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F44" w:rsidRPr="00F55325" w:rsidRDefault="00667D20" w:rsidP="008F2F44">
      <w:pPr>
        <w:tabs>
          <w:tab w:val="left" w:pos="2340"/>
        </w:tabs>
        <w:jc w:val="both"/>
        <w:rPr>
          <w:rFonts w:ascii="Tahoma" w:hAnsi="Tahoma" w:cs="Tahoma"/>
          <w:lang w:val="es-ES_tradnl"/>
        </w:rPr>
      </w:pPr>
      <w:bookmarkStart w:id="0" w:name="_GoBack"/>
      <w:bookmarkEnd w:id="0"/>
      <w:r>
        <w:rPr>
          <w:noProof/>
          <w:lang w:eastAsia="es-CO"/>
        </w:rPr>
        <mc:AlternateContent>
          <mc:Choice Requires="wps">
            <w:drawing>
              <wp:anchor distT="0" distB="0" distL="114300" distR="114300" simplePos="0" relativeHeight="251659776" behindDoc="0" locked="0" layoutInCell="1" allowOverlap="1" wp14:anchorId="5BA2DDD6" wp14:editId="1225436C">
                <wp:simplePos x="0" y="0"/>
                <wp:positionH relativeFrom="page">
                  <wp:posOffset>851535</wp:posOffset>
                </wp:positionH>
                <wp:positionV relativeFrom="page">
                  <wp:posOffset>1314450</wp:posOffset>
                </wp:positionV>
                <wp:extent cx="7014210" cy="635"/>
                <wp:effectExtent l="32385" t="28575" r="30480" b="37465"/>
                <wp:wrapNone/>
                <wp:docPr id="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4210" cy="635"/>
                        </a:xfrm>
                        <a:prstGeom prst="line">
                          <a:avLst/>
                        </a:prstGeom>
                        <a:noFill/>
                        <a:ln w="57150" cmpd="thinThick">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E0E29" id="Line 3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103.5pt" to="619.35pt,1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cTmOQIAAHQEAAAOAAAAZHJzL2Uyb0RvYy54bWysVE2P2jAQvVfqf7B8Z/OxgYWIsKoI9LJt&#10;V9rtDzC2Q6x1bMs2BFT1v3fsQLS0l6oqBzMezzy/mXnO8vHUSXTk1gmtKpzdpRhxRTUTal/h76/b&#10;yRwj54liRGrFK3zmDj+uPn5Y9qbkuW61ZNwiAFGu7E2FW+9NmSSOtrwj7k4bruCw0bYjHrZ2nzBL&#10;ekDvZJKn6SzptWXGasqdA289HOJVxG8aTv23pnHcI1lh4ObjauO6C2uyWpJyb4lpBb3QIP/AoiNC&#10;waUjVE08QQcr/oDqBLXa6cbfUd0lumkE5bEGqCZLf6vmpSWGx1qgOc6MbXL/D5Z+PT5bJFiFFxgp&#10;0sGInoTi6D4PremNKyFirZ5tKI6e1It50vTNIaXXLVF7Him+ng3kZSEjuUkJG2fggl3/RTOIIQev&#10;Y59Oje0CJHQAneI4zuM4+MkjCs6HNCvyDKZG4Wx2P434pLymGuv8Z647FIwKS6AdocnxyflAhZTX&#10;kHCT0lshZZy3VKiv8PQhmwbwzkD1vhXqFTTwFiGcloKF8JAYtcjX0qIjARX5Ux5j5KGDmgZflobf&#10;ICbwg+QGf3QBjxEisrpBt/qgWGTVcsI2F9sTIQcbsqUKNKArUNfFGrT1Y5EuNvPNvJgU+WwzKdK6&#10;nnzarovJbJs9TOv7er2us5+BbVaUrWCMq1DUVedZ8Xc6ury4QaGj0sd+JrfosUQge/2PpKMsghIG&#10;Te00Oz/bq1xA2jH48gzD23m/B/v9x2L1CwAA//8DAFBLAwQUAAYACAAAACEAzrPlzt8AAAAMAQAA&#10;DwAAAGRycy9kb3ducmV2LnhtbEyPzU7DMBCE70i8g7VI3KjjNKJRiFMhEBcEh/5IXN1kiSPidRS7&#10;TeDp2XIpx5n9NDtTrmfXixOOofOkQS0SEEi1bzpqNex3L3c5iBANNab3hBq+McC6ur4qTdH4iTZ4&#10;2sZWcAiFwmiwMQ6FlKG26ExY+AGJb59+dCayHFvZjGbicNfLNEnupTMd8QdrBnyyWH9tj06D/HjN&#10;cvrJrNztJ6XeXe2fN29a397Mjw8gIs7xAsO5PleHijsd/JGaIHrWy0wxqiFNVjzqTKTLfAXi8Gcp&#10;kFUp/4+ofgEAAP//AwBQSwECLQAUAAYACAAAACEAtoM4kv4AAADhAQAAEwAAAAAAAAAAAAAAAAAA&#10;AAAAW0NvbnRlbnRfVHlwZXNdLnhtbFBLAQItABQABgAIAAAAIQA4/SH/1gAAAJQBAAALAAAAAAAA&#10;AAAAAAAAAC8BAABfcmVscy8ucmVsc1BLAQItABQABgAIAAAAIQDe9cTmOQIAAHQEAAAOAAAAAAAA&#10;AAAAAAAAAC4CAABkcnMvZTJvRG9jLnhtbFBLAQItABQABgAIAAAAIQDOs+XO3wAAAAwBAAAPAAAA&#10;AAAAAAAAAAAAAJMEAABkcnMvZG93bnJldi54bWxQSwUGAAAAAAQABADzAAAAnwUAAAAA&#10;" strokecolor="#1f497d [3215]" strokeweight="4.5pt">
                <v:stroke linestyle="thinThick"/>
                <w10:wrap anchorx="page" anchory="page"/>
              </v:line>
            </w:pict>
          </mc:Fallback>
        </mc:AlternateContent>
      </w:r>
    </w:p>
    <w:p w:rsidR="008F2F44" w:rsidRPr="00F55325" w:rsidRDefault="00667D20" w:rsidP="008F2F44">
      <w:pPr>
        <w:tabs>
          <w:tab w:val="left" w:pos="2340"/>
        </w:tabs>
        <w:jc w:val="both"/>
        <w:rPr>
          <w:lang w:val="es-ES_tradnl"/>
        </w:rPr>
      </w:pPr>
      <w:r>
        <w:rPr>
          <w:noProof/>
          <w:lang w:eastAsia="es-CO"/>
        </w:rPr>
        <mc:AlternateContent>
          <mc:Choice Requires="wps">
            <w:drawing>
              <wp:anchor distT="0" distB="0" distL="114300" distR="114300" simplePos="0" relativeHeight="251660800" behindDoc="0" locked="0" layoutInCell="1" allowOverlap="1" wp14:anchorId="3A983032" wp14:editId="7B7DBD36">
                <wp:simplePos x="0" y="0"/>
                <wp:positionH relativeFrom="page">
                  <wp:posOffset>3047365</wp:posOffset>
                </wp:positionH>
                <wp:positionV relativeFrom="page">
                  <wp:posOffset>1461135</wp:posOffset>
                </wp:positionV>
                <wp:extent cx="3277235" cy="467995"/>
                <wp:effectExtent l="0" t="3810" r="0" b="44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98A" w:rsidRPr="00F926EE" w:rsidRDefault="00FF198A" w:rsidP="008F2F44">
                            <w:pPr>
                              <w:pStyle w:val="Nombreserie"/>
                              <w:jc w:val="right"/>
                              <w:rPr>
                                <w:rFonts w:ascii="Book Antiqua" w:hAnsi="Book Antiqua"/>
                                <w:sz w:val="36"/>
                                <w:szCs w:val="36"/>
                                <w:lang w:val="es-ES"/>
                              </w:rPr>
                            </w:pPr>
                            <w:r>
                              <w:rPr>
                                <w:rFonts w:ascii="Book Antiqua" w:hAnsi="Book Antiqua"/>
                                <w:sz w:val="36"/>
                                <w:szCs w:val="36"/>
                                <w:lang w:val="es-ES"/>
                              </w:rPr>
                              <w:t>Informes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83032" id="_x0000_t202" coordsize="21600,21600" o:spt="202" path="m,l,21600r21600,l21600,xe">
                <v:stroke joinstyle="miter"/>
                <v:path gradientshapeok="t" o:connecttype="rect"/>
              </v:shapetype>
              <v:shape id="Text Box 33" o:spid="_x0000_s1026" type="#_x0000_t202" style="position:absolute;left:0;text-align:left;margin-left:239.95pt;margin-top:115.05pt;width:258.05pt;height:36.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netQIAALoFAAAOAAAAZHJzL2Uyb0RvYy54bWysVO1umzAU/T9p72D5P+UjTgiopGpDmCZ1&#10;H1K7B3DABGtgM9sJ6aa9+65NkiatJk3b+IFs3+tzP87xvb7Zdy3aMaW5FBkOrwKMmChlxcUmw18e&#10;C2+OkTZUVLSVgmX4iWl8s3j75nroUxbJRrYVUwhAhE6HPsONMX3q+7psWEf1leyZAGMtVUcNbNXG&#10;rxQdAL1r/SgIZv4gVdUrWTKt4TQfjXjh8OualeZTXWtmUJthyM24v3L/tf37i2uabhTtG14e0qB/&#10;kUVHuYCgJ6icGoq2ir+C6nippJa1uSpl58u65iVzNUA1YfCimoeG9szVAs3R/alN+v/Blh93nxXi&#10;VYaBKEE7oOiR7Q26k3s0mdj2DL1OweuhBz+zh3Og2ZWq+3tZftVIyGVDxYbdKiWHhtEK0gvtTf/s&#10;6oijLch6+CAriEO3Rjqgfa062zvoBgJ0oOnpRI3NpYTDSRTH0WSKUQk2MouTZOpC0PR4u1favGOy&#10;Q3aRYQXUO3S6u9fGZkPTo4sNJmTB29bR34qLA3AcTyA2XLU2m4Vj80cSJKv5ak48Es1WHgny3Lst&#10;lsSbFWE8zSf5cpmHP23ckKQNryombJijskLyZ8wdND5q4qQtLVteWTibklab9bJVaEdB2YX7Dg05&#10;c/Mv03BNgFpelBRGJLiLEq+YzWOPFGTqJXEw94IwuUtmAUlIXlyWdM8F+/eS0JDhZBpNRzH9trbA&#10;fa9ro2nHDcyOlncg3pMTTa0EV6Jy1BrK23F91gqb/nMrgO4j0U6wVqOjWs1+vQcUq+K1rJ5AukqC&#10;skCfMPBg0Uj1HaMBhkeG9bctVQyj9r0A+SchIXbauA2ZxhFs1LllfW6hogSoDBuMxuXSjBNq2yu+&#10;aSDS+OCEvIUnU3On5uesDg8NBoQr6jDM7AQ63zuv55G7+AUAAP//AwBQSwMEFAAGAAgAAAAhAHJv&#10;zxvfAAAACwEAAA8AAABkcnMvZG93bnJldi54bWxMj8FOwzAQRO9I/IO1SNyo3aa0dcimQiCuIApF&#10;4ubG2yQiXkex24S/x5zguNqnmTfFdnKdONMQWs8I85kCQVx523KN8P72dLMBEaJhazrPhPBNAbbl&#10;5UVhcutHfqXzLtYihXDIDUITY59LGaqGnAkz3xOn39EPzsR0DrW0gxlTuOvkQqmVdKbl1NCYnh4a&#10;qr52J4ewfz5+fizVS/3obvvRT0qy0xLx+mq6vwMRaYp/MPzqJ3Uok9PBn9gG0SEs11onFGGRqTmI&#10;RGi9SusOCJnKNiDLQv7fUP4AAAD//wMAUEsBAi0AFAAGAAgAAAAhALaDOJL+AAAA4QEAABMAAAAA&#10;AAAAAAAAAAAAAAAAAFtDb250ZW50X1R5cGVzXS54bWxQSwECLQAUAAYACAAAACEAOP0h/9YAAACU&#10;AQAACwAAAAAAAAAAAAAAAAAvAQAAX3JlbHMvLnJlbHNQSwECLQAUAAYACAAAACEAGwgp3rUCAAC6&#10;BQAADgAAAAAAAAAAAAAAAAAuAgAAZHJzL2Uyb0RvYy54bWxQSwECLQAUAAYACAAAACEAcm/PG98A&#10;AAALAQAADwAAAAAAAAAAAAAAAAAPBQAAZHJzL2Rvd25yZXYueG1sUEsFBgAAAAAEAAQA8wAAABsG&#10;AAAAAA==&#10;" filled="f" stroked="f">
                <v:textbox>
                  <w:txbxContent>
                    <w:p w:rsidR="00FF198A" w:rsidRPr="00F926EE" w:rsidRDefault="00FF198A" w:rsidP="008F2F44">
                      <w:pPr>
                        <w:pStyle w:val="Nombreserie"/>
                        <w:jc w:val="right"/>
                        <w:rPr>
                          <w:rFonts w:ascii="Book Antiqua" w:hAnsi="Book Antiqua"/>
                          <w:sz w:val="36"/>
                          <w:szCs w:val="36"/>
                          <w:lang w:val="es-ES"/>
                        </w:rPr>
                      </w:pPr>
                      <w:r>
                        <w:rPr>
                          <w:rFonts w:ascii="Book Antiqua" w:hAnsi="Book Antiqua"/>
                          <w:sz w:val="36"/>
                          <w:szCs w:val="36"/>
                          <w:lang w:val="es-ES"/>
                        </w:rPr>
                        <w:t>Informes Especiales</w:t>
                      </w:r>
                    </w:p>
                  </w:txbxContent>
                </v:textbox>
                <w10:wrap anchorx="page" anchory="page"/>
              </v:shape>
            </w:pict>
          </mc:Fallback>
        </mc:AlternateContent>
      </w:r>
    </w:p>
    <w:p w:rsidR="008F2F44" w:rsidRDefault="00BD4E7F" w:rsidP="00BD4E7F">
      <w:pPr>
        <w:pStyle w:val="Normalsimple"/>
        <w:tabs>
          <w:tab w:val="left" w:pos="3097"/>
        </w:tabs>
        <w:rPr>
          <w:noProof w:val="0"/>
        </w:rPr>
      </w:pPr>
      <w:r>
        <w:rPr>
          <w:noProof w:val="0"/>
        </w:rPr>
        <w:tab/>
      </w: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667D20" w:rsidP="008F2F44">
      <w:pPr>
        <w:pStyle w:val="Normalsimple"/>
        <w:rPr>
          <w:noProof w:val="0"/>
        </w:rPr>
      </w:pPr>
      <w:r>
        <w:rPr>
          <w:lang w:val="es-CO" w:eastAsia="es-CO"/>
        </w:rPr>
        <mc:AlternateContent>
          <mc:Choice Requires="wps">
            <w:drawing>
              <wp:anchor distT="0" distB="0" distL="114300" distR="114300" simplePos="0" relativeHeight="251661824" behindDoc="0" locked="0" layoutInCell="1" allowOverlap="1" wp14:anchorId="21D0B2A9" wp14:editId="5E62C28D">
                <wp:simplePos x="0" y="0"/>
                <wp:positionH relativeFrom="column">
                  <wp:posOffset>144780</wp:posOffset>
                </wp:positionH>
                <wp:positionV relativeFrom="paragraph">
                  <wp:posOffset>50165</wp:posOffset>
                </wp:positionV>
                <wp:extent cx="5433060" cy="1610995"/>
                <wp:effectExtent l="0" t="3810" r="0" b="4445"/>
                <wp:wrapNone/>
                <wp:docPr id="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3060" cy="1610995"/>
                        </a:xfrm>
                        <a:prstGeom prst="rect">
                          <a:avLst/>
                        </a:prstGeom>
                        <a:noFill/>
                        <a:ln>
                          <a:noFill/>
                        </a:ln>
                        <a:effectLst/>
                        <a:extLst>
                          <a:ext uri="{909E8E84-426E-40DD-AFC4-6F175D3DCCD1}">
                            <a14:hiddenFill xmlns:a14="http://schemas.microsoft.com/office/drawing/2010/main">
                              <a:solidFill>
                                <a:srgbClr val="99CCFF"/>
                              </a:solidFill>
                            </a14:hiddenFill>
                          </a:ext>
                          <a:ext uri="{91240B29-F687-4F45-9708-019B960494DF}">
                            <a14:hiddenLine xmlns:a14="http://schemas.microsoft.com/office/drawing/2010/main" w="1270">
                              <a:solidFill>
                                <a:srgbClr val="000000"/>
                              </a:solidFill>
                              <a:miter lim="800000"/>
                              <a:headEnd/>
                              <a:tailEnd/>
                            </a14:hiddenLine>
                          </a:ext>
                        </a:extLst>
                      </wps:spPr>
                      <wps:txbx>
                        <w:txbxContent>
                          <w:p w:rsidR="00FF198A" w:rsidRDefault="00FF198A" w:rsidP="007F5FFD">
                            <w:pPr>
                              <w:jc w:val="center"/>
                              <w:rPr>
                                <w:rFonts w:ascii="Book Antiqua" w:hAnsi="Book Antiqua" w:cs="Arial"/>
                                <w:b/>
                                <w:sz w:val="52"/>
                                <w:szCs w:val="52"/>
                              </w:rPr>
                            </w:pPr>
                            <w:r>
                              <w:rPr>
                                <w:rFonts w:ascii="Book Antiqua" w:hAnsi="Book Antiqua" w:cs="Arial"/>
                                <w:b/>
                                <w:sz w:val="52"/>
                                <w:szCs w:val="52"/>
                              </w:rPr>
                              <w:t>GESTIÓN DE RENDICIÓN DE CUENTAS</w:t>
                            </w:r>
                          </w:p>
                          <w:p w:rsidR="00FF198A" w:rsidRDefault="00FF198A" w:rsidP="007F5FFD">
                            <w:pPr>
                              <w:jc w:val="center"/>
                              <w:rPr>
                                <w:rFonts w:ascii="Book Antiqua" w:hAnsi="Book Antiqua" w:cs="Arial"/>
                                <w:b/>
                                <w:sz w:val="52"/>
                                <w:szCs w:val="52"/>
                              </w:rPr>
                            </w:pPr>
                            <w:r>
                              <w:rPr>
                                <w:rFonts w:ascii="Book Antiqua" w:hAnsi="Book Antiqua" w:cs="Arial"/>
                                <w:b/>
                                <w:sz w:val="52"/>
                                <w:szCs w:val="52"/>
                              </w:rPr>
                              <w:t>Vigencia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0B2A9" id="Rectangle 34" o:spid="_x0000_s1027" style="position:absolute;margin-left:11.4pt;margin-top:3.95pt;width:427.8pt;height:12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yvgIAAMcFAAAOAAAAZHJzL2Uyb0RvYy54bWysVF1vmzAUfZ+0/2D5nQKJQwIqqVoI06Ru&#10;q9btBzhggjWwme2EdNP++65Nkibty7SNB+SP6+tz7jm+1zf7rkU7pjSXIsXhVYARE6WsuNik+OuX&#10;wltgpA0VFW2lYCl+YhrfLN++uR76hE1kI9uKKQRJhE6GPsWNMX3i+7psWEf1leyZgM1aqo4amKqN&#10;Xyk6QPau9SdBEPmDVFWvZMm0htV83MRLl7+uWWk+1bVmBrUpBmzG/ZX7r+3fX17TZKNo3/DyAIP+&#10;BYqOcgGXnlLl1FC0VfxVqo6XSmpZm6tSdr6sa14yxwHYhMELNo8N7ZnjAsXR/alM+v+lLT/uHhTi&#10;VYrnGAnagUSfoWhUbFqGpsTWZ+h1AmGP/YOyDHV/L8tvGgmZNRDGbpWSQ8NoBahCG+9fHLATDUfR&#10;evggK0hPt0a6Uu1r1dmEUAS0d4o8nRRhe4NKWJyR6TSIQLgS9sIoDOJ45u6gyfF4r7R5x2SH7CDF&#10;CtC79HR3r42FQ5NjiL1NyIK3rZO9FRcLEDiuMOeb8TRNAAoMbaQF5TT9GQfxarFaEI9MopVHgjz3&#10;bouMeFERzmf5NM+yPPxlUYQkaXhVMWEvPforJH+m38HpozNODtOy5ZVNZyFptVlnrUI7Cv6O4ywr&#10;ikN5zsL8SxiuJMDlBaVwQoK7SewV0WLukYLMvHgeLLwgjO/iKCAxyYtLSvdcsH+nhAYQdjIPnGZn&#10;oF9wC9z3mhtNOm6gg7S8S/HiFEQT68iVqJzQhvJ2HJ+VwsJ/LgWIfxTa+ddadrS+2a/37oE4c1s7&#10;r2X1BIZWEuwG1oTuB4NGqh8YDdBJUqy/b6liGLXvBTyKOCTEth43IbP5BCbqfGd9vkNFCalSbDAa&#10;h5kZ29W2V3zTwE2hK5WQt/CQau4s/ozq8PygWzhuh85m29H53EU999/lbwAAAP//AwBQSwMEFAAG&#10;AAgAAAAhAKOws1nfAAAACAEAAA8AAABkcnMvZG93bnJldi54bWxMj8FOwzAQRO9I/IO1SFwQdRqB&#10;G0KcCpCAnhAUDj268TZJidchdpvw9ywnOO7MaOZtsZxcJ444hNaThvksAYFUedtSreHj/fEyAxGi&#10;IWs6T6jhGwMsy9OTwuTWj/SGx3WsBZdQyI2GJsY+lzJUDToTZr5HYm/nB2cin0Mt7WBGLnedTJNE&#10;SWda4oXG9PjQYPW5PjgNdr+/vtiNz+r1C/tVpl428f5po/X52XR3CyLiFP/C8IvP6FAy09YfyAbR&#10;aUhTJo8aFjcg2M4W2RWILetqrkCWhfz/QPkDAAD//wMAUEsBAi0AFAAGAAgAAAAhALaDOJL+AAAA&#10;4QEAABMAAAAAAAAAAAAAAAAAAAAAAFtDb250ZW50X1R5cGVzXS54bWxQSwECLQAUAAYACAAAACEA&#10;OP0h/9YAAACUAQAACwAAAAAAAAAAAAAAAAAvAQAAX3JlbHMvLnJlbHNQSwECLQAUAAYACAAAACEA&#10;8vntMr4CAADHBQAADgAAAAAAAAAAAAAAAAAuAgAAZHJzL2Uyb0RvYy54bWxQSwECLQAUAAYACAAA&#10;ACEAo7CzWd8AAAAIAQAADwAAAAAAAAAAAAAAAAAYBQAAZHJzL2Rvd25yZXYueG1sUEsFBgAAAAAE&#10;AAQA8wAAACQGAAAAAA==&#10;" filled="f" fillcolor="#9cf" stroked="f" strokeweight=".1pt">
                <v:textbox>
                  <w:txbxContent>
                    <w:p w:rsidR="00FF198A" w:rsidRDefault="00FF198A" w:rsidP="007F5FFD">
                      <w:pPr>
                        <w:jc w:val="center"/>
                        <w:rPr>
                          <w:rFonts w:ascii="Book Antiqua" w:hAnsi="Book Antiqua" w:cs="Arial"/>
                          <w:b/>
                          <w:sz w:val="52"/>
                          <w:szCs w:val="52"/>
                        </w:rPr>
                      </w:pPr>
                      <w:r>
                        <w:rPr>
                          <w:rFonts w:ascii="Book Antiqua" w:hAnsi="Book Antiqua" w:cs="Arial"/>
                          <w:b/>
                          <w:sz w:val="52"/>
                          <w:szCs w:val="52"/>
                        </w:rPr>
                        <w:t>GESTIÓN DE RENDICIÓN DE CUENTAS</w:t>
                      </w:r>
                    </w:p>
                    <w:p w:rsidR="00FF198A" w:rsidRDefault="00FF198A" w:rsidP="007F5FFD">
                      <w:pPr>
                        <w:jc w:val="center"/>
                        <w:rPr>
                          <w:rFonts w:ascii="Book Antiqua" w:hAnsi="Book Antiqua" w:cs="Arial"/>
                          <w:b/>
                          <w:sz w:val="52"/>
                          <w:szCs w:val="52"/>
                        </w:rPr>
                      </w:pPr>
                      <w:r>
                        <w:rPr>
                          <w:rFonts w:ascii="Book Antiqua" w:hAnsi="Book Antiqua" w:cs="Arial"/>
                          <w:b/>
                          <w:sz w:val="52"/>
                          <w:szCs w:val="52"/>
                        </w:rPr>
                        <w:t>Vigencia 2017</w:t>
                      </w:r>
                    </w:p>
                  </w:txbxContent>
                </v:textbox>
              </v:rect>
            </w:pict>
          </mc:Fallback>
        </mc:AlternateContent>
      </w:r>
    </w:p>
    <w:p w:rsidR="00C3368D" w:rsidRPr="00F55325" w:rsidRDefault="00C3368D" w:rsidP="008F2F44">
      <w:pPr>
        <w:pStyle w:val="Normalsimple"/>
        <w:rPr>
          <w:noProof w:val="0"/>
        </w:rPr>
      </w:pPr>
    </w:p>
    <w:p w:rsidR="008F2F44" w:rsidRPr="00F55325" w:rsidRDefault="008F2F44" w:rsidP="008F2F44">
      <w:pPr>
        <w:pStyle w:val="Normalsimple"/>
        <w:rPr>
          <w:noProof w:val="0"/>
        </w:rPr>
      </w:pPr>
    </w:p>
    <w:p w:rsidR="008F2F44" w:rsidRPr="00F55325" w:rsidRDefault="008F2F44" w:rsidP="008F2F44">
      <w:pPr>
        <w:pStyle w:val="Normalsimple"/>
        <w:rPr>
          <w:noProof w:val="0"/>
        </w:rPr>
      </w:pPr>
    </w:p>
    <w:p w:rsidR="008F2F44" w:rsidRPr="00F55325" w:rsidRDefault="008F2F44" w:rsidP="008F2F44">
      <w:pPr>
        <w:pStyle w:val="Normalsimple"/>
        <w:rPr>
          <w:noProof w:val="0"/>
        </w:rPr>
      </w:pPr>
    </w:p>
    <w:p w:rsidR="008F2F44" w:rsidRPr="00F55325" w:rsidRDefault="008F2F44" w:rsidP="008F2F44">
      <w:pPr>
        <w:pStyle w:val="Normalsimple"/>
        <w:rPr>
          <w:noProof w:val="0"/>
        </w:rPr>
      </w:pPr>
    </w:p>
    <w:p w:rsidR="008F2F44" w:rsidRPr="00F55325" w:rsidRDefault="008F2F44" w:rsidP="008F2F44">
      <w:pPr>
        <w:pStyle w:val="Normalsimple"/>
        <w:rPr>
          <w:noProof w:val="0"/>
        </w:rPr>
      </w:pPr>
    </w:p>
    <w:p w:rsidR="008F2F44" w:rsidRPr="00F55325" w:rsidRDefault="008F2F44" w:rsidP="008F2F44">
      <w:pPr>
        <w:rPr>
          <w:lang w:val="es-ES_tradnl"/>
        </w:rPr>
      </w:pPr>
    </w:p>
    <w:p w:rsidR="008F2F44" w:rsidRPr="00F55325" w:rsidRDefault="008F2F44" w:rsidP="008F2F44">
      <w:pPr>
        <w:rPr>
          <w:lang w:val="es-ES_tradnl"/>
        </w:rPr>
      </w:pPr>
    </w:p>
    <w:p w:rsidR="008F2F44" w:rsidRPr="00F55325" w:rsidRDefault="008F2F44" w:rsidP="008F2F44">
      <w:pPr>
        <w:pStyle w:val="Ttulodocumentoportadilla"/>
        <w:ind w:left="2840"/>
      </w:pPr>
      <w:r w:rsidRPr="00F55325">
        <w:t xml:space="preserve">       </w:t>
      </w:r>
    </w:p>
    <w:p w:rsidR="008F2F44" w:rsidRPr="00F55325" w:rsidRDefault="008F2F44" w:rsidP="008F2F44">
      <w:pPr>
        <w:tabs>
          <w:tab w:val="left" w:pos="1440"/>
          <w:tab w:val="left" w:pos="2160"/>
        </w:tabs>
        <w:ind w:left="2552" w:right="567"/>
        <w:rPr>
          <w:lang w:val="es-ES_tradnl"/>
        </w:rPr>
      </w:pPr>
    </w:p>
    <w:p w:rsidR="00DF139B" w:rsidRPr="00F55325" w:rsidRDefault="00DF139B" w:rsidP="008F2F44">
      <w:pPr>
        <w:pStyle w:val="Normalsimple"/>
        <w:ind w:left="2410"/>
        <w:rPr>
          <w:rFonts w:ascii="Book Antiqua" w:hAnsi="Book Antiqua"/>
          <w:noProof w:val="0"/>
          <w:sz w:val="28"/>
          <w:szCs w:val="28"/>
        </w:rPr>
      </w:pPr>
    </w:p>
    <w:p w:rsidR="008F2F44" w:rsidRPr="00F55325" w:rsidRDefault="008F2F44" w:rsidP="008F2F44">
      <w:pPr>
        <w:pStyle w:val="Normalsimple"/>
        <w:ind w:left="2410"/>
        <w:rPr>
          <w:rFonts w:ascii="Book Antiqua" w:hAnsi="Book Antiqua"/>
          <w:noProof w:val="0"/>
          <w:sz w:val="28"/>
          <w:szCs w:val="28"/>
        </w:rPr>
      </w:pPr>
      <w:r w:rsidRPr="00F55325">
        <w:rPr>
          <w:rFonts w:ascii="Book Antiqua" w:hAnsi="Book Antiqua"/>
          <w:noProof w:val="0"/>
          <w:sz w:val="28"/>
          <w:szCs w:val="28"/>
        </w:rPr>
        <w:t>Elaborado por:</w:t>
      </w:r>
    </w:p>
    <w:p w:rsidR="00172B80" w:rsidRPr="00F55325" w:rsidRDefault="00172B80" w:rsidP="008F2F44">
      <w:pPr>
        <w:pStyle w:val="Normalsimple"/>
        <w:ind w:left="2410"/>
        <w:rPr>
          <w:rFonts w:ascii="Book Antiqua" w:hAnsi="Book Antiqua"/>
          <w:noProof w:val="0"/>
          <w:sz w:val="28"/>
          <w:szCs w:val="28"/>
        </w:rPr>
      </w:pPr>
    </w:p>
    <w:p w:rsidR="008F2F44" w:rsidRPr="00BF0169" w:rsidRDefault="008F2F44" w:rsidP="008F2F44">
      <w:pPr>
        <w:pStyle w:val="Normalsimple"/>
        <w:ind w:left="3261"/>
        <w:rPr>
          <w:rFonts w:ascii="Book Antiqua" w:hAnsi="Book Antiqua"/>
          <w:b/>
          <w:i/>
          <w:noProof w:val="0"/>
          <w:sz w:val="36"/>
          <w:szCs w:val="36"/>
        </w:rPr>
      </w:pPr>
      <w:r w:rsidRPr="00BF0169">
        <w:rPr>
          <w:rFonts w:ascii="Book Antiqua" w:hAnsi="Book Antiqua"/>
          <w:b/>
          <w:i/>
          <w:noProof w:val="0"/>
          <w:sz w:val="36"/>
          <w:szCs w:val="36"/>
        </w:rPr>
        <w:t>Oficina Asesora de Planeación</w:t>
      </w:r>
    </w:p>
    <w:p w:rsidR="008F2F44" w:rsidRPr="00F55325" w:rsidRDefault="008F2F44" w:rsidP="008F2F44">
      <w:pPr>
        <w:pStyle w:val="Normalsimple"/>
        <w:rPr>
          <w:noProof w:val="0"/>
        </w:rPr>
      </w:pPr>
    </w:p>
    <w:p w:rsidR="00172B80" w:rsidRDefault="00172B80"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Default="00C3368D" w:rsidP="008F2F44">
      <w:pPr>
        <w:pStyle w:val="Normalsimple"/>
        <w:rPr>
          <w:noProof w:val="0"/>
        </w:rPr>
      </w:pPr>
    </w:p>
    <w:p w:rsidR="00C3368D" w:rsidRPr="00F55325" w:rsidRDefault="00C3368D" w:rsidP="008F2F44">
      <w:pPr>
        <w:pStyle w:val="Normalsimple"/>
        <w:rPr>
          <w:noProof w:val="0"/>
        </w:rPr>
      </w:pPr>
    </w:p>
    <w:p w:rsidR="00172B80" w:rsidRPr="00F55325" w:rsidRDefault="00172B80" w:rsidP="008F2F44">
      <w:pPr>
        <w:pStyle w:val="Normalsimple"/>
        <w:rPr>
          <w:noProof w:val="0"/>
        </w:rPr>
      </w:pPr>
    </w:p>
    <w:p w:rsidR="00172B80" w:rsidRPr="00F55325" w:rsidRDefault="00172B80" w:rsidP="008F2F44">
      <w:pPr>
        <w:pStyle w:val="Normalsimple"/>
        <w:rPr>
          <w:noProof w:val="0"/>
        </w:rPr>
      </w:pPr>
    </w:p>
    <w:p w:rsidR="008F2F44" w:rsidRPr="00F55325" w:rsidRDefault="008F2F44" w:rsidP="00C3368D">
      <w:pPr>
        <w:spacing w:after="0"/>
        <w:jc w:val="center"/>
        <w:rPr>
          <w:rFonts w:ascii="Book Antiqua" w:hAnsi="Book Antiqua"/>
          <w:b/>
          <w:lang w:val="es-ES_tradnl"/>
        </w:rPr>
      </w:pPr>
      <w:r w:rsidRPr="00F55325">
        <w:rPr>
          <w:rFonts w:ascii="Book Antiqua" w:hAnsi="Book Antiqua"/>
          <w:b/>
          <w:lang w:val="es-ES_tradnl"/>
        </w:rPr>
        <w:t>Oficina Asesora de Planeación</w:t>
      </w:r>
    </w:p>
    <w:p w:rsidR="008F2F44" w:rsidRPr="00F55325" w:rsidRDefault="008F2F44" w:rsidP="00C3368D">
      <w:pPr>
        <w:spacing w:after="0"/>
        <w:jc w:val="center"/>
        <w:rPr>
          <w:rFonts w:ascii="Book Antiqua" w:hAnsi="Book Antiqua"/>
          <w:b/>
          <w:sz w:val="24"/>
          <w:lang w:val="es-ES_tradnl"/>
        </w:rPr>
      </w:pPr>
      <w:r w:rsidRPr="00F55325">
        <w:rPr>
          <w:rFonts w:ascii="Book Antiqua" w:hAnsi="Book Antiqua"/>
          <w:b/>
          <w:sz w:val="24"/>
          <w:lang w:val="es-ES_tradnl"/>
        </w:rPr>
        <w:t>Ministerio de Transporte</w:t>
      </w:r>
    </w:p>
    <w:p w:rsidR="00202CAF" w:rsidRDefault="008F2F44" w:rsidP="00C3368D">
      <w:pPr>
        <w:spacing w:after="0"/>
        <w:jc w:val="center"/>
        <w:rPr>
          <w:rFonts w:ascii="Book Antiqua" w:hAnsi="Book Antiqua"/>
          <w:b/>
          <w:lang w:val="es-ES_tradnl"/>
        </w:rPr>
      </w:pPr>
      <w:r w:rsidRPr="00F55325">
        <w:rPr>
          <w:rFonts w:ascii="Book Antiqua" w:hAnsi="Book Antiqua"/>
          <w:b/>
          <w:lang w:val="es-ES_tradnl"/>
        </w:rPr>
        <w:t xml:space="preserve">Bogotá D. C., </w:t>
      </w:r>
      <w:r w:rsidR="009B2ABA">
        <w:rPr>
          <w:rFonts w:ascii="Book Antiqua" w:hAnsi="Book Antiqua"/>
          <w:b/>
          <w:lang w:val="es-ES_tradnl"/>
        </w:rPr>
        <w:t>Diciembre</w:t>
      </w:r>
      <w:r w:rsidRPr="00F55325">
        <w:rPr>
          <w:rFonts w:ascii="Book Antiqua" w:hAnsi="Book Antiqua"/>
          <w:b/>
          <w:lang w:val="es-ES_tradnl"/>
        </w:rPr>
        <w:t xml:space="preserve"> de 201</w:t>
      </w:r>
      <w:r w:rsidR="00761BD0">
        <w:rPr>
          <w:rFonts w:ascii="Book Antiqua" w:hAnsi="Book Antiqua"/>
          <w:b/>
          <w:lang w:val="es-ES_tradnl"/>
        </w:rPr>
        <w:t>7</w:t>
      </w:r>
    </w:p>
    <w:p w:rsidR="008F2F44" w:rsidRDefault="001E564F" w:rsidP="008F2F44">
      <w:pPr>
        <w:jc w:val="center"/>
        <w:rPr>
          <w:rFonts w:ascii="Book Antiqua" w:hAnsi="Book Antiqua"/>
          <w:lang w:val="es-ES_tradnl"/>
        </w:rPr>
      </w:pPr>
      <w:r>
        <w:rPr>
          <w:rFonts w:ascii="Book Antiqua" w:hAnsi="Book Antiqua"/>
          <w:lang w:val="es-ES_tradnl"/>
        </w:rPr>
        <w:pict w14:anchorId="0DCE8E2B">
          <v:rect id="_x0000_i1025" style="width:442pt;height:1.5pt" o:hralign="center" o:hrstd="t" o:hrnoshade="t" o:hr="t" fillcolor="#1f497d [3215]" stroked="f"/>
        </w:pict>
      </w:r>
    </w:p>
    <w:p w:rsidR="00BB71DA" w:rsidRDefault="00C3368D" w:rsidP="00C3368D">
      <w:pPr>
        <w:spacing w:after="0"/>
        <w:jc w:val="right"/>
        <w:rPr>
          <w:rFonts w:ascii="Book Antiqua" w:hAnsi="Book Antiqua"/>
          <w:lang w:val="es-ES_tradnl"/>
        </w:rPr>
      </w:pPr>
      <w:r>
        <w:rPr>
          <w:rFonts w:ascii="Book Antiqua" w:hAnsi="Book Antiqua"/>
          <w:lang w:val="es-ES_tradnl"/>
        </w:rPr>
        <w:br w:type="page"/>
      </w:r>
    </w:p>
    <w:p w:rsidR="00BB71DA" w:rsidRDefault="00BB71DA" w:rsidP="00C3368D">
      <w:pPr>
        <w:spacing w:after="0"/>
        <w:jc w:val="right"/>
        <w:rPr>
          <w:rFonts w:ascii="Book Antiqua" w:hAnsi="Book Antiqua"/>
          <w:lang w:val="es-ES_tradnl"/>
        </w:rPr>
      </w:pPr>
    </w:p>
    <w:p w:rsidR="009E67CB" w:rsidRDefault="009E67CB" w:rsidP="00C3368D">
      <w:pPr>
        <w:spacing w:after="0"/>
        <w:jc w:val="right"/>
        <w:rPr>
          <w:rFonts w:ascii="Book Antiqua" w:hAnsi="Book Antiqua"/>
          <w:lang w:val="es-ES_tradnl"/>
        </w:rPr>
      </w:pPr>
    </w:p>
    <w:p w:rsidR="009E67CB" w:rsidRPr="009E67CB" w:rsidRDefault="009E67CB" w:rsidP="00C3368D">
      <w:pPr>
        <w:spacing w:after="0"/>
        <w:jc w:val="right"/>
        <w:rPr>
          <w:b/>
          <w:sz w:val="28"/>
          <w:szCs w:val="28"/>
          <w:lang w:val="es-ES"/>
        </w:rPr>
      </w:pPr>
      <w:r w:rsidRPr="009E67CB">
        <w:rPr>
          <w:b/>
          <w:sz w:val="28"/>
          <w:szCs w:val="28"/>
          <w:lang w:val="es-ES"/>
        </w:rPr>
        <w:t>MINISTERIO DE TRANSPORTE</w:t>
      </w:r>
    </w:p>
    <w:p w:rsidR="009E67CB" w:rsidRDefault="009E67CB" w:rsidP="00C3368D">
      <w:pPr>
        <w:spacing w:after="0"/>
        <w:jc w:val="right"/>
        <w:rPr>
          <w:b/>
          <w:lang w:val="es-ES"/>
        </w:rPr>
      </w:pPr>
    </w:p>
    <w:p w:rsidR="009B2ABA" w:rsidRPr="009B2ABA" w:rsidRDefault="00761BD0" w:rsidP="009B2ABA">
      <w:pPr>
        <w:spacing w:after="0"/>
        <w:jc w:val="right"/>
        <w:rPr>
          <w:b/>
          <w:lang w:val="es-ES"/>
        </w:rPr>
      </w:pPr>
      <w:r>
        <w:rPr>
          <w:b/>
          <w:lang w:val="es-ES"/>
        </w:rPr>
        <w:t>Germán Cardona Gutiérrez</w:t>
      </w:r>
    </w:p>
    <w:p w:rsidR="009B2ABA" w:rsidRPr="009B2ABA" w:rsidRDefault="009B2ABA" w:rsidP="009B2ABA">
      <w:pPr>
        <w:spacing w:after="0"/>
        <w:jc w:val="right"/>
        <w:rPr>
          <w:lang w:val="es-ES"/>
        </w:rPr>
      </w:pPr>
      <w:r w:rsidRPr="009B2ABA">
        <w:rPr>
          <w:lang w:val="es-ES"/>
        </w:rPr>
        <w:t>Ministro</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César Augusto Peñaloza Pabón</w:t>
      </w:r>
    </w:p>
    <w:p w:rsidR="009B2ABA" w:rsidRPr="009B2ABA" w:rsidRDefault="009B2ABA" w:rsidP="009B2ABA">
      <w:pPr>
        <w:spacing w:after="0"/>
        <w:jc w:val="right"/>
        <w:rPr>
          <w:lang w:val="es-ES"/>
        </w:rPr>
      </w:pPr>
      <w:r w:rsidRPr="009B2ABA">
        <w:rPr>
          <w:lang w:val="es-ES"/>
        </w:rPr>
        <w:t>Viceministro de Infraestructura</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Andrés Ricardo Ch</w:t>
      </w:r>
      <w:r w:rsidR="0096034C">
        <w:rPr>
          <w:b/>
          <w:lang w:val="es-ES"/>
        </w:rPr>
        <w:t>a</w:t>
      </w:r>
      <w:r>
        <w:rPr>
          <w:b/>
          <w:lang w:val="es-ES"/>
        </w:rPr>
        <w:t>ves Pinzón</w:t>
      </w:r>
    </w:p>
    <w:p w:rsidR="009B2ABA" w:rsidRPr="009B2ABA" w:rsidRDefault="009B2ABA" w:rsidP="009B2ABA">
      <w:pPr>
        <w:spacing w:after="0"/>
        <w:jc w:val="right"/>
        <w:rPr>
          <w:lang w:val="es-ES"/>
        </w:rPr>
      </w:pPr>
      <w:r w:rsidRPr="009B2ABA">
        <w:rPr>
          <w:lang w:val="es-ES"/>
        </w:rPr>
        <w:t>Viceministro de Transporte</w:t>
      </w:r>
    </w:p>
    <w:p w:rsidR="009B2ABA" w:rsidRPr="009B2ABA" w:rsidRDefault="009B2ABA" w:rsidP="009B2ABA">
      <w:pPr>
        <w:spacing w:after="0"/>
        <w:jc w:val="right"/>
        <w:rPr>
          <w:b/>
          <w:lang w:val="es-ES"/>
        </w:rPr>
      </w:pPr>
    </w:p>
    <w:p w:rsidR="009B2ABA" w:rsidRPr="009B2ABA" w:rsidRDefault="009B2ABA" w:rsidP="009B2ABA">
      <w:pPr>
        <w:spacing w:after="0"/>
        <w:jc w:val="right"/>
        <w:rPr>
          <w:b/>
          <w:lang w:val="es-ES"/>
        </w:rPr>
      </w:pPr>
      <w:r w:rsidRPr="009B2ABA">
        <w:rPr>
          <w:b/>
          <w:lang w:val="es-ES"/>
        </w:rPr>
        <w:t>Paula Andrea Sánchez Gutiérrez</w:t>
      </w:r>
    </w:p>
    <w:p w:rsidR="009B2ABA" w:rsidRPr="009B2ABA" w:rsidRDefault="009B2ABA" w:rsidP="009B2ABA">
      <w:pPr>
        <w:spacing w:after="0"/>
        <w:jc w:val="right"/>
        <w:rPr>
          <w:lang w:val="es-ES"/>
        </w:rPr>
      </w:pPr>
      <w:r w:rsidRPr="009B2ABA">
        <w:rPr>
          <w:lang w:val="es-ES"/>
        </w:rPr>
        <w:t xml:space="preserve">Secretaria General </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Manuel González Hurtado</w:t>
      </w:r>
    </w:p>
    <w:p w:rsidR="009B2ABA" w:rsidRPr="009B2ABA" w:rsidRDefault="009B2ABA" w:rsidP="009B2ABA">
      <w:pPr>
        <w:spacing w:after="0"/>
        <w:jc w:val="right"/>
        <w:rPr>
          <w:lang w:val="es-ES"/>
        </w:rPr>
      </w:pPr>
      <w:r w:rsidRPr="009B2ABA">
        <w:rPr>
          <w:lang w:val="es-ES"/>
        </w:rPr>
        <w:t>Director de Transporte y Tránsito</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Mario Andrés Peláez Rojas</w:t>
      </w:r>
      <w:r w:rsidR="009B2ABA" w:rsidRPr="009B2ABA">
        <w:rPr>
          <w:b/>
          <w:lang w:val="es-ES"/>
        </w:rPr>
        <w:t xml:space="preserve"> </w:t>
      </w:r>
    </w:p>
    <w:p w:rsidR="009B2ABA" w:rsidRPr="009B2ABA" w:rsidRDefault="009B2ABA" w:rsidP="009B2ABA">
      <w:pPr>
        <w:spacing w:after="0"/>
        <w:jc w:val="right"/>
        <w:rPr>
          <w:lang w:val="es-ES"/>
        </w:rPr>
      </w:pPr>
      <w:r w:rsidRPr="009B2ABA">
        <w:rPr>
          <w:lang w:val="es-ES"/>
        </w:rPr>
        <w:t xml:space="preserve">Director de Infraestructura </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Ingrid Lucila Ca</w:t>
      </w:r>
      <w:r w:rsidR="0096034C">
        <w:rPr>
          <w:b/>
          <w:lang w:val="es-ES"/>
        </w:rPr>
        <w:t>s</w:t>
      </w:r>
      <w:r>
        <w:rPr>
          <w:b/>
          <w:lang w:val="es-ES"/>
        </w:rPr>
        <w:t>tellar Hansen</w:t>
      </w:r>
    </w:p>
    <w:p w:rsidR="009B2ABA" w:rsidRPr="009B2ABA" w:rsidRDefault="009B2ABA" w:rsidP="009B2ABA">
      <w:pPr>
        <w:spacing w:after="0"/>
        <w:jc w:val="right"/>
        <w:rPr>
          <w:lang w:val="es-ES"/>
        </w:rPr>
      </w:pPr>
      <w:r w:rsidRPr="009B2ABA">
        <w:rPr>
          <w:lang w:val="es-ES"/>
        </w:rPr>
        <w:t xml:space="preserve">Jefe Oficina Asesora de Planeación </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Mario Andrés Peláez Rojas</w:t>
      </w:r>
      <w:r w:rsidR="009B2ABA" w:rsidRPr="009B2ABA">
        <w:rPr>
          <w:b/>
          <w:lang w:val="es-ES"/>
        </w:rPr>
        <w:t xml:space="preserve"> </w:t>
      </w:r>
    </w:p>
    <w:p w:rsidR="009B2ABA" w:rsidRPr="009B2ABA" w:rsidRDefault="009B2ABA" w:rsidP="009B2ABA">
      <w:pPr>
        <w:spacing w:after="0"/>
        <w:jc w:val="right"/>
        <w:rPr>
          <w:lang w:val="es-ES"/>
        </w:rPr>
      </w:pPr>
      <w:r w:rsidRPr="009B2ABA">
        <w:rPr>
          <w:lang w:val="es-ES"/>
        </w:rPr>
        <w:t>Jefe Oficina de Regulación Económica</w:t>
      </w:r>
      <w:r w:rsidR="00761BD0">
        <w:rPr>
          <w:lang w:val="es-ES"/>
        </w:rPr>
        <w:t xml:space="preserve"> (E)</w:t>
      </w:r>
    </w:p>
    <w:p w:rsidR="009B2ABA" w:rsidRPr="009B2ABA" w:rsidRDefault="009B2ABA" w:rsidP="009B2ABA">
      <w:pPr>
        <w:spacing w:after="0"/>
        <w:jc w:val="right"/>
        <w:rPr>
          <w:b/>
          <w:lang w:val="es-ES"/>
        </w:rPr>
      </w:pPr>
    </w:p>
    <w:p w:rsidR="009B2ABA" w:rsidRPr="009B2ABA" w:rsidRDefault="00761BD0" w:rsidP="009B2ABA">
      <w:pPr>
        <w:spacing w:after="0"/>
        <w:jc w:val="right"/>
        <w:rPr>
          <w:b/>
          <w:lang w:val="es-ES"/>
        </w:rPr>
      </w:pPr>
      <w:r>
        <w:rPr>
          <w:b/>
          <w:lang w:val="es-ES"/>
        </w:rPr>
        <w:t>Andrés Ricardo Mancipe González</w:t>
      </w:r>
    </w:p>
    <w:p w:rsidR="009B2ABA" w:rsidRPr="009B2ABA" w:rsidRDefault="009B2ABA" w:rsidP="009B2ABA">
      <w:pPr>
        <w:spacing w:after="0"/>
        <w:jc w:val="right"/>
        <w:rPr>
          <w:lang w:val="es-ES"/>
        </w:rPr>
      </w:pPr>
      <w:r w:rsidRPr="009B2ABA">
        <w:rPr>
          <w:lang w:val="es-ES"/>
        </w:rPr>
        <w:t>J</w:t>
      </w:r>
      <w:r w:rsidR="00761BD0">
        <w:rPr>
          <w:lang w:val="es-ES"/>
        </w:rPr>
        <w:t>efe Oficina Asesora Jurídica</w:t>
      </w:r>
    </w:p>
    <w:p w:rsidR="009B2ABA" w:rsidRPr="009B2ABA" w:rsidRDefault="009B2ABA" w:rsidP="009B2ABA">
      <w:pPr>
        <w:spacing w:after="0"/>
        <w:jc w:val="right"/>
        <w:rPr>
          <w:b/>
          <w:lang w:val="es-ES"/>
        </w:rPr>
      </w:pPr>
    </w:p>
    <w:p w:rsidR="009B2ABA" w:rsidRPr="009B2ABA" w:rsidRDefault="009B2ABA" w:rsidP="009B2ABA">
      <w:pPr>
        <w:spacing w:after="0"/>
        <w:jc w:val="right"/>
        <w:rPr>
          <w:b/>
          <w:lang w:val="es-ES"/>
        </w:rPr>
      </w:pPr>
      <w:r w:rsidRPr="009B2ABA">
        <w:rPr>
          <w:b/>
          <w:lang w:val="es-ES"/>
        </w:rPr>
        <w:t>Luz Stella de la Concepción Conde Romero</w:t>
      </w:r>
    </w:p>
    <w:p w:rsidR="009E67CB" w:rsidRPr="009B2ABA" w:rsidRDefault="009B2ABA" w:rsidP="009B2ABA">
      <w:pPr>
        <w:spacing w:after="0"/>
        <w:jc w:val="right"/>
        <w:rPr>
          <w:lang w:val="es-ES"/>
        </w:rPr>
      </w:pPr>
      <w:r w:rsidRPr="009B2ABA">
        <w:rPr>
          <w:lang w:val="es-ES"/>
        </w:rPr>
        <w:t>Jefe Oficina de Control Interno</w:t>
      </w:r>
    </w:p>
    <w:p w:rsidR="009E67CB" w:rsidRDefault="009E67CB" w:rsidP="00202CAF">
      <w:pPr>
        <w:spacing w:after="0"/>
        <w:jc w:val="right"/>
        <w:rPr>
          <w:lang w:val="es-ES"/>
        </w:rPr>
      </w:pPr>
    </w:p>
    <w:p w:rsidR="00641E35" w:rsidRPr="003B2C81" w:rsidRDefault="00641E35" w:rsidP="00641E35">
      <w:pPr>
        <w:spacing w:after="0"/>
        <w:jc w:val="right"/>
        <w:rPr>
          <w:lang w:val="es-ES"/>
        </w:rPr>
      </w:pPr>
    </w:p>
    <w:p w:rsidR="009E67CB" w:rsidRDefault="009E67CB" w:rsidP="00641E35">
      <w:pPr>
        <w:spacing w:after="0"/>
        <w:jc w:val="right"/>
        <w:rPr>
          <w:lang w:val="es-ES"/>
        </w:rPr>
      </w:pPr>
    </w:p>
    <w:p w:rsidR="009E67CB" w:rsidRDefault="009E67CB" w:rsidP="00641E35">
      <w:pPr>
        <w:spacing w:after="0"/>
        <w:jc w:val="right"/>
        <w:rPr>
          <w:lang w:val="es-ES"/>
        </w:rPr>
      </w:pPr>
    </w:p>
    <w:p w:rsidR="009E67CB" w:rsidRDefault="009E67CB" w:rsidP="00641E35">
      <w:pPr>
        <w:spacing w:after="0"/>
        <w:jc w:val="right"/>
        <w:rPr>
          <w:lang w:val="es-ES"/>
        </w:rPr>
      </w:pPr>
    </w:p>
    <w:p w:rsidR="009E67CB" w:rsidRDefault="009E67CB" w:rsidP="00641E35">
      <w:pPr>
        <w:spacing w:after="0"/>
        <w:jc w:val="right"/>
        <w:rPr>
          <w:lang w:val="es-ES"/>
        </w:rPr>
      </w:pPr>
    </w:p>
    <w:p w:rsidR="009E67CB" w:rsidRDefault="009E67CB" w:rsidP="00641E35">
      <w:pPr>
        <w:spacing w:after="0"/>
        <w:jc w:val="right"/>
        <w:rPr>
          <w:lang w:val="es-ES"/>
        </w:rPr>
      </w:pPr>
    </w:p>
    <w:p w:rsidR="009E67CB" w:rsidRDefault="009E67CB" w:rsidP="00641E35">
      <w:pPr>
        <w:spacing w:after="0"/>
        <w:jc w:val="right"/>
        <w:rPr>
          <w:lang w:val="es-ES"/>
        </w:rPr>
      </w:pPr>
    </w:p>
    <w:p w:rsidR="00526440" w:rsidRPr="00526440" w:rsidRDefault="00B54B3E" w:rsidP="000A1159">
      <w:pPr>
        <w:spacing w:after="120" w:line="240" w:lineRule="auto"/>
        <w:jc w:val="center"/>
        <w:rPr>
          <w:rFonts w:cstheme="minorHAnsi"/>
          <w:b/>
          <w:sz w:val="36"/>
          <w:lang w:val="es-ES_tradnl"/>
        </w:rPr>
      </w:pPr>
      <w:r>
        <w:rPr>
          <w:rFonts w:cstheme="minorHAnsi"/>
          <w:b/>
          <w:sz w:val="36"/>
          <w:lang w:val="es-ES_tradnl"/>
        </w:rPr>
        <w:t xml:space="preserve">GESTIÓN DE </w:t>
      </w:r>
      <w:r w:rsidR="00526440" w:rsidRPr="00526440">
        <w:rPr>
          <w:rFonts w:cstheme="minorHAnsi"/>
          <w:b/>
          <w:sz w:val="36"/>
          <w:lang w:val="es-ES_tradnl"/>
        </w:rPr>
        <w:t>RENDICIÓN DE CUENTAS</w:t>
      </w:r>
      <w:r w:rsidR="000A1159">
        <w:rPr>
          <w:rFonts w:cstheme="minorHAnsi"/>
          <w:b/>
          <w:sz w:val="36"/>
          <w:lang w:val="es-ES_tradnl"/>
        </w:rPr>
        <w:t xml:space="preserve"> </w:t>
      </w:r>
      <w:r w:rsidR="00526440" w:rsidRPr="00526440">
        <w:rPr>
          <w:rFonts w:cstheme="minorHAnsi"/>
          <w:b/>
          <w:sz w:val="36"/>
          <w:lang w:val="es-ES_tradnl"/>
        </w:rPr>
        <w:t>201</w:t>
      </w:r>
      <w:r w:rsidR="009B2ABA">
        <w:rPr>
          <w:rFonts w:cstheme="minorHAnsi"/>
          <w:b/>
          <w:sz w:val="36"/>
          <w:lang w:val="es-ES_tradnl"/>
        </w:rPr>
        <w:t>6</w:t>
      </w:r>
    </w:p>
    <w:sdt>
      <w:sdtPr>
        <w:rPr>
          <w:rFonts w:asciiTheme="minorHAnsi" w:eastAsiaTheme="minorHAnsi" w:hAnsiTheme="minorHAnsi" w:cstheme="minorBidi"/>
          <w:b w:val="0"/>
          <w:bCs w:val="0"/>
          <w:color w:val="auto"/>
          <w:sz w:val="22"/>
          <w:szCs w:val="22"/>
          <w:lang w:val="es-ES_tradnl"/>
        </w:rPr>
        <w:id w:val="6193852"/>
        <w:docPartObj>
          <w:docPartGallery w:val="Table of Contents"/>
          <w:docPartUnique/>
        </w:docPartObj>
      </w:sdtPr>
      <w:sdtEndPr/>
      <w:sdtContent>
        <w:p w:rsidR="00257494" w:rsidRPr="00F55325" w:rsidRDefault="00257494">
          <w:pPr>
            <w:pStyle w:val="TtuloTDC"/>
            <w:rPr>
              <w:lang w:val="es-ES_tradnl"/>
            </w:rPr>
          </w:pPr>
          <w:r w:rsidRPr="00F55325">
            <w:rPr>
              <w:lang w:val="es-ES_tradnl"/>
            </w:rPr>
            <w:t>Contenido</w:t>
          </w:r>
        </w:p>
        <w:p w:rsidR="004C73CD" w:rsidRDefault="00D95D8E">
          <w:pPr>
            <w:pStyle w:val="TDC1"/>
            <w:tabs>
              <w:tab w:val="left" w:pos="426"/>
              <w:tab w:val="right" w:leader="dot" w:pos="8828"/>
            </w:tabs>
            <w:rPr>
              <w:rFonts w:eastAsiaTheme="minorEastAsia"/>
              <w:noProof/>
              <w:lang w:eastAsia="es-CO"/>
            </w:rPr>
          </w:pPr>
          <w:r w:rsidRPr="00F55325">
            <w:rPr>
              <w:lang w:val="es-ES_tradnl"/>
            </w:rPr>
            <w:fldChar w:fldCharType="begin"/>
          </w:r>
          <w:r w:rsidR="00257494" w:rsidRPr="00F55325">
            <w:rPr>
              <w:lang w:val="es-ES_tradnl"/>
            </w:rPr>
            <w:instrText xml:space="preserve"> TOC \o "1-3" \h \z \u </w:instrText>
          </w:r>
          <w:r w:rsidRPr="00F55325">
            <w:rPr>
              <w:lang w:val="es-ES_tradnl"/>
            </w:rPr>
            <w:fldChar w:fldCharType="separate"/>
          </w:r>
          <w:hyperlink w:anchor="_Toc410332692" w:history="1">
            <w:r w:rsidR="004C73CD" w:rsidRPr="003529D8">
              <w:rPr>
                <w:rStyle w:val="Hipervnculo"/>
                <w:rFonts w:cstheme="minorHAnsi"/>
                <w:b/>
                <w:noProof/>
                <w:lang w:val="es-ES_tradnl"/>
              </w:rPr>
              <w:t>1.</w:t>
            </w:r>
            <w:r w:rsidR="004C73CD">
              <w:rPr>
                <w:rFonts w:eastAsiaTheme="minorEastAsia"/>
                <w:noProof/>
                <w:lang w:eastAsia="es-CO"/>
              </w:rPr>
              <w:tab/>
            </w:r>
            <w:r w:rsidR="004C73CD" w:rsidRPr="003529D8">
              <w:rPr>
                <w:rStyle w:val="Hipervnculo"/>
                <w:rFonts w:eastAsia="Times New Roman" w:cstheme="minorHAnsi"/>
                <w:b/>
                <w:bCs/>
                <w:noProof/>
                <w:lang w:val="es-ES_tradnl"/>
              </w:rPr>
              <w:t>INTRODUCCIÓN</w:t>
            </w:r>
            <w:r w:rsidR="004C73CD">
              <w:rPr>
                <w:noProof/>
                <w:webHidden/>
              </w:rPr>
              <w:tab/>
            </w:r>
            <w:r>
              <w:rPr>
                <w:noProof/>
                <w:webHidden/>
              </w:rPr>
              <w:fldChar w:fldCharType="begin"/>
            </w:r>
            <w:r w:rsidR="004C73CD">
              <w:rPr>
                <w:noProof/>
                <w:webHidden/>
              </w:rPr>
              <w:instrText xml:space="preserve"> PAGEREF _Toc410332692 \h </w:instrText>
            </w:r>
            <w:r>
              <w:rPr>
                <w:noProof/>
                <w:webHidden/>
              </w:rPr>
            </w:r>
            <w:r>
              <w:rPr>
                <w:noProof/>
                <w:webHidden/>
              </w:rPr>
              <w:fldChar w:fldCharType="separate"/>
            </w:r>
            <w:r w:rsidR="00EC6E1A">
              <w:rPr>
                <w:noProof/>
                <w:webHidden/>
              </w:rPr>
              <w:t>4</w:t>
            </w:r>
            <w:r>
              <w:rPr>
                <w:noProof/>
                <w:webHidden/>
              </w:rPr>
              <w:fldChar w:fldCharType="end"/>
            </w:r>
          </w:hyperlink>
        </w:p>
        <w:p w:rsidR="004C73CD" w:rsidRDefault="001E564F">
          <w:pPr>
            <w:pStyle w:val="TDC1"/>
            <w:tabs>
              <w:tab w:val="left" w:pos="426"/>
              <w:tab w:val="right" w:leader="dot" w:pos="8828"/>
            </w:tabs>
            <w:rPr>
              <w:rFonts w:eastAsiaTheme="minorEastAsia"/>
              <w:noProof/>
              <w:lang w:eastAsia="es-CO"/>
            </w:rPr>
          </w:pPr>
          <w:hyperlink w:anchor="_Toc410332693" w:history="1">
            <w:r w:rsidR="004C73CD" w:rsidRPr="003529D8">
              <w:rPr>
                <w:rStyle w:val="Hipervnculo"/>
                <w:rFonts w:cstheme="minorHAnsi"/>
                <w:b/>
                <w:noProof/>
                <w:lang w:val="es-ES_tradnl"/>
              </w:rPr>
              <w:t>2.</w:t>
            </w:r>
            <w:r w:rsidR="004C73CD">
              <w:rPr>
                <w:rFonts w:eastAsiaTheme="minorEastAsia"/>
                <w:noProof/>
                <w:lang w:eastAsia="es-CO"/>
              </w:rPr>
              <w:tab/>
            </w:r>
            <w:r w:rsidR="004C73CD" w:rsidRPr="003529D8">
              <w:rPr>
                <w:rStyle w:val="Hipervnculo"/>
                <w:rFonts w:cstheme="minorHAnsi"/>
                <w:b/>
                <w:noProof/>
                <w:lang w:val="es-ES_tradnl"/>
              </w:rPr>
              <w:t>PLANES DE TRABAJO POR COMPONENTES</w:t>
            </w:r>
            <w:r w:rsidR="004C73CD">
              <w:rPr>
                <w:noProof/>
                <w:webHidden/>
              </w:rPr>
              <w:tab/>
            </w:r>
            <w:r w:rsidR="00D95D8E">
              <w:rPr>
                <w:noProof/>
                <w:webHidden/>
              </w:rPr>
              <w:fldChar w:fldCharType="begin"/>
            </w:r>
            <w:r w:rsidR="004C73CD">
              <w:rPr>
                <w:noProof/>
                <w:webHidden/>
              </w:rPr>
              <w:instrText xml:space="preserve"> PAGEREF _Toc410332693 \h </w:instrText>
            </w:r>
            <w:r w:rsidR="00D95D8E">
              <w:rPr>
                <w:noProof/>
                <w:webHidden/>
              </w:rPr>
            </w:r>
            <w:r w:rsidR="00D95D8E">
              <w:rPr>
                <w:noProof/>
                <w:webHidden/>
              </w:rPr>
              <w:fldChar w:fldCharType="separate"/>
            </w:r>
            <w:r w:rsidR="00EC6E1A">
              <w:rPr>
                <w:noProof/>
                <w:webHidden/>
              </w:rPr>
              <w:t>13</w:t>
            </w:r>
            <w:r w:rsidR="00D95D8E">
              <w:rPr>
                <w:noProof/>
                <w:webHidden/>
              </w:rPr>
              <w:fldChar w:fldCharType="end"/>
            </w:r>
          </w:hyperlink>
        </w:p>
        <w:p w:rsidR="004C73CD" w:rsidRDefault="001E564F">
          <w:pPr>
            <w:pStyle w:val="TDC2"/>
            <w:rPr>
              <w:noProof/>
              <w:lang w:val="es-CO" w:eastAsia="es-CO"/>
            </w:rPr>
          </w:pPr>
          <w:hyperlink w:anchor="_Toc410332698" w:history="1">
            <w:r w:rsidR="004C73CD" w:rsidRPr="003529D8">
              <w:rPr>
                <w:rStyle w:val="Hipervnculo"/>
                <w:rFonts w:eastAsia="Times New Roman" w:cstheme="minorHAnsi"/>
                <w:b/>
                <w:bCs/>
                <w:noProof/>
                <w:lang w:val="es-ES_tradnl"/>
              </w:rPr>
              <w:t>2.1.</w:t>
            </w:r>
            <w:r w:rsidR="004C73CD">
              <w:rPr>
                <w:noProof/>
                <w:lang w:val="es-CO" w:eastAsia="es-CO"/>
              </w:rPr>
              <w:tab/>
            </w:r>
            <w:r w:rsidR="004C73CD" w:rsidRPr="003529D8">
              <w:rPr>
                <w:rStyle w:val="Hipervnculo"/>
                <w:rFonts w:eastAsia="Times New Roman" w:cstheme="minorHAnsi"/>
                <w:b/>
                <w:bCs/>
                <w:noProof/>
                <w:lang w:val="es-ES_tradnl"/>
              </w:rPr>
              <w:t>PLAN DE TRABAJO – Componente INFORMACIÓN</w:t>
            </w:r>
            <w:r w:rsidR="004C73CD">
              <w:rPr>
                <w:noProof/>
                <w:webHidden/>
              </w:rPr>
              <w:tab/>
            </w:r>
            <w:r w:rsidR="00D95D8E">
              <w:rPr>
                <w:noProof/>
                <w:webHidden/>
              </w:rPr>
              <w:fldChar w:fldCharType="begin"/>
            </w:r>
            <w:r w:rsidR="004C73CD">
              <w:rPr>
                <w:noProof/>
                <w:webHidden/>
              </w:rPr>
              <w:instrText xml:space="preserve"> PAGEREF _Toc410332698 \h </w:instrText>
            </w:r>
            <w:r w:rsidR="00D95D8E">
              <w:rPr>
                <w:noProof/>
                <w:webHidden/>
              </w:rPr>
            </w:r>
            <w:r w:rsidR="00D95D8E">
              <w:rPr>
                <w:noProof/>
                <w:webHidden/>
              </w:rPr>
              <w:fldChar w:fldCharType="separate"/>
            </w:r>
            <w:r w:rsidR="00EC6E1A">
              <w:rPr>
                <w:noProof/>
                <w:webHidden/>
              </w:rPr>
              <w:t>15</w:t>
            </w:r>
            <w:r w:rsidR="00D95D8E">
              <w:rPr>
                <w:noProof/>
                <w:webHidden/>
              </w:rPr>
              <w:fldChar w:fldCharType="end"/>
            </w:r>
          </w:hyperlink>
        </w:p>
        <w:p w:rsidR="004C73CD" w:rsidRDefault="001E564F">
          <w:pPr>
            <w:pStyle w:val="TDC2"/>
            <w:rPr>
              <w:noProof/>
              <w:lang w:val="es-CO" w:eastAsia="es-CO"/>
            </w:rPr>
          </w:pPr>
          <w:hyperlink w:anchor="_Toc410332699" w:history="1">
            <w:r w:rsidR="004C73CD" w:rsidRPr="003529D8">
              <w:rPr>
                <w:rStyle w:val="Hipervnculo"/>
                <w:rFonts w:eastAsia="Times New Roman" w:cstheme="minorHAnsi"/>
                <w:b/>
                <w:bCs/>
                <w:noProof/>
                <w:lang w:val="es-ES_tradnl"/>
              </w:rPr>
              <w:t xml:space="preserve">Tema </w:t>
            </w:r>
            <w:r w:rsidR="004C73CD" w:rsidRPr="003529D8">
              <w:rPr>
                <w:rStyle w:val="Hipervnculo"/>
                <w:rFonts w:eastAsia="Times New Roman" w:cstheme="minorHAnsi"/>
                <w:b/>
                <w:bCs/>
                <w:noProof/>
                <w:lang w:val="es-ES_tradnl" w:eastAsia="es-CO"/>
              </w:rPr>
              <w:t>PRENSA Y COMUNICACIONES</w:t>
            </w:r>
            <w:r w:rsidR="004C73CD">
              <w:rPr>
                <w:noProof/>
                <w:webHidden/>
              </w:rPr>
              <w:tab/>
            </w:r>
            <w:r w:rsidR="00D95D8E">
              <w:rPr>
                <w:noProof/>
                <w:webHidden/>
              </w:rPr>
              <w:fldChar w:fldCharType="begin"/>
            </w:r>
            <w:r w:rsidR="004C73CD">
              <w:rPr>
                <w:noProof/>
                <w:webHidden/>
              </w:rPr>
              <w:instrText xml:space="preserve"> PAGEREF _Toc410332699 \h </w:instrText>
            </w:r>
            <w:r w:rsidR="00D95D8E">
              <w:rPr>
                <w:noProof/>
                <w:webHidden/>
              </w:rPr>
            </w:r>
            <w:r w:rsidR="00D95D8E">
              <w:rPr>
                <w:noProof/>
                <w:webHidden/>
              </w:rPr>
              <w:fldChar w:fldCharType="separate"/>
            </w:r>
            <w:r w:rsidR="00EC6E1A">
              <w:rPr>
                <w:noProof/>
                <w:webHidden/>
              </w:rPr>
              <w:t>15</w:t>
            </w:r>
            <w:r w:rsidR="00D95D8E">
              <w:rPr>
                <w:noProof/>
                <w:webHidden/>
              </w:rPr>
              <w:fldChar w:fldCharType="end"/>
            </w:r>
          </w:hyperlink>
        </w:p>
        <w:p w:rsidR="004C73CD" w:rsidRDefault="001E564F">
          <w:pPr>
            <w:pStyle w:val="TDC2"/>
            <w:rPr>
              <w:noProof/>
              <w:lang w:val="es-CO" w:eastAsia="es-CO"/>
            </w:rPr>
          </w:pPr>
          <w:hyperlink w:anchor="_Toc410332700" w:history="1">
            <w:r w:rsidR="004C73CD" w:rsidRPr="003529D8">
              <w:rPr>
                <w:rStyle w:val="Hipervnculo"/>
                <w:rFonts w:eastAsia="Times New Roman" w:cstheme="minorHAnsi"/>
                <w:b/>
                <w:bCs/>
                <w:noProof/>
                <w:lang w:val="es-ES_tradnl"/>
              </w:rPr>
              <w:t>2.2.</w:t>
            </w:r>
            <w:r w:rsidR="004C73CD">
              <w:rPr>
                <w:noProof/>
                <w:lang w:val="es-CO" w:eastAsia="es-CO"/>
              </w:rPr>
              <w:tab/>
            </w:r>
            <w:r w:rsidR="004C73CD" w:rsidRPr="003529D8">
              <w:rPr>
                <w:rStyle w:val="Hipervnculo"/>
                <w:rFonts w:eastAsia="Times New Roman" w:cstheme="minorHAnsi"/>
                <w:b/>
                <w:bCs/>
                <w:noProof/>
                <w:lang w:val="es-ES_tradnl"/>
              </w:rPr>
              <w:t>PLAN DE TRABAJO – Componente INFORMACIÓN / DIÁLOGO</w:t>
            </w:r>
            <w:r w:rsidR="004C73CD">
              <w:rPr>
                <w:noProof/>
                <w:webHidden/>
              </w:rPr>
              <w:tab/>
            </w:r>
            <w:r w:rsidR="00D95D8E">
              <w:rPr>
                <w:noProof/>
                <w:webHidden/>
              </w:rPr>
              <w:fldChar w:fldCharType="begin"/>
            </w:r>
            <w:r w:rsidR="004C73CD">
              <w:rPr>
                <w:noProof/>
                <w:webHidden/>
              </w:rPr>
              <w:instrText xml:space="preserve"> PAGEREF _Toc410332700 \h </w:instrText>
            </w:r>
            <w:r w:rsidR="00D95D8E">
              <w:rPr>
                <w:noProof/>
                <w:webHidden/>
              </w:rPr>
            </w:r>
            <w:r w:rsidR="00D95D8E">
              <w:rPr>
                <w:noProof/>
                <w:webHidden/>
              </w:rPr>
              <w:fldChar w:fldCharType="separate"/>
            </w:r>
            <w:r w:rsidR="00EC6E1A">
              <w:rPr>
                <w:noProof/>
                <w:webHidden/>
              </w:rPr>
              <w:t>16</w:t>
            </w:r>
            <w:r w:rsidR="00D95D8E">
              <w:rPr>
                <w:noProof/>
                <w:webHidden/>
              </w:rPr>
              <w:fldChar w:fldCharType="end"/>
            </w:r>
          </w:hyperlink>
        </w:p>
        <w:p w:rsidR="004C73CD" w:rsidRDefault="001E564F">
          <w:pPr>
            <w:pStyle w:val="TDC2"/>
            <w:rPr>
              <w:noProof/>
              <w:lang w:val="es-CO" w:eastAsia="es-CO"/>
            </w:rPr>
          </w:pPr>
          <w:hyperlink w:anchor="_Toc410332701" w:history="1">
            <w:r w:rsidR="004C73CD" w:rsidRPr="003529D8">
              <w:rPr>
                <w:rStyle w:val="Hipervnculo"/>
                <w:rFonts w:eastAsia="Times New Roman" w:cstheme="minorHAnsi"/>
                <w:b/>
                <w:bCs/>
                <w:noProof/>
                <w:lang w:val="es-ES_tradnl"/>
              </w:rPr>
              <w:t>Tema</w:t>
            </w:r>
            <w:r w:rsidR="00AB6E74" w:rsidRPr="00AB6E74">
              <w:rPr>
                <w:noProof/>
              </w:rPr>
              <w:t xml:space="preserve"> </w:t>
            </w:r>
            <w:r w:rsidR="00AB6E74" w:rsidRPr="00AB6E74">
              <w:rPr>
                <w:rStyle w:val="Hipervnculo"/>
                <w:rFonts w:eastAsia="Times New Roman" w:cstheme="minorHAnsi"/>
                <w:b/>
                <w:bCs/>
                <w:noProof/>
                <w:lang w:val="es-ES_tradnl"/>
              </w:rPr>
              <w:t xml:space="preserve">AGENDA DE INFRAESTRUCTURA Y TRANSPORTE EN LAS REGIONES </w:t>
            </w:r>
            <w:r w:rsidR="004C73CD" w:rsidRPr="003529D8">
              <w:rPr>
                <w:rStyle w:val="Hipervnculo"/>
                <w:rFonts w:eastAsia="Times New Roman" w:cstheme="minorHAnsi"/>
                <w:b/>
                <w:bCs/>
                <w:noProof/>
                <w:lang w:val="es-ES_tradnl"/>
              </w:rPr>
              <w:t xml:space="preserve"> </w:t>
            </w:r>
            <w:r w:rsidR="004C73CD">
              <w:rPr>
                <w:noProof/>
                <w:webHidden/>
              </w:rPr>
              <w:tab/>
            </w:r>
            <w:r w:rsidR="00D95D8E">
              <w:rPr>
                <w:noProof/>
                <w:webHidden/>
              </w:rPr>
              <w:fldChar w:fldCharType="begin"/>
            </w:r>
            <w:r w:rsidR="004C73CD">
              <w:rPr>
                <w:noProof/>
                <w:webHidden/>
              </w:rPr>
              <w:instrText xml:space="preserve"> PAGEREF _Toc410332701 \h </w:instrText>
            </w:r>
            <w:r w:rsidR="00D95D8E">
              <w:rPr>
                <w:noProof/>
                <w:webHidden/>
              </w:rPr>
            </w:r>
            <w:r w:rsidR="00D95D8E">
              <w:rPr>
                <w:noProof/>
                <w:webHidden/>
              </w:rPr>
              <w:fldChar w:fldCharType="separate"/>
            </w:r>
            <w:r w:rsidR="00EC6E1A">
              <w:rPr>
                <w:noProof/>
                <w:webHidden/>
              </w:rPr>
              <w:t>16</w:t>
            </w:r>
            <w:r w:rsidR="00D95D8E">
              <w:rPr>
                <w:noProof/>
                <w:webHidden/>
              </w:rPr>
              <w:fldChar w:fldCharType="end"/>
            </w:r>
          </w:hyperlink>
        </w:p>
        <w:p w:rsidR="004C73CD" w:rsidRDefault="001E564F">
          <w:pPr>
            <w:pStyle w:val="TDC2"/>
            <w:rPr>
              <w:noProof/>
              <w:lang w:val="es-CO" w:eastAsia="es-CO"/>
            </w:rPr>
          </w:pPr>
          <w:hyperlink w:anchor="_Toc410332702" w:history="1">
            <w:r w:rsidR="004C73CD" w:rsidRPr="003529D8">
              <w:rPr>
                <w:rStyle w:val="Hipervnculo"/>
                <w:rFonts w:eastAsia="Times New Roman" w:cstheme="minorHAnsi"/>
                <w:b/>
                <w:bCs/>
                <w:noProof/>
                <w:lang w:val="es-ES_tradnl"/>
              </w:rPr>
              <w:t>2.3.</w:t>
            </w:r>
            <w:r w:rsidR="004C73CD">
              <w:rPr>
                <w:noProof/>
                <w:lang w:val="es-CO" w:eastAsia="es-CO"/>
              </w:rPr>
              <w:tab/>
            </w:r>
            <w:r w:rsidR="004C73CD" w:rsidRPr="003529D8">
              <w:rPr>
                <w:rStyle w:val="Hipervnculo"/>
                <w:rFonts w:eastAsia="Times New Roman" w:cstheme="minorHAnsi"/>
                <w:b/>
                <w:bCs/>
                <w:noProof/>
                <w:lang w:val="es-ES_tradnl"/>
              </w:rPr>
              <w:t>PLAN DE TRABAJO – Componente DIÁLOGO</w:t>
            </w:r>
            <w:r w:rsidR="004C73CD">
              <w:rPr>
                <w:noProof/>
                <w:webHidden/>
              </w:rPr>
              <w:tab/>
            </w:r>
            <w:r w:rsidR="00D95D8E">
              <w:rPr>
                <w:noProof/>
                <w:webHidden/>
              </w:rPr>
              <w:fldChar w:fldCharType="begin"/>
            </w:r>
            <w:r w:rsidR="004C73CD">
              <w:rPr>
                <w:noProof/>
                <w:webHidden/>
              </w:rPr>
              <w:instrText xml:space="preserve"> PAGEREF _Toc410332702 \h </w:instrText>
            </w:r>
            <w:r w:rsidR="00D95D8E">
              <w:rPr>
                <w:noProof/>
                <w:webHidden/>
              </w:rPr>
            </w:r>
            <w:r w:rsidR="00D95D8E">
              <w:rPr>
                <w:noProof/>
                <w:webHidden/>
              </w:rPr>
              <w:fldChar w:fldCharType="separate"/>
            </w:r>
            <w:r w:rsidR="00EC6E1A">
              <w:rPr>
                <w:noProof/>
                <w:webHidden/>
              </w:rPr>
              <w:t>17</w:t>
            </w:r>
            <w:r w:rsidR="00D95D8E">
              <w:rPr>
                <w:noProof/>
                <w:webHidden/>
              </w:rPr>
              <w:fldChar w:fldCharType="end"/>
            </w:r>
          </w:hyperlink>
        </w:p>
        <w:p w:rsidR="004C73CD" w:rsidRDefault="001E564F">
          <w:pPr>
            <w:pStyle w:val="TDC2"/>
            <w:rPr>
              <w:noProof/>
              <w:lang w:val="es-CO" w:eastAsia="es-CO"/>
            </w:rPr>
          </w:pPr>
          <w:hyperlink w:anchor="_Toc410332703" w:history="1">
            <w:r w:rsidR="004C73CD" w:rsidRPr="003529D8">
              <w:rPr>
                <w:rStyle w:val="Hipervnculo"/>
                <w:rFonts w:eastAsia="Times New Roman" w:cstheme="minorHAnsi"/>
                <w:b/>
                <w:bCs/>
                <w:noProof/>
                <w:lang w:val="es-ES_tradnl"/>
              </w:rPr>
              <w:t xml:space="preserve">Tema </w:t>
            </w:r>
            <w:r w:rsidR="0035093C" w:rsidRPr="0035093C">
              <w:rPr>
                <w:rStyle w:val="Hipervnculo"/>
                <w:rFonts w:eastAsia="Times New Roman" w:cstheme="minorHAnsi"/>
                <w:b/>
                <w:bCs/>
                <w:noProof/>
                <w:lang w:val="es-ES_tradnl"/>
              </w:rPr>
              <w:t>ATENCIÓN AL CIUDADANO</w:t>
            </w:r>
            <w:r w:rsidR="004C73CD">
              <w:rPr>
                <w:noProof/>
                <w:webHidden/>
              </w:rPr>
              <w:tab/>
            </w:r>
            <w:r w:rsidR="00D95D8E">
              <w:rPr>
                <w:noProof/>
                <w:webHidden/>
              </w:rPr>
              <w:fldChar w:fldCharType="begin"/>
            </w:r>
            <w:r w:rsidR="004C73CD">
              <w:rPr>
                <w:noProof/>
                <w:webHidden/>
              </w:rPr>
              <w:instrText xml:space="preserve"> PAGEREF _Toc410332703 \h </w:instrText>
            </w:r>
            <w:r w:rsidR="00D95D8E">
              <w:rPr>
                <w:noProof/>
                <w:webHidden/>
              </w:rPr>
            </w:r>
            <w:r w:rsidR="00D95D8E">
              <w:rPr>
                <w:noProof/>
                <w:webHidden/>
              </w:rPr>
              <w:fldChar w:fldCharType="separate"/>
            </w:r>
            <w:r w:rsidR="00EC6E1A">
              <w:rPr>
                <w:noProof/>
                <w:webHidden/>
              </w:rPr>
              <w:t>17</w:t>
            </w:r>
            <w:r w:rsidR="00D95D8E">
              <w:rPr>
                <w:noProof/>
                <w:webHidden/>
              </w:rPr>
              <w:fldChar w:fldCharType="end"/>
            </w:r>
          </w:hyperlink>
        </w:p>
        <w:p w:rsidR="004C73CD" w:rsidRDefault="001E564F">
          <w:pPr>
            <w:pStyle w:val="TDC2"/>
            <w:rPr>
              <w:noProof/>
              <w:lang w:val="es-CO" w:eastAsia="es-CO"/>
            </w:rPr>
          </w:pPr>
          <w:hyperlink w:anchor="_Toc410332704" w:history="1">
            <w:r w:rsidR="004C73CD" w:rsidRPr="003529D8">
              <w:rPr>
                <w:rStyle w:val="Hipervnculo"/>
                <w:rFonts w:eastAsia="Times New Roman" w:cstheme="minorHAnsi"/>
                <w:b/>
                <w:bCs/>
                <w:noProof/>
                <w:lang w:val="es-ES_tradnl"/>
              </w:rPr>
              <w:t>2.4.</w:t>
            </w:r>
            <w:r w:rsidR="004C73CD">
              <w:rPr>
                <w:noProof/>
                <w:lang w:val="es-CO" w:eastAsia="es-CO"/>
              </w:rPr>
              <w:tab/>
            </w:r>
            <w:r w:rsidR="004C73CD" w:rsidRPr="003529D8">
              <w:rPr>
                <w:rStyle w:val="Hipervnculo"/>
                <w:rFonts w:eastAsia="Times New Roman" w:cstheme="minorHAnsi"/>
                <w:b/>
                <w:bCs/>
                <w:noProof/>
                <w:lang w:val="es-ES_tradnl"/>
              </w:rPr>
              <w:t>PLAN DE TRABAJO – Componente DIÁLOGO</w:t>
            </w:r>
            <w:r w:rsidR="004C73CD">
              <w:rPr>
                <w:noProof/>
                <w:webHidden/>
              </w:rPr>
              <w:tab/>
            </w:r>
            <w:r w:rsidR="00D95D8E">
              <w:rPr>
                <w:noProof/>
                <w:webHidden/>
              </w:rPr>
              <w:fldChar w:fldCharType="begin"/>
            </w:r>
            <w:r w:rsidR="004C73CD">
              <w:rPr>
                <w:noProof/>
                <w:webHidden/>
              </w:rPr>
              <w:instrText xml:space="preserve"> PAGEREF _Toc410332704 \h </w:instrText>
            </w:r>
            <w:r w:rsidR="00D95D8E">
              <w:rPr>
                <w:noProof/>
                <w:webHidden/>
              </w:rPr>
            </w:r>
            <w:r w:rsidR="00D95D8E">
              <w:rPr>
                <w:noProof/>
                <w:webHidden/>
              </w:rPr>
              <w:fldChar w:fldCharType="separate"/>
            </w:r>
            <w:r w:rsidR="00EC6E1A">
              <w:rPr>
                <w:noProof/>
                <w:webHidden/>
              </w:rPr>
              <w:t>19</w:t>
            </w:r>
            <w:r w:rsidR="00D95D8E">
              <w:rPr>
                <w:noProof/>
                <w:webHidden/>
              </w:rPr>
              <w:fldChar w:fldCharType="end"/>
            </w:r>
          </w:hyperlink>
        </w:p>
        <w:p w:rsidR="004C73CD" w:rsidRDefault="001E564F">
          <w:pPr>
            <w:pStyle w:val="TDC2"/>
            <w:rPr>
              <w:noProof/>
              <w:lang w:val="es-CO" w:eastAsia="es-CO"/>
            </w:rPr>
          </w:pPr>
          <w:hyperlink w:anchor="_Toc410332705" w:history="1">
            <w:r w:rsidR="004C73CD" w:rsidRPr="003529D8">
              <w:rPr>
                <w:rStyle w:val="Hipervnculo"/>
                <w:rFonts w:eastAsia="Times New Roman" w:cstheme="minorHAnsi"/>
                <w:b/>
                <w:bCs/>
                <w:noProof/>
                <w:lang w:val="es-ES_tradnl"/>
              </w:rPr>
              <w:t>Tema MESAS DE TRABAJO</w:t>
            </w:r>
            <w:r w:rsidR="004C73CD">
              <w:rPr>
                <w:noProof/>
                <w:webHidden/>
              </w:rPr>
              <w:tab/>
            </w:r>
            <w:r w:rsidR="00D95D8E">
              <w:rPr>
                <w:noProof/>
                <w:webHidden/>
              </w:rPr>
              <w:fldChar w:fldCharType="begin"/>
            </w:r>
            <w:r w:rsidR="004C73CD">
              <w:rPr>
                <w:noProof/>
                <w:webHidden/>
              </w:rPr>
              <w:instrText xml:space="preserve"> PAGEREF _Toc410332705 \h </w:instrText>
            </w:r>
            <w:r w:rsidR="00D95D8E">
              <w:rPr>
                <w:noProof/>
                <w:webHidden/>
              </w:rPr>
            </w:r>
            <w:r w:rsidR="00D95D8E">
              <w:rPr>
                <w:noProof/>
                <w:webHidden/>
              </w:rPr>
              <w:fldChar w:fldCharType="separate"/>
            </w:r>
            <w:r w:rsidR="00EC6E1A">
              <w:rPr>
                <w:noProof/>
                <w:webHidden/>
              </w:rPr>
              <w:t>19</w:t>
            </w:r>
            <w:r w:rsidR="00D95D8E">
              <w:rPr>
                <w:noProof/>
                <w:webHidden/>
              </w:rPr>
              <w:fldChar w:fldCharType="end"/>
            </w:r>
          </w:hyperlink>
        </w:p>
        <w:p w:rsidR="004C73CD" w:rsidRDefault="001E564F">
          <w:pPr>
            <w:pStyle w:val="TDC2"/>
            <w:rPr>
              <w:noProof/>
              <w:lang w:val="es-CO" w:eastAsia="es-CO"/>
            </w:rPr>
          </w:pPr>
          <w:hyperlink w:anchor="_Toc410332706" w:history="1">
            <w:r w:rsidR="004C73CD" w:rsidRPr="003529D8">
              <w:rPr>
                <w:rStyle w:val="Hipervnculo"/>
                <w:rFonts w:eastAsia="Times New Roman" w:cstheme="minorHAnsi"/>
                <w:b/>
                <w:bCs/>
                <w:noProof/>
                <w:lang w:val="es-ES_tradnl"/>
              </w:rPr>
              <w:t>2.5.</w:t>
            </w:r>
            <w:r w:rsidR="004C73CD">
              <w:rPr>
                <w:noProof/>
                <w:lang w:val="es-CO" w:eastAsia="es-CO"/>
              </w:rPr>
              <w:tab/>
            </w:r>
            <w:r w:rsidR="004C73CD" w:rsidRPr="003529D8">
              <w:rPr>
                <w:rStyle w:val="Hipervnculo"/>
                <w:rFonts w:eastAsia="Times New Roman" w:cstheme="minorHAnsi"/>
                <w:b/>
                <w:bCs/>
                <w:noProof/>
                <w:lang w:val="es-ES_tradnl"/>
              </w:rPr>
              <w:t>PLAN DE TRABAJO – Componente INFORMACIÓN / DIÁLOGO</w:t>
            </w:r>
            <w:r w:rsidR="004C73CD">
              <w:rPr>
                <w:noProof/>
                <w:webHidden/>
              </w:rPr>
              <w:tab/>
            </w:r>
            <w:r w:rsidR="00D95D8E">
              <w:rPr>
                <w:noProof/>
                <w:webHidden/>
              </w:rPr>
              <w:fldChar w:fldCharType="begin"/>
            </w:r>
            <w:r w:rsidR="004C73CD">
              <w:rPr>
                <w:noProof/>
                <w:webHidden/>
              </w:rPr>
              <w:instrText xml:space="preserve"> PAGEREF _Toc410332706 \h </w:instrText>
            </w:r>
            <w:r w:rsidR="00D95D8E">
              <w:rPr>
                <w:noProof/>
                <w:webHidden/>
              </w:rPr>
            </w:r>
            <w:r w:rsidR="00D95D8E">
              <w:rPr>
                <w:noProof/>
                <w:webHidden/>
              </w:rPr>
              <w:fldChar w:fldCharType="separate"/>
            </w:r>
            <w:r w:rsidR="00EC6E1A">
              <w:rPr>
                <w:noProof/>
                <w:webHidden/>
              </w:rPr>
              <w:t>23</w:t>
            </w:r>
            <w:r w:rsidR="00D95D8E">
              <w:rPr>
                <w:noProof/>
                <w:webHidden/>
              </w:rPr>
              <w:fldChar w:fldCharType="end"/>
            </w:r>
          </w:hyperlink>
        </w:p>
        <w:p w:rsidR="004C73CD" w:rsidRDefault="001E564F">
          <w:pPr>
            <w:pStyle w:val="TDC2"/>
            <w:rPr>
              <w:noProof/>
              <w:lang w:val="es-CO" w:eastAsia="es-CO"/>
            </w:rPr>
          </w:pPr>
          <w:hyperlink w:anchor="_Toc410332707" w:history="1">
            <w:r w:rsidR="004C73CD" w:rsidRPr="003529D8">
              <w:rPr>
                <w:rStyle w:val="Hipervnculo"/>
                <w:rFonts w:eastAsia="Times New Roman" w:cstheme="minorHAnsi"/>
                <w:b/>
                <w:bCs/>
                <w:noProof/>
                <w:lang w:val="es-ES_tradnl"/>
              </w:rPr>
              <w:t>Tema AUDIENCIA PÚBLICA SECTORIAL</w:t>
            </w:r>
            <w:r w:rsidR="004C73CD">
              <w:rPr>
                <w:noProof/>
                <w:webHidden/>
              </w:rPr>
              <w:tab/>
            </w:r>
            <w:r w:rsidR="00D95D8E">
              <w:rPr>
                <w:noProof/>
                <w:webHidden/>
              </w:rPr>
              <w:fldChar w:fldCharType="begin"/>
            </w:r>
            <w:r w:rsidR="004C73CD">
              <w:rPr>
                <w:noProof/>
                <w:webHidden/>
              </w:rPr>
              <w:instrText xml:space="preserve"> PAGEREF _Toc410332707 \h </w:instrText>
            </w:r>
            <w:r w:rsidR="00D95D8E">
              <w:rPr>
                <w:noProof/>
                <w:webHidden/>
              </w:rPr>
            </w:r>
            <w:r w:rsidR="00D95D8E">
              <w:rPr>
                <w:noProof/>
                <w:webHidden/>
              </w:rPr>
              <w:fldChar w:fldCharType="separate"/>
            </w:r>
            <w:r w:rsidR="00EC6E1A">
              <w:rPr>
                <w:noProof/>
                <w:webHidden/>
              </w:rPr>
              <w:t>23</w:t>
            </w:r>
            <w:r w:rsidR="00D95D8E">
              <w:rPr>
                <w:noProof/>
                <w:webHidden/>
              </w:rPr>
              <w:fldChar w:fldCharType="end"/>
            </w:r>
          </w:hyperlink>
        </w:p>
        <w:p w:rsidR="004C73CD" w:rsidRDefault="001E564F">
          <w:pPr>
            <w:pStyle w:val="TDC2"/>
            <w:rPr>
              <w:noProof/>
              <w:lang w:val="es-CO" w:eastAsia="es-CO"/>
            </w:rPr>
          </w:pPr>
          <w:hyperlink w:anchor="_Toc410332708" w:history="1">
            <w:r w:rsidR="004C73CD" w:rsidRPr="003529D8">
              <w:rPr>
                <w:rStyle w:val="Hipervnculo"/>
                <w:rFonts w:eastAsia="Times New Roman" w:cstheme="minorHAnsi"/>
                <w:b/>
                <w:bCs/>
                <w:noProof/>
                <w:lang w:val="es-ES_tradnl"/>
              </w:rPr>
              <w:t>2.6.</w:t>
            </w:r>
            <w:r w:rsidR="004C73CD">
              <w:rPr>
                <w:noProof/>
                <w:lang w:val="es-CO" w:eastAsia="es-CO"/>
              </w:rPr>
              <w:tab/>
            </w:r>
            <w:r w:rsidR="004C73CD" w:rsidRPr="003529D8">
              <w:rPr>
                <w:rStyle w:val="Hipervnculo"/>
                <w:rFonts w:eastAsia="Times New Roman" w:cstheme="minorHAnsi"/>
                <w:b/>
                <w:bCs/>
                <w:noProof/>
                <w:lang w:val="es-ES_tradnl"/>
              </w:rPr>
              <w:t>PLAN DE TRABAJO – Componente INCENTIVOS</w:t>
            </w:r>
            <w:r w:rsidR="004C73CD">
              <w:rPr>
                <w:noProof/>
                <w:webHidden/>
              </w:rPr>
              <w:tab/>
            </w:r>
            <w:r w:rsidR="00D95D8E">
              <w:rPr>
                <w:noProof/>
                <w:webHidden/>
              </w:rPr>
              <w:fldChar w:fldCharType="begin"/>
            </w:r>
            <w:r w:rsidR="004C73CD">
              <w:rPr>
                <w:noProof/>
                <w:webHidden/>
              </w:rPr>
              <w:instrText xml:space="preserve"> PAGEREF _Toc410332708 \h </w:instrText>
            </w:r>
            <w:r w:rsidR="00D95D8E">
              <w:rPr>
                <w:noProof/>
                <w:webHidden/>
              </w:rPr>
            </w:r>
            <w:r w:rsidR="00D95D8E">
              <w:rPr>
                <w:noProof/>
                <w:webHidden/>
              </w:rPr>
              <w:fldChar w:fldCharType="separate"/>
            </w:r>
            <w:r w:rsidR="00EC6E1A">
              <w:rPr>
                <w:noProof/>
                <w:webHidden/>
              </w:rPr>
              <w:t>24</w:t>
            </w:r>
            <w:r w:rsidR="00D95D8E">
              <w:rPr>
                <w:noProof/>
                <w:webHidden/>
              </w:rPr>
              <w:fldChar w:fldCharType="end"/>
            </w:r>
          </w:hyperlink>
        </w:p>
        <w:p w:rsidR="004C73CD" w:rsidRDefault="001E564F">
          <w:pPr>
            <w:pStyle w:val="TDC2"/>
            <w:rPr>
              <w:noProof/>
              <w:lang w:val="es-CO" w:eastAsia="es-CO"/>
            </w:rPr>
          </w:pPr>
          <w:hyperlink w:anchor="_Toc410332709" w:history="1">
            <w:r w:rsidR="004C73CD" w:rsidRPr="003529D8">
              <w:rPr>
                <w:rStyle w:val="Hipervnculo"/>
                <w:rFonts w:eastAsia="Times New Roman" w:cstheme="minorHAnsi"/>
                <w:b/>
                <w:bCs/>
                <w:noProof/>
                <w:lang w:val="es-ES_tradnl"/>
              </w:rPr>
              <w:t>Tema CAPACITACIÓN INTERNA</w:t>
            </w:r>
            <w:r w:rsidR="004C73CD">
              <w:rPr>
                <w:noProof/>
                <w:webHidden/>
              </w:rPr>
              <w:tab/>
            </w:r>
            <w:r w:rsidR="00D95D8E">
              <w:rPr>
                <w:noProof/>
                <w:webHidden/>
              </w:rPr>
              <w:fldChar w:fldCharType="begin"/>
            </w:r>
            <w:r w:rsidR="004C73CD">
              <w:rPr>
                <w:noProof/>
                <w:webHidden/>
              </w:rPr>
              <w:instrText xml:space="preserve"> PAGEREF _Toc410332709 \h </w:instrText>
            </w:r>
            <w:r w:rsidR="00D95D8E">
              <w:rPr>
                <w:noProof/>
                <w:webHidden/>
              </w:rPr>
            </w:r>
            <w:r w:rsidR="00D95D8E">
              <w:rPr>
                <w:noProof/>
                <w:webHidden/>
              </w:rPr>
              <w:fldChar w:fldCharType="separate"/>
            </w:r>
            <w:r w:rsidR="00EC6E1A">
              <w:rPr>
                <w:noProof/>
                <w:webHidden/>
              </w:rPr>
              <w:t>24</w:t>
            </w:r>
            <w:r w:rsidR="00D95D8E">
              <w:rPr>
                <w:noProof/>
                <w:webHidden/>
              </w:rPr>
              <w:fldChar w:fldCharType="end"/>
            </w:r>
          </w:hyperlink>
        </w:p>
        <w:p w:rsidR="004C73CD" w:rsidRDefault="001E564F">
          <w:pPr>
            <w:pStyle w:val="TDC2"/>
            <w:rPr>
              <w:noProof/>
              <w:lang w:val="es-CO" w:eastAsia="es-CO"/>
            </w:rPr>
          </w:pPr>
          <w:hyperlink w:anchor="_Toc410332710" w:history="1">
            <w:r w:rsidR="004C73CD" w:rsidRPr="003529D8">
              <w:rPr>
                <w:rStyle w:val="Hipervnculo"/>
                <w:rFonts w:eastAsia="Times New Roman" w:cstheme="minorHAnsi"/>
                <w:b/>
                <w:bCs/>
                <w:noProof/>
                <w:lang w:val="es-ES_tradnl"/>
              </w:rPr>
              <w:t>2.7.</w:t>
            </w:r>
            <w:r w:rsidR="004C73CD">
              <w:rPr>
                <w:noProof/>
                <w:lang w:val="es-CO" w:eastAsia="es-CO"/>
              </w:rPr>
              <w:tab/>
            </w:r>
            <w:r w:rsidR="004C73CD" w:rsidRPr="003529D8">
              <w:rPr>
                <w:rStyle w:val="Hipervnculo"/>
                <w:rFonts w:eastAsia="Times New Roman" w:cstheme="minorHAnsi"/>
                <w:b/>
                <w:bCs/>
                <w:noProof/>
                <w:lang w:val="es-ES_tradnl"/>
              </w:rPr>
              <w:t>PLAN DE TRABAJO – Componente INCENTIVOS</w:t>
            </w:r>
            <w:r w:rsidR="004C73CD">
              <w:rPr>
                <w:noProof/>
                <w:webHidden/>
              </w:rPr>
              <w:tab/>
            </w:r>
            <w:r w:rsidR="00D95D8E">
              <w:rPr>
                <w:noProof/>
                <w:webHidden/>
              </w:rPr>
              <w:fldChar w:fldCharType="begin"/>
            </w:r>
            <w:r w:rsidR="004C73CD">
              <w:rPr>
                <w:noProof/>
                <w:webHidden/>
              </w:rPr>
              <w:instrText xml:space="preserve"> PAGEREF _Toc410332710 \h </w:instrText>
            </w:r>
            <w:r w:rsidR="00D95D8E">
              <w:rPr>
                <w:noProof/>
                <w:webHidden/>
              </w:rPr>
            </w:r>
            <w:r w:rsidR="00D95D8E">
              <w:rPr>
                <w:noProof/>
                <w:webHidden/>
              </w:rPr>
              <w:fldChar w:fldCharType="separate"/>
            </w:r>
            <w:r w:rsidR="00EC6E1A">
              <w:rPr>
                <w:noProof/>
                <w:webHidden/>
              </w:rPr>
              <w:t>25</w:t>
            </w:r>
            <w:r w:rsidR="00D95D8E">
              <w:rPr>
                <w:noProof/>
                <w:webHidden/>
              </w:rPr>
              <w:fldChar w:fldCharType="end"/>
            </w:r>
          </w:hyperlink>
        </w:p>
        <w:p w:rsidR="004C73CD" w:rsidRDefault="001E564F">
          <w:pPr>
            <w:pStyle w:val="TDC2"/>
            <w:rPr>
              <w:noProof/>
              <w:lang w:val="es-CO" w:eastAsia="es-CO"/>
            </w:rPr>
          </w:pPr>
          <w:hyperlink w:anchor="_Toc410332711" w:history="1">
            <w:r w:rsidR="004C73CD" w:rsidRPr="003529D8">
              <w:rPr>
                <w:rStyle w:val="Hipervnculo"/>
                <w:rFonts w:eastAsia="Times New Roman" w:cstheme="minorHAnsi"/>
                <w:b/>
                <w:bCs/>
                <w:noProof/>
                <w:lang w:val="es-ES_tradnl"/>
              </w:rPr>
              <w:t>Tema CONSOLIDACIÓN DE INFORME</w:t>
            </w:r>
            <w:r w:rsidR="004C73CD" w:rsidRPr="003529D8">
              <w:rPr>
                <w:rStyle w:val="Hipervnculo"/>
                <w:rFonts w:ascii="Calibri" w:eastAsia="Times New Roman" w:hAnsi="Calibri" w:cs="Times New Roman"/>
                <w:noProof/>
                <w:lang w:eastAsia="es-CO"/>
              </w:rPr>
              <w:t xml:space="preserve"> </w:t>
            </w:r>
            <w:r w:rsidR="004C73CD" w:rsidRPr="003529D8">
              <w:rPr>
                <w:rStyle w:val="Hipervnculo"/>
                <w:rFonts w:eastAsia="Times New Roman" w:cstheme="minorHAnsi"/>
                <w:b/>
                <w:bCs/>
                <w:noProof/>
                <w:lang w:val="es-ES_tradnl"/>
              </w:rPr>
              <w:t>Y RETROALIMENTACIÓN</w:t>
            </w:r>
            <w:r w:rsidR="004C73CD">
              <w:rPr>
                <w:noProof/>
                <w:webHidden/>
              </w:rPr>
              <w:tab/>
            </w:r>
            <w:r w:rsidR="00D95D8E">
              <w:rPr>
                <w:noProof/>
                <w:webHidden/>
              </w:rPr>
              <w:fldChar w:fldCharType="begin"/>
            </w:r>
            <w:r w:rsidR="004C73CD">
              <w:rPr>
                <w:noProof/>
                <w:webHidden/>
              </w:rPr>
              <w:instrText xml:space="preserve"> PAGEREF _Toc410332711 \h </w:instrText>
            </w:r>
            <w:r w:rsidR="00D95D8E">
              <w:rPr>
                <w:noProof/>
                <w:webHidden/>
              </w:rPr>
            </w:r>
            <w:r w:rsidR="00D95D8E">
              <w:rPr>
                <w:noProof/>
                <w:webHidden/>
              </w:rPr>
              <w:fldChar w:fldCharType="separate"/>
            </w:r>
            <w:r w:rsidR="00EC6E1A">
              <w:rPr>
                <w:noProof/>
                <w:webHidden/>
              </w:rPr>
              <w:t>25</w:t>
            </w:r>
            <w:r w:rsidR="00D95D8E">
              <w:rPr>
                <w:noProof/>
                <w:webHidden/>
              </w:rPr>
              <w:fldChar w:fldCharType="end"/>
            </w:r>
          </w:hyperlink>
        </w:p>
        <w:p w:rsidR="004C73CD" w:rsidRDefault="001E564F">
          <w:pPr>
            <w:pStyle w:val="TDC1"/>
            <w:tabs>
              <w:tab w:val="left" w:pos="426"/>
              <w:tab w:val="right" w:leader="dot" w:pos="8828"/>
            </w:tabs>
            <w:rPr>
              <w:rFonts w:eastAsiaTheme="minorEastAsia"/>
              <w:noProof/>
              <w:lang w:eastAsia="es-CO"/>
            </w:rPr>
          </w:pPr>
          <w:hyperlink w:anchor="_Toc410332712" w:history="1">
            <w:r w:rsidR="004C73CD" w:rsidRPr="003529D8">
              <w:rPr>
                <w:rStyle w:val="Hipervnculo"/>
                <w:rFonts w:cstheme="minorHAnsi"/>
                <w:b/>
                <w:noProof/>
                <w:lang w:val="es-ES_tradnl"/>
              </w:rPr>
              <w:t>3.</w:t>
            </w:r>
            <w:r w:rsidR="004C73CD">
              <w:rPr>
                <w:rFonts w:eastAsiaTheme="minorEastAsia"/>
                <w:noProof/>
                <w:lang w:eastAsia="es-CO"/>
              </w:rPr>
              <w:tab/>
            </w:r>
            <w:r w:rsidR="004C73CD" w:rsidRPr="003529D8">
              <w:rPr>
                <w:rStyle w:val="Hipervnculo"/>
                <w:rFonts w:cstheme="minorHAnsi"/>
                <w:b/>
                <w:noProof/>
                <w:lang w:val="es-ES_tradnl"/>
              </w:rPr>
              <w:t>GESTIÓN DE LOS PLANES DE TRABAJO POR COMPONENTES</w:t>
            </w:r>
            <w:r w:rsidR="004C73CD">
              <w:rPr>
                <w:noProof/>
                <w:webHidden/>
              </w:rPr>
              <w:tab/>
            </w:r>
            <w:r w:rsidR="00D95D8E">
              <w:rPr>
                <w:noProof/>
                <w:webHidden/>
              </w:rPr>
              <w:fldChar w:fldCharType="begin"/>
            </w:r>
            <w:r w:rsidR="004C73CD">
              <w:rPr>
                <w:noProof/>
                <w:webHidden/>
              </w:rPr>
              <w:instrText xml:space="preserve"> PAGEREF _Toc410332712 \h </w:instrText>
            </w:r>
            <w:r w:rsidR="00D95D8E">
              <w:rPr>
                <w:noProof/>
                <w:webHidden/>
              </w:rPr>
            </w:r>
            <w:r w:rsidR="00D95D8E">
              <w:rPr>
                <w:noProof/>
                <w:webHidden/>
              </w:rPr>
              <w:fldChar w:fldCharType="separate"/>
            </w:r>
            <w:r w:rsidR="00EC6E1A">
              <w:rPr>
                <w:noProof/>
                <w:webHidden/>
              </w:rPr>
              <w:t>28</w:t>
            </w:r>
            <w:r w:rsidR="00D95D8E">
              <w:rPr>
                <w:noProof/>
                <w:webHidden/>
              </w:rPr>
              <w:fldChar w:fldCharType="end"/>
            </w:r>
          </w:hyperlink>
        </w:p>
        <w:p w:rsidR="004C73CD" w:rsidRDefault="001E564F">
          <w:pPr>
            <w:pStyle w:val="TDC2"/>
            <w:rPr>
              <w:noProof/>
              <w:lang w:val="es-CO" w:eastAsia="es-CO"/>
            </w:rPr>
          </w:pPr>
          <w:hyperlink w:anchor="_Toc410332714" w:history="1">
            <w:r w:rsidR="004C73CD" w:rsidRPr="003529D8">
              <w:rPr>
                <w:rStyle w:val="Hipervnculo"/>
                <w:rFonts w:eastAsia="Times New Roman" w:cstheme="minorHAnsi"/>
                <w:b/>
                <w:bCs/>
                <w:noProof/>
                <w:lang w:val="es-ES_tradnl"/>
              </w:rPr>
              <w:t>3.1.</w:t>
            </w:r>
            <w:r w:rsidR="004C73CD">
              <w:rPr>
                <w:noProof/>
                <w:lang w:val="es-CO" w:eastAsia="es-CO"/>
              </w:rPr>
              <w:tab/>
            </w:r>
            <w:r w:rsidR="004C73CD" w:rsidRPr="003529D8">
              <w:rPr>
                <w:rStyle w:val="Hipervnculo"/>
                <w:rFonts w:eastAsia="Times New Roman" w:cstheme="minorHAnsi"/>
                <w:b/>
                <w:bCs/>
                <w:noProof/>
                <w:lang w:val="es-ES_tradnl"/>
              </w:rPr>
              <w:t>Componente INFORMACIÓN – Tema PRENSA Y COMUNICACIONES</w:t>
            </w:r>
            <w:r w:rsidR="004C73CD">
              <w:rPr>
                <w:noProof/>
                <w:webHidden/>
              </w:rPr>
              <w:tab/>
            </w:r>
            <w:r w:rsidR="00D95D8E">
              <w:rPr>
                <w:noProof/>
                <w:webHidden/>
              </w:rPr>
              <w:fldChar w:fldCharType="begin"/>
            </w:r>
            <w:r w:rsidR="004C73CD">
              <w:rPr>
                <w:noProof/>
                <w:webHidden/>
              </w:rPr>
              <w:instrText xml:space="preserve"> PAGEREF _Toc410332714 \h </w:instrText>
            </w:r>
            <w:r w:rsidR="00D95D8E">
              <w:rPr>
                <w:noProof/>
                <w:webHidden/>
              </w:rPr>
            </w:r>
            <w:r w:rsidR="00D95D8E">
              <w:rPr>
                <w:noProof/>
                <w:webHidden/>
              </w:rPr>
              <w:fldChar w:fldCharType="separate"/>
            </w:r>
            <w:r w:rsidR="00EC6E1A">
              <w:rPr>
                <w:noProof/>
                <w:webHidden/>
              </w:rPr>
              <w:t>28</w:t>
            </w:r>
            <w:r w:rsidR="00D95D8E">
              <w:rPr>
                <w:noProof/>
                <w:webHidden/>
              </w:rPr>
              <w:fldChar w:fldCharType="end"/>
            </w:r>
          </w:hyperlink>
        </w:p>
        <w:p w:rsidR="004C73CD" w:rsidRDefault="001E564F">
          <w:pPr>
            <w:pStyle w:val="TDC2"/>
            <w:rPr>
              <w:noProof/>
              <w:lang w:val="es-CO" w:eastAsia="es-CO"/>
            </w:rPr>
          </w:pPr>
          <w:hyperlink w:anchor="_Toc410332725" w:history="1">
            <w:r w:rsidR="004C73CD" w:rsidRPr="003529D8">
              <w:rPr>
                <w:rStyle w:val="Hipervnculo"/>
                <w:rFonts w:eastAsia="Times New Roman" w:cstheme="minorHAnsi"/>
                <w:b/>
                <w:bCs/>
                <w:noProof/>
                <w:lang w:val="es-ES_tradnl"/>
              </w:rPr>
              <w:t>3.2.</w:t>
            </w:r>
            <w:r w:rsidR="004C73CD">
              <w:rPr>
                <w:noProof/>
                <w:lang w:val="es-CO" w:eastAsia="es-CO"/>
              </w:rPr>
              <w:tab/>
            </w:r>
            <w:r w:rsidR="004C73CD" w:rsidRPr="003529D8">
              <w:rPr>
                <w:rStyle w:val="Hipervnculo"/>
                <w:rFonts w:eastAsia="Times New Roman" w:cstheme="minorHAnsi"/>
                <w:b/>
                <w:bCs/>
                <w:noProof/>
                <w:lang w:val="es-ES_tradnl"/>
              </w:rPr>
              <w:t>Componente INFORMACIÓN – Tema</w:t>
            </w:r>
            <w:r w:rsidR="00AB6E74" w:rsidRPr="00AB6E74">
              <w:rPr>
                <w:noProof/>
              </w:rPr>
              <w:t xml:space="preserve"> </w:t>
            </w:r>
            <w:r w:rsidR="00AB6E74" w:rsidRPr="00AB6E74">
              <w:rPr>
                <w:rStyle w:val="Hipervnculo"/>
                <w:rFonts w:eastAsia="Times New Roman" w:cstheme="minorHAnsi"/>
                <w:b/>
                <w:bCs/>
                <w:noProof/>
                <w:lang w:val="es-ES_tradnl"/>
              </w:rPr>
              <w:t xml:space="preserve">AGENDA DE INFRAESTRUCTURA Y TRANSPORTE EN LAS REGIONES </w:t>
            </w:r>
            <w:r w:rsidR="004C73CD" w:rsidRPr="003529D8">
              <w:rPr>
                <w:rStyle w:val="Hipervnculo"/>
                <w:rFonts w:eastAsia="Times New Roman" w:cstheme="minorHAnsi"/>
                <w:b/>
                <w:bCs/>
                <w:noProof/>
                <w:lang w:val="es-ES_tradnl"/>
              </w:rPr>
              <w:t xml:space="preserve"> </w:t>
            </w:r>
            <w:r w:rsidR="004C73CD">
              <w:rPr>
                <w:noProof/>
                <w:webHidden/>
              </w:rPr>
              <w:tab/>
            </w:r>
            <w:r w:rsidR="00D95D8E">
              <w:rPr>
                <w:noProof/>
                <w:webHidden/>
              </w:rPr>
              <w:fldChar w:fldCharType="begin"/>
            </w:r>
            <w:r w:rsidR="004C73CD">
              <w:rPr>
                <w:noProof/>
                <w:webHidden/>
              </w:rPr>
              <w:instrText xml:space="preserve"> PAGEREF _Toc410332725 \h </w:instrText>
            </w:r>
            <w:r w:rsidR="00D95D8E">
              <w:rPr>
                <w:noProof/>
                <w:webHidden/>
              </w:rPr>
            </w:r>
            <w:r w:rsidR="00D95D8E">
              <w:rPr>
                <w:noProof/>
                <w:webHidden/>
              </w:rPr>
              <w:fldChar w:fldCharType="separate"/>
            </w:r>
            <w:r w:rsidR="00EC6E1A">
              <w:rPr>
                <w:noProof/>
                <w:webHidden/>
              </w:rPr>
              <w:t>35</w:t>
            </w:r>
            <w:r w:rsidR="00D95D8E">
              <w:rPr>
                <w:noProof/>
                <w:webHidden/>
              </w:rPr>
              <w:fldChar w:fldCharType="end"/>
            </w:r>
          </w:hyperlink>
        </w:p>
        <w:p w:rsidR="004C73CD" w:rsidRDefault="001E564F">
          <w:pPr>
            <w:pStyle w:val="TDC2"/>
            <w:rPr>
              <w:noProof/>
              <w:lang w:val="es-CO" w:eastAsia="es-CO"/>
            </w:rPr>
          </w:pPr>
          <w:hyperlink w:anchor="_Toc410332726" w:history="1">
            <w:r w:rsidR="004C73CD" w:rsidRPr="003529D8">
              <w:rPr>
                <w:rStyle w:val="Hipervnculo"/>
                <w:rFonts w:eastAsia="Times New Roman" w:cstheme="minorHAnsi"/>
                <w:b/>
                <w:bCs/>
                <w:noProof/>
                <w:lang w:val="es-ES_tradnl"/>
              </w:rPr>
              <w:t>3.3.</w:t>
            </w:r>
            <w:r w:rsidR="004C73CD">
              <w:rPr>
                <w:noProof/>
                <w:lang w:val="es-CO" w:eastAsia="es-CO"/>
              </w:rPr>
              <w:tab/>
            </w:r>
            <w:r w:rsidR="004C73CD" w:rsidRPr="003529D8">
              <w:rPr>
                <w:rStyle w:val="Hipervnculo"/>
                <w:rFonts w:eastAsia="Times New Roman" w:cstheme="minorHAnsi"/>
                <w:b/>
                <w:bCs/>
                <w:noProof/>
                <w:lang w:val="es-ES_tradnl"/>
              </w:rPr>
              <w:t>Componente DIÁLOGO – Tema</w:t>
            </w:r>
            <w:r w:rsidR="000B0EA0" w:rsidRPr="000B0EA0">
              <w:rPr>
                <w:noProof/>
              </w:rPr>
              <w:t xml:space="preserve"> </w:t>
            </w:r>
            <w:r w:rsidR="000B0EA0" w:rsidRPr="000B0EA0">
              <w:rPr>
                <w:rStyle w:val="Hipervnculo"/>
                <w:rFonts w:eastAsia="Times New Roman" w:cstheme="minorHAnsi"/>
                <w:b/>
                <w:bCs/>
                <w:noProof/>
                <w:lang w:val="es-ES_tradnl"/>
              </w:rPr>
              <w:t>ATENCIÓN AL CIUDADANO</w:t>
            </w:r>
            <w:r w:rsidR="004C73CD" w:rsidRPr="003529D8">
              <w:rPr>
                <w:rStyle w:val="Hipervnculo"/>
                <w:rFonts w:eastAsia="Times New Roman" w:cstheme="minorHAnsi"/>
                <w:b/>
                <w:bCs/>
                <w:noProof/>
                <w:lang w:val="es-ES_tradnl"/>
              </w:rPr>
              <w:t xml:space="preserve"> </w:t>
            </w:r>
            <w:r w:rsidR="004C73CD">
              <w:rPr>
                <w:noProof/>
                <w:webHidden/>
              </w:rPr>
              <w:tab/>
            </w:r>
            <w:r w:rsidR="00D95D8E">
              <w:rPr>
                <w:noProof/>
                <w:webHidden/>
              </w:rPr>
              <w:fldChar w:fldCharType="begin"/>
            </w:r>
            <w:r w:rsidR="004C73CD">
              <w:rPr>
                <w:noProof/>
                <w:webHidden/>
              </w:rPr>
              <w:instrText xml:space="preserve"> PAGEREF _Toc410332726 \h </w:instrText>
            </w:r>
            <w:r w:rsidR="00D95D8E">
              <w:rPr>
                <w:noProof/>
                <w:webHidden/>
              </w:rPr>
            </w:r>
            <w:r w:rsidR="00D95D8E">
              <w:rPr>
                <w:noProof/>
                <w:webHidden/>
              </w:rPr>
              <w:fldChar w:fldCharType="separate"/>
            </w:r>
            <w:r w:rsidR="00EC6E1A">
              <w:rPr>
                <w:noProof/>
                <w:webHidden/>
              </w:rPr>
              <w:t>36</w:t>
            </w:r>
            <w:r w:rsidR="00D95D8E">
              <w:rPr>
                <w:noProof/>
                <w:webHidden/>
              </w:rPr>
              <w:fldChar w:fldCharType="end"/>
            </w:r>
          </w:hyperlink>
        </w:p>
        <w:p w:rsidR="004C73CD" w:rsidRDefault="001E564F">
          <w:pPr>
            <w:pStyle w:val="TDC2"/>
            <w:rPr>
              <w:noProof/>
              <w:lang w:val="es-CO" w:eastAsia="es-CO"/>
            </w:rPr>
          </w:pPr>
          <w:hyperlink w:anchor="_Toc410332727" w:history="1">
            <w:r w:rsidR="004C73CD" w:rsidRPr="003529D8">
              <w:rPr>
                <w:rStyle w:val="Hipervnculo"/>
                <w:rFonts w:eastAsia="Times New Roman" w:cstheme="minorHAnsi"/>
                <w:b/>
                <w:bCs/>
                <w:noProof/>
                <w:lang w:val="es-ES_tradnl"/>
              </w:rPr>
              <w:t>3.4.</w:t>
            </w:r>
            <w:r w:rsidR="004C73CD">
              <w:rPr>
                <w:noProof/>
                <w:lang w:val="es-CO" w:eastAsia="es-CO"/>
              </w:rPr>
              <w:tab/>
            </w:r>
            <w:r w:rsidR="004C73CD" w:rsidRPr="003529D8">
              <w:rPr>
                <w:rStyle w:val="Hipervnculo"/>
                <w:rFonts w:eastAsia="Times New Roman" w:cstheme="minorHAnsi"/>
                <w:b/>
                <w:bCs/>
                <w:noProof/>
                <w:lang w:val="es-ES_tradnl"/>
              </w:rPr>
              <w:t>Componente DIÁLOGO – Tema MESAS DE TRABAJO</w:t>
            </w:r>
            <w:r w:rsidR="004C73CD">
              <w:rPr>
                <w:noProof/>
                <w:webHidden/>
              </w:rPr>
              <w:tab/>
            </w:r>
            <w:r w:rsidR="00D95D8E">
              <w:rPr>
                <w:noProof/>
                <w:webHidden/>
              </w:rPr>
              <w:fldChar w:fldCharType="begin"/>
            </w:r>
            <w:r w:rsidR="004C73CD">
              <w:rPr>
                <w:noProof/>
                <w:webHidden/>
              </w:rPr>
              <w:instrText xml:space="preserve"> PAGEREF _Toc410332727 \h </w:instrText>
            </w:r>
            <w:r w:rsidR="00D95D8E">
              <w:rPr>
                <w:noProof/>
                <w:webHidden/>
              </w:rPr>
            </w:r>
            <w:r w:rsidR="00D95D8E">
              <w:rPr>
                <w:noProof/>
                <w:webHidden/>
              </w:rPr>
              <w:fldChar w:fldCharType="separate"/>
            </w:r>
            <w:r w:rsidR="00EC6E1A">
              <w:rPr>
                <w:noProof/>
                <w:webHidden/>
              </w:rPr>
              <w:t>44</w:t>
            </w:r>
            <w:r w:rsidR="00D95D8E">
              <w:rPr>
                <w:noProof/>
                <w:webHidden/>
              </w:rPr>
              <w:fldChar w:fldCharType="end"/>
            </w:r>
          </w:hyperlink>
        </w:p>
        <w:p w:rsidR="004C73CD" w:rsidRDefault="001E564F">
          <w:pPr>
            <w:pStyle w:val="TDC2"/>
            <w:rPr>
              <w:noProof/>
              <w:lang w:val="es-CO" w:eastAsia="es-CO"/>
            </w:rPr>
          </w:pPr>
          <w:hyperlink w:anchor="_Toc410332728" w:history="1">
            <w:r w:rsidR="004C73CD" w:rsidRPr="003529D8">
              <w:rPr>
                <w:rStyle w:val="Hipervnculo"/>
                <w:rFonts w:eastAsia="Times New Roman" w:cstheme="minorHAnsi"/>
                <w:b/>
                <w:bCs/>
                <w:noProof/>
                <w:lang w:val="es-ES_tradnl"/>
              </w:rPr>
              <w:t>3.5.</w:t>
            </w:r>
            <w:r w:rsidR="004C73CD">
              <w:rPr>
                <w:noProof/>
                <w:lang w:val="es-CO" w:eastAsia="es-CO"/>
              </w:rPr>
              <w:tab/>
            </w:r>
            <w:r w:rsidR="004C73CD" w:rsidRPr="003529D8">
              <w:rPr>
                <w:rStyle w:val="Hipervnculo"/>
                <w:rFonts w:eastAsia="Times New Roman" w:cstheme="minorHAnsi"/>
                <w:b/>
                <w:bCs/>
                <w:noProof/>
                <w:lang w:val="es-ES_tradnl"/>
              </w:rPr>
              <w:t>Componente INFORMACIÓN / DIÁLOGO – Tema AUDIENCIA PÚBLICA SECTORIAL</w:t>
            </w:r>
            <w:r w:rsidR="004C73CD">
              <w:rPr>
                <w:noProof/>
                <w:webHidden/>
              </w:rPr>
              <w:tab/>
            </w:r>
            <w:r w:rsidR="00D95D8E">
              <w:rPr>
                <w:noProof/>
                <w:webHidden/>
              </w:rPr>
              <w:fldChar w:fldCharType="begin"/>
            </w:r>
            <w:r w:rsidR="004C73CD">
              <w:rPr>
                <w:noProof/>
                <w:webHidden/>
              </w:rPr>
              <w:instrText xml:space="preserve"> PAGEREF _Toc410332728 \h </w:instrText>
            </w:r>
            <w:r w:rsidR="00D95D8E">
              <w:rPr>
                <w:noProof/>
                <w:webHidden/>
              </w:rPr>
            </w:r>
            <w:r w:rsidR="00D95D8E">
              <w:rPr>
                <w:noProof/>
                <w:webHidden/>
              </w:rPr>
              <w:fldChar w:fldCharType="separate"/>
            </w:r>
            <w:r w:rsidR="00EC6E1A">
              <w:rPr>
                <w:noProof/>
                <w:webHidden/>
              </w:rPr>
              <w:t>48</w:t>
            </w:r>
            <w:r w:rsidR="00D95D8E">
              <w:rPr>
                <w:noProof/>
                <w:webHidden/>
              </w:rPr>
              <w:fldChar w:fldCharType="end"/>
            </w:r>
          </w:hyperlink>
        </w:p>
        <w:p w:rsidR="004C73CD" w:rsidRDefault="001E564F">
          <w:pPr>
            <w:pStyle w:val="TDC2"/>
            <w:rPr>
              <w:noProof/>
              <w:lang w:val="es-CO" w:eastAsia="es-CO"/>
            </w:rPr>
          </w:pPr>
          <w:hyperlink w:anchor="_Toc410332729" w:history="1">
            <w:r w:rsidR="004C73CD" w:rsidRPr="003529D8">
              <w:rPr>
                <w:rStyle w:val="Hipervnculo"/>
                <w:rFonts w:eastAsia="Times New Roman" w:cstheme="minorHAnsi"/>
                <w:b/>
                <w:bCs/>
                <w:noProof/>
                <w:lang w:val="es-ES_tradnl"/>
              </w:rPr>
              <w:t>3.6.</w:t>
            </w:r>
            <w:r w:rsidR="004C73CD">
              <w:rPr>
                <w:noProof/>
                <w:lang w:val="es-CO" w:eastAsia="es-CO"/>
              </w:rPr>
              <w:tab/>
            </w:r>
            <w:r w:rsidR="004C73CD" w:rsidRPr="003529D8">
              <w:rPr>
                <w:rStyle w:val="Hipervnculo"/>
                <w:rFonts w:eastAsia="Times New Roman" w:cstheme="minorHAnsi"/>
                <w:b/>
                <w:bCs/>
                <w:noProof/>
                <w:lang w:val="es-ES_tradnl"/>
              </w:rPr>
              <w:t>Componente INCENTIVOS – Tema CAPACITACIÓN INTERNA</w:t>
            </w:r>
            <w:r w:rsidR="004C73CD">
              <w:rPr>
                <w:noProof/>
                <w:webHidden/>
              </w:rPr>
              <w:tab/>
            </w:r>
            <w:r w:rsidR="00D95D8E">
              <w:rPr>
                <w:noProof/>
                <w:webHidden/>
              </w:rPr>
              <w:fldChar w:fldCharType="begin"/>
            </w:r>
            <w:r w:rsidR="004C73CD">
              <w:rPr>
                <w:noProof/>
                <w:webHidden/>
              </w:rPr>
              <w:instrText xml:space="preserve"> PAGEREF _Toc410332729 \h </w:instrText>
            </w:r>
            <w:r w:rsidR="00D95D8E">
              <w:rPr>
                <w:noProof/>
                <w:webHidden/>
              </w:rPr>
            </w:r>
            <w:r w:rsidR="00D95D8E">
              <w:rPr>
                <w:noProof/>
                <w:webHidden/>
              </w:rPr>
              <w:fldChar w:fldCharType="separate"/>
            </w:r>
            <w:r w:rsidR="00EC6E1A">
              <w:rPr>
                <w:noProof/>
                <w:webHidden/>
              </w:rPr>
              <w:t>50</w:t>
            </w:r>
            <w:r w:rsidR="00D95D8E">
              <w:rPr>
                <w:noProof/>
                <w:webHidden/>
              </w:rPr>
              <w:fldChar w:fldCharType="end"/>
            </w:r>
          </w:hyperlink>
        </w:p>
        <w:p w:rsidR="004C73CD" w:rsidRDefault="001E564F">
          <w:pPr>
            <w:pStyle w:val="TDC2"/>
            <w:rPr>
              <w:noProof/>
              <w:lang w:val="es-CO" w:eastAsia="es-CO"/>
            </w:rPr>
          </w:pPr>
          <w:hyperlink w:anchor="_Toc410332730" w:history="1">
            <w:r w:rsidR="004C73CD" w:rsidRPr="003529D8">
              <w:rPr>
                <w:rStyle w:val="Hipervnculo"/>
                <w:rFonts w:eastAsia="Times New Roman" w:cstheme="minorHAnsi"/>
                <w:b/>
                <w:bCs/>
                <w:noProof/>
                <w:lang w:val="es-ES_tradnl"/>
              </w:rPr>
              <w:t>3.7.</w:t>
            </w:r>
            <w:r w:rsidR="004C73CD">
              <w:rPr>
                <w:noProof/>
                <w:lang w:val="es-CO" w:eastAsia="es-CO"/>
              </w:rPr>
              <w:tab/>
            </w:r>
            <w:r w:rsidR="004C73CD" w:rsidRPr="003529D8">
              <w:rPr>
                <w:rStyle w:val="Hipervnculo"/>
                <w:rFonts w:eastAsia="Times New Roman" w:cstheme="minorHAnsi"/>
                <w:b/>
                <w:bCs/>
                <w:noProof/>
                <w:lang w:val="es-ES_tradnl"/>
              </w:rPr>
              <w:t>Componente INCENTIVOS – Tema CONSOLIDACIÓN DE INFORME Y RETROALIMENTACIÓN</w:t>
            </w:r>
            <w:r w:rsidR="004C73CD">
              <w:rPr>
                <w:noProof/>
                <w:webHidden/>
              </w:rPr>
              <w:tab/>
            </w:r>
            <w:r w:rsidR="00D95D8E">
              <w:rPr>
                <w:noProof/>
                <w:webHidden/>
              </w:rPr>
              <w:fldChar w:fldCharType="begin"/>
            </w:r>
            <w:r w:rsidR="004C73CD">
              <w:rPr>
                <w:noProof/>
                <w:webHidden/>
              </w:rPr>
              <w:instrText xml:space="preserve"> PAGEREF _Toc410332730 \h </w:instrText>
            </w:r>
            <w:r w:rsidR="00D95D8E">
              <w:rPr>
                <w:noProof/>
                <w:webHidden/>
              </w:rPr>
            </w:r>
            <w:r w:rsidR="00D95D8E">
              <w:rPr>
                <w:noProof/>
                <w:webHidden/>
              </w:rPr>
              <w:fldChar w:fldCharType="separate"/>
            </w:r>
            <w:r w:rsidR="00EC6E1A">
              <w:rPr>
                <w:noProof/>
                <w:webHidden/>
              </w:rPr>
              <w:t>51</w:t>
            </w:r>
            <w:r w:rsidR="00D95D8E">
              <w:rPr>
                <w:noProof/>
                <w:webHidden/>
              </w:rPr>
              <w:fldChar w:fldCharType="end"/>
            </w:r>
          </w:hyperlink>
        </w:p>
        <w:p w:rsidR="004C73CD" w:rsidRDefault="001E564F">
          <w:pPr>
            <w:pStyle w:val="TDC1"/>
            <w:tabs>
              <w:tab w:val="left" w:pos="426"/>
              <w:tab w:val="right" w:leader="dot" w:pos="8828"/>
            </w:tabs>
            <w:rPr>
              <w:rFonts w:eastAsiaTheme="minorEastAsia"/>
              <w:noProof/>
              <w:lang w:eastAsia="es-CO"/>
            </w:rPr>
          </w:pPr>
          <w:hyperlink w:anchor="_Toc410332737" w:history="1">
            <w:r w:rsidR="004C73CD" w:rsidRPr="003529D8">
              <w:rPr>
                <w:rStyle w:val="Hipervnculo"/>
                <w:rFonts w:cstheme="minorHAnsi"/>
                <w:b/>
                <w:noProof/>
                <w:lang w:val="es-ES_tradnl"/>
              </w:rPr>
              <w:t>4.</w:t>
            </w:r>
            <w:r w:rsidR="004C73CD">
              <w:rPr>
                <w:rFonts w:eastAsiaTheme="minorEastAsia"/>
                <w:noProof/>
                <w:lang w:eastAsia="es-CO"/>
              </w:rPr>
              <w:tab/>
            </w:r>
            <w:r w:rsidR="004C73CD" w:rsidRPr="003529D8">
              <w:rPr>
                <w:rStyle w:val="Hipervnculo"/>
                <w:rFonts w:cstheme="minorHAnsi"/>
                <w:b/>
                <w:noProof/>
                <w:lang w:val="es-ES_tradnl"/>
              </w:rPr>
              <w:t>CONCLUSIONES</w:t>
            </w:r>
            <w:r w:rsidR="004C73CD">
              <w:rPr>
                <w:noProof/>
                <w:webHidden/>
              </w:rPr>
              <w:tab/>
            </w:r>
            <w:r w:rsidR="00D95D8E">
              <w:rPr>
                <w:noProof/>
                <w:webHidden/>
              </w:rPr>
              <w:fldChar w:fldCharType="begin"/>
            </w:r>
            <w:r w:rsidR="004C73CD">
              <w:rPr>
                <w:noProof/>
                <w:webHidden/>
              </w:rPr>
              <w:instrText xml:space="preserve"> PAGEREF _Toc410332737 \h </w:instrText>
            </w:r>
            <w:r w:rsidR="00D95D8E">
              <w:rPr>
                <w:noProof/>
                <w:webHidden/>
              </w:rPr>
            </w:r>
            <w:r w:rsidR="00D95D8E">
              <w:rPr>
                <w:noProof/>
                <w:webHidden/>
              </w:rPr>
              <w:fldChar w:fldCharType="separate"/>
            </w:r>
            <w:r w:rsidR="00EC6E1A">
              <w:rPr>
                <w:noProof/>
                <w:webHidden/>
              </w:rPr>
              <w:t>54</w:t>
            </w:r>
            <w:r w:rsidR="00D95D8E">
              <w:rPr>
                <w:noProof/>
                <w:webHidden/>
              </w:rPr>
              <w:fldChar w:fldCharType="end"/>
            </w:r>
          </w:hyperlink>
        </w:p>
        <w:p w:rsidR="00257494" w:rsidRPr="00F55325" w:rsidRDefault="00D95D8E">
          <w:pPr>
            <w:rPr>
              <w:lang w:val="es-ES_tradnl"/>
            </w:rPr>
          </w:pPr>
          <w:r w:rsidRPr="00F55325">
            <w:rPr>
              <w:lang w:val="es-ES_tradnl"/>
            </w:rPr>
            <w:fldChar w:fldCharType="end"/>
          </w:r>
        </w:p>
      </w:sdtContent>
    </w:sdt>
    <w:p w:rsidR="007E7397" w:rsidRPr="009E67CB" w:rsidRDefault="007E7397" w:rsidP="009E67CB">
      <w:pPr>
        <w:rPr>
          <w:rFonts w:cstheme="minorHAnsi"/>
          <w:b/>
          <w:sz w:val="36"/>
          <w:lang w:val="es-ES_tradnl"/>
        </w:rPr>
        <w:sectPr w:rsidR="007E7397" w:rsidRPr="009E67CB" w:rsidSect="00D02D73">
          <w:headerReference w:type="default" r:id="rId8"/>
          <w:pgSz w:w="12240" w:h="15840"/>
          <w:pgMar w:top="1708" w:right="1701" w:bottom="1417" w:left="1701" w:header="142" w:footer="483" w:gutter="0"/>
          <w:cols w:space="708"/>
          <w:docGrid w:linePitch="360"/>
        </w:sectPr>
      </w:pPr>
    </w:p>
    <w:p w:rsidR="00526440" w:rsidRPr="009E67CB" w:rsidRDefault="00B54B3E" w:rsidP="009E67CB">
      <w:pPr>
        <w:jc w:val="center"/>
        <w:rPr>
          <w:rFonts w:cstheme="minorHAnsi"/>
          <w:b/>
          <w:sz w:val="40"/>
          <w:szCs w:val="40"/>
          <w:lang w:val="es-ES_tradnl"/>
        </w:rPr>
      </w:pPr>
      <w:r w:rsidRPr="009E67CB">
        <w:rPr>
          <w:rFonts w:cstheme="minorHAnsi"/>
          <w:b/>
          <w:sz w:val="40"/>
          <w:szCs w:val="40"/>
          <w:lang w:val="es-ES_tradnl"/>
        </w:rPr>
        <w:lastRenderedPageBreak/>
        <w:t xml:space="preserve">GESTIÓN DE </w:t>
      </w:r>
      <w:r w:rsidR="00526440" w:rsidRPr="009E67CB">
        <w:rPr>
          <w:rFonts w:cstheme="minorHAnsi"/>
          <w:b/>
          <w:sz w:val="40"/>
          <w:szCs w:val="40"/>
          <w:lang w:val="es-ES_tradnl"/>
        </w:rPr>
        <w:t>RENDICIÓN DE CUENTAS</w:t>
      </w:r>
    </w:p>
    <w:p w:rsidR="00D35633" w:rsidRPr="00B54B3E" w:rsidRDefault="00A23B18" w:rsidP="00526440">
      <w:pPr>
        <w:pStyle w:val="Prrafodelista"/>
        <w:ind w:left="360"/>
        <w:jc w:val="center"/>
        <w:rPr>
          <w:rFonts w:asciiTheme="minorHAnsi" w:hAnsiTheme="minorHAnsi" w:cstheme="minorHAnsi"/>
          <w:b/>
          <w:sz w:val="24"/>
          <w:lang w:val="es-ES_tradnl"/>
        </w:rPr>
      </w:pPr>
      <w:r>
        <w:rPr>
          <w:rFonts w:asciiTheme="minorHAnsi" w:hAnsiTheme="minorHAnsi" w:cstheme="minorHAnsi"/>
          <w:b/>
          <w:sz w:val="36"/>
          <w:lang w:val="es-ES_tradnl" w:eastAsia="en-US"/>
        </w:rPr>
        <w:t xml:space="preserve">Vigencia </w:t>
      </w:r>
      <w:r w:rsidR="00B54B3E" w:rsidRPr="00B54B3E">
        <w:rPr>
          <w:rFonts w:asciiTheme="minorHAnsi" w:hAnsiTheme="minorHAnsi" w:cstheme="minorHAnsi"/>
          <w:b/>
          <w:sz w:val="36"/>
          <w:lang w:val="es-ES_tradnl" w:eastAsia="en-US"/>
        </w:rPr>
        <w:t>201</w:t>
      </w:r>
      <w:r w:rsidR="00761BD0">
        <w:rPr>
          <w:rFonts w:asciiTheme="minorHAnsi" w:hAnsiTheme="minorHAnsi" w:cstheme="minorHAnsi"/>
          <w:b/>
          <w:sz w:val="36"/>
          <w:lang w:val="es-ES_tradnl" w:eastAsia="en-US"/>
        </w:rPr>
        <w:t>7</w:t>
      </w:r>
    </w:p>
    <w:p w:rsidR="00DF139B" w:rsidRDefault="00DF139B" w:rsidP="00DF139B">
      <w:pPr>
        <w:pStyle w:val="Prrafodelista"/>
        <w:ind w:left="360"/>
        <w:outlineLvl w:val="0"/>
        <w:rPr>
          <w:rFonts w:asciiTheme="minorHAnsi" w:hAnsiTheme="minorHAnsi" w:cstheme="minorHAnsi"/>
          <w:b/>
          <w:color w:val="1F497D" w:themeColor="text2"/>
          <w:sz w:val="28"/>
          <w:lang w:val="es-ES_tradnl"/>
        </w:rPr>
      </w:pPr>
    </w:p>
    <w:p w:rsidR="004B442C" w:rsidRDefault="004B442C" w:rsidP="00DF139B">
      <w:pPr>
        <w:pStyle w:val="Prrafodelista"/>
        <w:ind w:left="360"/>
        <w:outlineLvl w:val="0"/>
        <w:rPr>
          <w:rFonts w:asciiTheme="minorHAnsi" w:hAnsiTheme="minorHAnsi" w:cstheme="minorHAnsi"/>
          <w:b/>
          <w:color w:val="1F497D" w:themeColor="text2"/>
          <w:sz w:val="28"/>
          <w:lang w:val="es-ES_tradnl"/>
        </w:rPr>
      </w:pPr>
    </w:p>
    <w:p w:rsidR="004B442C" w:rsidRPr="00F55325" w:rsidRDefault="004B442C" w:rsidP="00DF139B">
      <w:pPr>
        <w:pStyle w:val="Prrafodelista"/>
        <w:ind w:left="360"/>
        <w:outlineLvl w:val="0"/>
        <w:rPr>
          <w:rFonts w:asciiTheme="minorHAnsi" w:hAnsiTheme="minorHAnsi" w:cstheme="minorHAnsi"/>
          <w:b/>
          <w:color w:val="1F497D" w:themeColor="text2"/>
          <w:sz w:val="28"/>
          <w:lang w:val="es-ES_tradnl"/>
        </w:rPr>
      </w:pPr>
    </w:p>
    <w:p w:rsidR="00D35633" w:rsidRPr="00F55325" w:rsidRDefault="00526440" w:rsidP="00874E1B">
      <w:pPr>
        <w:pStyle w:val="Prrafodelista"/>
        <w:numPr>
          <w:ilvl w:val="0"/>
          <w:numId w:val="1"/>
        </w:numPr>
        <w:outlineLvl w:val="0"/>
        <w:rPr>
          <w:rFonts w:asciiTheme="minorHAnsi" w:hAnsiTheme="minorHAnsi" w:cstheme="minorHAnsi"/>
          <w:b/>
          <w:color w:val="1F497D" w:themeColor="text2"/>
          <w:sz w:val="36"/>
          <w:lang w:val="es-ES_tradnl"/>
        </w:rPr>
      </w:pPr>
      <w:bookmarkStart w:id="1" w:name="_Toc410332692"/>
      <w:r>
        <w:rPr>
          <w:rFonts w:asciiTheme="minorHAnsi" w:eastAsia="Times New Roman" w:hAnsiTheme="minorHAnsi" w:cstheme="minorHAnsi"/>
          <w:b/>
          <w:bCs/>
          <w:color w:val="336699"/>
          <w:sz w:val="32"/>
          <w:szCs w:val="24"/>
          <w:lang w:val="es-ES_tradnl"/>
        </w:rPr>
        <w:t>INTRODUCCIÓN</w:t>
      </w:r>
      <w:bookmarkEnd w:id="1"/>
    </w:p>
    <w:p w:rsidR="005A3C59" w:rsidRPr="00F55325" w:rsidRDefault="005A3C59" w:rsidP="00BA613C">
      <w:pPr>
        <w:pStyle w:val="Prrafodelista"/>
        <w:spacing w:before="120"/>
        <w:ind w:left="357"/>
        <w:rPr>
          <w:rFonts w:asciiTheme="minorHAnsi" w:hAnsiTheme="minorHAnsi" w:cstheme="minorHAnsi"/>
          <w:b/>
          <w:sz w:val="24"/>
          <w:lang w:val="es-ES_tradnl"/>
        </w:rPr>
      </w:pPr>
    </w:p>
    <w:p w:rsidR="00AE5DD6" w:rsidRPr="00AE5DD6" w:rsidRDefault="00AE5DD6" w:rsidP="00AE5DD6">
      <w:pPr>
        <w:autoSpaceDE w:val="0"/>
        <w:autoSpaceDN w:val="0"/>
        <w:adjustRightInd w:val="0"/>
        <w:spacing w:after="120" w:line="240" w:lineRule="auto"/>
        <w:ind w:left="709" w:right="964"/>
        <w:jc w:val="both"/>
        <w:rPr>
          <w:lang w:val="es-ES_tradnl" w:eastAsia="ko-KR"/>
        </w:rPr>
      </w:pPr>
      <w:r w:rsidRPr="00AE5DD6">
        <w:rPr>
          <w:b/>
          <w:i/>
          <w:lang w:val="es-ES_tradnl" w:eastAsia="ko-KR"/>
        </w:rPr>
        <w:t>La RENDICIÓN DE CUENTAS es un proceso permanente y una relación de doble vía entre el gobierno, los ciudadanos y los actores interesados en los resultados y en la gestión pública.</w:t>
      </w:r>
      <w:r w:rsidRPr="00AE5DD6">
        <w:rPr>
          <w:lang w:val="es-ES_tradnl" w:eastAsia="ko-KR"/>
        </w:rPr>
        <w:t xml:space="preserve"> </w:t>
      </w:r>
      <w:r w:rsidRPr="00AE5DD6">
        <w:rPr>
          <w:vertAlign w:val="superscript"/>
          <w:lang w:val="es-ES_tradnl" w:eastAsia="ko-KR"/>
        </w:rPr>
        <w:footnoteReference w:id="1"/>
      </w:r>
    </w:p>
    <w:p w:rsidR="00AE5DD6" w:rsidRDefault="00AE5DD6" w:rsidP="00A46664">
      <w:pPr>
        <w:autoSpaceDE w:val="0"/>
        <w:autoSpaceDN w:val="0"/>
        <w:adjustRightInd w:val="0"/>
        <w:spacing w:after="120" w:line="240" w:lineRule="auto"/>
        <w:jc w:val="both"/>
        <w:rPr>
          <w:lang w:val="es-ES_tradnl" w:eastAsia="ko-KR"/>
        </w:rPr>
      </w:pPr>
    </w:p>
    <w:p w:rsidR="00A46664" w:rsidRDefault="00731EDA" w:rsidP="00A46664">
      <w:pPr>
        <w:autoSpaceDE w:val="0"/>
        <w:autoSpaceDN w:val="0"/>
        <w:adjustRightInd w:val="0"/>
        <w:spacing w:after="120" w:line="240" w:lineRule="auto"/>
        <w:jc w:val="both"/>
        <w:rPr>
          <w:lang w:val="es-ES_tradnl" w:eastAsia="ko-KR"/>
        </w:rPr>
      </w:pPr>
      <w:r>
        <w:rPr>
          <w:lang w:val="es-ES_tradnl" w:eastAsia="ko-KR"/>
        </w:rPr>
        <w:t xml:space="preserve">Con la promulgación </w:t>
      </w:r>
      <w:r w:rsidR="00305C76">
        <w:rPr>
          <w:lang w:val="es-ES_tradnl" w:eastAsia="ko-KR"/>
        </w:rPr>
        <w:t>del Documento CONPES 3654 del 12 de abril de 2010 se definió la política para realización del ejercicio de rendición de cuentas a la ciudadanía por parte de la rama ejecutiva del poder público</w:t>
      </w:r>
      <w:r w:rsidR="007B684F">
        <w:rPr>
          <w:lang w:val="es-ES_tradnl" w:eastAsia="ko-KR"/>
        </w:rPr>
        <w:t>,</w:t>
      </w:r>
      <w:r w:rsidR="00305C76" w:rsidRPr="00305C76">
        <w:rPr>
          <w:lang w:val="es-ES_tradnl" w:eastAsia="ko-KR"/>
        </w:rPr>
        <w:t xml:space="preserve"> “</w:t>
      </w:r>
      <w:r w:rsidR="00305C76" w:rsidRPr="00305C76">
        <w:rPr>
          <w:i/>
          <w:lang w:val="es-ES_tradnl" w:eastAsia="ko-KR"/>
        </w:rPr>
        <w:t>a partir del desarrollo de un concepto amplio de la rendición de cuentas como una actitud permanente y una serie de actividades que se desprenden de esta…</w:t>
      </w:r>
      <w:r w:rsidR="00305C76" w:rsidRPr="00305C76">
        <w:rPr>
          <w:lang w:val="es-ES_tradnl" w:eastAsia="ko-KR"/>
        </w:rPr>
        <w:t>”</w:t>
      </w:r>
      <w:r w:rsidR="00A46664">
        <w:rPr>
          <w:rStyle w:val="Refdenotaalpie"/>
          <w:lang w:val="es-ES_tradnl" w:eastAsia="ko-KR"/>
        </w:rPr>
        <w:footnoteReference w:id="2"/>
      </w:r>
      <w:r w:rsidR="00305C76">
        <w:rPr>
          <w:lang w:val="es-ES_tradnl" w:eastAsia="ko-KR"/>
        </w:rPr>
        <w:t xml:space="preserve">. </w:t>
      </w:r>
    </w:p>
    <w:p w:rsidR="007E7235" w:rsidRDefault="007E7235" w:rsidP="007E7235">
      <w:pPr>
        <w:autoSpaceDE w:val="0"/>
        <w:autoSpaceDN w:val="0"/>
        <w:adjustRightInd w:val="0"/>
        <w:spacing w:after="120" w:line="240" w:lineRule="auto"/>
        <w:jc w:val="both"/>
        <w:rPr>
          <w:lang w:val="es-ES_tradnl" w:eastAsia="ko-KR"/>
        </w:rPr>
      </w:pPr>
      <w:r>
        <w:rPr>
          <w:lang w:val="es-ES_tradnl" w:eastAsia="ko-KR"/>
        </w:rPr>
        <w:t xml:space="preserve">La elaboración de </w:t>
      </w:r>
      <w:r w:rsidR="00B54B3E">
        <w:rPr>
          <w:lang w:val="es-ES_tradnl" w:eastAsia="ko-KR"/>
        </w:rPr>
        <w:t>dicho</w:t>
      </w:r>
      <w:r>
        <w:rPr>
          <w:lang w:val="es-ES_tradnl" w:eastAsia="ko-KR"/>
        </w:rPr>
        <w:t xml:space="preserve"> documento CONPES, además de requerirse</w:t>
      </w:r>
      <w:r w:rsidR="007B684F">
        <w:rPr>
          <w:lang w:val="es-ES_tradnl" w:eastAsia="ko-KR"/>
        </w:rPr>
        <w:t xml:space="preserve"> para </w:t>
      </w:r>
      <w:r>
        <w:rPr>
          <w:lang w:val="es-ES_tradnl" w:eastAsia="ko-KR"/>
        </w:rPr>
        <w:t>la fijación de un marco conceptual homogéneo acerca de</w:t>
      </w:r>
      <w:r w:rsidR="00AE5DD6">
        <w:rPr>
          <w:lang w:val="es-ES_tradnl" w:eastAsia="ko-KR"/>
        </w:rPr>
        <w:t>l ejercicio de</w:t>
      </w:r>
      <w:r>
        <w:rPr>
          <w:lang w:val="es-ES_tradnl" w:eastAsia="ko-KR"/>
        </w:rPr>
        <w:t xml:space="preserve"> rendi</w:t>
      </w:r>
      <w:r w:rsidR="00AE5DD6">
        <w:rPr>
          <w:lang w:val="es-ES_tradnl" w:eastAsia="ko-KR"/>
        </w:rPr>
        <w:t>r</w:t>
      </w:r>
      <w:r>
        <w:rPr>
          <w:lang w:val="es-ES_tradnl" w:eastAsia="ko-KR"/>
        </w:rPr>
        <w:t xml:space="preserve"> cuentas</w:t>
      </w:r>
      <w:r w:rsidR="00AE5DD6">
        <w:rPr>
          <w:lang w:val="es-ES_tradnl" w:eastAsia="ko-KR"/>
        </w:rPr>
        <w:t xml:space="preserve"> a la ciudadanía</w:t>
      </w:r>
      <w:r w:rsidR="00A23B18">
        <w:rPr>
          <w:lang w:val="es-ES_tradnl" w:eastAsia="ko-KR"/>
        </w:rPr>
        <w:t xml:space="preserve"> por parte de las entidades públicas</w:t>
      </w:r>
      <w:r>
        <w:rPr>
          <w:lang w:val="es-ES_tradnl" w:eastAsia="ko-KR"/>
        </w:rPr>
        <w:t xml:space="preserve">, </w:t>
      </w:r>
      <w:r w:rsidRPr="007E7235">
        <w:rPr>
          <w:lang w:val="es-ES_tradnl" w:eastAsia="ko-KR"/>
        </w:rPr>
        <w:t>obedec</w:t>
      </w:r>
      <w:r>
        <w:rPr>
          <w:lang w:val="es-ES_tradnl" w:eastAsia="ko-KR"/>
        </w:rPr>
        <w:t>ió “</w:t>
      </w:r>
      <w:r w:rsidRPr="007E7235">
        <w:rPr>
          <w:i/>
          <w:lang w:val="es-ES_tradnl" w:eastAsia="ko-KR"/>
        </w:rPr>
        <w:t>a la necesidad de mejorar la transparencia del sector público colombiano y fortalecer la generación de información, los controles sobre el desempeño y la gestión de las entidades públicas, la responsabilidad de las autoridades públicas por la gestión realizada ante los ciudadanos y la petición de cuentas en ejercicio del control social</w:t>
      </w:r>
      <w:r>
        <w:rPr>
          <w:i/>
          <w:lang w:val="es-ES_tradnl" w:eastAsia="ko-KR"/>
        </w:rPr>
        <w:t>”</w:t>
      </w:r>
      <w:r>
        <w:rPr>
          <w:rStyle w:val="Refdenotaalpie"/>
          <w:i/>
          <w:lang w:val="es-ES_tradnl" w:eastAsia="ko-KR"/>
        </w:rPr>
        <w:footnoteReference w:id="3"/>
      </w:r>
      <w:r w:rsidRPr="007E7235">
        <w:rPr>
          <w:lang w:val="es-ES_tradnl" w:eastAsia="ko-KR"/>
        </w:rPr>
        <w:t>.</w:t>
      </w:r>
    </w:p>
    <w:p w:rsidR="00AE5DD6" w:rsidRDefault="00AE5DD6" w:rsidP="007E7235">
      <w:pPr>
        <w:autoSpaceDE w:val="0"/>
        <w:autoSpaceDN w:val="0"/>
        <w:adjustRightInd w:val="0"/>
        <w:spacing w:after="120" w:line="240" w:lineRule="auto"/>
        <w:jc w:val="both"/>
        <w:rPr>
          <w:lang w:val="es-ES_tradnl" w:eastAsia="ko-KR"/>
        </w:rPr>
      </w:pPr>
      <w:r w:rsidRPr="00AE5DD6">
        <w:rPr>
          <w:lang w:val="es-ES_tradnl" w:eastAsia="ko-KR"/>
        </w:rPr>
        <w:t>Quedó claro en el CONPES</w:t>
      </w:r>
      <w:r>
        <w:rPr>
          <w:lang w:val="es-ES_tradnl" w:eastAsia="ko-KR"/>
        </w:rPr>
        <w:t xml:space="preserve"> 3654</w:t>
      </w:r>
      <w:r w:rsidRPr="00AE5DD6">
        <w:rPr>
          <w:lang w:val="es-ES_tradnl" w:eastAsia="ko-KR"/>
        </w:rPr>
        <w:t xml:space="preserve"> que la rendición de cuentas se ha planteado como la sumatoria de varias estrategias y actividades que deben apuntar a cumplir con los requerimientos de sus tres componentes básicos e imprescindibles,</w:t>
      </w:r>
      <w:r w:rsidR="00CB5EA6" w:rsidRPr="00CB5EA6">
        <w:rPr>
          <w:lang w:val="es-ES_tradnl" w:eastAsia="ko-KR"/>
        </w:rPr>
        <w:t xml:space="preserve"> como son la </w:t>
      </w:r>
      <w:r w:rsidR="00CB5EA6" w:rsidRPr="00CB5EA6">
        <w:rPr>
          <w:i/>
          <w:lang w:val="es-ES_tradnl" w:eastAsia="ko-KR"/>
        </w:rPr>
        <w:t>Información</w:t>
      </w:r>
      <w:r w:rsidR="00CB5EA6" w:rsidRPr="00CB5EA6">
        <w:rPr>
          <w:lang w:val="es-ES_tradnl" w:eastAsia="ko-KR"/>
        </w:rPr>
        <w:t xml:space="preserve">, el </w:t>
      </w:r>
      <w:r w:rsidR="00CB5EA6" w:rsidRPr="00CB5EA6">
        <w:rPr>
          <w:i/>
          <w:lang w:val="es-ES_tradnl" w:eastAsia="ko-KR"/>
        </w:rPr>
        <w:t xml:space="preserve">Diálogo </w:t>
      </w:r>
      <w:r w:rsidR="00CB5EA6" w:rsidRPr="00CB5EA6">
        <w:rPr>
          <w:lang w:val="es-ES_tradnl" w:eastAsia="ko-KR"/>
        </w:rPr>
        <w:t xml:space="preserve">y los </w:t>
      </w:r>
      <w:r w:rsidR="00CB5EA6" w:rsidRPr="00CB5EA6">
        <w:rPr>
          <w:i/>
          <w:lang w:val="es-ES_tradnl" w:eastAsia="ko-KR"/>
        </w:rPr>
        <w:t>Incentivos</w:t>
      </w:r>
      <w:r w:rsidR="00CB5EA6" w:rsidRPr="00CB5EA6">
        <w:rPr>
          <w:lang w:val="es-ES_tradnl" w:eastAsia="ko-KR"/>
        </w:rPr>
        <w:t>.</w:t>
      </w:r>
    </w:p>
    <w:p w:rsidR="00AE5DD6" w:rsidRDefault="00AE5DD6" w:rsidP="00AE5DD6">
      <w:pPr>
        <w:autoSpaceDE w:val="0"/>
        <w:autoSpaceDN w:val="0"/>
        <w:adjustRightInd w:val="0"/>
        <w:spacing w:after="120" w:line="240" w:lineRule="auto"/>
        <w:jc w:val="both"/>
        <w:rPr>
          <w:lang w:val="es-ES_tradnl" w:eastAsia="ko-KR"/>
        </w:rPr>
      </w:pPr>
      <w:r>
        <w:rPr>
          <w:lang w:val="es-ES_tradnl" w:eastAsia="ko-KR"/>
        </w:rPr>
        <w:t xml:space="preserve">Subsecuentemente, con el propósito de proveer una guía para la gestión de rendición de cuentas a todas las entidades obligadas, el Departamento Administrativo de la Gestión Pública elaboró el Manual Único de Rendición de Cuentas, aprobado y publicado en el año 2014. </w:t>
      </w:r>
      <w:r w:rsidRPr="00AE5DD6">
        <w:rPr>
          <w:lang w:val="es-ES_tradnl" w:eastAsia="ko-KR"/>
        </w:rPr>
        <w:t>El Manual</w:t>
      </w:r>
      <w:r w:rsidR="00BA613C">
        <w:rPr>
          <w:lang w:val="es-ES_tradnl" w:eastAsia="ko-KR"/>
        </w:rPr>
        <w:t>, tal como puede leerse en su Presentación,</w:t>
      </w:r>
      <w:r w:rsidRPr="00AE5DD6">
        <w:rPr>
          <w:lang w:val="es-ES_tradnl" w:eastAsia="ko-KR"/>
        </w:rPr>
        <w:t xml:space="preserve"> </w:t>
      </w:r>
      <w:r w:rsidR="00BA613C">
        <w:rPr>
          <w:lang w:val="es-ES_tradnl" w:eastAsia="ko-KR"/>
        </w:rPr>
        <w:t>“…</w:t>
      </w:r>
      <w:r w:rsidRPr="00BA613C">
        <w:rPr>
          <w:i/>
          <w:lang w:val="es-ES_tradnl" w:eastAsia="ko-KR"/>
        </w:rPr>
        <w:t>incluye los lineamientos metodológicos con las orientaciones básicas</w:t>
      </w:r>
      <w:r w:rsidR="00BA613C" w:rsidRPr="00BA613C">
        <w:rPr>
          <w:i/>
          <w:lang w:val="es-ES_tradnl" w:eastAsia="ko-KR"/>
        </w:rPr>
        <w:t xml:space="preserve"> </w:t>
      </w:r>
      <w:r w:rsidRPr="00BA613C">
        <w:rPr>
          <w:i/>
          <w:lang w:val="es-ES_tradnl" w:eastAsia="ko-KR"/>
        </w:rPr>
        <w:t>para el diseño de la estrategia de rendición de cuentas, permitiendo a las entidades</w:t>
      </w:r>
      <w:r w:rsidR="00BA613C" w:rsidRPr="00BA613C">
        <w:rPr>
          <w:i/>
          <w:lang w:val="es-ES_tradnl" w:eastAsia="ko-KR"/>
        </w:rPr>
        <w:t xml:space="preserve"> </w:t>
      </w:r>
      <w:r w:rsidRPr="00BA613C">
        <w:rPr>
          <w:i/>
          <w:lang w:val="es-ES_tradnl" w:eastAsia="ko-KR"/>
        </w:rPr>
        <w:t>explorar diferentes opciones que pueden ajustarse de acuerdo con sus requerimientos</w:t>
      </w:r>
      <w:r w:rsidR="00BA613C" w:rsidRPr="00BA613C">
        <w:rPr>
          <w:i/>
          <w:lang w:val="es-ES_tradnl" w:eastAsia="ko-KR"/>
        </w:rPr>
        <w:t xml:space="preserve"> y características</w:t>
      </w:r>
      <w:r w:rsidR="00BA613C">
        <w:rPr>
          <w:lang w:val="es-ES_tradnl" w:eastAsia="ko-KR"/>
        </w:rPr>
        <w:t>…”</w:t>
      </w:r>
      <w:r w:rsidR="00BA613C">
        <w:rPr>
          <w:rStyle w:val="Refdenotaalpie"/>
          <w:lang w:val="es-ES_tradnl" w:eastAsia="ko-KR"/>
        </w:rPr>
        <w:footnoteReference w:id="4"/>
      </w:r>
    </w:p>
    <w:p w:rsidR="00A23B18" w:rsidRDefault="00A23B18" w:rsidP="00141EB1">
      <w:pPr>
        <w:autoSpaceDE w:val="0"/>
        <w:autoSpaceDN w:val="0"/>
        <w:adjustRightInd w:val="0"/>
        <w:spacing w:after="120" w:line="240" w:lineRule="auto"/>
        <w:jc w:val="both"/>
        <w:rPr>
          <w:lang w:val="es-ES_tradnl" w:eastAsia="ko-KR"/>
        </w:rPr>
      </w:pPr>
      <w:r>
        <w:rPr>
          <w:lang w:val="es-ES_tradnl" w:eastAsia="ko-KR"/>
        </w:rPr>
        <w:t xml:space="preserve">El presente Informe presenta las </w:t>
      </w:r>
      <w:r w:rsidRPr="00A23B18">
        <w:rPr>
          <w:lang w:val="es-ES_tradnl" w:eastAsia="ko-KR"/>
        </w:rPr>
        <w:t xml:space="preserve">diversas actividades </w:t>
      </w:r>
      <w:r w:rsidR="00BA613C">
        <w:rPr>
          <w:lang w:val="es-ES_tradnl" w:eastAsia="ko-KR"/>
        </w:rPr>
        <w:t xml:space="preserve">que se han </w:t>
      </w:r>
      <w:r w:rsidR="00E049F6">
        <w:rPr>
          <w:lang w:val="es-ES_tradnl" w:eastAsia="ko-KR"/>
        </w:rPr>
        <w:t>realizado</w:t>
      </w:r>
      <w:r w:rsidR="00BA613C">
        <w:rPr>
          <w:lang w:val="es-ES_tradnl" w:eastAsia="ko-KR"/>
        </w:rPr>
        <w:t xml:space="preserve"> </w:t>
      </w:r>
      <w:r>
        <w:rPr>
          <w:lang w:val="es-ES_tradnl" w:eastAsia="ko-KR"/>
        </w:rPr>
        <w:t>en el Ministerio de Transporte durante el año 201</w:t>
      </w:r>
      <w:r w:rsidR="003C0E89">
        <w:rPr>
          <w:lang w:val="es-ES_tradnl" w:eastAsia="ko-KR"/>
        </w:rPr>
        <w:t>7</w:t>
      </w:r>
      <w:r>
        <w:rPr>
          <w:lang w:val="es-ES_tradnl" w:eastAsia="ko-KR"/>
        </w:rPr>
        <w:t xml:space="preserve"> con base en la planificación estratégica que para el efecto se elaboró, actividades </w:t>
      </w:r>
      <w:r w:rsidR="00BA613C">
        <w:rPr>
          <w:lang w:val="es-ES_tradnl" w:eastAsia="ko-KR"/>
        </w:rPr>
        <w:t>que no solo promueven la cultura de rendición de cuentas</w:t>
      </w:r>
      <w:r>
        <w:rPr>
          <w:lang w:val="es-ES_tradnl" w:eastAsia="ko-KR"/>
        </w:rPr>
        <w:t>,</w:t>
      </w:r>
      <w:r w:rsidR="0077535D">
        <w:rPr>
          <w:lang w:val="es-ES_tradnl" w:eastAsia="ko-KR"/>
        </w:rPr>
        <w:t xml:space="preserve"> sino que </w:t>
      </w:r>
      <w:r w:rsidR="00E049F6">
        <w:rPr>
          <w:lang w:val="es-ES_tradnl" w:eastAsia="ko-KR"/>
        </w:rPr>
        <w:t xml:space="preserve">en ellas </w:t>
      </w:r>
      <w:r w:rsidR="0077535D">
        <w:rPr>
          <w:lang w:val="es-ES_tradnl" w:eastAsia="ko-KR"/>
        </w:rPr>
        <w:lastRenderedPageBreak/>
        <w:t xml:space="preserve">se da claridad sobre el </w:t>
      </w:r>
      <w:r w:rsidR="00E049F6">
        <w:rPr>
          <w:lang w:val="es-ES_tradnl" w:eastAsia="ko-KR"/>
        </w:rPr>
        <w:t>alcance de</w:t>
      </w:r>
      <w:r w:rsidR="0077535D">
        <w:rPr>
          <w:lang w:val="es-ES_tradnl" w:eastAsia="ko-KR"/>
        </w:rPr>
        <w:t xml:space="preserve"> ella</w:t>
      </w:r>
      <w:r w:rsidR="00E049F6">
        <w:rPr>
          <w:lang w:val="es-ES_tradnl" w:eastAsia="ko-KR"/>
        </w:rPr>
        <w:t xml:space="preserve"> de acuerdo con el CONPES y el Manual</w:t>
      </w:r>
      <w:r w:rsidR="00CB5EA6">
        <w:rPr>
          <w:lang w:val="es-ES_tradnl" w:eastAsia="ko-KR"/>
        </w:rPr>
        <w:t xml:space="preserve"> Único</w:t>
      </w:r>
      <w:r w:rsidR="00E049F6">
        <w:rPr>
          <w:lang w:val="es-ES_tradnl" w:eastAsia="ko-KR"/>
        </w:rPr>
        <w:t xml:space="preserve"> citados anteriormente</w:t>
      </w:r>
      <w:r>
        <w:rPr>
          <w:lang w:val="es-ES_tradnl" w:eastAsia="ko-KR"/>
        </w:rPr>
        <w:t>.</w:t>
      </w:r>
    </w:p>
    <w:p w:rsidR="00475A67" w:rsidRDefault="00A23B18" w:rsidP="00141EB1">
      <w:pPr>
        <w:autoSpaceDE w:val="0"/>
        <w:autoSpaceDN w:val="0"/>
        <w:adjustRightInd w:val="0"/>
        <w:spacing w:after="120" w:line="240" w:lineRule="auto"/>
        <w:jc w:val="both"/>
        <w:rPr>
          <w:lang w:val="es-ES_tradnl" w:eastAsia="ko-KR"/>
        </w:rPr>
      </w:pPr>
      <w:r>
        <w:rPr>
          <w:lang w:val="es-ES_tradnl" w:eastAsia="ko-KR"/>
        </w:rPr>
        <w:t>Para la elaboración de la Estrategia 201</w:t>
      </w:r>
      <w:r w:rsidR="003C0E89">
        <w:rPr>
          <w:lang w:val="es-ES_tradnl" w:eastAsia="ko-KR"/>
        </w:rPr>
        <w:t>7</w:t>
      </w:r>
      <w:r>
        <w:rPr>
          <w:lang w:val="es-ES_tradnl" w:eastAsia="ko-KR"/>
        </w:rPr>
        <w:t xml:space="preserve"> de gestión de Rendición de Cuentas a la ciudadanía por parte del Ministerio</w:t>
      </w:r>
      <w:r w:rsidR="00BA613C">
        <w:rPr>
          <w:lang w:val="es-ES_tradnl" w:eastAsia="ko-KR"/>
        </w:rPr>
        <w:t xml:space="preserve">, </w:t>
      </w:r>
      <w:r>
        <w:rPr>
          <w:lang w:val="es-ES_tradnl" w:eastAsia="ko-KR"/>
        </w:rPr>
        <w:t xml:space="preserve">fue </w:t>
      </w:r>
      <w:r w:rsidR="00AE5DD6" w:rsidRPr="00AE5DD6">
        <w:rPr>
          <w:lang w:val="es-ES_tradnl" w:eastAsia="ko-KR"/>
        </w:rPr>
        <w:t xml:space="preserve">importante </w:t>
      </w:r>
      <w:r w:rsidR="00BA613C">
        <w:rPr>
          <w:lang w:val="es-ES_tradnl" w:eastAsia="ko-KR"/>
        </w:rPr>
        <w:t>re</w:t>
      </w:r>
      <w:r w:rsidR="00AE5DD6" w:rsidRPr="00AE5DD6">
        <w:rPr>
          <w:lang w:val="es-ES_tradnl" w:eastAsia="ko-KR"/>
        </w:rPr>
        <w:t xml:space="preserve">plantearse la pregunta “¿Qué es la Rendición de Cuentas?”. De manera sucinta, </w:t>
      </w:r>
      <w:r w:rsidR="0077535D">
        <w:rPr>
          <w:lang w:val="es-ES_tradnl" w:eastAsia="ko-KR"/>
        </w:rPr>
        <w:t>e</w:t>
      </w:r>
      <w:r w:rsidR="00475A67">
        <w:rPr>
          <w:lang w:val="es-ES_tradnl" w:eastAsia="ko-KR"/>
        </w:rPr>
        <w:t>l siguiente gráfico nos muestra unas características de lo que es la Rendición de Cuentas, de acuerdo con lo que se puede encontrar en el CONPES 3654:</w:t>
      </w:r>
    </w:p>
    <w:p w:rsidR="004B442C" w:rsidRDefault="004B442C" w:rsidP="00141EB1">
      <w:pPr>
        <w:autoSpaceDE w:val="0"/>
        <w:autoSpaceDN w:val="0"/>
        <w:adjustRightInd w:val="0"/>
        <w:spacing w:after="120" w:line="240" w:lineRule="auto"/>
        <w:jc w:val="both"/>
        <w:rPr>
          <w:lang w:val="es-ES_tradnl" w:eastAsia="ko-KR"/>
        </w:rPr>
      </w:pPr>
    </w:p>
    <w:p w:rsidR="004A527E" w:rsidRPr="004A527E" w:rsidRDefault="00E049F6" w:rsidP="007E7235">
      <w:pPr>
        <w:autoSpaceDE w:val="0"/>
        <w:autoSpaceDN w:val="0"/>
        <w:adjustRightInd w:val="0"/>
        <w:spacing w:after="120" w:line="240" w:lineRule="auto"/>
        <w:jc w:val="both"/>
        <w:rPr>
          <w:lang w:eastAsia="ko-KR"/>
        </w:rPr>
      </w:pPr>
      <w:r>
        <w:rPr>
          <w:noProof/>
          <w:lang w:eastAsia="es-CO"/>
        </w:rPr>
        <w:drawing>
          <wp:inline distT="0" distB="0" distL="0" distR="0" wp14:anchorId="4830AD29" wp14:editId="0E6FD7D0">
            <wp:extent cx="5621655" cy="35147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71"/>
                    <a:stretch/>
                  </pic:blipFill>
                  <pic:spPr bwMode="auto">
                    <a:xfrm>
                      <a:off x="0" y="0"/>
                      <a:ext cx="5636918" cy="3524268"/>
                    </a:xfrm>
                    <a:prstGeom prst="rect">
                      <a:avLst/>
                    </a:prstGeom>
                    <a:noFill/>
                    <a:ln>
                      <a:noFill/>
                    </a:ln>
                    <a:extLst>
                      <a:ext uri="{53640926-AAD7-44D8-BBD7-CCE9431645EC}">
                        <a14:shadowObscured xmlns:a14="http://schemas.microsoft.com/office/drawing/2010/main"/>
                      </a:ext>
                    </a:extLst>
                  </pic:spPr>
                </pic:pic>
              </a:graphicData>
            </a:graphic>
          </wp:inline>
        </w:drawing>
      </w:r>
    </w:p>
    <w:p w:rsidR="00475A67" w:rsidRPr="00E049F6" w:rsidRDefault="00CF4E5A" w:rsidP="007E7235">
      <w:pPr>
        <w:autoSpaceDE w:val="0"/>
        <w:autoSpaceDN w:val="0"/>
        <w:adjustRightInd w:val="0"/>
        <w:spacing w:after="120" w:line="240" w:lineRule="auto"/>
        <w:jc w:val="both"/>
        <w:rPr>
          <w:sz w:val="18"/>
          <w:szCs w:val="18"/>
          <w:lang w:val="es-ES_tradnl" w:eastAsia="ko-KR"/>
        </w:rPr>
      </w:pPr>
      <w:r>
        <w:rPr>
          <w:sz w:val="18"/>
          <w:szCs w:val="18"/>
          <w:lang w:val="es-ES_tradnl" w:eastAsia="ko-KR"/>
        </w:rPr>
        <w:t>Gráfico</w:t>
      </w:r>
      <w:r w:rsidR="00E049F6" w:rsidRPr="00E049F6">
        <w:rPr>
          <w:sz w:val="18"/>
          <w:szCs w:val="18"/>
          <w:lang w:val="es-ES_tradnl" w:eastAsia="ko-KR"/>
        </w:rPr>
        <w:t>: Oficina Asesora de Planeación MT</w:t>
      </w:r>
    </w:p>
    <w:p w:rsidR="00475A67" w:rsidRDefault="00475A67" w:rsidP="007E7235">
      <w:pPr>
        <w:autoSpaceDE w:val="0"/>
        <w:autoSpaceDN w:val="0"/>
        <w:adjustRightInd w:val="0"/>
        <w:spacing w:after="120" w:line="240" w:lineRule="auto"/>
        <w:jc w:val="both"/>
        <w:rPr>
          <w:lang w:val="es-ES_tradnl" w:eastAsia="ko-KR"/>
        </w:rPr>
      </w:pPr>
    </w:p>
    <w:p w:rsidR="001F3079" w:rsidRDefault="00634A5C" w:rsidP="007E7235">
      <w:pPr>
        <w:autoSpaceDE w:val="0"/>
        <w:autoSpaceDN w:val="0"/>
        <w:adjustRightInd w:val="0"/>
        <w:spacing w:after="120" w:line="240" w:lineRule="auto"/>
        <w:jc w:val="both"/>
        <w:rPr>
          <w:lang w:val="es-ES_tradnl" w:eastAsia="ko-KR"/>
        </w:rPr>
      </w:pPr>
      <w:r>
        <w:rPr>
          <w:lang w:val="es-ES_tradnl" w:eastAsia="ko-KR"/>
        </w:rPr>
        <w:t xml:space="preserve">Con el fin de tener claridad conceptual, </w:t>
      </w:r>
      <w:r w:rsidR="00A23B18">
        <w:rPr>
          <w:lang w:val="es-ES_tradnl" w:eastAsia="ko-KR"/>
        </w:rPr>
        <w:t>se deben</w:t>
      </w:r>
      <w:r>
        <w:rPr>
          <w:lang w:val="es-ES_tradnl" w:eastAsia="ko-KR"/>
        </w:rPr>
        <w:t xml:space="preserve"> considerar las definiciones que sobre estos componentes se presentan en el CONPES 3654</w:t>
      </w:r>
      <w:r w:rsidR="00A23B18">
        <w:rPr>
          <w:lang w:val="es-ES_tradnl" w:eastAsia="ko-KR"/>
        </w:rPr>
        <w:t xml:space="preserve"> de 2010</w:t>
      </w:r>
      <w:r>
        <w:rPr>
          <w:lang w:val="es-ES_tradnl" w:eastAsia="ko-KR"/>
        </w:rPr>
        <w:t xml:space="preserve">. En </w:t>
      </w:r>
      <w:r w:rsidR="00A23B18">
        <w:rPr>
          <w:lang w:val="es-ES_tradnl" w:eastAsia="ko-KR"/>
        </w:rPr>
        <w:t>su</w:t>
      </w:r>
      <w:r>
        <w:rPr>
          <w:lang w:val="es-ES_tradnl" w:eastAsia="ko-KR"/>
        </w:rPr>
        <w:t xml:space="preserve"> numeral III – MARCO CONCEPTUAL encontramos </w:t>
      </w:r>
      <w:r w:rsidR="00A23B18">
        <w:rPr>
          <w:lang w:val="es-ES_tradnl" w:eastAsia="ko-KR"/>
        </w:rPr>
        <w:t>lo siguiente</w:t>
      </w:r>
      <w:r>
        <w:rPr>
          <w:lang w:val="es-ES_tradnl" w:eastAsia="ko-KR"/>
        </w:rPr>
        <w:t>:</w:t>
      </w:r>
    </w:p>
    <w:p w:rsidR="00634A5C" w:rsidRPr="00634A5C" w:rsidRDefault="00634A5C" w:rsidP="004B442C">
      <w:pPr>
        <w:autoSpaceDE w:val="0"/>
        <w:autoSpaceDN w:val="0"/>
        <w:adjustRightInd w:val="0"/>
        <w:spacing w:after="120" w:line="240" w:lineRule="auto"/>
        <w:ind w:left="709"/>
        <w:jc w:val="both"/>
        <w:rPr>
          <w:i/>
          <w:lang w:val="es-ES_tradnl" w:eastAsia="ko-KR"/>
        </w:rPr>
      </w:pPr>
      <w:r>
        <w:rPr>
          <w:i/>
          <w:lang w:val="es-ES_tradnl" w:eastAsia="ko-KR"/>
        </w:rPr>
        <w:t>“</w:t>
      </w:r>
      <w:r w:rsidRPr="00634A5C">
        <w:rPr>
          <w:i/>
          <w:lang w:val="es-ES_tradnl" w:eastAsia="ko-KR"/>
        </w:rPr>
        <w:t>La información (Grant y Keohane 2005) se refiere a la disponibilidad, exposición y difusión de los datos, estadísticas, documentos, informes, etc., sobre las funciones a cargo de la institución o servidor, desde el momento de la planeación hasta las fases de control y evaluación.</w:t>
      </w:r>
    </w:p>
    <w:p w:rsidR="004A6C38" w:rsidRDefault="00634A5C" w:rsidP="004B442C">
      <w:pPr>
        <w:autoSpaceDE w:val="0"/>
        <w:autoSpaceDN w:val="0"/>
        <w:adjustRightInd w:val="0"/>
        <w:spacing w:after="120" w:line="240" w:lineRule="auto"/>
        <w:ind w:left="709"/>
        <w:jc w:val="both"/>
        <w:rPr>
          <w:i/>
          <w:lang w:val="es-ES_tradnl" w:eastAsia="ko-KR"/>
        </w:rPr>
      </w:pPr>
      <w:r w:rsidRPr="00634A5C">
        <w:rPr>
          <w:i/>
          <w:lang w:val="es-ES_tradnl" w:eastAsia="ko-KR"/>
        </w:rPr>
        <w:t xml:space="preserve">La explicación o diálogo se refiere a la sustentación de las acciones, a la presentación de los diagnósticos y las interpretaciones, a la exposición de los criterios utilizados para tomar las decisiones, e implica, por tanto, la existencia de diálogo y la posibilidad de incidencia de otros actores en las decisiones a tomar. </w:t>
      </w:r>
    </w:p>
    <w:p w:rsidR="00634A5C" w:rsidRPr="00634A5C" w:rsidRDefault="00634A5C" w:rsidP="004B442C">
      <w:pPr>
        <w:autoSpaceDE w:val="0"/>
        <w:autoSpaceDN w:val="0"/>
        <w:adjustRightInd w:val="0"/>
        <w:spacing w:after="120" w:line="240" w:lineRule="auto"/>
        <w:ind w:left="709"/>
        <w:jc w:val="both"/>
        <w:rPr>
          <w:i/>
          <w:lang w:val="es-ES_tradnl" w:eastAsia="ko-KR"/>
        </w:rPr>
      </w:pPr>
      <w:r w:rsidRPr="00634A5C">
        <w:rPr>
          <w:i/>
          <w:lang w:val="es-ES_tradnl" w:eastAsia="ko-KR"/>
        </w:rPr>
        <w:lastRenderedPageBreak/>
        <w:t>Finalmente, los incentivos consisten en la existencia de mecanismos de corrección de las acciones, de estímulo por su adecuado cumplimiento, o de castigo por el mal desempeño.</w:t>
      </w:r>
      <w:r>
        <w:rPr>
          <w:i/>
          <w:lang w:val="es-ES_tradnl" w:eastAsia="ko-KR"/>
        </w:rPr>
        <w:t>”</w:t>
      </w:r>
      <w:r w:rsidR="004A6C38">
        <w:rPr>
          <w:rStyle w:val="Refdenotaalpie"/>
          <w:i/>
          <w:lang w:val="es-ES_tradnl" w:eastAsia="ko-KR"/>
        </w:rPr>
        <w:footnoteReference w:id="5"/>
      </w:r>
    </w:p>
    <w:p w:rsidR="007E7235" w:rsidRDefault="006C464D" w:rsidP="007E7235">
      <w:pPr>
        <w:autoSpaceDE w:val="0"/>
        <w:autoSpaceDN w:val="0"/>
        <w:adjustRightInd w:val="0"/>
        <w:spacing w:after="120" w:line="240" w:lineRule="auto"/>
        <w:jc w:val="both"/>
        <w:rPr>
          <w:lang w:val="es-ES_tradnl" w:eastAsia="ko-KR"/>
        </w:rPr>
      </w:pPr>
      <w:r>
        <w:rPr>
          <w:lang w:val="es-ES_tradnl" w:eastAsia="ko-KR"/>
        </w:rPr>
        <w:t xml:space="preserve"> </w:t>
      </w:r>
    </w:p>
    <w:p w:rsidR="00475A67" w:rsidRPr="00475A67" w:rsidRDefault="00475A67" w:rsidP="00EA10EE">
      <w:pPr>
        <w:pStyle w:val="Prrafodelista"/>
        <w:numPr>
          <w:ilvl w:val="1"/>
          <w:numId w:val="6"/>
        </w:numPr>
        <w:autoSpaceDE w:val="0"/>
        <w:autoSpaceDN w:val="0"/>
        <w:adjustRightInd w:val="0"/>
        <w:spacing w:after="120"/>
        <w:jc w:val="both"/>
        <w:rPr>
          <w:rFonts w:eastAsia="Times New Roman" w:cstheme="minorHAnsi"/>
          <w:b/>
          <w:bCs/>
          <w:color w:val="336699"/>
          <w:sz w:val="24"/>
          <w:szCs w:val="24"/>
          <w:lang w:val="es-ES_tradnl"/>
        </w:rPr>
      </w:pPr>
      <w:r w:rsidRPr="00475A67">
        <w:rPr>
          <w:rFonts w:eastAsia="Times New Roman" w:cstheme="minorHAnsi"/>
          <w:b/>
          <w:bCs/>
          <w:color w:val="336699"/>
          <w:sz w:val="24"/>
          <w:szCs w:val="24"/>
          <w:lang w:val="es-ES_tradnl"/>
        </w:rPr>
        <w:t xml:space="preserve">ESTRATEGIA DE </w:t>
      </w:r>
      <w:r>
        <w:rPr>
          <w:rFonts w:eastAsia="Times New Roman" w:cstheme="minorHAnsi"/>
          <w:b/>
          <w:bCs/>
          <w:color w:val="336699"/>
          <w:sz w:val="24"/>
          <w:szCs w:val="24"/>
          <w:lang w:val="es-ES_tradnl"/>
        </w:rPr>
        <w:t>RENDICIÓN DE CUENTAS</w:t>
      </w:r>
    </w:p>
    <w:p w:rsidR="00475A67" w:rsidRDefault="00475A67" w:rsidP="00A46664">
      <w:pPr>
        <w:spacing w:after="120"/>
        <w:jc w:val="both"/>
        <w:rPr>
          <w:lang w:val="es-ES_tradnl" w:eastAsia="ko-KR"/>
        </w:rPr>
      </w:pPr>
    </w:p>
    <w:p w:rsidR="005F4B8B" w:rsidRPr="00936303" w:rsidRDefault="00C00A97" w:rsidP="00A46664">
      <w:pPr>
        <w:spacing w:after="120"/>
        <w:jc w:val="both"/>
        <w:rPr>
          <w:lang w:val="es-ES_tradnl" w:eastAsia="ko-KR"/>
        </w:rPr>
      </w:pPr>
      <w:r w:rsidRPr="00936303">
        <w:rPr>
          <w:lang w:val="es-ES_tradnl" w:eastAsia="ko-KR"/>
        </w:rPr>
        <w:t>Para</w:t>
      </w:r>
      <w:r w:rsidR="004A6C38" w:rsidRPr="00936303">
        <w:rPr>
          <w:lang w:val="es-ES_tradnl" w:eastAsia="ko-KR"/>
        </w:rPr>
        <w:t xml:space="preserve"> </w:t>
      </w:r>
      <w:r w:rsidR="00986B09" w:rsidRPr="00936303">
        <w:rPr>
          <w:lang w:val="es-ES_tradnl" w:eastAsia="ko-KR"/>
        </w:rPr>
        <w:t>optimizar</w:t>
      </w:r>
      <w:r w:rsidR="00025277" w:rsidRPr="00936303">
        <w:rPr>
          <w:lang w:val="es-ES_tradnl" w:eastAsia="ko-KR"/>
        </w:rPr>
        <w:t xml:space="preserve"> el</w:t>
      </w:r>
      <w:r w:rsidR="004A6C38" w:rsidRPr="00936303">
        <w:rPr>
          <w:lang w:val="es-ES_tradnl" w:eastAsia="ko-KR"/>
        </w:rPr>
        <w:t xml:space="preserve"> cumplimiento del compromiso de </w:t>
      </w:r>
      <w:r w:rsidR="00025277" w:rsidRPr="00936303">
        <w:rPr>
          <w:lang w:val="es-ES_tradnl" w:eastAsia="ko-KR"/>
        </w:rPr>
        <w:t>llevar a cabo</w:t>
      </w:r>
      <w:r w:rsidR="004A6C38" w:rsidRPr="00936303">
        <w:rPr>
          <w:lang w:val="es-ES_tradnl" w:eastAsia="ko-KR"/>
        </w:rPr>
        <w:t xml:space="preserve"> un</w:t>
      </w:r>
      <w:r w:rsidR="007F6963" w:rsidRPr="00936303">
        <w:rPr>
          <w:lang w:val="es-ES_tradnl" w:eastAsia="ko-KR"/>
        </w:rPr>
        <w:t xml:space="preserve"> ejercicio de</w:t>
      </w:r>
      <w:r w:rsidR="004A6C38" w:rsidRPr="00936303">
        <w:rPr>
          <w:lang w:val="es-ES_tradnl" w:eastAsia="ko-KR"/>
        </w:rPr>
        <w:t xml:space="preserve"> rendición de cuentas a la ciudadanía</w:t>
      </w:r>
      <w:r w:rsidR="00F57521" w:rsidRPr="00936303">
        <w:rPr>
          <w:lang w:val="es-ES_tradnl" w:eastAsia="ko-KR"/>
        </w:rPr>
        <w:t xml:space="preserve"> acorde con los postulados del CONPES 3654 de 2010</w:t>
      </w:r>
      <w:r w:rsidR="00936303" w:rsidRPr="00936303">
        <w:rPr>
          <w:lang w:val="es-ES_tradnl" w:eastAsia="ko-KR"/>
        </w:rPr>
        <w:t xml:space="preserve"> y del Manual Único de Rendición de Cuentas</w:t>
      </w:r>
      <w:r w:rsidR="004A6C38" w:rsidRPr="00936303">
        <w:rPr>
          <w:lang w:val="es-ES_tradnl" w:eastAsia="ko-KR"/>
        </w:rPr>
        <w:t>,</w:t>
      </w:r>
      <w:r w:rsidR="00025277" w:rsidRPr="00936303">
        <w:rPr>
          <w:lang w:val="es-ES_tradnl" w:eastAsia="ko-KR"/>
        </w:rPr>
        <w:t xml:space="preserve"> </w:t>
      </w:r>
      <w:r w:rsidR="00936303" w:rsidRPr="00936303">
        <w:rPr>
          <w:lang w:val="es-ES_tradnl" w:eastAsia="ko-KR"/>
        </w:rPr>
        <w:t>e</w:t>
      </w:r>
      <w:r w:rsidR="00986B09" w:rsidRPr="00936303">
        <w:rPr>
          <w:lang w:val="es-ES_tradnl" w:eastAsia="ko-KR"/>
        </w:rPr>
        <w:t>l Ministerio</w:t>
      </w:r>
      <w:r w:rsidR="00F57521" w:rsidRPr="00936303">
        <w:rPr>
          <w:lang w:val="es-ES_tradnl" w:eastAsia="ko-KR"/>
        </w:rPr>
        <w:t xml:space="preserve"> </w:t>
      </w:r>
      <w:r w:rsidRPr="00936303">
        <w:rPr>
          <w:lang w:val="es-ES_tradnl" w:eastAsia="ko-KR"/>
        </w:rPr>
        <w:t>planific</w:t>
      </w:r>
      <w:r w:rsidR="00936303" w:rsidRPr="00936303">
        <w:rPr>
          <w:lang w:val="es-ES_tradnl" w:eastAsia="ko-KR"/>
        </w:rPr>
        <w:t>ó</w:t>
      </w:r>
      <w:r w:rsidRPr="00936303">
        <w:rPr>
          <w:lang w:val="es-ES_tradnl" w:eastAsia="ko-KR"/>
        </w:rPr>
        <w:t xml:space="preserve"> una estrategia que incluyera actividades diversas que apuntaran a reunir los elementos necesarios, requeridos en el CONPES, en lo que a</w:t>
      </w:r>
      <w:r w:rsidR="005F4B8B" w:rsidRPr="00936303">
        <w:rPr>
          <w:lang w:val="es-ES_tradnl" w:eastAsia="ko-KR"/>
        </w:rPr>
        <w:t xml:space="preserve"> los componentes de la Rendición de Cuentas se refiere, esto es,</w:t>
      </w:r>
      <w:r w:rsidRPr="00936303">
        <w:rPr>
          <w:lang w:val="es-ES_tradnl" w:eastAsia="ko-KR"/>
        </w:rPr>
        <w:t xml:space="preserve"> </w:t>
      </w:r>
      <w:r w:rsidR="005F4B8B" w:rsidRPr="00936303">
        <w:rPr>
          <w:b/>
          <w:lang w:val="es-ES_tradnl" w:eastAsia="ko-KR"/>
        </w:rPr>
        <w:t>Información</w:t>
      </w:r>
      <w:r w:rsidR="005F4B8B" w:rsidRPr="00936303">
        <w:rPr>
          <w:lang w:val="es-ES_tradnl" w:eastAsia="ko-KR"/>
        </w:rPr>
        <w:t xml:space="preserve">, </w:t>
      </w:r>
      <w:r w:rsidR="005F4B8B" w:rsidRPr="00936303">
        <w:rPr>
          <w:b/>
          <w:lang w:val="es-ES_tradnl" w:eastAsia="ko-KR"/>
        </w:rPr>
        <w:t>Diálogo</w:t>
      </w:r>
      <w:r w:rsidR="005F4B8B" w:rsidRPr="00936303">
        <w:rPr>
          <w:lang w:val="es-ES_tradnl" w:eastAsia="ko-KR"/>
        </w:rPr>
        <w:t xml:space="preserve"> e </w:t>
      </w:r>
      <w:r w:rsidR="005F4B8B" w:rsidRPr="00936303">
        <w:rPr>
          <w:b/>
          <w:lang w:val="es-ES_tradnl" w:eastAsia="ko-KR"/>
        </w:rPr>
        <w:t>Incentivos</w:t>
      </w:r>
      <w:r w:rsidRPr="00936303">
        <w:rPr>
          <w:lang w:val="es-ES_tradnl" w:eastAsia="ko-KR"/>
        </w:rPr>
        <w:t>.</w:t>
      </w:r>
    </w:p>
    <w:p w:rsidR="00986B09" w:rsidRPr="00936303" w:rsidRDefault="00936303" w:rsidP="00986B09">
      <w:pPr>
        <w:spacing w:after="120"/>
        <w:jc w:val="both"/>
        <w:rPr>
          <w:lang w:val="es-ES_tradnl" w:eastAsia="ko-KR"/>
        </w:rPr>
      </w:pPr>
      <w:r w:rsidRPr="00936303">
        <w:rPr>
          <w:lang w:val="es-ES_tradnl" w:eastAsia="ko-KR"/>
        </w:rPr>
        <w:t>Esta</w:t>
      </w:r>
      <w:r w:rsidR="00986B09" w:rsidRPr="00936303">
        <w:rPr>
          <w:lang w:val="es-ES_tradnl" w:eastAsia="ko-KR"/>
        </w:rPr>
        <w:t xml:space="preserve"> planificación estratégica definió el derrotero a seguir para lograr sustentar un ejercicio completo y diverso de rendición de cuentas, cuyo propósito principal fue </w:t>
      </w:r>
      <w:r w:rsidR="00986B09" w:rsidRPr="00936303">
        <w:rPr>
          <w:i/>
          <w:lang w:val="es-ES_tradnl" w:eastAsia="ko-KR"/>
        </w:rPr>
        <w:t>generar confianza en la gestión del sector transporte, brindando información eficaz, fomentando el diálogo e incentivando el ejercicio de participación ciudadana y  de control social</w:t>
      </w:r>
      <w:r w:rsidR="00986B09" w:rsidRPr="00936303">
        <w:rPr>
          <w:lang w:val="es-ES_tradnl" w:eastAsia="ko-KR"/>
        </w:rPr>
        <w:t>.</w:t>
      </w:r>
    </w:p>
    <w:p w:rsidR="00986B09" w:rsidRPr="00936303" w:rsidRDefault="00986B09" w:rsidP="00986B09">
      <w:pPr>
        <w:spacing w:after="120"/>
        <w:jc w:val="both"/>
        <w:rPr>
          <w:lang w:val="es-ES_tradnl" w:eastAsia="ko-KR"/>
        </w:rPr>
      </w:pPr>
      <w:r w:rsidRPr="00936303">
        <w:rPr>
          <w:lang w:val="es-ES_tradnl" w:eastAsia="ko-KR"/>
        </w:rPr>
        <w:t>De manera general, la siguiente fue la planificación estratégica elaborada para Rendición de Cuentas, que se desarrolló en el año 201</w:t>
      </w:r>
      <w:r w:rsidR="003C0E89">
        <w:rPr>
          <w:lang w:val="es-ES_tradnl" w:eastAsia="ko-KR"/>
        </w:rPr>
        <w:t>7</w:t>
      </w:r>
      <w:r w:rsidRPr="00936303">
        <w:rPr>
          <w:lang w:val="es-ES_tradnl" w:eastAsia="ko-KR"/>
        </w:rPr>
        <w:t>:</w:t>
      </w:r>
    </w:p>
    <w:p w:rsidR="00DE0ADA" w:rsidRPr="00936303" w:rsidRDefault="00DE0ADA" w:rsidP="005F4B8B">
      <w:pPr>
        <w:spacing w:after="120"/>
        <w:jc w:val="center"/>
        <w:rPr>
          <w:lang w:val="es-ES_tradnl" w:eastAsia="ko-KR"/>
        </w:rPr>
      </w:pPr>
    </w:p>
    <w:p w:rsidR="005F4B8B" w:rsidRPr="00936303" w:rsidRDefault="005F4B8B" w:rsidP="00BC2367">
      <w:pPr>
        <w:spacing w:after="120"/>
        <w:jc w:val="center"/>
        <w:rPr>
          <w:i/>
          <w:lang w:val="es-ES_tradnl" w:eastAsia="ko-KR"/>
        </w:rPr>
      </w:pPr>
      <w:r w:rsidRPr="00936303">
        <w:rPr>
          <w:i/>
          <w:lang w:val="es-ES_tradnl" w:eastAsia="ko-KR"/>
        </w:rPr>
        <w:t>MINISTERIO DE TRANSPORTE</w:t>
      </w:r>
    </w:p>
    <w:p w:rsidR="008809CF" w:rsidRPr="00936303" w:rsidRDefault="008809CF" w:rsidP="005F4B8B">
      <w:pPr>
        <w:jc w:val="center"/>
        <w:rPr>
          <w:b/>
          <w:i/>
          <w:lang w:val="es-ES_tradnl" w:eastAsia="ko-KR"/>
        </w:rPr>
      </w:pPr>
      <w:r w:rsidRPr="00936303">
        <w:rPr>
          <w:b/>
          <w:i/>
          <w:lang w:val="es-ES_tradnl" w:eastAsia="ko-KR"/>
        </w:rPr>
        <w:t>ESTRATEGIA DE RENDICIÓN  DE CUENTAS</w:t>
      </w:r>
      <w:r w:rsidR="00DE0ADA" w:rsidRPr="00936303">
        <w:rPr>
          <w:b/>
          <w:i/>
          <w:lang w:val="es-ES_tradnl" w:eastAsia="ko-KR"/>
        </w:rPr>
        <w:t xml:space="preserve"> 201</w:t>
      </w:r>
      <w:r w:rsidR="003C0E89">
        <w:rPr>
          <w:b/>
          <w:i/>
          <w:lang w:val="es-ES_tradnl" w:eastAsia="ko-KR"/>
        </w:rPr>
        <w:t>7</w:t>
      </w:r>
    </w:p>
    <w:p w:rsidR="00BC2367" w:rsidRPr="00285E42" w:rsidRDefault="00BC2367" w:rsidP="00BC2367">
      <w:pPr>
        <w:spacing w:after="120"/>
        <w:jc w:val="both"/>
        <w:rPr>
          <w:i/>
          <w:lang w:val="es-ES_tradnl" w:eastAsia="ko-KR"/>
        </w:rPr>
      </w:pPr>
    </w:p>
    <w:p w:rsidR="008809CF" w:rsidRPr="00285E42" w:rsidRDefault="008809CF" w:rsidP="00BC2367">
      <w:pPr>
        <w:spacing w:after="120"/>
        <w:jc w:val="both"/>
        <w:rPr>
          <w:i/>
          <w:lang w:val="es-ES_tradnl" w:eastAsia="ko-KR"/>
        </w:rPr>
      </w:pPr>
      <w:r w:rsidRPr="00285E42">
        <w:rPr>
          <w:i/>
          <w:lang w:val="es-ES_tradnl" w:eastAsia="ko-KR"/>
        </w:rPr>
        <w:t>INTRODUCCIÓN</w:t>
      </w:r>
    </w:p>
    <w:p w:rsidR="008809CF" w:rsidRPr="00285E42" w:rsidRDefault="008809CF" w:rsidP="008809CF">
      <w:pPr>
        <w:spacing w:after="120"/>
        <w:jc w:val="both"/>
        <w:rPr>
          <w:i/>
          <w:lang w:val="es-ES_tradnl" w:eastAsia="ko-KR"/>
        </w:rPr>
      </w:pPr>
      <w:r w:rsidRPr="00285E42">
        <w:rPr>
          <w:i/>
          <w:lang w:val="es-ES_tradnl" w:eastAsia="ko-KR"/>
        </w:rPr>
        <w:t>En el marco de la democracia participativa</w:t>
      </w:r>
      <w:r w:rsidR="00DE0ADA" w:rsidRPr="00285E42">
        <w:rPr>
          <w:i/>
          <w:lang w:val="es-ES_tradnl" w:eastAsia="ko-KR"/>
        </w:rPr>
        <w:t>,</w:t>
      </w:r>
      <w:r w:rsidRPr="00285E42">
        <w:rPr>
          <w:i/>
          <w:lang w:val="es-ES_tradnl" w:eastAsia="ko-KR"/>
        </w:rPr>
        <w:t xml:space="preserve"> la rendición de cuentas a la comunidad es una práctica social y política de interlocución entre el Gobierno y la ciudadanía</w:t>
      </w:r>
      <w:r w:rsidR="00DE0ADA" w:rsidRPr="00285E42">
        <w:rPr>
          <w:i/>
          <w:lang w:val="es-ES_tradnl" w:eastAsia="ko-KR"/>
        </w:rPr>
        <w:t>,</w:t>
      </w:r>
      <w:r w:rsidRPr="00285E42">
        <w:rPr>
          <w:i/>
          <w:lang w:val="es-ES_tradnl" w:eastAsia="ko-KR"/>
        </w:rPr>
        <w:t xml:space="preserve"> con la finalidad de generar transparencia, condiciones de confianza entre los ciudadanos y el gobierno y fortalecer el ejercicio del control social a la administración pública.</w:t>
      </w:r>
    </w:p>
    <w:p w:rsidR="008809CF" w:rsidRPr="00285E42" w:rsidRDefault="008809CF" w:rsidP="00BC2367">
      <w:pPr>
        <w:spacing w:after="0"/>
        <w:jc w:val="both"/>
        <w:rPr>
          <w:i/>
          <w:lang w:val="es-ES_tradnl" w:eastAsia="ko-KR"/>
        </w:rPr>
      </w:pPr>
      <w:r w:rsidRPr="00285E42">
        <w:rPr>
          <w:i/>
          <w:lang w:val="es-ES_tradnl" w:eastAsia="ko-KR"/>
        </w:rPr>
        <w:t>Por ello el Ministerio de Transporte busca</w:t>
      </w:r>
      <w:r w:rsidR="00285E42" w:rsidRPr="00285E42">
        <w:rPr>
          <w:i/>
          <w:lang w:val="es-ES_tradnl" w:eastAsia="ko-KR"/>
        </w:rPr>
        <w:t>,</w:t>
      </w:r>
      <w:r w:rsidRPr="00285E42">
        <w:rPr>
          <w:i/>
          <w:lang w:val="es-ES_tradnl" w:eastAsia="ko-KR"/>
        </w:rPr>
        <w:t xml:space="preserve"> a través de la definición de esta estrategia</w:t>
      </w:r>
      <w:r w:rsidR="00285E42" w:rsidRPr="00285E42">
        <w:rPr>
          <w:i/>
          <w:lang w:val="es-ES_tradnl" w:eastAsia="ko-KR"/>
        </w:rPr>
        <w:t>,</w:t>
      </w:r>
      <w:r w:rsidRPr="00285E42">
        <w:rPr>
          <w:i/>
          <w:lang w:val="es-ES_tradnl" w:eastAsia="ko-KR"/>
        </w:rPr>
        <w:t xml:space="preserve"> garantizar los mecanismos adecuados de interlocución y diálogo con la ciudadanía, enmarcado en un ámbito legal que comprende la Constitución Política de Colombia, Políticas de Desarrollo Administrativo, </w:t>
      </w:r>
      <w:r w:rsidR="00285E42" w:rsidRPr="00285E42">
        <w:rPr>
          <w:i/>
          <w:lang w:val="es-ES_tradnl" w:eastAsia="ko-KR"/>
        </w:rPr>
        <w:t xml:space="preserve">el </w:t>
      </w:r>
      <w:r w:rsidRPr="00285E42">
        <w:rPr>
          <w:i/>
          <w:lang w:val="es-ES_tradnl" w:eastAsia="ko-KR"/>
        </w:rPr>
        <w:t xml:space="preserve">CONPES 3654, Gobierno en Línea, </w:t>
      </w:r>
      <w:r w:rsidR="00285E42" w:rsidRPr="00285E42">
        <w:rPr>
          <w:i/>
          <w:lang w:val="es-ES_tradnl" w:eastAsia="ko-KR"/>
        </w:rPr>
        <w:t xml:space="preserve">y el </w:t>
      </w:r>
      <w:r w:rsidRPr="00285E42">
        <w:rPr>
          <w:i/>
          <w:lang w:val="es-ES_tradnl" w:eastAsia="ko-KR"/>
        </w:rPr>
        <w:t>Sistema de Servicio al ciudadano, entre otras disposiciones.</w:t>
      </w:r>
    </w:p>
    <w:p w:rsidR="00BC2367" w:rsidRPr="00285E42" w:rsidRDefault="00BC2367" w:rsidP="00BC2367">
      <w:pPr>
        <w:spacing w:after="0"/>
        <w:jc w:val="both"/>
        <w:rPr>
          <w:i/>
          <w:lang w:val="es-ES_tradnl" w:eastAsia="ko-KR"/>
        </w:rPr>
      </w:pPr>
    </w:p>
    <w:p w:rsidR="00285E42" w:rsidRDefault="008809CF" w:rsidP="008809CF">
      <w:pPr>
        <w:spacing w:after="120"/>
        <w:jc w:val="both"/>
        <w:rPr>
          <w:i/>
          <w:lang w:val="es-ES_tradnl" w:eastAsia="ko-KR"/>
        </w:rPr>
      </w:pPr>
      <w:r w:rsidRPr="00285E42">
        <w:rPr>
          <w:i/>
          <w:lang w:val="es-ES_tradnl" w:eastAsia="ko-KR"/>
        </w:rPr>
        <w:t>OBJETIVO</w:t>
      </w:r>
      <w:r w:rsidR="00285E42">
        <w:rPr>
          <w:i/>
          <w:lang w:val="es-ES_tradnl" w:eastAsia="ko-KR"/>
        </w:rPr>
        <w:t xml:space="preserve"> GENERAL</w:t>
      </w:r>
    </w:p>
    <w:p w:rsidR="008809CF" w:rsidRPr="00285E42" w:rsidRDefault="008809CF" w:rsidP="008809CF">
      <w:pPr>
        <w:spacing w:after="120"/>
        <w:jc w:val="both"/>
        <w:rPr>
          <w:i/>
          <w:lang w:val="es-ES_tradnl" w:eastAsia="ko-KR"/>
        </w:rPr>
      </w:pPr>
      <w:r w:rsidRPr="00285E42">
        <w:rPr>
          <w:i/>
          <w:lang w:val="es-ES_tradnl" w:eastAsia="ko-KR"/>
        </w:rPr>
        <w:t>Generar confianza en la gestión del sector transporte, brindando infor</w:t>
      </w:r>
      <w:r w:rsidR="00DE0ADA" w:rsidRPr="00285E42">
        <w:rPr>
          <w:i/>
          <w:lang w:val="es-ES_tradnl" w:eastAsia="ko-KR"/>
        </w:rPr>
        <w:t>mación eficaz, fomentando el diá</w:t>
      </w:r>
      <w:r w:rsidRPr="00285E42">
        <w:rPr>
          <w:i/>
          <w:lang w:val="es-ES_tradnl" w:eastAsia="ko-KR"/>
        </w:rPr>
        <w:t>logo e incentivando el ejercicio de participación ciudadana y  de control social.</w:t>
      </w:r>
    </w:p>
    <w:p w:rsidR="008809CF" w:rsidRPr="00285E42" w:rsidRDefault="008809CF" w:rsidP="008809CF">
      <w:pPr>
        <w:spacing w:after="120"/>
        <w:jc w:val="both"/>
        <w:rPr>
          <w:i/>
          <w:lang w:val="es-ES_tradnl" w:eastAsia="ko-KR"/>
        </w:rPr>
      </w:pPr>
      <w:r w:rsidRPr="00285E42">
        <w:rPr>
          <w:i/>
          <w:lang w:val="es-ES_tradnl" w:eastAsia="ko-KR"/>
        </w:rPr>
        <w:lastRenderedPageBreak/>
        <w:t>ESTRATEGIA</w:t>
      </w:r>
    </w:p>
    <w:p w:rsidR="00285E42" w:rsidRPr="00285E42" w:rsidRDefault="00285E42" w:rsidP="00285E42">
      <w:pPr>
        <w:spacing w:after="0"/>
        <w:jc w:val="both"/>
        <w:rPr>
          <w:i/>
          <w:lang w:val="es-ES_tradnl" w:eastAsia="ko-KR"/>
        </w:rPr>
      </w:pPr>
      <w:r w:rsidRPr="00285E42">
        <w:rPr>
          <w:i/>
          <w:lang w:val="es-ES_tradnl" w:eastAsia="ko-KR"/>
        </w:rPr>
        <w:t>El Ministerio de Transporte define su estrategia de rendición de cuentas dentro de los lineamientos del CONPES 3654 en lo que se refiere a los componentes de información, diálogo e incentivos, para lo cual se debe tener previamente una caracterización  de los grupos de interés.</w:t>
      </w:r>
    </w:p>
    <w:p w:rsidR="00285E42" w:rsidRPr="00285E42" w:rsidRDefault="00285E42" w:rsidP="00285E42">
      <w:pPr>
        <w:spacing w:after="0"/>
        <w:jc w:val="both"/>
        <w:rPr>
          <w:i/>
          <w:lang w:val="es-ES_tradnl" w:eastAsia="ko-KR"/>
        </w:rPr>
      </w:pPr>
    </w:p>
    <w:p w:rsidR="00285E42" w:rsidRPr="00285E42" w:rsidRDefault="00285E42" w:rsidP="00285E42">
      <w:pPr>
        <w:spacing w:after="0"/>
        <w:jc w:val="both"/>
        <w:rPr>
          <w:i/>
          <w:lang w:val="es-ES_tradnl" w:eastAsia="ko-KR"/>
        </w:rPr>
      </w:pPr>
      <w:r w:rsidRPr="00285E42">
        <w:rPr>
          <w:i/>
          <w:lang w:val="es-ES_tradnl" w:eastAsia="ko-KR"/>
        </w:rPr>
        <w:t>Para dicha caracterización, se debe:</w:t>
      </w:r>
    </w:p>
    <w:p w:rsidR="00285E42" w:rsidRPr="00285E42" w:rsidRDefault="00285E42" w:rsidP="00E116EA">
      <w:pPr>
        <w:pStyle w:val="Prrafodelista"/>
        <w:numPr>
          <w:ilvl w:val="0"/>
          <w:numId w:val="10"/>
        </w:numPr>
        <w:jc w:val="both"/>
        <w:rPr>
          <w:i/>
          <w:lang w:val="es-ES_tradnl" w:eastAsia="ko-KR"/>
        </w:rPr>
      </w:pPr>
      <w:r w:rsidRPr="00285E42">
        <w:rPr>
          <w:i/>
          <w:lang w:val="es-ES_tradnl" w:eastAsia="ko-KR"/>
        </w:rPr>
        <w:t>Identificar grupos de usuarios</w:t>
      </w:r>
    </w:p>
    <w:p w:rsidR="00285E42" w:rsidRPr="00285E42" w:rsidRDefault="00285E42" w:rsidP="00E116EA">
      <w:pPr>
        <w:pStyle w:val="Prrafodelista"/>
        <w:numPr>
          <w:ilvl w:val="0"/>
          <w:numId w:val="10"/>
        </w:numPr>
        <w:jc w:val="both"/>
        <w:rPr>
          <w:i/>
          <w:lang w:val="es-ES_tradnl" w:eastAsia="ko-KR"/>
        </w:rPr>
      </w:pPr>
      <w:r w:rsidRPr="00285E42">
        <w:rPr>
          <w:i/>
          <w:lang w:val="es-ES_tradnl" w:eastAsia="ko-KR"/>
        </w:rPr>
        <w:t>Priorizar contenidos de información según grupos de usuarios</w:t>
      </w:r>
    </w:p>
    <w:p w:rsidR="00285E42" w:rsidRPr="00285E42" w:rsidRDefault="00285E42" w:rsidP="00E116EA">
      <w:pPr>
        <w:pStyle w:val="Prrafodelista"/>
        <w:numPr>
          <w:ilvl w:val="0"/>
          <w:numId w:val="10"/>
        </w:numPr>
        <w:jc w:val="both"/>
        <w:rPr>
          <w:i/>
          <w:lang w:val="es-ES_tradnl" w:eastAsia="ko-KR"/>
        </w:rPr>
      </w:pPr>
      <w:r w:rsidRPr="00285E42">
        <w:rPr>
          <w:i/>
          <w:lang w:val="es-ES_tradnl" w:eastAsia="ko-KR"/>
        </w:rPr>
        <w:t xml:space="preserve">Definir canales efectivos de comunicación e interacción </w:t>
      </w:r>
    </w:p>
    <w:p w:rsidR="00285E42" w:rsidRPr="00285E42" w:rsidRDefault="00285E42" w:rsidP="00285E42">
      <w:pPr>
        <w:spacing w:after="0"/>
        <w:jc w:val="both"/>
        <w:rPr>
          <w:i/>
          <w:lang w:val="es-ES_tradnl" w:eastAsia="ko-KR"/>
        </w:rPr>
      </w:pPr>
    </w:p>
    <w:p w:rsidR="00285E42" w:rsidRPr="00285E42" w:rsidRDefault="00285E42" w:rsidP="00285E42">
      <w:pPr>
        <w:spacing w:after="0"/>
        <w:jc w:val="both"/>
        <w:rPr>
          <w:i/>
          <w:lang w:val="es-ES_tradnl" w:eastAsia="ko-KR"/>
        </w:rPr>
      </w:pPr>
      <w:r w:rsidRPr="00285E42">
        <w:rPr>
          <w:i/>
          <w:lang w:val="es-ES_tradnl" w:eastAsia="ko-KR"/>
        </w:rPr>
        <w:t xml:space="preserve">Bajo estas condiciones, a continuación se presentan las estrategias que serán desarrolladas e implementadas por el Ministerio de Transporte para la rendición de cuentas: </w:t>
      </w:r>
    </w:p>
    <w:p w:rsidR="00F06F00" w:rsidRPr="007C2174" w:rsidRDefault="00F06F00" w:rsidP="00F06F00">
      <w:pPr>
        <w:spacing w:after="0"/>
        <w:jc w:val="both"/>
        <w:rPr>
          <w:i/>
          <w:color w:val="FF0000"/>
          <w:lang w:val="es-ES_tradnl" w:eastAsia="ko-KR"/>
        </w:rPr>
      </w:pPr>
    </w:p>
    <w:p w:rsidR="008809CF" w:rsidRPr="00285E42" w:rsidRDefault="008809CF" w:rsidP="00E116EA">
      <w:pPr>
        <w:pStyle w:val="Prrafodelista"/>
        <w:numPr>
          <w:ilvl w:val="0"/>
          <w:numId w:val="11"/>
        </w:numPr>
        <w:spacing w:after="120"/>
        <w:jc w:val="both"/>
        <w:rPr>
          <w:i/>
          <w:lang w:val="es-ES_tradnl" w:eastAsia="ko-KR"/>
        </w:rPr>
      </w:pPr>
      <w:r w:rsidRPr="00285E42">
        <w:rPr>
          <w:i/>
          <w:lang w:val="es-ES_tradnl" w:eastAsia="ko-KR"/>
        </w:rPr>
        <w:t>COMPONENTE DE INFORMACIÓN</w:t>
      </w:r>
    </w:p>
    <w:p w:rsidR="00285E42" w:rsidRPr="0037315B" w:rsidRDefault="00285E42" w:rsidP="00285E42">
      <w:pPr>
        <w:spacing w:after="120"/>
        <w:jc w:val="both"/>
        <w:rPr>
          <w:i/>
          <w:lang w:val="es-ES_tradnl" w:eastAsia="ko-KR"/>
        </w:rPr>
      </w:pPr>
      <w:r w:rsidRPr="0037315B">
        <w:rPr>
          <w:b/>
          <w:i/>
          <w:lang w:val="es-ES_tradnl" w:eastAsia="ko-KR"/>
        </w:rPr>
        <w:t>Objetivo:</w:t>
      </w:r>
      <w:r w:rsidRPr="0037315B">
        <w:rPr>
          <w:i/>
          <w:lang w:val="es-ES_tradnl" w:eastAsia="ko-KR"/>
        </w:rPr>
        <w:t xml:space="preserve"> Suministrar a la ciudadanía información clara, amplia y actualizada acerca de la gestión adelantada por el sector transporte, a través de:</w:t>
      </w:r>
    </w:p>
    <w:p w:rsidR="00285E42" w:rsidRPr="0037315B" w:rsidRDefault="00285E42" w:rsidP="00E116EA">
      <w:pPr>
        <w:pStyle w:val="Prrafodelista"/>
        <w:numPr>
          <w:ilvl w:val="0"/>
          <w:numId w:val="12"/>
        </w:numPr>
        <w:ind w:left="714" w:hanging="357"/>
        <w:jc w:val="both"/>
        <w:rPr>
          <w:i/>
          <w:lang w:val="es-ES_tradnl" w:eastAsia="ko-KR"/>
        </w:rPr>
      </w:pPr>
      <w:r w:rsidRPr="0037315B">
        <w:rPr>
          <w:i/>
          <w:lang w:val="es-ES_tradnl" w:eastAsia="ko-KR"/>
        </w:rPr>
        <w:t>Boletines y Noticias</w:t>
      </w:r>
    </w:p>
    <w:p w:rsidR="00285E42" w:rsidRPr="0037315B" w:rsidRDefault="00285E42" w:rsidP="00E116EA">
      <w:pPr>
        <w:pStyle w:val="Prrafodelista"/>
        <w:numPr>
          <w:ilvl w:val="0"/>
          <w:numId w:val="12"/>
        </w:numPr>
        <w:ind w:left="714" w:hanging="357"/>
        <w:jc w:val="both"/>
        <w:rPr>
          <w:i/>
          <w:lang w:val="es-ES_tradnl" w:eastAsia="ko-KR"/>
        </w:rPr>
      </w:pPr>
      <w:r w:rsidRPr="0037315B">
        <w:rPr>
          <w:i/>
          <w:lang w:val="es-ES_tradnl" w:eastAsia="ko-KR"/>
        </w:rPr>
        <w:t>Página Web</w:t>
      </w:r>
    </w:p>
    <w:p w:rsidR="00285E42" w:rsidRPr="0037315B" w:rsidRDefault="00285E42" w:rsidP="00E116EA">
      <w:pPr>
        <w:pStyle w:val="Prrafodelista"/>
        <w:numPr>
          <w:ilvl w:val="0"/>
          <w:numId w:val="12"/>
        </w:numPr>
        <w:ind w:left="714" w:hanging="357"/>
        <w:jc w:val="both"/>
        <w:rPr>
          <w:i/>
          <w:lang w:val="es-ES_tradnl" w:eastAsia="ko-KR"/>
        </w:rPr>
      </w:pPr>
      <w:r w:rsidRPr="0037315B">
        <w:rPr>
          <w:i/>
          <w:lang w:val="es-ES_tradnl" w:eastAsia="ko-KR"/>
        </w:rPr>
        <w:t>Comunicaciones Internas (correo electrónico, pantallas o carteleras digitales)</w:t>
      </w:r>
    </w:p>
    <w:p w:rsidR="00285E42" w:rsidRPr="0037315B" w:rsidRDefault="00285E42" w:rsidP="00E116EA">
      <w:pPr>
        <w:pStyle w:val="Prrafodelista"/>
        <w:numPr>
          <w:ilvl w:val="0"/>
          <w:numId w:val="12"/>
        </w:numPr>
        <w:ind w:left="714" w:hanging="357"/>
        <w:jc w:val="both"/>
        <w:rPr>
          <w:i/>
          <w:lang w:val="en-US" w:eastAsia="ko-KR"/>
        </w:rPr>
      </w:pPr>
      <w:r w:rsidRPr="0037315B">
        <w:rPr>
          <w:i/>
          <w:lang w:val="en-US" w:eastAsia="ko-KR"/>
        </w:rPr>
        <w:t>Streaming</w:t>
      </w:r>
    </w:p>
    <w:p w:rsidR="00285E42" w:rsidRPr="0037315B" w:rsidRDefault="00285E42" w:rsidP="00E116EA">
      <w:pPr>
        <w:pStyle w:val="Prrafodelista"/>
        <w:numPr>
          <w:ilvl w:val="0"/>
          <w:numId w:val="12"/>
        </w:numPr>
        <w:ind w:left="714" w:hanging="357"/>
        <w:jc w:val="both"/>
        <w:rPr>
          <w:i/>
          <w:lang w:val="en-US" w:eastAsia="ko-KR"/>
        </w:rPr>
      </w:pPr>
      <w:r w:rsidRPr="0037315B">
        <w:rPr>
          <w:i/>
          <w:lang w:val="en-US" w:eastAsia="ko-KR"/>
        </w:rPr>
        <w:t>Redes sociales (Twitter, Facebook, Youtube)</w:t>
      </w:r>
    </w:p>
    <w:p w:rsidR="008809CF" w:rsidRPr="007C2174" w:rsidRDefault="008809CF" w:rsidP="008809CF">
      <w:pPr>
        <w:spacing w:after="120"/>
        <w:jc w:val="both"/>
        <w:rPr>
          <w:i/>
          <w:color w:val="FF0000"/>
          <w:lang w:val="en-US" w:eastAsia="ko-KR"/>
        </w:rPr>
      </w:pPr>
    </w:p>
    <w:p w:rsidR="008809CF" w:rsidRPr="00285E42" w:rsidRDefault="00DE0ADA" w:rsidP="00E116EA">
      <w:pPr>
        <w:pStyle w:val="Prrafodelista"/>
        <w:numPr>
          <w:ilvl w:val="0"/>
          <w:numId w:val="11"/>
        </w:numPr>
        <w:spacing w:after="120"/>
        <w:jc w:val="both"/>
        <w:rPr>
          <w:i/>
          <w:lang w:val="es-ES_tradnl" w:eastAsia="ko-KR"/>
        </w:rPr>
      </w:pPr>
      <w:r w:rsidRPr="00285E42">
        <w:rPr>
          <w:i/>
          <w:lang w:val="es-ES_tradnl" w:eastAsia="ko-KR"/>
        </w:rPr>
        <w:t>COMPONENTE DE DIÁ</w:t>
      </w:r>
      <w:r w:rsidR="008809CF" w:rsidRPr="00285E42">
        <w:rPr>
          <w:i/>
          <w:lang w:val="es-ES_tradnl" w:eastAsia="ko-KR"/>
        </w:rPr>
        <w:t>LOGO</w:t>
      </w:r>
    </w:p>
    <w:p w:rsidR="0037315B" w:rsidRPr="0037315B" w:rsidRDefault="0037315B" w:rsidP="0037315B">
      <w:pPr>
        <w:spacing w:after="120"/>
        <w:jc w:val="both"/>
        <w:rPr>
          <w:i/>
          <w:lang w:val="es-ES_tradnl" w:eastAsia="ko-KR"/>
        </w:rPr>
      </w:pPr>
      <w:r w:rsidRPr="0037315B">
        <w:rPr>
          <w:b/>
          <w:i/>
          <w:lang w:val="es-ES_tradnl" w:eastAsia="ko-KR"/>
        </w:rPr>
        <w:t>Objetivo:</w:t>
      </w:r>
      <w:r w:rsidRPr="0037315B">
        <w:rPr>
          <w:i/>
          <w:lang w:val="es-ES_tradnl" w:eastAsia="ko-KR"/>
        </w:rPr>
        <w:t xml:space="preserve"> Crear espacios para la interacción y diálogo con la ciudadanía,  garantizando el ejercicio del control social, a través de:</w:t>
      </w:r>
    </w:p>
    <w:p w:rsidR="0037315B" w:rsidRPr="0037315B" w:rsidRDefault="0037315B" w:rsidP="00E116EA">
      <w:pPr>
        <w:pStyle w:val="Prrafodelista"/>
        <w:numPr>
          <w:ilvl w:val="0"/>
          <w:numId w:val="13"/>
        </w:numPr>
        <w:ind w:left="714" w:hanging="357"/>
        <w:jc w:val="both"/>
        <w:rPr>
          <w:i/>
          <w:lang w:val="es-ES_tradnl" w:eastAsia="ko-KR"/>
        </w:rPr>
      </w:pPr>
      <w:r w:rsidRPr="0037315B">
        <w:rPr>
          <w:i/>
          <w:lang w:val="es-ES_tradnl" w:eastAsia="ko-KR"/>
        </w:rPr>
        <w:t>Encuentros Regionales</w:t>
      </w:r>
    </w:p>
    <w:p w:rsidR="0037315B" w:rsidRPr="0037315B" w:rsidRDefault="0035093C" w:rsidP="0035093C">
      <w:pPr>
        <w:pStyle w:val="Prrafodelista"/>
        <w:numPr>
          <w:ilvl w:val="0"/>
          <w:numId w:val="13"/>
        </w:numPr>
        <w:jc w:val="both"/>
        <w:rPr>
          <w:i/>
          <w:lang w:val="es-ES_tradnl" w:eastAsia="ko-KR"/>
        </w:rPr>
      </w:pPr>
      <w:r w:rsidRPr="0035093C">
        <w:rPr>
          <w:i/>
          <w:lang w:val="es-ES_tradnl" w:eastAsia="ko-KR"/>
        </w:rPr>
        <w:t xml:space="preserve">Atención Al Ciudadano </w:t>
      </w:r>
    </w:p>
    <w:p w:rsidR="0037315B" w:rsidRPr="0037315B" w:rsidRDefault="0037315B" w:rsidP="00E116EA">
      <w:pPr>
        <w:pStyle w:val="Prrafodelista"/>
        <w:numPr>
          <w:ilvl w:val="0"/>
          <w:numId w:val="13"/>
        </w:numPr>
        <w:ind w:left="714" w:hanging="357"/>
        <w:jc w:val="both"/>
        <w:rPr>
          <w:i/>
          <w:lang w:val="es-ES_tradnl" w:eastAsia="ko-KR"/>
        </w:rPr>
      </w:pPr>
      <w:r w:rsidRPr="0037315B">
        <w:rPr>
          <w:i/>
          <w:lang w:val="es-ES_tradnl" w:eastAsia="ko-KR"/>
        </w:rPr>
        <w:t>Redes sociales (Twitter, Facebook)</w:t>
      </w:r>
    </w:p>
    <w:p w:rsidR="0037315B" w:rsidRPr="0037315B" w:rsidRDefault="0037315B" w:rsidP="00E116EA">
      <w:pPr>
        <w:pStyle w:val="Prrafodelista"/>
        <w:numPr>
          <w:ilvl w:val="0"/>
          <w:numId w:val="13"/>
        </w:numPr>
        <w:ind w:left="714" w:hanging="357"/>
        <w:jc w:val="both"/>
        <w:rPr>
          <w:i/>
          <w:lang w:val="es-ES_tradnl" w:eastAsia="ko-KR"/>
        </w:rPr>
      </w:pPr>
      <w:r w:rsidRPr="0037315B">
        <w:rPr>
          <w:i/>
          <w:lang w:val="es-ES_tradnl" w:eastAsia="ko-KR"/>
        </w:rPr>
        <w:t xml:space="preserve">Audiencia Pública Sectorial </w:t>
      </w:r>
    </w:p>
    <w:p w:rsidR="0037315B" w:rsidRPr="0037315B" w:rsidRDefault="0037315B" w:rsidP="00E116EA">
      <w:pPr>
        <w:pStyle w:val="Prrafodelista"/>
        <w:numPr>
          <w:ilvl w:val="0"/>
          <w:numId w:val="13"/>
        </w:numPr>
        <w:ind w:left="714" w:hanging="357"/>
        <w:jc w:val="both"/>
        <w:rPr>
          <w:i/>
          <w:lang w:val="es-ES_tradnl" w:eastAsia="ko-KR"/>
        </w:rPr>
      </w:pPr>
      <w:r w:rsidRPr="0037315B">
        <w:rPr>
          <w:i/>
          <w:lang w:val="es-ES_tradnl" w:eastAsia="ko-KR"/>
        </w:rPr>
        <w:t>Mesas de Trabajo</w:t>
      </w:r>
    </w:p>
    <w:p w:rsidR="0037315B" w:rsidRPr="0037315B" w:rsidRDefault="0037315B" w:rsidP="00E116EA">
      <w:pPr>
        <w:pStyle w:val="Prrafodelista"/>
        <w:numPr>
          <w:ilvl w:val="0"/>
          <w:numId w:val="13"/>
        </w:numPr>
        <w:ind w:left="714" w:hanging="357"/>
        <w:jc w:val="both"/>
        <w:rPr>
          <w:i/>
          <w:lang w:val="es-ES_tradnl" w:eastAsia="ko-KR"/>
        </w:rPr>
      </w:pPr>
      <w:r w:rsidRPr="0037315B">
        <w:rPr>
          <w:i/>
          <w:lang w:val="es-ES_tradnl" w:eastAsia="ko-KR"/>
        </w:rPr>
        <w:t>Sistema de atención y seguimiento de peticiones, quejas, reclamos y sugerencias.</w:t>
      </w:r>
    </w:p>
    <w:p w:rsidR="008809CF" w:rsidRPr="00285E42" w:rsidRDefault="008809CF" w:rsidP="008809CF">
      <w:pPr>
        <w:spacing w:after="120"/>
        <w:jc w:val="both"/>
        <w:rPr>
          <w:i/>
          <w:lang w:val="es-ES_tradnl" w:eastAsia="ko-KR"/>
        </w:rPr>
      </w:pPr>
    </w:p>
    <w:p w:rsidR="008809CF" w:rsidRPr="00285E42" w:rsidRDefault="008809CF" w:rsidP="00E116EA">
      <w:pPr>
        <w:pStyle w:val="Prrafodelista"/>
        <w:numPr>
          <w:ilvl w:val="0"/>
          <w:numId w:val="11"/>
        </w:numPr>
        <w:spacing w:after="120"/>
        <w:jc w:val="both"/>
        <w:rPr>
          <w:i/>
          <w:lang w:val="es-ES_tradnl" w:eastAsia="ko-KR"/>
        </w:rPr>
      </w:pPr>
      <w:r w:rsidRPr="00285E42">
        <w:rPr>
          <w:i/>
          <w:lang w:val="es-ES_tradnl" w:eastAsia="ko-KR"/>
        </w:rPr>
        <w:t>COMPONENTE DE INCENTIVOS</w:t>
      </w:r>
    </w:p>
    <w:p w:rsidR="0037315B" w:rsidRPr="0037315B" w:rsidRDefault="0037315B" w:rsidP="0037315B">
      <w:pPr>
        <w:spacing w:after="120"/>
        <w:jc w:val="both"/>
        <w:rPr>
          <w:i/>
          <w:lang w:val="es-ES_tradnl" w:eastAsia="ko-KR"/>
        </w:rPr>
      </w:pPr>
      <w:r w:rsidRPr="0037315B">
        <w:rPr>
          <w:b/>
          <w:i/>
          <w:lang w:val="es-ES_tradnl" w:eastAsia="ko-KR"/>
        </w:rPr>
        <w:t>Objetivo:</w:t>
      </w:r>
      <w:r w:rsidRPr="0037315B">
        <w:rPr>
          <w:i/>
          <w:lang w:val="es-ES_tradnl" w:eastAsia="ko-KR"/>
        </w:rPr>
        <w:t xml:space="preserve"> Convocar, capacitar y promover al interior de las entidades del sector transporte, el sentido de pertenencia con el proceso de rendición de cuentas, a través de:</w:t>
      </w:r>
    </w:p>
    <w:p w:rsidR="0037315B" w:rsidRPr="0037315B" w:rsidRDefault="0037315B" w:rsidP="00E116EA">
      <w:pPr>
        <w:pStyle w:val="Prrafodelista"/>
        <w:numPr>
          <w:ilvl w:val="0"/>
          <w:numId w:val="14"/>
        </w:numPr>
        <w:ind w:left="714" w:hanging="357"/>
        <w:jc w:val="both"/>
        <w:rPr>
          <w:i/>
          <w:lang w:val="es-ES_tradnl" w:eastAsia="ko-KR"/>
        </w:rPr>
      </w:pPr>
      <w:r w:rsidRPr="0037315B">
        <w:rPr>
          <w:i/>
          <w:lang w:val="es-ES_tradnl" w:eastAsia="ko-KR"/>
        </w:rPr>
        <w:t>Divulgación y promoción de la Rendición de Cuentas</w:t>
      </w:r>
    </w:p>
    <w:p w:rsidR="0037315B" w:rsidRPr="0037315B" w:rsidRDefault="0037315B" w:rsidP="00E116EA">
      <w:pPr>
        <w:pStyle w:val="Prrafodelista"/>
        <w:numPr>
          <w:ilvl w:val="0"/>
          <w:numId w:val="14"/>
        </w:numPr>
        <w:ind w:left="714" w:hanging="357"/>
        <w:jc w:val="both"/>
        <w:rPr>
          <w:i/>
          <w:lang w:val="es-ES_tradnl" w:eastAsia="ko-KR"/>
        </w:rPr>
      </w:pPr>
      <w:r w:rsidRPr="0037315B">
        <w:rPr>
          <w:i/>
          <w:lang w:val="es-ES_tradnl" w:eastAsia="ko-KR"/>
        </w:rPr>
        <w:t>Capacitación interna</w:t>
      </w:r>
    </w:p>
    <w:p w:rsidR="0037315B" w:rsidRPr="0037315B" w:rsidRDefault="0037315B" w:rsidP="00E116EA">
      <w:pPr>
        <w:pStyle w:val="Prrafodelista"/>
        <w:numPr>
          <w:ilvl w:val="0"/>
          <w:numId w:val="14"/>
        </w:numPr>
        <w:ind w:left="714" w:hanging="357"/>
        <w:jc w:val="both"/>
        <w:rPr>
          <w:i/>
          <w:lang w:val="es-ES_tradnl" w:eastAsia="ko-KR"/>
        </w:rPr>
      </w:pPr>
      <w:r w:rsidRPr="0037315B">
        <w:rPr>
          <w:i/>
          <w:lang w:val="es-ES_tradnl" w:eastAsia="ko-KR"/>
        </w:rPr>
        <w:t>Publicación del informe y retroalimentación</w:t>
      </w:r>
    </w:p>
    <w:p w:rsidR="008809CF" w:rsidRPr="0037315B" w:rsidRDefault="008809CF" w:rsidP="008809CF">
      <w:pPr>
        <w:spacing w:after="120"/>
        <w:jc w:val="both"/>
        <w:rPr>
          <w:i/>
          <w:lang w:val="es-ES_tradnl" w:eastAsia="ko-KR"/>
        </w:rPr>
      </w:pPr>
    </w:p>
    <w:p w:rsidR="008809CF" w:rsidRPr="0037315B" w:rsidRDefault="008809CF" w:rsidP="008809CF">
      <w:pPr>
        <w:spacing w:after="120"/>
        <w:jc w:val="both"/>
        <w:rPr>
          <w:i/>
          <w:lang w:val="es-ES_tradnl" w:eastAsia="ko-KR"/>
        </w:rPr>
      </w:pPr>
      <w:r w:rsidRPr="0037315B">
        <w:rPr>
          <w:i/>
          <w:lang w:val="es-ES_tradnl" w:eastAsia="ko-KR"/>
        </w:rPr>
        <w:t>PLAN DE TRABAJO</w:t>
      </w:r>
    </w:p>
    <w:p w:rsidR="0037315B" w:rsidRPr="0037315B" w:rsidRDefault="0037315B" w:rsidP="0037315B">
      <w:pPr>
        <w:jc w:val="both"/>
        <w:rPr>
          <w:i/>
          <w:lang w:val="es-ES_tradnl" w:eastAsia="ko-KR"/>
        </w:rPr>
      </w:pPr>
      <w:r w:rsidRPr="0037315B">
        <w:rPr>
          <w:i/>
          <w:lang w:val="es-ES_tradnl" w:eastAsia="ko-KR"/>
        </w:rPr>
        <w:t>Para cada actividad se  defini</w:t>
      </w:r>
      <w:r>
        <w:rPr>
          <w:i/>
          <w:lang w:val="es-ES_tradnl" w:eastAsia="ko-KR"/>
        </w:rPr>
        <w:t>ó</w:t>
      </w:r>
      <w:r w:rsidRPr="0037315B">
        <w:rPr>
          <w:i/>
          <w:lang w:val="es-ES_tradnl" w:eastAsia="ko-KR"/>
        </w:rPr>
        <w:t xml:space="preserve"> un plan de trabajo, cronograma y responsable de su implementación.</w:t>
      </w:r>
    </w:p>
    <w:p w:rsidR="007E7397" w:rsidRPr="007C2174" w:rsidRDefault="007E7397" w:rsidP="00A46664">
      <w:pPr>
        <w:spacing w:after="120"/>
        <w:jc w:val="both"/>
        <w:rPr>
          <w:color w:val="FF0000"/>
          <w:lang w:val="es-ES_tradnl" w:eastAsia="ko-KR"/>
        </w:rPr>
      </w:pPr>
    </w:p>
    <w:tbl>
      <w:tblPr>
        <w:tblW w:w="956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51"/>
        <w:gridCol w:w="529"/>
        <w:gridCol w:w="1773"/>
        <w:gridCol w:w="2126"/>
        <w:gridCol w:w="1588"/>
        <w:gridCol w:w="1601"/>
      </w:tblGrid>
      <w:tr w:rsidR="00F11ED5" w:rsidRPr="00B64D47" w:rsidTr="00922FA8">
        <w:trPr>
          <w:trHeight w:val="300"/>
          <w:jc w:val="center"/>
        </w:trPr>
        <w:tc>
          <w:tcPr>
            <w:tcW w:w="9568" w:type="dxa"/>
            <w:gridSpan w:val="6"/>
            <w:shd w:val="clear" w:color="auto" w:fill="auto"/>
            <w:vAlign w:val="center"/>
            <w:hideMark/>
          </w:tcPr>
          <w:p w:rsidR="00F11ED5" w:rsidRPr="00B64D47" w:rsidRDefault="00F11ED5" w:rsidP="00922FA8">
            <w:pPr>
              <w:jc w:val="center"/>
              <w:rPr>
                <w:rFonts w:ascii="Futura Std" w:hAnsi="Futura Std"/>
                <w:sz w:val="20"/>
                <w:szCs w:val="44"/>
              </w:rPr>
            </w:pPr>
            <w:r w:rsidRPr="00B64D47">
              <w:rPr>
                <w:rFonts w:ascii="Futura Std" w:hAnsi="Futura Std"/>
                <w:sz w:val="20"/>
                <w:szCs w:val="44"/>
              </w:rPr>
              <w:t>MINISTERIO DE TRANSPORTE</w:t>
            </w:r>
          </w:p>
        </w:tc>
      </w:tr>
      <w:tr w:rsidR="00F11ED5" w:rsidRPr="00B64D47" w:rsidTr="00922FA8">
        <w:trPr>
          <w:trHeight w:val="300"/>
          <w:jc w:val="center"/>
        </w:trPr>
        <w:tc>
          <w:tcPr>
            <w:tcW w:w="9568" w:type="dxa"/>
            <w:gridSpan w:val="6"/>
            <w:shd w:val="clear" w:color="auto" w:fill="auto"/>
            <w:vAlign w:val="center"/>
            <w:hideMark/>
          </w:tcPr>
          <w:p w:rsidR="00F11ED5" w:rsidRPr="00B64D47" w:rsidRDefault="00F11ED5" w:rsidP="00922FA8">
            <w:pPr>
              <w:jc w:val="center"/>
              <w:rPr>
                <w:rFonts w:ascii="Futura Std" w:hAnsi="Futura Std"/>
                <w:sz w:val="20"/>
                <w:szCs w:val="44"/>
              </w:rPr>
            </w:pPr>
            <w:r w:rsidRPr="00B64D47">
              <w:rPr>
                <w:rFonts w:ascii="Futura Std" w:hAnsi="Futura Std"/>
                <w:sz w:val="20"/>
                <w:szCs w:val="44"/>
              </w:rPr>
              <w:t>OFICINA ASESORA DE PLANEACIÓN</w:t>
            </w:r>
          </w:p>
        </w:tc>
      </w:tr>
      <w:tr w:rsidR="00F11ED5" w:rsidRPr="00B64D47" w:rsidTr="00922FA8">
        <w:trPr>
          <w:trHeight w:val="315"/>
          <w:jc w:val="center"/>
        </w:trPr>
        <w:tc>
          <w:tcPr>
            <w:tcW w:w="9568" w:type="dxa"/>
            <w:gridSpan w:val="6"/>
            <w:shd w:val="clear" w:color="auto" w:fill="auto"/>
            <w:vAlign w:val="center"/>
            <w:hideMark/>
          </w:tcPr>
          <w:p w:rsidR="00F11ED5" w:rsidRPr="00B64D47" w:rsidRDefault="00F11ED5" w:rsidP="00922FA8">
            <w:pPr>
              <w:jc w:val="center"/>
              <w:rPr>
                <w:rFonts w:ascii="Futura Std" w:hAnsi="Futura Std"/>
                <w:sz w:val="20"/>
                <w:szCs w:val="44"/>
              </w:rPr>
            </w:pPr>
            <w:r w:rsidRPr="00B64D47">
              <w:rPr>
                <w:rFonts w:ascii="Futura Std" w:hAnsi="Futura Std"/>
                <w:sz w:val="20"/>
                <w:szCs w:val="44"/>
              </w:rPr>
              <w:t>Vigencia 2017</w:t>
            </w:r>
          </w:p>
        </w:tc>
      </w:tr>
      <w:tr w:rsidR="00F11ED5" w:rsidRPr="00B64D47" w:rsidTr="00922FA8">
        <w:trPr>
          <w:trHeight w:val="420"/>
          <w:jc w:val="center"/>
        </w:trPr>
        <w:tc>
          <w:tcPr>
            <w:tcW w:w="9568" w:type="dxa"/>
            <w:gridSpan w:val="6"/>
            <w:shd w:val="clear" w:color="auto" w:fill="auto"/>
            <w:vAlign w:val="center"/>
            <w:hideMark/>
          </w:tcPr>
          <w:p w:rsidR="00F11ED5" w:rsidRPr="00B64D47" w:rsidRDefault="00F11ED5" w:rsidP="00922FA8">
            <w:pPr>
              <w:jc w:val="center"/>
              <w:rPr>
                <w:rFonts w:ascii="Futura Std" w:hAnsi="Futura Std"/>
                <w:b/>
                <w:sz w:val="20"/>
                <w:szCs w:val="44"/>
              </w:rPr>
            </w:pPr>
            <w:r w:rsidRPr="00B64D47">
              <w:rPr>
                <w:rFonts w:ascii="Futura Std" w:hAnsi="Futura Std"/>
                <w:b/>
                <w:sz w:val="26"/>
                <w:szCs w:val="44"/>
              </w:rPr>
              <w:t>ESTRATEGIA DE RENDICIÓN DE CUENTAS</w:t>
            </w:r>
          </w:p>
        </w:tc>
      </w:tr>
      <w:tr w:rsidR="00F11ED5" w:rsidRPr="00B64D47" w:rsidTr="00922FA8">
        <w:trPr>
          <w:trHeight w:val="300"/>
          <w:jc w:val="center"/>
        </w:trPr>
        <w:tc>
          <w:tcPr>
            <w:tcW w:w="9568" w:type="dxa"/>
            <w:gridSpan w:val="6"/>
            <w:shd w:val="clear" w:color="auto" w:fill="auto"/>
            <w:vAlign w:val="center"/>
            <w:hideMark/>
          </w:tcPr>
          <w:p w:rsidR="00F11ED5" w:rsidRPr="00B64D47" w:rsidRDefault="00F11ED5" w:rsidP="00922FA8">
            <w:pPr>
              <w:rPr>
                <w:rFonts w:ascii="Futura Std Medium" w:eastAsia="Times New Roman" w:hAnsi="Futura Std Medium"/>
                <w:sz w:val="20"/>
              </w:rPr>
            </w:pPr>
          </w:p>
        </w:tc>
      </w:tr>
      <w:tr w:rsidR="00F11ED5" w:rsidRPr="00B64D47" w:rsidTr="00922FA8">
        <w:trPr>
          <w:trHeight w:val="675"/>
          <w:jc w:val="center"/>
        </w:trPr>
        <w:tc>
          <w:tcPr>
            <w:tcW w:w="1951" w:type="dxa"/>
            <w:shd w:val="clear" w:color="auto" w:fill="auto"/>
            <w:vAlign w:val="center"/>
            <w:hideMark/>
          </w:tcPr>
          <w:p w:rsidR="00F11ED5" w:rsidRPr="00B64D47" w:rsidRDefault="00F11ED5" w:rsidP="00922FA8">
            <w:pPr>
              <w:rPr>
                <w:rFonts w:ascii="Futura Std" w:hAnsi="Futura Std"/>
                <w:b/>
                <w:sz w:val="20"/>
                <w:szCs w:val="44"/>
              </w:rPr>
            </w:pPr>
            <w:r w:rsidRPr="00B64D47">
              <w:rPr>
                <w:rFonts w:ascii="Futura Std" w:hAnsi="Futura Std"/>
                <w:b/>
                <w:sz w:val="20"/>
                <w:szCs w:val="44"/>
              </w:rPr>
              <w:t>SUBCOMPONENTE</w:t>
            </w:r>
          </w:p>
        </w:tc>
        <w:tc>
          <w:tcPr>
            <w:tcW w:w="2302" w:type="dxa"/>
            <w:gridSpan w:val="2"/>
            <w:shd w:val="clear" w:color="auto" w:fill="auto"/>
            <w:vAlign w:val="center"/>
            <w:hideMark/>
          </w:tcPr>
          <w:p w:rsidR="00F11ED5" w:rsidRPr="00B64D47" w:rsidRDefault="00F11ED5" w:rsidP="00922FA8">
            <w:pPr>
              <w:rPr>
                <w:rFonts w:ascii="Futura Std" w:hAnsi="Futura Std"/>
                <w:b/>
                <w:sz w:val="20"/>
                <w:szCs w:val="44"/>
              </w:rPr>
            </w:pPr>
            <w:r w:rsidRPr="00B64D47">
              <w:rPr>
                <w:rFonts w:ascii="Futura Std" w:hAnsi="Futura Std"/>
                <w:b/>
                <w:sz w:val="20"/>
                <w:szCs w:val="44"/>
              </w:rPr>
              <w:t>ACTIVIDADES</w:t>
            </w:r>
          </w:p>
        </w:tc>
        <w:tc>
          <w:tcPr>
            <w:tcW w:w="2126" w:type="dxa"/>
            <w:shd w:val="clear" w:color="auto" w:fill="auto"/>
            <w:vAlign w:val="center"/>
            <w:hideMark/>
          </w:tcPr>
          <w:p w:rsidR="00F11ED5" w:rsidRPr="00B64D47" w:rsidRDefault="00F11ED5" w:rsidP="00922FA8">
            <w:pPr>
              <w:rPr>
                <w:rFonts w:ascii="Futura Std" w:hAnsi="Futura Std"/>
                <w:b/>
                <w:sz w:val="20"/>
                <w:szCs w:val="44"/>
              </w:rPr>
            </w:pPr>
            <w:r w:rsidRPr="00B64D47">
              <w:rPr>
                <w:rFonts w:ascii="Futura Std" w:hAnsi="Futura Std"/>
                <w:b/>
                <w:sz w:val="20"/>
                <w:szCs w:val="44"/>
              </w:rPr>
              <w:t>META O PRODUCTO</w:t>
            </w:r>
          </w:p>
        </w:tc>
        <w:tc>
          <w:tcPr>
            <w:tcW w:w="1588" w:type="dxa"/>
            <w:shd w:val="clear" w:color="auto" w:fill="auto"/>
            <w:vAlign w:val="center"/>
            <w:hideMark/>
          </w:tcPr>
          <w:p w:rsidR="00F11ED5" w:rsidRPr="00B64D47" w:rsidRDefault="00F11ED5" w:rsidP="00922FA8">
            <w:pPr>
              <w:rPr>
                <w:rFonts w:ascii="Futura Std" w:hAnsi="Futura Std"/>
                <w:b/>
                <w:sz w:val="20"/>
                <w:szCs w:val="44"/>
              </w:rPr>
            </w:pPr>
            <w:r w:rsidRPr="00B64D47">
              <w:rPr>
                <w:rFonts w:ascii="Futura Std" w:hAnsi="Futura Std"/>
                <w:b/>
                <w:sz w:val="20"/>
                <w:szCs w:val="44"/>
              </w:rPr>
              <w:t>RESPONSABLE</w:t>
            </w:r>
          </w:p>
        </w:tc>
        <w:tc>
          <w:tcPr>
            <w:tcW w:w="1601" w:type="dxa"/>
            <w:shd w:val="clear" w:color="auto" w:fill="auto"/>
            <w:vAlign w:val="center"/>
            <w:hideMark/>
          </w:tcPr>
          <w:p w:rsidR="00F11ED5" w:rsidRPr="00B64D47" w:rsidRDefault="00F11ED5" w:rsidP="00922FA8">
            <w:pPr>
              <w:rPr>
                <w:rFonts w:ascii="Futura Std" w:hAnsi="Futura Std"/>
                <w:b/>
                <w:sz w:val="20"/>
                <w:szCs w:val="44"/>
              </w:rPr>
            </w:pPr>
            <w:r w:rsidRPr="00B64D47">
              <w:rPr>
                <w:rFonts w:ascii="Futura Std" w:hAnsi="Futura Std"/>
                <w:b/>
                <w:sz w:val="20"/>
                <w:szCs w:val="44"/>
              </w:rPr>
              <w:t>FECHA PROGRAMADA</w:t>
            </w:r>
          </w:p>
        </w:tc>
      </w:tr>
      <w:tr w:rsidR="00F11ED5" w:rsidRPr="00B64D47" w:rsidTr="00922FA8">
        <w:trPr>
          <w:trHeight w:val="630"/>
          <w:jc w:val="center"/>
        </w:trPr>
        <w:tc>
          <w:tcPr>
            <w:tcW w:w="1951" w:type="dxa"/>
            <w:vMerge w:val="restart"/>
            <w:shd w:val="clear" w:color="auto" w:fill="auto"/>
            <w:vAlign w:val="center"/>
            <w:hideMark/>
          </w:tcPr>
          <w:p w:rsidR="00F11ED5" w:rsidRPr="00B64D47" w:rsidRDefault="00F11ED5" w:rsidP="00922FA8">
            <w:pPr>
              <w:autoSpaceDE w:val="0"/>
              <w:autoSpaceDN w:val="0"/>
              <w:adjustRightInd w:val="0"/>
              <w:rPr>
                <w:rFonts w:ascii="Futura Std Medium" w:eastAsia="Times New Roman" w:hAnsi="Futura Std Medium"/>
                <w:color w:val="000000"/>
                <w:sz w:val="20"/>
              </w:rPr>
            </w:pPr>
            <w:r w:rsidRPr="00B64D47">
              <w:rPr>
                <w:rFonts w:ascii="Futura Std" w:eastAsia="Times New Roman" w:hAnsi="Futura Std" w:cs="Arial"/>
                <w:b/>
                <w:color w:val="262626"/>
                <w:sz w:val="18"/>
                <w:lang w:eastAsia="es-CO"/>
              </w:rPr>
              <w:t>Subcomponente 1</w:t>
            </w:r>
            <w:r w:rsidRPr="00B64D47">
              <w:rPr>
                <w:rFonts w:ascii="Futura Std" w:eastAsia="Times New Roman" w:hAnsi="Futura Std" w:cs="Arial"/>
                <w:color w:val="262626"/>
                <w:sz w:val="18"/>
                <w:lang w:eastAsia="es-CO"/>
              </w:rPr>
              <w:br/>
              <w:t>Información de calidad y en lenguaje comprensible</w:t>
            </w: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1.1</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Boletines de noticias</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Boletines de noticias enviados a medios de comunicación</w:t>
            </w:r>
          </w:p>
        </w:tc>
        <w:tc>
          <w:tcPr>
            <w:tcW w:w="1588" w:type="dxa"/>
            <w:vMerge w:val="restart"/>
            <w:shd w:val="clear" w:color="auto" w:fill="auto"/>
            <w:vAlign w:val="center"/>
            <w:hideMark/>
          </w:tcPr>
          <w:p w:rsidR="00F11ED5" w:rsidRPr="00B64D47" w:rsidRDefault="00F11ED5" w:rsidP="00922FA8">
            <w:pPr>
              <w:autoSpaceDE w:val="0"/>
              <w:autoSpaceDN w:val="0"/>
              <w:adjustRightInd w:val="0"/>
              <w:spacing w:after="24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Asesor de </w:t>
            </w:r>
            <w:r>
              <w:rPr>
                <w:rFonts w:ascii="Futura Std" w:eastAsia="Times New Roman" w:hAnsi="Futura Std" w:cs="Arial"/>
                <w:color w:val="262626"/>
                <w:sz w:val="18"/>
                <w:lang w:eastAsia="es-CO"/>
              </w:rPr>
              <w:t xml:space="preserve">Prensa </w:t>
            </w:r>
            <w:r w:rsidRPr="00B64D47">
              <w:rPr>
                <w:rFonts w:ascii="Futura Std" w:eastAsia="Times New Roman" w:hAnsi="Futura Std" w:cs="Arial"/>
                <w:color w:val="262626"/>
                <w:sz w:val="18"/>
                <w:lang w:eastAsia="es-CO"/>
              </w:rPr>
              <w:t>Despacho</w:t>
            </w:r>
            <w:r>
              <w:rPr>
                <w:rFonts w:ascii="Futura Std" w:eastAsia="Times New Roman" w:hAnsi="Futura Std" w:cs="Arial"/>
                <w:color w:val="262626"/>
                <w:sz w:val="18"/>
                <w:lang w:eastAsia="es-CO"/>
              </w:rPr>
              <w:t xml:space="preserve"> Ministro</w:t>
            </w:r>
            <w:r w:rsidRPr="00B64D47">
              <w:rPr>
                <w:rFonts w:ascii="Futura Std" w:eastAsia="Times New Roman" w:hAnsi="Futura Std" w:cs="Arial"/>
                <w:color w:val="262626"/>
                <w:sz w:val="18"/>
                <w:lang w:eastAsia="es-CO"/>
              </w:rPr>
              <w:br/>
            </w:r>
            <w:r w:rsidRPr="00B64D47">
              <w:rPr>
                <w:rFonts w:ascii="Futura Std" w:eastAsia="Times New Roman" w:hAnsi="Futura Std" w:cs="Arial"/>
                <w:color w:val="262626"/>
                <w:sz w:val="18"/>
                <w:lang w:eastAsia="es-CO"/>
              </w:rPr>
              <w:br/>
              <w:t>Coordinadora Grupo de Prensa</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49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1.2</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Página Web</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Página Web actualizada</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121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1.3</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Comunicaciones Internas (correo electrónico, pantallas o carteleras digitales)</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Actualización de piezas para Comunicaciones Internas (correo electrónico, carteleras digitales) </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64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1.4</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Material de divulgación</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Elaboración y distribución de material de divulgación</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67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1.5</w:t>
            </w:r>
          </w:p>
        </w:tc>
        <w:tc>
          <w:tcPr>
            <w:tcW w:w="1773" w:type="dxa"/>
            <w:shd w:val="clear" w:color="auto" w:fill="auto"/>
            <w:vAlign w:val="center"/>
            <w:hideMark/>
          </w:tcPr>
          <w:p w:rsidR="00F11ED5" w:rsidRPr="00E303A1" w:rsidRDefault="00F11ED5" w:rsidP="00922FA8">
            <w:pPr>
              <w:autoSpaceDE w:val="0"/>
              <w:autoSpaceDN w:val="0"/>
              <w:adjustRightInd w:val="0"/>
              <w:rPr>
                <w:rFonts w:ascii="Futura Std" w:eastAsia="Times New Roman" w:hAnsi="Futura Std" w:cs="Arial"/>
                <w:color w:val="262626"/>
                <w:sz w:val="18"/>
                <w:lang w:val="en-US" w:eastAsia="es-CO"/>
              </w:rPr>
            </w:pPr>
            <w:r w:rsidRPr="00E303A1">
              <w:rPr>
                <w:rFonts w:ascii="Futura Std" w:eastAsia="Times New Roman" w:hAnsi="Futura Std" w:cs="Arial"/>
                <w:color w:val="262626"/>
                <w:sz w:val="18"/>
                <w:lang w:val="en-US" w:eastAsia="es-CO"/>
              </w:rPr>
              <w:t>Redes sociales (Twitter, Facebook, Youtube)</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Contacto con la ciudadanía, periodistas, líderes de opinión a través de Redes sociales</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46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1.6</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Agenda del </w:t>
            </w:r>
            <w:r w:rsidRPr="00B64D47">
              <w:rPr>
                <w:rFonts w:ascii="Futura Std" w:eastAsia="Times New Roman" w:hAnsi="Futura Std" w:cs="Arial"/>
                <w:color w:val="262626"/>
                <w:sz w:val="18"/>
                <w:lang w:eastAsia="es-CO"/>
              </w:rPr>
              <w:lastRenderedPageBreak/>
              <w:t>Señor Ministro</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lastRenderedPageBreak/>
              <w:t xml:space="preserve">Desarrollo de </w:t>
            </w:r>
            <w:r w:rsidRPr="00B64D47">
              <w:rPr>
                <w:rFonts w:ascii="Futura Std" w:eastAsia="Times New Roman" w:hAnsi="Futura Std" w:cs="Arial"/>
                <w:color w:val="262626"/>
                <w:sz w:val="18"/>
                <w:lang w:eastAsia="es-CO"/>
              </w:rPr>
              <w:lastRenderedPageBreak/>
              <w:t>agenda</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2175"/>
          <w:jc w:val="center"/>
        </w:trPr>
        <w:tc>
          <w:tcPr>
            <w:tcW w:w="1951"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b/>
                <w:color w:val="262626"/>
                <w:sz w:val="18"/>
                <w:lang w:eastAsia="es-CO"/>
              </w:rPr>
              <w:t>Subcomponente 2</w:t>
            </w:r>
            <w:r w:rsidRPr="00B64D47">
              <w:rPr>
                <w:rFonts w:ascii="Futura Std" w:eastAsia="Times New Roman" w:hAnsi="Futura Std" w:cs="Arial"/>
                <w:color w:val="262626"/>
                <w:sz w:val="18"/>
                <w:lang w:eastAsia="es-CO"/>
              </w:rPr>
              <w:br/>
              <w:t>Diálogo de doble vía con la ciudadanía y sus organizaciones</w:t>
            </w: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2.1</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Agenda de Infraestructura y Transporte en las Regiones</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Recorridos del señor Ministro por los municipios de los diferentes departamentos del país con el fin de verificar el estado de las obras de transporte e infraestructura directamente en el terreno, realizar mesas de trabajo y/o reuniones con la comunidad y autoridades locales  para socializar el avance de las mismas. </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Asesor de Prensa, Despacho Ministro </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Semanalmente se define la agenda del Ministro. </w:t>
            </w:r>
          </w:p>
        </w:tc>
      </w:tr>
      <w:tr w:rsidR="00F11ED5" w:rsidRPr="00B64D47" w:rsidTr="00922FA8">
        <w:trPr>
          <w:trHeight w:val="1107"/>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2.2</w:t>
            </w:r>
          </w:p>
        </w:tc>
        <w:tc>
          <w:tcPr>
            <w:tcW w:w="1773"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Atención al ciudadano</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Ferias Nacionales de Servicio al Ciudadano</w:t>
            </w:r>
          </w:p>
        </w:tc>
        <w:tc>
          <w:tcPr>
            <w:tcW w:w="1588"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Pr>
                <w:rFonts w:ascii="Futura Std" w:eastAsia="Times New Roman" w:hAnsi="Futura Std" w:cs="Arial"/>
                <w:color w:val="262626"/>
                <w:sz w:val="18"/>
                <w:lang w:eastAsia="es-CO"/>
              </w:rPr>
              <w:t>Coordinadora</w:t>
            </w:r>
            <w:r w:rsidRPr="00B64D47">
              <w:rPr>
                <w:rFonts w:ascii="Futura Std" w:eastAsia="Times New Roman" w:hAnsi="Futura Std" w:cs="Arial"/>
                <w:color w:val="262626"/>
                <w:sz w:val="18"/>
                <w:lang w:eastAsia="es-CO"/>
              </w:rPr>
              <w:br/>
              <w:t>Grupo Atención al Ciudadano</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Lugares y fechas por definir</w:t>
            </w:r>
            <w:r w:rsidRPr="00B64D47">
              <w:rPr>
                <w:rFonts w:ascii="Futura Std" w:eastAsia="Times New Roman" w:hAnsi="Futura Std" w:cs="Arial"/>
                <w:color w:val="262626"/>
                <w:sz w:val="18"/>
                <w:lang w:eastAsia="es-CO"/>
              </w:rPr>
              <w:br/>
              <w:t>* Sujetas a cambios según las directrices de DNP</w:t>
            </w:r>
          </w:p>
        </w:tc>
      </w:tr>
      <w:tr w:rsidR="00F11ED5" w:rsidRPr="00B64D47" w:rsidTr="00922FA8">
        <w:trPr>
          <w:trHeight w:val="900"/>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773"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Seguimiento a la  atención de los requerimientos allegados por los diferentes canales</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1185"/>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vMerge/>
            <w:shd w:val="clear" w:color="auto" w:fill="auto"/>
            <w:vAlign w:val="center"/>
            <w:hideMark/>
          </w:tcPr>
          <w:p w:rsidR="00F11ED5" w:rsidRPr="00B64D47" w:rsidRDefault="00F11ED5" w:rsidP="00922FA8">
            <w:pPr>
              <w:rPr>
                <w:rFonts w:ascii="Futura Std Medium" w:eastAsia="Times New Roman" w:hAnsi="Futura Std Medium"/>
                <w:sz w:val="20"/>
              </w:rPr>
            </w:pPr>
          </w:p>
        </w:tc>
        <w:tc>
          <w:tcPr>
            <w:tcW w:w="1773" w:type="dxa"/>
            <w:vMerge/>
            <w:shd w:val="clear" w:color="auto" w:fill="auto"/>
            <w:vAlign w:val="center"/>
            <w:hideMark/>
          </w:tcPr>
          <w:p w:rsidR="00F11ED5" w:rsidRPr="00B64D47" w:rsidRDefault="00F11ED5" w:rsidP="00922FA8">
            <w:pPr>
              <w:rPr>
                <w:rFonts w:ascii="Futura Std Medium" w:eastAsia="Times New Roman" w:hAnsi="Futura Std Medium"/>
                <w:sz w:val="20"/>
              </w:rPr>
            </w:pP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Implementar mecanismos para informar a los ciudadanos  sobre temas de transporte, tránsito e infraestructura</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Dependiendo las necesidades de la Entidad</w:t>
            </w:r>
          </w:p>
        </w:tc>
      </w:tr>
      <w:tr w:rsidR="00F11ED5" w:rsidRPr="00B64D47" w:rsidTr="00922FA8">
        <w:trPr>
          <w:trHeight w:val="2130"/>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2.3</w:t>
            </w:r>
          </w:p>
        </w:tc>
        <w:tc>
          <w:tcPr>
            <w:tcW w:w="1773" w:type="dxa"/>
            <w:shd w:val="clear" w:color="auto" w:fill="auto"/>
            <w:vAlign w:val="center"/>
            <w:hideMark/>
          </w:tcPr>
          <w:p w:rsidR="00F11ED5" w:rsidRPr="00E303A1" w:rsidRDefault="00F11ED5" w:rsidP="00922FA8">
            <w:pPr>
              <w:autoSpaceDE w:val="0"/>
              <w:autoSpaceDN w:val="0"/>
              <w:adjustRightInd w:val="0"/>
              <w:rPr>
                <w:rFonts w:ascii="Futura Std" w:eastAsia="Times New Roman" w:hAnsi="Futura Std" w:cs="Arial"/>
                <w:color w:val="262626"/>
                <w:sz w:val="18"/>
                <w:lang w:val="en-US" w:eastAsia="es-CO"/>
              </w:rPr>
            </w:pPr>
            <w:r w:rsidRPr="00E303A1">
              <w:rPr>
                <w:rFonts w:ascii="Futura Std" w:eastAsia="Times New Roman" w:hAnsi="Futura Std" w:cs="Arial"/>
                <w:color w:val="262626"/>
                <w:sz w:val="18"/>
                <w:lang w:val="en-US" w:eastAsia="es-CO"/>
              </w:rPr>
              <w:t>Redes sociales (Twitter, Facebook, Youtube)</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Contacto con la ciudadanía, periodistas, líderes de opinión a través de Redes sociales y chats</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Asesor de Prensa, Despacho Ministro;</w:t>
            </w:r>
            <w:r w:rsidRPr="00B64D47">
              <w:rPr>
                <w:rFonts w:ascii="Futura Std" w:eastAsia="Times New Roman" w:hAnsi="Futura Std" w:cs="Arial"/>
                <w:color w:val="262626"/>
                <w:sz w:val="18"/>
                <w:lang w:eastAsia="es-CO"/>
              </w:rPr>
              <w:br/>
              <w:t>Coordinadora Grupo de Prensa</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193"/>
          <w:jc w:val="center"/>
        </w:trPr>
        <w:tc>
          <w:tcPr>
            <w:tcW w:w="1951" w:type="dxa"/>
            <w:vMerge/>
            <w:shd w:val="clear" w:color="auto" w:fill="auto"/>
            <w:vAlign w:val="center"/>
            <w:hideMark/>
          </w:tcPr>
          <w:p w:rsidR="00F11ED5" w:rsidRPr="00B64D47" w:rsidRDefault="00F11ED5" w:rsidP="00922FA8">
            <w:pPr>
              <w:rPr>
                <w:rFonts w:ascii="Futura Std Medium" w:eastAsia="Times New Roman" w:hAnsi="Futura Std Medium"/>
                <w:color w:val="000000"/>
                <w:sz w:val="20"/>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2.4</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Audiencia Pública Sectorial </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Realizar una convocatoria abierta para todas las partes interesadas del sector transporte, que permita presentar la información correspondiente a todas las entidades del sector y lograr la participación de la ciudadanía, haciendo uso de todos los medios de comunicación disponibles.</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Jefe Oficina Asesora de Planeación</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Por definir (según agenda del Sr. Ministro)</w:t>
            </w:r>
          </w:p>
        </w:tc>
      </w:tr>
      <w:tr w:rsidR="00F11ED5" w:rsidRPr="00B64D47" w:rsidTr="00922FA8">
        <w:trPr>
          <w:trHeight w:val="1800"/>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2.5</w:t>
            </w:r>
          </w:p>
        </w:tc>
        <w:tc>
          <w:tcPr>
            <w:tcW w:w="1773"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Mesas de Trabajo</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MESAS DE TRABAJO CON COMUNIDADES INDÍGENAS: proyectos presentados y priorizados por las comunidades indígenas para la realización de estudios y diseños, y posterior solicitud de recursos de las diferentes fuentes de financiación, para el desarrollo de los mismos.</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Pr>
                <w:rFonts w:ascii="Futura Std" w:eastAsia="Times New Roman" w:hAnsi="Futura Std" w:cs="Arial"/>
                <w:color w:val="262626"/>
                <w:sz w:val="18"/>
                <w:lang w:eastAsia="es-CO"/>
              </w:rPr>
              <w:t>C</w:t>
            </w:r>
            <w:r w:rsidRPr="00B64D47">
              <w:rPr>
                <w:rFonts w:ascii="Futura Std" w:eastAsia="Times New Roman" w:hAnsi="Futura Std" w:cs="Arial"/>
                <w:color w:val="262626"/>
                <w:sz w:val="18"/>
                <w:lang w:eastAsia="es-CO"/>
              </w:rPr>
              <w:t>oordinador Grupo Apoyo a las Regional - Dirección de Infraestructura</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r w:rsidRPr="00B64D47">
              <w:rPr>
                <w:rFonts w:ascii="Futura Std" w:eastAsia="Times New Roman" w:hAnsi="Futura Std" w:cs="Arial"/>
                <w:color w:val="262626"/>
                <w:sz w:val="18"/>
                <w:lang w:eastAsia="es-CO"/>
              </w:rPr>
              <w:br/>
              <w:t>Dic 201</w:t>
            </w:r>
            <w:r>
              <w:rPr>
                <w:rFonts w:ascii="Futura Std" w:eastAsia="Times New Roman" w:hAnsi="Futura Std" w:cs="Arial"/>
                <w:color w:val="262626"/>
                <w:sz w:val="18"/>
                <w:lang w:eastAsia="es-CO"/>
              </w:rPr>
              <w:t>7</w:t>
            </w:r>
          </w:p>
        </w:tc>
      </w:tr>
      <w:tr w:rsidR="00F11ED5" w:rsidRPr="00B64D47" w:rsidTr="00922FA8">
        <w:trPr>
          <w:trHeight w:val="1725"/>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773"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MESAS DE TRABAJO PARA CONSTRUCCIÓN DE PLANES MODALES EN INFRAESTRUCTURA DE TRANSPORTE: armonización de planes modales de infraestructura de transporte férrea, aérea y portuaria, con el Plan Maestro de Transporte Intermodal PMTI.</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Director de Infraestructura</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r w:rsidRPr="00B64D47">
              <w:rPr>
                <w:rFonts w:ascii="Futura Std" w:eastAsia="Times New Roman" w:hAnsi="Futura Std" w:cs="Arial"/>
                <w:color w:val="262626"/>
                <w:sz w:val="18"/>
                <w:lang w:eastAsia="es-CO"/>
              </w:rPr>
              <w:br/>
              <w:t>Dic 2017</w:t>
            </w:r>
          </w:p>
        </w:tc>
      </w:tr>
      <w:tr w:rsidR="00F11ED5" w:rsidRPr="00B64D47" w:rsidTr="00922FA8">
        <w:trPr>
          <w:trHeight w:val="2805"/>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773"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MESAS DE TRABAJO - REGULACIONES EN TRANSPORTE: a través de mesas de trabajo con los diferentes actores del sector, establecer una visión sectorial de mediano y largo plazo que permita tomar medidas que promuevan el desarrollo organizado del transporte público de pasajeros y sus servicios conexos, la promoción de la seguridad vial, el fortalecimiento empresarial y buenas prácticas administrativas.</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Dirección de Transporte y Tránsito - Asesora </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1650"/>
          <w:jc w:val="center"/>
        </w:trPr>
        <w:tc>
          <w:tcPr>
            <w:tcW w:w="1951"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b/>
                <w:color w:val="262626"/>
                <w:sz w:val="18"/>
                <w:lang w:eastAsia="es-CO"/>
              </w:rPr>
              <w:t>Subcomponente 3</w:t>
            </w:r>
            <w:r w:rsidRPr="00B64D47">
              <w:rPr>
                <w:rFonts w:ascii="Futura Std" w:eastAsia="Times New Roman" w:hAnsi="Futura Std" w:cs="Arial"/>
                <w:color w:val="262626"/>
                <w:sz w:val="18"/>
                <w:lang w:eastAsia="es-CO"/>
              </w:rPr>
              <w:br/>
              <w:t>Incentivos para motivar la cultura de la rendición y petición de cuentas</w:t>
            </w: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3.1</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Divulgación y promoción de la Rendición de Cuentas</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Emisión y divulgación de 6 boletines quincenales que difundan la cultura de rendición de cuentas entre la población de funcionarios públicos y contratistas del </w:t>
            </w:r>
            <w:r w:rsidRPr="00B64D47">
              <w:rPr>
                <w:rFonts w:ascii="Futura Std" w:eastAsia="Times New Roman" w:hAnsi="Futura Std" w:cs="Arial"/>
                <w:color w:val="262626"/>
                <w:sz w:val="18"/>
                <w:lang w:eastAsia="es-CO"/>
              </w:rPr>
              <w:lastRenderedPageBreak/>
              <w:t>Ministerio.</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lastRenderedPageBreak/>
              <w:t>Jefe Oficina de Control Interno</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Boletines quincenales a partir del 15 de febrero de 2017</w:t>
            </w:r>
          </w:p>
        </w:tc>
      </w:tr>
      <w:tr w:rsidR="00F11ED5" w:rsidRPr="00B64D47" w:rsidTr="00922FA8">
        <w:trPr>
          <w:trHeight w:val="915"/>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3.2</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Capacitación interna</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Actividad lúdica de estímulo para la gestión de rendición de cuentas</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Coordinadora Grupo de Capacitación y Bienestar</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Tercer Trimestre 2017</w:t>
            </w:r>
          </w:p>
        </w:tc>
      </w:tr>
      <w:tr w:rsidR="00F11ED5" w:rsidRPr="00B64D47" w:rsidTr="00922FA8">
        <w:trPr>
          <w:trHeight w:val="915"/>
          <w:jc w:val="center"/>
        </w:trPr>
        <w:tc>
          <w:tcPr>
            <w:tcW w:w="1951"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b/>
                <w:color w:val="262626"/>
                <w:sz w:val="18"/>
                <w:lang w:eastAsia="es-CO"/>
              </w:rPr>
              <w:t>Subcomponente 4</w:t>
            </w:r>
            <w:r w:rsidRPr="00B64D47">
              <w:rPr>
                <w:rFonts w:ascii="Futura Std" w:eastAsia="Times New Roman" w:hAnsi="Futura Std" w:cs="Arial"/>
                <w:color w:val="262626"/>
                <w:sz w:val="18"/>
                <w:lang w:eastAsia="es-CO"/>
              </w:rPr>
              <w:br/>
              <w:t>Evaluación y retroalimentación a la gestión institucional</w:t>
            </w: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4.1</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Satisfacción y percepción del ciudadano</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Medición del nivel de satisfacción de los servicios prestados por el MT y la percepción de la ciudadanía nivel nacional.</w:t>
            </w:r>
          </w:p>
        </w:tc>
        <w:tc>
          <w:tcPr>
            <w:tcW w:w="1588" w:type="dxa"/>
            <w:vMerge w:val="restart"/>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Pr>
                <w:rFonts w:ascii="Futura Std" w:eastAsia="Times New Roman" w:hAnsi="Futura Std" w:cs="Arial"/>
                <w:color w:val="262626"/>
                <w:sz w:val="18"/>
                <w:lang w:eastAsia="es-CO"/>
              </w:rPr>
              <w:t>Coordinadora</w:t>
            </w:r>
            <w:r w:rsidRPr="00B64D47">
              <w:rPr>
                <w:rFonts w:ascii="Futura Std" w:eastAsia="Times New Roman" w:hAnsi="Futura Std" w:cs="Arial"/>
                <w:color w:val="262626"/>
                <w:sz w:val="18"/>
                <w:lang w:eastAsia="es-CO"/>
              </w:rPr>
              <w:t xml:space="preserve"> Grupo Atención al Ciudadano</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Permanente</w:t>
            </w:r>
          </w:p>
        </w:tc>
      </w:tr>
      <w:tr w:rsidR="00F11ED5" w:rsidRPr="00B64D47" w:rsidTr="00922FA8">
        <w:trPr>
          <w:trHeight w:val="1230"/>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4.2</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Estadísticas de atención</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Publicar trimestralmente en la página web sección "Transparencia", las estadísticas de atención del Grupo por los diferentes canales dispuestos al ciudadano</w:t>
            </w:r>
          </w:p>
        </w:tc>
        <w:tc>
          <w:tcPr>
            <w:tcW w:w="1588"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Trimestral</w:t>
            </w:r>
          </w:p>
        </w:tc>
      </w:tr>
      <w:tr w:rsidR="00F11ED5" w:rsidRPr="00B64D47" w:rsidTr="00922FA8">
        <w:trPr>
          <w:trHeight w:val="1245"/>
          <w:jc w:val="center"/>
        </w:trPr>
        <w:tc>
          <w:tcPr>
            <w:tcW w:w="1951" w:type="dxa"/>
            <w:vMerge/>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p>
        </w:tc>
        <w:tc>
          <w:tcPr>
            <w:tcW w:w="529"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4.3</w:t>
            </w:r>
          </w:p>
        </w:tc>
        <w:tc>
          <w:tcPr>
            <w:tcW w:w="1773"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Consolidación y publicación del informe y retroalimentación</w:t>
            </w:r>
          </w:p>
        </w:tc>
        <w:tc>
          <w:tcPr>
            <w:tcW w:w="2126"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 xml:space="preserve">Informe de la gestión realizada durante la vigencia por el Ministerio para dar cumplimiento al requerimiento de rendir cuentas </w:t>
            </w:r>
          </w:p>
        </w:tc>
        <w:tc>
          <w:tcPr>
            <w:tcW w:w="1588"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Pr>
                <w:rFonts w:ascii="Futura Std" w:eastAsia="Times New Roman" w:hAnsi="Futura Std" w:cs="Arial"/>
                <w:color w:val="262626"/>
                <w:sz w:val="18"/>
                <w:lang w:eastAsia="es-CO"/>
              </w:rPr>
              <w:t xml:space="preserve">Coordinador </w:t>
            </w:r>
            <w:r w:rsidRPr="00B64D47">
              <w:rPr>
                <w:rFonts w:ascii="Futura Std" w:eastAsia="Times New Roman" w:hAnsi="Futura Std" w:cs="Arial"/>
                <w:color w:val="262626"/>
                <w:sz w:val="18"/>
                <w:lang w:eastAsia="es-CO"/>
              </w:rPr>
              <w:t>Grupo de Desarrollo Administrativo - Oficina de Planeación</w:t>
            </w:r>
          </w:p>
        </w:tc>
        <w:tc>
          <w:tcPr>
            <w:tcW w:w="1601" w:type="dxa"/>
            <w:shd w:val="clear" w:color="auto" w:fill="auto"/>
            <w:vAlign w:val="center"/>
            <w:hideMark/>
          </w:tcPr>
          <w:p w:rsidR="00F11ED5" w:rsidRPr="00B64D47" w:rsidRDefault="00F11ED5" w:rsidP="00922FA8">
            <w:pPr>
              <w:autoSpaceDE w:val="0"/>
              <w:autoSpaceDN w:val="0"/>
              <w:adjustRightInd w:val="0"/>
              <w:rPr>
                <w:rFonts w:ascii="Futura Std" w:eastAsia="Times New Roman" w:hAnsi="Futura Std" w:cs="Arial"/>
                <w:color w:val="262626"/>
                <w:sz w:val="18"/>
                <w:lang w:eastAsia="es-CO"/>
              </w:rPr>
            </w:pPr>
            <w:r w:rsidRPr="00B64D47">
              <w:rPr>
                <w:rFonts w:ascii="Futura Std" w:eastAsia="Times New Roman" w:hAnsi="Futura Std" w:cs="Arial"/>
                <w:color w:val="262626"/>
                <w:sz w:val="18"/>
                <w:lang w:eastAsia="es-CO"/>
              </w:rPr>
              <w:t>dic-17</w:t>
            </w:r>
          </w:p>
        </w:tc>
      </w:tr>
    </w:tbl>
    <w:p w:rsidR="007E7397" w:rsidRPr="007C2174" w:rsidRDefault="007E7397" w:rsidP="00A46664">
      <w:pPr>
        <w:spacing w:after="120"/>
        <w:jc w:val="both"/>
        <w:rPr>
          <w:color w:val="FF0000"/>
          <w:lang w:val="es-ES_tradnl" w:eastAsia="ko-KR"/>
        </w:rPr>
        <w:sectPr w:rsidR="007E7397" w:rsidRPr="007C2174" w:rsidSect="00C519A9">
          <w:pgSz w:w="12240" w:h="15840"/>
          <w:pgMar w:top="2127" w:right="1701" w:bottom="1417" w:left="1701" w:header="142" w:footer="483" w:gutter="0"/>
          <w:cols w:space="708"/>
          <w:docGrid w:linePitch="360"/>
        </w:sectPr>
      </w:pPr>
    </w:p>
    <w:p w:rsidR="004479DD" w:rsidRPr="00F55325" w:rsidRDefault="007E7397" w:rsidP="00874E1B">
      <w:pPr>
        <w:pStyle w:val="Prrafodelista"/>
        <w:numPr>
          <w:ilvl w:val="0"/>
          <w:numId w:val="1"/>
        </w:numPr>
        <w:outlineLvl w:val="0"/>
        <w:rPr>
          <w:rFonts w:cstheme="minorHAnsi"/>
          <w:b/>
          <w:color w:val="1F497D" w:themeColor="text2"/>
          <w:sz w:val="28"/>
          <w:lang w:val="es-ES_tradnl"/>
        </w:rPr>
      </w:pPr>
      <w:bookmarkStart w:id="2" w:name="_Toc410332693"/>
      <w:r>
        <w:rPr>
          <w:rFonts w:cstheme="minorHAnsi"/>
          <w:b/>
          <w:color w:val="1F497D" w:themeColor="text2"/>
          <w:sz w:val="28"/>
          <w:lang w:val="es-ES_tradnl"/>
        </w:rPr>
        <w:lastRenderedPageBreak/>
        <w:t>PLANES DE TRABAJO POR COMPONENTES</w:t>
      </w:r>
      <w:bookmarkEnd w:id="2"/>
    </w:p>
    <w:p w:rsidR="0032794D" w:rsidRDefault="0032794D" w:rsidP="00526440">
      <w:pPr>
        <w:outlineLvl w:val="1"/>
        <w:rPr>
          <w:lang w:val="es-ES_tradnl" w:eastAsia="ko-KR"/>
        </w:rPr>
      </w:pPr>
    </w:p>
    <w:p w:rsidR="005576D3" w:rsidRDefault="005576D3" w:rsidP="005576D3">
      <w:pPr>
        <w:spacing w:after="120"/>
        <w:jc w:val="both"/>
        <w:rPr>
          <w:lang w:val="es-ES_tradnl" w:eastAsia="ko-KR"/>
        </w:rPr>
      </w:pPr>
      <w:bookmarkStart w:id="3" w:name="_Toc387761435"/>
      <w:bookmarkStart w:id="4" w:name="_Toc387761556"/>
      <w:bookmarkStart w:id="5" w:name="_Toc389659487"/>
      <w:r>
        <w:rPr>
          <w:lang w:val="es-ES_tradnl" w:eastAsia="ko-KR"/>
        </w:rPr>
        <w:t>Para la vigencia 201</w:t>
      </w:r>
      <w:r w:rsidR="00F11ED5">
        <w:rPr>
          <w:lang w:val="es-ES_tradnl" w:eastAsia="ko-KR"/>
        </w:rPr>
        <w:t>7</w:t>
      </w:r>
      <w:r>
        <w:rPr>
          <w:lang w:val="es-ES_tradnl" w:eastAsia="ko-KR"/>
        </w:rPr>
        <w:t xml:space="preserve">, la Oficina Asesora de Planeación solicitó a las diferentes áreas que tienen particular </w:t>
      </w:r>
      <w:r w:rsidR="00144C7B">
        <w:rPr>
          <w:lang w:val="es-ES_tradnl" w:eastAsia="ko-KR"/>
        </w:rPr>
        <w:t>afectación en la ejecución del plan e</w:t>
      </w:r>
      <w:r>
        <w:rPr>
          <w:lang w:val="es-ES_tradnl" w:eastAsia="ko-KR"/>
        </w:rPr>
        <w:t xml:space="preserve">stratégico de Rendición de Cuentas, la elaboración de unas fichas </w:t>
      </w:r>
      <w:r w:rsidR="00E80AAF">
        <w:rPr>
          <w:lang w:val="es-ES_tradnl" w:eastAsia="ko-KR"/>
        </w:rPr>
        <w:t xml:space="preserve">contentivas </w:t>
      </w:r>
      <w:r>
        <w:rPr>
          <w:lang w:val="es-ES_tradnl" w:eastAsia="ko-KR"/>
        </w:rPr>
        <w:t>de</w:t>
      </w:r>
      <w:r w:rsidR="00E80AAF">
        <w:rPr>
          <w:lang w:val="es-ES_tradnl" w:eastAsia="ko-KR"/>
        </w:rPr>
        <w:t xml:space="preserve"> su</w:t>
      </w:r>
      <w:r>
        <w:rPr>
          <w:lang w:val="es-ES_tradnl" w:eastAsia="ko-KR"/>
        </w:rPr>
        <w:t xml:space="preserve"> plan de trabajo</w:t>
      </w:r>
      <w:r w:rsidR="00E80AAF">
        <w:rPr>
          <w:lang w:val="es-ES_tradnl" w:eastAsia="ko-KR"/>
        </w:rPr>
        <w:t>,</w:t>
      </w:r>
      <w:r>
        <w:rPr>
          <w:lang w:val="es-ES_tradnl" w:eastAsia="ko-KR"/>
        </w:rPr>
        <w:t xml:space="preserve"> con base en las cuales se acometerían las diversas actividades enmarcadas en cada uno de los </w:t>
      </w:r>
      <w:r w:rsidRPr="00E80AAF">
        <w:rPr>
          <w:lang w:val="es-ES_tradnl" w:eastAsia="ko-KR"/>
        </w:rPr>
        <w:t>componentes</w:t>
      </w:r>
      <w:r w:rsidR="00E80AAF" w:rsidRPr="00E80AAF">
        <w:rPr>
          <w:lang w:val="es-ES_tradnl" w:eastAsia="ko-KR"/>
        </w:rPr>
        <w:t xml:space="preserve"> </w:t>
      </w:r>
      <w:r w:rsidR="00E80AAF">
        <w:rPr>
          <w:lang w:val="es-ES_tradnl" w:eastAsia="ko-KR"/>
        </w:rPr>
        <w:t>-</w:t>
      </w:r>
      <w:r w:rsidR="00E80AAF" w:rsidRPr="00E80AAF">
        <w:rPr>
          <w:lang w:val="es-ES_tradnl" w:eastAsia="ko-KR"/>
        </w:rPr>
        <w:t>Información, Diálogo e Incentivos</w:t>
      </w:r>
      <w:r w:rsidR="00E80AAF">
        <w:rPr>
          <w:lang w:val="es-ES_tradnl" w:eastAsia="ko-KR"/>
        </w:rPr>
        <w:t>-</w:t>
      </w:r>
      <w:r w:rsidRPr="00E80AAF">
        <w:rPr>
          <w:lang w:val="es-ES_tradnl" w:eastAsia="ko-KR"/>
        </w:rPr>
        <w:t>, para de esta manera poder compilar la información de sop</w:t>
      </w:r>
      <w:r>
        <w:rPr>
          <w:lang w:val="es-ES_tradnl" w:eastAsia="ko-KR"/>
        </w:rPr>
        <w:t>orte que permitirá dar por cumplida la misión de realizar la RENDICIÓN DE CUENTAS en lo correspondiente a</w:t>
      </w:r>
      <w:r w:rsidR="00144C7B">
        <w:rPr>
          <w:lang w:val="es-ES_tradnl" w:eastAsia="ko-KR"/>
        </w:rPr>
        <w:t>l presente año</w:t>
      </w:r>
      <w:r>
        <w:rPr>
          <w:lang w:val="es-ES_tradnl" w:eastAsia="ko-KR"/>
        </w:rPr>
        <w:t>.</w:t>
      </w:r>
    </w:p>
    <w:p w:rsidR="004A527E" w:rsidRDefault="003E6EAF" w:rsidP="007E7397">
      <w:pPr>
        <w:jc w:val="both"/>
        <w:outlineLvl w:val="1"/>
        <w:rPr>
          <w:lang w:val="es-ES_tradnl" w:eastAsia="ko-KR"/>
        </w:rPr>
      </w:pPr>
      <w:bookmarkStart w:id="6" w:name="_Toc410332694"/>
      <w:r>
        <w:rPr>
          <w:lang w:val="es-ES_tradnl" w:eastAsia="ko-KR"/>
        </w:rPr>
        <w:t>A</w:t>
      </w:r>
      <w:r w:rsidR="00300CFF">
        <w:rPr>
          <w:lang w:val="es-ES_tradnl" w:eastAsia="ko-KR"/>
        </w:rPr>
        <w:t xml:space="preserve"> continuación</w:t>
      </w:r>
      <w:r>
        <w:rPr>
          <w:lang w:val="es-ES_tradnl" w:eastAsia="ko-KR"/>
        </w:rPr>
        <w:t xml:space="preserve"> se presenta, en primera instancia, la asignación de los responsables por componentes y tareas</w:t>
      </w:r>
      <w:r w:rsidR="007E7397">
        <w:rPr>
          <w:lang w:val="es-ES_tradnl" w:eastAsia="ko-KR"/>
        </w:rPr>
        <w:t xml:space="preserve">, </w:t>
      </w:r>
      <w:r>
        <w:rPr>
          <w:lang w:val="es-ES_tradnl" w:eastAsia="ko-KR"/>
        </w:rPr>
        <w:t>de acuerdo con el Plan Estratégico</w:t>
      </w:r>
      <w:r w:rsidR="007E7397">
        <w:rPr>
          <w:lang w:val="es-ES_tradnl" w:eastAsia="ko-KR"/>
        </w:rPr>
        <w:t>:</w:t>
      </w:r>
      <w:bookmarkEnd w:id="3"/>
      <w:bookmarkEnd w:id="4"/>
      <w:bookmarkEnd w:id="5"/>
      <w:bookmarkEnd w:id="6"/>
    </w:p>
    <w:p w:rsidR="00D95FC2" w:rsidRDefault="00D95FC2" w:rsidP="007E7397">
      <w:pPr>
        <w:jc w:val="both"/>
        <w:outlineLvl w:val="1"/>
        <w:rPr>
          <w:lang w:val="es-ES_tradnl" w:eastAsia="ko-KR"/>
        </w:rPr>
      </w:pPr>
    </w:p>
    <w:tbl>
      <w:tblPr>
        <w:tblW w:w="5466" w:type="pct"/>
        <w:tblCellMar>
          <w:left w:w="70" w:type="dxa"/>
          <w:right w:w="70" w:type="dxa"/>
        </w:tblCellMar>
        <w:tblLook w:val="04A0" w:firstRow="1" w:lastRow="0" w:firstColumn="1" w:lastColumn="0" w:noHBand="0" w:noVBand="1"/>
      </w:tblPr>
      <w:tblGrid>
        <w:gridCol w:w="5331"/>
        <w:gridCol w:w="163"/>
        <w:gridCol w:w="149"/>
        <w:gridCol w:w="3219"/>
        <w:gridCol w:w="927"/>
        <w:gridCol w:w="26"/>
      </w:tblGrid>
      <w:tr w:rsidR="00BD2184" w:rsidRPr="00BD2184" w:rsidTr="00D95FC2">
        <w:trPr>
          <w:gridAfter w:val="2"/>
          <w:wAfter w:w="485" w:type="pct"/>
          <w:trHeight w:val="330"/>
        </w:trPr>
        <w:tc>
          <w:tcPr>
            <w:tcW w:w="4515" w:type="pct"/>
            <w:gridSpan w:val="4"/>
            <w:tcBorders>
              <w:top w:val="single" w:sz="4" w:space="0" w:color="auto"/>
              <w:left w:val="single" w:sz="8" w:space="0" w:color="auto"/>
              <w:bottom w:val="single" w:sz="8" w:space="0" w:color="auto"/>
              <w:right w:val="single" w:sz="8" w:space="0" w:color="000000"/>
            </w:tcBorders>
            <w:shd w:val="clear" w:color="000000" w:fill="DBE5F1"/>
            <w:vAlign w:val="bottom"/>
            <w:hideMark/>
          </w:tcPr>
          <w:p w:rsidR="00BD2184" w:rsidRPr="00BD2184" w:rsidRDefault="00BD2184" w:rsidP="00F11ED5">
            <w:pPr>
              <w:spacing w:after="0" w:line="240" w:lineRule="auto"/>
              <w:jc w:val="center"/>
              <w:rPr>
                <w:rFonts w:ascii="Calibri" w:eastAsia="Times New Roman" w:hAnsi="Calibri" w:cs="Times New Roman"/>
                <w:b/>
                <w:bCs/>
                <w:color w:val="000000"/>
                <w:sz w:val="24"/>
                <w:szCs w:val="24"/>
                <w:lang w:eastAsia="es-CO"/>
              </w:rPr>
            </w:pPr>
            <w:r w:rsidRPr="00BD2184">
              <w:rPr>
                <w:rFonts w:ascii="Calibri" w:eastAsia="Times New Roman" w:hAnsi="Calibri" w:cs="Times New Roman"/>
                <w:b/>
                <w:bCs/>
                <w:color w:val="000000"/>
                <w:sz w:val="24"/>
                <w:szCs w:val="24"/>
                <w:lang w:eastAsia="es-CO"/>
              </w:rPr>
              <w:t>Gestión de Rendición de Cuentas</w:t>
            </w:r>
            <w:r w:rsidR="00D95FC2">
              <w:rPr>
                <w:rFonts w:ascii="Calibri" w:eastAsia="Times New Roman" w:hAnsi="Calibri" w:cs="Times New Roman"/>
                <w:b/>
                <w:bCs/>
                <w:color w:val="000000"/>
                <w:sz w:val="24"/>
                <w:szCs w:val="24"/>
                <w:lang w:eastAsia="es-CO"/>
              </w:rPr>
              <w:t xml:space="preserve"> 201</w:t>
            </w:r>
            <w:r w:rsidR="00F11ED5">
              <w:rPr>
                <w:rFonts w:ascii="Calibri" w:eastAsia="Times New Roman" w:hAnsi="Calibri" w:cs="Times New Roman"/>
                <w:b/>
                <w:bCs/>
                <w:color w:val="000000"/>
                <w:sz w:val="24"/>
                <w:szCs w:val="24"/>
                <w:lang w:eastAsia="es-CO"/>
              </w:rPr>
              <w:t>7</w:t>
            </w:r>
          </w:p>
        </w:tc>
      </w:tr>
      <w:tr w:rsidR="00BD2184" w:rsidRPr="00BD2184" w:rsidTr="00D95FC2">
        <w:trPr>
          <w:gridAfter w:val="2"/>
          <w:wAfter w:w="485" w:type="pct"/>
          <w:trHeight w:val="165"/>
        </w:trPr>
        <w:tc>
          <w:tcPr>
            <w:tcW w:w="4515" w:type="pct"/>
            <w:gridSpan w:val="4"/>
            <w:tcBorders>
              <w:top w:val="single" w:sz="8" w:space="0" w:color="auto"/>
              <w:left w:val="nil"/>
              <w:bottom w:val="single" w:sz="8" w:space="0" w:color="auto"/>
              <w:right w:val="nil"/>
            </w:tcBorders>
            <w:shd w:val="clear" w:color="auto" w:fill="auto"/>
            <w:vAlign w:val="bottom"/>
            <w:hideMark/>
          </w:tcPr>
          <w:p w:rsidR="00BD2184" w:rsidRPr="00020D90" w:rsidRDefault="00BD2184" w:rsidP="00BD2184">
            <w:pPr>
              <w:spacing w:after="0" w:line="240" w:lineRule="auto"/>
              <w:jc w:val="center"/>
              <w:rPr>
                <w:rFonts w:ascii="Calibri" w:eastAsia="Times New Roman" w:hAnsi="Calibri" w:cs="Times New Roman"/>
                <w:color w:val="000000"/>
                <w:sz w:val="16"/>
                <w:szCs w:val="16"/>
                <w:lang w:eastAsia="es-CO"/>
              </w:rPr>
            </w:pPr>
            <w:r w:rsidRPr="00020D90">
              <w:rPr>
                <w:rFonts w:ascii="Calibri" w:eastAsia="Times New Roman" w:hAnsi="Calibri" w:cs="Times New Roman"/>
                <w:color w:val="000000"/>
                <w:sz w:val="16"/>
                <w:szCs w:val="16"/>
                <w:lang w:eastAsia="es-CO"/>
              </w:rPr>
              <w:t> </w:t>
            </w:r>
          </w:p>
        </w:tc>
      </w:tr>
      <w:tr w:rsidR="00BD2184" w:rsidRPr="00BD2184" w:rsidTr="00D95FC2">
        <w:trPr>
          <w:gridAfter w:val="2"/>
          <w:wAfter w:w="485" w:type="pct"/>
          <w:trHeight w:val="390"/>
        </w:trPr>
        <w:tc>
          <w:tcPr>
            <w:tcW w:w="4515" w:type="pct"/>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BD2184" w:rsidRPr="00020D90" w:rsidRDefault="00C519A9" w:rsidP="00C519A9">
            <w:pPr>
              <w:spacing w:after="0" w:line="240" w:lineRule="auto"/>
              <w:jc w:val="center"/>
              <w:rPr>
                <w:rFonts w:ascii="Calibri" w:eastAsia="Times New Roman" w:hAnsi="Calibri" w:cs="Times New Roman"/>
                <w:b/>
                <w:bCs/>
                <w:color w:val="000000"/>
                <w:sz w:val="28"/>
                <w:szCs w:val="28"/>
                <w:lang w:eastAsia="es-CO"/>
              </w:rPr>
            </w:pPr>
            <w:r>
              <w:rPr>
                <w:rFonts w:ascii="Calibri" w:eastAsia="Times New Roman" w:hAnsi="Calibri" w:cs="Times New Roman"/>
                <w:b/>
                <w:bCs/>
                <w:color w:val="000000"/>
                <w:sz w:val="28"/>
                <w:szCs w:val="28"/>
                <w:lang w:eastAsia="es-CO"/>
              </w:rPr>
              <w:t>RESPONSABLES POR</w:t>
            </w:r>
            <w:r w:rsidR="00BD2184" w:rsidRPr="00020D90">
              <w:rPr>
                <w:rFonts w:ascii="Calibri" w:eastAsia="Times New Roman" w:hAnsi="Calibri" w:cs="Times New Roman"/>
                <w:b/>
                <w:bCs/>
                <w:color w:val="000000"/>
                <w:sz w:val="28"/>
                <w:szCs w:val="28"/>
                <w:lang w:eastAsia="es-CO"/>
              </w:rPr>
              <w:t xml:space="preserve"> COMPONENTES</w:t>
            </w:r>
          </w:p>
        </w:tc>
      </w:tr>
      <w:tr w:rsidR="00BD2184" w:rsidRPr="00BD2184" w:rsidTr="00D95FC2">
        <w:trPr>
          <w:gridAfter w:val="2"/>
          <w:wAfter w:w="485" w:type="pct"/>
          <w:trHeight w:val="103"/>
        </w:trPr>
        <w:tc>
          <w:tcPr>
            <w:tcW w:w="4515" w:type="pct"/>
            <w:gridSpan w:val="4"/>
            <w:tcBorders>
              <w:top w:val="single" w:sz="8" w:space="0" w:color="auto"/>
              <w:left w:val="nil"/>
              <w:bottom w:val="single" w:sz="8" w:space="0" w:color="auto"/>
              <w:right w:val="nil"/>
            </w:tcBorders>
            <w:shd w:val="clear" w:color="auto" w:fill="auto"/>
            <w:vAlign w:val="bottom"/>
            <w:hideMark/>
          </w:tcPr>
          <w:p w:rsidR="00BD2184" w:rsidRPr="00020D90" w:rsidRDefault="00BD2184" w:rsidP="00BD2184">
            <w:pPr>
              <w:spacing w:after="0" w:line="240" w:lineRule="auto"/>
              <w:jc w:val="center"/>
              <w:rPr>
                <w:rFonts w:ascii="Calibri" w:eastAsia="Times New Roman" w:hAnsi="Calibri" w:cs="Times New Roman"/>
                <w:color w:val="000000"/>
                <w:sz w:val="16"/>
                <w:szCs w:val="16"/>
                <w:lang w:eastAsia="es-CO"/>
              </w:rPr>
            </w:pPr>
            <w:r w:rsidRPr="00020D90">
              <w:rPr>
                <w:rFonts w:ascii="Calibri" w:eastAsia="Times New Roman" w:hAnsi="Calibri" w:cs="Times New Roman"/>
                <w:color w:val="000000"/>
                <w:sz w:val="16"/>
                <w:szCs w:val="16"/>
                <w:lang w:eastAsia="es-CO"/>
              </w:rPr>
              <w:t> </w:t>
            </w:r>
          </w:p>
        </w:tc>
      </w:tr>
      <w:tr w:rsidR="00020D90" w:rsidRPr="00BD2184" w:rsidTr="00D95FC2">
        <w:trPr>
          <w:gridAfter w:val="2"/>
          <w:wAfter w:w="485" w:type="pct"/>
          <w:trHeight w:val="315"/>
        </w:trPr>
        <w:tc>
          <w:tcPr>
            <w:tcW w:w="4515" w:type="pct"/>
            <w:gridSpan w:val="4"/>
            <w:tcBorders>
              <w:top w:val="nil"/>
              <w:left w:val="single" w:sz="8" w:space="0" w:color="auto"/>
              <w:bottom w:val="single" w:sz="4" w:space="0" w:color="auto"/>
              <w:right w:val="single" w:sz="8" w:space="0" w:color="000000"/>
            </w:tcBorders>
            <w:shd w:val="clear" w:color="auto" w:fill="C6D9F1" w:themeFill="text2" w:themeFillTint="33"/>
            <w:hideMark/>
          </w:tcPr>
          <w:p w:rsidR="00020D90" w:rsidRPr="00BD2184" w:rsidRDefault="008F29DC" w:rsidP="00020D90">
            <w:pPr>
              <w:spacing w:after="0" w:line="240" w:lineRule="auto"/>
              <w:jc w:val="center"/>
              <w:rPr>
                <w:rFonts w:ascii="Calibri" w:eastAsia="Times New Roman" w:hAnsi="Calibri" w:cs="Times New Roman"/>
                <w:color w:val="000000"/>
                <w:lang w:eastAsia="es-CO"/>
              </w:rPr>
            </w:pPr>
            <w:r>
              <w:rPr>
                <w:rFonts w:ascii="Calibri" w:eastAsia="Times New Roman" w:hAnsi="Calibri" w:cs="Times New Roman"/>
                <w:color w:val="000000"/>
                <w:lang w:eastAsia="es-CO"/>
              </w:rPr>
              <w:t>SUB</w:t>
            </w:r>
            <w:r w:rsidR="00020D90">
              <w:rPr>
                <w:rFonts w:ascii="Calibri" w:eastAsia="Times New Roman" w:hAnsi="Calibri" w:cs="Times New Roman"/>
                <w:color w:val="000000"/>
                <w:lang w:eastAsia="es-CO"/>
              </w:rPr>
              <w:t xml:space="preserve">COMPONENTE </w:t>
            </w:r>
            <w:r w:rsidR="00020D90" w:rsidRPr="00BD2184">
              <w:rPr>
                <w:rFonts w:ascii="Calibri" w:eastAsia="Times New Roman" w:hAnsi="Calibri" w:cs="Times New Roman"/>
                <w:color w:val="000000"/>
                <w:lang w:eastAsia="es-CO"/>
              </w:rPr>
              <w:t>INFORMACIÓN</w:t>
            </w:r>
          </w:p>
        </w:tc>
      </w:tr>
      <w:tr w:rsidR="00BD2184" w:rsidRPr="00BD2184" w:rsidTr="00D95FC2">
        <w:trPr>
          <w:gridAfter w:val="2"/>
          <w:wAfter w:w="485" w:type="pct"/>
          <w:trHeight w:val="165"/>
        </w:trPr>
        <w:tc>
          <w:tcPr>
            <w:tcW w:w="4515" w:type="pct"/>
            <w:gridSpan w:val="4"/>
            <w:tcBorders>
              <w:top w:val="single" w:sz="8" w:space="0" w:color="auto"/>
              <w:left w:val="nil"/>
              <w:bottom w:val="nil"/>
              <w:right w:val="nil"/>
            </w:tcBorders>
            <w:shd w:val="clear" w:color="auto" w:fill="auto"/>
            <w:vAlign w:val="bottom"/>
            <w:hideMark/>
          </w:tcPr>
          <w:p w:rsidR="00BD2184" w:rsidRPr="00BD2184" w:rsidRDefault="00BD2184" w:rsidP="00BD2184">
            <w:pPr>
              <w:spacing w:after="0" w:line="240" w:lineRule="auto"/>
              <w:jc w:val="center"/>
              <w:rPr>
                <w:rFonts w:ascii="Calibri" w:eastAsia="Times New Roman" w:hAnsi="Calibri" w:cs="Times New Roman"/>
                <w:color w:val="000000"/>
                <w:lang w:eastAsia="es-CO"/>
              </w:rPr>
            </w:pPr>
            <w:r w:rsidRPr="00BD2184">
              <w:rPr>
                <w:rFonts w:ascii="Calibri" w:eastAsia="Times New Roman" w:hAnsi="Calibri" w:cs="Times New Roman"/>
                <w:color w:val="000000"/>
                <w:lang w:eastAsia="es-CO"/>
              </w:rPr>
              <w:t> </w:t>
            </w:r>
          </w:p>
        </w:tc>
      </w:tr>
      <w:tr w:rsidR="00BD2184" w:rsidRPr="00BD2184" w:rsidTr="00D95FC2">
        <w:trPr>
          <w:gridAfter w:val="2"/>
          <w:wAfter w:w="485" w:type="pct"/>
          <w:trHeight w:val="315"/>
        </w:trPr>
        <w:tc>
          <w:tcPr>
            <w:tcW w:w="2716"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BD2184" w:rsidRPr="008F29DC" w:rsidRDefault="00BD2184" w:rsidP="00BD2184">
            <w:pPr>
              <w:spacing w:after="0" w:line="240" w:lineRule="auto"/>
              <w:jc w:val="center"/>
              <w:rPr>
                <w:rFonts w:ascii="Calibri" w:eastAsia="Times New Roman" w:hAnsi="Calibri" w:cs="Times New Roman"/>
                <w:b/>
                <w:lang w:eastAsia="es-CO"/>
              </w:rPr>
            </w:pPr>
            <w:r w:rsidRPr="008F29DC">
              <w:rPr>
                <w:rFonts w:ascii="Calibri" w:eastAsia="Times New Roman" w:hAnsi="Calibri" w:cs="Times New Roman"/>
                <w:b/>
                <w:lang w:eastAsia="es-CO"/>
              </w:rPr>
              <w:t>ACTIVIDADES</w:t>
            </w:r>
          </w:p>
        </w:tc>
        <w:tc>
          <w:tcPr>
            <w:tcW w:w="1799" w:type="pct"/>
            <w:gridSpan w:val="3"/>
            <w:tcBorders>
              <w:top w:val="single" w:sz="8" w:space="0" w:color="auto"/>
              <w:left w:val="nil"/>
              <w:bottom w:val="single" w:sz="8" w:space="0" w:color="auto"/>
              <w:right w:val="single" w:sz="8" w:space="0" w:color="auto"/>
            </w:tcBorders>
            <w:shd w:val="clear" w:color="auto" w:fill="auto"/>
            <w:vAlign w:val="bottom"/>
            <w:hideMark/>
          </w:tcPr>
          <w:p w:rsidR="00BD2184" w:rsidRPr="008F29DC" w:rsidRDefault="00BD2184" w:rsidP="00BD2184">
            <w:pPr>
              <w:spacing w:after="0" w:line="240" w:lineRule="auto"/>
              <w:jc w:val="center"/>
              <w:rPr>
                <w:rFonts w:ascii="Calibri" w:eastAsia="Times New Roman" w:hAnsi="Calibri" w:cs="Times New Roman"/>
                <w:b/>
                <w:lang w:eastAsia="es-CO"/>
              </w:rPr>
            </w:pPr>
            <w:r w:rsidRPr="008F29DC">
              <w:rPr>
                <w:rFonts w:ascii="Calibri" w:eastAsia="Times New Roman" w:hAnsi="Calibri" w:cs="Times New Roman"/>
                <w:b/>
                <w:lang w:eastAsia="es-CO"/>
              </w:rPr>
              <w:t>RESPONSABLE</w:t>
            </w:r>
          </w:p>
        </w:tc>
      </w:tr>
      <w:tr w:rsidR="00BD2184" w:rsidRPr="00EB7FDB" w:rsidTr="00D95FC2">
        <w:trPr>
          <w:gridAfter w:val="2"/>
          <w:wAfter w:w="485" w:type="pct"/>
          <w:trHeight w:hRule="exact" w:val="372"/>
        </w:trPr>
        <w:tc>
          <w:tcPr>
            <w:tcW w:w="2716" w:type="pct"/>
            <w:tcBorders>
              <w:top w:val="nil"/>
              <w:left w:val="single" w:sz="4" w:space="0" w:color="auto"/>
              <w:bottom w:val="single" w:sz="4" w:space="0" w:color="auto"/>
              <w:right w:val="single" w:sz="4" w:space="0" w:color="auto"/>
            </w:tcBorders>
            <w:shd w:val="clear" w:color="auto" w:fill="auto"/>
            <w:hideMark/>
          </w:tcPr>
          <w:p w:rsidR="00BD2184" w:rsidRPr="008F29DC" w:rsidRDefault="00BD2184" w:rsidP="00BD2184">
            <w:pPr>
              <w:spacing w:after="240" w:line="240" w:lineRule="auto"/>
              <w:rPr>
                <w:rFonts w:ascii="Calibri" w:eastAsia="Times New Roman" w:hAnsi="Calibri" w:cs="Times New Roman"/>
                <w:lang w:eastAsia="es-CO"/>
              </w:rPr>
            </w:pPr>
            <w:r w:rsidRPr="008F29DC">
              <w:rPr>
                <w:rFonts w:ascii="Calibri" w:eastAsia="Times New Roman" w:hAnsi="Calibri" w:cs="Times New Roman"/>
                <w:lang w:eastAsia="es-CO"/>
              </w:rPr>
              <w:t>Boletines y Noticias</w:t>
            </w:r>
          </w:p>
        </w:tc>
        <w:tc>
          <w:tcPr>
            <w:tcW w:w="1799"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E71178" w:rsidRPr="008F29DC" w:rsidRDefault="00BD2184" w:rsidP="00EB7FDB">
            <w:pPr>
              <w:spacing w:after="0" w:line="240" w:lineRule="auto"/>
              <w:jc w:val="center"/>
              <w:rPr>
                <w:rFonts w:ascii="Calibri" w:eastAsia="Times New Roman" w:hAnsi="Calibri" w:cs="Times New Roman"/>
                <w:lang w:eastAsia="es-CO"/>
              </w:rPr>
            </w:pPr>
            <w:r w:rsidRPr="008F29DC">
              <w:rPr>
                <w:rFonts w:ascii="Calibri" w:eastAsia="Times New Roman" w:hAnsi="Calibri" w:cs="Times New Roman"/>
                <w:lang w:eastAsia="es-CO"/>
              </w:rPr>
              <w:t>Asesor</w:t>
            </w:r>
            <w:r w:rsidR="00E71178" w:rsidRPr="008F29DC">
              <w:rPr>
                <w:rFonts w:ascii="Calibri" w:eastAsia="Times New Roman" w:hAnsi="Calibri" w:cs="Times New Roman"/>
                <w:lang w:eastAsia="es-CO"/>
              </w:rPr>
              <w:t>e</w:t>
            </w:r>
            <w:r w:rsidRPr="008F29DC">
              <w:rPr>
                <w:rFonts w:ascii="Calibri" w:eastAsia="Times New Roman" w:hAnsi="Calibri" w:cs="Times New Roman"/>
                <w:lang w:eastAsia="es-CO"/>
              </w:rPr>
              <w:t>s de Comunicaciones</w:t>
            </w:r>
            <w:r w:rsidRPr="008F29DC">
              <w:rPr>
                <w:rFonts w:ascii="Calibri" w:eastAsia="Times New Roman" w:hAnsi="Calibri" w:cs="Times New Roman"/>
                <w:lang w:eastAsia="es-CO"/>
              </w:rPr>
              <w:br/>
              <w:t>Grupo Prensa</w:t>
            </w:r>
          </w:p>
          <w:p w:rsidR="00EB7FDB" w:rsidRPr="00144C7B" w:rsidRDefault="00EB7FDB" w:rsidP="00FE0B7F">
            <w:pPr>
              <w:spacing w:after="0" w:line="240" w:lineRule="auto"/>
              <w:jc w:val="center"/>
              <w:rPr>
                <w:rFonts w:ascii="Calibri" w:eastAsia="Times New Roman" w:hAnsi="Calibri" w:cs="Times New Roman"/>
                <w:color w:val="FF0000"/>
                <w:lang w:eastAsia="es-CO"/>
              </w:rPr>
            </w:pPr>
            <w:r w:rsidRPr="008F29DC">
              <w:rPr>
                <w:rFonts w:ascii="Calibri" w:eastAsia="Times New Roman" w:hAnsi="Calibri" w:cs="Times New Roman"/>
                <w:lang w:eastAsia="es-CO"/>
              </w:rPr>
              <w:t>Despacho Ministr</w:t>
            </w:r>
            <w:r w:rsidR="00FE0B7F">
              <w:rPr>
                <w:rFonts w:ascii="Calibri" w:eastAsia="Times New Roman" w:hAnsi="Calibri" w:cs="Times New Roman"/>
                <w:lang w:eastAsia="es-CO"/>
              </w:rPr>
              <w:t>o</w:t>
            </w:r>
          </w:p>
        </w:tc>
      </w:tr>
      <w:tr w:rsidR="00BD2184" w:rsidRPr="00BD2184" w:rsidTr="00D95FC2">
        <w:trPr>
          <w:gridAfter w:val="2"/>
          <w:wAfter w:w="485" w:type="pct"/>
          <w:trHeight w:val="300"/>
        </w:trPr>
        <w:tc>
          <w:tcPr>
            <w:tcW w:w="2716" w:type="pct"/>
            <w:tcBorders>
              <w:top w:val="single" w:sz="4" w:space="0" w:color="auto"/>
              <w:left w:val="single" w:sz="4" w:space="0" w:color="auto"/>
              <w:bottom w:val="single" w:sz="4" w:space="0" w:color="auto"/>
              <w:right w:val="single" w:sz="4" w:space="0" w:color="auto"/>
            </w:tcBorders>
            <w:shd w:val="clear" w:color="auto" w:fill="auto"/>
            <w:hideMark/>
          </w:tcPr>
          <w:p w:rsidR="00BD2184" w:rsidRPr="008F29DC" w:rsidRDefault="00BD2184" w:rsidP="00BD2184">
            <w:pPr>
              <w:spacing w:after="0" w:line="240" w:lineRule="auto"/>
              <w:rPr>
                <w:rFonts w:ascii="Calibri" w:eastAsia="Times New Roman" w:hAnsi="Calibri" w:cs="Times New Roman"/>
                <w:lang w:eastAsia="es-CO"/>
              </w:rPr>
            </w:pPr>
            <w:r w:rsidRPr="008F29DC">
              <w:rPr>
                <w:rFonts w:ascii="Calibri" w:eastAsia="Times New Roman" w:hAnsi="Calibri" w:cs="Times New Roman"/>
                <w:lang w:eastAsia="es-CO"/>
              </w:rPr>
              <w:t>Página Web</w:t>
            </w:r>
          </w:p>
        </w:tc>
        <w:tc>
          <w:tcPr>
            <w:tcW w:w="1799" w:type="pct"/>
            <w:gridSpan w:val="3"/>
            <w:vMerge/>
            <w:tcBorders>
              <w:top w:val="nil"/>
              <w:left w:val="single" w:sz="4" w:space="0" w:color="auto"/>
              <w:bottom w:val="single" w:sz="4" w:space="0" w:color="000000"/>
              <w:right w:val="single" w:sz="4" w:space="0" w:color="auto"/>
            </w:tcBorders>
            <w:vAlign w:val="center"/>
            <w:hideMark/>
          </w:tcPr>
          <w:p w:rsidR="00BD2184" w:rsidRPr="00144C7B" w:rsidRDefault="00BD2184" w:rsidP="00BD2184">
            <w:pPr>
              <w:spacing w:after="0" w:line="240" w:lineRule="auto"/>
              <w:rPr>
                <w:rFonts w:ascii="Calibri" w:eastAsia="Times New Roman" w:hAnsi="Calibri" w:cs="Times New Roman"/>
                <w:color w:val="FF0000"/>
                <w:lang w:eastAsia="es-CO"/>
              </w:rPr>
            </w:pPr>
          </w:p>
        </w:tc>
      </w:tr>
      <w:tr w:rsidR="00BD2184" w:rsidRPr="00BD2184" w:rsidTr="00D95FC2">
        <w:trPr>
          <w:gridAfter w:val="2"/>
          <w:wAfter w:w="485" w:type="pct"/>
          <w:trHeight w:val="630"/>
        </w:trPr>
        <w:tc>
          <w:tcPr>
            <w:tcW w:w="2716" w:type="pct"/>
            <w:tcBorders>
              <w:top w:val="single" w:sz="4" w:space="0" w:color="auto"/>
              <w:left w:val="single" w:sz="4" w:space="0" w:color="auto"/>
              <w:bottom w:val="single" w:sz="4" w:space="0" w:color="auto"/>
              <w:right w:val="single" w:sz="4" w:space="0" w:color="auto"/>
            </w:tcBorders>
            <w:shd w:val="clear" w:color="auto" w:fill="auto"/>
            <w:hideMark/>
          </w:tcPr>
          <w:p w:rsidR="00BD2184" w:rsidRPr="008F29DC" w:rsidRDefault="00BD2184" w:rsidP="00BD2184">
            <w:pPr>
              <w:spacing w:after="0" w:line="240" w:lineRule="auto"/>
              <w:rPr>
                <w:rFonts w:ascii="Calibri" w:eastAsia="Times New Roman" w:hAnsi="Calibri" w:cs="Times New Roman"/>
                <w:lang w:eastAsia="es-CO"/>
              </w:rPr>
            </w:pPr>
            <w:r w:rsidRPr="008F29DC">
              <w:rPr>
                <w:rFonts w:ascii="Calibri" w:eastAsia="Times New Roman" w:hAnsi="Calibri" w:cs="Times New Roman"/>
                <w:lang w:eastAsia="es-CO"/>
              </w:rPr>
              <w:t>Comunicaciones Internas (correo electrónico, pantallas o carteleras digitales)</w:t>
            </w:r>
          </w:p>
        </w:tc>
        <w:tc>
          <w:tcPr>
            <w:tcW w:w="1799" w:type="pct"/>
            <w:gridSpan w:val="3"/>
            <w:vMerge/>
            <w:tcBorders>
              <w:top w:val="nil"/>
              <w:left w:val="single" w:sz="4" w:space="0" w:color="auto"/>
              <w:bottom w:val="single" w:sz="4" w:space="0" w:color="000000"/>
              <w:right w:val="single" w:sz="4" w:space="0" w:color="auto"/>
            </w:tcBorders>
            <w:vAlign w:val="center"/>
            <w:hideMark/>
          </w:tcPr>
          <w:p w:rsidR="00BD2184" w:rsidRPr="00144C7B" w:rsidRDefault="00BD2184" w:rsidP="00BD2184">
            <w:pPr>
              <w:spacing w:after="0" w:line="240" w:lineRule="auto"/>
              <w:rPr>
                <w:rFonts w:ascii="Calibri" w:eastAsia="Times New Roman" w:hAnsi="Calibri" w:cs="Times New Roman"/>
                <w:color w:val="FF0000"/>
                <w:lang w:eastAsia="es-CO"/>
              </w:rPr>
            </w:pPr>
          </w:p>
        </w:tc>
      </w:tr>
      <w:tr w:rsidR="008F29DC" w:rsidRPr="00BD2184" w:rsidTr="00D95FC2">
        <w:trPr>
          <w:gridAfter w:val="2"/>
          <w:wAfter w:w="485" w:type="pct"/>
          <w:trHeight w:val="30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F29DC" w:rsidRPr="008F29DC" w:rsidRDefault="008F29DC" w:rsidP="00BD2184">
            <w:pPr>
              <w:spacing w:after="0" w:line="240" w:lineRule="auto"/>
              <w:rPr>
                <w:rFonts w:ascii="Calibri" w:eastAsia="Times New Roman" w:hAnsi="Calibri" w:cs="Times New Roman"/>
                <w:lang w:eastAsia="es-CO"/>
              </w:rPr>
            </w:pPr>
            <w:r w:rsidRPr="008F29DC">
              <w:rPr>
                <w:rFonts w:ascii="Calibri" w:eastAsia="Times New Roman" w:hAnsi="Calibri" w:cs="Times New Roman"/>
                <w:lang w:eastAsia="es-CO"/>
              </w:rPr>
              <w:t>Streaming</w:t>
            </w:r>
          </w:p>
        </w:tc>
        <w:tc>
          <w:tcPr>
            <w:tcW w:w="1799" w:type="pct"/>
            <w:gridSpan w:val="3"/>
            <w:vMerge/>
            <w:tcBorders>
              <w:top w:val="nil"/>
              <w:left w:val="single" w:sz="4" w:space="0" w:color="auto"/>
              <w:bottom w:val="single" w:sz="4" w:space="0" w:color="000000"/>
              <w:right w:val="single" w:sz="4" w:space="0" w:color="auto"/>
            </w:tcBorders>
            <w:vAlign w:val="center"/>
          </w:tcPr>
          <w:p w:rsidR="008F29DC" w:rsidRPr="00144C7B" w:rsidRDefault="008F29DC" w:rsidP="00BD2184">
            <w:pPr>
              <w:spacing w:after="0" w:line="240" w:lineRule="auto"/>
              <w:rPr>
                <w:rFonts w:ascii="Calibri" w:eastAsia="Times New Roman" w:hAnsi="Calibri" w:cs="Times New Roman"/>
                <w:color w:val="FF0000"/>
                <w:lang w:eastAsia="es-CO"/>
              </w:rPr>
            </w:pPr>
          </w:p>
        </w:tc>
      </w:tr>
      <w:tr w:rsidR="00BD2184" w:rsidRPr="00C46AED" w:rsidTr="00D95FC2">
        <w:trPr>
          <w:gridAfter w:val="2"/>
          <w:wAfter w:w="485" w:type="pct"/>
          <w:trHeight w:val="300"/>
        </w:trPr>
        <w:tc>
          <w:tcPr>
            <w:tcW w:w="2716" w:type="pct"/>
            <w:tcBorders>
              <w:top w:val="single" w:sz="4" w:space="0" w:color="auto"/>
              <w:left w:val="single" w:sz="4" w:space="0" w:color="auto"/>
              <w:bottom w:val="single" w:sz="4" w:space="0" w:color="auto"/>
              <w:right w:val="single" w:sz="4" w:space="0" w:color="auto"/>
            </w:tcBorders>
            <w:shd w:val="clear" w:color="auto" w:fill="auto"/>
            <w:hideMark/>
          </w:tcPr>
          <w:p w:rsidR="00BD2184" w:rsidRPr="008F29DC" w:rsidRDefault="008F29DC" w:rsidP="00BD2184">
            <w:pPr>
              <w:spacing w:after="0" w:line="240" w:lineRule="auto"/>
              <w:rPr>
                <w:rFonts w:ascii="Calibri" w:eastAsia="Times New Roman" w:hAnsi="Calibri" w:cs="Times New Roman"/>
                <w:lang w:val="en-US" w:eastAsia="es-CO"/>
              </w:rPr>
            </w:pPr>
            <w:r w:rsidRPr="008F29DC">
              <w:rPr>
                <w:rFonts w:ascii="Calibri" w:eastAsia="Times New Roman" w:hAnsi="Calibri" w:cs="Times New Roman"/>
                <w:lang w:val="en-US" w:eastAsia="es-CO"/>
              </w:rPr>
              <w:t>Redes sociales (Twitter, Facebook, Youtube)</w:t>
            </w:r>
          </w:p>
        </w:tc>
        <w:tc>
          <w:tcPr>
            <w:tcW w:w="1799" w:type="pct"/>
            <w:gridSpan w:val="3"/>
            <w:vMerge/>
            <w:tcBorders>
              <w:top w:val="nil"/>
              <w:left w:val="single" w:sz="4" w:space="0" w:color="auto"/>
              <w:bottom w:val="single" w:sz="4" w:space="0" w:color="000000"/>
              <w:right w:val="single" w:sz="4" w:space="0" w:color="auto"/>
            </w:tcBorders>
            <w:vAlign w:val="center"/>
            <w:hideMark/>
          </w:tcPr>
          <w:p w:rsidR="00BD2184" w:rsidRPr="008F29DC" w:rsidRDefault="00BD2184" w:rsidP="00BD2184">
            <w:pPr>
              <w:spacing w:after="0" w:line="240" w:lineRule="auto"/>
              <w:rPr>
                <w:rFonts w:ascii="Calibri" w:eastAsia="Times New Roman" w:hAnsi="Calibri" w:cs="Times New Roman"/>
                <w:color w:val="FF0000"/>
                <w:lang w:val="en-US" w:eastAsia="es-CO"/>
              </w:rPr>
            </w:pPr>
          </w:p>
        </w:tc>
      </w:tr>
      <w:tr w:rsidR="00BD2184" w:rsidRPr="00C46AED" w:rsidTr="00D95FC2">
        <w:trPr>
          <w:gridAfter w:val="1"/>
          <w:wAfter w:w="13" w:type="pct"/>
          <w:trHeight w:val="315"/>
        </w:trPr>
        <w:tc>
          <w:tcPr>
            <w:tcW w:w="2716" w:type="pct"/>
            <w:tcBorders>
              <w:top w:val="nil"/>
              <w:left w:val="nil"/>
              <w:bottom w:val="nil"/>
              <w:right w:val="nil"/>
            </w:tcBorders>
            <w:shd w:val="clear" w:color="auto" w:fill="auto"/>
            <w:noWrap/>
            <w:vAlign w:val="bottom"/>
            <w:hideMark/>
          </w:tcPr>
          <w:p w:rsidR="00BD2184" w:rsidRPr="00144C7B" w:rsidRDefault="00BD2184" w:rsidP="00BD2184">
            <w:pPr>
              <w:spacing w:after="0" w:line="240" w:lineRule="auto"/>
              <w:rPr>
                <w:rFonts w:ascii="Calibri" w:eastAsia="Times New Roman" w:hAnsi="Calibri" w:cs="Times New Roman"/>
                <w:color w:val="FF0000"/>
                <w:lang w:val="en-US" w:eastAsia="es-CO"/>
              </w:rPr>
            </w:pPr>
          </w:p>
        </w:tc>
        <w:tc>
          <w:tcPr>
            <w:tcW w:w="83" w:type="pct"/>
            <w:tcBorders>
              <w:top w:val="nil"/>
              <w:left w:val="nil"/>
              <w:bottom w:val="nil"/>
              <w:right w:val="nil"/>
            </w:tcBorders>
            <w:shd w:val="clear" w:color="auto" w:fill="auto"/>
            <w:noWrap/>
            <w:vAlign w:val="bottom"/>
            <w:hideMark/>
          </w:tcPr>
          <w:p w:rsidR="00BD2184" w:rsidRPr="00144C7B" w:rsidRDefault="00BD2184" w:rsidP="00BD2184">
            <w:pPr>
              <w:spacing w:after="0" w:line="240" w:lineRule="auto"/>
              <w:rPr>
                <w:rFonts w:ascii="Calibri" w:eastAsia="Times New Roman" w:hAnsi="Calibri" w:cs="Times New Roman"/>
                <w:color w:val="FF0000"/>
                <w:lang w:val="en-US" w:eastAsia="es-CO"/>
              </w:rPr>
            </w:pPr>
          </w:p>
        </w:tc>
        <w:tc>
          <w:tcPr>
            <w:tcW w:w="76" w:type="pct"/>
            <w:tcBorders>
              <w:top w:val="nil"/>
              <w:left w:val="nil"/>
              <w:bottom w:val="nil"/>
              <w:right w:val="nil"/>
            </w:tcBorders>
            <w:shd w:val="clear" w:color="auto" w:fill="auto"/>
            <w:noWrap/>
            <w:vAlign w:val="bottom"/>
            <w:hideMark/>
          </w:tcPr>
          <w:p w:rsidR="00BD2184" w:rsidRPr="00144C7B" w:rsidRDefault="00BD2184" w:rsidP="00BD2184">
            <w:pPr>
              <w:spacing w:after="0" w:line="240" w:lineRule="auto"/>
              <w:rPr>
                <w:rFonts w:ascii="Calibri" w:eastAsia="Times New Roman" w:hAnsi="Calibri" w:cs="Times New Roman"/>
                <w:color w:val="FF0000"/>
                <w:lang w:val="en-US" w:eastAsia="es-CO"/>
              </w:rPr>
            </w:pPr>
          </w:p>
        </w:tc>
        <w:tc>
          <w:tcPr>
            <w:tcW w:w="2112" w:type="pct"/>
            <w:gridSpan w:val="2"/>
            <w:tcBorders>
              <w:top w:val="nil"/>
              <w:left w:val="nil"/>
              <w:bottom w:val="nil"/>
              <w:right w:val="nil"/>
            </w:tcBorders>
            <w:shd w:val="clear" w:color="auto" w:fill="auto"/>
            <w:noWrap/>
            <w:vAlign w:val="bottom"/>
            <w:hideMark/>
          </w:tcPr>
          <w:p w:rsidR="00BD2184" w:rsidRPr="00144C7B" w:rsidRDefault="00BD2184" w:rsidP="00BD2184">
            <w:pPr>
              <w:spacing w:after="0" w:line="240" w:lineRule="auto"/>
              <w:rPr>
                <w:rFonts w:ascii="Calibri" w:eastAsia="Times New Roman" w:hAnsi="Calibri" w:cs="Times New Roman"/>
                <w:color w:val="FF0000"/>
                <w:lang w:val="en-US" w:eastAsia="es-CO"/>
              </w:rPr>
            </w:pPr>
          </w:p>
        </w:tc>
      </w:tr>
      <w:tr w:rsidR="00020D90" w:rsidRPr="00BD2184" w:rsidTr="00D95FC2">
        <w:trPr>
          <w:gridAfter w:val="2"/>
          <w:wAfter w:w="485" w:type="pct"/>
          <w:trHeight w:val="315"/>
        </w:trPr>
        <w:tc>
          <w:tcPr>
            <w:tcW w:w="4515" w:type="pct"/>
            <w:gridSpan w:val="4"/>
            <w:tcBorders>
              <w:top w:val="single" w:sz="8" w:space="0" w:color="auto"/>
              <w:left w:val="single" w:sz="8" w:space="0" w:color="auto"/>
              <w:bottom w:val="single" w:sz="8" w:space="0" w:color="auto"/>
              <w:right w:val="single" w:sz="8" w:space="0" w:color="000000"/>
            </w:tcBorders>
            <w:shd w:val="clear" w:color="auto" w:fill="C6D9F1" w:themeFill="text2" w:themeFillTint="33"/>
            <w:hideMark/>
          </w:tcPr>
          <w:p w:rsidR="00020D90" w:rsidRPr="008F29DC" w:rsidRDefault="008F29DC" w:rsidP="00020D90">
            <w:pPr>
              <w:spacing w:after="0" w:line="240" w:lineRule="auto"/>
              <w:jc w:val="center"/>
              <w:rPr>
                <w:rFonts w:ascii="Calibri" w:eastAsia="Times New Roman" w:hAnsi="Calibri" w:cs="Times New Roman"/>
                <w:lang w:eastAsia="es-CO"/>
              </w:rPr>
            </w:pPr>
            <w:r>
              <w:rPr>
                <w:rFonts w:ascii="Calibri" w:eastAsia="Times New Roman" w:hAnsi="Calibri" w:cs="Times New Roman"/>
                <w:lang w:eastAsia="es-CO"/>
              </w:rPr>
              <w:t>SUB</w:t>
            </w:r>
            <w:r w:rsidR="00020D90" w:rsidRPr="008F29DC">
              <w:rPr>
                <w:rFonts w:ascii="Calibri" w:eastAsia="Times New Roman" w:hAnsi="Calibri" w:cs="Times New Roman"/>
                <w:lang w:eastAsia="es-CO"/>
              </w:rPr>
              <w:t>COMPONENTE DIÁLOGO</w:t>
            </w:r>
          </w:p>
        </w:tc>
      </w:tr>
      <w:tr w:rsidR="00BD2184" w:rsidRPr="00BD2184" w:rsidTr="00D95FC2">
        <w:trPr>
          <w:gridAfter w:val="1"/>
          <w:wAfter w:w="13" w:type="pct"/>
          <w:trHeight w:val="120"/>
        </w:trPr>
        <w:tc>
          <w:tcPr>
            <w:tcW w:w="2716" w:type="pct"/>
            <w:tcBorders>
              <w:top w:val="nil"/>
              <w:left w:val="nil"/>
              <w:bottom w:val="nil"/>
              <w:right w:val="nil"/>
            </w:tcBorders>
            <w:shd w:val="clear" w:color="auto" w:fill="auto"/>
            <w:noWrap/>
            <w:vAlign w:val="bottom"/>
            <w:hideMark/>
          </w:tcPr>
          <w:p w:rsidR="00BD2184" w:rsidRPr="00144C7B" w:rsidRDefault="00BD2184" w:rsidP="00BD2184">
            <w:pPr>
              <w:spacing w:after="0" w:line="240" w:lineRule="auto"/>
              <w:rPr>
                <w:rFonts w:ascii="Calibri" w:eastAsia="Times New Roman" w:hAnsi="Calibri" w:cs="Times New Roman"/>
                <w:color w:val="FF0000"/>
                <w:lang w:eastAsia="es-CO"/>
              </w:rPr>
            </w:pPr>
          </w:p>
        </w:tc>
        <w:tc>
          <w:tcPr>
            <w:tcW w:w="83" w:type="pct"/>
            <w:tcBorders>
              <w:top w:val="nil"/>
              <w:left w:val="nil"/>
              <w:bottom w:val="nil"/>
              <w:right w:val="nil"/>
            </w:tcBorders>
            <w:shd w:val="clear" w:color="auto" w:fill="auto"/>
            <w:noWrap/>
            <w:vAlign w:val="bottom"/>
            <w:hideMark/>
          </w:tcPr>
          <w:p w:rsidR="00BD2184" w:rsidRPr="008F29DC" w:rsidRDefault="00BD2184" w:rsidP="00BD2184">
            <w:pPr>
              <w:spacing w:after="0" w:line="240" w:lineRule="auto"/>
              <w:rPr>
                <w:rFonts w:ascii="Calibri" w:eastAsia="Times New Roman" w:hAnsi="Calibri" w:cs="Times New Roman"/>
                <w:lang w:eastAsia="es-CO"/>
              </w:rPr>
            </w:pPr>
          </w:p>
        </w:tc>
        <w:tc>
          <w:tcPr>
            <w:tcW w:w="76" w:type="pct"/>
            <w:tcBorders>
              <w:top w:val="nil"/>
              <w:left w:val="nil"/>
              <w:bottom w:val="nil"/>
              <w:right w:val="nil"/>
            </w:tcBorders>
            <w:shd w:val="clear" w:color="auto" w:fill="auto"/>
            <w:noWrap/>
            <w:vAlign w:val="bottom"/>
            <w:hideMark/>
          </w:tcPr>
          <w:p w:rsidR="00BD2184" w:rsidRPr="008F29DC" w:rsidRDefault="00BD2184" w:rsidP="00BD2184">
            <w:pPr>
              <w:spacing w:after="0" w:line="240" w:lineRule="auto"/>
              <w:rPr>
                <w:rFonts w:ascii="Calibri" w:eastAsia="Times New Roman" w:hAnsi="Calibri" w:cs="Times New Roman"/>
                <w:lang w:eastAsia="es-CO"/>
              </w:rPr>
            </w:pPr>
          </w:p>
        </w:tc>
        <w:tc>
          <w:tcPr>
            <w:tcW w:w="2112" w:type="pct"/>
            <w:gridSpan w:val="2"/>
            <w:tcBorders>
              <w:top w:val="nil"/>
              <w:left w:val="nil"/>
              <w:bottom w:val="nil"/>
              <w:right w:val="nil"/>
            </w:tcBorders>
            <w:shd w:val="clear" w:color="auto" w:fill="auto"/>
            <w:noWrap/>
            <w:vAlign w:val="bottom"/>
            <w:hideMark/>
          </w:tcPr>
          <w:p w:rsidR="00BD2184" w:rsidRPr="008F29DC" w:rsidRDefault="00BD2184" w:rsidP="00BD2184">
            <w:pPr>
              <w:spacing w:after="0" w:line="240" w:lineRule="auto"/>
              <w:rPr>
                <w:rFonts w:ascii="Calibri" w:eastAsia="Times New Roman" w:hAnsi="Calibri" w:cs="Times New Roman"/>
                <w:lang w:eastAsia="es-CO"/>
              </w:rPr>
            </w:pPr>
          </w:p>
        </w:tc>
      </w:tr>
      <w:tr w:rsidR="00BD2184" w:rsidRPr="00BD2184" w:rsidTr="008F29DC">
        <w:trPr>
          <w:gridAfter w:val="2"/>
          <w:wAfter w:w="485" w:type="pct"/>
          <w:trHeight w:val="315"/>
        </w:trPr>
        <w:tc>
          <w:tcPr>
            <w:tcW w:w="2716"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BD2184" w:rsidRPr="00144C7B" w:rsidRDefault="00BD2184" w:rsidP="00BD2184">
            <w:pPr>
              <w:spacing w:after="0" w:line="240" w:lineRule="auto"/>
              <w:jc w:val="center"/>
              <w:rPr>
                <w:rFonts w:ascii="Calibri" w:eastAsia="Times New Roman" w:hAnsi="Calibri" w:cs="Times New Roman"/>
                <w:b/>
                <w:color w:val="FF0000"/>
                <w:lang w:eastAsia="es-CO"/>
              </w:rPr>
            </w:pPr>
            <w:r w:rsidRPr="008F29DC">
              <w:rPr>
                <w:rFonts w:ascii="Calibri" w:eastAsia="Times New Roman" w:hAnsi="Calibri" w:cs="Times New Roman"/>
                <w:b/>
                <w:lang w:eastAsia="es-CO"/>
              </w:rPr>
              <w:t>ACTIVIDADES</w:t>
            </w:r>
          </w:p>
        </w:tc>
        <w:tc>
          <w:tcPr>
            <w:tcW w:w="1799" w:type="pct"/>
            <w:gridSpan w:val="3"/>
            <w:tcBorders>
              <w:top w:val="single" w:sz="8" w:space="0" w:color="auto"/>
              <w:left w:val="nil"/>
              <w:bottom w:val="single" w:sz="8" w:space="0" w:color="auto"/>
              <w:right w:val="single" w:sz="8" w:space="0" w:color="auto"/>
            </w:tcBorders>
            <w:shd w:val="clear" w:color="auto" w:fill="auto"/>
            <w:vAlign w:val="bottom"/>
            <w:hideMark/>
          </w:tcPr>
          <w:p w:rsidR="003A264A" w:rsidRPr="008F29DC" w:rsidRDefault="00BD2184" w:rsidP="003A264A">
            <w:pPr>
              <w:spacing w:after="0" w:line="240" w:lineRule="auto"/>
              <w:jc w:val="center"/>
              <w:rPr>
                <w:rFonts w:ascii="Calibri" w:eastAsia="Times New Roman" w:hAnsi="Calibri" w:cs="Times New Roman"/>
                <w:b/>
                <w:lang w:eastAsia="es-CO"/>
              </w:rPr>
            </w:pPr>
            <w:r w:rsidRPr="008F29DC">
              <w:rPr>
                <w:rFonts w:ascii="Calibri" w:eastAsia="Times New Roman" w:hAnsi="Calibri" w:cs="Times New Roman"/>
                <w:b/>
                <w:lang w:eastAsia="es-CO"/>
              </w:rPr>
              <w:t>RESPONSABLE</w:t>
            </w:r>
          </w:p>
        </w:tc>
      </w:tr>
      <w:tr w:rsidR="008F29DC" w:rsidRPr="00BD2184" w:rsidTr="008F29DC">
        <w:trPr>
          <w:gridAfter w:val="2"/>
          <w:wAfter w:w="485" w:type="pct"/>
          <w:trHeight w:val="318"/>
        </w:trPr>
        <w:tc>
          <w:tcPr>
            <w:tcW w:w="2716" w:type="pct"/>
            <w:tcBorders>
              <w:top w:val="nil"/>
              <w:left w:val="single" w:sz="4" w:space="0" w:color="auto"/>
              <w:right w:val="single" w:sz="4" w:space="0" w:color="auto"/>
            </w:tcBorders>
            <w:shd w:val="clear" w:color="auto" w:fill="auto"/>
            <w:hideMark/>
          </w:tcPr>
          <w:p w:rsidR="008F29DC" w:rsidRPr="008F29DC" w:rsidRDefault="008F29DC" w:rsidP="0008004B">
            <w:pPr>
              <w:spacing w:after="0"/>
              <w:jc w:val="both"/>
              <w:outlineLvl w:val="1"/>
              <w:rPr>
                <w:rFonts w:ascii="Calibri" w:eastAsia="Times New Roman" w:hAnsi="Calibri" w:cs="Times New Roman"/>
                <w:lang w:eastAsia="es-CO"/>
              </w:rPr>
            </w:pPr>
            <w:r w:rsidRPr="008F29DC">
              <w:rPr>
                <w:rFonts w:ascii="Calibri" w:eastAsia="Times New Roman" w:hAnsi="Calibri" w:cs="Times New Roman"/>
                <w:lang w:eastAsia="es-CO"/>
              </w:rPr>
              <w:t>Agenda de Infraestructura y Transporte en las Regiones</w:t>
            </w:r>
          </w:p>
        </w:tc>
        <w:tc>
          <w:tcPr>
            <w:tcW w:w="1799" w:type="pct"/>
            <w:gridSpan w:val="3"/>
            <w:tcBorders>
              <w:top w:val="single" w:sz="8" w:space="0" w:color="auto"/>
              <w:left w:val="nil"/>
              <w:bottom w:val="single" w:sz="4" w:space="0" w:color="auto"/>
              <w:right w:val="single" w:sz="4" w:space="0" w:color="auto"/>
            </w:tcBorders>
            <w:shd w:val="clear" w:color="auto" w:fill="auto"/>
            <w:vAlign w:val="center"/>
            <w:hideMark/>
          </w:tcPr>
          <w:p w:rsidR="008F29DC" w:rsidRPr="008F29DC" w:rsidRDefault="008F29DC" w:rsidP="008F29DC">
            <w:pPr>
              <w:spacing w:after="0" w:line="240" w:lineRule="auto"/>
              <w:jc w:val="center"/>
              <w:rPr>
                <w:rFonts w:ascii="Calibri" w:eastAsia="Times New Roman" w:hAnsi="Calibri" w:cs="Times New Roman"/>
                <w:lang w:eastAsia="es-CO"/>
              </w:rPr>
            </w:pPr>
            <w:r w:rsidRPr="008F29DC">
              <w:rPr>
                <w:rFonts w:ascii="Calibri" w:eastAsia="Times New Roman" w:hAnsi="Calibri" w:cs="Times New Roman"/>
                <w:lang w:eastAsia="es-CO"/>
              </w:rPr>
              <w:t>Asesores de Comunicaciones</w:t>
            </w:r>
          </w:p>
          <w:p w:rsidR="008F29DC" w:rsidRPr="00144C7B" w:rsidRDefault="008F29DC" w:rsidP="00FE0B7F">
            <w:pPr>
              <w:spacing w:after="0" w:line="240" w:lineRule="auto"/>
              <w:jc w:val="center"/>
              <w:rPr>
                <w:rFonts w:ascii="Calibri" w:eastAsia="Times New Roman" w:hAnsi="Calibri" w:cs="Times New Roman"/>
                <w:color w:val="FF0000"/>
                <w:lang w:eastAsia="es-CO"/>
              </w:rPr>
            </w:pPr>
            <w:r w:rsidRPr="008F29DC">
              <w:rPr>
                <w:rFonts w:ascii="Calibri" w:eastAsia="Times New Roman" w:hAnsi="Calibri" w:cs="Times New Roman"/>
                <w:lang w:eastAsia="es-CO"/>
              </w:rPr>
              <w:t>Despacho Ministr</w:t>
            </w:r>
            <w:r w:rsidR="00FE0B7F">
              <w:rPr>
                <w:rFonts w:ascii="Calibri" w:eastAsia="Times New Roman" w:hAnsi="Calibri" w:cs="Times New Roman"/>
                <w:lang w:eastAsia="es-CO"/>
              </w:rPr>
              <w:t>o</w:t>
            </w:r>
          </w:p>
        </w:tc>
      </w:tr>
      <w:tr w:rsidR="008F29DC" w:rsidRPr="005B652D" w:rsidTr="008F29DC">
        <w:trPr>
          <w:gridAfter w:val="2"/>
          <w:wAfter w:w="485" w:type="pct"/>
          <w:trHeight w:val="30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8F29DC" w:rsidRPr="008F29DC" w:rsidRDefault="008F29DC" w:rsidP="00BD2184">
            <w:pPr>
              <w:spacing w:after="0" w:line="240" w:lineRule="auto"/>
              <w:rPr>
                <w:rFonts w:ascii="Calibri" w:eastAsia="Times New Roman" w:hAnsi="Calibri" w:cs="Times New Roman"/>
                <w:lang w:val="en-US" w:eastAsia="es-CO"/>
              </w:rPr>
            </w:pPr>
            <w:r w:rsidRPr="008F29DC">
              <w:rPr>
                <w:rFonts w:ascii="Calibri" w:eastAsia="Times New Roman" w:hAnsi="Calibri" w:cs="Times New Roman"/>
                <w:lang w:val="en-US" w:eastAsia="es-CO"/>
              </w:rPr>
              <w:t>Diálogos públicos</w:t>
            </w:r>
          </w:p>
        </w:tc>
        <w:tc>
          <w:tcPr>
            <w:tcW w:w="17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F29DC" w:rsidRPr="00144C7B" w:rsidRDefault="008F29DC" w:rsidP="00FE0B7F">
            <w:pPr>
              <w:spacing w:after="0" w:line="240" w:lineRule="auto"/>
              <w:jc w:val="center"/>
              <w:rPr>
                <w:rFonts w:ascii="Calibri" w:eastAsia="Times New Roman" w:hAnsi="Calibri" w:cs="Times New Roman"/>
                <w:color w:val="FF0000"/>
                <w:lang w:val="en-US" w:eastAsia="es-CO"/>
              </w:rPr>
            </w:pPr>
            <w:r w:rsidRPr="008F29DC">
              <w:rPr>
                <w:rFonts w:ascii="Calibri" w:eastAsia="Times New Roman" w:hAnsi="Calibri" w:cs="Times New Roman"/>
                <w:lang w:val="en-US" w:eastAsia="es-CO"/>
              </w:rPr>
              <w:t xml:space="preserve">Grupo Atención </w:t>
            </w:r>
            <w:r w:rsidR="00FE0B7F">
              <w:rPr>
                <w:rFonts w:ascii="Calibri" w:eastAsia="Times New Roman" w:hAnsi="Calibri" w:cs="Times New Roman"/>
                <w:lang w:val="en-US" w:eastAsia="es-CO"/>
              </w:rPr>
              <w:t>a</w:t>
            </w:r>
            <w:r w:rsidRPr="008F29DC">
              <w:rPr>
                <w:rFonts w:ascii="Calibri" w:eastAsia="Times New Roman" w:hAnsi="Calibri" w:cs="Times New Roman"/>
                <w:lang w:val="en-US" w:eastAsia="es-CO"/>
              </w:rPr>
              <w:t>l Ciudadano</w:t>
            </w:r>
          </w:p>
        </w:tc>
      </w:tr>
      <w:tr w:rsidR="00D95FC2" w:rsidRPr="005B652D" w:rsidTr="00D95FC2">
        <w:trPr>
          <w:gridAfter w:val="2"/>
          <w:wAfter w:w="485" w:type="pct"/>
          <w:trHeight w:val="300"/>
        </w:trPr>
        <w:tc>
          <w:tcPr>
            <w:tcW w:w="2716" w:type="pct"/>
            <w:tcBorders>
              <w:top w:val="single" w:sz="4" w:space="0" w:color="auto"/>
              <w:left w:val="single" w:sz="4" w:space="0" w:color="auto"/>
              <w:bottom w:val="single" w:sz="4" w:space="0" w:color="auto"/>
              <w:right w:val="single" w:sz="4" w:space="0" w:color="auto"/>
            </w:tcBorders>
            <w:shd w:val="clear" w:color="auto" w:fill="auto"/>
          </w:tcPr>
          <w:p w:rsidR="00D95FC2" w:rsidRPr="008F29DC" w:rsidRDefault="00D95FC2" w:rsidP="00BD2184">
            <w:pPr>
              <w:spacing w:after="0" w:line="240" w:lineRule="auto"/>
              <w:rPr>
                <w:rFonts w:ascii="Calibri" w:eastAsia="Times New Roman" w:hAnsi="Calibri" w:cs="Times New Roman"/>
                <w:lang w:val="en-US" w:eastAsia="es-CO"/>
              </w:rPr>
            </w:pPr>
            <w:r w:rsidRPr="008F29DC">
              <w:rPr>
                <w:rFonts w:ascii="Calibri" w:eastAsia="Times New Roman" w:hAnsi="Calibri" w:cs="Times New Roman"/>
                <w:lang w:val="en-US" w:eastAsia="es-CO"/>
              </w:rPr>
              <w:t xml:space="preserve">Redes sociales (Twitter, Facebook, </w:t>
            </w:r>
            <w:r w:rsidR="0096034C" w:rsidRPr="008F29DC">
              <w:rPr>
                <w:rFonts w:ascii="Calibri" w:eastAsia="Times New Roman" w:hAnsi="Calibri" w:cs="Times New Roman"/>
                <w:lang w:val="en-US" w:eastAsia="es-CO"/>
              </w:rPr>
              <w:t>YouTube</w:t>
            </w:r>
            <w:r w:rsidRPr="008F29DC">
              <w:rPr>
                <w:rFonts w:ascii="Calibri" w:eastAsia="Times New Roman" w:hAnsi="Calibri" w:cs="Times New Roman"/>
                <w:lang w:val="en-US" w:eastAsia="es-CO"/>
              </w:rPr>
              <w:t>)</w:t>
            </w:r>
          </w:p>
        </w:tc>
        <w:tc>
          <w:tcPr>
            <w:tcW w:w="17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95FC2" w:rsidRPr="00144C7B" w:rsidRDefault="00D95FC2" w:rsidP="00D95FC2">
            <w:pPr>
              <w:spacing w:after="0" w:line="240" w:lineRule="auto"/>
              <w:jc w:val="center"/>
              <w:rPr>
                <w:rFonts w:ascii="Calibri" w:eastAsia="Times New Roman" w:hAnsi="Calibri" w:cs="Times New Roman"/>
                <w:color w:val="FF0000"/>
                <w:lang w:val="en-US" w:eastAsia="es-CO"/>
              </w:rPr>
            </w:pPr>
            <w:r w:rsidRPr="008F29DC">
              <w:rPr>
                <w:rFonts w:ascii="Calibri" w:eastAsia="Times New Roman" w:hAnsi="Calibri" w:cs="Times New Roman"/>
                <w:lang w:val="en-US" w:eastAsia="es-CO"/>
              </w:rPr>
              <w:t>Grupo Prensa</w:t>
            </w:r>
          </w:p>
        </w:tc>
      </w:tr>
      <w:tr w:rsidR="008F29DC" w:rsidRPr="00BD2184" w:rsidTr="008F29DC">
        <w:trPr>
          <w:gridAfter w:val="2"/>
          <w:wAfter w:w="485" w:type="pct"/>
          <w:trHeight w:val="391"/>
        </w:trPr>
        <w:tc>
          <w:tcPr>
            <w:tcW w:w="2716" w:type="pct"/>
            <w:tcBorders>
              <w:top w:val="single" w:sz="4" w:space="0" w:color="auto"/>
              <w:left w:val="single" w:sz="4" w:space="0" w:color="auto"/>
              <w:right w:val="single" w:sz="4" w:space="0" w:color="auto"/>
            </w:tcBorders>
            <w:shd w:val="clear" w:color="auto" w:fill="auto"/>
            <w:vAlign w:val="center"/>
            <w:hideMark/>
          </w:tcPr>
          <w:p w:rsidR="008F29DC" w:rsidRPr="008F29DC" w:rsidRDefault="008F29DC" w:rsidP="00BD2184">
            <w:pPr>
              <w:spacing w:after="0" w:line="240" w:lineRule="auto"/>
              <w:rPr>
                <w:rFonts w:ascii="Calibri" w:eastAsia="Times New Roman" w:hAnsi="Calibri" w:cs="Times New Roman"/>
                <w:lang w:val="en-US" w:eastAsia="es-CO"/>
              </w:rPr>
            </w:pPr>
            <w:r w:rsidRPr="008F29DC">
              <w:rPr>
                <w:rFonts w:ascii="Calibri" w:eastAsia="Times New Roman" w:hAnsi="Calibri" w:cs="Times New Roman"/>
                <w:lang w:val="en-US" w:eastAsia="es-CO"/>
              </w:rPr>
              <w:t>Audiencia Pública Sectorial</w:t>
            </w:r>
          </w:p>
        </w:tc>
        <w:tc>
          <w:tcPr>
            <w:tcW w:w="1799" w:type="pct"/>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8F29DC" w:rsidRPr="008F29DC" w:rsidRDefault="008F29DC" w:rsidP="008F29DC">
            <w:pPr>
              <w:spacing w:after="0" w:line="240" w:lineRule="auto"/>
              <w:jc w:val="center"/>
              <w:rPr>
                <w:rFonts w:ascii="Calibri" w:eastAsia="Times New Roman" w:hAnsi="Calibri" w:cs="Times New Roman"/>
                <w:lang w:eastAsia="es-CO"/>
              </w:rPr>
            </w:pPr>
            <w:r w:rsidRPr="008F29DC">
              <w:rPr>
                <w:rFonts w:ascii="Calibri" w:eastAsia="Times New Roman" w:hAnsi="Calibri" w:cs="Times New Roman"/>
                <w:lang w:eastAsia="es-CO"/>
              </w:rPr>
              <w:t>Oficina Asesora de Planeación</w:t>
            </w:r>
          </w:p>
          <w:p w:rsidR="008F29DC" w:rsidRPr="00144C7B" w:rsidRDefault="008F29DC" w:rsidP="008F29DC">
            <w:pPr>
              <w:spacing w:after="0" w:line="240" w:lineRule="auto"/>
              <w:jc w:val="center"/>
              <w:rPr>
                <w:rFonts w:ascii="Calibri" w:eastAsia="Times New Roman" w:hAnsi="Calibri" w:cs="Times New Roman"/>
                <w:color w:val="FF0000"/>
                <w:lang w:eastAsia="es-CO"/>
              </w:rPr>
            </w:pPr>
            <w:r w:rsidRPr="008F29DC">
              <w:rPr>
                <w:rFonts w:ascii="Calibri" w:eastAsia="Times New Roman" w:hAnsi="Calibri" w:cs="Times New Roman"/>
                <w:lang w:eastAsia="es-CO"/>
              </w:rPr>
              <w:t>Grupo Prensa</w:t>
            </w:r>
          </w:p>
        </w:tc>
      </w:tr>
      <w:tr w:rsidR="00BD2184" w:rsidRPr="00BD2184" w:rsidTr="00D95FC2">
        <w:trPr>
          <w:gridAfter w:val="2"/>
          <w:wAfter w:w="485" w:type="pct"/>
          <w:trHeight w:val="382"/>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2184" w:rsidRPr="008F29DC" w:rsidRDefault="008F29DC" w:rsidP="0008004B">
            <w:pPr>
              <w:spacing w:after="0" w:line="240" w:lineRule="auto"/>
              <w:rPr>
                <w:rFonts w:ascii="Calibri" w:eastAsia="Times New Roman" w:hAnsi="Calibri" w:cs="Times New Roman"/>
                <w:lang w:eastAsia="es-CO"/>
              </w:rPr>
            </w:pPr>
            <w:r w:rsidRPr="008F29DC">
              <w:rPr>
                <w:rFonts w:ascii="Calibri" w:eastAsia="Times New Roman" w:hAnsi="Calibri" w:cs="Times New Roman"/>
                <w:lang w:eastAsia="es-CO"/>
              </w:rPr>
              <w:t>Mesas de Trabajo</w:t>
            </w:r>
          </w:p>
        </w:tc>
        <w:tc>
          <w:tcPr>
            <w:tcW w:w="1799" w:type="pct"/>
            <w:gridSpan w:val="3"/>
            <w:tcBorders>
              <w:top w:val="single" w:sz="4" w:space="0" w:color="auto"/>
              <w:left w:val="nil"/>
              <w:bottom w:val="single" w:sz="4" w:space="0" w:color="auto"/>
              <w:right w:val="single" w:sz="4" w:space="0" w:color="auto"/>
            </w:tcBorders>
            <w:shd w:val="clear" w:color="auto" w:fill="auto"/>
            <w:vAlign w:val="center"/>
            <w:hideMark/>
          </w:tcPr>
          <w:p w:rsidR="008F29DC" w:rsidRPr="008F29DC" w:rsidRDefault="008F29DC" w:rsidP="008F29DC">
            <w:pPr>
              <w:spacing w:after="0" w:line="240" w:lineRule="auto"/>
              <w:jc w:val="center"/>
              <w:rPr>
                <w:rFonts w:ascii="Calibri" w:eastAsia="Times New Roman" w:hAnsi="Calibri" w:cs="Times New Roman"/>
                <w:lang w:eastAsia="es-CO"/>
              </w:rPr>
            </w:pPr>
            <w:r w:rsidRPr="008F29DC">
              <w:rPr>
                <w:rFonts w:ascii="Calibri" w:eastAsia="Times New Roman" w:hAnsi="Calibri" w:cs="Times New Roman"/>
                <w:lang w:eastAsia="es-CO"/>
              </w:rPr>
              <w:t>Dirección de Transporte y Tránsito</w:t>
            </w:r>
          </w:p>
          <w:p w:rsidR="005B652D" w:rsidRPr="00144C7B" w:rsidRDefault="008F29DC" w:rsidP="008F29DC">
            <w:pPr>
              <w:spacing w:after="0" w:line="240" w:lineRule="auto"/>
              <w:jc w:val="center"/>
              <w:rPr>
                <w:rFonts w:ascii="Calibri" w:eastAsia="Times New Roman" w:hAnsi="Calibri" w:cs="Times New Roman"/>
                <w:color w:val="FF0000"/>
                <w:lang w:eastAsia="es-CO"/>
              </w:rPr>
            </w:pPr>
            <w:r w:rsidRPr="008F29DC">
              <w:rPr>
                <w:rFonts w:ascii="Calibri" w:eastAsia="Times New Roman" w:hAnsi="Calibri" w:cs="Times New Roman"/>
                <w:lang w:eastAsia="es-CO"/>
              </w:rPr>
              <w:t>Dirección de Infraestructura</w:t>
            </w:r>
          </w:p>
        </w:tc>
      </w:tr>
      <w:tr w:rsidR="00BD2184" w:rsidRPr="00BD2184" w:rsidTr="00D95FC2">
        <w:trPr>
          <w:gridAfter w:val="2"/>
          <w:wAfter w:w="485" w:type="pct"/>
          <w:trHeight w:val="419"/>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2184" w:rsidRPr="008F29DC" w:rsidRDefault="008F29DC" w:rsidP="000A0E69">
            <w:pPr>
              <w:spacing w:after="0" w:line="240" w:lineRule="auto"/>
              <w:rPr>
                <w:rFonts w:ascii="Calibri" w:eastAsia="Times New Roman" w:hAnsi="Calibri" w:cs="Times New Roman"/>
                <w:lang w:eastAsia="es-CO"/>
              </w:rPr>
            </w:pPr>
            <w:r w:rsidRPr="008F29DC">
              <w:rPr>
                <w:rFonts w:ascii="Calibri" w:eastAsia="Times New Roman" w:hAnsi="Calibri" w:cs="Times New Roman"/>
                <w:lang w:eastAsia="es-CO"/>
              </w:rPr>
              <w:t>Sistema de atención y seguimiento de peticiones, quejas, reclamos y sugerencias</w:t>
            </w:r>
          </w:p>
        </w:tc>
        <w:tc>
          <w:tcPr>
            <w:tcW w:w="1799" w:type="pct"/>
            <w:gridSpan w:val="3"/>
            <w:tcBorders>
              <w:top w:val="single" w:sz="4" w:space="0" w:color="auto"/>
              <w:left w:val="nil"/>
              <w:bottom w:val="single" w:sz="4" w:space="0" w:color="auto"/>
              <w:right w:val="single" w:sz="4" w:space="0" w:color="auto"/>
            </w:tcBorders>
            <w:shd w:val="clear" w:color="auto" w:fill="auto"/>
            <w:vAlign w:val="center"/>
            <w:hideMark/>
          </w:tcPr>
          <w:p w:rsidR="005B652D" w:rsidRPr="00144C7B" w:rsidRDefault="008F29DC" w:rsidP="00FE0B7F">
            <w:pPr>
              <w:spacing w:after="0" w:line="240" w:lineRule="auto"/>
              <w:jc w:val="center"/>
              <w:rPr>
                <w:rFonts w:ascii="Calibri" w:eastAsia="Times New Roman" w:hAnsi="Calibri" w:cs="Times New Roman"/>
                <w:color w:val="FF0000"/>
                <w:lang w:eastAsia="es-CO"/>
              </w:rPr>
            </w:pPr>
            <w:r w:rsidRPr="008F29DC">
              <w:rPr>
                <w:rFonts w:ascii="Calibri" w:eastAsia="Times New Roman" w:hAnsi="Calibri" w:cs="Times New Roman"/>
                <w:lang w:eastAsia="es-CO"/>
              </w:rPr>
              <w:t xml:space="preserve">Grupo Atención </w:t>
            </w:r>
            <w:r w:rsidR="00FE0B7F">
              <w:rPr>
                <w:rFonts w:ascii="Calibri" w:eastAsia="Times New Roman" w:hAnsi="Calibri" w:cs="Times New Roman"/>
                <w:lang w:eastAsia="es-CO"/>
              </w:rPr>
              <w:t>a</w:t>
            </w:r>
            <w:r w:rsidRPr="008F29DC">
              <w:rPr>
                <w:rFonts w:ascii="Calibri" w:eastAsia="Times New Roman" w:hAnsi="Calibri" w:cs="Times New Roman"/>
                <w:lang w:eastAsia="es-CO"/>
              </w:rPr>
              <w:t>l Ciudadano</w:t>
            </w:r>
          </w:p>
        </w:tc>
      </w:tr>
      <w:tr w:rsidR="00BD2184" w:rsidRPr="00BD2184" w:rsidTr="00D95FC2">
        <w:trPr>
          <w:gridAfter w:val="1"/>
          <w:wAfter w:w="13" w:type="pct"/>
          <w:trHeight w:val="315"/>
        </w:trPr>
        <w:tc>
          <w:tcPr>
            <w:tcW w:w="2716" w:type="pct"/>
            <w:tcBorders>
              <w:top w:val="nil"/>
              <w:left w:val="nil"/>
              <w:bottom w:val="nil"/>
              <w:right w:val="nil"/>
            </w:tcBorders>
            <w:shd w:val="clear" w:color="auto" w:fill="auto"/>
            <w:noWrap/>
            <w:vAlign w:val="bottom"/>
            <w:hideMark/>
          </w:tcPr>
          <w:p w:rsidR="00BD2184" w:rsidRDefault="00BD2184" w:rsidP="00BD2184">
            <w:pPr>
              <w:spacing w:after="0" w:line="240" w:lineRule="auto"/>
              <w:rPr>
                <w:rFonts w:ascii="Calibri" w:eastAsia="Times New Roman" w:hAnsi="Calibri" w:cs="Times New Roman"/>
                <w:color w:val="000000"/>
                <w:lang w:eastAsia="es-CO"/>
              </w:rPr>
            </w:pPr>
          </w:p>
          <w:p w:rsidR="00D95FC2" w:rsidRDefault="00D95FC2" w:rsidP="00BD2184">
            <w:pPr>
              <w:spacing w:after="0" w:line="240" w:lineRule="auto"/>
              <w:rPr>
                <w:rFonts w:ascii="Calibri" w:eastAsia="Times New Roman" w:hAnsi="Calibri" w:cs="Times New Roman"/>
                <w:color w:val="000000"/>
                <w:lang w:eastAsia="es-CO"/>
              </w:rPr>
            </w:pPr>
          </w:p>
          <w:p w:rsidR="00D95FC2" w:rsidRPr="00BD2184" w:rsidRDefault="00D95FC2" w:rsidP="00BD2184">
            <w:pPr>
              <w:spacing w:after="0" w:line="240" w:lineRule="auto"/>
              <w:rPr>
                <w:rFonts w:ascii="Calibri" w:eastAsia="Times New Roman" w:hAnsi="Calibri" w:cs="Times New Roman"/>
                <w:color w:val="000000"/>
                <w:lang w:eastAsia="es-CO"/>
              </w:rPr>
            </w:pPr>
          </w:p>
        </w:tc>
        <w:tc>
          <w:tcPr>
            <w:tcW w:w="83" w:type="pct"/>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c>
          <w:tcPr>
            <w:tcW w:w="76" w:type="pct"/>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c>
          <w:tcPr>
            <w:tcW w:w="2112" w:type="pct"/>
            <w:gridSpan w:val="2"/>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r>
      <w:tr w:rsidR="00020D90" w:rsidRPr="00BD2184" w:rsidTr="00D95FC2">
        <w:trPr>
          <w:gridAfter w:val="2"/>
          <w:wAfter w:w="485" w:type="pct"/>
          <w:trHeight w:val="315"/>
        </w:trPr>
        <w:tc>
          <w:tcPr>
            <w:tcW w:w="4515" w:type="pct"/>
            <w:gridSpan w:val="4"/>
            <w:tcBorders>
              <w:top w:val="single" w:sz="8" w:space="0" w:color="auto"/>
              <w:left w:val="single" w:sz="8" w:space="0" w:color="auto"/>
              <w:bottom w:val="single" w:sz="8" w:space="0" w:color="auto"/>
              <w:right w:val="single" w:sz="8" w:space="0" w:color="000000"/>
            </w:tcBorders>
            <w:shd w:val="clear" w:color="auto" w:fill="C6D9F1" w:themeFill="text2" w:themeFillTint="33"/>
            <w:hideMark/>
          </w:tcPr>
          <w:p w:rsidR="00020D90" w:rsidRPr="00BD2184" w:rsidRDefault="008F29DC" w:rsidP="00026D0F">
            <w:pPr>
              <w:spacing w:after="0" w:line="240" w:lineRule="auto"/>
              <w:jc w:val="center"/>
              <w:rPr>
                <w:rFonts w:ascii="Calibri" w:eastAsia="Times New Roman" w:hAnsi="Calibri" w:cs="Times New Roman"/>
                <w:color w:val="000000"/>
                <w:lang w:eastAsia="es-CO"/>
              </w:rPr>
            </w:pPr>
            <w:r>
              <w:rPr>
                <w:rFonts w:ascii="Calibri" w:eastAsia="Times New Roman" w:hAnsi="Calibri" w:cs="Times New Roman"/>
                <w:color w:val="000000"/>
                <w:lang w:eastAsia="es-CO"/>
              </w:rPr>
              <w:t>SUB</w:t>
            </w:r>
            <w:r w:rsidR="00020D90">
              <w:rPr>
                <w:rFonts w:ascii="Calibri" w:eastAsia="Times New Roman" w:hAnsi="Calibri" w:cs="Times New Roman"/>
                <w:color w:val="000000"/>
                <w:lang w:eastAsia="es-CO"/>
              </w:rPr>
              <w:t xml:space="preserve">COMPONENTE </w:t>
            </w:r>
            <w:r w:rsidR="00020D90" w:rsidRPr="00BD2184">
              <w:rPr>
                <w:rFonts w:ascii="Calibri" w:eastAsia="Times New Roman" w:hAnsi="Calibri" w:cs="Times New Roman"/>
                <w:color w:val="000000"/>
                <w:lang w:eastAsia="es-CO"/>
              </w:rPr>
              <w:t>INCENTIVOS</w:t>
            </w:r>
            <w:r w:rsidR="00026D0F">
              <w:t xml:space="preserve"> </w:t>
            </w:r>
          </w:p>
        </w:tc>
      </w:tr>
      <w:tr w:rsidR="00BD2184" w:rsidRPr="00BD2184" w:rsidTr="00D95FC2">
        <w:trPr>
          <w:trHeight w:val="120"/>
        </w:trPr>
        <w:tc>
          <w:tcPr>
            <w:tcW w:w="2716" w:type="pct"/>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c>
          <w:tcPr>
            <w:tcW w:w="83" w:type="pct"/>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c>
          <w:tcPr>
            <w:tcW w:w="76" w:type="pct"/>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c>
          <w:tcPr>
            <w:tcW w:w="2125" w:type="pct"/>
            <w:gridSpan w:val="3"/>
            <w:tcBorders>
              <w:top w:val="nil"/>
              <w:left w:val="nil"/>
              <w:bottom w:val="nil"/>
              <w:right w:val="nil"/>
            </w:tcBorders>
            <w:shd w:val="clear" w:color="auto" w:fill="auto"/>
            <w:noWrap/>
            <w:vAlign w:val="bottom"/>
            <w:hideMark/>
          </w:tcPr>
          <w:p w:rsidR="00BD2184" w:rsidRPr="00BD2184" w:rsidRDefault="00BD2184" w:rsidP="00BD2184">
            <w:pPr>
              <w:spacing w:after="0" w:line="240" w:lineRule="auto"/>
              <w:rPr>
                <w:rFonts w:ascii="Calibri" w:eastAsia="Times New Roman" w:hAnsi="Calibri" w:cs="Times New Roman"/>
                <w:color w:val="000000"/>
                <w:lang w:eastAsia="es-CO"/>
              </w:rPr>
            </w:pPr>
          </w:p>
        </w:tc>
      </w:tr>
      <w:tr w:rsidR="00BD2184" w:rsidRPr="00BD2184" w:rsidTr="00D95FC2">
        <w:trPr>
          <w:gridAfter w:val="2"/>
          <w:wAfter w:w="485" w:type="pct"/>
          <w:trHeight w:val="315"/>
        </w:trPr>
        <w:tc>
          <w:tcPr>
            <w:tcW w:w="2716"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BD2184" w:rsidRPr="008F29DC" w:rsidRDefault="00BD2184" w:rsidP="00BD2184">
            <w:pPr>
              <w:spacing w:after="0" w:line="240" w:lineRule="auto"/>
              <w:jc w:val="center"/>
              <w:rPr>
                <w:rFonts w:ascii="Calibri" w:eastAsia="Times New Roman" w:hAnsi="Calibri" w:cs="Times New Roman"/>
                <w:b/>
                <w:lang w:eastAsia="es-CO"/>
              </w:rPr>
            </w:pPr>
            <w:r w:rsidRPr="008F29DC">
              <w:rPr>
                <w:rFonts w:ascii="Calibri" w:eastAsia="Times New Roman" w:hAnsi="Calibri" w:cs="Times New Roman"/>
                <w:b/>
                <w:lang w:eastAsia="es-CO"/>
              </w:rPr>
              <w:t>ACTIVIDADES</w:t>
            </w:r>
          </w:p>
        </w:tc>
        <w:tc>
          <w:tcPr>
            <w:tcW w:w="1799" w:type="pct"/>
            <w:gridSpan w:val="3"/>
            <w:tcBorders>
              <w:top w:val="single" w:sz="8" w:space="0" w:color="auto"/>
              <w:left w:val="nil"/>
              <w:bottom w:val="single" w:sz="8" w:space="0" w:color="auto"/>
              <w:right w:val="single" w:sz="8" w:space="0" w:color="auto"/>
            </w:tcBorders>
            <w:shd w:val="clear" w:color="auto" w:fill="auto"/>
            <w:vAlign w:val="bottom"/>
            <w:hideMark/>
          </w:tcPr>
          <w:p w:rsidR="00BD2184" w:rsidRPr="008F29DC" w:rsidRDefault="00BD2184" w:rsidP="00BD2184">
            <w:pPr>
              <w:spacing w:after="0" w:line="240" w:lineRule="auto"/>
              <w:jc w:val="center"/>
              <w:rPr>
                <w:rFonts w:ascii="Calibri" w:eastAsia="Times New Roman" w:hAnsi="Calibri" w:cs="Times New Roman"/>
                <w:b/>
                <w:lang w:eastAsia="es-CO"/>
              </w:rPr>
            </w:pPr>
            <w:r w:rsidRPr="008F29DC">
              <w:rPr>
                <w:rFonts w:ascii="Calibri" w:eastAsia="Times New Roman" w:hAnsi="Calibri" w:cs="Times New Roman"/>
                <w:b/>
                <w:lang w:eastAsia="es-CO"/>
              </w:rPr>
              <w:t>RESPONSABLE</w:t>
            </w:r>
          </w:p>
        </w:tc>
      </w:tr>
      <w:tr w:rsidR="00026D0F" w:rsidRPr="00BD2184" w:rsidTr="00026D0F">
        <w:trPr>
          <w:gridAfter w:val="2"/>
          <w:wAfter w:w="485" w:type="pct"/>
          <w:trHeight w:val="266"/>
        </w:trPr>
        <w:tc>
          <w:tcPr>
            <w:tcW w:w="2716" w:type="pct"/>
            <w:tcBorders>
              <w:top w:val="single" w:sz="4" w:space="0" w:color="auto"/>
              <w:left w:val="single" w:sz="4" w:space="0" w:color="auto"/>
              <w:bottom w:val="single" w:sz="4" w:space="0" w:color="auto"/>
              <w:right w:val="single" w:sz="4" w:space="0" w:color="auto"/>
            </w:tcBorders>
            <w:shd w:val="clear" w:color="auto" w:fill="auto"/>
          </w:tcPr>
          <w:p w:rsidR="00026D0F" w:rsidRPr="00653478" w:rsidRDefault="00026D0F" w:rsidP="00026D0F">
            <w:pPr>
              <w:spacing w:after="0" w:line="240" w:lineRule="auto"/>
              <w:rPr>
                <w:rFonts w:ascii="Calibri" w:eastAsia="Times New Roman" w:hAnsi="Calibri" w:cs="Times New Roman"/>
                <w:lang w:eastAsia="es-CO"/>
              </w:rPr>
            </w:pPr>
            <w:r w:rsidRPr="00653478">
              <w:rPr>
                <w:rFonts w:ascii="Calibri" w:eastAsia="Times New Roman" w:hAnsi="Calibri" w:cs="Times New Roman"/>
                <w:lang w:eastAsia="es-CO"/>
              </w:rPr>
              <w:t>Divulgación y promoción de la rendición de cuentas</w:t>
            </w:r>
          </w:p>
        </w:tc>
        <w:tc>
          <w:tcPr>
            <w:tcW w:w="1799" w:type="pct"/>
            <w:gridSpan w:val="3"/>
            <w:tcBorders>
              <w:top w:val="nil"/>
              <w:left w:val="nil"/>
              <w:bottom w:val="single" w:sz="4" w:space="0" w:color="auto"/>
              <w:right w:val="single" w:sz="4" w:space="0" w:color="auto"/>
            </w:tcBorders>
            <w:shd w:val="clear" w:color="auto" w:fill="auto"/>
          </w:tcPr>
          <w:p w:rsidR="00026D0F" w:rsidRPr="00653478" w:rsidRDefault="00026D0F" w:rsidP="00026D0F">
            <w:pPr>
              <w:spacing w:after="0" w:line="240" w:lineRule="auto"/>
              <w:jc w:val="center"/>
              <w:rPr>
                <w:rFonts w:ascii="Calibri" w:eastAsia="Times New Roman" w:hAnsi="Calibri" w:cs="Times New Roman"/>
                <w:lang w:eastAsia="es-CO"/>
              </w:rPr>
            </w:pPr>
            <w:r w:rsidRPr="00653478">
              <w:rPr>
                <w:rFonts w:ascii="Calibri" w:eastAsia="Times New Roman" w:hAnsi="Calibri" w:cs="Times New Roman"/>
                <w:lang w:eastAsia="es-CO"/>
              </w:rPr>
              <w:t>Oficina de Control Interno</w:t>
            </w:r>
          </w:p>
        </w:tc>
      </w:tr>
      <w:tr w:rsidR="00026D0F" w:rsidRPr="00BD2184" w:rsidTr="00653478">
        <w:trPr>
          <w:gridAfter w:val="2"/>
          <w:wAfter w:w="485" w:type="pct"/>
          <w:trHeight w:val="402"/>
        </w:trPr>
        <w:tc>
          <w:tcPr>
            <w:tcW w:w="27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D0F" w:rsidRPr="00653478" w:rsidRDefault="00026D0F" w:rsidP="00653478">
            <w:pPr>
              <w:spacing w:after="0" w:line="240" w:lineRule="auto"/>
              <w:rPr>
                <w:rFonts w:ascii="Calibri" w:eastAsia="Times New Roman" w:hAnsi="Calibri" w:cs="Times New Roman"/>
                <w:lang w:eastAsia="es-CO"/>
              </w:rPr>
            </w:pPr>
            <w:r w:rsidRPr="00653478">
              <w:rPr>
                <w:rFonts w:ascii="Calibri" w:eastAsia="Times New Roman" w:hAnsi="Calibri" w:cs="Times New Roman"/>
                <w:lang w:eastAsia="es-CO"/>
              </w:rPr>
              <w:t xml:space="preserve">Capacitación Interna </w:t>
            </w:r>
          </w:p>
        </w:tc>
        <w:tc>
          <w:tcPr>
            <w:tcW w:w="1799" w:type="pct"/>
            <w:gridSpan w:val="3"/>
            <w:tcBorders>
              <w:top w:val="nil"/>
              <w:left w:val="nil"/>
              <w:bottom w:val="single" w:sz="4" w:space="0" w:color="auto"/>
              <w:right w:val="single" w:sz="4" w:space="0" w:color="auto"/>
            </w:tcBorders>
            <w:shd w:val="clear" w:color="auto" w:fill="auto"/>
            <w:hideMark/>
          </w:tcPr>
          <w:p w:rsidR="00026D0F" w:rsidRPr="00653478" w:rsidRDefault="00026D0F" w:rsidP="00026D0F">
            <w:pPr>
              <w:spacing w:after="0" w:line="240" w:lineRule="auto"/>
              <w:jc w:val="center"/>
              <w:rPr>
                <w:rFonts w:ascii="Calibri" w:eastAsia="Times New Roman" w:hAnsi="Calibri" w:cs="Times New Roman"/>
                <w:lang w:eastAsia="es-CO"/>
              </w:rPr>
            </w:pPr>
            <w:r w:rsidRPr="00653478">
              <w:rPr>
                <w:rFonts w:ascii="Calibri" w:eastAsia="Times New Roman" w:hAnsi="Calibri" w:cs="Times New Roman"/>
                <w:lang w:eastAsia="es-CO"/>
              </w:rPr>
              <w:t xml:space="preserve">Oficina Asesora de Planeación </w:t>
            </w:r>
          </w:p>
          <w:p w:rsidR="00026D0F" w:rsidRPr="00653478" w:rsidRDefault="00026D0F" w:rsidP="00026D0F">
            <w:pPr>
              <w:spacing w:after="0" w:line="240" w:lineRule="auto"/>
              <w:jc w:val="center"/>
              <w:rPr>
                <w:rFonts w:ascii="Calibri" w:eastAsia="Times New Roman" w:hAnsi="Calibri" w:cs="Times New Roman"/>
                <w:lang w:eastAsia="es-CO"/>
              </w:rPr>
            </w:pPr>
            <w:r w:rsidRPr="00653478">
              <w:rPr>
                <w:rFonts w:ascii="Calibri" w:eastAsia="Times New Roman" w:hAnsi="Calibri" w:cs="Times New Roman"/>
                <w:lang w:eastAsia="es-CO"/>
              </w:rPr>
              <w:t>Grupo de Capacitación y Bienestar</w:t>
            </w:r>
          </w:p>
        </w:tc>
      </w:tr>
      <w:tr w:rsidR="00653478" w:rsidRPr="00BD2184" w:rsidTr="00653478">
        <w:trPr>
          <w:gridAfter w:val="2"/>
          <w:wAfter w:w="485" w:type="pct"/>
          <w:trHeight w:val="241"/>
        </w:trPr>
        <w:tc>
          <w:tcPr>
            <w:tcW w:w="2716" w:type="pct"/>
            <w:tcBorders>
              <w:top w:val="single" w:sz="4" w:space="0" w:color="auto"/>
              <w:bottom w:val="single" w:sz="4" w:space="0" w:color="auto"/>
            </w:tcBorders>
            <w:shd w:val="clear" w:color="auto" w:fill="auto"/>
          </w:tcPr>
          <w:p w:rsidR="00653478" w:rsidRPr="00144C7B" w:rsidRDefault="00653478" w:rsidP="00026D0F">
            <w:pPr>
              <w:spacing w:after="0" w:line="240" w:lineRule="auto"/>
              <w:rPr>
                <w:rFonts w:ascii="Calibri" w:eastAsia="Times New Roman" w:hAnsi="Calibri" w:cs="Times New Roman"/>
                <w:color w:val="FF0000"/>
                <w:lang w:eastAsia="es-CO"/>
              </w:rPr>
            </w:pPr>
          </w:p>
        </w:tc>
        <w:tc>
          <w:tcPr>
            <w:tcW w:w="1799" w:type="pct"/>
            <w:gridSpan w:val="3"/>
            <w:tcBorders>
              <w:top w:val="single" w:sz="4" w:space="0" w:color="auto"/>
              <w:bottom w:val="single" w:sz="4" w:space="0" w:color="auto"/>
            </w:tcBorders>
            <w:shd w:val="clear" w:color="auto" w:fill="auto"/>
          </w:tcPr>
          <w:p w:rsidR="00653478" w:rsidRPr="00144C7B" w:rsidRDefault="00653478" w:rsidP="00026D0F">
            <w:pPr>
              <w:spacing w:after="0" w:line="240" w:lineRule="auto"/>
              <w:jc w:val="center"/>
              <w:rPr>
                <w:rFonts w:ascii="Calibri" w:eastAsia="Times New Roman" w:hAnsi="Calibri" w:cs="Times New Roman"/>
                <w:color w:val="FF0000"/>
                <w:lang w:eastAsia="es-CO"/>
              </w:rPr>
            </w:pPr>
          </w:p>
        </w:tc>
      </w:tr>
      <w:tr w:rsidR="00653478" w:rsidRPr="00BD2184" w:rsidTr="007B7FE3">
        <w:trPr>
          <w:gridAfter w:val="2"/>
          <w:wAfter w:w="485" w:type="pct"/>
          <w:trHeight w:val="241"/>
        </w:trPr>
        <w:tc>
          <w:tcPr>
            <w:tcW w:w="4515" w:type="pct"/>
            <w:gridSpan w:val="4"/>
            <w:tcBorders>
              <w:top w:val="single" w:sz="8" w:space="0" w:color="auto"/>
              <w:left w:val="single" w:sz="8" w:space="0" w:color="auto"/>
              <w:bottom w:val="single" w:sz="8" w:space="0" w:color="auto"/>
              <w:right w:val="single" w:sz="8" w:space="0" w:color="000000"/>
            </w:tcBorders>
            <w:shd w:val="clear" w:color="auto" w:fill="C6D9F1" w:themeFill="text2" w:themeFillTint="33"/>
          </w:tcPr>
          <w:p w:rsidR="00653478" w:rsidRPr="00BD2184" w:rsidRDefault="00653478" w:rsidP="00653478">
            <w:pPr>
              <w:spacing w:after="0" w:line="240" w:lineRule="auto"/>
              <w:jc w:val="center"/>
              <w:rPr>
                <w:rFonts w:ascii="Calibri" w:eastAsia="Times New Roman" w:hAnsi="Calibri" w:cs="Times New Roman"/>
                <w:color w:val="000000"/>
                <w:lang w:eastAsia="es-CO"/>
              </w:rPr>
            </w:pPr>
            <w:r>
              <w:rPr>
                <w:rFonts w:ascii="Calibri" w:eastAsia="Times New Roman" w:hAnsi="Calibri" w:cs="Times New Roman"/>
                <w:color w:val="000000"/>
                <w:lang w:eastAsia="es-CO"/>
              </w:rPr>
              <w:t xml:space="preserve">SUBCOMPONENTE </w:t>
            </w:r>
            <w:r w:rsidRPr="00653478">
              <w:rPr>
                <w:rFonts w:ascii="Calibri" w:eastAsia="Times New Roman" w:hAnsi="Calibri" w:cs="Times New Roman"/>
                <w:color w:val="000000"/>
                <w:lang w:eastAsia="es-CO"/>
              </w:rPr>
              <w:t xml:space="preserve">EVALUACIÓN Y RETROALIMENTACIÓN </w:t>
            </w:r>
          </w:p>
        </w:tc>
      </w:tr>
      <w:tr w:rsidR="00653478" w:rsidRPr="00BD2184" w:rsidTr="00653478">
        <w:trPr>
          <w:gridAfter w:val="2"/>
          <w:wAfter w:w="485" w:type="pct"/>
          <w:trHeight w:val="72"/>
        </w:trPr>
        <w:tc>
          <w:tcPr>
            <w:tcW w:w="2716" w:type="pct"/>
            <w:tcBorders>
              <w:top w:val="single" w:sz="4" w:space="0" w:color="auto"/>
              <w:bottom w:val="single" w:sz="4" w:space="0" w:color="auto"/>
            </w:tcBorders>
            <w:shd w:val="clear" w:color="auto" w:fill="auto"/>
          </w:tcPr>
          <w:p w:rsidR="00653478" w:rsidRPr="00653478" w:rsidRDefault="00653478" w:rsidP="00653478">
            <w:pPr>
              <w:spacing w:after="0" w:line="240" w:lineRule="auto"/>
              <w:rPr>
                <w:rFonts w:ascii="Calibri" w:eastAsia="Times New Roman" w:hAnsi="Calibri" w:cs="Times New Roman"/>
                <w:color w:val="FF0000"/>
                <w:sz w:val="12"/>
                <w:szCs w:val="12"/>
                <w:lang w:eastAsia="es-CO"/>
              </w:rPr>
            </w:pPr>
          </w:p>
        </w:tc>
        <w:tc>
          <w:tcPr>
            <w:tcW w:w="1799" w:type="pct"/>
            <w:gridSpan w:val="3"/>
            <w:tcBorders>
              <w:top w:val="single" w:sz="4" w:space="0" w:color="auto"/>
              <w:left w:val="nil"/>
              <w:bottom w:val="single" w:sz="4" w:space="0" w:color="auto"/>
            </w:tcBorders>
            <w:shd w:val="clear" w:color="auto" w:fill="auto"/>
          </w:tcPr>
          <w:p w:rsidR="00653478" w:rsidRPr="00653478" w:rsidRDefault="00653478" w:rsidP="00653478">
            <w:pPr>
              <w:spacing w:after="0" w:line="240" w:lineRule="auto"/>
              <w:jc w:val="center"/>
              <w:rPr>
                <w:rFonts w:ascii="Calibri" w:eastAsia="Times New Roman" w:hAnsi="Calibri" w:cs="Times New Roman"/>
                <w:color w:val="FF0000"/>
                <w:sz w:val="12"/>
                <w:szCs w:val="12"/>
                <w:lang w:eastAsia="es-CO"/>
              </w:rPr>
            </w:pPr>
          </w:p>
        </w:tc>
      </w:tr>
      <w:tr w:rsidR="00653478" w:rsidRPr="00BD2184" w:rsidTr="00653478">
        <w:trPr>
          <w:gridAfter w:val="2"/>
          <w:wAfter w:w="485" w:type="pct"/>
          <w:trHeight w:val="241"/>
        </w:trPr>
        <w:tc>
          <w:tcPr>
            <w:tcW w:w="2716" w:type="pct"/>
            <w:tcBorders>
              <w:top w:val="single" w:sz="4" w:space="0" w:color="auto"/>
              <w:left w:val="single" w:sz="4" w:space="0" w:color="auto"/>
              <w:bottom w:val="single" w:sz="4" w:space="0" w:color="auto"/>
              <w:right w:val="single" w:sz="4" w:space="0" w:color="auto"/>
            </w:tcBorders>
            <w:shd w:val="clear" w:color="auto" w:fill="auto"/>
          </w:tcPr>
          <w:p w:rsidR="00653478" w:rsidRPr="00653478" w:rsidRDefault="00653478" w:rsidP="00653478">
            <w:pPr>
              <w:spacing w:after="0" w:line="240" w:lineRule="auto"/>
              <w:rPr>
                <w:rFonts w:ascii="Calibri" w:eastAsia="Times New Roman" w:hAnsi="Calibri" w:cs="Times New Roman"/>
                <w:lang w:eastAsia="es-CO"/>
              </w:rPr>
            </w:pPr>
            <w:r w:rsidRPr="00653478">
              <w:rPr>
                <w:rFonts w:ascii="Calibri" w:eastAsia="Times New Roman" w:hAnsi="Calibri" w:cs="Times New Roman"/>
                <w:lang w:eastAsia="es-CO"/>
              </w:rPr>
              <w:t>Satisfacción y percepción del ciudadano / Estadísticas de atención</w:t>
            </w:r>
          </w:p>
        </w:tc>
        <w:tc>
          <w:tcPr>
            <w:tcW w:w="1799" w:type="pct"/>
            <w:gridSpan w:val="3"/>
            <w:tcBorders>
              <w:top w:val="single" w:sz="4" w:space="0" w:color="auto"/>
              <w:left w:val="nil"/>
              <w:bottom w:val="single" w:sz="4" w:space="0" w:color="auto"/>
              <w:right w:val="single" w:sz="4" w:space="0" w:color="auto"/>
            </w:tcBorders>
            <w:shd w:val="clear" w:color="auto" w:fill="auto"/>
            <w:vAlign w:val="center"/>
          </w:tcPr>
          <w:p w:rsidR="00653478" w:rsidRPr="00653478" w:rsidRDefault="00653478" w:rsidP="00FE0B7F">
            <w:pPr>
              <w:spacing w:after="0" w:line="240" w:lineRule="auto"/>
              <w:jc w:val="center"/>
              <w:rPr>
                <w:rFonts w:ascii="Calibri" w:eastAsia="Times New Roman" w:hAnsi="Calibri" w:cs="Times New Roman"/>
                <w:lang w:eastAsia="es-CO"/>
              </w:rPr>
            </w:pPr>
            <w:r w:rsidRPr="00653478">
              <w:rPr>
                <w:rFonts w:ascii="Calibri" w:eastAsia="Times New Roman" w:hAnsi="Calibri" w:cs="Times New Roman"/>
                <w:lang w:eastAsia="es-CO"/>
              </w:rPr>
              <w:t xml:space="preserve">Grupo Atención </w:t>
            </w:r>
            <w:r w:rsidR="00FE0B7F">
              <w:rPr>
                <w:rFonts w:ascii="Calibri" w:eastAsia="Times New Roman" w:hAnsi="Calibri" w:cs="Times New Roman"/>
                <w:lang w:eastAsia="es-CO"/>
              </w:rPr>
              <w:t>a</w:t>
            </w:r>
            <w:r w:rsidRPr="00653478">
              <w:rPr>
                <w:rFonts w:ascii="Calibri" w:eastAsia="Times New Roman" w:hAnsi="Calibri" w:cs="Times New Roman"/>
                <w:lang w:eastAsia="es-CO"/>
              </w:rPr>
              <w:t>l Ciudadano</w:t>
            </w:r>
          </w:p>
        </w:tc>
      </w:tr>
      <w:tr w:rsidR="00653478" w:rsidRPr="00BD2184" w:rsidTr="00653478">
        <w:trPr>
          <w:gridAfter w:val="2"/>
          <w:wAfter w:w="485" w:type="pct"/>
          <w:trHeight w:val="241"/>
        </w:trPr>
        <w:tc>
          <w:tcPr>
            <w:tcW w:w="2716" w:type="pct"/>
            <w:tcBorders>
              <w:top w:val="single" w:sz="4" w:space="0" w:color="auto"/>
              <w:left w:val="single" w:sz="4" w:space="0" w:color="auto"/>
              <w:bottom w:val="single" w:sz="4" w:space="0" w:color="auto"/>
              <w:right w:val="single" w:sz="4" w:space="0" w:color="auto"/>
            </w:tcBorders>
            <w:shd w:val="clear" w:color="auto" w:fill="auto"/>
          </w:tcPr>
          <w:p w:rsidR="00653478" w:rsidRPr="00653478" w:rsidRDefault="00653478" w:rsidP="00653478">
            <w:pPr>
              <w:spacing w:after="0" w:line="240" w:lineRule="auto"/>
              <w:rPr>
                <w:rFonts w:ascii="Calibri" w:eastAsia="Times New Roman" w:hAnsi="Calibri" w:cs="Times New Roman"/>
                <w:lang w:eastAsia="es-CO"/>
              </w:rPr>
            </w:pPr>
            <w:r w:rsidRPr="00653478">
              <w:rPr>
                <w:rFonts w:ascii="Calibri" w:eastAsia="Times New Roman" w:hAnsi="Calibri" w:cs="Times New Roman"/>
                <w:lang w:eastAsia="es-CO"/>
              </w:rPr>
              <w:t>Consolidación de informe y retroalimentación</w:t>
            </w:r>
          </w:p>
        </w:tc>
        <w:tc>
          <w:tcPr>
            <w:tcW w:w="1799" w:type="pct"/>
            <w:gridSpan w:val="3"/>
            <w:tcBorders>
              <w:top w:val="single" w:sz="4" w:space="0" w:color="auto"/>
              <w:left w:val="nil"/>
              <w:bottom w:val="single" w:sz="4" w:space="0" w:color="auto"/>
              <w:right w:val="single" w:sz="4" w:space="0" w:color="auto"/>
            </w:tcBorders>
            <w:shd w:val="clear" w:color="auto" w:fill="auto"/>
          </w:tcPr>
          <w:p w:rsidR="00653478" w:rsidRPr="00653478" w:rsidRDefault="00653478" w:rsidP="00653478">
            <w:pPr>
              <w:spacing w:after="0" w:line="240" w:lineRule="auto"/>
              <w:jc w:val="center"/>
              <w:rPr>
                <w:rFonts w:ascii="Calibri" w:eastAsia="Times New Roman" w:hAnsi="Calibri" w:cs="Times New Roman"/>
                <w:lang w:eastAsia="es-CO"/>
              </w:rPr>
            </w:pPr>
            <w:r w:rsidRPr="00653478">
              <w:rPr>
                <w:rFonts w:ascii="Calibri" w:eastAsia="Times New Roman" w:hAnsi="Calibri" w:cs="Times New Roman"/>
                <w:lang w:eastAsia="es-CO"/>
              </w:rPr>
              <w:t>Oficina Asesora de Planeación</w:t>
            </w:r>
          </w:p>
        </w:tc>
      </w:tr>
    </w:tbl>
    <w:p w:rsidR="00BD2184" w:rsidRPr="00BD2184" w:rsidRDefault="00BD2184" w:rsidP="007E7397">
      <w:pPr>
        <w:jc w:val="both"/>
        <w:outlineLvl w:val="1"/>
        <w:rPr>
          <w:lang w:eastAsia="ko-KR"/>
        </w:rPr>
      </w:pPr>
    </w:p>
    <w:p w:rsidR="00ED5B95" w:rsidRDefault="003E793D" w:rsidP="007E7397">
      <w:pPr>
        <w:jc w:val="both"/>
        <w:outlineLvl w:val="1"/>
        <w:rPr>
          <w:lang w:val="es-ES_tradnl" w:eastAsia="ko-KR"/>
        </w:rPr>
      </w:pPr>
      <w:bookmarkStart w:id="7" w:name="_Toc387761436"/>
      <w:bookmarkStart w:id="8" w:name="_Toc387761557"/>
      <w:bookmarkStart w:id="9" w:name="_Toc389659488"/>
      <w:bookmarkStart w:id="10" w:name="_Toc410332697"/>
      <w:r>
        <w:rPr>
          <w:lang w:val="es-ES_tradnl" w:eastAsia="ko-KR"/>
        </w:rPr>
        <w:t xml:space="preserve">Los planes de trabajo recibidos y consolidados por la Oficina Asesora de Planeación se presentan </w:t>
      </w:r>
      <w:r w:rsidR="00ED5B95">
        <w:rPr>
          <w:lang w:val="es-ES_tradnl" w:eastAsia="ko-KR"/>
        </w:rPr>
        <w:t>a continuación</w:t>
      </w:r>
      <w:r w:rsidR="00064460">
        <w:rPr>
          <w:lang w:val="es-ES_tradnl" w:eastAsia="ko-KR"/>
        </w:rPr>
        <w:t>, de acuerdo con la anterior asignación de responsables por cada uno de los componentes.</w:t>
      </w:r>
      <w:bookmarkEnd w:id="7"/>
      <w:bookmarkEnd w:id="8"/>
      <w:bookmarkEnd w:id="9"/>
      <w:bookmarkEnd w:id="10"/>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B47943" w:rsidRDefault="00B47943" w:rsidP="007E7397">
      <w:pPr>
        <w:jc w:val="both"/>
        <w:outlineLvl w:val="1"/>
        <w:rPr>
          <w:lang w:val="es-ES_tradnl" w:eastAsia="ko-KR"/>
        </w:rPr>
      </w:pPr>
    </w:p>
    <w:p w:rsidR="00251EFC" w:rsidRDefault="00B47943" w:rsidP="00F86EE2">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rPr>
      </w:pPr>
      <w:bookmarkStart w:id="11" w:name="_Toc410332698"/>
      <w:r>
        <w:rPr>
          <w:rFonts w:asciiTheme="minorHAnsi" w:eastAsia="Times New Roman" w:hAnsiTheme="minorHAnsi" w:cstheme="minorHAnsi"/>
          <w:b/>
          <w:bCs/>
          <w:color w:val="336699"/>
          <w:sz w:val="24"/>
          <w:szCs w:val="24"/>
          <w:lang w:val="es-ES_tradnl"/>
        </w:rPr>
        <w:lastRenderedPageBreak/>
        <w:t>P</w:t>
      </w:r>
      <w:r w:rsidR="00B41F0A" w:rsidRPr="007818FE">
        <w:rPr>
          <w:rFonts w:asciiTheme="minorHAnsi" w:eastAsia="Times New Roman" w:hAnsiTheme="minorHAnsi" w:cstheme="minorHAnsi"/>
          <w:b/>
          <w:bCs/>
          <w:color w:val="336699"/>
          <w:sz w:val="24"/>
          <w:szCs w:val="24"/>
          <w:lang w:val="es-ES_tradnl"/>
        </w:rPr>
        <w:t xml:space="preserve">LAN DE TRABAJO </w:t>
      </w:r>
      <w:r w:rsidR="007818FE" w:rsidRPr="007818FE">
        <w:rPr>
          <w:rFonts w:asciiTheme="minorHAnsi" w:eastAsia="Times New Roman" w:hAnsiTheme="minorHAnsi" w:cstheme="minorHAnsi"/>
          <w:b/>
          <w:bCs/>
          <w:color w:val="336699"/>
          <w:sz w:val="24"/>
          <w:szCs w:val="24"/>
          <w:lang w:val="es-ES_tradnl"/>
        </w:rPr>
        <w:t>– Componente INFORMACIÓN</w:t>
      </w:r>
      <w:bookmarkEnd w:id="11"/>
      <w:r w:rsidR="00F63C30">
        <w:rPr>
          <w:rFonts w:asciiTheme="minorHAnsi" w:eastAsia="Times New Roman" w:hAnsiTheme="minorHAnsi" w:cstheme="minorHAnsi"/>
          <w:b/>
          <w:bCs/>
          <w:color w:val="336699"/>
          <w:sz w:val="24"/>
          <w:szCs w:val="24"/>
          <w:lang w:val="es-ES_tradnl"/>
        </w:rPr>
        <w:t xml:space="preserve"> / DIÁLOGO</w:t>
      </w:r>
    </w:p>
    <w:p w:rsidR="00F86EE2" w:rsidRDefault="00251EFC" w:rsidP="00A16736">
      <w:pPr>
        <w:spacing w:after="120"/>
        <w:ind w:left="360" w:firstLine="348"/>
        <w:jc w:val="both"/>
        <w:outlineLvl w:val="1"/>
        <w:rPr>
          <w:rFonts w:eastAsia="Times New Roman" w:cstheme="minorHAnsi"/>
          <w:b/>
          <w:bCs/>
          <w:color w:val="336699"/>
          <w:sz w:val="24"/>
          <w:szCs w:val="24"/>
          <w:lang w:val="es-ES_tradnl" w:eastAsia="es-CO"/>
        </w:rPr>
      </w:pPr>
      <w:bookmarkStart w:id="12" w:name="_Toc410332699"/>
      <w:r>
        <w:rPr>
          <w:rFonts w:eastAsia="Times New Roman" w:cstheme="minorHAnsi"/>
          <w:b/>
          <w:bCs/>
          <w:color w:val="336699"/>
          <w:sz w:val="24"/>
          <w:szCs w:val="24"/>
          <w:lang w:val="es-ES_tradnl"/>
        </w:rPr>
        <w:t xml:space="preserve">Tema </w:t>
      </w:r>
      <w:r w:rsidRPr="00251EFC">
        <w:rPr>
          <w:rFonts w:eastAsia="Times New Roman" w:cstheme="minorHAnsi"/>
          <w:b/>
          <w:bCs/>
          <w:color w:val="336699"/>
          <w:sz w:val="24"/>
          <w:szCs w:val="24"/>
          <w:lang w:val="es-ES_tradnl" w:eastAsia="es-CO"/>
        </w:rPr>
        <w:t>PRENSA Y COMUNICACIONES</w:t>
      </w:r>
      <w:bookmarkEnd w:id="12"/>
    </w:p>
    <w:tbl>
      <w:tblPr>
        <w:tblW w:w="8719" w:type="dxa"/>
        <w:tblInd w:w="60" w:type="dxa"/>
        <w:tblCellMar>
          <w:left w:w="70" w:type="dxa"/>
          <w:right w:w="70" w:type="dxa"/>
        </w:tblCellMar>
        <w:tblLook w:val="04A0" w:firstRow="1" w:lastRow="0" w:firstColumn="1" w:lastColumn="0" w:noHBand="0" w:noVBand="1"/>
      </w:tblPr>
      <w:tblGrid>
        <w:gridCol w:w="1810"/>
        <w:gridCol w:w="2538"/>
        <w:gridCol w:w="2825"/>
        <w:gridCol w:w="1546"/>
      </w:tblGrid>
      <w:tr w:rsidR="00F11ED5" w:rsidRPr="00F11ED5" w:rsidTr="004A4307">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bookmarkStart w:id="13" w:name="RANGE!A1:D26"/>
            <w:r w:rsidRPr="00F11ED5">
              <w:rPr>
                <w:rFonts w:ascii="Calibri" w:eastAsia="Times New Roman" w:hAnsi="Calibri" w:cs="Calibri"/>
                <w:color w:val="000000"/>
                <w:sz w:val="24"/>
                <w:szCs w:val="24"/>
                <w:lang w:eastAsia="es-CO"/>
              </w:rPr>
              <w:t>Ministerio de Transporte</w:t>
            </w:r>
            <w:bookmarkEnd w:id="13"/>
          </w:p>
        </w:tc>
      </w:tr>
      <w:tr w:rsidR="00F11ED5" w:rsidRPr="00F11ED5" w:rsidTr="004A4307">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r w:rsidRPr="00F11ED5">
              <w:rPr>
                <w:rFonts w:ascii="Calibri" w:eastAsia="Times New Roman" w:hAnsi="Calibri" w:cs="Calibri"/>
                <w:color w:val="000000"/>
                <w:sz w:val="24"/>
                <w:szCs w:val="24"/>
                <w:lang w:eastAsia="es-CO"/>
              </w:rPr>
              <w:t>Oficina Asesora de Planeación</w:t>
            </w:r>
          </w:p>
        </w:tc>
      </w:tr>
      <w:tr w:rsidR="00F11ED5" w:rsidRPr="00F11ED5" w:rsidTr="004A4307">
        <w:trPr>
          <w:trHeight w:val="36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4"/>
                <w:szCs w:val="24"/>
                <w:lang w:eastAsia="es-CO"/>
              </w:rPr>
            </w:pPr>
            <w:r w:rsidRPr="00F11ED5">
              <w:rPr>
                <w:rFonts w:ascii="Calibri" w:eastAsia="Times New Roman" w:hAnsi="Calibri" w:cs="Calibri"/>
                <w:b/>
                <w:bCs/>
                <w:color w:val="000000"/>
                <w:sz w:val="24"/>
                <w:szCs w:val="24"/>
                <w:lang w:eastAsia="es-CO"/>
              </w:rPr>
              <w:t>Gestión de Rendición de Cuentas</w:t>
            </w:r>
          </w:p>
        </w:tc>
      </w:tr>
      <w:tr w:rsidR="00F11ED5" w:rsidRPr="00F11ED5" w:rsidTr="004A4307">
        <w:trPr>
          <w:trHeight w:val="195"/>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4A4307">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8"/>
                <w:szCs w:val="28"/>
                <w:lang w:eastAsia="es-CO"/>
              </w:rPr>
            </w:pPr>
            <w:r w:rsidRPr="00F11ED5">
              <w:rPr>
                <w:rFonts w:ascii="Calibri" w:eastAsia="Times New Roman" w:hAnsi="Calibri" w:cs="Calibri"/>
                <w:b/>
                <w:bCs/>
                <w:color w:val="000000"/>
                <w:sz w:val="28"/>
                <w:szCs w:val="28"/>
                <w:lang w:eastAsia="es-CO"/>
              </w:rPr>
              <w:t>PLAN DE TRABAJO POR COMPONENTES 2017</w:t>
            </w:r>
          </w:p>
        </w:tc>
      </w:tr>
      <w:tr w:rsidR="00F11ED5" w:rsidRPr="00F11ED5" w:rsidTr="004A4307">
        <w:trPr>
          <w:trHeight w:val="465"/>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sz w:val="28"/>
                <w:szCs w:val="28"/>
                <w:lang w:eastAsia="es-CO"/>
              </w:rPr>
            </w:pPr>
            <w:r w:rsidRPr="00F11ED5">
              <w:rPr>
                <w:rFonts w:ascii="Calibri" w:eastAsia="Times New Roman" w:hAnsi="Calibri" w:cs="Calibri"/>
                <w:color w:val="000000"/>
                <w:sz w:val="28"/>
                <w:szCs w:val="28"/>
                <w:lang w:eastAsia="es-CO"/>
              </w:rPr>
              <w:t>PRENSA Y COMUNICACIONES</w:t>
            </w:r>
          </w:p>
        </w:tc>
      </w:tr>
      <w:tr w:rsidR="00F11ED5" w:rsidRPr="00F11ED5" w:rsidTr="004A4307">
        <w:trPr>
          <w:trHeight w:val="360"/>
        </w:trPr>
        <w:tc>
          <w:tcPr>
            <w:tcW w:w="1838" w:type="dxa"/>
            <w:tcBorders>
              <w:top w:val="nil"/>
              <w:left w:val="single" w:sz="8" w:space="0" w:color="auto"/>
              <w:bottom w:val="single" w:sz="4" w:space="0" w:color="auto"/>
              <w:right w:val="single" w:sz="8"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COMPONENTE:</w:t>
            </w:r>
          </w:p>
        </w:tc>
        <w:tc>
          <w:tcPr>
            <w:tcW w:w="5760" w:type="dxa"/>
            <w:gridSpan w:val="2"/>
            <w:tcBorders>
              <w:top w:val="nil"/>
              <w:left w:val="nil"/>
              <w:bottom w:val="single" w:sz="4" w:space="0" w:color="auto"/>
              <w:right w:val="single" w:sz="4"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INFORMACIÓN</w:t>
            </w:r>
          </w:p>
        </w:tc>
        <w:tc>
          <w:tcPr>
            <w:tcW w:w="1121" w:type="dxa"/>
            <w:tcBorders>
              <w:top w:val="nil"/>
              <w:left w:val="single" w:sz="8" w:space="0" w:color="auto"/>
              <w:bottom w:val="single" w:sz="4" w:space="0" w:color="auto"/>
              <w:right w:val="single" w:sz="8"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sz w:val="18"/>
                <w:szCs w:val="18"/>
                <w:lang w:eastAsia="es-CO"/>
              </w:rPr>
            </w:pPr>
            <w:r w:rsidRPr="00F11ED5">
              <w:rPr>
                <w:rFonts w:ascii="Calibri" w:eastAsia="Times New Roman" w:hAnsi="Calibri" w:cs="Calibri"/>
                <w:b/>
                <w:bCs/>
                <w:color w:val="000000"/>
                <w:sz w:val="18"/>
                <w:szCs w:val="18"/>
                <w:lang w:eastAsia="es-CO"/>
              </w:rPr>
              <w:t>FECHA DE ELABORACIÓN:</w:t>
            </w:r>
          </w:p>
        </w:tc>
      </w:tr>
      <w:tr w:rsidR="00F11ED5" w:rsidRPr="00F11ED5" w:rsidTr="004A4307">
        <w:trPr>
          <w:trHeight w:val="900"/>
        </w:trPr>
        <w:tc>
          <w:tcPr>
            <w:tcW w:w="1838"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 xml:space="preserve">Estrategia: </w:t>
            </w:r>
          </w:p>
        </w:tc>
        <w:tc>
          <w:tcPr>
            <w:tcW w:w="5760" w:type="dxa"/>
            <w:gridSpan w:val="2"/>
            <w:tcBorders>
              <w:top w:val="single" w:sz="8" w:space="0" w:color="auto"/>
              <w:left w:val="single" w:sz="4" w:space="0" w:color="auto"/>
              <w:bottom w:val="single" w:sz="4" w:space="0" w:color="auto"/>
              <w:right w:val="nil"/>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Suministrar a la ciudadanía información clara, amplia y actualizada acerca de la gestión adelantada por el sector Transporte</w:t>
            </w:r>
          </w:p>
        </w:tc>
        <w:tc>
          <w:tcPr>
            <w:tcW w:w="1121" w:type="dxa"/>
            <w:tcBorders>
              <w:top w:val="nil"/>
              <w:left w:val="single" w:sz="8" w:space="0" w:color="auto"/>
              <w:bottom w:val="single" w:sz="8"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17-nov-16</w:t>
            </w:r>
          </w:p>
        </w:tc>
      </w:tr>
      <w:tr w:rsidR="00F11ED5" w:rsidRPr="00F11ED5" w:rsidTr="004A4307">
        <w:trPr>
          <w:trHeight w:val="165"/>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4A4307">
        <w:trPr>
          <w:trHeight w:val="1774"/>
        </w:trPr>
        <w:tc>
          <w:tcPr>
            <w:tcW w:w="1838"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OBJETIVO:</w:t>
            </w:r>
          </w:p>
        </w:tc>
        <w:tc>
          <w:tcPr>
            <w:tcW w:w="6881" w:type="dxa"/>
            <w:gridSpan w:val="3"/>
            <w:tcBorders>
              <w:top w:val="single" w:sz="8" w:space="0" w:color="auto"/>
              <w:left w:val="single" w:sz="4" w:space="0" w:color="auto"/>
              <w:bottom w:val="single" w:sz="4"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Informar a la ciudadanía de forma oportuna sobre los resultados de la gestión del Ministerio de Transporte en la formulación y adopción de las políticas, planes, programas, proyectos y regulación económica en materia de transporte, tránsito e infraestructura de los modos de transporte carretero, marítimo, fluvial, férreo y aéreo y la regulación técnica en materia de transporte y tránsito de los modos carretero, marítimo, fluvial y férreo.</w:t>
            </w:r>
          </w:p>
        </w:tc>
      </w:tr>
      <w:tr w:rsidR="00F11ED5" w:rsidRPr="00F11ED5" w:rsidTr="004A4307">
        <w:trPr>
          <w:trHeight w:val="2199"/>
        </w:trPr>
        <w:tc>
          <w:tcPr>
            <w:tcW w:w="1838"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METAS:</w:t>
            </w:r>
          </w:p>
        </w:tc>
        <w:tc>
          <w:tcPr>
            <w:tcW w:w="6881" w:type="dxa"/>
            <w:gridSpan w:val="3"/>
            <w:tcBorders>
              <w:top w:val="single" w:sz="8" w:space="0" w:color="auto"/>
              <w:left w:val="single" w:sz="4" w:space="0" w:color="auto"/>
              <w:bottom w:val="single" w:sz="4" w:space="0" w:color="auto"/>
              <w:right w:val="single" w:sz="8" w:space="0" w:color="000000"/>
            </w:tcBorders>
            <w:shd w:val="clear" w:color="auto" w:fill="auto"/>
            <w:hideMark/>
          </w:tcPr>
          <w:p w:rsidR="00F11ED5" w:rsidRPr="00F11ED5" w:rsidRDefault="00F11ED5" w:rsidP="00FE0B7F">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Generar información relevante para la ciudadanía sobre el 100% de las actividades que el despacho del Ministro de Transporte considere que deben tener divulgación pública a través de los siguientes medios:</w:t>
            </w:r>
            <w:r w:rsidRPr="00F11ED5">
              <w:rPr>
                <w:rFonts w:ascii="Calibri" w:eastAsia="Times New Roman" w:hAnsi="Calibri" w:cs="Calibri"/>
                <w:color w:val="000000"/>
                <w:lang w:eastAsia="es-CO"/>
              </w:rPr>
              <w:br/>
              <w:t>1. Boletines y noticias</w:t>
            </w:r>
            <w:r w:rsidRPr="00F11ED5">
              <w:rPr>
                <w:rFonts w:ascii="Calibri" w:eastAsia="Times New Roman" w:hAnsi="Calibri" w:cs="Calibri"/>
                <w:color w:val="000000"/>
                <w:lang w:eastAsia="es-CO"/>
              </w:rPr>
              <w:br/>
              <w:t>2. Página Web</w:t>
            </w:r>
            <w:r w:rsidRPr="00F11ED5">
              <w:rPr>
                <w:rFonts w:ascii="Calibri" w:eastAsia="Times New Roman" w:hAnsi="Calibri" w:cs="Calibri"/>
                <w:color w:val="000000"/>
                <w:lang w:eastAsia="es-CO"/>
              </w:rPr>
              <w:br/>
              <w:t>3. Comunicaciones internas (correo electrónico, pantallas o cartelera digitales)</w:t>
            </w:r>
            <w:r w:rsidRPr="00F11ED5">
              <w:rPr>
                <w:rFonts w:ascii="Calibri" w:eastAsia="Times New Roman" w:hAnsi="Calibri" w:cs="Calibri"/>
                <w:color w:val="000000"/>
                <w:lang w:eastAsia="es-CO"/>
              </w:rPr>
              <w:br/>
              <w:t xml:space="preserve">4. Redes sociales  (twitter, </w:t>
            </w:r>
            <w:r w:rsidR="0096034C" w:rsidRPr="00F11ED5">
              <w:rPr>
                <w:rFonts w:ascii="Calibri" w:eastAsia="Times New Roman" w:hAnsi="Calibri" w:cs="Calibri"/>
                <w:color w:val="000000"/>
                <w:lang w:eastAsia="es-CO"/>
              </w:rPr>
              <w:t>Facebook</w:t>
            </w:r>
            <w:r w:rsidRPr="00F11ED5">
              <w:rPr>
                <w:rFonts w:ascii="Calibri" w:eastAsia="Times New Roman" w:hAnsi="Calibri" w:cs="Calibri"/>
                <w:color w:val="000000"/>
                <w:lang w:eastAsia="es-CO"/>
              </w:rPr>
              <w:t xml:space="preserve">, </w:t>
            </w:r>
            <w:r w:rsidR="0096034C" w:rsidRPr="00F11ED5">
              <w:rPr>
                <w:rFonts w:ascii="Calibri" w:eastAsia="Times New Roman" w:hAnsi="Calibri" w:cs="Calibri"/>
                <w:color w:val="000000"/>
                <w:lang w:eastAsia="es-CO"/>
              </w:rPr>
              <w:t>YouTube</w:t>
            </w:r>
            <w:r w:rsidRPr="00F11ED5">
              <w:rPr>
                <w:rFonts w:ascii="Calibri" w:eastAsia="Times New Roman" w:hAnsi="Calibri" w:cs="Calibri"/>
                <w:color w:val="000000"/>
                <w:lang w:eastAsia="es-CO"/>
              </w:rPr>
              <w:t>)</w:t>
            </w:r>
          </w:p>
        </w:tc>
      </w:tr>
      <w:tr w:rsidR="00F11ED5" w:rsidRPr="00F11ED5" w:rsidTr="004A4307">
        <w:trPr>
          <w:trHeight w:val="315"/>
        </w:trPr>
        <w:tc>
          <w:tcPr>
            <w:tcW w:w="4621" w:type="dxa"/>
            <w:gridSpan w:val="2"/>
            <w:tcBorders>
              <w:top w:val="single" w:sz="8" w:space="0" w:color="auto"/>
              <w:left w:val="single" w:sz="8" w:space="0" w:color="auto"/>
              <w:bottom w:val="double" w:sz="6" w:space="0" w:color="auto"/>
              <w:right w:val="single" w:sz="8"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ACTIVIDADES A DESARROLLAR</w:t>
            </w:r>
          </w:p>
        </w:tc>
        <w:tc>
          <w:tcPr>
            <w:tcW w:w="2977" w:type="dxa"/>
            <w:tcBorders>
              <w:top w:val="single" w:sz="8" w:space="0" w:color="auto"/>
              <w:left w:val="nil"/>
              <w:bottom w:val="double" w:sz="6" w:space="0" w:color="auto"/>
              <w:right w:val="single" w:sz="8"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HITOS</w:t>
            </w:r>
          </w:p>
        </w:tc>
        <w:tc>
          <w:tcPr>
            <w:tcW w:w="1121" w:type="dxa"/>
            <w:tcBorders>
              <w:top w:val="single" w:sz="8" w:space="0" w:color="auto"/>
              <w:left w:val="nil"/>
              <w:bottom w:val="double" w:sz="6" w:space="0" w:color="auto"/>
              <w:right w:val="single" w:sz="8" w:space="0" w:color="auto"/>
            </w:tcBorders>
            <w:shd w:val="clear" w:color="auto" w:fill="auto"/>
            <w:vAlign w:val="center"/>
            <w:hideMark/>
          </w:tcPr>
          <w:p w:rsidR="00F11ED5" w:rsidRPr="00F11ED5" w:rsidRDefault="00F11ED5" w:rsidP="004A4307">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CRONOGRAMA</w:t>
            </w:r>
          </w:p>
        </w:tc>
      </w:tr>
      <w:tr w:rsidR="00F11ED5" w:rsidRPr="00F11ED5" w:rsidTr="004A4307">
        <w:trPr>
          <w:trHeight w:val="315"/>
        </w:trPr>
        <w:tc>
          <w:tcPr>
            <w:tcW w:w="4621" w:type="dxa"/>
            <w:gridSpan w:val="2"/>
            <w:tcBorders>
              <w:top w:val="double" w:sz="6" w:space="0" w:color="auto"/>
              <w:left w:val="single" w:sz="4" w:space="0" w:color="auto"/>
              <w:bottom w:val="single" w:sz="4" w:space="0" w:color="auto"/>
              <w:right w:val="single" w:sz="4" w:space="0" w:color="000000"/>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Envío de Boletines a medios de comunicación</w:t>
            </w:r>
          </w:p>
        </w:tc>
        <w:tc>
          <w:tcPr>
            <w:tcW w:w="297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300"/>
        </w:trPr>
        <w:tc>
          <w:tcPr>
            <w:tcW w:w="462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Actualización de Página Web</w:t>
            </w:r>
          </w:p>
        </w:tc>
        <w:tc>
          <w:tcPr>
            <w:tcW w:w="297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660"/>
        </w:trPr>
        <w:tc>
          <w:tcPr>
            <w:tcW w:w="462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Actualización de piezas para Comunicaciones Internas (correo electrónico, carteleras digitales)</w:t>
            </w:r>
          </w:p>
        </w:tc>
        <w:tc>
          <w:tcPr>
            <w:tcW w:w="297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438"/>
        </w:trPr>
        <w:tc>
          <w:tcPr>
            <w:tcW w:w="462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Elaboración y distribución de material de divulgación</w:t>
            </w:r>
          </w:p>
        </w:tc>
        <w:tc>
          <w:tcPr>
            <w:tcW w:w="297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675"/>
        </w:trPr>
        <w:tc>
          <w:tcPr>
            <w:tcW w:w="462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Contacto con la ciudadanía, periodistas, líderes de opinión a través de Redes sociales</w:t>
            </w:r>
          </w:p>
        </w:tc>
        <w:tc>
          <w:tcPr>
            <w:tcW w:w="297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71"/>
        </w:trPr>
        <w:tc>
          <w:tcPr>
            <w:tcW w:w="4621" w:type="dxa"/>
            <w:gridSpan w:val="2"/>
            <w:tcBorders>
              <w:top w:val="nil"/>
              <w:left w:val="single" w:sz="4" w:space="0" w:color="auto"/>
              <w:bottom w:val="single" w:sz="4" w:space="0" w:color="auto"/>
              <w:right w:val="nil"/>
            </w:tcBorders>
            <w:shd w:val="clear" w:color="auto" w:fill="auto"/>
            <w:hideMark/>
          </w:tcPr>
          <w:p w:rsidR="00F11ED5" w:rsidRPr="00FE0B7F" w:rsidRDefault="00F11ED5" w:rsidP="00F11ED5">
            <w:pPr>
              <w:spacing w:after="0" w:line="240" w:lineRule="auto"/>
              <w:rPr>
                <w:rFonts w:ascii="Calibri" w:eastAsia="Times New Roman" w:hAnsi="Calibri" w:cs="Calibri"/>
                <w:lang w:eastAsia="es-CO"/>
              </w:rPr>
            </w:pPr>
            <w:r w:rsidRPr="00FE0B7F">
              <w:rPr>
                <w:rFonts w:ascii="Calibri" w:eastAsia="Times New Roman" w:hAnsi="Calibri" w:cs="Calibri"/>
                <w:lang w:eastAsia="es-CO"/>
              </w:rPr>
              <w:t>Desarrollo de agenda</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N.A.</w:t>
            </w:r>
          </w:p>
        </w:tc>
        <w:tc>
          <w:tcPr>
            <w:tcW w:w="1121"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Permanente</w:t>
            </w:r>
          </w:p>
        </w:tc>
      </w:tr>
      <w:tr w:rsidR="00F11ED5" w:rsidRPr="00F11ED5" w:rsidTr="004A4307">
        <w:trPr>
          <w:trHeight w:val="71"/>
        </w:trPr>
        <w:tc>
          <w:tcPr>
            <w:tcW w:w="4621" w:type="dxa"/>
            <w:gridSpan w:val="2"/>
            <w:tcBorders>
              <w:top w:val="nil"/>
              <w:left w:val="single" w:sz="8" w:space="0" w:color="auto"/>
              <w:bottom w:val="single" w:sz="8" w:space="0" w:color="auto"/>
              <w:right w:val="single" w:sz="4"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c>
          <w:tcPr>
            <w:tcW w:w="2977" w:type="dxa"/>
            <w:tcBorders>
              <w:top w:val="nil"/>
              <w:left w:val="nil"/>
              <w:bottom w:val="single" w:sz="8"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c>
          <w:tcPr>
            <w:tcW w:w="1121" w:type="dxa"/>
            <w:tcBorders>
              <w:top w:val="nil"/>
              <w:left w:val="nil"/>
              <w:bottom w:val="single" w:sz="8"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4A4307">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lastRenderedPageBreak/>
              <w:t>INDICADORES DE GESTIÓN</w:t>
            </w:r>
          </w:p>
        </w:tc>
      </w:tr>
      <w:tr w:rsidR="00F11ED5" w:rsidRPr="00F11ED5" w:rsidTr="004A4307">
        <w:trPr>
          <w:trHeight w:val="300"/>
        </w:trPr>
        <w:tc>
          <w:tcPr>
            <w:tcW w:w="4621" w:type="dxa"/>
            <w:gridSpan w:val="2"/>
            <w:tcBorders>
              <w:top w:val="single" w:sz="4" w:space="0" w:color="auto"/>
              <w:left w:val="single" w:sz="8" w:space="0" w:color="auto"/>
              <w:bottom w:val="nil"/>
              <w:right w:val="single" w:sz="4"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Nombre</w:t>
            </w:r>
          </w:p>
        </w:tc>
        <w:tc>
          <w:tcPr>
            <w:tcW w:w="2977" w:type="dxa"/>
            <w:tcBorders>
              <w:top w:val="nil"/>
              <w:left w:val="nil"/>
              <w:bottom w:val="nil"/>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Descripción</w:t>
            </w:r>
          </w:p>
        </w:tc>
        <w:tc>
          <w:tcPr>
            <w:tcW w:w="1121" w:type="dxa"/>
            <w:tcBorders>
              <w:top w:val="nil"/>
              <w:left w:val="nil"/>
              <w:bottom w:val="nil"/>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Unidad</w:t>
            </w:r>
          </w:p>
        </w:tc>
      </w:tr>
      <w:tr w:rsidR="00F11ED5" w:rsidRPr="00F11ED5" w:rsidTr="004A4307">
        <w:trPr>
          <w:trHeight w:val="915"/>
        </w:trPr>
        <w:tc>
          <w:tcPr>
            <w:tcW w:w="46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Seguidores de la Entidad en la redes sociales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Número de seguidores anual / Número de seguidores del año anterior</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w:t>
            </w:r>
          </w:p>
        </w:tc>
      </w:tr>
      <w:tr w:rsidR="00F11ED5" w:rsidRPr="00F11ED5" w:rsidTr="004A4307">
        <w:trPr>
          <w:trHeight w:val="300"/>
        </w:trPr>
        <w:tc>
          <w:tcPr>
            <w:tcW w:w="8719"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METODOLOGÍA DE EVALUACIÓN</w:t>
            </w:r>
          </w:p>
        </w:tc>
      </w:tr>
      <w:tr w:rsidR="00F11ED5" w:rsidRPr="00F11ED5" w:rsidTr="004A4307">
        <w:trPr>
          <w:trHeight w:val="720"/>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Aumento de seguidores en la redes sociales  </w:t>
            </w:r>
            <w:r w:rsidRPr="00F11ED5">
              <w:rPr>
                <w:rFonts w:ascii="Calibri" w:eastAsia="Times New Roman" w:hAnsi="Calibri" w:cs="Calibri"/>
                <w:color w:val="000000"/>
                <w:lang w:eastAsia="es-CO"/>
              </w:rPr>
              <w:br/>
              <w:t>Revisión del número de noticias publicadas en diferentes medios de comunicación</w:t>
            </w:r>
          </w:p>
        </w:tc>
      </w:tr>
      <w:tr w:rsidR="00F11ED5" w:rsidRPr="00F11ED5" w:rsidTr="004A4307">
        <w:trPr>
          <w:trHeight w:val="180"/>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4A4307">
        <w:trPr>
          <w:trHeight w:val="750"/>
        </w:trPr>
        <w:tc>
          <w:tcPr>
            <w:tcW w:w="1838" w:type="dxa"/>
            <w:tcBorders>
              <w:top w:val="nil"/>
              <w:left w:val="single" w:sz="8" w:space="0" w:color="auto"/>
              <w:bottom w:val="single" w:sz="8"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RESPONSABLE:</w:t>
            </w:r>
          </w:p>
        </w:tc>
        <w:tc>
          <w:tcPr>
            <w:tcW w:w="6881" w:type="dxa"/>
            <w:gridSpan w:val="3"/>
            <w:tcBorders>
              <w:top w:val="single" w:sz="8" w:space="0" w:color="auto"/>
              <w:left w:val="nil"/>
              <w:bottom w:val="single" w:sz="8" w:space="0" w:color="auto"/>
              <w:right w:val="single" w:sz="8" w:space="0" w:color="000000"/>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SAMUEL SALAZAR NIETO - ASESOR DE DESPACHO</w:t>
            </w:r>
            <w:r w:rsidRPr="00F11ED5">
              <w:rPr>
                <w:rFonts w:ascii="Calibri" w:eastAsia="Times New Roman" w:hAnsi="Calibri" w:cs="Calibri"/>
                <w:color w:val="000000"/>
                <w:lang w:eastAsia="es-CO"/>
              </w:rPr>
              <w:br/>
              <w:t>CLARA TERESA JURADO SARMIENTO - COORDINADORA GRUPO DE PRENSA</w:t>
            </w:r>
          </w:p>
        </w:tc>
      </w:tr>
    </w:tbl>
    <w:p w:rsidR="00B47943" w:rsidRDefault="00B47943" w:rsidP="00A16736">
      <w:pPr>
        <w:spacing w:after="120"/>
        <w:ind w:left="360" w:firstLine="348"/>
        <w:jc w:val="both"/>
        <w:outlineLvl w:val="1"/>
        <w:rPr>
          <w:rFonts w:eastAsia="Times New Roman" w:cstheme="minorHAnsi"/>
          <w:b/>
          <w:bCs/>
          <w:color w:val="336699"/>
          <w:sz w:val="24"/>
          <w:szCs w:val="24"/>
          <w:lang w:val="es-ES_tradnl" w:eastAsia="es-CO"/>
        </w:rPr>
      </w:pPr>
    </w:p>
    <w:p w:rsidR="005B14F6" w:rsidRDefault="00B41F0A" w:rsidP="002A3ECC">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rPr>
      </w:pPr>
      <w:bookmarkStart w:id="14" w:name="_Toc410332700"/>
      <w:r w:rsidRPr="007818FE">
        <w:rPr>
          <w:rFonts w:asciiTheme="minorHAnsi" w:eastAsia="Times New Roman" w:hAnsiTheme="minorHAnsi" w:cstheme="minorHAnsi"/>
          <w:b/>
          <w:bCs/>
          <w:color w:val="336699"/>
          <w:sz w:val="24"/>
          <w:szCs w:val="24"/>
          <w:lang w:val="es-ES_tradnl"/>
        </w:rPr>
        <w:t xml:space="preserve">PLAN DE TRABAJO – Componente </w:t>
      </w:r>
      <w:bookmarkEnd w:id="14"/>
      <w:r w:rsidR="00026D0F">
        <w:rPr>
          <w:rFonts w:asciiTheme="minorHAnsi" w:eastAsia="Times New Roman" w:hAnsiTheme="minorHAnsi" w:cstheme="minorHAnsi"/>
          <w:b/>
          <w:bCs/>
          <w:color w:val="336699"/>
          <w:sz w:val="24"/>
          <w:szCs w:val="24"/>
          <w:lang w:val="es-ES_tradnl"/>
        </w:rPr>
        <w:t>DIÁLOGO</w:t>
      </w:r>
    </w:p>
    <w:p w:rsidR="00B41F0A" w:rsidRDefault="00F86EE2" w:rsidP="005B14F6">
      <w:pPr>
        <w:spacing w:after="120"/>
        <w:ind w:left="360" w:firstLine="348"/>
        <w:jc w:val="both"/>
        <w:outlineLvl w:val="1"/>
        <w:rPr>
          <w:rFonts w:eastAsia="Times New Roman" w:cstheme="minorHAnsi"/>
          <w:b/>
          <w:bCs/>
          <w:color w:val="336699"/>
          <w:sz w:val="24"/>
          <w:szCs w:val="24"/>
          <w:lang w:val="es-ES_tradnl"/>
        </w:rPr>
      </w:pPr>
      <w:bookmarkStart w:id="15" w:name="_Toc410332701"/>
      <w:r w:rsidRPr="005B14F6">
        <w:rPr>
          <w:rFonts w:eastAsia="Times New Roman" w:cstheme="minorHAnsi"/>
          <w:b/>
          <w:bCs/>
          <w:color w:val="336699"/>
          <w:sz w:val="24"/>
          <w:szCs w:val="24"/>
          <w:lang w:val="es-ES_tradnl"/>
        </w:rPr>
        <w:t xml:space="preserve">Tema </w:t>
      </w:r>
      <w:bookmarkEnd w:id="15"/>
      <w:r w:rsidR="00944217" w:rsidRPr="00944217">
        <w:rPr>
          <w:rFonts w:eastAsia="Times New Roman" w:cstheme="minorHAnsi"/>
          <w:b/>
          <w:bCs/>
          <w:color w:val="336699"/>
          <w:sz w:val="24"/>
          <w:szCs w:val="24"/>
          <w:lang w:val="es-ES_tradnl"/>
        </w:rPr>
        <w:t>AGENDA DE INFRAESTRUCTURA Y TRANSPORTE EN LAS REGIONES</w:t>
      </w:r>
    </w:p>
    <w:tbl>
      <w:tblPr>
        <w:tblW w:w="8719" w:type="dxa"/>
        <w:tblInd w:w="60" w:type="dxa"/>
        <w:tblCellMar>
          <w:left w:w="70" w:type="dxa"/>
          <w:right w:w="70" w:type="dxa"/>
        </w:tblCellMar>
        <w:tblLook w:val="04A0" w:firstRow="1" w:lastRow="0" w:firstColumn="1" w:lastColumn="0" w:noHBand="0" w:noVBand="1"/>
      </w:tblPr>
      <w:tblGrid>
        <w:gridCol w:w="1817"/>
        <w:gridCol w:w="1613"/>
        <w:gridCol w:w="3352"/>
        <w:gridCol w:w="1937"/>
      </w:tblGrid>
      <w:tr w:rsidR="00F11ED5" w:rsidRPr="00F11ED5" w:rsidTr="00B9403B">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r w:rsidRPr="00F11ED5">
              <w:rPr>
                <w:rFonts w:ascii="Calibri" w:eastAsia="Times New Roman" w:hAnsi="Calibri" w:cs="Calibri"/>
                <w:color w:val="000000"/>
                <w:sz w:val="24"/>
                <w:szCs w:val="24"/>
                <w:lang w:eastAsia="es-CO"/>
              </w:rPr>
              <w:t>Ministerio de Transporte</w:t>
            </w:r>
          </w:p>
        </w:tc>
      </w:tr>
      <w:tr w:rsidR="00F11ED5" w:rsidRPr="00F11ED5" w:rsidTr="00B9403B">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r w:rsidRPr="00F11ED5">
              <w:rPr>
                <w:rFonts w:ascii="Calibri" w:eastAsia="Times New Roman" w:hAnsi="Calibri" w:cs="Calibri"/>
                <w:color w:val="000000"/>
                <w:sz w:val="24"/>
                <w:szCs w:val="24"/>
                <w:lang w:eastAsia="es-CO"/>
              </w:rPr>
              <w:t>Oficina Asesora de Planeación</w:t>
            </w:r>
          </w:p>
        </w:tc>
      </w:tr>
      <w:tr w:rsidR="00F11ED5" w:rsidRPr="00F11ED5" w:rsidTr="00B9403B">
        <w:trPr>
          <w:trHeight w:val="33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4"/>
                <w:szCs w:val="24"/>
                <w:lang w:eastAsia="es-CO"/>
              </w:rPr>
            </w:pPr>
            <w:r w:rsidRPr="00F11ED5">
              <w:rPr>
                <w:rFonts w:ascii="Calibri" w:eastAsia="Times New Roman" w:hAnsi="Calibri" w:cs="Calibri"/>
                <w:b/>
                <w:bCs/>
                <w:color w:val="000000"/>
                <w:sz w:val="24"/>
                <w:szCs w:val="24"/>
                <w:lang w:eastAsia="es-CO"/>
              </w:rPr>
              <w:t>Gestión de Rendición de Cuentas</w:t>
            </w:r>
          </w:p>
        </w:tc>
      </w:tr>
      <w:tr w:rsidR="00F11ED5" w:rsidRPr="00F11ED5" w:rsidTr="00B9403B">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8"/>
                <w:szCs w:val="28"/>
                <w:lang w:eastAsia="es-CO"/>
              </w:rPr>
            </w:pPr>
            <w:r w:rsidRPr="00F11ED5">
              <w:rPr>
                <w:rFonts w:ascii="Calibri" w:eastAsia="Times New Roman" w:hAnsi="Calibri" w:cs="Calibri"/>
                <w:b/>
                <w:bCs/>
                <w:color w:val="000000"/>
                <w:sz w:val="28"/>
                <w:szCs w:val="28"/>
                <w:lang w:eastAsia="es-CO"/>
              </w:rPr>
              <w:t>PLAN DE TRABAJO POR COMPONENTES 2017</w:t>
            </w:r>
          </w:p>
        </w:tc>
      </w:tr>
      <w:tr w:rsidR="00F11ED5" w:rsidRPr="00F11ED5" w:rsidTr="00B9403B">
        <w:trPr>
          <w:trHeight w:val="480"/>
        </w:trPr>
        <w:tc>
          <w:tcPr>
            <w:tcW w:w="8719" w:type="dxa"/>
            <w:gridSpan w:val="4"/>
            <w:tcBorders>
              <w:top w:val="single" w:sz="8" w:space="0" w:color="auto"/>
              <w:left w:val="nil"/>
              <w:bottom w:val="single" w:sz="8" w:space="0" w:color="auto"/>
              <w:right w:val="nil"/>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sz w:val="28"/>
                <w:szCs w:val="28"/>
                <w:lang w:eastAsia="es-CO"/>
              </w:rPr>
            </w:pPr>
            <w:r w:rsidRPr="00F11ED5">
              <w:rPr>
                <w:rFonts w:ascii="Calibri" w:eastAsia="Times New Roman" w:hAnsi="Calibri" w:cs="Calibri"/>
                <w:color w:val="000000"/>
                <w:sz w:val="28"/>
                <w:szCs w:val="28"/>
                <w:lang w:eastAsia="es-CO"/>
              </w:rPr>
              <w:t>AGENDAS DE INFRAESTRUCTURA Y TRANSPORTE EN LAS REGIONES</w:t>
            </w:r>
          </w:p>
        </w:tc>
      </w:tr>
      <w:tr w:rsidR="00F11ED5" w:rsidRPr="00F11ED5" w:rsidTr="00B9403B">
        <w:trPr>
          <w:trHeight w:val="300"/>
        </w:trPr>
        <w:tc>
          <w:tcPr>
            <w:tcW w:w="1817" w:type="dxa"/>
            <w:tcBorders>
              <w:top w:val="nil"/>
              <w:left w:val="single" w:sz="8" w:space="0" w:color="auto"/>
              <w:bottom w:val="single" w:sz="4" w:space="0" w:color="auto"/>
              <w:right w:val="single" w:sz="8" w:space="0" w:color="auto"/>
            </w:tcBorders>
            <w:shd w:val="clear" w:color="auto" w:fill="auto"/>
            <w:vAlign w:val="center"/>
            <w:hideMark/>
          </w:tcPr>
          <w:p w:rsidR="00F11ED5" w:rsidRPr="00B9403B" w:rsidRDefault="00F11ED5" w:rsidP="00B9403B">
            <w:pPr>
              <w:spacing w:after="0" w:line="240" w:lineRule="auto"/>
              <w:jc w:val="center"/>
              <w:rPr>
                <w:rFonts w:ascii="Calibri" w:eastAsia="Times New Roman" w:hAnsi="Calibri" w:cs="Calibri"/>
                <w:b/>
                <w:color w:val="000000"/>
                <w:lang w:eastAsia="es-CO"/>
              </w:rPr>
            </w:pPr>
            <w:r w:rsidRPr="00B9403B">
              <w:rPr>
                <w:rFonts w:ascii="Calibri" w:eastAsia="Times New Roman" w:hAnsi="Calibri" w:cs="Calibri"/>
                <w:b/>
                <w:color w:val="000000"/>
                <w:lang w:eastAsia="es-CO"/>
              </w:rPr>
              <w:t>COMPONENTE:</w:t>
            </w:r>
          </w:p>
        </w:tc>
        <w:tc>
          <w:tcPr>
            <w:tcW w:w="4965" w:type="dxa"/>
            <w:gridSpan w:val="2"/>
            <w:tcBorders>
              <w:top w:val="nil"/>
              <w:left w:val="nil"/>
              <w:bottom w:val="single" w:sz="4" w:space="0" w:color="auto"/>
              <w:right w:val="single" w:sz="4" w:space="0" w:color="auto"/>
            </w:tcBorders>
            <w:shd w:val="clear" w:color="auto" w:fill="auto"/>
            <w:vAlign w:val="center"/>
            <w:hideMark/>
          </w:tcPr>
          <w:p w:rsidR="00F11ED5" w:rsidRPr="00B9403B" w:rsidRDefault="00F11ED5" w:rsidP="00B9403B">
            <w:pPr>
              <w:spacing w:after="0" w:line="240" w:lineRule="auto"/>
              <w:jc w:val="center"/>
              <w:rPr>
                <w:rFonts w:ascii="Calibri" w:eastAsia="Times New Roman" w:hAnsi="Calibri" w:cs="Calibri"/>
                <w:b/>
                <w:color w:val="000000"/>
                <w:lang w:eastAsia="es-CO"/>
              </w:rPr>
            </w:pPr>
            <w:r w:rsidRPr="00B9403B">
              <w:rPr>
                <w:rFonts w:ascii="Calibri" w:eastAsia="Times New Roman" w:hAnsi="Calibri" w:cs="Calibri"/>
                <w:b/>
                <w:color w:val="000000"/>
                <w:lang w:eastAsia="es-CO"/>
              </w:rPr>
              <w:t>DIALOGO</w:t>
            </w:r>
          </w:p>
        </w:tc>
        <w:tc>
          <w:tcPr>
            <w:tcW w:w="1937" w:type="dxa"/>
            <w:tcBorders>
              <w:top w:val="nil"/>
              <w:left w:val="single" w:sz="8" w:space="0" w:color="auto"/>
              <w:bottom w:val="single" w:sz="4" w:space="0" w:color="auto"/>
              <w:right w:val="single" w:sz="8" w:space="0" w:color="auto"/>
            </w:tcBorders>
            <w:shd w:val="clear" w:color="auto" w:fill="auto"/>
            <w:vAlign w:val="center"/>
            <w:hideMark/>
          </w:tcPr>
          <w:p w:rsidR="00F11ED5" w:rsidRPr="00B9403B" w:rsidRDefault="00F11ED5" w:rsidP="00B9403B">
            <w:pPr>
              <w:spacing w:after="0" w:line="240" w:lineRule="auto"/>
              <w:jc w:val="center"/>
              <w:rPr>
                <w:rFonts w:ascii="Calibri" w:eastAsia="Times New Roman" w:hAnsi="Calibri" w:cs="Calibri"/>
                <w:b/>
                <w:color w:val="000000"/>
                <w:sz w:val="18"/>
                <w:szCs w:val="18"/>
                <w:lang w:eastAsia="es-CO"/>
              </w:rPr>
            </w:pPr>
            <w:r w:rsidRPr="00B9403B">
              <w:rPr>
                <w:rFonts w:ascii="Calibri" w:eastAsia="Times New Roman" w:hAnsi="Calibri" w:cs="Calibri"/>
                <w:b/>
                <w:color w:val="000000"/>
                <w:sz w:val="18"/>
                <w:szCs w:val="18"/>
                <w:lang w:eastAsia="es-CO"/>
              </w:rPr>
              <w:t>FECHA DE ELABORACIÓN:</w:t>
            </w:r>
          </w:p>
        </w:tc>
      </w:tr>
      <w:tr w:rsidR="00F11ED5" w:rsidRPr="00F11ED5" w:rsidTr="00B9403B">
        <w:trPr>
          <w:trHeight w:val="645"/>
        </w:trPr>
        <w:tc>
          <w:tcPr>
            <w:tcW w:w="1817"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Estrategia: </w:t>
            </w:r>
          </w:p>
        </w:tc>
        <w:tc>
          <w:tcPr>
            <w:tcW w:w="4965" w:type="dxa"/>
            <w:gridSpan w:val="2"/>
            <w:tcBorders>
              <w:top w:val="single" w:sz="4" w:space="0" w:color="auto"/>
              <w:left w:val="nil"/>
              <w:bottom w:val="single" w:sz="8" w:space="0" w:color="auto"/>
              <w:right w:val="single" w:sz="8" w:space="0" w:color="000000"/>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sz w:val="18"/>
                <w:szCs w:val="18"/>
                <w:lang w:eastAsia="es-CO"/>
              </w:rPr>
            </w:pPr>
            <w:r w:rsidRPr="00F11ED5">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1937" w:type="dxa"/>
            <w:tcBorders>
              <w:top w:val="nil"/>
              <w:left w:val="nil"/>
              <w:bottom w:val="single" w:sz="8"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17-nov-16</w:t>
            </w:r>
          </w:p>
        </w:tc>
      </w:tr>
      <w:tr w:rsidR="00F11ED5" w:rsidRPr="00F11ED5" w:rsidTr="00B9403B">
        <w:trPr>
          <w:trHeight w:val="165"/>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B9403B">
        <w:trPr>
          <w:trHeight w:val="975"/>
        </w:trPr>
        <w:tc>
          <w:tcPr>
            <w:tcW w:w="1817"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OBJETIVO:</w:t>
            </w:r>
          </w:p>
        </w:tc>
        <w:tc>
          <w:tcPr>
            <w:tcW w:w="6902" w:type="dxa"/>
            <w:gridSpan w:val="3"/>
            <w:tcBorders>
              <w:top w:val="single" w:sz="8" w:space="0" w:color="auto"/>
              <w:left w:val="nil"/>
              <w:bottom w:val="single" w:sz="4"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 xml:space="preserve">Recorrer municipios de los diferentes departamentos del país con el fin de verificar el estado de las obras de transporte e infraestructura directamente en el terreno, realizar mesas de trabajo y/o reuniones con la comunidad y autoridades locales  para socializar el avance de las mismas. </w:t>
            </w:r>
          </w:p>
        </w:tc>
      </w:tr>
      <w:tr w:rsidR="00F11ED5" w:rsidRPr="00F11ED5" w:rsidTr="00B9403B">
        <w:trPr>
          <w:trHeight w:val="478"/>
        </w:trPr>
        <w:tc>
          <w:tcPr>
            <w:tcW w:w="1817"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METAS:</w:t>
            </w:r>
          </w:p>
        </w:tc>
        <w:tc>
          <w:tcPr>
            <w:tcW w:w="6902" w:type="dxa"/>
            <w:gridSpan w:val="3"/>
            <w:tcBorders>
              <w:top w:val="single" w:sz="4" w:space="0" w:color="auto"/>
              <w:left w:val="nil"/>
              <w:bottom w:val="single" w:sz="8"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Mantener informada a toda la ciudadanía acerca del trabajo del Ministerio de Transporte y del Sector en todas las regiones.</w:t>
            </w:r>
          </w:p>
        </w:tc>
      </w:tr>
      <w:tr w:rsidR="00F11ED5" w:rsidRPr="00F11ED5" w:rsidTr="00B9403B">
        <w:trPr>
          <w:trHeight w:val="300"/>
        </w:trPr>
        <w:tc>
          <w:tcPr>
            <w:tcW w:w="3430" w:type="dxa"/>
            <w:gridSpan w:val="2"/>
            <w:tcBorders>
              <w:top w:val="single" w:sz="8" w:space="0" w:color="auto"/>
              <w:left w:val="single" w:sz="8" w:space="0" w:color="auto"/>
              <w:bottom w:val="single" w:sz="4"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ACTIVIDADES A DESARROLLAR</w:t>
            </w:r>
          </w:p>
        </w:tc>
        <w:tc>
          <w:tcPr>
            <w:tcW w:w="3352" w:type="dxa"/>
            <w:tcBorders>
              <w:top w:val="nil"/>
              <w:left w:val="nil"/>
              <w:bottom w:val="nil"/>
              <w:right w:val="single" w:sz="8"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HITOS</w:t>
            </w:r>
          </w:p>
        </w:tc>
        <w:tc>
          <w:tcPr>
            <w:tcW w:w="1937" w:type="dxa"/>
            <w:tcBorders>
              <w:top w:val="nil"/>
              <w:left w:val="nil"/>
              <w:bottom w:val="nil"/>
              <w:right w:val="single" w:sz="8"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CRONOGRAMA</w:t>
            </w:r>
          </w:p>
        </w:tc>
      </w:tr>
      <w:tr w:rsidR="00F11ED5" w:rsidRPr="00F11ED5" w:rsidTr="00B9403B">
        <w:trPr>
          <w:trHeight w:val="3240"/>
        </w:trPr>
        <w:tc>
          <w:tcPr>
            <w:tcW w:w="3430" w:type="dxa"/>
            <w:gridSpan w:val="2"/>
            <w:tcBorders>
              <w:top w:val="single" w:sz="4" w:space="0" w:color="auto"/>
              <w:left w:val="single" w:sz="4" w:space="0" w:color="auto"/>
              <w:bottom w:val="single" w:sz="4" w:space="0" w:color="auto"/>
              <w:right w:val="single" w:sz="4"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lastRenderedPageBreak/>
              <w:t>Agenda  con el Ministro y los Directores de las entidades del sector con el fin de hacer presencia en los diferentes departamentos semanalmente para evaluar el avance de las obras que estamos ejecutando en las regiones, a través de:</w:t>
            </w:r>
            <w:r w:rsidRPr="00F11ED5">
              <w:rPr>
                <w:rFonts w:ascii="Calibri" w:eastAsia="Times New Roman" w:hAnsi="Calibri" w:cs="Calibri"/>
                <w:color w:val="000000"/>
                <w:sz w:val="20"/>
                <w:szCs w:val="20"/>
                <w:lang w:eastAsia="es-CO"/>
              </w:rPr>
              <w:br/>
              <w:t>- inspección del avance de obra</w:t>
            </w:r>
            <w:r w:rsidRPr="00F11ED5">
              <w:rPr>
                <w:rFonts w:ascii="Calibri" w:eastAsia="Times New Roman" w:hAnsi="Calibri" w:cs="Calibri"/>
                <w:color w:val="000000"/>
                <w:sz w:val="20"/>
                <w:szCs w:val="20"/>
                <w:lang w:eastAsia="es-CO"/>
              </w:rPr>
              <w:br/>
              <w:t>- inauguraciones</w:t>
            </w:r>
            <w:r w:rsidRPr="00F11ED5">
              <w:rPr>
                <w:rFonts w:ascii="Calibri" w:eastAsia="Times New Roman" w:hAnsi="Calibri" w:cs="Calibri"/>
                <w:color w:val="000000"/>
                <w:sz w:val="20"/>
                <w:szCs w:val="20"/>
                <w:lang w:eastAsia="es-CO"/>
              </w:rPr>
              <w:br/>
              <w:t>- reuniones con las comunidades</w:t>
            </w:r>
            <w:r w:rsidRPr="00F11ED5">
              <w:rPr>
                <w:rFonts w:ascii="Calibri" w:eastAsia="Times New Roman" w:hAnsi="Calibri" w:cs="Calibri"/>
                <w:color w:val="000000"/>
                <w:sz w:val="20"/>
                <w:szCs w:val="20"/>
                <w:lang w:eastAsia="es-CO"/>
              </w:rPr>
              <w:br/>
              <w:t>- reuniones con gremios</w:t>
            </w:r>
            <w:r w:rsidRPr="00F11ED5">
              <w:rPr>
                <w:rFonts w:ascii="Calibri" w:eastAsia="Times New Roman" w:hAnsi="Calibri" w:cs="Calibri"/>
                <w:color w:val="000000"/>
                <w:sz w:val="20"/>
                <w:szCs w:val="20"/>
                <w:lang w:eastAsia="es-CO"/>
              </w:rPr>
              <w:br/>
              <w:t>- reuniones con autoridades locales</w:t>
            </w:r>
          </w:p>
        </w:tc>
        <w:tc>
          <w:tcPr>
            <w:tcW w:w="3352" w:type="dxa"/>
            <w:tcBorders>
              <w:top w:val="single" w:sz="4" w:space="0" w:color="auto"/>
              <w:left w:val="nil"/>
              <w:bottom w:val="single" w:sz="4" w:space="0" w:color="auto"/>
              <w:right w:val="single" w:sz="4" w:space="0" w:color="auto"/>
            </w:tcBorders>
            <w:shd w:val="clear" w:color="auto" w:fill="auto"/>
            <w:hideMark/>
          </w:tcPr>
          <w:p w:rsidR="00F11ED5" w:rsidRPr="00F11ED5" w:rsidRDefault="00F11ED5" w:rsidP="00F11ED5">
            <w:pPr>
              <w:spacing w:after="24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 xml:space="preserve">* Definición del recorrido y obras </w:t>
            </w:r>
            <w:r w:rsidRPr="00F11ED5">
              <w:rPr>
                <w:rFonts w:ascii="Calibri" w:eastAsia="Times New Roman" w:hAnsi="Calibri" w:cs="Calibri"/>
                <w:color w:val="000000"/>
                <w:sz w:val="20"/>
                <w:szCs w:val="20"/>
                <w:lang w:eastAsia="es-CO"/>
              </w:rPr>
              <w:br/>
            </w:r>
            <w:r w:rsidRPr="00F11ED5">
              <w:rPr>
                <w:rFonts w:ascii="Calibri" w:eastAsia="Times New Roman" w:hAnsi="Calibri" w:cs="Calibri"/>
                <w:color w:val="000000"/>
                <w:sz w:val="20"/>
                <w:szCs w:val="20"/>
                <w:lang w:eastAsia="es-CO"/>
              </w:rPr>
              <w:br/>
              <w:t xml:space="preserve">* Consolidación de la información  para cada punto de la agenda. </w:t>
            </w:r>
          </w:p>
        </w:tc>
        <w:tc>
          <w:tcPr>
            <w:tcW w:w="1937" w:type="dxa"/>
            <w:tcBorders>
              <w:top w:val="single" w:sz="4" w:space="0" w:color="auto"/>
              <w:left w:val="nil"/>
              <w:bottom w:val="single" w:sz="4"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 xml:space="preserve">Semanalmente se define la agenda del Ministro. </w:t>
            </w:r>
          </w:p>
        </w:tc>
      </w:tr>
      <w:tr w:rsidR="00F11ED5" w:rsidRPr="00F11ED5" w:rsidTr="00B9403B">
        <w:trPr>
          <w:trHeight w:val="435"/>
        </w:trPr>
        <w:tc>
          <w:tcPr>
            <w:tcW w:w="8719" w:type="dxa"/>
            <w:gridSpan w:val="4"/>
            <w:tcBorders>
              <w:top w:val="nil"/>
              <w:left w:val="single" w:sz="8" w:space="0" w:color="auto"/>
              <w:bottom w:val="single" w:sz="4" w:space="0" w:color="auto"/>
              <w:right w:val="single" w:sz="8" w:space="0" w:color="000000"/>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INDICADORES DE GESTIÓN</w:t>
            </w:r>
          </w:p>
        </w:tc>
      </w:tr>
      <w:tr w:rsidR="00F11ED5" w:rsidRPr="00F11ED5" w:rsidTr="00B9403B">
        <w:trPr>
          <w:trHeight w:val="345"/>
        </w:trPr>
        <w:tc>
          <w:tcPr>
            <w:tcW w:w="3430"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NOMBRE</w:t>
            </w:r>
          </w:p>
        </w:tc>
        <w:tc>
          <w:tcPr>
            <w:tcW w:w="3352" w:type="dxa"/>
            <w:tcBorders>
              <w:top w:val="nil"/>
              <w:left w:val="nil"/>
              <w:bottom w:val="double" w:sz="6"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DESCRIPCIÓN</w:t>
            </w:r>
          </w:p>
        </w:tc>
        <w:tc>
          <w:tcPr>
            <w:tcW w:w="1937" w:type="dxa"/>
            <w:tcBorders>
              <w:top w:val="nil"/>
              <w:left w:val="nil"/>
              <w:bottom w:val="double" w:sz="6"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UNIDAD</w:t>
            </w:r>
          </w:p>
        </w:tc>
      </w:tr>
      <w:tr w:rsidR="00F11ED5" w:rsidRPr="00F11ED5" w:rsidTr="00B9403B">
        <w:trPr>
          <w:trHeight w:val="765"/>
        </w:trPr>
        <w:tc>
          <w:tcPr>
            <w:tcW w:w="3430" w:type="dxa"/>
            <w:gridSpan w:val="2"/>
            <w:tcBorders>
              <w:top w:val="nil"/>
              <w:left w:val="single" w:sz="8" w:space="0" w:color="auto"/>
              <w:bottom w:val="single" w:sz="4" w:space="0" w:color="auto"/>
              <w:right w:val="single" w:sz="4"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AGENDAS DE INFRAESTRUCTURA Y TRANSPORTE EN LAS REGIONES</w:t>
            </w:r>
          </w:p>
        </w:tc>
        <w:tc>
          <w:tcPr>
            <w:tcW w:w="3352"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Agendas efectuadas</w:t>
            </w:r>
          </w:p>
        </w:tc>
        <w:tc>
          <w:tcPr>
            <w:tcW w:w="1937"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Cantidad</w:t>
            </w:r>
          </w:p>
        </w:tc>
      </w:tr>
      <w:tr w:rsidR="00F11ED5" w:rsidRPr="00F11ED5" w:rsidTr="00B9403B">
        <w:trPr>
          <w:trHeight w:val="300"/>
        </w:trPr>
        <w:tc>
          <w:tcPr>
            <w:tcW w:w="8719"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F11ED5" w:rsidRPr="00F11ED5" w:rsidRDefault="00F11ED5" w:rsidP="00F11ED5">
            <w:pPr>
              <w:spacing w:after="0" w:line="240" w:lineRule="auto"/>
              <w:rPr>
                <w:rFonts w:ascii="Calibri" w:eastAsia="Times New Roman" w:hAnsi="Calibri" w:cs="Calibri"/>
                <w:lang w:eastAsia="es-CO"/>
              </w:rPr>
            </w:pPr>
            <w:r w:rsidRPr="00F11ED5">
              <w:rPr>
                <w:rFonts w:ascii="Calibri" w:eastAsia="Times New Roman" w:hAnsi="Calibri" w:cs="Calibri"/>
                <w:lang w:eastAsia="es-CO"/>
              </w:rPr>
              <w:t>METODOLOGÍA DE EVALUACIÓN</w:t>
            </w:r>
          </w:p>
        </w:tc>
      </w:tr>
      <w:tr w:rsidR="00F11ED5" w:rsidRPr="00F11ED5" w:rsidTr="00B9403B">
        <w:trPr>
          <w:trHeight w:val="900"/>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Estadística de reuniones celebradas con gremios o entes territoriales</w:t>
            </w:r>
            <w:r w:rsidRPr="00F11ED5">
              <w:rPr>
                <w:rFonts w:ascii="Calibri" w:eastAsia="Times New Roman" w:hAnsi="Calibri" w:cs="Calibri"/>
                <w:sz w:val="20"/>
                <w:szCs w:val="20"/>
                <w:lang w:eastAsia="es-CO"/>
              </w:rPr>
              <w:br/>
              <w:t>• Piezas de Free Press</w:t>
            </w:r>
          </w:p>
        </w:tc>
      </w:tr>
      <w:tr w:rsidR="00F11ED5" w:rsidRPr="00F11ED5" w:rsidTr="00B9403B">
        <w:trPr>
          <w:trHeight w:val="300"/>
        </w:trPr>
        <w:tc>
          <w:tcPr>
            <w:tcW w:w="8719" w:type="dxa"/>
            <w:gridSpan w:val="4"/>
            <w:tcBorders>
              <w:top w:val="single" w:sz="8" w:space="0" w:color="auto"/>
              <w:left w:val="nil"/>
              <w:bottom w:val="single" w:sz="8" w:space="0" w:color="auto"/>
              <w:right w:val="nil"/>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B9403B">
        <w:trPr>
          <w:trHeight w:val="375"/>
        </w:trPr>
        <w:tc>
          <w:tcPr>
            <w:tcW w:w="1817" w:type="dxa"/>
            <w:tcBorders>
              <w:top w:val="nil"/>
              <w:left w:val="single" w:sz="8" w:space="0" w:color="auto"/>
              <w:bottom w:val="single" w:sz="8"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RESPONSABLE:</w:t>
            </w:r>
          </w:p>
        </w:tc>
        <w:tc>
          <w:tcPr>
            <w:tcW w:w="6902" w:type="dxa"/>
            <w:gridSpan w:val="3"/>
            <w:tcBorders>
              <w:top w:val="single" w:sz="8" w:space="0" w:color="auto"/>
              <w:left w:val="nil"/>
              <w:bottom w:val="single" w:sz="8" w:space="0" w:color="auto"/>
              <w:right w:val="single" w:sz="8"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SAMUEL OTTO SALAZAR NIETO, ASESOR DE PRENSA, DESPACHO MINISTRO </w:t>
            </w:r>
          </w:p>
        </w:tc>
      </w:tr>
    </w:tbl>
    <w:p w:rsidR="007D3B19" w:rsidRPr="00F11ED5" w:rsidRDefault="007D3B19" w:rsidP="005B14F6">
      <w:pPr>
        <w:spacing w:after="120"/>
        <w:ind w:left="360" w:firstLine="348"/>
        <w:jc w:val="both"/>
        <w:outlineLvl w:val="1"/>
        <w:rPr>
          <w:rFonts w:eastAsia="Times New Roman" w:cstheme="minorHAnsi"/>
          <w:b/>
          <w:bCs/>
          <w:color w:val="336699"/>
          <w:sz w:val="24"/>
          <w:szCs w:val="24"/>
        </w:rPr>
      </w:pPr>
    </w:p>
    <w:p w:rsidR="00B47943" w:rsidRDefault="00B47943" w:rsidP="005B14F6">
      <w:pPr>
        <w:spacing w:after="120"/>
        <w:ind w:left="360" w:firstLine="348"/>
        <w:jc w:val="both"/>
        <w:outlineLvl w:val="1"/>
        <w:rPr>
          <w:rFonts w:eastAsia="Times New Roman" w:cstheme="minorHAnsi"/>
          <w:b/>
          <w:bCs/>
          <w:color w:val="336699"/>
          <w:sz w:val="24"/>
          <w:szCs w:val="24"/>
          <w:lang w:val="es-ES_tradnl"/>
        </w:rPr>
      </w:pPr>
    </w:p>
    <w:p w:rsidR="005B14F6" w:rsidRDefault="00742C62" w:rsidP="0022509E">
      <w:pPr>
        <w:pStyle w:val="Prrafodelista"/>
        <w:numPr>
          <w:ilvl w:val="1"/>
          <w:numId w:val="1"/>
        </w:numPr>
        <w:jc w:val="both"/>
        <w:outlineLvl w:val="1"/>
        <w:rPr>
          <w:rFonts w:eastAsia="Times New Roman" w:cstheme="minorHAnsi"/>
          <w:b/>
          <w:bCs/>
          <w:color w:val="336699"/>
          <w:sz w:val="24"/>
          <w:szCs w:val="24"/>
          <w:lang w:val="es-ES_tradnl"/>
        </w:rPr>
      </w:pPr>
      <w:bookmarkStart w:id="16" w:name="_Toc410332702"/>
      <w:r w:rsidRPr="0022509E">
        <w:rPr>
          <w:rFonts w:eastAsia="Times New Roman" w:cstheme="minorHAnsi"/>
          <w:b/>
          <w:bCs/>
          <w:color w:val="336699"/>
          <w:sz w:val="24"/>
          <w:szCs w:val="24"/>
          <w:lang w:val="es-ES_tradnl"/>
        </w:rPr>
        <w:t>PLAN DE TRABAJO – Componente DIÁLOGO</w:t>
      </w:r>
      <w:bookmarkEnd w:id="16"/>
    </w:p>
    <w:p w:rsidR="00742C62" w:rsidRDefault="00742C62" w:rsidP="005B14F6">
      <w:pPr>
        <w:ind w:left="360" w:firstLine="348"/>
        <w:jc w:val="both"/>
        <w:outlineLvl w:val="1"/>
        <w:rPr>
          <w:rFonts w:eastAsia="Times New Roman" w:cstheme="minorHAnsi"/>
          <w:b/>
          <w:bCs/>
          <w:color w:val="336699"/>
          <w:sz w:val="24"/>
          <w:szCs w:val="24"/>
          <w:lang w:val="es-ES_tradnl"/>
        </w:rPr>
      </w:pPr>
      <w:bookmarkStart w:id="17" w:name="_Toc410332703"/>
      <w:r w:rsidRPr="005B14F6">
        <w:rPr>
          <w:rFonts w:eastAsia="Times New Roman" w:cstheme="minorHAnsi"/>
          <w:b/>
          <w:bCs/>
          <w:color w:val="336699"/>
          <w:sz w:val="24"/>
          <w:szCs w:val="24"/>
          <w:lang w:val="es-ES_tradnl"/>
        </w:rPr>
        <w:t xml:space="preserve">Tema </w:t>
      </w:r>
      <w:bookmarkEnd w:id="17"/>
      <w:r w:rsidR="0035093C">
        <w:rPr>
          <w:rFonts w:eastAsia="Times New Roman" w:cstheme="minorHAnsi"/>
          <w:b/>
          <w:bCs/>
          <w:color w:val="336699"/>
          <w:sz w:val="24"/>
          <w:szCs w:val="24"/>
          <w:lang w:val="es-ES_tradnl"/>
        </w:rPr>
        <w:t>ATENCIÓN AL CIUDADANO</w:t>
      </w:r>
    </w:p>
    <w:tbl>
      <w:tblPr>
        <w:tblW w:w="8719" w:type="dxa"/>
        <w:tblInd w:w="60" w:type="dxa"/>
        <w:tblLayout w:type="fixed"/>
        <w:tblCellMar>
          <w:left w:w="70" w:type="dxa"/>
          <w:right w:w="70" w:type="dxa"/>
        </w:tblCellMar>
        <w:tblLook w:val="04A0" w:firstRow="1" w:lastRow="0" w:firstColumn="1" w:lastColumn="0" w:noHBand="0" w:noVBand="1"/>
      </w:tblPr>
      <w:tblGrid>
        <w:gridCol w:w="2460"/>
        <w:gridCol w:w="2857"/>
        <w:gridCol w:w="1747"/>
        <w:gridCol w:w="1655"/>
      </w:tblGrid>
      <w:tr w:rsidR="00F11ED5" w:rsidRPr="00F11ED5" w:rsidTr="00B9403B">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r w:rsidRPr="00F11ED5">
              <w:rPr>
                <w:rFonts w:ascii="Calibri" w:eastAsia="Times New Roman" w:hAnsi="Calibri" w:cs="Calibri"/>
                <w:color w:val="000000"/>
                <w:sz w:val="24"/>
                <w:szCs w:val="24"/>
                <w:lang w:eastAsia="es-CO"/>
              </w:rPr>
              <w:t>Ministerio de Transporte</w:t>
            </w:r>
          </w:p>
        </w:tc>
      </w:tr>
      <w:tr w:rsidR="00F11ED5" w:rsidRPr="00F11ED5" w:rsidTr="00B9403B">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color w:val="000000"/>
                <w:sz w:val="24"/>
                <w:szCs w:val="24"/>
                <w:lang w:eastAsia="es-CO"/>
              </w:rPr>
            </w:pPr>
            <w:r w:rsidRPr="00F11ED5">
              <w:rPr>
                <w:rFonts w:ascii="Calibri" w:eastAsia="Times New Roman" w:hAnsi="Calibri" w:cs="Calibri"/>
                <w:color w:val="000000"/>
                <w:sz w:val="24"/>
                <w:szCs w:val="24"/>
                <w:lang w:eastAsia="es-CO"/>
              </w:rPr>
              <w:t>Oficina Asesora de Planeación</w:t>
            </w:r>
          </w:p>
        </w:tc>
      </w:tr>
      <w:tr w:rsidR="00F11ED5" w:rsidRPr="00F11ED5" w:rsidTr="00B9403B">
        <w:trPr>
          <w:trHeight w:val="33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4"/>
                <w:szCs w:val="24"/>
                <w:lang w:eastAsia="es-CO"/>
              </w:rPr>
            </w:pPr>
            <w:r w:rsidRPr="00F11ED5">
              <w:rPr>
                <w:rFonts w:ascii="Calibri" w:eastAsia="Times New Roman" w:hAnsi="Calibri" w:cs="Calibri"/>
                <w:b/>
                <w:bCs/>
                <w:color w:val="000000"/>
                <w:sz w:val="24"/>
                <w:szCs w:val="24"/>
                <w:lang w:eastAsia="es-CO"/>
              </w:rPr>
              <w:t>Gestión de Rendición de Cuentas</w:t>
            </w:r>
          </w:p>
        </w:tc>
      </w:tr>
      <w:tr w:rsidR="00F11ED5" w:rsidRPr="00F11ED5" w:rsidTr="00B9403B">
        <w:trPr>
          <w:trHeight w:val="15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B9403B">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b/>
                <w:bCs/>
                <w:color w:val="000000"/>
                <w:sz w:val="28"/>
                <w:szCs w:val="28"/>
                <w:lang w:eastAsia="es-CO"/>
              </w:rPr>
            </w:pPr>
            <w:r w:rsidRPr="00F11ED5">
              <w:rPr>
                <w:rFonts w:ascii="Calibri" w:eastAsia="Times New Roman" w:hAnsi="Calibri" w:cs="Calibri"/>
                <w:b/>
                <w:bCs/>
                <w:color w:val="000000"/>
                <w:sz w:val="28"/>
                <w:szCs w:val="28"/>
                <w:lang w:eastAsia="es-CO"/>
              </w:rPr>
              <w:t>PLAN DE TRABAJO POR COMPONENTES 2017</w:t>
            </w:r>
          </w:p>
        </w:tc>
      </w:tr>
      <w:tr w:rsidR="00F11ED5" w:rsidRPr="00F11ED5" w:rsidTr="00B9403B">
        <w:trPr>
          <w:trHeight w:val="33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sz w:val="28"/>
                <w:szCs w:val="28"/>
                <w:lang w:eastAsia="es-CO"/>
              </w:rPr>
            </w:pPr>
            <w:r w:rsidRPr="00F11ED5">
              <w:rPr>
                <w:rFonts w:ascii="Calibri" w:eastAsia="Times New Roman" w:hAnsi="Calibri" w:cs="Calibri"/>
                <w:color w:val="000000"/>
                <w:sz w:val="28"/>
                <w:szCs w:val="28"/>
                <w:lang w:eastAsia="es-CO"/>
              </w:rPr>
              <w:t>ATENCIÓN AL CIUDADANO</w:t>
            </w:r>
          </w:p>
        </w:tc>
      </w:tr>
      <w:tr w:rsidR="00F11ED5" w:rsidRPr="00F11ED5" w:rsidTr="00B9403B">
        <w:trPr>
          <w:trHeight w:val="300"/>
        </w:trPr>
        <w:tc>
          <w:tcPr>
            <w:tcW w:w="2460" w:type="dxa"/>
            <w:tcBorders>
              <w:top w:val="nil"/>
              <w:left w:val="single" w:sz="8" w:space="0" w:color="auto"/>
              <w:bottom w:val="single" w:sz="4" w:space="0" w:color="auto"/>
              <w:right w:val="single" w:sz="8" w:space="0" w:color="auto"/>
            </w:tcBorders>
            <w:shd w:val="clear" w:color="auto" w:fill="auto"/>
            <w:vAlign w:val="bottom"/>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COMPONENTE: </w:t>
            </w:r>
          </w:p>
        </w:tc>
        <w:tc>
          <w:tcPr>
            <w:tcW w:w="4604" w:type="dxa"/>
            <w:gridSpan w:val="2"/>
            <w:tcBorders>
              <w:top w:val="nil"/>
              <w:left w:val="nil"/>
              <w:bottom w:val="single" w:sz="4" w:space="0" w:color="auto"/>
              <w:right w:val="single" w:sz="4"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DIALOGO</w:t>
            </w:r>
          </w:p>
        </w:tc>
        <w:tc>
          <w:tcPr>
            <w:tcW w:w="1655" w:type="dxa"/>
            <w:tcBorders>
              <w:top w:val="nil"/>
              <w:left w:val="single" w:sz="8" w:space="0" w:color="auto"/>
              <w:bottom w:val="single" w:sz="4" w:space="0" w:color="auto"/>
              <w:right w:val="single" w:sz="8" w:space="0" w:color="auto"/>
            </w:tcBorders>
            <w:shd w:val="clear" w:color="auto" w:fill="auto"/>
            <w:vAlign w:val="bottom"/>
            <w:hideMark/>
          </w:tcPr>
          <w:p w:rsidR="00F11ED5" w:rsidRPr="00F11ED5" w:rsidRDefault="00F11ED5" w:rsidP="00F11ED5">
            <w:pPr>
              <w:spacing w:after="0" w:line="240" w:lineRule="auto"/>
              <w:rPr>
                <w:rFonts w:ascii="Calibri" w:eastAsia="Times New Roman" w:hAnsi="Calibri" w:cs="Calibri"/>
                <w:color w:val="000000"/>
                <w:sz w:val="18"/>
                <w:szCs w:val="18"/>
                <w:lang w:eastAsia="es-CO"/>
              </w:rPr>
            </w:pPr>
            <w:r w:rsidRPr="00F11ED5">
              <w:rPr>
                <w:rFonts w:ascii="Calibri" w:eastAsia="Times New Roman" w:hAnsi="Calibri" w:cs="Calibri"/>
                <w:color w:val="000000"/>
                <w:sz w:val="18"/>
                <w:szCs w:val="18"/>
                <w:lang w:eastAsia="es-CO"/>
              </w:rPr>
              <w:t>FECHA DE ELABORACIÓN:</w:t>
            </w:r>
          </w:p>
        </w:tc>
      </w:tr>
      <w:tr w:rsidR="00F11ED5" w:rsidRPr="00F11ED5" w:rsidTr="00B9403B">
        <w:trPr>
          <w:trHeight w:val="645"/>
        </w:trPr>
        <w:tc>
          <w:tcPr>
            <w:tcW w:w="2460"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Estrategia: </w:t>
            </w:r>
          </w:p>
        </w:tc>
        <w:tc>
          <w:tcPr>
            <w:tcW w:w="4604" w:type="dxa"/>
            <w:gridSpan w:val="2"/>
            <w:tcBorders>
              <w:top w:val="single" w:sz="4" w:space="0" w:color="auto"/>
              <w:left w:val="nil"/>
              <w:bottom w:val="single" w:sz="8"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18"/>
                <w:szCs w:val="18"/>
                <w:lang w:eastAsia="es-CO"/>
              </w:rPr>
            </w:pPr>
            <w:r w:rsidRPr="00F11ED5">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1655" w:type="dxa"/>
            <w:tcBorders>
              <w:top w:val="nil"/>
              <w:left w:val="nil"/>
              <w:bottom w:val="single" w:sz="8"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18/11/2016</w:t>
            </w:r>
          </w:p>
        </w:tc>
      </w:tr>
      <w:tr w:rsidR="00F11ED5" w:rsidRPr="00F11ED5" w:rsidTr="00B9403B">
        <w:trPr>
          <w:trHeight w:val="165"/>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B9403B">
        <w:trPr>
          <w:trHeight w:val="1095"/>
        </w:trPr>
        <w:tc>
          <w:tcPr>
            <w:tcW w:w="2460"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lastRenderedPageBreak/>
              <w:t>OBJETIVO:</w:t>
            </w:r>
          </w:p>
        </w:tc>
        <w:tc>
          <w:tcPr>
            <w:tcW w:w="6259" w:type="dxa"/>
            <w:gridSpan w:val="3"/>
            <w:tcBorders>
              <w:top w:val="single" w:sz="8" w:space="0" w:color="auto"/>
              <w:left w:val="nil"/>
              <w:bottom w:val="single" w:sz="8" w:space="0" w:color="auto"/>
              <w:right w:val="single" w:sz="8" w:space="0" w:color="000000"/>
            </w:tcBorders>
            <w:shd w:val="clear" w:color="auto" w:fill="auto"/>
            <w:hideMark/>
          </w:tcPr>
          <w:p w:rsidR="00F11ED5" w:rsidRPr="00F11ED5" w:rsidRDefault="00F11ED5" w:rsidP="00F11ED5">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Brindar información a los ciudadanos sobre la gestión y acciones de la Entidad en temas de transporte, tránsito e infraestructura y dar respuesta oportuna, eficaz, eficiente y amable a los comentarios, peticiones, quejas , reclamos y sugerencias que los ciudadanos presentan a la Entidad a través de los diferentes canales de servicio al ciudadano.</w:t>
            </w:r>
          </w:p>
        </w:tc>
      </w:tr>
      <w:tr w:rsidR="00F11ED5" w:rsidRPr="00F11ED5" w:rsidTr="00B9403B">
        <w:trPr>
          <w:trHeight w:val="1890"/>
        </w:trPr>
        <w:tc>
          <w:tcPr>
            <w:tcW w:w="2460" w:type="dxa"/>
            <w:tcBorders>
              <w:top w:val="nil"/>
              <w:left w:val="single" w:sz="8" w:space="0" w:color="auto"/>
              <w:bottom w:val="single" w:sz="8" w:space="0" w:color="auto"/>
              <w:right w:val="single" w:sz="8" w:space="0" w:color="auto"/>
            </w:tcBorders>
            <w:shd w:val="clear" w:color="auto" w:fill="auto"/>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METAS:</w:t>
            </w:r>
          </w:p>
        </w:tc>
        <w:tc>
          <w:tcPr>
            <w:tcW w:w="6259" w:type="dxa"/>
            <w:gridSpan w:val="3"/>
            <w:tcBorders>
              <w:top w:val="single" w:sz="8" w:space="0" w:color="auto"/>
              <w:left w:val="nil"/>
              <w:bottom w:val="single" w:sz="8" w:space="0" w:color="auto"/>
              <w:right w:val="single" w:sz="8" w:space="0" w:color="000000"/>
            </w:tcBorders>
            <w:shd w:val="clear" w:color="auto" w:fill="auto"/>
            <w:hideMark/>
          </w:tcPr>
          <w:p w:rsidR="00F11ED5" w:rsidRPr="00F11ED5" w:rsidRDefault="00F11ED5" w:rsidP="00BF0D1E">
            <w:pPr>
              <w:spacing w:after="0" w:line="240" w:lineRule="auto"/>
              <w:rPr>
                <w:rFonts w:ascii="Calibri" w:eastAsia="Times New Roman" w:hAnsi="Calibri" w:cs="Calibri"/>
                <w:color w:val="000000"/>
                <w:sz w:val="20"/>
                <w:szCs w:val="20"/>
                <w:lang w:eastAsia="es-CO"/>
              </w:rPr>
            </w:pPr>
            <w:r w:rsidRPr="00F11ED5">
              <w:rPr>
                <w:rFonts w:ascii="Calibri" w:eastAsia="Times New Roman" w:hAnsi="Calibri" w:cs="Calibri"/>
                <w:color w:val="000000"/>
                <w:sz w:val="20"/>
                <w:szCs w:val="20"/>
                <w:lang w:eastAsia="es-CO"/>
              </w:rPr>
              <w:t>1) Participación en  las Ferias  Nacionales de Servicio al Ciudadano programadas por el DNP.</w:t>
            </w:r>
            <w:r w:rsidRPr="00F11ED5">
              <w:rPr>
                <w:rFonts w:ascii="Calibri" w:eastAsia="Times New Roman" w:hAnsi="Calibri" w:cs="Calibri"/>
                <w:color w:val="000000"/>
                <w:sz w:val="20"/>
                <w:szCs w:val="20"/>
                <w:lang w:eastAsia="es-CO"/>
              </w:rPr>
              <w:br/>
            </w:r>
            <w:r w:rsidRPr="00F11ED5">
              <w:rPr>
                <w:rFonts w:ascii="Calibri" w:eastAsia="Times New Roman" w:hAnsi="Calibri" w:cs="Calibri"/>
                <w:sz w:val="20"/>
                <w:szCs w:val="20"/>
                <w:lang w:eastAsia="es-CO"/>
              </w:rPr>
              <w:t>2) Seguimiento a la atención de los requerimientos de los ciudadados que ingresan por los diferentes canales (personal, ccc,telefonico, entre otros)</w:t>
            </w:r>
            <w:r w:rsidRPr="00F11ED5">
              <w:rPr>
                <w:rFonts w:ascii="Calibri" w:eastAsia="Times New Roman" w:hAnsi="Calibri" w:cs="Calibri"/>
                <w:color w:val="000000"/>
                <w:sz w:val="20"/>
                <w:szCs w:val="20"/>
                <w:lang w:eastAsia="es-CO"/>
              </w:rPr>
              <w:br/>
              <w:t xml:space="preserve">3) </w:t>
            </w:r>
            <w:r w:rsidRPr="00F11ED5">
              <w:rPr>
                <w:rFonts w:ascii="Calibri" w:eastAsia="Times New Roman" w:hAnsi="Calibri" w:cs="Calibri"/>
                <w:sz w:val="20"/>
                <w:szCs w:val="20"/>
                <w:lang w:eastAsia="es-CO"/>
              </w:rPr>
              <w:t>Medir  el nivel de satisfacción de los servicios prestados por el MT y la percepción de los ciudadanoa nivel nacional.</w:t>
            </w:r>
            <w:r w:rsidRPr="00F11ED5">
              <w:rPr>
                <w:rFonts w:ascii="Calibri" w:eastAsia="Times New Roman" w:hAnsi="Calibri" w:cs="Calibri"/>
                <w:color w:val="000000"/>
                <w:sz w:val="20"/>
                <w:szCs w:val="20"/>
                <w:lang w:eastAsia="es-CO"/>
              </w:rPr>
              <w:br/>
              <w:t>4) Publicar trimestralmente en la página web sección "Transparencia", las estadisticas de atención del Grupo por los diferentes canales dispuestos al ciudadano.</w:t>
            </w:r>
            <w:r w:rsidRPr="00F11ED5">
              <w:rPr>
                <w:rFonts w:ascii="Calibri" w:eastAsia="Times New Roman" w:hAnsi="Calibri" w:cs="Calibri"/>
                <w:color w:val="000000"/>
                <w:sz w:val="20"/>
                <w:szCs w:val="20"/>
                <w:lang w:eastAsia="es-CO"/>
              </w:rPr>
              <w:br/>
              <w:t xml:space="preserve">5) Implementar mecanismos  para informar a los ciudadanos sobre temas de transporte, tránsito e infraestructura </w:t>
            </w:r>
          </w:p>
        </w:tc>
      </w:tr>
      <w:tr w:rsidR="00F11ED5" w:rsidRPr="00F11ED5" w:rsidTr="00B9403B">
        <w:trPr>
          <w:trHeight w:val="300"/>
        </w:trPr>
        <w:tc>
          <w:tcPr>
            <w:tcW w:w="5317" w:type="dxa"/>
            <w:gridSpan w:val="2"/>
            <w:tcBorders>
              <w:top w:val="single" w:sz="8" w:space="0" w:color="auto"/>
              <w:left w:val="single" w:sz="8" w:space="0" w:color="auto"/>
              <w:bottom w:val="single" w:sz="4" w:space="0" w:color="auto"/>
              <w:right w:val="single" w:sz="4"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ACTIVIDADES A DESARROLLAR</w:t>
            </w:r>
          </w:p>
        </w:tc>
        <w:tc>
          <w:tcPr>
            <w:tcW w:w="1747" w:type="dxa"/>
            <w:tcBorders>
              <w:top w:val="nil"/>
              <w:left w:val="nil"/>
              <w:bottom w:val="single" w:sz="4" w:space="0" w:color="auto"/>
              <w:right w:val="single" w:sz="4"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HITOS</w:t>
            </w:r>
          </w:p>
        </w:tc>
        <w:tc>
          <w:tcPr>
            <w:tcW w:w="1655" w:type="dxa"/>
            <w:tcBorders>
              <w:top w:val="nil"/>
              <w:left w:val="nil"/>
              <w:bottom w:val="single" w:sz="4" w:space="0" w:color="auto"/>
              <w:right w:val="single" w:sz="8" w:space="0" w:color="auto"/>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CRONOGRAMA</w:t>
            </w:r>
          </w:p>
        </w:tc>
      </w:tr>
      <w:tr w:rsidR="00F11ED5" w:rsidRPr="00F11ED5" w:rsidTr="00B9403B">
        <w:trPr>
          <w:trHeight w:val="570"/>
        </w:trPr>
        <w:tc>
          <w:tcPr>
            <w:tcW w:w="2460" w:type="dxa"/>
            <w:vMerge w:val="restart"/>
            <w:tcBorders>
              <w:top w:val="nil"/>
              <w:left w:val="single" w:sz="8"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sz w:val="20"/>
                <w:szCs w:val="20"/>
                <w:lang w:eastAsia="es-CO"/>
              </w:rPr>
            </w:pPr>
            <w:r w:rsidRPr="00FE0B7F">
              <w:rPr>
                <w:rFonts w:ascii="Calibri" w:eastAsia="Times New Roman" w:hAnsi="Calibri" w:cs="Calibri"/>
                <w:b/>
                <w:bCs/>
                <w:sz w:val="20"/>
                <w:szCs w:val="20"/>
                <w:lang w:eastAsia="es-CO"/>
              </w:rPr>
              <w:t>1) Ferias nacionales de servicio al ciudadano</w:t>
            </w:r>
            <w:r w:rsidRPr="00FE0B7F">
              <w:rPr>
                <w:rFonts w:ascii="Calibri" w:eastAsia="Times New Roman" w:hAnsi="Calibri" w:cs="Calibri"/>
                <w:sz w:val="20"/>
                <w:szCs w:val="20"/>
                <w:lang w:eastAsia="es-CO"/>
              </w:rPr>
              <w:br/>
            </w:r>
            <w:r w:rsidRPr="00FE0B7F">
              <w:rPr>
                <w:rFonts w:ascii="Calibri" w:eastAsia="Times New Roman" w:hAnsi="Calibri" w:cs="Calibri"/>
                <w:sz w:val="20"/>
                <w:szCs w:val="20"/>
                <w:lang w:eastAsia="es-CO"/>
              </w:rPr>
              <w:br/>
              <w:t>* Sujetas a cambios según las directrices de DNP</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Lugares por definir</w:t>
            </w:r>
          </w:p>
        </w:tc>
        <w:tc>
          <w:tcPr>
            <w:tcW w:w="1747" w:type="dxa"/>
            <w:tcBorders>
              <w:top w:val="nil"/>
              <w:left w:val="nil"/>
              <w:bottom w:val="single" w:sz="4" w:space="0" w:color="auto"/>
              <w:right w:val="single" w:sz="4" w:space="0" w:color="auto"/>
            </w:tcBorders>
            <w:shd w:val="clear" w:color="auto" w:fill="auto"/>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Envío material de divulgación al lugar  donde se realizará la feria. Comisiones</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525"/>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xml:space="preserve">Asistencia a la </w:t>
            </w:r>
            <w:r w:rsidR="00C138CB" w:rsidRPr="00F11ED5">
              <w:rPr>
                <w:rFonts w:ascii="Calibri" w:eastAsia="Times New Roman" w:hAnsi="Calibri" w:cs="Calibri"/>
                <w:sz w:val="20"/>
                <w:szCs w:val="20"/>
                <w:lang w:eastAsia="es-CO"/>
              </w:rPr>
              <w:t>reunión</w:t>
            </w:r>
            <w:r w:rsidRPr="00F11ED5">
              <w:rPr>
                <w:rFonts w:ascii="Calibri" w:eastAsia="Times New Roman" w:hAnsi="Calibri" w:cs="Calibri"/>
                <w:sz w:val="20"/>
                <w:szCs w:val="20"/>
                <w:lang w:eastAsia="es-CO"/>
              </w:rPr>
              <w:t xml:space="preserve"> pre-feria y a la feria de </w:t>
            </w:r>
            <w:r w:rsidR="00C138CB" w:rsidRPr="00F11ED5">
              <w:rPr>
                <w:rFonts w:ascii="Calibri" w:eastAsia="Times New Roman" w:hAnsi="Calibri" w:cs="Calibri"/>
                <w:sz w:val="20"/>
                <w:szCs w:val="20"/>
                <w:lang w:eastAsia="es-CO"/>
              </w:rPr>
              <w:t>atención</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510"/>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Registro de asistencia en el aplicativo del DNP, informe de comisión.</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300"/>
        </w:trPr>
        <w:tc>
          <w:tcPr>
            <w:tcW w:w="2460" w:type="dxa"/>
            <w:vMerge w:val="restart"/>
            <w:tcBorders>
              <w:top w:val="nil"/>
              <w:left w:val="single" w:sz="8"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b/>
                <w:bCs/>
                <w:sz w:val="20"/>
                <w:szCs w:val="20"/>
                <w:lang w:eastAsia="es-CO"/>
              </w:rPr>
            </w:pPr>
            <w:r w:rsidRPr="00FE0B7F">
              <w:rPr>
                <w:rFonts w:ascii="Calibri" w:eastAsia="Times New Roman" w:hAnsi="Calibri" w:cs="Calibri"/>
                <w:b/>
                <w:bCs/>
                <w:sz w:val="20"/>
                <w:szCs w:val="20"/>
                <w:lang w:eastAsia="es-CO"/>
              </w:rPr>
              <w:t xml:space="preserve"> 2) Seguimiento a la atención por diferentes canales</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 xml:space="preserve">Seguimiento a la  atención de los </w:t>
            </w:r>
            <w:r w:rsidR="0096034C" w:rsidRPr="00FE0B7F">
              <w:rPr>
                <w:rFonts w:ascii="Calibri" w:eastAsia="Times New Roman" w:hAnsi="Calibri" w:cs="Calibri"/>
                <w:sz w:val="20"/>
                <w:szCs w:val="20"/>
                <w:lang w:eastAsia="es-CO"/>
              </w:rPr>
              <w:t>requerimientos</w:t>
            </w:r>
            <w:r w:rsidRPr="00FE0B7F">
              <w:rPr>
                <w:rFonts w:ascii="Calibri" w:eastAsia="Times New Roman" w:hAnsi="Calibri" w:cs="Calibri"/>
                <w:sz w:val="20"/>
                <w:szCs w:val="20"/>
                <w:lang w:eastAsia="es-CO"/>
              </w:rPr>
              <w:t xml:space="preserve"> allegados por los diferentes canales</w:t>
            </w: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Campaña de sensibilización</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permanente</w:t>
            </w:r>
          </w:p>
        </w:tc>
      </w:tr>
      <w:tr w:rsidR="00F11ED5" w:rsidRPr="00F11ED5" w:rsidTr="00B9403B">
        <w:trPr>
          <w:trHeight w:val="555"/>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Mesas de trabajo para las acciones de mejoras del mecanismo de atención</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xml:space="preserve">Mensual </w:t>
            </w:r>
          </w:p>
        </w:tc>
      </w:tr>
      <w:tr w:rsidR="00F11ED5" w:rsidRPr="00F11ED5" w:rsidTr="00B9403B">
        <w:trPr>
          <w:trHeight w:val="300"/>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xml:space="preserve">Seguimiento de la atención por diferentes canales </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permanente</w:t>
            </w:r>
          </w:p>
        </w:tc>
      </w:tr>
      <w:tr w:rsidR="00F11ED5" w:rsidRPr="00F11ED5" w:rsidTr="00B9403B">
        <w:trPr>
          <w:trHeight w:val="570"/>
        </w:trPr>
        <w:tc>
          <w:tcPr>
            <w:tcW w:w="2460" w:type="dxa"/>
            <w:vMerge w:val="restart"/>
            <w:tcBorders>
              <w:top w:val="nil"/>
              <w:left w:val="single" w:sz="8"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b/>
                <w:bCs/>
                <w:sz w:val="20"/>
                <w:szCs w:val="20"/>
                <w:lang w:eastAsia="es-CO"/>
              </w:rPr>
            </w:pPr>
            <w:r w:rsidRPr="00FE0B7F">
              <w:rPr>
                <w:rFonts w:ascii="Calibri" w:eastAsia="Times New Roman" w:hAnsi="Calibri" w:cs="Calibri"/>
                <w:b/>
                <w:bCs/>
                <w:sz w:val="20"/>
                <w:szCs w:val="20"/>
                <w:lang w:eastAsia="es-CO"/>
              </w:rPr>
              <w:t xml:space="preserve">3) Satisfacción y percepción del ciudadano </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 xml:space="preserve">Medir  el nivel de satisfacción de los servicios prestados por el MT y la percepción de </w:t>
            </w:r>
            <w:r w:rsidR="00C138CB" w:rsidRPr="00FE0B7F">
              <w:rPr>
                <w:rFonts w:ascii="Calibri" w:eastAsia="Times New Roman" w:hAnsi="Calibri" w:cs="Calibri"/>
                <w:sz w:val="20"/>
                <w:szCs w:val="20"/>
                <w:lang w:eastAsia="es-CO"/>
              </w:rPr>
              <w:t>la ciudadanía</w:t>
            </w:r>
            <w:r w:rsidRPr="00FE0B7F">
              <w:rPr>
                <w:rFonts w:ascii="Calibri" w:eastAsia="Times New Roman" w:hAnsi="Calibri" w:cs="Calibri"/>
                <w:sz w:val="20"/>
                <w:szCs w:val="20"/>
                <w:lang w:eastAsia="es-CO"/>
              </w:rPr>
              <w:t xml:space="preserve"> nivel nacional.</w:t>
            </w: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Desarrollo del contrato</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615"/>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Socialización de resultados</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435"/>
        </w:trPr>
        <w:tc>
          <w:tcPr>
            <w:tcW w:w="2460" w:type="dxa"/>
            <w:vMerge w:val="restart"/>
            <w:tcBorders>
              <w:top w:val="nil"/>
              <w:left w:val="single" w:sz="8"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b/>
                <w:bCs/>
                <w:sz w:val="20"/>
                <w:szCs w:val="20"/>
                <w:lang w:eastAsia="es-CO"/>
              </w:rPr>
            </w:pPr>
            <w:r w:rsidRPr="00FE0B7F">
              <w:rPr>
                <w:rFonts w:ascii="Calibri" w:eastAsia="Times New Roman" w:hAnsi="Calibri" w:cs="Calibri"/>
                <w:b/>
                <w:bCs/>
                <w:sz w:val="20"/>
                <w:szCs w:val="20"/>
                <w:lang w:eastAsia="es-CO"/>
              </w:rPr>
              <w:t>4) Estadísticas de atención</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 xml:space="preserve"> Publicar trimestralmente en la página web sección "Transparencia", las </w:t>
            </w:r>
            <w:r w:rsidR="0096034C" w:rsidRPr="00FE0B7F">
              <w:rPr>
                <w:rFonts w:ascii="Calibri" w:eastAsia="Times New Roman" w:hAnsi="Calibri" w:cs="Calibri"/>
                <w:sz w:val="20"/>
                <w:szCs w:val="20"/>
                <w:lang w:eastAsia="es-CO"/>
              </w:rPr>
              <w:t>estadísticas</w:t>
            </w:r>
            <w:r w:rsidRPr="00FE0B7F">
              <w:rPr>
                <w:rFonts w:ascii="Calibri" w:eastAsia="Times New Roman" w:hAnsi="Calibri" w:cs="Calibri"/>
                <w:sz w:val="20"/>
                <w:szCs w:val="20"/>
                <w:lang w:eastAsia="es-CO"/>
              </w:rPr>
              <w:t xml:space="preserve"> de atención del Grupo por los </w:t>
            </w:r>
            <w:r w:rsidR="00C138CB" w:rsidRPr="00FE0B7F">
              <w:rPr>
                <w:rFonts w:ascii="Calibri" w:eastAsia="Times New Roman" w:hAnsi="Calibri" w:cs="Calibri"/>
                <w:sz w:val="20"/>
                <w:szCs w:val="20"/>
                <w:lang w:eastAsia="es-CO"/>
              </w:rPr>
              <w:t>diferentes</w:t>
            </w:r>
            <w:r w:rsidRPr="00FE0B7F">
              <w:rPr>
                <w:rFonts w:ascii="Calibri" w:eastAsia="Times New Roman" w:hAnsi="Calibri" w:cs="Calibri"/>
                <w:sz w:val="20"/>
                <w:szCs w:val="20"/>
                <w:lang w:eastAsia="es-CO"/>
              </w:rPr>
              <w:t xml:space="preserve"> canales dispuestos al ciudadano</w:t>
            </w: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Publicación estadísticas 1er trimestre</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435"/>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Publicación estadísticas 2do trimestre</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450"/>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Publicación estadísticas 3er trimestre</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480"/>
        </w:trPr>
        <w:tc>
          <w:tcPr>
            <w:tcW w:w="2460" w:type="dxa"/>
            <w:vMerge/>
            <w:tcBorders>
              <w:top w:val="nil"/>
              <w:left w:val="single" w:sz="8"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b/>
                <w:bCs/>
                <w:sz w:val="20"/>
                <w:szCs w:val="20"/>
                <w:lang w:eastAsia="es-CO"/>
              </w:rPr>
            </w:pPr>
          </w:p>
        </w:tc>
        <w:tc>
          <w:tcPr>
            <w:tcW w:w="2857" w:type="dxa"/>
            <w:vMerge/>
            <w:tcBorders>
              <w:top w:val="nil"/>
              <w:left w:val="single" w:sz="4" w:space="0" w:color="auto"/>
              <w:bottom w:val="single" w:sz="4" w:space="0" w:color="auto"/>
              <w:right w:val="single" w:sz="4" w:space="0" w:color="auto"/>
            </w:tcBorders>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Publicación estadísticas 4to trimestre</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r>
      <w:tr w:rsidR="00F11ED5" w:rsidRPr="00F11ED5" w:rsidTr="00B9403B">
        <w:trPr>
          <w:trHeight w:val="1155"/>
        </w:trPr>
        <w:tc>
          <w:tcPr>
            <w:tcW w:w="2460" w:type="dxa"/>
            <w:tcBorders>
              <w:top w:val="nil"/>
              <w:left w:val="single" w:sz="8" w:space="0" w:color="auto"/>
              <w:bottom w:val="single" w:sz="8" w:space="0" w:color="auto"/>
              <w:right w:val="single" w:sz="4" w:space="0" w:color="auto"/>
            </w:tcBorders>
            <w:shd w:val="clear" w:color="auto" w:fill="auto"/>
            <w:vAlign w:val="center"/>
            <w:hideMark/>
          </w:tcPr>
          <w:p w:rsidR="00F11ED5" w:rsidRPr="00FE0B7F" w:rsidRDefault="00F11ED5" w:rsidP="00F11ED5">
            <w:pPr>
              <w:spacing w:after="0" w:line="240" w:lineRule="auto"/>
              <w:jc w:val="center"/>
              <w:rPr>
                <w:rFonts w:ascii="Calibri" w:eastAsia="Times New Roman" w:hAnsi="Calibri" w:cs="Calibri"/>
                <w:b/>
                <w:bCs/>
                <w:sz w:val="20"/>
                <w:szCs w:val="20"/>
                <w:lang w:eastAsia="es-CO"/>
              </w:rPr>
            </w:pPr>
            <w:r w:rsidRPr="00FE0B7F">
              <w:rPr>
                <w:rFonts w:ascii="Calibri" w:eastAsia="Times New Roman" w:hAnsi="Calibri" w:cs="Calibri"/>
                <w:b/>
                <w:bCs/>
                <w:sz w:val="20"/>
                <w:szCs w:val="20"/>
                <w:lang w:eastAsia="es-CO"/>
              </w:rPr>
              <w:t>5) Mecanismos de información</w:t>
            </w:r>
          </w:p>
        </w:tc>
        <w:tc>
          <w:tcPr>
            <w:tcW w:w="2857" w:type="dxa"/>
            <w:tcBorders>
              <w:top w:val="nil"/>
              <w:left w:val="nil"/>
              <w:bottom w:val="single" w:sz="8" w:space="0" w:color="auto"/>
              <w:right w:val="single" w:sz="4" w:space="0" w:color="auto"/>
            </w:tcBorders>
            <w:shd w:val="clear" w:color="auto" w:fill="auto"/>
            <w:vAlign w:val="center"/>
            <w:hideMark/>
          </w:tcPr>
          <w:p w:rsidR="00F11ED5" w:rsidRPr="00FE0B7F" w:rsidRDefault="00F11ED5" w:rsidP="00F11ED5">
            <w:pPr>
              <w:spacing w:after="0" w:line="240" w:lineRule="auto"/>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 xml:space="preserve">Implementar mecanismos para informar a los ciudadanos  sobre temas de transporte, tránsito e </w:t>
            </w:r>
            <w:r w:rsidR="00C138CB" w:rsidRPr="00FE0B7F">
              <w:rPr>
                <w:rFonts w:ascii="Calibri" w:eastAsia="Times New Roman" w:hAnsi="Calibri" w:cs="Calibri"/>
                <w:sz w:val="20"/>
                <w:szCs w:val="20"/>
                <w:lang w:eastAsia="es-CO"/>
              </w:rPr>
              <w:t>infraestructura</w:t>
            </w:r>
          </w:p>
        </w:tc>
        <w:tc>
          <w:tcPr>
            <w:tcW w:w="1747" w:type="dxa"/>
            <w:tcBorders>
              <w:top w:val="nil"/>
              <w:left w:val="nil"/>
              <w:bottom w:val="single" w:sz="8"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 </w:t>
            </w:r>
          </w:p>
        </w:tc>
        <w:tc>
          <w:tcPr>
            <w:tcW w:w="1655" w:type="dxa"/>
            <w:tcBorders>
              <w:top w:val="nil"/>
              <w:left w:val="nil"/>
              <w:bottom w:val="single" w:sz="8"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sz w:val="20"/>
                <w:szCs w:val="20"/>
                <w:lang w:eastAsia="es-CO"/>
              </w:rPr>
            </w:pPr>
            <w:r w:rsidRPr="00F11ED5">
              <w:rPr>
                <w:rFonts w:ascii="Calibri" w:eastAsia="Times New Roman" w:hAnsi="Calibri" w:cs="Calibri"/>
                <w:sz w:val="20"/>
                <w:szCs w:val="20"/>
                <w:lang w:eastAsia="es-CO"/>
              </w:rPr>
              <w:t>Dependiendo las necesidades de la Entidad</w:t>
            </w:r>
          </w:p>
        </w:tc>
      </w:tr>
      <w:tr w:rsidR="00F11ED5" w:rsidRPr="00F11ED5" w:rsidTr="00B9403B">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INDICADORES DE GESTIÓN</w:t>
            </w:r>
          </w:p>
        </w:tc>
      </w:tr>
      <w:tr w:rsidR="00F11ED5" w:rsidRPr="00F11ED5" w:rsidTr="00B9403B">
        <w:trPr>
          <w:trHeight w:val="300"/>
        </w:trPr>
        <w:tc>
          <w:tcPr>
            <w:tcW w:w="5317" w:type="dxa"/>
            <w:gridSpan w:val="2"/>
            <w:tcBorders>
              <w:top w:val="single" w:sz="4" w:space="0" w:color="auto"/>
              <w:left w:val="single" w:sz="8" w:space="0" w:color="auto"/>
              <w:bottom w:val="nil"/>
              <w:right w:val="single" w:sz="4"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Nombre</w:t>
            </w:r>
          </w:p>
        </w:tc>
        <w:tc>
          <w:tcPr>
            <w:tcW w:w="1747" w:type="dxa"/>
            <w:tcBorders>
              <w:top w:val="nil"/>
              <w:left w:val="nil"/>
              <w:bottom w:val="nil"/>
              <w:right w:val="single" w:sz="4"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Descripción</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b/>
                <w:bCs/>
                <w:color w:val="000000"/>
                <w:lang w:eastAsia="es-CO"/>
              </w:rPr>
            </w:pPr>
            <w:r w:rsidRPr="00F11ED5">
              <w:rPr>
                <w:rFonts w:ascii="Calibri" w:eastAsia="Times New Roman" w:hAnsi="Calibri" w:cs="Calibri"/>
                <w:b/>
                <w:bCs/>
                <w:color w:val="000000"/>
                <w:lang w:eastAsia="es-CO"/>
              </w:rPr>
              <w:t>Unidad</w:t>
            </w:r>
          </w:p>
        </w:tc>
      </w:tr>
      <w:tr w:rsidR="00F11ED5" w:rsidRPr="00F11ED5" w:rsidTr="00B9403B">
        <w:trPr>
          <w:trHeight w:val="600"/>
        </w:trPr>
        <w:tc>
          <w:tcPr>
            <w:tcW w:w="5317"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Socializaciones y sensibilizaciones</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Cantidad de socializaciones y sensibilizaciones del año 2016</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número</w:t>
            </w:r>
          </w:p>
        </w:tc>
      </w:tr>
      <w:tr w:rsidR="00F11ED5" w:rsidRPr="00F11ED5" w:rsidTr="00B9403B">
        <w:trPr>
          <w:trHeight w:val="495"/>
        </w:trPr>
        <w:tc>
          <w:tcPr>
            <w:tcW w:w="5317" w:type="dxa"/>
            <w:gridSpan w:val="2"/>
            <w:tcBorders>
              <w:top w:val="nil"/>
              <w:left w:val="single" w:sz="8" w:space="0" w:color="auto"/>
              <w:bottom w:val="single" w:sz="4" w:space="0" w:color="auto"/>
              <w:right w:val="single" w:sz="4" w:space="0" w:color="000000"/>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Ferias nacionales de atención al ciudadano </w:t>
            </w:r>
          </w:p>
        </w:tc>
        <w:tc>
          <w:tcPr>
            <w:tcW w:w="1747" w:type="dxa"/>
            <w:tcBorders>
              <w:top w:val="nil"/>
              <w:left w:val="nil"/>
              <w:bottom w:val="single" w:sz="4"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Cantidad de atenciones realizadas</w:t>
            </w:r>
          </w:p>
        </w:tc>
        <w:tc>
          <w:tcPr>
            <w:tcW w:w="1655" w:type="dxa"/>
            <w:tcBorders>
              <w:top w:val="nil"/>
              <w:left w:val="nil"/>
              <w:bottom w:val="single" w:sz="4" w:space="0" w:color="auto"/>
              <w:right w:val="single" w:sz="8" w:space="0" w:color="auto"/>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número</w:t>
            </w:r>
          </w:p>
        </w:tc>
      </w:tr>
      <w:tr w:rsidR="00F11ED5" w:rsidRPr="00F11ED5" w:rsidTr="00B9403B">
        <w:trPr>
          <w:trHeight w:val="300"/>
        </w:trPr>
        <w:tc>
          <w:tcPr>
            <w:tcW w:w="8719"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METODOLOGÍA DE EVALUACIÓN</w:t>
            </w:r>
          </w:p>
        </w:tc>
      </w:tr>
      <w:tr w:rsidR="00F11ED5" w:rsidRPr="00F11ED5" w:rsidTr="00B9403B">
        <w:trPr>
          <w:trHeight w:val="540"/>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 xml:space="preserve">A cada una de las actividades  realizadas se le efectuará el análisis estadístico de atención </w:t>
            </w:r>
          </w:p>
        </w:tc>
      </w:tr>
      <w:tr w:rsidR="00F11ED5" w:rsidRPr="00F11ED5" w:rsidTr="00B9403B">
        <w:trPr>
          <w:trHeight w:val="18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 </w:t>
            </w:r>
          </w:p>
        </w:tc>
      </w:tr>
      <w:tr w:rsidR="00F11ED5" w:rsidRPr="00F11ED5" w:rsidTr="00B9403B">
        <w:trPr>
          <w:trHeight w:val="615"/>
        </w:trPr>
        <w:tc>
          <w:tcPr>
            <w:tcW w:w="2460" w:type="dxa"/>
            <w:tcBorders>
              <w:top w:val="nil"/>
              <w:left w:val="single" w:sz="8" w:space="0" w:color="auto"/>
              <w:bottom w:val="single" w:sz="8" w:space="0" w:color="auto"/>
              <w:right w:val="single" w:sz="4" w:space="0" w:color="auto"/>
            </w:tcBorders>
            <w:shd w:val="clear" w:color="auto" w:fill="auto"/>
            <w:vAlign w:val="center"/>
            <w:hideMark/>
          </w:tcPr>
          <w:p w:rsidR="00F11ED5" w:rsidRPr="00F11ED5" w:rsidRDefault="00F11ED5" w:rsidP="00F11ED5">
            <w:pPr>
              <w:spacing w:after="0" w:line="240" w:lineRule="auto"/>
              <w:rPr>
                <w:rFonts w:ascii="Calibri" w:eastAsia="Times New Roman" w:hAnsi="Calibri" w:cs="Calibri"/>
                <w:color w:val="000000"/>
                <w:lang w:eastAsia="es-CO"/>
              </w:rPr>
            </w:pPr>
            <w:r w:rsidRPr="00F11ED5">
              <w:rPr>
                <w:rFonts w:ascii="Calibri" w:eastAsia="Times New Roman" w:hAnsi="Calibri" w:cs="Calibri"/>
                <w:color w:val="000000"/>
                <w:lang w:eastAsia="es-CO"/>
              </w:rPr>
              <w:t>RESPONSABLE:</w:t>
            </w:r>
          </w:p>
        </w:tc>
        <w:tc>
          <w:tcPr>
            <w:tcW w:w="6259" w:type="dxa"/>
            <w:gridSpan w:val="3"/>
            <w:tcBorders>
              <w:top w:val="single" w:sz="8" w:space="0" w:color="auto"/>
              <w:left w:val="nil"/>
              <w:bottom w:val="single" w:sz="8" w:space="0" w:color="auto"/>
              <w:right w:val="single" w:sz="8" w:space="0" w:color="000000"/>
            </w:tcBorders>
            <w:shd w:val="clear" w:color="auto" w:fill="auto"/>
            <w:vAlign w:val="center"/>
            <w:hideMark/>
          </w:tcPr>
          <w:p w:rsidR="00F11ED5" w:rsidRPr="00F11ED5" w:rsidRDefault="00F11ED5" w:rsidP="00F11ED5">
            <w:pPr>
              <w:spacing w:after="0" w:line="240" w:lineRule="auto"/>
              <w:jc w:val="center"/>
              <w:rPr>
                <w:rFonts w:ascii="Calibri" w:eastAsia="Times New Roman" w:hAnsi="Calibri" w:cs="Calibri"/>
                <w:color w:val="000000"/>
                <w:lang w:eastAsia="es-CO"/>
              </w:rPr>
            </w:pPr>
            <w:r w:rsidRPr="00F11ED5">
              <w:rPr>
                <w:rFonts w:ascii="Calibri" w:eastAsia="Times New Roman" w:hAnsi="Calibri" w:cs="Calibri"/>
                <w:color w:val="000000"/>
                <w:lang w:eastAsia="es-CO"/>
              </w:rPr>
              <w:t>MARIA MERCEDES SANTOS RUEDA - Coordinadora Grupo Atención al Ciudadano</w:t>
            </w:r>
          </w:p>
        </w:tc>
      </w:tr>
    </w:tbl>
    <w:p w:rsidR="0060451F" w:rsidRDefault="0060451F" w:rsidP="005B14F6">
      <w:pPr>
        <w:ind w:left="360" w:firstLine="348"/>
        <w:jc w:val="both"/>
        <w:outlineLvl w:val="1"/>
        <w:rPr>
          <w:rFonts w:eastAsia="Times New Roman" w:cstheme="minorHAnsi"/>
          <w:b/>
          <w:bCs/>
          <w:color w:val="336699"/>
          <w:sz w:val="24"/>
          <w:szCs w:val="24"/>
          <w:lang w:val="es-ES_tradnl"/>
        </w:rPr>
      </w:pPr>
    </w:p>
    <w:p w:rsidR="00F36E0A" w:rsidRDefault="003B73F5" w:rsidP="002A3ECC">
      <w:pPr>
        <w:pStyle w:val="Prrafodelista"/>
        <w:numPr>
          <w:ilvl w:val="1"/>
          <w:numId w:val="1"/>
        </w:numPr>
        <w:jc w:val="both"/>
        <w:outlineLvl w:val="1"/>
        <w:rPr>
          <w:rFonts w:eastAsia="Times New Roman" w:cstheme="minorHAnsi"/>
          <w:b/>
          <w:bCs/>
          <w:color w:val="336699"/>
          <w:sz w:val="24"/>
          <w:szCs w:val="24"/>
          <w:lang w:val="es-ES_tradnl"/>
        </w:rPr>
      </w:pPr>
      <w:bookmarkStart w:id="18" w:name="_Toc410332704"/>
      <w:r w:rsidRPr="002A3ECC">
        <w:rPr>
          <w:rFonts w:eastAsia="Times New Roman" w:cstheme="minorHAnsi"/>
          <w:b/>
          <w:bCs/>
          <w:color w:val="336699"/>
          <w:sz w:val="24"/>
          <w:szCs w:val="24"/>
          <w:lang w:val="es-ES_tradnl"/>
        </w:rPr>
        <w:t>PLAN DE TRABAJO – Componente DIÁLOGO</w:t>
      </w:r>
      <w:bookmarkEnd w:id="18"/>
    </w:p>
    <w:p w:rsidR="003B73F5" w:rsidRDefault="003B73F5" w:rsidP="00F36E0A">
      <w:pPr>
        <w:ind w:left="360" w:firstLine="348"/>
        <w:jc w:val="both"/>
        <w:outlineLvl w:val="1"/>
        <w:rPr>
          <w:rFonts w:eastAsia="Times New Roman" w:cstheme="minorHAnsi"/>
          <w:b/>
          <w:bCs/>
          <w:color w:val="336699"/>
          <w:sz w:val="24"/>
          <w:szCs w:val="24"/>
          <w:lang w:val="es-ES_tradnl"/>
        </w:rPr>
      </w:pPr>
      <w:bookmarkStart w:id="19" w:name="_Toc410332705"/>
      <w:r w:rsidRPr="00F36E0A">
        <w:rPr>
          <w:rFonts w:eastAsia="Times New Roman" w:cstheme="minorHAnsi"/>
          <w:b/>
          <w:bCs/>
          <w:color w:val="336699"/>
          <w:sz w:val="24"/>
          <w:szCs w:val="24"/>
          <w:lang w:val="es-ES_tradnl"/>
        </w:rPr>
        <w:t xml:space="preserve">Tema </w:t>
      </w:r>
      <w:r w:rsidR="00F36E0A">
        <w:rPr>
          <w:rFonts w:eastAsia="Times New Roman" w:cstheme="minorHAnsi"/>
          <w:b/>
          <w:bCs/>
          <w:color w:val="336699"/>
          <w:sz w:val="24"/>
          <w:szCs w:val="24"/>
          <w:lang w:val="es-ES_tradnl"/>
        </w:rPr>
        <w:t>MESAS DE TRABAJO</w:t>
      </w:r>
      <w:bookmarkEnd w:id="19"/>
      <w:r w:rsidR="00A44FDE">
        <w:rPr>
          <w:rFonts w:eastAsia="Times New Roman" w:cstheme="minorHAnsi"/>
          <w:b/>
          <w:bCs/>
          <w:color w:val="336699"/>
          <w:sz w:val="24"/>
          <w:szCs w:val="24"/>
          <w:lang w:val="es-ES_tradnl"/>
        </w:rPr>
        <w:t xml:space="preserve"> </w:t>
      </w:r>
      <w:r w:rsidR="00A44FDE" w:rsidRPr="00A44FDE">
        <w:rPr>
          <w:rFonts w:eastAsia="Times New Roman" w:cstheme="minorHAnsi"/>
          <w:b/>
          <w:bCs/>
          <w:color w:val="336699"/>
          <w:sz w:val="24"/>
          <w:szCs w:val="24"/>
          <w:lang w:val="es-ES_tradnl"/>
        </w:rPr>
        <w:t>CON COMUNIDADES INDÍGENAS</w:t>
      </w:r>
    </w:p>
    <w:tbl>
      <w:tblPr>
        <w:tblW w:w="8861" w:type="dxa"/>
        <w:tblInd w:w="60" w:type="dxa"/>
        <w:tblCellMar>
          <w:left w:w="70" w:type="dxa"/>
          <w:right w:w="70" w:type="dxa"/>
        </w:tblCellMar>
        <w:tblLook w:val="04A0" w:firstRow="1" w:lastRow="0" w:firstColumn="1" w:lastColumn="0" w:noHBand="0" w:noVBand="1"/>
      </w:tblPr>
      <w:tblGrid>
        <w:gridCol w:w="1831"/>
        <w:gridCol w:w="2497"/>
        <w:gridCol w:w="2879"/>
        <w:gridCol w:w="1654"/>
      </w:tblGrid>
      <w:tr w:rsidR="0052339B" w:rsidRPr="0052339B" w:rsidTr="00B9403B">
        <w:trPr>
          <w:trHeight w:val="315"/>
        </w:trPr>
        <w:tc>
          <w:tcPr>
            <w:tcW w:w="8861"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861"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861"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w:t>
            </w:r>
          </w:p>
        </w:tc>
      </w:tr>
      <w:tr w:rsidR="0052339B" w:rsidRPr="0052339B" w:rsidTr="00B9403B">
        <w:trPr>
          <w:trHeight w:val="150"/>
        </w:trPr>
        <w:tc>
          <w:tcPr>
            <w:tcW w:w="8861"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861"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330"/>
        </w:trPr>
        <w:tc>
          <w:tcPr>
            <w:tcW w:w="8861"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sz w:val="28"/>
                <w:szCs w:val="28"/>
                <w:lang w:eastAsia="es-CO"/>
              </w:rPr>
            </w:pPr>
            <w:r w:rsidRPr="0052339B">
              <w:rPr>
                <w:rFonts w:ascii="Calibri" w:eastAsia="Times New Roman" w:hAnsi="Calibri" w:cs="Calibri"/>
                <w:color w:val="000000"/>
                <w:sz w:val="28"/>
                <w:szCs w:val="28"/>
                <w:lang w:eastAsia="es-CO"/>
              </w:rPr>
              <w:t>MESAS DE TRABAJO CON COMUNIDADES INDÍGENAS</w:t>
            </w:r>
          </w:p>
        </w:tc>
      </w:tr>
      <w:tr w:rsidR="0052339B" w:rsidRPr="0052339B" w:rsidTr="00B9403B">
        <w:trPr>
          <w:trHeight w:val="300"/>
        </w:trPr>
        <w:tc>
          <w:tcPr>
            <w:tcW w:w="1831"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COMPONENTE: </w:t>
            </w:r>
          </w:p>
        </w:tc>
        <w:tc>
          <w:tcPr>
            <w:tcW w:w="5376"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DIALOGO</w:t>
            </w:r>
          </w:p>
        </w:tc>
        <w:tc>
          <w:tcPr>
            <w:tcW w:w="1654"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645"/>
        </w:trPr>
        <w:tc>
          <w:tcPr>
            <w:tcW w:w="1831"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Estrategia: </w:t>
            </w:r>
          </w:p>
        </w:tc>
        <w:tc>
          <w:tcPr>
            <w:tcW w:w="5376"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1654"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18-nov-16</w:t>
            </w:r>
          </w:p>
        </w:tc>
      </w:tr>
      <w:tr w:rsidR="0052339B" w:rsidRPr="0052339B" w:rsidTr="00B9403B">
        <w:trPr>
          <w:trHeight w:val="165"/>
        </w:trPr>
        <w:tc>
          <w:tcPr>
            <w:tcW w:w="8861"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1215"/>
        </w:trPr>
        <w:tc>
          <w:tcPr>
            <w:tcW w:w="1831"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OBJETIVO:</w:t>
            </w:r>
          </w:p>
        </w:tc>
        <w:tc>
          <w:tcPr>
            <w:tcW w:w="7030" w:type="dxa"/>
            <w:gridSpan w:val="3"/>
            <w:tcBorders>
              <w:top w:val="single" w:sz="8" w:space="0" w:color="auto"/>
              <w:left w:val="nil"/>
              <w:bottom w:val="single" w:sz="4"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Acompañar a las comunidades indígenas en el fortalecimiento institucional, para la identificación y priorización de sus corredores </w:t>
            </w:r>
            <w:r w:rsidR="00C138CB" w:rsidRPr="0052339B">
              <w:rPr>
                <w:rFonts w:ascii="Calibri" w:eastAsia="Times New Roman" w:hAnsi="Calibri" w:cs="Calibri"/>
                <w:color w:val="000000"/>
                <w:sz w:val="20"/>
                <w:szCs w:val="20"/>
                <w:lang w:eastAsia="es-CO"/>
              </w:rPr>
              <w:t>ancestrales</w:t>
            </w:r>
            <w:r w:rsidRPr="0052339B">
              <w:rPr>
                <w:rFonts w:ascii="Calibri" w:eastAsia="Times New Roman" w:hAnsi="Calibri" w:cs="Calibri"/>
                <w:color w:val="000000"/>
                <w:sz w:val="20"/>
                <w:szCs w:val="20"/>
                <w:lang w:eastAsia="es-CO"/>
              </w:rPr>
              <w:t>, desarrollar capacitaciones en formulación y estructuración de proyectos, con la finalidad de solicitar recursos a las diferentes fuentes de financiación del Gobierno Nacional, en cumplimiento del PND 2015-2018</w:t>
            </w:r>
          </w:p>
        </w:tc>
      </w:tr>
      <w:tr w:rsidR="0052339B" w:rsidRPr="0052339B" w:rsidTr="00B9403B">
        <w:trPr>
          <w:trHeight w:val="1035"/>
        </w:trPr>
        <w:tc>
          <w:tcPr>
            <w:tcW w:w="1831"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METAS:</w:t>
            </w:r>
          </w:p>
        </w:tc>
        <w:tc>
          <w:tcPr>
            <w:tcW w:w="7030" w:type="dxa"/>
            <w:gridSpan w:val="3"/>
            <w:tcBorders>
              <w:top w:val="single" w:sz="8" w:space="0" w:color="auto"/>
              <w:left w:val="nil"/>
              <w:bottom w:val="single" w:sz="4"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366092"/>
                <w:sz w:val="20"/>
                <w:szCs w:val="20"/>
                <w:lang w:eastAsia="es-CO"/>
              </w:rPr>
            </w:pPr>
            <w:r w:rsidRPr="00FE0B7F">
              <w:rPr>
                <w:rFonts w:ascii="Calibri" w:eastAsia="Times New Roman" w:hAnsi="Calibri" w:cs="Calibri"/>
                <w:sz w:val="20"/>
                <w:szCs w:val="20"/>
                <w:lang w:eastAsia="es-CO"/>
              </w:rPr>
              <w:t xml:space="preserve">Proyectos presentados y priorizados por las comunidades indígenas para la realización de estudios y diseños, y posterior solicitud de recursos de las diferentes fuentes de </w:t>
            </w:r>
            <w:r w:rsidR="00C138CB" w:rsidRPr="00FE0B7F">
              <w:rPr>
                <w:rFonts w:ascii="Calibri" w:eastAsia="Times New Roman" w:hAnsi="Calibri" w:cs="Calibri"/>
                <w:sz w:val="20"/>
                <w:szCs w:val="20"/>
                <w:lang w:eastAsia="es-CO"/>
              </w:rPr>
              <w:t>financiación</w:t>
            </w:r>
            <w:r w:rsidRPr="00FE0B7F">
              <w:rPr>
                <w:rFonts w:ascii="Calibri" w:eastAsia="Times New Roman" w:hAnsi="Calibri" w:cs="Calibri"/>
                <w:sz w:val="20"/>
                <w:szCs w:val="20"/>
                <w:lang w:eastAsia="es-CO"/>
              </w:rPr>
              <w:t>, para el desarrollo de los mismos.</w:t>
            </w:r>
          </w:p>
        </w:tc>
      </w:tr>
      <w:tr w:rsidR="0052339B" w:rsidRPr="0052339B" w:rsidTr="00B9403B">
        <w:trPr>
          <w:trHeight w:val="315"/>
        </w:trPr>
        <w:tc>
          <w:tcPr>
            <w:tcW w:w="4328" w:type="dxa"/>
            <w:gridSpan w:val="2"/>
            <w:tcBorders>
              <w:top w:val="single" w:sz="8" w:space="0" w:color="auto"/>
              <w:left w:val="single" w:sz="8" w:space="0" w:color="auto"/>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2879" w:type="dxa"/>
            <w:tcBorders>
              <w:top w:val="single" w:sz="8" w:space="0" w:color="auto"/>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1654" w:type="dxa"/>
            <w:tcBorders>
              <w:top w:val="single" w:sz="8" w:space="0" w:color="auto"/>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1290"/>
        </w:trPr>
        <w:tc>
          <w:tcPr>
            <w:tcW w:w="4328" w:type="dxa"/>
            <w:gridSpan w:val="2"/>
            <w:vMerge w:val="restart"/>
            <w:tcBorders>
              <w:top w:val="double" w:sz="6" w:space="0" w:color="auto"/>
              <w:left w:val="single" w:sz="8" w:space="0" w:color="auto"/>
              <w:bottom w:val="single" w:sz="4" w:space="0" w:color="000000"/>
              <w:right w:val="single" w:sz="4" w:space="0" w:color="000000"/>
            </w:tcBorders>
            <w:shd w:val="clear" w:color="auto" w:fill="auto"/>
            <w:vAlign w:val="center"/>
            <w:hideMark/>
          </w:tcPr>
          <w:p w:rsidR="0052339B" w:rsidRPr="0052339B" w:rsidRDefault="0052339B" w:rsidP="00FE0B7F">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Priorización y concertación de caminos ancestrales a intervenir con comunidades indígenas en dos departamentos del </w:t>
            </w:r>
            <w:r w:rsidR="00C138CB" w:rsidRPr="0052339B">
              <w:rPr>
                <w:rFonts w:ascii="Calibri" w:eastAsia="Times New Roman" w:hAnsi="Calibri" w:cs="Calibri"/>
                <w:color w:val="000000"/>
                <w:sz w:val="20"/>
                <w:szCs w:val="20"/>
                <w:lang w:eastAsia="es-CO"/>
              </w:rPr>
              <w:t>país</w:t>
            </w:r>
          </w:p>
        </w:tc>
        <w:tc>
          <w:tcPr>
            <w:tcW w:w="2879" w:type="dxa"/>
            <w:tcBorders>
              <w:top w:val="nil"/>
              <w:left w:val="nil"/>
              <w:bottom w:val="single" w:sz="4"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Solicitudes de intervención en caminos ancestrales presentadas por las comunidades indígenas en dos departamentos del </w:t>
            </w:r>
            <w:r w:rsidR="00C138CB" w:rsidRPr="0052339B">
              <w:rPr>
                <w:rFonts w:ascii="Calibri" w:eastAsia="Times New Roman" w:hAnsi="Calibri" w:cs="Calibri"/>
                <w:color w:val="000000"/>
                <w:sz w:val="20"/>
                <w:szCs w:val="20"/>
                <w:lang w:eastAsia="es-CO"/>
              </w:rPr>
              <w:t>país</w:t>
            </w:r>
          </w:p>
        </w:tc>
        <w:tc>
          <w:tcPr>
            <w:tcW w:w="1654" w:type="dxa"/>
            <w:tcBorders>
              <w:top w:val="nil"/>
              <w:left w:val="nil"/>
              <w:bottom w:val="single" w:sz="4"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Del mes de Enero a Marzo de 2017</w:t>
            </w:r>
          </w:p>
        </w:tc>
      </w:tr>
      <w:tr w:rsidR="0052339B" w:rsidRPr="0052339B" w:rsidTr="00B9403B">
        <w:trPr>
          <w:trHeight w:val="705"/>
        </w:trPr>
        <w:tc>
          <w:tcPr>
            <w:tcW w:w="4328" w:type="dxa"/>
            <w:gridSpan w:val="2"/>
            <w:vMerge/>
            <w:tcBorders>
              <w:top w:val="double" w:sz="6" w:space="0" w:color="auto"/>
              <w:left w:val="single" w:sz="8" w:space="0" w:color="auto"/>
              <w:bottom w:val="single" w:sz="4" w:space="0" w:color="000000"/>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p>
        </w:tc>
        <w:tc>
          <w:tcPr>
            <w:tcW w:w="2879" w:type="dxa"/>
            <w:tcBorders>
              <w:top w:val="nil"/>
              <w:left w:val="nil"/>
              <w:bottom w:val="single" w:sz="4"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Mesas de trabajo efectuadas y tramites administrativos.</w:t>
            </w:r>
          </w:p>
        </w:tc>
        <w:tc>
          <w:tcPr>
            <w:tcW w:w="1654" w:type="dxa"/>
            <w:tcBorders>
              <w:top w:val="nil"/>
              <w:left w:val="nil"/>
              <w:bottom w:val="single" w:sz="4"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Del mes de Abril a Junio</w:t>
            </w:r>
          </w:p>
        </w:tc>
      </w:tr>
      <w:tr w:rsidR="0052339B" w:rsidRPr="0052339B" w:rsidTr="00B9403B">
        <w:trPr>
          <w:trHeight w:val="765"/>
        </w:trPr>
        <w:tc>
          <w:tcPr>
            <w:tcW w:w="4328"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52339B" w:rsidRPr="0052339B" w:rsidRDefault="0052339B" w:rsidP="00FE0B7F">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Reuniones  de seguimiento desarrolladas en los departamentos y comunidades indígenas</w:t>
            </w:r>
          </w:p>
        </w:tc>
        <w:tc>
          <w:tcPr>
            <w:tcW w:w="2879" w:type="dxa"/>
            <w:tcBorders>
              <w:top w:val="nil"/>
              <w:left w:val="nil"/>
              <w:bottom w:val="single" w:sz="4"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Reuniones  de seguimiento de acuerdo con cláusulas estipuladas dentro del convenio</w:t>
            </w:r>
          </w:p>
        </w:tc>
        <w:tc>
          <w:tcPr>
            <w:tcW w:w="1654" w:type="dxa"/>
            <w:tcBorders>
              <w:top w:val="nil"/>
              <w:left w:val="nil"/>
              <w:bottom w:val="single" w:sz="4"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Del mes de Julio a Septiembre</w:t>
            </w:r>
          </w:p>
        </w:tc>
      </w:tr>
      <w:tr w:rsidR="0052339B" w:rsidRPr="0052339B" w:rsidTr="00B9403B">
        <w:trPr>
          <w:trHeight w:val="1260"/>
        </w:trPr>
        <w:tc>
          <w:tcPr>
            <w:tcW w:w="4328" w:type="dxa"/>
            <w:gridSpan w:val="2"/>
            <w:vMerge/>
            <w:tcBorders>
              <w:top w:val="single" w:sz="4" w:space="0" w:color="auto"/>
              <w:left w:val="single" w:sz="8" w:space="0" w:color="auto"/>
              <w:bottom w:val="single" w:sz="4" w:space="0" w:color="000000"/>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p>
        </w:tc>
        <w:tc>
          <w:tcPr>
            <w:tcW w:w="2879" w:type="dxa"/>
            <w:tcBorders>
              <w:top w:val="nil"/>
              <w:left w:val="nil"/>
              <w:bottom w:val="single" w:sz="4"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Reuniones  de seguimiento desarrolladas en los Departamentos,  adelantar actas de liquidación y terminación del convenio</w:t>
            </w:r>
          </w:p>
        </w:tc>
        <w:tc>
          <w:tcPr>
            <w:tcW w:w="1654" w:type="dxa"/>
            <w:tcBorders>
              <w:top w:val="nil"/>
              <w:left w:val="nil"/>
              <w:bottom w:val="single" w:sz="4"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Del mes de Octubre a Diciembre</w:t>
            </w:r>
          </w:p>
        </w:tc>
      </w:tr>
      <w:tr w:rsidR="0052339B" w:rsidRPr="0052339B" w:rsidTr="00B9403B">
        <w:trPr>
          <w:trHeight w:val="300"/>
        </w:trPr>
        <w:tc>
          <w:tcPr>
            <w:tcW w:w="8861"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4328"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2879"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1654"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750"/>
        </w:trPr>
        <w:tc>
          <w:tcPr>
            <w:tcW w:w="4328" w:type="dxa"/>
            <w:gridSpan w:val="2"/>
            <w:tcBorders>
              <w:top w:val="nil"/>
              <w:left w:val="single" w:sz="8" w:space="0" w:color="auto"/>
              <w:bottom w:val="single" w:sz="4" w:space="0" w:color="auto"/>
              <w:right w:val="single" w:sz="4"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Convenios interadministrativos  suscriptos  de acuerdo con priorización realizada en mesas de trabajo</w:t>
            </w:r>
          </w:p>
        </w:tc>
        <w:tc>
          <w:tcPr>
            <w:tcW w:w="2879"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Convenios interadministrativos suscritos / Convenios programados</w:t>
            </w:r>
          </w:p>
        </w:tc>
        <w:tc>
          <w:tcPr>
            <w:tcW w:w="1654"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w:t>
            </w:r>
          </w:p>
        </w:tc>
      </w:tr>
      <w:tr w:rsidR="0052339B" w:rsidRPr="0052339B" w:rsidTr="00B9403B">
        <w:trPr>
          <w:trHeight w:val="300"/>
        </w:trPr>
        <w:tc>
          <w:tcPr>
            <w:tcW w:w="8861"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495"/>
        </w:trPr>
        <w:tc>
          <w:tcPr>
            <w:tcW w:w="8861"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Actas de reuniones de seguimiento realizadas  y estudios y diseños finalizados y aprobados.</w:t>
            </w:r>
          </w:p>
        </w:tc>
      </w:tr>
      <w:tr w:rsidR="0052339B" w:rsidRPr="0052339B" w:rsidTr="00B9403B">
        <w:trPr>
          <w:trHeight w:val="375"/>
        </w:trPr>
        <w:tc>
          <w:tcPr>
            <w:tcW w:w="8861"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615"/>
        </w:trPr>
        <w:tc>
          <w:tcPr>
            <w:tcW w:w="1831"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7030"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FE0B7F"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ESPERANZA LEDEZMA LLOREDA</w:t>
            </w:r>
            <w:r w:rsidR="0052339B" w:rsidRPr="0052339B">
              <w:rPr>
                <w:rFonts w:ascii="Calibri" w:eastAsia="Times New Roman" w:hAnsi="Calibri" w:cs="Calibri"/>
                <w:color w:val="000000"/>
                <w:sz w:val="20"/>
                <w:szCs w:val="20"/>
                <w:lang w:eastAsia="es-CO"/>
              </w:rPr>
              <w:t xml:space="preserve"> - Coordinadora Grupo Apoyo a las Regiones - Dirección de Infraestructura</w:t>
            </w:r>
          </w:p>
        </w:tc>
      </w:tr>
    </w:tbl>
    <w:p w:rsidR="00A32226" w:rsidRPr="0052339B" w:rsidRDefault="00A32226" w:rsidP="00F36E0A">
      <w:pPr>
        <w:ind w:left="360" w:firstLine="348"/>
        <w:jc w:val="both"/>
        <w:outlineLvl w:val="1"/>
        <w:rPr>
          <w:rFonts w:eastAsia="Times New Roman" w:cstheme="minorHAnsi"/>
          <w:b/>
          <w:bCs/>
          <w:color w:val="336699"/>
          <w:sz w:val="24"/>
          <w:szCs w:val="24"/>
        </w:rPr>
      </w:pPr>
    </w:p>
    <w:p w:rsidR="00A44FDE" w:rsidRDefault="00A44FDE" w:rsidP="00A44FDE">
      <w:pPr>
        <w:ind w:left="360" w:firstLine="348"/>
        <w:jc w:val="both"/>
        <w:outlineLvl w:val="1"/>
        <w:rPr>
          <w:rFonts w:eastAsia="Times New Roman" w:cstheme="minorHAnsi"/>
          <w:b/>
          <w:bCs/>
          <w:color w:val="336699"/>
          <w:sz w:val="24"/>
          <w:szCs w:val="24"/>
          <w:lang w:val="es-ES_tradnl"/>
        </w:rPr>
      </w:pPr>
      <w:r w:rsidRPr="00F36E0A">
        <w:rPr>
          <w:rFonts w:eastAsia="Times New Roman" w:cstheme="minorHAnsi"/>
          <w:b/>
          <w:bCs/>
          <w:color w:val="336699"/>
          <w:sz w:val="24"/>
          <w:szCs w:val="24"/>
          <w:lang w:val="es-ES_tradnl"/>
        </w:rPr>
        <w:t xml:space="preserve">Tema </w:t>
      </w:r>
      <w:r>
        <w:rPr>
          <w:rFonts w:eastAsia="Times New Roman" w:cstheme="minorHAnsi"/>
          <w:b/>
          <w:bCs/>
          <w:color w:val="336699"/>
          <w:sz w:val="24"/>
          <w:szCs w:val="24"/>
          <w:lang w:val="es-ES_tradnl"/>
        </w:rPr>
        <w:t xml:space="preserve">MESAS DE TRABAJO - </w:t>
      </w:r>
      <w:r w:rsidR="00944217" w:rsidRPr="00944217">
        <w:rPr>
          <w:rFonts w:eastAsia="Times New Roman" w:cstheme="minorHAnsi"/>
          <w:b/>
          <w:bCs/>
          <w:color w:val="336699"/>
          <w:sz w:val="24"/>
          <w:szCs w:val="24"/>
          <w:lang w:val="es-ES_tradnl"/>
        </w:rPr>
        <w:t>CONSTRUCCIÓN DE PLANES MODALES COMO INSUMOS PARA EL PMTI</w:t>
      </w:r>
    </w:p>
    <w:tbl>
      <w:tblPr>
        <w:tblW w:w="8861" w:type="dxa"/>
        <w:tblInd w:w="60" w:type="dxa"/>
        <w:tblCellMar>
          <w:left w:w="70" w:type="dxa"/>
          <w:right w:w="70" w:type="dxa"/>
        </w:tblCellMar>
        <w:tblLook w:val="04A0" w:firstRow="1" w:lastRow="0" w:firstColumn="1" w:lastColumn="0" w:noHBand="0" w:noVBand="1"/>
      </w:tblPr>
      <w:tblGrid>
        <w:gridCol w:w="1818"/>
        <w:gridCol w:w="2616"/>
        <w:gridCol w:w="2915"/>
        <w:gridCol w:w="1512"/>
      </w:tblGrid>
      <w:tr w:rsidR="0052339B" w:rsidRPr="0052339B" w:rsidTr="00B9403B">
        <w:trPr>
          <w:trHeight w:val="390"/>
        </w:trPr>
        <w:tc>
          <w:tcPr>
            <w:tcW w:w="8861" w:type="dxa"/>
            <w:gridSpan w:val="4"/>
            <w:tcBorders>
              <w:top w:val="single" w:sz="8" w:space="0" w:color="auto"/>
              <w:left w:val="single" w:sz="8" w:space="0" w:color="auto"/>
              <w:bottom w:val="single" w:sz="8" w:space="0" w:color="auto"/>
              <w:right w:val="single" w:sz="8" w:space="0" w:color="000000"/>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690"/>
        </w:trPr>
        <w:tc>
          <w:tcPr>
            <w:tcW w:w="8861" w:type="dxa"/>
            <w:gridSpan w:val="4"/>
            <w:tcBorders>
              <w:top w:val="single" w:sz="8" w:space="0" w:color="auto"/>
              <w:left w:val="single" w:sz="8" w:space="0" w:color="auto"/>
              <w:bottom w:val="single" w:sz="8" w:space="0" w:color="auto"/>
              <w:right w:val="single" w:sz="8" w:space="0" w:color="000000"/>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sz w:val="28"/>
                <w:szCs w:val="28"/>
                <w:lang w:eastAsia="es-CO"/>
              </w:rPr>
            </w:pPr>
            <w:r w:rsidRPr="0052339B">
              <w:rPr>
                <w:rFonts w:ascii="Calibri" w:eastAsia="Times New Roman" w:hAnsi="Calibri" w:cs="Calibri"/>
                <w:sz w:val="28"/>
                <w:szCs w:val="28"/>
                <w:lang w:eastAsia="es-CO"/>
              </w:rPr>
              <w:t>MESAS DE TRABAJO PARA CONSTRUCCIÓN DE PLANES MODALES  EN INFRAESTRUCTURA DE TRANSPORTE</w:t>
            </w:r>
          </w:p>
        </w:tc>
      </w:tr>
      <w:tr w:rsidR="0052339B" w:rsidRPr="0052339B" w:rsidTr="00B9403B">
        <w:trPr>
          <w:trHeight w:val="300"/>
        </w:trPr>
        <w:tc>
          <w:tcPr>
            <w:tcW w:w="1860" w:type="dxa"/>
            <w:tcBorders>
              <w:top w:val="single" w:sz="8" w:space="0" w:color="auto"/>
              <w:left w:val="single" w:sz="8" w:space="0" w:color="auto"/>
              <w:bottom w:val="single" w:sz="4" w:space="0" w:color="auto"/>
              <w:right w:val="single" w:sz="8" w:space="0" w:color="auto"/>
            </w:tcBorders>
            <w:shd w:val="clear" w:color="000000" w:fill="FFFFFF"/>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 xml:space="preserve">COMPONENTE: </w:t>
            </w:r>
          </w:p>
        </w:tc>
        <w:tc>
          <w:tcPr>
            <w:tcW w:w="6080" w:type="dxa"/>
            <w:gridSpan w:val="2"/>
            <w:tcBorders>
              <w:top w:val="nil"/>
              <w:left w:val="nil"/>
              <w:bottom w:val="single" w:sz="4" w:space="0" w:color="auto"/>
              <w:right w:val="single" w:sz="4" w:space="0" w:color="auto"/>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DIALOGO</w:t>
            </w:r>
          </w:p>
        </w:tc>
        <w:tc>
          <w:tcPr>
            <w:tcW w:w="921" w:type="dxa"/>
            <w:tcBorders>
              <w:top w:val="single" w:sz="8" w:space="0" w:color="auto"/>
              <w:left w:val="single" w:sz="8" w:space="0" w:color="auto"/>
              <w:bottom w:val="single" w:sz="4" w:space="0" w:color="auto"/>
              <w:right w:val="single" w:sz="8" w:space="0" w:color="auto"/>
            </w:tcBorders>
            <w:shd w:val="clear" w:color="000000" w:fill="FFFFFF"/>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525"/>
        </w:trPr>
        <w:tc>
          <w:tcPr>
            <w:tcW w:w="1860" w:type="dxa"/>
            <w:tcBorders>
              <w:top w:val="nil"/>
              <w:left w:val="single" w:sz="8" w:space="0" w:color="auto"/>
              <w:bottom w:val="single" w:sz="8" w:space="0" w:color="auto"/>
              <w:right w:val="single" w:sz="8" w:space="0" w:color="auto"/>
            </w:tcBorders>
            <w:shd w:val="clear" w:color="000000" w:fill="FFFFFF"/>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Estrategia: </w:t>
            </w:r>
          </w:p>
        </w:tc>
        <w:tc>
          <w:tcPr>
            <w:tcW w:w="6080" w:type="dxa"/>
            <w:gridSpan w:val="2"/>
            <w:tcBorders>
              <w:top w:val="single" w:sz="4" w:space="0" w:color="auto"/>
              <w:left w:val="nil"/>
              <w:bottom w:val="single" w:sz="8" w:space="0" w:color="auto"/>
              <w:right w:val="single" w:sz="8" w:space="0" w:color="000000"/>
            </w:tcBorders>
            <w:shd w:val="clear" w:color="000000" w:fill="FFFFFF"/>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921" w:type="dxa"/>
            <w:tcBorders>
              <w:top w:val="nil"/>
              <w:left w:val="single" w:sz="8" w:space="0" w:color="auto"/>
              <w:bottom w:val="single" w:sz="8" w:space="0" w:color="auto"/>
              <w:right w:val="single" w:sz="8" w:space="0" w:color="auto"/>
            </w:tcBorders>
            <w:shd w:val="clear" w:color="000000" w:fill="FFFFFF"/>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18-nov-16</w:t>
            </w:r>
          </w:p>
        </w:tc>
      </w:tr>
      <w:tr w:rsidR="0052339B" w:rsidRPr="0052339B" w:rsidTr="00B9403B">
        <w:trPr>
          <w:trHeight w:val="315"/>
        </w:trPr>
        <w:tc>
          <w:tcPr>
            <w:tcW w:w="8861" w:type="dxa"/>
            <w:gridSpan w:val="4"/>
            <w:tcBorders>
              <w:top w:val="single" w:sz="8" w:space="0" w:color="auto"/>
              <w:left w:val="nil"/>
              <w:bottom w:val="single" w:sz="8" w:space="0" w:color="auto"/>
              <w:right w:val="nil"/>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855"/>
        </w:trPr>
        <w:tc>
          <w:tcPr>
            <w:tcW w:w="1860" w:type="dxa"/>
            <w:tcBorders>
              <w:top w:val="nil"/>
              <w:left w:val="single" w:sz="8" w:space="0" w:color="auto"/>
              <w:bottom w:val="single" w:sz="8" w:space="0" w:color="auto"/>
              <w:right w:val="single" w:sz="8" w:space="0" w:color="auto"/>
            </w:tcBorders>
            <w:shd w:val="clear" w:color="000000" w:fill="FFFFFF"/>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OBJETIVO:</w:t>
            </w:r>
          </w:p>
        </w:tc>
        <w:tc>
          <w:tcPr>
            <w:tcW w:w="7001" w:type="dxa"/>
            <w:gridSpan w:val="3"/>
            <w:tcBorders>
              <w:top w:val="single" w:sz="8" w:space="0" w:color="auto"/>
              <w:left w:val="nil"/>
              <w:bottom w:val="single" w:sz="4" w:space="0" w:color="auto"/>
              <w:right w:val="single" w:sz="8" w:space="0" w:color="000000"/>
            </w:tcBorders>
            <w:shd w:val="clear" w:color="000000" w:fill="FFFFFF"/>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Proponer y gestionar planes maestros por modos de transporte que describan políticas y </w:t>
            </w:r>
            <w:r w:rsidR="00C138CB" w:rsidRPr="0052339B">
              <w:rPr>
                <w:rFonts w:ascii="Calibri" w:eastAsia="Times New Roman" w:hAnsi="Calibri" w:cs="Calibri"/>
                <w:color w:val="000000"/>
                <w:sz w:val="20"/>
                <w:szCs w:val="20"/>
                <w:lang w:eastAsia="es-CO"/>
              </w:rPr>
              <w:t>lineamientos</w:t>
            </w:r>
            <w:r w:rsidRPr="0052339B">
              <w:rPr>
                <w:rFonts w:ascii="Calibri" w:eastAsia="Times New Roman" w:hAnsi="Calibri" w:cs="Calibri"/>
                <w:color w:val="000000"/>
                <w:sz w:val="20"/>
                <w:szCs w:val="20"/>
                <w:lang w:eastAsia="es-CO"/>
              </w:rPr>
              <w:t xml:space="preserve"> del país para el fortalecimiento y competitividad de la infraestructura y logística del sistema del transporte nacional.</w:t>
            </w:r>
          </w:p>
        </w:tc>
      </w:tr>
      <w:tr w:rsidR="0052339B" w:rsidRPr="0052339B" w:rsidTr="00B9403B">
        <w:trPr>
          <w:trHeight w:val="870"/>
        </w:trPr>
        <w:tc>
          <w:tcPr>
            <w:tcW w:w="1860" w:type="dxa"/>
            <w:tcBorders>
              <w:top w:val="nil"/>
              <w:left w:val="single" w:sz="8" w:space="0" w:color="auto"/>
              <w:bottom w:val="single" w:sz="8" w:space="0" w:color="auto"/>
              <w:right w:val="single" w:sz="8" w:space="0" w:color="auto"/>
            </w:tcBorders>
            <w:shd w:val="clear" w:color="000000" w:fill="FFFFFF"/>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METAS:</w:t>
            </w:r>
          </w:p>
        </w:tc>
        <w:tc>
          <w:tcPr>
            <w:tcW w:w="7001" w:type="dxa"/>
            <w:gridSpan w:val="3"/>
            <w:tcBorders>
              <w:top w:val="single" w:sz="4" w:space="0" w:color="auto"/>
              <w:left w:val="nil"/>
              <w:bottom w:val="single" w:sz="8" w:space="0" w:color="auto"/>
              <w:right w:val="single" w:sz="8" w:space="0" w:color="000000"/>
            </w:tcBorders>
            <w:shd w:val="clear" w:color="000000" w:fill="FFFFFF"/>
            <w:hideMark/>
          </w:tcPr>
          <w:p w:rsidR="0052339B" w:rsidRPr="00FE0B7F" w:rsidRDefault="0052339B" w:rsidP="0052339B">
            <w:pPr>
              <w:spacing w:after="0" w:line="240" w:lineRule="auto"/>
              <w:rPr>
                <w:rFonts w:ascii="Calibri" w:eastAsia="Times New Roman" w:hAnsi="Calibri" w:cs="Calibri"/>
                <w:sz w:val="20"/>
                <w:szCs w:val="20"/>
                <w:lang w:eastAsia="es-CO"/>
              </w:rPr>
            </w:pPr>
            <w:r w:rsidRPr="00FE0B7F">
              <w:rPr>
                <w:rFonts w:ascii="Calibri" w:eastAsia="Times New Roman" w:hAnsi="Calibri" w:cs="Calibri"/>
                <w:sz w:val="20"/>
                <w:szCs w:val="20"/>
                <w:lang w:eastAsia="es-CO"/>
              </w:rPr>
              <w:t>Coordinar con entidades públicas y privadas, la armonización de planes modales de infraestructura de transporte férrea, aérea y portuaria, con el Plan Maestro de Transporte Intermodal PMTI.</w:t>
            </w:r>
          </w:p>
        </w:tc>
      </w:tr>
      <w:tr w:rsidR="0052339B" w:rsidRPr="0052339B" w:rsidTr="00B9403B">
        <w:trPr>
          <w:trHeight w:val="615"/>
        </w:trPr>
        <w:tc>
          <w:tcPr>
            <w:tcW w:w="4840"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3100" w:type="dxa"/>
            <w:tcBorders>
              <w:top w:val="nil"/>
              <w:left w:val="nil"/>
              <w:bottom w:val="single" w:sz="8" w:space="0" w:color="auto"/>
              <w:right w:val="single" w:sz="8" w:space="0" w:color="auto"/>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921" w:type="dxa"/>
            <w:tcBorders>
              <w:top w:val="nil"/>
              <w:left w:val="nil"/>
              <w:bottom w:val="single" w:sz="8" w:space="0" w:color="auto"/>
              <w:right w:val="single" w:sz="8" w:space="0" w:color="auto"/>
            </w:tcBorders>
            <w:shd w:val="clear" w:color="000000" w:fill="FFFFFF"/>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765"/>
        </w:trPr>
        <w:tc>
          <w:tcPr>
            <w:tcW w:w="4840" w:type="dxa"/>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52339B" w:rsidRPr="0052339B" w:rsidRDefault="0052339B" w:rsidP="00FE0B7F">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Realización de diálogos y mesas de trabajo con entidades públicas y privadas del sector, a fin de socializar planes  modales de infraestructura de transporte.</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52339B" w:rsidRPr="0052339B" w:rsidRDefault="00C138C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Socialización</w:t>
            </w:r>
            <w:r w:rsidR="0052339B" w:rsidRPr="0052339B">
              <w:rPr>
                <w:rFonts w:ascii="Calibri" w:eastAsia="Times New Roman" w:hAnsi="Calibri" w:cs="Calibri"/>
                <w:color w:val="000000"/>
                <w:sz w:val="20"/>
                <w:szCs w:val="20"/>
                <w:lang w:eastAsia="es-CO"/>
              </w:rPr>
              <w:t xml:space="preserve"> e  </w:t>
            </w:r>
            <w:r w:rsidRPr="0052339B">
              <w:rPr>
                <w:rFonts w:ascii="Calibri" w:eastAsia="Times New Roman" w:hAnsi="Calibri" w:cs="Calibri"/>
                <w:color w:val="000000"/>
                <w:sz w:val="20"/>
                <w:szCs w:val="20"/>
                <w:lang w:eastAsia="es-CO"/>
              </w:rPr>
              <w:t>Implementación</w:t>
            </w:r>
            <w:r w:rsidR="0052339B" w:rsidRPr="0052339B">
              <w:rPr>
                <w:rFonts w:ascii="Calibri" w:eastAsia="Times New Roman" w:hAnsi="Calibri" w:cs="Calibri"/>
                <w:color w:val="000000"/>
                <w:sz w:val="20"/>
                <w:szCs w:val="20"/>
                <w:lang w:eastAsia="es-CO"/>
              </w:rPr>
              <w:t xml:space="preserve"> de las recomendaciones  del </w:t>
            </w:r>
            <w:r w:rsidRPr="0052339B">
              <w:rPr>
                <w:rFonts w:ascii="Calibri" w:eastAsia="Times New Roman" w:hAnsi="Calibri" w:cs="Calibri"/>
                <w:b/>
                <w:bCs/>
                <w:color w:val="000000"/>
                <w:sz w:val="20"/>
                <w:szCs w:val="20"/>
                <w:lang w:eastAsia="es-CO"/>
              </w:rPr>
              <w:t>Plan</w:t>
            </w:r>
            <w:r w:rsidR="0052339B" w:rsidRPr="0052339B">
              <w:rPr>
                <w:rFonts w:ascii="Calibri" w:eastAsia="Times New Roman" w:hAnsi="Calibri" w:cs="Calibri"/>
                <w:b/>
                <w:bCs/>
                <w:color w:val="000000"/>
                <w:sz w:val="20"/>
                <w:szCs w:val="20"/>
                <w:lang w:eastAsia="es-CO"/>
              </w:rPr>
              <w:t xml:space="preserve"> Maestro Fluvial  </w:t>
            </w:r>
          </w:p>
        </w:tc>
        <w:tc>
          <w:tcPr>
            <w:tcW w:w="921" w:type="dxa"/>
            <w:tcBorders>
              <w:top w:val="nil"/>
              <w:left w:val="nil"/>
              <w:bottom w:val="single" w:sz="4" w:space="0" w:color="auto"/>
              <w:right w:val="single" w:sz="8" w:space="0" w:color="auto"/>
            </w:tcBorders>
            <w:shd w:val="clear" w:color="000000" w:fill="FFFFFF"/>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Permanente</w:t>
            </w:r>
            <w:r w:rsidRPr="0052339B">
              <w:rPr>
                <w:rFonts w:ascii="Calibri" w:eastAsia="Times New Roman" w:hAnsi="Calibri" w:cs="Calibri"/>
                <w:color w:val="000000"/>
                <w:sz w:val="20"/>
                <w:szCs w:val="20"/>
                <w:lang w:eastAsia="es-CO"/>
              </w:rPr>
              <w:br/>
              <w:t>Deadline Dic 2017</w:t>
            </w:r>
          </w:p>
        </w:tc>
      </w:tr>
      <w:tr w:rsidR="0052339B" w:rsidRPr="0052339B" w:rsidTr="00B9403B">
        <w:trPr>
          <w:trHeight w:val="1545"/>
        </w:trPr>
        <w:tc>
          <w:tcPr>
            <w:tcW w:w="4840" w:type="dxa"/>
            <w:gridSpan w:val="2"/>
            <w:vMerge/>
            <w:tcBorders>
              <w:top w:val="single" w:sz="8" w:space="0" w:color="auto"/>
              <w:left w:val="single" w:sz="8" w:space="0" w:color="auto"/>
              <w:bottom w:val="nil"/>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p>
        </w:tc>
        <w:tc>
          <w:tcPr>
            <w:tcW w:w="3100"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sz w:val="20"/>
                <w:szCs w:val="20"/>
                <w:lang w:eastAsia="es-CO"/>
              </w:rPr>
              <w:t xml:space="preserve">Formular el </w:t>
            </w:r>
            <w:r w:rsidRPr="0052339B">
              <w:rPr>
                <w:rFonts w:ascii="Calibri" w:eastAsia="Times New Roman" w:hAnsi="Calibri" w:cs="Calibri"/>
                <w:b/>
                <w:bCs/>
                <w:color w:val="000000"/>
                <w:sz w:val="20"/>
                <w:szCs w:val="20"/>
                <w:lang w:eastAsia="es-CO"/>
              </w:rPr>
              <w:t xml:space="preserve">Plan </w:t>
            </w:r>
            <w:r w:rsidR="00C138CB" w:rsidRPr="0052339B">
              <w:rPr>
                <w:rFonts w:ascii="Calibri" w:eastAsia="Times New Roman" w:hAnsi="Calibri" w:cs="Calibri"/>
                <w:b/>
                <w:bCs/>
                <w:color w:val="000000"/>
                <w:sz w:val="20"/>
                <w:szCs w:val="20"/>
                <w:lang w:eastAsia="es-CO"/>
              </w:rPr>
              <w:t>Logístico</w:t>
            </w:r>
            <w:r w:rsidRPr="0052339B">
              <w:rPr>
                <w:rFonts w:ascii="Calibri" w:eastAsia="Times New Roman" w:hAnsi="Calibri" w:cs="Calibri"/>
                <w:b/>
                <w:bCs/>
                <w:color w:val="000000"/>
                <w:sz w:val="20"/>
                <w:szCs w:val="20"/>
                <w:lang w:eastAsia="es-CO"/>
              </w:rPr>
              <w:t xml:space="preserve"> Portuario  </w:t>
            </w:r>
            <w:r w:rsidRPr="0052339B">
              <w:rPr>
                <w:rFonts w:ascii="Calibri" w:eastAsia="Times New Roman" w:hAnsi="Calibri" w:cs="Calibri"/>
                <w:color w:val="000000"/>
                <w:sz w:val="20"/>
                <w:szCs w:val="20"/>
                <w:lang w:eastAsia="es-CO"/>
              </w:rPr>
              <w:t>que genere lineamientos y directrices nuevas para el ordenamiento, desarrollo y expansión del sistema portuario nacional.</w:t>
            </w:r>
          </w:p>
        </w:tc>
        <w:tc>
          <w:tcPr>
            <w:tcW w:w="921" w:type="dxa"/>
            <w:tcBorders>
              <w:top w:val="nil"/>
              <w:left w:val="nil"/>
              <w:bottom w:val="single" w:sz="4" w:space="0" w:color="auto"/>
              <w:right w:val="single" w:sz="8" w:space="0" w:color="auto"/>
            </w:tcBorders>
            <w:shd w:val="clear" w:color="000000" w:fill="FFFFFF"/>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Permanente</w:t>
            </w:r>
            <w:r w:rsidRPr="0052339B">
              <w:rPr>
                <w:rFonts w:ascii="Calibri" w:eastAsia="Times New Roman" w:hAnsi="Calibri" w:cs="Calibri"/>
                <w:color w:val="000000"/>
                <w:sz w:val="20"/>
                <w:szCs w:val="20"/>
                <w:lang w:eastAsia="es-CO"/>
              </w:rPr>
              <w:br/>
              <w:t>Deadline Agosto 2017</w:t>
            </w:r>
          </w:p>
        </w:tc>
      </w:tr>
      <w:tr w:rsidR="0052339B" w:rsidRPr="0052339B" w:rsidTr="00B9403B">
        <w:trPr>
          <w:trHeight w:val="315"/>
        </w:trPr>
        <w:tc>
          <w:tcPr>
            <w:tcW w:w="886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00"/>
        </w:trPr>
        <w:tc>
          <w:tcPr>
            <w:tcW w:w="4840" w:type="dxa"/>
            <w:gridSpan w:val="2"/>
            <w:tcBorders>
              <w:top w:val="single" w:sz="8" w:space="0" w:color="auto"/>
              <w:left w:val="single" w:sz="8" w:space="0" w:color="auto"/>
              <w:bottom w:val="nil"/>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3100" w:type="dxa"/>
            <w:tcBorders>
              <w:top w:val="nil"/>
              <w:left w:val="nil"/>
              <w:bottom w:val="nil"/>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921" w:type="dxa"/>
            <w:tcBorders>
              <w:top w:val="nil"/>
              <w:left w:val="nil"/>
              <w:bottom w:val="nil"/>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510"/>
        </w:trPr>
        <w:tc>
          <w:tcPr>
            <w:tcW w:w="484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 xml:space="preserve">Realización de actividades programadas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Actividades realizadas / Actividades programadas</w:t>
            </w:r>
          </w:p>
        </w:tc>
        <w:tc>
          <w:tcPr>
            <w:tcW w:w="921" w:type="dxa"/>
            <w:tcBorders>
              <w:top w:val="single" w:sz="4" w:space="0" w:color="auto"/>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Porcentaje</w:t>
            </w:r>
          </w:p>
        </w:tc>
      </w:tr>
      <w:tr w:rsidR="0052339B" w:rsidRPr="0052339B" w:rsidTr="00B9403B">
        <w:trPr>
          <w:trHeight w:val="300"/>
        </w:trPr>
        <w:tc>
          <w:tcPr>
            <w:tcW w:w="8861"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315"/>
        </w:trPr>
        <w:tc>
          <w:tcPr>
            <w:tcW w:w="8861"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Encuesta de satisfacción al final de cada mesa de trabajo.</w:t>
            </w:r>
          </w:p>
        </w:tc>
      </w:tr>
      <w:tr w:rsidR="0052339B" w:rsidRPr="0052339B" w:rsidTr="00B9403B">
        <w:trPr>
          <w:trHeight w:val="315"/>
        </w:trPr>
        <w:tc>
          <w:tcPr>
            <w:tcW w:w="8861"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15"/>
        </w:trPr>
        <w:tc>
          <w:tcPr>
            <w:tcW w:w="1860"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7001"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102D5" w:rsidP="005102D5">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MARIO ANDRES PELAEZ ROJAS</w:t>
            </w:r>
            <w:r w:rsidR="0052339B" w:rsidRPr="0052339B">
              <w:rPr>
                <w:rFonts w:ascii="Calibri" w:eastAsia="Times New Roman" w:hAnsi="Calibri" w:cs="Calibri"/>
                <w:color w:val="000000"/>
                <w:lang w:eastAsia="es-CO"/>
              </w:rPr>
              <w:t xml:space="preserve"> - Director de Infraestructura</w:t>
            </w:r>
          </w:p>
        </w:tc>
      </w:tr>
    </w:tbl>
    <w:p w:rsidR="00B47943" w:rsidRDefault="00B47943" w:rsidP="00F36E0A">
      <w:pPr>
        <w:ind w:left="360" w:firstLine="348"/>
        <w:jc w:val="both"/>
        <w:outlineLvl w:val="1"/>
        <w:rPr>
          <w:rFonts w:eastAsia="Times New Roman" w:cstheme="minorHAnsi"/>
          <w:b/>
          <w:bCs/>
          <w:color w:val="336699"/>
          <w:sz w:val="24"/>
          <w:szCs w:val="24"/>
          <w:lang w:val="es-ES_tradnl"/>
        </w:rPr>
      </w:pPr>
    </w:p>
    <w:p w:rsidR="00A44FDE" w:rsidRDefault="00A44FDE" w:rsidP="00A44FDE">
      <w:pPr>
        <w:ind w:left="360" w:firstLine="348"/>
        <w:jc w:val="both"/>
        <w:outlineLvl w:val="1"/>
        <w:rPr>
          <w:rFonts w:eastAsia="Times New Roman" w:cstheme="minorHAnsi"/>
          <w:b/>
          <w:bCs/>
          <w:color w:val="336699"/>
          <w:sz w:val="24"/>
          <w:szCs w:val="24"/>
          <w:lang w:val="es-ES_tradnl"/>
        </w:rPr>
      </w:pPr>
      <w:r w:rsidRPr="00F36E0A">
        <w:rPr>
          <w:rFonts w:eastAsia="Times New Roman" w:cstheme="minorHAnsi"/>
          <w:b/>
          <w:bCs/>
          <w:color w:val="336699"/>
          <w:sz w:val="24"/>
          <w:szCs w:val="24"/>
          <w:lang w:val="es-ES_tradnl"/>
        </w:rPr>
        <w:t xml:space="preserve">Tema </w:t>
      </w:r>
      <w:r>
        <w:rPr>
          <w:rFonts w:eastAsia="Times New Roman" w:cstheme="minorHAnsi"/>
          <w:b/>
          <w:bCs/>
          <w:color w:val="336699"/>
          <w:sz w:val="24"/>
          <w:szCs w:val="24"/>
          <w:lang w:val="es-ES_tradnl"/>
        </w:rPr>
        <w:t>MESAS DE TRABAJO – REGULACIONES DE TRANSPORTE</w:t>
      </w:r>
    </w:p>
    <w:tbl>
      <w:tblPr>
        <w:tblW w:w="8577" w:type="dxa"/>
        <w:tblInd w:w="60" w:type="dxa"/>
        <w:tblLayout w:type="fixed"/>
        <w:tblCellMar>
          <w:left w:w="70" w:type="dxa"/>
          <w:right w:w="70" w:type="dxa"/>
        </w:tblCellMar>
        <w:tblLook w:val="04A0" w:firstRow="1" w:lastRow="0" w:firstColumn="1" w:lastColumn="0" w:noHBand="0" w:noVBand="1"/>
      </w:tblPr>
      <w:tblGrid>
        <w:gridCol w:w="1801"/>
        <w:gridCol w:w="3843"/>
        <w:gridCol w:w="1705"/>
        <w:gridCol w:w="1228"/>
      </w:tblGrid>
      <w:tr w:rsidR="0052339B" w:rsidRPr="0052339B" w:rsidTr="00B9403B">
        <w:trPr>
          <w:trHeight w:val="315"/>
        </w:trPr>
        <w:tc>
          <w:tcPr>
            <w:tcW w:w="8577"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577"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577"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w:t>
            </w:r>
          </w:p>
        </w:tc>
      </w:tr>
      <w:tr w:rsidR="0052339B" w:rsidRPr="0052339B" w:rsidTr="00B9403B">
        <w:trPr>
          <w:trHeight w:val="15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577"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33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sz w:val="28"/>
                <w:szCs w:val="28"/>
                <w:lang w:eastAsia="es-CO"/>
              </w:rPr>
            </w:pPr>
            <w:r w:rsidRPr="0052339B">
              <w:rPr>
                <w:rFonts w:ascii="Calibri" w:eastAsia="Times New Roman" w:hAnsi="Calibri" w:cs="Calibri"/>
                <w:color w:val="000000"/>
                <w:sz w:val="28"/>
                <w:szCs w:val="28"/>
                <w:lang w:eastAsia="es-CO"/>
              </w:rPr>
              <w:t>MESAS DE TRABAJO - REGULACIONES EN TRANSPORTE</w:t>
            </w:r>
          </w:p>
        </w:tc>
      </w:tr>
      <w:tr w:rsidR="0052339B" w:rsidRPr="0052339B" w:rsidTr="00B9403B">
        <w:trPr>
          <w:trHeight w:val="300"/>
        </w:trPr>
        <w:tc>
          <w:tcPr>
            <w:tcW w:w="1801"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COMPONENTE: </w:t>
            </w:r>
          </w:p>
        </w:tc>
        <w:tc>
          <w:tcPr>
            <w:tcW w:w="5548"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DIALOGO</w:t>
            </w:r>
          </w:p>
        </w:tc>
        <w:tc>
          <w:tcPr>
            <w:tcW w:w="1228"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645"/>
        </w:trPr>
        <w:tc>
          <w:tcPr>
            <w:tcW w:w="1801"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 xml:space="preserve">Estrategia: </w:t>
            </w:r>
          </w:p>
        </w:tc>
        <w:tc>
          <w:tcPr>
            <w:tcW w:w="5548"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1228"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21-nov-16</w:t>
            </w:r>
          </w:p>
        </w:tc>
      </w:tr>
      <w:tr w:rsidR="0052339B" w:rsidRPr="0052339B" w:rsidTr="00B9403B">
        <w:trPr>
          <w:trHeight w:val="165"/>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1215"/>
        </w:trPr>
        <w:tc>
          <w:tcPr>
            <w:tcW w:w="1801"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OBJETIVO:</w:t>
            </w:r>
          </w:p>
        </w:tc>
        <w:tc>
          <w:tcPr>
            <w:tcW w:w="6776" w:type="dxa"/>
            <w:gridSpan w:val="3"/>
            <w:tcBorders>
              <w:top w:val="single" w:sz="8" w:space="0" w:color="auto"/>
              <w:left w:val="nil"/>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Establecer un espacio de diálogo participativo y propositivo, integrado por los sectores público y privado, para el estudio de la política del transporte de pasajeros en sus distintas modalidades, buscando que el Ministerio de Transporte aborde la regulación sectorial a partir del conocimiento y la experiencia de los prestadores del servicio en cada modalidad.</w:t>
            </w:r>
          </w:p>
        </w:tc>
      </w:tr>
      <w:tr w:rsidR="0052339B" w:rsidRPr="0052339B" w:rsidTr="00B9403B">
        <w:trPr>
          <w:trHeight w:val="1125"/>
        </w:trPr>
        <w:tc>
          <w:tcPr>
            <w:tcW w:w="1801"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METAS:</w:t>
            </w:r>
          </w:p>
        </w:tc>
        <w:tc>
          <w:tcPr>
            <w:tcW w:w="6776" w:type="dxa"/>
            <w:gridSpan w:val="3"/>
            <w:tcBorders>
              <w:top w:val="single" w:sz="8" w:space="0" w:color="auto"/>
              <w:left w:val="nil"/>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366092"/>
                <w:sz w:val="20"/>
                <w:szCs w:val="20"/>
                <w:lang w:eastAsia="es-CO"/>
              </w:rPr>
            </w:pPr>
            <w:r w:rsidRPr="00FE0B7F">
              <w:rPr>
                <w:rFonts w:ascii="Calibri" w:eastAsia="Times New Roman" w:hAnsi="Calibri" w:cs="Calibri"/>
                <w:sz w:val="20"/>
                <w:szCs w:val="20"/>
                <w:lang w:eastAsia="es-CO"/>
              </w:rPr>
              <w:t>A través de mesas de trabajo con los diferentes actores del sector, establecer una visión sectorial de mediano y largo plazo que permita tomar medidas que promuevan el desarrollo organizado del transporte público de pasajeros y sus servicios conexos, la promoción de la seguridad vial, el fortalecimiento empresarial y buenas prácticas administrativas.</w:t>
            </w:r>
          </w:p>
        </w:tc>
      </w:tr>
      <w:tr w:rsidR="0052339B" w:rsidRPr="0052339B" w:rsidTr="00B9403B">
        <w:trPr>
          <w:trHeight w:val="315"/>
        </w:trPr>
        <w:tc>
          <w:tcPr>
            <w:tcW w:w="5644" w:type="dxa"/>
            <w:gridSpan w:val="2"/>
            <w:tcBorders>
              <w:top w:val="single" w:sz="8" w:space="0" w:color="auto"/>
              <w:left w:val="single" w:sz="8" w:space="0" w:color="auto"/>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1705" w:type="dxa"/>
            <w:tcBorders>
              <w:top w:val="single" w:sz="8" w:space="0" w:color="auto"/>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1228" w:type="dxa"/>
            <w:tcBorders>
              <w:top w:val="single" w:sz="8" w:space="0" w:color="auto"/>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870"/>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1. Mesas de trabajo con los diferentes gremios del sector dentro del proceso de modificación del Decreto 348 de 2015.</w:t>
            </w:r>
          </w:p>
        </w:tc>
        <w:tc>
          <w:tcPr>
            <w:tcW w:w="1705" w:type="dxa"/>
            <w:vMerge w:val="restart"/>
            <w:tcBorders>
              <w:top w:val="nil"/>
              <w:left w:val="single" w:sz="4" w:space="0" w:color="auto"/>
              <w:bottom w:val="double" w:sz="6" w:space="0" w:color="000000"/>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Temáticas:</w:t>
            </w:r>
            <w:r w:rsidRPr="0052339B">
              <w:rPr>
                <w:rFonts w:ascii="Calibri" w:eastAsia="Times New Roman" w:hAnsi="Calibri" w:cs="Calibri"/>
                <w:color w:val="000000"/>
                <w:lang w:eastAsia="es-CO"/>
              </w:rPr>
              <w:br/>
              <w:t>1. SERVICIO ESPECIAL DE PASAJEROS</w:t>
            </w:r>
            <w:r w:rsidRPr="0052339B">
              <w:rPr>
                <w:rFonts w:ascii="Calibri" w:eastAsia="Times New Roman" w:hAnsi="Calibri" w:cs="Calibri"/>
                <w:color w:val="000000"/>
                <w:lang w:eastAsia="es-CO"/>
              </w:rPr>
              <w:br/>
              <w:t>2. TRANSPORTE INTERMUNICIPAL DE PASAJEROS</w:t>
            </w:r>
            <w:r w:rsidRPr="0052339B">
              <w:rPr>
                <w:rFonts w:ascii="Calibri" w:eastAsia="Times New Roman" w:hAnsi="Calibri" w:cs="Calibri"/>
                <w:color w:val="000000"/>
                <w:lang w:eastAsia="es-CO"/>
              </w:rPr>
              <w:br/>
              <w:t>3. SERVICIO INDIVIDUAL DE PASAJEROS</w:t>
            </w:r>
            <w:r w:rsidRPr="0052339B">
              <w:rPr>
                <w:rFonts w:ascii="Calibri" w:eastAsia="Times New Roman" w:hAnsi="Calibri" w:cs="Calibri"/>
                <w:color w:val="000000"/>
                <w:lang w:eastAsia="es-CO"/>
              </w:rPr>
              <w:br/>
              <w:t>4. TRANSPORTE MIXTO</w:t>
            </w:r>
            <w:r w:rsidRPr="0052339B">
              <w:rPr>
                <w:rFonts w:ascii="Calibri" w:eastAsia="Times New Roman" w:hAnsi="Calibri" w:cs="Calibri"/>
                <w:color w:val="000000"/>
                <w:lang w:eastAsia="es-CO"/>
              </w:rPr>
              <w:br/>
              <w:t>5. BICITAXISMO</w:t>
            </w:r>
          </w:p>
        </w:tc>
        <w:tc>
          <w:tcPr>
            <w:tcW w:w="1228" w:type="dxa"/>
            <w:vMerge w:val="restart"/>
            <w:tcBorders>
              <w:top w:val="nil"/>
              <w:left w:val="single" w:sz="4" w:space="0" w:color="auto"/>
              <w:bottom w:val="double" w:sz="6" w:space="0" w:color="000000"/>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Permanente</w:t>
            </w:r>
          </w:p>
        </w:tc>
      </w:tr>
      <w:tr w:rsidR="0052339B" w:rsidRPr="0052339B" w:rsidTr="00B9403B">
        <w:trPr>
          <w:trHeight w:val="870"/>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2. Mesas de trabajo </w:t>
            </w:r>
            <w:r w:rsidR="00C138CB" w:rsidRPr="0052339B">
              <w:rPr>
                <w:rFonts w:ascii="Calibri" w:eastAsia="Times New Roman" w:hAnsi="Calibri" w:cs="Calibri"/>
                <w:color w:val="000000"/>
                <w:sz w:val="20"/>
                <w:szCs w:val="20"/>
                <w:lang w:eastAsia="es-CO"/>
              </w:rPr>
              <w:t>interinstitucionales</w:t>
            </w:r>
            <w:r w:rsidRPr="0052339B">
              <w:rPr>
                <w:rFonts w:ascii="Calibri" w:eastAsia="Times New Roman" w:hAnsi="Calibri" w:cs="Calibri"/>
                <w:color w:val="000000"/>
                <w:sz w:val="20"/>
                <w:szCs w:val="20"/>
                <w:lang w:eastAsia="es-CO"/>
              </w:rPr>
              <w:t xml:space="preserve"> corredor Bogotá, Soacha y Sibaté.</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1740"/>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3. Mesas de trabajo regionales con los gremios del sector de transporte de pasajeros a nivel nacional para tratar temas como el proceso de homologación de vehículos, validación de la información relacionada con rutas, horarios y capacidad transportadora, de las empresas autorizadas para la prestación del servicio público de transporte terrestre automotor de pasajeros por carretera y demás temas que surjan en el proceso.</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1695"/>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4. Mesas de trabajo conjuntas con Mintic, Mintrabajo y la Superintendencia a nivel nacional para tratar el tema del Decreto 172 del 5 de febrero de 2001 y plantear una modificación con los representantes de los diferentes gremios. Temas a tratar: seguridad tanto de conductores como de usuarios, prestación del servicio, tarifas, seguridad social y demás que surjan durante el proceso.</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1005"/>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5. Mesas de trabajo regionales para definir las acciones que se deben adelantar para la modalidad de transporte mixto en las principales zonas del país en las que se presta este servicio.</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750"/>
        </w:trPr>
        <w:tc>
          <w:tcPr>
            <w:tcW w:w="564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24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6. Mesas de trabajo para tratar diferentes temas con CDA´s CEA´s CIA´s y CRC´s</w:t>
            </w:r>
            <w:r w:rsidRPr="0052339B">
              <w:rPr>
                <w:rFonts w:ascii="Calibri" w:eastAsia="Times New Roman" w:hAnsi="Calibri" w:cs="Calibri"/>
                <w:color w:val="000000"/>
                <w:sz w:val="20"/>
                <w:szCs w:val="20"/>
                <w:lang w:eastAsia="es-CO"/>
              </w:rPr>
              <w:br/>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855"/>
        </w:trPr>
        <w:tc>
          <w:tcPr>
            <w:tcW w:w="5644" w:type="dxa"/>
            <w:gridSpan w:val="2"/>
            <w:tcBorders>
              <w:top w:val="nil"/>
              <w:left w:val="single" w:sz="8" w:space="0" w:color="auto"/>
              <w:bottom w:val="single" w:sz="4"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7. Mesas de trabajo InterMinisteriales para tratar los temas que se expongan en las mesas de política con las diferentes modalidades del sector.</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930"/>
        </w:trPr>
        <w:tc>
          <w:tcPr>
            <w:tcW w:w="5644" w:type="dxa"/>
            <w:gridSpan w:val="2"/>
            <w:tcBorders>
              <w:top w:val="single" w:sz="4" w:space="0" w:color="auto"/>
              <w:left w:val="single" w:sz="8" w:space="0" w:color="auto"/>
              <w:bottom w:val="double" w:sz="6" w:space="0" w:color="auto"/>
              <w:right w:val="single" w:sz="4"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lastRenderedPageBreak/>
              <w:t xml:space="preserve">8. Mesas de trabajo sobre restricciones viales y entradas y salidas de  Bogotá para mejorar la </w:t>
            </w:r>
            <w:r w:rsidR="00C138CB" w:rsidRPr="0052339B">
              <w:rPr>
                <w:rFonts w:ascii="Calibri" w:eastAsia="Times New Roman" w:hAnsi="Calibri" w:cs="Calibri"/>
                <w:color w:val="000000"/>
                <w:sz w:val="20"/>
                <w:szCs w:val="20"/>
                <w:lang w:eastAsia="es-CO"/>
              </w:rPr>
              <w:t>movilidad</w:t>
            </w:r>
            <w:r w:rsidRPr="0052339B">
              <w:rPr>
                <w:rFonts w:ascii="Calibri" w:eastAsia="Times New Roman" w:hAnsi="Calibri" w:cs="Calibri"/>
                <w:color w:val="000000"/>
                <w:sz w:val="20"/>
                <w:szCs w:val="20"/>
                <w:lang w:eastAsia="es-CO"/>
              </w:rPr>
              <w:t xml:space="preserve"> de los viajeros.</w:t>
            </w:r>
          </w:p>
        </w:tc>
        <w:tc>
          <w:tcPr>
            <w:tcW w:w="1705" w:type="dxa"/>
            <w:vMerge/>
            <w:tcBorders>
              <w:top w:val="nil"/>
              <w:left w:val="single" w:sz="4" w:space="0" w:color="auto"/>
              <w:bottom w:val="double" w:sz="6"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1228" w:type="dxa"/>
            <w:vMerge/>
            <w:tcBorders>
              <w:top w:val="nil"/>
              <w:left w:val="single" w:sz="4" w:space="0" w:color="auto"/>
              <w:bottom w:val="double" w:sz="6"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315"/>
        </w:trPr>
        <w:tc>
          <w:tcPr>
            <w:tcW w:w="8577" w:type="dxa"/>
            <w:gridSpan w:val="4"/>
            <w:tcBorders>
              <w:top w:val="nil"/>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5644"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1705"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1228"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1110"/>
        </w:trPr>
        <w:tc>
          <w:tcPr>
            <w:tcW w:w="5644" w:type="dxa"/>
            <w:gridSpan w:val="2"/>
            <w:tcBorders>
              <w:top w:val="nil"/>
              <w:left w:val="single" w:sz="8" w:space="0" w:color="auto"/>
              <w:bottom w:val="single" w:sz="4" w:space="0" w:color="auto"/>
              <w:right w:val="single" w:sz="4" w:space="0" w:color="000000"/>
            </w:tcBorders>
            <w:shd w:val="clear" w:color="auto" w:fill="auto"/>
            <w:vAlign w:val="center"/>
            <w:hideMark/>
          </w:tcPr>
          <w:p w:rsidR="0052339B" w:rsidRPr="0052339B" w:rsidRDefault="0052339B" w:rsidP="00FE0B7F">
            <w:pPr>
              <w:spacing w:after="0" w:line="240" w:lineRule="auto"/>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Inquietudes surgidas de los diálogos públicos con los ciudadanos</w:t>
            </w:r>
          </w:p>
        </w:tc>
        <w:tc>
          <w:tcPr>
            <w:tcW w:w="1705"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Inquietudes resueltas en diálogos/ inquietudes presentadas en diálogos</w:t>
            </w:r>
          </w:p>
        </w:tc>
        <w:tc>
          <w:tcPr>
            <w:tcW w:w="1228" w:type="dxa"/>
            <w:tcBorders>
              <w:top w:val="nil"/>
              <w:left w:val="single" w:sz="4" w:space="0" w:color="auto"/>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sz w:val="20"/>
                <w:szCs w:val="20"/>
                <w:lang w:eastAsia="es-CO"/>
              </w:rPr>
            </w:pPr>
            <w:r w:rsidRPr="0052339B">
              <w:rPr>
                <w:rFonts w:ascii="Calibri" w:eastAsia="Times New Roman" w:hAnsi="Calibri" w:cs="Calibri"/>
                <w:sz w:val="20"/>
                <w:szCs w:val="20"/>
                <w:lang w:eastAsia="es-CO"/>
              </w:rPr>
              <w:t>Porcentaje</w:t>
            </w:r>
          </w:p>
        </w:tc>
      </w:tr>
      <w:tr w:rsidR="0052339B" w:rsidRPr="0052339B" w:rsidTr="00B9403B">
        <w:trPr>
          <w:trHeight w:val="300"/>
        </w:trPr>
        <w:tc>
          <w:tcPr>
            <w:tcW w:w="8577" w:type="dxa"/>
            <w:gridSpan w:val="4"/>
            <w:tcBorders>
              <w:top w:val="single" w:sz="4" w:space="0" w:color="auto"/>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495"/>
        </w:trPr>
        <w:tc>
          <w:tcPr>
            <w:tcW w:w="8577"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Encuesta de satisfacción al final de cada diálogo público.</w:t>
            </w:r>
          </w:p>
        </w:tc>
      </w:tr>
      <w:tr w:rsidR="0052339B" w:rsidRPr="0052339B" w:rsidTr="00B9403B">
        <w:trPr>
          <w:trHeight w:val="18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615"/>
        </w:trPr>
        <w:tc>
          <w:tcPr>
            <w:tcW w:w="1801"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6776"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102D5"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DIANA LORENA JIMÉNEZ MARTÍNEZ. </w:t>
            </w:r>
            <w:r w:rsidR="0052339B" w:rsidRPr="0052339B">
              <w:rPr>
                <w:rFonts w:ascii="Calibri" w:eastAsia="Times New Roman" w:hAnsi="Calibri" w:cs="Calibri"/>
                <w:color w:val="000000"/>
                <w:lang w:eastAsia="es-CO"/>
              </w:rPr>
              <w:t>- Asesora Dirección de Transporte y Tránsito</w:t>
            </w:r>
          </w:p>
        </w:tc>
      </w:tr>
    </w:tbl>
    <w:p w:rsidR="00A44FDE" w:rsidRPr="0052339B" w:rsidRDefault="00A44FDE" w:rsidP="00F36E0A">
      <w:pPr>
        <w:ind w:left="360" w:firstLine="348"/>
        <w:jc w:val="both"/>
        <w:outlineLvl w:val="1"/>
        <w:rPr>
          <w:rFonts w:eastAsia="Times New Roman" w:cstheme="minorHAnsi"/>
          <w:b/>
          <w:bCs/>
          <w:color w:val="336699"/>
          <w:sz w:val="24"/>
          <w:szCs w:val="24"/>
        </w:rPr>
      </w:pPr>
    </w:p>
    <w:p w:rsidR="00A32226" w:rsidRDefault="00A32226" w:rsidP="00F36E0A">
      <w:pPr>
        <w:ind w:left="360" w:firstLine="348"/>
        <w:jc w:val="both"/>
        <w:outlineLvl w:val="1"/>
        <w:rPr>
          <w:rFonts w:eastAsia="Times New Roman" w:cstheme="minorHAnsi"/>
          <w:b/>
          <w:bCs/>
          <w:color w:val="336699"/>
          <w:sz w:val="24"/>
          <w:szCs w:val="24"/>
          <w:lang w:val="es-ES_tradnl"/>
        </w:rPr>
      </w:pPr>
    </w:p>
    <w:p w:rsidR="00B47943" w:rsidRDefault="00B47943" w:rsidP="00F36E0A">
      <w:pPr>
        <w:ind w:left="360" w:firstLine="348"/>
        <w:jc w:val="both"/>
        <w:outlineLvl w:val="1"/>
        <w:rPr>
          <w:rFonts w:eastAsia="Times New Roman" w:cstheme="minorHAnsi"/>
          <w:b/>
          <w:bCs/>
          <w:color w:val="336699"/>
          <w:sz w:val="24"/>
          <w:szCs w:val="24"/>
          <w:lang w:val="es-ES_tradnl"/>
        </w:rPr>
      </w:pPr>
    </w:p>
    <w:p w:rsidR="0091632C" w:rsidRDefault="001F2FED" w:rsidP="002A3ECC">
      <w:pPr>
        <w:pStyle w:val="Prrafodelista"/>
        <w:numPr>
          <w:ilvl w:val="1"/>
          <w:numId w:val="1"/>
        </w:numPr>
        <w:jc w:val="both"/>
        <w:outlineLvl w:val="1"/>
        <w:rPr>
          <w:rFonts w:eastAsia="Times New Roman" w:cstheme="minorHAnsi"/>
          <w:b/>
          <w:bCs/>
          <w:color w:val="336699"/>
          <w:sz w:val="24"/>
          <w:szCs w:val="24"/>
          <w:lang w:val="es-ES_tradnl"/>
        </w:rPr>
      </w:pPr>
      <w:bookmarkStart w:id="20" w:name="_Toc410332706"/>
      <w:r w:rsidRPr="002A3ECC">
        <w:rPr>
          <w:rFonts w:eastAsia="Times New Roman" w:cstheme="minorHAnsi"/>
          <w:b/>
          <w:bCs/>
          <w:color w:val="336699"/>
          <w:sz w:val="24"/>
          <w:szCs w:val="24"/>
          <w:lang w:val="es-ES_tradnl"/>
        </w:rPr>
        <w:t>PLAN DE TRABAJO – Componente DIÁLOGO</w:t>
      </w:r>
      <w:bookmarkEnd w:id="20"/>
    </w:p>
    <w:p w:rsidR="001F2FED" w:rsidRDefault="001F2FED" w:rsidP="0091632C">
      <w:pPr>
        <w:spacing w:after="0"/>
        <w:ind w:left="357" w:firstLine="346"/>
        <w:jc w:val="both"/>
        <w:outlineLvl w:val="1"/>
        <w:rPr>
          <w:rFonts w:eastAsia="Times New Roman" w:cstheme="minorHAnsi"/>
          <w:b/>
          <w:bCs/>
          <w:color w:val="336699"/>
          <w:sz w:val="24"/>
          <w:szCs w:val="24"/>
          <w:lang w:val="es-ES_tradnl"/>
        </w:rPr>
      </w:pPr>
      <w:bookmarkStart w:id="21" w:name="_Toc410332707"/>
      <w:r w:rsidRPr="0091632C">
        <w:rPr>
          <w:rFonts w:eastAsia="Times New Roman" w:cstheme="minorHAnsi"/>
          <w:b/>
          <w:bCs/>
          <w:color w:val="336699"/>
          <w:sz w:val="24"/>
          <w:szCs w:val="24"/>
          <w:lang w:val="es-ES_tradnl"/>
        </w:rPr>
        <w:t xml:space="preserve">Tema </w:t>
      </w:r>
      <w:r w:rsidR="004B520F" w:rsidRPr="0091632C">
        <w:rPr>
          <w:rFonts w:eastAsia="Times New Roman" w:cstheme="minorHAnsi"/>
          <w:b/>
          <w:bCs/>
          <w:color w:val="336699"/>
          <w:sz w:val="24"/>
          <w:szCs w:val="24"/>
          <w:lang w:val="es-ES_tradnl"/>
        </w:rPr>
        <w:t>AUDIENCIA PÚBLICA SECTORIAL</w:t>
      </w:r>
      <w:bookmarkEnd w:id="21"/>
    </w:p>
    <w:p w:rsidR="00A44FDE" w:rsidRDefault="00A44FDE" w:rsidP="0091632C">
      <w:pPr>
        <w:spacing w:after="0"/>
        <w:ind w:left="357" w:firstLine="346"/>
        <w:jc w:val="both"/>
        <w:outlineLvl w:val="1"/>
        <w:rPr>
          <w:rFonts w:eastAsia="Times New Roman" w:cstheme="minorHAnsi"/>
          <w:b/>
          <w:bCs/>
          <w:color w:val="336699"/>
          <w:sz w:val="24"/>
          <w:szCs w:val="24"/>
          <w:lang w:val="es-ES_tradnl"/>
        </w:rPr>
      </w:pPr>
    </w:p>
    <w:tbl>
      <w:tblPr>
        <w:tblW w:w="8577" w:type="dxa"/>
        <w:tblInd w:w="60" w:type="dxa"/>
        <w:tblCellMar>
          <w:left w:w="70" w:type="dxa"/>
          <w:right w:w="70" w:type="dxa"/>
        </w:tblCellMar>
        <w:tblLook w:val="04A0" w:firstRow="1" w:lastRow="0" w:firstColumn="1" w:lastColumn="0" w:noHBand="0" w:noVBand="1"/>
      </w:tblPr>
      <w:tblGrid>
        <w:gridCol w:w="1779"/>
        <w:gridCol w:w="1554"/>
        <w:gridCol w:w="3732"/>
        <w:gridCol w:w="1512"/>
      </w:tblGrid>
      <w:tr w:rsidR="0052339B" w:rsidRPr="0052339B" w:rsidTr="00B9403B">
        <w:trPr>
          <w:trHeight w:val="315"/>
        </w:trPr>
        <w:tc>
          <w:tcPr>
            <w:tcW w:w="8577"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577"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577"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w:t>
            </w:r>
          </w:p>
        </w:tc>
      </w:tr>
      <w:tr w:rsidR="0052339B" w:rsidRPr="0052339B" w:rsidTr="00B9403B">
        <w:trPr>
          <w:trHeight w:val="15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577"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39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sz w:val="28"/>
                <w:szCs w:val="28"/>
                <w:lang w:eastAsia="es-CO"/>
              </w:rPr>
            </w:pPr>
            <w:r w:rsidRPr="0052339B">
              <w:rPr>
                <w:rFonts w:ascii="Calibri" w:eastAsia="Times New Roman" w:hAnsi="Calibri" w:cs="Calibri"/>
                <w:color w:val="000000"/>
                <w:sz w:val="28"/>
                <w:szCs w:val="28"/>
                <w:lang w:eastAsia="es-CO"/>
              </w:rPr>
              <w:t>AUDIENCIA PÚBLICA SECTORIAL</w:t>
            </w:r>
          </w:p>
        </w:tc>
      </w:tr>
      <w:tr w:rsidR="0052339B" w:rsidRPr="0052339B" w:rsidTr="00B9403B">
        <w:trPr>
          <w:trHeight w:val="300"/>
        </w:trPr>
        <w:tc>
          <w:tcPr>
            <w:tcW w:w="1788"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COMPONENTE: </w:t>
            </w:r>
          </w:p>
        </w:tc>
        <w:tc>
          <w:tcPr>
            <w:tcW w:w="5419"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DIALOGO</w:t>
            </w:r>
          </w:p>
        </w:tc>
        <w:tc>
          <w:tcPr>
            <w:tcW w:w="1370"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615"/>
        </w:trPr>
        <w:tc>
          <w:tcPr>
            <w:tcW w:w="1788"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Estrategia: </w:t>
            </w:r>
          </w:p>
        </w:tc>
        <w:tc>
          <w:tcPr>
            <w:tcW w:w="5419"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Crear espacios para la interacción y diálogo con la  ciudadanía,  garantizando el ejercicio del control social</w:t>
            </w:r>
          </w:p>
        </w:tc>
        <w:tc>
          <w:tcPr>
            <w:tcW w:w="1370"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17-nov-16</w:t>
            </w:r>
          </w:p>
        </w:tc>
      </w:tr>
      <w:tr w:rsidR="0052339B" w:rsidRPr="0052339B" w:rsidTr="00B9403B">
        <w:trPr>
          <w:trHeight w:val="165"/>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870"/>
        </w:trPr>
        <w:tc>
          <w:tcPr>
            <w:tcW w:w="1788"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OBJETIVO:</w:t>
            </w:r>
          </w:p>
        </w:tc>
        <w:tc>
          <w:tcPr>
            <w:tcW w:w="6789" w:type="dxa"/>
            <w:gridSpan w:val="3"/>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Lograr, con la realización de la audiencia pública de rendición de cuentas, la difusión veraz, oportuna y eficaz de la gestión misional del sector transporte a nivel nacional y un espacio de diálogo amplio con la ciudadanía.</w:t>
            </w:r>
          </w:p>
        </w:tc>
      </w:tr>
      <w:tr w:rsidR="0052339B" w:rsidRPr="0052339B" w:rsidTr="00B9403B">
        <w:trPr>
          <w:trHeight w:val="870"/>
        </w:trPr>
        <w:tc>
          <w:tcPr>
            <w:tcW w:w="1788"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METAS:</w:t>
            </w:r>
          </w:p>
        </w:tc>
        <w:tc>
          <w:tcPr>
            <w:tcW w:w="6789" w:type="dxa"/>
            <w:gridSpan w:val="3"/>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366092"/>
                <w:sz w:val="20"/>
                <w:szCs w:val="20"/>
                <w:lang w:eastAsia="es-CO"/>
              </w:rPr>
            </w:pPr>
            <w:r w:rsidRPr="005102D5">
              <w:rPr>
                <w:rFonts w:ascii="Calibri" w:eastAsia="Times New Roman" w:hAnsi="Calibri" w:cs="Calibri"/>
                <w:sz w:val="20"/>
                <w:szCs w:val="20"/>
                <w:lang w:eastAsia="es-CO"/>
              </w:rPr>
              <w:t xml:space="preserve">Realizar una convocatoria abierta para todas las partes </w:t>
            </w:r>
            <w:r w:rsidR="00C138CB" w:rsidRPr="005102D5">
              <w:rPr>
                <w:rFonts w:ascii="Calibri" w:eastAsia="Times New Roman" w:hAnsi="Calibri" w:cs="Calibri"/>
                <w:sz w:val="20"/>
                <w:szCs w:val="20"/>
                <w:lang w:eastAsia="es-CO"/>
              </w:rPr>
              <w:t>interesadas</w:t>
            </w:r>
            <w:r w:rsidRPr="005102D5">
              <w:rPr>
                <w:rFonts w:ascii="Calibri" w:eastAsia="Times New Roman" w:hAnsi="Calibri" w:cs="Calibri"/>
                <w:sz w:val="20"/>
                <w:szCs w:val="20"/>
                <w:lang w:eastAsia="es-CO"/>
              </w:rPr>
              <w:t xml:space="preserve"> del sector transporte, que permita presentar la información correspondiente a todas las entidades del sector y lograr la participación de la ciudadanía, haciendo uso de todos los medios de comunicación disponibles.</w:t>
            </w:r>
          </w:p>
        </w:tc>
      </w:tr>
      <w:tr w:rsidR="0052339B" w:rsidRPr="0052339B" w:rsidTr="00B9403B">
        <w:trPr>
          <w:trHeight w:val="315"/>
        </w:trPr>
        <w:tc>
          <w:tcPr>
            <w:tcW w:w="3398" w:type="dxa"/>
            <w:gridSpan w:val="2"/>
            <w:tcBorders>
              <w:top w:val="single" w:sz="8" w:space="0" w:color="auto"/>
              <w:left w:val="single" w:sz="8" w:space="0" w:color="auto"/>
              <w:bottom w:val="nil"/>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3809" w:type="dxa"/>
            <w:tcBorders>
              <w:top w:val="nil"/>
              <w:left w:val="nil"/>
              <w:bottom w:val="nil"/>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1370" w:type="dxa"/>
            <w:tcBorders>
              <w:top w:val="nil"/>
              <w:left w:val="nil"/>
              <w:bottom w:val="nil"/>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2475"/>
        </w:trPr>
        <w:tc>
          <w:tcPr>
            <w:tcW w:w="3398" w:type="dxa"/>
            <w:gridSpan w:val="2"/>
            <w:tcBorders>
              <w:top w:val="double" w:sz="6"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Planificación general de la Audiencia Pública Sectorial</w:t>
            </w:r>
          </w:p>
        </w:tc>
        <w:tc>
          <w:tcPr>
            <w:tcW w:w="3809" w:type="dxa"/>
            <w:tcBorders>
              <w:top w:val="double" w:sz="6" w:space="0" w:color="auto"/>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1. Establecimiento de los equipos de trabajo para la preparación y realización de las Audiencias Públicas de Rendición de Cuentas.</w:t>
            </w:r>
            <w:r w:rsidRPr="0052339B">
              <w:rPr>
                <w:rFonts w:ascii="Calibri" w:eastAsia="Times New Roman" w:hAnsi="Calibri" w:cs="Calibri"/>
                <w:color w:val="000000"/>
                <w:sz w:val="20"/>
                <w:szCs w:val="20"/>
                <w:lang w:eastAsia="es-CO"/>
              </w:rPr>
              <w:br/>
              <w:t>2. Asignación de responsabilidades a los equipos de trabajo.</w:t>
            </w:r>
            <w:r w:rsidRPr="0052339B">
              <w:rPr>
                <w:rFonts w:ascii="Calibri" w:eastAsia="Times New Roman" w:hAnsi="Calibri" w:cs="Calibri"/>
                <w:color w:val="000000"/>
                <w:sz w:val="20"/>
                <w:szCs w:val="20"/>
                <w:lang w:eastAsia="es-CO"/>
              </w:rPr>
              <w:br/>
              <w:t>3. Organización de la estrategia de comunicación interna y externa para divulgar la realización de la Audiencia y sensibilización de los servidores públicos de las entidades participantes.</w:t>
            </w:r>
          </w:p>
        </w:tc>
        <w:tc>
          <w:tcPr>
            <w:tcW w:w="1370" w:type="dxa"/>
            <w:tcBorders>
              <w:top w:val="single" w:sz="4" w:space="0" w:color="auto"/>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Tercer trimestre</w:t>
            </w:r>
          </w:p>
        </w:tc>
      </w:tr>
      <w:tr w:rsidR="0052339B" w:rsidRPr="0052339B" w:rsidTr="00B9403B">
        <w:trPr>
          <w:trHeight w:val="1785"/>
        </w:trPr>
        <w:tc>
          <w:tcPr>
            <w:tcW w:w="339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366092"/>
                <w:sz w:val="20"/>
                <w:szCs w:val="20"/>
                <w:lang w:eastAsia="es-CO"/>
              </w:rPr>
            </w:pPr>
            <w:r w:rsidRPr="005102D5">
              <w:rPr>
                <w:rFonts w:ascii="Calibri" w:eastAsia="Times New Roman" w:hAnsi="Calibri" w:cs="Calibri"/>
                <w:sz w:val="20"/>
                <w:szCs w:val="20"/>
                <w:lang w:eastAsia="es-CO"/>
              </w:rPr>
              <w:t>Realización de la Audiencia Pública Sectorial</w:t>
            </w:r>
          </w:p>
        </w:tc>
        <w:tc>
          <w:tcPr>
            <w:tcW w:w="3809"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1. Organización logística de la Audiencia</w:t>
            </w:r>
            <w:r w:rsidRPr="0052339B">
              <w:rPr>
                <w:rFonts w:ascii="Calibri" w:eastAsia="Times New Roman" w:hAnsi="Calibri" w:cs="Calibri"/>
                <w:color w:val="000000"/>
                <w:sz w:val="20"/>
                <w:szCs w:val="20"/>
                <w:lang w:eastAsia="es-CO"/>
              </w:rPr>
              <w:br/>
              <w:t>2. Preparación del material de apoyo soporte de la Audiencia Pública de Rendición de Cuentas.</w:t>
            </w:r>
            <w:r w:rsidRPr="0052339B">
              <w:rPr>
                <w:rFonts w:ascii="Calibri" w:eastAsia="Times New Roman" w:hAnsi="Calibri" w:cs="Calibri"/>
                <w:color w:val="000000"/>
                <w:sz w:val="20"/>
                <w:szCs w:val="20"/>
                <w:lang w:eastAsia="es-CO"/>
              </w:rPr>
              <w:br/>
              <w:t>3. Convocatoria a la Audiencia de Rendición de cuentas</w:t>
            </w:r>
            <w:r w:rsidRPr="0052339B">
              <w:rPr>
                <w:rFonts w:ascii="Calibri" w:eastAsia="Times New Roman" w:hAnsi="Calibri" w:cs="Calibri"/>
                <w:color w:val="000000"/>
                <w:sz w:val="20"/>
                <w:szCs w:val="20"/>
                <w:lang w:eastAsia="es-CO"/>
              </w:rPr>
              <w:br/>
              <w:t>4. Realización de la Audiencia Pública de Rendición de Cuentas.</w:t>
            </w:r>
          </w:p>
        </w:tc>
        <w:tc>
          <w:tcPr>
            <w:tcW w:w="1370"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(Por definir)</w:t>
            </w:r>
          </w:p>
        </w:tc>
      </w:tr>
      <w:tr w:rsidR="0052339B" w:rsidRPr="0052339B" w:rsidTr="00B9403B">
        <w:trPr>
          <w:trHeight w:val="300"/>
        </w:trPr>
        <w:tc>
          <w:tcPr>
            <w:tcW w:w="8577" w:type="dxa"/>
            <w:gridSpan w:val="4"/>
            <w:tcBorders>
              <w:top w:val="nil"/>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3398"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3809"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1370"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585"/>
        </w:trPr>
        <w:tc>
          <w:tcPr>
            <w:tcW w:w="3398" w:type="dxa"/>
            <w:gridSpan w:val="2"/>
            <w:tcBorders>
              <w:top w:val="double" w:sz="6" w:space="0" w:color="auto"/>
              <w:left w:val="single" w:sz="8" w:space="0" w:color="auto"/>
              <w:bottom w:val="single" w:sz="8" w:space="0" w:color="auto"/>
              <w:right w:val="single" w:sz="4" w:space="0" w:color="000000"/>
            </w:tcBorders>
            <w:shd w:val="clear" w:color="auto" w:fill="auto"/>
            <w:vAlign w:val="center"/>
            <w:hideMark/>
          </w:tcPr>
          <w:p w:rsidR="0052339B" w:rsidRPr="0052339B" w:rsidRDefault="0052339B" w:rsidP="005102D5">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AUDIENCIA PÚBLICA DE RENDICIÓN DE CUENTAS DEL SECTOR TRANSPORTE</w:t>
            </w:r>
          </w:p>
        </w:tc>
        <w:tc>
          <w:tcPr>
            <w:tcW w:w="3809" w:type="dxa"/>
            <w:tcBorders>
              <w:top w:val="nil"/>
              <w:left w:val="nil"/>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Audiencia Pública Sectorial realizada</w:t>
            </w:r>
          </w:p>
        </w:tc>
        <w:tc>
          <w:tcPr>
            <w:tcW w:w="1370"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Cantidad</w:t>
            </w:r>
          </w:p>
        </w:tc>
      </w:tr>
      <w:tr w:rsidR="0052339B" w:rsidRPr="0052339B" w:rsidTr="00B9403B">
        <w:trPr>
          <w:trHeight w:val="300"/>
        </w:trPr>
        <w:tc>
          <w:tcPr>
            <w:tcW w:w="8577" w:type="dxa"/>
            <w:gridSpan w:val="4"/>
            <w:tcBorders>
              <w:top w:val="nil"/>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360"/>
        </w:trPr>
        <w:tc>
          <w:tcPr>
            <w:tcW w:w="8577"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Encuestas de evaluación de las AUDIENCIAS PÚBLICAS DE RENDICIÓN DE CUENTAS</w:t>
            </w:r>
          </w:p>
        </w:tc>
      </w:tr>
      <w:tr w:rsidR="0052339B" w:rsidRPr="0052339B" w:rsidTr="00B9403B">
        <w:trPr>
          <w:trHeight w:val="180"/>
        </w:trPr>
        <w:tc>
          <w:tcPr>
            <w:tcW w:w="8577"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435"/>
        </w:trPr>
        <w:tc>
          <w:tcPr>
            <w:tcW w:w="1788"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6789"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102D5" w:rsidP="005102D5">
            <w:pPr>
              <w:spacing w:after="0" w:line="240" w:lineRule="auto"/>
              <w:jc w:val="center"/>
              <w:rPr>
                <w:rFonts w:ascii="Calibri" w:eastAsia="Times New Roman" w:hAnsi="Calibri" w:cs="Calibri"/>
                <w:color w:val="000000"/>
                <w:sz w:val="20"/>
                <w:szCs w:val="20"/>
                <w:lang w:eastAsia="es-CO"/>
              </w:rPr>
            </w:pPr>
            <w:r w:rsidRPr="005102D5">
              <w:rPr>
                <w:rFonts w:ascii="Calibri" w:eastAsia="Times New Roman" w:hAnsi="Calibri" w:cs="Calibri"/>
                <w:color w:val="000000"/>
                <w:sz w:val="20"/>
                <w:szCs w:val="20"/>
                <w:lang w:eastAsia="es-CO"/>
              </w:rPr>
              <w:t>INGRID LUCILA CASTELLAR HANSEN</w:t>
            </w:r>
            <w:r>
              <w:rPr>
                <w:rFonts w:ascii="Calibri" w:eastAsia="Times New Roman" w:hAnsi="Calibri" w:cs="Calibri"/>
                <w:color w:val="000000"/>
                <w:sz w:val="20"/>
                <w:szCs w:val="20"/>
                <w:lang w:eastAsia="es-CO"/>
              </w:rPr>
              <w:t xml:space="preserve"> </w:t>
            </w:r>
            <w:r w:rsidR="0052339B" w:rsidRPr="0052339B">
              <w:rPr>
                <w:rFonts w:ascii="Calibri" w:eastAsia="Times New Roman" w:hAnsi="Calibri" w:cs="Calibri"/>
                <w:color w:val="000000"/>
                <w:sz w:val="20"/>
                <w:szCs w:val="20"/>
                <w:lang w:eastAsia="es-CO"/>
              </w:rPr>
              <w:t>- Jefe Oficina Asesora de Planeación</w:t>
            </w:r>
          </w:p>
        </w:tc>
      </w:tr>
    </w:tbl>
    <w:p w:rsidR="00B47943" w:rsidRDefault="00B47943" w:rsidP="0091632C">
      <w:pPr>
        <w:spacing w:after="0"/>
        <w:ind w:left="357" w:firstLine="346"/>
        <w:jc w:val="both"/>
        <w:outlineLvl w:val="1"/>
        <w:rPr>
          <w:rFonts w:eastAsia="Times New Roman" w:cstheme="minorHAnsi"/>
          <w:b/>
          <w:bCs/>
          <w:color w:val="336699"/>
          <w:sz w:val="24"/>
          <w:szCs w:val="24"/>
          <w:lang w:val="es-ES_tradnl"/>
        </w:rPr>
      </w:pPr>
    </w:p>
    <w:p w:rsidR="004D71EF" w:rsidRDefault="0057181D" w:rsidP="002A3ECC">
      <w:pPr>
        <w:pStyle w:val="Prrafodelista"/>
        <w:numPr>
          <w:ilvl w:val="1"/>
          <w:numId w:val="1"/>
        </w:numPr>
        <w:jc w:val="both"/>
        <w:outlineLvl w:val="1"/>
        <w:rPr>
          <w:rFonts w:eastAsia="Times New Roman" w:cstheme="minorHAnsi"/>
          <w:b/>
          <w:bCs/>
          <w:color w:val="336699"/>
          <w:sz w:val="24"/>
          <w:szCs w:val="24"/>
          <w:lang w:val="es-ES_tradnl"/>
        </w:rPr>
      </w:pPr>
      <w:bookmarkStart w:id="22" w:name="_Toc410332708"/>
      <w:r w:rsidRPr="002A3ECC">
        <w:rPr>
          <w:rFonts w:eastAsia="Times New Roman" w:cstheme="minorHAnsi"/>
          <w:b/>
          <w:bCs/>
          <w:color w:val="336699"/>
          <w:sz w:val="24"/>
          <w:szCs w:val="24"/>
          <w:lang w:val="es-ES_tradnl"/>
        </w:rPr>
        <w:t>PLAN DE TRABAJO – Componente INCENTIVOS</w:t>
      </w:r>
      <w:bookmarkEnd w:id="22"/>
    </w:p>
    <w:p w:rsidR="00FD3D3C" w:rsidRDefault="0057181D" w:rsidP="004F3170">
      <w:pPr>
        <w:ind w:left="360" w:firstLine="348"/>
        <w:jc w:val="both"/>
        <w:outlineLvl w:val="1"/>
        <w:rPr>
          <w:rFonts w:eastAsia="Times New Roman" w:cstheme="minorHAnsi"/>
          <w:b/>
          <w:bCs/>
          <w:color w:val="336699"/>
          <w:sz w:val="24"/>
          <w:szCs w:val="24"/>
          <w:lang w:val="es-ES_tradnl"/>
        </w:rPr>
      </w:pPr>
      <w:bookmarkStart w:id="23" w:name="_Toc410332709"/>
      <w:r w:rsidRPr="004D71EF">
        <w:rPr>
          <w:rFonts w:eastAsia="Times New Roman" w:cstheme="minorHAnsi"/>
          <w:b/>
          <w:bCs/>
          <w:color w:val="336699"/>
          <w:sz w:val="24"/>
          <w:szCs w:val="24"/>
          <w:lang w:val="es-ES_tradnl"/>
        </w:rPr>
        <w:t>Tema CAPACITACIÓN INTERNA</w:t>
      </w:r>
      <w:bookmarkEnd w:id="23"/>
    </w:p>
    <w:tbl>
      <w:tblPr>
        <w:tblW w:w="8719" w:type="dxa"/>
        <w:tblInd w:w="60" w:type="dxa"/>
        <w:tblCellMar>
          <w:left w:w="70" w:type="dxa"/>
          <w:right w:w="70" w:type="dxa"/>
        </w:tblCellMar>
        <w:tblLook w:val="04A0" w:firstRow="1" w:lastRow="0" w:firstColumn="1" w:lastColumn="0" w:noHBand="0" w:noVBand="1"/>
      </w:tblPr>
      <w:tblGrid>
        <w:gridCol w:w="1811"/>
        <w:gridCol w:w="2553"/>
        <w:gridCol w:w="2843"/>
        <w:gridCol w:w="1512"/>
      </w:tblGrid>
      <w:tr w:rsidR="0052339B" w:rsidRPr="0052339B" w:rsidTr="00B9403B">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w:t>
            </w:r>
          </w:p>
        </w:tc>
      </w:tr>
      <w:tr w:rsidR="0052339B" w:rsidRPr="0052339B" w:rsidTr="00B9403B">
        <w:trPr>
          <w:trHeight w:val="15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33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sz w:val="28"/>
                <w:szCs w:val="28"/>
                <w:lang w:eastAsia="es-CO"/>
              </w:rPr>
            </w:pPr>
            <w:r w:rsidRPr="0052339B">
              <w:rPr>
                <w:rFonts w:ascii="Calibri" w:eastAsia="Times New Roman" w:hAnsi="Calibri" w:cs="Calibri"/>
                <w:color w:val="000000"/>
                <w:sz w:val="28"/>
                <w:szCs w:val="28"/>
                <w:lang w:eastAsia="es-CO"/>
              </w:rPr>
              <w:t>CAPACITACIÓN INTERNA</w:t>
            </w:r>
          </w:p>
        </w:tc>
      </w:tr>
      <w:tr w:rsidR="0052339B" w:rsidRPr="0052339B" w:rsidTr="00B9403B">
        <w:trPr>
          <w:trHeight w:val="300"/>
        </w:trPr>
        <w:tc>
          <w:tcPr>
            <w:tcW w:w="1820"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COMPONENTE: </w:t>
            </w:r>
          </w:p>
        </w:tc>
        <w:tc>
          <w:tcPr>
            <w:tcW w:w="5529"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INCENTIVOS</w:t>
            </w:r>
          </w:p>
        </w:tc>
        <w:tc>
          <w:tcPr>
            <w:tcW w:w="1370"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825"/>
        </w:trPr>
        <w:tc>
          <w:tcPr>
            <w:tcW w:w="1820"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 xml:space="preserve">Estrategia: </w:t>
            </w:r>
          </w:p>
        </w:tc>
        <w:tc>
          <w:tcPr>
            <w:tcW w:w="5529"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Convocar, capacitar y promover al interior de las entidades del sector transporte, el sentido de pertenencia con el proceso de rendición de cuentas</w:t>
            </w:r>
          </w:p>
        </w:tc>
        <w:tc>
          <w:tcPr>
            <w:tcW w:w="1370"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17/11/2016</w:t>
            </w:r>
          </w:p>
        </w:tc>
      </w:tr>
      <w:tr w:rsidR="0052339B" w:rsidRPr="0052339B" w:rsidTr="00B9403B">
        <w:trPr>
          <w:trHeight w:val="165"/>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1170"/>
        </w:trPr>
        <w:tc>
          <w:tcPr>
            <w:tcW w:w="1820"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OBJETIVO:</w:t>
            </w:r>
          </w:p>
        </w:tc>
        <w:tc>
          <w:tcPr>
            <w:tcW w:w="6899" w:type="dxa"/>
            <w:gridSpan w:val="3"/>
            <w:tcBorders>
              <w:top w:val="single" w:sz="8" w:space="0" w:color="auto"/>
              <w:left w:val="nil"/>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Sensibilizar a los servidores públicos del Ministerio de Transporte de la importancia del  proceso de Rendición de Cuentas,  generando transparencia y condiciones  de confianza  en la  gestión de las entidades públicas. </w:t>
            </w:r>
          </w:p>
        </w:tc>
      </w:tr>
      <w:tr w:rsidR="0052339B" w:rsidRPr="0052339B" w:rsidTr="00B9403B">
        <w:trPr>
          <w:trHeight w:val="735"/>
        </w:trPr>
        <w:tc>
          <w:tcPr>
            <w:tcW w:w="1820"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METAS:</w:t>
            </w:r>
          </w:p>
        </w:tc>
        <w:tc>
          <w:tcPr>
            <w:tcW w:w="6899" w:type="dxa"/>
            <w:gridSpan w:val="3"/>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Que el 45% de los funcionarios del Ministerio de Transporte conozca el ejercicio de la  Rendición de Cuentas</w:t>
            </w:r>
          </w:p>
        </w:tc>
      </w:tr>
      <w:tr w:rsidR="0052339B" w:rsidRPr="0052339B" w:rsidTr="00B9403B">
        <w:trPr>
          <w:trHeight w:val="315"/>
        </w:trPr>
        <w:tc>
          <w:tcPr>
            <w:tcW w:w="4456" w:type="dxa"/>
            <w:gridSpan w:val="2"/>
            <w:tcBorders>
              <w:top w:val="single" w:sz="8" w:space="0" w:color="auto"/>
              <w:left w:val="single" w:sz="8" w:space="0" w:color="auto"/>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2893"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1370"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1005"/>
        </w:trPr>
        <w:tc>
          <w:tcPr>
            <w:tcW w:w="4456" w:type="dxa"/>
            <w:gridSpan w:val="2"/>
            <w:vMerge w:val="restart"/>
            <w:tcBorders>
              <w:top w:val="double" w:sz="6" w:space="0" w:color="auto"/>
              <w:left w:val="single" w:sz="8" w:space="0" w:color="auto"/>
              <w:bottom w:val="single" w:sz="8" w:space="0" w:color="000000"/>
              <w:right w:val="single" w:sz="4" w:space="0" w:color="000000"/>
            </w:tcBorders>
            <w:shd w:val="clear" w:color="auto" w:fill="auto"/>
            <w:vAlign w:val="center"/>
            <w:hideMark/>
          </w:tcPr>
          <w:p w:rsidR="0052339B" w:rsidRPr="0052339B" w:rsidRDefault="0052339B" w:rsidP="005102D5">
            <w:pPr>
              <w:spacing w:after="0" w:line="240" w:lineRule="auto"/>
              <w:rPr>
                <w:rFonts w:ascii="Calibri" w:eastAsia="Times New Roman" w:hAnsi="Calibri" w:cs="Calibri"/>
                <w:color w:val="366092"/>
                <w:sz w:val="20"/>
                <w:szCs w:val="20"/>
                <w:lang w:eastAsia="es-CO"/>
              </w:rPr>
            </w:pPr>
            <w:r w:rsidRPr="005102D5">
              <w:rPr>
                <w:rFonts w:ascii="Calibri" w:eastAsia="Times New Roman" w:hAnsi="Calibri" w:cs="Calibri"/>
                <w:sz w:val="20"/>
                <w:szCs w:val="20"/>
                <w:lang w:eastAsia="es-CO"/>
              </w:rPr>
              <w:t>Actividad lúdica de estímulo para la gestión de rendición de cuentas</w:t>
            </w:r>
          </w:p>
        </w:tc>
        <w:tc>
          <w:tcPr>
            <w:tcW w:w="2893" w:type="dxa"/>
            <w:vMerge w:val="restart"/>
            <w:tcBorders>
              <w:top w:val="nil"/>
              <w:left w:val="single" w:sz="4" w:space="0" w:color="auto"/>
              <w:bottom w:val="single" w:sz="8" w:space="0" w:color="000000"/>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 Juego Didáctico/ Concurso</w:t>
            </w:r>
          </w:p>
        </w:tc>
        <w:tc>
          <w:tcPr>
            <w:tcW w:w="1370" w:type="dxa"/>
            <w:vMerge w:val="restart"/>
            <w:tcBorders>
              <w:top w:val="nil"/>
              <w:left w:val="single" w:sz="4" w:space="0" w:color="auto"/>
              <w:bottom w:val="single" w:sz="8" w:space="0" w:color="000000"/>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  TERCER TRIMESTRE DEL AÑO -2017</w:t>
            </w:r>
          </w:p>
        </w:tc>
      </w:tr>
      <w:tr w:rsidR="0052339B" w:rsidRPr="0052339B" w:rsidTr="00B9403B">
        <w:trPr>
          <w:trHeight w:val="900"/>
        </w:trPr>
        <w:tc>
          <w:tcPr>
            <w:tcW w:w="4456" w:type="dxa"/>
            <w:gridSpan w:val="2"/>
            <w:vMerge/>
            <w:tcBorders>
              <w:top w:val="double" w:sz="6" w:space="0" w:color="auto"/>
              <w:left w:val="single" w:sz="8" w:space="0" w:color="auto"/>
              <w:bottom w:val="single" w:sz="8" w:space="0" w:color="000000"/>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color w:val="366092"/>
                <w:sz w:val="20"/>
                <w:szCs w:val="20"/>
                <w:lang w:eastAsia="es-CO"/>
              </w:rPr>
            </w:pPr>
          </w:p>
        </w:tc>
        <w:tc>
          <w:tcPr>
            <w:tcW w:w="2893" w:type="dxa"/>
            <w:vMerge/>
            <w:tcBorders>
              <w:top w:val="nil"/>
              <w:left w:val="single" w:sz="4" w:space="0" w:color="auto"/>
              <w:bottom w:val="single" w:sz="8"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p>
        </w:tc>
        <w:tc>
          <w:tcPr>
            <w:tcW w:w="1370" w:type="dxa"/>
            <w:vMerge/>
            <w:tcBorders>
              <w:top w:val="nil"/>
              <w:left w:val="single" w:sz="4" w:space="0" w:color="auto"/>
              <w:bottom w:val="single" w:sz="8"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p>
        </w:tc>
      </w:tr>
      <w:tr w:rsidR="0052339B" w:rsidRPr="0052339B" w:rsidTr="00B9403B">
        <w:trPr>
          <w:trHeight w:val="300"/>
        </w:trPr>
        <w:tc>
          <w:tcPr>
            <w:tcW w:w="8719"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4456"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2893"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1370"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840"/>
        </w:trPr>
        <w:tc>
          <w:tcPr>
            <w:tcW w:w="4456" w:type="dxa"/>
            <w:gridSpan w:val="2"/>
            <w:tcBorders>
              <w:top w:val="double" w:sz="6" w:space="0" w:color="auto"/>
              <w:left w:val="single" w:sz="8" w:space="0" w:color="auto"/>
              <w:bottom w:val="single" w:sz="8" w:space="0" w:color="auto"/>
              <w:right w:val="single" w:sz="4"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Funcionarios sensibilizados</w:t>
            </w:r>
          </w:p>
        </w:tc>
        <w:tc>
          <w:tcPr>
            <w:tcW w:w="2893" w:type="dxa"/>
            <w:tcBorders>
              <w:top w:val="nil"/>
              <w:left w:val="nil"/>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 No. de participantes  en la actividad de sensibilización</w:t>
            </w:r>
          </w:p>
        </w:tc>
        <w:tc>
          <w:tcPr>
            <w:tcW w:w="1370"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 Número de participantes</w:t>
            </w:r>
          </w:p>
        </w:tc>
      </w:tr>
      <w:tr w:rsidR="0052339B" w:rsidRPr="0052339B" w:rsidTr="00B9403B">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435"/>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ENCUESTAS DE SATISFACCIÓN</w:t>
            </w:r>
          </w:p>
        </w:tc>
      </w:tr>
      <w:tr w:rsidR="0052339B" w:rsidRPr="0052339B" w:rsidTr="00B9403B">
        <w:trPr>
          <w:trHeight w:val="18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435"/>
        </w:trPr>
        <w:tc>
          <w:tcPr>
            <w:tcW w:w="1820"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6899"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102D5"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ROSA DELIA GODOY </w:t>
            </w:r>
            <w:r w:rsidR="0052339B" w:rsidRPr="0052339B">
              <w:rPr>
                <w:rFonts w:ascii="Calibri" w:eastAsia="Times New Roman" w:hAnsi="Calibri" w:cs="Calibri"/>
                <w:color w:val="000000"/>
                <w:lang w:eastAsia="es-CO"/>
              </w:rPr>
              <w:t>- Coordinadora Grupo de Capacitación y Bienestar</w:t>
            </w:r>
          </w:p>
        </w:tc>
      </w:tr>
    </w:tbl>
    <w:p w:rsidR="004F3170" w:rsidRPr="0052339B" w:rsidRDefault="004F3170" w:rsidP="004F3170">
      <w:pPr>
        <w:ind w:left="360" w:firstLine="348"/>
        <w:jc w:val="both"/>
        <w:outlineLvl w:val="1"/>
        <w:rPr>
          <w:rFonts w:eastAsia="Times New Roman" w:cstheme="minorHAnsi"/>
          <w:b/>
          <w:bCs/>
          <w:color w:val="336699"/>
          <w:sz w:val="24"/>
          <w:szCs w:val="24"/>
        </w:rPr>
      </w:pPr>
    </w:p>
    <w:p w:rsidR="00685B5F" w:rsidRDefault="00FD3D3C" w:rsidP="002A3ECC">
      <w:pPr>
        <w:pStyle w:val="Prrafodelista"/>
        <w:numPr>
          <w:ilvl w:val="1"/>
          <w:numId w:val="1"/>
        </w:numPr>
        <w:jc w:val="both"/>
        <w:outlineLvl w:val="1"/>
        <w:rPr>
          <w:rFonts w:eastAsia="Times New Roman" w:cstheme="minorHAnsi"/>
          <w:b/>
          <w:bCs/>
          <w:color w:val="336699"/>
          <w:sz w:val="24"/>
          <w:szCs w:val="24"/>
          <w:lang w:val="es-ES_tradnl"/>
        </w:rPr>
      </w:pPr>
      <w:bookmarkStart w:id="24" w:name="_Toc410332710"/>
      <w:r w:rsidRPr="002A3ECC">
        <w:rPr>
          <w:rFonts w:eastAsia="Times New Roman" w:cstheme="minorHAnsi"/>
          <w:b/>
          <w:bCs/>
          <w:color w:val="336699"/>
          <w:sz w:val="24"/>
          <w:szCs w:val="24"/>
          <w:lang w:val="es-ES_tradnl"/>
        </w:rPr>
        <w:t>PLAN DE TRABAJO – Componente INCENTIVOS</w:t>
      </w:r>
      <w:bookmarkEnd w:id="24"/>
    </w:p>
    <w:p w:rsidR="00FD3D3C" w:rsidRDefault="00FD3D3C" w:rsidP="00685B5F">
      <w:pPr>
        <w:ind w:left="360" w:firstLine="348"/>
        <w:jc w:val="both"/>
        <w:outlineLvl w:val="1"/>
        <w:rPr>
          <w:rFonts w:eastAsia="Times New Roman" w:cstheme="minorHAnsi"/>
          <w:b/>
          <w:bCs/>
          <w:color w:val="336699"/>
          <w:sz w:val="24"/>
          <w:szCs w:val="24"/>
          <w:lang w:val="es-ES_tradnl"/>
        </w:rPr>
      </w:pPr>
      <w:bookmarkStart w:id="25" w:name="_Toc410332711"/>
      <w:r w:rsidRPr="00685B5F">
        <w:rPr>
          <w:rFonts w:eastAsia="Times New Roman" w:cstheme="minorHAnsi"/>
          <w:b/>
          <w:bCs/>
          <w:color w:val="336699"/>
          <w:sz w:val="24"/>
          <w:szCs w:val="24"/>
          <w:lang w:val="es-ES_tradnl"/>
        </w:rPr>
        <w:t xml:space="preserve">Tema </w:t>
      </w:r>
      <w:r w:rsidR="00902430" w:rsidRPr="00902430">
        <w:rPr>
          <w:rFonts w:eastAsia="Times New Roman" w:cstheme="minorHAnsi"/>
          <w:b/>
          <w:bCs/>
          <w:color w:val="336699"/>
          <w:sz w:val="24"/>
          <w:szCs w:val="24"/>
          <w:lang w:val="es-ES_tradnl"/>
        </w:rPr>
        <w:t>DIVULGACIÓN Y PROMOCIÓN DE LA RENDICIÓN DE CUENTAS</w:t>
      </w:r>
      <w:bookmarkEnd w:id="25"/>
    </w:p>
    <w:tbl>
      <w:tblPr>
        <w:tblW w:w="8719" w:type="dxa"/>
        <w:tblInd w:w="60" w:type="dxa"/>
        <w:tblCellMar>
          <w:left w:w="70" w:type="dxa"/>
          <w:right w:w="70" w:type="dxa"/>
        </w:tblCellMar>
        <w:tblLook w:val="04A0" w:firstRow="1" w:lastRow="0" w:firstColumn="1" w:lastColumn="0" w:noHBand="0" w:noVBand="1"/>
      </w:tblPr>
      <w:tblGrid>
        <w:gridCol w:w="1811"/>
        <w:gridCol w:w="2551"/>
        <w:gridCol w:w="2845"/>
        <w:gridCol w:w="1512"/>
      </w:tblGrid>
      <w:tr w:rsidR="0052339B" w:rsidRPr="0052339B" w:rsidTr="00B9403B">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 2017</w:t>
            </w:r>
          </w:p>
        </w:tc>
      </w:tr>
      <w:tr w:rsidR="0052339B" w:rsidRPr="0052339B" w:rsidTr="00B9403B">
        <w:trPr>
          <w:trHeight w:val="15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w:t>
            </w:r>
          </w:p>
        </w:tc>
      </w:tr>
      <w:tr w:rsidR="0052339B" w:rsidRPr="0052339B" w:rsidTr="00B9403B">
        <w:trPr>
          <w:trHeight w:val="465"/>
        </w:trPr>
        <w:tc>
          <w:tcPr>
            <w:tcW w:w="8719" w:type="dxa"/>
            <w:gridSpan w:val="4"/>
            <w:tcBorders>
              <w:top w:val="single" w:sz="8" w:space="0" w:color="auto"/>
              <w:left w:val="nil"/>
              <w:bottom w:val="single" w:sz="8" w:space="0" w:color="auto"/>
              <w:right w:val="nil"/>
            </w:tcBorders>
            <w:shd w:val="clear" w:color="auto" w:fill="auto"/>
            <w:vAlign w:val="center"/>
            <w:hideMark/>
          </w:tcPr>
          <w:p w:rsidR="0052339B" w:rsidRPr="0052339B" w:rsidRDefault="0052339B" w:rsidP="0052339B">
            <w:pPr>
              <w:spacing w:after="0" w:line="240" w:lineRule="auto"/>
              <w:rPr>
                <w:rFonts w:ascii="Calibri" w:eastAsia="Times New Roman" w:hAnsi="Calibri" w:cs="Calibri"/>
                <w:sz w:val="28"/>
                <w:szCs w:val="28"/>
                <w:lang w:eastAsia="es-CO"/>
              </w:rPr>
            </w:pPr>
            <w:r w:rsidRPr="0052339B">
              <w:rPr>
                <w:rFonts w:ascii="Calibri" w:eastAsia="Times New Roman" w:hAnsi="Calibri" w:cs="Calibri"/>
                <w:sz w:val="28"/>
                <w:szCs w:val="28"/>
                <w:lang w:eastAsia="es-CO"/>
              </w:rPr>
              <w:t>ACTIVIDAD:  Divulgación y promoción de la Rendición de Cuentas</w:t>
            </w:r>
          </w:p>
        </w:tc>
      </w:tr>
      <w:tr w:rsidR="0052339B" w:rsidRPr="0052339B" w:rsidTr="00B9403B">
        <w:trPr>
          <w:trHeight w:val="300"/>
        </w:trPr>
        <w:tc>
          <w:tcPr>
            <w:tcW w:w="1860"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 xml:space="preserve">COMPONENTE: </w:t>
            </w:r>
          </w:p>
        </w:tc>
        <w:tc>
          <w:tcPr>
            <w:tcW w:w="6080"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lang w:eastAsia="es-CO"/>
              </w:rPr>
            </w:pPr>
            <w:r w:rsidRPr="0052339B">
              <w:rPr>
                <w:rFonts w:ascii="Calibri" w:eastAsia="Times New Roman" w:hAnsi="Calibri" w:cs="Calibri"/>
                <w:lang w:eastAsia="es-CO"/>
              </w:rPr>
              <w:t>INCENTIVOS</w:t>
            </w:r>
          </w:p>
        </w:tc>
        <w:tc>
          <w:tcPr>
            <w:tcW w:w="779"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sz w:val="18"/>
                <w:szCs w:val="18"/>
                <w:lang w:eastAsia="es-CO"/>
              </w:rPr>
            </w:pPr>
            <w:r w:rsidRPr="0052339B">
              <w:rPr>
                <w:rFonts w:ascii="Calibri" w:eastAsia="Times New Roman" w:hAnsi="Calibri" w:cs="Calibri"/>
                <w:sz w:val="18"/>
                <w:szCs w:val="18"/>
                <w:lang w:eastAsia="es-CO"/>
              </w:rPr>
              <w:t>FECHA DE ELABORACIÓN:</w:t>
            </w:r>
          </w:p>
        </w:tc>
      </w:tr>
      <w:tr w:rsidR="0052339B" w:rsidRPr="0052339B" w:rsidTr="00B9403B">
        <w:trPr>
          <w:trHeight w:val="825"/>
        </w:trPr>
        <w:tc>
          <w:tcPr>
            <w:tcW w:w="1860"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lastRenderedPageBreak/>
              <w:t xml:space="preserve">Estrategia: </w:t>
            </w:r>
          </w:p>
        </w:tc>
        <w:tc>
          <w:tcPr>
            <w:tcW w:w="6080"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sz w:val="18"/>
                <w:szCs w:val="18"/>
                <w:lang w:eastAsia="es-CO"/>
              </w:rPr>
            </w:pPr>
            <w:r w:rsidRPr="0052339B">
              <w:rPr>
                <w:rFonts w:ascii="Calibri" w:eastAsia="Times New Roman" w:hAnsi="Calibri" w:cs="Calibri"/>
                <w:sz w:val="18"/>
                <w:szCs w:val="18"/>
                <w:lang w:eastAsia="es-CO"/>
              </w:rPr>
              <w:t>Convocar, capacitar y promover al interior de las entidades del sector transporte, el sentido de pertenencia con el proceso de rendición de cuentas</w:t>
            </w:r>
          </w:p>
        </w:tc>
        <w:tc>
          <w:tcPr>
            <w:tcW w:w="779"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lang w:eastAsia="es-CO"/>
              </w:rPr>
            </w:pPr>
            <w:r w:rsidRPr="0052339B">
              <w:rPr>
                <w:rFonts w:ascii="Calibri" w:eastAsia="Times New Roman" w:hAnsi="Calibri" w:cs="Calibri"/>
                <w:lang w:eastAsia="es-CO"/>
              </w:rPr>
              <w:t>18/11/2016</w:t>
            </w:r>
          </w:p>
        </w:tc>
      </w:tr>
      <w:tr w:rsidR="0052339B" w:rsidRPr="0052339B" w:rsidTr="00B9403B">
        <w:trPr>
          <w:trHeight w:val="165"/>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lang w:eastAsia="es-CO"/>
              </w:rPr>
            </w:pPr>
            <w:r w:rsidRPr="0052339B">
              <w:rPr>
                <w:rFonts w:ascii="Calibri" w:eastAsia="Times New Roman" w:hAnsi="Calibri" w:cs="Calibri"/>
                <w:lang w:eastAsia="es-CO"/>
              </w:rPr>
              <w:t> </w:t>
            </w:r>
          </w:p>
        </w:tc>
      </w:tr>
      <w:tr w:rsidR="0052339B" w:rsidRPr="0052339B" w:rsidTr="00B9403B">
        <w:trPr>
          <w:trHeight w:val="1170"/>
        </w:trPr>
        <w:tc>
          <w:tcPr>
            <w:tcW w:w="1860"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OBJETIVO:</w:t>
            </w:r>
          </w:p>
        </w:tc>
        <w:tc>
          <w:tcPr>
            <w:tcW w:w="6859" w:type="dxa"/>
            <w:gridSpan w:val="3"/>
            <w:tcBorders>
              <w:top w:val="single" w:sz="8" w:space="0" w:color="auto"/>
              <w:left w:val="nil"/>
              <w:bottom w:val="single" w:sz="4"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 xml:space="preserve">Promover al interior de la Entidad el proceso de </w:t>
            </w:r>
            <w:r w:rsidR="00C138CB" w:rsidRPr="0052339B">
              <w:rPr>
                <w:rFonts w:ascii="Calibri" w:eastAsia="Times New Roman" w:hAnsi="Calibri" w:cs="Calibri"/>
                <w:lang w:eastAsia="es-CO"/>
              </w:rPr>
              <w:t>rendición</w:t>
            </w:r>
            <w:r w:rsidRPr="0052339B">
              <w:rPr>
                <w:rFonts w:ascii="Calibri" w:eastAsia="Times New Roman" w:hAnsi="Calibri" w:cs="Calibri"/>
                <w:lang w:eastAsia="es-CO"/>
              </w:rPr>
              <w:t xml:space="preserve"> de cuentas, dando a conocer su base legal, estrategias y alcance, a través de la emisión de los boletines de control interno.</w:t>
            </w:r>
          </w:p>
        </w:tc>
      </w:tr>
      <w:tr w:rsidR="0052339B" w:rsidRPr="0052339B" w:rsidTr="00B9403B">
        <w:trPr>
          <w:trHeight w:val="1020"/>
        </w:trPr>
        <w:tc>
          <w:tcPr>
            <w:tcW w:w="1860" w:type="dxa"/>
            <w:tcBorders>
              <w:top w:val="nil"/>
              <w:left w:val="single" w:sz="8" w:space="0" w:color="auto"/>
              <w:bottom w:val="single" w:sz="8" w:space="0" w:color="auto"/>
              <w:right w:val="single" w:sz="8" w:space="0" w:color="auto"/>
            </w:tcBorders>
            <w:shd w:val="clear" w:color="auto" w:fill="auto"/>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METAS:</w:t>
            </w:r>
          </w:p>
        </w:tc>
        <w:tc>
          <w:tcPr>
            <w:tcW w:w="6859" w:type="dxa"/>
            <w:gridSpan w:val="3"/>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366092"/>
                <w:lang w:eastAsia="es-CO"/>
              </w:rPr>
            </w:pPr>
            <w:r w:rsidRPr="005102D5">
              <w:rPr>
                <w:rFonts w:ascii="Calibri" w:eastAsia="Times New Roman" w:hAnsi="Calibri" w:cs="Calibri"/>
                <w:lang w:eastAsia="es-CO"/>
              </w:rPr>
              <w:t>A partir del 15 de febrero de 2017, emisión y divulgación de seis</w:t>
            </w:r>
            <w:r w:rsidRPr="005102D5">
              <w:rPr>
                <w:rFonts w:ascii="Calibri" w:eastAsia="Times New Roman" w:hAnsi="Calibri" w:cs="Calibri"/>
                <w:b/>
                <w:bCs/>
                <w:lang w:eastAsia="es-CO"/>
              </w:rPr>
              <w:t xml:space="preserve"> </w:t>
            </w:r>
            <w:r w:rsidRPr="005102D5">
              <w:rPr>
                <w:rFonts w:ascii="Calibri" w:eastAsia="Times New Roman" w:hAnsi="Calibri" w:cs="Calibri"/>
                <w:lang w:eastAsia="es-CO"/>
              </w:rPr>
              <w:t>boletines quincenales que difundan la cultura de rendición de cuentas entre la población de funcionarios públicos y contratistas del Ministerio.</w:t>
            </w:r>
          </w:p>
        </w:tc>
      </w:tr>
      <w:tr w:rsidR="0052339B" w:rsidRPr="0052339B" w:rsidTr="00B9403B">
        <w:trPr>
          <w:trHeight w:val="315"/>
        </w:trPr>
        <w:tc>
          <w:tcPr>
            <w:tcW w:w="4840" w:type="dxa"/>
            <w:gridSpan w:val="2"/>
            <w:tcBorders>
              <w:top w:val="single" w:sz="8" w:space="0" w:color="auto"/>
              <w:left w:val="single" w:sz="8" w:space="0" w:color="auto"/>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3100"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779"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495"/>
        </w:trPr>
        <w:tc>
          <w:tcPr>
            <w:tcW w:w="4840" w:type="dxa"/>
            <w:gridSpan w:val="2"/>
            <w:vMerge w:val="restart"/>
            <w:tcBorders>
              <w:top w:val="double" w:sz="6" w:space="0" w:color="auto"/>
              <w:left w:val="nil"/>
              <w:bottom w:val="single" w:sz="4" w:space="0" w:color="000000"/>
              <w:right w:val="single" w:sz="4"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Elaborar boletines de control interno alusivos a la Rendición de cuentas</w:t>
            </w:r>
          </w:p>
        </w:tc>
        <w:tc>
          <w:tcPr>
            <w:tcW w:w="3100" w:type="dxa"/>
            <w:vMerge w:val="restart"/>
            <w:tcBorders>
              <w:top w:val="nil"/>
              <w:left w:val="single" w:sz="4" w:space="0" w:color="auto"/>
              <w:bottom w:val="single" w:sz="8" w:space="0" w:color="000000"/>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6 boletines quincenales de control interno</w:t>
            </w:r>
          </w:p>
        </w:tc>
        <w:tc>
          <w:tcPr>
            <w:tcW w:w="779" w:type="dxa"/>
            <w:vMerge w:val="restart"/>
            <w:tcBorders>
              <w:top w:val="nil"/>
              <w:left w:val="single" w:sz="4" w:space="0" w:color="auto"/>
              <w:bottom w:val="single" w:sz="8" w:space="0" w:color="000000"/>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Boletines quincenales a partir del 15 de febrero de 2017</w:t>
            </w:r>
          </w:p>
        </w:tc>
      </w:tr>
      <w:tr w:rsidR="0052339B" w:rsidRPr="0052339B" w:rsidTr="00B9403B">
        <w:trPr>
          <w:trHeight w:val="509"/>
        </w:trPr>
        <w:tc>
          <w:tcPr>
            <w:tcW w:w="4840" w:type="dxa"/>
            <w:gridSpan w:val="2"/>
            <w:vMerge/>
            <w:tcBorders>
              <w:top w:val="double" w:sz="6" w:space="0" w:color="auto"/>
              <w:left w:val="nil"/>
              <w:bottom w:val="single" w:sz="4" w:space="0" w:color="000000"/>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lang w:eastAsia="es-CO"/>
              </w:rPr>
            </w:pPr>
          </w:p>
        </w:tc>
        <w:tc>
          <w:tcPr>
            <w:tcW w:w="3100" w:type="dxa"/>
            <w:vMerge/>
            <w:tcBorders>
              <w:top w:val="nil"/>
              <w:left w:val="single" w:sz="4" w:space="0" w:color="auto"/>
              <w:bottom w:val="single" w:sz="8"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779" w:type="dxa"/>
            <w:vMerge/>
            <w:tcBorders>
              <w:top w:val="nil"/>
              <w:left w:val="single" w:sz="4" w:space="0" w:color="auto"/>
              <w:bottom w:val="single" w:sz="8"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540"/>
        </w:trPr>
        <w:tc>
          <w:tcPr>
            <w:tcW w:w="4840" w:type="dxa"/>
            <w:gridSpan w:val="2"/>
            <w:vMerge/>
            <w:tcBorders>
              <w:top w:val="double" w:sz="6" w:space="0" w:color="auto"/>
              <w:left w:val="nil"/>
              <w:bottom w:val="single" w:sz="4" w:space="0" w:color="000000"/>
              <w:right w:val="single" w:sz="4" w:space="0" w:color="000000"/>
            </w:tcBorders>
            <w:vAlign w:val="center"/>
            <w:hideMark/>
          </w:tcPr>
          <w:p w:rsidR="0052339B" w:rsidRPr="0052339B" w:rsidRDefault="0052339B" w:rsidP="0052339B">
            <w:pPr>
              <w:spacing w:after="0" w:line="240" w:lineRule="auto"/>
              <w:rPr>
                <w:rFonts w:ascii="Calibri" w:eastAsia="Times New Roman" w:hAnsi="Calibri" w:cs="Calibri"/>
                <w:lang w:eastAsia="es-CO"/>
              </w:rPr>
            </w:pPr>
          </w:p>
        </w:tc>
        <w:tc>
          <w:tcPr>
            <w:tcW w:w="3100" w:type="dxa"/>
            <w:vMerge/>
            <w:tcBorders>
              <w:top w:val="nil"/>
              <w:left w:val="single" w:sz="4" w:space="0" w:color="auto"/>
              <w:bottom w:val="single" w:sz="8" w:space="0" w:color="000000"/>
              <w:right w:val="single" w:sz="4"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c>
          <w:tcPr>
            <w:tcW w:w="779" w:type="dxa"/>
            <w:vMerge/>
            <w:tcBorders>
              <w:top w:val="nil"/>
              <w:left w:val="single" w:sz="4" w:space="0" w:color="auto"/>
              <w:bottom w:val="single" w:sz="8" w:space="0" w:color="000000"/>
              <w:right w:val="single" w:sz="8" w:space="0" w:color="auto"/>
            </w:tcBorders>
            <w:vAlign w:val="center"/>
            <w:hideMark/>
          </w:tcPr>
          <w:p w:rsidR="0052339B" w:rsidRPr="0052339B" w:rsidRDefault="0052339B" w:rsidP="0052339B">
            <w:pPr>
              <w:spacing w:after="0" w:line="240" w:lineRule="auto"/>
              <w:rPr>
                <w:rFonts w:ascii="Calibri" w:eastAsia="Times New Roman" w:hAnsi="Calibri" w:cs="Calibri"/>
                <w:color w:val="000000"/>
                <w:lang w:eastAsia="es-CO"/>
              </w:rPr>
            </w:pPr>
          </w:p>
        </w:tc>
      </w:tr>
      <w:tr w:rsidR="0052339B" w:rsidRPr="0052339B" w:rsidTr="00B9403B">
        <w:trPr>
          <w:trHeight w:val="300"/>
        </w:trPr>
        <w:tc>
          <w:tcPr>
            <w:tcW w:w="8719"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4840"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3100"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779"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840"/>
        </w:trPr>
        <w:tc>
          <w:tcPr>
            <w:tcW w:w="4840" w:type="dxa"/>
            <w:gridSpan w:val="2"/>
            <w:tcBorders>
              <w:top w:val="double" w:sz="6" w:space="0" w:color="auto"/>
              <w:left w:val="single" w:sz="8" w:space="0" w:color="auto"/>
              <w:bottom w:val="single" w:sz="8" w:space="0" w:color="auto"/>
              <w:right w:val="single" w:sz="4"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Emisión de boletines</w:t>
            </w:r>
          </w:p>
        </w:tc>
        <w:tc>
          <w:tcPr>
            <w:tcW w:w="3100" w:type="dxa"/>
            <w:tcBorders>
              <w:top w:val="nil"/>
              <w:left w:val="nil"/>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lang w:eastAsia="es-CO"/>
              </w:rPr>
            </w:pPr>
            <w:r w:rsidRPr="0052339B">
              <w:rPr>
                <w:rFonts w:ascii="Calibri" w:eastAsia="Times New Roman" w:hAnsi="Calibri" w:cs="Calibri"/>
                <w:lang w:eastAsia="es-CO"/>
              </w:rPr>
              <w:t>Boletines emitidos / Boletines programados</w:t>
            </w:r>
          </w:p>
        </w:tc>
        <w:tc>
          <w:tcPr>
            <w:tcW w:w="779"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lang w:eastAsia="es-CO"/>
              </w:rPr>
            </w:pPr>
            <w:r w:rsidRPr="0052339B">
              <w:rPr>
                <w:rFonts w:ascii="Calibri" w:eastAsia="Times New Roman" w:hAnsi="Calibri" w:cs="Calibri"/>
                <w:lang w:eastAsia="es-CO"/>
              </w:rPr>
              <w:t>%</w:t>
            </w:r>
          </w:p>
        </w:tc>
      </w:tr>
      <w:tr w:rsidR="0052339B" w:rsidRPr="0052339B" w:rsidTr="00B9403B">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735"/>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lang w:eastAsia="es-CO"/>
              </w:rPr>
            </w:pPr>
            <w:r w:rsidRPr="0052339B">
              <w:rPr>
                <w:rFonts w:ascii="Calibri" w:eastAsia="Times New Roman" w:hAnsi="Calibri" w:cs="Calibri"/>
                <w:lang w:eastAsia="es-CO"/>
              </w:rPr>
              <w:t>Registro en intranet de los boletines emitidos.</w:t>
            </w:r>
          </w:p>
        </w:tc>
      </w:tr>
      <w:tr w:rsidR="0052339B" w:rsidRPr="0052339B" w:rsidTr="00B9403B">
        <w:trPr>
          <w:trHeight w:val="18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435"/>
        </w:trPr>
        <w:tc>
          <w:tcPr>
            <w:tcW w:w="1860"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6859"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102D5"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LUZ STELA CONDE </w:t>
            </w:r>
            <w:r w:rsidR="0052339B" w:rsidRPr="0052339B">
              <w:rPr>
                <w:rFonts w:ascii="Calibri" w:eastAsia="Times New Roman" w:hAnsi="Calibri" w:cs="Calibri"/>
                <w:color w:val="000000"/>
                <w:lang w:eastAsia="es-CO"/>
              </w:rPr>
              <w:t>- Jefe Oficina de Control Interno</w:t>
            </w:r>
          </w:p>
        </w:tc>
      </w:tr>
    </w:tbl>
    <w:p w:rsidR="00026D0F" w:rsidRDefault="00026D0F" w:rsidP="00685B5F">
      <w:pPr>
        <w:ind w:left="360" w:firstLine="348"/>
        <w:jc w:val="both"/>
        <w:outlineLvl w:val="1"/>
        <w:rPr>
          <w:rFonts w:eastAsia="Times New Roman" w:cstheme="minorHAnsi"/>
          <w:b/>
          <w:bCs/>
          <w:color w:val="336699"/>
          <w:sz w:val="24"/>
          <w:szCs w:val="24"/>
          <w:lang w:val="es-ES_tradnl"/>
        </w:rPr>
      </w:pPr>
    </w:p>
    <w:p w:rsidR="00026D0F" w:rsidRDefault="004F3170" w:rsidP="00685B5F">
      <w:pPr>
        <w:ind w:left="360" w:firstLine="348"/>
        <w:jc w:val="both"/>
        <w:outlineLvl w:val="1"/>
        <w:rPr>
          <w:rFonts w:eastAsia="Times New Roman" w:cstheme="minorHAnsi"/>
          <w:b/>
          <w:bCs/>
          <w:color w:val="336699"/>
          <w:sz w:val="24"/>
          <w:szCs w:val="24"/>
          <w:lang w:val="es-ES_tradnl"/>
        </w:rPr>
      </w:pPr>
      <w:r w:rsidRPr="004F3170">
        <w:rPr>
          <w:rFonts w:eastAsia="Times New Roman" w:cstheme="minorHAnsi"/>
          <w:b/>
          <w:bCs/>
          <w:color w:val="336699"/>
          <w:sz w:val="24"/>
          <w:szCs w:val="24"/>
          <w:lang w:val="es-ES_tradnl"/>
        </w:rPr>
        <w:t>Tema CONSOLIDACIÓN DE INFORME Y RETROALIMENTACIÓN</w:t>
      </w:r>
    </w:p>
    <w:tbl>
      <w:tblPr>
        <w:tblW w:w="8719" w:type="dxa"/>
        <w:tblInd w:w="60" w:type="dxa"/>
        <w:tblCellMar>
          <w:left w:w="70" w:type="dxa"/>
          <w:right w:w="70" w:type="dxa"/>
        </w:tblCellMar>
        <w:tblLook w:val="04A0" w:firstRow="1" w:lastRow="0" w:firstColumn="1" w:lastColumn="0" w:noHBand="0" w:noVBand="1"/>
      </w:tblPr>
      <w:tblGrid>
        <w:gridCol w:w="1801"/>
        <w:gridCol w:w="2556"/>
        <w:gridCol w:w="2850"/>
        <w:gridCol w:w="1512"/>
      </w:tblGrid>
      <w:tr w:rsidR="0052339B" w:rsidRPr="0052339B" w:rsidTr="00B9403B">
        <w:trPr>
          <w:trHeight w:val="315"/>
        </w:trPr>
        <w:tc>
          <w:tcPr>
            <w:tcW w:w="8719" w:type="dxa"/>
            <w:gridSpan w:val="4"/>
            <w:tcBorders>
              <w:top w:val="single" w:sz="8" w:space="0" w:color="auto"/>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Ministerio de Transporte</w:t>
            </w:r>
          </w:p>
        </w:tc>
      </w:tr>
      <w:tr w:rsidR="0052339B" w:rsidRPr="0052339B" w:rsidTr="00B9403B">
        <w:trPr>
          <w:trHeight w:val="315"/>
        </w:trPr>
        <w:tc>
          <w:tcPr>
            <w:tcW w:w="8719" w:type="dxa"/>
            <w:gridSpan w:val="4"/>
            <w:tcBorders>
              <w:top w:val="nil"/>
              <w:left w:val="single" w:sz="8" w:space="0" w:color="auto"/>
              <w:bottom w:val="nil"/>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color w:val="000000"/>
                <w:sz w:val="24"/>
                <w:szCs w:val="24"/>
                <w:lang w:eastAsia="es-CO"/>
              </w:rPr>
            </w:pPr>
            <w:r w:rsidRPr="0052339B">
              <w:rPr>
                <w:rFonts w:ascii="Calibri" w:eastAsia="Times New Roman" w:hAnsi="Calibri" w:cs="Calibri"/>
                <w:color w:val="000000"/>
                <w:sz w:val="24"/>
                <w:szCs w:val="24"/>
                <w:lang w:eastAsia="es-CO"/>
              </w:rPr>
              <w:t>Oficina Asesora de Planeación</w:t>
            </w:r>
          </w:p>
        </w:tc>
      </w:tr>
      <w:tr w:rsidR="0052339B" w:rsidRPr="0052339B" w:rsidTr="00B9403B">
        <w:trPr>
          <w:trHeight w:val="330"/>
        </w:trPr>
        <w:tc>
          <w:tcPr>
            <w:tcW w:w="8719" w:type="dxa"/>
            <w:gridSpan w:val="4"/>
            <w:tcBorders>
              <w:top w:val="nil"/>
              <w:left w:val="single" w:sz="8" w:space="0" w:color="auto"/>
              <w:bottom w:val="single" w:sz="8" w:space="0" w:color="auto"/>
              <w:right w:val="single" w:sz="8" w:space="0" w:color="000000"/>
            </w:tcBorders>
            <w:shd w:val="clear" w:color="000000" w:fill="DCE6F1"/>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4"/>
                <w:szCs w:val="24"/>
                <w:lang w:eastAsia="es-CO"/>
              </w:rPr>
            </w:pPr>
            <w:r w:rsidRPr="0052339B">
              <w:rPr>
                <w:rFonts w:ascii="Calibri" w:eastAsia="Times New Roman" w:hAnsi="Calibri" w:cs="Calibri"/>
                <w:b/>
                <w:bCs/>
                <w:color w:val="000000"/>
                <w:sz w:val="24"/>
                <w:szCs w:val="24"/>
                <w:lang w:eastAsia="es-CO"/>
              </w:rPr>
              <w:t>Gestión de Rendición de Cuentas</w:t>
            </w:r>
          </w:p>
        </w:tc>
      </w:tr>
      <w:tr w:rsidR="0052339B" w:rsidRPr="0052339B" w:rsidTr="00B9403B">
        <w:trPr>
          <w:trHeight w:val="15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90"/>
        </w:trPr>
        <w:tc>
          <w:tcPr>
            <w:tcW w:w="871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b/>
                <w:bCs/>
                <w:color w:val="000000"/>
                <w:sz w:val="28"/>
                <w:szCs w:val="28"/>
                <w:lang w:eastAsia="es-CO"/>
              </w:rPr>
            </w:pPr>
            <w:r w:rsidRPr="0052339B">
              <w:rPr>
                <w:rFonts w:ascii="Calibri" w:eastAsia="Times New Roman" w:hAnsi="Calibri" w:cs="Calibri"/>
                <w:b/>
                <w:bCs/>
                <w:color w:val="000000"/>
                <w:sz w:val="28"/>
                <w:szCs w:val="28"/>
                <w:lang w:eastAsia="es-CO"/>
              </w:rPr>
              <w:t>PLAN DE TRABAJO POR COMPONENTES 2017</w:t>
            </w:r>
          </w:p>
        </w:tc>
      </w:tr>
      <w:tr w:rsidR="0052339B" w:rsidRPr="0052339B" w:rsidTr="00B9403B">
        <w:trPr>
          <w:trHeight w:val="39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sz w:val="28"/>
                <w:szCs w:val="28"/>
                <w:lang w:eastAsia="es-CO"/>
              </w:rPr>
            </w:pPr>
            <w:r w:rsidRPr="0052339B">
              <w:rPr>
                <w:rFonts w:ascii="Calibri" w:eastAsia="Times New Roman" w:hAnsi="Calibri" w:cs="Calibri"/>
                <w:color w:val="000000"/>
                <w:sz w:val="28"/>
                <w:szCs w:val="28"/>
                <w:lang w:eastAsia="es-CO"/>
              </w:rPr>
              <w:t>CONSOLIDACIÓN Y PUBLICACIÓN DE INFORME Y RETROALIMENTACIÓN</w:t>
            </w:r>
          </w:p>
        </w:tc>
      </w:tr>
      <w:tr w:rsidR="0052339B" w:rsidRPr="0052339B" w:rsidTr="00B9403B">
        <w:trPr>
          <w:trHeight w:val="300"/>
        </w:trPr>
        <w:tc>
          <w:tcPr>
            <w:tcW w:w="1860"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 xml:space="preserve">COMPONENTE: </w:t>
            </w:r>
          </w:p>
        </w:tc>
        <w:tc>
          <w:tcPr>
            <w:tcW w:w="6080" w:type="dxa"/>
            <w:gridSpan w:val="2"/>
            <w:tcBorders>
              <w:top w:val="nil"/>
              <w:left w:val="nil"/>
              <w:bottom w:val="single" w:sz="4" w:space="0" w:color="auto"/>
              <w:right w:val="single" w:sz="4"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EVALUACIÓN Y RETROALIMENTACIÓN</w:t>
            </w:r>
          </w:p>
        </w:tc>
        <w:tc>
          <w:tcPr>
            <w:tcW w:w="779" w:type="dxa"/>
            <w:tcBorders>
              <w:top w:val="nil"/>
              <w:left w:val="single" w:sz="8" w:space="0" w:color="auto"/>
              <w:bottom w:val="single" w:sz="4" w:space="0" w:color="auto"/>
              <w:right w:val="single" w:sz="8" w:space="0" w:color="auto"/>
            </w:tcBorders>
            <w:shd w:val="clear" w:color="auto" w:fill="auto"/>
            <w:vAlign w:val="bottom"/>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FECHA DE ELABORACIÓN:</w:t>
            </w:r>
          </w:p>
        </w:tc>
      </w:tr>
      <w:tr w:rsidR="0052339B" w:rsidRPr="0052339B" w:rsidTr="00B9403B">
        <w:trPr>
          <w:trHeight w:val="630"/>
        </w:trPr>
        <w:tc>
          <w:tcPr>
            <w:tcW w:w="1860"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lastRenderedPageBreak/>
              <w:t xml:space="preserve">Estrategia: </w:t>
            </w:r>
          </w:p>
        </w:tc>
        <w:tc>
          <w:tcPr>
            <w:tcW w:w="6080" w:type="dxa"/>
            <w:gridSpan w:val="2"/>
            <w:tcBorders>
              <w:top w:val="single" w:sz="4" w:space="0" w:color="auto"/>
              <w:left w:val="nil"/>
              <w:bottom w:val="single" w:sz="8"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18"/>
                <w:szCs w:val="18"/>
                <w:lang w:eastAsia="es-CO"/>
              </w:rPr>
            </w:pPr>
            <w:r w:rsidRPr="0052339B">
              <w:rPr>
                <w:rFonts w:ascii="Calibri" w:eastAsia="Times New Roman" w:hAnsi="Calibri" w:cs="Calibri"/>
                <w:color w:val="000000"/>
                <w:sz w:val="18"/>
                <w:szCs w:val="18"/>
                <w:lang w:eastAsia="es-CO"/>
              </w:rPr>
              <w:t>Evaluar cada acción, la estrategia en su conjunto y elaborar un Informe general de la gestión de RdC de la vigencia.</w:t>
            </w:r>
          </w:p>
        </w:tc>
        <w:tc>
          <w:tcPr>
            <w:tcW w:w="779"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17/11/2016</w:t>
            </w:r>
          </w:p>
        </w:tc>
      </w:tr>
      <w:tr w:rsidR="0052339B" w:rsidRPr="0052339B" w:rsidTr="00B9403B">
        <w:trPr>
          <w:trHeight w:val="165"/>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975"/>
        </w:trPr>
        <w:tc>
          <w:tcPr>
            <w:tcW w:w="1860"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OBJETIVO:</w:t>
            </w:r>
          </w:p>
        </w:tc>
        <w:tc>
          <w:tcPr>
            <w:tcW w:w="6859" w:type="dxa"/>
            <w:gridSpan w:val="3"/>
            <w:tcBorders>
              <w:top w:val="single" w:sz="8" w:space="0" w:color="auto"/>
              <w:left w:val="nil"/>
              <w:bottom w:val="single" w:sz="4" w:space="0" w:color="auto"/>
              <w:right w:val="single" w:sz="8" w:space="0" w:color="000000"/>
            </w:tcBorders>
            <w:shd w:val="clear" w:color="auto" w:fill="auto"/>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Realizar seguimiento y brindar apoyo a la gestión de los planes elaborados para todos los componentes de la estrategia de rendición de cuentas y elaborar un plan de mejoramiento de este ejercicio para la siguiente vigencia </w:t>
            </w:r>
          </w:p>
        </w:tc>
      </w:tr>
      <w:tr w:rsidR="0052339B" w:rsidRPr="0052339B" w:rsidTr="00B9403B">
        <w:trPr>
          <w:trHeight w:val="660"/>
        </w:trPr>
        <w:tc>
          <w:tcPr>
            <w:tcW w:w="1860" w:type="dxa"/>
            <w:tcBorders>
              <w:top w:val="nil"/>
              <w:left w:val="single" w:sz="8" w:space="0" w:color="auto"/>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METAS:</w:t>
            </w:r>
          </w:p>
        </w:tc>
        <w:tc>
          <w:tcPr>
            <w:tcW w:w="6859" w:type="dxa"/>
            <w:gridSpan w:val="3"/>
            <w:tcBorders>
              <w:top w:val="single" w:sz="4" w:space="0" w:color="auto"/>
              <w:left w:val="nil"/>
              <w:bottom w:val="single" w:sz="8" w:space="0" w:color="auto"/>
              <w:right w:val="single" w:sz="8" w:space="0" w:color="000000"/>
            </w:tcBorders>
            <w:shd w:val="clear" w:color="auto" w:fill="auto"/>
            <w:hideMark/>
          </w:tcPr>
          <w:p w:rsidR="0052339B" w:rsidRPr="005102D5" w:rsidRDefault="0052339B" w:rsidP="0052339B">
            <w:pPr>
              <w:spacing w:after="0" w:line="240" w:lineRule="auto"/>
              <w:rPr>
                <w:rFonts w:ascii="Calibri" w:eastAsia="Times New Roman" w:hAnsi="Calibri" w:cs="Calibri"/>
                <w:sz w:val="20"/>
                <w:szCs w:val="20"/>
                <w:lang w:eastAsia="es-CO"/>
              </w:rPr>
            </w:pPr>
            <w:r w:rsidRPr="005102D5">
              <w:rPr>
                <w:rFonts w:ascii="Calibri" w:eastAsia="Times New Roman" w:hAnsi="Calibri" w:cs="Calibri"/>
                <w:sz w:val="20"/>
                <w:szCs w:val="20"/>
                <w:lang w:eastAsia="es-CO"/>
              </w:rPr>
              <w:t>Informe de la gestión realizada por el Ministerio para dar cumplimiento al requerimiento de rendir cuentas.</w:t>
            </w:r>
          </w:p>
        </w:tc>
      </w:tr>
      <w:tr w:rsidR="0052339B" w:rsidRPr="0052339B" w:rsidTr="00B9403B">
        <w:trPr>
          <w:trHeight w:val="315"/>
        </w:trPr>
        <w:tc>
          <w:tcPr>
            <w:tcW w:w="4840" w:type="dxa"/>
            <w:gridSpan w:val="2"/>
            <w:tcBorders>
              <w:top w:val="single" w:sz="8" w:space="0" w:color="auto"/>
              <w:left w:val="single" w:sz="8" w:space="0" w:color="auto"/>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ACTIVIDADES A DESARROLLAR</w:t>
            </w:r>
          </w:p>
        </w:tc>
        <w:tc>
          <w:tcPr>
            <w:tcW w:w="3100"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HITOS</w:t>
            </w:r>
          </w:p>
        </w:tc>
        <w:tc>
          <w:tcPr>
            <w:tcW w:w="779" w:type="dxa"/>
            <w:tcBorders>
              <w:top w:val="nil"/>
              <w:left w:val="nil"/>
              <w:bottom w:val="double" w:sz="6" w:space="0" w:color="auto"/>
              <w:right w:val="single" w:sz="8" w:space="0" w:color="auto"/>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CRONOGRAMA</w:t>
            </w:r>
          </w:p>
        </w:tc>
      </w:tr>
      <w:tr w:rsidR="0052339B" w:rsidRPr="0052339B" w:rsidTr="00B9403B">
        <w:trPr>
          <w:trHeight w:val="930"/>
        </w:trPr>
        <w:tc>
          <w:tcPr>
            <w:tcW w:w="4840" w:type="dxa"/>
            <w:gridSpan w:val="2"/>
            <w:tcBorders>
              <w:top w:val="double" w:sz="6"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xml:space="preserve">Consolidación de los planes propuestos por los responsables de cada componente para ejecución de la estrategia de rendición de cuentas </w:t>
            </w:r>
          </w:p>
        </w:tc>
        <w:tc>
          <w:tcPr>
            <w:tcW w:w="3100"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Planes consolidados</w:t>
            </w:r>
          </w:p>
        </w:tc>
        <w:tc>
          <w:tcPr>
            <w:tcW w:w="779"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30-nov-16</w:t>
            </w:r>
          </w:p>
        </w:tc>
      </w:tr>
      <w:tr w:rsidR="0052339B" w:rsidRPr="0052339B" w:rsidTr="00B9403B">
        <w:trPr>
          <w:trHeight w:val="645"/>
        </w:trPr>
        <w:tc>
          <w:tcPr>
            <w:tcW w:w="484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Seguimiento y apoyo a la ejecución de los planes definidos</w:t>
            </w:r>
          </w:p>
        </w:tc>
        <w:tc>
          <w:tcPr>
            <w:tcW w:w="3100"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Actividades de rendición de cuentas realizadas</w:t>
            </w:r>
          </w:p>
        </w:tc>
        <w:tc>
          <w:tcPr>
            <w:tcW w:w="779"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Permanente</w:t>
            </w:r>
          </w:p>
        </w:tc>
      </w:tr>
      <w:tr w:rsidR="0052339B" w:rsidRPr="0052339B" w:rsidTr="00B9403B">
        <w:trPr>
          <w:trHeight w:val="600"/>
        </w:trPr>
        <w:tc>
          <w:tcPr>
            <w:tcW w:w="484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Solicitud y compilación de información y soportes de cada componente sobre ejecución del plan</w:t>
            </w:r>
          </w:p>
        </w:tc>
        <w:tc>
          <w:tcPr>
            <w:tcW w:w="3100"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Información de soporte compilada</w:t>
            </w:r>
          </w:p>
        </w:tc>
        <w:tc>
          <w:tcPr>
            <w:tcW w:w="779"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15-nov-17</w:t>
            </w:r>
          </w:p>
        </w:tc>
      </w:tr>
      <w:tr w:rsidR="0052339B" w:rsidRPr="0052339B" w:rsidTr="00B9403B">
        <w:trPr>
          <w:trHeight w:val="540"/>
        </w:trPr>
        <w:tc>
          <w:tcPr>
            <w:tcW w:w="484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Procesamiento de la información recibida</w:t>
            </w:r>
          </w:p>
        </w:tc>
        <w:tc>
          <w:tcPr>
            <w:tcW w:w="3100" w:type="dxa"/>
            <w:tcBorders>
              <w:top w:val="nil"/>
              <w:left w:val="nil"/>
              <w:bottom w:val="single" w:sz="4"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 </w:t>
            </w:r>
          </w:p>
        </w:tc>
        <w:tc>
          <w:tcPr>
            <w:tcW w:w="779" w:type="dxa"/>
            <w:tcBorders>
              <w:top w:val="nil"/>
              <w:left w:val="nil"/>
              <w:bottom w:val="single" w:sz="4"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30-nov-17</w:t>
            </w:r>
          </w:p>
        </w:tc>
      </w:tr>
      <w:tr w:rsidR="0052339B" w:rsidRPr="0052339B" w:rsidTr="00B9403B">
        <w:trPr>
          <w:trHeight w:val="690"/>
        </w:trPr>
        <w:tc>
          <w:tcPr>
            <w:tcW w:w="484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Elaboración del informe consolidado de la gestión de rendición de cuentas de la Entidad</w:t>
            </w:r>
          </w:p>
        </w:tc>
        <w:tc>
          <w:tcPr>
            <w:tcW w:w="3100" w:type="dxa"/>
            <w:tcBorders>
              <w:top w:val="nil"/>
              <w:left w:val="nil"/>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Informe de la gestión de rendición de cuentas</w:t>
            </w:r>
          </w:p>
        </w:tc>
        <w:tc>
          <w:tcPr>
            <w:tcW w:w="779"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15-dic-17</w:t>
            </w:r>
          </w:p>
        </w:tc>
      </w:tr>
      <w:tr w:rsidR="0052339B" w:rsidRPr="0052339B" w:rsidTr="00B9403B">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INDICADORES DE GESTIÓN</w:t>
            </w:r>
          </w:p>
        </w:tc>
      </w:tr>
      <w:tr w:rsidR="0052339B" w:rsidRPr="0052339B" w:rsidTr="00B9403B">
        <w:trPr>
          <w:trHeight w:val="315"/>
        </w:trPr>
        <w:tc>
          <w:tcPr>
            <w:tcW w:w="4840" w:type="dxa"/>
            <w:gridSpan w:val="2"/>
            <w:tcBorders>
              <w:top w:val="single" w:sz="4" w:space="0" w:color="auto"/>
              <w:left w:val="single" w:sz="8" w:space="0" w:color="auto"/>
              <w:bottom w:val="double" w:sz="6" w:space="0" w:color="auto"/>
              <w:right w:val="single" w:sz="4"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Nombre</w:t>
            </w:r>
          </w:p>
        </w:tc>
        <w:tc>
          <w:tcPr>
            <w:tcW w:w="3100" w:type="dxa"/>
            <w:tcBorders>
              <w:top w:val="nil"/>
              <w:left w:val="nil"/>
              <w:bottom w:val="double" w:sz="6" w:space="0" w:color="auto"/>
              <w:right w:val="single" w:sz="4"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Descripción</w:t>
            </w:r>
          </w:p>
        </w:tc>
        <w:tc>
          <w:tcPr>
            <w:tcW w:w="779" w:type="dxa"/>
            <w:tcBorders>
              <w:top w:val="nil"/>
              <w:left w:val="nil"/>
              <w:bottom w:val="double" w:sz="6"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b/>
                <w:bCs/>
                <w:color w:val="000000"/>
                <w:lang w:eastAsia="es-CO"/>
              </w:rPr>
            </w:pPr>
            <w:r w:rsidRPr="0052339B">
              <w:rPr>
                <w:rFonts w:ascii="Calibri" w:eastAsia="Times New Roman" w:hAnsi="Calibri" w:cs="Calibri"/>
                <w:b/>
                <w:bCs/>
                <w:color w:val="000000"/>
                <w:lang w:eastAsia="es-CO"/>
              </w:rPr>
              <w:t>Unidad</w:t>
            </w:r>
          </w:p>
        </w:tc>
      </w:tr>
      <w:tr w:rsidR="0052339B" w:rsidRPr="0052339B" w:rsidTr="00B9403B">
        <w:trPr>
          <w:trHeight w:val="975"/>
        </w:trPr>
        <w:tc>
          <w:tcPr>
            <w:tcW w:w="4840" w:type="dxa"/>
            <w:gridSpan w:val="2"/>
            <w:tcBorders>
              <w:top w:val="double" w:sz="6" w:space="0" w:color="auto"/>
              <w:left w:val="single" w:sz="8" w:space="0" w:color="auto"/>
              <w:bottom w:val="single" w:sz="8" w:space="0" w:color="auto"/>
              <w:right w:val="single" w:sz="4"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Actividades de rendición de cuentas</w:t>
            </w:r>
          </w:p>
        </w:tc>
        <w:tc>
          <w:tcPr>
            <w:tcW w:w="3100" w:type="dxa"/>
            <w:tcBorders>
              <w:top w:val="nil"/>
              <w:left w:val="nil"/>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Actividades de rendición de cuentas planificadas / Actividades de rendición de cuentas realizadas</w:t>
            </w:r>
          </w:p>
        </w:tc>
        <w:tc>
          <w:tcPr>
            <w:tcW w:w="779" w:type="dxa"/>
            <w:tcBorders>
              <w:top w:val="nil"/>
              <w:left w:val="nil"/>
              <w:bottom w:val="single" w:sz="8" w:space="0" w:color="auto"/>
              <w:right w:val="single" w:sz="8" w:space="0" w:color="auto"/>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Porcentaje</w:t>
            </w:r>
          </w:p>
        </w:tc>
      </w:tr>
      <w:tr w:rsidR="0052339B" w:rsidRPr="0052339B" w:rsidTr="00B9403B">
        <w:trPr>
          <w:trHeight w:val="300"/>
        </w:trPr>
        <w:tc>
          <w:tcPr>
            <w:tcW w:w="8719" w:type="dxa"/>
            <w:gridSpan w:val="4"/>
            <w:tcBorders>
              <w:top w:val="nil"/>
              <w:left w:val="single" w:sz="8" w:space="0" w:color="auto"/>
              <w:bottom w:val="single" w:sz="4" w:space="0" w:color="auto"/>
              <w:right w:val="single" w:sz="8" w:space="0" w:color="000000"/>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METODOLOGÍA DE EVALUACIÓN</w:t>
            </w:r>
          </w:p>
        </w:tc>
      </w:tr>
      <w:tr w:rsidR="0052339B" w:rsidRPr="0052339B" w:rsidTr="00B9403B">
        <w:trPr>
          <w:trHeight w:val="1470"/>
        </w:trPr>
        <w:tc>
          <w:tcPr>
            <w:tcW w:w="8719" w:type="dxa"/>
            <w:gridSpan w:val="4"/>
            <w:tcBorders>
              <w:top w:val="single" w:sz="4" w:space="0" w:color="auto"/>
              <w:left w:val="single" w:sz="8" w:space="0" w:color="auto"/>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Durante todo el periodo de ejecución de la estrategia consolidada de rendición de cuentas se realizará seguimiento permanente por parte de la Oficina de Planeación, monitoreando sus avances a través de reuniones con los responsables.</w:t>
            </w:r>
            <w:r w:rsidRPr="0052339B">
              <w:rPr>
                <w:rFonts w:ascii="Calibri" w:eastAsia="Times New Roman" w:hAnsi="Calibri" w:cs="Calibri"/>
                <w:color w:val="000000"/>
                <w:sz w:val="20"/>
                <w:szCs w:val="20"/>
                <w:lang w:eastAsia="es-CO"/>
              </w:rPr>
              <w:br/>
              <w:t>Al finalizar el proceso para la vigencia se elaborará un informe de evaluación que permitirá proponer acciones de mejoramiento para la realización de este ejercicio durante el año 2018.</w:t>
            </w:r>
          </w:p>
        </w:tc>
      </w:tr>
      <w:tr w:rsidR="0052339B" w:rsidRPr="0052339B" w:rsidTr="00B9403B">
        <w:trPr>
          <w:trHeight w:val="180"/>
        </w:trPr>
        <w:tc>
          <w:tcPr>
            <w:tcW w:w="8719" w:type="dxa"/>
            <w:gridSpan w:val="4"/>
            <w:tcBorders>
              <w:top w:val="single" w:sz="8" w:space="0" w:color="auto"/>
              <w:left w:val="nil"/>
              <w:bottom w:val="single" w:sz="8" w:space="0" w:color="auto"/>
              <w:right w:val="nil"/>
            </w:tcBorders>
            <w:shd w:val="clear" w:color="auto" w:fill="auto"/>
            <w:vAlign w:val="bottom"/>
            <w:hideMark/>
          </w:tcPr>
          <w:p w:rsidR="0052339B" w:rsidRPr="0052339B" w:rsidRDefault="0052339B" w:rsidP="0052339B">
            <w:pPr>
              <w:spacing w:after="0" w:line="240" w:lineRule="auto"/>
              <w:jc w:val="center"/>
              <w:rPr>
                <w:rFonts w:ascii="Calibri" w:eastAsia="Times New Roman" w:hAnsi="Calibri" w:cs="Calibri"/>
                <w:color w:val="000000"/>
                <w:lang w:eastAsia="es-CO"/>
              </w:rPr>
            </w:pPr>
            <w:r w:rsidRPr="0052339B">
              <w:rPr>
                <w:rFonts w:ascii="Calibri" w:eastAsia="Times New Roman" w:hAnsi="Calibri" w:cs="Calibri"/>
                <w:color w:val="000000"/>
                <w:lang w:eastAsia="es-CO"/>
              </w:rPr>
              <w:t> </w:t>
            </w:r>
          </w:p>
        </w:tc>
      </w:tr>
      <w:tr w:rsidR="0052339B" w:rsidRPr="0052339B" w:rsidTr="00B9403B">
        <w:trPr>
          <w:trHeight w:val="345"/>
        </w:trPr>
        <w:tc>
          <w:tcPr>
            <w:tcW w:w="1860" w:type="dxa"/>
            <w:tcBorders>
              <w:top w:val="nil"/>
              <w:left w:val="single" w:sz="8" w:space="0" w:color="auto"/>
              <w:bottom w:val="single" w:sz="8" w:space="0" w:color="auto"/>
              <w:right w:val="single" w:sz="4" w:space="0" w:color="auto"/>
            </w:tcBorders>
            <w:shd w:val="clear" w:color="auto" w:fill="auto"/>
            <w:vAlign w:val="center"/>
            <w:hideMark/>
          </w:tcPr>
          <w:p w:rsidR="0052339B" w:rsidRPr="0052339B" w:rsidRDefault="0052339B" w:rsidP="0052339B">
            <w:pPr>
              <w:spacing w:after="0" w:line="240" w:lineRule="auto"/>
              <w:rPr>
                <w:rFonts w:ascii="Calibri" w:eastAsia="Times New Roman" w:hAnsi="Calibri" w:cs="Calibri"/>
                <w:color w:val="000000"/>
                <w:lang w:eastAsia="es-CO"/>
              </w:rPr>
            </w:pPr>
            <w:r w:rsidRPr="0052339B">
              <w:rPr>
                <w:rFonts w:ascii="Calibri" w:eastAsia="Times New Roman" w:hAnsi="Calibri" w:cs="Calibri"/>
                <w:color w:val="000000"/>
                <w:lang w:eastAsia="es-CO"/>
              </w:rPr>
              <w:t>RESPONSABLE:</w:t>
            </w:r>
          </w:p>
        </w:tc>
        <w:tc>
          <w:tcPr>
            <w:tcW w:w="6859" w:type="dxa"/>
            <w:gridSpan w:val="3"/>
            <w:tcBorders>
              <w:top w:val="single" w:sz="8" w:space="0" w:color="auto"/>
              <w:left w:val="nil"/>
              <w:bottom w:val="single" w:sz="8" w:space="0" w:color="auto"/>
              <w:right w:val="single" w:sz="8" w:space="0" w:color="000000"/>
            </w:tcBorders>
            <w:shd w:val="clear" w:color="auto" w:fill="auto"/>
            <w:vAlign w:val="center"/>
            <w:hideMark/>
          </w:tcPr>
          <w:p w:rsidR="0052339B" w:rsidRPr="0052339B" w:rsidRDefault="0052339B" w:rsidP="0052339B">
            <w:pPr>
              <w:spacing w:after="0" w:line="240" w:lineRule="auto"/>
              <w:jc w:val="center"/>
              <w:rPr>
                <w:rFonts w:ascii="Calibri" w:eastAsia="Times New Roman" w:hAnsi="Calibri" w:cs="Calibri"/>
                <w:color w:val="000000"/>
                <w:sz w:val="20"/>
                <w:szCs w:val="20"/>
                <w:lang w:eastAsia="es-CO"/>
              </w:rPr>
            </w:pPr>
            <w:r w:rsidRPr="0052339B">
              <w:rPr>
                <w:rFonts w:ascii="Calibri" w:eastAsia="Times New Roman" w:hAnsi="Calibri" w:cs="Calibri"/>
                <w:color w:val="000000"/>
                <w:sz w:val="20"/>
                <w:szCs w:val="20"/>
                <w:lang w:eastAsia="es-CO"/>
              </w:rPr>
              <w:t>GRUPO DE DESARROLLO ADMINISTRATIVO - Oficina de Planeación</w:t>
            </w:r>
          </w:p>
        </w:tc>
      </w:tr>
    </w:tbl>
    <w:p w:rsidR="00902430" w:rsidRPr="0052339B" w:rsidRDefault="00902430" w:rsidP="00685B5F">
      <w:pPr>
        <w:ind w:left="360" w:firstLine="348"/>
        <w:jc w:val="both"/>
        <w:outlineLvl w:val="1"/>
        <w:rPr>
          <w:rFonts w:eastAsia="Times New Roman" w:cstheme="minorHAnsi"/>
          <w:b/>
          <w:bCs/>
          <w:color w:val="336699"/>
          <w:sz w:val="24"/>
          <w:szCs w:val="24"/>
        </w:rPr>
      </w:pPr>
    </w:p>
    <w:p w:rsidR="007E7397" w:rsidRDefault="007E7397" w:rsidP="007E7397">
      <w:pPr>
        <w:jc w:val="both"/>
        <w:outlineLvl w:val="1"/>
        <w:rPr>
          <w:lang w:val="es-ES_tradnl" w:eastAsia="ko-KR"/>
        </w:rPr>
      </w:pPr>
    </w:p>
    <w:p w:rsidR="004F3170" w:rsidRDefault="004F3170" w:rsidP="007E7397">
      <w:pPr>
        <w:jc w:val="both"/>
        <w:outlineLvl w:val="1"/>
        <w:rPr>
          <w:lang w:val="es-ES_tradnl" w:eastAsia="ko-KR"/>
        </w:rPr>
      </w:pPr>
    </w:p>
    <w:p w:rsidR="0060451F" w:rsidRDefault="0060451F">
      <w:pPr>
        <w:rPr>
          <w:lang w:val="es-ES_tradnl" w:eastAsia="ko-KR"/>
        </w:rPr>
      </w:pPr>
      <w:r>
        <w:rPr>
          <w:lang w:val="es-ES_tradnl" w:eastAsia="ko-KR"/>
        </w:rPr>
        <w:br w:type="page"/>
      </w:r>
    </w:p>
    <w:p w:rsidR="004F3170" w:rsidRDefault="004F3170" w:rsidP="007E7397">
      <w:pPr>
        <w:jc w:val="both"/>
        <w:outlineLvl w:val="1"/>
        <w:rPr>
          <w:lang w:val="es-ES_tradnl" w:eastAsia="ko-KR"/>
        </w:rPr>
      </w:pPr>
    </w:p>
    <w:p w:rsidR="00064460" w:rsidRPr="00F55325" w:rsidRDefault="00064460" w:rsidP="00064460">
      <w:pPr>
        <w:pStyle w:val="Prrafodelista"/>
        <w:numPr>
          <w:ilvl w:val="0"/>
          <w:numId w:val="1"/>
        </w:numPr>
        <w:outlineLvl w:val="0"/>
        <w:rPr>
          <w:rFonts w:cstheme="minorHAnsi"/>
          <w:b/>
          <w:color w:val="1F497D" w:themeColor="text2"/>
          <w:sz w:val="28"/>
          <w:lang w:val="es-ES_tradnl"/>
        </w:rPr>
      </w:pPr>
      <w:bookmarkStart w:id="26" w:name="_Toc410332712"/>
      <w:r>
        <w:rPr>
          <w:rFonts w:cstheme="minorHAnsi"/>
          <w:b/>
          <w:color w:val="1F497D" w:themeColor="text2"/>
          <w:sz w:val="28"/>
          <w:lang w:val="es-ES_tradnl"/>
        </w:rPr>
        <w:t>GESTIÓN DE LOS PLANES DE TRABAJO POR COMPONENTES</w:t>
      </w:r>
      <w:bookmarkEnd w:id="26"/>
    </w:p>
    <w:p w:rsidR="00064460" w:rsidRDefault="00064460" w:rsidP="0028206B">
      <w:pPr>
        <w:spacing w:after="120" w:line="240" w:lineRule="auto"/>
        <w:jc w:val="both"/>
        <w:outlineLvl w:val="1"/>
        <w:rPr>
          <w:lang w:val="es-ES_tradnl" w:eastAsia="ko-KR"/>
        </w:rPr>
      </w:pPr>
    </w:p>
    <w:p w:rsidR="00064460" w:rsidRPr="002A6715" w:rsidRDefault="00064460" w:rsidP="00B923F7">
      <w:pPr>
        <w:spacing w:after="0"/>
        <w:jc w:val="both"/>
        <w:outlineLvl w:val="1"/>
        <w:rPr>
          <w:color w:val="FF0000"/>
          <w:lang w:val="es-ES_tradnl" w:eastAsia="ko-KR"/>
        </w:rPr>
      </w:pPr>
      <w:bookmarkStart w:id="27" w:name="_Toc387761446"/>
      <w:bookmarkStart w:id="28" w:name="_Toc387761567"/>
      <w:bookmarkStart w:id="29" w:name="_Toc389659498"/>
      <w:bookmarkStart w:id="30" w:name="_Toc410332713"/>
      <w:r>
        <w:rPr>
          <w:lang w:val="es-ES_tradnl" w:eastAsia="ko-KR"/>
        </w:rPr>
        <w:t xml:space="preserve">Con base en los Planes de trabajo definidos para cada uno de los componentes de la Rendición de Cuentas, a saber, </w:t>
      </w:r>
      <w:r w:rsidRPr="00064460">
        <w:rPr>
          <w:i/>
          <w:lang w:val="es-ES_tradnl" w:eastAsia="ko-KR"/>
        </w:rPr>
        <w:t>Información</w:t>
      </w:r>
      <w:r>
        <w:rPr>
          <w:lang w:val="es-ES_tradnl" w:eastAsia="ko-KR"/>
        </w:rPr>
        <w:t xml:space="preserve">, </w:t>
      </w:r>
      <w:r w:rsidRPr="00064460">
        <w:rPr>
          <w:i/>
          <w:lang w:val="es-ES_tradnl" w:eastAsia="ko-KR"/>
        </w:rPr>
        <w:t>Diálogo</w:t>
      </w:r>
      <w:r>
        <w:rPr>
          <w:lang w:val="es-ES_tradnl" w:eastAsia="ko-KR"/>
        </w:rPr>
        <w:t xml:space="preserve"> e </w:t>
      </w:r>
      <w:r w:rsidRPr="00064460">
        <w:rPr>
          <w:i/>
          <w:lang w:val="es-ES_tradnl" w:eastAsia="ko-KR"/>
        </w:rPr>
        <w:t>Incentivos</w:t>
      </w:r>
      <w:r>
        <w:rPr>
          <w:lang w:val="es-ES_tradnl" w:eastAsia="ko-KR"/>
        </w:rPr>
        <w:t xml:space="preserve">, se presenta a continuación la descripción de las actividades </w:t>
      </w:r>
      <w:r w:rsidR="00E11638">
        <w:rPr>
          <w:lang w:val="es-ES_tradnl" w:eastAsia="ko-KR"/>
        </w:rPr>
        <w:t>realizadas</w:t>
      </w:r>
      <w:r w:rsidR="00ED5B95">
        <w:rPr>
          <w:lang w:val="es-ES_tradnl" w:eastAsia="ko-KR"/>
        </w:rPr>
        <w:t xml:space="preserve"> con el fin de</w:t>
      </w:r>
      <w:r>
        <w:rPr>
          <w:lang w:val="es-ES_tradnl" w:eastAsia="ko-KR"/>
        </w:rPr>
        <w:t xml:space="preserve"> da</w:t>
      </w:r>
      <w:r w:rsidR="00ED5B95">
        <w:rPr>
          <w:lang w:val="es-ES_tradnl" w:eastAsia="ko-KR"/>
        </w:rPr>
        <w:t>r</w:t>
      </w:r>
      <w:r>
        <w:rPr>
          <w:lang w:val="es-ES_tradnl" w:eastAsia="ko-KR"/>
        </w:rPr>
        <w:t xml:space="preserve"> cumplimiento de esos planes. </w:t>
      </w:r>
      <w:bookmarkEnd w:id="27"/>
      <w:bookmarkEnd w:id="28"/>
      <w:bookmarkEnd w:id="29"/>
      <w:bookmarkEnd w:id="30"/>
    </w:p>
    <w:p w:rsidR="00064460" w:rsidRDefault="00064460" w:rsidP="0028206B">
      <w:pPr>
        <w:spacing w:after="0" w:line="240" w:lineRule="auto"/>
        <w:jc w:val="both"/>
        <w:outlineLvl w:val="1"/>
        <w:rPr>
          <w:lang w:val="es-ES_tradnl" w:eastAsia="ko-KR"/>
        </w:rPr>
      </w:pPr>
    </w:p>
    <w:p w:rsidR="007818FE" w:rsidRDefault="007818FE" w:rsidP="007818FE">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rPr>
      </w:pPr>
      <w:bookmarkStart w:id="31" w:name="_Toc410332714"/>
      <w:r w:rsidRPr="007818FE">
        <w:rPr>
          <w:rFonts w:asciiTheme="minorHAnsi" w:eastAsia="Times New Roman" w:hAnsiTheme="minorHAnsi" w:cstheme="minorHAnsi"/>
          <w:b/>
          <w:bCs/>
          <w:color w:val="336699"/>
          <w:sz w:val="24"/>
          <w:szCs w:val="24"/>
          <w:lang w:val="es-ES_tradnl"/>
        </w:rPr>
        <w:t xml:space="preserve">Componente INFORMACIÓN – </w:t>
      </w:r>
      <w:r w:rsidR="00376E87">
        <w:rPr>
          <w:rFonts w:asciiTheme="minorHAnsi" w:eastAsia="Times New Roman" w:hAnsiTheme="minorHAnsi" w:cstheme="minorHAnsi"/>
          <w:b/>
          <w:bCs/>
          <w:color w:val="336699"/>
          <w:sz w:val="24"/>
          <w:szCs w:val="24"/>
          <w:lang w:val="es-ES_tradnl"/>
        </w:rPr>
        <w:t xml:space="preserve">Tema </w:t>
      </w:r>
      <w:r w:rsidRPr="007818FE">
        <w:rPr>
          <w:rFonts w:asciiTheme="minorHAnsi" w:eastAsia="Times New Roman" w:hAnsiTheme="minorHAnsi" w:cstheme="minorHAnsi"/>
          <w:b/>
          <w:bCs/>
          <w:color w:val="336699"/>
          <w:sz w:val="24"/>
          <w:szCs w:val="24"/>
          <w:lang w:val="es-ES_tradnl"/>
        </w:rPr>
        <w:t>PRENSA</w:t>
      </w:r>
      <w:r w:rsidR="00376E87">
        <w:rPr>
          <w:rFonts w:asciiTheme="minorHAnsi" w:eastAsia="Times New Roman" w:hAnsiTheme="minorHAnsi" w:cstheme="minorHAnsi"/>
          <w:b/>
          <w:bCs/>
          <w:color w:val="336699"/>
          <w:sz w:val="24"/>
          <w:szCs w:val="24"/>
          <w:lang w:val="es-ES_tradnl"/>
        </w:rPr>
        <w:t xml:space="preserve"> Y COMUNICACIONES</w:t>
      </w:r>
      <w:bookmarkEnd w:id="31"/>
    </w:p>
    <w:p w:rsidR="00900B59" w:rsidRDefault="00900B59" w:rsidP="0028206B">
      <w:pPr>
        <w:spacing w:after="0" w:line="240" w:lineRule="auto"/>
        <w:ind w:left="357"/>
        <w:jc w:val="both"/>
        <w:outlineLvl w:val="1"/>
        <w:rPr>
          <w:rFonts w:eastAsia="Times New Roman" w:cstheme="minorHAnsi"/>
          <w:b/>
          <w:bCs/>
          <w:color w:val="336699"/>
          <w:sz w:val="24"/>
          <w:szCs w:val="24"/>
          <w:lang w:val="es-ES_tradnl"/>
        </w:rPr>
      </w:pPr>
    </w:p>
    <w:p w:rsidR="007B7FE3" w:rsidRPr="007B7FE3" w:rsidRDefault="007B7FE3" w:rsidP="006478EF">
      <w:pPr>
        <w:spacing w:after="120"/>
        <w:jc w:val="both"/>
        <w:outlineLvl w:val="1"/>
        <w:rPr>
          <w:lang w:val="es-ES_tradnl" w:eastAsia="ko-KR"/>
        </w:rPr>
      </w:pPr>
      <w:bookmarkStart w:id="32" w:name="_Toc410332716"/>
      <w:r w:rsidRPr="007B7FE3">
        <w:rPr>
          <w:lang w:val="es-ES_tradnl" w:eastAsia="ko-KR"/>
        </w:rPr>
        <w:t>Informar a la ciudadanía de forma oportuna sobre los resultados de la gestión del Ministerio de Transporte en la formulación y adopción de las políticas, planes, programas, proyectos y regulación económica en materia de transporte, tránsito e infraestructura de los modos de transporte carretero, marítimo, fluvial, férreo y aéreo y la regulación técnica en materia de transporte y tránsito de los modos carretero, marítimo, fluvial y férreo.</w:t>
      </w:r>
    </w:p>
    <w:p w:rsidR="007B7FE3" w:rsidRPr="007B7FE3" w:rsidRDefault="007B7FE3" w:rsidP="007B7FE3">
      <w:pPr>
        <w:spacing w:after="120"/>
        <w:jc w:val="both"/>
        <w:outlineLvl w:val="1"/>
        <w:rPr>
          <w:lang w:val="es-ES_tradnl" w:eastAsia="ko-KR"/>
        </w:rPr>
      </w:pPr>
      <w:r w:rsidRPr="007B7FE3">
        <w:rPr>
          <w:lang w:val="es-ES_tradnl" w:eastAsia="ko-KR"/>
        </w:rPr>
        <w:t xml:space="preserve">La meta a alcanzar es generar información relevante para la ciudadanía sobre el 100% de las actividades que el despacho </w:t>
      </w:r>
      <w:r w:rsidR="005102D5">
        <w:rPr>
          <w:lang w:val="es-ES_tradnl" w:eastAsia="ko-KR"/>
        </w:rPr>
        <w:t>del Ministro</w:t>
      </w:r>
      <w:r w:rsidRPr="007B7FE3">
        <w:rPr>
          <w:lang w:val="es-ES_tradnl" w:eastAsia="ko-KR"/>
        </w:rPr>
        <w:t xml:space="preserve"> de Transporte considere que deben tener divulgación pública a través de los siguientes medios:</w:t>
      </w:r>
    </w:p>
    <w:p w:rsidR="007B7FE3" w:rsidRPr="007B7FE3" w:rsidRDefault="007B7FE3" w:rsidP="007B7FE3">
      <w:pPr>
        <w:spacing w:after="0"/>
        <w:jc w:val="both"/>
        <w:outlineLvl w:val="1"/>
        <w:rPr>
          <w:lang w:val="es-ES_tradnl" w:eastAsia="ko-KR"/>
        </w:rPr>
      </w:pPr>
      <w:r w:rsidRPr="007B7FE3">
        <w:rPr>
          <w:lang w:val="es-ES_tradnl" w:eastAsia="ko-KR"/>
        </w:rPr>
        <w:t>1. Boletines y noticias</w:t>
      </w:r>
    </w:p>
    <w:p w:rsidR="007B7FE3" w:rsidRPr="007B7FE3" w:rsidRDefault="007B7FE3" w:rsidP="007B7FE3">
      <w:pPr>
        <w:spacing w:after="0"/>
        <w:jc w:val="both"/>
        <w:outlineLvl w:val="1"/>
        <w:rPr>
          <w:lang w:val="es-ES_tradnl" w:eastAsia="ko-KR"/>
        </w:rPr>
      </w:pPr>
      <w:r w:rsidRPr="007B7FE3">
        <w:rPr>
          <w:lang w:val="es-ES_tradnl" w:eastAsia="ko-KR"/>
        </w:rPr>
        <w:t>2. Página Web</w:t>
      </w:r>
    </w:p>
    <w:p w:rsidR="007B7FE3" w:rsidRPr="007B7FE3" w:rsidRDefault="007B7FE3" w:rsidP="007B7FE3">
      <w:pPr>
        <w:spacing w:after="0"/>
        <w:jc w:val="both"/>
        <w:outlineLvl w:val="1"/>
        <w:rPr>
          <w:lang w:val="es-ES_tradnl" w:eastAsia="ko-KR"/>
        </w:rPr>
      </w:pPr>
      <w:r w:rsidRPr="007B7FE3">
        <w:rPr>
          <w:lang w:val="es-ES_tradnl" w:eastAsia="ko-KR"/>
        </w:rPr>
        <w:t xml:space="preserve">3. Comunicaciones internas </w:t>
      </w:r>
      <w:r w:rsidR="00857F2F" w:rsidRPr="007B7FE3">
        <w:rPr>
          <w:lang w:val="es-ES_tradnl" w:eastAsia="ko-KR"/>
        </w:rPr>
        <w:t>(correo</w:t>
      </w:r>
      <w:r w:rsidRPr="007B7FE3">
        <w:rPr>
          <w:lang w:val="es-ES_tradnl" w:eastAsia="ko-KR"/>
        </w:rPr>
        <w:t xml:space="preserve"> electrónico, pantallas o cartelera digitales)</w:t>
      </w:r>
    </w:p>
    <w:p w:rsidR="007B7FE3" w:rsidRPr="00F93ADA" w:rsidRDefault="007B7FE3" w:rsidP="007B7FE3">
      <w:pPr>
        <w:spacing w:after="0"/>
        <w:jc w:val="both"/>
        <w:outlineLvl w:val="1"/>
        <w:rPr>
          <w:lang w:val="en-US" w:eastAsia="ko-KR"/>
        </w:rPr>
      </w:pPr>
      <w:r w:rsidRPr="00F93ADA">
        <w:rPr>
          <w:lang w:val="en-US" w:eastAsia="ko-KR"/>
        </w:rPr>
        <w:t xml:space="preserve">4.  Redes </w:t>
      </w:r>
      <w:r w:rsidR="00857F2F" w:rsidRPr="00F93ADA">
        <w:rPr>
          <w:lang w:val="en-US" w:eastAsia="ko-KR"/>
        </w:rPr>
        <w:t>sociales (</w:t>
      </w:r>
      <w:r w:rsidR="00857F2F">
        <w:rPr>
          <w:lang w:val="en-US" w:eastAsia="ko-KR"/>
        </w:rPr>
        <w:t>twitter, F</w:t>
      </w:r>
      <w:r w:rsidRPr="00F93ADA">
        <w:rPr>
          <w:lang w:val="en-US" w:eastAsia="ko-KR"/>
        </w:rPr>
        <w:t xml:space="preserve">acebook, </w:t>
      </w:r>
      <w:r w:rsidR="00857F2F" w:rsidRPr="00F93ADA">
        <w:rPr>
          <w:lang w:val="en-US" w:eastAsia="ko-KR"/>
        </w:rPr>
        <w:t>YouTube</w:t>
      </w:r>
      <w:r w:rsidRPr="00F93ADA">
        <w:rPr>
          <w:lang w:val="en-US" w:eastAsia="ko-KR"/>
        </w:rPr>
        <w:t>) y chats</w:t>
      </w:r>
    </w:p>
    <w:p w:rsidR="007B7FE3" w:rsidRPr="00F93ADA" w:rsidRDefault="007B7FE3" w:rsidP="007B7FE3">
      <w:pPr>
        <w:spacing w:after="0"/>
        <w:jc w:val="both"/>
        <w:outlineLvl w:val="1"/>
        <w:rPr>
          <w:lang w:val="en-US" w:eastAsia="ko-KR"/>
        </w:rPr>
      </w:pPr>
    </w:p>
    <w:p w:rsidR="006478EF" w:rsidRPr="00931B1A" w:rsidRDefault="006478EF" w:rsidP="006478EF">
      <w:pPr>
        <w:spacing w:after="120"/>
        <w:jc w:val="both"/>
        <w:outlineLvl w:val="1"/>
        <w:rPr>
          <w:lang w:val="es-ES_tradnl" w:eastAsia="ko-KR"/>
        </w:rPr>
      </w:pPr>
      <w:r w:rsidRPr="00931B1A">
        <w:rPr>
          <w:lang w:val="es-ES_tradnl" w:eastAsia="ko-KR"/>
        </w:rPr>
        <w:t xml:space="preserve">Para la difusión de todo el volumen de información que el sector transporte produce, se acude a diversos formatos, como comunicados internos y externos, revista virtual, reportes o boletines de prensa, utilizando para ello todos los medios disponibles como correos electrónicos internos y externos, la página Web, pantallas o cartelera digitales, y por supuesto las redes sociales (twitter, </w:t>
      </w:r>
      <w:r w:rsidR="00857F2F" w:rsidRPr="00931B1A">
        <w:rPr>
          <w:lang w:val="es-ES_tradnl" w:eastAsia="ko-KR"/>
        </w:rPr>
        <w:t>Facebook</w:t>
      </w:r>
      <w:r w:rsidRPr="00931B1A">
        <w:rPr>
          <w:lang w:val="es-ES_tradnl" w:eastAsia="ko-KR"/>
        </w:rPr>
        <w:t xml:space="preserve">, </w:t>
      </w:r>
      <w:r w:rsidR="00857F2F" w:rsidRPr="00931B1A">
        <w:rPr>
          <w:lang w:val="es-ES_tradnl" w:eastAsia="ko-KR"/>
        </w:rPr>
        <w:t>YouTube</w:t>
      </w:r>
      <w:r w:rsidRPr="00931B1A">
        <w:rPr>
          <w:lang w:val="es-ES_tradnl" w:eastAsia="ko-KR"/>
        </w:rPr>
        <w:t>).</w:t>
      </w:r>
    </w:p>
    <w:p w:rsidR="00E11638" w:rsidRPr="00931B1A" w:rsidRDefault="007C6F5A" w:rsidP="006478EF">
      <w:pPr>
        <w:spacing w:after="120"/>
        <w:jc w:val="both"/>
        <w:outlineLvl w:val="1"/>
        <w:rPr>
          <w:lang w:eastAsia="ko-KR"/>
        </w:rPr>
      </w:pPr>
      <w:r w:rsidRPr="00931B1A">
        <w:rPr>
          <w:lang w:eastAsia="ko-KR"/>
        </w:rPr>
        <w:t>Se presentan a continuación algunos ejemplos de estos comunicados:</w:t>
      </w:r>
      <w:bookmarkEnd w:id="32"/>
    </w:p>
    <w:p w:rsidR="00AF7FD4" w:rsidRDefault="00AF7FD4" w:rsidP="00931B1A">
      <w:pPr>
        <w:spacing w:after="120" w:line="240" w:lineRule="auto"/>
        <w:rPr>
          <w:rFonts w:ascii="Calibri" w:eastAsia="Calibri" w:hAnsi="Calibri" w:cs="Times New Roman"/>
          <w:b/>
        </w:rPr>
      </w:pPr>
    </w:p>
    <w:p w:rsidR="007B7FE3" w:rsidRPr="007B7FE3" w:rsidRDefault="007B7FE3" w:rsidP="00931B1A">
      <w:pPr>
        <w:spacing w:after="120" w:line="240" w:lineRule="auto"/>
        <w:rPr>
          <w:rFonts w:ascii="Calibri" w:eastAsia="Calibri" w:hAnsi="Calibri" w:cs="Times New Roman"/>
          <w:b/>
        </w:rPr>
      </w:pPr>
      <w:r w:rsidRPr="007B7FE3">
        <w:rPr>
          <w:rFonts w:ascii="Calibri" w:eastAsia="Calibri" w:hAnsi="Calibri" w:cs="Times New Roman"/>
          <w:b/>
        </w:rPr>
        <w:t>COMUNICACIÓN EXTERNA</w:t>
      </w:r>
    </w:p>
    <w:p w:rsidR="007B7FE3" w:rsidRPr="007B7FE3" w:rsidRDefault="007B7FE3" w:rsidP="00931B1A">
      <w:pPr>
        <w:spacing w:after="120" w:line="240" w:lineRule="auto"/>
        <w:jc w:val="both"/>
        <w:rPr>
          <w:rFonts w:ascii="Calibri" w:eastAsia="Calibri" w:hAnsi="Calibri" w:cs="Times New Roman"/>
        </w:rPr>
      </w:pPr>
      <w:r w:rsidRPr="007B7FE3">
        <w:rPr>
          <w:rFonts w:ascii="Calibri" w:eastAsia="Calibri" w:hAnsi="Calibri" w:cs="Times New Roman"/>
        </w:rPr>
        <w:t xml:space="preserve">Las noticias que han sido publicadas en la página </w:t>
      </w:r>
      <w:hyperlink r:id="rId10" w:history="1">
        <w:r w:rsidRPr="007B7FE3">
          <w:rPr>
            <w:rFonts w:ascii="Calibri" w:eastAsia="Calibri" w:hAnsi="Calibri" w:cs="Times New Roman"/>
            <w:color w:val="0000FF"/>
            <w:u w:val="single"/>
          </w:rPr>
          <w:t>www.mintransporte.gov.co</w:t>
        </w:r>
      </w:hyperlink>
      <w:r w:rsidRPr="007B7FE3">
        <w:rPr>
          <w:rFonts w:ascii="Calibri" w:eastAsia="Calibri" w:hAnsi="Calibri" w:cs="Times New Roman"/>
        </w:rPr>
        <w:t xml:space="preserve">, dan a conocer el desarrollo de las políticas, planes, programas y proyectos que se ejecutan en el Ministerio de Transporte. </w:t>
      </w:r>
    </w:p>
    <w:p w:rsidR="007B7FE3" w:rsidRPr="007B7FE3" w:rsidRDefault="007B7FE3" w:rsidP="007B7FE3">
      <w:pPr>
        <w:spacing w:after="0" w:line="240" w:lineRule="auto"/>
        <w:jc w:val="both"/>
        <w:rPr>
          <w:rFonts w:ascii="Calibri" w:eastAsia="Calibri" w:hAnsi="Calibri" w:cs="Times New Roman"/>
        </w:rPr>
      </w:pPr>
    </w:p>
    <w:p w:rsidR="007B7FE3" w:rsidRPr="007B7FE3" w:rsidRDefault="007B7FE3" w:rsidP="007B7FE3">
      <w:pPr>
        <w:spacing w:after="0" w:line="240" w:lineRule="auto"/>
        <w:jc w:val="center"/>
        <w:rPr>
          <w:rFonts w:ascii="Calibri" w:eastAsia="Calibri" w:hAnsi="Calibri" w:cs="Times New Roman"/>
        </w:rPr>
      </w:pPr>
    </w:p>
    <w:p w:rsidR="007B7FE3" w:rsidRPr="007B7FE3" w:rsidRDefault="007B7FE3" w:rsidP="007B7FE3">
      <w:pPr>
        <w:spacing w:after="0" w:line="240" w:lineRule="auto"/>
        <w:jc w:val="center"/>
        <w:rPr>
          <w:rFonts w:ascii="Calibri" w:eastAsia="Calibri" w:hAnsi="Calibri" w:cs="Times New Roman"/>
          <w:sz w:val="10"/>
        </w:rPr>
      </w:pPr>
    </w:p>
    <w:p w:rsidR="007B7FE3" w:rsidRPr="007B7FE3" w:rsidRDefault="007B7FE3" w:rsidP="007B7FE3">
      <w:pPr>
        <w:spacing w:after="0" w:line="240" w:lineRule="auto"/>
        <w:jc w:val="center"/>
        <w:rPr>
          <w:rFonts w:ascii="Calibri" w:eastAsia="Calibri" w:hAnsi="Calibri" w:cs="Times New Roman"/>
          <w:b/>
          <w:sz w:val="20"/>
          <w:szCs w:val="16"/>
        </w:rPr>
      </w:pPr>
    </w:p>
    <w:p w:rsidR="007B7FE3" w:rsidRPr="007B7FE3" w:rsidRDefault="007B7FE3" w:rsidP="007B7FE3">
      <w:pPr>
        <w:spacing w:after="0" w:line="240" w:lineRule="auto"/>
        <w:jc w:val="center"/>
        <w:rPr>
          <w:rFonts w:ascii="Calibri" w:eastAsia="Calibri" w:hAnsi="Calibri" w:cs="Times New Roman"/>
          <w:b/>
          <w:sz w:val="20"/>
          <w:szCs w:val="16"/>
        </w:rPr>
      </w:pPr>
    </w:p>
    <w:p w:rsidR="007B7FE3" w:rsidRPr="007B7FE3" w:rsidRDefault="007B7FE3" w:rsidP="007B7FE3">
      <w:pPr>
        <w:spacing w:after="0" w:line="240" w:lineRule="auto"/>
        <w:jc w:val="center"/>
        <w:rPr>
          <w:rFonts w:ascii="Calibri" w:eastAsia="Calibri" w:hAnsi="Calibri" w:cs="Times New Roman"/>
          <w:b/>
          <w:sz w:val="20"/>
          <w:szCs w:val="16"/>
        </w:rPr>
      </w:pPr>
    </w:p>
    <w:p w:rsidR="007B7FE3" w:rsidRPr="007B7FE3" w:rsidRDefault="00E05BA2" w:rsidP="007B7FE3">
      <w:pPr>
        <w:spacing w:after="0" w:line="240" w:lineRule="auto"/>
        <w:jc w:val="center"/>
        <w:rPr>
          <w:rFonts w:ascii="Calibri" w:eastAsia="Calibri" w:hAnsi="Calibri" w:cs="Times New Roman"/>
          <w:b/>
          <w:sz w:val="20"/>
          <w:szCs w:val="16"/>
        </w:rPr>
      </w:pPr>
      <w:r>
        <w:rPr>
          <w:noProof/>
          <w:lang w:eastAsia="es-CO"/>
        </w:rPr>
        <w:lastRenderedPageBreak/>
        <w:drawing>
          <wp:inline distT="0" distB="0" distL="0" distR="0" wp14:anchorId="73B6F8D6" wp14:editId="4D752560">
            <wp:extent cx="4966321" cy="2793466"/>
            <wp:effectExtent l="0" t="0" r="635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8562" cy="2811601"/>
                    </a:xfrm>
                    <a:prstGeom prst="rect">
                      <a:avLst/>
                    </a:prstGeom>
                  </pic:spPr>
                </pic:pic>
              </a:graphicData>
            </a:graphic>
          </wp:inline>
        </w:drawing>
      </w:r>
    </w:p>
    <w:p w:rsidR="007B7FE3" w:rsidRPr="007B7FE3" w:rsidRDefault="007B7FE3" w:rsidP="007B7FE3">
      <w:pPr>
        <w:spacing w:after="0" w:line="240" w:lineRule="auto"/>
        <w:jc w:val="center"/>
        <w:rPr>
          <w:rFonts w:ascii="Calibri" w:eastAsia="Calibri" w:hAnsi="Calibri" w:cs="Times New Roman"/>
          <w:b/>
          <w:sz w:val="20"/>
          <w:szCs w:val="16"/>
        </w:rPr>
      </w:pPr>
    </w:p>
    <w:p w:rsidR="007B7FE3" w:rsidRPr="007B7FE3" w:rsidRDefault="007B7FE3" w:rsidP="00931B1A">
      <w:pPr>
        <w:spacing w:after="120" w:line="240" w:lineRule="auto"/>
        <w:rPr>
          <w:rFonts w:ascii="Calibri" w:eastAsia="Calibri" w:hAnsi="Calibri" w:cs="Times New Roman"/>
        </w:rPr>
      </w:pPr>
      <w:r w:rsidRPr="007B7FE3">
        <w:rPr>
          <w:rFonts w:ascii="Calibri" w:eastAsia="Calibri" w:hAnsi="Calibri" w:cs="Times New Roman"/>
          <w:b/>
        </w:rPr>
        <w:t>COMUNICADOS</w:t>
      </w:r>
    </w:p>
    <w:p w:rsidR="007B7FE3" w:rsidRPr="007B7FE3" w:rsidRDefault="00E05BA2" w:rsidP="00931B1A">
      <w:pPr>
        <w:spacing w:after="120" w:line="240" w:lineRule="auto"/>
        <w:jc w:val="both"/>
        <w:rPr>
          <w:rFonts w:ascii="Calibri" w:eastAsia="Calibri" w:hAnsi="Calibri" w:cs="Times New Roman"/>
        </w:rPr>
      </w:pPr>
      <w:r w:rsidRPr="00F37A84">
        <w:rPr>
          <w:rFonts w:cstheme="minorHAnsi"/>
        </w:rPr>
        <w:t xml:space="preserve">La página web del Ministerio de Transporte tiene a disposición de la ciudadanía cerca de </w:t>
      </w:r>
      <w:r w:rsidRPr="00F37A84">
        <w:rPr>
          <w:rFonts w:cstheme="minorHAnsi"/>
          <w:b/>
        </w:rPr>
        <w:t>540</w:t>
      </w:r>
      <w:r w:rsidRPr="00F37A84">
        <w:rPr>
          <w:rFonts w:cstheme="minorHAnsi"/>
        </w:rPr>
        <w:t xml:space="preserve"> comunicados producidos y puede acceder a través del siguiente enlace (</w:t>
      </w:r>
      <w:hyperlink r:id="rId12" w:history="1">
        <w:r w:rsidRPr="00F37A84">
          <w:rPr>
            <w:rStyle w:val="Hipervnculo"/>
            <w:rFonts w:cstheme="minorHAnsi"/>
          </w:rPr>
          <w:t>https://www.mintransporte.gov.co/Publicaciones/Tema/Noticias</w:t>
        </w:r>
      </w:hyperlink>
      <w:r w:rsidRPr="00F37A84">
        <w:rPr>
          <w:rFonts w:cstheme="minorHAnsi"/>
        </w:rPr>
        <w:t xml:space="preserve">) </w:t>
      </w:r>
      <w:r w:rsidR="007B7FE3" w:rsidRPr="007B7FE3">
        <w:rPr>
          <w:rFonts w:ascii="Calibri" w:eastAsia="Calibri" w:hAnsi="Calibri" w:cs="Times New Roman"/>
        </w:rPr>
        <w:t xml:space="preserve"> </w:t>
      </w:r>
    </w:p>
    <w:p w:rsidR="007B7FE3" w:rsidRPr="007B7FE3" w:rsidRDefault="00922FA8" w:rsidP="00931B1A">
      <w:pPr>
        <w:spacing w:after="120" w:line="240" w:lineRule="auto"/>
        <w:jc w:val="both"/>
        <w:rPr>
          <w:rFonts w:ascii="Calibri" w:eastAsia="Calibri" w:hAnsi="Calibri" w:cs="Times New Roman"/>
        </w:rPr>
      </w:pPr>
      <w:r>
        <w:rPr>
          <w:rFonts w:ascii="Calibri" w:eastAsia="Calibri" w:hAnsi="Calibri" w:cs="Times New Roman"/>
          <w:noProof/>
          <w:lang w:eastAsia="es-CO"/>
        </w:rPr>
        <w:drawing>
          <wp:inline distT="0" distB="0" distL="0" distR="0" wp14:anchorId="2227A2A0" wp14:editId="6596AA4A">
            <wp:extent cx="5574030" cy="316484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4030" cy="3164840"/>
                    </a:xfrm>
                    <a:prstGeom prst="rect">
                      <a:avLst/>
                    </a:prstGeom>
                    <a:noFill/>
                    <a:ln>
                      <a:noFill/>
                    </a:ln>
                  </pic:spPr>
                </pic:pic>
              </a:graphicData>
            </a:graphic>
          </wp:inline>
        </w:drawing>
      </w:r>
    </w:p>
    <w:p w:rsidR="007B7FE3" w:rsidRPr="007B7FE3" w:rsidRDefault="007B7FE3" w:rsidP="007B7FE3">
      <w:pPr>
        <w:spacing w:after="0" w:line="240" w:lineRule="auto"/>
        <w:jc w:val="both"/>
        <w:rPr>
          <w:rFonts w:ascii="Calibri" w:eastAsia="Calibri" w:hAnsi="Calibri" w:cs="Times New Roman"/>
        </w:rPr>
      </w:pPr>
    </w:p>
    <w:p w:rsidR="007B7FE3" w:rsidRPr="007B7FE3" w:rsidRDefault="00E05BA2" w:rsidP="007B7FE3">
      <w:pPr>
        <w:spacing w:after="0" w:line="240" w:lineRule="auto"/>
        <w:rPr>
          <w:rFonts w:ascii="Calibri" w:eastAsia="Calibri" w:hAnsi="Calibri" w:cs="Times New Roman"/>
          <w:b/>
        </w:rPr>
      </w:pPr>
      <w:r w:rsidRPr="007B7FE3">
        <w:rPr>
          <w:rFonts w:ascii="Calibri" w:eastAsia="Calibri" w:hAnsi="Calibri" w:cs="Times New Roman"/>
        </w:rPr>
        <w:t xml:space="preserve">Estos comunicados son de igual forma enviados a la base de datos de periodistas que cubren la fuente en todo el país, cerca </w:t>
      </w:r>
      <w:r w:rsidRPr="00F34441">
        <w:rPr>
          <w:rFonts w:ascii="Calibri" w:eastAsia="Calibri" w:hAnsi="Calibri" w:cs="Times New Roman"/>
        </w:rPr>
        <w:t xml:space="preserve">de </w:t>
      </w:r>
      <w:r w:rsidRPr="00E05BA2">
        <w:rPr>
          <w:rFonts w:ascii="Calibri" w:eastAsia="Calibri" w:hAnsi="Calibri" w:cs="Times New Roman"/>
          <w:b/>
        </w:rPr>
        <w:t>3.500</w:t>
      </w:r>
      <w:r>
        <w:rPr>
          <w:rFonts w:ascii="Calibri" w:eastAsia="Calibri" w:hAnsi="Calibri" w:cs="Times New Roman"/>
          <w:b/>
        </w:rPr>
        <w:t xml:space="preserve"> </w:t>
      </w:r>
      <w:r>
        <w:rPr>
          <w:rFonts w:ascii="Calibri" w:eastAsia="Calibri" w:hAnsi="Calibri" w:cs="Times New Roman"/>
        </w:rPr>
        <w:t xml:space="preserve"> periodistas de medios de comunicación, escrito, radial, televisivo y digital</w:t>
      </w:r>
      <w:r w:rsidRPr="00F34441">
        <w:rPr>
          <w:rFonts w:ascii="Calibri" w:eastAsia="Calibri" w:hAnsi="Calibri" w:cs="Times New Roman"/>
          <w:b/>
        </w:rPr>
        <w:t>.</w:t>
      </w:r>
    </w:p>
    <w:p w:rsidR="007B7FE3" w:rsidRPr="007B7FE3" w:rsidRDefault="007B7FE3" w:rsidP="007B7FE3">
      <w:pPr>
        <w:spacing w:after="0" w:line="240" w:lineRule="auto"/>
        <w:rPr>
          <w:rFonts w:ascii="Calibri" w:eastAsia="Calibri" w:hAnsi="Calibri" w:cs="Times New Roman"/>
          <w:b/>
          <w:sz w:val="36"/>
        </w:rPr>
      </w:pPr>
    </w:p>
    <w:p w:rsidR="007B7FE3" w:rsidRPr="007B7FE3" w:rsidRDefault="00E05BA2" w:rsidP="007B7FE3">
      <w:pPr>
        <w:spacing w:after="0" w:line="240" w:lineRule="auto"/>
        <w:rPr>
          <w:rFonts w:ascii="Calibri" w:eastAsia="Calibri" w:hAnsi="Calibri" w:cs="Times New Roman"/>
          <w:b/>
          <w:sz w:val="36"/>
        </w:rPr>
      </w:pPr>
      <w:r>
        <w:rPr>
          <w:noProof/>
          <w:lang w:eastAsia="es-CO"/>
        </w:rPr>
        <w:lastRenderedPageBreak/>
        <w:drawing>
          <wp:inline distT="0" distB="0" distL="0" distR="0" wp14:anchorId="600FD4BD" wp14:editId="5A613A2A">
            <wp:extent cx="5612130" cy="2889250"/>
            <wp:effectExtent l="0" t="0" r="7620" b="6350"/>
            <wp:docPr id="10" name="Imagen 10" descr="cid:image001.png@01D3637A.6857F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3637A.6857F0B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612130" cy="2889250"/>
                    </a:xfrm>
                    <a:prstGeom prst="rect">
                      <a:avLst/>
                    </a:prstGeom>
                    <a:noFill/>
                    <a:ln>
                      <a:noFill/>
                    </a:ln>
                  </pic:spPr>
                </pic:pic>
              </a:graphicData>
            </a:graphic>
          </wp:inline>
        </w:drawing>
      </w:r>
    </w:p>
    <w:p w:rsidR="007B7FE3" w:rsidRPr="007B7FE3" w:rsidRDefault="007B7FE3" w:rsidP="007B7FE3">
      <w:pPr>
        <w:spacing w:after="0" w:line="240" w:lineRule="auto"/>
        <w:rPr>
          <w:rFonts w:ascii="Calibri" w:eastAsia="Calibri" w:hAnsi="Calibri" w:cs="Times New Roman"/>
          <w:b/>
          <w:sz w:val="36"/>
        </w:rPr>
      </w:pPr>
    </w:p>
    <w:p w:rsidR="007B7FE3" w:rsidRPr="007B7FE3" w:rsidRDefault="007B7FE3" w:rsidP="007B7FE3">
      <w:pPr>
        <w:spacing w:after="0" w:line="240" w:lineRule="auto"/>
        <w:rPr>
          <w:rFonts w:ascii="Calibri" w:eastAsia="Calibri" w:hAnsi="Calibri" w:cs="Times New Roman"/>
        </w:rPr>
      </w:pPr>
      <w:r w:rsidRPr="007B7FE3">
        <w:rPr>
          <w:rFonts w:ascii="Calibri" w:eastAsia="Calibri" w:hAnsi="Calibri" w:cs="Times New Roman"/>
          <w:b/>
        </w:rPr>
        <w:t>REDES SOCIALES</w:t>
      </w:r>
    </w:p>
    <w:p w:rsidR="007B7FE3" w:rsidRPr="007B7FE3" w:rsidRDefault="007B7FE3" w:rsidP="007B7FE3">
      <w:pPr>
        <w:spacing w:after="0" w:line="240" w:lineRule="auto"/>
        <w:jc w:val="both"/>
        <w:rPr>
          <w:rFonts w:ascii="Calibri" w:eastAsia="Calibri" w:hAnsi="Calibri" w:cs="Times New Roman"/>
        </w:rPr>
      </w:pPr>
    </w:p>
    <w:p w:rsidR="007B7FE3" w:rsidRPr="007B7FE3" w:rsidRDefault="007B7FE3" w:rsidP="007B7FE3">
      <w:pPr>
        <w:spacing w:after="0" w:line="240" w:lineRule="auto"/>
        <w:jc w:val="both"/>
        <w:rPr>
          <w:rFonts w:ascii="Calibri" w:eastAsia="Calibri" w:hAnsi="Calibri" w:cs="Times New Roman"/>
        </w:rPr>
      </w:pPr>
      <w:r w:rsidRPr="007B7FE3">
        <w:rPr>
          <w:rFonts w:ascii="Calibri" w:eastAsia="Calibri" w:hAnsi="Calibri" w:cs="Times New Roman"/>
        </w:rPr>
        <w:t xml:space="preserve">En la página </w:t>
      </w:r>
      <w:hyperlink r:id="rId16" w:history="1">
        <w:r w:rsidRPr="007B7FE3">
          <w:rPr>
            <w:rFonts w:ascii="Calibri" w:eastAsia="Calibri" w:hAnsi="Calibri" w:cs="Times New Roman"/>
            <w:color w:val="0000FF"/>
            <w:u w:val="single"/>
          </w:rPr>
          <w:t>www.mintransporte.gov.co</w:t>
        </w:r>
      </w:hyperlink>
      <w:r w:rsidRPr="007B7FE3">
        <w:rPr>
          <w:rFonts w:ascii="Calibri" w:eastAsia="Calibri" w:hAnsi="Calibri" w:cs="Times New Roman"/>
        </w:rPr>
        <w:t xml:space="preserve"> se encuentran las redes sociales de FACEBOOK, TWITTER, YOUTUBE, allí se divulgan las actividades que realiza el Ministerio de Transporte. </w:t>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922FA8" w:rsidP="007B7FE3">
      <w:pPr>
        <w:spacing w:after="0" w:line="240" w:lineRule="auto"/>
        <w:jc w:val="both"/>
        <w:rPr>
          <w:rFonts w:ascii="Calibri" w:eastAsia="Calibri" w:hAnsi="Calibri" w:cs="Times New Roman"/>
          <w:sz w:val="24"/>
        </w:rPr>
      </w:pPr>
      <w:r>
        <w:rPr>
          <w:rFonts w:ascii="Calibri" w:eastAsia="Calibri" w:hAnsi="Calibri" w:cs="Times New Roman"/>
          <w:noProof/>
          <w:sz w:val="24"/>
          <w:lang w:eastAsia="es-CO"/>
        </w:rPr>
        <w:drawing>
          <wp:inline distT="0" distB="0" distL="0" distR="0" wp14:anchorId="5F013F7D" wp14:editId="4DED7D45">
            <wp:extent cx="5605780" cy="33159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5780" cy="3315970"/>
                    </a:xfrm>
                    <a:prstGeom prst="rect">
                      <a:avLst/>
                    </a:prstGeom>
                    <a:noFill/>
                    <a:ln>
                      <a:noFill/>
                    </a:ln>
                  </pic:spPr>
                </pic:pic>
              </a:graphicData>
            </a:graphic>
          </wp:inline>
        </w:drawing>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ind w:left="720"/>
        <w:contextualSpacing/>
        <w:jc w:val="both"/>
        <w:rPr>
          <w:rFonts w:ascii="Calibri" w:eastAsia="Calibri" w:hAnsi="Calibri" w:cs="Times New Roman"/>
          <w:sz w:val="28"/>
        </w:rPr>
      </w:pPr>
    </w:p>
    <w:p w:rsidR="007B7FE3" w:rsidRPr="007B7FE3" w:rsidRDefault="007B7FE3" w:rsidP="00931B1A">
      <w:pPr>
        <w:spacing w:after="0" w:line="240" w:lineRule="auto"/>
        <w:ind w:left="360" w:firstLine="348"/>
        <w:jc w:val="both"/>
        <w:rPr>
          <w:rFonts w:ascii="Calibri" w:eastAsia="Calibri" w:hAnsi="Calibri" w:cs="Times New Roman"/>
        </w:rPr>
      </w:pPr>
      <w:r w:rsidRPr="007B7FE3">
        <w:rPr>
          <w:rFonts w:ascii="Calibri" w:eastAsia="Calibri" w:hAnsi="Calibri" w:cs="Times New Roman"/>
          <w:b/>
        </w:rPr>
        <w:t>FACEBOOK</w:t>
      </w:r>
    </w:p>
    <w:p w:rsidR="007B7FE3" w:rsidRPr="007B7FE3" w:rsidRDefault="007B7FE3" w:rsidP="007B7FE3">
      <w:pPr>
        <w:spacing w:after="0" w:line="240" w:lineRule="auto"/>
        <w:ind w:left="720"/>
        <w:contextualSpacing/>
        <w:jc w:val="both"/>
        <w:rPr>
          <w:rFonts w:ascii="Calibri" w:eastAsia="Calibri" w:hAnsi="Calibri" w:cs="Times New Roman"/>
        </w:rPr>
      </w:pPr>
      <w:r w:rsidRPr="007B7FE3">
        <w:rPr>
          <w:rFonts w:ascii="Calibri" w:eastAsia="Calibri" w:hAnsi="Calibri" w:cs="Times New Roman"/>
        </w:rPr>
        <w:t xml:space="preserve">A la fecha cuenta con </w:t>
      </w:r>
      <w:r w:rsidR="00B45866">
        <w:rPr>
          <w:rFonts w:ascii="Calibri" w:eastAsia="Calibri" w:hAnsi="Calibri" w:cs="Times New Roman"/>
          <w:b/>
        </w:rPr>
        <w:t>33.386</w:t>
      </w:r>
      <w:r w:rsidRPr="007B7FE3">
        <w:rPr>
          <w:rFonts w:ascii="Calibri" w:eastAsia="Calibri" w:hAnsi="Calibri" w:cs="Times New Roman"/>
        </w:rPr>
        <w:t xml:space="preserve"> seguidores.</w:t>
      </w:r>
    </w:p>
    <w:p w:rsidR="007B7FE3" w:rsidRPr="007B7FE3" w:rsidRDefault="007B7FE3" w:rsidP="007B7FE3">
      <w:pPr>
        <w:spacing w:after="0" w:line="240" w:lineRule="auto"/>
        <w:ind w:left="720"/>
        <w:contextualSpacing/>
        <w:jc w:val="both"/>
        <w:rPr>
          <w:rFonts w:ascii="Calibri" w:eastAsia="Calibri" w:hAnsi="Calibri" w:cs="Times New Roman"/>
        </w:rPr>
      </w:pPr>
      <w:r w:rsidRPr="007B7FE3">
        <w:rPr>
          <w:rFonts w:ascii="Calibri" w:eastAsia="Calibri" w:hAnsi="Calibri" w:cs="Times New Roman"/>
        </w:rPr>
        <w:t xml:space="preserve"> </w:t>
      </w:r>
      <w:hyperlink r:id="rId18" w:history="1">
        <w:r w:rsidRPr="007B7FE3">
          <w:rPr>
            <w:rFonts w:ascii="Calibri" w:eastAsia="Calibri" w:hAnsi="Calibri" w:cs="Times New Roman"/>
            <w:color w:val="0000FF"/>
            <w:u w:val="single"/>
          </w:rPr>
          <w:t>https://www.facebook.com/MintransporteColombiaoficial</w:t>
        </w:r>
      </w:hyperlink>
    </w:p>
    <w:p w:rsidR="007B7FE3" w:rsidRPr="007B7FE3" w:rsidRDefault="007B7FE3" w:rsidP="007B7FE3">
      <w:pPr>
        <w:spacing w:after="0" w:line="240" w:lineRule="auto"/>
        <w:ind w:left="720"/>
        <w:contextualSpacing/>
        <w:jc w:val="both"/>
        <w:rPr>
          <w:rFonts w:ascii="Calibri" w:eastAsia="Calibri" w:hAnsi="Calibri" w:cs="Times New Roman"/>
        </w:rPr>
      </w:pPr>
    </w:p>
    <w:p w:rsidR="007B7FE3" w:rsidRPr="007B7FE3" w:rsidRDefault="00B45866" w:rsidP="007B7FE3">
      <w:pPr>
        <w:spacing w:after="0" w:line="240" w:lineRule="auto"/>
        <w:ind w:left="720"/>
        <w:contextualSpacing/>
        <w:jc w:val="both"/>
        <w:rPr>
          <w:rFonts w:ascii="Calibri" w:eastAsia="Calibri" w:hAnsi="Calibri" w:cs="Times New Roman"/>
          <w:sz w:val="24"/>
        </w:rPr>
      </w:pPr>
      <w:r>
        <w:rPr>
          <w:rFonts w:ascii="Calibri" w:eastAsia="Calibri" w:hAnsi="Calibri" w:cs="Times New Roman"/>
          <w:noProof/>
          <w:sz w:val="24"/>
          <w:lang w:eastAsia="es-CO"/>
        </w:rPr>
        <w:drawing>
          <wp:inline distT="0" distB="0" distL="0" distR="0" wp14:anchorId="2AEB9842" wp14:editId="2B3CEDCD">
            <wp:extent cx="5597525" cy="2496820"/>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7525" cy="2496820"/>
                    </a:xfrm>
                    <a:prstGeom prst="rect">
                      <a:avLst/>
                    </a:prstGeom>
                    <a:noFill/>
                    <a:ln>
                      <a:noFill/>
                    </a:ln>
                  </pic:spPr>
                </pic:pic>
              </a:graphicData>
            </a:graphic>
          </wp:inline>
        </w:drawing>
      </w:r>
    </w:p>
    <w:p w:rsidR="007B7FE3" w:rsidRPr="007B7FE3" w:rsidRDefault="007B7FE3" w:rsidP="007B7FE3">
      <w:pPr>
        <w:spacing w:after="0" w:line="240" w:lineRule="auto"/>
        <w:jc w:val="center"/>
        <w:rPr>
          <w:rFonts w:ascii="Calibri" w:eastAsia="Calibri" w:hAnsi="Calibri" w:cs="Times New Roman"/>
          <w:sz w:val="24"/>
        </w:rPr>
      </w:pPr>
    </w:p>
    <w:p w:rsidR="007B7FE3" w:rsidRPr="007B7FE3" w:rsidRDefault="007B7FE3" w:rsidP="00931B1A">
      <w:pPr>
        <w:spacing w:after="0" w:line="240" w:lineRule="auto"/>
        <w:ind w:firstLine="708"/>
        <w:jc w:val="both"/>
        <w:rPr>
          <w:rFonts w:ascii="Calibri" w:eastAsia="Calibri" w:hAnsi="Calibri" w:cs="Times New Roman"/>
        </w:rPr>
      </w:pPr>
      <w:r w:rsidRPr="007B7FE3">
        <w:rPr>
          <w:rFonts w:ascii="Calibri" w:eastAsia="Calibri" w:hAnsi="Calibri" w:cs="Times New Roman"/>
          <w:b/>
        </w:rPr>
        <w:t>TWITTER</w:t>
      </w:r>
    </w:p>
    <w:p w:rsidR="007B7FE3" w:rsidRPr="007B7FE3" w:rsidRDefault="007B7FE3" w:rsidP="00931B1A">
      <w:pPr>
        <w:spacing w:after="0" w:line="240" w:lineRule="auto"/>
        <w:ind w:firstLine="708"/>
        <w:jc w:val="both"/>
        <w:rPr>
          <w:rFonts w:ascii="Calibri" w:eastAsia="Calibri" w:hAnsi="Calibri" w:cs="Times New Roman"/>
          <w:sz w:val="24"/>
        </w:rPr>
      </w:pPr>
      <w:r w:rsidRPr="007B7FE3">
        <w:rPr>
          <w:rFonts w:ascii="Calibri" w:eastAsia="Calibri" w:hAnsi="Calibri" w:cs="Times New Roman"/>
          <w:sz w:val="24"/>
        </w:rPr>
        <w:t>Cuenta con</w:t>
      </w:r>
      <w:r w:rsidRPr="007B7FE3">
        <w:rPr>
          <w:rFonts w:ascii="Calibri" w:eastAsia="Calibri" w:hAnsi="Calibri" w:cs="Times New Roman"/>
          <w:b/>
          <w:sz w:val="24"/>
        </w:rPr>
        <w:t xml:space="preserve"> </w:t>
      </w:r>
      <w:r w:rsidR="00E05BA2">
        <w:rPr>
          <w:rFonts w:ascii="Calibri" w:eastAsia="Calibri" w:hAnsi="Calibri" w:cs="Times New Roman"/>
          <w:b/>
          <w:sz w:val="24"/>
        </w:rPr>
        <w:t>185.715</w:t>
      </w:r>
      <w:r w:rsidRPr="007B7FE3">
        <w:rPr>
          <w:rFonts w:ascii="Calibri" w:eastAsia="Calibri" w:hAnsi="Calibri" w:cs="Times New Roman"/>
          <w:sz w:val="24"/>
        </w:rPr>
        <w:t xml:space="preserve"> seguidores</w:t>
      </w:r>
      <w:r w:rsidRPr="00E05BA2">
        <w:rPr>
          <w:rFonts w:ascii="Calibri" w:eastAsia="Calibri" w:hAnsi="Calibri" w:cs="Times New Roman"/>
          <w:sz w:val="24"/>
        </w:rPr>
        <w:t xml:space="preserve">. </w:t>
      </w:r>
      <w:hyperlink r:id="rId20" w:history="1">
        <w:r w:rsidRPr="00E05BA2">
          <w:rPr>
            <w:rFonts w:ascii="Calibri" w:eastAsia="Calibri" w:hAnsi="Calibri" w:cs="Times New Roman"/>
            <w:color w:val="0000FF"/>
            <w:sz w:val="24"/>
            <w:u w:val="single"/>
          </w:rPr>
          <w:t>https://twitter.com/MinTransporteCo</w:t>
        </w:r>
      </w:hyperlink>
      <w:r w:rsidRPr="007B7FE3">
        <w:rPr>
          <w:rFonts w:ascii="Calibri" w:eastAsia="Calibri" w:hAnsi="Calibri" w:cs="Times New Roman"/>
          <w:sz w:val="24"/>
        </w:rPr>
        <w:t xml:space="preserve"> </w:t>
      </w:r>
    </w:p>
    <w:p w:rsidR="007B7FE3" w:rsidRPr="007B7FE3" w:rsidRDefault="007B7FE3" w:rsidP="007B7FE3">
      <w:pPr>
        <w:spacing w:after="0" w:line="240" w:lineRule="auto"/>
        <w:ind w:left="720"/>
        <w:contextualSpacing/>
        <w:jc w:val="both"/>
        <w:rPr>
          <w:rFonts w:ascii="Calibri" w:eastAsia="Calibri" w:hAnsi="Calibri" w:cs="Times New Roman"/>
          <w:sz w:val="24"/>
        </w:rPr>
      </w:pPr>
    </w:p>
    <w:p w:rsidR="007B7FE3" w:rsidRPr="007B7FE3" w:rsidRDefault="00B45866" w:rsidP="007B7FE3">
      <w:pPr>
        <w:spacing w:after="0" w:line="240" w:lineRule="auto"/>
        <w:ind w:left="720"/>
        <w:contextualSpacing/>
        <w:jc w:val="center"/>
        <w:rPr>
          <w:rFonts w:ascii="Calibri" w:eastAsia="Calibri" w:hAnsi="Calibri" w:cs="Times New Roman"/>
          <w:sz w:val="24"/>
        </w:rPr>
      </w:pPr>
      <w:r>
        <w:rPr>
          <w:rFonts w:ascii="Calibri" w:eastAsia="Calibri" w:hAnsi="Calibri" w:cs="Times New Roman"/>
          <w:noProof/>
          <w:sz w:val="24"/>
          <w:lang w:eastAsia="es-CO"/>
        </w:rPr>
        <w:drawing>
          <wp:inline distT="0" distB="0" distL="0" distR="0" wp14:anchorId="5B7B926F" wp14:editId="2EAD98AC">
            <wp:extent cx="5613400" cy="2321560"/>
            <wp:effectExtent l="0" t="0" r="635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3400" cy="2321560"/>
                    </a:xfrm>
                    <a:prstGeom prst="rect">
                      <a:avLst/>
                    </a:prstGeom>
                    <a:noFill/>
                    <a:ln>
                      <a:noFill/>
                    </a:ln>
                  </pic:spPr>
                </pic:pic>
              </a:graphicData>
            </a:graphic>
          </wp:inline>
        </w:drawing>
      </w:r>
    </w:p>
    <w:p w:rsidR="007B7FE3" w:rsidRPr="007B7FE3" w:rsidRDefault="007B7FE3" w:rsidP="007B7FE3">
      <w:pPr>
        <w:spacing w:after="0" w:line="240" w:lineRule="auto"/>
        <w:ind w:left="720"/>
        <w:contextualSpacing/>
        <w:jc w:val="both"/>
        <w:rPr>
          <w:rFonts w:ascii="Calibri" w:eastAsia="Calibri" w:hAnsi="Calibri" w:cs="Times New Roman"/>
          <w:sz w:val="24"/>
        </w:rPr>
      </w:pPr>
    </w:p>
    <w:p w:rsidR="007B7FE3" w:rsidRPr="007B7FE3" w:rsidRDefault="007B7FE3" w:rsidP="00931B1A">
      <w:pPr>
        <w:spacing w:after="0" w:line="240" w:lineRule="auto"/>
        <w:ind w:left="360" w:firstLine="348"/>
        <w:jc w:val="both"/>
        <w:rPr>
          <w:rFonts w:ascii="Calibri" w:eastAsia="Calibri" w:hAnsi="Calibri" w:cs="Times New Roman"/>
        </w:rPr>
      </w:pPr>
      <w:r w:rsidRPr="007B7FE3">
        <w:rPr>
          <w:rFonts w:ascii="Calibri" w:eastAsia="Calibri" w:hAnsi="Calibri" w:cs="Times New Roman"/>
          <w:b/>
        </w:rPr>
        <w:t>YOUTUBE</w:t>
      </w:r>
      <w:r w:rsidRPr="007B7FE3">
        <w:rPr>
          <w:rFonts w:ascii="Calibri" w:eastAsia="Calibri" w:hAnsi="Calibri" w:cs="Times New Roman"/>
        </w:rPr>
        <w:t xml:space="preserve"> </w:t>
      </w:r>
    </w:p>
    <w:p w:rsidR="007B7FE3" w:rsidRPr="007B7FE3" w:rsidRDefault="007B7FE3" w:rsidP="007B7FE3">
      <w:pPr>
        <w:spacing w:after="0" w:line="240" w:lineRule="auto"/>
        <w:ind w:left="720"/>
        <w:contextualSpacing/>
        <w:jc w:val="both"/>
        <w:rPr>
          <w:rFonts w:ascii="Calibri" w:eastAsia="Calibri" w:hAnsi="Calibri" w:cs="Times New Roman"/>
          <w:sz w:val="24"/>
        </w:rPr>
      </w:pPr>
      <w:r w:rsidRPr="007B7FE3">
        <w:rPr>
          <w:rFonts w:ascii="Calibri" w:eastAsia="Calibri" w:hAnsi="Calibri" w:cs="Times New Roman"/>
          <w:sz w:val="24"/>
        </w:rPr>
        <w:t xml:space="preserve">Hay disponibles </w:t>
      </w:r>
      <w:r w:rsidRPr="00E05BA2">
        <w:rPr>
          <w:rFonts w:ascii="Calibri" w:eastAsia="Calibri" w:hAnsi="Calibri" w:cs="Times New Roman"/>
          <w:sz w:val="24"/>
        </w:rPr>
        <w:t>7</w:t>
      </w:r>
      <w:r w:rsidR="00E05BA2">
        <w:rPr>
          <w:rFonts w:ascii="Calibri" w:eastAsia="Calibri" w:hAnsi="Calibri" w:cs="Times New Roman"/>
          <w:sz w:val="24"/>
        </w:rPr>
        <w:t>67</w:t>
      </w:r>
      <w:r w:rsidRPr="007B7FE3">
        <w:rPr>
          <w:rFonts w:ascii="Calibri" w:eastAsia="Calibri" w:hAnsi="Calibri" w:cs="Times New Roman"/>
          <w:sz w:val="24"/>
        </w:rPr>
        <w:t xml:space="preserve"> videos que han tenido </w:t>
      </w:r>
      <w:r w:rsidR="00E05BA2">
        <w:rPr>
          <w:rFonts w:ascii="Calibri" w:eastAsia="Calibri" w:hAnsi="Calibri" w:cs="Times New Roman"/>
          <w:sz w:val="24"/>
        </w:rPr>
        <w:t>146.937</w:t>
      </w:r>
      <w:r w:rsidRPr="007B7FE3">
        <w:rPr>
          <w:rFonts w:ascii="Calibri" w:eastAsia="Calibri" w:hAnsi="Calibri" w:cs="Times New Roman"/>
          <w:sz w:val="24"/>
        </w:rPr>
        <w:t xml:space="preserve"> reproducciones. En 201</w:t>
      </w:r>
      <w:r w:rsidR="00082F12">
        <w:rPr>
          <w:rFonts w:ascii="Calibri" w:eastAsia="Calibri" w:hAnsi="Calibri" w:cs="Times New Roman"/>
          <w:sz w:val="24"/>
        </w:rPr>
        <w:t>7</w:t>
      </w:r>
      <w:r w:rsidRPr="007B7FE3">
        <w:rPr>
          <w:rFonts w:ascii="Calibri" w:eastAsia="Calibri" w:hAnsi="Calibri" w:cs="Times New Roman"/>
          <w:sz w:val="24"/>
        </w:rPr>
        <w:t xml:space="preserve"> se han producido </w:t>
      </w:r>
      <w:r w:rsidR="00E05BA2">
        <w:rPr>
          <w:rFonts w:ascii="Calibri" w:eastAsia="Calibri" w:hAnsi="Calibri" w:cs="Times New Roman"/>
          <w:b/>
          <w:sz w:val="24"/>
        </w:rPr>
        <w:t>46</w:t>
      </w:r>
      <w:r w:rsidRPr="007B7FE3">
        <w:rPr>
          <w:rFonts w:ascii="Calibri" w:eastAsia="Calibri" w:hAnsi="Calibri" w:cs="Times New Roman"/>
          <w:sz w:val="24"/>
        </w:rPr>
        <w:t xml:space="preserve"> donde se muestra la gestión, obras y eventos del Ministerio de Transporte, disponibles en el siguiente link: </w:t>
      </w:r>
    </w:p>
    <w:p w:rsidR="007B7FE3" w:rsidRPr="007B7FE3" w:rsidRDefault="001E564F" w:rsidP="007B7FE3">
      <w:pPr>
        <w:spacing w:after="0" w:line="240" w:lineRule="auto"/>
        <w:ind w:left="720"/>
        <w:contextualSpacing/>
        <w:jc w:val="both"/>
        <w:rPr>
          <w:rFonts w:ascii="Calibri" w:eastAsia="Calibri" w:hAnsi="Calibri" w:cs="Times New Roman"/>
          <w:sz w:val="24"/>
        </w:rPr>
      </w:pPr>
      <w:hyperlink r:id="rId22" w:history="1">
        <w:r w:rsidR="007B7FE3" w:rsidRPr="007B7FE3">
          <w:rPr>
            <w:rFonts w:ascii="Calibri" w:eastAsia="Calibri" w:hAnsi="Calibri" w:cs="Times New Roman"/>
            <w:color w:val="0000FF"/>
            <w:u w:val="single"/>
          </w:rPr>
          <w:t>https://www.youtube.com/user/Mintransporte/videos</w:t>
        </w:r>
      </w:hyperlink>
    </w:p>
    <w:p w:rsidR="007B7FE3" w:rsidRPr="007B7FE3" w:rsidRDefault="007B7FE3" w:rsidP="007B7FE3">
      <w:pPr>
        <w:spacing w:after="0" w:line="240" w:lineRule="auto"/>
        <w:ind w:left="720"/>
        <w:contextualSpacing/>
        <w:jc w:val="both"/>
        <w:rPr>
          <w:rFonts w:ascii="Calibri" w:eastAsia="Calibri" w:hAnsi="Calibri" w:cs="Times New Roman"/>
          <w:sz w:val="24"/>
        </w:rPr>
      </w:pPr>
    </w:p>
    <w:p w:rsidR="007B7FE3" w:rsidRPr="007B7FE3" w:rsidRDefault="007B7FE3" w:rsidP="007B7FE3">
      <w:pPr>
        <w:spacing w:after="0" w:line="240" w:lineRule="auto"/>
        <w:ind w:left="720"/>
        <w:contextualSpacing/>
        <w:jc w:val="both"/>
        <w:rPr>
          <w:rFonts w:ascii="Calibri" w:eastAsia="Calibri" w:hAnsi="Calibri" w:cs="Times New Roman"/>
          <w:sz w:val="24"/>
        </w:rPr>
      </w:pPr>
      <w:r w:rsidRPr="007B7FE3">
        <w:rPr>
          <w:rFonts w:ascii="Calibri" w:eastAsia="Calibri" w:hAnsi="Calibri" w:cs="Times New Roman"/>
          <w:sz w:val="24"/>
        </w:rPr>
        <w:lastRenderedPageBreak/>
        <w:t xml:space="preserve">Vale la pena destacar que a </w:t>
      </w:r>
      <w:r w:rsidR="00AF7FD4">
        <w:rPr>
          <w:rFonts w:ascii="Calibri" w:eastAsia="Calibri" w:hAnsi="Calibri" w:cs="Times New Roman"/>
          <w:sz w:val="24"/>
        </w:rPr>
        <w:t>l</w:t>
      </w:r>
      <w:r w:rsidRPr="007B7FE3">
        <w:rPr>
          <w:rFonts w:ascii="Calibri" w:eastAsia="Calibri" w:hAnsi="Calibri" w:cs="Times New Roman"/>
          <w:sz w:val="24"/>
        </w:rPr>
        <w:t xml:space="preserve">a fecha se cuenta con </w:t>
      </w:r>
      <w:r w:rsidR="00082F12">
        <w:rPr>
          <w:rFonts w:ascii="Calibri" w:eastAsia="Calibri" w:hAnsi="Calibri" w:cs="Times New Roman"/>
          <w:sz w:val="24"/>
        </w:rPr>
        <w:t>2.54</w:t>
      </w:r>
      <w:r w:rsidR="00E05BA2">
        <w:rPr>
          <w:rFonts w:ascii="Calibri" w:eastAsia="Calibri" w:hAnsi="Calibri" w:cs="Times New Roman"/>
          <w:sz w:val="24"/>
        </w:rPr>
        <w:t>4</w:t>
      </w:r>
      <w:r w:rsidRPr="007B7FE3">
        <w:rPr>
          <w:rFonts w:ascii="Calibri" w:eastAsia="Calibri" w:hAnsi="Calibri" w:cs="Times New Roman"/>
          <w:sz w:val="24"/>
        </w:rPr>
        <w:t xml:space="preserve"> suscriptores. </w:t>
      </w:r>
    </w:p>
    <w:p w:rsidR="007B7FE3" w:rsidRPr="007B7FE3" w:rsidRDefault="007B7FE3" w:rsidP="007B7FE3">
      <w:pPr>
        <w:spacing w:after="0" w:line="240" w:lineRule="auto"/>
        <w:ind w:left="720"/>
        <w:contextualSpacing/>
        <w:jc w:val="both"/>
        <w:rPr>
          <w:rFonts w:ascii="Calibri" w:eastAsia="Calibri" w:hAnsi="Calibri" w:cs="Times New Roman"/>
          <w:b/>
          <w:sz w:val="24"/>
        </w:rPr>
      </w:pPr>
    </w:p>
    <w:p w:rsidR="007B7FE3" w:rsidRPr="007B7FE3" w:rsidRDefault="00082F12" w:rsidP="007B7FE3">
      <w:pPr>
        <w:spacing w:after="0" w:line="240" w:lineRule="auto"/>
        <w:jc w:val="center"/>
        <w:rPr>
          <w:rFonts w:ascii="Calibri" w:eastAsia="Calibri" w:hAnsi="Calibri" w:cs="Times New Roman"/>
          <w:sz w:val="24"/>
        </w:rPr>
      </w:pPr>
      <w:r>
        <w:rPr>
          <w:rFonts w:ascii="Calibri" w:eastAsia="Calibri" w:hAnsi="Calibri" w:cs="Times New Roman"/>
          <w:noProof/>
          <w:sz w:val="24"/>
          <w:lang w:eastAsia="es-CO"/>
        </w:rPr>
        <w:drawing>
          <wp:inline distT="0" distB="0" distL="0" distR="0" wp14:anchorId="54C6CAFC" wp14:editId="696610D8">
            <wp:extent cx="5613400" cy="2011680"/>
            <wp:effectExtent l="0" t="0" r="635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3400" cy="2011680"/>
                    </a:xfrm>
                    <a:prstGeom prst="rect">
                      <a:avLst/>
                    </a:prstGeom>
                    <a:noFill/>
                    <a:ln>
                      <a:noFill/>
                    </a:ln>
                  </pic:spPr>
                </pic:pic>
              </a:graphicData>
            </a:graphic>
          </wp:inline>
        </w:drawing>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931B1A">
      <w:pPr>
        <w:spacing w:after="0" w:line="240" w:lineRule="auto"/>
        <w:ind w:left="708"/>
        <w:jc w:val="both"/>
        <w:rPr>
          <w:rFonts w:ascii="Calibri" w:eastAsia="Calibri" w:hAnsi="Calibri" w:cs="Times New Roman"/>
        </w:rPr>
      </w:pPr>
      <w:r w:rsidRPr="007B7FE3">
        <w:rPr>
          <w:rFonts w:ascii="Calibri" w:eastAsia="Calibri" w:hAnsi="Calibri" w:cs="Times New Roman"/>
          <w:b/>
        </w:rPr>
        <w:t>FLICKR</w:t>
      </w:r>
    </w:p>
    <w:p w:rsidR="00931B1A" w:rsidRDefault="007B7FE3" w:rsidP="00931B1A">
      <w:pPr>
        <w:spacing w:after="0" w:line="240" w:lineRule="auto"/>
        <w:ind w:left="708"/>
        <w:jc w:val="both"/>
        <w:rPr>
          <w:rFonts w:ascii="Calibri" w:eastAsia="Calibri" w:hAnsi="Calibri" w:cs="Times New Roman"/>
        </w:rPr>
      </w:pPr>
      <w:r w:rsidRPr="007B7FE3">
        <w:rPr>
          <w:rFonts w:ascii="Calibri" w:eastAsia="Calibri" w:hAnsi="Calibri" w:cs="Times New Roman"/>
        </w:rPr>
        <w:t xml:space="preserve">La aplicación, cuenta con </w:t>
      </w:r>
      <w:r w:rsidR="006834DA">
        <w:rPr>
          <w:rFonts w:ascii="Calibri" w:eastAsia="Calibri" w:hAnsi="Calibri" w:cs="Times New Roman"/>
          <w:b/>
        </w:rPr>
        <w:t>8.1</w:t>
      </w:r>
      <w:r w:rsidR="00E05BA2">
        <w:rPr>
          <w:rFonts w:ascii="Calibri" w:eastAsia="Calibri" w:hAnsi="Calibri" w:cs="Times New Roman"/>
          <w:b/>
        </w:rPr>
        <w:t>7</w:t>
      </w:r>
      <w:r w:rsidR="006834DA">
        <w:rPr>
          <w:rFonts w:ascii="Calibri" w:eastAsia="Calibri" w:hAnsi="Calibri" w:cs="Times New Roman"/>
          <w:b/>
        </w:rPr>
        <w:t>0</w:t>
      </w:r>
      <w:r w:rsidRPr="007B7FE3">
        <w:rPr>
          <w:rFonts w:ascii="Calibri" w:eastAsia="Calibri" w:hAnsi="Calibri" w:cs="Times New Roman"/>
        </w:rPr>
        <w:t xml:space="preserve"> fotografías. </w:t>
      </w:r>
    </w:p>
    <w:p w:rsidR="007B7FE3" w:rsidRPr="007B7FE3" w:rsidRDefault="001E564F" w:rsidP="00931B1A">
      <w:pPr>
        <w:spacing w:after="0" w:line="240" w:lineRule="auto"/>
        <w:ind w:left="708"/>
        <w:jc w:val="both"/>
        <w:rPr>
          <w:rFonts w:ascii="Calibri" w:eastAsia="Calibri" w:hAnsi="Calibri" w:cs="Times New Roman"/>
        </w:rPr>
      </w:pPr>
      <w:hyperlink r:id="rId24" w:history="1">
        <w:r w:rsidR="007B7FE3" w:rsidRPr="007B7FE3">
          <w:rPr>
            <w:rFonts w:ascii="Calibri" w:eastAsia="Calibri" w:hAnsi="Calibri" w:cs="Times New Roman"/>
            <w:color w:val="0000FF"/>
            <w:u w:val="single"/>
          </w:rPr>
          <w:t>https://www.flickr.com/photos/mintransporteco/</w:t>
        </w:r>
      </w:hyperlink>
    </w:p>
    <w:p w:rsidR="007B7FE3" w:rsidRPr="007B7FE3" w:rsidRDefault="007B7FE3" w:rsidP="007B7FE3">
      <w:pPr>
        <w:spacing w:after="0" w:line="240" w:lineRule="auto"/>
        <w:ind w:left="720"/>
        <w:contextualSpacing/>
        <w:jc w:val="both"/>
        <w:rPr>
          <w:rFonts w:ascii="Calibri" w:eastAsia="Calibri" w:hAnsi="Calibri" w:cs="Times New Roman"/>
          <w:noProof/>
          <w:lang w:eastAsia="es-CO"/>
        </w:rPr>
      </w:pPr>
    </w:p>
    <w:p w:rsidR="007B7FE3" w:rsidRPr="007B7FE3" w:rsidRDefault="00DF2D09" w:rsidP="007B7FE3">
      <w:pPr>
        <w:spacing w:after="0" w:line="240" w:lineRule="auto"/>
        <w:ind w:left="720"/>
        <w:contextualSpacing/>
        <w:jc w:val="both"/>
        <w:rPr>
          <w:rFonts w:ascii="Calibri" w:eastAsia="Calibri" w:hAnsi="Calibri" w:cs="Times New Roman"/>
          <w:noProof/>
          <w:lang w:eastAsia="es-CO"/>
        </w:rPr>
      </w:pPr>
      <w:r>
        <w:rPr>
          <w:rFonts w:ascii="Calibri" w:eastAsia="Calibri" w:hAnsi="Calibri" w:cs="Times New Roman"/>
          <w:noProof/>
          <w:lang w:eastAsia="es-CO"/>
        </w:rPr>
        <w:drawing>
          <wp:inline distT="0" distB="0" distL="0" distR="0" wp14:anchorId="0BA10C82" wp14:editId="3C698921">
            <wp:extent cx="5605780" cy="2337435"/>
            <wp:effectExtent l="0" t="0" r="0" b="571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5780" cy="2337435"/>
                    </a:xfrm>
                    <a:prstGeom prst="rect">
                      <a:avLst/>
                    </a:prstGeom>
                    <a:noFill/>
                    <a:ln>
                      <a:noFill/>
                    </a:ln>
                  </pic:spPr>
                </pic:pic>
              </a:graphicData>
            </a:graphic>
          </wp:inline>
        </w:drawing>
      </w:r>
    </w:p>
    <w:p w:rsidR="007B7FE3" w:rsidRPr="007B7FE3" w:rsidRDefault="007B7FE3" w:rsidP="007B7FE3">
      <w:pPr>
        <w:spacing w:after="0" w:line="240" w:lineRule="auto"/>
        <w:ind w:left="720"/>
        <w:contextualSpacing/>
        <w:jc w:val="both"/>
        <w:rPr>
          <w:rFonts w:ascii="Calibri" w:eastAsia="Calibri" w:hAnsi="Calibri" w:cs="Times New Roman"/>
          <w:sz w:val="24"/>
        </w:rPr>
      </w:pPr>
    </w:p>
    <w:p w:rsidR="007B7FE3" w:rsidRDefault="007B7FE3" w:rsidP="007B7FE3">
      <w:pPr>
        <w:spacing w:after="0" w:line="240" w:lineRule="auto"/>
        <w:rPr>
          <w:rFonts w:ascii="Calibri" w:eastAsia="Calibri" w:hAnsi="Calibri" w:cs="Times New Roman"/>
          <w:b/>
          <w:sz w:val="24"/>
        </w:rPr>
      </w:pPr>
    </w:p>
    <w:p w:rsidR="00DF2D09" w:rsidRPr="007B7FE3" w:rsidRDefault="00DF2D09" w:rsidP="00DF2D09">
      <w:pPr>
        <w:spacing w:after="0" w:line="240" w:lineRule="auto"/>
        <w:ind w:left="708"/>
        <w:jc w:val="both"/>
        <w:rPr>
          <w:rFonts w:ascii="Calibri" w:eastAsia="Calibri" w:hAnsi="Calibri" w:cs="Times New Roman"/>
        </w:rPr>
      </w:pPr>
      <w:r>
        <w:rPr>
          <w:rFonts w:ascii="Calibri" w:eastAsia="Calibri" w:hAnsi="Calibri" w:cs="Times New Roman"/>
          <w:b/>
        </w:rPr>
        <w:t>INSTAGRAM</w:t>
      </w:r>
    </w:p>
    <w:p w:rsidR="00DF2D09" w:rsidRDefault="00DF2D09" w:rsidP="00DF2D09">
      <w:pPr>
        <w:spacing w:after="0" w:line="240" w:lineRule="auto"/>
        <w:ind w:left="708"/>
        <w:jc w:val="both"/>
        <w:rPr>
          <w:rFonts w:ascii="Calibri" w:eastAsia="Calibri" w:hAnsi="Calibri" w:cs="Times New Roman"/>
        </w:rPr>
      </w:pPr>
      <w:r w:rsidRPr="007B7FE3">
        <w:rPr>
          <w:rFonts w:ascii="Calibri" w:eastAsia="Calibri" w:hAnsi="Calibri" w:cs="Times New Roman"/>
        </w:rPr>
        <w:t xml:space="preserve">La aplicación, cuenta con </w:t>
      </w:r>
      <w:r>
        <w:rPr>
          <w:rFonts w:ascii="Calibri" w:eastAsia="Calibri" w:hAnsi="Calibri" w:cs="Times New Roman"/>
          <w:b/>
        </w:rPr>
        <w:t>5.5</w:t>
      </w:r>
      <w:r w:rsidR="00E05BA2">
        <w:rPr>
          <w:rFonts w:ascii="Calibri" w:eastAsia="Calibri" w:hAnsi="Calibri" w:cs="Times New Roman"/>
          <w:b/>
        </w:rPr>
        <w:t>81</w:t>
      </w:r>
      <w:r w:rsidRPr="007B7FE3">
        <w:rPr>
          <w:rFonts w:ascii="Calibri" w:eastAsia="Calibri" w:hAnsi="Calibri" w:cs="Times New Roman"/>
        </w:rPr>
        <w:t xml:space="preserve"> </w:t>
      </w:r>
      <w:r>
        <w:rPr>
          <w:rFonts w:ascii="Calibri" w:eastAsia="Calibri" w:hAnsi="Calibri" w:cs="Times New Roman"/>
        </w:rPr>
        <w:t>seguidores</w:t>
      </w:r>
      <w:r w:rsidRPr="007B7FE3">
        <w:rPr>
          <w:rFonts w:ascii="Calibri" w:eastAsia="Calibri" w:hAnsi="Calibri" w:cs="Times New Roman"/>
        </w:rPr>
        <w:t xml:space="preserve">. </w:t>
      </w:r>
    </w:p>
    <w:p w:rsidR="00DF2D09" w:rsidRDefault="001E564F" w:rsidP="00DF2D09">
      <w:pPr>
        <w:spacing w:after="0" w:line="240" w:lineRule="auto"/>
        <w:ind w:left="708"/>
        <w:jc w:val="both"/>
      </w:pPr>
      <w:hyperlink r:id="rId26" w:history="1">
        <w:r w:rsidR="00DF2D09" w:rsidRPr="004C2B03">
          <w:rPr>
            <w:rStyle w:val="Hipervnculo"/>
          </w:rPr>
          <w:t>https://www.instagram.com/mintransporteco/</w:t>
        </w:r>
      </w:hyperlink>
    </w:p>
    <w:p w:rsidR="00DF2D09" w:rsidRPr="007B7FE3" w:rsidRDefault="00DF2D09" w:rsidP="00DF2D09">
      <w:pPr>
        <w:spacing w:after="0" w:line="240" w:lineRule="auto"/>
        <w:ind w:left="708"/>
        <w:jc w:val="both"/>
        <w:rPr>
          <w:rFonts w:ascii="Calibri" w:eastAsia="Calibri" w:hAnsi="Calibri" w:cs="Times New Roman"/>
        </w:rPr>
      </w:pPr>
    </w:p>
    <w:p w:rsidR="00DF2D09" w:rsidRDefault="00C1206D" w:rsidP="007B7FE3">
      <w:pPr>
        <w:spacing w:after="0" w:line="240" w:lineRule="auto"/>
        <w:rPr>
          <w:rFonts w:ascii="Calibri" w:eastAsia="Calibri" w:hAnsi="Calibri" w:cs="Times New Roman"/>
          <w:b/>
          <w:sz w:val="24"/>
        </w:rPr>
      </w:pPr>
      <w:r>
        <w:rPr>
          <w:rFonts w:ascii="Calibri" w:eastAsia="Calibri" w:hAnsi="Calibri" w:cs="Times New Roman"/>
          <w:b/>
          <w:noProof/>
          <w:sz w:val="24"/>
          <w:lang w:eastAsia="es-CO"/>
        </w:rPr>
        <w:lastRenderedPageBreak/>
        <w:drawing>
          <wp:inline distT="0" distB="0" distL="0" distR="0" wp14:anchorId="37BE8FC7" wp14:editId="249EA880">
            <wp:extent cx="5605780" cy="267144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5780" cy="2671445"/>
                    </a:xfrm>
                    <a:prstGeom prst="rect">
                      <a:avLst/>
                    </a:prstGeom>
                    <a:noFill/>
                    <a:ln>
                      <a:noFill/>
                    </a:ln>
                  </pic:spPr>
                </pic:pic>
              </a:graphicData>
            </a:graphic>
          </wp:inline>
        </w:drawing>
      </w:r>
    </w:p>
    <w:p w:rsidR="00C1206D" w:rsidRDefault="00C1206D" w:rsidP="007B7FE3">
      <w:pPr>
        <w:spacing w:after="0" w:line="240" w:lineRule="auto"/>
        <w:rPr>
          <w:rFonts w:ascii="Calibri" w:eastAsia="Calibri" w:hAnsi="Calibri" w:cs="Times New Roman"/>
          <w:b/>
          <w:sz w:val="24"/>
        </w:rPr>
      </w:pPr>
    </w:p>
    <w:p w:rsidR="00C1206D" w:rsidRPr="007B7FE3" w:rsidRDefault="00C1206D" w:rsidP="007B7FE3">
      <w:pPr>
        <w:spacing w:after="0" w:line="240" w:lineRule="auto"/>
        <w:rPr>
          <w:rFonts w:ascii="Calibri" w:eastAsia="Calibri" w:hAnsi="Calibri" w:cs="Times New Roman"/>
          <w:b/>
          <w:sz w:val="24"/>
        </w:rPr>
      </w:pPr>
    </w:p>
    <w:p w:rsidR="007B7FE3" w:rsidRPr="00E05BA2" w:rsidRDefault="007B7FE3" w:rsidP="007B7FE3">
      <w:pPr>
        <w:spacing w:after="0" w:line="240" w:lineRule="auto"/>
        <w:jc w:val="both"/>
        <w:rPr>
          <w:rFonts w:ascii="Calibri" w:eastAsia="Calibri" w:hAnsi="Calibri" w:cs="Times New Roman"/>
          <w:b/>
        </w:rPr>
      </w:pPr>
      <w:r w:rsidRPr="00E05BA2">
        <w:rPr>
          <w:rFonts w:ascii="Calibri" w:eastAsia="Calibri" w:hAnsi="Calibri" w:cs="Times New Roman"/>
          <w:b/>
        </w:rPr>
        <w:t>CHAT DE WHATSSAP</w:t>
      </w:r>
    </w:p>
    <w:p w:rsidR="007B7FE3" w:rsidRPr="00E05BA2" w:rsidRDefault="007B7FE3" w:rsidP="007B7FE3">
      <w:pPr>
        <w:spacing w:after="0" w:line="240" w:lineRule="auto"/>
        <w:jc w:val="both"/>
        <w:rPr>
          <w:rFonts w:ascii="Calibri" w:eastAsia="Calibri" w:hAnsi="Calibri" w:cs="Times New Roman"/>
          <w:b/>
          <w:sz w:val="32"/>
          <w:u w:val="single"/>
        </w:rPr>
      </w:pPr>
      <w:r w:rsidRPr="00E05BA2">
        <w:rPr>
          <w:rFonts w:ascii="Calibri" w:eastAsia="Calibri" w:hAnsi="Calibri" w:cs="Times New Roman"/>
          <w:noProof/>
          <w:lang w:eastAsia="es-CO"/>
        </w:rPr>
        <w:drawing>
          <wp:inline distT="0" distB="0" distL="0" distR="0" wp14:anchorId="75B2FCDB" wp14:editId="6E9B4CE6">
            <wp:extent cx="1400433" cy="1400433"/>
            <wp:effectExtent l="0" t="0" r="9525" b="9525"/>
            <wp:docPr id="51" name="Imagen 51" descr="Resultado de imagen para imagen de what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magen de whatsap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2363" cy="1412363"/>
                    </a:xfrm>
                    <a:prstGeom prst="rect">
                      <a:avLst/>
                    </a:prstGeom>
                    <a:noFill/>
                    <a:ln>
                      <a:noFill/>
                    </a:ln>
                  </pic:spPr>
                </pic:pic>
              </a:graphicData>
            </a:graphic>
          </wp:inline>
        </w:drawing>
      </w:r>
    </w:p>
    <w:p w:rsidR="007B7FE3" w:rsidRPr="00E05BA2" w:rsidRDefault="007B7FE3" w:rsidP="007B7FE3">
      <w:pPr>
        <w:spacing w:after="0" w:line="240" w:lineRule="auto"/>
        <w:jc w:val="both"/>
        <w:rPr>
          <w:rFonts w:ascii="Calibri" w:eastAsia="Calibri" w:hAnsi="Calibri" w:cs="Times New Roman"/>
          <w:b/>
          <w:sz w:val="32"/>
          <w:u w:val="single"/>
        </w:rPr>
      </w:pPr>
    </w:p>
    <w:p w:rsidR="007B7FE3" w:rsidRPr="007B7FE3" w:rsidRDefault="007B7FE3" w:rsidP="007B7FE3">
      <w:pPr>
        <w:spacing w:after="0" w:line="240" w:lineRule="auto"/>
        <w:jc w:val="both"/>
        <w:rPr>
          <w:rFonts w:ascii="Calibri" w:eastAsia="Calibri" w:hAnsi="Calibri" w:cs="Times New Roman"/>
          <w:sz w:val="24"/>
        </w:rPr>
      </w:pPr>
      <w:r w:rsidRPr="00E05BA2">
        <w:rPr>
          <w:rFonts w:ascii="Calibri" w:eastAsia="Calibri" w:hAnsi="Calibri" w:cs="Times New Roman"/>
          <w:sz w:val="24"/>
        </w:rPr>
        <w:t xml:space="preserve">Con el propósito de mantener relación directa con los medios de comunicación hemos creado un grupo de periodistas que cubren el Sector y por este medio damos a conocer también actividades, eventos y notas de interés. </w:t>
      </w:r>
      <w:r w:rsidR="00E05BA2" w:rsidRPr="00397131">
        <w:rPr>
          <w:rFonts w:ascii="Calibri" w:eastAsia="Calibri" w:hAnsi="Calibri" w:cs="Times New Roman"/>
          <w:sz w:val="24"/>
        </w:rPr>
        <w:t>A la fecha son 68 periodista</w:t>
      </w:r>
      <w:r w:rsidR="00E05BA2">
        <w:rPr>
          <w:rFonts w:ascii="Calibri" w:eastAsia="Calibri" w:hAnsi="Calibri" w:cs="Times New Roman"/>
          <w:sz w:val="24"/>
        </w:rPr>
        <w:t>s</w:t>
      </w:r>
      <w:r w:rsidR="00E05BA2" w:rsidRPr="00397131">
        <w:rPr>
          <w:rFonts w:ascii="Calibri" w:eastAsia="Calibri" w:hAnsi="Calibri" w:cs="Times New Roman"/>
          <w:sz w:val="24"/>
        </w:rPr>
        <w:t xml:space="preserve"> de los diferentes medios de comunicación.</w:t>
      </w:r>
    </w:p>
    <w:p w:rsidR="007B7FE3" w:rsidRPr="007B7FE3" w:rsidRDefault="007B7FE3" w:rsidP="007B7FE3">
      <w:pPr>
        <w:spacing w:after="0" w:line="240" w:lineRule="auto"/>
        <w:rPr>
          <w:rFonts w:ascii="Calibri" w:eastAsia="Calibri" w:hAnsi="Calibri" w:cs="Times New Roman"/>
          <w:b/>
          <w:sz w:val="24"/>
        </w:rPr>
      </w:pPr>
    </w:p>
    <w:p w:rsidR="007B7FE3" w:rsidRPr="007B7FE3" w:rsidRDefault="007B7FE3" w:rsidP="007B7FE3">
      <w:pPr>
        <w:spacing w:after="0" w:line="240" w:lineRule="auto"/>
        <w:rPr>
          <w:rFonts w:ascii="Calibri" w:eastAsia="Calibri" w:hAnsi="Calibri" w:cs="Times New Roman"/>
          <w:b/>
        </w:rPr>
      </w:pPr>
      <w:r w:rsidRPr="007B7FE3">
        <w:rPr>
          <w:rFonts w:ascii="Calibri" w:eastAsia="Calibri" w:hAnsi="Calibri" w:cs="Times New Roman"/>
          <w:b/>
        </w:rPr>
        <w:t>COMUNICACIÓN INTERNA</w:t>
      </w:r>
    </w:p>
    <w:p w:rsidR="007B7FE3" w:rsidRPr="007B7FE3" w:rsidRDefault="007B7FE3" w:rsidP="007B7FE3">
      <w:pPr>
        <w:spacing w:after="0" w:line="240" w:lineRule="auto"/>
        <w:rPr>
          <w:rFonts w:ascii="Calibri" w:eastAsia="Calibri" w:hAnsi="Calibri" w:cs="Times New Roman"/>
          <w:b/>
        </w:rPr>
      </w:pPr>
    </w:p>
    <w:p w:rsidR="007B7FE3" w:rsidRPr="007B7FE3" w:rsidRDefault="007B7FE3" w:rsidP="007B7FE3">
      <w:pPr>
        <w:spacing w:after="0" w:line="240" w:lineRule="auto"/>
        <w:jc w:val="both"/>
        <w:rPr>
          <w:rFonts w:ascii="Calibri" w:eastAsia="Calibri" w:hAnsi="Calibri" w:cs="Times New Roman"/>
        </w:rPr>
      </w:pPr>
      <w:r w:rsidRPr="007B7FE3">
        <w:rPr>
          <w:rFonts w:ascii="Calibri" w:eastAsia="Calibri" w:hAnsi="Calibri" w:cs="Times New Roman"/>
          <w:b/>
        </w:rPr>
        <w:t>FLASH INFORMATIVOS</w:t>
      </w:r>
      <w:r w:rsidRPr="007B7FE3">
        <w:rPr>
          <w:rFonts w:ascii="Calibri" w:eastAsia="Calibri" w:hAnsi="Calibri" w:cs="Times New Roman"/>
        </w:rPr>
        <w:t xml:space="preserve"> </w:t>
      </w:r>
    </w:p>
    <w:p w:rsidR="007B7FE3" w:rsidRPr="007B7FE3" w:rsidRDefault="007B7FE3" w:rsidP="007B7FE3">
      <w:pPr>
        <w:spacing w:after="0" w:line="240" w:lineRule="auto"/>
        <w:jc w:val="both"/>
        <w:rPr>
          <w:rFonts w:ascii="Calibri" w:eastAsia="Calibri" w:hAnsi="Calibri" w:cs="Times New Roman"/>
        </w:rPr>
      </w:pPr>
      <w:r w:rsidRPr="007B7FE3">
        <w:rPr>
          <w:rFonts w:ascii="Calibri" w:eastAsia="Calibri" w:hAnsi="Calibri" w:cs="Times New Roman"/>
        </w:rPr>
        <w:t xml:space="preserve">A través del correo institucional </w:t>
      </w:r>
      <w:hyperlink r:id="rId29" w:history="1">
        <w:r w:rsidRPr="007B7FE3">
          <w:rPr>
            <w:rFonts w:ascii="Calibri" w:eastAsia="Calibri" w:hAnsi="Calibri" w:cs="Times New Roman"/>
            <w:b/>
            <w:color w:val="0000FF"/>
            <w:u w:val="single"/>
          </w:rPr>
          <w:t>comunicacioninterna@mintransporte.gov.co</w:t>
        </w:r>
      </w:hyperlink>
      <w:r w:rsidRPr="007B7FE3">
        <w:rPr>
          <w:rFonts w:ascii="Calibri" w:eastAsia="Calibri" w:hAnsi="Calibri" w:cs="Times New Roman"/>
          <w:b/>
        </w:rPr>
        <w:t xml:space="preserve"> </w:t>
      </w:r>
      <w:r w:rsidRPr="007B7FE3">
        <w:rPr>
          <w:rFonts w:ascii="Calibri" w:eastAsia="Calibri" w:hAnsi="Calibri" w:cs="Times New Roman"/>
        </w:rPr>
        <w:t xml:space="preserve">se informa de las actividades que se desarrollan al interior de la Entidad. </w:t>
      </w:r>
    </w:p>
    <w:p w:rsidR="007B7FE3" w:rsidRPr="007B7FE3" w:rsidRDefault="007B7FE3" w:rsidP="007B7FE3">
      <w:pPr>
        <w:spacing w:after="0" w:line="240" w:lineRule="auto"/>
        <w:jc w:val="both"/>
        <w:rPr>
          <w:rFonts w:ascii="Calibri" w:eastAsia="Calibri" w:hAnsi="Calibri" w:cs="Times New Roman"/>
        </w:rPr>
      </w:pPr>
    </w:p>
    <w:p w:rsidR="007B7FE3" w:rsidRPr="007B7FE3" w:rsidRDefault="00E05BA2" w:rsidP="007B7FE3">
      <w:pPr>
        <w:spacing w:after="0" w:line="240" w:lineRule="auto"/>
        <w:jc w:val="center"/>
        <w:rPr>
          <w:rFonts w:ascii="Calibri" w:eastAsia="Calibri" w:hAnsi="Calibri" w:cs="Times New Roman"/>
        </w:rPr>
      </w:pPr>
      <w:r>
        <w:rPr>
          <w:noProof/>
          <w:lang w:eastAsia="es-CO"/>
        </w:rPr>
        <w:lastRenderedPageBreak/>
        <w:drawing>
          <wp:inline distT="0" distB="0" distL="0" distR="0" wp14:anchorId="56E210C2" wp14:editId="39A9D066">
            <wp:extent cx="5612130" cy="3156585"/>
            <wp:effectExtent l="0" t="0" r="762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3156585"/>
                    </a:xfrm>
                    <a:prstGeom prst="rect">
                      <a:avLst/>
                    </a:prstGeom>
                  </pic:spPr>
                </pic:pic>
              </a:graphicData>
            </a:graphic>
          </wp:inline>
        </w:drawing>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center"/>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b/>
        </w:rPr>
      </w:pPr>
      <w:r w:rsidRPr="007B7FE3">
        <w:rPr>
          <w:rFonts w:ascii="Calibri" w:eastAsia="Calibri" w:hAnsi="Calibri" w:cs="Times New Roman"/>
          <w:b/>
        </w:rPr>
        <w:t>RESUMEN DE NOTICIAS</w:t>
      </w:r>
    </w:p>
    <w:p w:rsidR="007B7FE3" w:rsidRPr="007B7FE3" w:rsidRDefault="007B7FE3" w:rsidP="007B7FE3">
      <w:pPr>
        <w:spacing w:after="0" w:line="240" w:lineRule="auto"/>
        <w:jc w:val="both"/>
        <w:rPr>
          <w:rFonts w:ascii="Calibri" w:eastAsia="Calibri" w:hAnsi="Calibri" w:cs="Times New Roman"/>
        </w:rPr>
      </w:pPr>
      <w:r w:rsidRPr="007B7FE3">
        <w:rPr>
          <w:rFonts w:ascii="Calibri" w:eastAsia="Calibri" w:hAnsi="Calibri" w:cs="Times New Roman"/>
        </w:rPr>
        <w:t xml:space="preserve">Diariamente se recibe el monitoreo de las noticias registradas de la Entidad y el Sector por los diferentes medios de comunicación a nivel nacional. </w:t>
      </w:r>
    </w:p>
    <w:p w:rsidR="007B7FE3" w:rsidRPr="007B7FE3" w:rsidRDefault="007B7FE3" w:rsidP="007B7FE3">
      <w:pPr>
        <w:spacing w:after="0" w:line="240" w:lineRule="auto"/>
        <w:jc w:val="both"/>
        <w:rPr>
          <w:rFonts w:ascii="Calibri" w:eastAsia="Calibri" w:hAnsi="Calibri" w:cs="Times New Roman"/>
        </w:rPr>
      </w:pPr>
    </w:p>
    <w:p w:rsidR="007B7FE3" w:rsidRPr="007B7FE3" w:rsidRDefault="007B7FE3" w:rsidP="007B7FE3">
      <w:pPr>
        <w:spacing w:after="0" w:line="240" w:lineRule="auto"/>
        <w:jc w:val="center"/>
        <w:rPr>
          <w:rFonts w:ascii="Calibri" w:eastAsia="Calibri" w:hAnsi="Calibri" w:cs="Times New Roman"/>
          <w:sz w:val="24"/>
        </w:rPr>
      </w:pPr>
      <w:r w:rsidRPr="007B7FE3">
        <w:rPr>
          <w:rFonts w:ascii="Calibri" w:eastAsia="Calibri" w:hAnsi="Calibri" w:cs="Times New Roman"/>
          <w:noProof/>
          <w:sz w:val="24"/>
          <w:lang w:eastAsia="es-CO"/>
        </w:rPr>
        <w:drawing>
          <wp:inline distT="0" distB="0" distL="0" distR="0" wp14:anchorId="42AC9E70" wp14:editId="7347102B">
            <wp:extent cx="4238625" cy="2642870"/>
            <wp:effectExtent l="0" t="0" r="9525"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a:extLst>
                        <a:ext uri="{28A0092B-C50C-407E-A947-70E740481C1C}">
                          <a14:useLocalDpi xmlns:a14="http://schemas.microsoft.com/office/drawing/2010/main" val="0"/>
                        </a:ext>
                      </a:extLst>
                    </a:blip>
                    <a:srcRect t="15269" r="23623"/>
                    <a:stretch/>
                  </pic:blipFill>
                  <pic:spPr bwMode="auto">
                    <a:xfrm>
                      <a:off x="0" y="0"/>
                      <a:ext cx="4247239" cy="2648241"/>
                    </a:xfrm>
                    <a:prstGeom prst="rect">
                      <a:avLst/>
                    </a:prstGeom>
                    <a:noFill/>
                    <a:ln>
                      <a:noFill/>
                    </a:ln>
                    <a:extLst>
                      <a:ext uri="{53640926-AAD7-44D8-BBD7-CCE9431645EC}">
                        <a14:shadowObscured xmlns:a14="http://schemas.microsoft.com/office/drawing/2010/main"/>
                      </a:ext>
                    </a:extLst>
                  </pic:spPr>
                </pic:pic>
              </a:graphicData>
            </a:graphic>
          </wp:inline>
        </w:drawing>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b/>
          <w:sz w:val="24"/>
        </w:rPr>
      </w:pPr>
      <w:r w:rsidRPr="007B7FE3">
        <w:rPr>
          <w:rFonts w:ascii="Calibri" w:eastAsia="Calibri" w:hAnsi="Calibri" w:cs="Times New Roman"/>
          <w:b/>
          <w:sz w:val="24"/>
        </w:rPr>
        <w:t>“ASI NOS VIERON LOS MEDIOS”:</w:t>
      </w:r>
    </w:p>
    <w:p w:rsidR="007B7FE3" w:rsidRPr="007B7FE3" w:rsidRDefault="007B7FE3" w:rsidP="007B7FE3">
      <w:pPr>
        <w:spacing w:after="0" w:line="240" w:lineRule="auto"/>
        <w:jc w:val="both"/>
        <w:rPr>
          <w:rFonts w:ascii="Calibri" w:eastAsia="Calibri" w:hAnsi="Calibri" w:cs="Times New Roman"/>
          <w:sz w:val="24"/>
        </w:rPr>
      </w:pPr>
      <w:r w:rsidRPr="007B7FE3">
        <w:rPr>
          <w:rFonts w:ascii="Calibri" w:eastAsia="Calibri" w:hAnsi="Calibri" w:cs="Times New Roman"/>
          <w:sz w:val="24"/>
        </w:rPr>
        <w:t xml:space="preserve"> Esta herramienta se creó para destacar las noticias más importantes de la semana. Durante este año, una vez creada, se ha divulgado por el correo interno 45.</w:t>
      </w:r>
    </w:p>
    <w:p w:rsidR="007B7FE3" w:rsidRPr="007B7FE3" w:rsidRDefault="007B7FE3" w:rsidP="007B7FE3">
      <w:pPr>
        <w:spacing w:after="0" w:line="240" w:lineRule="auto"/>
        <w:jc w:val="both"/>
        <w:rPr>
          <w:rFonts w:ascii="Calibri" w:eastAsia="Calibri" w:hAnsi="Calibri" w:cs="Times New Roman"/>
          <w:sz w:val="24"/>
        </w:rPr>
      </w:pPr>
    </w:p>
    <w:p w:rsidR="007B7FE3" w:rsidRPr="007B7FE3" w:rsidRDefault="007B7FE3" w:rsidP="007B7FE3">
      <w:pPr>
        <w:spacing w:after="0" w:line="240" w:lineRule="auto"/>
        <w:jc w:val="center"/>
        <w:rPr>
          <w:rFonts w:ascii="Calibri" w:eastAsia="Calibri" w:hAnsi="Calibri" w:cs="Times New Roman"/>
          <w:sz w:val="24"/>
        </w:rPr>
      </w:pPr>
      <w:r w:rsidRPr="007B7FE3">
        <w:rPr>
          <w:rFonts w:ascii="Calibri" w:eastAsia="Calibri" w:hAnsi="Calibri" w:cs="Times New Roman"/>
          <w:noProof/>
          <w:sz w:val="24"/>
          <w:lang w:eastAsia="es-CO"/>
        </w:rPr>
        <w:lastRenderedPageBreak/>
        <w:drawing>
          <wp:inline distT="0" distB="0" distL="0" distR="0" wp14:anchorId="08442787" wp14:editId="39AD1AB8">
            <wp:extent cx="3619500" cy="3077543"/>
            <wp:effectExtent l="0" t="0" r="0" b="889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289" r="41937"/>
                    <a:stretch/>
                  </pic:blipFill>
                  <pic:spPr bwMode="auto">
                    <a:xfrm>
                      <a:off x="0" y="0"/>
                      <a:ext cx="3646352" cy="3100374"/>
                    </a:xfrm>
                    <a:prstGeom prst="rect">
                      <a:avLst/>
                    </a:prstGeom>
                    <a:noFill/>
                    <a:ln>
                      <a:noFill/>
                    </a:ln>
                    <a:extLst>
                      <a:ext uri="{53640926-AAD7-44D8-BBD7-CCE9431645EC}">
                        <a14:shadowObscured xmlns:a14="http://schemas.microsoft.com/office/drawing/2010/main"/>
                      </a:ext>
                    </a:extLst>
                  </pic:spPr>
                </pic:pic>
              </a:graphicData>
            </a:graphic>
          </wp:inline>
        </w:drawing>
      </w:r>
    </w:p>
    <w:p w:rsidR="007B7FE3" w:rsidRPr="007B7FE3" w:rsidRDefault="007B7FE3" w:rsidP="007B7FE3">
      <w:pPr>
        <w:spacing w:after="0" w:line="240" w:lineRule="auto"/>
        <w:jc w:val="center"/>
        <w:rPr>
          <w:rFonts w:ascii="Calibri" w:eastAsia="Calibri" w:hAnsi="Calibri" w:cs="Times New Roman"/>
          <w:sz w:val="24"/>
        </w:rPr>
      </w:pPr>
    </w:p>
    <w:p w:rsidR="007B7FE3" w:rsidRPr="007B7FE3" w:rsidRDefault="007B7FE3" w:rsidP="007B7FE3">
      <w:pPr>
        <w:spacing w:after="0" w:line="240" w:lineRule="auto"/>
        <w:jc w:val="center"/>
        <w:rPr>
          <w:rFonts w:ascii="Calibri" w:eastAsia="Calibri" w:hAnsi="Calibri" w:cs="Times New Roman"/>
          <w:sz w:val="24"/>
        </w:rPr>
      </w:pPr>
    </w:p>
    <w:p w:rsidR="007B7FE3" w:rsidRPr="007B7FE3" w:rsidRDefault="007B7FE3" w:rsidP="007B7FE3">
      <w:pPr>
        <w:spacing w:after="0" w:line="240" w:lineRule="auto"/>
        <w:jc w:val="both"/>
        <w:rPr>
          <w:rFonts w:ascii="Calibri" w:eastAsia="Calibri" w:hAnsi="Calibri" w:cs="Times New Roman"/>
          <w:b/>
          <w:sz w:val="24"/>
        </w:rPr>
      </w:pPr>
      <w:r w:rsidRPr="007B7FE3">
        <w:rPr>
          <w:rFonts w:ascii="Calibri" w:eastAsia="Calibri" w:hAnsi="Calibri" w:cs="Times New Roman"/>
          <w:b/>
          <w:sz w:val="24"/>
        </w:rPr>
        <w:t>REVISTA CaMINantes</w:t>
      </w:r>
    </w:p>
    <w:p w:rsidR="007B7FE3" w:rsidRPr="007B7FE3" w:rsidRDefault="007B7FE3" w:rsidP="007B7FE3">
      <w:pPr>
        <w:spacing w:after="0" w:line="240" w:lineRule="auto"/>
        <w:jc w:val="both"/>
        <w:rPr>
          <w:rFonts w:ascii="Calibri" w:eastAsia="Calibri" w:hAnsi="Calibri" w:cs="Times New Roman"/>
          <w:sz w:val="24"/>
        </w:rPr>
      </w:pPr>
      <w:r w:rsidRPr="007B7FE3">
        <w:rPr>
          <w:rFonts w:ascii="Calibri" w:eastAsia="Calibri" w:hAnsi="Calibri" w:cs="Times New Roman"/>
          <w:sz w:val="24"/>
        </w:rPr>
        <w:t>Este es un espacio creado para los funcionarios, donde ellos participan y se enteran de información de cultura general, entre otros.</w:t>
      </w:r>
    </w:p>
    <w:p w:rsidR="007B7FE3" w:rsidRPr="007B7FE3" w:rsidRDefault="007B7FE3" w:rsidP="007B7FE3">
      <w:pPr>
        <w:spacing w:after="0" w:line="240" w:lineRule="auto"/>
        <w:jc w:val="both"/>
        <w:rPr>
          <w:rFonts w:ascii="Calibri" w:eastAsia="Calibri" w:hAnsi="Calibri" w:cs="Times New Roman"/>
          <w:noProof/>
          <w:lang w:eastAsia="es-CO"/>
        </w:rPr>
      </w:pPr>
    </w:p>
    <w:p w:rsidR="007B7FE3" w:rsidRPr="007B7FE3" w:rsidRDefault="007B7FE3" w:rsidP="007B7FE3">
      <w:pPr>
        <w:spacing w:after="0" w:line="240" w:lineRule="auto"/>
        <w:jc w:val="center"/>
        <w:rPr>
          <w:rFonts w:ascii="Calibri" w:eastAsia="Calibri" w:hAnsi="Calibri" w:cs="Times New Roman"/>
          <w:b/>
          <w:sz w:val="24"/>
        </w:rPr>
      </w:pPr>
      <w:r w:rsidRPr="007B7FE3">
        <w:rPr>
          <w:rFonts w:ascii="Calibri" w:eastAsia="Calibri" w:hAnsi="Calibri" w:cs="Times New Roman"/>
          <w:b/>
          <w:noProof/>
          <w:sz w:val="24"/>
          <w:lang w:eastAsia="es-CO"/>
        </w:rPr>
        <w:drawing>
          <wp:inline distT="0" distB="0" distL="0" distR="0" wp14:anchorId="40E6D2EB" wp14:editId="7236658C">
            <wp:extent cx="3352048" cy="2647950"/>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244" r="15527"/>
                    <a:stretch/>
                  </pic:blipFill>
                  <pic:spPr bwMode="auto">
                    <a:xfrm>
                      <a:off x="0" y="0"/>
                      <a:ext cx="3365650" cy="2658695"/>
                    </a:xfrm>
                    <a:prstGeom prst="rect">
                      <a:avLst/>
                    </a:prstGeom>
                    <a:noFill/>
                    <a:ln>
                      <a:noFill/>
                    </a:ln>
                    <a:extLst>
                      <a:ext uri="{53640926-AAD7-44D8-BBD7-CCE9431645EC}">
                        <a14:shadowObscured xmlns:a14="http://schemas.microsoft.com/office/drawing/2010/main"/>
                      </a:ext>
                    </a:extLst>
                  </pic:spPr>
                </pic:pic>
              </a:graphicData>
            </a:graphic>
          </wp:inline>
        </w:drawing>
      </w:r>
    </w:p>
    <w:p w:rsidR="007B7FE3" w:rsidRDefault="007B7FE3" w:rsidP="003125FF">
      <w:pPr>
        <w:spacing w:after="120"/>
        <w:jc w:val="both"/>
        <w:outlineLvl w:val="1"/>
        <w:rPr>
          <w:lang w:eastAsia="ko-KR"/>
        </w:rPr>
      </w:pPr>
    </w:p>
    <w:p w:rsidR="007B7FE3" w:rsidRPr="008D251A" w:rsidRDefault="007B7FE3" w:rsidP="003125FF">
      <w:pPr>
        <w:spacing w:after="120"/>
        <w:jc w:val="both"/>
        <w:outlineLvl w:val="1"/>
        <w:rPr>
          <w:color w:val="0070C0"/>
          <w:lang w:eastAsia="ko-KR"/>
        </w:rPr>
      </w:pPr>
    </w:p>
    <w:p w:rsidR="007818FE" w:rsidRPr="008D251A" w:rsidRDefault="007818FE" w:rsidP="002739F5">
      <w:pPr>
        <w:pStyle w:val="Prrafodelista"/>
        <w:numPr>
          <w:ilvl w:val="1"/>
          <w:numId w:val="1"/>
        </w:numPr>
        <w:spacing w:after="120"/>
        <w:jc w:val="both"/>
        <w:outlineLvl w:val="1"/>
        <w:rPr>
          <w:rFonts w:asciiTheme="minorHAnsi" w:eastAsia="Times New Roman" w:hAnsiTheme="minorHAnsi" w:cstheme="minorHAnsi"/>
          <w:b/>
          <w:bCs/>
          <w:color w:val="0070C0"/>
          <w:sz w:val="24"/>
          <w:szCs w:val="24"/>
          <w:lang w:val="es-ES_tradnl"/>
        </w:rPr>
      </w:pPr>
      <w:bookmarkStart w:id="33" w:name="_Toc410332725"/>
      <w:r w:rsidRPr="008D251A">
        <w:rPr>
          <w:rFonts w:asciiTheme="minorHAnsi" w:eastAsia="Times New Roman" w:hAnsiTheme="minorHAnsi" w:cstheme="minorHAnsi"/>
          <w:b/>
          <w:bCs/>
          <w:color w:val="0070C0"/>
          <w:sz w:val="24"/>
          <w:szCs w:val="24"/>
          <w:lang w:val="es-ES_tradnl"/>
        </w:rPr>
        <w:t xml:space="preserve">Componente </w:t>
      </w:r>
      <w:r w:rsidR="002F346F" w:rsidRPr="008D251A">
        <w:rPr>
          <w:rFonts w:asciiTheme="minorHAnsi" w:eastAsia="Times New Roman" w:hAnsiTheme="minorHAnsi" w:cstheme="minorHAnsi"/>
          <w:b/>
          <w:bCs/>
          <w:color w:val="0070C0"/>
          <w:sz w:val="24"/>
          <w:szCs w:val="24"/>
          <w:lang w:val="es-ES_tradnl"/>
        </w:rPr>
        <w:t>DIÁLOGO</w:t>
      </w:r>
      <w:r w:rsidRPr="008D251A">
        <w:rPr>
          <w:rFonts w:asciiTheme="minorHAnsi" w:eastAsia="Times New Roman" w:hAnsiTheme="minorHAnsi" w:cstheme="minorHAnsi"/>
          <w:b/>
          <w:bCs/>
          <w:color w:val="0070C0"/>
          <w:sz w:val="24"/>
          <w:szCs w:val="24"/>
          <w:lang w:val="es-ES_tradnl"/>
        </w:rPr>
        <w:t xml:space="preserve"> </w:t>
      </w:r>
      <w:bookmarkEnd w:id="33"/>
      <w:r w:rsidR="002F346F" w:rsidRPr="008D251A">
        <w:rPr>
          <w:rFonts w:asciiTheme="minorHAnsi" w:eastAsia="Times New Roman" w:hAnsiTheme="minorHAnsi" w:cstheme="minorHAnsi"/>
          <w:b/>
          <w:bCs/>
          <w:color w:val="0070C0"/>
          <w:sz w:val="24"/>
          <w:szCs w:val="24"/>
          <w:lang w:val="es-ES_tradnl"/>
        </w:rPr>
        <w:t xml:space="preserve">- Tema </w:t>
      </w:r>
      <w:r w:rsidR="002739F5" w:rsidRPr="008D251A">
        <w:rPr>
          <w:rFonts w:asciiTheme="minorHAnsi" w:eastAsia="Times New Roman" w:hAnsiTheme="minorHAnsi" w:cstheme="minorHAnsi"/>
          <w:b/>
          <w:bCs/>
          <w:color w:val="0070C0"/>
          <w:sz w:val="24"/>
          <w:szCs w:val="24"/>
          <w:lang w:val="es-ES_tradnl"/>
        </w:rPr>
        <w:t xml:space="preserve">AGENDA DE INFRAESTRUCTURA Y TRANSPORTE EN LAS REGIONES </w:t>
      </w:r>
    </w:p>
    <w:p w:rsidR="002F346F" w:rsidRPr="008D251A" w:rsidRDefault="002F346F" w:rsidP="00BC2367">
      <w:pPr>
        <w:spacing w:after="0" w:line="240" w:lineRule="auto"/>
        <w:jc w:val="both"/>
        <w:rPr>
          <w:color w:val="0070C0"/>
          <w:lang w:val="es-ES_tradnl" w:eastAsia="ko-KR"/>
        </w:rPr>
      </w:pPr>
    </w:p>
    <w:p w:rsidR="002F346F" w:rsidRDefault="002F346F" w:rsidP="00F76E7B">
      <w:pPr>
        <w:spacing w:after="120"/>
        <w:jc w:val="both"/>
        <w:rPr>
          <w:lang w:val="es-ES_tradnl" w:eastAsia="ko-KR"/>
        </w:rPr>
      </w:pPr>
      <w:r>
        <w:rPr>
          <w:lang w:val="es-ES_tradnl" w:eastAsia="ko-KR"/>
        </w:rPr>
        <w:lastRenderedPageBreak/>
        <w:t>L</w:t>
      </w:r>
      <w:r w:rsidRPr="00050C59">
        <w:rPr>
          <w:lang w:val="es-ES_tradnl" w:eastAsia="ko-KR"/>
        </w:rPr>
        <w:t xml:space="preserve">as actividades </w:t>
      </w:r>
      <w:r>
        <w:rPr>
          <w:lang w:val="es-ES_tradnl" w:eastAsia="ko-KR"/>
        </w:rPr>
        <w:t xml:space="preserve">descritas a continuación </w:t>
      </w:r>
      <w:r w:rsidRPr="00050C59">
        <w:rPr>
          <w:lang w:val="es-ES_tradnl" w:eastAsia="ko-KR"/>
        </w:rPr>
        <w:t xml:space="preserve">se configuran como espacios de contacto con la ciudadanía, los gremios, las autoridades locales, los medios de comunicación y los representantes de la comunidad. </w:t>
      </w:r>
      <w:r>
        <w:rPr>
          <w:lang w:val="es-ES_tradnl" w:eastAsia="ko-KR"/>
        </w:rPr>
        <w:t>De esta manera</w:t>
      </w:r>
      <w:r w:rsidRPr="00050C59">
        <w:rPr>
          <w:lang w:val="es-ES_tradnl" w:eastAsia="ko-KR"/>
        </w:rPr>
        <w:t>, permiten complementar el ejercicio de rendición de cuentas reseñado en el presente reporte.</w:t>
      </w:r>
    </w:p>
    <w:p w:rsidR="00BC7C05" w:rsidRPr="00716491" w:rsidRDefault="00BC7C05" w:rsidP="00F76E7B">
      <w:pPr>
        <w:spacing w:after="120"/>
        <w:jc w:val="both"/>
        <w:rPr>
          <w:lang w:val="es-ES_tradnl" w:eastAsia="ko-KR"/>
        </w:rPr>
      </w:pPr>
    </w:p>
    <w:p w:rsidR="0033688F" w:rsidRPr="00F76E7B" w:rsidRDefault="0033688F" w:rsidP="00070B32">
      <w:pPr>
        <w:pStyle w:val="Prrafodelista"/>
        <w:numPr>
          <w:ilvl w:val="1"/>
          <w:numId w:val="1"/>
        </w:numPr>
        <w:jc w:val="both"/>
        <w:outlineLvl w:val="1"/>
        <w:rPr>
          <w:rFonts w:asciiTheme="minorHAnsi" w:eastAsia="Times New Roman" w:hAnsiTheme="minorHAnsi" w:cstheme="minorHAnsi"/>
          <w:b/>
          <w:bCs/>
          <w:color w:val="336699"/>
          <w:sz w:val="24"/>
          <w:szCs w:val="24"/>
          <w:lang w:val="es-ES_tradnl" w:eastAsia="en-US"/>
        </w:rPr>
      </w:pPr>
      <w:bookmarkStart w:id="34" w:name="_Toc410332726"/>
      <w:r w:rsidRPr="00F76E7B">
        <w:rPr>
          <w:rFonts w:asciiTheme="minorHAnsi" w:eastAsia="Times New Roman" w:hAnsiTheme="minorHAnsi" w:cstheme="minorHAnsi"/>
          <w:b/>
          <w:bCs/>
          <w:color w:val="336699"/>
          <w:sz w:val="24"/>
          <w:szCs w:val="24"/>
          <w:lang w:val="es-ES_tradnl" w:eastAsia="en-US"/>
        </w:rPr>
        <w:t xml:space="preserve">Componente DIÁLOGO – Tema </w:t>
      </w:r>
      <w:bookmarkEnd w:id="34"/>
      <w:r w:rsidR="00070B32" w:rsidRPr="00070B32">
        <w:rPr>
          <w:rFonts w:asciiTheme="minorHAnsi" w:eastAsia="Times New Roman" w:hAnsiTheme="minorHAnsi" w:cstheme="minorHAnsi"/>
          <w:b/>
          <w:bCs/>
          <w:color w:val="336699"/>
          <w:sz w:val="24"/>
          <w:szCs w:val="24"/>
          <w:lang w:val="es-ES_tradnl" w:eastAsia="en-US"/>
        </w:rPr>
        <w:t>ATENCIÓN AL CIUDADANO</w:t>
      </w:r>
    </w:p>
    <w:p w:rsidR="0033688F" w:rsidRPr="00F76E7B" w:rsidRDefault="0033688F" w:rsidP="0033688F">
      <w:pPr>
        <w:pStyle w:val="Prrafodelista"/>
        <w:rPr>
          <w:rFonts w:asciiTheme="minorHAnsi" w:eastAsia="Times New Roman" w:hAnsiTheme="minorHAnsi" w:cstheme="minorHAnsi"/>
          <w:b/>
          <w:bCs/>
          <w:color w:val="336699"/>
          <w:sz w:val="24"/>
          <w:szCs w:val="24"/>
          <w:lang w:val="es-ES_tradnl" w:eastAsia="en-US"/>
        </w:rPr>
      </w:pPr>
    </w:p>
    <w:p w:rsidR="0076252A" w:rsidRPr="00700E05" w:rsidRDefault="0076252A" w:rsidP="0076252A">
      <w:pPr>
        <w:spacing w:after="120"/>
        <w:jc w:val="both"/>
        <w:rPr>
          <w:rFonts w:cs="Arial"/>
          <w:lang w:val="es-ES_tradnl"/>
        </w:rPr>
      </w:pPr>
      <w:r w:rsidRPr="00700E05">
        <w:rPr>
          <w:rFonts w:cs="Arial"/>
          <w:lang w:val="es-ES_tradnl"/>
        </w:rPr>
        <w:t>El Grupo de Atención al Ciudadano del Ministerio de Transporte busca orientar sus acciones hacia la mejora continua de sus procesos internos de atención, la entrega de servicios que cumplan con los requisitos y expectativas de los ciudadanos, la calidez, conocimiento y orientación de los servidores públicos y la optimización de los recursos, con el fin de garantizar la excelencia en el servicio al ciudadano, constituyéndose de esta manera en una alternativa eficaz para el diálogo, que se torna muy importante considerar en el presente informe de gestión de rendición de cuentas.</w:t>
      </w:r>
    </w:p>
    <w:p w:rsidR="00566008" w:rsidRPr="00700E05" w:rsidRDefault="0076252A" w:rsidP="0076252A">
      <w:pPr>
        <w:spacing w:after="120"/>
        <w:jc w:val="both"/>
        <w:rPr>
          <w:rFonts w:cs="Arial"/>
          <w:lang w:val="es-ES_tradnl"/>
        </w:rPr>
      </w:pPr>
      <w:r w:rsidRPr="00700E05">
        <w:rPr>
          <w:rFonts w:cs="Arial"/>
          <w:lang w:val="es-ES_tradnl"/>
        </w:rPr>
        <w:t>El objetivo general buscado con la atención al ciudadano como faceta complementaria del componente Diálogo en el ejercicio de Rendición de Cuentas del Ministerio es una actividad que se cumple permanentemente y con alta eficiencia e impacto, suministrando información sobre la gestión y acciones de la entidad.</w:t>
      </w:r>
    </w:p>
    <w:p w:rsidR="006C0016" w:rsidRDefault="006C0016" w:rsidP="008127A6">
      <w:pPr>
        <w:spacing w:after="120"/>
        <w:jc w:val="both"/>
        <w:rPr>
          <w:rFonts w:cs="Arial"/>
          <w:b/>
          <w:lang w:val="es-ES_tradnl"/>
        </w:rPr>
      </w:pPr>
    </w:p>
    <w:p w:rsidR="0076252A" w:rsidRDefault="0076252A" w:rsidP="0076252A">
      <w:pPr>
        <w:spacing w:after="120"/>
        <w:jc w:val="both"/>
        <w:rPr>
          <w:rFonts w:cs="Arial"/>
          <w:b/>
          <w:lang w:val="es-ES_tradnl"/>
        </w:rPr>
      </w:pPr>
      <w:r w:rsidRPr="008127A6">
        <w:rPr>
          <w:rFonts w:cs="Arial"/>
          <w:b/>
          <w:lang w:val="es-ES_tradnl"/>
        </w:rPr>
        <w:t>Estructura Organizacional</w:t>
      </w:r>
    </w:p>
    <w:p w:rsidR="0076252A" w:rsidRPr="003968D8"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 xml:space="preserve">De acuerdo a lo establecido en la Ley 1474 del 12 de Julio de 2011, Art 76, la Entidad cuenta con una dependencia encargada de recibir, tramitar, y resolver las quejas, sugerencias y reclamos que los ciudadanos formulen, relacionadas con la Misión de la Ministerio. </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Con el propósito de hacer efectiva la comunicación entre el ciudadano y el Ministerio de Transporte, se establecieron los siguientes canales de atención, a través de los cuales los ciudadanos podrán presentar ante la Entidad cualquier tipo de petición:</w:t>
      </w:r>
    </w:p>
    <w:p w:rsidR="0076252A" w:rsidRPr="003968D8" w:rsidRDefault="0076252A" w:rsidP="0076252A">
      <w:pPr>
        <w:pStyle w:val="Prrafodelista"/>
        <w:numPr>
          <w:ilvl w:val="0"/>
          <w:numId w:val="18"/>
        </w:numPr>
        <w:tabs>
          <w:tab w:val="left" w:pos="567"/>
        </w:tabs>
        <w:spacing w:after="120"/>
        <w:contextualSpacing/>
        <w:jc w:val="both"/>
        <w:textAlignment w:val="baseline"/>
        <w:rPr>
          <w:rFonts w:eastAsia="MS PGothic" w:cs="Arial"/>
          <w:b/>
        </w:rPr>
      </w:pPr>
      <w:r w:rsidRPr="003968D8">
        <w:rPr>
          <w:rFonts w:eastAsia="MS PGothic" w:cs="Arial"/>
          <w:b/>
        </w:rPr>
        <w:t>Presencial</w:t>
      </w:r>
    </w:p>
    <w:p w:rsidR="0076252A" w:rsidRPr="00661882" w:rsidRDefault="0076252A" w:rsidP="0076252A">
      <w:pPr>
        <w:jc w:val="both"/>
        <w:rPr>
          <w:b/>
        </w:rPr>
      </w:pPr>
      <w:r w:rsidRPr="00753843">
        <w:t xml:space="preserve">Los ciudadanos </w:t>
      </w:r>
      <w:r>
        <w:t>pueden recibir información de trámites y servicios que brinda la Entidad, tanto en Planta Central (Bogotá) como en las diferentes direcciones territoriales ubicadas a lo largo del territorio nacional.</w:t>
      </w:r>
    </w:p>
    <w:p w:rsidR="0076252A" w:rsidRDefault="0076252A" w:rsidP="0076252A">
      <w:pPr>
        <w:jc w:val="both"/>
      </w:pPr>
      <w:r w:rsidRPr="00D905E9">
        <w:t>Este es el espacio físico ubicado en las oficinas del Planta Central, con dos grupos: Grupo de  Atención Ciudadano atención de primer nivel y Grupo de Información y Asesoría Especializada en Materia de Transporte y Tránsito,  en los que los usuarios interactúan de forma personalizada con los funcionarios del Ministerio de Transporte para realizar sus trámites y servicios, solicitar</w:t>
      </w:r>
      <w:r>
        <w:t xml:space="preserve"> </w:t>
      </w:r>
      <w:r w:rsidRPr="00D905E9">
        <w:t xml:space="preserve">información, orientación o asistencia relacionada con el quehacer de la Entidad. </w:t>
      </w:r>
    </w:p>
    <w:p w:rsidR="00C138CB" w:rsidRDefault="00C138CB" w:rsidP="0076252A">
      <w:pPr>
        <w:jc w:val="both"/>
      </w:pPr>
    </w:p>
    <w:p w:rsidR="0076252A" w:rsidRPr="00DE0986" w:rsidRDefault="0076252A" w:rsidP="0076252A">
      <w:pPr>
        <w:pStyle w:val="Prrafodelista"/>
        <w:numPr>
          <w:ilvl w:val="0"/>
          <w:numId w:val="18"/>
        </w:numPr>
        <w:tabs>
          <w:tab w:val="left" w:pos="567"/>
        </w:tabs>
        <w:spacing w:after="120"/>
        <w:contextualSpacing/>
        <w:jc w:val="both"/>
        <w:textAlignment w:val="baseline"/>
        <w:rPr>
          <w:rFonts w:eastAsia="MS PGothic" w:cs="Arial"/>
          <w:b/>
        </w:rPr>
      </w:pPr>
      <w:r w:rsidRPr="00DE0986">
        <w:rPr>
          <w:rFonts w:eastAsia="MS PGothic" w:cs="Arial"/>
          <w:b/>
        </w:rPr>
        <w:lastRenderedPageBreak/>
        <w:t>Centro de Contacto Ciudadano</w:t>
      </w:r>
    </w:p>
    <w:p w:rsidR="0076252A" w:rsidRPr="00661882" w:rsidRDefault="0076252A" w:rsidP="0076252A">
      <w:pPr>
        <w:jc w:val="both"/>
        <w:rPr>
          <w:b/>
        </w:rPr>
      </w:pPr>
      <w:r>
        <w:t>C</w:t>
      </w:r>
      <w:r w:rsidRPr="00594128">
        <w:t>anal dedicado atender la</w:t>
      </w:r>
      <w:r>
        <w:t>s</w:t>
      </w:r>
      <w:r w:rsidRPr="00594128">
        <w:t xml:space="preserve"> inquietudes de primer nivel </w:t>
      </w:r>
      <w:r>
        <w:t>de los ciudadanos, lo componen 10</w:t>
      </w:r>
      <w:r w:rsidRPr="00594128">
        <w:t xml:space="preserve"> operadores o agentes capacitados por el Ministerio de Transporte para informar sobre temas de transporte y tránsito.</w:t>
      </w:r>
      <w:r>
        <w:t xml:space="preserve"> Éste se compone por:</w:t>
      </w:r>
    </w:p>
    <w:p w:rsidR="0076252A" w:rsidRDefault="0076252A" w:rsidP="0076252A">
      <w:pPr>
        <w:pStyle w:val="Prrafodelista"/>
        <w:numPr>
          <w:ilvl w:val="1"/>
          <w:numId w:val="19"/>
        </w:numPr>
        <w:spacing w:after="160" w:line="259" w:lineRule="auto"/>
        <w:contextualSpacing/>
        <w:jc w:val="both"/>
        <w:rPr>
          <w:b/>
        </w:rPr>
      </w:pPr>
      <w:r>
        <w:rPr>
          <w:b/>
        </w:rPr>
        <w:t xml:space="preserve">Call Center: </w:t>
      </w:r>
      <w:r>
        <w:t>Los agentes rec</w:t>
      </w:r>
      <w:r w:rsidR="00C138CB">
        <w:t xml:space="preserve">iben </w:t>
      </w:r>
      <w:r>
        <w:t>las solicitudes de los ciudadanos por medio telefónico, con el fin de darle solución a sus inquietudes, a través de la línea telefónica para Bogotá 6001242 y la línea transparente a nivel nacional 018000112042.</w:t>
      </w:r>
    </w:p>
    <w:p w:rsidR="0076252A" w:rsidRPr="00661882" w:rsidRDefault="0076252A" w:rsidP="0076252A">
      <w:pPr>
        <w:pStyle w:val="Prrafodelista"/>
        <w:numPr>
          <w:ilvl w:val="1"/>
          <w:numId w:val="19"/>
        </w:numPr>
        <w:spacing w:after="160" w:line="259" w:lineRule="auto"/>
        <w:contextualSpacing/>
        <w:jc w:val="both"/>
        <w:rPr>
          <w:b/>
        </w:rPr>
      </w:pPr>
      <w:r>
        <w:rPr>
          <w:b/>
        </w:rPr>
        <w:t xml:space="preserve">Chat: </w:t>
      </w:r>
      <w:r w:rsidRPr="00753843">
        <w:t xml:space="preserve">Así como el Call Center, este canal permite </w:t>
      </w:r>
      <w:r w:rsidR="00C138CB">
        <w:t>recibir</w:t>
      </w:r>
      <w:r w:rsidRPr="00753843">
        <w:t xml:space="preserve"> solicitudes por medio de la página web </w:t>
      </w:r>
      <w:hyperlink r:id="rId34" w:history="1">
        <w:r w:rsidRPr="00F2007B">
          <w:rPr>
            <w:rStyle w:val="Hipervnculo"/>
          </w:rPr>
          <w:t>www.mintransporte.gov.co.Ubicado</w:t>
        </w:r>
      </w:hyperlink>
      <w:r>
        <w:t xml:space="preserve"> en toda la navegación de la Web del Ministerio, así lo ciudadanos pueden consultar  en cualquier momento. </w:t>
      </w:r>
    </w:p>
    <w:p w:rsidR="0076252A" w:rsidRDefault="0076252A" w:rsidP="0076252A">
      <w:pPr>
        <w:pStyle w:val="Prrafodelista"/>
        <w:numPr>
          <w:ilvl w:val="1"/>
          <w:numId w:val="19"/>
        </w:numPr>
        <w:spacing w:after="160" w:line="259" w:lineRule="auto"/>
        <w:contextualSpacing/>
        <w:jc w:val="both"/>
      </w:pPr>
      <w:r>
        <w:rPr>
          <w:b/>
        </w:rPr>
        <w:t xml:space="preserve">PBX: </w:t>
      </w:r>
      <w:r w:rsidRPr="00661882">
        <w:t xml:space="preserve">Atención de la línea 3240800 para comunicar a los ciudadanos con las diferentes dependencia del Ministerio de Transporte a nivel de Planta Central.  </w:t>
      </w:r>
    </w:p>
    <w:p w:rsidR="0076252A" w:rsidRPr="00661882" w:rsidRDefault="0076252A" w:rsidP="0076252A">
      <w:pPr>
        <w:pStyle w:val="Prrafodelista"/>
        <w:spacing w:after="160" w:line="259" w:lineRule="auto"/>
        <w:ind w:left="1440"/>
        <w:jc w:val="both"/>
      </w:pPr>
    </w:p>
    <w:p w:rsidR="0076252A" w:rsidRPr="003968D8" w:rsidRDefault="0076252A" w:rsidP="0076252A">
      <w:pPr>
        <w:pStyle w:val="Prrafodelista"/>
        <w:numPr>
          <w:ilvl w:val="0"/>
          <w:numId w:val="18"/>
        </w:numPr>
        <w:tabs>
          <w:tab w:val="left" w:pos="567"/>
        </w:tabs>
        <w:spacing w:after="120"/>
        <w:contextualSpacing/>
        <w:jc w:val="both"/>
        <w:textAlignment w:val="baseline"/>
        <w:rPr>
          <w:rFonts w:eastAsia="MS PGothic" w:cs="Arial"/>
          <w:b/>
        </w:rPr>
      </w:pPr>
      <w:r w:rsidRPr="003968D8">
        <w:rPr>
          <w:rFonts w:eastAsia="MS PGothic" w:cs="Arial"/>
          <w:b/>
        </w:rPr>
        <w:t>Página Web – Formulario Ciudadano</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Sitio oficial del Ministerio de Transporte donde los usuarios podrán encontrar el Formulario Ciudadano donde pueden radicar y hacer seguimiento a sus peticiones, quejas, reclamos y sugerencias, además de la información general de la Entidad, comunicados de prensa, información de interés para el ciudadano, normatividad, políticas, lineamientos, información financiera, contable, planeación, gestión y control.</w:t>
      </w:r>
    </w:p>
    <w:p w:rsidR="0076252A" w:rsidRDefault="001E564F" w:rsidP="0076252A">
      <w:pPr>
        <w:tabs>
          <w:tab w:val="left" w:pos="567"/>
        </w:tabs>
        <w:spacing w:after="120"/>
        <w:jc w:val="both"/>
        <w:textAlignment w:val="baseline"/>
        <w:rPr>
          <w:rFonts w:eastAsia="MS PGothic" w:cs="Arial"/>
          <w:lang w:eastAsia="es-CO"/>
        </w:rPr>
      </w:pPr>
      <w:hyperlink r:id="rId35" w:history="1">
        <w:r w:rsidR="0076252A" w:rsidRPr="00F2007B">
          <w:rPr>
            <w:rStyle w:val="Hipervnculo"/>
            <w:rFonts w:eastAsia="MS PGothic" w:cs="Arial"/>
            <w:lang w:eastAsia="es-CO"/>
          </w:rPr>
          <w:t>http://gestiondocumental.mintransporte.gov.co/consultaWeb/index_web.php</w:t>
        </w:r>
      </w:hyperlink>
    </w:p>
    <w:p w:rsidR="0076252A" w:rsidRPr="003968D8" w:rsidRDefault="00C138CB" w:rsidP="0076252A">
      <w:pPr>
        <w:pStyle w:val="Prrafodelista"/>
        <w:numPr>
          <w:ilvl w:val="0"/>
          <w:numId w:val="18"/>
        </w:numPr>
        <w:tabs>
          <w:tab w:val="left" w:pos="567"/>
        </w:tabs>
        <w:spacing w:after="120"/>
        <w:contextualSpacing/>
        <w:jc w:val="both"/>
        <w:textAlignment w:val="baseline"/>
        <w:rPr>
          <w:rFonts w:eastAsia="MS PGothic" w:cs="Arial"/>
          <w:b/>
        </w:rPr>
      </w:pPr>
      <w:r w:rsidRPr="003968D8">
        <w:rPr>
          <w:rFonts w:eastAsia="MS PGothic" w:cs="Arial"/>
          <w:b/>
        </w:rPr>
        <w:t>YouTube</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Plataforma que permite cargar contenido audiovisual sobre trámites, servicios y la gestión que adelanta la Entidad, un canal para que los usuarios encuentren información general del sector tránsito, transporte e infraestructura.</w:t>
      </w:r>
    </w:p>
    <w:p w:rsidR="0076252A" w:rsidRPr="003968D8" w:rsidRDefault="0076252A" w:rsidP="0076252A">
      <w:pPr>
        <w:pStyle w:val="Prrafodelista"/>
        <w:numPr>
          <w:ilvl w:val="0"/>
          <w:numId w:val="18"/>
        </w:numPr>
        <w:tabs>
          <w:tab w:val="left" w:pos="567"/>
        </w:tabs>
        <w:spacing w:after="120"/>
        <w:contextualSpacing/>
        <w:jc w:val="both"/>
        <w:textAlignment w:val="baseline"/>
        <w:rPr>
          <w:rFonts w:eastAsia="MS PGothic" w:cs="Arial"/>
          <w:b/>
        </w:rPr>
      </w:pPr>
      <w:r w:rsidRPr="003968D8">
        <w:rPr>
          <w:rFonts w:eastAsia="MS PGothic" w:cs="Arial"/>
          <w:b/>
        </w:rPr>
        <w:t>Twitter</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Es un canal de comunicación inmediata que permite la participación constante de los usuarios de manera concisa, precisa y oportuna sobre los temas de transporte, tránsito e infraestructura.</w:t>
      </w:r>
    </w:p>
    <w:p w:rsidR="0076252A" w:rsidRPr="003968D8" w:rsidRDefault="0076252A" w:rsidP="0076252A">
      <w:pPr>
        <w:pStyle w:val="Prrafodelista"/>
        <w:numPr>
          <w:ilvl w:val="0"/>
          <w:numId w:val="18"/>
        </w:numPr>
        <w:tabs>
          <w:tab w:val="left" w:pos="567"/>
        </w:tabs>
        <w:spacing w:after="120"/>
        <w:contextualSpacing/>
        <w:jc w:val="both"/>
        <w:textAlignment w:val="baseline"/>
        <w:rPr>
          <w:rFonts w:eastAsia="MS PGothic" w:cs="Arial"/>
          <w:b/>
        </w:rPr>
      </w:pPr>
      <w:r w:rsidRPr="003968D8">
        <w:rPr>
          <w:rFonts w:eastAsia="MS PGothic" w:cs="Arial"/>
          <w:b/>
        </w:rPr>
        <w:t>Facebook</w:t>
      </w:r>
    </w:p>
    <w:p w:rsidR="0076252A" w:rsidRPr="003968D8"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La cuenta oficial del Facebook del Ministerio, es una red social  que permite la interacción de forma cercana con los usuarios  a través de publicaciones con contenidos gráficos y audiovisuales que evidencian la gestión que adelanta la Entidad.</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Cabe resaltar que la información del Ministerio de Transporte divulga a través de los medios disponibles  anteriormente mencionados la descripción de los horarios y la información relevante para la orientación del ciudadano.</w:t>
      </w:r>
    </w:p>
    <w:p w:rsidR="0076252A" w:rsidRDefault="0076252A" w:rsidP="0076252A">
      <w:pPr>
        <w:spacing w:after="120"/>
        <w:jc w:val="both"/>
        <w:rPr>
          <w:rFonts w:cs="Arial"/>
          <w:b/>
          <w:lang w:val="es-ES_tradnl"/>
        </w:rPr>
      </w:pPr>
      <w:r w:rsidRPr="000332DB">
        <w:rPr>
          <w:rFonts w:cs="Arial"/>
          <w:b/>
          <w:lang w:val="es-ES_tradnl"/>
        </w:rPr>
        <w:t xml:space="preserve">Transparencia </w:t>
      </w:r>
      <w:r>
        <w:rPr>
          <w:rFonts w:cs="Arial"/>
          <w:b/>
          <w:lang w:val="es-ES_tradnl"/>
        </w:rPr>
        <w:t>y</w:t>
      </w:r>
      <w:r w:rsidRPr="000332DB">
        <w:rPr>
          <w:rFonts w:cs="Arial"/>
          <w:b/>
          <w:lang w:val="es-ES_tradnl"/>
        </w:rPr>
        <w:t xml:space="preserve"> Acceso </w:t>
      </w:r>
      <w:r>
        <w:rPr>
          <w:rFonts w:cs="Arial"/>
          <w:b/>
          <w:lang w:val="es-ES_tradnl"/>
        </w:rPr>
        <w:t>a</w:t>
      </w:r>
      <w:r w:rsidRPr="000332DB">
        <w:rPr>
          <w:rFonts w:cs="Arial"/>
          <w:b/>
          <w:lang w:val="es-ES_tradnl"/>
        </w:rPr>
        <w:t xml:space="preserve"> </w:t>
      </w:r>
      <w:r>
        <w:rPr>
          <w:rFonts w:cs="Arial"/>
          <w:b/>
          <w:lang w:val="es-ES_tradnl"/>
        </w:rPr>
        <w:t>l</w:t>
      </w:r>
      <w:r w:rsidRPr="000332DB">
        <w:rPr>
          <w:rFonts w:cs="Arial"/>
          <w:b/>
          <w:lang w:val="es-ES_tradnl"/>
        </w:rPr>
        <w:t>a Información</w:t>
      </w:r>
    </w:p>
    <w:p w:rsidR="0076252A" w:rsidRDefault="0076252A" w:rsidP="0076252A">
      <w:pPr>
        <w:tabs>
          <w:tab w:val="left" w:pos="567"/>
        </w:tabs>
        <w:spacing w:after="120"/>
        <w:jc w:val="both"/>
        <w:textAlignment w:val="baseline"/>
        <w:rPr>
          <w:rFonts w:eastAsia="MS PGothic" w:cs="Arial"/>
          <w:color w:val="000000"/>
          <w:lang w:eastAsia="es-CO"/>
        </w:rPr>
      </w:pPr>
      <w:r w:rsidRPr="00ED173C">
        <w:rPr>
          <w:rFonts w:eastAsia="MS PGothic" w:cs="Arial"/>
          <w:color w:val="000000"/>
          <w:lang w:eastAsia="es-CO"/>
        </w:rPr>
        <w:lastRenderedPageBreak/>
        <w:t>El Ministerio de Transporte, incluye en el plan</w:t>
      </w:r>
      <w:r>
        <w:rPr>
          <w:rFonts w:eastAsia="MS PGothic" w:cs="Arial"/>
          <w:color w:val="000000"/>
          <w:lang w:eastAsia="es-CO"/>
        </w:rPr>
        <w:t xml:space="preserve"> anticorrupción para el año 2017, </w:t>
      </w:r>
      <w:r w:rsidRPr="00ED173C">
        <w:rPr>
          <w:rFonts w:eastAsia="MS PGothic" w:cs="Arial"/>
          <w:color w:val="000000"/>
          <w:lang w:eastAsia="es-CO"/>
        </w:rPr>
        <w:t>acciones encaminadas al fortalecimiento del derecho de acceso a la información pública tanto en la gestión administrativa, como en los servidores públicos y ciudadanos</w:t>
      </w:r>
      <w:r>
        <w:rPr>
          <w:rFonts w:eastAsia="MS PGothic" w:cs="Arial"/>
          <w:color w:val="000000"/>
          <w:lang w:eastAsia="es-CO"/>
        </w:rPr>
        <w:t>.</w:t>
      </w:r>
    </w:p>
    <w:p w:rsidR="0076252A" w:rsidRDefault="001E564F" w:rsidP="0076252A">
      <w:pPr>
        <w:tabs>
          <w:tab w:val="left" w:pos="567"/>
        </w:tabs>
        <w:spacing w:after="120"/>
        <w:jc w:val="both"/>
        <w:textAlignment w:val="baseline"/>
        <w:rPr>
          <w:rStyle w:val="Hipervnculo"/>
          <w:rFonts w:eastAsia="MS PGothic" w:cs="Arial"/>
          <w:lang w:eastAsia="es-CO"/>
        </w:rPr>
      </w:pPr>
      <w:hyperlink r:id="rId36" w:history="1">
        <w:r w:rsidR="0076252A" w:rsidRPr="001A25D4">
          <w:rPr>
            <w:rStyle w:val="Hipervnculo"/>
            <w:rFonts w:eastAsia="MS PGothic" w:cs="Arial"/>
            <w:lang w:eastAsia="es-CO"/>
          </w:rPr>
          <w:t>https://www.mintransporte.gov.co/descargar.php?id=5467</w:t>
        </w:r>
      </w:hyperlink>
    </w:p>
    <w:p w:rsidR="0076252A" w:rsidRDefault="0076252A" w:rsidP="0076252A">
      <w:pPr>
        <w:tabs>
          <w:tab w:val="left" w:pos="567"/>
        </w:tabs>
        <w:spacing w:after="120"/>
        <w:jc w:val="both"/>
        <w:textAlignment w:val="baseline"/>
        <w:rPr>
          <w:rFonts w:eastAsia="MS PGothic" w:cs="Arial"/>
          <w:color w:val="000000"/>
          <w:lang w:eastAsia="es-CO"/>
        </w:rPr>
      </w:pPr>
      <w:r>
        <w:rPr>
          <w:rFonts w:eastAsia="MS PGothic" w:cs="Arial"/>
          <w:color w:val="000000"/>
          <w:lang w:eastAsia="es-CO"/>
        </w:rPr>
        <w:t xml:space="preserve">La información del Ministerio </w:t>
      </w:r>
      <w:r w:rsidRPr="00ED173C">
        <w:rPr>
          <w:rFonts w:eastAsia="MS PGothic" w:cs="Arial"/>
          <w:color w:val="000000"/>
          <w:lang w:eastAsia="es-CO"/>
        </w:rPr>
        <w:t xml:space="preserve"> está disponible para la ciudadanía  en la página web de la Entidad </w:t>
      </w:r>
      <w:hyperlink r:id="rId37" w:history="1">
        <w:r w:rsidRPr="00ED173C">
          <w:rPr>
            <w:rFonts w:eastAsia="MS PGothic" w:cs="Arial"/>
            <w:color w:val="0000FF"/>
            <w:u w:val="single"/>
            <w:lang w:eastAsia="es-CO"/>
          </w:rPr>
          <w:t>www.mintransporte.gov.co</w:t>
        </w:r>
      </w:hyperlink>
      <w:r w:rsidRPr="00ED173C">
        <w:rPr>
          <w:rFonts w:eastAsia="MS PGothic" w:cs="Arial"/>
          <w:color w:val="000000"/>
          <w:lang w:eastAsia="es-CO"/>
        </w:rPr>
        <w:t xml:space="preserve"> </w:t>
      </w:r>
      <w:r>
        <w:rPr>
          <w:rFonts w:eastAsia="MS PGothic" w:cs="Arial"/>
          <w:color w:val="000000"/>
          <w:lang w:eastAsia="es-CO"/>
        </w:rPr>
        <w:t xml:space="preserve"> en </w:t>
      </w:r>
      <w:r w:rsidRPr="00ED173C">
        <w:rPr>
          <w:rFonts w:eastAsia="MS PGothic" w:cs="Arial"/>
          <w:color w:val="000000"/>
          <w:lang w:eastAsia="es-CO"/>
        </w:rPr>
        <w:t>dos enlaces llamados Ley 1712 Transparencia y Acceso a la Información, el primer enlace ubicado en el home de la página en botón como acceso directo</w:t>
      </w:r>
      <w:r>
        <w:rPr>
          <w:rFonts w:eastAsia="MS PGothic" w:cs="Arial"/>
          <w:color w:val="000000"/>
          <w:lang w:eastAsia="es-CO"/>
        </w:rPr>
        <w:t xml:space="preserve"> y el segundo enlace en el </w:t>
      </w:r>
      <w:r w:rsidR="00C138CB">
        <w:rPr>
          <w:rFonts w:eastAsia="MS PGothic" w:cs="Arial"/>
          <w:color w:val="000000"/>
          <w:lang w:eastAsia="es-CO"/>
        </w:rPr>
        <w:t>enlace</w:t>
      </w:r>
      <w:r w:rsidRPr="00ED173C">
        <w:rPr>
          <w:rFonts w:eastAsia="MS PGothic" w:cs="Arial"/>
          <w:color w:val="000000"/>
          <w:lang w:eastAsia="es-CO"/>
        </w:rPr>
        <w:t xml:space="preserve"> de Atención al Ciudadano.</w:t>
      </w:r>
    </w:p>
    <w:p w:rsidR="00566008" w:rsidRPr="00700E05" w:rsidRDefault="001E564F" w:rsidP="0076252A">
      <w:pPr>
        <w:spacing w:after="120"/>
        <w:jc w:val="both"/>
        <w:rPr>
          <w:rFonts w:cs="Arial"/>
          <w:bCs/>
        </w:rPr>
      </w:pPr>
      <w:hyperlink r:id="rId38" w:history="1">
        <w:r w:rsidR="0076252A" w:rsidRPr="001A25D4">
          <w:rPr>
            <w:rStyle w:val="Hipervnculo"/>
            <w:rFonts w:eastAsia="MS PGothic" w:cs="Arial"/>
            <w:lang w:eastAsia="es-CO"/>
          </w:rPr>
          <w:t>https://www.mintransporte.gov.co/Publicaciones/atencion_al_ciudadano/informacion_para_el_ciudadano</w:t>
        </w:r>
      </w:hyperlink>
      <w:r w:rsidR="0076252A">
        <w:rPr>
          <w:rFonts w:eastAsia="MS PGothic" w:cs="Arial"/>
          <w:color w:val="000000"/>
          <w:lang w:eastAsia="es-CO"/>
        </w:rPr>
        <w:t>.</w:t>
      </w:r>
    </w:p>
    <w:p w:rsidR="00FA23AE" w:rsidRDefault="00FA23AE" w:rsidP="000332DB">
      <w:pPr>
        <w:spacing w:after="120"/>
        <w:jc w:val="both"/>
        <w:rPr>
          <w:rFonts w:cs="Arial"/>
          <w:b/>
          <w:lang w:val="es-ES_tradnl"/>
        </w:rPr>
      </w:pPr>
    </w:p>
    <w:p w:rsidR="0076252A" w:rsidRPr="003968D8" w:rsidRDefault="0076252A" w:rsidP="0076252A">
      <w:pPr>
        <w:tabs>
          <w:tab w:val="left" w:pos="567"/>
        </w:tabs>
        <w:spacing w:after="120"/>
        <w:jc w:val="both"/>
        <w:textAlignment w:val="baseline"/>
        <w:rPr>
          <w:rFonts w:eastAsia="MS PGothic" w:cs="Arial"/>
          <w:b/>
          <w:lang w:eastAsia="es-CO"/>
        </w:rPr>
      </w:pPr>
      <w:r w:rsidRPr="003968D8">
        <w:rPr>
          <w:rFonts w:eastAsia="MS PGothic" w:cs="Arial"/>
          <w:b/>
          <w:lang w:eastAsia="es-CO"/>
        </w:rPr>
        <w:t>ESQUEMA DE PUBLICACIÓN DE INFORMACIÓN PÚBLICA PUBLICABLE</w:t>
      </w:r>
    </w:p>
    <w:p w:rsidR="0076252A" w:rsidRDefault="0076252A" w:rsidP="0076252A">
      <w:pPr>
        <w:tabs>
          <w:tab w:val="left" w:pos="567"/>
        </w:tabs>
        <w:spacing w:after="120"/>
        <w:jc w:val="both"/>
        <w:textAlignment w:val="baseline"/>
        <w:rPr>
          <w:rFonts w:eastAsia="MS PGothic" w:cs="Arial"/>
          <w:lang w:eastAsia="es-CO"/>
        </w:rPr>
      </w:pPr>
      <w:r w:rsidRPr="003968D8">
        <w:rPr>
          <w:rFonts w:eastAsia="MS PGothic" w:cs="Arial"/>
          <w:lang w:eastAsia="es-CO"/>
        </w:rPr>
        <w:t xml:space="preserve">En la página </w:t>
      </w:r>
      <w:r>
        <w:rPr>
          <w:rFonts w:eastAsia="MS PGothic" w:cs="Arial"/>
          <w:lang w:eastAsia="es-CO"/>
        </w:rPr>
        <w:t xml:space="preserve">web de la entidad </w:t>
      </w:r>
      <w:r w:rsidRPr="003968D8">
        <w:rPr>
          <w:rFonts w:eastAsia="MS PGothic" w:cs="Arial"/>
          <w:lang w:eastAsia="es-CO"/>
        </w:rPr>
        <w:t>se relaciona la publicación de la información   de forma que se facilite su uso, comprensión, que permita asegurar su calidad, veracidad, oportunidad, confiabilidad y que se publica y se actualiza  de manera proactiva, con la periodicidad mínima que se establece. Este enlace cuenta con la actualización permanente.</w:t>
      </w:r>
    </w:p>
    <w:p w:rsidR="0076252A" w:rsidRDefault="001E564F" w:rsidP="0076252A">
      <w:pPr>
        <w:tabs>
          <w:tab w:val="left" w:pos="567"/>
        </w:tabs>
        <w:spacing w:after="120"/>
        <w:jc w:val="both"/>
        <w:textAlignment w:val="baseline"/>
        <w:rPr>
          <w:rFonts w:eastAsia="MS PGothic" w:cs="Arial"/>
          <w:lang w:eastAsia="es-CO"/>
        </w:rPr>
      </w:pPr>
      <w:hyperlink r:id="rId39" w:history="1">
        <w:r w:rsidR="0076252A" w:rsidRPr="00F2007B">
          <w:rPr>
            <w:rStyle w:val="Hipervnculo"/>
            <w:rFonts w:eastAsia="MS PGothic" w:cs="Arial"/>
            <w:lang w:eastAsia="es-CO"/>
          </w:rPr>
          <w:t>https://www.mintransporte.gov.co/Publicaciones/atencion_al_ciudadano/transparencia_y_acceso_a_informacion_publica</w:t>
        </w:r>
      </w:hyperlink>
      <w:r w:rsidR="0076252A">
        <w:rPr>
          <w:rFonts w:eastAsia="MS PGothic" w:cs="Arial"/>
          <w:lang w:eastAsia="es-CO"/>
        </w:rPr>
        <w:t xml:space="preserve"> </w:t>
      </w:r>
    </w:p>
    <w:p w:rsidR="0076252A" w:rsidRPr="00FC433E" w:rsidRDefault="0076252A" w:rsidP="0076252A">
      <w:pPr>
        <w:spacing w:after="120"/>
        <w:jc w:val="both"/>
        <w:rPr>
          <w:rFonts w:eastAsia="Calibri" w:cs="Times New Roman"/>
          <w:b/>
        </w:rPr>
      </w:pPr>
      <w:r w:rsidRPr="00FC433E">
        <w:rPr>
          <w:rFonts w:eastAsia="Calibri" w:cs="Times New Roman"/>
          <w:b/>
        </w:rPr>
        <w:t>DIVULGAR LA INFORMACIÓN EN FORMATOS ALTERNATIVOS COMPRENSIBLES</w:t>
      </w:r>
    </w:p>
    <w:p w:rsidR="0076252A" w:rsidRDefault="0076252A" w:rsidP="0076252A">
      <w:pPr>
        <w:spacing w:after="120"/>
        <w:jc w:val="both"/>
        <w:rPr>
          <w:rFonts w:eastAsia="MS PGothic" w:cs="Arial"/>
          <w:lang w:eastAsia="es-CO"/>
        </w:rPr>
      </w:pPr>
      <w:r w:rsidRPr="00FC433E">
        <w:rPr>
          <w:rFonts w:eastAsia="MS PGothic" w:cs="Arial"/>
          <w:lang w:eastAsia="es-CO"/>
        </w:rPr>
        <w:t>El Ministerio de Transporte ha venido trabajando en implementar con base en los lineamientos de accesibilidad en medios electrónicos para la población en situación de discapacidad, referente al lenguaje subtitulado teniendo en cuenta la accesibilidad de la información para personas con discapacidad auditiva, establecidos en la Norma Técnica de Accesibilidad  5854, ejemplo de ello la producción y publicación del video “Instructivo PQRS atención al ciudadano” ubicado en el siguiente enlace</w:t>
      </w:r>
      <w:r>
        <w:rPr>
          <w:rFonts w:eastAsia="MS PGothic" w:cs="Arial"/>
          <w:lang w:eastAsia="es-CO"/>
        </w:rPr>
        <w:t>:</w:t>
      </w:r>
    </w:p>
    <w:p w:rsidR="0076252A" w:rsidRDefault="001E564F" w:rsidP="0076252A">
      <w:pPr>
        <w:spacing w:after="120"/>
        <w:jc w:val="both"/>
        <w:rPr>
          <w:rFonts w:eastAsia="MS PGothic" w:cs="Arial"/>
          <w:lang w:eastAsia="es-CO"/>
        </w:rPr>
      </w:pPr>
      <w:hyperlink r:id="rId40" w:history="1">
        <w:r w:rsidR="0076252A" w:rsidRPr="00F2007B">
          <w:rPr>
            <w:rStyle w:val="Hipervnculo"/>
            <w:rFonts w:eastAsia="MS PGothic" w:cs="Arial"/>
            <w:lang w:eastAsia="es-CO"/>
          </w:rPr>
          <w:t>https://www.mintransporte.gov.co/Publicaciones/atencion_al_ciudadano/peticiones_quejas_reclamos_y_sugerencias_pqrs/instructivo_para_realizar_tus_pqrs</w:t>
        </w:r>
      </w:hyperlink>
    </w:p>
    <w:p w:rsidR="0076252A" w:rsidRPr="00FC433E" w:rsidRDefault="0076252A" w:rsidP="0076252A">
      <w:pPr>
        <w:spacing w:after="120"/>
        <w:jc w:val="both"/>
        <w:rPr>
          <w:rFonts w:eastAsia="MS PGothic" w:cs="Arial"/>
          <w:lang w:eastAsia="es-CO"/>
        </w:rPr>
      </w:pPr>
      <w:r w:rsidRPr="00FC433E">
        <w:rPr>
          <w:rFonts w:eastAsia="MS PGothic" w:cs="Arial"/>
          <w:lang w:eastAsia="es-CO"/>
        </w:rPr>
        <w:t>Esta estrategia apoyada por la Secretaría General del Ministerio de Transporte que persigue aumentar conciencia y activar la voluntad para la acción en los funcionarios del Ministerio y contratistas, acerca de su papel como ser humano transformador de sociedades que permitan el goce pleno de la participación digna de las personas con discapacidad y poblaciones vulnerables en la interacción con entornos cómodos, accesibles y seguros, mediados por los postulados del diseño universal, dentro del Plan Conquista del MT.</w:t>
      </w:r>
    </w:p>
    <w:p w:rsidR="0076252A" w:rsidRDefault="0076252A" w:rsidP="0076252A">
      <w:pPr>
        <w:spacing w:after="120"/>
        <w:jc w:val="both"/>
        <w:rPr>
          <w:rFonts w:eastAsia="MS PGothic" w:cs="Arial"/>
          <w:lang w:eastAsia="es-CO"/>
        </w:rPr>
      </w:pPr>
      <w:r>
        <w:rPr>
          <w:rFonts w:eastAsia="MS PGothic" w:cs="Arial"/>
          <w:lang w:eastAsia="es-CO"/>
        </w:rPr>
        <w:t>Se logró la p</w:t>
      </w:r>
      <w:r w:rsidRPr="00497E23">
        <w:rPr>
          <w:rFonts w:eastAsia="MS PGothic" w:cs="Arial"/>
          <w:lang w:eastAsia="es-CO"/>
        </w:rPr>
        <w:t>articipación de los directores territor</w:t>
      </w:r>
      <w:r>
        <w:rPr>
          <w:rFonts w:eastAsia="MS PGothic" w:cs="Arial"/>
          <w:lang w:eastAsia="es-CO"/>
        </w:rPr>
        <w:t xml:space="preserve">iales, </w:t>
      </w:r>
      <w:r w:rsidRPr="00497E23">
        <w:rPr>
          <w:rFonts w:eastAsia="MS PGothic" w:cs="Arial"/>
          <w:lang w:eastAsia="es-CO"/>
        </w:rPr>
        <w:t xml:space="preserve"> funcionarios de las inspecciones fluviales</w:t>
      </w:r>
      <w:r>
        <w:rPr>
          <w:rFonts w:eastAsia="MS PGothic" w:cs="Arial"/>
          <w:color w:val="FF0000"/>
          <w:lang w:eastAsia="es-CO"/>
        </w:rPr>
        <w:t xml:space="preserve"> </w:t>
      </w:r>
      <w:r w:rsidRPr="00497E23">
        <w:rPr>
          <w:rFonts w:eastAsia="MS PGothic" w:cs="Arial"/>
          <w:lang w:eastAsia="es-CO"/>
        </w:rPr>
        <w:t>así como los funcionarios de planta central que atienden público en el</w:t>
      </w:r>
      <w:r w:rsidRPr="00497E23">
        <w:t xml:space="preserve"> </w:t>
      </w:r>
      <w:r>
        <w:t>“</w:t>
      </w:r>
      <w:r w:rsidRPr="00497E23">
        <w:t xml:space="preserve">Taller Servicio Incluyente al </w:t>
      </w:r>
      <w:r w:rsidRPr="00497E23">
        <w:lastRenderedPageBreak/>
        <w:t>Ciudadano</w:t>
      </w:r>
      <w:r>
        <w:t>”, donde  se trataron</w:t>
      </w:r>
      <w:bookmarkStart w:id="35" w:name="_Toc444574523"/>
      <w:r>
        <w:t xml:space="preserve"> temas como: </w:t>
      </w:r>
      <w:r>
        <w:rPr>
          <w:rFonts w:eastAsia="MS PGothic" w:cs="Arial"/>
          <w:lang w:eastAsia="es-CO"/>
        </w:rPr>
        <w:t xml:space="preserve">La inclusión debe ser digna, la mejor accesibilidad es la que no se ve pero se siente, la inclusión debe ser transparente. </w:t>
      </w:r>
    </w:p>
    <w:p w:rsidR="0076252A" w:rsidRDefault="0076252A" w:rsidP="0076252A">
      <w:pPr>
        <w:spacing w:after="120"/>
        <w:jc w:val="center"/>
        <w:rPr>
          <w:rFonts w:eastAsia="MS PGothic" w:cs="Arial"/>
          <w:lang w:eastAsia="es-CO"/>
        </w:rPr>
      </w:pPr>
      <w:r>
        <w:rPr>
          <w:b/>
          <w:bCs/>
          <w:noProof/>
          <w:color w:val="2F5496"/>
          <w:lang w:eastAsia="es-CO"/>
        </w:rPr>
        <w:drawing>
          <wp:inline distT="0" distB="0" distL="0" distR="0" wp14:anchorId="2BE2A672" wp14:editId="31181D2F">
            <wp:extent cx="3590925" cy="3324225"/>
            <wp:effectExtent l="0" t="0" r="9525" b="9525"/>
            <wp:docPr id="46" name="Imagen 46" descr="cid:image001.jpg@01D35D18.D82C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jpg@01D35D18.D82C335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590925" cy="3324225"/>
                    </a:xfrm>
                    <a:prstGeom prst="rect">
                      <a:avLst/>
                    </a:prstGeom>
                    <a:noFill/>
                    <a:ln>
                      <a:noFill/>
                    </a:ln>
                  </pic:spPr>
                </pic:pic>
              </a:graphicData>
            </a:graphic>
          </wp:inline>
        </w:drawing>
      </w:r>
    </w:p>
    <w:bookmarkEnd w:id="35"/>
    <w:p w:rsidR="0076252A" w:rsidRDefault="0076252A" w:rsidP="0076252A">
      <w:pPr>
        <w:rPr>
          <w:b/>
        </w:rPr>
      </w:pPr>
      <w:r>
        <w:rPr>
          <w:b/>
        </w:rPr>
        <w:t xml:space="preserve">OTROS </w:t>
      </w:r>
      <w:r w:rsidRPr="00006094">
        <w:rPr>
          <w:b/>
        </w:rPr>
        <w:t>MECANISMOS DE INFORMACIÓN</w:t>
      </w:r>
    </w:p>
    <w:p w:rsidR="0076252A" w:rsidRDefault="0076252A" w:rsidP="0076252A">
      <w:pPr>
        <w:pStyle w:val="Prrafodelista"/>
        <w:jc w:val="both"/>
        <w:rPr>
          <w:b/>
        </w:rPr>
      </w:pPr>
    </w:p>
    <w:p w:rsidR="0076252A" w:rsidRDefault="0076252A" w:rsidP="0076252A">
      <w:pPr>
        <w:rPr>
          <w:b/>
        </w:rPr>
      </w:pPr>
      <w:r w:rsidRPr="00383963">
        <w:rPr>
          <w:b/>
        </w:rPr>
        <w:t>Campañas y estrategias internas y externas:</w:t>
      </w:r>
    </w:p>
    <w:p w:rsidR="0076252A" w:rsidRPr="00383963" w:rsidRDefault="0076252A" w:rsidP="0076252A">
      <w:pPr>
        <w:pStyle w:val="Prrafodelista"/>
        <w:numPr>
          <w:ilvl w:val="0"/>
          <w:numId w:val="21"/>
        </w:numPr>
        <w:spacing w:after="160" w:line="259" w:lineRule="auto"/>
        <w:contextualSpacing/>
        <w:rPr>
          <w:b/>
        </w:rPr>
      </w:pPr>
      <w:r w:rsidRPr="00383963">
        <w:t>Se diseñó la estrategia</w:t>
      </w:r>
      <w:r>
        <w:t xml:space="preserve"> externa " Carta de Trato Dig</w:t>
      </w:r>
      <w:r w:rsidRPr="00383963">
        <w:t>no,  se publicó a través de la página WEB</w:t>
      </w:r>
      <w:r>
        <w:t xml:space="preserve">. </w:t>
      </w:r>
      <w:r w:rsidRPr="00383963">
        <w:t xml:space="preserve"> </w:t>
      </w:r>
      <w:hyperlink r:id="rId43" w:history="1">
        <w:r w:rsidRPr="001A25D4">
          <w:rPr>
            <w:rStyle w:val="Hipervnculo"/>
          </w:rPr>
          <w:t>https://www.mintransporte.gov.co/descargar.php?id=5630</w:t>
        </w:r>
      </w:hyperlink>
      <w:r>
        <w:t xml:space="preserve"> </w:t>
      </w:r>
    </w:p>
    <w:p w:rsidR="0076252A" w:rsidRPr="002F1A69" w:rsidRDefault="0076252A" w:rsidP="0076252A">
      <w:pPr>
        <w:pStyle w:val="Prrafodelista"/>
        <w:numPr>
          <w:ilvl w:val="0"/>
          <w:numId w:val="21"/>
        </w:numPr>
        <w:spacing w:after="160" w:line="259" w:lineRule="auto"/>
        <w:contextualSpacing/>
        <w:rPr>
          <w:rStyle w:val="Hipervnculo"/>
        </w:rPr>
      </w:pPr>
      <w:r>
        <w:t>P</w:t>
      </w:r>
      <w:r w:rsidRPr="00DE3149">
        <w:t>ublicación  en WEB de pieza gráfica de la</w:t>
      </w:r>
      <w:r>
        <w:t>s</w:t>
      </w:r>
      <w:r w:rsidRPr="00DE3149">
        <w:t xml:space="preserve"> Feria de Servicio al Ciudadano.</w:t>
      </w:r>
      <w:r>
        <w:t xml:space="preserve"> </w:t>
      </w:r>
      <w:hyperlink r:id="rId44" w:history="1">
        <w:r w:rsidRPr="001A25D4">
          <w:rPr>
            <w:rStyle w:val="Hipervnculo"/>
          </w:rPr>
          <w:t>https://www.mintransporte.gov.co/Publicaciones/atencion_al_ciudadano/participacion_ciudadana/participacion_ferias_nacional_del_servicio_ciudadano</w:t>
        </w:r>
      </w:hyperlink>
    </w:p>
    <w:p w:rsidR="0076252A" w:rsidRPr="00DE3149" w:rsidRDefault="0076252A" w:rsidP="0076252A">
      <w:pPr>
        <w:pStyle w:val="Prrafodelista"/>
        <w:spacing w:after="160" w:line="259" w:lineRule="auto"/>
      </w:pPr>
      <w:r>
        <w:t xml:space="preserve"> </w:t>
      </w:r>
    </w:p>
    <w:p w:rsidR="0076252A" w:rsidRDefault="0076252A" w:rsidP="0076252A">
      <w:pPr>
        <w:pStyle w:val="Prrafodelista"/>
        <w:numPr>
          <w:ilvl w:val="0"/>
          <w:numId w:val="21"/>
        </w:numPr>
        <w:spacing w:after="160" w:line="259" w:lineRule="auto"/>
        <w:contextualSpacing/>
      </w:pPr>
      <w:r w:rsidRPr="00DE3149">
        <w:t>Diseño de pieza</w:t>
      </w:r>
      <w:r>
        <w:t>s</w:t>
      </w:r>
      <w:r w:rsidRPr="00DE3149">
        <w:t xml:space="preserve"> para </w:t>
      </w:r>
      <w:r>
        <w:t>dar a conocer el Formulario Ciudadano (</w:t>
      </w:r>
      <w:r w:rsidRPr="00DE3149">
        <w:t>PQR</w:t>
      </w:r>
      <w:r>
        <w:t>S</w:t>
      </w:r>
      <w:r w:rsidRPr="00DE3149">
        <w:t xml:space="preserve"> WEB</w:t>
      </w:r>
      <w:r>
        <w:t>) a la ciudadanía a través de  cuadernillos que se entregan a los ciudadanos en los diferentes eventos.</w:t>
      </w:r>
    </w:p>
    <w:p w:rsidR="0076252A" w:rsidRDefault="0076252A" w:rsidP="0076252A">
      <w:pPr>
        <w:pStyle w:val="Prrafodelista"/>
        <w:spacing w:after="160" w:line="259" w:lineRule="auto"/>
        <w:jc w:val="center"/>
      </w:pPr>
      <w:r>
        <w:rPr>
          <w:rFonts w:eastAsia="MS PGothic" w:cs="Arial"/>
          <w:noProof/>
          <w:color w:val="000000"/>
        </w:rPr>
        <w:lastRenderedPageBreak/>
        <w:drawing>
          <wp:inline distT="0" distB="0" distL="0" distR="0" wp14:anchorId="05246FA4" wp14:editId="61DB98B4">
            <wp:extent cx="2638425" cy="1975459"/>
            <wp:effectExtent l="0" t="0" r="0" b="6350"/>
            <wp:docPr id="47" name="Imagen 47" descr="C:\Users\msantos\AppData\Local\Microsoft\Windows\INetCache\Content.Word\IMG_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santos\AppData\Local\Microsoft\Windows\INetCache\Content.Word\IMG_454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38425" cy="1975459"/>
                    </a:xfrm>
                    <a:prstGeom prst="rect">
                      <a:avLst/>
                    </a:prstGeom>
                    <a:noFill/>
                    <a:ln>
                      <a:noFill/>
                    </a:ln>
                  </pic:spPr>
                </pic:pic>
              </a:graphicData>
            </a:graphic>
          </wp:inline>
        </w:drawing>
      </w:r>
    </w:p>
    <w:p w:rsidR="0076252A" w:rsidRDefault="0076252A" w:rsidP="0076252A">
      <w:pPr>
        <w:pStyle w:val="Prrafodelista"/>
        <w:numPr>
          <w:ilvl w:val="0"/>
          <w:numId w:val="21"/>
        </w:numPr>
        <w:spacing w:after="160" w:line="259" w:lineRule="auto"/>
        <w:contextualSpacing/>
      </w:pPr>
      <w:r>
        <w:t>Madrúguele al Plan Retorno: como apoyo a los puentes festivos en este periodo del año.</w:t>
      </w:r>
    </w:p>
    <w:p w:rsidR="0076252A" w:rsidRDefault="0076252A" w:rsidP="0076252A">
      <w:pPr>
        <w:pStyle w:val="Prrafodelista"/>
        <w:spacing w:after="160" w:line="259" w:lineRule="auto"/>
      </w:pPr>
    </w:p>
    <w:p w:rsidR="0076252A" w:rsidRDefault="0076252A" w:rsidP="0076252A">
      <w:pPr>
        <w:pStyle w:val="Prrafodelista"/>
        <w:numPr>
          <w:ilvl w:val="0"/>
          <w:numId w:val="21"/>
        </w:numPr>
        <w:spacing w:after="160" w:line="259" w:lineRule="auto"/>
        <w:contextualSpacing/>
      </w:pPr>
      <w:r>
        <w:t>Demos el Primer paso:  como apoyo en materia vial para le venida del Papa Francisco</w:t>
      </w:r>
    </w:p>
    <w:p w:rsidR="0076252A" w:rsidRDefault="0076252A" w:rsidP="0076252A">
      <w:pPr>
        <w:pStyle w:val="Prrafodelista"/>
      </w:pPr>
    </w:p>
    <w:p w:rsidR="0076252A" w:rsidRDefault="0076252A" w:rsidP="0076252A">
      <w:pPr>
        <w:pStyle w:val="Prrafodelista"/>
        <w:numPr>
          <w:ilvl w:val="0"/>
          <w:numId w:val="21"/>
        </w:numPr>
        <w:spacing w:after="160" w:line="259" w:lineRule="auto"/>
        <w:contextualSpacing/>
      </w:pPr>
      <w:r>
        <w:t>El grupo de Atención al Ciudadano apoyó al grupo Prensa para realizar las siguientes campañas:</w:t>
      </w:r>
    </w:p>
    <w:p w:rsidR="0076252A" w:rsidRDefault="0076252A" w:rsidP="0076252A">
      <w:pPr>
        <w:pStyle w:val="Prrafodelista"/>
        <w:ind w:left="1418"/>
      </w:pPr>
    </w:p>
    <w:p w:rsidR="0076252A" w:rsidRDefault="0076252A" w:rsidP="0076252A">
      <w:pPr>
        <w:pStyle w:val="Prrafodelista"/>
        <w:ind w:left="2127"/>
        <w:rPr>
          <w:b/>
        </w:rPr>
      </w:pPr>
      <w:r w:rsidRPr="001561A8">
        <w:rPr>
          <w:b/>
        </w:rPr>
        <w:t>Piezas y mensajes</w:t>
      </w:r>
    </w:p>
    <w:p w:rsidR="0076252A" w:rsidRDefault="0076252A" w:rsidP="0076252A">
      <w:pPr>
        <w:pStyle w:val="Prrafodelista"/>
        <w:numPr>
          <w:ilvl w:val="2"/>
          <w:numId w:val="20"/>
        </w:numPr>
        <w:spacing w:after="160" w:line="259" w:lineRule="auto"/>
        <w:contextualSpacing/>
      </w:pPr>
      <w:r>
        <w:t xml:space="preserve">Colombia en Bici </w:t>
      </w:r>
    </w:p>
    <w:p w:rsidR="0076252A" w:rsidRDefault="0076252A" w:rsidP="0076252A">
      <w:pPr>
        <w:pStyle w:val="Prrafodelista"/>
        <w:numPr>
          <w:ilvl w:val="2"/>
          <w:numId w:val="20"/>
        </w:numPr>
        <w:spacing w:after="160" w:line="259" w:lineRule="auto"/>
        <w:contextualSpacing/>
      </w:pPr>
      <w:r>
        <w:t>Día del Periodista.</w:t>
      </w:r>
    </w:p>
    <w:p w:rsidR="0076252A" w:rsidRDefault="0076252A" w:rsidP="0076252A">
      <w:pPr>
        <w:pStyle w:val="Prrafodelista"/>
        <w:numPr>
          <w:ilvl w:val="2"/>
          <w:numId w:val="20"/>
        </w:numPr>
        <w:spacing w:after="160" w:line="259" w:lineRule="auto"/>
        <w:contextualSpacing/>
      </w:pPr>
      <w:r>
        <w:t>Reposición vehicular de Carga.</w:t>
      </w:r>
    </w:p>
    <w:p w:rsidR="0076252A" w:rsidRDefault="0076252A" w:rsidP="0076252A">
      <w:pPr>
        <w:pStyle w:val="Prrafodelista"/>
        <w:numPr>
          <w:ilvl w:val="2"/>
          <w:numId w:val="20"/>
        </w:numPr>
        <w:spacing w:after="160" w:line="259" w:lineRule="auto"/>
        <w:contextualSpacing/>
      </w:pPr>
      <w:r>
        <w:t>Día de la Mujer.</w:t>
      </w:r>
    </w:p>
    <w:p w:rsidR="0076252A" w:rsidRDefault="0076252A" w:rsidP="0076252A">
      <w:pPr>
        <w:pStyle w:val="Prrafodelista"/>
        <w:numPr>
          <w:ilvl w:val="2"/>
          <w:numId w:val="20"/>
        </w:numPr>
        <w:spacing w:after="160" w:line="259" w:lineRule="auto"/>
        <w:contextualSpacing/>
      </w:pPr>
      <w:r>
        <w:t xml:space="preserve">Lo hicimos Posible. </w:t>
      </w:r>
    </w:p>
    <w:p w:rsidR="0076252A" w:rsidRDefault="0076252A" w:rsidP="0076252A">
      <w:pPr>
        <w:pStyle w:val="Prrafodelista"/>
        <w:numPr>
          <w:ilvl w:val="2"/>
          <w:numId w:val="20"/>
        </w:numPr>
        <w:spacing w:after="160" w:line="259" w:lineRule="auto"/>
        <w:contextualSpacing/>
      </w:pPr>
      <w:r>
        <w:t>Plan de Aguas 2017.</w:t>
      </w:r>
    </w:p>
    <w:p w:rsidR="0076252A" w:rsidRDefault="0076252A" w:rsidP="0076252A">
      <w:pPr>
        <w:pStyle w:val="Prrafodelista"/>
        <w:numPr>
          <w:ilvl w:val="2"/>
          <w:numId w:val="20"/>
        </w:numPr>
        <w:spacing w:after="160" w:line="259" w:lineRule="auto"/>
        <w:contextualSpacing/>
      </w:pPr>
      <w:r>
        <w:t xml:space="preserve">Publicación de videos en la WEB y Redes Sociales: </w:t>
      </w:r>
    </w:p>
    <w:p w:rsidR="0076252A" w:rsidRDefault="0076252A" w:rsidP="0076252A">
      <w:pPr>
        <w:pStyle w:val="Prrafodelista"/>
        <w:numPr>
          <w:ilvl w:val="2"/>
          <w:numId w:val="20"/>
        </w:numPr>
        <w:spacing w:after="160" w:line="259" w:lineRule="auto"/>
        <w:contextualSpacing/>
      </w:pPr>
      <w:r>
        <w:t>Reunión con los gerentes de sistemas de transporte y realización de entrevistas.</w:t>
      </w:r>
    </w:p>
    <w:p w:rsidR="0076252A" w:rsidRDefault="0076252A" w:rsidP="0076252A">
      <w:pPr>
        <w:pStyle w:val="Prrafodelista"/>
        <w:numPr>
          <w:ilvl w:val="2"/>
          <w:numId w:val="20"/>
        </w:numPr>
        <w:spacing w:after="160" w:line="259" w:lineRule="auto"/>
        <w:contextualSpacing/>
      </w:pPr>
      <w:r>
        <w:t>Divulgación de la Ley Pro BICI, sobre motos eléctricas.</w:t>
      </w:r>
    </w:p>
    <w:p w:rsidR="0076252A" w:rsidRDefault="0076252A" w:rsidP="0076252A">
      <w:pPr>
        <w:pStyle w:val="Prrafodelista"/>
        <w:numPr>
          <w:ilvl w:val="2"/>
          <w:numId w:val="20"/>
        </w:numPr>
        <w:spacing w:after="160" w:line="259" w:lineRule="auto"/>
        <w:contextualSpacing/>
      </w:pPr>
      <w:r>
        <w:t>Declaraciones sobre Ruta del Sol.</w:t>
      </w:r>
    </w:p>
    <w:p w:rsidR="0076252A" w:rsidRDefault="0076252A" w:rsidP="0076252A">
      <w:pPr>
        <w:pStyle w:val="Prrafodelista"/>
        <w:numPr>
          <w:ilvl w:val="2"/>
          <w:numId w:val="20"/>
        </w:numPr>
        <w:spacing w:after="160" w:line="259" w:lineRule="auto"/>
        <w:contextualSpacing/>
      </w:pPr>
      <w:r>
        <w:t>Explicación de acuerdo sobre ciclo motor, oferta vehicular y para de transportadores.</w:t>
      </w:r>
    </w:p>
    <w:p w:rsidR="0076252A" w:rsidRDefault="0076252A" w:rsidP="0076252A">
      <w:pPr>
        <w:pStyle w:val="Prrafodelista"/>
        <w:numPr>
          <w:ilvl w:val="2"/>
          <w:numId w:val="20"/>
        </w:numPr>
        <w:spacing w:after="160" w:line="259" w:lineRule="auto"/>
        <w:contextualSpacing/>
      </w:pPr>
      <w:r>
        <w:t>Reunión de Gobernadores y entrevistas.</w:t>
      </w:r>
    </w:p>
    <w:p w:rsidR="0076252A" w:rsidRDefault="0076252A" w:rsidP="0076252A">
      <w:pPr>
        <w:pStyle w:val="Prrafodelista"/>
        <w:numPr>
          <w:ilvl w:val="2"/>
          <w:numId w:val="20"/>
        </w:numPr>
        <w:spacing w:after="160" w:line="259" w:lineRule="auto"/>
        <w:contextualSpacing/>
      </w:pPr>
      <w:r>
        <w:t>Difusión de las nuevas plataformas del aeropuerto Internacional El Dorado.</w:t>
      </w:r>
    </w:p>
    <w:p w:rsidR="000332DB" w:rsidRDefault="0076252A" w:rsidP="0076252A">
      <w:pPr>
        <w:spacing w:after="120" w:line="240" w:lineRule="auto"/>
        <w:jc w:val="both"/>
        <w:rPr>
          <w:rFonts w:cs="Arial"/>
          <w:b/>
          <w:bCs/>
          <w:color w:val="FF0000"/>
        </w:rPr>
      </w:pPr>
      <w:r>
        <w:t>Publicación de piezas para informar al ciudadano los diferentes acontecimientos que afecten la atención, programados por el Ministerio.</w:t>
      </w:r>
    </w:p>
    <w:p w:rsidR="00FA23AE" w:rsidRDefault="00FA23AE" w:rsidP="00304BDD">
      <w:pPr>
        <w:spacing w:after="120" w:line="240" w:lineRule="auto"/>
        <w:jc w:val="both"/>
        <w:rPr>
          <w:rFonts w:cs="Arial"/>
          <w:b/>
          <w:bCs/>
          <w:color w:val="FF0000"/>
        </w:rPr>
      </w:pPr>
    </w:p>
    <w:p w:rsidR="0076252A" w:rsidRDefault="0076252A" w:rsidP="00304BDD">
      <w:pPr>
        <w:spacing w:after="120" w:line="240" w:lineRule="auto"/>
        <w:jc w:val="both"/>
        <w:rPr>
          <w:rFonts w:cs="Arial"/>
          <w:b/>
          <w:bCs/>
          <w:color w:val="FF0000"/>
        </w:rPr>
      </w:pPr>
    </w:p>
    <w:p w:rsidR="0076252A" w:rsidRDefault="0076252A" w:rsidP="00304BDD">
      <w:pPr>
        <w:spacing w:after="120" w:line="240" w:lineRule="auto"/>
        <w:jc w:val="both"/>
        <w:rPr>
          <w:rFonts w:cs="Arial"/>
          <w:b/>
          <w:bCs/>
          <w:color w:val="FF0000"/>
        </w:rPr>
      </w:pPr>
    </w:p>
    <w:p w:rsidR="0076252A" w:rsidRDefault="0076252A" w:rsidP="00304BDD">
      <w:pPr>
        <w:spacing w:after="120" w:line="240" w:lineRule="auto"/>
        <w:jc w:val="both"/>
        <w:rPr>
          <w:rFonts w:cs="Arial"/>
          <w:b/>
          <w:bCs/>
          <w:color w:val="FF0000"/>
        </w:rPr>
      </w:pPr>
    </w:p>
    <w:p w:rsidR="00700E05" w:rsidRDefault="00700E05" w:rsidP="00566008">
      <w:pPr>
        <w:spacing w:after="120"/>
        <w:jc w:val="both"/>
        <w:rPr>
          <w:rFonts w:eastAsia="Times New Roman" w:cstheme="minorHAnsi"/>
          <w:b/>
          <w:bCs/>
          <w:color w:val="336699"/>
          <w:sz w:val="24"/>
          <w:szCs w:val="24"/>
          <w:lang w:val="es-ES_tradnl"/>
        </w:rPr>
      </w:pPr>
      <w:r w:rsidRPr="00700E05">
        <w:rPr>
          <w:rFonts w:eastAsia="Times New Roman" w:cstheme="minorHAnsi"/>
          <w:b/>
          <w:bCs/>
          <w:color w:val="336699"/>
          <w:sz w:val="24"/>
          <w:szCs w:val="24"/>
          <w:lang w:val="es-ES_tradnl"/>
        </w:rPr>
        <w:lastRenderedPageBreak/>
        <w:t xml:space="preserve">ESTADÍSTICAS DE ATENCIÓN </w:t>
      </w:r>
    </w:p>
    <w:p w:rsidR="0076252A" w:rsidRPr="00124DBF" w:rsidRDefault="0076252A" w:rsidP="0076252A">
      <w:pPr>
        <w:spacing w:after="120"/>
        <w:jc w:val="both"/>
        <w:rPr>
          <w:lang w:val="es-ES_tradnl" w:eastAsia="ko-KR"/>
        </w:rPr>
      </w:pPr>
      <w:r w:rsidRPr="00124DBF">
        <w:rPr>
          <w:lang w:val="es-ES_tradnl" w:eastAsia="ko-KR"/>
        </w:rPr>
        <w:t>La actividad de atención de preguntas, quejas, reclamos y solicitudes recibidas de la ciudadanía es permanente. Se atendieron requerimientos por los diferentes canales (telefónico, correo electrónico, call</w:t>
      </w:r>
      <w:r>
        <w:rPr>
          <w:lang w:val="es-ES_tradnl" w:eastAsia="ko-KR"/>
        </w:rPr>
        <w:t>-</w:t>
      </w:r>
      <w:r w:rsidRPr="00124DBF">
        <w:rPr>
          <w:lang w:val="es-ES_tradnl" w:eastAsia="ko-KR"/>
        </w:rPr>
        <w:t>center</w:t>
      </w:r>
      <w:r>
        <w:rPr>
          <w:lang w:val="es-ES_tradnl" w:eastAsia="ko-KR"/>
        </w:rPr>
        <w:t>, PBX</w:t>
      </w:r>
      <w:r w:rsidRPr="00124DBF">
        <w:rPr>
          <w:lang w:val="es-ES_tradnl" w:eastAsia="ko-KR"/>
        </w:rPr>
        <w:t xml:space="preserve"> y chat).</w:t>
      </w:r>
    </w:p>
    <w:p w:rsidR="001E1405" w:rsidRDefault="0076252A" w:rsidP="0076252A">
      <w:pPr>
        <w:spacing w:after="120"/>
        <w:jc w:val="center"/>
        <w:rPr>
          <w:rFonts w:cs="Calibri"/>
          <w:noProof/>
          <w:lang w:eastAsia="es-CO"/>
        </w:rPr>
      </w:pPr>
      <w:r w:rsidRPr="00124DBF">
        <w:rPr>
          <w:lang w:val="es-ES_tradnl" w:eastAsia="ko-KR"/>
        </w:rPr>
        <w:t>La gestión realizada en relación con la atención puede apreciarse en los siguientes gráficos:</w:t>
      </w:r>
    </w:p>
    <w:p w:rsidR="0076252A" w:rsidRDefault="0076252A" w:rsidP="0076252A">
      <w:pPr>
        <w:spacing w:after="120"/>
        <w:jc w:val="center"/>
        <w:rPr>
          <w:rFonts w:cs="Calibri"/>
          <w:noProof/>
          <w:lang w:eastAsia="es-CO"/>
        </w:rPr>
      </w:pPr>
      <w:r w:rsidRPr="00A64CF3">
        <w:rPr>
          <w:noProof/>
          <w:lang w:eastAsia="es-CO"/>
        </w:rPr>
        <w:drawing>
          <wp:inline distT="0" distB="0" distL="0" distR="0" wp14:anchorId="407E1F16" wp14:editId="417B65D6">
            <wp:extent cx="5305425" cy="5562600"/>
            <wp:effectExtent l="0" t="0" r="9525" b="0"/>
            <wp:docPr id="1" name="Imagen 1" descr="C:\Users\msantos\AppData\Local\Microsoft\Windows\INetCache\Content.Outlook\7DXGV9SQ\acumulados-atenciones-trimestrales-Atención-al-Ciudadano-nov-30-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antos\AppData\Local\Microsoft\Windows\INetCache\Content.Outlook\7DXGV9SQ\acumulados-atenciones-trimestrales-Atención-al-Ciudadano-nov-30-201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05752" cy="5562943"/>
                    </a:xfrm>
                    <a:prstGeom prst="rect">
                      <a:avLst/>
                    </a:prstGeom>
                    <a:noFill/>
                    <a:ln>
                      <a:noFill/>
                    </a:ln>
                  </pic:spPr>
                </pic:pic>
              </a:graphicData>
            </a:graphic>
          </wp:inline>
        </w:drawing>
      </w:r>
    </w:p>
    <w:p w:rsidR="0076252A" w:rsidRPr="00700E05" w:rsidRDefault="0076252A" w:rsidP="0076252A">
      <w:pPr>
        <w:spacing w:after="120"/>
        <w:jc w:val="center"/>
        <w:rPr>
          <w:lang w:val="es-ES_tradnl" w:eastAsia="ko-KR"/>
        </w:rPr>
      </w:pPr>
    </w:p>
    <w:p w:rsidR="00304BDD" w:rsidRPr="00304BDD" w:rsidRDefault="00304BDD" w:rsidP="00304BDD">
      <w:pPr>
        <w:spacing w:after="120"/>
        <w:jc w:val="both"/>
        <w:rPr>
          <w:sz w:val="18"/>
          <w:szCs w:val="18"/>
          <w:lang w:eastAsia="ko-KR"/>
        </w:rPr>
      </w:pPr>
      <w:r w:rsidRPr="00304BDD">
        <w:rPr>
          <w:sz w:val="18"/>
          <w:szCs w:val="18"/>
          <w:lang w:eastAsia="ko-KR"/>
        </w:rPr>
        <w:t>Fuente: Grupo de Atención al Ciudadano</w:t>
      </w:r>
      <w:r>
        <w:rPr>
          <w:sz w:val="18"/>
          <w:szCs w:val="18"/>
          <w:lang w:eastAsia="ko-KR"/>
        </w:rPr>
        <w:t xml:space="preserve"> – Secretaría General</w:t>
      </w:r>
    </w:p>
    <w:p w:rsidR="00304BDD" w:rsidRDefault="00304BDD" w:rsidP="00566008">
      <w:pPr>
        <w:pStyle w:val="Sinespaciado"/>
        <w:jc w:val="both"/>
        <w:rPr>
          <w:rFonts w:eastAsia="Times New Roman" w:cstheme="minorHAnsi"/>
          <w:b/>
          <w:bCs/>
          <w:color w:val="336699"/>
          <w:sz w:val="24"/>
          <w:szCs w:val="24"/>
          <w:lang w:val="es-ES_tradnl"/>
        </w:rPr>
      </w:pPr>
    </w:p>
    <w:p w:rsidR="00FC6100" w:rsidRPr="00720295" w:rsidRDefault="00FC6100" w:rsidP="00566008">
      <w:pPr>
        <w:pStyle w:val="Sinespaciado"/>
        <w:jc w:val="both"/>
        <w:rPr>
          <w:rFonts w:eastAsia="Times New Roman" w:cstheme="minorHAnsi"/>
          <w:b/>
          <w:bCs/>
          <w:color w:val="336699"/>
          <w:sz w:val="24"/>
          <w:szCs w:val="24"/>
          <w:highlight w:val="yellow"/>
          <w:lang w:val="es-ES_tradnl"/>
        </w:rPr>
      </w:pPr>
      <w:r w:rsidRPr="0076252A">
        <w:rPr>
          <w:rFonts w:eastAsia="Times New Roman" w:cstheme="minorHAnsi"/>
          <w:b/>
          <w:bCs/>
          <w:color w:val="336699"/>
          <w:sz w:val="24"/>
          <w:szCs w:val="24"/>
          <w:lang w:val="es-ES_tradnl"/>
        </w:rPr>
        <w:t>MEDICIÓN DE LA SATISFACCIÓN</w:t>
      </w:r>
    </w:p>
    <w:p w:rsidR="00FC6100" w:rsidRPr="00720295" w:rsidRDefault="00FC6100" w:rsidP="00566008">
      <w:pPr>
        <w:pStyle w:val="Sinespaciado"/>
        <w:jc w:val="both"/>
        <w:rPr>
          <w:rFonts w:eastAsia="Times New Roman" w:cstheme="minorHAnsi"/>
          <w:b/>
          <w:bCs/>
          <w:color w:val="336699"/>
          <w:sz w:val="24"/>
          <w:szCs w:val="24"/>
          <w:highlight w:val="yellow"/>
          <w:lang w:val="es-ES_tradnl"/>
        </w:rPr>
      </w:pPr>
    </w:p>
    <w:p w:rsidR="0076252A" w:rsidRPr="00A64CF3" w:rsidRDefault="0076252A" w:rsidP="0076252A">
      <w:pPr>
        <w:pStyle w:val="Sinespaciado"/>
        <w:spacing w:after="120" w:line="276" w:lineRule="auto"/>
        <w:jc w:val="both"/>
        <w:rPr>
          <w:lang w:val="es-ES_tradnl" w:eastAsia="ko-KR"/>
        </w:rPr>
      </w:pPr>
      <w:r w:rsidRPr="00A64CF3">
        <w:rPr>
          <w:lang w:val="es-ES_tradnl" w:eastAsia="ko-KR"/>
        </w:rPr>
        <w:lastRenderedPageBreak/>
        <w:t xml:space="preserve">Medir  el nivel de satisfacción de los servicios prestados por el MT y la percepción de los ciudadanos nivel nacional, es una actividad que persigue identificar los aspectos en los que se pueden mejorar los mecanismos de comunicación y diálogo con las partes interesadas en la gestión pública, en particular con el Sector Transporte, mediante acciones de mejora. </w:t>
      </w:r>
    </w:p>
    <w:p w:rsidR="00D35FB6" w:rsidRPr="00720295" w:rsidRDefault="0076252A" w:rsidP="0076252A">
      <w:pPr>
        <w:pStyle w:val="Sinespaciado"/>
        <w:spacing w:after="120" w:line="276" w:lineRule="auto"/>
        <w:jc w:val="both"/>
        <w:rPr>
          <w:highlight w:val="yellow"/>
          <w:lang w:val="es-ES_tradnl" w:eastAsia="ko-KR"/>
        </w:rPr>
      </w:pPr>
      <w:r w:rsidRPr="005C75E4">
        <w:t>A lo largo del</w:t>
      </w:r>
      <w:r>
        <w:t xml:space="preserve"> año 2017, se  continúa aplicando la encuesta de satisfacción a nivel nacional, la cual arrojó un resultado del 4.68 sobre 5. Una vez actualizado el procedimiento de medición de la satisfacción en el Sistema de Gestión Integrado, se aplicará el nuevo método para la medición.</w:t>
      </w:r>
    </w:p>
    <w:p w:rsidR="00FC6100" w:rsidRPr="00720295" w:rsidRDefault="00FC6100" w:rsidP="00566008">
      <w:pPr>
        <w:pStyle w:val="Sinespaciado"/>
        <w:jc w:val="both"/>
        <w:rPr>
          <w:highlight w:val="yellow"/>
          <w:lang w:val="es-ES_tradnl" w:eastAsia="ko-KR"/>
        </w:rPr>
      </w:pPr>
    </w:p>
    <w:p w:rsidR="00D35FB6" w:rsidRDefault="0076252A" w:rsidP="00566008">
      <w:pPr>
        <w:pStyle w:val="Sinespaciado"/>
        <w:jc w:val="both"/>
        <w:rPr>
          <w:rFonts w:eastAsia="Times New Roman" w:cstheme="minorHAnsi"/>
          <w:b/>
          <w:bCs/>
          <w:color w:val="336699"/>
          <w:sz w:val="24"/>
          <w:szCs w:val="24"/>
          <w:lang w:val="es-ES_tradnl"/>
        </w:rPr>
      </w:pPr>
      <w:r>
        <w:rPr>
          <w:noProof/>
          <w:lang w:val="es-CO" w:eastAsia="es-CO"/>
        </w:rPr>
        <w:drawing>
          <wp:inline distT="0" distB="0" distL="0" distR="0" wp14:anchorId="35FE8A3A" wp14:editId="0109917D">
            <wp:extent cx="3411110" cy="173338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72068"/>
                    <a:stretch/>
                  </pic:blipFill>
                  <pic:spPr bwMode="auto">
                    <a:xfrm>
                      <a:off x="0" y="0"/>
                      <a:ext cx="3479668" cy="1768223"/>
                    </a:xfrm>
                    <a:prstGeom prst="rect">
                      <a:avLst/>
                    </a:prstGeom>
                    <a:ln>
                      <a:noFill/>
                    </a:ln>
                    <a:extLst>
                      <a:ext uri="{53640926-AAD7-44D8-BBD7-CCE9431645EC}">
                        <a14:shadowObscured xmlns:a14="http://schemas.microsoft.com/office/drawing/2010/main"/>
                      </a:ext>
                    </a:extLst>
                  </pic:spPr>
                </pic:pic>
              </a:graphicData>
            </a:graphic>
          </wp:inline>
        </w:drawing>
      </w:r>
    </w:p>
    <w:p w:rsidR="0076252A" w:rsidRDefault="0076252A" w:rsidP="00566008">
      <w:pPr>
        <w:pStyle w:val="Sinespaciado"/>
        <w:jc w:val="both"/>
        <w:rPr>
          <w:rFonts w:eastAsia="Times New Roman" w:cstheme="minorHAnsi"/>
          <w:b/>
          <w:bCs/>
          <w:color w:val="336699"/>
          <w:sz w:val="24"/>
          <w:szCs w:val="24"/>
          <w:lang w:val="es-ES_tradnl"/>
        </w:rPr>
      </w:pPr>
    </w:p>
    <w:p w:rsidR="0076252A" w:rsidRDefault="0076252A" w:rsidP="0076252A">
      <w:pPr>
        <w:pStyle w:val="Sinespaciado"/>
        <w:jc w:val="both"/>
        <w:rPr>
          <w:rFonts w:cs="Arial"/>
          <w:b/>
          <w:bCs/>
          <w:color w:val="FF0000"/>
        </w:rPr>
      </w:pPr>
      <w:r w:rsidRPr="00566008">
        <w:rPr>
          <w:rFonts w:eastAsia="Times New Roman" w:cstheme="minorHAnsi"/>
          <w:b/>
          <w:bCs/>
          <w:color w:val="336699"/>
          <w:sz w:val="24"/>
          <w:szCs w:val="24"/>
          <w:lang w:val="es-ES_tradnl"/>
        </w:rPr>
        <w:t>FERIAS NACIONALES DE SERVICIO AL CIUDADANO</w:t>
      </w:r>
    </w:p>
    <w:p w:rsidR="0076252A" w:rsidRPr="00304BDD" w:rsidRDefault="0076252A" w:rsidP="0076252A">
      <w:pPr>
        <w:spacing w:after="120" w:line="240" w:lineRule="auto"/>
        <w:jc w:val="both"/>
        <w:rPr>
          <w:rFonts w:cs="Arial"/>
          <w:b/>
          <w:bCs/>
          <w:color w:val="FF0000"/>
          <w:sz w:val="16"/>
          <w:szCs w:val="16"/>
        </w:rPr>
      </w:pPr>
    </w:p>
    <w:p w:rsidR="0076252A" w:rsidRDefault="0076252A" w:rsidP="0076252A">
      <w:pPr>
        <w:spacing w:after="120"/>
        <w:jc w:val="both"/>
        <w:rPr>
          <w:lang w:val="es-ES_tradnl" w:eastAsia="ko-KR"/>
        </w:rPr>
      </w:pPr>
      <w:r w:rsidRPr="00566008">
        <w:rPr>
          <w:lang w:val="es-ES_tradnl" w:eastAsia="ko-KR"/>
        </w:rPr>
        <w:t>Con base en la política de Gobierno establecida para Gobierno en Línea y Servicio al Ciudadano, el Departamento Nacional de Planeación –DNP- formuló el programa Ferias Nacionales de Servicio al Ciudadano</w:t>
      </w:r>
      <w:r>
        <w:rPr>
          <w:lang w:val="es-ES_tradnl" w:eastAsia="ko-KR"/>
        </w:rPr>
        <w:t>.</w:t>
      </w:r>
    </w:p>
    <w:p w:rsidR="0076252A" w:rsidRDefault="0076252A" w:rsidP="0076252A">
      <w:pPr>
        <w:spacing w:after="120"/>
        <w:jc w:val="both"/>
        <w:rPr>
          <w:lang w:val="es-ES_tradnl" w:eastAsia="ko-KR"/>
        </w:rPr>
      </w:pPr>
      <w:r w:rsidRPr="009D4448">
        <w:rPr>
          <w:lang w:val="es-ES_tradnl" w:eastAsia="ko-KR"/>
        </w:rPr>
        <w:t>Las Ferias Nacionales de Servicio al Ciudadano son una iniciativa liderada por el “Programa Nacional de Servicio al Ciudadano” del DNP y apoyada por la Alta Consejería Presidencial para el Buen Gobierno y la Eficiencia Administrativa, que articula a las entidades de la Administración Pública Nacional –APN-, con el propósito de acercar el Estado al territorio y de facilitar el acceso a todos los servicios, trámites, programas y campañas que ofrecen las diferentes entidades de la APN.</w:t>
      </w:r>
    </w:p>
    <w:p w:rsidR="009D4448" w:rsidRPr="008127A6" w:rsidRDefault="0076252A" w:rsidP="0076252A">
      <w:pPr>
        <w:spacing w:after="0"/>
        <w:jc w:val="both"/>
        <w:rPr>
          <w:lang w:val="es-ES_tradnl" w:eastAsia="ko-KR"/>
        </w:rPr>
      </w:pPr>
      <w:r w:rsidRPr="000A589D">
        <w:rPr>
          <w:rFonts w:cs="Calibri"/>
        </w:rPr>
        <w:t xml:space="preserve">En la vigencia 2017, el Ministerio de Transporte a través del grupo de Atención al Ciudadano, ha participado en las siguientes ferias nacionales de servicio al ciudadano en las ciudades </w:t>
      </w:r>
      <w:r>
        <w:rPr>
          <w:rFonts w:cs="Calibri"/>
        </w:rPr>
        <w:t xml:space="preserve">de Carmen de Bolívar- Bolívar, </w:t>
      </w:r>
      <w:r w:rsidRPr="000A589D">
        <w:rPr>
          <w:rFonts w:cs="Calibri"/>
        </w:rPr>
        <w:t>Ipiales-Nariño,  La Dorada- Caldas, Santa Rosa de Cabal – Risaralda y Sogamoso- Boyacá se brindó información de trámites y servicios a 486  personas.</w:t>
      </w:r>
      <w:r w:rsidR="00720295" w:rsidRPr="000A589D">
        <w:rPr>
          <w:rFonts w:cs="Calibri"/>
        </w:rPr>
        <w:t xml:space="preserve"> </w:t>
      </w:r>
      <w:r w:rsidR="00566008" w:rsidRPr="008127A6">
        <w:rPr>
          <w:lang w:val="es-ES_tradnl" w:eastAsia="ko-KR"/>
        </w:rPr>
        <w:t xml:space="preserve"> </w:t>
      </w:r>
    </w:p>
    <w:p w:rsidR="00AA1E03" w:rsidRDefault="00AA1E03" w:rsidP="008127A6">
      <w:pPr>
        <w:spacing w:after="120" w:line="240" w:lineRule="auto"/>
        <w:jc w:val="center"/>
        <w:rPr>
          <w:lang w:val="es-ES_tradnl" w:eastAsia="ko-KR"/>
        </w:rPr>
      </w:pPr>
    </w:p>
    <w:p w:rsidR="00AA1E03" w:rsidRDefault="00720295" w:rsidP="00550D5D">
      <w:pPr>
        <w:spacing w:after="120" w:line="240" w:lineRule="auto"/>
        <w:jc w:val="both"/>
        <w:rPr>
          <w:lang w:val="es-ES_tradnl" w:eastAsia="ko-KR"/>
        </w:rPr>
      </w:pPr>
      <w:r>
        <w:rPr>
          <w:rFonts w:cs="Calibri"/>
          <w:b/>
          <w:noProof/>
          <w:lang w:eastAsia="es-CO"/>
        </w:rPr>
        <w:lastRenderedPageBreak/>
        <w:drawing>
          <wp:inline distT="0" distB="0" distL="0" distR="0" wp14:anchorId="671F27A6" wp14:editId="176A4871">
            <wp:extent cx="5622290" cy="2626468"/>
            <wp:effectExtent l="0" t="0" r="0" b="2540"/>
            <wp:docPr id="39" name="Imagen 39" descr="Atenciones Mintransporte Carmen Boli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Atenciones Mintransporte Carmen Boliva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36138" cy="2632937"/>
                    </a:xfrm>
                    <a:prstGeom prst="rect">
                      <a:avLst/>
                    </a:prstGeom>
                    <a:noFill/>
                    <a:ln>
                      <a:noFill/>
                    </a:ln>
                  </pic:spPr>
                </pic:pic>
              </a:graphicData>
            </a:graphic>
          </wp:inline>
        </w:drawing>
      </w:r>
    </w:p>
    <w:p w:rsidR="008127A6" w:rsidRDefault="00720295" w:rsidP="00550D5D">
      <w:pPr>
        <w:spacing w:after="120" w:line="240" w:lineRule="auto"/>
        <w:jc w:val="both"/>
        <w:rPr>
          <w:lang w:val="es-ES_tradnl" w:eastAsia="ko-KR"/>
        </w:rPr>
      </w:pPr>
      <w:r>
        <w:rPr>
          <w:rFonts w:cs="Calibri"/>
          <w:b/>
          <w:noProof/>
          <w:lang w:eastAsia="es-CO"/>
        </w:rPr>
        <w:drawing>
          <wp:anchor distT="0" distB="0" distL="114300" distR="114300" simplePos="0" relativeHeight="251662848" behindDoc="0" locked="0" layoutInCell="1" allowOverlap="1" wp14:anchorId="23640568" wp14:editId="18718382">
            <wp:simplePos x="0" y="0"/>
            <wp:positionH relativeFrom="margin">
              <wp:align>left</wp:align>
            </wp:positionH>
            <wp:positionV relativeFrom="paragraph">
              <wp:posOffset>132999</wp:posOffset>
            </wp:positionV>
            <wp:extent cx="5544185" cy="2723744"/>
            <wp:effectExtent l="0" t="0" r="0" b="635"/>
            <wp:wrapNone/>
            <wp:docPr id="43" name="Imagen 43" descr="Diapositi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Diapositiva1"/>
                    <pic:cNvPicPr>
                      <a:picLocks noChangeAspect="1" noChangeArrowheads="1"/>
                    </pic:cNvPicPr>
                  </pic:nvPicPr>
                  <pic:blipFill>
                    <a:blip r:embed="rId49">
                      <a:extLst>
                        <a:ext uri="{28A0092B-C50C-407E-A947-70E740481C1C}">
                          <a14:useLocalDpi xmlns:a14="http://schemas.microsoft.com/office/drawing/2010/main" val="0"/>
                        </a:ext>
                      </a:extLst>
                    </a:blip>
                    <a:srcRect l="3215" t="4755"/>
                    <a:stretch>
                      <a:fillRect/>
                    </a:stretch>
                  </pic:blipFill>
                  <pic:spPr bwMode="auto">
                    <a:xfrm>
                      <a:off x="0" y="0"/>
                      <a:ext cx="5547680" cy="27254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7A6" w:rsidRDefault="008127A6" w:rsidP="008127A6">
      <w:pPr>
        <w:spacing w:after="120" w:line="240" w:lineRule="auto"/>
        <w:jc w:val="center"/>
        <w:rPr>
          <w:lang w:val="es-ES_tradnl" w:eastAsia="ko-KR"/>
        </w:rPr>
      </w:pPr>
    </w:p>
    <w:p w:rsidR="00AA1E03" w:rsidRDefault="00AA1E03" w:rsidP="00550D5D">
      <w:pPr>
        <w:spacing w:after="120" w:line="240" w:lineRule="auto"/>
        <w:jc w:val="both"/>
        <w:rPr>
          <w:lang w:val="es-ES_tradnl" w:eastAsia="ko-KR"/>
        </w:rPr>
      </w:pPr>
    </w:p>
    <w:p w:rsidR="00AA1E03" w:rsidRDefault="00AA1E03"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r>
        <w:rPr>
          <w:rFonts w:cs="Calibri"/>
          <w:noProof/>
          <w:lang w:eastAsia="es-CO"/>
        </w:rPr>
        <w:drawing>
          <wp:anchor distT="0" distB="0" distL="114300" distR="114300" simplePos="0" relativeHeight="251663872" behindDoc="0" locked="0" layoutInCell="1" allowOverlap="1" wp14:anchorId="038BC63B" wp14:editId="11EBABBE">
            <wp:simplePos x="0" y="0"/>
            <wp:positionH relativeFrom="margin">
              <wp:align>right</wp:align>
            </wp:positionH>
            <wp:positionV relativeFrom="paragraph">
              <wp:posOffset>-4810</wp:posOffset>
            </wp:positionV>
            <wp:extent cx="5571574" cy="2908570"/>
            <wp:effectExtent l="0" t="0" r="0" b="635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79952" cy="29129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B9403B" w:rsidP="00AA1E03">
      <w:pPr>
        <w:spacing w:after="120" w:line="240" w:lineRule="auto"/>
        <w:jc w:val="center"/>
        <w:rPr>
          <w:lang w:val="es-ES_tradnl" w:eastAsia="ko-KR"/>
        </w:rPr>
      </w:pPr>
      <w:r>
        <w:rPr>
          <w:rFonts w:cs="Calibri"/>
          <w:noProof/>
          <w:lang w:eastAsia="es-CO"/>
        </w:rPr>
        <w:drawing>
          <wp:anchor distT="0" distB="0" distL="114300" distR="114300" simplePos="0" relativeHeight="251664896" behindDoc="0" locked="0" layoutInCell="1" allowOverlap="1" wp14:anchorId="574EC11E" wp14:editId="2B195357">
            <wp:simplePos x="0" y="0"/>
            <wp:positionH relativeFrom="margin">
              <wp:align>center</wp:align>
            </wp:positionH>
            <wp:positionV relativeFrom="paragraph">
              <wp:posOffset>162560</wp:posOffset>
            </wp:positionV>
            <wp:extent cx="5505450" cy="3258766"/>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05450" cy="3258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p>
    <w:p w:rsidR="00720295" w:rsidRDefault="00720295" w:rsidP="00AA1E03">
      <w:pPr>
        <w:spacing w:after="120" w:line="240" w:lineRule="auto"/>
        <w:jc w:val="center"/>
        <w:rPr>
          <w:lang w:val="es-ES_tradnl" w:eastAsia="ko-KR"/>
        </w:rPr>
      </w:pPr>
      <w:r>
        <w:rPr>
          <w:rFonts w:cs="Calibri"/>
          <w:noProof/>
          <w:lang w:eastAsia="es-CO"/>
        </w:rPr>
        <w:drawing>
          <wp:inline distT="0" distB="0" distL="0" distR="0" wp14:anchorId="376D9C14" wp14:editId="1C82D1F6">
            <wp:extent cx="5533999" cy="3258766"/>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15282" cy="3306631"/>
                    </a:xfrm>
                    <a:prstGeom prst="rect">
                      <a:avLst/>
                    </a:prstGeom>
                    <a:noFill/>
                    <a:ln>
                      <a:noFill/>
                    </a:ln>
                  </pic:spPr>
                </pic:pic>
              </a:graphicData>
            </a:graphic>
          </wp:inline>
        </w:drawing>
      </w:r>
    </w:p>
    <w:p w:rsidR="00720295" w:rsidRDefault="00720295" w:rsidP="00AA1E03">
      <w:pPr>
        <w:spacing w:after="120" w:line="240" w:lineRule="auto"/>
        <w:jc w:val="center"/>
        <w:rPr>
          <w:lang w:val="es-ES_tradnl" w:eastAsia="ko-KR"/>
        </w:rPr>
      </w:pPr>
    </w:p>
    <w:p w:rsidR="00426208" w:rsidRPr="00304BDD" w:rsidRDefault="00426208" w:rsidP="00426208">
      <w:pPr>
        <w:spacing w:after="120"/>
        <w:jc w:val="both"/>
        <w:rPr>
          <w:sz w:val="18"/>
          <w:szCs w:val="18"/>
          <w:lang w:eastAsia="ko-KR"/>
        </w:rPr>
      </w:pPr>
      <w:r w:rsidRPr="00304BDD">
        <w:rPr>
          <w:sz w:val="18"/>
          <w:szCs w:val="18"/>
          <w:lang w:eastAsia="ko-KR"/>
        </w:rPr>
        <w:t>Fuente: Grupo de Atención al Ciudadano</w:t>
      </w:r>
      <w:r>
        <w:rPr>
          <w:sz w:val="18"/>
          <w:szCs w:val="18"/>
          <w:lang w:eastAsia="ko-KR"/>
        </w:rPr>
        <w:t xml:space="preserve"> – Secretaría General</w:t>
      </w:r>
    </w:p>
    <w:p w:rsidR="00426208" w:rsidRPr="00426208" w:rsidRDefault="00426208" w:rsidP="00550D5D">
      <w:pPr>
        <w:spacing w:after="120" w:line="240" w:lineRule="auto"/>
        <w:jc w:val="both"/>
        <w:rPr>
          <w:lang w:eastAsia="ko-KR"/>
        </w:rPr>
      </w:pPr>
    </w:p>
    <w:p w:rsidR="0033688F" w:rsidRPr="00F2716F" w:rsidRDefault="00AF0226" w:rsidP="007818FE">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eastAsia="en-US"/>
        </w:rPr>
      </w:pPr>
      <w:bookmarkStart w:id="36" w:name="_Toc410332727"/>
      <w:r w:rsidRPr="00F2716F">
        <w:rPr>
          <w:rFonts w:asciiTheme="minorHAnsi" w:eastAsia="Times New Roman" w:hAnsiTheme="minorHAnsi" w:cstheme="minorHAnsi"/>
          <w:b/>
          <w:bCs/>
          <w:color w:val="336699"/>
          <w:sz w:val="24"/>
          <w:szCs w:val="24"/>
          <w:lang w:val="es-ES_tradnl" w:eastAsia="en-US"/>
        </w:rPr>
        <w:t xml:space="preserve">Componente DIÁLOGO – Tema </w:t>
      </w:r>
      <w:r w:rsidR="00700830" w:rsidRPr="00F2716F">
        <w:rPr>
          <w:rFonts w:asciiTheme="minorHAnsi" w:eastAsia="Times New Roman" w:hAnsiTheme="minorHAnsi" w:cstheme="minorHAnsi"/>
          <w:b/>
          <w:bCs/>
          <w:color w:val="336699"/>
          <w:sz w:val="24"/>
          <w:szCs w:val="24"/>
          <w:lang w:val="es-ES_tradnl" w:eastAsia="en-US"/>
        </w:rPr>
        <w:t>MESAS DE TRABAJO</w:t>
      </w:r>
      <w:bookmarkEnd w:id="36"/>
    </w:p>
    <w:p w:rsidR="00AF0226" w:rsidRPr="00720295" w:rsidRDefault="00AF0226" w:rsidP="00AF0226">
      <w:pPr>
        <w:pStyle w:val="Prrafodelista"/>
        <w:rPr>
          <w:rFonts w:asciiTheme="minorHAnsi" w:eastAsia="Times New Roman" w:hAnsiTheme="minorHAnsi" w:cstheme="minorHAnsi"/>
          <w:b/>
          <w:bCs/>
          <w:color w:val="FF0000"/>
          <w:sz w:val="16"/>
          <w:szCs w:val="16"/>
          <w:highlight w:val="yellow"/>
          <w:lang w:val="es-ES_tradnl"/>
        </w:rPr>
      </w:pPr>
    </w:p>
    <w:p w:rsidR="00B923F7" w:rsidRPr="00F2716F" w:rsidRDefault="00B923F7" w:rsidP="00B923F7">
      <w:pPr>
        <w:jc w:val="both"/>
        <w:rPr>
          <w:lang w:val="es-ES" w:eastAsia="ko-KR"/>
        </w:rPr>
      </w:pPr>
      <w:r w:rsidRPr="00F2716F">
        <w:rPr>
          <w:lang w:val="es-ES" w:eastAsia="ko-KR"/>
        </w:rPr>
        <w:lastRenderedPageBreak/>
        <w:t>La realización de mesas de trabajo temáticas con el fin de construir colectivamente esquemas de ejecución para programas y proyectos de infraestructura y documentos regulatorios acerca del tránsito y el transporte, permitió un acercamiento real con autoridades locales, comunidades, gremios y la ciudadanía en general, y dio al Ministerio y al sector transporte la opción de contar con los aportes, comentarios, propuestas y sugerencias de las partes interesadas, a través de espacios de discusión e interacción que llevan a acuerdos sólidos y duraderos.</w:t>
      </w:r>
    </w:p>
    <w:p w:rsidR="00770E00" w:rsidRPr="00720295" w:rsidRDefault="00D019AF" w:rsidP="00B923F7">
      <w:pPr>
        <w:jc w:val="both"/>
        <w:rPr>
          <w:highlight w:val="yellow"/>
          <w:lang w:val="es-ES" w:eastAsia="ko-KR"/>
        </w:rPr>
      </w:pPr>
      <w:r w:rsidRPr="00F2716F">
        <w:rPr>
          <w:lang w:val="es-ES" w:eastAsia="ko-KR"/>
        </w:rPr>
        <w:t>Se dispone de un amplísimo soporte documental de estas reuniones, como actas, informes, listas de asistencia, entre otras.</w:t>
      </w:r>
    </w:p>
    <w:p w:rsidR="00B923F7" w:rsidRPr="00F2716F" w:rsidRDefault="00B923F7" w:rsidP="00B923F7">
      <w:pPr>
        <w:spacing w:after="120"/>
        <w:jc w:val="both"/>
        <w:rPr>
          <w:rFonts w:eastAsia="Times New Roman" w:cstheme="minorHAnsi"/>
          <w:b/>
          <w:bCs/>
          <w:color w:val="336699"/>
          <w:sz w:val="24"/>
          <w:szCs w:val="24"/>
          <w:lang w:val="es-ES_tradnl"/>
        </w:rPr>
      </w:pPr>
      <w:r w:rsidRPr="00F2716F">
        <w:rPr>
          <w:rFonts w:eastAsia="Times New Roman" w:cstheme="minorHAnsi"/>
          <w:b/>
          <w:bCs/>
          <w:color w:val="336699"/>
          <w:sz w:val="24"/>
          <w:szCs w:val="24"/>
          <w:lang w:val="es-ES_tradnl"/>
        </w:rPr>
        <w:t>MESAS DE TRABAJO CON COMUNIDADES INDÍGENAS</w:t>
      </w:r>
    </w:p>
    <w:p w:rsidR="00B923F7" w:rsidRPr="00F2716F" w:rsidRDefault="00B923F7" w:rsidP="00B923F7">
      <w:pPr>
        <w:spacing w:after="120"/>
        <w:jc w:val="both"/>
        <w:rPr>
          <w:lang w:val="es-ES" w:eastAsia="ko-KR"/>
        </w:rPr>
      </w:pPr>
      <w:r w:rsidRPr="00F2716F">
        <w:rPr>
          <w:lang w:val="es-ES" w:eastAsia="ko-KR"/>
        </w:rPr>
        <w:t xml:space="preserve">Su propósito fue </w:t>
      </w:r>
      <w:r w:rsidR="00B14D31" w:rsidRPr="00F2716F">
        <w:rPr>
          <w:lang w:val="es-ES" w:eastAsia="ko-KR"/>
        </w:rPr>
        <w:t>acompañar a las comunidades indígenas en el fortalecimiento institucional, para la identificación y priorización de sus corredores ancestrales, desarrollar capacitaciones en formulación y estructuración de proyectos, para dar cumplimiento al PND 2015-2018, y solicitar recursos a las diferentes fuentes de financiación del Gobierno Nacional.</w:t>
      </w:r>
    </w:p>
    <w:p w:rsidR="00B14D31" w:rsidRPr="00720295" w:rsidRDefault="00B14D31" w:rsidP="00B14D31">
      <w:pPr>
        <w:spacing w:after="120"/>
        <w:jc w:val="both"/>
        <w:rPr>
          <w:highlight w:val="yellow"/>
          <w:lang w:val="es-ES" w:eastAsia="ko-KR"/>
        </w:rPr>
      </w:pPr>
      <w:r w:rsidRPr="00F2716F">
        <w:rPr>
          <w:lang w:val="es-ES" w:eastAsia="ko-KR"/>
        </w:rPr>
        <w:t>Dentro de las actividades se adelantaron diferentes reuniones de acuerdo con las invitaciones del Ministerio del Interior, de otras entidades del Gobierno Nacional, y organizaciones indígenas y afrodescendientes, para apoyar en diferentes temas que involucran a comunidades indígenas y afrodescendientes del territorio Nacional.</w:t>
      </w:r>
    </w:p>
    <w:p w:rsidR="00B14D31" w:rsidRPr="00F2716F" w:rsidRDefault="00F2716F" w:rsidP="00B14D31">
      <w:pPr>
        <w:spacing w:after="120"/>
        <w:jc w:val="both"/>
        <w:rPr>
          <w:lang w:val="es-ES" w:eastAsia="ko-KR"/>
        </w:rPr>
      </w:pPr>
      <w:r w:rsidRPr="00DF1CF6">
        <w:rPr>
          <w:lang w:val="es-ES" w:eastAsia="ko-KR"/>
        </w:rPr>
        <w:t>En desarrollo de lo anteriormente expuesto se realizan las siguientes actividades:</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Acompañamiento a las diferentes secciones de cumbre agraria y campesina en los Departamentos de Chocó y Cauca.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Acompañamiento a comité por la dignidad Indígena y afrodescendiente del Departamento del Chocó.</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Participación en las MPC, para adelantar seguimiento a los compromisos del Plan Nacional de Desarrollo 2014-2018, “Todos por un Nuevo País”, y continuar con la negociación de indicadores.</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Seguimiento a la sentencia T462A  de 2014, Hidroeléctrica de Salvajina, Suarez y Morales, Cauca.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Acompañamiento a la movilización de mujeres afrodescendientes caucanas por el cuidado de la vida y los territorios ancestrales.</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 xml:space="preserve">Mesas de trabajo a los planes de salvaguardia en las comunidades indígenas del Departamento de Cauca. </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Seguimiento a compromisos de las acciones y concertación para la implementación de acciones del “Diagnóstico del estado actual de las comunidades de la media bota caucana y cabildos del norte del Municipio de Mocoa (Putumayo)”, acuerdos entre representantes del Gobierno Nacional y autoridades indígenas de la media bota caucana y cabildos del norte del Municipio de Mocoa.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 xml:space="preserve">Acompañar el proceso del Derecho Fundamental a la Consulta Previa con las comunidades indígenas de los Resguardos San Francisco, Tacueyó y Toribío, </w:t>
      </w:r>
      <w:r w:rsidRPr="00F2716F">
        <w:rPr>
          <w:lang w:val="es-ES" w:eastAsia="ko-KR"/>
        </w:rPr>
        <w:lastRenderedPageBreak/>
        <w:t>Proyecto Nasa, para la formulación de su Plan Integral de Reparación Colectiva. A lo largo del año 2016 se generaron espacios de diálogo entre las autoridades y el equipo técnico del Proyecto Nasa y las entidades competentes de la reparación integral de dicha comunidad.</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Seguimiento a los acuerdos para la implementación del auto 005/09 y decreto 4635/11 en la zona norte de Cauca.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Segui</w:t>
      </w:r>
      <w:r w:rsidR="00984FE8" w:rsidRPr="00F2716F">
        <w:rPr>
          <w:lang w:val="es-ES" w:eastAsia="ko-KR"/>
        </w:rPr>
        <w:t>miento a cumplimiento del Acuerdo Nú</w:t>
      </w:r>
      <w:r w:rsidRPr="00F2716F">
        <w:rPr>
          <w:lang w:val="es-ES" w:eastAsia="ko-KR"/>
        </w:rPr>
        <w:t>mero 2 acta mesa bienestar social, infraestructura social, buen vivir, medio ambiente y salud, Cumbre Agraria, norte del Cauca.</w:t>
      </w:r>
    </w:p>
    <w:p w:rsidR="00B14D31" w:rsidRPr="00F2716F" w:rsidRDefault="00F2716F" w:rsidP="00E116EA">
      <w:pPr>
        <w:pStyle w:val="Prrafodelista"/>
        <w:numPr>
          <w:ilvl w:val="1"/>
          <w:numId w:val="11"/>
        </w:numPr>
        <w:spacing w:after="120"/>
        <w:jc w:val="both"/>
        <w:rPr>
          <w:lang w:val="es-ES" w:eastAsia="ko-KR"/>
        </w:rPr>
      </w:pPr>
      <w:r w:rsidRPr="00F2716F">
        <w:rPr>
          <w:lang w:val="es-ES" w:eastAsia="ko-KR"/>
        </w:rPr>
        <w:t>Seguimiento al D</w:t>
      </w:r>
      <w:r w:rsidR="00B14D31" w:rsidRPr="00F2716F">
        <w:rPr>
          <w:lang w:val="es-ES" w:eastAsia="ko-KR"/>
        </w:rPr>
        <w:t xml:space="preserve">ecreto </w:t>
      </w:r>
      <w:r w:rsidRPr="00F2716F">
        <w:rPr>
          <w:lang w:val="es-ES" w:eastAsia="ko-KR"/>
        </w:rPr>
        <w:t>L</w:t>
      </w:r>
      <w:r w:rsidR="00B14D31" w:rsidRPr="00F2716F">
        <w:rPr>
          <w:lang w:val="es-ES" w:eastAsia="ko-KR"/>
        </w:rPr>
        <w:t xml:space="preserve">ey 3000 de 1986, Hidroeléctrica </w:t>
      </w:r>
      <w:r w:rsidR="00984FE8" w:rsidRPr="00F2716F">
        <w:rPr>
          <w:lang w:val="es-ES" w:eastAsia="ko-KR"/>
        </w:rPr>
        <w:t>S</w:t>
      </w:r>
      <w:r w:rsidR="00B14D31" w:rsidRPr="00F2716F">
        <w:rPr>
          <w:lang w:val="es-ES" w:eastAsia="ko-KR"/>
        </w:rPr>
        <w:t>alvajina, Cauca.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 xml:space="preserve">Mesas de trabajo con los </w:t>
      </w:r>
      <w:r w:rsidR="00984FE8" w:rsidRPr="00F2716F">
        <w:rPr>
          <w:lang w:val="es-ES" w:eastAsia="ko-KR"/>
        </w:rPr>
        <w:t>D</w:t>
      </w:r>
      <w:r w:rsidRPr="00F2716F">
        <w:rPr>
          <w:lang w:val="es-ES" w:eastAsia="ko-KR"/>
        </w:rPr>
        <w:t xml:space="preserve">epartamentos de Guainía, Risaralda y </w:t>
      </w:r>
      <w:r w:rsidR="00984FE8" w:rsidRPr="00F2716F">
        <w:rPr>
          <w:lang w:val="es-ES" w:eastAsia="ko-KR"/>
        </w:rPr>
        <w:t>V</w:t>
      </w:r>
      <w:r w:rsidRPr="00F2716F">
        <w:rPr>
          <w:lang w:val="es-ES" w:eastAsia="ko-KR"/>
        </w:rPr>
        <w:t>ichada, para indicar el objeto de los convenios para caminos ancestrales.</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Reuniones en la Presidencia de la Rep</w:t>
      </w:r>
      <w:r w:rsidR="00984FE8" w:rsidRPr="00F2716F">
        <w:rPr>
          <w:lang w:val="es-ES" w:eastAsia="ko-KR"/>
        </w:rPr>
        <w:t>ú</w:t>
      </w:r>
      <w:r w:rsidRPr="00F2716F">
        <w:rPr>
          <w:lang w:val="es-ES" w:eastAsia="ko-KR"/>
        </w:rPr>
        <w:t>blica para tratar temas de acuerdos con Comunidades indígenas y afrodescendientes frente a cumbre agraria.</w:t>
      </w:r>
    </w:p>
    <w:p w:rsidR="00B14D31" w:rsidRPr="00F2716F" w:rsidRDefault="00B14D31" w:rsidP="00E116EA">
      <w:pPr>
        <w:pStyle w:val="Prrafodelista"/>
        <w:numPr>
          <w:ilvl w:val="1"/>
          <w:numId w:val="11"/>
        </w:numPr>
        <w:spacing w:after="120"/>
        <w:jc w:val="both"/>
        <w:rPr>
          <w:lang w:val="es-ES" w:eastAsia="ko-KR"/>
        </w:rPr>
      </w:pPr>
      <w:r w:rsidRPr="00F2716F">
        <w:rPr>
          <w:lang w:val="es-ES" w:eastAsia="ko-KR"/>
        </w:rPr>
        <w:t>Reuniones con FEDECAPITAL, organización de comunidades afrodescendientes de Bogotá.</w:t>
      </w:r>
    </w:p>
    <w:p w:rsidR="00B923F7" w:rsidRPr="00F2716F" w:rsidRDefault="00984FE8" w:rsidP="00E116EA">
      <w:pPr>
        <w:pStyle w:val="Prrafodelista"/>
        <w:numPr>
          <w:ilvl w:val="1"/>
          <w:numId w:val="11"/>
        </w:numPr>
        <w:spacing w:after="120"/>
        <w:jc w:val="both"/>
        <w:rPr>
          <w:lang w:val="es-ES" w:eastAsia="ko-KR"/>
        </w:rPr>
      </w:pPr>
      <w:r w:rsidRPr="00F2716F">
        <w:rPr>
          <w:lang w:val="es-ES" w:eastAsia="ko-KR"/>
        </w:rPr>
        <w:t>Se</w:t>
      </w:r>
      <w:r w:rsidR="00B14D31" w:rsidRPr="00F2716F">
        <w:rPr>
          <w:lang w:val="es-ES" w:eastAsia="ko-KR"/>
        </w:rPr>
        <w:t xml:space="preserve"> acompañan diferentes reuniones organizadas por diferentes entidades del Gobierno Nacional.</w:t>
      </w:r>
    </w:p>
    <w:p w:rsidR="003A5712" w:rsidRPr="003A5712" w:rsidRDefault="003A5712" w:rsidP="003A5712">
      <w:pPr>
        <w:pStyle w:val="Prrafodelista"/>
        <w:numPr>
          <w:ilvl w:val="0"/>
          <w:numId w:val="11"/>
        </w:numPr>
        <w:spacing w:after="120"/>
        <w:jc w:val="both"/>
        <w:rPr>
          <w:rFonts w:ascii="Futura Bk BT" w:hAnsi="Futura Bk BT"/>
          <w:lang w:val="es-ES" w:eastAsia="ko-KR"/>
        </w:rPr>
      </w:pPr>
      <w:r w:rsidRPr="003A5712">
        <w:rPr>
          <w:rFonts w:ascii="Futura Bk BT" w:hAnsi="Futura Bk BT"/>
          <w:lang w:val="es-ES" w:eastAsia="ko-KR"/>
        </w:rPr>
        <w:t>Durante la vigencia 2017 el Ministerio de Transporte realizó (6) seis convenios interadministrativos para la elaboración de estudios y diseños de vías priorizadas por las comunidades indígenas en los siguientes municipios: Cumaribo departamento del Vichada, Medio San Juan departamento del Choco, Morales departamento de Cauca, Colon departamento de Putumayo, Puerto Rondón departamento de Arauca, municipio de Bolívar departamento del Valle del Cauca, lo anterior en atención a los acuerdos y compromisos definidos para el sector en el Plan Nacional de Desarrollo 2015-2018.</w:t>
      </w:r>
    </w:p>
    <w:p w:rsidR="00770E00" w:rsidRPr="003A5712" w:rsidRDefault="003A5712" w:rsidP="003A5712">
      <w:pPr>
        <w:pStyle w:val="Prrafodelista"/>
        <w:numPr>
          <w:ilvl w:val="0"/>
          <w:numId w:val="11"/>
        </w:numPr>
        <w:spacing w:after="120"/>
        <w:jc w:val="both"/>
        <w:rPr>
          <w:lang w:val="es-ES" w:eastAsia="ko-KR"/>
        </w:rPr>
      </w:pPr>
      <w:r w:rsidRPr="003A5712">
        <w:rPr>
          <w:rFonts w:ascii="Futura Bk BT" w:hAnsi="Futura Bk BT"/>
          <w:lang w:val="es-ES" w:eastAsia="ko-KR"/>
        </w:rPr>
        <w:t>Igualmente se realizaron las siguientes actividades:</w:t>
      </w:r>
    </w:p>
    <w:p w:rsidR="003A5712" w:rsidRPr="00D73993" w:rsidRDefault="003A5712" w:rsidP="003A5712">
      <w:pPr>
        <w:pStyle w:val="Prrafodelista"/>
        <w:numPr>
          <w:ilvl w:val="1"/>
          <w:numId w:val="11"/>
        </w:numPr>
        <w:spacing w:after="120"/>
        <w:ind w:left="1217"/>
        <w:jc w:val="both"/>
        <w:rPr>
          <w:rFonts w:ascii="Futura Bk BT" w:hAnsi="Futura Bk BT"/>
          <w:lang w:val="es-ES" w:eastAsia="ko-KR"/>
        </w:rPr>
      </w:pPr>
      <w:r w:rsidRPr="00D73993">
        <w:rPr>
          <w:rFonts w:ascii="Futura Bk BT" w:hAnsi="Futura Bk BT"/>
          <w:lang w:val="es-ES" w:eastAsia="ko-KR"/>
        </w:rPr>
        <w:t>Capacitación en formulación de proyectos en el municipio de Cajibio, departamento de Cauca.</w:t>
      </w:r>
    </w:p>
    <w:p w:rsidR="003A5712" w:rsidRPr="00D73993" w:rsidRDefault="003A5712" w:rsidP="003A5712">
      <w:pPr>
        <w:pStyle w:val="Prrafodelista"/>
        <w:numPr>
          <w:ilvl w:val="1"/>
          <w:numId w:val="11"/>
        </w:numPr>
        <w:spacing w:after="120"/>
        <w:ind w:left="1217"/>
        <w:jc w:val="both"/>
        <w:rPr>
          <w:rFonts w:ascii="Futura Bk BT" w:hAnsi="Futura Bk BT"/>
          <w:lang w:val="es-ES" w:eastAsia="ko-KR"/>
        </w:rPr>
      </w:pPr>
      <w:r w:rsidRPr="00D73993">
        <w:rPr>
          <w:rFonts w:ascii="Futura Bk BT" w:hAnsi="Futura Bk BT"/>
          <w:lang w:val="es-ES" w:eastAsia="ko-KR"/>
        </w:rPr>
        <w:t>Participación en la reunión de cumbre agraria en el municipio de Popayán.</w:t>
      </w:r>
    </w:p>
    <w:p w:rsidR="003A5712" w:rsidRPr="00D73993" w:rsidRDefault="003A5712" w:rsidP="003A5712">
      <w:pPr>
        <w:pStyle w:val="Prrafodelista"/>
        <w:numPr>
          <w:ilvl w:val="1"/>
          <w:numId w:val="11"/>
        </w:numPr>
        <w:spacing w:after="120"/>
        <w:ind w:left="1217"/>
        <w:jc w:val="both"/>
        <w:rPr>
          <w:rFonts w:ascii="Futura Bk BT" w:hAnsi="Futura Bk BT"/>
          <w:lang w:val="es-ES" w:eastAsia="ko-KR"/>
        </w:rPr>
      </w:pPr>
      <w:r w:rsidRPr="00D73993">
        <w:rPr>
          <w:rFonts w:ascii="Futura Bk BT" w:hAnsi="Futura Bk BT"/>
          <w:lang w:val="es-ES" w:eastAsia="ko-KR"/>
        </w:rPr>
        <w:t>Participación en la reunión con comunidades indígena del pueblo Uwa.</w:t>
      </w:r>
    </w:p>
    <w:p w:rsidR="003A5712" w:rsidRPr="003A5712" w:rsidRDefault="003A5712" w:rsidP="003A5712">
      <w:pPr>
        <w:pStyle w:val="Prrafodelista"/>
        <w:numPr>
          <w:ilvl w:val="1"/>
          <w:numId w:val="11"/>
        </w:numPr>
        <w:spacing w:after="120"/>
        <w:ind w:left="1217"/>
        <w:jc w:val="both"/>
        <w:rPr>
          <w:lang w:val="es-ES" w:eastAsia="ko-KR"/>
        </w:rPr>
      </w:pPr>
      <w:r w:rsidRPr="003A5712">
        <w:rPr>
          <w:rFonts w:ascii="Futura Bk BT" w:hAnsi="Futura Bk BT"/>
          <w:lang w:val="es-ES" w:eastAsia="ko-KR"/>
        </w:rPr>
        <w:t>Participación en la reunión para adelantar seguimiento de compromisos del  paro del departamento del Chocó.</w:t>
      </w:r>
    </w:p>
    <w:p w:rsidR="003A5712" w:rsidRPr="000008E7" w:rsidRDefault="003A5712" w:rsidP="003A5712">
      <w:pPr>
        <w:pStyle w:val="Prrafodelista"/>
        <w:numPr>
          <w:ilvl w:val="1"/>
          <w:numId w:val="11"/>
        </w:numPr>
        <w:spacing w:after="120"/>
        <w:ind w:left="1217"/>
        <w:jc w:val="both"/>
        <w:rPr>
          <w:lang w:val="es-ES" w:eastAsia="ko-KR"/>
        </w:rPr>
      </w:pPr>
      <w:r w:rsidRPr="003A5712">
        <w:rPr>
          <w:rFonts w:ascii="Futura Bk BT" w:hAnsi="Futura Bk BT"/>
          <w:lang w:val="es-ES" w:eastAsia="ko-KR"/>
        </w:rPr>
        <w:t>Participación en la reunión de seguimiento a compromisos de cumbre agraria en el departamento de Cauca.</w:t>
      </w:r>
    </w:p>
    <w:p w:rsidR="000008E7" w:rsidRPr="000008E7" w:rsidRDefault="000008E7" w:rsidP="000008E7">
      <w:pPr>
        <w:pStyle w:val="Prrafodelista"/>
        <w:numPr>
          <w:ilvl w:val="0"/>
          <w:numId w:val="11"/>
        </w:numPr>
        <w:spacing w:after="120"/>
        <w:jc w:val="both"/>
        <w:rPr>
          <w:rFonts w:ascii="Futura Bk BT" w:hAnsi="Futura Bk BT"/>
          <w:b/>
          <w:lang w:val="es-ES" w:eastAsia="ko-KR"/>
        </w:rPr>
      </w:pPr>
      <w:r w:rsidRPr="000008E7">
        <w:rPr>
          <w:rFonts w:ascii="Futura Bk BT" w:hAnsi="Futura Bk BT"/>
          <w:b/>
          <w:lang w:val="es-ES" w:eastAsia="ko-KR"/>
        </w:rPr>
        <w:t>A continuación se presenta cuadro de inversiones realizadas en municipios con presencia de comunidades indígenas Año 2017.</w:t>
      </w:r>
    </w:p>
    <w:p w:rsidR="000008E7" w:rsidRPr="000008E7" w:rsidRDefault="000008E7" w:rsidP="000008E7">
      <w:pPr>
        <w:pStyle w:val="Prrafodelista"/>
        <w:numPr>
          <w:ilvl w:val="0"/>
          <w:numId w:val="11"/>
        </w:numPr>
        <w:jc w:val="both"/>
        <w:rPr>
          <w:rFonts w:ascii="Futura Bk BT" w:hAnsi="Futura Bk BT" w:cs="Arial"/>
          <w:bCs/>
        </w:rPr>
      </w:pPr>
      <w:r w:rsidRPr="000008E7">
        <w:rPr>
          <w:rFonts w:ascii="Futura Bk BT" w:hAnsi="Futura Bk BT" w:cs="Mangal"/>
        </w:rPr>
        <w:lastRenderedPageBreak/>
        <w:t xml:space="preserve">Durante la vigencia 2017, se firmaron (6) seis convenios interadministrativos con entidades territoriales para la contratación de </w:t>
      </w:r>
      <w:r w:rsidRPr="000008E7">
        <w:rPr>
          <w:rFonts w:ascii="Futura Bk BT" w:hAnsi="Futura Bk BT" w:cs="Arial"/>
          <w:bCs/>
        </w:rPr>
        <w:t>LOS ESTUDIOS Y DISEÑOS DE LOS CAMINOS ANCESTRALES – PRIORIZADOS POR LAS COMUNIDADES INDÍGENAS.</w:t>
      </w:r>
    </w:p>
    <w:p w:rsidR="000008E7" w:rsidRPr="000008E7" w:rsidRDefault="000008E7" w:rsidP="000008E7">
      <w:pPr>
        <w:pStyle w:val="Prrafodelista"/>
        <w:numPr>
          <w:ilvl w:val="0"/>
          <w:numId w:val="11"/>
        </w:numPr>
        <w:jc w:val="both"/>
        <w:rPr>
          <w:rFonts w:ascii="Futura Bk BT" w:hAnsi="Futura Bk BT" w:cs="Arial"/>
          <w:b/>
          <w:bCs/>
          <w:i/>
          <w:sz w:val="24"/>
          <w:u w:val="single"/>
        </w:rPr>
      </w:pPr>
      <w:r w:rsidRPr="000008E7">
        <w:rPr>
          <w:rFonts w:ascii="Futura Bk BT" w:hAnsi="Futura Bk BT" w:cs="Arial"/>
          <w:b/>
          <w:bCs/>
          <w:i/>
          <w:sz w:val="24"/>
          <w:u w:val="single"/>
        </w:rPr>
        <w:t>CONVENIOS Y/O CONTRATOS SUSCRITOS: PROYECTO PVR 2015-2017</w:t>
      </w:r>
    </w:p>
    <w:tbl>
      <w:tblPr>
        <w:tblW w:w="8426" w:type="dxa"/>
        <w:tblInd w:w="75" w:type="dxa"/>
        <w:tblLayout w:type="fixed"/>
        <w:tblCellMar>
          <w:left w:w="70" w:type="dxa"/>
          <w:right w:w="70" w:type="dxa"/>
        </w:tblCellMar>
        <w:tblLook w:val="04A0" w:firstRow="1" w:lastRow="0" w:firstColumn="1" w:lastColumn="0" w:noHBand="0" w:noVBand="1"/>
      </w:tblPr>
      <w:tblGrid>
        <w:gridCol w:w="1196"/>
        <w:gridCol w:w="1701"/>
        <w:gridCol w:w="1276"/>
        <w:gridCol w:w="2693"/>
        <w:gridCol w:w="1560"/>
      </w:tblGrid>
      <w:tr w:rsidR="000008E7" w:rsidRPr="00D73993" w:rsidTr="00B71536">
        <w:trPr>
          <w:trHeight w:val="467"/>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D73993" w:rsidRDefault="000008E7" w:rsidP="0096034C">
            <w:pPr>
              <w:spacing w:after="0" w:line="240" w:lineRule="auto"/>
              <w:rPr>
                <w:rFonts w:ascii="Calibri" w:eastAsia="Times New Roman" w:hAnsi="Calibri" w:cs="Times New Roman"/>
                <w:b/>
                <w:color w:val="000000"/>
                <w:sz w:val="20"/>
                <w:szCs w:val="18"/>
                <w:lang w:eastAsia="es-CO"/>
              </w:rPr>
            </w:pPr>
            <w:r w:rsidRPr="00D73993">
              <w:rPr>
                <w:rFonts w:ascii="Calibri" w:eastAsia="Times New Roman" w:hAnsi="Calibri" w:cs="Times New Roman"/>
                <w:b/>
                <w:color w:val="000000"/>
                <w:sz w:val="20"/>
                <w:szCs w:val="18"/>
                <w:lang w:eastAsia="es-CO"/>
              </w:rPr>
              <w:t>CONVENIO</w:t>
            </w:r>
          </w:p>
        </w:tc>
        <w:tc>
          <w:tcPr>
            <w:tcW w:w="1701" w:type="dxa"/>
            <w:tcBorders>
              <w:top w:val="nil"/>
              <w:left w:val="nil"/>
              <w:bottom w:val="single" w:sz="4" w:space="0" w:color="auto"/>
              <w:right w:val="single" w:sz="4" w:space="0" w:color="auto"/>
            </w:tcBorders>
            <w:shd w:val="clear" w:color="auto" w:fill="auto"/>
            <w:vAlign w:val="center"/>
            <w:hideMark/>
          </w:tcPr>
          <w:p w:rsidR="000008E7" w:rsidRPr="00D73993" w:rsidRDefault="000008E7" w:rsidP="0096034C">
            <w:pPr>
              <w:spacing w:after="0" w:line="240" w:lineRule="auto"/>
              <w:rPr>
                <w:rFonts w:ascii="Calibri" w:eastAsia="Times New Roman" w:hAnsi="Calibri" w:cs="Times New Roman"/>
                <w:b/>
                <w:color w:val="000000"/>
                <w:sz w:val="20"/>
                <w:szCs w:val="18"/>
                <w:lang w:eastAsia="es-CO"/>
              </w:rPr>
            </w:pPr>
            <w:r w:rsidRPr="00D73993">
              <w:rPr>
                <w:rFonts w:ascii="Calibri" w:eastAsia="Times New Roman" w:hAnsi="Calibri" w:cs="Times New Roman"/>
                <w:b/>
                <w:color w:val="000000"/>
                <w:sz w:val="20"/>
                <w:szCs w:val="18"/>
                <w:lang w:eastAsia="es-CO"/>
              </w:rPr>
              <w:t>DEPARTAMENTO</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D73993" w:rsidRDefault="000008E7" w:rsidP="00B71536">
            <w:pPr>
              <w:spacing w:after="0" w:line="240" w:lineRule="auto"/>
              <w:jc w:val="center"/>
              <w:rPr>
                <w:rFonts w:ascii="Calibri" w:eastAsia="Times New Roman" w:hAnsi="Calibri" w:cs="Times New Roman"/>
                <w:b/>
                <w:color w:val="000000"/>
                <w:sz w:val="20"/>
                <w:szCs w:val="18"/>
                <w:lang w:eastAsia="es-CO"/>
              </w:rPr>
            </w:pPr>
            <w:r w:rsidRPr="00D73993">
              <w:rPr>
                <w:rFonts w:ascii="Calibri" w:eastAsia="Times New Roman" w:hAnsi="Calibri" w:cs="Times New Roman"/>
                <w:b/>
                <w:color w:val="000000"/>
                <w:sz w:val="20"/>
                <w:szCs w:val="18"/>
                <w:lang w:eastAsia="es-CO"/>
              </w:rPr>
              <w:t>VALOR ($MILLONES)</w:t>
            </w:r>
          </w:p>
        </w:tc>
        <w:tc>
          <w:tcPr>
            <w:tcW w:w="2693" w:type="dxa"/>
            <w:tcBorders>
              <w:top w:val="nil"/>
              <w:left w:val="nil"/>
              <w:bottom w:val="single" w:sz="4" w:space="0" w:color="auto"/>
              <w:right w:val="single" w:sz="4" w:space="0" w:color="auto"/>
            </w:tcBorders>
            <w:shd w:val="clear" w:color="auto" w:fill="auto"/>
            <w:vAlign w:val="center"/>
            <w:hideMark/>
          </w:tcPr>
          <w:p w:rsidR="000008E7" w:rsidRPr="00D73993" w:rsidRDefault="000008E7" w:rsidP="0096034C">
            <w:pPr>
              <w:spacing w:after="0" w:line="240" w:lineRule="auto"/>
              <w:jc w:val="center"/>
              <w:rPr>
                <w:rFonts w:ascii="Calibri" w:eastAsia="Times New Roman" w:hAnsi="Calibri" w:cs="Times New Roman"/>
                <w:b/>
                <w:color w:val="000000"/>
                <w:sz w:val="20"/>
                <w:szCs w:val="18"/>
                <w:lang w:eastAsia="es-CO"/>
              </w:rPr>
            </w:pPr>
            <w:r w:rsidRPr="00D73993">
              <w:rPr>
                <w:rFonts w:ascii="Calibri" w:eastAsia="Times New Roman" w:hAnsi="Calibri" w:cs="Times New Roman"/>
                <w:b/>
                <w:color w:val="000000"/>
                <w:sz w:val="20"/>
                <w:szCs w:val="18"/>
                <w:lang w:eastAsia="es-CO"/>
              </w:rPr>
              <w:t>OBJETO DEL CONVENIO</w:t>
            </w:r>
          </w:p>
        </w:tc>
        <w:tc>
          <w:tcPr>
            <w:tcW w:w="1560" w:type="dxa"/>
            <w:tcBorders>
              <w:top w:val="nil"/>
              <w:left w:val="nil"/>
              <w:bottom w:val="single" w:sz="4" w:space="0" w:color="auto"/>
              <w:right w:val="single" w:sz="4" w:space="0" w:color="auto"/>
            </w:tcBorders>
            <w:shd w:val="clear" w:color="auto" w:fill="auto"/>
            <w:vAlign w:val="center"/>
            <w:hideMark/>
          </w:tcPr>
          <w:p w:rsidR="000008E7" w:rsidRPr="00D73993" w:rsidRDefault="00B71536" w:rsidP="00B71536">
            <w:pPr>
              <w:spacing w:after="0" w:line="240" w:lineRule="auto"/>
              <w:jc w:val="center"/>
              <w:rPr>
                <w:rFonts w:ascii="Calibri" w:eastAsia="Times New Roman" w:hAnsi="Calibri" w:cs="Times New Roman"/>
                <w:b/>
                <w:color w:val="000000"/>
                <w:sz w:val="20"/>
                <w:szCs w:val="18"/>
                <w:lang w:eastAsia="es-CO"/>
              </w:rPr>
            </w:pPr>
            <w:r>
              <w:rPr>
                <w:rFonts w:ascii="Calibri" w:eastAsia="Times New Roman" w:hAnsi="Calibri" w:cs="Times New Roman"/>
                <w:b/>
                <w:color w:val="000000"/>
                <w:sz w:val="20"/>
                <w:szCs w:val="18"/>
                <w:lang w:eastAsia="es-CO"/>
              </w:rPr>
              <w:t>OBSERVACIONES</w:t>
            </w:r>
          </w:p>
        </w:tc>
      </w:tr>
      <w:tr w:rsidR="000008E7" w:rsidRPr="00FB2B34" w:rsidTr="00B71536">
        <w:trPr>
          <w:trHeight w:val="1066"/>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422/17</w:t>
            </w:r>
          </w:p>
        </w:tc>
        <w:tc>
          <w:tcPr>
            <w:tcW w:w="1701"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MUNICIPIO DE  CUMARIBO - VICHADA</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400.000.000</w:t>
            </w:r>
          </w:p>
        </w:tc>
        <w:tc>
          <w:tcPr>
            <w:tcW w:w="2693"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"APOYO A LA GESTIÓN VIAL POR PARTE DEL MINISTERIO DE TRANSPORTE AL MUNICIPIO DE CUMARIBO, DEPARTAMENTO DEL VICHADA MEDIANTE LA TRANSFERENCIA DE RECURSOS PARA LA CONTRATACIÓN DE LOS ESTUDIOS Y DISEÑOS DE LOS CAMINOS ANCESTRALES — COMUNIDADES INDÍGENAS”</w:t>
            </w:r>
          </w:p>
        </w:tc>
        <w:tc>
          <w:tcPr>
            <w:tcW w:w="1560"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En ejecución</w:t>
            </w:r>
          </w:p>
        </w:tc>
      </w:tr>
      <w:tr w:rsidR="000008E7" w:rsidRPr="00FB2B34" w:rsidTr="00B71536">
        <w:trPr>
          <w:trHeight w:val="1270"/>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662/17</w:t>
            </w:r>
          </w:p>
        </w:tc>
        <w:tc>
          <w:tcPr>
            <w:tcW w:w="1701"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MUNICIPIO DE MORALES - CAUCA</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400.000.000</w:t>
            </w:r>
          </w:p>
        </w:tc>
        <w:tc>
          <w:tcPr>
            <w:tcW w:w="2693"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APOYO A LA GESTIÓN VIAL POR PARTE DEL MINISTERIO DE TRANSPORTE A LOS MUNICIPIOS DE SUAREZ Y MORALES, DEL DEPARTAMENTO DE CAUCA, MEDIANTE LA TRANSFERENCIA DE RECURSOS PARA LA CONTRATACIÓN DE LOS ESTUDIOS Y DISEÑOS DE LOS CAMINOS ANCESTRALES - COMUNIDADES INDÍGENAS</w:t>
            </w:r>
          </w:p>
        </w:tc>
        <w:tc>
          <w:tcPr>
            <w:tcW w:w="1560"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En ejecución</w:t>
            </w:r>
          </w:p>
        </w:tc>
      </w:tr>
      <w:tr w:rsidR="000008E7" w:rsidRPr="00FB2B34" w:rsidTr="00B71536">
        <w:trPr>
          <w:trHeight w:val="1246"/>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663/17</w:t>
            </w:r>
          </w:p>
        </w:tc>
        <w:tc>
          <w:tcPr>
            <w:tcW w:w="1701"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MUNICIPIO DE BAGADO, ALTO BAUDO y MEDIO SAN JUAN - CHOCÓ</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400.000.000</w:t>
            </w:r>
          </w:p>
        </w:tc>
        <w:tc>
          <w:tcPr>
            <w:tcW w:w="2693"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APOYO A LA GESTIÓN VIAL POR PARTE DEL MINISTERIO DE TRANSPORTE A LOS MUNICIPIOS DE BAGADO, ALTO BAUDO Y MEDIO SAN JUAN, DEL DEPARTAMENTO DE CHOCO, MEDIANTE LA TRANSFERENCIA DE RECURSOS PARA LA CONTRATACIÓN DE LOS ESTUDIOS Y DISEÑOS DE LOS CAMINOS ANCESTRALES - COMUNIDADES INDÍGENAS.</w:t>
            </w:r>
          </w:p>
        </w:tc>
        <w:tc>
          <w:tcPr>
            <w:tcW w:w="1560"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En ejecución</w:t>
            </w:r>
          </w:p>
        </w:tc>
      </w:tr>
      <w:tr w:rsidR="000008E7" w:rsidRPr="00FB2B34" w:rsidTr="00B71536">
        <w:trPr>
          <w:trHeight w:val="1136"/>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797/17</w:t>
            </w:r>
          </w:p>
        </w:tc>
        <w:tc>
          <w:tcPr>
            <w:tcW w:w="1701"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MUNICIPIO DE BOLIVAR - VALLE DEL CAUCA</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428.000.000</w:t>
            </w:r>
          </w:p>
        </w:tc>
        <w:tc>
          <w:tcPr>
            <w:tcW w:w="2693"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“APOYO A LA GESTIÓN VIAL POR PARTE DEL MINISTERIO DE TRANSPORTE Al  MUNICIPIO DE BOLIVAR, DEL DEPARTAMENTO DE VALLE DEL CAUCA, MEDIANTE LA TRANSFERENCIA DE RECURSOS PARA LA CONTRATACIÓN DE LOS ESTUDIOS Y DISEÑOS DE LOS CAMINOS ANCESTRALES – COMUNIDADES INDÍGENAS.”</w:t>
            </w:r>
          </w:p>
        </w:tc>
        <w:tc>
          <w:tcPr>
            <w:tcW w:w="1560"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En ejecución</w:t>
            </w:r>
          </w:p>
        </w:tc>
      </w:tr>
      <w:tr w:rsidR="000008E7" w:rsidRPr="00FB2B34" w:rsidTr="00B71536">
        <w:trPr>
          <w:trHeight w:val="660"/>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791/17</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 xml:space="preserve">MUNICIPIO DE  COLÓN - PUTUMAYO </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160.937.273</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 xml:space="preserve">“APOYO A LA GESTIÓN VIAL POR PARTE DEL MINISTERIO DE TRANSPORTE Al  MUNICIPIO DE COLON, DEL DEPARTAMENTO DE PUTUMAYO, MEDIANTE LA TRANSFERENCIA DE RECURSOS </w:t>
            </w:r>
            <w:r w:rsidRPr="00FB2B34">
              <w:rPr>
                <w:rFonts w:ascii="Calibri" w:eastAsia="Times New Roman" w:hAnsi="Calibri" w:cs="Times New Roman"/>
                <w:color w:val="000000"/>
                <w:sz w:val="18"/>
                <w:szCs w:val="18"/>
                <w:lang w:eastAsia="es-CO"/>
              </w:rPr>
              <w:lastRenderedPageBreak/>
              <w:t>PARA LA CONTRATACIÓN DE LOS ESTUDIOS Y DISEÑOS DE LOS CAMINOS ANCESTRALES – COMUNIDADES INDÍGENAS.”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008E7" w:rsidRPr="00FB2B34" w:rsidRDefault="000008E7" w:rsidP="00B71536">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lastRenderedPageBreak/>
              <w:t>En ejecución, Se adicionan $80 mill</w:t>
            </w:r>
          </w:p>
        </w:tc>
      </w:tr>
      <w:tr w:rsidR="000008E7" w:rsidRPr="00FB2B34" w:rsidTr="00B71536">
        <w:trPr>
          <w:trHeight w:val="453"/>
        </w:trPr>
        <w:tc>
          <w:tcPr>
            <w:tcW w:w="1196" w:type="dxa"/>
            <w:vMerge/>
            <w:tcBorders>
              <w:top w:val="nil"/>
              <w:left w:val="single" w:sz="4" w:space="0" w:color="auto"/>
              <w:bottom w:val="single" w:sz="4" w:space="0" w:color="auto"/>
              <w:right w:val="single" w:sz="4" w:space="0" w:color="auto"/>
            </w:tcBorders>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p>
        </w:tc>
        <w:tc>
          <w:tcPr>
            <w:tcW w:w="1701" w:type="dxa"/>
            <w:vMerge/>
            <w:tcBorders>
              <w:top w:val="nil"/>
              <w:left w:val="single" w:sz="4" w:space="0" w:color="auto"/>
              <w:bottom w:val="single" w:sz="4" w:space="0" w:color="auto"/>
              <w:right w:val="single" w:sz="4" w:space="0" w:color="auto"/>
            </w:tcBorders>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80.000.000</w:t>
            </w:r>
          </w:p>
        </w:tc>
        <w:tc>
          <w:tcPr>
            <w:tcW w:w="2693" w:type="dxa"/>
            <w:vMerge/>
            <w:tcBorders>
              <w:top w:val="nil"/>
              <w:left w:val="single" w:sz="4" w:space="0" w:color="auto"/>
              <w:bottom w:val="single" w:sz="4" w:space="0" w:color="auto"/>
              <w:right w:val="single" w:sz="4" w:space="0" w:color="auto"/>
            </w:tcBorders>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p>
        </w:tc>
        <w:tc>
          <w:tcPr>
            <w:tcW w:w="1560" w:type="dxa"/>
            <w:vMerge/>
            <w:tcBorders>
              <w:top w:val="nil"/>
              <w:left w:val="single" w:sz="4" w:space="0" w:color="auto"/>
              <w:bottom w:val="single" w:sz="4" w:space="0" w:color="auto"/>
              <w:right w:val="single" w:sz="4" w:space="0" w:color="auto"/>
            </w:tcBorders>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p>
        </w:tc>
      </w:tr>
      <w:tr w:rsidR="000008E7" w:rsidRPr="00FB2B34" w:rsidTr="00B71536">
        <w:trPr>
          <w:trHeight w:val="1485"/>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Convenio No. 798/17</w:t>
            </w:r>
          </w:p>
        </w:tc>
        <w:tc>
          <w:tcPr>
            <w:tcW w:w="1701"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MUNICIPIO DE PUERTO RONDÓN - ARAUCA</w:t>
            </w:r>
          </w:p>
        </w:tc>
        <w:tc>
          <w:tcPr>
            <w:tcW w:w="1276"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96034C">
            <w:pPr>
              <w:spacing w:after="0" w:line="240" w:lineRule="auto"/>
              <w:jc w:val="right"/>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150.000.000</w:t>
            </w:r>
          </w:p>
        </w:tc>
        <w:tc>
          <w:tcPr>
            <w:tcW w:w="2693" w:type="dxa"/>
            <w:tcBorders>
              <w:top w:val="nil"/>
              <w:left w:val="nil"/>
              <w:bottom w:val="single" w:sz="4" w:space="0" w:color="auto"/>
              <w:right w:val="single" w:sz="4" w:space="0" w:color="auto"/>
            </w:tcBorders>
            <w:shd w:val="clear" w:color="auto" w:fill="auto"/>
            <w:vAlign w:val="center"/>
            <w:hideMark/>
          </w:tcPr>
          <w:p w:rsidR="000008E7" w:rsidRPr="00FB2B34" w:rsidRDefault="000008E7" w:rsidP="0096034C">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“APOYO A LA GESTIÓN VIAL POR PARTE DEL MINISTERIO DE TRANSPORTE Al  MUNICIPIO DE PUERTO RONDON, DEL DEPARTAMENTO DE ARAUCA, MEDIANTE LA TRANSFERENCIA DE RECURSOS PARA LA CONTRATACIÓN DE LOS ESTUDIOS Y DISEÑOS DE LOS CAMINOS ANCESTRALES – COMUNIDADES INDÍGENAS.”</w:t>
            </w:r>
          </w:p>
        </w:tc>
        <w:tc>
          <w:tcPr>
            <w:tcW w:w="1560" w:type="dxa"/>
            <w:tcBorders>
              <w:top w:val="nil"/>
              <w:left w:val="nil"/>
              <w:bottom w:val="single" w:sz="4" w:space="0" w:color="auto"/>
              <w:right w:val="single" w:sz="4" w:space="0" w:color="auto"/>
            </w:tcBorders>
            <w:shd w:val="clear" w:color="auto" w:fill="auto"/>
            <w:noWrap/>
            <w:vAlign w:val="center"/>
            <w:hideMark/>
          </w:tcPr>
          <w:p w:rsidR="000008E7" w:rsidRPr="00FB2B34" w:rsidRDefault="000008E7" w:rsidP="00B71536">
            <w:pPr>
              <w:spacing w:after="0" w:line="240" w:lineRule="auto"/>
              <w:jc w:val="center"/>
              <w:rPr>
                <w:rFonts w:ascii="Calibri" w:eastAsia="Times New Roman" w:hAnsi="Calibri" w:cs="Times New Roman"/>
                <w:color w:val="000000"/>
                <w:sz w:val="18"/>
                <w:szCs w:val="18"/>
                <w:lang w:eastAsia="es-CO"/>
              </w:rPr>
            </w:pPr>
            <w:r w:rsidRPr="00FB2B34">
              <w:rPr>
                <w:rFonts w:ascii="Calibri" w:eastAsia="Times New Roman" w:hAnsi="Calibri" w:cs="Times New Roman"/>
                <w:color w:val="000000"/>
                <w:sz w:val="18"/>
                <w:szCs w:val="18"/>
                <w:lang w:eastAsia="es-CO"/>
              </w:rPr>
              <w:t>En ejecución</w:t>
            </w:r>
          </w:p>
        </w:tc>
      </w:tr>
    </w:tbl>
    <w:p w:rsidR="003A5712" w:rsidRDefault="003A5712" w:rsidP="00B923F7">
      <w:pPr>
        <w:spacing w:after="120"/>
        <w:jc w:val="both"/>
        <w:rPr>
          <w:rFonts w:eastAsia="Times New Roman" w:cstheme="minorHAnsi"/>
          <w:b/>
          <w:bCs/>
          <w:color w:val="336699"/>
          <w:sz w:val="24"/>
          <w:szCs w:val="24"/>
          <w:highlight w:val="yellow"/>
          <w:lang w:val="es-ES_tradnl"/>
        </w:rPr>
      </w:pPr>
    </w:p>
    <w:p w:rsidR="00AF0226" w:rsidRPr="00B923F7" w:rsidRDefault="008B6120" w:rsidP="007818FE">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eastAsia="en-US"/>
        </w:rPr>
      </w:pPr>
      <w:bookmarkStart w:id="37" w:name="_Toc410332728"/>
      <w:r w:rsidRPr="00B923F7">
        <w:rPr>
          <w:rFonts w:asciiTheme="minorHAnsi" w:eastAsia="Times New Roman" w:hAnsiTheme="minorHAnsi" w:cstheme="minorHAnsi"/>
          <w:b/>
          <w:bCs/>
          <w:color w:val="336699"/>
          <w:sz w:val="24"/>
          <w:szCs w:val="24"/>
          <w:lang w:val="es-ES_tradnl" w:eastAsia="en-US"/>
        </w:rPr>
        <w:t>Componente INFORMACIÓN / DIÁLOGO – Tema AUDIENCIA PÚBLICA SECTORIAL</w:t>
      </w:r>
      <w:bookmarkEnd w:id="37"/>
    </w:p>
    <w:p w:rsidR="008B6120" w:rsidRPr="0003609B" w:rsidRDefault="008B6120" w:rsidP="008B6120">
      <w:pPr>
        <w:pStyle w:val="Prrafodelista"/>
        <w:rPr>
          <w:rFonts w:asciiTheme="minorHAnsi" w:eastAsia="Times New Roman" w:hAnsiTheme="minorHAnsi" w:cstheme="minorHAnsi"/>
          <w:b/>
          <w:bCs/>
          <w:color w:val="FF0000"/>
          <w:sz w:val="24"/>
          <w:szCs w:val="24"/>
          <w:lang w:val="es-ES_tradnl"/>
        </w:rPr>
      </w:pPr>
    </w:p>
    <w:p w:rsidR="00170A07" w:rsidRPr="007E2090" w:rsidRDefault="00170A07" w:rsidP="00170A07">
      <w:pPr>
        <w:spacing w:after="120"/>
        <w:jc w:val="both"/>
        <w:rPr>
          <w:lang w:val="es-ES" w:eastAsia="ko-KR"/>
        </w:rPr>
      </w:pPr>
      <w:r w:rsidRPr="007E2090">
        <w:rPr>
          <w:lang w:val="es-ES" w:eastAsia="ko-KR"/>
        </w:rPr>
        <w:t>El día 1</w:t>
      </w:r>
      <w:r w:rsidR="00720295">
        <w:rPr>
          <w:lang w:val="es-ES" w:eastAsia="ko-KR"/>
        </w:rPr>
        <w:t>8</w:t>
      </w:r>
      <w:r w:rsidR="007E2090" w:rsidRPr="007E2090">
        <w:rPr>
          <w:lang w:val="es-ES" w:eastAsia="ko-KR"/>
        </w:rPr>
        <w:t xml:space="preserve"> de diciembre de 201</w:t>
      </w:r>
      <w:r w:rsidR="00720295">
        <w:rPr>
          <w:lang w:val="es-ES" w:eastAsia="ko-KR"/>
        </w:rPr>
        <w:t>7</w:t>
      </w:r>
      <w:r w:rsidRPr="007E2090">
        <w:rPr>
          <w:lang w:val="es-ES" w:eastAsia="ko-KR"/>
        </w:rPr>
        <w:t xml:space="preserve"> se llevó a cabo la Audiencia Pública de Rendición de Cuentas del sector Transporte, liderada por </w:t>
      </w:r>
      <w:r w:rsidR="007E2090" w:rsidRPr="007E2090">
        <w:rPr>
          <w:lang w:val="es-ES" w:eastAsia="ko-KR"/>
        </w:rPr>
        <w:t>el</w:t>
      </w:r>
      <w:r w:rsidRPr="007E2090">
        <w:rPr>
          <w:lang w:val="es-ES" w:eastAsia="ko-KR"/>
        </w:rPr>
        <w:t xml:space="preserve"> señor </w:t>
      </w:r>
      <w:r w:rsidR="007E2090" w:rsidRPr="007E2090">
        <w:rPr>
          <w:lang w:val="es-ES" w:eastAsia="ko-KR"/>
        </w:rPr>
        <w:t>Ministro</w:t>
      </w:r>
      <w:r w:rsidRPr="007E2090">
        <w:rPr>
          <w:lang w:val="es-ES" w:eastAsia="ko-KR"/>
        </w:rPr>
        <w:t xml:space="preserve"> de Transporte, </w:t>
      </w:r>
      <w:r w:rsidR="00720295">
        <w:rPr>
          <w:lang w:val="es-ES" w:eastAsia="ko-KR"/>
        </w:rPr>
        <w:t>Germán Cardona Gutiérrez</w:t>
      </w:r>
      <w:r w:rsidRPr="007E2090">
        <w:rPr>
          <w:lang w:val="es-ES" w:eastAsia="ko-KR"/>
        </w:rPr>
        <w:t>, con la presencia y participación de los Directivos de las Entidades adscritas, a saber:</w:t>
      </w:r>
    </w:p>
    <w:p w:rsidR="00170A07" w:rsidRPr="007E2090" w:rsidRDefault="00720295" w:rsidP="00E116EA">
      <w:pPr>
        <w:pStyle w:val="Prrafodelista"/>
        <w:numPr>
          <w:ilvl w:val="0"/>
          <w:numId w:val="9"/>
        </w:numPr>
        <w:spacing w:after="120"/>
        <w:jc w:val="both"/>
        <w:rPr>
          <w:lang w:val="es-ES" w:eastAsia="ko-KR"/>
        </w:rPr>
      </w:pPr>
      <w:r>
        <w:rPr>
          <w:lang w:val="es-ES" w:eastAsia="ko-KR"/>
        </w:rPr>
        <w:t xml:space="preserve">Andrés Ricardo </w:t>
      </w:r>
      <w:r w:rsidR="00C138CB">
        <w:rPr>
          <w:lang w:val="es-ES" w:eastAsia="ko-KR"/>
        </w:rPr>
        <w:t>Chaves</w:t>
      </w:r>
      <w:r>
        <w:rPr>
          <w:lang w:val="es-ES" w:eastAsia="ko-KR"/>
        </w:rPr>
        <w:t xml:space="preserve"> Pinzón</w:t>
      </w:r>
      <w:r w:rsidR="00170A07" w:rsidRPr="007E2090">
        <w:rPr>
          <w:lang w:val="es-ES" w:eastAsia="ko-KR"/>
        </w:rPr>
        <w:t>,</w:t>
      </w:r>
      <w:r w:rsidR="00170A07" w:rsidRPr="007E2090">
        <w:t xml:space="preserve"> </w:t>
      </w:r>
      <w:r w:rsidR="00170A07" w:rsidRPr="007E2090">
        <w:rPr>
          <w:lang w:val="es-ES" w:eastAsia="ko-KR"/>
        </w:rPr>
        <w:t>Viceministro de Transporte</w:t>
      </w:r>
    </w:p>
    <w:p w:rsidR="00170A07" w:rsidRPr="007E2090" w:rsidRDefault="00720295" w:rsidP="00E116EA">
      <w:pPr>
        <w:pStyle w:val="Prrafodelista"/>
        <w:numPr>
          <w:ilvl w:val="0"/>
          <w:numId w:val="9"/>
        </w:numPr>
        <w:spacing w:after="120"/>
        <w:jc w:val="both"/>
        <w:rPr>
          <w:lang w:val="es-ES" w:eastAsia="ko-KR"/>
        </w:rPr>
      </w:pPr>
      <w:r>
        <w:rPr>
          <w:lang w:val="es-ES" w:eastAsia="ko-KR"/>
        </w:rPr>
        <w:t>César Augusto Peñaloza Pabón</w:t>
      </w:r>
      <w:r w:rsidR="00170A07" w:rsidRPr="007E2090">
        <w:rPr>
          <w:lang w:val="es-ES" w:eastAsia="ko-KR"/>
        </w:rPr>
        <w:t>, Viceministro de Infraestructura</w:t>
      </w:r>
    </w:p>
    <w:p w:rsidR="00170A07" w:rsidRPr="007E2090" w:rsidRDefault="007E2090" w:rsidP="00E116EA">
      <w:pPr>
        <w:pStyle w:val="Prrafodelista"/>
        <w:numPr>
          <w:ilvl w:val="0"/>
          <w:numId w:val="9"/>
        </w:numPr>
        <w:spacing w:after="120"/>
        <w:jc w:val="both"/>
        <w:rPr>
          <w:lang w:val="es-ES" w:eastAsia="ko-KR"/>
        </w:rPr>
      </w:pPr>
      <w:r w:rsidRPr="007E2090">
        <w:rPr>
          <w:lang w:val="es-ES" w:eastAsia="ko-KR"/>
        </w:rPr>
        <w:t>Javier Antonio Jaramillo Ramirez</w:t>
      </w:r>
      <w:r w:rsidR="00170A07" w:rsidRPr="007E2090">
        <w:rPr>
          <w:lang w:val="es-ES" w:eastAsia="ko-KR"/>
        </w:rPr>
        <w:t>, Superintendente de Puertos y Transporte</w:t>
      </w:r>
    </w:p>
    <w:p w:rsidR="00170A07" w:rsidRPr="00645CBF" w:rsidRDefault="007E2090" w:rsidP="00E116EA">
      <w:pPr>
        <w:pStyle w:val="Prrafodelista"/>
        <w:numPr>
          <w:ilvl w:val="0"/>
          <w:numId w:val="9"/>
        </w:numPr>
        <w:spacing w:after="120"/>
        <w:jc w:val="both"/>
        <w:rPr>
          <w:lang w:val="es-ES" w:eastAsia="ko-KR"/>
        </w:rPr>
      </w:pPr>
      <w:r w:rsidRPr="007E2090">
        <w:rPr>
          <w:lang w:val="es-ES" w:eastAsia="ko-KR"/>
        </w:rPr>
        <w:t>Carlos Alberto García Montes</w:t>
      </w:r>
      <w:r w:rsidR="00170A07" w:rsidRPr="007E2090">
        <w:rPr>
          <w:lang w:val="es-ES" w:eastAsia="ko-KR"/>
        </w:rPr>
        <w:t>, Director del Instituto Nacional de Vías INVIAS</w:t>
      </w:r>
    </w:p>
    <w:p w:rsidR="00720295" w:rsidRDefault="00720295" w:rsidP="00E116EA">
      <w:pPr>
        <w:pStyle w:val="Prrafodelista"/>
        <w:numPr>
          <w:ilvl w:val="0"/>
          <w:numId w:val="9"/>
        </w:numPr>
        <w:spacing w:after="120"/>
        <w:jc w:val="both"/>
        <w:rPr>
          <w:lang w:val="es-ES" w:eastAsia="ko-KR"/>
        </w:rPr>
      </w:pPr>
      <w:r>
        <w:rPr>
          <w:lang w:val="es-ES" w:eastAsia="ko-KR"/>
        </w:rPr>
        <w:t>Dimitri Zaninovich Victoria</w:t>
      </w:r>
      <w:r w:rsidR="00170A07" w:rsidRPr="00645CBF">
        <w:rPr>
          <w:lang w:val="es-ES" w:eastAsia="ko-KR"/>
        </w:rPr>
        <w:t>, Presidente de la Agencia Nacional de Infraestructura ANI</w:t>
      </w:r>
    </w:p>
    <w:p w:rsidR="00720295" w:rsidRDefault="00720295" w:rsidP="00E116EA">
      <w:pPr>
        <w:pStyle w:val="Prrafodelista"/>
        <w:numPr>
          <w:ilvl w:val="0"/>
          <w:numId w:val="9"/>
        </w:numPr>
        <w:spacing w:after="120"/>
        <w:jc w:val="both"/>
        <w:rPr>
          <w:lang w:val="es-ES" w:eastAsia="ko-KR"/>
        </w:rPr>
      </w:pPr>
      <w:r>
        <w:rPr>
          <w:lang w:val="es-ES" w:eastAsia="ko-KR"/>
        </w:rPr>
        <w:t>Alejandro Maya Martínez, Director Agencia Nacional de Seguridad Vial</w:t>
      </w:r>
    </w:p>
    <w:p w:rsidR="00170A07" w:rsidRPr="00645CBF" w:rsidRDefault="00F255BD" w:rsidP="00E116EA">
      <w:pPr>
        <w:pStyle w:val="Prrafodelista"/>
        <w:numPr>
          <w:ilvl w:val="0"/>
          <w:numId w:val="9"/>
        </w:numPr>
        <w:spacing w:after="120"/>
        <w:jc w:val="both"/>
        <w:rPr>
          <w:lang w:val="es-ES" w:eastAsia="ko-KR"/>
        </w:rPr>
      </w:pPr>
      <w:r>
        <w:rPr>
          <w:lang w:val="es-ES" w:eastAsia="ko-KR"/>
        </w:rPr>
        <w:t>Alfredo Varela de La Rosa</w:t>
      </w:r>
      <w:r w:rsidR="00645CBF">
        <w:rPr>
          <w:lang w:val="es-ES" w:eastAsia="ko-KR"/>
        </w:rPr>
        <w:t xml:space="preserve"> </w:t>
      </w:r>
      <w:r w:rsidR="00645CBF" w:rsidRPr="00645CBF">
        <w:rPr>
          <w:lang w:val="es-ES" w:eastAsia="ko-KR"/>
        </w:rPr>
        <w:t>Director  Ejecutivo de la Corporación Autónoma Regional del Río Grande de la Magdalena CORMAGDALENA</w:t>
      </w:r>
    </w:p>
    <w:p w:rsidR="00170A07" w:rsidRDefault="00F255BD" w:rsidP="00E116EA">
      <w:pPr>
        <w:pStyle w:val="Prrafodelista"/>
        <w:numPr>
          <w:ilvl w:val="0"/>
          <w:numId w:val="9"/>
        </w:numPr>
        <w:spacing w:after="120"/>
        <w:jc w:val="both"/>
        <w:rPr>
          <w:lang w:val="es-ES" w:eastAsia="ko-KR"/>
        </w:rPr>
      </w:pPr>
      <w:r>
        <w:rPr>
          <w:lang w:val="es-ES" w:eastAsia="ko-KR"/>
        </w:rPr>
        <w:t>Juan  Carlos Salazar Gómez</w:t>
      </w:r>
      <w:r w:rsidR="00170A07" w:rsidRPr="00645CBF">
        <w:rPr>
          <w:lang w:val="es-ES" w:eastAsia="ko-KR"/>
        </w:rPr>
        <w:t>, Director General de</w:t>
      </w:r>
      <w:r>
        <w:rPr>
          <w:lang w:val="es-ES" w:eastAsia="ko-KR"/>
        </w:rPr>
        <w:t xml:space="preserve"> la Aeronáutica Civil AEROCIVIL</w:t>
      </w:r>
    </w:p>
    <w:p w:rsidR="00F255BD" w:rsidRPr="00645CBF" w:rsidRDefault="00F255BD" w:rsidP="00E116EA">
      <w:pPr>
        <w:pStyle w:val="Prrafodelista"/>
        <w:numPr>
          <w:ilvl w:val="0"/>
          <w:numId w:val="9"/>
        </w:numPr>
        <w:spacing w:after="120"/>
        <w:jc w:val="both"/>
        <w:rPr>
          <w:lang w:val="es-ES" w:eastAsia="ko-KR"/>
        </w:rPr>
      </w:pPr>
      <w:r>
        <w:rPr>
          <w:lang w:val="es-ES" w:eastAsia="ko-KR"/>
        </w:rPr>
        <w:t xml:space="preserve">Brigadier General Ramiro Castrillón Lara, Director de Tránsito y Transporte de la Policía Nacional. </w:t>
      </w:r>
    </w:p>
    <w:p w:rsidR="00170A07" w:rsidRDefault="00170A07" w:rsidP="00480AE5">
      <w:pPr>
        <w:spacing w:after="120"/>
        <w:jc w:val="both"/>
        <w:rPr>
          <w:rFonts w:cs="Arial"/>
          <w:lang w:val="es-ES"/>
        </w:rPr>
      </w:pPr>
      <w:r w:rsidRPr="00FB4513">
        <w:rPr>
          <w:rFonts w:cs="Arial"/>
          <w:lang w:val="es-ES"/>
        </w:rPr>
        <w:t xml:space="preserve">El Ministerio de Transporte y sus entidades adscritas </w:t>
      </w:r>
      <w:r w:rsidR="00645CBF" w:rsidRPr="00FB4513">
        <w:rPr>
          <w:rFonts w:cs="Arial"/>
          <w:lang w:val="es-ES"/>
        </w:rPr>
        <w:t xml:space="preserve">del Sector Transporte </w:t>
      </w:r>
      <w:r w:rsidRPr="00FB4513">
        <w:rPr>
          <w:rFonts w:cs="Arial"/>
          <w:lang w:val="es-ES"/>
        </w:rPr>
        <w:t>presentaron ante los colombianos</w:t>
      </w:r>
      <w:r w:rsidR="00645CBF" w:rsidRPr="00FB4513">
        <w:t xml:space="preserve"> </w:t>
      </w:r>
      <w:r w:rsidR="00645CBF" w:rsidRPr="00FB4513">
        <w:rPr>
          <w:rFonts w:cs="Arial"/>
          <w:lang w:val="es-ES"/>
        </w:rPr>
        <w:t>las políticas</w:t>
      </w:r>
      <w:r w:rsidR="00FB4513" w:rsidRPr="00FB4513">
        <w:rPr>
          <w:rFonts w:cs="Arial"/>
          <w:lang w:val="es-ES"/>
        </w:rPr>
        <w:t>,</w:t>
      </w:r>
      <w:r w:rsidR="00645CBF" w:rsidRPr="00FB4513">
        <w:rPr>
          <w:rFonts w:cs="Arial"/>
          <w:lang w:val="es-ES"/>
        </w:rPr>
        <w:t xml:space="preserve"> las estrategias,</w:t>
      </w:r>
      <w:r w:rsidRPr="00FB4513">
        <w:rPr>
          <w:rFonts w:cs="Arial"/>
          <w:lang w:val="es-ES"/>
        </w:rPr>
        <w:t xml:space="preserve"> los avances</w:t>
      </w:r>
      <w:r w:rsidR="00645CBF" w:rsidRPr="00FB4513">
        <w:rPr>
          <w:rFonts w:cs="Arial"/>
          <w:lang w:val="es-ES"/>
        </w:rPr>
        <w:t xml:space="preserve"> y logros</w:t>
      </w:r>
      <w:r w:rsidRPr="00FB4513">
        <w:rPr>
          <w:rFonts w:cs="Arial"/>
          <w:lang w:val="es-ES"/>
        </w:rPr>
        <w:t xml:space="preserve">, que han permitido que el Sector sea uno de los más dinámicos del país. A través del Canal Institucional y de las redes sociales, los </w:t>
      </w:r>
      <w:r w:rsidR="005D75CD">
        <w:rPr>
          <w:rFonts w:cs="Arial"/>
          <w:lang w:val="es-ES"/>
        </w:rPr>
        <w:t>ciuda</w:t>
      </w:r>
      <w:r w:rsidRPr="00FB4513">
        <w:rPr>
          <w:rFonts w:cs="Arial"/>
          <w:lang w:val="es-ES"/>
        </w:rPr>
        <w:t xml:space="preserve">danos pudieron interactuar con </w:t>
      </w:r>
      <w:r w:rsidR="00645CBF" w:rsidRPr="00FB4513">
        <w:rPr>
          <w:rFonts w:cs="Arial"/>
          <w:lang w:val="es-ES"/>
        </w:rPr>
        <w:t xml:space="preserve">el señor Ministro </w:t>
      </w:r>
      <w:r w:rsidR="00F255BD">
        <w:rPr>
          <w:rFonts w:cs="Arial"/>
          <w:lang w:val="es-ES"/>
        </w:rPr>
        <w:t>Germán Cardona Gutiérrez</w:t>
      </w:r>
      <w:r w:rsidR="00645CBF" w:rsidRPr="00FB4513">
        <w:rPr>
          <w:rFonts w:cs="Arial"/>
          <w:lang w:val="es-ES"/>
        </w:rPr>
        <w:t xml:space="preserve"> </w:t>
      </w:r>
      <w:r w:rsidRPr="00FB4513">
        <w:rPr>
          <w:rFonts w:cs="Arial"/>
          <w:lang w:val="es-ES"/>
        </w:rPr>
        <w:t>y los directores de las entidades</w:t>
      </w:r>
      <w:r w:rsidR="00645CBF" w:rsidRPr="00FB4513">
        <w:rPr>
          <w:rFonts w:cs="Arial"/>
          <w:lang w:val="es-ES"/>
        </w:rPr>
        <w:t>,</w:t>
      </w:r>
      <w:r w:rsidRPr="00FB4513">
        <w:rPr>
          <w:rFonts w:cs="Arial"/>
          <w:lang w:val="es-ES"/>
        </w:rPr>
        <w:t xml:space="preserve"> para así conocer el nivel de cumplimiento de las metas e indicadores.</w:t>
      </w:r>
    </w:p>
    <w:p w:rsidR="00F255BD" w:rsidRDefault="0078591B" w:rsidP="00480AE5">
      <w:pPr>
        <w:spacing w:after="120"/>
        <w:jc w:val="both"/>
        <w:rPr>
          <w:rFonts w:cs="Arial"/>
          <w:lang w:val="es-ES"/>
        </w:rPr>
      </w:pPr>
      <w:r>
        <w:rPr>
          <w:rFonts w:cs="Arial"/>
          <w:noProof/>
          <w:lang w:eastAsia="es-CO"/>
        </w:rPr>
        <w:drawing>
          <wp:anchor distT="0" distB="0" distL="114300" distR="114300" simplePos="0" relativeHeight="251665920" behindDoc="1" locked="0" layoutInCell="1" allowOverlap="1" wp14:anchorId="1DA937FB" wp14:editId="1A0FBE59">
            <wp:simplePos x="0" y="0"/>
            <wp:positionH relativeFrom="column">
              <wp:posOffset>-48463</wp:posOffset>
            </wp:positionH>
            <wp:positionV relativeFrom="paragraph">
              <wp:posOffset>8295</wp:posOffset>
            </wp:positionV>
            <wp:extent cx="5612130" cy="3451495"/>
            <wp:effectExtent l="0" t="0" r="7620" b="0"/>
            <wp:wrapNone/>
            <wp:docPr id="64" name="Imagen 64" descr="C:\Users\fgomez\Desktop\Downloads\39134526672_5f4e1e03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gomez\Desktop\Downloads\39134526672_5f4e1e0345_o.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12130" cy="345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55BD" w:rsidRDefault="00F255BD" w:rsidP="00480AE5">
      <w:pPr>
        <w:spacing w:after="120"/>
        <w:jc w:val="both"/>
        <w:rPr>
          <w:rFonts w:cs="Arial"/>
          <w:lang w:val="es-ES"/>
        </w:rPr>
      </w:pPr>
    </w:p>
    <w:p w:rsidR="00F255BD" w:rsidRDefault="00F255BD" w:rsidP="00480AE5">
      <w:pPr>
        <w:spacing w:after="120"/>
        <w:jc w:val="both"/>
        <w:rPr>
          <w:rFonts w:cs="Arial"/>
          <w:lang w:val="es-ES"/>
        </w:rPr>
      </w:pPr>
    </w:p>
    <w:p w:rsidR="00F255BD" w:rsidRDefault="00F255BD" w:rsidP="00480AE5">
      <w:pPr>
        <w:spacing w:after="120"/>
        <w:jc w:val="both"/>
        <w:rPr>
          <w:rFonts w:cs="Arial"/>
          <w:lang w:val="es-ES"/>
        </w:rPr>
      </w:pPr>
    </w:p>
    <w:p w:rsidR="00F255BD" w:rsidRDefault="00F255BD" w:rsidP="00480AE5">
      <w:pPr>
        <w:spacing w:after="120"/>
        <w:jc w:val="both"/>
        <w:rPr>
          <w:rFonts w:cs="Arial"/>
          <w:lang w:val="es-ES"/>
        </w:rPr>
      </w:pPr>
    </w:p>
    <w:p w:rsidR="00F037DB" w:rsidRPr="00FB4513" w:rsidRDefault="00F255BD" w:rsidP="00793C71">
      <w:pPr>
        <w:spacing w:after="120"/>
        <w:jc w:val="both"/>
        <w:rPr>
          <w:rFonts w:cs="Arial"/>
          <w:lang w:val="es-ES"/>
        </w:rPr>
      </w:pPr>
      <w:r>
        <w:rPr>
          <w:rFonts w:cs="Arial"/>
          <w:lang w:val="es-ES"/>
        </w:rPr>
        <w:t>La</w:t>
      </w:r>
      <w:r w:rsidR="00F037DB">
        <w:rPr>
          <w:rFonts w:cs="Arial"/>
          <w:lang w:val="es-ES"/>
        </w:rPr>
        <w:t xml:space="preserve"> siguiente es una somera relación de la</w:t>
      </w:r>
      <w:r w:rsidR="00274C6F">
        <w:rPr>
          <w:rFonts w:cs="Arial"/>
          <w:lang w:val="es-ES"/>
        </w:rPr>
        <w:t>s</w:t>
      </w:r>
      <w:r w:rsidR="00F037DB">
        <w:rPr>
          <w:rFonts w:cs="Arial"/>
          <w:lang w:val="es-ES"/>
        </w:rPr>
        <w:t xml:space="preserve"> principales actividades previas a la Audiencia Pública, realizadas de acuerdo con los lineamientos de procedimiento diseñados por el Departamento A</w:t>
      </w:r>
      <w:r w:rsidR="00586C9D">
        <w:rPr>
          <w:rFonts w:cs="Arial"/>
          <w:lang w:val="es-ES"/>
        </w:rPr>
        <w:t>dministrativo</w:t>
      </w:r>
      <w:r w:rsidR="00F037DB">
        <w:rPr>
          <w:rFonts w:cs="Arial"/>
          <w:lang w:val="es-ES"/>
        </w:rPr>
        <w:t xml:space="preserve"> </w:t>
      </w:r>
      <w:r w:rsidR="00586C9D">
        <w:rPr>
          <w:rFonts w:cs="Arial"/>
          <w:lang w:val="es-ES"/>
        </w:rPr>
        <w:t xml:space="preserve">de la </w:t>
      </w:r>
      <w:r w:rsidR="00F037DB">
        <w:rPr>
          <w:rFonts w:cs="Arial"/>
          <w:lang w:val="es-ES"/>
        </w:rPr>
        <w:t>Función Pública –DAFP:</w:t>
      </w:r>
    </w:p>
    <w:p w:rsidR="0090506A" w:rsidRDefault="0090506A" w:rsidP="00E116EA">
      <w:pPr>
        <w:pStyle w:val="Prrafodelista"/>
        <w:numPr>
          <w:ilvl w:val="0"/>
          <w:numId w:val="9"/>
        </w:numPr>
        <w:spacing w:after="120" w:line="276" w:lineRule="auto"/>
        <w:ind w:left="714" w:hanging="357"/>
        <w:jc w:val="both"/>
        <w:rPr>
          <w:rFonts w:cs="Arial"/>
        </w:rPr>
      </w:pPr>
      <w:r>
        <w:rPr>
          <w:rFonts w:cs="Arial"/>
        </w:rPr>
        <w:t>Desde el mes de octubre se realizaron reuniones preparatorias con los delegados técnicos y de prensa de los Despachos de los Viceministerios de Infraestructura y de Transporte y de las Entidades adscritas del Sector.</w:t>
      </w:r>
    </w:p>
    <w:p w:rsidR="000E1556" w:rsidRDefault="000E1556" w:rsidP="00E116EA">
      <w:pPr>
        <w:pStyle w:val="Prrafodelista"/>
        <w:numPr>
          <w:ilvl w:val="0"/>
          <w:numId w:val="9"/>
        </w:numPr>
        <w:spacing w:after="120" w:line="276" w:lineRule="auto"/>
        <w:ind w:left="714" w:hanging="357"/>
        <w:jc w:val="both"/>
        <w:rPr>
          <w:rFonts w:cs="Arial"/>
        </w:rPr>
      </w:pPr>
      <w:r w:rsidRPr="00D55593">
        <w:rPr>
          <w:rFonts w:cs="Arial"/>
        </w:rPr>
        <w:t xml:space="preserve">El día </w:t>
      </w:r>
      <w:r>
        <w:rPr>
          <w:rFonts w:cs="Arial"/>
        </w:rPr>
        <w:t>4</w:t>
      </w:r>
      <w:r w:rsidRPr="00D55593">
        <w:rPr>
          <w:rFonts w:cs="Arial"/>
        </w:rPr>
        <w:t xml:space="preserve"> de noviembre se presentó en la página web del Mi</w:t>
      </w:r>
      <w:r>
        <w:rPr>
          <w:rFonts w:cs="Arial"/>
        </w:rPr>
        <w:t>nisterio la invitación general.</w:t>
      </w:r>
    </w:p>
    <w:p w:rsidR="00C138CB" w:rsidRDefault="00C138CB" w:rsidP="00C138CB">
      <w:pPr>
        <w:pStyle w:val="Prrafodelista"/>
        <w:spacing w:after="120" w:line="276" w:lineRule="auto"/>
        <w:ind w:left="714"/>
        <w:jc w:val="both"/>
        <w:rPr>
          <w:rFonts w:cs="Arial"/>
        </w:rPr>
      </w:pPr>
    </w:p>
    <w:p w:rsidR="005D75CD" w:rsidRDefault="00F255BD" w:rsidP="005D75CD">
      <w:pPr>
        <w:spacing w:after="120"/>
        <w:jc w:val="center"/>
        <w:rPr>
          <w:rFonts w:cs="Arial"/>
        </w:rPr>
      </w:pPr>
      <w:r>
        <w:rPr>
          <w:rFonts w:cs="Arial"/>
          <w:noProof/>
          <w:lang w:eastAsia="es-CO"/>
        </w:rPr>
        <w:drawing>
          <wp:anchor distT="0" distB="0" distL="114300" distR="114300" simplePos="0" relativeHeight="251666944" behindDoc="0" locked="0" layoutInCell="1" allowOverlap="1" wp14:anchorId="356B3392" wp14:editId="6CA62F98">
            <wp:simplePos x="0" y="0"/>
            <wp:positionH relativeFrom="column">
              <wp:posOffset>-174459</wp:posOffset>
            </wp:positionH>
            <wp:positionV relativeFrom="paragraph">
              <wp:posOffset>111125</wp:posOffset>
            </wp:positionV>
            <wp:extent cx="5612130" cy="3155315"/>
            <wp:effectExtent l="0" t="0" r="7620" b="6985"/>
            <wp:wrapNone/>
            <wp:docPr id="65" name="Imagen 65" descr="C:\Users\fgomez\Documents\Rendic Cuentas\public_Audiencia 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gomez\Documents\Rendic Cuentas\public_Audiencia RC.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12130" cy="315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55BD" w:rsidRDefault="00F255BD" w:rsidP="005D75CD">
      <w:pPr>
        <w:spacing w:after="120"/>
        <w:jc w:val="center"/>
        <w:rPr>
          <w:rFonts w:cs="Arial"/>
        </w:rPr>
      </w:pPr>
    </w:p>
    <w:p w:rsidR="00F255BD" w:rsidRDefault="00F255BD" w:rsidP="005D75CD">
      <w:pPr>
        <w:spacing w:after="120"/>
        <w:jc w:val="center"/>
        <w:rPr>
          <w:rFonts w:cs="Arial"/>
        </w:rPr>
      </w:pPr>
    </w:p>
    <w:p w:rsidR="00F255BD" w:rsidRDefault="00F255BD" w:rsidP="005D75CD">
      <w:pPr>
        <w:spacing w:after="120"/>
        <w:jc w:val="center"/>
        <w:rPr>
          <w:rFonts w:cs="Arial"/>
        </w:rPr>
      </w:pPr>
    </w:p>
    <w:p w:rsidR="005D75CD" w:rsidRDefault="005D75CD" w:rsidP="005D75CD">
      <w:pPr>
        <w:spacing w:after="120"/>
        <w:jc w:val="both"/>
        <w:rPr>
          <w:rFonts w:cs="Arial"/>
        </w:rPr>
      </w:pPr>
    </w:p>
    <w:p w:rsidR="005D75CD" w:rsidRDefault="005D75CD" w:rsidP="005D75CD">
      <w:pPr>
        <w:spacing w:after="120"/>
        <w:jc w:val="both"/>
        <w:rPr>
          <w:rFonts w:cs="Arial"/>
        </w:rPr>
      </w:pPr>
    </w:p>
    <w:p w:rsidR="00F255BD" w:rsidRDefault="00F255BD" w:rsidP="005D75CD">
      <w:pPr>
        <w:spacing w:after="120"/>
        <w:jc w:val="both"/>
        <w:rPr>
          <w:rFonts w:cs="Arial"/>
        </w:rPr>
      </w:pPr>
    </w:p>
    <w:p w:rsidR="00F255BD" w:rsidRDefault="00F255BD" w:rsidP="005D75CD">
      <w:pPr>
        <w:spacing w:after="120"/>
        <w:jc w:val="both"/>
        <w:rPr>
          <w:rFonts w:cs="Arial"/>
        </w:rPr>
      </w:pPr>
    </w:p>
    <w:p w:rsidR="00F255BD" w:rsidRDefault="00F255BD" w:rsidP="005D75CD">
      <w:pPr>
        <w:spacing w:after="120"/>
        <w:jc w:val="both"/>
        <w:rPr>
          <w:rFonts w:cs="Arial"/>
        </w:rPr>
      </w:pPr>
    </w:p>
    <w:p w:rsidR="00F255BD" w:rsidRDefault="00F255BD" w:rsidP="005D75CD">
      <w:pPr>
        <w:spacing w:after="120"/>
        <w:jc w:val="both"/>
        <w:rPr>
          <w:rFonts w:cs="Arial"/>
        </w:rPr>
      </w:pPr>
    </w:p>
    <w:p w:rsidR="00F255BD" w:rsidRDefault="00F255BD" w:rsidP="005D75CD">
      <w:pPr>
        <w:spacing w:after="120"/>
        <w:jc w:val="both"/>
        <w:rPr>
          <w:rFonts w:cs="Arial"/>
        </w:rPr>
      </w:pPr>
    </w:p>
    <w:p w:rsidR="00F255BD" w:rsidRDefault="00F255BD" w:rsidP="005D75CD">
      <w:pPr>
        <w:spacing w:after="120"/>
        <w:jc w:val="both"/>
        <w:rPr>
          <w:rFonts w:cs="Arial"/>
        </w:rPr>
      </w:pPr>
    </w:p>
    <w:p w:rsidR="00F255BD" w:rsidRPr="005D75CD" w:rsidRDefault="00F255BD" w:rsidP="005D75CD">
      <w:pPr>
        <w:spacing w:after="120"/>
        <w:jc w:val="both"/>
        <w:rPr>
          <w:rFonts w:cs="Arial"/>
        </w:rPr>
      </w:pPr>
    </w:p>
    <w:p w:rsidR="00F037DB" w:rsidRPr="00D55593" w:rsidRDefault="00F037DB" w:rsidP="00E116EA">
      <w:pPr>
        <w:pStyle w:val="Prrafodelista"/>
        <w:numPr>
          <w:ilvl w:val="0"/>
          <w:numId w:val="9"/>
        </w:numPr>
        <w:spacing w:after="120" w:line="276" w:lineRule="auto"/>
        <w:ind w:left="714" w:hanging="357"/>
        <w:jc w:val="both"/>
        <w:rPr>
          <w:rFonts w:cs="Arial"/>
        </w:rPr>
      </w:pPr>
      <w:r w:rsidRPr="00D55593">
        <w:rPr>
          <w:rFonts w:cs="Arial"/>
        </w:rPr>
        <w:t xml:space="preserve">Con </w:t>
      </w:r>
      <w:r w:rsidR="00F255BD">
        <w:rPr>
          <w:rFonts w:cs="Arial"/>
        </w:rPr>
        <w:t>correo electrónico del 12 de diciembre</w:t>
      </w:r>
      <w:r w:rsidRPr="00D55593">
        <w:rPr>
          <w:rFonts w:cs="Arial"/>
        </w:rPr>
        <w:t xml:space="preserve"> se </w:t>
      </w:r>
      <w:r w:rsidR="00F255BD">
        <w:rPr>
          <w:rFonts w:cs="Arial"/>
        </w:rPr>
        <w:t>cursó</w:t>
      </w:r>
      <w:r w:rsidRPr="00D55593">
        <w:rPr>
          <w:rFonts w:cs="Arial"/>
        </w:rPr>
        <w:t xml:space="preserve"> la invitación formal a participar en la Audiencia Pública, dirigida a la Secretaria de la Transparencia de la Presidencia, Departamento Administrativo de la Función </w:t>
      </w:r>
      <w:r w:rsidR="00F255BD">
        <w:rPr>
          <w:rFonts w:cs="Arial"/>
        </w:rPr>
        <w:t>P</w:t>
      </w:r>
      <w:r w:rsidRPr="00D55593">
        <w:rPr>
          <w:rFonts w:cs="Arial"/>
        </w:rPr>
        <w:t xml:space="preserve">ública, Corporación Transparencia por Colombia, </w:t>
      </w:r>
      <w:r w:rsidR="00F255BD">
        <w:rPr>
          <w:rFonts w:cs="Arial"/>
        </w:rPr>
        <w:t>Procuraduría General de la Nación,</w:t>
      </w:r>
      <w:r w:rsidRPr="00D55593">
        <w:rPr>
          <w:rFonts w:cs="Arial"/>
        </w:rPr>
        <w:t xml:space="preserve"> la Contraloría General de la República</w:t>
      </w:r>
      <w:r w:rsidR="000E1556">
        <w:rPr>
          <w:rFonts w:cs="Arial"/>
        </w:rPr>
        <w:t>, gremios del Sector, Academia y Prensa</w:t>
      </w:r>
      <w:r w:rsidRPr="00D55593">
        <w:rPr>
          <w:rFonts w:cs="Arial"/>
        </w:rPr>
        <w:t>.</w:t>
      </w:r>
    </w:p>
    <w:p w:rsidR="00F037DB" w:rsidRDefault="00BD19D6" w:rsidP="00E116EA">
      <w:pPr>
        <w:pStyle w:val="Prrafodelista"/>
        <w:numPr>
          <w:ilvl w:val="0"/>
          <w:numId w:val="9"/>
        </w:numPr>
        <w:spacing w:after="120" w:line="276" w:lineRule="auto"/>
        <w:ind w:left="714" w:hanging="357"/>
        <w:jc w:val="both"/>
        <w:rPr>
          <w:rFonts w:cs="Arial"/>
        </w:rPr>
      </w:pPr>
      <w:r>
        <w:rPr>
          <w:rFonts w:cs="Arial"/>
        </w:rPr>
        <w:t>S</w:t>
      </w:r>
      <w:r w:rsidR="00F037DB" w:rsidRPr="00D55593">
        <w:rPr>
          <w:rFonts w:cs="Arial"/>
        </w:rPr>
        <w:t xml:space="preserve">e </w:t>
      </w:r>
      <w:r w:rsidR="000E1556">
        <w:rPr>
          <w:rFonts w:cs="Arial"/>
        </w:rPr>
        <w:t>publicó</w:t>
      </w:r>
      <w:r>
        <w:rPr>
          <w:rFonts w:cs="Arial"/>
        </w:rPr>
        <w:t>,</w:t>
      </w:r>
      <w:r w:rsidR="00F037DB" w:rsidRPr="00D55593">
        <w:rPr>
          <w:rFonts w:cs="Arial"/>
        </w:rPr>
        <w:t xml:space="preserve"> </w:t>
      </w:r>
      <w:r w:rsidR="00A11395">
        <w:rPr>
          <w:rFonts w:cs="Arial"/>
        </w:rPr>
        <w:t xml:space="preserve">el </w:t>
      </w:r>
      <w:r w:rsidR="000E1556">
        <w:rPr>
          <w:rFonts w:cs="Arial"/>
        </w:rPr>
        <w:t>10</w:t>
      </w:r>
      <w:r w:rsidR="00A11395">
        <w:rPr>
          <w:rFonts w:cs="Arial"/>
        </w:rPr>
        <w:t xml:space="preserve"> de noviembre </w:t>
      </w:r>
      <w:r w:rsidR="00F037DB" w:rsidRPr="00D55593">
        <w:rPr>
          <w:rFonts w:cs="Arial"/>
        </w:rPr>
        <w:t>en</w:t>
      </w:r>
      <w:r w:rsidR="00D55593">
        <w:rPr>
          <w:rFonts w:cs="Arial"/>
        </w:rPr>
        <w:t xml:space="preserve"> el sitio reservado para la Audiencia Pública 201</w:t>
      </w:r>
      <w:r w:rsidR="000E1556">
        <w:rPr>
          <w:rFonts w:cs="Arial"/>
        </w:rPr>
        <w:t>7</w:t>
      </w:r>
      <w:r w:rsidR="00D55593">
        <w:rPr>
          <w:rFonts w:cs="Arial"/>
        </w:rPr>
        <w:t xml:space="preserve"> de</w:t>
      </w:r>
      <w:r w:rsidR="00F037DB" w:rsidRPr="00D55593">
        <w:rPr>
          <w:rFonts w:cs="Arial"/>
        </w:rPr>
        <w:t xml:space="preserve"> la página web del Ministerio</w:t>
      </w:r>
      <w:r>
        <w:rPr>
          <w:rFonts w:cs="Arial"/>
        </w:rPr>
        <w:t>,</w:t>
      </w:r>
      <w:r w:rsidR="00F037DB" w:rsidRPr="00D55593">
        <w:rPr>
          <w:rFonts w:cs="Arial"/>
        </w:rPr>
        <w:t xml:space="preserve"> el Informe de gestión del Sector (formato Word) y la Presentación con el informe de general de gestión del Sector (formato power-point), y se dispuso la encuesta abierta sobre temas de interés. Los pantallazos de estas actividades se visualizan en </w:t>
      </w:r>
      <w:r>
        <w:rPr>
          <w:rFonts w:cs="Arial"/>
        </w:rPr>
        <w:t xml:space="preserve">la imagen </w:t>
      </w:r>
      <w:r w:rsidR="00F037DB" w:rsidRPr="00D55593">
        <w:rPr>
          <w:rFonts w:cs="Arial"/>
        </w:rPr>
        <w:t>adjunt</w:t>
      </w:r>
      <w:r>
        <w:rPr>
          <w:rFonts w:cs="Arial"/>
        </w:rPr>
        <w:t>a</w:t>
      </w:r>
      <w:r w:rsidR="00F037DB" w:rsidRPr="00D55593">
        <w:rPr>
          <w:rFonts w:cs="Arial"/>
        </w:rPr>
        <w:t>.</w:t>
      </w:r>
    </w:p>
    <w:p w:rsidR="000E1556" w:rsidRDefault="000E1556" w:rsidP="00BD19D6">
      <w:pPr>
        <w:spacing w:after="120"/>
        <w:jc w:val="center"/>
        <w:rPr>
          <w:rFonts w:cs="Arial"/>
        </w:rPr>
      </w:pPr>
      <w:r>
        <w:rPr>
          <w:rFonts w:cs="Arial"/>
          <w:noProof/>
          <w:lang w:eastAsia="es-CO"/>
        </w:rPr>
        <w:lastRenderedPageBreak/>
        <w:drawing>
          <wp:anchor distT="0" distB="0" distL="114300" distR="114300" simplePos="0" relativeHeight="251667968" behindDoc="0" locked="0" layoutInCell="1" allowOverlap="1" wp14:anchorId="3E7CC5F7" wp14:editId="53C3765C">
            <wp:simplePos x="0" y="0"/>
            <wp:positionH relativeFrom="column">
              <wp:posOffset>1242</wp:posOffset>
            </wp:positionH>
            <wp:positionV relativeFrom="paragraph">
              <wp:posOffset>-3203</wp:posOffset>
            </wp:positionV>
            <wp:extent cx="5605780" cy="2456815"/>
            <wp:effectExtent l="0" t="0" r="0" b="635"/>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05780" cy="2456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9D6" w:rsidRDefault="00BD19D6" w:rsidP="00BD19D6">
      <w:pPr>
        <w:spacing w:after="120"/>
        <w:jc w:val="both"/>
        <w:rPr>
          <w:rFonts w:cs="Arial"/>
        </w:rPr>
      </w:pPr>
    </w:p>
    <w:p w:rsidR="000E1556" w:rsidRDefault="000E1556" w:rsidP="00BD19D6">
      <w:pPr>
        <w:spacing w:after="120"/>
        <w:jc w:val="both"/>
        <w:rPr>
          <w:rFonts w:cs="Arial"/>
        </w:rPr>
      </w:pPr>
    </w:p>
    <w:p w:rsidR="00A11395" w:rsidRPr="00A11395" w:rsidRDefault="00797B12" w:rsidP="00E116EA">
      <w:pPr>
        <w:pStyle w:val="Prrafodelista"/>
        <w:numPr>
          <w:ilvl w:val="0"/>
          <w:numId w:val="9"/>
        </w:numPr>
        <w:spacing w:after="120" w:line="276" w:lineRule="auto"/>
        <w:ind w:left="714" w:hanging="357"/>
        <w:jc w:val="both"/>
        <w:rPr>
          <w:rFonts w:cs="Arial"/>
        </w:rPr>
      </w:pPr>
      <w:r>
        <w:rPr>
          <w:rFonts w:cs="Arial"/>
        </w:rPr>
        <w:t xml:space="preserve">Se habilitó </w:t>
      </w:r>
      <w:r w:rsidRPr="00797B12">
        <w:rPr>
          <w:rFonts w:cs="Arial"/>
        </w:rPr>
        <w:t xml:space="preserve">un mensaje automático de invitación a la Audiencia pública </w:t>
      </w:r>
      <w:r>
        <w:rPr>
          <w:rFonts w:cs="Arial"/>
        </w:rPr>
        <w:t>en el call-</w:t>
      </w:r>
      <w:r w:rsidR="00A11395" w:rsidRPr="00A11395">
        <w:rPr>
          <w:rFonts w:cs="Arial"/>
        </w:rPr>
        <w:t>center del Ministerio.</w:t>
      </w:r>
    </w:p>
    <w:p w:rsidR="00797B12" w:rsidRPr="00797B12" w:rsidRDefault="00A11395" w:rsidP="00E116EA">
      <w:pPr>
        <w:pStyle w:val="Prrafodelista"/>
        <w:numPr>
          <w:ilvl w:val="0"/>
          <w:numId w:val="9"/>
        </w:numPr>
        <w:spacing w:after="120" w:line="276" w:lineRule="auto"/>
        <w:ind w:left="714" w:hanging="357"/>
        <w:jc w:val="both"/>
        <w:rPr>
          <w:rFonts w:cs="Arial"/>
        </w:rPr>
      </w:pPr>
      <w:r w:rsidRPr="00797B12">
        <w:rPr>
          <w:rFonts w:cs="Arial"/>
        </w:rPr>
        <w:t>Se habilit</w:t>
      </w:r>
      <w:r w:rsidR="00797B12" w:rsidRPr="00797B12">
        <w:rPr>
          <w:rFonts w:cs="Arial"/>
        </w:rPr>
        <w:t>ó</w:t>
      </w:r>
      <w:r w:rsidRPr="00797B12">
        <w:rPr>
          <w:rFonts w:cs="Arial"/>
        </w:rPr>
        <w:t xml:space="preserve"> el buzón </w:t>
      </w:r>
      <w:r w:rsidR="00797B12" w:rsidRPr="00797B12">
        <w:rPr>
          <w:rFonts w:cs="Arial"/>
        </w:rPr>
        <w:t>para los ciudadanos</w:t>
      </w:r>
      <w:r w:rsidR="00797B12">
        <w:rPr>
          <w:rFonts w:cs="Arial"/>
        </w:rPr>
        <w:t>,</w:t>
      </w:r>
      <w:r w:rsidR="00797B12" w:rsidRPr="00797B12">
        <w:rPr>
          <w:rFonts w:cs="Arial"/>
        </w:rPr>
        <w:t xml:space="preserve"> para formular preguntas o proponer temas de interés para presentar en esta Audiencia Pública, en el correo electrónico</w:t>
      </w:r>
      <w:r w:rsidR="00797B12">
        <w:rPr>
          <w:rFonts w:cs="Arial"/>
        </w:rPr>
        <w:t>:</w:t>
      </w:r>
      <w:r w:rsidR="00797B12" w:rsidRPr="00797B12">
        <w:rPr>
          <w:rFonts w:cs="Arial"/>
        </w:rPr>
        <w:t xml:space="preserve"> </w:t>
      </w:r>
      <w:r w:rsidR="00797B12" w:rsidRPr="0070126E">
        <w:rPr>
          <w:rFonts w:cs="Arial"/>
        </w:rPr>
        <w:t>audienciapublica@mintransporte.gov.co</w:t>
      </w:r>
    </w:p>
    <w:p w:rsidR="00A11395" w:rsidRPr="00A11395" w:rsidRDefault="00A11395" w:rsidP="00E116EA">
      <w:pPr>
        <w:pStyle w:val="Prrafodelista"/>
        <w:numPr>
          <w:ilvl w:val="0"/>
          <w:numId w:val="9"/>
        </w:numPr>
        <w:spacing w:after="120" w:line="276" w:lineRule="auto"/>
        <w:ind w:left="714" w:hanging="357"/>
        <w:jc w:val="both"/>
        <w:rPr>
          <w:rFonts w:cs="Arial"/>
        </w:rPr>
      </w:pPr>
      <w:r w:rsidRPr="00A11395">
        <w:rPr>
          <w:rFonts w:cs="Arial"/>
        </w:rPr>
        <w:t>Se envia</w:t>
      </w:r>
      <w:r w:rsidR="00797B12">
        <w:rPr>
          <w:rFonts w:cs="Arial"/>
        </w:rPr>
        <w:t>ron</w:t>
      </w:r>
      <w:r w:rsidRPr="00A11395">
        <w:rPr>
          <w:rFonts w:cs="Arial"/>
        </w:rPr>
        <w:t xml:space="preserve"> mensajes de texto de la invitación a participar del evento.</w:t>
      </w:r>
    </w:p>
    <w:p w:rsidR="000E1556" w:rsidRDefault="000E1556" w:rsidP="00793C71">
      <w:pPr>
        <w:spacing w:after="120"/>
        <w:jc w:val="both"/>
        <w:rPr>
          <w:rFonts w:cs="Arial"/>
        </w:rPr>
      </w:pPr>
    </w:p>
    <w:p w:rsidR="00170A07" w:rsidRPr="00FB4513" w:rsidRDefault="00170A07" w:rsidP="00793C71">
      <w:pPr>
        <w:spacing w:after="120"/>
        <w:jc w:val="both"/>
        <w:rPr>
          <w:rFonts w:cs="Arial"/>
        </w:rPr>
      </w:pPr>
      <w:r w:rsidRPr="00FB4513">
        <w:rPr>
          <w:rFonts w:cs="Arial"/>
        </w:rPr>
        <w:t>El siguiente es el banner de la invitación cursada vía electrónica a todas las partes interesadas, como gremios, entidades del Gobierno, Entidades de Control y ciudadanía en general:</w:t>
      </w:r>
    </w:p>
    <w:p w:rsidR="0070126E" w:rsidRDefault="0070126E" w:rsidP="0070126E">
      <w:pPr>
        <w:spacing w:after="120" w:line="240" w:lineRule="auto"/>
        <w:jc w:val="both"/>
        <w:rPr>
          <w:rFonts w:cs="Arial"/>
        </w:rPr>
      </w:pPr>
      <w:r>
        <w:rPr>
          <w:rFonts w:cs="Arial"/>
        </w:rPr>
        <w:t>Para visualizar más información sobre la realización de la Audiencia Pública, se puede acceder el siguiente link:</w:t>
      </w:r>
    </w:p>
    <w:p w:rsidR="00170A07" w:rsidRDefault="001E564F" w:rsidP="0070126E">
      <w:pPr>
        <w:spacing w:after="120" w:line="240" w:lineRule="auto"/>
        <w:jc w:val="both"/>
        <w:rPr>
          <w:rFonts w:cs="Arial"/>
          <w:sz w:val="20"/>
          <w:szCs w:val="20"/>
        </w:rPr>
      </w:pPr>
      <w:hyperlink r:id="rId56" w:history="1">
        <w:r w:rsidR="006C70AB" w:rsidRPr="004C2B03">
          <w:rPr>
            <w:rStyle w:val="Hipervnculo"/>
            <w:rFonts w:cs="Arial"/>
            <w:sz w:val="20"/>
            <w:szCs w:val="20"/>
          </w:rPr>
          <w:t>https://www.mintransporte.gov.co/Publicaciones/audiencia_publica_de_rendicion_de_cuentas_2017</w:t>
        </w:r>
      </w:hyperlink>
    </w:p>
    <w:p w:rsidR="0070126E" w:rsidRPr="0070126E" w:rsidRDefault="0070126E" w:rsidP="005D75CD">
      <w:pPr>
        <w:spacing w:after="120" w:line="240" w:lineRule="auto"/>
        <w:jc w:val="center"/>
        <w:rPr>
          <w:rFonts w:cs="Arial"/>
          <w:sz w:val="20"/>
          <w:szCs w:val="20"/>
        </w:rPr>
      </w:pPr>
    </w:p>
    <w:p w:rsidR="00170A07" w:rsidRDefault="00170A07" w:rsidP="00170A07">
      <w:pPr>
        <w:spacing w:after="120" w:line="240" w:lineRule="auto"/>
        <w:jc w:val="both"/>
        <w:rPr>
          <w:rFonts w:cs="Arial"/>
        </w:rPr>
      </w:pPr>
    </w:p>
    <w:p w:rsidR="008B6120" w:rsidRPr="00244977" w:rsidRDefault="008B6120" w:rsidP="007818FE">
      <w:pPr>
        <w:pStyle w:val="Prrafodelista"/>
        <w:numPr>
          <w:ilvl w:val="1"/>
          <w:numId w:val="1"/>
        </w:numPr>
        <w:spacing w:after="120"/>
        <w:jc w:val="both"/>
        <w:outlineLvl w:val="1"/>
        <w:rPr>
          <w:rFonts w:asciiTheme="minorHAnsi" w:eastAsia="Times New Roman" w:hAnsiTheme="minorHAnsi" w:cstheme="minorHAnsi"/>
          <w:b/>
          <w:bCs/>
          <w:color w:val="336699"/>
          <w:sz w:val="24"/>
          <w:szCs w:val="24"/>
          <w:lang w:val="es-ES_tradnl" w:eastAsia="en-US"/>
        </w:rPr>
      </w:pPr>
      <w:bookmarkStart w:id="38" w:name="_Toc410332729"/>
      <w:r w:rsidRPr="00244977">
        <w:rPr>
          <w:rFonts w:asciiTheme="minorHAnsi" w:eastAsia="Times New Roman" w:hAnsiTheme="minorHAnsi" w:cstheme="minorHAnsi"/>
          <w:b/>
          <w:bCs/>
          <w:color w:val="336699"/>
          <w:sz w:val="24"/>
          <w:szCs w:val="24"/>
          <w:lang w:val="es-ES_tradnl" w:eastAsia="en-US"/>
        </w:rPr>
        <w:t>Componente INCENTIVOS – Tema CAPACITACIÓN INTERNA</w:t>
      </w:r>
      <w:bookmarkEnd w:id="38"/>
    </w:p>
    <w:p w:rsidR="008B6120" w:rsidRPr="0003609B" w:rsidRDefault="008B6120" w:rsidP="008B6120">
      <w:pPr>
        <w:pStyle w:val="Prrafodelista"/>
        <w:rPr>
          <w:rFonts w:asciiTheme="minorHAnsi" w:eastAsia="Times New Roman" w:hAnsiTheme="minorHAnsi" w:cstheme="minorHAnsi"/>
          <w:b/>
          <w:bCs/>
          <w:color w:val="FF0000"/>
          <w:sz w:val="16"/>
          <w:szCs w:val="16"/>
          <w:lang w:val="es-ES_tradnl"/>
        </w:rPr>
      </w:pPr>
    </w:p>
    <w:p w:rsidR="00D8353F" w:rsidRPr="00D8353F" w:rsidRDefault="00D8353F" w:rsidP="00D8353F">
      <w:pPr>
        <w:spacing w:after="120" w:line="240" w:lineRule="auto"/>
        <w:jc w:val="both"/>
        <w:rPr>
          <w:rFonts w:eastAsia="Times New Roman" w:cstheme="minorHAnsi"/>
          <w:b/>
          <w:bCs/>
          <w:color w:val="336699"/>
          <w:sz w:val="24"/>
          <w:szCs w:val="24"/>
          <w:lang w:val="es-ES_tradnl"/>
        </w:rPr>
      </w:pPr>
      <w:r w:rsidRPr="00D8353F">
        <w:rPr>
          <w:rFonts w:eastAsia="Times New Roman" w:cstheme="minorHAnsi"/>
          <w:b/>
          <w:bCs/>
          <w:color w:val="336699"/>
          <w:sz w:val="24"/>
          <w:szCs w:val="24"/>
          <w:lang w:val="es-ES_tradnl"/>
        </w:rPr>
        <w:t>CONCURSO DE CONOCIMIENTOS</w:t>
      </w:r>
    </w:p>
    <w:p w:rsidR="008A67F3" w:rsidRPr="00D019AF" w:rsidRDefault="00D8353F" w:rsidP="0065155C">
      <w:pPr>
        <w:spacing w:before="120" w:after="0"/>
        <w:jc w:val="both"/>
        <w:rPr>
          <w:lang w:val="es-ES" w:eastAsia="ko-KR"/>
        </w:rPr>
      </w:pPr>
      <w:r w:rsidRPr="00D019AF">
        <w:rPr>
          <w:lang w:val="es-ES" w:eastAsia="ko-KR"/>
        </w:rPr>
        <w:t>Con el fin de afianzar y estimular la cultura de rendición de cuentas a la ciudadanía</w:t>
      </w:r>
      <w:r w:rsidR="008A67F3" w:rsidRPr="00D019AF">
        <w:rPr>
          <w:lang w:val="es-ES" w:eastAsia="ko-KR"/>
        </w:rPr>
        <w:t xml:space="preserve"> por parte de los funcionarios del Ministerio</w:t>
      </w:r>
      <w:r w:rsidRPr="00D019AF">
        <w:rPr>
          <w:lang w:val="es-ES" w:eastAsia="ko-KR"/>
        </w:rPr>
        <w:t xml:space="preserve">, </w:t>
      </w:r>
      <w:r w:rsidR="008A67F3" w:rsidRPr="00D019AF">
        <w:rPr>
          <w:lang w:val="es-ES" w:eastAsia="ko-KR"/>
        </w:rPr>
        <w:t>la Oficina Asesora de Planeación</w:t>
      </w:r>
      <w:r w:rsidRPr="00D019AF">
        <w:rPr>
          <w:lang w:val="es-ES" w:eastAsia="ko-KR"/>
        </w:rPr>
        <w:t xml:space="preserve"> diseñó una actividad lúdica de participación voluntaria utilizando nuestra red informática, que consistió en medir los conocimientos sobre el tema a través de </w:t>
      </w:r>
      <w:r w:rsidR="00F31357" w:rsidRPr="00D019AF">
        <w:rPr>
          <w:lang w:val="es-ES" w:eastAsia="ko-KR"/>
        </w:rPr>
        <w:t>cuestionarios</w:t>
      </w:r>
      <w:r w:rsidR="002B2906" w:rsidRPr="00D019AF">
        <w:rPr>
          <w:lang w:val="es-ES" w:eastAsia="ko-KR"/>
        </w:rPr>
        <w:t>,</w:t>
      </w:r>
      <w:r w:rsidRPr="00D019AF">
        <w:rPr>
          <w:lang w:val="es-ES" w:eastAsia="ko-KR"/>
        </w:rPr>
        <w:t xml:space="preserve"> presentados en formatos remitidos por la red de correo electrónico Outlook del Ministerio. Este concurso se denominó “</w:t>
      </w:r>
      <w:r w:rsidR="00934DD1">
        <w:rPr>
          <w:b/>
          <w:lang w:val="es-ES" w:eastAsia="ko-KR"/>
        </w:rPr>
        <w:t>Cuánto del Sistema de Gestión Integrado estás enterado</w:t>
      </w:r>
      <w:r w:rsidR="008A67F3" w:rsidRPr="00D019AF">
        <w:rPr>
          <w:lang w:val="es-ES" w:eastAsia="ko-KR"/>
        </w:rPr>
        <w:t>”.</w:t>
      </w:r>
    </w:p>
    <w:p w:rsidR="00D8353F" w:rsidRPr="00D019AF" w:rsidRDefault="0065155C" w:rsidP="0065155C">
      <w:pPr>
        <w:spacing w:before="120" w:after="0"/>
        <w:jc w:val="both"/>
        <w:rPr>
          <w:lang w:val="es-ES" w:eastAsia="ko-KR"/>
        </w:rPr>
      </w:pPr>
      <w:r w:rsidRPr="00D019AF">
        <w:rPr>
          <w:lang w:val="es-ES" w:eastAsia="ko-KR"/>
        </w:rPr>
        <w:t>La siguiente gráfica muestra uno de los diseños remitidos dentro de la campaña de expectativa:</w:t>
      </w:r>
    </w:p>
    <w:p w:rsidR="0065155C" w:rsidRDefault="00934DD1" w:rsidP="0065155C">
      <w:pPr>
        <w:spacing w:after="0"/>
        <w:jc w:val="both"/>
        <w:rPr>
          <w:sz w:val="16"/>
          <w:szCs w:val="16"/>
          <w:lang w:val="es-ES" w:eastAsia="ko-KR"/>
        </w:rPr>
      </w:pPr>
      <w:r>
        <w:rPr>
          <w:noProof/>
          <w:lang w:eastAsia="es-CO"/>
        </w:rPr>
        <w:drawing>
          <wp:anchor distT="0" distB="0" distL="114300" distR="114300" simplePos="0" relativeHeight="251668992" behindDoc="0" locked="0" layoutInCell="1" allowOverlap="1" wp14:anchorId="0CA09B44" wp14:editId="08712C24">
            <wp:simplePos x="0" y="0"/>
            <wp:positionH relativeFrom="column">
              <wp:posOffset>635</wp:posOffset>
            </wp:positionH>
            <wp:positionV relativeFrom="paragraph">
              <wp:posOffset>130479</wp:posOffset>
            </wp:positionV>
            <wp:extent cx="5612130" cy="3155315"/>
            <wp:effectExtent l="0" t="0" r="7620" b="6985"/>
            <wp:wrapNone/>
            <wp:docPr id="67" name="Imagen 67" descr="C:\Users\fgomez\AppData\Local\Microsoft\Windows\INetCache\Content.Outlook\R2J7RZHS\Exp-S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fgomez\AppData\Local\Microsoft\Windows\INetCache\Content.Outlook\R2J7RZHS\Exp-SGI.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12130" cy="315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4DD1" w:rsidRDefault="00934DD1" w:rsidP="0065155C">
      <w:pPr>
        <w:spacing w:after="0"/>
        <w:jc w:val="both"/>
        <w:rPr>
          <w:sz w:val="16"/>
          <w:szCs w:val="16"/>
          <w:lang w:val="es-ES" w:eastAsia="ko-KR"/>
        </w:rPr>
      </w:pPr>
    </w:p>
    <w:p w:rsidR="00934DD1" w:rsidRDefault="00934DD1" w:rsidP="0065155C">
      <w:pPr>
        <w:spacing w:after="0"/>
        <w:jc w:val="both"/>
        <w:rPr>
          <w:sz w:val="16"/>
          <w:szCs w:val="16"/>
          <w:lang w:val="es-ES" w:eastAsia="ko-KR"/>
        </w:rPr>
      </w:pPr>
    </w:p>
    <w:p w:rsidR="00934DD1" w:rsidRPr="0065155C" w:rsidRDefault="00934DD1" w:rsidP="0065155C">
      <w:pPr>
        <w:spacing w:after="0"/>
        <w:jc w:val="both"/>
        <w:rPr>
          <w:sz w:val="16"/>
          <w:szCs w:val="16"/>
          <w:lang w:val="es-ES" w:eastAsia="ko-KR"/>
        </w:rPr>
      </w:pPr>
    </w:p>
    <w:p w:rsidR="0065155C" w:rsidRDefault="0065155C" w:rsidP="0065155C">
      <w:pPr>
        <w:spacing w:before="120" w:after="120"/>
        <w:jc w:val="center"/>
        <w:rPr>
          <w:lang w:val="es-ES" w:eastAsia="ko-KR"/>
        </w:rPr>
      </w:pPr>
    </w:p>
    <w:p w:rsidR="008A67F3" w:rsidRDefault="008A67F3" w:rsidP="00D8353F">
      <w:pPr>
        <w:spacing w:before="120" w:after="120"/>
        <w:jc w:val="both"/>
        <w:rPr>
          <w:color w:val="FF0000"/>
          <w:lang w:val="es-ES" w:eastAsia="ko-KR"/>
        </w:rPr>
      </w:pPr>
    </w:p>
    <w:p w:rsidR="00D8353F" w:rsidRPr="00D019AF" w:rsidRDefault="00D8353F" w:rsidP="00D8353F">
      <w:pPr>
        <w:spacing w:before="120" w:after="120"/>
        <w:jc w:val="both"/>
        <w:rPr>
          <w:lang w:val="es-ES" w:eastAsia="ko-KR"/>
        </w:rPr>
      </w:pPr>
      <w:r w:rsidRPr="00D019AF">
        <w:rPr>
          <w:lang w:val="es-ES" w:eastAsia="ko-KR"/>
        </w:rPr>
        <w:t xml:space="preserve">Durante cuatro semanas se remitieron los </w:t>
      </w:r>
      <w:r w:rsidR="00F44BA3" w:rsidRPr="00D019AF">
        <w:rPr>
          <w:lang w:val="es-ES" w:eastAsia="ko-KR"/>
        </w:rPr>
        <w:t>cuestionarios</w:t>
      </w:r>
      <w:r w:rsidRPr="00D019AF">
        <w:rPr>
          <w:lang w:val="es-ES" w:eastAsia="ko-KR"/>
        </w:rPr>
        <w:t xml:space="preserve">, de acuerdo con una reglamentación definida formalmente con antelación, logrando una amplia participación por parte de los </w:t>
      </w:r>
      <w:r w:rsidRPr="00D019AF">
        <w:rPr>
          <w:lang w:val="es-ES" w:eastAsia="ko-KR"/>
        </w:rPr>
        <w:lastRenderedPageBreak/>
        <w:t>empleados públicos de Planta Central, de las Direcciones Territoriales e Inspecciones, tanto de carrera administrativa, como provisionales y contratistas de prestación de servicios.</w:t>
      </w:r>
    </w:p>
    <w:p w:rsidR="008A67F3" w:rsidRPr="002A6715" w:rsidRDefault="00D8353F" w:rsidP="00D8353F">
      <w:pPr>
        <w:spacing w:before="120" w:after="120"/>
        <w:jc w:val="both"/>
        <w:rPr>
          <w:color w:val="FF0000"/>
          <w:lang w:val="es-ES" w:eastAsia="ko-KR"/>
        </w:rPr>
      </w:pPr>
      <w:r w:rsidRPr="00D019AF">
        <w:rPr>
          <w:lang w:val="es-ES" w:eastAsia="ko-KR"/>
        </w:rPr>
        <w:t>La siguiente es una de las imágenes que se divulgaron dentro del concurso:</w:t>
      </w:r>
    </w:p>
    <w:p w:rsidR="0065155C" w:rsidRPr="0065155C" w:rsidRDefault="0065155C" w:rsidP="008A67F3">
      <w:pPr>
        <w:spacing w:before="120" w:after="0"/>
        <w:jc w:val="center"/>
        <w:rPr>
          <w:sz w:val="16"/>
          <w:szCs w:val="16"/>
          <w:lang w:val="es-ES" w:eastAsia="ko-KR"/>
        </w:rPr>
      </w:pPr>
    </w:p>
    <w:p w:rsidR="00D8353F" w:rsidRDefault="00D8353F" w:rsidP="00D8353F">
      <w:pPr>
        <w:spacing w:after="120" w:line="240" w:lineRule="auto"/>
        <w:jc w:val="center"/>
        <w:rPr>
          <w:lang w:val="es-ES" w:eastAsia="ko-KR"/>
        </w:rPr>
      </w:pPr>
    </w:p>
    <w:p w:rsidR="00D019AF" w:rsidRDefault="00D019AF" w:rsidP="00D8353F">
      <w:pPr>
        <w:spacing w:after="120" w:line="240" w:lineRule="auto"/>
        <w:jc w:val="both"/>
        <w:rPr>
          <w:lang w:val="es-ES" w:eastAsia="ko-KR"/>
        </w:rPr>
      </w:pPr>
      <w:r>
        <w:rPr>
          <w:lang w:val="es-ES" w:eastAsia="ko-KR"/>
        </w:rPr>
        <w:t>Se</w:t>
      </w:r>
      <w:r w:rsidR="00D8353F">
        <w:rPr>
          <w:lang w:val="es-ES" w:eastAsia="ko-KR"/>
        </w:rPr>
        <w:t xml:space="preserve"> llevó a cabo la ceremonia de premiación, como se aprecia en el flash informativo producido por la Oficina de Prensa:</w:t>
      </w:r>
    </w:p>
    <w:p w:rsidR="00D8353F" w:rsidRDefault="00D8353F" w:rsidP="008A67F3">
      <w:pPr>
        <w:spacing w:after="120" w:line="240" w:lineRule="auto"/>
        <w:jc w:val="center"/>
        <w:rPr>
          <w:lang w:val="es-ES" w:eastAsia="ko-KR"/>
        </w:rPr>
      </w:pPr>
    </w:p>
    <w:p w:rsidR="00C92524" w:rsidRPr="00C92524" w:rsidRDefault="008B6120" w:rsidP="00D87B50">
      <w:pPr>
        <w:pStyle w:val="Prrafodelista"/>
        <w:numPr>
          <w:ilvl w:val="1"/>
          <w:numId w:val="1"/>
        </w:numPr>
        <w:jc w:val="both"/>
        <w:outlineLvl w:val="1"/>
        <w:rPr>
          <w:rFonts w:eastAsia="Times New Roman" w:cstheme="minorHAnsi"/>
          <w:b/>
          <w:bCs/>
          <w:color w:val="336699"/>
          <w:sz w:val="24"/>
          <w:szCs w:val="24"/>
          <w:lang w:val="es-ES_tradnl"/>
        </w:rPr>
      </w:pPr>
      <w:bookmarkStart w:id="39" w:name="_Toc410332730"/>
      <w:r w:rsidRPr="00C92524">
        <w:rPr>
          <w:rFonts w:eastAsia="Times New Roman" w:cstheme="minorHAnsi"/>
          <w:b/>
          <w:bCs/>
          <w:color w:val="336699"/>
          <w:sz w:val="24"/>
          <w:szCs w:val="24"/>
          <w:lang w:val="es-ES_tradnl"/>
        </w:rPr>
        <w:t xml:space="preserve">Componente INCENTIVOS – Tema </w:t>
      </w:r>
      <w:bookmarkEnd w:id="39"/>
    </w:p>
    <w:p w:rsidR="00C92524" w:rsidRDefault="00C92524" w:rsidP="00C92524">
      <w:pPr>
        <w:spacing w:after="0"/>
        <w:jc w:val="both"/>
        <w:outlineLvl w:val="1"/>
        <w:rPr>
          <w:rFonts w:eastAsia="Times New Roman" w:cstheme="minorHAnsi"/>
          <w:b/>
          <w:bCs/>
          <w:color w:val="336699"/>
          <w:sz w:val="24"/>
          <w:szCs w:val="24"/>
          <w:lang w:val="es-ES_tradnl"/>
        </w:rPr>
      </w:pPr>
    </w:p>
    <w:p w:rsidR="00064460" w:rsidRPr="00AB2F6A" w:rsidRDefault="00C92524" w:rsidP="00AB2F6A">
      <w:pPr>
        <w:spacing w:after="120"/>
        <w:jc w:val="both"/>
        <w:outlineLvl w:val="1"/>
        <w:rPr>
          <w:rFonts w:eastAsia="Times New Roman" w:cstheme="minorHAnsi"/>
          <w:b/>
          <w:bCs/>
          <w:color w:val="336699"/>
          <w:sz w:val="24"/>
          <w:szCs w:val="24"/>
          <w:lang w:val="es-ES_tradnl"/>
        </w:rPr>
      </w:pPr>
      <w:r w:rsidRPr="00902430">
        <w:rPr>
          <w:rFonts w:eastAsia="Times New Roman" w:cstheme="minorHAnsi"/>
          <w:b/>
          <w:bCs/>
          <w:color w:val="336699"/>
          <w:sz w:val="24"/>
          <w:szCs w:val="24"/>
          <w:lang w:val="es-ES_tradnl"/>
        </w:rPr>
        <w:t>DIVULGACIÓN Y PROMOCIÓN DE LA RENDICIÓN DE CUENTAS</w:t>
      </w:r>
    </w:p>
    <w:p w:rsidR="00773518" w:rsidRPr="00EC7A54" w:rsidRDefault="00773518" w:rsidP="00773518">
      <w:pPr>
        <w:spacing w:after="120"/>
        <w:jc w:val="both"/>
        <w:outlineLvl w:val="1"/>
        <w:rPr>
          <w:lang w:eastAsia="ko-KR"/>
        </w:rPr>
      </w:pPr>
      <w:bookmarkStart w:id="40" w:name="_Toc410332731"/>
      <w:bookmarkStart w:id="41" w:name="_Toc410332734"/>
      <w:bookmarkStart w:id="42" w:name="_Toc389659510"/>
      <w:r w:rsidRPr="00EC7A54">
        <w:rPr>
          <w:lang w:eastAsia="ko-KR"/>
        </w:rPr>
        <w:t>La Oficina de Control Interno del Ministerio elaboró un plan de trabajo con el fin de promover al interior de la Entidad el proceso de rendición de cuentas, dando a conocer su base legal, estrategias y alcance, a través de la emisión de los boletines de control interno.</w:t>
      </w:r>
    </w:p>
    <w:p w:rsidR="00773518" w:rsidRPr="00EC7A54" w:rsidRDefault="00773518" w:rsidP="00773518">
      <w:pPr>
        <w:spacing w:after="120"/>
        <w:jc w:val="both"/>
        <w:outlineLvl w:val="1"/>
        <w:rPr>
          <w:lang w:eastAsia="ko-KR"/>
        </w:rPr>
      </w:pPr>
      <w:r w:rsidRPr="00EC7A54">
        <w:rPr>
          <w:lang w:eastAsia="ko-KR"/>
        </w:rPr>
        <w:t xml:space="preserve">Para ello, llevó a cabo el diseño, emisión y divulgación de </w:t>
      </w:r>
      <w:r>
        <w:rPr>
          <w:lang w:eastAsia="ko-KR"/>
        </w:rPr>
        <w:t xml:space="preserve">cinco </w:t>
      </w:r>
      <w:r w:rsidRPr="00EC7A54">
        <w:rPr>
          <w:lang w:eastAsia="ko-KR"/>
        </w:rPr>
        <w:t>boletines periódicos, que aportaron a la difusión de la cultura de rendición de cuentas entre la población de funcionarios públicos y contratistas del Ministerio.</w:t>
      </w:r>
    </w:p>
    <w:p w:rsidR="00773518" w:rsidRPr="00EC7A54" w:rsidRDefault="00773518" w:rsidP="00773518">
      <w:pPr>
        <w:spacing w:after="120"/>
        <w:jc w:val="both"/>
        <w:outlineLvl w:val="1"/>
        <w:rPr>
          <w:lang w:eastAsia="ko-KR"/>
        </w:rPr>
      </w:pPr>
      <w:r w:rsidRPr="00EC7A54">
        <w:rPr>
          <w:lang w:eastAsia="ko-KR"/>
        </w:rPr>
        <w:t>Los boletines fueron emitidos para todos los funcionarios a través de la red informática interna del Ministerio, incluyendo las sedes de las Direcciones Territoriales en todo el país.</w:t>
      </w:r>
    </w:p>
    <w:p w:rsidR="00773518" w:rsidRPr="00EC7A54" w:rsidRDefault="00773518" w:rsidP="00773518">
      <w:pPr>
        <w:spacing w:after="120"/>
        <w:jc w:val="both"/>
        <w:outlineLvl w:val="1"/>
        <w:rPr>
          <w:lang w:eastAsia="ko-KR"/>
        </w:rPr>
      </w:pPr>
      <w:r w:rsidRPr="00EC7A54">
        <w:rPr>
          <w:lang w:eastAsia="ko-KR"/>
        </w:rPr>
        <w:t>Las fechas de la emisión de los boletines fueron las siguientes: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842"/>
      </w:tblGrid>
      <w:tr w:rsidR="00773518" w:rsidRPr="00934DD1" w:rsidTr="00773518">
        <w:trPr>
          <w:jc w:val="center"/>
        </w:trPr>
        <w:tc>
          <w:tcPr>
            <w:tcW w:w="1555" w:type="dxa"/>
          </w:tcPr>
          <w:p w:rsidR="00773518" w:rsidRPr="000D754C" w:rsidRDefault="00773518" w:rsidP="00773518">
            <w:pPr>
              <w:spacing w:after="120"/>
              <w:jc w:val="center"/>
              <w:outlineLvl w:val="1"/>
              <w:rPr>
                <w:lang w:eastAsia="ko-KR"/>
              </w:rPr>
            </w:pPr>
            <w:r w:rsidRPr="000D754C">
              <w:rPr>
                <w:lang w:eastAsia="ko-KR"/>
              </w:rPr>
              <w:t>BOLETIN No.</w:t>
            </w:r>
          </w:p>
        </w:tc>
        <w:tc>
          <w:tcPr>
            <w:tcW w:w="1842" w:type="dxa"/>
          </w:tcPr>
          <w:p w:rsidR="00773518" w:rsidRPr="000D754C" w:rsidRDefault="00773518" w:rsidP="00773518">
            <w:pPr>
              <w:spacing w:after="120"/>
              <w:jc w:val="center"/>
              <w:outlineLvl w:val="1"/>
              <w:rPr>
                <w:lang w:eastAsia="ko-KR"/>
              </w:rPr>
            </w:pPr>
            <w:r w:rsidRPr="000D754C">
              <w:rPr>
                <w:lang w:eastAsia="ko-KR"/>
              </w:rPr>
              <w:t>FECHA</w:t>
            </w:r>
          </w:p>
        </w:tc>
      </w:tr>
      <w:tr w:rsidR="00773518" w:rsidRPr="00934DD1" w:rsidTr="00773518">
        <w:trPr>
          <w:trHeight w:val="206"/>
          <w:jc w:val="center"/>
        </w:trPr>
        <w:tc>
          <w:tcPr>
            <w:tcW w:w="1555" w:type="dxa"/>
          </w:tcPr>
          <w:p w:rsidR="00773518" w:rsidRPr="000D754C" w:rsidRDefault="00773518" w:rsidP="00773518">
            <w:pPr>
              <w:spacing w:after="120"/>
              <w:jc w:val="center"/>
              <w:outlineLvl w:val="1"/>
              <w:rPr>
                <w:lang w:eastAsia="ko-KR"/>
              </w:rPr>
            </w:pPr>
            <w:r w:rsidRPr="000D754C">
              <w:rPr>
                <w:lang w:eastAsia="ko-KR"/>
              </w:rPr>
              <w:t>1</w:t>
            </w:r>
          </w:p>
        </w:tc>
        <w:tc>
          <w:tcPr>
            <w:tcW w:w="1842" w:type="dxa"/>
          </w:tcPr>
          <w:p w:rsidR="00773518" w:rsidRPr="000D754C" w:rsidRDefault="00773518" w:rsidP="00773518">
            <w:pPr>
              <w:spacing w:after="120"/>
              <w:jc w:val="center"/>
              <w:outlineLvl w:val="1"/>
              <w:rPr>
                <w:lang w:eastAsia="ko-KR"/>
              </w:rPr>
            </w:pPr>
            <w:r w:rsidRPr="000D754C">
              <w:rPr>
                <w:lang w:eastAsia="ko-KR"/>
              </w:rPr>
              <w:t xml:space="preserve">21 de Junio </w:t>
            </w:r>
          </w:p>
        </w:tc>
      </w:tr>
      <w:tr w:rsidR="00773518" w:rsidRPr="00934DD1" w:rsidTr="00773518">
        <w:trPr>
          <w:jc w:val="center"/>
        </w:trPr>
        <w:tc>
          <w:tcPr>
            <w:tcW w:w="1555" w:type="dxa"/>
          </w:tcPr>
          <w:p w:rsidR="00773518" w:rsidRPr="000D754C" w:rsidRDefault="00773518" w:rsidP="00773518">
            <w:pPr>
              <w:spacing w:after="120"/>
              <w:jc w:val="center"/>
              <w:outlineLvl w:val="1"/>
              <w:rPr>
                <w:lang w:eastAsia="ko-KR"/>
              </w:rPr>
            </w:pPr>
            <w:r w:rsidRPr="000D754C">
              <w:rPr>
                <w:lang w:eastAsia="ko-KR"/>
              </w:rPr>
              <w:t>2</w:t>
            </w:r>
          </w:p>
        </w:tc>
        <w:tc>
          <w:tcPr>
            <w:tcW w:w="1842" w:type="dxa"/>
          </w:tcPr>
          <w:p w:rsidR="00773518" w:rsidRPr="000D754C" w:rsidRDefault="00773518" w:rsidP="00773518">
            <w:pPr>
              <w:spacing w:after="120"/>
              <w:jc w:val="center"/>
              <w:outlineLvl w:val="1"/>
              <w:rPr>
                <w:lang w:eastAsia="ko-KR"/>
              </w:rPr>
            </w:pPr>
            <w:r w:rsidRPr="000D754C">
              <w:rPr>
                <w:lang w:eastAsia="ko-KR"/>
              </w:rPr>
              <w:t>26 de julio</w:t>
            </w:r>
          </w:p>
        </w:tc>
      </w:tr>
      <w:tr w:rsidR="00773518" w:rsidRPr="00934DD1" w:rsidTr="00773518">
        <w:trPr>
          <w:jc w:val="center"/>
        </w:trPr>
        <w:tc>
          <w:tcPr>
            <w:tcW w:w="1555" w:type="dxa"/>
          </w:tcPr>
          <w:p w:rsidR="00773518" w:rsidRPr="000D754C" w:rsidRDefault="00773518" w:rsidP="00773518">
            <w:pPr>
              <w:spacing w:after="120"/>
              <w:jc w:val="center"/>
              <w:outlineLvl w:val="1"/>
              <w:rPr>
                <w:lang w:eastAsia="ko-KR"/>
              </w:rPr>
            </w:pPr>
            <w:r w:rsidRPr="000D754C">
              <w:rPr>
                <w:lang w:eastAsia="ko-KR"/>
              </w:rPr>
              <w:t>3</w:t>
            </w:r>
          </w:p>
        </w:tc>
        <w:tc>
          <w:tcPr>
            <w:tcW w:w="1842" w:type="dxa"/>
          </w:tcPr>
          <w:p w:rsidR="00773518" w:rsidRPr="000D754C" w:rsidRDefault="00773518" w:rsidP="00773518">
            <w:pPr>
              <w:spacing w:after="120"/>
              <w:jc w:val="center"/>
              <w:outlineLvl w:val="1"/>
              <w:rPr>
                <w:lang w:eastAsia="ko-KR"/>
              </w:rPr>
            </w:pPr>
            <w:r w:rsidRPr="000D754C">
              <w:rPr>
                <w:lang w:eastAsia="ko-KR"/>
              </w:rPr>
              <w:t>17 de se</w:t>
            </w:r>
            <w:r>
              <w:rPr>
                <w:lang w:eastAsia="ko-KR"/>
              </w:rPr>
              <w:t>p</w:t>
            </w:r>
            <w:r w:rsidRPr="000D754C">
              <w:rPr>
                <w:lang w:eastAsia="ko-KR"/>
              </w:rPr>
              <w:t>tiembre</w:t>
            </w:r>
          </w:p>
        </w:tc>
      </w:tr>
      <w:tr w:rsidR="00773518" w:rsidRPr="00934DD1" w:rsidTr="00773518">
        <w:trPr>
          <w:jc w:val="center"/>
        </w:trPr>
        <w:tc>
          <w:tcPr>
            <w:tcW w:w="1555" w:type="dxa"/>
          </w:tcPr>
          <w:p w:rsidR="00773518" w:rsidRPr="000D754C" w:rsidRDefault="00773518" w:rsidP="00773518">
            <w:pPr>
              <w:spacing w:after="120"/>
              <w:jc w:val="center"/>
              <w:outlineLvl w:val="1"/>
              <w:rPr>
                <w:lang w:eastAsia="ko-KR"/>
              </w:rPr>
            </w:pPr>
            <w:r w:rsidRPr="000D754C">
              <w:rPr>
                <w:lang w:eastAsia="ko-KR"/>
              </w:rPr>
              <w:t>4</w:t>
            </w:r>
          </w:p>
        </w:tc>
        <w:tc>
          <w:tcPr>
            <w:tcW w:w="1842" w:type="dxa"/>
          </w:tcPr>
          <w:p w:rsidR="00773518" w:rsidRPr="000D754C" w:rsidRDefault="00773518" w:rsidP="00773518">
            <w:pPr>
              <w:spacing w:after="120"/>
              <w:jc w:val="center"/>
              <w:outlineLvl w:val="1"/>
              <w:rPr>
                <w:lang w:eastAsia="ko-KR"/>
              </w:rPr>
            </w:pPr>
            <w:r w:rsidRPr="000D754C">
              <w:rPr>
                <w:lang w:eastAsia="ko-KR"/>
              </w:rPr>
              <w:t>09 de Noviembre</w:t>
            </w:r>
          </w:p>
        </w:tc>
      </w:tr>
    </w:tbl>
    <w:p w:rsidR="00AB2F6A" w:rsidRPr="00773518" w:rsidRDefault="00AB2F6A" w:rsidP="00EB31B1">
      <w:pPr>
        <w:spacing w:after="120"/>
        <w:jc w:val="both"/>
        <w:outlineLvl w:val="1"/>
        <w:rPr>
          <w:lang w:eastAsia="ko-KR"/>
        </w:rPr>
      </w:pPr>
      <w:r w:rsidRPr="00773518">
        <w:rPr>
          <w:lang w:eastAsia="ko-KR"/>
        </w:rPr>
        <w:t>A modo de ejemplo, podemos visualizar uno de los boletines,</w:t>
      </w:r>
      <w:r w:rsidR="00B82D97" w:rsidRPr="00773518">
        <w:rPr>
          <w:lang w:eastAsia="ko-KR"/>
        </w:rPr>
        <w:t xml:space="preserve"> cuyo formato </w:t>
      </w:r>
      <w:r w:rsidR="00DB725C" w:rsidRPr="00773518">
        <w:rPr>
          <w:lang w:eastAsia="ko-KR"/>
        </w:rPr>
        <w:t>fue de</w:t>
      </w:r>
      <w:r w:rsidR="00B82D97" w:rsidRPr="00773518">
        <w:rPr>
          <w:lang w:eastAsia="ko-KR"/>
        </w:rPr>
        <w:t xml:space="preserve"> presentación de power-point:</w:t>
      </w:r>
    </w:p>
    <w:p w:rsidR="00B82D97" w:rsidRPr="00773518" w:rsidRDefault="00EF75B5" w:rsidP="00B82D97">
      <w:pPr>
        <w:spacing w:after="120"/>
        <w:jc w:val="center"/>
        <w:outlineLvl w:val="1"/>
        <w:rPr>
          <w:lang w:eastAsia="ko-KR"/>
        </w:rPr>
      </w:pPr>
      <w:r>
        <w:rPr>
          <w:noProof/>
          <w:lang w:eastAsia="es-CO"/>
        </w:rPr>
        <w:lastRenderedPageBreak/>
        <w:drawing>
          <wp:inline distT="0" distB="0" distL="0" distR="0" wp14:anchorId="78B70989" wp14:editId="6BE6806C">
            <wp:extent cx="4570286" cy="2266545"/>
            <wp:effectExtent l="0" t="0" r="1905"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00336" cy="2281448"/>
                    </a:xfrm>
                    <a:prstGeom prst="rect">
                      <a:avLst/>
                    </a:prstGeom>
                    <a:noFill/>
                  </pic:spPr>
                </pic:pic>
              </a:graphicData>
            </a:graphic>
          </wp:inline>
        </w:drawing>
      </w:r>
    </w:p>
    <w:p w:rsidR="00AB2F6A" w:rsidRPr="00773518" w:rsidRDefault="00AB2F6A" w:rsidP="00EB31B1">
      <w:pPr>
        <w:spacing w:after="120"/>
        <w:jc w:val="both"/>
        <w:outlineLvl w:val="1"/>
        <w:rPr>
          <w:lang w:eastAsia="ko-KR"/>
        </w:rPr>
      </w:pPr>
    </w:p>
    <w:p w:rsidR="00C92524" w:rsidRPr="00773518" w:rsidRDefault="00EF75B5" w:rsidP="00B82D97">
      <w:pPr>
        <w:spacing w:after="120"/>
        <w:jc w:val="center"/>
        <w:outlineLvl w:val="1"/>
        <w:rPr>
          <w:lang w:eastAsia="ko-KR"/>
        </w:rPr>
      </w:pPr>
      <w:r>
        <w:rPr>
          <w:noProof/>
          <w:lang w:eastAsia="es-CO"/>
        </w:rPr>
        <w:drawing>
          <wp:inline distT="0" distB="0" distL="0" distR="0" wp14:anchorId="1143B884" wp14:editId="1E552F15">
            <wp:extent cx="4572635" cy="3142034"/>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5466" cy="3143979"/>
                    </a:xfrm>
                    <a:prstGeom prst="rect">
                      <a:avLst/>
                    </a:prstGeom>
                    <a:noFill/>
                  </pic:spPr>
                </pic:pic>
              </a:graphicData>
            </a:graphic>
          </wp:inline>
        </w:drawing>
      </w:r>
    </w:p>
    <w:p w:rsidR="00B82D97" w:rsidRDefault="0078591B" w:rsidP="00EB31B1">
      <w:pPr>
        <w:spacing w:after="120"/>
        <w:jc w:val="both"/>
        <w:outlineLvl w:val="1"/>
        <w:rPr>
          <w:lang w:eastAsia="ko-KR"/>
        </w:rPr>
      </w:pPr>
      <w:r>
        <w:rPr>
          <w:lang w:eastAsia="ko-KR"/>
        </w:rPr>
        <w:lastRenderedPageBreak/>
        <w:t xml:space="preserve">               </w:t>
      </w:r>
      <w:r w:rsidRPr="00830B21">
        <w:rPr>
          <w:rFonts w:eastAsia="Times New Roman" w:cstheme="minorHAnsi"/>
          <w:b/>
          <w:bCs/>
          <w:noProof/>
          <w:color w:val="336699"/>
          <w:sz w:val="24"/>
          <w:szCs w:val="24"/>
          <w:lang w:eastAsia="es-CO"/>
        </w:rPr>
        <w:drawing>
          <wp:inline distT="0" distB="0" distL="0" distR="0" wp14:anchorId="50CECD5D" wp14:editId="28A9574E">
            <wp:extent cx="4572638" cy="342947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572638" cy="3429479"/>
                    </a:xfrm>
                    <a:prstGeom prst="rect">
                      <a:avLst/>
                    </a:prstGeom>
                  </pic:spPr>
                </pic:pic>
              </a:graphicData>
            </a:graphic>
          </wp:inline>
        </w:drawing>
      </w:r>
    </w:p>
    <w:p w:rsidR="00830B21" w:rsidRDefault="00830B21" w:rsidP="00C92524">
      <w:pPr>
        <w:spacing w:after="120"/>
        <w:jc w:val="both"/>
        <w:outlineLvl w:val="1"/>
        <w:rPr>
          <w:rFonts w:eastAsia="Times New Roman" w:cstheme="minorHAnsi"/>
          <w:b/>
          <w:bCs/>
          <w:color w:val="336699"/>
          <w:sz w:val="24"/>
          <w:szCs w:val="24"/>
          <w:lang w:val="es-ES_tradnl"/>
        </w:rPr>
      </w:pPr>
    </w:p>
    <w:p w:rsidR="00C92524" w:rsidRDefault="00C92524" w:rsidP="00C92524">
      <w:pPr>
        <w:spacing w:after="120"/>
        <w:jc w:val="both"/>
        <w:outlineLvl w:val="1"/>
        <w:rPr>
          <w:lang w:eastAsia="ko-KR"/>
        </w:rPr>
      </w:pPr>
      <w:r w:rsidRPr="00C92524">
        <w:rPr>
          <w:rFonts w:eastAsia="Times New Roman" w:cstheme="minorHAnsi"/>
          <w:b/>
          <w:bCs/>
          <w:color w:val="336699"/>
          <w:sz w:val="24"/>
          <w:szCs w:val="24"/>
          <w:lang w:val="es-ES_tradnl"/>
        </w:rPr>
        <w:t>CONSOLIDACIÓN DE INFORME Y RETROALIMENTACIÓN</w:t>
      </w:r>
    </w:p>
    <w:p w:rsidR="00EB31B1" w:rsidRDefault="00EB31B1" w:rsidP="00EB31B1">
      <w:pPr>
        <w:spacing w:after="120"/>
        <w:jc w:val="both"/>
        <w:outlineLvl w:val="1"/>
        <w:rPr>
          <w:lang w:val="es-ES_tradnl" w:eastAsia="ko-KR"/>
        </w:rPr>
      </w:pPr>
      <w:r w:rsidRPr="00DA24B8">
        <w:rPr>
          <w:lang w:val="es-ES_tradnl" w:eastAsia="ko-KR"/>
        </w:rPr>
        <w:t xml:space="preserve">Luego de compilar la información de soporte que sustenta </w:t>
      </w:r>
      <w:r w:rsidR="00DA24B8" w:rsidRPr="00DA24B8">
        <w:rPr>
          <w:lang w:val="es-ES_tradnl" w:eastAsia="ko-KR"/>
        </w:rPr>
        <w:t>el cumplimiento de las acciones previstas en la Estrategia de</w:t>
      </w:r>
      <w:r w:rsidRPr="00DA24B8">
        <w:rPr>
          <w:lang w:val="es-ES_tradnl" w:eastAsia="ko-KR"/>
        </w:rPr>
        <w:t xml:space="preserve"> Rendición de cuentas por parte del Ministerio de Transporte durante el año 201</w:t>
      </w:r>
      <w:r w:rsidR="00BC3BE1">
        <w:rPr>
          <w:lang w:val="es-ES_tradnl" w:eastAsia="ko-KR"/>
        </w:rPr>
        <w:t>7</w:t>
      </w:r>
      <w:r w:rsidRPr="00DA24B8">
        <w:rPr>
          <w:lang w:val="es-ES_tradnl" w:eastAsia="ko-KR"/>
        </w:rPr>
        <w:t xml:space="preserve">, la Oficina </w:t>
      </w:r>
      <w:r w:rsidR="00F44BA3" w:rsidRPr="00DA24B8">
        <w:rPr>
          <w:lang w:val="es-ES_tradnl" w:eastAsia="ko-KR"/>
        </w:rPr>
        <w:t xml:space="preserve">Asesora </w:t>
      </w:r>
      <w:r w:rsidRPr="00DA24B8">
        <w:rPr>
          <w:lang w:val="es-ES_tradnl" w:eastAsia="ko-KR"/>
        </w:rPr>
        <w:t xml:space="preserve">de Planeación elaboró el informe denominado </w:t>
      </w:r>
      <w:r w:rsidR="00DA24B8" w:rsidRPr="00DA24B8">
        <w:rPr>
          <w:i/>
          <w:lang w:val="es-ES_tradnl" w:eastAsia="ko-KR"/>
        </w:rPr>
        <w:t>Informe General de Gestión de</w:t>
      </w:r>
      <w:r w:rsidR="00DA24B8" w:rsidRPr="00DA24B8">
        <w:rPr>
          <w:lang w:val="es-ES_tradnl" w:eastAsia="ko-KR"/>
        </w:rPr>
        <w:t xml:space="preserve"> </w:t>
      </w:r>
      <w:r w:rsidRPr="00DA24B8">
        <w:rPr>
          <w:i/>
          <w:lang w:val="es-ES_tradnl" w:eastAsia="ko-KR"/>
        </w:rPr>
        <w:t>Rendición de Cuentas 201</w:t>
      </w:r>
      <w:r w:rsidR="00BC3BE1">
        <w:rPr>
          <w:i/>
          <w:lang w:val="es-ES_tradnl" w:eastAsia="ko-KR"/>
        </w:rPr>
        <w:t>7</w:t>
      </w:r>
      <w:r w:rsidRPr="00DA24B8">
        <w:rPr>
          <w:lang w:val="es-ES_tradnl" w:eastAsia="ko-KR"/>
        </w:rPr>
        <w:t>, el cual fue presentado en la página Web de la Entidad, y al que se puede acceder en el siguiente vínculo:</w:t>
      </w:r>
      <w:bookmarkEnd w:id="40"/>
    </w:p>
    <w:p w:rsidR="001F3A24" w:rsidRDefault="001E564F" w:rsidP="00EB31B1">
      <w:pPr>
        <w:spacing w:after="120"/>
        <w:jc w:val="both"/>
        <w:outlineLvl w:val="1"/>
        <w:rPr>
          <w:lang w:val="es-ES_tradnl" w:eastAsia="ko-KR"/>
        </w:rPr>
      </w:pPr>
      <w:hyperlink r:id="rId61" w:history="1">
        <w:r w:rsidR="001F3A24" w:rsidRPr="004C2B03">
          <w:rPr>
            <w:rStyle w:val="Hipervnculo"/>
            <w:lang w:val="es-ES_tradnl" w:eastAsia="ko-KR"/>
          </w:rPr>
          <w:t>https://www.mintransporte.gov.co/descargar.php?id=5484</w:t>
        </w:r>
      </w:hyperlink>
    </w:p>
    <w:p w:rsidR="00EB31B1" w:rsidRPr="005502BC" w:rsidRDefault="00EB31B1" w:rsidP="00EB31B1">
      <w:pPr>
        <w:jc w:val="both"/>
        <w:outlineLvl w:val="1"/>
        <w:rPr>
          <w:lang w:val="es-ES_tradnl" w:eastAsia="ko-KR"/>
        </w:rPr>
      </w:pPr>
      <w:bookmarkStart w:id="43" w:name="_Toc410332733"/>
      <w:r w:rsidRPr="005502BC">
        <w:rPr>
          <w:lang w:val="es-ES_tradnl" w:eastAsia="ko-KR"/>
        </w:rPr>
        <w:t xml:space="preserve">Por otra parte, </w:t>
      </w:r>
      <w:r w:rsidR="005502BC" w:rsidRPr="005502BC">
        <w:rPr>
          <w:lang w:val="es-ES_tradnl" w:eastAsia="ko-KR"/>
        </w:rPr>
        <w:t xml:space="preserve">dando alcance a la Estrategia de Rendición de Cuentas de la Entidad para la vigencia, </w:t>
      </w:r>
      <w:r w:rsidRPr="005502BC">
        <w:rPr>
          <w:lang w:val="es-ES_tradnl" w:eastAsia="ko-KR"/>
        </w:rPr>
        <w:t xml:space="preserve">durante los meses de </w:t>
      </w:r>
      <w:r w:rsidR="00DA24B8" w:rsidRPr="005502BC">
        <w:rPr>
          <w:lang w:val="es-ES_tradnl" w:eastAsia="ko-KR"/>
        </w:rPr>
        <w:t xml:space="preserve">enero y </w:t>
      </w:r>
      <w:r w:rsidRPr="005502BC">
        <w:rPr>
          <w:lang w:val="es-ES_tradnl" w:eastAsia="ko-KR"/>
        </w:rPr>
        <w:t>febrero de 201</w:t>
      </w:r>
      <w:r w:rsidR="00BC3BE1">
        <w:rPr>
          <w:lang w:val="es-ES_tradnl" w:eastAsia="ko-KR"/>
        </w:rPr>
        <w:t>7</w:t>
      </w:r>
      <w:r w:rsidRPr="005502BC">
        <w:rPr>
          <w:lang w:val="es-ES_tradnl" w:eastAsia="ko-KR"/>
        </w:rPr>
        <w:t xml:space="preserve"> se realizó un ejercicio de replanteamiento de los planes de trabajo por componentes</w:t>
      </w:r>
      <w:r w:rsidR="005502BC" w:rsidRPr="005502BC">
        <w:rPr>
          <w:lang w:val="es-ES_tradnl" w:eastAsia="ko-KR"/>
        </w:rPr>
        <w:t>,</w:t>
      </w:r>
      <w:r w:rsidRPr="005502BC">
        <w:rPr>
          <w:lang w:val="es-ES_tradnl" w:eastAsia="ko-KR"/>
        </w:rPr>
        <w:t xml:space="preserve"> con base en los cuales lograr el cumplimiento de esta normativa </w:t>
      </w:r>
      <w:r w:rsidR="005502BC" w:rsidRPr="005502BC">
        <w:rPr>
          <w:lang w:val="es-ES_tradnl" w:eastAsia="ko-KR"/>
        </w:rPr>
        <w:t xml:space="preserve">de transparencia </w:t>
      </w:r>
      <w:r w:rsidRPr="005502BC">
        <w:rPr>
          <w:lang w:val="es-ES_tradnl" w:eastAsia="ko-KR"/>
        </w:rPr>
        <w:t>hacia la sociedad en general.</w:t>
      </w:r>
      <w:bookmarkEnd w:id="43"/>
      <w:r w:rsidRPr="005502BC">
        <w:rPr>
          <w:lang w:val="es-ES_tradnl" w:eastAsia="ko-KR"/>
        </w:rPr>
        <w:t xml:space="preserve"> </w:t>
      </w:r>
    </w:p>
    <w:p w:rsidR="00064460" w:rsidRPr="005502BC" w:rsidRDefault="005502BC" w:rsidP="00A97783">
      <w:pPr>
        <w:jc w:val="both"/>
        <w:outlineLvl w:val="1"/>
        <w:rPr>
          <w:lang w:val="es-ES_tradnl" w:eastAsia="ko-KR"/>
        </w:rPr>
      </w:pPr>
      <w:bookmarkStart w:id="44" w:name="_Toc410332735"/>
      <w:bookmarkEnd w:id="41"/>
      <w:r w:rsidRPr="005502BC">
        <w:rPr>
          <w:lang w:val="es-ES_tradnl" w:eastAsia="ko-KR"/>
        </w:rPr>
        <w:t>C</w:t>
      </w:r>
      <w:r w:rsidR="001736C0" w:rsidRPr="005502BC">
        <w:rPr>
          <w:lang w:val="es-ES_tradnl" w:eastAsia="ko-KR"/>
        </w:rPr>
        <w:t xml:space="preserve">omo </w:t>
      </w:r>
      <w:r w:rsidRPr="005502BC">
        <w:rPr>
          <w:lang w:val="es-ES_tradnl" w:eastAsia="ko-KR"/>
        </w:rPr>
        <w:t>apoyo a</w:t>
      </w:r>
      <w:r w:rsidR="001736C0" w:rsidRPr="005502BC">
        <w:rPr>
          <w:lang w:val="es-ES_tradnl" w:eastAsia="ko-KR"/>
        </w:rPr>
        <w:t xml:space="preserve"> la gestión realizada</w:t>
      </w:r>
      <w:r w:rsidRPr="005502BC">
        <w:rPr>
          <w:lang w:val="es-ES_tradnl" w:eastAsia="ko-KR"/>
        </w:rPr>
        <w:t xml:space="preserve"> por cada Dependencia o Grupo de trabajo que propuso su</w:t>
      </w:r>
      <w:r w:rsidR="001736C0" w:rsidRPr="005502BC">
        <w:rPr>
          <w:lang w:val="es-ES_tradnl" w:eastAsia="ko-KR"/>
        </w:rPr>
        <w:t xml:space="preserve"> </w:t>
      </w:r>
      <w:r w:rsidRPr="005502BC">
        <w:rPr>
          <w:lang w:val="es-ES_tradnl" w:eastAsia="ko-KR"/>
        </w:rPr>
        <w:t>plan</w:t>
      </w:r>
      <w:r w:rsidR="001736C0" w:rsidRPr="005502BC">
        <w:rPr>
          <w:lang w:val="es-ES_tradnl" w:eastAsia="ko-KR"/>
        </w:rPr>
        <w:t xml:space="preserve"> de acción </w:t>
      </w:r>
      <w:r w:rsidRPr="005502BC">
        <w:rPr>
          <w:lang w:val="es-ES_tradnl" w:eastAsia="ko-KR"/>
        </w:rPr>
        <w:t>en el marco de</w:t>
      </w:r>
      <w:r w:rsidR="001736C0" w:rsidRPr="005502BC">
        <w:rPr>
          <w:lang w:val="es-ES_tradnl" w:eastAsia="ko-KR"/>
        </w:rPr>
        <w:t xml:space="preserve"> la estrategia de Rendición de Cuentas del Ministerio para la vigencia 201</w:t>
      </w:r>
      <w:r w:rsidR="001F3A24">
        <w:rPr>
          <w:lang w:val="es-ES_tradnl" w:eastAsia="ko-KR"/>
        </w:rPr>
        <w:t>7</w:t>
      </w:r>
      <w:r w:rsidR="001736C0" w:rsidRPr="005502BC">
        <w:rPr>
          <w:lang w:val="es-ES_tradnl" w:eastAsia="ko-KR"/>
        </w:rPr>
        <w:t>, la Oficina Asesora de Planeación</w:t>
      </w:r>
      <w:r w:rsidR="00496C2F" w:rsidRPr="005502BC">
        <w:rPr>
          <w:lang w:val="es-ES_tradnl" w:eastAsia="ko-KR"/>
        </w:rPr>
        <w:t xml:space="preserve"> –OAP-</w:t>
      </w:r>
      <w:r w:rsidR="001736C0" w:rsidRPr="005502BC">
        <w:rPr>
          <w:lang w:val="es-ES_tradnl" w:eastAsia="ko-KR"/>
        </w:rPr>
        <w:t xml:space="preserve"> llevó a cabo un seguimiento</w:t>
      </w:r>
      <w:r w:rsidR="00ED0231" w:rsidRPr="005502BC">
        <w:rPr>
          <w:lang w:val="es-ES_tradnl" w:eastAsia="ko-KR"/>
        </w:rPr>
        <w:t xml:space="preserve"> permanente</w:t>
      </w:r>
      <w:r w:rsidR="00AD163A" w:rsidRPr="005502BC">
        <w:rPr>
          <w:lang w:val="es-ES_tradnl" w:eastAsia="ko-KR"/>
        </w:rPr>
        <w:t>,</w:t>
      </w:r>
      <w:r w:rsidR="001736C0" w:rsidRPr="005502BC">
        <w:rPr>
          <w:lang w:val="es-ES_tradnl" w:eastAsia="ko-KR"/>
        </w:rPr>
        <w:t xml:space="preserve"> </w:t>
      </w:r>
      <w:r w:rsidR="0081128D" w:rsidRPr="005502BC">
        <w:rPr>
          <w:lang w:val="es-ES_tradnl" w:eastAsia="ko-KR"/>
        </w:rPr>
        <w:t>cuyo propósito fue</w:t>
      </w:r>
      <w:r w:rsidR="001736C0" w:rsidRPr="005502BC">
        <w:rPr>
          <w:lang w:val="es-ES_tradnl" w:eastAsia="ko-KR"/>
        </w:rPr>
        <w:t xml:space="preserve">, además de verificar </w:t>
      </w:r>
      <w:r w:rsidR="005E22E9" w:rsidRPr="005502BC">
        <w:rPr>
          <w:lang w:val="es-ES_tradnl" w:eastAsia="ko-KR"/>
        </w:rPr>
        <w:t>la</w:t>
      </w:r>
      <w:r w:rsidR="001736C0" w:rsidRPr="005502BC">
        <w:rPr>
          <w:lang w:val="es-ES_tradnl" w:eastAsia="ko-KR"/>
        </w:rPr>
        <w:t xml:space="preserve"> </w:t>
      </w:r>
      <w:r w:rsidR="005E22E9" w:rsidRPr="005502BC">
        <w:rPr>
          <w:lang w:val="es-ES_tradnl" w:eastAsia="ko-KR"/>
        </w:rPr>
        <w:t>consecución</w:t>
      </w:r>
      <w:r w:rsidR="001736C0" w:rsidRPr="005502BC">
        <w:rPr>
          <w:lang w:val="es-ES_tradnl" w:eastAsia="ko-KR"/>
        </w:rPr>
        <w:t xml:space="preserve"> de las metas planificadas, evaluar el ejercicio cumplido y </w:t>
      </w:r>
      <w:r w:rsidR="00AD163A" w:rsidRPr="005502BC">
        <w:rPr>
          <w:lang w:val="es-ES_tradnl" w:eastAsia="ko-KR"/>
        </w:rPr>
        <w:t xml:space="preserve">tener elementos de juicio para </w:t>
      </w:r>
      <w:r w:rsidR="001736C0" w:rsidRPr="005502BC">
        <w:rPr>
          <w:lang w:val="es-ES_tradnl" w:eastAsia="ko-KR"/>
        </w:rPr>
        <w:t>proponer mejoras para la vigencia 201</w:t>
      </w:r>
      <w:r w:rsidR="001F3A24">
        <w:rPr>
          <w:lang w:val="es-ES_tradnl" w:eastAsia="ko-KR"/>
        </w:rPr>
        <w:t>8</w:t>
      </w:r>
      <w:r w:rsidR="001736C0" w:rsidRPr="005502BC">
        <w:rPr>
          <w:lang w:val="es-ES_tradnl" w:eastAsia="ko-KR"/>
        </w:rPr>
        <w:t>.</w:t>
      </w:r>
      <w:bookmarkEnd w:id="42"/>
      <w:bookmarkEnd w:id="44"/>
    </w:p>
    <w:p w:rsidR="00A239B0" w:rsidRPr="002A6715" w:rsidRDefault="00A239B0" w:rsidP="00A97783">
      <w:pPr>
        <w:jc w:val="both"/>
        <w:outlineLvl w:val="1"/>
        <w:rPr>
          <w:color w:val="FF0000"/>
          <w:lang w:val="es-ES_tradnl" w:eastAsia="ko-KR"/>
        </w:rPr>
      </w:pPr>
    </w:p>
    <w:p w:rsidR="00D90BE0" w:rsidRPr="002A6715" w:rsidRDefault="00D90BE0">
      <w:pPr>
        <w:rPr>
          <w:color w:val="FF0000"/>
          <w:lang w:val="es-ES_tradnl" w:eastAsia="ko-KR"/>
        </w:rPr>
      </w:pPr>
      <w:r w:rsidRPr="002A6715">
        <w:rPr>
          <w:color w:val="FF0000"/>
          <w:lang w:val="es-ES_tradnl" w:eastAsia="ko-KR"/>
        </w:rPr>
        <w:br w:type="page"/>
      </w:r>
    </w:p>
    <w:p w:rsidR="00B509DD" w:rsidRPr="00F55325" w:rsidRDefault="00B509DD" w:rsidP="00B509DD">
      <w:pPr>
        <w:pStyle w:val="Prrafodelista"/>
        <w:numPr>
          <w:ilvl w:val="0"/>
          <w:numId w:val="1"/>
        </w:numPr>
        <w:outlineLvl w:val="0"/>
        <w:rPr>
          <w:rFonts w:cstheme="minorHAnsi"/>
          <w:b/>
          <w:color w:val="1F497D" w:themeColor="text2"/>
          <w:sz w:val="28"/>
          <w:lang w:val="es-ES_tradnl"/>
        </w:rPr>
      </w:pPr>
      <w:bookmarkStart w:id="45" w:name="_Toc410332737"/>
      <w:r>
        <w:rPr>
          <w:rFonts w:cstheme="minorHAnsi"/>
          <w:b/>
          <w:color w:val="1F497D" w:themeColor="text2"/>
          <w:sz w:val="28"/>
          <w:lang w:val="es-ES_tradnl"/>
        </w:rPr>
        <w:lastRenderedPageBreak/>
        <w:t>CONCLUSIONES</w:t>
      </w:r>
      <w:bookmarkEnd w:id="45"/>
    </w:p>
    <w:p w:rsidR="00FF17A7" w:rsidRPr="00F00E54" w:rsidRDefault="00FF17A7" w:rsidP="00F00E54">
      <w:pPr>
        <w:jc w:val="both"/>
        <w:outlineLvl w:val="1"/>
        <w:rPr>
          <w:lang w:val="es-ES_tradnl" w:eastAsia="ko-KR"/>
        </w:rPr>
      </w:pPr>
    </w:p>
    <w:p w:rsidR="00B509DD" w:rsidRPr="000965B7" w:rsidRDefault="00B509DD" w:rsidP="00E116EA">
      <w:pPr>
        <w:pStyle w:val="Prrafodelista"/>
        <w:numPr>
          <w:ilvl w:val="0"/>
          <w:numId w:val="8"/>
        </w:numPr>
        <w:spacing w:after="240" w:line="276" w:lineRule="auto"/>
        <w:ind w:left="714" w:hanging="357"/>
        <w:jc w:val="both"/>
        <w:outlineLvl w:val="1"/>
        <w:rPr>
          <w:lang w:val="es-ES_tradnl" w:eastAsia="ko-KR"/>
        </w:rPr>
      </w:pPr>
      <w:bookmarkStart w:id="46" w:name="_Toc389659517"/>
      <w:bookmarkStart w:id="47" w:name="_Toc410332738"/>
      <w:r w:rsidRPr="000965B7">
        <w:rPr>
          <w:lang w:val="es-ES_tradnl" w:eastAsia="ko-KR"/>
        </w:rPr>
        <w:t xml:space="preserve">Teniendo como referencia las pautas dadas por el CONPES 3654 y lo </w:t>
      </w:r>
      <w:r w:rsidR="00A97783" w:rsidRPr="000965B7">
        <w:rPr>
          <w:lang w:val="es-ES_tradnl" w:eastAsia="ko-KR"/>
        </w:rPr>
        <w:t>indicado</w:t>
      </w:r>
      <w:r w:rsidRPr="000965B7">
        <w:rPr>
          <w:lang w:val="es-ES_tradnl" w:eastAsia="ko-KR"/>
        </w:rPr>
        <w:t xml:space="preserve"> por el Departamento Administrativo de la Función Pública –DAFP-</w:t>
      </w:r>
      <w:r w:rsidR="00A97783" w:rsidRPr="000965B7">
        <w:rPr>
          <w:lang w:val="es-ES_tradnl" w:eastAsia="ko-KR"/>
        </w:rPr>
        <w:t xml:space="preserve"> en el Manual Único de Rendición de Cuentas</w:t>
      </w:r>
      <w:r w:rsidRPr="000965B7">
        <w:rPr>
          <w:lang w:val="es-ES_tradnl" w:eastAsia="ko-KR"/>
        </w:rPr>
        <w:t xml:space="preserve">, en lo que se refiere a poder realizar un ejercicio institucional completo de rendición de cuentas con base en el acopio de los resultados de las diversas actividades planificadas dentro de la estrategia definida, siempre que se dé observancia al requerimiento de atender los tres componentes como son la Información, el Diálogo y los Incentivos, se puede concluir que el Ministerio de Transporte cumplió con su obligación legal de </w:t>
      </w:r>
      <w:r w:rsidR="00C8165B" w:rsidRPr="000965B7">
        <w:rPr>
          <w:lang w:val="es-ES_tradnl" w:eastAsia="ko-KR"/>
        </w:rPr>
        <w:t>hacer Rendición de Cuentas a la ciudadanía para la vigencia 201</w:t>
      </w:r>
      <w:r w:rsidR="009D490C">
        <w:rPr>
          <w:lang w:val="es-ES_tradnl" w:eastAsia="ko-KR"/>
        </w:rPr>
        <w:t>7</w:t>
      </w:r>
      <w:r w:rsidR="00C8165B" w:rsidRPr="000965B7">
        <w:rPr>
          <w:lang w:val="es-ES_tradnl" w:eastAsia="ko-KR"/>
        </w:rPr>
        <w:t>.</w:t>
      </w:r>
      <w:bookmarkEnd w:id="46"/>
      <w:bookmarkEnd w:id="47"/>
    </w:p>
    <w:p w:rsidR="008D5830" w:rsidRPr="00D35FB6" w:rsidRDefault="00A97783" w:rsidP="00E116EA">
      <w:pPr>
        <w:pStyle w:val="Prrafodelista"/>
        <w:numPr>
          <w:ilvl w:val="0"/>
          <w:numId w:val="8"/>
        </w:numPr>
        <w:spacing w:after="240" w:line="276" w:lineRule="auto"/>
        <w:jc w:val="both"/>
        <w:outlineLvl w:val="1"/>
        <w:rPr>
          <w:lang w:val="es-ES_tradnl" w:eastAsia="ko-KR"/>
        </w:rPr>
      </w:pPr>
      <w:bookmarkStart w:id="48" w:name="_Toc389659519"/>
      <w:bookmarkStart w:id="49" w:name="_Toc410332741"/>
      <w:r w:rsidRPr="000965B7">
        <w:rPr>
          <w:lang w:val="es-ES_tradnl" w:eastAsia="ko-KR"/>
        </w:rPr>
        <w:t>S</w:t>
      </w:r>
      <w:r w:rsidR="008D5830" w:rsidRPr="000965B7">
        <w:rPr>
          <w:lang w:val="es-ES_tradnl" w:eastAsia="ko-KR"/>
        </w:rPr>
        <w:t xml:space="preserve">e realizó una </w:t>
      </w:r>
      <w:r w:rsidRPr="000965B7">
        <w:rPr>
          <w:lang w:val="es-ES_tradnl" w:eastAsia="ko-KR"/>
        </w:rPr>
        <w:t>Audiencia Pública Sectorial de Rendición de Cuentas</w:t>
      </w:r>
      <w:r w:rsidR="008D5830" w:rsidRPr="000965B7">
        <w:rPr>
          <w:lang w:val="es-ES_tradnl" w:eastAsia="ko-KR"/>
        </w:rPr>
        <w:t xml:space="preserve">, </w:t>
      </w:r>
      <w:r w:rsidRPr="000965B7">
        <w:rPr>
          <w:lang w:val="es-ES_tradnl" w:eastAsia="ko-KR"/>
        </w:rPr>
        <w:t xml:space="preserve">con </w:t>
      </w:r>
      <w:r w:rsidR="008D5830" w:rsidRPr="000965B7">
        <w:rPr>
          <w:lang w:val="es-ES_tradnl" w:eastAsia="ko-KR"/>
        </w:rPr>
        <w:t>la participación del Ministerio de Transporte</w:t>
      </w:r>
      <w:r w:rsidRPr="000965B7">
        <w:rPr>
          <w:lang w:val="es-ES_tradnl" w:eastAsia="ko-KR"/>
        </w:rPr>
        <w:t xml:space="preserve">, la Agencia Nacional de Infraestructura ANI, el Instituto Nacional de Vías INVIAS, la Unidad Administrativa Especial de la Aeronáutica Civil AEROCIVIL, </w:t>
      </w:r>
      <w:r w:rsidR="001D04D4">
        <w:rPr>
          <w:lang w:val="es-ES_tradnl" w:eastAsia="ko-KR"/>
        </w:rPr>
        <w:t xml:space="preserve">la Agencia Nacional de Seguridad Vial, </w:t>
      </w:r>
      <w:r w:rsidRPr="000965B7">
        <w:rPr>
          <w:lang w:val="es-ES_tradnl" w:eastAsia="ko-KR"/>
        </w:rPr>
        <w:t xml:space="preserve">la </w:t>
      </w:r>
      <w:r w:rsidRPr="000965B7">
        <w:rPr>
          <w:lang w:val="es-ES" w:eastAsia="ko-KR"/>
        </w:rPr>
        <w:t>Corporación Autónoma Regional del Río Grande de la Magdalena CORMAGDALENA</w:t>
      </w:r>
      <w:r w:rsidR="001D04D4">
        <w:rPr>
          <w:lang w:val="es-ES" w:eastAsia="ko-KR"/>
        </w:rPr>
        <w:t>,</w:t>
      </w:r>
      <w:r w:rsidRPr="000965B7">
        <w:rPr>
          <w:lang w:val="es-ES" w:eastAsia="ko-KR"/>
        </w:rPr>
        <w:t xml:space="preserve"> la Superintendencia de Puertos y Transporte SUPERTRANSPORTE</w:t>
      </w:r>
      <w:r w:rsidR="001D04D4">
        <w:rPr>
          <w:lang w:val="es-ES" w:eastAsia="ko-KR"/>
        </w:rPr>
        <w:t xml:space="preserve"> y la Dirección de Tránsito Y Transporte de la Policía Nacional</w:t>
      </w:r>
      <w:r w:rsidRPr="000965B7">
        <w:rPr>
          <w:lang w:val="es-ES" w:eastAsia="ko-KR"/>
        </w:rPr>
        <w:t>,</w:t>
      </w:r>
      <w:r w:rsidR="008D5830" w:rsidRPr="000965B7">
        <w:rPr>
          <w:lang w:val="es-ES_tradnl" w:eastAsia="ko-KR"/>
        </w:rPr>
        <w:t xml:space="preserve"> en la</w:t>
      </w:r>
      <w:r w:rsidRPr="000965B7">
        <w:rPr>
          <w:lang w:val="es-ES_tradnl" w:eastAsia="ko-KR"/>
        </w:rPr>
        <w:t xml:space="preserve"> cual se logró</w:t>
      </w:r>
      <w:r w:rsidR="008D5830" w:rsidRPr="000965B7">
        <w:rPr>
          <w:lang w:val="es-ES_tradnl" w:eastAsia="ko-KR"/>
        </w:rPr>
        <w:t xml:space="preserve"> divulgar ampliamente la gestión de la Entidad </w:t>
      </w:r>
      <w:r w:rsidRPr="000965B7">
        <w:rPr>
          <w:lang w:val="es-ES_tradnl" w:eastAsia="ko-KR"/>
        </w:rPr>
        <w:t xml:space="preserve">y del Sector Transporte, </w:t>
      </w:r>
      <w:r w:rsidR="008D5830" w:rsidRPr="000965B7">
        <w:rPr>
          <w:lang w:val="es-ES_tradnl" w:eastAsia="ko-KR"/>
        </w:rPr>
        <w:t xml:space="preserve">y </w:t>
      </w:r>
      <w:r w:rsidR="00F00E54" w:rsidRPr="000965B7">
        <w:rPr>
          <w:lang w:val="es-ES_tradnl" w:eastAsia="ko-KR"/>
        </w:rPr>
        <w:t xml:space="preserve">que </w:t>
      </w:r>
      <w:r w:rsidR="008D5830" w:rsidRPr="000965B7">
        <w:rPr>
          <w:lang w:val="es-ES_tradnl" w:eastAsia="ko-KR"/>
        </w:rPr>
        <w:t>permiti</w:t>
      </w:r>
      <w:r w:rsidR="00D90BE0" w:rsidRPr="000965B7">
        <w:rPr>
          <w:lang w:val="es-ES_tradnl" w:eastAsia="ko-KR"/>
        </w:rPr>
        <w:t>ó</w:t>
      </w:r>
      <w:r w:rsidR="008D5830" w:rsidRPr="000965B7">
        <w:rPr>
          <w:lang w:val="es-ES_tradnl" w:eastAsia="ko-KR"/>
        </w:rPr>
        <w:t xml:space="preserve"> la participación de la ciudadanía para hacer consultas y participar activamente a través de los mecanismos de diálogo virtual.</w:t>
      </w:r>
      <w:bookmarkEnd w:id="48"/>
      <w:bookmarkEnd w:id="49"/>
    </w:p>
    <w:p w:rsidR="00F00E54" w:rsidRDefault="00D35FB6" w:rsidP="00D35FB6">
      <w:pPr>
        <w:pStyle w:val="Prrafodelista"/>
        <w:numPr>
          <w:ilvl w:val="0"/>
          <w:numId w:val="8"/>
        </w:numPr>
        <w:spacing w:after="240" w:line="276" w:lineRule="auto"/>
        <w:ind w:left="714" w:hanging="357"/>
        <w:jc w:val="both"/>
        <w:outlineLvl w:val="1"/>
        <w:rPr>
          <w:lang w:val="es-ES_tradnl" w:eastAsia="ko-KR"/>
        </w:rPr>
      </w:pPr>
      <w:r w:rsidRPr="00D35FB6">
        <w:rPr>
          <w:lang w:val="es-ES_tradnl" w:eastAsia="ko-KR"/>
        </w:rPr>
        <w:t>Se logró la ejecución de la gran mayoría de las actividades previstas en los planes de acción por componentes. De todos los planes de trabajo, solamente no se pudieron realizar tres de las seis participaciones en las Ferias de Atención al Ciudadano</w:t>
      </w:r>
      <w:r>
        <w:rPr>
          <w:lang w:val="es-ES_tradnl" w:eastAsia="ko-KR"/>
        </w:rPr>
        <w:t>, planteadas en el plan de trabajo de Atención al Ciudadano</w:t>
      </w:r>
      <w:r w:rsidRPr="00D35FB6">
        <w:rPr>
          <w:lang w:val="es-ES_tradnl" w:eastAsia="ko-KR"/>
        </w:rPr>
        <w:t xml:space="preserve">, básicamente por razones de  presupuesto. </w:t>
      </w:r>
      <w:r w:rsidR="00C138CB">
        <w:rPr>
          <w:lang w:val="es-ES_tradnl" w:eastAsia="ko-KR"/>
        </w:rPr>
        <w:t xml:space="preserve">De lo anterior se obtendría un resultado superior al </w:t>
      </w:r>
      <w:r w:rsidRPr="00D35FB6">
        <w:rPr>
          <w:lang w:val="es-ES_tradnl" w:eastAsia="ko-KR"/>
        </w:rPr>
        <w:t>95% de cumplimiento de las actividades planificadas.</w:t>
      </w:r>
      <w:bookmarkStart w:id="50" w:name="_Toc389659521"/>
      <w:bookmarkStart w:id="51" w:name="_Toc410332743"/>
    </w:p>
    <w:p w:rsidR="00C46AED" w:rsidRDefault="00C46AED" w:rsidP="00C46AED">
      <w:pPr>
        <w:pStyle w:val="Prrafodelista"/>
        <w:numPr>
          <w:ilvl w:val="0"/>
          <w:numId w:val="8"/>
        </w:numPr>
        <w:spacing w:after="240" w:line="276" w:lineRule="auto"/>
        <w:ind w:left="714" w:hanging="357"/>
        <w:jc w:val="both"/>
        <w:outlineLvl w:val="1"/>
        <w:rPr>
          <w:lang w:val="es-ES_tradnl" w:eastAsia="ko-KR"/>
        </w:rPr>
      </w:pPr>
      <w:r w:rsidRPr="00C46AED">
        <w:rPr>
          <w:rFonts w:ascii="Futura Std Medium" w:hAnsi="Futura Std Medium"/>
        </w:rPr>
        <w:t>El ministro de Transporte, Germán Cardona, lideró la Audiencia Pública de Rendición de Cuentas del sector en la que se dieron a conocer los resultados de gestión en políticas de infraestructura y transporte durante los siete años de gobierno del presidente Juan Manuel Santos. El evento, que fue transmitido a través del Canal Institucional, la página web del Ministerio y las redes sociales tuvo más de 19,6 millones de impresiones en Twitter. El hashtag #MinTransporteRindeCuentas llegó al tercer puesto en tendencias nacionales y en Facebook se conectaron 39.430 personas.</w:t>
      </w:r>
      <w:bookmarkEnd w:id="50"/>
      <w:bookmarkEnd w:id="51"/>
    </w:p>
    <w:sectPr w:rsidR="00C46AED" w:rsidSect="00E11638">
      <w:pgSz w:w="12240" w:h="15840"/>
      <w:pgMar w:top="1708" w:right="1701" w:bottom="1417" w:left="1701" w:header="142"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64F" w:rsidRDefault="001E564F" w:rsidP="00D35633">
      <w:pPr>
        <w:spacing w:after="0" w:line="240" w:lineRule="auto"/>
      </w:pPr>
      <w:r>
        <w:separator/>
      </w:r>
    </w:p>
  </w:endnote>
  <w:endnote w:type="continuationSeparator" w:id="0">
    <w:p w:rsidR="001E564F" w:rsidRDefault="001E564F" w:rsidP="00D3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Futura Std">
    <w:altName w:val="Century Gothic"/>
    <w:charset w:val="00"/>
    <w:family w:val="swiss"/>
    <w:pitch w:val="variable"/>
    <w:sig w:usb0="00000003" w:usb1="00000000" w:usb2="00000000" w:usb3="00000000" w:csb0="00000001"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utura Bk BT">
    <w:altName w:val="Century Gothic"/>
    <w:charset w:val="00"/>
    <w:family w:val="swiss"/>
    <w:pitch w:val="variable"/>
    <w:sig w:usb0="00000087" w:usb1="00000000" w:usb2="00000000" w:usb3="00000000" w:csb0="0000001B"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64F" w:rsidRDefault="001E564F" w:rsidP="00D35633">
      <w:pPr>
        <w:spacing w:after="0" w:line="240" w:lineRule="auto"/>
      </w:pPr>
      <w:r>
        <w:separator/>
      </w:r>
    </w:p>
  </w:footnote>
  <w:footnote w:type="continuationSeparator" w:id="0">
    <w:p w:rsidR="001E564F" w:rsidRDefault="001E564F" w:rsidP="00D35633">
      <w:pPr>
        <w:spacing w:after="0" w:line="240" w:lineRule="auto"/>
      </w:pPr>
      <w:r>
        <w:continuationSeparator/>
      </w:r>
    </w:p>
  </w:footnote>
  <w:footnote w:id="1">
    <w:p w:rsidR="00FF198A" w:rsidRDefault="00FF198A" w:rsidP="00AE5DD6">
      <w:pPr>
        <w:pStyle w:val="Textonotapie"/>
      </w:pPr>
      <w:r>
        <w:rPr>
          <w:rStyle w:val="Refdenotaalpie"/>
        </w:rPr>
        <w:footnoteRef/>
      </w:r>
      <w:r>
        <w:t xml:space="preserve"> </w:t>
      </w:r>
      <w:r w:rsidRPr="00D66DE5">
        <w:rPr>
          <w:lang w:val="es-ES_tradnl" w:eastAsia="ko-KR"/>
        </w:rPr>
        <w:t>Fuente: Departamento Nacional de Planeación-DNP</w:t>
      </w:r>
    </w:p>
  </w:footnote>
  <w:footnote w:id="2">
    <w:p w:rsidR="00FF198A" w:rsidRPr="007E7235" w:rsidRDefault="00FF198A">
      <w:pPr>
        <w:pStyle w:val="Textonotapie"/>
        <w:rPr>
          <w:sz w:val="18"/>
          <w:szCs w:val="18"/>
        </w:rPr>
      </w:pPr>
      <w:r>
        <w:rPr>
          <w:rStyle w:val="Refdenotaalpie"/>
        </w:rPr>
        <w:footnoteRef/>
      </w:r>
      <w:r>
        <w:t xml:space="preserve"> </w:t>
      </w:r>
      <w:r w:rsidRPr="007E7235">
        <w:rPr>
          <w:sz w:val="18"/>
          <w:szCs w:val="18"/>
        </w:rPr>
        <w:t>Documento CONPES 3654. Pág.4</w:t>
      </w:r>
    </w:p>
  </w:footnote>
  <w:footnote w:id="3">
    <w:p w:rsidR="00FF198A" w:rsidRDefault="00FF198A">
      <w:pPr>
        <w:pStyle w:val="Textonotapie"/>
      </w:pPr>
      <w:r>
        <w:rPr>
          <w:rStyle w:val="Refdenotaalpie"/>
        </w:rPr>
        <w:footnoteRef/>
      </w:r>
      <w:r>
        <w:t xml:space="preserve"> </w:t>
      </w:r>
      <w:r w:rsidRPr="007E7235">
        <w:rPr>
          <w:sz w:val="18"/>
          <w:szCs w:val="18"/>
        </w:rPr>
        <w:t>Documento CONPES 3654. Pág.5</w:t>
      </w:r>
    </w:p>
  </w:footnote>
  <w:footnote w:id="4">
    <w:p w:rsidR="00FF198A" w:rsidRDefault="00FF198A">
      <w:pPr>
        <w:pStyle w:val="Textonotapie"/>
      </w:pPr>
      <w:r>
        <w:rPr>
          <w:rStyle w:val="Refdenotaalpie"/>
        </w:rPr>
        <w:footnoteRef/>
      </w:r>
      <w:r>
        <w:t xml:space="preserve"> Manual Único de Rendición de Cuentas – DAFP. Pag.6</w:t>
      </w:r>
    </w:p>
  </w:footnote>
  <w:footnote w:id="5">
    <w:p w:rsidR="00FF198A" w:rsidRDefault="00FF198A">
      <w:pPr>
        <w:pStyle w:val="Textonotapie"/>
      </w:pPr>
      <w:r>
        <w:rPr>
          <w:rStyle w:val="Refdenotaalpie"/>
        </w:rPr>
        <w:footnoteRef/>
      </w:r>
      <w:r>
        <w:t xml:space="preserve"> </w:t>
      </w:r>
      <w:r>
        <w:rPr>
          <w:sz w:val="18"/>
          <w:szCs w:val="18"/>
        </w:rPr>
        <w:t xml:space="preserve">Documento CONPES </w:t>
      </w:r>
      <w:hyperlink r:id="rId1" w:history="1">
        <w:r w:rsidRPr="00852112">
          <w:rPr>
            <w:rStyle w:val="Hipervnculo"/>
          </w:rPr>
          <w:t>https://www.mintransporte.gov.co/descargar.php?idFile=12266</w:t>
        </w:r>
      </w:hyperlink>
      <w:r>
        <w:t xml:space="preserve"> </w:t>
      </w:r>
      <w:r>
        <w:rPr>
          <w:sz w:val="18"/>
          <w:szCs w:val="18"/>
        </w:rPr>
        <w:t>. Pág.14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98A" w:rsidRDefault="00FF198A" w:rsidP="00BB71DA">
    <w:pPr>
      <w:pStyle w:val="Encabezado"/>
      <w:ind w:left="-1560"/>
      <w:jc w:val="center"/>
    </w:pPr>
    <w:r w:rsidRPr="00BB71DA">
      <w:rPr>
        <w:noProof/>
        <w:lang w:eastAsia="es-CO"/>
      </w:rPr>
      <w:drawing>
        <wp:inline distT="0" distB="0" distL="0" distR="0" wp14:anchorId="2E6728BE" wp14:editId="4692D518">
          <wp:extent cx="3422890" cy="940279"/>
          <wp:effectExtent l="19050" t="0" r="6110" b="0"/>
          <wp:docPr id="24" name="Imagen 3"/>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7193" cy="9414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862C7"/>
    <w:multiLevelType w:val="hybridMultilevel"/>
    <w:tmpl w:val="65F027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D674F5"/>
    <w:multiLevelType w:val="hybridMultilevel"/>
    <w:tmpl w:val="3C24BD24"/>
    <w:lvl w:ilvl="0" w:tplc="240A0019">
      <w:start w:val="1"/>
      <w:numFmt w:val="lowerLetter"/>
      <w:lvlText w:val="%1."/>
      <w:lvlJc w:val="left"/>
      <w:pPr>
        <w:ind w:left="720" w:hanging="360"/>
      </w:pPr>
    </w:lvl>
    <w:lvl w:ilvl="1" w:tplc="EEA4961C">
      <w:start w:val="1"/>
      <w:numFmt w:val="decimal"/>
      <w:lvlText w:val="%2."/>
      <w:lvlJc w:val="left"/>
      <w:pPr>
        <w:ind w:left="1304" w:hanging="224"/>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9C1F7D"/>
    <w:multiLevelType w:val="hybridMultilevel"/>
    <w:tmpl w:val="57246C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847603"/>
    <w:multiLevelType w:val="hybridMultilevel"/>
    <w:tmpl w:val="5B564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BE4A8F"/>
    <w:multiLevelType w:val="hybridMultilevel"/>
    <w:tmpl w:val="38F43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9B453B"/>
    <w:multiLevelType w:val="hybridMultilevel"/>
    <w:tmpl w:val="0C6C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21649D"/>
    <w:multiLevelType w:val="multilevel"/>
    <w:tmpl w:val="AB64B80E"/>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1418"/>
        </w:tabs>
        <w:ind w:left="1418"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32B6ED0"/>
    <w:multiLevelType w:val="multilevel"/>
    <w:tmpl w:val="C0783784"/>
    <w:lvl w:ilvl="0">
      <w:start w:val="1"/>
      <w:numFmt w:val="decimal"/>
      <w:lvlText w:val="%1."/>
      <w:lvlJc w:val="left"/>
      <w:pPr>
        <w:ind w:left="360" w:hanging="360"/>
      </w:pPr>
      <w:rPr>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24366D"/>
    <w:multiLevelType w:val="multilevel"/>
    <w:tmpl w:val="5174665C"/>
    <w:styleLink w:val="Estilo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9C3450"/>
    <w:multiLevelType w:val="hybridMultilevel"/>
    <w:tmpl w:val="1E643644"/>
    <w:name w:val="WW8Num52222222222222"/>
    <w:lvl w:ilvl="0" w:tplc="56A8EC72">
      <w:start w:val="1"/>
      <w:numFmt w:val="bullet"/>
      <w:lvlText w:val="•"/>
      <w:lvlJc w:val="righ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5F6EA5"/>
    <w:multiLevelType w:val="hybridMultilevel"/>
    <w:tmpl w:val="E848C9FA"/>
    <w:lvl w:ilvl="0" w:tplc="729EACDA">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07D3EE0"/>
    <w:multiLevelType w:val="hybridMultilevel"/>
    <w:tmpl w:val="A754B8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A41B54"/>
    <w:multiLevelType w:val="hybridMultilevel"/>
    <w:tmpl w:val="1BE0D89C"/>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703E99B6">
      <w:numFmt w:val="bullet"/>
      <w:lvlText w:val="-"/>
      <w:lvlJc w:val="left"/>
      <w:pPr>
        <w:ind w:left="2340" w:hanging="360"/>
      </w:pPr>
      <w:rPr>
        <w:rFonts w:ascii="Calibri" w:eastAsiaTheme="minorHAnsi" w:hAnsi="Calibri" w:cstheme="minorBidi"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6195EA2"/>
    <w:multiLevelType w:val="multilevel"/>
    <w:tmpl w:val="517466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450226"/>
    <w:multiLevelType w:val="hybridMultilevel"/>
    <w:tmpl w:val="FA1CC44C"/>
    <w:lvl w:ilvl="0" w:tplc="240A0001">
      <w:start w:val="1"/>
      <w:numFmt w:val="bullet"/>
      <w:lvlText w:val=""/>
      <w:lvlJc w:val="left"/>
      <w:pPr>
        <w:ind w:left="720" w:hanging="360"/>
      </w:pPr>
      <w:rPr>
        <w:rFonts w:ascii="Symbol" w:hAnsi="Symbol" w:hint="default"/>
      </w:rPr>
    </w:lvl>
    <w:lvl w:ilvl="1" w:tplc="112C42EA">
      <w:start w:val="15"/>
      <w:numFmt w:val="bullet"/>
      <w:lvlText w:val="•"/>
      <w:lvlJc w:val="left"/>
      <w:pPr>
        <w:ind w:left="1785" w:hanging="705"/>
      </w:pPr>
      <w:rPr>
        <w:rFonts w:ascii="Calibri" w:eastAsiaTheme="minorHAnsi" w:hAnsi="Calibri"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395F65"/>
    <w:multiLevelType w:val="hybridMultilevel"/>
    <w:tmpl w:val="DE2026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3437899"/>
    <w:multiLevelType w:val="hybridMultilevel"/>
    <w:tmpl w:val="7F569118"/>
    <w:lvl w:ilvl="0" w:tplc="240A0001">
      <w:start w:val="1"/>
      <w:numFmt w:val="decimal"/>
      <w:pStyle w:val="Recomendacin"/>
      <w:lvlText w:val="%1."/>
      <w:lvlJc w:val="left"/>
      <w:pPr>
        <w:ind w:left="360" w:hanging="360"/>
      </w:pPr>
      <w:rPr>
        <w:rFonts w:cs="Times New Roman" w:hint="default"/>
      </w:rPr>
    </w:lvl>
    <w:lvl w:ilvl="1" w:tplc="240A0003" w:tentative="1">
      <w:start w:val="1"/>
      <w:numFmt w:val="lowerLetter"/>
      <w:lvlText w:val="%2."/>
      <w:lvlJc w:val="left"/>
      <w:pPr>
        <w:ind w:left="1080" w:hanging="360"/>
      </w:pPr>
      <w:rPr>
        <w:rFonts w:cs="Times New Roman"/>
      </w:rPr>
    </w:lvl>
    <w:lvl w:ilvl="2" w:tplc="240A0005" w:tentative="1">
      <w:start w:val="1"/>
      <w:numFmt w:val="lowerRoman"/>
      <w:lvlText w:val="%3."/>
      <w:lvlJc w:val="right"/>
      <w:pPr>
        <w:ind w:left="1800" w:hanging="180"/>
      </w:pPr>
      <w:rPr>
        <w:rFonts w:cs="Times New Roman"/>
      </w:rPr>
    </w:lvl>
    <w:lvl w:ilvl="3" w:tplc="240A0001" w:tentative="1">
      <w:start w:val="1"/>
      <w:numFmt w:val="decimal"/>
      <w:lvlText w:val="%4."/>
      <w:lvlJc w:val="left"/>
      <w:pPr>
        <w:ind w:left="2520" w:hanging="360"/>
      </w:pPr>
      <w:rPr>
        <w:rFonts w:cs="Times New Roman"/>
      </w:rPr>
    </w:lvl>
    <w:lvl w:ilvl="4" w:tplc="240A0003" w:tentative="1">
      <w:start w:val="1"/>
      <w:numFmt w:val="lowerLetter"/>
      <w:lvlText w:val="%5."/>
      <w:lvlJc w:val="left"/>
      <w:pPr>
        <w:ind w:left="3240" w:hanging="360"/>
      </w:pPr>
      <w:rPr>
        <w:rFonts w:cs="Times New Roman"/>
      </w:rPr>
    </w:lvl>
    <w:lvl w:ilvl="5" w:tplc="240A0005" w:tentative="1">
      <w:start w:val="1"/>
      <w:numFmt w:val="lowerRoman"/>
      <w:lvlText w:val="%6."/>
      <w:lvlJc w:val="right"/>
      <w:pPr>
        <w:ind w:left="3960" w:hanging="180"/>
      </w:pPr>
      <w:rPr>
        <w:rFonts w:cs="Times New Roman"/>
      </w:rPr>
    </w:lvl>
    <w:lvl w:ilvl="6" w:tplc="240A0001" w:tentative="1">
      <w:start w:val="1"/>
      <w:numFmt w:val="decimal"/>
      <w:lvlText w:val="%7."/>
      <w:lvlJc w:val="left"/>
      <w:pPr>
        <w:ind w:left="4680" w:hanging="360"/>
      </w:pPr>
      <w:rPr>
        <w:rFonts w:cs="Times New Roman"/>
      </w:rPr>
    </w:lvl>
    <w:lvl w:ilvl="7" w:tplc="240A0003" w:tentative="1">
      <w:start w:val="1"/>
      <w:numFmt w:val="lowerLetter"/>
      <w:lvlText w:val="%8."/>
      <w:lvlJc w:val="left"/>
      <w:pPr>
        <w:ind w:left="5400" w:hanging="360"/>
      </w:pPr>
      <w:rPr>
        <w:rFonts w:cs="Times New Roman"/>
      </w:rPr>
    </w:lvl>
    <w:lvl w:ilvl="8" w:tplc="240A0005" w:tentative="1">
      <w:start w:val="1"/>
      <w:numFmt w:val="lowerRoman"/>
      <w:lvlText w:val="%9."/>
      <w:lvlJc w:val="right"/>
      <w:pPr>
        <w:ind w:left="6120" w:hanging="180"/>
      </w:pPr>
      <w:rPr>
        <w:rFonts w:cs="Times New Roman"/>
      </w:rPr>
    </w:lvl>
  </w:abstractNum>
  <w:abstractNum w:abstractNumId="17" w15:restartNumberingAfterBreak="0">
    <w:nsid w:val="57407214"/>
    <w:multiLevelType w:val="hybridMultilevel"/>
    <w:tmpl w:val="7BF4A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C386E0A"/>
    <w:multiLevelType w:val="hybridMultilevel"/>
    <w:tmpl w:val="BD223BBE"/>
    <w:lvl w:ilvl="0" w:tplc="A2562DC6">
      <w:numFmt w:val="bullet"/>
      <w:lvlText w:val="•"/>
      <w:lvlJc w:val="left"/>
      <w:pPr>
        <w:ind w:left="720" w:hanging="360"/>
      </w:pPr>
      <w:rPr>
        <w:rFonts w:ascii="Arial" w:eastAsia="Times New Roman"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2A56A1"/>
    <w:multiLevelType w:val="multilevel"/>
    <w:tmpl w:val="EB2CB9E8"/>
    <w:styleLink w:val="EstiloConvietas"/>
    <w:lvl w:ilvl="0">
      <w:start w:val="1"/>
      <w:numFmt w:val="bullet"/>
      <w:lvlText w:val=""/>
      <w:lvlJc w:val="left"/>
      <w:pPr>
        <w:tabs>
          <w:tab w:val="num" w:pos="1080"/>
        </w:tabs>
        <w:ind w:left="360" w:hanging="360"/>
      </w:pPr>
      <w:rPr>
        <w:rFonts w:ascii="Wingdings" w:hAnsi="Wingdings" w:hint="default"/>
        <w:sz w:val="24"/>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0" w15:restartNumberingAfterBreak="0">
    <w:nsid w:val="78E12F09"/>
    <w:multiLevelType w:val="hybridMultilevel"/>
    <w:tmpl w:val="6860BD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F484D50"/>
    <w:multiLevelType w:val="hybridMultilevel"/>
    <w:tmpl w:val="23C461DE"/>
    <w:lvl w:ilvl="0" w:tplc="E3A84CE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7"/>
  </w:num>
  <w:num w:numId="2">
    <w:abstractNumId w:val="21"/>
  </w:num>
  <w:num w:numId="3">
    <w:abstractNumId w:val="16"/>
  </w:num>
  <w:num w:numId="4">
    <w:abstractNumId w:val="6"/>
  </w:num>
  <w:num w:numId="5">
    <w:abstractNumId w:val="19"/>
  </w:num>
  <w:num w:numId="6">
    <w:abstractNumId w:val="13"/>
  </w:num>
  <w:num w:numId="7">
    <w:abstractNumId w:val="8"/>
  </w:num>
  <w:num w:numId="8">
    <w:abstractNumId w:val="2"/>
  </w:num>
  <w:num w:numId="9">
    <w:abstractNumId w:val="10"/>
  </w:num>
  <w:num w:numId="10">
    <w:abstractNumId w:val="4"/>
  </w:num>
  <w:num w:numId="11">
    <w:abstractNumId w:val="1"/>
  </w:num>
  <w:num w:numId="12">
    <w:abstractNumId w:val="0"/>
  </w:num>
  <w:num w:numId="13">
    <w:abstractNumId w:val="14"/>
  </w:num>
  <w:num w:numId="14">
    <w:abstractNumId w:val="15"/>
  </w:num>
  <w:num w:numId="15">
    <w:abstractNumId w:val="3"/>
  </w:num>
  <w:num w:numId="16">
    <w:abstractNumId w:val="17"/>
  </w:num>
  <w:num w:numId="17">
    <w:abstractNumId w:val="11"/>
  </w:num>
  <w:num w:numId="18">
    <w:abstractNumId w:val="18"/>
  </w:num>
  <w:num w:numId="19">
    <w:abstractNumId w:val="12"/>
  </w:num>
  <w:num w:numId="20">
    <w:abstractNumId w:val="20"/>
  </w:num>
  <w:num w:numId="21">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hdrShapeDefaults>
    <o:shapedefaults v:ext="edit" spidmax="2049">
      <o:colormru v:ext="edit" colors="#ff9,#ff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33"/>
    <w:rsid w:val="00000765"/>
    <w:rsid w:val="000008E7"/>
    <w:rsid w:val="0000293D"/>
    <w:rsid w:val="000171F5"/>
    <w:rsid w:val="0002041D"/>
    <w:rsid w:val="00020D90"/>
    <w:rsid w:val="00025277"/>
    <w:rsid w:val="00026184"/>
    <w:rsid w:val="00026D0F"/>
    <w:rsid w:val="00027215"/>
    <w:rsid w:val="00030DE6"/>
    <w:rsid w:val="000332DB"/>
    <w:rsid w:val="00033DCE"/>
    <w:rsid w:val="0003609B"/>
    <w:rsid w:val="000367F2"/>
    <w:rsid w:val="000375FA"/>
    <w:rsid w:val="0004322B"/>
    <w:rsid w:val="000516CC"/>
    <w:rsid w:val="00061BCC"/>
    <w:rsid w:val="00061C23"/>
    <w:rsid w:val="00061F7C"/>
    <w:rsid w:val="00064460"/>
    <w:rsid w:val="00070B32"/>
    <w:rsid w:val="00076F4B"/>
    <w:rsid w:val="0008004B"/>
    <w:rsid w:val="00082F12"/>
    <w:rsid w:val="0008427B"/>
    <w:rsid w:val="00085A33"/>
    <w:rsid w:val="00085D97"/>
    <w:rsid w:val="00095A60"/>
    <w:rsid w:val="000965B7"/>
    <w:rsid w:val="00097A65"/>
    <w:rsid w:val="000A0E69"/>
    <w:rsid w:val="000A1159"/>
    <w:rsid w:val="000A470C"/>
    <w:rsid w:val="000A49D6"/>
    <w:rsid w:val="000A731F"/>
    <w:rsid w:val="000B0EA0"/>
    <w:rsid w:val="000B586C"/>
    <w:rsid w:val="000C2469"/>
    <w:rsid w:val="000D17B5"/>
    <w:rsid w:val="000D3A0B"/>
    <w:rsid w:val="000D59E9"/>
    <w:rsid w:val="000D778E"/>
    <w:rsid w:val="000E1556"/>
    <w:rsid w:val="000F1350"/>
    <w:rsid w:val="000F3383"/>
    <w:rsid w:val="000F420F"/>
    <w:rsid w:val="000F79BA"/>
    <w:rsid w:val="00106999"/>
    <w:rsid w:val="0011035B"/>
    <w:rsid w:val="00110B47"/>
    <w:rsid w:val="001136AE"/>
    <w:rsid w:val="00113FBC"/>
    <w:rsid w:val="001169F3"/>
    <w:rsid w:val="00124DBF"/>
    <w:rsid w:val="0013527C"/>
    <w:rsid w:val="00135C88"/>
    <w:rsid w:val="00137E06"/>
    <w:rsid w:val="00140475"/>
    <w:rsid w:val="00141EB1"/>
    <w:rsid w:val="001439CA"/>
    <w:rsid w:val="00144C7B"/>
    <w:rsid w:val="001512B0"/>
    <w:rsid w:val="00151668"/>
    <w:rsid w:val="00153584"/>
    <w:rsid w:val="001641CD"/>
    <w:rsid w:val="0016722B"/>
    <w:rsid w:val="00170289"/>
    <w:rsid w:val="00170A07"/>
    <w:rsid w:val="00172B80"/>
    <w:rsid w:val="001736C0"/>
    <w:rsid w:val="001737E2"/>
    <w:rsid w:val="00174BF7"/>
    <w:rsid w:val="0018351B"/>
    <w:rsid w:val="001902F7"/>
    <w:rsid w:val="001A0129"/>
    <w:rsid w:val="001B2183"/>
    <w:rsid w:val="001B6BDC"/>
    <w:rsid w:val="001B7DBC"/>
    <w:rsid w:val="001D04CD"/>
    <w:rsid w:val="001D04D4"/>
    <w:rsid w:val="001D135D"/>
    <w:rsid w:val="001D3F3B"/>
    <w:rsid w:val="001D461B"/>
    <w:rsid w:val="001D6FC5"/>
    <w:rsid w:val="001D74BA"/>
    <w:rsid w:val="001E1405"/>
    <w:rsid w:val="001E1BE3"/>
    <w:rsid w:val="001E53AF"/>
    <w:rsid w:val="001E564F"/>
    <w:rsid w:val="001E5F4C"/>
    <w:rsid w:val="001E73D2"/>
    <w:rsid w:val="001F2B89"/>
    <w:rsid w:val="001F2FED"/>
    <w:rsid w:val="001F3079"/>
    <w:rsid w:val="001F3A24"/>
    <w:rsid w:val="00202CAF"/>
    <w:rsid w:val="0020490B"/>
    <w:rsid w:val="00205F68"/>
    <w:rsid w:val="002070C7"/>
    <w:rsid w:val="0021109D"/>
    <w:rsid w:val="0021434B"/>
    <w:rsid w:val="00221B3B"/>
    <w:rsid w:val="002222A7"/>
    <w:rsid w:val="00222310"/>
    <w:rsid w:val="00223FE7"/>
    <w:rsid w:val="0022509E"/>
    <w:rsid w:val="002263CF"/>
    <w:rsid w:val="00230088"/>
    <w:rsid w:val="0023259F"/>
    <w:rsid w:val="00235830"/>
    <w:rsid w:val="00235E4C"/>
    <w:rsid w:val="00236339"/>
    <w:rsid w:val="00237D5C"/>
    <w:rsid w:val="00244977"/>
    <w:rsid w:val="00251508"/>
    <w:rsid w:val="00251EFC"/>
    <w:rsid w:val="00255DB0"/>
    <w:rsid w:val="00257494"/>
    <w:rsid w:val="00257AA3"/>
    <w:rsid w:val="0026028D"/>
    <w:rsid w:val="00263C60"/>
    <w:rsid w:val="002658EE"/>
    <w:rsid w:val="0026703A"/>
    <w:rsid w:val="002739F5"/>
    <w:rsid w:val="00274C6F"/>
    <w:rsid w:val="00275D88"/>
    <w:rsid w:val="002763DD"/>
    <w:rsid w:val="00277254"/>
    <w:rsid w:val="0028206B"/>
    <w:rsid w:val="002830CD"/>
    <w:rsid w:val="00284183"/>
    <w:rsid w:val="00285E42"/>
    <w:rsid w:val="0029040D"/>
    <w:rsid w:val="00291645"/>
    <w:rsid w:val="00292633"/>
    <w:rsid w:val="002A3B2D"/>
    <w:rsid w:val="002A3ECC"/>
    <w:rsid w:val="002A6715"/>
    <w:rsid w:val="002B2447"/>
    <w:rsid w:val="002B2906"/>
    <w:rsid w:val="002B405C"/>
    <w:rsid w:val="002B4989"/>
    <w:rsid w:val="002B52CA"/>
    <w:rsid w:val="002C55F9"/>
    <w:rsid w:val="002C61CE"/>
    <w:rsid w:val="002D34C7"/>
    <w:rsid w:val="002D44CF"/>
    <w:rsid w:val="002E1C74"/>
    <w:rsid w:val="002E2611"/>
    <w:rsid w:val="002F314C"/>
    <w:rsid w:val="002F346F"/>
    <w:rsid w:val="002F416C"/>
    <w:rsid w:val="00300CFF"/>
    <w:rsid w:val="00301CB5"/>
    <w:rsid w:val="00303687"/>
    <w:rsid w:val="00304BDD"/>
    <w:rsid w:val="0030552E"/>
    <w:rsid w:val="00305C76"/>
    <w:rsid w:val="003125FF"/>
    <w:rsid w:val="00326D2F"/>
    <w:rsid w:val="0032794D"/>
    <w:rsid w:val="00335033"/>
    <w:rsid w:val="0033688F"/>
    <w:rsid w:val="00337C60"/>
    <w:rsid w:val="00341E03"/>
    <w:rsid w:val="0034586A"/>
    <w:rsid w:val="00350826"/>
    <w:rsid w:val="0035093C"/>
    <w:rsid w:val="00351C87"/>
    <w:rsid w:val="003529B2"/>
    <w:rsid w:val="00362911"/>
    <w:rsid w:val="00364353"/>
    <w:rsid w:val="00364A37"/>
    <w:rsid w:val="003671E1"/>
    <w:rsid w:val="003709F9"/>
    <w:rsid w:val="0037315B"/>
    <w:rsid w:val="003765AB"/>
    <w:rsid w:val="00376D4F"/>
    <w:rsid w:val="00376E87"/>
    <w:rsid w:val="00390C05"/>
    <w:rsid w:val="00390E05"/>
    <w:rsid w:val="003926F0"/>
    <w:rsid w:val="003966B8"/>
    <w:rsid w:val="00397106"/>
    <w:rsid w:val="003A264A"/>
    <w:rsid w:val="003A32E2"/>
    <w:rsid w:val="003A4915"/>
    <w:rsid w:val="003A5712"/>
    <w:rsid w:val="003A6BAB"/>
    <w:rsid w:val="003B04B2"/>
    <w:rsid w:val="003B2C81"/>
    <w:rsid w:val="003B2E89"/>
    <w:rsid w:val="003B51FD"/>
    <w:rsid w:val="003B73F5"/>
    <w:rsid w:val="003B7A93"/>
    <w:rsid w:val="003C0E89"/>
    <w:rsid w:val="003C20D5"/>
    <w:rsid w:val="003C272F"/>
    <w:rsid w:val="003C5D28"/>
    <w:rsid w:val="003C7FE2"/>
    <w:rsid w:val="003D246E"/>
    <w:rsid w:val="003D3FC7"/>
    <w:rsid w:val="003D5939"/>
    <w:rsid w:val="003D696A"/>
    <w:rsid w:val="003E15B1"/>
    <w:rsid w:val="003E497A"/>
    <w:rsid w:val="003E6EAF"/>
    <w:rsid w:val="003E793D"/>
    <w:rsid w:val="003F0B5B"/>
    <w:rsid w:val="003F1267"/>
    <w:rsid w:val="003F2C99"/>
    <w:rsid w:val="003F7933"/>
    <w:rsid w:val="00403078"/>
    <w:rsid w:val="00404F0F"/>
    <w:rsid w:val="004052BA"/>
    <w:rsid w:val="00415116"/>
    <w:rsid w:val="00421193"/>
    <w:rsid w:val="00425BC0"/>
    <w:rsid w:val="00426208"/>
    <w:rsid w:val="00432B5F"/>
    <w:rsid w:val="00433615"/>
    <w:rsid w:val="00434396"/>
    <w:rsid w:val="00434E79"/>
    <w:rsid w:val="00437A56"/>
    <w:rsid w:val="0044272B"/>
    <w:rsid w:val="004479DD"/>
    <w:rsid w:val="00451EAA"/>
    <w:rsid w:val="00455F35"/>
    <w:rsid w:val="00462971"/>
    <w:rsid w:val="00463457"/>
    <w:rsid w:val="00472D5B"/>
    <w:rsid w:val="00475A67"/>
    <w:rsid w:val="00480AE5"/>
    <w:rsid w:val="00480F0A"/>
    <w:rsid w:val="00483187"/>
    <w:rsid w:val="00483849"/>
    <w:rsid w:val="0048725E"/>
    <w:rsid w:val="00494707"/>
    <w:rsid w:val="00496C2F"/>
    <w:rsid w:val="004973D7"/>
    <w:rsid w:val="004A0892"/>
    <w:rsid w:val="004A4307"/>
    <w:rsid w:val="004A527E"/>
    <w:rsid w:val="004A6C38"/>
    <w:rsid w:val="004A766E"/>
    <w:rsid w:val="004B1D43"/>
    <w:rsid w:val="004B3C96"/>
    <w:rsid w:val="004B3F18"/>
    <w:rsid w:val="004B442C"/>
    <w:rsid w:val="004B520F"/>
    <w:rsid w:val="004B6067"/>
    <w:rsid w:val="004C070A"/>
    <w:rsid w:val="004C73CD"/>
    <w:rsid w:val="004D1DAB"/>
    <w:rsid w:val="004D23D2"/>
    <w:rsid w:val="004D3747"/>
    <w:rsid w:val="004D71EF"/>
    <w:rsid w:val="004F03D9"/>
    <w:rsid w:val="004F3170"/>
    <w:rsid w:val="004F5426"/>
    <w:rsid w:val="00502EA1"/>
    <w:rsid w:val="005047D7"/>
    <w:rsid w:val="005102D5"/>
    <w:rsid w:val="00511FD6"/>
    <w:rsid w:val="0051227F"/>
    <w:rsid w:val="0051451C"/>
    <w:rsid w:val="005167A4"/>
    <w:rsid w:val="00516BB6"/>
    <w:rsid w:val="00520BE6"/>
    <w:rsid w:val="0052339B"/>
    <w:rsid w:val="00525C9F"/>
    <w:rsid w:val="00526440"/>
    <w:rsid w:val="005307E4"/>
    <w:rsid w:val="00535BC8"/>
    <w:rsid w:val="00537A54"/>
    <w:rsid w:val="00547DCE"/>
    <w:rsid w:val="005502BC"/>
    <w:rsid w:val="00550D5D"/>
    <w:rsid w:val="00551805"/>
    <w:rsid w:val="005576D3"/>
    <w:rsid w:val="005623D3"/>
    <w:rsid w:val="0056488B"/>
    <w:rsid w:val="00566008"/>
    <w:rsid w:val="005678D0"/>
    <w:rsid w:val="0057181D"/>
    <w:rsid w:val="00580DBD"/>
    <w:rsid w:val="005843F0"/>
    <w:rsid w:val="00586C9D"/>
    <w:rsid w:val="0059405B"/>
    <w:rsid w:val="005945E9"/>
    <w:rsid w:val="00595DC3"/>
    <w:rsid w:val="005A31D0"/>
    <w:rsid w:val="005A3C59"/>
    <w:rsid w:val="005A457D"/>
    <w:rsid w:val="005B02C7"/>
    <w:rsid w:val="005B079E"/>
    <w:rsid w:val="005B14F6"/>
    <w:rsid w:val="005B652D"/>
    <w:rsid w:val="005B6A7F"/>
    <w:rsid w:val="005B6E09"/>
    <w:rsid w:val="005C6976"/>
    <w:rsid w:val="005C7DE3"/>
    <w:rsid w:val="005D176F"/>
    <w:rsid w:val="005D31F6"/>
    <w:rsid w:val="005D3320"/>
    <w:rsid w:val="005D5BB5"/>
    <w:rsid w:val="005D75CD"/>
    <w:rsid w:val="005E22E9"/>
    <w:rsid w:val="005F17D8"/>
    <w:rsid w:val="005F303A"/>
    <w:rsid w:val="005F31CD"/>
    <w:rsid w:val="005F4B8B"/>
    <w:rsid w:val="005F67E0"/>
    <w:rsid w:val="005F6E2A"/>
    <w:rsid w:val="00600676"/>
    <w:rsid w:val="0060451F"/>
    <w:rsid w:val="00606E4E"/>
    <w:rsid w:val="00610C09"/>
    <w:rsid w:val="00610EF5"/>
    <w:rsid w:val="006126F8"/>
    <w:rsid w:val="00615587"/>
    <w:rsid w:val="00615F35"/>
    <w:rsid w:val="00620319"/>
    <w:rsid w:val="00621DBD"/>
    <w:rsid w:val="00631097"/>
    <w:rsid w:val="00631FAE"/>
    <w:rsid w:val="00634A5C"/>
    <w:rsid w:val="00641E35"/>
    <w:rsid w:val="00645CBF"/>
    <w:rsid w:val="00646BE8"/>
    <w:rsid w:val="006478EF"/>
    <w:rsid w:val="0065155C"/>
    <w:rsid w:val="00651BC7"/>
    <w:rsid w:val="00653478"/>
    <w:rsid w:val="006569D6"/>
    <w:rsid w:val="00657083"/>
    <w:rsid w:val="00663968"/>
    <w:rsid w:val="006645BC"/>
    <w:rsid w:val="00665A46"/>
    <w:rsid w:val="00667D20"/>
    <w:rsid w:val="0067068A"/>
    <w:rsid w:val="00671D0A"/>
    <w:rsid w:val="00672731"/>
    <w:rsid w:val="00677A5F"/>
    <w:rsid w:val="006834DA"/>
    <w:rsid w:val="006850B9"/>
    <w:rsid w:val="00685569"/>
    <w:rsid w:val="00685B5F"/>
    <w:rsid w:val="00687A98"/>
    <w:rsid w:val="00694FE8"/>
    <w:rsid w:val="006A58AC"/>
    <w:rsid w:val="006A58B2"/>
    <w:rsid w:val="006B01B1"/>
    <w:rsid w:val="006B6F26"/>
    <w:rsid w:val="006C0016"/>
    <w:rsid w:val="006C464D"/>
    <w:rsid w:val="006C70AB"/>
    <w:rsid w:val="006C7906"/>
    <w:rsid w:val="006D3A76"/>
    <w:rsid w:val="006E108A"/>
    <w:rsid w:val="006E2632"/>
    <w:rsid w:val="006E3171"/>
    <w:rsid w:val="006E5C55"/>
    <w:rsid w:val="006E66A4"/>
    <w:rsid w:val="00700830"/>
    <w:rsid w:val="00700E05"/>
    <w:rsid w:val="00700E6C"/>
    <w:rsid w:val="0070126E"/>
    <w:rsid w:val="0070390B"/>
    <w:rsid w:val="00706114"/>
    <w:rsid w:val="00710F25"/>
    <w:rsid w:val="00711C60"/>
    <w:rsid w:val="00713626"/>
    <w:rsid w:val="00715F6B"/>
    <w:rsid w:val="00720295"/>
    <w:rsid w:val="00721A89"/>
    <w:rsid w:val="00727EA0"/>
    <w:rsid w:val="00731EDA"/>
    <w:rsid w:val="00732D0F"/>
    <w:rsid w:val="00735029"/>
    <w:rsid w:val="00737895"/>
    <w:rsid w:val="0074243A"/>
    <w:rsid w:val="00742C62"/>
    <w:rsid w:val="007467CF"/>
    <w:rsid w:val="0075180B"/>
    <w:rsid w:val="007546B0"/>
    <w:rsid w:val="00761BD0"/>
    <w:rsid w:val="0076252A"/>
    <w:rsid w:val="0076268E"/>
    <w:rsid w:val="0076284B"/>
    <w:rsid w:val="00767B03"/>
    <w:rsid w:val="00770E00"/>
    <w:rsid w:val="00773518"/>
    <w:rsid w:val="00773BBB"/>
    <w:rsid w:val="0077449B"/>
    <w:rsid w:val="0077535D"/>
    <w:rsid w:val="0078138E"/>
    <w:rsid w:val="007818FE"/>
    <w:rsid w:val="0078591B"/>
    <w:rsid w:val="00793C71"/>
    <w:rsid w:val="00794CBC"/>
    <w:rsid w:val="00797B12"/>
    <w:rsid w:val="007A0E32"/>
    <w:rsid w:val="007B0285"/>
    <w:rsid w:val="007B684F"/>
    <w:rsid w:val="007B6951"/>
    <w:rsid w:val="007B6D0B"/>
    <w:rsid w:val="007B7A33"/>
    <w:rsid w:val="007B7FE3"/>
    <w:rsid w:val="007C1AC8"/>
    <w:rsid w:val="007C2174"/>
    <w:rsid w:val="007C6F5A"/>
    <w:rsid w:val="007C75E7"/>
    <w:rsid w:val="007D1E42"/>
    <w:rsid w:val="007D3B19"/>
    <w:rsid w:val="007D58B6"/>
    <w:rsid w:val="007E17B1"/>
    <w:rsid w:val="007E17D0"/>
    <w:rsid w:val="007E1F49"/>
    <w:rsid w:val="007E2090"/>
    <w:rsid w:val="007E2C2E"/>
    <w:rsid w:val="007E2CAE"/>
    <w:rsid w:val="007E3140"/>
    <w:rsid w:val="007E7235"/>
    <w:rsid w:val="007E7397"/>
    <w:rsid w:val="007E7A7A"/>
    <w:rsid w:val="007F16A9"/>
    <w:rsid w:val="007F1A49"/>
    <w:rsid w:val="007F31F9"/>
    <w:rsid w:val="007F5686"/>
    <w:rsid w:val="007F576E"/>
    <w:rsid w:val="007F5FFD"/>
    <w:rsid w:val="007F6963"/>
    <w:rsid w:val="00803299"/>
    <w:rsid w:val="00810644"/>
    <w:rsid w:val="0081128D"/>
    <w:rsid w:val="008127A6"/>
    <w:rsid w:val="008153B9"/>
    <w:rsid w:val="00816529"/>
    <w:rsid w:val="008309FF"/>
    <w:rsid w:val="00830B21"/>
    <w:rsid w:val="008348C3"/>
    <w:rsid w:val="008370A5"/>
    <w:rsid w:val="008377FF"/>
    <w:rsid w:val="00844042"/>
    <w:rsid w:val="00846A41"/>
    <w:rsid w:val="008518F4"/>
    <w:rsid w:val="00852BE7"/>
    <w:rsid w:val="00857F2F"/>
    <w:rsid w:val="00860B25"/>
    <w:rsid w:val="0086267B"/>
    <w:rsid w:val="00864015"/>
    <w:rsid w:val="008705CF"/>
    <w:rsid w:val="00873647"/>
    <w:rsid w:val="00874E1B"/>
    <w:rsid w:val="0087760C"/>
    <w:rsid w:val="008809CF"/>
    <w:rsid w:val="008824BC"/>
    <w:rsid w:val="00882990"/>
    <w:rsid w:val="00887CC5"/>
    <w:rsid w:val="00890CC8"/>
    <w:rsid w:val="00893E25"/>
    <w:rsid w:val="008A67F3"/>
    <w:rsid w:val="008A6895"/>
    <w:rsid w:val="008A6975"/>
    <w:rsid w:val="008A759C"/>
    <w:rsid w:val="008B12EF"/>
    <w:rsid w:val="008B6120"/>
    <w:rsid w:val="008C0F3D"/>
    <w:rsid w:val="008C1CA6"/>
    <w:rsid w:val="008C2D16"/>
    <w:rsid w:val="008D251A"/>
    <w:rsid w:val="008D40A8"/>
    <w:rsid w:val="008D56E4"/>
    <w:rsid w:val="008D5830"/>
    <w:rsid w:val="008E3165"/>
    <w:rsid w:val="008E3CE8"/>
    <w:rsid w:val="008E5708"/>
    <w:rsid w:val="008F24D7"/>
    <w:rsid w:val="008F29DC"/>
    <w:rsid w:val="008F2F44"/>
    <w:rsid w:val="008F5D50"/>
    <w:rsid w:val="008F6E64"/>
    <w:rsid w:val="0090002A"/>
    <w:rsid w:val="00900B59"/>
    <w:rsid w:val="00902430"/>
    <w:rsid w:val="00902EA7"/>
    <w:rsid w:val="0090506A"/>
    <w:rsid w:val="00914D87"/>
    <w:rsid w:val="0091632C"/>
    <w:rsid w:val="00916B17"/>
    <w:rsid w:val="00917293"/>
    <w:rsid w:val="00920FDE"/>
    <w:rsid w:val="009218DF"/>
    <w:rsid w:val="00922FA8"/>
    <w:rsid w:val="009245C6"/>
    <w:rsid w:val="00931B1A"/>
    <w:rsid w:val="00931BB1"/>
    <w:rsid w:val="00934DD1"/>
    <w:rsid w:val="009350BE"/>
    <w:rsid w:val="00935AAD"/>
    <w:rsid w:val="009361E2"/>
    <w:rsid w:val="00936303"/>
    <w:rsid w:val="00940866"/>
    <w:rsid w:val="00944217"/>
    <w:rsid w:val="00944BCF"/>
    <w:rsid w:val="009455D5"/>
    <w:rsid w:val="00950CAC"/>
    <w:rsid w:val="009552AC"/>
    <w:rsid w:val="00955C95"/>
    <w:rsid w:val="0096034C"/>
    <w:rsid w:val="009652D5"/>
    <w:rsid w:val="00967FC4"/>
    <w:rsid w:val="00970B9B"/>
    <w:rsid w:val="00974B39"/>
    <w:rsid w:val="00980E08"/>
    <w:rsid w:val="00980F51"/>
    <w:rsid w:val="00982AA9"/>
    <w:rsid w:val="0098442A"/>
    <w:rsid w:val="00984C66"/>
    <w:rsid w:val="00984E21"/>
    <w:rsid w:val="00984FE8"/>
    <w:rsid w:val="00985439"/>
    <w:rsid w:val="00986711"/>
    <w:rsid w:val="00986B09"/>
    <w:rsid w:val="00986B5C"/>
    <w:rsid w:val="009871BC"/>
    <w:rsid w:val="00987379"/>
    <w:rsid w:val="00990056"/>
    <w:rsid w:val="00990835"/>
    <w:rsid w:val="009A2ABE"/>
    <w:rsid w:val="009A3761"/>
    <w:rsid w:val="009A451D"/>
    <w:rsid w:val="009A5AA4"/>
    <w:rsid w:val="009A6953"/>
    <w:rsid w:val="009B0443"/>
    <w:rsid w:val="009B0F82"/>
    <w:rsid w:val="009B106B"/>
    <w:rsid w:val="009B2ABA"/>
    <w:rsid w:val="009B59C4"/>
    <w:rsid w:val="009C21A1"/>
    <w:rsid w:val="009C35E9"/>
    <w:rsid w:val="009D4448"/>
    <w:rsid w:val="009D490C"/>
    <w:rsid w:val="009D53A8"/>
    <w:rsid w:val="009E0E83"/>
    <w:rsid w:val="009E67CB"/>
    <w:rsid w:val="009E762E"/>
    <w:rsid w:val="009F137C"/>
    <w:rsid w:val="009F15CC"/>
    <w:rsid w:val="009F1A68"/>
    <w:rsid w:val="009F7AB7"/>
    <w:rsid w:val="00A01D09"/>
    <w:rsid w:val="00A037CC"/>
    <w:rsid w:val="00A044F8"/>
    <w:rsid w:val="00A07D04"/>
    <w:rsid w:val="00A10358"/>
    <w:rsid w:val="00A11395"/>
    <w:rsid w:val="00A1312E"/>
    <w:rsid w:val="00A16736"/>
    <w:rsid w:val="00A17EE3"/>
    <w:rsid w:val="00A239B0"/>
    <w:rsid w:val="00A23B18"/>
    <w:rsid w:val="00A2672A"/>
    <w:rsid w:val="00A32226"/>
    <w:rsid w:val="00A4413B"/>
    <w:rsid w:val="00A44FDE"/>
    <w:rsid w:val="00A46664"/>
    <w:rsid w:val="00A50ECE"/>
    <w:rsid w:val="00A55E80"/>
    <w:rsid w:val="00A60B10"/>
    <w:rsid w:val="00A6233D"/>
    <w:rsid w:val="00A71018"/>
    <w:rsid w:val="00A72F55"/>
    <w:rsid w:val="00A7353F"/>
    <w:rsid w:val="00A73E76"/>
    <w:rsid w:val="00A84A97"/>
    <w:rsid w:val="00A90749"/>
    <w:rsid w:val="00A91FA4"/>
    <w:rsid w:val="00A94C5E"/>
    <w:rsid w:val="00A94E25"/>
    <w:rsid w:val="00A9560C"/>
    <w:rsid w:val="00A9595E"/>
    <w:rsid w:val="00A97783"/>
    <w:rsid w:val="00AA1E03"/>
    <w:rsid w:val="00AA2C8D"/>
    <w:rsid w:val="00AA39F2"/>
    <w:rsid w:val="00AA3E4D"/>
    <w:rsid w:val="00AA46EF"/>
    <w:rsid w:val="00AA7579"/>
    <w:rsid w:val="00AA7EF9"/>
    <w:rsid w:val="00AB00D2"/>
    <w:rsid w:val="00AB2F6A"/>
    <w:rsid w:val="00AB4074"/>
    <w:rsid w:val="00AB6E74"/>
    <w:rsid w:val="00AB778C"/>
    <w:rsid w:val="00AB7CC0"/>
    <w:rsid w:val="00AC06A9"/>
    <w:rsid w:val="00AC5F01"/>
    <w:rsid w:val="00AD0DE4"/>
    <w:rsid w:val="00AD163A"/>
    <w:rsid w:val="00AD244D"/>
    <w:rsid w:val="00AD24A1"/>
    <w:rsid w:val="00AD29B3"/>
    <w:rsid w:val="00AD3045"/>
    <w:rsid w:val="00AD7F12"/>
    <w:rsid w:val="00AE2E1C"/>
    <w:rsid w:val="00AE4DA8"/>
    <w:rsid w:val="00AE5DD6"/>
    <w:rsid w:val="00AE7AB8"/>
    <w:rsid w:val="00AF0226"/>
    <w:rsid w:val="00AF7FD4"/>
    <w:rsid w:val="00B0294E"/>
    <w:rsid w:val="00B03290"/>
    <w:rsid w:val="00B118B9"/>
    <w:rsid w:val="00B14D31"/>
    <w:rsid w:val="00B2559F"/>
    <w:rsid w:val="00B264E0"/>
    <w:rsid w:val="00B32488"/>
    <w:rsid w:val="00B331B6"/>
    <w:rsid w:val="00B34FD1"/>
    <w:rsid w:val="00B41E52"/>
    <w:rsid w:val="00B41F0A"/>
    <w:rsid w:val="00B4450D"/>
    <w:rsid w:val="00B453A5"/>
    <w:rsid w:val="00B45866"/>
    <w:rsid w:val="00B46C4E"/>
    <w:rsid w:val="00B47943"/>
    <w:rsid w:val="00B509DD"/>
    <w:rsid w:val="00B54B3E"/>
    <w:rsid w:val="00B609D5"/>
    <w:rsid w:val="00B65135"/>
    <w:rsid w:val="00B71536"/>
    <w:rsid w:val="00B77374"/>
    <w:rsid w:val="00B81DD9"/>
    <w:rsid w:val="00B82D97"/>
    <w:rsid w:val="00B90BCE"/>
    <w:rsid w:val="00B923F7"/>
    <w:rsid w:val="00B9403B"/>
    <w:rsid w:val="00BA1CDE"/>
    <w:rsid w:val="00BA47B4"/>
    <w:rsid w:val="00BA4B10"/>
    <w:rsid w:val="00BA613C"/>
    <w:rsid w:val="00BB10A9"/>
    <w:rsid w:val="00BB1E81"/>
    <w:rsid w:val="00BB2610"/>
    <w:rsid w:val="00BB71DA"/>
    <w:rsid w:val="00BC2367"/>
    <w:rsid w:val="00BC3BE1"/>
    <w:rsid w:val="00BC6AE7"/>
    <w:rsid w:val="00BC7C05"/>
    <w:rsid w:val="00BD19D6"/>
    <w:rsid w:val="00BD1D87"/>
    <w:rsid w:val="00BD2184"/>
    <w:rsid w:val="00BD3392"/>
    <w:rsid w:val="00BD4E7F"/>
    <w:rsid w:val="00BD58CB"/>
    <w:rsid w:val="00BD5BD4"/>
    <w:rsid w:val="00BF0169"/>
    <w:rsid w:val="00BF0D1E"/>
    <w:rsid w:val="00BF1412"/>
    <w:rsid w:val="00BF6D0A"/>
    <w:rsid w:val="00C00A97"/>
    <w:rsid w:val="00C1206D"/>
    <w:rsid w:val="00C12EB3"/>
    <w:rsid w:val="00C138CB"/>
    <w:rsid w:val="00C3368D"/>
    <w:rsid w:val="00C33C43"/>
    <w:rsid w:val="00C348C2"/>
    <w:rsid w:val="00C41C91"/>
    <w:rsid w:val="00C42E86"/>
    <w:rsid w:val="00C4315E"/>
    <w:rsid w:val="00C467B2"/>
    <w:rsid w:val="00C46AED"/>
    <w:rsid w:val="00C4721C"/>
    <w:rsid w:val="00C50905"/>
    <w:rsid w:val="00C519A9"/>
    <w:rsid w:val="00C52997"/>
    <w:rsid w:val="00C56C92"/>
    <w:rsid w:val="00C65954"/>
    <w:rsid w:val="00C65EF8"/>
    <w:rsid w:val="00C66566"/>
    <w:rsid w:val="00C66D37"/>
    <w:rsid w:val="00C73151"/>
    <w:rsid w:val="00C778DD"/>
    <w:rsid w:val="00C806C3"/>
    <w:rsid w:val="00C8165B"/>
    <w:rsid w:val="00C92524"/>
    <w:rsid w:val="00C94574"/>
    <w:rsid w:val="00C97F65"/>
    <w:rsid w:val="00CA35B5"/>
    <w:rsid w:val="00CA5164"/>
    <w:rsid w:val="00CB43C7"/>
    <w:rsid w:val="00CB5EA6"/>
    <w:rsid w:val="00CC4D0A"/>
    <w:rsid w:val="00CD1B5D"/>
    <w:rsid w:val="00CD6AAB"/>
    <w:rsid w:val="00CD7051"/>
    <w:rsid w:val="00CD7458"/>
    <w:rsid w:val="00CE26BB"/>
    <w:rsid w:val="00CE74DB"/>
    <w:rsid w:val="00CF0F13"/>
    <w:rsid w:val="00CF2813"/>
    <w:rsid w:val="00CF2BAA"/>
    <w:rsid w:val="00CF2DC3"/>
    <w:rsid w:val="00CF4E5A"/>
    <w:rsid w:val="00D019AF"/>
    <w:rsid w:val="00D02D73"/>
    <w:rsid w:val="00D04133"/>
    <w:rsid w:val="00D052A9"/>
    <w:rsid w:val="00D077C8"/>
    <w:rsid w:val="00D07FA7"/>
    <w:rsid w:val="00D12A87"/>
    <w:rsid w:val="00D1630C"/>
    <w:rsid w:val="00D2103D"/>
    <w:rsid w:val="00D232C2"/>
    <w:rsid w:val="00D318DF"/>
    <w:rsid w:val="00D32DFD"/>
    <w:rsid w:val="00D35633"/>
    <w:rsid w:val="00D35FB6"/>
    <w:rsid w:val="00D4206A"/>
    <w:rsid w:val="00D467EA"/>
    <w:rsid w:val="00D476A8"/>
    <w:rsid w:val="00D53615"/>
    <w:rsid w:val="00D55593"/>
    <w:rsid w:val="00D63592"/>
    <w:rsid w:val="00D63EE0"/>
    <w:rsid w:val="00D65E03"/>
    <w:rsid w:val="00D65EDD"/>
    <w:rsid w:val="00D66DE5"/>
    <w:rsid w:val="00D72887"/>
    <w:rsid w:val="00D73910"/>
    <w:rsid w:val="00D7784A"/>
    <w:rsid w:val="00D8353F"/>
    <w:rsid w:val="00D85909"/>
    <w:rsid w:val="00D86EBC"/>
    <w:rsid w:val="00D87B50"/>
    <w:rsid w:val="00D90A68"/>
    <w:rsid w:val="00D90BE0"/>
    <w:rsid w:val="00D915E4"/>
    <w:rsid w:val="00D91A4B"/>
    <w:rsid w:val="00D94D48"/>
    <w:rsid w:val="00D95D8E"/>
    <w:rsid w:val="00D95FC2"/>
    <w:rsid w:val="00DA0DFF"/>
    <w:rsid w:val="00DA1BAC"/>
    <w:rsid w:val="00DA24B8"/>
    <w:rsid w:val="00DA5395"/>
    <w:rsid w:val="00DA589D"/>
    <w:rsid w:val="00DB11B8"/>
    <w:rsid w:val="00DB233B"/>
    <w:rsid w:val="00DB2F9F"/>
    <w:rsid w:val="00DB4D70"/>
    <w:rsid w:val="00DB5188"/>
    <w:rsid w:val="00DB725C"/>
    <w:rsid w:val="00DC02BC"/>
    <w:rsid w:val="00DC0B0C"/>
    <w:rsid w:val="00DC171D"/>
    <w:rsid w:val="00DC1B55"/>
    <w:rsid w:val="00DC3A8B"/>
    <w:rsid w:val="00DD2497"/>
    <w:rsid w:val="00DD4042"/>
    <w:rsid w:val="00DD7C78"/>
    <w:rsid w:val="00DE0ADA"/>
    <w:rsid w:val="00DE0CD6"/>
    <w:rsid w:val="00DE2F19"/>
    <w:rsid w:val="00DE5F8F"/>
    <w:rsid w:val="00DE7D0A"/>
    <w:rsid w:val="00DF0A28"/>
    <w:rsid w:val="00DF139B"/>
    <w:rsid w:val="00DF2D09"/>
    <w:rsid w:val="00DF5432"/>
    <w:rsid w:val="00DF704B"/>
    <w:rsid w:val="00E049F6"/>
    <w:rsid w:val="00E05BA2"/>
    <w:rsid w:val="00E10FEC"/>
    <w:rsid w:val="00E11638"/>
    <w:rsid w:val="00E116EA"/>
    <w:rsid w:val="00E1591A"/>
    <w:rsid w:val="00E15C77"/>
    <w:rsid w:val="00E161ED"/>
    <w:rsid w:val="00E23EE6"/>
    <w:rsid w:val="00E25B38"/>
    <w:rsid w:val="00E32277"/>
    <w:rsid w:val="00E40CA7"/>
    <w:rsid w:val="00E40D21"/>
    <w:rsid w:val="00E52F89"/>
    <w:rsid w:val="00E535CD"/>
    <w:rsid w:val="00E54109"/>
    <w:rsid w:val="00E61B2B"/>
    <w:rsid w:val="00E644C3"/>
    <w:rsid w:val="00E70751"/>
    <w:rsid w:val="00E71178"/>
    <w:rsid w:val="00E80AAF"/>
    <w:rsid w:val="00E8150B"/>
    <w:rsid w:val="00E8173F"/>
    <w:rsid w:val="00E87A8D"/>
    <w:rsid w:val="00E919A7"/>
    <w:rsid w:val="00E94C19"/>
    <w:rsid w:val="00EA10EE"/>
    <w:rsid w:val="00EA414E"/>
    <w:rsid w:val="00EA6A13"/>
    <w:rsid w:val="00EB0AD5"/>
    <w:rsid w:val="00EB1D69"/>
    <w:rsid w:val="00EB31B1"/>
    <w:rsid w:val="00EB519F"/>
    <w:rsid w:val="00EB7FDB"/>
    <w:rsid w:val="00EC4A1D"/>
    <w:rsid w:val="00EC6E1A"/>
    <w:rsid w:val="00EC7498"/>
    <w:rsid w:val="00EC7960"/>
    <w:rsid w:val="00ED0231"/>
    <w:rsid w:val="00ED3B98"/>
    <w:rsid w:val="00ED5B95"/>
    <w:rsid w:val="00EE39E4"/>
    <w:rsid w:val="00EE3CFF"/>
    <w:rsid w:val="00EE4E25"/>
    <w:rsid w:val="00EE6E7C"/>
    <w:rsid w:val="00EF75B5"/>
    <w:rsid w:val="00F00E54"/>
    <w:rsid w:val="00F037DB"/>
    <w:rsid w:val="00F04ACC"/>
    <w:rsid w:val="00F04C4A"/>
    <w:rsid w:val="00F06F00"/>
    <w:rsid w:val="00F11ED5"/>
    <w:rsid w:val="00F13AC6"/>
    <w:rsid w:val="00F154A3"/>
    <w:rsid w:val="00F1575B"/>
    <w:rsid w:val="00F15F92"/>
    <w:rsid w:val="00F17AB3"/>
    <w:rsid w:val="00F2028B"/>
    <w:rsid w:val="00F203B9"/>
    <w:rsid w:val="00F210ED"/>
    <w:rsid w:val="00F21A4A"/>
    <w:rsid w:val="00F236C7"/>
    <w:rsid w:val="00F23A2A"/>
    <w:rsid w:val="00F255BD"/>
    <w:rsid w:val="00F2643D"/>
    <w:rsid w:val="00F26964"/>
    <w:rsid w:val="00F2716F"/>
    <w:rsid w:val="00F31357"/>
    <w:rsid w:val="00F3260D"/>
    <w:rsid w:val="00F36B19"/>
    <w:rsid w:val="00F36E0A"/>
    <w:rsid w:val="00F36E8E"/>
    <w:rsid w:val="00F44970"/>
    <w:rsid w:val="00F44BA3"/>
    <w:rsid w:val="00F45DD7"/>
    <w:rsid w:val="00F4642F"/>
    <w:rsid w:val="00F468D2"/>
    <w:rsid w:val="00F55325"/>
    <w:rsid w:val="00F57521"/>
    <w:rsid w:val="00F6312A"/>
    <w:rsid w:val="00F63C30"/>
    <w:rsid w:val="00F731F9"/>
    <w:rsid w:val="00F74868"/>
    <w:rsid w:val="00F76000"/>
    <w:rsid w:val="00F76E7B"/>
    <w:rsid w:val="00F817DB"/>
    <w:rsid w:val="00F83560"/>
    <w:rsid w:val="00F86208"/>
    <w:rsid w:val="00F86EE2"/>
    <w:rsid w:val="00F91D3E"/>
    <w:rsid w:val="00F93ADA"/>
    <w:rsid w:val="00F94E27"/>
    <w:rsid w:val="00F957B5"/>
    <w:rsid w:val="00F97364"/>
    <w:rsid w:val="00FA23AE"/>
    <w:rsid w:val="00FA4295"/>
    <w:rsid w:val="00FB4513"/>
    <w:rsid w:val="00FB7DDE"/>
    <w:rsid w:val="00FC1195"/>
    <w:rsid w:val="00FC25F7"/>
    <w:rsid w:val="00FC417D"/>
    <w:rsid w:val="00FC5CD2"/>
    <w:rsid w:val="00FC6100"/>
    <w:rsid w:val="00FC61EC"/>
    <w:rsid w:val="00FD3D3C"/>
    <w:rsid w:val="00FD4143"/>
    <w:rsid w:val="00FD5B34"/>
    <w:rsid w:val="00FD70A7"/>
    <w:rsid w:val="00FD7FC5"/>
    <w:rsid w:val="00FE0B7F"/>
    <w:rsid w:val="00FE0E3B"/>
    <w:rsid w:val="00FE35E8"/>
    <w:rsid w:val="00FE730F"/>
    <w:rsid w:val="00FF084B"/>
    <w:rsid w:val="00FF1724"/>
    <w:rsid w:val="00FF17A7"/>
    <w:rsid w:val="00FF198A"/>
    <w:rsid w:val="00FF5B37"/>
    <w:rsid w:val="00FF63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ffc"/>
    </o:shapedefaults>
    <o:shapelayout v:ext="edit">
      <o:idmap v:ext="edit" data="1"/>
    </o:shapelayout>
  </w:shapeDefaults>
  <w:decimalSymbol w:val=","/>
  <w:listSeparator w:val=";"/>
  <w15:docId w15:val="{44BCA395-DC50-4A87-B7DD-B84EF39A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BDD"/>
  </w:style>
  <w:style w:type="paragraph" w:styleId="Ttulo1">
    <w:name w:val="heading 1"/>
    <w:aliases w:val="Título 11,Edgar 1"/>
    <w:basedOn w:val="Normal"/>
    <w:next w:val="Normal"/>
    <w:link w:val="Ttulo1Car"/>
    <w:uiPriority w:val="99"/>
    <w:qFormat/>
    <w:rsid w:val="00520BE6"/>
    <w:pPr>
      <w:keepNext/>
      <w:numPr>
        <w:numId w:val="4"/>
      </w:numPr>
      <w:spacing w:after="0" w:line="240" w:lineRule="auto"/>
      <w:jc w:val="both"/>
      <w:outlineLvl w:val="0"/>
    </w:pPr>
    <w:rPr>
      <w:rFonts w:ascii="Tahoma" w:eastAsia="Times New Roman" w:hAnsi="Tahoma" w:cs="Tahoma"/>
      <w:b/>
      <w:bCs/>
      <w:snapToGrid w:val="0"/>
      <w:sz w:val="24"/>
      <w:szCs w:val="20"/>
      <w:lang w:val="es-ES" w:eastAsia="es-ES"/>
    </w:rPr>
  </w:style>
  <w:style w:type="paragraph" w:styleId="Ttulo2">
    <w:name w:val="heading 2"/>
    <w:aliases w:val="Edgar 2,MT2,TITULO 2"/>
    <w:basedOn w:val="Normal"/>
    <w:next w:val="Normal"/>
    <w:link w:val="Ttulo2Car"/>
    <w:uiPriority w:val="99"/>
    <w:qFormat/>
    <w:rsid w:val="00520BE6"/>
    <w:pPr>
      <w:keepNext/>
      <w:numPr>
        <w:ilvl w:val="1"/>
        <w:numId w:val="4"/>
      </w:numPr>
      <w:spacing w:after="0" w:line="240" w:lineRule="auto"/>
      <w:outlineLvl w:val="1"/>
    </w:pPr>
    <w:rPr>
      <w:rFonts w:ascii="Tahoma" w:eastAsia="Times New Roman" w:hAnsi="Tahoma" w:cs="Tahoma"/>
      <w:b/>
      <w:bCs/>
      <w:snapToGrid w:val="0"/>
      <w:sz w:val="24"/>
      <w:szCs w:val="20"/>
      <w:lang w:val="es-ES" w:eastAsia="es-ES"/>
    </w:rPr>
  </w:style>
  <w:style w:type="paragraph" w:styleId="Ttulo3">
    <w:name w:val="heading 3"/>
    <w:basedOn w:val="Normal"/>
    <w:next w:val="Normal"/>
    <w:link w:val="Ttulo3Car"/>
    <w:uiPriority w:val="99"/>
    <w:unhideWhenUsed/>
    <w:qFormat/>
    <w:rsid w:val="0051227F"/>
    <w:pPr>
      <w:keepNext/>
      <w:keepLines/>
      <w:spacing w:before="200" w:after="0"/>
      <w:ind w:left="708"/>
      <w:outlineLvl w:val="2"/>
    </w:pPr>
    <w:rPr>
      <w:rFonts w:asciiTheme="majorHAnsi" w:eastAsiaTheme="majorEastAsia" w:hAnsiTheme="majorHAnsi" w:cstheme="majorBidi"/>
      <w:b/>
      <w:bCs/>
      <w:color w:val="4F81BD" w:themeColor="accent1"/>
      <w:u w:val="single"/>
    </w:rPr>
  </w:style>
  <w:style w:type="paragraph" w:styleId="Ttulo4">
    <w:name w:val="heading 4"/>
    <w:basedOn w:val="Normal"/>
    <w:next w:val="Normal"/>
    <w:link w:val="Ttulo4Car"/>
    <w:uiPriority w:val="99"/>
    <w:unhideWhenUsed/>
    <w:qFormat/>
    <w:rsid w:val="00F04C4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51227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9"/>
    <w:unhideWhenUsed/>
    <w:qFormat/>
    <w:rsid w:val="005122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unhideWhenUsed/>
    <w:qFormat/>
    <w:rsid w:val="0051227F"/>
    <w:pPr>
      <w:keepNext/>
      <w:keepLines/>
      <w:spacing w:before="200" w:after="0"/>
      <w:ind w:left="432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9"/>
    <w:unhideWhenUsed/>
    <w:qFormat/>
    <w:rsid w:val="0051227F"/>
    <w:pPr>
      <w:keepNext/>
      <w:keepLines/>
      <w:spacing w:before="200" w:after="0"/>
      <w:ind w:left="504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9"/>
    <w:unhideWhenUsed/>
    <w:qFormat/>
    <w:rsid w:val="0051227F"/>
    <w:pPr>
      <w:keepNext/>
      <w:keepLines/>
      <w:spacing w:before="200" w:after="0"/>
      <w:ind w:left="576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56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5633"/>
  </w:style>
  <w:style w:type="paragraph" w:styleId="Piedepgina">
    <w:name w:val="footer"/>
    <w:basedOn w:val="Normal"/>
    <w:link w:val="PiedepginaCar"/>
    <w:uiPriority w:val="99"/>
    <w:unhideWhenUsed/>
    <w:rsid w:val="00D356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5633"/>
  </w:style>
  <w:style w:type="paragraph" w:styleId="Textodeglobo">
    <w:name w:val="Balloon Text"/>
    <w:basedOn w:val="Normal"/>
    <w:link w:val="TextodegloboCar"/>
    <w:uiPriority w:val="99"/>
    <w:semiHidden/>
    <w:unhideWhenUsed/>
    <w:rsid w:val="00D356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5633"/>
    <w:rPr>
      <w:rFonts w:ascii="Tahoma" w:hAnsi="Tahoma" w:cs="Tahoma"/>
      <w:sz w:val="16"/>
      <w:szCs w:val="16"/>
    </w:rPr>
  </w:style>
  <w:style w:type="paragraph" w:styleId="Prrafodelista">
    <w:name w:val="List Paragraph"/>
    <w:aliases w:val="titulo 3,Párrafo de lista1,List Paragraph 1,Ha,HOJA,Bolita,Párrafo de lista4,BOLADEF,Párrafo de lista3,Párrafo de lista21,BOLA,Nivel 1 OS,List Paragraph (numbered (a)),Bullets,Guión,Párrafo de lista31,Párrafo de lista2,List Paragraph"/>
    <w:basedOn w:val="Normal"/>
    <w:link w:val="PrrafodelistaCar"/>
    <w:uiPriority w:val="34"/>
    <w:qFormat/>
    <w:rsid w:val="00D35633"/>
    <w:pPr>
      <w:spacing w:after="0" w:line="240" w:lineRule="auto"/>
      <w:ind w:left="720"/>
    </w:pPr>
    <w:rPr>
      <w:rFonts w:ascii="Calibri" w:hAnsi="Calibri" w:cs="Calibri"/>
      <w:lang w:eastAsia="es-CO"/>
    </w:rPr>
  </w:style>
  <w:style w:type="paragraph" w:styleId="Textoindependiente">
    <w:name w:val="Body Text"/>
    <w:basedOn w:val="Normal"/>
    <w:link w:val="TextoindependienteCar"/>
    <w:rsid w:val="005A3C59"/>
    <w:pPr>
      <w:spacing w:after="120" w:line="240" w:lineRule="auto"/>
    </w:pPr>
    <w:rPr>
      <w:rFonts w:ascii="Times New Roman" w:eastAsia="Calibri"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5A3C59"/>
    <w:rPr>
      <w:rFonts w:ascii="Times New Roman" w:eastAsia="Calibri" w:hAnsi="Times New Roman" w:cs="Times New Roman"/>
      <w:sz w:val="24"/>
      <w:szCs w:val="24"/>
      <w:lang w:val="es-ES" w:eastAsia="es-ES"/>
    </w:rPr>
  </w:style>
  <w:style w:type="paragraph" w:customStyle="1" w:styleId="TablaNo">
    <w:name w:val="Tabla No"/>
    <w:basedOn w:val="Normal"/>
    <w:next w:val="Normal"/>
    <w:link w:val="TablaNoCar"/>
    <w:qFormat/>
    <w:rsid w:val="005A3C59"/>
    <w:pPr>
      <w:numPr>
        <w:numId w:val="2"/>
      </w:numPr>
      <w:autoSpaceDE w:val="0"/>
      <w:autoSpaceDN w:val="0"/>
      <w:adjustRightInd w:val="0"/>
      <w:spacing w:after="0" w:line="360" w:lineRule="auto"/>
      <w:jc w:val="center"/>
    </w:pPr>
    <w:rPr>
      <w:rFonts w:ascii="Times New Roman" w:eastAsia="Times New Roman" w:hAnsi="Times New Roman" w:cs="Times New Roman"/>
      <w:b/>
      <w:sz w:val="24"/>
      <w:szCs w:val="24"/>
      <w:lang w:val="es-ES" w:eastAsia="ko-KR"/>
    </w:rPr>
  </w:style>
  <w:style w:type="character" w:customStyle="1" w:styleId="TablaNoCar">
    <w:name w:val="Tabla No Car"/>
    <w:basedOn w:val="Fuentedeprrafopredeter"/>
    <w:link w:val="TablaNo"/>
    <w:locked/>
    <w:rsid w:val="005A3C59"/>
    <w:rPr>
      <w:rFonts w:ascii="Times New Roman" w:eastAsia="Times New Roman" w:hAnsi="Times New Roman" w:cs="Times New Roman"/>
      <w:b/>
      <w:sz w:val="24"/>
      <w:szCs w:val="24"/>
      <w:lang w:val="es-ES" w:eastAsia="ko-KR"/>
    </w:rPr>
  </w:style>
  <w:style w:type="paragraph" w:customStyle="1" w:styleId="Recomendacin">
    <w:name w:val="Recomendación"/>
    <w:basedOn w:val="Normal"/>
    <w:rsid w:val="00FA4295"/>
    <w:pPr>
      <w:numPr>
        <w:numId w:val="3"/>
      </w:numPr>
      <w:spacing w:after="0" w:line="360" w:lineRule="auto"/>
      <w:jc w:val="both"/>
    </w:pPr>
    <w:rPr>
      <w:rFonts w:ascii="Times New Roman" w:eastAsia="Calibri" w:hAnsi="Times New Roman" w:cs="Times New Roman"/>
      <w:sz w:val="24"/>
      <w:szCs w:val="24"/>
      <w:lang w:val="es-ES" w:eastAsia="es-ES"/>
    </w:rPr>
  </w:style>
  <w:style w:type="paragraph" w:styleId="Descripcin">
    <w:name w:val="caption"/>
    <w:basedOn w:val="Normal"/>
    <w:next w:val="Normal"/>
    <w:uiPriority w:val="35"/>
    <w:semiHidden/>
    <w:unhideWhenUsed/>
    <w:qFormat/>
    <w:rsid w:val="0032794D"/>
    <w:pPr>
      <w:spacing w:line="240" w:lineRule="auto"/>
      <w:jc w:val="both"/>
    </w:pPr>
    <w:rPr>
      <w:rFonts w:ascii="Arial" w:eastAsia="Times New Roman" w:hAnsi="Arial" w:cs="Times New Roman"/>
      <w:b/>
      <w:bCs/>
      <w:color w:val="4F81BD"/>
      <w:sz w:val="18"/>
      <w:szCs w:val="18"/>
      <w:lang w:val="es-ES" w:eastAsia="es-ES"/>
    </w:rPr>
  </w:style>
  <w:style w:type="paragraph" w:styleId="Textoindependiente2">
    <w:name w:val="Body Text 2"/>
    <w:basedOn w:val="Normal"/>
    <w:link w:val="Textoindependiente2Car"/>
    <w:uiPriority w:val="99"/>
    <w:semiHidden/>
    <w:unhideWhenUsed/>
    <w:rsid w:val="00CF2DC3"/>
    <w:pPr>
      <w:spacing w:after="120" w:line="480" w:lineRule="auto"/>
    </w:pPr>
  </w:style>
  <w:style w:type="character" w:customStyle="1" w:styleId="Textoindependiente2Car">
    <w:name w:val="Texto independiente 2 Car"/>
    <w:basedOn w:val="Fuentedeprrafopredeter"/>
    <w:link w:val="Textoindependiente2"/>
    <w:uiPriority w:val="99"/>
    <w:semiHidden/>
    <w:rsid w:val="00CF2DC3"/>
  </w:style>
  <w:style w:type="character" w:customStyle="1" w:styleId="Ttulo1Car">
    <w:name w:val="Título 1 Car"/>
    <w:aliases w:val="Título 11 Car,Edgar 1 Car"/>
    <w:basedOn w:val="Fuentedeprrafopredeter"/>
    <w:link w:val="Ttulo1"/>
    <w:uiPriority w:val="99"/>
    <w:rsid w:val="00520BE6"/>
    <w:rPr>
      <w:rFonts w:ascii="Tahoma" w:eastAsia="Times New Roman" w:hAnsi="Tahoma" w:cs="Tahoma"/>
      <w:b/>
      <w:bCs/>
      <w:snapToGrid w:val="0"/>
      <w:sz w:val="24"/>
      <w:szCs w:val="20"/>
      <w:lang w:val="es-ES" w:eastAsia="es-ES"/>
    </w:rPr>
  </w:style>
  <w:style w:type="character" w:customStyle="1" w:styleId="Ttulo2Car">
    <w:name w:val="Título 2 Car"/>
    <w:aliases w:val="Edgar 2 Car,MT2 Car,TITULO 2 Car"/>
    <w:basedOn w:val="Fuentedeprrafopredeter"/>
    <w:link w:val="Ttulo2"/>
    <w:uiPriority w:val="99"/>
    <w:rsid w:val="00520BE6"/>
    <w:rPr>
      <w:rFonts w:ascii="Tahoma" w:eastAsia="Times New Roman" w:hAnsi="Tahoma" w:cs="Tahoma"/>
      <w:b/>
      <w:bCs/>
      <w:snapToGrid w:val="0"/>
      <w:sz w:val="24"/>
      <w:szCs w:val="20"/>
      <w:lang w:val="es-ES" w:eastAsia="es-ES"/>
    </w:rPr>
  </w:style>
  <w:style w:type="numbering" w:customStyle="1" w:styleId="EstiloConvietas">
    <w:name w:val="Estilo Con viñetas"/>
    <w:rsid w:val="00520BE6"/>
    <w:pPr>
      <w:numPr>
        <w:numId w:val="5"/>
      </w:numPr>
    </w:pPr>
  </w:style>
  <w:style w:type="paragraph" w:customStyle="1" w:styleId="Default">
    <w:name w:val="Default"/>
    <w:rsid w:val="00520BE6"/>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uiPriority w:val="1"/>
    <w:qFormat/>
    <w:rsid w:val="00713626"/>
    <w:pPr>
      <w:spacing w:after="0" w:line="240" w:lineRule="auto"/>
    </w:pPr>
    <w:rPr>
      <w:lang w:val="es-ES"/>
    </w:rPr>
  </w:style>
  <w:style w:type="paragraph" w:styleId="TtuloTDC">
    <w:name w:val="TOC Heading"/>
    <w:basedOn w:val="Ttulo1"/>
    <w:next w:val="Normal"/>
    <w:uiPriority w:val="39"/>
    <w:semiHidden/>
    <w:unhideWhenUsed/>
    <w:qFormat/>
    <w:rsid w:val="001902F7"/>
    <w:pPr>
      <w:keepLines/>
      <w:numPr>
        <w:numId w:val="0"/>
      </w:numPr>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en-US"/>
    </w:rPr>
  </w:style>
  <w:style w:type="paragraph" w:styleId="TDC1">
    <w:name w:val="toc 1"/>
    <w:basedOn w:val="Normal"/>
    <w:next w:val="Normal"/>
    <w:autoRedefine/>
    <w:uiPriority w:val="39"/>
    <w:unhideWhenUsed/>
    <w:qFormat/>
    <w:rsid w:val="001902F7"/>
    <w:pPr>
      <w:spacing w:after="100"/>
    </w:pPr>
  </w:style>
  <w:style w:type="character" w:styleId="Hipervnculo">
    <w:name w:val="Hyperlink"/>
    <w:basedOn w:val="Fuentedeprrafopredeter"/>
    <w:uiPriority w:val="99"/>
    <w:unhideWhenUsed/>
    <w:rsid w:val="001902F7"/>
    <w:rPr>
      <w:color w:val="0000FF" w:themeColor="hyperlink"/>
      <w:u w:val="single"/>
    </w:rPr>
  </w:style>
  <w:style w:type="paragraph" w:styleId="TDC2">
    <w:name w:val="toc 2"/>
    <w:basedOn w:val="Normal"/>
    <w:next w:val="Normal"/>
    <w:autoRedefine/>
    <w:uiPriority w:val="39"/>
    <w:unhideWhenUsed/>
    <w:qFormat/>
    <w:rsid w:val="00C56C92"/>
    <w:pPr>
      <w:tabs>
        <w:tab w:val="left" w:pos="1100"/>
        <w:tab w:val="right" w:leader="dot" w:pos="8828"/>
      </w:tabs>
      <w:spacing w:after="100"/>
      <w:ind w:left="426"/>
    </w:pPr>
    <w:rPr>
      <w:rFonts w:eastAsiaTheme="minorEastAsia"/>
      <w:lang w:val="es-ES"/>
    </w:rPr>
  </w:style>
  <w:style w:type="paragraph" w:styleId="TDC3">
    <w:name w:val="toc 3"/>
    <w:basedOn w:val="Normal"/>
    <w:next w:val="Normal"/>
    <w:autoRedefine/>
    <w:uiPriority w:val="39"/>
    <w:unhideWhenUsed/>
    <w:qFormat/>
    <w:rsid w:val="001902F7"/>
    <w:pPr>
      <w:spacing w:after="100"/>
      <w:ind w:left="440"/>
    </w:pPr>
    <w:rPr>
      <w:rFonts w:eastAsiaTheme="minorEastAsia"/>
      <w:lang w:val="es-ES"/>
    </w:rPr>
  </w:style>
  <w:style w:type="character" w:styleId="Nmerodepgina">
    <w:name w:val="page number"/>
    <w:basedOn w:val="Fuentedeprrafopredeter"/>
    <w:rsid w:val="008F2F44"/>
  </w:style>
  <w:style w:type="paragraph" w:customStyle="1" w:styleId="Ttulodocumentoportadilla">
    <w:name w:val="Título documento portadilla"/>
    <w:basedOn w:val="Normal"/>
    <w:rsid w:val="008F2F44"/>
    <w:pPr>
      <w:spacing w:after="120" w:line="240" w:lineRule="auto"/>
      <w:ind w:left="2552" w:right="567"/>
    </w:pPr>
    <w:rPr>
      <w:rFonts w:ascii="Arial" w:eastAsia="Times New Roman" w:hAnsi="Arial" w:cs="Times New Roman"/>
      <w:b/>
      <w:sz w:val="36"/>
      <w:szCs w:val="20"/>
      <w:lang w:val="es-ES_tradnl"/>
    </w:rPr>
  </w:style>
  <w:style w:type="paragraph" w:customStyle="1" w:styleId="Normalsimple">
    <w:name w:val="Normal simple"/>
    <w:basedOn w:val="Normal"/>
    <w:rsid w:val="008F2F44"/>
    <w:pPr>
      <w:spacing w:after="0" w:line="240" w:lineRule="auto"/>
    </w:pPr>
    <w:rPr>
      <w:rFonts w:ascii="Times New Roman" w:eastAsia="Times New Roman" w:hAnsi="Times New Roman" w:cs="Times New Roman"/>
      <w:noProof/>
      <w:szCs w:val="20"/>
      <w:lang w:val="es-ES_tradnl"/>
    </w:rPr>
  </w:style>
  <w:style w:type="paragraph" w:customStyle="1" w:styleId="Nombreserie">
    <w:name w:val="Nombre serie"/>
    <w:rsid w:val="008F2F44"/>
    <w:pPr>
      <w:spacing w:after="0" w:line="240" w:lineRule="auto"/>
      <w:ind w:firstLine="397"/>
    </w:pPr>
    <w:rPr>
      <w:rFonts w:ascii="Arial" w:eastAsia="Times New Roman" w:hAnsi="Arial" w:cs="Times New Roman"/>
      <w:b/>
      <w:sz w:val="44"/>
      <w:szCs w:val="20"/>
      <w:lang w:val="es-CL" w:eastAsia="es-ES"/>
    </w:rPr>
  </w:style>
  <w:style w:type="character" w:styleId="Nmerodelnea">
    <w:name w:val="line number"/>
    <w:basedOn w:val="Fuentedeprrafopredeter"/>
    <w:uiPriority w:val="99"/>
    <w:semiHidden/>
    <w:unhideWhenUsed/>
    <w:rsid w:val="00F04ACC"/>
  </w:style>
  <w:style w:type="table" w:customStyle="1" w:styleId="Listamedia11">
    <w:name w:val="Lista media 11"/>
    <w:basedOn w:val="Tablanormal"/>
    <w:uiPriority w:val="65"/>
    <w:rsid w:val="00B34FD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4Car">
    <w:name w:val="Título 4 Car"/>
    <w:basedOn w:val="Fuentedeprrafopredeter"/>
    <w:link w:val="Ttulo4"/>
    <w:uiPriority w:val="9"/>
    <w:semiHidden/>
    <w:rsid w:val="00F04C4A"/>
    <w:rPr>
      <w:rFonts w:asciiTheme="majorHAnsi" w:eastAsiaTheme="majorEastAsia" w:hAnsiTheme="majorHAnsi" w:cstheme="majorBidi"/>
      <w:b/>
      <w:bCs/>
      <w:i/>
      <w:iCs/>
      <w:color w:val="4F81BD" w:themeColor="accent1"/>
    </w:rPr>
  </w:style>
  <w:style w:type="paragraph" w:customStyle="1" w:styleId="Estilo1">
    <w:name w:val="Estilo1"/>
    <w:basedOn w:val="Normal"/>
    <w:rsid w:val="00F04C4A"/>
    <w:pPr>
      <w:suppressAutoHyphens/>
      <w:spacing w:after="0" w:line="240" w:lineRule="auto"/>
    </w:pPr>
    <w:rPr>
      <w:rFonts w:ascii="Arial" w:eastAsia="Times New Roman" w:hAnsi="Arial" w:cs="Times New Roman"/>
      <w:sz w:val="20"/>
      <w:szCs w:val="20"/>
      <w:lang w:val="es-ES" w:eastAsia="ar-SA"/>
    </w:rPr>
  </w:style>
  <w:style w:type="paragraph" w:customStyle="1" w:styleId="Lneadeatencin">
    <w:name w:val="Línea de atención"/>
    <w:basedOn w:val="Textoindependiente"/>
    <w:rsid w:val="00F04C4A"/>
    <w:pPr>
      <w:spacing w:after="0"/>
      <w:jc w:val="both"/>
    </w:pPr>
    <w:rPr>
      <w:rFonts w:ascii="Arial" w:eastAsia="Times New Roman" w:hAnsi="Arial"/>
      <w:sz w:val="22"/>
      <w:szCs w:val="20"/>
      <w:lang w:val="es-ES_tradnl"/>
    </w:rPr>
  </w:style>
  <w:style w:type="character" w:customStyle="1" w:styleId="Ttulo5Car">
    <w:name w:val="Título 5 Car"/>
    <w:basedOn w:val="Fuentedeprrafopredeter"/>
    <w:link w:val="Ttulo5"/>
    <w:uiPriority w:val="9"/>
    <w:semiHidden/>
    <w:rsid w:val="0051227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51227F"/>
    <w:rPr>
      <w:rFonts w:asciiTheme="majorHAnsi" w:eastAsiaTheme="majorEastAsia" w:hAnsiTheme="majorHAnsi" w:cstheme="majorBidi"/>
      <w:i/>
      <w:iCs/>
      <w:color w:val="243F60" w:themeColor="accent1" w:themeShade="7F"/>
    </w:rPr>
  </w:style>
  <w:style w:type="character" w:customStyle="1" w:styleId="Ttulo3Car">
    <w:name w:val="Título 3 Car"/>
    <w:basedOn w:val="Fuentedeprrafopredeter"/>
    <w:link w:val="Ttulo3"/>
    <w:uiPriority w:val="9"/>
    <w:rsid w:val="0051227F"/>
    <w:rPr>
      <w:rFonts w:asciiTheme="majorHAnsi" w:eastAsiaTheme="majorEastAsia" w:hAnsiTheme="majorHAnsi" w:cstheme="majorBidi"/>
      <w:b/>
      <w:bCs/>
      <w:color w:val="4F81BD" w:themeColor="accent1"/>
      <w:u w:val="single"/>
    </w:rPr>
  </w:style>
  <w:style w:type="character" w:customStyle="1" w:styleId="Ttulo7Car">
    <w:name w:val="Título 7 Car"/>
    <w:basedOn w:val="Fuentedeprrafopredeter"/>
    <w:link w:val="Ttulo7"/>
    <w:uiPriority w:val="9"/>
    <w:semiHidden/>
    <w:rsid w:val="0051227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1227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1227F"/>
    <w:rPr>
      <w:rFonts w:asciiTheme="majorHAnsi" w:eastAsiaTheme="majorEastAsia" w:hAnsiTheme="majorHAnsi" w:cstheme="majorBidi"/>
      <w:i/>
      <w:iCs/>
      <w:color w:val="404040" w:themeColor="text1" w:themeTint="BF"/>
      <w:sz w:val="20"/>
      <w:szCs w:val="20"/>
    </w:rPr>
  </w:style>
  <w:style w:type="paragraph" w:styleId="TDC4">
    <w:name w:val="toc 4"/>
    <w:basedOn w:val="Normal"/>
    <w:next w:val="Normal"/>
    <w:autoRedefine/>
    <w:uiPriority w:val="39"/>
    <w:unhideWhenUsed/>
    <w:rsid w:val="0090002A"/>
    <w:pPr>
      <w:spacing w:after="100"/>
      <w:ind w:left="660"/>
    </w:pPr>
    <w:rPr>
      <w:rFonts w:eastAsiaTheme="minorEastAsia"/>
      <w:lang w:eastAsia="es-CO"/>
    </w:rPr>
  </w:style>
  <w:style w:type="paragraph" w:styleId="TDC5">
    <w:name w:val="toc 5"/>
    <w:basedOn w:val="Normal"/>
    <w:next w:val="Normal"/>
    <w:autoRedefine/>
    <w:uiPriority w:val="39"/>
    <w:unhideWhenUsed/>
    <w:rsid w:val="0090002A"/>
    <w:pPr>
      <w:spacing w:after="100"/>
      <w:ind w:left="880"/>
    </w:pPr>
    <w:rPr>
      <w:rFonts w:eastAsiaTheme="minorEastAsia"/>
      <w:lang w:eastAsia="es-CO"/>
    </w:rPr>
  </w:style>
  <w:style w:type="paragraph" w:styleId="TDC6">
    <w:name w:val="toc 6"/>
    <w:basedOn w:val="Normal"/>
    <w:next w:val="Normal"/>
    <w:autoRedefine/>
    <w:uiPriority w:val="39"/>
    <w:unhideWhenUsed/>
    <w:rsid w:val="0090002A"/>
    <w:pPr>
      <w:spacing w:after="100"/>
      <w:ind w:left="1100"/>
    </w:pPr>
    <w:rPr>
      <w:rFonts w:eastAsiaTheme="minorEastAsia"/>
      <w:lang w:eastAsia="es-CO"/>
    </w:rPr>
  </w:style>
  <w:style w:type="paragraph" w:styleId="TDC7">
    <w:name w:val="toc 7"/>
    <w:basedOn w:val="Normal"/>
    <w:next w:val="Normal"/>
    <w:autoRedefine/>
    <w:uiPriority w:val="39"/>
    <w:unhideWhenUsed/>
    <w:rsid w:val="0090002A"/>
    <w:pPr>
      <w:spacing w:after="100"/>
      <w:ind w:left="1320"/>
    </w:pPr>
    <w:rPr>
      <w:rFonts w:eastAsiaTheme="minorEastAsia"/>
      <w:lang w:eastAsia="es-CO"/>
    </w:rPr>
  </w:style>
  <w:style w:type="paragraph" w:styleId="TDC8">
    <w:name w:val="toc 8"/>
    <w:basedOn w:val="Normal"/>
    <w:next w:val="Normal"/>
    <w:autoRedefine/>
    <w:uiPriority w:val="39"/>
    <w:unhideWhenUsed/>
    <w:rsid w:val="0090002A"/>
    <w:pPr>
      <w:spacing w:after="100"/>
      <w:ind w:left="1540"/>
    </w:pPr>
    <w:rPr>
      <w:rFonts w:eastAsiaTheme="minorEastAsia"/>
      <w:lang w:eastAsia="es-CO"/>
    </w:rPr>
  </w:style>
  <w:style w:type="paragraph" w:styleId="TDC9">
    <w:name w:val="toc 9"/>
    <w:basedOn w:val="Normal"/>
    <w:next w:val="Normal"/>
    <w:autoRedefine/>
    <w:uiPriority w:val="39"/>
    <w:unhideWhenUsed/>
    <w:rsid w:val="0090002A"/>
    <w:pPr>
      <w:spacing w:after="100"/>
      <w:ind w:left="1760"/>
    </w:pPr>
    <w:rPr>
      <w:rFonts w:eastAsiaTheme="minorEastAsia"/>
      <w:lang w:eastAsia="es-CO"/>
    </w:rPr>
  </w:style>
  <w:style w:type="character" w:styleId="Refdecomentario">
    <w:name w:val="annotation reference"/>
    <w:basedOn w:val="Fuentedeprrafopredeter"/>
    <w:uiPriority w:val="99"/>
    <w:semiHidden/>
    <w:unhideWhenUsed/>
    <w:rsid w:val="00AC06A9"/>
    <w:rPr>
      <w:sz w:val="18"/>
      <w:szCs w:val="18"/>
    </w:rPr>
  </w:style>
  <w:style w:type="paragraph" w:styleId="Textocomentario">
    <w:name w:val="annotation text"/>
    <w:basedOn w:val="Normal"/>
    <w:link w:val="TextocomentarioCar"/>
    <w:uiPriority w:val="99"/>
    <w:semiHidden/>
    <w:unhideWhenUsed/>
    <w:rsid w:val="00AC06A9"/>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C06A9"/>
    <w:rPr>
      <w:sz w:val="24"/>
      <w:szCs w:val="24"/>
    </w:rPr>
  </w:style>
  <w:style w:type="paragraph" w:styleId="Asuntodelcomentario">
    <w:name w:val="annotation subject"/>
    <w:basedOn w:val="Textocomentario"/>
    <w:next w:val="Textocomentario"/>
    <w:link w:val="AsuntodelcomentarioCar"/>
    <w:uiPriority w:val="99"/>
    <w:semiHidden/>
    <w:unhideWhenUsed/>
    <w:rsid w:val="00AC06A9"/>
    <w:rPr>
      <w:b/>
      <w:bCs/>
      <w:sz w:val="20"/>
      <w:szCs w:val="20"/>
    </w:rPr>
  </w:style>
  <w:style w:type="character" w:customStyle="1" w:styleId="AsuntodelcomentarioCar">
    <w:name w:val="Asunto del comentario Car"/>
    <w:basedOn w:val="TextocomentarioCar"/>
    <w:link w:val="Asuntodelcomentario"/>
    <w:uiPriority w:val="99"/>
    <w:semiHidden/>
    <w:rsid w:val="00AC06A9"/>
    <w:rPr>
      <w:b/>
      <w:bCs/>
      <w:sz w:val="20"/>
      <w:szCs w:val="20"/>
    </w:rPr>
  </w:style>
  <w:style w:type="paragraph" w:styleId="Textonotapie">
    <w:name w:val="footnote text"/>
    <w:basedOn w:val="Normal"/>
    <w:link w:val="TextonotapieCar"/>
    <w:uiPriority w:val="99"/>
    <w:semiHidden/>
    <w:unhideWhenUsed/>
    <w:rsid w:val="00A4666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46664"/>
    <w:rPr>
      <w:sz w:val="20"/>
      <w:szCs w:val="20"/>
    </w:rPr>
  </w:style>
  <w:style w:type="character" w:styleId="Refdenotaalpie">
    <w:name w:val="footnote reference"/>
    <w:basedOn w:val="Fuentedeprrafopredeter"/>
    <w:uiPriority w:val="99"/>
    <w:semiHidden/>
    <w:unhideWhenUsed/>
    <w:rsid w:val="00A46664"/>
    <w:rPr>
      <w:vertAlign w:val="superscript"/>
    </w:rPr>
  </w:style>
  <w:style w:type="numbering" w:customStyle="1" w:styleId="Estilo2">
    <w:name w:val="Estilo2"/>
    <w:uiPriority w:val="99"/>
    <w:rsid w:val="00ED5B95"/>
    <w:pPr>
      <w:numPr>
        <w:numId w:val="7"/>
      </w:numPr>
    </w:pPr>
  </w:style>
  <w:style w:type="paragraph" w:styleId="Textosinformato">
    <w:name w:val="Plain Text"/>
    <w:basedOn w:val="Normal"/>
    <w:link w:val="TextosinformatoCar"/>
    <w:uiPriority w:val="99"/>
    <w:unhideWhenUsed/>
    <w:rsid w:val="00F6312A"/>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F6312A"/>
    <w:rPr>
      <w:rFonts w:ascii="Calibri" w:hAnsi="Calibri"/>
      <w:szCs w:val="21"/>
    </w:rPr>
  </w:style>
  <w:style w:type="character" w:styleId="Hipervnculovisitado">
    <w:name w:val="FollowedHyperlink"/>
    <w:basedOn w:val="Fuentedeprrafopredeter"/>
    <w:uiPriority w:val="99"/>
    <w:semiHidden/>
    <w:unhideWhenUsed/>
    <w:rsid w:val="002A3B2D"/>
    <w:rPr>
      <w:color w:val="800080" w:themeColor="followedHyperlink"/>
      <w:u w:val="single"/>
    </w:rPr>
  </w:style>
  <w:style w:type="paragraph" w:styleId="Textonotaalfinal">
    <w:name w:val="endnote text"/>
    <w:basedOn w:val="Normal"/>
    <w:link w:val="TextonotaalfinalCar"/>
    <w:uiPriority w:val="99"/>
    <w:semiHidden/>
    <w:unhideWhenUsed/>
    <w:rsid w:val="000367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367F2"/>
    <w:rPr>
      <w:sz w:val="20"/>
      <w:szCs w:val="20"/>
    </w:rPr>
  </w:style>
  <w:style w:type="character" w:styleId="Refdenotaalfinal">
    <w:name w:val="endnote reference"/>
    <w:basedOn w:val="Fuentedeprrafopredeter"/>
    <w:uiPriority w:val="99"/>
    <w:semiHidden/>
    <w:unhideWhenUsed/>
    <w:rsid w:val="000367F2"/>
    <w:rPr>
      <w:vertAlign w:val="superscript"/>
    </w:rPr>
  </w:style>
  <w:style w:type="paragraph" w:styleId="NormalWeb">
    <w:name w:val="Normal (Web)"/>
    <w:basedOn w:val="Normal"/>
    <w:uiPriority w:val="99"/>
    <w:unhideWhenUsed/>
    <w:rsid w:val="00E10FE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umpedfont15">
    <w:name w:val="bumpedfont15"/>
    <w:rsid w:val="00E10FEC"/>
  </w:style>
  <w:style w:type="table" w:styleId="Tablaconcuadrcula">
    <w:name w:val="Table Grid"/>
    <w:basedOn w:val="Tablanormal"/>
    <w:uiPriority w:val="59"/>
    <w:rsid w:val="00DE2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3 Car,Párrafo de lista1 Car,List Paragraph 1 Car,Ha Car,HOJA Car,Bolita Car,Párrafo de lista4 Car,BOLADEF Car,Párrafo de lista3 Car,Párrafo de lista21 Car,BOLA Car,Nivel 1 OS Car,List Paragraph (numbered (a)) Car,Bullets Car"/>
    <w:link w:val="Prrafodelista"/>
    <w:locked/>
    <w:rsid w:val="0076252A"/>
    <w:rPr>
      <w:rFonts w:ascii="Calibri" w:hAnsi="Calibri" w:cs="Calibri"/>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95872">
      <w:bodyDiv w:val="1"/>
      <w:marLeft w:val="0"/>
      <w:marRight w:val="0"/>
      <w:marTop w:val="0"/>
      <w:marBottom w:val="0"/>
      <w:divBdr>
        <w:top w:val="none" w:sz="0" w:space="0" w:color="auto"/>
        <w:left w:val="none" w:sz="0" w:space="0" w:color="auto"/>
        <w:bottom w:val="none" w:sz="0" w:space="0" w:color="auto"/>
        <w:right w:val="none" w:sz="0" w:space="0" w:color="auto"/>
      </w:divBdr>
    </w:div>
    <w:div w:id="81538216">
      <w:bodyDiv w:val="1"/>
      <w:marLeft w:val="0"/>
      <w:marRight w:val="0"/>
      <w:marTop w:val="0"/>
      <w:marBottom w:val="0"/>
      <w:divBdr>
        <w:top w:val="none" w:sz="0" w:space="0" w:color="auto"/>
        <w:left w:val="none" w:sz="0" w:space="0" w:color="auto"/>
        <w:bottom w:val="none" w:sz="0" w:space="0" w:color="auto"/>
        <w:right w:val="none" w:sz="0" w:space="0" w:color="auto"/>
      </w:divBdr>
    </w:div>
    <w:div w:id="83764692">
      <w:bodyDiv w:val="1"/>
      <w:marLeft w:val="0"/>
      <w:marRight w:val="0"/>
      <w:marTop w:val="0"/>
      <w:marBottom w:val="0"/>
      <w:divBdr>
        <w:top w:val="none" w:sz="0" w:space="0" w:color="auto"/>
        <w:left w:val="none" w:sz="0" w:space="0" w:color="auto"/>
        <w:bottom w:val="none" w:sz="0" w:space="0" w:color="auto"/>
        <w:right w:val="none" w:sz="0" w:space="0" w:color="auto"/>
      </w:divBdr>
    </w:div>
    <w:div w:id="107939226">
      <w:bodyDiv w:val="1"/>
      <w:marLeft w:val="0"/>
      <w:marRight w:val="0"/>
      <w:marTop w:val="0"/>
      <w:marBottom w:val="0"/>
      <w:divBdr>
        <w:top w:val="none" w:sz="0" w:space="0" w:color="auto"/>
        <w:left w:val="none" w:sz="0" w:space="0" w:color="auto"/>
        <w:bottom w:val="none" w:sz="0" w:space="0" w:color="auto"/>
        <w:right w:val="none" w:sz="0" w:space="0" w:color="auto"/>
      </w:divBdr>
    </w:div>
    <w:div w:id="116489114">
      <w:bodyDiv w:val="1"/>
      <w:marLeft w:val="0"/>
      <w:marRight w:val="0"/>
      <w:marTop w:val="0"/>
      <w:marBottom w:val="0"/>
      <w:divBdr>
        <w:top w:val="none" w:sz="0" w:space="0" w:color="auto"/>
        <w:left w:val="none" w:sz="0" w:space="0" w:color="auto"/>
        <w:bottom w:val="none" w:sz="0" w:space="0" w:color="auto"/>
        <w:right w:val="none" w:sz="0" w:space="0" w:color="auto"/>
      </w:divBdr>
    </w:div>
    <w:div w:id="131824249">
      <w:bodyDiv w:val="1"/>
      <w:marLeft w:val="0"/>
      <w:marRight w:val="0"/>
      <w:marTop w:val="0"/>
      <w:marBottom w:val="0"/>
      <w:divBdr>
        <w:top w:val="none" w:sz="0" w:space="0" w:color="auto"/>
        <w:left w:val="none" w:sz="0" w:space="0" w:color="auto"/>
        <w:bottom w:val="none" w:sz="0" w:space="0" w:color="auto"/>
        <w:right w:val="none" w:sz="0" w:space="0" w:color="auto"/>
      </w:divBdr>
    </w:div>
    <w:div w:id="206332656">
      <w:bodyDiv w:val="1"/>
      <w:marLeft w:val="0"/>
      <w:marRight w:val="0"/>
      <w:marTop w:val="0"/>
      <w:marBottom w:val="0"/>
      <w:divBdr>
        <w:top w:val="none" w:sz="0" w:space="0" w:color="auto"/>
        <w:left w:val="none" w:sz="0" w:space="0" w:color="auto"/>
        <w:bottom w:val="none" w:sz="0" w:space="0" w:color="auto"/>
        <w:right w:val="none" w:sz="0" w:space="0" w:color="auto"/>
      </w:divBdr>
    </w:div>
    <w:div w:id="228275406">
      <w:bodyDiv w:val="1"/>
      <w:marLeft w:val="0"/>
      <w:marRight w:val="0"/>
      <w:marTop w:val="0"/>
      <w:marBottom w:val="0"/>
      <w:divBdr>
        <w:top w:val="none" w:sz="0" w:space="0" w:color="auto"/>
        <w:left w:val="none" w:sz="0" w:space="0" w:color="auto"/>
        <w:bottom w:val="none" w:sz="0" w:space="0" w:color="auto"/>
        <w:right w:val="none" w:sz="0" w:space="0" w:color="auto"/>
      </w:divBdr>
    </w:div>
    <w:div w:id="284195742">
      <w:bodyDiv w:val="1"/>
      <w:marLeft w:val="0"/>
      <w:marRight w:val="0"/>
      <w:marTop w:val="0"/>
      <w:marBottom w:val="0"/>
      <w:divBdr>
        <w:top w:val="none" w:sz="0" w:space="0" w:color="auto"/>
        <w:left w:val="none" w:sz="0" w:space="0" w:color="auto"/>
        <w:bottom w:val="none" w:sz="0" w:space="0" w:color="auto"/>
        <w:right w:val="none" w:sz="0" w:space="0" w:color="auto"/>
      </w:divBdr>
    </w:div>
    <w:div w:id="304428985">
      <w:bodyDiv w:val="1"/>
      <w:marLeft w:val="0"/>
      <w:marRight w:val="0"/>
      <w:marTop w:val="0"/>
      <w:marBottom w:val="0"/>
      <w:divBdr>
        <w:top w:val="none" w:sz="0" w:space="0" w:color="auto"/>
        <w:left w:val="none" w:sz="0" w:space="0" w:color="auto"/>
        <w:bottom w:val="none" w:sz="0" w:space="0" w:color="auto"/>
        <w:right w:val="none" w:sz="0" w:space="0" w:color="auto"/>
      </w:divBdr>
    </w:div>
    <w:div w:id="353502574">
      <w:bodyDiv w:val="1"/>
      <w:marLeft w:val="0"/>
      <w:marRight w:val="0"/>
      <w:marTop w:val="0"/>
      <w:marBottom w:val="0"/>
      <w:divBdr>
        <w:top w:val="none" w:sz="0" w:space="0" w:color="auto"/>
        <w:left w:val="none" w:sz="0" w:space="0" w:color="auto"/>
        <w:bottom w:val="none" w:sz="0" w:space="0" w:color="auto"/>
        <w:right w:val="none" w:sz="0" w:space="0" w:color="auto"/>
      </w:divBdr>
    </w:div>
    <w:div w:id="371686657">
      <w:bodyDiv w:val="1"/>
      <w:marLeft w:val="0"/>
      <w:marRight w:val="0"/>
      <w:marTop w:val="0"/>
      <w:marBottom w:val="0"/>
      <w:divBdr>
        <w:top w:val="none" w:sz="0" w:space="0" w:color="auto"/>
        <w:left w:val="none" w:sz="0" w:space="0" w:color="auto"/>
        <w:bottom w:val="none" w:sz="0" w:space="0" w:color="auto"/>
        <w:right w:val="none" w:sz="0" w:space="0" w:color="auto"/>
      </w:divBdr>
    </w:div>
    <w:div w:id="396324110">
      <w:bodyDiv w:val="1"/>
      <w:marLeft w:val="0"/>
      <w:marRight w:val="0"/>
      <w:marTop w:val="0"/>
      <w:marBottom w:val="0"/>
      <w:divBdr>
        <w:top w:val="none" w:sz="0" w:space="0" w:color="auto"/>
        <w:left w:val="none" w:sz="0" w:space="0" w:color="auto"/>
        <w:bottom w:val="none" w:sz="0" w:space="0" w:color="auto"/>
        <w:right w:val="none" w:sz="0" w:space="0" w:color="auto"/>
      </w:divBdr>
    </w:div>
    <w:div w:id="418448553">
      <w:bodyDiv w:val="1"/>
      <w:marLeft w:val="0"/>
      <w:marRight w:val="0"/>
      <w:marTop w:val="0"/>
      <w:marBottom w:val="0"/>
      <w:divBdr>
        <w:top w:val="none" w:sz="0" w:space="0" w:color="auto"/>
        <w:left w:val="none" w:sz="0" w:space="0" w:color="auto"/>
        <w:bottom w:val="none" w:sz="0" w:space="0" w:color="auto"/>
        <w:right w:val="none" w:sz="0" w:space="0" w:color="auto"/>
      </w:divBdr>
    </w:div>
    <w:div w:id="437287888">
      <w:bodyDiv w:val="1"/>
      <w:marLeft w:val="0"/>
      <w:marRight w:val="0"/>
      <w:marTop w:val="0"/>
      <w:marBottom w:val="0"/>
      <w:divBdr>
        <w:top w:val="none" w:sz="0" w:space="0" w:color="auto"/>
        <w:left w:val="none" w:sz="0" w:space="0" w:color="auto"/>
        <w:bottom w:val="none" w:sz="0" w:space="0" w:color="auto"/>
        <w:right w:val="none" w:sz="0" w:space="0" w:color="auto"/>
      </w:divBdr>
    </w:div>
    <w:div w:id="537468421">
      <w:bodyDiv w:val="1"/>
      <w:marLeft w:val="0"/>
      <w:marRight w:val="0"/>
      <w:marTop w:val="0"/>
      <w:marBottom w:val="0"/>
      <w:divBdr>
        <w:top w:val="none" w:sz="0" w:space="0" w:color="auto"/>
        <w:left w:val="none" w:sz="0" w:space="0" w:color="auto"/>
        <w:bottom w:val="none" w:sz="0" w:space="0" w:color="auto"/>
        <w:right w:val="none" w:sz="0" w:space="0" w:color="auto"/>
      </w:divBdr>
    </w:div>
    <w:div w:id="606425418">
      <w:bodyDiv w:val="1"/>
      <w:marLeft w:val="0"/>
      <w:marRight w:val="0"/>
      <w:marTop w:val="0"/>
      <w:marBottom w:val="0"/>
      <w:divBdr>
        <w:top w:val="none" w:sz="0" w:space="0" w:color="auto"/>
        <w:left w:val="none" w:sz="0" w:space="0" w:color="auto"/>
        <w:bottom w:val="none" w:sz="0" w:space="0" w:color="auto"/>
        <w:right w:val="none" w:sz="0" w:space="0" w:color="auto"/>
      </w:divBdr>
    </w:div>
    <w:div w:id="664941105">
      <w:bodyDiv w:val="1"/>
      <w:marLeft w:val="0"/>
      <w:marRight w:val="0"/>
      <w:marTop w:val="0"/>
      <w:marBottom w:val="0"/>
      <w:divBdr>
        <w:top w:val="none" w:sz="0" w:space="0" w:color="auto"/>
        <w:left w:val="none" w:sz="0" w:space="0" w:color="auto"/>
        <w:bottom w:val="none" w:sz="0" w:space="0" w:color="auto"/>
        <w:right w:val="none" w:sz="0" w:space="0" w:color="auto"/>
      </w:divBdr>
    </w:div>
    <w:div w:id="685253290">
      <w:bodyDiv w:val="1"/>
      <w:marLeft w:val="0"/>
      <w:marRight w:val="0"/>
      <w:marTop w:val="0"/>
      <w:marBottom w:val="0"/>
      <w:divBdr>
        <w:top w:val="none" w:sz="0" w:space="0" w:color="auto"/>
        <w:left w:val="none" w:sz="0" w:space="0" w:color="auto"/>
        <w:bottom w:val="none" w:sz="0" w:space="0" w:color="auto"/>
        <w:right w:val="none" w:sz="0" w:space="0" w:color="auto"/>
      </w:divBdr>
    </w:div>
    <w:div w:id="700475450">
      <w:bodyDiv w:val="1"/>
      <w:marLeft w:val="0"/>
      <w:marRight w:val="0"/>
      <w:marTop w:val="0"/>
      <w:marBottom w:val="0"/>
      <w:divBdr>
        <w:top w:val="none" w:sz="0" w:space="0" w:color="auto"/>
        <w:left w:val="none" w:sz="0" w:space="0" w:color="auto"/>
        <w:bottom w:val="none" w:sz="0" w:space="0" w:color="auto"/>
        <w:right w:val="none" w:sz="0" w:space="0" w:color="auto"/>
      </w:divBdr>
    </w:div>
    <w:div w:id="724720552">
      <w:bodyDiv w:val="1"/>
      <w:marLeft w:val="0"/>
      <w:marRight w:val="0"/>
      <w:marTop w:val="0"/>
      <w:marBottom w:val="0"/>
      <w:divBdr>
        <w:top w:val="none" w:sz="0" w:space="0" w:color="auto"/>
        <w:left w:val="none" w:sz="0" w:space="0" w:color="auto"/>
        <w:bottom w:val="none" w:sz="0" w:space="0" w:color="auto"/>
        <w:right w:val="none" w:sz="0" w:space="0" w:color="auto"/>
      </w:divBdr>
    </w:div>
    <w:div w:id="783186711">
      <w:bodyDiv w:val="1"/>
      <w:marLeft w:val="0"/>
      <w:marRight w:val="0"/>
      <w:marTop w:val="0"/>
      <w:marBottom w:val="0"/>
      <w:divBdr>
        <w:top w:val="none" w:sz="0" w:space="0" w:color="auto"/>
        <w:left w:val="none" w:sz="0" w:space="0" w:color="auto"/>
        <w:bottom w:val="none" w:sz="0" w:space="0" w:color="auto"/>
        <w:right w:val="none" w:sz="0" w:space="0" w:color="auto"/>
      </w:divBdr>
    </w:div>
    <w:div w:id="855726057">
      <w:bodyDiv w:val="1"/>
      <w:marLeft w:val="0"/>
      <w:marRight w:val="0"/>
      <w:marTop w:val="0"/>
      <w:marBottom w:val="0"/>
      <w:divBdr>
        <w:top w:val="none" w:sz="0" w:space="0" w:color="auto"/>
        <w:left w:val="none" w:sz="0" w:space="0" w:color="auto"/>
        <w:bottom w:val="none" w:sz="0" w:space="0" w:color="auto"/>
        <w:right w:val="none" w:sz="0" w:space="0" w:color="auto"/>
      </w:divBdr>
    </w:div>
    <w:div w:id="937057454">
      <w:bodyDiv w:val="1"/>
      <w:marLeft w:val="0"/>
      <w:marRight w:val="0"/>
      <w:marTop w:val="0"/>
      <w:marBottom w:val="0"/>
      <w:divBdr>
        <w:top w:val="none" w:sz="0" w:space="0" w:color="auto"/>
        <w:left w:val="none" w:sz="0" w:space="0" w:color="auto"/>
        <w:bottom w:val="none" w:sz="0" w:space="0" w:color="auto"/>
        <w:right w:val="none" w:sz="0" w:space="0" w:color="auto"/>
      </w:divBdr>
    </w:div>
    <w:div w:id="1032459325">
      <w:bodyDiv w:val="1"/>
      <w:marLeft w:val="0"/>
      <w:marRight w:val="0"/>
      <w:marTop w:val="0"/>
      <w:marBottom w:val="0"/>
      <w:divBdr>
        <w:top w:val="none" w:sz="0" w:space="0" w:color="auto"/>
        <w:left w:val="none" w:sz="0" w:space="0" w:color="auto"/>
        <w:bottom w:val="none" w:sz="0" w:space="0" w:color="auto"/>
        <w:right w:val="none" w:sz="0" w:space="0" w:color="auto"/>
      </w:divBdr>
    </w:div>
    <w:div w:id="1055011786">
      <w:bodyDiv w:val="1"/>
      <w:marLeft w:val="0"/>
      <w:marRight w:val="0"/>
      <w:marTop w:val="0"/>
      <w:marBottom w:val="0"/>
      <w:divBdr>
        <w:top w:val="none" w:sz="0" w:space="0" w:color="auto"/>
        <w:left w:val="none" w:sz="0" w:space="0" w:color="auto"/>
        <w:bottom w:val="none" w:sz="0" w:space="0" w:color="auto"/>
        <w:right w:val="none" w:sz="0" w:space="0" w:color="auto"/>
      </w:divBdr>
    </w:div>
    <w:div w:id="1058355656">
      <w:bodyDiv w:val="1"/>
      <w:marLeft w:val="0"/>
      <w:marRight w:val="0"/>
      <w:marTop w:val="0"/>
      <w:marBottom w:val="0"/>
      <w:divBdr>
        <w:top w:val="none" w:sz="0" w:space="0" w:color="auto"/>
        <w:left w:val="none" w:sz="0" w:space="0" w:color="auto"/>
        <w:bottom w:val="none" w:sz="0" w:space="0" w:color="auto"/>
        <w:right w:val="none" w:sz="0" w:space="0" w:color="auto"/>
      </w:divBdr>
    </w:div>
    <w:div w:id="1155756834">
      <w:bodyDiv w:val="1"/>
      <w:marLeft w:val="0"/>
      <w:marRight w:val="0"/>
      <w:marTop w:val="0"/>
      <w:marBottom w:val="0"/>
      <w:divBdr>
        <w:top w:val="none" w:sz="0" w:space="0" w:color="auto"/>
        <w:left w:val="none" w:sz="0" w:space="0" w:color="auto"/>
        <w:bottom w:val="none" w:sz="0" w:space="0" w:color="auto"/>
        <w:right w:val="none" w:sz="0" w:space="0" w:color="auto"/>
      </w:divBdr>
    </w:div>
    <w:div w:id="1162968851">
      <w:bodyDiv w:val="1"/>
      <w:marLeft w:val="0"/>
      <w:marRight w:val="0"/>
      <w:marTop w:val="0"/>
      <w:marBottom w:val="0"/>
      <w:divBdr>
        <w:top w:val="none" w:sz="0" w:space="0" w:color="auto"/>
        <w:left w:val="none" w:sz="0" w:space="0" w:color="auto"/>
        <w:bottom w:val="none" w:sz="0" w:space="0" w:color="auto"/>
        <w:right w:val="none" w:sz="0" w:space="0" w:color="auto"/>
      </w:divBdr>
    </w:div>
    <w:div w:id="1172526703">
      <w:bodyDiv w:val="1"/>
      <w:marLeft w:val="0"/>
      <w:marRight w:val="0"/>
      <w:marTop w:val="0"/>
      <w:marBottom w:val="0"/>
      <w:divBdr>
        <w:top w:val="none" w:sz="0" w:space="0" w:color="auto"/>
        <w:left w:val="none" w:sz="0" w:space="0" w:color="auto"/>
        <w:bottom w:val="none" w:sz="0" w:space="0" w:color="auto"/>
        <w:right w:val="none" w:sz="0" w:space="0" w:color="auto"/>
      </w:divBdr>
    </w:div>
    <w:div w:id="1290358371">
      <w:bodyDiv w:val="1"/>
      <w:marLeft w:val="0"/>
      <w:marRight w:val="0"/>
      <w:marTop w:val="0"/>
      <w:marBottom w:val="0"/>
      <w:divBdr>
        <w:top w:val="none" w:sz="0" w:space="0" w:color="auto"/>
        <w:left w:val="none" w:sz="0" w:space="0" w:color="auto"/>
        <w:bottom w:val="none" w:sz="0" w:space="0" w:color="auto"/>
        <w:right w:val="none" w:sz="0" w:space="0" w:color="auto"/>
      </w:divBdr>
    </w:div>
    <w:div w:id="1312560796">
      <w:bodyDiv w:val="1"/>
      <w:marLeft w:val="0"/>
      <w:marRight w:val="0"/>
      <w:marTop w:val="0"/>
      <w:marBottom w:val="0"/>
      <w:divBdr>
        <w:top w:val="none" w:sz="0" w:space="0" w:color="auto"/>
        <w:left w:val="none" w:sz="0" w:space="0" w:color="auto"/>
        <w:bottom w:val="none" w:sz="0" w:space="0" w:color="auto"/>
        <w:right w:val="none" w:sz="0" w:space="0" w:color="auto"/>
      </w:divBdr>
    </w:div>
    <w:div w:id="1314869046">
      <w:bodyDiv w:val="1"/>
      <w:marLeft w:val="0"/>
      <w:marRight w:val="0"/>
      <w:marTop w:val="0"/>
      <w:marBottom w:val="0"/>
      <w:divBdr>
        <w:top w:val="none" w:sz="0" w:space="0" w:color="auto"/>
        <w:left w:val="none" w:sz="0" w:space="0" w:color="auto"/>
        <w:bottom w:val="none" w:sz="0" w:space="0" w:color="auto"/>
        <w:right w:val="none" w:sz="0" w:space="0" w:color="auto"/>
      </w:divBdr>
    </w:div>
    <w:div w:id="1367371110">
      <w:bodyDiv w:val="1"/>
      <w:marLeft w:val="0"/>
      <w:marRight w:val="0"/>
      <w:marTop w:val="0"/>
      <w:marBottom w:val="0"/>
      <w:divBdr>
        <w:top w:val="none" w:sz="0" w:space="0" w:color="auto"/>
        <w:left w:val="none" w:sz="0" w:space="0" w:color="auto"/>
        <w:bottom w:val="none" w:sz="0" w:space="0" w:color="auto"/>
        <w:right w:val="none" w:sz="0" w:space="0" w:color="auto"/>
      </w:divBdr>
    </w:div>
    <w:div w:id="1390153207">
      <w:bodyDiv w:val="1"/>
      <w:marLeft w:val="0"/>
      <w:marRight w:val="0"/>
      <w:marTop w:val="0"/>
      <w:marBottom w:val="0"/>
      <w:divBdr>
        <w:top w:val="none" w:sz="0" w:space="0" w:color="auto"/>
        <w:left w:val="none" w:sz="0" w:space="0" w:color="auto"/>
        <w:bottom w:val="none" w:sz="0" w:space="0" w:color="auto"/>
        <w:right w:val="none" w:sz="0" w:space="0" w:color="auto"/>
      </w:divBdr>
    </w:div>
    <w:div w:id="1460489839">
      <w:bodyDiv w:val="1"/>
      <w:marLeft w:val="0"/>
      <w:marRight w:val="0"/>
      <w:marTop w:val="0"/>
      <w:marBottom w:val="0"/>
      <w:divBdr>
        <w:top w:val="none" w:sz="0" w:space="0" w:color="auto"/>
        <w:left w:val="none" w:sz="0" w:space="0" w:color="auto"/>
        <w:bottom w:val="none" w:sz="0" w:space="0" w:color="auto"/>
        <w:right w:val="none" w:sz="0" w:space="0" w:color="auto"/>
      </w:divBdr>
    </w:div>
    <w:div w:id="1502431298">
      <w:bodyDiv w:val="1"/>
      <w:marLeft w:val="0"/>
      <w:marRight w:val="0"/>
      <w:marTop w:val="0"/>
      <w:marBottom w:val="0"/>
      <w:divBdr>
        <w:top w:val="none" w:sz="0" w:space="0" w:color="auto"/>
        <w:left w:val="none" w:sz="0" w:space="0" w:color="auto"/>
        <w:bottom w:val="none" w:sz="0" w:space="0" w:color="auto"/>
        <w:right w:val="none" w:sz="0" w:space="0" w:color="auto"/>
      </w:divBdr>
    </w:div>
    <w:div w:id="1543202908">
      <w:bodyDiv w:val="1"/>
      <w:marLeft w:val="0"/>
      <w:marRight w:val="0"/>
      <w:marTop w:val="0"/>
      <w:marBottom w:val="0"/>
      <w:divBdr>
        <w:top w:val="none" w:sz="0" w:space="0" w:color="auto"/>
        <w:left w:val="none" w:sz="0" w:space="0" w:color="auto"/>
        <w:bottom w:val="none" w:sz="0" w:space="0" w:color="auto"/>
        <w:right w:val="none" w:sz="0" w:space="0" w:color="auto"/>
      </w:divBdr>
    </w:div>
    <w:div w:id="1556426087">
      <w:bodyDiv w:val="1"/>
      <w:marLeft w:val="0"/>
      <w:marRight w:val="0"/>
      <w:marTop w:val="0"/>
      <w:marBottom w:val="0"/>
      <w:divBdr>
        <w:top w:val="none" w:sz="0" w:space="0" w:color="auto"/>
        <w:left w:val="none" w:sz="0" w:space="0" w:color="auto"/>
        <w:bottom w:val="none" w:sz="0" w:space="0" w:color="auto"/>
        <w:right w:val="none" w:sz="0" w:space="0" w:color="auto"/>
      </w:divBdr>
    </w:div>
    <w:div w:id="1591886967">
      <w:bodyDiv w:val="1"/>
      <w:marLeft w:val="0"/>
      <w:marRight w:val="0"/>
      <w:marTop w:val="0"/>
      <w:marBottom w:val="0"/>
      <w:divBdr>
        <w:top w:val="none" w:sz="0" w:space="0" w:color="auto"/>
        <w:left w:val="none" w:sz="0" w:space="0" w:color="auto"/>
        <w:bottom w:val="none" w:sz="0" w:space="0" w:color="auto"/>
        <w:right w:val="none" w:sz="0" w:space="0" w:color="auto"/>
      </w:divBdr>
    </w:div>
    <w:div w:id="1605574974">
      <w:bodyDiv w:val="1"/>
      <w:marLeft w:val="0"/>
      <w:marRight w:val="0"/>
      <w:marTop w:val="0"/>
      <w:marBottom w:val="0"/>
      <w:divBdr>
        <w:top w:val="none" w:sz="0" w:space="0" w:color="auto"/>
        <w:left w:val="none" w:sz="0" w:space="0" w:color="auto"/>
        <w:bottom w:val="none" w:sz="0" w:space="0" w:color="auto"/>
        <w:right w:val="none" w:sz="0" w:space="0" w:color="auto"/>
      </w:divBdr>
    </w:div>
    <w:div w:id="1648165040">
      <w:bodyDiv w:val="1"/>
      <w:marLeft w:val="0"/>
      <w:marRight w:val="0"/>
      <w:marTop w:val="0"/>
      <w:marBottom w:val="0"/>
      <w:divBdr>
        <w:top w:val="none" w:sz="0" w:space="0" w:color="auto"/>
        <w:left w:val="none" w:sz="0" w:space="0" w:color="auto"/>
        <w:bottom w:val="none" w:sz="0" w:space="0" w:color="auto"/>
        <w:right w:val="none" w:sz="0" w:space="0" w:color="auto"/>
      </w:divBdr>
    </w:div>
    <w:div w:id="1699115928">
      <w:bodyDiv w:val="1"/>
      <w:marLeft w:val="0"/>
      <w:marRight w:val="0"/>
      <w:marTop w:val="0"/>
      <w:marBottom w:val="0"/>
      <w:divBdr>
        <w:top w:val="none" w:sz="0" w:space="0" w:color="auto"/>
        <w:left w:val="none" w:sz="0" w:space="0" w:color="auto"/>
        <w:bottom w:val="none" w:sz="0" w:space="0" w:color="auto"/>
        <w:right w:val="none" w:sz="0" w:space="0" w:color="auto"/>
      </w:divBdr>
    </w:div>
    <w:div w:id="1704598474">
      <w:bodyDiv w:val="1"/>
      <w:marLeft w:val="0"/>
      <w:marRight w:val="0"/>
      <w:marTop w:val="0"/>
      <w:marBottom w:val="0"/>
      <w:divBdr>
        <w:top w:val="none" w:sz="0" w:space="0" w:color="auto"/>
        <w:left w:val="none" w:sz="0" w:space="0" w:color="auto"/>
        <w:bottom w:val="none" w:sz="0" w:space="0" w:color="auto"/>
        <w:right w:val="none" w:sz="0" w:space="0" w:color="auto"/>
      </w:divBdr>
    </w:div>
    <w:div w:id="1731734290">
      <w:bodyDiv w:val="1"/>
      <w:marLeft w:val="0"/>
      <w:marRight w:val="0"/>
      <w:marTop w:val="0"/>
      <w:marBottom w:val="0"/>
      <w:divBdr>
        <w:top w:val="none" w:sz="0" w:space="0" w:color="auto"/>
        <w:left w:val="none" w:sz="0" w:space="0" w:color="auto"/>
        <w:bottom w:val="none" w:sz="0" w:space="0" w:color="auto"/>
        <w:right w:val="none" w:sz="0" w:space="0" w:color="auto"/>
      </w:divBdr>
    </w:div>
    <w:div w:id="1764956916">
      <w:bodyDiv w:val="1"/>
      <w:marLeft w:val="0"/>
      <w:marRight w:val="0"/>
      <w:marTop w:val="0"/>
      <w:marBottom w:val="0"/>
      <w:divBdr>
        <w:top w:val="none" w:sz="0" w:space="0" w:color="auto"/>
        <w:left w:val="none" w:sz="0" w:space="0" w:color="auto"/>
        <w:bottom w:val="none" w:sz="0" w:space="0" w:color="auto"/>
        <w:right w:val="none" w:sz="0" w:space="0" w:color="auto"/>
      </w:divBdr>
    </w:div>
    <w:div w:id="1804348465">
      <w:bodyDiv w:val="1"/>
      <w:marLeft w:val="0"/>
      <w:marRight w:val="0"/>
      <w:marTop w:val="0"/>
      <w:marBottom w:val="0"/>
      <w:divBdr>
        <w:top w:val="none" w:sz="0" w:space="0" w:color="auto"/>
        <w:left w:val="none" w:sz="0" w:space="0" w:color="auto"/>
        <w:bottom w:val="none" w:sz="0" w:space="0" w:color="auto"/>
        <w:right w:val="none" w:sz="0" w:space="0" w:color="auto"/>
      </w:divBdr>
    </w:div>
    <w:div w:id="1816098899">
      <w:bodyDiv w:val="1"/>
      <w:marLeft w:val="0"/>
      <w:marRight w:val="0"/>
      <w:marTop w:val="0"/>
      <w:marBottom w:val="0"/>
      <w:divBdr>
        <w:top w:val="none" w:sz="0" w:space="0" w:color="auto"/>
        <w:left w:val="none" w:sz="0" w:space="0" w:color="auto"/>
        <w:bottom w:val="none" w:sz="0" w:space="0" w:color="auto"/>
        <w:right w:val="none" w:sz="0" w:space="0" w:color="auto"/>
      </w:divBdr>
    </w:div>
    <w:div w:id="1853370290">
      <w:bodyDiv w:val="1"/>
      <w:marLeft w:val="0"/>
      <w:marRight w:val="0"/>
      <w:marTop w:val="0"/>
      <w:marBottom w:val="0"/>
      <w:divBdr>
        <w:top w:val="none" w:sz="0" w:space="0" w:color="auto"/>
        <w:left w:val="none" w:sz="0" w:space="0" w:color="auto"/>
        <w:bottom w:val="none" w:sz="0" w:space="0" w:color="auto"/>
        <w:right w:val="none" w:sz="0" w:space="0" w:color="auto"/>
      </w:divBdr>
    </w:div>
    <w:div w:id="1868522937">
      <w:bodyDiv w:val="1"/>
      <w:marLeft w:val="0"/>
      <w:marRight w:val="0"/>
      <w:marTop w:val="0"/>
      <w:marBottom w:val="0"/>
      <w:divBdr>
        <w:top w:val="none" w:sz="0" w:space="0" w:color="auto"/>
        <w:left w:val="none" w:sz="0" w:space="0" w:color="auto"/>
        <w:bottom w:val="none" w:sz="0" w:space="0" w:color="auto"/>
        <w:right w:val="none" w:sz="0" w:space="0" w:color="auto"/>
      </w:divBdr>
    </w:div>
    <w:div w:id="1872647691">
      <w:bodyDiv w:val="1"/>
      <w:marLeft w:val="0"/>
      <w:marRight w:val="0"/>
      <w:marTop w:val="0"/>
      <w:marBottom w:val="0"/>
      <w:divBdr>
        <w:top w:val="none" w:sz="0" w:space="0" w:color="auto"/>
        <w:left w:val="none" w:sz="0" w:space="0" w:color="auto"/>
        <w:bottom w:val="none" w:sz="0" w:space="0" w:color="auto"/>
        <w:right w:val="none" w:sz="0" w:space="0" w:color="auto"/>
      </w:divBdr>
    </w:div>
    <w:div w:id="1885487258">
      <w:bodyDiv w:val="1"/>
      <w:marLeft w:val="0"/>
      <w:marRight w:val="0"/>
      <w:marTop w:val="0"/>
      <w:marBottom w:val="0"/>
      <w:divBdr>
        <w:top w:val="none" w:sz="0" w:space="0" w:color="auto"/>
        <w:left w:val="none" w:sz="0" w:space="0" w:color="auto"/>
        <w:bottom w:val="none" w:sz="0" w:space="0" w:color="auto"/>
        <w:right w:val="none" w:sz="0" w:space="0" w:color="auto"/>
      </w:divBdr>
    </w:div>
    <w:div w:id="1886093147">
      <w:bodyDiv w:val="1"/>
      <w:marLeft w:val="0"/>
      <w:marRight w:val="0"/>
      <w:marTop w:val="0"/>
      <w:marBottom w:val="0"/>
      <w:divBdr>
        <w:top w:val="none" w:sz="0" w:space="0" w:color="auto"/>
        <w:left w:val="none" w:sz="0" w:space="0" w:color="auto"/>
        <w:bottom w:val="none" w:sz="0" w:space="0" w:color="auto"/>
        <w:right w:val="none" w:sz="0" w:space="0" w:color="auto"/>
      </w:divBdr>
    </w:div>
    <w:div w:id="1890921897">
      <w:bodyDiv w:val="1"/>
      <w:marLeft w:val="0"/>
      <w:marRight w:val="0"/>
      <w:marTop w:val="0"/>
      <w:marBottom w:val="0"/>
      <w:divBdr>
        <w:top w:val="none" w:sz="0" w:space="0" w:color="auto"/>
        <w:left w:val="none" w:sz="0" w:space="0" w:color="auto"/>
        <w:bottom w:val="none" w:sz="0" w:space="0" w:color="auto"/>
        <w:right w:val="none" w:sz="0" w:space="0" w:color="auto"/>
      </w:divBdr>
    </w:div>
    <w:div w:id="1961103182">
      <w:bodyDiv w:val="1"/>
      <w:marLeft w:val="0"/>
      <w:marRight w:val="0"/>
      <w:marTop w:val="0"/>
      <w:marBottom w:val="0"/>
      <w:divBdr>
        <w:top w:val="none" w:sz="0" w:space="0" w:color="auto"/>
        <w:left w:val="none" w:sz="0" w:space="0" w:color="auto"/>
        <w:bottom w:val="none" w:sz="0" w:space="0" w:color="auto"/>
        <w:right w:val="none" w:sz="0" w:space="0" w:color="auto"/>
      </w:divBdr>
    </w:div>
    <w:div w:id="1997763454">
      <w:bodyDiv w:val="1"/>
      <w:marLeft w:val="0"/>
      <w:marRight w:val="0"/>
      <w:marTop w:val="0"/>
      <w:marBottom w:val="0"/>
      <w:divBdr>
        <w:top w:val="none" w:sz="0" w:space="0" w:color="auto"/>
        <w:left w:val="none" w:sz="0" w:space="0" w:color="auto"/>
        <w:bottom w:val="none" w:sz="0" w:space="0" w:color="auto"/>
        <w:right w:val="none" w:sz="0" w:space="0" w:color="auto"/>
      </w:divBdr>
    </w:div>
    <w:div w:id="20434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facebook.com/MintransporteColombiaoficial" TargetMode="External"/><Relationship Id="rId26" Type="http://schemas.openxmlformats.org/officeDocument/2006/relationships/hyperlink" Target="https://www.instagram.com/mintransporteco/" TargetMode="External"/><Relationship Id="rId39" Type="http://schemas.openxmlformats.org/officeDocument/2006/relationships/hyperlink" Target="https://www.mintransporte.gov.co/Publicaciones/atencion_al_ciudadano/transparencia_y_acceso_a_informacion_publica" TargetMode="External"/><Relationship Id="rId21" Type="http://schemas.openxmlformats.org/officeDocument/2006/relationships/image" Target="media/image8.png"/><Relationship Id="rId34" Type="http://schemas.openxmlformats.org/officeDocument/2006/relationships/hyperlink" Target="http://www.mintransporte.gov.co.Ubicado" TargetMode="External"/><Relationship Id="rId42" Type="http://schemas.openxmlformats.org/officeDocument/2006/relationships/image" Target="cid:image001.jpg@01D35D18.D82C3350"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ntransporte.gov.co" TargetMode="External"/><Relationship Id="rId29" Type="http://schemas.openxmlformats.org/officeDocument/2006/relationships/hyperlink" Target="mailto:comunicacioninterna@mintransporte.gov.co" TargetMode="External"/><Relationship Id="rId11" Type="http://schemas.openxmlformats.org/officeDocument/2006/relationships/image" Target="media/image3.png"/><Relationship Id="rId24" Type="http://schemas.openxmlformats.org/officeDocument/2006/relationships/hyperlink" Target="https://www.flickr.com/photos/mintransporteco/" TargetMode="External"/><Relationship Id="rId32" Type="http://schemas.openxmlformats.org/officeDocument/2006/relationships/image" Target="media/image15.png"/><Relationship Id="rId37" Type="http://schemas.openxmlformats.org/officeDocument/2006/relationships/hyperlink" Target="http://www.mintransporte.gov.co" TargetMode="External"/><Relationship Id="rId40" Type="http://schemas.openxmlformats.org/officeDocument/2006/relationships/hyperlink" Target="https://www.mintransporte.gov.co/Publicaciones/atencion_al_ciudadano/peticiones_quejas_reclamos_y_sugerencias_pqrs/instructivo_para_realizar_tus_pqrs" TargetMode="External"/><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hyperlink" Target="https://www.mintransporte.gov.co/descargar.php?id=5484" TargetMode="External"/><Relationship Id="rId19" Type="http://schemas.openxmlformats.org/officeDocument/2006/relationships/image" Target="media/image7.png"/><Relationship Id="rId14" Type="http://schemas.openxmlformats.org/officeDocument/2006/relationships/image" Target="media/image5.png"/><Relationship Id="rId22" Type="http://schemas.openxmlformats.org/officeDocument/2006/relationships/hyperlink" Target="https://www.youtube.com/user/Mintransporte/videos" TargetMode="Externa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gestiondocumental.mintransporte.gov.co/consultaWeb/index_web.php" TargetMode="External"/><Relationship Id="rId43" Type="http://schemas.openxmlformats.org/officeDocument/2006/relationships/hyperlink" Target="https://www.mintransporte.gov.co/descargar.php?id=5630" TargetMode="External"/><Relationship Id="rId48" Type="http://schemas.openxmlformats.org/officeDocument/2006/relationships/image" Target="media/image21.jpeg"/><Relationship Id="rId56" Type="http://schemas.openxmlformats.org/officeDocument/2006/relationships/hyperlink" Target="https://www.mintransporte.gov.co/Publicaciones/audiencia_publica_de_rendicion_de_cuentas_2017" TargetMode="External"/><Relationship Id="rId8" Type="http://schemas.openxmlformats.org/officeDocument/2006/relationships/header" Target="header1.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https://www.mintransporte.gov.co/Publicaciones/Tema/Noticias" TargetMode="External"/><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hyperlink" Target="https://www.mintransporte.gov.co/Publicaciones/atencion_al_ciudadano/informacion_para_el_ciudadano" TargetMode="External"/><Relationship Id="rId46" Type="http://schemas.openxmlformats.org/officeDocument/2006/relationships/image" Target="media/image19.jpeg"/><Relationship Id="rId59" Type="http://schemas.openxmlformats.org/officeDocument/2006/relationships/image" Target="media/image31.png"/><Relationship Id="rId20" Type="http://schemas.openxmlformats.org/officeDocument/2006/relationships/hyperlink" Target="https://twitter.com/MinTransporteCo" TargetMode="External"/><Relationship Id="rId41" Type="http://schemas.openxmlformats.org/officeDocument/2006/relationships/image" Target="media/image17.jpeg"/><Relationship Id="rId54" Type="http://schemas.openxmlformats.org/officeDocument/2006/relationships/image" Target="media/image2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cid:image001.png@01D3637A.6857F0B0" TargetMode="Externa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yperlink" Target="https://www.mintransporte.gov.co/descargar.php?id=5467" TargetMode="External"/><Relationship Id="rId49" Type="http://schemas.openxmlformats.org/officeDocument/2006/relationships/image" Target="media/image22.jpeg"/><Relationship Id="rId57" Type="http://schemas.openxmlformats.org/officeDocument/2006/relationships/image" Target="media/image29.jpeg"/><Relationship Id="rId10" Type="http://schemas.openxmlformats.org/officeDocument/2006/relationships/hyperlink" Target="http://www.mintransporte.gov.co" TargetMode="External"/><Relationship Id="rId31" Type="http://schemas.openxmlformats.org/officeDocument/2006/relationships/image" Target="media/image14.png"/><Relationship Id="rId44" Type="http://schemas.openxmlformats.org/officeDocument/2006/relationships/hyperlink" Target="https://www.mintransporte.gov.co/Publicaciones/atencion_al_ciudadano/participacion_ciudadana/participacion_ferias_nacional_del_servicio_ciudadano" TargetMode="External"/><Relationship Id="rId52" Type="http://schemas.openxmlformats.org/officeDocument/2006/relationships/image" Target="media/image25.png"/><Relationship Id="rId60"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intransporte.gov.co/descargar.php?idFile=122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9A8CB-5646-4858-9718-403781CA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11572</Words>
  <Characters>63651</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camorales</dc:creator>
  <cp:lastModifiedBy>Ricardo Aguilera Wilches</cp:lastModifiedBy>
  <cp:revision>2</cp:revision>
  <cp:lastPrinted>2018-01-31T17:52:00Z</cp:lastPrinted>
  <dcterms:created xsi:type="dcterms:W3CDTF">2018-06-19T15:04:00Z</dcterms:created>
  <dcterms:modified xsi:type="dcterms:W3CDTF">2018-06-19T15:04:00Z</dcterms:modified>
</cp:coreProperties>
</file>