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15103F" w14:textId="4C48CB6C" w:rsidR="00A935B3" w:rsidRPr="00AD2278" w:rsidRDefault="00A935B3" w:rsidP="00A935B3">
      <w:pPr>
        <w:tabs>
          <w:tab w:val="left" w:pos="5529"/>
        </w:tabs>
        <w:jc w:val="both"/>
        <w:rPr>
          <w:rFonts w:ascii="Arial Narrow" w:hAnsi="Arial Narrow" w:cs="Arial"/>
          <w:sz w:val="22"/>
          <w:szCs w:val="22"/>
        </w:rPr>
      </w:pPr>
      <w:r w:rsidRPr="00AD2278">
        <w:rPr>
          <w:rFonts w:ascii="Arial Narrow" w:hAnsi="Arial Narrow" w:cs="Arial"/>
          <w:sz w:val="22"/>
          <w:szCs w:val="22"/>
        </w:rPr>
        <w:t xml:space="preserve">Los suscritos </w:t>
      </w:r>
      <w:r w:rsidRPr="00AD2278">
        <w:rPr>
          <w:rFonts w:ascii="Arial Narrow" w:hAnsi="Arial Narrow" w:cs="Arial"/>
          <w:b/>
          <w:bCs/>
          <w:sz w:val="22"/>
          <w:szCs w:val="22"/>
        </w:rPr>
        <w:t>WILLIAM FERNANDO CAMARGO TRIANA</w:t>
      </w:r>
      <w:r w:rsidRPr="00AD2278">
        <w:rPr>
          <w:rFonts w:ascii="Arial Narrow" w:hAnsi="Arial Narrow" w:cs="Arial"/>
          <w:sz w:val="22"/>
          <w:szCs w:val="22"/>
        </w:rPr>
        <w:t xml:space="preserve">, representante legal y </w:t>
      </w:r>
      <w:r w:rsidRPr="00A935B3">
        <w:rPr>
          <w:rFonts w:ascii="Arial Narrow" w:hAnsi="Arial Narrow" w:cs="Arial"/>
          <w:b/>
          <w:bCs/>
          <w:sz w:val="22"/>
          <w:szCs w:val="22"/>
        </w:rPr>
        <w:t>CARMEN ESTELA HERRERA GUERRA</w:t>
      </w:r>
      <w:r w:rsidRPr="00AD2278">
        <w:rPr>
          <w:rFonts w:ascii="Arial Narrow" w:hAnsi="Arial Narrow" w:cs="Arial"/>
          <w:sz w:val="22"/>
          <w:szCs w:val="22"/>
        </w:rPr>
        <w:t>, Experto G3 Grado 06 con funciones de contador de la Agencia Nacional de Infraestructura asignado a la Vicepresidencia de Gestión Corporativa- Contabilidad</w:t>
      </w:r>
    </w:p>
    <w:p w14:paraId="141CF231" w14:textId="77777777" w:rsidR="00A935B3" w:rsidRDefault="00A935B3" w:rsidP="00A935B3">
      <w:pPr>
        <w:tabs>
          <w:tab w:val="left" w:pos="5529"/>
        </w:tabs>
        <w:jc w:val="both"/>
        <w:rPr>
          <w:rFonts w:ascii="Arial" w:hAnsi="Arial" w:cs="Arial"/>
          <w:sz w:val="20"/>
          <w:szCs w:val="20"/>
        </w:rPr>
      </w:pPr>
    </w:p>
    <w:p w14:paraId="35840935" w14:textId="77777777" w:rsidR="00A935B3" w:rsidRDefault="00A935B3" w:rsidP="00A935B3">
      <w:pPr>
        <w:tabs>
          <w:tab w:val="left" w:pos="5529"/>
        </w:tabs>
        <w:jc w:val="both"/>
        <w:rPr>
          <w:rFonts w:ascii="Arial" w:hAnsi="Arial" w:cs="Arial"/>
          <w:sz w:val="20"/>
          <w:szCs w:val="20"/>
        </w:rPr>
      </w:pPr>
    </w:p>
    <w:p w14:paraId="25621411" w14:textId="77777777" w:rsidR="00A935B3" w:rsidRPr="005D3B9E" w:rsidRDefault="00A935B3" w:rsidP="00A935B3">
      <w:pPr>
        <w:jc w:val="center"/>
        <w:rPr>
          <w:rFonts w:ascii="Arial Narrow" w:hAnsi="Arial Narrow"/>
          <w:bCs/>
          <w:spacing w:val="-3"/>
          <w:sz w:val="16"/>
          <w:szCs w:val="16"/>
        </w:rPr>
      </w:pPr>
    </w:p>
    <w:p w14:paraId="3EA89389" w14:textId="77777777" w:rsidR="00A935B3" w:rsidRPr="00D37CEC" w:rsidRDefault="00A935B3" w:rsidP="00A935B3">
      <w:pPr>
        <w:jc w:val="center"/>
        <w:rPr>
          <w:rFonts w:ascii="Arial Narrow" w:hAnsi="Arial Narrow"/>
          <w:b/>
          <w:bCs/>
          <w:spacing w:val="-3"/>
          <w:sz w:val="22"/>
          <w:szCs w:val="22"/>
        </w:rPr>
      </w:pPr>
      <w:r>
        <w:rPr>
          <w:rFonts w:ascii="Arial Narrow" w:hAnsi="Arial Narrow"/>
          <w:b/>
          <w:bCs/>
          <w:spacing w:val="-3"/>
          <w:sz w:val="22"/>
          <w:szCs w:val="22"/>
        </w:rPr>
        <w:t>CERTIFICAN</w:t>
      </w:r>
    </w:p>
    <w:p w14:paraId="6430D3EC" w14:textId="77777777" w:rsidR="00A935B3" w:rsidRPr="005D3B9E" w:rsidRDefault="00A935B3" w:rsidP="00A935B3">
      <w:pPr>
        <w:pStyle w:val="Textoindependiente"/>
        <w:jc w:val="both"/>
        <w:rPr>
          <w:rFonts w:ascii="Arial" w:hAnsi="Arial" w:cs="Arial"/>
          <w:sz w:val="16"/>
          <w:szCs w:val="16"/>
        </w:rPr>
      </w:pPr>
    </w:p>
    <w:p w14:paraId="403EE6D1" w14:textId="2A175B13" w:rsidR="00A935B3" w:rsidRPr="00D37CEC" w:rsidRDefault="00A935B3" w:rsidP="00A935B3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  <w:r w:rsidRPr="00D37CEC">
        <w:rPr>
          <w:rFonts w:ascii="Arial Narrow" w:hAnsi="Arial Narrow" w:cs="Arial"/>
          <w:sz w:val="22"/>
          <w:szCs w:val="22"/>
        </w:rPr>
        <w:t>Que los saldos de los estados financieros revelan los hechos transaccionales y operaciones realizadas por la Agencia Nacional de Infraestructura – ANI,</w:t>
      </w:r>
      <w:r>
        <w:rPr>
          <w:rFonts w:ascii="Arial Narrow" w:hAnsi="Arial Narrow" w:cs="Arial"/>
          <w:sz w:val="22"/>
          <w:szCs w:val="22"/>
        </w:rPr>
        <w:t xml:space="preserve"> con corte a 31 de marzo </w:t>
      </w:r>
      <w:r w:rsidRPr="00D37CEC">
        <w:rPr>
          <w:rFonts w:ascii="Arial Narrow" w:hAnsi="Arial Narrow" w:cs="Arial"/>
          <w:sz w:val="22"/>
          <w:szCs w:val="22"/>
        </w:rPr>
        <w:t>de 20</w:t>
      </w:r>
      <w:r>
        <w:rPr>
          <w:rFonts w:ascii="Arial Narrow" w:hAnsi="Arial Narrow" w:cs="Arial"/>
          <w:sz w:val="22"/>
          <w:szCs w:val="22"/>
        </w:rPr>
        <w:t>23</w:t>
      </w:r>
      <w:r w:rsidRPr="00D37CEC">
        <w:rPr>
          <w:rFonts w:ascii="Arial Narrow" w:hAnsi="Arial Narrow" w:cs="Arial"/>
          <w:sz w:val="22"/>
          <w:szCs w:val="22"/>
        </w:rPr>
        <w:t>, siendo tomados de los libros de contabilidad generados por el Sistema</w:t>
      </w:r>
      <w:r>
        <w:rPr>
          <w:rFonts w:ascii="Arial Narrow" w:hAnsi="Arial Narrow" w:cs="Arial"/>
          <w:sz w:val="22"/>
          <w:szCs w:val="22"/>
        </w:rPr>
        <w:t xml:space="preserve"> Integrado</w:t>
      </w:r>
      <w:r w:rsidRPr="00D37CEC">
        <w:rPr>
          <w:rFonts w:ascii="Arial Narrow" w:hAnsi="Arial Narrow" w:cs="Arial"/>
          <w:sz w:val="22"/>
          <w:szCs w:val="22"/>
        </w:rPr>
        <w:t xml:space="preserve"> de Información Fin</w:t>
      </w:r>
      <w:r>
        <w:rPr>
          <w:rFonts w:ascii="Arial Narrow" w:hAnsi="Arial Narrow" w:cs="Arial"/>
          <w:sz w:val="22"/>
          <w:szCs w:val="22"/>
        </w:rPr>
        <w:t>anciera - SIIF Nación, estos se</w:t>
      </w:r>
      <w:r w:rsidRPr="00D37CEC">
        <w:rPr>
          <w:rFonts w:ascii="Arial Narrow" w:hAnsi="Arial Narrow" w:cs="Arial"/>
          <w:sz w:val="22"/>
          <w:szCs w:val="22"/>
        </w:rPr>
        <w:t xml:space="preserve"> elaboraron conforme a lo señalado en el </w:t>
      </w:r>
      <w:r>
        <w:rPr>
          <w:rFonts w:ascii="Arial Narrow" w:hAnsi="Arial Narrow" w:cs="Arial"/>
          <w:sz w:val="22"/>
          <w:szCs w:val="22"/>
        </w:rPr>
        <w:t>M</w:t>
      </w:r>
      <w:r w:rsidRPr="00D37CEC">
        <w:rPr>
          <w:rFonts w:ascii="Arial Narrow" w:hAnsi="Arial Narrow" w:cs="Arial"/>
          <w:sz w:val="22"/>
          <w:szCs w:val="22"/>
        </w:rPr>
        <w:t xml:space="preserve">arco </w:t>
      </w:r>
      <w:r>
        <w:rPr>
          <w:rFonts w:ascii="Arial Narrow" w:hAnsi="Arial Narrow" w:cs="Arial"/>
          <w:sz w:val="22"/>
          <w:szCs w:val="22"/>
        </w:rPr>
        <w:t>N</w:t>
      </w:r>
      <w:r w:rsidRPr="00D37CEC">
        <w:rPr>
          <w:rFonts w:ascii="Arial Narrow" w:hAnsi="Arial Narrow" w:cs="Arial"/>
          <w:sz w:val="22"/>
          <w:szCs w:val="22"/>
        </w:rPr>
        <w:t xml:space="preserve">ormativo para </w:t>
      </w:r>
      <w:r>
        <w:rPr>
          <w:rFonts w:ascii="Arial Narrow" w:hAnsi="Arial Narrow" w:cs="Arial"/>
          <w:sz w:val="22"/>
          <w:szCs w:val="22"/>
        </w:rPr>
        <w:t>E</w:t>
      </w:r>
      <w:r w:rsidRPr="00D37CEC">
        <w:rPr>
          <w:rFonts w:ascii="Arial Narrow" w:hAnsi="Arial Narrow" w:cs="Arial"/>
          <w:sz w:val="22"/>
          <w:szCs w:val="22"/>
        </w:rPr>
        <w:t>ntidades d</w:t>
      </w:r>
      <w:r>
        <w:rPr>
          <w:rFonts w:ascii="Arial Narrow" w:hAnsi="Arial Narrow" w:cs="Arial"/>
          <w:sz w:val="22"/>
          <w:szCs w:val="22"/>
        </w:rPr>
        <w:t>e</w:t>
      </w:r>
      <w:r w:rsidRPr="00D37CEC">
        <w:rPr>
          <w:rFonts w:ascii="Arial Narrow" w:hAnsi="Arial Narrow" w:cs="Arial"/>
          <w:sz w:val="22"/>
          <w:szCs w:val="22"/>
        </w:rPr>
        <w:t xml:space="preserve"> </w:t>
      </w:r>
      <w:r>
        <w:rPr>
          <w:rFonts w:ascii="Arial Narrow" w:hAnsi="Arial Narrow" w:cs="Arial"/>
          <w:sz w:val="22"/>
          <w:szCs w:val="22"/>
        </w:rPr>
        <w:t>G</w:t>
      </w:r>
      <w:r w:rsidRPr="00D37CEC">
        <w:rPr>
          <w:rFonts w:ascii="Arial Narrow" w:hAnsi="Arial Narrow" w:cs="Arial"/>
          <w:sz w:val="22"/>
          <w:szCs w:val="22"/>
        </w:rPr>
        <w:t>obierno</w:t>
      </w:r>
      <w:r>
        <w:rPr>
          <w:rFonts w:ascii="Arial Narrow" w:hAnsi="Arial Narrow" w:cs="Arial"/>
          <w:sz w:val="22"/>
          <w:szCs w:val="22"/>
        </w:rPr>
        <w:t xml:space="preserve"> adoptado mediante R</w:t>
      </w:r>
      <w:r w:rsidRPr="00D37CEC">
        <w:rPr>
          <w:rFonts w:ascii="Arial Narrow" w:hAnsi="Arial Narrow" w:cs="Arial"/>
          <w:sz w:val="22"/>
          <w:szCs w:val="22"/>
        </w:rPr>
        <w:t>esolución 533 de 2015 de la Contaduría General de la Nación</w:t>
      </w:r>
      <w:r>
        <w:rPr>
          <w:rFonts w:ascii="Arial Narrow" w:hAnsi="Arial Narrow" w:cs="Arial"/>
          <w:sz w:val="22"/>
          <w:szCs w:val="22"/>
        </w:rPr>
        <w:t xml:space="preserve"> y sus modificaciones.</w:t>
      </w:r>
    </w:p>
    <w:p w14:paraId="4829B0D9" w14:textId="58D3A400" w:rsidR="00A935B3" w:rsidRDefault="00A935B3" w:rsidP="00A935B3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  <w:r w:rsidRPr="00D37CEC">
        <w:rPr>
          <w:rFonts w:ascii="Arial Narrow" w:hAnsi="Arial Narrow" w:cs="Arial"/>
          <w:sz w:val="22"/>
          <w:szCs w:val="22"/>
        </w:rPr>
        <w:t xml:space="preserve">Que los estados </w:t>
      </w:r>
      <w:r>
        <w:rPr>
          <w:rFonts w:ascii="Arial Narrow" w:hAnsi="Arial Narrow" w:cs="Arial"/>
          <w:sz w:val="22"/>
          <w:szCs w:val="22"/>
        </w:rPr>
        <w:t>financieros</w:t>
      </w:r>
      <w:r w:rsidRPr="00D37CEC">
        <w:rPr>
          <w:rFonts w:ascii="Arial Narrow" w:hAnsi="Arial Narrow" w:cs="Arial"/>
          <w:sz w:val="22"/>
          <w:szCs w:val="22"/>
        </w:rPr>
        <w:t xml:space="preserve"> de la Agencia Nacional de Infraestructura</w:t>
      </w:r>
      <w:r>
        <w:rPr>
          <w:rFonts w:ascii="Arial Narrow" w:hAnsi="Arial Narrow" w:cs="Arial"/>
          <w:sz w:val="22"/>
          <w:szCs w:val="22"/>
        </w:rPr>
        <w:t xml:space="preserve">, junto con sus notas explicativas, con corte a 31 de marzo </w:t>
      </w:r>
      <w:r w:rsidRPr="00D37CEC">
        <w:rPr>
          <w:rFonts w:ascii="Arial Narrow" w:hAnsi="Arial Narrow" w:cs="Arial"/>
          <w:sz w:val="22"/>
          <w:szCs w:val="22"/>
        </w:rPr>
        <w:t>de 20</w:t>
      </w:r>
      <w:r>
        <w:rPr>
          <w:rFonts w:ascii="Arial Narrow" w:hAnsi="Arial Narrow" w:cs="Arial"/>
          <w:sz w:val="22"/>
          <w:szCs w:val="22"/>
        </w:rPr>
        <w:t xml:space="preserve">23, </w:t>
      </w:r>
      <w:r w:rsidRPr="00D37CEC">
        <w:rPr>
          <w:rFonts w:ascii="Arial Narrow" w:hAnsi="Arial Narrow" w:cs="Arial"/>
          <w:sz w:val="22"/>
          <w:szCs w:val="22"/>
        </w:rPr>
        <w:t>revelan el valor total de los activos, pasivos, patrimonio, ingresos, gastos y cuentas de orden, reportados en el libr</w:t>
      </w:r>
      <w:r>
        <w:rPr>
          <w:rFonts w:ascii="Arial Narrow" w:hAnsi="Arial Narrow" w:cs="Arial"/>
          <w:sz w:val="22"/>
          <w:szCs w:val="22"/>
        </w:rPr>
        <w:t xml:space="preserve">o mayor emitidos por el SIIF Nación a 31 de marzo </w:t>
      </w:r>
      <w:r w:rsidRPr="00D37CEC">
        <w:rPr>
          <w:rFonts w:ascii="Arial Narrow" w:hAnsi="Arial Narrow" w:cs="Arial"/>
          <w:sz w:val="22"/>
          <w:szCs w:val="22"/>
        </w:rPr>
        <w:t>de 20</w:t>
      </w:r>
      <w:r>
        <w:rPr>
          <w:rFonts w:ascii="Arial Narrow" w:hAnsi="Arial Narrow" w:cs="Arial"/>
          <w:sz w:val="22"/>
          <w:szCs w:val="22"/>
        </w:rPr>
        <w:t>23.</w:t>
      </w:r>
    </w:p>
    <w:p w14:paraId="02725545" w14:textId="5B65572E" w:rsidR="00A935B3" w:rsidRDefault="00A935B3" w:rsidP="00A935B3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 xml:space="preserve">Que se han verificado las afirmaciones contenidas en los estados financieros y la información revelada </w:t>
      </w:r>
      <w:r w:rsidRPr="00E24159">
        <w:rPr>
          <w:rFonts w:ascii="Arial Narrow" w:hAnsi="Arial Narrow" w:cs="Arial"/>
          <w:sz w:val="22"/>
          <w:szCs w:val="22"/>
        </w:rPr>
        <w:t>refleja en forma fidedigna la</w:t>
      </w:r>
      <w:r>
        <w:rPr>
          <w:rFonts w:ascii="Arial Narrow" w:hAnsi="Arial Narrow" w:cs="Arial"/>
          <w:sz w:val="22"/>
          <w:szCs w:val="22"/>
        </w:rPr>
        <w:t xml:space="preserve"> </w:t>
      </w:r>
      <w:r w:rsidRPr="00E24159">
        <w:rPr>
          <w:rFonts w:ascii="Arial Narrow" w:hAnsi="Arial Narrow" w:cs="Arial"/>
          <w:sz w:val="22"/>
          <w:szCs w:val="22"/>
        </w:rPr>
        <w:t>situación financiera</w:t>
      </w:r>
      <w:r w:rsidR="00DA2C43">
        <w:rPr>
          <w:rFonts w:ascii="Arial Narrow" w:hAnsi="Arial Narrow" w:cs="Arial"/>
          <w:sz w:val="22"/>
          <w:szCs w:val="22"/>
        </w:rPr>
        <w:t xml:space="preserve"> y </w:t>
      </w:r>
      <w:r w:rsidRPr="00E24159">
        <w:rPr>
          <w:rFonts w:ascii="Arial Narrow" w:hAnsi="Arial Narrow" w:cs="Arial"/>
          <w:sz w:val="22"/>
          <w:szCs w:val="22"/>
        </w:rPr>
        <w:t>el resultado del periodo</w:t>
      </w:r>
      <w:r>
        <w:rPr>
          <w:rFonts w:ascii="Arial Narrow" w:hAnsi="Arial Narrow" w:cs="Arial"/>
          <w:sz w:val="22"/>
          <w:szCs w:val="22"/>
        </w:rPr>
        <w:t xml:space="preserve"> de la Entidad.</w:t>
      </w:r>
    </w:p>
    <w:p w14:paraId="773DE2C6" w14:textId="77777777" w:rsidR="00A935B3" w:rsidRDefault="00A935B3" w:rsidP="00A935B3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  <w:r w:rsidRPr="00D37CEC">
        <w:rPr>
          <w:rFonts w:ascii="Arial Narrow" w:hAnsi="Arial Narrow" w:cs="Arial"/>
          <w:sz w:val="22"/>
          <w:szCs w:val="22"/>
        </w:rPr>
        <w:t xml:space="preserve">Que los activos representan un potencial de servicio y a la vez los pasivos representan hechos pasados que implican salida de recursos, en desarrollo de las funciones de cometido estatal de la </w:t>
      </w:r>
      <w:r>
        <w:rPr>
          <w:rFonts w:ascii="Arial Narrow" w:hAnsi="Arial Narrow" w:cs="Arial"/>
          <w:sz w:val="22"/>
          <w:szCs w:val="22"/>
        </w:rPr>
        <w:t>Agencia Nacional de Infraestructura.</w:t>
      </w:r>
    </w:p>
    <w:p w14:paraId="1C31B44E" w14:textId="77777777" w:rsidR="00A935B3" w:rsidRPr="00D37CEC" w:rsidRDefault="00A935B3" w:rsidP="00A935B3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 xml:space="preserve">Que </w:t>
      </w:r>
      <w:r w:rsidRPr="00FD33FA">
        <w:rPr>
          <w:rFonts w:ascii="Arial Narrow" w:hAnsi="Arial Narrow" w:cs="Arial"/>
          <w:sz w:val="22"/>
          <w:szCs w:val="22"/>
        </w:rPr>
        <w:t>se dio cumplimiento al control interno en cuanto a la correcta preparación y</w:t>
      </w:r>
      <w:r>
        <w:rPr>
          <w:rFonts w:ascii="Arial Narrow" w:hAnsi="Arial Narrow" w:cs="Arial"/>
          <w:sz w:val="22"/>
          <w:szCs w:val="22"/>
        </w:rPr>
        <w:t xml:space="preserve"> </w:t>
      </w:r>
      <w:r w:rsidRPr="00FD33FA">
        <w:rPr>
          <w:rFonts w:ascii="Arial Narrow" w:hAnsi="Arial Narrow" w:cs="Arial"/>
          <w:sz w:val="22"/>
          <w:szCs w:val="22"/>
        </w:rPr>
        <w:t>presentación de los estados financieros libres de errores significativos</w:t>
      </w:r>
      <w:r>
        <w:rPr>
          <w:rFonts w:ascii="Arial Narrow" w:hAnsi="Arial Narrow" w:cs="Arial"/>
          <w:sz w:val="22"/>
          <w:szCs w:val="22"/>
        </w:rPr>
        <w:t>.</w:t>
      </w:r>
    </w:p>
    <w:p w14:paraId="39DECDCF" w14:textId="77777777" w:rsidR="00A935B3" w:rsidRPr="00D37CEC" w:rsidRDefault="00A935B3" w:rsidP="00A935B3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</w:p>
    <w:p w14:paraId="338A3DE4" w14:textId="2E7E4A68" w:rsidR="00A935B3" w:rsidRDefault="00A935B3" w:rsidP="00A935B3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 xml:space="preserve">Bogotá D.C., veinticinco </w:t>
      </w:r>
      <w:r w:rsidRPr="00E92BAE">
        <w:rPr>
          <w:rFonts w:ascii="Arial Narrow" w:hAnsi="Arial Narrow" w:cs="Arial"/>
          <w:sz w:val="22"/>
          <w:szCs w:val="22"/>
        </w:rPr>
        <w:t>(</w:t>
      </w:r>
      <w:r>
        <w:rPr>
          <w:rFonts w:ascii="Arial Narrow" w:hAnsi="Arial Narrow" w:cs="Arial"/>
          <w:sz w:val="22"/>
          <w:szCs w:val="22"/>
        </w:rPr>
        <w:t>2</w:t>
      </w:r>
      <w:r w:rsidR="00B37781">
        <w:rPr>
          <w:rFonts w:ascii="Arial Narrow" w:hAnsi="Arial Narrow" w:cs="Arial"/>
          <w:sz w:val="22"/>
          <w:szCs w:val="22"/>
        </w:rPr>
        <w:t>6</w:t>
      </w:r>
      <w:r>
        <w:rPr>
          <w:rFonts w:ascii="Arial Narrow" w:hAnsi="Arial Narrow" w:cs="Arial"/>
          <w:sz w:val="22"/>
          <w:szCs w:val="22"/>
        </w:rPr>
        <w:t>)</w:t>
      </w:r>
      <w:r w:rsidRPr="00E92BAE">
        <w:rPr>
          <w:rFonts w:ascii="Arial Narrow" w:hAnsi="Arial Narrow" w:cs="Arial"/>
          <w:sz w:val="22"/>
          <w:szCs w:val="22"/>
        </w:rPr>
        <w:t xml:space="preserve"> días del mes de </w:t>
      </w:r>
      <w:r w:rsidR="0081444E">
        <w:rPr>
          <w:rFonts w:ascii="Arial Narrow" w:hAnsi="Arial Narrow" w:cs="Arial"/>
          <w:sz w:val="22"/>
          <w:szCs w:val="22"/>
        </w:rPr>
        <w:t>abril</w:t>
      </w:r>
      <w:r w:rsidRPr="00E92BAE">
        <w:rPr>
          <w:rFonts w:ascii="Arial Narrow" w:hAnsi="Arial Narrow" w:cs="Arial"/>
          <w:sz w:val="22"/>
          <w:szCs w:val="22"/>
        </w:rPr>
        <w:t xml:space="preserve"> de 20</w:t>
      </w:r>
      <w:r>
        <w:rPr>
          <w:rFonts w:ascii="Arial Narrow" w:hAnsi="Arial Narrow" w:cs="Arial"/>
          <w:sz w:val="22"/>
          <w:szCs w:val="22"/>
        </w:rPr>
        <w:t>23</w:t>
      </w:r>
    </w:p>
    <w:p w14:paraId="59751670" w14:textId="77777777" w:rsidR="00A935B3" w:rsidRDefault="00A935B3" w:rsidP="00A935B3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</w:p>
    <w:p w14:paraId="7BEAB2E1" w14:textId="77777777" w:rsidR="00A935B3" w:rsidRDefault="00A935B3" w:rsidP="00A935B3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</w:p>
    <w:p w14:paraId="75DD6D07" w14:textId="77777777" w:rsidR="00A935B3" w:rsidRDefault="00A935B3" w:rsidP="00A935B3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</w:p>
    <w:p w14:paraId="4AAC9928" w14:textId="21A86366" w:rsidR="00A935B3" w:rsidRPr="005A7C8D" w:rsidRDefault="00A935B3" w:rsidP="00A935B3">
      <w:pPr>
        <w:rPr>
          <w:rFonts w:ascii="Arial" w:hAnsi="Arial" w:cs="Arial"/>
          <w:b/>
          <w:bCs/>
          <w:sz w:val="20"/>
          <w:szCs w:val="20"/>
        </w:rPr>
      </w:pPr>
      <w:r w:rsidRPr="005A7C8D">
        <w:rPr>
          <w:rFonts w:ascii="Arial" w:hAnsi="Arial" w:cs="Arial"/>
          <w:b/>
          <w:bCs/>
          <w:sz w:val="20"/>
          <w:szCs w:val="20"/>
        </w:rPr>
        <w:t>WILLIAM FERNANDO CAMARGO TRIANA</w:t>
      </w:r>
      <w:r w:rsidRPr="005A7C8D">
        <w:rPr>
          <w:rFonts w:ascii="Arial" w:hAnsi="Arial" w:cs="Arial"/>
          <w:sz w:val="20"/>
          <w:szCs w:val="20"/>
        </w:rPr>
        <w:t xml:space="preserve">                   </w:t>
      </w:r>
      <w:r>
        <w:rPr>
          <w:rFonts w:ascii="Arial" w:hAnsi="Arial" w:cs="Arial"/>
          <w:sz w:val="20"/>
          <w:szCs w:val="20"/>
        </w:rPr>
        <w:t xml:space="preserve"> </w:t>
      </w:r>
      <w:r w:rsidRPr="00A935B3">
        <w:rPr>
          <w:rFonts w:ascii="Arial" w:hAnsi="Arial" w:cs="Arial"/>
          <w:b/>
          <w:bCs/>
          <w:sz w:val="20"/>
          <w:szCs w:val="20"/>
        </w:rPr>
        <w:t>CARMEN ESTELA HERRERA GUERRA</w:t>
      </w:r>
    </w:p>
    <w:p w14:paraId="5A7C77DC" w14:textId="77777777" w:rsidR="00A935B3" w:rsidRPr="005A7C8D" w:rsidRDefault="00A935B3" w:rsidP="00A935B3">
      <w:pPr>
        <w:rPr>
          <w:rFonts w:ascii="Arial" w:hAnsi="Arial" w:cs="Arial"/>
          <w:sz w:val="20"/>
          <w:szCs w:val="20"/>
        </w:rPr>
      </w:pPr>
      <w:r w:rsidRPr="005A7C8D">
        <w:rPr>
          <w:rFonts w:ascii="Arial" w:hAnsi="Arial" w:cs="Arial"/>
          <w:sz w:val="20"/>
          <w:szCs w:val="20"/>
        </w:rPr>
        <w:t xml:space="preserve">Presidente </w:t>
      </w:r>
      <w:r w:rsidRPr="005A7C8D">
        <w:rPr>
          <w:rFonts w:ascii="Arial" w:hAnsi="Arial" w:cs="Arial"/>
          <w:sz w:val="20"/>
          <w:szCs w:val="20"/>
        </w:rPr>
        <w:tab/>
        <w:t xml:space="preserve">              </w:t>
      </w:r>
      <w:r w:rsidRPr="005A7C8D">
        <w:rPr>
          <w:rFonts w:ascii="Arial" w:hAnsi="Arial" w:cs="Arial"/>
          <w:sz w:val="20"/>
          <w:szCs w:val="20"/>
        </w:rPr>
        <w:tab/>
        <w:t xml:space="preserve">                   </w:t>
      </w:r>
      <w:r w:rsidRPr="005A7C8D"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 xml:space="preserve">               </w:t>
      </w:r>
      <w:r w:rsidRPr="005A7C8D">
        <w:rPr>
          <w:rFonts w:ascii="Arial" w:hAnsi="Arial" w:cs="Arial"/>
          <w:sz w:val="20"/>
          <w:szCs w:val="20"/>
        </w:rPr>
        <w:t>Experto G3 06 con funciones de Contador</w:t>
      </w:r>
    </w:p>
    <w:p w14:paraId="740F1513" w14:textId="74826884" w:rsidR="00A935B3" w:rsidRPr="005A7C8D" w:rsidRDefault="00A935B3" w:rsidP="00A935B3">
      <w:pPr>
        <w:rPr>
          <w:rFonts w:ascii="Arial" w:hAnsi="Arial" w:cs="Arial"/>
          <w:sz w:val="20"/>
          <w:szCs w:val="20"/>
        </w:rPr>
      </w:pPr>
      <w:r w:rsidRPr="005A7C8D">
        <w:rPr>
          <w:rFonts w:ascii="Arial" w:hAnsi="Arial" w:cs="Arial"/>
          <w:sz w:val="20"/>
          <w:szCs w:val="20"/>
        </w:rPr>
        <w:t>C.C. No. 7.224.599</w:t>
      </w:r>
      <w:r w:rsidRPr="005A7C8D">
        <w:rPr>
          <w:rFonts w:ascii="Arial" w:hAnsi="Arial" w:cs="Arial"/>
          <w:sz w:val="20"/>
          <w:szCs w:val="20"/>
        </w:rPr>
        <w:tab/>
      </w:r>
      <w:r w:rsidRPr="005A7C8D">
        <w:rPr>
          <w:rFonts w:ascii="Arial" w:hAnsi="Arial" w:cs="Arial"/>
          <w:sz w:val="20"/>
          <w:szCs w:val="20"/>
        </w:rPr>
        <w:tab/>
        <w:t xml:space="preserve">                                        C.C. No. </w:t>
      </w:r>
      <w:r>
        <w:rPr>
          <w:rFonts w:ascii="Arial" w:hAnsi="Arial" w:cs="Arial"/>
          <w:sz w:val="20"/>
          <w:szCs w:val="20"/>
        </w:rPr>
        <w:t>64</w:t>
      </w:r>
      <w:r w:rsidRPr="005A7C8D">
        <w:rPr>
          <w:rFonts w:ascii="Arial" w:hAnsi="Arial" w:cs="Arial"/>
          <w:sz w:val="20"/>
          <w:szCs w:val="20"/>
        </w:rPr>
        <w:t>.</w:t>
      </w:r>
      <w:r>
        <w:rPr>
          <w:rFonts w:ascii="Arial" w:hAnsi="Arial" w:cs="Arial"/>
          <w:sz w:val="20"/>
          <w:szCs w:val="20"/>
        </w:rPr>
        <w:t>696</w:t>
      </w:r>
      <w:r w:rsidRPr="005A7C8D">
        <w:rPr>
          <w:rFonts w:ascii="Arial" w:hAnsi="Arial" w:cs="Arial"/>
          <w:sz w:val="20"/>
          <w:szCs w:val="20"/>
        </w:rPr>
        <w:t>.</w:t>
      </w:r>
      <w:r>
        <w:rPr>
          <w:rFonts w:ascii="Arial" w:hAnsi="Arial" w:cs="Arial"/>
          <w:sz w:val="20"/>
          <w:szCs w:val="20"/>
        </w:rPr>
        <w:t>912</w:t>
      </w:r>
    </w:p>
    <w:p w14:paraId="01A87829" w14:textId="4D93670F" w:rsidR="00A935B3" w:rsidRDefault="00A935B3" w:rsidP="00A935B3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</w:t>
      </w:r>
      <w:r w:rsidRPr="005A7C8D">
        <w:rPr>
          <w:rFonts w:ascii="Arial" w:hAnsi="Arial" w:cs="Arial"/>
          <w:sz w:val="20"/>
          <w:szCs w:val="20"/>
        </w:rPr>
        <w:t xml:space="preserve"> T.P. No. </w:t>
      </w:r>
      <w:r w:rsidRPr="00A935B3">
        <w:rPr>
          <w:rFonts w:ascii="Arial" w:hAnsi="Arial" w:cs="Arial"/>
          <w:sz w:val="20"/>
          <w:szCs w:val="20"/>
        </w:rPr>
        <w:t>104408</w:t>
      </w:r>
      <w:r w:rsidRPr="005A7C8D">
        <w:rPr>
          <w:rFonts w:ascii="Arial" w:hAnsi="Arial" w:cs="Arial"/>
          <w:sz w:val="20"/>
          <w:szCs w:val="20"/>
        </w:rPr>
        <w:t>-T</w:t>
      </w:r>
    </w:p>
    <w:p w14:paraId="371672EB" w14:textId="77777777" w:rsidR="00A935B3" w:rsidRPr="00AD2278" w:rsidRDefault="00A935B3" w:rsidP="00A935B3">
      <w:pPr>
        <w:pStyle w:val="Textoindependiente"/>
        <w:jc w:val="both"/>
        <w:rPr>
          <w:rFonts w:ascii="Arial Narrow" w:hAnsi="Arial Narrow" w:cs="Arial"/>
          <w:sz w:val="22"/>
          <w:szCs w:val="22"/>
          <w:lang w:val="es-CO"/>
        </w:rPr>
      </w:pPr>
    </w:p>
    <w:p w14:paraId="23C01ADA" w14:textId="77777777" w:rsidR="004F055C" w:rsidRDefault="004F055C" w:rsidP="004F055C">
      <w:pPr>
        <w:rPr>
          <w:rFonts w:ascii="Arial" w:hAnsi="Arial" w:cs="Arial"/>
          <w:sz w:val="20"/>
          <w:szCs w:val="20"/>
        </w:rPr>
      </w:pPr>
    </w:p>
    <w:sectPr w:rsidR="004F055C">
      <w:headerReference w:type="default" r:id="rId6"/>
      <w:footerReference w:type="default" r:id="rId7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B7B18C" w14:textId="77777777" w:rsidR="00A56DB3" w:rsidRDefault="00A56DB3" w:rsidP="008B51F5">
      <w:r>
        <w:separator/>
      </w:r>
    </w:p>
  </w:endnote>
  <w:endnote w:type="continuationSeparator" w:id="0">
    <w:p w14:paraId="33AED14B" w14:textId="77777777" w:rsidR="00A56DB3" w:rsidRDefault="00A56DB3" w:rsidP="008B51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73D059" w14:textId="629CCF22" w:rsidR="008B51F5" w:rsidRDefault="001029E3">
    <w:pPr>
      <w:pStyle w:val="Piedepgina"/>
    </w:pPr>
    <w:r>
      <w:rPr>
        <w:noProof/>
      </w:rPr>
      <w:drawing>
        <wp:anchor distT="0" distB="0" distL="114300" distR="114300" simplePos="0" relativeHeight="251659264" behindDoc="1" locked="0" layoutInCell="1" allowOverlap="1" wp14:anchorId="761FC29E" wp14:editId="40524910">
          <wp:simplePos x="0" y="0"/>
          <wp:positionH relativeFrom="column">
            <wp:posOffset>-632460</wp:posOffset>
          </wp:positionH>
          <wp:positionV relativeFrom="paragraph">
            <wp:posOffset>-227330</wp:posOffset>
          </wp:positionV>
          <wp:extent cx="2050804" cy="701040"/>
          <wp:effectExtent l="0" t="0" r="6985" b="381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50804" cy="7010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FAE504" w14:textId="77777777" w:rsidR="00A56DB3" w:rsidRDefault="00A56DB3" w:rsidP="008B51F5">
      <w:r>
        <w:separator/>
      </w:r>
    </w:p>
  </w:footnote>
  <w:footnote w:type="continuationSeparator" w:id="0">
    <w:p w14:paraId="1CCE31EC" w14:textId="77777777" w:rsidR="00A56DB3" w:rsidRDefault="00A56DB3" w:rsidP="008B51F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B18F27" w14:textId="237E6C4A" w:rsidR="004E3FFA" w:rsidRPr="004E3FFA" w:rsidRDefault="00982A45" w:rsidP="004E3FFA">
    <w:pPr>
      <w:jc w:val="right"/>
      <w:rPr>
        <w:rFonts w:cstheme="minorHAnsi"/>
        <w:sz w:val="16"/>
        <w:szCs w:val="16"/>
      </w:rPr>
    </w:pPr>
    <w:r>
      <w:rPr>
        <w:noProof/>
      </w:rPr>
      <w:drawing>
        <wp:anchor distT="0" distB="0" distL="114300" distR="114300" simplePos="0" relativeHeight="251662336" behindDoc="1" locked="0" layoutInCell="1" allowOverlap="1" wp14:anchorId="05CF1796" wp14:editId="5C4CC91C">
          <wp:simplePos x="0" y="0"/>
          <wp:positionH relativeFrom="margin">
            <wp:align>left</wp:align>
          </wp:positionH>
          <wp:positionV relativeFrom="paragraph">
            <wp:posOffset>-40005</wp:posOffset>
          </wp:positionV>
          <wp:extent cx="2247900" cy="353695"/>
          <wp:effectExtent l="0" t="0" r="0" b="8255"/>
          <wp:wrapNone/>
          <wp:docPr id="3" name="Imagen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n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47900" cy="35369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1029E3" w:rsidRPr="004E3FFA">
      <w:rPr>
        <w:rFonts w:cstheme="minorHAnsi"/>
        <w:noProof/>
      </w:rPr>
      <w:drawing>
        <wp:anchor distT="0" distB="0" distL="114300" distR="114300" simplePos="0" relativeHeight="251661312" behindDoc="1" locked="0" layoutInCell="1" allowOverlap="1" wp14:anchorId="6C7D4D25" wp14:editId="3324960A">
          <wp:simplePos x="0" y="0"/>
          <wp:positionH relativeFrom="column">
            <wp:posOffset>4923253</wp:posOffset>
          </wp:positionH>
          <wp:positionV relativeFrom="paragraph">
            <wp:posOffset>-142875</wp:posOffset>
          </wp:positionV>
          <wp:extent cx="688548" cy="45719"/>
          <wp:effectExtent l="0" t="0" r="0" b="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2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88548" cy="4571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36668" w:rsidRPr="004E3FFA">
      <w:rPr>
        <w:rFonts w:cstheme="minorHAnsi"/>
        <w:sz w:val="16"/>
        <w:szCs w:val="16"/>
      </w:rPr>
      <w:t xml:space="preserve"> </w:t>
    </w:r>
    <w:r w:rsidR="004E3FFA" w:rsidRPr="004E3FFA">
      <w:rPr>
        <w:rFonts w:cstheme="minorHAnsi"/>
        <w:sz w:val="16"/>
        <w:szCs w:val="16"/>
      </w:rPr>
      <w:t>Avenida Calle 24A Nro. 59-42 Torre 4 Piso 2.</w:t>
    </w:r>
    <w:r w:rsidR="004E3FFA" w:rsidRPr="004E3FFA">
      <w:rPr>
        <w:rFonts w:cstheme="minorHAnsi"/>
      </w:rPr>
      <w:t xml:space="preserve"> </w:t>
    </w:r>
  </w:p>
  <w:p w14:paraId="07CD8012" w14:textId="5B7E9DF3" w:rsidR="004E3FFA" w:rsidRPr="004E3FFA" w:rsidRDefault="004E3FFA" w:rsidP="004E3FFA">
    <w:pPr>
      <w:jc w:val="right"/>
      <w:rPr>
        <w:rFonts w:cstheme="minorHAnsi"/>
        <w:sz w:val="16"/>
        <w:szCs w:val="16"/>
      </w:rPr>
    </w:pPr>
    <w:r w:rsidRPr="004E3FFA">
      <w:rPr>
        <w:rFonts w:cstheme="minorHAnsi"/>
        <w:sz w:val="16"/>
        <w:szCs w:val="16"/>
      </w:rPr>
      <w:t xml:space="preserve">PBX: 4848860 – </w:t>
    </w:r>
    <w:hyperlink r:id="rId3" w:history="1">
      <w:r w:rsidRPr="004E3FFA">
        <w:rPr>
          <w:rStyle w:val="Hipervnculo"/>
          <w:rFonts w:cstheme="minorHAnsi"/>
          <w:sz w:val="16"/>
          <w:szCs w:val="16"/>
        </w:rPr>
        <w:t>www.ani.gov.co</w:t>
      </w:r>
    </w:hyperlink>
  </w:p>
  <w:p w14:paraId="71B6EF27" w14:textId="77777777" w:rsidR="004E3FFA" w:rsidRPr="004E3FFA" w:rsidRDefault="004E3FFA" w:rsidP="004E3FFA">
    <w:pPr>
      <w:jc w:val="right"/>
      <w:rPr>
        <w:rFonts w:cstheme="minorHAnsi"/>
        <w:sz w:val="16"/>
        <w:szCs w:val="16"/>
      </w:rPr>
    </w:pPr>
    <w:r w:rsidRPr="004E3FFA">
      <w:rPr>
        <w:rFonts w:cstheme="minorHAnsi"/>
        <w:sz w:val="16"/>
        <w:szCs w:val="16"/>
      </w:rPr>
      <w:t>Nit. 830125996-9. Código Postal ANI 110221.</w:t>
    </w:r>
  </w:p>
  <w:p w14:paraId="1201A95A" w14:textId="77777777" w:rsidR="004E3FFA" w:rsidRPr="004E3FFA" w:rsidRDefault="004E3FFA" w:rsidP="004E3FFA">
    <w:pPr>
      <w:pStyle w:val="Piedepgina"/>
      <w:jc w:val="right"/>
      <w:rPr>
        <w:rFonts w:cstheme="minorHAnsi"/>
        <w:sz w:val="16"/>
        <w:szCs w:val="16"/>
      </w:rPr>
    </w:pPr>
    <w:r w:rsidRPr="004E3FFA">
      <w:rPr>
        <w:rFonts w:cstheme="minorHAnsi"/>
        <w:sz w:val="16"/>
        <w:szCs w:val="16"/>
      </w:rPr>
      <w:t xml:space="preserve">Página </w:t>
    </w:r>
    <w:r w:rsidRPr="004E3FFA">
      <w:rPr>
        <w:rFonts w:cstheme="minorHAnsi"/>
        <w:sz w:val="16"/>
        <w:szCs w:val="16"/>
      </w:rPr>
      <w:fldChar w:fldCharType="begin"/>
    </w:r>
    <w:r w:rsidRPr="004E3FFA">
      <w:rPr>
        <w:rFonts w:cstheme="minorHAnsi"/>
        <w:sz w:val="16"/>
        <w:szCs w:val="16"/>
      </w:rPr>
      <w:instrText>PAGE</w:instrText>
    </w:r>
    <w:r w:rsidRPr="004E3FFA">
      <w:rPr>
        <w:rFonts w:cstheme="minorHAnsi"/>
        <w:sz w:val="16"/>
        <w:szCs w:val="16"/>
      </w:rPr>
      <w:fldChar w:fldCharType="separate"/>
    </w:r>
    <w:r w:rsidRPr="004E3FFA">
      <w:rPr>
        <w:rFonts w:cstheme="minorHAnsi"/>
        <w:sz w:val="16"/>
        <w:szCs w:val="16"/>
      </w:rPr>
      <w:t>1</w:t>
    </w:r>
    <w:r w:rsidRPr="004E3FFA">
      <w:rPr>
        <w:rFonts w:cstheme="minorHAnsi"/>
        <w:sz w:val="16"/>
        <w:szCs w:val="16"/>
      </w:rPr>
      <w:fldChar w:fldCharType="end"/>
    </w:r>
    <w:r w:rsidRPr="004E3FFA">
      <w:rPr>
        <w:rFonts w:cstheme="minorHAnsi"/>
        <w:sz w:val="16"/>
        <w:szCs w:val="16"/>
      </w:rPr>
      <w:t xml:space="preserve"> de </w:t>
    </w:r>
    <w:r w:rsidRPr="004E3FFA">
      <w:rPr>
        <w:rFonts w:cstheme="minorHAnsi"/>
        <w:sz w:val="16"/>
        <w:szCs w:val="16"/>
      </w:rPr>
      <w:fldChar w:fldCharType="begin"/>
    </w:r>
    <w:r w:rsidRPr="004E3FFA">
      <w:rPr>
        <w:rFonts w:cstheme="minorHAnsi"/>
        <w:sz w:val="16"/>
        <w:szCs w:val="16"/>
      </w:rPr>
      <w:instrText>NUMPAGES</w:instrText>
    </w:r>
    <w:r w:rsidRPr="004E3FFA">
      <w:rPr>
        <w:rFonts w:cstheme="minorHAnsi"/>
        <w:sz w:val="16"/>
        <w:szCs w:val="16"/>
      </w:rPr>
      <w:fldChar w:fldCharType="separate"/>
    </w:r>
    <w:r w:rsidRPr="004E3FFA">
      <w:rPr>
        <w:rFonts w:cstheme="minorHAnsi"/>
        <w:sz w:val="16"/>
        <w:szCs w:val="16"/>
      </w:rPr>
      <w:t>1</w:t>
    </w:r>
    <w:r w:rsidRPr="004E3FFA">
      <w:rPr>
        <w:rFonts w:cstheme="minorHAnsi"/>
        <w:sz w:val="16"/>
        <w:szCs w:val="16"/>
      </w:rPr>
      <w:fldChar w:fldCharType="end"/>
    </w:r>
  </w:p>
  <w:p w14:paraId="64CA90AC" w14:textId="77777777" w:rsidR="004E3FFA" w:rsidRPr="004E3FFA" w:rsidRDefault="004E3FFA" w:rsidP="004E3FFA">
    <w:pPr>
      <w:jc w:val="right"/>
      <w:rPr>
        <w:rFonts w:cstheme="minorHAnsi"/>
        <w:sz w:val="16"/>
        <w:szCs w:val="16"/>
      </w:rPr>
    </w:pPr>
  </w:p>
  <w:p w14:paraId="4A1D126A" w14:textId="77777777" w:rsidR="004E3FFA" w:rsidRPr="004E3FFA" w:rsidRDefault="004E3FFA" w:rsidP="004E3FFA">
    <w:pPr>
      <w:jc w:val="right"/>
      <w:rPr>
        <w:rFonts w:cstheme="minorHAnsi"/>
        <w:sz w:val="16"/>
        <w:szCs w:val="16"/>
      </w:rPr>
    </w:pPr>
  </w:p>
  <w:p w14:paraId="585856FB" w14:textId="77777777" w:rsidR="004E3FFA" w:rsidRPr="004E3FFA" w:rsidRDefault="004E3FFA" w:rsidP="004E3FFA">
    <w:pPr>
      <w:pStyle w:val="Encabezado"/>
      <w:jc w:val="right"/>
      <w:rPr>
        <w:rFonts w:cstheme="minorHAnsi"/>
        <w:b/>
        <w:sz w:val="20"/>
        <w:szCs w:val="20"/>
      </w:rPr>
    </w:pPr>
    <w:r w:rsidRPr="004E3FFA">
      <w:rPr>
        <w:rFonts w:cstheme="minorHAnsi"/>
        <w:b/>
        <w:sz w:val="20"/>
        <w:szCs w:val="20"/>
      </w:rPr>
      <w:t xml:space="preserve">   Para  contestar   cite:</w:t>
    </w:r>
  </w:p>
  <w:p w14:paraId="500DB94B" w14:textId="77777777" w:rsidR="004E3FFA" w:rsidRPr="004E3FFA" w:rsidRDefault="004E3FFA" w:rsidP="004E3FFA">
    <w:pPr>
      <w:pStyle w:val="Encabezado"/>
      <w:jc w:val="right"/>
      <w:rPr>
        <w:rFonts w:cstheme="minorHAnsi"/>
        <w:b/>
        <w:sz w:val="20"/>
        <w:szCs w:val="20"/>
      </w:rPr>
    </w:pPr>
    <w:r w:rsidRPr="004E3FFA">
      <w:rPr>
        <w:rFonts w:cstheme="minorHAnsi"/>
        <w:sz w:val="20"/>
        <w:szCs w:val="20"/>
      </w:rPr>
      <w:t>Radicado ANI No.:</w:t>
    </w:r>
    <w:r w:rsidRPr="004E3FFA">
      <w:rPr>
        <w:rFonts w:cstheme="minorHAnsi"/>
        <w:b/>
        <w:sz w:val="20"/>
        <w:szCs w:val="20"/>
      </w:rPr>
      <w:t xml:space="preserve"> CCRAD_S</w:t>
    </w:r>
  </w:p>
  <w:p w14:paraId="398A517B" w14:textId="77777777" w:rsidR="004E3FFA" w:rsidRPr="00B37781" w:rsidRDefault="004E3FFA" w:rsidP="004E3FFA">
    <w:pPr>
      <w:pStyle w:val="Encabezado"/>
      <w:jc w:val="right"/>
      <w:rPr>
        <w:rFonts w:cstheme="minorHAnsi"/>
        <w:b/>
        <w:sz w:val="28"/>
        <w:szCs w:val="28"/>
        <w:lang w:val="en-US"/>
      </w:rPr>
    </w:pPr>
    <w:r w:rsidRPr="00B37781">
      <w:rPr>
        <w:rFonts w:eastAsia="Arial Unicode MS" w:cstheme="minorHAnsi"/>
        <w:sz w:val="28"/>
        <w:szCs w:val="28"/>
        <w:lang w:val="en-US"/>
      </w:rPr>
      <w:t>CBRAD_S</w:t>
    </w:r>
  </w:p>
  <w:p w14:paraId="0A64B05B" w14:textId="77777777" w:rsidR="004E3FFA" w:rsidRPr="004E3FFA" w:rsidRDefault="004E3FFA" w:rsidP="004E3FFA">
    <w:pPr>
      <w:pStyle w:val="Encabezado"/>
      <w:jc w:val="right"/>
      <w:rPr>
        <w:rFonts w:cstheme="minorHAnsi"/>
        <w:sz w:val="20"/>
        <w:szCs w:val="20"/>
        <w:lang w:val="en-US"/>
      </w:rPr>
    </w:pPr>
    <w:r w:rsidRPr="00B37781">
      <w:rPr>
        <w:rFonts w:cstheme="minorHAnsi"/>
        <w:sz w:val="20"/>
        <w:szCs w:val="20"/>
        <w:lang w:val="en-US"/>
      </w:rPr>
      <w:tab/>
    </w:r>
    <w:r w:rsidRPr="00B37781">
      <w:rPr>
        <w:rFonts w:cstheme="minorHAnsi"/>
        <w:sz w:val="20"/>
        <w:szCs w:val="20"/>
        <w:lang w:val="en-US"/>
      </w:rPr>
      <w:tab/>
    </w:r>
    <w:r w:rsidRPr="004E3FFA">
      <w:rPr>
        <w:rFonts w:cstheme="minorHAnsi"/>
        <w:sz w:val="20"/>
        <w:szCs w:val="20"/>
        <w:lang w:val="en-US"/>
      </w:rPr>
      <w:t xml:space="preserve">Fecha: </w:t>
    </w:r>
    <w:r w:rsidRPr="004E3FFA">
      <w:rPr>
        <w:rFonts w:cstheme="minorHAnsi"/>
        <w:b/>
        <w:sz w:val="20"/>
        <w:szCs w:val="20"/>
        <w:lang w:val="en-US"/>
      </w:rPr>
      <w:t>CCF_RAD_S</w:t>
    </w:r>
  </w:p>
  <w:p w14:paraId="45FDCFB4" w14:textId="77777777" w:rsidR="004E3FFA" w:rsidRPr="004E3FFA" w:rsidRDefault="004E3FFA" w:rsidP="004E3FFA">
    <w:pPr>
      <w:pStyle w:val="Encabezado"/>
      <w:jc w:val="center"/>
      <w:rPr>
        <w:rFonts w:cstheme="minorHAnsi"/>
        <w:b/>
        <w:lang w:val="en-GB"/>
      </w:rPr>
    </w:pPr>
  </w:p>
  <w:p w14:paraId="7CDECDF4" w14:textId="77777777" w:rsidR="00A567F7" w:rsidRPr="00B37781" w:rsidRDefault="00A567F7">
    <w:pPr>
      <w:rPr>
        <w:lang w:val="en-US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51F5"/>
    <w:rsid w:val="00091ADB"/>
    <w:rsid w:val="001029E3"/>
    <w:rsid w:val="00116437"/>
    <w:rsid w:val="00170C81"/>
    <w:rsid w:val="00350CAA"/>
    <w:rsid w:val="003E3473"/>
    <w:rsid w:val="00433C82"/>
    <w:rsid w:val="0048742D"/>
    <w:rsid w:val="004E3FFA"/>
    <w:rsid w:val="004E6FA5"/>
    <w:rsid w:val="004F055C"/>
    <w:rsid w:val="005A4968"/>
    <w:rsid w:val="006E25C7"/>
    <w:rsid w:val="007B0D90"/>
    <w:rsid w:val="0081444E"/>
    <w:rsid w:val="00854C30"/>
    <w:rsid w:val="008B51F5"/>
    <w:rsid w:val="00901B26"/>
    <w:rsid w:val="00982A45"/>
    <w:rsid w:val="00A567F7"/>
    <w:rsid w:val="00A56DB3"/>
    <w:rsid w:val="00A935B3"/>
    <w:rsid w:val="00AC0157"/>
    <w:rsid w:val="00B37781"/>
    <w:rsid w:val="00C000EB"/>
    <w:rsid w:val="00C830A5"/>
    <w:rsid w:val="00DA2C43"/>
    <w:rsid w:val="00DE3E38"/>
    <w:rsid w:val="00E366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69AC4E8"/>
  <w15:chartTrackingRefBased/>
  <w15:docId w15:val="{4BAB1432-1D18-5147-99C0-ACC8DA5448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s-CO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qFormat/>
    <w:rsid w:val="004F055C"/>
    <w:pPr>
      <w:keepNext/>
      <w:jc w:val="both"/>
      <w:outlineLvl w:val="0"/>
    </w:pPr>
    <w:rPr>
      <w:rFonts w:ascii="Arial Narrow" w:eastAsia="Times New Roman" w:hAnsi="Arial Narrow" w:cs="Times New Roman"/>
      <w:b/>
      <w:szCs w:val="20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8B51F5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8B51F5"/>
  </w:style>
  <w:style w:type="paragraph" w:styleId="Piedepgina">
    <w:name w:val="footer"/>
    <w:basedOn w:val="Normal"/>
    <w:link w:val="PiedepginaCar"/>
    <w:uiPriority w:val="99"/>
    <w:unhideWhenUsed/>
    <w:rsid w:val="008B51F5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8B51F5"/>
  </w:style>
  <w:style w:type="character" w:customStyle="1" w:styleId="Ttulo1Car">
    <w:name w:val="Título 1 Car"/>
    <w:basedOn w:val="Fuentedeprrafopredeter"/>
    <w:link w:val="Ttulo1"/>
    <w:rsid w:val="004F055C"/>
    <w:rPr>
      <w:rFonts w:ascii="Arial Narrow" w:eastAsia="Times New Roman" w:hAnsi="Arial Narrow" w:cs="Times New Roman"/>
      <w:b/>
      <w:szCs w:val="20"/>
      <w:lang w:eastAsia="es-ES"/>
    </w:rPr>
  </w:style>
  <w:style w:type="character" w:styleId="Hipervnculo">
    <w:name w:val="Hyperlink"/>
    <w:rsid w:val="003E3473"/>
    <w:rPr>
      <w:color w:val="0000FF"/>
      <w:u w:val="single"/>
    </w:rPr>
  </w:style>
  <w:style w:type="paragraph" w:styleId="Textoindependiente">
    <w:name w:val="Body Text"/>
    <w:basedOn w:val="Normal"/>
    <w:link w:val="TextoindependienteCar"/>
    <w:unhideWhenUsed/>
    <w:rsid w:val="00A935B3"/>
    <w:pPr>
      <w:spacing w:after="120"/>
    </w:pPr>
    <w:rPr>
      <w:rFonts w:ascii="Times New Roman" w:eastAsia="Times New Roman" w:hAnsi="Times New Roman" w:cs="Times New Roman"/>
      <w:lang w:val="es-ES"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A935B3"/>
    <w:rPr>
      <w:rFonts w:ascii="Times New Roman" w:eastAsia="Times New Roman" w:hAnsi="Times New Roman" w:cs="Times New Roman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ani.gov.co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323</Words>
  <Characters>1778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Nathalia Ximena Arismendy Otalora</cp:lastModifiedBy>
  <cp:revision>3</cp:revision>
  <dcterms:created xsi:type="dcterms:W3CDTF">2023-04-27T20:31:00Z</dcterms:created>
  <dcterms:modified xsi:type="dcterms:W3CDTF">2023-04-27T21:23:00Z</dcterms:modified>
</cp:coreProperties>
</file>