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59785" w14:textId="5FCBD24F" w:rsidR="00605B81" w:rsidRPr="00786EEB" w:rsidRDefault="00C924D1" w:rsidP="00D00F72">
      <w:pPr>
        <w:spacing w:before="240" w:after="240"/>
        <w:jc w:val="center"/>
        <w:rPr>
          <w:rFonts w:asciiTheme="minorHAnsi" w:hAnsiTheme="minorHAnsi" w:cstheme="minorHAnsi"/>
          <w:sz w:val="22"/>
          <w:szCs w:val="22"/>
          <w:lang w:val="es-ES"/>
        </w:rPr>
      </w:pPr>
      <w:r w:rsidRPr="00786EEB">
        <w:rPr>
          <w:rFonts w:asciiTheme="minorHAnsi" w:hAnsiTheme="minorHAnsi" w:cstheme="minorHAnsi"/>
          <w:noProof/>
          <w:sz w:val="22"/>
          <w:szCs w:val="22"/>
          <w:lang w:eastAsia="es-CO"/>
        </w:rPr>
        <w:drawing>
          <wp:anchor distT="0" distB="0" distL="114300" distR="114300" simplePos="0" relativeHeight="251658241" behindDoc="0" locked="0" layoutInCell="1" allowOverlap="1" wp14:anchorId="379124EA" wp14:editId="56420956">
            <wp:simplePos x="0" y="0"/>
            <wp:positionH relativeFrom="margin">
              <wp:align>center</wp:align>
            </wp:positionH>
            <wp:positionV relativeFrom="paragraph">
              <wp:posOffset>-336550</wp:posOffset>
            </wp:positionV>
            <wp:extent cx="800100" cy="914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r w:rsidR="00714DEE" w:rsidRPr="00786EEB">
        <w:rPr>
          <w:rFonts w:asciiTheme="minorHAnsi" w:hAnsiTheme="minorHAnsi" w:cstheme="minorHAnsi"/>
          <w:sz w:val="22"/>
          <w:szCs w:val="22"/>
          <w:lang w:val="es-ES"/>
        </w:rPr>
        <w:t>DEFINI</w:t>
      </w:r>
    </w:p>
    <w:p w14:paraId="6E42AF4B" w14:textId="77777777" w:rsidR="00605B81" w:rsidRPr="00786EEB" w:rsidRDefault="00605B81" w:rsidP="00D00F72">
      <w:pPr>
        <w:spacing w:before="240" w:after="240"/>
        <w:jc w:val="center"/>
        <w:rPr>
          <w:rFonts w:asciiTheme="minorHAnsi" w:hAnsiTheme="minorHAnsi" w:cstheme="minorHAnsi"/>
          <w:sz w:val="22"/>
          <w:szCs w:val="22"/>
          <w:lang w:val="es-ES"/>
        </w:rPr>
      </w:pPr>
    </w:p>
    <w:p w14:paraId="0F4BB241" w14:textId="77777777" w:rsidR="00C924D1" w:rsidRPr="00786EEB" w:rsidRDefault="00C924D1" w:rsidP="00D00F72">
      <w:pPr>
        <w:spacing w:before="240" w:after="240"/>
        <w:jc w:val="center"/>
        <w:rPr>
          <w:rFonts w:asciiTheme="minorHAnsi" w:hAnsiTheme="minorHAnsi" w:cstheme="minorHAnsi"/>
          <w:sz w:val="22"/>
          <w:szCs w:val="22"/>
          <w:lang w:val="es-ES"/>
        </w:rPr>
      </w:pPr>
    </w:p>
    <w:p w14:paraId="66023191" w14:textId="77777777" w:rsidR="00605B81" w:rsidRPr="00786EEB" w:rsidRDefault="00605B81" w:rsidP="00D00F72">
      <w:pPr>
        <w:spacing w:before="240" w:after="240"/>
        <w:jc w:val="center"/>
        <w:rPr>
          <w:rFonts w:asciiTheme="minorHAnsi" w:hAnsiTheme="minorHAnsi" w:cstheme="minorHAnsi"/>
          <w:b/>
          <w:sz w:val="22"/>
          <w:szCs w:val="22"/>
          <w:lang w:val="es-ES"/>
        </w:rPr>
      </w:pPr>
      <w:r w:rsidRPr="00786EEB">
        <w:rPr>
          <w:rFonts w:asciiTheme="minorHAnsi" w:hAnsiTheme="minorHAnsi" w:cstheme="minorHAnsi"/>
          <w:b/>
          <w:sz w:val="22"/>
          <w:szCs w:val="22"/>
          <w:lang w:val="es-ES"/>
        </w:rPr>
        <w:t>MINISTERIO DE TRANSPORTE</w:t>
      </w:r>
    </w:p>
    <w:p w14:paraId="7D346C3A" w14:textId="77777777" w:rsidR="00605B81" w:rsidRPr="00786EEB" w:rsidRDefault="00605B81" w:rsidP="00D00F72">
      <w:pPr>
        <w:spacing w:before="240" w:after="240"/>
        <w:jc w:val="center"/>
        <w:rPr>
          <w:rFonts w:asciiTheme="minorHAnsi" w:hAnsiTheme="minorHAnsi" w:cstheme="minorHAnsi"/>
          <w:b/>
          <w:bCs/>
          <w:sz w:val="22"/>
          <w:szCs w:val="22"/>
          <w:lang w:val="es-ES"/>
        </w:rPr>
      </w:pPr>
    </w:p>
    <w:p w14:paraId="5F28E421" w14:textId="77777777" w:rsidR="00605B81" w:rsidRPr="00786EEB" w:rsidRDefault="00605B81" w:rsidP="00D00F72">
      <w:pPr>
        <w:spacing w:before="240" w:after="240"/>
        <w:jc w:val="center"/>
        <w:rPr>
          <w:rFonts w:asciiTheme="minorHAnsi" w:hAnsiTheme="minorHAnsi" w:cstheme="minorHAnsi"/>
          <w:b/>
          <w:bCs/>
          <w:sz w:val="22"/>
          <w:szCs w:val="22"/>
          <w:lang w:val="es-ES"/>
        </w:rPr>
      </w:pPr>
      <w:r w:rsidRPr="00786EEB">
        <w:rPr>
          <w:rFonts w:asciiTheme="minorHAnsi" w:hAnsiTheme="minorHAnsi" w:cstheme="minorHAnsi"/>
          <w:b/>
          <w:bCs/>
          <w:sz w:val="22"/>
          <w:szCs w:val="22"/>
          <w:lang w:val="es-ES"/>
        </w:rPr>
        <w:t>Agencia Nacional de Infraestructura</w:t>
      </w:r>
    </w:p>
    <w:p w14:paraId="3EC4B7F4" w14:textId="77777777" w:rsidR="00605B81" w:rsidRPr="00786EEB" w:rsidRDefault="00605B81" w:rsidP="00D00F72">
      <w:pPr>
        <w:spacing w:before="240" w:after="240"/>
        <w:jc w:val="center"/>
        <w:rPr>
          <w:rFonts w:asciiTheme="minorHAnsi" w:hAnsiTheme="minorHAnsi" w:cstheme="minorHAnsi"/>
          <w:b/>
          <w:bCs/>
          <w:sz w:val="22"/>
          <w:szCs w:val="22"/>
          <w:lang w:val="es-ES"/>
        </w:rPr>
      </w:pPr>
    </w:p>
    <w:p w14:paraId="1BD1F00C" w14:textId="77777777" w:rsidR="00605B81" w:rsidRPr="00786EEB" w:rsidRDefault="00605B81" w:rsidP="00D00F72">
      <w:pPr>
        <w:spacing w:before="240" w:after="240"/>
        <w:jc w:val="center"/>
        <w:rPr>
          <w:rFonts w:asciiTheme="minorHAnsi" w:hAnsiTheme="minorHAnsi" w:cstheme="minorHAnsi"/>
          <w:b/>
          <w:bCs/>
          <w:sz w:val="22"/>
          <w:szCs w:val="22"/>
          <w:lang w:val="es-ES"/>
        </w:rPr>
      </w:pPr>
    </w:p>
    <w:p w14:paraId="5FF2BF1E" w14:textId="4C0CC853" w:rsidR="00CD7FF6" w:rsidRPr="00786EEB" w:rsidRDefault="00605B81" w:rsidP="00CD7FF6">
      <w:pPr>
        <w:spacing w:after="200"/>
        <w:jc w:val="center"/>
        <w:rPr>
          <w:rFonts w:asciiTheme="minorHAnsi" w:hAnsiTheme="minorHAnsi" w:cstheme="minorHAnsi"/>
          <w:b/>
          <w:bCs/>
          <w:sz w:val="22"/>
          <w:szCs w:val="22"/>
          <w:lang w:val="es-ES"/>
        </w:rPr>
      </w:pPr>
      <w:r w:rsidRPr="00786EEB">
        <w:rPr>
          <w:rFonts w:asciiTheme="minorHAnsi" w:hAnsiTheme="minorHAnsi" w:cstheme="minorHAnsi"/>
          <w:b/>
          <w:bCs/>
          <w:sz w:val="22"/>
          <w:szCs w:val="22"/>
          <w:lang w:val="es-ES"/>
        </w:rPr>
        <w:t>LICITACIÓN PÚBLICA No</w:t>
      </w:r>
      <w:r w:rsidRPr="00E4205F">
        <w:rPr>
          <w:rFonts w:asciiTheme="minorHAnsi" w:hAnsiTheme="minorHAnsi" w:cstheme="minorHAnsi"/>
          <w:b/>
          <w:bCs/>
          <w:sz w:val="22"/>
          <w:szCs w:val="22"/>
          <w:lang w:val="es-ES"/>
        </w:rPr>
        <w:t xml:space="preserve">. </w:t>
      </w:r>
      <w:r w:rsidR="00AD4D94" w:rsidRPr="00E4205F">
        <w:rPr>
          <w:rFonts w:asciiTheme="minorHAnsi" w:hAnsiTheme="minorHAnsi" w:cstheme="minorHAnsi"/>
          <w:b/>
          <w:bCs/>
          <w:sz w:val="22"/>
          <w:szCs w:val="22"/>
          <w:lang w:val="es-ES_tradnl"/>
        </w:rPr>
        <w:t>VJ-VE-APP-IPB</w:t>
      </w:r>
      <w:proofErr w:type="gramStart"/>
      <w:r w:rsidR="00AD4D94" w:rsidRPr="00E4205F">
        <w:rPr>
          <w:rFonts w:asciiTheme="minorHAnsi" w:hAnsiTheme="minorHAnsi" w:cstheme="minorHAnsi"/>
          <w:b/>
          <w:bCs/>
          <w:sz w:val="22"/>
          <w:szCs w:val="22"/>
          <w:lang w:val="es-ES_tradnl"/>
        </w:rPr>
        <w:t>-</w:t>
      </w:r>
      <w:r w:rsidR="00AD5F44" w:rsidRPr="00E4205F">
        <w:rPr>
          <w:rFonts w:asciiTheme="minorHAnsi" w:hAnsiTheme="minorHAnsi" w:cstheme="minorHAnsi"/>
          <w:b/>
          <w:bCs/>
          <w:sz w:val="22"/>
          <w:szCs w:val="22"/>
          <w:lang w:val="es-ES_tradnl"/>
        </w:rPr>
        <w:t>[</w:t>
      </w:r>
      <w:proofErr w:type="gramEnd"/>
      <w:r w:rsidR="00AD5F44" w:rsidRPr="00E4205F">
        <w:rPr>
          <w:rFonts w:asciiTheme="minorHAnsi" w:hAnsiTheme="minorHAnsi" w:cstheme="minorHAnsi"/>
          <w:b/>
          <w:bCs/>
          <w:sz w:val="22"/>
          <w:szCs w:val="22"/>
          <w:lang w:val="es-ES_tradnl"/>
        </w:rPr>
        <w:t>°]</w:t>
      </w:r>
      <w:r w:rsidR="00AD4D94" w:rsidRPr="00E4205F">
        <w:rPr>
          <w:rFonts w:asciiTheme="minorHAnsi" w:hAnsiTheme="minorHAnsi" w:cstheme="minorHAnsi"/>
          <w:b/>
          <w:bCs/>
          <w:sz w:val="22"/>
          <w:szCs w:val="22"/>
          <w:lang w:val="es-ES_tradnl"/>
        </w:rPr>
        <w:t>-202</w:t>
      </w:r>
      <w:r w:rsidR="00AD5F44" w:rsidRPr="00E4205F">
        <w:rPr>
          <w:rFonts w:asciiTheme="minorHAnsi" w:hAnsiTheme="minorHAnsi" w:cstheme="minorHAnsi"/>
          <w:b/>
          <w:bCs/>
          <w:sz w:val="22"/>
          <w:szCs w:val="22"/>
          <w:lang w:val="es-ES_tradnl"/>
        </w:rPr>
        <w:t>4</w:t>
      </w:r>
    </w:p>
    <w:p w14:paraId="7E9ADC07" w14:textId="77777777" w:rsidR="00605B81" w:rsidRPr="00786EEB" w:rsidRDefault="00605B81" w:rsidP="00CD7FF6">
      <w:pPr>
        <w:spacing w:before="240" w:after="240"/>
        <w:rPr>
          <w:rFonts w:asciiTheme="minorHAnsi" w:hAnsiTheme="minorHAnsi" w:cstheme="minorHAnsi"/>
          <w:sz w:val="22"/>
          <w:szCs w:val="22"/>
          <w:lang w:val="es-ES"/>
        </w:rPr>
      </w:pPr>
    </w:p>
    <w:p w14:paraId="15F7FB98" w14:textId="77777777" w:rsidR="00605B81" w:rsidRPr="00786EEB" w:rsidRDefault="00605B81" w:rsidP="00D00F72">
      <w:pPr>
        <w:spacing w:before="240" w:after="240"/>
        <w:jc w:val="center"/>
        <w:rPr>
          <w:rFonts w:asciiTheme="minorHAnsi" w:hAnsiTheme="minorHAnsi" w:cstheme="minorHAnsi"/>
          <w:sz w:val="22"/>
          <w:szCs w:val="22"/>
          <w:lang w:val="es-ES"/>
        </w:rPr>
      </w:pPr>
    </w:p>
    <w:p w14:paraId="657BC438" w14:textId="7084CC5E" w:rsidR="00605B81" w:rsidRPr="00786EEB" w:rsidRDefault="00605B81" w:rsidP="00D00F72">
      <w:pPr>
        <w:spacing w:before="240" w:after="240"/>
        <w:jc w:val="center"/>
        <w:rPr>
          <w:rFonts w:asciiTheme="minorHAnsi" w:hAnsiTheme="minorHAnsi" w:cstheme="minorHAnsi"/>
          <w:b/>
          <w:sz w:val="22"/>
          <w:szCs w:val="22"/>
          <w:lang w:val="es-ES"/>
        </w:rPr>
      </w:pPr>
      <w:r w:rsidRPr="00786EEB">
        <w:rPr>
          <w:rFonts w:asciiTheme="minorHAnsi" w:hAnsiTheme="minorHAnsi" w:cstheme="minorHAnsi"/>
          <w:b/>
          <w:sz w:val="22"/>
          <w:szCs w:val="22"/>
          <w:lang w:val="es-ES"/>
        </w:rPr>
        <w:t>PLIEGO DE CONDICIONES</w:t>
      </w:r>
    </w:p>
    <w:p w14:paraId="5823758E" w14:textId="77777777" w:rsidR="00605B81" w:rsidRPr="00786EEB" w:rsidRDefault="00605B81" w:rsidP="00D00F72">
      <w:pPr>
        <w:spacing w:before="240" w:after="240"/>
        <w:jc w:val="center"/>
        <w:rPr>
          <w:rFonts w:asciiTheme="minorHAnsi" w:hAnsiTheme="minorHAnsi" w:cstheme="minorHAnsi"/>
          <w:sz w:val="22"/>
          <w:szCs w:val="22"/>
          <w:lang w:val="es-ES"/>
        </w:rPr>
      </w:pPr>
    </w:p>
    <w:p w14:paraId="6361A0ED" w14:textId="77777777" w:rsidR="00605B81" w:rsidRPr="00786EEB" w:rsidRDefault="00605B81" w:rsidP="00D00F72">
      <w:pPr>
        <w:spacing w:before="240" w:after="24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Objeto:</w:t>
      </w:r>
    </w:p>
    <w:p w14:paraId="441734CE" w14:textId="3166C82C" w:rsidR="00AD5F44" w:rsidRPr="00786EEB" w:rsidRDefault="00CD7FF6" w:rsidP="00FC2D11">
      <w:pPr>
        <w:pBdr>
          <w:bottom w:val="single" w:sz="4" w:space="1" w:color="auto"/>
        </w:pBdr>
        <w:spacing w:after="200"/>
        <w:jc w:val="center"/>
        <w:rPr>
          <w:rFonts w:asciiTheme="minorHAnsi" w:hAnsiTheme="minorHAnsi" w:cstheme="minorHAnsi"/>
          <w:b/>
          <w:i/>
          <w:iCs/>
          <w:sz w:val="22"/>
          <w:szCs w:val="22"/>
        </w:rPr>
      </w:pPr>
      <w:bookmarkStart w:id="0" w:name="_Hlk23232209"/>
      <w:r w:rsidRPr="00786EEB">
        <w:rPr>
          <w:rFonts w:asciiTheme="minorHAnsi" w:hAnsiTheme="minorHAnsi" w:cstheme="minorHAnsi"/>
          <w:b/>
          <w:i/>
          <w:iCs/>
          <w:sz w:val="22"/>
          <w:szCs w:val="22"/>
          <w:lang w:val="es-ES"/>
        </w:rPr>
        <w:t xml:space="preserve">Seleccionar la Oferta más favorable para la Adjudicación de un (1) Contrato de Concesión cuyo objeto será </w:t>
      </w:r>
      <w:r w:rsidR="00870857">
        <w:rPr>
          <w:rFonts w:asciiTheme="minorHAnsi" w:hAnsiTheme="minorHAnsi" w:cstheme="minorHAnsi"/>
          <w:b/>
          <w:i/>
          <w:iCs/>
          <w:sz w:val="22"/>
          <w:szCs w:val="22"/>
          <w:lang w:val="es-ES"/>
        </w:rPr>
        <w:t xml:space="preserve">la </w:t>
      </w:r>
      <w:r w:rsidR="000C567C" w:rsidRPr="000C567C">
        <w:rPr>
          <w:rFonts w:asciiTheme="minorHAnsi" w:hAnsiTheme="minorHAnsi" w:cstheme="minorHAnsi"/>
          <w:b/>
          <w:i/>
          <w:iCs/>
          <w:sz w:val="22"/>
          <w:szCs w:val="22"/>
          <w:lang w:val="es-ES_tradnl"/>
        </w:rPr>
        <w:t>financiación, elaboración de estudios y diseños definitivos, gestión ambiental, gestión predial, gestión social, construcción, rehabilitación, mejoramiento, operación y mantenimiento del corredor</w:t>
      </w:r>
      <w:bookmarkStart w:id="1" w:name="_Hlk99354039"/>
      <w:r w:rsidR="000C567C" w:rsidRPr="000C567C">
        <w:rPr>
          <w:rFonts w:asciiTheme="minorHAnsi" w:hAnsiTheme="minorHAnsi" w:cstheme="minorHAnsi"/>
          <w:b/>
          <w:i/>
          <w:iCs/>
          <w:sz w:val="22"/>
          <w:szCs w:val="22"/>
          <w:lang w:val="es-ES_tradnl"/>
        </w:rPr>
        <w:t xml:space="preserve"> “EL ESTANQUILLO - POPAYÁN</w:t>
      </w:r>
      <w:bookmarkEnd w:id="1"/>
      <w:r w:rsidR="000C567C" w:rsidRPr="000C567C">
        <w:rPr>
          <w:rFonts w:asciiTheme="minorHAnsi" w:hAnsiTheme="minorHAnsi" w:cstheme="minorHAnsi"/>
          <w:b/>
          <w:i/>
          <w:iCs/>
          <w:sz w:val="22"/>
          <w:szCs w:val="22"/>
          <w:lang w:val="es-ES"/>
        </w:rPr>
        <w:t xml:space="preserve">”, de acuerdo con el alcance descrito en la Parte Especial, el Apéndice Técnico 1 y demás Apéndices del </w:t>
      </w:r>
      <w:proofErr w:type="gramStart"/>
      <w:r w:rsidR="000C567C" w:rsidRPr="000C567C">
        <w:rPr>
          <w:rFonts w:asciiTheme="minorHAnsi" w:hAnsiTheme="minorHAnsi" w:cstheme="minorHAnsi"/>
          <w:b/>
          <w:i/>
          <w:iCs/>
          <w:sz w:val="22"/>
          <w:szCs w:val="22"/>
          <w:lang w:val="es-ES"/>
        </w:rPr>
        <w:t>Contrato</w:t>
      </w:r>
      <w:r w:rsidR="000C567C" w:rsidRPr="000C567C" w:rsidDel="00870857">
        <w:rPr>
          <w:rFonts w:asciiTheme="minorHAnsi" w:hAnsiTheme="minorHAnsi" w:cstheme="minorHAnsi"/>
          <w:b/>
          <w:i/>
          <w:iCs/>
          <w:sz w:val="22"/>
          <w:szCs w:val="22"/>
          <w:lang w:val="es-ES"/>
        </w:rPr>
        <w:t xml:space="preserve"> </w:t>
      </w:r>
      <w:r w:rsidR="00AB32A7" w:rsidRPr="00786EEB">
        <w:rPr>
          <w:rFonts w:asciiTheme="minorHAnsi" w:hAnsiTheme="minorHAnsi" w:cstheme="minorHAnsi"/>
          <w:b/>
          <w:i/>
          <w:iCs/>
          <w:sz w:val="22"/>
          <w:szCs w:val="22"/>
        </w:rPr>
        <w:t>.</w:t>
      </w:r>
      <w:proofErr w:type="gramEnd"/>
    </w:p>
    <w:p w14:paraId="1008FC59" w14:textId="77777777" w:rsidR="00AD5F44" w:rsidRPr="00786EEB" w:rsidRDefault="00AD5F44" w:rsidP="00FC2D11">
      <w:pPr>
        <w:pBdr>
          <w:bottom w:val="single" w:sz="4" w:space="1" w:color="auto"/>
        </w:pBdr>
        <w:spacing w:after="200"/>
        <w:jc w:val="center"/>
        <w:rPr>
          <w:rFonts w:asciiTheme="minorHAnsi" w:hAnsiTheme="minorHAnsi" w:cstheme="minorHAnsi"/>
          <w:b/>
          <w:i/>
          <w:iCs/>
          <w:sz w:val="22"/>
          <w:szCs w:val="22"/>
        </w:rPr>
      </w:pPr>
    </w:p>
    <w:p w14:paraId="0D30C1F6" w14:textId="77777777" w:rsidR="00AD5F44" w:rsidRPr="00786EEB" w:rsidRDefault="00AD5F44" w:rsidP="00FC2D11">
      <w:pPr>
        <w:pBdr>
          <w:bottom w:val="single" w:sz="4" w:space="1" w:color="auto"/>
        </w:pBdr>
        <w:spacing w:after="200"/>
        <w:jc w:val="center"/>
        <w:rPr>
          <w:rFonts w:asciiTheme="minorHAnsi" w:hAnsiTheme="minorHAnsi" w:cstheme="minorHAnsi"/>
          <w:b/>
          <w:i/>
          <w:iCs/>
          <w:sz w:val="22"/>
          <w:szCs w:val="22"/>
        </w:rPr>
      </w:pPr>
    </w:p>
    <w:p w14:paraId="326F70D4" w14:textId="77777777" w:rsidR="00AD5F44" w:rsidRPr="00786EEB" w:rsidRDefault="00AD5F44" w:rsidP="00FC2D11">
      <w:pPr>
        <w:pBdr>
          <w:bottom w:val="single" w:sz="4" w:space="1" w:color="auto"/>
        </w:pBdr>
        <w:spacing w:after="200"/>
        <w:jc w:val="center"/>
        <w:rPr>
          <w:rFonts w:asciiTheme="minorHAnsi" w:hAnsiTheme="minorHAnsi" w:cstheme="minorHAnsi"/>
          <w:b/>
          <w:i/>
          <w:iCs/>
          <w:sz w:val="22"/>
          <w:szCs w:val="22"/>
        </w:rPr>
      </w:pPr>
    </w:p>
    <w:p w14:paraId="5FBDED08" w14:textId="77777777" w:rsidR="00AD5F44" w:rsidRPr="00786EEB" w:rsidRDefault="00AD5F44" w:rsidP="00FC2D11">
      <w:pPr>
        <w:pBdr>
          <w:bottom w:val="single" w:sz="4" w:space="1" w:color="auto"/>
        </w:pBdr>
        <w:spacing w:after="200"/>
        <w:jc w:val="center"/>
        <w:rPr>
          <w:rFonts w:asciiTheme="minorHAnsi" w:hAnsiTheme="minorHAnsi" w:cstheme="minorHAnsi"/>
          <w:b/>
          <w:i/>
          <w:iCs/>
          <w:sz w:val="22"/>
          <w:szCs w:val="22"/>
        </w:rPr>
      </w:pPr>
    </w:p>
    <w:p w14:paraId="3BDC054B" w14:textId="77777777" w:rsidR="00AD5F44" w:rsidRPr="00786EEB" w:rsidRDefault="00AD5F44" w:rsidP="00FC2D11">
      <w:pPr>
        <w:pBdr>
          <w:bottom w:val="single" w:sz="4" w:space="1" w:color="auto"/>
        </w:pBdr>
        <w:spacing w:after="200"/>
        <w:jc w:val="center"/>
        <w:rPr>
          <w:rFonts w:asciiTheme="minorHAnsi" w:hAnsiTheme="minorHAnsi" w:cstheme="minorHAnsi"/>
          <w:b/>
          <w:i/>
          <w:iCs/>
          <w:sz w:val="22"/>
          <w:szCs w:val="22"/>
        </w:rPr>
      </w:pPr>
    </w:p>
    <w:p w14:paraId="2ECB5B43" w14:textId="77777777" w:rsidR="00AD5F44" w:rsidRPr="00786EEB" w:rsidRDefault="00AD5F44" w:rsidP="00FC2D11">
      <w:pPr>
        <w:pBdr>
          <w:bottom w:val="single" w:sz="4" w:space="1" w:color="auto"/>
        </w:pBdr>
        <w:spacing w:after="200"/>
        <w:jc w:val="center"/>
        <w:rPr>
          <w:rFonts w:asciiTheme="minorHAnsi" w:hAnsiTheme="minorHAnsi" w:cstheme="minorHAnsi"/>
          <w:b/>
          <w:i/>
          <w:iCs/>
          <w:sz w:val="22"/>
          <w:szCs w:val="22"/>
        </w:rPr>
      </w:pPr>
    </w:p>
    <w:p w14:paraId="7D2025C8" w14:textId="0B56DEA5" w:rsidR="00605B81" w:rsidRPr="00786EEB" w:rsidRDefault="00AB32A7" w:rsidP="00AD5F44">
      <w:pPr>
        <w:pBdr>
          <w:bottom w:val="single" w:sz="4" w:space="1" w:color="auto"/>
        </w:pBdr>
        <w:spacing w:after="200"/>
        <w:jc w:val="center"/>
        <w:rPr>
          <w:rFonts w:asciiTheme="minorHAnsi" w:hAnsiTheme="minorHAnsi" w:cstheme="minorHAnsi"/>
          <w:sz w:val="22"/>
          <w:szCs w:val="22"/>
          <w:lang w:val="es-ES"/>
        </w:rPr>
      </w:pPr>
      <w:r w:rsidRPr="00786EEB">
        <w:rPr>
          <w:rFonts w:asciiTheme="minorHAnsi" w:hAnsiTheme="minorHAnsi" w:cstheme="minorHAnsi"/>
          <w:b/>
          <w:i/>
          <w:iCs/>
          <w:sz w:val="22"/>
          <w:szCs w:val="22"/>
        </w:rPr>
        <w:t xml:space="preserve"> </w:t>
      </w:r>
      <w:bookmarkEnd w:id="0"/>
      <w:r w:rsidR="00605B81" w:rsidRPr="00786EEB">
        <w:rPr>
          <w:rFonts w:asciiTheme="minorHAnsi" w:hAnsiTheme="minorHAnsi" w:cstheme="minorHAnsi"/>
          <w:sz w:val="22"/>
          <w:szCs w:val="22"/>
          <w:lang w:val="es-ES"/>
        </w:rPr>
        <w:t xml:space="preserve">Bogotá D.C., </w:t>
      </w:r>
      <w:r w:rsidR="00F956D2">
        <w:rPr>
          <w:rFonts w:asciiTheme="minorHAnsi" w:hAnsiTheme="minorHAnsi" w:cstheme="minorHAnsi"/>
          <w:sz w:val="22"/>
          <w:szCs w:val="22"/>
          <w:lang w:val="es-ES"/>
        </w:rPr>
        <w:t>noviembre</w:t>
      </w:r>
      <w:r w:rsidR="00F956D2" w:rsidRPr="00786EEB">
        <w:rPr>
          <w:rFonts w:asciiTheme="minorHAnsi" w:hAnsiTheme="minorHAnsi" w:cstheme="minorHAnsi"/>
          <w:sz w:val="22"/>
          <w:szCs w:val="22"/>
          <w:lang w:val="es-ES"/>
        </w:rPr>
        <w:t xml:space="preserve"> </w:t>
      </w:r>
      <w:r w:rsidR="008C64BF" w:rsidRPr="00786EEB">
        <w:rPr>
          <w:rFonts w:asciiTheme="minorHAnsi" w:hAnsiTheme="minorHAnsi" w:cstheme="minorHAnsi"/>
          <w:sz w:val="22"/>
          <w:szCs w:val="22"/>
          <w:lang w:val="es-ES"/>
        </w:rPr>
        <w:t xml:space="preserve">de </w:t>
      </w:r>
      <w:r w:rsidR="00605B81" w:rsidRPr="00786EEB">
        <w:rPr>
          <w:rFonts w:asciiTheme="minorHAnsi" w:hAnsiTheme="minorHAnsi" w:cstheme="minorHAnsi"/>
          <w:sz w:val="22"/>
          <w:szCs w:val="22"/>
          <w:lang w:val="es-ES"/>
        </w:rPr>
        <w:t>20</w:t>
      </w:r>
      <w:r w:rsidR="005A43D9" w:rsidRPr="00786EEB">
        <w:rPr>
          <w:rFonts w:asciiTheme="minorHAnsi" w:hAnsiTheme="minorHAnsi" w:cstheme="minorHAnsi"/>
          <w:sz w:val="22"/>
          <w:szCs w:val="22"/>
          <w:lang w:val="es-ES"/>
        </w:rPr>
        <w:t>2</w:t>
      </w:r>
      <w:r w:rsidR="00DA0CFB" w:rsidRPr="00786EEB">
        <w:rPr>
          <w:rFonts w:asciiTheme="minorHAnsi" w:hAnsiTheme="minorHAnsi" w:cstheme="minorHAnsi"/>
          <w:sz w:val="22"/>
          <w:szCs w:val="22"/>
          <w:lang w:val="es-ES"/>
        </w:rPr>
        <w:t>4</w:t>
      </w:r>
    </w:p>
    <w:p w14:paraId="555671CD" w14:textId="77777777" w:rsidR="00605B81" w:rsidRPr="00786EEB" w:rsidRDefault="00605B81" w:rsidP="00060420">
      <w:pPr>
        <w:spacing w:before="240" w:after="240"/>
        <w:jc w:val="both"/>
        <w:rPr>
          <w:rFonts w:asciiTheme="minorHAnsi" w:hAnsiTheme="minorHAnsi" w:cstheme="minorHAnsi"/>
          <w:sz w:val="22"/>
          <w:szCs w:val="22"/>
          <w:lang w:val="es-ES"/>
        </w:rPr>
      </w:pPr>
      <w:r w:rsidRPr="00786EEB">
        <w:rPr>
          <w:rFonts w:asciiTheme="minorHAnsi" w:hAnsiTheme="minorHAnsi" w:cstheme="minorHAnsi"/>
          <w:noProof/>
          <w:sz w:val="22"/>
          <w:szCs w:val="22"/>
          <w:lang w:eastAsia="es-CO"/>
        </w:rPr>
        <mc:AlternateContent>
          <mc:Choice Requires="wps">
            <w:drawing>
              <wp:anchor distT="4294967291" distB="4294967291" distL="114300" distR="114300" simplePos="0" relativeHeight="251658240" behindDoc="0" locked="0" layoutInCell="1" allowOverlap="1" wp14:anchorId="3E6D0A66" wp14:editId="7834C2F1">
                <wp:simplePos x="0" y="0"/>
                <wp:positionH relativeFrom="margin">
                  <wp:align>center</wp:align>
                </wp:positionH>
                <wp:positionV relativeFrom="paragraph">
                  <wp:posOffset>22860</wp:posOffset>
                </wp:positionV>
                <wp:extent cx="5600700" cy="0"/>
                <wp:effectExtent l="0" t="1905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D234D83">
              <v:line id="Conector recto 2"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spid="_x0000_s1026" strokeweight="3pt" from="0,1.8pt" to="441pt,1.8pt" w14:anchorId="15BFB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">
                <v:stroke linestyle="thinThin"/>
                <w10:wrap anchorx="margin"/>
              </v:line>
            </w:pict>
          </mc:Fallback>
        </mc:AlternateContent>
      </w:r>
    </w:p>
    <w:p w14:paraId="7058A0F5" w14:textId="77777777" w:rsidR="00605B81" w:rsidRPr="00786EEB" w:rsidRDefault="00605B81" w:rsidP="00060420">
      <w:pPr>
        <w:spacing w:before="240" w:after="240"/>
        <w:jc w:val="both"/>
        <w:rPr>
          <w:rFonts w:asciiTheme="minorHAnsi" w:hAnsiTheme="minorHAnsi" w:cstheme="minorHAnsi"/>
          <w:sz w:val="22"/>
          <w:szCs w:val="22"/>
          <w:lang w:val="es-ES"/>
        </w:rPr>
        <w:sectPr w:rsidR="00605B81" w:rsidRPr="00786EEB" w:rsidSect="00C033D3">
          <w:headerReference w:type="even" r:id="rId9"/>
          <w:headerReference w:type="default" r:id="rId10"/>
          <w:footerReference w:type="even" r:id="rId11"/>
          <w:footerReference w:type="default" r:id="rId12"/>
          <w:footerReference w:type="first" r:id="rId13"/>
          <w:pgSz w:w="12242" w:h="15842"/>
          <w:pgMar w:top="1440" w:right="1080" w:bottom="1440" w:left="1080" w:header="864" w:footer="720" w:gutter="0"/>
          <w:cols w:space="708"/>
          <w:titlePg/>
          <w:docGrid w:linePitch="360"/>
        </w:sectPr>
      </w:pPr>
    </w:p>
    <w:p w14:paraId="1323CEE4" w14:textId="77777777" w:rsidR="00D7342C" w:rsidRPr="00786EEB" w:rsidRDefault="00D7342C" w:rsidP="00FF1C92">
      <w:pPr>
        <w:pStyle w:val="TDC1"/>
        <w:rPr>
          <w:sz w:val="22"/>
          <w:szCs w:val="22"/>
          <w:lang w:val="es-ES"/>
        </w:rPr>
      </w:pPr>
      <w:r w:rsidRPr="00786EEB">
        <w:rPr>
          <w:sz w:val="22"/>
          <w:szCs w:val="22"/>
          <w:lang w:val="es-ES"/>
        </w:rPr>
        <w:lastRenderedPageBreak/>
        <w:t>TABLA DE CONTENIDO</w:t>
      </w:r>
    </w:p>
    <w:p w14:paraId="5FC4CC48" w14:textId="77777777" w:rsidR="00D7342C" w:rsidRPr="00786EEB" w:rsidRDefault="00D7342C" w:rsidP="00D7342C">
      <w:pPr>
        <w:rPr>
          <w:rFonts w:asciiTheme="minorHAnsi" w:hAnsiTheme="minorHAnsi" w:cstheme="minorHAnsi"/>
          <w:sz w:val="22"/>
          <w:szCs w:val="22"/>
          <w:lang w:val="es-ES"/>
        </w:rPr>
      </w:pPr>
    </w:p>
    <w:sdt>
      <w:sdtPr>
        <w:rPr>
          <w:rFonts w:ascii="Times New Roman" w:hAnsi="Times New Roman" w:cs="Times New Roman"/>
          <w:b w:val="0"/>
          <w:bCs w:val="0"/>
          <w:caps w:val="0"/>
          <w:color w:val="AE132A" w:themeColor="accent2"/>
          <w:sz w:val="22"/>
          <w:szCs w:val="22"/>
          <w:lang w:val="es-ES" w:eastAsia="en-US"/>
        </w:rPr>
        <w:id w:val="-225297245"/>
        <w:docPartObj>
          <w:docPartGallery w:val="Table of Contents"/>
          <w:docPartUnique/>
        </w:docPartObj>
      </w:sdtPr>
      <w:sdtEndPr>
        <w:rPr>
          <w:color w:val="auto"/>
        </w:rPr>
      </w:sdtEndPr>
      <w:sdtContent>
        <w:p w14:paraId="6E8C9BB2" w14:textId="2AB72A68" w:rsidR="00E051EC" w:rsidRDefault="00B31C3E">
          <w:pPr>
            <w:pStyle w:val="TDC1"/>
            <w:tabs>
              <w:tab w:val="left" w:pos="960"/>
            </w:tabs>
            <w:rPr>
              <w:rFonts w:eastAsiaTheme="minorEastAsia" w:cstheme="minorBidi"/>
              <w:b w:val="0"/>
              <w:bCs w:val="0"/>
              <w:caps w:val="0"/>
              <w:noProof/>
              <w:kern w:val="2"/>
              <w:sz w:val="24"/>
              <w:szCs w:val="24"/>
              <w:lang w:eastAsia="es-CO"/>
              <w14:ligatures w14:val="standardContextual"/>
            </w:rPr>
          </w:pPr>
          <w:r w:rsidRPr="00786EEB">
            <w:rPr>
              <w:sz w:val="22"/>
              <w:szCs w:val="22"/>
              <w:lang w:val="es-ES"/>
            </w:rPr>
            <w:fldChar w:fldCharType="begin"/>
          </w:r>
          <w:r w:rsidRPr="00786EEB">
            <w:rPr>
              <w:sz w:val="22"/>
              <w:szCs w:val="22"/>
              <w:lang w:val="es-ES"/>
            </w:rPr>
            <w:instrText xml:space="preserve"> TOC \o "1-4" \h \z \u </w:instrText>
          </w:r>
          <w:r w:rsidRPr="00786EEB">
            <w:rPr>
              <w:sz w:val="22"/>
              <w:szCs w:val="22"/>
              <w:lang w:val="es-ES"/>
            </w:rPr>
            <w:fldChar w:fldCharType="separate"/>
          </w:r>
          <w:hyperlink w:anchor="_Toc182409056" w:history="1">
            <w:r w:rsidR="00E051EC" w:rsidRPr="00B53400">
              <w:rPr>
                <w:rStyle w:val="Hipervnculo"/>
                <w:noProof/>
                <w:lang w:val="es-ES"/>
              </w:rPr>
              <w:t>1.</w:t>
            </w:r>
            <w:r w:rsidR="00E051EC">
              <w:rPr>
                <w:rFonts w:eastAsiaTheme="minorEastAsia" w:cstheme="minorBidi"/>
                <w:b w:val="0"/>
                <w:bCs w:val="0"/>
                <w:caps w:val="0"/>
                <w:noProof/>
                <w:kern w:val="2"/>
                <w:sz w:val="24"/>
                <w:szCs w:val="24"/>
                <w:lang w:eastAsia="es-CO"/>
                <w14:ligatures w14:val="standardContextual"/>
              </w:rPr>
              <w:tab/>
            </w:r>
            <w:r w:rsidR="00E051EC" w:rsidRPr="00B53400">
              <w:rPr>
                <w:rStyle w:val="Hipervnculo"/>
                <w:noProof/>
                <w:lang w:val="es-ES"/>
              </w:rPr>
              <w:t>CAPÍTULO I</w:t>
            </w:r>
            <w:r w:rsidR="00E051EC">
              <w:rPr>
                <w:noProof/>
                <w:webHidden/>
              </w:rPr>
              <w:tab/>
            </w:r>
            <w:r w:rsidR="00E051EC">
              <w:rPr>
                <w:noProof/>
                <w:webHidden/>
              </w:rPr>
              <w:fldChar w:fldCharType="begin"/>
            </w:r>
            <w:r w:rsidR="00E051EC">
              <w:rPr>
                <w:noProof/>
                <w:webHidden/>
              </w:rPr>
              <w:instrText xml:space="preserve"> PAGEREF _Toc182409056 \h </w:instrText>
            </w:r>
            <w:r w:rsidR="00E051EC">
              <w:rPr>
                <w:noProof/>
                <w:webHidden/>
              </w:rPr>
            </w:r>
            <w:r w:rsidR="00E051EC">
              <w:rPr>
                <w:noProof/>
                <w:webHidden/>
              </w:rPr>
              <w:fldChar w:fldCharType="separate"/>
            </w:r>
            <w:r w:rsidR="00E051EC">
              <w:rPr>
                <w:noProof/>
                <w:webHidden/>
              </w:rPr>
              <w:t>1</w:t>
            </w:r>
            <w:r w:rsidR="00E051EC">
              <w:rPr>
                <w:noProof/>
                <w:webHidden/>
              </w:rPr>
              <w:fldChar w:fldCharType="end"/>
            </w:r>
          </w:hyperlink>
        </w:p>
        <w:p w14:paraId="233DEF73" w14:textId="369709E0" w:rsidR="00E051EC" w:rsidRDefault="00E051EC">
          <w:pPr>
            <w:pStyle w:val="TDC1"/>
            <w:rPr>
              <w:rFonts w:eastAsiaTheme="minorEastAsia" w:cstheme="minorBidi"/>
              <w:b w:val="0"/>
              <w:bCs w:val="0"/>
              <w:caps w:val="0"/>
              <w:noProof/>
              <w:kern w:val="2"/>
              <w:sz w:val="24"/>
              <w:szCs w:val="24"/>
              <w:lang w:eastAsia="es-CO"/>
              <w14:ligatures w14:val="standardContextual"/>
            </w:rPr>
          </w:pPr>
          <w:hyperlink w:anchor="_Toc182409057" w:history="1">
            <w:r w:rsidRPr="00B53400">
              <w:rPr>
                <w:rStyle w:val="Hipervnculo"/>
                <w:noProof/>
                <w:lang w:val="es-ES"/>
              </w:rPr>
              <w:t>INFORMACIÓN GENERAL</w:t>
            </w:r>
            <w:r>
              <w:rPr>
                <w:noProof/>
                <w:webHidden/>
              </w:rPr>
              <w:tab/>
            </w:r>
            <w:r>
              <w:rPr>
                <w:noProof/>
                <w:webHidden/>
              </w:rPr>
              <w:fldChar w:fldCharType="begin"/>
            </w:r>
            <w:r>
              <w:rPr>
                <w:noProof/>
                <w:webHidden/>
              </w:rPr>
              <w:instrText xml:space="preserve"> PAGEREF _Toc182409057 \h </w:instrText>
            </w:r>
            <w:r>
              <w:rPr>
                <w:noProof/>
                <w:webHidden/>
              </w:rPr>
            </w:r>
            <w:r>
              <w:rPr>
                <w:noProof/>
                <w:webHidden/>
              </w:rPr>
              <w:fldChar w:fldCharType="separate"/>
            </w:r>
            <w:r>
              <w:rPr>
                <w:noProof/>
                <w:webHidden/>
              </w:rPr>
              <w:t>1</w:t>
            </w:r>
            <w:r>
              <w:rPr>
                <w:noProof/>
                <w:webHidden/>
              </w:rPr>
              <w:fldChar w:fldCharType="end"/>
            </w:r>
          </w:hyperlink>
        </w:p>
        <w:p w14:paraId="1A17D2E4" w14:textId="3253F2DB" w:rsidR="00E051EC" w:rsidRDefault="00E051EC">
          <w:pPr>
            <w:pStyle w:val="TDC2"/>
            <w:rPr>
              <w:rFonts w:eastAsiaTheme="minorEastAsia" w:cstheme="minorBidi"/>
              <w:smallCaps w:val="0"/>
              <w:noProof/>
              <w:kern w:val="2"/>
              <w:sz w:val="24"/>
              <w:szCs w:val="24"/>
              <w:lang w:eastAsia="es-CO"/>
              <w14:ligatures w14:val="standardContextual"/>
            </w:rPr>
          </w:pPr>
          <w:hyperlink w:anchor="_Toc182409058" w:history="1">
            <w:r w:rsidRPr="00B53400">
              <w:rPr>
                <w:rStyle w:val="Hipervnculo"/>
                <w:b/>
                <w:noProof/>
                <w:lang w:val="es-ES"/>
              </w:rPr>
              <w:t>1.1</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Convocatoria del Proceso de Selección</w:t>
            </w:r>
            <w:r>
              <w:rPr>
                <w:noProof/>
                <w:webHidden/>
              </w:rPr>
              <w:tab/>
            </w:r>
            <w:r>
              <w:rPr>
                <w:noProof/>
                <w:webHidden/>
              </w:rPr>
              <w:fldChar w:fldCharType="begin"/>
            </w:r>
            <w:r>
              <w:rPr>
                <w:noProof/>
                <w:webHidden/>
              </w:rPr>
              <w:instrText xml:space="preserve"> PAGEREF _Toc182409058 \h </w:instrText>
            </w:r>
            <w:r>
              <w:rPr>
                <w:noProof/>
                <w:webHidden/>
              </w:rPr>
            </w:r>
            <w:r>
              <w:rPr>
                <w:noProof/>
                <w:webHidden/>
              </w:rPr>
              <w:fldChar w:fldCharType="separate"/>
            </w:r>
            <w:r>
              <w:rPr>
                <w:noProof/>
                <w:webHidden/>
              </w:rPr>
              <w:t>1</w:t>
            </w:r>
            <w:r>
              <w:rPr>
                <w:noProof/>
                <w:webHidden/>
              </w:rPr>
              <w:fldChar w:fldCharType="end"/>
            </w:r>
          </w:hyperlink>
        </w:p>
        <w:p w14:paraId="1F022C94" w14:textId="2A62C3DF" w:rsidR="00E051EC" w:rsidRDefault="00E051EC">
          <w:pPr>
            <w:pStyle w:val="TDC2"/>
            <w:rPr>
              <w:rFonts w:eastAsiaTheme="minorEastAsia" w:cstheme="minorBidi"/>
              <w:smallCaps w:val="0"/>
              <w:noProof/>
              <w:kern w:val="2"/>
              <w:sz w:val="24"/>
              <w:szCs w:val="24"/>
              <w:lang w:eastAsia="es-CO"/>
              <w14:ligatures w14:val="standardContextual"/>
            </w:rPr>
          </w:pPr>
          <w:hyperlink w:anchor="_Toc182409059" w:history="1">
            <w:r w:rsidRPr="00B53400">
              <w:rPr>
                <w:rStyle w:val="Hipervnculo"/>
                <w:b/>
                <w:noProof/>
                <w:lang w:val="es-ES"/>
              </w:rPr>
              <w:t>1.2</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Normas de Interpretación del Pliego de Condiciones</w:t>
            </w:r>
            <w:r>
              <w:rPr>
                <w:noProof/>
                <w:webHidden/>
              </w:rPr>
              <w:tab/>
            </w:r>
            <w:r>
              <w:rPr>
                <w:noProof/>
                <w:webHidden/>
              </w:rPr>
              <w:fldChar w:fldCharType="begin"/>
            </w:r>
            <w:r>
              <w:rPr>
                <w:noProof/>
                <w:webHidden/>
              </w:rPr>
              <w:instrText xml:space="preserve"> PAGEREF _Toc182409059 \h </w:instrText>
            </w:r>
            <w:r>
              <w:rPr>
                <w:noProof/>
                <w:webHidden/>
              </w:rPr>
            </w:r>
            <w:r>
              <w:rPr>
                <w:noProof/>
                <w:webHidden/>
              </w:rPr>
              <w:fldChar w:fldCharType="separate"/>
            </w:r>
            <w:r>
              <w:rPr>
                <w:noProof/>
                <w:webHidden/>
              </w:rPr>
              <w:t>1</w:t>
            </w:r>
            <w:r>
              <w:rPr>
                <w:noProof/>
                <w:webHidden/>
              </w:rPr>
              <w:fldChar w:fldCharType="end"/>
            </w:r>
          </w:hyperlink>
        </w:p>
        <w:p w14:paraId="3174E2A3" w14:textId="3C388383" w:rsidR="00E051EC" w:rsidRDefault="00E051EC">
          <w:pPr>
            <w:pStyle w:val="TDC2"/>
            <w:rPr>
              <w:rFonts w:eastAsiaTheme="minorEastAsia" w:cstheme="minorBidi"/>
              <w:smallCaps w:val="0"/>
              <w:noProof/>
              <w:kern w:val="2"/>
              <w:sz w:val="24"/>
              <w:szCs w:val="24"/>
              <w:lang w:eastAsia="es-CO"/>
              <w14:ligatures w14:val="standardContextual"/>
            </w:rPr>
          </w:pPr>
          <w:hyperlink w:anchor="_Toc182409060" w:history="1">
            <w:r w:rsidRPr="00B53400">
              <w:rPr>
                <w:rStyle w:val="Hipervnculo"/>
                <w:b/>
                <w:noProof/>
                <w:lang w:val="es-ES"/>
              </w:rPr>
              <w:t>1.3</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Definiciones</w:t>
            </w:r>
            <w:r>
              <w:rPr>
                <w:noProof/>
                <w:webHidden/>
              </w:rPr>
              <w:tab/>
            </w:r>
            <w:r>
              <w:rPr>
                <w:noProof/>
                <w:webHidden/>
              </w:rPr>
              <w:fldChar w:fldCharType="begin"/>
            </w:r>
            <w:r>
              <w:rPr>
                <w:noProof/>
                <w:webHidden/>
              </w:rPr>
              <w:instrText xml:space="preserve"> PAGEREF _Toc182409060 \h </w:instrText>
            </w:r>
            <w:r>
              <w:rPr>
                <w:noProof/>
                <w:webHidden/>
              </w:rPr>
            </w:r>
            <w:r>
              <w:rPr>
                <w:noProof/>
                <w:webHidden/>
              </w:rPr>
              <w:fldChar w:fldCharType="separate"/>
            </w:r>
            <w:r>
              <w:rPr>
                <w:noProof/>
                <w:webHidden/>
              </w:rPr>
              <w:t>2</w:t>
            </w:r>
            <w:r>
              <w:rPr>
                <w:noProof/>
                <w:webHidden/>
              </w:rPr>
              <w:fldChar w:fldCharType="end"/>
            </w:r>
          </w:hyperlink>
        </w:p>
        <w:p w14:paraId="6C275BE2" w14:textId="5A5F369C" w:rsidR="00E051EC" w:rsidRDefault="00E051EC">
          <w:pPr>
            <w:pStyle w:val="TDC2"/>
            <w:rPr>
              <w:rFonts w:eastAsiaTheme="minorEastAsia" w:cstheme="minorBidi"/>
              <w:smallCaps w:val="0"/>
              <w:noProof/>
              <w:kern w:val="2"/>
              <w:sz w:val="24"/>
              <w:szCs w:val="24"/>
              <w:lang w:eastAsia="es-CO"/>
              <w14:ligatures w14:val="standardContextual"/>
            </w:rPr>
          </w:pPr>
          <w:hyperlink w:anchor="_Toc182409061" w:history="1">
            <w:r w:rsidRPr="00B53400">
              <w:rPr>
                <w:rStyle w:val="Hipervnculo"/>
                <w:b/>
                <w:bCs/>
                <w:noProof/>
                <w:lang w:val="es-ES"/>
              </w:rPr>
              <w:t>1.4</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Documentos del Proceso de Selección</w:t>
            </w:r>
            <w:r>
              <w:rPr>
                <w:noProof/>
                <w:webHidden/>
              </w:rPr>
              <w:tab/>
            </w:r>
            <w:r>
              <w:rPr>
                <w:noProof/>
                <w:webHidden/>
              </w:rPr>
              <w:fldChar w:fldCharType="begin"/>
            </w:r>
            <w:r>
              <w:rPr>
                <w:noProof/>
                <w:webHidden/>
              </w:rPr>
              <w:instrText xml:space="preserve"> PAGEREF _Toc182409061 \h </w:instrText>
            </w:r>
            <w:r>
              <w:rPr>
                <w:noProof/>
                <w:webHidden/>
              </w:rPr>
            </w:r>
            <w:r>
              <w:rPr>
                <w:noProof/>
                <w:webHidden/>
              </w:rPr>
              <w:fldChar w:fldCharType="separate"/>
            </w:r>
            <w:r>
              <w:rPr>
                <w:noProof/>
                <w:webHidden/>
              </w:rPr>
              <w:t>9</w:t>
            </w:r>
            <w:r>
              <w:rPr>
                <w:noProof/>
                <w:webHidden/>
              </w:rPr>
              <w:fldChar w:fldCharType="end"/>
            </w:r>
          </w:hyperlink>
        </w:p>
        <w:p w14:paraId="3CFCD0AF" w14:textId="19409E93" w:rsidR="00E051EC" w:rsidRDefault="00E051EC">
          <w:pPr>
            <w:pStyle w:val="TDC2"/>
            <w:rPr>
              <w:rFonts w:eastAsiaTheme="minorEastAsia" w:cstheme="minorBidi"/>
              <w:smallCaps w:val="0"/>
              <w:noProof/>
              <w:kern w:val="2"/>
              <w:sz w:val="24"/>
              <w:szCs w:val="24"/>
              <w:lang w:eastAsia="es-CO"/>
              <w14:ligatures w14:val="standardContextual"/>
            </w:rPr>
          </w:pPr>
          <w:hyperlink w:anchor="_Toc182409062" w:history="1">
            <w:r w:rsidRPr="00B53400">
              <w:rPr>
                <w:rStyle w:val="Hipervnculo"/>
                <w:b/>
                <w:bCs/>
                <w:noProof/>
                <w:lang w:val="es-ES"/>
              </w:rPr>
              <w:t>1.5</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Consulta del Pliego de Condiciones e Información</w:t>
            </w:r>
            <w:r>
              <w:rPr>
                <w:noProof/>
                <w:webHidden/>
              </w:rPr>
              <w:tab/>
            </w:r>
            <w:r>
              <w:rPr>
                <w:noProof/>
                <w:webHidden/>
              </w:rPr>
              <w:fldChar w:fldCharType="begin"/>
            </w:r>
            <w:r>
              <w:rPr>
                <w:noProof/>
                <w:webHidden/>
              </w:rPr>
              <w:instrText xml:space="preserve"> PAGEREF _Toc182409062 \h </w:instrText>
            </w:r>
            <w:r>
              <w:rPr>
                <w:noProof/>
                <w:webHidden/>
              </w:rPr>
            </w:r>
            <w:r>
              <w:rPr>
                <w:noProof/>
                <w:webHidden/>
              </w:rPr>
              <w:fldChar w:fldCharType="separate"/>
            </w:r>
            <w:r>
              <w:rPr>
                <w:noProof/>
                <w:webHidden/>
              </w:rPr>
              <w:t>12</w:t>
            </w:r>
            <w:r>
              <w:rPr>
                <w:noProof/>
                <w:webHidden/>
              </w:rPr>
              <w:fldChar w:fldCharType="end"/>
            </w:r>
          </w:hyperlink>
        </w:p>
        <w:p w14:paraId="49DE8C7C" w14:textId="117DD0A2" w:rsidR="00E051EC" w:rsidRDefault="00E051EC">
          <w:pPr>
            <w:pStyle w:val="TDC2"/>
            <w:rPr>
              <w:rFonts w:eastAsiaTheme="minorEastAsia" w:cstheme="minorBidi"/>
              <w:smallCaps w:val="0"/>
              <w:noProof/>
              <w:kern w:val="2"/>
              <w:sz w:val="24"/>
              <w:szCs w:val="24"/>
              <w:lang w:eastAsia="es-CO"/>
              <w14:ligatures w14:val="standardContextual"/>
            </w:rPr>
          </w:pPr>
          <w:hyperlink w:anchor="_Toc182409063" w:history="1">
            <w:r w:rsidRPr="00B53400">
              <w:rPr>
                <w:rStyle w:val="Hipervnculo"/>
                <w:b/>
                <w:bCs/>
                <w:noProof/>
                <w:lang w:val="es-ES_tradnl"/>
              </w:rPr>
              <w:t>1.6</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_tradnl"/>
              </w:rPr>
              <w:t>Disponibilidad Presupuestal Y Vigencias Futuras</w:t>
            </w:r>
            <w:r>
              <w:rPr>
                <w:noProof/>
                <w:webHidden/>
              </w:rPr>
              <w:tab/>
            </w:r>
            <w:r>
              <w:rPr>
                <w:noProof/>
                <w:webHidden/>
              </w:rPr>
              <w:fldChar w:fldCharType="begin"/>
            </w:r>
            <w:r>
              <w:rPr>
                <w:noProof/>
                <w:webHidden/>
              </w:rPr>
              <w:instrText xml:space="preserve"> PAGEREF _Toc182409063 \h </w:instrText>
            </w:r>
            <w:r>
              <w:rPr>
                <w:noProof/>
                <w:webHidden/>
              </w:rPr>
            </w:r>
            <w:r>
              <w:rPr>
                <w:noProof/>
                <w:webHidden/>
              </w:rPr>
              <w:fldChar w:fldCharType="separate"/>
            </w:r>
            <w:r>
              <w:rPr>
                <w:noProof/>
                <w:webHidden/>
              </w:rPr>
              <w:t>13</w:t>
            </w:r>
            <w:r>
              <w:rPr>
                <w:noProof/>
                <w:webHidden/>
              </w:rPr>
              <w:fldChar w:fldCharType="end"/>
            </w:r>
          </w:hyperlink>
        </w:p>
        <w:p w14:paraId="79C052C0" w14:textId="76EFBE40" w:rsidR="00E051EC" w:rsidRDefault="00E051EC">
          <w:pPr>
            <w:pStyle w:val="TDC2"/>
            <w:rPr>
              <w:rFonts w:eastAsiaTheme="minorEastAsia" w:cstheme="minorBidi"/>
              <w:smallCaps w:val="0"/>
              <w:noProof/>
              <w:kern w:val="2"/>
              <w:sz w:val="24"/>
              <w:szCs w:val="24"/>
              <w:lang w:eastAsia="es-CO"/>
              <w14:ligatures w14:val="standardContextual"/>
            </w:rPr>
          </w:pPr>
          <w:hyperlink w:anchor="_Toc182409064" w:history="1">
            <w:r w:rsidRPr="00B53400">
              <w:rPr>
                <w:rStyle w:val="Hipervnculo"/>
                <w:b/>
                <w:bCs/>
                <w:noProof/>
                <w:lang w:val="es-ES"/>
              </w:rPr>
              <w:t>1.7</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Costos de la Oferta y de la Celebración del Contrato</w:t>
            </w:r>
            <w:r>
              <w:rPr>
                <w:noProof/>
                <w:webHidden/>
              </w:rPr>
              <w:tab/>
            </w:r>
            <w:r>
              <w:rPr>
                <w:noProof/>
                <w:webHidden/>
              </w:rPr>
              <w:fldChar w:fldCharType="begin"/>
            </w:r>
            <w:r>
              <w:rPr>
                <w:noProof/>
                <w:webHidden/>
              </w:rPr>
              <w:instrText xml:space="preserve"> PAGEREF _Toc182409064 \h </w:instrText>
            </w:r>
            <w:r>
              <w:rPr>
                <w:noProof/>
                <w:webHidden/>
              </w:rPr>
            </w:r>
            <w:r>
              <w:rPr>
                <w:noProof/>
                <w:webHidden/>
              </w:rPr>
              <w:fldChar w:fldCharType="separate"/>
            </w:r>
            <w:r>
              <w:rPr>
                <w:noProof/>
                <w:webHidden/>
              </w:rPr>
              <w:t>14</w:t>
            </w:r>
            <w:r>
              <w:rPr>
                <w:noProof/>
                <w:webHidden/>
              </w:rPr>
              <w:fldChar w:fldCharType="end"/>
            </w:r>
          </w:hyperlink>
        </w:p>
        <w:p w14:paraId="62338A8E" w14:textId="23C1A2E2" w:rsidR="00E051EC" w:rsidRDefault="00E051EC">
          <w:pPr>
            <w:pStyle w:val="TDC2"/>
            <w:rPr>
              <w:rFonts w:eastAsiaTheme="minorEastAsia" w:cstheme="minorBidi"/>
              <w:smallCaps w:val="0"/>
              <w:noProof/>
              <w:kern w:val="2"/>
              <w:sz w:val="24"/>
              <w:szCs w:val="24"/>
              <w:lang w:eastAsia="es-CO"/>
              <w14:ligatures w14:val="standardContextual"/>
            </w:rPr>
          </w:pPr>
          <w:hyperlink w:anchor="_Toc182409065" w:history="1">
            <w:r w:rsidRPr="00B53400">
              <w:rPr>
                <w:rStyle w:val="Hipervnculo"/>
                <w:b/>
                <w:noProof/>
                <w:lang w:val="es-ES"/>
              </w:rPr>
              <w:t>1.8</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Cuarto de Información de Referencia</w:t>
            </w:r>
            <w:r>
              <w:rPr>
                <w:noProof/>
                <w:webHidden/>
              </w:rPr>
              <w:tab/>
            </w:r>
            <w:r>
              <w:rPr>
                <w:noProof/>
                <w:webHidden/>
              </w:rPr>
              <w:fldChar w:fldCharType="begin"/>
            </w:r>
            <w:r>
              <w:rPr>
                <w:noProof/>
                <w:webHidden/>
              </w:rPr>
              <w:instrText xml:space="preserve"> PAGEREF _Toc182409065 \h </w:instrText>
            </w:r>
            <w:r>
              <w:rPr>
                <w:noProof/>
                <w:webHidden/>
              </w:rPr>
            </w:r>
            <w:r>
              <w:rPr>
                <w:noProof/>
                <w:webHidden/>
              </w:rPr>
              <w:fldChar w:fldCharType="separate"/>
            </w:r>
            <w:r>
              <w:rPr>
                <w:noProof/>
                <w:webHidden/>
              </w:rPr>
              <w:t>14</w:t>
            </w:r>
            <w:r>
              <w:rPr>
                <w:noProof/>
                <w:webHidden/>
              </w:rPr>
              <w:fldChar w:fldCharType="end"/>
            </w:r>
          </w:hyperlink>
        </w:p>
        <w:p w14:paraId="6E575EB2" w14:textId="698E8927" w:rsidR="00E051EC" w:rsidRDefault="00E051EC">
          <w:pPr>
            <w:pStyle w:val="TDC2"/>
            <w:rPr>
              <w:rFonts w:eastAsiaTheme="minorEastAsia" w:cstheme="minorBidi"/>
              <w:smallCaps w:val="0"/>
              <w:noProof/>
              <w:kern w:val="2"/>
              <w:sz w:val="24"/>
              <w:szCs w:val="24"/>
              <w:lang w:eastAsia="es-CO"/>
              <w14:ligatures w14:val="standardContextual"/>
            </w:rPr>
          </w:pPr>
          <w:hyperlink w:anchor="_Toc182409066" w:history="1">
            <w:r w:rsidRPr="00B53400">
              <w:rPr>
                <w:rStyle w:val="Hipervnculo"/>
                <w:b/>
                <w:noProof/>
                <w:lang w:val="es-ES"/>
              </w:rPr>
              <w:t>1.9</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Visitas al Lugar Donde se Desarrollará el Proyecto, Debida Diligencia e Información Sobre el Proyecto</w:t>
            </w:r>
            <w:r>
              <w:rPr>
                <w:noProof/>
                <w:webHidden/>
              </w:rPr>
              <w:tab/>
            </w:r>
            <w:r>
              <w:rPr>
                <w:noProof/>
                <w:webHidden/>
              </w:rPr>
              <w:fldChar w:fldCharType="begin"/>
            </w:r>
            <w:r>
              <w:rPr>
                <w:noProof/>
                <w:webHidden/>
              </w:rPr>
              <w:instrText xml:space="preserve"> PAGEREF _Toc182409066 \h </w:instrText>
            </w:r>
            <w:r>
              <w:rPr>
                <w:noProof/>
                <w:webHidden/>
              </w:rPr>
            </w:r>
            <w:r>
              <w:rPr>
                <w:noProof/>
                <w:webHidden/>
              </w:rPr>
              <w:fldChar w:fldCharType="separate"/>
            </w:r>
            <w:r>
              <w:rPr>
                <w:noProof/>
                <w:webHidden/>
              </w:rPr>
              <w:t>16</w:t>
            </w:r>
            <w:r>
              <w:rPr>
                <w:noProof/>
                <w:webHidden/>
              </w:rPr>
              <w:fldChar w:fldCharType="end"/>
            </w:r>
          </w:hyperlink>
        </w:p>
        <w:p w14:paraId="28D8CF32" w14:textId="6AB747B6" w:rsidR="00E051EC" w:rsidRDefault="00E051EC">
          <w:pPr>
            <w:pStyle w:val="TDC2"/>
            <w:rPr>
              <w:rFonts w:eastAsiaTheme="minorEastAsia" w:cstheme="minorBidi"/>
              <w:smallCaps w:val="0"/>
              <w:noProof/>
              <w:kern w:val="2"/>
              <w:sz w:val="24"/>
              <w:szCs w:val="24"/>
              <w:lang w:eastAsia="es-CO"/>
              <w14:ligatures w14:val="standardContextual"/>
            </w:rPr>
          </w:pPr>
          <w:hyperlink w:anchor="_Toc182409067" w:history="1">
            <w:r w:rsidRPr="00B53400">
              <w:rPr>
                <w:rStyle w:val="Hipervnculo"/>
                <w:b/>
                <w:noProof/>
                <w:lang w:val="es-ES"/>
              </w:rPr>
              <w:t>1.10</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Integridad de los Participantes y Respeto</w:t>
            </w:r>
            <w:r>
              <w:rPr>
                <w:noProof/>
                <w:webHidden/>
              </w:rPr>
              <w:tab/>
            </w:r>
            <w:r>
              <w:rPr>
                <w:noProof/>
                <w:webHidden/>
              </w:rPr>
              <w:fldChar w:fldCharType="begin"/>
            </w:r>
            <w:r>
              <w:rPr>
                <w:noProof/>
                <w:webHidden/>
              </w:rPr>
              <w:instrText xml:space="preserve"> PAGEREF _Toc182409067 \h </w:instrText>
            </w:r>
            <w:r>
              <w:rPr>
                <w:noProof/>
                <w:webHidden/>
              </w:rPr>
            </w:r>
            <w:r>
              <w:rPr>
                <w:noProof/>
                <w:webHidden/>
              </w:rPr>
              <w:fldChar w:fldCharType="separate"/>
            </w:r>
            <w:r>
              <w:rPr>
                <w:noProof/>
                <w:webHidden/>
              </w:rPr>
              <w:t>18</w:t>
            </w:r>
            <w:r>
              <w:rPr>
                <w:noProof/>
                <w:webHidden/>
              </w:rPr>
              <w:fldChar w:fldCharType="end"/>
            </w:r>
          </w:hyperlink>
        </w:p>
        <w:p w14:paraId="209186CF" w14:textId="1E88DC88" w:rsidR="00E051EC" w:rsidRDefault="00E051EC">
          <w:pPr>
            <w:pStyle w:val="TDC2"/>
            <w:rPr>
              <w:rFonts w:eastAsiaTheme="minorEastAsia" w:cstheme="minorBidi"/>
              <w:smallCaps w:val="0"/>
              <w:noProof/>
              <w:kern w:val="2"/>
              <w:sz w:val="24"/>
              <w:szCs w:val="24"/>
              <w:lang w:eastAsia="es-CO"/>
              <w14:ligatures w14:val="standardContextual"/>
            </w:rPr>
          </w:pPr>
          <w:hyperlink w:anchor="_Toc182409068" w:history="1">
            <w:r w:rsidRPr="00B53400">
              <w:rPr>
                <w:rStyle w:val="Hipervnculo"/>
                <w:b/>
                <w:noProof/>
                <w:lang w:val="es-ES"/>
              </w:rPr>
              <w:t>1.11</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Veedurías ciudadanas</w:t>
            </w:r>
            <w:r>
              <w:rPr>
                <w:noProof/>
                <w:webHidden/>
              </w:rPr>
              <w:tab/>
            </w:r>
            <w:r>
              <w:rPr>
                <w:noProof/>
                <w:webHidden/>
              </w:rPr>
              <w:fldChar w:fldCharType="begin"/>
            </w:r>
            <w:r>
              <w:rPr>
                <w:noProof/>
                <w:webHidden/>
              </w:rPr>
              <w:instrText xml:space="preserve"> PAGEREF _Toc182409068 \h </w:instrText>
            </w:r>
            <w:r>
              <w:rPr>
                <w:noProof/>
                <w:webHidden/>
              </w:rPr>
            </w:r>
            <w:r>
              <w:rPr>
                <w:noProof/>
                <w:webHidden/>
              </w:rPr>
              <w:fldChar w:fldCharType="separate"/>
            </w:r>
            <w:r>
              <w:rPr>
                <w:noProof/>
                <w:webHidden/>
              </w:rPr>
              <w:t>19</w:t>
            </w:r>
            <w:r>
              <w:rPr>
                <w:noProof/>
                <w:webHidden/>
              </w:rPr>
              <w:fldChar w:fldCharType="end"/>
            </w:r>
          </w:hyperlink>
        </w:p>
        <w:p w14:paraId="09ED7E48" w14:textId="265FA8FD" w:rsidR="00E051EC" w:rsidRDefault="00E051EC">
          <w:pPr>
            <w:pStyle w:val="TDC1"/>
            <w:tabs>
              <w:tab w:val="left" w:pos="960"/>
            </w:tabs>
            <w:rPr>
              <w:rFonts w:eastAsiaTheme="minorEastAsia" w:cstheme="minorBidi"/>
              <w:b w:val="0"/>
              <w:bCs w:val="0"/>
              <w:caps w:val="0"/>
              <w:noProof/>
              <w:kern w:val="2"/>
              <w:sz w:val="24"/>
              <w:szCs w:val="24"/>
              <w:lang w:eastAsia="es-CO"/>
              <w14:ligatures w14:val="standardContextual"/>
            </w:rPr>
          </w:pPr>
          <w:hyperlink w:anchor="_Toc182409069" w:history="1">
            <w:r w:rsidRPr="00B53400">
              <w:rPr>
                <w:rStyle w:val="Hipervnculo"/>
                <w:noProof/>
                <w:lang w:val="es-ES"/>
              </w:rPr>
              <w:t>2.</w:t>
            </w:r>
            <w:r>
              <w:rPr>
                <w:rFonts w:eastAsiaTheme="minorEastAsia" w:cstheme="minorBidi"/>
                <w:b w:val="0"/>
                <w:bCs w:val="0"/>
                <w:caps w:val="0"/>
                <w:noProof/>
                <w:kern w:val="2"/>
                <w:sz w:val="24"/>
                <w:szCs w:val="24"/>
                <w:lang w:eastAsia="es-CO"/>
                <w14:ligatures w14:val="standardContextual"/>
              </w:rPr>
              <w:tab/>
            </w:r>
            <w:r w:rsidRPr="00B53400">
              <w:rPr>
                <w:rStyle w:val="Hipervnculo"/>
                <w:noProof/>
                <w:lang w:val="es-ES"/>
              </w:rPr>
              <w:t>CAPÍTULO II</w:t>
            </w:r>
            <w:r>
              <w:rPr>
                <w:noProof/>
                <w:webHidden/>
              </w:rPr>
              <w:tab/>
            </w:r>
            <w:r>
              <w:rPr>
                <w:noProof/>
                <w:webHidden/>
              </w:rPr>
              <w:fldChar w:fldCharType="begin"/>
            </w:r>
            <w:r>
              <w:rPr>
                <w:noProof/>
                <w:webHidden/>
              </w:rPr>
              <w:instrText xml:space="preserve"> PAGEREF _Toc182409069 \h </w:instrText>
            </w:r>
            <w:r>
              <w:rPr>
                <w:noProof/>
                <w:webHidden/>
              </w:rPr>
            </w:r>
            <w:r>
              <w:rPr>
                <w:noProof/>
                <w:webHidden/>
              </w:rPr>
              <w:fldChar w:fldCharType="separate"/>
            </w:r>
            <w:r>
              <w:rPr>
                <w:noProof/>
                <w:webHidden/>
              </w:rPr>
              <w:t>20</w:t>
            </w:r>
            <w:r>
              <w:rPr>
                <w:noProof/>
                <w:webHidden/>
              </w:rPr>
              <w:fldChar w:fldCharType="end"/>
            </w:r>
          </w:hyperlink>
        </w:p>
        <w:p w14:paraId="771243C7" w14:textId="6B2ED828" w:rsidR="00E051EC" w:rsidRDefault="00E051EC">
          <w:pPr>
            <w:pStyle w:val="TDC1"/>
            <w:rPr>
              <w:rFonts w:eastAsiaTheme="minorEastAsia" w:cstheme="minorBidi"/>
              <w:b w:val="0"/>
              <w:bCs w:val="0"/>
              <w:caps w:val="0"/>
              <w:noProof/>
              <w:kern w:val="2"/>
              <w:sz w:val="24"/>
              <w:szCs w:val="24"/>
              <w:lang w:eastAsia="es-CO"/>
              <w14:ligatures w14:val="standardContextual"/>
            </w:rPr>
          </w:pPr>
          <w:hyperlink w:anchor="_Toc182409070" w:history="1">
            <w:r w:rsidRPr="00B53400">
              <w:rPr>
                <w:rStyle w:val="Hipervnculo"/>
                <w:noProof/>
                <w:lang w:val="es-ES"/>
              </w:rPr>
              <w:t>PROCESO DE SELECCIÓN</w:t>
            </w:r>
            <w:r>
              <w:rPr>
                <w:noProof/>
                <w:webHidden/>
              </w:rPr>
              <w:tab/>
            </w:r>
            <w:r>
              <w:rPr>
                <w:noProof/>
                <w:webHidden/>
              </w:rPr>
              <w:fldChar w:fldCharType="begin"/>
            </w:r>
            <w:r>
              <w:rPr>
                <w:noProof/>
                <w:webHidden/>
              </w:rPr>
              <w:instrText xml:space="preserve"> PAGEREF _Toc182409070 \h </w:instrText>
            </w:r>
            <w:r>
              <w:rPr>
                <w:noProof/>
                <w:webHidden/>
              </w:rPr>
            </w:r>
            <w:r>
              <w:rPr>
                <w:noProof/>
                <w:webHidden/>
              </w:rPr>
              <w:fldChar w:fldCharType="separate"/>
            </w:r>
            <w:r>
              <w:rPr>
                <w:noProof/>
                <w:webHidden/>
              </w:rPr>
              <w:t>20</w:t>
            </w:r>
            <w:r>
              <w:rPr>
                <w:noProof/>
                <w:webHidden/>
              </w:rPr>
              <w:fldChar w:fldCharType="end"/>
            </w:r>
          </w:hyperlink>
        </w:p>
        <w:p w14:paraId="12BF2F45" w14:textId="75A3851B" w:rsidR="00E051EC" w:rsidRDefault="00E051EC">
          <w:pPr>
            <w:pStyle w:val="TDC2"/>
            <w:rPr>
              <w:rFonts w:eastAsiaTheme="minorEastAsia" w:cstheme="minorBidi"/>
              <w:smallCaps w:val="0"/>
              <w:noProof/>
              <w:kern w:val="2"/>
              <w:sz w:val="24"/>
              <w:szCs w:val="24"/>
              <w:lang w:eastAsia="es-CO"/>
              <w14:ligatures w14:val="standardContextual"/>
            </w:rPr>
          </w:pPr>
          <w:hyperlink w:anchor="_Toc182409071" w:history="1">
            <w:r w:rsidRPr="00B53400">
              <w:rPr>
                <w:rStyle w:val="Hipervnculo"/>
                <w:b/>
                <w:noProof/>
                <w:lang w:val="es-ES"/>
              </w:rPr>
              <w:t>2.1</w:t>
            </w:r>
            <w:r>
              <w:rPr>
                <w:rFonts w:eastAsiaTheme="minorEastAsia" w:cstheme="minorBidi"/>
                <w:smallCaps w:val="0"/>
                <w:noProof/>
                <w:kern w:val="2"/>
                <w:sz w:val="24"/>
                <w:szCs w:val="24"/>
                <w:lang w:eastAsia="es-CO"/>
                <w14:ligatures w14:val="standardContextual"/>
              </w:rPr>
              <w:tab/>
            </w:r>
            <w:r w:rsidRPr="00B53400">
              <w:rPr>
                <w:rStyle w:val="Hipervnculo"/>
                <w:i/>
                <w:noProof/>
                <w:lang w:val="es-ES"/>
              </w:rPr>
              <w:t>Régimen Legal del Proceso de Selección y del Contrato</w:t>
            </w:r>
            <w:r>
              <w:rPr>
                <w:noProof/>
                <w:webHidden/>
              </w:rPr>
              <w:tab/>
            </w:r>
            <w:r>
              <w:rPr>
                <w:noProof/>
                <w:webHidden/>
              </w:rPr>
              <w:fldChar w:fldCharType="begin"/>
            </w:r>
            <w:r>
              <w:rPr>
                <w:noProof/>
                <w:webHidden/>
              </w:rPr>
              <w:instrText xml:space="preserve"> PAGEREF _Toc182409071 \h </w:instrText>
            </w:r>
            <w:r>
              <w:rPr>
                <w:noProof/>
                <w:webHidden/>
              </w:rPr>
            </w:r>
            <w:r>
              <w:rPr>
                <w:noProof/>
                <w:webHidden/>
              </w:rPr>
              <w:fldChar w:fldCharType="separate"/>
            </w:r>
            <w:r>
              <w:rPr>
                <w:noProof/>
                <w:webHidden/>
              </w:rPr>
              <w:t>20</w:t>
            </w:r>
            <w:r>
              <w:rPr>
                <w:noProof/>
                <w:webHidden/>
              </w:rPr>
              <w:fldChar w:fldCharType="end"/>
            </w:r>
          </w:hyperlink>
        </w:p>
        <w:p w14:paraId="4B8514DA" w14:textId="085A1332" w:rsidR="00E051EC" w:rsidRDefault="00E051EC">
          <w:pPr>
            <w:pStyle w:val="TDC2"/>
            <w:rPr>
              <w:rFonts w:eastAsiaTheme="minorEastAsia" w:cstheme="minorBidi"/>
              <w:smallCaps w:val="0"/>
              <w:noProof/>
              <w:kern w:val="2"/>
              <w:sz w:val="24"/>
              <w:szCs w:val="24"/>
              <w:lang w:eastAsia="es-CO"/>
              <w14:ligatures w14:val="standardContextual"/>
            </w:rPr>
          </w:pPr>
          <w:hyperlink w:anchor="_Toc182409072" w:history="1">
            <w:r w:rsidRPr="00B53400">
              <w:rPr>
                <w:rStyle w:val="Hipervnculo"/>
                <w:b/>
                <w:noProof/>
                <w:lang w:val="es-ES"/>
              </w:rPr>
              <w:t>2.2</w:t>
            </w:r>
            <w:r>
              <w:rPr>
                <w:rFonts w:eastAsiaTheme="minorEastAsia" w:cstheme="minorBidi"/>
                <w:smallCaps w:val="0"/>
                <w:noProof/>
                <w:kern w:val="2"/>
                <w:sz w:val="24"/>
                <w:szCs w:val="24"/>
                <w:lang w:eastAsia="es-CO"/>
                <w14:ligatures w14:val="standardContextual"/>
              </w:rPr>
              <w:tab/>
            </w:r>
            <w:r w:rsidRPr="00B53400">
              <w:rPr>
                <w:rStyle w:val="Hipervnculo"/>
                <w:i/>
                <w:noProof/>
                <w:lang w:val="es-ES"/>
              </w:rPr>
              <w:t>Apertura y Cierre del Proceso de Selección</w:t>
            </w:r>
            <w:r>
              <w:rPr>
                <w:noProof/>
                <w:webHidden/>
              </w:rPr>
              <w:tab/>
            </w:r>
            <w:r>
              <w:rPr>
                <w:noProof/>
                <w:webHidden/>
              </w:rPr>
              <w:fldChar w:fldCharType="begin"/>
            </w:r>
            <w:r>
              <w:rPr>
                <w:noProof/>
                <w:webHidden/>
              </w:rPr>
              <w:instrText xml:space="preserve"> PAGEREF _Toc182409072 \h </w:instrText>
            </w:r>
            <w:r>
              <w:rPr>
                <w:noProof/>
                <w:webHidden/>
              </w:rPr>
            </w:r>
            <w:r>
              <w:rPr>
                <w:noProof/>
                <w:webHidden/>
              </w:rPr>
              <w:fldChar w:fldCharType="separate"/>
            </w:r>
            <w:r>
              <w:rPr>
                <w:noProof/>
                <w:webHidden/>
              </w:rPr>
              <w:t>20</w:t>
            </w:r>
            <w:r>
              <w:rPr>
                <w:noProof/>
                <w:webHidden/>
              </w:rPr>
              <w:fldChar w:fldCharType="end"/>
            </w:r>
          </w:hyperlink>
        </w:p>
        <w:p w14:paraId="4B7DBE2B" w14:textId="584225CE" w:rsidR="00E051EC" w:rsidRDefault="00E051EC">
          <w:pPr>
            <w:pStyle w:val="TDC2"/>
            <w:rPr>
              <w:rFonts w:eastAsiaTheme="minorEastAsia" w:cstheme="minorBidi"/>
              <w:smallCaps w:val="0"/>
              <w:noProof/>
              <w:kern w:val="2"/>
              <w:sz w:val="24"/>
              <w:szCs w:val="24"/>
              <w:lang w:eastAsia="es-CO"/>
              <w14:ligatures w14:val="standardContextual"/>
            </w:rPr>
          </w:pPr>
          <w:hyperlink w:anchor="_Toc182409073" w:history="1">
            <w:r w:rsidRPr="00B53400">
              <w:rPr>
                <w:rStyle w:val="Hipervnculo"/>
                <w:b/>
                <w:noProof/>
                <w:lang w:val="es-ES"/>
              </w:rPr>
              <w:t>2.3</w:t>
            </w:r>
            <w:r>
              <w:rPr>
                <w:rFonts w:eastAsiaTheme="minorEastAsia" w:cstheme="minorBidi"/>
                <w:smallCaps w:val="0"/>
                <w:noProof/>
                <w:kern w:val="2"/>
                <w:sz w:val="24"/>
                <w:szCs w:val="24"/>
                <w:lang w:eastAsia="es-CO"/>
                <w14:ligatures w14:val="standardContextual"/>
              </w:rPr>
              <w:tab/>
            </w:r>
            <w:r w:rsidRPr="00B53400">
              <w:rPr>
                <w:rStyle w:val="Hipervnculo"/>
                <w:i/>
                <w:noProof/>
                <w:lang w:val="es-ES"/>
              </w:rPr>
              <w:t>Cronograma del Proceso de Selección</w:t>
            </w:r>
            <w:r>
              <w:rPr>
                <w:noProof/>
                <w:webHidden/>
              </w:rPr>
              <w:tab/>
            </w:r>
            <w:r>
              <w:rPr>
                <w:noProof/>
                <w:webHidden/>
              </w:rPr>
              <w:fldChar w:fldCharType="begin"/>
            </w:r>
            <w:r>
              <w:rPr>
                <w:noProof/>
                <w:webHidden/>
              </w:rPr>
              <w:instrText xml:space="preserve"> PAGEREF _Toc182409073 \h </w:instrText>
            </w:r>
            <w:r>
              <w:rPr>
                <w:noProof/>
                <w:webHidden/>
              </w:rPr>
            </w:r>
            <w:r>
              <w:rPr>
                <w:noProof/>
                <w:webHidden/>
              </w:rPr>
              <w:fldChar w:fldCharType="separate"/>
            </w:r>
            <w:r>
              <w:rPr>
                <w:noProof/>
                <w:webHidden/>
              </w:rPr>
              <w:t>20</w:t>
            </w:r>
            <w:r>
              <w:rPr>
                <w:noProof/>
                <w:webHidden/>
              </w:rPr>
              <w:fldChar w:fldCharType="end"/>
            </w:r>
          </w:hyperlink>
        </w:p>
        <w:p w14:paraId="31F562B2" w14:textId="69BC2ADE" w:rsidR="00E051EC" w:rsidRDefault="00E051EC">
          <w:pPr>
            <w:pStyle w:val="TDC2"/>
            <w:rPr>
              <w:rFonts w:eastAsiaTheme="minorEastAsia" w:cstheme="minorBidi"/>
              <w:smallCaps w:val="0"/>
              <w:noProof/>
              <w:kern w:val="2"/>
              <w:sz w:val="24"/>
              <w:szCs w:val="24"/>
              <w:lang w:eastAsia="es-CO"/>
              <w14:ligatures w14:val="standardContextual"/>
            </w:rPr>
          </w:pPr>
          <w:hyperlink w:anchor="_Toc182409074" w:history="1">
            <w:r w:rsidRPr="00B53400">
              <w:rPr>
                <w:rStyle w:val="Hipervnculo"/>
                <w:b/>
                <w:noProof/>
                <w:lang w:val="es-ES"/>
              </w:rPr>
              <w:t>2.4</w:t>
            </w:r>
            <w:r>
              <w:rPr>
                <w:rFonts w:eastAsiaTheme="minorEastAsia" w:cstheme="minorBidi"/>
                <w:smallCaps w:val="0"/>
                <w:noProof/>
                <w:kern w:val="2"/>
                <w:sz w:val="24"/>
                <w:szCs w:val="24"/>
                <w:lang w:eastAsia="es-CO"/>
                <w14:ligatures w14:val="standardContextual"/>
              </w:rPr>
              <w:tab/>
            </w:r>
            <w:r w:rsidRPr="00B53400">
              <w:rPr>
                <w:rStyle w:val="Hipervnculo"/>
                <w:i/>
                <w:noProof/>
                <w:lang w:val="es-ES"/>
              </w:rPr>
              <w:t>Publicidad y Comunicación</w:t>
            </w:r>
            <w:r>
              <w:rPr>
                <w:noProof/>
                <w:webHidden/>
              </w:rPr>
              <w:tab/>
            </w:r>
            <w:r>
              <w:rPr>
                <w:noProof/>
                <w:webHidden/>
              </w:rPr>
              <w:fldChar w:fldCharType="begin"/>
            </w:r>
            <w:r>
              <w:rPr>
                <w:noProof/>
                <w:webHidden/>
              </w:rPr>
              <w:instrText xml:space="preserve"> PAGEREF _Toc182409074 \h </w:instrText>
            </w:r>
            <w:r>
              <w:rPr>
                <w:noProof/>
                <w:webHidden/>
              </w:rPr>
            </w:r>
            <w:r>
              <w:rPr>
                <w:noProof/>
                <w:webHidden/>
              </w:rPr>
              <w:fldChar w:fldCharType="separate"/>
            </w:r>
            <w:r>
              <w:rPr>
                <w:noProof/>
                <w:webHidden/>
              </w:rPr>
              <w:t>23</w:t>
            </w:r>
            <w:r>
              <w:rPr>
                <w:noProof/>
                <w:webHidden/>
              </w:rPr>
              <w:fldChar w:fldCharType="end"/>
            </w:r>
          </w:hyperlink>
        </w:p>
        <w:p w14:paraId="2DD80FCC" w14:textId="4FA58FD8" w:rsidR="00E051EC" w:rsidRDefault="00E051EC">
          <w:pPr>
            <w:pStyle w:val="TDC2"/>
            <w:rPr>
              <w:rFonts w:eastAsiaTheme="minorEastAsia" w:cstheme="minorBidi"/>
              <w:smallCaps w:val="0"/>
              <w:noProof/>
              <w:kern w:val="2"/>
              <w:sz w:val="24"/>
              <w:szCs w:val="24"/>
              <w:lang w:eastAsia="es-CO"/>
              <w14:ligatures w14:val="standardContextual"/>
            </w:rPr>
          </w:pPr>
          <w:hyperlink w:anchor="_Toc182409075" w:history="1">
            <w:r w:rsidRPr="00B53400">
              <w:rPr>
                <w:rStyle w:val="Hipervnculo"/>
                <w:b/>
                <w:bCs/>
                <w:noProof/>
                <w:lang w:val="es-ES"/>
              </w:rPr>
              <w:t>2.5</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Audiencia de Estimación, Tipificación y Asignación de Riesgos y Aclaración al Pliego de Condiciones</w:t>
            </w:r>
            <w:r>
              <w:rPr>
                <w:noProof/>
                <w:webHidden/>
              </w:rPr>
              <w:tab/>
            </w:r>
            <w:r>
              <w:rPr>
                <w:noProof/>
                <w:webHidden/>
              </w:rPr>
              <w:fldChar w:fldCharType="begin"/>
            </w:r>
            <w:r>
              <w:rPr>
                <w:noProof/>
                <w:webHidden/>
              </w:rPr>
              <w:instrText xml:space="preserve"> PAGEREF _Toc182409075 \h </w:instrText>
            </w:r>
            <w:r>
              <w:rPr>
                <w:noProof/>
                <w:webHidden/>
              </w:rPr>
            </w:r>
            <w:r>
              <w:rPr>
                <w:noProof/>
                <w:webHidden/>
              </w:rPr>
              <w:fldChar w:fldCharType="separate"/>
            </w:r>
            <w:r>
              <w:rPr>
                <w:noProof/>
                <w:webHidden/>
              </w:rPr>
              <w:t>24</w:t>
            </w:r>
            <w:r>
              <w:rPr>
                <w:noProof/>
                <w:webHidden/>
              </w:rPr>
              <w:fldChar w:fldCharType="end"/>
            </w:r>
          </w:hyperlink>
        </w:p>
        <w:p w14:paraId="54E2C360" w14:textId="072CF25C" w:rsidR="00E051EC" w:rsidRDefault="00E051EC">
          <w:pPr>
            <w:pStyle w:val="TDC2"/>
            <w:rPr>
              <w:rFonts w:eastAsiaTheme="minorEastAsia" w:cstheme="minorBidi"/>
              <w:smallCaps w:val="0"/>
              <w:noProof/>
              <w:kern w:val="2"/>
              <w:sz w:val="24"/>
              <w:szCs w:val="24"/>
              <w:lang w:eastAsia="es-CO"/>
              <w14:ligatures w14:val="standardContextual"/>
            </w:rPr>
          </w:pPr>
          <w:hyperlink w:anchor="_Toc182409076" w:history="1">
            <w:r w:rsidRPr="00B53400">
              <w:rPr>
                <w:rStyle w:val="Hipervnculo"/>
                <w:b/>
                <w:bCs/>
                <w:noProof/>
                <w:lang w:val="es-ES"/>
              </w:rPr>
              <w:t>2.6</w:t>
            </w:r>
            <w:r>
              <w:rPr>
                <w:rFonts w:eastAsiaTheme="minorEastAsia" w:cstheme="minorBidi"/>
                <w:smallCaps w:val="0"/>
                <w:noProof/>
                <w:kern w:val="2"/>
                <w:sz w:val="24"/>
                <w:szCs w:val="24"/>
                <w:lang w:eastAsia="es-CO"/>
                <w14:ligatures w14:val="standardContextual"/>
              </w:rPr>
              <w:tab/>
            </w:r>
            <w:r w:rsidRPr="00B53400">
              <w:rPr>
                <w:rStyle w:val="Hipervnculo"/>
                <w:i/>
                <w:noProof/>
                <w:lang w:val="es-ES"/>
              </w:rPr>
              <w:t>Reglas Particulares para la presentación de observaciones y aclaraciones a los documentos del proceso</w:t>
            </w:r>
            <w:r>
              <w:rPr>
                <w:noProof/>
                <w:webHidden/>
              </w:rPr>
              <w:tab/>
            </w:r>
            <w:r>
              <w:rPr>
                <w:noProof/>
                <w:webHidden/>
              </w:rPr>
              <w:fldChar w:fldCharType="begin"/>
            </w:r>
            <w:r>
              <w:rPr>
                <w:noProof/>
                <w:webHidden/>
              </w:rPr>
              <w:instrText xml:space="preserve"> PAGEREF _Toc182409076 \h </w:instrText>
            </w:r>
            <w:r>
              <w:rPr>
                <w:noProof/>
                <w:webHidden/>
              </w:rPr>
            </w:r>
            <w:r>
              <w:rPr>
                <w:noProof/>
                <w:webHidden/>
              </w:rPr>
              <w:fldChar w:fldCharType="separate"/>
            </w:r>
            <w:r>
              <w:rPr>
                <w:noProof/>
                <w:webHidden/>
              </w:rPr>
              <w:t>25</w:t>
            </w:r>
            <w:r>
              <w:rPr>
                <w:noProof/>
                <w:webHidden/>
              </w:rPr>
              <w:fldChar w:fldCharType="end"/>
            </w:r>
          </w:hyperlink>
        </w:p>
        <w:p w14:paraId="1A6E118B" w14:textId="109F5FAD" w:rsidR="00E051EC" w:rsidRDefault="00E051EC">
          <w:pPr>
            <w:pStyle w:val="TDC2"/>
            <w:rPr>
              <w:rFonts w:eastAsiaTheme="minorEastAsia" w:cstheme="minorBidi"/>
              <w:smallCaps w:val="0"/>
              <w:noProof/>
              <w:kern w:val="2"/>
              <w:sz w:val="24"/>
              <w:szCs w:val="24"/>
              <w:lang w:eastAsia="es-CO"/>
              <w14:ligatures w14:val="standardContextual"/>
            </w:rPr>
          </w:pPr>
          <w:hyperlink w:anchor="_Toc182409077" w:history="1">
            <w:r w:rsidRPr="00B53400">
              <w:rPr>
                <w:rStyle w:val="Hipervnculo"/>
                <w:b/>
                <w:bCs/>
                <w:noProof/>
                <w:lang w:val="es-ES"/>
              </w:rPr>
              <w:t>2.7</w:t>
            </w:r>
            <w:r>
              <w:rPr>
                <w:rFonts w:eastAsiaTheme="minorEastAsia" w:cstheme="minorBidi"/>
                <w:smallCaps w:val="0"/>
                <w:noProof/>
                <w:kern w:val="2"/>
                <w:sz w:val="24"/>
                <w:szCs w:val="24"/>
                <w:lang w:eastAsia="es-CO"/>
                <w14:ligatures w14:val="standardContextual"/>
              </w:rPr>
              <w:tab/>
            </w:r>
            <w:r w:rsidRPr="00B53400">
              <w:rPr>
                <w:rStyle w:val="Hipervnculo"/>
                <w:i/>
                <w:noProof/>
                <w:lang w:val="es-ES"/>
              </w:rPr>
              <w:t>Modificaciones al Pliego de Condiciones</w:t>
            </w:r>
            <w:r>
              <w:rPr>
                <w:noProof/>
                <w:webHidden/>
              </w:rPr>
              <w:tab/>
            </w:r>
            <w:r>
              <w:rPr>
                <w:noProof/>
                <w:webHidden/>
              </w:rPr>
              <w:fldChar w:fldCharType="begin"/>
            </w:r>
            <w:r>
              <w:rPr>
                <w:noProof/>
                <w:webHidden/>
              </w:rPr>
              <w:instrText xml:space="preserve"> PAGEREF _Toc182409077 \h </w:instrText>
            </w:r>
            <w:r>
              <w:rPr>
                <w:noProof/>
                <w:webHidden/>
              </w:rPr>
            </w:r>
            <w:r>
              <w:rPr>
                <w:noProof/>
                <w:webHidden/>
              </w:rPr>
              <w:fldChar w:fldCharType="separate"/>
            </w:r>
            <w:r>
              <w:rPr>
                <w:noProof/>
                <w:webHidden/>
              </w:rPr>
              <w:t>25</w:t>
            </w:r>
            <w:r>
              <w:rPr>
                <w:noProof/>
                <w:webHidden/>
              </w:rPr>
              <w:fldChar w:fldCharType="end"/>
            </w:r>
          </w:hyperlink>
        </w:p>
        <w:p w14:paraId="0BA3C8E8" w14:textId="61042618" w:rsidR="00E051EC" w:rsidRDefault="00E051EC">
          <w:pPr>
            <w:pStyle w:val="TDC1"/>
            <w:tabs>
              <w:tab w:val="left" w:pos="960"/>
            </w:tabs>
            <w:rPr>
              <w:rFonts w:eastAsiaTheme="minorEastAsia" w:cstheme="minorBidi"/>
              <w:b w:val="0"/>
              <w:bCs w:val="0"/>
              <w:caps w:val="0"/>
              <w:noProof/>
              <w:kern w:val="2"/>
              <w:sz w:val="24"/>
              <w:szCs w:val="24"/>
              <w:lang w:eastAsia="es-CO"/>
              <w14:ligatures w14:val="standardContextual"/>
            </w:rPr>
          </w:pPr>
          <w:hyperlink w:anchor="_Toc182409078" w:history="1">
            <w:r w:rsidRPr="00B53400">
              <w:rPr>
                <w:rStyle w:val="Hipervnculo"/>
                <w:noProof/>
                <w:lang w:val="es-ES"/>
              </w:rPr>
              <w:t>3.</w:t>
            </w:r>
            <w:r>
              <w:rPr>
                <w:rFonts w:eastAsiaTheme="minorEastAsia" w:cstheme="minorBidi"/>
                <w:b w:val="0"/>
                <w:bCs w:val="0"/>
                <w:caps w:val="0"/>
                <w:noProof/>
                <w:kern w:val="2"/>
                <w:sz w:val="24"/>
                <w:szCs w:val="24"/>
                <w:lang w:eastAsia="es-CO"/>
                <w14:ligatures w14:val="standardContextual"/>
              </w:rPr>
              <w:tab/>
            </w:r>
            <w:r w:rsidRPr="00B53400">
              <w:rPr>
                <w:rStyle w:val="Hipervnculo"/>
                <w:noProof/>
                <w:lang w:val="es-ES"/>
              </w:rPr>
              <w:t>CAPÍTULO III</w:t>
            </w:r>
            <w:r>
              <w:rPr>
                <w:noProof/>
                <w:webHidden/>
              </w:rPr>
              <w:tab/>
            </w:r>
            <w:r>
              <w:rPr>
                <w:noProof/>
                <w:webHidden/>
              </w:rPr>
              <w:fldChar w:fldCharType="begin"/>
            </w:r>
            <w:r>
              <w:rPr>
                <w:noProof/>
                <w:webHidden/>
              </w:rPr>
              <w:instrText xml:space="preserve"> PAGEREF _Toc182409078 \h </w:instrText>
            </w:r>
            <w:r>
              <w:rPr>
                <w:noProof/>
                <w:webHidden/>
              </w:rPr>
            </w:r>
            <w:r>
              <w:rPr>
                <w:noProof/>
                <w:webHidden/>
              </w:rPr>
              <w:fldChar w:fldCharType="separate"/>
            </w:r>
            <w:r>
              <w:rPr>
                <w:noProof/>
                <w:webHidden/>
              </w:rPr>
              <w:t>27</w:t>
            </w:r>
            <w:r>
              <w:rPr>
                <w:noProof/>
                <w:webHidden/>
              </w:rPr>
              <w:fldChar w:fldCharType="end"/>
            </w:r>
          </w:hyperlink>
        </w:p>
        <w:p w14:paraId="255F23BB" w14:textId="5080D981" w:rsidR="00E051EC" w:rsidRDefault="00E051EC">
          <w:pPr>
            <w:pStyle w:val="TDC1"/>
            <w:rPr>
              <w:rFonts w:eastAsiaTheme="minorEastAsia" w:cstheme="minorBidi"/>
              <w:b w:val="0"/>
              <w:bCs w:val="0"/>
              <w:caps w:val="0"/>
              <w:noProof/>
              <w:kern w:val="2"/>
              <w:sz w:val="24"/>
              <w:szCs w:val="24"/>
              <w:lang w:eastAsia="es-CO"/>
              <w14:ligatures w14:val="standardContextual"/>
            </w:rPr>
          </w:pPr>
          <w:hyperlink w:anchor="_Toc182409079" w:history="1">
            <w:r w:rsidRPr="00B53400">
              <w:rPr>
                <w:rStyle w:val="Hipervnculo"/>
                <w:noProof/>
                <w:lang w:val="es-ES"/>
              </w:rPr>
              <w:t>PARTICIPANTES</w:t>
            </w:r>
            <w:r>
              <w:rPr>
                <w:noProof/>
                <w:webHidden/>
              </w:rPr>
              <w:tab/>
            </w:r>
            <w:r>
              <w:rPr>
                <w:noProof/>
                <w:webHidden/>
              </w:rPr>
              <w:fldChar w:fldCharType="begin"/>
            </w:r>
            <w:r>
              <w:rPr>
                <w:noProof/>
                <w:webHidden/>
              </w:rPr>
              <w:instrText xml:space="preserve"> PAGEREF _Toc182409079 \h </w:instrText>
            </w:r>
            <w:r>
              <w:rPr>
                <w:noProof/>
                <w:webHidden/>
              </w:rPr>
            </w:r>
            <w:r>
              <w:rPr>
                <w:noProof/>
                <w:webHidden/>
              </w:rPr>
              <w:fldChar w:fldCharType="separate"/>
            </w:r>
            <w:r>
              <w:rPr>
                <w:noProof/>
                <w:webHidden/>
              </w:rPr>
              <w:t>27</w:t>
            </w:r>
            <w:r>
              <w:rPr>
                <w:noProof/>
                <w:webHidden/>
              </w:rPr>
              <w:fldChar w:fldCharType="end"/>
            </w:r>
          </w:hyperlink>
        </w:p>
        <w:p w14:paraId="4DEA804B" w14:textId="4207A3CB" w:rsidR="00E051EC" w:rsidRDefault="00E051EC">
          <w:pPr>
            <w:pStyle w:val="TDC2"/>
            <w:rPr>
              <w:rFonts w:eastAsiaTheme="minorEastAsia" w:cstheme="minorBidi"/>
              <w:smallCaps w:val="0"/>
              <w:noProof/>
              <w:kern w:val="2"/>
              <w:sz w:val="24"/>
              <w:szCs w:val="24"/>
              <w:lang w:eastAsia="es-CO"/>
              <w14:ligatures w14:val="standardContextual"/>
            </w:rPr>
          </w:pPr>
          <w:hyperlink w:anchor="_Toc182409080" w:history="1">
            <w:r w:rsidRPr="00B53400">
              <w:rPr>
                <w:rStyle w:val="Hipervnculo"/>
                <w:b/>
                <w:noProof/>
                <w:lang w:val="es-ES"/>
              </w:rPr>
              <w:t>3.1</w:t>
            </w:r>
            <w:r>
              <w:rPr>
                <w:rFonts w:eastAsiaTheme="minorEastAsia" w:cstheme="minorBidi"/>
                <w:smallCaps w:val="0"/>
                <w:noProof/>
                <w:kern w:val="2"/>
                <w:sz w:val="24"/>
                <w:szCs w:val="24"/>
                <w:lang w:eastAsia="es-CO"/>
                <w14:ligatures w14:val="standardContextual"/>
              </w:rPr>
              <w:tab/>
            </w:r>
            <w:r w:rsidRPr="00B53400">
              <w:rPr>
                <w:rStyle w:val="Hipervnculo"/>
                <w:i/>
                <w:noProof/>
                <w:lang w:val="es-ES"/>
              </w:rPr>
              <w:t>Generalidades</w:t>
            </w:r>
            <w:r>
              <w:rPr>
                <w:noProof/>
                <w:webHidden/>
              </w:rPr>
              <w:tab/>
            </w:r>
            <w:r>
              <w:rPr>
                <w:noProof/>
                <w:webHidden/>
              </w:rPr>
              <w:fldChar w:fldCharType="begin"/>
            </w:r>
            <w:r>
              <w:rPr>
                <w:noProof/>
                <w:webHidden/>
              </w:rPr>
              <w:instrText xml:space="preserve"> PAGEREF _Toc182409080 \h </w:instrText>
            </w:r>
            <w:r>
              <w:rPr>
                <w:noProof/>
                <w:webHidden/>
              </w:rPr>
            </w:r>
            <w:r>
              <w:rPr>
                <w:noProof/>
                <w:webHidden/>
              </w:rPr>
              <w:fldChar w:fldCharType="separate"/>
            </w:r>
            <w:r>
              <w:rPr>
                <w:noProof/>
                <w:webHidden/>
              </w:rPr>
              <w:t>27</w:t>
            </w:r>
            <w:r>
              <w:rPr>
                <w:noProof/>
                <w:webHidden/>
              </w:rPr>
              <w:fldChar w:fldCharType="end"/>
            </w:r>
          </w:hyperlink>
        </w:p>
        <w:p w14:paraId="3848A266" w14:textId="5F180557" w:rsidR="00E051EC" w:rsidRDefault="00E051EC">
          <w:pPr>
            <w:pStyle w:val="TDC2"/>
            <w:rPr>
              <w:rFonts w:eastAsiaTheme="minorEastAsia" w:cstheme="minorBidi"/>
              <w:smallCaps w:val="0"/>
              <w:noProof/>
              <w:kern w:val="2"/>
              <w:sz w:val="24"/>
              <w:szCs w:val="24"/>
              <w:lang w:eastAsia="es-CO"/>
              <w14:ligatures w14:val="standardContextual"/>
            </w:rPr>
          </w:pPr>
          <w:hyperlink w:anchor="_Toc182409081" w:history="1">
            <w:r w:rsidRPr="00B53400">
              <w:rPr>
                <w:rStyle w:val="Hipervnculo"/>
                <w:b/>
                <w:noProof/>
                <w:lang w:val="es-ES"/>
              </w:rPr>
              <w:t>3.2</w:t>
            </w:r>
            <w:r>
              <w:rPr>
                <w:rFonts w:eastAsiaTheme="minorEastAsia" w:cstheme="minorBidi"/>
                <w:smallCaps w:val="0"/>
                <w:noProof/>
                <w:kern w:val="2"/>
                <w:sz w:val="24"/>
                <w:szCs w:val="24"/>
                <w:lang w:eastAsia="es-CO"/>
                <w14:ligatures w14:val="standardContextual"/>
              </w:rPr>
              <w:tab/>
            </w:r>
            <w:r w:rsidRPr="00B53400">
              <w:rPr>
                <w:rStyle w:val="Hipervnculo"/>
                <w:i/>
                <w:noProof/>
                <w:lang w:val="es-ES"/>
              </w:rPr>
              <w:t>Inhabilidades e Incompatibilidades</w:t>
            </w:r>
            <w:r>
              <w:rPr>
                <w:noProof/>
                <w:webHidden/>
              </w:rPr>
              <w:tab/>
            </w:r>
            <w:r>
              <w:rPr>
                <w:noProof/>
                <w:webHidden/>
              </w:rPr>
              <w:fldChar w:fldCharType="begin"/>
            </w:r>
            <w:r>
              <w:rPr>
                <w:noProof/>
                <w:webHidden/>
              </w:rPr>
              <w:instrText xml:space="preserve"> PAGEREF _Toc182409081 \h </w:instrText>
            </w:r>
            <w:r>
              <w:rPr>
                <w:noProof/>
                <w:webHidden/>
              </w:rPr>
            </w:r>
            <w:r>
              <w:rPr>
                <w:noProof/>
                <w:webHidden/>
              </w:rPr>
              <w:fldChar w:fldCharType="separate"/>
            </w:r>
            <w:r>
              <w:rPr>
                <w:noProof/>
                <w:webHidden/>
              </w:rPr>
              <w:t>27</w:t>
            </w:r>
            <w:r>
              <w:rPr>
                <w:noProof/>
                <w:webHidden/>
              </w:rPr>
              <w:fldChar w:fldCharType="end"/>
            </w:r>
          </w:hyperlink>
        </w:p>
        <w:p w14:paraId="558B0523" w14:textId="1DA8D2DA" w:rsidR="00E051EC" w:rsidRDefault="00E051EC">
          <w:pPr>
            <w:pStyle w:val="TDC2"/>
            <w:rPr>
              <w:rFonts w:eastAsiaTheme="minorEastAsia" w:cstheme="minorBidi"/>
              <w:smallCaps w:val="0"/>
              <w:noProof/>
              <w:kern w:val="2"/>
              <w:sz w:val="24"/>
              <w:szCs w:val="24"/>
              <w:lang w:eastAsia="es-CO"/>
              <w14:ligatures w14:val="standardContextual"/>
            </w:rPr>
          </w:pPr>
          <w:hyperlink w:anchor="_Toc182409082" w:history="1">
            <w:r w:rsidRPr="00B53400">
              <w:rPr>
                <w:rStyle w:val="Hipervnculo"/>
                <w:b/>
                <w:bCs/>
                <w:iCs/>
                <w:noProof/>
                <w:lang w:val="es-ES"/>
              </w:rPr>
              <w:t>3.3</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Conflictos de Interés</w:t>
            </w:r>
            <w:r>
              <w:rPr>
                <w:noProof/>
                <w:webHidden/>
              </w:rPr>
              <w:tab/>
            </w:r>
            <w:r>
              <w:rPr>
                <w:noProof/>
                <w:webHidden/>
              </w:rPr>
              <w:fldChar w:fldCharType="begin"/>
            </w:r>
            <w:r>
              <w:rPr>
                <w:noProof/>
                <w:webHidden/>
              </w:rPr>
              <w:instrText xml:space="preserve"> PAGEREF _Toc182409082 \h </w:instrText>
            </w:r>
            <w:r>
              <w:rPr>
                <w:noProof/>
                <w:webHidden/>
              </w:rPr>
            </w:r>
            <w:r>
              <w:rPr>
                <w:noProof/>
                <w:webHidden/>
              </w:rPr>
              <w:fldChar w:fldCharType="separate"/>
            </w:r>
            <w:r>
              <w:rPr>
                <w:noProof/>
                <w:webHidden/>
              </w:rPr>
              <w:t>27</w:t>
            </w:r>
            <w:r>
              <w:rPr>
                <w:noProof/>
                <w:webHidden/>
              </w:rPr>
              <w:fldChar w:fldCharType="end"/>
            </w:r>
          </w:hyperlink>
        </w:p>
        <w:p w14:paraId="5150E0A3" w14:textId="74F067C2" w:rsidR="00E051EC" w:rsidRDefault="00E051EC">
          <w:pPr>
            <w:pStyle w:val="TDC2"/>
            <w:rPr>
              <w:rFonts w:eastAsiaTheme="minorEastAsia" w:cstheme="minorBidi"/>
              <w:smallCaps w:val="0"/>
              <w:noProof/>
              <w:kern w:val="2"/>
              <w:sz w:val="24"/>
              <w:szCs w:val="24"/>
              <w:lang w:eastAsia="es-CO"/>
              <w14:ligatures w14:val="standardContextual"/>
            </w:rPr>
          </w:pPr>
          <w:hyperlink w:anchor="_Toc182409083" w:history="1">
            <w:r w:rsidRPr="00B53400">
              <w:rPr>
                <w:rStyle w:val="Hipervnculo"/>
                <w:b/>
                <w:bCs/>
                <w:iCs/>
                <w:noProof/>
                <w:lang w:val="es-ES"/>
              </w:rPr>
              <w:t>3.4</w:t>
            </w:r>
            <w:r>
              <w:rPr>
                <w:rFonts w:eastAsiaTheme="minorEastAsia" w:cstheme="minorBidi"/>
                <w:smallCaps w:val="0"/>
                <w:noProof/>
                <w:kern w:val="2"/>
                <w:sz w:val="24"/>
                <w:szCs w:val="24"/>
                <w:lang w:eastAsia="es-CO"/>
                <w14:ligatures w14:val="standardContextual"/>
              </w:rPr>
              <w:tab/>
            </w:r>
            <w:r w:rsidRPr="00B53400">
              <w:rPr>
                <w:rStyle w:val="Hipervnculo"/>
                <w:i/>
                <w:noProof/>
                <w:lang w:val="es-ES"/>
              </w:rPr>
              <w:t>Declaraciones</w:t>
            </w:r>
            <w:r>
              <w:rPr>
                <w:noProof/>
                <w:webHidden/>
              </w:rPr>
              <w:tab/>
            </w:r>
            <w:r>
              <w:rPr>
                <w:noProof/>
                <w:webHidden/>
              </w:rPr>
              <w:fldChar w:fldCharType="begin"/>
            </w:r>
            <w:r>
              <w:rPr>
                <w:noProof/>
                <w:webHidden/>
              </w:rPr>
              <w:instrText xml:space="preserve"> PAGEREF _Toc182409083 \h </w:instrText>
            </w:r>
            <w:r>
              <w:rPr>
                <w:noProof/>
                <w:webHidden/>
              </w:rPr>
            </w:r>
            <w:r>
              <w:rPr>
                <w:noProof/>
                <w:webHidden/>
              </w:rPr>
              <w:fldChar w:fldCharType="separate"/>
            </w:r>
            <w:r>
              <w:rPr>
                <w:noProof/>
                <w:webHidden/>
              </w:rPr>
              <w:t>29</w:t>
            </w:r>
            <w:r>
              <w:rPr>
                <w:noProof/>
                <w:webHidden/>
              </w:rPr>
              <w:fldChar w:fldCharType="end"/>
            </w:r>
          </w:hyperlink>
        </w:p>
        <w:p w14:paraId="26C6ADA6" w14:textId="0BE1A947" w:rsidR="00E051EC" w:rsidRDefault="00E051EC">
          <w:pPr>
            <w:pStyle w:val="TDC1"/>
            <w:tabs>
              <w:tab w:val="left" w:pos="960"/>
            </w:tabs>
            <w:rPr>
              <w:rFonts w:eastAsiaTheme="minorEastAsia" w:cstheme="minorBidi"/>
              <w:b w:val="0"/>
              <w:bCs w:val="0"/>
              <w:caps w:val="0"/>
              <w:noProof/>
              <w:kern w:val="2"/>
              <w:sz w:val="24"/>
              <w:szCs w:val="24"/>
              <w:lang w:eastAsia="es-CO"/>
              <w14:ligatures w14:val="standardContextual"/>
            </w:rPr>
          </w:pPr>
          <w:hyperlink w:anchor="_Toc182409084" w:history="1">
            <w:r w:rsidRPr="00B53400">
              <w:rPr>
                <w:rStyle w:val="Hipervnculo"/>
                <w:noProof/>
                <w:lang w:val="es-ES"/>
              </w:rPr>
              <w:t>4.</w:t>
            </w:r>
            <w:r>
              <w:rPr>
                <w:rFonts w:eastAsiaTheme="minorEastAsia" w:cstheme="minorBidi"/>
                <w:b w:val="0"/>
                <w:bCs w:val="0"/>
                <w:caps w:val="0"/>
                <w:noProof/>
                <w:kern w:val="2"/>
                <w:sz w:val="24"/>
                <w:szCs w:val="24"/>
                <w:lang w:eastAsia="es-CO"/>
                <w14:ligatures w14:val="standardContextual"/>
              </w:rPr>
              <w:tab/>
            </w:r>
            <w:r w:rsidRPr="00B53400">
              <w:rPr>
                <w:rStyle w:val="Hipervnculo"/>
                <w:noProof/>
                <w:lang w:val="es-ES"/>
              </w:rPr>
              <w:t>CAPÍTULO IV</w:t>
            </w:r>
            <w:r>
              <w:rPr>
                <w:noProof/>
                <w:webHidden/>
              </w:rPr>
              <w:tab/>
            </w:r>
            <w:r>
              <w:rPr>
                <w:noProof/>
                <w:webHidden/>
              </w:rPr>
              <w:fldChar w:fldCharType="begin"/>
            </w:r>
            <w:r>
              <w:rPr>
                <w:noProof/>
                <w:webHidden/>
              </w:rPr>
              <w:instrText xml:space="preserve"> PAGEREF _Toc182409084 \h </w:instrText>
            </w:r>
            <w:r>
              <w:rPr>
                <w:noProof/>
                <w:webHidden/>
              </w:rPr>
            </w:r>
            <w:r>
              <w:rPr>
                <w:noProof/>
                <w:webHidden/>
              </w:rPr>
              <w:fldChar w:fldCharType="separate"/>
            </w:r>
            <w:r>
              <w:rPr>
                <w:noProof/>
                <w:webHidden/>
              </w:rPr>
              <w:t>30</w:t>
            </w:r>
            <w:r>
              <w:rPr>
                <w:noProof/>
                <w:webHidden/>
              </w:rPr>
              <w:fldChar w:fldCharType="end"/>
            </w:r>
          </w:hyperlink>
        </w:p>
        <w:p w14:paraId="2F008A61" w14:textId="085E6048" w:rsidR="00E051EC" w:rsidRDefault="00E051EC">
          <w:pPr>
            <w:pStyle w:val="TDC1"/>
            <w:rPr>
              <w:rFonts w:eastAsiaTheme="minorEastAsia" w:cstheme="minorBidi"/>
              <w:b w:val="0"/>
              <w:bCs w:val="0"/>
              <w:caps w:val="0"/>
              <w:noProof/>
              <w:kern w:val="2"/>
              <w:sz w:val="24"/>
              <w:szCs w:val="24"/>
              <w:lang w:eastAsia="es-CO"/>
              <w14:ligatures w14:val="standardContextual"/>
            </w:rPr>
          </w:pPr>
          <w:hyperlink w:anchor="_Toc182409085" w:history="1">
            <w:r w:rsidRPr="00B53400">
              <w:rPr>
                <w:rStyle w:val="Hipervnculo"/>
                <w:smallCaps/>
                <w:noProof/>
                <w:lang w:val="es-ES"/>
              </w:rPr>
              <w:t>Requisitos Habilitantes</w:t>
            </w:r>
            <w:r>
              <w:rPr>
                <w:noProof/>
                <w:webHidden/>
              </w:rPr>
              <w:tab/>
            </w:r>
            <w:r>
              <w:rPr>
                <w:noProof/>
                <w:webHidden/>
              </w:rPr>
              <w:fldChar w:fldCharType="begin"/>
            </w:r>
            <w:r>
              <w:rPr>
                <w:noProof/>
                <w:webHidden/>
              </w:rPr>
              <w:instrText xml:space="preserve"> PAGEREF _Toc182409085 \h </w:instrText>
            </w:r>
            <w:r>
              <w:rPr>
                <w:noProof/>
                <w:webHidden/>
              </w:rPr>
            </w:r>
            <w:r>
              <w:rPr>
                <w:noProof/>
                <w:webHidden/>
              </w:rPr>
              <w:fldChar w:fldCharType="separate"/>
            </w:r>
            <w:r>
              <w:rPr>
                <w:noProof/>
                <w:webHidden/>
              </w:rPr>
              <w:t>30</w:t>
            </w:r>
            <w:r>
              <w:rPr>
                <w:noProof/>
                <w:webHidden/>
              </w:rPr>
              <w:fldChar w:fldCharType="end"/>
            </w:r>
          </w:hyperlink>
        </w:p>
        <w:p w14:paraId="42C9733F" w14:textId="7F0AB902" w:rsidR="00E051EC" w:rsidRDefault="00E051EC">
          <w:pPr>
            <w:pStyle w:val="TDC2"/>
            <w:rPr>
              <w:rFonts w:eastAsiaTheme="minorEastAsia" w:cstheme="minorBidi"/>
              <w:smallCaps w:val="0"/>
              <w:noProof/>
              <w:kern w:val="2"/>
              <w:sz w:val="24"/>
              <w:szCs w:val="24"/>
              <w:lang w:eastAsia="es-CO"/>
              <w14:ligatures w14:val="standardContextual"/>
            </w:rPr>
          </w:pPr>
          <w:hyperlink w:anchor="_Toc182409086" w:history="1">
            <w:r w:rsidRPr="00B53400">
              <w:rPr>
                <w:rStyle w:val="Hipervnculo"/>
                <w:b/>
                <w:bCs/>
                <w:iCs/>
                <w:noProof/>
                <w:lang w:val="es-ES"/>
              </w:rPr>
              <w:t>4.1</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Capacidad Jurídica y Representación Legal</w:t>
            </w:r>
            <w:r>
              <w:rPr>
                <w:noProof/>
                <w:webHidden/>
              </w:rPr>
              <w:tab/>
            </w:r>
            <w:r>
              <w:rPr>
                <w:noProof/>
                <w:webHidden/>
              </w:rPr>
              <w:fldChar w:fldCharType="begin"/>
            </w:r>
            <w:r>
              <w:rPr>
                <w:noProof/>
                <w:webHidden/>
              </w:rPr>
              <w:instrText xml:space="preserve"> PAGEREF _Toc182409086 \h </w:instrText>
            </w:r>
            <w:r>
              <w:rPr>
                <w:noProof/>
                <w:webHidden/>
              </w:rPr>
            </w:r>
            <w:r>
              <w:rPr>
                <w:noProof/>
                <w:webHidden/>
              </w:rPr>
              <w:fldChar w:fldCharType="separate"/>
            </w:r>
            <w:r>
              <w:rPr>
                <w:noProof/>
                <w:webHidden/>
              </w:rPr>
              <w:t>30</w:t>
            </w:r>
            <w:r>
              <w:rPr>
                <w:noProof/>
                <w:webHidden/>
              </w:rPr>
              <w:fldChar w:fldCharType="end"/>
            </w:r>
          </w:hyperlink>
        </w:p>
        <w:p w14:paraId="455700B8" w14:textId="1C71A760" w:rsidR="00E051EC" w:rsidRDefault="00E051EC">
          <w:pPr>
            <w:pStyle w:val="TDC2"/>
            <w:rPr>
              <w:rFonts w:eastAsiaTheme="minorEastAsia" w:cstheme="minorBidi"/>
              <w:smallCaps w:val="0"/>
              <w:noProof/>
              <w:kern w:val="2"/>
              <w:sz w:val="24"/>
              <w:szCs w:val="24"/>
              <w:lang w:eastAsia="es-CO"/>
              <w14:ligatures w14:val="standardContextual"/>
            </w:rPr>
          </w:pPr>
          <w:hyperlink w:anchor="_Toc182409087" w:history="1">
            <w:r w:rsidRPr="00B53400">
              <w:rPr>
                <w:rStyle w:val="Hipervnculo"/>
                <w:b/>
                <w:bCs/>
                <w:iCs/>
                <w:noProof/>
                <w:lang w:val="es-ES"/>
              </w:rPr>
              <w:t>4.2</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Experiencia en Inversión</w:t>
            </w:r>
            <w:r>
              <w:rPr>
                <w:noProof/>
                <w:webHidden/>
              </w:rPr>
              <w:tab/>
            </w:r>
            <w:r>
              <w:rPr>
                <w:noProof/>
                <w:webHidden/>
              </w:rPr>
              <w:fldChar w:fldCharType="begin"/>
            </w:r>
            <w:r>
              <w:rPr>
                <w:noProof/>
                <w:webHidden/>
              </w:rPr>
              <w:instrText xml:space="preserve"> PAGEREF _Toc182409087 \h </w:instrText>
            </w:r>
            <w:r>
              <w:rPr>
                <w:noProof/>
                <w:webHidden/>
              </w:rPr>
            </w:r>
            <w:r>
              <w:rPr>
                <w:noProof/>
                <w:webHidden/>
              </w:rPr>
              <w:fldChar w:fldCharType="separate"/>
            </w:r>
            <w:r>
              <w:rPr>
                <w:noProof/>
                <w:webHidden/>
              </w:rPr>
              <w:t>44</w:t>
            </w:r>
            <w:r>
              <w:rPr>
                <w:noProof/>
                <w:webHidden/>
              </w:rPr>
              <w:fldChar w:fldCharType="end"/>
            </w:r>
          </w:hyperlink>
        </w:p>
        <w:p w14:paraId="35C35B9A" w14:textId="159AECB6" w:rsidR="00E051EC" w:rsidRDefault="00E051EC">
          <w:pPr>
            <w:pStyle w:val="TDC2"/>
            <w:rPr>
              <w:rFonts w:eastAsiaTheme="minorEastAsia" w:cstheme="minorBidi"/>
              <w:smallCaps w:val="0"/>
              <w:noProof/>
              <w:kern w:val="2"/>
              <w:sz w:val="24"/>
              <w:szCs w:val="24"/>
              <w:lang w:eastAsia="es-CO"/>
              <w14:ligatures w14:val="standardContextual"/>
            </w:rPr>
          </w:pPr>
          <w:hyperlink w:anchor="_Toc182409088" w:history="1">
            <w:r w:rsidRPr="00B53400">
              <w:rPr>
                <w:rStyle w:val="Hipervnculo"/>
                <w:b/>
                <w:bCs/>
                <w:iCs/>
                <w:noProof/>
                <w:lang w:val="es-ES"/>
              </w:rPr>
              <w:t>4.3</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Capacidad Financiera</w:t>
            </w:r>
            <w:r>
              <w:rPr>
                <w:noProof/>
                <w:webHidden/>
              </w:rPr>
              <w:tab/>
            </w:r>
            <w:r>
              <w:rPr>
                <w:noProof/>
                <w:webHidden/>
              </w:rPr>
              <w:fldChar w:fldCharType="begin"/>
            </w:r>
            <w:r>
              <w:rPr>
                <w:noProof/>
                <w:webHidden/>
              </w:rPr>
              <w:instrText xml:space="preserve"> PAGEREF _Toc182409088 \h </w:instrText>
            </w:r>
            <w:r>
              <w:rPr>
                <w:noProof/>
                <w:webHidden/>
              </w:rPr>
            </w:r>
            <w:r>
              <w:rPr>
                <w:noProof/>
                <w:webHidden/>
              </w:rPr>
              <w:fldChar w:fldCharType="separate"/>
            </w:r>
            <w:r>
              <w:rPr>
                <w:noProof/>
                <w:webHidden/>
              </w:rPr>
              <w:t>52</w:t>
            </w:r>
            <w:r>
              <w:rPr>
                <w:noProof/>
                <w:webHidden/>
              </w:rPr>
              <w:fldChar w:fldCharType="end"/>
            </w:r>
          </w:hyperlink>
        </w:p>
        <w:p w14:paraId="229DE4BC" w14:textId="21057B08" w:rsidR="00E051EC" w:rsidRDefault="00E051EC">
          <w:pPr>
            <w:pStyle w:val="TDC2"/>
            <w:rPr>
              <w:rFonts w:eastAsiaTheme="minorEastAsia" w:cstheme="minorBidi"/>
              <w:smallCaps w:val="0"/>
              <w:noProof/>
              <w:kern w:val="2"/>
              <w:sz w:val="24"/>
              <w:szCs w:val="24"/>
              <w:lang w:eastAsia="es-CO"/>
              <w14:ligatures w14:val="standardContextual"/>
            </w:rPr>
          </w:pPr>
          <w:hyperlink w:anchor="_Toc182409089" w:history="1">
            <w:r w:rsidRPr="00B53400">
              <w:rPr>
                <w:rStyle w:val="Hipervnculo"/>
                <w:b/>
                <w:bCs/>
                <w:iCs/>
                <w:noProof/>
                <w:lang w:val="es-ES"/>
              </w:rPr>
              <w:t>4.4</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Acreditación de los Requisitos Habilitantes de: (a) sociedades controladas por el Oferente; o (b) sociedades controladas por la matriz del Oferente; o (c) la matriz del Oferente</w:t>
            </w:r>
            <w:r>
              <w:rPr>
                <w:noProof/>
                <w:webHidden/>
              </w:rPr>
              <w:tab/>
            </w:r>
            <w:r>
              <w:rPr>
                <w:noProof/>
                <w:webHidden/>
              </w:rPr>
              <w:fldChar w:fldCharType="begin"/>
            </w:r>
            <w:r>
              <w:rPr>
                <w:noProof/>
                <w:webHidden/>
              </w:rPr>
              <w:instrText xml:space="preserve"> PAGEREF _Toc182409089 \h </w:instrText>
            </w:r>
            <w:r>
              <w:rPr>
                <w:noProof/>
                <w:webHidden/>
              </w:rPr>
            </w:r>
            <w:r>
              <w:rPr>
                <w:noProof/>
                <w:webHidden/>
              </w:rPr>
              <w:fldChar w:fldCharType="separate"/>
            </w:r>
            <w:r>
              <w:rPr>
                <w:noProof/>
                <w:webHidden/>
              </w:rPr>
              <w:t>59</w:t>
            </w:r>
            <w:r>
              <w:rPr>
                <w:noProof/>
                <w:webHidden/>
              </w:rPr>
              <w:fldChar w:fldCharType="end"/>
            </w:r>
          </w:hyperlink>
        </w:p>
        <w:p w14:paraId="1E5CC635" w14:textId="3CBB3447" w:rsidR="00E051EC" w:rsidRDefault="00E051EC">
          <w:pPr>
            <w:pStyle w:val="TDC2"/>
            <w:rPr>
              <w:rFonts w:eastAsiaTheme="minorEastAsia" w:cstheme="minorBidi"/>
              <w:smallCaps w:val="0"/>
              <w:noProof/>
              <w:kern w:val="2"/>
              <w:sz w:val="24"/>
              <w:szCs w:val="24"/>
              <w:lang w:eastAsia="es-CO"/>
              <w14:ligatures w14:val="standardContextual"/>
            </w:rPr>
          </w:pPr>
          <w:hyperlink w:anchor="_Toc182409090" w:history="1">
            <w:r w:rsidRPr="00B53400">
              <w:rPr>
                <w:rStyle w:val="Hipervnculo"/>
                <w:b/>
                <w:bCs/>
                <w:iCs/>
                <w:noProof/>
                <w:lang w:val="es-ES"/>
              </w:rPr>
              <w:t>4.5</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Acreditación de Los Requisitos Habilitantes De A) Sociedades Escindidas o B) Sociedades Fusionadas</w:t>
            </w:r>
            <w:r>
              <w:rPr>
                <w:noProof/>
                <w:webHidden/>
              </w:rPr>
              <w:tab/>
            </w:r>
            <w:r>
              <w:rPr>
                <w:noProof/>
                <w:webHidden/>
              </w:rPr>
              <w:fldChar w:fldCharType="begin"/>
            </w:r>
            <w:r>
              <w:rPr>
                <w:noProof/>
                <w:webHidden/>
              </w:rPr>
              <w:instrText xml:space="preserve"> PAGEREF _Toc182409090 \h </w:instrText>
            </w:r>
            <w:r>
              <w:rPr>
                <w:noProof/>
                <w:webHidden/>
              </w:rPr>
            </w:r>
            <w:r>
              <w:rPr>
                <w:noProof/>
                <w:webHidden/>
              </w:rPr>
              <w:fldChar w:fldCharType="separate"/>
            </w:r>
            <w:r>
              <w:rPr>
                <w:noProof/>
                <w:webHidden/>
              </w:rPr>
              <w:t>60</w:t>
            </w:r>
            <w:r>
              <w:rPr>
                <w:noProof/>
                <w:webHidden/>
              </w:rPr>
              <w:fldChar w:fldCharType="end"/>
            </w:r>
          </w:hyperlink>
        </w:p>
        <w:p w14:paraId="682CA4C9" w14:textId="489FFB4A" w:rsidR="00E051EC" w:rsidRDefault="00E051EC">
          <w:pPr>
            <w:pStyle w:val="TDC2"/>
            <w:rPr>
              <w:rFonts w:eastAsiaTheme="minorEastAsia" w:cstheme="minorBidi"/>
              <w:smallCaps w:val="0"/>
              <w:noProof/>
              <w:kern w:val="2"/>
              <w:sz w:val="24"/>
              <w:szCs w:val="24"/>
              <w:lang w:eastAsia="es-CO"/>
              <w14:ligatures w14:val="standardContextual"/>
            </w:rPr>
          </w:pPr>
          <w:hyperlink w:anchor="_Toc182409091" w:history="1">
            <w:r w:rsidRPr="00B53400">
              <w:rPr>
                <w:rStyle w:val="Hipervnculo"/>
                <w:b/>
                <w:bCs/>
                <w:iCs/>
                <w:noProof/>
                <w:lang w:val="es-ES"/>
              </w:rPr>
              <w:t>4.6</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Fondos de Capital Privado</w:t>
            </w:r>
            <w:r>
              <w:rPr>
                <w:noProof/>
                <w:webHidden/>
              </w:rPr>
              <w:tab/>
            </w:r>
            <w:r>
              <w:rPr>
                <w:noProof/>
                <w:webHidden/>
              </w:rPr>
              <w:fldChar w:fldCharType="begin"/>
            </w:r>
            <w:r>
              <w:rPr>
                <w:noProof/>
                <w:webHidden/>
              </w:rPr>
              <w:instrText xml:space="preserve"> PAGEREF _Toc182409091 \h </w:instrText>
            </w:r>
            <w:r>
              <w:rPr>
                <w:noProof/>
                <w:webHidden/>
              </w:rPr>
            </w:r>
            <w:r>
              <w:rPr>
                <w:noProof/>
                <w:webHidden/>
              </w:rPr>
              <w:fldChar w:fldCharType="separate"/>
            </w:r>
            <w:r>
              <w:rPr>
                <w:noProof/>
                <w:webHidden/>
              </w:rPr>
              <w:t>61</w:t>
            </w:r>
            <w:r>
              <w:rPr>
                <w:noProof/>
                <w:webHidden/>
              </w:rPr>
              <w:fldChar w:fldCharType="end"/>
            </w:r>
          </w:hyperlink>
        </w:p>
        <w:p w14:paraId="13BAA271" w14:textId="3435CA2B" w:rsidR="00E051EC" w:rsidRDefault="00E051EC">
          <w:pPr>
            <w:pStyle w:val="TDC1"/>
            <w:tabs>
              <w:tab w:val="left" w:pos="960"/>
            </w:tabs>
            <w:rPr>
              <w:rFonts w:eastAsiaTheme="minorEastAsia" w:cstheme="minorBidi"/>
              <w:b w:val="0"/>
              <w:bCs w:val="0"/>
              <w:caps w:val="0"/>
              <w:noProof/>
              <w:kern w:val="2"/>
              <w:sz w:val="24"/>
              <w:szCs w:val="24"/>
              <w:lang w:eastAsia="es-CO"/>
              <w14:ligatures w14:val="standardContextual"/>
            </w:rPr>
          </w:pPr>
          <w:hyperlink w:anchor="_Toc182409092" w:history="1">
            <w:r w:rsidRPr="00B53400">
              <w:rPr>
                <w:rStyle w:val="Hipervnculo"/>
                <w:noProof/>
                <w:lang w:val="es-ES"/>
              </w:rPr>
              <w:t>5.</w:t>
            </w:r>
            <w:r>
              <w:rPr>
                <w:rFonts w:eastAsiaTheme="minorEastAsia" w:cstheme="minorBidi"/>
                <w:b w:val="0"/>
                <w:bCs w:val="0"/>
                <w:caps w:val="0"/>
                <w:noProof/>
                <w:kern w:val="2"/>
                <w:sz w:val="24"/>
                <w:szCs w:val="24"/>
                <w:lang w:eastAsia="es-CO"/>
                <w14:ligatures w14:val="standardContextual"/>
              </w:rPr>
              <w:tab/>
            </w:r>
            <w:r w:rsidRPr="00B53400">
              <w:rPr>
                <w:rStyle w:val="Hipervnculo"/>
                <w:noProof/>
                <w:lang w:val="es-ES"/>
              </w:rPr>
              <w:t>CAPÍTULO V</w:t>
            </w:r>
            <w:r>
              <w:rPr>
                <w:noProof/>
                <w:webHidden/>
              </w:rPr>
              <w:tab/>
            </w:r>
            <w:r>
              <w:rPr>
                <w:noProof/>
                <w:webHidden/>
              </w:rPr>
              <w:fldChar w:fldCharType="begin"/>
            </w:r>
            <w:r>
              <w:rPr>
                <w:noProof/>
                <w:webHidden/>
              </w:rPr>
              <w:instrText xml:space="preserve"> PAGEREF _Toc182409092 \h </w:instrText>
            </w:r>
            <w:r>
              <w:rPr>
                <w:noProof/>
                <w:webHidden/>
              </w:rPr>
            </w:r>
            <w:r>
              <w:rPr>
                <w:noProof/>
                <w:webHidden/>
              </w:rPr>
              <w:fldChar w:fldCharType="separate"/>
            </w:r>
            <w:r>
              <w:rPr>
                <w:noProof/>
                <w:webHidden/>
              </w:rPr>
              <w:t>65</w:t>
            </w:r>
            <w:r>
              <w:rPr>
                <w:noProof/>
                <w:webHidden/>
              </w:rPr>
              <w:fldChar w:fldCharType="end"/>
            </w:r>
          </w:hyperlink>
        </w:p>
        <w:p w14:paraId="79F68058" w14:textId="6EB20FB5" w:rsidR="00E051EC" w:rsidRDefault="00E051EC">
          <w:pPr>
            <w:pStyle w:val="TDC1"/>
            <w:rPr>
              <w:rFonts w:eastAsiaTheme="minorEastAsia" w:cstheme="minorBidi"/>
              <w:b w:val="0"/>
              <w:bCs w:val="0"/>
              <w:caps w:val="0"/>
              <w:noProof/>
              <w:kern w:val="2"/>
              <w:sz w:val="24"/>
              <w:szCs w:val="24"/>
              <w:lang w:eastAsia="es-CO"/>
              <w14:ligatures w14:val="standardContextual"/>
            </w:rPr>
          </w:pPr>
          <w:hyperlink w:anchor="_Toc182409093" w:history="1">
            <w:r w:rsidRPr="00B53400">
              <w:rPr>
                <w:rStyle w:val="Hipervnculo"/>
                <w:smallCaps/>
                <w:noProof/>
                <w:lang w:val="es-ES"/>
              </w:rPr>
              <w:t>De Los Factores de Selección de la Oferta</w:t>
            </w:r>
            <w:r>
              <w:rPr>
                <w:noProof/>
                <w:webHidden/>
              </w:rPr>
              <w:tab/>
            </w:r>
            <w:r>
              <w:rPr>
                <w:noProof/>
                <w:webHidden/>
              </w:rPr>
              <w:fldChar w:fldCharType="begin"/>
            </w:r>
            <w:r>
              <w:rPr>
                <w:noProof/>
                <w:webHidden/>
              </w:rPr>
              <w:instrText xml:space="preserve"> PAGEREF _Toc182409093 \h </w:instrText>
            </w:r>
            <w:r>
              <w:rPr>
                <w:noProof/>
                <w:webHidden/>
              </w:rPr>
            </w:r>
            <w:r>
              <w:rPr>
                <w:noProof/>
                <w:webHidden/>
              </w:rPr>
              <w:fldChar w:fldCharType="separate"/>
            </w:r>
            <w:r>
              <w:rPr>
                <w:noProof/>
                <w:webHidden/>
              </w:rPr>
              <w:t>65</w:t>
            </w:r>
            <w:r>
              <w:rPr>
                <w:noProof/>
                <w:webHidden/>
              </w:rPr>
              <w:fldChar w:fldCharType="end"/>
            </w:r>
          </w:hyperlink>
        </w:p>
        <w:p w14:paraId="00A6B220" w14:textId="0ACBB322" w:rsidR="00E051EC" w:rsidRDefault="00E051EC">
          <w:pPr>
            <w:pStyle w:val="TDC2"/>
            <w:rPr>
              <w:rFonts w:eastAsiaTheme="minorEastAsia" w:cstheme="minorBidi"/>
              <w:smallCaps w:val="0"/>
              <w:noProof/>
              <w:kern w:val="2"/>
              <w:sz w:val="24"/>
              <w:szCs w:val="24"/>
              <w:lang w:eastAsia="es-CO"/>
              <w14:ligatures w14:val="standardContextual"/>
            </w:rPr>
          </w:pPr>
          <w:hyperlink w:anchor="_Toc182409094" w:history="1">
            <w:r w:rsidRPr="00B53400">
              <w:rPr>
                <w:rStyle w:val="Hipervnculo"/>
                <w:b/>
                <w:noProof/>
                <w:lang w:val="es-ES"/>
              </w:rPr>
              <w:t>5.1</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Generalidades</w:t>
            </w:r>
            <w:r>
              <w:rPr>
                <w:noProof/>
                <w:webHidden/>
              </w:rPr>
              <w:tab/>
            </w:r>
            <w:r>
              <w:rPr>
                <w:noProof/>
                <w:webHidden/>
              </w:rPr>
              <w:fldChar w:fldCharType="begin"/>
            </w:r>
            <w:r>
              <w:rPr>
                <w:noProof/>
                <w:webHidden/>
              </w:rPr>
              <w:instrText xml:space="preserve"> PAGEREF _Toc182409094 \h </w:instrText>
            </w:r>
            <w:r>
              <w:rPr>
                <w:noProof/>
                <w:webHidden/>
              </w:rPr>
            </w:r>
            <w:r>
              <w:rPr>
                <w:noProof/>
                <w:webHidden/>
              </w:rPr>
              <w:fldChar w:fldCharType="separate"/>
            </w:r>
            <w:r>
              <w:rPr>
                <w:noProof/>
                <w:webHidden/>
              </w:rPr>
              <w:t>65</w:t>
            </w:r>
            <w:r>
              <w:rPr>
                <w:noProof/>
                <w:webHidden/>
              </w:rPr>
              <w:fldChar w:fldCharType="end"/>
            </w:r>
          </w:hyperlink>
        </w:p>
        <w:p w14:paraId="160C165F" w14:textId="6B96BE85" w:rsidR="00E051EC" w:rsidRDefault="00E051EC">
          <w:pPr>
            <w:pStyle w:val="TDC2"/>
            <w:rPr>
              <w:rFonts w:eastAsiaTheme="minorEastAsia" w:cstheme="minorBidi"/>
              <w:smallCaps w:val="0"/>
              <w:noProof/>
              <w:kern w:val="2"/>
              <w:sz w:val="24"/>
              <w:szCs w:val="24"/>
              <w:lang w:eastAsia="es-CO"/>
              <w14:ligatures w14:val="standardContextual"/>
            </w:rPr>
          </w:pPr>
          <w:hyperlink w:anchor="_Toc182409095" w:history="1">
            <w:r w:rsidRPr="00B53400">
              <w:rPr>
                <w:rStyle w:val="Hipervnculo"/>
                <w:b/>
                <w:bCs/>
                <w:iCs/>
                <w:noProof/>
                <w:lang w:val="es-ES"/>
              </w:rPr>
              <w:t>5.2</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Oferta Económica</w:t>
            </w:r>
            <w:r>
              <w:rPr>
                <w:noProof/>
                <w:webHidden/>
              </w:rPr>
              <w:tab/>
            </w:r>
            <w:r>
              <w:rPr>
                <w:noProof/>
                <w:webHidden/>
              </w:rPr>
              <w:fldChar w:fldCharType="begin"/>
            </w:r>
            <w:r>
              <w:rPr>
                <w:noProof/>
                <w:webHidden/>
              </w:rPr>
              <w:instrText xml:space="preserve"> PAGEREF _Toc182409095 \h </w:instrText>
            </w:r>
            <w:r>
              <w:rPr>
                <w:noProof/>
                <w:webHidden/>
              </w:rPr>
            </w:r>
            <w:r>
              <w:rPr>
                <w:noProof/>
                <w:webHidden/>
              </w:rPr>
              <w:fldChar w:fldCharType="separate"/>
            </w:r>
            <w:r>
              <w:rPr>
                <w:noProof/>
                <w:webHidden/>
              </w:rPr>
              <w:t>65</w:t>
            </w:r>
            <w:r>
              <w:rPr>
                <w:noProof/>
                <w:webHidden/>
              </w:rPr>
              <w:fldChar w:fldCharType="end"/>
            </w:r>
          </w:hyperlink>
        </w:p>
        <w:p w14:paraId="68C2FC73" w14:textId="11617344" w:rsidR="00E051EC" w:rsidRDefault="00E051EC">
          <w:pPr>
            <w:pStyle w:val="TDC2"/>
            <w:rPr>
              <w:rFonts w:eastAsiaTheme="minorEastAsia" w:cstheme="minorBidi"/>
              <w:smallCaps w:val="0"/>
              <w:noProof/>
              <w:kern w:val="2"/>
              <w:sz w:val="24"/>
              <w:szCs w:val="24"/>
              <w:lang w:eastAsia="es-CO"/>
              <w14:ligatures w14:val="standardContextual"/>
            </w:rPr>
          </w:pPr>
          <w:hyperlink w:anchor="_Toc182409096" w:history="1">
            <w:r w:rsidRPr="00B53400">
              <w:rPr>
                <w:rStyle w:val="Hipervnculo"/>
                <w:b/>
                <w:noProof/>
              </w:rPr>
              <w:t>5.3</w:t>
            </w:r>
            <w:r>
              <w:rPr>
                <w:rFonts w:eastAsiaTheme="minorEastAsia" w:cstheme="minorBidi"/>
                <w:smallCaps w:val="0"/>
                <w:noProof/>
                <w:kern w:val="2"/>
                <w:sz w:val="24"/>
                <w:szCs w:val="24"/>
                <w:lang w:eastAsia="es-CO"/>
                <w14:ligatures w14:val="standardContextual"/>
              </w:rPr>
              <w:tab/>
            </w:r>
            <w:r w:rsidRPr="00B53400">
              <w:rPr>
                <w:rStyle w:val="Hipervnculo"/>
                <w:i/>
                <w:iCs/>
                <w:noProof/>
                <w:lang w:val="es-ES"/>
              </w:rPr>
              <w:t>Factor de Calidad</w:t>
            </w:r>
            <w:r>
              <w:rPr>
                <w:noProof/>
                <w:webHidden/>
              </w:rPr>
              <w:tab/>
            </w:r>
            <w:r>
              <w:rPr>
                <w:noProof/>
                <w:webHidden/>
              </w:rPr>
              <w:fldChar w:fldCharType="begin"/>
            </w:r>
            <w:r>
              <w:rPr>
                <w:noProof/>
                <w:webHidden/>
              </w:rPr>
              <w:instrText xml:space="preserve"> PAGEREF _Toc182409096 \h </w:instrText>
            </w:r>
            <w:r>
              <w:rPr>
                <w:noProof/>
                <w:webHidden/>
              </w:rPr>
            </w:r>
            <w:r>
              <w:rPr>
                <w:noProof/>
                <w:webHidden/>
              </w:rPr>
              <w:fldChar w:fldCharType="separate"/>
            </w:r>
            <w:r>
              <w:rPr>
                <w:noProof/>
                <w:webHidden/>
              </w:rPr>
              <w:t>66</w:t>
            </w:r>
            <w:r>
              <w:rPr>
                <w:noProof/>
                <w:webHidden/>
              </w:rPr>
              <w:fldChar w:fldCharType="end"/>
            </w:r>
          </w:hyperlink>
        </w:p>
        <w:p w14:paraId="1B5BA720" w14:textId="04D52FCF" w:rsidR="00E051EC" w:rsidRDefault="00E051EC">
          <w:pPr>
            <w:pStyle w:val="TDC2"/>
            <w:rPr>
              <w:rFonts w:eastAsiaTheme="minorEastAsia" w:cstheme="minorBidi"/>
              <w:smallCaps w:val="0"/>
              <w:noProof/>
              <w:kern w:val="2"/>
              <w:sz w:val="24"/>
              <w:szCs w:val="24"/>
              <w:lang w:eastAsia="es-CO"/>
              <w14:ligatures w14:val="standardContextual"/>
            </w:rPr>
          </w:pPr>
          <w:hyperlink w:anchor="_Toc182409097" w:history="1">
            <w:r w:rsidRPr="00B53400">
              <w:rPr>
                <w:rStyle w:val="Hipervnculo"/>
                <w:b/>
                <w:bCs/>
                <w:iCs/>
                <w:noProof/>
                <w:lang w:val="es-ES"/>
              </w:rPr>
              <w:t>5.4</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Apoyo a La Industria Nacional y Reciprocidad</w:t>
            </w:r>
            <w:r>
              <w:rPr>
                <w:noProof/>
                <w:webHidden/>
              </w:rPr>
              <w:tab/>
            </w:r>
            <w:r>
              <w:rPr>
                <w:noProof/>
                <w:webHidden/>
              </w:rPr>
              <w:fldChar w:fldCharType="begin"/>
            </w:r>
            <w:r>
              <w:rPr>
                <w:noProof/>
                <w:webHidden/>
              </w:rPr>
              <w:instrText xml:space="preserve"> PAGEREF _Toc182409097 \h </w:instrText>
            </w:r>
            <w:r>
              <w:rPr>
                <w:noProof/>
                <w:webHidden/>
              </w:rPr>
            </w:r>
            <w:r>
              <w:rPr>
                <w:noProof/>
                <w:webHidden/>
              </w:rPr>
              <w:fldChar w:fldCharType="separate"/>
            </w:r>
            <w:r>
              <w:rPr>
                <w:noProof/>
                <w:webHidden/>
              </w:rPr>
              <w:t>67</w:t>
            </w:r>
            <w:r>
              <w:rPr>
                <w:noProof/>
                <w:webHidden/>
              </w:rPr>
              <w:fldChar w:fldCharType="end"/>
            </w:r>
          </w:hyperlink>
        </w:p>
        <w:p w14:paraId="2627429B" w14:textId="4D5470B8" w:rsidR="00E051EC" w:rsidRDefault="00E051EC">
          <w:pPr>
            <w:pStyle w:val="TDC2"/>
            <w:rPr>
              <w:rFonts w:eastAsiaTheme="minorEastAsia" w:cstheme="minorBidi"/>
              <w:smallCaps w:val="0"/>
              <w:noProof/>
              <w:kern w:val="2"/>
              <w:sz w:val="24"/>
              <w:szCs w:val="24"/>
              <w:lang w:eastAsia="es-CO"/>
              <w14:ligatures w14:val="standardContextual"/>
            </w:rPr>
          </w:pPr>
          <w:hyperlink w:anchor="_Toc182409098" w:history="1">
            <w:r w:rsidRPr="00B53400">
              <w:rPr>
                <w:rStyle w:val="Hipervnculo"/>
                <w:b/>
                <w:noProof/>
                <w:lang w:val="es-ES"/>
              </w:rPr>
              <w:t>5.5</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Oferentes con Trabajadores en Condición de Discapacidad</w:t>
            </w:r>
            <w:r>
              <w:rPr>
                <w:noProof/>
                <w:webHidden/>
              </w:rPr>
              <w:tab/>
            </w:r>
            <w:r>
              <w:rPr>
                <w:noProof/>
                <w:webHidden/>
              </w:rPr>
              <w:fldChar w:fldCharType="begin"/>
            </w:r>
            <w:r>
              <w:rPr>
                <w:noProof/>
                <w:webHidden/>
              </w:rPr>
              <w:instrText xml:space="preserve"> PAGEREF _Toc182409098 \h </w:instrText>
            </w:r>
            <w:r>
              <w:rPr>
                <w:noProof/>
                <w:webHidden/>
              </w:rPr>
            </w:r>
            <w:r>
              <w:rPr>
                <w:noProof/>
                <w:webHidden/>
              </w:rPr>
              <w:fldChar w:fldCharType="separate"/>
            </w:r>
            <w:r>
              <w:rPr>
                <w:noProof/>
                <w:webHidden/>
              </w:rPr>
              <w:t>70</w:t>
            </w:r>
            <w:r>
              <w:rPr>
                <w:noProof/>
                <w:webHidden/>
              </w:rPr>
              <w:fldChar w:fldCharType="end"/>
            </w:r>
          </w:hyperlink>
        </w:p>
        <w:p w14:paraId="4B32EED4" w14:textId="07297996" w:rsidR="00E051EC" w:rsidRDefault="00E051EC">
          <w:pPr>
            <w:pStyle w:val="TDC2"/>
            <w:rPr>
              <w:rFonts w:eastAsiaTheme="minorEastAsia" w:cstheme="minorBidi"/>
              <w:smallCaps w:val="0"/>
              <w:noProof/>
              <w:kern w:val="2"/>
              <w:sz w:val="24"/>
              <w:szCs w:val="24"/>
              <w:lang w:eastAsia="es-CO"/>
              <w14:ligatures w14:val="standardContextual"/>
            </w:rPr>
          </w:pPr>
          <w:hyperlink w:anchor="_Toc182409099" w:history="1">
            <w:r w:rsidRPr="00B53400">
              <w:rPr>
                <w:rStyle w:val="Hipervnculo"/>
                <w:b/>
                <w:noProof/>
                <w:lang w:val="es-ES"/>
              </w:rPr>
              <w:t>5.6</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Acreditación de calidad de emprendimiento o empresa de mujeres</w:t>
            </w:r>
            <w:r>
              <w:rPr>
                <w:noProof/>
                <w:webHidden/>
              </w:rPr>
              <w:tab/>
            </w:r>
            <w:r>
              <w:rPr>
                <w:noProof/>
                <w:webHidden/>
              </w:rPr>
              <w:fldChar w:fldCharType="begin"/>
            </w:r>
            <w:r>
              <w:rPr>
                <w:noProof/>
                <w:webHidden/>
              </w:rPr>
              <w:instrText xml:space="preserve"> PAGEREF _Toc182409099 \h </w:instrText>
            </w:r>
            <w:r>
              <w:rPr>
                <w:noProof/>
                <w:webHidden/>
              </w:rPr>
            </w:r>
            <w:r>
              <w:rPr>
                <w:noProof/>
                <w:webHidden/>
              </w:rPr>
              <w:fldChar w:fldCharType="separate"/>
            </w:r>
            <w:r>
              <w:rPr>
                <w:noProof/>
                <w:webHidden/>
              </w:rPr>
              <w:t>71</w:t>
            </w:r>
            <w:r>
              <w:rPr>
                <w:noProof/>
                <w:webHidden/>
              </w:rPr>
              <w:fldChar w:fldCharType="end"/>
            </w:r>
          </w:hyperlink>
        </w:p>
        <w:p w14:paraId="7C010F88" w14:textId="4DA97208" w:rsidR="00E051EC" w:rsidRDefault="00E051EC">
          <w:pPr>
            <w:pStyle w:val="TDC1"/>
            <w:tabs>
              <w:tab w:val="left" w:pos="960"/>
            </w:tabs>
            <w:rPr>
              <w:rFonts w:eastAsiaTheme="minorEastAsia" w:cstheme="minorBidi"/>
              <w:b w:val="0"/>
              <w:bCs w:val="0"/>
              <w:caps w:val="0"/>
              <w:noProof/>
              <w:kern w:val="2"/>
              <w:sz w:val="24"/>
              <w:szCs w:val="24"/>
              <w:lang w:eastAsia="es-CO"/>
              <w14:ligatures w14:val="standardContextual"/>
            </w:rPr>
          </w:pPr>
          <w:hyperlink w:anchor="_Toc182409100" w:history="1">
            <w:r w:rsidRPr="00B53400">
              <w:rPr>
                <w:rStyle w:val="Hipervnculo"/>
                <w:noProof/>
                <w:lang w:val="es-ES"/>
              </w:rPr>
              <w:t>6.</w:t>
            </w:r>
            <w:r>
              <w:rPr>
                <w:rFonts w:eastAsiaTheme="minorEastAsia" w:cstheme="minorBidi"/>
                <w:b w:val="0"/>
                <w:bCs w:val="0"/>
                <w:caps w:val="0"/>
                <w:noProof/>
                <w:kern w:val="2"/>
                <w:sz w:val="24"/>
                <w:szCs w:val="24"/>
                <w:lang w:eastAsia="es-CO"/>
                <w14:ligatures w14:val="standardContextual"/>
              </w:rPr>
              <w:tab/>
            </w:r>
            <w:r w:rsidRPr="00B53400">
              <w:rPr>
                <w:rStyle w:val="Hipervnculo"/>
                <w:noProof/>
                <w:lang w:val="es-ES"/>
              </w:rPr>
              <w:t>CAPÍTULO VI</w:t>
            </w:r>
            <w:r>
              <w:rPr>
                <w:noProof/>
                <w:webHidden/>
              </w:rPr>
              <w:tab/>
            </w:r>
            <w:r>
              <w:rPr>
                <w:noProof/>
                <w:webHidden/>
              </w:rPr>
              <w:fldChar w:fldCharType="begin"/>
            </w:r>
            <w:r>
              <w:rPr>
                <w:noProof/>
                <w:webHidden/>
              </w:rPr>
              <w:instrText xml:space="preserve"> PAGEREF _Toc182409100 \h </w:instrText>
            </w:r>
            <w:r>
              <w:rPr>
                <w:noProof/>
                <w:webHidden/>
              </w:rPr>
            </w:r>
            <w:r>
              <w:rPr>
                <w:noProof/>
                <w:webHidden/>
              </w:rPr>
              <w:fldChar w:fldCharType="separate"/>
            </w:r>
            <w:r>
              <w:rPr>
                <w:noProof/>
                <w:webHidden/>
              </w:rPr>
              <w:t>73</w:t>
            </w:r>
            <w:r>
              <w:rPr>
                <w:noProof/>
                <w:webHidden/>
              </w:rPr>
              <w:fldChar w:fldCharType="end"/>
            </w:r>
          </w:hyperlink>
        </w:p>
        <w:p w14:paraId="4FBDD069" w14:textId="2A03690D" w:rsidR="00E051EC" w:rsidRDefault="00E051EC">
          <w:pPr>
            <w:pStyle w:val="TDC1"/>
            <w:rPr>
              <w:rFonts w:eastAsiaTheme="minorEastAsia" w:cstheme="minorBidi"/>
              <w:b w:val="0"/>
              <w:bCs w:val="0"/>
              <w:caps w:val="0"/>
              <w:noProof/>
              <w:kern w:val="2"/>
              <w:sz w:val="24"/>
              <w:szCs w:val="24"/>
              <w:lang w:eastAsia="es-CO"/>
              <w14:ligatures w14:val="standardContextual"/>
            </w:rPr>
          </w:pPr>
          <w:hyperlink w:anchor="_Toc182409101" w:history="1">
            <w:r w:rsidRPr="00B53400">
              <w:rPr>
                <w:rStyle w:val="Hipervnculo"/>
                <w:smallCaps/>
                <w:noProof/>
                <w:lang w:val="es-ES"/>
              </w:rPr>
              <w:t>Presentación de la Oferta</w:t>
            </w:r>
            <w:r>
              <w:rPr>
                <w:noProof/>
                <w:webHidden/>
              </w:rPr>
              <w:tab/>
            </w:r>
            <w:r>
              <w:rPr>
                <w:noProof/>
                <w:webHidden/>
              </w:rPr>
              <w:fldChar w:fldCharType="begin"/>
            </w:r>
            <w:r>
              <w:rPr>
                <w:noProof/>
                <w:webHidden/>
              </w:rPr>
              <w:instrText xml:space="preserve"> PAGEREF _Toc182409101 \h </w:instrText>
            </w:r>
            <w:r>
              <w:rPr>
                <w:noProof/>
                <w:webHidden/>
              </w:rPr>
            </w:r>
            <w:r>
              <w:rPr>
                <w:noProof/>
                <w:webHidden/>
              </w:rPr>
              <w:fldChar w:fldCharType="separate"/>
            </w:r>
            <w:r>
              <w:rPr>
                <w:noProof/>
                <w:webHidden/>
              </w:rPr>
              <w:t>73</w:t>
            </w:r>
            <w:r>
              <w:rPr>
                <w:noProof/>
                <w:webHidden/>
              </w:rPr>
              <w:fldChar w:fldCharType="end"/>
            </w:r>
          </w:hyperlink>
        </w:p>
        <w:p w14:paraId="3FF13DA9" w14:textId="651CBB67" w:rsidR="00E051EC" w:rsidRDefault="00E051EC">
          <w:pPr>
            <w:pStyle w:val="TDC2"/>
            <w:rPr>
              <w:rFonts w:eastAsiaTheme="minorEastAsia" w:cstheme="minorBidi"/>
              <w:smallCaps w:val="0"/>
              <w:noProof/>
              <w:kern w:val="2"/>
              <w:sz w:val="24"/>
              <w:szCs w:val="24"/>
              <w:lang w:eastAsia="es-CO"/>
              <w14:ligatures w14:val="standardContextual"/>
            </w:rPr>
          </w:pPr>
          <w:hyperlink w:anchor="_Toc182409102" w:history="1">
            <w:r w:rsidRPr="00B53400">
              <w:rPr>
                <w:rStyle w:val="Hipervnculo"/>
                <w:b/>
                <w:bCs/>
                <w:iCs/>
                <w:noProof/>
                <w:lang w:val="es-ES"/>
              </w:rPr>
              <w:t>6.1</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Sujeción al Pliego de Condiciones</w:t>
            </w:r>
            <w:r>
              <w:rPr>
                <w:noProof/>
                <w:webHidden/>
              </w:rPr>
              <w:tab/>
            </w:r>
            <w:r>
              <w:rPr>
                <w:noProof/>
                <w:webHidden/>
              </w:rPr>
              <w:fldChar w:fldCharType="begin"/>
            </w:r>
            <w:r>
              <w:rPr>
                <w:noProof/>
                <w:webHidden/>
              </w:rPr>
              <w:instrText xml:space="preserve"> PAGEREF _Toc182409102 \h </w:instrText>
            </w:r>
            <w:r>
              <w:rPr>
                <w:noProof/>
                <w:webHidden/>
              </w:rPr>
            </w:r>
            <w:r>
              <w:rPr>
                <w:noProof/>
                <w:webHidden/>
              </w:rPr>
              <w:fldChar w:fldCharType="separate"/>
            </w:r>
            <w:r>
              <w:rPr>
                <w:noProof/>
                <w:webHidden/>
              </w:rPr>
              <w:t>73</w:t>
            </w:r>
            <w:r>
              <w:rPr>
                <w:noProof/>
                <w:webHidden/>
              </w:rPr>
              <w:fldChar w:fldCharType="end"/>
            </w:r>
          </w:hyperlink>
        </w:p>
        <w:p w14:paraId="24D75D5B" w14:textId="1D094415" w:rsidR="00E051EC" w:rsidRDefault="00E051EC">
          <w:pPr>
            <w:pStyle w:val="TDC2"/>
            <w:rPr>
              <w:rFonts w:eastAsiaTheme="minorEastAsia" w:cstheme="minorBidi"/>
              <w:smallCaps w:val="0"/>
              <w:noProof/>
              <w:kern w:val="2"/>
              <w:sz w:val="24"/>
              <w:szCs w:val="24"/>
              <w:lang w:eastAsia="es-CO"/>
              <w14:ligatures w14:val="standardContextual"/>
            </w:rPr>
          </w:pPr>
          <w:hyperlink w:anchor="_Toc182409103" w:history="1">
            <w:r w:rsidRPr="00B53400">
              <w:rPr>
                <w:rStyle w:val="Hipervnculo"/>
                <w:b/>
                <w:bCs/>
                <w:iCs/>
                <w:noProof/>
                <w:lang w:val="es-ES"/>
              </w:rPr>
              <w:t>6.2</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Idioma Castellano</w:t>
            </w:r>
            <w:r>
              <w:rPr>
                <w:noProof/>
                <w:webHidden/>
              </w:rPr>
              <w:tab/>
            </w:r>
            <w:r>
              <w:rPr>
                <w:noProof/>
                <w:webHidden/>
              </w:rPr>
              <w:fldChar w:fldCharType="begin"/>
            </w:r>
            <w:r>
              <w:rPr>
                <w:noProof/>
                <w:webHidden/>
              </w:rPr>
              <w:instrText xml:space="preserve"> PAGEREF _Toc182409103 \h </w:instrText>
            </w:r>
            <w:r>
              <w:rPr>
                <w:noProof/>
                <w:webHidden/>
              </w:rPr>
            </w:r>
            <w:r>
              <w:rPr>
                <w:noProof/>
                <w:webHidden/>
              </w:rPr>
              <w:fldChar w:fldCharType="separate"/>
            </w:r>
            <w:r>
              <w:rPr>
                <w:noProof/>
                <w:webHidden/>
              </w:rPr>
              <w:t>73</w:t>
            </w:r>
            <w:r>
              <w:rPr>
                <w:noProof/>
                <w:webHidden/>
              </w:rPr>
              <w:fldChar w:fldCharType="end"/>
            </w:r>
          </w:hyperlink>
        </w:p>
        <w:p w14:paraId="7525212E" w14:textId="57CBAFE9" w:rsidR="00E051EC" w:rsidRDefault="00E051EC">
          <w:pPr>
            <w:pStyle w:val="TDC2"/>
            <w:rPr>
              <w:rFonts w:eastAsiaTheme="minorEastAsia" w:cstheme="minorBidi"/>
              <w:smallCaps w:val="0"/>
              <w:noProof/>
              <w:kern w:val="2"/>
              <w:sz w:val="24"/>
              <w:szCs w:val="24"/>
              <w:lang w:eastAsia="es-CO"/>
              <w14:ligatures w14:val="standardContextual"/>
            </w:rPr>
          </w:pPr>
          <w:hyperlink w:anchor="_Toc182409104" w:history="1">
            <w:r w:rsidRPr="00B53400">
              <w:rPr>
                <w:rStyle w:val="Hipervnculo"/>
                <w:b/>
                <w:bCs/>
                <w:iCs/>
                <w:noProof/>
                <w:lang w:val="es-ES"/>
              </w:rPr>
              <w:t>6.3</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Documentos Otorgados en Colombia</w:t>
            </w:r>
            <w:r>
              <w:rPr>
                <w:noProof/>
                <w:webHidden/>
              </w:rPr>
              <w:tab/>
            </w:r>
            <w:r>
              <w:rPr>
                <w:noProof/>
                <w:webHidden/>
              </w:rPr>
              <w:fldChar w:fldCharType="begin"/>
            </w:r>
            <w:r>
              <w:rPr>
                <w:noProof/>
                <w:webHidden/>
              </w:rPr>
              <w:instrText xml:space="preserve"> PAGEREF _Toc182409104 \h </w:instrText>
            </w:r>
            <w:r>
              <w:rPr>
                <w:noProof/>
                <w:webHidden/>
              </w:rPr>
            </w:r>
            <w:r>
              <w:rPr>
                <w:noProof/>
                <w:webHidden/>
              </w:rPr>
              <w:fldChar w:fldCharType="separate"/>
            </w:r>
            <w:r>
              <w:rPr>
                <w:noProof/>
                <w:webHidden/>
              </w:rPr>
              <w:t>73</w:t>
            </w:r>
            <w:r>
              <w:rPr>
                <w:noProof/>
                <w:webHidden/>
              </w:rPr>
              <w:fldChar w:fldCharType="end"/>
            </w:r>
          </w:hyperlink>
        </w:p>
        <w:p w14:paraId="2C76D999" w14:textId="2B412D53" w:rsidR="00E051EC" w:rsidRDefault="00E051EC">
          <w:pPr>
            <w:pStyle w:val="TDC2"/>
            <w:rPr>
              <w:rFonts w:eastAsiaTheme="minorEastAsia" w:cstheme="minorBidi"/>
              <w:smallCaps w:val="0"/>
              <w:noProof/>
              <w:kern w:val="2"/>
              <w:sz w:val="24"/>
              <w:szCs w:val="24"/>
              <w:lang w:eastAsia="es-CO"/>
              <w14:ligatures w14:val="standardContextual"/>
            </w:rPr>
          </w:pPr>
          <w:hyperlink w:anchor="_Toc182409105" w:history="1">
            <w:r w:rsidRPr="00B53400">
              <w:rPr>
                <w:rStyle w:val="Hipervnculo"/>
                <w:b/>
                <w:bCs/>
                <w:iCs/>
                <w:noProof/>
                <w:lang w:val="es-ES"/>
              </w:rPr>
              <w:t>6.4</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Documentos Otorgados en el Exterior</w:t>
            </w:r>
            <w:r>
              <w:rPr>
                <w:noProof/>
                <w:webHidden/>
              </w:rPr>
              <w:tab/>
            </w:r>
            <w:r>
              <w:rPr>
                <w:noProof/>
                <w:webHidden/>
              </w:rPr>
              <w:fldChar w:fldCharType="begin"/>
            </w:r>
            <w:r>
              <w:rPr>
                <w:noProof/>
                <w:webHidden/>
              </w:rPr>
              <w:instrText xml:space="preserve"> PAGEREF _Toc182409105 \h </w:instrText>
            </w:r>
            <w:r>
              <w:rPr>
                <w:noProof/>
                <w:webHidden/>
              </w:rPr>
            </w:r>
            <w:r>
              <w:rPr>
                <w:noProof/>
                <w:webHidden/>
              </w:rPr>
              <w:fldChar w:fldCharType="separate"/>
            </w:r>
            <w:r>
              <w:rPr>
                <w:noProof/>
                <w:webHidden/>
              </w:rPr>
              <w:t>73</w:t>
            </w:r>
            <w:r>
              <w:rPr>
                <w:noProof/>
                <w:webHidden/>
              </w:rPr>
              <w:fldChar w:fldCharType="end"/>
            </w:r>
          </w:hyperlink>
        </w:p>
        <w:p w14:paraId="66868E08" w14:textId="21F315C4" w:rsidR="00E051EC" w:rsidRDefault="00E051EC">
          <w:pPr>
            <w:pStyle w:val="TDC2"/>
            <w:rPr>
              <w:rFonts w:eastAsiaTheme="minorEastAsia" w:cstheme="minorBidi"/>
              <w:smallCaps w:val="0"/>
              <w:noProof/>
              <w:kern w:val="2"/>
              <w:sz w:val="24"/>
              <w:szCs w:val="24"/>
              <w:lang w:eastAsia="es-CO"/>
              <w14:ligatures w14:val="standardContextual"/>
            </w:rPr>
          </w:pPr>
          <w:hyperlink w:anchor="_Toc182409106" w:history="1">
            <w:r w:rsidRPr="00B53400">
              <w:rPr>
                <w:rStyle w:val="Hipervnculo"/>
                <w:b/>
                <w:bCs/>
                <w:iCs/>
                <w:noProof/>
                <w:lang w:val="es-ES"/>
              </w:rPr>
              <w:t>6.5</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Conversión de Monedas</w:t>
            </w:r>
            <w:r>
              <w:rPr>
                <w:noProof/>
                <w:webHidden/>
              </w:rPr>
              <w:tab/>
            </w:r>
            <w:r>
              <w:rPr>
                <w:noProof/>
                <w:webHidden/>
              </w:rPr>
              <w:fldChar w:fldCharType="begin"/>
            </w:r>
            <w:r>
              <w:rPr>
                <w:noProof/>
                <w:webHidden/>
              </w:rPr>
              <w:instrText xml:space="preserve"> PAGEREF _Toc182409106 \h </w:instrText>
            </w:r>
            <w:r>
              <w:rPr>
                <w:noProof/>
                <w:webHidden/>
              </w:rPr>
            </w:r>
            <w:r>
              <w:rPr>
                <w:noProof/>
                <w:webHidden/>
              </w:rPr>
              <w:fldChar w:fldCharType="separate"/>
            </w:r>
            <w:r>
              <w:rPr>
                <w:noProof/>
                <w:webHidden/>
              </w:rPr>
              <w:t>75</w:t>
            </w:r>
            <w:r>
              <w:rPr>
                <w:noProof/>
                <w:webHidden/>
              </w:rPr>
              <w:fldChar w:fldCharType="end"/>
            </w:r>
          </w:hyperlink>
        </w:p>
        <w:p w14:paraId="5303C5BC" w14:textId="7F7ADFAE" w:rsidR="00E051EC" w:rsidRDefault="00E051EC">
          <w:pPr>
            <w:pStyle w:val="TDC2"/>
            <w:rPr>
              <w:rFonts w:eastAsiaTheme="minorEastAsia" w:cstheme="minorBidi"/>
              <w:smallCaps w:val="0"/>
              <w:noProof/>
              <w:kern w:val="2"/>
              <w:sz w:val="24"/>
              <w:szCs w:val="24"/>
              <w:lang w:eastAsia="es-CO"/>
              <w14:ligatures w14:val="standardContextual"/>
            </w:rPr>
          </w:pPr>
          <w:hyperlink w:anchor="_Toc182409107" w:history="1">
            <w:r w:rsidRPr="00B53400">
              <w:rPr>
                <w:rStyle w:val="Hipervnculo"/>
                <w:b/>
                <w:bCs/>
                <w:iCs/>
                <w:noProof/>
                <w:lang w:val="es-ES"/>
              </w:rPr>
              <w:t>6.6</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Metodología de Presentación</w:t>
            </w:r>
            <w:r>
              <w:rPr>
                <w:noProof/>
                <w:webHidden/>
              </w:rPr>
              <w:tab/>
            </w:r>
            <w:r>
              <w:rPr>
                <w:noProof/>
                <w:webHidden/>
              </w:rPr>
              <w:fldChar w:fldCharType="begin"/>
            </w:r>
            <w:r>
              <w:rPr>
                <w:noProof/>
                <w:webHidden/>
              </w:rPr>
              <w:instrText xml:space="preserve"> PAGEREF _Toc182409107 \h </w:instrText>
            </w:r>
            <w:r>
              <w:rPr>
                <w:noProof/>
                <w:webHidden/>
              </w:rPr>
            </w:r>
            <w:r>
              <w:rPr>
                <w:noProof/>
                <w:webHidden/>
              </w:rPr>
              <w:fldChar w:fldCharType="separate"/>
            </w:r>
            <w:r>
              <w:rPr>
                <w:noProof/>
                <w:webHidden/>
              </w:rPr>
              <w:t>76</w:t>
            </w:r>
            <w:r>
              <w:rPr>
                <w:noProof/>
                <w:webHidden/>
              </w:rPr>
              <w:fldChar w:fldCharType="end"/>
            </w:r>
          </w:hyperlink>
        </w:p>
        <w:p w14:paraId="52C5AEAA" w14:textId="1D0B30C6" w:rsidR="00E051EC" w:rsidRDefault="00E051EC">
          <w:pPr>
            <w:pStyle w:val="TDC1"/>
            <w:tabs>
              <w:tab w:val="left" w:pos="960"/>
            </w:tabs>
            <w:rPr>
              <w:rFonts w:eastAsiaTheme="minorEastAsia" w:cstheme="minorBidi"/>
              <w:b w:val="0"/>
              <w:bCs w:val="0"/>
              <w:caps w:val="0"/>
              <w:noProof/>
              <w:kern w:val="2"/>
              <w:sz w:val="24"/>
              <w:szCs w:val="24"/>
              <w:lang w:eastAsia="es-CO"/>
              <w14:ligatures w14:val="standardContextual"/>
            </w:rPr>
          </w:pPr>
          <w:hyperlink w:anchor="_Toc182409108" w:history="1">
            <w:r w:rsidRPr="00B53400">
              <w:rPr>
                <w:rStyle w:val="Hipervnculo"/>
                <w:noProof/>
                <w:lang w:val="es-ES"/>
              </w:rPr>
              <w:t>7.</w:t>
            </w:r>
            <w:r>
              <w:rPr>
                <w:rFonts w:eastAsiaTheme="minorEastAsia" w:cstheme="minorBidi"/>
                <w:b w:val="0"/>
                <w:bCs w:val="0"/>
                <w:caps w:val="0"/>
                <w:noProof/>
                <w:kern w:val="2"/>
                <w:sz w:val="24"/>
                <w:szCs w:val="24"/>
                <w:lang w:eastAsia="es-CO"/>
                <w14:ligatures w14:val="standardContextual"/>
              </w:rPr>
              <w:tab/>
            </w:r>
            <w:r w:rsidRPr="00B53400">
              <w:rPr>
                <w:rStyle w:val="Hipervnculo"/>
                <w:noProof/>
                <w:lang w:val="es-ES"/>
              </w:rPr>
              <w:t>CAPÍTULO VII</w:t>
            </w:r>
            <w:r>
              <w:rPr>
                <w:noProof/>
                <w:webHidden/>
              </w:rPr>
              <w:tab/>
            </w:r>
            <w:r>
              <w:rPr>
                <w:noProof/>
                <w:webHidden/>
              </w:rPr>
              <w:fldChar w:fldCharType="begin"/>
            </w:r>
            <w:r>
              <w:rPr>
                <w:noProof/>
                <w:webHidden/>
              </w:rPr>
              <w:instrText xml:space="preserve"> PAGEREF _Toc182409108 \h </w:instrText>
            </w:r>
            <w:r>
              <w:rPr>
                <w:noProof/>
                <w:webHidden/>
              </w:rPr>
            </w:r>
            <w:r>
              <w:rPr>
                <w:noProof/>
                <w:webHidden/>
              </w:rPr>
              <w:fldChar w:fldCharType="separate"/>
            </w:r>
            <w:r>
              <w:rPr>
                <w:noProof/>
                <w:webHidden/>
              </w:rPr>
              <w:t>78</w:t>
            </w:r>
            <w:r>
              <w:rPr>
                <w:noProof/>
                <w:webHidden/>
              </w:rPr>
              <w:fldChar w:fldCharType="end"/>
            </w:r>
          </w:hyperlink>
        </w:p>
        <w:p w14:paraId="04CA82C8" w14:textId="7D5DD05A" w:rsidR="00E051EC" w:rsidRDefault="00E051EC">
          <w:pPr>
            <w:pStyle w:val="TDC1"/>
            <w:rPr>
              <w:rFonts w:eastAsiaTheme="minorEastAsia" w:cstheme="minorBidi"/>
              <w:b w:val="0"/>
              <w:bCs w:val="0"/>
              <w:caps w:val="0"/>
              <w:noProof/>
              <w:kern w:val="2"/>
              <w:sz w:val="24"/>
              <w:szCs w:val="24"/>
              <w:lang w:eastAsia="es-CO"/>
              <w14:ligatures w14:val="standardContextual"/>
            </w:rPr>
          </w:pPr>
          <w:hyperlink w:anchor="_Toc182409109" w:history="1">
            <w:r w:rsidRPr="00B53400">
              <w:rPr>
                <w:rStyle w:val="Hipervnculo"/>
                <w:smallCaps/>
                <w:noProof/>
                <w:lang w:val="es-ES"/>
              </w:rPr>
              <w:t>Condiciones de las Ofertas</w:t>
            </w:r>
            <w:r>
              <w:rPr>
                <w:noProof/>
                <w:webHidden/>
              </w:rPr>
              <w:tab/>
            </w:r>
            <w:r>
              <w:rPr>
                <w:noProof/>
                <w:webHidden/>
              </w:rPr>
              <w:fldChar w:fldCharType="begin"/>
            </w:r>
            <w:r>
              <w:rPr>
                <w:noProof/>
                <w:webHidden/>
              </w:rPr>
              <w:instrText xml:space="preserve"> PAGEREF _Toc182409109 \h </w:instrText>
            </w:r>
            <w:r>
              <w:rPr>
                <w:noProof/>
                <w:webHidden/>
              </w:rPr>
            </w:r>
            <w:r>
              <w:rPr>
                <w:noProof/>
                <w:webHidden/>
              </w:rPr>
              <w:fldChar w:fldCharType="separate"/>
            </w:r>
            <w:r>
              <w:rPr>
                <w:noProof/>
                <w:webHidden/>
              </w:rPr>
              <w:t>78</w:t>
            </w:r>
            <w:r>
              <w:rPr>
                <w:noProof/>
                <w:webHidden/>
              </w:rPr>
              <w:fldChar w:fldCharType="end"/>
            </w:r>
          </w:hyperlink>
        </w:p>
        <w:p w14:paraId="6807F005" w14:textId="673F3479" w:rsidR="00E051EC" w:rsidRDefault="00E051EC">
          <w:pPr>
            <w:pStyle w:val="TDC2"/>
            <w:rPr>
              <w:rFonts w:eastAsiaTheme="minorEastAsia" w:cstheme="minorBidi"/>
              <w:smallCaps w:val="0"/>
              <w:noProof/>
              <w:kern w:val="2"/>
              <w:sz w:val="24"/>
              <w:szCs w:val="24"/>
              <w:lang w:eastAsia="es-CO"/>
              <w14:ligatures w14:val="standardContextual"/>
            </w:rPr>
          </w:pPr>
          <w:hyperlink w:anchor="_Toc182409110" w:history="1">
            <w:r w:rsidRPr="00B53400">
              <w:rPr>
                <w:rStyle w:val="Hipervnculo"/>
                <w:b/>
                <w:noProof/>
                <w:lang w:val="es-ES"/>
              </w:rPr>
              <w:t>7.1</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Contenido de cada uno de los Sobres</w:t>
            </w:r>
            <w:r>
              <w:rPr>
                <w:noProof/>
                <w:webHidden/>
              </w:rPr>
              <w:tab/>
            </w:r>
            <w:r>
              <w:rPr>
                <w:noProof/>
                <w:webHidden/>
              </w:rPr>
              <w:fldChar w:fldCharType="begin"/>
            </w:r>
            <w:r>
              <w:rPr>
                <w:noProof/>
                <w:webHidden/>
              </w:rPr>
              <w:instrText xml:space="preserve"> PAGEREF _Toc182409110 \h </w:instrText>
            </w:r>
            <w:r>
              <w:rPr>
                <w:noProof/>
                <w:webHidden/>
              </w:rPr>
            </w:r>
            <w:r>
              <w:rPr>
                <w:noProof/>
                <w:webHidden/>
              </w:rPr>
              <w:fldChar w:fldCharType="separate"/>
            </w:r>
            <w:r>
              <w:rPr>
                <w:noProof/>
                <w:webHidden/>
              </w:rPr>
              <w:t>78</w:t>
            </w:r>
            <w:r>
              <w:rPr>
                <w:noProof/>
                <w:webHidden/>
              </w:rPr>
              <w:fldChar w:fldCharType="end"/>
            </w:r>
          </w:hyperlink>
        </w:p>
        <w:p w14:paraId="138FE6F5" w14:textId="45B02818" w:rsidR="00E051EC" w:rsidRDefault="00E051EC">
          <w:pPr>
            <w:pStyle w:val="TDC2"/>
            <w:rPr>
              <w:rFonts w:eastAsiaTheme="minorEastAsia" w:cstheme="minorBidi"/>
              <w:smallCaps w:val="0"/>
              <w:noProof/>
              <w:kern w:val="2"/>
              <w:sz w:val="24"/>
              <w:szCs w:val="24"/>
              <w:lang w:eastAsia="es-CO"/>
              <w14:ligatures w14:val="standardContextual"/>
            </w:rPr>
          </w:pPr>
          <w:hyperlink w:anchor="_Toc182409111" w:history="1">
            <w:r w:rsidRPr="00B53400">
              <w:rPr>
                <w:rStyle w:val="Hipervnculo"/>
                <w:b/>
                <w:bCs/>
                <w:iCs/>
                <w:noProof/>
                <w:lang w:val="es-ES"/>
              </w:rPr>
              <w:t>7.2</w:t>
            </w:r>
            <w:r>
              <w:rPr>
                <w:rFonts w:eastAsiaTheme="minorEastAsia" w:cstheme="minorBidi"/>
                <w:smallCaps w:val="0"/>
                <w:noProof/>
                <w:kern w:val="2"/>
                <w:sz w:val="24"/>
                <w:szCs w:val="24"/>
                <w:lang w:eastAsia="es-CO"/>
                <w14:ligatures w14:val="standardContextual"/>
              </w:rPr>
              <w:tab/>
            </w:r>
            <w:r w:rsidRPr="00B53400">
              <w:rPr>
                <w:rStyle w:val="Hipervnculo"/>
                <w:bCs/>
                <w:i/>
                <w:iCs/>
                <w:noProof/>
                <w:lang w:val="es-ES"/>
              </w:rPr>
              <w:t>Reglas de Subsanabilidad</w:t>
            </w:r>
            <w:r>
              <w:rPr>
                <w:noProof/>
                <w:webHidden/>
              </w:rPr>
              <w:tab/>
            </w:r>
            <w:r>
              <w:rPr>
                <w:noProof/>
                <w:webHidden/>
              </w:rPr>
              <w:fldChar w:fldCharType="begin"/>
            </w:r>
            <w:r>
              <w:rPr>
                <w:noProof/>
                <w:webHidden/>
              </w:rPr>
              <w:instrText xml:space="preserve"> PAGEREF _Toc182409111 \h </w:instrText>
            </w:r>
            <w:r>
              <w:rPr>
                <w:noProof/>
                <w:webHidden/>
              </w:rPr>
            </w:r>
            <w:r>
              <w:rPr>
                <w:noProof/>
                <w:webHidden/>
              </w:rPr>
              <w:fldChar w:fldCharType="separate"/>
            </w:r>
            <w:r>
              <w:rPr>
                <w:noProof/>
                <w:webHidden/>
              </w:rPr>
              <w:t>80</w:t>
            </w:r>
            <w:r>
              <w:rPr>
                <w:noProof/>
                <w:webHidden/>
              </w:rPr>
              <w:fldChar w:fldCharType="end"/>
            </w:r>
          </w:hyperlink>
        </w:p>
        <w:p w14:paraId="129BF124" w14:textId="4E9E0541" w:rsidR="00E051EC" w:rsidRDefault="00E051EC">
          <w:pPr>
            <w:pStyle w:val="TDC2"/>
            <w:rPr>
              <w:rFonts w:eastAsiaTheme="minorEastAsia" w:cstheme="minorBidi"/>
              <w:smallCaps w:val="0"/>
              <w:noProof/>
              <w:kern w:val="2"/>
              <w:sz w:val="24"/>
              <w:szCs w:val="24"/>
              <w:lang w:eastAsia="es-CO"/>
              <w14:ligatures w14:val="standardContextual"/>
            </w:rPr>
          </w:pPr>
          <w:hyperlink w:anchor="_Toc182409112" w:history="1">
            <w:r w:rsidRPr="00B53400">
              <w:rPr>
                <w:rStyle w:val="Hipervnculo"/>
                <w:b/>
                <w:bCs/>
                <w:noProof/>
                <w:lang w:val="es-ES"/>
              </w:rPr>
              <w:t>7.3</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Verificación de la Información</w:t>
            </w:r>
            <w:r>
              <w:rPr>
                <w:noProof/>
                <w:webHidden/>
              </w:rPr>
              <w:tab/>
            </w:r>
            <w:r>
              <w:rPr>
                <w:noProof/>
                <w:webHidden/>
              </w:rPr>
              <w:fldChar w:fldCharType="begin"/>
            </w:r>
            <w:r>
              <w:rPr>
                <w:noProof/>
                <w:webHidden/>
              </w:rPr>
              <w:instrText xml:space="preserve"> PAGEREF _Toc182409112 \h </w:instrText>
            </w:r>
            <w:r>
              <w:rPr>
                <w:noProof/>
                <w:webHidden/>
              </w:rPr>
            </w:r>
            <w:r>
              <w:rPr>
                <w:noProof/>
                <w:webHidden/>
              </w:rPr>
              <w:fldChar w:fldCharType="separate"/>
            </w:r>
            <w:r>
              <w:rPr>
                <w:noProof/>
                <w:webHidden/>
              </w:rPr>
              <w:t>81</w:t>
            </w:r>
            <w:r>
              <w:rPr>
                <w:noProof/>
                <w:webHidden/>
              </w:rPr>
              <w:fldChar w:fldCharType="end"/>
            </w:r>
          </w:hyperlink>
        </w:p>
        <w:p w14:paraId="037EA509" w14:textId="4D847E73" w:rsidR="00E051EC" w:rsidRDefault="00E051EC">
          <w:pPr>
            <w:pStyle w:val="TDC2"/>
            <w:rPr>
              <w:rFonts w:eastAsiaTheme="minorEastAsia" w:cstheme="minorBidi"/>
              <w:smallCaps w:val="0"/>
              <w:noProof/>
              <w:kern w:val="2"/>
              <w:sz w:val="24"/>
              <w:szCs w:val="24"/>
              <w:lang w:eastAsia="es-CO"/>
              <w14:ligatures w14:val="standardContextual"/>
            </w:rPr>
          </w:pPr>
          <w:hyperlink w:anchor="_Toc182409113" w:history="1">
            <w:r w:rsidRPr="00B53400">
              <w:rPr>
                <w:rStyle w:val="Hipervnculo"/>
                <w:b/>
                <w:bCs/>
                <w:noProof/>
                <w:lang w:val="es-ES"/>
              </w:rPr>
              <w:t>7.4</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Información Inexacta Y Prevención De Actos De Corrupción</w:t>
            </w:r>
            <w:r>
              <w:rPr>
                <w:noProof/>
                <w:webHidden/>
              </w:rPr>
              <w:tab/>
            </w:r>
            <w:r>
              <w:rPr>
                <w:noProof/>
                <w:webHidden/>
              </w:rPr>
              <w:fldChar w:fldCharType="begin"/>
            </w:r>
            <w:r>
              <w:rPr>
                <w:noProof/>
                <w:webHidden/>
              </w:rPr>
              <w:instrText xml:space="preserve"> PAGEREF _Toc182409113 \h </w:instrText>
            </w:r>
            <w:r>
              <w:rPr>
                <w:noProof/>
                <w:webHidden/>
              </w:rPr>
            </w:r>
            <w:r>
              <w:rPr>
                <w:noProof/>
                <w:webHidden/>
              </w:rPr>
              <w:fldChar w:fldCharType="separate"/>
            </w:r>
            <w:r>
              <w:rPr>
                <w:noProof/>
                <w:webHidden/>
              </w:rPr>
              <w:t>82</w:t>
            </w:r>
            <w:r>
              <w:rPr>
                <w:noProof/>
                <w:webHidden/>
              </w:rPr>
              <w:fldChar w:fldCharType="end"/>
            </w:r>
          </w:hyperlink>
        </w:p>
        <w:p w14:paraId="2C8DEB2A" w14:textId="717CC173" w:rsidR="00E051EC" w:rsidRDefault="00E051EC">
          <w:pPr>
            <w:pStyle w:val="TDC2"/>
            <w:rPr>
              <w:rFonts w:eastAsiaTheme="minorEastAsia" w:cstheme="minorBidi"/>
              <w:smallCaps w:val="0"/>
              <w:noProof/>
              <w:kern w:val="2"/>
              <w:sz w:val="24"/>
              <w:szCs w:val="24"/>
              <w:lang w:eastAsia="es-CO"/>
              <w14:ligatures w14:val="standardContextual"/>
            </w:rPr>
          </w:pPr>
          <w:hyperlink w:anchor="_Toc182409114" w:history="1">
            <w:r w:rsidRPr="00B53400">
              <w:rPr>
                <w:rStyle w:val="Hipervnculo"/>
                <w:b/>
                <w:bCs/>
                <w:noProof/>
                <w:lang w:val="es-ES"/>
              </w:rPr>
              <w:t>7.5</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Vigencia de las Ofertas</w:t>
            </w:r>
            <w:r>
              <w:rPr>
                <w:noProof/>
                <w:webHidden/>
              </w:rPr>
              <w:tab/>
            </w:r>
            <w:r>
              <w:rPr>
                <w:noProof/>
                <w:webHidden/>
              </w:rPr>
              <w:fldChar w:fldCharType="begin"/>
            </w:r>
            <w:r>
              <w:rPr>
                <w:noProof/>
                <w:webHidden/>
              </w:rPr>
              <w:instrText xml:space="preserve"> PAGEREF _Toc182409114 \h </w:instrText>
            </w:r>
            <w:r>
              <w:rPr>
                <w:noProof/>
                <w:webHidden/>
              </w:rPr>
            </w:r>
            <w:r>
              <w:rPr>
                <w:noProof/>
                <w:webHidden/>
              </w:rPr>
              <w:fldChar w:fldCharType="separate"/>
            </w:r>
            <w:r>
              <w:rPr>
                <w:noProof/>
                <w:webHidden/>
              </w:rPr>
              <w:t>82</w:t>
            </w:r>
            <w:r>
              <w:rPr>
                <w:noProof/>
                <w:webHidden/>
              </w:rPr>
              <w:fldChar w:fldCharType="end"/>
            </w:r>
          </w:hyperlink>
        </w:p>
        <w:p w14:paraId="5B837A21" w14:textId="47FA38BB" w:rsidR="00E051EC" w:rsidRDefault="00E051EC">
          <w:pPr>
            <w:pStyle w:val="TDC2"/>
            <w:rPr>
              <w:rFonts w:eastAsiaTheme="minorEastAsia" w:cstheme="minorBidi"/>
              <w:smallCaps w:val="0"/>
              <w:noProof/>
              <w:kern w:val="2"/>
              <w:sz w:val="24"/>
              <w:szCs w:val="24"/>
              <w:lang w:eastAsia="es-CO"/>
              <w14:ligatures w14:val="standardContextual"/>
            </w:rPr>
          </w:pPr>
          <w:hyperlink w:anchor="_Toc182409115" w:history="1">
            <w:r w:rsidRPr="00B53400">
              <w:rPr>
                <w:rStyle w:val="Hipervnculo"/>
                <w:b/>
                <w:bCs/>
                <w:noProof/>
                <w:lang w:val="es-ES"/>
              </w:rPr>
              <w:t>7.6</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Modificación, Adición y Retiro de Ofertas</w:t>
            </w:r>
            <w:r>
              <w:rPr>
                <w:noProof/>
                <w:webHidden/>
              </w:rPr>
              <w:tab/>
            </w:r>
            <w:r>
              <w:rPr>
                <w:noProof/>
                <w:webHidden/>
              </w:rPr>
              <w:fldChar w:fldCharType="begin"/>
            </w:r>
            <w:r>
              <w:rPr>
                <w:noProof/>
                <w:webHidden/>
              </w:rPr>
              <w:instrText xml:space="preserve"> PAGEREF _Toc182409115 \h </w:instrText>
            </w:r>
            <w:r>
              <w:rPr>
                <w:noProof/>
                <w:webHidden/>
              </w:rPr>
            </w:r>
            <w:r>
              <w:rPr>
                <w:noProof/>
                <w:webHidden/>
              </w:rPr>
              <w:fldChar w:fldCharType="separate"/>
            </w:r>
            <w:r>
              <w:rPr>
                <w:noProof/>
                <w:webHidden/>
              </w:rPr>
              <w:t>83</w:t>
            </w:r>
            <w:r>
              <w:rPr>
                <w:noProof/>
                <w:webHidden/>
              </w:rPr>
              <w:fldChar w:fldCharType="end"/>
            </w:r>
          </w:hyperlink>
        </w:p>
        <w:p w14:paraId="5DF135F4" w14:textId="4657388D" w:rsidR="00E051EC" w:rsidRDefault="00E051EC">
          <w:pPr>
            <w:pStyle w:val="TDC2"/>
            <w:rPr>
              <w:rFonts w:eastAsiaTheme="minorEastAsia" w:cstheme="minorBidi"/>
              <w:smallCaps w:val="0"/>
              <w:noProof/>
              <w:kern w:val="2"/>
              <w:sz w:val="24"/>
              <w:szCs w:val="24"/>
              <w:lang w:eastAsia="es-CO"/>
              <w14:ligatures w14:val="standardContextual"/>
            </w:rPr>
          </w:pPr>
          <w:hyperlink w:anchor="_Toc182409116" w:history="1">
            <w:r w:rsidRPr="00B53400">
              <w:rPr>
                <w:rStyle w:val="Hipervnculo"/>
                <w:b/>
                <w:bCs/>
                <w:noProof/>
                <w:lang w:val="es-ES"/>
              </w:rPr>
              <w:t>7.7</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Información Reservada</w:t>
            </w:r>
            <w:r>
              <w:rPr>
                <w:noProof/>
                <w:webHidden/>
              </w:rPr>
              <w:tab/>
            </w:r>
            <w:r>
              <w:rPr>
                <w:noProof/>
                <w:webHidden/>
              </w:rPr>
              <w:fldChar w:fldCharType="begin"/>
            </w:r>
            <w:r>
              <w:rPr>
                <w:noProof/>
                <w:webHidden/>
              </w:rPr>
              <w:instrText xml:space="preserve"> PAGEREF _Toc182409116 \h </w:instrText>
            </w:r>
            <w:r>
              <w:rPr>
                <w:noProof/>
                <w:webHidden/>
              </w:rPr>
            </w:r>
            <w:r>
              <w:rPr>
                <w:noProof/>
                <w:webHidden/>
              </w:rPr>
              <w:fldChar w:fldCharType="separate"/>
            </w:r>
            <w:r>
              <w:rPr>
                <w:noProof/>
                <w:webHidden/>
              </w:rPr>
              <w:t>83</w:t>
            </w:r>
            <w:r>
              <w:rPr>
                <w:noProof/>
                <w:webHidden/>
              </w:rPr>
              <w:fldChar w:fldCharType="end"/>
            </w:r>
          </w:hyperlink>
        </w:p>
        <w:p w14:paraId="09AFB60C" w14:textId="27AEBF7C" w:rsidR="00E051EC" w:rsidRDefault="00E051EC">
          <w:pPr>
            <w:pStyle w:val="TDC2"/>
            <w:rPr>
              <w:rFonts w:eastAsiaTheme="minorEastAsia" w:cstheme="minorBidi"/>
              <w:smallCaps w:val="0"/>
              <w:noProof/>
              <w:kern w:val="2"/>
              <w:sz w:val="24"/>
              <w:szCs w:val="24"/>
              <w:lang w:eastAsia="es-CO"/>
              <w14:ligatures w14:val="standardContextual"/>
            </w:rPr>
          </w:pPr>
          <w:hyperlink w:anchor="_Toc182409117" w:history="1">
            <w:r w:rsidRPr="00B53400">
              <w:rPr>
                <w:rStyle w:val="Hipervnculo"/>
                <w:b/>
                <w:bCs/>
                <w:noProof/>
                <w:lang w:val="es-ES"/>
              </w:rPr>
              <w:t>7.8</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Aceptación de la Minuta del Contrato</w:t>
            </w:r>
            <w:r>
              <w:rPr>
                <w:noProof/>
                <w:webHidden/>
              </w:rPr>
              <w:tab/>
            </w:r>
            <w:r>
              <w:rPr>
                <w:noProof/>
                <w:webHidden/>
              </w:rPr>
              <w:fldChar w:fldCharType="begin"/>
            </w:r>
            <w:r>
              <w:rPr>
                <w:noProof/>
                <w:webHidden/>
              </w:rPr>
              <w:instrText xml:space="preserve"> PAGEREF _Toc182409117 \h </w:instrText>
            </w:r>
            <w:r>
              <w:rPr>
                <w:noProof/>
                <w:webHidden/>
              </w:rPr>
            </w:r>
            <w:r>
              <w:rPr>
                <w:noProof/>
                <w:webHidden/>
              </w:rPr>
              <w:fldChar w:fldCharType="separate"/>
            </w:r>
            <w:r>
              <w:rPr>
                <w:noProof/>
                <w:webHidden/>
              </w:rPr>
              <w:t>84</w:t>
            </w:r>
            <w:r>
              <w:rPr>
                <w:noProof/>
                <w:webHidden/>
              </w:rPr>
              <w:fldChar w:fldCharType="end"/>
            </w:r>
          </w:hyperlink>
        </w:p>
        <w:p w14:paraId="34E7AD1F" w14:textId="1BDEA972" w:rsidR="00E051EC" w:rsidRDefault="00E051EC">
          <w:pPr>
            <w:pStyle w:val="TDC1"/>
            <w:tabs>
              <w:tab w:val="left" w:pos="960"/>
            </w:tabs>
            <w:rPr>
              <w:rFonts w:eastAsiaTheme="minorEastAsia" w:cstheme="minorBidi"/>
              <w:b w:val="0"/>
              <w:bCs w:val="0"/>
              <w:caps w:val="0"/>
              <w:noProof/>
              <w:kern w:val="2"/>
              <w:sz w:val="24"/>
              <w:szCs w:val="24"/>
              <w:lang w:eastAsia="es-CO"/>
              <w14:ligatures w14:val="standardContextual"/>
            </w:rPr>
          </w:pPr>
          <w:hyperlink w:anchor="_Toc182409118" w:history="1">
            <w:r w:rsidRPr="00B53400">
              <w:rPr>
                <w:rStyle w:val="Hipervnculo"/>
                <w:noProof/>
                <w:lang w:val="es-ES"/>
              </w:rPr>
              <w:t>8.</w:t>
            </w:r>
            <w:r>
              <w:rPr>
                <w:rFonts w:eastAsiaTheme="minorEastAsia" w:cstheme="minorBidi"/>
                <w:b w:val="0"/>
                <w:bCs w:val="0"/>
                <w:caps w:val="0"/>
                <w:noProof/>
                <w:kern w:val="2"/>
                <w:sz w:val="24"/>
                <w:szCs w:val="24"/>
                <w:lang w:eastAsia="es-CO"/>
                <w14:ligatures w14:val="standardContextual"/>
              </w:rPr>
              <w:tab/>
            </w:r>
            <w:r w:rsidRPr="00B53400">
              <w:rPr>
                <w:rStyle w:val="Hipervnculo"/>
                <w:noProof/>
                <w:lang w:val="es-ES"/>
              </w:rPr>
              <w:t>CAPÍTULO VIII</w:t>
            </w:r>
            <w:r>
              <w:rPr>
                <w:noProof/>
                <w:webHidden/>
              </w:rPr>
              <w:tab/>
            </w:r>
            <w:r>
              <w:rPr>
                <w:noProof/>
                <w:webHidden/>
              </w:rPr>
              <w:fldChar w:fldCharType="begin"/>
            </w:r>
            <w:r>
              <w:rPr>
                <w:noProof/>
                <w:webHidden/>
              </w:rPr>
              <w:instrText xml:space="preserve"> PAGEREF _Toc182409118 \h </w:instrText>
            </w:r>
            <w:r>
              <w:rPr>
                <w:noProof/>
                <w:webHidden/>
              </w:rPr>
            </w:r>
            <w:r>
              <w:rPr>
                <w:noProof/>
                <w:webHidden/>
              </w:rPr>
              <w:fldChar w:fldCharType="separate"/>
            </w:r>
            <w:r>
              <w:rPr>
                <w:noProof/>
                <w:webHidden/>
              </w:rPr>
              <w:t>85</w:t>
            </w:r>
            <w:r>
              <w:rPr>
                <w:noProof/>
                <w:webHidden/>
              </w:rPr>
              <w:fldChar w:fldCharType="end"/>
            </w:r>
          </w:hyperlink>
        </w:p>
        <w:p w14:paraId="36E95208" w14:textId="050A5E70" w:rsidR="00E051EC" w:rsidRDefault="00E051EC">
          <w:pPr>
            <w:pStyle w:val="TDC1"/>
            <w:rPr>
              <w:rFonts w:eastAsiaTheme="minorEastAsia" w:cstheme="minorBidi"/>
              <w:b w:val="0"/>
              <w:bCs w:val="0"/>
              <w:caps w:val="0"/>
              <w:noProof/>
              <w:kern w:val="2"/>
              <w:sz w:val="24"/>
              <w:szCs w:val="24"/>
              <w:lang w:eastAsia="es-CO"/>
              <w14:ligatures w14:val="standardContextual"/>
            </w:rPr>
          </w:pPr>
          <w:hyperlink w:anchor="_Toc182409119" w:history="1">
            <w:r w:rsidRPr="00B53400">
              <w:rPr>
                <w:rStyle w:val="Hipervnculo"/>
                <w:smallCaps/>
                <w:noProof/>
                <w:lang w:val="es-ES"/>
              </w:rPr>
              <w:t>Evaluación</w:t>
            </w:r>
            <w:r>
              <w:rPr>
                <w:noProof/>
                <w:webHidden/>
              </w:rPr>
              <w:tab/>
            </w:r>
            <w:r>
              <w:rPr>
                <w:noProof/>
                <w:webHidden/>
              </w:rPr>
              <w:fldChar w:fldCharType="begin"/>
            </w:r>
            <w:r>
              <w:rPr>
                <w:noProof/>
                <w:webHidden/>
              </w:rPr>
              <w:instrText xml:space="preserve"> PAGEREF _Toc182409119 \h </w:instrText>
            </w:r>
            <w:r>
              <w:rPr>
                <w:noProof/>
                <w:webHidden/>
              </w:rPr>
            </w:r>
            <w:r>
              <w:rPr>
                <w:noProof/>
                <w:webHidden/>
              </w:rPr>
              <w:fldChar w:fldCharType="separate"/>
            </w:r>
            <w:r>
              <w:rPr>
                <w:noProof/>
                <w:webHidden/>
              </w:rPr>
              <w:t>85</w:t>
            </w:r>
            <w:r>
              <w:rPr>
                <w:noProof/>
                <w:webHidden/>
              </w:rPr>
              <w:fldChar w:fldCharType="end"/>
            </w:r>
          </w:hyperlink>
        </w:p>
        <w:p w14:paraId="2FFCD998" w14:textId="31ECD8B0" w:rsidR="00E051EC" w:rsidRDefault="00E051EC">
          <w:pPr>
            <w:pStyle w:val="TDC2"/>
            <w:rPr>
              <w:rFonts w:eastAsiaTheme="minorEastAsia" w:cstheme="minorBidi"/>
              <w:smallCaps w:val="0"/>
              <w:noProof/>
              <w:kern w:val="2"/>
              <w:sz w:val="24"/>
              <w:szCs w:val="24"/>
              <w:lang w:eastAsia="es-CO"/>
              <w14:ligatures w14:val="standardContextual"/>
            </w:rPr>
          </w:pPr>
          <w:hyperlink w:anchor="_Toc182409120" w:history="1">
            <w:r w:rsidRPr="00B53400">
              <w:rPr>
                <w:rStyle w:val="Hipervnculo"/>
                <w:b/>
                <w:bCs/>
                <w:noProof/>
                <w:lang w:val="es-ES"/>
              </w:rPr>
              <w:t>8.1</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Entrega de la Oferta</w:t>
            </w:r>
            <w:r>
              <w:rPr>
                <w:noProof/>
                <w:webHidden/>
              </w:rPr>
              <w:tab/>
            </w:r>
            <w:r>
              <w:rPr>
                <w:noProof/>
                <w:webHidden/>
              </w:rPr>
              <w:fldChar w:fldCharType="begin"/>
            </w:r>
            <w:r>
              <w:rPr>
                <w:noProof/>
                <w:webHidden/>
              </w:rPr>
              <w:instrText xml:space="preserve"> PAGEREF _Toc182409120 \h </w:instrText>
            </w:r>
            <w:r>
              <w:rPr>
                <w:noProof/>
                <w:webHidden/>
              </w:rPr>
            </w:r>
            <w:r>
              <w:rPr>
                <w:noProof/>
                <w:webHidden/>
              </w:rPr>
              <w:fldChar w:fldCharType="separate"/>
            </w:r>
            <w:r>
              <w:rPr>
                <w:noProof/>
                <w:webHidden/>
              </w:rPr>
              <w:t>85</w:t>
            </w:r>
            <w:r>
              <w:rPr>
                <w:noProof/>
                <w:webHidden/>
              </w:rPr>
              <w:fldChar w:fldCharType="end"/>
            </w:r>
          </w:hyperlink>
        </w:p>
        <w:p w14:paraId="12346A26" w14:textId="5929B12B" w:rsidR="00E051EC" w:rsidRDefault="00E051EC">
          <w:pPr>
            <w:pStyle w:val="TDC2"/>
            <w:rPr>
              <w:rFonts w:eastAsiaTheme="minorEastAsia" w:cstheme="minorBidi"/>
              <w:smallCaps w:val="0"/>
              <w:noProof/>
              <w:kern w:val="2"/>
              <w:sz w:val="24"/>
              <w:szCs w:val="24"/>
              <w:lang w:eastAsia="es-CO"/>
              <w14:ligatures w14:val="standardContextual"/>
            </w:rPr>
          </w:pPr>
          <w:hyperlink w:anchor="_Toc182409121" w:history="1">
            <w:r w:rsidRPr="00B53400">
              <w:rPr>
                <w:rStyle w:val="Hipervnculo"/>
                <w:b/>
                <w:bCs/>
                <w:noProof/>
                <w:lang w:val="es-ES"/>
              </w:rPr>
              <w:t>8.2</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Comité Evaluador</w:t>
            </w:r>
            <w:r>
              <w:rPr>
                <w:noProof/>
                <w:webHidden/>
              </w:rPr>
              <w:tab/>
            </w:r>
            <w:r>
              <w:rPr>
                <w:noProof/>
                <w:webHidden/>
              </w:rPr>
              <w:fldChar w:fldCharType="begin"/>
            </w:r>
            <w:r>
              <w:rPr>
                <w:noProof/>
                <w:webHidden/>
              </w:rPr>
              <w:instrText xml:space="preserve"> PAGEREF _Toc182409121 \h </w:instrText>
            </w:r>
            <w:r>
              <w:rPr>
                <w:noProof/>
                <w:webHidden/>
              </w:rPr>
            </w:r>
            <w:r>
              <w:rPr>
                <w:noProof/>
                <w:webHidden/>
              </w:rPr>
              <w:fldChar w:fldCharType="separate"/>
            </w:r>
            <w:r>
              <w:rPr>
                <w:noProof/>
                <w:webHidden/>
              </w:rPr>
              <w:t>86</w:t>
            </w:r>
            <w:r>
              <w:rPr>
                <w:noProof/>
                <w:webHidden/>
              </w:rPr>
              <w:fldChar w:fldCharType="end"/>
            </w:r>
          </w:hyperlink>
        </w:p>
        <w:p w14:paraId="7FD8E3AE" w14:textId="62C9EF04" w:rsidR="00E051EC" w:rsidRDefault="00E051EC">
          <w:pPr>
            <w:pStyle w:val="TDC2"/>
            <w:rPr>
              <w:rFonts w:eastAsiaTheme="minorEastAsia" w:cstheme="minorBidi"/>
              <w:smallCaps w:val="0"/>
              <w:noProof/>
              <w:kern w:val="2"/>
              <w:sz w:val="24"/>
              <w:szCs w:val="24"/>
              <w:lang w:eastAsia="es-CO"/>
              <w14:ligatures w14:val="standardContextual"/>
            </w:rPr>
          </w:pPr>
          <w:hyperlink w:anchor="_Toc182409122" w:history="1">
            <w:r w:rsidRPr="00B53400">
              <w:rPr>
                <w:rStyle w:val="Hipervnculo"/>
                <w:b/>
                <w:bCs/>
                <w:noProof/>
                <w:lang w:val="es-ES"/>
              </w:rPr>
              <w:t>8.3</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Evaluación de las Ofertas</w:t>
            </w:r>
            <w:r>
              <w:rPr>
                <w:noProof/>
                <w:webHidden/>
              </w:rPr>
              <w:tab/>
            </w:r>
            <w:r>
              <w:rPr>
                <w:noProof/>
                <w:webHidden/>
              </w:rPr>
              <w:fldChar w:fldCharType="begin"/>
            </w:r>
            <w:r>
              <w:rPr>
                <w:noProof/>
                <w:webHidden/>
              </w:rPr>
              <w:instrText xml:space="preserve"> PAGEREF _Toc182409122 \h </w:instrText>
            </w:r>
            <w:r>
              <w:rPr>
                <w:noProof/>
                <w:webHidden/>
              </w:rPr>
            </w:r>
            <w:r>
              <w:rPr>
                <w:noProof/>
                <w:webHidden/>
              </w:rPr>
              <w:fldChar w:fldCharType="separate"/>
            </w:r>
            <w:r>
              <w:rPr>
                <w:noProof/>
                <w:webHidden/>
              </w:rPr>
              <w:t>86</w:t>
            </w:r>
            <w:r>
              <w:rPr>
                <w:noProof/>
                <w:webHidden/>
              </w:rPr>
              <w:fldChar w:fldCharType="end"/>
            </w:r>
          </w:hyperlink>
        </w:p>
        <w:p w14:paraId="3EA38D09" w14:textId="2E72709D" w:rsidR="00E051EC" w:rsidRDefault="00E051EC">
          <w:pPr>
            <w:pStyle w:val="TDC2"/>
            <w:rPr>
              <w:rFonts w:eastAsiaTheme="minorEastAsia" w:cstheme="minorBidi"/>
              <w:smallCaps w:val="0"/>
              <w:noProof/>
              <w:kern w:val="2"/>
              <w:sz w:val="24"/>
              <w:szCs w:val="24"/>
              <w:lang w:eastAsia="es-CO"/>
              <w14:ligatures w14:val="standardContextual"/>
            </w:rPr>
          </w:pPr>
          <w:hyperlink w:anchor="_Toc182409123" w:history="1">
            <w:r w:rsidRPr="00B53400">
              <w:rPr>
                <w:rStyle w:val="Hipervnculo"/>
                <w:b/>
                <w:bCs/>
                <w:noProof/>
                <w:lang w:val="es-ES"/>
              </w:rPr>
              <w:t>8.4</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Requisitos para Evaluar</w:t>
            </w:r>
            <w:r>
              <w:rPr>
                <w:noProof/>
                <w:webHidden/>
              </w:rPr>
              <w:tab/>
            </w:r>
            <w:r>
              <w:rPr>
                <w:noProof/>
                <w:webHidden/>
              </w:rPr>
              <w:fldChar w:fldCharType="begin"/>
            </w:r>
            <w:r>
              <w:rPr>
                <w:noProof/>
                <w:webHidden/>
              </w:rPr>
              <w:instrText xml:space="preserve"> PAGEREF _Toc182409123 \h </w:instrText>
            </w:r>
            <w:r>
              <w:rPr>
                <w:noProof/>
                <w:webHidden/>
              </w:rPr>
            </w:r>
            <w:r>
              <w:rPr>
                <w:noProof/>
                <w:webHidden/>
              </w:rPr>
              <w:fldChar w:fldCharType="separate"/>
            </w:r>
            <w:r>
              <w:rPr>
                <w:noProof/>
                <w:webHidden/>
              </w:rPr>
              <w:t>87</w:t>
            </w:r>
            <w:r>
              <w:rPr>
                <w:noProof/>
                <w:webHidden/>
              </w:rPr>
              <w:fldChar w:fldCharType="end"/>
            </w:r>
          </w:hyperlink>
        </w:p>
        <w:p w14:paraId="236671CE" w14:textId="7F9481DA" w:rsidR="00E051EC" w:rsidRDefault="00E051EC">
          <w:pPr>
            <w:pStyle w:val="TDC2"/>
            <w:rPr>
              <w:rFonts w:eastAsiaTheme="minorEastAsia" w:cstheme="minorBidi"/>
              <w:smallCaps w:val="0"/>
              <w:noProof/>
              <w:kern w:val="2"/>
              <w:sz w:val="24"/>
              <w:szCs w:val="24"/>
              <w:lang w:eastAsia="es-CO"/>
              <w14:ligatures w14:val="standardContextual"/>
            </w:rPr>
          </w:pPr>
          <w:hyperlink w:anchor="_Toc182409124" w:history="1">
            <w:r w:rsidRPr="00B53400">
              <w:rPr>
                <w:rStyle w:val="Hipervnculo"/>
                <w:b/>
                <w:bCs/>
                <w:noProof/>
                <w:lang w:val="es-ES"/>
              </w:rPr>
              <w:t>8.5</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Evaluación del Sobre No. 2 -ANEXO 12 OFERTA ECONÓMICA</w:t>
            </w:r>
            <w:r>
              <w:rPr>
                <w:noProof/>
                <w:webHidden/>
              </w:rPr>
              <w:tab/>
            </w:r>
            <w:r>
              <w:rPr>
                <w:noProof/>
                <w:webHidden/>
              </w:rPr>
              <w:fldChar w:fldCharType="begin"/>
            </w:r>
            <w:r>
              <w:rPr>
                <w:noProof/>
                <w:webHidden/>
              </w:rPr>
              <w:instrText xml:space="preserve"> PAGEREF _Toc182409124 \h </w:instrText>
            </w:r>
            <w:r>
              <w:rPr>
                <w:noProof/>
                <w:webHidden/>
              </w:rPr>
            </w:r>
            <w:r>
              <w:rPr>
                <w:noProof/>
                <w:webHidden/>
              </w:rPr>
              <w:fldChar w:fldCharType="separate"/>
            </w:r>
            <w:r>
              <w:rPr>
                <w:noProof/>
                <w:webHidden/>
              </w:rPr>
              <w:t>88</w:t>
            </w:r>
            <w:r>
              <w:rPr>
                <w:noProof/>
                <w:webHidden/>
              </w:rPr>
              <w:fldChar w:fldCharType="end"/>
            </w:r>
          </w:hyperlink>
        </w:p>
        <w:p w14:paraId="2C28B604" w14:textId="2E4C170F" w:rsidR="00E051EC" w:rsidRDefault="00E051EC">
          <w:pPr>
            <w:pStyle w:val="TDC2"/>
            <w:rPr>
              <w:rFonts w:eastAsiaTheme="minorEastAsia" w:cstheme="minorBidi"/>
              <w:smallCaps w:val="0"/>
              <w:noProof/>
              <w:kern w:val="2"/>
              <w:sz w:val="24"/>
              <w:szCs w:val="24"/>
              <w:lang w:eastAsia="es-CO"/>
              <w14:ligatures w14:val="standardContextual"/>
            </w:rPr>
          </w:pPr>
          <w:hyperlink w:anchor="_Toc182409125" w:history="1">
            <w:r w:rsidRPr="00B53400">
              <w:rPr>
                <w:rStyle w:val="Hipervnculo"/>
                <w:b/>
                <w:bCs/>
                <w:noProof/>
                <w:lang w:val="es-ES"/>
              </w:rPr>
              <w:t>8.6</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Audiencia de Apertura de Sobre No. 2 y Adjudicación</w:t>
            </w:r>
            <w:r>
              <w:rPr>
                <w:noProof/>
                <w:webHidden/>
              </w:rPr>
              <w:tab/>
            </w:r>
            <w:r>
              <w:rPr>
                <w:noProof/>
                <w:webHidden/>
              </w:rPr>
              <w:fldChar w:fldCharType="begin"/>
            </w:r>
            <w:r>
              <w:rPr>
                <w:noProof/>
                <w:webHidden/>
              </w:rPr>
              <w:instrText xml:space="preserve"> PAGEREF _Toc182409125 \h </w:instrText>
            </w:r>
            <w:r>
              <w:rPr>
                <w:noProof/>
                <w:webHidden/>
              </w:rPr>
            </w:r>
            <w:r>
              <w:rPr>
                <w:noProof/>
                <w:webHidden/>
              </w:rPr>
              <w:fldChar w:fldCharType="separate"/>
            </w:r>
            <w:r>
              <w:rPr>
                <w:noProof/>
                <w:webHidden/>
              </w:rPr>
              <w:t>93</w:t>
            </w:r>
            <w:r>
              <w:rPr>
                <w:noProof/>
                <w:webHidden/>
              </w:rPr>
              <w:fldChar w:fldCharType="end"/>
            </w:r>
          </w:hyperlink>
        </w:p>
        <w:p w14:paraId="30DB8A8D" w14:textId="74BDFBD4" w:rsidR="00E051EC" w:rsidRDefault="00E051EC">
          <w:pPr>
            <w:pStyle w:val="TDC2"/>
            <w:rPr>
              <w:rFonts w:eastAsiaTheme="minorEastAsia" w:cstheme="minorBidi"/>
              <w:smallCaps w:val="0"/>
              <w:noProof/>
              <w:kern w:val="2"/>
              <w:sz w:val="24"/>
              <w:szCs w:val="24"/>
              <w:lang w:eastAsia="es-CO"/>
              <w14:ligatures w14:val="standardContextual"/>
            </w:rPr>
          </w:pPr>
          <w:hyperlink w:anchor="_Toc182409126" w:history="1">
            <w:r w:rsidRPr="00B53400">
              <w:rPr>
                <w:rStyle w:val="Hipervnculo"/>
                <w:b/>
                <w:bCs/>
                <w:noProof/>
                <w:lang w:val="es-ES"/>
              </w:rPr>
              <w:t>8.7</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Reducción de puntaje por incumplimiento de contrato</w:t>
            </w:r>
            <w:r>
              <w:rPr>
                <w:noProof/>
                <w:webHidden/>
              </w:rPr>
              <w:tab/>
            </w:r>
            <w:r>
              <w:rPr>
                <w:noProof/>
                <w:webHidden/>
              </w:rPr>
              <w:fldChar w:fldCharType="begin"/>
            </w:r>
            <w:r>
              <w:rPr>
                <w:noProof/>
                <w:webHidden/>
              </w:rPr>
              <w:instrText xml:space="preserve"> PAGEREF _Toc182409126 \h </w:instrText>
            </w:r>
            <w:r>
              <w:rPr>
                <w:noProof/>
                <w:webHidden/>
              </w:rPr>
            </w:r>
            <w:r>
              <w:rPr>
                <w:noProof/>
                <w:webHidden/>
              </w:rPr>
              <w:fldChar w:fldCharType="separate"/>
            </w:r>
            <w:r>
              <w:rPr>
                <w:noProof/>
                <w:webHidden/>
              </w:rPr>
              <w:t>95</w:t>
            </w:r>
            <w:r>
              <w:rPr>
                <w:noProof/>
                <w:webHidden/>
              </w:rPr>
              <w:fldChar w:fldCharType="end"/>
            </w:r>
          </w:hyperlink>
        </w:p>
        <w:p w14:paraId="715F078E" w14:textId="5DFAA9F6" w:rsidR="00E051EC" w:rsidRDefault="00E051EC">
          <w:pPr>
            <w:pStyle w:val="TDC2"/>
            <w:rPr>
              <w:rFonts w:eastAsiaTheme="minorEastAsia" w:cstheme="minorBidi"/>
              <w:smallCaps w:val="0"/>
              <w:noProof/>
              <w:kern w:val="2"/>
              <w:sz w:val="24"/>
              <w:szCs w:val="24"/>
              <w:lang w:eastAsia="es-CO"/>
              <w14:ligatures w14:val="standardContextual"/>
            </w:rPr>
          </w:pPr>
          <w:hyperlink w:anchor="_Toc182409127" w:history="1">
            <w:r w:rsidRPr="00B53400">
              <w:rPr>
                <w:rStyle w:val="Hipervnculo"/>
                <w:b/>
                <w:bCs/>
                <w:noProof/>
                <w:lang w:val="es-ES"/>
              </w:rPr>
              <w:t>8.8</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Determinación del Orden de Elegibilidad</w:t>
            </w:r>
            <w:r>
              <w:rPr>
                <w:noProof/>
                <w:webHidden/>
              </w:rPr>
              <w:tab/>
            </w:r>
            <w:r>
              <w:rPr>
                <w:noProof/>
                <w:webHidden/>
              </w:rPr>
              <w:fldChar w:fldCharType="begin"/>
            </w:r>
            <w:r>
              <w:rPr>
                <w:noProof/>
                <w:webHidden/>
              </w:rPr>
              <w:instrText xml:space="preserve"> PAGEREF _Toc182409127 \h </w:instrText>
            </w:r>
            <w:r>
              <w:rPr>
                <w:noProof/>
                <w:webHidden/>
              </w:rPr>
            </w:r>
            <w:r>
              <w:rPr>
                <w:noProof/>
                <w:webHidden/>
              </w:rPr>
              <w:fldChar w:fldCharType="separate"/>
            </w:r>
            <w:r>
              <w:rPr>
                <w:noProof/>
                <w:webHidden/>
              </w:rPr>
              <w:t>96</w:t>
            </w:r>
            <w:r>
              <w:rPr>
                <w:noProof/>
                <w:webHidden/>
              </w:rPr>
              <w:fldChar w:fldCharType="end"/>
            </w:r>
          </w:hyperlink>
        </w:p>
        <w:p w14:paraId="65B1C599" w14:textId="47A578B5" w:rsidR="00E051EC" w:rsidRDefault="00E051EC">
          <w:pPr>
            <w:pStyle w:val="TDC2"/>
            <w:rPr>
              <w:rFonts w:eastAsiaTheme="minorEastAsia" w:cstheme="minorBidi"/>
              <w:smallCaps w:val="0"/>
              <w:noProof/>
              <w:kern w:val="2"/>
              <w:sz w:val="24"/>
              <w:szCs w:val="24"/>
              <w:lang w:eastAsia="es-CO"/>
              <w14:ligatures w14:val="standardContextual"/>
            </w:rPr>
          </w:pPr>
          <w:hyperlink w:anchor="_Toc182409128" w:history="1">
            <w:r w:rsidRPr="00B53400">
              <w:rPr>
                <w:rStyle w:val="Hipervnculo"/>
                <w:b/>
                <w:noProof/>
                <w:lang w:val="es-ES"/>
              </w:rPr>
              <w:t>8.9</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Criterios de Desempate</w:t>
            </w:r>
            <w:r>
              <w:rPr>
                <w:noProof/>
                <w:webHidden/>
              </w:rPr>
              <w:tab/>
            </w:r>
            <w:r>
              <w:rPr>
                <w:noProof/>
                <w:webHidden/>
              </w:rPr>
              <w:fldChar w:fldCharType="begin"/>
            </w:r>
            <w:r>
              <w:rPr>
                <w:noProof/>
                <w:webHidden/>
              </w:rPr>
              <w:instrText xml:space="preserve"> PAGEREF _Toc182409128 \h </w:instrText>
            </w:r>
            <w:r>
              <w:rPr>
                <w:noProof/>
                <w:webHidden/>
              </w:rPr>
            </w:r>
            <w:r>
              <w:rPr>
                <w:noProof/>
                <w:webHidden/>
              </w:rPr>
              <w:fldChar w:fldCharType="separate"/>
            </w:r>
            <w:r>
              <w:rPr>
                <w:noProof/>
                <w:webHidden/>
              </w:rPr>
              <w:t>96</w:t>
            </w:r>
            <w:r>
              <w:rPr>
                <w:noProof/>
                <w:webHidden/>
              </w:rPr>
              <w:fldChar w:fldCharType="end"/>
            </w:r>
          </w:hyperlink>
        </w:p>
        <w:p w14:paraId="6FF677E3" w14:textId="34823245" w:rsidR="00E051EC" w:rsidRDefault="00E051EC">
          <w:pPr>
            <w:pStyle w:val="TDC2"/>
            <w:rPr>
              <w:rFonts w:eastAsiaTheme="minorEastAsia" w:cstheme="minorBidi"/>
              <w:smallCaps w:val="0"/>
              <w:noProof/>
              <w:kern w:val="2"/>
              <w:sz w:val="24"/>
              <w:szCs w:val="24"/>
              <w:lang w:eastAsia="es-CO"/>
              <w14:ligatures w14:val="standardContextual"/>
            </w:rPr>
          </w:pPr>
          <w:hyperlink w:anchor="_Toc182409129" w:history="1">
            <w:r w:rsidRPr="00B53400">
              <w:rPr>
                <w:rStyle w:val="Hipervnculo"/>
                <w:b/>
                <w:bCs/>
                <w:noProof/>
                <w:lang w:val="es-ES"/>
              </w:rPr>
              <w:t>8.10</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Adjudicación o declaratoria de desierto</w:t>
            </w:r>
            <w:r>
              <w:rPr>
                <w:noProof/>
                <w:webHidden/>
              </w:rPr>
              <w:tab/>
            </w:r>
            <w:r>
              <w:rPr>
                <w:noProof/>
                <w:webHidden/>
              </w:rPr>
              <w:fldChar w:fldCharType="begin"/>
            </w:r>
            <w:r>
              <w:rPr>
                <w:noProof/>
                <w:webHidden/>
              </w:rPr>
              <w:instrText xml:space="preserve"> PAGEREF _Toc182409129 \h </w:instrText>
            </w:r>
            <w:r>
              <w:rPr>
                <w:noProof/>
                <w:webHidden/>
              </w:rPr>
            </w:r>
            <w:r>
              <w:rPr>
                <w:noProof/>
                <w:webHidden/>
              </w:rPr>
              <w:fldChar w:fldCharType="separate"/>
            </w:r>
            <w:r>
              <w:rPr>
                <w:noProof/>
                <w:webHidden/>
              </w:rPr>
              <w:t>106</w:t>
            </w:r>
            <w:r>
              <w:rPr>
                <w:noProof/>
                <w:webHidden/>
              </w:rPr>
              <w:fldChar w:fldCharType="end"/>
            </w:r>
          </w:hyperlink>
        </w:p>
        <w:p w14:paraId="5D624297" w14:textId="388CE13A" w:rsidR="00E051EC" w:rsidRDefault="00E051EC">
          <w:pPr>
            <w:pStyle w:val="TDC1"/>
            <w:tabs>
              <w:tab w:val="left" w:pos="960"/>
            </w:tabs>
            <w:rPr>
              <w:rFonts w:eastAsiaTheme="minorEastAsia" w:cstheme="minorBidi"/>
              <w:b w:val="0"/>
              <w:bCs w:val="0"/>
              <w:caps w:val="0"/>
              <w:noProof/>
              <w:kern w:val="2"/>
              <w:sz w:val="24"/>
              <w:szCs w:val="24"/>
              <w:lang w:eastAsia="es-CO"/>
              <w14:ligatures w14:val="standardContextual"/>
            </w:rPr>
          </w:pPr>
          <w:hyperlink w:anchor="_Toc182409130" w:history="1">
            <w:r w:rsidRPr="00B53400">
              <w:rPr>
                <w:rStyle w:val="Hipervnculo"/>
                <w:noProof/>
                <w:lang w:val="es-ES"/>
              </w:rPr>
              <w:t>9.</w:t>
            </w:r>
            <w:r>
              <w:rPr>
                <w:rFonts w:eastAsiaTheme="minorEastAsia" w:cstheme="minorBidi"/>
                <w:b w:val="0"/>
                <w:bCs w:val="0"/>
                <w:caps w:val="0"/>
                <w:noProof/>
                <w:kern w:val="2"/>
                <w:sz w:val="24"/>
                <w:szCs w:val="24"/>
                <w:lang w:eastAsia="es-CO"/>
                <w14:ligatures w14:val="standardContextual"/>
              </w:rPr>
              <w:tab/>
            </w:r>
            <w:r w:rsidRPr="00B53400">
              <w:rPr>
                <w:rStyle w:val="Hipervnculo"/>
                <w:noProof/>
                <w:lang w:val="es-ES"/>
              </w:rPr>
              <w:t>CAPÍTULO IX</w:t>
            </w:r>
            <w:r>
              <w:rPr>
                <w:noProof/>
                <w:webHidden/>
              </w:rPr>
              <w:tab/>
            </w:r>
            <w:r>
              <w:rPr>
                <w:noProof/>
                <w:webHidden/>
              </w:rPr>
              <w:fldChar w:fldCharType="begin"/>
            </w:r>
            <w:r>
              <w:rPr>
                <w:noProof/>
                <w:webHidden/>
              </w:rPr>
              <w:instrText xml:space="preserve"> PAGEREF _Toc182409130 \h </w:instrText>
            </w:r>
            <w:r>
              <w:rPr>
                <w:noProof/>
                <w:webHidden/>
              </w:rPr>
            </w:r>
            <w:r>
              <w:rPr>
                <w:noProof/>
                <w:webHidden/>
              </w:rPr>
              <w:fldChar w:fldCharType="separate"/>
            </w:r>
            <w:r>
              <w:rPr>
                <w:noProof/>
                <w:webHidden/>
              </w:rPr>
              <w:t>107</w:t>
            </w:r>
            <w:r>
              <w:rPr>
                <w:noProof/>
                <w:webHidden/>
              </w:rPr>
              <w:fldChar w:fldCharType="end"/>
            </w:r>
          </w:hyperlink>
        </w:p>
        <w:p w14:paraId="1DA16FE7" w14:textId="3E90D2ED" w:rsidR="00E051EC" w:rsidRDefault="00E051EC">
          <w:pPr>
            <w:pStyle w:val="TDC1"/>
            <w:rPr>
              <w:rFonts w:eastAsiaTheme="minorEastAsia" w:cstheme="minorBidi"/>
              <w:b w:val="0"/>
              <w:bCs w:val="0"/>
              <w:caps w:val="0"/>
              <w:noProof/>
              <w:kern w:val="2"/>
              <w:sz w:val="24"/>
              <w:szCs w:val="24"/>
              <w:lang w:eastAsia="es-CO"/>
              <w14:ligatures w14:val="standardContextual"/>
            </w:rPr>
          </w:pPr>
          <w:hyperlink w:anchor="_Toc182409131" w:history="1">
            <w:r w:rsidRPr="00B53400">
              <w:rPr>
                <w:rStyle w:val="Hipervnculo"/>
                <w:smallCaps/>
                <w:noProof/>
                <w:lang w:val="es-ES"/>
              </w:rPr>
              <w:t>Disposiciones Adicionales</w:t>
            </w:r>
            <w:r>
              <w:rPr>
                <w:noProof/>
                <w:webHidden/>
              </w:rPr>
              <w:tab/>
            </w:r>
            <w:r>
              <w:rPr>
                <w:noProof/>
                <w:webHidden/>
              </w:rPr>
              <w:fldChar w:fldCharType="begin"/>
            </w:r>
            <w:r>
              <w:rPr>
                <w:noProof/>
                <w:webHidden/>
              </w:rPr>
              <w:instrText xml:space="preserve"> PAGEREF _Toc182409131 \h </w:instrText>
            </w:r>
            <w:r>
              <w:rPr>
                <w:noProof/>
                <w:webHidden/>
              </w:rPr>
            </w:r>
            <w:r>
              <w:rPr>
                <w:noProof/>
                <w:webHidden/>
              </w:rPr>
              <w:fldChar w:fldCharType="separate"/>
            </w:r>
            <w:r>
              <w:rPr>
                <w:noProof/>
                <w:webHidden/>
              </w:rPr>
              <w:t>107</w:t>
            </w:r>
            <w:r>
              <w:rPr>
                <w:noProof/>
                <w:webHidden/>
              </w:rPr>
              <w:fldChar w:fldCharType="end"/>
            </w:r>
          </w:hyperlink>
        </w:p>
        <w:p w14:paraId="554EAA9D" w14:textId="0718C5A7" w:rsidR="00E051EC" w:rsidRDefault="00E051EC">
          <w:pPr>
            <w:pStyle w:val="TDC2"/>
            <w:rPr>
              <w:rFonts w:eastAsiaTheme="minorEastAsia" w:cstheme="minorBidi"/>
              <w:smallCaps w:val="0"/>
              <w:noProof/>
              <w:kern w:val="2"/>
              <w:sz w:val="24"/>
              <w:szCs w:val="24"/>
              <w:lang w:eastAsia="es-CO"/>
              <w14:ligatures w14:val="standardContextual"/>
            </w:rPr>
          </w:pPr>
          <w:hyperlink w:anchor="_Toc182409132" w:history="1">
            <w:r w:rsidRPr="00B53400">
              <w:rPr>
                <w:rStyle w:val="Hipervnculo"/>
                <w:b/>
                <w:bCs/>
                <w:noProof/>
                <w:lang w:val="es-ES"/>
              </w:rPr>
              <w:t>9.1</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Devolución de Garantías</w:t>
            </w:r>
            <w:r>
              <w:rPr>
                <w:noProof/>
                <w:webHidden/>
              </w:rPr>
              <w:tab/>
            </w:r>
            <w:r>
              <w:rPr>
                <w:noProof/>
                <w:webHidden/>
              </w:rPr>
              <w:fldChar w:fldCharType="begin"/>
            </w:r>
            <w:r>
              <w:rPr>
                <w:noProof/>
                <w:webHidden/>
              </w:rPr>
              <w:instrText xml:space="preserve"> PAGEREF _Toc182409132 \h </w:instrText>
            </w:r>
            <w:r>
              <w:rPr>
                <w:noProof/>
                <w:webHidden/>
              </w:rPr>
            </w:r>
            <w:r>
              <w:rPr>
                <w:noProof/>
                <w:webHidden/>
              </w:rPr>
              <w:fldChar w:fldCharType="separate"/>
            </w:r>
            <w:r>
              <w:rPr>
                <w:noProof/>
                <w:webHidden/>
              </w:rPr>
              <w:t>107</w:t>
            </w:r>
            <w:r>
              <w:rPr>
                <w:noProof/>
                <w:webHidden/>
              </w:rPr>
              <w:fldChar w:fldCharType="end"/>
            </w:r>
          </w:hyperlink>
        </w:p>
        <w:p w14:paraId="45F41DA1" w14:textId="2B831383" w:rsidR="00E051EC" w:rsidRDefault="00E051EC">
          <w:pPr>
            <w:pStyle w:val="TDC2"/>
            <w:rPr>
              <w:rFonts w:eastAsiaTheme="minorEastAsia" w:cstheme="minorBidi"/>
              <w:smallCaps w:val="0"/>
              <w:noProof/>
              <w:kern w:val="2"/>
              <w:sz w:val="24"/>
              <w:szCs w:val="24"/>
              <w:lang w:eastAsia="es-CO"/>
              <w14:ligatures w14:val="standardContextual"/>
            </w:rPr>
          </w:pPr>
          <w:hyperlink w:anchor="_Toc182409133" w:history="1">
            <w:r w:rsidRPr="00B53400">
              <w:rPr>
                <w:rStyle w:val="Hipervnculo"/>
                <w:b/>
                <w:noProof/>
                <w:lang w:val="es-ES"/>
              </w:rPr>
              <w:t>9.2</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Devolución de las copias de las ofertas</w:t>
            </w:r>
            <w:r>
              <w:rPr>
                <w:noProof/>
                <w:webHidden/>
              </w:rPr>
              <w:tab/>
            </w:r>
            <w:r>
              <w:rPr>
                <w:noProof/>
                <w:webHidden/>
              </w:rPr>
              <w:fldChar w:fldCharType="begin"/>
            </w:r>
            <w:r>
              <w:rPr>
                <w:noProof/>
                <w:webHidden/>
              </w:rPr>
              <w:instrText xml:space="preserve"> PAGEREF _Toc182409133 \h </w:instrText>
            </w:r>
            <w:r>
              <w:rPr>
                <w:noProof/>
                <w:webHidden/>
              </w:rPr>
            </w:r>
            <w:r>
              <w:rPr>
                <w:noProof/>
                <w:webHidden/>
              </w:rPr>
              <w:fldChar w:fldCharType="separate"/>
            </w:r>
            <w:r>
              <w:rPr>
                <w:noProof/>
                <w:webHidden/>
              </w:rPr>
              <w:t>107</w:t>
            </w:r>
            <w:r>
              <w:rPr>
                <w:noProof/>
                <w:webHidden/>
              </w:rPr>
              <w:fldChar w:fldCharType="end"/>
            </w:r>
          </w:hyperlink>
        </w:p>
        <w:p w14:paraId="4121861A" w14:textId="1B248A27" w:rsidR="00E051EC" w:rsidRDefault="00E051EC">
          <w:pPr>
            <w:pStyle w:val="TDC2"/>
            <w:rPr>
              <w:rFonts w:eastAsiaTheme="minorEastAsia" w:cstheme="minorBidi"/>
              <w:smallCaps w:val="0"/>
              <w:noProof/>
              <w:kern w:val="2"/>
              <w:sz w:val="24"/>
              <w:szCs w:val="24"/>
              <w:lang w:eastAsia="es-CO"/>
              <w14:ligatures w14:val="standardContextual"/>
            </w:rPr>
          </w:pPr>
          <w:hyperlink w:anchor="_Toc182409134" w:history="1">
            <w:r w:rsidRPr="00B53400">
              <w:rPr>
                <w:rStyle w:val="Hipervnculo"/>
                <w:b/>
                <w:bCs/>
                <w:noProof/>
                <w:lang w:val="es-ES"/>
              </w:rPr>
              <w:t>9.3</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Constitución del SPV</w:t>
            </w:r>
            <w:r>
              <w:rPr>
                <w:noProof/>
                <w:webHidden/>
              </w:rPr>
              <w:tab/>
            </w:r>
            <w:r>
              <w:rPr>
                <w:noProof/>
                <w:webHidden/>
              </w:rPr>
              <w:fldChar w:fldCharType="begin"/>
            </w:r>
            <w:r>
              <w:rPr>
                <w:noProof/>
                <w:webHidden/>
              </w:rPr>
              <w:instrText xml:space="preserve"> PAGEREF _Toc182409134 \h </w:instrText>
            </w:r>
            <w:r>
              <w:rPr>
                <w:noProof/>
                <w:webHidden/>
              </w:rPr>
            </w:r>
            <w:r>
              <w:rPr>
                <w:noProof/>
                <w:webHidden/>
              </w:rPr>
              <w:fldChar w:fldCharType="separate"/>
            </w:r>
            <w:r>
              <w:rPr>
                <w:noProof/>
                <w:webHidden/>
              </w:rPr>
              <w:t>107</w:t>
            </w:r>
            <w:r>
              <w:rPr>
                <w:noProof/>
                <w:webHidden/>
              </w:rPr>
              <w:fldChar w:fldCharType="end"/>
            </w:r>
          </w:hyperlink>
        </w:p>
        <w:p w14:paraId="3E225A67" w14:textId="25D73201" w:rsidR="00E051EC" w:rsidRDefault="00E051EC">
          <w:pPr>
            <w:pStyle w:val="TDC2"/>
            <w:rPr>
              <w:rFonts w:eastAsiaTheme="minorEastAsia" w:cstheme="minorBidi"/>
              <w:smallCaps w:val="0"/>
              <w:noProof/>
              <w:kern w:val="2"/>
              <w:sz w:val="24"/>
              <w:szCs w:val="24"/>
              <w:lang w:eastAsia="es-CO"/>
              <w14:ligatures w14:val="standardContextual"/>
            </w:rPr>
          </w:pPr>
          <w:hyperlink w:anchor="_Toc182409135" w:history="1">
            <w:r w:rsidRPr="00B53400">
              <w:rPr>
                <w:rStyle w:val="Hipervnculo"/>
                <w:b/>
                <w:bCs/>
                <w:noProof/>
                <w:lang w:val="es-ES"/>
              </w:rPr>
              <w:t>9.4</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Suscripción del Contrato</w:t>
            </w:r>
            <w:r>
              <w:rPr>
                <w:noProof/>
                <w:webHidden/>
              </w:rPr>
              <w:tab/>
            </w:r>
            <w:r>
              <w:rPr>
                <w:noProof/>
                <w:webHidden/>
              </w:rPr>
              <w:fldChar w:fldCharType="begin"/>
            </w:r>
            <w:r>
              <w:rPr>
                <w:noProof/>
                <w:webHidden/>
              </w:rPr>
              <w:instrText xml:space="preserve"> PAGEREF _Toc182409135 \h </w:instrText>
            </w:r>
            <w:r>
              <w:rPr>
                <w:noProof/>
                <w:webHidden/>
              </w:rPr>
            </w:r>
            <w:r>
              <w:rPr>
                <w:noProof/>
                <w:webHidden/>
              </w:rPr>
              <w:fldChar w:fldCharType="separate"/>
            </w:r>
            <w:r>
              <w:rPr>
                <w:noProof/>
                <w:webHidden/>
              </w:rPr>
              <w:t>108</w:t>
            </w:r>
            <w:r>
              <w:rPr>
                <w:noProof/>
                <w:webHidden/>
              </w:rPr>
              <w:fldChar w:fldCharType="end"/>
            </w:r>
          </w:hyperlink>
        </w:p>
        <w:p w14:paraId="46F2FBC8" w14:textId="0D2FB45A" w:rsidR="00E051EC" w:rsidRDefault="00E051EC">
          <w:pPr>
            <w:pStyle w:val="TDC2"/>
            <w:rPr>
              <w:rFonts w:eastAsiaTheme="minorEastAsia" w:cstheme="minorBidi"/>
              <w:smallCaps w:val="0"/>
              <w:noProof/>
              <w:kern w:val="2"/>
              <w:sz w:val="24"/>
              <w:szCs w:val="24"/>
              <w:lang w:eastAsia="es-CO"/>
              <w14:ligatures w14:val="standardContextual"/>
            </w:rPr>
          </w:pPr>
          <w:hyperlink w:anchor="_Toc182409136" w:history="1">
            <w:r w:rsidRPr="00B53400">
              <w:rPr>
                <w:rStyle w:val="Hipervnculo"/>
                <w:b/>
                <w:bCs/>
                <w:noProof/>
                <w:lang w:val="es-ES"/>
              </w:rPr>
              <w:t>9.5</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Declaratoria de Desierta</w:t>
            </w:r>
            <w:r>
              <w:rPr>
                <w:noProof/>
                <w:webHidden/>
              </w:rPr>
              <w:tab/>
            </w:r>
            <w:r>
              <w:rPr>
                <w:noProof/>
                <w:webHidden/>
              </w:rPr>
              <w:fldChar w:fldCharType="begin"/>
            </w:r>
            <w:r>
              <w:rPr>
                <w:noProof/>
                <w:webHidden/>
              </w:rPr>
              <w:instrText xml:space="preserve"> PAGEREF _Toc182409136 \h </w:instrText>
            </w:r>
            <w:r>
              <w:rPr>
                <w:noProof/>
                <w:webHidden/>
              </w:rPr>
            </w:r>
            <w:r>
              <w:rPr>
                <w:noProof/>
                <w:webHidden/>
              </w:rPr>
              <w:fldChar w:fldCharType="separate"/>
            </w:r>
            <w:r>
              <w:rPr>
                <w:noProof/>
                <w:webHidden/>
              </w:rPr>
              <w:t>108</w:t>
            </w:r>
            <w:r>
              <w:rPr>
                <w:noProof/>
                <w:webHidden/>
              </w:rPr>
              <w:fldChar w:fldCharType="end"/>
            </w:r>
          </w:hyperlink>
        </w:p>
        <w:p w14:paraId="72B203BE" w14:textId="37DEBDBC" w:rsidR="00E051EC" w:rsidRDefault="00E051EC">
          <w:pPr>
            <w:pStyle w:val="TDC2"/>
            <w:rPr>
              <w:rFonts w:eastAsiaTheme="minorEastAsia" w:cstheme="minorBidi"/>
              <w:smallCaps w:val="0"/>
              <w:noProof/>
              <w:kern w:val="2"/>
              <w:sz w:val="24"/>
              <w:szCs w:val="24"/>
              <w:lang w:eastAsia="es-CO"/>
              <w14:ligatures w14:val="standardContextual"/>
            </w:rPr>
          </w:pPr>
          <w:hyperlink w:anchor="_Toc182409137" w:history="1">
            <w:r w:rsidRPr="00B53400">
              <w:rPr>
                <w:rStyle w:val="Hipervnculo"/>
                <w:b/>
                <w:bCs/>
                <w:noProof/>
                <w:lang w:val="es-ES"/>
              </w:rPr>
              <w:t>9.6</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Rechazo de la Oferta</w:t>
            </w:r>
            <w:r>
              <w:rPr>
                <w:noProof/>
                <w:webHidden/>
              </w:rPr>
              <w:tab/>
            </w:r>
            <w:r>
              <w:rPr>
                <w:noProof/>
                <w:webHidden/>
              </w:rPr>
              <w:fldChar w:fldCharType="begin"/>
            </w:r>
            <w:r>
              <w:rPr>
                <w:noProof/>
                <w:webHidden/>
              </w:rPr>
              <w:instrText xml:space="preserve"> PAGEREF _Toc182409137 \h </w:instrText>
            </w:r>
            <w:r>
              <w:rPr>
                <w:noProof/>
                <w:webHidden/>
              </w:rPr>
            </w:r>
            <w:r>
              <w:rPr>
                <w:noProof/>
                <w:webHidden/>
              </w:rPr>
              <w:fldChar w:fldCharType="separate"/>
            </w:r>
            <w:r>
              <w:rPr>
                <w:noProof/>
                <w:webHidden/>
              </w:rPr>
              <w:t>109</w:t>
            </w:r>
            <w:r>
              <w:rPr>
                <w:noProof/>
                <w:webHidden/>
              </w:rPr>
              <w:fldChar w:fldCharType="end"/>
            </w:r>
          </w:hyperlink>
        </w:p>
        <w:p w14:paraId="324672EE" w14:textId="41745060" w:rsidR="00E051EC" w:rsidRDefault="00E051EC">
          <w:pPr>
            <w:pStyle w:val="TDC2"/>
            <w:rPr>
              <w:rFonts w:eastAsiaTheme="minorEastAsia" w:cstheme="minorBidi"/>
              <w:smallCaps w:val="0"/>
              <w:noProof/>
              <w:kern w:val="2"/>
              <w:sz w:val="24"/>
              <w:szCs w:val="24"/>
              <w:lang w:eastAsia="es-CO"/>
              <w14:ligatures w14:val="standardContextual"/>
            </w:rPr>
          </w:pPr>
          <w:hyperlink w:anchor="_Toc182409138" w:history="1">
            <w:r w:rsidRPr="00B53400">
              <w:rPr>
                <w:rStyle w:val="Hipervnculo"/>
                <w:b/>
                <w:bCs/>
                <w:noProof/>
                <w:lang w:val="es-ES"/>
              </w:rPr>
              <w:t>9.7</w:t>
            </w:r>
            <w:r>
              <w:rPr>
                <w:rFonts w:eastAsiaTheme="minorEastAsia" w:cstheme="minorBidi"/>
                <w:smallCaps w:val="0"/>
                <w:noProof/>
                <w:kern w:val="2"/>
                <w:sz w:val="24"/>
                <w:szCs w:val="24"/>
                <w:lang w:eastAsia="es-CO"/>
                <w14:ligatures w14:val="standardContextual"/>
              </w:rPr>
              <w:tab/>
            </w:r>
            <w:r w:rsidRPr="00B53400">
              <w:rPr>
                <w:rStyle w:val="Hipervnculo"/>
                <w:bCs/>
                <w:i/>
                <w:noProof/>
                <w:lang w:val="es-ES"/>
              </w:rPr>
              <w:t>Términos de la Supervisión e Interventoría</w:t>
            </w:r>
            <w:r>
              <w:rPr>
                <w:noProof/>
                <w:webHidden/>
              </w:rPr>
              <w:tab/>
            </w:r>
            <w:r>
              <w:rPr>
                <w:noProof/>
                <w:webHidden/>
              </w:rPr>
              <w:fldChar w:fldCharType="begin"/>
            </w:r>
            <w:r>
              <w:rPr>
                <w:noProof/>
                <w:webHidden/>
              </w:rPr>
              <w:instrText xml:space="preserve"> PAGEREF _Toc182409138 \h </w:instrText>
            </w:r>
            <w:r>
              <w:rPr>
                <w:noProof/>
                <w:webHidden/>
              </w:rPr>
            </w:r>
            <w:r>
              <w:rPr>
                <w:noProof/>
                <w:webHidden/>
              </w:rPr>
              <w:fldChar w:fldCharType="separate"/>
            </w:r>
            <w:r>
              <w:rPr>
                <w:noProof/>
                <w:webHidden/>
              </w:rPr>
              <w:t>111</w:t>
            </w:r>
            <w:r>
              <w:rPr>
                <w:noProof/>
                <w:webHidden/>
              </w:rPr>
              <w:fldChar w:fldCharType="end"/>
            </w:r>
          </w:hyperlink>
        </w:p>
        <w:p w14:paraId="071FFFCA" w14:textId="53B3E54F" w:rsidR="00322CD0" w:rsidRPr="00786EEB" w:rsidRDefault="00B31C3E" w:rsidP="00FF1C92">
          <w:pPr>
            <w:pStyle w:val="TDC1"/>
            <w:rPr>
              <w:sz w:val="22"/>
              <w:szCs w:val="22"/>
              <w:lang w:val="es-ES"/>
            </w:rPr>
            <w:sectPr w:rsidR="00322CD0" w:rsidRPr="00786EEB" w:rsidSect="00C033D3">
              <w:headerReference w:type="even" r:id="rId14"/>
              <w:headerReference w:type="default" r:id="rId15"/>
              <w:footerReference w:type="default" r:id="rId16"/>
              <w:headerReference w:type="first" r:id="rId17"/>
              <w:pgSz w:w="12242" w:h="15842"/>
              <w:pgMar w:top="1440" w:right="1800" w:bottom="1440" w:left="2549" w:header="864" w:footer="720" w:gutter="0"/>
              <w:pgNumType w:fmt="numberInDash" w:start="1"/>
              <w:cols w:space="708"/>
              <w:docGrid w:linePitch="360"/>
            </w:sectPr>
          </w:pPr>
          <w:r w:rsidRPr="00786EEB">
            <w:rPr>
              <w:sz w:val="22"/>
              <w:szCs w:val="22"/>
              <w:lang w:val="es-ES"/>
            </w:rPr>
            <w:fldChar w:fldCharType="end"/>
          </w:r>
        </w:p>
        <w:p w14:paraId="71A498DC" w14:textId="77777777" w:rsidR="00ED4892" w:rsidRPr="00786EEB" w:rsidRDefault="00000000" w:rsidP="00CA7C42">
          <w:pPr>
            <w:pStyle w:val="Prrafodelista"/>
            <w:spacing w:before="240" w:after="240"/>
            <w:jc w:val="both"/>
            <w:rPr>
              <w:rFonts w:asciiTheme="minorHAnsi" w:eastAsiaTheme="majorEastAsia" w:hAnsiTheme="minorHAnsi" w:cstheme="minorHAnsi"/>
              <w:b/>
              <w:color w:val="AE132A" w:themeColor="accent2"/>
              <w:sz w:val="22"/>
              <w:szCs w:val="22"/>
              <w:lang w:val="es-ES"/>
            </w:rPr>
          </w:pPr>
        </w:p>
      </w:sdtContent>
    </w:sdt>
    <w:p w14:paraId="52891DC4" w14:textId="77777777" w:rsidR="00D00F72" w:rsidRPr="00786EEB" w:rsidRDefault="00044EC8" w:rsidP="00044EC8">
      <w:pPr>
        <w:pStyle w:val="Prrafodelista"/>
        <w:numPr>
          <w:ilvl w:val="0"/>
          <w:numId w:val="11"/>
        </w:numPr>
        <w:spacing w:before="240" w:after="240"/>
        <w:jc w:val="center"/>
        <w:outlineLvl w:val="0"/>
        <w:rPr>
          <w:rFonts w:asciiTheme="minorHAnsi" w:hAnsiTheme="minorHAnsi" w:cstheme="minorHAnsi"/>
          <w:b/>
          <w:sz w:val="22"/>
          <w:szCs w:val="22"/>
          <w:u w:val="single"/>
          <w:lang w:val="es-ES"/>
        </w:rPr>
      </w:pPr>
      <w:bookmarkStart w:id="2" w:name="_Ref166161636"/>
      <w:bookmarkStart w:id="3" w:name="_Toc182409056"/>
      <w:r w:rsidRPr="00786EEB">
        <w:rPr>
          <w:rFonts w:asciiTheme="minorHAnsi" w:hAnsiTheme="minorHAnsi" w:cstheme="minorHAnsi"/>
          <w:b/>
          <w:sz w:val="22"/>
          <w:szCs w:val="22"/>
          <w:u w:val="single"/>
          <w:lang w:val="es-ES"/>
        </w:rPr>
        <w:t>CA</w:t>
      </w:r>
      <w:r w:rsidR="00C924D1" w:rsidRPr="00786EEB">
        <w:rPr>
          <w:rFonts w:asciiTheme="minorHAnsi" w:hAnsiTheme="minorHAnsi" w:cstheme="minorHAnsi"/>
          <w:b/>
          <w:sz w:val="22"/>
          <w:szCs w:val="22"/>
          <w:u w:val="single"/>
          <w:lang w:val="es-ES"/>
        </w:rPr>
        <w:t>PÍTULO I</w:t>
      </w:r>
      <w:bookmarkEnd w:id="2"/>
      <w:bookmarkEnd w:id="3"/>
      <w:r w:rsidR="00D00F72" w:rsidRPr="00786EEB">
        <w:rPr>
          <w:rFonts w:asciiTheme="minorHAnsi" w:hAnsiTheme="minorHAnsi" w:cstheme="minorHAnsi"/>
          <w:b/>
          <w:sz w:val="22"/>
          <w:szCs w:val="22"/>
          <w:u w:val="single"/>
          <w:lang w:val="es-ES"/>
        </w:rPr>
        <w:tab/>
      </w:r>
    </w:p>
    <w:p w14:paraId="7147CD21" w14:textId="77777777" w:rsidR="00605B81" w:rsidRPr="00786EEB" w:rsidRDefault="00C924D1" w:rsidP="00D00F72">
      <w:pPr>
        <w:pStyle w:val="Prrafodelista"/>
        <w:spacing w:before="240" w:after="240"/>
        <w:jc w:val="center"/>
        <w:outlineLvl w:val="0"/>
        <w:rPr>
          <w:rFonts w:asciiTheme="minorHAnsi" w:hAnsiTheme="minorHAnsi" w:cstheme="minorHAnsi"/>
          <w:b/>
          <w:sz w:val="22"/>
          <w:szCs w:val="22"/>
          <w:u w:val="single"/>
          <w:lang w:val="es-ES"/>
        </w:rPr>
      </w:pPr>
      <w:bookmarkStart w:id="4" w:name="_Toc182409057"/>
      <w:r w:rsidRPr="00786EEB">
        <w:rPr>
          <w:rFonts w:asciiTheme="minorHAnsi" w:hAnsiTheme="minorHAnsi" w:cstheme="minorHAnsi"/>
          <w:b/>
          <w:sz w:val="22"/>
          <w:szCs w:val="22"/>
          <w:u w:val="single"/>
          <w:lang w:val="es-ES"/>
        </w:rPr>
        <w:t>INFORMACIÓN GENERAL</w:t>
      </w:r>
      <w:bookmarkEnd w:id="4"/>
    </w:p>
    <w:p w14:paraId="6A955E87" w14:textId="77777777" w:rsidR="00C924D1" w:rsidRPr="00786EEB" w:rsidRDefault="00C924D1" w:rsidP="00060420">
      <w:pPr>
        <w:pStyle w:val="Prrafodelista"/>
        <w:spacing w:before="240" w:after="240"/>
        <w:jc w:val="both"/>
        <w:rPr>
          <w:rFonts w:asciiTheme="minorHAnsi" w:hAnsiTheme="minorHAnsi" w:cstheme="minorHAnsi"/>
          <w:b/>
          <w:sz w:val="22"/>
          <w:szCs w:val="22"/>
          <w:u w:val="single"/>
          <w:lang w:val="es-ES"/>
        </w:rPr>
      </w:pPr>
    </w:p>
    <w:p w14:paraId="4DFE7810" w14:textId="77777777" w:rsidR="001A3143" w:rsidRPr="00786EEB" w:rsidRDefault="001A3143" w:rsidP="001A3143">
      <w:pPr>
        <w:pStyle w:val="Prrafodelista"/>
        <w:numPr>
          <w:ilvl w:val="1"/>
          <w:numId w:val="11"/>
        </w:numPr>
        <w:spacing w:before="240" w:after="240"/>
        <w:jc w:val="both"/>
        <w:outlineLvl w:val="1"/>
        <w:rPr>
          <w:rFonts w:asciiTheme="minorHAnsi" w:hAnsiTheme="minorHAnsi" w:cstheme="minorHAnsi"/>
          <w:i/>
          <w:sz w:val="22"/>
          <w:szCs w:val="22"/>
          <w:u w:val="single"/>
          <w:lang w:val="es-ES"/>
        </w:rPr>
      </w:pPr>
      <w:bookmarkStart w:id="5" w:name="_Ref216095926"/>
      <w:bookmarkStart w:id="6" w:name="_Toc255998075"/>
      <w:bookmarkStart w:id="7" w:name="_Toc234958416"/>
      <w:bookmarkStart w:id="8" w:name="_Toc35975671"/>
      <w:bookmarkStart w:id="9" w:name="_Toc182409058"/>
      <w:r w:rsidRPr="00786EEB">
        <w:rPr>
          <w:rFonts w:asciiTheme="minorHAnsi" w:hAnsiTheme="minorHAnsi" w:cstheme="minorHAnsi"/>
          <w:bCs/>
          <w:i/>
          <w:smallCaps/>
          <w:sz w:val="22"/>
          <w:szCs w:val="22"/>
          <w:u w:val="single"/>
          <w:lang w:val="es-ES"/>
        </w:rPr>
        <w:t>Convocatoria del Proceso de Selección</w:t>
      </w:r>
      <w:bookmarkEnd w:id="5"/>
      <w:bookmarkEnd w:id="6"/>
      <w:bookmarkEnd w:id="7"/>
      <w:bookmarkEnd w:id="8"/>
      <w:bookmarkEnd w:id="9"/>
    </w:p>
    <w:p w14:paraId="3650EBF5" w14:textId="77777777" w:rsidR="001A3143" w:rsidRPr="00786EEB" w:rsidRDefault="001A3143" w:rsidP="001A3143">
      <w:pPr>
        <w:pStyle w:val="Prrafodelista"/>
        <w:spacing w:before="240" w:after="240"/>
        <w:jc w:val="both"/>
        <w:rPr>
          <w:rFonts w:asciiTheme="minorHAnsi" w:hAnsiTheme="minorHAnsi" w:cstheme="minorHAnsi"/>
          <w:bCs/>
          <w:smallCaps/>
          <w:sz w:val="22"/>
          <w:szCs w:val="22"/>
          <w:u w:val="single"/>
          <w:lang w:val="es-ES"/>
        </w:rPr>
      </w:pPr>
    </w:p>
    <w:p w14:paraId="5978F04B" w14:textId="03A4427A" w:rsidR="001A3143" w:rsidRPr="00786EEB" w:rsidRDefault="001A3143" w:rsidP="001A3143">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Agencia Nacional de Infraestructura (“ANI”) se permite convocar, en los términos de la Ley 1508 de 2012 y sus Decretos reglamentarios, a los Interesados en el Proceso de Selección No. </w:t>
      </w:r>
      <w:r w:rsidR="00B84DDB" w:rsidRPr="00786EEB">
        <w:rPr>
          <w:rFonts w:asciiTheme="minorHAnsi" w:hAnsiTheme="minorHAnsi" w:cstheme="minorHAnsi"/>
          <w:sz w:val="22"/>
          <w:szCs w:val="22"/>
          <w:lang w:val="es-ES"/>
        </w:rPr>
        <w:t>[</w:t>
      </w:r>
      <w:r w:rsidR="00B84DDB" w:rsidRPr="00786EEB">
        <w:rPr>
          <w:rFonts w:asciiTheme="minorHAnsi" w:eastAsia="Symbol" w:hAnsiTheme="minorHAnsi" w:cstheme="minorHAnsi"/>
          <w:sz w:val="22"/>
          <w:szCs w:val="22"/>
          <w:lang w:val="es-ES"/>
        </w:rPr>
        <w:t>·</w:t>
      </w:r>
      <w:r w:rsidR="00B84DDB"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con el objeto de Seleccionar la Oferta más favorable para la Adjudicación de un (1) Contrato de Concesión cuyo objeto será el </w:t>
      </w:r>
      <w:r w:rsidRPr="00786EEB">
        <w:rPr>
          <w:rFonts w:asciiTheme="minorHAnsi" w:hAnsiTheme="minorHAnsi" w:cstheme="minorHAnsi"/>
          <w:sz w:val="22"/>
          <w:szCs w:val="22"/>
          <w:lang w:val="es-CO"/>
        </w:rPr>
        <w:t xml:space="preserve">otorgamiento de una </w:t>
      </w:r>
      <w:r w:rsidR="00074DF6">
        <w:rPr>
          <w:rFonts w:asciiTheme="minorHAnsi" w:hAnsiTheme="minorHAnsi" w:cstheme="minorHAnsi"/>
          <w:sz w:val="22"/>
          <w:szCs w:val="22"/>
          <w:lang w:val="es-CO"/>
        </w:rPr>
        <w:t>C</w:t>
      </w:r>
      <w:r w:rsidRPr="00786EEB">
        <w:rPr>
          <w:rFonts w:asciiTheme="minorHAnsi" w:hAnsiTheme="minorHAnsi" w:cstheme="minorHAnsi"/>
          <w:sz w:val="22"/>
          <w:szCs w:val="22"/>
          <w:lang w:val="es-CO"/>
        </w:rPr>
        <w:t xml:space="preserve">oncesión para que, de conformidad con lo previsto en este Contrato y en sus Apéndices, el Concesionario, por su cuenta y riesgo, lleve a cabo </w:t>
      </w:r>
      <w:r w:rsidR="000C567C">
        <w:rPr>
          <w:rFonts w:asciiTheme="minorHAnsi" w:hAnsiTheme="minorHAnsi" w:cstheme="minorHAnsi"/>
          <w:sz w:val="22"/>
          <w:szCs w:val="22"/>
          <w:lang w:val="es-CO"/>
        </w:rPr>
        <w:t xml:space="preserve">la </w:t>
      </w:r>
      <w:r w:rsidR="000C567C" w:rsidRPr="000C567C">
        <w:rPr>
          <w:rFonts w:asciiTheme="minorHAnsi" w:hAnsiTheme="minorHAnsi" w:cstheme="minorHAnsi"/>
          <w:bCs/>
          <w:sz w:val="22"/>
          <w:szCs w:val="22"/>
          <w:lang w:val="es-ES_tradnl"/>
        </w:rPr>
        <w:t xml:space="preserve">financiación, elaboración de estudios y diseños definitivos, gestión ambiental, gestión predial, gestión social, construcción, rehabilitación, </w:t>
      </w:r>
      <w:r w:rsidR="000C567C" w:rsidRPr="000C567C">
        <w:rPr>
          <w:rFonts w:asciiTheme="minorHAnsi" w:hAnsiTheme="minorHAnsi" w:cstheme="minorHAnsi"/>
          <w:bCs/>
          <w:iCs/>
          <w:sz w:val="22"/>
          <w:szCs w:val="22"/>
          <w:lang w:val="es-ES_tradnl"/>
        </w:rPr>
        <w:t xml:space="preserve">mejoramiento, </w:t>
      </w:r>
      <w:r w:rsidR="000C567C" w:rsidRPr="000C567C">
        <w:rPr>
          <w:rFonts w:asciiTheme="minorHAnsi" w:hAnsiTheme="minorHAnsi" w:cstheme="minorHAnsi"/>
          <w:bCs/>
          <w:sz w:val="22"/>
          <w:szCs w:val="22"/>
          <w:lang w:val="es-ES_tradnl"/>
        </w:rPr>
        <w:t xml:space="preserve">operación y mantenimiento del </w:t>
      </w:r>
      <w:r w:rsidR="000C567C" w:rsidRPr="000C567C">
        <w:rPr>
          <w:rFonts w:asciiTheme="minorHAnsi" w:hAnsiTheme="minorHAnsi" w:cstheme="minorHAnsi"/>
          <w:bCs/>
          <w:iCs/>
          <w:sz w:val="22"/>
          <w:szCs w:val="22"/>
          <w:lang w:val="es-ES_tradnl"/>
        </w:rPr>
        <w:t>corredor “EL ESTANQUILLO - POPAYÁN</w:t>
      </w:r>
      <w:r w:rsidR="000C567C" w:rsidRPr="000C567C">
        <w:rPr>
          <w:rFonts w:asciiTheme="minorHAnsi" w:hAnsiTheme="minorHAnsi" w:cstheme="minorHAnsi"/>
          <w:bCs/>
          <w:sz w:val="22"/>
          <w:szCs w:val="22"/>
          <w:lang w:val="es-ES"/>
        </w:rPr>
        <w:t>”, de acuerdo con el alcance descrito en la Parte Especial, el Apéndice Técnico 1 y demás Apéndices del Contrato</w:t>
      </w:r>
      <w:r w:rsidR="00870857">
        <w:rPr>
          <w:rFonts w:asciiTheme="minorHAnsi" w:hAnsiTheme="minorHAnsi" w:cstheme="minorHAnsi"/>
          <w:sz w:val="22"/>
          <w:szCs w:val="22"/>
          <w:lang w:val="es-ES"/>
        </w:rPr>
        <w:t>.</w:t>
      </w:r>
      <w:r w:rsidRPr="00786EEB">
        <w:rPr>
          <w:rFonts w:asciiTheme="minorHAnsi" w:hAnsiTheme="minorHAnsi" w:cstheme="minorHAnsi"/>
          <w:bCs/>
          <w:sz w:val="22"/>
          <w:szCs w:val="22"/>
          <w:lang w:val="es-CO"/>
        </w:rPr>
        <w:t xml:space="preserve"> </w:t>
      </w:r>
    </w:p>
    <w:p w14:paraId="0FA7425E" w14:textId="77777777" w:rsidR="001A3143" w:rsidRPr="00786EEB" w:rsidRDefault="001A3143" w:rsidP="001A3143">
      <w:pPr>
        <w:pStyle w:val="Prrafodelista"/>
        <w:spacing w:before="240" w:after="240"/>
        <w:jc w:val="both"/>
        <w:rPr>
          <w:rFonts w:asciiTheme="minorHAnsi" w:hAnsiTheme="minorHAnsi" w:cstheme="minorHAnsi"/>
          <w:sz w:val="22"/>
          <w:szCs w:val="22"/>
          <w:u w:val="single"/>
          <w:lang w:val="es-ES"/>
        </w:rPr>
      </w:pPr>
    </w:p>
    <w:p w14:paraId="2F0564A5" w14:textId="77777777" w:rsidR="001A6D21" w:rsidRPr="00786EEB" w:rsidRDefault="001A6D21" w:rsidP="00076DAA">
      <w:pPr>
        <w:pStyle w:val="Prrafodelista"/>
        <w:numPr>
          <w:ilvl w:val="1"/>
          <w:numId w:val="11"/>
        </w:numPr>
        <w:spacing w:before="240" w:after="240"/>
        <w:jc w:val="both"/>
        <w:outlineLvl w:val="1"/>
        <w:rPr>
          <w:rFonts w:asciiTheme="minorHAnsi" w:hAnsiTheme="minorHAnsi" w:cstheme="minorHAnsi"/>
          <w:b/>
          <w:i/>
          <w:sz w:val="22"/>
          <w:szCs w:val="22"/>
          <w:u w:val="single"/>
          <w:lang w:val="es-ES"/>
        </w:rPr>
      </w:pPr>
      <w:bookmarkStart w:id="10" w:name="_Toc182409059"/>
      <w:r w:rsidRPr="00786EEB">
        <w:rPr>
          <w:rFonts w:asciiTheme="minorHAnsi" w:hAnsiTheme="minorHAnsi" w:cstheme="minorHAnsi"/>
          <w:bCs/>
          <w:i/>
          <w:smallCaps/>
          <w:sz w:val="22"/>
          <w:szCs w:val="22"/>
          <w:u w:val="single"/>
          <w:lang w:val="es-ES"/>
        </w:rPr>
        <w:t>Normas de Interpretación del Pliego de Condiciones</w:t>
      </w:r>
      <w:bookmarkEnd w:id="10"/>
    </w:p>
    <w:p w14:paraId="7CF2E5FB" w14:textId="77777777" w:rsidR="001A6D21" w:rsidRPr="00786EEB" w:rsidRDefault="001A6D21" w:rsidP="00060420">
      <w:pPr>
        <w:pStyle w:val="Prrafodelista"/>
        <w:jc w:val="both"/>
        <w:rPr>
          <w:rFonts w:asciiTheme="minorHAnsi" w:hAnsiTheme="minorHAnsi" w:cstheme="minorHAnsi"/>
          <w:b/>
          <w:sz w:val="22"/>
          <w:szCs w:val="22"/>
          <w:u w:val="single"/>
          <w:lang w:val="es-ES"/>
        </w:rPr>
      </w:pPr>
    </w:p>
    <w:p w14:paraId="0D6DB86F" w14:textId="77777777" w:rsidR="001A6D21" w:rsidRPr="00786EEB" w:rsidRDefault="001A6D21" w:rsidP="00076DAA">
      <w:pPr>
        <w:pStyle w:val="Prrafodelista"/>
        <w:numPr>
          <w:ilvl w:val="2"/>
          <w:numId w:val="11"/>
        </w:numPr>
        <w:spacing w:before="240" w:after="240"/>
        <w:jc w:val="both"/>
        <w:rPr>
          <w:rFonts w:asciiTheme="minorHAnsi" w:hAnsiTheme="minorHAnsi" w:cstheme="minorHAnsi"/>
          <w:b/>
          <w:sz w:val="22"/>
          <w:szCs w:val="22"/>
          <w:u w:val="single"/>
          <w:lang w:val="es-ES"/>
        </w:rPr>
      </w:pPr>
      <w:r w:rsidRPr="00786EEB">
        <w:rPr>
          <w:rFonts w:asciiTheme="minorHAnsi" w:hAnsiTheme="minorHAnsi" w:cstheme="minorHAnsi"/>
          <w:sz w:val="22"/>
          <w:szCs w:val="22"/>
          <w:lang w:val="es-ES"/>
        </w:rPr>
        <w:t>Este Pliego de Condiciones debe ser interpretado como un todo y sus disposiciones no deben ser entendidas de manera separada de lo que indica su contexto general.</w:t>
      </w:r>
    </w:p>
    <w:p w14:paraId="454943AE" w14:textId="77777777" w:rsidR="001A6D21" w:rsidRPr="00786EEB" w:rsidRDefault="001A6D21" w:rsidP="00060420">
      <w:pPr>
        <w:pStyle w:val="Prrafodelista"/>
        <w:jc w:val="both"/>
        <w:rPr>
          <w:rFonts w:asciiTheme="minorHAnsi" w:hAnsiTheme="minorHAnsi" w:cstheme="minorHAnsi"/>
          <w:sz w:val="22"/>
          <w:szCs w:val="22"/>
          <w:lang w:val="es-ES"/>
        </w:rPr>
      </w:pPr>
    </w:p>
    <w:p w14:paraId="26B63D62" w14:textId="77777777" w:rsidR="001A6D21" w:rsidRPr="00786EEB" w:rsidRDefault="001A6D21"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Además, se seguirán los siguientes criterios para la interpretación y entendimiento del Pliego de Condiciones:</w:t>
      </w:r>
    </w:p>
    <w:p w14:paraId="385DA3E8" w14:textId="77777777" w:rsidR="001A6D21" w:rsidRPr="00786EEB" w:rsidRDefault="001A6D21" w:rsidP="00060420">
      <w:pPr>
        <w:pStyle w:val="Prrafodelista"/>
        <w:jc w:val="both"/>
        <w:rPr>
          <w:rFonts w:asciiTheme="minorHAnsi" w:hAnsiTheme="minorHAnsi" w:cstheme="minorHAnsi"/>
          <w:sz w:val="22"/>
          <w:szCs w:val="22"/>
          <w:lang w:val="es-ES"/>
        </w:rPr>
      </w:pPr>
    </w:p>
    <w:p w14:paraId="7B65C3CF" w14:textId="77777777" w:rsidR="001A6D21" w:rsidRPr="00786EEB" w:rsidRDefault="001A6D21"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orden de los capítulos y numerales de este Pliego de Condiciones no debe ser interpretado como un grado de prelación entre los mismos.</w:t>
      </w:r>
    </w:p>
    <w:p w14:paraId="0A15D5D0" w14:textId="77777777" w:rsidR="00037CBF" w:rsidRPr="00786EEB" w:rsidRDefault="00037CBF" w:rsidP="00037CBF">
      <w:pPr>
        <w:pStyle w:val="Prrafodelista"/>
        <w:spacing w:before="240" w:after="240"/>
        <w:ind w:left="1152"/>
        <w:jc w:val="both"/>
        <w:rPr>
          <w:rFonts w:asciiTheme="minorHAnsi" w:hAnsiTheme="minorHAnsi" w:cstheme="minorHAnsi"/>
          <w:sz w:val="22"/>
          <w:szCs w:val="22"/>
          <w:lang w:val="es-ES"/>
        </w:rPr>
      </w:pPr>
    </w:p>
    <w:p w14:paraId="02B8388D" w14:textId="77777777" w:rsidR="001A6D21" w:rsidRPr="00786EEB" w:rsidRDefault="001A6D21"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plazos establecidos en el presente Pliego de Condiciones se entenderán como Días Hábiles y </w:t>
      </w:r>
      <w:r w:rsidR="00540D95" w:rsidRPr="00786EEB">
        <w:rPr>
          <w:rFonts w:asciiTheme="minorHAnsi" w:hAnsiTheme="minorHAnsi" w:cstheme="minorHAnsi"/>
          <w:sz w:val="22"/>
          <w:szCs w:val="22"/>
          <w:lang w:val="es-ES"/>
        </w:rPr>
        <w:t xml:space="preserve">Meses </w:t>
      </w:r>
      <w:r w:rsidRPr="00786EEB">
        <w:rPr>
          <w:rFonts w:asciiTheme="minorHAnsi" w:hAnsiTheme="minorHAnsi" w:cstheme="minorHAnsi"/>
          <w:sz w:val="22"/>
          <w:szCs w:val="22"/>
          <w:lang w:val="es-ES"/>
        </w:rPr>
        <w:t>calendario, salvo indicación expresa en contrario.</w:t>
      </w:r>
    </w:p>
    <w:p w14:paraId="705E1E3C" w14:textId="77777777" w:rsidR="001A6D21" w:rsidRPr="00786EEB" w:rsidRDefault="001A6D21" w:rsidP="00060420">
      <w:pPr>
        <w:pStyle w:val="Prrafodelista"/>
        <w:jc w:val="both"/>
        <w:rPr>
          <w:rFonts w:asciiTheme="minorHAnsi" w:hAnsiTheme="minorHAnsi" w:cstheme="minorHAnsi"/>
          <w:sz w:val="22"/>
          <w:szCs w:val="22"/>
          <w:lang w:val="es-ES"/>
        </w:rPr>
      </w:pPr>
    </w:p>
    <w:p w14:paraId="65BAD9A9" w14:textId="77777777" w:rsidR="001A6D21" w:rsidRPr="00786EEB" w:rsidRDefault="001A6D21"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Cuando el </w:t>
      </w:r>
      <w:r w:rsidR="00C434F5"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 xml:space="preserve">ía de vencimiento de un plazo no fuese un Día Hábil, dicho vencimiento se entenderá trasladado hasta el primer Día Hábil siguiente. </w:t>
      </w:r>
    </w:p>
    <w:p w14:paraId="4C3D0E85" w14:textId="77777777" w:rsidR="001A6D21" w:rsidRPr="00786EEB" w:rsidRDefault="001A6D21" w:rsidP="00060420">
      <w:pPr>
        <w:pStyle w:val="Prrafodelista"/>
        <w:jc w:val="both"/>
        <w:rPr>
          <w:rFonts w:asciiTheme="minorHAnsi" w:hAnsiTheme="minorHAnsi" w:cstheme="minorHAnsi"/>
          <w:sz w:val="22"/>
          <w:szCs w:val="22"/>
          <w:lang w:val="es-ES"/>
        </w:rPr>
      </w:pPr>
    </w:p>
    <w:p w14:paraId="5D62F442" w14:textId="37CD8F1D" w:rsidR="001A6D21" w:rsidRPr="00786EEB" w:rsidRDefault="001A6D21"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palabras que sean expresamente definidas en el numeral </w:t>
      </w:r>
      <w:r w:rsidR="000966F7" w:rsidRPr="00786EEB">
        <w:rPr>
          <w:rFonts w:asciiTheme="minorHAnsi" w:hAnsiTheme="minorHAnsi" w:cstheme="minorHAnsi"/>
          <w:sz w:val="22"/>
          <w:szCs w:val="22"/>
          <w:lang w:val="es-ES"/>
        </w:rPr>
        <w:fldChar w:fldCharType="begin"/>
      </w:r>
      <w:r w:rsidR="000966F7" w:rsidRPr="00786EEB">
        <w:rPr>
          <w:rFonts w:asciiTheme="minorHAnsi" w:hAnsiTheme="minorHAnsi" w:cstheme="minorHAnsi"/>
          <w:sz w:val="22"/>
          <w:szCs w:val="22"/>
          <w:lang w:val="es-ES"/>
        </w:rPr>
        <w:instrText xml:space="preserve"> REF _Ref36021732 \w \h </w:instrText>
      </w:r>
      <w:r w:rsidR="00D204A7" w:rsidRPr="00786EEB">
        <w:rPr>
          <w:rFonts w:asciiTheme="minorHAnsi" w:hAnsiTheme="minorHAnsi" w:cstheme="minorHAnsi"/>
          <w:sz w:val="22"/>
          <w:szCs w:val="22"/>
          <w:lang w:val="es-ES"/>
        </w:rPr>
        <w:instrText xml:space="preserve"> \* MERGEFORMAT </w:instrText>
      </w:r>
      <w:r w:rsidR="000966F7" w:rsidRPr="00786EEB">
        <w:rPr>
          <w:rFonts w:asciiTheme="minorHAnsi" w:hAnsiTheme="minorHAnsi" w:cstheme="minorHAnsi"/>
          <w:sz w:val="22"/>
          <w:szCs w:val="22"/>
          <w:lang w:val="es-ES"/>
        </w:rPr>
      </w:r>
      <w:r w:rsidR="000966F7"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1.3</w:t>
      </w:r>
      <w:r w:rsidR="000966F7"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siguiente, escritas en mayúscula inicial en el presente Pliego de Condiciones, deberán ser entendidas únicamente en el sentido que a las mismas se les conceda según su definición.</w:t>
      </w:r>
    </w:p>
    <w:p w14:paraId="3841700E" w14:textId="77777777" w:rsidR="001A6D21" w:rsidRPr="00786EEB" w:rsidRDefault="001A6D21" w:rsidP="00060420">
      <w:pPr>
        <w:pStyle w:val="Prrafodelista"/>
        <w:jc w:val="both"/>
        <w:rPr>
          <w:rFonts w:asciiTheme="minorHAnsi" w:hAnsiTheme="minorHAnsi" w:cstheme="minorHAnsi"/>
          <w:sz w:val="22"/>
          <w:szCs w:val="22"/>
          <w:lang w:val="es-ES"/>
        </w:rPr>
      </w:pPr>
    </w:p>
    <w:p w14:paraId="41748807" w14:textId="40E9EF1E" w:rsidR="001A6D21" w:rsidRPr="00786EEB" w:rsidRDefault="001A6D21"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términos no definidos en el numeral </w:t>
      </w:r>
      <w:r w:rsidR="000966F7" w:rsidRPr="00786EEB">
        <w:rPr>
          <w:rFonts w:asciiTheme="minorHAnsi" w:hAnsiTheme="minorHAnsi" w:cstheme="minorHAnsi"/>
          <w:sz w:val="22"/>
          <w:szCs w:val="22"/>
          <w:lang w:val="es-ES"/>
        </w:rPr>
        <w:fldChar w:fldCharType="begin"/>
      </w:r>
      <w:r w:rsidR="000966F7" w:rsidRPr="00786EEB">
        <w:rPr>
          <w:rFonts w:asciiTheme="minorHAnsi" w:hAnsiTheme="minorHAnsi" w:cstheme="minorHAnsi"/>
          <w:sz w:val="22"/>
          <w:szCs w:val="22"/>
          <w:lang w:val="es-ES"/>
        </w:rPr>
        <w:instrText xml:space="preserve"> REF _Ref36021732 \w \h </w:instrText>
      </w:r>
      <w:r w:rsidR="00D204A7" w:rsidRPr="00786EEB">
        <w:rPr>
          <w:rFonts w:asciiTheme="minorHAnsi" w:hAnsiTheme="minorHAnsi" w:cstheme="minorHAnsi"/>
          <w:sz w:val="22"/>
          <w:szCs w:val="22"/>
          <w:lang w:val="es-ES"/>
        </w:rPr>
        <w:instrText xml:space="preserve"> \* MERGEFORMAT </w:instrText>
      </w:r>
      <w:r w:rsidR="000966F7" w:rsidRPr="00786EEB">
        <w:rPr>
          <w:rFonts w:asciiTheme="minorHAnsi" w:hAnsiTheme="minorHAnsi" w:cstheme="minorHAnsi"/>
          <w:sz w:val="22"/>
          <w:szCs w:val="22"/>
          <w:lang w:val="es-ES"/>
        </w:rPr>
      </w:r>
      <w:r w:rsidR="000966F7"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1.3</w:t>
      </w:r>
      <w:r w:rsidR="000966F7"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siguiente, que correspondan a las definiciones establecidas en la minuta del Contrato, se entenderán de conformidad con dichas definiciones y en tal caso también aparecerán en mayúscula inicial.</w:t>
      </w:r>
    </w:p>
    <w:p w14:paraId="2E933E33" w14:textId="77777777" w:rsidR="001A6D21" w:rsidRPr="00786EEB" w:rsidRDefault="001A6D21" w:rsidP="00060420">
      <w:pPr>
        <w:pStyle w:val="Prrafodelista"/>
        <w:ind w:left="1416" w:hanging="696"/>
        <w:jc w:val="both"/>
        <w:rPr>
          <w:rFonts w:asciiTheme="minorHAnsi" w:hAnsiTheme="minorHAnsi" w:cstheme="minorHAnsi"/>
          <w:sz w:val="22"/>
          <w:szCs w:val="22"/>
          <w:lang w:val="es-ES"/>
        </w:rPr>
      </w:pPr>
    </w:p>
    <w:p w14:paraId="61C5F335" w14:textId="77777777" w:rsidR="001A6D21" w:rsidRPr="00786EEB" w:rsidRDefault="001A6D21"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Los términos definidos en singular incluyen su acepción en plural cuando a ella hubiere lugar, y aquellos definidos en género masculino incluyen su acepción en género femenino cuando a ello hubiere lugar.</w:t>
      </w:r>
    </w:p>
    <w:p w14:paraId="7E1723D6" w14:textId="77777777" w:rsidR="00DD5B1D" w:rsidRPr="00786EEB" w:rsidRDefault="00DD5B1D" w:rsidP="00CF1A08">
      <w:pPr>
        <w:pStyle w:val="Prrafodelista"/>
        <w:rPr>
          <w:rFonts w:asciiTheme="minorHAnsi" w:hAnsiTheme="minorHAnsi" w:cstheme="minorHAnsi"/>
          <w:sz w:val="22"/>
          <w:szCs w:val="22"/>
          <w:lang w:val="es-ES"/>
        </w:rPr>
      </w:pPr>
    </w:p>
    <w:p w14:paraId="5A49B179" w14:textId="45676926" w:rsidR="00DD5B1D" w:rsidRPr="00786EEB" w:rsidRDefault="00DD5B1D" w:rsidP="00DD5B1D">
      <w:pPr>
        <w:pStyle w:val="Prrafodelista"/>
        <w:numPr>
          <w:ilvl w:val="3"/>
          <w:numId w:val="11"/>
        </w:numPr>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Las referencias a normas jurídicas incluyen las disposiciones que las modifiquen, adicionen, sustituyan o complementen.</w:t>
      </w:r>
    </w:p>
    <w:p w14:paraId="5FC5DF76" w14:textId="77777777" w:rsidR="00044E04" w:rsidRPr="00786EEB" w:rsidRDefault="00044E04" w:rsidP="00CF1A08">
      <w:pPr>
        <w:pStyle w:val="Prrafodelista"/>
        <w:rPr>
          <w:rFonts w:asciiTheme="minorHAnsi" w:hAnsiTheme="minorHAnsi" w:cstheme="minorHAnsi"/>
          <w:sz w:val="22"/>
          <w:szCs w:val="22"/>
          <w:lang w:val="es-ES"/>
        </w:rPr>
      </w:pPr>
    </w:p>
    <w:p w14:paraId="02101971" w14:textId="193F33F6" w:rsidR="001A6D21" w:rsidRPr="00786EEB" w:rsidRDefault="00044E04" w:rsidP="00CF1A08">
      <w:pPr>
        <w:pStyle w:val="Prrafodelista"/>
        <w:ind w:left="1152"/>
        <w:rPr>
          <w:rFonts w:asciiTheme="minorHAnsi" w:hAnsiTheme="minorHAnsi" w:cstheme="minorHAnsi"/>
          <w:sz w:val="22"/>
          <w:szCs w:val="22"/>
          <w:lang w:val="es-ES"/>
        </w:rPr>
      </w:pPr>
      <w:r w:rsidRPr="00786EEB">
        <w:rPr>
          <w:rFonts w:asciiTheme="minorHAnsi" w:hAnsiTheme="minorHAnsi" w:cstheme="minorHAnsi"/>
          <w:sz w:val="22"/>
          <w:szCs w:val="22"/>
          <w:lang w:val="es-ES"/>
        </w:rPr>
        <w:t>Est</w:t>
      </w:r>
      <w:r w:rsidR="00C41977" w:rsidRPr="00786EEB">
        <w:rPr>
          <w:rFonts w:asciiTheme="minorHAnsi" w:hAnsiTheme="minorHAnsi" w:cstheme="minorHAnsi"/>
          <w:sz w:val="22"/>
          <w:szCs w:val="22"/>
          <w:lang w:val="es-ES"/>
        </w:rPr>
        <w:t xml:space="preserve">e Pliego de Condiciones </w:t>
      </w:r>
      <w:r w:rsidRPr="00786EEB">
        <w:rPr>
          <w:rFonts w:asciiTheme="minorHAnsi" w:hAnsiTheme="minorHAnsi" w:cstheme="minorHAnsi"/>
          <w:sz w:val="22"/>
          <w:szCs w:val="22"/>
          <w:lang w:val="es-ES"/>
        </w:rPr>
        <w:t>se interpretará, además, en lo pertinente, de conformidad con las reglas del Código Civil definidas en los artículos 1618 a 1624.</w:t>
      </w:r>
    </w:p>
    <w:p w14:paraId="00AB0302" w14:textId="630F4006" w:rsidR="001A6D21" w:rsidRPr="00786EEB" w:rsidRDefault="001A6D21" w:rsidP="00060420">
      <w:pPr>
        <w:pStyle w:val="Prrafodelista"/>
        <w:jc w:val="both"/>
        <w:rPr>
          <w:rFonts w:asciiTheme="minorHAnsi" w:hAnsiTheme="minorHAnsi" w:cstheme="minorHAnsi"/>
          <w:i/>
          <w:sz w:val="22"/>
          <w:szCs w:val="22"/>
          <w:lang w:val="es-ES"/>
        </w:rPr>
      </w:pPr>
    </w:p>
    <w:p w14:paraId="3B9F20F2" w14:textId="77777777" w:rsidR="001A6D21" w:rsidRPr="00786EEB" w:rsidRDefault="001A6D21" w:rsidP="00076DAA">
      <w:pPr>
        <w:pStyle w:val="Prrafodelista"/>
        <w:numPr>
          <w:ilvl w:val="1"/>
          <w:numId w:val="11"/>
        </w:numPr>
        <w:spacing w:before="240" w:after="240"/>
        <w:jc w:val="both"/>
        <w:outlineLvl w:val="1"/>
        <w:rPr>
          <w:rFonts w:asciiTheme="minorHAnsi" w:hAnsiTheme="minorHAnsi" w:cstheme="minorHAnsi"/>
          <w:b/>
          <w:i/>
          <w:sz w:val="22"/>
          <w:szCs w:val="22"/>
          <w:u w:val="single"/>
          <w:lang w:val="es-ES"/>
        </w:rPr>
      </w:pPr>
      <w:bookmarkStart w:id="11" w:name="_Ref36021720"/>
      <w:bookmarkStart w:id="12" w:name="_Ref36021732"/>
      <w:bookmarkStart w:id="13" w:name="_Toc182409060"/>
      <w:r w:rsidRPr="00786EEB">
        <w:rPr>
          <w:rFonts w:asciiTheme="minorHAnsi" w:hAnsiTheme="minorHAnsi" w:cstheme="minorHAnsi"/>
          <w:bCs/>
          <w:i/>
          <w:smallCaps/>
          <w:sz w:val="22"/>
          <w:szCs w:val="22"/>
          <w:u w:val="single"/>
          <w:lang w:val="es-ES"/>
        </w:rPr>
        <w:t>Definiciones</w:t>
      </w:r>
      <w:bookmarkEnd w:id="11"/>
      <w:bookmarkEnd w:id="12"/>
      <w:bookmarkEnd w:id="13"/>
    </w:p>
    <w:p w14:paraId="62BFA6C0" w14:textId="77777777" w:rsidR="00060420" w:rsidRPr="00786EEB" w:rsidRDefault="00060420" w:rsidP="00060420">
      <w:pPr>
        <w:pStyle w:val="Prrafodelista"/>
        <w:jc w:val="both"/>
        <w:rPr>
          <w:rFonts w:asciiTheme="minorHAnsi" w:hAnsiTheme="minorHAnsi" w:cstheme="minorHAnsi"/>
          <w:b/>
          <w:sz w:val="22"/>
          <w:szCs w:val="22"/>
          <w:u w:val="single"/>
          <w:lang w:val="es-ES"/>
        </w:rPr>
      </w:pPr>
    </w:p>
    <w:p w14:paraId="6D6CF9F3" w14:textId="1AE995DF" w:rsidR="00060420" w:rsidRPr="00786EEB" w:rsidRDefault="00060420" w:rsidP="00060420">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Según lo dispuesto por los artículos 28 y 29 del Código Civil, incorporados a dicho Código mediante el artículo 4</w:t>
      </w:r>
      <w:r w:rsidR="00540D95" w:rsidRPr="00786EEB">
        <w:rPr>
          <w:rFonts w:asciiTheme="minorHAnsi" w:hAnsiTheme="minorHAnsi" w:cstheme="minorHAnsi"/>
          <w:sz w:val="22"/>
          <w:szCs w:val="22"/>
          <w:lang w:val="es-ES"/>
        </w:rPr>
        <w:t xml:space="preserve"> de</w:t>
      </w:r>
      <w:r w:rsidRPr="00786EEB">
        <w:rPr>
          <w:rFonts w:asciiTheme="minorHAnsi" w:hAnsiTheme="minorHAnsi" w:cstheme="minorHAnsi"/>
          <w:sz w:val="22"/>
          <w:szCs w:val="22"/>
          <w:lang w:val="es-ES"/>
        </w:rPr>
        <w:t xml:space="preserve"> la Ley 57 de 1887, las palabras de la Ley se entenderán en su sentido natural y obvio, según el uso general de las mismas; pero cuando el legislador las haya definido expresamente para ciertas materias, se les dará </w:t>
      </w:r>
      <w:r w:rsidR="00540D95"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 éstas su significado legal; las palabras técnicas de toda ciencia o arte se tomarán en el sentido que les den los que profesan la misma ciencia o arte; a menos que aparezca claramente que se han </w:t>
      </w:r>
      <w:r w:rsidR="006B08BA" w:rsidRPr="00786EEB">
        <w:rPr>
          <w:rFonts w:asciiTheme="minorHAnsi" w:hAnsiTheme="minorHAnsi" w:cstheme="minorHAnsi"/>
          <w:sz w:val="22"/>
          <w:szCs w:val="22"/>
          <w:lang w:val="es-ES"/>
        </w:rPr>
        <w:t xml:space="preserve">tomado </w:t>
      </w:r>
      <w:r w:rsidRPr="00786EEB">
        <w:rPr>
          <w:rFonts w:asciiTheme="minorHAnsi" w:hAnsiTheme="minorHAnsi" w:cstheme="minorHAnsi"/>
          <w:sz w:val="22"/>
          <w:szCs w:val="22"/>
          <w:lang w:val="es-ES"/>
        </w:rPr>
        <w:t>en sentido diverso.</w:t>
      </w:r>
    </w:p>
    <w:p w14:paraId="08BDD631" w14:textId="77777777" w:rsidR="00060420" w:rsidRPr="00786EEB" w:rsidRDefault="00060420" w:rsidP="00060420">
      <w:pPr>
        <w:pStyle w:val="Prrafodelista"/>
        <w:jc w:val="both"/>
        <w:rPr>
          <w:rFonts w:asciiTheme="minorHAnsi" w:hAnsiTheme="minorHAnsi" w:cstheme="minorHAnsi"/>
          <w:sz w:val="22"/>
          <w:szCs w:val="22"/>
          <w:lang w:val="es-ES"/>
        </w:rPr>
      </w:pPr>
    </w:p>
    <w:p w14:paraId="75CED377" w14:textId="2F6AC6FC" w:rsidR="002E0749" w:rsidRPr="00786EEB" w:rsidRDefault="00714DEE" w:rsidP="00FF1C92">
      <w:pPr>
        <w:ind w:left="706"/>
        <w:jc w:val="both"/>
        <w:rPr>
          <w:rFonts w:asciiTheme="minorHAnsi" w:hAnsiTheme="minorHAnsi" w:cstheme="minorHAnsi"/>
          <w:sz w:val="22"/>
          <w:szCs w:val="22"/>
        </w:rPr>
      </w:pPr>
      <w:r w:rsidRPr="00786EEB">
        <w:rPr>
          <w:rFonts w:asciiTheme="minorHAnsi" w:hAnsiTheme="minorHAnsi" w:cstheme="minorHAnsi"/>
          <w:sz w:val="22"/>
          <w:szCs w:val="22"/>
          <w:lang w:val="es-ES"/>
        </w:rPr>
        <w:t xml:space="preserve">Los términos utilizados en los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 xml:space="preserve">s </w:t>
      </w:r>
      <w:r w:rsidRPr="00786EEB">
        <w:rPr>
          <w:rFonts w:asciiTheme="minorHAnsi" w:hAnsiTheme="minorHAnsi" w:cstheme="minorHAnsi"/>
          <w:sz w:val="22"/>
          <w:szCs w:val="22"/>
          <w:lang w:val="es-ES"/>
        </w:rPr>
        <w:t>y su significado, que correspondan a las definiciones establecidas en el Pliego de Condiciones, se entenderán de conformidad con las presentes definiciones y en tal caso también aparecerán en mayúscula inicial.</w:t>
      </w:r>
      <w:r w:rsidR="0068244A" w:rsidRPr="00786EEB">
        <w:rPr>
          <w:rFonts w:asciiTheme="minorHAnsi" w:hAnsiTheme="minorHAnsi" w:cstheme="minorHAnsi"/>
          <w:sz w:val="22"/>
          <w:szCs w:val="22"/>
          <w:lang w:val="es-ES"/>
        </w:rPr>
        <w:t xml:space="preserve"> </w:t>
      </w:r>
      <w:r w:rsidR="00912B7B" w:rsidRPr="00786EEB">
        <w:rPr>
          <w:rFonts w:asciiTheme="minorHAnsi" w:hAnsiTheme="minorHAnsi" w:cstheme="minorHAnsi"/>
          <w:sz w:val="22"/>
          <w:szCs w:val="22"/>
          <w:lang w:val="es-ES"/>
        </w:rPr>
        <w:t xml:space="preserve">Asimismo, serán aplicables al presente </w:t>
      </w:r>
      <w:r w:rsidR="00CB046C" w:rsidRPr="00786EEB">
        <w:rPr>
          <w:rFonts w:asciiTheme="minorHAnsi" w:hAnsiTheme="minorHAnsi" w:cstheme="minorHAnsi"/>
          <w:sz w:val="22"/>
          <w:szCs w:val="22"/>
          <w:lang w:val="es-ES"/>
        </w:rPr>
        <w:t>Pliego de Condiciones</w:t>
      </w:r>
      <w:r w:rsidR="00912B7B" w:rsidRPr="00786EEB">
        <w:rPr>
          <w:rFonts w:asciiTheme="minorHAnsi" w:hAnsiTheme="minorHAnsi" w:cstheme="minorHAnsi"/>
          <w:sz w:val="22"/>
          <w:szCs w:val="22"/>
          <w:lang w:val="es-ES"/>
        </w:rPr>
        <w:t xml:space="preserve"> aquellos términos definidos en el </w:t>
      </w:r>
      <w:r w:rsidR="00564EBD" w:rsidRPr="00786EEB">
        <w:rPr>
          <w:rFonts w:asciiTheme="minorHAnsi" w:hAnsiTheme="minorHAnsi" w:cstheme="minorHAnsi"/>
          <w:sz w:val="22"/>
          <w:szCs w:val="22"/>
          <w:lang w:val="es-ES"/>
        </w:rPr>
        <w:t>Anexo</w:t>
      </w:r>
      <w:r w:rsidR="00CB046C" w:rsidRPr="00786EEB">
        <w:rPr>
          <w:rFonts w:asciiTheme="minorHAnsi" w:hAnsiTheme="minorHAnsi" w:cstheme="minorHAnsi"/>
          <w:sz w:val="22"/>
          <w:szCs w:val="22"/>
          <w:lang w:val="es-ES"/>
        </w:rPr>
        <w:t xml:space="preserve"> 1</w:t>
      </w:r>
      <w:r w:rsidR="00912B7B" w:rsidRPr="00786EEB">
        <w:rPr>
          <w:rFonts w:asciiTheme="minorHAnsi" w:hAnsiTheme="minorHAnsi" w:cstheme="minorHAnsi"/>
          <w:sz w:val="22"/>
          <w:szCs w:val="22"/>
          <w:lang w:val="es-ES"/>
        </w:rPr>
        <w:t xml:space="preserve">:  </w:t>
      </w:r>
      <w:r w:rsidR="00CB046C" w:rsidRPr="00786EEB">
        <w:rPr>
          <w:rFonts w:asciiTheme="minorHAnsi" w:hAnsiTheme="minorHAnsi" w:cstheme="minorHAnsi"/>
          <w:bCs/>
          <w:sz w:val="22"/>
          <w:szCs w:val="22"/>
          <w:lang w:val="es-ES"/>
        </w:rPr>
        <w:t>Minuta del Contrato de Concesión</w:t>
      </w:r>
      <w:r w:rsidR="00912B7B" w:rsidRPr="00786EEB">
        <w:rPr>
          <w:rFonts w:asciiTheme="minorHAnsi" w:hAnsiTheme="minorHAnsi" w:cstheme="minorHAnsi"/>
          <w:sz w:val="22"/>
          <w:szCs w:val="22"/>
          <w:lang w:val="es-ES"/>
        </w:rPr>
        <w:t xml:space="preserve">. En el evento en que un mismo término se encuentre definido en el </w:t>
      </w:r>
      <w:r w:rsidR="00CB046C" w:rsidRPr="00786EEB">
        <w:rPr>
          <w:rFonts w:asciiTheme="minorHAnsi" w:hAnsiTheme="minorHAnsi" w:cstheme="minorHAnsi"/>
          <w:sz w:val="22"/>
          <w:szCs w:val="22"/>
          <w:lang w:val="es-ES"/>
        </w:rPr>
        <w:t>Pliego de Condiciones</w:t>
      </w:r>
      <w:r w:rsidR="00912B7B" w:rsidRPr="00786EEB">
        <w:rPr>
          <w:rFonts w:asciiTheme="minorHAnsi" w:hAnsiTheme="minorHAnsi" w:cstheme="minorHAnsi"/>
          <w:sz w:val="22"/>
          <w:szCs w:val="22"/>
          <w:lang w:val="es-ES"/>
        </w:rPr>
        <w:t xml:space="preserve"> y en la Minuta del Contrato, se preferirá la definición del </w:t>
      </w:r>
      <w:r w:rsidR="00CB046C" w:rsidRPr="00786EEB">
        <w:rPr>
          <w:rFonts w:asciiTheme="minorHAnsi" w:hAnsiTheme="minorHAnsi" w:cstheme="minorHAnsi"/>
          <w:sz w:val="22"/>
          <w:szCs w:val="22"/>
          <w:lang w:val="es-ES"/>
        </w:rPr>
        <w:t>Pliego de Condiciones</w:t>
      </w:r>
      <w:r w:rsidR="00912B7B" w:rsidRPr="00786EEB">
        <w:rPr>
          <w:rFonts w:asciiTheme="minorHAnsi" w:hAnsiTheme="minorHAnsi" w:cstheme="minorHAnsi"/>
          <w:sz w:val="22"/>
          <w:szCs w:val="22"/>
          <w:lang w:val="es-ES"/>
        </w:rPr>
        <w:t>.</w:t>
      </w:r>
    </w:p>
    <w:p w14:paraId="1A9368E1" w14:textId="77777777" w:rsidR="00714DEE" w:rsidRPr="00786EEB" w:rsidRDefault="00714DEE" w:rsidP="00FF1C92">
      <w:pPr>
        <w:jc w:val="both"/>
        <w:rPr>
          <w:rFonts w:asciiTheme="minorHAnsi" w:hAnsiTheme="minorHAnsi" w:cstheme="minorHAnsi"/>
          <w:sz w:val="22"/>
          <w:szCs w:val="22"/>
          <w:lang w:val="es-ES"/>
        </w:rPr>
      </w:pPr>
    </w:p>
    <w:p w14:paraId="242B41E7" w14:textId="77777777" w:rsidR="00060420" w:rsidRPr="00786EEB" w:rsidRDefault="00A51353" w:rsidP="00060420">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P</w:t>
      </w:r>
      <w:r w:rsidR="00060420" w:rsidRPr="00786EEB">
        <w:rPr>
          <w:rFonts w:asciiTheme="minorHAnsi" w:hAnsiTheme="minorHAnsi" w:cstheme="minorHAnsi"/>
          <w:sz w:val="22"/>
          <w:szCs w:val="22"/>
          <w:lang w:val="es-ES"/>
        </w:rPr>
        <w:t>ara efectos de este Pliego de Condiciones, se establecen las siguientes definiciones, las cuales podrán ser usadas tanto en singular como en plural:</w:t>
      </w:r>
    </w:p>
    <w:p w14:paraId="2A8BFD4E" w14:textId="77777777" w:rsidR="00060420" w:rsidRPr="00786EEB" w:rsidRDefault="00060420" w:rsidP="00060420">
      <w:pPr>
        <w:pStyle w:val="Prrafodelista"/>
        <w:jc w:val="both"/>
        <w:rPr>
          <w:rFonts w:asciiTheme="minorHAnsi" w:hAnsiTheme="minorHAnsi" w:cstheme="minorHAnsi"/>
          <w:sz w:val="22"/>
          <w:szCs w:val="22"/>
          <w:lang w:val="es-ES"/>
        </w:rPr>
      </w:pPr>
    </w:p>
    <w:p w14:paraId="578170A0" w14:textId="4948E134"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Acuerdo de Garantía</w:t>
      </w:r>
      <w:r w:rsidRPr="00786EEB">
        <w:rPr>
          <w:rFonts w:asciiTheme="minorHAnsi" w:hAnsiTheme="minorHAnsi" w:cstheme="minorHAnsi"/>
          <w:sz w:val="22"/>
          <w:szCs w:val="22"/>
          <w:lang w:val="es-ES"/>
        </w:rPr>
        <w:t>”. Es el contrato atípico que será suscrito y entregado por los Oferentes dentro de</w:t>
      </w:r>
      <w:r w:rsidR="00F05583" w:rsidRPr="00786EEB">
        <w:rPr>
          <w:rFonts w:asciiTheme="minorHAnsi" w:hAnsiTheme="minorHAnsi" w:cstheme="minorHAnsi"/>
          <w:sz w:val="22"/>
          <w:szCs w:val="22"/>
          <w:lang w:val="es-ES"/>
        </w:rPr>
        <w:t>l</w:t>
      </w:r>
      <w:r w:rsidR="00B211A5" w:rsidRPr="00786EEB">
        <w:rPr>
          <w:rFonts w:asciiTheme="minorHAnsi" w:hAnsiTheme="minorHAnsi" w:cstheme="minorHAnsi"/>
          <w:sz w:val="22"/>
          <w:szCs w:val="22"/>
          <w:lang w:val="es-ES"/>
        </w:rPr>
        <w:t xml:space="preserve"> </w:t>
      </w:r>
      <w:r w:rsidR="00F05583" w:rsidRPr="00786EEB">
        <w:rPr>
          <w:rFonts w:asciiTheme="minorHAnsi" w:hAnsiTheme="minorHAnsi" w:cstheme="minorHAnsi"/>
          <w:sz w:val="22"/>
          <w:szCs w:val="22"/>
          <w:lang w:val="es-ES"/>
        </w:rPr>
        <w:t>Proceso de Selección</w:t>
      </w:r>
      <w:r w:rsidR="00B211A5"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conforme a lo señalado en el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3 y que tiene como objeto garantizar la realización de los Giros de </w:t>
      </w:r>
      <w:proofErr w:type="spellStart"/>
      <w:r w:rsidRPr="00786EEB">
        <w:rPr>
          <w:rFonts w:asciiTheme="minorHAnsi" w:hAnsiTheme="minorHAnsi" w:cstheme="minorHAnsi"/>
          <w:i/>
          <w:sz w:val="22"/>
          <w:szCs w:val="22"/>
          <w:lang w:val="es-ES"/>
        </w:rPr>
        <w:t>Equity</w:t>
      </w:r>
      <w:proofErr w:type="spellEnd"/>
      <w:r w:rsidRPr="00786EEB">
        <w:rPr>
          <w:rFonts w:asciiTheme="minorHAnsi" w:hAnsiTheme="minorHAnsi" w:cstheme="minorHAnsi"/>
          <w:sz w:val="22"/>
          <w:szCs w:val="22"/>
          <w:lang w:val="es-ES"/>
        </w:rPr>
        <w:t xml:space="preserve"> establecidos en el Contrato.</w:t>
      </w:r>
    </w:p>
    <w:p w14:paraId="1BCA9B6B" w14:textId="77777777" w:rsidR="00060420" w:rsidRPr="00786EEB" w:rsidRDefault="00060420" w:rsidP="00060420">
      <w:pPr>
        <w:pStyle w:val="Prrafodelista"/>
        <w:jc w:val="both"/>
        <w:rPr>
          <w:rFonts w:asciiTheme="minorHAnsi" w:hAnsiTheme="minorHAnsi" w:cstheme="minorHAnsi"/>
          <w:sz w:val="22"/>
          <w:szCs w:val="22"/>
          <w:lang w:val="es-ES"/>
        </w:rPr>
      </w:pPr>
    </w:p>
    <w:p w14:paraId="46B923EC" w14:textId="3C13750D"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Acuerdo de Permanencia</w:t>
      </w:r>
      <w:r w:rsidRPr="00786EEB">
        <w:rPr>
          <w:rFonts w:asciiTheme="minorHAnsi" w:hAnsiTheme="minorHAnsi" w:cstheme="minorHAnsi"/>
          <w:sz w:val="22"/>
          <w:szCs w:val="22"/>
          <w:lang w:val="es-ES"/>
        </w:rPr>
        <w:t xml:space="preserve">”. Es el contrato atípico que será suscrito y entregado por los Oferentes dentro </w:t>
      </w:r>
      <w:r w:rsidR="00F05583" w:rsidRPr="00786EEB">
        <w:rPr>
          <w:rFonts w:asciiTheme="minorHAnsi" w:hAnsiTheme="minorHAnsi" w:cstheme="minorHAnsi"/>
          <w:sz w:val="22"/>
          <w:szCs w:val="22"/>
          <w:lang w:val="es-ES"/>
        </w:rPr>
        <w:t>del Proceso de Selección</w:t>
      </w:r>
      <w:r w:rsidR="00B211A5"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conforme </w:t>
      </w:r>
      <w:r w:rsidR="00F05583" w:rsidRPr="00786EEB">
        <w:rPr>
          <w:rFonts w:asciiTheme="minorHAnsi" w:hAnsiTheme="minorHAnsi" w:cstheme="minorHAnsi"/>
          <w:sz w:val="22"/>
          <w:szCs w:val="22"/>
          <w:lang w:val="es-ES"/>
        </w:rPr>
        <w:t xml:space="preserve">con </w:t>
      </w:r>
      <w:r w:rsidRPr="00786EEB">
        <w:rPr>
          <w:rFonts w:asciiTheme="minorHAnsi" w:hAnsiTheme="minorHAnsi" w:cstheme="minorHAnsi"/>
          <w:sz w:val="22"/>
          <w:szCs w:val="22"/>
          <w:lang w:val="es-ES"/>
        </w:rPr>
        <w:t xml:space="preserve">lo señalado en el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4 y que tiene como objeto comprometer su permanencia como accionistas del Concesionario por el tiempo mínimo establecido en el Contrato.</w:t>
      </w:r>
    </w:p>
    <w:p w14:paraId="47A3FC96" w14:textId="77777777" w:rsidR="00060420" w:rsidRPr="00786EEB" w:rsidRDefault="00060420" w:rsidP="00060420">
      <w:pPr>
        <w:pStyle w:val="Prrafodelista"/>
        <w:jc w:val="both"/>
        <w:rPr>
          <w:rFonts w:asciiTheme="minorHAnsi" w:hAnsiTheme="minorHAnsi" w:cstheme="minorHAnsi"/>
          <w:sz w:val="22"/>
          <w:szCs w:val="22"/>
          <w:lang w:val="es-ES"/>
        </w:rPr>
      </w:pPr>
    </w:p>
    <w:p w14:paraId="791DD6E3" w14:textId="742AADBA"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Adenda</w:t>
      </w:r>
      <w:r w:rsidRPr="00786EEB">
        <w:rPr>
          <w:rFonts w:asciiTheme="minorHAnsi" w:hAnsiTheme="minorHAnsi" w:cstheme="minorHAnsi"/>
          <w:sz w:val="22"/>
          <w:szCs w:val="22"/>
          <w:lang w:val="es-ES"/>
        </w:rPr>
        <w:t xml:space="preserve">”. Es el documento expedido por la ANI con posterioridad a la apertura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con el fin de modificar el Pliego de Condiciones y sus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y, por lo tanto, se integran con el Pliego de Condiciones en un todo. </w:t>
      </w:r>
    </w:p>
    <w:p w14:paraId="08C9BED9" w14:textId="77777777" w:rsidR="00060420" w:rsidRPr="00786EEB" w:rsidRDefault="00060420" w:rsidP="00060420">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 </w:t>
      </w:r>
    </w:p>
    <w:p w14:paraId="3EAB5264" w14:textId="5D0F4C7C"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Adjudicación</w:t>
      </w:r>
      <w:r w:rsidRPr="00786EEB">
        <w:rPr>
          <w:rFonts w:asciiTheme="minorHAnsi" w:hAnsiTheme="minorHAnsi" w:cstheme="minorHAnsi"/>
          <w:sz w:val="22"/>
          <w:szCs w:val="22"/>
          <w:lang w:val="es-ES"/>
        </w:rPr>
        <w:t xml:space="preserve">”. Es la decisión emanada de la ANI por medio de un acto administrativo, que determina el Adjudicatario del Contrato de Concesión objeto </w:t>
      </w:r>
      <w:r w:rsidR="00127D56" w:rsidRPr="00786EEB">
        <w:rPr>
          <w:rFonts w:asciiTheme="minorHAnsi" w:hAnsiTheme="minorHAnsi" w:cstheme="minorHAnsi"/>
          <w:sz w:val="22"/>
          <w:szCs w:val="22"/>
          <w:lang w:val="es-ES"/>
        </w:rPr>
        <w:t>del presente Proceso de Selección</w:t>
      </w:r>
      <w:r w:rsidRPr="00786EEB">
        <w:rPr>
          <w:rFonts w:asciiTheme="minorHAnsi" w:hAnsiTheme="minorHAnsi" w:cstheme="minorHAnsi"/>
          <w:sz w:val="22"/>
          <w:szCs w:val="22"/>
          <w:lang w:val="es-ES"/>
        </w:rPr>
        <w:t xml:space="preserve">. </w:t>
      </w:r>
    </w:p>
    <w:p w14:paraId="4D848BB6" w14:textId="77777777" w:rsidR="00060420" w:rsidRPr="00786EEB" w:rsidRDefault="00060420" w:rsidP="00060420">
      <w:pPr>
        <w:pStyle w:val="Prrafodelista"/>
        <w:jc w:val="both"/>
        <w:rPr>
          <w:rFonts w:asciiTheme="minorHAnsi" w:hAnsiTheme="minorHAnsi" w:cstheme="minorHAnsi"/>
          <w:sz w:val="22"/>
          <w:szCs w:val="22"/>
          <w:lang w:val="es-ES"/>
        </w:rPr>
      </w:pPr>
    </w:p>
    <w:p w14:paraId="70F0A699" w14:textId="4B4BDDA9"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Adjudicatario</w:t>
      </w:r>
      <w:r w:rsidRPr="00786EEB">
        <w:rPr>
          <w:rFonts w:asciiTheme="minorHAnsi" w:hAnsiTheme="minorHAnsi" w:cstheme="minorHAnsi"/>
          <w:sz w:val="22"/>
          <w:szCs w:val="22"/>
          <w:lang w:val="es-ES"/>
        </w:rPr>
        <w:t xml:space="preserve">”. Es el Oferente que, habiendo presentado una Oferta Hábil y ha obtenido la mayor puntuación en los factores de escogencia y cumplido con las condiciones </w:t>
      </w:r>
      <w:r w:rsidR="002057A0" w:rsidRPr="00786EEB">
        <w:rPr>
          <w:rFonts w:asciiTheme="minorHAnsi" w:hAnsiTheme="minorHAnsi" w:cstheme="minorHAnsi"/>
          <w:sz w:val="22"/>
          <w:szCs w:val="22"/>
          <w:lang w:val="es-ES"/>
        </w:rPr>
        <w:t xml:space="preserve">de conformidad con lo señalado en el presente Pliego de </w:t>
      </w:r>
      <w:proofErr w:type="gramStart"/>
      <w:r w:rsidR="002057A0" w:rsidRPr="00786EEB">
        <w:rPr>
          <w:rFonts w:asciiTheme="minorHAnsi" w:hAnsiTheme="minorHAnsi" w:cstheme="minorHAnsi"/>
          <w:sz w:val="22"/>
          <w:szCs w:val="22"/>
          <w:lang w:val="es-ES"/>
        </w:rPr>
        <w:t xml:space="preserve">Condiciones, </w:t>
      </w:r>
      <w:r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lastRenderedPageBreak/>
        <w:t>haciéndose</w:t>
      </w:r>
      <w:proofErr w:type="gramEnd"/>
      <w:r w:rsidRPr="00786EEB">
        <w:rPr>
          <w:rFonts w:asciiTheme="minorHAnsi" w:hAnsiTheme="minorHAnsi" w:cstheme="minorHAnsi"/>
          <w:sz w:val="22"/>
          <w:szCs w:val="22"/>
          <w:lang w:val="es-ES"/>
        </w:rPr>
        <w:t xml:space="preserve"> titular de la obligación de constituir el SPV y del derecho y la obligación a que se suscriba el Contrato de Concesión.</w:t>
      </w:r>
    </w:p>
    <w:p w14:paraId="5B34217C" w14:textId="77777777" w:rsidR="00060420" w:rsidRPr="00786EEB" w:rsidRDefault="00060420" w:rsidP="00060420">
      <w:pPr>
        <w:pStyle w:val="Prrafodelista"/>
        <w:jc w:val="both"/>
        <w:rPr>
          <w:rFonts w:asciiTheme="minorHAnsi" w:hAnsiTheme="minorHAnsi" w:cstheme="minorHAnsi"/>
          <w:sz w:val="22"/>
          <w:szCs w:val="22"/>
          <w:lang w:val="es-ES"/>
        </w:rPr>
      </w:pPr>
    </w:p>
    <w:p w14:paraId="79F56D15" w14:textId="4FF1885F" w:rsidR="00F703F3" w:rsidRPr="00786EEB" w:rsidRDefault="00060420" w:rsidP="00F703F3">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00564EBD" w:rsidRPr="00786EEB">
        <w:rPr>
          <w:rFonts w:asciiTheme="minorHAnsi" w:hAnsiTheme="minorHAnsi" w:cstheme="minorHAnsi"/>
          <w:sz w:val="22"/>
          <w:szCs w:val="22"/>
          <w:u w:val="single"/>
          <w:lang w:val="es-ES"/>
        </w:rPr>
        <w:t>Anexo</w:t>
      </w:r>
      <w:r w:rsidR="000534E8" w:rsidRPr="00786EEB">
        <w:rPr>
          <w:rFonts w:asciiTheme="minorHAnsi" w:hAnsiTheme="minorHAnsi" w:cstheme="minorHAnsi"/>
          <w:sz w:val="22"/>
          <w:szCs w:val="22"/>
          <w:u w:val="single"/>
          <w:lang w:val="es-ES"/>
        </w:rPr>
        <w:t>s</w:t>
      </w:r>
      <w:r w:rsidRPr="00786EEB">
        <w:rPr>
          <w:rFonts w:asciiTheme="minorHAnsi" w:hAnsiTheme="minorHAnsi" w:cstheme="minorHAnsi"/>
          <w:sz w:val="22"/>
          <w:szCs w:val="22"/>
          <w:lang w:val="es-ES"/>
        </w:rPr>
        <w:t xml:space="preserve">”. Es el conjunto de formatos y documentos que se adjuntan al presente Pliego de Condiciones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w:t>
      </w:r>
    </w:p>
    <w:p w14:paraId="5766B311" w14:textId="77777777" w:rsidR="00060420" w:rsidRPr="00786EEB" w:rsidRDefault="00060420" w:rsidP="00482CA9">
      <w:pPr>
        <w:pStyle w:val="Prrafodelista"/>
        <w:spacing w:before="240" w:after="240"/>
        <w:jc w:val="both"/>
        <w:rPr>
          <w:rFonts w:asciiTheme="minorHAnsi" w:hAnsiTheme="minorHAnsi" w:cstheme="minorHAnsi"/>
          <w:sz w:val="22"/>
          <w:szCs w:val="22"/>
          <w:lang w:val="es-ES"/>
        </w:rPr>
      </w:pPr>
    </w:p>
    <w:p w14:paraId="19F07782" w14:textId="2CE1D911" w:rsidR="001D17C4" w:rsidRPr="00786EEB" w:rsidRDefault="00060420" w:rsidP="00422EF6">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ANI</w:t>
      </w:r>
      <w:r w:rsidRPr="00786EEB">
        <w:rPr>
          <w:rFonts w:asciiTheme="minorHAnsi" w:hAnsiTheme="minorHAnsi" w:cstheme="minorHAnsi"/>
          <w:sz w:val="22"/>
          <w:szCs w:val="22"/>
          <w:lang w:val="es-ES"/>
        </w:rPr>
        <w:t>”. Es la Agencia Nacional de Infraestructura creada mediante el Decreto 4165 de 2011,</w:t>
      </w:r>
      <w:r w:rsidR="0076285A" w:rsidRPr="00786EEB">
        <w:rPr>
          <w:rFonts w:asciiTheme="minorHAnsi" w:hAnsiTheme="minorHAnsi" w:cstheme="minorHAnsi"/>
          <w:sz w:val="22"/>
          <w:szCs w:val="22"/>
          <w:lang w:val="es-ES"/>
        </w:rPr>
        <w:t xml:space="preserve"> </w:t>
      </w:r>
      <w:r w:rsidR="0076285A" w:rsidRPr="00786EEB">
        <w:rPr>
          <w:rFonts w:asciiTheme="minorHAnsi" w:hAnsiTheme="minorHAnsi" w:cstheme="minorHAnsi"/>
          <w:sz w:val="22"/>
          <w:szCs w:val="22"/>
          <w:lang w:val="es-CO"/>
        </w:rPr>
        <w:t xml:space="preserve">modificado por </w:t>
      </w:r>
      <w:r w:rsidR="00C72891" w:rsidRPr="00786EEB">
        <w:rPr>
          <w:rFonts w:asciiTheme="minorHAnsi" w:hAnsiTheme="minorHAnsi" w:cstheme="minorHAnsi"/>
          <w:sz w:val="22"/>
          <w:szCs w:val="22"/>
          <w:lang w:val="es-CO"/>
        </w:rPr>
        <w:t xml:space="preserve">el </w:t>
      </w:r>
      <w:r w:rsidR="007124D7" w:rsidRPr="00786EEB">
        <w:rPr>
          <w:rFonts w:asciiTheme="minorHAnsi" w:hAnsiTheme="minorHAnsi" w:cstheme="minorHAnsi"/>
          <w:sz w:val="22"/>
          <w:szCs w:val="22"/>
          <w:lang w:val="es-CO"/>
        </w:rPr>
        <w:t>D</w:t>
      </w:r>
      <w:r w:rsidR="00C72891" w:rsidRPr="00786EEB">
        <w:rPr>
          <w:rFonts w:asciiTheme="minorHAnsi" w:hAnsiTheme="minorHAnsi" w:cstheme="minorHAnsi"/>
          <w:sz w:val="22"/>
          <w:szCs w:val="22"/>
          <w:lang w:val="es-CO"/>
        </w:rPr>
        <w:t>ecreto</w:t>
      </w:r>
      <w:r w:rsidR="0076285A" w:rsidRPr="00786EEB">
        <w:rPr>
          <w:rFonts w:asciiTheme="minorHAnsi" w:hAnsiTheme="minorHAnsi" w:cstheme="minorHAnsi"/>
          <w:sz w:val="22"/>
          <w:szCs w:val="22"/>
          <w:lang w:val="es-CO"/>
        </w:rPr>
        <w:t xml:space="preserve"> </w:t>
      </w:r>
      <w:r w:rsidR="0076285A" w:rsidRPr="00786EEB">
        <w:rPr>
          <w:rFonts w:asciiTheme="minorHAnsi" w:hAnsiTheme="minorHAnsi" w:cstheme="minorHAnsi"/>
          <w:iCs/>
          <w:sz w:val="22"/>
          <w:szCs w:val="22"/>
          <w:lang w:val="es-CO"/>
        </w:rPr>
        <w:t>746 de 2022</w:t>
      </w:r>
      <w:r w:rsidRPr="00786EEB">
        <w:rPr>
          <w:rFonts w:asciiTheme="minorHAnsi" w:hAnsiTheme="minorHAnsi" w:cstheme="minorHAnsi"/>
          <w:sz w:val="22"/>
          <w:szCs w:val="22"/>
          <w:lang w:val="es-ES"/>
        </w:rPr>
        <w:t xml:space="preserve"> como una agencia nacional estatal de naturaleza especial, del sector descentralizado de la rama ejecutiva del orden nacional, con personería jurídica, patrimonio propio y autonomía administrativa, financiera y técnica, adscrita al Ministerio de Transporte.</w:t>
      </w:r>
    </w:p>
    <w:p w14:paraId="39257205" w14:textId="77777777" w:rsidR="00F05583" w:rsidRPr="00786EEB" w:rsidRDefault="00F05583" w:rsidP="00E07827">
      <w:pPr>
        <w:pStyle w:val="Prrafodelista"/>
        <w:rPr>
          <w:rFonts w:asciiTheme="minorHAnsi" w:hAnsiTheme="minorHAnsi" w:cstheme="minorHAnsi"/>
          <w:sz w:val="22"/>
          <w:szCs w:val="22"/>
          <w:lang w:val="es-ES"/>
        </w:rPr>
      </w:pPr>
    </w:p>
    <w:p w14:paraId="6C9401B4" w14:textId="5D4009A7" w:rsidR="00F05583" w:rsidRPr="00786EEB" w:rsidRDefault="00F05583" w:rsidP="00F05583">
      <w:pPr>
        <w:pStyle w:val="Prrafodelista"/>
        <w:numPr>
          <w:ilvl w:val="2"/>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Apéndice</w:t>
      </w:r>
      <w:r w:rsidR="00026DFA" w:rsidRPr="00786EEB">
        <w:rPr>
          <w:rFonts w:asciiTheme="minorHAnsi" w:hAnsiTheme="minorHAnsi" w:cstheme="minorHAnsi"/>
          <w:sz w:val="22"/>
          <w:szCs w:val="22"/>
          <w:u w:val="single"/>
          <w:lang w:val="es-ES"/>
        </w:rPr>
        <w:t>s</w:t>
      </w:r>
      <w:r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CO"/>
        </w:rPr>
        <w:t xml:space="preserve">Es el conjunto de documentos que se adjuntan al Contrato de </w:t>
      </w:r>
      <w:proofErr w:type="spellStart"/>
      <w:r w:rsidRPr="00786EEB">
        <w:rPr>
          <w:rFonts w:asciiTheme="minorHAnsi" w:hAnsiTheme="minorHAnsi" w:cstheme="minorHAnsi"/>
          <w:sz w:val="22"/>
          <w:szCs w:val="22"/>
          <w:lang w:val="es-CO"/>
        </w:rPr>
        <w:t>Concesión</w:t>
      </w:r>
      <w:proofErr w:type="spellEnd"/>
      <w:r w:rsidRPr="00786EEB">
        <w:rPr>
          <w:rFonts w:asciiTheme="minorHAnsi" w:hAnsiTheme="minorHAnsi" w:cstheme="minorHAnsi"/>
          <w:sz w:val="22"/>
          <w:szCs w:val="22"/>
          <w:lang w:val="es-CO"/>
        </w:rPr>
        <w:t xml:space="preserve">, como parte de este. El contenido de cada uno de los </w:t>
      </w:r>
      <w:proofErr w:type="spellStart"/>
      <w:r w:rsidRPr="00786EEB">
        <w:rPr>
          <w:rFonts w:asciiTheme="minorHAnsi" w:hAnsiTheme="minorHAnsi" w:cstheme="minorHAnsi"/>
          <w:sz w:val="22"/>
          <w:szCs w:val="22"/>
          <w:lang w:val="es-CO"/>
        </w:rPr>
        <w:t>Apéndices</w:t>
      </w:r>
      <w:proofErr w:type="spellEnd"/>
      <w:r w:rsidRPr="00786EEB">
        <w:rPr>
          <w:rFonts w:asciiTheme="minorHAnsi" w:hAnsiTheme="minorHAnsi" w:cstheme="minorHAnsi"/>
          <w:sz w:val="22"/>
          <w:szCs w:val="22"/>
          <w:lang w:val="es-CO"/>
        </w:rPr>
        <w:t xml:space="preserve"> es el que se indica en el Contrato de </w:t>
      </w:r>
      <w:proofErr w:type="spellStart"/>
      <w:r w:rsidRPr="00786EEB">
        <w:rPr>
          <w:rFonts w:asciiTheme="minorHAnsi" w:hAnsiTheme="minorHAnsi" w:cstheme="minorHAnsi"/>
          <w:sz w:val="22"/>
          <w:szCs w:val="22"/>
          <w:lang w:val="es-CO"/>
        </w:rPr>
        <w:t>Concesión</w:t>
      </w:r>
      <w:proofErr w:type="spellEnd"/>
      <w:r w:rsidRPr="00786EEB">
        <w:rPr>
          <w:rFonts w:asciiTheme="minorHAnsi" w:hAnsiTheme="minorHAnsi" w:cstheme="minorHAnsi"/>
          <w:sz w:val="22"/>
          <w:szCs w:val="22"/>
          <w:lang w:val="es-CO"/>
        </w:rPr>
        <w:t xml:space="preserve">. </w:t>
      </w:r>
    </w:p>
    <w:p w14:paraId="05125912" w14:textId="77777777" w:rsidR="00F05583" w:rsidRPr="00786EEB" w:rsidRDefault="00F05583" w:rsidP="00F05583">
      <w:pPr>
        <w:pStyle w:val="Prrafodelista"/>
        <w:rPr>
          <w:rFonts w:asciiTheme="minorHAnsi" w:hAnsiTheme="minorHAnsi" w:cstheme="minorHAnsi"/>
          <w:sz w:val="22"/>
          <w:szCs w:val="22"/>
          <w:lang w:val="es-ES"/>
        </w:rPr>
      </w:pPr>
    </w:p>
    <w:p w14:paraId="2BEFB2A0" w14:textId="0CE9E912" w:rsidR="00F05583" w:rsidRPr="00786EEB" w:rsidRDefault="00F05583" w:rsidP="00F208F5">
      <w:pPr>
        <w:pStyle w:val="Prrafodelista"/>
        <w:numPr>
          <w:ilvl w:val="2"/>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Aportes ANI</w:t>
      </w:r>
      <w:r w:rsidRPr="00786EEB">
        <w:rPr>
          <w:rFonts w:asciiTheme="minorHAnsi" w:hAnsiTheme="minorHAnsi" w:cstheme="minorHAnsi"/>
          <w:sz w:val="22"/>
          <w:szCs w:val="22"/>
          <w:lang w:val="es-ES"/>
        </w:rPr>
        <w:t>”.</w:t>
      </w:r>
      <w:r w:rsidR="00F208F5" w:rsidRPr="00786EEB">
        <w:rPr>
          <w:rFonts w:asciiTheme="minorHAnsi" w:hAnsiTheme="minorHAnsi" w:cstheme="minorHAnsi"/>
          <w:sz w:val="22"/>
          <w:szCs w:val="22"/>
          <w:lang w:val="es-ES"/>
        </w:rPr>
        <w:t xml:space="preserve"> </w:t>
      </w:r>
      <w:r w:rsidR="00F208F5" w:rsidRPr="00786EEB">
        <w:rPr>
          <w:rStyle w:val="fontstyle01"/>
          <w:rFonts w:asciiTheme="minorHAnsi" w:hAnsiTheme="minorHAnsi" w:cstheme="minorHAnsi"/>
        </w:rPr>
        <w:t xml:space="preserve">Son los valores correspondientes al perfil de aportes </w:t>
      </w:r>
      <w:r w:rsidR="00837C29">
        <w:rPr>
          <w:rStyle w:val="fontstyle01"/>
          <w:rFonts w:asciiTheme="minorHAnsi" w:hAnsiTheme="minorHAnsi" w:cstheme="minorHAnsi"/>
        </w:rPr>
        <w:t>semestrales</w:t>
      </w:r>
      <w:r w:rsidR="00837C29" w:rsidRPr="00786EEB">
        <w:rPr>
          <w:rStyle w:val="fontstyle01"/>
          <w:rFonts w:asciiTheme="minorHAnsi" w:hAnsiTheme="minorHAnsi" w:cstheme="minorHAnsi"/>
        </w:rPr>
        <w:t xml:space="preserve"> </w:t>
      </w:r>
      <w:r w:rsidR="00F208F5" w:rsidRPr="00786EEB">
        <w:rPr>
          <w:rStyle w:val="fontstyle01"/>
          <w:rFonts w:asciiTheme="minorHAnsi" w:hAnsiTheme="minorHAnsi" w:cstheme="minorHAnsi"/>
        </w:rPr>
        <w:t>a cargo de la ANI destinados al pago de la Retribución del Concesionario propuestos</w:t>
      </w:r>
      <w:r w:rsidR="00456E30" w:rsidRPr="00786EEB">
        <w:rPr>
          <w:rStyle w:val="fontstyle01"/>
          <w:rFonts w:asciiTheme="minorHAnsi" w:hAnsiTheme="minorHAnsi" w:cstheme="minorHAnsi"/>
        </w:rPr>
        <w:t xml:space="preserve"> </w:t>
      </w:r>
      <w:r w:rsidR="00F208F5" w:rsidRPr="00786EEB">
        <w:rPr>
          <w:rStyle w:val="fontstyle01"/>
          <w:rFonts w:asciiTheme="minorHAnsi" w:hAnsiTheme="minorHAnsi" w:cstheme="minorHAnsi"/>
        </w:rPr>
        <w:t>por el Oferente en su Oferta Económica</w:t>
      </w:r>
      <w:r w:rsidRPr="00786EEB">
        <w:rPr>
          <w:rFonts w:asciiTheme="minorHAnsi" w:hAnsiTheme="minorHAnsi" w:cstheme="minorHAnsi"/>
          <w:sz w:val="22"/>
          <w:szCs w:val="22"/>
          <w:lang w:val="es-CO"/>
        </w:rPr>
        <w:t xml:space="preserve">, expresados en Pesos </w:t>
      </w:r>
      <w:r w:rsidR="00456E30" w:rsidRPr="00786EEB">
        <w:rPr>
          <w:rFonts w:asciiTheme="minorHAnsi" w:hAnsiTheme="minorHAnsi" w:cstheme="minorHAnsi"/>
          <w:sz w:val="22"/>
          <w:szCs w:val="22"/>
          <w:lang w:val="es-CO"/>
        </w:rPr>
        <w:t xml:space="preserve">constantes </w:t>
      </w:r>
      <w:r w:rsidR="00090BCF" w:rsidRPr="00786EEB">
        <w:rPr>
          <w:rFonts w:asciiTheme="minorHAnsi" w:hAnsiTheme="minorHAnsi" w:cstheme="minorHAnsi"/>
          <w:sz w:val="22"/>
          <w:szCs w:val="22"/>
          <w:lang w:val="es-CO"/>
        </w:rPr>
        <w:t>del Mes de Referencia</w:t>
      </w:r>
      <w:r w:rsidRPr="00786EEB">
        <w:rPr>
          <w:rFonts w:asciiTheme="minorHAnsi" w:hAnsiTheme="minorHAnsi" w:cstheme="minorHAnsi"/>
          <w:sz w:val="22"/>
          <w:szCs w:val="22"/>
          <w:lang w:val="es-CO"/>
        </w:rPr>
        <w:t xml:space="preserve">. </w:t>
      </w:r>
    </w:p>
    <w:p w14:paraId="25A4689D" w14:textId="77777777" w:rsidR="00F05583" w:rsidRPr="00786EEB" w:rsidRDefault="00F05583" w:rsidP="00E07827">
      <w:pPr>
        <w:pStyle w:val="Prrafodelista"/>
        <w:rPr>
          <w:rFonts w:asciiTheme="minorHAnsi" w:hAnsiTheme="minorHAnsi" w:cstheme="minorHAnsi"/>
          <w:sz w:val="22"/>
          <w:szCs w:val="22"/>
          <w:lang w:val="es-CO"/>
        </w:rPr>
      </w:pPr>
    </w:p>
    <w:p w14:paraId="2F4E0343" w14:textId="08DC21E1" w:rsidR="00F05583" w:rsidRPr="00786EEB" w:rsidRDefault="00F05583" w:rsidP="00F05583">
      <w:pPr>
        <w:pStyle w:val="Prrafodelista"/>
        <w:numPr>
          <w:ilvl w:val="2"/>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Aviso</w:t>
      </w:r>
      <w:r w:rsidRPr="00786EEB">
        <w:rPr>
          <w:rFonts w:asciiTheme="minorHAnsi" w:hAnsiTheme="minorHAnsi" w:cstheme="minorHAnsi"/>
          <w:sz w:val="22"/>
          <w:szCs w:val="22"/>
          <w:lang w:val="es-ES"/>
        </w:rPr>
        <w:t>”.</w:t>
      </w:r>
      <w:r w:rsidRPr="00786EEB">
        <w:rPr>
          <w:rFonts w:asciiTheme="minorHAnsi" w:hAnsiTheme="minorHAnsi" w:cstheme="minorHAnsi"/>
          <w:sz w:val="22"/>
          <w:szCs w:val="22"/>
          <w:lang w:val="es-CO" w:eastAsia="es-ES_tradnl"/>
        </w:rPr>
        <w:t xml:space="preserve"> </w:t>
      </w:r>
      <w:r w:rsidRPr="00786EEB">
        <w:rPr>
          <w:rFonts w:asciiTheme="minorHAnsi" w:hAnsiTheme="minorHAnsi" w:cstheme="minorHAnsi"/>
          <w:sz w:val="22"/>
          <w:szCs w:val="22"/>
          <w:lang w:val="es-CO"/>
        </w:rPr>
        <w:t xml:space="preserve">Es el documento expedido por la ANI con anterioridad a la apertura del Proceso de </w:t>
      </w:r>
      <w:proofErr w:type="spellStart"/>
      <w:r w:rsidRPr="00786EEB">
        <w:rPr>
          <w:rFonts w:asciiTheme="minorHAnsi" w:hAnsiTheme="minorHAnsi" w:cstheme="minorHAnsi"/>
          <w:sz w:val="22"/>
          <w:szCs w:val="22"/>
          <w:lang w:val="es-CO"/>
        </w:rPr>
        <w:t>Selección</w:t>
      </w:r>
      <w:proofErr w:type="spellEnd"/>
      <w:r w:rsidRPr="00786EEB">
        <w:rPr>
          <w:rFonts w:asciiTheme="minorHAnsi" w:hAnsiTheme="minorHAnsi" w:cstheme="minorHAnsi"/>
          <w:sz w:val="22"/>
          <w:szCs w:val="22"/>
          <w:lang w:val="es-CO"/>
        </w:rPr>
        <w:t xml:space="preserve"> con el fin de modificar el Proyecto de Pliego de Condiciones y sus </w:t>
      </w:r>
      <w:r w:rsidR="00564EBD" w:rsidRPr="00786EEB">
        <w:rPr>
          <w:rFonts w:asciiTheme="minorHAnsi" w:hAnsiTheme="minorHAnsi" w:cstheme="minorHAnsi"/>
          <w:sz w:val="22"/>
          <w:szCs w:val="22"/>
          <w:lang w:val="es-CO"/>
        </w:rPr>
        <w:t>Anexo</w:t>
      </w:r>
      <w:r w:rsidR="000534E8" w:rsidRPr="00786EEB">
        <w:rPr>
          <w:rFonts w:asciiTheme="minorHAnsi" w:hAnsiTheme="minorHAnsi" w:cstheme="minorHAnsi"/>
          <w:sz w:val="22"/>
          <w:szCs w:val="22"/>
          <w:lang w:val="es-CO"/>
        </w:rPr>
        <w:t>s.</w:t>
      </w:r>
    </w:p>
    <w:p w14:paraId="5EDFEBF8" w14:textId="77777777" w:rsidR="00EF3C59" w:rsidRPr="00786EEB" w:rsidRDefault="00EF3C59" w:rsidP="009248FA">
      <w:pPr>
        <w:pStyle w:val="Prrafodelista"/>
        <w:spacing w:before="240" w:after="240"/>
        <w:jc w:val="both"/>
        <w:rPr>
          <w:rFonts w:asciiTheme="minorHAnsi" w:hAnsiTheme="minorHAnsi" w:cstheme="minorHAnsi"/>
          <w:sz w:val="22"/>
          <w:szCs w:val="22"/>
          <w:lang w:val="es-ES"/>
        </w:rPr>
      </w:pPr>
    </w:p>
    <w:p w14:paraId="4F6C5FA3"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Banco Aceptable</w:t>
      </w:r>
      <w:r w:rsidRPr="00786EEB">
        <w:rPr>
          <w:rFonts w:asciiTheme="minorHAnsi" w:hAnsiTheme="minorHAnsi" w:cstheme="minorHAnsi"/>
          <w:sz w:val="22"/>
          <w:szCs w:val="22"/>
          <w:lang w:val="es-ES"/>
        </w:rPr>
        <w:t xml:space="preserve">”. </w:t>
      </w:r>
      <w:r w:rsidR="001634AE" w:rsidRPr="00786EEB">
        <w:rPr>
          <w:rFonts w:asciiTheme="minorHAnsi" w:hAnsiTheme="minorHAnsi" w:cstheme="minorHAnsi"/>
          <w:sz w:val="22"/>
          <w:szCs w:val="22"/>
          <w:lang w:val="es-ES"/>
        </w:rPr>
        <w:t xml:space="preserve">Es (i) cualquier entidad vigilada por la Superintendencia Financiera de Colombia y legalmente autorizada para operar en Colombia siempre que cuente con una calificación local vigente de riesgo de crédito de su deuda de largo plazo, que haya sido emitida por una sociedad calificadora de riesgos o valores autorizada para operar en Colombia y vigilada por la Superintendencia Financiera de Colombia, de AA+ o superior según la escala de BRC Investor </w:t>
      </w:r>
      <w:proofErr w:type="spellStart"/>
      <w:r w:rsidR="001634AE" w:rsidRPr="00786EEB">
        <w:rPr>
          <w:rFonts w:asciiTheme="minorHAnsi" w:hAnsiTheme="minorHAnsi" w:cstheme="minorHAnsi"/>
          <w:sz w:val="22"/>
          <w:szCs w:val="22"/>
          <w:lang w:val="es-ES"/>
        </w:rPr>
        <w:t>Services</w:t>
      </w:r>
      <w:proofErr w:type="spellEnd"/>
      <w:r w:rsidR="001634AE" w:rsidRPr="00786EEB">
        <w:rPr>
          <w:rFonts w:asciiTheme="minorHAnsi" w:hAnsiTheme="minorHAnsi" w:cstheme="minorHAnsi"/>
          <w:sz w:val="22"/>
          <w:szCs w:val="22"/>
          <w:lang w:val="es-ES"/>
        </w:rPr>
        <w:t xml:space="preserve"> o su equivalente si se trata de otra firma calificadora. En caso de no contar con una calificación vigente emitida por una sociedad calificadora de riesgos o valores local, la entidad deberá contar con una calificación vigente de riesgo de crédito de su deuda de largo plazo que corresponda a “grado de inversión” (BBB- o superior) según la escala internacional de Standard &amp; </w:t>
      </w:r>
      <w:proofErr w:type="spellStart"/>
      <w:r w:rsidR="001634AE" w:rsidRPr="00786EEB">
        <w:rPr>
          <w:rFonts w:asciiTheme="minorHAnsi" w:hAnsiTheme="minorHAnsi" w:cstheme="minorHAnsi"/>
          <w:sz w:val="22"/>
          <w:szCs w:val="22"/>
          <w:lang w:val="es-ES"/>
        </w:rPr>
        <w:t>Poor's</w:t>
      </w:r>
      <w:proofErr w:type="spellEnd"/>
      <w:r w:rsidR="001634AE" w:rsidRPr="00786EEB">
        <w:rPr>
          <w:rFonts w:asciiTheme="minorHAnsi" w:hAnsiTheme="minorHAnsi" w:cstheme="minorHAnsi"/>
          <w:sz w:val="22"/>
          <w:szCs w:val="22"/>
          <w:lang w:val="es-ES"/>
        </w:rPr>
        <w:t xml:space="preserve"> (S&amp;P) o su equivalente si se trata de otra firma calificadora, que haya sido emitida por una sociedad calificadora de riesgos o valores internacionalmente reconocida, para lo cual se utilizará el registro que sobre el particular mantiene la </w:t>
      </w:r>
      <w:proofErr w:type="spellStart"/>
      <w:r w:rsidR="001634AE" w:rsidRPr="00786EEB">
        <w:rPr>
          <w:rFonts w:asciiTheme="minorHAnsi" w:hAnsiTheme="minorHAnsi" w:cstheme="minorHAnsi"/>
          <w:sz w:val="22"/>
          <w:szCs w:val="22"/>
          <w:lang w:val="es-ES"/>
        </w:rPr>
        <w:t>Securities</w:t>
      </w:r>
      <w:proofErr w:type="spellEnd"/>
      <w:r w:rsidR="001634AE" w:rsidRPr="00786EEB">
        <w:rPr>
          <w:rFonts w:asciiTheme="minorHAnsi" w:hAnsiTheme="minorHAnsi" w:cstheme="minorHAnsi"/>
          <w:sz w:val="22"/>
          <w:szCs w:val="22"/>
          <w:lang w:val="es-ES"/>
        </w:rPr>
        <w:t xml:space="preserve"> and Exchange </w:t>
      </w:r>
      <w:proofErr w:type="spellStart"/>
      <w:r w:rsidR="001634AE" w:rsidRPr="00786EEB">
        <w:rPr>
          <w:rFonts w:asciiTheme="minorHAnsi" w:hAnsiTheme="minorHAnsi" w:cstheme="minorHAnsi"/>
          <w:sz w:val="22"/>
          <w:szCs w:val="22"/>
          <w:lang w:val="es-ES"/>
        </w:rPr>
        <w:t>Commission</w:t>
      </w:r>
      <w:proofErr w:type="spellEnd"/>
      <w:r w:rsidR="001634AE" w:rsidRPr="00786EEB">
        <w:rPr>
          <w:rFonts w:asciiTheme="minorHAnsi" w:hAnsiTheme="minorHAnsi" w:cstheme="minorHAnsi"/>
          <w:sz w:val="22"/>
          <w:szCs w:val="22"/>
          <w:lang w:val="es-ES"/>
        </w:rPr>
        <w:t xml:space="preserve"> (SEC) de Estados Unidos de América en relación con el mercado de valores bajo la denominación “</w:t>
      </w:r>
      <w:proofErr w:type="spellStart"/>
      <w:r w:rsidR="001634AE" w:rsidRPr="00786EEB">
        <w:rPr>
          <w:rFonts w:asciiTheme="minorHAnsi" w:hAnsiTheme="minorHAnsi" w:cstheme="minorHAnsi"/>
          <w:sz w:val="22"/>
          <w:szCs w:val="22"/>
          <w:lang w:val="es-ES"/>
        </w:rPr>
        <w:t>Nationally</w:t>
      </w:r>
      <w:proofErr w:type="spellEnd"/>
      <w:r w:rsidR="001634AE" w:rsidRPr="00786EEB">
        <w:rPr>
          <w:rFonts w:asciiTheme="minorHAnsi" w:hAnsiTheme="minorHAnsi" w:cstheme="minorHAnsi"/>
          <w:sz w:val="22"/>
          <w:szCs w:val="22"/>
          <w:lang w:val="es-ES"/>
        </w:rPr>
        <w:t xml:space="preserve"> </w:t>
      </w:r>
      <w:proofErr w:type="spellStart"/>
      <w:r w:rsidR="001634AE" w:rsidRPr="00786EEB">
        <w:rPr>
          <w:rFonts w:asciiTheme="minorHAnsi" w:hAnsiTheme="minorHAnsi" w:cstheme="minorHAnsi"/>
          <w:sz w:val="22"/>
          <w:szCs w:val="22"/>
          <w:lang w:val="es-ES"/>
        </w:rPr>
        <w:t>Recognized</w:t>
      </w:r>
      <w:proofErr w:type="spellEnd"/>
      <w:r w:rsidR="001634AE" w:rsidRPr="00786EEB">
        <w:rPr>
          <w:rFonts w:asciiTheme="minorHAnsi" w:hAnsiTheme="minorHAnsi" w:cstheme="minorHAnsi"/>
          <w:sz w:val="22"/>
          <w:szCs w:val="22"/>
          <w:lang w:val="es-ES"/>
        </w:rPr>
        <w:t xml:space="preserve"> </w:t>
      </w:r>
      <w:proofErr w:type="spellStart"/>
      <w:r w:rsidR="001634AE" w:rsidRPr="00786EEB">
        <w:rPr>
          <w:rFonts w:asciiTheme="minorHAnsi" w:hAnsiTheme="minorHAnsi" w:cstheme="minorHAnsi"/>
          <w:sz w:val="22"/>
          <w:szCs w:val="22"/>
          <w:lang w:val="es-ES"/>
        </w:rPr>
        <w:t>Statistical</w:t>
      </w:r>
      <w:proofErr w:type="spellEnd"/>
      <w:r w:rsidR="001634AE" w:rsidRPr="00786EEB">
        <w:rPr>
          <w:rFonts w:asciiTheme="minorHAnsi" w:hAnsiTheme="minorHAnsi" w:cstheme="minorHAnsi"/>
          <w:sz w:val="22"/>
          <w:szCs w:val="22"/>
          <w:lang w:val="es-ES"/>
        </w:rPr>
        <w:t xml:space="preserve"> Rating </w:t>
      </w:r>
      <w:proofErr w:type="spellStart"/>
      <w:r w:rsidR="001634AE" w:rsidRPr="00786EEB">
        <w:rPr>
          <w:rFonts w:asciiTheme="minorHAnsi" w:hAnsiTheme="minorHAnsi" w:cstheme="minorHAnsi"/>
          <w:sz w:val="22"/>
          <w:szCs w:val="22"/>
          <w:lang w:val="es-ES"/>
        </w:rPr>
        <w:t>Organization</w:t>
      </w:r>
      <w:proofErr w:type="spellEnd"/>
      <w:r w:rsidR="001634AE" w:rsidRPr="00786EEB">
        <w:rPr>
          <w:rFonts w:asciiTheme="minorHAnsi" w:hAnsiTheme="minorHAnsi" w:cstheme="minorHAnsi"/>
          <w:sz w:val="22"/>
          <w:szCs w:val="22"/>
          <w:lang w:val="es-ES"/>
        </w:rPr>
        <w:t>” correspondiente a la sigla “NRSRO”; o (</w:t>
      </w:r>
      <w:proofErr w:type="spellStart"/>
      <w:r w:rsidR="001634AE" w:rsidRPr="00786EEB">
        <w:rPr>
          <w:rFonts w:asciiTheme="minorHAnsi" w:hAnsiTheme="minorHAnsi" w:cstheme="minorHAnsi"/>
          <w:sz w:val="22"/>
          <w:szCs w:val="22"/>
          <w:lang w:val="es-ES"/>
        </w:rPr>
        <w:t>ii</w:t>
      </w:r>
      <w:proofErr w:type="spellEnd"/>
      <w:r w:rsidR="001634AE" w:rsidRPr="00786EEB">
        <w:rPr>
          <w:rFonts w:asciiTheme="minorHAnsi" w:hAnsiTheme="minorHAnsi" w:cstheme="minorHAnsi"/>
          <w:sz w:val="22"/>
          <w:szCs w:val="22"/>
          <w:lang w:val="es-ES"/>
        </w:rPr>
        <w:t xml:space="preserve">) cualquier institución financiera del exterior siempre y cuando tenga una calificación vigente de riesgo de crédito de su deuda de largo plazo que corresponda a “grado de inversión” (BBB- o superior) según la escala internacional de Standard &amp; </w:t>
      </w:r>
      <w:proofErr w:type="spellStart"/>
      <w:r w:rsidR="001634AE" w:rsidRPr="00786EEB">
        <w:rPr>
          <w:rFonts w:asciiTheme="minorHAnsi" w:hAnsiTheme="minorHAnsi" w:cstheme="minorHAnsi"/>
          <w:sz w:val="22"/>
          <w:szCs w:val="22"/>
          <w:lang w:val="es-ES"/>
        </w:rPr>
        <w:t>Poor's</w:t>
      </w:r>
      <w:proofErr w:type="spellEnd"/>
      <w:r w:rsidR="001634AE" w:rsidRPr="00786EEB">
        <w:rPr>
          <w:rFonts w:asciiTheme="minorHAnsi" w:hAnsiTheme="minorHAnsi" w:cstheme="minorHAnsi"/>
          <w:sz w:val="22"/>
          <w:szCs w:val="22"/>
          <w:lang w:val="es-ES"/>
        </w:rPr>
        <w:t xml:space="preserve"> (S&amp;P), o su equivalente si se trata de otra firma calificadora. Esta calificación debe haber sido emitida por una sociedad calificadora de riesgos o valores internacionalmente reconocida, para lo cual se utilizará el registro que sobre el particular mantiene la </w:t>
      </w:r>
      <w:proofErr w:type="spellStart"/>
      <w:r w:rsidR="001634AE" w:rsidRPr="00786EEB">
        <w:rPr>
          <w:rFonts w:asciiTheme="minorHAnsi" w:hAnsiTheme="minorHAnsi" w:cstheme="minorHAnsi"/>
          <w:sz w:val="22"/>
          <w:szCs w:val="22"/>
          <w:lang w:val="es-ES"/>
        </w:rPr>
        <w:t>Securities</w:t>
      </w:r>
      <w:proofErr w:type="spellEnd"/>
      <w:r w:rsidR="001634AE" w:rsidRPr="00786EEB">
        <w:rPr>
          <w:rFonts w:asciiTheme="minorHAnsi" w:hAnsiTheme="minorHAnsi" w:cstheme="minorHAnsi"/>
          <w:sz w:val="22"/>
          <w:szCs w:val="22"/>
          <w:lang w:val="es-ES"/>
        </w:rPr>
        <w:t xml:space="preserve"> and Exchange </w:t>
      </w:r>
      <w:proofErr w:type="spellStart"/>
      <w:r w:rsidR="001634AE" w:rsidRPr="00786EEB">
        <w:rPr>
          <w:rFonts w:asciiTheme="minorHAnsi" w:hAnsiTheme="minorHAnsi" w:cstheme="minorHAnsi"/>
          <w:sz w:val="22"/>
          <w:szCs w:val="22"/>
          <w:lang w:val="es-ES"/>
        </w:rPr>
        <w:t>Commission</w:t>
      </w:r>
      <w:proofErr w:type="spellEnd"/>
      <w:r w:rsidR="001634AE" w:rsidRPr="00786EEB">
        <w:rPr>
          <w:rFonts w:asciiTheme="minorHAnsi" w:hAnsiTheme="minorHAnsi" w:cstheme="minorHAnsi"/>
          <w:sz w:val="22"/>
          <w:szCs w:val="22"/>
          <w:lang w:val="es-ES"/>
        </w:rPr>
        <w:t xml:space="preserve"> (SEC) de Estados Unidos de América en relación con el mercado de valores bajo la denominación </w:t>
      </w:r>
      <w:r w:rsidR="001634AE" w:rsidRPr="00786EEB">
        <w:rPr>
          <w:rFonts w:asciiTheme="minorHAnsi" w:hAnsiTheme="minorHAnsi" w:cstheme="minorHAnsi"/>
          <w:sz w:val="22"/>
          <w:szCs w:val="22"/>
          <w:lang w:val="es-ES"/>
        </w:rPr>
        <w:lastRenderedPageBreak/>
        <w:t>“</w:t>
      </w:r>
      <w:proofErr w:type="spellStart"/>
      <w:r w:rsidR="001634AE" w:rsidRPr="00786EEB">
        <w:rPr>
          <w:rFonts w:asciiTheme="minorHAnsi" w:hAnsiTheme="minorHAnsi" w:cstheme="minorHAnsi"/>
          <w:sz w:val="22"/>
          <w:szCs w:val="22"/>
          <w:lang w:val="es-ES"/>
        </w:rPr>
        <w:t>Nationally</w:t>
      </w:r>
      <w:proofErr w:type="spellEnd"/>
      <w:r w:rsidR="001634AE" w:rsidRPr="00786EEB">
        <w:rPr>
          <w:rFonts w:asciiTheme="minorHAnsi" w:hAnsiTheme="minorHAnsi" w:cstheme="minorHAnsi"/>
          <w:sz w:val="22"/>
          <w:szCs w:val="22"/>
          <w:lang w:val="es-ES"/>
        </w:rPr>
        <w:t xml:space="preserve"> </w:t>
      </w:r>
      <w:proofErr w:type="spellStart"/>
      <w:r w:rsidR="001634AE" w:rsidRPr="00786EEB">
        <w:rPr>
          <w:rFonts w:asciiTheme="minorHAnsi" w:hAnsiTheme="minorHAnsi" w:cstheme="minorHAnsi"/>
          <w:sz w:val="22"/>
          <w:szCs w:val="22"/>
          <w:lang w:val="es-ES"/>
        </w:rPr>
        <w:t>Recognized</w:t>
      </w:r>
      <w:proofErr w:type="spellEnd"/>
      <w:r w:rsidR="001634AE" w:rsidRPr="00786EEB">
        <w:rPr>
          <w:rFonts w:asciiTheme="minorHAnsi" w:hAnsiTheme="minorHAnsi" w:cstheme="minorHAnsi"/>
          <w:sz w:val="22"/>
          <w:szCs w:val="22"/>
          <w:lang w:val="es-ES"/>
        </w:rPr>
        <w:t xml:space="preserve"> </w:t>
      </w:r>
      <w:proofErr w:type="spellStart"/>
      <w:r w:rsidR="001634AE" w:rsidRPr="00786EEB">
        <w:rPr>
          <w:rFonts w:asciiTheme="minorHAnsi" w:hAnsiTheme="minorHAnsi" w:cstheme="minorHAnsi"/>
          <w:sz w:val="22"/>
          <w:szCs w:val="22"/>
          <w:lang w:val="es-ES"/>
        </w:rPr>
        <w:t>Statistical</w:t>
      </w:r>
      <w:proofErr w:type="spellEnd"/>
      <w:r w:rsidR="001634AE" w:rsidRPr="00786EEB">
        <w:rPr>
          <w:rFonts w:asciiTheme="minorHAnsi" w:hAnsiTheme="minorHAnsi" w:cstheme="minorHAnsi"/>
          <w:sz w:val="22"/>
          <w:szCs w:val="22"/>
          <w:lang w:val="es-ES"/>
        </w:rPr>
        <w:t xml:space="preserve"> Rating </w:t>
      </w:r>
      <w:proofErr w:type="spellStart"/>
      <w:r w:rsidR="001634AE" w:rsidRPr="00786EEB">
        <w:rPr>
          <w:rFonts w:asciiTheme="minorHAnsi" w:hAnsiTheme="minorHAnsi" w:cstheme="minorHAnsi"/>
          <w:sz w:val="22"/>
          <w:szCs w:val="22"/>
          <w:lang w:val="es-ES"/>
        </w:rPr>
        <w:t>Organization</w:t>
      </w:r>
      <w:proofErr w:type="spellEnd"/>
      <w:r w:rsidR="001634AE" w:rsidRPr="00786EEB">
        <w:rPr>
          <w:rFonts w:asciiTheme="minorHAnsi" w:hAnsiTheme="minorHAnsi" w:cstheme="minorHAnsi"/>
          <w:sz w:val="22"/>
          <w:szCs w:val="22"/>
          <w:lang w:val="es-ES"/>
        </w:rPr>
        <w:t>” correspondiente a la sigla “NRSRO”.</w:t>
      </w:r>
    </w:p>
    <w:p w14:paraId="0B9DC231" w14:textId="77777777" w:rsidR="00060420" w:rsidRPr="00786EEB" w:rsidRDefault="00060420" w:rsidP="00060420">
      <w:pPr>
        <w:pStyle w:val="Prrafodelista"/>
        <w:rPr>
          <w:rFonts w:asciiTheme="minorHAnsi" w:hAnsiTheme="minorHAnsi" w:cstheme="minorHAnsi"/>
          <w:sz w:val="22"/>
          <w:szCs w:val="22"/>
          <w:lang w:val="es-ES"/>
        </w:rPr>
      </w:pPr>
    </w:p>
    <w:p w14:paraId="3E2F7A56" w14:textId="679E1135" w:rsidR="005F33C4" w:rsidRPr="00786EEB" w:rsidRDefault="005F33C4" w:rsidP="005F33C4">
      <w:pPr>
        <w:pStyle w:val="Prrafodelista"/>
        <w:numPr>
          <w:ilvl w:val="2"/>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w:t>
      </w:r>
      <w:r w:rsidRPr="00786EEB">
        <w:rPr>
          <w:rFonts w:asciiTheme="minorHAnsi" w:hAnsiTheme="minorHAnsi" w:cstheme="minorHAnsi"/>
          <w:sz w:val="22"/>
          <w:szCs w:val="22"/>
          <w:u w:val="single"/>
          <w:lang w:val="es-ES_tradnl"/>
        </w:rPr>
        <w:t>Beneficiario Real</w:t>
      </w:r>
      <w:r w:rsidRPr="00786EEB">
        <w:rPr>
          <w:rFonts w:asciiTheme="minorHAnsi" w:hAnsiTheme="minorHAnsi" w:cstheme="minorHAnsi"/>
          <w:sz w:val="22"/>
          <w:szCs w:val="22"/>
          <w:lang w:val="es-ES_tradnl"/>
        </w:rPr>
        <w:t xml:space="preserve">”. Para los efectos de lo previsto en </w:t>
      </w:r>
      <w:r w:rsidR="002057A0" w:rsidRPr="00786EEB">
        <w:rPr>
          <w:rFonts w:asciiTheme="minorHAnsi" w:hAnsiTheme="minorHAnsi" w:cstheme="minorHAnsi"/>
          <w:sz w:val="22"/>
          <w:szCs w:val="22"/>
          <w:lang w:val="es-ES_tradnl"/>
        </w:rPr>
        <w:t xml:space="preserve">el </w:t>
      </w:r>
      <w:r w:rsidRPr="00786EEB">
        <w:rPr>
          <w:rFonts w:asciiTheme="minorHAnsi" w:hAnsiTheme="minorHAnsi" w:cstheme="minorHAnsi"/>
          <w:sz w:val="22"/>
          <w:szCs w:val="22"/>
          <w:lang w:val="es-ES_tradnl"/>
        </w:rPr>
        <w:t xml:space="preserve">presente </w:t>
      </w:r>
      <w:r w:rsidR="002057A0" w:rsidRPr="00786EEB">
        <w:rPr>
          <w:rFonts w:asciiTheme="minorHAnsi" w:hAnsiTheme="minorHAnsi" w:cstheme="minorHAnsi"/>
          <w:sz w:val="22"/>
          <w:szCs w:val="22"/>
          <w:lang w:val="es-ES_tradnl"/>
        </w:rPr>
        <w:t>Proceso de Selección</w:t>
      </w:r>
      <w:r w:rsidRPr="00786EEB">
        <w:rPr>
          <w:rFonts w:asciiTheme="minorHAnsi" w:hAnsiTheme="minorHAnsi" w:cstheme="minorHAnsi"/>
          <w:sz w:val="22"/>
          <w:szCs w:val="22"/>
          <w:lang w:val="es-ES_tradnl"/>
        </w:rPr>
        <w:t xml:space="preserve">, se entenderá según la definición de Beneficiario Real incluida en el </w:t>
      </w:r>
      <w:bookmarkStart w:id="14" w:name="_Hlk57188576"/>
      <w:r w:rsidRPr="00786EEB">
        <w:rPr>
          <w:rFonts w:asciiTheme="minorHAnsi" w:hAnsiTheme="minorHAnsi" w:cstheme="minorHAnsi"/>
          <w:sz w:val="22"/>
          <w:szCs w:val="22"/>
          <w:lang w:val="es-ES_tradnl"/>
        </w:rPr>
        <w:t>artículo 6.1.1.1.3 del Decreto 2555 de 2010</w:t>
      </w:r>
      <w:bookmarkEnd w:id="14"/>
      <w:r w:rsidR="006917A7" w:rsidRPr="00786EEB">
        <w:rPr>
          <w:rFonts w:asciiTheme="minorHAnsi" w:hAnsiTheme="minorHAnsi" w:cstheme="minorHAnsi"/>
          <w:sz w:val="22"/>
          <w:szCs w:val="22"/>
          <w:lang w:val="es-ES_tradnl"/>
        </w:rPr>
        <w:t xml:space="preserve"> y el artículo 23 de la Ley 1508 de 2012</w:t>
      </w:r>
      <w:r w:rsidRPr="00786EEB">
        <w:rPr>
          <w:rFonts w:asciiTheme="minorHAnsi" w:hAnsiTheme="minorHAnsi" w:cstheme="minorHAnsi"/>
          <w:sz w:val="22"/>
          <w:szCs w:val="22"/>
          <w:lang w:val="es-ES_tradnl"/>
        </w:rPr>
        <w:t>.</w:t>
      </w:r>
    </w:p>
    <w:p w14:paraId="3E751959" w14:textId="77777777" w:rsidR="005F33C4" w:rsidRPr="00786EEB" w:rsidRDefault="005F33C4" w:rsidP="00060420">
      <w:pPr>
        <w:pStyle w:val="Prrafodelista"/>
        <w:rPr>
          <w:rFonts w:asciiTheme="minorHAnsi" w:hAnsiTheme="minorHAnsi" w:cstheme="minorHAnsi"/>
          <w:sz w:val="22"/>
          <w:szCs w:val="22"/>
          <w:lang w:val="es-ES_tradnl"/>
        </w:rPr>
      </w:pPr>
    </w:p>
    <w:p w14:paraId="2D5A3896" w14:textId="2CFDF2BA"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Capacidad Financiera</w:t>
      </w:r>
      <w:r w:rsidRPr="00786EEB">
        <w:rPr>
          <w:rFonts w:asciiTheme="minorHAnsi" w:hAnsiTheme="minorHAnsi" w:cstheme="minorHAnsi"/>
          <w:sz w:val="22"/>
          <w:szCs w:val="22"/>
          <w:lang w:val="es-ES"/>
        </w:rPr>
        <w:t xml:space="preserve">”. Es </w:t>
      </w:r>
      <w:r w:rsidR="000B13FE" w:rsidRPr="00786EEB">
        <w:rPr>
          <w:rFonts w:asciiTheme="minorHAnsi" w:hAnsiTheme="minorHAnsi" w:cstheme="minorHAnsi"/>
          <w:sz w:val="22"/>
          <w:szCs w:val="22"/>
          <w:lang w:val="es-ES"/>
        </w:rPr>
        <w:t xml:space="preserve">el </w:t>
      </w:r>
      <w:r w:rsidR="00EF26E6" w:rsidRPr="00786EEB">
        <w:rPr>
          <w:rFonts w:asciiTheme="minorHAnsi" w:hAnsiTheme="minorHAnsi" w:cstheme="minorHAnsi"/>
          <w:sz w:val="22"/>
          <w:szCs w:val="22"/>
          <w:lang w:val="es-ES"/>
        </w:rPr>
        <w:t>conjunto</w:t>
      </w:r>
      <w:r w:rsidRPr="00786EEB">
        <w:rPr>
          <w:rFonts w:asciiTheme="minorHAnsi" w:hAnsiTheme="minorHAnsi" w:cstheme="minorHAnsi"/>
          <w:sz w:val="22"/>
          <w:szCs w:val="22"/>
          <w:lang w:val="es-ES"/>
        </w:rPr>
        <w:t xml:space="preserve"> de </w:t>
      </w:r>
      <w:r w:rsidR="009B200D" w:rsidRPr="00786EEB">
        <w:rPr>
          <w:rFonts w:asciiTheme="minorHAnsi" w:hAnsiTheme="minorHAnsi" w:cstheme="minorHAnsi"/>
          <w:sz w:val="22"/>
          <w:szCs w:val="22"/>
          <w:lang w:val="es-ES"/>
        </w:rPr>
        <w:t xml:space="preserve">los requisitos enunciados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_Ref346646881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w:t>
      </w:r>
    </w:p>
    <w:p w14:paraId="79399061" w14:textId="77777777" w:rsidR="00060420" w:rsidRPr="00786EEB" w:rsidRDefault="00060420" w:rsidP="00060420">
      <w:pPr>
        <w:pStyle w:val="Prrafodelista"/>
        <w:rPr>
          <w:rFonts w:asciiTheme="minorHAnsi" w:hAnsiTheme="minorHAnsi" w:cstheme="minorHAnsi"/>
          <w:sz w:val="22"/>
          <w:szCs w:val="22"/>
          <w:lang w:val="es-ES"/>
        </w:rPr>
      </w:pPr>
    </w:p>
    <w:p w14:paraId="3064DACA" w14:textId="6150FCFB"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Capacidad Jurídica</w:t>
      </w:r>
      <w:r w:rsidRPr="00786EEB">
        <w:rPr>
          <w:rFonts w:asciiTheme="minorHAnsi" w:hAnsiTheme="minorHAnsi" w:cstheme="minorHAnsi"/>
          <w:sz w:val="22"/>
          <w:szCs w:val="22"/>
          <w:lang w:val="es-ES"/>
        </w:rPr>
        <w:t xml:space="preserve">”. Es </w:t>
      </w:r>
      <w:r w:rsidR="00A454A5" w:rsidRPr="00786EEB">
        <w:rPr>
          <w:rFonts w:asciiTheme="minorHAnsi" w:hAnsiTheme="minorHAnsi" w:cstheme="minorHAnsi"/>
          <w:sz w:val="22"/>
          <w:szCs w:val="22"/>
          <w:lang w:val="es-ES"/>
        </w:rPr>
        <w:t xml:space="preserve">el </w:t>
      </w:r>
      <w:r w:rsidR="00EF26E6" w:rsidRPr="00786EEB">
        <w:rPr>
          <w:rFonts w:asciiTheme="minorHAnsi" w:hAnsiTheme="minorHAnsi" w:cstheme="minorHAnsi"/>
          <w:sz w:val="22"/>
          <w:szCs w:val="22"/>
          <w:lang w:val="es-ES"/>
        </w:rPr>
        <w:t>conjunto</w:t>
      </w:r>
      <w:r w:rsidRPr="00786EEB">
        <w:rPr>
          <w:rFonts w:asciiTheme="minorHAnsi" w:hAnsiTheme="minorHAnsi" w:cstheme="minorHAnsi"/>
          <w:sz w:val="22"/>
          <w:szCs w:val="22"/>
          <w:lang w:val="es-ES"/>
        </w:rPr>
        <w:t xml:space="preserve"> de los requisitos enunc</w:t>
      </w:r>
      <w:r w:rsidR="009B200D" w:rsidRPr="00786EEB">
        <w:rPr>
          <w:rFonts w:asciiTheme="minorHAnsi" w:hAnsiTheme="minorHAnsi" w:cstheme="minorHAnsi"/>
          <w:sz w:val="22"/>
          <w:szCs w:val="22"/>
          <w:lang w:val="es-ES"/>
        </w:rPr>
        <w:t xml:space="preserve">iados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_Ref346646732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w:t>
      </w:r>
    </w:p>
    <w:p w14:paraId="282A5379" w14:textId="77777777" w:rsidR="00060420" w:rsidRPr="00786EEB" w:rsidRDefault="00060420" w:rsidP="00060420">
      <w:pPr>
        <w:pStyle w:val="Prrafodelista"/>
        <w:rPr>
          <w:rFonts w:asciiTheme="minorHAnsi" w:hAnsiTheme="minorHAnsi" w:cstheme="minorHAnsi"/>
          <w:sz w:val="22"/>
          <w:szCs w:val="22"/>
          <w:lang w:val="es-ES"/>
        </w:rPr>
      </w:pPr>
    </w:p>
    <w:p w14:paraId="7AD1057F" w14:textId="74E1DE02"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Carta de Presentación de la Oferta</w:t>
      </w:r>
      <w:r w:rsidRPr="00786EEB">
        <w:rPr>
          <w:rFonts w:asciiTheme="minorHAnsi" w:hAnsiTheme="minorHAnsi" w:cstheme="minorHAnsi"/>
          <w:sz w:val="22"/>
          <w:szCs w:val="22"/>
          <w:lang w:val="es-ES"/>
        </w:rPr>
        <w:t xml:space="preserve">”. Es el documento que figura como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2 de este Pliego de Condiciones. </w:t>
      </w:r>
    </w:p>
    <w:p w14:paraId="3FCCD059" w14:textId="77777777" w:rsidR="00196F59" w:rsidRPr="00786EEB" w:rsidRDefault="00196F59" w:rsidP="00196F59">
      <w:pPr>
        <w:pStyle w:val="Prrafodelista"/>
        <w:spacing w:before="240" w:after="240"/>
        <w:jc w:val="both"/>
        <w:rPr>
          <w:rFonts w:asciiTheme="minorHAnsi" w:hAnsiTheme="minorHAnsi" w:cstheme="minorHAnsi"/>
          <w:sz w:val="22"/>
          <w:szCs w:val="22"/>
          <w:lang w:val="es-ES"/>
        </w:rPr>
      </w:pPr>
    </w:p>
    <w:p w14:paraId="2F61BFDF" w14:textId="34D09F43"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Compromiso Irrevocable de Inversión</w:t>
      </w:r>
      <w:r w:rsidRPr="00786EEB">
        <w:rPr>
          <w:rFonts w:asciiTheme="minorHAnsi" w:hAnsiTheme="minorHAnsi" w:cstheme="minorHAnsi"/>
          <w:sz w:val="22"/>
          <w:szCs w:val="22"/>
          <w:lang w:val="es-ES"/>
        </w:rPr>
        <w:t>”. Es el compromiso firme, irrevocable</w:t>
      </w:r>
      <w:r w:rsidR="00041DF5" w:rsidRPr="00786EEB">
        <w:rPr>
          <w:rFonts w:asciiTheme="minorHAnsi" w:hAnsiTheme="minorHAnsi" w:cstheme="minorHAnsi"/>
          <w:sz w:val="22"/>
          <w:szCs w:val="22"/>
          <w:lang w:val="es-ES"/>
        </w:rPr>
        <w:t xml:space="preserve"> y</w:t>
      </w:r>
      <w:r w:rsidRPr="00786EEB">
        <w:rPr>
          <w:rFonts w:asciiTheme="minorHAnsi" w:hAnsiTheme="minorHAnsi" w:cstheme="minorHAnsi"/>
          <w:sz w:val="22"/>
          <w:szCs w:val="22"/>
          <w:lang w:val="es-ES"/>
        </w:rPr>
        <w:t xml:space="preserve"> autónomo de inversión de recursos líquidos de un Fondo de Capital Privado del cual trata el numeral </w:t>
      </w:r>
      <w:r w:rsidR="000966F7" w:rsidRPr="00786EEB">
        <w:rPr>
          <w:rFonts w:asciiTheme="minorHAnsi" w:hAnsiTheme="minorHAnsi" w:cstheme="minorHAnsi"/>
          <w:sz w:val="22"/>
          <w:szCs w:val="22"/>
          <w:lang w:val="es-ES"/>
        </w:rPr>
        <w:fldChar w:fldCharType="begin"/>
      </w:r>
      <w:r w:rsidR="000966F7" w:rsidRPr="00786EEB">
        <w:rPr>
          <w:rFonts w:asciiTheme="minorHAnsi" w:hAnsiTheme="minorHAnsi" w:cstheme="minorHAnsi"/>
          <w:sz w:val="22"/>
          <w:szCs w:val="22"/>
          <w:lang w:val="es-ES"/>
        </w:rPr>
        <w:instrText xml:space="preserve"> REF _Ref36021808 \w \h </w:instrText>
      </w:r>
      <w:r w:rsidR="00D204A7" w:rsidRPr="00786EEB">
        <w:rPr>
          <w:rFonts w:asciiTheme="minorHAnsi" w:hAnsiTheme="minorHAnsi" w:cstheme="minorHAnsi"/>
          <w:sz w:val="22"/>
          <w:szCs w:val="22"/>
          <w:lang w:val="es-ES"/>
        </w:rPr>
        <w:instrText xml:space="preserve"> \* MERGEFORMAT </w:instrText>
      </w:r>
      <w:r w:rsidR="000966F7" w:rsidRPr="00786EEB">
        <w:rPr>
          <w:rFonts w:asciiTheme="minorHAnsi" w:hAnsiTheme="minorHAnsi" w:cstheme="minorHAnsi"/>
          <w:sz w:val="22"/>
          <w:szCs w:val="22"/>
          <w:lang w:val="es-ES"/>
        </w:rPr>
      </w:r>
      <w:r w:rsidR="000966F7"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4.6</w:t>
      </w:r>
      <w:r w:rsidR="000966F7"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w:t>
      </w:r>
    </w:p>
    <w:p w14:paraId="540AAA2C"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382F43DC" w14:textId="734D4555"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Concesión</w:t>
      </w:r>
      <w:r w:rsidRPr="00786EEB">
        <w:rPr>
          <w:rFonts w:asciiTheme="minorHAnsi" w:hAnsiTheme="minorHAnsi" w:cstheme="minorHAnsi"/>
          <w:sz w:val="22"/>
          <w:szCs w:val="22"/>
          <w:lang w:val="es-ES"/>
        </w:rPr>
        <w:t xml:space="preserve">”. Para los efectos previstos en el numeral </w:t>
      </w:r>
      <w:r w:rsidR="004F1026" w:rsidRPr="00786EEB">
        <w:rPr>
          <w:rFonts w:asciiTheme="minorHAnsi" w:hAnsiTheme="minorHAnsi" w:cstheme="minorHAnsi"/>
          <w:sz w:val="22"/>
          <w:szCs w:val="22"/>
          <w:lang w:val="es-ES"/>
        </w:rPr>
        <w:fldChar w:fldCharType="begin"/>
      </w:r>
      <w:r w:rsidR="004F1026" w:rsidRPr="00786EEB">
        <w:rPr>
          <w:rFonts w:asciiTheme="minorHAnsi" w:hAnsiTheme="minorHAnsi" w:cstheme="minorHAnsi"/>
          <w:sz w:val="22"/>
          <w:szCs w:val="22"/>
          <w:lang w:val="es-ES"/>
        </w:rPr>
        <w:instrText xml:space="preserve"> REF _Ref84841653 \w \h </w:instrText>
      </w:r>
      <w:r w:rsidR="00786EEB" w:rsidRPr="00786EEB">
        <w:rPr>
          <w:rFonts w:asciiTheme="minorHAnsi" w:hAnsiTheme="minorHAnsi" w:cstheme="minorHAnsi"/>
          <w:sz w:val="22"/>
          <w:szCs w:val="22"/>
          <w:lang w:val="es-ES"/>
        </w:rPr>
        <w:instrText xml:space="preserve"> \* MERGEFORMAT </w:instrText>
      </w:r>
      <w:r w:rsidR="004F1026" w:rsidRPr="00786EEB">
        <w:rPr>
          <w:rFonts w:asciiTheme="minorHAnsi" w:hAnsiTheme="minorHAnsi" w:cstheme="minorHAnsi"/>
          <w:sz w:val="22"/>
          <w:szCs w:val="22"/>
          <w:lang w:val="es-ES"/>
        </w:rPr>
      </w:r>
      <w:r w:rsidR="004F1026"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w:t>
      </w:r>
      <w:r w:rsidR="004F1026"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significa los contratos de participación privada o de participación público-privada, tales como concesiones, BOOT, BOOMT, BOT, BOMT</w:t>
      </w:r>
      <w:r w:rsidRPr="00786EEB">
        <w:rPr>
          <w:rFonts w:asciiTheme="minorHAnsi" w:hAnsiTheme="minorHAnsi" w:cstheme="minorHAnsi"/>
          <w:sz w:val="22"/>
          <w:szCs w:val="22"/>
          <w:vertAlign w:val="superscript"/>
          <w:lang w:val="es-ES"/>
        </w:rPr>
        <w:footnoteReference w:id="2"/>
      </w:r>
      <w:r w:rsidRPr="00786EEB">
        <w:rPr>
          <w:rFonts w:asciiTheme="minorHAnsi" w:hAnsiTheme="minorHAnsi" w:cstheme="minorHAnsi"/>
          <w:sz w:val="22"/>
          <w:szCs w:val="22"/>
          <w:lang w:val="es-ES"/>
        </w:rPr>
        <w:t>, formas de asociación y en general cualquier modalidad contractual mediante la cual dos entes privados o un ente privado y una entidad pública de manera conjunta llevan a cabo un Proyecto de Infraestructura. Tales contratos de participación privada o participación público-privada deberán en todo caso, incluir: (i) la financiación,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construcción, y (</w:t>
      </w:r>
      <w:proofErr w:type="spellStart"/>
      <w:r w:rsidRPr="00786EEB">
        <w:rPr>
          <w:rFonts w:asciiTheme="minorHAnsi" w:hAnsiTheme="minorHAnsi" w:cstheme="minorHAnsi"/>
          <w:sz w:val="22"/>
          <w:szCs w:val="22"/>
          <w:lang w:val="es-ES"/>
        </w:rPr>
        <w:t>iii</w:t>
      </w:r>
      <w:proofErr w:type="spellEnd"/>
      <w:r w:rsidRPr="00786EEB">
        <w:rPr>
          <w:rFonts w:asciiTheme="minorHAnsi" w:hAnsiTheme="minorHAnsi" w:cstheme="minorHAnsi"/>
          <w:sz w:val="22"/>
          <w:szCs w:val="22"/>
          <w:lang w:val="es-ES"/>
        </w:rPr>
        <w:t>) operación o mantenimiento del referido proyecto que se acredita.</w:t>
      </w:r>
    </w:p>
    <w:p w14:paraId="084B1BA7"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44708925" w14:textId="4EE2B41D"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Concesionario</w:t>
      </w:r>
      <w:r w:rsidRPr="00786EEB">
        <w:rPr>
          <w:rFonts w:asciiTheme="minorHAnsi" w:hAnsiTheme="minorHAnsi" w:cstheme="minorHAnsi"/>
          <w:sz w:val="22"/>
          <w:szCs w:val="22"/>
          <w:lang w:val="es-ES"/>
        </w:rPr>
        <w:t>”. Es</w:t>
      </w:r>
      <w:r w:rsidR="00E95D6F" w:rsidRPr="00786EEB">
        <w:rPr>
          <w:rFonts w:asciiTheme="minorHAnsi" w:hAnsiTheme="minorHAnsi" w:cstheme="minorHAnsi"/>
          <w:sz w:val="22"/>
          <w:szCs w:val="22"/>
          <w:lang w:val="es-ES"/>
        </w:rPr>
        <w:t xml:space="preserve"> la sociedad de objeto único</w:t>
      </w:r>
      <w:r w:rsidRPr="00786EEB">
        <w:rPr>
          <w:rFonts w:asciiTheme="minorHAnsi" w:hAnsiTheme="minorHAnsi" w:cstheme="minorHAnsi"/>
          <w:sz w:val="22"/>
          <w:szCs w:val="22"/>
          <w:lang w:val="es-ES"/>
        </w:rPr>
        <w:t xml:space="preserve"> </w:t>
      </w:r>
      <w:r w:rsidR="00E95D6F"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SPV</w:t>
      </w:r>
      <w:r w:rsidR="004F1026" w:rsidRPr="00786EEB">
        <w:rPr>
          <w:rStyle w:val="Refdenotaalpie"/>
          <w:rFonts w:asciiTheme="minorHAnsi" w:hAnsiTheme="minorHAnsi" w:cstheme="minorHAnsi"/>
          <w:sz w:val="22"/>
          <w:szCs w:val="22"/>
          <w:lang w:val="es-ES"/>
        </w:rPr>
        <w:footnoteReference w:id="3"/>
      </w:r>
      <w:r w:rsidR="00E95D6F"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una vez ést</w:t>
      </w:r>
      <w:r w:rsidR="00E52C1B"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 suscriba el Contrato de Concesión. </w:t>
      </w:r>
    </w:p>
    <w:p w14:paraId="2C4A221D"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330B8BED" w14:textId="0CDC564A"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Contrato</w:t>
      </w:r>
      <w:r w:rsidRPr="00786EEB">
        <w:rPr>
          <w:rFonts w:asciiTheme="minorHAnsi" w:hAnsiTheme="minorHAnsi" w:cstheme="minorHAnsi"/>
          <w:sz w:val="22"/>
          <w:szCs w:val="22"/>
          <w:lang w:val="es-ES"/>
        </w:rPr>
        <w:t>” o “</w:t>
      </w:r>
      <w:r w:rsidRPr="00786EEB">
        <w:rPr>
          <w:rFonts w:asciiTheme="minorHAnsi" w:hAnsiTheme="minorHAnsi" w:cstheme="minorHAnsi"/>
          <w:sz w:val="22"/>
          <w:szCs w:val="22"/>
          <w:u w:val="single"/>
          <w:lang w:val="es-ES"/>
        </w:rPr>
        <w:t>Contrato de Concesión</w:t>
      </w:r>
      <w:r w:rsidRPr="00786EEB">
        <w:rPr>
          <w:rFonts w:asciiTheme="minorHAnsi" w:hAnsiTheme="minorHAnsi" w:cstheme="minorHAnsi"/>
          <w:sz w:val="22"/>
          <w:szCs w:val="22"/>
          <w:lang w:val="es-ES"/>
        </w:rPr>
        <w:t xml:space="preserve">”. Es el acuerdo de voluntades que se suscribirá entre la ANI y el SPV, por medio del cual se imponen a las partes las obligaciones recíprocas y se le conceden los derechos correlativos que instrumentan la ejecución del Proyecto. La minuta del Contrato </w:t>
      </w:r>
      <w:r w:rsidR="005903BD" w:rsidRPr="00786EEB">
        <w:rPr>
          <w:rFonts w:asciiTheme="minorHAnsi" w:hAnsiTheme="minorHAnsi" w:cstheme="minorHAnsi"/>
          <w:sz w:val="22"/>
          <w:szCs w:val="22"/>
          <w:lang w:val="es-ES"/>
        </w:rPr>
        <w:t xml:space="preserve">corresponde al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 xml:space="preserve"> </w:t>
      </w:r>
      <w:r w:rsidR="005903BD" w:rsidRPr="00786EEB">
        <w:rPr>
          <w:rFonts w:asciiTheme="minorHAnsi" w:hAnsiTheme="minorHAnsi" w:cstheme="minorHAnsi"/>
          <w:sz w:val="22"/>
          <w:szCs w:val="22"/>
          <w:lang w:val="es-ES"/>
        </w:rPr>
        <w:t xml:space="preserve">1 de </w:t>
      </w:r>
      <w:r w:rsidRPr="00786EEB">
        <w:rPr>
          <w:rFonts w:asciiTheme="minorHAnsi" w:hAnsiTheme="minorHAnsi" w:cstheme="minorHAnsi"/>
          <w:sz w:val="22"/>
          <w:szCs w:val="22"/>
          <w:lang w:val="es-ES"/>
        </w:rPr>
        <w:t>este Pliego de Condiciones.</w:t>
      </w:r>
    </w:p>
    <w:p w14:paraId="5D03D152"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768228E7" w14:textId="53395734" w:rsidR="00060420" w:rsidRPr="00786EEB" w:rsidRDefault="00060420" w:rsidP="007F0473">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Cuarto de Información de Referencia</w:t>
      </w:r>
      <w:r w:rsidRPr="00786EEB">
        <w:rPr>
          <w:rFonts w:asciiTheme="minorHAnsi" w:hAnsiTheme="minorHAnsi" w:cstheme="minorHAnsi"/>
          <w:sz w:val="22"/>
          <w:szCs w:val="22"/>
          <w:lang w:val="es-ES"/>
        </w:rPr>
        <w:t>”. Es el lugar virtual (disponible vía Internet) en el cual la ANI depositará los documentos e información que tiene a su disposición, que puede</w:t>
      </w:r>
      <w:r w:rsidR="00F85C7F" w:rsidRPr="00786EEB">
        <w:rPr>
          <w:rFonts w:asciiTheme="minorHAnsi" w:hAnsiTheme="minorHAnsi" w:cstheme="minorHAnsi"/>
          <w:sz w:val="22"/>
          <w:szCs w:val="22"/>
          <w:lang w:val="es-ES"/>
        </w:rPr>
        <w:t xml:space="preserve"> o no</w:t>
      </w:r>
      <w:r w:rsidRPr="00786EEB">
        <w:rPr>
          <w:rFonts w:asciiTheme="minorHAnsi" w:hAnsiTheme="minorHAnsi" w:cstheme="minorHAnsi"/>
          <w:sz w:val="22"/>
          <w:szCs w:val="22"/>
          <w:lang w:val="es-ES"/>
        </w:rPr>
        <w:t xml:space="preserve"> estar relacionada con el Proyecto</w:t>
      </w:r>
      <w:r w:rsidR="00467B0B" w:rsidRPr="00786EEB">
        <w:rPr>
          <w:rFonts w:asciiTheme="minorHAnsi" w:hAnsiTheme="minorHAnsi" w:cstheme="minorHAnsi"/>
          <w:sz w:val="22"/>
          <w:szCs w:val="22"/>
          <w:lang w:val="es-ES"/>
        </w:rPr>
        <w:t>, para su consulta</w:t>
      </w:r>
      <w:r w:rsidRPr="00786EEB">
        <w:rPr>
          <w:rFonts w:asciiTheme="minorHAnsi" w:hAnsiTheme="minorHAnsi" w:cstheme="minorHAnsi"/>
          <w:sz w:val="22"/>
          <w:szCs w:val="22"/>
          <w:lang w:val="es-ES"/>
        </w:rPr>
        <w:t>.</w:t>
      </w:r>
      <w:r w:rsidR="00261628" w:rsidRPr="00786EEB">
        <w:rPr>
          <w:rFonts w:asciiTheme="minorHAnsi" w:hAnsiTheme="minorHAnsi" w:cstheme="minorHAnsi"/>
          <w:sz w:val="22"/>
          <w:szCs w:val="22"/>
          <w:lang w:val="es-ES"/>
        </w:rPr>
        <w:t xml:space="preserve"> La información disponible en el Cuarto de Información de Referencia será de referencia únicamente y no vinculará a la</w:t>
      </w:r>
      <w:r w:rsidR="00E17E2A" w:rsidRPr="00786EEB">
        <w:rPr>
          <w:rFonts w:asciiTheme="minorHAnsi" w:hAnsiTheme="minorHAnsi" w:cstheme="minorHAnsi"/>
          <w:sz w:val="22"/>
          <w:szCs w:val="22"/>
          <w:lang w:val="es-ES"/>
        </w:rPr>
        <w:t xml:space="preserve">s Partes del Contrato de Concesión, en tanto los derechos, obligaciones y riesgos se pactan exclusivamente en dicho </w:t>
      </w:r>
      <w:r w:rsidR="00E17E2A" w:rsidRPr="00786EEB">
        <w:rPr>
          <w:rFonts w:asciiTheme="minorHAnsi" w:hAnsiTheme="minorHAnsi" w:cstheme="minorHAnsi"/>
          <w:sz w:val="22"/>
          <w:szCs w:val="22"/>
          <w:lang w:val="es-ES"/>
        </w:rPr>
        <w:lastRenderedPageBreak/>
        <w:t>Contrato</w:t>
      </w:r>
      <w:r w:rsidR="00261628" w:rsidRPr="00786EEB">
        <w:rPr>
          <w:rFonts w:asciiTheme="minorHAnsi" w:hAnsiTheme="minorHAnsi" w:cstheme="minorHAnsi"/>
          <w:sz w:val="22"/>
          <w:szCs w:val="22"/>
          <w:lang w:val="es-ES"/>
        </w:rPr>
        <w:t>.</w:t>
      </w:r>
      <w:r w:rsidR="007F0473" w:rsidRPr="00786EEB">
        <w:rPr>
          <w:rFonts w:asciiTheme="minorHAnsi" w:hAnsiTheme="minorHAnsi" w:cstheme="minorHAnsi"/>
          <w:sz w:val="22"/>
          <w:szCs w:val="22"/>
          <w:lang w:val="es-ES"/>
        </w:rPr>
        <w:t xml:space="preserve"> </w:t>
      </w:r>
      <w:r w:rsidR="007F0473" w:rsidRPr="00786EEB">
        <w:rPr>
          <w:rFonts w:asciiTheme="minorHAnsi" w:hAnsiTheme="minorHAnsi" w:cstheme="minorHAnsi"/>
          <w:sz w:val="22"/>
          <w:szCs w:val="22"/>
          <w:lang w:val="es-CO"/>
        </w:rPr>
        <w:t xml:space="preserve">Esta </w:t>
      </w:r>
      <w:proofErr w:type="spellStart"/>
      <w:r w:rsidR="007F0473" w:rsidRPr="00786EEB">
        <w:rPr>
          <w:rFonts w:asciiTheme="minorHAnsi" w:hAnsiTheme="minorHAnsi" w:cstheme="minorHAnsi"/>
          <w:sz w:val="22"/>
          <w:szCs w:val="22"/>
          <w:lang w:val="es-CO"/>
        </w:rPr>
        <w:t>definición</w:t>
      </w:r>
      <w:proofErr w:type="spellEnd"/>
      <w:r w:rsidR="007F0473" w:rsidRPr="00786EEB">
        <w:rPr>
          <w:rFonts w:asciiTheme="minorHAnsi" w:hAnsiTheme="minorHAnsi" w:cstheme="minorHAnsi"/>
          <w:sz w:val="22"/>
          <w:szCs w:val="22"/>
          <w:lang w:val="es-CO"/>
        </w:rPr>
        <w:t xml:space="preserve"> </w:t>
      </w:r>
      <w:proofErr w:type="spellStart"/>
      <w:r w:rsidR="007F0473" w:rsidRPr="00786EEB">
        <w:rPr>
          <w:rFonts w:asciiTheme="minorHAnsi" w:hAnsiTheme="minorHAnsi" w:cstheme="minorHAnsi"/>
          <w:sz w:val="22"/>
          <w:szCs w:val="22"/>
          <w:lang w:val="es-CO"/>
        </w:rPr>
        <w:t>tendra</w:t>
      </w:r>
      <w:proofErr w:type="spellEnd"/>
      <w:r w:rsidR="007F0473" w:rsidRPr="00786EEB">
        <w:rPr>
          <w:rFonts w:asciiTheme="minorHAnsi" w:hAnsiTheme="minorHAnsi" w:cstheme="minorHAnsi"/>
          <w:sz w:val="22"/>
          <w:szCs w:val="22"/>
          <w:lang w:val="es-CO"/>
        </w:rPr>
        <w:t xml:space="preserve">́ el alcance dado en el numeral </w:t>
      </w:r>
      <w:r w:rsidR="007F0473" w:rsidRPr="00786EEB">
        <w:rPr>
          <w:rFonts w:asciiTheme="minorHAnsi" w:hAnsiTheme="minorHAnsi" w:cstheme="minorHAnsi"/>
          <w:sz w:val="22"/>
          <w:szCs w:val="22"/>
          <w:lang w:val="es-CO"/>
        </w:rPr>
        <w:fldChar w:fldCharType="begin"/>
      </w:r>
      <w:r w:rsidR="007F0473" w:rsidRPr="00786EEB">
        <w:rPr>
          <w:rFonts w:asciiTheme="minorHAnsi" w:hAnsiTheme="minorHAnsi" w:cstheme="minorHAnsi"/>
          <w:sz w:val="22"/>
          <w:szCs w:val="22"/>
          <w:lang w:val="es-CO"/>
        </w:rPr>
        <w:instrText xml:space="preserve"> REF _Ref88820340 \r \h </w:instrText>
      </w:r>
      <w:r w:rsidR="00786EEB" w:rsidRPr="00786EEB">
        <w:rPr>
          <w:rFonts w:asciiTheme="minorHAnsi" w:hAnsiTheme="minorHAnsi" w:cstheme="minorHAnsi"/>
          <w:sz w:val="22"/>
          <w:szCs w:val="22"/>
          <w:lang w:val="es-CO"/>
        </w:rPr>
        <w:instrText xml:space="preserve"> \* MERGEFORMAT </w:instrText>
      </w:r>
      <w:r w:rsidR="007F0473" w:rsidRPr="00786EEB">
        <w:rPr>
          <w:rFonts w:asciiTheme="minorHAnsi" w:hAnsiTheme="minorHAnsi" w:cstheme="minorHAnsi"/>
          <w:sz w:val="22"/>
          <w:szCs w:val="22"/>
          <w:lang w:val="es-CO"/>
        </w:rPr>
      </w:r>
      <w:r w:rsidR="007F0473" w:rsidRPr="00786EEB">
        <w:rPr>
          <w:rFonts w:asciiTheme="minorHAnsi" w:hAnsiTheme="minorHAnsi" w:cstheme="minorHAnsi"/>
          <w:sz w:val="22"/>
          <w:szCs w:val="22"/>
          <w:lang w:val="es-CO"/>
        </w:rPr>
        <w:fldChar w:fldCharType="separate"/>
      </w:r>
      <w:r w:rsidR="001F51D3">
        <w:rPr>
          <w:rFonts w:asciiTheme="minorHAnsi" w:hAnsiTheme="minorHAnsi" w:cstheme="minorHAnsi"/>
          <w:sz w:val="22"/>
          <w:szCs w:val="22"/>
          <w:lang w:val="es-CO"/>
        </w:rPr>
        <w:t>1.8</w:t>
      </w:r>
      <w:r w:rsidR="007F0473" w:rsidRPr="00786EEB">
        <w:rPr>
          <w:rFonts w:asciiTheme="minorHAnsi" w:hAnsiTheme="minorHAnsi" w:cstheme="minorHAnsi"/>
          <w:sz w:val="22"/>
          <w:szCs w:val="22"/>
          <w:lang w:val="es-CO"/>
        </w:rPr>
        <w:fldChar w:fldCharType="end"/>
      </w:r>
      <w:r w:rsidR="007F0473" w:rsidRPr="00786EEB">
        <w:rPr>
          <w:rFonts w:asciiTheme="minorHAnsi" w:hAnsiTheme="minorHAnsi" w:cstheme="minorHAnsi"/>
          <w:sz w:val="22"/>
          <w:szCs w:val="22"/>
          <w:lang w:val="es-CO"/>
        </w:rPr>
        <w:t xml:space="preserve"> de este Pliego de Condiciones. </w:t>
      </w:r>
    </w:p>
    <w:p w14:paraId="7A681841"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06777D03"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DANE</w:t>
      </w:r>
      <w:r w:rsidRPr="00786EEB">
        <w:rPr>
          <w:rFonts w:asciiTheme="minorHAnsi" w:hAnsiTheme="minorHAnsi" w:cstheme="minorHAnsi"/>
          <w:sz w:val="22"/>
          <w:szCs w:val="22"/>
          <w:lang w:val="es-ES"/>
        </w:rPr>
        <w:t>”. Es el Departamento Administrativo Nacional de Estadística de Colombia.</w:t>
      </w:r>
    </w:p>
    <w:p w14:paraId="31039842"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71F4F058" w14:textId="1A2F245D"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Derecho Privado</w:t>
      </w:r>
      <w:r w:rsidRPr="00786EEB">
        <w:rPr>
          <w:rFonts w:asciiTheme="minorHAnsi" w:hAnsiTheme="minorHAnsi" w:cstheme="minorHAnsi"/>
          <w:sz w:val="22"/>
          <w:szCs w:val="22"/>
          <w:lang w:val="es-ES"/>
        </w:rPr>
        <w:t xml:space="preserve">”. Para los efectos de lo previsto en este Pliego de Condiciones y en particular de lo dispuesto en su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_Ref34756035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3.1</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se entienden de Derecho Privado, las personas jurídicas a las que, independientemente de su naturaleza jurídica, les resulta aplicable el régimen de </w:t>
      </w:r>
      <w:r w:rsidR="007D5941">
        <w:rPr>
          <w:rFonts w:asciiTheme="minorHAnsi" w:hAnsiTheme="minorHAnsi" w:cstheme="minorHAnsi"/>
          <w:sz w:val="22"/>
          <w:szCs w:val="22"/>
          <w:lang w:val="es-ES"/>
        </w:rPr>
        <w:t>D</w:t>
      </w:r>
      <w:r w:rsidRPr="00786EEB">
        <w:rPr>
          <w:rFonts w:asciiTheme="minorHAnsi" w:hAnsiTheme="minorHAnsi" w:cstheme="minorHAnsi"/>
          <w:sz w:val="22"/>
          <w:szCs w:val="22"/>
          <w:lang w:val="es-ES"/>
        </w:rPr>
        <w:t xml:space="preserve">erecho </w:t>
      </w:r>
      <w:r w:rsidR="007D5941">
        <w:rPr>
          <w:rFonts w:asciiTheme="minorHAnsi" w:hAnsiTheme="minorHAnsi" w:cstheme="minorHAnsi"/>
          <w:sz w:val="22"/>
          <w:szCs w:val="22"/>
          <w:lang w:val="es-ES"/>
        </w:rPr>
        <w:t>P</w:t>
      </w:r>
      <w:r w:rsidRPr="00786EEB">
        <w:rPr>
          <w:rFonts w:asciiTheme="minorHAnsi" w:hAnsiTheme="minorHAnsi" w:cstheme="minorHAnsi"/>
          <w:sz w:val="22"/>
          <w:szCs w:val="22"/>
          <w:lang w:val="es-ES"/>
        </w:rPr>
        <w:t>rivado.</w:t>
      </w:r>
    </w:p>
    <w:p w14:paraId="5CB54E09"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327FA907"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Días Calendario</w:t>
      </w:r>
      <w:r w:rsidRPr="00786EEB">
        <w:rPr>
          <w:rFonts w:asciiTheme="minorHAnsi" w:hAnsiTheme="minorHAnsi" w:cstheme="minorHAnsi"/>
          <w:sz w:val="22"/>
          <w:szCs w:val="22"/>
          <w:lang w:val="es-ES"/>
        </w:rPr>
        <w:t>”. Es cualquier día de la semana de lunes a domingo ambos inclusive.</w:t>
      </w:r>
    </w:p>
    <w:p w14:paraId="668451C0"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7D411547"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Día” o “Día Hábil</w:t>
      </w:r>
      <w:r w:rsidRPr="00786EEB">
        <w:rPr>
          <w:rFonts w:asciiTheme="minorHAnsi" w:hAnsiTheme="minorHAnsi" w:cstheme="minorHAnsi"/>
          <w:sz w:val="22"/>
          <w:szCs w:val="22"/>
          <w:lang w:val="es-ES"/>
        </w:rPr>
        <w:t>”. Es cualquier día de la semana de lunes a viernes sin incluir los días festivos en la República de Colombia.</w:t>
      </w:r>
    </w:p>
    <w:p w14:paraId="44DA3F87"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03C3E5E7"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proofErr w:type="gramStart"/>
      <w:r w:rsidRPr="00786EEB">
        <w:rPr>
          <w:rFonts w:asciiTheme="minorHAnsi" w:hAnsiTheme="minorHAnsi" w:cstheme="minorHAnsi"/>
          <w:sz w:val="22"/>
          <w:szCs w:val="22"/>
          <w:u w:val="single"/>
          <w:lang w:val="es-ES"/>
        </w:rPr>
        <w:t>Dólares</w:t>
      </w:r>
      <w:proofErr w:type="gramEnd"/>
      <w:r w:rsidRPr="00786EEB">
        <w:rPr>
          <w:rFonts w:asciiTheme="minorHAnsi" w:hAnsiTheme="minorHAnsi" w:cstheme="minorHAnsi"/>
          <w:sz w:val="22"/>
          <w:szCs w:val="22"/>
          <w:lang w:val="es-ES"/>
        </w:rPr>
        <w:t>” o “</w:t>
      </w:r>
      <w:r w:rsidRPr="00786EEB">
        <w:rPr>
          <w:rFonts w:asciiTheme="minorHAnsi" w:hAnsiTheme="minorHAnsi" w:cstheme="minorHAnsi"/>
          <w:sz w:val="22"/>
          <w:szCs w:val="22"/>
          <w:u w:val="single"/>
          <w:lang w:val="es-ES"/>
        </w:rPr>
        <w:t>US$</w:t>
      </w:r>
      <w:r w:rsidRPr="00786EEB">
        <w:rPr>
          <w:rFonts w:asciiTheme="minorHAnsi" w:hAnsiTheme="minorHAnsi" w:cstheme="minorHAnsi"/>
          <w:sz w:val="22"/>
          <w:szCs w:val="22"/>
          <w:lang w:val="es-ES"/>
        </w:rPr>
        <w:t xml:space="preserve">”. Es la moneda de curso legal y poder liberatorio en los Estados Unidos de América. </w:t>
      </w:r>
    </w:p>
    <w:p w14:paraId="0D5789D1"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724EC18F" w14:textId="718F6A0D"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Estados Financieros</w:t>
      </w:r>
      <w:r w:rsidRPr="00786EEB">
        <w:rPr>
          <w:rFonts w:asciiTheme="minorHAnsi" w:hAnsiTheme="minorHAnsi" w:cstheme="minorHAnsi"/>
          <w:sz w:val="22"/>
          <w:szCs w:val="22"/>
          <w:lang w:val="es-ES"/>
        </w:rPr>
        <w:t>”</w:t>
      </w:r>
      <w:r w:rsidR="001D43C9" w:rsidRPr="00786EEB">
        <w:rPr>
          <w:rFonts w:asciiTheme="minorHAnsi" w:hAnsiTheme="minorHAnsi" w:cstheme="minorHAnsi"/>
          <w:sz w:val="22"/>
          <w:szCs w:val="22"/>
          <w:lang w:val="es-ES"/>
        </w:rPr>
        <w:t>. Son, para los propósitos de</w:t>
      </w:r>
      <w:r w:rsidR="002B0001" w:rsidRPr="00786EEB">
        <w:rPr>
          <w:rFonts w:asciiTheme="minorHAnsi" w:hAnsiTheme="minorHAnsi" w:cstheme="minorHAnsi"/>
          <w:sz w:val="22"/>
          <w:szCs w:val="22"/>
          <w:lang w:val="es-ES"/>
        </w:rPr>
        <w:t>l</w:t>
      </w:r>
      <w:r w:rsidR="00B211A5"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presente </w:t>
      </w:r>
      <w:r w:rsidR="002B0001" w:rsidRPr="00786EEB">
        <w:rPr>
          <w:rFonts w:asciiTheme="minorHAnsi" w:hAnsiTheme="minorHAnsi" w:cstheme="minorHAnsi"/>
          <w:sz w:val="22"/>
          <w:szCs w:val="22"/>
          <w:lang w:val="es-ES"/>
        </w:rPr>
        <w:t>Proceso de Selección</w:t>
      </w:r>
      <w:r w:rsidRPr="00786EEB">
        <w:rPr>
          <w:rFonts w:asciiTheme="minorHAnsi" w:hAnsiTheme="minorHAnsi" w:cstheme="minorHAnsi"/>
          <w:sz w:val="22"/>
          <w:szCs w:val="22"/>
          <w:lang w:val="es-ES"/>
        </w:rPr>
        <w:t xml:space="preserve">, </w:t>
      </w:r>
      <w:r w:rsidR="00581EBF" w:rsidRPr="00786EEB">
        <w:rPr>
          <w:rFonts w:asciiTheme="minorHAnsi" w:hAnsiTheme="minorHAnsi" w:cstheme="minorHAnsi"/>
          <w:sz w:val="22"/>
          <w:szCs w:val="22"/>
          <w:lang w:val="es-ES"/>
        </w:rPr>
        <w:t xml:space="preserve">el estado de situación financiera (balance general) </w:t>
      </w:r>
      <w:r w:rsidR="00B0136F" w:rsidRPr="00786EEB">
        <w:rPr>
          <w:rFonts w:asciiTheme="minorHAnsi" w:hAnsiTheme="minorHAnsi" w:cstheme="minorHAnsi"/>
          <w:sz w:val="22"/>
          <w:szCs w:val="22"/>
          <w:lang w:val="es-ES"/>
        </w:rPr>
        <w:t xml:space="preserve">y el estado </w:t>
      </w:r>
      <w:r w:rsidR="00581EBF" w:rsidRPr="00786EEB">
        <w:rPr>
          <w:rFonts w:asciiTheme="minorHAnsi" w:hAnsiTheme="minorHAnsi" w:cstheme="minorHAnsi"/>
          <w:sz w:val="22"/>
          <w:szCs w:val="22"/>
          <w:lang w:val="es-ES"/>
        </w:rPr>
        <w:t>del resultado y otro resultado integral del periodo (</w:t>
      </w:r>
      <w:r w:rsidR="00B0136F" w:rsidRPr="00786EEB">
        <w:rPr>
          <w:rFonts w:asciiTheme="minorHAnsi" w:hAnsiTheme="minorHAnsi" w:cstheme="minorHAnsi"/>
          <w:sz w:val="22"/>
          <w:szCs w:val="22"/>
          <w:lang w:val="es-ES"/>
        </w:rPr>
        <w:t>pérdidas y ganancias</w:t>
      </w:r>
      <w:r w:rsidR="00581EBF" w:rsidRPr="00786EEB">
        <w:rPr>
          <w:rFonts w:asciiTheme="minorHAnsi" w:hAnsiTheme="minorHAnsi" w:cstheme="minorHAnsi"/>
          <w:sz w:val="22"/>
          <w:szCs w:val="22"/>
          <w:lang w:val="es-ES"/>
        </w:rPr>
        <w:t>)</w:t>
      </w:r>
      <w:r w:rsidR="00B0136F"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de la persona jurídica</w:t>
      </w:r>
      <w:r w:rsidR="00EC5CFF"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en </w:t>
      </w:r>
      <w:r w:rsidR="00100B4C" w:rsidRPr="00786EEB">
        <w:rPr>
          <w:rFonts w:asciiTheme="minorHAnsi" w:hAnsiTheme="minorHAnsi" w:cstheme="minorHAnsi"/>
          <w:sz w:val="22"/>
          <w:szCs w:val="22"/>
          <w:lang w:val="es-ES"/>
        </w:rPr>
        <w:t xml:space="preserve">los </w:t>
      </w:r>
      <w:r w:rsidRPr="00786EEB">
        <w:rPr>
          <w:rFonts w:asciiTheme="minorHAnsi" w:hAnsiTheme="minorHAnsi" w:cstheme="minorHAnsi"/>
          <w:sz w:val="22"/>
          <w:szCs w:val="22"/>
          <w:lang w:val="es-ES"/>
        </w:rPr>
        <w:t>cual</w:t>
      </w:r>
      <w:r w:rsidR="00100B4C" w:rsidRPr="00786EEB">
        <w:rPr>
          <w:rFonts w:asciiTheme="minorHAnsi" w:hAnsiTheme="minorHAnsi" w:cstheme="minorHAnsi"/>
          <w:sz w:val="22"/>
          <w:szCs w:val="22"/>
          <w:lang w:val="es-ES"/>
        </w:rPr>
        <w:t>es</w:t>
      </w:r>
      <w:r w:rsidRPr="00786EEB">
        <w:rPr>
          <w:rFonts w:asciiTheme="minorHAnsi" w:hAnsiTheme="minorHAnsi" w:cstheme="minorHAnsi"/>
          <w:sz w:val="22"/>
          <w:szCs w:val="22"/>
          <w:lang w:val="es-ES"/>
        </w:rPr>
        <w:t xml:space="preserve"> se reflejen los resultados correspondientes al </w:t>
      </w:r>
      <w:r w:rsidR="00743466" w:rsidRPr="00786EEB">
        <w:rPr>
          <w:rFonts w:asciiTheme="minorHAnsi" w:hAnsiTheme="minorHAnsi" w:cstheme="minorHAnsi"/>
          <w:sz w:val="22"/>
          <w:szCs w:val="22"/>
          <w:lang w:val="es-ES"/>
        </w:rPr>
        <w:t xml:space="preserve">31 de diciembre de </w:t>
      </w:r>
      <w:r w:rsidR="004A6F4F" w:rsidRPr="00786EEB">
        <w:rPr>
          <w:rFonts w:asciiTheme="minorHAnsi" w:hAnsiTheme="minorHAnsi" w:cstheme="minorHAnsi"/>
          <w:sz w:val="22"/>
          <w:szCs w:val="22"/>
          <w:lang w:val="es-ES"/>
        </w:rPr>
        <w:t>2023</w:t>
      </w:r>
      <w:r w:rsidR="00EB47C3"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o </w:t>
      </w:r>
      <w:r w:rsidR="00743466" w:rsidRPr="00786EEB">
        <w:rPr>
          <w:rFonts w:asciiTheme="minorHAnsi" w:hAnsiTheme="minorHAnsi" w:cstheme="minorHAnsi"/>
          <w:sz w:val="22"/>
          <w:szCs w:val="22"/>
          <w:lang w:val="es-ES"/>
        </w:rPr>
        <w:t xml:space="preserve">al </w:t>
      </w:r>
      <w:r w:rsidRPr="00786EEB">
        <w:rPr>
          <w:rFonts w:asciiTheme="minorHAnsi" w:hAnsiTheme="minorHAnsi" w:cstheme="minorHAnsi"/>
          <w:sz w:val="22"/>
          <w:szCs w:val="22"/>
          <w:lang w:val="es-ES"/>
        </w:rPr>
        <w:t>último cierre ordinario si fuese distinto, que hayan sido tomados como base para decretar dividendos</w:t>
      </w:r>
      <w:r w:rsidR="00581EBF" w:rsidRPr="00786EEB">
        <w:rPr>
          <w:rFonts w:asciiTheme="minorHAnsi" w:hAnsiTheme="minorHAnsi" w:cstheme="minorHAnsi"/>
          <w:sz w:val="22"/>
          <w:szCs w:val="22"/>
          <w:lang w:val="es-ES"/>
        </w:rPr>
        <w:t xml:space="preserve"> que hayan sido reportados oficialmente a los accionistas y/o a las entidades regulatorias correspondientes en el país de domicilio, que fueron</w:t>
      </w:r>
      <w:r w:rsidR="00B0136F"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debidamente aprobados por la </w:t>
      </w:r>
      <w:r w:rsidR="00E2207E"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samblea de accionistas, junta de socios o el órgano social competente y deberán encontrarse debidamente auditados y dictaminados de conformidad con lo establecido por la legislación del país de </w:t>
      </w:r>
      <w:r w:rsidR="00EA1294" w:rsidRPr="00786EEB">
        <w:rPr>
          <w:rFonts w:asciiTheme="minorHAnsi" w:hAnsiTheme="minorHAnsi" w:cstheme="minorHAnsi"/>
          <w:sz w:val="22"/>
          <w:szCs w:val="22"/>
          <w:lang w:val="es-ES"/>
        </w:rPr>
        <w:t>origen</w:t>
      </w:r>
      <w:r w:rsidRPr="00786EEB">
        <w:rPr>
          <w:rFonts w:asciiTheme="minorHAnsi" w:hAnsiTheme="minorHAnsi" w:cstheme="minorHAnsi"/>
          <w:sz w:val="22"/>
          <w:szCs w:val="22"/>
          <w:lang w:val="es-ES"/>
        </w:rPr>
        <w:t xml:space="preserve">. </w:t>
      </w:r>
    </w:p>
    <w:p w14:paraId="52647259"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7283B3A5" w14:textId="042CF175" w:rsidR="00581EBF" w:rsidRPr="00786EEB" w:rsidRDefault="00060420" w:rsidP="00581EBF">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información de los </w:t>
      </w:r>
      <w:r w:rsidR="00AA54C9" w:rsidRPr="00786EEB">
        <w:rPr>
          <w:rFonts w:asciiTheme="minorHAnsi" w:hAnsiTheme="minorHAnsi" w:cstheme="minorHAnsi"/>
          <w:sz w:val="22"/>
          <w:szCs w:val="22"/>
          <w:lang w:val="es-ES"/>
        </w:rPr>
        <w:t>E</w:t>
      </w:r>
      <w:r w:rsidRPr="00786EEB">
        <w:rPr>
          <w:rFonts w:asciiTheme="minorHAnsi" w:hAnsiTheme="minorHAnsi" w:cstheme="minorHAnsi"/>
          <w:sz w:val="22"/>
          <w:szCs w:val="22"/>
          <w:lang w:val="es-ES"/>
        </w:rPr>
        <w:t xml:space="preserve">stados </w:t>
      </w:r>
      <w:r w:rsidR="00AA54C9" w:rsidRPr="00786EEB">
        <w:rPr>
          <w:rFonts w:asciiTheme="minorHAnsi" w:hAnsiTheme="minorHAnsi" w:cstheme="minorHAnsi"/>
          <w:sz w:val="22"/>
          <w:szCs w:val="22"/>
          <w:lang w:val="es-ES"/>
        </w:rPr>
        <w:t>F</w:t>
      </w:r>
      <w:r w:rsidRPr="00786EEB">
        <w:rPr>
          <w:rFonts w:asciiTheme="minorHAnsi" w:hAnsiTheme="minorHAnsi" w:cstheme="minorHAnsi"/>
          <w:sz w:val="22"/>
          <w:szCs w:val="22"/>
          <w:lang w:val="es-ES"/>
        </w:rPr>
        <w:t>inancieros deberá</w:t>
      </w:r>
      <w:r w:rsidR="00B0136F" w:rsidRPr="00786EEB">
        <w:rPr>
          <w:rFonts w:asciiTheme="minorHAnsi" w:hAnsiTheme="minorHAnsi" w:cstheme="minorHAnsi"/>
          <w:sz w:val="22"/>
          <w:szCs w:val="22"/>
          <w:lang w:val="es-ES"/>
        </w:rPr>
        <w:t xml:space="preserve"> </w:t>
      </w:r>
      <w:r w:rsidR="00581EBF" w:rsidRPr="00786EEB">
        <w:rPr>
          <w:rFonts w:asciiTheme="minorHAnsi" w:hAnsiTheme="minorHAnsi" w:cstheme="minorHAnsi"/>
          <w:sz w:val="22"/>
          <w:szCs w:val="22"/>
          <w:lang w:val="es-ES"/>
        </w:rPr>
        <w:t xml:space="preserve">haber sido preparada y presentada </w:t>
      </w:r>
      <w:r w:rsidRPr="00786EEB">
        <w:rPr>
          <w:rFonts w:asciiTheme="minorHAnsi" w:hAnsiTheme="minorHAnsi" w:cstheme="minorHAnsi"/>
          <w:sz w:val="22"/>
          <w:szCs w:val="22"/>
          <w:lang w:val="es-ES"/>
        </w:rPr>
        <w:t xml:space="preserve">de acuerdo con las Normas Internacionales de Información Financiera – NIIF (International </w:t>
      </w:r>
      <w:proofErr w:type="spellStart"/>
      <w:r w:rsidRPr="00786EEB">
        <w:rPr>
          <w:rFonts w:asciiTheme="minorHAnsi" w:hAnsiTheme="minorHAnsi" w:cstheme="minorHAnsi"/>
          <w:sz w:val="22"/>
          <w:szCs w:val="22"/>
          <w:lang w:val="es-ES"/>
        </w:rPr>
        <w:t>Financial</w:t>
      </w:r>
      <w:proofErr w:type="spellEnd"/>
      <w:r w:rsidRPr="00786EEB">
        <w:rPr>
          <w:rFonts w:asciiTheme="minorHAnsi" w:hAnsiTheme="minorHAnsi" w:cstheme="minorHAnsi"/>
          <w:sz w:val="22"/>
          <w:szCs w:val="22"/>
          <w:lang w:val="es-ES"/>
        </w:rPr>
        <w:t xml:space="preserve"> </w:t>
      </w:r>
      <w:proofErr w:type="spellStart"/>
      <w:r w:rsidRPr="00786EEB">
        <w:rPr>
          <w:rFonts w:asciiTheme="minorHAnsi" w:hAnsiTheme="minorHAnsi" w:cstheme="minorHAnsi"/>
          <w:sz w:val="22"/>
          <w:szCs w:val="22"/>
          <w:lang w:val="es-ES"/>
        </w:rPr>
        <w:t>Reporting</w:t>
      </w:r>
      <w:proofErr w:type="spellEnd"/>
      <w:r w:rsidRPr="00786EEB">
        <w:rPr>
          <w:rFonts w:asciiTheme="minorHAnsi" w:hAnsiTheme="minorHAnsi" w:cstheme="minorHAnsi"/>
          <w:sz w:val="22"/>
          <w:szCs w:val="22"/>
          <w:lang w:val="es-ES"/>
        </w:rPr>
        <w:t xml:space="preserve"> </w:t>
      </w:r>
      <w:proofErr w:type="spellStart"/>
      <w:r w:rsidRPr="00786EEB">
        <w:rPr>
          <w:rFonts w:asciiTheme="minorHAnsi" w:hAnsiTheme="minorHAnsi" w:cstheme="minorHAnsi"/>
          <w:sz w:val="22"/>
          <w:szCs w:val="22"/>
          <w:lang w:val="es-ES"/>
        </w:rPr>
        <w:t>Standards</w:t>
      </w:r>
      <w:proofErr w:type="spellEnd"/>
      <w:r w:rsidRPr="00786EEB">
        <w:rPr>
          <w:rFonts w:asciiTheme="minorHAnsi" w:hAnsiTheme="minorHAnsi" w:cstheme="minorHAnsi"/>
          <w:sz w:val="22"/>
          <w:szCs w:val="22"/>
          <w:lang w:val="es-ES"/>
        </w:rPr>
        <w:t xml:space="preserve"> - IFRS) adoptadas en Colombia</w:t>
      </w:r>
      <w:r w:rsidR="00925A87" w:rsidRPr="00786EEB">
        <w:rPr>
          <w:rFonts w:asciiTheme="minorHAnsi" w:hAnsiTheme="minorHAnsi" w:cstheme="minorHAnsi"/>
          <w:sz w:val="22"/>
          <w:szCs w:val="22"/>
          <w:lang w:val="es-ES"/>
        </w:rPr>
        <w:t xml:space="preserve"> y</w:t>
      </w:r>
      <w:r w:rsidR="00581EBF" w:rsidRPr="00786EEB">
        <w:rPr>
          <w:rFonts w:asciiTheme="minorHAnsi" w:hAnsiTheme="minorHAnsi" w:cstheme="minorHAnsi"/>
          <w:sz w:val="22"/>
          <w:szCs w:val="22"/>
          <w:lang w:val="es-ES"/>
        </w:rPr>
        <w:t>, en el caso de empresas extranjeras sin domicilio en Colombia,</w:t>
      </w:r>
      <w:r w:rsidR="00AC69B1" w:rsidRPr="00786EEB">
        <w:rPr>
          <w:rFonts w:asciiTheme="minorHAnsi" w:hAnsiTheme="minorHAnsi" w:cstheme="minorHAnsi"/>
          <w:sz w:val="22"/>
          <w:szCs w:val="22"/>
          <w:lang w:val="es-ES"/>
        </w:rPr>
        <w:t xml:space="preserve"> </w:t>
      </w:r>
      <w:r w:rsidR="00925A87" w:rsidRPr="00786EEB">
        <w:rPr>
          <w:rFonts w:asciiTheme="minorHAnsi" w:hAnsiTheme="minorHAnsi" w:cstheme="minorHAnsi"/>
          <w:sz w:val="22"/>
          <w:szCs w:val="22"/>
          <w:lang w:val="es-ES"/>
        </w:rPr>
        <w:t>cumplir con los trámites para documentos otorgados en el exterior establecido en el presente Pliego de Condiciones</w:t>
      </w:r>
      <w:r w:rsidRPr="00786EEB">
        <w:rPr>
          <w:rFonts w:asciiTheme="minorHAnsi" w:hAnsiTheme="minorHAnsi" w:cstheme="minorHAnsi"/>
          <w:sz w:val="22"/>
          <w:szCs w:val="22"/>
          <w:lang w:val="es-ES"/>
        </w:rPr>
        <w:t xml:space="preserve">. </w:t>
      </w:r>
      <w:r w:rsidR="00581EBF" w:rsidRPr="00786EEB">
        <w:rPr>
          <w:rFonts w:asciiTheme="minorHAnsi" w:hAnsiTheme="minorHAnsi" w:cstheme="minorHAnsi"/>
          <w:sz w:val="22"/>
          <w:szCs w:val="22"/>
          <w:lang w:val="es-ES"/>
        </w:rPr>
        <w:t xml:space="preserve">En el evento en que en el país de domicilio no se haya adoptado este marco contable, se </w:t>
      </w:r>
      <w:r w:rsidR="00EA3EF8" w:rsidRPr="00786EEB">
        <w:rPr>
          <w:rFonts w:asciiTheme="minorHAnsi" w:hAnsiTheme="minorHAnsi" w:cstheme="minorHAnsi"/>
          <w:sz w:val="22"/>
          <w:szCs w:val="22"/>
          <w:lang w:val="es-ES"/>
        </w:rPr>
        <w:t xml:space="preserve">podrá (i) </w:t>
      </w:r>
      <w:r w:rsidR="00B105DD" w:rsidRPr="00786EEB">
        <w:rPr>
          <w:rFonts w:asciiTheme="minorHAnsi" w:hAnsiTheme="minorHAnsi" w:cstheme="minorHAnsi"/>
          <w:sz w:val="22"/>
          <w:szCs w:val="22"/>
          <w:lang w:val="es-ES"/>
        </w:rPr>
        <w:t xml:space="preserve">presentar </w:t>
      </w:r>
      <w:r w:rsidR="00581EBF" w:rsidRPr="00786EEB">
        <w:rPr>
          <w:rFonts w:asciiTheme="minorHAnsi" w:hAnsiTheme="minorHAnsi" w:cstheme="minorHAnsi"/>
          <w:sz w:val="22"/>
          <w:szCs w:val="22"/>
          <w:lang w:val="es-ES"/>
        </w:rPr>
        <w:t>Estados Financieros de propósito especial para efectos de est</w:t>
      </w:r>
      <w:r w:rsidR="002B0001" w:rsidRPr="00786EEB">
        <w:rPr>
          <w:rFonts w:asciiTheme="minorHAnsi" w:hAnsiTheme="minorHAnsi" w:cstheme="minorHAnsi"/>
          <w:sz w:val="22"/>
          <w:szCs w:val="22"/>
          <w:lang w:val="es-ES"/>
        </w:rPr>
        <w:t>e</w:t>
      </w:r>
      <w:r w:rsidR="00581EBF" w:rsidRPr="00786EEB">
        <w:rPr>
          <w:rFonts w:asciiTheme="minorHAnsi" w:hAnsiTheme="minorHAnsi" w:cstheme="minorHAnsi"/>
          <w:sz w:val="22"/>
          <w:szCs w:val="22"/>
          <w:lang w:val="es-ES"/>
        </w:rPr>
        <w:t xml:space="preserve"> </w:t>
      </w:r>
      <w:r w:rsidR="002B0001" w:rsidRPr="00786EEB">
        <w:rPr>
          <w:rFonts w:asciiTheme="minorHAnsi" w:hAnsiTheme="minorHAnsi" w:cstheme="minorHAnsi"/>
          <w:sz w:val="22"/>
          <w:szCs w:val="22"/>
          <w:lang w:val="es-ES"/>
        </w:rPr>
        <w:t>Proceso de Selección</w:t>
      </w:r>
      <w:r w:rsidR="00581EBF" w:rsidRPr="00786EEB">
        <w:rPr>
          <w:rFonts w:asciiTheme="minorHAnsi" w:hAnsiTheme="minorHAnsi" w:cstheme="minorHAnsi"/>
          <w:sz w:val="22"/>
          <w:szCs w:val="22"/>
          <w:lang w:val="es-ES"/>
        </w:rPr>
        <w:t>, preparados y presentados de acuerdo con las Normas Internacionales de Información Financiera – NIIF</w:t>
      </w:r>
      <w:r w:rsidR="00581EBF" w:rsidRPr="00786EEB" w:rsidDel="003B33CD">
        <w:rPr>
          <w:rFonts w:asciiTheme="minorHAnsi" w:hAnsiTheme="minorHAnsi" w:cstheme="minorHAnsi"/>
          <w:sz w:val="22"/>
          <w:szCs w:val="22"/>
          <w:lang w:val="es-ES"/>
        </w:rPr>
        <w:t xml:space="preserve"> </w:t>
      </w:r>
      <w:r w:rsidR="00581EBF" w:rsidRPr="00786EEB">
        <w:rPr>
          <w:rFonts w:asciiTheme="minorHAnsi" w:hAnsiTheme="minorHAnsi" w:cstheme="minorHAnsi"/>
          <w:sz w:val="22"/>
          <w:szCs w:val="22"/>
          <w:lang w:val="es-ES"/>
        </w:rPr>
        <w:t>y se deberá tener una certificación emitida por un auditor externo que valide el cumplimiento del marco contable NIIF</w:t>
      </w:r>
      <w:r w:rsidR="0067641E" w:rsidRPr="00786EEB">
        <w:rPr>
          <w:rFonts w:asciiTheme="minorHAnsi" w:hAnsiTheme="minorHAnsi" w:cstheme="minorHAnsi"/>
          <w:sz w:val="22"/>
          <w:szCs w:val="22"/>
          <w:lang w:val="es-ES"/>
        </w:rPr>
        <w:t>; o (</w:t>
      </w:r>
      <w:proofErr w:type="spellStart"/>
      <w:r w:rsidR="0067641E" w:rsidRPr="00786EEB">
        <w:rPr>
          <w:rFonts w:asciiTheme="minorHAnsi" w:hAnsiTheme="minorHAnsi" w:cstheme="minorHAnsi"/>
          <w:sz w:val="22"/>
          <w:szCs w:val="22"/>
          <w:lang w:val="es-ES"/>
        </w:rPr>
        <w:t>ii</w:t>
      </w:r>
      <w:proofErr w:type="spellEnd"/>
      <w:r w:rsidR="0067641E" w:rsidRPr="00786EEB">
        <w:rPr>
          <w:rFonts w:asciiTheme="minorHAnsi" w:hAnsiTheme="minorHAnsi" w:cstheme="minorHAnsi"/>
          <w:sz w:val="22"/>
          <w:szCs w:val="22"/>
          <w:lang w:val="es-ES"/>
        </w:rPr>
        <w:t>)</w:t>
      </w:r>
      <w:r w:rsidR="00B82AD8" w:rsidRPr="00786EEB">
        <w:rPr>
          <w:rFonts w:asciiTheme="minorHAnsi" w:hAnsiTheme="minorHAnsi" w:cstheme="minorHAnsi"/>
          <w:sz w:val="22"/>
          <w:szCs w:val="22"/>
          <w:lang w:val="es-ES"/>
        </w:rPr>
        <w:t xml:space="preserve"> </w:t>
      </w:r>
      <w:r w:rsidR="00B82AD8" w:rsidRPr="00786EEB">
        <w:rPr>
          <w:rFonts w:asciiTheme="minorHAnsi" w:hAnsiTheme="minorHAnsi" w:cstheme="minorHAnsi"/>
          <w:sz w:val="22"/>
          <w:szCs w:val="22"/>
          <w:lang w:val="es-CO"/>
        </w:rPr>
        <w:t>presentar los Estados Financieros regidos por normas contables diferentes a las NIIF, acompañados de una certificación suscrita por el representante del Oferente y por una empresa de auditoría de reconocida reputación y que preste sus servicios a nivel internacional</w:t>
      </w:r>
      <w:r w:rsidR="00897202" w:rsidRPr="00786EEB">
        <w:rPr>
          <w:rFonts w:asciiTheme="minorHAnsi" w:hAnsiTheme="minorHAnsi" w:cstheme="minorHAnsi"/>
          <w:sz w:val="22"/>
          <w:szCs w:val="22"/>
          <w:lang w:val="es-CO"/>
        </w:rPr>
        <w:t>,</w:t>
      </w:r>
      <w:r w:rsidR="00B82AD8" w:rsidRPr="00786EEB">
        <w:rPr>
          <w:rFonts w:asciiTheme="minorHAnsi" w:hAnsiTheme="minorHAnsi" w:cstheme="minorHAnsi"/>
          <w:sz w:val="22"/>
          <w:szCs w:val="22"/>
          <w:lang w:val="es-CO"/>
        </w:rPr>
        <w:t xml:space="preserve"> es decir</w:t>
      </w:r>
      <w:r w:rsidR="00897202" w:rsidRPr="00786EEB">
        <w:rPr>
          <w:rFonts w:asciiTheme="minorHAnsi" w:hAnsiTheme="minorHAnsi" w:cstheme="minorHAnsi"/>
          <w:sz w:val="22"/>
          <w:szCs w:val="22"/>
          <w:lang w:val="es-CO"/>
        </w:rPr>
        <w:t>,</w:t>
      </w:r>
      <w:r w:rsidR="00B82AD8" w:rsidRPr="00786EEB">
        <w:rPr>
          <w:rFonts w:asciiTheme="minorHAnsi" w:hAnsiTheme="minorHAnsi" w:cstheme="minorHAnsi"/>
          <w:sz w:val="22"/>
          <w:szCs w:val="22"/>
          <w:lang w:val="es-CO"/>
        </w:rPr>
        <w:t xml:space="preserve"> que preste sus servicios en por lo menos dos (2) países diferentes a Colombia, en la cual conste que los valores exigidos corresponden a los mismos que se encontrarían en los Estados Financieros regidos por normas IFRS</w:t>
      </w:r>
      <w:r w:rsidR="00581EBF" w:rsidRPr="00786EEB">
        <w:rPr>
          <w:rFonts w:asciiTheme="minorHAnsi" w:hAnsiTheme="minorHAnsi" w:cstheme="minorHAnsi"/>
          <w:sz w:val="22"/>
          <w:szCs w:val="22"/>
          <w:lang w:val="es-ES"/>
        </w:rPr>
        <w:t xml:space="preserve">. </w:t>
      </w:r>
    </w:p>
    <w:p w14:paraId="418FAFB0" w14:textId="77777777" w:rsidR="00581EBF" w:rsidRPr="00786EEB" w:rsidRDefault="00581EBF" w:rsidP="00581EBF">
      <w:pPr>
        <w:pStyle w:val="Prrafodelista"/>
        <w:spacing w:before="240" w:after="240"/>
        <w:jc w:val="both"/>
        <w:rPr>
          <w:rFonts w:asciiTheme="minorHAnsi" w:hAnsiTheme="minorHAnsi" w:cstheme="minorHAnsi"/>
          <w:sz w:val="22"/>
          <w:szCs w:val="22"/>
          <w:lang w:val="es-ES"/>
        </w:rPr>
      </w:pPr>
    </w:p>
    <w:p w14:paraId="4053B865" w14:textId="77777777" w:rsidR="00581EBF" w:rsidRPr="00786EEB" w:rsidRDefault="00581EBF" w:rsidP="00581EBF">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Para el caso de grupos empresariales que consoliden información, se podrán presentar los Estados Financieros consolidados para acreditar los requisitos de Capacidad Financiera. </w:t>
      </w:r>
    </w:p>
    <w:p w14:paraId="66D5E324" w14:textId="77777777" w:rsidR="00AC69B1" w:rsidRPr="00786EEB" w:rsidRDefault="00AC69B1" w:rsidP="00C03B2E">
      <w:pPr>
        <w:pStyle w:val="Prrafodelista"/>
        <w:spacing w:before="240" w:after="240"/>
        <w:jc w:val="both"/>
        <w:rPr>
          <w:rFonts w:asciiTheme="minorHAnsi" w:hAnsiTheme="minorHAnsi" w:cstheme="minorHAnsi"/>
          <w:sz w:val="22"/>
          <w:szCs w:val="22"/>
          <w:lang w:val="es-ES"/>
        </w:rPr>
      </w:pPr>
    </w:p>
    <w:p w14:paraId="3677BDDC" w14:textId="77777777" w:rsidR="00060420" w:rsidRPr="00786EEB" w:rsidRDefault="00060420" w:rsidP="00261628">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el caso de sociedades constituidas dentro del año anterior a la fecha de publicación en el SECOP de</w:t>
      </w:r>
      <w:r w:rsidR="002B0001" w:rsidRPr="00786EEB">
        <w:rPr>
          <w:rFonts w:asciiTheme="minorHAnsi" w:hAnsiTheme="minorHAnsi" w:cstheme="minorHAnsi"/>
          <w:sz w:val="22"/>
          <w:szCs w:val="22"/>
          <w:lang w:val="es-ES"/>
        </w:rPr>
        <w:t>l</w:t>
      </w:r>
      <w:r w:rsidR="00B211A5"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presente </w:t>
      </w:r>
      <w:r w:rsidR="002B0001" w:rsidRPr="00786EEB">
        <w:rPr>
          <w:rFonts w:asciiTheme="minorHAnsi" w:hAnsiTheme="minorHAnsi" w:cstheme="minorHAnsi"/>
          <w:sz w:val="22"/>
          <w:szCs w:val="22"/>
          <w:lang w:val="es-ES"/>
        </w:rPr>
        <w:t>Proceso de Selección</w:t>
      </w:r>
      <w:r w:rsidRPr="00786EEB">
        <w:rPr>
          <w:rFonts w:asciiTheme="minorHAnsi" w:hAnsiTheme="minorHAnsi" w:cstheme="minorHAnsi"/>
          <w:sz w:val="22"/>
          <w:szCs w:val="22"/>
          <w:lang w:val="es-ES"/>
        </w:rPr>
        <w:t>, los Estados Financieros con base en los cuales se presenta la información para acreditar la Capacidad Financiera corresponderán a los Estados Financieros del último cierre ordinario si lo hubiere tenido o, en caso contrario, los Estados Financieros de apertura al momento de constitución de la sociedad, los cuales deberán estar certificados y/o auditados y dictaminados de acuerdo con la normatividad aplicable.</w:t>
      </w:r>
    </w:p>
    <w:p w14:paraId="2ABB7C56" w14:textId="77777777" w:rsidR="00E405BA" w:rsidRPr="00786EEB" w:rsidRDefault="00E405BA" w:rsidP="00261628">
      <w:pPr>
        <w:pStyle w:val="Prrafodelista"/>
        <w:spacing w:before="240" w:after="240"/>
        <w:jc w:val="both"/>
        <w:rPr>
          <w:rFonts w:asciiTheme="minorHAnsi" w:hAnsiTheme="minorHAnsi" w:cstheme="minorHAnsi"/>
          <w:sz w:val="22"/>
          <w:szCs w:val="22"/>
          <w:lang w:val="es-ES"/>
        </w:rPr>
      </w:pPr>
    </w:p>
    <w:p w14:paraId="767BD902" w14:textId="12E0C771" w:rsidR="00982F52" w:rsidRPr="00786EEB" w:rsidRDefault="00060420" w:rsidP="00B84DDB">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u w:val="single"/>
          <w:lang w:val="es-ES"/>
        </w:rPr>
        <w:t>“Estructurador</w:t>
      </w:r>
      <w:r w:rsidRPr="00786EEB">
        <w:rPr>
          <w:rFonts w:asciiTheme="minorHAnsi" w:hAnsiTheme="minorHAnsi" w:cstheme="minorHAnsi"/>
          <w:sz w:val="22"/>
          <w:szCs w:val="22"/>
          <w:lang w:val="es-ES"/>
        </w:rPr>
        <w:t xml:space="preserve">”. </w:t>
      </w:r>
      <w:r w:rsidR="00261628" w:rsidRPr="00786EEB">
        <w:rPr>
          <w:rFonts w:asciiTheme="minorHAnsi" w:hAnsiTheme="minorHAnsi" w:cstheme="minorHAnsi"/>
          <w:sz w:val="22"/>
          <w:szCs w:val="22"/>
          <w:lang w:val="es-ES"/>
        </w:rPr>
        <w:t xml:space="preserve">Corresponde </w:t>
      </w:r>
      <w:r w:rsidR="002E14A7" w:rsidRPr="00786EEB">
        <w:rPr>
          <w:rFonts w:asciiTheme="minorHAnsi" w:hAnsiTheme="minorHAnsi" w:cstheme="minorHAnsi"/>
          <w:sz w:val="22"/>
          <w:szCs w:val="22"/>
          <w:lang w:val="es-ES"/>
        </w:rPr>
        <w:t>a</w:t>
      </w:r>
      <w:r w:rsidR="00A84A8C" w:rsidRPr="00786EEB">
        <w:rPr>
          <w:rFonts w:asciiTheme="minorHAnsi" w:hAnsiTheme="minorHAnsi" w:cstheme="minorHAnsi"/>
          <w:sz w:val="22"/>
          <w:szCs w:val="22"/>
          <w:lang w:val="es-ES"/>
        </w:rPr>
        <w:t xml:space="preserve"> </w:t>
      </w:r>
      <w:r w:rsidR="002334A8" w:rsidRPr="002334A8">
        <w:rPr>
          <w:rFonts w:asciiTheme="minorHAnsi" w:hAnsiTheme="minorHAnsi" w:cstheme="minorHAnsi"/>
          <w:sz w:val="22"/>
          <w:szCs w:val="22"/>
          <w:lang w:val="es-ES"/>
        </w:rPr>
        <w:t xml:space="preserve">Consorcio AG 5G integrado por las sociedades C &amp; M Asesoría y Consultoría S.A.S. – BIC. (Hoy C &amp; M Consultores S.A.S.) y </w:t>
      </w:r>
      <w:r w:rsidR="002334A8" w:rsidRPr="002334A8">
        <w:rPr>
          <w:rFonts w:asciiTheme="minorHAnsi" w:hAnsiTheme="minorHAnsi" w:cstheme="minorHAnsi"/>
          <w:sz w:val="22"/>
          <w:szCs w:val="22"/>
          <w:lang w:val="es-CO"/>
        </w:rPr>
        <w:t>Consultorías, Inversiones y Proyectos - CIP S.A.S</w:t>
      </w:r>
      <w:r w:rsidR="00D61754" w:rsidRPr="00D61754">
        <w:rPr>
          <w:rFonts w:asciiTheme="minorHAnsi" w:hAnsiTheme="minorHAnsi" w:cstheme="minorHAnsi"/>
          <w:sz w:val="22"/>
          <w:szCs w:val="22"/>
          <w:lang w:val="es-CO"/>
        </w:rPr>
        <w:t>.</w:t>
      </w:r>
    </w:p>
    <w:p w14:paraId="6A99E759" w14:textId="77777777" w:rsidR="00B84DDB" w:rsidRPr="00786EEB" w:rsidRDefault="00B84DDB" w:rsidP="00B84DDB">
      <w:pPr>
        <w:pStyle w:val="Prrafodelista"/>
        <w:spacing w:before="240" w:after="240"/>
        <w:jc w:val="both"/>
        <w:rPr>
          <w:rFonts w:asciiTheme="minorHAnsi" w:hAnsiTheme="minorHAnsi" w:cstheme="minorHAnsi"/>
          <w:sz w:val="22"/>
          <w:szCs w:val="22"/>
          <w:lang w:val="es-ES"/>
        </w:rPr>
      </w:pPr>
    </w:p>
    <w:p w14:paraId="08412A66" w14:textId="77777777" w:rsidR="00060420" w:rsidRPr="00786EEB" w:rsidRDefault="00060420" w:rsidP="00672F30">
      <w:pPr>
        <w:pStyle w:val="Prrafodelista"/>
        <w:numPr>
          <w:ilvl w:val="2"/>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Estructura Plural</w:t>
      </w:r>
      <w:r w:rsidRPr="00786EEB">
        <w:rPr>
          <w:rFonts w:asciiTheme="minorHAnsi" w:hAnsiTheme="minorHAnsi" w:cstheme="minorHAnsi"/>
          <w:sz w:val="22"/>
          <w:szCs w:val="22"/>
          <w:lang w:val="es-ES"/>
        </w:rPr>
        <w:t xml:space="preserve">”. Es el Oferente integrado por un número plural de personas naturales y/o jurídicas nacionales o extranjeras que presentan Oferta conjunta bajo lo dispuesto en este Pliego de Condiciones. Para efectos del presente </w:t>
      </w:r>
      <w:r w:rsidR="0070381E" w:rsidRPr="00786EEB">
        <w:rPr>
          <w:rFonts w:asciiTheme="minorHAnsi" w:hAnsiTheme="minorHAnsi" w:cstheme="minorHAnsi"/>
          <w:sz w:val="22"/>
          <w:szCs w:val="22"/>
          <w:lang w:val="es-ES"/>
        </w:rPr>
        <w:t xml:space="preserve">Pliego </w:t>
      </w:r>
      <w:r w:rsidRPr="00786EEB">
        <w:rPr>
          <w:rFonts w:asciiTheme="minorHAnsi" w:hAnsiTheme="minorHAnsi" w:cstheme="minorHAnsi"/>
          <w:sz w:val="22"/>
          <w:szCs w:val="22"/>
          <w:lang w:val="es-ES"/>
        </w:rPr>
        <w:t xml:space="preserve">no se admitirán </w:t>
      </w:r>
      <w:r w:rsidR="007A2664" w:rsidRPr="00786EEB">
        <w:rPr>
          <w:rFonts w:asciiTheme="minorHAnsi" w:hAnsiTheme="minorHAnsi" w:cstheme="minorHAnsi"/>
          <w:sz w:val="22"/>
          <w:szCs w:val="22"/>
          <w:lang w:val="es-ES"/>
        </w:rPr>
        <w:t>figuras asociativas</w:t>
      </w:r>
      <w:r w:rsidRPr="00786EEB">
        <w:rPr>
          <w:rFonts w:asciiTheme="minorHAnsi" w:hAnsiTheme="minorHAnsi" w:cstheme="minorHAnsi"/>
          <w:sz w:val="22"/>
          <w:szCs w:val="22"/>
          <w:lang w:val="es-ES"/>
        </w:rPr>
        <w:t xml:space="preserve"> bajo la denominación y reglas de los consorcios o uniones temporales </w:t>
      </w:r>
      <w:r w:rsidR="00246A64" w:rsidRPr="00786EEB">
        <w:rPr>
          <w:rFonts w:asciiTheme="minorHAnsi" w:hAnsiTheme="minorHAnsi" w:cstheme="minorHAnsi"/>
          <w:sz w:val="22"/>
          <w:szCs w:val="22"/>
          <w:lang w:val="es-ES"/>
        </w:rPr>
        <w:t xml:space="preserve">en </w:t>
      </w:r>
      <w:r w:rsidRPr="00786EEB">
        <w:rPr>
          <w:rFonts w:asciiTheme="minorHAnsi" w:hAnsiTheme="minorHAnsi" w:cstheme="minorHAnsi"/>
          <w:sz w:val="22"/>
          <w:szCs w:val="22"/>
          <w:lang w:val="es-ES"/>
        </w:rPr>
        <w:t>aplicación</w:t>
      </w:r>
      <w:r w:rsidR="00246A64" w:rsidRPr="00786EEB">
        <w:rPr>
          <w:rFonts w:asciiTheme="minorHAnsi" w:hAnsiTheme="minorHAnsi" w:cstheme="minorHAnsi"/>
          <w:sz w:val="22"/>
          <w:szCs w:val="22"/>
          <w:lang w:val="es-ES"/>
        </w:rPr>
        <w:t xml:space="preserve"> de lo previsto en el artículo </w:t>
      </w:r>
      <w:r w:rsidR="00672F30" w:rsidRPr="00786EEB">
        <w:rPr>
          <w:rFonts w:asciiTheme="minorHAnsi" w:hAnsiTheme="minorHAnsi" w:cstheme="minorHAnsi"/>
          <w:sz w:val="22"/>
          <w:szCs w:val="22"/>
          <w:lang w:val="es-CO"/>
        </w:rPr>
        <w:t xml:space="preserve">2.2.2.1.1.3 del Decreto 1082 de 2015 y del </w:t>
      </w:r>
      <w:proofErr w:type="spellStart"/>
      <w:r w:rsidR="00672F30" w:rsidRPr="00786EEB">
        <w:rPr>
          <w:rFonts w:asciiTheme="minorHAnsi" w:hAnsiTheme="minorHAnsi" w:cstheme="minorHAnsi"/>
          <w:sz w:val="22"/>
          <w:szCs w:val="22"/>
          <w:lang w:val="es-CO"/>
        </w:rPr>
        <w:t>artículo</w:t>
      </w:r>
      <w:proofErr w:type="spellEnd"/>
      <w:r w:rsidR="00672F30" w:rsidRPr="00786EEB">
        <w:rPr>
          <w:rFonts w:asciiTheme="minorHAnsi" w:hAnsiTheme="minorHAnsi" w:cstheme="minorHAnsi"/>
          <w:sz w:val="22"/>
          <w:szCs w:val="22"/>
          <w:lang w:val="es-CO"/>
        </w:rPr>
        <w:t xml:space="preserve"> 1 de la Ley 1508 de 2012. </w:t>
      </w:r>
    </w:p>
    <w:p w14:paraId="238A919F" w14:textId="77777777" w:rsidR="00B575A0" w:rsidRPr="00786EEB" w:rsidRDefault="00B575A0" w:rsidP="002435CF">
      <w:pPr>
        <w:pStyle w:val="Prrafodelista"/>
        <w:rPr>
          <w:rFonts w:asciiTheme="minorHAnsi" w:hAnsiTheme="minorHAnsi" w:cstheme="minorHAnsi"/>
          <w:sz w:val="22"/>
          <w:szCs w:val="22"/>
          <w:lang w:val="es-CO"/>
        </w:rPr>
      </w:pPr>
    </w:p>
    <w:p w14:paraId="6FEB201A" w14:textId="237E7521" w:rsidR="00B575A0" w:rsidRPr="00786EEB" w:rsidRDefault="00B575A0" w:rsidP="00672F30">
      <w:pPr>
        <w:pStyle w:val="Prrafodelista"/>
        <w:numPr>
          <w:ilvl w:val="2"/>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CO"/>
        </w:rPr>
        <w:t>“</w:t>
      </w:r>
      <w:r w:rsidRPr="00786EEB">
        <w:rPr>
          <w:rFonts w:asciiTheme="minorHAnsi" w:hAnsiTheme="minorHAnsi" w:cstheme="minorHAnsi"/>
          <w:sz w:val="22"/>
          <w:szCs w:val="22"/>
          <w:u w:val="single"/>
          <w:lang w:val="es-CO"/>
        </w:rPr>
        <w:t>Factor de Calidad</w:t>
      </w:r>
      <w:r w:rsidRPr="00786EEB">
        <w:rPr>
          <w:rFonts w:asciiTheme="minorHAnsi" w:hAnsiTheme="minorHAnsi" w:cstheme="minorHAnsi"/>
          <w:sz w:val="22"/>
          <w:szCs w:val="22"/>
          <w:lang w:val="es-CO"/>
        </w:rPr>
        <w:t>”</w:t>
      </w:r>
      <w:r w:rsidR="00F72485" w:rsidRPr="00786EEB">
        <w:rPr>
          <w:rFonts w:asciiTheme="minorHAnsi" w:hAnsiTheme="minorHAnsi" w:cstheme="minorHAnsi"/>
          <w:sz w:val="22"/>
          <w:szCs w:val="22"/>
          <w:lang w:val="es-CO"/>
        </w:rPr>
        <w:t xml:space="preserve">. </w:t>
      </w:r>
      <w:r w:rsidR="00F72485" w:rsidRPr="00786EEB">
        <w:rPr>
          <w:rFonts w:asciiTheme="minorHAnsi" w:hAnsiTheme="minorHAnsi" w:cstheme="minorHAnsi"/>
          <w:sz w:val="22"/>
          <w:szCs w:val="22"/>
          <w:lang w:val="es-ES_tradnl"/>
        </w:rPr>
        <w:t xml:space="preserve">Es el ofrecimiento presentado por el Oferente para obtener puntaje de acuerdo con lo establecido en el </w:t>
      </w:r>
      <w:r w:rsidR="000B04B6" w:rsidRPr="00786EEB">
        <w:rPr>
          <w:rFonts w:asciiTheme="minorHAnsi" w:hAnsiTheme="minorHAnsi" w:cstheme="minorHAnsi"/>
          <w:sz w:val="22"/>
          <w:szCs w:val="22"/>
          <w:lang w:val="es-ES_tradnl"/>
        </w:rPr>
        <w:t xml:space="preserve">numeral </w:t>
      </w:r>
      <w:r w:rsidR="000B04B6" w:rsidRPr="00786EEB">
        <w:rPr>
          <w:rFonts w:asciiTheme="minorHAnsi" w:hAnsiTheme="minorHAnsi" w:cstheme="minorHAnsi"/>
          <w:sz w:val="22"/>
          <w:szCs w:val="22"/>
          <w:lang w:val="es-ES_tradnl"/>
        </w:rPr>
        <w:fldChar w:fldCharType="begin"/>
      </w:r>
      <w:r w:rsidR="000B04B6" w:rsidRPr="00786EEB">
        <w:rPr>
          <w:rFonts w:asciiTheme="minorHAnsi" w:hAnsiTheme="minorHAnsi" w:cstheme="minorHAnsi"/>
          <w:sz w:val="22"/>
          <w:szCs w:val="22"/>
          <w:lang w:val="es-ES_tradnl"/>
        </w:rPr>
        <w:instrText xml:space="preserve"> REF _Ref173128378 \r \h </w:instrText>
      </w:r>
      <w:r w:rsidR="00786EEB" w:rsidRPr="00786EEB">
        <w:rPr>
          <w:rFonts w:asciiTheme="minorHAnsi" w:hAnsiTheme="minorHAnsi" w:cstheme="minorHAnsi"/>
          <w:sz w:val="22"/>
          <w:szCs w:val="22"/>
          <w:lang w:val="es-ES_tradnl"/>
        </w:rPr>
        <w:instrText xml:space="preserve"> \* MERGEFORMAT </w:instrText>
      </w:r>
      <w:r w:rsidR="000B04B6" w:rsidRPr="00786EEB">
        <w:rPr>
          <w:rFonts w:asciiTheme="minorHAnsi" w:hAnsiTheme="minorHAnsi" w:cstheme="minorHAnsi"/>
          <w:sz w:val="22"/>
          <w:szCs w:val="22"/>
          <w:lang w:val="es-ES_tradnl"/>
        </w:rPr>
      </w:r>
      <w:r w:rsidR="000B04B6" w:rsidRPr="00786EEB">
        <w:rPr>
          <w:rFonts w:asciiTheme="minorHAnsi" w:hAnsiTheme="minorHAnsi" w:cstheme="minorHAnsi"/>
          <w:sz w:val="22"/>
          <w:szCs w:val="22"/>
          <w:lang w:val="es-ES_tradnl"/>
        </w:rPr>
        <w:fldChar w:fldCharType="separate"/>
      </w:r>
      <w:r w:rsidR="001F51D3">
        <w:rPr>
          <w:rFonts w:asciiTheme="minorHAnsi" w:hAnsiTheme="minorHAnsi" w:cstheme="minorHAnsi"/>
          <w:sz w:val="22"/>
          <w:szCs w:val="22"/>
          <w:lang w:val="es-ES_tradnl"/>
        </w:rPr>
        <w:t>5.3</w:t>
      </w:r>
      <w:r w:rsidR="000B04B6" w:rsidRPr="00786EEB">
        <w:rPr>
          <w:rFonts w:asciiTheme="minorHAnsi" w:hAnsiTheme="minorHAnsi" w:cstheme="minorHAnsi"/>
          <w:sz w:val="22"/>
          <w:szCs w:val="22"/>
          <w:lang w:val="es-ES_tradnl"/>
        </w:rPr>
        <w:fldChar w:fldCharType="end"/>
      </w:r>
      <w:r w:rsidR="00F72485" w:rsidRPr="00786EEB">
        <w:rPr>
          <w:rFonts w:asciiTheme="minorHAnsi" w:hAnsiTheme="minorHAnsi" w:cstheme="minorHAnsi"/>
          <w:sz w:val="22"/>
          <w:szCs w:val="22"/>
          <w:lang w:val="es-ES_tradnl"/>
        </w:rPr>
        <w:t xml:space="preserve"> del presente Pliego de Condiciones.</w:t>
      </w:r>
    </w:p>
    <w:p w14:paraId="47044A85"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0AABA464" w14:textId="198A3D09"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u w:val="single"/>
          <w:lang w:val="es-ES"/>
        </w:rPr>
        <w:t>Fecha de Cierre</w:t>
      </w:r>
      <w:r w:rsidRPr="00786EEB">
        <w:rPr>
          <w:rFonts w:asciiTheme="minorHAnsi" w:hAnsiTheme="minorHAnsi" w:cstheme="minorHAnsi"/>
          <w:sz w:val="22"/>
          <w:szCs w:val="22"/>
          <w:lang w:val="es-ES"/>
        </w:rPr>
        <w:t>” o “</w:t>
      </w:r>
      <w:r w:rsidRPr="00786EEB">
        <w:rPr>
          <w:rFonts w:asciiTheme="minorHAnsi" w:hAnsiTheme="minorHAnsi" w:cstheme="minorHAnsi"/>
          <w:sz w:val="22"/>
          <w:szCs w:val="22"/>
          <w:u w:val="single"/>
          <w:lang w:val="es-ES"/>
        </w:rPr>
        <w:t>Cierre</w:t>
      </w:r>
      <w:r w:rsidRPr="00786EEB">
        <w:rPr>
          <w:rFonts w:asciiTheme="minorHAnsi" w:hAnsiTheme="minorHAnsi" w:cstheme="minorHAnsi"/>
          <w:sz w:val="22"/>
          <w:szCs w:val="22"/>
          <w:lang w:val="es-ES"/>
        </w:rPr>
        <w:t xml:space="preserve">”. Es la fecha y hora señaladas en el cronograma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contenido en el </w:t>
      </w:r>
      <w:r w:rsidR="0070381E" w:rsidRPr="00786EEB">
        <w:rPr>
          <w:rFonts w:asciiTheme="minorHAnsi" w:hAnsiTheme="minorHAnsi" w:cstheme="minorHAnsi"/>
          <w:sz w:val="22"/>
          <w:szCs w:val="22"/>
          <w:lang w:val="es-ES"/>
        </w:rPr>
        <w:t xml:space="preserve">numeral </w:t>
      </w:r>
      <w:r w:rsidR="0070381E" w:rsidRPr="00786EEB">
        <w:rPr>
          <w:rFonts w:asciiTheme="minorHAnsi" w:hAnsiTheme="minorHAnsi" w:cstheme="minorHAnsi"/>
          <w:sz w:val="22"/>
          <w:szCs w:val="22"/>
          <w:lang w:val="es-ES"/>
        </w:rPr>
        <w:fldChar w:fldCharType="begin"/>
      </w:r>
      <w:r w:rsidR="0070381E" w:rsidRPr="00786EEB">
        <w:rPr>
          <w:rFonts w:asciiTheme="minorHAnsi" w:hAnsiTheme="minorHAnsi" w:cstheme="minorHAnsi"/>
          <w:sz w:val="22"/>
          <w:szCs w:val="22"/>
          <w:lang w:val="es-ES"/>
        </w:rPr>
        <w:instrText xml:space="preserve"> REF _Ref2715919 \r \h </w:instrText>
      </w:r>
      <w:r w:rsidR="00786EEB" w:rsidRPr="00786EEB">
        <w:rPr>
          <w:rFonts w:asciiTheme="minorHAnsi" w:hAnsiTheme="minorHAnsi" w:cstheme="minorHAnsi"/>
          <w:sz w:val="22"/>
          <w:szCs w:val="22"/>
          <w:lang w:val="es-ES"/>
        </w:rPr>
        <w:instrText xml:space="preserve"> \* MERGEFORMAT </w:instrText>
      </w:r>
      <w:r w:rsidR="0070381E" w:rsidRPr="00786EEB">
        <w:rPr>
          <w:rFonts w:asciiTheme="minorHAnsi" w:hAnsiTheme="minorHAnsi" w:cstheme="minorHAnsi"/>
          <w:sz w:val="22"/>
          <w:szCs w:val="22"/>
          <w:lang w:val="es-ES"/>
        </w:rPr>
      </w:r>
      <w:r w:rsidR="0070381E"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0070381E" w:rsidRPr="00786EEB">
        <w:rPr>
          <w:rFonts w:asciiTheme="minorHAnsi" w:hAnsiTheme="minorHAnsi" w:cstheme="minorHAnsi"/>
          <w:sz w:val="22"/>
          <w:szCs w:val="22"/>
          <w:lang w:val="es-ES"/>
        </w:rPr>
        <w:fldChar w:fldCharType="end"/>
      </w:r>
      <w:r w:rsidR="008C2864" w:rsidRPr="00786EEB">
        <w:rPr>
          <w:rFonts w:asciiTheme="minorHAnsi" w:hAnsiTheme="minorHAnsi" w:cstheme="minorHAnsi"/>
          <w:sz w:val="22"/>
          <w:szCs w:val="22"/>
          <w:lang w:val="es-ES"/>
        </w:rPr>
        <w:t xml:space="preserve"> del presente Pliego de Condiciones</w:t>
      </w:r>
      <w:r w:rsidRPr="00786EEB">
        <w:rPr>
          <w:rFonts w:asciiTheme="minorHAnsi" w:hAnsiTheme="minorHAnsi" w:cstheme="minorHAnsi"/>
          <w:sz w:val="22"/>
          <w:szCs w:val="22"/>
          <w:lang w:val="es-ES"/>
        </w:rPr>
        <w:t xml:space="preserve"> que será la fecha máxima y límite perentorio para la presentación de las Ofertas. Vencida la hora y </w:t>
      </w:r>
      <w:r w:rsidR="0022068E"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ía señalados la ANI no recibirá Ofertas.</w:t>
      </w:r>
    </w:p>
    <w:p w14:paraId="75CE3C29" w14:textId="77777777" w:rsidR="000559DE" w:rsidRPr="00786EEB" w:rsidRDefault="000559DE" w:rsidP="009248FA">
      <w:pPr>
        <w:pStyle w:val="Prrafodelista"/>
        <w:rPr>
          <w:rFonts w:asciiTheme="minorHAnsi" w:hAnsiTheme="minorHAnsi" w:cstheme="minorHAnsi"/>
          <w:sz w:val="22"/>
          <w:szCs w:val="22"/>
          <w:lang w:val="es-ES"/>
        </w:rPr>
      </w:pPr>
    </w:p>
    <w:p w14:paraId="03E6D4B4" w14:textId="77777777" w:rsidR="0083487D" w:rsidRPr="00786EEB" w:rsidRDefault="000559DE" w:rsidP="00C23F46">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Fecha Estimada de Inicio</w:t>
      </w:r>
      <w:r w:rsidRPr="00786EEB">
        <w:rPr>
          <w:rFonts w:asciiTheme="minorHAnsi" w:hAnsiTheme="minorHAnsi" w:cstheme="minorHAnsi"/>
          <w:sz w:val="22"/>
          <w:szCs w:val="22"/>
          <w:lang w:val="es-ES"/>
        </w:rPr>
        <w:t xml:space="preserve">”. Será la fecha definida en el cronograma del presente Pliego de Condiciones. </w:t>
      </w:r>
    </w:p>
    <w:p w14:paraId="497AAEC5" w14:textId="77777777" w:rsidR="000D2091" w:rsidRPr="00786EEB" w:rsidRDefault="000D2091" w:rsidP="00FF1C92">
      <w:pPr>
        <w:pStyle w:val="Prrafodelista"/>
        <w:jc w:val="both"/>
        <w:rPr>
          <w:rFonts w:asciiTheme="minorHAnsi" w:hAnsiTheme="minorHAnsi" w:cstheme="minorHAnsi"/>
          <w:sz w:val="22"/>
          <w:szCs w:val="22"/>
        </w:rPr>
      </w:pPr>
    </w:p>
    <w:p w14:paraId="028F89F2" w14:textId="27F74B85"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Experiencia en Inversión</w:t>
      </w:r>
      <w:r w:rsidRPr="00786EEB">
        <w:rPr>
          <w:rFonts w:asciiTheme="minorHAnsi" w:hAnsiTheme="minorHAnsi" w:cstheme="minorHAnsi"/>
          <w:sz w:val="22"/>
          <w:szCs w:val="22"/>
          <w:lang w:val="es-ES"/>
        </w:rPr>
        <w:t xml:space="preserve">”. </w:t>
      </w:r>
      <w:r w:rsidR="00B54E22" w:rsidRPr="00786EEB">
        <w:rPr>
          <w:rFonts w:asciiTheme="minorHAnsi" w:hAnsiTheme="minorHAnsi" w:cstheme="minorHAnsi"/>
          <w:sz w:val="22"/>
          <w:szCs w:val="22"/>
          <w:lang w:val="es-ES"/>
        </w:rPr>
        <w:t xml:space="preserve">Corresponde al </w:t>
      </w:r>
      <w:r w:rsidR="007679C4" w:rsidRPr="00786EEB">
        <w:rPr>
          <w:rFonts w:asciiTheme="minorHAnsi" w:hAnsiTheme="minorHAnsi" w:cstheme="minorHAnsi"/>
          <w:sz w:val="22"/>
          <w:szCs w:val="22"/>
          <w:lang w:val="es-ES"/>
        </w:rPr>
        <w:t>conjunto</w:t>
      </w:r>
      <w:r w:rsidR="00B54E22"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de</w:t>
      </w:r>
      <w:r w:rsidR="00B54E22" w:rsidRPr="00786EEB">
        <w:rPr>
          <w:rFonts w:asciiTheme="minorHAnsi" w:hAnsiTheme="minorHAnsi" w:cstheme="minorHAnsi"/>
          <w:sz w:val="22"/>
          <w:szCs w:val="22"/>
          <w:lang w:val="es-ES"/>
        </w:rPr>
        <w:t xml:space="preserve"> los</w:t>
      </w:r>
      <w:r w:rsidRPr="00786EEB">
        <w:rPr>
          <w:rFonts w:asciiTheme="minorHAnsi" w:hAnsiTheme="minorHAnsi" w:cstheme="minorHAnsi"/>
          <w:sz w:val="22"/>
          <w:szCs w:val="22"/>
          <w:lang w:val="es-ES"/>
        </w:rPr>
        <w:t xml:space="preserve"> requisitos en los términos</w:t>
      </w:r>
      <w:r w:rsidR="009B200D" w:rsidRPr="00786EEB">
        <w:rPr>
          <w:rFonts w:asciiTheme="minorHAnsi" w:hAnsiTheme="minorHAnsi" w:cstheme="minorHAnsi"/>
          <w:sz w:val="22"/>
          <w:szCs w:val="22"/>
          <w:lang w:val="es-ES"/>
        </w:rPr>
        <w:t xml:space="preserve"> y condiciones </w:t>
      </w:r>
      <w:r w:rsidR="00C56E91" w:rsidRPr="00786EEB">
        <w:rPr>
          <w:rFonts w:asciiTheme="minorHAnsi" w:hAnsiTheme="minorHAnsi" w:cstheme="minorHAnsi"/>
          <w:sz w:val="22"/>
          <w:szCs w:val="22"/>
          <w:lang w:val="es-ES"/>
        </w:rPr>
        <w:t xml:space="preserve">señalados </w:t>
      </w:r>
      <w:r w:rsidR="009B200D" w:rsidRPr="00786EEB">
        <w:rPr>
          <w:rFonts w:asciiTheme="minorHAnsi" w:hAnsiTheme="minorHAnsi" w:cstheme="minorHAnsi"/>
          <w:sz w:val="22"/>
          <w:szCs w:val="22"/>
          <w:lang w:val="es-ES"/>
        </w:rPr>
        <w:t>en el numeral</w:t>
      </w:r>
      <w:r w:rsidR="00CC1591" w:rsidRPr="00786EEB">
        <w:rPr>
          <w:rFonts w:asciiTheme="minorHAnsi" w:hAnsiTheme="minorHAnsi" w:cstheme="minorHAnsi"/>
          <w:sz w:val="22"/>
          <w:szCs w:val="22"/>
          <w:lang w:val="es-ES"/>
        </w:rPr>
        <w:t xml:space="preserve"> </w:t>
      </w:r>
      <w:r w:rsidR="00AE216F" w:rsidRPr="00786EEB">
        <w:rPr>
          <w:rFonts w:asciiTheme="minorHAnsi" w:hAnsiTheme="minorHAnsi" w:cstheme="minorHAnsi"/>
          <w:sz w:val="22"/>
          <w:szCs w:val="22"/>
          <w:lang w:val="es-ES"/>
        </w:rPr>
        <w:fldChar w:fldCharType="begin"/>
      </w:r>
      <w:r w:rsidR="00AE216F" w:rsidRPr="00786EEB">
        <w:rPr>
          <w:rFonts w:asciiTheme="minorHAnsi" w:hAnsiTheme="minorHAnsi" w:cstheme="minorHAnsi"/>
          <w:sz w:val="22"/>
          <w:szCs w:val="22"/>
          <w:lang w:val="es-ES"/>
        </w:rPr>
        <w:instrText xml:space="preserve"> REF _Ref84841653 \r \h </w:instrText>
      </w:r>
      <w:r w:rsidR="00786EEB" w:rsidRPr="00786EEB">
        <w:rPr>
          <w:rFonts w:asciiTheme="minorHAnsi" w:hAnsiTheme="minorHAnsi" w:cstheme="minorHAnsi"/>
          <w:sz w:val="22"/>
          <w:szCs w:val="22"/>
          <w:lang w:val="es-ES"/>
        </w:rPr>
        <w:instrText xml:space="preserve"> \* MERGEFORMAT </w:instrText>
      </w:r>
      <w:r w:rsidR="00AE216F" w:rsidRPr="00786EEB">
        <w:rPr>
          <w:rFonts w:asciiTheme="minorHAnsi" w:hAnsiTheme="minorHAnsi" w:cstheme="minorHAnsi"/>
          <w:sz w:val="22"/>
          <w:szCs w:val="22"/>
          <w:lang w:val="es-ES"/>
        </w:rPr>
      </w:r>
      <w:r w:rsidR="00AE216F"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w:t>
      </w:r>
      <w:r w:rsidR="00AE216F"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w:t>
      </w:r>
    </w:p>
    <w:p w14:paraId="57ABBC3D" w14:textId="77777777" w:rsidR="00BC7D3D" w:rsidRPr="00786EEB" w:rsidRDefault="00BC7D3D" w:rsidP="00BC7D3D">
      <w:pPr>
        <w:pStyle w:val="Prrafodelista"/>
        <w:rPr>
          <w:rFonts w:asciiTheme="minorHAnsi" w:hAnsiTheme="minorHAnsi" w:cstheme="minorHAnsi"/>
          <w:sz w:val="22"/>
          <w:szCs w:val="22"/>
          <w:lang w:val="es-ES"/>
        </w:rPr>
      </w:pPr>
      <w:bookmarkStart w:id="15" w:name="_Hlk52185960"/>
    </w:p>
    <w:p w14:paraId="72615A42" w14:textId="6EF108FE"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Fondos de Capital Privado</w:t>
      </w:r>
      <w:r w:rsidRPr="00786EEB">
        <w:rPr>
          <w:rFonts w:asciiTheme="minorHAnsi" w:hAnsiTheme="minorHAnsi" w:cstheme="minorHAnsi"/>
          <w:sz w:val="22"/>
          <w:szCs w:val="22"/>
          <w:lang w:val="es-ES"/>
        </w:rPr>
        <w:t>”. Son (i) aquellos fondos de inversión colectiva cerrados constituidos en Colombia en los términos y condici</w:t>
      </w:r>
      <w:r w:rsidR="000B3420" w:rsidRPr="00786EEB">
        <w:rPr>
          <w:rFonts w:asciiTheme="minorHAnsi" w:hAnsiTheme="minorHAnsi" w:cstheme="minorHAnsi"/>
          <w:sz w:val="22"/>
          <w:szCs w:val="22"/>
          <w:lang w:val="es-ES"/>
        </w:rPr>
        <w:t xml:space="preserve">ones previstos en los </w:t>
      </w:r>
      <w:r w:rsidR="00711280"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rtículo</w:t>
      </w:r>
      <w:r w:rsidR="000B3420" w:rsidRPr="00786EEB">
        <w:rPr>
          <w:rFonts w:asciiTheme="minorHAnsi" w:hAnsiTheme="minorHAnsi" w:cstheme="minorHAnsi"/>
          <w:sz w:val="22"/>
          <w:szCs w:val="22"/>
          <w:lang w:val="es-ES"/>
        </w:rPr>
        <w:t>s</w:t>
      </w:r>
      <w:r w:rsidRPr="00786EEB">
        <w:rPr>
          <w:rFonts w:asciiTheme="minorHAnsi" w:hAnsiTheme="minorHAnsi" w:cstheme="minorHAnsi"/>
          <w:i/>
          <w:iCs/>
          <w:sz w:val="22"/>
          <w:szCs w:val="22"/>
          <w:lang w:val="es-ES"/>
        </w:rPr>
        <w:t xml:space="preserve"> </w:t>
      </w:r>
      <w:r w:rsidR="000966F7" w:rsidRPr="00786EEB">
        <w:rPr>
          <w:rFonts w:asciiTheme="minorHAnsi" w:hAnsiTheme="minorHAnsi" w:cstheme="minorHAnsi"/>
          <w:sz w:val="22"/>
          <w:szCs w:val="22"/>
          <w:lang w:val="es-ES"/>
        </w:rPr>
        <w:t>3.3.</w:t>
      </w:r>
      <w:r w:rsidR="003F658C" w:rsidRPr="00786EEB">
        <w:rPr>
          <w:rFonts w:asciiTheme="minorHAnsi" w:hAnsiTheme="minorHAnsi" w:cstheme="minorHAnsi"/>
          <w:sz w:val="22"/>
          <w:szCs w:val="22"/>
          <w:lang w:val="es-ES"/>
        </w:rPr>
        <w:t>2</w:t>
      </w:r>
      <w:r w:rsidR="000966F7" w:rsidRPr="00786EEB">
        <w:rPr>
          <w:rFonts w:asciiTheme="minorHAnsi" w:hAnsiTheme="minorHAnsi" w:cstheme="minorHAnsi"/>
          <w:sz w:val="22"/>
          <w:szCs w:val="22"/>
          <w:lang w:val="es-ES"/>
        </w:rPr>
        <w:t>.</w:t>
      </w:r>
      <w:r w:rsidR="00832931" w:rsidRPr="00786EEB">
        <w:rPr>
          <w:rFonts w:asciiTheme="minorHAnsi" w:hAnsiTheme="minorHAnsi" w:cstheme="minorHAnsi"/>
          <w:sz w:val="22"/>
          <w:szCs w:val="22"/>
          <w:lang w:val="es-ES"/>
        </w:rPr>
        <w:t>1</w:t>
      </w:r>
      <w:r w:rsidR="000966F7" w:rsidRPr="00786EEB">
        <w:rPr>
          <w:rFonts w:asciiTheme="minorHAnsi" w:hAnsiTheme="minorHAnsi" w:cstheme="minorHAnsi"/>
          <w:sz w:val="22"/>
          <w:szCs w:val="22"/>
          <w:lang w:val="es-ES"/>
        </w:rPr>
        <w:t>.</w:t>
      </w:r>
      <w:r w:rsidR="003F658C" w:rsidRPr="00786EEB">
        <w:rPr>
          <w:rFonts w:asciiTheme="minorHAnsi" w:hAnsiTheme="minorHAnsi" w:cstheme="minorHAnsi"/>
          <w:sz w:val="22"/>
          <w:szCs w:val="22"/>
          <w:lang w:val="es-ES"/>
        </w:rPr>
        <w:t>1</w:t>
      </w:r>
      <w:r w:rsidRPr="00786EEB">
        <w:rPr>
          <w:rFonts w:asciiTheme="minorHAnsi" w:hAnsiTheme="minorHAnsi" w:cstheme="minorHAnsi"/>
          <w:sz w:val="22"/>
          <w:szCs w:val="22"/>
          <w:lang w:val="es-ES"/>
        </w:rPr>
        <w:t xml:space="preserve"> y siguientes del Decreto</w:t>
      </w:r>
      <w:r w:rsidR="000966F7" w:rsidRPr="00786EEB">
        <w:rPr>
          <w:rFonts w:asciiTheme="minorHAnsi" w:hAnsiTheme="minorHAnsi" w:cstheme="minorHAnsi"/>
          <w:sz w:val="22"/>
          <w:szCs w:val="22"/>
          <w:lang w:val="es-ES"/>
        </w:rPr>
        <w:t xml:space="preserve"> </w:t>
      </w:r>
      <w:r w:rsidR="007B7F90" w:rsidRPr="00786EEB">
        <w:rPr>
          <w:rFonts w:asciiTheme="minorHAnsi" w:hAnsiTheme="minorHAnsi" w:cstheme="minorHAnsi"/>
          <w:sz w:val="22"/>
          <w:szCs w:val="22"/>
          <w:lang w:val="es-ES"/>
        </w:rPr>
        <w:t xml:space="preserve">2555 </w:t>
      </w:r>
      <w:r w:rsidRPr="00786EEB">
        <w:rPr>
          <w:rFonts w:asciiTheme="minorHAnsi" w:hAnsiTheme="minorHAnsi" w:cstheme="minorHAnsi"/>
          <w:sz w:val="22"/>
          <w:szCs w:val="22"/>
          <w:lang w:val="es-ES"/>
        </w:rPr>
        <w:t>de 201</w:t>
      </w:r>
      <w:r w:rsidR="00B0033E" w:rsidRPr="00786EEB">
        <w:rPr>
          <w:rFonts w:asciiTheme="minorHAnsi" w:hAnsiTheme="minorHAnsi" w:cstheme="minorHAnsi"/>
          <w:sz w:val="22"/>
          <w:szCs w:val="22"/>
          <w:lang w:val="es-ES"/>
        </w:rPr>
        <w:t>0</w:t>
      </w:r>
      <w:r w:rsidRPr="00786EEB">
        <w:rPr>
          <w:rFonts w:asciiTheme="minorHAnsi" w:hAnsiTheme="minorHAnsi" w:cstheme="minorHAnsi"/>
          <w:sz w:val="22"/>
          <w:szCs w:val="22"/>
          <w:lang w:val="es-ES"/>
        </w:rPr>
        <w:t>, o las normas que los sustituyan, modifiquen o complementen, y que además cuenten entre sus inversionistas con fondos de pensiones, y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aquellos </w:t>
      </w:r>
      <w:r w:rsidR="00F26606">
        <w:rPr>
          <w:rFonts w:asciiTheme="minorHAnsi" w:hAnsiTheme="minorHAnsi" w:cstheme="minorHAnsi"/>
          <w:sz w:val="22"/>
          <w:szCs w:val="22"/>
          <w:lang w:val="es-ES"/>
        </w:rPr>
        <w:t>F</w:t>
      </w:r>
      <w:r w:rsidRPr="00786EEB">
        <w:rPr>
          <w:rFonts w:asciiTheme="minorHAnsi" w:hAnsiTheme="minorHAnsi" w:cstheme="minorHAnsi"/>
          <w:sz w:val="22"/>
          <w:szCs w:val="22"/>
          <w:lang w:val="es-ES"/>
        </w:rPr>
        <w:t xml:space="preserve">ondos de </w:t>
      </w:r>
      <w:r w:rsidR="00F26606">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apital </w:t>
      </w:r>
      <w:r w:rsidR="00F26606">
        <w:rPr>
          <w:rFonts w:asciiTheme="minorHAnsi" w:hAnsiTheme="minorHAnsi" w:cstheme="minorHAnsi"/>
          <w:sz w:val="22"/>
          <w:szCs w:val="22"/>
          <w:lang w:val="es-ES"/>
        </w:rPr>
        <w:t>P</w:t>
      </w:r>
      <w:r w:rsidRPr="00786EEB">
        <w:rPr>
          <w:rFonts w:asciiTheme="minorHAnsi" w:hAnsiTheme="minorHAnsi" w:cstheme="minorHAnsi"/>
          <w:sz w:val="22"/>
          <w:szCs w:val="22"/>
          <w:lang w:val="es-ES"/>
        </w:rPr>
        <w:t xml:space="preserve">rivado constituidos en el exterior. Para todos los efectos, se debe entender como </w:t>
      </w:r>
      <w:r w:rsidR="00F26606">
        <w:rPr>
          <w:rFonts w:asciiTheme="minorHAnsi" w:hAnsiTheme="minorHAnsi" w:cstheme="minorHAnsi"/>
          <w:sz w:val="22"/>
          <w:szCs w:val="22"/>
          <w:lang w:val="es-ES"/>
        </w:rPr>
        <w:t>F</w:t>
      </w:r>
      <w:r w:rsidRPr="00786EEB">
        <w:rPr>
          <w:rFonts w:asciiTheme="minorHAnsi" w:hAnsiTheme="minorHAnsi" w:cstheme="minorHAnsi"/>
          <w:sz w:val="22"/>
          <w:szCs w:val="22"/>
          <w:lang w:val="es-ES"/>
        </w:rPr>
        <w:t xml:space="preserve">ondos de </w:t>
      </w:r>
      <w:r w:rsidR="00F26606">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apital </w:t>
      </w:r>
      <w:r w:rsidR="00F26606">
        <w:rPr>
          <w:rFonts w:asciiTheme="minorHAnsi" w:hAnsiTheme="minorHAnsi" w:cstheme="minorHAnsi"/>
          <w:sz w:val="22"/>
          <w:szCs w:val="22"/>
          <w:lang w:val="es-ES"/>
        </w:rPr>
        <w:t>P</w:t>
      </w:r>
      <w:r w:rsidRPr="00786EEB">
        <w:rPr>
          <w:rFonts w:asciiTheme="minorHAnsi" w:hAnsiTheme="minorHAnsi" w:cstheme="minorHAnsi"/>
          <w:sz w:val="22"/>
          <w:szCs w:val="22"/>
          <w:lang w:val="es-ES"/>
        </w:rPr>
        <w:t>rivado constituidos en el exterior, aquellos fondos creados por fuera de Colombia que, de conformidad con la regulación aplicable en su domicilio</w:t>
      </w:r>
      <w:r w:rsidR="00E2207E"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se consideren o tengan la naturaleza de </w:t>
      </w:r>
      <w:r w:rsidR="00F26606">
        <w:rPr>
          <w:rFonts w:asciiTheme="minorHAnsi" w:hAnsiTheme="minorHAnsi" w:cstheme="minorHAnsi"/>
          <w:sz w:val="22"/>
          <w:szCs w:val="22"/>
          <w:lang w:val="es-ES"/>
        </w:rPr>
        <w:t>F</w:t>
      </w:r>
      <w:r w:rsidRPr="00786EEB">
        <w:rPr>
          <w:rFonts w:asciiTheme="minorHAnsi" w:hAnsiTheme="minorHAnsi" w:cstheme="minorHAnsi"/>
          <w:sz w:val="22"/>
          <w:szCs w:val="22"/>
          <w:lang w:val="es-ES"/>
        </w:rPr>
        <w:t xml:space="preserve">ondos de </w:t>
      </w:r>
      <w:r w:rsidR="00F26606">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apital </w:t>
      </w:r>
      <w:r w:rsidR="00F26606">
        <w:rPr>
          <w:rFonts w:asciiTheme="minorHAnsi" w:hAnsiTheme="minorHAnsi" w:cstheme="minorHAnsi"/>
          <w:sz w:val="22"/>
          <w:szCs w:val="22"/>
          <w:lang w:val="es-ES"/>
        </w:rPr>
        <w:t>P</w:t>
      </w:r>
      <w:r w:rsidRPr="00786EEB">
        <w:rPr>
          <w:rFonts w:asciiTheme="minorHAnsi" w:hAnsiTheme="minorHAnsi" w:cstheme="minorHAnsi"/>
          <w:sz w:val="22"/>
          <w:szCs w:val="22"/>
          <w:lang w:val="es-ES"/>
        </w:rPr>
        <w:t>rivado, independientemente de la denominación, de la forma organizacional, legal o corporativa que dichos fondos asuman según la ley en su jurisdicción y de los instrumentos de inversión subyacentes en que estos inviertan.</w:t>
      </w:r>
    </w:p>
    <w:bookmarkEnd w:id="15"/>
    <w:p w14:paraId="1BD08E9D"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2B45E528" w14:textId="3C11DCC1" w:rsidR="00320BBB" w:rsidRPr="00786EEB" w:rsidRDefault="00C739CC" w:rsidP="00C00B11">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Garantía de Seriedad de la Oferta</w:t>
      </w:r>
      <w:r w:rsidRPr="00786EEB">
        <w:rPr>
          <w:rFonts w:asciiTheme="minorHAnsi" w:hAnsiTheme="minorHAnsi" w:cstheme="minorHAnsi"/>
          <w:sz w:val="22"/>
          <w:szCs w:val="22"/>
          <w:lang w:val="es-ES"/>
        </w:rPr>
        <w:t>”</w:t>
      </w:r>
      <w:r w:rsidR="00F26606">
        <w:rPr>
          <w:rFonts w:asciiTheme="minorHAnsi" w:hAnsiTheme="minorHAnsi" w:cstheme="minorHAnsi"/>
          <w:sz w:val="22"/>
          <w:szCs w:val="22"/>
          <w:lang w:val="es-ES"/>
        </w:rPr>
        <w:t xml:space="preserve"> O "</w:t>
      </w:r>
      <w:r w:rsidR="00F26606" w:rsidRPr="00F26606">
        <w:rPr>
          <w:rFonts w:asciiTheme="minorHAnsi" w:hAnsiTheme="minorHAnsi" w:cstheme="minorHAnsi"/>
          <w:sz w:val="22"/>
          <w:szCs w:val="22"/>
          <w:u w:val="single"/>
          <w:lang w:val="es-ES"/>
        </w:rPr>
        <w:t>Garantía de Seriedad</w:t>
      </w:r>
      <w:r w:rsidR="00F26606">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Es la garantía que deberá tomar el Oferente a favor de la ANI que tiene como finalidad garantizar la seriedad de la Oferta presentada, de acuerdo con lo establecido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_Ref36021995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w:t>
      </w:r>
    </w:p>
    <w:p w14:paraId="7714B375" w14:textId="77777777" w:rsidR="001A35E7" w:rsidRPr="00786EEB" w:rsidRDefault="001A35E7" w:rsidP="002435CF">
      <w:pPr>
        <w:pStyle w:val="Prrafodelista"/>
        <w:jc w:val="both"/>
        <w:rPr>
          <w:rFonts w:asciiTheme="minorHAnsi" w:hAnsiTheme="minorHAnsi" w:cstheme="minorHAnsi"/>
          <w:sz w:val="22"/>
          <w:szCs w:val="22"/>
        </w:rPr>
      </w:pPr>
    </w:p>
    <w:p w14:paraId="09EE0EC8" w14:textId="786C362F" w:rsidR="00060420" w:rsidRPr="00786EEB" w:rsidRDefault="00060420" w:rsidP="00B72413">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Integrante</w:t>
      </w:r>
      <w:r w:rsidRPr="00786EEB">
        <w:rPr>
          <w:rFonts w:asciiTheme="minorHAnsi" w:hAnsiTheme="minorHAnsi" w:cstheme="minorHAnsi"/>
          <w:sz w:val="22"/>
          <w:szCs w:val="22"/>
          <w:lang w:val="es-ES"/>
        </w:rPr>
        <w:t>” o “</w:t>
      </w:r>
      <w:r w:rsidRPr="00786EEB">
        <w:rPr>
          <w:rFonts w:asciiTheme="minorHAnsi" w:hAnsiTheme="minorHAnsi" w:cstheme="minorHAnsi"/>
          <w:sz w:val="22"/>
          <w:szCs w:val="22"/>
          <w:u w:val="single"/>
          <w:lang w:val="es-ES"/>
        </w:rPr>
        <w:t>Integrante de la Estructura Plural</w:t>
      </w:r>
      <w:r w:rsidRPr="00786EEB">
        <w:rPr>
          <w:rFonts w:asciiTheme="minorHAnsi" w:hAnsiTheme="minorHAnsi" w:cstheme="minorHAnsi"/>
          <w:sz w:val="22"/>
          <w:szCs w:val="22"/>
          <w:lang w:val="es-ES"/>
        </w:rPr>
        <w:t>”. Es la persona natural o jurídica nacional o extranjera que forma parte de una Estructura Plural.</w:t>
      </w:r>
    </w:p>
    <w:p w14:paraId="0CB9C8F4" w14:textId="77777777" w:rsidR="00060420" w:rsidRPr="00786EEB" w:rsidRDefault="00060420" w:rsidP="00060420">
      <w:pPr>
        <w:pStyle w:val="Prrafodelista"/>
        <w:rPr>
          <w:rFonts w:asciiTheme="minorHAnsi" w:hAnsiTheme="minorHAnsi" w:cstheme="minorHAnsi"/>
          <w:sz w:val="22"/>
          <w:szCs w:val="22"/>
          <w:lang w:val="es-ES"/>
        </w:rPr>
      </w:pPr>
    </w:p>
    <w:p w14:paraId="4E5EF841" w14:textId="7C939FB1" w:rsidR="00261628" w:rsidRPr="00786EEB" w:rsidRDefault="00060420" w:rsidP="00E01BE2">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Interesados</w:t>
      </w:r>
      <w:r w:rsidRPr="00786EEB">
        <w:rPr>
          <w:rFonts w:asciiTheme="minorHAnsi" w:hAnsiTheme="minorHAnsi" w:cstheme="minorHAnsi"/>
          <w:sz w:val="22"/>
          <w:szCs w:val="22"/>
          <w:lang w:val="es-ES"/>
        </w:rPr>
        <w:t xml:space="preserve">”. Son las personas naturales o jurídicas nacionales o extranjeras que puedan tener interés en </w:t>
      </w:r>
      <w:r w:rsidR="00D547CF" w:rsidRPr="00786EEB">
        <w:rPr>
          <w:rFonts w:asciiTheme="minorHAnsi" w:hAnsiTheme="minorHAnsi" w:cstheme="minorHAnsi"/>
          <w:sz w:val="22"/>
          <w:szCs w:val="22"/>
          <w:lang w:val="es-ES"/>
        </w:rPr>
        <w:t>el presente Proceso de Selección</w:t>
      </w:r>
      <w:r w:rsidRPr="00786EEB">
        <w:rPr>
          <w:rFonts w:asciiTheme="minorHAnsi" w:hAnsiTheme="minorHAnsi" w:cstheme="minorHAnsi"/>
          <w:sz w:val="22"/>
          <w:szCs w:val="22"/>
          <w:lang w:val="es-ES"/>
        </w:rPr>
        <w:t>.</w:t>
      </w:r>
    </w:p>
    <w:p w14:paraId="2C66B79F" w14:textId="77777777" w:rsidR="00E01BE2" w:rsidRPr="00786EEB" w:rsidRDefault="00E01BE2" w:rsidP="00E01BE2">
      <w:pPr>
        <w:pStyle w:val="Prrafodelista"/>
        <w:spacing w:before="240" w:after="240"/>
        <w:jc w:val="both"/>
        <w:rPr>
          <w:rFonts w:asciiTheme="minorHAnsi" w:hAnsiTheme="minorHAnsi" w:cstheme="minorHAnsi"/>
          <w:sz w:val="22"/>
          <w:szCs w:val="22"/>
          <w:lang w:val="es-ES"/>
        </w:rPr>
      </w:pPr>
    </w:p>
    <w:p w14:paraId="7B9F18B6"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IPC</w:t>
      </w:r>
      <w:r w:rsidRPr="00786EEB">
        <w:rPr>
          <w:rFonts w:asciiTheme="minorHAnsi" w:hAnsiTheme="minorHAnsi" w:cstheme="minorHAnsi"/>
          <w:sz w:val="22"/>
          <w:szCs w:val="22"/>
          <w:lang w:val="es-ES"/>
        </w:rPr>
        <w:t>”. Es el índice de precios al consumidor con base diciembre de 2018 =100, para el total nacional publicado oficialmente por el Departamento Administrativo Nacional de Estadística –DANE-, o la entidad que lo sustituya en sus funciones.</w:t>
      </w:r>
    </w:p>
    <w:p w14:paraId="21840909"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615B6F1E" w14:textId="0CC8736E"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Ley Aplicable</w:t>
      </w:r>
      <w:r w:rsidRPr="00786EEB">
        <w:rPr>
          <w:rFonts w:asciiTheme="minorHAnsi" w:hAnsiTheme="minorHAnsi" w:cstheme="minorHAnsi"/>
          <w:sz w:val="22"/>
          <w:szCs w:val="22"/>
          <w:lang w:val="es-ES"/>
        </w:rPr>
        <w:t>” o “</w:t>
      </w:r>
      <w:r w:rsidRPr="00786EEB">
        <w:rPr>
          <w:rFonts w:asciiTheme="minorHAnsi" w:hAnsiTheme="minorHAnsi" w:cstheme="minorHAnsi"/>
          <w:sz w:val="22"/>
          <w:szCs w:val="22"/>
          <w:u w:val="single"/>
          <w:lang w:val="es-ES"/>
        </w:rPr>
        <w:t>Ley</w:t>
      </w:r>
      <w:r w:rsidRPr="00786EEB">
        <w:rPr>
          <w:rFonts w:asciiTheme="minorHAnsi" w:hAnsiTheme="minorHAnsi" w:cstheme="minorHAnsi"/>
          <w:sz w:val="22"/>
          <w:szCs w:val="22"/>
          <w:lang w:val="es-ES"/>
        </w:rPr>
        <w:t xml:space="preserve">”. Es la Ley </w:t>
      </w:r>
      <w:r w:rsidR="0050746C" w:rsidRPr="00786EEB">
        <w:rPr>
          <w:rFonts w:asciiTheme="minorHAnsi" w:hAnsiTheme="minorHAnsi" w:cstheme="minorHAnsi"/>
          <w:sz w:val="22"/>
          <w:szCs w:val="22"/>
          <w:lang w:val="es-ES"/>
        </w:rPr>
        <w:t xml:space="preserve">vigente </w:t>
      </w:r>
      <w:r w:rsidRPr="00786EEB">
        <w:rPr>
          <w:rFonts w:asciiTheme="minorHAnsi" w:hAnsiTheme="minorHAnsi" w:cstheme="minorHAnsi"/>
          <w:sz w:val="22"/>
          <w:szCs w:val="22"/>
          <w:lang w:val="es-ES"/>
        </w:rPr>
        <w:t>en la República de Colombia.</w:t>
      </w:r>
    </w:p>
    <w:p w14:paraId="0BC2AB5E"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4634E3FB" w14:textId="2BA5DCF3" w:rsidR="00060420" w:rsidRPr="00786EEB" w:rsidRDefault="00060420" w:rsidP="00F42F9A">
      <w:pPr>
        <w:pStyle w:val="Prrafodelista"/>
        <w:numPr>
          <w:ilvl w:val="2"/>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Líder</w:t>
      </w:r>
      <w:r w:rsidRPr="00786EEB">
        <w:rPr>
          <w:rFonts w:asciiTheme="minorHAnsi" w:hAnsiTheme="minorHAnsi" w:cstheme="minorHAnsi"/>
          <w:sz w:val="22"/>
          <w:szCs w:val="22"/>
          <w:lang w:val="es-ES"/>
        </w:rPr>
        <w:t xml:space="preserve">”. </w:t>
      </w:r>
      <w:bookmarkStart w:id="16" w:name="_Hlk35282653"/>
      <w:r w:rsidRPr="00786EEB">
        <w:rPr>
          <w:rFonts w:asciiTheme="minorHAnsi" w:hAnsiTheme="minorHAnsi" w:cstheme="minorHAnsi"/>
          <w:sz w:val="22"/>
          <w:szCs w:val="22"/>
          <w:lang w:val="es-ES"/>
        </w:rPr>
        <w:t xml:space="preserve">Es cada uno de los Integrantes de una Estructura Plural en quien concurren las condiciones señaladas en el numeral </w:t>
      </w:r>
      <w:r w:rsidR="000966F7" w:rsidRPr="00786EEB">
        <w:rPr>
          <w:rFonts w:asciiTheme="minorHAnsi" w:hAnsiTheme="minorHAnsi" w:cstheme="minorHAnsi"/>
          <w:sz w:val="22"/>
          <w:szCs w:val="22"/>
          <w:lang w:val="es-ES"/>
        </w:rPr>
        <w:fldChar w:fldCharType="begin"/>
      </w:r>
      <w:r w:rsidR="000966F7" w:rsidRPr="00786EEB">
        <w:rPr>
          <w:rFonts w:asciiTheme="minorHAnsi" w:hAnsiTheme="minorHAnsi" w:cstheme="minorHAnsi"/>
          <w:sz w:val="22"/>
          <w:szCs w:val="22"/>
          <w:lang w:val="es-ES"/>
        </w:rPr>
        <w:instrText xml:space="preserve"> REF _Ref34923531 \w \h </w:instrText>
      </w:r>
      <w:r w:rsidR="00D204A7" w:rsidRPr="00786EEB">
        <w:rPr>
          <w:rFonts w:asciiTheme="minorHAnsi" w:hAnsiTheme="minorHAnsi" w:cstheme="minorHAnsi"/>
          <w:sz w:val="22"/>
          <w:szCs w:val="22"/>
          <w:lang w:val="es-ES"/>
        </w:rPr>
        <w:instrText xml:space="preserve"> \* MERGEFORMAT </w:instrText>
      </w:r>
      <w:r w:rsidR="000966F7" w:rsidRPr="00786EEB">
        <w:rPr>
          <w:rFonts w:asciiTheme="minorHAnsi" w:hAnsiTheme="minorHAnsi" w:cstheme="minorHAnsi"/>
          <w:sz w:val="22"/>
          <w:szCs w:val="22"/>
          <w:lang w:val="es-ES"/>
        </w:rPr>
      </w:r>
      <w:r w:rsidR="000966F7"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4.1.5</w:t>
      </w:r>
      <w:r w:rsidR="000966F7"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w:t>
      </w:r>
      <w:bookmarkEnd w:id="16"/>
    </w:p>
    <w:p w14:paraId="761ADBD0"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7F6FAD46" w14:textId="272DD229"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Matriz</w:t>
      </w:r>
      <w:r w:rsidRPr="00786EEB">
        <w:rPr>
          <w:rFonts w:asciiTheme="minorHAnsi" w:hAnsiTheme="minorHAnsi" w:cstheme="minorHAnsi"/>
          <w:sz w:val="22"/>
          <w:szCs w:val="22"/>
          <w:lang w:val="es-ES"/>
        </w:rPr>
        <w:t>” o “</w:t>
      </w:r>
      <w:r w:rsidRPr="00786EEB">
        <w:rPr>
          <w:rFonts w:asciiTheme="minorHAnsi" w:hAnsiTheme="minorHAnsi" w:cstheme="minorHAnsi"/>
          <w:sz w:val="22"/>
          <w:szCs w:val="22"/>
          <w:u w:val="single"/>
          <w:lang w:val="es-ES"/>
        </w:rPr>
        <w:t>Matrices</w:t>
      </w:r>
      <w:r w:rsidRPr="00786EEB">
        <w:rPr>
          <w:rFonts w:asciiTheme="minorHAnsi" w:hAnsiTheme="minorHAnsi" w:cstheme="minorHAnsi"/>
          <w:sz w:val="22"/>
          <w:szCs w:val="22"/>
          <w:lang w:val="es-ES"/>
        </w:rPr>
        <w:t xml:space="preserve">”. Son las personas naturales o jurídicas (de naturaleza societaria o no societaria) que ejerzan control sobre el Oferente o cualquiera de sus Integrantes, en los términos del numeral </w:t>
      </w:r>
      <w:r w:rsidR="00C81638">
        <w:rPr>
          <w:rFonts w:asciiTheme="minorHAnsi" w:hAnsiTheme="minorHAnsi" w:cstheme="minorHAnsi"/>
          <w:sz w:val="22"/>
          <w:szCs w:val="22"/>
          <w:lang w:val="es-ES"/>
        </w:rPr>
        <w:fldChar w:fldCharType="begin"/>
      </w:r>
      <w:r w:rsidR="00C81638">
        <w:rPr>
          <w:rFonts w:asciiTheme="minorHAnsi" w:hAnsiTheme="minorHAnsi" w:cstheme="minorHAnsi"/>
          <w:sz w:val="22"/>
          <w:szCs w:val="22"/>
          <w:lang w:val="es-ES"/>
        </w:rPr>
        <w:instrText xml:space="preserve"> REF _Ref156487326 \w \h </w:instrText>
      </w:r>
      <w:r w:rsidR="00C81638">
        <w:rPr>
          <w:rFonts w:asciiTheme="minorHAnsi" w:hAnsiTheme="minorHAnsi" w:cstheme="minorHAnsi"/>
          <w:sz w:val="22"/>
          <w:szCs w:val="22"/>
          <w:lang w:val="es-ES"/>
        </w:rPr>
      </w:r>
      <w:r w:rsidR="00C81638">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4.4</w:t>
      </w:r>
      <w:r w:rsidR="00C81638">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w:t>
      </w:r>
    </w:p>
    <w:p w14:paraId="7A575A3A"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042D5065" w14:textId="20461AA0"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Mes</w:t>
      </w:r>
      <w:r w:rsidRPr="00786EEB">
        <w:rPr>
          <w:rFonts w:asciiTheme="minorHAnsi" w:hAnsiTheme="minorHAnsi" w:cstheme="minorHAnsi"/>
          <w:sz w:val="22"/>
          <w:szCs w:val="22"/>
          <w:lang w:val="es-ES"/>
        </w:rPr>
        <w:t xml:space="preserve">”. Es cualquiera de los doce (12) </w:t>
      </w:r>
      <w:r w:rsidR="00880574">
        <w:rPr>
          <w:rFonts w:asciiTheme="minorHAnsi" w:hAnsiTheme="minorHAnsi" w:cstheme="minorHAnsi"/>
          <w:sz w:val="22"/>
          <w:szCs w:val="22"/>
          <w:lang w:val="es-ES"/>
        </w:rPr>
        <w:t>M</w:t>
      </w:r>
      <w:r w:rsidRPr="00786EEB">
        <w:rPr>
          <w:rFonts w:asciiTheme="minorHAnsi" w:hAnsiTheme="minorHAnsi" w:cstheme="minorHAnsi"/>
          <w:sz w:val="22"/>
          <w:szCs w:val="22"/>
          <w:lang w:val="es-ES"/>
        </w:rPr>
        <w:t>eses del año calendario.</w:t>
      </w:r>
    </w:p>
    <w:p w14:paraId="5971E6C4" w14:textId="77777777" w:rsidR="00060420" w:rsidRPr="00786EEB" w:rsidRDefault="00060420" w:rsidP="00060420">
      <w:pPr>
        <w:pStyle w:val="Prrafodelista"/>
        <w:spacing w:before="240" w:after="240"/>
        <w:jc w:val="both"/>
        <w:rPr>
          <w:rFonts w:asciiTheme="minorHAnsi" w:hAnsiTheme="minorHAnsi" w:cstheme="minorHAnsi"/>
          <w:sz w:val="22"/>
          <w:szCs w:val="22"/>
          <w:u w:val="single"/>
          <w:lang w:val="es-ES"/>
        </w:rPr>
      </w:pPr>
    </w:p>
    <w:p w14:paraId="01AED043" w14:textId="50DFE3E5" w:rsidR="00F42F9A"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u w:val="single"/>
          <w:lang w:val="es-ES"/>
        </w:rPr>
        <w:t>“Mes de Referencia</w:t>
      </w:r>
      <w:r w:rsidRPr="00786EEB">
        <w:rPr>
          <w:rFonts w:asciiTheme="minorHAnsi" w:hAnsiTheme="minorHAnsi" w:cstheme="minorHAnsi"/>
          <w:sz w:val="22"/>
          <w:szCs w:val="22"/>
          <w:lang w:val="es-ES"/>
        </w:rPr>
        <w:t>”. Es el Mes en el cual se expresan los valores constantes. Para efectos de</w:t>
      </w:r>
      <w:r w:rsidR="00F42F9A" w:rsidRPr="00786EEB">
        <w:rPr>
          <w:rFonts w:asciiTheme="minorHAnsi" w:hAnsiTheme="minorHAnsi" w:cstheme="minorHAnsi"/>
          <w:sz w:val="22"/>
          <w:szCs w:val="22"/>
          <w:lang w:val="es-ES"/>
        </w:rPr>
        <w:t>l</w:t>
      </w:r>
      <w:r w:rsidRPr="00786EEB">
        <w:rPr>
          <w:rFonts w:asciiTheme="minorHAnsi" w:hAnsiTheme="minorHAnsi" w:cstheme="minorHAnsi"/>
          <w:sz w:val="22"/>
          <w:szCs w:val="22"/>
          <w:lang w:val="es-ES"/>
        </w:rPr>
        <w:t xml:space="preserve"> presente </w:t>
      </w:r>
      <w:r w:rsidR="00F42F9A" w:rsidRPr="00786EEB">
        <w:rPr>
          <w:rFonts w:asciiTheme="minorHAnsi" w:hAnsiTheme="minorHAnsi" w:cstheme="minorHAnsi"/>
          <w:sz w:val="22"/>
          <w:szCs w:val="22"/>
          <w:lang w:val="es-ES"/>
        </w:rPr>
        <w:t>Proceso de Selección</w:t>
      </w:r>
      <w:r w:rsidRPr="00786EEB">
        <w:rPr>
          <w:rFonts w:asciiTheme="minorHAnsi" w:hAnsiTheme="minorHAnsi" w:cstheme="minorHAnsi"/>
          <w:sz w:val="22"/>
          <w:szCs w:val="22"/>
          <w:lang w:val="es-ES"/>
        </w:rPr>
        <w:t xml:space="preserve">, es el </w:t>
      </w:r>
      <w:r w:rsidR="00C924CF" w:rsidRPr="00786EEB">
        <w:rPr>
          <w:rFonts w:asciiTheme="minorHAnsi" w:hAnsiTheme="minorHAnsi" w:cstheme="minorHAnsi"/>
          <w:sz w:val="22"/>
          <w:szCs w:val="22"/>
          <w:lang w:val="es-ES"/>
        </w:rPr>
        <w:t xml:space="preserve">31 de diciembre de </w:t>
      </w:r>
      <w:r w:rsidR="00EB407C" w:rsidRPr="00786EEB">
        <w:rPr>
          <w:rFonts w:asciiTheme="minorHAnsi" w:hAnsiTheme="minorHAnsi" w:cstheme="minorHAnsi"/>
          <w:sz w:val="22"/>
          <w:szCs w:val="22"/>
          <w:lang w:val="es-ES"/>
        </w:rPr>
        <w:t>2023</w:t>
      </w:r>
      <w:r w:rsidR="00C924CF" w:rsidRPr="00786EEB">
        <w:rPr>
          <w:rFonts w:asciiTheme="minorHAnsi" w:hAnsiTheme="minorHAnsi" w:cstheme="minorHAnsi"/>
          <w:sz w:val="22"/>
          <w:szCs w:val="22"/>
          <w:lang w:val="es-ES"/>
        </w:rPr>
        <w:t>.</w:t>
      </w:r>
    </w:p>
    <w:p w14:paraId="2A7852C3" w14:textId="77777777" w:rsidR="00362C72" w:rsidRPr="00786EEB" w:rsidRDefault="00362C72" w:rsidP="00E07827">
      <w:pPr>
        <w:pStyle w:val="Prrafodelista"/>
        <w:spacing w:before="240" w:after="240"/>
        <w:jc w:val="both"/>
        <w:rPr>
          <w:rFonts w:asciiTheme="minorHAnsi" w:hAnsiTheme="minorHAnsi" w:cstheme="minorHAnsi"/>
          <w:sz w:val="22"/>
          <w:szCs w:val="22"/>
        </w:rPr>
      </w:pPr>
    </w:p>
    <w:p w14:paraId="650BD410"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Oferente</w:t>
      </w:r>
      <w:r w:rsidRPr="00786EEB">
        <w:rPr>
          <w:rFonts w:asciiTheme="minorHAnsi" w:hAnsiTheme="minorHAnsi" w:cstheme="minorHAnsi"/>
          <w:sz w:val="22"/>
          <w:szCs w:val="22"/>
          <w:lang w:val="es-ES"/>
        </w:rPr>
        <w:t>”. Es el Interesado que ha presentado Oferta.</w:t>
      </w:r>
    </w:p>
    <w:p w14:paraId="11D356C3"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73B42E5C"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Oferta</w:t>
      </w:r>
      <w:r w:rsidRPr="00786EEB">
        <w:rPr>
          <w:rFonts w:asciiTheme="minorHAnsi" w:hAnsiTheme="minorHAnsi" w:cstheme="minorHAnsi"/>
          <w:sz w:val="22"/>
          <w:szCs w:val="22"/>
          <w:lang w:val="es-ES"/>
        </w:rPr>
        <w:t xml:space="preserve">”. Corresponde a la propuesta de carácter irrevocable presentada por un Oferente a fin de participar en </w:t>
      </w:r>
      <w:r w:rsidR="00F42F9A"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la cual debe ajustarse a las condiciones y requisitos establecidos en el presente Pliego de Condiciones. </w:t>
      </w:r>
    </w:p>
    <w:p w14:paraId="6263701D"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1BD0E992"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Oferta Hábil</w:t>
      </w:r>
      <w:r w:rsidRPr="00786EEB">
        <w:rPr>
          <w:rFonts w:asciiTheme="minorHAnsi" w:hAnsiTheme="minorHAnsi" w:cstheme="minorHAnsi"/>
          <w:sz w:val="22"/>
          <w:szCs w:val="22"/>
          <w:lang w:val="es-ES"/>
        </w:rPr>
        <w:t>” Es aquella Oferta que, por cumplir con los Requisitos Habilitantes y demás condiciones previstas en el presente Pliego de Condiciones, será considerada para ser evaluada por la ANI conforme a los factores de escogencia.</w:t>
      </w:r>
    </w:p>
    <w:p w14:paraId="389D4222"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03FEDFC2"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Oferta No Hábil</w:t>
      </w:r>
      <w:r w:rsidRPr="00786EEB">
        <w:rPr>
          <w:rFonts w:asciiTheme="minorHAnsi" w:hAnsiTheme="minorHAnsi" w:cstheme="minorHAnsi"/>
          <w:sz w:val="22"/>
          <w:szCs w:val="22"/>
          <w:lang w:val="es-ES"/>
        </w:rPr>
        <w:t>”. Es aquella Oferta que no cumple con los Requisitos Habilitantes y/o demás condiciones previstas en el presente Pliego de Condiciones y que, por ende, no será considerada por la ANI para ser evaluada conforme a los factores de escogencia.</w:t>
      </w:r>
    </w:p>
    <w:p w14:paraId="63DABAF0"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b/>
      </w:r>
    </w:p>
    <w:p w14:paraId="47FF5D2C" w14:textId="0577009D" w:rsidR="002F1252" w:rsidRPr="00786EEB" w:rsidRDefault="00060420" w:rsidP="002F1252">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Oferta Económica</w:t>
      </w:r>
      <w:r w:rsidRPr="00786EEB">
        <w:rPr>
          <w:rFonts w:asciiTheme="minorHAnsi" w:hAnsiTheme="minorHAnsi" w:cstheme="minorHAnsi"/>
          <w:sz w:val="22"/>
          <w:szCs w:val="22"/>
          <w:lang w:val="es-ES"/>
        </w:rPr>
        <w:t xml:space="preserve">”. Es el componente económico de la Oferta presentada por el Oferente en los términos del numeral </w:t>
      </w:r>
      <w:r w:rsidR="00CC1591" w:rsidRPr="00786EEB">
        <w:rPr>
          <w:rFonts w:asciiTheme="minorHAnsi" w:hAnsiTheme="minorHAnsi" w:cstheme="minorHAnsi"/>
          <w:sz w:val="22"/>
          <w:szCs w:val="22"/>
          <w:lang w:val="es-ES"/>
        </w:rPr>
        <w:fldChar w:fldCharType="begin"/>
      </w:r>
      <w:r w:rsidR="00CC1591" w:rsidRPr="00786EEB">
        <w:rPr>
          <w:rFonts w:asciiTheme="minorHAnsi" w:hAnsiTheme="minorHAnsi" w:cstheme="minorHAnsi"/>
          <w:sz w:val="22"/>
          <w:szCs w:val="22"/>
          <w:lang w:val="es-ES"/>
        </w:rPr>
        <w:instrText xml:space="preserve"> REF _Ref36025823 \r \h </w:instrText>
      </w:r>
      <w:r w:rsidR="00786EEB" w:rsidRPr="00786EEB">
        <w:rPr>
          <w:rFonts w:asciiTheme="minorHAnsi" w:hAnsiTheme="minorHAnsi" w:cstheme="minorHAnsi"/>
          <w:sz w:val="22"/>
          <w:szCs w:val="22"/>
          <w:lang w:val="es-ES"/>
        </w:rPr>
        <w:instrText xml:space="preserve"> \* MERGEFORMAT </w:instrText>
      </w:r>
      <w:r w:rsidR="00CC1591" w:rsidRPr="00786EEB">
        <w:rPr>
          <w:rFonts w:asciiTheme="minorHAnsi" w:hAnsiTheme="minorHAnsi" w:cstheme="minorHAnsi"/>
          <w:sz w:val="22"/>
          <w:szCs w:val="22"/>
          <w:lang w:val="es-ES"/>
        </w:rPr>
      </w:r>
      <w:r w:rsidR="00CC1591"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5.2</w:t>
      </w:r>
      <w:r w:rsidR="00CC1591"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utilizando el </w:t>
      </w:r>
      <w:r w:rsidR="00B708D0" w:rsidRPr="00786EEB">
        <w:rPr>
          <w:rFonts w:asciiTheme="minorHAnsi" w:hAnsiTheme="minorHAnsi" w:cstheme="minorHAnsi"/>
          <w:sz w:val="22"/>
          <w:szCs w:val="22"/>
          <w:lang w:val="es-ES"/>
        </w:rPr>
        <w:t xml:space="preserve">formato contenido en el </w:t>
      </w:r>
      <w:r w:rsidR="00564EBD" w:rsidRPr="00786EEB">
        <w:rPr>
          <w:rFonts w:asciiTheme="minorHAnsi" w:hAnsiTheme="minorHAnsi" w:cstheme="minorHAnsi"/>
          <w:sz w:val="22"/>
          <w:szCs w:val="22"/>
          <w:lang w:val="es-ES_tradnl"/>
        </w:rPr>
        <w:t>Anexo</w:t>
      </w:r>
      <w:r w:rsidR="00F003AC" w:rsidRPr="00786EEB">
        <w:rPr>
          <w:rFonts w:asciiTheme="minorHAnsi" w:hAnsiTheme="minorHAnsi" w:cstheme="minorHAnsi"/>
          <w:sz w:val="22"/>
          <w:szCs w:val="22"/>
          <w:lang w:val="es-ES_tradnl"/>
        </w:rPr>
        <w:t xml:space="preserve"> 1</w:t>
      </w:r>
      <w:r w:rsidR="004056B3" w:rsidRPr="00786EEB">
        <w:rPr>
          <w:rFonts w:asciiTheme="minorHAnsi" w:hAnsiTheme="minorHAnsi" w:cstheme="minorHAnsi"/>
          <w:sz w:val="22"/>
          <w:szCs w:val="22"/>
          <w:lang w:val="es-ES_tradnl"/>
        </w:rPr>
        <w:t>2</w:t>
      </w:r>
      <w:r w:rsidRPr="00786EEB">
        <w:rPr>
          <w:rFonts w:asciiTheme="minorHAnsi" w:hAnsiTheme="minorHAnsi" w:cstheme="minorHAnsi"/>
          <w:sz w:val="22"/>
          <w:szCs w:val="22"/>
          <w:lang w:val="es-ES"/>
        </w:rPr>
        <w:t>. La Oferta Económica será presentada po</w:t>
      </w:r>
      <w:r w:rsidR="00657BC3" w:rsidRPr="00786EEB">
        <w:rPr>
          <w:rFonts w:asciiTheme="minorHAnsi" w:hAnsiTheme="minorHAnsi" w:cstheme="minorHAnsi"/>
          <w:sz w:val="22"/>
          <w:szCs w:val="22"/>
          <w:lang w:val="es-ES"/>
        </w:rPr>
        <w:t>r</w:t>
      </w:r>
      <w:r w:rsidR="00352FA8"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los Oferentes en el </w:t>
      </w:r>
      <w:r w:rsidR="008D28F7" w:rsidRPr="00786EEB">
        <w:rPr>
          <w:rFonts w:asciiTheme="minorHAnsi" w:hAnsiTheme="minorHAnsi" w:cstheme="minorHAnsi"/>
          <w:sz w:val="22"/>
          <w:szCs w:val="22"/>
          <w:lang w:val="es-ES"/>
        </w:rPr>
        <w:t xml:space="preserve">sobre </w:t>
      </w:r>
      <w:r w:rsidRPr="00786EEB">
        <w:rPr>
          <w:rFonts w:asciiTheme="minorHAnsi" w:hAnsiTheme="minorHAnsi" w:cstheme="minorHAnsi"/>
          <w:sz w:val="22"/>
          <w:szCs w:val="22"/>
          <w:lang w:val="es-ES"/>
        </w:rPr>
        <w:t>No.</w:t>
      </w:r>
      <w:r w:rsidR="00EA1294"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2.</w:t>
      </w:r>
      <w:r w:rsidR="00442835" w:rsidRPr="00786EEB">
        <w:rPr>
          <w:rFonts w:asciiTheme="minorHAnsi" w:hAnsiTheme="minorHAnsi" w:cstheme="minorHAnsi"/>
          <w:sz w:val="22"/>
          <w:szCs w:val="22"/>
          <w:lang w:val="es-ES"/>
        </w:rPr>
        <w:t xml:space="preserve"> </w:t>
      </w:r>
    </w:p>
    <w:p w14:paraId="3159CAC9" w14:textId="3882C2AE" w:rsidR="002F1252" w:rsidRPr="00786EEB" w:rsidRDefault="002F1252" w:rsidP="007E0AA9">
      <w:pPr>
        <w:pStyle w:val="Prrafodelista"/>
        <w:spacing w:before="240" w:after="240"/>
        <w:jc w:val="both"/>
        <w:rPr>
          <w:rFonts w:asciiTheme="minorHAnsi" w:hAnsiTheme="minorHAnsi" w:cstheme="minorHAnsi"/>
          <w:sz w:val="22"/>
          <w:szCs w:val="22"/>
          <w:lang w:val="es-ES"/>
        </w:rPr>
      </w:pPr>
    </w:p>
    <w:p w14:paraId="21A04F65" w14:textId="7E00FD80"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w:t>
      </w:r>
      <w:r w:rsidRPr="00786EEB">
        <w:rPr>
          <w:rFonts w:asciiTheme="minorHAnsi" w:hAnsiTheme="minorHAnsi" w:cstheme="minorHAnsi"/>
          <w:sz w:val="22"/>
          <w:szCs w:val="22"/>
          <w:u w:val="single"/>
          <w:lang w:val="es-ES"/>
        </w:rPr>
        <w:t>Pacto de Transparencia</w:t>
      </w:r>
      <w:r w:rsidRPr="00786EEB">
        <w:rPr>
          <w:rFonts w:asciiTheme="minorHAnsi" w:hAnsiTheme="minorHAnsi" w:cstheme="minorHAnsi"/>
          <w:sz w:val="22"/>
          <w:szCs w:val="22"/>
          <w:lang w:val="es-ES"/>
        </w:rPr>
        <w:t xml:space="preserve">”. Es el documento que deberán presentar los Oferentes de acuerdo con lo señalado en el numeral </w:t>
      </w:r>
      <w:r w:rsidR="000966F7" w:rsidRPr="00786EEB">
        <w:rPr>
          <w:rFonts w:asciiTheme="minorHAnsi" w:hAnsiTheme="minorHAnsi" w:cstheme="minorHAnsi"/>
          <w:sz w:val="22"/>
          <w:szCs w:val="22"/>
          <w:lang w:val="es-ES"/>
        </w:rPr>
        <w:fldChar w:fldCharType="begin"/>
      </w:r>
      <w:r w:rsidR="000966F7" w:rsidRPr="00786EEB">
        <w:rPr>
          <w:rFonts w:asciiTheme="minorHAnsi" w:hAnsiTheme="minorHAnsi" w:cstheme="minorHAnsi"/>
          <w:sz w:val="22"/>
          <w:szCs w:val="22"/>
          <w:lang w:val="es-ES"/>
        </w:rPr>
        <w:instrText xml:space="preserve"> REF _Ref36022360 \w \h </w:instrText>
      </w:r>
      <w:r w:rsidR="00D204A7" w:rsidRPr="00786EEB">
        <w:rPr>
          <w:rFonts w:asciiTheme="minorHAnsi" w:hAnsiTheme="minorHAnsi" w:cstheme="minorHAnsi"/>
          <w:sz w:val="22"/>
          <w:szCs w:val="22"/>
          <w:lang w:val="es-ES"/>
        </w:rPr>
        <w:instrText xml:space="preserve"> \* MERGEFORMAT </w:instrText>
      </w:r>
      <w:r w:rsidR="000966F7" w:rsidRPr="00786EEB">
        <w:rPr>
          <w:rFonts w:asciiTheme="minorHAnsi" w:hAnsiTheme="minorHAnsi" w:cstheme="minorHAnsi"/>
          <w:sz w:val="22"/>
          <w:szCs w:val="22"/>
          <w:lang w:val="es-ES"/>
        </w:rPr>
      </w:r>
      <w:r w:rsidR="000966F7"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4.1.9</w:t>
      </w:r>
      <w:r w:rsidR="000966F7" w:rsidRPr="00786EEB">
        <w:rPr>
          <w:rFonts w:asciiTheme="minorHAnsi" w:hAnsiTheme="minorHAnsi" w:cstheme="minorHAnsi"/>
          <w:sz w:val="22"/>
          <w:szCs w:val="22"/>
          <w:lang w:val="es-ES"/>
        </w:rPr>
        <w:fldChar w:fldCharType="end"/>
      </w:r>
      <w:r w:rsidR="000966F7"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de este Pliego de Condiciones. </w:t>
      </w:r>
    </w:p>
    <w:p w14:paraId="1E128B31"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4872A4CD"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Pesos</w:t>
      </w:r>
      <w:r w:rsidRPr="00786EEB">
        <w:rPr>
          <w:rFonts w:asciiTheme="minorHAnsi" w:hAnsiTheme="minorHAnsi" w:cstheme="minorHAnsi"/>
          <w:sz w:val="22"/>
          <w:szCs w:val="22"/>
          <w:lang w:val="es-ES"/>
        </w:rPr>
        <w:t>” o “</w:t>
      </w:r>
      <w:r w:rsidRPr="00786EEB">
        <w:rPr>
          <w:rFonts w:asciiTheme="minorHAnsi" w:hAnsiTheme="minorHAnsi" w:cstheme="minorHAnsi"/>
          <w:sz w:val="22"/>
          <w:szCs w:val="22"/>
          <w:u w:val="single"/>
          <w:lang w:val="es-ES"/>
        </w:rPr>
        <w:t>COP$</w:t>
      </w:r>
      <w:r w:rsidRPr="00786EEB">
        <w:rPr>
          <w:rFonts w:asciiTheme="minorHAnsi" w:hAnsiTheme="minorHAnsi" w:cstheme="minorHAnsi"/>
          <w:sz w:val="22"/>
          <w:szCs w:val="22"/>
          <w:lang w:val="es-ES"/>
        </w:rPr>
        <w:t>” o “</w:t>
      </w:r>
      <w:r w:rsidRPr="00786EEB">
        <w:rPr>
          <w:rFonts w:asciiTheme="minorHAnsi" w:hAnsiTheme="minorHAnsi" w:cstheme="minorHAnsi"/>
          <w:sz w:val="22"/>
          <w:szCs w:val="22"/>
          <w:u w:val="single"/>
          <w:lang w:val="es-ES"/>
        </w:rPr>
        <w:t>$</w:t>
      </w:r>
      <w:r w:rsidRPr="00786EEB">
        <w:rPr>
          <w:rFonts w:asciiTheme="minorHAnsi" w:hAnsiTheme="minorHAnsi" w:cstheme="minorHAnsi"/>
          <w:sz w:val="22"/>
          <w:szCs w:val="22"/>
          <w:lang w:val="es-ES"/>
        </w:rPr>
        <w:t>”. Es la moneda de curso legal y poder liberatorio en la República de Colombia.</w:t>
      </w:r>
    </w:p>
    <w:p w14:paraId="712929AE" w14:textId="77777777" w:rsidR="00060420" w:rsidRPr="00786EEB" w:rsidRDefault="00060420" w:rsidP="00060420">
      <w:pPr>
        <w:pStyle w:val="Prrafodelista"/>
        <w:rPr>
          <w:rFonts w:asciiTheme="minorHAnsi" w:hAnsiTheme="minorHAnsi" w:cstheme="minorHAnsi"/>
          <w:sz w:val="22"/>
          <w:szCs w:val="22"/>
          <w:lang w:val="es-ES"/>
        </w:rPr>
      </w:pPr>
    </w:p>
    <w:p w14:paraId="5330F6EA" w14:textId="269B846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Patrimonio Neto</w:t>
      </w:r>
      <w:r w:rsidR="009B200D" w:rsidRPr="00786EEB">
        <w:rPr>
          <w:rFonts w:asciiTheme="minorHAnsi" w:hAnsiTheme="minorHAnsi" w:cstheme="minorHAnsi"/>
          <w:sz w:val="22"/>
          <w:szCs w:val="22"/>
          <w:lang w:val="es-ES"/>
        </w:rPr>
        <w:t xml:space="preserve">”. Tendrá la definición del numeral </w:t>
      </w:r>
      <w:r w:rsidR="000966F7" w:rsidRPr="00786EEB">
        <w:rPr>
          <w:rFonts w:asciiTheme="minorHAnsi" w:hAnsiTheme="minorHAnsi" w:cstheme="minorHAnsi"/>
          <w:sz w:val="22"/>
          <w:szCs w:val="22"/>
          <w:lang w:val="es-ES"/>
        </w:rPr>
        <w:fldChar w:fldCharType="begin"/>
      </w:r>
      <w:r w:rsidR="000966F7" w:rsidRPr="00786EEB">
        <w:rPr>
          <w:rFonts w:asciiTheme="minorHAnsi" w:hAnsiTheme="minorHAnsi" w:cstheme="minorHAnsi"/>
          <w:sz w:val="22"/>
          <w:szCs w:val="22"/>
          <w:lang w:val="es-ES"/>
        </w:rPr>
        <w:instrText xml:space="preserve"> REF _Ref35274708 \w \h </w:instrText>
      </w:r>
      <w:r w:rsidR="00D204A7" w:rsidRPr="00786EEB">
        <w:rPr>
          <w:rFonts w:asciiTheme="minorHAnsi" w:hAnsiTheme="minorHAnsi" w:cstheme="minorHAnsi"/>
          <w:sz w:val="22"/>
          <w:szCs w:val="22"/>
          <w:lang w:val="es-ES"/>
        </w:rPr>
        <w:instrText xml:space="preserve"> \* MERGEFORMAT </w:instrText>
      </w:r>
      <w:r w:rsidR="000966F7" w:rsidRPr="00786EEB">
        <w:rPr>
          <w:rFonts w:asciiTheme="minorHAnsi" w:hAnsiTheme="minorHAnsi" w:cstheme="minorHAnsi"/>
          <w:sz w:val="22"/>
          <w:szCs w:val="22"/>
          <w:lang w:val="es-ES"/>
        </w:rPr>
      </w:r>
      <w:r w:rsidR="000966F7"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w:t>
      </w:r>
      <w:r w:rsidR="000966F7" w:rsidRPr="00786EEB">
        <w:rPr>
          <w:rFonts w:asciiTheme="minorHAnsi" w:hAnsiTheme="minorHAnsi" w:cstheme="minorHAnsi"/>
          <w:sz w:val="22"/>
          <w:szCs w:val="22"/>
          <w:lang w:val="es-ES"/>
        </w:rPr>
        <w:fldChar w:fldCharType="end"/>
      </w:r>
      <w:r w:rsidR="000966F7"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del Pliego de Condiciones.</w:t>
      </w:r>
    </w:p>
    <w:p w14:paraId="187D4ED8" w14:textId="77777777" w:rsidR="00060420" w:rsidRPr="00786EEB" w:rsidRDefault="00060420" w:rsidP="00060420">
      <w:pPr>
        <w:pStyle w:val="Prrafodelista"/>
        <w:rPr>
          <w:rFonts w:asciiTheme="minorHAnsi" w:hAnsiTheme="minorHAnsi" w:cstheme="minorHAnsi"/>
          <w:sz w:val="22"/>
          <w:szCs w:val="22"/>
          <w:u w:val="single"/>
          <w:lang w:val="es-ES"/>
        </w:rPr>
      </w:pPr>
    </w:p>
    <w:p w14:paraId="1A467429" w14:textId="3A66F0C1" w:rsidR="00060420" w:rsidRPr="00786EEB" w:rsidRDefault="00060420" w:rsidP="00DF37E2">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u w:val="single"/>
          <w:lang w:val="es-ES"/>
        </w:rPr>
        <w:t xml:space="preserve">“Pliego de Condiciones </w:t>
      </w:r>
      <w:r w:rsidR="00F05583" w:rsidRPr="00786EEB">
        <w:rPr>
          <w:rFonts w:asciiTheme="minorHAnsi" w:hAnsiTheme="minorHAnsi" w:cstheme="minorHAnsi"/>
          <w:sz w:val="22"/>
          <w:szCs w:val="22"/>
          <w:u w:val="single"/>
          <w:lang w:val="es-ES"/>
        </w:rPr>
        <w:t>del Proceso de Selección</w:t>
      </w:r>
      <w:r w:rsidRPr="00786EEB">
        <w:rPr>
          <w:rFonts w:asciiTheme="minorHAnsi" w:hAnsiTheme="minorHAnsi" w:cstheme="minorHAnsi"/>
          <w:sz w:val="22"/>
          <w:szCs w:val="22"/>
          <w:lang w:val="es-ES"/>
        </w:rPr>
        <w:t>” o “</w:t>
      </w:r>
      <w:r w:rsidRPr="00786EEB">
        <w:rPr>
          <w:rFonts w:asciiTheme="minorHAnsi" w:hAnsiTheme="minorHAnsi" w:cstheme="minorHAnsi"/>
          <w:sz w:val="22"/>
          <w:szCs w:val="22"/>
          <w:u w:val="single"/>
          <w:lang w:val="es-ES"/>
        </w:rPr>
        <w:t>Pliego de Condiciones</w:t>
      </w:r>
      <w:r w:rsidRPr="00786EEB">
        <w:rPr>
          <w:rFonts w:asciiTheme="minorHAnsi" w:hAnsiTheme="minorHAnsi" w:cstheme="minorHAnsi"/>
          <w:sz w:val="22"/>
          <w:szCs w:val="22"/>
          <w:lang w:val="es-ES"/>
        </w:rPr>
        <w:t>” o “</w:t>
      </w:r>
      <w:r w:rsidRPr="00786EEB">
        <w:rPr>
          <w:rFonts w:asciiTheme="minorHAnsi" w:hAnsiTheme="minorHAnsi" w:cstheme="minorHAnsi"/>
          <w:sz w:val="22"/>
          <w:szCs w:val="22"/>
          <w:u w:val="single"/>
          <w:lang w:val="es-ES"/>
        </w:rPr>
        <w:t>Pliego</w:t>
      </w:r>
      <w:r w:rsidRPr="00786EEB">
        <w:rPr>
          <w:rFonts w:asciiTheme="minorHAnsi" w:hAnsiTheme="minorHAnsi" w:cstheme="minorHAnsi"/>
          <w:sz w:val="22"/>
          <w:szCs w:val="22"/>
          <w:lang w:val="es-ES"/>
        </w:rPr>
        <w:t xml:space="preserve">”. Es el presente documento, sus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y los demás documentos puestos a disposición de los </w:t>
      </w:r>
      <w:r w:rsidR="004F1D7D"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nteresados dentro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en los que se señalan las condiciones, plazos y procedimientos dentro de los cuales los Oferentes deben formular su Oferta para tener la posibilidad de obtener la calidad de Adjudicatario</w:t>
      </w:r>
      <w:r w:rsidR="00BF292E" w:rsidRPr="00786EEB">
        <w:rPr>
          <w:rFonts w:asciiTheme="minorHAnsi" w:hAnsiTheme="minorHAnsi" w:cstheme="minorHAnsi"/>
          <w:sz w:val="22"/>
          <w:szCs w:val="22"/>
          <w:lang w:val="es-ES"/>
        </w:rPr>
        <w:t>.</w:t>
      </w:r>
    </w:p>
    <w:p w14:paraId="1BE30B82" w14:textId="77777777" w:rsidR="00DF37E2" w:rsidRPr="00786EEB" w:rsidRDefault="00DF37E2" w:rsidP="00DF37E2">
      <w:pPr>
        <w:pStyle w:val="Prrafodelista"/>
        <w:spacing w:before="240" w:after="240"/>
        <w:jc w:val="both"/>
        <w:rPr>
          <w:rFonts w:asciiTheme="minorHAnsi" w:hAnsiTheme="minorHAnsi" w:cstheme="minorHAnsi"/>
          <w:sz w:val="22"/>
          <w:szCs w:val="22"/>
          <w:lang w:val="es-ES"/>
        </w:rPr>
      </w:pPr>
      <w:bookmarkStart w:id="17" w:name="_Ref536636554"/>
    </w:p>
    <w:p w14:paraId="78CF6460" w14:textId="1E986494" w:rsidR="00B01C1E" w:rsidRPr="00786EEB" w:rsidRDefault="006615AF" w:rsidP="00832DC8">
      <w:pPr>
        <w:pStyle w:val="Prrafodelista"/>
        <w:numPr>
          <w:ilvl w:val="2"/>
          <w:numId w:val="11"/>
        </w:numPr>
        <w:spacing w:before="240" w:after="240"/>
        <w:jc w:val="both"/>
        <w:rPr>
          <w:rFonts w:asciiTheme="minorHAnsi" w:hAnsiTheme="minorHAnsi" w:cstheme="minorHAnsi"/>
          <w:sz w:val="22"/>
          <w:szCs w:val="22"/>
        </w:rPr>
      </w:pPr>
      <w:bookmarkStart w:id="18" w:name="_Ref88658385"/>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Proceso de Selección</w:t>
      </w:r>
      <w:r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CO"/>
        </w:rPr>
        <w:t xml:space="preserve">Se entiende como el proceso iniciado por la ANI mediante la </w:t>
      </w:r>
      <w:proofErr w:type="spellStart"/>
      <w:r w:rsidRPr="00786EEB">
        <w:rPr>
          <w:rFonts w:asciiTheme="minorHAnsi" w:hAnsiTheme="minorHAnsi" w:cstheme="minorHAnsi"/>
          <w:sz w:val="22"/>
          <w:szCs w:val="22"/>
          <w:lang w:val="es-CO"/>
        </w:rPr>
        <w:t>Resolución</w:t>
      </w:r>
      <w:proofErr w:type="spellEnd"/>
      <w:r w:rsidRPr="00786EEB">
        <w:rPr>
          <w:rFonts w:asciiTheme="minorHAnsi" w:hAnsiTheme="minorHAnsi" w:cstheme="minorHAnsi"/>
          <w:sz w:val="22"/>
          <w:szCs w:val="22"/>
          <w:lang w:val="es-CO"/>
        </w:rPr>
        <w:t xml:space="preserve"> No. [</w:t>
      </w:r>
      <w:r w:rsidRPr="00786EEB">
        <w:rPr>
          <w:rFonts w:asciiTheme="minorHAnsi" w:eastAsia="Symbol" w:hAnsiTheme="minorHAnsi" w:cstheme="minorHAnsi"/>
          <w:sz w:val="22"/>
          <w:szCs w:val="22"/>
          <w:lang w:val="es-CO"/>
        </w:rPr>
        <w:t>·</w:t>
      </w:r>
      <w:r w:rsidRPr="00786EEB">
        <w:rPr>
          <w:rFonts w:asciiTheme="minorHAnsi" w:hAnsiTheme="minorHAnsi" w:cstheme="minorHAnsi"/>
          <w:sz w:val="22"/>
          <w:szCs w:val="22"/>
          <w:lang w:val="es-CO"/>
        </w:rPr>
        <w:t>] de [</w:t>
      </w:r>
      <w:r w:rsidRPr="00786EEB">
        <w:rPr>
          <w:rFonts w:asciiTheme="minorHAnsi" w:eastAsia="Symbol" w:hAnsiTheme="minorHAnsi" w:cstheme="minorHAnsi"/>
          <w:sz w:val="22"/>
          <w:szCs w:val="22"/>
          <w:lang w:val="es-CO"/>
        </w:rPr>
        <w:t>·</w:t>
      </w:r>
      <w:r w:rsidRPr="00786EEB">
        <w:rPr>
          <w:rFonts w:asciiTheme="minorHAnsi" w:hAnsiTheme="minorHAnsi" w:cstheme="minorHAnsi"/>
          <w:sz w:val="22"/>
          <w:szCs w:val="22"/>
          <w:lang w:val="es-CO"/>
        </w:rPr>
        <w:t xml:space="preserve">] </w:t>
      </w:r>
      <w:r w:rsidR="00E63129" w:rsidRPr="00786EEB">
        <w:rPr>
          <w:rFonts w:asciiTheme="minorHAnsi" w:hAnsiTheme="minorHAnsi" w:cstheme="minorHAnsi"/>
          <w:sz w:val="22"/>
          <w:szCs w:val="22"/>
          <w:lang w:val="es-CO"/>
        </w:rPr>
        <w:t xml:space="preserve">como resultado del </w:t>
      </w:r>
      <w:r w:rsidRPr="00786EEB">
        <w:rPr>
          <w:rFonts w:asciiTheme="minorHAnsi" w:hAnsiTheme="minorHAnsi" w:cstheme="minorHAnsi"/>
          <w:sz w:val="22"/>
          <w:szCs w:val="22"/>
          <w:lang w:val="es-CO"/>
        </w:rPr>
        <w:t xml:space="preserve">cual se </w:t>
      </w:r>
      <w:proofErr w:type="spellStart"/>
      <w:r w:rsidRPr="00786EEB">
        <w:rPr>
          <w:rFonts w:asciiTheme="minorHAnsi" w:hAnsiTheme="minorHAnsi" w:cstheme="minorHAnsi"/>
          <w:sz w:val="22"/>
          <w:szCs w:val="22"/>
          <w:lang w:val="es-CO"/>
        </w:rPr>
        <w:t>elegira</w:t>
      </w:r>
      <w:proofErr w:type="spellEnd"/>
      <w:r w:rsidRPr="00786EEB">
        <w:rPr>
          <w:rFonts w:asciiTheme="minorHAnsi" w:hAnsiTheme="minorHAnsi" w:cstheme="minorHAnsi"/>
          <w:sz w:val="22"/>
          <w:szCs w:val="22"/>
          <w:lang w:val="es-CO"/>
        </w:rPr>
        <w:t>́ dentro de los Oferentes al Adjudicatario</w:t>
      </w:r>
      <w:r w:rsidR="00E63129" w:rsidRPr="00786EEB">
        <w:rPr>
          <w:rFonts w:asciiTheme="minorHAnsi" w:hAnsiTheme="minorHAnsi" w:cstheme="minorHAnsi"/>
          <w:sz w:val="22"/>
          <w:szCs w:val="22"/>
          <w:lang w:val="es-CO"/>
        </w:rPr>
        <w:t>,</w:t>
      </w:r>
      <w:r w:rsidRPr="00786EEB">
        <w:rPr>
          <w:rFonts w:asciiTheme="minorHAnsi" w:hAnsiTheme="minorHAnsi" w:cstheme="minorHAnsi"/>
          <w:sz w:val="22"/>
          <w:szCs w:val="22"/>
          <w:lang w:val="es-CO"/>
        </w:rPr>
        <w:t xml:space="preserve"> de conformidad con el presente Pliego de Condiciones. Lo anterior, en los </w:t>
      </w:r>
      <w:proofErr w:type="spellStart"/>
      <w:r w:rsidRPr="00786EEB">
        <w:rPr>
          <w:rFonts w:asciiTheme="minorHAnsi" w:hAnsiTheme="minorHAnsi" w:cstheme="minorHAnsi"/>
          <w:sz w:val="22"/>
          <w:szCs w:val="22"/>
          <w:lang w:val="es-CO"/>
        </w:rPr>
        <w:t>términos</w:t>
      </w:r>
      <w:proofErr w:type="spellEnd"/>
      <w:r w:rsidRPr="00786EEB">
        <w:rPr>
          <w:rFonts w:asciiTheme="minorHAnsi" w:hAnsiTheme="minorHAnsi" w:cstheme="minorHAnsi"/>
          <w:sz w:val="22"/>
          <w:szCs w:val="22"/>
          <w:lang w:val="es-CO"/>
        </w:rPr>
        <w:t xml:space="preserve"> del </w:t>
      </w:r>
      <w:proofErr w:type="spellStart"/>
      <w:r w:rsidRPr="00786EEB">
        <w:rPr>
          <w:rFonts w:asciiTheme="minorHAnsi" w:hAnsiTheme="minorHAnsi" w:cstheme="minorHAnsi"/>
          <w:sz w:val="22"/>
          <w:szCs w:val="22"/>
          <w:lang w:val="es-CO"/>
        </w:rPr>
        <w:t>artículo</w:t>
      </w:r>
      <w:proofErr w:type="spellEnd"/>
      <w:r w:rsidRPr="00786EEB">
        <w:rPr>
          <w:rFonts w:asciiTheme="minorHAnsi" w:hAnsiTheme="minorHAnsi" w:cstheme="minorHAnsi"/>
          <w:sz w:val="22"/>
          <w:szCs w:val="22"/>
          <w:lang w:val="es-CO"/>
        </w:rPr>
        <w:t xml:space="preserve"> 9 de la Ley 1508 de 2012, el </w:t>
      </w:r>
      <w:proofErr w:type="spellStart"/>
      <w:r w:rsidRPr="00786EEB">
        <w:rPr>
          <w:rFonts w:asciiTheme="minorHAnsi" w:hAnsiTheme="minorHAnsi" w:cstheme="minorHAnsi"/>
          <w:sz w:val="22"/>
          <w:szCs w:val="22"/>
          <w:lang w:val="es-CO"/>
        </w:rPr>
        <w:t>artículo</w:t>
      </w:r>
      <w:proofErr w:type="spellEnd"/>
      <w:r w:rsidRPr="00786EEB">
        <w:rPr>
          <w:rFonts w:asciiTheme="minorHAnsi" w:hAnsiTheme="minorHAnsi" w:cstheme="minorHAnsi"/>
          <w:sz w:val="22"/>
          <w:szCs w:val="22"/>
          <w:lang w:val="es-CO"/>
        </w:rPr>
        <w:t xml:space="preserve"> 2.2.2.1.4.1. del Decreto 1082 de 2015 y el </w:t>
      </w:r>
      <w:proofErr w:type="spellStart"/>
      <w:r w:rsidRPr="00786EEB">
        <w:rPr>
          <w:rFonts w:asciiTheme="minorHAnsi" w:hAnsiTheme="minorHAnsi" w:cstheme="minorHAnsi"/>
          <w:sz w:val="22"/>
          <w:szCs w:val="22"/>
          <w:lang w:val="es-CO"/>
        </w:rPr>
        <w:t>artículo</w:t>
      </w:r>
      <w:proofErr w:type="spellEnd"/>
      <w:r w:rsidRPr="00786EEB">
        <w:rPr>
          <w:rFonts w:asciiTheme="minorHAnsi" w:hAnsiTheme="minorHAnsi" w:cstheme="minorHAnsi"/>
          <w:sz w:val="22"/>
          <w:szCs w:val="22"/>
          <w:lang w:val="es-CO"/>
        </w:rPr>
        <w:t xml:space="preserve"> 30 de la Ley 80 de 1993. </w:t>
      </w:r>
    </w:p>
    <w:p w14:paraId="474AAA7D" w14:textId="77777777" w:rsidR="00B01C1E" w:rsidRPr="00786EEB" w:rsidRDefault="00B01C1E" w:rsidP="00FF1C92">
      <w:pPr>
        <w:pStyle w:val="Prrafodelista"/>
        <w:spacing w:before="240" w:after="240"/>
        <w:jc w:val="both"/>
        <w:rPr>
          <w:rFonts w:asciiTheme="minorHAnsi" w:hAnsiTheme="minorHAnsi" w:cstheme="minorHAnsi"/>
          <w:sz w:val="22"/>
          <w:szCs w:val="22"/>
          <w:lang w:val="es-CO"/>
        </w:rPr>
      </w:pPr>
    </w:p>
    <w:p w14:paraId="351C69D2" w14:textId="08CA6AE9" w:rsidR="00E27B45" w:rsidRPr="00786EEB" w:rsidRDefault="00E27B45" w:rsidP="00E27B45">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Proyecto</w:t>
      </w:r>
      <w:r w:rsidRPr="00786EEB">
        <w:rPr>
          <w:rFonts w:asciiTheme="minorHAnsi" w:hAnsiTheme="minorHAnsi" w:cstheme="minorHAnsi"/>
          <w:sz w:val="22"/>
          <w:szCs w:val="22"/>
          <w:lang w:val="es-ES"/>
        </w:rPr>
        <w:t>”. Se entenderá como el conjunto de obligaciones y activ</w:t>
      </w:r>
      <w:r w:rsidR="00800405" w:rsidRPr="00786EEB">
        <w:rPr>
          <w:rFonts w:asciiTheme="minorHAnsi" w:hAnsiTheme="minorHAnsi" w:cstheme="minorHAnsi"/>
          <w:sz w:val="22"/>
          <w:szCs w:val="22"/>
          <w:lang w:val="es-ES"/>
        </w:rPr>
        <w:t>id</w:t>
      </w:r>
      <w:r w:rsidRPr="00786EEB">
        <w:rPr>
          <w:rFonts w:asciiTheme="minorHAnsi" w:hAnsiTheme="minorHAnsi" w:cstheme="minorHAnsi"/>
          <w:sz w:val="22"/>
          <w:szCs w:val="22"/>
          <w:lang w:val="es-ES"/>
        </w:rPr>
        <w:t xml:space="preserve">ades compuesto, entre otras, por </w:t>
      </w:r>
      <w:r w:rsidR="002334A8">
        <w:rPr>
          <w:rFonts w:asciiTheme="minorHAnsi" w:hAnsiTheme="minorHAnsi" w:cstheme="minorHAnsi"/>
          <w:sz w:val="22"/>
          <w:szCs w:val="22"/>
          <w:lang w:val="es-CO"/>
        </w:rPr>
        <w:t xml:space="preserve">la </w:t>
      </w:r>
      <w:r w:rsidR="002334A8" w:rsidRPr="000C567C">
        <w:rPr>
          <w:rFonts w:asciiTheme="minorHAnsi" w:hAnsiTheme="minorHAnsi" w:cstheme="minorHAnsi"/>
          <w:bCs/>
          <w:sz w:val="22"/>
          <w:szCs w:val="22"/>
          <w:lang w:val="es-ES_tradnl"/>
        </w:rPr>
        <w:t xml:space="preserve">financiación, elaboración de estudios y diseños definitivos, gestión ambiental, gestión predial, gestión social, construcción, rehabilitación, </w:t>
      </w:r>
      <w:r w:rsidR="002334A8" w:rsidRPr="000C567C">
        <w:rPr>
          <w:rFonts w:asciiTheme="minorHAnsi" w:hAnsiTheme="minorHAnsi" w:cstheme="minorHAnsi"/>
          <w:bCs/>
          <w:iCs/>
          <w:sz w:val="22"/>
          <w:szCs w:val="22"/>
          <w:lang w:val="es-ES_tradnl"/>
        </w:rPr>
        <w:t xml:space="preserve">mejoramiento, </w:t>
      </w:r>
      <w:r w:rsidR="002334A8" w:rsidRPr="000C567C">
        <w:rPr>
          <w:rFonts w:asciiTheme="minorHAnsi" w:hAnsiTheme="minorHAnsi" w:cstheme="minorHAnsi"/>
          <w:bCs/>
          <w:sz w:val="22"/>
          <w:szCs w:val="22"/>
          <w:lang w:val="es-ES_tradnl"/>
        </w:rPr>
        <w:t xml:space="preserve">operación y mantenimiento del </w:t>
      </w:r>
      <w:r w:rsidR="002334A8" w:rsidRPr="000C567C">
        <w:rPr>
          <w:rFonts w:asciiTheme="minorHAnsi" w:hAnsiTheme="minorHAnsi" w:cstheme="minorHAnsi"/>
          <w:bCs/>
          <w:iCs/>
          <w:sz w:val="22"/>
          <w:szCs w:val="22"/>
          <w:lang w:val="es-ES_tradnl"/>
        </w:rPr>
        <w:t>corredor “EL ESTANQUILLO - POPAYÁN</w:t>
      </w:r>
      <w:r w:rsidR="002334A8" w:rsidRPr="000C567C">
        <w:rPr>
          <w:rFonts w:asciiTheme="minorHAnsi" w:hAnsiTheme="minorHAnsi" w:cstheme="minorHAnsi"/>
          <w:bCs/>
          <w:sz w:val="22"/>
          <w:szCs w:val="22"/>
          <w:lang w:val="es-ES"/>
        </w:rPr>
        <w:t>”, de acuerdo con el alcance descrito en la Parte Especial, el Apéndice Técnico 1 y demás Apéndices del Contrato</w:t>
      </w:r>
      <w:r w:rsidRPr="00786EEB">
        <w:rPr>
          <w:rFonts w:asciiTheme="minorHAnsi" w:hAnsiTheme="minorHAnsi" w:cstheme="minorHAnsi"/>
          <w:bCs/>
          <w:sz w:val="22"/>
          <w:szCs w:val="22"/>
          <w:lang w:val="es-CO"/>
        </w:rPr>
        <w:t>.</w:t>
      </w:r>
    </w:p>
    <w:p w14:paraId="2E1050F0" w14:textId="77777777" w:rsidR="00E27B45" w:rsidRPr="00786EEB" w:rsidRDefault="00E27B45" w:rsidP="008F7285">
      <w:pPr>
        <w:pStyle w:val="Prrafodelista"/>
        <w:rPr>
          <w:rFonts w:asciiTheme="minorHAnsi" w:hAnsiTheme="minorHAnsi" w:cstheme="minorHAnsi"/>
          <w:sz w:val="22"/>
          <w:szCs w:val="22"/>
          <w:lang w:val="es-ES"/>
        </w:rPr>
      </w:pPr>
    </w:p>
    <w:p w14:paraId="167B61BE" w14:textId="3FC56C8F"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Proyecto de Infraestructura</w:t>
      </w:r>
      <w:r w:rsidRPr="00786EEB">
        <w:rPr>
          <w:rFonts w:asciiTheme="minorHAnsi" w:hAnsiTheme="minorHAnsi" w:cstheme="minorHAnsi"/>
          <w:sz w:val="22"/>
          <w:szCs w:val="22"/>
          <w:lang w:val="es-ES"/>
        </w:rPr>
        <w:t xml:space="preserve">”. Para los </w:t>
      </w:r>
      <w:r w:rsidR="00CC1591" w:rsidRPr="00786EEB">
        <w:rPr>
          <w:rFonts w:asciiTheme="minorHAnsi" w:hAnsiTheme="minorHAnsi" w:cstheme="minorHAnsi"/>
          <w:sz w:val="22"/>
          <w:szCs w:val="22"/>
          <w:lang w:val="es-ES"/>
        </w:rPr>
        <w:t xml:space="preserve">efectos previstos en el numeral </w:t>
      </w:r>
      <w:r w:rsidR="00037FFA" w:rsidRPr="00786EEB">
        <w:rPr>
          <w:rFonts w:asciiTheme="minorHAnsi" w:hAnsiTheme="minorHAnsi" w:cstheme="minorHAnsi"/>
          <w:sz w:val="22"/>
          <w:szCs w:val="22"/>
          <w:lang w:val="es-ES"/>
        </w:rPr>
        <w:fldChar w:fldCharType="begin"/>
      </w:r>
      <w:r w:rsidR="00037FFA" w:rsidRPr="00786EEB">
        <w:rPr>
          <w:rFonts w:asciiTheme="minorHAnsi" w:hAnsiTheme="minorHAnsi" w:cstheme="minorHAnsi"/>
          <w:sz w:val="22"/>
          <w:szCs w:val="22"/>
          <w:lang w:val="es-ES"/>
        </w:rPr>
        <w:instrText xml:space="preserve"> REF _Ref84841993 \r \h </w:instrText>
      </w:r>
      <w:r w:rsidR="00C34B37" w:rsidRPr="00786EEB">
        <w:rPr>
          <w:rFonts w:asciiTheme="minorHAnsi" w:hAnsiTheme="minorHAnsi" w:cstheme="minorHAnsi"/>
          <w:sz w:val="22"/>
          <w:szCs w:val="22"/>
          <w:lang w:val="es-ES"/>
        </w:rPr>
        <w:instrText xml:space="preserve"> \* MERGEFORMAT </w:instrText>
      </w:r>
      <w:r w:rsidR="00037FFA" w:rsidRPr="00786EEB">
        <w:rPr>
          <w:rFonts w:asciiTheme="minorHAnsi" w:hAnsiTheme="minorHAnsi" w:cstheme="minorHAnsi"/>
          <w:sz w:val="22"/>
          <w:szCs w:val="22"/>
          <w:lang w:val="es-ES"/>
        </w:rPr>
      </w:r>
      <w:r w:rsidR="00037FFA"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w:t>
      </w:r>
      <w:r w:rsidR="00037FFA"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es la: (i) construcción y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operación o mantenimiento de obras de infraestructura que corresponden a los sectores de </w:t>
      </w:r>
      <w:r w:rsidR="00E8743C" w:rsidRPr="00786EEB">
        <w:rPr>
          <w:rFonts w:asciiTheme="minorHAnsi" w:hAnsiTheme="minorHAnsi" w:cstheme="minorHAnsi"/>
          <w:sz w:val="22"/>
          <w:szCs w:val="22"/>
          <w:lang w:val="es-ES"/>
        </w:rPr>
        <w:t xml:space="preserve">navegación fluvial, </w:t>
      </w:r>
      <w:r w:rsidRPr="00786EEB">
        <w:rPr>
          <w:rFonts w:asciiTheme="minorHAnsi" w:hAnsiTheme="minorHAnsi" w:cstheme="minorHAnsi"/>
          <w:sz w:val="22"/>
          <w:szCs w:val="22"/>
          <w:lang w:val="es-ES"/>
        </w:rPr>
        <w:t>generación, transmisión y distribución de energía, agua potable, saneamiento básico, carreteras, puertos, aeropuertos, infraestructura de sistemas de transporte de pasajeros o carga (sin incluir equipo rodante) urbano e interurbano, transporte de hidrocarburos</w:t>
      </w:r>
      <w:r w:rsidR="00E8743C" w:rsidRPr="00786EEB">
        <w:rPr>
          <w:rFonts w:asciiTheme="minorHAnsi" w:hAnsiTheme="minorHAnsi" w:cstheme="minorHAnsi"/>
          <w:sz w:val="22"/>
          <w:szCs w:val="22"/>
          <w:lang w:val="es-ES"/>
        </w:rPr>
        <w:t xml:space="preserve"> y</w:t>
      </w:r>
      <w:r w:rsidRPr="00786EEB">
        <w:rPr>
          <w:rFonts w:asciiTheme="minorHAnsi" w:hAnsiTheme="minorHAnsi" w:cstheme="minorHAnsi"/>
          <w:sz w:val="22"/>
          <w:szCs w:val="22"/>
          <w:lang w:val="es-ES"/>
        </w:rPr>
        <w:t xml:space="preserve"> transporte de gas.</w:t>
      </w:r>
      <w:bookmarkEnd w:id="17"/>
      <w:bookmarkEnd w:id="18"/>
      <w:r w:rsidR="008160FA" w:rsidRPr="00786EEB">
        <w:rPr>
          <w:rFonts w:asciiTheme="minorHAnsi" w:hAnsiTheme="minorHAnsi" w:cstheme="minorHAnsi"/>
          <w:sz w:val="22"/>
          <w:szCs w:val="22"/>
          <w:lang w:val="es-ES"/>
        </w:rPr>
        <w:t xml:space="preserve"> </w:t>
      </w:r>
    </w:p>
    <w:p w14:paraId="2C5339E3" w14:textId="77777777" w:rsidR="00C34B37" w:rsidRPr="00786EEB" w:rsidRDefault="00C34B37" w:rsidP="00C34B37">
      <w:pPr>
        <w:pStyle w:val="Prrafodelista"/>
        <w:rPr>
          <w:rFonts w:asciiTheme="minorHAnsi" w:hAnsiTheme="minorHAnsi" w:cstheme="minorHAnsi"/>
          <w:sz w:val="22"/>
          <w:szCs w:val="22"/>
          <w:lang w:val="es-ES"/>
        </w:rPr>
      </w:pPr>
    </w:p>
    <w:p w14:paraId="335836D1" w14:textId="749BC5E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Representante Común</w:t>
      </w:r>
      <w:r w:rsidRPr="00786EEB">
        <w:rPr>
          <w:rFonts w:asciiTheme="minorHAnsi" w:hAnsiTheme="minorHAnsi" w:cstheme="minorHAnsi"/>
          <w:sz w:val="22"/>
          <w:szCs w:val="22"/>
          <w:lang w:val="es-ES"/>
        </w:rPr>
        <w:t xml:space="preserve">”. Es el representante del cual trata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_Ref34923531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4.1.5</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quien debe</w:t>
      </w:r>
      <w:r w:rsidR="00540D95" w:rsidRPr="00786EEB">
        <w:rPr>
          <w:rFonts w:asciiTheme="minorHAnsi" w:hAnsiTheme="minorHAnsi" w:cstheme="minorHAnsi"/>
          <w:sz w:val="22"/>
          <w:szCs w:val="22"/>
          <w:lang w:val="es-ES"/>
        </w:rPr>
        <w:t>rá ser un apoderado especial que cuente</w:t>
      </w:r>
      <w:r w:rsidRPr="00786EEB">
        <w:rPr>
          <w:rFonts w:asciiTheme="minorHAnsi" w:hAnsiTheme="minorHAnsi" w:cstheme="minorHAnsi"/>
          <w:sz w:val="22"/>
          <w:szCs w:val="22"/>
          <w:lang w:val="es-ES"/>
        </w:rPr>
        <w:t xml:space="preserve"> con facultades suficientes para la representación sin limitaciones de todos y cada uno de los </w:t>
      </w:r>
      <w:r w:rsidR="006615AF" w:rsidRPr="00786EEB">
        <w:rPr>
          <w:rFonts w:asciiTheme="minorHAnsi" w:hAnsiTheme="minorHAnsi" w:cstheme="minorHAnsi"/>
          <w:sz w:val="22"/>
          <w:szCs w:val="22"/>
          <w:lang w:val="es-ES"/>
        </w:rPr>
        <w:t xml:space="preserve">Integrantes </w:t>
      </w:r>
      <w:r w:rsidRPr="00786EEB">
        <w:rPr>
          <w:rFonts w:asciiTheme="minorHAnsi" w:hAnsiTheme="minorHAnsi" w:cstheme="minorHAnsi"/>
          <w:sz w:val="22"/>
          <w:szCs w:val="22"/>
          <w:lang w:val="es-ES"/>
        </w:rPr>
        <w:t>del Oferente, en todos los aspectos que se requieran desde la presentación de la Oferta hasta la constitución del SPV en los términos del presente Pliego de Condiciones.</w:t>
      </w:r>
    </w:p>
    <w:p w14:paraId="5A3BCC3C"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4317119B" w14:textId="1F2D3730"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Requisitos Habilitantes</w:t>
      </w:r>
      <w:r w:rsidRPr="00786EEB">
        <w:rPr>
          <w:rFonts w:asciiTheme="minorHAnsi" w:hAnsiTheme="minorHAnsi" w:cstheme="minorHAnsi"/>
          <w:sz w:val="22"/>
          <w:szCs w:val="22"/>
          <w:lang w:val="es-ES"/>
        </w:rPr>
        <w:t xml:space="preserve">”. Son la Capacidad Jurídica, la Experiencia en Inversión y la Capacidad Financiera de los Oferentes, que son, en los términos de la Ley 1508 de 2012 y de este Pliego de Condiciones, los requisitos que deben cumplir los Oferentes para participar en </w:t>
      </w:r>
      <w:r w:rsidR="00957908" w:rsidRPr="00786EEB">
        <w:rPr>
          <w:rFonts w:asciiTheme="minorHAnsi" w:hAnsiTheme="minorHAnsi" w:cstheme="minorHAnsi"/>
          <w:sz w:val="22"/>
          <w:szCs w:val="22"/>
          <w:lang w:val="es-ES"/>
        </w:rPr>
        <w:t xml:space="preserve">el </w:t>
      </w:r>
      <w:r w:rsidRPr="00786EEB">
        <w:rPr>
          <w:rFonts w:asciiTheme="minorHAnsi" w:hAnsiTheme="minorHAnsi" w:cstheme="minorHAnsi"/>
          <w:sz w:val="22"/>
          <w:szCs w:val="22"/>
          <w:lang w:val="es-ES"/>
        </w:rPr>
        <w:t xml:space="preserve">presente </w:t>
      </w:r>
      <w:r w:rsidR="00957908" w:rsidRPr="00786EEB">
        <w:rPr>
          <w:rFonts w:asciiTheme="minorHAnsi" w:hAnsiTheme="minorHAnsi" w:cstheme="minorHAnsi"/>
          <w:sz w:val="22"/>
          <w:szCs w:val="22"/>
          <w:lang w:val="es-ES"/>
        </w:rPr>
        <w:t>Proceso de Selección</w:t>
      </w:r>
      <w:r w:rsidRPr="00786EEB">
        <w:rPr>
          <w:rFonts w:asciiTheme="minorHAnsi" w:hAnsiTheme="minorHAnsi" w:cstheme="minorHAnsi"/>
          <w:sz w:val="22"/>
          <w:szCs w:val="22"/>
          <w:lang w:val="es-ES"/>
        </w:rPr>
        <w:t xml:space="preserve">. El cumplimiento de estos requisitos no dará puntaje a los Oferentes y su cumplimiento será condición </w:t>
      </w:r>
      <w:r w:rsidRPr="00786EEB">
        <w:rPr>
          <w:rFonts w:asciiTheme="minorHAnsi" w:hAnsiTheme="minorHAnsi" w:cstheme="minorHAnsi"/>
          <w:i/>
          <w:sz w:val="22"/>
          <w:szCs w:val="22"/>
          <w:lang w:val="es-ES"/>
        </w:rPr>
        <w:t>sine qua non</w:t>
      </w:r>
      <w:r w:rsidRPr="00786EEB">
        <w:rPr>
          <w:rFonts w:asciiTheme="minorHAnsi" w:hAnsiTheme="minorHAnsi" w:cstheme="minorHAnsi"/>
          <w:sz w:val="22"/>
          <w:szCs w:val="22"/>
          <w:lang w:val="es-ES"/>
        </w:rPr>
        <w:t xml:space="preserve"> entre otros para evaluar las Ofertas de los Oferentes.</w:t>
      </w:r>
    </w:p>
    <w:p w14:paraId="670B5227"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 </w:t>
      </w:r>
    </w:p>
    <w:p w14:paraId="385BA31F"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w:t>
      </w:r>
      <w:r w:rsidRPr="00786EEB">
        <w:rPr>
          <w:rFonts w:asciiTheme="minorHAnsi" w:hAnsiTheme="minorHAnsi" w:cstheme="minorHAnsi"/>
          <w:sz w:val="22"/>
          <w:szCs w:val="22"/>
          <w:u w:val="single"/>
          <w:lang w:val="es-ES"/>
        </w:rPr>
        <w:t>SECOP</w:t>
      </w:r>
      <w:r w:rsidRPr="00786EEB">
        <w:rPr>
          <w:rFonts w:asciiTheme="minorHAnsi" w:hAnsiTheme="minorHAnsi" w:cstheme="minorHAnsi"/>
          <w:sz w:val="22"/>
          <w:szCs w:val="22"/>
          <w:lang w:val="es-ES"/>
        </w:rPr>
        <w:t>”. Es el Sistema Electrónico para la Contratación Pública.</w:t>
      </w:r>
    </w:p>
    <w:p w14:paraId="2E8DA6E4" w14:textId="77777777" w:rsidR="00060420" w:rsidRPr="00786EEB" w:rsidRDefault="00060420" w:rsidP="00060420">
      <w:pPr>
        <w:pStyle w:val="Prrafodelista"/>
        <w:spacing w:before="240" w:after="240"/>
        <w:jc w:val="both"/>
        <w:rPr>
          <w:rFonts w:asciiTheme="minorHAnsi" w:hAnsiTheme="minorHAnsi" w:cstheme="minorHAnsi"/>
          <w:sz w:val="22"/>
          <w:szCs w:val="22"/>
          <w:lang w:val="es-ES"/>
        </w:rPr>
      </w:pPr>
    </w:p>
    <w:p w14:paraId="0B484F60" w14:textId="34D7E8C6"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SPV</w:t>
      </w:r>
      <w:r w:rsidR="00E27B45" w:rsidRPr="00786EEB">
        <w:rPr>
          <w:rStyle w:val="Refdenotaalpie"/>
          <w:rFonts w:asciiTheme="minorHAnsi" w:hAnsiTheme="minorHAnsi" w:cstheme="minorHAnsi"/>
          <w:sz w:val="22"/>
          <w:szCs w:val="22"/>
          <w:u w:val="single"/>
          <w:lang w:val="es-ES"/>
        </w:rPr>
        <w:footnoteReference w:id="4"/>
      </w:r>
      <w:r w:rsidRPr="00786EEB">
        <w:rPr>
          <w:rFonts w:asciiTheme="minorHAnsi" w:hAnsiTheme="minorHAnsi" w:cstheme="minorHAnsi"/>
          <w:sz w:val="22"/>
          <w:szCs w:val="22"/>
          <w:lang w:val="es-ES"/>
        </w:rPr>
        <w:t>”. Es la sociedad de objeto único que deberá ser constituida por el Adjudicatario (Oferente individual o Estructura Plural) de conformidad con la Ley colombiana y lo establecido en el presente Pliego de Condiciones. Esta sociedad tendrá el derecho y la obligación de suscribir el Contrato, y su régimen de responsabilidad será el que se establezca en las Leyes civiles y comerciales de acuerdo con el tipo de empresa que se conforme.</w:t>
      </w:r>
    </w:p>
    <w:p w14:paraId="7019C17B" w14:textId="77777777" w:rsidR="00E405BA" w:rsidRPr="00786EEB" w:rsidRDefault="00E405BA" w:rsidP="00E405BA">
      <w:pPr>
        <w:pStyle w:val="Prrafodelista"/>
        <w:spacing w:before="240" w:after="240"/>
        <w:jc w:val="both"/>
        <w:rPr>
          <w:rFonts w:asciiTheme="minorHAnsi" w:hAnsiTheme="minorHAnsi" w:cstheme="minorHAnsi"/>
          <w:sz w:val="22"/>
          <w:szCs w:val="22"/>
          <w:lang w:val="es-ES"/>
        </w:rPr>
      </w:pPr>
    </w:p>
    <w:p w14:paraId="272080F3" w14:textId="77777777" w:rsidR="00060420" w:rsidRPr="00786EEB" w:rsidRDefault="00060420"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TRM</w:t>
      </w:r>
      <w:r w:rsidRPr="00786EEB">
        <w:rPr>
          <w:rFonts w:asciiTheme="minorHAnsi" w:hAnsiTheme="minorHAnsi" w:cstheme="minorHAnsi"/>
          <w:sz w:val="22"/>
          <w:szCs w:val="22"/>
          <w:lang w:val="es-ES"/>
        </w:rPr>
        <w:t>”. Es la tasa de cambio representativa del mercado certificada por la Superintendencia Financiera de Colombia o por la entidad que la reemplace o asuma la función de certificar esta tasa.</w:t>
      </w:r>
    </w:p>
    <w:p w14:paraId="24FFA818" w14:textId="77777777" w:rsidR="00060420" w:rsidRPr="00786EEB" w:rsidRDefault="00060420" w:rsidP="00BE2222">
      <w:pPr>
        <w:pStyle w:val="Prrafodelista"/>
        <w:spacing w:before="240" w:after="240"/>
        <w:jc w:val="both"/>
        <w:rPr>
          <w:rFonts w:asciiTheme="minorHAnsi" w:hAnsiTheme="minorHAnsi" w:cstheme="minorHAnsi"/>
          <w:sz w:val="22"/>
          <w:szCs w:val="22"/>
          <w:lang w:val="es-ES"/>
        </w:rPr>
      </w:pPr>
    </w:p>
    <w:p w14:paraId="77EDA538" w14:textId="6297E05D" w:rsidR="00F802C5" w:rsidRPr="00786EEB" w:rsidRDefault="00EF40FB" w:rsidP="0CADE534">
      <w:pPr>
        <w:pStyle w:val="Prrafodelista"/>
        <w:numPr>
          <w:ilvl w:val="2"/>
          <w:numId w:val="11"/>
        </w:numPr>
        <w:spacing w:before="240" w:after="240"/>
        <w:jc w:val="both"/>
        <w:rPr>
          <w:rFonts w:asciiTheme="minorHAnsi" w:hAnsiTheme="minorHAnsi" w:cstheme="minorBidi"/>
          <w:sz w:val="22"/>
          <w:szCs w:val="22"/>
          <w:lang w:val="es-ES"/>
        </w:rPr>
      </w:pPr>
      <w:bookmarkStart w:id="19" w:name="_Ref35351563"/>
      <w:r w:rsidRPr="0CADE534">
        <w:rPr>
          <w:rFonts w:asciiTheme="minorHAnsi" w:hAnsiTheme="minorHAnsi" w:cstheme="minorBidi"/>
          <w:sz w:val="22"/>
          <w:szCs w:val="22"/>
          <w:lang w:val="es-ES"/>
        </w:rPr>
        <w:t>“</w:t>
      </w:r>
      <w:r w:rsidRPr="0CADE534">
        <w:rPr>
          <w:rFonts w:asciiTheme="minorHAnsi" w:hAnsiTheme="minorHAnsi" w:cstheme="minorBidi"/>
          <w:sz w:val="22"/>
          <w:szCs w:val="22"/>
          <w:u w:val="single"/>
          <w:lang w:val="es-ES"/>
        </w:rPr>
        <w:t>Valor Máximo de la Oferta Económica</w:t>
      </w:r>
      <w:r w:rsidRPr="0CADE534">
        <w:rPr>
          <w:rFonts w:asciiTheme="minorHAnsi" w:hAnsiTheme="minorHAnsi" w:cstheme="minorBidi"/>
          <w:sz w:val="22"/>
          <w:szCs w:val="22"/>
          <w:lang w:val="es-ES"/>
        </w:rPr>
        <w:t xml:space="preserve">”. </w:t>
      </w:r>
      <w:r w:rsidR="006B6EC0" w:rsidRPr="0CADE534">
        <w:rPr>
          <w:rFonts w:asciiTheme="minorHAnsi" w:hAnsiTheme="minorHAnsi" w:cstheme="minorBidi"/>
          <w:sz w:val="22"/>
          <w:szCs w:val="22"/>
          <w:lang w:val="es-CO"/>
        </w:rPr>
        <w:t>Equivale al valor presente de los Aportes de la ANI que ascienden a</w:t>
      </w:r>
      <w:r w:rsidR="0DA4A257" w:rsidRPr="0CADE534">
        <w:rPr>
          <w:rFonts w:asciiTheme="minorHAnsi" w:hAnsiTheme="minorHAnsi" w:cstheme="minorBidi"/>
          <w:sz w:val="22"/>
          <w:szCs w:val="22"/>
          <w:lang w:val="es-CO"/>
        </w:rPr>
        <w:t xml:space="preserve"> </w:t>
      </w:r>
      <w:r w:rsidR="130DA90E" w:rsidRPr="0CADE534">
        <w:rPr>
          <w:rFonts w:asciiTheme="minorHAnsi" w:hAnsiTheme="minorHAnsi" w:cstheme="minorBidi"/>
          <w:sz w:val="22"/>
          <w:szCs w:val="22"/>
          <w:lang w:val="es-CO"/>
        </w:rPr>
        <w:t xml:space="preserve">SEIS BILLONES SETECIENTOS OCHENTA Y CUATRO MIL CUATROCIENTOS TREINTA Y NUEVE MILLONES CUATROCIENTOS VEINTISIETE MIL QUINIENTOS TREINTA Y </w:t>
      </w:r>
      <w:r w:rsidR="721DFD51" w:rsidRPr="0CADE534">
        <w:rPr>
          <w:rFonts w:asciiTheme="minorHAnsi" w:hAnsiTheme="minorHAnsi" w:cstheme="minorBidi"/>
          <w:sz w:val="22"/>
          <w:szCs w:val="22"/>
          <w:lang w:val="es-CO"/>
        </w:rPr>
        <w:t>SEIS</w:t>
      </w:r>
      <w:r w:rsidR="00B46177">
        <w:rPr>
          <w:rFonts w:asciiTheme="minorHAnsi" w:hAnsiTheme="minorHAnsi" w:cstheme="minorBidi"/>
          <w:sz w:val="22"/>
          <w:szCs w:val="22"/>
          <w:lang w:val="es-CO"/>
        </w:rPr>
        <w:t xml:space="preserve"> </w:t>
      </w:r>
      <w:r w:rsidR="006B6EC0" w:rsidRPr="0CADE534">
        <w:rPr>
          <w:rFonts w:asciiTheme="minorHAnsi" w:hAnsiTheme="minorHAnsi" w:cstheme="minorBidi"/>
          <w:sz w:val="22"/>
          <w:szCs w:val="22"/>
          <w:lang w:val="es-CO"/>
        </w:rPr>
        <w:t>($</w:t>
      </w:r>
      <w:r w:rsidR="6E619010" w:rsidRPr="0CADE534">
        <w:rPr>
          <w:rFonts w:asciiTheme="minorHAnsi" w:eastAsia="Symbol" w:hAnsiTheme="minorHAnsi" w:cstheme="minorBidi"/>
          <w:sz w:val="22"/>
          <w:szCs w:val="22"/>
          <w:lang w:val="es-CO"/>
        </w:rPr>
        <w:t>6.784.439.427.53</w:t>
      </w:r>
      <w:r w:rsidR="3B05C09B" w:rsidRPr="0CADE534">
        <w:rPr>
          <w:rFonts w:asciiTheme="minorHAnsi" w:eastAsia="Symbol" w:hAnsiTheme="minorHAnsi" w:cstheme="minorBidi"/>
          <w:sz w:val="22"/>
          <w:szCs w:val="22"/>
          <w:lang w:val="es-CO"/>
        </w:rPr>
        <w:t>6</w:t>
      </w:r>
      <w:r w:rsidR="006B6EC0" w:rsidRPr="0CADE534">
        <w:rPr>
          <w:rFonts w:asciiTheme="minorHAnsi" w:hAnsiTheme="minorHAnsi" w:cstheme="minorBidi"/>
          <w:sz w:val="22"/>
          <w:szCs w:val="22"/>
          <w:lang w:val="es-CO"/>
        </w:rPr>
        <w:t xml:space="preserve">) </w:t>
      </w:r>
      <w:r w:rsidR="375E9FFF" w:rsidRPr="0CADE534">
        <w:rPr>
          <w:rFonts w:asciiTheme="minorHAnsi" w:hAnsiTheme="minorHAnsi" w:cstheme="minorBidi"/>
          <w:sz w:val="22"/>
          <w:szCs w:val="22"/>
          <w:lang w:val="es-CO"/>
        </w:rPr>
        <w:t xml:space="preserve">en valor presente y </w:t>
      </w:r>
      <w:r w:rsidR="006B6EC0" w:rsidRPr="0CADE534">
        <w:rPr>
          <w:rFonts w:asciiTheme="minorHAnsi" w:hAnsiTheme="minorHAnsi" w:cstheme="minorBidi"/>
          <w:sz w:val="22"/>
          <w:szCs w:val="22"/>
          <w:lang w:val="es-CO"/>
        </w:rPr>
        <w:t>expresado en Pesos del Mes de Referencia</w:t>
      </w:r>
      <w:r w:rsidRPr="0CADE534">
        <w:rPr>
          <w:rFonts w:asciiTheme="minorHAnsi" w:hAnsiTheme="minorHAnsi" w:cstheme="minorBidi"/>
          <w:sz w:val="22"/>
          <w:szCs w:val="22"/>
          <w:lang w:val="es-ES"/>
        </w:rPr>
        <w:t>.</w:t>
      </w:r>
      <w:bookmarkEnd w:id="19"/>
    </w:p>
    <w:p w14:paraId="086BF4FC" w14:textId="77777777" w:rsidR="00535E2D" w:rsidRPr="00786EEB" w:rsidRDefault="00535E2D" w:rsidP="00FE4F37">
      <w:pPr>
        <w:pStyle w:val="Prrafodelista"/>
        <w:rPr>
          <w:rFonts w:asciiTheme="minorHAnsi" w:hAnsiTheme="minorHAnsi" w:cstheme="minorHAnsi"/>
          <w:sz w:val="22"/>
          <w:szCs w:val="22"/>
          <w:lang w:val="es-ES"/>
        </w:rPr>
      </w:pPr>
      <w:bookmarkStart w:id="20" w:name="_Ref65164955"/>
    </w:p>
    <w:p w14:paraId="056F37AA" w14:textId="356E0111" w:rsidR="003440CA" w:rsidRPr="00786EEB" w:rsidRDefault="00BF50EA" w:rsidP="00BF50EA">
      <w:pPr>
        <w:pStyle w:val="Prrafodelista"/>
        <w:numPr>
          <w:ilvl w:val="2"/>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ES"/>
        </w:rPr>
        <w:t>“</w:t>
      </w:r>
      <w:r w:rsidRPr="00786EEB">
        <w:rPr>
          <w:rFonts w:asciiTheme="minorHAnsi" w:hAnsiTheme="minorHAnsi" w:cstheme="minorHAnsi"/>
          <w:sz w:val="22"/>
          <w:szCs w:val="22"/>
          <w:u w:val="single"/>
          <w:lang w:val="es-ES"/>
        </w:rPr>
        <w:t>Vigencias Futuras</w:t>
      </w:r>
      <w:r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CO"/>
        </w:rPr>
        <w:t xml:space="preserve">Es la </w:t>
      </w:r>
      <w:r w:rsidR="008D2158" w:rsidRPr="00786EEB">
        <w:rPr>
          <w:rFonts w:asciiTheme="minorHAnsi" w:hAnsiTheme="minorHAnsi" w:cstheme="minorHAnsi"/>
          <w:sz w:val="22"/>
          <w:szCs w:val="22"/>
          <w:lang w:val="es-CO"/>
        </w:rPr>
        <w:t>autorización</w:t>
      </w:r>
      <w:r w:rsidRPr="00786EEB">
        <w:rPr>
          <w:rFonts w:asciiTheme="minorHAnsi" w:hAnsiTheme="minorHAnsi" w:cstheme="minorHAnsi"/>
          <w:sz w:val="22"/>
          <w:szCs w:val="22"/>
          <w:lang w:val="es-CO"/>
        </w:rPr>
        <w:t xml:space="preserve"> que otorga el Consejo Superior de </w:t>
      </w:r>
      <w:proofErr w:type="spellStart"/>
      <w:r w:rsidRPr="00786EEB">
        <w:rPr>
          <w:rFonts w:asciiTheme="minorHAnsi" w:hAnsiTheme="minorHAnsi" w:cstheme="minorHAnsi"/>
          <w:sz w:val="22"/>
          <w:szCs w:val="22"/>
          <w:lang w:val="es-CO"/>
        </w:rPr>
        <w:t>Política</w:t>
      </w:r>
      <w:proofErr w:type="spellEnd"/>
      <w:r w:rsidRPr="00786EEB">
        <w:rPr>
          <w:rFonts w:asciiTheme="minorHAnsi" w:hAnsiTheme="minorHAnsi" w:cstheme="minorHAnsi"/>
          <w:sz w:val="22"/>
          <w:szCs w:val="22"/>
          <w:lang w:val="es-CO"/>
        </w:rPr>
        <w:t xml:space="preserve"> Fiscal - CONFIS a nivel nacional</w:t>
      </w:r>
      <w:r w:rsidR="0083184D" w:rsidRPr="00786EEB">
        <w:rPr>
          <w:rFonts w:asciiTheme="minorHAnsi" w:hAnsiTheme="minorHAnsi" w:cstheme="minorHAnsi"/>
          <w:sz w:val="22"/>
          <w:szCs w:val="22"/>
          <w:lang w:val="es-CO"/>
        </w:rPr>
        <w:t>,</w:t>
      </w:r>
      <w:r w:rsidRPr="00786EEB">
        <w:rPr>
          <w:rFonts w:asciiTheme="minorHAnsi" w:hAnsiTheme="minorHAnsi" w:cstheme="minorHAnsi"/>
          <w:sz w:val="22"/>
          <w:szCs w:val="22"/>
          <w:lang w:val="es-CO"/>
        </w:rPr>
        <w:t xml:space="preserve"> para comprometer o afectar presupuestos futuros de gastos. </w:t>
      </w:r>
    </w:p>
    <w:p w14:paraId="16B725B0" w14:textId="77777777" w:rsidR="00B020E5" w:rsidRPr="00786EEB" w:rsidRDefault="00B020E5" w:rsidP="003440CA">
      <w:pPr>
        <w:pStyle w:val="Prrafodelista"/>
        <w:spacing w:before="240" w:after="240"/>
        <w:jc w:val="both"/>
        <w:rPr>
          <w:rFonts w:asciiTheme="minorHAnsi" w:hAnsiTheme="minorHAnsi" w:cstheme="minorHAnsi"/>
          <w:bCs/>
          <w:i/>
          <w:smallCaps/>
          <w:sz w:val="22"/>
          <w:szCs w:val="22"/>
          <w:u w:val="single"/>
          <w:lang w:val="es-CO"/>
        </w:rPr>
      </w:pPr>
    </w:p>
    <w:p w14:paraId="6FC15FB3" w14:textId="77777777" w:rsidR="001A6D21" w:rsidRPr="00786EEB" w:rsidRDefault="001A6D21" w:rsidP="00076DAA">
      <w:pPr>
        <w:pStyle w:val="Prrafodelista"/>
        <w:numPr>
          <w:ilvl w:val="1"/>
          <w:numId w:val="11"/>
        </w:numPr>
        <w:spacing w:before="240" w:after="240"/>
        <w:jc w:val="both"/>
        <w:outlineLvl w:val="1"/>
        <w:rPr>
          <w:rFonts w:asciiTheme="minorHAnsi" w:hAnsiTheme="minorHAnsi" w:cstheme="minorHAnsi"/>
          <w:bCs/>
          <w:i/>
          <w:smallCaps/>
          <w:sz w:val="22"/>
          <w:szCs w:val="22"/>
          <w:u w:val="single"/>
          <w:lang w:val="es-ES"/>
        </w:rPr>
      </w:pPr>
      <w:bookmarkStart w:id="21" w:name="_Toc182409061"/>
      <w:r w:rsidRPr="00786EEB">
        <w:rPr>
          <w:rFonts w:asciiTheme="minorHAnsi" w:hAnsiTheme="minorHAnsi" w:cstheme="minorHAnsi"/>
          <w:bCs/>
          <w:i/>
          <w:smallCaps/>
          <w:sz w:val="22"/>
          <w:szCs w:val="22"/>
          <w:u w:val="single"/>
          <w:lang w:val="es-ES"/>
        </w:rPr>
        <w:t xml:space="preserve">Documentos </w:t>
      </w:r>
      <w:bookmarkEnd w:id="20"/>
      <w:r w:rsidR="00F05583" w:rsidRPr="00786EEB">
        <w:rPr>
          <w:rFonts w:asciiTheme="minorHAnsi" w:hAnsiTheme="minorHAnsi" w:cstheme="minorHAnsi"/>
          <w:bCs/>
          <w:i/>
          <w:smallCaps/>
          <w:sz w:val="22"/>
          <w:szCs w:val="22"/>
          <w:u w:val="single"/>
          <w:lang w:val="es-ES"/>
        </w:rPr>
        <w:t>del Proceso de Selección</w:t>
      </w:r>
      <w:bookmarkEnd w:id="21"/>
      <w:r w:rsidRPr="00786EEB">
        <w:rPr>
          <w:rFonts w:asciiTheme="minorHAnsi" w:hAnsiTheme="minorHAnsi" w:cstheme="minorHAnsi"/>
          <w:bCs/>
          <w:i/>
          <w:smallCaps/>
          <w:sz w:val="22"/>
          <w:szCs w:val="22"/>
          <w:u w:val="single"/>
          <w:lang w:val="es-ES"/>
        </w:rPr>
        <w:t xml:space="preserve"> </w:t>
      </w:r>
    </w:p>
    <w:p w14:paraId="68813DE0" w14:textId="77777777" w:rsidR="00BE2222" w:rsidRPr="00786EEB" w:rsidRDefault="00BE2222" w:rsidP="00BE2222">
      <w:pPr>
        <w:pStyle w:val="Prrafodelista"/>
        <w:jc w:val="both"/>
        <w:rPr>
          <w:rFonts w:asciiTheme="minorHAnsi" w:hAnsiTheme="minorHAnsi" w:cstheme="minorHAnsi"/>
          <w:bCs/>
          <w:smallCaps/>
          <w:sz w:val="22"/>
          <w:szCs w:val="22"/>
          <w:u w:val="single"/>
          <w:lang w:val="es-ES"/>
        </w:rPr>
      </w:pPr>
    </w:p>
    <w:p w14:paraId="412FB149" w14:textId="5082B5BC" w:rsidR="00BE2222" w:rsidRPr="00786EEB" w:rsidRDefault="00BE2222"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Son documentos integrantes </w:t>
      </w:r>
      <w:r w:rsidR="00127D56" w:rsidRPr="00786EEB">
        <w:rPr>
          <w:rFonts w:asciiTheme="minorHAnsi" w:hAnsiTheme="minorHAnsi" w:cstheme="minorHAnsi"/>
          <w:sz w:val="22"/>
          <w:szCs w:val="22"/>
          <w:lang w:val="es-ES"/>
        </w:rPr>
        <w:t>del presente Proceso de Selección</w:t>
      </w:r>
      <w:r w:rsidRPr="00786EEB">
        <w:rPr>
          <w:rFonts w:asciiTheme="minorHAnsi" w:hAnsiTheme="minorHAnsi" w:cstheme="minorHAnsi"/>
          <w:sz w:val="22"/>
          <w:szCs w:val="22"/>
          <w:lang w:val="es-ES"/>
        </w:rPr>
        <w:t>, los siguientes:</w:t>
      </w:r>
    </w:p>
    <w:p w14:paraId="5DB12179" w14:textId="77777777" w:rsidR="00EA1294" w:rsidRPr="00786EEB" w:rsidRDefault="00EA1294" w:rsidP="00EA1294">
      <w:pPr>
        <w:pStyle w:val="Prrafodelista"/>
        <w:spacing w:before="240" w:after="240"/>
        <w:jc w:val="both"/>
        <w:rPr>
          <w:rFonts w:asciiTheme="minorHAnsi" w:hAnsiTheme="minorHAnsi" w:cstheme="minorHAnsi"/>
          <w:sz w:val="22"/>
          <w:szCs w:val="22"/>
          <w:lang w:val="es-ES"/>
        </w:rPr>
      </w:pPr>
    </w:p>
    <w:p w14:paraId="6F5E04A2" w14:textId="375B40D2" w:rsidR="00BE2222" w:rsidRPr="00786EEB" w:rsidRDefault="00BE2222"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Aviso de Convocatoria.</w:t>
      </w:r>
    </w:p>
    <w:p w14:paraId="04E4A75A" w14:textId="77777777" w:rsidR="00BE2222" w:rsidRPr="00786EEB" w:rsidRDefault="00BE2222" w:rsidP="00BE2222">
      <w:pPr>
        <w:pStyle w:val="Prrafodelista"/>
        <w:jc w:val="both"/>
        <w:rPr>
          <w:rFonts w:asciiTheme="minorHAnsi" w:hAnsiTheme="minorHAnsi" w:cstheme="minorHAnsi"/>
          <w:sz w:val="22"/>
          <w:szCs w:val="22"/>
          <w:lang w:val="es-ES"/>
        </w:rPr>
      </w:pPr>
    </w:p>
    <w:p w14:paraId="52F4DBC5" w14:textId="77777777" w:rsidR="00BE2222" w:rsidRPr="00786EEB" w:rsidRDefault="00BE2222"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Resolución No. </w:t>
      </w:r>
      <w:r w:rsidR="00B020E5" w:rsidRPr="00786EEB">
        <w:rPr>
          <w:rFonts w:asciiTheme="minorHAnsi" w:hAnsiTheme="minorHAnsi" w:cstheme="minorHAnsi"/>
          <w:sz w:val="22"/>
          <w:szCs w:val="22"/>
          <w:lang w:val="es-ES"/>
        </w:rPr>
        <w:t>[</w:t>
      </w:r>
      <w:r w:rsidR="00B020E5" w:rsidRPr="00786EEB">
        <w:rPr>
          <w:rFonts w:asciiTheme="minorHAnsi" w:eastAsia="Symbol" w:hAnsiTheme="minorHAnsi" w:cstheme="minorHAnsi"/>
          <w:sz w:val="22"/>
          <w:szCs w:val="22"/>
          <w:lang w:val="es-ES"/>
        </w:rPr>
        <w:t>·</w:t>
      </w:r>
      <w:r w:rsidR="00B020E5" w:rsidRPr="00786EEB">
        <w:rPr>
          <w:rFonts w:asciiTheme="minorHAnsi" w:hAnsiTheme="minorHAnsi" w:cstheme="minorHAnsi"/>
          <w:sz w:val="22"/>
          <w:szCs w:val="22"/>
          <w:lang w:val="es-ES"/>
        </w:rPr>
        <w:t>]</w:t>
      </w:r>
      <w:r w:rsidR="00995238" w:rsidRPr="00786EEB">
        <w:rPr>
          <w:rFonts w:asciiTheme="minorHAnsi" w:hAnsiTheme="minorHAnsi" w:cstheme="minorHAnsi"/>
          <w:sz w:val="22"/>
          <w:szCs w:val="22"/>
          <w:lang w:val="es-ES"/>
        </w:rPr>
        <w:t xml:space="preserve"> del </w:t>
      </w:r>
      <w:r w:rsidR="00B020E5" w:rsidRPr="00786EEB">
        <w:rPr>
          <w:rFonts w:asciiTheme="minorHAnsi" w:hAnsiTheme="minorHAnsi" w:cstheme="minorHAnsi"/>
          <w:sz w:val="22"/>
          <w:szCs w:val="22"/>
          <w:lang w:val="es-ES"/>
        </w:rPr>
        <w:t>[</w:t>
      </w:r>
      <w:r w:rsidR="00B020E5" w:rsidRPr="00786EEB">
        <w:rPr>
          <w:rFonts w:asciiTheme="minorHAnsi" w:eastAsia="Symbol" w:hAnsiTheme="minorHAnsi" w:cstheme="minorHAnsi"/>
          <w:sz w:val="22"/>
          <w:szCs w:val="22"/>
          <w:lang w:val="es-ES"/>
        </w:rPr>
        <w:t>·</w:t>
      </w:r>
      <w:r w:rsidR="00B020E5"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expedida por la ANI, mediante la cual se ordena la apertura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w:t>
      </w:r>
    </w:p>
    <w:p w14:paraId="169FF7A0" w14:textId="77777777" w:rsidR="00BE2222" w:rsidRPr="00786EEB" w:rsidRDefault="00BE2222" w:rsidP="00BE2222">
      <w:pPr>
        <w:pStyle w:val="Prrafodelista"/>
        <w:rPr>
          <w:rFonts w:asciiTheme="minorHAnsi" w:hAnsiTheme="minorHAnsi" w:cstheme="minorHAnsi"/>
          <w:sz w:val="22"/>
          <w:szCs w:val="22"/>
          <w:lang w:val="es-ES"/>
        </w:rPr>
      </w:pPr>
    </w:p>
    <w:p w14:paraId="11EB6D8D" w14:textId="77777777" w:rsidR="00BE2222" w:rsidRPr="00786EEB" w:rsidRDefault="00BE2222"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Pliego de Condiciones y sus Adendas que se publiquen de conformidad con la Ley.</w:t>
      </w:r>
    </w:p>
    <w:p w14:paraId="0FD66516" w14:textId="77777777" w:rsidR="00BE2222" w:rsidRPr="00786EEB" w:rsidRDefault="00BE2222" w:rsidP="00BE2222">
      <w:pPr>
        <w:pStyle w:val="Prrafodelista"/>
        <w:rPr>
          <w:rFonts w:asciiTheme="minorHAnsi" w:hAnsiTheme="minorHAnsi" w:cstheme="minorHAnsi"/>
          <w:sz w:val="22"/>
          <w:szCs w:val="22"/>
          <w:lang w:val="es-ES"/>
        </w:rPr>
      </w:pPr>
    </w:p>
    <w:p w14:paraId="2EF0AC93" w14:textId="158A6FBB" w:rsidR="00BE2222" w:rsidRPr="00786EEB" w:rsidRDefault="00BE2222"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según se listan a continuación:</w:t>
      </w:r>
    </w:p>
    <w:p w14:paraId="621943FD" w14:textId="77777777" w:rsidR="00BE2222" w:rsidRPr="00786EEB" w:rsidRDefault="00BE2222" w:rsidP="00BE2222">
      <w:pPr>
        <w:pStyle w:val="Prrafodelista"/>
        <w:rPr>
          <w:rFonts w:asciiTheme="minorHAnsi" w:hAnsiTheme="minorHAnsi" w:cstheme="minorHAnsi"/>
          <w:sz w:val="22"/>
          <w:szCs w:val="22"/>
          <w:lang w:val="es-ES"/>
        </w:rPr>
      </w:pPr>
    </w:p>
    <w:p w14:paraId="7E5230C6" w14:textId="74BC95E6" w:rsidR="00BE2222" w:rsidRPr="00786EEB" w:rsidRDefault="00564EBD" w:rsidP="00AF03F9">
      <w:pPr>
        <w:pStyle w:val="Prrafodelista"/>
        <w:numPr>
          <w:ilvl w:val="4"/>
          <w:numId w:val="11"/>
        </w:numPr>
        <w:tabs>
          <w:tab w:val="left" w:pos="1800"/>
        </w:tabs>
        <w:spacing w:before="240" w:after="240"/>
        <w:ind w:left="1798" w:hanging="1089"/>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C47FBF" w:rsidRPr="00786EEB">
        <w:rPr>
          <w:rFonts w:asciiTheme="minorHAnsi" w:hAnsiTheme="minorHAnsi" w:cstheme="minorHAnsi"/>
          <w:bCs/>
          <w:sz w:val="22"/>
          <w:szCs w:val="22"/>
          <w:lang w:val="es-ES"/>
        </w:rPr>
        <w:t xml:space="preserve"> 1</w:t>
      </w:r>
      <w:r w:rsidR="00BE2222" w:rsidRPr="00786EEB">
        <w:rPr>
          <w:rFonts w:asciiTheme="minorHAnsi" w:hAnsiTheme="minorHAnsi" w:cstheme="minorHAnsi"/>
          <w:bCs/>
          <w:sz w:val="22"/>
          <w:szCs w:val="22"/>
          <w:lang w:val="es-ES"/>
        </w:rPr>
        <w:t>: Minuta del Contrato de Concesión</w:t>
      </w:r>
    </w:p>
    <w:p w14:paraId="32262367" w14:textId="77777777" w:rsidR="00BE2222" w:rsidRPr="00786EEB" w:rsidRDefault="00BE2222" w:rsidP="00BE2222">
      <w:pPr>
        <w:pStyle w:val="Prrafodelista"/>
        <w:spacing w:before="240" w:after="240"/>
        <w:ind w:left="1584"/>
        <w:jc w:val="both"/>
        <w:rPr>
          <w:rFonts w:asciiTheme="minorHAnsi" w:hAnsiTheme="minorHAnsi" w:cstheme="minorHAnsi"/>
          <w:bCs/>
          <w:sz w:val="22"/>
          <w:szCs w:val="22"/>
          <w:lang w:val="es-ES"/>
        </w:rPr>
      </w:pPr>
    </w:p>
    <w:p w14:paraId="7C28E97A" w14:textId="761B9212" w:rsidR="00BE2222" w:rsidRPr="00786EEB" w:rsidRDefault="00BE2222" w:rsidP="00076DAA">
      <w:pPr>
        <w:pStyle w:val="Prrafodelista"/>
        <w:numPr>
          <w:ilvl w:val="0"/>
          <w:numId w:val="1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 xml:space="preserve">Apéndice Técnico </w:t>
      </w:r>
      <w:r w:rsidR="00B020E5" w:rsidRPr="00786EEB">
        <w:rPr>
          <w:rFonts w:asciiTheme="minorHAnsi" w:hAnsiTheme="minorHAnsi" w:cstheme="minorHAnsi"/>
          <w:bCs/>
          <w:sz w:val="22"/>
          <w:szCs w:val="22"/>
          <w:lang w:val="es-ES"/>
        </w:rPr>
        <w:t>1</w:t>
      </w:r>
      <w:r w:rsidRPr="00786EEB">
        <w:rPr>
          <w:rFonts w:asciiTheme="minorHAnsi" w:hAnsiTheme="minorHAnsi" w:cstheme="minorHAnsi"/>
          <w:bCs/>
          <w:sz w:val="22"/>
          <w:szCs w:val="22"/>
          <w:lang w:val="es-ES"/>
        </w:rPr>
        <w:t>: Alcance del Proyecto.</w:t>
      </w:r>
    </w:p>
    <w:p w14:paraId="1ABFB4F4" w14:textId="77777777" w:rsidR="00DB16F5" w:rsidRPr="00786EEB" w:rsidRDefault="00DB16F5" w:rsidP="00C033D3">
      <w:pPr>
        <w:ind w:left="2136"/>
        <w:jc w:val="both"/>
        <w:rPr>
          <w:rFonts w:asciiTheme="minorHAnsi" w:hAnsiTheme="minorHAnsi" w:cstheme="minorHAnsi"/>
          <w:bCs/>
          <w:sz w:val="22"/>
          <w:szCs w:val="22"/>
          <w:lang w:val="es-ES"/>
        </w:rPr>
      </w:pPr>
    </w:p>
    <w:p w14:paraId="5203F4F3" w14:textId="77777777" w:rsidR="003B7288" w:rsidRPr="00786EEB" w:rsidRDefault="003B7288" w:rsidP="000D5F03">
      <w:pPr>
        <w:jc w:val="both"/>
        <w:rPr>
          <w:rFonts w:asciiTheme="minorHAnsi" w:hAnsiTheme="minorHAnsi" w:cstheme="minorHAnsi"/>
          <w:bCs/>
          <w:sz w:val="22"/>
          <w:szCs w:val="22"/>
          <w:lang w:val="es-ES"/>
        </w:rPr>
      </w:pPr>
    </w:p>
    <w:p w14:paraId="1ED6BC16" w14:textId="0707D1B0" w:rsidR="00494039" w:rsidRPr="00786EEB" w:rsidRDefault="00494039" w:rsidP="00076DAA">
      <w:pPr>
        <w:pStyle w:val="Prrafodelista"/>
        <w:numPr>
          <w:ilvl w:val="0"/>
          <w:numId w:val="1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 xml:space="preserve">Apéndice Técnico </w:t>
      </w:r>
      <w:r w:rsidR="00B020E5" w:rsidRPr="00786EEB">
        <w:rPr>
          <w:rFonts w:asciiTheme="minorHAnsi" w:hAnsiTheme="minorHAnsi" w:cstheme="minorHAnsi"/>
          <w:bCs/>
          <w:sz w:val="22"/>
          <w:szCs w:val="22"/>
          <w:lang w:val="es-ES"/>
        </w:rPr>
        <w:t>2</w:t>
      </w:r>
      <w:r w:rsidRPr="00786EEB">
        <w:rPr>
          <w:rFonts w:asciiTheme="minorHAnsi" w:hAnsiTheme="minorHAnsi" w:cstheme="minorHAnsi"/>
          <w:bCs/>
          <w:sz w:val="22"/>
          <w:szCs w:val="22"/>
          <w:lang w:val="es-ES"/>
        </w:rPr>
        <w:t xml:space="preserve">: </w:t>
      </w:r>
      <w:r w:rsidR="00B020E5" w:rsidRPr="00786EEB">
        <w:rPr>
          <w:rFonts w:asciiTheme="minorHAnsi" w:hAnsiTheme="minorHAnsi" w:cstheme="minorHAnsi"/>
          <w:bCs/>
          <w:sz w:val="22"/>
          <w:szCs w:val="22"/>
          <w:lang w:val="es-ES"/>
        </w:rPr>
        <w:t>Condiciones para la Operación y Mantenimiento.</w:t>
      </w:r>
    </w:p>
    <w:p w14:paraId="2EFA4EFE" w14:textId="77777777" w:rsidR="00BE2222" w:rsidRPr="00786EEB" w:rsidRDefault="00BE2222" w:rsidP="00BE2222">
      <w:pPr>
        <w:jc w:val="both"/>
        <w:rPr>
          <w:rFonts w:asciiTheme="minorHAnsi" w:hAnsiTheme="minorHAnsi" w:cstheme="minorHAnsi"/>
          <w:bCs/>
          <w:sz w:val="22"/>
          <w:szCs w:val="22"/>
          <w:lang w:val="es-ES"/>
        </w:rPr>
      </w:pPr>
    </w:p>
    <w:p w14:paraId="53B52630" w14:textId="57E83E86" w:rsidR="00BE2222" w:rsidRPr="00786EEB" w:rsidRDefault="00BE2222" w:rsidP="00076DAA">
      <w:pPr>
        <w:pStyle w:val="Prrafodelista"/>
        <w:numPr>
          <w:ilvl w:val="0"/>
          <w:numId w:val="1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 xml:space="preserve">Apéndice Técnico 3: </w:t>
      </w:r>
      <w:r w:rsidR="00597CDE" w:rsidRPr="00786EEB">
        <w:rPr>
          <w:rFonts w:asciiTheme="minorHAnsi" w:hAnsiTheme="minorHAnsi" w:cstheme="minorHAnsi"/>
          <w:bCs/>
          <w:sz w:val="22"/>
          <w:szCs w:val="22"/>
          <w:lang w:val="es-ES"/>
        </w:rPr>
        <w:t>Especificaciones Generales</w:t>
      </w:r>
      <w:r w:rsidRPr="00786EEB">
        <w:rPr>
          <w:rFonts w:asciiTheme="minorHAnsi" w:hAnsiTheme="minorHAnsi" w:cstheme="minorHAnsi"/>
          <w:bCs/>
          <w:sz w:val="22"/>
          <w:szCs w:val="22"/>
          <w:lang w:val="es-ES"/>
        </w:rPr>
        <w:t>.</w:t>
      </w:r>
    </w:p>
    <w:p w14:paraId="2E5988FB" w14:textId="77777777" w:rsidR="00875684" w:rsidRPr="00786EEB" w:rsidRDefault="00875684" w:rsidP="0006142F">
      <w:pPr>
        <w:pStyle w:val="Prrafodelista"/>
        <w:rPr>
          <w:rFonts w:asciiTheme="minorHAnsi" w:hAnsiTheme="minorHAnsi" w:cstheme="minorHAnsi"/>
          <w:bCs/>
          <w:sz w:val="22"/>
          <w:szCs w:val="22"/>
          <w:lang w:val="es-ES"/>
        </w:rPr>
      </w:pPr>
    </w:p>
    <w:p w14:paraId="7D18D86F" w14:textId="10F3C0F4" w:rsidR="00875684" w:rsidRPr="00786EEB" w:rsidRDefault="00564EBD" w:rsidP="0006142F">
      <w:pPr>
        <w:pStyle w:val="Prrafodelista"/>
        <w:ind w:left="2136"/>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lastRenderedPageBreak/>
        <w:t>Anexo</w:t>
      </w:r>
      <w:r w:rsidR="007A4953" w:rsidRPr="00786EEB">
        <w:rPr>
          <w:rFonts w:asciiTheme="minorHAnsi" w:hAnsiTheme="minorHAnsi" w:cstheme="minorHAnsi"/>
          <w:bCs/>
          <w:sz w:val="22"/>
          <w:szCs w:val="22"/>
          <w:lang w:val="es-ES"/>
        </w:rPr>
        <w:t>1 Apéndice Técnico 3</w:t>
      </w:r>
      <w:r w:rsidR="00875684" w:rsidRPr="00786EEB">
        <w:rPr>
          <w:rFonts w:asciiTheme="minorHAnsi" w:hAnsiTheme="minorHAnsi" w:cstheme="minorHAnsi"/>
          <w:bCs/>
          <w:sz w:val="22"/>
          <w:szCs w:val="22"/>
          <w:lang w:val="es-ES"/>
        </w:rPr>
        <w:t>: Plan de Gestión de Riesgo de Desastre</w:t>
      </w:r>
      <w:r w:rsidR="0006142F" w:rsidRPr="00786EEB">
        <w:rPr>
          <w:rFonts w:asciiTheme="minorHAnsi" w:hAnsiTheme="minorHAnsi" w:cstheme="minorHAnsi"/>
          <w:bCs/>
          <w:sz w:val="22"/>
          <w:szCs w:val="22"/>
          <w:lang w:val="es-ES"/>
        </w:rPr>
        <w:t>s</w:t>
      </w:r>
      <w:r w:rsidR="00C65EE5" w:rsidRPr="00786EEB">
        <w:rPr>
          <w:rFonts w:asciiTheme="minorHAnsi" w:hAnsiTheme="minorHAnsi" w:cstheme="minorHAnsi"/>
          <w:bCs/>
          <w:sz w:val="22"/>
          <w:szCs w:val="22"/>
          <w:lang w:val="es-ES"/>
        </w:rPr>
        <w:t>.</w:t>
      </w:r>
    </w:p>
    <w:p w14:paraId="38CF4B6D" w14:textId="77777777" w:rsidR="007A4953" w:rsidRPr="00786EEB" w:rsidRDefault="007A4953" w:rsidP="0006142F">
      <w:pPr>
        <w:pStyle w:val="Prrafodelista"/>
        <w:ind w:left="2136"/>
        <w:jc w:val="both"/>
        <w:rPr>
          <w:rFonts w:asciiTheme="minorHAnsi" w:hAnsiTheme="minorHAnsi" w:cstheme="minorHAnsi"/>
          <w:bCs/>
          <w:sz w:val="22"/>
          <w:szCs w:val="22"/>
          <w:lang w:val="es-ES"/>
        </w:rPr>
      </w:pPr>
    </w:p>
    <w:p w14:paraId="2E9025D7" w14:textId="54164EB2" w:rsidR="007A4953" w:rsidRPr="00786EEB" w:rsidRDefault="00564EBD" w:rsidP="007A4953">
      <w:pPr>
        <w:pStyle w:val="Prrafodelista"/>
        <w:ind w:left="2136"/>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7A4953" w:rsidRPr="00786EEB">
        <w:rPr>
          <w:rFonts w:asciiTheme="minorHAnsi" w:hAnsiTheme="minorHAnsi" w:cstheme="minorHAnsi"/>
          <w:bCs/>
          <w:sz w:val="22"/>
          <w:szCs w:val="22"/>
          <w:lang w:val="es-ES"/>
        </w:rPr>
        <w:t xml:space="preserve"> 2 Apéndice Técnico 3: BIM (ATB-F3).</w:t>
      </w:r>
    </w:p>
    <w:p w14:paraId="50324CEC" w14:textId="77777777" w:rsidR="007A4953" w:rsidRPr="00786EEB" w:rsidRDefault="007A4953" w:rsidP="0006142F">
      <w:pPr>
        <w:pStyle w:val="Prrafodelista"/>
        <w:ind w:left="2136"/>
        <w:jc w:val="both"/>
        <w:rPr>
          <w:rFonts w:asciiTheme="minorHAnsi" w:hAnsiTheme="minorHAnsi" w:cstheme="minorHAnsi"/>
          <w:bCs/>
          <w:sz w:val="22"/>
          <w:szCs w:val="22"/>
          <w:lang w:val="es-ES"/>
        </w:rPr>
      </w:pPr>
    </w:p>
    <w:p w14:paraId="6786D6F4" w14:textId="77777777" w:rsidR="00BE2222" w:rsidRPr="00786EEB" w:rsidRDefault="00BE2222" w:rsidP="00BE2222">
      <w:pPr>
        <w:jc w:val="both"/>
        <w:rPr>
          <w:rFonts w:asciiTheme="minorHAnsi" w:hAnsiTheme="minorHAnsi" w:cstheme="minorHAnsi"/>
          <w:bCs/>
          <w:sz w:val="22"/>
          <w:szCs w:val="22"/>
          <w:lang w:val="es-ES"/>
        </w:rPr>
      </w:pPr>
    </w:p>
    <w:p w14:paraId="3AF12E79" w14:textId="7D643B8B" w:rsidR="00BE2222" w:rsidRPr="00786EEB" w:rsidRDefault="00BE2222" w:rsidP="00076DAA">
      <w:pPr>
        <w:pStyle w:val="Prrafodelista"/>
        <w:numPr>
          <w:ilvl w:val="0"/>
          <w:numId w:val="1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Apéndice Técnico 4: Indicadores</w:t>
      </w:r>
      <w:r w:rsidR="00C34B37" w:rsidRPr="00786EEB">
        <w:rPr>
          <w:rFonts w:asciiTheme="minorHAnsi" w:hAnsiTheme="minorHAnsi" w:cstheme="minorHAnsi"/>
          <w:bCs/>
          <w:sz w:val="22"/>
          <w:szCs w:val="22"/>
          <w:lang w:val="es-ES"/>
        </w:rPr>
        <w:t xml:space="preserve"> de Disponibilidad, Seguridad, Calidad y Nivel de Servicio</w:t>
      </w:r>
      <w:r w:rsidRPr="00786EEB">
        <w:rPr>
          <w:rFonts w:asciiTheme="minorHAnsi" w:hAnsiTheme="minorHAnsi" w:cstheme="minorHAnsi"/>
          <w:bCs/>
          <w:sz w:val="22"/>
          <w:szCs w:val="22"/>
          <w:lang w:val="es-ES"/>
        </w:rPr>
        <w:t>.</w:t>
      </w:r>
    </w:p>
    <w:p w14:paraId="5190BE02" w14:textId="77777777" w:rsidR="00BE2222" w:rsidRPr="00786EEB" w:rsidRDefault="00BE2222" w:rsidP="00BE2222">
      <w:pPr>
        <w:jc w:val="both"/>
        <w:rPr>
          <w:rFonts w:asciiTheme="minorHAnsi" w:hAnsiTheme="minorHAnsi" w:cstheme="minorHAnsi"/>
          <w:bCs/>
          <w:sz w:val="22"/>
          <w:szCs w:val="22"/>
          <w:lang w:val="es-ES"/>
        </w:rPr>
      </w:pPr>
    </w:p>
    <w:p w14:paraId="38D63BB4" w14:textId="0F045DAE" w:rsidR="00BE2222" w:rsidRPr="00786EEB" w:rsidRDefault="00BE2222" w:rsidP="00076DAA">
      <w:pPr>
        <w:pStyle w:val="Prrafodelista"/>
        <w:numPr>
          <w:ilvl w:val="0"/>
          <w:numId w:val="1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Apéndice Técnico 5:</w:t>
      </w:r>
      <w:r w:rsidR="00C34B37" w:rsidRPr="00786EEB">
        <w:rPr>
          <w:rFonts w:asciiTheme="minorHAnsi" w:hAnsiTheme="minorHAnsi" w:cstheme="minorHAnsi"/>
          <w:bCs/>
          <w:sz w:val="22"/>
          <w:szCs w:val="22"/>
          <w:lang w:val="es-ES"/>
        </w:rPr>
        <w:t xml:space="preserve"> Interferencias con</w:t>
      </w:r>
      <w:r w:rsidRPr="00786EEB">
        <w:rPr>
          <w:rFonts w:asciiTheme="minorHAnsi" w:hAnsiTheme="minorHAnsi" w:cstheme="minorHAnsi"/>
          <w:bCs/>
          <w:sz w:val="22"/>
          <w:szCs w:val="22"/>
          <w:lang w:val="es-ES"/>
        </w:rPr>
        <w:t xml:space="preserve"> Redes.</w:t>
      </w:r>
    </w:p>
    <w:p w14:paraId="0DBD2E3A" w14:textId="77777777" w:rsidR="00BE2222" w:rsidRPr="00786EEB" w:rsidRDefault="00BE2222" w:rsidP="00BE2222">
      <w:pPr>
        <w:jc w:val="both"/>
        <w:rPr>
          <w:rFonts w:asciiTheme="minorHAnsi" w:hAnsiTheme="minorHAnsi" w:cstheme="minorHAnsi"/>
          <w:bCs/>
          <w:sz w:val="22"/>
          <w:szCs w:val="22"/>
          <w:lang w:val="es-ES"/>
        </w:rPr>
      </w:pPr>
    </w:p>
    <w:p w14:paraId="2DA325A3" w14:textId="28366C86" w:rsidR="00BE2222" w:rsidRPr="00786EEB" w:rsidRDefault="00BE2222" w:rsidP="00076DAA">
      <w:pPr>
        <w:pStyle w:val="Prrafodelista"/>
        <w:numPr>
          <w:ilvl w:val="0"/>
          <w:numId w:val="1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 xml:space="preserve">Apéndice Técnico 6: </w:t>
      </w:r>
      <w:r w:rsidR="00C34B37" w:rsidRPr="00786EEB">
        <w:rPr>
          <w:rFonts w:asciiTheme="minorHAnsi" w:hAnsiTheme="minorHAnsi" w:cstheme="minorHAnsi"/>
          <w:bCs/>
          <w:sz w:val="22"/>
          <w:szCs w:val="22"/>
          <w:lang w:val="es-ES"/>
        </w:rPr>
        <w:t xml:space="preserve">Gestión </w:t>
      </w:r>
      <w:r w:rsidRPr="00786EEB">
        <w:rPr>
          <w:rFonts w:asciiTheme="minorHAnsi" w:hAnsiTheme="minorHAnsi" w:cstheme="minorHAnsi"/>
          <w:bCs/>
          <w:sz w:val="22"/>
          <w:szCs w:val="22"/>
          <w:lang w:val="es-ES"/>
        </w:rPr>
        <w:t>Ambiental.</w:t>
      </w:r>
    </w:p>
    <w:p w14:paraId="657379FB" w14:textId="77777777" w:rsidR="006A1D95" w:rsidRPr="00786EEB" w:rsidRDefault="006A1D95" w:rsidP="0006142F">
      <w:pPr>
        <w:pStyle w:val="Prrafodelista"/>
        <w:rPr>
          <w:rFonts w:asciiTheme="minorHAnsi" w:hAnsiTheme="minorHAnsi" w:cstheme="minorHAnsi"/>
          <w:bCs/>
          <w:sz w:val="22"/>
          <w:szCs w:val="22"/>
          <w:lang w:val="es-ES"/>
        </w:rPr>
      </w:pPr>
    </w:p>
    <w:p w14:paraId="4F5A0EF0" w14:textId="77777777" w:rsidR="00C34B37" w:rsidRPr="00786EEB" w:rsidRDefault="00BE2222" w:rsidP="00C34B37">
      <w:pPr>
        <w:pStyle w:val="Prrafodelista"/>
        <w:numPr>
          <w:ilvl w:val="0"/>
          <w:numId w:val="14"/>
        </w:numPr>
        <w:jc w:val="both"/>
        <w:rPr>
          <w:rFonts w:asciiTheme="minorHAnsi" w:hAnsiTheme="minorHAnsi" w:cstheme="minorHAnsi"/>
          <w:bCs/>
          <w:sz w:val="22"/>
          <w:szCs w:val="22"/>
          <w:lang w:val="es-ES"/>
        </w:rPr>
      </w:pPr>
      <w:bookmarkStart w:id="22" w:name="_Hlk52442804"/>
      <w:r w:rsidRPr="00786EEB">
        <w:rPr>
          <w:rFonts w:asciiTheme="minorHAnsi" w:hAnsiTheme="minorHAnsi" w:cstheme="minorHAnsi"/>
          <w:bCs/>
          <w:sz w:val="22"/>
          <w:szCs w:val="22"/>
          <w:lang w:val="es-ES"/>
        </w:rPr>
        <w:t>Apéndice Técnico 7: Gestión Predial</w:t>
      </w:r>
      <w:r w:rsidR="00B013F4" w:rsidRPr="00786EEB">
        <w:rPr>
          <w:rFonts w:asciiTheme="minorHAnsi" w:hAnsiTheme="minorHAnsi" w:cstheme="minorHAnsi"/>
          <w:bCs/>
          <w:sz w:val="22"/>
          <w:szCs w:val="22"/>
          <w:lang w:val="es-ES"/>
        </w:rPr>
        <w:t>.</w:t>
      </w:r>
    </w:p>
    <w:p w14:paraId="75B69201" w14:textId="77777777" w:rsidR="00C34B37" w:rsidRPr="00786EEB" w:rsidRDefault="00C34B37" w:rsidP="005451FD">
      <w:pPr>
        <w:pStyle w:val="Prrafodelista"/>
        <w:rPr>
          <w:rFonts w:asciiTheme="minorHAnsi" w:hAnsiTheme="minorHAnsi" w:cstheme="minorHAnsi"/>
          <w:bCs/>
          <w:sz w:val="22"/>
          <w:szCs w:val="22"/>
          <w:lang w:val="es-ES"/>
        </w:rPr>
      </w:pPr>
    </w:p>
    <w:p w14:paraId="3B319ECE" w14:textId="083672FC" w:rsidR="00BA4D26" w:rsidRPr="00786EEB" w:rsidRDefault="00564EBD" w:rsidP="00C033D3">
      <w:pPr>
        <w:pStyle w:val="Prrafodelista"/>
        <w:numPr>
          <w:ilvl w:val="0"/>
          <w:numId w:val="83"/>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BA4D26" w:rsidRPr="00786EEB">
        <w:rPr>
          <w:rFonts w:asciiTheme="minorHAnsi" w:hAnsiTheme="minorHAnsi" w:cstheme="minorHAnsi"/>
          <w:sz w:val="22"/>
          <w:szCs w:val="22"/>
          <w:lang w:val="es-ES"/>
        </w:rPr>
        <w:t xml:space="preserve"> </w:t>
      </w:r>
      <w:r w:rsidR="00A83F66" w:rsidRPr="00786EEB">
        <w:rPr>
          <w:rFonts w:asciiTheme="minorHAnsi" w:hAnsiTheme="minorHAnsi" w:cstheme="minorHAnsi"/>
          <w:sz w:val="22"/>
          <w:szCs w:val="22"/>
          <w:lang w:val="es-ES"/>
        </w:rPr>
        <w:t xml:space="preserve">1 </w:t>
      </w:r>
      <w:r w:rsidR="00BA4D26" w:rsidRPr="00786EEB">
        <w:rPr>
          <w:rFonts w:asciiTheme="minorHAnsi" w:hAnsiTheme="minorHAnsi" w:cstheme="minorHAnsi"/>
          <w:sz w:val="22"/>
          <w:szCs w:val="22"/>
          <w:lang w:val="es-ES"/>
        </w:rPr>
        <w:t>Apéndice Técnico 7: Formato de Ficha Predial</w:t>
      </w:r>
      <w:r w:rsidR="00481402" w:rsidRPr="00786EEB">
        <w:rPr>
          <w:rFonts w:asciiTheme="minorHAnsi" w:hAnsiTheme="minorHAnsi" w:cstheme="minorHAnsi"/>
          <w:sz w:val="22"/>
          <w:szCs w:val="22"/>
          <w:lang w:val="es-ES"/>
        </w:rPr>
        <w:t>.</w:t>
      </w:r>
    </w:p>
    <w:p w14:paraId="79A61395" w14:textId="2BB48356" w:rsidR="00BA4D26" w:rsidRPr="00786EEB" w:rsidRDefault="00564EBD" w:rsidP="00C033D3">
      <w:pPr>
        <w:pStyle w:val="Prrafodelista"/>
        <w:numPr>
          <w:ilvl w:val="0"/>
          <w:numId w:val="83"/>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BA4D26" w:rsidRPr="00786EEB">
        <w:rPr>
          <w:rFonts w:asciiTheme="minorHAnsi" w:hAnsiTheme="minorHAnsi" w:cstheme="minorHAnsi"/>
          <w:sz w:val="22"/>
          <w:szCs w:val="22"/>
          <w:lang w:val="es-ES"/>
        </w:rPr>
        <w:t xml:space="preserve"> </w:t>
      </w:r>
      <w:r w:rsidR="00A83F66" w:rsidRPr="00786EEB">
        <w:rPr>
          <w:rFonts w:asciiTheme="minorHAnsi" w:hAnsiTheme="minorHAnsi" w:cstheme="minorHAnsi"/>
          <w:sz w:val="22"/>
          <w:szCs w:val="22"/>
          <w:lang w:val="es-ES"/>
        </w:rPr>
        <w:t xml:space="preserve">2 </w:t>
      </w:r>
      <w:r w:rsidR="00BA4D26" w:rsidRPr="00786EEB">
        <w:rPr>
          <w:rFonts w:asciiTheme="minorHAnsi" w:hAnsiTheme="minorHAnsi" w:cstheme="minorHAnsi"/>
          <w:sz w:val="22"/>
          <w:szCs w:val="22"/>
          <w:lang w:val="es-ES"/>
        </w:rPr>
        <w:t>Apéndice Técnico 7: Formato de Plano Predial</w:t>
      </w:r>
      <w:r w:rsidR="00481402" w:rsidRPr="00786EEB">
        <w:rPr>
          <w:rFonts w:asciiTheme="minorHAnsi" w:hAnsiTheme="minorHAnsi" w:cstheme="minorHAnsi"/>
          <w:sz w:val="22"/>
          <w:szCs w:val="22"/>
          <w:lang w:val="es-ES"/>
        </w:rPr>
        <w:t>.</w:t>
      </w:r>
    </w:p>
    <w:p w14:paraId="734A37A8" w14:textId="18063A03" w:rsidR="00BA4D26" w:rsidRPr="00786EEB" w:rsidRDefault="00564EBD" w:rsidP="00C033D3">
      <w:pPr>
        <w:pStyle w:val="Prrafodelista"/>
        <w:numPr>
          <w:ilvl w:val="0"/>
          <w:numId w:val="83"/>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BA4D26" w:rsidRPr="00786EEB">
        <w:rPr>
          <w:rFonts w:asciiTheme="minorHAnsi" w:hAnsiTheme="minorHAnsi" w:cstheme="minorHAnsi"/>
          <w:sz w:val="22"/>
          <w:szCs w:val="22"/>
          <w:lang w:val="es-ES"/>
        </w:rPr>
        <w:t xml:space="preserve"> </w:t>
      </w:r>
      <w:r w:rsidR="00A83F66" w:rsidRPr="00786EEB">
        <w:rPr>
          <w:rFonts w:asciiTheme="minorHAnsi" w:hAnsiTheme="minorHAnsi" w:cstheme="minorHAnsi"/>
          <w:sz w:val="22"/>
          <w:szCs w:val="22"/>
          <w:lang w:val="es-ES"/>
        </w:rPr>
        <w:t xml:space="preserve">3 </w:t>
      </w:r>
      <w:r w:rsidR="00BA4D26" w:rsidRPr="00786EEB">
        <w:rPr>
          <w:rFonts w:asciiTheme="minorHAnsi" w:hAnsiTheme="minorHAnsi" w:cstheme="minorHAnsi"/>
          <w:sz w:val="22"/>
          <w:szCs w:val="22"/>
          <w:lang w:val="es-ES"/>
        </w:rPr>
        <w:t>Apéndice Técnico 7: Formato Sábana de Avalúos</w:t>
      </w:r>
      <w:r w:rsidR="00481402" w:rsidRPr="00786EEB">
        <w:rPr>
          <w:rFonts w:asciiTheme="minorHAnsi" w:hAnsiTheme="minorHAnsi" w:cstheme="minorHAnsi"/>
          <w:sz w:val="22"/>
          <w:szCs w:val="22"/>
          <w:lang w:val="es-ES"/>
        </w:rPr>
        <w:t>.</w:t>
      </w:r>
    </w:p>
    <w:p w14:paraId="014623E4" w14:textId="1DC46A0A" w:rsidR="00BA4D26" w:rsidRPr="00786EEB" w:rsidRDefault="00564EBD" w:rsidP="00C033D3">
      <w:pPr>
        <w:pStyle w:val="Prrafodelista"/>
        <w:numPr>
          <w:ilvl w:val="0"/>
          <w:numId w:val="83"/>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BA4D26" w:rsidRPr="00786EEB">
        <w:rPr>
          <w:rFonts w:asciiTheme="minorHAnsi" w:hAnsiTheme="minorHAnsi" w:cstheme="minorHAnsi"/>
          <w:sz w:val="22"/>
          <w:szCs w:val="22"/>
          <w:lang w:val="es-ES"/>
        </w:rPr>
        <w:t xml:space="preserve"> </w:t>
      </w:r>
      <w:r w:rsidR="00A83F66" w:rsidRPr="00786EEB">
        <w:rPr>
          <w:rFonts w:asciiTheme="minorHAnsi" w:hAnsiTheme="minorHAnsi" w:cstheme="minorHAnsi"/>
          <w:sz w:val="22"/>
          <w:szCs w:val="22"/>
          <w:lang w:val="es-ES"/>
        </w:rPr>
        <w:t xml:space="preserve">4 </w:t>
      </w:r>
      <w:r w:rsidR="00BA4D26" w:rsidRPr="00786EEB">
        <w:rPr>
          <w:rFonts w:asciiTheme="minorHAnsi" w:hAnsiTheme="minorHAnsi" w:cstheme="minorHAnsi"/>
          <w:sz w:val="22"/>
          <w:szCs w:val="22"/>
          <w:lang w:val="es-ES"/>
        </w:rPr>
        <w:t>Apéndice Técnico 7: Formato Semáforo</w:t>
      </w:r>
      <w:r w:rsidR="00481402" w:rsidRPr="00786EEB">
        <w:rPr>
          <w:rFonts w:asciiTheme="minorHAnsi" w:hAnsiTheme="minorHAnsi" w:cstheme="minorHAnsi"/>
          <w:sz w:val="22"/>
          <w:szCs w:val="22"/>
          <w:lang w:val="es-ES"/>
        </w:rPr>
        <w:t>.</w:t>
      </w:r>
    </w:p>
    <w:p w14:paraId="7ADB9F0B" w14:textId="0660D584" w:rsidR="00BA4D26" w:rsidRPr="00786EEB" w:rsidRDefault="00564EBD" w:rsidP="00C033D3">
      <w:pPr>
        <w:pStyle w:val="Prrafodelista"/>
        <w:numPr>
          <w:ilvl w:val="0"/>
          <w:numId w:val="83"/>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BA4D26" w:rsidRPr="00786EEB">
        <w:rPr>
          <w:rFonts w:asciiTheme="minorHAnsi" w:hAnsiTheme="minorHAnsi" w:cstheme="minorHAnsi"/>
          <w:sz w:val="22"/>
          <w:szCs w:val="22"/>
          <w:lang w:val="es-ES"/>
        </w:rPr>
        <w:t xml:space="preserve"> </w:t>
      </w:r>
      <w:r w:rsidR="00A83F66" w:rsidRPr="00786EEB">
        <w:rPr>
          <w:rFonts w:asciiTheme="minorHAnsi" w:hAnsiTheme="minorHAnsi" w:cstheme="minorHAnsi"/>
          <w:sz w:val="22"/>
          <w:szCs w:val="22"/>
          <w:lang w:val="es-ES"/>
        </w:rPr>
        <w:t xml:space="preserve">5 </w:t>
      </w:r>
      <w:r w:rsidR="00BA4D26" w:rsidRPr="00786EEB">
        <w:rPr>
          <w:rFonts w:asciiTheme="minorHAnsi" w:hAnsiTheme="minorHAnsi" w:cstheme="minorHAnsi"/>
          <w:sz w:val="22"/>
          <w:szCs w:val="22"/>
          <w:lang w:val="es-ES"/>
        </w:rPr>
        <w:t>Apéndice Técnico 7: Formato Seguimiento y Control a la Gestión Predial</w:t>
      </w:r>
      <w:r w:rsidR="009C2DFF" w:rsidRPr="00786EEB">
        <w:rPr>
          <w:rFonts w:asciiTheme="minorHAnsi" w:hAnsiTheme="minorHAnsi" w:cstheme="minorHAnsi"/>
          <w:sz w:val="22"/>
          <w:szCs w:val="22"/>
        </w:rPr>
        <w:t xml:space="preserve"> </w:t>
      </w:r>
      <w:r w:rsidR="009C2DFF" w:rsidRPr="00786EEB">
        <w:rPr>
          <w:rFonts w:asciiTheme="minorHAnsi" w:hAnsiTheme="minorHAnsi" w:cstheme="minorHAnsi"/>
          <w:sz w:val="22"/>
          <w:szCs w:val="22"/>
          <w:lang w:val="es-ES"/>
        </w:rPr>
        <w:t>del Concesionario (Sábana Predial);</w:t>
      </w:r>
    </w:p>
    <w:bookmarkEnd w:id="22"/>
    <w:p w14:paraId="56715232" w14:textId="17A3169D" w:rsidR="00BA4D26" w:rsidRPr="00786EEB" w:rsidRDefault="00564EBD" w:rsidP="00C033D3">
      <w:pPr>
        <w:pStyle w:val="Prrafodelista"/>
        <w:numPr>
          <w:ilvl w:val="0"/>
          <w:numId w:val="83"/>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BA4D26" w:rsidRPr="00786EEB">
        <w:rPr>
          <w:rFonts w:asciiTheme="minorHAnsi" w:hAnsiTheme="minorHAnsi" w:cstheme="minorHAnsi"/>
          <w:sz w:val="22"/>
          <w:szCs w:val="22"/>
          <w:lang w:val="es-ES"/>
        </w:rPr>
        <w:t xml:space="preserve"> </w:t>
      </w:r>
      <w:r w:rsidR="00A83F66" w:rsidRPr="00786EEB">
        <w:rPr>
          <w:rFonts w:asciiTheme="minorHAnsi" w:hAnsiTheme="minorHAnsi" w:cstheme="minorHAnsi"/>
          <w:sz w:val="22"/>
          <w:szCs w:val="22"/>
          <w:lang w:val="es-ES"/>
        </w:rPr>
        <w:t xml:space="preserve">6 </w:t>
      </w:r>
      <w:r w:rsidR="00BA4D26" w:rsidRPr="00786EEB">
        <w:rPr>
          <w:rFonts w:asciiTheme="minorHAnsi" w:hAnsiTheme="minorHAnsi" w:cstheme="minorHAnsi"/>
          <w:sz w:val="22"/>
          <w:szCs w:val="22"/>
          <w:lang w:val="es-ES"/>
        </w:rPr>
        <w:t>Apéndice Técnico 7: Formato Seguimiento y Control Compensaciones Socioeconómicas</w:t>
      </w:r>
      <w:r w:rsidR="0081232C" w:rsidRPr="00786EEB">
        <w:rPr>
          <w:rFonts w:asciiTheme="minorHAnsi" w:hAnsiTheme="minorHAnsi" w:cstheme="minorHAnsi"/>
          <w:sz w:val="22"/>
          <w:szCs w:val="22"/>
        </w:rPr>
        <w:t xml:space="preserve"> </w:t>
      </w:r>
      <w:r w:rsidR="0081232C" w:rsidRPr="00786EEB">
        <w:rPr>
          <w:rFonts w:asciiTheme="minorHAnsi" w:hAnsiTheme="minorHAnsi" w:cstheme="minorHAnsi"/>
          <w:sz w:val="22"/>
          <w:szCs w:val="22"/>
          <w:lang w:val="es-ES"/>
        </w:rPr>
        <w:t>(sábana Compensaciones).</w:t>
      </w:r>
    </w:p>
    <w:p w14:paraId="009C7E59" w14:textId="77777777" w:rsidR="00BE2222" w:rsidRPr="00786EEB" w:rsidRDefault="00BE2222" w:rsidP="00BE2222">
      <w:pPr>
        <w:jc w:val="both"/>
        <w:rPr>
          <w:rFonts w:asciiTheme="minorHAnsi" w:hAnsiTheme="minorHAnsi" w:cstheme="minorHAnsi"/>
          <w:bCs/>
          <w:sz w:val="22"/>
          <w:szCs w:val="22"/>
          <w:lang w:val="es-ES"/>
        </w:rPr>
      </w:pPr>
    </w:p>
    <w:p w14:paraId="0EA7D19C" w14:textId="77777777" w:rsidR="00BE2222" w:rsidRPr="00786EEB" w:rsidRDefault="00BE2222" w:rsidP="00076DAA">
      <w:pPr>
        <w:pStyle w:val="Prrafodelista"/>
        <w:numPr>
          <w:ilvl w:val="0"/>
          <w:numId w:val="1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Apéndice Técnico 8: Gestión Social.</w:t>
      </w:r>
    </w:p>
    <w:p w14:paraId="572106C4" w14:textId="77777777" w:rsidR="00B020E5" w:rsidRPr="00786EEB" w:rsidRDefault="00B020E5" w:rsidP="00DC08E6">
      <w:pPr>
        <w:pStyle w:val="Prrafodelista"/>
        <w:rPr>
          <w:rFonts w:asciiTheme="minorHAnsi" w:hAnsiTheme="minorHAnsi" w:cstheme="minorHAnsi"/>
          <w:bCs/>
          <w:sz w:val="22"/>
          <w:szCs w:val="22"/>
          <w:lang w:val="es-ES"/>
        </w:rPr>
      </w:pPr>
    </w:p>
    <w:p w14:paraId="290D8248" w14:textId="3B1E0ABC" w:rsidR="00B020E5" w:rsidRDefault="00B020E5" w:rsidP="00076DAA">
      <w:pPr>
        <w:pStyle w:val="Prrafodelista"/>
        <w:numPr>
          <w:ilvl w:val="0"/>
          <w:numId w:val="1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Apéndice Técnico 9: Plan de Obras</w:t>
      </w:r>
      <w:r w:rsidR="00832DC8" w:rsidRPr="00786EEB">
        <w:rPr>
          <w:rFonts w:asciiTheme="minorHAnsi" w:hAnsiTheme="minorHAnsi" w:cstheme="minorHAnsi"/>
          <w:bCs/>
          <w:sz w:val="22"/>
          <w:szCs w:val="22"/>
          <w:lang w:val="es-ES"/>
        </w:rPr>
        <w:t>.</w:t>
      </w:r>
    </w:p>
    <w:p w14:paraId="6B7C9340" w14:textId="77777777" w:rsidR="00C52F5E" w:rsidRPr="00F8013F" w:rsidRDefault="00C52F5E" w:rsidP="00F8013F">
      <w:pPr>
        <w:pStyle w:val="Prrafodelista"/>
        <w:rPr>
          <w:rFonts w:asciiTheme="minorHAnsi" w:hAnsiTheme="minorHAnsi" w:cstheme="minorHAnsi"/>
          <w:bCs/>
          <w:sz w:val="22"/>
          <w:szCs w:val="22"/>
          <w:lang w:val="es-ES"/>
        </w:rPr>
      </w:pPr>
    </w:p>
    <w:p w14:paraId="5891C698" w14:textId="0FFB0E0A" w:rsidR="00C52F5E" w:rsidRPr="008347E1" w:rsidRDefault="00C52F5E" w:rsidP="00076DAA">
      <w:pPr>
        <w:pStyle w:val="Prrafodelista"/>
        <w:numPr>
          <w:ilvl w:val="0"/>
          <w:numId w:val="14"/>
        </w:numPr>
        <w:jc w:val="both"/>
        <w:rPr>
          <w:rFonts w:asciiTheme="minorHAnsi" w:hAnsiTheme="minorHAnsi" w:cstheme="minorHAnsi"/>
          <w:sz w:val="22"/>
          <w:szCs w:val="22"/>
          <w:lang w:val="es-ES"/>
        </w:rPr>
      </w:pPr>
      <w:r>
        <w:rPr>
          <w:rFonts w:asciiTheme="minorHAnsi" w:hAnsiTheme="minorHAnsi" w:cstheme="minorHAnsi"/>
          <w:bCs/>
          <w:sz w:val="22"/>
          <w:szCs w:val="22"/>
          <w:lang w:val="es-ES"/>
        </w:rPr>
        <w:t xml:space="preserve">Apéndice Técnico 10: </w:t>
      </w:r>
      <w:r w:rsidR="008347E1">
        <w:rPr>
          <w:rFonts w:asciiTheme="minorHAnsi" w:hAnsiTheme="minorHAnsi" w:cstheme="minorHAnsi"/>
          <w:sz w:val="22"/>
          <w:szCs w:val="22"/>
          <w:lang w:val="es-CO"/>
        </w:rPr>
        <w:t>A</w:t>
      </w:r>
      <w:r w:rsidR="008347E1" w:rsidRPr="008347E1">
        <w:rPr>
          <w:rFonts w:asciiTheme="minorHAnsi" w:hAnsiTheme="minorHAnsi" w:cstheme="minorHAnsi"/>
          <w:sz w:val="22"/>
          <w:szCs w:val="22"/>
          <w:lang w:val="es-CO"/>
        </w:rPr>
        <w:t>nálisis técnicos mínimos para la inserción de la infraestructura vial y de transporte en los territorios a través de la coordinación con el ordenamiento territorial, mitigación y adaptación al cambio climático, reducción de vulnerabilidad de la infraestructura, restauración de ecosistemas, los instrumentos de captura de valor y gestión del suelo</w:t>
      </w:r>
      <w:r w:rsidR="00B05342">
        <w:rPr>
          <w:rFonts w:asciiTheme="minorHAnsi" w:hAnsiTheme="minorHAnsi" w:cstheme="minorHAnsi"/>
          <w:sz w:val="22"/>
          <w:szCs w:val="22"/>
          <w:lang w:val="es-CO"/>
        </w:rPr>
        <w:t>.</w:t>
      </w:r>
    </w:p>
    <w:p w14:paraId="3400ED78" w14:textId="77777777" w:rsidR="00BE2222" w:rsidRPr="00786EEB" w:rsidRDefault="00BE2222" w:rsidP="00DB68B2">
      <w:pPr>
        <w:jc w:val="both"/>
        <w:rPr>
          <w:rFonts w:asciiTheme="minorHAnsi" w:hAnsiTheme="minorHAnsi" w:cstheme="minorHAnsi"/>
          <w:bCs/>
          <w:sz w:val="22"/>
          <w:szCs w:val="22"/>
          <w:lang w:val="es-ES"/>
        </w:rPr>
      </w:pPr>
    </w:p>
    <w:p w14:paraId="1D20798F" w14:textId="25DBAA5B" w:rsidR="00DB46E9" w:rsidRDefault="0067385D" w:rsidP="0067385D">
      <w:pPr>
        <w:pStyle w:val="Prrafodelista"/>
        <w:numPr>
          <w:ilvl w:val="0"/>
          <w:numId w:val="1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 xml:space="preserve">Apéndice Financiero </w:t>
      </w:r>
      <w:r>
        <w:rPr>
          <w:rFonts w:asciiTheme="minorHAnsi" w:hAnsiTheme="minorHAnsi" w:cstheme="minorHAnsi"/>
          <w:bCs/>
          <w:sz w:val="22"/>
          <w:szCs w:val="22"/>
          <w:lang w:val="es-ES"/>
        </w:rPr>
        <w:t>1</w:t>
      </w:r>
      <w:r w:rsidRPr="00786EEB">
        <w:rPr>
          <w:rFonts w:asciiTheme="minorHAnsi" w:hAnsiTheme="minorHAnsi" w:cstheme="minorHAnsi"/>
          <w:bCs/>
          <w:sz w:val="22"/>
          <w:szCs w:val="22"/>
          <w:lang w:val="es-ES"/>
        </w:rPr>
        <w:t>: Información financiera.</w:t>
      </w:r>
    </w:p>
    <w:p w14:paraId="01E4147B" w14:textId="77777777" w:rsidR="00DB46E9" w:rsidRPr="003C79C5" w:rsidRDefault="00DB46E9" w:rsidP="003C79C5">
      <w:pPr>
        <w:pStyle w:val="Prrafodelista"/>
        <w:rPr>
          <w:rFonts w:asciiTheme="minorHAnsi" w:hAnsiTheme="minorHAnsi" w:cstheme="minorHAnsi"/>
          <w:bCs/>
          <w:sz w:val="22"/>
          <w:szCs w:val="22"/>
          <w:lang w:val="es-ES"/>
        </w:rPr>
      </w:pPr>
    </w:p>
    <w:p w14:paraId="02A2613D" w14:textId="4CE1B88C" w:rsidR="0067385D" w:rsidRPr="00786EEB" w:rsidRDefault="00DB46E9" w:rsidP="003C79C5">
      <w:pPr>
        <w:pStyle w:val="Prrafodelista"/>
        <w:numPr>
          <w:ilvl w:val="1"/>
          <w:numId w:val="14"/>
        </w:numPr>
        <w:jc w:val="both"/>
        <w:rPr>
          <w:rFonts w:asciiTheme="minorHAnsi" w:hAnsiTheme="minorHAnsi" w:cstheme="minorHAnsi"/>
          <w:bCs/>
          <w:sz w:val="22"/>
          <w:szCs w:val="22"/>
          <w:lang w:val="es-ES"/>
        </w:rPr>
      </w:pPr>
      <w:r>
        <w:rPr>
          <w:rFonts w:asciiTheme="minorHAnsi" w:hAnsiTheme="minorHAnsi" w:cstheme="minorHAnsi"/>
          <w:bCs/>
          <w:sz w:val="22"/>
          <w:szCs w:val="22"/>
          <w:lang w:val="es-ES"/>
        </w:rPr>
        <w:t>Anexo 1</w:t>
      </w:r>
      <w:r w:rsidR="001D5801">
        <w:rPr>
          <w:rFonts w:asciiTheme="minorHAnsi" w:hAnsiTheme="minorHAnsi" w:cstheme="minorHAnsi"/>
          <w:bCs/>
          <w:sz w:val="22"/>
          <w:szCs w:val="22"/>
          <w:lang w:val="es-ES"/>
        </w:rPr>
        <w:t>: Datos Financieros</w:t>
      </w:r>
      <w:r w:rsidR="0067385D" w:rsidRPr="00786EEB">
        <w:rPr>
          <w:rFonts w:asciiTheme="minorHAnsi" w:hAnsiTheme="minorHAnsi" w:cstheme="minorHAnsi"/>
          <w:bCs/>
          <w:sz w:val="22"/>
          <w:szCs w:val="22"/>
          <w:lang w:val="es-ES"/>
        </w:rPr>
        <w:t xml:space="preserve"> </w:t>
      </w:r>
    </w:p>
    <w:p w14:paraId="1E576FBC" w14:textId="77777777" w:rsidR="0067385D" w:rsidRDefault="0067385D" w:rsidP="003C79C5">
      <w:pPr>
        <w:pStyle w:val="Prrafodelista"/>
        <w:ind w:left="2136"/>
        <w:jc w:val="both"/>
        <w:rPr>
          <w:rFonts w:asciiTheme="minorHAnsi" w:hAnsiTheme="minorHAnsi" w:cstheme="minorHAnsi"/>
          <w:bCs/>
          <w:sz w:val="22"/>
          <w:szCs w:val="22"/>
          <w:lang w:val="es-ES"/>
        </w:rPr>
      </w:pPr>
    </w:p>
    <w:p w14:paraId="09EDC22C" w14:textId="77777777" w:rsidR="00EF6A19" w:rsidRDefault="00AA1F41" w:rsidP="000919BE">
      <w:pPr>
        <w:pStyle w:val="Prrafodelista"/>
        <w:numPr>
          <w:ilvl w:val="0"/>
          <w:numId w:val="1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 xml:space="preserve">Apéndice Financiero </w:t>
      </w:r>
      <w:r w:rsidR="005E03A6">
        <w:rPr>
          <w:rFonts w:asciiTheme="minorHAnsi" w:hAnsiTheme="minorHAnsi" w:cstheme="minorHAnsi"/>
          <w:bCs/>
          <w:sz w:val="22"/>
          <w:szCs w:val="22"/>
          <w:lang w:val="es-ES"/>
        </w:rPr>
        <w:t>2</w:t>
      </w:r>
      <w:r w:rsidRPr="00786EEB">
        <w:rPr>
          <w:rFonts w:asciiTheme="minorHAnsi" w:hAnsiTheme="minorHAnsi" w:cstheme="minorHAnsi"/>
          <w:bCs/>
          <w:sz w:val="22"/>
          <w:szCs w:val="22"/>
          <w:lang w:val="es-ES"/>
        </w:rPr>
        <w:t xml:space="preserve">: </w:t>
      </w:r>
      <w:r>
        <w:rPr>
          <w:rFonts w:asciiTheme="minorHAnsi" w:hAnsiTheme="minorHAnsi" w:cstheme="minorHAnsi"/>
          <w:bCs/>
          <w:sz w:val="22"/>
          <w:szCs w:val="22"/>
          <w:lang w:val="es-ES"/>
        </w:rPr>
        <w:t>Cesión Especial de la Retribución</w:t>
      </w:r>
      <w:r w:rsidRPr="00786EEB">
        <w:rPr>
          <w:rFonts w:asciiTheme="minorHAnsi" w:hAnsiTheme="minorHAnsi" w:cstheme="minorHAnsi"/>
          <w:bCs/>
          <w:sz w:val="22"/>
          <w:szCs w:val="22"/>
          <w:lang w:val="es-ES"/>
        </w:rPr>
        <w:t>.</w:t>
      </w:r>
    </w:p>
    <w:p w14:paraId="013EC457" w14:textId="77777777" w:rsidR="00EF6A19" w:rsidRPr="003C79C5" w:rsidRDefault="00EF6A19" w:rsidP="003C79C5">
      <w:pPr>
        <w:pStyle w:val="Prrafodelista"/>
        <w:rPr>
          <w:rFonts w:asciiTheme="minorHAnsi" w:hAnsiTheme="minorHAnsi" w:cstheme="minorHAnsi"/>
          <w:bCs/>
          <w:sz w:val="22"/>
          <w:szCs w:val="22"/>
          <w:lang w:val="es-ES"/>
        </w:rPr>
      </w:pPr>
    </w:p>
    <w:p w14:paraId="0AD2D692" w14:textId="08B18470" w:rsidR="00AD5F44" w:rsidRPr="003C79C5" w:rsidRDefault="00494039" w:rsidP="000919BE">
      <w:pPr>
        <w:pStyle w:val="Prrafodelista"/>
        <w:numPr>
          <w:ilvl w:val="0"/>
          <w:numId w:val="14"/>
        </w:numPr>
        <w:jc w:val="both"/>
        <w:rPr>
          <w:rFonts w:asciiTheme="minorHAnsi" w:hAnsiTheme="minorHAnsi" w:cstheme="minorHAnsi"/>
          <w:bCs/>
          <w:sz w:val="22"/>
          <w:szCs w:val="22"/>
          <w:lang w:val="es-ES"/>
        </w:rPr>
      </w:pPr>
      <w:r w:rsidRPr="003C79C5">
        <w:rPr>
          <w:rFonts w:asciiTheme="minorHAnsi" w:hAnsiTheme="minorHAnsi" w:cstheme="minorHAnsi"/>
          <w:bCs/>
          <w:sz w:val="22"/>
          <w:szCs w:val="22"/>
          <w:lang w:val="es-ES"/>
        </w:rPr>
        <w:t xml:space="preserve">Apéndice Financiero </w:t>
      </w:r>
      <w:r w:rsidR="00EF6A19">
        <w:rPr>
          <w:rFonts w:asciiTheme="minorHAnsi" w:hAnsiTheme="minorHAnsi" w:cstheme="minorHAnsi"/>
          <w:bCs/>
          <w:sz w:val="22"/>
          <w:szCs w:val="22"/>
          <w:lang w:val="es-ES"/>
        </w:rPr>
        <w:t>3</w:t>
      </w:r>
      <w:r w:rsidRPr="003C79C5">
        <w:rPr>
          <w:rFonts w:asciiTheme="minorHAnsi" w:hAnsiTheme="minorHAnsi" w:cstheme="minorHAnsi"/>
          <w:bCs/>
          <w:sz w:val="22"/>
          <w:szCs w:val="22"/>
          <w:lang w:val="es-ES"/>
        </w:rPr>
        <w:t xml:space="preserve">: </w:t>
      </w:r>
    </w:p>
    <w:p w14:paraId="24C17614" w14:textId="77777777" w:rsidR="00AD5F44" w:rsidRPr="00786EEB" w:rsidRDefault="00AD5F44" w:rsidP="00AD5F44">
      <w:pPr>
        <w:pStyle w:val="Prrafodelista"/>
        <w:rPr>
          <w:rFonts w:asciiTheme="minorHAnsi" w:hAnsiTheme="minorHAnsi" w:cstheme="minorHAnsi"/>
          <w:bCs/>
          <w:sz w:val="22"/>
          <w:szCs w:val="22"/>
          <w:lang w:val="es-ES"/>
        </w:rPr>
      </w:pPr>
    </w:p>
    <w:p w14:paraId="22A2D269" w14:textId="46CD0CCA" w:rsidR="00494039" w:rsidRPr="00786EEB" w:rsidRDefault="00564EBD" w:rsidP="00C033D3">
      <w:pPr>
        <w:pStyle w:val="Prrafodelista"/>
        <w:numPr>
          <w:ilvl w:val="0"/>
          <w:numId w:val="8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D5F44" w:rsidRPr="00786EEB">
        <w:rPr>
          <w:rFonts w:asciiTheme="minorHAnsi" w:hAnsiTheme="minorHAnsi" w:cstheme="minorHAnsi"/>
          <w:bCs/>
          <w:sz w:val="22"/>
          <w:szCs w:val="22"/>
          <w:lang w:val="es-ES"/>
        </w:rPr>
        <w:t xml:space="preserve"> 1 Apéndice Financiero </w:t>
      </w:r>
      <w:r w:rsidR="001A16A4">
        <w:rPr>
          <w:rFonts w:asciiTheme="minorHAnsi" w:hAnsiTheme="minorHAnsi" w:cstheme="minorHAnsi"/>
          <w:bCs/>
          <w:sz w:val="22"/>
          <w:szCs w:val="22"/>
          <w:lang w:val="es-ES"/>
        </w:rPr>
        <w:t>3</w:t>
      </w:r>
      <w:r w:rsidR="00AD5F44" w:rsidRPr="00786EEB">
        <w:rPr>
          <w:rFonts w:asciiTheme="minorHAnsi" w:hAnsiTheme="minorHAnsi" w:cstheme="minorHAnsi"/>
          <w:bCs/>
          <w:sz w:val="22"/>
          <w:szCs w:val="22"/>
          <w:lang w:val="es-ES"/>
        </w:rPr>
        <w:t xml:space="preserve">: </w:t>
      </w:r>
      <w:r w:rsidR="00494039" w:rsidRPr="00786EEB">
        <w:rPr>
          <w:rFonts w:asciiTheme="minorHAnsi" w:hAnsiTheme="minorHAnsi" w:cstheme="minorHAnsi"/>
          <w:bCs/>
          <w:sz w:val="22"/>
          <w:szCs w:val="22"/>
          <w:lang w:val="es-ES"/>
        </w:rPr>
        <w:t>Garantías y Seguros</w:t>
      </w:r>
      <w:r w:rsidR="00E004C6" w:rsidRPr="00786EEB">
        <w:rPr>
          <w:rFonts w:asciiTheme="minorHAnsi" w:hAnsiTheme="minorHAnsi" w:cstheme="minorHAnsi"/>
          <w:sz w:val="22"/>
          <w:szCs w:val="22"/>
        </w:rPr>
        <w:t xml:space="preserve"> </w:t>
      </w:r>
      <w:r w:rsidR="00E004C6" w:rsidRPr="00786EEB">
        <w:rPr>
          <w:rFonts w:asciiTheme="minorHAnsi" w:hAnsiTheme="minorHAnsi" w:cstheme="minorHAnsi"/>
          <w:bCs/>
          <w:sz w:val="22"/>
          <w:szCs w:val="22"/>
          <w:lang w:val="es-ES"/>
        </w:rPr>
        <w:t>Responsabilidad Civil</w:t>
      </w:r>
      <w:r w:rsidR="00B013F4" w:rsidRPr="00786EEB">
        <w:rPr>
          <w:rFonts w:asciiTheme="minorHAnsi" w:hAnsiTheme="minorHAnsi" w:cstheme="minorHAnsi"/>
          <w:bCs/>
          <w:sz w:val="22"/>
          <w:szCs w:val="22"/>
          <w:lang w:val="es-ES"/>
        </w:rPr>
        <w:t>.</w:t>
      </w:r>
      <w:r w:rsidR="00494039" w:rsidRPr="00786EEB">
        <w:rPr>
          <w:rFonts w:asciiTheme="minorHAnsi" w:hAnsiTheme="minorHAnsi" w:cstheme="minorHAnsi"/>
          <w:bCs/>
          <w:sz w:val="22"/>
          <w:szCs w:val="22"/>
          <w:lang w:val="es-ES"/>
        </w:rPr>
        <w:t xml:space="preserve"> </w:t>
      </w:r>
    </w:p>
    <w:p w14:paraId="5B6EDA5D" w14:textId="77777777" w:rsidR="00494039" w:rsidRPr="00786EEB" w:rsidRDefault="00494039" w:rsidP="00856E98">
      <w:pPr>
        <w:pStyle w:val="Prrafodelista"/>
        <w:ind w:left="2136"/>
        <w:jc w:val="both"/>
        <w:rPr>
          <w:rFonts w:asciiTheme="minorHAnsi" w:hAnsiTheme="minorHAnsi" w:cstheme="minorHAnsi"/>
          <w:bCs/>
          <w:sz w:val="22"/>
          <w:szCs w:val="22"/>
          <w:lang w:val="es-ES"/>
        </w:rPr>
      </w:pPr>
    </w:p>
    <w:p w14:paraId="7353325D" w14:textId="4D09C7C1" w:rsidR="00E004C6" w:rsidRPr="00786EEB" w:rsidRDefault="00564EBD" w:rsidP="00C033D3">
      <w:pPr>
        <w:pStyle w:val="Prrafodelista"/>
        <w:numPr>
          <w:ilvl w:val="0"/>
          <w:numId w:val="8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7A4953" w:rsidRPr="00786EEB">
        <w:rPr>
          <w:rFonts w:asciiTheme="minorHAnsi" w:hAnsiTheme="minorHAnsi" w:cstheme="minorHAnsi"/>
          <w:bCs/>
          <w:sz w:val="22"/>
          <w:szCs w:val="22"/>
          <w:lang w:val="es-ES"/>
        </w:rPr>
        <w:t xml:space="preserve"> 2 </w:t>
      </w:r>
      <w:r w:rsidR="00E004C6" w:rsidRPr="00786EEB">
        <w:rPr>
          <w:rFonts w:asciiTheme="minorHAnsi" w:hAnsiTheme="minorHAnsi" w:cstheme="minorHAnsi"/>
          <w:bCs/>
          <w:sz w:val="22"/>
          <w:szCs w:val="22"/>
          <w:lang w:val="es-ES"/>
        </w:rPr>
        <w:t xml:space="preserve">Apéndice Financiero </w:t>
      </w:r>
      <w:r w:rsidR="001A16A4">
        <w:rPr>
          <w:rFonts w:asciiTheme="minorHAnsi" w:hAnsiTheme="minorHAnsi" w:cstheme="minorHAnsi"/>
          <w:bCs/>
          <w:sz w:val="22"/>
          <w:szCs w:val="22"/>
          <w:lang w:val="es-ES"/>
        </w:rPr>
        <w:t>3</w:t>
      </w:r>
      <w:r w:rsidR="00E004C6" w:rsidRPr="00786EEB">
        <w:rPr>
          <w:rFonts w:asciiTheme="minorHAnsi" w:hAnsiTheme="minorHAnsi" w:cstheme="minorHAnsi"/>
          <w:bCs/>
          <w:sz w:val="22"/>
          <w:szCs w:val="22"/>
          <w:lang w:val="es-ES"/>
        </w:rPr>
        <w:t>: Garantías y Seguros de Cumplimiento.</w:t>
      </w:r>
    </w:p>
    <w:p w14:paraId="5CF79039" w14:textId="77777777" w:rsidR="00924F9C" w:rsidRPr="00786EEB" w:rsidRDefault="00924F9C" w:rsidP="00E004C6">
      <w:pPr>
        <w:pStyle w:val="Prrafodelista"/>
        <w:ind w:left="2136"/>
        <w:jc w:val="both"/>
        <w:rPr>
          <w:rFonts w:asciiTheme="minorHAnsi" w:hAnsiTheme="minorHAnsi" w:cstheme="minorHAnsi"/>
          <w:bCs/>
          <w:sz w:val="22"/>
          <w:szCs w:val="22"/>
          <w:lang w:val="es-ES"/>
        </w:rPr>
      </w:pPr>
    </w:p>
    <w:p w14:paraId="5B48702F" w14:textId="5FE98718" w:rsidR="00924F9C" w:rsidRPr="00786EEB" w:rsidRDefault="00564EBD" w:rsidP="00C033D3">
      <w:pPr>
        <w:pStyle w:val="Prrafodelista"/>
        <w:numPr>
          <w:ilvl w:val="0"/>
          <w:numId w:val="84"/>
        </w:numPr>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7A4953" w:rsidRPr="00786EEB">
        <w:rPr>
          <w:rFonts w:asciiTheme="minorHAnsi" w:hAnsiTheme="minorHAnsi" w:cstheme="minorHAnsi"/>
          <w:bCs/>
          <w:sz w:val="22"/>
          <w:szCs w:val="22"/>
          <w:lang w:val="es-ES"/>
        </w:rPr>
        <w:t xml:space="preserve"> 3 </w:t>
      </w:r>
      <w:r w:rsidR="00924F9C" w:rsidRPr="00786EEB">
        <w:rPr>
          <w:rFonts w:asciiTheme="minorHAnsi" w:hAnsiTheme="minorHAnsi" w:cstheme="minorHAnsi"/>
          <w:bCs/>
          <w:sz w:val="22"/>
          <w:szCs w:val="22"/>
          <w:lang w:val="es-ES"/>
        </w:rPr>
        <w:t xml:space="preserve">Apéndice Financiero </w:t>
      </w:r>
      <w:r w:rsidR="001A16A4">
        <w:rPr>
          <w:rFonts w:asciiTheme="minorHAnsi" w:hAnsiTheme="minorHAnsi" w:cstheme="minorHAnsi"/>
          <w:bCs/>
          <w:sz w:val="22"/>
          <w:szCs w:val="22"/>
          <w:lang w:val="es-ES"/>
        </w:rPr>
        <w:t>3</w:t>
      </w:r>
      <w:r w:rsidR="00E30B36">
        <w:rPr>
          <w:rFonts w:asciiTheme="minorHAnsi" w:hAnsiTheme="minorHAnsi" w:cstheme="minorHAnsi"/>
          <w:bCs/>
          <w:sz w:val="22"/>
          <w:szCs w:val="22"/>
          <w:lang w:val="es-ES"/>
        </w:rPr>
        <w:t>:</w:t>
      </w:r>
      <w:r w:rsidR="00924F9C" w:rsidRPr="00786EEB">
        <w:rPr>
          <w:rFonts w:asciiTheme="minorHAnsi" w:hAnsiTheme="minorHAnsi" w:cstheme="minorHAnsi"/>
          <w:bCs/>
          <w:sz w:val="22"/>
          <w:szCs w:val="22"/>
          <w:lang w:val="es-ES"/>
        </w:rPr>
        <w:t xml:space="preserve"> Garantías y Seguros Obras Civiles</w:t>
      </w:r>
      <w:r w:rsidR="00481402" w:rsidRPr="00786EEB">
        <w:rPr>
          <w:rFonts w:asciiTheme="minorHAnsi" w:hAnsiTheme="minorHAnsi" w:cstheme="minorHAnsi"/>
          <w:bCs/>
          <w:sz w:val="22"/>
          <w:szCs w:val="22"/>
          <w:lang w:val="es-ES"/>
        </w:rPr>
        <w:t>.</w:t>
      </w:r>
    </w:p>
    <w:p w14:paraId="4E922780" w14:textId="77777777" w:rsidR="00E004C6" w:rsidRPr="00786EEB" w:rsidRDefault="00E004C6" w:rsidP="00FE4F37">
      <w:pPr>
        <w:pStyle w:val="Prrafodelista"/>
        <w:rPr>
          <w:rFonts w:asciiTheme="minorHAnsi" w:hAnsiTheme="minorHAnsi" w:cstheme="minorHAnsi"/>
          <w:bCs/>
          <w:sz w:val="22"/>
          <w:szCs w:val="22"/>
          <w:lang w:val="es-ES"/>
        </w:rPr>
      </w:pPr>
    </w:p>
    <w:p w14:paraId="35A26FEF" w14:textId="77777777" w:rsidR="00494039" w:rsidRPr="00786EEB" w:rsidRDefault="00494039" w:rsidP="00856E98">
      <w:pPr>
        <w:pStyle w:val="Prrafodelista"/>
        <w:ind w:left="2136"/>
        <w:jc w:val="both"/>
        <w:rPr>
          <w:rFonts w:asciiTheme="minorHAnsi" w:hAnsiTheme="minorHAnsi" w:cstheme="minorHAnsi"/>
          <w:bCs/>
          <w:sz w:val="22"/>
          <w:szCs w:val="22"/>
          <w:lang w:val="es-ES"/>
        </w:rPr>
      </w:pPr>
    </w:p>
    <w:p w14:paraId="0E5876C3" w14:textId="77777777" w:rsidR="00BE2222" w:rsidRPr="00786EEB" w:rsidRDefault="00BE2222" w:rsidP="00BE2222">
      <w:pPr>
        <w:jc w:val="both"/>
        <w:rPr>
          <w:rFonts w:asciiTheme="minorHAnsi" w:hAnsiTheme="minorHAnsi" w:cstheme="minorHAnsi"/>
          <w:bCs/>
          <w:sz w:val="22"/>
          <w:szCs w:val="22"/>
          <w:lang w:val="es-ES"/>
        </w:rPr>
      </w:pPr>
    </w:p>
    <w:p w14:paraId="6D8FA7FE" w14:textId="69FBAE62" w:rsidR="00BE222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2: Carta De Presentación De La Oferta.</w:t>
      </w:r>
    </w:p>
    <w:p w14:paraId="3B2CAED0" w14:textId="77777777" w:rsidR="00BE2222" w:rsidRPr="00786EEB" w:rsidRDefault="00BE2222" w:rsidP="00AF03F9">
      <w:pPr>
        <w:pStyle w:val="Prrafodelista"/>
        <w:spacing w:before="240" w:after="240"/>
        <w:ind w:left="1584" w:hanging="1091"/>
        <w:jc w:val="both"/>
        <w:rPr>
          <w:rFonts w:asciiTheme="minorHAnsi" w:hAnsiTheme="minorHAnsi" w:cstheme="minorHAnsi"/>
          <w:bCs/>
          <w:sz w:val="22"/>
          <w:szCs w:val="22"/>
          <w:lang w:val="es-ES"/>
        </w:rPr>
      </w:pPr>
    </w:p>
    <w:p w14:paraId="3C3B3F00" w14:textId="65C1FE7A" w:rsidR="00BE222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3: Acuerdo De Garantía.</w:t>
      </w:r>
    </w:p>
    <w:p w14:paraId="47ECA9E2" w14:textId="77777777" w:rsidR="00BE2222" w:rsidRPr="00786EEB" w:rsidRDefault="00BE2222" w:rsidP="00AF03F9">
      <w:pPr>
        <w:pStyle w:val="Prrafodelista"/>
        <w:ind w:hanging="1091"/>
        <w:rPr>
          <w:rFonts w:asciiTheme="minorHAnsi" w:hAnsiTheme="minorHAnsi" w:cstheme="minorHAnsi"/>
          <w:bCs/>
          <w:sz w:val="22"/>
          <w:szCs w:val="22"/>
          <w:lang w:val="es-ES"/>
        </w:rPr>
      </w:pPr>
    </w:p>
    <w:p w14:paraId="5D3E167F" w14:textId="34953AF2" w:rsidR="00BE222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4: Acuerdo De Permanencia.</w:t>
      </w:r>
    </w:p>
    <w:p w14:paraId="31F1E659" w14:textId="77777777" w:rsidR="00BE2222" w:rsidRPr="00786EEB" w:rsidRDefault="00BE2222" w:rsidP="00AF03F9">
      <w:pPr>
        <w:pStyle w:val="Prrafodelista"/>
        <w:spacing w:before="240" w:after="240"/>
        <w:ind w:left="1584" w:hanging="1091"/>
        <w:jc w:val="both"/>
        <w:rPr>
          <w:rFonts w:asciiTheme="minorHAnsi" w:hAnsiTheme="minorHAnsi" w:cstheme="minorHAnsi"/>
          <w:bCs/>
          <w:sz w:val="22"/>
          <w:szCs w:val="22"/>
          <w:lang w:val="es-ES"/>
        </w:rPr>
      </w:pPr>
    </w:p>
    <w:p w14:paraId="281EA080" w14:textId="012F1215" w:rsidR="00BE222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5: Declaración De Beneficiarios Reales, Situación De Control Y Diagrama De La Estructura Organizacional.</w:t>
      </w:r>
    </w:p>
    <w:p w14:paraId="3A0022DF" w14:textId="77777777" w:rsidR="00BE2222" w:rsidRPr="00786EEB" w:rsidRDefault="00BE2222" w:rsidP="00AF03F9">
      <w:pPr>
        <w:pStyle w:val="Prrafodelista"/>
        <w:ind w:left="1428" w:hanging="1091"/>
        <w:jc w:val="both"/>
        <w:rPr>
          <w:rFonts w:asciiTheme="minorHAnsi" w:hAnsiTheme="minorHAnsi" w:cstheme="minorHAnsi"/>
          <w:bCs/>
          <w:sz w:val="22"/>
          <w:szCs w:val="22"/>
          <w:lang w:val="es-ES"/>
        </w:rPr>
      </w:pPr>
    </w:p>
    <w:p w14:paraId="32468CB8" w14:textId="66A3D057" w:rsidR="00BE222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6: Pacto De Transparencia.</w:t>
      </w:r>
    </w:p>
    <w:p w14:paraId="5791422A" w14:textId="77777777" w:rsidR="00BE2222" w:rsidRPr="00786EEB" w:rsidRDefault="00BE2222" w:rsidP="00AF03F9">
      <w:pPr>
        <w:pStyle w:val="Prrafodelista"/>
        <w:ind w:hanging="1091"/>
        <w:rPr>
          <w:rFonts w:asciiTheme="minorHAnsi" w:hAnsiTheme="minorHAnsi" w:cstheme="minorHAnsi"/>
          <w:bCs/>
          <w:sz w:val="22"/>
          <w:szCs w:val="22"/>
          <w:lang w:val="es-ES"/>
        </w:rPr>
      </w:pPr>
    </w:p>
    <w:p w14:paraId="7AA41E7F" w14:textId="074957CD" w:rsidR="00BE222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7: Certificación De Pago De Seguridad Social Y Aportes Parafiscales.</w:t>
      </w:r>
    </w:p>
    <w:p w14:paraId="0532D4CB" w14:textId="77777777" w:rsidR="00BE2222" w:rsidRPr="00786EEB" w:rsidRDefault="00BE2222" w:rsidP="00AF03F9">
      <w:pPr>
        <w:pStyle w:val="Prrafodelista"/>
        <w:ind w:left="1428" w:hanging="1091"/>
        <w:jc w:val="both"/>
        <w:rPr>
          <w:rFonts w:asciiTheme="minorHAnsi" w:hAnsiTheme="minorHAnsi" w:cstheme="minorHAnsi"/>
          <w:bCs/>
          <w:sz w:val="22"/>
          <w:szCs w:val="22"/>
          <w:lang w:val="es-ES"/>
        </w:rPr>
      </w:pPr>
    </w:p>
    <w:p w14:paraId="0A1A1D88" w14:textId="31563936" w:rsidR="00BE2222" w:rsidRPr="00786EEB" w:rsidRDefault="00A93B26"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 xml:space="preserve"> </w:t>
      </w:r>
      <w:r w:rsidR="00564EBD" w:rsidRPr="00786EEB">
        <w:rPr>
          <w:rFonts w:asciiTheme="minorHAnsi" w:hAnsiTheme="minorHAnsi" w:cstheme="minorHAnsi"/>
          <w:bCs/>
          <w:sz w:val="22"/>
          <w:szCs w:val="22"/>
          <w:lang w:val="es-ES"/>
        </w:rPr>
        <w:t>Anexo</w:t>
      </w:r>
      <w:r w:rsidRPr="00786EEB">
        <w:rPr>
          <w:rFonts w:asciiTheme="minorHAnsi" w:hAnsiTheme="minorHAnsi" w:cstheme="minorHAnsi"/>
          <w:bCs/>
          <w:sz w:val="22"/>
          <w:szCs w:val="22"/>
          <w:lang w:val="es-ES"/>
        </w:rPr>
        <w:t xml:space="preserve"> 8: Diagrama De La Estructura Organizacional.</w:t>
      </w:r>
    </w:p>
    <w:p w14:paraId="26EB9D36" w14:textId="77777777" w:rsidR="00BE2222" w:rsidRPr="00786EEB" w:rsidRDefault="00BE2222" w:rsidP="00AF03F9">
      <w:pPr>
        <w:pStyle w:val="Prrafodelista"/>
        <w:ind w:left="1428" w:hanging="1091"/>
        <w:jc w:val="both"/>
        <w:rPr>
          <w:rFonts w:asciiTheme="minorHAnsi" w:hAnsiTheme="minorHAnsi" w:cstheme="minorHAnsi"/>
          <w:bCs/>
          <w:sz w:val="22"/>
          <w:szCs w:val="22"/>
          <w:lang w:val="es-ES"/>
        </w:rPr>
      </w:pPr>
    </w:p>
    <w:p w14:paraId="37FAD9F0" w14:textId="77593E6B" w:rsidR="00BE222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9: Experiencia En Inversión.</w:t>
      </w:r>
    </w:p>
    <w:p w14:paraId="2D87A44E" w14:textId="77777777" w:rsidR="00E27FDB" w:rsidRPr="00786EEB" w:rsidRDefault="00E27FDB" w:rsidP="00AF03F9">
      <w:pPr>
        <w:pStyle w:val="Prrafodelista"/>
        <w:ind w:hanging="1091"/>
        <w:rPr>
          <w:rFonts w:asciiTheme="minorHAnsi" w:hAnsiTheme="minorHAnsi" w:cstheme="minorHAnsi"/>
          <w:bCs/>
          <w:sz w:val="22"/>
          <w:szCs w:val="22"/>
          <w:lang w:val="es-ES"/>
        </w:rPr>
      </w:pPr>
    </w:p>
    <w:p w14:paraId="47B70F30" w14:textId="72BF8E8D" w:rsidR="00E27FDB"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10</w:t>
      </w:r>
      <w:r w:rsidR="0052415D">
        <w:rPr>
          <w:rFonts w:asciiTheme="minorHAnsi" w:hAnsiTheme="minorHAnsi" w:cstheme="minorHAnsi"/>
          <w:bCs/>
          <w:sz w:val="22"/>
          <w:szCs w:val="22"/>
          <w:lang w:val="es-ES"/>
        </w:rPr>
        <w:t>A</w:t>
      </w:r>
      <w:r w:rsidR="00A93B26" w:rsidRPr="00786EEB">
        <w:rPr>
          <w:rFonts w:asciiTheme="minorHAnsi" w:hAnsiTheme="minorHAnsi" w:cstheme="minorHAnsi"/>
          <w:bCs/>
          <w:sz w:val="22"/>
          <w:szCs w:val="22"/>
          <w:lang w:val="es-ES"/>
        </w:rPr>
        <w:t>: Patrimonio Neto (Oferente Individual E Integrantes De Estructuras Plurales)</w:t>
      </w:r>
    </w:p>
    <w:p w14:paraId="54CE8FE2" w14:textId="77777777" w:rsidR="00E27FDB" w:rsidRPr="00786EEB" w:rsidRDefault="00E27FDB" w:rsidP="00AF03F9">
      <w:pPr>
        <w:pStyle w:val="Prrafodelista"/>
        <w:ind w:hanging="1091"/>
        <w:rPr>
          <w:rFonts w:asciiTheme="minorHAnsi" w:hAnsiTheme="minorHAnsi" w:cstheme="minorHAnsi"/>
          <w:sz w:val="22"/>
          <w:szCs w:val="22"/>
        </w:rPr>
      </w:pPr>
    </w:p>
    <w:p w14:paraId="1372BD14" w14:textId="39CCADC3" w:rsidR="00124CB3"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10</w:t>
      </w:r>
      <w:r w:rsidR="0052415D">
        <w:rPr>
          <w:rFonts w:asciiTheme="minorHAnsi" w:hAnsiTheme="minorHAnsi" w:cstheme="minorHAnsi"/>
          <w:bCs/>
          <w:sz w:val="22"/>
          <w:szCs w:val="22"/>
          <w:lang w:val="es-ES"/>
        </w:rPr>
        <w:t>B</w:t>
      </w:r>
      <w:r w:rsidR="00A93B26" w:rsidRPr="00786EEB">
        <w:rPr>
          <w:rFonts w:asciiTheme="minorHAnsi" w:hAnsiTheme="minorHAnsi" w:cstheme="minorHAnsi"/>
          <w:bCs/>
          <w:sz w:val="22"/>
          <w:szCs w:val="22"/>
          <w:lang w:val="es-ES"/>
        </w:rPr>
        <w:t>: Patrimonio Neto Del Oferente (Individual O Consolidado De Las Estructuras Plurales).</w:t>
      </w:r>
    </w:p>
    <w:p w14:paraId="33CC51ED" w14:textId="77777777" w:rsidR="00124CB3" w:rsidRPr="00786EEB" w:rsidRDefault="00124CB3" w:rsidP="00AF03F9">
      <w:pPr>
        <w:pStyle w:val="Prrafodelista"/>
        <w:ind w:hanging="1091"/>
        <w:rPr>
          <w:rFonts w:asciiTheme="minorHAnsi" w:hAnsiTheme="minorHAnsi" w:cstheme="minorHAnsi"/>
          <w:bCs/>
          <w:sz w:val="22"/>
          <w:szCs w:val="22"/>
          <w:lang w:val="es-ES"/>
        </w:rPr>
      </w:pPr>
    </w:p>
    <w:p w14:paraId="406FCAA3" w14:textId="7C32D2F3" w:rsidR="00E27FDB"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10</w:t>
      </w:r>
      <w:r w:rsidR="0052415D">
        <w:rPr>
          <w:rFonts w:asciiTheme="minorHAnsi" w:hAnsiTheme="minorHAnsi" w:cstheme="minorHAnsi"/>
          <w:bCs/>
          <w:sz w:val="22"/>
          <w:szCs w:val="22"/>
          <w:lang w:val="es-ES"/>
        </w:rPr>
        <w:t>C</w:t>
      </w:r>
      <w:r w:rsidR="00A93B26" w:rsidRPr="00786EEB">
        <w:rPr>
          <w:rFonts w:asciiTheme="minorHAnsi" w:hAnsiTheme="minorHAnsi" w:cstheme="minorHAnsi"/>
          <w:bCs/>
          <w:sz w:val="22"/>
          <w:szCs w:val="22"/>
          <w:lang w:val="es-ES"/>
        </w:rPr>
        <w:t>: Índice De Endeudamiento Estructura Plural.</w:t>
      </w:r>
    </w:p>
    <w:p w14:paraId="1BBDAB61" w14:textId="77777777" w:rsidR="00E27FDB" w:rsidRPr="00786EEB" w:rsidRDefault="00E27FDB" w:rsidP="00AF03F9">
      <w:pPr>
        <w:pStyle w:val="Prrafodelista"/>
        <w:ind w:hanging="1091"/>
        <w:rPr>
          <w:rFonts w:asciiTheme="minorHAnsi" w:hAnsiTheme="minorHAnsi" w:cstheme="minorHAnsi"/>
          <w:bCs/>
          <w:sz w:val="22"/>
          <w:szCs w:val="22"/>
          <w:lang w:val="es-ES"/>
        </w:rPr>
      </w:pPr>
    </w:p>
    <w:p w14:paraId="56646BBF" w14:textId="44D3AE8F" w:rsidR="009C728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10</w:t>
      </w:r>
      <w:r w:rsidR="0052415D">
        <w:rPr>
          <w:rFonts w:asciiTheme="minorHAnsi" w:hAnsiTheme="minorHAnsi" w:cstheme="minorHAnsi"/>
          <w:bCs/>
          <w:sz w:val="22"/>
          <w:szCs w:val="22"/>
          <w:lang w:val="es-ES"/>
        </w:rPr>
        <w:t>D</w:t>
      </w:r>
      <w:r w:rsidR="00A93B26" w:rsidRPr="00786EEB">
        <w:rPr>
          <w:rFonts w:asciiTheme="minorHAnsi" w:hAnsiTheme="minorHAnsi" w:cstheme="minorHAnsi"/>
          <w:bCs/>
          <w:sz w:val="22"/>
          <w:szCs w:val="22"/>
          <w:lang w:val="es-ES"/>
        </w:rPr>
        <w:t>: Índice De Endeudamiento Oferente Individual.</w:t>
      </w:r>
    </w:p>
    <w:p w14:paraId="65867179" w14:textId="77777777" w:rsidR="00BE2222" w:rsidRPr="00786EEB" w:rsidRDefault="00BE2222" w:rsidP="00AF03F9">
      <w:pPr>
        <w:pStyle w:val="Prrafodelista"/>
        <w:tabs>
          <w:tab w:val="left" w:pos="1800"/>
        </w:tabs>
        <w:spacing w:before="240" w:after="240"/>
        <w:ind w:left="1800" w:hanging="1091"/>
        <w:jc w:val="both"/>
        <w:rPr>
          <w:rFonts w:asciiTheme="minorHAnsi" w:hAnsiTheme="minorHAnsi" w:cstheme="minorHAnsi"/>
          <w:sz w:val="22"/>
          <w:szCs w:val="22"/>
        </w:rPr>
      </w:pPr>
    </w:p>
    <w:p w14:paraId="0AA6667F" w14:textId="499CD4B1" w:rsidR="00DB16F5" w:rsidRPr="00786EEB" w:rsidRDefault="00564EBD" w:rsidP="00A747D3">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pt-BR"/>
        </w:rPr>
      </w:pPr>
      <w:r w:rsidRPr="00786EEB">
        <w:rPr>
          <w:rFonts w:asciiTheme="minorHAnsi" w:hAnsiTheme="minorHAnsi" w:cstheme="minorHAnsi"/>
          <w:bCs/>
          <w:sz w:val="22"/>
          <w:szCs w:val="22"/>
          <w:lang w:val="pt-BR"/>
        </w:rPr>
        <w:t>Anexo</w:t>
      </w:r>
      <w:r w:rsidR="00A93B26" w:rsidRPr="00786EEB">
        <w:rPr>
          <w:rFonts w:asciiTheme="minorHAnsi" w:hAnsiTheme="minorHAnsi" w:cstheme="minorHAnsi"/>
          <w:bCs/>
          <w:sz w:val="22"/>
          <w:szCs w:val="22"/>
          <w:lang w:val="pt-BR"/>
        </w:rPr>
        <w:t xml:space="preserve"> 11: </w:t>
      </w:r>
      <w:proofErr w:type="spellStart"/>
      <w:r w:rsidR="00A93B26" w:rsidRPr="00786EEB">
        <w:rPr>
          <w:rFonts w:asciiTheme="minorHAnsi" w:hAnsiTheme="minorHAnsi" w:cstheme="minorHAnsi"/>
          <w:bCs/>
          <w:sz w:val="22"/>
          <w:szCs w:val="22"/>
          <w:lang w:val="pt-BR"/>
        </w:rPr>
        <w:t>Cupo</w:t>
      </w:r>
      <w:proofErr w:type="spellEnd"/>
      <w:r w:rsidR="00A93B26" w:rsidRPr="00786EEB">
        <w:rPr>
          <w:rFonts w:asciiTheme="minorHAnsi" w:hAnsiTheme="minorHAnsi" w:cstheme="minorHAnsi"/>
          <w:bCs/>
          <w:sz w:val="22"/>
          <w:szCs w:val="22"/>
          <w:lang w:val="pt-BR"/>
        </w:rPr>
        <w:t xml:space="preserve"> De Crédito Específico.</w:t>
      </w:r>
    </w:p>
    <w:p w14:paraId="6EA54ACC" w14:textId="77777777" w:rsidR="00161B29" w:rsidRPr="00786EEB" w:rsidRDefault="00161B29" w:rsidP="00161B29">
      <w:pPr>
        <w:pStyle w:val="Prrafodelista"/>
        <w:tabs>
          <w:tab w:val="left" w:pos="1800"/>
        </w:tabs>
        <w:spacing w:before="240" w:after="240"/>
        <w:ind w:left="1800"/>
        <w:jc w:val="both"/>
        <w:rPr>
          <w:rFonts w:asciiTheme="minorHAnsi" w:hAnsiTheme="minorHAnsi" w:cstheme="minorHAnsi"/>
          <w:bCs/>
          <w:sz w:val="22"/>
          <w:szCs w:val="22"/>
          <w:lang w:val="es-ES"/>
        </w:rPr>
      </w:pPr>
    </w:p>
    <w:p w14:paraId="538AA22E" w14:textId="1112E416" w:rsidR="00E57C91" w:rsidRPr="00786EEB" w:rsidRDefault="00564EBD" w:rsidP="007C0763">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12: Oferta Económica.</w:t>
      </w:r>
    </w:p>
    <w:p w14:paraId="46B574FD" w14:textId="77777777" w:rsidR="007C0763" w:rsidRPr="00786EEB" w:rsidRDefault="007C0763" w:rsidP="007C0763">
      <w:pPr>
        <w:pStyle w:val="Prrafodelista"/>
        <w:tabs>
          <w:tab w:val="left" w:pos="1800"/>
        </w:tabs>
        <w:spacing w:before="240" w:after="240"/>
        <w:ind w:left="1800"/>
        <w:jc w:val="both"/>
        <w:rPr>
          <w:rFonts w:asciiTheme="minorHAnsi" w:hAnsiTheme="minorHAnsi" w:cstheme="minorHAnsi"/>
          <w:bCs/>
          <w:sz w:val="22"/>
          <w:szCs w:val="22"/>
          <w:lang w:val="es-ES"/>
        </w:rPr>
      </w:pPr>
    </w:p>
    <w:p w14:paraId="44540A85" w14:textId="2710F16C" w:rsidR="008F3B2C"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13: </w:t>
      </w:r>
      <w:r w:rsidR="008F3B2C">
        <w:rPr>
          <w:rFonts w:asciiTheme="minorHAnsi" w:hAnsiTheme="minorHAnsi" w:cstheme="minorHAnsi"/>
          <w:bCs/>
          <w:sz w:val="22"/>
          <w:szCs w:val="22"/>
          <w:lang w:val="es-ES"/>
        </w:rPr>
        <w:t>Factor De Calidad.</w:t>
      </w:r>
    </w:p>
    <w:p w14:paraId="205A0FA1" w14:textId="77777777" w:rsidR="00E00184" w:rsidRDefault="00E00184" w:rsidP="005F3E9B">
      <w:pPr>
        <w:pStyle w:val="Prrafodelista"/>
        <w:tabs>
          <w:tab w:val="left" w:pos="1800"/>
        </w:tabs>
        <w:spacing w:before="240" w:after="240"/>
        <w:ind w:left="1800"/>
        <w:jc w:val="both"/>
        <w:rPr>
          <w:rFonts w:asciiTheme="minorHAnsi" w:hAnsiTheme="minorHAnsi" w:cstheme="minorHAnsi"/>
          <w:bCs/>
          <w:sz w:val="22"/>
          <w:szCs w:val="22"/>
          <w:lang w:val="es-ES"/>
        </w:rPr>
      </w:pPr>
    </w:p>
    <w:p w14:paraId="601D21F3" w14:textId="39F34FF4" w:rsidR="008D6E70" w:rsidRPr="00786EEB" w:rsidRDefault="008F3B2C"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Pr>
          <w:rFonts w:asciiTheme="minorHAnsi" w:hAnsiTheme="minorHAnsi" w:cstheme="minorHAnsi"/>
          <w:bCs/>
          <w:sz w:val="22"/>
          <w:szCs w:val="22"/>
          <w:lang w:val="es-ES"/>
        </w:rPr>
        <w:t xml:space="preserve">Anexo 14: </w:t>
      </w:r>
      <w:r w:rsidR="00A93B26" w:rsidRPr="00786EEB">
        <w:rPr>
          <w:rFonts w:asciiTheme="minorHAnsi" w:hAnsiTheme="minorHAnsi" w:cstheme="minorHAnsi"/>
          <w:bCs/>
          <w:sz w:val="22"/>
          <w:szCs w:val="22"/>
          <w:lang w:val="es-ES"/>
        </w:rPr>
        <w:t>Promoción De Servicios Nacionales O Con Trato Nacional.</w:t>
      </w:r>
    </w:p>
    <w:p w14:paraId="58AC5A5E" w14:textId="77777777" w:rsidR="008D6E70" w:rsidRPr="00786EEB" w:rsidRDefault="008D6E70" w:rsidP="00AF03F9">
      <w:pPr>
        <w:pStyle w:val="Prrafodelista"/>
        <w:ind w:hanging="1091"/>
        <w:rPr>
          <w:rFonts w:asciiTheme="minorHAnsi" w:hAnsiTheme="minorHAnsi" w:cstheme="minorHAnsi"/>
          <w:bCs/>
          <w:sz w:val="22"/>
          <w:szCs w:val="22"/>
          <w:lang w:val="es-ES"/>
        </w:rPr>
      </w:pPr>
    </w:p>
    <w:p w14:paraId="6713A1FC" w14:textId="469DC4EC" w:rsidR="00BE222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1</w:t>
      </w:r>
      <w:r w:rsidR="008F3B2C">
        <w:rPr>
          <w:rFonts w:asciiTheme="minorHAnsi" w:hAnsiTheme="minorHAnsi" w:cstheme="minorHAnsi"/>
          <w:bCs/>
          <w:sz w:val="22"/>
          <w:szCs w:val="22"/>
          <w:lang w:val="es-ES"/>
        </w:rPr>
        <w:t>5</w:t>
      </w:r>
      <w:r w:rsidR="00A93B26" w:rsidRPr="00786EEB">
        <w:rPr>
          <w:rFonts w:asciiTheme="minorHAnsi" w:hAnsiTheme="minorHAnsi" w:cstheme="minorHAnsi"/>
          <w:bCs/>
          <w:sz w:val="22"/>
          <w:szCs w:val="22"/>
          <w:lang w:val="es-ES"/>
        </w:rPr>
        <w:t xml:space="preserve">: </w:t>
      </w:r>
      <w:r w:rsidR="00A93B26" w:rsidRPr="00786EEB">
        <w:rPr>
          <w:rFonts w:asciiTheme="minorHAnsi" w:hAnsiTheme="minorHAnsi" w:cstheme="minorHAnsi"/>
          <w:sz w:val="22"/>
          <w:szCs w:val="22"/>
          <w:lang w:val="es-ES_tradnl"/>
        </w:rPr>
        <w:t xml:space="preserve">Modelo Pagos Realizados A </w:t>
      </w:r>
      <w:proofErr w:type="spellStart"/>
      <w:r w:rsidR="00A93B26" w:rsidRPr="00786EEB">
        <w:rPr>
          <w:rFonts w:asciiTheme="minorHAnsi" w:hAnsiTheme="minorHAnsi" w:cstheme="minorHAnsi"/>
          <w:sz w:val="22"/>
          <w:szCs w:val="22"/>
          <w:lang w:val="es-ES_tradnl"/>
        </w:rPr>
        <w:t>Mipymes</w:t>
      </w:r>
      <w:proofErr w:type="spellEnd"/>
      <w:r w:rsidR="00A93B26" w:rsidRPr="00786EEB">
        <w:rPr>
          <w:rFonts w:asciiTheme="minorHAnsi" w:hAnsiTheme="minorHAnsi" w:cstheme="minorHAnsi"/>
          <w:sz w:val="22"/>
          <w:szCs w:val="22"/>
          <w:lang w:val="es-ES_tradnl"/>
        </w:rPr>
        <w:t>, Cooperativas O Asociaciones Mutuales</w:t>
      </w:r>
      <w:r w:rsidR="00A93B26" w:rsidRPr="00786EEB">
        <w:rPr>
          <w:rFonts w:asciiTheme="minorHAnsi" w:hAnsiTheme="minorHAnsi" w:cstheme="minorHAnsi"/>
          <w:bCs/>
          <w:sz w:val="22"/>
          <w:szCs w:val="22"/>
          <w:lang w:val="es-ES"/>
        </w:rPr>
        <w:t>.</w:t>
      </w:r>
    </w:p>
    <w:p w14:paraId="773A3894" w14:textId="77777777" w:rsidR="00BE2222" w:rsidRPr="00786EEB" w:rsidRDefault="00BE2222" w:rsidP="00AF03F9">
      <w:pPr>
        <w:pStyle w:val="Prrafodelista"/>
        <w:ind w:left="1428" w:hanging="1091"/>
        <w:jc w:val="both"/>
        <w:rPr>
          <w:rFonts w:asciiTheme="minorHAnsi" w:hAnsiTheme="minorHAnsi" w:cstheme="minorHAnsi"/>
          <w:bCs/>
          <w:sz w:val="22"/>
          <w:szCs w:val="22"/>
          <w:lang w:val="es-ES"/>
        </w:rPr>
      </w:pPr>
    </w:p>
    <w:p w14:paraId="0F998586" w14:textId="2E9E082A" w:rsidR="00BE222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1</w:t>
      </w:r>
      <w:r w:rsidR="008F3B2C">
        <w:rPr>
          <w:rFonts w:asciiTheme="minorHAnsi" w:hAnsiTheme="minorHAnsi" w:cstheme="minorHAnsi"/>
          <w:bCs/>
          <w:sz w:val="22"/>
          <w:szCs w:val="22"/>
          <w:lang w:val="es-ES"/>
        </w:rPr>
        <w:t>6</w:t>
      </w:r>
      <w:r w:rsidR="00A93B26" w:rsidRPr="00786EEB">
        <w:rPr>
          <w:rFonts w:asciiTheme="minorHAnsi" w:hAnsiTheme="minorHAnsi" w:cstheme="minorHAnsi"/>
          <w:bCs/>
          <w:sz w:val="22"/>
          <w:szCs w:val="22"/>
          <w:lang w:val="es-ES"/>
        </w:rPr>
        <w:t xml:space="preserve">: Modelo </w:t>
      </w:r>
      <w:r w:rsidR="00BC6046" w:rsidRPr="00786EEB">
        <w:rPr>
          <w:rFonts w:asciiTheme="minorHAnsi" w:hAnsiTheme="minorHAnsi" w:cstheme="minorHAnsi"/>
          <w:bCs/>
          <w:sz w:val="22"/>
          <w:szCs w:val="22"/>
          <w:lang w:val="es-ES"/>
        </w:rPr>
        <w:t>de</w:t>
      </w:r>
      <w:r w:rsidR="00A93B26" w:rsidRPr="00786EEB">
        <w:rPr>
          <w:rFonts w:asciiTheme="minorHAnsi" w:hAnsiTheme="minorHAnsi" w:cstheme="minorHAnsi"/>
          <w:bCs/>
          <w:sz w:val="22"/>
          <w:szCs w:val="22"/>
          <w:lang w:val="es-ES"/>
        </w:rPr>
        <w:t xml:space="preserve"> Preguntas </w:t>
      </w:r>
      <w:r w:rsidR="00BC6046" w:rsidRPr="00786EEB">
        <w:rPr>
          <w:rFonts w:asciiTheme="minorHAnsi" w:hAnsiTheme="minorHAnsi" w:cstheme="minorHAnsi"/>
          <w:bCs/>
          <w:sz w:val="22"/>
          <w:szCs w:val="22"/>
          <w:lang w:val="es-ES"/>
        </w:rPr>
        <w:t>y/u</w:t>
      </w:r>
      <w:r w:rsidR="00A93B26" w:rsidRPr="00786EEB">
        <w:rPr>
          <w:rFonts w:asciiTheme="minorHAnsi" w:hAnsiTheme="minorHAnsi" w:cstheme="minorHAnsi"/>
          <w:bCs/>
          <w:sz w:val="22"/>
          <w:szCs w:val="22"/>
          <w:lang w:val="es-ES"/>
        </w:rPr>
        <w:t xml:space="preserve"> Observaciones.</w:t>
      </w:r>
    </w:p>
    <w:p w14:paraId="0FA40D9F" w14:textId="77777777" w:rsidR="00BE2222" w:rsidRPr="00786EEB" w:rsidRDefault="00BE2222" w:rsidP="00AF03F9">
      <w:pPr>
        <w:pStyle w:val="Prrafodelista"/>
        <w:ind w:hanging="1091"/>
        <w:rPr>
          <w:rFonts w:asciiTheme="minorHAnsi" w:hAnsiTheme="minorHAnsi" w:cstheme="minorHAnsi"/>
          <w:bCs/>
          <w:sz w:val="22"/>
          <w:szCs w:val="22"/>
          <w:lang w:val="es-ES"/>
        </w:rPr>
      </w:pPr>
    </w:p>
    <w:p w14:paraId="23AB391F" w14:textId="47CBC22A" w:rsidR="00BE222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1</w:t>
      </w:r>
      <w:r w:rsidR="008F3B2C">
        <w:rPr>
          <w:rFonts w:asciiTheme="minorHAnsi" w:hAnsiTheme="minorHAnsi" w:cstheme="minorHAnsi"/>
          <w:bCs/>
          <w:sz w:val="22"/>
          <w:szCs w:val="22"/>
          <w:lang w:val="es-ES"/>
        </w:rPr>
        <w:t>7</w:t>
      </w:r>
      <w:r w:rsidR="0052415D">
        <w:rPr>
          <w:rFonts w:asciiTheme="minorHAnsi" w:hAnsiTheme="minorHAnsi" w:cstheme="minorHAnsi"/>
          <w:bCs/>
          <w:sz w:val="22"/>
          <w:szCs w:val="22"/>
          <w:lang w:val="es-ES"/>
        </w:rPr>
        <w:t>A</w:t>
      </w:r>
      <w:r w:rsidR="00A93B26" w:rsidRPr="00786EEB">
        <w:rPr>
          <w:rFonts w:asciiTheme="minorHAnsi" w:hAnsiTheme="minorHAnsi" w:cstheme="minorHAnsi"/>
          <w:bCs/>
          <w:sz w:val="22"/>
          <w:szCs w:val="22"/>
          <w:lang w:val="es-ES"/>
        </w:rPr>
        <w:t>: Acreditación De Vinculación Laboral De Personas En Condición De Discapacidad (Criterio De Asignación De Puntaje).</w:t>
      </w:r>
    </w:p>
    <w:p w14:paraId="7ABB221D" w14:textId="77777777" w:rsidR="00A53867" w:rsidRPr="00786EEB" w:rsidRDefault="00A53867" w:rsidP="00AF03F9">
      <w:pPr>
        <w:pStyle w:val="Prrafodelista"/>
        <w:ind w:hanging="1091"/>
        <w:rPr>
          <w:rFonts w:asciiTheme="minorHAnsi" w:hAnsiTheme="minorHAnsi" w:cstheme="minorHAnsi"/>
          <w:bCs/>
          <w:sz w:val="22"/>
          <w:szCs w:val="22"/>
          <w:lang w:val="es-ES"/>
        </w:rPr>
      </w:pPr>
    </w:p>
    <w:p w14:paraId="7818BA27" w14:textId="53AFB424" w:rsidR="00A53867"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1</w:t>
      </w:r>
      <w:r w:rsidR="008F3B2C">
        <w:rPr>
          <w:rFonts w:asciiTheme="minorHAnsi" w:hAnsiTheme="minorHAnsi" w:cstheme="minorHAnsi"/>
          <w:bCs/>
          <w:sz w:val="22"/>
          <w:szCs w:val="22"/>
          <w:lang w:val="es-ES"/>
        </w:rPr>
        <w:t>7</w:t>
      </w:r>
      <w:r w:rsidR="0052415D">
        <w:rPr>
          <w:rFonts w:asciiTheme="minorHAnsi" w:hAnsiTheme="minorHAnsi" w:cstheme="minorHAnsi"/>
          <w:bCs/>
          <w:sz w:val="22"/>
          <w:szCs w:val="22"/>
          <w:lang w:val="es-ES"/>
        </w:rPr>
        <w:t>B</w:t>
      </w:r>
      <w:r w:rsidR="00A93B26" w:rsidRPr="00786EEB">
        <w:rPr>
          <w:rFonts w:asciiTheme="minorHAnsi" w:hAnsiTheme="minorHAnsi" w:cstheme="minorHAnsi"/>
          <w:bCs/>
          <w:sz w:val="22"/>
          <w:szCs w:val="22"/>
          <w:lang w:val="es-ES"/>
        </w:rPr>
        <w:t>: Acreditación De Vinculación Laboral De Personas En Condición De Discapacidad (Criterio De Desempate).</w:t>
      </w:r>
    </w:p>
    <w:p w14:paraId="67AA61AD" w14:textId="77777777" w:rsidR="00BE2222" w:rsidRPr="00786EEB" w:rsidRDefault="00BE2222" w:rsidP="00AF03F9">
      <w:pPr>
        <w:pStyle w:val="Prrafodelista"/>
        <w:ind w:hanging="1091"/>
        <w:rPr>
          <w:rFonts w:asciiTheme="minorHAnsi" w:hAnsiTheme="minorHAnsi" w:cstheme="minorHAnsi"/>
          <w:bCs/>
          <w:sz w:val="22"/>
          <w:szCs w:val="22"/>
          <w:lang w:val="es-ES"/>
        </w:rPr>
      </w:pPr>
    </w:p>
    <w:p w14:paraId="737A39E7" w14:textId="169EAEE9" w:rsidR="0021633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w:t>
      </w:r>
      <w:r w:rsidR="008F3B2C">
        <w:rPr>
          <w:rFonts w:asciiTheme="minorHAnsi" w:hAnsiTheme="minorHAnsi" w:cstheme="minorHAnsi"/>
          <w:bCs/>
          <w:sz w:val="22"/>
          <w:szCs w:val="22"/>
          <w:lang w:val="es-ES"/>
        </w:rPr>
        <w:t>18</w:t>
      </w:r>
      <w:r w:rsidR="00A93B26" w:rsidRPr="00786EEB">
        <w:rPr>
          <w:rFonts w:asciiTheme="minorHAnsi" w:hAnsiTheme="minorHAnsi" w:cstheme="minorHAnsi"/>
          <w:bCs/>
          <w:sz w:val="22"/>
          <w:szCs w:val="22"/>
          <w:lang w:val="es-ES"/>
        </w:rPr>
        <w:t>: Acreditación De Calidad De Emprendimientos Y Empresas De Mujeres.</w:t>
      </w:r>
    </w:p>
    <w:p w14:paraId="4A2094E4" w14:textId="77777777" w:rsidR="00216332" w:rsidRPr="00786EEB" w:rsidRDefault="00216332" w:rsidP="00AF03F9">
      <w:pPr>
        <w:pStyle w:val="Prrafodelista"/>
        <w:ind w:hanging="1091"/>
        <w:rPr>
          <w:rFonts w:asciiTheme="minorHAnsi" w:hAnsiTheme="minorHAnsi" w:cstheme="minorHAnsi"/>
          <w:bCs/>
          <w:sz w:val="22"/>
          <w:szCs w:val="22"/>
          <w:lang w:val="es-ES"/>
        </w:rPr>
      </w:pPr>
    </w:p>
    <w:p w14:paraId="0E721F43" w14:textId="60A8CE59" w:rsidR="00BE2222"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1</w:t>
      </w:r>
      <w:r w:rsidR="008F3B2C">
        <w:rPr>
          <w:rFonts w:asciiTheme="minorHAnsi" w:hAnsiTheme="minorHAnsi" w:cstheme="minorHAnsi"/>
          <w:bCs/>
          <w:sz w:val="22"/>
          <w:szCs w:val="22"/>
          <w:lang w:val="es-ES"/>
        </w:rPr>
        <w:t>9</w:t>
      </w:r>
      <w:r w:rsidR="00A93B26" w:rsidRPr="00786EEB">
        <w:rPr>
          <w:rFonts w:asciiTheme="minorHAnsi" w:hAnsiTheme="minorHAnsi" w:cstheme="minorHAnsi"/>
          <w:bCs/>
          <w:sz w:val="22"/>
          <w:szCs w:val="22"/>
          <w:lang w:val="es-ES"/>
        </w:rPr>
        <w:t>: Constitución De Estructura Plural.</w:t>
      </w:r>
    </w:p>
    <w:p w14:paraId="4B261904" w14:textId="77777777" w:rsidR="005C673E" w:rsidRPr="00786EEB" w:rsidRDefault="005C673E" w:rsidP="00AF03F9">
      <w:pPr>
        <w:pStyle w:val="Prrafodelista"/>
        <w:ind w:hanging="1091"/>
        <w:rPr>
          <w:rFonts w:asciiTheme="minorHAnsi" w:hAnsiTheme="minorHAnsi" w:cstheme="minorHAnsi"/>
          <w:bCs/>
          <w:sz w:val="22"/>
          <w:szCs w:val="22"/>
          <w:lang w:val="es-ES"/>
        </w:rPr>
      </w:pPr>
    </w:p>
    <w:p w14:paraId="5C912DD3" w14:textId="77777777" w:rsidR="002F45E7" w:rsidRPr="00786EEB" w:rsidRDefault="002F45E7" w:rsidP="00C033D3">
      <w:pPr>
        <w:pStyle w:val="Prrafodelista"/>
        <w:tabs>
          <w:tab w:val="left" w:pos="1800"/>
        </w:tabs>
        <w:spacing w:before="240" w:after="240"/>
        <w:ind w:left="1800"/>
        <w:jc w:val="both"/>
        <w:rPr>
          <w:rFonts w:asciiTheme="minorHAnsi" w:hAnsiTheme="minorHAnsi" w:cstheme="minorHAnsi"/>
          <w:bCs/>
          <w:sz w:val="22"/>
          <w:szCs w:val="22"/>
          <w:lang w:val="es-ES"/>
        </w:rPr>
      </w:pPr>
    </w:p>
    <w:p w14:paraId="0F9A99D4" w14:textId="6ACA7897" w:rsidR="00965788"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w:t>
      </w:r>
      <w:r w:rsidR="008F3B2C">
        <w:rPr>
          <w:rFonts w:asciiTheme="minorHAnsi" w:hAnsiTheme="minorHAnsi" w:cstheme="minorHAnsi"/>
          <w:bCs/>
          <w:sz w:val="22"/>
          <w:szCs w:val="22"/>
          <w:lang w:val="es-ES"/>
        </w:rPr>
        <w:t>20</w:t>
      </w:r>
      <w:r w:rsidR="00A93B26" w:rsidRPr="00786EEB">
        <w:rPr>
          <w:rFonts w:asciiTheme="minorHAnsi" w:hAnsiTheme="minorHAnsi" w:cstheme="minorHAnsi"/>
          <w:bCs/>
          <w:sz w:val="22"/>
          <w:szCs w:val="22"/>
          <w:lang w:val="es-ES"/>
        </w:rPr>
        <w:t>: Condiciones De Colocación De Las Garantías.</w:t>
      </w:r>
    </w:p>
    <w:p w14:paraId="390C18A8" w14:textId="77777777" w:rsidR="00497540" w:rsidRPr="00786EEB" w:rsidRDefault="00497540" w:rsidP="00AF03F9">
      <w:pPr>
        <w:pStyle w:val="Prrafodelista"/>
        <w:tabs>
          <w:tab w:val="left" w:pos="1800"/>
        </w:tabs>
        <w:spacing w:before="240" w:after="240"/>
        <w:ind w:left="1800" w:hanging="1091"/>
        <w:jc w:val="both"/>
        <w:rPr>
          <w:rFonts w:asciiTheme="minorHAnsi" w:hAnsiTheme="minorHAnsi" w:cstheme="minorHAnsi"/>
          <w:bCs/>
          <w:sz w:val="22"/>
          <w:szCs w:val="22"/>
          <w:lang w:val="es-ES"/>
        </w:rPr>
      </w:pPr>
    </w:p>
    <w:p w14:paraId="201AB92E" w14:textId="74812D97" w:rsidR="00497540"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2</w:t>
      </w:r>
      <w:r w:rsidR="008F3B2C">
        <w:rPr>
          <w:rFonts w:asciiTheme="minorHAnsi" w:hAnsiTheme="minorHAnsi" w:cstheme="minorHAnsi"/>
          <w:bCs/>
          <w:sz w:val="22"/>
          <w:szCs w:val="22"/>
          <w:lang w:val="es-ES"/>
        </w:rPr>
        <w:t>1</w:t>
      </w:r>
      <w:r w:rsidR="00A93B26" w:rsidRPr="00786EEB">
        <w:rPr>
          <w:rFonts w:asciiTheme="minorHAnsi" w:hAnsiTheme="minorHAnsi" w:cstheme="minorHAnsi"/>
          <w:bCs/>
          <w:sz w:val="22"/>
          <w:szCs w:val="22"/>
          <w:lang w:val="es-ES"/>
        </w:rPr>
        <w:t>: Matriz De Riegos Del Proceso.</w:t>
      </w:r>
    </w:p>
    <w:p w14:paraId="3C3ECC83" w14:textId="77777777" w:rsidR="00497540" w:rsidRPr="00786EEB" w:rsidRDefault="00497540" w:rsidP="00AF03F9">
      <w:pPr>
        <w:pStyle w:val="Prrafodelista"/>
        <w:ind w:hanging="1091"/>
        <w:rPr>
          <w:rFonts w:asciiTheme="minorHAnsi" w:hAnsiTheme="minorHAnsi" w:cstheme="minorHAnsi"/>
          <w:bCs/>
          <w:sz w:val="22"/>
          <w:szCs w:val="22"/>
          <w:lang w:val="es-ES"/>
        </w:rPr>
      </w:pPr>
    </w:p>
    <w:p w14:paraId="50389D46" w14:textId="1ABEF9E9" w:rsidR="008D6E70"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2</w:t>
      </w:r>
      <w:r w:rsidR="008F3B2C">
        <w:rPr>
          <w:rFonts w:asciiTheme="minorHAnsi" w:hAnsiTheme="minorHAnsi" w:cstheme="minorHAnsi"/>
          <w:bCs/>
          <w:sz w:val="22"/>
          <w:szCs w:val="22"/>
          <w:lang w:val="es-ES"/>
        </w:rPr>
        <w:t>2</w:t>
      </w:r>
      <w:r w:rsidR="00A93B26" w:rsidRPr="00786EEB">
        <w:rPr>
          <w:rFonts w:asciiTheme="minorHAnsi" w:hAnsiTheme="minorHAnsi" w:cstheme="minorHAnsi"/>
          <w:bCs/>
          <w:sz w:val="22"/>
          <w:szCs w:val="22"/>
          <w:lang w:val="es-ES"/>
        </w:rPr>
        <w:t>: Protocolo Para La Realización De La Audiencia De Estimación, Tipificación Y Asignación De Riesgos Y De Aclaración Al Pliego De Condiciones.</w:t>
      </w:r>
    </w:p>
    <w:p w14:paraId="26F65E8C" w14:textId="77777777" w:rsidR="008D6E70" w:rsidRPr="00786EEB" w:rsidRDefault="008D6E70" w:rsidP="00AF03F9">
      <w:pPr>
        <w:pStyle w:val="Prrafodelista"/>
        <w:ind w:hanging="1091"/>
        <w:rPr>
          <w:rFonts w:asciiTheme="minorHAnsi" w:hAnsiTheme="minorHAnsi" w:cstheme="minorHAnsi"/>
          <w:bCs/>
          <w:sz w:val="22"/>
          <w:szCs w:val="22"/>
          <w:lang w:val="es-ES"/>
        </w:rPr>
      </w:pPr>
    </w:p>
    <w:p w14:paraId="5495EBB6" w14:textId="2B862375" w:rsidR="008D6E70"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2</w:t>
      </w:r>
      <w:r w:rsidR="008F3B2C">
        <w:rPr>
          <w:rFonts w:asciiTheme="minorHAnsi" w:hAnsiTheme="minorHAnsi" w:cstheme="minorHAnsi"/>
          <w:bCs/>
          <w:sz w:val="22"/>
          <w:szCs w:val="22"/>
          <w:lang w:val="es-ES"/>
        </w:rPr>
        <w:t>3</w:t>
      </w:r>
      <w:r w:rsidR="00A93B26" w:rsidRPr="00786EEB">
        <w:rPr>
          <w:rFonts w:asciiTheme="minorHAnsi" w:hAnsiTheme="minorHAnsi" w:cstheme="minorHAnsi"/>
          <w:bCs/>
          <w:sz w:val="22"/>
          <w:szCs w:val="22"/>
          <w:lang w:val="es-ES"/>
        </w:rPr>
        <w:t>: Modelo Vinculación Mujer Cabeza De Familia O Víctima De Violencia Intrafamiliar.</w:t>
      </w:r>
    </w:p>
    <w:p w14:paraId="16809091" w14:textId="77777777" w:rsidR="008D6E70" w:rsidRPr="00786EEB" w:rsidRDefault="008D6E70" w:rsidP="00AF03F9">
      <w:pPr>
        <w:pStyle w:val="Prrafodelista"/>
        <w:ind w:hanging="1091"/>
        <w:rPr>
          <w:rFonts w:asciiTheme="minorHAnsi" w:hAnsiTheme="minorHAnsi" w:cstheme="minorHAnsi"/>
          <w:bCs/>
          <w:sz w:val="22"/>
          <w:szCs w:val="22"/>
          <w:lang w:val="es-ES"/>
        </w:rPr>
      </w:pPr>
    </w:p>
    <w:p w14:paraId="50DBBE09" w14:textId="1AD2CA73" w:rsidR="008D6E70" w:rsidRPr="00786EEB" w:rsidRDefault="00564EBD" w:rsidP="00E71A85">
      <w:pPr>
        <w:pStyle w:val="Prrafodelista"/>
        <w:numPr>
          <w:ilvl w:val="4"/>
          <w:numId w:val="11"/>
        </w:numPr>
        <w:tabs>
          <w:tab w:val="left" w:pos="1800"/>
        </w:tabs>
        <w:spacing w:before="240" w:after="240"/>
        <w:ind w:left="1800" w:hanging="1091"/>
        <w:jc w:val="both"/>
        <w:rPr>
          <w:rFonts w:asciiTheme="minorHAnsi" w:hAnsiTheme="minorHAnsi" w:cstheme="minorHAnsi"/>
          <w:sz w:val="22"/>
          <w:szCs w:val="22"/>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2</w:t>
      </w:r>
      <w:r w:rsidR="00933292">
        <w:rPr>
          <w:rFonts w:asciiTheme="minorHAnsi" w:hAnsiTheme="minorHAnsi" w:cstheme="minorHAnsi"/>
          <w:bCs/>
          <w:sz w:val="22"/>
          <w:szCs w:val="22"/>
          <w:lang w:val="es-ES"/>
        </w:rPr>
        <w:t>4</w:t>
      </w:r>
      <w:r w:rsidR="0052415D">
        <w:rPr>
          <w:rFonts w:asciiTheme="minorHAnsi" w:hAnsiTheme="minorHAnsi" w:cstheme="minorHAnsi"/>
          <w:bCs/>
          <w:sz w:val="22"/>
          <w:szCs w:val="22"/>
          <w:lang w:val="es-ES"/>
        </w:rPr>
        <w:t>A</w:t>
      </w:r>
      <w:r w:rsidR="00A93B26" w:rsidRPr="00786EEB">
        <w:rPr>
          <w:rFonts w:asciiTheme="minorHAnsi" w:hAnsiTheme="minorHAnsi" w:cstheme="minorHAnsi"/>
          <w:bCs/>
          <w:sz w:val="22"/>
          <w:szCs w:val="22"/>
          <w:lang w:val="es-ES"/>
        </w:rPr>
        <w:t xml:space="preserve"> Y 2</w:t>
      </w:r>
      <w:r w:rsidR="00933292">
        <w:rPr>
          <w:rFonts w:asciiTheme="minorHAnsi" w:hAnsiTheme="minorHAnsi" w:cstheme="minorHAnsi"/>
          <w:bCs/>
          <w:sz w:val="22"/>
          <w:szCs w:val="22"/>
          <w:lang w:val="es-ES"/>
        </w:rPr>
        <w:t>4</w:t>
      </w:r>
      <w:r w:rsidR="0052415D">
        <w:rPr>
          <w:rFonts w:asciiTheme="minorHAnsi" w:hAnsiTheme="minorHAnsi" w:cstheme="minorHAnsi"/>
          <w:bCs/>
          <w:sz w:val="22"/>
          <w:szCs w:val="22"/>
          <w:lang w:val="es-ES"/>
        </w:rPr>
        <w:t>B</w:t>
      </w:r>
      <w:r w:rsidR="00A93B26" w:rsidRPr="00786EEB">
        <w:rPr>
          <w:rFonts w:asciiTheme="minorHAnsi" w:hAnsiTheme="minorHAnsi" w:cstheme="minorHAnsi"/>
          <w:bCs/>
          <w:sz w:val="22"/>
          <w:szCs w:val="22"/>
          <w:lang w:val="es-ES"/>
        </w:rPr>
        <w:t>: Modelo Acreditación De Vinculación En Mayor Proporción De Personas Mayores Y No Beneficiarias De La Pensión De Vejez, Familiar O Sobrevivencia (Formato Para Empleador - Proponente Y Trabajador).</w:t>
      </w:r>
    </w:p>
    <w:p w14:paraId="19163B6F" w14:textId="77777777" w:rsidR="008D6E70" w:rsidRPr="00786EEB" w:rsidRDefault="008D6E70" w:rsidP="00AF03F9">
      <w:pPr>
        <w:pStyle w:val="Prrafodelista"/>
        <w:ind w:hanging="1091"/>
        <w:rPr>
          <w:rFonts w:asciiTheme="minorHAnsi" w:hAnsiTheme="minorHAnsi" w:cstheme="minorHAnsi"/>
          <w:bCs/>
          <w:sz w:val="22"/>
          <w:szCs w:val="22"/>
          <w:lang w:val="es-ES"/>
        </w:rPr>
      </w:pPr>
    </w:p>
    <w:p w14:paraId="04F2D4D7" w14:textId="16ADF30D" w:rsidR="008D6E70"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2</w:t>
      </w:r>
      <w:r w:rsidR="0052415D">
        <w:rPr>
          <w:rFonts w:asciiTheme="minorHAnsi" w:hAnsiTheme="minorHAnsi" w:cstheme="minorHAnsi"/>
          <w:bCs/>
          <w:sz w:val="22"/>
          <w:szCs w:val="22"/>
          <w:lang w:val="es-ES"/>
        </w:rPr>
        <w:t>5</w:t>
      </w:r>
      <w:r w:rsidR="00A93B26" w:rsidRPr="00786EEB">
        <w:rPr>
          <w:rFonts w:asciiTheme="minorHAnsi" w:hAnsiTheme="minorHAnsi" w:cstheme="minorHAnsi"/>
          <w:bCs/>
          <w:sz w:val="22"/>
          <w:szCs w:val="22"/>
          <w:lang w:val="es-ES"/>
        </w:rPr>
        <w:t xml:space="preserve">: Modelo Acreditación De Vinculación De Población Indígena, Negra, Afrocolombiana, Raizal, Palenquera, </w:t>
      </w:r>
      <w:proofErr w:type="spellStart"/>
      <w:r w:rsidR="00A93B26" w:rsidRPr="00786EEB">
        <w:rPr>
          <w:rFonts w:asciiTheme="minorHAnsi" w:hAnsiTheme="minorHAnsi" w:cstheme="minorHAnsi"/>
          <w:bCs/>
          <w:sz w:val="22"/>
          <w:szCs w:val="22"/>
          <w:lang w:val="es-ES"/>
        </w:rPr>
        <w:t>Rrom</w:t>
      </w:r>
      <w:proofErr w:type="spellEnd"/>
      <w:r w:rsidR="00A93B26" w:rsidRPr="00786EEB">
        <w:rPr>
          <w:rFonts w:asciiTheme="minorHAnsi" w:hAnsiTheme="minorHAnsi" w:cstheme="minorHAnsi"/>
          <w:bCs/>
          <w:sz w:val="22"/>
          <w:szCs w:val="22"/>
          <w:lang w:val="es-ES"/>
        </w:rPr>
        <w:t xml:space="preserve"> O Gitanas (Formato Para Empleador - </w:t>
      </w:r>
      <w:r w:rsidR="00847DCA">
        <w:rPr>
          <w:rFonts w:asciiTheme="minorHAnsi" w:hAnsiTheme="minorHAnsi" w:cstheme="minorHAnsi"/>
          <w:bCs/>
          <w:sz w:val="22"/>
          <w:szCs w:val="22"/>
          <w:lang w:val="es-ES"/>
        </w:rPr>
        <w:t>Proponente</w:t>
      </w:r>
      <w:r w:rsidR="00A93B26" w:rsidRPr="00786EEB">
        <w:rPr>
          <w:rFonts w:asciiTheme="minorHAnsi" w:hAnsiTheme="minorHAnsi" w:cstheme="minorHAnsi"/>
          <w:bCs/>
          <w:sz w:val="22"/>
          <w:szCs w:val="22"/>
          <w:lang w:val="es-ES"/>
        </w:rPr>
        <w:t>).</w:t>
      </w:r>
    </w:p>
    <w:p w14:paraId="72DBE277" w14:textId="77777777" w:rsidR="008D6E70" w:rsidRPr="00786EEB" w:rsidRDefault="008D6E70" w:rsidP="00AF03F9">
      <w:pPr>
        <w:pStyle w:val="Prrafodelista"/>
        <w:ind w:hanging="1091"/>
        <w:rPr>
          <w:rFonts w:asciiTheme="minorHAnsi" w:hAnsiTheme="minorHAnsi" w:cstheme="minorHAnsi"/>
          <w:bCs/>
          <w:sz w:val="22"/>
          <w:szCs w:val="22"/>
          <w:lang w:val="es-ES"/>
        </w:rPr>
      </w:pPr>
    </w:p>
    <w:p w14:paraId="297089E7" w14:textId="292CC502" w:rsidR="00246F35" w:rsidRPr="00786EEB" w:rsidRDefault="00564EBD" w:rsidP="00E71A85">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2</w:t>
      </w:r>
      <w:r w:rsidR="00A3230C">
        <w:rPr>
          <w:rFonts w:asciiTheme="minorHAnsi" w:hAnsiTheme="minorHAnsi" w:cstheme="minorHAnsi"/>
          <w:bCs/>
          <w:sz w:val="22"/>
          <w:szCs w:val="22"/>
          <w:lang w:val="es-ES"/>
        </w:rPr>
        <w:t>6</w:t>
      </w:r>
      <w:r w:rsidR="00A93B26" w:rsidRPr="00786EEB">
        <w:rPr>
          <w:rFonts w:asciiTheme="minorHAnsi" w:hAnsiTheme="minorHAnsi" w:cstheme="minorHAnsi"/>
          <w:bCs/>
          <w:sz w:val="22"/>
          <w:szCs w:val="22"/>
          <w:lang w:val="es-ES"/>
        </w:rPr>
        <w:t>: Modelo Acreditación De Vinculación Personas En Proceso De Reintegración O Reincorporación.</w:t>
      </w:r>
    </w:p>
    <w:p w14:paraId="46721219" w14:textId="77777777" w:rsidR="00501833" w:rsidRPr="00501833" w:rsidRDefault="00501833" w:rsidP="00501833">
      <w:pPr>
        <w:pStyle w:val="Prrafodelista"/>
        <w:rPr>
          <w:rFonts w:asciiTheme="minorHAnsi" w:hAnsiTheme="minorHAnsi" w:cstheme="minorHAnsi"/>
          <w:bCs/>
          <w:sz w:val="22"/>
          <w:szCs w:val="22"/>
          <w:lang w:val="es-ES"/>
        </w:rPr>
      </w:pPr>
    </w:p>
    <w:p w14:paraId="3A7C1D05" w14:textId="77777777" w:rsidR="00501833" w:rsidRPr="00501833" w:rsidRDefault="00501833" w:rsidP="00501833">
      <w:pPr>
        <w:pStyle w:val="Prrafodelista"/>
        <w:tabs>
          <w:tab w:val="left" w:pos="1800"/>
        </w:tabs>
        <w:spacing w:before="240" w:after="240"/>
        <w:ind w:left="1800"/>
        <w:jc w:val="both"/>
        <w:rPr>
          <w:rFonts w:asciiTheme="minorHAnsi" w:hAnsiTheme="minorHAnsi" w:cstheme="minorHAnsi"/>
          <w:bCs/>
          <w:sz w:val="22"/>
          <w:szCs w:val="22"/>
          <w:lang w:val="es-ES"/>
        </w:rPr>
      </w:pPr>
    </w:p>
    <w:p w14:paraId="03DD1685" w14:textId="0F87D94B" w:rsidR="00A3230C" w:rsidRPr="007E0AA9"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27</w:t>
      </w:r>
      <w:r w:rsidR="00A3230C">
        <w:rPr>
          <w:rFonts w:asciiTheme="minorHAnsi" w:hAnsiTheme="minorHAnsi" w:cstheme="minorHAnsi"/>
          <w:bCs/>
          <w:sz w:val="22"/>
          <w:szCs w:val="22"/>
          <w:lang w:val="es-ES"/>
        </w:rPr>
        <w:t>A</w:t>
      </w:r>
      <w:r w:rsidR="00A93B26" w:rsidRPr="00786EEB">
        <w:rPr>
          <w:rFonts w:asciiTheme="minorHAnsi" w:hAnsiTheme="minorHAnsi" w:cstheme="minorHAnsi"/>
          <w:bCs/>
          <w:sz w:val="22"/>
          <w:szCs w:val="22"/>
          <w:lang w:val="es-ES"/>
        </w:rPr>
        <w:t xml:space="preserve"> Y 27 B: </w:t>
      </w:r>
      <w:r w:rsidR="00A3230C" w:rsidRPr="00786EEB">
        <w:rPr>
          <w:rFonts w:asciiTheme="minorHAnsi" w:hAnsiTheme="minorHAnsi" w:cstheme="minorHAnsi"/>
          <w:iCs/>
          <w:sz w:val="22"/>
          <w:szCs w:val="22"/>
          <w:lang w:val="es-CO"/>
        </w:rPr>
        <w:t xml:space="preserve">Declaración Juramentada De Imposición De Multas Y/O </w:t>
      </w:r>
      <w:r w:rsidR="00A3230C" w:rsidRPr="00786EEB">
        <w:rPr>
          <w:rFonts w:asciiTheme="minorHAnsi" w:hAnsiTheme="minorHAnsi" w:cstheme="minorHAnsi"/>
          <w:iCs/>
          <w:sz w:val="22"/>
          <w:szCs w:val="22"/>
        </w:rPr>
        <w:t>Cláusulas Penales Y Declaración Juramentada De Imposición De Sanciones</w:t>
      </w:r>
      <w:r w:rsidR="00A3230C">
        <w:rPr>
          <w:rFonts w:asciiTheme="minorHAnsi" w:hAnsiTheme="minorHAnsi" w:cstheme="minorHAnsi"/>
          <w:iCs/>
          <w:sz w:val="22"/>
          <w:szCs w:val="22"/>
        </w:rPr>
        <w:t xml:space="preserve"> (personas jurídicas – personas naturales)</w:t>
      </w:r>
      <w:r w:rsidR="00E9560E">
        <w:rPr>
          <w:rFonts w:asciiTheme="minorHAnsi" w:hAnsiTheme="minorHAnsi" w:cstheme="minorHAnsi"/>
          <w:iCs/>
          <w:sz w:val="22"/>
          <w:szCs w:val="22"/>
        </w:rPr>
        <w:t>.</w:t>
      </w:r>
    </w:p>
    <w:p w14:paraId="274D83C1" w14:textId="77777777" w:rsidR="00A3230C" w:rsidRDefault="00A3230C" w:rsidP="007E0AA9">
      <w:pPr>
        <w:pStyle w:val="Prrafodelista"/>
        <w:tabs>
          <w:tab w:val="left" w:pos="1800"/>
        </w:tabs>
        <w:spacing w:before="240" w:after="240"/>
        <w:ind w:left="1800"/>
        <w:jc w:val="both"/>
        <w:rPr>
          <w:rFonts w:asciiTheme="minorHAnsi" w:hAnsiTheme="minorHAnsi" w:cstheme="minorHAnsi"/>
          <w:bCs/>
          <w:sz w:val="22"/>
          <w:szCs w:val="22"/>
          <w:lang w:val="es-ES"/>
        </w:rPr>
      </w:pPr>
    </w:p>
    <w:p w14:paraId="4BBC943B" w14:textId="1F44D3D4" w:rsidR="008D6E70" w:rsidRPr="00786EEB" w:rsidRDefault="00A3230C"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Pr>
          <w:rFonts w:asciiTheme="minorHAnsi" w:hAnsiTheme="minorHAnsi" w:cstheme="minorHAnsi"/>
          <w:bCs/>
          <w:sz w:val="22"/>
          <w:szCs w:val="22"/>
          <w:lang w:val="es-ES"/>
        </w:rPr>
        <w:t>Anexo 28</w:t>
      </w:r>
      <w:r w:rsidR="00E9560E">
        <w:rPr>
          <w:rFonts w:asciiTheme="minorHAnsi" w:hAnsiTheme="minorHAnsi" w:cstheme="minorHAnsi"/>
          <w:bCs/>
          <w:sz w:val="22"/>
          <w:szCs w:val="22"/>
          <w:lang w:val="es-ES"/>
        </w:rPr>
        <w:t>A</w:t>
      </w:r>
      <w:r>
        <w:rPr>
          <w:rFonts w:asciiTheme="minorHAnsi" w:hAnsiTheme="minorHAnsi" w:cstheme="minorHAnsi"/>
          <w:bCs/>
          <w:sz w:val="22"/>
          <w:szCs w:val="22"/>
          <w:lang w:val="es-ES"/>
        </w:rPr>
        <w:t xml:space="preserve">y 28B: </w:t>
      </w:r>
      <w:r w:rsidR="00A93B26" w:rsidRPr="00786EEB">
        <w:rPr>
          <w:rFonts w:asciiTheme="minorHAnsi" w:hAnsiTheme="minorHAnsi" w:cstheme="minorHAnsi"/>
          <w:bCs/>
          <w:sz w:val="22"/>
          <w:szCs w:val="22"/>
          <w:lang w:val="es-ES"/>
        </w:rPr>
        <w:t>Manifestación De Madres Cabeza De Familia Y/O Persona En Proceso De Reincorporación O Reintegración, De No Ser Empleada, Socia O Accionista De Los Demás Integrantes De La Estructura Plural</w:t>
      </w:r>
      <w:r w:rsidR="00E9560E">
        <w:rPr>
          <w:rFonts w:asciiTheme="minorHAnsi" w:hAnsiTheme="minorHAnsi" w:cstheme="minorHAnsi"/>
          <w:bCs/>
          <w:sz w:val="22"/>
          <w:szCs w:val="22"/>
          <w:lang w:val="es-ES"/>
        </w:rPr>
        <w:t xml:space="preserve"> </w:t>
      </w:r>
      <w:r w:rsidR="00E9560E">
        <w:rPr>
          <w:rFonts w:asciiTheme="minorHAnsi" w:hAnsiTheme="minorHAnsi" w:cstheme="minorHAnsi"/>
          <w:iCs/>
          <w:sz w:val="22"/>
          <w:szCs w:val="22"/>
        </w:rPr>
        <w:t>(personas jurídicas – personas naturales)</w:t>
      </w:r>
      <w:r w:rsidR="00A93B26" w:rsidRPr="00786EEB">
        <w:rPr>
          <w:rFonts w:asciiTheme="minorHAnsi" w:hAnsiTheme="minorHAnsi" w:cstheme="minorHAnsi"/>
          <w:bCs/>
          <w:sz w:val="22"/>
          <w:szCs w:val="22"/>
          <w:lang w:val="es-ES"/>
        </w:rPr>
        <w:t xml:space="preserve">. </w:t>
      </w:r>
    </w:p>
    <w:p w14:paraId="1C8F7F77" w14:textId="77777777" w:rsidR="008D6E70" w:rsidRPr="00786EEB" w:rsidRDefault="008D6E70" w:rsidP="00AF03F9">
      <w:pPr>
        <w:pStyle w:val="Prrafodelista"/>
        <w:ind w:hanging="1091"/>
        <w:rPr>
          <w:rFonts w:asciiTheme="minorHAnsi" w:hAnsiTheme="minorHAnsi" w:cstheme="minorHAnsi"/>
          <w:bCs/>
          <w:sz w:val="22"/>
          <w:szCs w:val="22"/>
          <w:lang w:val="es-ES"/>
        </w:rPr>
      </w:pPr>
    </w:p>
    <w:p w14:paraId="1EAE8FF8" w14:textId="77777777" w:rsidR="008D6E70" w:rsidRPr="00786EEB" w:rsidRDefault="008D6E70" w:rsidP="00AF03F9">
      <w:pPr>
        <w:pStyle w:val="Prrafodelista"/>
        <w:ind w:hanging="1091"/>
        <w:rPr>
          <w:rFonts w:asciiTheme="minorHAnsi" w:hAnsiTheme="minorHAnsi" w:cstheme="minorHAnsi"/>
          <w:bCs/>
          <w:sz w:val="22"/>
          <w:szCs w:val="22"/>
          <w:lang w:val="es-ES"/>
        </w:rPr>
      </w:pPr>
    </w:p>
    <w:p w14:paraId="29D5D18C" w14:textId="69A7D78D" w:rsidR="008D6E70" w:rsidRPr="00786EEB" w:rsidRDefault="00564EBD" w:rsidP="00AF03F9">
      <w:pPr>
        <w:pStyle w:val="Prrafodelista"/>
        <w:numPr>
          <w:ilvl w:val="4"/>
          <w:numId w:val="11"/>
        </w:numPr>
        <w:tabs>
          <w:tab w:val="left" w:pos="1800"/>
        </w:tabs>
        <w:spacing w:before="240" w:after="240"/>
        <w:ind w:left="1800" w:hanging="1091"/>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bCs/>
          <w:sz w:val="22"/>
          <w:szCs w:val="22"/>
          <w:lang w:val="es-ES"/>
        </w:rPr>
        <w:t xml:space="preserve"> 2</w:t>
      </w:r>
      <w:r w:rsidR="00E9560E">
        <w:rPr>
          <w:rFonts w:asciiTheme="minorHAnsi" w:hAnsiTheme="minorHAnsi" w:cstheme="minorHAnsi"/>
          <w:bCs/>
          <w:sz w:val="22"/>
          <w:szCs w:val="22"/>
          <w:lang w:val="es-ES"/>
        </w:rPr>
        <w:t>9</w:t>
      </w:r>
      <w:r w:rsidR="00A93B26" w:rsidRPr="00786EEB">
        <w:rPr>
          <w:rFonts w:asciiTheme="minorHAnsi" w:hAnsiTheme="minorHAnsi" w:cstheme="minorHAnsi"/>
          <w:bCs/>
          <w:sz w:val="22"/>
          <w:szCs w:val="22"/>
          <w:lang w:val="es-ES"/>
        </w:rPr>
        <w:t xml:space="preserve">: Autorización Para La Publicación De La Información Relacionada Con La Condición De Mujer Víctima De Violencia Intrafamiliar, Población Indígena, Negra, Afrocolombiana, Raizal, Palanquera, </w:t>
      </w:r>
      <w:proofErr w:type="spellStart"/>
      <w:r w:rsidR="00A93B26" w:rsidRPr="00786EEB">
        <w:rPr>
          <w:rFonts w:asciiTheme="minorHAnsi" w:hAnsiTheme="minorHAnsi" w:cstheme="minorHAnsi"/>
          <w:bCs/>
          <w:sz w:val="22"/>
          <w:szCs w:val="22"/>
          <w:lang w:val="es-ES"/>
        </w:rPr>
        <w:t>Rrom</w:t>
      </w:r>
      <w:proofErr w:type="spellEnd"/>
      <w:r w:rsidR="00A93B26" w:rsidRPr="00786EEB">
        <w:rPr>
          <w:rFonts w:asciiTheme="minorHAnsi" w:hAnsiTheme="minorHAnsi" w:cstheme="minorHAnsi"/>
          <w:bCs/>
          <w:sz w:val="22"/>
          <w:szCs w:val="22"/>
          <w:lang w:val="es-ES"/>
        </w:rPr>
        <w:t xml:space="preserve"> O Gitanas, O Personas En Proceso De Reintegración O Reincorporación.</w:t>
      </w:r>
    </w:p>
    <w:p w14:paraId="0EA27E73" w14:textId="77777777" w:rsidR="00D7697B" w:rsidRPr="00786EEB" w:rsidRDefault="00D7697B" w:rsidP="00D7697B">
      <w:pPr>
        <w:pStyle w:val="Prrafodelista"/>
        <w:rPr>
          <w:rFonts w:asciiTheme="minorHAnsi" w:hAnsiTheme="minorHAnsi" w:cstheme="minorHAnsi"/>
          <w:bCs/>
          <w:sz w:val="22"/>
          <w:szCs w:val="22"/>
          <w:lang w:val="es-ES"/>
        </w:rPr>
      </w:pPr>
    </w:p>
    <w:p w14:paraId="76AF8CF4" w14:textId="2D5A3079" w:rsidR="00AF03F9" w:rsidRDefault="00564EBD" w:rsidP="00C033D3">
      <w:pPr>
        <w:pStyle w:val="Prrafodelista"/>
        <w:numPr>
          <w:ilvl w:val="4"/>
          <w:numId w:val="11"/>
        </w:numPr>
        <w:tabs>
          <w:tab w:val="left" w:pos="1800"/>
        </w:tabs>
        <w:spacing w:before="240" w:after="240"/>
        <w:ind w:left="1800" w:hanging="1091"/>
        <w:jc w:val="both"/>
        <w:rPr>
          <w:rFonts w:asciiTheme="minorHAnsi" w:hAnsiTheme="minorHAnsi" w:cstheme="minorHAnsi"/>
          <w:iCs/>
          <w:sz w:val="22"/>
          <w:szCs w:val="22"/>
          <w:lang w:val="es-CO"/>
        </w:rPr>
      </w:pPr>
      <w:r w:rsidRPr="00786EEB">
        <w:rPr>
          <w:rFonts w:asciiTheme="minorHAnsi" w:hAnsiTheme="minorHAnsi" w:cstheme="minorHAnsi"/>
          <w:bCs/>
          <w:sz w:val="22"/>
          <w:szCs w:val="22"/>
          <w:lang w:val="es-ES"/>
        </w:rPr>
        <w:t>Anexo</w:t>
      </w:r>
      <w:r w:rsidR="00A93B26" w:rsidRPr="00786EEB">
        <w:rPr>
          <w:rFonts w:asciiTheme="minorHAnsi" w:hAnsiTheme="minorHAnsi" w:cstheme="minorHAnsi"/>
          <w:iCs/>
          <w:sz w:val="22"/>
          <w:szCs w:val="22"/>
          <w:lang w:val="es-CO"/>
        </w:rPr>
        <w:t xml:space="preserve"> </w:t>
      </w:r>
      <w:r w:rsidR="00E9560E">
        <w:rPr>
          <w:rFonts w:asciiTheme="minorHAnsi" w:hAnsiTheme="minorHAnsi" w:cstheme="minorHAnsi"/>
          <w:iCs/>
          <w:sz w:val="22"/>
          <w:szCs w:val="22"/>
          <w:lang w:val="es-CO"/>
        </w:rPr>
        <w:t>30</w:t>
      </w:r>
      <w:r w:rsidR="00A93B26" w:rsidRPr="00786EEB">
        <w:rPr>
          <w:rFonts w:asciiTheme="minorHAnsi" w:hAnsiTheme="minorHAnsi" w:cstheme="minorHAnsi"/>
          <w:iCs/>
          <w:sz w:val="22"/>
          <w:szCs w:val="22"/>
          <w:lang w:val="es-CO"/>
        </w:rPr>
        <w:t xml:space="preserve">: </w:t>
      </w:r>
      <w:r w:rsidR="00E9560E">
        <w:rPr>
          <w:rFonts w:asciiTheme="minorHAnsi" w:hAnsiTheme="minorHAnsi" w:cstheme="minorHAnsi"/>
          <w:iCs/>
          <w:sz w:val="22"/>
          <w:szCs w:val="22"/>
          <w:lang w:val="es-CO"/>
        </w:rPr>
        <w:t>Acreditación MIPYME Persona Natural.</w:t>
      </w:r>
    </w:p>
    <w:p w14:paraId="280D9804" w14:textId="77777777" w:rsidR="00FD4DB7" w:rsidRPr="00F8013F" w:rsidRDefault="00FD4DB7" w:rsidP="00F8013F">
      <w:pPr>
        <w:pStyle w:val="Prrafodelista"/>
        <w:rPr>
          <w:rFonts w:asciiTheme="minorHAnsi" w:hAnsiTheme="minorHAnsi" w:cstheme="minorHAnsi"/>
          <w:iCs/>
          <w:sz w:val="22"/>
          <w:szCs w:val="22"/>
          <w:lang w:val="es-CO"/>
        </w:rPr>
      </w:pPr>
    </w:p>
    <w:p w14:paraId="75F73733" w14:textId="0EF65AC5" w:rsidR="00FD4DB7" w:rsidRPr="00786EEB" w:rsidRDefault="00FD4DB7" w:rsidP="00C033D3">
      <w:pPr>
        <w:pStyle w:val="Prrafodelista"/>
        <w:numPr>
          <w:ilvl w:val="4"/>
          <w:numId w:val="11"/>
        </w:numPr>
        <w:tabs>
          <w:tab w:val="left" w:pos="1800"/>
        </w:tabs>
        <w:spacing w:before="240" w:after="240"/>
        <w:ind w:left="1800" w:hanging="1091"/>
        <w:jc w:val="both"/>
        <w:rPr>
          <w:rFonts w:asciiTheme="minorHAnsi" w:hAnsiTheme="minorHAnsi" w:cstheme="minorHAnsi"/>
          <w:iCs/>
          <w:sz w:val="22"/>
          <w:szCs w:val="22"/>
          <w:lang w:val="es-CO"/>
        </w:rPr>
      </w:pPr>
      <w:r>
        <w:rPr>
          <w:rFonts w:asciiTheme="minorHAnsi" w:hAnsiTheme="minorHAnsi" w:cstheme="minorHAnsi"/>
          <w:iCs/>
          <w:sz w:val="22"/>
          <w:szCs w:val="22"/>
          <w:lang w:val="es-CO"/>
        </w:rPr>
        <w:t>Anexo 31: Matriz de Riesgos del Proyecto.</w:t>
      </w:r>
    </w:p>
    <w:p w14:paraId="0AD4A109" w14:textId="73B57722" w:rsidR="00BE2222" w:rsidRPr="00786EEB" w:rsidRDefault="00BE2222" w:rsidP="00422EF6">
      <w:pPr>
        <w:tabs>
          <w:tab w:val="left" w:pos="1800"/>
          <w:tab w:val="num" w:pos="20160"/>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Todos los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del Pliego de Condiciones presentados por los Oferentes deberán estar suscritos de conformidad con lo dispuesto</w:t>
      </w:r>
      <w:r w:rsidR="00540D95" w:rsidRPr="00786EEB">
        <w:rPr>
          <w:rFonts w:asciiTheme="minorHAnsi" w:hAnsiTheme="minorHAnsi" w:cstheme="minorHAnsi"/>
          <w:sz w:val="22"/>
          <w:szCs w:val="22"/>
          <w:lang w:val="es-ES"/>
        </w:rPr>
        <w:t xml:space="preserve"> en el Pliego de Condiciones y </w:t>
      </w:r>
      <w:r w:rsidRPr="00786EEB">
        <w:rPr>
          <w:rFonts w:asciiTheme="minorHAnsi" w:hAnsiTheme="minorHAnsi" w:cstheme="minorHAnsi"/>
          <w:sz w:val="22"/>
          <w:szCs w:val="22"/>
          <w:lang w:val="es-ES"/>
        </w:rPr>
        <w:t>en cada uno de ellos.</w:t>
      </w:r>
    </w:p>
    <w:p w14:paraId="1A327A17" w14:textId="77777777" w:rsidR="004F51C8" w:rsidRPr="00786EEB" w:rsidRDefault="00E27FDB" w:rsidP="00C6100E">
      <w:pPr>
        <w:pStyle w:val="Prrafodelista"/>
        <w:numPr>
          <w:ilvl w:val="2"/>
          <w:numId w:val="11"/>
        </w:numPr>
        <w:tabs>
          <w:tab w:val="left" w:pos="1800"/>
          <w:tab w:val="num" w:pos="20160"/>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Los documentos enunciados en el</w:t>
      </w:r>
      <w:r w:rsidR="00BE2222" w:rsidRPr="00786EEB">
        <w:rPr>
          <w:rFonts w:asciiTheme="minorHAnsi" w:hAnsiTheme="minorHAnsi" w:cstheme="minorHAnsi"/>
          <w:sz w:val="22"/>
          <w:szCs w:val="22"/>
          <w:lang w:val="es-ES"/>
        </w:rPr>
        <w:t xml:space="preserve"> presente </w:t>
      </w:r>
      <w:r w:rsidRPr="00786EEB">
        <w:rPr>
          <w:rFonts w:asciiTheme="minorHAnsi" w:hAnsiTheme="minorHAnsi" w:cstheme="minorHAnsi"/>
          <w:sz w:val="22"/>
          <w:szCs w:val="22"/>
          <w:lang w:val="es-ES"/>
        </w:rPr>
        <w:t>numeral</w:t>
      </w:r>
      <w:r w:rsidR="00BE2222" w:rsidRPr="00786EEB">
        <w:rPr>
          <w:rFonts w:asciiTheme="minorHAnsi" w:hAnsiTheme="minorHAnsi" w:cstheme="minorHAnsi"/>
          <w:sz w:val="22"/>
          <w:szCs w:val="22"/>
          <w:lang w:val="es-ES"/>
        </w:rPr>
        <w:t xml:space="preserve"> estarán publicados en el SECOP.</w:t>
      </w:r>
    </w:p>
    <w:p w14:paraId="38B1E4AC" w14:textId="77777777" w:rsidR="00832DC8" w:rsidRPr="00786EEB" w:rsidRDefault="00832DC8" w:rsidP="00FF1C92">
      <w:pPr>
        <w:pStyle w:val="Prrafodelista"/>
        <w:tabs>
          <w:tab w:val="left" w:pos="1800"/>
          <w:tab w:val="num" w:pos="20160"/>
        </w:tabs>
        <w:spacing w:before="240" w:after="240"/>
        <w:jc w:val="both"/>
        <w:rPr>
          <w:rFonts w:asciiTheme="minorHAnsi" w:hAnsiTheme="minorHAnsi" w:cstheme="minorHAnsi"/>
          <w:sz w:val="22"/>
          <w:szCs w:val="22"/>
          <w:lang w:val="es-ES"/>
        </w:rPr>
      </w:pPr>
    </w:p>
    <w:p w14:paraId="303943B1" w14:textId="77777777" w:rsidR="001A6D21" w:rsidRPr="00786EEB" w:rsidRDefault="001A6D21" w:rsidP="00076DAA">
      <w:pPr>
        <w:pStyle w:val="Prrafodelista"/>
        <w:numPr>
          <w:ilvl w:val="1"/>
          <w:numId w:val="11"/>
        </w:numPr>
        <w:spacing w:before="240" w:after="240"/>
        <w:jc w:val="both"/>
        <w:outlineLvl w:val="1"/>
        <w:rPr>
          <w:rFonts w:asciiTheme="minorHAnsi" w:hAnsiTheme="minorHAnsi" w:cstheme="minorHAnsi"/>
          <w:bCs/>
          <w:i/>
          <w:smallCaps/>
          <w:sz w:val="22"/>
          <w:szCs w:val="22"/>
          <w:u w:val="single"/>
          <w:lang w:val="es-ES"/>
        </w:rPr>
      </w:pPr>
      <w:bookmarkStart w:id="23" w:name="_Ref389212110"/>
      <w:bookmarkStart w:id="24" w:name="_Toc35984917"/>
      <w:bookmarkStart w:id="25" w:name="_Toc182409062"/>
      <w:r w:rsidRPr="00786EEB">
        <w:rPr>
          <w:rFonts w:asciiTheme="minorHAnsi" w:hAnsiTheme="minorHAnsi" w:cstheme="minorHAnsi"/>
          <w:bCs/>
          <w:i/>
          <w:smallCaps/>
          <w:sz w:val="22"/>
          <w:szCs w:val="22"/>
          <w:u w:val="single"/>
          <w:lang w:val="es-ES"/>
        </w:rPr>
        <w:t>Consulta del Pliego de Condiciones e Información</w:t>
      </w:r>
      <w:bookmarkEnd w:id="23"/>
      <w:bookmarkEnd w:id="24"/>
      <w:bookmarkEnd w:id="25"/>
      <w:r w:rsidRPr="00786EEB">
        <w:rPr>
          <w:rFonts w:asciiTheme="minorHAnsi" w:hAnsiTheme="minorHAnsi" w:cstheme="minorHAnsi"/>
          <w:bCs/>
          <w:i/>
          <w:smallCaps/>
          <w:sz w:val="22"/>
          <w:szCs w:val="22"/>
          <w:u w:val="single"/>
          <w:lang w:val="es-ES"/>
        </w:rPr>
        <w:t xml:space="preserve"> </w:t>
      </w:r>
    </w:p>
    <w:p w14:paraId="1FE6A9F4" w14:textId="77777777" w:rsidR="00BE2222" w:rsidRPr="00786EEB" w:rsidRDefault="00BE2222" w:rsidP="00BE2222">
      <w:pPr>
        <w:pStyle w:val="Prrafodelista"/>
        <w:jc w:val="both"/>
        <w:rPr>
          <w:rFonts w:asciiTheme="minorHAnsi" w:hAnsiTheme="minorHAnsi" w:cstheme="minorHAnsi"/>
          <w:bCs/>
          <w:smallCaps/>
          <w:sz w:val="22"/>
          <w:szCs w:val="22"/>
          <w:u w:val="single"/>
          <w:lang w:val="es-ES"/>
        </w:rPr>
      </w:pPr>
    </w:p>
    <w:p w14:paraId="6F12C882" w14:textId="6C825939" w:rsidR="00BE2222" w:rsidRPr="00786EEB" w:rsidRDefault="00BE2222" w:rsidP="00BE2222">
      <w:pPr>
        <w:ind w:left="706"/>
        <w:jc w:val="both"/>
        <w:rPr>
          <w:rFonts w:asciiTheme="minorHAnsi" w:hAnsiTheme="minorHAnsi" w:cstheme="minorHAnsi"/>
          <w:sz w:val="22"/>
          <w:szCs w:val="22"/>
          <w:lang w:val="es-ES"/>
        </w:rPr>
      </w:pPr>
      <w:bookmarkStart w:id="26" w:name="_Toc3268196"/>
      <w:bookmarkStart w:id="27" w:name="_Hlk34745490"/>
      <w:r w:rsidRPr="00786EEB">
        <w:rPr>
          <w:rFonts w:asciiTheme="minorHAnsi" w:hAnsiTheme="minorHAnsi" w:cstheme="minorHAnsi"/>
          <w:sz w:val="22"/>
          <w:szCs w:val="22"/>
          <w:lang w:val="es-ES"/>
        </w:rPr>
        <w:t xml:space="preserve">El Pliego de Condiciones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podrá consultarse a través de Internet en cualquiera de las siguientes páginas (i) </w:t>
      </w:r>
      <w:hyperlink r:id="rId18" w:history="1">
        <w:r w:rsidRPr="00786EEB">
          <w:rPr>
            <w:rFonts w:asciiTheme="minorHAnsi" w:hAnsiTheme="minorHAnsi" w:cstheme="minorHAnsi"/>
            <w:sz w:val="22"/>
            <w:szCs w:val="22"/>
            <w:lang w:val="es-ES"/>
          </w:rPr>
          <w:t>www.ani.gov.co</w:t>
        </w:r>
      </w:hyperlink>
      <w:r w:rsidRPr="00786EEB">
        <w:rPr>
          <w:rFonts w:asciiTheme="minorHAnsi" w:hAnsiTheme="minorHAnsi" w:cstheme="minorHAnsi"/>
          <w:sz w:val="22"/>
          <w:szCs w:val="22"/>
          <w:lang w:val="es-ES"/>
        </w:rPr>
        <w:t>, o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en el SECOP </w:t>
      </w:r>
      <w:hyperlink r:id="rId19" w:history="1">
        <w:r w:rsidRPr="00786EEB">
          <w:rPr>
            <w:rFonts w:asciiTheme="minorHAnsi" w:hAnsiTheme="minorHAnsi" w:cstheme="minorHAnsi"/>
            <w:sz w:val="22"/>
            <w:szCs w:val="22"/>
            <w:lang w:val="es-ES"/>
          </w:rPr>
          <w:t>www.colombiacompra.gov.co</w:t>
        </w:r>
      </w:hyperlink>
      <w:r w:rsidRPr="00786EEB">
        <w:rPr>
          <w:rFonts w:asciiTheme="minorHAnsi" w:hAnsiTheme="minorHAnsi" w:cstheme="minorHAnsi"/>
          <w:sz w:val="22"/>
          <w:szCs w:val="22"/>
          <w:lang w:val="es-ES"/>
        </w:rPr>
        <w:t>, donde además se publicarán los estudios y documentos previos y todos los documentos de</w:t>
      </w:r>
      <w:r w:rsidR="00D338E1" w:rsidRPr="00786EEB">
        <w:rPr>
          <w:rFonts w:asciiTheme="minorHAnsi" w:hAnsiTheme="minorHAnsi" w:cstheme="minorHAnsi"/>
          <w:sz w:val="22"/>
          <w:szCs w:val="22"/>
          <w:lang w:val="es-ES"/>
        </w:rPr>
        <w:t>l Proceso de Selección</w:t>
      </w:r>
      <w:r w:rsidRPr="00786EEB">
        <w:rPr>
          <w:rFonts w:asciiTheme="minorHAnsi" w:hAnsiTheme="minorHAnsi" w:cstheme="minorHAnsi"/>
          <w:sz w:val="22"/>
          <w:szCs w:val="22"/>
          <w:lang w:val="es-ES"/>
        </w:rPr>
        <w:t xml:space="preserve">, en virtud de lo señalado en el artículo 2.2.1.1.1.7.1 del Decreto 1082 de 2015 y demás normas concordantes. En todo caso, prevalecerá la información publicada en el SECOP, considerada para todos los efectos de </w:t>
      </w:r>
      <w:r w:rsidR="00F330CD" w:rsidRPr="00786EEB">
        <w:rPr>
          <w:rFonts w:asciiTheme="minorHAnsi" w:hAnsiTheme="minorHAnsi" w:cstheme="minorHAnsi"/>
          <w:sz w:val="22"/>
          <w:szCs w:val="22"/>
          <w:lang w:val="es-ES"/>
        </w:rPr>
        <w:t>este Proceso de Selección</w:t>
      </w:r>
      <w:r w:rsidRPr="00786EEB">
        <w:rPr>
          <w:rFonts w:asciiTheme="minorHAnsi" w:hAnsiTheme="minorHAnsi" w:cstheme="minorHAnsi"/>
          <w:sz w:val="22"/>
          <w:szCs w:val="22"/>
          <w:lang w:val="es-ES"/>
        </w:rPr>
        <w:t xml:space="preserve"> como la única vinculante y válida.</w:t>
      </w:r>
      <w:bookmarkStart w:id="28" w:name="_Toc3460882"/>
      <w:bookmarkEnd w:id="26"/>
      <w:bookmarkEnd w:id="28"/>
    </w:p>
    <w:p w14:paraId="1AE25BB1" w14:textId="77777777" w:rsidR="00BF7149" w:rsidRPr="00786EEB" w:rsidRDefault="006D5E6B" w:rsidP="00BF7149">
      <w:pPr>
        <w:pStyle w:val="Prrafodelista"/>
        <w:numPr>
          <w:ilvl w:val="1"/>
          <w:numId w:val="11"/>
        </w:numPr>
        <w:spacing w:before="240" w:after="240"/>
        <w:jc w:val="both"/>
        <w:outlineLvl w:val="1"/>
        <w:rPr>
          <w:rFonts w:asciiTheme="minorHAnsi" w:hAnsiTheme="minorHAnsi" w:cstheme="minorHAnsi"/>
          <w:bCs/>
          <w:i/>
          <w:smallCaps/>
          <w:sz w:val="22"/>
          <w:szCs w:val="22"/>
          <w:u w:val="single"/>
          <w:lang w:val="es-ES_tradnl"/>
        </w:rPr>
      </w:pPr>
      <w:bookmarkStart w:id="29" w:name="_Toc170208184"/>
      <w:bookmarkStart w:id="30" w:name="_Ref77854770"/>
      <w:bookmarkStart w:id="31" w:name="_Toc84316546"/>
      <w:bookmarkStart w:id="32" w:name="_Ref137719133"/>
      <w:bookmarkStart w:id="33" w:name="_Ref137719177"/>
      <w:bookmarkStart w:id="34" w:name="_Ref137719490"/>
      <w:bookmarkStart w:id="35" w:name="_Ref137719541"/>
      <w:bookmarkStart w:id="36" w:name="_Ref137822383"/>
      <w:bookmarkStart w:id="37" w:name="_Toc182409063"/>
      <w:bookmarkEnd w:id="27"/>
      <w:bookmarkEnd w:id="29"/>
      <w:r w:rsidRPr="00786EEB">
        <w:rPr>
          <w:rFonts w:asciiTheme="minorHAnsi" w:hAnsiTheme="minorHAnsi" w:cstheme="minorHAnsi"/>
          <w:bCs/>
          <w:i/>
          <w:smallCaps/>
          <w:sz w:val="22"/>
          <w:szCs w:val="22"/>
          <w:u w:val="single"/>
          <w:lang w:val="es-ES_tradnl"/>
        </w:rPr>
        <w:t>Disponibilidad Presupuestal Y Vigencias Futuras</w:t>
      </w:r>
      <w:bookmarkEnd w:id="30"/>
      <w:bookmarkEnd w:id="31"/>
      <w:bookmarkEnd w:id="32"/>
      <w:bookmarkEnd w:id="33"/>
      <w:bookmarkEnd w:id="34"/>
      <w:bookmarkEnd w:id="35"/>
      <w:bookmarkEnd w:id="36"/>
      <w:bookmarkEnd w:id="37"/>
    </w:p>
    <w:p w14:paraId="78E45FC7" w14:textId="50641B57" w:rsidR="00BF7149" w:rsidRPr="00786EEB" w:rsidRDefault="00BF7149" w:rsidP="00B46177">
      <w:pPr>
        <w:pStyle w:val="Prrafodelista"/>
        <w:jc w:val="both"/>
        <w:rPr>
          <w:rFonts w:asciiTheme="minorHAnsi" w:hAnsiTheme="minorHAnsi" w:cstheme="minorBidi"/>
          <w:sz w:val="22"/>
          <w:szCs w:val="22"/>
          <w:lang w:val="es-ES"/>
        </w:rPr>
      </w:pPr>
      <w:bookmarkStart w:id="38" w:name="_Toc35984918"/>
      <w:r w:rsidRPr="0CADE534">
        <w:rPr>
          <w:rFonts w:asciiTheme="minorHAnsi" w:hAnsiTheme="minorHAnsi" w:cstheme="minorBidi"/>
          <w:sz w:val="22"/>
          <w:szCs w:val="22"/>
          <w:lang w:val="es-ES"/>
        </w:rPr>
        <w:t xml:space="preserve">De acuerdo con la comunicación </w:t>
      </w:r>
      <w:proofErr w:type="spellStart"/>
      <w:r w:rsidRPr="0CADE534">
        <w:rPr>
          <w:rFonts w:asciiTheme="minorHAnsi" w:hAnsiTheme="minorHAnsi" w:cstheme="minorBidi"/>
          <w:sz w:val="22"/>
          <w:szCs w:val="22"/>
          <w:lang w:val="es-ES"/>
        </w:rPr>
        <w:t>N°</w:t>
      </w:r>
      <w:proofErr w:type="spellEnd"/>
      <w:r w:rsidRPr="0CADE534">
        <w:rPr>
          <w:rFonts w:asciiTheme="minorHAnsi" w:hAnsiTheme="minorHAnsi" w:cstheme="minorBidi"/>
          <w:sz w:val="22"/>
          <w:szCs w:val="22"/>
          <w:lang w:val="es-ES"/>
        </w:rPr>
        <w:t xml:space="preserve"> [</w:t>
      </w:r>
      <w:r w:rsidR="00895512" w:rsidRPr="0CADE534">
        <w:rPr>
          <w:rFonts w:asciiTheme="minorHAnsi" w:eastAsia="Symbol" w:hAnsiTheme="minorHAnsi" w:cstheme="minorBidi"/>
          <w:sz w:val="22"/>
          <w:szCs w:val="22"/>
          <w:lang w:val="es-ES"/>
        </w:rPr>
        <w:t>·</w:t>
      </w:r>
      <w:r w:rsidRPr="0CADE534">
        <w:rPr>
          <w:rFonts w:asciiTheme="minorHAnsi" w:hAnsiTheme="minorHAnsi" w:cstheme="minorBidi"/>
          <w:sz w:val="22"/>
          <w:szCs w:val="22"/>
          <w:lang w:val="es-ES"/>
        </w:rPr>
        <w:t>] del [</w:t>
      </w:r>
      <w:r w:rsidR="00895512" w:rsidRPr="0CADE534">
        <w:rPr>
          <w:rFonts w:asciiTheme="minorHAnsi" w:eastAsia="Symbol" w:hAnsiTheme="minorHAnsi" w:cstheme="minorBidi"/>
          <w:sz w:val="22"/>
          <w:szCs w:val="22"/>
          <w:lang w:val="es-ES"/>
        </w:rPr>
        <w:t>·</w:t>
      </w:r>
      <w:r w:rsidRPr="0CADE534">
        <w:rPr>
          <w:rFonts w:asciiTheme="minorHAnsi" w:hAnsiTheme="minorHAnsi" w:cstheme="minorBidi"/>
          <w:sz w:val="22"/>
          <w:szCs w:val="22"/>
          <w:lang w:val="es-ES"/>
        </w:rPr>
        <w:t>] de [</w:t>
      </w:r>
      <w:r w:rsidR="00895512" w:rsidRPr="0CADE534">
        <w:rPr>
          <w:rFonts w:asciiTheme="minorHAnsi" w:eastAsia="Symbol" w:hAnsiTheme="minorHAnsi" w:cstheme="minorBidi"/>
          <w:sz w:val="22"/>
          <w:szCs w:val="22"/>
          <w:lang w:val="es-ES"/>
        </w:rPr>
        <w:t>·</w:t>
      </w:r>
      <w:r w:rsidRPr="0CADE534">
        <w:rPr>
          <w:rFonts w:asciiTheme="minorHAnsi" w:hAnsiTheme="minorHAnsi" w:cstheme="minorBidi"/>
          <w:sz w:val="22"/>
          <w:szCs w:val="22"/>
          <w:lang w:val="es-ES"/>
        </w:rPr>
        <w:t>] de [</w:t>
      </w:r>
      <w:r w:rsidR="00895512" w:rsidRPr="0CADE534">
        <w:rPr>
          <w:rFonts w:asciiTheme="minorHAnsi" w:eastAsia="Symbol" w:hAnsiTheme="minorHAnsi" w:cstheme="minorBidi"/>
          <w:sz w:val="22"/>
          <w:szCs w:val="22"/>
          <w:lang w:val="es-ES"/>
        </w:rPr>
        <w:t>·</w:t>
      </w:r>
      <w:r w:rsidRPr="0CADE534">
        <w:rPr>
          <w:rFonts w:asciiTheme="minorHAnsi" w:hAnsiTheme="minorHAnsi" w:cstheme="minorBidi"/>
          <w:sz w:val="22"/>
          <w:szCs w:val="22"/>
          <w:lang w:val="es-ES"/>
        </w:rPr>
        <w:t xml:space="preserve">], emanada del Ministerio de Hacienda y Crédito Público, suscrita por el secretario ejecutivo del Consejo Superior de Política Fiscal - CONFIS, la ANI cuenta con autorización para comprometer cupo para la asunción de obligaciones con cargo a apropiaciones de </w:t>
      </w:r>
      <w:r w:rsidR="002417C1" w:rsidRPr="0CADE534">
        <w:rPr>
          <w:rFonts w:asciiTheme="minorHAnsi" w:hAnsiTheme="minorHAnsi" w:cstheme="minorBidi"/>
          <w:sz w:val="22"/>
          <w:szCs w:val="22"/>
          <w:lang w:val="es-ES"/>
        </w:rPr>
        <w:t>V</w:t>
      </w:r>
      <w:r w:rsidRPr="0CADE534">
        <w:rPr>
          <w:rFonts w:asciiTheme="minorHAnsi" w:hAnsiTheme="minorHAnsi" w:cstheme="minorBidi"/>
          <w:sz w:val="22"/>
          <w:szCs w:val="22"/>
          <w:lang w:val="es-ES"/>
        </w:rPr>
        <w:t xml:space="preserve">igencias </w:t>
      </w:r>
      <w:r w:rsidR="002417C1" w:rsidRPr="0CADE534">
        <w:rPr>
          <w:rFonts w:asciiTheme="minorHAnsi" w:hAnsiTheme="minorHAnsi" w:cstheme="minorBidi"/>
          <w:sz w:val="22"/>
          <w:szCs w:val="22"/>
          <w:lang w:val="es-ES"/>
        </w:rPr>
        <w:t>F</w:t>
      </w:r>
      <w:r w:rsidRPr="0CADE534">
        <w:rPr>
          <w:rFonts w:asciiTheme="minorHAnsi" w:hAnsiTheme="minorHAnsi" w:cstheme="minorBidi"/>
          <w:sz w:val="22"/>
          <w:szCs w:val="22"/>
          <w:lang w:val="es-ES"/>
        </w:rPr>
        <w:t xml:space="preserve">uturas </w:t>
      </w:r>
      <w:r w:rsidR="00C17CA7" w:rsidRPr="0CADE534">
        <w:rPr>
          <w:rFonts w:asciiTheme="minorHAnsi" w:hAnsiTheme="minorHAnsi" w:cstheme="minorBidi"/>
          <w:sz w:val="22"/>
          <w:szCs w:val="22"/>
          <w:lang w:val="es-ES"/>
        </w:rPr>
        <w:t>para este proyecto</w:t>
      </w:r>
      <w:r w:rsidR="6E54A80A" w:rsidRPr="0CADE534">
        <w:rPr>
          <w:rFonts w:asciiTheme="minorHAnsi" w:hAnsiTheme="minorHAnsi" w:cstheme="minorBidi"/>
          <w:sz w:val="22"/>
          <w:szCs w:val="22"/>
          <w:lang w:val="es-ES"/>
        </w:rPr>
        <w:t xml:space="preserve"> </w:t>
      </w:r>
      <w:r w:rsidR="235088AC" w:rsidRPr="0CADE534">
        <w:rPr>
          <w:rFonts w:asciiTheme="minorHAnsi" w:hAnsiTheme="minorHAnsi" w:cstheme="minorBidi"/>
          <w:sz w:val="22"/>
          <w:szCs w:val="22"/>
          <w:lang w:val="es-CO"/>
        </w:rPr>
        <w:t>e</w:t>
      </w:r>
      <w:r w:rsidR="7E0555FC" w:rsidRPr="0CADE534">
        <w:rPr>
          <w:rFonts w:asciiTheme="minorHAnsi" w:hAnsiTheme="minorHAnsi" w:cstheme="minorBidi"/>
          <w:sz w:val="22"/>
          <w:szCs w:val="22"/>
          <w:lang w:val="es-CO"/>
        </w:rPr>
        <w:t xml:space="preserve">quivale al valor presente de los Aportes de la ANI que ascienden a SEIS BILLONES SETECIENTOS OCHENTA Y CUATRO MIL CUATROCIENTOS TREINTA Y NUEVE MILLONES CUATROCIENTOS VEINTISIETE MIL QUINIENTOS TREINTA Y </w:t>
      </w:r>
      <w:r w:rsidR="1C18E4AE" w:rsidRPr="0CADE534">
        <w:rPr>
          <w:rFonts w:asciiTheme="minorHAnsi" w:hAnsiTheme="minorHAnsi" w:cstheme="minorBidi"/>
          <w:sz w:val="22"/>
          <w:szCs w:val="22"/>
          <w:lang w:val="es-CO"/>
        </w:rPr>
        <w:t xml:space="preserve">SEIS </w:t>
      </w:r>
      <w:r w:rsidR="7E0555FC" w:rsidRPr="0CADE534">
        <w:rPr>
          <w:rFonts w:asciiTheme="minorHAnsi" w:hAnsiTheme="minorHAnsi" w:cstheme="minorBidi"/>
          <w:sz w:val="22"/>
          <w:szCs w:val="22"/>
          <w:lang w:val="es-CO"/>
        </w:rPr>
        <w:t>($</w:t>
      </w:r>
      <w:r w:rsidR="7E0555FC" w:rsidRPr="0CADE534">
        <w:rPr>
          <w:rFonts w:asciiTheme="minorHAnsi" w:eastAsia="Symbol" w:hAnsiTheme="minorHAnsi" w:cstheme="minorBidi"/>
          <w:sz w:val="22"/>
          <w:szCs w:val="22"/>
          <w:lang w:val="es-CO"/>
        </w:rPr>
        <w:t>6.784.439.427.53</w:t>
      </w:r>
      <w:r w:rsidR="69006C3C" w:rsidRPr="0CADE534">
        <w:rPr>
          <w:rFonts w:asciiTheme="minorHAnsi" w:eastAsia="Symbol" w:hAnsiTheme="minorHAnsi" w:cstheme="minorBidi"/>
          <w:sz w:val="22"/>
          <w:szCs w:val="22"/>
          <w:lang w:val="es-CO"/>
        </w:rPr>
        <w:t>6</w:t>
      </w:r>
      <w:r w:rsidR="7E0555FC" w:rsidRPr="0CADE534">
        <w:rPr>
          <w:rFonts w:asciiTheme="minorHAnsi" w:hAnsiTheme="minorHAnsi" w:cstheme="minorBidi"/>
          <w:sz w:val="22"/>
          <w:szCs w:val="22"/>
          <w:lang w:val="es-CO"/>
        </w:rPr>
        <w:t xml:space="preserve">) </w:t>
      </w:r>
      <w:r w:rsidR="31BB5182" w:rsidRPr="0CADE534">
        <w:rPr>
          <w:rFonts w:asciiTheme="minorHAnsi" w:hAnsiTheme="minorHAnsi" w:cstheme="minorBidi"/>
          <w:sz w:val="22"/>
          <w:szCs w:val="22"/>
          <w:lang w:val="es-CO"/>
        </w:rPr>
        <w:t xml:space="preserve">en valor presente y </w:t>
      </w:r>
      <w:r w:rsidR="7E0555FC" w:rsidRPr="0CADE534">
        <w:rPr>
          <w:rFonts w:asciiTheme="minorHAnsi" w:hAnsiTheme="minorHAnsi" w:cstheme="minorBidi"/>
          <w:sz w:val="22"/>
          <w:szCs w:val="22"/>
          <w:lang w:val="es-CO"/>
        </w:rPr>
        <w:t>expresado en</w:t>
      </w:r>
      <w:r w:rsidR="690A9D1F" w:rsidRPr="0CADE534">
        <w:rPr>
          <w:rFonts w:asciiTheme="minorHAnsi" w:hAnsiTheme="minorHAnsi" w:cstheme="minorBidi"/>
          <w:sz w:val="22"/>
          <w:szCs w:val="22"/>
          <w:lang w:val="es-CO"/>
        </w:rPr>
        <w:t xml:space="preserve"> </w:t>
      </w:r>
      <w:r w:rsidR="7E0555FC" w:rsidRPr="0CADE534">
        <w:rPr>
          <w:rFonts w:asciiTheme="minorHAnsi" w:hAnsiTheme="minorHAnsi" w:cstheme="minorBidi"/>
          <w:sz w:val="22"/>
          <w:szCs w:val="22"/>
          <w:lang w:val="es-CO"/>
        </w:rPr>
        <w:t xml:space="preserve"> Pesos del Mes de Referencia</w:t>
      </w:r>
      <w:r w:rsidR="00B46177">
        <w:rPr>
          <w:rFonts w:asciiTheme="minorHAnsi" w:hAnsiTheme="minorHAnsi" w:cstheme="minorBidi"/>
          <w:sz w:val="22"/>
          <w:szCs w:val="22"/>
          <w:lang w:val="es-CO"/>
        </w:rPr>
        <w:t xml:space="preserve">, </w:t>
      </w:r>
      <w:r w:rsidRPr="0CADE534">
        <w:rPr>
          <w:rFonts w:asciiTheme="minorHAnsi" w:hAnsiTheme="minorHAnsi" w:cstheme="minorBidi"/>
          <w:sz w:val="22"/>
          <w:szCs w:val="22"/>
          <w:lang w:val="es-ES"/>
        </w:rPr>
        <w:t>por los montos máximos que se detallan a continuación:</w:t>
      </w:r>
    </w:p>
    <w:tbl>
      <w:tblPr>
        <w:tblW w:w="10066" w:type="dxa"/>
        <w:tblInd w:w="-1428" w:type="dxa"/>
        <w:tblCellMar>
          <w:left w:w="70" w:type="dxa"/>
          <w:right w:w="70" w:type="dxa"/>
        </w:tblCellMar>
        <w:tblLook w:val="04A0" w:firstRow="1" w:lastRow="0" w:firstColumn="1" w:lastColumn="0" w:noHBand="0" w:noVBand="1"/>
      </w:tblPr>
      <w:tblGrid>
        <w:gridCol w:w="2284"/>
        <w:gridCol w:w="2550"/>
        <w:gridCol w:w="265"/>
        <w:gridCol w:w="2417"/>
        <w:gridCol w:w="2550"/>
      </w:tblGrid>
      <w:tr w:rsidR="008B7865" w:rsidRPr="00B46177" w14:paraId="7A36E77E" w14:textId="77777777" w:rsidTr="00B46177">
        <w:trPr>
          <w:trHeight w:val="477"/>
          <w:tblHeader/>
        </w:trPr>
        <w:tc>
          <w:tcPr>
            <w:tcW w:w="2284"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60CECDC8" w14:textId="77777777" w:rsidR="00C90BCF" w:rsidRPr="00B46177" w:rsidRDefault="00C90BCF">
            <w:pPr>
              <w:jc w:val="center"/>
              <w:rPr>
                <w:b/>
                <w:bCs/>
                <w:color w:val="000000"/>
                <w:sz w:val="20"/>
                <w:szCs w:val="20"/>
              </w:rPr>
            </w:pPr>
            <w:r w:rsidRPr="00B46177">
              <w:rPr>
                <w:b/>
                <w:bCs/>
                <w:color w:val="000000"/>
                <w:sz w:val="20"/>
                <w:szCs w:val="20"/>
              </w:rPr>
              <w:lastRenderedPageBreak/>
              <w:t>Periodo</w:t>
            </w:r>
          </w:p>
        </w:tc>
        <w:tc>
          <w:tcPr>
            <w:tcW w:w="2550" w:type="dxa"/>
            <w:tcBorders>
              <w:top w:val="single" w:sz="8" w:space="0" w:color="auto"/>
              <w:left w:val="nil"/>
              <w:bottom w:val="single" w:sz="8" w:space="0" w:color="auto"/>
              <w:right w:val="single" w:sz="8" w:space="0" w:color="auto"/>
            </w:tcBorders>
            <w:shd w:val="clear" w:color="000000" w:fill="DDEBF7"/>
            <w:vAlign w:val="center"/>
            <w:hideMark/>
          </w:tcPr>
          <w:p w14:paraId="78B96485" w14:textId="77777777" w:rsidR="00C90BCF" w:rsidRPr="00B46177" w:rsidRDefault="00C90BCF">
            <w:pPr>
              <w:jc w:val="center"/>
              <w:rPr>
                <w:b/>
                <w:bCs/>
                <w:color w:val="000000"/>
                <w:sz w:val="20"/>
                <w:szCs w:val="20"/>
              </w:rPr>
            </w:pPr>
            <w:r w:rsidRPr="00B46177">
              <w:rPr>
                <w:b/>
                <w:bCs/>
                <w:color w:val="000000"/>
                <w:sz w:val="20"/>
                <w:szCs w:val="20"/>
              </w:rPr>
              <w:t>El perfil de vigencias futuras aprobadas por el Gobierno Nacional:</w:t>
            </w:r>
          </w:p>
        </w:tc>
        <w:tc>
          <w:tcPr>
            <w:tcW w:w="265" w:type="dxa"/>
            <w:tcBorders>
              <w:top w:val="nil"/>
              <w:left w:val="nil"/>
              <w:bottom w:val="nil"/>
              <w:right w:val="nil"/>
            </w:tcBorders>
            <w:shd w:val="clear" w:color="auto" w:fill="auto"/>
            <w:noWrap/>
            <w:vAlign w:val="bottom"/>
            <w:hideMark/>
          </w:tcPr>
          <w:p w14:paraId="7B522D9C" w14:textId="77777777" w:rsidR="00C90BCF" w:rsidRPr="00B46177" w:rsidRDefault="00C90BCF">
            <w:pPr>
              <w:jc w:val="center"/>
              <w:rPr>
                <w:b/>
                <w:bCs/>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1AACBE13" w14:textId="77777777" w:rsidR="00C90BCF" w:rsidRPr="00B46177" w:rsidRDefault="00C90BCF">
            <w:pPr>
              <w:jc w:val="center"/>
              <w:rPr>
                <w:b/>
                <w:bCs/>
                <w:color w:val="000000"/>
                <w:sz w:val="20"/>
                <w:szCs w:val="20"/>
              </w:rPr>
            </w:pPr>
            <w:r w:rsidRPr="00B46177">
              <w:rPr>
                <w:b/>
                <w:bCs/>
                <w:color w:val="000000"/>
                <w:sz w:val="20"/>
                <w:szCs w:val="20"/>
              </w:rPr>
              <w:t>Periodo</w:t>
            </w:r>
          </w:p>
        </w:tc>
        <w:tc>
          <w:tcPr>
            <w:tcW w:w="2550" w:type="dxa"/>
            <w:tcBorders>
              <w:top w:val="single" w:sz="8" w:space="0" w:color="auto"/>
              <w:left w:val="nil"/>
              <w:bottom w:val="single" w:sz="8" w:space="0" w:color="auto"/>
              <w:right w:val="single" w:sz="8" w:space="0" w:color="auto"/>
            </w:tcBorders>
            <w:shd w:val="clear" w:color="000000" w:fill="DDEBF7"/>
            <w:vAlign w:val="center"/>
            <w:hideMark/>
          </w:tcPr>
          <w:p w14:paraId="700490E0" w14:textId="77777777" w:rsidR="00C90BCF" w:rsidRPr="00B46177" w:rsidRDefault="00C90BCF">
            <w:pPr>
              <w:jc w:val="center"/>
              <w:rPr>
                <w:b/>
                <w:bCs/>
                <w:color w:val="000000"/>
                <w:sz w:val="20"/>
                <w:szCs w:val="20"/>
              </w:rPr>
            </w:pPr>
            <w:r w:rsidRPr="00B46177">
              <w:rPr>
                <w:b/>
                <w:bCs/>
                <w:color w:val="000000"/>
                <w:sz w:val="20"/>
                <w:szCs w:val="20"/>
              </w:rPr>
              <w:t>El perfil de vigencias futuras aprobadas por el Gobierno Nacional:</w:t>
            </w:r>
          </w:p>
        </w:tc>
      </w:tr>
      <w:tr w:rsidR="00853ACA" w:rsidRPr="00B46177" w14:paraId="56665324" w14:textId="77777777" w:rsidTr="00B46177">
        <w:trPr>
          <w:trHeight w:val="219"/>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BD239" w14:textId="77777777" w:rsidR="00C90BCF" w:rsidRPr="00B46177" w:rsidRDefault="00C90BCF" w:rsidP="00C90BCF">
            <w:pPr>
              <w:jc w:val="center"/>
              <w:rPr>
                <w:color w:val="000000"/>
                <w:sz w:val="20"/>
                <w:szCs w:val="20"/>
              </w:rPr>
            </w:pPr>
            <w:r w:rsidRPr="00B46177">
              <w:rPr>
                <w:color w:val="000000"/>
                <w:sz w:val="20"/>
                <w:szCs w:val="20"/>
              </w:rPr>
              <w:t>30 de junio de 2029</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089C9B85" w14:textId="2460EFCA" w:rsidR="00C90BCF" w:rsidRPr="00B46177" w:rsidRDefault="00C90BCF" w:rsidP="00C90BCF">
            <w:pPr>
              <w:jc w:val="center"/>
              <w:rPr>
                <w:color w:val="000000"/>
                <w:sz w:val="20"/>
                <w:szCs w:val="20"/>
              </w:rPr>
            </w:pPr>
            <w:r w:rsidRPr="00B46177">
              <w:rPr>
                <w:color w:val="000000"/>
                <w:sz w:val="20"/>
                <w:szCs w:val="20"/>
              </w:rPr>
              <w:t xml:space="preserve"> $   86.856.567.205</w:t>
            </w:r>
          </w:p>
        </w:tc>
        <w:tc>
          <w:tcPr>
            <w:tcW w:w="265" w:type="dxa"/>
            <w:tcBorders>
              <w:top w:val="nil"/>
              <w:left w:val="nil"/>
              <w:bottom w:val="nil"/>
              <w:right w:val="nil"/>
            </w:tcBorders>
            <w:shd w:val="clear" w:color="auto" w:fill="auto"/>
            <w:noWrap/>
            <w:vAlign w:val="bottom"/>
            <w:hideMark/>
          </w:tcPr>
          <w:p w14:paraId="7B06E360"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4DE491" w14:textId="77777777" w:rsidR="00C90BCF" w:rsidRPr="00B46177" w:rsidRDefault="00C90BCF" w:rsidP="00C90BCF">
            <w:pPr>
              <w:jc w:val="center"/>
              <w:rPr>
                <w:color w:val="000000"/>
                <w:sz w:val="20"/>
                <w:szCs w:val="20"/>
              </w:rPr>
            </w:pPr>
            <w:r w:rsidRPr="00B46177">
              <w:rPr>
                <w:color w:val="000000"/>
                <w:sz w:val="20"/>
                <w:szCs w:val="20"/>
              </w:rPr>
              <w:t>31 de diciembre de 2037</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114670E9"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2A198D84" w14:textId="77777777" w:rsidTr="00B46177">
        <w:trPr>
          <w:trHeight w:val="207"/>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906445" w14:textId="77777777" w:rsidR="00C90BCF" w:rsidRPr="00B46177" w:rsidRDefault="00C90BCF" w:rsidP="00C90BCF">
            <w:pPr>
              <w:jc w:val="center"/>
              <w:rPr>
                <w:color w:val="000000"/>
                <w:sz w:val="20"/>
                <w:szCs w:val="20"/>
              </w:rPr>
            </w:pPr>
            <w:r w:rsidRPr="00B46177">
              <w:rPr>
                <w:color w:val="000000"/>
                <w:sz w:val="20"/>
                <w:szCs w:val="20"/>
              </w:rPr>
              <w:t>31 de diciembre de 2029</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74637CE3" w14:textId="77777777" w:rsidR="00C90BCF" w:rsidRPr="00B46177" w:rsidRDefault="00C90BCF" w:rsidP="00C90BCF">
            <w:pPr>
              <w:jc w:val="center"/>
              <w:rPr>
                <w:color w:val="000000"/>
                <w:sz w:val="20"/>
                <w:szCs w:val="20"/>
              </w:rPr>
            </w:pPr>
            <w:r w:rsidRPr="00B46177">
              <w:rPr>
                <w:color w:val="000000"/>
                <w:sz w:val="20"/>
                <w:szCs w:val="20"/>
              </w:rPr>
              <w:t xml:space="preserve"> $   88.027.550.827 </w:t>
            </w:r>
          </w:p>
        </w:tc>
        <w:tc>
          <w:tcPr>
            <w:tcW w:w="265" w:type="dxa"/>
            <w:tcBorders>
              <w:top w:val="nil"/>
              <w:left w:val="nil"/>
              <w:bottom w:val="nil"/>
              <w:right w:val="nil"/>
            </w:tcBorders>
            <w:shd w:val="clear" w:color="auto" w:fill="auto"/>
            <w:noWrap/>
            <w:vAlign w:val="bottom"/>
            <w:hideMark/>
          </w:tcPr>
          <w:p w14:paraId="27BAF7CB"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C0ECCE" w14:textId="77777777" w:rsidR="00C90BCF" w:rsidRPr="00B46177" w:rsidRDefault="00C90BCF" w:rsidP="00C90BCF">
            <w:pPr>
              <w:jc w:val="center"/>
              <w:rPr>
                <w:color w:val="000000"/>
                <w:sz w:val="20"/>
                <w:szCs w:val="20"/>
              </w:rPr>
            </w:pPr>
            <w:r w:rsidRPr="00B46177">
              <w:rPr>
                <w:color w:val="000000"/>
                <w:sz w:val="20"/>
                <w:szCs w:val="20"/>
              </w:rPr>
              <w:t>30 de junio de 2038</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66496E4E"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0843B823" w14:textId="77777777" w:rsidTr="00B46177">
        <w:trPr>
          <w:trHeight w:val="203"/>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56B900" w14:textId="77777777" w:rsidR="00C90BCF" w:rsidRPr="00B46177" w:rsidRDefault="00C90BCF" w:rsidP="00C90BCF">
            <w:pPr>
              <w:jc w:val="center"/>
              <w:rPr>
                <w:color w:val="000000"/>
                <w:sz w:val="20"/>
                <w:szCs w:val="20"/>
              </w:rPr>
            </w:pPr>
            <w:r w:rsidRPr="00B46177">
              <w:rPr>
                <w:color w:val="000000"/>
                <w:sz w:val="20"/>
                <w:szCs w:val="20"/>
              </w:rPr>
              <w:t>30 de junio de 2030</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670409BE" w14:textId="77777777" w:rsidR="00C90BCF" w:rsidRPr="00B46177" w:rsidRDefault="00C90BCF" w:rsidP="00C90BCF">
            <w:pPr>
              <w:jc w:val="center"/>
              <w:rPr>
                <w:color w:val="000000"/>
                <w:sz w:val="20"/>
                <w:szCs w:val="20"/>
              </w:rPr>
            </w:pPr>
            <w:r w:rsidRPr="00B46177">
              <w:rPr>
                <w:color w:val="000000"/>
                <w:sz w:val="20"/>
                <w:szCs w:val="20"/>
              </w:rPr>
              <w:t xml:space="preserve"> $ 257.050.948.747 </w:t>
            </w:r>
          </w:p>
        </w:tc>
        <w:tc>
          <w:tcPr>
            <w:tcW w:w="265" w:type="dxa"/>
            <w:tcBorders>
              <w:top w:val="nil"/>
              <w:left w:val="nil"/>
              <w:bottom w:val="nil"/>
              <w:right w:val="nil"/>
            </w:tcBorders>
            <w:shd w:val="clear" w:color="auto" w:fill="auto"/>
            <w:noWrap/>
            <w:vAlign w:val="bottom"/>
            <w:hideMark/>
          </w:tcPr>
          <w:p w14:paraId="20F6A893"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ADCE1E" w14:textId="77777777" w:rsidR="00C90BCF" w:rsidRPr="00B46177" w:rsidRDefault="00C90BCF" w:rsidP="00C90BCF">
            <w:pPr>
              <w:jc w:val="center"/>
              <w:rPr>
                <w:color w:val="000000"/>
                <w:sz w:val="20"/>
                <w:szCs w:val="20"/>
              </w:rPr>
            </w:pPr>
            <w:r w:rsidRPr="00B46177">
              <w:rPr>
                <w:color w:val="000000"/>
                <w:sz w:val="20"/>
                <w:szCs w:val="20"/>
              </w:rPr>
              <w:t>31 de diciembre de 2038</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73C93002"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56CE1482" w14:textId="77777777" w:rsidTr="00B46177">
        <w:trPr>
          <w:trHeight w:val="200"/>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FBD07C" w14:textId="77777777" w:rsidR="00C90BCF" w:rsidRPr="00B46177" w:rsidRDefault="00C90BCF" w:rsidP="00C90BCF">
            <w:pPr>
              <w:jc w:val="center"/>
              <w:rPr>
                <w:color w:val="000000"/>
                <w:sz w:val="20"/>
                <w:szCs w:val="20"/>
              </w:rPr>
            </w:pPr>
            <w:r w:rsidRPr="00B46177">
              <w:rPr>
                <w:color w:val="000000"/>
                <w:sz w:val="20"/>
                <w:szCs w:val="20"/>
              </w:rPr>
              <w:t>31 de diciembre de 2030</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5F7A009C" w14:textId="77777777" w:rsidR="00C90BCF" w:rsidRPr="00B46177" w:rsidRDefault="00C90BCF" w:rsidP="00C90BCF">
            <w:pPr>
              <w:jc w:val="center"/>
              <w:rPr>
                <w:color w:val="000000"/>
                <w:sz w:val="20"/>
                <w:szCs w:val="20"/>
              </w:rPr>
            </w:pPr>
            <w:r w:rsidRPr="00B46177">
              <w:rPr>
                <w:color w:val="000000"/>
                <w:sz w:val="20"/>
                <w:szCs w:val="20"/>
              </w:rPr>
              <w:t xml:space="preserve"> $ 237.358.824.163 </w:t>
            </w:r>
          </w:p>
        </w:tc>
        <w:tc>
          <w:tcPr>
            <w:tcW w:w="265" w:type="dxa"/>
            <w:tcBorders>
              <w:top w:val="nil"/>
              <w:left w:val="nil"/>
              <w:bottom w:val="nil"/>
              <w:right w:val="nil"/>
            </w:tcBorders>
            <w:shd w:val="clear" w:color="auto" w:fill="auto"/>
            <w:noWrap/>
            <w:vAlign w:val="bottom"/>
            <w:hideMark/>
          </w:tcPr>
          <w:p w14:paraId="66763929"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7BC797" w14:textId="77777777" w:rsidR="00C90BCF" w:rsidRPr="00B46177" w:rsidRDefault="00C90BCF" w:rsidP="00C90BCF">
            <w:pPr>
              <w:jc w:val="center"/>
              <w:rPr>
                <w:color w:val="000000"/>
                <w:sz w:val="20"/>
                <w:szCs w:val="20"/>
              </w:rPr>
            </w:pPr>
            <w:r w:rsidRPr="00B46177">
              <w:rPr>
                <w:color w:val="000000"/>
                <w:sz w:val="20"/>
                <w:szCs w:val="20"/>
              </w:rPr>
              <w:t>30 de junio de 2039</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07A4C2B3"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6249B7F9" w14:textId="77777777" w:rsidTr="00B46177">
        <w:trPr>
          <w:trHeight w:val="209"/>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F5A401" w14:textId="77777777" w:rsidR="00C90BCF" w:rsidRPr="00B46177" w:rsidRDefault="00C90BCF" w:rsidP="00C90BCF">
            <w:pPr>
              <w:jc w:val="center"/>
              <w:rPr>
                <w:color w:val="000000"/>
                <w:sz w:val="20"/>
                <w:szCs w:val="20"/>
              </w:rPr>
            </w:pPr>
            <w:r w:rsidRPr="00B46177">
              <w:rPr>
                <w:color w:val="000000"/>
                <w:sz w:val="20"/>
                <w:szCs w:val="20"/>
              </w:rPr>
              <w:t>30 de junio de 2031</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7CA19FF6" w14:textId="77777777" w:rsidR="00C90BCF" w:rsidRPr="00B46177" w:rsidRDefault="00C90BCF" w:rsidP="00C90BCF">
            <w:pPr>
              <w:jc w:val="center"/>
              <w:rPr>
                <w:color w:val="000000"/>
                <w:sz w:val="20"/>
                <w:szCs w:val="20"/>
              </w:rPr>
            </w:pPr>
            <w:r w:rsidRPr="00B46177">
              <w:rPr>
                <w:color w:val="000000"/>
                <w:sz w:val="20"/>
                <w:szCs w:val="20"/>
              </w:rPr>
              <w:t xml:space="preserve"> $ 446.556.161.914 </w:t>
            </w:r>
          </w:p>
        </w:tc>
        <w:tc>
          <w:tcPr>
            <w:tcW w:w="265" w:type="dxa"/>
            <w:tcBorders>
              <w:top w:val="nil"/>
              <w:left w:val="nil"/>
              <w:bottom w:val="nil"/>
              <w:right w:val="nil"/>
            </w:tcBorders>
            <w:shd w:val="clear" w:color="auto" w:fill="auto"/>
            <w:noWrap/>
            <w:vAlign w:val="bottom"/>
            <w:hideMark/>
          </w:tcPr>
          <w:p w14:paraId="5F82AC42"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173E9D" w14:textId="77777777" w:rsidR="00C90BCF" w:rsidRPr="00B46177" w:rsidRDefault="00C90BCF" w:rsidP="00C90BCF">
            <w:pPr>
              <w:jc w:val="center"/>
              <w:rPr>
                <w:color w:val="000000"/>
                <w:sz w:val="20"/>
                <w:szCs w:val="20"/>
              </w:rPr>
            </w:pPr>
            <w:r w:rsidRPr="00B46177">
              <w:rPr>
                <w:color w:val="000000"/>
                <w:sz w:val="20"/>
                <w:szCs w:val="20"/>
              </w:rPr>
              <w:t>31 de diciembre de 2039</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1DC9D053"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2850EBEE" w14:textId="77777777" w:rsidTr="00B46177">
        <w:trPr>
          <w:trHeight w:val="204"/>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23B1A9" w14:textId="77777777" w:rsidR="00C90BCF" w:rsidRPr="00B46177" w:rsidRDefault="00C90BCF" w:rsidP="00C90BCF">
            <w:pPr>
              <w:jc w:val="center"/>
              <w:rPr>
                <w:color w:val="000000"/>
                <w:sz w:val="20"/>
                <w:szCs w:val="20"/>
              </w:rPr>
            </w:pPr>
            <w:r w:rsidRPr="00B46177">
              <w:rPr>
                <w:color w:val="000000"/>
                <w:sz w:val="20"/>
                <w:szCs w:val="20"/>
              </w:rPr>
              <w:t>31 de diciembre de 2031</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116370F2" w14:textId="77777777" w:rsidR="00C90BCF" w:rsidRPr="00B46177" w:rsidRDefault="00C90BCF" w:rsidP="00C90BCF">
            <w:pPr>
              <w:jc w:val="center"/>
              <w:rPr>
                <w:color w:val="000000"/>
                <w:sz w:val="20"/>
                <w:szCs w:val="20"/>
              </w:rPr>
            </w:pPr>
            <w:r w:rsidRPr="00B46177">
              <w:rPr>
                <w:color w:val="000000"/>
                <w:sz w:val="20"/>
                <w:szCs w:val="20"/>
              </w:rPr>
              <w:t xml:space="preserve"> $ 636.480.538.623 </w:t>
            </w:r>
          </w:p>
        </w:tc>
        <w:tc>
          <w:tcPr>
            <w:tcW w:w="265" w:type="dxa"/>
            <w:tcBorders>
              <w:top w:val="nil"/>
              <w:left w:val="nil"/>
              <w:bottom w:val="nil"/>
              <w:right w:val="nil"/>
            </w:tcBorders>
            <w:shd w:val="clear" w:color="auto" w:fill="auto"/>
            <w:noWrap/>
            <w:vAlign w:val="bottom"/>
            <w:hideMark/>
          </w:tcPr>
          <w:p w14:paraId="2EF0B182"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D6878A" w14:textId="77777777" w:rsidR="00C90BCF" w:rsidRPr="00B46177" w:rsidRDefault="00C90BCF" w:rsidP="00C90BCF">
            <w:pPr>
              <w:jc w:val="center"/>
              <w:rPr>
                <w:color w:val="000000"/>
                <w:sz w:val="20"/>
                <w:szCs w:val="20"/>
              </w:rPr>
            </w:pPr>
            <w:r w:rsidRPr="00B46177">
              <w:rPr>
                <w:color w:val="000000"/>
                <w:sz w:val="20"/>
                <w:szCs w:val="20"/>
              </w:rPr>
              <w:t>30 de junio de 2040</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5B1AA5A1"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663844AF" w14:textId="77777777" w:rsidTr="00B46177">
        <w:trPr>
          <w:trHeight w:val="202"/>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77C627" w14:textId="77777777" w:rsidR="00C90BCF" w:rsidRPr="00B46177" w:rsidRDefault="00C90BCF" w:rsidP="00C90BCF">
            <w:pPr>
              <w:jc w:val="center"/>
              <w:rPr>
                <w:color w:val="000000"/>
                <w:sz w:val="20"/>
                <w:szCs w:val="20"/>
              </w:rPr>
            </w:pPr>
            <w:r w:rsidRPr="00B46177">
              <w:rPr>
                <w:color w:val="000000"/>
                <w:sz w:val="20"/>
                <w:szCs w:val="20"/>
              </w:rPr>
              <w:t>30 de junio de 2032</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64F9A4F3"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c>
          <w:tcPr>
            <w:tcW w:w="265" w:type="dxa"/>
            <w:tcBorders>
              <w:top w:val="nil"/>
              <w:left w:val="nil"/>
              <w:bottom w:val="nil"/>
              <w:right w:val="nil"/>
            </w:tcBorders>
            <w:shd w:val="clear" w:color="auto" w:fill="auto"/>
            <w:noWrap/>
            <w:vAlign w:val="bottom"/>
            <w:hideMark/>
          </w:tcPr>
          <w:p w14:paraId="5839F5DD"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99F53A" w14:textId="77777777" w:rsidR="00C90BCF" w:rsidRPr="00B46177" w:rsidRDefault="00C90BCF" w:rsidP="00C90BCF">
            <w:pPr>
              <w:jc w:val="center"/>
              <w:rPr>
                <w:color w:val="000000"/>
                <w:sz w:val="20"/>
                <w:szCs w:val="20"/>
              </w:rPr>
            </w:pPr>
            <w:r w:rsidRPr="00B46177">
              <w:rPr>
                <w:color w:val="000000"/>
                <w:sz w:val="20"/>
                <w:szCs w:val="20"/>
              </w:rPr>
              <w:t>31 de diciembre de 2040</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27619906"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4454C410" w14:textId="77777777" w:rsidTr="00B46177">
        <w:trPr>
          <w:trHeight w:val="203"/>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AFCEAF" w14:textId="77777777" w:rsidR="00C90BCF" w:rsidRPr="00B46177" w:rsidRDefault="00C90BCF" w:rsidP="00C90BCF">
            <w:pPr>
              <w:jc w:val="center"/>
              <w:rPr>
                <w:color w:val="000000"/>
                <w:sz w:val="20"/>
                <w:szCs w:val="20"/>
              </w:rPr>
            </w:pPr>
            <w:r w:rsidRPr="00B46177">
              <w:rPr>
                <w:color w:val="000000"/>
                <w:sz w:val="20"/>
                <w:szCs w:val="20"/>
              </w:rPr>
              <w:t>31 de diciembre de 2032</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4E98D2A2"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c>
          <w:tcPr>
            <w:tcW w:w="265" w:type="dxa"/>
            <w:tcBorders>
              <w:top w:val="nil"/>
              <w:left w:val="nil"/>
              <w:bottom w:val="nil"/>
              <w:right w:val="nil"/>
            </w:tcBorders>
            <w:shd w:val="clear" w:color="auto" w:fill="auto"/>
            <w:noWrap/>
            <w:vAlign w:val="bottom"/>
            <w:hideMark/>
          </w:tcPr>
          <w:p w14:paraId="57D5807E"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AF5457" w14:textId="77777777" w:rsidR="00C90BCF" w:rsidRPr="00B46177" w:rsidRDefault="00C90BCF" w:rsidP="00C90BCF">
            <w:pPr>
              <w:jc w:val="center"/>
              <w:rPr>
                <w:color w:val="000000"/>
                <w:sz w:val="20"/>
                <w:szCs w:val="20"/>
              </w:rPr>
            </w:pPr>
            <w:r w:rsidRPr="00B46177">
              <w:rPr>
                <w:color w:val="000000"/>
                <w:sz w:val="20"/>
                <w:szCs w:val="20"/>
              </w:rPr>
              <w:t>30 de junio de 2041</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45435D08"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4D51EFF4" w14:textId="77777777" w:rsidTr="00B46177">
        <w:trPr>
          <w:trHeight w:val="207"/>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F27095" w14:textId="77777777" w:rsidR="00C90BCF" w:rsidRPr="00B46177" w:rsidRDefault="00C90BCF" w:rsidP="00C90BCF">
            <w:pPr>
              <w:jc w:val="center"/>
              <w:rPr>
                <w:color w:val="000000"/>
                <w:sz w:val="20"/>
                <w:szCs w:val="20"/>
              </w:rPr>
            </w:pPr>
            <w:r w:rsidRPr="00B46177">
              <w:rPr>
                <w:color w:val="000000"/>
                <w:sz w:val="20"/>
                <w:szCs w:val="20"/>
              </w:rPr>
              <w:t>30 de junio de 2033</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29D5C4A5"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c>
          <w:tcPr>
            <w:tcW w:w="265" w:type="dxa"/>
            <w:tcBorders>
              <w:top w:val="nil"/>
              <w:left w:val="nil"/>
              <w:bottom w:val="nil"/>
              <w:right w:val="nil"/>
            </w:tcBorders>
            <w:shd w:val="clear" w:color="auto" w:fill="auto"/>
            <w:noWrap/>
            <w:vAlign w:val="bottom"/>
            <w:hideMark/>
          </w:tcPr>
          <w:p w14:paraId="08E5B07C"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B0348D" w14:textId="77777777" w:rsidR="00C90BCF" w:rsidRPr="00B46177" w:rsidRDefault="00C90BCF" w:rsidP="00C90BCF">
            <w:pPr>
              <w:jc w:val="center"/>
              <w:rPr>
                <w:color w:val="000000"/>
                <w:sz w:val="20"/>
                <w:szCs w:val="20"/>
              </w:rPr>
            </w:pPr>
            <w:r w:rsidRPr="00B46177">
              <w:rPr>
                <w:color w:val="000000"/>
                <w:sz w:val="20"/>
                <w:szCs w:val="20"/>
              </w:rPr>
              <w:t>31 de diciembre de 2041</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78DCE534"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5364D079" w14:textId="77777777" w:rsidTr="00B46177">
        <w:trPr>
          <w:trHeight w:val="203"/>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6F4B6A" w14:textId="77777777" w:rsidR="00C90BCF" w:rsidRPr="00B46177" w:rsidRDefault="00C90BCF" w:rsidP="00C90BCF">
            <w:pPr>
              <w:jc w:val="center"/>
              <w:rPr>
                <w:color w:val="000000"/>
                <w:sz w:val="20"/>
                <w:szCs w:val="20"/>
              </w:rPr>
            </w:pPr>
            <w:r w:rsidRPr="00B46177">
              <w:rPr>
                <w:color w:val="000000"/>
                <w:sz w:val="20"/>
                <w:szCs w:val="20"/>
              </w:rPr>
              <w:t>31 de diciembre de 2033</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57AD114D"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c>
          <w:tcPr>
            <w:tcW w:w="265" w:type="dxa"/>
            <w:tcBorders>
              <w:top w:val="nil"/>
              <w:left w:val="nil"/>
              <w:bottom w:val="nil"/>
              <w:right w:val="nil"/>
            </w:tcBorders>
            <w:shd w:val="clear" w:color="auto" w:fill="auto"/>
            <w:noWrap/>
            <w:vAlign w:val="bottom"/>
            <w:hideMark/>
          </w:tcPr>
          <w:p w14:paraId="257D911D"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34CCB7" w14:textId="77777777" w:rsidR="00C90BCF" w:rsidRPr="00B46177" w:rsidRDefault="00C90BCF" w:rsidP="00C90BCF">
            <w:pPr>
              <w:jc w:val="center"/>
              <w:rPr>
                <w:color w:val="000000"/>
                <w:sz w:val="20"/>
                <w:szCs w:val="20"/>
              </w:rPr>
            </w:pPr>
            <w:r w:rsidRPr="00B46177">
              <w:rPr>
                <w:color w:val="000000"/>
                <w:sz w:val="20"/>
                <w:szCs w:val="20"/>
              </w:rPr>
              <w:t>30 de junio de 2042</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4D9E77C0"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3EC8BC24" w14:textId="77777777" w:rsidTr="00B46177">
        <w:trPr>
          <w:trHeight w:val="206"/>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9E95FC" w14:textId="77777777" w:rsidR="00C90BCF" w:rsidRPr="00B46177" w:rsidRDefault="00C90BCF" w:rsidP="00C90BCF">
            <w:pPr>
              <w:jc w:val="center"/>
              <w:rPr>
                <w:color w:val="000000"/>
                <w:sz w:val="20"/>
                <w:szCs w:val="20"/>
              </w:rPr>
            </w:pPr>
            <w:r w:rsidRPr="00B46177">
              <w:rPr>
                <w:color w:val="000000"/>
                <w:sz w:val="20"/>
                <w:szCs w:val="20"/>
              </w:rPr>
              <w:t>30 de junio de 2034</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27ECD132"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c>
          <w:tcPr>
            <w:tcW w:w="265" w:type="dxa"/>
            <w:tcBorders>
              <w:top w:val="nil"/>
              <w:left w:val="nil"/>
              <w:bottom w:val="nil"/>
              <w:right w:val="nil"/>
            </w:tcBorders>
            <w:shd w:val="clear" w:color="auto" w:fill="auto"/>
            <w:noWrap/>
            <w:vAlign w:val="bottom"/>
            <w:hideMark/>
          </w:tcPr>
          <w:p w14:paraId="43222D2D"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2BF22A" w14:textId="77777777" w:rsidR="00C90BCF" w:rsidRPr="00B46177" w:rsidRDefault="00C90BCF" w:rsidP="00C90BCF">
            <w:pPr>
              <w:jc w:val="center"/>
              <w:rPr>
                <w:color w:val="000000"/>
                <w:sz w:val="20"/>
                <w:szCs w:val="20"/>
              </w:rPr>
            </w:pPr>
            <w:r w:rsidRPr="00B46177">
              <w:rPr>
                <w:color w:val="000000"/>
                <w:sz w:val="20"/>
                <w:szCs w:val="20"/>
              </w:rPr>
              <w:t>31 de diciembre de 2042</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5DF5EE6D"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34959EFC" w14:textId="77777777" w:rsidTr="00B46177">
        <w:trPr>
          <w:trHeight w:val="202"/>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E6842D" w14:textId="77777777" w:rsidR="00C90BCF" w:rsidRPr="00B46177" w:rsidRDefault="00C90BCF" w:rsidP="00C90BCF">
            <w:pPr>
              <w:jc w:val="center"/>
              <w:rPr>
                <w:color w:val="000000"/>
                <w:sz w:val="20"/>
                <w:szCs w:val="20"/>
              </w:rPr>
            </w:pPr>
            <w:r w:rsidRPr="00B46177">
              <w:rPr>
                <w:color w:val="000000"/>
                <w:sz w:val="20"/>
                <w:szCs w:val="20"/>
              </w:rPr>
              <w:t>31 de diciembre de 2034</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676976AE"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c>
          <w:tcPr>
            <w:tcW w:w="265" w:type="dxa"/>
            <w:tcBorders>
              <w:top w:val="nil"/>
              <w:left w:val="nil"/>
              <w:bottom w:val="nil"/>
              <w:right w:val="nil"/>
            </w:tcBorders>
            <w:shd w:val="clear" w:color="auto" w:fill="auto"/>
            <w:noWrap/>
            <w:vAlign w:val="bottom"/>
            <w:hideMark/>
          </w:tcPr>
          <w:p w14:paraId="53FAE43A"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1257F1" w14:textId="77777777" w:rsidR="00C90BCF" w:rsidRPr="00B46177" w:rsidRDefault="00C90BCF" w:rsidP="00C90BCF">
            <w:pPr>
              <w:jc w:val="center"/>
              <w:rPr>
                <w:color w:val="000000"/>
                <w:sz w:val="20"/>
                <w:szCs w:val="20"/>
              </w:rPr>
            </w:pPr>
            <w:r w:rsidRPr="00B46177">
              <w:rPr>
                <w:color w:val="000000"/>
                <w:sz w:val="20"/>
                <w:szCs w:val="20"/>
              </w:rPr>
              <w:t>30 de junio de 2043</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69C48E57"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10EE91C4" w14:textId="77777777" w:rsidTr="00B46177">
        <w:trPr>
          <w:trHeight w:val="205"/>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00FB4B" w14:textId="77777777" w:rsidR="00C90BCF" w:rsidRPr="00B46177" w:rsidRDefault="00C90BCF" w:rsidP="00C90BCF">
            <w:pPr>
              <w:jc w:val="center"/>
              <w:rPr>
                <w:color w:val="000000"/>
                <w:sz w:val="20"/>
                <w:szCs w:val="20"/>
              </w:rPr>
            </w:pPr>
            <w:r w:rsidRPr="00B46177">
              <w:rPr>
                <w:color w:val="000000"/>
                <w:sz w:val="20"/>
                <w:szCs w:val="20"/>
              </w:rPr>
              <w:t>30 de junio de 2035</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1FB54C9B"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c>
          <w:tcPr>
            <w:tcW w:w="265" w:type="dxa"/>
            <w:tcBorders>
              <w:top w:val="nil"/>
              <w:left w:val="nil"/>
              <w:bottom w:val="nil"/>
              <w:right w:val="nil"/>
            </w:tcBorders>
            <w:shd w:val="clear" w:color="auto" w:fill="auto"/>
            <w:noWrap/>
            <w:vAlign w:val="bottom"/>
            <w:hideMark/>
          </w:tcPr>
          <w:p w14:paraId="0948A06B"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3ECEA3" w14:textId="77777777" w:rsidR="00C90BCF" w:rsidRPr="00B46177" w:rsidRDefault="00C90BCF" w:rsidP="00C90BCF">
            <w:pPr>
              <w:jc w:val="center"/>
              <w:rPr>
                <w:color w:val="000000"/>
                <w:sz w:val="20"/>
                <w:szCs w:val="20"/>
              </w:rPr>
            </w:pPr>
            <w:r w:rsidRPr="00B46177">
              <w:rPr>
                <w:color w:val="000000"/>
                <w:sz w:val="20"/>
                <w:szCs w:val="20"/>
              </w:rPr>
              <w:t>31 de diciembre de 2043</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7E8A0BAB"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19072B66" w14:textId="77777777" w:rsidTr="00B46177">
        <w:trPr>
          <w:trHeight w:val="207"/>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5ABC3C" w14:textId="77777777" w:rsidR="00C90BCF" w:rsidRPr="00B46177" w:rsidRDefault="00C90BCF" w:rsidP="00C90BCF">
            <w:pPr>
              <w:jc w:val="center"/>
              <w:rPr>
                <w:color w:val="000000"/>
                <w:sz w:val="20"/>
                <w:szCs w:val="20"/>
              </w:rPr>
            </w:pPr>
            <w:r w:rsidRPr="00B46177">
              <w:rPr>
                <w:color w:val="000000"/>
                <w:sz w:val="20"/>
                <w:szCs w:val="20"/>
              </w:rPr>
              <w:t>31 de diciembre de 2035</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52F40DD5"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c>
          <w:tcPr>
            <w:tcW w:w="265" w:type="dxa"/>
            <w:tcBorders>
              <w:top w:val="nil"/>
              <w:left w:val="nil"/>
              <w:bottom w:val="nil"/>
              <w:right w:val="nil"/>
            </w:tcBorders>
            <w:shd w:val="clear" w:color="auto" w:fill="auto"/>
            <w:noWrap/>
            <w:vAlign w:val="bottom"/>
            <w:hideMark/>
          </w:tcPr>
          <w:p w14:paraId="77C37B84"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6680AC" w14:textId="77777777" w:rsidR="00C90BCF" w:rsidRPr="00B46177" w:rsidRDefault="00C90BCF" w:rsidP="00C90BCF">
            <w:pPr>
              <w:jc w:val="center"/>
              <w:rPr>
                <w:color w:val="000000"/>
                <w:sz w:val="20"/>
                <w:szCs w:val="20"/>
              </w:rPr>
            </w:pPr>
            <w:r w:rsidRPr="00B46177">
              <w:rPr>
                <w:color w:val="000000"/>
                <w:sz w:val="20"/>
                <w:szCs w:val="20"/>
              </w:rPr>
              <w:t>30 de junio de 2044</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74631AC7"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3F0374E8" w14:textId="77777777" w:rsidTr="00B46177">
        <w:trPr>
          <w:trHeight w:val="203"/>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189922" w14:textId="77777777" w:rsidR="00C90BCF" w:rsidRPr="00B46177" w:rsidRDefault="00C90BCF" w:rsidP="00C90BCF">
            <w:pPr>
              <w:jc w:val="center"/>
              <w:rPr>
                <w:color w:val="000000"/>
                <w:sz w:val="20"/>
                <w:szCs w:val="20"/>
              </w:rPr>
            </w:pPr>
            <w:r w:rsidRPr="00B46177">
              <w:rPr>
                <w:color w:val="000000"/>
                <w:sz w:val="20"/>
                <w:szCs w:val="20"/>
              </w:rPr>
              <w:t>30 de junio de 2036</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21B78638"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c>
          <w:tcPr>
            <w:tcW w:w="265" w:type="dxa"/>
            <w:tcBorders>
              <w:top w:val="nil"/>
              <w:left w:val="nil"/>
              <w:bottom w:val="nil"/>
              <w:right w:val="nil"/>
            </w:tcBorders>
            <w:shd w:val="clear" w:color="auto" w:fill="auto"/>
            <w:noWrap/>
            <w:vAlign w:val="bottom"/>
            <w:hideMark/>
          </w:tcPr>
          <w:p w14:paraId="18A4D628"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B87EC6" w14:textId="77777777" w:rsidR="00C90BCF" w:rsidRPr="00B46177" w:rsidRDefault="00C90BCF" w:rsidP="00C90BCF">
            <w:pPr>
              <w:jc w:val="center"/>
              <w:rPr>
                <w:color w:val="000000"/>
                <w:sz w:val="20"/>
                <w:szCs w:val="20"/>
              </w:rPr>
            </w:pPr>
            <w:r w:rsidRPr="00B46177">
              <w:rPr>
                <w:color w:val="000000"/>
                <w:sz w:val="20"/>
                <w:szCs w:val="20"/>
              </w:rPr>
              <w:t>31 de diciembre de 2044</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6EE414EB"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r>
      <w:tr w:rsidR="00853ACA" w:rsidRPr="00B46177" w14:paraId="732AB849" w14:textId="77777777" w:rsidTr="00B46177">
        <w:trPr>
          <w:trHeight w:val="200"/>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A8B397" w14:textId="77777777" w:rsidR="00C90BCF" w:rsidRPr="00B46177" w:rsidRDefault="00C90BCF" w:rsidP="00C90BCF">
            <w:pPr>
              <w:jc w:val="center"/>
              <w:rPr>
                <w:color w:val="000000"/>
                <w:sz w:val="20"/>
                <w:szCs w:val="20"/>
              </w:rPr>
            </w:pPr>
            <w:r w:rsidRPr="00B46177">
              <w:rPr>
                <w:color w:val="000000"/>
                <w:sz w:val="20"/>
                <w:szCs w:val="20"/>
              </w:rPr>
              <w:t>31 de diciembre de 2036</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1CFE4A06"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c>
          <w:tcPr>
            <w:tcW w:w="265" w:type="dxa"/>
            <w:tcBorders>
              <w:top w:val="nil"/>
              <w:left w:val="nil"/>
              <w:bottom w:val="nil"/>
              <w:right w:val="nil"/>
            </w:tcBorders>
            <w:shd w:val="clear" w:color="auto" w:fill="auto"/>
            <w:noWrap/>
            <w:vAlign w:val="bottom"/>
            <w:hideMark/>
          </w:tcPr>
          <w:p w14:paraId="626A9B6D"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D98DE0" w14:textId="77777777" w:rsidR="00C90BCF" w:rsidRPr="00B46177" w:rsidRDefault="00C90BCF" w:rsidP="00C90BCF">
            <w:pPr>
              <w:jc w:val="center"/>
              <w:rPr>
                <w:color w:val="000000"/>
                <w:sz w:val="20"/>
                <w:szCs w:val="20"/>
              </w:rPr>
            </w:pPr>
            <w:r w:rsidRPr="00B46177">
              <w:rPr>
                <w:color w:val="000000"/>
                <w:sz w:val="20"/>
                <w:szCs w:val="20"/>
              </w:rPr>
              <w:t>30 de junio de 2045</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6B2485B7" w14:textId="77777777" w:rsidR="00C90BCF" w:rsidRPr="00B46177" w:rsidRDefault="00C90BCF" w:rsidP="00C90BCF">
            <w:pPr>
              <w:jc w:val="center"/>
              <w:rPr>
                <w:color w:val="000000"/>
                <w:sz w:val="20"/>
                <w:szCs w:val="20"/>
              </w:rPr>
            </w:pPr>
            <w:r w:rsidRPr="00B46177">
              <w:rPr>
                <w:color w:val="000000"/>
                <w:sz w:val="20"/>
                <w:szCs w:val="20"/>
              </w:rPr>
              <w:t xml:space="preserve"> $ 116.716.655.246 </w:t>
            </w:r>
          </w:p>
        </w:tc>
      </w:tr>
      <w:tr w:rsidR="00853ACA" w:rsidRPr="00B46177" w14:paraId="5639CD7D" w14:textId="77777777" w:rsidTr="00B46177">
        <w:trPr>
          <w:trHeight w:val="275"/>
          <w:tblHeader/>
        </w:trPr>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ECBDA2" w14:textId="77777777" w:rsidR="00C90BCF" w:rsidRPr="00B46177" w:rsidRDefault="00C90BCF" w:rsidP="00C90BCF">
            <w:pPr>
              <w:jc w:val="center"/>
              <w:rPr>
                <w:color w:val="000000"/>
                <w:sz w:val="20"/>
                <w:szCs w:val="20"/>
              </w:rPr>
            </w:pPr>
            <w:r w:rsidRPr="00B46177">
              <w:rPr>
                <w:color w:val="000000"/>
                <w:sz w:val="20"/>
                <w:szCs w:val="20"/>
              </w:rPr>
              <w:t>30 de junio de 2037</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3D33C618" w14:textId="77777777" w:rsidR="00C90BCF" w:rsidRPr="00B46177" w:rsidRDefault="00C90BCF" w:rsidP="00C90BCF">
            <w:pPr>
              <w:jc w:val="center"/>
              <w:rPr>
                <w:color w:val="000000"/>
                <w:sz w:val="20"/>
                <w:szCs w:val="20"/>
              </w:rPr>
            </w:pPr>
            <w:r w:rsidRPr="00B46177">
              <w:rPr>
                <w:color w:val="000000"/>
                <w:sz w:val="20"/>
                <w:szCs w:val="20"/>
              </w:rPr>
              <w:t xml:space="preserve"> $ 689.572.464.795 </w:t>
            </w:r>
          </w:p>
        </w:tc>
        <w:tc>
          <w:tcPr>
            <w:tcW w:w="265" w:type="dxa"/>
            <w:tcBorders>
              <w:top w:val="nil"/>
              <w:left w:val="nil"/>
              <w:bottom w:val="nil"/>
              <w:right w:val="nil"/>
            </w:tcBorders>
            <w:shd w:val="clear" w:color="auto" w:fill="auto"/>
            <w:noWrap/>
            <w:vAlign w:val="bottom"/>
            <w:hideMark/>
          </w:tcPr>
          <w:p w14:paraId="0643632F" w14:textId="77777777" w:rsidR="00C90BCF" w:rsidRPr="00B46177" w:rsidRDefault="00C90BCF" w:rsidP="00C90BCF">
            <w:pPr>
              <w:jc w:val="center"/>
              <w:rPr>
                <w:color w:val="000000"/>
                <w:sz w:val="20"/>
                <w:szCs w:val="20"/>
              </w:rPr>
            </w:pP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40BB18" w14:textId="77777777" w:rsidR="00C90BCF" w:rsidRPr="00B46177" w:rsidRDefault="00C90BCF" w:rsidP="00C90BCF">
            <w:pPr>
              <w:jc w:val="center"/>
              <w:rPr>
                <w:color w:val="000000"/>
                <w:sz w:val="20"/>
                <w:szCs w:val="20"/>
              </w:rPr>
            </w:pPr>
            <w:r w:rsidRPr="00B46177">
              <w:rPr>
                <w:color w:val="000000"/>
                <w:sz w:val="20"/>
                <w:szCs w:val="20"/>
              </w:rPr>
              <w:t> </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68566A52" w14:textId="77777777" w:rsidR="00C90BCF" w:rsidRPr="00B46177" w:rsidRDefault="00C90BCF" w:rsidP="00C90BCF">
            <w:pPr>
              <w:jc w:val="center"/>
              <w:rPr>
                <w:color w:val="000000"/>
                <w:sz w:val="20"/>
                <w:szCs w:val="20"/>
              </w:rPr>
            </w:pPr>
            <w:r w:rsidRPr="00B46177">
              <w:rPr>
                <w:color w:val="000000"/>
                <w:sz w:val="20"/>
                <w:szCs w:val="20"/>
              </w:rPr>
              <w:t> </w:t>
            </w:r>
          </w:p>
        </w:tc>
      </w:tr>
    </w:tbl>
    <w:p w14:paraId="4C251C37" w14:textId="77777777" w:rsidR="00442A41" w:rsidRDefault="00442A41" w:rsidP="00553CFE">
      <w:pPr>
        <w:jc w:val="both"/>
        <w:rPr>
          <w:rFonts w:asciiTheme="minorHAnsi" w:hAnsiTheme="minorHAnsi" w:cstheme="minorHAnsi"/>
          <w:bCs/>
          <w:smallCaps/>
          <w:sz w:val="22"/>
          <w:szCs w:val="22"/>
          <w:u w:val="single"/>
          <w:lang w:val="es-ES"/>
        </w:rPr>
      </w:pPr>
    </w:p>
    <w:p w14:paraId="36EF5409" w14:textId="77777777" w:rsidR="00594C1D" w:rsidRPr="00786EEB" w:rsidRDefault="00594C1D" w:rsidP="00553CFE">
      <w:pPr>
        <w:jc w:val="both"/>
        <w:rPr>
          <w:rFonts w:asciiTheme="minorHAnsi" w:hAnsiTheme="minorHAnsi" w:cstheme="minorHAnsi"/>
          <w:bCs/>
          <w:smallCaps/>
          <w:sz w:val="22"/>
          <w:szCs w:val="22"/>
          <w:u w:val="single"/>
          <w:lang w:val="es-ES"/>
        </w:rPr>
      </w:pPr>
    </w:p>
    <w:p w14:paraId="02688EF8" w14:textId="2B15E7D8" w:rsidR="002750DE" w:rsidRDefault="002750DE" w:rsidP="002750DE">
      <w:pPr>
        <w:jc w:val="center"/>
        <w:rPr>
          <w:color w:val="000000"/>
          <w:sz w:val="20"/>
          <w:szCs w:val="20"/>
        </w:rPr>
      </w:pPr>
      <w:r w:rsidRPr="00791A27">
        <w:rPr>
          <w:color w:val="000000"/>
          <w:sz w:val="20"/>
          <w:szCs w:val="20"/>
        </w:rPr>
        <w:t xml:space="preserve">Valores constates del </w:t>
      </w:r>
      <w:r w:rsidR="007A3457">
        <w:rPr>
          <w:color w:val="000000"/>
          <w:sz w:val="20"/>
          <w:szCs w:val="20"/>
        </w:rPr>
        <w:t>M</w:t>
      </w:r>
      <w:r w:rsidRPr="00791A27">
        <w:rPr>
          <w:color w:val="000000"/>
          <w:sz w:val="20"/>
          <w:szCs w:val="20"/>
        </w:rPr>
        <w:t xml:space="preserve">es de </w:t>
      </w:r>
      <w:r w:rsidR="007A3457">
        <w:rPr>
          <w:color w:val="000000"/>
          <w:sz w:val="20"/>
          <w:szCs w:val="20"/>
        </w:rPr>
        <w:t>R</w:t>
      </w:r>
      <w:r w:rsidRPr="00791A27">
        <w:rPr>
          <w:color w:val="000000"/>
          <w:sz w:val="20"/>
          <w:szCs w:val="20"/>
        </w:rPr>
        <w:t>eferencia.</w:t>
      </w:r>
    </w:p>
    <w:p w14:paraId="589B7879" w14:textId="77777777" w:rsidR="007A3457" w:rsidRPr="00791A27" w:rsidRDefault="007A3457" w:rsidP="002750DE">
      <w:pPr>
        <w:jc w:val="center"/>
        <w:rPr>
          <w:color w:val="000000"/>
          <w:sz w:val="20"/>
          <w:szCs w:val="20"/>
        </w:rPr>
      </w:pPr>
    </w:p>
    <w:p w14:paraId="004177EB" w14:textId="77777777" w:rsidR="002750DE" w:rsidRPr="00611387" w:rsidRDefault="002750DE" w:rsidP="002750DE">
      <w:pPr>
        <w:jc w:val="center"/>
        <w:rPr>
          <w:rFonts w:asciiTheme="minorHAnsi" w:hAnsiTheme="minorHAnsi" w:cstheme="minorHAnsi"/>
          <w:sz w:val="22"/>
          <w:szCs w:val="22"/>
          <w:lang w:val="es-ES"/>
        </w:rPr>
      </w:pPr>
      <w:r w:rsidRPr="00611387">
        <w:rPr>
          <w:rFonts w:asciiTheme="minorHAnsi" w:hAnsiTheme="minorHAnsi" w:cstheme="minorHAnsi"/>
          <w:sz w:val="22"/>
          <w:szCs w:val="22"/>
          <w:lang w:val="es-ES"/>
        </w:rPr>
        <w:t>Las Vigencias Futuras solicitadas por el Proponente en ningún caso podrán ser superiores al perfil de vigencias aprobadas por el Gobierno Nacional</w:t>
      </w:r>
    </w:p>
    <w:p w14:paraId="4773DCA3" w14:textId="77777777" w:rsidR="00442A41" w:rsidRPr="00786EEB" w:rsidRDefault="00442A41" w:rsidP="00553CFE">
      <w:pPr>
        <w:jc w:val="both"/>
        <w:rPr>
          <w:rFonts w:asciiTheme="minorHAnsi" w:hAnsiTheme="minorHAnsi" w:cstheme="minorHAnsi"/>
          <w:bCs/>
          <w:smallCaps/>
          <w:sz w:val="22"/>
          <w:szCs w:val="22"/>
          <w:u w:val="single"/>
          <w:lang w:val="es-ES"/>
        </w:rPr>
      </w:pPr>
    </w:p>
    <w:p w14:paraId="31875A35" w14:textId="77777777" w:rsidR="006D5E6B" w:rsidRPr="00786EEB" w:rsidRDefault="006D5E6B" w:rsidP="00BE2222">
      <w:pPr>
        <w:pStyle w:val="Prrafodelista"/>
        <w:jc w:val="both"/>
        <w:rPr>
          <w:rFonts w:asciiTheme="minorHAnsi" w:hAnsiTheme="minorHAnsi" w:cstheme="minorHAnsi"/>
          <w:bCs/>
          <w:smallCaps/>
          <w:sz w:val="22"/>
          <w:szCs w:val="22"/>
          <w:u w:val="single"/>
          <w:lang w:val="es-ES"/>
        </w:rPr>
      </w:pPr>
    </w:p>
    <w:p w14:paraId="309C6F9B" w14:textId="34C0FBF9" w:rsidR="001A6D21" w:rsidRPr="00786EEB" w:rsidRDefault="001A6D21" w:rsidP="00076DAA">
      <w:pPr>
        <w:pStyle w:val="Prrafodelista"/>
        <w:numPr>
          <w:ilvl w:val="1"/>
          <w:numId w:val="11"/>
        </w:numPr>
        <w:spacing w:before="240" w:after="240"/>
        <w:jc w:val="both"/>
        <w:outlineLvl w:val="1"/>
        <w:rPr>
          <w:rFonts w:asciiTheme="minorHAnsi" w:hAnsiTheme="minorHAnsi" w:cstheme="minorHAnsi"/>
          <w:bCs/>
          <w:i/>
          <w:smallCaps/>
          <w:sz w:val="22"/>
          <w:szCs w:val="22"/>
          <w:u w:val="single"/>
          <w:lang w:val="es-ES"/>
        </w:rPr>
      </w:pPr>
      <w:bookmarkStart w:id="39" w:name="_Toc182409064"/>
      <w:r w:rsidRPr="00786EEB">
        <w:rPr>
          <w:rFonts w:asciiTheme="minorHAnsi" w:hAnsiTheme="minorHAnsi" w:cstheme="minorHAnsi"/>
          <w:bCs/>
          <w:i/>
          <w:smallCaps/>
          <w:sz w:val="22"/>
          <w:szCs w:val="22"/>
          <w:u w:val="single"/>
          <w:lang w:val="es-ES"/>
        </w:rPr>
        <w:t>Costos de la Oferta y de la Celebración del Contrato</w:t>
      </w:r>
      <w:bookmarkEnd w:id="38"/>
      <w:bookmarkEnd w:id="39"/>
    </w:p>
    <w:p w14:paraId="7C726AAA" w14:textId="77777777" w:rsidR="00BE2222" w:rsidRPr="00786EEB" w:rsidRDefault="00BE2222" w:rsidP="00BE2222">
      <w:pPr>
        <w:pStyle w:val="Prrafodelista"/>
        <w:jc w:val="both"/>
        <w:rPr>
          <w:rFonts w:asciiTheme="minorHAnsi" w:hAnsiTheme="minorHAnsi" w:cstheme="minorHAnsi"/>
          <w:bCs/>
          <w:smallCaps/>
          <w:sz w:val="22"/>
          <w:szCs w:val="22"/>
          <w:u w:val="single"/>
          <w:lang w:val="es-ES"/>
        </w:rPr>
      </w:pPr>
    </w:p>
    <w:p w14:paraId="4C730866" w14:textId="77777777" w:rsidR="00BE2222" w:rsidRPr="00786EEB" w:rsidRDefault="00BE2222" w:rsidP="00076DAA">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Cada Interesado y Oferente sufragará todos los costos, tanto directos como indirectos, relacionados con la preparación y presentación de su Oferta. La ANI no será responsable en ningún caso de dichos costos, cualquiera que sea el resultado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o si el Interesado decide no presentar Oferta o retirarla antes de la Fecha de Cierre.</w:t>
      </w:r>
    </w:p>
    <w:p w14:paraId="741608A5" w14:textId="77777777" w:rsidR="00BE2222" w:rsidRPr="00786EEB" w:rsidRDefault="00BE2222" w:rsidP="00BE2222">
      <w:pPr>
        <w:pStyle w:val="Prrafodelista"/>
        <w:jc w:val="both"/>
        <w:rPr>
          <w:rFonts w:asciiTheme="minorHAnsi" w:hAnsiTheme="minorHAnsi" w:cstheme="minorHAnsi"/>
          <w:sz w:val="22"/>
          <w:szCs w:val="22"/>
          <w:lang w:val="es-ES"/>
        </w:rPr>
      </w:pPr>
    </w:p>
    <w:p w14:paraId="0C5688BF" w14:textId="39D414C4" w:rsidR="00BE2222" w:rsidRPr="00786EEB" w:rsidRDefault="00BE2222" w:rsidP="00076DAA">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Igualmente, corresponderá al Oferente Adjudicatario y al SPV la responsabilidad exclusiva y excluyente de determinar, evaluar y asumir los impuestos, tasas y contribuciones, así como los demás costos tributarios y de cualquier otra naturaleza que conlleve la constitución del SPV y la celebración del Contrato, según la asignación de costos y riesgos prevista en el presente Pliego de Condiciones (incluyendo sus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en especial el Contrato y sus Apéndices) para lo cual se recomienda a los Oferentes obtener asesoría calificada.</w:t>
      </w:r>
    </w:p>
    <w:p w14:paraId="6EC8C2F4" w14:textId="77777777" w:rsidR="00BE2222" w:rsidRPr="00786EEB" w:rsidRDefault="00BE2222" w:rsidP="00BE2222">
      <w:pPr>
        <w:pStyle w:val="Prrafodelista"/>
        <w:rPr>
          <w:rFonts w:asciiTheme="minorHAnsi" w:hAnsiTheme="minorHAnsi" w:cstheme="minorHAnsi"/>
          <w:sz w:val="22"/>
          <w:szCs w:val="22"/>
          <w:lang w:val="es-ES"/>
        </w:rPr>
      </w:pPr>
    </w:p>
    <w:p w14:paraId="26EBF3FE" w14:textId="24F4B73B" w:rsidR="00BE2222" w:rsidRPr="00786EEB" w:rsidRDefault="00BE2222" w:rsidP="00076DAA">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Si algún Interesado considera que no ha podido obtener toda la información relevante para evaluar la totalidad de obligaciones y riesgos que el Contrato prevé, </w:t>
      </w:r>
      <w:r w:rsidR="002D07A4" w:rsidRPr="00786EEB">
        <w:rPr>
          <w:rFonts w:asciiTheme="minorHAnsi" w:hAnsiTheme="minorHAnsi" w:cstheme="minorHAnsi"/>
          <w:sz w:val="22"/>
          <w:szCs w:val="22"/>
          <w:lang w:val="es-ES"/>
        </w:rPr>
        <w:t xml:space="preserve">de conformidad con este Pliego de Condiciones y sus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s</w:t>
      </w:r>
      <w:r w:rsidR="00A93B26"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o si considera que sus propias estimaciones le hacen imposible la asunción de esas obligaciones y riesgos, deberá abstenerse de presentar Oferta. La presentación de la Oferta implica la aceptación de que esas obligaciones y riesgos serán enteramente asumidos en caso de que el Oferente resulte Adjudicatario del Contrato de </w:t>
      </w:r>
      <w:r w:rsidRPr="00786EEB">
        <w:rPr>
          <w:rFonts w:asciiTheme="minorHAnsi" w:hAnsiTheme="minorHAnsi" w:cstheme="minorHAnsi"/>
          <w:sz w:val="22"/>
          <w:szCs w:val="22"/>
          <w:lang w:val="es-ES"/>
        </w:rPr>
        <w:lastRenderedPageBreak/>
        <w:t xml:space="preserve">Concesión, como contraprestación por </w:t>
      </w:r>
      <w:r w:rsidR="00F1394A" w:rsidRPr="00786EEB">
        <w:rPr>
          <w:rFonts w:asciiTheme="minorHAnsi" w:hAnsiTheme="minorHAnsi" w:cstheme="minorHAnsi"/>
          <w:sz w:val="22"/>
          <w:szCs w:val="22"/>
          <w:lang w:val="es-ES"/>
        </w:rPr>
        <w:t>las obligaciones</w:t>
      </w:r>
      <w:r w:rsidRPr="00786EEB">
        <w:rPr>
          <w:rFonts w:asciiTheme="minorHAnsi" w:hAnsiTheme="minorHAnsi" w:cstheme="minorHAnsi"/>
          <w:sz w:val="22"/>
          <w:szCs w:val="22"/>
          <w:lang w:val="es-ES"/>
        </w:rPr>
        <w:t xml:space="preserve"> previst</w:t>
      </w:r>
      <w:r w:rsidR="00F1394A" w:rsidRPr="00786EEB">
        <w:rPr>
          <w:rFonts w:asciiTheme="minorHAnsi" w:hAnsiTheme="minorHAnsi" w:cstheme="minorHAnsi"/>
          <w:sz w:val="22"/>
          <w:szCs w:val="22"/>
          <w:lang w:val="es-ES"/>
        </w:rPr>
        <w:t>as</w:t>
      </w:r>
      <w:r w:rsidRPr="00786EEB">
        <w:rPr>
          <w:rFonts w:asciiTheme="minorHAnsi" w:hAnsiTheme="minorHAnsi" w:cstheme="minorHAnsi"/>
          <w:sz w:val="22"/>
          <w:szCs w:val="22"/>
          <w:lang w:val="es-ES"/>
        </w:rPr>
        <w:t xml:space="preserve"> en el Contrato y con base en su Oferta Económica.</w:t>
      </w:r>
    </w:p>
    <w:p w14:paraId="49831B0D" w14:textId="77777777" w:rsidR="00D772A3" w:rsidRPr="00786EEB" w:rsidRDefault="00D772A3" w:rsidP="00D002C1">
      <w:pPr>
        <w:pStyle w:val="Prrafodelista"/>
        <w:rPr>
          <w:rFonts w:asciiTheme="minorHAnsi" w:hAnsiTheme="minorHAnsi" w:cstheme="minorHAnsi"/>
          <w:sz w:val="22"/>
          <w:szCs w:val="22"/>
          <w:lang w:val="es-ES"/>
        </w:rPr>
      </w:pPr>
    </w:p>
    <w:p w14:paraId="790826A3" w14:textId="77777777" w:rsidR="005820FA" w:rsidRPr="00786EEB" w:rsidRDefault="005820FA" w:rsidP="00CA2120">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acceso y consulta de este Pliego de Condiciones no causa ningún pago en cabeza de los Oferentes y a favor de la ANI, ni por concepto de derechos de participación o similares.</w:t>
      </w:r>
    </w:p>
    <w:p w14:paraId="44FC19BC" w14:textId="77777777" w:rsidR="00BE2222" w:rsidRPr="00786EEB" w:rsidRDefault="00BE2222" w:rsidP="00BE2222">
      <w:pPr>
        <w:pStyle w:val="Prrafodelista"/>
        <w:jc w:val="both"/>
        <w:rPr>
          <w:rFonts w:asciiTheme="minorHAnsi" w:hAnsiTheme="minorHAnsi" w:cstheme="minorHAnsi"/>
          <w:bCs/>
          <w:smallCaps/>
          <w:sz w:val="22"/>
          <w:szCs w:val="22"/>
          <w:u w:val="single"/>
          <w:lang w:val="es-ES"/>
        </w:rPr>
      </w:pPr>
    </w:p>
    <w:p w14:paraId="16741F8F" w14:textId="77777777" w:rsidR="001A6D21" w:rsidRPr="00786EEB" w:rsidRDefault="001A6D21" w:rsidP="00076DAA">
      <w:pPr>
        <w:pStyle w:val="Prrafodelista"/>
        <w:numPr>
          <w:ilvl w:val="1"/>
          <w:numId w:val="11"/>
        </w:numPr>
        <w:spacing w:before="240" w:after="240"/>
        <w:jc w:val="both"/>
        <w:outlineLvl w:val="1"/>
        <w:rPr>
          <w:rFonts w:asciiTheme="minorHAnsi" w:hAnsiTheme="minorHAnsi" w:cstheme="minorHAnsi"/>
          <w:b/>
          <w:i/>
          <w:sz w:val="22"/>
          <w:szCs w:val="22"/>
          <w:u w:val="single"/>
          <w:lang w:val="es-ES"/>
        </w:rPr>
      </w:pPr>
      <w:bookmarkStart w:id="40" w:name="_Ref88820340"/>
      <w:bookmarkStart w:id="41" w:name="_Toc182409065"/>
      <w:r w:rsidRPr="00786EEB">
        <w:rPr>
          <w:rFonts w:asciiTheme="minorHAnsi" w:hAnsiTheme="minorHAnsi" w:cstheme="minorHAnsi"/>
          <w:bCs/>
          <w:i/>
          <w:smallCaps/>
          <w:sz w:val="22"/>
          <w:szCs w:val="22"/>
          <w:u w:val="single"/>
          <w:lang w:val="es-ES"/>
        </w:rPr>
        <w:t>Cuarto de Información de Referencia</w:t>
      </w:r>
      <w:bookmarkEnd w:id="40"/>
      <w:bookmarkEnd w:id="41"/>
    </w:p>
    <w:p w14:paraId="7FEB77C1" w14:textId="77777777" w:rsidR="00BE2222" w:rsidRPr="00786EEB" w:rsidRDefault="00BE2222" w:rsidP="00BE2222">
      <w:pPr>
        <w:pStyle w:val="Prrafodelista"/>
        <w:jc w:val="both"/>
        <w:rPr>
          <w:rFonts w:asciiTheme="minorHAnsi" w:hAnsiTheme="minorHAnsi" w:cstheme="minorHAnsi"/>
          <w:sz w:val="22"/>
          <w:szCs w:val="22"/>
          <w:lang w:val="es-ES"/>
        </w:rPr>
      </w:pPr>
      <w:bookmarkStart w:id="42" w:name="_Hlk34745444"/>
    </w:p>
    <w:p w14:paraId="075E19E8" w14:textId="06DD176B" w:rsidR="00FF5474" w:rsidRDefault="00BE2222" w:rsidP="00FF5474">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Interesados podrán obtener documentación e información que puede estar relacionada con el Proyecto, en el Cuarto de Información de Referencia virtual al que podrán ingresar </w:t>
      </w:r>
      <w:r w:rsidR="00FF5474" w:rsidRPr="00786EEB">
        <w:rPr>
          <w:rFonts w:asciiTheme="minorHAnsi" w:hAnsiTheme="minorHAnsi" w:cstheme="minorHAnsi"/>
          <w:sz w:val="22"/>
          <w:szCs w:val="22"/>
          <w:lang w:val="es-ES"/>
        </w:rPr>
        <w:t xml:space="preserve">en la </w:t>
      </w:r>
      <w:r w:rsidR="00834AB3" w:rsidRPr="00786EEB">
        <w:rPr>
          <w:rFonts w:asciiTheme="minorHAnsi" w:hAnsiTheme="minorHAnsi" w:cstheme="minorHAnsi"/>
          <w:sz w:val="22"/>
          <w:szCs w:val="22"/>
          <w:lang w:val="es-ES"/>
        </w:rPr>
        <w:t>siguiente dirección electrónica</w:t>
      </w:r>
      <w:r w:rsidR="000D5F03" w:rsidRPr="00786EEB">
        <w:rPr>
          <w:rFonts w:asciiTheme="minorHAnsi" w:hAnsiTheme="minorHAnsi" w:cstheme="minorHAnsi"/>
          <w:sz w:val="22"/>
          <w:szCs w:val="22"/>
          <w:lang w:val="es-ES"/>
        </w:rPr>
        <w:t xml:space="preserve">: </w:t>
      </w:r>
    </w:p>
    <w:p w14:paraId="6205C3BD" w14:textId="77777777" w:rsidR="002D6135" w:rsidRDefault="002D6135" w:rsidP="00FF5474">
      <w:pPr>
        <w:pStyle w:val="Prrafodelista"/>
        <w:jc w:val="both"/>
        <w:rPr>
          <w:rFonts w:asciiTheme="minorHAnsi" w:hAnsiTheme="minorHAnsi" w:cstheme="minorHAnsi"/>
          <w:sz w:val="22"/>
          <w:szCs w:val="22"/>
          <w:lang w:val="es-ES"/>
        </w:rPr>
      </w:pPr>
    </w:p>
    <w:p w14:paraId="575932D8" w14:textId="77777777" w:rsidR="002D6135" w:rsidRDefault="002D6135" w:rsidP="002D6135">
      <w:pPr>
        <w:pStyle w:val="Prrafodelista"/>
        <w:jc w:val="both"/>
        <w:rPr>
          <w:rFonts w:asciiTheme="minorHAnsi" w:hAnsiTheme="minorHAnsi" w:cstheme="minorHAnsi"/>
          <w:sz w:val="22"/>
          <w:szCs w:val="22"/>
          <w:lang w:val="es-ES"/>
        </w:rPr>
      </w:pPr>
      <w:hyperlink r:id="rId20" w:history="1">
        <w:r w:rsidRPr="00B97D4C">
          <w:rPr>
            <w:rStyle w:val="Hipervnculo"/>
            <w:rFonts w:asciiTheme="minorHAnsi" w:hAnsiTheme="minorHAnsi" w:cstheme="minorHAnsi"/>
            <w:sz w:val="22"/>
            <w:szCs w:val="22"/>
            <w:lang w:val="es-ES"/>
          </w:rPr>
          <w:t>https://www.ani.gov.co/catalogo-servicios-ti/</w:t>
        </w:r>
      </w:hyperlink>
    </w:p>
    <w:p w14:paraId="140062FC" w14:textId="77777777" w:rsidR="002D6135" w:rsidRDefault="002D6135" w:rsidP="002D6135">
      <w:pPr>
        <w:pStyle w:val="Prrafodelista"/>
        <w:jc w:val="both"/>
        <w:rPr>
          <w:rFonts w:asciiTheme="minorHAnsi" w:hAnsiTheme="minorHAnsi" w:cstheme="minorHAnsi"/>
          <w:sz w:val="22"/>
          <w:szCs w:val="22"/>
          <w:lang w:val="es-ES"/>
        </w:rPr>
      </w:pPr>
    </w:p>
    <w:p w14:paraId="6DE22134" w14:textId="77777777" w:rsidR="002D6135" w:rsidRDefault="002D6135" w:rsidP="002D6135">
      <w:pPr>
        <w:pStyle w:val="Prrafodelista"/>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Cuarto Datos ANI 02/Publico/Modo Carretero/Quinta Generación/Iniciativas Publicas/El Estanquillo </w:t>
      </w:r>
      <w:proofErr w:type="spellStart"/>
      <w:r>
        <w:rPr>
          <w:rFonts w:asciiTheme="minorHAnsi" w:hAnsiTheme="minorHAnsi" w:cstheme="minorHAnsi"/>
          <w:sz w:val="22"/>
          <w:szCs w:val="22"/>
          <w:lang w:val="es-ES"/>
        </w:rPr>
        <w:t>Popayan</w:t>
      </w:r>
      <w:proofErr w:type="spellEnd"/>
    </w:p>
    <w:p w14:paraId="1720C8EC" w14:textId="77777777" w:rsidR="002D6135" w:rsidRDefault="002D6135" w:rsidP="002D6135">
      <w:pPr>
        <w:pStyle w:val="Prrafodelista"/>
        <w:jc w:val="both"/>
        <w:rPr>
          <w:rFonts w:asciiTheme="minorHAnsi" w:hAnsiTheme="minorHAnsi" w:cstheme="minorHAnsi"/>
          <w:sz w:val="22"/>
          <w:szCs w:val="22"/>
          <w:lang w:val="es-ES"/>
        </w:rPr>
      </w:pPr>
    </w:p>
    <w:p w14:paraId="1FAA2946" w14:textId="5FC8B0F7" w:rsidR="002D6135" w:rsidRPr="00786EEB" w:rsidRDefault="002D6135" w:rsidP="002D6135">
      <w:pPr>
        <w:pStyle w:val="Prrafodelista"/>
        <w:jc w:val="both"/>
        <w:rPr>
          <w:rFonts w:asciiTheme="minorHAnsi" w:hAnsiTheme="minorHAnsi" w:cstheme="minorHAnsi"/>
          <w:sz w:val="22"/>
          <w:szCs w:val="22"/>
          <w:lang w:val="es-ES"/>
        </w:rPr>
      </w:pPr>
      <w:r w:rsidRPr="006977FA">
        <w:rPr>
          <w:rFonts w:asciiTheme="minorHAnsi" w:hAnsiTheme="minorHAnsi" w:cstheme="minorHAnsi"/>
          <w:sz w:val="22"/>
          <w:szCs w:val="22"/>
          <w:lang w:val="es-ES"/>
        </w:rPr>
        <w:t>https://anionline-my.sharepoint.com/personal/cdatosani02_ani_gov_co/_layouts/15/onedrive.aspx?id=%2Fpersonal%2Fcdatosani02%5Fani%5Fgov%5Fco%2FDocuments%2FPublico%2FModo%20Carretero%2FQuinta%20Generacion%2FIniciativas%20Publicas&amp;ga=1</w:t>
      </w:r>
    </w:p>
    <w:p w14:paraId="4014973F" w14:textId="77777777" w:rsidR="00384581" w:rsidRPr="00786EEB" w:rsidRDefault="00384581" w:rsidP="00FF5474">
      <w:pPr>
        <w:jc w:val="both"/>
        <w:rPr>
          <w:rFonts w:asciiTheme="minorHAnsi" w:hAnsiTheme="minorHAnsi" w:cstheme="minorHAnsi"/>
          <w:sz w:val="22"/>
          <w:szCs w:val="22"/>
          <w:lang w:val="es-ES"/>
        </w:rPr>
      </w:pPr>
    </w:p>
    <w:p w14:paraId="70FB2E0A" w14:textId="56CC52FB" w:rsidR="00DA5A89" w:rsidRPr="00786EEB" w:rsidRDefault="00BE2222" w:rsidP="00BE2222">
      <w:pPr>
        <w:pStyle w:val="Prrafodelista"/>
        <w:jc w:val="both"/>
        <w:rPr>
          <w:rFonts w:asciiTheme="minorHAnsi" w:hAnsiTheme="minorHAnsi" w:cstheme="minorHAnsi"/>
          <w:sz w:val="22"/>
          <w:szCs w:val="22"/>
          <w:shd w:val="clear" w:color="auto" w:fill="FFFFFF"/>
          <w:lang w:val="es-ES"/>
        </w:rPr>
      </w:pPr>
      <w:r w:rsidRPr="00786EEB">
        <w:rPr>
          <w:rFonts w:asciiTheme="minorHAnsi" w:hAnsiTheme="minorHAnsi" w:cstheme="minorHAnsi"/>
          <w:sz w:val="22"/>
          <w:szCs w:val="22"/>
          <w:lang w:val="es-ES"/>
        </w:rPr>
        <w:t xml:space="preserve">En el Cuarto de Información de Referencia, los Interesados encontrarán estudios y conceptos relacionados con el Proyecto. La disponibilidad de estudios y conceptos en el Cuarto de Información de Referencia sólo pretende facilitar el acceso a la información que reposa en los archivos de </w:t>
      </w:r>
      <w:r w:rsidR="00BE4474" w:rsidRPr="00786EEB">
        <w:rPr>
          <w:rFonts w:asciiTheme="minorHAnsi" w:hAnsiTheme="minorHAnsi" w:cstheme="minorHAnsi"/>
          <w:sz w:val="22"/>
          <w:szCs w:val="22"/>
          <w:lang w:val="es-ES"/>
        </w:rPr>
        <w:t xml:space="preserve">la </w:t>
      </w:r>
      <w:r w:rsidRPr="00786EEB">
        <w:rPr>
          <w:rFonts w:asciiTheme="minorHAnsi" w:hAnsiTheme="minorHAnsi" w:cstheme="minorHAnsi"/>
          <w:sz w:val="22"/>
          <w:szCs w:val="22"/>
          <w:shd w:val="clear" w:color="auto" w:fill="FFFFFF"/>
          <w:lang w:val="es-ES"/>
        </w:rPr>
        <w:t xml:space="preserve">ANI. </w:t>
      </w:r>
    </w:p>
    <w:p w14:paraId="6F2233E2" w14:textId="77777777" w:rsidR="00DA5A89" w:rsidRPr="00786EEB" w:rsidRDefault="00DA5A89" w:rsidP="00BE2222">
      <w:pPr>
        <w:pStyle w:val="Prrafodelista"/>
        <w:jc w:val="both"/>
        <w:rPr>
          <w:rFonts w:asciiTheme="minorHAnsi" w:hAnsiTheme="minorHAnsi" w:cstheme="minorHAnsi"/>
          <w:sz w:val="22"/>
          <w:szCs w:val="22"/>
          <w:shd w:val="clear" w:color="auto" w:fill="FFFFFF"/>
          <w:lang w:val="es-ES"/>
        </w:rPr>
      </w:pPr>
    </w:p>
    <w:p w14:paraId="0E2D67DB" w14:textId="30A5595E" w:rsidR="003A7C38" w:rsidRPr="00786EEB" w:rsidRDefault="00DA5A89" w:rsidP="00BE2222">
      <w:pPr>
        <w:pStyle w:val="Prrafodelista"/>
        <w:jc w:val="both"/>
        <w:rPr>
          <w:rFonts w:asciiTheme="minorHAnsi" w:hAnsiTheme="minorHAnsi" w:cstheme="minorHAnsi"/>
          <w:sz w:val="22"/>
          <w:szCs w:val="22"/>
          <w:shd w:val="clear" w:color="auto" w:fill="FFFFFF"/>
          <w:lang w:val="es-ES"/>
        </w:rPr>
      </w:pPr>
      <w:r w:rsidRPr="00786EEB">
        <w:rPr>
          <w:rFonts w:asciiTheme="minorHAnsi" w:hAnsiTheme="minorHAnsi" w:cstheme="minorHAnsi"/>
          <w:sz w:val="22"/>
          <w:szCs w:val="22"/>
          <w:shd w:val="clear" w:color="auto" w:fill="FFFFFF"/>
          <w:lang w:val="es-ES"/>
        </w:rPr>
        <w:t xml:space="preserve">Corresponde a los </w:t>
      </w:r>
      <w:r w:rsidR="00C32A32" w:rsidRPr="00786EEB">
        <w:rPr>
          <w:rFonts w:asciiTheme="minorHAnsi" w:hAnsiTheme="minorHAnsi" w:cstheme="minorHAnsi"/>
          <w:sz w:val="22"/>
          <w:szCs w:val="22"/>
          <w:shd w:val="clear" w:color="auto" w:fill="FFFFFF"/>
          <w:lang w:val="es-ES"/>
        </w:rPr>
        <w:t>Oferentes</w:t>
      </w:r>
      <w:r w:rsidRPr="00786EEB">
        <w:rPr>
          <w:rFonts w:asciiTheme="minorHAnsi" w:hAnsiTheme="minorHAnsi" w:cstheme="minorHAnsi"/>
          <w:sz w:val="22"/>
          <w:szCs w:val="22"/>
          <w:shd w:val="clear" w:color="auto" w:fill="FFFFFF"/>
          <w:lang w:val="es-ES"/>
        </w:rPr>
        <w:t xml:space="preserve"> la carga de diligencia de determinar si se encuentran en condiciones o no de presentar una </w:t>
      </w:r>
      <w:r w:rsidR="00817A7C" w:rsidRPr="00786EEB">
        <w:rPr>
          <w:rFonts w:asciiTheme="minorHAnsi" w:hAnsiTheme="minorHAnsi" w:cstheme="minorHAnsi"/>
          <w:sz w:val="22"/>
          <w:szCs w:val="22"/>
          <w:shd w:val="clear" w:color="auto" w:fill="FFFFFF"/>
          <w:lang w:val="es-ES"/>
        </w:rPr>
        <w:t>O</w:t>
      </w:r>
      <w:r w:rsidRPr="00786EEB">
        <w:rPr>
          <w:rFonts w:asciiTheme="minorHAnsi" w:hAnsiTheme="minorHAnsi" w:cstheme="minorHAnsi"/>
          <w:sz w:val="22"/>
          <w:szCs w:val="22"/>
          <w:shd w:val="clear" w:color="auto" w:fill="FFFFFF"/>
          <w:lang w:val="es-ES"/>
        </w:rPr>
        <w:t>ferta</w:t>
      </w:r>
      <w:r w:rsidR="009D4673" w:rsidRPr="00786EEB">
        <w:rPr>
          <w:rFonts w:asciiTheme="minorHAnsi" w:hAnsiTheme="minorHAnsi" w:cstheme="minorHAnsi"/>
          <w:sz w:val="22"/>
          <w:szCs w:val="22"/>
          <w:shd w:val="clear" w:color="auto" w:fill="FFFFFF"/>
          <w:lang w:val="es-ES"/>
        </w:rPr>
        <w:t xml:space="preserve">, para lo cual deberán analizar </w:t>
      </w:r>
      <w:r w:rsidR="002E141F" w:rsidRPr="00786EEB">
        <w:rPr>
          <w:rFonts w:asciiTheme="minorHAnsi" w:hAnsiTheme="minorHAnsi" w:cstheme="minorHAnsi"/>
          <w:sz w:val="22"/>
          <w:szCs w:val="22"/>
          <w:shd w:val="clear" w:color="auto" w:fill="FFFFFF"/>
          <w:lang w:val="es-ES"/>
        </w:rPr>
        <w:t xml:space="preserve">además de la información contenida en el Cuarto de Información de Referencia, cualquier otra información secundaria </w:t>
      </w:r>
      <w:r w:rsidR="00DC0DEF" w:rsidRPr="00786EEB">
        <w:rPr>
          <w:rFonts w:asciiTheme="minorHAnsi" w:hAnsiTheme="minorHAnsi" w:cstheme="minorHAnsi"/>
          <w:sz w:val="22"/>
          <w:szCs w:val="22"/>
          <w:shd w:val="clear" w:color="auto" w:fill="FFFFFF"/>
          <w:lang w:val="es-ES"/>
        </w:rPr>
        <w:t>-</w:t>
      </w:r>
      <w:r w:rsidR="002E141F" w:rsidRPr="00786EEB">
        <w:rPr>
          <w:rFonts w:asciiTheme="minorHAnsi" w:hAnsiTheme="minorHAnsi" w:cstheme="minorHAnsi"/>
          <w:sz w:val="22"/>
          <w:szCs w:val="22"/>
          <w:shd w:val="clear" w:color="auto" w:fill="FFFFFF"/>
          <w:lang w:val="es-ES"/>
        </w:rPr>
        <w:t>disponible</w:t>
      </w:r>
      <w:r w:rsidR="00DC0DEF" w:rsidRPr="00786EEB">
        <w:rPr>
          <w:rFonts w:asciiTheme="minorHAnsi" w:hAnsiTheme="minorHAnsi" w:cstheme="minorHAnsi"/>
          <w:sz w:val="22"/>
          <w:szCs w:val="22"/>
          <w:shd w:val="clear" w:color="auto" w:fill="FFFFFF"/>
          <w:lang w:val="es-ES"/>
        </w:rPr>
        <w:t xml:space="preserve"> o no en el Cuarto de Información de Referencia-</w:t>
      </w:r>
      <w:r w:rsidR="002E141F" w:rsidRPr="00786EEB">
        <w:rPr>
          <w:rFonts w:asciiTheme="minorHAnsi" w:hAnsiTheme="minorHAnsi" w:cstheme="minorHAnsi"/>
          <w:sz w:val="22"/>
          <w:szCs w:val="22"/>
          <w:shd w:val="clear" w:color="auto" w:fill="FFFFFF"/>
          <w:lang w:val="es-ES"/>
        </w:rPr>
        <w:t xml:space="preserve"> o aquella </w:t>
      </w:r>
      <w:r w:rsidR="003A7C38" w:rsidRPr="00786EEB">
        <w:rPr>
          <w:rFonts w:asciiTheme="minorHAnsi" w:hAnsiTheme="minorHAnsi" w:cstheme="minorHAnsi"/>
          <w:sz w:val="22"/>
          <w:szCs w:val="22"/>
          <w:shd w:val="clear" w:color="auto" w:fill="FFFFFF"/>
          <w:lang w:val="es-ES"/>
        </w:rPr>
        <w:t xml:space="preserve">de carácter primario que </w:t>
      </w:r>
      <w:r w:rsidR="00395EA5" w:rsidRPr="00786EEB">
        <w:rPr>
          <w:rFonts w:asciiTheme="minorHAnsi" w:hAnsiTheme="minorHAnsi" w:cstheme="minorHAnsi"/>
          <w:sz w:val="22"/>
          <w:szCs w:val="22"/>
          <w:shd w:val="clear" w:color="auto" w:fill="FFFFFF"/>
          <w:lang w:val="es-ES"/>
        </w:rPr>
        <w:t xml:space="preserve">cada Proponente considere necesario </w:t>
      </w:r>
      <w:r w:rsidR="003A7C38" w:rsidRPr="00786EEB">
        <w:rPr>
          <w:rFonts w:asciiTheme="minorHAnsi" w:hAnsiTheme="minorHAnsi" w:cstheme="minorHAnsi"/>
          <w:sz w:val="22"/>
          <w:szCs w:val="22"/>
          <w:shd w:val="clear" w:color="auto" w:fill="FFFFFF"/>
          <w:lang w:val="es-ES"/>
        </w:rPr>
        <w:t>recabar</w:t>
      </w:r>
      <w:r w:rsidR="00A42EFC" w:rsidRPr="00786EEB">
        <w:rPr>
          <w:rFonts w:asciiTheme="minorHAnsi" w:hAnsiTheme="minorHAnsi" w:cstheme="minorHAnsi"/>
          <w:sz w:val="22"/>
          <w:szCs w:val="22"/>
          <w:shd w:val="clear" w:color="auto" w:fill="FFFFFF"/>
          <w:lang w:val="es-ES"/>
        </w:rPr>
        <w:t xml:space="preserve"> para la presentación de su Oferta</w:t>
      </w:r>
      <w:r w:rsidR="003A7C38" w:rsidRPr="00786EEB">
        <w:rPr>
          <w:rFonts w:asciiTheme="minorHAnsi" w:hAnsiTheme="minorHAnsi" w:cstheme="minorHAnsi"/>
          <w:sz w:val="22"/>
          <w:szCs w:val="22"/>
          <w:shd w:val="clear" w:color="auto" w:fill="FFFFFF"/>
          <w:lang w:val="es-ES"/>
        </w:rPr>
        <w:t xml:space="preserve">. </w:t>
      </w:r>
      <w:r w:rsidR="005C63E8" w:rsidRPr="00786EEB">
        <w:rPr>
          <w:rFonts w:asciiTheme="minorHAnsi" w:hAnsiTheme="minorHAnsi" w:cstheme="minorHAnsi"/>
          <w:sz w:val="22"/>
          <w:szCs w:val="22"/>
          <w:shd w:val="clear" w:color="auto" w:fill="FFFFFF"/>
          <w:lang w:val="es-ES"/>
        </w:rPr>
        <w:t xml:space="preserve">La diligencia de los </w:t>
      </w:r>
      <w:r w:rsidR="00C32A32" w:rsidRPr="00786EEB">
        <w:rPr>
          <w:rFonts w:asciiTheme="minorHAnsi" w:hAnsiTheme="minorHAnsi" w:cstheme="minorHAnsi"/>
          <w:sz w:val="22"/>
          <w:szCs w:val="22"/>
          <w:shd w:val="clear" w:color="auto" w:fill="FFFFFF"/>
          <w:lang w:val="es-ES"/>
        </w:rPr>
        <w:t>Oferentes</w:t>
      </w:r>
      <w:r w:rsidR="005C63E8" w:rsidRPr="00786EEB">
        <w:rPr>
          <w:rFonts w:asciiTheme="minorHAnsi" w:hAnsiTheme="minorHAnsi" w:cstheme="minorHAnsi"/>
          <w:sz w:val="22"/>
          <w:szCs w:val="22"/>
          <w:shd w:val="clear" w:color="auto" w:fill="FFFFFF"/>
          <w:lang w:val="es-ES"/>
        </w:rPr>
        <w:t xml:space="preserve"> para la elaboración de la </w:t>
      </w:r>
      <w:r w:rsidR="00A42EFC" w:rsidRPr="00786EEB">
        <w:rPr>
          <w:rFonts w:asciiTheme="minorHAnsi" w:hAnsiTheme="minorHAnsi" w:cstheme="minorHAnsi"/>
          <w:sz w:val="22"/>
          <w:szCs w:val="22"/>
          <w:shd w:val="clear" w:color="auto" w:fill="FFFFFF"/>
          <w:lang w:val="es-ES"/>
        </w:rPr>
        <w:t>Oferta</w:t>
      </w:r>
      <w:r w:rsidR="005C63E8" w:rsidRPr="00786EEB">
        <w:rPr>
          <w:rFonts w:asciiTheme="minorHAnsi" w:hAnsiTheme="minorHAnsi" w:cstheme="minorHAnsi"/>
          <w:sz w:val="22"/>
          <w:szCs w:val="22"/>
          <w:shd w:val="clear" w:color="auto" w:fill="FFFFFF"/>
          <w:lang w:val="es-ES"/>
        </w:rPr>
        <w:t xml:space="preserve"> no se limita al análisis </w:t>
      </w:r>
      <w:r w:rsidR="009C0757" w:rsidRPr="00786EEB">
        <w:rPr>
          <w:rFonts w:asciiTheme="minorHAnsi" w:hAnsiTheme="minorHAnsi" w:cstheme="minorHAnsi"/>
          <w:sz w:val="22"/>
          <w:szCs w:val="22"/>
          <w:shd w:val="clear" w:color="auto" w:fill="FFFFFF"/>
          <w:lang w:val="es-ES"/>
        </w:rPr>
        <w:t>del contenido del Cuarto de Información de Referencia</w:t>
      </w:r>
      <w:r w:rsidR="00D970A3" w:rsidRPr="00786EEB">
        <w:rPr>
          <w:rFonts w:asciiTheme="minorHAnsi" w:hAnsiTheme="minorHAnsi" w:cstheme="minorHAnsi"/>
          <w:sz w:val="22"/>
          <w:szCs w:val="22"/>
          <w:shd w:val="clear" w:color="auto" w:fill="FFFFFF"/>
          <w:lang w:val="es-ES"/>
        </w:rPr>
        <w:t xml:space="preserve"> y</w:t>
      </w:r>
      <w:r w:rsidR="00B20B20" w:rsidRPr="00786EEB">
        <w:rPr>
          <w:rFonts w:asciiTheme="minorHAnsi" w:hAnsiTheme="minorHAnsi" w:cstheme="minorHAnsi"/>
          <w:sz w:val="22"/>
          <w:szCs w:val="22"/>
          <w:shd w:val="clear" w:color="auto" w:fill="FFFFFF"/>
          <w:lang w:val="es-ES"/>
        </w:rPr>
        <w:t>,</w:t>
      </w:r>
      <w:r w:rsidR="00D970A3" w:rsidRPr="00786EEB">
        <w:rPr>
          <w:rFonts w:asciiTheme="minorHAnsi" w:hAnsiTheme="minorHAnsi" w:cstheme="minorHAnsi"/>
          <w:sz w:val="22"/>
          <w:szCs w:val="22"/>
          <w:shd w:val="clear" w:color="auto" w:fill="FFFFFF"/>
          <w:lang w:val="es-ES"/>
        </w:rPr>
        <w:t xml:space="preserve"> por lo tanto, </w:t>
      </w:r>
      <w:r w:rsidR="009B19AD" w:rsidRPr="00786EEB">
        <w:rPr>
          <w:rFonts w:asciiTheme="minorHAnsi" w:hAnsiTheme="minorHAnsi" w:cstheme="minorHAnsi"/>
          <w:sz w:val="22"/>
          <w:szCs w:val="22"/>
          <w:shd w:val="clear" w:color="auto" w:fill="FFFFFF"/>
          <w:lang w:val="es-ES"/>
        </w:rPr>
        <w:t xml:space="preserve">los </w:t>
      </w:r>
      <w:r w:rsidR="00B62538" w:rsidRPr="00786EEB">
        <w:rPr>
          <w:rFonts w:asciiTheme="minorHAnsi" w:hAnsiTheme="minorHAnsi" w:cstheme="minorHAnsi"/>
          <w:sz w:val="22"/>
          <w:szCs w:val="22"/>
          <w:shd w:val="clear" w:color="auto" w:fill="FFFFFF"/>
          <w:lang w:val="es-ES"/>
        </w:rPr>
        <w:t>Oferentes</w:t>
      </w:r>
      <w:r w:rsidR="009B19AD" w:rsidRPr="00786EEB">
        <w:rPr>
          <w:rFonts w:asciiTheme="minorHAnsi" w:hAnsiTheme="minorHAnsi" w:cstheme="minorHAnsi"/>
          <w:sz w:val="22"/>
          <w:szCs w:val="22"/>
          <w:shd w:val="clear" w:color="auto" w:fill="FFFFFF"/>
          <w:lang w:val="es-ES"/>
        </w:rPr>
        <w:t xml:space="preserve"> </w:t>
      </w:r>
      <w:r w:rsidR="002D71A1" w:rsidRPr="00786EEB">
        <w:rPr>
          <w:rFonts w:asciiTheme="minorHAnsi" w:hAnsiTheme="minorHAnsi" w:cstheme="minorHAnsi"/>
          <w:sz w:val="22"/>
          <w:szCs w:val="22"/>
          <w:shd w:val="clear" w:color="auto" w:fill="FFFFFF"/>
          <w:lang w:val="es-ES"/>
        </w:rPr>
        <w:t xml:space="preserve">deberán </w:t>
      </w:r>
      <w:r w:rsidR="0055535E" w:rsidRPr="00786EEB">
        <w:rPr>
          <w:rFonts w:asciiTheme="minorHAnsi" w:hAnsiTheme="minorHAnsi" w:cstheme="minorHAnsi"/>
          <w:sz w:val="22"/>
          <w:szCs w:val="22"/>
          <w:shd w:val="clear" w:color="auto" w:fill="FFFFFF"/>
          <w:lang w:val="es-ES"/>
        </w:rPr>
        <w:t>procurar la totalidad de la información requerida para tomar una decisión técnica y financiera respecto de las obli</w:t>
      </w:r>
      <w:r w:rsidR="00F85406" w:rsidRPr="00786EEB">
        <w:rPr>
          <w:rFonts w:asciiTheme="minorHAnsi" w:hAnsiTheme="minorHAnsi" w:cstheme="minorHAnsi"/>
          <w:sz w:val="22"/>
          <w:szCs w:val="22"/>
          <w:shd w:val="clear" w:color="auto" w:fill="FFFFFF"/>
          <w:lang w:val="es-ES"/>
        </w:rPr>
        <w:t xml:space="preserve">gaciones contenidas en el Contrato. </w:t>
      </w:r>
    </w:p>
    <w:p w14:paraId="7EF5EEAF" w14:textId="77777777" w:rsidR="003A7C38" w:rsidRPr="00786EEB" w:rsidRDefault="003A7C38" w:rsidP="00BE2222">
      <w:pPr>
        <w:pStyle w:val="Prrafodelista"/>
        <w:jc w:val="both"/>
        <w:rPr>
          <w:rFonts w:asciiTheme="minorHAnsi" w:hAnsiTheme="minorHAnsi" w:cstheme="minorHAnsi"/>
          <w:sz w:val="22"/>
          <w:szCs w:val="22"/>
          <w:shd w:val="clear" w:color="auto" w:fill="FFFFFF"/>
          <w:lang w:val="es-ES"/>
        </w:rPr>
      </w:pPr>
    </w:p>
    <w:p w14:paraId="3BD29D45" w14:textId="72722DA3" w:rsidR="0010567C" w:rsidRPr="00786EEB" w:rsidRDefault="00C073A6" w:rsidP="00BE2222">
      <w:pPr>
        <w:pStyle w:val="Prrafodelista"/>
        <w:jc w:val="both"/>
        <w:rPr>
          <w:rFonts w:asciiTheme="minorHAnsi" w:hAnsiTheme="minorHAnsi" w:cstheme="minorHAnsi"/>
          <w:sz w:val="22"/>
          <w:szCs w:val="22"/>
          <w:shd w:val="clear" w:color="auto" w:fill="FFFFFF"/>
          <w:lang w:val="es-ES"/>
        </w:rPr>
      </w:pPr>
      <w:r w:rsidRPr="00786EEB">
        <w:rPr>
          <w:rFonts w:asciiTheme="minorHAnsi" w:hAnsiTheme="minorHAnsi" w:cstheme="minorHAnsi"/>
          <w:sz w:val="22"/>
          <w:szCs w:val="22"/>
          <w:shd w:val="clear" w:color="auto" w:fill="FFFFFF"/>
          <w:lang w:val="es-ES"/>
        </w:rPr>
        <w:t>Parte de l</w:t>
      </w:r>
      <w:r w:rsidR="00A621B2" w:rsidRPr="00786EEB">
        <w:rPr>
          <w:rFonts w:asciiTheme="minorHAnsi" w:hAnsiTheme="minorHAnsi" w:cstheme="minorHAnsi"/>
          <w:sz w:val="22"/>
          <w:szCs w:val="22"/>
          <w:shd w:val="clear" w:color="auto" w:fill="FFFFFF"/>
          <w:lang w:val="es-ES"/>
        </w:rPr>
        <w:t xml:space="preserve">a información puesta a disposición de los </w:t>
      </w:r>
      <w:r w:rsidR="00025B8E">
        <w:rPr>
          <w:rFonts w:asciiTheme="minorHAnsi" w:hAnsiTheme="minorHAnsi" w:cstheme="minorHAnsi"/>
          <w:sz w:val="22"/>
          <w:szCs w:val="22"/>
          <w:shd w:val="clear" w:color="auto" w:fill="FFFFFF"/>
          <w:lang w:val="es-ES"/>
        </w:rPr>
        <w:t>I</w:t>
      </w:r>
      <w:r w:rsidR="00A621B2" w:rsidRPr="00786EEB">
        <w:rPr>
          <w:rFonts w:asciiTheme="minorHAnsi" w:hAnsiTheme="minorHAnsi" w:cstheme="minorHAnsi"/>
          <w:sz w:val="22"/>
          <w:szCs w:val="22"/>
          <w:shd w:val="clear" w:color="auto" w:fill="FFFFFF"/>
          <w:lang w:val="es-ES"/>
        </w:rPr>
        <w:t xml:space="preserve">nteresados </w:t>
      </w:r>
      <w:r w:rsidR="000007DE" w:rsidRPr="00786EEB">
        <w:rPr>
          <w:rFonts w:asciiTheme="minorHAnsi" w:hAnsiTheme="minorHAnsi" w:cstheme="minorHAnsi"/>
          <w:sz w:val="22"/>
          <w:szCs w:val="22"/>
          <w:shd w:val="clear" w:color="auto" w:fill="FFFFFF"/>
          <w:lang w:val="es-ES"/>
        </w:rPr>
        <w:t xml:space="preserve">en el Cuarto de </w:t>
      </w:r>
      <w:r w:rsidR="00E7031C" w:rsidRPr="00786EEB">
        <w:rPr>
          <w:rFonts w:asciiTheme="minorHAnsi" w:hAnsiTheme="minorHAnsi" w:cstheme="minorHAnsi"/>
          <w:sz w:val="22"/>
          <w:szCs w:val="22"/>
          <w:shd w:val="clear" w:color="auto" w:fill="FFFFFF"/>
          <w:lang w:val="es-ES"/>
        </w:rPr>
        <w:t xml:space="preserve">Información de Referencia </w:t>
      </w:r>
      <w:r w:rsidR="00FC1887" w:rsidRPr="00786EEB">
        <w:rPr>
          <w:rFonts w:asciiTheme="minorHAnsi" w:hAnsiTheme="minorHAnsi" w:cstheme="minorHAnsi"/>
          <w:sz w:val="22"/>
          <w:szCs w:val="22"/>
          <w:shd w:val="clear" w:color="auto" w:fill="FFFFFF"/>
          <w:lang w:val="es-ES"/>
        </w:rPr>
        <w:t xml:space="preserve">corresponde a </w:t>
      </w:r>
      <w:r w:rsidRPr="00786EEB">
        <w:rPr>
          <w:rFonts w:asciiTheme="minorHAnsi" w:hAnsiTheme="minorHAnsi" w:cstheme="minorHAnsi"/>
          <w:sz w:val="22"/>
          <w:szCs w:val="22"/>
          <w:shd w:val="clear" w:color="auto" w:fill="FFFFFF"/>
          <w:lang w:val="es-ES"/>
        </w:rPr>
        <w:t xml:space="preserve">diversos estudios que pueden estar relacionados con el Proyecto y que </w:t>
      </w:r>
      <w:r w:rsidR="00EA0F89" w:rsidRPr="00786EEB">
        <w:rPr>
          <w:rFonts w:asciiTheme="minorHAnsi" w:hAnsiTheme="minorHAnsi" w:cstheme="minorHAnsi"/>
          <w:sz w:val="22"/>
          <w:szCs w:val="22"/>
          <w:shd w:val="clear" w:color="auto" w:fill="FFFFFF"/>
          <w:lang w:val="es-ES"/>
        </w:rPr>
        <w:t>han sido ejecutados en cumplimiento del deber de planeación</w:t>
      </w:r>
      <w:r w:rsidR="00C658E8" w:rsidRPr="00786EEB">
        <w:rPr>
          <w:rFonts w:asciiTheme="minorHAnsi" w:hAnsiTheme="minorHAnsi" w:cstheme="minorHAnsi"/>
          <w:sz w:val="22"/>
          <w:szCs w:val="22"/>
          <w:shd w:val="clear" w:color="auto" w:fill="FFFFFF"/>
          <w:lang w:val="es-ES"/>
        </w:rPr>
        <w:t xml:space="preserve">. Dichos estudios </w:t>
      </w:r>
      <w:r w:rsidR="00DE6CDE" w:rsidRPr="00786EEB">
        <w:rPr>
          <w:rFonts w:asciiTheme="minorHAnsi" w:hAnsiTheme="minorHAnsi" w:cstheme="minorHAnsi"/>
          <w:sz w:val="22"/>
          <w:szCs w:val="22"/>
          <w:shd w:val="clear" w:color="auto" w:fill="FFFFFF"/>
          <w:lang w:val="es-ES"/>
        </w:rPr>
        <w:t xml:space="preserve">no han sido desarrollados con el propósito de </w:t>
      </w:r>
      <w:r w:rsidR="00515FAD" w:rsidRPr="00786EEB">
        <w:rPr>
          <w:rFonts w:asciiTheme="minorHAnsi" w:hAnsiTheme="minorHAnsi" w:cstheme="minorHAnsi"/>
          <w:sz w:val="22"/>
          <w:szCs w:val="22"/>
          <w:shd w:val="clear" w:color="auto" w:fill="FFFFFF"/>
          <w:lang w:val="es-ES"/>
        </w:rPr>
        <w:t xml:space="preserve">suministrar a los </w:t>
      </w:r>
      <w:r w:rsidR="00B62538" w:rsidRPr="00786EEB">
        <w:rPr>
          <w:rFonts w:asciiTheme="minorHAnsi" w:hAnsiTheme="minorHAnsi" w:cstheme="minorHAnsi"/>
          <w:sz w:val="22"/>
          <w:szCs w:val="22"/>
          <w:shd w:val="clear" w:color="auto" w:fill="FFFFFF"/>
          <w:lang w:val="es-ES"/>
        </w:rPr>
        <w:t>Oferentes</w:t>
      </w:r>
      <w:r w:rsidR="00515FAD" w:rsidRPr="00786EEB">
        <w:rPr>
          <w:rFonts w:asciiTheme="minorHAnsi" w:hAnsiTheme="minorHAnsi" w:cstheme="minorHAnsi"/>
          <w:sz w:val="22"/>
          <w:szCs w:val="22"/>
          <w:shd w:val="clear" w:color="auto" w:fill="FFFFFF"/>
          <w:lang w:val="es-ES"/>
        </w:rPr>
        <w:t xml:space="preserve"> </w:t>
      </w:r>
      <w:r w:rsidRPr="00786EEB">
        <w:rPr>
          <w:rFonts w:asciiTheme="minorHAnsi" w:hAnsiTheme="minorHAnsi" w:cstheme="minorHAnsi"/>
          <w:sz w:val="22"/>
          <w:szCs w:val="22"/>
          <w:shd w:val="clear" w:color="auto" w:fill="FFFFFF"/>
          <w:lang w:val="es-ES"/>
        </w:rPr>
        <w:t xml:space="preserve">toda </w:t>
      </w:r>
      <w:r w:rsidR="00515FAD" w:rsidRPr="00786EEB">
        <w:rPr>
          <w:rFonts w:asciiTheme="minorHAnsi" w:hAnsiTheme="minorHAnsi" w:cstheme="minorHAnsi"/>
          <w:sz w:val="22"/>
          <w:szCs w:val="22"/>
          <w:shd w:val="clear" w:color="auto" w:fill="FFFFFF"/>
          <w:lang w:val="es-ES"/>
        </w:rPr>
        <w:t xml:space="preserve">la información necesaria para presentar sus </w:t>
      </w:r>
      <w:r w:rsidR="0094529D" w:rsidRPr="00786EEB">
        <w:rPr>
          <w:rFonts w:asciiTheme="minorHAnsi" w:hAnsiTheme="minorHAnsi" w:cstheme="minorHAnsi"/>
          <w:sz w:val="22"/>
          <w:szCs w:val="22"/>
          <w:shd w:val="clear" w:color="auto" w:fill="FFFFFF"/>
          <w:lang w:val="es-ES"/>
        </w:rPr>
        <w:t>Ofertas</w:t>
      </w:r>
      <w:r w:rsidR="00515FAD" w:rsidRPr="00786EEB">
        <w:rPr>
          <w:rFonts w:asciiTheme="minorHAnsi" w:hAnsiTheme="minorHAnsi" w:cstheme="minorHAnsi"/>
          <w:sz w:val="22"/>
          <w:szCs w:val="22"/>
          <w:shd w:val="clear" w:color="auto" w:fill="FFFFFF"/>
          <w:lang w:val="es-ES"/>
        </w:rPr>
        <w:t xml:space="preserve">, en tanto ello </w:t>
      </w:r>
      <w:r w:rsidR="0010567C" w:rsidRPr="00786EEB">
        <w:rPr>
          <w:rFonts w:asciiTheme="minorHAnsi" w:hAnsiTheme="minorHAnsi" w:cstheme="minorHAnsi"/>
          <w:sz w:val="22"/>
          <w:szCs w:val="22"/>
          <w:shd w:val="clear" w:color="auto" w:fill="FFFFFF"/>
          <w:lang w:val="es-ES"/>
        </w:rPr>
        <w:t xml:space="preserve">hace parte de la carga de diligencia de los </w:t>
      </w:r>
      <w:r w:rsidR="00B62538" w:rsidRPr="00786EEB">
        <w:rPr>
          <w:rFonts w:asciiTheme="minorHAnsi" w:hAnsiTheme="minorHAnsi" w:cstheme="minorHAnsi"/>
          <w:sz w:val="22"/>
          <w:szCs w:val="22"/>
          <w:shd w:val="clear" w:color="auto" w:fill="FFFFFF"/>
          <w:lang w:val="es-ES"/>
        </w:rPr>
        <w:t>Oferentes</w:t>
      </w:r>
      <w:r w:rsidR="0010567C" w:rsidRPr="00786EEB">
        <w:rPr>
          <w:rFonts w:asciiTheme="minorHAnsi" w:hAnsiTheme="minorHAnsi" w:cstheme="minorHAnsi"/>
          <w:sz w:val="22"/>
          <w:szCs w:val="22"/>
          <w:shd w:val="clear" w:color="auto" w:fill="FFFFFF"/>
          <w:lang w:val="es-ES"/>
        </w:rPr>
        <w:t xml:space="preserve">. </w:t>
      </w:r>
    </w:p>
    <w:p w14:paraId="19E836E9" w14:textId="77777777" w:rsidR="0010567C" w:rsidRPr="00786EEB" w:rsidRDefault="0010567C" w:rsidP="00BE2222">
      <w:pPr>
        <w:pStyle w:val="Prrafodelista"/>
        <w:jc w:val="both"/>
        <w:rPr>
          <w:rFonts w:asciiTheme="minorHAnsi" w:hAnsiTheme="minorHAnsi" w:cstheme="minorHAnsi"/>
          <w:sz w:val="22"/>
          <w:szCs w:val="22"/>
          <w:shd w:val="clear" w:color="auto" w:fill="FFFFFF"/>
          <w:lang w:val="es-ES"/>
        </w:rPr>
      </w:pPr>
    </w:p>
    <w:p w14:paraId="7C8F501F" w14:textId="48D26C01" w:rsidR="000F314D" w:rsidRPr="00786EEB" w:rsidRDefault="003B494E" w:rsidP="00BE2222">
      <w:pPr>
        <w:pStyle w:val="Prrafodelista"/>
        <w:jc w:val="both"/>
        <w:rPr>
          <w:rFonts w:asciiTheme="minorHAnsi" w:hAnsiTheme="minorHAnsi" w:cstheme="minorHAnsi"/>
          <w:sz w:val="22"/>
          <w:szCs w:val="22"/>
          <w:shd w:val="clear" w:color="auto" w:fill="FFFFFF"/>
          <w:lang w:val="es-ES"/>
        </w:rPr>
      </w:pPr>
      <w:r w:rsidRPr="00786EEB">
        <w:rPr>
          <w:rFonts w:asciiTheme="minorHAnsi" w:hAnsiTheme="minorHAnsi" w:cstheme="minorHAnsi"/>
          <w:sz w:val="22"/>
          <w:szCs w:val="22"/>
          <w:shd w:val="clear" w:color="auto" w:fill="FFFFFF"/>
          <w:lang w:val="es-ES"/>
        </w:rPr>
        <w:t xml:space="preserve">Los estudios desarrollados como parte de la estructuración </w:t>
      </w:r>
      <w:r w:rsidR="0050322C" w:rsidRPr="00786EEB">
        <w:rPr>
          <w:rFonts w:asciiTheme="minorHAnsi" w:hAnsiTheme="minorHAnsi" w:cstheme="minorHAnsi"/>
          <w:sz w:val="22"/>
          <w:szCs w:val="22"/>
          <w:shd w:val="clear" w:color="auto" w:fill="FFFFFF"/>
          <w:lang w:val="es-ES"/>
        </w:rPr>
        <w:t>se encuentran a nivel de factibilidad</w:t>
      </w:r>
      <w:r w:rsidR="003E7EF0" w:rsidRPr="00786EEB">
        <w:rPr>
          <w:rFonts w:asciiTheme="minorHAnsi" w:hAnsiTheme="minorHAnsi" w:cstheme="minorHAnsi"/>
          <w:sz w:val="22"/>
          <w:szCs w:val="22"/>
          <w:shd w:val="clear" w:color="auto" w:fill="FFFFFF"/>
          <w:lang w:val="es-ES"/>
        </w:rPr>
        <w:t xml:space="preserve"> y po</w:t>
      </w:r>
      <w:r w:rsidR="00DE6CDE" w:rsidRPr="00786EEB">
        <w:rPr>
          <w:rFonts w:asciiTheme="minorHAnsi" w:hAnsiTheme="minorHAnsi" w:cstheme="minorHAnsi"/>
          <w:sz w:val="22"/>
          <w:szCs w:val="22"/>
          <w:shd w:val="clear" w:color="auto" w:fill="FFFFFF"/>
          <w:lang w:val="es-ES"/>
        </w:rPr>
        <w:t>r</w:t>
      </w:r>
      <w:r w:rsidR="003E7EF0" w:rsidRPr="00786EEB">
        <w:rPr>
          <w:rFonts w:asciiTheme="minorHAnsi" w:hAnsiTheme="minorHAnsi" w:cstheme="minorHAnsi"/>
          <w:sz w:val="22"/>
          <w:szCs w:val="22"/>
          <w:shd w:val="clear" w:color="auto" w:fill="FFFFFF"/>
          <w:lang w:val="es-ES"/>
        </w:rPr>
        <w:t xml:space="preserve"> lo tanto no otorgan </w:t>
      </w:r>
      <w:r w:rsidRPr="00786EEB">
        <w:rPr>
          <w:rFonts w:asciiTheme="minorHAnsi" w:hAnsiTheme="minorHAnsi" w:cstheme="minorHAnsi"/>
          <w:sz w:val="22"/>
          <w:szCs w:val="22"/>
          <w:shd w:val="clear" w:color="auto" w:fill="FFFFFF"/>
          <w:lang w:val="es-ES"/>
        </w:rPr>
        <w:t>certeza sobre las condiciones técnicas</w:t>
      </w:r>
      <w:r w:rsidR="00A25435" w:rsidRPr="00786EEB">
        <w:rPr>
          <w:rFonts w:asciiTheme="minorHAnsi" w:hAnsiTheme="minorHAnsi" w:cstheme="minorHAnsi"/>
          <w:sz w:val="22"/>
          <w:szCs w:val="22"/>
          <w:shd w:val="clear" w:color="auto" w:fill="FFFFFF"/>
          <w:lang w:val="es-ES"/>
        </w:rPr>
        <w:t xml:space="preserve">, </w:t>
      </w:r>
      <w:r w:rsidR="00411AE3" w:rsidRPr="00786EEB">
        <w:rPr>
          <w:rFonts w:asciiTheme="minorHAnsi" w:hAnsiTheme="minorHAnsi" w:cstheme="minorHAnsi"/>
          <w:sz w:val="22"/>
          <w:szCs w:val="22"/>
          <w:shd w:val="clear" w:color="auto" w:fill="FFFFFF"/>
          <w:lang w:val="es-ES"/>
        </w:rPr>
        <w:t xml:space="preserve">financieras </w:t>
      </w:r>
      <w:r w:rsidR="00A25435" w:rsidRPr="00786EEB">
        <w:rPr>
          <w:rFonts w:asciiTheme="minorHAnsi" w:hAnsiTheme="minorHAnsi" w:cstheme="minorHAnsi"/>
          <w:sz w:val="22"/>
          <w:szCs w:val="22"/>
          <w:shd w:val="clear" w:color="auto" w:fill="FFFFFF"/>
          <w:lang w:val="es-ES"/>
        </w:rPr>
        <w:t xml:space="preserve">o de otra índole que se presentarán en la realidad de la ejecución </w:t>
      </w:r>
      <w:r w:rsidR="00411AE3" w:rsidRPr="00786EEB">
        <w:rPr>
          <w:rFonts w:asciiTheme="minorHAnsi" w:hAnsiTheme="minorHAnsi" w:cstheme="minorHAnsi"/>
          <w:sz w:val="22"/>
          <w:szCs w:val="22"/>
          <w:shd w:val="clear" w:color="auto" w:fill="FFFFFF"/>
          <w:lang w:val="es-ES"/>
        </w:rPr>
        <w:t xml:space="preserve">del </w:t>
      </w:r>
      <w:r w:rsidR="00A25435" w:rsidRPr="00786EEB">
        <w:rPr>
          <w:rFonts w:asciiTheme="minorHAnsi" w:hAnsiTheme="minorHAnsi" w:cstheme="minorHAnsi"/>
          <w:sz w:val="22"/>
          <w:szCs w:val="22"/>
          <w:shd w:val="clear" w:color="auto" w:fill="FFFFFF"/>
          <w:lang w:val="es-ES"/>
        </w:rPr>
        <w:t>P</w:t>
      </w:r>
      <w:r w:rsidR="00411AE3" w:rsidRPr="00786EEB">
        <w:rPr>
          <w:rFonts w:asciiTheme="minorHAnsi" w:hAnsiTheme="minorHAnsi" w:cstheme="minorHAnsi"/>
          <w:sz w:val="22"/>
          <w:szCs w:val="22"/>
          <w:shd w:val="clear" w:color="auto" w:fill="FFFFFF"/>
          <w:lang w:val="es-ES"/>
        </w:rPr>
        <w:t xml:space="preserve">royecto. </w:t>
      </w:r>
      <w:r w:rsidR="00B84BB8" w:rsidRPr="00786EEB">
        <w:rPr>
          <w:rFonts w:asciiTheme="minorHAnsi" w:hAnsiTheme="minorHAnsi" w:cstheme="minorHAnsi"/>
          <w:sz w:val="22"/>
          <w:szCs w:val="22"/>
          <w:shd w:val="clear" w:color="auto" w:fill="FFFFFF"/>
          <w:lang w:val="es-ES"/>
        </w:rPr>
        <w:t xml:space="preserve">Los </w:t>
      </w:r>
      <w:r w:rsidR="00B62538" w:rsidRPr="00786EEB">
        <w:rPr>
          <w:rFonts w:asciiTheme="minorHAnsi" w:hAnsiTheme="minorHAnsi" w:cstheme="minorHAnsi"/>
          <w:sz w:val="22"/>
          <w:szCs w:val="22"/>
          <w:shd w:val="clear" w:color="auto" w:fill="FFFFFF"/>
          <w:lang w:val="es-ES"/>
        </w:rPr>
        <w:t>Oferentes</w:t>
      </w:r>
      <w:r w:rsidR="00B84BB8" w:rsidRPr="00786EEB">
        <w:rPr>
          <w:rFonts w:asciiTheme="minorHAnsi" w:hAnsiTheme="minorHAnsi" w:cstheme="minorHAnsi"/>
          <w:sz w:val="22"/>
          <w:szCs w:val="22"/>
          <w:shd w:val="clear" w:color="auto" w:fill="FFFFFF"/>
          <w:lang w:val="es-ES"/>
        </w:rPr>
        <w:t xml:space="preserve"> entienden, y con la presentación de su </w:t>
      </w:r>
      <w:r w:rsidR="00510E0B" w:rsidRPr="00786EEB">
        <w:rPr>
          <w:rFonts w:asciiTheme="minorHAnsi" w:hAnsiTheme="minorHAnsi" w:cstheme="minorHAnsi"/>
          <w:sz w:val="22"/>
          <w:szCs w:val="22"/>
          <w:shd w:val="clear" w:color="auto" w:fill="FFFFFF"/>
          <w:lang w:val="es-ES"/>
        </w:rPr>
        <w:t>Oferta</w:t>
      </w:r>
      <w:r w:rsidR="00B84BB8" w:rsidRPr="00786EEB">
        <w:rPr>
          <w:rFonts w:asciiTheme="minorHAnsi" w:hAnsiTheme="minorHAnsi" w:cstheme="minorHAnsi"/>
          <w:sz w:val="22"/>
          <w:szCs w:val="22"/>
          <w:shd w:val="clear" w:color="auto" w:fill="FFFFFF"/>
          <w:lang w:val="es-ES"/>
        </w:rPr>
        <w:t xml:space="preserve"> así lo </w:t>
      </w:r>
      <w:r w:rsidR="00B84BB8" w:rsidRPr="00786EEB">
        <w:rPr>
          <w:rFonts w:asciiTheme="minorHAnsi" w:hAnsiTheme="minorHAnsi" w:cstheme="minorHAnsi"/>
          <w:sz w:val="22"/>
          <w:szCs w:val="22"/>
          <w:shd w:val="clear" w:color="auto" w:fill="FFFFFF"/>
          <w:lang w:val="es-ES"/>
        </w:rPr>
        <w:lastRenderedPageBreak/>
        <w:t xml:space="preserve">aceptan, </w:t>
      </w:r>
      <w:r w:rsidR="00E86BD4" w:rsidRPr="00786EEB">
        <w:rPr>
          <w:rFonts w:asciiTheme="minorHAnsi" w:hAnsiTheme="minorHAnsi" w:cstheme="minorHAnsi"/>
          <w:sz w:val="22"/>
          <w:szCs w:val="22"/>
          <w:shd w:val="clear" w:color="auto" w:fill="FFFFFF"/>
          <w:lang w:val="es-ES"/>
        </w:rPr>
        <w:t>que las condiciones efectivas en las que se ejecuten las obligaciones previstas en el Contrato pueden variar respecto de lo señalado en los estudios derivado</w:t>
      </w:r>
      <w:r w:rsidR="00395902" w:rsidRPr="00786EEB">
        <w:rPr>
          <w:rFonts w:asciiTheme="minorHAnsi" w:hAnsiTheme="minorHAnsi" w:cstheme="minorHAnsi"/>
          <w:sz w:val="22"/>
          <w:szCs w:val="22"/>
          <w:shd w:val="clear" w:color="auto" w:fill="FFFFFF"/>
          <w:lang w:val="es-ES"/>
        </w:rPr>
        <w:t>s</w:t>
      </w:r>
      <w:r w:rsidR="00E86BD4" w:rsidRPr="00786EEB">
        <w:rPr>
          <w:rFonts w:asciiTheme="minorHAnsi" w:hAnsiTheme="minorHAnsi" w:cstheme="minorHAnsi"/>
          <w:sz w:val="22"/>
          <w:szCs w:val="22"/>
          <w:shd w:val="clear" w:color="auto" w:fill="FFFFFF"/>
          <w:lang w:val="es-ES"/>
        </w:rPr>
        <w:t xml:space="preserve"> de la estructuración</w:t>
      </w:r>
      <w:r w:rsidR="004C269D" w:rsidRPr="00786EEB">
        <w:rPr>
          <w:rFonts w:asciiTheme="minorHAnsi" w:hAnsiTheme="minorHAnsi" w:cstheme="minorHAnsi"/>
          <w:sz w:val="22"/>
          <w:szCs w:val="22"/>
          <w:shd w:val="clear" w:color="auto" w:fill="FFFFFF"/>
          <w:lang w:val="es-ES"/>
        </w:rPr>
        <w:t xml:space="preserve">. </w:t>
      </w:r>
      <w:r w:rsidR="000F7F90" w:rsidRPr="00786EEB">
        <w:rPr>
          <w:rFonts w:asciiTheme="minorHAnsi" w:hAnsiTheme="minorHAnsi" w:cstheme="minorHAnsi"/>
          <w:sz w:val="22"/>
          <w:szCs w:val="22"/>
          <w:shd w:val="clear" w:color="auto" w:fill="FFFFFF"/>
          <w:lang w:val="es-ES"/>
        </w:rPr>
        <w:t xml:space="preserve">Será responsabilidad de cada </w:t>
      </w:r>
      <w:r w:rsidR="00B62538" w:rsidRPr="00786EEB">
        <w:rPr>
          <w:rFonts w:asciiTheme="minorHAnsi" w:hAnsiTheme="minorHAnsi" w:cstheme="minorHAnsi"/>
          <w:sz w:val="22"/>
          <w:szCs w:val="22"/>
          <w:shd w:val="clear" w:color="auto" w:fill="FFFFFF"/>
          <w:lang w:val="es-ES"/>
        </w:rPr>
        <w:t>Oferente</w:t>
      </w:r>
      <w:r w:rsidR="000F7F90" w:rsidRPr="00786EEB">
        <w:rPr>
          <w:rFonts w:asciiTheme="minorHAnsi" w:hAnsiTheme="minorHAnsi" w:cstheme="minorHAnsi"/>
          <w:sz w:val="22"/>
          <w:szCs w:val="22"/>
          <w:shd w:val="clear" w:color="auto" w:fill="FFFFFF"/>
          <w:lang w:val="es-ES"/>
        </w:rPr>
        <w:t xml:space="preserve"> </w:t>
      </w:r>
      <w:r w:rsidR="00B53623" w:rsidRPr="00786EEB">
        <w:rPr>
          <w:rFonts w:asciiTheme="minorHAnsi" w:hAnsiTheme="minorHAnsi" w:cstheme="minorHAnsi"/>
          <w:sz w:val="22"/>
          <w:szCs w:val="22"/>
          <w:shd w:val="clear" w:color="auto" w:fill="FFFFFF"/>
          <w:lang w:val="es-ES"/>
        </w:rPr>
        <w:t xml:space="preserve">complementar la información contenida en </w:t>
      </w:r>
      <w:r w:rsidR="00A25435" w:rsidRPr="00786EEB">
        <w:rPr>
          <w:rFonts w:asciiTheme="minorHAnsi" w:hAnsiTheme="minorHAnsi" w:cstheme="minorHAnsi"/>
          <w:sz w:val="22"/>
          <w:szCs w:val="22"/>
          <w:shd w:val="clear" w:color="auto" w:fill="FFFFFF"/>
          <w:lang w:val="es-ES"/>
        </w:rPr>
        <w:t xml:space="preserve">los estudios de estructuración </w:t>
      </w:r>
      <w:r w:rsidR="00B53623" w:rsidRPr="00786EEB">
        <w:rPr>
          <w:rFonts w:asciiTheme="minorHAnsi" w:hAnsiTheme="minorHAnsi" w:cstheme="minorHAnsi"/>
          <w:sz w:val="22"/>
          <w:szCs w:val="22"/>
          <w:shd w:val="clear" w:color="auto" w:fill="FFFFFF"/>
          <w:lang w:val="es-ES"/>
        </w:rPr>
        <w:t xml:space="preserve">con otra información secundaria </w:t>
      </w:r>
      <w:r w:rsidR="00A25435" w:rsidRPr="00786EEB">
        <w:rPr>
          <w:rFonts w:asciiTheme="minorHAnsi" w:hAnsiTheme="minorHAnsi" w:cstheme="minorHAnsi"/>
          <w:sz w:val="22"/>
          <w:szCs w:val="22"/>
          <w:shd w:val="clear" w:color="auto" w:fill="FFFFFF"/>
          <w:lang w:val="es-ES"/>
        </w:rPr>
        <w:t>y/</w:t>
      </w:r>
      <w:r w:rsidR="00B53623" w:rsidRPr="00786EEB">
        <w:rPr>
          <w:rFonts w:asciiTheme="minorHAnsi" w:hAnsiTheme="minorHAnsi" w:cstheme="minorHAnsi"/>
          <w:sz w:val="22"/>
          <w:szCs w:val="22"/>
          <w:shd w:val="clear" w:color="auto" w:fill="FFFFFF"/>
          <w:lang w:val="es-ES"/>
        </w:rPr>
        <w:t>o con información primaria</w:t>
      </w:r>
      <w:r w:rsidR="00A25435" w:rsidRPr="00786EEB">
        <w:rPr>
          <w:rFonts w:asciiTheme="minorHAnsi" w:hAnsiTheme="minorHAnsi" w:cstheme="minorHAnsi"/>
          <w:sz w:val="22"/>
          <w:szCs w:val="22"/>
          <w:shd w:val="clear" w:color="auto" w:fill="FFFFFF"/>
          <w:lang w:val="es-ES"/>
        </w:rPr>
        <w:t xml:space="preserve"> según lo considere procedente en su calidad de experto en proyectos de esta naturaleza</w:t>
      </w:r>
      <w:r w:rsidR="00B53623" w:rsidRPr="00786EEB">
        <w:rPr>
          <w:rFonts w:asciiTheme="minorHAnsi" w:hAnsiTheme="minorHAnsi" w:cstheme="minorHAnsi"/>
          <w:sz w:val="22"/>
          <w:szCs w:val="22"/>
          <w:shd w:val="clear" w:color="auto" w:fill="FFFFFF"/>
          <w:lang w:val="es-ES"/>
        </w:rPr>
        <w:t xml:space="preserve"> y, en general, </w:t>
      </w:r>
      <w:r w:rsidR="000F314D" w:rsidRPr="00786EEB">
        <w:rPr>
          <w:rFonts w:asciiTheme="minorHAnsi" w:hAnsiTheme="minorHAnsi" w:cstheme="minorHAnsi"/>
          <w:sz w:val="22"/>
          <w:szCs w:val="22"/>
          <w:shd w:val="clear" w:color="auto" w:fill="FFFFFF"/>
          <w:lang w:val="es-ES"/>
        </w:rPr>
        <w:t xml:space="preserve">recabar toda la información que consideren necesaria para tomar la decisión de presentar o no una </w:t>
      </w:r>
      <w:r w:rsidR="00510E0B" w:rsidRPr="00786EEB">
        <w:rPr>
          <w:rFonts w:asciiTheme="minorHAnsi" w:hAnsiTheme="minorHAnsi" w:cstheme="minorHAnsi"/>
          <w:sz w:val="22"/>
          <w:szCs w:val="22"/>
          <w:shd w:val="clear" w:color="auto" w:fill="FFFFFF"/>
          <w:lang w:val="es-ES"/>
        </w:rPr>
        <w:t>Oferta</w:t>
      </w:r>
      <w:r w:rsidR="000F314D" w:rsidRPr="00786EEB">
        <w:rPr>
          <w:rFonts w:asciiTheme="minorHAnsi" w:hAnsiTheme="minorHAnsi" w:cstheme="minorHAnsi"/>
          <w:sz w:val="22"/>
          <w:szCs w:val="22"/>
          <w:shd w:val="clear" w:color="auto" w:fill="FFFFFF"/>
          <w:lang w:val="es-ES"/>
        </w:rPr>
        <w:t xml:space="preserve">. </w:t>
      </w:r>
    </w:p>
    <w:p w14:paraId="2101C068" w14:textId="77777777" w:rsidR="000F314D" w:rsidRPr="00786EEB" w:rsidRDefault="000F314D" w:rsidP="00BE2222">
      <w:pPr>
        <w:pStyle w:val="Prrafodelista"/>
        <w:jc w:val="both"/>
        <w:rPr>
          <w:rFonts w:asciiTheme="minorHAnsi" w:hAnsiTheme="minorHAnsi" w:cstheme="minorHAnsi"/>
          <w:sz w:val="22"/>
          <w:szCs w:val="22"/>
          <w:shd w:val="clear" w:color="auto" w:fill="FFFFFF"/>
          <w:lang w:val="es-ES"/>
        </w:rPr>
      </w:pPr>
    </w:p>
    <w:p w14:paraId="5B3F1518" w14:textId="7E807B17" w:rsidR="00DA5A89" w:rsidRPr="00786EEB" w:rsidRDefault="001C23CB" w:rsidP="00BE2222">
      <w:pPr>
        <w:pStyle w:val="Prrafodelista"/>
        <w:jc w:val="both"/>
        <w:rPr>
          <w:rFonts w:asciiTheme="minorHAnsi" w:hAnsiTheme="minorHAnsi" w:cstheme="minorHAnsi"/>
          <w:sz w:val="22"/>
          <w:szCs w:val="22"/>
          <w:shd w:val="clear" w:color="auto" w:fill="FFFFFF"/>
          <w:lang w:val="es-ES"/>
        </w:rPr>
      </w:pPr>
      <w:r w:rsidRPr="00786EEB">
        <w:rPr>
          <w:rFonts w:asciiTheme="minorHAnsi" w:hAnsiTheme="minorHAnsi" w:cstheme="minorHAnsi"/>
          <w:sz w:val="22"/>
          <w:szCs w:val="22"/>
          <w:shd w:val="clear" w:color="auto" w:fill="FFFFFF"/>
          <w:lang w:val="es-ES"/>
        </w:rPr>
        <w:t xml:space="preserve">Si un Interesado considera que la información contenida en los estudios de la estructuración no es razonable, </w:t>
      </w:r>
      <w:r w:rsidR="00D46243" w:rsidRPr="00786EEB">
        <w:rPr>
          <w:rFonts w:asciiTheme="minorHAnsi" w:hAnsiTheme="minorHAnsi" w:cstheme="minorHAnsi"/>
          <w:sz w:val="22"/>
          <w:szCs w:val="22"/>
          <w:shd w:val="clear" w:color="auto" w:fill="FFFFFF"/>
          <w:lang w:val="es-ES"/>
        </w:rPr>
        <w:t xml:space="preserve">no </w:t>
      </w:r>
      <w:r w:rsidR="0097103B" w:rsidRPr="00786EEB">
        <w:rPr>
          <w:rFonts w:asciiTheme="minorHAnsi" w:hAnsiTheme="minorHAnsi" w:cstheme="minorHAnsi"/>
          <w:sz w:val="22"/>
          <w:szCs w:val="22"/>
          <w:shd w:val="clear" w:color="auto" w:fill="FFFFFF"/>
          <w:lang w:val="es-ES"/>
        </w:rPr>
        <w:t xml:space="preserve">considera que sea </w:t>
      </w:r>
      <w:r w:rsidR="00D46243" w:rsidRPr="00786EEB">
        <w:rPr>
          <w:rFonts w:asciiTheme="minorHAnsi" w:hAnsiTheme="minorHAnsi" w:cstheme="minorHAnsi"/>
          <w:sz w:val="22"/>
          <w:szCs w:val="22"/>
          <w:shd w:val="clear" w:color="auto" w:fill="FFFFFF"/>
          <w:lang w:val="es-ES"/>
        </w:rPr>
        <w:t>posible complementarla</w:t>
      </w:r>
      <w:r w:rsidR="00666036" w:rsidRPr="00786EEB">
        <w:rPr>
          <w:rFonts w:asciiTheme="minorHAnsi" w:hAnsiTheme="minorHAnsi" w:cstheme="minorHAnsi"/>
          <w:sz w:val="22"/>
          <w:szCs w:val="22"/>
          <w:shd w:val="clear" w:color="auto" w:fill="FFFFFF"/>
          <w:lang w:val="es-ES"/>
        </w:rPr>
        <w:t>,</w:t>
      </w:r>
      <w:r w:rsidR="00883620" w:rsidRPr="00786EEB">
        <w:rPr>
          <w:rFonts w:asciiTheme="minorHAnsi" w:hAnsiTheme="minorHAnsi" w:cstheme="minorHAnsi"/>
          <w:sz w:val="22"/>
          <w:szCs w:val="22"/>
          <w:shd w:val="clear" w:color="auto" w:fill="FFFFFF"/>
          <w:lang w:val="es-ES"/>
        </w:rPr>
        <w:t xml:space="preserve"> </w:t>
      </w:r>
      <w:r w:rsidR="00445320" w:rsidRPr="00786EEB">
        <w:rPr>
          <w:rFonts w:asciiTheme="minorHAnsi" w:hAnsiTheme="minorHAnsi" w:cstheme="minorHAnsi"/>
          <w:sz w:val="22"/>
          <w:szCs w:val="22"/>
          <w:shd w:val="clear" w:color="auto" w:fill="FFFFFF"/>
          <w:lang w:val="es-ES"/>
        </w:rPr>
        <w:t xml:space="preserve">o </w:t>
      </w:r>
      <w:r w:rsidR="00666036" w:rsidRPr="00786EEB">
        <w:rPr>
          <w:rFonts w:asciiTheme="minorHAnsi" w:hAnsiTheme="minorHAnsi" w:cstheme="minorHAnsi"/>
          <w:sz w:val="22"/>
          <w:szCs w:val="22"/>
          <w:shd w:val="clear" w:color="auto" w:fill="FFFFFF"/>
          <w:lang w:val="es-ES"/>
        </w:rPr>
        <w:t>concluye</w:t>
      </w:r>
      <w:r w:rsidR="00445320" w:rsidRPr="00786EEB">
        <w:rPr>
          <w:rFonts w:asciiTheme="minorHAnsi" w:hAnsiTheme="minorHAnsi" w:cstheme="minorHAnsi"/>
          <w:sz w:val="22"/>
          <w:szCs w:val="22"/>
          <w:shd w:val="clear" w:color="auto" w:fill="FFFFFF"/>
          <w:lang w:val="es-ES"/>
        </w:rPr>
        <w:t xml:space="preserve"> </w:t>
      </w:r>
      <w:r w:rsidR="00340BCA" w:rsidRPr="00786EEB">
        <w:rPr>
          <w:rFonts w:asciiTheme="minorHAnsi" w:hAnsiTheme="minorHAnsi" w:cstheme="minorHAnsi"/>
          <w:sz w:val="22"/>
          <w:szCs w:val="22"/>
          <w:shd w:val="clear" w:color="auto" w:fill="FFFFFF"/>
          <w:lang w:val="es-ES"/>
        </w:rPr>
        <w:t xml:space="preserve">que no es posible ejecutar las obligaciones previstas en el Contrato y asumir los riesgos allí asignados </w:t>
      </w:r>
      <w:r w:rsidR="00666036" w:rsidRPr="00786EEB">
        <w:rPr>
          <w:rFonts w:asciiTheme="minorHAnsi" w:hAnsiTheme="minorHAnsi" w:cstheme="minorHAnsi"/>
          <w:sz w:val="22"/>
          <w:szCs w:val="22"/>
          <w:shd w:val="clear" w:color="auto" w:fill="FFFFFF"/>
          <w:lang w:val="es-ES"/>
        </w:rPr>
        <w:t xml:space="preserve">con cargo a la </w:t>
      </w:r>
      <w:r w:rsidR="00A43661" w:rsidRPr="00786EEB">
        <w:rPr>
          <w:rFonts w:asciiTheme="minorHAnsi" w:hAnsiTheme="minorHAnsi" w:cstheme="minorHAnsi"/>
          <w:sz w:val="22"/>
          <w:szCs w:val="22"/>
          <w:shd w:val="clear" w:color="auto" w:fill="FFFFFF"/>
          <w:lang w:val="es-ES"/>
        </w:rPr>
        <w:t>Retribución</w:t>
      </w:r>
      <w:r w:rsidR="00666036" w:rsidRPr="00786EEB">
        <w:rPr>
          <w:rFonts w:asciiTheme="minorHAnsi" w:hAnsiTheme="minorHAnsi" w:cstheme="minorHAnsi"/>
          <w:sz w:val="22"/>
          <w:szCs w:val="22"/>
          <w:shd w:val="clear" w:color="auto" w:fill="FFFFFF"/>
          <w:lang w:val="es-ES"/>
        </w:rPr>
        <w:t xml:space="preserve"> prevista, deberá abstenerse de presentar una </w:t>
      </w:r>
      <w:r w:rsidR="00510E0B" w:rsidRPr="00786EEB">
        <w:rPr>
          <w:rFonts w:asciiTheme="minorHAnsi" w:hAnsiTheme="minorHAnsi" w:cstheme="minorHAnsi"/>
          <w:sz w:val="22"/>
          <w:szCs w:val="22"/>
          <w:shd w:val="clear" w:color="auto" w:fill="FFFFFF"/>
          <w:lang w:val="es-ES"/>
        </w:rPr>
        <w:t>Oferta</w:t>
      </w:r>
      <w:r w:rsidR="00666036" w:rsidRPr="00786EEB">
        <w:rPr>
          <w:rFonts w:asciiTheme="minorHAnsi" w:hAnsiTheme="minorHAnsi" w:cstheme="minorHAnsi"/>
          <w:sz w:val="22"/>
          <w:szCs w:val="22"/>
          <w:shd w:val="clear" w:color="auto" w:fill="FFFFFF"/>
          <w:lang w:val="es-ES"/>
        </w:rPr>
        <w:t xml:space="preserve">. </w:t>
      </w:r>
      <w:r w:rsidR="00C14884" w:rsidRPr="00786EEB">
        <w:rPr>
          <w:rFonts w:asciiTheme="minorHAnsi" w:hAnsiTheme="minorHAnsi" w:cstheme="minorHAnsi"/>
          <w:sz w:val="22"/>
          <w:szCs w:val="22"/>
          <w:shd w:val="clear" w:color="auto" w:fill="FFFFFF"/>
          <w:lang w:val="es-ES"/>
        </w:rPr>
        <w:t>En caso de</w:t>
      </w:r>
      <w:r w:rsidR="00A43661" w:rsidRPr="00786EEB">
        <w:rPr>
          <w:rFonts w:asciiTheme="minorHAnsi" w:hAnsiTheme="minorHAnsi" w:cstheme="minorHAnsi"/>
          <w:sz w:val="22"/>
          <w:szCs w:val="22"/>
          <w:shd w:val="clear" w:color="auto" w:fill="FFFFFF"/>
          <w:lang w:val="es-ES"/>
        </w:rPr>
        <w:t xml:space="preserve"> presentar una </w:t>
      </w:r>
      <w:r w:rsidR="00510E0B" w:rsidRPr="00786EEB">
        <w:rPr>
          <w:rFonts w:asciiTheme="minorHAnsi" w:hAnsiTheme="minorHAnsi" w:cstheme="minorHAnsi"/>
          <w:sz w:val="22"/>
          <w:szCs w:val="22"/>
          <w:shd w:val="clear" w:color="auto" w:fill="FFFFFF"/>
          <w:lang w:val="es-ES"/>
        </w:rPr>
        <w:t>Oferta</w:t>
      </w:r>
      <w:r w:rsidR="00A43661" w:rsidRPr="00786EEB">
        <w:rPr>
          <w:rFonts w:asciiTheme="minorHAnsi" w:hAnsiTheme="minorHAnsi" w:cstheme="minorHAnsi"/>
          <w:sz w:val="22"/>
          <w:szCs w:val="22"/>
          <w:shd w:val="clear" w:color="auto" w:fill="FFFFFF"/>
          <w:lang w:val="es-ES"/>
        </w:rPr>
        <w:t xml:space="preserve">, </w:t>
      </w:r>
      <w:r w:rsidR="009C72E9" w:rsidRPr="00786EEB">
        <w:rPr>
          <w:rFonts w:asciiTheme="minorHAnsi" w:hAnsiTheme="minorHAnsi" w:cstheme="minorHAnsi"/>
          <w:sz w:val="22"/>
          <w:szCs w:val="22"/>
          <w:shd w:val="clear" w:color="auto" w:fill="FFFFFF"/>
          <w:lang w:val="es-ES"/>
        </w:rPr>
        <w:t>se compromete a</w:t>
      </w:r>
      <w:r w:rsidR="00D46D0B" w:rsidRPr="00786EEB">
        <w:rPr>
          <w:rFonts w:asciiTheme="minorHAnsi" w:hAnsiTheme="minorHAnsi" w:cstheme="minorHAnsi"/>
          <w:sz w:val="22"/>
          <w:szCs w:val="22"/>
          <w:shd w:val="clear" w:color="auto" w:fill="FFFFFF"/>
          <w:lang w:val="es-ES"/>
        </w:rPr>
        <w:t xml:space="preserve"> </w:t>
      </w:r>
      <w:r w:rsidR="005736CD" w:rsidRPr="00786EEB">
        <w:rPr>
          <w:rFonts w:asciiTheme="minorHAnsi" w:hAnsiTheme="minorHAnsi" w:cstheme="minorHAnsi"/>
          <w:sz w:val="22"/>
          <w:szCs w:val="22"/>
          <w:shd w:val="clear" w:color="auto" w:fill="FFFFFF"/>
          <w:lang w:val="es-ES"/>
        </w:rPr>
        <w:t xml:space="preserve">que, de resultar </w:t>
      </w:r>
      <w:r w:rsidR="006631CB" w:rsidRPr="00786EEB">
        <w:rPr>
          <w:rFonts w:asciiTheme="minorHAnsi" w:hAnsiTheme="minorHAnsi" w:cstheme="minorHAnsi"/>
          <w:sz w:val="22"/>
          <w:szCs w:val="22"/>
          <w:shd w:val="clear" w:color="auto" w:fill="FFFFFF"/>
          <w:lang w:val="es-ES"/>
        </w:rPr>
        <w:t>A</w:t>
      </w:r>
      <w:r w:rsidR="005736CD" w:rsidRPr="00786EEB">
        <w:rPr>
          <w:rFonts w:asciiTheme="minorHAnsi" w:hAnsiTheme="minorHAnsi" w:cstheme="minorHAnsi"/>
          <w:sz w:val="22"/>
          <w:szCs w:val="22"/>
          <w:shd w:val="clear" w:color="auto" w:fill="FFFFFF"/>
          <w:lang w:val="es-ES"/>
        </w:rPr>
        <w:t xml:space="preserve">djudicatario, ejecutará </w:t>
      </w:r>
      <w:r w:rsidR="00A43661" w:rsidRPr="00786EEB">
        <w:rPr>
          <w:rFonts w:asciiTheme="minorHAnsi" w:hAnsiTheme="minorHAnsi" w:cstheme="minorHAnsi"/>
          <w:sz w:val="22"/>
          <w:szCs w:val="22"/>
          <w:shd w:val="clear" w:color="auto" w:fill="FFFFFF"/>
          <w:lang w:val="es-ES"/>
        </w:rPr>
        <w:t xml:space="preserve">las obligaciones y </w:t>
      </w:r>
      <w:r w:rsidR="005736CD" w:rsidRPr="00786EEB">
        <w:rPr>
          <w:rFonts w:asciiTheme="minorHAnsi" w:hAnsiTheme="minorHAnsi" w:cstheme="minorHAnsi"/>
          <w:sz w:val="22"/>
          <w:szCs w:val="22"/>
          <w:shd w:val="clear" w:color="auto" w:fill="FFFFFF"/>
          <w:lang w:val="es-ES"/>
        </w:rPr>
        <w:t xml:space="preserve">asumirá </w:t>
      </w:r>
      <w:r w:rsidR="00C073A6" w:rsidRPr="00786EEB">
        <w:rPr>
          <w:rFonts w:asciiTheme="minorHAnsi" w:hAnsiTheme="minorHAnsi" w:cstheme="minorHAnsi"/>
          <w:sz w:val="22"/>
          <w:szCs w:val="22"/>
          <w:shd w:val="clear" w:color="auto" w:fill="FFFFFF"/>
          <w:lang w:val="es-ES"/>
        </w:rPr>
        <w:t xml:space="preserve">los </w:t>
      </w:r>
      <w:r w:rsidR="00A43661" w:rsidRPr="00786EEB">
        <w:rPr>
          <w:rFonts w:asciiTheme="minorHAnsi" w:hAnsiTheme="minorHAnsi" w:cstheme="minorHAnsi"/>
          <w:sz w:val="22"/>
          <w:szCs w:val="22"/>
          <w:shd w:val="clear" w:color="auto" w:fill="FFFFFF"/>
          <w:lang w:val="es-ES"/>
        </w:rPr>
        <w:t xml:space="preserve">riesgos previstos en el Contrato, con cargo a la Retribución contenida en su </w:t>
      </w:r>
      <w:r w:rsidR="001E65EB" w:rsidRPr="00786EEB">
        <w:rPr>
          <w:rFonts w:asciiTheme="minorHAnsi" w:hAnsiTheme="minorHAnsi" w:cstheme="minorHAnsi"/>
          <w:sz w:val="22"/>
          <w:szCs w:val="22"/>
          <w:shd w:val="clear" w:color="auto" w:fill="FFFFFF"/>
          <w:lang w:val="es-ES"/>
        </w:rPr>
        <w:t>Oferta Económica</w:t>
      </w:r>
      <w:r w:rsidR="00A43661" w:rsidRPr="00786EEB">
        <w:rPr>
          <w:rFonts w:asciiTheme="minorHAnsi" w:hAnsiTheme="minorHAnsi" w:cstheme="minorHAnsi"/>
          <w:sz w:val="22"/>
          <w:szCs w:val="22"/>
          <w:shd w:val="clear" w:color="auto" w:fill="FFFFFF"/>
          <w:lang w:val="es-ES"/>
        </w:rPr>
        <w:t xml:space="preserve">. </w:t>
      </w:r>
    </w:p>
    <w:p w14:paraId="1E192638" w14:textId="77777777" w:rsidR="00325415" w:rsidRPr="00786EEB" w:rsidRDefault="00325415" w:rsidP="00BE2222">
      <w:pPr>
        <w:pStyle w:val="Prrafodelista"/>
        <w:jc w:val="both"/>
        <w:rPr>
          <w:rFonts w:asciiTheme="minorHAnsi" w:hAnsiTheme="minorHAnsi" w:cstheme="minorHAnsi"/>
          <w:sz w:val="22"/>
          <w:szCs w:val="22"/>
          <w:shd w:val="clear" w:color="auto" w:fill="FFFFFF"/>
          <w:lang w:val="es-ES"/>
        </w:rPr>
      </w:pPr>
    </w:p>
    <w:p w14:paraId="45DBE66B" w14:textId="5D95239E" w:rsidR="00325415" w:rsidRPr="00786EEB" w:rsidRDefault="00325415" w:rsidP="00BE2222">
      <w:pPr>
        <w:pStyle w:val="Prrafodelista"/>
        <w:jc w:val="both"/>
        <w:rPr>
          <w:rFonts w:asciiTheme="minorHAnsi" w:hAnsiTheme="minorHAnsi" w:cstheme="minorHAnsi"/>
          <w:sz w:val="22"/>
          <w:szCs w:val="22"/>
          <w:shd w:val="clear" w:color="auto" w:fill="FFFFFF"/>
          <w:lang w:val="es-ES"/>
        </w:rPr>
      </w:pPr>
      <w:r w:rsidRPr="00786EEB">
        <w:rPr>
          <w:rFonts w:asciiTheme="minorHAnsi" w:hAnsiTheme="minorHAnsi" w:cstheme="minorHAnsi"/>
          <w:sz w:val="22"/>
          <w:szCs w:val="22"/>
          <w:lang w:val="es-ES"/>
        </w:rPr>
        <w:t xml:space="preserve">Como consecuencia de lo anterior, los Interesados, al elaborar su Oferta, deberán tener en cuenta que el cálculo de los ingresos, costos y gastos, y cualquier otra información financiera, cualesquiera que ésta sea, se deberá basar estrictamente en sus propias estimaciones. En todo caso, los estimativos que hagan los Interesados para la presentación de su Oferta deberán tener en cuenta que la ejecución del Contrato se regirá íntegramente por lo previsto en dicho Contrato y sus Apéndices y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así como en el Pliego de Condiciones, y que en sus cálculos económicos se deben incluir todos los aspectos y requerimientos necesarios para cumplir con todas y cada una de las obligaciones contractuales y asumir los riesgos previstos </w:t>
      </w:r>
      <w:r w:rsidR="000B1565" w:rsidRPr="00786EEB">
        <w:rPr>
          <w:rFonts w:asciiTheme="minorHAnsi" w:hAnsiTheme="minorHAnsi" w:cstheme="minorHAnsi"/>
          <w:sz w:val="22"/>
          <w:szCs w:val="22"/>
          <w:lang w:val="es-ES"/>
        </w:rPr>
        <w:t xml:space="preserve">a su cargo </w:t>
      </w:r>
      <w:r w:rsidRPr="00786EEB">
        <w:rPr>
          <w:rFonts w:asciiTheme="minorHAnsi" w:hAnsiTheme="minorHAnsi" w:cstheme="minorHAnsi"/>
          <w:sz w:val="22"/>
          <w:szCs w:val="22"/>
          <w:lang w:val="es-ES"/>
        </w:rPr>
        <w:t>en dichos documentos.</w:t>
      </w:r>
    </w:p>
    <w:p w14:paraId="202379EE" w14:textId="77777777" w:rsidR="00DA5A89" w:rsidRPr="00786EEB" w:rsidRDefault="00DA5A89" w:rsidP="00BE2222">
      <w:pPr>
        <w:pStyle w:val="Prrafodelista"/>
        <w:jc w:val="both"/>
        <w:rPr>
          <w:rFonts w:asciiTheme="minorHAnsi" w:hAnsiTheme="minorHAnsi" w:cstheme="minorHAnsi"/>
          <w:sz w:val="22"/>
          <w:szCs w:val="22"/>
          <w:shd w:val="clear" w:color="auto" w:fill="FFFFFF"/>
          <w:lang w:val="es-ES"/>
        </w:rPr>
      </w:pPr>
    </w:p>
    <w:p w14:paraId="0C0957E3" w14:textId="77777777" w:rsidR="00BE2222" w:rsidRPr="00786EEB" w:rsidRDefault="009C72E9" w:rsidP="00BE2222">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shd w:val="clear" w:color="auto" w:fill="FFFFFF"/>
          <w:lang w:val="es-ES"/>
        </w:rPr>
        <w:t>De conformidad con lo anterior</w:t>
      </w:r>
      <w:r w:rsidR="00BE2222" w:rsidRPr="00786EEB">
        <w:rPr>
          <w:rFonts w:asciiTheme="minorHAnsi" w:hAnsiTheme="minorHAnsi" w:cstheme="minorHAnsi"/>
          <w:sz w:val="22"/>
          <w:szCs w:val="22"/>
          <w:shd w:val="clear" w:color="auto" w:fill="FFFFFF"/>
          <w:lang w:val="es-ES"/>
        </w:rPr>
        <w:t>, los estudios y conceptos estarán disponibles a título meramente informativo, entendiéndose por tanto que</w:t>
      </w:r>
      <w:r w:rsidR="003812F3" w:rsidRPr="00786EEB">
        <w:rPr>
          <w:rFonts w:asciiTheme="minorHAnsi" w:hAnsiTheme="minorHAnsi" w:cstheme="minorHAnsi"/>
          <w:sz w:val="22"/>
          <w:szCs w:val="22"/>
          <w:shd w:val="clear" w:color="auto" w:fill="FFFFFF"/>
          <w:lang w:val="es-ES"/>
        </w:rPr>
        <w:t xml:space="preserve"> </w:t>
      </w:r>
      <w:r w:rsidR="00BE2222" w:rsidRPr="00786EEB">
        <w:rPr>
          <w:rFonts w:asciiTheme="minorHAnsi" w:hAnsiTheme="minorHAnsi" w:cstheme="minorHAnsi"/>
          <w:sz w:val="22"/>
          <w:szCs w:val="22"/>
          <w:shd w:val="clear" w:color="auto" w:fill="FFFFFF"/>
          <w:lang w:val="es-ES"/>
        </w:rPr>
        <w:t>no generan obligación o responsabilidad alguna a cargo de la</w:t>
      </w:r>
      <w:r w:rsidR="002075FD" w:rsidRPr="00786EEB">
        <w:rPr>
          <w:rFonts w:asciiTheme="minorHAnsi" w:hAnsiTheme="minorHAnsi" w:cstheme="minorHAnsi"/>
          <w:sz w:val="22"/>
          <w:szCs w:val="22"/>
          <w:shd w:val="clear" w:color="auto" w:fill="FFFFFF"/>
          <w:lang w:val="es-ES"/>
        </w:rPr>
        <w:t>s Partes del Contrato de Concesión</w:t>
      </w:r>
      <w:r w:rsidR="00BE2222" w:rsidRPr="00786EEB">
        <w:rPr>
          <w:rFonts w:asciiTheme="minorHAnsi" w:hAnsiTheme="minorHAnsi" w:cstheme="minorHAnsi"/>
          <w:sz w:val="22"/>
          <w:szCs w:val="22"/>
          <w:shd w:val="clear" w:color="auto" w:fill="FFFFFF"/>
          <w:lang w:val="es-ES"/>
        </w:rPr>
        <w:t xml:space="preserve"> y</w:t>
      </w:r>
      <w:r w:rsidR="00B75D37" w:rsidRPr="00786EEB">
        <w:rPr>
          <w:rFonts w:asciiTheme="minorHAnsi" w:hAnsiTheme="minorHAnsi" w:cstheme="minorHAnsi"/>
          <w:sz w:val="22"/>
          <w:szCs w:val="22"/>
          <w:shd w:val="clear" w:color="auto" w:fill="FFFFFF"/>
          <w:lang w:val="es-ES"/>
        </w:rPr>
        <w:t xml:space="preserve"> </w:t>
      </w:r>
      <w:r w:rsidR="00BE2222" w:rsidRPr="00786EEB">
        <w:rPr>
          <w:rFonts w:asciiTheme="minorHAnsi" w:hAnsiTheme="minorHAnsi" w:cstheme="minorHAnsi"/>
          <w:sz w:val="22"/>
          <w:szCs w:val="22"/>
          <w:shd w:val="clear" w:color="auto" w:fill="FFFFFF"/>
          <w:lang w:val="es-ES"/>
        </w:rPr>
        <w:t>no hacen parte del Pliego de Condiciones ni del Contrato. En consecuencia, no</w:t>
      </w:r>
      <w:r w:rsidR="00BE2222" w:rsidRPr="00786EEB">
        <w:rPr>
          <w:rFonts w:asciiTheme="minorHAnsi" w:hAnsiTheme="minorHAnsi" w:cstheme="minorHAnsi"/>
          <w:sz w:val="22"/>
          <w:szCs w:val="22"/>
          <w:lang w:val="es-ES"/>
        </w:rPr>
        <w:t xml:space="preserve"> servirán de base para reclamación alguna durante la ejecución del Contrato, ni para ningún reconocimiento económico adicional entre las partes, no previstos en el Contrato. Tampoco servirán para exculpar el incumplimiento de cualquiera de las obligaciones adquiridas por las partes en virtud del Contrato.</w:t>
      </w:r>
    </w:p>
    <w:p w14:paraId="5D7D4A53" w14:textId="77777777" w:rsidR="00BE2222" w:rsidRPr="00786EEB" w:rsidRDefault="00BE2222" w:rsidP="00BE2222">
      <w:pPr>
        <w:pStyle w:val="Prrafodelista"/>
        <w:jc w:val="both"/>
        <w:rPr>
          <w:rFonts w:asciiTheme="minorHAnsi" w:hAnsiTheme="minorHAnsi" w:cstheme="minorHAnsi"/>
          <w:sz w:val="22"/>
          <w:szCs w:val="22"/>
          <w:lang w:val="es-ES"/>
        </w:rPr>
      </w:pPr>
    </w:p>
    <w:p w14:paraId="2A992819" w14:textId="35A45B7D" w:rsidR="00BE2222" w:rsidRPr="00786EEB" w:rsidRDefault="00BE2222" w:rsidP="00BE2222">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 anterior teniendo en cuenta que corresponderá al Concesionario adelantar </w:t>
      </w:r>
      <w:r w:rsidR="00D93205" w:rsidRPr="00786EEB">
        <w:rPr>
          <w:rFonts w:asciiTheme="minorHAnsi" w:hAnsiTheme="minorHAnsi" w:cstheme="minorHAnsi"/>
          <w:sz w:val="22"/>
          <w:szCs w:val="22"/>
          <w:lang w:val="es-ES"/>
        </w:rPr>
        <w:t xml:space="preserve">y/o complementar </w:t>
      </w:r>
      <w:r w:rsidRPr="00786EEB">
        <w:rPr>
          <w:rFonts w:asciiTheme="minorHAnsi" w:hAnsiTheme="minorHAnsi" w:cstheme="minorHAnsi"/>
          <w:sz w:val="22"/>
          <w:szCs w:val="22"/>
          <w:lang w:val="es-ES"/>
        </w:rPr>
        <w:t xml:space="preserve">los </w:t>
      </w:r>
      <w:r w:rsidR="008D1061" w:rsidRPr="00786EEB">
        <w:rPr>
          <w:rFonts w:asciiTheme="minorHAnsi" w:hAnsiTheme="minorHAnsi" w:cstheme="minorHAnsi"/>
          <w:sz w:val="22"/>
          <w:szCs w:val="22"/>
          <w:lang w:val="es-ES"/>
        </w:rPr>
        <w:t>E</w:t>
      </w:r>
      <w:r w:rsidRPr="00786EEB">
        <w:rPr>
          <w:rFonts w:asciiTheme="minorHAnsi" w:hAnsiTheme="minorHAnsi" w:cstheme="minorHAnsi"/>
          <w:sz w:val="22"/>
          <w:szCs w:val="22"/>
          <w:lang w:val="es-ES"/>
        </w:rPr>
        <w:t xml:space="preserve">studios y </w:t>
      </w:r>
      <w:r w:rsidR="008D1061"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 xml:space="preserve">iseños </w:t>
      </w:r>
      <w:r w:rsidR="008D1061" w:rsidRPr="00786EEB">
        <w:rPr>
          <w:rFonts w:asciiTheme="minorHAnsi" w:hAnsiTheme="minorHAnsi" w:cstheme="minorHAnsi"/>
          <w:sz w:val="22"/>
          <w:szCs w:val="22"/>
          <w:lang w:val="es-ES"/>
        </w:rPr>
        <w:t xml:space="preserve">de Detalle </w:t>
      </w:r>
      <w:r w:rsidRPr="00786EEB">
        <w:rPr>
          <w:rFonts w:asciiTheme="minorHAnsi" w:hAnsiTheme="minorHAnsi" w:cstheme="minorHAnsi"/>
          <w:sz w:val="22"/>
          <w:szCs w:val="22"/>
          <w:lang w:val="es-ES"/>
        </w:rPr>
        <w:t xml:space="preserve">necesarios para la ejecución de las </w:t>
      </w:r>
      <w:r w:rsidR="008D1061" w:rsidRPr="00786EEB">
        <w:rPr>
          <w:rFonts w:asciiTheme="minorHAnsi" w:hAnsiTheme="minorHAnsi" w:cstheme="minorHAnsi"/>
          <w:sz w:val="22"/>
          <w:szCs w:val="22"/>
          <w:lang w:val="es-ES"/>
        </w:rPr>
        <w:t xml:space="preserve">Unidades Funcionales y de los elementos físicos requeridos para las actividades de Operación y Mantenimiento y demás actividades </w:t>
      </w:r>
      <w:r w:rsidR="00447487" w:rsidRPr="00786EEB">
        <w:rPr>
          <w:rFonts w:asciiTheme="minorHAnsi" w:hAnsiTheme="minorHAnsi" w:cstheme="minorHAnsi"/>
          <w:sz w:val="22"/>
          <w:szCs w:val="22"/>
          <w:lang w:val="es-ES"/>
        </w:rPr>
        <w:t xml:space="preserve">del objeto </w:t>
      </w:r>
      <w:r w:rsidR="008D1061" w:rsidRPr="00786EEB">
        <w:rPr>
          <w:rFonts w:asciiTheme="minorHAnsi" w:hAnsiTheme="minorHAnsi" w:cstheme="minorHAnsi"/>
          <w:sz w:val="22"/>
          <w:szCs w:val="22"/>
          <w:lang w:val="es-ES"/>
        </w:rPr>
        <w:t xml:space="preserve">del Proyecto, </w:t>
      </w:r>
      <w:r w:rsidRPr="00786EEB">
        <w:rPr>
          <w:rFonts w:asciiTheme="minorHAnsi" w:hAnsiTheme="minorHAnsi" w:cstheme="minorHAnsi"/>
          <w:sz w:val="22"/>
          <w:szCs w:val="22"/>
          <w:lang w:val="es-ES"/>
        </w:rPr>
        <w:t>que deberán tener el alcance y condiciones definidas</w:t>
      </w:r>
      <w:r w:rsidR="008D1061" w:rsidRPr="00786EEB">
        <w:rPr>
          <w:rFonts w:asciiTheme="minorHAnsi" w:hAnsiTheme="minorHAnsi" w:cstheme="minorHAnsi"/>
          <w:sz w:val="22"/>
          <w:szCs w:val="22"/>
          <w:lang w:val="es-ES"/>
        </w:rPr>
        <w:t xml:space="preserve"> en el Contrato</w:t>
      </w:r>
      <w:r w:rsidRPr="00786EEB">
        <w:rPr>
          <w:rFonts w:asciiTheme="minorHAnsi" w:hAnsiTheme="minorHAnsi" w:cstheme="minorHAnsi"/>
          <w:sz w:val="22"/>
          <w:szCs w:val="22"/>
          <w:lang w:val="es-ES"/>
        </w:rPr>
        <w:t xml:space="preserve">. </w:t>
      </w:r>
    </w:p>
    <w:p w14:paraId="50A407AB" w14:textId="77777777" w:rsidR="00BE2222" w:rsidRPr="00786EEB" w:rsidRDefault="00BE2222" w:rsidP="00BE2222">
      <w:pPr>
        <w:pStyle w:val="Prrafodelista"/>
        <w:jc w:val="both"/>
        <w:rPr>
          <w:rFonts w:asciiTheme="minorHAnsi" w:hAnsiTheme="minorHAnsi" w:cstheme="minorHAnsi"/>
          <w:sz w:val="22"/>
          <w:szCs w:val="22"/>
          <w:lang w:val="es-ES"/>
        </w:rPr>
      </w:pPr>
    </w:p>
    <w:p w14:paraId="3FC71AFD" w14:textId="52F939C0" w:rsidR="00BE2222" w:rsidRPr="00786EEB" w:rsidRDefault="00BE2222" w:rsidP="00BE2222">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Todo lo anterior, salvo que en el Pliego de Condiciones o en sus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se haga referencia explícita a ciertos documentos situados en el Cuarto de Información de Referencia, caso en el cual tales documentos o la parte de ellos a la cual se haga referencia explícita en el Pliego de Condiciones o en sus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tendrán solamente la obligatoriedad y aplicación que se prevea de manera explícita en el Pliego de Condiciones o en su</w:t>
      </w:r>
      <w:r w:rsidR="00A93B26" w:rsidRPr="00786EEB">
        <w:rPr>
          <w:rFonts w:asciiTheme="minorHAnsi" w:hAnsiTheme="minorHAnsi" w:cstheme="minorHAnsi"/>
          <w:sz w:val="22"/>
          <w:szCs w:val="22"/>
          <w:lang w:val="es-ES"/>
        </w:rPr>
        <w:t xml:space="preserve">s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s</w:t>
      </w:r>
      <w:r w:rsidR="00A93B26" w:rsidRPr="00786EEB">
        <w:rPr>
          <w:rFonts w:asciiTheme="minorHAnsi" w:hAnsiTheme="minorHAnsi" w:cstheme="minorHAnsi"/>
          <w:sz w:val="22"/>
          <w:szCs w:val="22"/>
          <w:lang w:val="es-ES"/>
        </w:rPr>
        <w:t>.</w:t>
      </w:r>
    </w:p>
    <w:bookmarkEnd w:id="42"/>
    <w:p w14:paraId="54633D04" w14:textId="77777777" w:rsidR="00BE2222" w:rsidRPr="00786EEB" w:rsidRDefault="00BE2222" w:rsidP="00893C2B">
      <w:pPr>
        <w:jc w:val="both"/>
        <w:rPr>
          <w:rFonts w:asciiTheme="minorHAnsi" w:hAnsiTheme="minorHAnsi" w:cstheme="minorHAnsi"/>
          <w:b/>
          <w:sz w:val="22"/>
          <w:szCs w:val="22"/>
          <w:u w:val="single"/>
          <w:lang w:val="es-ES"/>
        </w:rPr>
      </w:pPr>
    </w:p>
    <w:p w14:paraId="7E28ABE0" w14:textId="4BE5882F" w:rsidR="001A6D21" w:rsidRPr="00786EEB" w:rsidRDefault="001A6D21" w:rsidP="00076DAA">
      <w:pPr>
        <w:pStyle w:val="Prrafodelista"/>
        <w:numPr>
          <w:ilvl w:val="1"/>
          <w:numId w:val="11"/>
        </w:numPr>
        <w:spacing w:before="240" w:after="240"/>
        <w:jc w:val="both"/>
        <w:outlineLvl w:val="1"/>
        <w:rPr>
          <w:rFonts w:asciiTheme="minorHAnsi" w:hAnsiTheme="minorHAnsi" w:cstheme="minorHAnsi"/>
          <w:b/>
          <w:i/>
          <w:sz w:val="22"/>
          <w:szCs w:val="22"/>
          <w:u w:val="single"/>
          <w:lang w:val="es-ES"/>
        </w:rPr>
      </w:pPr>
      <w:bookmarkStart w:id="43" w:name="_Toc35984920"/>
      <w:bookmarkStart w:id="44" w:name="_Toc182409066"/>
      <w:r w:rsidRPr="00786EEB">
        <w:rPr>
          <w:rFonts w:asciiTheme="minorHAnsi" w:hAnsiTheme="minorHAnsi" w:cstheme="minorHAnsi"/>
          <w:bCs/>
          <w:i/>
          <w:smallCaps/>
          <w:sz w:val="22"/>
          <w:szCs w:val="22"/>
          <w:u w:val="single"/>
          <w:lang w:val="es-ES"/>
        </w:rPr>
        <w:lastRenderedPageBreak/>
        <w:t>Visitas al Lugar Donde se Desarrollará el Proyecto, Debida Diligencia e Información Sobre el Proyecto</w:t>
      </w:r>
      <w:bookmarkEnd w:id="43"/>
      <w:bookmarkEnd w:id="44"/>
    </w:p>
    <w:p w14:paraId="7956A004" w14:textId="77777777" w:rsidR="00D00F72" w:rsidRPr="00786EEB" w:rsidRDefault="00D00F72" w:rsidP="00D00F72">
      <w:pPr>
        <w:pStyle w:val="Prrafodelista"/>
        <w:jc w:val="both"/>
        <w:rPr>
          <w:rFonts w:asciiTheme="minorHAnsi" w:hAnsiTheme="minorHAnsi" w:cstheme="minorHAnsi"/>
          <w:b/>
          <w:i/>
          <w:sz w:val="22"/>
          <w:szCs w:val="22"/>
          <w:u w:val="single"/>
          <w:lang w:val="es-ES"/>
        </w:rPr>
      </w:pPr>
    </w:p>
    <w:p w14:paraId="0B45AC2C" w14:textId="1C0FC773" w:rsidR="00D00F72" w:rsidRPr="00786EEB" w:rsidRDefault="00D00F72" w:rsidP="00076DAA">
      <w:pPr>
        <w:pStyle w:val="Prrafodelista"/>
        <w:numPr>
          <w:ilvl w:val="2"/>
          <w:numId w:val="11"/>
        </w:numPr>
        <w:jc w:val="both"/>
        <w:rPr>
          <w:rFonts w:asciiTheme="minorHAnsi" w:hAnsiTheme="minorHAnsi" w:cstheme="minorHAnsi"/>
          <w:sz w:val="22"/>
          <w:szCs w:val="22"/>
          <w:lang w:val="es-ES"/>
        </w:rPr>
      </w:pPr>
      <w:bookmarkStart w:id="45" w:name="_Hlk34744865"/>
      <w:r w:rsidRPr="00786EEB">
        <w:rPr>
          <w:rFonts w:asciiTheme="minorHAnsi" w:hAnsiTheme="minorHAnsi" w:cstheme="minorHAnsi"/>
          <w:sz w:val="22"/>
          <w:szCs w:val="22"/>
          <w:lang w:val="es-ES"/>
        </w:rPr>
        <w:t xml:space="preserve">Será responsabilidad de los Oferentes visitar e inspeccionar los sitios en los cuales se desarrollará el </w:t>
      </w:r>
      <w:r w:rsidRPr="00786EEB">
        <w:rPr>
          <w:rFonts w:asciiTheme="minorHAnsi" w:hAnsiTheme="minorHAnsi" w:cstheme="minorHAnsi"/>
          <w:bCs/>
          <w:sz w:val="22"/>
          <w:szCs w:val="22"/>
          <w:lang w:val="es-ES"/>
        </w:rPr>
        <w:t>Proyecto</w:t>
      </w:r>
      <w:r w:rsidRPr="00786EEB">
        <w:rPr>
          <w:rFonts w:asciiTheme="minorHAnsi" w:hAnsiTheme="minorHAnsi" w:cstheme="minorHAnsi"/>
          <w:sz w:val="22"/>
          <w:szCs w:val="22"/>
          <w:lang w:val="es-ES"/>
        </w:rPr>
        <w:t xml:space="preserve">. Los </w:t>
      </w:r>
      <w:r w:rsidR="00C40924"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nteresados deberán</w:t>
      </w:r>
      <w:r w:rsidRPr="00786EEB">
        <w:rPr>
          <w:rFonts w:asciiTheme="minorHAnsi" w:hAnsiTheme="minorHAnsi" w:cstheme="minorHAnsi"/>
          <w:b/>
          <w:sz w:val="22"/>
          <w:szCs w:val="22"/>
          <w:lang w:val="es-ES"/>
        </w:rPr>
        <w:t xml:space="preserve"> </w:t>
      </w:r>
      <w:r w:rsidRPr="00786EEB">
        <w:rPr>
          <w:rFonts w:asciiTheme="minorHAnsi" w:hAnsiTheme="minorHAnsi" w:cstheme="minorHAnsi"/>
          <w:sz w:val="22"/>
          <w:szCs w:val="22"/>
          <w:lang w:val="es-ES"/>
        </w:rPr>
        <w:t xml:space="preserve">realizar todas las evaluaciones y estimaciones que sean necesarias para presentar su </w:t>
      </w:r>
      <w:r w:rsidRPr="00786EEB">
        <w:rPr>
          <w:rFonts w:asciiTheme="minorHAnsi" w:hAnsiTheme="minorHAnsi" w:cstheme="minorHAnsi"/>
          <w:bCs/>
          <w:sz w:val="22"/>
          <w:szCs w:val="22"/>
          <w:lang w:val="es-ES"/>
        </w:rPr>
        <w:t xml:space="preserve">Oferta </w:t>
      </w:r>
      <w:r w:rsidRPr="00786EEB">
        <w:rPr>
          <w:rFonts w:asciiTheme="minorHAnsi" w:hAnsiTheme="minorHAnsi" w:cstheme="minorHAnsi"/>
          <w:sz w:val="22"/>
          <w:szCs w:val="22"/>
          <w:lang w:val="es-ES"/>
        </w:rPr>
        <w:t xml:space="preserve">sobre la base de un examen cuidadoso de sus características, incluyendo los estudios, diseños, evaluaciones y verificaciones que consideren necesarios para formular la </w:t>
      </w:r>
      <w:r w:rsidRPr="00786EEB">
        <w:rPr>
          <w:rFonts w:asciiTheme="minorHAnsi" w:hAnsiTheme="minorHAnsi" w:cstheme="minorHAnsi"/>
          <w:bCs/>
          <w:sz w:val="22"/>
          <w:szCs w:val="22"/>
          <w:lang w:val="es-ES"/>
        </w:rPr>
        <w:t>Oferta</w:t>
      </w:r>
      <w:r w:rsidRPr="00786EEB">
        <w:rPr>
          <w:rFonts w:asciiTheme="minorHAnsi" w:hAnsiTheme="minorHAnsi" w:cstheme="minorHAnsi"/>
          <w:sz w:val="22"/>
          <w:szCs w:val="22"/>
          <w:lang w:val="es-ES"/>
        </w:rPr>
        <w:t>.</w:t>
      </w:r>
      <w:r w:rsidR="00AD2578" w:rsidRPr="00786EEB">
        <w:rPr>
          <w:rFonts w:asciiTheme="minorHAnsi" w:hAnsiTheme="minorHAnsi" w:cstheme="minorHAnsi"/>
          <w:sz w:val="22"/>
          <w:szCs w:val="22"/>
          <w:lang w:val="es-ES"/>
        </w:rPr>
        <w:t xml:space="preserve"> </w:t>
      </w:r>
    </w:p>
    <w:p w14:paraId="0AEACB0F" w14:textId="77777777" w:rsidR="00D00F72" w:rsidRPr="00786EEB" w:rsidRDefault="00D00F72" w:rsidP="00D00F72">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 </w:t>
      </w:r>
    </w:p>
    <w:p w14:paraId="6C7CC554" w14:textId="779A7E8A" w:rsidR="00D00F72" w:rsidRPr="00786EEB" w:rsidRDefault="00D00F72" w:rsidP="00767F0B">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examen que deberán hacer los </w:t>
      </w:r>
      <w:r w:rsidR="00C40924"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nteresados incluirá también, entre otras cosas y sin limitarse necesariamente a éstas, la revisión de todos los asuntos e informaciones relacionados con el </w:t>
      </w:r>
      <w:r w:rsidR="00DF2E06" w:rsidRPr="00786EEB">
        <w:rPr>
          <w:rFonts w:asciiTheme="minorHAnsi" w:hAnsiTheme="minorHAnsi" w:cstheme="minorHAnsi"/>
          <w:sz w:val="22"/>
          <w:szCs w:val="22"/>
          <w:lang w:val="es-ES"/>
        </w:rPr>
        <w:t xml:space="preserve">Proyecto y el </w:t>
      </w:r>
      <w:r w:rsidRPr="00786EEB">
        <w:rPr>
          <w:rFonts w:asciiTheme="minorHAnsi" w:hAnsiTheme="minorHAnsi" w:cstheme="minorHAnsi"/>
          <w:bCs/>
          <w:sz w:val="22"/>
          <w:szCs w:val="22"/>
          <w:lang w:val="es-ES"/>
        </w:rPr>
        <w:t>Contrato</w:t>
      </w:r>
      <w:r w:rsidR="0050304A" w:rsidRPr="00786EEB">
        <w:rPr>
          <w:rFonts w:asciiTheme="minorHAnsi" w:hAnsiTheme="minorHAnsi" w:cstheme="minorHAnsi"/>
          <w:bCs/>
          <w:sz w:val="22"/>
          <w:szCs w:val="22"/>
          <w:lang w:val="es-ES"/>
        </w:rPr>
        <w:t xml:space="preserve"> a </w:t>
      </w:r>
      <w:proofErr w:type="spellStart"/>
      <w:r w:rsidR="0050304A" w:rsidRPr="00786EEB">
        <w:rPr>
          <w:rFonts w:asciiTheme="minorHAnsi" w:hAnsiTheme="minorHAnsi" w:cstheme="minorHAnsi"/>
          <w:bCs/>
          <w:sz w:val="22"/>
          <w:szCs w:val="22"/>
          <w:lang w:val="es-ES"/>
        </w:rPr>
        <w:t>susribir</w:t>
      </w:r>
      <w:proofErr w:type="spellEnd"/>
      <w:r w:rsidR="0050304A" w:rsidRPr="00786EEB">
        <w:rPr>
          <w:rFonts w:asciiTheme="minorHAnsi" w:hAnsiTheme="minorHAnsi" w:cstheme="minorHAnsi"/>
          <w:bCs/>
          <w:sz w:val="22"/>
          <w:szCs w:val="22"/>
          <w:lang w:val="es-ES"/>
        </w:rPr>
        <w:t>,</w:t>
      </w:r>
      <w:r w:rsidRPr="00786EEB">
        <w:rPr>
          <w:rFonts w:asciiTheme="minorHAnsi" w:hAnsiTheme="minorHAnsi" w:cstheme="minorHAnsi"/>
          <w:sz w:val="22"/>
          <w:szCs w:val="22"/>
          <w:lang w:val="es-ES"/>
        </w:rPr>
        <w:t xml:space="preserve"> los lugares donde se ejecutará el Proyecto, incluyendo condiciones de transporte a los sitios de trabajo, obtención, manejo y almacenamiento de materiales, transporte, manejo y disposición de materiales sobrantes, disponibilidad de materiales y mano de obra para acometer las obras necesarias para la ejecución de las obligaciones señaladas en el </w:t>
      </w:r>
      <w:r w:rsidRPr="00786EEB">
        <w:rPr>
          <w:rFonts w:asciiTheme="minorHAnsi" w:hAnsiTheme="minorHAnsi" w:cstheme="minorHAnsi"/>
          <w:bCs/>
          <w:sz w:val="22"/>
          <w:szCs w:val="22"/>
          <w:lang w:val="es-ES"/>
        </w:rPr>
        <w:t>Contrato, aspectos ambientales,</w:t>
      </w:r>
      <w:r w:rsidR="00544BB0" w:rsidRPr="00786EEB">
        <w:rPr>
          <w:rFonts w:asciiTheme="minorHAnsi" w:hAnsiTheme="minorHAnsi" w:cstheme="minorHAnsi"/>
          <w:bCs/>
          <w:sz w:val="22"/>
          <w:szCs w:val="22"/>
          <w:lang w:val="es-ES"/>
        </w:rPr>
        <w:t xml:space="preserve"> aspectos prediales,</w:t>
      </w:r>
      <w:r w:rsidRPr="00786EEB">
        <w:rPr>
          <w:rFonts w:asciiTheme="minorHAnsi" w:hAnsiTheme="minorHAnsi" w:cstheme="minorHAnsi"/>
          <w:bCs/>
          <w:sz w:val="22"/>
          <w:szCs w:val="22"/>
          <w:lang w:val="es-ES"/>
        </w:rPr>
        <w:t xml:space="preserve"> presencia de comunidades protegidas por la Ley, entre otros.</w:t>
      </w:r>
      <w:r w:rsidRPr="00786EEB">
        <w:rPr>
          <w:rFonts w:asciiTheme="minorHAnsi" w:hAnsiTheme="minorHAnsi" w:cstheme="minorHAnsi"/>
          <w:sz w:val="22"/>
          <w:szCs w:val="22"/>
          <w:lang w:val="es-ES"/>
        </w:rPr>
        <w:t xml:space="preserve"> Adicionalmente, los </w:t>
      </w:r>
      <w:r w:rsidR="00C40924"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nteresados deberán verificar las</w:t>
      </w:r>
      <w:r w:rsidRPr="00786EEB">
        <w:rPr>
          <w:rFonts w:asciiTheme="minorHAnsi" w:hAnsiTheme="minorHAnsi" w:cstheme="minorHAnsi"/>
          <w:bCs/>
          <w:sz w:val="22"/>
          <w:szCs w:val="22"/>
          <w:lang w:val="es-ES"/>
        </w:rPr>
        <w:t xml:space="preserve"> </w:t>
      </w:r>
      <w:r w:rsidRPr="00786EEB">
        <w:rPr>
          <w:rFonts w:asciiTheme="minorHAnsi" w:hAnsiTheme="minorHAnsi" w:cstheme="minorHAnsi"/>
          <w:sz w:val="22"/>
          <w:szCs w:val="22"/>
          <w:lang w:val="es-ES"/>
        </w:rPr>
        <w:t>condiciones climáticas, de pluviosidad, topográficas</w:t>
      </w:r>
      <w:r w:rsidR="002E14A2" w:rsidRPr="00786EEB">
        <w:rPr>
          <w:rFonts w:asciiTheme="minorHAnsi" w:hAnsiTheme="minorHAnsi" w:cstheme="minorHAnsi"/>
          <w:sz w:val="22"/>
          <w:szCs w:val="22"/>
          <w:lang w:val="es-ES"/>
        </w:rPr>
        <w:t>, hidrológicas</w:t>
      </w:r>
      <w:r w:rsidRPr="00786EEB">
        <w:rPr>
          <w:rFonts w:asciiTheme="minorHAnsi" w:hAnsiTheme="minorHAnsi" w:cstheme="minorHAnsi"/>
          <w:sz w:val="22"/>
          <w:szCs w:val="22"/>
          <w:lang w:val="es-ES"/>
        </w:rPr>
        <w:t xml:space="preserve"> y geológicas, las características de los equipos requeridos para la ejecución de las obligaciones del Contrato, las características de</w:t>
      </w:r>
      <w:r w:rsidR="002B2012" w:rsidRPr="00786EEB">
        <w:rPr>
          <w:rFonts w:asciiTheme="minorHAnsi" w:hAnsiTheme="minorHAnsi" w:cstheme="minorHAnsi"/>
          <w:sz w:val="22"/>
          <w:szCs w:val="22"/>
          <w:lang w:val="es-ES"/>
        </w:rPr>
        <w:t xml:space="preserve"> la Vía </w:t>
      </w:r>
      <w:r w:rsidR="00544BB0" w:rsidRPr="00786EEB">
        <w:rPr>
          <w:rFonts w:asciiTheme="minorHAnsi" w:hAnsiTheme="minorHAnsi" w:cstheme="minorHAnsi"/>
          <w:sz w:val="22"/>
          <w:szCs w:val="22"/>
          <w:lang w:val="es-ES"/>
        </w:rPr>
        <w:t xml:space="preserve">y del </w:t>
      </w:r>
      <w:r w:rsidRPr="00786EEB">
        <w:rPr>
          <w:rFonts w:asciiTheme="minorHAnsi" w:hAnsiTheme="minorHAnsi" w:cstheme="minorHAnsi"/>
          <w:sz w:val="22"/>
          <w:szCs w:val="22"/>
          <w:lang w:val="es-ES"/>
        </w:rPr>
        <w:t xml:space="preserve">tráfico </w:t>
      </w:r>
      <w:r w:rsidR="002B2012" w:rsidRPr="00786EEB">
        <w:rPr>
          <w:rFonts w:asciiTheme="minorHAnsi" w:hAnsiTheme="minorHAnsi" w:cstheme="minorHAnsi"/>
          <w:sz w:val="22"/>
          <w:szCs w:val="22"/>
          <w:lang w:val="es-ES"/>
        </w:rPr>
        <w:t>en la misma</w:t>
      </w:r>
      <w:r w:rsidRPr="00786EEB">
        <w:rPr>
          <w:rFonts w:asciiTheme="minorHAnsi" w:hAnsiTheme="minorHAnsi" w:cstheme="minorHAnsi"/>
          <w:sz w:val="22"/>
          <w:szCs w:val="22"/>
          <w:lang w:val="es-ES"/>
        </w:rPr>
        <w:t>, existencia e interferencias de Redes,</w:t>
      </w:r>
      <w:r w:rsidR="00FD7DE4" w:rsidRPr="00786EEB">
        <w:rPr>
          <w:rFonts w:asciiTheme="minorHAnsi" w:hAnsiTheme="minorHAnsi" w:cstheme="minorHAnsi"/>
          <w:sz w:val="22"/>
          <w:szCs w:val="22"/>
          <w:lang w:val="es-ES"/>
        </w:rPr>
        <w:t xml:space="preserve"> la </w:t>
      </w:r>
      <w:r w:rsidR="00847C1D" w:rsidRPr="00786EEB">
        <w:rPr>
          <w:rFonts w:asciiTheme="minorHAnsi" w:hAnsiTheme="minorHAnsi" w:cstheme="minorHAnsi"/>
          <w:sz w:val="22"/>
          <w:szCs w:val="22"/>
          <w:lang w:val="es-ES"/>
        </w:rPr>
        <w:t>posibilidad de ocurrencia de eventos naturales</w:t>
      </w:r>
      <w:r w:rsidRPr="00786EEB">
        <w:rPr>
          <w:rFonts w:asciiTheme="minorHAnsi" w:hAnsiTheme="minorHAnsi" w:cstheme="minorHAnsi"/>
          <w:sz w:val="22"/>
          <w:szCs w:val="22"/>
          <w:lang w:val="es-ES"/>
        </w:rPr>
        <w:t xml:space="preserve"> y, en general, todos los demás aspectos que puedan afectar el cumplimiento del Contrato, todo lo cual debe ser tomado en cuenta para la preparación de la</w:t>
      </w:r>
      <w:r w:rsidRPr="00786EEB">
        <w:rPr>
          <w:rFonts w:asciiTheme="minorHAnsi" w:hAnsiTheme="minorHAnsi" w:cstheme="minorHAnsi"/>
          <w:bCs/>
          <w:sz w:val="22"/>
          <w:szCs w:val="22"/>
          <w:lang w:val="es-ES"/>
        </w:rPr>
        <w:t xml:space="preserve"> Oferta</w:t>
      </w:r>
      <w:r w:rsidRPr="00786EEB">
        <w:rPr>
          <w:rFonts w:asciiTheme="minorHAnsi" w:hAnsiTheme="minorHAnsi" w:cstheme="minorHAnsi"/>
          <w:sz w:val="22"/>
          <w:szCs w:val="22"/>
          <w:lang w:val="es-ES"/>
        </w:rPr>
        <w:t>.</w:t>
      </w:r>
    </w:p>
    <w:p w14:paraId="09AB2147" w14:textId="77777777" w:rsidR="00D00F72" w:rsidRPr="00786EEB" w:rsidRDefault="00D00F72" w:rsidP="00D00F72">
      <w:pPr>
        <w:pStyle w:val="Prrafodelista"/>
        <w:jc w:val="both"/>
        <w:rPr>
          <w:rFonts w:asciiTheme="minorHAnsi" w:hAnsiTheme="minorHAnsi" w:cstheme="minorHAnsi"/>
          <w:sz w:val="22"/>
          <w:szCs w:val="22"/>
          <w:lang w:val="es-ES"/>
        </w:rPr>
      </w:pPr>
    </w:p>
    <w:p w14:paraId="649E2B36" w14:textId="03110B73" w:rsidR="00E84DB6" w:rsidRPr="00786EEB" w:rsidRDefault="007C27D5" w:rsidP="00084496">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el evento que la </w:t>
      </w:r>
      <w:r w:rsidR="00FB61B4" w:rsidRPr="00786EEB">
        <w:rPr>
          <w:rFonts w:asciiTheme="minorHAnsi" w:hAnsiTheme="minorHAnsi" w:cstheme="minorHAnsi"/>
          <w:sz w:val="22"/>
          <w:szCs w:val="22"/>
          <w:lang w:val="es-ES"/>
        </w:rPr>
        <w:t>ANI</w:t>
      </w:r>
      <w:r w:rsidRPr="00786EEB">
        <w:rPr>
          <w:rFonts w:asciiTheme="minorHAnsi" w:hAnsiTheme="minorHAnsi" w:cstheme="minorHAnsi"/>
          <w:sz w:val="22"/>
          <w:szCs w:val="22"/>
          <w:lang w:val="es-ES"/>
        </w:rPr>
        <w:t xml:space="preserve">, con el propósito de que los Interesados realicen todas las evaluaciones y estimaciones que sean necesarias para presentar su </w:t>
      </w:r>
      <w:r w:rsidR="004522FD" w:rsidRPr="00786EEB">
        <w:rPr>
          <w:rFonts w:asciiTheme="minorHAnsi" w:hAnsiTheme="minorHAnsi" w:cstheme="minorHAnsi"/>
          <w:sz w:val="22"/>
          <w:szCs w:val="22"/>
          <w:lang w:val="es-ES"/>
        </w:rPr>
        <w:t>Oferta</w:t>
      </w:r>
      <w:r w:rsidRPr="00786EEB">
        <w:rPr>
          <w:rFonts w:asciiTheme="minorHAnsi" w:hAnsiTheme="minorHAnsi" w:cstheme="minorHAnsi"/>
          <w:sz w:val="22"/>
          <w:szCs w:val="22"/>
          <w:lang w:val="es-ES"/>
        </w:rPr>
        <w:t xml:space="preserve">, incluya la visita técnica al lugar de ejecución del Proyecto, esta visita será facultativa para los </w:t>
      </w:r>
      <w:r w:rsidR="004522FD" w:rsidRPr="00786EEB">
        <w:rPr>
          <w:rFonts w:asciiTheme="minorHAnsi" w:hAnsiTheme="minorHAnsi" w:cstheme="minorHAnsi"/>
          <w:sz w:val="22"/>
          <w:szCs w:val="22"/>
          <w:lang w:val="es-ES"/>
        </w:rPr>
        <w:t>Interesados</w:t>
      </w:r>
      <w:r w:rsidRPr="00786EEB">
        <w:rPr>
          <w:rFonts w:asciiTheme="minorHAnsi" w:hAnsiTheme="minorHAnsi" w:cstheme="minorHAnsi"/>
          <w:sz w:val="22"/>
          <w:szCs w:val="22"/>
          <w:lang w:val="es-ES"/>
        </w:rPr>
        <w:t xml:space="preserve">, por lo que la ausencia del Interesado a la visita no será considerada como requisito habilitante ni como causal de rechazo. </w:t>
      </w:r>
      <w:bookmarkStart w:id="46" w:name="_cp_change_296"/>
      <w:bookmarkEnd w:id="46"/>
      <w:r w:rsidR="00C113CF" w:rsidRPr="00786EEB">
        <w:rPr>
          <w:rFonts w:asciiTheme="minorHAnsi" w:hAnsiTheme="minorHAnsi" w:cstheme="minorHAnsi"/>
          <w:sz w:val="22"/>
          <w:szCs w:val="22"/>
          <w:u w:color="FF0000"/>
          <w:shd w:val="clear" w:color="auto" w:fill="FFFFFF"/>
          <w:lang w:val="es-ES"/>
        </w:rPr>
        <w:t>Los costos asociados a la visita los asume cada Interesado. No es necesario que quien asista sea el representante legal de la persona jurídica o la persona natural que presentará la Oferta, por lo que se podrá encomendar la asistencia a cualquier persona. De la visita se levantará un acta donde se consignarán los nombres de las personas que participan por la ANI y los Interesados que asisten. Para identificar a los asistentes, la ANI solicitará el documento de identificación correspondiente.</w:t>
      </w:r>
    </w:p>
    <w:p w14:paraId="6A331C3C" w14:textId="77777777" w:rsidR="0020357E" w:rsidRPr="00786EEB" w:rsidRDefault="0020357E" w:rsidP="00414072">
      <w:pPr>
        <w:pStyle w:val="Prrafodelista"/>
        <w:rPr>
          <w:rFonts w:asciiTheme="minorHAnsi" w:hAnsiTheme="minorHAnsi" w:cstheme="minorHAnsi"/>
          <w:sz w:val="22"/>
          <w:szCs w:val="22"/>
          <w:lang w:val="es-ES"/>
        </w:rPr>
      </w:pPr>
    </w:p>
    <w:p w14:paraId="05285AB7" w14:textId="4C4E62EE" w:rsidR="00D00F72" w:rsidRPr="00786EEB" w:rsidRDefault="0018070B" w:rsidP="00076DAA">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Con </w:t>
      </w:r>
      <w:r w:rsidR="00D00F72" w:rsidRPr="00786EEB">
        <w:rPr>
          <w:rFonts w:asciiTheme="minorHAnsi" w:hAnsiTheme="minorHAnsi" w:cstheme="minorHAnsi"/>
          <w:sz w:val="22"/>
          <w:szCs w:val="22"/>
          <w:lang w:val="es-ES"/>
        </w:rPr>
        <w:t xml:space="preserve">la sola presentación de la </w:t>
      </w:r>
      <w:r w:rsidR="00D00F72" w:rsidRPr="00786EEB">
        <w:rPr>
          <w:rFonts w:asciiTheme="minorHAnsi" w:hAnsiTheme="minorHAnsi" w:cstheme="minorHAnsi"/>
          <w:bCs/>
          <w:sz w:val="22"/>
          <w:szCs w:val="22"/>
          <w:lang w:val="es-ES"/>
        </w:rPr>
        <w:t xml:space="preserve">Oferta </w:t>
      </w:r>
      <w:r w:rsidR="00D00F72" w:rsidRPr="00786EEB">
        <w:rPr>
          <w:rFonts w:asciiTheme="minorHAnsi" w:hAnsiTheme="minorHAnsi" w:cstheme="minorHAnsi"/>
          <w:sz w:val="22"/>
          <w:szCs w:val="22"/>
          <w:lang w:val="es-ES"/>
        </w:rPr>
        <w:t xml:space="preserve">se </w:t>
      </w:r>
      <w:r w:rsidR="00083ABB" w:rsidRPr="00786EEB">
        <w:rPr>
          <w:rFonts w:asciiTheme="minorHAnsi" w:hAnsiTheme="minorHAnsi" w:cstheme="minorHAnsi"/>
          <w:sz w:val="22"/>
          <w:szCs w:val="22"/>
          <w:lang w:val="es-ES"/>
        </w:rPr>
        <w:t xml:space="preserve">entiende </w:t>
      </w:r>
      <w:r w:rsidR="00D00F72" w:rsidRPr="00786EEB">
        <w:rPr>
          <w:rFonts w:asciiTheme="minorHAnsi" w:hAnsiTheme="minorHAnsi" w:cstheme="minorHAnsi"/>
          <w:sz w:val="22"/>
          <w:szCs w:val="22"/>
          <w:lang w:val="es-ES"/>
        </w:rPr>
        <w:t xml:space="preserve">que los Oferentes han considerado la viabilidad financiera del Contrato, bajo las condiciones contenidas en su </w:t>
      </w:r>
      <w:r w:rsidR="00D00F72" w:rsidRPr="00786EEB">
        <w:rPr>
          <w:rFonts w:asciiTheme="minorHAnsi" w:hAnsiTheme="minorHAnsi" w:cstheme="minorHAnsi"/>
          <w:bCs/>
          <w:sz w:val="22"/>
          <w:szCs w:val="22"/>
          <w:lang w:val="es-ES"/>
        </w:rPr>
        <w:t>Oferta</w:t>
      </w:r>
      <w:r w:rsidR="00D00F72" w:rsidRPr="00786EEB">
        <w:rPr>
          <w:rFonts w:asciiTheme="minorHAnsi" w:hAnsiTheme="minorHAnsi" w:cstheme="minorHAnsi"/>
          <w:sz w:val="22"/>
          <w:szCs w:val="22"/>
          <w:lang w:val="es-ES"/>
        </w:rPr>
        <w:t>, y que han hecho un cuidadoso examen de los sitios de la obra y han investigado plenamente las condiciones de trabajo, los riesgos, y en general, todos los factores determinantes de los costos de ejecución de los trabajos, los cuales se incluyen en los términos de su Oferta.</w:t>
      </w:r>
    </w:p>
    <w:p w14:paraId="782CE19D" w14:textId="77777777" w:rsidR="00D00F72" w:rsidRPr="00786EEB" w:rsidRDefault="00D00F72" w:rsidP="00D00F72">
      <w:pPr>
        <w:pStyle w:val="Prrafodelista"/>
        <w:rPr>
          <w:rFonts w:asciiTheme="minorHAnsi" w:hAnsiTheme="minorHAnsi" w:cstheme="minorHAnsi"/>
          <w:sz w:val="22"/>
          <w:szCs w:val="22"/>
          <w:lang w:val="es-ES"/>
        </w:rPr>
      </w:pPr>
    </w:p>
    <w:p w14:paraId="6CD83AA5" w14:textId="318441A0" w:rsidR="00D00F72" w:rsidRPr="00786EEB" w:rsidRDefault="00D00F72" w:rsidP="00076DAA">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Si el Oferente que resulte Adjudicatario no ha obtenido, ha evaluado incorrectamente o no ha considerado toda la información que pueda influir en la determinación de los costos, no se eximirá de su responsabilidad por la ejecución completa de las </w:t>
      </w:r>
      <w:r w:rsidR="00544BB0" w:rsidRPr="00786EEB">
        <w:rPr>
          <w:rFonts w:asciiTheme="minorHAnsi" w:hAnsiTheme="minorHAnsi" w:cstheme="minorHAnsi"/>
          <w:sz w:val="22"/>
          <w:szCs w:val="22"/>
          <w:lang w:val="es-ES"/>
        </w:rPr>
        <w:t>Unidades Funcionales, la Operación y Mantenimiento de</w:t>
      </w:r>
      <w:r w:rsidR="002B2012" w:rsidRPr="00786EEB">
        <w:rPr>
          <w:rFonts w:asciiTheme="minorHAnsi" w:hAnsiTheme="minorHAnsi" w:cstheme="minorHAnsi"/>
          <w:sz w:val="22"/>
          <w:szCs w:val="22"/>
          <w:lang w:val="es-ES"/>
        </w:rPr>
        <w:t xml:space="preserve"> la Vía, </w:t>
      </w:r>
      <w:r w:rsidR="00544BB0" w:rsidRPr="00786EEB">
        <w:rPr>
          <w:rFonts w:asciiTheme="minorHAnsi" w:hAnsiTheme="minorHAnsi" w:cstheme="minorHAnsi"/>
          <w:sz w:val="22"/>
          <w:szCs w:val="22"/>
          <w:lang w:val="es-ES"/>
        </w:rPr>
        <w:t xml:space="preserve">y de cualquier otra </w:t>
      </w:r>
      <w:proofErr w:type="gramStart"/>
      <w:r w:rsidR="00544BB0" w:rsidRPr="00786EEB">
        <w:rPr>
          <w:rFonts w:asciiTheme="minorHAnsi" w:hAnsiTheme="minorHAnsi" w:cstheme="minorHAnsi"/>
          <w:sz w:val="22"/>
          <w:szCs w:val="22"/>
          <w:lang w:val="es-ES"/>
        </w:rPr>
        <w:t xml:space="preserve">obligación  </w:t>
      </w:r>
      <w:r w:rsidRPr="00786EEB">
        <w:rPr>
          <w:rFonts w:asciiTheme="minorHAnsi" w:hAnsiTheme="minorHAnsi" w:cstheme="minorHAnsi"/>
          <w:sz w:val="22"/>
          <w:szCs w:val="22"/>
          <w:lang w:val="es-ES"/>
        </w:rPr>
        <w:t>de</w:t>
      </w:r>
      <w:proofErr w:type="gramEnd"/>
      <w:r w:rsidRPr="00786EEB">
        <w:rPr>
          <w:rFonts w:asciiTheme="minorHAnsi" w:hAnsiTheme="minorHAnsi" w:cstheme="minorHAnsi"/>
          <w:sz w:val="22"/>
          <w:szCs w:val="22"/>
          <w:lang w:val="es-ES"/>
        </w:rPr>
        <w:t xml:space="preserve"> conformidad con el Contrato, ni le dará derecho </w:t>
      </w:r>
      <w:r w:rsidRPr="00786EEB">
        <w:rPr>
          <w:rFonts w:asciiTheme="minorHAnsi" w:hAnsiTheme="minorHAnsi" w:cstheme="minorHAnsi"/>
          <w:sz w:val="22"/>
          <w:szCs w:val="22"/>
          <w:lang w:val="es-ES"/>
        </w:rPr>
        <w:lastRenderedPageBreak/>
        <w:t>a reembolso de costos, ni reclamaciones o reconocimientos adicionales de ninguna naturaleza.</w:t>
      </w:r>
    </w:p>
    <w:p w14:paraId="3E4EBA76" w14:textId="77777777" w:rsidR="00D00F72" w:rsidRPr="00786EEB" w:rsidRDefault="00D00F72" w:rsidP="00D00F72">
      <w:pPr>
        <w:pStyle w:val="Prrafodelista"/>
        <w:rPr>
          <w:rFonts w:asciiTheme="minorHAnsi" w:hAnsiTheme="minorHAnsi" w:cstheme="minorHAnsi"/>
          <w:sz w:val="22"/>
          <w:szCs w:val="22"/>
          <w:lang w:val="es-ES"/>
        </w:rPr>
      </w:pPr>
    </w:p>
    <w:p w14:paraId="6D5417B5" w14:textId="2B9A0C11" w:rsidR="00D00F72" w:rsidRPr="00786EEB" w:rsidRDefault="00D00F72" w:rsidP="00076DAA">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De este Pliego de Condiciones no se debe deducir garantía alguna con respecto al logro o la razonabilidad de las proyecciones, las perspectivas, los rendimientos operativos o financieros, o el plan y costos de las inversiones necesarias para ejecutar el Contrato, que lleguen a soportar la Oferta de los Oferentes. La ANI no garantiza que las proyecciones y estimaciones efectuadas por el Adjudicatario se cumplan durante la ejecución del Contrato, puesto que este último asume los riesgos dispuestos en el Contrato de acuerdo con la distribución contenida en la minuta del mismo que obra como </w:t>
      </w:r>
      <w:bookmarkStart w:id="47" w:name="Anexo1"/>
      <w:bookmarkEnd w:id="47"/>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1 de este Pliego de Condiciones y soporta sus efectos sin que las consecuencias derivadas del acaecimiento de tales riesgos constituya un eventual desequilibrio económico del Contrato, o den lugar a reclamación alguna. Lo anterior, puesto que la asunción de riesgos establecida debe ser tenida en cuenta por los Oferentes en la valoración de la Oferta Económica y será remunerada de conformidad con dicha Oferta y con lo establecido en el Contrato.</w:t>
      </w:r>
    </w:p>
    <w:p w14:paraId="4E1E6899" w14:textId="77777777" w:rsidR="00D00F72" w:rsidRPr="00786EEB" w:rsidRDefault="00D00F72" w:rsidP="00D00F72">
      <w:pPr>
        <w:pStyle w:val="Prrafodelista"/>
        <w:rPr>
          <w:rFonts w:asciiTheme="minorHAnsi" w:hAnsiTheme="minorHAnsi" w:cstheme="minorHAnsi"/>
          <w:sz w:val="22"/>
          <w:szCs w:val="22"/>
          <w:lang w:val="es-ES"/>
        </w:rPr>
      </w:pPr>
    </w:p>
    <w:p w14:paraId="7F9F9A82" w14:textId="77777777" w:rsidR="00D00F72" w:rsidRPr="00786EEB" w:rsidRDefault="00D00F72" w:rsidP="00076DAA">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Ni la publicación de este Pliego de Condiciones para consulta de los Interesados y/u Oferentes, ni cualquier información contenida en este documento o proporcionada en conjunto con el mismo o comunicada posteriormente a los Interesados y/u Oferentes, ya sea en forma verbal o escrita, por parte de la ANI, sus funcionarios o contratistas o </w:t>
      </w:r>
      <w:r w:rsidR="00767F0B" w:rsidRPr="00786EEB">
        <w:rPr>
          <w:rFonts w:asciiTheme="minorHAnsi" w:hAnsiTheme="minorHAnsi" w:cstheme="minorHAnsi"/>
          <w:sz w:val="22"/>
          <w:szCs w:val="22"/>
          <w:lang w:val="es-ES"/>
        </w:rPr>
        <w:t>los</w:t>
      </w:r>
      <w:r w:rsidRPr="00786EEB">
        <w:rPr>
          <w:rFonts w:asciiTheme="minorHAnsi" w:hAnsiTheme="minorHAnsi" w:cstheme="minorHAnsi"/>
          <w:sz w:val="22"/>
          <w:szCs w:val="22"/>
          <w:lang w:val="es-ES"/>
        </w:rPr>
        <w:t xml:space="preserve"> Estructurador</w:t>
      </w:r>
      <w:r w:rsidR="00767F0B" w:rsidRPr="00786EEB">
        <w:rPr>
          <w:rFonts w:asciiTheme="minorHAnsi" w:hAnsiTheme="minorHAnsi" w:cstheme="minorHAnsi"/>
          <w:sz w:val="22"/>
          <w:szCs w:val="22"/>
          <w:lang w:val="es-ES"/>
        </w:rPr>
        <w:t>es</w:t>
      </w:r>
      <w:r w:rsidRPr="00786EEB">
        <w:rPr>
          <w:rFonts w:asciiTheme="minorHAnsi" w:hAnsiTheme="minorHAnsi" w:cstheme="minorHAnsi"/>
          <w:sz w:val="22"/>
          <w:szCs w:val="22"/>
          <w:lang w:val="es-ES"/>
        </w:rPr>
        <w:t xml:space="preserve"> debe considerarse como una asesoría en materia de inversiones, legal, tributaria, fiscal, financiera, técnica</w:t>
      </w:r>
      <w:r w:rsidR="00AC065E" w:rsidRPr="00786EEB">
        <w:rPr>
          <w:rFonts w:asciiTheme="minorHAnsi" w:hAnsiTheme="minorHAnsi" w:cstheme="minorHAnsi"/>
          <w:sz w:val="22"/>
          <w:szCs w:val="22"/>
          <w:lang w:val="es-ES"/>
        </w:rPr>
        <w:t>, ambiental, social, predial</w:t>
      </w:r>
      <w:r w:rsidRPr="00786EEB">
        <w:rPr>
          <w:rFonts w:asciiTheme="minorHAnsi" w:hAnsiTheme="minorHAnsi" w:cstheme="minorHAnsi"/>
          <w:sz w:val="22"/>
          <w:szCs w:val="22"/>
          <w:lang w:val="es-ES"/>
        </w:rPr>
        <w:t xml:space="preserve"> o de otra naturaleza a cualesquiera de dichas personas.</w:t>
      </w:r>
    </w:p>
    <w:p w14:paraId="28F760C5" w14:textId="77777777" w:rsidR="00D00F72" w:rsidRPr="00786EEB" w:rsidRDefault="00D00F72" w:rsidP="00D00F72">
      <w:pPr>
        <w:pStyle w:val="Prrafodelista"/>
        <w:rPr>
          <w:rFonts w:asciiTheme="minorHAnsi" w:hAnsiTheme="minorHAnsi" w:cstheme="minorHAnsi"/>
          <w:sz w:val="22"/>
          <w:szCs w:val="22"/>
          <w:lang w:val="es-ES"/>
        </w:rPr>
      </w:pPr>
    </w:p>
    <w:p w14:paraId="35481CA4" w14:textId="1F72FC5C" w:rsidR="00D00F72" w:rsidRPr="00786EEB" w:rsidRDefault="00D00F72" w:rsidP="00076DAA">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la estructuración técnica, </w:t>
      </w:r>
      <w:r w:rsidR="00AC065E" w:rsidRPr="00786EEB">
        <w:rPr>
          <w:rFonts w:asciiTheme="minorHAnsi" w:hAnsiTheme="minorHAnsi" w:cstheme="minorHAnsi"/>
          <w:sz w:val="22"/>
          <w:szCs w:val="22"/>
          <w:lang w:val="es-ES"/>
        </w:rPr>
        <w:t xml:space="preserve">ambiental, social, predial, </w:t>
      </w:r>
      <w:r w:rsidRPr="00786EEB">
        <w:rPr>
          <w:rFonts w:asciiTheme="minorHAnsi" w:hAnsiTheme="minorHAnsi" w:cstheme="minorHAnsi"/>
          <w:sz w:val="22"/>
          <w:szCs w:val="22"/>
          <w:lang w:val="es-ES"/>
        </w:rPr>
        <w:t xml:space="preserve">legal y financiera del Proyecto, la ANI cuenta con la asesoría </w:t>
      </w:r>
      <w:r w:rsidR="00DA2452" w:rsidRPr="00786EEB">
        <w:rPr>
          <w:rFonts w:asciiTheme="minorHAnsi" w:hAnsiTheme="minorHAnsi" w:cstheme="minorHAnsi"/>
          <w:sz w:val="22"/>
          <w:szCs w:val="22"/>
          <w:lang w:val="es-ES"/>
        </w:rPr>
        <w:t>del</w:t>
      </w:r>
      <w:r w:rsidRPr="00786EEB">
        <w:rPr>
          <w:rFonts w:asciiTheme="minorHAnsi" w:hAnsiTheme="minorHAnsi" w:cstheme="minorHAnsi"/>
          <w:sz w:val="22"/>
          <w:szCs w:val="22"/>
          <w:lang w:val="es-ES"/>
        </w:rPr>
        <w:t xml:space="preserve"> Estructurador. Dentro de las funciones de los </w:t>
      </w:r>
      <w:r w:rsidR="00E96F3B" w:rsidRPr="00786EEB">
        <w:rPr>
          <w:rFonts w:asciiTheme="minorHAnsi" w:hAnsiTheme="minorHAnsi" w:cstheme="minorHAnsi"/>
          <w:sz w:val="22"/>
          <w:szCs w:val="22"/>
          <w:lang w:val="es-ES"/>
        </w:rPr>
        <w:t xml:space="preserve">Estructuradores </w:t>
      </w:r>
      <w:r w:rsidRPr="00786EEB">
        <w:rPr>
          <w:rFonts w:asciiTheme="minorHAnsi" w:hAnsiTheme="minorHAnsi" w:cstheme="minorHAnsi"/>
          <w:sz w:val="22"/>
          <w:szCs w:val="22"/>
          <w:lang w:val="es-ES"/>
        </w:rPr>
        <w:t xml:space="preserve">se encuentra la de promocionar el Proyecto con los Oferentes y demás </w:t>
      </w:r>
      <w:r w:rsidR="00C40924"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nteresados en el mismo. Las comunicaciones y opiniones que en este marco y para los fines descritos emita </w:t>
      </w:r>
      <w:r w:rsidR="00DA2452" w:rsidRPr="00786EEB">
        <w:rPr>
          <w:rFonts w:asciiTheme="minorHAnsi" w:hAnsiTheme="minorHAnsi" w:cstheme="minorHAnsi"/>
          <w:sz w:val="22"/>
          <w:szCs w:val="22"/>
          <w:lang w:val="es-ES"/>
        </w:rPr>
        <w:t>el</w:t>
      </w:r>
      <w:r w:rsidRPr="00786EEB">
        <w:rPr>
          <w:rFonts w:asciiTheme="minorHAnsi" w:hAnsiTheme="minorHAnsi" w:cstheme="minorHAnsi"/>
          <w:sz w:val="22"/>
          <w:szCs w:val="22"/>
          <w:lang w:val="es-ES"/>
        </w:rPr>
        <w:t xml:space="preserve"> </w:t>
      </w:r>
      <w:r w:rsidR="00AC065E" w:rsidRPr="00786EEB">
        <w:rPr>
          <w:rFonts w:asciiTheme="minorHAnsi" w:hAnsiTheme="minorHAnsi" w:cstheme="minorHAnsi"/>
          <w:sz w:val="22"/>
          <w:szCs w:val="22"/>
          <w:lang w:val="es-ES"/>
        </w:rPr>
        <w:t>Estructurador</w:t>
      </w:r>
      <w:r w:rsidRPr="00786EEB">
        <w:rPr>
          <w:rFonts w:asciiTheme="minorHAnsi" w:hAnsiTheme="minorHAnsi" w:cstheme="minorHAnsi"/>
          <w:sz w:val="22"/>
          <w:szCs w:val="22"/>
          <w:lang w:val="es-ES"/>
        </w:rPr>
        <w:t xml:space="preserve"> no se considerarán en ningún caso como modificaciones o aclaraciones a los presentes documentos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y no producirán ningún efecto vinculante ni para </w:t>
      </w:r>
      <w:r w:rsidR="00DA2452" w:rsidRPr="00786EEB">
        <w:rPr>
          <w:rFonts w:asciiTheme="minorHAnsi" w:hAnsiTheme="minorHAnsi" w:cstheme="minorHAnsi"/>
          <w:sz w:val="22"/>
          <w:szCs w:val="22"/>
          <w:lang w:val="es-ES"/>
        </w:rPr>
        <w:t>el</w:t>
      </w:r>
      <w:r w:rsidRPr="00786EEB">
        <w:rPr>
          <w:rFonts w:asciiTheme="minorHAnsi" w:hAnsiTheme="minorHAnsi" w:cstheme="minorHAnsi"/>
          <w:sz w:val="22"/>
          <w:szCs w:val="22"/>
          <w:lang w:val="es-ES"/>
        </w:rPr>
        <w:t xml:space="preserve"> Estructurador, ni para la ANI, ni para los Oferentes. Toda la información que se suministre por esa vía tendrá el único propósito de ayudar y facilitar a los Oferentes la ejecución de sus propias investigaciones y evaluaciones sobre el Proyecto y no es ni pretende ser exhaustiva ni incluye toda la información que un Interesado y/u Oferente deba o desee tomar en consideración. En consecuencia, no podrá tomarse como promesa, declaración, compromiso ni obligación de</w:t>
      </w:r>
      <w:r w:rsidR="001518FF"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l</w:t>
      </w:r>
      <w:r w:rsidR="001518FF" w:rsidRPr="00786EEB">
        <w:rPr>
          <w:rFonts w:asciiTheme="minorHAnsi" w:hAnsiTheme="minorHAnsi" w:cstheme="minorHAnsi"/>
          <w:sz w:val="22"/>
          <w:szCs w:val="22"/>
          <w:lang w:val="es-ES"/>
        </w:rPr>
        <w:t>os</w:t>
      </w:r>
      <w:r w:rsidRPr="00786EEB">
        <w:rPr>
          <w:rFonts w:asciiTheme="minorHAnsi" w:hAnsiTheme="minorHAnsi" w:cstheme="minorHAnsi"/>
          <w:sz w:val="22"/>
          <w:szCs w:val="22"/>
          <w:lang w:val="es-ES"/>
        </w:rPr>
        <w:t xml:space="preserve"> Estructurador</w:t>
      </w:r>
      <w:r w:rsidR="001518FF" w:rsidRPr="00786EEB">
        <w:rPr>
          <w:rFonts w:asciiTheme="minorHAnsi" w:hAnsiTheme="minorHAnsi" w:cstheme="minorHAnsi"/>
          <w:sz w:val="22"/>
          <w:szCs w:val="22"/>
          <w:lang w:val="es-ES"/>
        </w:rPr>
        <w:t>es</w:t>
      </w:r>
      <w:r w:rsidRPr="00786EEB">
        <w:rPr>
          <w:rFonts w:asciiTheme="minorHAnsi" w:hAnsiTheme="minorHAnsi" w:cstheme="minorHAnsi"/>
          <w:sz w:val="22"/>
          <w:szCs w:val="22"/>
          <w:lang w:val="es-ES"/>
        </w:rPr>
        <w:t xml:space="preserve"> o de la ANI, sobre las condiciones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o las características del Proyecto, ni sobre su razonabilidad o viabilidad financiera, legal, técnica</w:t>
      </w:r>
      <w:r w:rsidR="00AC065E" w:rsidRPr="00786EEB">
        <w:rPr>
          <w:rFonts w:asciiTheme="minorHAnsi" w:hAnsiTheme="minorHAnsi" w:cstheme="minorHAnsi"/>
          <w:sz w:val="22"/>
          <w:szCs w:val="22"/>
          <w:lang w:val="es-ES"/>
        </w:rPr>
        <w:t>, ambiental, social, predial</w:t>
      </w:r>
      <w:r w:rsidRPr="00786EEB">
        <w:rPr>
          <w:rFonts w:asciiTheme="minorHAnsi" w:hAnsiTheme="minorHAnsi" w:cstheme="minorHAnsi"/>
          <w:sz w:val="22"/>
          <w:szCs w:val="22"/>
          <w:lang w:val="es-ES"/>
        </w:rPr>
        <w:t xml:space="preserve"> o comercial.</w:t>
      </w:r>
    </w:p>
    <w:p w14:paraId="2A7F8676" w14:textId="77777777" w:rsidR="00D00F72" w:rsidRPr="00786EEB" w:rsidRDefault="00D00F72" w:rsidP="00D00F72">
      <w:pPr>
        <w:pStyle w:val="Prrafodelista"/>
        <w:jc w:val="both"/>
        <w:rPr>
          <w:rFonts w:asciiTheme="minorHAnsi" w:hAnsiTheme="minorHAnsi" w:cstheme="minorHAnsi"/>
          <w:sz w:val="22"/>
          <w:szCs w:val="22"/>
          <w:lang w:val="es-ES"/>
        </w:rPr>
      </w:pPr>
    </w:p>
    <w:p w14:paraId="79563042" w14:textId="77777777" w:rsidR="00D00F72" w:rsidRPr="00786EEB" w:rsidRDefault="00D00F72" w:rsidP="00076DAA">
      <w:pPr>
        <w:pStyle w:val="Prrafodelista"/>
        <w:numPr>
          <w:ilvl w:val="2"/>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De igual manera, cualquier opinión o comunicación de</w:t>
      </w:r>
      <w:r w:rsidR="00CE419E" w:rsidRPr="00786EEB">
        <w:rPr>
          <w:rFonts w:asciiTheme="minorHAnsi" w:hAnsiTheme="minorHAnsi" w:cstheme="minorHAnsi"/>
          <w:sz w:val="22"/>
          <w:szCs w:val="22"/>
          <w:lang w:val="es-ES"/>
        </w:rPr>
        <w:t xml:space="preserve"> cualquiera de </w:t>
      </w:r>
      <w:r w:rsidRPr="00786EEB">
        <w:rPr>
          <w:rFonts w:asciiTheme="minorHAnsi" w:hAnsiTheme="minorHAnsi" w:cstheme="minorHAnsi"/>
          <w:sz w:val="22"/>
          <w:szCs w:val="22"/>
          <w:lang w:val="es-ES"/>
        </w:rPr>
        <w:t>l</w:t>
      </w:r>
      <w:r w:rsidR="00CE419E" w:rsidRPr="00786EEB">
        <w:rPr>
          <w:rFonts w:asciiTheme="minorHAnsi" w:hAnsiTheme="minorHAnsi" w:cstheme="minorHAnsi"/>
          <w:sz w:val="22"/>
          <w:szCs w:val="22"/>
          <w:lang w:val="es-ES"/>
        </w:rPr>
        <w:t>os</w:t>
      </w:r>
      <w:r w:rsidRPr="00786EEB">
        <w:rPr>
          <w:rFonts w:asciiTheme="minorHAnsi" w:hAnsiTheme="minorHAnsi" w:cstheme="minorHAnsi"/>
          <w:sz w:val="22"/>
          <w:szCs w:val="22"/>
          <w:lang w:val="es-ES"/>
        </w:rPr>
        <w:t xml:space="preserve"> Estructurador</w:t>
      </w:r>
      <w:r w:rsidR="00CE419E" w:rsidRPr="00786EEB">
        <w:rPr>
          <w:rFonts w:asciiTheme="minorHAnsi" w:hAnsiTheme="minorHAnsi" w:cstheme="minorHAnsi"/>
          <w:sz w:val="22"/>
          <w:szCs w:val="22"/>
          <w:lang w:val="es-ES"/>
        </w:rPr>
        <w:t>es</w:t>
      </w:r>
      <w:r w:rsidRPr="00786EEB">
        <w:rPr>
          <w:rFonts w:asciiTheme="minorHAnsi" w:hAnsiTheme="minorHAnsi" w:cstheme="minorHAnsi"/>
          <w:sz w:val="22"/>
          <w:szCs w:val="22"/>
          <w:lang w:val="es-ES"/>
        </w:rPr>
        <w:t xml:space="preserve">, no corresponderá a ningún tipo de asesoría a los Oferentes en materia financiera, legal, técnica, tributaria, contable, </w:t>
      </w:r>
      <w:r w:rsidR="00CE419E" w:rsidRPr="00786EEB">
        <w:rPr>
          <w:rFonts w:asciiTheme="minorHAnsi" w:hAnsiTheme="minorHAnsi" w:cstheme="minorHAnsi"/>
          <w:sz w:val="22"/>
          <w:szCs w:val="22"/>
          <w:lang w:val="es-ES"/>
        </w:rPr>
        <w:t xml:space="preserve">ambiental, social, predial, </w:t>
      </w:r>
      <w:r w:rsidRPr="00786EEB">
        <w:rPr>
          <w:rFonts w:asciiTheme="minorHAnsi" w:hAnsiTheme="minorHAnsi" w:cstheme="minorHAnsi"/>
          <w:sz w:val="22"/>
          <w:szCs w:val="22"/>
          <w:lang w:val="es-ES"/>
        </w:rPr>
        <w:t>comercial o de cualquier otra naturaleza, por lo que se recomienda a todos los Oferentes contar con su propia asesoría especializada en todos los temas que sean relevantes para el análisis del Proyecto y para la toma de decisiones sobre la eventual participación en el mismo.</w:t>
      </w:r>
    </w:p>
    <w:bookmarkEnd w:id="45"/>
    <w:p w14:paraId="7A865A8B" w14:textId="77777777" w:rsidR="00D00F72" w:rsidRPr="00786EEB" w:rsidRDefault="00D00F72" w:rsidP="00D00F72">
      <w:pPr>
        <w:pStyle w:val="Prrafodelista"/>
        <w:jc w:val="both"/>
        <w:rPr>
          <w:rFonts w:asciiTheme="minorHAnsi" w:hAnsiTheme="minorHAnsi" w:cstheme="minorHAnsi"/>
          <w:b/>
          <w:sz w:val="22"/>
          <w:szCs w:val="22"/>
          <w:u w:val="single"/>
          <w:lang w:val="es-ES"/>
        </w:rPr>
      </w:pPr>
    </w:p>
    <w:p w14:paraId="0F4C8F65" w14:textId="77777777" w:rsidR="002B2012" w:rsidRPr="00786EEB" w:rsidRDefault="002B2012" w:rsidP="00E07827">
      <w:pPr>
        <w:jc w:val="both"/>
        <w:rPr>
          <w:rFonts w:asciiTheme="minorHAnsi" w:hAnsiTheme="minorHAnsi" w:cstheme="minorHAnsi"/>
          <w:b/>
          <w:sz w:val="22"/>
          <w:szCs w:val="22"/>
          <w:u w:val="single"/>
          <w:lang w:val="es-ES"/>
        </w:rPr>
      </w:pPr>
    </w:p>
    <w:p w14:paraId="0725C3C7" w14:textId="77777777" w:rsidR="001A6D21" w:rsidRPr="00786EEB" w:rsidRDefault="001A6D21" w:rsidP="00076DAA">
      <w:pPr>
        <w:pStyle w:val="Prrafodelista"/>
        <w:numPr>
          <w:ilvl w:val="1"/>
          <w:numId w:val="11"/>
        </w:numPr>
        <w:spacing w:before="240" w:after="240"/>
        <w:jc w:val="both"/>
        <w:outlineLvl w:val="1"/>
        <w:rPr>
          <w:rFonts w:asciiTheme="minorHAnsi" w:hAnsiTheme="minorHAnsi" w:cstheme="minorHAnsi"/>
          <w:b/>
          <w:i/>
          <w:sz w:val="22"/>
          <w:szCs w:val="22"/>
          <w:u w:val="single"/>
          <w:lang w:val="es-ES"/>
        </w:rPr>
      </w:pPr>
      <w:bookmarkStart w:id="48" w:name="_Toc182409067"/>
      <w:r w:rsidRPr="00786EEB">
        <w:rPr>
          <w:rFonts w:asciiTheme="minorHAnsi" w:hAnsiTheme="minorHAnsi" w:cstheme="minorHAnsi"/>
          <w:bCs/>
          <w:i/>
          <w:smallCaps/>
          <w:sz w:val="22"/>
          <w:szCs w:val="22"/>
          <w:u w:val="single"/>
          <w:lang w:val="es-ES"/>
        </w:rPr>
        <w:t>Integridad de los Participantes y Respeto</w:t>
      </w:r>
      <w:bookmarkEnd w:id="48"/>
    </w:p>
    <w:p w14:paraId="4ED4519B" w14:textId="77777777" w:rsidR="00D00F72" w:rsidRPr="00786EEB" w:rsidRDefault="00D00F72" w:rsidP="00D00F72">
      <w:pPr>
        <w:pStyle w:val="Prrafodelista"/>
        <w:jc w:val="both"/>
        <w:rPr>
          <w:rFonts w:asciiTheme="minorHAnsi" w:hAnsiTheme="minorHAnsi" w:cstheme="minorHAnsi"/>
          <w:b/>
          <w:sz w:val="22"/>
          <w:szCs w:val="22"/>
          <w:u w:val="single"/>
          <w:lang w:val="es-ES"/>
        </w:rPr>
      </w:pPr>
    </w:p>
    <w:p w14:paraId="424B7682" w14:textId="77777777" w:rsidR="00D00F72" w:rsidRPr="00786EEB" w:rsidRDefault="00D00F72" w:rsidP="00EA1294">
      <w:pPr>
        <w:pStyle w:val="Prrafodelista"/>
        <w:numPr>
          <w:ilvl w:val="2"/>
          <w:numId w:val="11"/>
        </w:numPr>
        <w:spacing w:before="240" w:after="240"/>
        <w:jc w:val="both"/>
        <w:rPr>
          <w:rFonts w:asciiTheme="minorHAnsi" w:hAnsiTheme="minorHAnsi" w:cstheme="minorHAnsi"/>
          <w:sz w:val="22"/>
          <w:szCs w:val="22"/>
          <w:lang w:val="es-ES"/>
        </w:rPr>
      </w:pPr>
      <w:bookmarkStart w:id="49" w:name="_Ref212862917"/>
      <w:r w:rsidRPr="00786EEB">
        <w:rPr>
          <w:rFonts w:asciiTheme="minorHAnsi" w:hAnsiTheme="minorHAnsi" w:cstheme="minorHAnsi"/>
          <w:sz w:val="22"/>
          <w:szCs w:val="22"/>
          <w:u w:val="single"/>
          <w:lang w:val="es-ES"/>
        </w:rPr>
        <w:t>Obligaciones de los Oferentes y de los partícipes del Proceso</w:t>
      </w:r>
      <w:bookmarkEnd w:id="49"/>
    </w:p>
    <w:p w14:paraId="640E32D7" w14:textId="77777777" w:rsidR="00EA1294" w:rsidRPr="00786EEB" w:rsidRDefault="00EA1294" w:rsidP="00EA1294">
      <w:pPr>
        <w:pStyle w:val="Prrafodelista"/>
        <w:spacing w:before="240" w:after="240"/>
        <w:ind w:left="1152"/>
        <w:jc w:val="both"/>
        <w:rPr>
          <w:rFonts w:asciiTheme="minorHAnsi" w:hAnsiTheme="minorHAnsi" w:cstheme="minorHAnsi"/>
          <w:sz w:val="22"/>
          <w:szCs w:val="22"/>
          <w:lang w:val="es-ES"/>
        </w:rPr>
      </w:pPr>
    </w:p>
    <w:p w14:paraId="0FC1453D" w14:textId="673E11FD" w:rsidR="00D00F72" w:rsidRPr="00786EEB" w:rsidRDefault="00D00F72" w:rsidP="00EA1294">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las audiencias los Interesados u Oferentes, sus representantes, asesores o apoderados deberán abstenerse de proferir juicios de valor contra personas naturales o jurídicas, ni referirse a asuntos personales de otros Oferentes, sus representantes, empleados, apoderados, asesores y administradores. Por lo tanto, en las audiencias solamente podrán debatirse asuntos relacionados con </w:t>
      </w:r>
      <w:r w:rsidR="00F330CD"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y las Ofertas.</w:t>
      </w:r>
    </w:p>
    <w:p w14:paraId="0489F48E" w14:textId="77777777" w:rsidR="00D00F72" w:rsidRPr="00786EEB" w:rsidRDefault="00D00F72" w:rsidP="00D00F72">
      <w:pPr>
        <w:pStyle w:val="Prrafodelista"/>
        <w:jc w:val="both"/>
        <w:rPr>
          <w:rFonts w:asciiTheme="minorHAnsi" w:hAnsiTheme="minorHAnsi" w:cstheme="minorHAnsi"/>
          <w:sz w:val="22"/>
          <w:szCs w:val="22"/>
          <w:lang w:val="es-ES"/>
        </w:rPr>
      </w:pPr>
    </w:p>
    <w:p w14:paraId="3B779253" w14:textId="77777777" w:rsidR="00D00F72" w:rsidRPr="00786EEB" w:rsidRDefault="00D00F72" w:rsidP="00EA1294">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las audiencias, los Interesados u Oferentes, sus representantes, asesores o apoderados deberán guardar compostura, no levantar la voz y hacer uso de la palabra únicamente cuando les sea concedida y por el tiempo que les sea concedida. Deberán acatar las decisiones de la ANI y en caso de desacuerdo podrán, en los términos de Ley, interponer los recursos o acciones que consideren pertinentes.</w:t>
      </w:r>
    </w:p>
    <w:p w14:paraId="75355078" w14:textId="77777777" w:rsidR="00D00F72" w:rsidRPr="00786EEB" w:rsidRDefault="00D00F72" w:rsidP="00D00F72">
      <w:pPr>
        <w:pStyle w:val="Prrafodelista"/>
        <w:rPr>
          <w:rFonts w:asciiTheme="minorHAnsi" w:hAnsiTheme="minorHAnsi" w:cstheme="minorHAnsi"/>
          <w:sz w:val="22"/>
          <w:szCs w:val="22"/>
          <w:lang w:val="es-ES"/>
        </w:rPr>
      </w:pPr>
    </w:p>
    <w:p w14:paraId="195CEF07" w14:textId="534505A7" w:rsidR="00D00F72" w:rsidRPr="00786EEB" w:rsidRDefault="00D00F72" w:rsidP="00EA1294">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Interesados u Oferentes, sus representantes, asesores o apoderados deberán actuar con lealtad hacia los demás Oferentes, así como frente a la ANI. Por lo tanto, se abstendrán de utilizar herramientas para entrabar o dilatar </w:t>
      </w:r>
      <w:r w:rsidR="006C152A" w:rsidRPr="00786EEB">
        <w:rPr>
          <w:rFonts w:asciiTheme="minorHAnsi" w:hAnsiTheme="minorHAnsi" w:cstheme="minorHAnsi"/>
          <w:sz w:val="22"/>
          <w:szCs w:val="22"/>
          <w:lang w:val="es-ES"/>
        </w:rPr>
        <w:t>el presente Proceso de Selección</w:t>
      </w:r>
      <w:r w:rsidRPr="00786EEB">
        <w:rPr>
          <w:rFonts w:asciiTheme="minorHAnsi" w:hAnsiTheme="minorHAnsi" w:cstheme="minorHAnsi"/>
          <w:sz w:val="22"/>
          <w:szCs w:val="22"/>
          <w:lang w:val="es-ES"/>
        </w:rPr>
        <w:t xml:space="preserve"> o la decisión de Adjudicación de la ANI.</w:t>
      </w:r>
    </w:p>
    <w:p w14:paraId="1D4A9485" w14:textId="77777777" w:rsidR="00D00F72" w:rsidRPr="00786EEB" w:rsidRDefault="00D00F72" w:rsidP="00D00F72">
      <w:pPr>
        <w:pStyle w:val="Prrafodelista"/>
        <w:rPr>
          <w:rFonts w:asciiTheme="minorHAnsi" w:hAnsiTheme="minorHAnsi" w:cstheme="minorHAnsi"/>
          <w:sz w:val="22"/>
          <w:szCs w:val="22"/>
          <w:lang w:val="es-ES"/>
        </w:rPr>
      </w:pPr>
    </w:p>
    <w:p w14:paraId="513075E7" w14:textId="73C65F65" w:rsidR="00D00F72" w:rsidRPr="00786EEB" w:rsidRDefault="00D00F72" w:rsidP="00EA1294">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Los Interesados u Oferentes, sus representantes, asesores o apoderados se abstendrán de hacer manifestaciones orales o escritas en contra de los demás Interesados u Oferentes, sus representantes, asesores o apoderados y sus Ofertas o</w:t>
      </w:r>
      <w:r w:rsidR="00DD596E" w:rsidRPr="00786EEB">
        <w:rPr>
          <w:rFonts w:asciiTheme="minorHAnsi" w:hAnsiTheme="minorHAnsi" w:cstheme="minorHAnsi"/>
          <w:sz w:val="22"/>
          <w:szCs w:val="22"/>
          <w:lang w:val="es-ES"/>
        </w:rPr>
        <w:t xml:space="preserve"> en contra de</w:t>
      </w:r>
      <w:r w:rsidRPr="00786EEB">
        <w:rPr>
          <w:rFonts w:asciiTheme="minorHAnsi" w:hAnsiTheme="minorHAnsi" w:cstheme="minorHAnsi"/>
          <w:sz w:val="22"/>
          <w:szCs w:val="22"/>
          <w:lang w:val="es-ES"/>
        </w:rPr>
        <w:t xml:space="preserve"> terceros sin contar con las pruebas suficientes, las cuales deberán </w:t>
      </w:r>
      <w:r w:rsidR="00685797" w:rsidRPr="00786EEB">
        <w:rPr>
          <w:rFonts w:asciiTheme="minorHAnsi" w:hAnsiTheme="minorHAnsi" w:cstheme="minorHAnsi"/>
          <w:sz w:val="22"/>
          <w:szCs w:val="22"/>
          <w:lang w:val="es-ES"/>
        </w:rPr>
        <w:t>ponerse a</w:t>
      </w:r>
      <w:r w:rsidRPr="00786EEB">
        <w:rPr>
          <w:rFonts w:asciiTheme="minorHAnsi" w:hAnsiTheme="minorHAnsi" w:cstheme="minorHAnsi"/>
          <w:sz w:val="22"/>
          <w:szCs w:val="22"/>
          <w:lang w:val="es-ES"/>
        </w:rPr>
        <w:t xml:space="preserve"> disposición de la ANI </w:t>
      </w:r>
      <w:r w:rsidR="00685797" w:rsidRPr="00786EEB">
        <w:rPr>
          <w:rFonts w:asciiTheme="minorHAnsi" w:hAnsiTheme="minorHAnsi" w:cstheme="minorHAnsi"/>
          <w:sz w:val="22"/>
          <w:szCs w:val="22"/>
          <w:lang w:val="es-ES"/>
        </w:rPr>
        <w:t xml:space="preserve">de manera inmediata </w:t>
      </w:r>
      <w:r w:rsidRPr="00786EEB">
        <w:rPr>
          <w:rFonts w:asciiTheme="minorHAnsi" w:hAnsiTheme="minorHAnsi" w:cstheme="minorHAnsi"/>
          <w:sz w:val="22"/>
          <w:szCs w:val="22"/>
          <w:lang w:val="es-ES"/>
        </w:rPr>
        <w:t xml:space="preserve">para corroborar tales afirmaciones. </w:t>
      </w:r>
    </w:p>
    <w:p w14:paraId="4B27F29D" w14:textId="77777777" w:rsidR="00D00F72" w:rsidRPr="00786EEB" w:rsidRDefault="00D00F72" w:rsidP="00EA1294">
      <w:pPr>
        <w:pStyle w:val="Prrafodelista"/>
        <w:spacing w:before="240" w:after="240"/>
        <w:ind w:left="1152"/>
        <w:jc w:val="both"/>
        <w:rPr>
          <w:rFonts w:asciiTheme="minorHAnsi" w:hAnsiTheme="minorHAnsi" w:cstheme="minorHAnsi"/>
          <w:sz w:val="22"/>
          <w:szCs w:val="22"/>
          <w:lang w:val="es-ES"/>
        </w:rPr>
      </w:pPr>
    </w:p>
    <w:p w14:paraId="569346C1" w14:textId="50CDC9B1" w:rsidR="005F0C1E" w:rsidRPr="00786EEB" w:rsidRDefault="00D00F72" w:rsidP="005F0C1E">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Interesados u Oferentes, sus representantes, asesores o apoderados se abstendrán de dar u ofrecer compensaciones, prometer favores y en general de dar, ofrecer o prometer a cualquier funcionario </w:t>
      </w:r>
      <w:r w:rsidR="00AB2FAD" w:rsidRPr="00786EEB">
        <w:rPr>
          <w:rFonts w:asciiTheme="minorHAnsi" w:hAnsiTheme="minorHAnsi" w:cstheme="minorHAnsi"/>
          <w:sz w:val="22"/>
          <w:szCs w:val="22"/>
          <w:lang w:val="es-ES"/>
        </w:rPr>
        <w:t xml:space="preserve">o asesores de </w:t>
      </w:r>
      <w:r w:rsidRPr="00786EEB">
        <w:rPr>
          <w:rFonts w:asciiTheme="minorHAnsi" w:hAnsiTheme="minorHAnsi" w:cstheme="minorHAnsi"/>
          <w:sz w:val="22"/>
          <w:szCs w:val="22"/>
          <w:lang w:val="es-ES"/>
        </w:rPr>
        <w:t>la ANI o a</w:t>
      </w:r>
      <w:r w:rsidR="00DA2452" w:rsidRPr="00786EEB">
        <w:rPr>
          <w:rFonts w:asciiTheme="minorHAnsi" w:hAnsiTheme="minorHAnsi" w:cstheme="minorHAnsi"/>
          <w:sz w:val="22"/>
          <w:szCs w:val="22"/>
          <w:lang w:val="es-ES"/>
        </w:rPr>
        <w:t>l</w:t>
      </w:r>
      <w:r w:rsidR="001518FF"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Estructurador compensación alguna con el propósito de</w:t>
      </w:r>
      <w:r w:rsidR="00A732D8" w:rsidRPr="00786EEB">
        <w:rPr>
          <w:rFonts w:asciiTheme="minorHAnsi" w:hAnsiTheme="minorHAnsi" w:cstheme="minorHAnsi"/>
          <w:sz w:val="22"/>
          <w:szCs w:val="22"/>
          <w:lang w:val="es-ES"/>
        </w:rPr>
        <w:t>, entre otros,</w:t>
      </w:r>
      <w:r w:rsidRPr="00786EEB">
        <w:rPr>
          <w:rFonts w:asciiTheme="minorHAnsi" w:hAnsiTheme="minorHAnsi" w:cstheme="minorHAnsi"/>
          <w:sz w:val="22"/>
          <w:szCs w:val="22"/>
          <w:lang w:val="es-ES"/>
        </w:rPr>
        <w:t xml:space="preserve"> (i) obtener información privilegiada o confidencial, relativa a</w:t>
      </w:r>
      <w:r w:rsidR="00E572D3" w:rsidRPr="00786EEB">
        <w:rPr>
          <w:rFonts w:asciiTheme="minorHAnsi" w:hAnsiTheme="minorHAnsi" w:cstheme="minorHAnsi"/>
          <w:sz w:val="22"/>
          <w:szCs w:val="22"/>
          <w:lang w:val="es-ES"/>
        </w:rPr>
        <w:t>l Proceso de Selección</w:t>
      </w:r>
      <w:r w:rsidRPr="00786EEB">
        <w:rPr>
          <w:rFonts w:asciiTheme="minorHAnsi" w:hAnsiTheme="minorHAnsi" w:cstheme="minorHAnsi"/>
          <w:sz w:val="22"/>
          <w:szCs w:val="22"/>
          <w:lang w:val="es-ES"/>
        </w:rPr>
        <w:t xml:space="preserve"> Pública;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obtener la habilitación de sus Ofertas; (</w:t>
      </w:r>
      <w:proofErr w:type="spellStart"/>
      <w:r w:rsidRPr="00786EEB">
        <w:rPr>
          <w:rFonts w:asciiTheme="minorHAnsi" w:hAnsiTheme="minorHAnsi" w:cstheme="minorHAnsi"/>
          <w:sz w:val="22"/>
          <w:szCs w:val="22"/>
          <w:lang w:val="es-ES"/>
        </w:rPr>
        <w:t>iii</w:t>
      </w:r>
      <w:proofErr w:type="spellEnd"/>
      <w:r w:rsidRPr="00786EEB">
        <w:rPr>
          <w:rFonts w:asciiTheme="minorHAnsi" w:hAnsiTheme="minorHAnsi" w:cstheme="minorHAnsi"/>
          <w:sz w:val="22"/>
          <w:szCs w:val="22"/>
          <w:lang w:val="es-ES"/>
        </w:rPr>
        <w:t>) obtener mejores puntajes; (</w:t>
      </w:r>
      <w:proofErr w:type="spellStart"/>
      <w:r w:rsidRPr="00786EEB">
        <w:rPr>
          <w:rFonts w:asciiTheme="minorHAnsi" w:hAnsiTheme="minorHAnsi" w:cstheme="minorHAnsi"/>
          <w:sz w:val="22"/>
          <w:szCs w:val="22"/>
          <w:lang w:val="es-ES"/>
        </w:rPr>
        <w:t>iv</w:t>
      </w:r>
      <w:proofErr w:type="spellEnd"/>
      <w:r w:rsidRPr="00786EEB">
        <w:rPr>
          <w:rFonts w:asciiTheme="minorHAnsi" w:hAnsiTheme="minorHAnsi" w:cstheme="minorHAnsi"/>
          <w:sz w:val="22"/>
          <w:szCs w:val="22"/>
          <w:lang w:val="es-ES"/>
        </w:rPr>
        <w:t xml:space="preserve">) obtener la Adjudicación </w:t>
      </w:r>
      <w:r w:rsidR="00F05583" w:rsidRPr="00786EEB">
        <w:rPr>
          <w:rFonts w:asciiTheme="minorHAnsi" w:hAnsiTheme="minorHAnsi" w:cstheme="minorHAnsi"/>
          <w:sz w:val="22"/>
          <w:szCs w:val="22"/>
          <w:lang w:val="es-ES"/>
        </w:rPr>
        <w:t>del Proceso de Selección</w:t>
      </w:r>
      <w:r w:rsidR="00540D95"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(v) ni para cualquier otro asunto</w:t>
      </w:r>
      <w:r w:rsidR="00AF5645" w:rsidRPr="00786EEB">
        <w:rPr>
          <w:rFonts w:asciiTheme="minorHAnsi" w:hAnsiTheme="minorHAnsi" w:cstheme="minorHAnsi"/>
          <w:sz w:val="22"/>
          <w:szCs w:val="22"/>
          <w:lang w:val="es-ES"/>
        </w:rPr>
        <w:t xml:space="preserve"> relacionado con el presente Proceso de Selección</w:t>
      </w:r>
      <w:r w:rsidRPr="00786EEB">
        <w:rPr>
          <w:rFonts w:asciiTheme="minorHAnsi" w:hAnsiTheme="minorHAnsi" w:cstheme="minorHAnsi"/>
          <w:sz w:val="22"/>
          <w:szCs w:val="22"/>
          <w:lang w:val="es-ES"/>
        </w:rPr>
        <w:t>.</w:t>
      </w:r>
    </w:p>
    <w:p w14:paraId="6B0E2C28" w14:textId="77777777" w:rsidR="005F0C1E" w:rsidRPr="00786EEB" w:rsidRDefault="005F0C1E" w:rsidP="005F0C1E">
      <w:pPr>
        <w:pStyle w:val="Prrafodelista"/>
        <w:spacing w:before="240" w:after="240"/>
        <w:jc w:val="both"/>
        <w:rPr>
          <w:rFonts w:asciiTheme="minorHAnsi" w:hAnsiTheme="minorHAnsi" w:cstheme="minorHAnsi"/>
          <w:sz w:val="22"/>
          <w:szCs w:val="22"/>
          <w:lang w:val="es-ES"/>
        </w:rPr>
      </w:pPr>
    </w:p>
    <w:p w14:paraId="1AC776FA" w14:textId="715DCDA0" w:rsidR="00D00F72" w:rsidRPr="00786EEB" w:rsidRDefault="00D00F72" w:rsidP="005451FD">
      <w:pPr>
        <w:pStyle w:val="Prrafodelista"/>
        <w:numPr>
          <w:ilvl w:val="2"/>
          <w:numId w:val="11"/>
        </w:numPr>
        <w:spacing w:before="240" w:after="240"/>
        <w:jc w:val="both"/>
        <w:rPr>
          <w:rFonts w:asciiTheme="minorHAnsi" w:hAnsiTheme="minorHAnsi" w:cstheme="minorHAnsi"/>
          <w:b/>
          <w:sz w:val="22"/>
          <w:szCs w:val="22"/>
          <w:u w:val="single"/>
          <w:lang w:val="es-ES"/>
        </w:rPr>
      </w:pPr>
      <w:r w:rsidRPr="00786EEB">
        <w:rPr>
          <w:rFonts w:asciiTheme="minorHAnsi" w:hAnsiTheme="minorHAnsi" w:cstheme="minorHAnsi"/>
          <w:sz w:val="22"/>
          <w:szCs w:val="22"/>
          <w:lang w:val="es-ES"/>
        </w:rPr>
        <w:t>En el evento de conocerse casos de corrupción, se debe reportar el hecho a la Secretaria de Transparencia de la Presidencia de la Rep</w:t>
      </w:r>
      <w:r w:rsidR="00ED097F" w:rsidRPr="00786EEB">
        <w:rPr>
          <w:rFonts w:asciiTheme="minorHAnsi" w:hAnsiTheme="minorHAnsi" w:cstheme="minorHAnsi"/>
          <w:sz w:val="22"/>
          <w:szCs w:val="22"/>
          <w:lang w:val="es-ES"/>
        </w:rPr>
        <w:t>ú</w:t>
      </w:r>
      <w:r w:rsidRPr="00786EEB">
        <w:rPr>
          <w:rFonts w:asciiTheme="minorHAnsi" w:hAnsiTheme="minorHAnsi" w:cstheme="minorHAnsi"/>
          <w:sz w:val="22"/>
          <w:szCs w:val="22"/>
          <w:lang w:val="es-ES"/>
        </w:rPr>
        <w:t xml:space="preserve">blica a través de los números telefónicos: ( </w:t>
      </w:r>
      <w:r w:rsidR="006B1ED3">
        <w:rPr>
          <w:rFonts w:asciiTheme="minorHAnsi" w:hAnsiTheme="minorHAnsi" w:cstheme="minorHAnsi"/>
          <w:sz w:val="22"/>
          <w:szCs w:val="22"/>
          <w:lang w:val="es-ES"/>
        </w:rPr>
        <w:t>60</w:t>
      </w:r>
      <w:r w:rsidRPr="00786EEB">
        <w:rPr>
          <w:rFonts w:asciiTheme="minorHAnsi" w:hAnsiTheme="minorHAnsi" w:cstheme="minorHAnsi"/>
          <w:sz w:val="22"/>
          <w:szCs w:val="22"/>
          <w:lang w:val="es-ES"/>
        </w:rPr>
        <w:t xml:space="preserve">1) 562 9300 </w:t>
      </w:r>
      <w:r w:rsidR="001C56F2" w:rsidRPr="00786EEB">
        <w:rPr>
          <w:rFonts w:asciiTheme="minorHAnsi" w:hAnsiTheme="minorHAnsi" w:cstheme="minorHAnsi"/>
          <w:sz w:val="22"/>
          <w:szCs w:val="22"/>
          <w:lang w:val="es-ES"/>
        </w:rPr>
        <w:t>o</w:t>
      </w:r>
      <w:r w:rsidRPr="00786EEB">
        <w:rPr>
          <w:rFonts w:asciiTheme="minorHAnsi" w:hAnsiTheme="minorHAnsi" w:cstheme="minorHAnsi"/>
          <w:sz w:val="22"/>
          <w:szCs w:val="22"/>
          <w:lang w:val="es-ES"/>
        </w:rPr>
        <w:t xml:space="preserve"> 382 28 00; en el correo electrónico: </w:t>
      </w:r>
      <w:hyperlink r:id="rId21" w:history="1">
        <w:r w:rsidR="00A273C5" w:rsidRPr="00786EEB">
          <w:rPr>
            <w:rStyle w:val="Hipervnculo"/>
            <w:rFonts w:asciiTheme="minorHAnsi" w:hAnsiTheme="minorHAnsi" w:cstheme="minorHAnsi"/>
            <w:sz w:val="22"/>
            <w:szCs w:val="22"/>
            <w:lang w:val="es-ES"/>
          </w:rPr>
          <w:t>contacto@presidencia.gov.co</w:t>
        </w:r>
      </w:hyperlink>
      <w:r w:rsidR="00A273C5"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 al sitio de denuncias de la secretaria, en el portal de internet: </w:t>
      </w:r>
      <w:hyperlink r:id="rId22" w:history="1">
        <w:r w:rsidR="008E76FC" w:rsidRPr="00786EEB">
          <w:rPr>
            <w:rStyle w:val="Hipervnculo"/>
            <w:rFonts w:asciiTheme="minorHAnsi" w:hAnsiTheme="minorHAnsi" w:cstheme="minorHAnsi"/>
            <w:sz w:val="22"/>
            <w:szCs w:val="22"/>
            <w:lang w:val="es-ES"/>
          </w:rPr>
          <w:t>https://dapre.presidencia.gov.co/AtencionCiudadana/transparencia-y-acceso-a-informacion-publica</w:t>
        </w:r>
      </w:hyperlink>
      <w:r w:rsidR="008E76FC" w:rsidRPr="00786EEB">
        <w:rPr>
          <w:rFonts w:asciiTheme="minorHAnsi" w:hAnsiTheme="minorHAnsi" w:cstheme="minorHAnsi"/>
          <w:sz w:val="22"/>
          <w:szCs w:val="22"/>
          <w:lang w:val="es-ES"/>
        </w:rPr>
        <w:t xml:space="preserve"> </w:t>
      </w:r>
      <w:r w:rsidR="00A30168" w:rsidRPr="00786EEB">
        <w:rPr>
          <w:rFonts w:asciiTheme="minorHAnsi" w:hAnsiTheme="minorHAnsi" w:cstheme="minorHAnsi"/>
          <w:sz w:val="22"/>
          <w:szCs w:val="22"/>
          <w:lang w:val="es-ES"/>
        </w:rPr>
        <w:t xml:space="preserve">, </w:t>
      </w:r>
      <w:hyperlink r:id="rId23" w:history="1">
        <w:r w:rsidR="008E76FC" w:rsidRPr="00786EEB">
          <w:rPr>
            <w:rStyle w:val="Hipervnculo"/>
            <w:rFonts w:asciiTheme="minorHAnsi" w:hAnsiTheme="minorHAnsi" w:cstheme="minorHAnsi"/>
            <w:sz w:val="22"/>
            <w:szCs w:val="22"/>
            <w:lang w:val="es-ES"/>
          </w:rPr>
          <w:t>http://www.secretariatransparencia.gov.co/prensa/rita</w:t>
        </w:r>
      </w:hyperlink>
      <w:r w:rsidR="008E76FC"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correspondencia o </w:t>
      </w:r>
      <w:r w:rsidRPr="00786EEB">
        <w:rPr>
          <w:rFonts w:asciiTheme="minorHAnsi" w:hAnsiTheme="minorHAnsi" w:cstheme="minorHAnsi"/>
          <w:sz w:val="22"/>
          <w:szCs w:val="22"/>
          <w:lang w:val="es-ES"/>
        </w:rPr>
        <w:lastRenderedPageBreak/>
        <w:t xml:space="preserve">personalmente, en la dirección Calle 7 No. 6-54, Bogotá, D.C. </w:t>
      </w:r>
      <w:r w:rsidR="001C56F2" w:rsidRPr="00786EEB">
        <w:rPr>
          <w:rFonts w:asciiTheme="minorHAnsi" w:hAnsiTheme="minorHAnsi" w:cstheme="minorHAnsi"/>
          <w:sz w:val="22"/>
          <w:szCs w:val="22"/>
          <w:lang w:val="es-ES"/>
        </w:rPr>
        <w:t>o</w:t>
      </w:r>
      <w:r w:rsidRPr="00786EEB">
        <w:rPr>
          <w:rFonts w:asciiTheme="minorHAnsi" w:hAnsiTheme="minorHAnsi" w:cstheme="minorHAnsi"/>
          <w:sz w:val="22"/>
          <w:szCs w:val="22"/>
          <w:lang w:val="es-ES"/>
        </w:rPr>
        <w:t xml:space="preserve"> Carrera 8A No. 7-57. </w:t>
      </w:r>
    </w:p>
    <w:p w14:paraId="712C0A04" w14:textId="77777777" w:rsidR="00215563" w:rsidRPr="00786EEB" w:rsidRDefault="00215563" w:rsidP="00D00F72">
      <w:pPr>
        <w:pStyle w:val="Prrafodelista"/>
        <w:jc w:val="both"/>
        <w:rPr>
          <w:rFonts w:asciiTheme="minorHAnsi" w:hAnsiTheme="minorHAnsi" w:cstheme="minorHAnsi"/>
          <w:b/>
          <w:sz w:val="22"/>
          <w:szCs w:val="22"/>
          <w:u w:val="single"/>
          <w:lang w:val="es-ES"/>
        </w:rPr>
      </w:pPr>
    </w:p>
    <w:p w14:paraId="41893A4F" w14:textId="77777777" w:rsidR="00E572D3" w:rsidRPr="00786EEB" w:rsidRDefault="00E572D3" w:rsidP="00D00F72">
      <w:pPr>
        <w:pStyle w:val="Prrafodelista"/>
        <w:jc w:val="both"/>
        <w:rPr>
          <w:rFonts w:asciiTheme="minorHAnsi" w:hAnsiTheme="minorHAnsi" w:cstheme="minorHAnsi"/>
          <w:b/>
          <w:sz w:val="22"/>
          <w:szCs w:val="22"/>
          <w:u w:val="single"/>
          <w:lang w:val="es-ES"/>
        </w:rPr>
      </w:pPr>
    </w:p>
    <w:p w14:paraId="488EB01B" w14:textId="77777777" w:rsidR="00D00F72" w:rsidRPr="00786EEB" w:rsidRDefault="001A6D21" w:rsidP="00076DAA">
      <w:pPr>
        <w:pStyle w:val="Prrafodelista"/>
        <w:numPr>
          <w:ilvl w:val="1"/>
          <w:numId w:val="11"/>
        </w:numPr>
        <w:spacing w:before="240" w:after="240"/>
        <w:jc w:val="both"/>
        <w:outlineLvl w:val="1"/>
        <w:rPr>
          <w:rFonts w:asciiTheme="minorHAnsi" w:hAnsiTheme="minorHAnsi" w:cstheme="minorHAnsi"/>
          <w:b/>
          <w:i/>
          <w:sz w:val="22"/>
          <w:szCs w:val="22"/>
          <w:u w:val="single"/>
          <w:lang w:val="es-ES"/>
        </w:rPr>
      </w:pPr>
      <w:bookmarkStart w:id="50" w:name="_Toc182409068"/>
      <w:r w:rsidRPr="00786EEB">
        <w:rPr>
          <w:rFonts w:asciiTheme="minorHAnsi" w:hAnsiTheme="minorHAnsi" w:cstheme="minorHAnsi"/>
          <w:bCs/>
          <w:i/>
          <w:smallCaps/>
          <w:sz w:val="22"/>
          <w:szCs w:val="22"/>
          <w:u w:val="single"/>
          <w:lang w:val="es-ES"/>
        </w:rPr>
        <w:t>Veedurías ciudadanas</w:t>
      </w:r>
      <w:bookmarkEnd w:id="50"/>
    </w:p>
    <w:p w14:paraId="2506D99F" w14:textId="77777777" w:rsidR="00EA1294" w:rsidRPr="00786EEB" w:rsidRDefault="00EA1294" w:rsidP="00D00F72">
      <w:pPr>
        <w:pStyle w:val="Prrafodelista"/>
        <w:jc w:val="both"/>
        <w:rPr>
          <w:rFonts w:asciiTheme="minorHAnsi" w:hAnsiTheme="minorHAnsi" w:cstheme="minorHAnsi"/>
          <w:sz w:val="22"/>
          <w:szCs w:val="22"/>
          <w:lang w:val="es-ES"/>
        </w:rPr>
      </w:pPr>
    </w:p>
    <w:p w14:paraId="12D76C20" w14:textId="6A4137A7" w:rsidR="00D00F72" w:rsidRPr="00786EEB" w:rsidRDefault="00D00F72" w:rsidP="00A46B85">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virtud de lo dispuesto en el inciso tercero del artículo 66 de la Ley 80 de 1993, la </w:t>
      </w:r>
      <w:r w:rsidR="00711280" w:rsidRPr="00786EEB">
        <w:rPr>
          <w:rFonts w:asciiTheme="minorHAnsi" w:hAnsiTheme="minorHAnsi" w:cstheme="minorHAnsi"/>
          <w:sz w:val="22"/>
          <w:szCs w:val="22"/>
          <w:lang w:val="es-ES"/>
        </w:rPr>
        <w:t xml:space="preserve">ANI </w:t>
      </w:r>
      <w:r w:rsidRPr="00786EEB">
        <w:rPr>
          <w:rFonts w:asciiTheme="minorHAnsi" w:hAnsiTheme="minorHAnsi" w:cstheme="minorHAnsi"/>
          <w:sz w:val="22"/>
          <w:szCs w:val="22"/>
          <w:lang w:val="es-ES"/>
        </w:rPr>
        <w:t xml:space="preserve">convoca a las veedurías ciudadanas para que realicen el control social a </w:t>
      </w:r>
      <w:r w:rsidR="006C152A" w:rsidRPr="00786EEB">
        <w:rPr>
          <w:rFonts w:asciiTheme="minorHAnsi" w:hAnsiTheme="minorHAnsi" w:cstheme="minorHAnsi"/>
          <w:sz w:val="22"/>
          <w:szCs w:val="22"/>
          <w:lang w:val="es-ES"/>
        </w:rPr>
        <w:t>el presente Proceso de Selección</w:t>
      </w:r>
      <w:r w:rsidRPr="00786EEB">
        <w:rPr>
          <w:rFonts w:asciiTheme="minorHAnsi" w:hAnsiTheme="minorHAnsi" w:cstheme="minorHAnsi"/>
          <w:sz w:val="22"/>
          <w:szCs w:val="22"/>
          <w:lang w:val="es-ES"/>
        </w:rPr>
        <w:t xml:space="preserve">, cuya información se encuentra en la Gerencia de Contratación de la Vicepresidencia Jurídica de la </w:t>
      </w:r>
      <w:r w:rsidR="00711280" w:rsidRPr="00786EEB">
        <w:rPr>
          <w:rFonts w:asciiTheme="minorHAnsi" w:hAnsiTheme="minorHAnsi" w:cstheme="minorHAnsi"/>
          <w:sz w:val="22"/>
          <w:szCs w:val="22"/>
          <w:lang w:val="es-ES"/>
        </w:rPr>
        <w:t>ANI</w:t>
      </w:r>
      <w:r w:rsidRPr="00786EEB">
        <w:rPr>
          <w:rFonts w:asciiTheme="minorHAnsi" w:hAnsiTheme="minorHAnsi" w:cstheme="minorHAnsi"/>
          <w:sz w:val="22"/>
          <w:szCs w:val="22"/>
          <w:lang w:val="es-ES"/>
        </w:rPr>
        <w:t xml:space="preserve">, en la página web de la </w:t>
      </w:r>
      <w:r w:rsidR="00711280" w:rsidRPr="00786EEB">
        <w:rPr>
          <w:rFonts w:asciiTheme="minorHAnsi" w:hAnsiTheme="minorHAnsi" w:cstheme="minorHAnsi"/>
          <w:sz w:val="22"/>
          <w:szCs w:val="22"/>
          <w:lang w:val="es-ES"/>
        </w:rPr>
        <w:t>ANI</w:t>
      </w:r>
      <w:r w:rsidRPr="00786EEB">
        <w:rPr>
          <w:rFonts w:asciiTheme="minorHAnsi" w:hAnsiTheme="minorHAnsi" w:cstheme="minorHAnsi"/>
          <w:sz w:val="22"/>
          <w:szCs w:val="22"/>
          <w:lang w:val="es-ES"/>
        </w:rPr>
        <w:t xml:space="preserve"> y en el Sistema SECOP a través de la página web </w:t>
      </w:r>
      <w:hyperlink r:id="rId24" w:history="1">
        <w:r w:rsidRPr="00786EEB">
          <w:rPr>
            <w:rStyle w:val="Hipervnculo"/>
            <w:rFonts w:asciiTheme="minorHAnsi" w:hAnsiTheme="minorHAnsi" w:cstheme="minorHAnsi"/>
            <w:sz w:val="22"/>
            <w:szCs w:val="22"/>
            <w:lang w:val="es-ES"/>
          </w:rPr>
          <w:t>www.colombiacompra.gov.co</w:t>
        </w:r>
      </w:hyperlink>
      <w:r w:rsidRPr="00786EEB">
        <w:rPr>
          <w:rFonts w:asciiTheme="minorHAnsi" w:hAnsiTheme="minorHAnsi" w:cstheme="minorHAnsi"/>
          <w:sz w:val="22"/>
          <w:szCs w:val="22"/>
          <w:lang w:val="es-ES"/>
        </w:rPr>
        <w:t xml:space="preserve">. </w:t>
      </w:r>
    </w:p>
    <w:p w14:paraId="6D5BC66A" w14:textId="77777777" w:rsidR="00C924D1" w:rsidRPr="00786EEB" w:rsidRDefault="00C924D1" w:rsidP="00060420">
      <w:pPr>
        <w:spacing w:after="200" w:line="2" w:lineRule="auto"/>
        <w:jc w:val="both"/>
        <w:rPr>
          <w:rFonts w:asciiTheme="minorHAnsi" w:hAnsiTheme="minorHAnsi" w:cstheme="minorHAnsi"/>
          <w:b/>
          <w:sz w:val="22"/>
          <w:szCs w:val="22"/>
          <w:u w:val="single"/>
          <w:lang w:val="es-ES"/>
        </w:rPr>
      </w:pPr>
      <w:r w:rsidRPr="00786EEB">
        <w:rPr>
          <w:rFonts w:asciiTheme="minorHAnsi" w:hAnsiTheme="minorHAnsi" w:cstheme="minorHAnsi"/>
          <w:b/>
          <w:sz w:val="22"/>
          <w:szCs w:val="22"/>
          <w:u w:val="single"/>
          <w:lang w:val="es-ES"/>
        </w:rPr>
        <w:br w:type="page"/>
      </w:r>
    </w:p>
    <w:p w14:paraId="74D7B296" w14:textId="77777777" w:rsidR="00C924D1" w:rsidRPr="00786EEB" w:rsidRDefault="00C924D1" w:rsidP="00076DAA">
      <w:pPr>
        <w:pStyle w:val="Prrafodelista"/>
        <w:numPr>
          <w:ilvl w:val="0"/>
          <w:numId w:val="11"/>
        </w:numPr>
        <w:spacing w:before="240" w:after="240"/>
        <w:jc w:val="center"/>
        <w:outlineLvl w:val="0"/>
        <w:rPr>
          <w:rFonts w:asciiTheme="minorHAnsi" w:hAnsiTheme="minorHAnsi" w:cstheme="minorHAnsi"/>
          <w:b/>
          <w:sz w:val="22"/>
          <w:szCs w:val="22"/>
          <w:u w:val="single"/>
          <w:lang w:val="es-ES"/>
        </w:rPr>
      </w:pPr>
      <w:bookmarkStart w:id="51" w:name="_Toc182409069"/>
      <w:r w:rsidRPr="00786EEB">
        <w:rPr>
          <w:rFonts w:asciiTheme="minorHAnsi" w:hAnsiTheme="minorHAnsi" w:cstheme="minorHAnsi"/>
          <w:b/>
          <w:sz w:val="22"/>
          <w:szCs w:val="22"/>
          <w:u w:val="single"/>
          <w:lang w:val="es-ES"/>
        </w:rPr>
        <w:lastRenderedPageBreak/>
        <w:t>CAPÍTULO II</w:t>
      </w:r>
      <w:bookmarkEnd w:id="51"/>
    </w:p>
    <w:p w14:paraId="11EB1BDB" w14:textId="2AB0BB1F" w:rsidR="00D00F72" w:rsidRPr="00786EEB" w:rsidRDefault="00F330CD" w:rsidP="00D00F72">
      <w:pPr>
        <w:pStyle w:val="Prrafodelista"/>
        <w:spacing w:before="240" w:after="240"/>
        <w:jc w:val="center"/>
        <w:outlineLvl w:val="0"/>
        <w:rPr>
          <w:rFonts w:asciiTheme="minorHAnsi" w:hAnsiTheme="minorHAnsi" w:cstheme="minorHAnsi"/>
          <w:b/>
          <w:sz w:val="22"/>
          <w:szCs w:val="22"/>
          <w:u w:val="single"/>
          <w:lang w:val="es-ES"/>
        </w:rPr>
      </w:pPr>
      <w:bookmarkStart w:id="52" w:name="_Toc182409070"/>
      <w:r w:rsidRPr="00786EEB">
        <w:rPr>
          <w:rFonts w:asciiTheme="minorHAnsi" w:hAnsiTheme="minorHAnsi" w:cstheme="minorHAnsi"/>
          <w:b/>
          <w:sz w:val="22"/>
          <w:szCs w:val="22"/>
          <w:u w:val="single"/>
          <w:lang w:val="es-ES"/>
        </w:rPr>
        <w:t>PROCESO DE SELECCIÓN</w:t>
      </w:r>
      <w:bookmarkEnd w:id="52"/>
    </w:p>
    <w:p w14:paraId="039861AD" w14:textId="77777777" w:rsidR="00C924D1" w:rsidRPr="00786EEB" w:rsidRDefault="00C924D1" w:rsidP="00060420">
      <w:pPr>
        <w:pStyle w:val="Prrafodelista"/>
        <w:spacing w:before="240" w:after="240"/>
        <w:jc w:val="both"/>
        <w:rPr>
          <w:rFonts w:asciiTheme="minorHAnsi" w:hAnsiTheme="minorHAnsi" w:cstheme="minorHAnsi"/>
          <w:b/>
          <w:sz w:val="22"/>
          <w:szCs w:val="22"/>
          <w:u w:val="single"/>
          <w:lang w:val="es-ES"/>
        </w:rPr>
      </w:pPr>
    </w:p>
    <w:p w14:paraId="07E7D768" w14:textId="77777777" w:rsidR="00D00F72" w:rsidRPr="00786EEB" w:rsidRDefault="00D00F72" w:rsidP="00076DAA">
      <w:pPr>
        <w:pStyle w:val="Prrafodelista"/>
        <w:numPr>
          <w:ilvl w:val="1"/>
          <w:numId w:val="11"/>
        </w:numPr>
        <w:spacing w:before="240" w:after="240"/>
        <w:outlineLvl w:val="1"/>
        <w:rPr>
          <w:rFonts w:asciiTheme="minorHAnsi" w:hAnsiTheme="minorHAnsi" w:cstheme="minorHAnsi"/>
          <w:i/>
          <w:smallCaps/>
          <w:sz w:val="22"/>
          <w:szCs w:val="22"/>
          <w:u w:val="single"/>
          <w:lang w:val="es-ES"/>
        </w:rPr>
      </w:pPr>
      <w:bookmarkStart w:id="53" w:name="_Toc255998084"/>
      <w:bookmarkStart w:id="54" w:name="_Toc234958425"/>
      <w:bookmarkStart w:id="55" w:name="_Toc35984925"/>
      <w:bookmarkStart w:id="56" w:name="_Toc182409071"/>
      <w:bookmarkStart w:id="57" w:name="_Toc234958430"/>
      <w:bookmarkStart w:id="58" w:name="_Toc255998090"/>
      <w:r w:rsidRPr="00786EEB">
        <w:rPr>
          <w:rFonts w:asciiTheme="minorHAnsi" w:hAnsiTheme="minorHAnsi" w:cstheme="minorHAnsi"/>
          <w:i/>
          <w:smallCaps/>
          <w:sz w:val="22"/>
          <w:szCs w:val="22"/>
          <w:u w:val="single"/>
          <w:lang w:val="es-ES"/>
        </w:rPr>
        <w:t xml:space="preserve">Régimen Legal </w:t>
      </w:r>
      <w:r w:rsidR="00F05583" w:rsidRPr="00786EEB">
        <w:rPr>
          <w:rFonts w:asciiTheme="minorHAnsi" w:hAnsiTheme="minorHAnsi" w:cstheme="minorHAnsi"/>
          <w:i/>
          <w:smallCaps/>
          <w:sz w:val="22"/>
          <w:szCs w:val="22"/>
          <w:u w:val="single"/>
          <w:lang w:val="es-ES"/>
        </w:rPr>
        <w:t>del Proceso de Selección</w:t>
      </w:r>
      <w:r w:rsidRPr="00786EEB">
        <w:rPr>
          <w:rFonts w:asciiTheme="minorHAnsi" w:hAnsiTheme="minorHAnsi" w:cstheme="minorHAnsi"/>
          <w:i/>
          <w:smallCaps/>
          <w:sz w:val="22"/>
          <w:szCs w:val="22"/>
          <w:u w:val="single"/>
          <w:lang w:val="es-ES"/>
        </w:rPr>
        <w:t xml:space="preserve"> y del </w:t>
      </w:r>
      <w:bookmarkEnd w:id="53"/>
      <w:bookmarkEnd w:id="54"/>
      <w:r w:rsidRPr="00786EEB">
        <w:rPr>
          <w:rFonts w:asciiTheme="minorHAnsi" w:hAnsiTheme="minorHAnsi" w:cstheme="minorHAnsi"/>
          <w:i/>
          <w:smallCaps/>
          <w:sz w:val="22"/>
          <w:szCs w:val="22"/>
          <w:u w:val="single"/>
          <w:lang w:val="es-ES"/>
        </w:rPr>
        <w:t>Contrato</w:t>
      </w:r>
      <w:bookmarkEnd w:id="55"/>
      <w:bookmarkEnd w:id="56"/>
    </w:p>
    <w:p w14:paraId="643F750A" w14:textId="15F4116A" w:rsidR="00D00F72" w:rsidRPr="00786EEB" w:rsidRDefault="00D00F72" w:rsidP="00D00F72">
      <w:pPr>
        <w:ind w:left="63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marco legal de</w:t>
      </w:r>
      <w:r w:rsidR="00E572D3" w:rsidRPr="00786EEB">
        <w:rPr>
          <w:rFonts w:asciiTheme="minorHAnsi" w:hAnsiTheme="minorHAnsi" w:cstheme="minorHAnsi"/>
          <w:sz w:val="22"/>
          <w:szCs w:val="22"/>
          <w:lang w:val="es-ES"/>
        </w:rPr>
        <w:t>l</w:t>
      </w:r>
      <w:r w:rsidRPr="00786EEB">
        <w:rPr>
          <w:rFonts w:asciiTheme="minorHAnsi" w:hAnsiTheme="minorHAnsi" w:cstheme="minorHAnsi"/>
          <w:sz w:val="22"/>
          <w:szCs w:val="22"/>
          <w:lang w:val="es-ES"/>
        </w:rPr>
        <w:t xml:space="preserve"> presente </w:t>
      </w:r>
      <w:r w:rsidR="00E572D3" w:rsidRPr="00786EEB">
        <w:rPr>
          <w:rFonts w:asciiTheme="minorHAnsi" w:hAnsiTheme="minorHAnsi" w:cstheme="minorHAnsi"/>
          <w:sz w:val="22"/>
          <w:szCs w:val="22"/>
          <w:lang w:val="es-ES"/>
        </w:rPr>
        <w:t>Proceso de Selección</w:t>
      </w:r>
      <w:r w:rsidRPr="00786EEB">
        <w:rPr>
          <w:rFonts w:asciiTheme="minorHAnsi" w:hAnsiTheme="minorHAnsi" w:cstheme="minorHAnsi"/>
          <w:sz w:val="22"/>
          <w:szCs w:val="22"/>
          <w:lang w:val="es-ES"/>
        </w:rPr>
        <w:t xml:space="preserve"> y del Contrato que se derive de su Adjudicación está conformado por la Constitución Política, las Leyes de la República de Colombia, en especial por las Ley 80 de 1993,</w:t>
      </w:r>
      <w:r w:rsidR="00A67ED2" w:rsidRPr="00786EEB">
        <w:rPr>
          <w:rFonts w:asciiTheme="minorHAnsi" w:hAnsiTheme="minorHAnsi" w:cstheme="minorHAnsi"/>
          <w:sz w:val="22"/>
          <w:szCs w:val="22"/>
          <w:lang w:val="es-ES"/>
        </w:rPr>
        <w:t xml:space="preserve"> Ley</w:t>
      </w:r>
      <w:r w:rsidRPr="00786EEB">
        <w:rPr>
          <w:rFonts w:asciiTheme="minorHAnsi" w:hAnsiTheme="minorHAnsi" w:cstheme="minorHAnsi"/>
          <w:sz w:val="22"/>
          <w:szCs w:val="22"/>
          <w:lang w:val="es-ES"/>
        </w:rPr>
        <w:t xml:space="preserve"> 1150 de 2007, </w:t>
      </w:r>
      <w:r w:rsidR="00A67ED2" w:rsidRPr="00786EEB">
        <w:rPr>
          <w:rFonts w:asciiTheme="minorHAnsi" w:hAnsiTheme="minorHAnsi" w:cstheme="minorHAnsi"/>
          <w:sz w:val="22"/>
          <w:szCs w:val="22"/>
          <w:lang w:val="es-ES"/>
        </w:rPr>
        <w:t xml:space="preserve">Ley </w:t>
      </w:r>
      <w:r w:rsidRPr="00786EEB">
        <w:rPr>
          <w:rFonts w:asciiTheme="minorHAnsi" w:hAnsiTheme="minorHAnsi" w:cstheme="minorHAnsi"/>
          <w:sz w:val="22"/>
          <w:szCs w:val="22"/>
          <w:lang w:val="es-ES"/>
        </w:rPr>
        <w:t>1474 de 2011, Decreto Ley 019 de 2012,</w:t>
      </w:r>
      <w:r w:rsidR="00A67ED2" w:rsidRPr="00786EEB">
        <w:rPr>
          <w:rFonts w:asciiTheme="minorHAnsi" w:hAnsiTheme="minorHAnsi" w:cstheme="minorHAnsi"/>
          <w:sz w:val="22"/>
          <w:szCs w:val="22"/>
          <w:lang w:val="es-ES"/>
        </w:rPr>
        <w:t xml:space="preserve"> Ley</w:t>
      </w:r>
      <w:r w:rsidRPr="00786EEB">
        <w:rPr>
          <w:rFonts w:asciiTheme="minorHAnsi" w:hAnsiTheme="minorHAnsi" w:cstheme="minorHAnsi"/>
          <w:sz w:val="22"/>
          <w:szCs w:val="22"/>
          <w:lang w:val="es-ES"/>
        </w:rPr>
        <w:t xml:space="preserve"> 1508 de 2012, </w:t>
      </w:r>
      <w:r w:rsidR="00A67ED2" w:rsidRPr="00786EEB">
        <w:rPr>
          <w:rFonts w:asciiTheme="minorHAnsi" w:hAnsiTheme="minorHAnsi" w:cstheme="minorHAnsi"/>
          <w:sz w:val="22"/>
          <w:szCs w:val="22"/>
          <w:lang w:val="es-ES"/>
        </w:rPr>
        <w:t xml:space="preserve">Ley </w:t>
      </w:r>
      <w:r w:rsidRPr="00786EEB">
        <w:rPr>
          <w:rFonts w:asciiTheme="minorHAnsi" w:hAnsiTheme="minorHAnsi" w:cstheme="minorHAnsi"/>
          <w:sz w:val="22"/>
          <w:szCs w:val="22"/>
          <w:lang w:val="es-ES"/>
        </w:rPr>
        <w:t>1682 de 2013</w:t>
      </w:r>
      <w:r w:rsidR="00E572D3"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r w:rsidR="00A67ED2" w:rsidRPr="00786EEB">
        <w:rPr>
          <w:rFonts w:asciiTheme="minorHAnsi" w:hAnsiTheme="minorHAnsi" w:cstheme="minorHAnsi"/>
          <w:sz w:val="22"/>
          <w:szCs w:val="22"/>
          <w:lang w:val="es-ES"/>
        </w:rPr>
        <w:t xml:space="preserve">Ley </w:t>
      </w:r>
      <w:r w:rsidRPr="00786EEB">
        <w:rPr>
          <w:rFonts w:asciiTheme="minorHAnsi" w:hAnsiTheme="minorHAnsi" w:cstheme="minorHAnsi"/>
          <w:sz w:val="22"/>
          <w:szCs w:val="22"/>
          <w:lang w:val="es-ES"/>
        </w:rPr>
        <w:t>1882 de 2018</w:t>
      </w:r>
      <w:r w:rsidR="00BB2B52">
        <w:rPr>
          <w:rFonts w:asciiTheme="minorHAnsi" w:hAnsiTheme="minorHAnsi" w:cstheme="minorHAnsi"/>
          <w:sz w:val="22"/>
          <w:szCs w:val="22"/>
          <w:lang w:val="es-ES"/>
        </w:rPr>
        <w:t>,</w:t>
      </w:r>
      <w:r w:rsidR="00A67ED2" w:rsidRPr="00786EEB">
        <w:rPr>
          <w:rFonts w:asciiTheme="minorHAnsi" w:hAnsiTheme="minorHAnsi" w:cstheme="minorHAnsi"/>
          <w:sz w:val="22"/>
          <w:szCs w:val="22"/>
          <w:lang w:val="es-ES"/>
        </w:rPr>
        <w:t xml:space="preserve"> Ley</w:t>
      </w:r>
      <w:r w:rsidRPr="00786EEB">
        <w:rPr>
          <w:rFonts w:asciiTheme="minorHAnsi" w:hAnsiTheme="minorHAnsi" w:cstheme="minorHAnsi"/>
          <w:sz w:val="22"/>
          <w:szCs w:val="22"/>
          <w:lang w:val="es-ES"/>
        </w:rPr>
        <w:t xml:space="preserve"> </w:t>
      </w:r>
      <w:r w:rsidR="00E572D3" w:rsidRPr="00786EEB">
        <w:rPr>
          <w:rFonts w:asciiTheme="minorHAnsi" w:hAnsiTheme="minorHAnsi" w:cstheme="minorHAnsi"/>
          <w:sz w:val="22"/>
          <w:szCs w:val="22"/>
          <w:lang w:val="es-ES"/>
        </w:rPr>
        <w:t>2069 de 2020</w:t>
      </w:r>
      <w:r w:rsidR="00BB2B52">
        <w:rPr>
          <w:rFonts w:asciiTheme="minorHAnsi" w:hAnsiTheme="minorHAnsi" w:cstheme="minorHAnsi"/>
          <w:sz w:val="22"/>
          <w:szCs w:val="22"/>
          <w:lang w:val="es-ES"/>
        </w:rPr>
        <w:t xml:space="preserve"> y Ley 2</w:t>
      </w:r>
      <w:r w:rsidR="007A1D67">
        <w:rPr>
          <w:rFonts w:asciiTheme="minorHAnsi" w:hAnsiTheme="minorHAnsi" w:cstheme="minorHAnsi"/>
          <w:sz w:val="22"/>
          <w:szCs w:val="22"/>
          <w:lang w:val="es-ES"/>
        </w:rPr>
        <w:t>2</w:t>
      </w:r>
      <w:r w:rsidR="00BB2B52">
        <w:rPr>
          <w:rFonts w:asciiTheme="minorHAnsi" w:hAnsiTheme="minorHAnsi" w:cstheme="minorHAnsi"/>
          <w:sz w:val="22"/>
          <w:szCs w:val="22"/>
          <w:lang w:val="es-ES"/>
        </w:rPr>
        <w:t>94 de 2023</w:t>
      </w:r>
      <w:r w:rsidR="00E572D3"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incluidos sus decretos reglamentarios, los Códigos Civil y de Comercio, y demás normas concordantes</w:t>
      </w:r>
      <w:r w:rsidR="00645CDC" w:rsidRPr="00786EEB">
        <w:rPr>
          <w:rFonts w:asciiTheme="minorHAnsi" w:hAnsiTheme="minorHAnsi" w:cstheme="minorHAnsi"/>
          <w:sz w:val="22"/>
          <w:szCs w:val="22"/>
          <w:lang w:val="es-ES"/>
        </w:rPr>
        <w:t>, así como aquellas que las adicionen</w:t>
      </w:r>
      <w:r w:rsidR="00441644" w:rsidRPr="00786EEB">
        <w:rPr>
          <w:rFonts w:asciiTheme="minorHAnsi" w:hAnsiTheme="minorHAnsi" w:cstheme="minorHAnsi"/>
          <w:sz w:val="22"/>
          <w:szCs w:val="22"/>
          <w:lang w:val="es-ES"/>
        </w:rPr>
        <w:t>, modifiquen o sustituyan y que le sean aplicables</w:t>
      </w:r>
      <w:r w:rsidRPr="00786EEB">
        <w:rPr>
          <w:rFonts w:asciiTheme="minorHAnsi" w:hAnsiTheme="minorHAnsi" w:cstheme="minorHAnsi"/>
          <w:sz w:val="22"/>
          <w:szCs w:val="22"/>
          <w:lang w:val="es-ES"/>
        </w:rPr>
        <w:t xml:space="preserve"> </w:t>
      </w:r>
      <w:r w:rsidR="00BF7CDC"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 xml:space="preserve">e acuerdo con la Ley, </w:t>
      </w:r>
      <w:r w:rsidR="00BF7CDC" w:rsidRPr="00786EEB">
        <w:rPr>
          <w:rFonts w:asciiTheme="minorHAnsi" w:hAnsiTheme="minorHAnsi" w:cstheme="minorHAnsi"/>
          <w:sz w:val="22"/>
          <w:szCs w:val="22"/>
          <w:lang w:val="es-ES"/>
        </w:rPr>
        <w:t xml:space="preserve">dichas normas </w:t>
      </w:r>
      <w:r w:rsidRPr="00786EEB">
        <w:rPr>
          <w:rFonts w:asciiTheme="minorHAnsi" w:hAnsiTheme="minorHAnsi" w:cstheme="minorHAnsi"/>
          <w:sz w:val="22"/>
          <w:szCs w:val="22"/>
          <w:lang w:val="es-ES"/>
        </w:rPr>
        <w:t>se presumen conocidas por todos los Oferentes.</w:t>
      </w:r>
    </w:p>
    <w:p w14:paraId="7179ECAD" w14:textId="77777777" w:rsidR="00D00F72" w:rsidRPr="00786EEB" w:rsidRDefault="00D00F72" w:rsidP="00D00F72">
      <w:pPr>
        <w:ind w:left="630"/>
        <w:jc w:val="both"/>
        <w:rPr>
          <w:rFonts w:asciiTheme="minorHAnsi" w:hAnsiTheme="minorHAnsi" w:cstheme="minorHAnsi"/>
          <w:sz w:val="22"/>
          <w:szCs w:val="22"/>
          <w:lang w:val="es-ES"/>
        </w:rPr>
      </w:pPr>
    </w:p>
    <w:p w14:paraId="6D79A633" w14:textId="0C4B006D" w:rsidR="00D00F72" w:rsidRPr="00786EEB" w:rsidRDefault="00B211A5" w:rsidP="00C73B83">
      <w:pPr>
        <w:ind w:left="630"/>
        <w:jc w:val="both"/>
        <w:rPr>
          <w:rFonts w:asciiTheme="minorHAnsi" w:hAnsiTheme="minorHAnsi" w:cstheme="minorHAnsi"/>
          <w:sz w:val="22"/>
          <w:szCs w:val="22"/>
        </w:rPr>
      </w:pPr>
      <w:r w:rsidRPr="00786EEB">
        <w:rPr>
          <w:rFonts w:asciiTheme="minorHAnsi" w:hAnsiTheme="minorHAnsi" w:cstheme="minorHAnsi"/>
          <w:sz w:val="22"/>
          <w:szCs w:val="22"/>
          <w:lang w:val="es-ES"/>
        </w:rPr>
        <w:t>E</w:t>
      </w:r>
      <w:r w:rsidR="00D00F72" w:rsidRPr="00786EEB">
        <w:rPr>
          <w:rFonts w:asciiTheme="minorHAnsi" w:hAnsiTheme="minorHAnsi" w:cstheme="minorHAnsi"/>
          <w:sz w:val="22"/>
          <w:szCs w:val="22"/>
          <w:lang w:val="es-ES"/>
        </w:rPr>
        <w:t xml:space="preserve">ste </w:t>
      </w:r>
      <w:r w:rsidR="00E572D3" w:rsidRPr="00786EEB">
        <w:rPr>
          <w:rFonts w:asciiTheme="minorHAnsi" w:hAnsiTheme="minorHAnsi" w:cstheme="minorHAnsi"/>
          <w:sz w:val="22"/>
          <w:szCs w:val="22"/>
          <w:lang w:val="es-ES"/>
        </w:rPr>
        <w:t xml:space="preserve">Proceso </w:t>
      </w:r>
      <w:r w:rsidR="00D00F72" w:rsidRPr="00786EEB">
        <w:rPr>
          <w:rFonts w:asciiTheme="minorHAnsi" w:hAnsiTheme="minorHAnsi" w:cstheme="minorHAnsi"/>
          <w:sz w:val="22"/>
          <w:szCs w:val="22"/>
          <w:lang w:val="es-ES"/>
        </w:rPr>
        <w:t xml:space="preserve">de </w:t>
      </w:r>
      <w:r w:rsidR="00E572D3" w:rsidRPr="00786EEB">
        <w:rPr>
          <w:rFonts w:asciiTheme="minorHAnsi" w:hAnsiTheme="minorHAnsi" w:cstheme="minorHAnsi"/>
          <w:sz w:val="22"/>
          <w:szCs w:val="22"/>
          <w:lang w:val="es-ES"/>
        </w:rPr>
        <w:t xml:space="preserve">Selección </w:t>
      </w:r>
      <w:r w:rsidRPr="00786EEB">
        <w:rPr>
          <w:rFonts w:asciiTheme="minorHAnsi" w:hAnsiTheme="minorHAnsi" w:cstheme="minorHAnsi"/>
          <w:sz w:val="22"/>
          <w:szCs w:val="22"/>
          <w:lang w:val="es-ES"/>
        </w:rPr>
        <w:t xml:space="preserve">corresponde a </w:t>
      </w:r>
      <w:r w:rsidR="00641C2D" w:rsidRPr="00786EEB">
        <w:rPr>
          <w:rFonts w:asciiTheme="minorHAnsi" w:hAnsiTheme="minorHAnsi" w:cstheme="minorHAnsi"/>
          <w:sz w:val="22"/>
          <w:szCs w:val="22"/>
          <w:lang w:val="es-ES"/>
        </w:rPr>
        <w:t>una</w:t>
      </w:r>
      <w:r w:rsidR="00D00F72" w:rsidRPr="00786EEB">
        <w:rPr>
          <w:rFonts w:asciiTheme="minorHAnsi" w:hAnsiTheme="minorHAnsi" w:cstheme="minorHAnsi"/>
          <w:sz w:val="22"/>
          <w:szCs w:val="22"/>
          <w:lang w:val="es-ES"/>
        </w:rPr>
        <w:t xml:space="preserve"> Licitación Pública conforme al artículo 2.2.2.1.4.1 del Decreto 1082 de 2015 </w:t>
      </w:r>
      <w:r w:rsidR="00C73B83" w:rsidRPr="00786EEB">
        <w:rPr>
          <w:rFonts w:asciiTheme="minorHAnsi" w:hAnsiTheme="minorHAnsi" w:cstheme="minorHAnsi"/>
          <w:sz w:val="22"/>
          <w:szCs w:val="22"/>
        </w:rPr>
        <w:t xml:space="preserve">y </w:t>
      </w:r>
      <w:proofErr w:type="spellStart"/>
      <w:r w:rsidR="00C73B83" w:rsidRPr="00786EEB">
        <w:rPr>
          <w:rFonts w:asciiTheme="minorHAnsi" w:hAnsiTheme="minorHAnsi" w:cstheme="minorHAnsi"/>
          <w:sz w:val="22"/>
          <w:szCs w:val="22"/>
        </w:rPr>
        <w:t>demás</w:t>
      </w:r>
      <w:proofErr w:type="spellEnd"/>
      <w:r w:rsidR="00C73B83" w:rsidRPr="00786EEB">
        <w:rPr>
          <w:rFonts w:asciiTheme="minorHAnsi" w:hAnsiTheme="minorHAnsi" w:cstheme="minorHAnsi"/>
          <w:sz w:val="22"/>
          <w:szCs w:val="22"/>
        </w:rPr>
        <w:t xml:space="preserve"> normas que lo modifiquen, complementen y/o sustituyan </w:t>
      </w:r>
      <w:r w:rsidR="00D00F72" w:rsidRPr="00786EEB">
        <w:rPr>
          <w:rFonts w:asciiTheme="minorHAnsi" w:hAnsiTheme="minorHAnsi" w:cstheme="minorHAnsi"/>
          <w:sz w:val="22"/>
          <w:szCs w:val="22"/>
          <w:lang w:val="es-ES"/>
        </w:rPr>
        <w:t>y, por ende, se aplicarán las reglas contempladas en el artículo 30 de la Ley 80 de 1993.</w:t>
      </w:r>
    </w:p>
    <w:p w14:paraId="6EE9EE62" w14:textId="77777777" w:rsidR="00D00F72" w:rsidRPr="00786EEB" w:rsidRDefault="00D00F72" w:rsidP="00076DAA">
      <w:pPr>
        <w:pStyle w:val="Prrafodelista"/>
        <w:numPr>
          <w:ilvl w:val="1"/>
          <w:numId w:val="11"/>
        </w:numPr>
        <w:spacing w:before="240" w:after="240"/>
        <w:outlineLvl w:val="1"/>
        <w:rPr>
          <w:rFonts w:asciiTheme="minorHAnsi" w:hAnsiTheme="minorHAnsi" w:cstheme="minorHAnsi"/>
          <w:i/>
          <w:smallCaps/>
          <w:sz w:val="22"/>
          <w:szCs w:val="22"/>
          <w:u w:val="single"/>
          <w:lang w:val="es-ES"/>
        </w:rPr>
      </w:pPr>
      <w:bookmarkStart w:id="59" w:name="_Ref390176155"/>
      <w:bookmarkStart w:id="60" w:name="_Ref390176168"/>
      <w:bookmarkStart w:id="61" w:name="_Toc35984926"/>
      <w:bookmarkStart w:id="62" w:name="_Toc182409072"/>
      <w:r w:rsidRPr="00786EEB">
        <w:rPr>
          <w:rFonts w:asciiTheme="minorHAnsi" w:hAnsiTheme="minorHAnsi" w:cstheme="minorHAnsi"/>
          <w:i/>
          <w:smallCaps/>
          <w:sz w:val="22"/>
          <w:szCs w:val="22"/>
          <w:u w:val="single"/>
          <w:lang w:val="es-ES"/>
        </w:rPr>
        <w:t xml:space="preserve">Apertura y Cierre </w:t>
      </w:r>
      <w:bookmarkEnd w:id="57"/>
      <w:bookmarkEnd w:id="58"/>
      <w:bookmarkEnd w:id="59"/>
      <w:bookmarkEnd w:id="60"/>
      <w:bookmarkEnd w:id="61"/>
      <w:r w:rsidR="00F05583" w:rsidRPr="00786EEB">
        <w:rPr>
          <w:rFonts w:asciiTheme="minorHAnsi" w:hAnsiTheme="minorHAnsi" w:cstheme="minorHAnsi"/>
          <w:i/>
          <w:smallCaps/>
          <w:sz w:val="22"/>
          <w:szCs w:val="22"/>
          <w:u w:val="single"/>
          <w:lang w:val="es-ES"/>
        </w:rPr>
        <w:t>del Proceso de Selección</w:t>
      </w:r>
      <w:bookmarkEnd w:id="62"/>
    </w:p>
    <w:p w14:paraId="1F6B092F" w14:textId="77777777" w:rsidR="00D00F72" w:rsidRPr="00786EEB" w:rsidRDefault="00D00F72" w:rsidP="007173C1">
      <w:pPr>
        <w:pStyle w:val="Prrafodelista"/>
        <w:spacing w:before="240" w:after="240"/>
        <w:rPr>
          <w:rFonts w:asciiTheme="minorHAnsi" w:hAnsiTheme="minorHAnsi" w:cstheme="minorHAnsi"/>
          <w:sz w:val="22"/>
          <w:szCs w:val="22"/>
          <w:lang w:val="es-ES"/>
        </w:rPr>
      </w:pPr>
    </w:p>
    <w:p w14:paraId="684C12FC" w14:textId="17D55B53" w:rsidR="00D00F72" w:rsidRPr="00786EEB" w:rsidRDefault="00D00F72"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apertura </w:t>
      </w:r>
      <w:r w:rsidR="00127D56" w:rsidRPr="00786EEB">
        <w:rPr>
          <w:rFonts w:asciiTheme="minorHAnsi" w:hAnsiTheme="minorHAnsi" w:cstheme="minorHAnsi"/>
          <w:sz w:val="22"/>
          <w:szCs w:val="22"/>
          <w:lang w:val="es-ES"/>
        </w:rPr>
        <w:t>del presente Proceso de Selección</w:t>
      </w:r>
      <w:r w:rsidRPr="00786EEB">
        <w:rPr>
          <w:rFonts w:asciiTheme="minorHAnsi" w:hAnsiTheme="minorHAnsi" w:cstheme="minorHAnsi"/>
          <w:sz w:val="22"/>
          <w:szCs w:val="22"/>
          <w:lang w:val="es-ES"/>
        </w:rPr>
        <w:t xml:space="preserve"> será en la fecha señalada en el </w:t>
      </w:r>
      <w:r w:rsidR="006E44C3"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ronograma </w:t>
      </w:r>
      <w:r w:rsidR="00956745" w:rsidRPr="00786EEB">
        <w:rPr>
          <w:rFonts w:asciiTheme="minorHAnsi" w:hAnsiTheme="minorHAnsi" w:cstheme="minorHAnsi"/>
          <w:sz w:val="22"/>
          <w:szCs w:val="22"/>
          <w:lang w:val="es-ES"/>
        </w:rPr>
        <w:t xml:space="preserve">contenido en el numeral </w:t>
      </w:r>
      <w:r w:rsidR="00956745" w:rsidRPr="00786EEB">
        <w:rPr>
          <w:rFonts w:asciiTheme="minorHAnsi" w:hAnsiTheme="minorHAnsi" w:cstheme="minorHAnsi"/>
          <w:sz w:val="22"/>
          <w:szCs w:val="22"/>
          <w:lang w:val="es-ES"/>
        </w:rPr>
        <w:fldChar w:fldCharType="begin"/>
      </w:r>
      <w:r w:rsidR="00956745" w:rsidRPr="00786EEB">
        <w:rPr>
          <w:rFonts w:asciiTheme="minorHAnsi" w:hAnsiTheme="minorHAnsi" w:cstheme="minorHAnsi"/>
          <w:sz w:val="22"/>
          <w:szCs w:val="22"/>
          <w:lang w:val="es-ES"/>
        </w:rPr>
        <w:instrText xml:space="preserve"> REF _Ref2715919 \r \h </w:instrText>
      </w:r>
      <w:r w:rsidR="00786EEB" w:rsidRPr="00786EEB">
        <w:rPr>
          <w:rFonts w:asciiTheme="minorHAnsi" w:hAnsiTheme="minorHAnsi" w:cstheme="minorHAnsi"/>
          <w:sz w:val="22"/>
          <w:szCs w:val="22"/>
          <w:lang w:val="es-ES"/>
        </w:rPr>
        <w:instrText xml:space="preserve"> \* MERGEFORMAT </w:instrText>
      </w:r>
      <w:r w:rsidR="00956745" w:rsidRPr="00786EEB">
        <w:rPr>
          <w:rFonts w:asciiTheme="minorHAnsi" w:hAnsiTheme="minorHAnsi" w:cstheme="minorHAnsi"/>
          <w:sz w:val="22"/>
          <w:szCs w:val="22"/>
          <w:lang w:val="es-ES"/>
        </w:rPr>
      </w:r>
      <w:r w:rsidR="00956745"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00956745" w:rsidRPr="00786EEB">
        <w:rPr>
          <w:rFonts w:asciiTheme="minorHAnsi" w:hAnsiTheme="minorHAnsi" w:cstheme="minorHAnsi"/>
          <w:sz w:val="22"/>
          <w:szCs w:val="22"/>
          <w:lang w:val="es-ES"/>
        </w:rPr>
        <w:fldChar w:fldCharType="end"/>
      </w:r>
      <w:r w:rsidR="00956745" w:rsidRPr="00786EEB">
        <w:rPr>
          <w:rFonts w:asciiTheme="minorHAnsi" w:hAnsiTheme="minorHAnsi" w:cstheme="minorHAnsi"/>
          <w:sz w:val="22"/>
          <w:szCs w:val="22"/>
          <w:lang w:val="es-ES"/>
        </w:rPr>
        <w:t xml:space="preserve"> </w:t>
      </w:r>
      <w:r w:rsidR="00C73B83" w:rsidRPr="00786EEB">
        <w:rPr>
          <w:rFonts w:asciiTheme="minorHAnsi" w:hAnsiTheme="minorHAnsi" w:cstheme="minorHAnsi"/>
          <w:sz w:val="22"/>
          <w:szCs w:val="22"/>
          <w:lang w:val="es-ES"/>
        </w:rPr>
        <w:t xml:space="preserve">de </w:t>
      </w:r>
      <w:r w:rsidRPr="00786EEB">
        <w:rPr>
          <w:rFonts w:asciiTheme="minorHAnsi" w:hAnsiTheme="minorHAnsi" w:cstheme="minorHAnsi"/>
          <w:sz w:val="22"/>
          <w:szCs w:val="22"/>
          <w:lang w:val="es-ES"/>
        </w:rPr>
        <w:t xml:space="preserve">este Pliego de Condiciones, mediante la publicación en el SECOP del acto de apertura de la Licitación y del Pliego de Condiciones definitivo. El plazo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entendido como el término que debe transcurrir entre la fecha a partir de la cual los Interesados y/u Oferentes podrán presentar Ofertas y la de su Fecha de Cierre, será el señalado en el cronograma del Pliego de Condiciones.</w:t>
      </w:r>
      <w:bookmarkStart w:id="63" w:name="_Ref225324736"/>
    </w:p>
    <w:p w14:paraId="49812F41" w14:textId="77777777" w:rsidR="007173C1" w:rsidRPr="00786EEB" w:rsidRDefault="007173C1" w:rsidP="007173C1">
      <w:pPr>
        <w:pStyle w:val="Prrafodelista"/>
        <w:spacing w:before="240" w:after="240"/>
        <w:jc w:val="both"/>
        <w:rPr>
          <w:rFonts w:asciiTheme="minorHAnsi" w:hAnsiTheme="minorHAnsi" w:cstheme="minorHAnsi"/>
          <w:sz w:val="22"/>
          <w:szCs w:val="22"/>
          <w:lang w:val="es-ES"/>
        </w:rPr>
      </w:pPr>
    </w:p>
    <w:p w14:paraId="7BFEA50E" w14:textId="4D4EC61E" w:rsidR="007173C1" w:rsidRPr="00786EEB" w:rsidRDefault="00D00F72"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Cierre </w:t>
      </w:r>
      <w:r w:rsidR="00365E24" w:rsidRPr="00786EEB">
        <w:rPr>
          <w:rFonts w:asciiTheme="minorHAnsi" w:hAnsiTheme="minorHAnsi" w:cstheme="minorHAnsi"/>
          <w:sz w:val="22"/>
          <w:szCs w:val="22"/>
          <w:lang w:val="es-ES"/>
        </w:rPr>
        <w:t>del presente Proceso de Selección</w:t>
      </w:r>
      <w:r w:rsidRPr="00786EEB">
        <w:rPr>
          <w:rFonts w:asciiTheme="minorHAnsi" w:hAnsiTheme="minorHAnsi" w:cstheme="minorHAnsi"/>
          <w:sz w:val="22"/>
          <w:szCs w:val="22"/>
          <w:lang w:val="es-ES"/>
        </w:rPr>
        <w:t xml:space="preserve"> se llevará a cabo en el lugar y fecha señalados en el cronograma del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_Ref235114292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w:t>
      </w:r>
      <w:bookmarkStart w:id="64" w:name="_Ref234868005"/>
      <w:bookmarkEnd w:id="63"/>
      <w:r w:rsidRPr="00786EEB">
        <w:rPr>
          <w:rFonts w:asciiTheme="minorHAnsi" w:hAnsiTheme="minorHAnsi" w:cstheme="minorHAnsi"/>
          <w:sz w:val="22"/>
          <w:szCs w:val="22"/>
          <w:lang w:val="es-ES"/>
        </w:rPr>
        <w:t>Pliego de Condiciones.</w:t>
      </w:r>
    </w:p>
    <w:p w14:paraId="730EFF1F" w14:textId="77777777" w:rsidR="007173C1" w:rsidRPr="00786EEB" w:rsidRDefault="007173C1" w:rsidP="007173C1">
      <w:pPr>
        <w:pStyle w:val="Prrafodelista"/>
        <w:rPr>
          <w:rFonts w:asciiTheme="minorHAnsi" w:hAnsiTheme="minorHAnsi" w:cstheme="minorHAnsi"/>
          <w:sz w:val="22"/>
          <w:szCs w:val="22"/>
          <w:lang w:val="es-ES"/>
        </w:rPr>
      </w:pPr>
    </w:p>
    <w:p w14:paraId="215E3DFA" w14:textId="77777777" w:rsidR="007173C1" w:rsidRPr="00786EEB" w:rsidRDefault="00D00F72"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lo estime conveniente, y de conformidad con el artículo 30 de la Ley 80 de 1993, la ANI podrá prorrogar el plazo para la presentación de las Ofertas, hasta por un término que no exceda la mitad del inicialmente señalado. Todas las modificaciones se realizarán mediante Adendas al Pliego de Condiciones.</w:t>
      </w:r>
      <w:bookmarkEnd w:id="64"/>
    </w:p>
    <w:p w14:paraId="377C6115" w14:textId="77777777" w:rsidR="007173C1" w:rsidRPr="00786EEB" w:rsidRDefault="007173C1" w:rsidP="007173C1">
      <w:pPr>
        <w:pStyle w:val="Prrafodelista"/>
        <w:rPr>
          <w:rFonts w:asciiTheme="minorHAnsi" w:hAnsiTheme="minorHAnsi" w:cstheme="minorHAnsi"/>
          <w:sz w:val="22"/>
          <w:szCs w:val="22"/>
          <w:lang w:val="es-ES"/>
        </w:rPr>
      </w:pPr>
    </w:p>
    <w:p w14:paraId="39A5447C" w14:textId="1A0EC101" w:rsidR="00D00F72" w:rsidRPr="00786EEB" w:rsidRDefault="00D00F72"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Cualquier prórroga a la Fecha de Cierre será comunicada por medio de Adendas, las cuales harán parte de este Pliego de Condiciones y </w:t>
      </w:r>
      <w:r w:rsidR="001C4B3A" w:rsidRPr="00786EEB">
        <w:rPr>
          <w:rFonts w:asciiTheme="minorHAnsi" w:hAnsiTheme="minorHAnsi" w:cstheme="minorHAnsi"/>
          <w:sz w:val="22"/>
          <w:szCs w:val="22"/>
          <w:lang w:val="es-ES"/>
        </w:rPr>
        <w:t xml:space="preserve">serán </w:t>
      </w:r>
      <w:r w:rsidRPr="00786EEB">
        <w:rPr>
          <w:rFonts w:asciiTheme="minorHAnsi" w:hAnsiTheme="minorHAnsi" w:cstheme="minorHAnsi"/>
          <w:sz w:val="22"/>
          <w:szCs w:val="22"/>
          <w:lang w:val="es-ES"/>
        </w:rPr>
        <w:t xml:space="preserve">publicadas en las condiciones previstas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_Ref389141796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2.4</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w:t>
      </w:r>
    </w:p>
    <w:p w14:paraId="14412B6E" w14:textId="77777777" w:rsidR="007173C1" w:rsidRPr="00786EEB" w:rsidRDefault="007173C1" w:rsidP="007173C1">
      <w:pPr>
        <w:pStyle w:val="Prrafodelista"/>
        <w:rPr>
          <w:rFonts w:asciiTheme="minorHAnsi" w:hAnsiTheme="minorHAnsi" w:cstheme="minorHAnsi"/>
          <w:sz w:val="22"/>
          <w:szCs w:val="22"/>
          <w:lang w:val="es-ES"/>
        </w:rPr>
      </w:pPr>
    </w:p>
    <w:p w14:paraId="232BE165" w14:textId="77777777" w:rsidR="00B60AE3" w:rsidRPr="00786EEB" w:rsidRDefault="00B60AE3" w:rsidP="007173C1">
      <w:pPr>
        <w:pStyle w:val="Prrafodelista"/>
        <w:rPr>
          <w:rFonts w:asciiTheme="minorHAnsi" w:hAnsiTheme="minorHAnsi" w:cstheme="minorHAnsi"/>
          <w:sz w:val="22"/>
          <w:szCs w:val="22"/>
          <w:lang w:val="es-ES"/>
        </w:rPr>
      </w:pPr>
    </w:p>
    <w:p w14:paraId="6572AFA3" w14:textId="77777777" w:rsidR="00B360ED" w:rsidRPr="00786EEB" w:rsidRDefault="00D00F72" w:rsidP="00856E98">
      <w:pPr>
        <w:pStyle w:val="Prrafodelista"/>
        <w:numPr>
          <w:ilvl w:val="1"/>
          <w:numId w:val="11"/>
        </w:numPr>
        <w:spacing w:before="240" w:after="120"/>
        <w:outlineLvl w:val="1"/>
        <w:rPr>
          <w:rFonts w:asciiTheme="minorHAnsi" w:hAnsiTheme="minorHAnsi" w:cstheme="minorHAnsi"/>
          <w:i/>
          <w:sz w:val="22"/>
          <w:szCs w:val="22"/>
          <w:lang w:val="es-ES"/>
        </w:rPr>
      </w:pPr>
      <w:bookmarkStart w:id="65" w:name="_Toc234958431"/>
      <w:bookmarkStart w:id="66" w:name="_Ref234931266"/>
      <w:bookmarkStart w:id="67" w:name="_Ref235113078"/>
      <w:bookmarkStart w:id="68" w:name="_Ref235114292"/>
      <w:bookmarkStart w:id="69" w:name="_Ref236730911"/>
      <w:bookmarkStart w:id="70" w:name="_Ref2715919"/>
      <w:bookmarkStart w:id="71" w:name="_Ref3183939"/>
      <w:bookmarkStart w:id="72" w:name="_Ref34925893"/>
      <w:bookmarkStart w:id="73" w:name="_Toc35984927"/>
      <w:bookmarkStart w:id="74" w:name="_Ref156555766"/>
      <w:bookmarkStart w:id="75" w:name="_Ref166570036"/>
      <w:bookmarkStart w:id="76" w:name="_Ref166570310"/>
      <w:bookmarkStart w:id="77" w:name="_Toc182409073"/>
      <w:bookmarkStart w:id="78" w:name="_Ref390158729"/>
      <w:r w:rsidRPr="00786EEB">
        <w:rPr>
          <w:rFonts w:asciiTheme="minorHAnsi" w:hAnsiTheme="minorHAnsi" w:cstheme="minorHAnsi"/>
          <w:i/>
          <w:smallCaps/>
          <w:sz w:val="22"/>
          <w:szCs w:val="22"/>
          <w:u w:val="single"/>
          <w:lang w:val="es-ES"/>
        </w:rPr>
        <w:t xml:space="preserve">Cronograma </w:t>
      </w:r>
      <w:bookmarkEnd w:id="65"/>
      <w:bookmarkEnd w:id="66"/>
      <w:bookmarkEnd w:id="67"/>
      <w:bookmarkEnd w:id="68"/>
      <w:bookmarkEnd w:id="69"/>
      <w:bookmarkEnd w:id="70"/>
      <w:bookmarkEnd w:id="71"/>
      <w:bookmarkEnd w:id="72"/>
      <w:bookmarkEnd w:id="73"/>
      <w:r w:rsidR="00F05583" w:rsidRPr="00786EEB">
        <w:rPr>
          <w:rFonts w:asciiTheme="minorHAnsi" w:hAnsiTheme="minorHAnsi" w:cstheme="minorHAnsi"/>
          <w:i/>
          <w:smallCaps/>
          <w:sz w:val="22"/>
          <w:szCs w:val="22"/>
          <w:u w:val="single"/>
          <w:lang w:val="es-ES"/>
        </w:rPr>
        <w:t>del Proceso de Selección</w:t>
      </w:r>
      <w:bookmarkEnd w:id="74"/>
      <w:bookmarkEnd w:id="75"/>
      <w:bookmarkEnd w:id="76"/>
      <w:bookmarkEnd w:id="77"/>
      <w:r w:rsidR="00B360ED" w:rsidRPr="00786EEB">
        <w:rPr>
          <w:rFonts w:asciiTheme="minorHAnsi" w:hAnsiTheme="minorHAnsi" w:cstheme="minorHAnsi"/>
          <w:i/>
          <w:smallCaps/>
          <w:sz w:val="22"/>
          <w:szCs w:val="22"/>
          <w:u w:val="single"/>
          <w:lang w:val="es-ES"/>
        </w:rPr>
        <w:br/>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8"/>
        <w:gridCol w:w="2222"/>
        <w:gridCol w:w="3402"/>
      </w:tblGrid>
      <w:tr w:rsidR="00B360ED" w:rsidRPr="00786EEB" w14:paraId="65B751E4" w14:textId="77777777" w:rsidTr="00B05342">
        <w:trPr>
          <w:trHeight w:val="299"/>
          <w:tblHeader/>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7BC8F925" w14:textId="77777777" w:rsidR="00B360ED" w:rsidRPr="00786EEB" w:rsidRDefault="00B360ED" w:rsidP="00D00F72">
            <w:pPr>
              <w:autoSpaceDE w:val="0"/>
              <w:autoSpaceDN w:val="0"/>
              <w:adjustRightInd w:val="0"/>
              <w:spacing w:line="256" w:lineRule="auto"/>
              <w:ind w:left="360"/>
              <w:rPr>
                <w:rFonts w:asciiTheme="minorHAnsi" w:hAnsiTheme="minorHAnsi" w:cstheme="minorHAnsi"/>
                <w:sz w:val="22"/>
                <w:szCs w:val="22"/>
                <w:lang w:val="es-ES"/>
              </w:rPr>
            </w:pPr>
            <w:bookmarkStart w:id="79" w:name="_Toc255998091"/>
            <w:bookmarkEnd w:id="78"/>
            <w:r w:rsidRPr="00786EEB">
              <w:rPr>
                <w:rFonts w:asciiTheme="minorHAnsi" w:hAnsiTheme="minorHAnsi" w:cstheme="minorHAnsi"/>
                <w:b/>
                <w:bCs/>
                <w:sz w:val="22"/>
                <w:szCs w:val="22"/>
                <w:bdr w:val="none" w:sz="0" w:space="0" w:color="auto" w:frame="1"/>
                <w:lang w:val="es-ES"/>
              </w:rPr>
              <w:t>ACTIVIDAD</w:t>
            </w:r>
          </w:p>
        </w:tc>
        <w:tc>
          <w:tcPr>
            <w:tcW w:w="1417" w:type="pct"/>
            <w:tcBorders>
              <w:top w:val="single" w:sz="4" w:space="0" w:color="auto"/>
              <w:left w:val="single" w:sz="4" w:space="0" w:color="auto"/>
              <w:bottom w:val="single" w:sz="4" w:space="0" w:color="auto"/>
              <w:right w:val="single" w:sz="4" w:space="0" w:color="auto"/>
            </w:tcBorders>
            <w:vAlign w:val="center"/>
          </w:tcPr>
          <w:p w14:paraId="680B0716" w14:textId="77777777" w:rsidR="00B360ED" w:rsidRPr="00786EEB" w:rsidRDefault="00B360ED" w:rsidP="00D00F72">
            <w:pPr>
              <w:autoSpaceDE w:val="0"/>
              <w:autoSpaceDN w:val="0"/>
              <w:adjustRightInd w:val="0"/>
              <w:spacing w:line="256" w:lineRule="auto"/>
              <w:jc w:val="center"/>
              <w:rPr>
                <w:rFonts w:asciiTheme="minorHAnsi" w:hAnsiTheme="minorHAnsi" w:cstheme="minorHAnsi"/>
                <w:b/>
                <w:sz w:val="22"/>
                <w:szCs w:val="22"/>
                <w:lang w:val="es-ES"/>
              </w:rPr>
            </w:pPr>
            <w:r w:rsidRPr="00786EEB">
              <w:rPr>
                <w:rFonts w:asciiTheme="minorHAnsi" w:hAnsiTheme="minorHAnsi" w:cstheme="minorHAnsi"/>
                <w:b/>
                <w:bCs/>
                <w:sz w:val="22"/>
                <w:szCs w:val="22"/>
                <w:bdr w:val="none" w:sz="0" w:space="0" w:color="auto" w:frame="1"/>
                <w:lang w:val="es-ES"/>
              </w:rPr>
              <w:t>FECHA</w:t>
            </w:r>
          </w:p>
        </w:tc>
        <w:tc>
          <w:tcPr>
            <w:tcW w:w="2169" w:type="pct"/>
            <w:tcBorders>
              <w:top w:val="single" w:sz="4" w:space="0" w:color="auto"/>
              <w:left w:val="single" w:sz="4" w:space="0" w:color="auto"/>
              <w:bottom w:val="single" w:sz="4" w:space="0" w:color="auto"/>
              <w:right w:val="single" w:sz="4" w:space="0" w:color="auto"/>
            </w:tcBorders>
            <w:vAlign w:val="center"/>
            <w:hideMark/>
          </w:tcPr>
          <w:p w14:paraId="0A1BC092" w14:textId="77777777" w:rsidR="00B360ED" w:rsidRPr="00786EEB" w:rsidRDefault="00B360ED" w:rsidP="00D00F7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b/>
                <w:bCs/>
                <w:sz w:val="22"/>
                <w:szCs w:val="22"/>
                <w:bdr w:val="none" w:sz="0" w:space="0" w:color="auto" w:frame="1"/>
                <w:lang w:val="es-ES"/>
              </w:rPr>
              <w:t>LUGAR</w:t>
            </w:r>
          </w:p>
        </w:tc>
      </w:tr>
      <w:tr w:rsidR="00B05342" w:rsidRPr="00B46177" w14:paraId="3883F88D" w14:textId="77777777" w:rsidTr="00B05342">
        <w:trPr>
          <w:trHeight w:val="679"/>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44CD8227"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Publicación Aviso de Convocatoria</w:t>
            </w:r>
          </w:p>
        </w:tc>
        <w:tc>
          <w:tcPr>
            <w:tcW w:w="1417" w:type="pct"/>
            <w:tcBorders>
              <w:top w:val="single" w:sz="4" w:space="0" w:color="auto"/>
              <w:left w:val="single" w:sz="4" w:space="0" w:color="auto"/>
              <w:bottom w:val="single" w:sz="4" w:space="0" w:color="auto"/>
              <w:right w:val="single" w:sz="4" w:space="0" w:color="auto"/>
            </w:tcBorders>
            <w:vAlign w:val="center"/>
          </w:tcPr>
          <w:p w14:paraId="1B06E258" w14:textId="279267E4"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26 de noviembre de 2024</w:t>
            </w:r>
          </w:p>
        </w:tc>
        <w:tc>
          <w:tcPr>
            <w:tcW w:w="2169" w:type="pct"/>
            <w:tcBorders>
              <w:top w:val="single" w:sz="4" w:space="0" w:color="auto"/>
              <w:left w:val="single" w:sz="4" w:space="0" w:color="auto"/>
              <w:bottom w:val="single" w:sz="4" w:space="0" w:color="auto"/>
              <w:right w:val="single" w:sz="4" w:space="0" w:color="auto"/>
            </w:tcBorders>
            <w:vAlign w:val="center"/>
          </w:tcPr>
          <w:p w14:paraId="72260B14"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n-US"/>
              </w:rPr>
            </w:pPr>
            <w:r w:rsidRPr="00786EEB">
              <w:rPr>
                <w:rFonts w:asciiTheme="minorHAnsi" w:hAnsiTheme="minorHAnsi" w:cstheme="minorHAnsi"/>
                <w:sz w:val="22"/>
                <w:szCs w:val="22"/>
                <w:bdr w:val="none" w:sz="0" w:space="0" w:color="auto" w:frame="1"/>
                <w:lang w:val="en-US"/>
              </w:rPr>
              <w:t>SECOP (www.colombiacompra.gov.co)</w:t>
            </w:r>
          </w:p>
        </w:tc>
      </w:tr>
      <w:tr w:rsidR="00B05342" w:rsidRPr="00B46177" w14:paraId="1ED6E085" w14:textId="77777777" w:rsidTr="00B05342">
        <w:trPr>
          <w:trHeight w:val="597"/>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39E2FD7C" w14:textId="6BE9B664"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lastRenderedPageBreak/>
              <w:t>Publicación del Proyecto de Pliego de Condiciones y Anexos</w:t>
            </w:r>
          </w:p>
        </w:tc>
        <w:tc>
          <w:tcPr>
            <w:tcW w:w="1417" w:type="pct"/>
            <w:tcBorders>
              <w:top w:val="single" w:sz="4" w:space="0" w:color="auto"/>
              <w:left w:val="single" w:sz="4" w:space="0" w:color="auto"/>
              <w:bottom w:val="single" w:sz="4" w:space="0" w:color="auto"/>
              <w:right w:val="single" w:sz="4" w:space="0" w:color="auto"/>
            </w:tcBorders>
            <w:vAlign w:val="center"/>
          </w:tcPr>
          <w:p w14:paraId="542343BB" w14:textId="36A864E1"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26 de noviembre de 2024</w:t>
            </w:r>
          </w:p>
        </w:tc>
        <w:tc>
          <w:tcPr>
            <w:tcW w:w="2169" w:type="pct"/>
            <w:tcBorders>
              <w:top w:val="single" w:sz="4" w:space="0" w:color="auto"/>
              <w:left w:val="single" w:sz="4" w:space="0" w:color="auto"/>
              <w:bottom w:val="single" w:sz="4" w:space="0" w:color="auto"/>
              <w:right w:val="single" w:sz="4" w:space="0" w:color="auto"/>
            </w:tcBorders>
            <w:vAlign w:val="center"/>
            <w:hideMark/>
          </w:tcPr>
          <w:p w14:paraId="67EA33EC"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n-US"/>
              </w:rPr>
            </w:pPr>
            <w:r w:rsidRPr="00786EEB">
              <w:rPr>
                <w:rFonts w:asciiTheme="minorHAnsi" w:hAnsiTheme="minorHAnsi" w:cstheme="minorHAnsi"/>
                <w:sz w:val="22"/>
                <w:szCs w:val="22"/>
                <w:bdr w:val="none" w:sz="0" w:space="0" w:color="auto" w:frame="1"/>
                <w:lang w:val="en-US"/>
              </w:rPr>
              <w:t>SECOP (www.colombiacompra.gov.co)</w:t>
            </w:r>
          </w:p>
        </w:tc>
      </w:tr>
      <w:tr w:rsidR="00B05342" w:rsidRPr="00786EEB" w14:paraId="15FCBBB8" w14:textId="77777777" w:rsidTr="00B05342">
        <w:trPr>
          <w:trHeight w:val="765"/>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3470047E"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Observaciones al Proyecto de Pliego de Condiciones</w:t>
            </w:r>
          </w:p>
        </w:tc>
        <w:tc>
          <w:tcPr>
            <w:tcW w:w="1417" w:type="pct"/>
            <w:tcBorders>
              <w:top w:val="single" w:sz="4" w:space="0" w:color="auto"/>
              <w:left w:val="single" w:sz="4" w:space="0" w:color="auto"/>
              <w:bottom w:val="single" w:sz="4" w:space="0" w:color="auto"/>
              <w:right w:val="single" w:sz="4" w:space="0" w:color="auto"/>
            </w:tcBorders>
            <w:vAlign w:val="center"/>
          </w:tcPr>
          <w:p w14:paraId="486915C3" w14:textId="7532D76A" w:rsidR="00B05342" w:rsidRPr="00786EEB" w:rsidRDefault="00B05342" w:rsidP="00B05342">
            <w:pPr>
              <w:autoSpaceDE w:val="0"/>
              <w:autoSpaceDN w:val="0"/>
              <w:adjustRightInd w:val="0"/>
              <w:spacing w:line="256" w:lineRule="auto"/>
              <w:rPr>
                <w:rFonts w:asciiTheme="minorHAnsi" w:hAnsiTheme="minorHAnsi" w:cstheme="minorHAnsi"/>
                <w:sz w:val="22"/>
                <w:szCs w:val="22"/>
                <w:lang w:val="es-ES"/>
              </w:rPr>
            </w:pPr>
            <w:r>
              <w:rPr>
                <w:color w:val="000000"/>
                <w:sz w:val="22"/>
                <w:szCs w:val="22"/>
              </w:rPr>
              <w:t>Hasta el 17 de enero de 2024</w:t>
            </w:r>
          </w:p>
        </w:tc>
        <w:tc>
          <w:tcPr>
            <w:tcW w:w="2169" w:type="pct"/>
            <w:tcBorders>
              <w:top w:val="single" w:sz="4" w:space="0" w:color="auto"/>
              <w:left w:val="single" w:sz="4" w:space="0" w:color="auto"/>
              <w:bottom w:val="single" w:sz="4" w:space="0" w:color="auto"/>
              <w:right w:val="single" w:sz="4" w:space="0" w:color="auto"/>
            </w:tcBorders>
            <w:vAlign w:val="center"/>
            <w:hideMark/>
          </w:tcPr>
          <w:p w14:paraId="0274B854" w14:textId="06F4563C" w:rsidR="00B05342" w:rsidRPr="00786EEB" w:rsidRDefault="00B05342" w:rsidP="00B05342">
            <w:pPr>
              <w:pStyle w:val="NormalWeb"/>
              <w:spacing w:line="231" w:lineRule="atLeast"/>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Agencia Nacional de Infraestructura Calle 26 No. 59 – 51 y/o Calle 24 A No. 59-42</w:t>
            </w:r>
            <w:r>
              <w:rPr>
                <w:rFonts w:asciiTheme="minorHAnsi" w:hAnsiTheme="minorHAnsi" w:cstheme="minorHAnsi"/>
                <w:sz w:val="22"/>
                <w:szCs w:val="22"/>
                <w:bdr w:val="none" w:sz="0" w:space="0" w:color="auto" w:frame="1"/>
                <w:lang w:val="es-ES"/>
              </w:rPr>
              <w:t>, Edificio T3,</w:t>
            </w:r>
            <w:r w:rsidRPr="00786EEB">
              <w:rPr>
                <w:rFonts w:asciiTheme="minorHAnsi" w:hAnsiTheme="minorHAnsi" w:cstheme="minorHAnsi"/>
                <w:sz w:val="22"/>
                <w:szCs w:val="22"/>
                <w:bdr w:val="none" w:sz="0" w:space="0" w:color="auto" w:frame="1"/>
                <w:lang w:val="es-ES"/>
              </w:rPr>
              <w:t xml:space="preserve"> Torre 4. Piso 2. Bogotá D.C.– Oficina de Correspondencia.</w:t>
            </w:r>
          </w:p>
          <w:p w14:paraId="52D023DD" w14:textId="4BA0BADA"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rPr>
            </w:pPr>
            <w:r w:rsidRPr="00786EEB">
              <w:rPr>
                <w:rFonts w:asciiTheme="minorHAnsi" w:hAnsiTheme="minorHAnsi" w:cstheme="minorHAnsi"/>
                <w:sz w:val="22"/>
                <w:szCs w:val="22"/>
                <w:bdr w:val="none" w:sz="0" w:space="0" w:color="auto" w:frame="1"/>
              </w:rPr>
              <w:t xml:space="preserve">Mail: </w:t>
            </w:r>
            <w:hyperlink r:id="rId25" w:history="1">
              <w:r w:rsidRPr="00786EEB">
                <w:rPr>
                  <w:rStyle w:val="Hipervnculo"/>
                  <w:rFonts w:asciiTheme="minorHAnsi" w:hAnsiTheme="minorHAnsi" w:cstheme="minorHAnsi"/>
                  <w:sz w:val="22"/>
                  <w:szCs w:val="22"/>
                </w:rPr>
                <w:t>[°]@ani.gov.co</w:t>
              </w:r>
            </w:hyperlink>
          </w:p>
        </w:tc>
      </w:tr>
      <w:tr w:rsidR="00B05342" w:rsidRPr="00B46177" w14:paraId="0026AC11" w14:textId="77777777" w:rsidTr="00B05342">
        <w:trPr>
          <w:trHeight w:val="696"/>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1BBA3193"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Respuesta a las observaciones presentadas al Proyecto de Pliego de Condiciones</w:t>
            </w:r>
          </w:p>
        </w:tc>
        <w:tc>
          <w:tcPr>
            <w:tcW w:w="1417" w:type="pct"/>
            <w:tcBorders>
              <w:top w:val="single" w:sz="4" w:space="0" w:color="auto"/>
              <w:left w:val="single" w:sz="4" w:space="0" w:color="auto"/>
              <w:bottom w:val="single" w:sz="4" w:space="0" w:color="auto"/>
              <w:right w:val="single" w:sz="4" w:space="0" w:color="auto"/>
            </w:tcBorders>
            <w:vAlign w:val="center"/>
          </w:tcPr>
          <w:p w14:paraId="510CA2ED" w14:textId="3A7EE8E1"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Hasta el 24 de febrero de 2025</w:t>
            </w:r>
          </w:p>
        </w:tc>
        <w:tc>
          <w:tcPr>
            <w:tcW w:w="2169" w:type="pct"/>
            <w:tcBorders>
              <w:top w:val="single" w:sz="4" w:space="0" w:color="auto"/>
              <w:left w:val="single" w:sz="4" w:space="0" w:color="auto"/>
              <w:bottom w:val="single" w:sz="4" w:space="0" w:color="auto"/>
              <w:right w:val="single" w:sz="4" w:space="0" w:color="auto"/>
            </w:tcBorders>
            <w:vAlign w:val="center"/>
            <w:hideMark/>
          </w:tcPr>
          <w:p w14:paraId="6CD345B9"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n-US"/>
              </w:rPr>
            </w:pPr>
            <w:r w:rsidRPr="00786EEB">
              <w:rPr>
                <w:rFonts w:asciiTheme="minorHAnsi" w:hAnsiTheme="minorHAnsi" w:cstheme="minorHAnsi"/>
                <w:sz w:val="22"/>
                <w:szCs w:val="22"/>
                <w:bdr w:val="none" w:sz="0" w:space="0" w:color="auto" w:frame="1"/>
                <w:lang w:val="en-US"/>
              </w:rPr>
              <w:t>SECOP (www.colombiacompra.gov.co)</w:t>
            </w:r>
          </w:p>
        </w:tc>
      </w:tr>
      <w:tr w:rsidR="00B05342" w:rsidRPr="00B46177" w14:paraId="415B9C8D" w14:textId="77777777" w:rsidTr="00B05342">
        <w:trPr>
          <w:trHeight w:val="693"/>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66A3C457"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Resolución de Apertura del Proceso de Selección y publicación del Pliego de Condiciones definitivo</w:t>
            </w:r>
          </w:p>
        </w:tc>
        <w:tc>
          <w:tcPr>
            <w:tcW w:w="1417" w:type="pct"/>
            <w:tcBorders>
              <w:top w:val="single" w:sz="4" w:space="0" w:color="auto"/>
              <w:left w:val="single" w:sz="4" w:space="0" w:color="auto"/>
              <w:bottom w:val="single" w:sz="4" w:space="0" w:color="auto"/>
              <w:right w:val="single" w:sz="4" w:space="0" w:color="auto"/>
            </w:tcBorders>
            <w:vAlign w:val="center"/>
          </w:tcPr>
          <w:p w14:paraId="33B03857" w14:textId="31B8E4D1"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25 de febrero de 2025</w:t>
            </w:r>
          </w:p>
        </w:tc>
        <w:tc>
          <w:tcPr>
            <w:tcW w:w="2169" w:type="pct"/>
            <w:tcBorders>
              <w:top w:val="single" w:sz="4" w:space="0" w:color="auto"/>
              <w:left w:val="single" w:sz="4" w:space="0" w:color="auto"/>
              <w:bottom w:val="single" w:sz="4" w:space="0" w:color="auto"/>
              <w:right w:val="single" w:sz="4" w:space="0" w:color="auto"/>
            </w:tcBorders>
            <w:vAlign w:val="center"/>
            <w:hideMark/>
          </w:tcPr>
          <w:p w14:paraId="0A6E37B4"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n-US"/>
              </w:rPr>
            </w:pPr>
            <w:r w:rsidRPr="00786EEB">
              <w:rPr>
                <w:rFonts w:asciiTheme="minorHAnsi" w:hAnsiTheme="minorHAnsi" w:cstheme="minorHAnsi"/>
                <w:sz w:val="22"/>
                <w:szCs w:val="22"/>
                <w:bdr w:val="none" w:sz="0" w:space="0" w:color="auto" w:frame="1"/>
                <w:lang w:val="en-US"/>
              </w:rPr>
              <w:t>SECOP (www.colombiacompra.gov.co)</w:t>
            </w:r>
          </w:p>
        </w:tc>
      </w:tr>
      <w:tr w:rsidR="00B05342" w:rsidRPr="00786EEB" w14:paraId="2E9963F7" w14:textId="77777777" w:rsidTr="00B05342">
        <w:trPr>
          <w:trHeight w:val="908"/>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7291B4D9"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Audiencia de Aclaraciones al Pliego de Condiciones y Audiencia de Riesgos</w:t>
            </w:r>
          </w:p>
        </w:tc>
        <w:tc>
          <w:tcPr>
            <w:tcW w:w="1417" w:type="pct"/>
            <w:tcBorders>
              <w:top w:val="single" w:sz="4" w:space="0" w:color="auto"/>
              <w:left w:val="single" w:sz="4" w:space="0" w:color="auto"/>
              <w:bottom w:val="single" w:sz="4" w:space="0" w:color="auto"/>
              <w:right w:val="single" w:sz="4" w:space="0" w:color="auto"/>
            </w:tcBorders>
            <w:vAlign w:val="center"/>
          </w:tcPr>
          <w:p w14:paraId="5AD3CAB0" w14:textId="1D2F010B"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28 de febrero de 2025, a las 10:00 AM</w:t>
            </w:r>
          </w:p>
        </w:tc>
        <w:tc>
          <w:tcPr>
            <w:tcW w:w="2169" w:type="pct"/>
            <w:tcBorders>
              <w:top w:val="single" w:sz="4" w:space="0" w:color="auto"/>
              <w:left w:val="single" w:sz="4" w:space="0" w:color="auto"/>
              <w:bottom w:val="single" w:sz="4" w:space="0" w:color="auto"/>
              <w:right w:val="single" w:sz="4" w:space="0" w:color="auto"/>
            </w:tcBorders>
            <w:vAlign w:val="center"/>
            <w:hideMark/>
          </w:tcPr>
          <w:p w14:paraId="0A13A479" w14:textId="6DF108EC"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A través de la plataforma indicada en el protocolo para realización de audiencia de aclaración al Pliego de condiciones (según lo establecido en el Anexo 2</w:t>
            </w:r>
            <w:r>
              <w:rPr>
                <w:rFonts w:asciiTheme="minorHAnsi" w:hAnsiTheme="minorHAnsi" w:cstheme="minorHAnsi"/>
                <w:sz w:val="22"/>
                <w:szCs w:val="22"/>
                <w:lang w:val="es-ES"/>
              </w:rPr>
              <w:t>2</w:t>
            </w:r>
            <w:r w:rsidRPr="00786EEB">
              <w:rPr>
                <w:rFonts w:asciiTheme="minorHAnsi" w:hAnsiTheme="minorHAnsi" w:cstheme="minorHAnsi"/>
                <w:sz w:val="22"/>
                <w:szCs w:val="22"/>
                <w:lang w:val="es-ES"/>
              </w:rPr>
              <w:t xml:space="preserve"> del Pliego de Condiciones).</w:t>
            </w:r>
          </w:p>
        </w:tc>
      </w:tr>
      <w:tr w:rsidR="00B05342" w:rsidRPr="00786EEB" w14:paraId="66EEDB37" w14:textId="77777777" w:rsidTr="00B05342">
        <w:trPr>
          <w:trHeight w:val="88"/>
          <w:jc w:val="center"/>
        </w:trPr>
        <w:tc>
          <w:tcPr>
            <w:tcW w:w="1414" w:type="pct"/>
            <w:tcBorders>
              <w:top w:val="single" w:sz="4" w:space="0" w:color="auto"/>
              <w:left w:val="single" w:sz="4" w:space="0" w:color="auto"/>
              <w:bottom w:val="single" w:sz="4" w:space="0" w:color="auto"/>
              <w:right w:val="single" w:sz="4" w:space="0" w:color="auto"/>
            </w:tcBorders>
            <w:vAlign w:val="center"/>
          </w:tcPr>
          <w:p w14:paraId="31F69400" w14:textId="77777777" w:rsidR="00B05342" w:rsidRDefault="00B05342" w:rsidP="00B05342">
            <w:pPr>
              <w:autoSpaceDE w:val="0"/>
              <w:autoSpaceDN w:val="0"/>
              <w:adjustRightInd w:val="0"/>
              <w:spacing w:line="256" w:lineRule="auto"/>
              <w:jc w:val="center"/>
              <w:rPr>
                <w:rFonts w:asciiTheme="minorHAnsi" w:hAnsiTheme="minorHAnsi" w:cstheme="minorHAnsi"/>
                <w:sz w:val="22"/>
                <w:szCs w:val="22"/>
                <w:bdr w:val="none" w:sz="0" w:space="0" w:color="auto" w:frame="1"/>
                <w:lang w:val="es-ES"/>
              </w:rPr>
            </w:pPr>
            <w:r w:rsidRPr="00786EEB">
              <w:rPr>
                <w:rFonts w:asciiTheme="minorHAnsi" w:hAnsiTheme="minorHAnsi" w:cstheme="minorHAnsi"/>
                <w:sz w:val="22"/>
                <w:szCs w:val="22"/>
                <w:bdr w:val="none" w:sz="0" w:space="0" w:color="auto" w:frame="1"/>
                <w:lang w:val="es-ES"/>
              </w:rPr>
              <w:t>Visita Técnica al Corredor del Proyecto</w:t>
            </w:r>
          </w:p>
          <w:p w14:paraId="36CBF829" w14:textId="40B2C7D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bdr w:val="none" w:sz="0" w:space="0" w:color="auto" w:frame="1"/>
                <w:lang w:val="es-ES"/>
              </w:rPr>
            </w:pPr>
            <w:r>
              <w:rPr>
                <w:rFonts w:asciiTheme="minorHAnsi" w:hAnsiTheme="minorHAnsi" w:cstheme="minorHAnsi"/>
                <w:sz w:val="22"/>
                <w:szCs w:val="22"/>
                <w:bdr w:val="none" w:sz="0" w:space="0" w:color="auto" w:frame="1"/>
                <w:lang w:val="es-ES"/>
              </w:rPr>
              <w:t>(opcional)</w:t>
            </w:r>
          </w:p>
        </w:tc>
        <w:tc>
          <w:tcPr>
            <w:tcW w:w="1417" w:type="pct"/>
            <w:tcBorders>
              <w:top w:val="single" w:sz="4" w:space="0" w:color="auto"/>
              <w:left w:val="single" w:sz="4" w:space="0" w:color="auto"/>
              <w:bottom w:val="single" w:sz="4" w:space="0" w:color="auto"/>
              <w:right w:val="single" w:sz="4" w:space="0" w:color="auto"/>
            </w:tcBorders>
            <w:vAlign w:val="center"/>
          </w:tcPr>
          <w:p w14:paraId="49FC14DC" w14:textId="2F47B1AE" w:rsidR="00B05342" w:rsidRPr="00786EEB" w:rsidRDefault="00B05342" w:rsidP="00B05342">
            <w:pPr>
              <w:autoSpaceDE w:val="0"/>
              <w:autoSpaceDN w:val="0"/>
              <w:adjustRightInd w:val="0"/>
              <w:spacing w:line="256" w:lineRule="auto"/>
              <w:jc w:val="center"/>
              <w:rPr>
                <w:rFonts w:asciiTheme="minorHAnsi" w:eastAsia="Calibri" w:hAnsiTheme="minorHAnsi" w:cstheme="minorHAnsi"/>
                <w:sz w:val="22"/>
                <w:szCs w:val="22"/>
                <w:lang w:val="es-ES"/>
              </w:rPr>
            </w:pPr>
            <w:r>
              <w:rPr>
                <w:color w:val="000000"/>
                <w:sz w:val="22"/>
                <w:szCs w:val="22"/>
              </w:rPr>
              <w:t>11 de marzo de 2025, a las 9:00 AM</w:t>
            </w:r>
          </w:p>
        </w:tc>
        <w:tc>
          <w:tcPr>
            <w:tcW w:w="2169" w:type="pct"/>
            <w:tcBorders>
              <w:top w:val="single" w:sz="4" w:space="0" w:color="auto"/>
              <w:left w:val="single" w:sz="4" w:space="0" w:color="auto"/>
              <w:bottom w:val="single" w:sz="4" w:space="0" w:color="auto"/>
              <w:right w:val="single" w:sz="4" w:space="0" w:color="auto"/>
            </w:tcBorders>
            <w:vAlign w:val="center"/>
          </w:tcPr>
          <w:p w14:paraId="66B91F33" w14:textId="66561E54" w:rsidR="00B05342" w:rsidRPr="007E0AA9" w:rsidRDefault="00B05342" w:rsidP="00B05342">
            <w:pPr>
              <w:pStyle w:val="NormalWeb"/>
              <w:spacing w:line="231" w:lineRule="atLeast"/>
              <w:jc w:val="center"/>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lang w:val="es-CO"/>
              </w:rPr>
              <w:t xml:space="preserve">Vías existentes entre El Estanquillo y Popayán y el trazado de la futura variante Timbío – El Estanquillo, localizadas en zona urbana y rural </w:t>
            </w:r>
            <w:proofErr w:type="gramStart"/>
            <w:r>
              <w:rPr>
                <w:rFonts w:asciiTheme="minorHAnsi" w:hAnsiTheme="minorHAnsi" w:cstheme="minorHAnsi"/>
                <w:sz w:val="22"/>
                <w:szCs w:val="22"/>
                <w:bdr w:val="none" w:sz="0" w:space="0" w:color="auto" w:frame="1"/>
                <w:lang w:val="es-CO"/>
              </w:rPr>
              <w:t>de los municipio</w:t>
            </w:r>
            <w:proofErr w:type="gramEnd"/>
            <w:r>
              <w:rPr>
                <w:rFonts w:asciiTheme="minorHAnsi" w:hAnsiTheme="minorHAnsi" w:cstheme="minorHAnsi"/>
                <w:sz w:val="22"/>
                <w:szCs w:val="22"/>
                <w:bdr w:val="none" w:sz="0" w:space="0" w:color="auto" w:frame="1"/>
                <w:lang w:val="es-CO"/>
              </w:rPr>
              <w:t xml:space="preserve"> de El Patía, Rosas, Sotará, La Sierra, El Tambo, Timbío y Popayán</w:t>
            </w:r>
          </w:p>
        </w:tc>
      </w:tr>
      <w:tr w:rsidR="00B05342" w:rsidRPr="00786EEB" w14:paraId="5E190098" w14:textId="77777777" w:rsidTr="00B05342">
        <w:trPr>
          <w:trHeight w:val="88"/>
          <w:jc w:val="center"/>
        </w:trPr>
        <w:tc>
          <w:tcPr>
            <w:tcW w:w="1414" w:type="pct"/>
            <w:tcBorders>
              <w:top w:val="single" w:sz="4" w:space="0" w:color="auto"/>
              <w:left w:val="single" w:sz="4" w:space="0" w:color="auto"/>
              <w:bottom w:val="single" w:sz="4" w:space="0" w:color="auto"/>
              <w:right w:val="single" w:sz="4" w:space="0" w:color="auto"/>
            </w:tcBorders>
            <w:vAlign w:val="center"/>
          </w:tcPr>
          <w:p w14:paraId="4D9CC270" w14:textId="5B969C19"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Fecha límite para recepción de preguntas y de solicitudes de aclaración o modificación del Pliego de Condiciones</w:t>
            </w:r>
          </w:p>
        </w:tc>
        <w:tc>
          <w:tcPr>
            <w:tcW w:w="1417" w:type="pct"/>
            <w:tcBorders>
              <w:top w:val="single" w:sz="4" w:space="0" w:color="auto"/>
              <w:left w:val="single" w:sz="4" w:space="0" w:color="auto"/>
              <w:bottom w:val="single" w:sz="4" w:space="0" w:color="auto"/>
              <w:right w:val="single" w:sz="4" w:space="0" w:color="auto"/>
            </w:tcBorders>
            <w:vAlign w:val="center"/>
          </w:tcPr>
          <w:p w14:paraId="11DC1603" w14:textId="6C7819E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Hasta el 5 de mayo de 2025</w:t>
            </w:r>
          </w:p>
        </w:tc>
        <w:tc>
          <w:tcPr>
            <w:tcW w:w="2169" w:type="pct"/>
            <w:tcBorders>
              <w:top w:val="single" w:sz="4" w:space="0" w:color="auto"/>
              <w:left w:val="single" w:sz="4" w:space="0" w:color="auto"/>
              <w:bottom w:val="single" w:sz="4" w:space="0" w:color="auto"/>
              <w:right w:val="single" w:sz="4" w:space="0" w:color="auto"/>
            </w:tcBorders>
            <w:vAlign w:val="center"/>
            <w:hideMark/>
          </w:tcPr>
          <w:p w14:paraId="434523F7" w14:textId="69450213" w:rsidR="00B05342" w:rsidRPr="00786EEB" w:rsidRDefault="00B05342" w:rsidP="00B05342">
            <w:pPr>
              <w:pStyle w:val="NormalWeb"/>
              <w:spacing w:line="231" w:lineRule="atLeast"/>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Agencia Nacional de Infraestructura Calle 26 No. 59 – 51 y/o Calle 24 A No. 59-42</w:t>
            </w:r>
            <w:r>
              <w:rPr>
                <w:rFonts w:asciiTheme="minorHAnsi" w:hAnsiTheme="minorHAnsi" w:cstheme="minorHAnsi"/>
                <w:sz w:val="22"/>
                <w:szCs w:val="22"/>
                <w:bdr w:val="none" w:sz="0" w:space="0" w:color="auto" w:frame="1"/>
                <w:lang w:val="es-ES"/>
              </w:rPr>
              <w:t>, Edificio T3,</w:t>
            </w:r>
            <w:r w:rsidRPr="00786EEB">
              <w:rPr>
                <w:rFonts w:asciiTheme="minorHAnsi" w:hAnsiTheme="minorHAnsi" w:cstheme="minorHAnsi"/>
                <w:sz w:val="22"/>
                <w:szCs w:val="22"/>
                <w:bdr w:val="none" w:sz="0" w:space="0" w:color="auto" w:frame="1"/>
                <w:lang w:val="es-ES"/>
              </w:rPr>
              <w:t xml:space="preserve"> Torre 4. Piso 2. Bogotá D.C.– Oficina de Correspondencia.</w:t>
            </w:r>
          </w:p>
          <w:p w14:paraId="4E81A162" w14:textId="0C2D0DB4"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rPr>
            </w:pPr>
            <w:r w:rsidRPr="00786EEB">
              <w:rPr>
                <w:rFonts w:asciiTheme="minorHAnsi" w:hAnsiTheme="minorHAnsi" w:cstheme="minorHAnsi"/>
                <w:sz w:val="22"/>
                <w:szCs w:val="22"/>
                <w:bdr w:val="none" w:sz="0" w:space="0" w:color="auto" w:frame="1"/>
              </w:rPr>
              <w:t xml:space="preserve">Mail: </w:t>
            </w:r>
            <w:hyperlink r:id="rId26" w:history="1">
              <w:r w:rsidRPr="00786EEB">
                <w:rPr>
                  <w:rStyle w:val="Hipervnculo"/>
                  <w:rFonts w:asciiTheme="minorHAnsi" w:hAnsiTheme="minorHAnsi" w:cstheme="minorHAnsi"/>
                  <w:sz w:val="22"/>
                  <w:szCs w:val="22"/>
                </w:rPr>
                <w:t>[°]@ani.gov.co</w:t>
              </w:r>
            </w:hyperlink>
          </w:p>
        </w:tc>
      </w:tr>
      <w:tr w:rsidR="00B05342" w:rsidRPr="00B46177" w14:paraId="1DF8778F" w14:textId="77777777" w:rsidTr="00B05342">
        <w:trPr>
          <w:trHeight w:val="853"/>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0038B8D0"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Fecha límite para la publicación de las respuestas a las preguntas y solicitudes de aclaración o modificación al Pliego de Condiciones</w:t>
            </w:r>
          </w:p>
        </w:tc>
        <w:tc>
          <w:tcPr>
            <w:tcW w:w="1417" w:type="pct"/>
            <w:tcBorders>
              <w:top w:val="single" w:sz="4" w:space="0" w:color="auto"/>
              <w:left w:val="single" w:sz="4" w:space="0" w:color="auto"/>
              <w:bottom w:val="single" w:sz="4" w:space="0" w:color="auto"/>
              <w:right w:val="single" w:sz="4" w:space="0" w:color="auto"/>
            </w:tcBorders>
            <w:vAlign w:val="center"/>
          </w:tcPr>
          <w:p w14:paraId="1B16C521" w14:textId="5686ADE0"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Hasta el 18 de julio de 2025</w:t>
            </w:r>
          </w:p>
        </w:tc>
        <w:tc>
          <w:tcPr>
            <w:tcW w:w="2169" w:type="pct"/>
            <w:tcBorders>
              <w:top w:val="single" w:sz="4" w:space="0" w:color="auto"/>
              <w:left w:val="single" w:sz="4" w:space="0" w:color="auto"/>
              <w:bottom w:val="single" w:sz="4" w:space="0" w:color="auto"/>
              <w:right w:val="single" w:sz="4" w:space="0" w:color="auto"/>
            </w:tcBorders>
            <w:vAlign w:val="center"/>
            <w:hideMark/>
          </w:tcPr>
          <w:p w14:paraId="539533FE"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n-US"/>
              </w:rPr>
            </w:pPr>
            <w:r w:rsidRPr="00786EEB">
              <w:rPr>
                <w:rFonts w:asciiTheme="minorHAnsi" w:hAnsiTheme="minorHAnsi" w:cstheme="minorHAnsi"/>
                <w:sz w:val="22"/>
                <w:szCs w:val="22"/>
                <w:bdr w:val="none" w:sz="0" w:space="0" w:color="auto" w:frame="1"/>
                <w:lang w:val="en-US"/>
              </w:rPr>
              <w:t>SECOP (www.colombiacompra.gov.co)</w:t>
            </w:r>
          </w:p>
        </w:tc>
      </w:tr>
      <w:tr w:rsidR="00B05342" w:rsidRPr="00B46177" w14:paraId="31D3AC1C" w14:textId="77777777" w:rsidTr="00B05342">
        <w:trPr>
          <w:trHeight w:val="544"/>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600F6C15"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lastRenderedPageBreak/>
              <w:t>Plazo máximo para expedir Adendas</w:t>
            </w:r>
          </w:p>
        </w:tc>
        <w:tc>
          <w:tcPr>
            <w:tcW w:w="1417" w:type="pct"/>
            <w:tcBorders>
              <w:top w:val="single" w:sz="4" w:space="0" w:color="auto"/>
              <w:left w:val="single" w:sz="4" w:space="0" w:color="auto"/>
              <w:bottom w:val="single" w:sz="4" w:space="0" w:color="auto"/>
              <w:right w:val="single" w:sz="4" w:space="0" w:color="auto"/>
            </w:tcBorders>
            <w:vAlign w:val="center"/>
          </w:tcPr>
          <w:p w14:paraId="4AB2583D" w14:textId="07C94711"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15 de agosto de 2025</w:t>
            </w:r>
          </w:p>
        </w:tc>
        <w:tc>
          <w:tcPr>
            <w:tcW w:w="2169" w:type="pct"/>
            <w:tcBorders>
              <w:top w:val="single" w:sz="4" w:space="0" w:color="auto"/>
              <w:left w:val="single" w:sz="4" w:space="0" w:color="auto"/>
              <w:bottom w:val="single" w:sz="4" w:space="0" w:color="auto"/>
              <w:right w:val="single" w:sz="4" w:space="0" w:color="auto"/>
            </w:tcBorders>
            <w:vAlign w:val="center"/>
            <w:hideMark/>
          </w:tcPr>
          <w:p w14:paraId="36F00A9B"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n-US"/>
              </w:rPr>
            </w:pPr>
            <w:r w:rsidRPr="00786EEB">
              <w:rPr>
                <w:rFonts w:asciiTheme="minorHAnsi" w:hAnsiTheme="minorHAnsi" w:cstheme="minorHAnsi"/>
                <w:sz w:val="22"/>
                <w:szCs w:val="22"/>
                <w:bdr w:val="none" w:sz="0" w:space="0" w:color="auto" w:frame="1"/>
                <w:lang w:val="en-US"/>
              </w:rPr>
              <w:t>SECOP (www.colombiacompra.gov.co)</w:t>
            </w:r>
          </w:p>
        </w:tc>
      </w:tr>
      <w:tr w:rsidR="00B05342" w:rsidRPr="00786EEB" w14:paraId="066C78BA" w14:textId="77777777" w:rsidTr="00B05342">
        <w:trPr>
          <w:trHeight w:val="70"/>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207E72CF"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Fecha de Cierre del plazo del Proceso de Selección</w:t>
            </w:r>
          </w:p>
        </w:tc>
        <w:tc>
          <w:tcPr>
            <w:tcW w:w="1417" w:type="pct"/>
            <w:tcBorders>
              <w:top w:val="single" w:sz="4" w:space="0" w:color="auto"/>
              <w:left w:val="single" w:sz="4" w:space="0" w:color="auto"/>
              <w:bottom w:val="single" w:sz="4" w:space="0" w:color="auto"/>
              <w:right w:val="single" w:sz="4" w:space="0" w:color="auto"/>
            </w:tcBorders>
            <w:vAlign w:val="center"/>
          </w:tcPr>
          <w:p w14:paraId="2E07315D" w14:textId="4FB7FEBD"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22 de agosto de 2025, a las 10:00 AM</w:t>
            </w:r>
          </w:p>
        </w:tc>
        <w:tc>
          <w:tcPr>
            <w:tcW w:w="2169" w:type="pct"/>
            <w:tcBorders>
              <w:top w:val="single" w:sz="4" w:space="0" w:color="auto"/>
              <w:left w:val="single" w:sz="4" w:space="0" w:color="auto"/>
              <w:bottom w:val="single" w:sz="4" w:space="0" w:color="auto"/>
              <w:right w:val="single" w:sz="4" w:space="0" w:color="auto"/>
            </w:tcBorders>
            <w:vAlign w:val="center"/>
            <w:hideMark/>
          </w:tcPr>
          <w:p w14:paraId="64FD7F2B" w14:textId="77777777" w:rsidR="00B05342" w:rsidRPr="00786EEB" w:rsidRDefault="00B05342" w:rsidP="00B05342">
            <w:pPr>
              <w:pStyle w:val="NormalWeb"/>
              <w:spacing w:line="231" w:lineRule="atLeast"/>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Auditorio</w:t>
            </w:r>
          </w:p>
          <w:p w14:paraId="6C049246" w14:textId="0317C8FC" w:rsidR="00B05342" w:rsidRPr="00786EEB" w:rsidRDefault="00B05342" w:rsidP="00B05342">
            <w:pPr>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Agencia Nacional de Infraestructura Calle 26 No. 59 – 51 y/o Calle 24 A No. 59-42</w:t>
            </w:r>
            <w:r>
              <w:rPr>
                <w:rFonts w:asciiTheme="minorHAnsi" w:hAnsiTheme="minorHAnsi" w:cstheme="minorHAnsi"/>
                <w:sz w:val="22"/>
                <w:szCs w:val="22"/>
                <w:bdr w:val="none" w:sz="0" w:space="0" w:color="auto" w:frame="1"/>
                <w:lang w:val="es-ES"/>
              </w:rPr>
              <w:t>, Edificio T3,</w:t>
            </w:r>
            <w:r w:rsidRPr="00786EEB">
              <w:rPr>
                <w:rFonts w:asciiTheme="minorHAnsi" w:hAnsiTheme="minorHAnsi" w:cstheme="minorHAnsi"/>
                <w:sz w:val="22"/>
                <w:szCs w:val="22"/>
                <w:bdr w:val="none" w:sz="0" w:space="0" w:color="auto" w:frame="1"/>
                <w:lang w:val="es-ES"/>
              </w:rPr>
              <w:t xml:space="preserve"> Torre 4. Piso 2, en Bogotá D.C.</w:t>
            </w:r>
          </w:p>
        </w:tc>
      </w:tr>
      <w:tr w:rsidR="00B05342" w:rsidRPr="00B46177" w14:paraId="57B9CD86" w14:textId="77777777" w:rsidTr="00B05342">
        <w:trPr>
          <w:trHeight w:val="88"/>
          <w:jc w:val="center"/>
        </w:trPr>
        <w:tc>
          <w:tcPr>
            <w:tcW w:w="1414" w:type="pct"/>
            <w:tcBorders>
              <w:top w:val="single" w:sz="4" w:space="0" w:color="auto"/>
              <w:left w:val="single" w:sz="4" w:space="0" w:color="auto"/>
              <w:bottom w:val="single" w:sz="4" w:space="0" w:color="auto"/>
              <w:right w:val="single" w:sz="4" w:space="0" w:color="auto"/>
            </w:tcBorders>
            <w:vAlign w:val="center"/>
          </w:tcPr>
          <w:p w14:paraId="0A601D43"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Inicio de verificación de Requisitos Habilitantes</w:t>
            </w:r>
          </w:p>
        </w:tc>
        <w:tc>
          <w:tcPr>
            <w:tcW w:w="1417" w:type="pct"/>
            <w:tcBorders>
              <w:top w:val="single" w:sz="4" w:space="0" w:color="auto"/>
              <w:left w:val="single" w:sz="4" w:space="0" w:color="auto"/>
              <w:bottom w:val="single" w:sz="4" w:space="0" w:color="auto"/>
              <w:right w:val="single" w:sz="4" w:space="0" w:color="auto"/>
            </w:tcBorders>
            <w:vAlign w:val="center"/>
          </w:tcPr>
          <w:p w14:paraId="244F54D4" w14:textId="60B46EE7" w:rsidR="00B05342" w:rsidRPr="00786EEB" w:rsidDel="00836BA6"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El Día Hábil siguiente a la</w:t>
            </w:r>
            <w:r>
              <w:rPr>
                <w:color w:val="000000"/>
                <w:sz w:val="22"/>
                <w:szCs w:val="22"/>
              </w:rPr>
              <w:br/>
              <w:t>Fecha de Cierre</w:t>
            </w:r>
          </w:p>
        </w:tc>
        <w:tc>
          <w:tcPr>
            <w:tcW w:w="2169" w:type="pct"/>
            <w:tcBorders>
              <w:top w:val="single" w:sz="4" w:space="0" w:color="auto"/>
              <w:left w:val="single" w:sz="4" w:space="0" w:color="auto"/>
              <w:bottom w:val="single" w:sz="4" w:space="0" w:color="auto"/>
              <w:right w:val="single" w:sz="4" w:space="0" w:color="auto"/>
            </w:tcBorders>
            <w:vAlign w:val="center"/>
          </w:tcPr>
          <w:p w14:paraId="1276196B"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n-US"/>
              </w:rPr>
            </w:pPr>
            <w:r w:rsidRPr="00786EEB">
              <w:rPr>
                <w:rFonts w:asciiTheme="minorHAnsi" w:hAnsiTheme="minorHAnsi" w:cstheme="minorHAnsi"/>
                <w:sz w:val="22"/>
                <w:szCs w:val="22"/>
                <w:bdr w:val="none" w:sz="0" w:space="0" w:color="auto" w:frame="1"/>
                <w:lang w:val="en-US"/>
              </w:rPr>
              <w:t>SECOP (www.colombiacompra.gov.co)</w:t>
            </w:r>
          </w:p>
        </w:tc>
      </w:tr>
      <w:tr w:rsidR="00B05342" w:rsidRPr="00786EEB" w14:paraId="013ECC2D" w14:textId="77777777" w:rsidTr="00B05342">
        <w:trPr>
          <w:trHeight w:val="88"/>
          <w:jc w:val="center"/>
        </w:trPr>
        <w:tc>
          <w:tcPr>
            <w:tcW w:w="1414" w:type="pct"/>
            <w:tcBorders>
              <w:top w:val="single" w:sz="4" w:space="0" w:color="auto"/>
              <w:left w:val="single" w:sz="4" w:space="0" w:color="auto"/>
              <w:bottom w:val="single" w:sz="4" w:space="0" w:color="auto"/>
              <w:right w:val="single" w:sz="4" w:space="0" w:color="auto"/>
            </w:tcBorders>
          </w:tcPr>
          <w:p w14:paraId="0E0E7B9A"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Publicación de requerimientos previos y comentarios de la ANI</w:t>
            </w:r>
          </w:p>
        </w:tc>
        <w:tc>
          <w:tcPr>
            <w:tcW w:w="1417" w:type="pct"/>
            <w:tcBorders>
              <w:top w:val="single" w:sz="4" w:space="0" w:color="auto"/>
              <w:left w:val="single" w:sz="4" w:space="0" w:color="auto"/>
              <w:bottom w:val="single" w:sz="4" w:space="0" w:color="auto"/>
              <w:right w:val="single" w:sz="4" w:space="0" w:color="auto"/>
            </w:tcBorders>
            <w:vAlign w:val="center"/>
          </w:tcPr>
          <w:p w14:paraId="5CA88854" w14:textId="050F7062" w:rsidR="00B05342" w:rsidRPr="00786EEB" w:rsidDel="00836BA6"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1 de septiembre de 2025</w:t>
            </w:r>
          </w:p>
        </w:tc>
        <w:tc>
          <w:tcPr>
            <w:tcW w:w="2169" w:type="pct"/>
            <w:tcBorders>
              <w:top w:val="single" w:sz="4" w:space="0" w:color="auto"/>
              <w:left w:val="single" w:sz="4" w:space="0" w:color="auto"/>
              <w:bottom w:val="single" w:sz="4" w:space="0" w:color="auto"/>
              <w:right w:val="single" w:sz="4" w:space="0" w:color="auto"/>
            </w:tcBorders>
            <w:vAlign w:val="center"/>
          </w:tcPr>
          <w:p w14:paraId="4882DFFF"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bdr w:val="none" w:sz="0" w:space="0" w:color="auto" w:frame="1"/>
                <w:lang w:val="es-ES"/>
              </w:rPr>
            </w:pPr>
            <w:r w:rsidRPr="00786EEB">
              <w:rPr>
                <w:rFonts w:asciiTheme="minorHAnsi" w:hAnsiTheme="minorHAnsi" w:cstheme="minorHAnsi"/>
                <w:sz w:val="22"/>
                <w:szCs w:val="22"/>
                <w:bdr w:val="none" w:sz="0" w:space="0" w:color="auto" w:frame="1"/>
                <w:lang w:val="es-ES"/>
              </w:rPr>
              <w:t>SECOP</w:t>
            </w:r>
          </w:p>
          <w:p w14:paraId="5FD81F8A"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(www.colombiacompra.gov.co)</w:t>
            </w:r>
          </w:p>
        </w:tc>
      </w:tr>
      <w:tr w:rsidR="00B05342" w:rsidRPr="00786EEB" w14:paraId="59241C0E" w14:textId="77777777" w:rsidTr="00B05342">
        <w:trPr>
          <w:trHeight w:val="88"/>
          <w:jc w:val="center"/>
        </w:trPr>
        <w:tc>
          <w:tcPr>
            <w:tcW w:w="1414" w:type="pct"/>
            <w:tcBorders>
              <w:top w:val="single" w:sz="4" w:space="0" w:color="auto"/>
              <w:left w:val="single" w:sz="4" w:space="0" w:color="auto"/>
              <w:bottom w:val="single" w:sz="4" w:space="0" w:color="auto"/>
              <w:right w:val="single" w:sz="4" w:space="0" w:color="auto"/>
            </w:tcBorders>
          </w:tcPr>
          <w:p w14:paraId="612B820F"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Pronunciamiento de los Oferentes en relación con los requerimientos previos y comentarios de la ANI.</w:t>
            </w:r>
          </w:p>
        </w:tc>
        <w:tc>
          <w:tcPr>
            <w:tcW w:w="1417" w:type="pct"/>
            <w:tcBorders>
              <w:top w:val="single" w:sz="4" w:space="0" w:color="auto"/>
              <w:left w:val="single" w:sz="4" w:space="0" w:color="auto"/>
              <w:bottom w:val="single" w:sz="4" w:space="0" w:color="auto"/>
              <w:right w:val="single" w:sz="4" w:space="0" w:color="auto"/>
            </w:tcBorders>
            <w:vAlign w:val="center"/>
          </w:tcPr>
          <w:p w14:paraId="16F9C92D" w14:textId="3C57189F" w:rsidR="00B05342" w:rsidRPr="00786EEB" w:rsidDel="00836BA6"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color w:val="000000"/>
                <w:sz w:val="22"/>
                <w:szCs w:val="22"/>
              </w:rPr>
              <w:t>Hasta el 5 de septiembre de 2025</w:t>
            </w:r>
          </w:p>
        </w:tc>
        <w:tc>
          <w:tcPr>
            <w:tcW w:w="2169" w:type="pct"/>
            <w:tcBorders>
              <w:top w:val="single" w:sz="4" w:space="0" w:color="auto"/>
              <w:left w:val="single" w:sz="4" w:space="0" w:color="auto"/>
              <w:bottom w:val="single" w:sz="4" w:space="0" w:color="auto"/>
              <w:right w:val="single" w:sz="4" w:space="0" w:color="auto"/>
            </w:tcBorders>
            <w:vAlign w:val="center"/>
          </w:tcPr>
          <w:p w14:paraId="07A7751B" w14:textId="15E4D17C" w:rsidR="00B05342" w:rsidRPr="00786EEB" w:rsidRDefault="00B05342" w:rsidP="00B05342">
            <w:pPr>
              <w:pStyle w:val="NormalWeb"/>
              <w:spacing w:line="231" w:lineRule="atLeast"/>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Agencia Nacional de Infraestructura Calle 26 No. 59 – 51 y/o Calle 24 A No. 59-42</w:t>
            </w:r>
            <w:r>
              <w:rPr>
                <w:rFonts w:asciiTheme="minorHAnsi" w:hAnsiTheme="minorHAnsi" w:cstheme="minorHAnsi"/>
                <w:sz w:val="22"/>
                <w:szCs w:val="22"/>
                <w:bdr w:val="none" w:sz="0" w:space="0" w:color="auto" w:frame="1"/>
                <w:lang w:val="es-ES"/>
              </w:rPr>
              <w:t>, Edificio T3,</w:t>
            </w:r>
            <w:r w:rsidRPr="00786EEB">
              <w:rPr>
                <w:rFonts w:asciiTheme="minorHAnsi" w:hAnsiTheme="minorHAnsi" w:cstheme="minorHAnsi"/>
                <w:sz w:val="22"/>
                <w:szCs w:val="22"/>
                <w:bdr w:val="none" w:sz="0" w:space="0" w:color="auto" w:frame="1"/>
                <w:lang w:val="es-ES"/>
              </w:rPr>
              <w:t xml:space="preserve"> Torre 4. Piso 2. Bogotá D.C.– Oficina de Correspondencia.</w:t>
            </w:r>
          </w:p>
          <w:p w14:paraId="3E44314D" w14:textId="639BAA59"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rPr>
            </w:pPr>
            <w:r w:rsidRPr="00786EEB">
              <w:rPr>
                <w:rFonts w:asciiTheme="minorHAnsi" w:hAnsiTheme="minorHAnsi" w:cstheme="minorHAnsi"/>
                <w:sz w:val="22"/>
                <w:szCs w:val="22"/>
                <w:bdr w:val="none" w:sz="0" w:space="0" w:color="auto" w:frame="1"/>
              </w:rPr>
              <w:t>Mail:</w:t>
            </w:r>
            <w:r w:rsidRPr="00786EEB">
              <w:rPr>
                <w:rFonts w:asciiTheme="minorHAnsi" w:hAnsiTheme="minorHAnsi" w:cstheme="minorHAnsi"/>
                <w:color w:val="000000"/>
                <w:sz w:val="22"/>
                <w:szCs w:val="22"/>
              </w:rPr>
              <w:t xml:space="preserve"> </w:t>
            </w:r>
            <w:hyperlink r:id="rId27" w:history="1">
              <w:r w:rsidRPr="00786EEB">
                <w:rPr>
                  <w:rStyle w:val="Hipervnculo"/>
                  <w:rFonts w:asciiTheme="minorHAnsi" w:hAnsiTheme="minorHAnsi" w:cstheme="minorHAnsi"/>
                  <w:sz w:val="22"/>
                  <w:szCs w:val="22"/>
                </w:rPr>
                <w:t>[°]@ani.gov.co</w:t>
              </w:r>
            </w:hyperlink>
          </w:p>
        </w:tc>
      </w:tr>
      <w:tr w:rsidR="00B05342" w:rsidRPr="00B46177" w14:paraId="4C7ACF4C" w14:textId="77777777" w:rsidTr="00B05342">
        <w:trPr>
          <w:trHeight w:val="64"/>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5955310E"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Publicación del informe preliminar de evaluación (sobre No. 1) y requerimientos de subsane.</w:t>
            </w:r>
          </w:p>
        </w:tc>
        <w:tc>
          <w:tcPr>
            <w:tcW w:w="1417" w:type="pct"/>
            <w:tcBorders>
              <w:top w:val="single" w:sz="4" w:space="0" w:color="auto"/>
              <w:left w:val="single" w:sz="4" w:space="0" w:color="auto"/>
              <w:bottom w:val="single" w:sz="4" w:space="0" w:color="auto"/>
              <w:right w:val="single" w:sz="4" w:space="0" w:color="auto"/>
            </w:tcBorders>
            <w:vAlign w:val="center"/>
          </w:tcPr>
          <w:p w14:paraId="3447DC79" w14:textId="74586E5D" w:rsidR="00B05342" w:rsidRPr="00786EEB" w:rsidRDefault="00B05342" w:rsidP="00B05342">
            <w:pPr>
              <w:autoSpaceDE w:val="0"/>
              <w:autoSpaceDN w:val="0"/>
              <w:adjustRightInd w:val="0"/>
              <w:spacing w:line="256" w:lineRule="auto"/>
              <w:jc w:val="center"/>
              <w:rPr>
                <w:rFonts w:asciiTheme="minorHAnsi" w:eastAsia="Calibri" w:hAnsiTheme="minorHAnsi" w:cstheme="minorHAnsi"/>
                <w:sz w:val="22"/>
                <w:szCs w:val="22"/>
                <w:lang w:val="es-MX"/>
              </w:rPr>
            </w:pPr>
            <w:r>
              <w:rPr>
                <w:color w:val="000000"/>
                <w:sz w:val="22"/>
                <w:szCs w:val="22"/>
              </w:rPr>
              <w:t>9 de septiembre de 2025</w:t>
            </w:r>
          </w:p>
        </w:tc>
        <w:tc>
          <w:tcPr>
            <w:tcW w:w="2169" w:type="pct"/>
            <w:tcBorders>
              <w:top w:val="single" w:sz="4" w:space="0" w:color="auto"/>
              <w:left w:val="single" w:sz="4" w:space="0" w:color="auto"/>
              <w:bottom w:val="single" w:sz="4" w:space="0" w:color="auto"/>
              <w:right w:val="single" w:sz="4" w:space="0" w:color="auto"/>
            </w:tcBorders>
            <w:vAlign w:val="center"/>
            <w:hideMark/>
          </w:tcPr>
          <w:p w14:paraId="43E1E77F"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n-US"/>
              </w:rPr>
            </w:pPr>
            <w:r w:rsidRPr="00786EEB">
              <w:rPr>
                <w:rFonts w:asciiTheme="minorHAnsi" w:hAnsiTheme="minorHAnsi" w:cstheme="minorHAnsi"/>
                <w:sz w:val="22"/>
                <w:szCs w:val="22"/>
                <w:bdr w:val="none" w:sz="0" w:space="0" w:color="auto" w:frame="1"/>
                <w:lang w:val="en-US"/>
              </w:rPr>
              <w:t>SECOP (www.colombiacompra.gov.co)</w:t>
            </w:r>
          </w:p>
        </w:tc>
      </w:tr>
      <w:tr w:rsidR="00B05342" w:rsidRPr="00B46177" w14:paraId="52C8513D" w14:textId="77777777" w:rsidTr="00B05342">
        <w:trPr>
          <w:trHeight w:val="805"/>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1E6F807C" w14:textId="77777777" w:rsidR="00B05342" w:rsidRPr="00786EEB" w:rsidRDefault="00B05342" w:rsidP="00B05342">
            <w:pPr>
              <w:pStyle w:val="NormalWeb"/>
              <w:jc w:val="center"/>
              <w:rPr>
                <w:rFonts w:asciiTheme="minorHAnsi" w:hAnsiTheme="minorHAnsi" w:cstheme="minorHAnsi"/>
                <w:sz w:val="22"/>
                <w:szCs w:val="22"/>
              </w:rPr>
            </w:pPr>
            <w:r w:rsidRPr="00786EEB">
              <w:rPr>
                <w:rFonts w:asciiTheme="minorHAnsi" w:hAnsiTheme="minorHAnsi" w:cstheme="minorHAnsi"/>
                <w:sz w:val="22"/>
                <w:szCs w:val="22"/>
                <w:bdr w:val="none" w:sz="0" w:space="0" w:color="auto" w:frame="1"/>
                <w:lang w:val="es-ES"/>
              </w:rPr>
              <w:t xml:space="preserve">Traslado del informe preliminar de evaluación (sobre No. 1) y término para presentar observaciones al informe de verificación y evaluación y fecha </w:t>
            </w:r>
            <w:proofErr w:type="spellStart"/>
            <w:r w:rsidRPr="00786EEB">
              <w:rPr>
                <w:rFonts w:asciiTheme="minorHAnsi" w:hAnsiTheme="minorHAnsi" w:cstheme="minorHAnsi"/>
                <w:sz w:val="22"/>
                <w:szCs w:val="22"/>
                <w:bdr w:val="none" w:sz="0" w:space="0" w:color="auto" w:frame="1"/>
                <w:lang w:val="es-ES"/>
              </w:rPr>
              <w:t>límite</w:t>
            </w:r>
            <w:proofErr w:type="spellEnd"/>
            <w:r w:rsidRPr="00786EEB">
              <w:rPr>
                <w:rFonts w:asciiTheme="minorHAnsi" w:hAnsiTheme="minorHAnsi" w:cstheme="minorHAnsi"/>
                <w:sz w:val="22"/>
                <w:szCs w:val="22"/>
                <w:bdr w:val="none" w:sz="0" w:space="0" w:color="auto" w:frame="1"/>
                <w:lang w:val="es-ES"/>
              </w:rPr>
              <w:t xml:space="preserve"> para presentar subsanes por parte de los Oferentes (</w:t>
            </w:r>
            <w:proofErr w:type="spellStart"/>
            <w:r w:rsidRPr="00786EEB">
              <w:rPr>
                <w:rFonts w:asciiTheme="minorHAnsi" w:hAnsiTheme="minorHAnsi" w:cstheme="minorHAnsi"/>
                <w:sz w:val="22"/>
                <w:szCs w:val="22"/>
                <w:bdr w:val="none" w:sz="0" w:space="0" w:color="auto" w:frame="1"/>
                <w:lang w:val="es-ES"/>
              </w:rPr>
              <w:t>Artículo</w:t>
            </w:r>
            <w:proofErr w:type="spellEnd"/>
            <w:r w:rsidRPr="00786EEB">
              <w:rPr>
                <w:rFonts w:asciiTheme="minorHAnsi" w:hAnsiTheme="minorHAnsi" w:cstheme="minorHAnsi"/>
                <w:sz w:val="22"/>
                <w:szCs w:val="22"/>
                <w:bdr w:val="none" w:sz="0" w:space="0" w:color="auto" w:frame="1"/>
                <w:lang w:val="es-ES"/>
              </w:rPr>
              <w:t xml:space="preserve"> 5 de la Ley 1150 de 2007)</w:t>
            </w:r>
          </w:p>
        </w:tc>
        <w:tc>
          <w:tcPr>
            <w:tcW w:w="1417" w:type="pct"/>
            <w:tcBorders>
              <w:top w:val="single" w:sz="4" w:space="0" w:color="auto"/>
              <w:left w:val="single" w:sz="4" w:space="0" w:color="auto"/>
              <w:bottom w:val="single" w:sz="4" w:space="0" w:color="auto"/>
              <w:right w:val="single" w:sz="4" w:space="0" w:color="auto"/>
            </w:tcBorders>
            <w:vAlign w:val="center"/>
          </w:tcPr>
          <w:p w14:paraId="36A0E1C6" w14:textId="4E2A6FB3"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bdr w:val="none" w:sz="0" w:space="0" w:color="auto" w:frame="1"/>
                <w:lang w:val="es-ES"/>
              </w:rPr>
            </w:pPr>
            <w:r>
              <w:rPr>
                <w:color w:val="000000"/>
                <w:sz w:val="22"/>
                <w:szCs w:val="22"/>
              </w:rPr>
              <w:t>Desde el 10 al 16 de septiembre de 2025</w:t>
            </w:r>
          </w:p>
        </w:tc>
        <w:tc>
          <w:tcPr>
            <w:tcW w:w="2169" w:type="pct"/>
            <w:tcBorders>
              <w:top w:val="single" w:sz="4" w:space="0" w:color="auto"/>
              <w:left w:val="single" w:sz="4" w:space="0" w:color="auto"/>
              <w:bottom w:val="single" w:sz="4" w:space="0" w:color="auto"/>
              <w:right w:val="single" w:sz="4" w:space="0" w:color="auto"/>
            </w:tcBorders>
            <w:vAlign w:val="center"/>
            <w:hideMark/>
          </w:tcPr>
          <w:p w14:paraId="550242C5"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n-US"/>
              </w:rPr>
            </w:pPr>
            <w:r w:rsidRPr="00786EEB">
              <w:rPr>
                <w:rFonts w:asciiTheme="minorHAnsi" w:hAnsiTheme="minorHAnsi" w:cstheme="minorHAnsi"/>
                <w:sz w:val="22"/>
                <w:szCs w:val="22"/>
                <w:bdr w:val="none" w:sz="0" w:space="0" w:color="auto" w:frame="1"/>
                <w:lang w:val="en-US"/>
              </w:rPr>
              <w:t>SECOP (www.colombiacompra.gov.co)</w:t>
            </w:r>
          </w:p>
        </w:tc>
      </w:tr>
      <w:tr w:rsidR="00B05342" w:rsidRPr="00B46177" w14:paraId="20627163" w14:textId="77777777" w:rsidTr="00B05342">
        <w:trPr>
          <w:trHeight w:val="56"/>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69E16A8C"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eastAsia="es-CO"/>
              </w:rPr>
            </w:pPr>
            <w:r w:rsidRPr="00786EEB">
              <w:rPr>
                <w:rFonts w:asciiTheme="minorHAnsi" w:hAnsiTheme="minorHAnsi" w:cstheme="minorHAnsi"/>
                <w:sz w:val="22"/>
                <w:szCs w:val="22"/>
                <w:bdr w:val="none" w:sz="0" w:space="0" w:color="auto" w:frame="1"/>
                <w:lang w:val="es-ES"/>
              </w:rPr>
              <w:t>Publicación de las observaciones al informe preliminar de evaluación</w:t>
            </w:r>
          </w:p>
        </w:tc>
        <w:tc>
          <w:tcPr>
            <w:tcW w:w="1417" w:type="pct"/>
            <w:tcBorders>
              <w:top w:val="single" w:sz="4" w:space="0" w:color="auto"/>
              <w:left w:val="single" w:sz="4" w:space="0" w:color="auto"/>
              <w:bottom w:val="single" w:sz="4" w:space="0" w:color="auto"/>
              <w:right w:val="single" w:sz="4" w:space="0" w:color="auto"/>
            </w:tcBorders>
            <w:vAlign w:val="center"/>
          </w:tcPr>
          <w:p w14:paraId="07C17174" w14:textId="28536A12"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bdr w:val="none" w:sz="0" w:space="0" w:color="auto" w:frame="1"/>
                <w:lang w:val="es-ES"/>
              </w:rPr>
            </w:pPr>
            <w:r>
              <w:rPr>
                <w:color w:val="000000"/>
                <w:sz w:val="22"/>
                <w:szCs w:val="22"/>
              </w:rPr>
              <w:t>17 de septiembre de 2025</w:t>
            </w:r>
          </w:p>
        </w:tc>
        <w:tc>
          <w:tcPr>
            <w:tcW w:w="2169" w:type="pct"/>
            <w:tcBorders>
              <w:top w:val="single" w:sz="4" w:space="0" w:color="auto"/>
              <w:left w:val="single" w:sz="4" w:space="0" w:color="auto"/>
              <w:bottom w:val="single" w:sz="4" w:space="0" w:color="auto"/>
              <w:right w:val="single" w:sz="4" w:space="0" w:color="auto"/>
            </w:tcBorders>
            <w:vAlign w:val="center"/>
            <w:hideMark/>
          </w:tcPr>
          <w:p w14:paraId="232A1488"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n-US" w:eastAsia="es-CO"/>
              </w:rPr>
            </w:pPr>
            <w:r w:rsidRPr="00786EEB">
              <w:rPr>
                <w:rFonts w:asciiTheme="minorHAnsi" w:hAnsiTheme="minorHAnsi" w:cstheme="minorHAnsi"/>
                <w:sz w:val="22"/>
                <w:szCs w:val="22"/>
                <w:bdr w:val="none" w:sz="0" w:space="0" w:color="auto" w:frame="1"/>
                <w:lang w:val="en-US"/>
              </w:rPr>
              <w:t>SECOP (www.colombiacompra.gov.co)</w:t>
            </w:r>
          </w:p>
        </w:tc>
      </w:tr>
      <w:tr w:rsidR="00B05342" w:rsidRPr="00786EEB" w14:paraId="57EC8C82" w14:textId="77777777" w:rsidTr="00B05342">
        <w:trPr>
          <w:trHeight w:val="56"/>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7BA49D7B"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MX"/>
              </w:rPr>
            </w:pPr>
            <w:r w:rsidRPr="00786EEB">
              <w:rPr>
                <w:rFonts w:asciiTheme="minorHAnsi" w:hAnsiTheme="minorHAnsi" w:cstheme="minorHAnsi"/>
                <w:sz w:val="22"/>
                <w:szCs w:val="22"/>
                <w:bdr w:val="none" w:sz="0" w:space="0" w:color="auto" w:frame="1"/>
                <w:lang w:val="es-ES"/>
              </w:rPr>
              <w:t xml:space="preserve">Plazo para presentar </w:t>
            </w:r>
            <w:proofErr w:type="spellStart"/>
            <w:r w:rsidRPr="00786EEB">
              <w:rPr>
                <w:rFonts w:asciiTheme="minorHAnsi" w:hAnsiTheme="minorHAnsi" w:cstheme="minorHAnsi"/>
                <w:sz w:val="22"/>
                <w:szCs w:val="22"/>
                <w:bdr w:val="none" w:sz="0" w:space="0" w:color="auto" w:frame="1"/>
                <w:lang w:val="es-ES"/>
              </w:rPr>
              <w:t>contra-observaciones</w:t>
            </w:r>
            <w:proofErr w:type="spellEnd"/>
            <w:r w:rsidRPr="00786EEB">
              <w:rPr>
                <w:rFonts w:asciiTheme="minorHAnsi" w:hAnsiTheme="minorHAnsi" w:cstheme="minorHAnsi"/>
                <w:sz w:val="22"/>
                <w:szCs w:val="22"/>
                <w:bdr w:val="none" w:sz="0" w:space="0" w:color="auto" w:frame="1"/>
                <w:lang w:val="es-ES"/>
              </w:rPr>
              <w:t xml:space="preserve"> (réplicas) y fecha límite para presentar </w:t>
            </w:r>
            <w:r w:rsidRPr="00786EEB">
              <w:rPr>
                <w:rFonts w:asciiTheme="minorHAnsi" w:hAnsiTheme="minorHAnsi" w:cstheme="minorHAnsi"/>
                <w:sz w:val="22"/>
                <w:szCs w:val="22"/>
                <w:bdr w:val="none" w:sz="0" w:space="0" w:color="auto" w:frame="1"/>
                <w:lang w:val="es-ES"/>
              </w:rPr>
              <w:lastRenderedPageBreak/>
              <w:t>subsanes por parte de los Oferentes </w:t>
            </w:r>
          </w:p>
        </w:tc>
        <w:tc>
          <w:tcPr>
            <w:tcW w:w="1417" w:type="pct"/>
            <w:tcBorders>
              <w:top w:val="single" w:sz="4" w:space="0" w:color="auto"/>
              <w:left w:val="single" w:sz="4" w:space="0" w:color="auto"/>
              <w:bottom w:val="single" w:sz="4" w:space="0" w:color="auto"/>
              <w:right w:val="single" w:sz="4" w:space="0" w:color="auto"/>
            </w:tcBorders>
            <w:vAlign w:val="center"/>
          </w:tcPr>
          <w:p w14:paraId="753A7290" w14:textId="23190F48"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bdr w:val="none" w:sz="0" w:space="0" w:color="auto" w:frame="1"/>
                <w:lang w:val="es-ES"/>
              </w:rPr>
            </w:pPr>
            <w:r>
              <w:rPr>
                <w:color w:val="000000"/>
                <w:sz w:val="22"/>
                <w:szCs w:val="22"/>
              </w:rPr>
              <w:lastRenderedPageBreak/>
              <w:t>Hasta el 24 de septiembre de 2025</w:t>
            </w:r>
          </w:p>
        </w:tc>
        <w:tc>
          <w:tcPr>
            <w:tcW w:w="2169" w:type="pct"/>
            <w:tcBorders>
              <w:top w:val="single" w:sz="4" w:space="0" w:color="auto"/>
              <w:left w:val="single" w:sz="4" w:space="0" w:color="auto"/>
              <w:bottom w:val="single" w:sz="4" w:space="0" w:color="auto"/>
              <w:right w:val="single" w:sz="4" w:space="0" w:color="auto"/>
            </w:tcBorders>
            <w:vAlign w:val="center"/>
            <w:hideMark/>
          </w:tcPr>
          <w:p w14:paraId="5E49FA51" w14:textId="1008A2E5" w:rsidR="00B05342" w:rsidRPr="00786EEB" w:rsidRDefault="00B05342" w:rsidP="00B05342">
            <w:pPr>
              <w:pStyle w:val="NormalWeb"/>
              <w:spacing w:line="231" w:lineRule="atLeast"/>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Agencia Nacional de Infraestructura Calle 24 A No. 59-42</w:t>
            </w:r>
            <w:r>
              <w:rPr>
                <w:rFonts w:asciiTheme="minorHAnsi" w:hAnsiTheme="minorHAnsi" w:cstheme="minorHAnsi"/>
                <w:sz w:val="22"/>
                <w:szCs w:val="22"/>
                <w:bdr w:val="none" w:sz="0" w:space="0" w:color="auto" w:frame="1"/>
                <w:lang w:val="es-ES"/>
              </w:rPr>
              <w:t>, Edificio T3,</w:t>
            </w:r>
            <w:r w:rsidRPr="00786EEB">
              <w:rPr>
                <w:rFonts w:asciiTheme="minorHAnsi" w:hAnsiTheme="minorHAnsi" w:cstheme="minorHAnsi"/>
                <w:sz w:val="22"/>
                <w:szCs w:val="22"/>
                <w:bdr w:val="none" w:sz="0" w:space="0" w:color="auto" w:frame="1"/>
                <w:lang w:val="es-ES"/>
              </w:rPr>
              <w:t xml:space="preserve"> Torre 4. Piso 2. </w:t>
            </w:r>
            <w:r w:rsidRPr="00786EEB">
              <w:rPr>
                <w:rFonts w:asciiTheme="minorHAnsi" w:hAnsiTheme="minorHAnsi" w:cstheme="minorHAnsi"/>
                <w:sz w:val="22"/>
                <w:szCs w:val="22"/>
                <w:bdr w:val="none" w:sz="0" w:space="0" w:color="auto" w:frame="1"/>
                <w:lang w:val="es-ES"/>
              </w:rPr>
              <w:lastRenderedPageBreak/>
              <w:t>Bogotá D.C.– Oficina de Correspondencia.</w:t>
            </w:r>
          </w:p>
          <w:p w14:paraId="5714E6F1" w14:textId="53C3D65B"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rPr>
            </w:pPr>
            <w:r w:rsidRPr="00786EEB">
              <w:rPr>
                <w:rFonts w:asciiTheme="minorHAnsi" w:hAnsiTheme="minorHAnsi" w:cstheme="minorHAnsi"/>
                <w:sz w:val="22"/>
                <w:szCs w:val="22"/>
                <w:bdr w:val="none" w:sz="0" w:space="0" w:color="auto" w:frame="1"/>
              </w:rPr>
              <w:t xml:space="preserve">Mail: </w:t>
            </w:r>
            <w:hyperlink r:id="rId28" w:history="1">
              <w:r w:rsidRPr="00786EEB">
                <w:rPr>
                  <w:rStyle w:val="Hipervnculo"/>
                  <w:rFonts w:asciiTheme="minorHAnsi" w:hAnsiTheme="minorHAnsi" w:cstheme="minorHAnsi"/>
                  <w:sz w:val="22"/>
                  <w:szCs w:val="22"/>
                </w:rPr>
                <w:t>[°]@ani.gov.co</w:t>
              </w:r>
            </w:hyperlink>
          </w:p>
        </w:tc>
      </w:tr>
      <w:tr w:rsidR="00B05342" w:rsidRPr="00786EEB" w14:paraId="6133B6B1" w14:textId="77777777" w:rsidTr="00B05342">
        <w:trPr>
          <w:trHeight w:val="534"/>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28D732B7" w14:textId="4A999D99"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lastRenderedPageBreak/>
              <w:t>Publicación del documento de respuestas a las observaciones y contra – observaciones al informe preliminar de evaluación y publicación del informe de evaluación definitivo</w:t>
            </w:r>
          </w:p>
        </w:tc>
        <w:tc>
          <w:tcPr>
            <w:tcW w:w="1417" w:type="pct"/>
            <w:tcBorders>
              <w:top w:val="single" w:sz="4" w:space="0" w:color="auto"/>
              <w:left w:val="single" w:sz="4" w:space="0" w:color="auto"/>
              <w:bottom w:val="single" w:sz="4" w:space="0" w:color="auto"/>
              <w:right w:val="single" w:sz="4" w:space="0" w:color="auto"/>
            </w:tcBorders>
            <w:vAlign w:val="center"/>
          </w:tcPr>
          <w:p w14:paraId="62C16800" w14:textId="136BEF5C"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bdr w:val="none" w:sz="0" w:space="0" w:color="auto" w:frame="1"/>
                <w:lang w:val="es-MX"/>
              </w:rPr>
            </w:pPr>
            <w:r>
              <w:rPr>
                <w:color w:val="000000"/>
                <w:sz w:val="22"/>
                <w:szCs w:val="22"/>
              </w:rPr>
              <w:t>2 de octubre de 2025</w:t>
            </w:r>
          </w:p>
        </w:tc>
        <w:tc>
          <w:tcPr>
            <w:tcW w:w="2169" w:type="pct"/>
            <w:tcBorders>
              <w:top w:val="single" w:sz="4" w:space="0" w:color="auto"/>
              <w:left w:val="single" w:sz="4" w:space="0" w:color="auto"/>
              <w:bottom w:val="single" w:sz="4" w:space="0" w:color="auto"/>
              <w:right w:val="single" w:sz="4" w:space="0" w:color="auto"/>
            </w:tcBorders>
            <w:vAlign w:val="center"/>
            <w:hideMark/>
          </w:tcPr>
          <w:p w14:paraId="30BFB9D1"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bdr w:val="none" w:sz="0" w:space="0" w:color="auto" w:frame="1"/>
                <w:lang w:val="es-ES"/>
              </w:rPr>
            </w:pPr>
            <w:r w:rsidRPr="00786EEB">
              <w:rPr>
                <w:rFonts w:asciiTheme="minorHAnsi" w:hAnsiTheme="minorHAnsi" w:cstheme="minorHAnsi"/>
                <w:sz w:val="22"/>
                <w:szCs w:val="22"/>
                <w:bdr w:val="none" w:sz="0" w:space="0" w:color="auto" w:frame="1"/>
                <w:lang w:val="es-ES"/>
              </w:rPr>
              <w:t>SECOP </w:t>
            </w:r>
          </w:p>
          <w:p w14:paraId="46485D65"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(www.colombiacompra.gov.co)</w:t>
            </w:r>
          </w:p>
        </w:tc>
      </w:tr>
      <w:tr w:rsidR="00B05342" w:rsidRPr="00786EEB" w14:paraId="2AB1F470" w14:textId="77777777" w:rsidTr="00B05342">
        <w:trPr>
          <w:trHeight w:val="1178"/>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17F49DB0" w14:textId="232955B3"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Pr>
                <w:rFonts w:asciiTheme="minorHAnsi" w:hAnsiTheme="minorHAnsi" w:cstheme="minorHAnsi"/>
                <w:sz w:val="22"/>
                <w:szCs w:val="22"/>
                <w:bdr w:val="none" w:sz="0" w:space="0" w:color="auto" w:frame="1"/>
                <w:lang w:val="es-ES"/>
              </w:rPr>
              <w:t xml:space="preserve">Audiencia de Apertura de Sobre No. 2, e </w:t>
            </w:r>
            <w:r w:rsidRPr="00786EEB">
              <w:rPr>
                <w:rFonts w:asciiTheme="minorHAnsi" w:hAnsiTheme="minorHAnsi" w:cstheme="minorHAnsi"/>
                <w:sz w:val="22"/>
                <w:szCs w:val="22"/>
                <w:bdr w:val="none" w:sz="0" w:space="0" w:color="auto" w:frame="1"/>
                <w:lang w:val="es-ES"/>
              </w:rPr>
              <w:t>Instalación de Audiencia Pública de Adjudicación</w:t>
            </w:r>
          </w:p>
        </w:tc>
        <w:tc>
          <w:tcPr>
            <w:tcW w:w="1417" w:type="pct"/>
            <w:tcBorders>
              <w:top w:val="single" w:sz="4" w:space="0" w:color="auto"/>
              <w:left w:val="single" w:sz="4" w:space="0" w:color="auto"/>
              <w:bottom w:val="single" w:sz="4" w:space="0" w:color="auto"/>
              <w:right w:val="single" w:sz="4" w:space="0" w:color="auto"/>
            </w:tcBorders>
            <w:vAlign w:val="center"/>
          </w:tcPr>
          <w:p w14:paraId="1E52264E" w14:textId="2ECA6AB9" w:rsidR="00B05342" w:rsidRPr="00786EEB" w:rsidRDefault="00B05342" w:rsidP="00B05342">
            <w:pPr>
              <w:autoSpaceDE w:val="0"/>
              <w:autoSpaceDN w:val="0"/>
              <w:adjustRightInd w:val="0"/>
              <w:spacing w:line="256" w:lineRule="auto"/>
              <w:jc w:val="center"/>
              <w:rPr>
                <w:rFonts w:asciiTheme="minorHAnsi" w:eastAsia="Calibri" w:hAnsiTheme="minorHAnsi" w:cstheme="minorHAnsi"/>
                <w:sz w:val="22"/>
                <w:szCs w:val="22"/>
                <w:lang w:val="es-MX"/>
              </w:rPr>
            </w:pPr>
            <w:r>
              <w:rPr>
                <w:color w:val="000000"/>
                <w:sz w:val="22"/>
                <w:szCs w:val="22"/>
              </w:rPr>
              <w:t>3 de octubre de 2025, a las 10:00 AM</w:t>
            </w:r>
          </w:p>
        </w:tc>
        <w:tc>
          <w:tcPr>
            <w:tcW w:w="2169" w:type="pct"/>
            <w:tcBorders>
              <w:top w:val="single" w:sz="4" w:space="0" w:color="auto"/>
              <w:left w:val="single" w:sz="4" w:space="0" w:color="auto"/>
              <w:bottom w:val="single" w:sz="4" w:space="0" w:color="auto"/>
              <w:right w:val="single" w:sz="4" w:space="0" w:color="auto"/>
            </w:tcBorders>
            <w:vAlign w:val="center"/>
            <w:hideMark/>
          </w:tcPr>
          <w:p w14:paraId="50944F1C" w14:textId="77777777" w:rsidR="00B05342" w:rsidRPr="00786EEB" w:rsidRDefault="00B05342" w:rsidP="00B05342">
            <w:pPr>
              <w:pStyle w:val="NormalWeb"/>
              <w:spacing w:line="231" w:lineRule="atLeast"/>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Auditorio</w:t>
            </w:r>
          </w:p>
          <w:p w14:paraId="64ABB7AA" w14:textId="1170B55C" w:rsidR="00B05342" w:rsidRPr="00786EEB" w:rsidRDefault="00B05342" w:rsidP="00B05342">
            <w:pPr>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Agencia Nacional de Infraestructura Calle 26 No. 59 – 51 y/o Calle 24 A No. 59-42</w:t>
            </w:r>
            <w:r>
              <w:rPr>
                <w:rFonts w:asciiTheme="minorHAnsi" w:hAnsiTheme="minorHAnsi" w:cstheme="minorHAnsi"/>
                <w:sz w:val="22"/>
                <w:szCs w:val="22"/>
                <w:bdr w:val="none" w:sz="0" w:space="0" w:color="auto" w:frame="1"/>
                <w:lang w:val="es-ES"/>
              </w:rPr>
              <w:t>, Edificio T3,</w:t>
            </w:r>
            <w:r w:rsidRPr="00786EEB">
              <w:rPr>
                <w:rFonts w:asciiTheme="minorHAnsi" w:hAnsiTheme="minorHAnsi" w:cstheme="minorHAnsi"/>
                <w:sz w:val="22"/>
                <w:szCs w:val="22"/>
                <w:bdr w:val="none" w:sz="0" w:space="0" w:color="auto" w:frame="1"/>
                <w:lang w:val="es-ES"/>
              </w:rPr>
              <w:t xml:space="preserve"> Piso 2, Torre 4, en Bogotá D.C.</w:t>
            </w:r>
          </w:p>
        </w:tc>
      </w:tr>
      <w:tr w:rsidR="00B05342" w:rsidRPr="00786EEB" w14:paraId="108661F4" w14:textId="77777777" w:rsidTr="00B05342">
        <w:trPr>
          <w:trHeight w:val="695"/>
          <w:jc w:val="center"/>
        </w:trPr>
        <w:tc>
          <w:tcPr>
            <w:tcW w:w="1414" w:type="pct"/>
            <w:tcBorders>
              <w:top w:val="single" w:sz="4" w:space="0" w:color="auto"/>
              <w:left w:val="single" w:sz="4" w:space="0" w:color="auto"/>
              <w:bottom w:val="single" w:sz="4" w:space="0" w:color="auto"/>
              <w:right w:val="single" w:sz="4" w:space="0" w:color="auto"/>
            </w:tcBorders>
            <w:vAlign w:val="center"/>
            <w:hideMark/>
          </w:tcPr>
          <w:p w14:paraId="07FB33F3"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lang w:val="es-ES"/>
              </w:rPr>
              <w:t>Suscripción del Contrato</w:t>
            </w:r>
          </w:p>
        </w:tc>
        <w:tc>
          <w:tcPr>
            <w:tcW w:w="1417" w:type="pct"/>
            <w:tcBorders>
              <w:top w:val="single" w:sz="4" w:space="0" w:color="auto"/>
              <w:left w:val="single" w:sz="4" w:space="0" w:color="auto"/>
              <w:bottom w:val="single" w:sz="4" w:space="0" w:color="auto"/>
              <w:right w:val="single" w:sz="4" w:space="0" w:color="auto"/>
            </w:tcBorders>
            <w:shd w:val="clear" w:color="auto" w:fill="auto"/>
            <w:vAlign w:val="center"/>
          </w:tcPr>
          <w:p w14:paraId="4B049ACA" w14:textId="3508A988"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bdr w:val="none" w:sz="0" w:space="0" w:color="auto" w:frame="1"/>
                <w:lang w:val="es-ES"/>
              </w:rPr>
            </w:pPr>
            <w:r>
              <w:rPr>
                <w:color w:val="000000"/>
                <w:sz w:val="22"/>
                <w:szCs w:val="22"/>
              </w:rPr>
              <w:t>Dentro de los 10 Días H</w:t>
            </w:r>
            <w:r w:rsidR="00B46177">
              <w:rPr>
                <w:color w:val="000000"/>
                <w:sz w:val="22"/>
                <w:szCs w:val="22"/>
              </w:rPr>
              <w:t>á</w:t>
            </w:r>
            <w:r>
              <w:rPr>
                <w:color w:val="000000"/>
                <w:sz w:val="22"/>
                <w:szCs w:val="22"/>
              </w:rPr>
              <w:t xml:space="preserve">biles siguientes a la fecha de Adjudicación </w:t>
            </w:r>
          </w:p>
        </w:tc>
        <w:tc>
          <w:tcPr>
            <w:tcW w:w="2169" w:type="pct"/>
            <w:tcBorders>
              <w:top w:val="single" w:sz="4" w:space="0" w:color="auto"/>
              <w:left w:val="single" w:sz="4" w:space="0" w:color="auto"/>
              <w:bottom w:val="single" w:sz="4" w:space="0" w:color="auto"/>
              <w:right w:val="single" w:sz="4" w:space="0" w:color="auto"/>
            </w:tcBorders>
            <w:vAlign w:val="center"/>
          </w:tcPr>
          <w:p w14:paraId="0AB302FD" w14:textId="77777777" w:rsidR="00B05342" w:rsidRPr="00786EEB" w:rsidRDefault="00B05342" w:rsidP="00B05342">
            <w:pPr>
              <w:autoSpaceDE w:val="0"/>
              <w:autoSpaceDN w:val="0"/>
              <w:adjustRightInd w:val="0"/>
              <w:spacing w:line="256" w:lineRule="auto"/>
              <w:jc w:val="center"/>
              <w:rPr>
                <w:rFonts w:asciiTheme="minorHAnsi" w:hAnsiTheme="minorHAnsi" w:cstheme="minorHAnsi"/>
                <w:sz w:val="22"/>
                <w:szCs w:val="22"/>
                <w:lang w:val="es-ES"/>
              </w:rPr>
            </w:pPr>
          </w:p>
        </w:tc>
      </w:tr>
    </w:tbl>
    <w:p w14:paraId="0E689068" w14:textId="77777777" w:rsidR="00D00F72" w:rsidRPr="00786EEB" w:rsidRDefault="00D00F72" w:rsidP="00D00F72">
      <w:pPr>
        <w:jc w:val="both"/>
        <w:rPr>
          <w:rFonts w:asciiTheme="minorHAnsi" w:hAnsiTheme="minorHAnsi" w:cstheme="minorHAnsi"/>
          <w:sz w:val="22"/>
          <w:szCs w:val="22"/>
          <w:lang w:val="es-ES"/>
        </w:rPr>
      </w:pPr>
    </w:p>
    <w:p w14:paraId="5C789330" w14:textId="59503F93" w:rsidR="00D00F72" w:rsidRPr="00786EEB" w:rsidRDefault="00D00F72" w:rsidP="00E963FA">
      <w:pPr>
        <w:ind w:left="708"/>
        <w:jc w:val="both"/>
        <w:rPr>
          <w:rFonts w:asciiTheme="minorHAnsi" w:hAnsiTheme="minorHAnsi" w:cstheme="minorHAnsi"/>
          <w:sz w:val="22"/>
          <w:szCs w:val="22"/>
        </w:rPr>
      </w:pPr>
      <w:r w:rsidRPr="00786EEB">
        <w:rPr>
          <w:rFonts w:asciiTheme="minorHAnsi" w:hAnsiTheme="minorHAnsi" w:cstheme="minorHAnsi"/>
          <w:sz w:val="22"/>
          <w:szCs w:val="22"/>
          <w:lang w:val="es-ES"/>
        </w:rPr>
        <w:t>Las fechas indicadas anteriormente podrán variar, de establecerlo así la ANI, de acuerdo con la Ley y con las condiciones previstas en el presente Pliego de Condiciones</w:t>
      </w:r>
      <w:r w:rsidR="00B30EB9" w:rsidRPr="00786EEB">
        <w:rPr>
          <w:rFonts w:asciiTheme="minorHAnsi" w:hAnsiTheme="minorHAnsi" w:cstheme="minorHAnsi"/>
          <w:sz w:val="22"/>
          <w:szCs w:val="22"/>
          <w:lang w:val="es-ES"/>
        </w:rPr>
        <w:t>,</w:t>
      </w:r>
      <w:r w:rsidR="00540D95" w:rsidRPr="00786EEB">
        <w:rPr>
          <w:rFonts w:asciiTheme="minorHAnsi" w:hAnsiTheme="minorHAnsi" w:cstheme="minorHAnsi"/>
          <w:sz w:val="22"/>
          <w:szCs w:val="22"/>
          <w:lang w:val="es-ES"/>
        </w:rPr>
        <w:t xml:space="preserve"> </w:t>
      </w:r>
      <w:r w:rsidR="00C22AF4" w:rsidRPr="00786EEB">
        <w:rPr>
          <w:rFonts w:asciiTheme="minorHAnsi" w:hAnsiTheme="minorHAnsi" w:cstheme="minorHAnsi"/>
          <w:sz w:val="22"/>
          <w:szCs w:val="22"/>
          <w:lang w:val="es-ES"/>
        </w:rPr>
        <w:t xml:space="preserve">modificación </w:t>
      </w:r>
      <w:r w:rsidRPr="00786EEB">
        <w:rPr>
          <w:rFonts w:asciiTheme="minorHAnsi" w:hAnsiTheme="minorHAnsi" w:cstheme="minorHAnsi"/>
          <w:sz w:val="22"/>
          <w:szCs w:val="22"/>
          <w:lang w:val="es-ES"/>
        </w:rPr>
        <w:t>que se hará mediante Adenda</w:t>
      </w:r>
      <w:r w:rsidR="00E963FA" w:rsidRPr="00786EEB">
        <w:rPr>
          <w:rFonts w:asciiTheme="minorHAnsi" w:hAnsiTheme="minorHAnsi" w:cstheme="minorHAnsi"/>
          <w:sz w:val="22"/>
          <w:szCs w:val="22"/>
          <w:lang w:val="es-ES"/>
        </w:rPr>
        <w:t xml:space="preserve"> </w:t>
      </w:r>
      <w:r w:rsidR="00E963FA" w:rsidRPr="00786EEB">
        <w:rPr>
          <w:rFonts w:asciiTheme="minorHAnsi" w:hAnsiTheme="minorHAnsi" w:cstheme="minorHAnsi"/>
          <w:sz w:val="22"/>
          <w:szCs w:val="22"/>
        </w:rPr>
        <w:t xml:space="preserve">o mediante Aviso si se </w:t>
      </w:r>
      <w:r w:rsidR="00030CF4" w:rsidRPr="00786EEB">
        <w:rPr>
          <w:rFonts w:asciiTheme="minorHAnsi" w:hAnsiTheme="minorHAnsi" w:cstheme="minorHAnsi"/>
          <w:sz w:val="22"/>
          <w:szCs w:val="22"/>
        </w:rPr>
        <w:t>realiza durante la publicación</w:t>
      </w:r>
      <w:r w:rsidR="00E963FA" w:rsidRPr="00786EEB">
        <w:rPr>
          <w:rFonts w:asciiTheme="minorHAnsi" w:hAnsiTheme="minorHAnsi" w:cstheme="minorHAnsi"/>
          <w:sz w:val="22"/>
          <w:szCs w:val="22"/>
        </w:rPr>
        <w:t xml:space="preserve"> de</w:t>
      </w:r>
      <w:r w:rsidR="00030CF4" w:rsidRPr="00786EEB">
        <w:rPr>
          <w:rFonts w:asciiTheme="minorHAnsi" w:hAnsiTheme="minorHAnsi" w:cstheme="minorHAnsi"/>
          <w:sz w:val="22"/>
          <w:szCs w:val="22"/>
        </w:rPr>
        <w:t>l</w:t>
      </w:r>
      <w:r w:rsidR="00E963FA" w:rsidRPr="00786EEB">
        <w:rPr>
          <w:rFonts w:asciiTheme="minorHAnsi" w:hAnsiTheme="minorHAnsi" w:cstheme="minorHAnsi"/>
          <w:sz w:val="22"/>
          <w:szCs w:val="22"/>
        </w:rPr>
        <w:t xml:space="preserve"> </w:t>
      </w:r>
      <w:r w:rsidR="003B03C4">
        <w:rPr>
          <w:rFonts w:asciiTheme="minorHAnsi" w:hAnsiTheme="minorHAnsi" w:cstheme="minorHAnsi"/>
          <w:sz w:val="22"/>
          <w:szCs w:val="22"/>
        </w:rPr>
        <w:t>P</w:t>
      </w:r>
      <w:r w:rsidR="00E963FA" w:rsidRPr="00786EEB">
        <w:rPr>
          <w:rFonts w:asciiTheme="minorHAnsi" w:hAnsiTheme="minorHAnsi" w:cstheme="minorHAnsi"/>
          <w:sz w:val="22"/>
          <w:szCs w:val="22"/>
        </w:rPr>
        <w:t>royecto de Pliego de Condiciones</w:t>
      </w:r>
      <w:r w:rsidRPr="00786EEB">
        <w:rPr>
          <w:rFonts w:asciiTheme="minorHAnsi" w:hAnsiTheme="minorHAnsi" w:cstheme="minorHAnsi"/>
          <w:sz w:val="22"/>
          <w:szCs w:val="22"/>
          <w:lang w:val="es-ES"/>
        </w:rPr>
        <w:t>.</w:t>
      </w:r>
      <w:bookmarkStart w:id="80" w:name="_Toc234958432"/>
      <w:bookmarkStart w:id="81" w:name="_Toc255998093"/>
      <w:bookmarkEnd w:id="79"/>
      <w:r w:rsidRPr="00786EEB">
        <w:rPr>
          <w:rFonts w:asciiTheme="minorHAnsi" w:hAnsiTheme="minorHAnsi" w:cstheme="minorHAnsi"/>
          <w:b/>
          <w:sz w:val="22"/>
          <w:szCs w:val="22"/>
          <w:lang w:val="es-ES"/>
        </w:rPr>
        <w:t xml:space="preserve"> </w:t>
      </w:r>
    </w:p>
    <w:p w14:paraId="18B37520" w14:textId="77777777" w:rsidR="00D00F72" w:rsidRPr="00786EEB" w:rsidRDefault="00D00F72" w:rsidP="00D00F72">
      <w:pPr>
        <w:ind w:left="708"/>
        <w:jc w:val="both"/>
        <w:rPr>
          <w:rFonts w:asciiTheme="minorHAnsi" w:hAnsiTheme="minorHAnsi" w:cstheme="minorHAnsi"/>
          <w:b/>
          <w:sz w:val="22"/>
          <w:szCs w:val="22"/>
          <w:lang w:val="es-ES"/>
        </w:rPr>
      </w:pPr>
    </w:p>
    <w:p w14:paraId="3D314A70" w14:textId="28FE15B3" w:rsidR="00233695" w:rsidRPr="00786EEB" w:rsidRDefault="00196345" w:rsidP="00233695">
      <w:pPr>
        <w:ind w:left="708"/>
        <w:jc w:val="both"/>
        <w:rPr>
          <w:rFonts w:asciiTheme="minorHAnsi" w:hAnsiTheme="minorHAnsi" w:cstheme="minorHAnsi"/>
          <w:sz w:val="22"/>
          <w:szCs w:val="22"/>
          <w:lang w:val="es-ES"/>
        </w:rPr>
      </w:pPr>
      <w:r w:rsidRPr="00786EEB">
        <w:rPr>
          <w:rStyle w:val="fontstyle01"/>
          <w:rFonts w:asciiTheme="minorHAnsi" w:hAnsiTheme="minorHAnsi" w:cstheme="minorHAnsi"/>
        </w:rPr>
        <w:t>La ANI publicará las Ofertas presentadas en el Proceso de Selección, en cualquier momento, con posterioridad a la Fecha de Cierre indicada en el cronograma contenido</w:t>
      </w:r>
      <w:r w:rsidR="006A1E7A" w:rsidRPr="00786EEB">
        <w:rPr>
          <w:rStyle w:val="fontstyle01"/>
          <w:rFonts w:asciiTheme="minorHAnsi" w:hAnsiTheme="minorHAnsi" w:cstheme="minorHAnsi"/>
        </w:rPr>
        <w:t xml:space="preserve"> </w:t>
      </w:r>
      <w:r w:rsidRPr="00786EEB">
        <w:rPr>
          <w:rStyle w:val="fontstyle01"/>
          <w:rFonts w:asciiTheme="minorHAnsi" w:hAnsiTheme="minorHAnsi" w:cstheme="minorHAnsi"/>
        </w:rPr>
        <w:t>en este numeral.</w:t>
      </w:r>
    </w:p>
    <w:p w14:paraId="04CED6B2" w14:textId="77777777" w:rsidR="00D00F72" w:rsidRPr="00786EEB" w:rsidRDefault="00D00F72" w:rsidP="00076DAA">
      <w:pPr>
        <w:pStyle w:val="Prrafodelista"/>
        <w:numPr>
          <w:ilvl w:val="1"/>
          <w:numId w:val="11"/>
        </w:numPr>
        <w:spacing w:before="240" w:after="240"/>
        <w:outlineLvl w:val="1"/>
        <w:rPr>
          <w:rFonts w:asciiTheme="minorHAnsi" w:hAnsiTheme="minorHAnsi" w:cstheme="minorHAnsi"/>
          <w:i/>
          <w:smallCaps/>
          <w:sz w:val="22"/>
          <w:szCs w:val="22"/>
          <w:u w:val="single"/>
          <w:lang w:val="es-ES"/>
        </w:rPr>
      </w:pPr>
      <w:bookmarkStart w:id="82" w:name="_Ref389141796"/>
      <w:bookmarkStart w:id="83" w:name="_Toc35984928"/>
      <w:bookmarkStart w:id="84" w:name="_Toc182409074"/>
      <w:r w:rsidRPr="00786EEB">
        <w:rPr>
          <w:rFonts w:asciiTheme="minorHAnsi" w:hAnsiTheme="minorHAnsi" w:cstheme="minorHAnsi"/>
          <w:i/>
          <w:smallCaps/>
          <w:sz w:val="22"/>
          <w:szCs w:val="22"/>
          <w:u w:val="single"/>
          <w:lang w:val="es-ES"/>
        </w:rPr>
        <w:t>Publicidad y Comunicación</w:t>
      </w:r>
      <w:bookmarkEnd w:id="82"/>
      <w:bookmarkEnd w:id="83"/>
      <w:bookmarkEnd w:id="84"/>
    </w:p>
    <w:p w14:paraId="0E0F23B0" w14:textId="77777777" w:rsidR="007173C1" w:rsidRPr="00786EEB" w:rsidRDefault="007173C1" w:rsidP="007173C1">
      <w:pPr>
        <w:pStyle w:val="Prrafodelista"/>
        <w:spacing w:before="240" w:after="240"/>
        <w:jc w:val="both"/>
        <w:rPr>
          <w:rFonts w:asciiTheme="minorHAnsi" w:hAnsiTheme="minorHAnsi" w:cstheme="minorHAnsi"/>
          <w:smallCaps/>
          <w:sz w:val="22"/>
          <w:szCs w:val="22"/>
          <w:u w:val="single"/>
          <w:lang w:val="es-ES"/>
        </w:rPr>
      </w:pPr>
    </w:p>
    <w:p w14:paraId="75D8D32D" w14:textId="1EDA8840" w:rsidR="00D00F72" w:rsidRPr="00786EEB" w:rsidRDefault="00D00F72" w:rsidP="00076DAA">
      <w:pPr>
        <w:pStyle w:val="Prrafodelista"/>
        <w:numPr>
          <w:ilvl w:val="2"/>
          <w:numId w:val="11"/>
        </w:numPr>
        <w:spacing w:before="240" w:after="240"/>
        <w:jc w:val="both"/>
        <w:rPr>
          <w:rFonts w:asciiTheme="minorHAnsi" w:hAnsiTheme="minorHAnsi" w:cstheme="minorHAnsi"/>
          <w:sz w:val="22"/>
          <w:szCs w:val="22"/>
          <w:lang w:val="es-ES"/>
        </w:rPr>
      </w:pPr>
      <w:bookmarkStart w:id="85" w:name="_Ref36022551"/>
      <w:bookmarkStart w:id="86" w:name="_Hlk34746927"/>
      <w:r w:rsidRPr="00786EEB">
        <w:rPr>
          <w:rFonts w:asciiTheme="minorHAnsi" w:hAnsiTheme="minorHAnsi" w:cstheme="minorHAnsi"/>
          <w:sz w:val="22"/>
          <w:szCs w:val="22"/>
          <w:lang w:val="es-ES"/>
        </w:rPr>
        <w:t>En los términos de</w:t>
      </w:r>
      <w:r w:rsidR="006C46EA" w:rsidRPr="00786EEB">
        <w:rPr>
          <w:rFonts w:asciiTheme="minorHAnsi" w:hAnsiTheme="minorHAnsi" w:cstheme="minorHAnsi"/>
          <w:sz w:val="22"/>
          <w:szCs w:val="22"/>
          <w:lang w:val="es-ES"/>
        </w:rPr>
        <w:t xml:space="preserve"> los </w:t>
      </w:r>
      <w:r w:rsidRPr="00786EEB">
        <w:rPr>
          <w:rFonts w:asciiTheme="minorHAnsi" w:hAnsiTheme="minorHAnsi" w:cstheme="minorHAnsi"/>
          <w:sz w:val="22"/>
          <w:szCs w:val="22"/>
          <w:lang w:val="es-ES"/>
        </w:rPr>
        <w:t>Artículo</w:t>
      </w:r>
      <w:r w:rsidR="006C46EA"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w:t>
      </w:r>
      <w:r w:rsidR="006929EB" w:rsidRPr="00786EEB">
        <w:rPr>
          <w:rFonts w:asciiTheme="minorHAnsi" w:hAnsiTheme="minorHAnsi" w:cstheme="minorHAnsi"/>
          <w:sz w:val="22"/>
          <w:szCs w:val="22"/>
          <w:lang w:val="es-ES"/>
        </w:rPr>
        <w:t xml:space="preserve">2.2.1.1.1.7.1 y </w:t>
      </w:r>
      <w:r w:rsidR="00FD38D1" w:rsidRPr="00786EEB">
        <w:rPr>
          <w:rFonts w:asciiTheme="minorHAnsi" w:hAnsiTheme="minorHAnsi" w:cstheme="minorHAnsi"/>
          <w:sz w:val="22"/>
          <w:szCs w:val="22"/>
          <w:lang w:val="es-ES"/>
        </w:rPr>
        <w:t>2.2.2.1.8.3</w:t>
      </w:r>
      <w:r w:rsidRPr="00786EEB">
        <w:rPr>
          <w:rFonts w:asciiTheme="minorHAnsi" w:hAnsiTheme="minorHAnsi" w:cstheme="minorHAnsi"/>
          <w:sz w:val="22"/>
          <w:szCs w:val="22"/>
          <w:lang w:val="es-ES"/>
        </w:rPr>
        <w:t xml:space="preserve"> del Decreto 1082 de 2015, la ANI publicará en el SECOP y en </w:t>
      </w:r>
      <w:r w:rsidR="00711280" w:rsidRPr="00786EEB">
        <w:rPr>
          <w:rFonts w:asciiTheme="minorHAnsi" w:hAnsiTheme="minorHAnsi" w:cstheme="minorHAnsi"/>
          <w:sz w:val="22"/>
          <w:szCs w:val="22"/>
          <w:lang w:val="es-ES"/>
        </w:rPr>
        <w:t xml:space="preserve">su </w:t>
      </w:r>
      <w:r w:rsidRPr="00786EEB">
        <w:rPr>
          <w:rFonts w:asciiTheme="minorHAnsi" w:hAnsiTheme="minorHAnsi" w:cstheme="minorHAnsi"/>
          <w:sz w:val="22"/>
          <w:szCs w:val="22"/>
          <w:lang w:val="es-ES"/>
        </w:rPr>
        <w:t xml:space="preserve">página web este Pliego de Condiciones y cualquier otro documento relacionado con </w:t>
      </w:r>
      <w:r w:rsidR="006C152A" w:rsidRPr="00786EEB">
        <w:rPr>
          <w:rFonts w:asciiTheme="minorHAnsi" w:hAnsiTheme="minorHAnsi" w:cstheme="minorHAnsi"/>
          <w:sz w:val="22"/>
          <w:szCs w:val="22"/>
          <w:lang w:val="es-ES"/>
        </w:rPr>
        <w:t>el presente Proceso de Selección</w:t>
      </w:r>
      <w:r w:rsidRPr="00786EEB">
        <w:rPr>
          <w:rFonts w:asciiTheme="minorHAnsi" w:hAnsiTheme="minorHAnsi" w:cstheme="minorHAnsi"/>
          <w:sz w:val="22"/>
          <w:szCs w:val="22"/>
          <w:lang w:val="es-ES"/>
        </w:rPr>
        <w:t>. En todo caso prevalecerá la información publicada en el SECOP y será la única información oficial y oponible a la ANI.</w:t>
      </w:r>
      <w:bookmarkEnd w:id="85"/>
    </w:p>
    <w:p w14:paraId="1A2A670D" w14:textId="77777777" w:rsidR="007173C1" w:rsidRPr="00786EEB" w:rsidRDefault="007173C1" w:rsidP="007173C1">
      <w:pPr>
        <w:pStyle w:val="Prrafodelista"/>
        <w:spacing w:before="240" w:after="240"/>
        <w:jc w:val="both"/>
        <w:rPr>
          <w:rFonts w:asciiTheme="minorHAnsi" w:hAnsiTheme="minorHAnsi" w:cstheme="minorHAnsi"/>
          <w:sz w:val="22"/>
          <w:szCs w:val="22"/>
          <w:lang w:val="es-ES"/>
        </w:rPr>
      </w:pPr>
    </w:p>
    <w:p w14:paraId="67C02161" w14:textId="48244371" w:rsidR="007173C1" w:rsidRPr="00786EEB" w:rsidRDefault="00D00F72" w:rsidP="00076DAA">
      <w:pPr>
        <w:pStyle w:val="Prrafodelista"/>
        <w:numPr>
          <w:ilvl w:val="2"/>
          <w:numId w:val="11"/>
        </w:numPr>
        <w:spacing w:before="240" w:after="240"/>
        <w:jc w:val="both"/>
        <w:rPr>
          <w:rFonts w:asciiTheme="minorHAnsi" w:hAnsiTheme="minorHAnsi" w:cstheme="minorHAnsi"/>
          <w:sz w:val="22"/>
          <w:szCs w:val="22"/>
          <w:lang w:val="es-ES"/>
        </w:rPr>
      </w:pPr>
      <w:bookmarkStart w:id="87" w:name="_Ref389141746"/>
      <w:r w:rsidRPr="00786EEB">
        <w:rPr>
          <w:rFonts w:asciiTheme="minorHAnsi" w:hAnsiTheme="minorHAnsi" w:cstheme="minorHAnsi"/>
          <w:sz w:val="22"/>
          <w:szCs w:val="22"/>
          <w:lang w:val="es-ES"/>
        </w:rPr>
        <w:t xml:space="preserve">Si el </w:t>
      </w:r>
      <w:r w:rsidR="0022068E"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 xml:space="preserve">ía de publicación de un documento </w:t>
      </w:r>
      <w:r w:rsidR="005E36AD" w:rsidRPr="00786EEB">
        <w:rPr>
          <w:rFonts w:asciiTheme="minorHAnsi" w:hAnsiTheme="minorHAnsi" w:cstheme="minorHAnsi"/>
          <w:sz w:val="22"/>
          <w:szCs w:val="22"/>
          <w:lang w:val="es-ES"/>
        </w:rPr>
        <w:t xml:space="preserve">que haga parte </w:t>
      </w:r>
      <w:r w:rsidRPr="00786EEB">
        <w:rPr>
          <w:rFonts w:asciiTheme="minorHAnsi" w:hAnsiTheme="minorHAnsi" w:cstheme="minorHAnsi"/>
          <w:sz w:val="22"/>
          <w:szCs w:val="22"/>
          <w:lang w:val="es-ES"/>
        </w:rPr>
        <w:t>de</w:t>
      </w:r>
      <w:r w:rsidR="00E963FA" w:rsidRPr="00786EEB">
        <w:rPr>
          <w:rFonts w:asciiTheme="minorHAnsi" w:hAnsiTheme="minorHAnsi" w:cstheme="minorHAnsi"/>
          <w:sz w:val="22"/>
          <w:szCs w:val="22"/>
          <w:lang w:val="es-ES"/>
        </w:rPr>
        <w:t>l presente</w:t>
      </w:r>
      <w:r w:rsidRPr="00786EEB">
        <w:rPr>
          <w:rFonts w:asciiTheme="minorHAnsi" w:hAnsiTheme="minorHAnsi" w:cstheme="minorHAnsi"/>
          <w:sz w:val="22"/>
          <w:szCs w:val="22"/>
          <w:lang w:val="es-ES"/>
        </w:rPr>
        <w:t xml:space="preserve"> </w:t>
      </w:r>
      <w:r w:rsidR="00E963FA" w:rsidRPr="00786EEB">
        <w:rPr>
          <w:rFonts w:asciiTheme="minorHAnsi" w:hAnsiTheme="minorHAnsi" w:cstheme="minorHAnsi"/>
          <w:sz w:val="22"/>
          <w:szCs w:val="22"/>
          <w:lang w:val="es-ES"/>
        </w:rPr>
        <w:t>Proceso de Selección</w:t>
      </w:r>
      <w:r w:rsidRPr="00786EEB">
        <w:rPr>
          <w:rFonts w:asciiTheme="minorHAnsi" w:hAnsiTheme="minorHAnsi" w:cstheme="minorHAnsi"/>
          <w:sz w:val="22"/>
          <w:szCs w:val="22"/>
          <w:lang w:val="es-ES"/>
        </w:rPr>
        <w:t xml:space="preserve"> el SECOP no estuviere disponible para que los Interesados y/u Oferentes consulten</w:t>
      </w:r>
      <w:r w:rsidR="00024412" w:rsidRPr="00786EEB">
        <w:rPr>
          <w:rFonts w:asciiTheme="minorHAnsi" w:hAnsiTheme="minorHAnsi" w:cstheme="minorHAnsi"/>
          <w:sz w:val="22"/>
          <w:szCs w:val="22"/>
          <w:lang w:val="es-ES"/>
        </w:rPr>
        <w:t xml:space="preserve"> </w:t>
      </w:r>
      <w:r w:rsidR="005B593A" w:rsidRPr="00786EEB">
        <w:rPr>
          <w:rFonts w:asciiTheme="minorHAnsi" w:hAnsiTheme="minorHAnsi" w:cstheme="minorHAnsi"/>
          <w:sz w:val="22"/>
          <w:szCs w:val="22"/>
          <w:lang w:val="es-ES"/>
        </w:rPr>
        <w:t>dicha información</w:t>
      </w:r>
      <w:r w:rsidRPr="00786EEB">
        <w:rPr>
          <w:rFonts w:asciiTheme="minorHAnsi" w:hAnsiTheme="minorHAnsi" w:cstheme="minorHAnsi"/>
          <w:sz w:val="22"/>
          <w:szCs w:val="22"/>
          <w:lang w:val="es-ES"/>
        </w:rPr>
        <w:t xml:space="preserve">, </w:t>
      </w:r>
      <w:r w:rsidR="009E19EF" w:rsidRPr="00786EEB">
        <w:rPr>
          <w:rFonts w:asciiTheme="minorHAnsi" w:hAnsiTheme="minorHAnsi" w:cstheme="minorHAnsi"/>
          <w:sz w:val="22"/>
          <w:szCs w:val="22"/>
          <w:lang w:val="es-ES"/>
        </w:rPr>
        <w:t>esta</w:t>
      </w:r>
      <w:r w:rsidRPr="00786EEB">
        <w:rPr>
          <w:rFonts w:asciiTheme="minorHAnsi" w:hAnsiTheme="minorHAnsi" w:cstheme="minorHAnsi"/>
          <w:sz w:val="22"/>
          <w:szCs w:val="22"/>
          <w:lang w:val="es-ES"/>
        </w:rPr>
        <w:t xml:space="preserve"> estará disponible en los medios de publicación opcionales señalados en el numeral</w:t>
      </w:r>
      <w:r w:rsidR="000966F7" w:rsidRPr="00786EEB">
        <w:rPr>
          <w:rFonts w:asciiTheme="minorHAnsi" w:hAnsiTheme="minorHAnsi" w:cstheme="minorHAnsi"/>
          <w:sz w:val="22"/>
          <w:szCs w:val="22"/>
          <w:lang w:val="es-ES"/>
        </w:rPr>
        <w:t xml:space="preserve"> </w:t>
      </w:r>
      <w:r w:rsidR="000966F7" w:rsidRPr="00786EEB">
        <w:rPr>
          <w:rFonts w:asciiTheme="minorHAnsi" w:hAnsiTheme="minorHAnsi" w:cstheme="minorHAnsi"/>
          <w:sz w:val="22"/>
          <w:szCs w:val="22"/>
          <w:lang w:val="es-ES"/>
        </w:rPr>
        <w:fldChar w:fldCharType="begin"/>
      </w:r>
      <w:r w:rsidR="000966F7" w:rsidRPr="00786EEB">
        <w:rPr>
          <w:rFonts w:asciiTheme="minorHAnsi" w:hAnsiTheme="minorHAnsi" w:cstheme="minorHAnsi"/>
          <w:sz w:val="22"/>
          <w:szCs w:val="22"/>
          <w:lang w:val="es-ES"/>
        </w:rPr>
        <w:instrText xml:space="preserve"> REF _Ref36022551 \w \h </w:instrText>
      </w:r>
      <w:r w:rsidR="00D204A7" w:rsidRPr="00786EEB">
        <w:rPr>
          <w:rFonts w:asciiTheme="minorHAnsi" w:hAnsiTheme="minorHAnsi" w:cstheme="minorHAnsi"/>
          <w:sz w:val="22"/>
          <w:szCs w:val="22"/>
          <w:lang w:val="es-ES"/>
        </w:rPr>
        <w:instrText xml:space="preserve"> \* MERGEFORMAT </w:instrText>
      </w:r>
      <w:r w:rsidR="000966F7" w:rsidRPr="00786EEB">
        <w:rPr>
          <w:rFonts w:asciiTheme="minorHAnsi" w:hAnsiTheme="minorHAnsi" w:cstheme="minorHAnsi"/>
          <w:sz w:val="22"/>
          <w:szCs w:val="22"/>
          <w:lang w:val="es-ES"/>
        </w:rPr>
      </w:r>
      <w:r w:rsidR="000966F7"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2.4.1</w:t>
      </w:r>
      <w:r w:rsidR="000966F7"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y en todo caso en las oficinas de la </w:t>
      </w:r>
      <w:r w:rsidR="00E963FA" w:rsidRPr="00786EEB">
        <w:rPr>
          <w:rFonts w:asciiTheme="minorHAnsi" w:hAnsiTheme="minorHAnsi" w:cstheme="minorHAnsi"/>
          <w:sz w:val="22"/>
          <w:szCs w:val="22"/>
          <w:lang w:val="es-ES"/>
        </w:rPr>
        <w:t xml:space="preserve">ANI </w:t>
      </w:r>
      <w:r w:rsidRPr="00786EEB">
        <w:rPr>
          <w:rFonts w:asciiTheme="minorHAnsi" w:hAnsiTheme="minorHAnsi" w:cstheme="minorHAnsi"/>
          <w:sz w:val="22"/>
          <w:szCs w:val="22"/>
          <w:lang w:val="es-ES"/>
        </w:rPr>
        <w:t xml:space="preserve">tal como se señala en el numeral </w:t>
      </w:r>
      <w:r w:rsidR="000966F7" w:rsidRPr="00786EEB">
        <w:rPr>
          <w:rFonts w:asciiTheme="minorHAnsi" w:hAnsiTheme="minorHAnsi" w:cstheme="minorHAnsi"/>
          <w:sz w:val="22"/>
          <w:szCs w:val="22"/>
          <w:lang w:val="es-ES"/>
        </w:rPr>
        <w:fldChar w:fldCharType="begin"/>
      </w:r>
      <w:r w:rsidR="000966F7" w:rsidRPr="00786EEB">
        <w:rPr>
          <w:rFonts w:asciiTheme="minorHAnsi" w:hAnsiTheme="minorHAnsi" w:cstheme="minorHAnsi"/>
          <w:sz w:val="22"/>
          <w:szCs w:val="22"/>
          <w:lang w:val="es-ES"/>
        </w:rPr>
        <w:instrText xml:space="preserve"> REF _Ref389212110 \w \h </w:instrText>
      </w:r>
      <w:r w:rsidR="00D204A7" w:rsidRPr="00786EEB">
        <w:rPr>
          <w:rFonts w:asciiTheme="minorHAnsi" w:hAnsiTheme="minorHAnsi" w:cstheme="minorHAnsi"/>
          <w:sz w:val="22"/>
          <w:szCs w:val="22"/>
          <w:lang w:val="es-ES"/>
        </w:rPr>
        <w:instrText xml:space="preserve"> \* MERGEFORMAT </w:instrText>
      </w:r>
      <w:r w:rsidR="000966F7" w:rsidRPr="00786EEB">
        <w:rPr>
          <w:rFonts w:asciiTheme="minorHAnsi" w:hAnsiTheme="minorHAnsi" w:cstheme="minorHAnsi"/>
          <w:sz w:val="22"/>
          <w:szCs w:val="22"/>
          <w:lang w:val="es-ES"/>
        </w:rPr>
      </w:r>
      <w:r w:rsidR="000966F7"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1.5</w:t>
      </w:r>
      <w:r w:rsidR="000966F7" w:rsidRPr="00786EEB">
        <w:rPr>
          <w:rFonts w:asciiTheme="minorHAnsi" w:hAnsiTheme="minorHAnsi" w:cstheme="minorHAnsi"/>
          <w:sz w:val="22"/>
          <w:szCs w:val="22"/>
          <w:lang w:val="es-ES"/>
        </w:rPr>
        <w:fldChar w:fldCharType="end"/>
      </w:r>
      <w:r w:rsidR="000966F7"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de este Pliego de Condiciones.</w:t>
      </w:r>
      <w:bookmarkEnd w:id="87"/>
    </w:p>
    <w:p w14:paraId="50CD8744" w14:textId="77777777" w:rsidR="007173C1" w:rsidRPr="00786EEB" w:rsidRDefault="007173C1" w:rsidP="007173C1">
      <w:pPr>
        <w:pStyle w:val="Prrafodelista"/>
        <w:rPr>
          <w:rFonts w:asciiTheme="minorHAnsi" w:hAnsiTheme="minorHAnsi" w:cstheme="minorHAnsi"/>
          <w:sz w:val="22"/>
          <w:szCs w:val="22"/>
          <w:lang w:val="es-ES"/>
        </w:rPr>
      </w:pPr>
    </w:p>
    <w:p w14:paraId="77CB0D4C" w14:textId="5A1147D9" w:rsidR="00D00F72" w:rsidRPr="00786EEB" w:rsidRDefault="00D00F72"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Toda la correspondencia que se genere u ocasione con motivo </w:t>
      </w:r>
      <w:r w:rsidR="00365E24" w:rsidRPr="00786EEB">
        <w:rPr>
          <w:rFonts w:asciiTheme="minorHAnsi" w:hAnsiTheme="minorHAnsi" w:cstheme="minorHAnsi"/>
          <w:sz w:val="22"/>
          <w:szCs w:val="22"/>
          <w:lang w:val="es-ES"/>
        </w:rPr>
        <w:t>del presente Proceso de Selección</w:t>
      </w:r>
      <w:r w:rsidRPr="00786EEB">
        <w:rPr>
          <w:rFonts w:asciiTheme="minorHAnsi" w:hAnsiTheme="minorHAnsi" w:cstheme="minorHAnsi"/>
          <w:sz w:val="22"/>
          <w:szCs w:val="22"/>
          <w:lang w:val="es-ES"/>
        </w:rPr>
        <w:t xml:space="preserve"> deberá presentarse en soporte físico o electrónico (en formato</w:t>
      </w:r>
      <w:r w:rsidR="00726613"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w:t>
      </w:r>
      <w:proofErr w:type="spellStart"/>
      <w:r w:rsidRPr="00786EEB">
        <w:rPr>
          <w:rFonts w:asciiTheme="minorHAnsi" w:hAnsiTheme="minorHAnsi" w:cstheme="minorHAnsi"/>
          <w:sz w:val="22"/>
          <w:szCs w:val="22"/>
          <w:lang w:val="es-ES"/>
        </w:rPr>
        <w:t>doc</w:t>
      </w:r>
      <w:proofErr w:type="spellEnd"/>
      <w:r w:rsidR="00DE75E1"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.docx</w:t>
      </w:r>
      <w:r w:rsidR="00E963FA" w:rsidRPr="00786EEB">
        <w:rPr>
          <w:rFonts w:asciiTheme="minorHAnsi" w:hAnsiTheme="minorHAnsi" w:cstheme="minorHAnsi"/>
          <w:sz w:val="22"/>
          <w:szCs w:val="22"/>
          <w:lang w:val="es-ES"/>
        </w:rPr>
        <w:t>, .xlsx</w:t>
      </w:r>
      <w:r w:rsidR="00DE75E1" w:rsidRPr="00786EEB">
        <w:rPr>
          <w:rFonts w:asciiTheme="minorHAnsi" w:hAnsiTheme="minorHAnsi" w:cstheme="minorHAnsi"/>
          <w:sz w:val="22"/>
          <w:szCs w:val="22"/>
          <w:lang w:val="es-ES"/>
        </w:rPr>
        <w:t xml:space="preserve"> o .</w:t>
      </w:r>
      <w:proofErr w:type="spellStart"/>
      <w:r w:rsidR="00DE75E1" w:rsidRPr="00786EEB">
        <w:rPr>
          <w:rFonts w:asciiTheme="minorHAnsi" w:hAnsiTheme="minorHAnsi" w:cstheme="minorHAnsi"/>
          <w:sz w:val="22"/>
          <w:szCs w:val="22"/>
          <w:lang w:val="es-ES"/>
        </w:rPr>
        <w:t>pdf</w:t>
      </w:r>
      <w:proofErr w:type="spellEnd"/>
      <w:r w:rsidRPr="00786EEB">
        <w:rPr>
          <w:rFonts w:asciiTheme="minorHAnsi" w:hAnsiTheme="minorHAnsi" w:cstheme="minorHAnsi"/>
          <w:sz w:val="22"/>
          <w:szCs w:val="22"/>
          <w:lang w:val="es-ES"/>
        </w:rPr>
        <w:t>), según se indique en el presente documento y dirigirse a la ANI, según se indica a continuación:</w:t>
      </w:r>
    </w:p>
    <w:p w14:paraId="43CA1565" w14:textId="77777777" w:rsidR="00D00F72" w:rsidRPr="00786EEB" w:rsidRDefault="00D00F72" w:rsidP="00D00F72">
      <w:pPr>
        <w:ind w:left="720"/>
        <w:contextualSpacing/>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AGENCIA NACIONAL DE INFRAESTRUCTURA - ANI</w:t>
      </w:r>
    </w:p>
    <w:p w14:paraId="3AA3960A" w14:textId="77777777" w:rsidR="00D00F72" w:rsidRPr="00786EEB" w:rsidRDefault="00D00F72" w:rsidP="00D00F72">
      <w:pPr>
        <w:ind w:left="720"/>
        <w:contextualSpacing/>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Gerencia de Contratación</w:t>
      </w:r>
    </w:p>
    <w:p w14:paraId="30BFC903" w14:textId="75B7F5CE" w:rsidR="00D00F72" w:rsidRPr="00786EEB" w:rsidRDefault="00D00F72" w:rsidP="00D00F72">
      <w:pPr>
        <w:ind w:left="720"/>
        <w:contextualSpacing/>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Calle 26 No. 59 – 51 y/o Calle 24 A No. 59-42</w:t>
      </w:r>
      <w:r w:rsidR="006B1ED3">
        <w:rPr>
          <w:rFonts w:asciiTheme="minorHAnsi" w:hAnsiTheme="minorHAnsi" w:cstheme="minorHAnsi"/>
          <w:sz w:val="22"/>
          <w:szCs w:val="22"/>
          <w:lang w:val="es-ES"/>
        </w:rPr>
        <w:t>, Edificio T3,</w:t>
      </w:r>
      <w:r w:rsidRPr="00786EEB">
        <w:rPr>
          <w:rFonts w:asciiTheme="minorHAnsi" w:hAnsiTheme="minorHAnsi" w:cstheme="minorHAnsi"/>
          <w:sz w:val="22"/>
          <w:szCs w:val="22"/>
          <w:lang w:val="es-ES"/>
        </w:rPr>
        <w:t xml:space="preserve"> Piso 2 Torre 4, </w:t>
      </w:r>
    </w:p>
    <w:p w14:paraId="488F4797" w14:textId="77777777" w:rsidR="00D00F72" w:rsidRPr="00786EEB" w:rsidRDefault="00D00F72" w:rsidP="00D00F72">
      <w:pPr>
        <w:ind w:left="720"/>
        <w:contextualSpacing/>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Bogotá D.C., Colombia.</w:t>
      </w:r>
    </w:p>
    <w:p w14:paraId="3BBA3AFB" w14:textId="5B4FCC91" w:rsidR="00D00F72" w:rsidRPr="00786EEB" w:rsidRDefault="00D00F72" w:rsidP="00D00F72">
      <w:pPr>
        <w:ind w:left="720"/>
        <w:contextualSpacing/>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Correo electrónico:</w:t>
      </w:r>
      <w:r w:rsidR="00BA4BA7" w:rsidRPr="00786EEB">
        <w:rPr>
          <w:rFonts w:asciiTheme="minorHAnsi" w:hAnsiTheme="minorHAnsi" w:cstheme="minorHAnsi"/>
          <w:sz w:val="22"/>
          <w:szCs w:val="22"/>
          <w:lang w:val="es-ES"/>
        </w:rPr>
        <w:t xml:space="preserve"> </w:t>
      </w:r>
      <w:hyperlink r:id="rId29" w:history="1">
        <w:r w:rsidR="00DA2452" w:rsidRPr="00786EEB">
          <w:rPr>
            <w:rStyle w:val="Hipervnculo"/>
            <w:rFonts w:asciiTheme="minorHAnsi" w:hAnsiTheme="minorHAnsi" w:cstheme="minorHAnsi"/>
            <w:sz w:val="22"/>
            <w:szCs w:val="22"/>
          </w:rPr>
          <w:t>[</w:t>
        </w:r>
        <w:r w:rsidR="00DA2452" w:rsidRPr="00786EEB">
          <w:rPr>
            <w:rFonts w:asciiTheme="minorHAnsi" w:eastAsia="Symbol" w:hAnsiTheme="minorHAnsi" w:cstheme="minorHAnsi"/>
            <w:sz w:val="22"/>
            <w:szCs w:val="22"/>
            <w:lang w:val="es-ES"/>
          </w:rPr>
          <w:t>·</w:t>
        </w:r>
        <w:r w:rsidR="00DA2452" w:rsidRPr="00786EEB">
          <w:rPr>
            <w:rStyle w:val="Hipervnculo"/>
            <w:rFonts w:asciiTheme="minorHAnsi" w:hAnsiTheme="minorHAnsi" w:cstheme="minorHAnsi"/>
            <w:sz w:val="22"/>
            <w:szCs w:val="22"/>
          </w:rPr>
          <w:t>]</w:t>
        </w:r>
      </w:hyperlink>
    </w:p>
    <w:p w14:paraId="727581D4" w14:textId="5D9F0F53" w:rsidR="00D00F72" w:rsidRPr="00786EEB" w:rsidRDefault="00D00F72" w:rsidP="00D00F72">
      <w:pPr>
        <w:ind w:left="720"/>
        <w:contextualSpacing/>
        <w:jc w:val="both"/>
        <w:rPr>
          <w:rFonts w:asciiTheme="minorHAnsi" w:hAnsiTheme="minorHAnsi" w:cstheme="minorHAnsi"/>
          <w:color w:val="000000"/>
          <w:sz w:val="22"/>
          <w:szCs w:val="22"/>
        </w:rPr>
      </w:pPr>
      <w:r w:rsidRPr="00786EEB">
        <w:rPr>
          <w:rFonts w:asciiTheme="minorHAnsi" w:hAnsiTheme="minorHAnsi" w:cstheme="minorHAnsi"/>
          <w:sz w:val="22"/>
          <w:szCs w:val="22"/>
          <w:lang w:val="es-ES"/>
        </w:rPr>
        <w:t xml:space="preserve">Referencia: Licitación Pública </w:t>
      </w:r>
      <w:r w:rsidR="00540D95" w:rsidRPr="00786EEB">
        <w:rPr>
          <w:rFonts w:asciiTheme="minorHAnsi" w:hAnsiTheme="minorHAnsi" w:cstheme="minorHAnsi"/>
          <w:sz w:val="22"/>
          <w:szCs w:val="22"/>
          <w:lang w:val="es-ES"/>
        </w:rPr>
        <w:t xml:space="preserve">No. </w:t>
      </w:r>
      <w:r w:rsidR="00DA2452" w:rsidRPr="00786EEB">
        <w:rPr>
          <w:rFonts w:asciiTheme="minorHAnsi" w:hAnsiTheme="minorHAnsi" w:cstheme="minorHAnsi"/>
          <w:color w:val="000000"/>
          <w:sz w:val="22"/>
          <w:szCs w:val="22"/>
        </w:rPr>
        <w:t>[</w:t>
      </w:r>
      <w:r w:rsidR="00DA2452" w:rsidRPr="00786EEB">
        <w:rPr>
          <w:rFonts w:asciiTheme="minorHAnsi" w:eastAsia="Symbol" w:hAnsiTheme="minorHAnsi" w:cstheme="minorHAnsi"/>
          <w:sz w:val="22"/>
          <w:szCs w:val="22"/>
          <w:lang w:val="es-ES"/>
        </w:rPr>
        <w:t>·</w:t>
      </w:r>
      <w:r w:rsidR="00DA2452" w:rsidRPr="00786EEB">
        <w:rPr>
          <w:rFonts w:asciiTheme="minorHAnsi" w:hAnsiTheme="minorHAnsi" w:cstheme="minorHAnsi"/>
          <w:color w:val="000000"/>
          <w:sz w:val="22"/>
          <w:szCs w:val="22"/>
        </w:rPr>
        <w:t>]</w:t>
      </w:r>
    </w:p>
    <w:p w14:paraId="21028945" w14:textId="78E3BADB" w:rsidR="00E82DC6" w:rsidRPr="00786EEB" w:rsidRDefault="00F66462" w:rsidP="003115F9">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Los documentos publicados en el SECOP se entenderán notificados a partir de la fecha de su publicación</w:t>
      </w:r>
      <w:r w:rsidR="00345A05" w:rsidRPr="00786EEB">
        <w:rPr>
          <w:rFonts w:asciiTheme="minorHAnsi" w:hAnsiTheme="minorHAnsi" w:cstheme="minorHAnsi"/>
          <w:sz w:val="22"/>
          <w:szCs w:val="22"/>
          <w:lang w:val="es-ES"/>
        </w:rPr>
        <w:t xml:space="preserve">, salvo lo establecido en las normas vigentes relacionadas con la </w:t>
      </w:r>
      <w:r w:rsidR="00AD1FC9">
        <w:rPr>
          <w:rFonts w:asciiTheme="minorHAnsi" w:hAnsiTheme="minorHAnsi" w:cstheme="minorHAnsi"/>
          <w:sz w:val="22"/>
          <w:szCs w:val="22"/>
          <w:lang w:val="es-ES"/>
        </w:rPr>
        <w:t>A</w:t>
      </w:r>
      <w:r w:rsidR="00345A05" w:rsidRPr="00786EEB">
        <w:rPr>
          <w:rFonts w:asciiTheme="minorHAnsi" w:hAnsiTheme="minorHAnsi" w:cstheme="minorHAnsi"/>
          <w:sz w:val="22"/>
          <w:szCs w:val="22"/>
          <w:lang w:val="es-ES"/>
        </w:rPr>
        <w:t>djudicación del Proceso de Selección</w:t>
      </w:r>
      <w:r w:rsidRPr="00786EEB">
        <w:rPr>
          <w:rFonts w:asciiTheme="minorHAnsi" w:hAnsiTheme="minorHAnsi" w:cstheme="minorHAnsi"/>
          <w:sz w:val="22"/>
          <w:szCs w:val="22"/>
          <w:lang w:val="es-ES"/>
        </w:rPr>
        <w:t>.</w:t>
      </w:r>
    </w:p>
    <w:p w14:paraId="52ECE82E" w14:textId="77777777" w:rsidR="00054723" w:rsidRPr="00786EEB" w:rsidRDefault="00054723" w:rsidP="00FE4F37">
      <w:pPr>
        <w:pStyle w:val="Prrafodelista"/>
        <w:spacing w:before="240" w:after="240"/>
        <w:jc w:val="both"/>
        <w:rPr>
          <w:rFonts w:asciiTheme="minorHAnsi" w:hAnsiTheme="minorHAnsi" w:cstheme="minorHAnsi"/>
          <w:sz w:val="22"/>
          <w:szCs w:val="22"/>
          <w:lang w:val="es-ES"/>
        </w:rPr>
      </w:pPr>
    </w:p>
    <w:p w14:paraId="7958DB3A" w14:textId="2903036B" w:rsidR="00037CBF" w:rsidRPr="00786EEB" w:rsidRDefault="00306B5E" w:rsidP="00E82DC6">
      <w:pPr>
        <w:pStyle w:val="Prrafodelista"/>
        <w:numPr>
          <w:ilvl w:val="1"/>
          <w:numId w:val="11"/>
        </w:numPr>
        <w:spacing w:before="240" w:after="240"/>
        <w:jc w:val="both"/>
        <w:outlineLvl w:val="1"/>
        <w:rPr>
          <w:rFonts w:asciiTheme="minorHAnsi" w:hAnsiTheme="minorHAnsi" w:cstheme="minorHAnsi"/>
          <w:bCs/>
          <w:i/>
          <w:sz w:val="22"/>
          <w:szCs w:val="22"/>
          <w:u w:val="single"/>
          <w:lang w:val="es-ES"/>
        </w:rPr>
      </w:pPr>
      <w:bookmarkStart w:id="88" w:name="_Toc170208197"/>
      <w:bookmarkStart w:id="89" w:name="_Toc35984929"/>
      <w:bookmarkStart w:id="90" w:name="_Toc182409075"/>
      <w:bookmarkEnd w:id="86"/>
      <w:bookmarkEnd w:id="88"/>
      <w:r w:rsidRPr="00786EEB">
        <w:rPr>
          <w:rFonts w:asciiTheme="minorHAnsi" w:hAnsiTheme="minorHAnsi" w:cstheme="minorHAnsi"/>
          <w:bCs/>
          <w:i/>
          <w:smallCaps/>
          <w:sz w:val="22"/>
          <w:szCs w:val="22"/>
          <w:u w:val="single"/>
          <w:lang w:val="es-ES"/>
        </w:rPr>
        <w:t xml:space="preserve">Audiencia de </w:t>
      </w:r>
      <w:r w:rsidR="00D00F72" w:rsidRPr="00786EEB">
        <w:rPr>
          <w:rFonts w:asciiTheme="minorHAnsi" w:hAnsiTheme="minorHAnsi" w:cstheme="minorHAnsi"/>
          <w:bCs/>
          <w:i/>
          <w:smallCaps/>
          <w:sz w:val="22"/>
          <w:szCs w:val="22"/>
          <w:u w:val="single"/>
          <w:lang w:val="es-ES"/>
        </w:rPr>
        <w:t>Estimación, Tipificación y Asignación de Riesgos</w:t>
      </w:r>
      <w:bookmarkEnd w:id="80"/>
      <w:bookmarkEnd w:id="81"/>
      <w:bookmarkEnd w:id="89"/>
      <w:r w:rsidR="00EA1294" w:rsidRPr="00786EEB">
        <w:rPr>
          <w:rFonts w:asciiTheme="minorHAnsi" w:hAnsiTheme="minorHAnsi" w:cstheme="minorHAnsi"/>
          <w:bCs/>
          <w:i/>
          <w:smallCaps/>
          <w:sz w:val="22"/>
          <w:szCs w:val="22"/>
          <w:u w:val="single"/>
          <w:lang w:val="es-ES"/>
        </w:rPr>
        <w:t xml:space="preserve"> y Aclaración al Pliego de Condiciones</w:t>
      </w:r>
      <w:bookmarkEnd w:id="90"/>
    </w:p>
    <w:p w14:paraId="60DF44FE" w14:textId="77777777" w:rsidR="00396115" w:rsidRPr="00786EEB" w:rsidRDefault="00396115" w:rsidP="00396115">
      <w:pPr>
        <w:pStyle w:val="Prrafodelista"/>
        <w:spacing w:before="240" w:after="240"/>
        <w:rPr>
          <w:rFonts w:asciiTheme="minorHAnsi" w:hAnsiTheme="minorHAnsi" w:cstheme="minorHAnsi"/>
          <w:sz w:val="22"/>
          <w:szCs w:val="22"/>
          <w:u w:val="single"/>
          <w:lang w:val="es-ES"/>
        </w:rPr>
      </w:pPr>
      <w:bookmarkStart w:id="91" w:name="_Ref236732772"/>
      <w:bookmarkStart w:id="92" w:name="_Ref389142079"/>
    </w:p>
    <w:p w14:paraId="7066A71A" w14:textId="645B4C0C" w:rsidR="00D00F72" w:rsidRPr="00786EEB" w:rsidRDefault="00D00F72" w:rsidP="00076DAA">
      <w:pPr>
        <w:pStyle w:val="Prrafodelista"/>
        <w:numPr>
          <w:ilvl w:val="2"/>
          <w:numId w:val="11"/>
        </w:numPr>
        <w:spacing w:before="240" w:after="240"/>
        <w:rPr>
          <w:rFonts w:asciiTheme="minorHAnsi" w:hAnsiTheme="minorHAnsi" w:cstheme="minorHAnsi"/>
          <w:sz w:val="22"/>
          <w:szCs w:val="22"/>
          <w:u w:val="single"/>
          <w:lang w:val="es-ES"/>
        </w:rPr>
      </w:pPr>
      <w:bookmarkStart w:id="93" w:name="_Ref144809544"/>
      <w:r w:rsidRPr="00786EEB">
        <w:rPr>
          <w:rFonts w:asciiTheme="minorHAnsi" w:hAnsiTheme="minorHAnsi" w:cstheme="minorHAnsi"/>
          <w:sz w:val="22"/>
          <w:szCs w:val="22"/>
          <w:u w:val="single"/>
          <w:lang w:val="es-ES"/>
        </w:rPr>
        <w:t>Estimación, Tipificación y Asignación de Riesgos</w:t>
      </w:r>
      <w:bookmarkEnd w:id="91"/>
      <w:bookmarkEnd w:id="92"/>
      <w:bookmarkEnd w:id="93"/>
    </w:p>
    <w:p w14:paraId="2D2580B0" w14:textId="77777777" w:rsidR="00D00F72" w:rsidRPr="00786EEB" w:rsidRDefault="00D00F72" w:rsidP="007173C1">
      <w:pPr>
        <w:pStyle w:val="Prrafodelista"/>
        <w:spacing w:before="240" w:after="240"/>
        <w:ind w:left="1152"/>
        <w:rPr>
          <w:rFonts w:asciiTheme="minorHAnsi" w:hAnsiTheme="minorHAnsi" w:cstheme="minorHAnsi"/>
          <w:sz w:val="22"/>
          <w:szCs w:val="22"/>
          <w:u w:val="single"/>
          <w:lang w:val="es-ES"/>
        </w:rPr>
      </w:pPr>
    </w:p>
    <w:p w14:paraId="12C6BDAD" w14:textId="460DD19B" w:rsidR="00D00F72" w:rsidRPr="00786EEB" w:rsidRDefault="00D00F72" w:rsidP="29CB88C2">
      <w:pPr>
        <w:pStyle w:val="Prrafodelista"/>
        <w:numPr>
          <w:ilvl w:val="3"/>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En desarrollo de lo establecido en el artículo 4 de la Ley 1150 de 2007</w:t>
      </w:r>
      <w:r w:rsidR="00FD25F5" w:rsidRPr="00786EEB">
        <w:rPr>
          <w:rFonts w:asciiTheme="minorHAnsi" w:hAnsiTheme="minorHAnsi" w:cstheme="minorHAnsi"/>
          <w:sz w:val="22"/>
          <w:szCs w:val="22"/>
        </w:rPr>
        <w:t>, el artículo 22</w:t>
      </w:r>
      <w:r w:rsidR="00035CF7" w:rsidRPr="00786EEB">
        <w:rPr>
          <w:rFonts w:asciiTheme="minorHAnsi" w:hAnsiTheme="minorHAnsi" w:cstheme="minorHAnsi"/>
          <w:sz w:val="22"/>
          <w:szCs w:val="22"/>
        </w:rPr>
        <w:t>0</w:t>
      </w:r>
      <w:r w:rsidR="00FD25F5" w:rsidRPr="00786EEB">
        <w:rPr>
          <w:rFonts w:asciiTheme="minorHAnsi" w:hAnsiTheme="minorHAnsi" w:cstheme="minorHAnsi"/>
          <w:sz w:val="22"/>
          <w:szCs w:val="22"/>
        </w:rPr>
        <w:t xml:space="preserve"> del Decreto</w:t>
      </w:r>
      <w:r w:rsidR="003B41ED" w:rsidRPr="00786EEB">
        <w:rPr>
          <w:rFonts w:asciiTheme="minorHAnsi" w:hAnsiTheme="minorHAnsi" w:cstheme="minorHAnsi"/>
          <w:sz w:val="22"/>
          <w:szCs w:val="22"/>
        </w:rPr>
        <w:t xml:space="preserve">- </w:t>
      </w:r>
      <w:r w:rsidR="00FD25F5" w:rsidRPr="00786EEB">
        <w:rPr>
          <w:rFonts w:asciiTheme="minorHAnsi" w:hAnsiTheme="minorHAnsi" w:cstheme="minorHAnsi"/>
          <w:sz w:val="22"/>
          <w:szCs w:val="22"/>
        </w:rPr>
        <w:t xml:space="preserve">Ley 019 de 2012 </w:t>
      </w:r>
      <w:r w:rsidRPr="00786EEB">
        <w:rPr>
          <w:rFonts w:asciiTheme="minorHAnsi" w:hAnsiTheme="minorHAnsi" w:cstheme="minorHAnsi"/>
          <w:sz w:val="22"/>
          <w:szCs w:val="22"/>
        </w:rPr>
        <w:t xml:space="preserve">y en el artículo 2.2.1.2.1.1.2. del Decreto 1082 de 2015, la ANI celebrará una audiencia </w:t>
      </w:r>
      <w:r w:rsidR="00306B5E" w:rsidRPr="00786EEB">
        <w:rPr>
          <w:rFonts w:asciiTheme="minorHAnsi" w:hAnsiTheme="minorHAnsi" w:cstheme="minorHAnsi"/>
          <w:sz w:val="22"/>
          <w:szCs w:val="22"/>
        </w:rPr>
        <w:t xml:space="preserve">pública a través de la plataforma indicada en el protocolo descrito en el </w:t>
      </w:r>
      <w:r w:rsidR="00564EBD" w:rsidRPr="00786EEB">
        <w:rPr>
          <w:rFonts w:asciiTheme="minorHAnsi" w:hAnsiTheme="minorHAnsi" w:cstheme="minorHAnsi"/>
          <w:sz w:val="22"/>
          <w:szCs w:val="22"/>
        </w:rPr>
        <w:t>Anexo</w:t>
      </w:r>
      <w:r w:rsidR="00A93B26" w:rsidRPr="00786EEB">
        <w:rPr>
          <w:rFonts w:asciiTheme="minorHAnsi" w:hAnsiTheme="minorHAnsi" w:cstheme="minorHAnsi"/>
          <w:sz w:val="22"/>
          <w:szCs w:val="22"/>
        </w:rPr>
        <w:t xml:space="preserve"> 2</w:t>
      </w:r>
      <w:r w:rsidR="00755380">
        <w:rPr>
          <w:rFonts w:asciiTheme="minorHAnsi" w:hAnsiTheme="minorHAnsi" w:cstheme="minorHAnsi"/>
          <w:sz w:val="22"/>
          <w:szCs w:val="22"/>
        </w:rPr>
        <w:t>2</w:t>
      </w:r>
      <w:r w:rsidR="00A93B26" w:rsidRPr="00786EEB">
        <w:rPr>
          <w:rFonts w:asciiTheme="minorHAnsi" w:hAnsiTheme="minorHAnsi" w:cstheme="minorHAnsi"/>
          <w:sz w:val="22"/>
          <w:szCs w:val="22"/>
        </w:rPr>
        <w:t>,</w:t>
      </w:r>
      <w:r w:rsidR="00306B5E" w:rsidRPr="00786EEB">
        <w:rPr>
          <w:rFonts w:asciiTheme="minorHAnsi" w:hAnsiTheme="minorHAnsi" w:cstheme="minorHAnsi"/>
          <w:sz w:val="22"/>
          <w:szCs w:val="22"/>
        </w:rPr>
        <w:t xml:space="preserve"> </w:t>
      </w:r>
      <w:r w:rsidRPr="00786EEB">
        <w:rPr>
          <w:rFonts w:asciiTheme="minorHAnsi" w:hAnsiTheme="minorHAnsi" w:cstheme="minorHAnsi"/>
          <w:sz w:val="22"/>
          <w:szCs w:val="22"/>
        </w:rPr>
        <w:t xml:space="preserve">en la fecha y lugar indicado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_Ref236730911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sidRPr="001F51D3">
        <w:rPr>
          <w:rFonts w:asciiTheme="minorHAnsi" w:hAnsiTheme="minorHAnsi" w:cstheme="minorHAnsi"/>
          <w:sz w:val="22"/>
          <w:szCs w:val="22"/>
        </w:rPr>
        <w:t>2.3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rPr>
        <w:t xml:space="preserve"> del presente Pliego de Condiciones, </w:t>
      </w:r>
      <w:r w:rsidR="00306B5E" w:rsidRPr="00786EEB">
        <w:rPr>
          <w:rFonts w:asciiTheme="minorHAnsi" w:hAnsiTheme="minorHAnsi" w:cstheme="minorHAnsi"/>
          <w:sz w:val="22"/>
          <w:szCs w:val="22"/>
        </w:rPr>
        <w:t xml:space="preserve">sin necesidad de citación alguna, </w:t>
      </w:r>
      <w:r w:rsidRPr="00786EEB">
        <w:rPr>
          <w:rFonts w:asciiTheme="minorHAnsi" w:hAnsiTheme="minorHAnsi" w:cstheme="minorHAnsi"/>
          <w:sz w:val="22"/>
          <w:szCs w:val="22"/>
        </w:rPr>
        <w:t>con el objeto de revisar la asignación de los riesgos propios del Contrato de Concesión a adjudicar y establecer su distribución definitiva. De la misma se levantará un acta que se publicará en el SECOP.</w:t>
      </w:r>
    </w:p>
    <w:p w14:paraId="6D67523D" w14:textId="77777777" w:rsidR="007173C1" w:rsidRPr="00786EEB" w:rsidRDefault="007173C1" w:rsidP="007173C1">
      <w:pPr>
        <w:pStyle w:val="Prrafodelista"/>
        <w:spacing w:before="240" w:after="240"/>
        <w:ind w:left="1152"/>
        <w:jc w:val="both"/>
        <w:rPr>
          <w:rFonts w:asciiTheme="minorHAnsi" w:hAnsiTheme="minorHAnsi" w:cstheme="minorHAnsi"/>
          <w:sz w:val="22"/>
          <w:szCs w:val="22"/>
          <w:lang w:val="es-ES"/>
        </w:rPr>
      </w:pPr>
    </w:p>
    <w:p w14:paraId="2FCAD770" w14:textId="7187D878" w:rsidR="00D00F72" w:rsidRPr="00786EEB" w:rsidRDefault="00D00F72" w:rsidP="00DC1269">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asistencia a esta audiencia no será obligatoria, pero a pesar de no asistir a la misma, se presumirá conocido y aceptado por parte de los Interesados u Oferentes</w:t>
      </w:r>
      <w:r w:rsidR="00257B17" w:rsidRPr="00786EEB">
        <w:rPr>
          <w:rFonts w:asciiTheme="minorHAnsi" w:hAnsiTheme="minorHAnsi" w:cstheme="minorHAnsi"/>
          <w:sz w:val="22"/>
          <w:szCs w:val="22"/>
          <w:lang w:val="es-ES"/>
        </w:rPr>
        <w:t xml:space="preserve"> lo que allí se discuta</w:t>
      </w:r>
      <w:r w:rsidRPr="00786EEB">
        <w:rPr>
          <w:rFonts w:asciiTheme="minorHAnsi" w:hAnsiTheme="minorHAnsi" w:cstheme="minorHAnsi"/>
          <w:sz w:val="22"/>
          <w:szCs w:val="22"/>
          <w:lang w:val="es-ES"/>
        </w:rPr>
        <w:t xml:space="preserve">. </w:t>
      </w:r>
      <w:r w:rsidR="00306B5E" w:rsidRPr="00786EEB">
        <w:rPr>
          <w:rFonts w:asciiTheme="minorHAnsi" w:hAnsiTheme="minorHAnsi" w:cstheme="minorHAnsi"/>
          <w:sz w:val="22"/>
          <w:szCs w:val="22"/>
          <w:lang w:val="es-ES"/>
        </w:rPr>
        <w:t>A esta audiencia podrán asistir todos los Interesados y, en general, cualquier persona.</w:t>
      </w:r>
    </w:p>
    <w:p w14:paraId="13B79F1C" w14:textId="77777777" w:rsidR="00D00F72" w:rsidRPr="00786EEB" w:rsidRDefault="00D00F72" w:rsidP="007173C1">
      <w:pPr>
        <w:pStyle w:val="Prrafodelista"/>
        <w:spacing w:before="240" w:after="240"/>
        <w:ind w:left="1152"/>
        <w:jc w:val="both"/>
        <w:rPr>
          <w:rFonts w:asciiTheme="minorHAnsi" w:hAnsiTheme="minorHAnsi" w:cstheme="minorHAnsi"/>
          <w:sz w:val="22"/>
          <w:szCs w:val="22"/>
          <w:lang w:val="es-ES"/>
        </w:rPr>
      </w:pPr>
    </w:p>
    <w:p w14:paraId="065FAA3A" w14:textId="5FD749F9" w:rsidR="00D00F72" w:rsidRPr="00786EEB" w:rsidRDefault="00D00F72"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Esta audiencia se efectuará sin perjuicio de la responsabilidad de los </w:t>
      </w:r>
      <w:r w:rsidR="00306B5E" w:rsidRPr="00786EEB">
        <w:rPr>
          <w:rFonts w:asciiTheme="minorHAnsi" w:hAnsiTheme="minorHAnsi" w:cstheme="minorHAnsi"/>
          <w:sz w:val="22"/>
          <w:szCs w:val="22"/>
          <w:lang w:val="es-ES"/>
        </w:rPr>
        <w:t xml:space="preserve">Interesados u </w:t>
      </w:r>
      <w:r w:rsidRPr="00786EEB">
        <w:rPr>
          <w:rFonts w:asciiTheme="minorHAnsi" w:hAnsiTheme="minorHAnsi" w:cstheme="minorHAnsi"/>
          <w:sz w:val="22"/>
          <w:szCs w:val="22"/>
          <w:lang w:val="es-ES"/>
        </w:rPr>
        <w:t xml:space="preserve">Oferentes de verificar todas las informaciones y condiciones concernientes a </w:t>
      </w:r>
      <w:r w:rsidR="00016775" w:rsidRPr="00786EEB">
        <w:rPr>
          <w:rFonts w:asciiTheme="minorHAnsi" w:hAnsiTheme="minorHAnsi" w:cstheme="minorHAnsi"/>
          <w:sz w:val="22"/>
          <w:szCs w:val="22"/>
          <w:lang w:val="es-ES"/>
        </w:rPr>
        <w:t>este Proceso de Selección</w:t>
      </w:r>
      <w:r w:rsidRPr="00786EEB">
        <w:rPr>
          <w:rFonts w:asciiTheme="minorHAnsi" w:hAnsiTheme="minorHAnsi" w:cstheme="minorHAnsi"/>
          <w:sz w:val="22"/>
          <w:szCs w:val="22"/>
          <w:lang w:val="es-ES"/>
        </w:rPr>
        <w:t>, de conformidad con lo previsto en el presente Pliego de Condiciones.</w:t>
      </w:r>
    </w:p>
    <w:p w14:paraId="1F121743" w14:textId="77777777" w:rsidR="00D00F72" w:rsidRPr="00786EEB" w:rsidRDefault="00D00F72" w:rsidP="007173C1">
      <w:pPr>
        <w:pStyle w:val="Prrafodelista"/>
        <w:spacing w:before="240" w:after="240"/>
        <w:ind w:left="1152"/>
        <w:jc w:val="both"/>
        <w:rPr>
          <w:rFonts w:asciiTheme="minorHAnsi" w:hAnsiTheme="minorHAnsi" w:cstheme="minorHAnsi"/>
          <w:sz w:val="22"/>
          <w:szCs w:val="22"/>
          <w:lang w:val="es-ES"/>
        </w:rPr>
      </w:pPr>
    </w:p>
    <w:p w14:paraId="141334EB" w14:textId="77777777" w:rsidR="00D00F72" w:rsidRPr="00786EEB" w:rsidRDefault="00D00F72"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ANI no estará obligada a atender </w:t>
      </w:r>
      <w:r w:rsidR="00387994" w:rsidRPr="00786EEB">
        <w:rPr>
          <w:rFonts w:asciiTheme="minorHAnsi" w:hAnsiTheme="minorHAnsi" w:cstheme="minorHAnsi"/>
          <w:sz w:val="22"/>
          <w:szCs w:val="22"/>
          <w:lang w:val="es-ES"/>
        </w:rPr>
        <w:t xml:space="preserve">favorablemente </w:t>
      </w:r>
      <w:r w:rsidRPr="00786EEB">
        <w:rPr>
          <w:rFonts w:asciiTheme="minorHAnsi" w:hAnsiTheme="minorHAnsi" w:cstheme="minorHAnsi"/>
          <w:sz w:val="22"/>
          <w:szCs w:val="22"/>
          <w:lang w:val="es-ES"/>
        </w:rPr>
        <w:t xml:space="preserve">los requerimientos que planteen los </w:t>
      </w:r>
      <w:r w:rsidR="00F321C2"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nteresados durante la audiencia, ni a acceder a los ajustes que se soliciten en la audiencia.</w:t>
      </w:r>
    </w:p>
    <w:p w14:paraId="7D3E6DA9" w14:textId="659D4AB0" w:rsidR="00F3312A" w:rsidRPr="00786EEB" w:rsidRDefault="00D00F72" w:rsidP="00F3312A">
      <w:pPr>
        <w:pStyle w:val="Prrafodelista"/>
        <w:numPr>
          <w:ilvl w:val="3"/>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
        </w:rPr>
        <w:t xml:space="preserve">La ANI podrá no pronunciarse en la audiencia sobre algunos requerimientos de los asistentes, caso en el cual se pronunciará por escrito sobre los mismos </w:t>
      </w:r>
    </w:p>
    <w:p w14:paraId="543972F8" w14:textId="75741EAA" w:rsidR="00D00F72" w:rsidRPr="00786EEB" w:rsidRDefault="00F3312A" w:rsidP="002435CF">
      <w:pPr>
        <w:pStyle w:val="Prrafodelista"/>
        <w:spacing w:before="240" w:after="240"/>
        <w:ind w:left="1152"/>
        <w:jc w:val="both"/>
        <w:rPr>
          <w:rFonts w:asciiTheme="minorHAnsi" w:hAnsiTheme="minorHAnsi" w:cstheme="minorHAnsi"/>
          <w:sz w:val="22"/>
          <w:szCs w:val="22"/>
          <w:lang w:val="es-CO"/>
        </w:rPr>
      </w:pPr>
      <w:r w:rsidRPr="00786EEB">
        <w:rPr>
          <w:rFonts w:asciiTheme="minorHAnsi" w:hAnsiTheme="minorHAnsi" w:cstheme="minorHAnsi"/>
          <w:sz w:val="22"/>
          <w:szCs w:val="22"/>
          <w:lang w:val="es-ES_tradnl"/>
        </w:rPr>
        <w:t>hasta la f</w:t>
      </w:r>
      <w:proofErr w:type="spellStart"/>
      <w:r w:rsidRPr="00786EEB">
        <w:rPr>
          <w:rFonts w:asciiTheme="minorHAnsi" w:hAnsiTheme="minorHAnsi" w:cstheme="minorHAnsi"/>
          <w:sz w:val="22"/>
          <w:szCs w:val="22"/>
          <w:lang w:val="es-CO"/>
        </w:rPr>
        <w:t>echa</w:t>
      </w:r>
      <w:proofErr w:type="spellEnd"/>
      <w:r w:rsidRPr="00786EEB">
        <w:rPr>
          <w:rFonts w:asciiTheme="minorHAnsi" w:hAnsiTheme="minorHAnsi" w:cstheme="minorHAnsi"/>
          <w:sz w:val="22"/>
          <w:szCs w:val="22"/>
          <w:lang w:val="es-CO"/>
        </w:rPr>
        <w:t xml:space="preserve"> límite para la publicación de las respuestas a las preguntas y solicitudes de aclaración o modificación al Pliego de Condiciones establecida en el numeral </w:t>
      </w:r>
      <w:r w:rsidRPr="00786EEB">
        <w:rPr>
          <w:rFonts w:asciiTheme="minorHAnsi" w:hAnsiTheme="minorHAnsi" w:cstheme="minorHAnsi"/>
          <w:sz w:val="22"/>
          <w:szCs w:val="22"/>
        </w:rPr>
        <w:fldChar w:fldCharType="begin"/>
      </w:r>
      <w:r w:rsidRPr="00786EEB">
        <w:rPr>
          <w:rFonts w:asciiTheme="minorHAnsi" w:hAnsiTheme="minorHAnsi" w:cstheme="minorHAnsi"/>
          <w:sz w:val="22"/>
          <w:szCs w:val="22"/>
          <w:lang w:val="es-CO"/>
        </w:rPr>
        <w:instrText xml:space="preserve"> REF _Ref156555766 \w \h </w:instrText>
      </w:r>
      <w:r w:rsidR="00786EEB" w:rsidRPr="00786EEB">
        <w:rPr>
          <w:rFonts w:asciiTheme="minorHAnsi" w:hAnsiTheme="minorHAnsi" w:cstheme="minorHAnsi"/>
          <w:sz w:val="22"/>
          <w:szCs w:val="22"/>
          <w:lang w:val="es-CO"/>
        </w:rPr>
        <w:instrText xml:space="preserve"> \* MERGEFORMAT </w:instrText>
      </w:r>
      <w:r w:rsidRPr="00786EEB">
        <w:rPr>
          <w:rFonts w:asciiTheme="minorHAnsi" w:hAnsiTheme="minorHAnsi" w:cstheme="minorHAnsi"/>
          <w:sz w:val="22"/>
          <w:szCs w:val="22"/>
        </w:rPr>
      </w:r>
      <w:r w:rsidRPr="00786EEB">
        <w:rPr>
          <w:rFonts w:asciiTheme="minorHAnsi" w:hAnsiTheme="minorHAnsi" w:cstheme="minorHAnsi"/>
          <w:sz w:val="22"/>
          <w:szCs w:val="22"/>
        </w:rPr>
        <w:fldChar w:fldCharType="separate"/>
      </w:r>
      <w:r w:rsidR="001F51D3">
        <w:rPr>
          <w:rFonts w:asciiTheme="minorHAnsi" w:hAnsiTheme="minorHAnsi" w:cstheme="minorHAnsi"/>
          <w:sz w:val="22"/>
          <w:szCs w:val="22"/>
          <w:lang w:val="es-CO"/>
        </w:rPr>
        <w:t>2.3</w:t>
      </w:r>
      <w:r w:rsidRPr="00786EEB">
        <w:rPr>
          <w:rFonts w:asciiTheme="minorHAnsi" w:hAnsiTheme="minorHAnsi" w:cstheme="minorHAnsi"/>
          <w:sz w:val="22"/>
          <w:szCs w:val="22"/>
        </w:rPr>
        <w:fldChar w:fldCharType="end"/>
      </w:r>
      <w:r w:rsidRPr="00786EEB">
        <w:rPr>
          <w:rFonts w:asciiTheme="minorHAnsi" w:hAnsiTheme="minorHAnsi" w:cstheme="minorHAnsi"/>
          <w:sz w:val="22"/>
          <w:szCs w:val="22"/>
          <w:lang w:val="es-CO"/>
        </w:rPr>
        <w:t xml:space="preserve"> del presente Pliego de Condiciones</w:t>
      </w:r>
      <w:r w:rsidR="00387994" w:rsidRPr="00786EEB">
        <w:rPr>
          <w:rFonts w:asciiTheme="minorHAnsi" w:hAnsiTheme="minorHAnsi" w:cstheme="minorHAnsi"/>
          <w:sz w:val="22"/>
          <w:szCs w:val="22"/>
          <w:lang w:val="es-ES"/>
        </w:rPr>
        <w:t>.</w:t>
      </w:r>
    </w:p>
    <w:p w14:paraId="3AFC7BB8" w14:textId="77777777" w:rsidR="00D00F72" w:rsidRPr="00786EEB" w:rsidRDefault="00D00F72" w:rsidP="007173C1">
      <w:pPr>
        <w:pStyle w:val="Prrafodelista"/>
        <w:spacing w:before="240" w:after="240"/>
        <w:ind w:left="1152"/>
        <w:jc w:val="both"/>
        <w:rPr>
          <w:rFonts w:asciiTheme="minorHAnsi" w:hAnsiTheme="minorHAnsi" w:cstheme="minorHAnsi"/>
          <w:sz w:val="22"/>
          <w:szCs w:val="22"/>
          <w:lang w:val="es-ES"/>
        </w:rPr>
      </w:pPr>
    </w:p>
    <w:p w14:paraId="65F8734D" w14:textId="7F7C5441" w:rsidR="00306B5E" w:rsidRPr="00786EEB" w:rsidRDefault="00306B5E" w:rsidP="00306B5E">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La ANI responderá las preguntas y comentarios que se le formulen verbalmente en la audiencia, cuando ello sea posible, todo lo cual quedará consignado en el acta que se levante para el efecto. Los Interesados también podrán formular sus preguntas por escrito. Aquellas preguntas que no puedan ser contestadas durante la audiencia serán contestadas por la ANI por escrito</w:t>
      </w:r>
      <w:r w:rsidR="00982FB7" w:rsidRPr="00786EEB">
        <w:rPr>
          <w:rFonts w:asciiTheme="minorHAnsi" w:hAnsiTheme="minorHAnsi" w:cstheme="minorHAnsi"/>
          <w:sz w:val="22"/>
          <w:szCs w:val="22"/>
          <w:lang w:val="es-ES"/>
        </w:rPr>
        <w:t xml:space="preserve"> </w:t>
      </w:r>
      <w:r w:rsidR="00982FB7" w:rsidRPr="00786EEB">
        <w:rPr>
          <w:rFonts w:asciiTheme="minorHAnsi" w:hAnsiTheme="minorHAnsi" w:cstheme="minorHAnsi"/>
          <w:sz w:val="22"/>
          <w:szCs w:val="22"/>
          <w:lang w:val="es-ES_tradnl"/>
        </w:rPr>
        <w:t>y hasta la f</w:t>
      </w:r>
      <w:proofErr w:type="spellStart"/>
      <w:r w:rsidR="00982FB7" w:rsidRPr="00786EEB">
        <w:rPr>
          <w:rFonts w:asciiTheme="minorHAnsi" w:hAnsiTheme="minorHAnsi" w:cstheme="minorHAnsi"/>
          <w:sz w:val="22"/>
          <w:szCs w:val="22"/>
          <w:lang w:val="es-CO"/>
        </w:rPr>
        <w:t>echa</w:t>
      </w:r>
      <w:proofErr w:type="spellEnd"/>
      <w:r w:rsidR="00982FB7" w:rsidRPr="00786EEB">
        <w:rPr>
          <w:rFonts w:asciiTheme="minorHAnsi" w:hAnsiTheme="minorHAnsi" w:cstheme="minorHAnsi"/>
          <w:sz w:val="22"/>
          <w:szCs w:val="22"/>
          <w:lang w:val="es-CO"/>
        </w:rPr>
        <w:t xml:space="preserve"> límite para la publicación de las respuestas a las preguntas y solicitudes de aclaración o modificación al Pliego de Condiciones establecido en el numeral </w:t>
      </w:r>
      <w:r w:rsidR="00982FB7" w:rsidRPr="00786EEB">
        <w:rPr>
          <w:rFonts w:asciiTheme="minorHAnsi" w:hAnsiTheme="minorHAnsi" w:cstheme="minorHAnsi"/>
          <w:sz w:val="22"/>
          <w:szCs w:val="22"/>
          <w:lang w:val="es-CO"/>
        </w:rPr>
        <w:fldChar w:fldCharType="begin"/>
      </w:r>
      <w:r w:rsidR="00982FB7" w:rsidRPr="00786EEB">
        <w:rPr>
          <w:rFonts w:asciiTheme="minorHAnsi" w:hAnsiTheme="minorHAnsi" w:cstheme="minorHAnsi"/>
          <w:sz w:val="22"/>
          <w:szCs w:val="22"/>
          <w:lang w:val="es-CO"/>
        </w:rPr>
        <w:instrText xml:space="preserve"> REF _Ref156555766 \w \h </w:instrText>
      </w:r>
      <w:r w:rsidR="00786EEB" w:rsidRPr="00786EEB">
        <w:rPr>
          <w:rFonts w:asciiTheme="minorHAnsi" w:hAnsiTheme="minorHAnsi" w:cstheme="minorHAnsi"/>
          <w:sz w:val="22"/>
          <w:szCs w:val="22"/>
          <w:lang w:val="es-CO"/>
        </w:rPr>
        <w:instrText xml:space="preserve"> \* MERGEFORMAT </w:instrText>
      </w:r>
      <w:r w:rsidR="00982FB7" w:rsidRPr="00786EEB">
        <w:rPr>
          <w:rFonts w:asciiTheme="minorHAnsi" w:hAnsiTheme="minorHAnsi" w:cstheme="minorHAnsi"/>
          <w:sz w:val="22"/>
          <w:szCs w:val="22"/>
          <w:lang w:val="es-CO"/>
        </w:rPr>
      </w:r>
      <w:r w:rsidR="00982FB7" w:rsidRPr="00786EEB">
        <w:rPr>
          <w:rFonts w:asciiTheme="minorHAnsi" w:hAnsiTheme="minorHAnsi" w:cstheme="minorHAnsi"/>
          <w:sz w:val="22"/>
          <w:szCs w:val="22"/>
          <w:lang w:val="es-CO"/>
        </w:rPr>
        <w:fldChar w:fldCharType="separate"/>
      </w:r>
      <w:r w:rsidR="001F51D3">
        <w:rPr>
          <w:rFonts w:asciiTheme="minorHAnsi" w:hAnsiTheme="minorHAnsi" w:cstheme="minorHAnsi"/>
          <w:sz w:val="22"/>
          <w:szCs w:val="22"/>
          <w:lang w:val="es-CO"/>
        </w:rPr>
        <w:t>2.3</w:t>
      </w:r>
      <w:r w:rsidR="00982FB7" w:rsidRPr="00786EEB">
        <w:rPr>
          <w:rFonts w:asciiTheme="minorHAnsi" w:hAnsiTheme="minorHAnsi" w:cstheme="minorHAnsi"/>
          <w:sz w:val="22"/>
          <w:szCs w:val="22"/>
          <w:lang w:val="es-CO"/>
        </w:rPr>
        <w:fldChar w:fldCharType="end"/>
      </w:r>
      <w:r w:rsidR="00982FB7" w:rsidRPr="00786EEB">
        <w:rPr>
          <w:rFonts w:asciiTheme="minorHAnsi" w:hAnsiTheme="minorHAnsi" w:cstheme="minorHAnsi"/>
          <w:sz w:val="22"/>
          <w:szCs w:val="22"/>
          <w:lang w:val="es-CO"/>
        </w:rPr>
        <w:t xml:space="preserve">  del presente Pliego de Condiciones.</w:t>
      </w:r>
    </w:p>
    <w:p w14:paraId="761D6C68" w14:textId="77777777" w:rsidR="007173C1" w:rsidRPr="00786EEB" w:rsidRDefault="007173C1" w:rsidP="007173C1">
      <w:pPr>
        <w:pStyle w:val="Prrafodelista"/>
        <w:rPr>
          <w:rFonts w:asciiTheme="minorHAnsi" w:hAnsiTheme="minorHAnsi" w:cstheme="minorHAnsi"/>
          <w:sz w:val="22"/>
          <w:szCs w:val="22"/>
          <w:lang w:val="es-ES"/>
        </w:rPr>
      </w:pPr>
      <w:bookmarkStart w:id="94" w:name="_Hlk34747038"/>
    </w:p>
    <w:p w14:paraId="61D4BE94" w14:textId="14BD29D1" w:rsidR="00D00F72" w:rsidRPr="00786EEB" w:rsidRDefault="00EA1294" w:rsidP="00076DAA">
      <w:pPr>
        <w:pStyle w:val="Prrafodelista"/>
        <w:numPr>
          <w:ilvl w:val="2"/>
          <w:numId w:val="11"/>
        </w:numPr>
        <w:spacing w:before="240" w:after="240"/>
        <w:rPr>
          <w:rFonts w:asciiTheme="minorHAnsi" w:hAnsiTheme="minorHAnsi" w:cstheme="minorHAnsi"/>
          <w:sz w:val="22"/>
          <w:szCs w:val="22"/>
          <w:u w:val="single"/>
          <w:lang w:val="es-ES"/>
        </w:rPr>
      </w:pPr>
      <w:bookmarkStart w:id="95" w:name="_Ref5211503"/>
      <w:bookmarkEnd w:id="94"/>
      <w:r w:rsidRPr="00786EEB">
        <w:rPr>
          <w:rFonts w:asciiTheme="minorHAnsi" w:hAnsiTheme="minorHAnsi" w:cstheme="minorHAnsi"/>
          <w:sz w:val="22"/>
          <w:szCs w:val="22"/>
          <w:u w:val="single"/>
          <w:lang w:val="es-ES"/>
        </w:rPr>
        <w:t>Aclaración al Pliego de Condiciones</w:t>
      </w:r>
      <w:bookmarkEnd w:id="95"/>
    </w:p>
    <w:p w14:paraId="39A01ACB" w14:textId="4CE9FF65" w:rsidR="007173C1" w:rsidRPr="00786EEB" w:rsidRDefault="007173C1" w:rsidP="007173C1">
      <w:pPr>
        <w:pStyle w:val="Prrafodelista"/>
        <w:spacing w:before="240" w:after="240"/>
        <w:ind w:left="1152"/>
        <w:rPr>
          <w:rFonts w:asciiTheme="minorHAnsi" w:hAnsiTheme="minorHAnsi" w:cstheme="minorHAnsi"/>
          <w:sz w:val="22"/>
          <w:szCs w:val="22"/>
          <w:lang w:val="es-ES"/>
        </w:rPr>
      </w:pPr>
    </w:p>
    <w:p w14:paraId="3A9342ED" w14:textId="5E6A16B1" w:rsidR="00DC1269" w:rsidRPr="00786EEB" w:rsidRDefault="001447D9" w:rsidP="002435CF">
      <w:pPr>
        <w:pStyle w:val="Prrafodelista"/>
        <w:numPr>
          <w:ilvl w:val="3"/>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Conforme lo establecido en el artículo 2.2.1.2.1.1.2. del Decreto 1082 de 2015</w:t>
      </w:r>
      <w:r w:rsidR="00F10F19" w:rsidRPr="00786EEB">
        <w:rPr>
          <w:rFonts w:asciiTheme="minorHAnsi" w:hAnsiTheme="minorHAnsi" w:cstheme="minorHAnsi"/>
          <w:sz w:val="22"/>
          <w:szCs w:val="22"/>
          <w:lang w:val="es-ES"/>
        </w:rPr>
        <w:t xml:space="preserve">, la aclaración al Pliego de Condiciones </w:t>
      </w:r>
      <w:r w:rsidR="00F53A71" w:rsidRPr="00786EEB">
        <w:rPr>
          <w:rFonts w:asciiTheme="minorHAnsi" w:hAnsiTheme="minorHAnsi" w:cstheme="minorHAnsi"/>
          <w:sz w:val="22"/>
          <w:szCs w:val="22"/>
          <w:lang w:val="es-ES"/>
        </w:rPr>
        <w:t>se realizará en la audi</w:t>
      </w:r>
      <w:r w:rsidR="003A44AD" w:rsidRPr="00786EEB">
        <w:rPr>
          <w:rFonts w:asciiTheme="minorHAnsi" w:hAnsiTheme="minorHAnsi" w:cstheme="minorHAnsi"/>
          <w:sz w:val="22"/>
          <w:szCs w:val="22"/>
          <w:lang w:val="es-ES"/>
        </w:rPr>
        <w:t>en</w:t>
      </w:r>
      <w:r w:rsidR="00F53A71" w:rsidRPr="00786EEB">
        <w:rPr>
          <w:rFonts w:asciiTheme="minorHAnsi" w:hAnsiTheme="minorHAnsi" w:cstheme="minorHAnsi"/>
          <w:sz w:val="22"/>
          <w:szCs w:val="22"/>
          <w:lang w:val="es-ES"/>
        </w:rPr>
        <w:t>cia de Estimación, Tipificación y Asignación de Riesgo</w:t>
      </w:r>
      <w:r w:rsidR="00BB7046" w:rsidRPr="00786EEB">
        <w:rPr>
          <w:rFonts w:asciiTheme="minorHAnsi" w:hAnsiTheme="minorHAnsi" w:cstheme="minorHAnsi"/>
          <w:sz w:val="22"/>
          <w:szCs w:val="22"/>
          <w:lang w:val="es-ES"/>
        </w:rPr>
        <w:t xml:space="preserve">, descrita en la sección </w:t>
      </w:r>
      <w:r w:rsidR="00BB7046" w:rsidRPr="00786EEB">
        <w:rPr>
          <w:rFonts w:asciiTheme="minorHAnsi" w:hAnsiTheme="minorHAnsi" w:cstheme="minorHAnsi"/>
          <w:sz w:val="22"/>
          <w:szCs w:val="22"/>
          <w:lang w:val="es-ES"/>
        </w:rPr>
        <w:fldChar w:fldCharType="begin"/>
      </w:r>
      <w:r w:rsidR="00BB7046" w:rsidRPr="00786EEB">
        <w:rPr>
          <w:rFonts w:asciiTheme="minorHAnsi" w:hAnsiTheme="minorHAnsi" w:cstheme="minorHAnsi"/>
          <w:sz w:val="22"/>
          <w:szCs w:val="22"/>
          <w:lang w:val="es-ES"/>
        </w:rPr>
        <w:instrText xml:space="preserve"> REF _Ref144809544 \r \h </w:instrText>
      </w:r>
      <w:r w:rsidR="00786EEB" w:rsidRPr="00786EEB">
        <w:rPr>
          <w:rFonts w:asciiTheme="minorHAnsi" w:hAnsiTheme="minorHAnsi" w:cstheme="minorHAnsi"/>
          <w:sz w:val="22"/>
          <w:szCs w:val="22"/>
          <w:lang w:val="es-ES"/>
        </w:rPr>
        <w:instrText xml:space="preserve"> \* MERGEFORMAT </w:instrText>
      </w:r>
      <w:r w:rsidR="00BB7046" w:rsidRPr="00786EEB">
        <w:rPr>
          <w:rFonts w:asciiTheme="minorHAnsi" w:hAnsiTheme="minorHAnsi" w:cstheme="minorHAnsi"/>
          <w:sz w:val="22"/>
          <w:szCs w:val="22"/>
          <w:lang w:val="es-ES"/>
        </w:rPr>
      </w:r>
      <w:r w:rsidR="00BB7046"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2.5.1</w:t>
      </w:r>
      <w:r w:rsidR="00BB7046" w:rsidRPr="00786EEB">
        <w:rPr>
          <w:rFonts w:asciiTheme="minorHAnsi" w:hAnsiTheme="minorHAnsi" w:cstheme="minorHAnsi"/>
          <w:sz w:val="22"/>
          <w:szCs w:val="22"/>
          <w:lang w:val="es-ES"/>
        </w:rPr>
        <w:fldChar w:fldCharType="end"/>
      </w:r>
      <w:r w:rsidR="00BB7046" w:rsidRPr="00786EEB">
        <w:rPr>
          <w:rFonts w:asciiTheme="minorHAnsi" w:hAnsiTheme="minorHAnsi" w:cstheme="minorHAnsi"/>
          <w:sz w:val="22"/>
          <w:szCs w:val="22"/>
          <w:lang w:val="es-ES"/>
        </w:rPr>
        <w:t xml:space="preserve"> del Pliego de Condiciones.</w:t>
      </w:r>
      <w:r w:rsidR="00F53A71" w:rsidRPr="00786EEB">
        <w:rPr>
          <w:rFonts w:asciiTheme="minorHAnsi" w:hAnsiTheme="minorHAnsi" w:cstheme="minorHAnsi"/>
          <w:sz w:val="22"/>
          <w:szCs w:val="22"/>
          <w:lang w:val="es-ES"/>
        </w:rPr>
        <w:t xml:space="preserve"> </w:t>
      </w:r>
    </w:p>
    <w:p w14:paraId="76EF1752" w14:textId="77777777" w:rsidR="00A67F94" w:rsidRPr="00786EEB" w:rsidRDefault="00A67F94" w:rsidP="00DC1269">
      <w:pPr>
        <w:pStyle w:val="Prrafodelista"/>
        <w:ind w:left="1152"/>
        <w:jc w:val="both"/>
        <w:rPr>
          <w:rFonts w:asciiTheme="minorHAnsi" w:hAnsiTheme="minorHAnsi" w:cstheme="minorHAnsi"/>
          <w:sz w:val="22"/>
          <w:szCs w:val="22"/>
        </w:rPr>
      </w:pPr>
    </w:p>
    <w:p w14:paraId="4D54FD27" w14:textId="77777777" w:rsidR="00D00F72" w:rsidRPr="00786EEB" w:rsidRDefault="00D00F72" w:rsidP="00EA1294">
      <w:pPr>
        <w:pStyle w:val="Prrafodelista"/>
        <w:numPr>
          <w:ilvl w:val="1"/>
          <w:numId w:val="11"/>
        </w:numPr>
        <w:spacing w:before="240" w:after="240"/>
        <w:jc w:val="both"/>
        <w:outlineLvl w:val="1"/>
        <w:rPr>
          <w:rFonts w:asciiTheme="minorHAnsi" w:hAnsiTheme="minorHAnsi" w:cstheme="minorHAnsi"/>
          <w:bCs/>
          <w:i/>
          <w:sz w:val="22"/>
          <w:szCs w:val="22"/>
          <w:u w:val="single"/>
          <w:lang w:val="es-ES"/>
        </w:rPr>
      </w:pPr>
      <w:bookmarkStart w:id="96" w:name="_Toc35984930"/>
      <w:bookmarkStart w:id="97" w:name="_Toc182409076"/>
      <w:r w:rsidRPr="00786EEB">
        <w:rPr>
          <w:rFonts w:asciiTheme="minorHAnsi" w:hAnsiTheme="minorHAnsi" w:cstheme="minorHAnsi"/>
          <w:i/>
          <w:smallCaps/>
          <w:sz w:val="22"/>
          <w:szCs w:val="22"/>
          <w:u w:val="single"/>
          <w:lang w:val="es-ES"/>
        </w:rPr>
        <w:t>Reglas Particulares para la presentación de observaciones y aclaraciones a los documentos del proceso</w:t>
      </w:r>
      <w:bookmarkEnd w:id="96"/>
      <w:bookmarkEnd w:id="97"/>
    </w:p>
    <w:p w14:paraId="5080A2E0" w14:textId="77777777" w:rsidR="00EA1294" w:rsidRPr="00786EEB" w:rsidRDefault="00EA1294" w:rsidP="00EA1294">
      <w:pPr>
        <w:pStyle w:val="Prrafodelista"/>
        <w:spacing w:before="240" w:after="240"/>
        <w:rPr>
          <w:rFonts w:asciiTheme="minorHAnsi" w:hAnsiTheme="minorHAnsi" w:cstheme="minorHAnsi"/>
          <w:sz w:val="22"/>
          <w:szCs w:val="22"/>
          <w:lang w:val="es-ES"/>
        </w:rPr>
      </w:pPr>
    </w:p>
    <w:p w14:paraId="71F53FD1" w14:textId="20CAC383" w:rsidR="00D00F72" w:rsidRPr="00786EEB" w:rsidRDefault="00D00F72" w:rsidP="003E5BA0">
      <w:pPr>
        <w:pStyle w:val="Prrafodelista"/>
        <w:numPr>
          <w:ilvl w:val="2"/>
          <w:numId w:val="11"/>
        </w:numPr>
        <w:spacing w:before="240" w:after="240"/>
        <w:jc w:val="both"/>
        <w:rPr>
          <w:rFonts w:asciiTheme="minorHAnsi" w:hAnsiTheme="minorHAnsi" w:cstheme="minorHAnsi"/>
          <w:sz w:val="22"/>
          <w:szCs w:val="22"/>
          <w:lang w:val="es-CO"/>
        </w:rPr>
      </w:pPr>
      <w:r w:rsidRPr="003E5BA0">
        <w:rPr>
          <w:rFonts w:asciiTheme="minorHAnsi" w:hAnsiTheme="minorHAnsi" w:cstheme="minorHAnsi"/>
          <w:sz w:val="22"/>
          <w:szCs w:val="22"/>
          <w:lang w:val="es-ES"/>
        </w:rPr>
        <w:t>Los Interesados tendrán la oportunidad de solicitar por escrito las aclaraciones y modificaciones al Pliego de Condiciones</w:t>
      </w:r>
      <w:r w:rsidR="006D7C26" w:rsidRPr="003E5BA0">
        <w:rPr>
          <w:rFonts w:asciiTheme="minorHAnsi" w:hAnsiTheme="minorHAnsi" w:cstheme="minorHAnsi"/>
          <w:sz w:val="22"/>
          <w:szCs w:val="22"/>
          <w:lang w:val="es-ES"/>
        </w:rPr>
        <w:t xml:space="preserve"> y</w:t>
      </w:r>
      <w:r w:rsidRPr="003E5BA0">
        <w:rPr>
          <w:rFonts w:asciiTheme="minorHAnsi" w:hAnsiTheme="minorHAnsi" w:cstheme="minorHAnsi"/>
          <w:sz w:val="22"/>
          <w:szCs w:val="22"/>
          <w:lang w:val="es-ES"/>
        </w:rPr>
        <w:t xml:space="preserve"> sus </w:t>
      </w:r>
      <w:r w:rsidR="00564EBD" w:rsidRPr="003E5BA0">
        <w:rPr>
          <w:rFonts w:asciiTheme="minorHAnsi" w:hAnsiTheme="minorHAnsi" w:cstheme="minorHAnsi"/>
          <w:sz w:val="22"/>
          <w:szCs w:val="22"/>
          <w:lang w:val="es-ES"/>
        </w:rPr>
        <w:t>Anexo</w:t>
      </w:r>
      <w:r w:rsidR="000534E8" w:rsidRPr="003E5BA0">
        <w:rPr>
          <w:rFonts w:asciiTheme="minorHAnsi" w:hAnsiTheme="minorHAnsi" w:cstheme="minorHAnsi"/>
          <w:sz w:val="22"/>
          <w:szCs w:val="22"/>
          <w:lang w:val="es-ES"/>
        </w:rPr>
        <w:t>s</w:t>
      </w:r>
      <w:r w:rsidR="00DB2B5D" w:rsidRPr="003E5BA0">
        <w:rPr>
          <w:rFonts w:asciiTheme="minorHAnsi" w:hAnsiTheme="minorHAnsi" w:cstheme="minorHAnsi"/>
          <w:sz w:val="22"/>
          <w:szCs w:val="22"/>
          <w:lang w:val="es-ES"/>
        </w:rPr>
        <w:t xml:space="preserve">, </w:t>
      </w:r>
      <w:r w:rsidR="006D7C26" w:rsidRPr="003E5BA0">
        <w:rPr>
          <w:rFonts w:asciiTheme="minorHAnsi" w:hAnsiTheme="minorHAnsi" w:cstheme="minorHAnsi"/>
          <w:sz w:val="22"/>
          <w:szCs w:val="22"/>
          <w:lang w:val="es-ES"/>
        </w:rPr>
        <w:t xml:space="preserve">incluyendo </w:t>
      </w:r>
      <w:r w:rsidR="0031677C" w:rsidRPr="003E5BA0">
        <w:rPr>
          <w:rFonts w:asciiTheme="minorHAnsi" w:hAnsiTheme="minorHAnsi" w:cstheme="minorHAnsi"/>
          <w:sz w:val="22"/>
          <w:szCs w:val="22"/>
          <w:lang w:val="es-ES"/>
        </w:rPr>
        <w:t>el Contrato</w:t>
      </w:r>
      <w:r w:rsidRPr="003E5BA0">
        <w:rPr>
          <w:rFonts w:asciiTheme="minorHAnsi" w:hAnsiTheme="minorHAnsi" w:cstheme="minorHAnsi"/>
          <w:sz w:val="22"/>
          <w:szCs w:val="22"/>
          <w:lang w:val="es-ES"/>
        </w:rPr>
        <w:t xml:space="preserve"> </w:t>
      </w:r>
      <w:r w:rsidR="0031677C" w:rsidRPr="003E5BA0">
        <w:rPr>
          <w:rFonts w:asciiTheme="minorHAnsi" w:hAnsiTheme="minorHAnsi" w:cstheme="minorHAnsi"/>
          <w:sz w:val="22"/>
          <w:szCs w:val="22"/>
          <w:lang w:val="es-ES"/>
        </w:rPr>
        <w:t xml:space="preserve">de Concesión </w:t>
      </w:r>
      <w:r w:rsidR="006D7C26" w:rsidRPr="003E5BA0">
        <w:rPr>
          <w:rFonts w:asciiTheme="minorHAnsi" w:hAnsiTheme="minorHAnsi" w:cstheme="minorHAnsi"/>
          <w:sz w:val="22"/>
          <w:szCs w:val="22"/>
          <w:lang w:val="es-ES"/>
        </w:rPr>
        <w:t xml:space="preserve">y </w:t>
      </w:r>
      <w:r w:rsidR="0031677C" w:rsidRPr="003E5BA0">
        <w:rPr>
          <w:rFonts w:asciiTheme="minorHAnsi" w:hAnsiTheme="minorHAnsi" w:cstheme="minorHAnsi"/>
          <w:sz w:val="22"/>
          <w:szCs w:val="22"/>
          <w:lang w:val="es-ES"/>
        </w:rPr>
        <w:t xml:space="preserve">sus </w:t>
      </w:r>
      <w:r w:rsidRPr="003E5BA0">
        <w:rPr>
          <w:rFonts w:asciiTheme="minorHAnsi" w:hAnsiTheme="minorHAnsi" w:cstheme="minorHAnsi"/>
          <w:sz w:val="22"/>
          <w:szCs w:val="22"/>
          <w:lang w:val="es-ES"/>
        </w:rPr>
        <w:t>Apéndices</w:t>
      </w:r>
      <w:r w:rsidR="002663BF" w:rsidRPr="003E5BA0">
        <w:rPr>
          <w:rFonts w:asciiTheme="minorHAnsi" w:hAnsiTheme="minorHAnsi" w:cstheme="minorHAnsi"/>
          <w:sz w:val="22"/>
          <w:szCs w:val="22"/>
          <w:lang w:val="es-ES"/>
        </w:rPr>
        <w:t>,</w:t>
      </w:r>
      <w:r w:rsidR="000956F4" w:rsidRPr="003E5BA0">
        <w:rPr>
          <w:rFonts w:asciiTheme="minorHAnsi" w:hAnsiTheme="minorHAnsi" w:cstheme="minorHAnsi"/>
          <w:sz w:val="22"/>
          <w:szCs w:val="22"/>
          <w:lang w:val="es-ES"/>
        </w:rPr>
        <w:t xml:space="preserve"> </w:t>
      </w:r>
      <w:r w:rsidRPr="003E5BA0">
        <w:rPr>
          <w:rFonts w:asciiTheme="minorHAnsi" w:hAnsiTheme="minorHAnsi" w:cstheme="minorHAnsi"/>
          <w:sz w:val="22"/>
          <w:szCs w:val="22"/>
          <w:lang w:val="es-ES"/>
        </w:rPr>
        <w:t>que consideren convenientes. La ANI, aunque está en la obligación de atender la totalidad de los requerimientos formulados, no tendrá la obligación de acceder favorablemente a todas las solicitudes. En todo caso, las eventuales modificaciones al Pliego se harán mediante Adenda</w:t>
      </w:r>
      <w:r w:rsidR="00E963FA" w:rsidRPr="00786EEB">
        <w:rPr>
          <w:rFonts w:asciiTheme="minorHAnsi" w:hAnsiTheme="minorHAnsi" w:cstheme="minorHAnsi"/>
          <w:sz w:val="22"/>
          <w:szCs w:val="22"/>
          <w:lang w:val="es-CO"/>
        </w:rPr>
        <w:t xml:space="preserve">. </w:t>
      </w:r>
    </w:p>
    <w:p w14:paraId="689E29F6" w14:textId="77777777" w:rsidR="00EA1294" w:rsidRPr="007E0AA9" w:rsidRDefault="00EA1294" w:rsidP="003E5BA0">
      <w:pPr>
        <w:pStyle w:val="Prrafodelista"/>
        <w:spacing w:before="240" w:after="240"/>
        <w:rPr>
          <w:rFonts w:asciiTheme="minorHAnsi" w:hAnsiTheme="minorHAnsi" w:cstheme="minorHAnsi"/>
          <w:sz w:val="22"/>
          <w:szCs w:val="22"/>
          <w:lang w:val="es-CO"/>
        </w:rPr>
      </w:pPr>
    </w:p>
    <w:p w14:paraId="04A5B29A" w14:textId="30CCDE5C" w:rsidR="001D0ABA" w:rsidRPr="00786EEB" w:rsidRDefault="00D00F72" w:rsidP="002435CF">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fecha límite para formular observaciones sobre el Pliego de Condiciones será la señalada en el </w:t>
      </w:r>
      <w:r w:rsidR="00F5622F"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ronograma</w:t>
      </w:r>
      <w:r w:rsidR="00F5622F" w:rsidRPr="00786EEB">
        <w:rPr>
          <w:rFonts w:asciiTheme="minorHAnsi" w:hAnsiTheme="minorHAnsi" w:cstheme="minorHAnsi"/>
          <w:sz w:val="22"/>
          <w:szCs w:val="22"/>
          <w:lang w:val="es-ES"/>
        </w:rPr>
        <w:t xml:space="preserve"> contenido en el numeral </w:t>
      </w:r>
      <w:r w:rsidR="00F5622F" w:rsidRPr="00786EEB">
        <w:rPr>
          <w:rFonts w:asciiTheme="minorHAnsi" w:hAnsiTheme="minorHAnsi" w:cstheme="minorHAnsi"/>
          <w:sz w:val="22"/>
          <w:szCs w:val="22"/>
          <w:lang w:val="es-ES"/>
        </w:rPr>
        <w:fldChar w:fldCharType="begin"/>
      </w:r>
      <w:r w:rsidR="00F5622F" w:rsidRPr="00786EEB">
        <w:rPr>
          <w:rFonts w:asciiTheme="minorHAnsi" w:hAnsiTheme="minorHAnsi" w:cstheme="minorHAnsi"/>
          <w:sz w:val="22"/>
          <w:szCs w:val="22"/>
          <w:lang w:val="es-ES"/>
        </w:rPr>
        <w:instrText xml:space="preserve"> REF _Ref2715919 \r \h </w:instrText>
      </w:r>
      <w:r w:rsidR="00786EEB" w:rsidRPr="00786EEB">
        <w:rPr>
          <w:rFonts w:asciiTheme="minorHAnsi" w:hAnsiTheme="minorHAnsi" w:cstheme="minorHAnsi"/>
          <w:sz w:val="22"/>
          <w:szCs w:val="22"/>
          <w:lang w:val="es-ES"/>
        </w:rPr>
        <w:instrText xml:space="preserve"> \* MERGEFORMAT </w:instrText>
      </w:r>
      <w:r w:rsidR="00F5622F" w:rsidRPr="00786EEB">
        <w:rPr>
          <w:rFonts w:asciiTheme="minorHAnsi" w:hAnsiTheme="minorHAnsi" w:cstheme="minorHAnsi"/>
          <w:sz w:val="22"/>
          <w:szCs w:val="22"/>
          <w:lang w:val="es-ES"/>
        </w:rPr>
      </w:r>
      <w:r w:rsidR="00F5622F"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00F5622F" w:rsidRPr="00786EEB">
        <w:rPr>
          <w:rFonts w:asciiTheme="minorHAnsi" w:hAnsiTheme="minorHAnsi" w:cstheme="minorHAnsi"/>
          <w:sz w:val="22"/>
          <w:szCs w:val="22"/>
          <w:lang w:val="es-ES"/>
        </w:rPr>
        <w:fldChar w:fldCharType="end"/>
      </w:r>
      <w:r w:rsidR="00BA08DB" w:rsidRPr="00786EEB">
        <w:rPr>
          <w:rFonts w:asciiTheme="minorHAnsi" w:hAnsiTheme="minorHAnsi" w:cstheme="minorHAnsi"/>
          <w:sz w:val="22"/>
          <w:szCs w:val="22"/>
          <w:lang w:val="es-ES"/>
        </w:rPr>
        <w:t xml:space="preserve"> del presente Pliego</w:t>
      </w:r>
      <w:r w:rsidRPr="00786EEB">
        <w:rPr>
          <w:rFonts w:asciiTheme="minorHAnsi" w:hAnsiTheme="minorHAnsi" w:cstheme="minorHAnsi"/>
          <w:sz w:val="22"/>
          <w:szCs w:val="22"/>
          <w:lang w:val="es-ES"/>
        </w:rPr>
        <w:t xml:space="preserve">. La ANI </w:t>
      </w:r>
      <w:r w:rsidR="00FF25B6" w:rsidRPr="00786EEB">
        <w:rPr>
          <w:rFonts w:asciiTheme="minorHAnsi" w:hAnsiTheme="minorHAnsi" w:cstheme="minorHAnsi"/>
          <w:sz w:val="22"/>
          <w:szCs w:val="22"/>
          <w:lang w:val="es-ES"/>
        </w:rPr>
        <w:t>estará</w:t>
      </w:r>
      <w:r w:rsidRPr="00786EEB">
        <w:rPr>
          <w:rFonts w:asciiTheme="minorHAnsi" w:hAnsiTheme="minorHAnsi" w:cstheme="minorHAnsi"/>
          <w:sz w:val="22"/>
          <w:szCs w:val="22"/>
          <w:lang w:val="es-ES"/>
        </w:rPr>
        <w:t xml:space="preserve"> obligada a </w:t>
      </w:r>
      <w:r w:rsidR="00DD1173" w:rsidRPr="00786EEB">
        <w:rPr>
          <w:rFonts w:asciiTheme="minorHAnsi" w:hAnsiTheme="minorHAnsi" w:cstheme="minorHAnsi"/>
          <w:sz w:val="22"/>
          <w:szCs w:val="22"/>
          <w:lang w:val="es-ES"/>
        </w:rPr>
        <w:t xml:space="preserve">contestar </w:t>
      </w:r>
      <w:r w:rsidR="00B3392D" w:rsidRPr="00786EEB">
        <w:rPr>
          <w:rFonts w:asciiTheme="minorHAnsi" w:hAnsiTheme="minorHAnsi" w:cstheme="minorHAnsi"/>
          <w:sz w:val="22"/>
          <w:szCs w:val="22"/>
          <w:lang w:val="es-ES"/>
        </w:rPr>
        <w:t>estas</w:t>
      </w:r>
      <w:r w:rsidRPr="00786EEB">
        <w:rPr>
          <w:rFonts w:asciiTheme="minorHAnsi" w:hAnsiTheme="minorHAnsi" w:cstheme="minorHAnsi"/>
          <w:sz w:val="22"/>
          <w:szCs w:val="22"/>
          <w:lang w:val="es-ES"/>
        </w:rPr>
        <w:t xml:space="preserve"> observaciones dentro del plazo indicado</w:t>
      </w:r>
      <w:r w:rsidR="00BC39E9" w:rsidRPr="00786EEB">
        <w:rPr>
          <w:rFonts w:asciiTheme="minorHAnsi" w:hAnsiTheme="minorHAnsi" w:cstheme="minorHAnsi"/>
          <w:sz w:val="22"/>
          <w:szCs w:val="22"/>
          <w:lang w:val="es-ES"/>
        </w:rPr>
        <w:t xml:space="preserve"> en el Cronograma</w:t>
      </w:r>
      <w:r w:rsidRPr="00786EEB">
        <w:rPr>
          <w:rFonts w:asciiTheme="minorHAnsi" w:hAnsiTheme="minorHAnsi" w:cstheme="minorHAnsi"/>
          <w:sz w:val="22"/>
          <w:szCs w:val="22"/>
          <w:lang w:val="es-ES"/>
        </w:rPr>
        <w:t>.</w:t>
      </w:r>
    </w:p>
    <w:p w14:paraId="60EEBED1" w14:textId="77777777" w:rsidR="00EA1294" w:rsidRPr="00786EEB" w:rsidRDefault="00EA1294" w:rsidP="00EA1294">
      <w:pPr>
        <w:pStyle w:val="Prrafodelista"/>
        <w:rPr>
          <w:rFonts w:asciiTheme="minorHAnsi" w:hAnsiTheme="minorHAnsi" w:cstheme="minorHAnsi"/>
          <w:sz w:val="22"/>
          <w:szCs w:val="22"/>
          <w:lang w:val="es-ES"/>
        </w:rPr>
      </w:pPr>
    </w:p>
    <w:p w14:paraId="63C1770A" w14:textId="57A57093" w:rsidR="001D0ABA" w:rsidRPr="00786EEB" w:rsidRDefault="00D00F72" w:rsidP="002435CF">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Cualquier solicitud de aclaración del Pliego o solicitud de modificación deberá realizarse en el formato del </w:t>
      </w:r>
      <w:r w:rsidR="00564EBD" w:rsidRPr="00786EEB">
        <w:rPr>
          <w:rFonts w:asciiTheme="minorHAnsi" w:hAnsiTheme="minorHAnsi" w:cstheme="minorHAnsi"/>
          <w:sz w:val="22"/>
          <w:szCs w:val="22"/>
          <w:lang w:val="es-ES"/>
        </w:rPr>
        <w:t>Anexo</w:t>
      </w:r>
      <w:r w:rsidR="00A93B26" w:rsidRPr="00786EEB">
        <w:rPr>
          <w:rFonts w:asciiTheme="minorHAnsi" w:hAnsiTheme="minorHAnsi" w:cstheme="minorHAnsi"/>
          <w:sz w:val="22"/>
          <w:szCs w:val="22"/>
          <w:lang w:val="es-ES"/>
        </w:rPr>
        <w:t xml:space="preserve"> 1</w:t>
      </w:r>
      <w:r w:rsidR="00755380">
        <w:rPr>
          <w:rFonts w:asciiTheme="minorHAnsi" w:hAnsiTheme="minorHAnsi" w:cstheme="minorHAnsi"/>
          <w:sz w:val="22"/>
          <w:szCs w:val="22"/>
          <w:lang w:val="es-ES"/>
        </w:rPr>
        <w:t>6</w:t>
      </w:r>
      <w:r w:rsidR="00C70C13"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de este Pliego de Condiciones y enviarse </w:t>
      </w:r>
      <w:r w:rsidR="0064385F" w:rsidRPr="00786EEB">
        <w:rPr>
          <w:rFonts w:asciiTheme="minorHAnsi" w:hAnsiTheme="minorHAnsi" w:cstheme="minorHAnsi"/>
          <w:sz w:val="22"/>
          <w:szCs w:val="22"/>
          <w:lang w:val="es-ES"/>
        </w:rPr>
        <w:t xml:space="preserve">al </w:t>
      </w:r>
      <w:r w:rsidRPr="00786EEB">
        <w:rPr>
          <w:rFonts w:asciiTheme="minorHAnsi" w:hAnsiTheme="minorHAnsi" w:cstheme="minorHAnsi"/>
          <w:sz w:val="22"/>
          <w:szCs w:val="22"/>
          <w:lang w:val="es-ES"/>
        </w:rPr>
        <w:t xml:space="preserve">correo electrónico </w:t>
      </w:r>
      <w:r w:rsidR="00F05583" w:rsidRPr="00786EEB">
        <w:rPr>
          <w:rFonts w:asciiTheme="minorHAnsi" w:hAnsiTheme="minorHAnsi" w:cstheme="minorHAnsi"/>
          <w:sz w:val="22"/>
          <w:szCs w:val="22"/>
          <w:lang w:val="es-ES"/>
        </w:rPr>
        <w:t>del Proceso de Selección</w:t>
      </w:r>
      <w:r w:rsidR="0064385F"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en formato EXCEL</w:t>
      </w:r>
      <w:r w:rsidR="00463869"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p>
    <w:p w14:paraId="28793C11" w14:textId="77777777" w:rsidR="00EA1294" w:rsidRPr="00786EEB" w:rsidRDefault="00EA1294" w:rsidP="00EA1294">
      <w:pPr>
        <w:pStyle w:val="Prrafodelista"/>
        <w:spacing w:before="240" w:after="240"/>
        <w:ind w:left="1152"/>
        <w:jc w:val="both"/>
        <w:rPr>
          <w:rFonts w:asciiTheme="minorHAnsi" w:hAnsiTheme="minorHAnsi" w:cstheme="minorHAnsi"/>
          <w:sz w:val="22"/>
          <w:szCs w:val="22"/>
          <w:lang w:val="es-ES"/>
        </w:rPr>
      </w:pPr>
    </w:p>
    <w:p w14:paraId="1000A436" w14:textId="3B3E72AC" w:rsidR="001D0ABA" w:rsidRPr="00786EEB" w:rsidRDefault="00D00F72" w:rsidP="002435CF">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Cualquier pregunta o comentario de cualquier Interesado que sea radicado en la ANI o enviado por correo electrónico en fecha posterior a la fecha máxima prevista para presentar preguntas y comentarios al Pliego de Condiciones, </w:t>
      </w:r>
      <w:r w:rsidR="00AF3DCB" w:rsidRPr="00786EEB">
        <w:rPr>
          <w:rFonts w:asciiTheme="minorHAnsi" w:hAnsiTheme="minorHAnsi" w:cstheme="minorHAnsi"/>
          <w:sz w:val="22"/>
          <w:szCs w:val="22"/>
          <w:lang w:val="es-ES"/>
        </w:rPr>
        <w:t xml:space="preserve">podrá ser </w:t>
      </w:r>
      <w:r w:rsidR="00AF3DCB" w:rsidRPr="00786EEB">
        <w:rPr>
          <w:rFonts w:asciiTheme="minorHAnsi" w:hAnsiTheme="minorHAnsi" w:cstheme="minorHAnsi"/>
          <w:sz w:val="22"/>
          <w:szCs w:val="22"/>
          <w:lang w:val="es-ES_tradnl"/>
        </w:rPr>
        <w:t xml:space="preserve">atendida a través del modelo de preguntas y/u observaciones o posteriormente podrá ser </w:t>
      </w:r>
      <w:r w:rsidRPr="00786EEB">
        <w:rPr>
          <w:rFonts w:asciiTheme="minorHAnsi" w:hAnsiTheme="minorHAnsi" w:cstheme="minorHAnsi"/>
          <w:sz w:val="22"/>
          <w:szCs w:val="22"/>
          <w:lang w:val="es-ES"/>
        </w:rPr>
        <w:t>considerada como un derecho de petición de información, y consecuentemente la ANI podrá atender estas consultas dentro de los plazos legales previstos en la Ley 1755 de 2015.</w:t>
      </w:r>
    </w:p>
    <w:p w14:paraId="424EB744" w14:textId="77777777" w:rsidR="001264F7" w:rsidRPr="00786EEB" w:rsidRDefault="001264F7" w:rsidP="007173C1">
      <w:pPr>
        <w:pStyle w:val="Prrafodelista"/>
        <w:rPr>
          <w:rFonts w:asciiTheme="minorHAnsi" w:hAnsiTheme="minorHAnsi" w:cstheme="minorHAnsi"/>
          <w:sz w:val="22"/>
          <w:szCs w:val="22"/>
          <w:lang w:val="es-ES"/>
        </w:rPr>
      </w:pPr>
    </w:p>
    <w:p w14:paraId="15E4A027" w14:textId="77777777" w:rsidR="00D00F72" w:rsidRPr="00786EEB" w:rsidRDefault="00D00F72" w:rsidP="00190610">
      <w:pPr>
        <w:pStyle w:val="Prrafodelista"/>
        <w:numPr>
          <w:ilvl w:val="1"/>
          <w:numId w:val="11"/>
        </w:numPr>
        <w:spacing w:before="240" w:after="240"/>
        <w:ind w:left="1412" w:hanging="1412"/>
        <w:outlineLvl w:val="1"/>
        <w:rPr>
          <w:rFonts w:asciiTheme="minorHAnsi" w:hAnsiTheme="minorHAnsi" w:cstheme="minorHAnsi"/>
          <w:b/>
          <w:bCs/>
          <w:i/>
          <w:sz w:val="22"/>
          <w:szCs w:val="22"/>
          <w:u w:val="single"/>
          <w:lang w:val="es-ES"/>
        </w:rPr>
      </w:pPr>
      <w:bookmarkStart w:id="98" w:name="_Toc35984931"/>
      <w:bookmarkStart w:id="99" w:name="_Toc182409077"/>
      <w:r w:rsidRPr="00786EEB">
        <w:rPr>
          <w:rFonts w:asciiTheme="minorHAnsi" w:hAnsiTheme="minorHAnsi" w:cstheme="minorHAnsi"/>
          <w:i/>
          <w:smallCaps/>
          <w:sz w:val="22"/>
          <w:szCs w:val="22"/>
          <w:u w:val="single"/>
          <w:lang w:val="es-ES"/>
        </w:rPr>
        <w:t>Modificaciones al Pliego de Condiciones</w:t>
      </w:r>
      <w:bookmarkEnd w:id="98"/>
      <w:bookmarkEnd w:id="99"/>
      <w:r w:rsidRPr="00786EEB">
        <w:rPr>
          <w:rFonts w:asciiTheme="minorHAnsi" w:hAnsiTheme="minorHAnsi" w:cstheme="minorHAnsi"/>
          <w:i/>
          <w:smallCaps/>
          <w:sz w:val="22"/>
          <w:szCs w:val="22"/>
          <w:u w:val="single"/>
          <w:lang w:val="es-ES"/>
        </w:rPr>
        <w:t xml:space="preserve"> </w:t>
      </w:r>
    </w:p>
    <w:p w14:paraId="7EE0A68C" w14:textId="77777777" w:rsidR="00EA1294" w:rsidRPr="00786EEB" w:rsidRDefault="00EA1294" w:rsidP="00EA1294">
      <w:pPr>
        <w:pStyle w:val="Prrafodelista"/>
        <w:spacing w:before="240" w:after="240"/>
        <w:rPr>
          <w:rFonts w:asciiTheme="minorHAnsi" w:hAnsiTheme="minorHAnsi" w:cstheme="minorHAnsi"/>
          <w:sz w:val="22"/>
          <w:szCs w:val="22"/>
          <w:lang w:val="es-ES"/>
        </w:rPr>
      </w:pPr>
    </w:p>
    <w:p w14:paraId="0B623369" w14:textId="193DD1F5" w:rsidR="00D00F72" w:rsidRPr="00786EEB" w:rsidRDefault="00D00F72" w:rsidP="000E21B4">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Pliego de Condiciones se modificará mediante Adenda que será publicada en los términos del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_Ref389141796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2.4</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w:t>
      </w:r>
    </w:p>
    <w:p w14:paraId="515B0202" w14:textId="77777777" w:rsidR="00EA1294" w:rsidRPr="00786EEB" w:rsidRDefault="00EA1294" w:rsidP="00EA1294">
      <w:pPr>
        <w:pStyle w:val="Prrafodelista"/>
        <w:spacing w:before="240" w:after="240"/>
        <w:ind w:left="1152"/>
        <w:jc w:val="both"/>
        <w:rPr>
          <w:rFonts w:asciiTheme="minorHAnsi" w:hAnsiTheme="minorHAnsi" w:cstheme="minorHAnsi"/>
          <w:sz w:val="22"/>
          <w:szCs w:val="22"/>
          <w:lang w:val="es-ES"/>
        </w:rPr>
      </w:pPr>
    </w:p>
    <w:p w14:paraId="2B68EFC7" w14:textId="77777777" w:rsidR="00D00F72" w:rsidRPr="00786EEB" w:rsidRDefault="00D00F72" w:rsidP="00856E98">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Adendas mediante las cuales se modifique el Pliego de Condiciones, formarán parte de </w:t>
      </w:r>
      <w:r w:rsidR="00922403" w:rsidRPr="00786EEB">
        <w:rPr>
          <w:rFonts w:asciiTheme="minorHAnsi" w:hAnsiTheme="minorHAnsi" w:cstheme="minorHAnsi"/>
          <w:sz w:val="22"/>
          <w:szCs w:val="22"/>
          <w:lang w:val="es-ES"/>
        </w:rPr>
        <w:t>é</w:t>
      </w:r>
      <w:r w:rsidRPr="00786EEB">
        <w:rPr>
          <w:rFonts w:asciiTheme="minorHAnsi" w:hAnsiTheme="minorHAnsi" w:cstheme="minorHAnsi"/>
          <w:sz w:val="22"/>
          <w:szCs w:val="22"/>
          <w:lang w:val="es-ES"/>
        </w:rPr>
        <w:t xml:space="preserve">ste desde la fecha en que sean publicadas en el SECOP. Tales Adendas </w:t>
      </w:r>
      <w:r w:rsidRPr="00786EEB">
        <w:rPr>
          <w:rFonts w:asciiTheme="minorHAnsi" w:hAnsiTheme="minorHAnsi" w:cstheme="minorHAnsi"/>
          <w:sz w:val="22"/>
          <w:szCs w:val="22"/>
          <w:lang w:val="es-ES"/>
        </w:rPr>
        <w:lastRenderedPageBreak/>
        <w:t>deberán ser tenidas en cuenta por los Interesados y/u Oferentes para la formulación de su Oferta.</w:t>
      </w:r>
    </w:p>
    <w:p w14:paraId="73C37217" w14:textId="77777777" w:rsidR="007173C1" w:rsidRPr="00786EEB" w:rsidRDefault="007173C1" w:rsidP="009368EF">
      <w:pPr>
        <w:pStyle w:val="Prrafodelista"/>
        <w:spacing w:before="240" w:after="240"/>
        <w:ind w:left="1152"/>
        <w:jc w:val="both"/>
        <w:rPr>
          <w:rFonts w:asciiTheme="minorHAnsi" w:hAnsiTheme="minorHAnsi" w:cstheme="minorHAnsi"/>
          <w:sz w:val="22"/>
          <w:szCs w:val="22"/>
          <w:lang w:val="es-ES"/>
        </w:rPr>
      </w:pPr>
    </w:p>
    <w:p w14:paraId="2BFCE387" w14:textId="5E268C99" w:rsidR="009368EF" w:rsidRPr="00786EEB" w:rsidRDefault="00D00F72" w:rsidP="00856E98">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ANI podrá expedir Adendas en cualquier momento desde la fecha de apertura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siempre que estas no se expidan y publiquen dentro de los tres (3) </w:t>
      </w:r>
      <w:r w:rsidR="0022068E"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ías anteriores a la Fecha de Cierre</w:t>
      </w:r>
      <w:r w:rsidR="00C35A5F" w:rsidRPr="00786EEB">
        <w:rPr>
          <w:rFonts w:asciiTheme="minorHAnsi" w:hAnsiTheme="minorHAnsi" w:cstheme="minorHAnsi"/>
          <w:sz w:val="22"/>
          <w:szCs w:val="22"/>
          <w:lang w:val="es-ES"/>
        </w:rPr>
        <w:t xml:space="preserve"> </w:t>
      </w:r>
      <w:proofErr w:type="gramStart"/>
      <w:r w:rsidR="00C35A5F" w:rsidRPr="00786EEB">
        <w:rPr>
          <w:rFonts w:asciiTheme="minorHAnsi" w:hAnsiTheme="minorHAnsi" w:cstheme="minorHAnsi"/>
          <w:sz w:val="22"/>
          <w:szCs w:val="22"/>
          <w:lang w:val="es-ES"/>
        </w:rPr>
        <w:t>del mismo</w:t>
      </w:r>
      <w:proofErr w:type="gramEnd"/>
      <w:r w:rsidRPr="00786EEB">
        <w:rPr>
          <w:rFonts w:asciiTheme="minorHAnsi" w:hAnsiTheme="minorHAnsi" w:cstheme="minorHAnsi"/>
          <w:sz w:val="22"/>
          <w:szCs w:val="22"/>
          <w:lang w:val="es-ES"/>
        </w:rPr>
        <w:t xml:space="preserve">. La publicación de las Adendas se hará en los </w:t>
      </w:r>
      <w:r w:rsidR="0022068E"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 xml:space="preserve">ías </w:t>
      </w:r>
      <w:r w:rsidR="0022068E" w:rsidRPr="00786EEB">
        <w:rPr>
          <w:rFonts w:asciiTheme="minorHAnsi" w:hAnsiTheme="minorHAnsi" w:cstheme="minorHAnsi"/>
          <w:sz w:val="22"/>
          <w:szCs w:val="22"/>
          <w:lang w:val="es-ES"/>
        </w:rPr>
        <w:t>H</w:t>
      </w:r>
      <w:r w:rsidRPr="00786EEB">
        <w:rPr>
          <w:rFonts w:asciiTheme="minorHAnsi" w:hAnsiTheme="minorHAnsi" w:cstheme="minorHAnsi"/>
          <w:sz w:val="22"/>
          <w:szCs w:val="22"/>
          <w:lang w:val="es-ES"/>
        </w:rPr>
        <w:t>ábiles, entre las 7:00 a.m. y las 7:00 p.m.</w:t>
      </w:r>
      <w:r w:rsidR="005D6385" w:rsidRPr="00786EEB">
        <w:rPr>
          <w:rFonts w:asciiTheme="minorHAnsi" w:hAnsiTheme="minorHAnsi" w:cstheme="minorHAnsi"/>
          <w:sz w:val="22"/>
          <w:szCs w:val="22"/>
          <w:lang w:val="es-ES"/>
        </w:rPr>
        <w:t xml:space="preserve"> En todo caso, la ANI podrá expedir Adendas</w:t>
      </w:r>
      <w:r w:rsidR="00D82BD9" w:rsidRPr="00786EEB">
        <w:rPr>
          <w:rFonts w:asciiTheme="minorHAnsi" w:hAnsiTheme="minorHAnsi" w:cstheme="minorHAnsi"/>
          <w:sz w:val="22"/>
          <w:szCs w:val="22"/>
          <w:lang w:val="es-ES"/>
        </w:rPr>
        <w:t xml:space="preserve"> únicamente</w:t>
      </w:r>
      <w:r w:rsidR="005D6385" w:rsidRPr="00786EEB">
        <w:rPr>
          <w:rFonts w:asciiTheme="minorHAnsi" w:hAnsiTheme="minorHAnsi" w:cstheme="minorHAnsi"/>
          <w:sz w:val="22"/>
          <w:szCs w:val="22"/>
          <w:lang w:val="es-ES"/>
        </w:rPr>
        <w:t xml:space="preserve"> para modificar el Cronograma</w:t>
      </w:r>
      <w:r w:rsidR="005D47D2" w:rsidRPr="00786EEB">
        <w:rPr>
          <w:rFonts w:asciiTheme="minorHAnsi" w:hAnsiTheme="minorHAnsi" w:cstheme="minorHAnsi"/>
          <w:sz w:val="22"/>
          <w:szCs w:val="22"/>
          <w:lang w:val="es-ES"/>
        </w:rPr>
        <w:t xml:space="preserve"> después de</w:t>
      </w:r>
      <w:r w:rsidR="00CE4306" w:rsidRPr="00786EEB">
        <w:rPr>
          <w:rFonts w:asciiTheme="minorHAnsi" w:hAnsiTheme="minorHAnsi" w:cstheme="minorHAnsi"/>
          <w:sz w:val="22"/>
          <w:szCs w:val="22"/>
          <w:lang w:val="es-ES"/>
        </w:rPr>
        <w:t xml:space="preserve"> la Fecha de Cierre y antes de la Adjudicación del Proceso de Selección</w:t>
      </w:r>
      <w:r w:rsidR="00D82BD9" w:rsidRPr="00786EEB">
        <w:rPr>
          <w:rFonts w:asciiTheme="minorHAnsi" w:hAnsiTheme="minorHAnsi" w:cstheme="minorHAnsi"/>
          <w:sz w:val="22"/>
          <w:szCs w:val="22"/>
          <w:lang w:val="es-ES"/>
        </w:rPr>
        <w:t>, de conformidad con el artículo 2.2.1.1.2.2.1 del Decreto 1082 de 2015</w:t>
      </w:r>
      <w:r w:rsidR="00CE4306" w:rsidRPr="00786EEB">
        <w:rPr>
          <w:rFonts w:asciiTheme="minorHAnsi" w:hAnsiTheme="minorHAnsi" w:cstheme="minorHAnsi"/>
          <w:sz w:val="22"/>
          <w:szCs w:val="22"/>
          <w:lang w:val="es-ES"/>
        </w:rPr>
        <w:t xml:space="preserve">. </w:t>
      </w:r>
      <w:r w:rsidR="009368EF" w:rsidRPr="00786EEB">
        <w:rPr>
          <w:rFonts w:asciiTheme="minorHAnsi" w:hAnsiTheme="minorHAnsi" w:cstheme="minorHAnsi"/>
          <w:sz w:val="22"/>
          <w:szCs w:val="22"/>
          <w:lang w:val="es-ES"/>
        </w:rPr>
        <w:br w:type="page"/>
      </w:r>
    </w:p>
    <w:p w14:paraId="6CF051EA" w14:textId="77777777" w:rsidR="001D0ABA" w:rsidRPr="00786EEB" w:rsidRDefault="001D0ABA" w:rsidP="002F1252">
      <w:pPr>
        <w:pStyle w:val="Prrafodelista"/>
        <w:rPr>
          <w:rFonts w:asciiTheme="minorHAnsi" w:hAnsiTheme="minorHAnsi" w:cstheme="minorHAnsi"/>
          <w:b/>
          <w:sz w:val="22"/>
          <w:szCs w:val="22"/>
          <w:u w:val="single"/>
          <w:lang w:val="es-ES"/>
        </w:rPr>
      </w:pPr>
    </w:p>
    <w:p w14:paraId="1FB17F99" w14:textId="77777777" w:rsidR="00C924D1" w:rsidRPr="00786EEB" w:rsidRDefault="00C924D1" w:rsidP="00076DAA">
      <w:pPr>
        <w:pStyle w:val="Prrafodelista"/>
        <w:numPr>
          <w:ilvl w:val="0"/>
          <w:numId w:val="11"/>
        </w:numPr>
        <w:spacing w:before="240" w:after="240"/>
        <w:jc w:val="center"/>
        <w:outlineLvl w:val="0"/>
        <w:rPr>
          <w:rFonts w:asciiTheme="minorHAnsi" w:hAnsiTheme="minorHAnsi" w:cstheme="minorHAnsi"/>
          <w:b/>
          <w:sz w:val="22"/>
          <w:szCs w:val="22"/>
          <w:u w:val="single"/>
          <w:lang w:val="es-ES"/>
        </w:rPr>
      </w:pPr>
      <w:bookmarkStart w:id="100" w:name="_Ref166161567"/>
      <w:bookmarkStart w:id="101" w:name="_Toc182409078"/>
      <w:r w:rsidRPr="00786EEB">
        <w:rPr>
          <w:rFonts w:asciiTheme="minorHAnsi" w:hAnsiTheme="minorHAnsi" w:cstheme="minorHAnsi"/>
          <w:b/>
          <w:sz w:val="22"/>
          <w:szCs w:val="22"/>
          <w:u w:val="single"/>
          <w:lang w:val="es-ES"/>
        </w:rPr>
        <w:t>CAPÍTULO III</w:t>
      </w:r>
      <w:bookmarkEnd w:id="100"/>
      <w:bookmarkEnd w:id="101"/>
    </w:p>
    <w:p w14:paraId="7778C3FB" w14:textId="77777777" w:rsidR="00C924D1" w:rsidRPr="00786EEB" w:rsidRDefault="009368EF" w:rsidP="009368EF">
      <w:pPr>
        <w:pStyle w:val="Prrafodelista"/>
        <w:spacing w:before="240" w:after="240"/>
        <w:jc w:val="center"/>
        <w:outlineLvl w:val="0"/>
        <w:rPr>
          <w:rFonts w:asciiTheme="minorHAnsi" w:hAnsiTheme="minorHAnsi" w:cstheme="minorHAnsi"/>
          <w:b/>
          <w:sz w:val="22"/>
          <w:szCs w:val="22"/>
          <w:u w:val="single"/>
          <w:lang w:val="es-ES"/>
        </w:rPr>
      </w:pPr>
      <w:bookmarkStart w:id="102" w:name="_Toc182409079"/>
      <w:r w:rsidRPr="00786EEB">
        <w:rPr>
          <w:rFonts w:asciiTheme="minorHAnsi" w:hAnsiTheme="minorHAnsi" w:cstheme="minorHAnsi"/>
          <w:b/>
          <w:sz w:val="22"/>
          <w:szCs w:val="22"/>
          <w:u w:val="single"/>
          <w:lang w:val="es-ES"/>
        </w:rPr>
        <w:t>PARTICIPANTES</w:t>
      </w:r>
      <w:bookmarkEnd w:id="102"/>
    </w:p>
    <w:p w14:paraId="6F03653F" w14:textId="77777777" w:rsidR="009368EF" w:rsidRPr="00786EEB" w:rsidRDefault="009368EF" w:rsidP="009368EF">
      <w:pPr>
        <w:pStyle w:val="Prrafodelista"/>
        <w:spacing w:before="240" w:after="240"/>
        <w:jc w:val="center"/>
        <w:rPr>
          <w:rFonts w:asciiTheme="minorHAnsi" w:hAnsiTheme="minorHAnsi" w:cstheme="minorHAnsi"/>
          <w:b/>
          <w:sz w:val="22"/>
          <w:szCs w:val="22"/>
          <w:u w:val="single"/>
          <w:lang w:val="es-ES"/>
        </w:rPr>
      </w:pPr>
    </w:p>
    <w:p w14:paraId="705025D5" w14:textId="77777777" w:rsidR="009368EF" w:rsidRPr="00786EEB" w:rsidRDefault="009368EF" w:rsidP="00076DAA">
      <w:pPr>
        <w:pStyle w:val="Prrafodelista"/>
        <w:numPr>
          <w:ilvl w:val="1"/>
          <w:numId w:val="11"/>
        </w:numPr>
        <w:spacing w:before="240" w:after="240"/>
        <w:jc w:val="both"/>
        <w:outlineLvl w:val="1"/>
        <w:rPr>
          <w:rFonts w:asciiTheme="minorHAnsi" w:hAnsiTheme="minorHAnsi" w:cstheme="minorHAnsi"/>
          <w:i/>
          <w:smallCaps/>
          <w:sz w:val="22"/>
          <w:szCs w:val="22"/>
          <w:u w:val="single"/>
          <w:lang w:val="es-ES"/>
        </w:rPr>
      </w:pPr>
      <w:bookmarkStart w:id="103" w:name="_Toc347938707"/>
      <w:bookmarkStart w:id="104" w:name="_Ref390784115"/>
      <w:bookmarkStart w:id="105" w:name="_Ref34754994"/>
      <w:bookmarkStart w:id="106" w:name="_Ref34754997"/>
      <w:bookmarkStart w:id="107" w:name="_Ref34756035"/>
      <w:bookmarkStart w:id="108" w:name="_Toc35984934"/>
      <w:bookmarkStart w:id="109" w:name="_Toc182409080"/>
      <w:r w:rsidRPr="00786EEB">
        <w:rPr>
          <w:rFonts w:asciiTheme="minorHAnsi" w:hAnsiTheme="minorHAnsi" w:cstheme="minorHAnsi"/>
          <w:i/>
          <w:smallCaps/>
          <w:sz w:val="22"/>
          <w:szCs w:val="22"/>
          <w:u w:val="single"/>
          <w:lang w:val="es-ES"/>
        </w:rPr>
        <w:t>Generalidades</w:t>
      </w:r>
      <w:bookmarkEnd w:id="103"/>
      <w:bookmarkEnd w:id="104"/>
      <w:bookmarkEnd w:id="105"/>
      <w:bookmarkEnd w:id="106"/>
      <w:bookmarkEnd w:id="107"/>
      <w:bookmarkEnd w:id="108"/>
      <w:bookmarkEnd w:id="109"/>
    </w:p>
    <w:p w14:paraId="4DC857A3" w14:textId="77777777" w:rsidR="009368EF" w:rsidRPr="00786EEB" w:rsidRDefault="009368EF" w:rsidP="009368EF">
      <w:pPr>
        <w:pStyle w:val="Prrafodelista"/>
        <w:spacing w:before="240" w:after="240"/>
        <w:jc w:val="both"/>
        <w:rPr>
          <w:rFonts w:asciiTheme="minorHAnsi" w:hAnsiTheme="minorHAnsi" w:cstheme="minorHAnsi"/>
          <w:smallCaps/>
          <w:sz w:val="22"/>
          <w:szCs w:val="22"/>
          <w:u w:val="single"/>
          <w:lang w:val="es-ES"/>
        </w:rPr>
      </w:pPr>
    </w:p>
    <w:p w14:paraId="19D6DA6A" w14:textId="7DFD3EDC" w:rsidR="009368EF" w:rsidRPr="00786EEB" w:rsidRDefault="009368EF" w:rsidP="00076DAA">
      <w:pPr>
        <w:pStyle w:val="Prrafodelista"/>
        <w:numPr>
          <w:ilvl w:val="2"/>
          <w:numId w:val="11"/>
        </w:numPr>
        <w:spacing w:before="240" w:after="240"/>
        <w:jc w:val="both"/>
        <w:rPr>
          <w:rFonts w:asciiTheme="minorHAnsi" w:hAnsiTheme="minorHAnsi" w:cstheme="minorHAnsi"/>
          <w:sz w:val="22"/>
          <w:szCs w:val="22"/>
          <w:lang w:val="es-ES"/>
        </w:rPr>
      </w:pPr>
      <w:bookmarkStart w:id="110" w:name="_Ref34755156"/>
      <w:r w:rsidRPr="00786EEB">
        <w:rPr>
          <w:rFonts w:asciiTheme="minorHAnsi" w:hAnsiTheme="minorHAnsi" w:cstheme="minorHAnsi"/>
          <w:sz w:val="22"/>
          <w:szCs w:val="22"/>
          <w:lang w:val="es-ES"/>
        </w:rPr>
        <w:t xml:space="preserve">Podrán participar en </w:t>
      </w:r>
      <w:r w:rsidR="006C152A" w:rsidRPr="00786EEB">
        <w:rPr>
          <w:rFonts w:asciiTheme="minorHAnsi" w:hAnsiTheme="minorHAnsi" w:cstheme="minorHAnsi"/>
          <w:sz w:val="22"/>
          <w:szCs w:val="22"/>
          <w:lang w:val="es-ES"/>
        </w:rPr>
        <w:t>el presente Proceso de Selección</w:t>
      </w:r>
      <w:r w:rsidRPr="00786EEB">
        <w:rPr>
          <w:rFonts w:asciiTheme="minorHAnsi" w:hAnsiTheme="minorHAnsi" w:cstheme="minorHAnsi"/>
          <w:sz w:val="22"/>
          <w:szCs w:val="22"/>
          <w:lang w:val="es-ES"/>
        </w:rPr>
        <w:t xml:space="preserve"> y presentar Ofertas las personas naturales y/o jurídicas de Derecho Privado, las </w:t>
      </w:r>
      <w:r w:rsidR="005A20A7" w:rsidRPr="00786EEB">
        <w:rPr>
          <w:rFonts w:asciiTheme="minorHAnsi" w:hAnsiTheme="minorHAnsi" w:cstheme="minorHAnsi"/>
          <w:sz w:val="22"/>
          <w:szCs w:val="22"/>
          <w:lang w:val="es-ES"/>
        </w:rPr>
        <w:t xml:space="preserve">sociedades </w:t>
      </w:r>
      <w:r w:rsidRPr="00786EEB">
        <w:rPr>
          <w:rFonts w:asciiTheme="minorHAnsi" w:hAnsiTheme="minorHAnsi" w:cstheme="minorHAnsi"/>
          <w:sz w:val="22"/>
          <w:szCs w:val="22"/>
          <w:lang w:val="es-ES"/>
        </w:rPr>
        <w:t xml:space="preserve">de </w:t>
      </w:r>
      <w:r w:rsidR="005A20A7" w:rsidRPr="00786EEB">
        <w:rPr>
          <w:rFonts w:asciiTheme="minorHAnsi" w:hAnsiTheme="minorHAnsi" w:cstheme="minorHAnsi"/>
          <w:sz w:val="22"/>
          <w:szCs w:val="22"/>
          <w:lang w:val="es-ES"/>
        </w:rPr>
        <w:t>economía mixta</w:t>
      </w:r>
      <w:r w:rsidRPr="00786EEB">
        <w:rPr>
          <w:rFonts w:asciiTheme="minorHAnsi" w:hAnsiTheme="minorHAnsi" w:cstheme="minorHAnsi"/>
          <w:sz w:val="22"/>
          <w:szCs w:val="22"/>
          <w:lang w:val="es-ES"/>
        </w:rPr>
        <w:t xml:space="preserve">, sus filiales, las empresas de servicios públicos domiciliarios y las </w:t>
      </w:r>
      <w:r w:rsidR="005A20A7" w:rsidRPr="00786EEB">
        <w:rPr>
          <w:rFonts w:asciiTheme="minorHAnsi" w:hAnsiTheme="minorHAnsi" w:cstheme="minorHAnsi"/>
          <w:sz w:val="22"/>
          <w:szCs w:val="22"/>
          <w:lang w:val="es-ES"/>
        </w:rPr>
        <w:t xml:space="preserve">empresas industriales </w:t>
      </w:r>
      <w:r w:rsidRPr="00786EEB">
        <w:rPr>
          <w:rFonts w:asciiTheme="minorHAnsi" w:hAnsiTheme="minorHAnsi" w:cstheme="minorHAnsi"/>
          <w:sz w:val="22"/>
          <w:szCs w:val="22"/>
          <w:lang w:val="es-ES"/>
        </w:rPr>
        <w:t xml:space="preserve">y </w:t>
      </w:r>
      <w:r w:rsidR="005A20A7" w:rsidRPr="00786EEB">
        <w:rPr>
          <w:rFonts w:asciiTheme="minorHAnsi" w:hAnsiTheme="minorHAnsi" w:cstheme="minorHAnsi"/>
          <w:sz w:val="22"/>
          <w:szCs w:val="22"/>
          <w:lang w:val="es-ES"/>
        </w:rPr>
        <w:t xml:space="preserve">comerciales </w:t>
      </w:r>
      <w:r w:rsidRPr="00786EEB">
        <w:rPr>
          <w:rFonts w:asciiTheme="minorHAnsi" w:hAnsiTheme="minorHAnsi" w:cstheme="minorHAnsi"/>
          <w:sz w:val="22"/>
          <w:szCs w:val="22"/>
          <w:lang w:val="es-ES"/>
        </w:rPr>
        <w:t xml:space="preserve">del Estado o sus asimiladas, sean nacionales o extranjeras, todas ellas de manera individual o bajo Estructuras Plurales. Las personas jurídicas de Derecho Privado que de acuerdo con los artículos 1 y 2 de la Ley 80 de 1993 se someten al régimen de contratación estatal, podrán participar en </w:t>
      </w:r>
      <w:r w:rsidR="00211447" w:rsidRPr="00786EEB">
        <w:rPr>
          <w:rFonts w:asciiTheme="minorHAnsi" w:hAnsiTheme="minorHAnsi" w:cstheme="minorHAnsi"/>
          <w:sz w:val="22"/>
          <w:szCs w:val="22"/>
          <w:lang w:val="es-ES"/>
        </w:rPr>
        <w:t xml:space="preserve">el </w:t>
      </w:r>
      <w:r w:rsidRPr="00786EEB">
        <w:rPr>
          <w:rFonts w:asciiTheme="minorHAnsi" w:hAnsiTheme="minorHAnsi" w:cstheme="minorHAnsi"/>
          <w:sz w:val="22"/>
          <w:szCs w:val="22"/>
          <w:lang w:val="es-ES"/>
        </w:rPr>
        <w:t xml:space="preserve">presente </w:t>
      </w:r>
      <w:r w:rsidR="00211447" w:rsidRPr="00786EEB">
        <w:rPr>
          <w:rFonts w:asciiTheme="minorHAnsi" w:hAnsiTheme="minorHAnsi" w:cstheme="minorHAnsi"/>
          <w:sz w:val="22"/>
          <w:szCs w:val="22"/>
          <w:lang w:val="es-ES"/>
        </w:rPr>
        <w:t xml:space="preserve">Proceso de Selección </w:t>
      </w:r>
      <w:r w:rsidRPr="00786EEB">
        <w:rPr>
          <w:rFonts w:asciiTheme="minorHAnsi" w:hAnsiTheme="minorHAnsi" w:cstheme="minorHAnsi"/>
          <w:sz w:val="22"/>
          <w:szCs w:val="22"/>
          <w:lang w:val="es-ES"/>
        </w:rPr>
        <w:t xml:space="preserve">sin que su sujeción a dicho régimen las releve </w:t>
      </w:r>
      <w:r w:rsidR="00AC1AD8" w:rsidRPr="00786EEB">
        <w:rPr>
          <w:rFonts w:asciiTheme="minorHAnsi" w:hAnsiTheme="minorHAnsi" w:cstheme="minorHAnsi"/>
          <w:sz w:val="22"/>
          <w:szCs w:val="22"/>
          <w:lang w:val="es-ES"/>
        </w:rPr>
        <w:t xml:space="preserve">de </w:t>
      </w:r>
      <w:r w:rsidRPr="00786EEB">
        <w:rPr>
          <w:rFonts w:asciiTheme="minorHAnsi" w:hAnsiTheme="minorHAnsi" w:cstheme="minorHAnsi"/>
          <w:sz w:val="22"/>
          <w:szCs w:val="22"/>
          <w:lang w:val="es-ES"/>
        </w:rPr>
        <w:t xml:space="preserve">los trámites y procedimientos aquí previstos y los que eventualmente en lo sucesivo se surtan, de acuerdo con lo establecido en el artículo 8 de la Ley 1508 de 2012. Las entidades de derecho público extranjeras se consideran de Derecho Privado para los efectos de </w:t>
      </w:r>
      <w:r w:rsidR="008C49A0" w:rsidRPr="00786EEB">
        <w:rPr>
          <w:rFonts w:asciiTheme="minorHAnsi" w:hAnsiTheme="minorHAnsi" w:cstheme="minorHAnsi"/>
          <w:sz w:val="22"/>
          <w:szCs w:val="22"/>
          <w:lang w:val="es-ES"/>
        </w:rPr>
        <w:t>este Proceso de Selección.</w:t>
      </w:r>
    </w:p>
    <w:p w14:paraId="6285D1F2" w14:textId="77777777" w:rsidR="009368EF" w:rsidRPr="00786EEB" w:rsidRDefault="009368EF" w:rsidP="009368EF">
      <w:pPr>
        <w:pStyle w:val="Prrafodelista"/>
        <w:spacing w:before="240" w:after="240"/>
        <w:jc w:val="both"/>
        <w:rPr>
          <w:rFonts w:asciiTheme="minorHAnsi" w:hAnsiTheme="minorHAnsi" w:cstheme="minorHAnsi"/>
          <w:sz w:val="22"/>
          <w:szCs w:val="22"/>
          <w:lang w:val="es-ES"/>
        </w:rPr>
      </w:pPr>
    </w:p>
    <w:p w14:paraId="42D42F05" w14:textId="5F90060E" w:rsidR="009368EF" w:rsidRPr="00786EEB" w:rsidRDefault="009368EF"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ningún caso una misma persona (natural o jurídica, nacional o extranjera) podrá participar en más de una Oferta. Tampoco podrá hacerlo a través de una sociedad controlada o su </w:t>
      </w:r>
      <w:r w:rsidR="0049351C" w:rsidRPr="00786EEB">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atriz, ni por una sociedad controlada de su </w:t>
      </w:r>
      <w:r w:rsidR="0049351C" w:rsidRPr="00786EEB">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atriz, ni a través de personas con las cuales tenga una relación de consanguinidad hasta el </w:t>
      </w:r>
      <w:r w:rsidR="00A4186B" w:rsidRPr="00786EEB">
        <w:rPr>
          <w:rFonts w:asciiTheme="minorHAnsi" w:hAnsiTheme="minorHAnsi" w:cstheme="minorHAnsi"/>
          <w:sz w:val="22"/>
          <w:szCs w:val="22"/>
          <w:lang w:val="es-ES"/>
        </w:rPr>
        <w:t xml:space="preserve">segundo </w:t>
      </w:r>
      <w:r w:rsidRPr="00786EEB">
        <w:rPr>
          <w:rFonts w:asciiTheme="minorHAnsi" w:hAnsiTheme="minorHAnsi" w:cstheme="minorHAnsi"/>
          <w:sz w:val="22"/>
          <w:szCs w:val="22"/>
          <w:lang w:val="es-ES"/>
        </w:rPr>
        <w:t xml:space="preserve">grado o </w:t>
      </w:r>
      <w:r w:rsidR="00A4186B" w:rsidRPr="00786EEB">
        <w:rPr>
          <w:rFonts w:asciiTheme="minorHAnsi" w:hAnsiTheme="minorHAnsi" w:cstheme="minorHAnsi"/>
          <w:sz w:val="22"/>
          <w:szCs w:val="22"/>
          <w:lang w:val="es-ES"/>
        </w:rPr>
        <w:t xml:space="preserve">segundo </w:t>
      </w:r>
      <w:r w:rsidRPr="00786EEB">
        <w:rPr>
          <w:rFonts w:asciiTheme="minorHAnsi" w:hAnsiTheme="minorHAnsi" w:cstheme="minorHAnsi"/>
          <w:sz w:val="22"/>
          <w:szCs w:val="22"/>
          <w:lang w:val="es-ES"/>
        </w:rPr>
        <w:t xml:space="preserve">grado de afinidad o primero civil si los Oferentes o </w:t>
      </w:r>
      <w:r w:rsidR="002468B6" w:rsidRPr="00786EEB">
        <w:rPr>
          <w:rFonts w:asciiTheme="minorHAnsi" w:hAnsiTheme="minorHAnsi" w:cstheme="minorHAnsi"/>
          <w:sz w:val="22"/>
          <w:szCs w:val="22"/>
          <w:lang w:val="es-ES"/>
        </w:rPr>
        <w:t xml:space="preserve">Integrantes </w:t>
      </w:r>
      <w:r w:rsidRPr="00786EEB">
        <w:rPr>
          <w:rFonts w:asciiTheme="minorHAnsi" w:hAnsiTheme="minorHAnsi" w:cstheme="minorHAnsi"/>
          <w:sz w:val="22"/>
          <w:szCs w:val="22"/>
          <w:lang w:val="es-ES"/>
        </w:rPr>
        <w:t>de la Estructura Plural fuesen personas naturales. Si se presenta este caso, la ANI solamente aceptará la Oferta presentada primero en el tiempo, según lo previsto en el artículo 2.2.1.1.2.2.5 del Decreto 1082 de 2015. Para estos efectos, se entenderá por control el definido por la ley comercial en los artículos 260 y 261 del Código de Comercio, en cualquiera de los casos contemplados.</w:t>
      </w:r>
      <w:bookmarkEnd w:id="110"/>
    </w:p>
    <w:p w14:paraId="336B586A" w14:textId="77777777" w:rsidR="001D0ABA" w:rsidRPr="00786EEB" w:rsidRDefault="001D0ABA" w:rsidP="007554C7">
      <w:pPr>
        <w:pStyle w:val="Prrafodelista"/>
        <w:rPr>
          <w:rFonts w:asciiTheme="minorHAnsi" w:hAnsiTheme="minorHAnsi" w:cstheme="minorHAnsi"/>
          <w:sz w:val="22"/>
          <w:szCs w:val="22"/>
          <w:lang w:val="es-ES"/>
        </w:rPr>
      </w:pPr>
    </w:p>
    <w:p w14:paraId="2260AE7E" w14:textId="521A911C" w:rsidR="009368EF" w:rsidRPr="00786EEB" w:rsidRDefault="00177D5C"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Se </w:t>
      </w:r>
      <w:r w:rsidR="009368EF" w:rsidRPr="00786EEB">
        <w:rPr>
          <w:rFonts w:asciiTheme="minorHAnsi" w:hAnsiTheme="minorHAnsi" w:cstheme="minorHAnsi"/>
          <w:sz w:val="22"/>
          <w:szCs w:val="22"/>
          <w:lang w:val="es-ES"/>
        </w:rPr>
        <w:t>precisa que las disposiciones del presente Pliego de Condiciones que se predican de un Oferente son aplicables tanto para quien pretenda ser parte de est</w:t>
      </w:r>
      <w:r w:rsidR="001D0ABA" w:rsidRPr="00786EEB">
        <w:rPr>
          <w:rFonts w:asciiTheme="minorHAnsi" w:hAnsiTheme="minorHAnsi" w:cstheme="minorHAnsi"/>
          <w:sz w:val="22"/>
          <w:szCs w:val="22"/>
          <w:lang w:val="es-ES"/>
        </w:rPr>
        <w:t xml:space="preserve">e Proceso de Selección </w:t>
      </w:r>
      <w:r w:rsidR="009368EF" w:rsidRPr="00786EEB">
        <w:rPr>
          <w:rFonts w:asciiTheme="minorHAnsi" w:hAnsiTheme="minorHAnsi" w:cstheme="minorHAnsi"/>
          <w:sz w:val="22"/>
          <w:szCs w:val="22"/>
          <w:lang w:val="es-ES"/>
        </w:rPr>
        <w:t xml:space="preserve">como </w:t>
      </w:r>
      <w:r w:rsidR="005F26BF" w:rsidRPr="00786EEB">
        <w:rPr>
          <w:rFonts w:asciiTheme="minorHAnsi" w:hAnsiTheme="minorHAnsi" w:cstheme="minorHAnsi"/>
          <w:sz w:val="22"/>
          <w:szCs w:val="22"/>
          <w:lang w:val="es-ES"/>
        </w:rPr>
        <w:t xml:space="preserve">Oferente </w:t>
      </w:r>
      <w:r w:rsidR="009368EF" w:rsidRPr="00786EEB">
        <w:rPr>
          <w:rFonts w:asciiTheme="minorHAnsi" w:hAnsiTheme="minorHAnsi" w:cstheme="minorHAnsi"/>
          <w:sz w:val="22"/>
          <w:szCs w:val="22"/>
          <w:lang w:val="es-ES"/>
        </w:rPr>
        <w:t xml:space="preserve">individual, como para quien lo haga como Integrante de una Estructura Plural. </w:t>
      </w:r>
    </w:p>
    <w:p w14:paraId="10C80FB9" w14:textId="77777777" w:rsidR="009368EF" w:rsidRPr="00786EEB" w:rsidRDefault="009368EF" w:rsidP="009368EF">
      <w:pPr>
        <w:pStyle w:val="Prrafodelista"/>
        <w:rPr>
          <w:rFonts w:asciiTheme="minorHAnsi" w:hAnsiTheme="minorHAnsi" w:cstheme="minorHAnsi"/>
          <w:sz w:val="22"/>
          <w:szCs w:val="22"/>
          <w:lang w:val="es-ES"/>
        </w:rPr>
      </w:pPr>
    </w:p>
    <w:p w14:paraId="660FF6E9" w14:textId="77777777" w:rsidR="009368EF" w:rsidRPr="00786EEB" w:rsidRDefault="009368EF" w:rsidP="009368EF">
      <w:pPr>
        <w:pStyle w:val="Prrafodelista"/>
        <w:numPr>
          <w:ilvl w:val="1"/>
          <w:numId w:val="11"/>
        </w:numPr>
        <w:spacing w:before="240" w:after="240"/>
        <w:jc w:val="both"/>
        <w:outlineLvl w:val="1"/>
        <w:rPr>
          <w:rFonts w:asciiTheme="minorHAnsi" w:hAnsiTheme="minorHAnsi" w:cstheme="minorHAnsi"/>
          <w:i/>
          <w:smallCaps/>
          <w:sz w:val="22"/>
          <w:szCs w:val="22"/>
          <w:u w:val="single"/>
          <w:lang w:val="es-ES"/>
        </w:rPr>
      </w:pPr>
      <w:bookmarkStart w:id="111" w:name="_Toc347938709"/>
      <w:bookmarkStart w:id="112" w:name="_Toc35984935"/>
      <w:bookmarkStart w:id="113" w:name="_Toc182409081"/>
      <w:r w:rsidRPr="00786EEB">
        <w:rPr>
          <w:rFonts w:asciiTheme="minorHAnsi" w:hAnsiTheme="minorHAnsi" w:cstheme="minorHAnsi"/>
          <w:i/>
          <w:smallCaps/>
          <w:sz w:val="22"/>
          <w:szCs w:val="22"/>
          <w:u w:val="single"/>
          <w:lang w:val="es-ES"/>
        </w:rPr>
        <w:t>Inhabilidades e Incompatibilidades</w:t>
      </w:r>
      <w:bookmarkEnd w:id="111"/>
      <w:bookmarkEnd w:id="112"/>
      <w:bookmarkEnd w:id="113"/>
    </w:p>
    <w:p w14:paraId="0D802629" w14:textId="00373EF1" w:rsidR="009368EF" w:rsidRPr="00786EEB" w:rsidRDefault="009368EF" w:rsidP="00D15F08">
      <w:p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No podrán participar en </w:t>
      </w:r>
      <w:r w:rsidR="00F330CD" w:rsidRPr="00786EEB">
        <w:rPr>
          <w:rFonts w:asciiTheme="minorHAnsi" w:hAnsiTheme="minorHAnsi" w:cstheme="minorHAnsi"/>
          <w:sz w:val="22"/>
          <w:szCs w:val="22"/>
          <w:lang w:val="es-ES"/>
        </w:rPr>
        <w:t>este Proceso de Selección</w:t>
      </w:r>
      <w:r w:rsidRPr="00786EEB">
        <w:rPr>
          <w:rFonts w:asciiTheme="minorHAnsi" w:hAnsiTheme="minorHAnsi" w:cstheme="minorHAnsi"/>
          <w:sz w:val="22"/>
          <w:szCs w:val="22"/>
          <w:lang w:val="es-ES"/>
        </w:rPr>
        <w:t>, quienes se encuentren en cualquiera de las circunstancias previstas en el artículo 8 de la Ley 80 de 1993, en las Leyes</w:t>
      </w:r>
      <w:r w:rsidR="00FD38D1" w:rsidRPr="00786EEB">
        <w:rPr>
          <w:rFonts w:asciiTheme="minorHAnsi" w:hAnsiTheme="minorHAnsi" w:cstheme="minorHAnsi"/>
          <w:sz w:val="22"/>
          <w:szCs w:val="22"/>
          <w:lang w:val="es-ES"/>
        </w:rPr>
        <w:t xml:space="preserve"> 828 de 2003,</w:t>
      </w:r>
      <w:r w:rsidRPr="00786EEB">
        <w:rPr>
          <w:rFonts w:asciiTheme="minorHAnsi" w:hAnsiTheme="minorHAnsi" w:cstheme="minorHAnsi"/>
          <w:sz w:val="22"/>
          <w:szCs w:val="22"/>
          <w:lang w:val="es-ES"/>
        </w:rPr>
        <w:t xml:space="preserve"> 1150 de 2007, 1474 de 2011,</w:t>
      </w:r>
      <w:r w:rsidR="00156753" w:rsidRPr="00786EEB">
        <w:rPr>
          <w:rFonts w:asciiTheme="minorHAnsi" w:hAnsiTheme="minorHAnsi" w:cstheme="minorHAnsi"/>
          <w:sz w:val="22"/>
          <w:szCs w:val="22"/>
        </w:rPr>
        <w:t xml:space="preserve"> 1952</w:t>
      </w:r>
      <w:r w:rsidR="00156753" w:rsidRPr="00786EEB">
        <w:rPr>
          <w:rFonts w:asciiTheme="minorHAnsi" w:hAnsiTheme="minorHAnsi" w:cstheme="minorHAnsi"/>
          <w:sz w:val="22"/>
          <w:szCs w:val="22"/>
          <w:lang w:val="es-MX"/>
        </w:rPr>
        <w:t xml:space="preserve"> de </w:t>
      </w:r>
      <w:r w:rsidR="00156753" w:rsidRPr="00786EEB">
        <w:rPr>
          <w:rFonts w:asciiTheme="minorHAnsi" w:hAnsiTheme="minorHAnsi" w:cstheme="minorHAnsi"/>
          <w:sz w:val="22"/>
          <w:szCs w:val="22"/>
        </w:rPr>
        <w:t>2019</w:t>
      </w:r>
      <w:r w:rsidRPr="00786EEB">
        <w:rPr>
          <w:rFonts w:asciiTheme="minorHAnsi" w:hAnsiTheme="minorHAnsi" w:cstheme="minorHAnsi"/>
          <w:sz w:val="22"/>
          <w:szCs w:val="22"/>
          <w:lang w:val="es-ES"/>
        </w:rPr>
        <w:t xml:space="preserve"> </w:t>
      </w:r>
      <w:r w:rsidR="00A60116"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parágrafo primero del artículo </w:t>
      </w:r>
      <w:r w:rsidR="00F30554" w:rsidRPr="00786EEB">
        <w:rPr>
          <w:rFonts w:asciiTheme="minorHAnsi" w:hAnsiTheme="minorHAnsi" w:cstheme="minorHAnsi"/>
          <w:sz w:val="22"/>
          <w:szCs w:val="22"/>
        </w:rPr>
        <w:t>42</w:t>
      </w:r>
      <w:r w:rsidR="00A60116" w:rsidRPr="00786EEB">
        <w:rPr>
          <w:rFonts w:asciiTheme="minorHAnsi" w:hAnsiTheme="minorHAnsi" w:cstheme="minorHAnsi"/>
          <w:sz w:val="22"/>
          <w:szCs w:val="22"/>
        </w:rPr>
        <w:t>)</w:t>
      </w:r>
      <w:r w:rsidRPr="00786EEB">
        <w:rPr>
          <w:rFonts w:asciiTheme="minorHAnsi" w:hAnsiTheme="minorHAnsi" w:cstheme="minorHAnsi"/>
          <w:sz w:val="22"/>
          <w:szCs w:val="22"/>
          <w:lang w:val="es-ES"/>
        </w:rPr>
        <w:t>, 1778 de 2016,</w:t>
      </w:r>
      <w:r w:rsidR="00FD38D1"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2014 de 2019 o cualquiera que las modifique, complemente o adicione, y demás disposiciones legales vigentes que consagren inhabilidades e incompatibilidades para contratar con </w:t>
      </w:r>
      <w:r w:rsidR="002934EF" w:rsidRPr="00786EEB">
        <w:rPr>
          <w:rFonts w:asciiTheme="minorHAnsi" w:hAnsiTheme="minorHAnsi" w:cstheme="minorHAnsi"/>
          <w:sz w:val="22"/>
          <w:szCs w:val="22"/>
          <w:lang w:val="es-ES"/>
        </w:rPr>
        <w:t>entidades del Estado</w:t>
      </w:r>
      <w:r w:rsidRPr="00786EEB">
        <w:rPr>
          <w:rFonts w:asciiTheme="minorHAnsi" w:hAnsiTheme="minorHAnsi" w:cstheme="minorHAnsi"/>
          <w:sz w:val="22"/>
          <w:szCs w:val="22"/>
          <w:lang w:val="es-ES"/>
        </w:rPr>
        <w:t>.</w:t>
      </w:r>
    </w:p>
    <w:p w14:paraId="08449A63" w14:textId="77777777" w:rsidR="009368EF" w:rsidRPr="00786EEB" w:rsidRDefault="009368EF" w:rsidP="009368EF">
      <w:pPr>
        <w:pStyle w:val="Prrafodelista"/>
        <w:spacing w:before="240" w:after="240"/>
        <w:jc w:val="both"/>
        <w:rPr>
          <w:rFonts w:asciiTheme="minorHAnsi" w:hAnsiTheme="minorHAnsi" w:cstheme="minorHAnsi"/>
          <w:sz w:val="22"/>
          <w:szCs w:val="22"/>
          <w:lang w:val="es-ES"/>
        </w:rPr>
      </w:pPr>
    </w:p>
    <w:p w14:paraId="4AE370E0" w14:textId="77777777" w:rsidR="00306B24" w:rsidRPr="00786EEB" w:rsidRDefault="009368EF" w:rsidP="00076DAA">
      <w:pPr>
        <w:pStyle w:val="Prrafodelista"/>
        <w:numPr>
          <w:ilvl w:val="1"/>
          <w:numId w:val="11"/>
        </w:numPr>
        <w:spacing w:before="240" w:after="240"/>
        <w:jc w:val="both"/>
        <w:outlineLvl w:val="1"/>
        <w:rPr>
          <w:rFonts w:asciiTheme="minorHAnsi" w:hAnsiTheme="minorHAnsi" w:cstheme="minorHAnsi"/>
          <w:bCs/>
          <w:i/>
          <w:iCs/>
          <w:smallCaps/>
          <w:sz w:val="22"/>
          <w:szCs w:val="22"/>
          <w:u w:val="single"/>
          <w:lang w:val="es-ES"/>
        </w:rPr>
      </w:pPr>
      <w:bookmarkStart w:id="114" w:name="_Toc347938710"/>
      <w:bookmarkStart w:id="115" w:name="_Toc35984936"/>
      <w:bookmarkStart w:id="116" w:name="_Toc182409082"/>
      <w:r w:rsidRPr="00786EEB">
        <w:rPr>
          <w:rFonts w:asciiTheme="minorHAnsi" w:hAnsiTheme="minorHAnsi" w:cstheme="minorHAnsi"/>
          <w:bCs/>
          <w:i/>
          <w:iCs/>
          <w:smallCaps/>
          <w:sz w:val="22"/>
          <w:szCs w:val="22"/>
          <w:u w:val="single"/>
          <w:lang w:val="es-ES"/>
        </w:rPr>
        <w:t>Conflictos de Interés</w:t>
      </w:r>
      <w:bookmarkEnd w:id="114"/>
      <w:bookmarkEnd w:id="115"/>
      <w:bookmarkEnd w:id="116"/>
    </w:p>
    <w:p w14:paraId="720C9901" w14:textId="77777777" w:rsidR="004C69A9" w:rsidRPr="00786EEB" w:rsidRDefault="004C69A9" w:rsidP="004C69A9">
      <w:pPr>
        <w:pStyle w:val="Prrafodelista"/>
        <w:spacing w:before="240" w:after="240"/>
        <w:jc w:val="both"/>
        <w:rPr>
          <w:rFonts w:asciiTheme="minorHAnsi" w:hAnsiTheme="minorHAnsi" w:cstheme="minorHAnsi"/>
          <w:sz w:val="22"/>
          <w:szCs w:val="22"/>
          <w:lang w:val="es-ES"/>
        </w:rPr>
      </w:pPr>
    </w:p>
    <w:p w14:paraId="26199304" w14:textId="343EC081" w:rsidR="00896846" w:rsidRPr="00786EEB" w:rsidRDefault="00896846" w:rsidP="00896846">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Se entenderá por conflicto de interés toda situación que impida al Oferente tomar una decisión imparcial en relación con</w:t>
      </w:r>
      <w:r w:rsidR="000354FF" w:rsidRPr="00786EEB">
        <w:rPr>
          <w:rFonts w:asciiTheme="minorHAnsi" w:hAnsiTheme="minorHAnsi" w:cstheme="minorHAnsi"/>
          <w:sz w:val="22"/>
          <w:szCs w:val="22"/>
          <w:lang w:val="es-ES"/>
        </w:rPr>
        <w:t xml:space="preserve"> el Proceso de Selección y/o</w:t>
      </w:r>
      <w:r w:rsidRPr="00786EEB">
        <w:rPr>
          <w:rFonts w:asciiTheme="minorHAnsi" w:hAnsiTheme="minorHAnsi" w:cstheme="minorHAnsi"/>
          <w:sz w:val="22"/>
          <w:szCs w:val="22"/>
          <w:lang w:val="es-ES"/>
        </w:rPr>
        <w:t xml:space="preserve"> la ejecución del Contrato de Concesión; por tanto, no podrán participar en </w:t>
      </w:r>
      <w:r w:rsidR="004267D1" w:rsidRPr="00786EEB">
        <w:rPr>
          <w:rFonts w:asciiTheme="minorHAnsi" w:hAnsiTheme="minorHAnsi" w:cstheme="minorHAnsi"/>
          <w:sz w:val="22"/>
          <w:szCs w:val="22"/>
          <w:lang w:val="es-ES"/>
        </w:rPr>
        <w:t xml:space="preserve">este Proceso de Selección </w:t>
      </w:r>
      <w:r w:rsidRPr="00786EEB">
        <w:rPr>
          <w:rFonts w:asciiTheme="minorHAnsi" w:hAnsiTheme="minorHAnsi" w:cstheme="minorHAnsi"/>
          <w:sz w:val="22"/>
          <w:szCs w:val="22"/>
          <w:lang w:val="es-ES"/>
        </w:rPr>
        <w:t xml:space="preserve">quienes directa o indirectamente se encuentren en cualquier situación </w:t>
      </w:r>
      <w:r w:rsidRPr="00786EEB">
        <w:rPr>
          <w:rFonts w:asciiTheme="minorHAnsi" w:hAnsiTheme="minorHAnsi" w:cstheme="minorHAnsi"/>
          <w:sz w:val="22"/>
          <w:szCs w:val="22"/>
          <w:lang w:val="es-ES"/>
        </w:rPr>
        <w:lastRenderedPageBreak/>
        <w:t>que implique la existencia de un conflicto de interés que afecte los principios de contratación estatal en Colombia, en especial, los principios de transparencia, selección objetiva e igualdad, y los principios de la función administrativa.</w:t>
      </w:r>
    </w:p>
    <w:p w14:paraId="3E29C038" w14:textId="77777777" w:rsidR="00896846" w:rsidRPr="00786EEB" w:rsidRDefault="00896846" w:rsidP="00896846">
      <w:pPr>
        <w:pStyle w:val="Prrafodelista"/>
        <w:spacing w:before="240" w:after="240"/>
        <w:jc w:val="both"/>
        <w:rPr>
          <w:rFonts w:asciiTheme="minorHAnsi" w:hAnsiTheme="minorHAnsi" w:cstheme="minorHAnsi"/>
          <w:sz w:val="22"/>
          <w:szCs w:val="22"/>
          <w:lang w:val="es-ES"/>
        </w:rPr>
      </w:pPr>
    </w:p>
    <w:p w14:paraId="62BFEDEC" w14:textId="3F6296A5" w:rsidR="00896846" w:rsidRPr="00786EEB" w:rsidRDefault="00896846" w:rsidP="00896846">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Entre otros casos, y sin limitarse a ellos, se entenderá que se presenta conflicto de interés con la concurrencia de cualquier tipo de intereses antagónicos que pudieran afectar la transparencia de las decisiones en </w:t>
      </w:r>
      <w:r w:rsidR="00003363" w:rsidRPr="00786EEB">
        <w:rPr>
          <w:rFonts w:asciiTheme="minorHAnsi" w:hAnsiTheme="minorHAnsi" w:cstheme="minorHAnsi"/>
          <w:sz w:val="22"/>
          <w:szCs w:val="22"/>
          <w:lang w:val="es-ES"/>
        </w:rPr>
        <w:t xml:space="preserve">el Proceso de Selección y/o en </w:t>
      </w:r>
      <w:r w:rsidRPr="00786EEB">
        <w:rPr>
          <w:rFonts w:asciiTheme="minorHAnsi" w:hAnsiTheme="minorHAnsi" w:cstheme="minorHAnsi"/>
          <w:sz w:val="22"/>
          <w:szCs w:val="22"/>
          <w:lang w:val="es-ES"/>
        </w:rPr>
        <w:t>la ejecución del Contrato de Concesión y llevarlo a adoptar determinaciones de aprovechamiento personal, familiar o particular, en detrimento del interés público, como:</w:t>
      </w:r>
    </w:p>
    <w:p w14:paraId="6067BD01" w14:textId="77777777" w:rsidR="00DE71BF" w:rsidRPr="00786EEB" w:rsidRDefault="00DE71BF" w:rsidP="00DE71BF">
      <w:pPr>
        <w:pStyle w:val="Prrafodelista"/>
        <w:rPr>
          <w:rFonts w:asciiTheme="minorHAnsi" w:hAnsiTheme="minorHAnsi" w:cstheme="minorHAnsi"/>
          <w:sz w:val="22"/>
          <w:szCs w:val="22"/>
          <w:lang w:val="es-ES"/>
        </w:rPr>
      </w:pPr>
    </w:p>
    <w:p w14:paraId="78175ECF" w14:textId="77777777" w:rsidR="00896846" w:rsidRPr="00786EEB" w:rsidRDefault="00896846" w:rsidP="00896846">
      <w:pPr>
        <w:pStyle w:val="Prrafodelista"/>
        <w:rPr>
          <w:rFonts w:asciiTheme="minorHAnsi" w:hAnsiTheme="minorHAnsi" w:cstheme="minorHAnsi"/>
          <w:sz w:val="22"/>
          <w:szCs w:val="22"/>
          <w:lang w:val="es-ES"/>
        </w:rPr>
      </w:pPr>
    </w:p>
    <w:p w14:paraId="339D1081" w14:textId="77777777" w:rsidR="00896846" w:rsidRPr="00786EEB" w:rsidRDefault="00896846" w:rsidP="00896846">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_tradnl"/>
        </w:rPr>
        <w:t>Haber participado en la estructuración del Proyecto. Se entenderá por Estructurador quien realizó las actividades de estructuración, entendidas como tal: el diseño de una transacción en lo jurídico y/o financiero y/o técnico</w:t>
      </w:r>
      <w:r w:rsidR="002E2894" w:rsidRPr="00786EEB">
        <w:rPr>
          <w:rFonts w:asciiTheme="minorHAnsi" w:hAnsiTheme="minorHAnsi" w:cstheme="minorHAnsi"/>
          <w:sz w:val="22"/>
          <w:szCs w:val="22"/>
          <w:lang w:val="es-ES_tradnl"/>
        </w:rPr>
        <w:t xml:space="preserve"> y/o </w:t>
      </w:r>
      <w:r w:rsidR="002E2894" w:rsidRPr="00786EEB">
        <w:rPr>
          <w:rFonts w:asciiTheme="minorHAnsi" w:hAnsiTheme="minorHAnsi" w:cstheme="minorHAnsi"/>
          <w:sz w:val="22"/>
          <w:szCs w:val="22"/>
          <w:lang w:val="es-ES"/>
        </w:rPr>
        <w:t>ambiental, social o predial,</w:t>
      </w:r>
      <w:r w:rsidRPr="00786EEB">
        <w:rPr>
          <w:rFonts w:asciiTheme="minorHAnsi" w:hAnsiTheme="minorHAnsi" w:cstheme="minorHAnsi"/>
          <w:sz w:val="22"/>
          <w:szCs w:val="22"/>
          <w:lang w:val="es-ES_tradnl"/>
        </w:rPr>
        <w:t xml:space="preserve"> siendo aplicable la calidad de Estructurador a aquellas personas naturales o jurídicas que directamente ejecutaron estas actividades o que fueron contratadas o subcontratadas para ejecutarlas (así como los dependientes de dichas personas que tuvieron a cargo actividades de estructuración). </w:t>
      </w:r>
    </w:p>
    <w:p w14:paraId="2B8EEE85" w14:textId="77777777" w:rsidR="00896846" w:rsidRPr="00786EEB" w:rsidRDefault="00896846" w:rsidP="00896846">
      <w:pPr>
        <w:pStyle w:val="Prrafodelista"/>
        <w:spacing w:before="240" w:after="240"/>
        <w:ind w:left="1152"/>
        <w:jc w:val="both"/>
        <w:rPr>
          <w:rFonts w:asciiTheme="minorHAnsi" w:hAnsiTheme="minorHAnsi" w:cstheme="minorHAnsi"/>
          <w:sz w:val="22"/>
          <w:szCs w:val="22"/>
          <w:lang w:val="es-ES"/>
        </w:rPr>
      </w:pPr>
    </w:p>
    <w:p w14:paraId="06CAB33F" w14:textId="15286D4D" w:rsidR="00DE71BF" w:rsidRPr="00786EEB" w:rsidRDefault="00896846" w:rsidP="00FE4F37">
      <w:pPr>
        <w:pStyle w:val="Prrafodelista"/>
        <w:numPr>
          <w:ilvl w:val="3"/>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Se entenderá que existe conflicto de interés respecto de los Oferentes que hubieren recibido asesoría por parte del Estructurador del Proyecto en cualquiera de sus componentes, para participar en el presente Proceso de Selección y/o para la </w:t>
      </w:r>
      <w:r w:rsidR="00AD1FC9">
        <w:rPr>
          <w:rFonts w:asciiTheme="minorHAnsi" w:hAnsiTheme="minorHAnsi" w:cstheme="minorHAnsi"/>
          <w:sz w:val="22"/>
          <w:szCs w:val="22"/>
          <w:lang w:val="es-ES_tradnl"/>
        </w:rPr>
        <w:t>A</w:t>
      </w:r>
      <w:r w:rsidRPr="00786EEB">
        <w:rPr>
          <w:rFonts w:asciiTheme="minorHAnsi" w:hAnsiTheme="minorHAnsi" w:cstheme="minorHAnsi"/>
          <w:sz w:val="22"/>
          <w:szCs w:val="22"/>
          <w:lang w:val="es-ES_tradnl"/>
        </w:rPr>
        <w:t>djudicación del Contrato.</w:t>
      </w:r>
    </w:p>
    <w:p w14:paraId="1C0813D2" w14:textId="77777777" w:rsidR="00896846" w:rsidRPr="00786EEB" w:rsidRDefault="00896846" w:rsidP="00896846">
      <w:pPr>
        <w:pStyle w:val="Prrafodelista"/>
        <w:ind w:left="1440"/>
        <w:jc w:val="both"/>
        <w:rPr>
          <w:rFonts w:asciiTheme="minorHAnsi" w:hAnsiTheme="minorHAnsi" w:cstheme="minorHAnsi"/>
          <w:sz w:val="22"/>
          <w:szCs w:val="22"/>
          <w:lang w:val="es-ES_tradnl"/>
        </w:rPr>
      </w:pPr>
    </w:p>
    <w:p w14:paraId="7CED2951" w14:textId="77777777" w:rsidR="00896846" w:rsidRPr="00786EEB" w:rsidRDefault="00896846" w:rsidP="00896846">
      <w:pPr>
        <w:pStyle w:val="Prrafodelista"/>
        <w:numPr>
          <w:ilvl w:val="3"/>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Haber sido supervisor o interventor de la estructuración o sus dependientes. Se entenderá por supervisor o interventor quien realizó las actividades de supervisión o de interventoría, entendidas como el control y vigilancia de la estructuración, en lo jurídico y/o financiero y/o técnico</w:t>
      </w:r>
      <w:r w:rsidRPr="00786EEB">
        <w:rPr>
          <w:rFonts w:asciiTheme="minorHAnsi" w:hAnsiTheme="minorHAnsi" w:cstheme="minorHAnsi"/>
          <w:sz w:val="22"/>
          <w:szCs w:val="22"/>
          <w:lang w:val="es-ES"/>
        </w:rPr>
        <w:t xml:space="preserve"> y/o ambiental, social o predial</w:t>
      </w:r>
      <w:r w:rsidRPr="00786EEB">
        <w:rPr>
          <w:rFonts w:asciiTheme="minorHAnsi" w:hAnsiTheme="minorHAnsi" w:cstheme="minorHAnsi"/>
          <w:sz w:val="22"/>
          <w:szCs w:val="22"/>
          <w:lang w:val="es-ES_tradnl"/>
        </w:rPr>
        <w:t>, siendo aplicable la calidad de supervisor o interventor a aquellas personas naturales o jurídicas que directamente ejecutaron estas actividades o que fueron contratadas o subcontratadas para ejecutarlas (así como los dependientes de dichas personas que</w:t>
      </w:r>
      <w:r w:rsidRPr="00786EEB">
        <w:rPr>
          <w:rFonts w:asciiTheme="minorHAnsi" w:hAnsiTheme="minorHAnsi" w:cstheme="minorHAnsi"/>
          <w:sz w:val="22"/>
          <w:szCs w:val="22"/>
          <w:lang w:val="es-CO"/>
        </w:rPr>
        <w:t xml:space="preserve"> tuvieron a cargo actividades de supervisión o de interventoría).</w:t>
      </w:r>
    </w:p>
    <w:p w14:paraId="3156F3F3" w14:textId="77777777" w:rsidR="00896846" w:rsidRPr="00786EEB" w:rsidRDefault="00896846" w:rsidP="00896846">
      <w:pPr>
        <w:pStyle w:val="Prrafodelista"/>
        <w:rPr>
          <w:rFonts w:asciiTheme="minorHAnsi" w:hAnsiTheme="minorHAnsi" w:cstheme="minorHAnsi"/>
          <w:sz w:val="22"/>
          <w:szCs w:val="22"/>
          <w:lang w:val="es-CO"/>
        </w:rPr>
      </w:pPr>
    </w:p>
    <w:p w14:paraId="6FD97DED" w14:textId="5E8DD53A" w:rsidR="00896846" w:rsidRPr="00786EEB" w:rsidRDefault="00896846" w:rsidP="00896846">
      <w:pPr>
        <w:ind w:left="1080"/>
        <w:jc w:val="both"/>
        <w:rPr>
          <w:rFonts w:asciiTheme="minorHAnsi" w:hAnsiTheme="minorHAnsi" w:cstheme="minorHAnsi"/>
          <w:sz w:val="22"/>
          <w:szCs w:val="22"/>
        </w:rPr>
      </w:pPr>
      <w:bookmarkStart w:id="117" w:name="_Hlk506300532"/>
      <w:r w:rsidRPr="00786EEB">
        <w:rPr>
          <w:rFonts w:asciiTheme="minorHAnsi" w:hAnsiTheme="minorHAnsi" w:cstheme="minorHAnsi"/>
          <w:sz w:val="22"/>
          <w:szCs w:val="22"/>
        </w:rPr>
        <w:t xml:space="preserve">Tampoco podrán participar en el presente </w:t>
      </w:r>
      <w:r w:rsidR="00E56446" w:rsidRPr="00786EEB">
        <w:rPr>
          <w:rFonts w:asciiTheme="minorHAnsi" w:hAnsiTheme="minorHAnsi" w:cstheme="minorHAnsi"/>
          <w:sz w:val="22"/>
          <w:szCs w:val="22"/>
        </w:rPr>
        <w:t xml:space="preserve">Proceso de Selección </w:t>
      </w:r>
      <w:r w:rsidRPr="00786EEB">
        <w:rPr>
          <w:rFonts w:asciiTheme="minorHAnsi" w:hAnsiTheme="minorHAnsi" w:cstheme="minorHAnsi"/>
          <w:sz w:val="22"/>
          <w:szCs w:val="22"/>
        </w:rPr>
        <w:t>quienes directamente o cuyos Integrantes, sus socios, o sus beneficiarios reales se encuentren en una situación de conflicto de interés con la ANI</w:t>
      </w:r>
      <w:bookmarkEnd w:id="117"/>
      <w:r w:rsidRPr="00786EEB">
        <w:rPr>
          <w:rFonts w:asciiTheme="minorHAnsi" w:hAnsiTheme="minorHAnsi" w:cstheme="minorHAnsi"/>
          <w:sz w:val="22"/>
          <w:szCs w:val="22"/>
        </w:rPr>
        <w:t>.</w:t>
      </w:r>
    </w:p>
    <w:p w14:paraId="05C0E656" w14:textId="30E84F69" w:rsidR="00896846" w:rsidRPr="00786EEB" w:rsidRDefault="00896846" w:rsidP="00896846">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consecuencia, al momento de presentar su Oferta en </w:t>
      </w:r>
      <w:r w:rsidR="006C152A" w:rsidRPr="00786EEB">
        <w:rPr>
          <w:rFonts w:asciiTheme="minorHAnsi" w:hAnsiTheme="minorHAnsi" w:cstheme="minorHAnsi"/>
          <w:sz w:val="22"/>
          <w:szCs w:val="22"/>
          <w:lang w:val="es-ES"/>
        </w:rPr>
        <w:t>el presente Proceso de Selección</w:t>
      </w:r>
      <w:r w:rsidRPr="00786EEB">
        <w:rPr>
          <w:rFonts w:asciiTheme="minorHAnsi" w:hAnsiTheme="minorHAnsi" w:cstheme="minorHAnsi"/>
          <w:sz w:val="22"/>
          <w:szCs w:val="22"/>
          <w:lang w:val="es-ES"/>
        </w:rPr>
        <w:t xml:space="preserve">, el Oferente y cada uno de sus Integrantes </w:t>
      </w:r>
      <w:r w:rsidR="00D223FB" w:rsidRPr="00786EEB">
        <w:rPr>
          <w:rFonts w:asciiTheme="minorHAnsi" w:hAnsiTheme="minorHAnsi" w:cstheme="minorHAnsi"/>
          <w:sz w:val="22"/>
          <w:szCs w:val="22"/>
          <w:lang w:val="es-ES"/>
        </w:rPr>
        <w:t xml:space="preserve">(en caso de Estructuras Plurales) </w:t>
      </w:r>
      <w:r w:rsidRPr="00786EEB">
        <w:rPr>
          <w:rFonts w:asciiTheme="minorHAnsi" w:hAnsiTheme="minorHAnsi" w:cstheme="minorHAnsi"/>
          <w:sz w:val="22"/>
          <w:szCs w:val="22"/>
          <w:lang w:val="es-ES"/>
        </w:rPr>
        <w:t xml:space="preserve">deberán declarar que él, sus directivos, asesores y el equipo de trabajo con </w:t>
      </w:r>
      <w:r w:rsidR="00C436E5" w:rsidRPr="00786EEB">
        <w:rPr>
          <w:rFonts w:asciiTheme="minorHAnsi" w:hAnsiTheme="minorHAnsi" w:cstheme="minorHAnsi"/>
          <w:sz w:val="22"/>
          <w:szCs w:val="22"/>
          <w:lang w:val="es-ES"/>
        </w:rPr>
        <w:t xml:space="preserve">quienes </w:t>
      </w:r>
      <w:r w:rsidRPr="00786EEB">
        <w:rPr>
          <w:rFonts w:asciiTheme="minorHAnsi" w:hAnsiTheme="minorHAnsi" w:cstheme="minorHAnsi"/>
          <w:sz w:val="22"/>
          <w:szCs w:val="22"/>
          <w:lang w:val="es-ES"/>
        </w:rPr>
        <w:t>ejecutarán los servicios a contratar, no se encuentran incursos en conflicto de interés; manifestación que se entenderá prestada con la suscripción de la Carta de Presentación de la Oferta</w:t>
      </w:r>
      <w:r w:rsidR="00B46530" w:rsidRPr="00786EEB">
        <w:rPr>
          <w:rFonts w:asciiTheme="minorHAnsi" w:hAnsiTheme="minorHAnsi" w:cstheme="minorHAnsi"/>
          <w:sz w:val="22"/>
          <w:szCs w:val="22"/>
          <w:lang w:val="es-ES"/>
        </w:rPr>
        <w:t xml:space="preserve"> (</w:t>
      </w:r>
      <w:r w:rsidR="00564EBD" w:rsidRPr="00786EEB">
        <w:rPr>
          <w:rFonts w:asciiTheme="minorHAnsi" w:hAnsiTheme="minorHAnsi" w:cstheme="minorHAnsi"/>
          <w:sz w:val="22"/>
          <w:szCs w:val="22"/>
          <w:lang w:val="es-ES"/>
        </w:rPr>
        <w:t>Anexo</w:t>
      </w:r>
      <w:r w:rsidR="00B46530" w:rsidRPr="00786EEB">
        <w:rPr>
          <w:rFonts w:asciiTheme="minorHAnsi" w:hAnsiTheme="minorHAnsi" w:cstheme="minorHAnsi"/>
          <w:sz w:val="22"/>
          <w:szCs w:val="22"/>
          <w:lang w:val="es-ES"/>
        </w:rPr>
        <w:t xml:space="preserve"> 2)</w:t>
      </w:r>
      <w:r w:rsidRPr="00786EEB">
        <w:rPr>
          <w:rFonts w:asciiTheme="minorHAnsi" w:hAnsiTheme="minorHAnsi" w:cstheme="minorHAnsi"/>
          <w:sz w:val="22"/>
          <w:szCs w:val="22"/>
          <w:lang w:val="es-ES"/>
        </w:rPr>
        <w:t>.</w:t>
      </w:r>
    </w:p>
    <w:p w14:paraId="545120D2" w14:textId="77777777" w:rsidR="00896846" w:rsidRPr="00786EEB" w:rsidRDefault="00896846" w:rsidP="00896846">
      <w:pPr>
        <w:pStyle w:val="Prrafodelista"/>
        <w:spacing w:before="240" w:after="240"/>
        <w:jc w:val="both"/>
        <w:rPr>
          <w:rFonts w:asciiTheme="minorHAnsi" w:hAnsiTheme="minorHAnsi" w:cstheme="minorHAnsi"/>
          <w:sz w:val="22"/>
          <w:szCs w:val="22"/>
          <w:lang w:val="es-ES"/>
        </w:rPr>
      </w:pPr>
    </w:p>
    <w:p w14:paraId="4764FF3E" w14:textId="0075245E" w:rsidR="00896846" w:rsidRPr="00786EEB" w:rsidRDefault="00896846" w:rsidP="00896846">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todo caso los Oferentes no darán lugar a situaciones que los pongan en conflicto con sus obligaciones previas o vigentes con respecto a otros contratantes, con su futura o actual participación en procesos de selección, o en la ejecución de otros </w:t>
      </w:r>
      <w:r w:rsidRPr="00786EEB">
        <w:rPr>
          <w:rFonts w:asciiTheme="minorHAnsi" w:hAnsiTheme="minorHAnsi" w:cstheme="minorHAnsi"/>
          <w:sz w:val="22"/>
          <w:szCs w:val="22"/>
          <w:lang w:val="es-ES"/>
        </w:rPr>
        <w:lastRenderedPageBreak/>
        <w:t>contratos. Lo anterior también aplica a la celebración de contratos entre la Fecha de Cierre de</w:t>
      </w:r>
      <w:r w:rsidR="00DE71BF" w:rsidRPr="00786EEB">
        <w:rPr>
          <w:rFonts w:asciiTheme="minorHAnsi" w:hAnsiTheme="minorHAnsi" w:cstheme="minorHAnsi"/>
          <w:sz w:val="22"/>
          <w:szCs w:val="22"/>
          <w:lang w:val="es-ES"/>
        </w:rPr>
        <w:t xml:space="preserve">l Proceso de Selección </w:t>
      </w:r>
      <w:r w:rsidR="006205FA" w:rsidRPr="00786EEB">
        <w:rPr>
          <w:rFonts w:asciiTheme="minorHAnsi" w:hAnsiTheme="minorHAnsi" w:cstheme="minorHAnsi"/>
          <w:sz w:val="22"/>
          <w:szCs w:val="22"/>
          <w:lang w:val="es-ES"/>
        </w:rPr>
        <w:t xml:space="preserve">y </w:t>
      </w:r>
      <w:r w:rsidRPr="00786EEB">
        <w:rPr>
          <w:rFonts w:asciiTheme="minorHAnsi" w:hAnsiTheme="minorHAnsi" w:cstheme="minorHAnsi"/>
          <w:sz w:val="22"/>
          <w:szCs w:val="22"/>
          <w:lang w:val="es-ES"/>
        </w:rPr>
        <w:t>la Adjudicación.</w:t>
      </w:r>
    </w:p>
    <w:p w14:paraId="08A0B708" w14:textId="77777777" w:rsidR="009368EF" w:rsidRPr="00786EEB" w:rsidRDefault="009368EF" w:rsidP="009368EF">
      <w:pPr>
        <w:pStyle w:val="Prrafodelista"/>
        <w:rPr>
          <w:rFonts w:asciiTheme="minorHAnsi" w:hAnsiTheme="minorHAnsi" w:cstheme="minorHAnsi"/>
          <w:sz w:val="22"/>
          <w:szCs w:val="22"/>
          <w:lang w:val="es-ES"/>
        </w:rPr>
      </w:pPr>
    </w:p>
    <w:p w14:paraId="189A68A7" w14:textId="77777777" w:rsidR="009368EF" w:rsidRPr="00786EEB" w:rsidRDefault="009368EF" w:rsidP="00076DAA">
      <w:pPr>
        <w:pStyle w:val="Prrafodelista"/>
        <w:numPr>
          <w:ilvl w:val="1"/>
          <w:numId w:val="11"/>
        </w:numPr>
        <w:spacing w:before="240" w:after="240"/>
        <w:jc w:val="both"/>
        <w:outlineLvl w:val="1"/>
        <w:rPr>
          <w:rFonts w:asciiTheme="minorHAnsi" w:hAnsiTheme="minorHAnsi" w:cstheme="minorHAnsi"/>
          <w:b/>
          <w:bCs/>
          <w:i/>
          <w:iCs/>
          <w:smallCaps/>
          <w:sz w:val="22"/>
          <w:szCs w:val="22"/>
          <w:lang w:val="es-ES"/>
        </w:rPr>
      </w:pPr>
      <w:bookmarkStart w:id="118" w:name="_Toc35984937"/>
      <w:bookmarkStart w:id="119" w:name="_Toc182409083"/>
      <w:r w:rsidRPr="00786EEB">
        <w:rPr>
          <w:rFonts w:asciiTheme="minorHAnsi" w:hAnsiTheme="minorHAnsi" w:cstheme="minorHAnsi"/>
          <w:i/>
          <w:smallCaps/>
          <w:sz w:val="22"/>
          <w:szCs w:val="22"/>
          <w:u w:val="single"/>
          <w:lang w:val="es-ES"/>
        </w:rPr>
        <w:t>Declaraciones</w:t>
      </w:r>
      <w:bookmarkEnd w:id="118"/>
      <w:bookmarkEnd w:id="119"/>
    </w:p>
    <w:p w14:paraId="76AD91BA" w14:textId="0C3DBF4B" w:rsidR="00C924D1" w:rsidRPr="00786EEB" w:rsidRDefault="009368EF" w:rsidP="009368EF">
      <w:pPr>
        <w:spacing w:after="200"/>
        <w:ind w:left="72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Los Oferentes y sus Integrantes, según corresponda, deberán declarar bajo la gravedad de juramento en la Carta de Presentación de la Oferta que: (i) no están incursos en las mencionadas inhabilidades, incompatibilidades o prohibiciones legales; ni se encuentran incursos directamente, ni su equipo de trabajo y/o sus directivos en conflicto de intereses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que no se encuentran incursos en ninguna causal de disolución y/o liquidación, o liquidación judicial o voluntaria en Colombia o cualquier jurisdicción; (</w:t>
      </w:r>
      <w:proofErr w:type="spellStart"/>
      <w:r w:rsidRPr="00786EEB">
        <w:rPr>
          <w:rFonts w:asciiTheme="minorHAnsi" w:hAnsiTheme="minorHAnsi" w:cstheme="minorHAnsi"/>
          <w:sz w:val="22"/>
          <w:szCs w:val="22"/>
          <w:lang w:val="es-ES"/>
        </w:rPr>
        <w:t>iii</w:t>
      </w:r>
      <w:proofErr w:type="spellEnd"/>
      <w:r w:rsidRPr="00786EEB">
        <w:rPr>
          <w:rFonts w:asciiTheme="minorHAnsi" w:hAnsiTheme="minorHAnsi" w:cstheme="minorHAnsi"/>
          <w:sz w:val="22"/>
          <w:szCs w:val="22"/>
          <w:lang w:val="es-ES"/>
        </w:rPr>
        <w:t xml:space="preserve">) que no se encuentran reportados en el Boletín de Responsables Fiscales vigente, publicado por la Contraloría General de la República, de acuerdo con lo previsto en el parágrafo primero del artículo </w:t>
      </w:r>
      <w:r w:rsidR="00474B72" w:rsidRPr="00786EEB">
        <w:rPr>
          <w:rFonts w:asciiTheme="minorHAnsi" w:hAnsiTheme="minorHAnsi" w:cstheme="minorHAnsi"/>
          <w:sz w:val="22"/>
          <w:szCs w:val="22"/>
          <w:lang w:val="es-ES"/>
        </w:rPr>
        <w:t>42</w:t>
      </w:r>
      <w:r w:rsidRPr="00786EEB">
        <w:rPr>
          <w:rFonts w:asciiTheme="minorHAnsi" w:hAnsiTheme="minorHAnsi" w:cstheme="minorHAnsi"/>
          <w:sz w:val="22"/>
          <w:szCs w:val="22"/>
          <w:lang w:val="es-ES"/>
        </w:rPr>
        <w:t xml:space="preserve"> de la Ley </w:t>
      </w:r>
      <w:r w:rsidR="00474B72" w:rsidRPr="00786EEB">
        <w:rPr>
          <w:rFonts w:asciiTheme="minorHAnsi" w:hAnsiTheme="minorHAnsi" w:cstheme="minorHAnsi"/>
          <w:sz w:val="22"/>
          <w:szCs w:val="22"/>
          <w:lang w:val="es-ES"/>
        </w:rPr>
        <w:t>1952</w:t>
      </w:r>
      <w:r w:rsidRPr="00786EEB">
        <w:rPr>
          <w:rFonts w:asciiTheme="minorHAnsi" w:hAnsiTheme="minorHAnsi" w:cstheme="minorHAnsi"/>
          <w:sz w:val="22"/>
          <w:szCs w:val="22"/>
          <w:lang w:val="es-ES"/>
        </w:rPr>
        <w:t xml:space="preserve"> de </w:t>
      </w:r>
      <w:r w:rsidR="004C0395" w:rsidRPr="00786EEB">
        <w:rPr>
          <w:rFonts w:asciiTheme="minorHAnsi" w:hAnsiTheme="minorHAnsi" w:cstheme="minorHAnsi"/>
          <w:sz w:val="22"/>
          <w:szCs w:val="22"/>
          <w:lang w:val="es-ES"/>
        </w:rPr>
        <w:t>2019</w:t>
      </w:r>
      <w:r w:rsidRPr="00786EEB">
        <w:rPr>
          <w:rFonts w:asciiTheme="minorHAnsi" w:hAnsiTheme="minorHAnsi" w:cstheme="minorHAnsi"/>
          <w:sz w:val="22"/>
          <w:szCs w:val="22"/>
          <w:lang w:val="es-ES"/>
        </w:rPr>
        <w:t>, en concordancia con el artículo 60 de la Ley 610 de 2000 y demás normas que lo modifiquen, complementen y/o sustituyan; (</w:t>
      </w:r>
      <w:proofErr w:type="spellStart"/>
      <w:r w:rsidRPr="00786EEB">
        <w:rPr>
          <w:rFonts w:asciiTheme="minorHAnsi" w:hAnsiTheme="minorHAnsi" w:cstheme="minorHAnsi"/>
          <w:sz w:val="22"/>
          <w:szCs w:val="22"/>
          <w:lang w:val="es-ES"/>
        </w:rPr>
        <w:t>iv</w:t>
      </w:r>
      <w:proofErr w:type="spellEnd"/>
      <w:r w:rsidRPr="00786EEB">
        <w:rPr>
          <w:rFonts w:asciiTheme="minorHAnsi" w:hAnsiTheme="minorHAnsi" w:cstheme="minorHAnsi"/>
          <w:sz w:val="22"/>
          <w:szCs w:val="22"/>
          <w:lang w:val="es-ES"/>
        </w:rPr>
        <w:t xml:space="preserve">) </w:t>
      </w:r>
      <w:r w:rsidR="00EC0B3B" w:rsidRPr="00786EEB">
        <w:rPr>
          <w:rFonts w:asciiTheme="minorHAnsi" w:hAnsiTheme="minorHAnsi" w:cstheme="minorHAnsi"/>
          <w:sz w:val="22"/>
          <w:szCs w:val="22"/>
          <w:lang w:val="es-ES"/>
        </w:rPr>
        <w:t>q</w:t>
      </w:r>
      <w:r w:rsidRPr="00786EEB">
        <w:rPr>
          <w:rFonts w:asciiTheme="minorHAnsi" w:hAnsiTheme="minorHAnsi" w:cstheme="minorHAnsi"/>
          <w:sz w:val="22"/>
          <w:szCs w:val="22"/>
          <w:lang w:val="es-ES"/>
        </w:rPr>
        <w:t>ue no se encuentr</w:t>
      </w:r>
      <w:r w:rsidR="00AD430D"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n reportados en el SIRI de la Procuraduría General de la Nación con sanción que implique inhabilidad vigente. Dichas afirmaciones se entenderán prestadas con la suscripción del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2</w:t>
      </w:r>
      <w:r w:rsidR="00EC0B3B"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(v) si se encuentra adelantando algún proceso de </w:t>
      </w:r>
      <w:r w:rsidR="00F546FB" w:rsidRPr="00786EEB">
        <w:rPr>
          <w:rFonts w:asciiTheme="minorHAnsi" w:hAnsiTheme="minorHAnsi" w:cstheme="minorHAnsi"/>
          <w:sz w:val="22"/>
          <w:szCs w:val="22"/>
          <w:lang w:val="es-ES"/>
        </w:rPr>
        <w:t xml:space="preserve">escisión, fusión, </w:t>
      </w:r>
      <w:r w:rsidRPr="00786EEB">
        <w:rPr>
          <w:rFonts w:asciiTheme="minorHAnsi" w:hAnsiTheme="minorHAnsi" w:cstheme="minorHAnsi"/>
          <w:sz w:val="22"/>
          <w:szCs w:val="22"/>
          <w:lang w:val="es-ES"/>
        </w:rPr>
        <w:t xml:space="preserve">reorganización </w:t>
      </w:r>
      <w:r w:rsidR="007A09B0" w:rsidRPr="00786EEB">
        <w:rPr>
          <w:rFonts w:asciiTheme="minorHAnsi" w:hAnsiTheme="minorHAnsi" w:cstheme="minorHAnsi"/>
          <w:sz w:val="22"/>
          <w:szCs w:val="22"/>
          <w:lang w:val="es-ES"/>
        </w:rPr>
        <w:t>empresarial</w:t>
      </w:r>
      <w:r w:rsidR="00465296" w:rsidRPr="00786EEB">
        <w:rPr>
          <w:rFonts w:asciiTheme="minorHAnsi" w:hAnsiTheme="minorHAnsi" w:cstheme="minorHAnsi"/>
          <w:sz w:val="22"/>
          <w:szCs w:val="22"/>
          <w:lang w:val="es-ES"/>
        </w:rPr>
        <w:t xml:space="preserve">, </w:t>
      </w:r>
      <w:r w:rsidR="003160F4" w:rsidRPr="00786EEB">
        <w:rPr>
          <w:rFonts w:asciiTheme="minorHAnsi" w:hAnsiTheme="minorHAnsi" w:cstheme="minorHAnsi"/>
          <w:sz w:val="22"/>
          <w:szCs w:val="22"/>
          <w:lang w:val="es-ES"/>
        </w:rPr>
        <w:t>cambios en el control societario</w:t>
      </w:r>
      <w:r w:rsidR="00D915B7"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con el fin de conocer el estado actual de la </w:t>
      </w:r>
      <w:r w:rsidR="00881E8C" w:rsidRPr="00786EEB">
        <w:rPr>
          <w:rFonts w:asciiTheme="minorHAnsi" w:hAnsiTheme="minorHAnsi" w:cstheme="minorHAnsi"/>
          <w:sz w:val="22"/>
          <w:szCs w:val="22"/>
          <w:lang w:val="es-ES"/>
        </w:rPr>
        <w:t>persona jurídica</w:t>
      </w:r>
      <w:r w:rsidRPr="00786EEB">
        <w:rPr>
          <w:rFonts w:asciiTheme="minorHAnsi" w:hAnsiTheme="minorHAnsi" w:cstheme="minorHAnsi"/>
          <w:sz w:val="22"/>
          <w:szCs w:val="22"/>
          <w:lang w:val="es-ES"/>
        </w:rPr>
        <w:t>.</w:t>
      </w:r>
    </w:p>
    <w:p w14:paraId="7BBC7C36" w14:textId="77777777" w:rsidR="00C924D1" w:rsidRPr="00786EEB" w:rsidRDefault="00C924D1" w:rsidP="00060420">
      <w:pPr>
        <w:spacing w:after="200" w:line="2" w:lineRule="auto"/>
        <w:jc w:val="both"/>
        <w:rPr>
          <w:rFonts w:asciiTheme="minorHAnsi" w:hAnsiTheme="minorHAnsi" w:cstheme="minorHAnsi"/>
          <w:b/>
          <w:sz w:val="22"/>
          <w:szCs w:val="22"/>
          <w:u w:val="single"/>
          <w:lang w:val="es-ES"/>
        </w:rPr>
      </w:pPr>
      <w:r w:rsidRPr="00786EEB">
        <w:rPr>
          <w:rFonts w:asciiTheme="minorHAnsi" w:hAnsiTheme="minorHAnsi" w:cstheme="minorHAnsi"/>
          <w:b/>
          <w:sz w:val="22"/>
          <w:szCs w:val="22"/>
          <w:u w:val="single"/>
          <w:lang w:val="es-ES"/>
        </w:rPr>
        <w:br w:type="page"/>
      </w:r>
    </w:p>
    <w:p w14:paraId="08F61656" w14:textId="77777777" w:rsidR="00C924D1" w:rsidRPr="00786EEB" w:rsidRDefault="00C924D1" w:rsidP="00076DAA">
      <w:pPr>
        <w:pStyle w:val="Prrafodelista"/>
        <w:numPr>
          <w:ilvl w:val="0"/>
          <w:numId w:val="11"/>
        </w:numPr>
        <w:spacing w:before="240" w:after="240"/>
        <w:jc w:val="center"/>
        <w:outlineLvl w:val="0"/>
        <w:rPr>
          <w:rFonts w:asciiTheme="minorHAnsi" w:hAnsiTheme="minorHAnsi" w:cstheme="minorHAnsi"/>
          <w:b/>
          <w:sz w:val="22"/>
          <w:szCs w:val="22"/>
          <w:u w:val="single"/>
          <w:lang w:val="es-ES"/>
        </w:rPr>
      </w:pPr>
      <w:bookmarkStart w:id="120" w:name="_Toc182409084"/>
      <w:r w:rsidRPr="00786EEB">
        <w:rPr>
          <w:rFonts w:asciiTheme="minorHAnsi" w:hAnsiTheme="minorHAnsi" w:cstheme="minorHAnsi"/>
          <w:b/>
          <w:sz w:val="22"/>
          <w:szCs w:val="22"/>
          <w:u w:val="single"/>
          <w:lang w:val="es-ES"/>
        </w:rPr>
        <w:lastRenderedPageBreak/>
        <w:t>CAPÍTULO IV</w:t>
      </w:r>
      <w:bookmarkEnd w:id="120"/>
    </w:p>
    <w:p w14:paraId="63C39850" w14:textId="77777777" w:rsidR="009368EF" w:rsidRPr="00786EEB" w:rsidRDefault="009368EF" w:rsidP="009368EF">
      <w:pPr>
        <w:pStyle w:val="Prrafodelista"/>
        <w:spacing w:before="240" w:after="240"/>
        <w:jc w:val="center"/>
        <w:outlineLvl w:val="0"/>
        <w:rPr>
          <w:rFonts w:asciiTheme="minorHAnsi" w:hAnsiTheme="minorHAnsi" w:cstheme="minorHAnsi"/>
          <w:b/>
          <w:sz w:val="22"/>
          <w:szCs w:val="22"/>
          <w:u w:val="single"/>
          <w:lang w:val="es-ES"/>
        </w:rPr>
      </w:pPr>
      <w:bookmarkStart w:id="121" w:name="_Toc182409085"/>
      <w:r w:rsidRPr="00786EEB">
        <w:rPr>
          <w:rFonts w:asciiTheme="minorHAnsi" w:hAnsiTheme="minorHAnsi" w:cstheme="minorHAnsi"/>
          <w:b/>
          <w:smallCaps/>
          <w:sz w:val="22"/>
          <w:szCs w:val="22"/>
          <w:u w:val="single"/>
          <w:lang w:val="es-ES"/>
        </w:rPr>
        <w:t>Requisitos Habilitantes</w:t>
      </w:r>
      <w:bookmarkEnd w:id="121"/>
    </w:p>
    <w:p w14:paraId="61B7224E" w14:textId="5A07E865" w:rsidR="009368EF" w:rsidRPr="00786EEB" w:rsidRDefault="009368EF" w:rsidP="009368EF">
      <w:p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Requisitos Habilitantes corresponderán a la Capacidad </w:t>
      </w:r>
      <w:r w:rsidR="00282F40" w:rsidRPr="00786EEB">
        <w:rPr>
          <w:rFonts w:asciiTheme="minorHAnsi" w:hAnsiTheme="minorHAnsi" w:cstheme="minorHAnsi"/>
          <w:sz w:val="22"/>
          <w:szCs w:val="22"/>
          <w:lang w:val="es-ES"/>
        </w:rPr>
        <w:t>Jurídica</w:t>
      </w:r>
      <w:r w:rsidRPr="00786EEB">
        <w:rPr>
          <w:rFonts w:asciiTheme="minorHAnsi" w:hAnsiTheme="minorHAnsi" w:cstheme="minorHAnsi"/>
          <w:sz w:val="22"/>
          <w:szCs w:val="22"/>
          <w:lang w:val="es-ES"/>
        </w:rPr>
        <w:t>,</w:t>
      </w:r>
      <w:r w:rsidR="00077726" w:rsidRPr="00786EEB">
        <w:rPr>
          <w:rFonts w:asciiTheme="minorHAnsi" w:hAnsiTheme="minorHAnsi" w:cstheme="minorHAnsi"/>
          <w:sz w:val="22"/>
          <w:szCs w:val="22"/>
          <w:lang w:val="es-ES"/>
        </w:rPr>
        <w:t xml:space="preserve"> la</w:t>
      </w:r>
      <w:r w:rsidRPr="00786EEB">
        <w:rPr>
          <w:rFonts w:asciiTheme="minorHAnsi" w:hAnsiTheme="minorHAnsi" w:cstheme="minorHAnsi"/>
          <w:sz w:val="22"/>
          <w:szCs w:val="22"/>
          <w:lang w:val="es-ES"/>
        </w:rPr>
        <w:t xml:space="preserve"> Capacidad Financiera y </w:t>
      </w:r>
      <w:r w:rsidR="00077726" w:rsidRPr="00786EEB">
        <w:rPr>
          <w:rFonts w:asciiTheme="minorHAnsi" w:hAnsiTheme="minorHAnsi" w:cstheme="minorHAnsi"/>
          <w:sz w:val="22"/>
          <w:szCs w:val="22"/>
          <w:lang w:val="es-ES"/>
        </w:rPr>
        <w:t xml:space="preserve">la </w:t>
      </w:r>
      <w:r w:rsidRPr="00786EEB">
        <w:rPr>
          <w:rFonts w:asciiTheme="minorHAnsi" w:hAnsiTheme="minorHAnsi" w:cstheme="minorHAnsi"/>
          <w:sz w:val="22"/>
          <w:szCs w:val="22"/>
          <w:lang w:val="es-ES"/>
        </w:rPr>
        <w:t xml:space="preserve">Experiencia en Inversión. Las Ofertas deberán cumplir con cada uno de los Requisitos Habilitantes y demás condiciones previstas en el presente Pliego de Condiciones para ser consideradas Ofertas Hábiles. </w:t>
      </w:r>
      <w:r w:rsidR="005012BA" w:rsidRPr="00786EEB">
        <w:rPr>
          <w:rFonts w:asciiTheme="minorHAnsi" w:hAnsiTheme="minorHAnsi" w:cstheme="minorHAnsi"/>
          <w:sz w:val="22"/>
          <w:szCs w:val="22"/>
          <w:lang w:val="es-ES"/>
        </w:rPr>
        <w:t>L</w:t>
      </w:r>
      <w:r w:rsidRPr="00786EEB">
        <w:rPr>
          <w:rFonts w:asciiTheme="minorHAnsi" w:hAnsiTheme="minorHAnsi" w:cstheme="minorHAnsi"/>
          <w:sz w:val="22"/>
          <w:szCs w:val="22"/>
          <w:lang w:val="es-ES"/>
        </w:rPr>
        <w:t xml:space="preserve">a ANI se reserva el derecho </w:t>
      </w:r>
      <w:r w:rsidR="00910B9B" w:rsidRPr="00786EEB">
        <w:rPr>
          <w:rFonts w:asciiTheme="minorHAnsi" w:hAnsiTheme="minorHAnsi" w:cstheme="minorHAnsi"/>
          <w:sz w:val="22"/>
          <w:szCs w:val="22"/>
          <w:lang w:val="es-ES"/>
        </w:rPr>
        <w:t xml:space="preserve">de </w:t>
      </w:r>
      <w:r w:rsidRPr="00786EEB">
        <w:rPr>
          <w:rFonts w:asciiTheme="minorHAnsi" w:hAnsiTheme="minorHAnsi" w:cstheme="minorHAnsi"/>
          <w:sz w:val="22"/>
          <w:szCs w:val="22"/>
          <w:lang w:val="es-ES"/>
        </w:rPr>
        <w:t xml:space="preserve">corroborar las circunstancias y </w:t>
      </w:r>
      <w:r w:rsidR="000072C3" w:rsidRPr="00786EEB">
        <w:rPr>
          <w:rFonts w:asciiTheme="minorHAnsi" w:hAnsiTheme="minorHAnsi" w:cstheme="minorHAnsi"/>
          <w:sz w:val="22"/>
          <w:szCs w:val="22"/>
          <w:lang w:val="es-ES"/>
        </w:rPr>
        <w:t xml:space="preserve">cumplimiento de </w:t>
      </w:r>
      <w:r w:rsidRPr="00786EEB">
        <w:rPr>
          <w:rFonts w:asciiTheme="minorHAnsi" w:hAnsiTheme="minorHAnsi" w:cstheme="minorHAnsi"/>
          <w:sz w:val="22"/>
          <w:szCs w:val="22"/>
          <w:lang w:val="es-ES"/>
        </w:rPr>
        <w:t>Requisitos Habilitantes</w:t>
      </w:r>
      <w:r w:rsidR="00D87247"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r w:rsidR="00D87247" w:rsidRPr="00786EEB">
        <w:rPr>
          <w:rFonts w:asciiTheme="minorHAnsi" w:hAnsiTheme="minorHAnsi" w:cstheme="minorHAnsi"/>
          <w:sz w:val="22"/>
          <w:szCs w:val="22"/>
          <w:lang w:val="es-ES"/>
        </w:rPr>
        <w:t xml:space="preserve">así como </w:t>
      </w:r>
      <w:r w:rsidRPr="00786EEB">
        <w:rPr>
          <w:rFonts w:asciiTheme="minorHAnsi" w:hAnsiTheme="minorHAnsi" w:cstheme="minorHAnsi"/>
          <w:sz w:val="22"/>
          <w:szCs w:val="22"/>
          <w:lang w:val="es-ES"/>
        </w:rPr>
        <w:t>requerir de los Oferentes la información y documentación adicional a que hubiere lugar para tal efecto. Los Oferentes deberán responder a los requerimientos efectuados en este sentido por la ANI, en los términos y condiciones por ésta señalados.</w:t>
      </w:r>
    </w:p>
    <w:p w14:paraId="49AC0418" w14:textId="080B1A86" w:rsidR="009368EF" w:rsidRPr="00786EEB" w:rsidRDefault="00A3012A" w:rsidP="00076DAA">
      <w:pPr>
        <w:pStyle w:val="Prrafodelista"/>
        <w:numPr>
          <w:ilvl w:val="1"/>
          <w:numId w:val="11"/>
        </w:numPr>
        <w:spacing w:before="240" w:after="240"/>
        <w:outlineLvl w:val="1"/>
        <w:rPr>
          <w:rFonts w:asciiTheme="minorHAnsi" w:hAnsiTheme="minorHAnsi" w:cstheme="minorHAnsi"/>
          <w:bCs/>
          <w:i/>
          <w:iCs/>
          <w:smallCaps/>
          <w:sz w:val="22"/>
          <w:szCs w:val="22"/>
          <w:u w:val="single"/>
          <w:lang w:val="es-ES"/>
        </w:rPr>
      </w:pPr>
      <w:bookmarkStart w:id="122" w:name="_Ref346646732"/>
      <w:bookmarkStart w:id="123" w:name="_Toc347938715"/>
      <w:bookmarkStart w:id="124" w:name="_Toc35984940"/>
      <w:bookmarkStart w:id="125" w:name="_Toc182409086"/>
      <w:bookmarkStart w:id="126" w:name="_Ref347215019"/>
      <w:bookmarkStart w:id="127" w:name="_Toc347938712"/>
      <w:r w:rsidRPr="00786EEB">
        <w:rPr>
          <w:rFonts w:asciiTheme="minorHAnsi" w:hAnsiTheme="minorHAnsi" w:cstheme="minorHAnsi"/>
          <w:bCs/>
          <w:i/>
          <w:iCs/>
          <w:smallCaps/>
          <w:sz w:val="22"/>
          <w:szCs w:val="22"/>
          <w:u w:val="single"/>
          <w:lang w:val="es-ES"/>
        </w:rPr>
        <w:t>C</w:t>
      </w:r>
      <w:r w:rsidR="0029597E" w:rsidRPr="00786EEB">
        <w:rPr>
          <w:rFonts w:asciiTheme="minorHAnsi" w:hAnsiTheme="minorHAnsi" w:cstheme="minorHAnsi"/>
          <w:bCs/>
          <w:i/>
          <w:iCs/>
          <w:smallCaps/>
          <w:sz w:val="22"/>
          <w:szCs w:val="22"/>
          <w:u w:val="single"/>
          <w:lang w:val="es-ES"/>
        </w:rPr>
        <w:t>apac</w:t>
      </w:r>
      <w:r w:rsidR="009368EF" w:rsidRPr="00786EEB">
        <w:rPr>
          <w:rFonts w:asciiTheme="minorHAnsi" w:hAnsiTheme="minorHAnsi" w:cstheme="minorHAnsi"/>
          <w:bCs/>
          <w:i/>
          <w:iCs/>
          <w:smallCaps/>
          <w:sz w:val="22"/>
          <w:szCs w:val="22"/>
          <w:u w:val="single"/>
          <w:lang w:val="es-ES"/>
        </w:rPr>
        <w:t>idad Jurídica y Representación Legal</w:t>
      </w:r>
      <w:bookmarkEnd w:id="122"/>
      <w:bookmarkEnd w:id="123"/>
      <w:bookmarkEnd w:id="124"/>
      <w:bookmarkEnd w:id="125"/>
    </w:p>
    <w:p w14:paraId="6725ECED" w14:textId="67C58DD6" w:rsidR="009368EF" w:rsidRPr="00786EEB" w:rsidRDefault="009368EF" w:rsidP="009368EF">
      <w:pPr>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w:t>
      </w:r>
      <w:r w:rsidR="000D4C25"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apacidad </w:t>
      </w:r>
      <w:r w:rsidR="000D4C25" w:rsidRPr="00786EEB">
        <w:rPr>
          <w:rFonts w:asciiTheme="minorHAnsi" w:hAnsiTheme="minorHAnsi" w:cstheme="minorHAnsi"/>
          <w:sz w:val="22"/>
          <w:szCs w:val="22"/>
          <w:lang w:val="es-ES"/>
        </w:rPr>
        <w:t>J</w:t>
      </w:r>
      <w:r w:rsidRPr="00786EEB">
        <w:rPr>
          <w:rFonts w:asciiTheme="minorHAnsi" w:hAnsiTheme="minorHAnsi" w:cstheme="minorHAnsi"/>
          <w:sz w:val="22"/>
          <w:szCs w:val="22"/>
          <w:lang w:val="es-ES"/>
        </w:rPr>
        <w:t>urídica</w:t>
      </w:r>
      <w:r w:rsidR="00422624" w:rsidRPr="00786EEB">
        <w:rPr>
          <w:rFonts w:asciiTheme="minorHAnsi" w:hAnsiTheme="minorHAnsi" w:cstheme="minorHAnsi"/>
          <w:sz w:val="22"/>
          <w:szCs w:val="22"/>
          <w:lang w:val="es-ES"/>
        </w:rPr>
        <w:t xml:space="preserve"> y la</w:t>
      </w:r>
      <w:r w:rsidRPr="00786EEB">
        <w:rPr>
          <w:rFonts w:asciiTheme="minorHAnsi" w:hAnsiTheme="minorHAnsi" w:cstheme="minorHAnsi"/>
          <w:sz w:val="22"/>
          <w:szCs w:val="22"/>
          <w:lang w:val="es-ES"/>
        </w:rPr>
        <w:t xml:space="preserve"> existencia y representación legal de los Oferentes individuales y </w:t>
      </w:r>
      <w:r w:rsidR="00D02CB9" w:rsidRPr="00786EEB">
        <w:rPr>
          <w:rFonts w:asciiTheme="minorHAnsi" w:hAnsiTheme="minorHAnsi" w:cstheme="minorHAnsi"/>
          <w:sz w:val="22"/>
          <w:szCs w:val="22"/>
          <w:lang w:val="es-ES"/>
        </w:rPr>
        <w:t xml:space="preserve">de </w:t>
      </w:r>
      <w:r w:rsidRPr="00786EEB">
        <w:rPr>
          <w:rFonts w:asciiTheme="minorHAnsi" w:hAnsiTheme="minorHAnsi" w:cstheme="minorHAnsi"/>
          <w:sz w:val="22"/>
          <w:szCs w:val="22"/>
          <w:lang w:val="es-ES"/>
        </w:rPr>
        <w:t xml:space="preserve">los Integrantes de las Estructuras Plurales para su participación en </w:t>
      </w:r>
      <w:r w:rsidR="00F330CD" w:rsidRPr="00786EEB">
        <w:rPr>
          <w:rFonts w:asciiTheme="minorHAnsi" w:hAnsiTheme="minorHAnsi" w:cstheme="minorHAnsi"/>
          <w:sz w:val="22"/>
          <w:szCs w:val="22"/>
          <w:lang w:val="es-ES"/>
        </w:rPr>
        <w:t>este Proceso de Selección</w:t>
      </w:r>
      <w:r w:rsidRPr="00786EEB">
        <w:rPr>
          <w:rFonts w:asciiTheme="minorHAnsi" w:hAnsiTheme="minorHAnsi" w:cstheme="minorHAnsi"/>
          <w:sz w:val="22"/>
          <w:szCs w:val="22"/>
          <w:lang w:val="es-ES"/>
        </w:rPr>
        <w:t>, deberá</w:t>
      </w:r>
      <w:r w:rsidR="00737D7D" w:rsidRPr="00786EEB">
        <w:rPr>
          <w:rFonts w:asciiTheme="minorHAnsi" w:hAnsiTheme="minorHAnsi" w:cstheme="minorHAnsi"/>
          <w:sz w:val="22"/>
          <w:szCs w:val="22"/>
          <w:lang w:val="es-ES"/>
        </w:rPr>
        <w:t>n</w:t>
      </w:r>
      <w:r w:rsidRPr="00786EEB">
        <w:rPr>
          <w:rFonts w:asciiTheme="minorHAnsi" w:hAnsiTheme="minorHAnsi" w:cstheme="minorHAnsi"/>
          <w:sz w:val="22"/>
          <w:szCs w:val="22"/>
          <w:lang w:val="es-ES"/>
        </w:rPr>
        <w:t xml:space="preserve"> ser acreditada</w:t>
      </w:r>
      <w:r w:rsidR="00737D7D"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por todos y cada uno de ellos en los términos que se establecen a continuación.</w:t>
      </w:r>
    </w:p>
    <w:p w14:paraId="34FF22A1" w14:textId="77777777" w:rsidR="009368EF" w:rsidRPr="00786EEB" w:rsidRDefault="009368EF" w:rsidP="009368EF">
      <w:pPr>
        <w:ind w:left="708"/>
        <w:jc w:val="both"/>
        <w:rPr>
          <w:rFonts w:asciiTheme="minorHAnsi" w:hAnsiTheme="minorHAnsi" w:cstheme="minorHAnsi"/>
          <w:sz w:val="22"/>
          <w:szCs w:val="22"/>
          <w:lang w:val="es-ES"/>
        </w:rPr>
      </w:pPr>
    </w:p>
    <w:p w14:paraId="3AE04EDC" w14:textId="2EAB9E04" w:rsidR="009368EF" w:rsidRPr="00786EEB" w:rsidRDefault="009368EF" w:rsidP="009368EF">
      <w:pPr>
        <w:spacing w:after="200"/>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Capacidad Jurídica es aquella condición de las personas naturales o jurídicas relativa a su aptitud para participar en </w:t>
      </w:r>
      <w:r w:rsidR="006C152A" w:rsidRPr="00786EEB">
        <w:rPr>
          <w:rFonts w:asciiTheme="minorHAnsi" w:hAnsiTheme="minorHAnsi" w:cstheme="minorHAnsi"/>
          <w:sz w:val="22"/>
          <w:szCs w:val="22"/>
          <w:lang w:val="es-ES"/>
        </w:rPr>
        <w:t>el presente Proceso de Selección</w:t>
      </w:r>
      <w:r w:rsidRPr="00786EEB">
        <w:rPr>
          <w:rFonts w:asciiTheme="minorHAnsi" w:hAnsiTheme="minorHAnsi" w:cstheme="minorHAnsi"/>
          <w:sz w:val="22"/>
          <w:szCs w:val="22"/>
          <w:lang w:val="es-ES"/>
        </w:rPr>
        <w:t xml:space="preserve">. En este orden de ideas, se entenderá que para las personas naturales la </w:t>
      </w:r>
      <w:r w:rsidR="000D4C25"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apacidad </w:t>
      </w:r>
      <w:r w:rsidR="000D4C25" w:rsidRPr="00786EEB">
        <w:rPr>
          <w:rFonts w:asciiTheme="minorHAnsi" w:hAnsiTheme="minorHAnsi" w:cstheme="minorHAnsi"/>
          <w:sz w:val="22"/>
          <w:szCs w:val="22"/>
          <w:lang w:val="es-ES"/>
        </w:rPr>
        <w:t>J</w:t>
      </w:r>
      <w:r w:rsidRPr="00786EEB">
        <w:rPr>
          <w:rFonts w:asciiTheme="minorHAnsi" w:hAnsiTheme="minorHAnsi" w:cstheme="minorHAnsi"/>
          <w:sz w:val="22"/>
          <w:szCs w:val="22"/>
          <w:lang w:val="es-ES"/>
        </w:rPr>
        <w:t>urídica será la prevista en el artículo 1502 y siguientes del Código Civil colombiano y para las personas jurídicas, la prevista en el artículo 99 y siguientes del Código de Comercio colombiano.</w:t>
      </w:r>
    </w:p>
    <w:p w14:paraId="4A3E15A1" w14:textId="08D9BED9" w:rsidR="009368EF" w:rsidRPr="00786EEB" w:rsidRDefault="009368EF" w:rsidP="009368EF">
      <w:pPr>
        <w:spacing w:after="200"/>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representante legal debe contar con las autorizaciones que conforme a los estatutos sociales deba tener para participar en </w:t>
      </w:r>
      <w:r w:rsidR="006C152A" w:rsidRPr="00786EEB">
        <w:rPr>
          <w:rFonts w:asciiTheme="minorHAnsi" w:hAnsiTheme="minorHAnsi" w:cstheme="minorHAnsi"/>
          <w:sz w:val="22"/>
          <w:szCs w:val="22"/>
          <w:lang w:val="es-ES"/>
        </w:rPr>
        <w:t>el presente Proceso de Selección</w:t>
      </w:r>
      <w:r w:rsidRPr="00786EEB">
        <w:rPr>
          <w:rFonts w:asciiTheme="minorHAnsi" w:hAnsiTheme="minorHAnsi" w:cstheme="minorHAnsi"/>
          <w:sz w:val="22"/>
          <w:szCs w:val="22"/>
          <w:lang w:val="es-ES"/>
        </w:rPr>
        <w:t xml:space="preserve">. </w:t>
      </w:r>
    </w:p>
    <w:p w14:paraId="4AD094CF" w14:textId="5FA97CBF" w:rsidR="009368EF" w:rsidRPr="00786EEB" w:rsidRDefault="009368EF" w:rsidP="009368EF">
      <w:pPr>
        <w:spacing w:after="200"/>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los Oferentes (o sus Integrantes) de origen extranjero se verificará que cumplan con las mismas condiciones previstas en esta definición. Para el caso de las personas jurídicas extranjeras se tendrá en cuenta la </w:t>
      </w:r>
      <w:r w:rsidR="009F093E">
        <w:rPr>
          <w:rFonts w:asciiTheme="minorHAnsi" w:hAnsiTheme="minorHAnsi" w:cstheme="minorHAnsi"/>
          <w:sz w:val="22"/>
          <w:szCs w:val="22"/>
          <w:lang w:val="es-ES"/>
        </w:rPr>
        <w:t>L</w:t>
      </w:r>
      <w:r w:rsidRPr="00786EEB">
        <w:rPr>
          <w:rFonts w:asciiTheme="minorHAnsi" w:hAnsiTheme="minorHAnsi" w:cstheme="minorHAnsi"/>
          <w:sz w:val="22"/>
          <w:szCs w:val="22"/>
          <w:lang w:val="es-ES"/>
        </w:rPr>
        <w:t xml:space="preserve">ey </w:t>
      </w:r>
      <w:r w:rsidR="009F093E">
        <w:rPr>
          <w:rFonts w:asciiTheme="minorHAnsi" w:hAnsiTheme="minorHAnsi" w:cstheme="minorHAnsi"/>
          <w:sz w:val="22"/>
          <w:szCs w:val="22"/>
          <w:lang w:val="es-ES"/>
        </w:rPr>
        <w:t>A</w:t>
      </w:r>
      <w:r w:rsidRPr="00786EEB">
        <w:rPr>
          <w:rFonts w:asciiTheme="minorHAnsi" w:hAnsiTheme="minorHAnsi" w:cstheme="minorHAnsi"/>
          <w:sz w:val="22"/>
          <w:szCs w:val="22"/>
          <w:lang w:val="es-ES"/>
        </w:rPr>
        <w:t>plicable en la respectiva jurisdicción de incorporación.</w:t>
      </w:r>
    </w:p>
    <w:p w14:paraId="3EE9A270" w14:textId="7C6B601A" w:rsidR="009368EF" w:rsidRPr="00786EEB" w:rsidRDefault="009368EF" w:rsidP="00EA1294">
      <w:pPr>
        <w:pStyle w:val="Prrafodelista"/>
        <w:numPr>
          <w:ilvl w:val="2"/>
          <w:numId w:val="11"/>
        </w:numPr>
        <w:spacing w:before="240" w:after="240"/>
        <w:jc w:val="both"/>
        <w:rPr>
          <w:rFonts w:asciiTheme="minorHAnsi" w:hAnsiTheme="minorHAnsi" w:cstheme="minorHAnsi"/>
          <w:sz w:val="22"/>
          <w:szCs w:val="22"/>
          <w:lang w:val="es-ES"/>
        </w:rPr>
      </w:pPr>
      <w:bookmarkStart w:id="128" w:name="_Ref346644464"/>
      <w:r w:rsidRPr="00786EEB">
        <w:rPr>
          <w:rFonts w:asciiTheme="minorHAnsi" w:hAnsiTheme="minorHAnsi" w:cstheme="minorHAnsi"/>
          <w:i/>
          <w:sz w:val="22"/>
          <w:szCs w:val="22"/>
          <w:u w:val="single"/>
          <w:lang w:val="es-ES"/>
        </w:rPr>
        <w:t xml:space="preserve">Personas jurídicas colombianas o </w:t>
      </w:r>
      <w:r w:rsidR="00D02CB9" w:rsidRPr="00786EEB">
        <w:rPr>
          <w:rFonts w:asciiTheme="minorHAnsi" w:hAnsiTheme="minorHAnsi" w:cstheme="minorHAnsi"/>
          <w:i/>
          <w:sz w:val="22"/>
          <w:szCs w:val="22"/>
          <w:u w:val="single"/>
          <w:lang w:val="es-ES"/>
        </w:rPr>
        <w:t>e</w:t>
      </w:r>
      <w:r w:rsidRPr="00786EEB">
        <w:rPr>
          <w:rFonts w:asciiTheme="minorHAnsi" w:hAnsiTheme="minorHAnsi" w:cstheme="minorHAnsi"/>
          <w:i/>
          <w:sz w:val="22"/>
          <w:szCs w:val="22"/>
          <w:u w:val="single"/>
          <w:lang w:val="es-ES"/>
        </w:rPr>
        <w:t xml:space="preserve">xtranjeras con sucursal </w:t>
      </w:r>
      <w:r w:rsidR="00B510B5" w:rsidRPr="00786EEB">
        <w:rPr>
          <w:rFonts w:asciiTheme="minorHAnsi" w:hAnsiTheme="minorHAnsi" w:cstheme="minorHAnsi"/>
          <w:i/>
          <w:sz w:val="22"/>
          <w:szCs w:val="22"/>
          <w:u w:val="single"/>
          <w:lang w:val="es-ES"/>
        </w:rPr>
        <w:t xml:space="preserve">domiciliada </w:t>
      </w:r>
      <w:r w:rsidRPr="00786EEB">
        <w:rPr>
          <w:rFonts w:asciiTheme="minorHAnsi" w:hAnsiTheme="minorHAnsi" w:cstheme="minorHAnsi"/>
          <w:i/>
          <w:sz w:val="22"/>
          <w:szCs w:val="22"/>
          <w:u w:val="single"/>
          <w:lang w:val="es-ES"/>
        </w:rPr>
        <w:t>en Colombia</w:t>
      </w:r>
      <w:bookmarkEnd w:id="128"/>
    </w:p>
    <w:p w14:paraId="24098957" w14:textId="77777777" w:rsidR="009368EF" w:rsidRPr="00786EEB" w:rsidRDefault="009368EF" w:rsidP="009368EF">
      <w:pPr>
        <w:pStyle w:val="Prrafodelista"/>
        <w:spacing w:before="240" w:after="240"/>
        <w:jc w:val="both"/>
        <w:rPr>
          <w:rFonts w:asciiTheme="minorHAnsi" w:hAnsiTheme="minorHAnsi" w:cstheme="minorHAnsi"/>
          <w:sz w:val="22"/>
          <w:szCs w:val="22"/>
          <w:lang w:val="es-ES"/>
        </w:rPr>
      </w:pPr>
    </w:p>
    <w:p w14:paraId="1CE6A29A" w14:textId="31A1DCE6" w:rsidR="00DD03A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bookmarkStart w:id="129" w:name="_Ref34842631"/>
      <w:r w:rsidRPr="00786EEB">
        <w:rPr>
          <w:rFonts w:asciiTheme="minorHAnsi" w:hAnsiTheme="minorHAnsi" w:cstheme="minorHAnsi"/>
          <w:sz w:val="22"/>
          <w:szCs w:val="22"/>
          <w:lang w:val="es-ES"/>
        </w:rPr>
        <w:t xml:space="preserve">Todas las personas jurídicas nacionales o extranjeras con sucursal </w:t>
      </w:r>
      <w:r w:rsidR="00B256E1" w:rsidRPr="00786EEB">
        <w:rPr>
          <w:rFonts w:asciiTheme="minorHAnsi" w:hAnsiTheme="minorHAnsi" w:cstheme="minorHAnsi"/>
          <w:sz w:val="22"/>
          <w:szCs w:val="22"/>
          <w:lang w:val="es-ES"/>
        </w:rPr>
        <w:t xml:space="preserve">domiciliada </w:t>
      </w:r>
      <w:r w:rsidRPr="00786EEB">
        <w:rPr>
          <w:rFonts w:asciiTheme="minorHAnsi" w:hAnsiTheme="minorHAnsi" w:cstheme="minorHAnsi"/>
          <w:sz w:val="22"/>
          <w:szCs w:val="22"/>
          <w:lang w:val="es-ES"/>
        </w:rPr>
        <w:t>en Colombia deberán adjuntar el certificado de existencia y representación legal expedido por la Cámara de Comercio, en el que se indique la siguiente información y condiciones:</w:t>
      </w:r>
      <w:bookmarkEnd w:id="129"/>
    </w:p>
    <w:p w14:paraId="56F8B92C" w14:textId="77777777" w:rsidR="00DD03AF" w:rsidRPr="00786EEB" w:rsidRDefault="00DD03AF" w:rsidP="00DD03AF">
      <w:pPr>
        <w:pStyle w:val="Prrafodelista"/>
        <w:spacing w:before="240" w:after="240"/>
        <w:ind w:left="1152"/>
        <w:jc w:val="both"/>
        <w:rPr>
          <w:rFonts w:asciiTheme="minorHAnsi" w:hAnsiTheme="minorHAnsi" w:cstheme="minorHAnsi"/>
          <w:sz w:val="22"/>
          <w:szCs w:val="22"/>
          <w:lang w:val="es-ES"/>
        </w:rPr>
      </w:pPr>
    </w:p>
    <w:p w14:paraId="1EE4B4EA" w14:textId="77777777" w:rsidR="009368EF" w:rsidRPr="00786EEB" w:rsidRDefault="009368EF" w:rsidP="00076DAA">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existencia y representación legal;</w:t>
      </w:r>
    </w:p>
    <w:p w14:paraId="46FD2603" w14:textId="77777777" w:rsidR="009368EF" w:rsidRPr="00786EEB" w:rsidRDefault="009368EF" w:rsidP="009368EF">
      <w:pPr>
        <w:pStyle w:val="Prrafodelista"/>
        <w:autoSpaceDE w:val="0"/>
        <w:autoSpaceDN w:val="0"/>
        <w:adjustRightInd w:val="0"/>
        <w:spacing w:after="200"/>
        <w:ind w:left="2136"/>
        <w:jc w:val="both"/>
        <w:rPr>
          <w:rFonts w:asciiTheme="minorHAnsi" w:hAnsiTheme="minorHAnsi" w:cstheme="minorHAnsi"/>
          <w:sz w:val="22"/>
          <w:szCs w:val="22"/>
          <w:lang w:val="es-ES"/>
        </w:rPr>
      </w:pPr>
    </w:p>
    <w:p w14:paraId="78A812FC" w14:textId="77777777" w:rsidR="009368EF" w:rsidRPr="00786EEB" w:rsidRDefault="009368EF" w:rsidP="00076DAA">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Las facultades suficientes del representante legal para comprometer a las personas jurídicas nacionales o extranjeras con sucursal en Colombia, durante la presentación de la Oferta individualmente o como Integrante de una Estructura Plural (según sea el caso), así como para la constitución del SPV;</w:t>
      </w:r>
    </w:p>
    <w:p w14:paraId="62ED3BD7" w14:textId="77777777" w:rsidR="009368EF" w:rsidRPr="00786EEB" w:rsidRDefault="009368EF" w:rsidP="009368EF">
      <w:pPr>
        <w:pStyle w:val="Prrafodelista"/>
        <w:rPr>
          <w:rFonts w:asciiTheme="minorHAnsi" w:hAnsiTheme="minorHAnsi" w:cstheme="minorHAnsi"/>
          <w:sz w:val="22"/>
          <w:szCs w:val="22"/>
          <w:lang w:val="es-ES"/>
        </w:rPr>
      </w:pPr>
    </w:p>
    <w:p w14:paraId="421D8F55" w14:textId="2529845C" w:rsidR="009368EF" w:rsidRPr="00786EEB" w:rsidRDefault="009368EF" w:rsidP="00076DAA">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El objeto social deberá incluir o permitir desarrollar el objeto </w:t>
      </w:r>
      <w:r w:rsidR="00365E24" w:rsidRPr="00786EEB">
        <w:rPr>
          <w:rFonts w:asciiTheme="minorHAnsi" w:hAnsiTheme="minorHAnsi" w:cstheme="minorHAnsi"/>
          <w:sz w:val="22"/>
          <w:szCs w:val="22"/>
          <w:lang w:val="es-ES"/>
        </w:rPr>
        <w:t>del presente Proceso de Selección</w:t>
      </w:r>
      <w:r w:rsidRPr="00786EEB">
        <w:rPr>
          <w:rFonts w:asciiTheme="minorHAnsi" w:hAnsiTheme="minorHAnsi" w:cstheme="minorHAnsi"/>
          <w:sz w:val="22"/>
          <w:szCs w:val="22"/>
          <w:lang w:val="es-ES"/>
        </w:rPr>
        <w:t xml:space="preserve"> y la ejecución del Proyecto.</w:t>
      </w:r>
    </w:p>
    <w:p w14:paraId="03107CC2" w14:textId="77777777" w:rsidR="009368EF" w:rsidRPr="00786EEB" w:rsidRDefault="009368EF" w:rsidP="00DD03AF">
      <w:pPr>
        <w:pStyle w:val="Prrafodelista"/>
        <w:spacing w:before="240" w:after="240"/>
        <w:ind w:left="1584"/>
        <w:jc w:val="both"/>
        <w:rPr>
          <w:rFonts w:asciiTheme="minorHAnsi" w:hAnsiTheme="minorHAnsi" w:cstheme="minorHAnsi"/>
          <w:sz w:val="22"/>
          <w:szCs w:val="22"/>
          <w:lang w:val="es-ES"/>
        </w:rPr>
      </w:pPr>
    </w:p>
    <w:p w14:paraId="2A8EDFE4" w14:textId="20DF3E22" w:rsidR="009368EF" w:rsidRPr="00786EEB" w:rsidRDefault="009368EF" w:rsidP="008C49A0">
      <w:pPr>
        <w:pStyle w:val="Prrafodelista"/>
        <w:numPr>
          <w:ilvl w:val="4"/>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ES"/>
        </w:rPr>
        <w:t>Que se han constituido con anterioridad a la fecha de la presentación de la Oferta, y que el término de duración</w:t>
      </w:r>
      <w:r w:rsidR="00D9018A" w:rsidRPr="00786EEB">
        <w:rPr>
          <w:rFonts w:asciiTheme="minorHAnsi" w:hAnsiTheme="minorHAnsi" w:cstheme="minorHAnsi"/>
          <w:sz w:val="22"/>
          <w:szCs w:val="22"/>
          <w:lang w:val="es-ES"/>
        </w:rPr>
        <w:t xml:space="preserve"> contado a partir de la Fecha de Cierre</w:t>
      </w:r>
      <w:r w:rsidRPr="00786EEB">
        <w:rPr>
          <w:rFonts w:asciiTheme="minorHAnsi" w:hAnsiTheme="minorHAnsi" w:cstheme="minorHAnsi"/>
          <w:sz w:val="22"/>
          <w:szCs w:val="22"/>
          <w:lang w:val="es-ES"/>
        </w:rPr>
        <w:t xml:space="preserve"> sea por lo menos igual a</w:t>
      </w:r>
      <w:r w:rsidR="00D02CB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l</w:t>
      </w:r>
      <w:r w:rsidR="00D02CB9" w:rsidRPr="00786EEB">
        <w:rPr>
          <w:rFonts w:asciiTheme="minorHAnsi" w:hAnsiTheme="minorHAnsi" w:cstheme="minorHAnsi"/>
          <w:sz w:val="22"/>
          <w:szCs w:val="22"/>
          <w:lang w:val="es-ES"/>
        </w:rPr>
        <w:t>a duración máxima</w:t>
      </w:r>
      <w:r w:rsidRPr="00786EEB">
        <w:rPr>
          <w:rFonts w:asciiTheme="minorHAnsi" w:hAnsiTheme="minorHAnsi" w:cstheme="minorHAnsi"/>
          <w:sz w:val="22"/>
          <w:szCs w:val="22"/>
          <w:lang w:val="es-ES"/>
        </w:rPr>
        <w:t xml:space="preserve"> del Contrato de Concesión </w:t>
      </w:r>
      <w:r w:rsidR="00E60B84" w:rsidRPr="00786EEB">
        <w:rPr>
          <w:rFonts w:asciiTheme="minorHAnsi" w:hAnsiTheme="minorHAnsi" w:cstheme="minorHAnsi"/>
          <w:sz w:val="22"/>
          <w:szCs w:val="22"/>
          <w:lang w:val="es-ES"/>
        </w:rPr>
        <w:t xml:space="preserve">y cinco (5) </w:t>
      </w:r>
      <w:proofErr w:type="spellStart"/>
      <w:r w:rsidR="00E60B84" w:rsidRPr="00786EEB">
        <w:rPr>
          <w:rFonts w:asciiTheme="minorHAnsi" w:hAnsiTheme="minorHAnsi" w:cstheme="minorHAnsi"/>
          <w:sz w:val="22"/>
          <w:szCs w:val="22"/>
          <w:lang w:val="es-ES"/>
        </w:rPr>
        <w:t>años</w:t>
      </w:r>
      <w:proofErr w:type="spellEnd"/>
      <w:r w:rsidR="00E60B84" w:rsidRPr="00786EEB">
        <w:rPr>
          <w:rFonts w:asciiTheme="minorHAnsi" w:hAnsiTheme="minorHAnsi" w:cstheme="minorHAnsi"/>
          <w:sz w:val="22"/>
          <w:szCs w:val="22"/>
          <w:lang w:val="es-ES"/>
        </w:rPr>
        <w:t xml:space="preserve"> </w:t>
      </w:r>
      <w:proofErr w:type="spellStart"/>
      <w:r w:rsidR="00E60B84" w:rsidRPr="00786EEB">
        <w:rPr>
          <w:rFonts w:asciiTheme="minorHAnsi" w:hAnsiTheme="minorHAnsi" w:cstheme="minorHAnsi"/>
          <w:sz w:val="22"/>
          <w:szCs w:val="22"/>
          <w:lang w:val="es-ES"/>
        </w:rPr>
        <w:t>más</w:t>
      </w:r>
      <w:proofErr w:type="spellEnd"/>
      <w:r w:rsidR="00E60B84" w:rsidRPr="00786EEB">
        <w:rPr>
          <w:rFonts w:asciiTheme="minorHAnsi" w:hAnsiTheme="minorHAnsi" w:cstheme="minorHAnsi"/>
          <w:sz w:val="22"/>
          <w:szCs w:val="22"/>
          <w:lang w:val="es-ES"/>
        </w:rPr>
        <w:t xml:space="preserve">. </w:t>
      </w:r>
    </w:p>
    <w:p w14:paraId="462FF743" w14:textId="77777777" w:rsidR="009368EF" w:rsidRPr="00786EEB" w:rsidRDefault="009368EF" w:rsidP="00DD03AF">
      <w:pPr>
        <w:pStyle w:val="Prrafodelista"/>
        <w:spacing w:before="240" w:after="240"/>
        <w:ind w:left="1584"/>
        <w:jc w:val="both"/>
        <w:rPr>
          <w:rFonts w:asciiTheme="minorHAnsi" w:hAnsiTheme="minorHAnsi" w:cstheme="minorHAnsi"/>
          <w:sz w:val="22"/>
          <w:szCs w:val="22"/>
          <w:lang w:val="es-ES"/>
        </w:rPr>
      </w:pPr>
    </w:p>
    <w:p w14:paraId="392D901E" w14:textId="77777777" w:rsidR="009368EF" w:rsidRPr="00786EEB" w:rsidRDefault="009368EF" w:rsidP="00A04FFB">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Haber sido expedido con máximo treinta (30) Días Calendario de antelación a la Fecha de Cierre </w:t>
      </w:r>
      <w:r w:rsidR="00F05583" w:rsidRPr="00786EEB">
        <w:rPr>
          <w:rFonts w:asciiTheme="minorHAnsi" w:hAnsiTheme="minorHAnsi" w:cstheme="minorHAnsi"/>
          <w:sz w:val="22"/>
          <w:szCs w:val="22"/>
          <w:lang w:val="es-ES"/>
        </w:rPr>
        <w:t>del Proceso de Selección</w:t>
      </w:r>
      <w:r w:rsidR="00A04FFB" w:rsidRPr="00786EEB">
        <w:rPr>
          <w:rFonts w:asciiTheme="minorHAnsi" w:hAnsiTheme="minorHAnsi" w:cstheme="minorHAnsi"/>
          <w:sz w:val="22"/>
          <w:szCs w:val="22"/>
          <w:lang w:val="es-ES"/>
        </w:rPr>
        <w:t>.</w:t>
      </w:r>
      <w:r w:rsidR="00A04FFB" w:rsidRPr="00786EEB" w:rsidDel="00357D8C">
        <w:rPr>
          <w:rFonts w:asciiTheme="minorHAnsi" w:hAnsiTheme="minorHAnsi" w:cstheme="minorHAnsi"/>
          <w:sz w:val="22"/>
          <w:szCs w:val="22"/>
          <w:lang w:val="es-ES"/>
        </w:rPr>
        <w:t xml:space="preserve"> </w:t>
      </w:r>
    </w:p>
    <w:p w14:paraId="23FEB361" w14:textId="77777777" w:rsidR="00DD03AF" w:rsidRPr="00786EEB" w:rsidRDefault="00DD03AF" w:rsidP="00DD03AF">
      <w:pPr>
        <w:pStyle w:val="Prrafodelista"/>
        <w:spacing w:before="240" w:after="240"/>
        <w:ind w:left="1152"/>
        <w:jc w:val="both"/>
        <w:rPr>
          <w:rFonts w:asciiTheme="minorHAnsi" w:hAnsiTheme="minorHAnsi" w:cstheme="minorHAnsi"/>
          <w:sz w:val="22"/>
          <w:szCs w:val="22"/>
          <w:lang w:val="es-ES"/>
        </w:rPr>
      </w:pPr>
    </w:p>
    <w:p w14:paraId="7D3459F7" w14:textId="0925CF54"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Cuando el representante legal de las personas jurídicas nacionales o de las sucursales </w:t>
      </w:r>
      <w:r w:rsidR="002D10C0" w:rsidRPr="00786EEB">
        <w:rPr>
          <w:rFonts w:asciiTheme="minorHAnsi" w:hAnsiTheme="minorHAnsi" w:cstheme="minorHAnsi"/>
          <w:sz w:val="22"/>
          <w:szCs w:val="22"/>
          <w:lang w:val="es-ES"/>
        </w:rPr>
        <w:t xml:space="preserve">de sociedades extranjeras </w:t>
      </w:r>
      <w:r w:rsidRPr="00786EEB">
        <w:rPr>
          <w:rFonts w:asciiTheme="minorHAnsi" w:hAnsiTheme="minorHAnsi" w:cstheme="minorHAnsi"/>
          <w:sz w:val="22"/>
          <w:szCs w:val="22"/>
          <w:lang w:val="es-ES"/>
        </w:rPr>
        <w:t xml:space="preserve">en Colombia tenga limitaciones estatutarias para presentar la Oferta individualmente o como Integrante de una Estructura Plural (según sea el caso), o para realizar cualquier otro acto requerido para la presentación de la Oferta y/o la participación en </w:t>
      </w:r>
      <w:r w:rsidR="006C152A" w:rsidRPr="00786EEB">
        <w:rPr>
          <w:rFonts w:asciiTheme="minorHAnsi" w:hAnsiTheme="minorHAnsi" w:cstheme="minorHAnsi"/>
          <w:sz w:val="22"/>
          <w:szCs w:val="22"/>
          <w:lang w:val="es-ES"/>
        </w:rPr>
        <w:t>el presente Proceso de Selección</w:t>
      </w:r>
      <w:r w:rsidRPr="00786EEB">
        <w:rPr>
          <w:rFonts w:asciiTheme="minorHAnsi" w:hAnsiTheme="minorHAnsi" w:cstheme="minorHAnsi"/>
          <w:sz w:val="22"/>
          <w:szCs w:val="22"/>
          <w:lang w:val="es-ES"/>
        </w:rPr>
        <w:t xml:space="preserve"> y/o la constitución del SPV en caso de resultar Adjudicatario, se deberá presentar junto con la Oferta un extracto del acta o documento idóneo en el cual conste la decisión del órgano social correspondiente que autorice la presentación de la Oferta y la realización de los demás actos requeridos para la participación en </w:t>
      </w:r>
      <w:r w:rsidR="00E60B84"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y para la contratación en caso de resultar Adjudicatario.</w:t>
      </w:r>
    </w:p>
    <w:p w14:paraId="5C6C4EBE" w14:textId="77777777" w:rsidR="00DD03AF" w:rsidRPr="00786EEB" w:rsidRDefault="00DD03AF" w:rsidP="00DD03AF">
      <w:pPr>
        <w:pStyle w:val="Prrafodelista"/>
        <w:spacing w:before="240" w:after="240"/>
        <w:ind w:left="1152"/>
        <w:jc w:val="both"/>
        <w:rPr>
          <w:rFonts w:asciiTheme="minorHAnsi" w:hAnsiTheme="minorHAnsi" w:cstheme="minorHAnsi"/>
          <w:sz w:val="22"/>
          <w:szCs w:val="22"/>
          <w:lang w:val="es-ES"/>
        </w:rPr>
      </w:pPr>
    </w:p>
    <w:p w14:paraId="4215AC29" w14:textId="25057782"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los casos en que el vencimiento del período de duración de la persona jurídica sea inferior al plazo exigido, se admitirá un acta proveniente del órgano social con</w:t>
      </w:r>
      <w:r w:rsidR="00F35B14" w:rsidRPr="00786EEB">
        <w:rPr>
          <w:rFonts w:asciiTheme="minorHAnsi" w:hAnsiTheme="minorHAnsi" w:cstheme="minorHAnsi"/>
          <w:sz w:val="22"/>
          <w:szCs w:val="22"/>
          <w:lang w:val="es-ES"/>
        </w:rPr>
        <w:t xml:space="preserve"> capacidad jurídica</w:t>
      </w:r>
      <w:r w:rsidRPr="00786EEB">
        <w:rPr>
          <w:rFonts w:asciiTheme="minorHAnsi" w:hAnsiTheme="minorHAnsi" w:cstheme="minorHAnsi"/>
          <w:sz w:val="22"/>
          <w:szCs w:val="22"/>
          <w:lang w:val="es-ES"/>
        </w:rPr>
        <w:t xml:space="preserve"> para tomar esa clase de determinaciones, en la cual se exprese el compromiso de prorrogar la duración de la persona jurídica para alcanzar los plazos aquí previstos, en caso de resultar Adjudicatario</w:t>
      </w:r>
      <w:r w:rsidR="00CC7390"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prórroga que deberá perfeccionarse antes de la suscripción del Contrato. Este compromiso deberá reflejarse en la Carta de Presentación de la Oferta </w:t>
      </w:r>
      <w:r w:rsidR="000534E8" w:rsidRPr="00786EEB">
        <w:rPr>
          <w:rFonts w:asciiTheme="minorHAnsi" w:hAnsiTheme="minorHAnsi" w:cstheme="minorHAnsi"/>
          <w:sz w:val="22"/>
          <w:szCs w:val="22"/>
          <w:lang w:val="es-ES"/>
        </w:rPr>
        <w:t>(</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2) y su incumplimiento implicará la ejecución de la Garantía de Seriedad de la Oferta debido a la imposibilidad que se genera de suscribir el Contrato por causas imputables al Adjudicatario.</w:t>
      </w:r>
    </w:p>
    <w:p w14:paraId="547A7244" w14:textId="77777777" w:rsidR="00DD03AF" w:rsidRPr="00786EEB" w:rsidRDefault="00DD03AF" w:rsidP="00DD03AF">
      <w:pPr>
        <w:pStyle w:val="Prrafodelista"/>
        <w:rPr>
          <w:rFonts w:asciiTheme="minorHAnsi" w:hAnsiTheme="minorHAnsi" w:cstheme="minorHAnsi"/>
          <w:sz w:val="22"/>
          <w:szCs w:val="22"/>
          <w:lang w:val="es-ES"/>
        </w:rPr>
      </w:pPr>
    </w:p>
    <w:p w14:paraId="787E7E94" w14:textId="77777777" w:rsidR="009368EF" w:rsidRPr="00786EEB" w:rsidRDefault="009368EF" w:rsidP="00EA1294">
      <w:pPr>
        <w:pStyle w:val="Prrafodelista"/>
        <w:numPr>
          <w:ilvl w:val="2"/>
          <w:numId w:val="11"/>
        </w:numPr>
        <w:spacing w:before="240" w:after="240"/>
        <w:rPr>
          <w:rFonts w:asciiTheme="minorHAnsi" w:hAnsiTheme="minorHAnsi" w:cstheme="minorHAnsi"/>
          <w:sz w:val="22"/>
          <w:szCs w:val="22"/>
          <w:lang w:val="es-ES"/>
        </w:rPr>
      </w:pPr>
      <w:bookmarkStart w:id="130" w:name="_Ref57099588"/>
      <w:r w:rsidRPr="00786EEB">
        <w:rPr>
          <w:rFonts w:asciiTheme="minorHAnsi" w:hAnsiTheme="minorHAnsi" w:cstheme="minorHAnsi"/>
          <w:i/>
          <w:sz w:val="22"/>
          <w:szCs w:val="22"/>
          <w:u w:val="single"/>
          <w:lang w:val="es-ES"/>
        </w:rPr>
        <w:t>Personas naturales nacionales o extranjeras</w:t>
      </w:r>
      <w:bookmarkEnd w:id="130"/>
    </w:p>
    <w:p w14:paraId="27CAF8D7" w14:textId="77777777" w:rsidR="00DD03AF" w:rsidRPr="00786EEB" w:rsidRDefault="00DD03AF" w:rsidP="00DD03AF">
      <w:pPr>
        <w:pStyle w:val="Prrafodelista"/>
        <w:spacing w:before="240" w:after="240"/>
        <w:jc w:val="both"/>
        <w:rPr>
          <w:rFonts w:asciiTheme="minorHAnsi" w:hAnsiTheme="minorHAnsi" w:cstheme="minorHAnsi"/>
          <w:sz w:val="22"/>
          <w:szCs w:val="22"/>
          <w:lang w:val="es-ES"/>
        </w:rPr>
      </w:pPr>
    </w:p>
    <w:p w14:paraId="30B91A5C" w14:textId="77777777"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Las personas naturales colombianas deberán presentar la copia de su cédula de ciudadanía.</w:t>
      </w:r>
    </w:p>
    <w:p w14:paraId="4835157C" w14:textId="77777777" w:rsidR="00DD03AF" w:rsidRPr="00786EEB" w:rsidRDefault="00DD03AF" w:rsidP="00DD03AF">
      <w:pPr>
        <w:pStyle w:val="Prrafodelista"/>
        <w:spacing w:before="240" w:after="240"/>
        <w:ind w:left="1152"/>
        <w:jc w:val="both"/>
        <w:rPr>
          <w:rFonts w:asciiTheme="minorHAnsi" w:hAnsiTheme="minorHAnsi" w:cstheme="minorHAnsi"/>
          <w:sz w:val="22"/>
          <w:szCs w:val="22"/>
          <w:lang w:val="es-ES"/>
        </w:rPr>
      </w:pPr>
    </w:p>
    <w:p w14:paraId="37861CA0" w14:textId="77777777"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Las personas naturales extranjeras domiciliadas en Colombia deberán presentar copia de su cédula de extranjería vigente.</w:t>
      </w:r>
    </w:p>
    <w:p w14:paraId="2F04F327" w14:textId="77777777" w:rsidR="00DD03AF" w:rsidRPr="00786EEB" w:rsidRDefault="00DD03AF" w:rsidP="00DD03AF">
      <w:pPr>
        <w:pStyle w:val="Prrafodelista"/>
        <w:spacing w:before="240" w:after="240"/>
        <w:ind w:left="1152"/>
        <w:jc w:val="both"/>
        <w:rPr>
          <w:rFonts w:asciiTheme="minorHAnsi" w:hAnsiTheme="minorHAnsi" w:cstheme="minorHAnsi"/>
          <w:sz w:val="22"/>
          <w:szCs w:val="22"/>
          <w:lang w:val="es-ES"/>
        </w:rPr>
      </w:pPr>
    </w:p>
    <w:p w14:paraId="1A65CFBC" w14:textId="35FDF759" w:rsidR="00DD1F02"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Las personas naturales extranjeras sin domicilio en el país deberán presentar copia de su pasaporte. Las personas naturales extranjeras sin domicilio en Colombia deberán constituir un apoderado domiciliado en Colombia</w:t>
      </w:r>
      <w:r w:rsidR="00B50305" w:rsidRPr="00786EEB">
        <w:rPr>
          <w:rFonts w:asciiTheme="minorHAnsi" w:hAnsiTheme="minorHAnsi" w:cstheme="minorHAnsi"/>
          <w:sz w:val="22"/>
          <w:szCs w:val="22"/>
          <w:lang w:val="es-ES"/>
        </w:rPr>
        <w:t xml:space="preserve">, en los términos señalados en el numeral </w:t>
      </w:r>
      <w:r w:rsidR="00B50305" w:rsidRPr="00786EEB">
        <w:rPr>
          <w:rFonts w:asciiTheme="minorHAnsi" w:hAnsiTheme="minorHAnsi" w:cstheme="minorHAnsi"/>
          <w:sz w:val="22"/>
          <w:szCs w:val="22"/>
          <w:lang w:val="es-ES"/>
        </w:rPr>
        <w:fldChar w:fldCharType="begin"/>
      </w:r>
      <w:r w:rsidR="00B50305" w:rsidRPr="00786EEB">
        <w:rPr>
          <w:rFonts w:asciiTheme="minorHAnsi" w:hAnsiTheme="minorHAnsi" w:cstheme="minorHAnsi"/>
          <w:sz w:val="22"/>
          <w:szCs w:val="22"/>
          <w:lang w:val="es-ES"/>
        </w:rPr>
        <w:instrText xml:space="preserve"> REF _Ref34845247 \r \h </w:instrText>
      </w:r>
      <w:r w:rsidR="00786EEB" w:rsidRPr="00786EEB">
        <w:rPr>
          <w:rFonts w:asciiTheme="minorHAnsi" w:hAnsiTheme="minorHAnsi" w:cstheme="minorHAnsi"/>
          <w:sz w:val="22"/>
          <w:szCs w:val="22"/>
          <w:lang w:val="es-ES"/>
        </w:rPr>
        <w:instrText xml:space="preserve"> \* MERGEFORMAT </w:instrText>
      </w:r>
      <w:r w:rsidR="00B50305" w:rsidRPr="00786EEB">
        <w:rPr>
          <w:rFonts w:asciiTheme="minorHAnsi" w:hAnsiTheme="minorHAnsi" w:cstheme="minorHAnsi"/>
          <w:sz w:val="22"/>
          <w:szCs w:val="22"/>
          <w:lang w:val="es-ES"/>
        </w:rPr>
      </w:r>
      <w:r w:rsidR="00B50305"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4.1.4</w:t>
      </w:r>
      <w:r w:rsidR="00B50305" w:rsidRPr="00786EEB">
        <w:rPr>
          <w:rFonts w:asciiTheme="minorHAnsi" w:hAnsiTheme="minorHAnsi" w:cstheme="minorHAnsi"/>
          <w:sz w:val="22"/>
          <w:szCs w:val="22"/>
          <w:lang w:val="es-ES"/>
        </w:rPr>
        <w:fldChar w:fldCharType="end"/>
      </w:r>
      <w:r w:rsidR="00B50305" w:rsidRPr="00786EEB">
        <w:rPr>
          <w:rFonts w:asciiTheme="minorHAnsi" w:hAnsiTheme="minorHAnsi" w:cstheme="minorHAnsi"/>
          <w:sz w:val="22"/>
          <w:szCs w:val="22"/>
          <w:lang w:val="es-ES"/>
        </w:rPr>
        <w:t xml:space="preserve"> siguiente</w:t>
      </w:r>
      <w:r w:rsidR="00DD1F02" w:rsidRPr="00786EEB">
        <w:rPr>
          <w:rFonts w:asciiTheme="minorHAnsi" w:hAnsiTheme="minorHAnsi" w:cstheme="minorHAnsi"/>
          <w:sz w:val="22"/>
          <w:szCs w:val="22"/>
          <w:lang w:val="es-ES"/>
        </w:rPr>
        <w:t>.</w:t>
      </w:r>
    </w:p>
    <w:p w14:paraId="42167375" w14:textId="77777777" w:rsidR="001264F7" w:rsidRPr="00786EEB" w:rsidRDefault="001264F7" w:rsidP="008F7285">
      <w:pPr>
        <w:pStyle w:val="Prrafodelista"/>
        <w:spacing w:before="240" w:after="240"/>
        <w:ind w:left="1152"/>
        <w:jc w:val="both"/>
        <w:rPr>
          <w:rFonts w:asciiTheme="minorHAnsi" w:hAnsiTheme="minorHAnsi" w:cstheme="minorHAnsi"/>
          <w:sz w:val="22"/>
          <w:szCs w:val="22"/>
          <w:lang w:eastAsia="es-ES_tradnl"/>
        </w:rPr>
      </w:pPr>
      <w:bookmarkStart w:id="131" w:name="_Ref346644471"/>
    </w:p>
    <w:p w14:paraId="7258145C" w14:textId="77777777" w:rsidR="009368EF" w:rsidRPr="00786EEB" w:rsidRDefault="009368EF" w:rsidP="00EA1294">
      <w:pPr>
        <w:pStyle w:val="Prrafodelista"/>
        <w:numPr>
          <w:ilvl w:val="2"/>
          <w:numId w:val="11"/>
        </w:numPr>
        <w:spacing w:before="240" w:after="240"/>
        <w:rPr>
          <w:rFonts w:asciiTheme="minorHAnsi" w:hAnsiTheme="minorHAnsi" w:cstheme="minorHAnsi"/>
          <w:sz w:val="22"/>
          <w:szCs w:val="22"/>
          <w:u w:val="single"/>
          <w:lang w:val="es-ES"/>
        </w:rPr>
      </w:pPr>
      <w:r w:rsidRPr="00786EEB">
        <w:rPr>
          <w:rFonts w:asciiTheme="minorHAnsi" w:hAnsiTheme="minorHAnsi" w:cstheme="minorHAnsi"/>
          <w:i/>
          <w:sz w:val="22"/>
          <w:szCs w:val="22"/>
          <w:u w:val="single"/>
          <w:lang w:val="es-ES"/>
        </w:rPr>
        <w:t xml:space="preserve">Personas jurídicas extranjeras sin </w:t>
      </w:r>
      <w:r w:rsidR="00D02CB9" w:rsidRPr="00786EEB">
        <w:rPr>
          <w:rFonts w:asciiTheme="minorHAnsi" w:hAnsiTheme="minorHAnsi" w:cstheme="minorHAnsi"/>
          <w:i/>
          <w:sz w:val="22"/>
          <w:szCs w:val="22"/>
          <w:u w:val="single"/>
          <w:lang w:val="es-ES"/>
        </w:rPr>
        <w:t>s</w:t>
      </w:r>
      <w:r w:rsidRPr="00786EEB">
        <w:rPr>
          <w:rFonts w:asciiTheme="minorHAnsi" w:hAnsiTheme="minorHAnsi" w:cstheme="minorHAnsi"/>
          <w:i/>
          <w:sz w:val="22"/>
          <w:szCs w:val="22"/>
          <w:u w:val="single"/>
          <w:lang w:val="es-ES"/>
        </w:rPr>
        <w:t>ucursal en Colombia</w:t>
      </w:r>
      <w:bookmarkEnd w:id="131"/>
    </w:p>
    <w:p w14:paraId="38120ADA" w14:textId="77777777" w:rsidR="00DD03AF" w:rsidRPr="00786EEB" w:rsidRDefault="00DD03AF" w:rsidP="00DD03AF">
      <w:pPr>
        <w:pStyle w:val="Prrafodelista"/>
        <w:spacing w:before="240" w:after="240"/>
        <w:ind w:left="1152"/>
        <w:jc w:val="both"/>
        <w:rPr>
          <w:rFonts w:asciiTheme="minorHAnsi" w:hAnsiTheme="minorHAnsi" w:cstheme="minorHAnsi"/>
          <w:sz w:val="22"/>
          <w:szCs w:val="22"/>
          <w:u w:val="single"/>
          <w:lang w:val="es-ES"/>
        </w:rPr>
      </w:pPr>
    </w:p>
    <w:p w14:paraId="273729BC" w14:textId="3E52B77D"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los efectos previstos en este numeral se consideran personas jurídicas de origen extranjero sin sucursal en Colombia, aquellas personas jurídicas que </w:t>
      </w:r>
      <w:r w:rsidRPr="00786EEB">
        <w:rPr>
          <w:rFonts w:asciiTheme="minorHAnsi" w:hAnsiTheme="minorHAnsi" w:cstheme="minorHAnsi"/>
          <w:sz w:val="22"/>
          <w:szCs w:val="22"/>
          <w:lang w:val="es-ES"/>
        </w:rPr>
        <w:lastRenderedPageBreak/>
        <w:t xml:space="preserve">no hayan sido constituidas de acuerdo con la legislación colombiana ni tengan domicilio en Colombia, ya sea directamente o a través de sucursales. Para todos los efectos, las Ofertas de Oferentes individuales o de Estructuras Plurales conformadas con </w:t>
      </w:r>
      <w:r w:rsidR="00267BF2" w:rsidRPr="00786EEB">
        <w:rPr>
          <w:rFonts w:asciiTheme="minorHAnsi" w:hAnsiTheme="minorHAnsi" w:cstheme="minorHAnsi"/>
          <w:sz w:val="22"/>
          <w:szCs w:val="22"/>
          <w:lang w:val="es-ES"/>
        </w:rPr>
        <w:t xml:space="preserve">Integrantes </w:t>
      </w:r>
      <w:r w:rsidRPr="00786EEB">
        <w:rPr>
          <w:rFonts w:asciiTheme="minorHAnsi" w:hAnsiTheme="minorHAnsi" w:cstheme="minorHAnsi"/>
          <w:sz w:val="22"/>
          <w:szCs w:val="22"/>
          <w:lang w:val="es-ES"/>
        </w:rPr>
        <w:t>personas jurídicas de origen extranjero se someterán a la legislación colombiana, sin perjuicio de lo cual, para su participación</w:t>
      </w:r>
      <w:r w:rsidR="00A87EDF"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deberán cumplir con las condiciones establecidas en el presente numeral.</w:t>
      </w:r>
    </w:p>
    <w:p w14:paraId="0A48D14A" w14:textId="77777777" w:rsidR="00DD03AF" w:rsidRPr="00786EEB" w:rsidRDefault="00DD03AF" w:rsidP="00DD03AF">
      <w:pPr>
        <w:pStyle w:val="Prrafodelista"/>
        <w:spacing w:before="240" w:after="240"/>
        <w:ind w:left="1152"/>
        <w:jc w:val="both"/>
        <w:rPr>
          <w:rFonts w:asciiTheme="minorHAnsi" w:hAnsiTheme="minorHAnsi" w:cstheme="minorHAnsi"/>
          <w:sz w:val="22"/>
          <w:szCs w:val="22"/>
          <w:lang w:val="es-ES"/>
        </w:rPr>
      </w:pPr>
      <w:bookmarkStart w:id="132" w:name="_Ref346645964"/>
    </w:p>
    <w:p w14:paraId="2691BC02" w14:textId="01849F2A" w:rsidR="00A04FFB" w:rsidRPr="00786EEB" w:rsidRDefault="009368EF" w:rsidP="00190610">
      <w:pPr>
        <w:pStyle w:val="Prrafodelista"/>
        <w:numPr>
          <w:ilvl w:val="3"/>
          <w:numId w:val="11"/>
        </w:numPr>
        <w:jc w:val="both"/>
        <w:rPr>
          <w:rFonts w:asciiTheme="minorHAnsi" w:hAnsiTheme="minorHAnsi" w:cstheme="minorHAnsi"/>
          <w:sz w:val="22"/>
          <w:szCs w:val="22"/>
          <w:lang w:val="es-ES"/>
        </w:rPr>
      </w:pPr>
      <w:bookmarkStart w:id="133" w:name="_Ref36022839"/>
      <w:bookmarkStart w:id="134" w:name="_Ref88839968"/>
      <w:r w:rsidRPr="00786EEB">
        <w:rPr>
          <w:rFonts w:asciiTheme="minorHAnsi" w:hAnsiTheme="minorHAnsi" w:cstheme="minorHAnsi"/>
          <w:sz w:val="22"/>
          <w:szCs w:val="22"/>
          <w:lang w:val="es-ES"/>
        </w:rPr>
        <w:t xml:space="preserve">Las personas jurídicas extranjeras sin sucursal en Colombia deberán acreditar su existencia y representación legal, para lo cual deberán presentar un documento expedido por la autoridad competente en el país de su domicilio de acuerdo con la jurisdicción </w:t>
      </w:r>
      <w:r w:rsidR="00B44966" w:rsidRPr="00786EEB">
        <w:rPr>
          <w:rFonts w:asciiTheme="minorHAnsi" w:hAnsiTheme="minorHAnsi" w:cstheme="minorHAnsi"/>
          <w:sz w:val="22"/>
          <w:szCs w:val="22"/>
          <w:lang w:val="es-ES"/>
        </w:rPr>
        <w:t>respectiva</w:t>
      </w:r>
      <w:r w:rsidRPr="00786EEB">
        <w:rPr>
          <w:rFonts w:asciiTheme="minorHAnsi" w:hAnsiTheme="minorHAnsi" w:cstheme="minorHAnsi"/>
          <w:sz w:val="22"/>
          <w:szCs w:val="22"/>
          <w:lang w:val="es-ES"/>
        </w:rPr>
        <w:t xml:space="preserve">, expedido por lo menos dentro de los cuatro (4) </w:t>
      </w:r>
      <w:r w:rsidR="00354340" w:rsidRPr="00786EEB">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eses anteriores a la Fecha de Cierre de </w:t>
      </w:r>
      <w:r w:rsidR="00F330CD" w:rsidRPr="00786EEB">
        <w:rPr>
          <w:rFonts w:asciiTheme="minorHAnsi" w:hAnsiTheme="minorHAnsi" w:cstheme="minorHAnsi"/>
          <w:sz w:val="22"/>
          <w:szCs w:val="22"/>
          <w:lang w:val="es-ES"/>
        </w:rPr>
        <w:t>este Proceso de Selección</w:t>
      </w:r>
      <w:r w:rsidRPr="00786EEB">
        <w:rPr>
          <w:rFonts w:asciiTheme="minorHAnsi" w:hAnsiTheme="minorHAnsi" w:cstheme="minorHAnsi"/>
          <w:sz w:val="22"/>
          <w:szCs w:val="22"/>
          <w:lang w:val="es-ES"/>
        </w:rPr>
        <w:t xml:space="preserve"> en el que debe</w:t>
      </w:r>
      <w:r w:rsidR="00D02CB9" w:rsidRPr="00786EEB">
        <w:rPr>
          <w:rFonts w:asciiTheme="minorHAnsi" w:hAnsiTheme="minorHAnsi" w:cstheme="minorHAnsi"/>
          <w:sz w:val="22"/>
          <w:szCs w:val="22"/>
          <w:lang w:val="es-ES"/>
        </w:rPr>
        <w:t>n</w:t>
      </w:r>
      <w:r w:rsidRPr="00786EEB">
        <w:rPr>
          <w:rFonts w:asciiTheme="minorHAnsi" w:hAnsiTheme="minorHAnsi" w:cstheme="minorHAnsi"/>
          <w:sz w:val="22"/>
          <w:szCs w:val="22"/>
          <w:lang w:val="es-ES"/>
        </w:rPr>
        <w:t xml:space="preserve"> constar, como mínimo</w:t>
      </w:r>
      <w:r w:rsidR="00D02CB9"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los aspectos señalados en el numeral </w:t>
      </w:r>
      <w:r w:rsidR="009A2CDC"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_Ref34842631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4.1.1(a)</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w:t>
      </w:r>
      <w:bookmarkEnd w:id="132"/>
      <w:bookmarkEnd w:id="133"/>
      <w:r w:rsidR="00A04FFB" w:rsidRPr="00786EEB">
        <w:rPr>
          <w:rFonts w:asciiTheme="minorHAnsi" w:hAnsiTheme="minorHAnsi" w:cstheme="minorHAnsi"/>
          <w:sz w:val="22"/>
          <w:szCs w:val="22"/>
          <w:lang w:val="es-ES"/>
        </w:rPr>
        <w:t xml:space="preserve"> En caso de modificarse la </w:t>
      </w:r>
      <w:r w:rsidR="0072673F" w:rsidRPr="00786EEB">
        <w:rPr>
          <w:rFonts w:asciiTheme="minorHAnsi" w:hAnsiTheme="minorHAnsi" w:cstheme="minorHAnsi"/>
          <w:sz w:val="22"/>
          <w:szCs w:val="22"/>
          <w:lang w:val="es-ES"/>
        </w:rPr>
        <w:t>F</w:t>
      </w:r>
      <w:r w:rsidR="00A04FFB" w:rsidRPr="00786EEB">
        <w:rPr>
          <w:rFonts w:asciiTheme="minorHAnsi" w:hAnsiTheme="minorHAnsi" w:cstheme="minorHAnsi"/>
          <w:sz w:val="22"/>
          <w:szCs w:val="22"/>
          <w:lang w:val="es-ES"/>
        </w:rPr>
        <w:t xml:space="preserve">echa de Cierre </w:t>
      </w:r>
      <w:r w:rsidR="00F05583" w:rsidRPr="00786EEB">
        <w:rPr>
          <w:rFonts w:asciiTheme="minorHAnsi" w:hAnsiTheme="minorHAnsi" w:cstheme="minorHAnsi"/>
          <w:sz w:val="22"/>
          <w:szCs w:val="22"/>
          <w:lang w:val="es-ES"/>
        </w:rPr>
        <w:t>del Proceso de Selección</w:t>
      </w:r>
      <w:r w:rsidR="0072673F" w:rsidRPr="00786EEB">
        <w:rPr>
          <w:rFonts w:asciiTheme="minorHAnsi" w:hAnsiTheme="minorHAnsi" w:cstheme="minorHAnsi"/>
          <w:sz w:val="22"/>
          <w:szCs w:val="22"/>
          <w:lang w:val="es-ES"/>
        </w:rPr>
        <w:t xml:space="preserve"> </w:t>
      </w:r>
      <w:r w:rsidR="00A04FFB" w:rsidRPr="00786EEB">
        <w:rPr>
          <w:rFonts w:asciiTheme="minorHAnsi" w:hAnsiTheme="minorHAnsi" w:cstheme="minorHAnsi"/>
          <w:sz w:val="22"/>
          <w:szCs w:val="22"/>
          <w:lang w:val="es-ES"/>
        </w:rPr>
        <w:t xml:space="preserve">se tendrá como referencia para establecer el plazo de la certificación la </w:t>
      </w:r>
      <w:r w:rsidR="00D02CB9" w:rsidRPr="00786EEB">
        <w:rPr>
          <w:rFonts w:asciiTheme="minorHAnsi" w:hAnsiTheme="minorHAnsi" w:cstheme="minorHAnsi"/>
          <w:sz w:val="22"/>
          <w:szCs w:val="22"/>
          <w:lang w:val="es-ES"/>
        </w:rPr>
        <w:t xml:space="preserve">Fecha de Cierre </w:t>
      </w:r>
      <w:r w:rsidR="00A04FFB" w:rsidRPr="00786EEB">
        <w:rPr>
          <w:rFonts w:asciiTheme="minorHAnsi" w:hAnsiTheme="minorHAnsi" w:cstheme="minorHAnsi"/>
          <w:sz w:val="22"/>
          <w:szCs w:val="22"/>
          <w:lang w:val="es-ES"/>
        </w:rPr>
        <w:t>originalmente establecida en el Pliego de Condiciones.</w:t>
      </w:r>
      <w:bookmarkEnd w:id="134"/>
      <w:r w:rsidR="00A04FFB" w:rsidRPr="00786EEB">
        <w:rPr>
          <w:rFonts w:asciiTheme="minorHAnsi" w:hAnsiTheme="minorHAnsi" w:cstheme="minorHAnsi"/>
          <w:sz w:val="22"/>
          <w:szCs w:val="22"/>
          <w:lang w:val="es-ES"/>
        </w:rPr>
        <w:t xml:space="preserve"> </w:t>
      </w:r>
    </w:p>
    <w:p w14:paraId="3FE64E13" w14:textId="77777777" w:rsidR="009368EF" w:rsidRPr="00786EEB" w:rsidRDefault="009368EF" w:rsidP="00190610">
      <w:pPr>
        <w:pStyle w:val="Prrafodelista"/>
        <w:spacing w:before="240" w:after="240"/>
        <w:ind w:left="1152"/>
        <w:jc w:val="both"/>
        <w:rPr>
          <w:rFonts w:asciiTheme="minorHAnsi" w:hAnsiTheme="minorHAnsi" w:cstheme="minorHAnsi"/>
          <w:sz w:val="22"/>
          <w:szCs w:val="22"/>
          <w:lang w:val="es-ES"/>
        </w:rPr>
      </w:pPr>
    </w:p>
    <w:p w14:paraId="014E1555" w14:textId="57964F3B"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bookmarkStart w:id="135" w:name="_Ref346646164"/>
      <w:r w:rsidRPr="00786EEB">
        <w:rPr>
          <w:rFonts w:asciiTheme="minorHAnsi" w:hAnsiTheme="minorHAnsi" w:cstheme="minorHAnsi"/>
          <w:sz w:val="22"/>
          <w:szCs w:val="22"/>
          <w:lang w:val="es-ES"/>
        </w:rPr>
        <w:t xml:space="preserve">En el evento en que conforme a la jurisdicción de incorporación del Oferente o </w:t>
      </w:r>
      <w:r w:rsidR="00AB3D8A"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el Integrante</w:t>
      </w:r>
      <w:r w:rsidR="009C4EFA" w:rsidRPr="00786EEB">
        <w:rPr>
          <w:rFonts w:asciiTheme="minorHAnsi" w:hAnsiTheme="minorHAnsi" w:cstheme="minorHAnsi"/>
          <w:sz w:val="22"/>
          <w:szCs w:val="22"/>
          <w:lang w:val="es-ES"/>
        </w:rPr>
        <w:t xml:space="preserve"> extranjero</w:t>
      </w:r>
      <w:r w:rsidRPr="00786EEB">
        <w:rPr>
          <w:rFonts w:asciiTheme="minorHAnsi" w:hAnsiTheme="minorHAnsi" w:cstheme="minorHAnsi"/>
          <w:sz w:val="22"/>
          <w:szCs w:val="22"/>
          <w:lang w:val="es-ES"/>
        </w:rPr>
        <w:t xml:space="preserve"> de la Estructura Plural no hubiese un documento que contenga la totalidad de la información requerida en el </w:t>
      </w:r>
      <w:r w:rsidR="009A2CDC" w:rsidRPr="00786EEB">
        <w:rPr>
          <w:rFonts w:asciiTheme="minorHAnsi" w:hAnsiTheme="minorHAnsi" w:cstheme="minorHAnsi"/>
          <w:sz w:val="22"/>
          <w:szCs w:val="22"/>
          <w:lang w:val="es-ES"/>
        </w:rPr>
        <w:t xml:space="preserve">numeral </w:t>
      </w:r>
      <w:r w:rsidR="009A2CDC" w:rsidRPr="00786EEB">
        <w:rPr>
          <w:rFonts w:asciiTheme="minorHAnsi" w:hAnsiTheme="minorHAnsi" w:cstheme="minorHAnsi"/>
          <w:sz w:val="22"/>
          <w:szCs w:val="22"/>
          <w:lang w:val="es-ES"/>
        </w:rPr>
        <w:fldChar w:fldCharType="begin"/>
      </w:r>
      <w:r w:rsidR="009A2CDC" w:rsidRPr="00786EEB">
        <w:rPr>
          <w:rFonts w:asciiTheme="minorHAnsi" w:hAnsiTheme="minorHAnsi" w:cstheme="minorHAnsi"/>
          <w:sz w:val="22"/>
          <w:szCs w:val="22"/>
          <w:lang w:val="es-ES"/>
        </w:rPr>
        <w:instrText xml:space="preserve"> REF _Ref36022839 \w \h </w:instrText>
      </w:r>
      <w:r w:rsidR="00786EEB" w:rsidRPr="00786EEB">
        <w:rPr>
          <w:rFonts w:asciiTheme="minorHAnsi" w:hAnsiTheme="minorHAnsi" w:cstheme="minorHAnsi"/>
          <w:sz w:val="22"/>
          <w:szCs w:val="22"/>
          <w:lang w:val="es-ES"/>
        </w:rPr>
        <w:instrText xml:space="preserve"> \* MERGEFORMAT </w:instrText>
      </w:r>
      <w:r w:rsidR="009A2CDC" w:rsidRPr="00786EEB">
        <w:rPr>
          <w:rFonts w:asciiTheme="minorHAnsi" w:hAnsiTheme="minorHAnsi" w:cstheme="minorHAnsi"/>
          <w:sz w:val="22"/>
          <w:szCs w:val="22"/>
          <w:lang w:val="es-ES"/>
        </w:rPr>
      </w:r>
      <w:r w:rsidR="009A2CD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4.1.3(b)</w:t>
      </w:r>
      <w:r w:rsidR="009A2CDC" w:rsidRPr="00786EEB">
        <w:rPr>
          <w:rFonts w:asciiTheme="minorHAnsi" w:hAnsiTheme="minorHAnsi" w:cstheme="minorHAnsi"/>
          <w:sz w:val="22"/>
          <w:szCs w:val="22"/>
          <w:lang w:val="es-ES"/>
        </w:rPr>
        <w:fldChar w:fldCharType="end"/>
      </w:r>
      <w:r w:rsidR="009A2CDC"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anterior, presentarán los documentos que sean necesarios para acreditar lo solicitado en dicho numeral expedidos por las respectivas autoridades competentes. Si en la jurisdicción de incorporación no existiese ninguna autoridad o entidad que certifique la totalidad de la información aquí solicitada, el Oferente o Integrante de la Estructura Plural extranjero deberá presentar una declaración juramentada de una persona con </w:t>
      </w:r>
      <w:r w:rsidR="008F01BF"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apacidad </w:t>
      </w:r>
      <w:r w:rsidR="008F01BF" w:rsidRPr="00786EEB">
        <w:rPr>
          <w:rFonts w:asciiTheme="minorHAnsi" w:hAnsiTheme="minorHAnsi" w:cstheme="minorHAnsi"/>
          <w:sz w:val="22"/>
          <w:szCs w:val="22"/>
          <w:lang w:val="es-ES"/>
        </w:rPr>
        <w:t>j</w:t>
      </w:r>
      <w:r w:rsidRPr="00786EEB">
        <w:rPr>
          <w:rFonts w:asciiTheme="minorHAnsi" w:hAnsiTheme="minorHAnsi" w:cstheme="minorHAnsi"/>
          <w:sz w:val="22"/>
          <w:szCs w:val="22"/>
          <w:lang w:val="es-ES"/>
        </w:rPr>
        <w:t>urídica para vincular y representar a la sociedad en la que conste que (</w:t>
      </w:r>
      <w:r w:rsidR="005B23F9"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no existe autoridad u organismo que certifique lo solicitado en el presente numeral; y (</w:t>
      </w:r>
      <w:proofErr w:type="spellStart"/>
      <w:r w:rsidR="005B23F9"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la información requerida en el </w:t>
      </w:r>
      <w:r w:rsidR="009A2CDC" w:rsidRPr="00786EEB">
        <w:rPr>
          <w:rFonts w:asciiTheme="minorHAnsi" w:hAnsiTheme="minorHAnsi" w:cstheme="minorHAnsi"/>
          <w:sz w:val="22"/>
          <w:szCs w:val="22"/>
          <w:lang w:val="es-ES"/>
        </w:rPr>
        <w:t xml:space="preserve">numeral </w:t>
      </w:r>
      <w:r w:rsidR="00A10F1F" w:rsidRPr="00786EEB">
        <w:rPr>
          <w:rFonts w:asciiTheme="minorHAnsi" w:hAnsiTheme="minorHAnsi" w:cstheme="minorHAnsi"/>
          <w:sz w:val="22"/>
          <w:szCs w:val="22"/>
          <w:lang w:val="es-ES"/>
        </w:rPr>
        <w:fldChar w:fldCharType="begin"/>
      </w:r>
      <w:r w:rsidR="00A10F1F" w:rsidRPr="00786EEB">
        <w:rPr>
          <w:rFonts w:asciiTheme="minorHAnsi" w:hAnsiTheme="minorHAnsi" w:cstheme="minorHAnsi"/>
          <w:sz w:val="22"/>
          <w:szCs w:val="22"/>
          <w:lang w:val="es-ES"/>
        </w:rPr>
        <w:instrText xml:space="preserve"> REF _Ref34842631 \r \h </w:instrText>
      </w:r>
      <w:r w:rsidR="00786EEB" w:rsidRPr="00786EEB">
        <w:rPr>
          <w:rFonts w:asciiTheme="minorHAnsi" w:hAnsiTheme="minorHAnsi" w:cstheme="minorHAnsi"/>
          <w:sz w:val="22"/>
          <w:szCs w:val="22"/>
          <w:lang w:val="es-ES"/>
        </w:rPr>
        <w:instrText xml:space="preserve"> \* MERGEFORMAT </w:instrText>
      </w:r>
      <w:r w:rsidR="00A10F1F" w:rsidRPr="00786EEB">
        <w:rPr>
          <w:rFonts w:asciiTheme="minorHAnsi" w:hAnsiTheme="minorHAnsi" w:cstheme="minorHAnsi"/>
          <w:sz w:val="22"/>
          <w:szCs w:val="22"/>
          <w:lang w:val="es-ES"/>
        </w:rPr>
      </w:r>
      <w:r w:rsidR="00A10F1F"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4.1.1(a)</w:t>
      </w:r>
      <w:r w:rsidR="00A10F1F"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y (</w:t>
      </w:r>
      <w:proofErr w:type="spellStart"/>
      <w:r w:rsidR="005B23F9" w:rsidRPr="00786EEB">
        <w:rPr>
          <w:rFonts w:asciiTheme="minorHAnsi" w:hAnsiTheme="minorHAnsi" w:cstheme="minorHAnsi"/>
          <w:sz w:val="22"/>
          <w:szCs w:val="22"/>
          <w:lang w:val="es-ES"/>
        </w:rPr>
        <w:t>iii</w:t>
      </w:r>
      <w:proofErr w:type="spellEnd"/>
      <w:r w:rsidRPr="00786EEB">
        <w:rPr>
          <w:rFonts w:asciiTheme="minorHAnsi" w:hAnsiTheme="minorHAnsi" w:cstheme="minorHAnsi"/>
          <w:sz w:val="22"/>
          <w:szCs w:val="22"/>
          <w:lang w:val="es-ES"/>
        </w:rPr>
        <w:t xml:space="preserve">) la </w:t>
      </w:r>
      <w:r w:rsidR="008F01BF"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apacidad </w:t>
      </w:r>
      <w:r w:rsidR="008F01BF" w:rsidRPr="00786EEB">
        <w:rPr>
          <w:rFonts w:asciiTheme="minorHAnsi" w:hAnsiTheme="minorHAnsi" w:cstheme="minorHAnsi"/>
          <w:sz w:val="22"/>
          <w:szCs w:val="22"/>
          <w:lang w:val="es-ES"/>
        </w:rPr>
        <w:t>j</w:t>
      </w:r>
      <w:r w:rsidRPr="00786EEB">
        <w:rPr>
          <w:rFonts w:asciiTheme="minorHAnsi" w:hAnsiTheme="minorHAnsi" w:cstheme="minorHAnsi"/>
          <w:sz w:val="22"/>
          <w:szCs w:val="22"/>
          <w:lang w:val="es-ES"/>
        </w:rPr>
        <w:t>urídica</w:t>
      </w:r>
      <w:r w:rsidR="00334865" w:rsidRPr="00786EEB">
        <w:rPr>
          <w:rFonts w:asciiTheme="minorHAnsi" w:hAnsiTheme="minorHAnsi" w:cstheme="minorHAnsi"/>
          <w:sz w:val="22"/>
          <w:szCs w:val="22"/>
          <w:lang w:val="es-ES"/>
        </w:rPr>
        <w:t xml:space="preserve"> de la persona</w:t>
      </w:r>
      <w:r w:rsidR="004927E9" w:rsidRPr="00786EEB">
        <w:rPr>
          <w:rFonts w:asciiTheme="minorHAnsi" w:hAnsiTheme="minorHAnsi" w:cstheme="minorHAnsi"/>
          <w:sz w:val="22"/>
          <w:szCs w:val="22"/>
          <w:lang w:val="es-ES"/>
        </w:rPr>
        <w:t xml:space="preserve"> que efectúa la declaración</w:t>
      </w:r>
      <w:r w:rsidRPr="00786EEB">
        <w:rPr>
          <w:rFonts w:asciiTheme="minorHAnsi" w:hAnsiTheme="minorHAnsi" w:cstheme="minorHAnsi"/>
          <w:sz w:val="22"/>
          <w:szCs w:val="22"/>
          <w:lang w:val="es-ES"/>
        </w:rPr>
        <w:t xml:space="preserve"> para vincular y representar a la sociedad, así como </w:t>
      </w:r>
      <w:r w:rsidR="001F4A0D" w:rsidRPr="00786EEB">
        <w:rPr>
          <w:rFonts w:asciiTheme="minorHAnsi" w:hAnsiTheme="minorHAnsi" w:cstheme="minorHAnsi"/>
          <w:sz w:val="22"/>
          <w:szCs w:val="22"/>
          <w:lang w:val="es-ES"/>
        </w:rPr>
        <w:t xml:space="preserve">la </w:t>
      </w:r>
      <w:r w:rsidR="006A0097" w:rsidRPr="00786EEB">
        <w:rPr>
          <w:rFonts w:asciiTheme="minorHAnsi" w:hAnsiTheme="minorHAnsi" w:cstheme="minorHAnsi"/>
          <w:sz w:val="22"/>
          <w:szCs w:val="22"/>
          <w:lang w:val="es-ES"/>
        </w:rPr>
        <w:t xml:space="preserve">capacidad jurídica </w:t>
      </w:r>
      <w:r w:rsidRPr="00786EEB">
        <w:rPr>
          <w:rFonts w:asciiTheme="minorHAnsi" w:hAnsiTheme="minorHAnsi" w:cstheme="minorHAnsi"/>
          <w:sz w:val="22"/>
          <w:szCs w:val="22"/>
          <w:lang w:val="es-ES"/>
        </w:rPr>
        <w:t>de las demás personas que puedan representar y vincular a la sociedad, si las hay.</w:t>
      </w:r>
      <w:bookmarkEnd w:id="135"/>
    </w:p>
    <w:p w14:paraId="2B951CF8" w14:textId="77777777" w:rsidR="00DD03AF" w:rsidRPr="00786EEB" w:rsidRDefault="00DD03AF" w:rsidP="00DD03AF">
      <w:pPr>
        <w:pStyle w:val="Prrafodelista"/>
        <w:spacing w:before="240" w:after="240"/>
        <w:ind w:left="1152"/>
        <w:jc w:val="both"/>
        <w:rPr>
          <w:rFonts w:asciiTheme="minorHAnsi" w:hAnsiTheme="minorHAnsi" w:cstheme="minorHAnsi"/>
          <w:sz w:val="22"/>
          <w:szCs w:val="22"/>
          <w:lang w:val="es-ES"/>
        </w:rPr>
      </w:pPr>
    </w:p>
    <w:p w14:paraId="12852DB0" w14:textId="39BE4B20" w:rsidR="00DD03AF" w:rsidRPr="00786EEB" w:rsidRDefault="009368EF" w:rsidP="00E07827">
      <w:pPr>
        <w:pStyle w:val="Prrafodelista"/>
        <w:numPr>
          <w:ilvl w:val="3"/>
          <w:numId w:val="11"/>
        </w:numPr>
        <w:jc w:val="both"/>
        <w:rPr>
          <w:rFonts w:asciiTheme="minorHAnsi" w:hAnsiTheme="minorHAnsi" w:cstheme="minorHAnsi"/>
          <w:sz w:val="22"/>
          <w:szCs w:val="22"/>
        </w:rPr>
      </w:pPr>
      <w:r w:rsidRPr="00786EEB">
        <w:rPr>
          <w:rFonts w:asciiTheme="minorHAnsi" w:hAnsiTheme="minorHAnsi" w:cstheme="minorHAnsi"/>
          <w:sz w:val="22"/>
          <w:szCs w:val="22"/>
          <w:lang w:val="es-ES"/>
        </w:rPr>
        <w:t xml:space="preserve">Acreditar que su objeto social permite la participación en </w:t>
      </w:r>
      <w:r w:rsidR="006C152A" w:rsidRPr="00786EEB">
        <w:rPr>
          <w:rFonts w:asciiTheme="minorHAnsi" w:hAnsiTheme="minorHAnsi" w:cstheme="minorHAnsi"/>
          <w:sz w:val="22"/>
          <w:szCs w:val="22"/>
          <w:lang w:val="es-ES"/>
        </w:rPr>
        <w:t>el presente Proceso de Selección</w:t>
      </w:r>
      <w:r w:rsidR="00A44150" w:rsidRPr="00786EEB">
        <w:rPr>
          <w:rFonts w:asciiTheme="minorHAnsi" w:hAnsiTheme="minorHAnsi" w:cstheme="minorHAnsi"/>
          <w:sz w:val="22"/>
          <w:szCs w:val="22"/>
          <w:lang w:val="es-ES"/>
        </w:rPr>
        <w:t xml:space="preserve"> y la ejecución del Proyecto</w:t>
      </w:r>
      <w:r w:rsidRPr="00786EEB">
        <w:rPr>
          <w:rFonts w:asciiTheme="minorHAnsi" w:hAnsiTheme="minorHAnsi" w:cstheme="minorHAnsi"/>
          <w:sz w:val="22"/>
          <w:szCs w:val="22"/>
          <w:lang w:val="es-ES"/>
        </w:rPr>
        <w:t xml:space="preserve">, para lo cual presentará un extracto de sus estatutos sociales o un certificado del representante legal o funcionario autorizado (esta persona deberá aparecer en los documentos señalados en el </w:t>
      </w:r>
      <w:r w:rsidR="009A2CDC" w:rsidRPr="00786EEB">
        <w:rPr>
          <w:rFonts w:asciiTheme="minorHAnsi" w:hAnsiTheme="minorHAnsi" w:cstheme="minorHAnsi"/>
          <w:sz w:val="22"/>
          <w:szCs w:val="22"/>
          <w:lang w:val="es-ES"/>
        </w:rPr>
        <w:t xml:space="preserve">numeral </w:t>
      </w:r>
      <w:r w:rsidR="009A2CDC" w:rsidRPr="00786EEB">
        <w:rPr>
          <w:rFonts w:asciiTheme="minorHAnsi" w:hAnsiTheme="minorHAnsi" w:cstheme="minorHAnsi"/>
          <w:sz w:val="22"/>
          <w:szCs w:val="22"/>
          <w:lang w:val="es-ES"/>
        </w:rPr>
        <w:fldChar w:fldCharType="begin"/>
      </w:r>
      <w:r w:rsidR="009A2CDC" w:rsidRPr="00786EEB">
        <w:rPr>
          <w:rFonts w:asciiTheme="minorHAnsi" w:hAnsiTheme="minorHAnsi" w:cstheme="minorHAnsi"/>
          <w:sz w:val="22"/>
          <w:szCs w:val="22"/>
          <w:lang w:val="es-ES"/>
        </w:rPr>
        <w:instrText xml:space="preserve"> REF _Ref36022839 \w \h </w:instrText>
      </w:r>
      <w:r w:rsidR="00E60B84" w:rsidRPr="00786EEB">
        <w:rPr>
          <w:rFonts w:asciiTheme="minorHAnsi" w:hAnsiTheme="minorHAnsi" w:cstheme="minorHAnsi"/>
          <w:sz w:val="22"/>
          <w:szCs w:val="22"/>
          <w:lang w:val="es-ES"/>
        </w:rPr>
        <w:instrText xml:space="preserve"> \* MERGEFORMAT </w:instrText>
      </w:r>
      <w:r w:rsidR="009A2CDC" w:rsidRPr="00786EEB">
        <w:rPr>
          <w:rFonts w:asciiTheme="minorHAnsi" w:hAnsiTheme="minorHAnsi" w:cstheme="minorHAnsi"/>
          <w:sz w:val="22"/>
          <w:szCs w:val="22"/>
          <w:lang w:val="es-ES"/>
        </w:rPr>
      </w:r>
      <w:r w:rsidR="009A2CD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4.1.3(b)</w:t>
      </w:r>
      <w:r w:rsidR="009A2CDC" w:rsidRPr="00786EEB">
        <w:rPr>
          <w:rFonts w:asciiTheme="minorHAnsi" w:hAnsiTheme="minorHAnsi" w:cstheme="minorHAnsi"/>
          <w:sz w:val="22"/>
          <w:szCs w:val="22"/>
          <w:lang w:val="es-ES"/>
        </w:rPr>
        <w:fldChar w:fldCharType="end"/>
      </w:r>
      <w:r w:rsidR="009A2CDC" w:rsidRPr="00786EEB">
        <w:rPr>
          <w:rFonts w:asciiTheme="minorHAnsi" w:hAnsiTheme="minorHAnsi" w:cstheme="minorHAnsi"/>
          <w:sz w:val="22"/>
          <w:szCs w:val="22"/>
          <w:lang w:val="es-ES"/>
        </w:rPr>
        <w:t xml:space="preserve"> </w:t>
      </w:r>
      <w:r w:rsidR="008A08F9" w:rsidRPr="00786EEB">
        <w:rPr>
          <w:rFonts w:asciiTheme="minorHAnsi" w:hAnsiTheme="minorHAnsi" w:cstheme="minorHAnsi"/>
          <w:sz w:val="22"/>
          <w:szCs w:val="22"/>
          <w:lang w:val="es-ES"/>
        </w:rPr>
        <w:t>anterior</w:t>
      </w:r>
      <w:r w:rsidRPr="00786EEB">
        <w:rPr>
          <w:rFonts w:asciiTheme="minorHAnsi" w:hAnsiTheme="minorHAnsi" w:cstheme="minorHAnsi"/>
          <w:smallCaps/>
          <w:sz w:val="22"/>
          <w:szCs w:val="22"/>
          <w:lang w:val="es-ES"/>
        </w:rPr>
        <w:t>).</w:t>
      </w:r>
      <w:r w:rsidRPr="00786EEB">
        <w:rPr>
          <w:rFonts w:asciiTheme="minorHAnsi" w:hAnsiTheme="minorHAnsi" w:cstheme="minorHAnsi"/>
          <w:sz w:val="22"/>
          <w:szCs w:val="22"/>
          <w:lang w:val="es-ES"/>
        </w:rPr>
        <w:t xml:space="preserve"> Para estos efectos, la autorización se entiende contenida dentro de las autorizaciones generales otorgadas para comprometer a la sociedad.</w:t>
      </w:r>
      <w:r w:rsidR="00E60B84" w:rsidRPr="00786EEB">
        <w:rPr>
          <w:rFonts w:asciiTheme="minorHAnsi" w:hAnsiTheme="minorHAnsi" w:cstheme="minorHAnsi"/>
          <w:sz w:val="22"/>
          <w:szCs w:val="22"/>
          <w:lang w:val="es-ES"/>
        </w:rPr>
        <w:t xml:space="preserve"> </w:t>
      </w:r>
      <w:r w:rsidR="00E60B84" w:rsidRPr="00786EEB">
        <w:rPr>
          <w:rFonts w:asciiTheme="minorHAnsi" w:hAnsiTheme="minorHAnsi" w:cstheme="minorHAnsi"/>
          <w:sz w:val="22"/>
          <w:szCs w:val="22"/>
          <w:lang w:val="es-CO"/>
        </w:rPr>
        <w:t xml:space="preserve">Esta </w:t>
      </w:r>
      <w:proofErr w:type="spellStart"/>
      <w:r w:rsidR="00E60B84" w:rsidRPr="00786EEB">
        <w:rPr>
          <w:rFonts w:asciiTheme="minorHAnsi" w:hAnsiTheme="minorHAnsi" w:cstheme="minorHAnsi"/>
          <w:sz w:val="22"/>
          <w:szCs w:val="22"/>
          <w:lang w:val="es-CO"/>
        </w:rPr>
        <w:t>disposición</w:t>
      </w:r>
      <w:proofErr w:type="spellEnd"/>
      <w:r w:rsidR="00E60B84" w:rsidRPr="00786EEB">
        <w:rPr>
          <w:rFonts w:asciiTheme="minorHAnsi" w:hAnsiTheme="minorHAnsi" w:cstheme="minorHAnsi"/>
          <w:sz w:val="22"/>
          <w:szCs w:val="22"/>
          <w:lang w:val="es-CO"/>
        </w:rPr>
        <w:t xml:space="preserve"> aplicará en el caso en que el objeto social no conste en los documentos </w:t>
      </w:r>
      <w:proofErr w:type="spellStart"/>
      <w:r w:rsidR="00E60B84" w:rsidRPr="00786EEB">
        <w:rPr>
          <w:rFonts w:asciiTheme="minorHAnsi" w:hAnsiTheme="minorHAnsi" w:cstheme="minorHAnsi"/>
          <w:sz w:val="22"/>
          <w:szCs w:val="22"/>
          <w:lang w:val="es-CO"/>
        </w:rPr>
        <w:t>señalados</w:t>
      </w:r>
      <w:proofErr w:type="spellEnd"/>
      <w:r w:rsidR="00E60B84" w:rsidRPr="00786EEB">
        <w:rPr>
          <w:rFonts w:asciiTheme="minorHAnsi" w:hAnsiTheme="minorHAnsi" w:cstheme="minorHAnsi"/>
          <w:sz w:val="22"/>
          <w:szCs w:val="22"/>
          <w:lang w:val="es-CO"/>
        </w:rPr>
        <w:t xml:space="preserve"> en el </w:t>
      </w:r>
      <w:r w:rsidR="00411A1C" w:rsidRPr="00786EEB">
        <w:rPr>
          <w:rFonts w:asciiTheme="minorHAnsi" w:hAnsiTheme="minorHAnsi" w:cstheme="minorHAnsi"/>
          <w:sz w:val="22"/>
          <w:szCs w:val="22"/>
          <w:lang w:val="es-CO"/>
        </w:rPr>
        <w:t xml:space="preserve">numeral </w:t>
      </w:r>
      <w:r w:rsidR="00E60B84" w:rsidRPr="00786EEB">
        <w:rPr>
          <w:rFonts w:asciiTheme="minorHAnsi" w:hAnsiTheme="minorHAnsi" w:cstheme="minorHAnsi"/>
          <w:sz w:val="22"/>
          <w:szCs w:val="22"/>
        </w:rPr>
        <w:fldChar w:fldCharType="begin"/>
      </w:r>
      <w:r w:rsidR="00E60B84" w:rsidRPr="00786EEB">
        <w:rPr>
          <w:rFonts w:asciiTheme="minorHAnsi" w:hAnsiTheme="minorHAnsi" w:cstheme="minorHAnsi"/>
          <w:sz w:val="22"/>
          <w:szCs w:val="22"/>
          <w:lang w:val="es-CO"/>
        </w:rPr>
        <w:instrText xml:space="preserve"> REF _Ref88839968 \w \h  \* MERGEFORMAT </w:instrText>
      </w:r>
      <w:r w:rsidR="00E60B84" w:rsidRPr="00786EEB">
        <w:rPr>
          <w:rFonts w:asciiTheme="minorHAnsi" w:hAnsiTheme="minorHAnsi" w:cstheme="minorHAnsi"/>
          <w:sz w:val="22"/>
          <w:szCs w:val="22"/>
        </w:rPr>
      </w:r>
      <w:r w:rsidR="00E60B84" w:rsidRPr="00786EEB">
        <w:rPr>
          <w:rFonts w:asciiTheme="minorHAnsi" w:hAnsiTheme="minorHAnsi" w:cstheme="minorHAnsi"/>
          <w:sz w:val="22"/>
          <w:szCs w:val="22"/>
        </w:rPr>
        <w:fldChar w:fldCharType="separate"/>
      </w:r>
      <w:r w:rsidR="001F51D3">
        <w:rPr>
          <w:rFonts w:asciiTheme="minorHAnsi" w:hAnsiTheme="minorHAnsi" w:cstheme="minorHAnsi"/>
          <w:sz w:val="22"/>
          <w:szCs w:val="22"/>
          <w:lang w:val="es-CO"/>
        </w:rPr>
        <w:t>4.1.3(b)</w:t>
      </w:r>
      <w:r w:rsidR="00E60B84" w:rsidRPr="00786EEB">
        <w:rPr>
          <w:rFonts w:asciiTheme="minorHAnsi" w:hAnsiTheme="minorHAnsi" w:cstheme="minorHAnsi"/>
          <w:sz w:val="22"/>
          <w:szCs w:val="22"/>
        </w:rPr>
        <w:fldChar w:fldCharType="end"/>
      </w:r>
      <w:r w:rsidR="00E60B84" w:rsidRPr="00786EEB">
        <w:rPr>
          <w:rFonts w:asciiTheme="minorHAnsi" w:hAnsiTheme="minorHAnsi" w:cstheme="minorHAnsi"/>
          <w:sz w:val="22"/>
          <w:szCs w:val="22"/>
          <w:lang w:val="es-CO"/>
        </w:rPr>
        <w:t xml:space="preserve"> o en el evento en que no hayan sido aportados dichos documentos. </w:t>
      </w:r>
    </w:p>
    <w:p w14:paraId="1899B970" w14:textId="77777777" w:rsidR="006A0097" w:rsidRPr="00786EEB" w:rsidRDefault="006A0097" w:rsidP="00FE4F37">
      <w:pPr>
        <w:pStyle w:val="Prrafodelista"/>
        <w:spacing w:before="240" w:after="240"/>
        <w:ind w:left="1152"/>
        <w:jc w:val="both"/>
        <w:rPr>
          <w:rFonts w:asciiTheme="minorHAnsi" w:hAnsiTheme="minorHAnsi" w:cstheme="minorHAnsi"/>
          <w:sz w:val="22"/>
          <w:szCs w:val="22"/>
          <w:lang w:val="es-ES"/>
        </w:rPr>
      </w:pPr>
    </w:p>
    <w:p w14:paraId="1A3684E1" w14:textId="14A4FD65" w:rsidR="00E60B84"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Acreditar la suficiencia de las facultades de su(s) representante(s) legal(es) o de su(s) apoderado(s) especial(es) en Colombia para la suscripción de la Oferta individualmente o como Integrante de una Estructura Plural (según sea el caso), para lo cual presentará un extracto de sus estatutos sociales o un certificado del representante legal o funcionario autorizado</w:t>
      </w:r>
      <w:r w:rsidR="00E60B84" w:rsidRPr="00786EEB">
        <w:rPr>
          <w:rFonts w:asciiTheme="minorHAnsi" w:hAnsiTheme="minorHAnsi" w:cstheme="minorHAnsi"/>
          <w:sz w:val="22"/>
          <w:szCs w:val="22"/>
          <w:lang w:val="es-ES"/>
        </w:rPr>
        <w:t>.</w:t>
      </w:r>
    </w:p>
    <w:p w14:paraId="389475F5" w14:textId="77777777" w:rsidR="00DD03AF" w:rsidRPr="00786EEB" w:rsidRDefault="00DD03AF" w:rsidP="00E60B84">
      <w:pPr>
        <w:pStyle w:val="Prrafodelista"/>
        <w:spacing w:before="240" w:after="240"/>
        <w:ind w:left="1152"/>
        <w:jc w:val="both"/>
        <w:rPr>
          <w:rFonts w:asciiTheme="minorHAnsi" w:hAnsiTheme="minorHAnsi" w:cstheme="minorHAnsi"/>
          <w:sz w:val="22"/>
          <w:szCs w:val="22"/>
          <w:lang w:val="es-ES"/>
        </w:rPr>
      </w:pPr>
    </w:p>
    <w:p w14:paraId="327DFB67" w14:textId="5699E8BD" w:rsidR="00E60B84" w:rsidRPr="00786EEB" w:rsidRDefault="00810DEE" w:rsidP="00E07827">
      <w:pPr>
        <w:pStyle w:val="Prrafodelista"/>
        <w:numPr>
          <w:ilvl w:val="3"/>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lastRenderedPageBreak/>
        <w:t>Acreditar que su duración</w:t>
      </w:r>
      <w:r w:rsidR="0066386B" w:rsidRPr="00786EEB">
        <w:rPr>
          <w:rFonts w:asciiTheme="minorHAnsi" w:hAnsiTheme="minorHAnsi" w:cstheme="minorHAnsi"/>
          <w:sz w:val="22"/>
          <w:szCs w:val="22"/>
        </w:rPr>
        <w:t xml:space="preserve"> contada a partir de la </w:t>
      </w:r>
      <w:r w:rsidR="002F09BC" w:rsidRPr="00786EEB">
        <w:rPr>
          <w:rFonts w:asciiTheme="minorHAnsi" w:hAnsiTheme="minorHAnsi" w:cstheme="minorHAnsi"/>
          <w:sz w:val="22"/>
          <w:szCs w:val="22"/>
        </w:rPr>
        <w:t>Fecha de Cierre</w:t>
      </w:r>
      <w:r w:rsidRPr="00786EEB">
        <w:rPr>
          <w:rFonts w:asciiTheme="minorHAnsi" w:hAnsiTheme="minorHAnsi" w:cstheme="minorHAnsi"/>
          <w:sz w:val="22"/>
          <w:szCs w:val="22"/>
        </w:rPr>
        <w:t xml:space="preserve"> sea por lo menos igual a la duración máxima del </w:t>
      </w:r>
      <w:r w:rsidR="00E60B84" w:rsidRPr="00786EEB">
        <w:rPr>
          <w:rFonts w:asciiTheme="minorHAnsi" w:hAnsiTheme="minorHAnsi" w:cstheme="minorHAnsi"/>
          <w:sz w:val="22"/>
          <w:szCs w:val="22"/>
        </w:rPr>
        <w:t xml:space="preserve">Contrato de </w:t>
      </w:r>
      <w:proofErr w:type="spellStart"/>
      <w:r w:rsidR="00E60B84" w:rsidRPr="00786EEB">
        <w:rPr>
          <w:rFonts w:asciiTheme="minorHAnsi" w:hAnsiTheme="minorHAnsi" w:cstheme="minorHAnsi"/>
          <w:sz w:val="22"/>
          <w:szCs w:val="22"/>
        </w:rPr>
        <w:t>Concesión</w:t>
      </w:r>
      <w:proofErr w:type="spellEnd"/>
      <w:r w:rsidR="00E60B84" w:rsidRPr="00786EEB">
        <w:rPr>
          <w:rFonts w:asciiTheme="minorHAnsi" w:hAnsiTheme="minorHAnsi" w:cstheme="minorHAnsi"/>
          <w:sz w:val="22"/>
          <w:szCs w:val="22"/>
        </w:rPr>
        <w:t xml:space="preserve"> y cinco (5) </w:t>
      </w:r>
      <w:proofErr w:type="spellStart"/>
      <w:r w:rsidR="00E60B84" w:rsidRPr="00786EEB">
        <w:rPr>
          <w:rFonts w:asciiTheme="minorHAnsi" w:hAnsiTheme="minorHAnsi" w:cstheme="minorHAnsi"/>
          <w:sz w:val="22"/>
          <w:szCs w:val="22"/>
        </w:rPr>
        <w:t>años</w:t>
      </w:r>
      <w:proofErr w:type="spellEnd"/>
      <w:r w:rsidR="00E60B84" w:rsidRPr="00786EEB">
        <w:rPr>
          <w:rFonts w:asciiTheme="minorHAnsi" w:hAnsiTheme="minorHAnsi" w:cstheme="minorHAnsi"/>
          <w:sz w:val="22"/>
          <w:szCs w:val="22"/>
        </w:rPr>
        <w:t xml:space="preserve"> </w:t>
      </w:r>
      <w:proofErr w:type="spellStart"/>
      <w:r w:rsidR="00E60B84" w:rsidRPr="00786EEB">
        <w:rPr>
          <w:rFonts w:asciiTheme="minorHAnsi" w:hAnsiTheme="minorHAnsi" w:cstheme="minorHAnsi"/>
          <w:sz w:val="22"/>
          <w:szCs w:val="22"/>
        </w:rPr>
        <w:t>más</w:t>
      </w:r>
      <w:proofErr w:type="spellEnd"/>
      <w:r w:rsidR="00E60B84" w:rsidRPr="00786EEB">
        <w:rPr>
          <w:rFonts w:asciiTheme="minorHAnsi" w:hAnsiTheme="minorHAnsi" w:cstheme="minorHAnsi"/>
          <w:sz w:val="22"/>
          <w:szCs w:val="22"/>
        </w:rPr>
        <w:t xml:space="preserve">, para lo cual presentará un extracto de sus estatutos sociales o un certificado del representante legal o funcionario autorizado (esta persona </w:t>
      </w:r>
      <w:proofErr w:type="spellStart"/>
      <w:r w:rsidR="00E60B84" w:rsidRPr="00786EEB">
        <w:rPr>
          <w:rFonts w:asciiTheme="minorHAnsi" w:hAnsiTheme="minorHAnsi" w:cstheme="minorHAnsi"/>
          <w:sz w:val="22"/>
          <w:szCs w:val="22"/>
        </w:rPr>
        <w:t>debera</w:t>
      </w:r>
      <w:proofErr w:type="spellEnd"/>
      <w:r w:rsidR="00E60B84" w:rsidRPr="00786EEB">
        <w:rPr>
          <w:rFonts w:asciiTheme="minorHAnsi" w:hAnsiTheme="minorHAnsi" w:cstheme="minorHAnsi"/>
          <w:sz w:val="22"/>
          <w:szCs w:val="22"/>
        </w:rPr>
        <w:t xml:space="preserve">́ aparecer en los documentos </w:t>
      </w:r>
      <w:proofErr w:type="spellStart"/>
      <w:r w:rsidR="00E60B84" w:rsidRPr="00786EEB">
        <w:rPr>
          <w:rFonts w:asciiTheme="minorHAnsi" w:hAnsiTheme="minorHAnsi" w:cstheme="minorHAnsi"/>
          <w:sz w:val="22"/>
          <w:szCs w:val="22"/>
        </w:rPr>
        <w:t>señalados</w:t>
      </w:r>
      <w:proofErr w:type="spellEnd"/>
      <w:r w:rsidR="00E60B84" w:rsidRPr="00786EEB">
        <w:rPr>
          <w:rFonts w:asciiTheme="minorHAnsi" w:hAnsiTheme="minorHAnsi" w:cstheme="minorHAnsi"/>
          <w:sz w:val="22"/>
          <w:szCs w:val="22"/>
        </w:rPr>
        <w:t xml:space="preserve"> en el numeral </w:t>
      </w:r>
      <w:r w:rsidR="00E60B84" w:rsidRPr="00786EEB">
        <w:rPr>
          <w:rFonts w:asciiTheme="minorHAnsi" w:hAnsiTheme="minorHAnsi" w:cstheme="minorHAnsi"/>
          <w:sz w:val="22"/>
          <w:szCs w:val="22"/>
          <w:lang w:val="es-CO"/>
        </w:rPr>
        <w:fldChar w:fldCharType="begin"/>
      </w:r>
      <w:r w:rsidR="00E60B84" w:rsidRPr="00786EEB">
        <w:rPr>
          <w:rFonts w:asciiTheme="minorHAnsi" w:hAnsiTheme="minorHAnsi" w:cstheme="minorHAnsi"/>
          <w:sz w:val="22"/>
          <w:szCs w:val="22"/>
          <w:lang w:val="es-CO"/>
        </w:rPr>
        <w:instrText xml:space="preserve"> REF _Ref88839968 \w \h  \* MERGEFORMAT </w:instrText>
      </w:r>
      <w:r w:rsidR="00E60B84" w:rsidRPr="00786EEB">
        <w:rPr>
          <w:rFonts w:asciiTheme="minorHAnsi" w:hAnsiTheme="minorHAnsi" w:cstheme="minorHAnsi"/>
          <w:sz w:val="22"/>
          <w:szCs w:val="22"/>
          <w:lang w:val="es-CO"/>
        </w:rPr>
      </w:r>
      <w:r w:rsidR="00E60B84" w:rsidRPr="00786EEB">
        <w:rPr>
          <w:rFonts w:asciiTheme="minorHAnsi" w:hAnsiTheme="minorHAnsi" w:cstheme="minorHAnsi"/>
          <w:sz w:val="22"/>
          <w:szCs w:val="22"/>
          <w:lang w:val="es-CO"/>
        </w:rPr>
        <w:fldChar w:fldCharType="separate"/>
      </w:r>
      <w:r w:rsidR="001F51D3">
        <w:rPr>
          <w:rFonts w:asciiTheme="minorHAnsi" w:hAnsiTheme="minorHAnsi" w:cstheme="minorHAnsi"/>
          <w:sz w:val="22"/>
          <w:szCs w:val="22"/>
          <w:lang w:val="es-CO"/>
        </w:rPr>
        <w:t>4.1.3(b)</w:t>
      </w:r>
      <w:r w:rsidR="00E60B84" w:rsidRPr="00786EEB">
        <w:rPr>
          <w:rFonts w:asciiTheme="minorHAnsi" w:hAnsiTheme="minorHAnsi" w:cstheme="minorHAnsi"/>
          <w:sz w:val="22"/>
          <w:szCs w:val="22"/>
          <w:lang w:val="es-CO"/>
        </w:rPr>
        <w:fldChar w:fldCharType="end"/>
      </w:r>
      <w:r w:rsidR="00E60B84" w:rsidRPr="00786EEB">
        <w:rPr>
          <w:rFonts w:asciiTheme="minorHAnsi" w:hAnsiTheme="minorHAnsi" w:cstheme="minorHAnsi"/>
          <w:sz w:val="22"/>
          <w:szCs w:val="22"/>
        </w:rPr>
        <w:t xml:space="preserve"> anterior).</w:t>
      </w:r>
    </w:p>
    <w:p w14:paraId="262273D7" w14:textId="77777777" w:rsidR="00DD03AF" w:rsidRPr="00786EEB" w:rsidRDefault="00DD03AF" w:rsidP="00E60B84">
      <w:pPr>
        <w:pStyle w:val="Prrafodelista"/>
        <w:spacing w:before="240" w:after="240"/>
        <w:ind w:left="1152"/>
        <w:jc w:val="both"/>
        <w:rPr>
          <w:rFonts w:asciiTheme="minorHAnsi" w:hAnsiTheme="minorHAnsi" w:cstheme="minorHAnsi"/>
          <w:sz w:val="22"/>
          <w:szCs w:val="22"/>
          <w:lang w:val="es-ES"/>
        </w:rPr>
      </w:pPr>
    </w:p>
    <w:p w14:paraId="1263B1F2" w14:textId="6DBB67CC" w:rsidR="0087190D"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el evento </w:t>
      </w:r>
      <w:r w:rsidR="008C16BE" w:rsidRPr="00786EEB">
        <w:rPr>
          <w:rFonts w:asciiTheme="minorHAnsi" w:hAnsiTheme="minorHAnsi" w:cstheme="minorHAnsi"/>
          <w:sz w:val="22"/>
          <w:szCs w:val="22"/>
          <w:lang w:val="es-ES"/>
        </w:rPr>
        <w:t xml:space="preserve">en </w:t>
      </w:r>
      <w:r w:rsidRPr="00786EEB">
        <w:rPr>
          <w:rFonts w:asciiTheme="minorHAnsi" w:hAnsiTheme="minorHAnsi" w:cstheme="minorHAnsi"/>
          <w:sz w:val="22"/>
          <w:szCs w:val="22"/>
          <w:lang w:val="es-ES"/>
        </w:rPr>
        <w:t xml:space="preserve">que: (i) el(los) representante(s) legal(es) tuviere(n) limitaciones estatutarias para presentar la Oferta y en general para efectuar cualquier acto derivado </w:t>
      </w:r>
      <w:r w:rsidR="00365E24" w:rsidRPr="00786EEB">
        <w:rPr>
          <w:rFonts w:asciiTheme="minorHAnsi" w:hAnsiTheme="minorHAnsi" w:cstheme="minorHAnsi"/>
          <w:sz w:val="22"/>
          <w:szCs w:val="22"/>
          <w:lang w:val="es-ES"/>
        </w:rPr>
        <w:t>del presente Proceso de Selección</w:t>
      </w:r>
      <w:r w:rsidRPr="00786EEB">
        <w:rPr>
          <w:rFonts w:asciiTheme="minorHAnsi" w:hAnsiTheme="minorHAnsi" w:cstheme="minorHAnsi"/>
          <w:sz w:val="22"/>
          <w:szCs w:val="22"/>
          <w:lang w:val="es-ES"/>
        </w:rPr>
        <w:t xml:space="preserve">, deberá adjuntarse una autorización del órgano social competente de la sociedad en la cual se otorguen las autorizaciones (se entenderá que se verificará la limitación respecto de la(s) persona(s) que esté(n) facultada(s) para actuar en </w:t>
      </w:r>
      <w:r w:rsidR="006C152A" w:rsidRPr="00786EEB">
        <w:rPr>
          <w:rFonts w:asciiTheme="minorHAnsi" w:hAnsiTheme="minorHAnsi" w:cstheme="minorHAnsi"/>
          <w:sz w:val="22"/>
          <w:szCs w:val="22"/>
          <w:lang w:val="es-ES"/>
        </w:rPr>
        <w:t>el presente Proceso de Selección</w:t>
      </w:r>
      <w:r w:rsidRPr="00786EEB">
        <w:rPr>
          <w:rFonts w:asciiTheme="minorHAnsi" w:hAnsiTheme="minorHAnsi" w:cstheme="minorHAnsi"/>
          <w:sz w:val="22"/>
          <w:szCs w:val="22"/>
          <w:lang w:val="es-ES"/>
        </w:rPr>
        <w:t xml:space="preserve"> y no respecto de aquellos representantes que no estén </w:t>
      </w:r>
      <w:r w:rsidR="00F70590" w:rsidRPr="00786EEB">
        <w:rPr>
          <w:rFonts w:asciiTheme="minorHAnsi" w:hAnsiTheme="minorHAnsi" w:cstheme="minorHAnsi"/>
          <w:sz w:val="22"/>
          <w:szCs w:val="22"/>
          <w:lang w:val="es-ES"/>
        </w:rPr>
        <w:t xml:space="preserve">facultados por el </w:t>
      </w:r>
      <w:r w:rsidRPr="00786EEB">
        <w:rPr>
          <w:rFonts w:asciiTheme="minorHAnsi" w:hAnsiTheme="minorHAnsi" w:cstheme="minorHAnsi"/>
          <w:sz w:val="22"/>
          <w:szCs w:val="22"/>
          <w:lang w:val="es-ES"/>
        </w:rPr>
        <w:t xml:space="preserve">Oferente en </w:t>
      </w:r>
      <w:r w:rsidR="00F330CD" w:rsidRPr="00786EEB">
        <w:rPr>
          <w:rFonts w:asciiTheme="minorHAnsi" w:hAnsiTheme="minorHAnsi" w:cstheme="minorHAnsi"/>
          <w:sz w:val="22"/>
          <w:szCs w:val="22"/>
          <w:lang w:val="es-ES"/>
        </w:rPr>
        <w:t>este Proceso de Selección</w:t>
      </w:r>
      <w:r w:rsidRPr="00786EEB">
        <w:rPr>
          <w:rFonts w:asciiTheme="minorHAnsi" w:hAnsiTheme="minorHAnsi" w:cstheme="minorHAnsi"/>
          <w:sz w:val="22"/>
          <w:szCs w:val="22"/>
          <w:lang w:val="es-ES"/>
        </w:rPr>
        <w:t>, de manera que la autorización deberá darse a aquél (aquellos) representante(s) que suscriban documentos que sean presentados en la Oferta), o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si la duración de la sociedad no fuese suficiente en los términos de este Pliego de Condiciones, se admitirá un acta proveniente del órgano social con </w:t>
      </w:r>
      <w:r w:rsidR="008F01BF"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apacidad </w:t>
      </w:r>
      <w:r w:rsidR="008F01BF" w:rsidRPr="00786EEB">
        <w:rPr>
          <w:rFonts w:asciiTheme="minorHAnsi" w:hAnsiTheme="minorHAnsi" w:cstheme="minorHAnsi"/>
          <w:sz w:val="22"/>
          <w:szCs w:val="22"/>
          <w:lang w:val="es-ES"/>
        </w:rPr>
        <w:t>j</w:t>
      </w:r>
      <w:r w:rsidRPr="00786EEB">
        <w:rPr>
          <w:rFonts w:asciiTheme="minorHAnsi" w:hAnsiTheme="minorHAnsi" w:cstheme="minorHAnsi"/>
          <w:sz w:val="22"/>
          <w:szCs w:val="22"/>
          <w:lang w:val="es-ES"/>
        </w:rPr>
        <w:t>urídica para tomar esa clase de determinaciones, en la cual se exprese el compromiso de prorrogar la duración de la persona jurídica para alcanzar los plazos aquí previstos, en caso de resultar Adjudicatario</w:t>
      </w:r>
      <w:r w:rsidR="008831D6"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prórroga que deberá perfeccionarse antes de la suscripción del Contrato. Este compromiso deberá reflejarse en la Carta de Presentación de la Oferta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2) y su incumplimiento implicará la ejecución de la Garantía de Seriedad de la Oferta debido a la imposibilidad que se genera de suscribir el Contrato por causas imputables al Adjudicatario.</w:t>
      </w:r>
    </w:p>
    <w:p w14:paraId="52B14B25" w14:textId="77777777" w:rsidR="002C11A4" w:rsidRPr="00786EEB" w:rsidRDefault="002C11A4" w:rsidP="008F7285">
      <w:pPr>
        <w:pStyle w:val="Prrafodelista"/>
        <w:spacing w:before="240" w:after="240"/>
        <w:ind w:left="1152"/>
        <w:jc w:val="both"/>
        <w:rPr>
          <w:rFonts w:asciiTheme="minorHAnsi" w:hAnsiTheme="minorHAnsi" w:cstheme="minorHAnsi"/>
          <w:sz w:val="22"/>
          <w:szCs w:val="22"/>
        </w:rPr>
      </w:pPr>
    </w:p>
    <w:p w14:paraId="05BC48D4" w14:textId="6D3F5F5A" w:rsidR="00FF41B5" w:rsidRPr="00786EEB" w:rsidRDefault="003A4E69" w:rsidP="00E07827">
      <w:pPr>
        <w:pStyle w:val="Prrafodelista"/>
        <w:numPr>
          <w:ilvl w:val="3"/>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los casos en que el vencimiento del período de duración de la persona jurídica sea inferior al plazo exigido, se admitirá un acta proveniente del órgano social con capacidad jurídica para tomar esa clase de determinaciones, en la cual se exprese el comp</w:t>
      </w:r>
      <w:r w:rsidR="00C113CF" w:rsidRPr="00786EEB">
        <w:rPr>
          <w:rFonts w:asciiTheme="minorHAnsi" w:hAnsiTheme="minorHAnsi" w:cstheme="minorHAnsi"/>
          <w:sz w:val="22"/>
          <w:szCs w:val="22"/>
          <w:lang w:val="es-ES"/>
        </w:rPr>
        <w:t>r</w:t>
      </w:r>
      <w:r w:rsidRPr="00786EEB">
        <w:rPr>
          <w:rFonts w:asciiTheme="minorHAnsi" w:hAnsiTheme="minorHAnsi" w:cstheme="minorHAnsi"/>
          <w:sz w:val="22"/>
          <w:szCs w:val="22"/>
          <w:lang w:val="es-ES"/>
        </w:rPr>
        <w:t xml:space="preserve">omiso de prorrogar la duración </w:t>
      </w:r>
      <w:r w:rsidR="0002076B" w:rsidRPr="00786EEB">
        <w:rPr>
          <w:rFonts w:asciiTheme="minorHAnsi" w:hAnsiTheme="minorHAnsi" w:cstheme="minorHAnsi"/>
          <w:sz w:val="22"/>
          <w:szCs w:val="22"/>
          <w:lang w:val="es-ES"/>
        </w:rPr>
        <w:t>de la persona jurídica para alcanzar los plazos aquí pre</w:t>
      </w:r>
      <w:r w:rsidR="00C113CF" w:rsidRPr="00786EEB">
        <w:rPr>
          <w:rFonts w:asciiTheme="minorHAnsi" w:hAnsiTheme="minorHAnsi" w:cstheme="minorHAnsi"/>
          <w:sz w:val="22"/>
          <w:szCs w:val="22"/>
          <w:lang w:val="es-ES"/>
        </w:rPr>
        <w:t>v</w:t>
      </w:r>
      <w:r w:rsidR="0002076B" w:rsidRPr="00786EEB">
        <w:rPr>
          <w:rFonts w:asciiTheme="minorHAnsi" w:hAnsiTheme="minorHAnsi" w:cstheme="minorHAnsi"/>
          <w:sz w:val="22"/>
          <w:szCs w:val="22"/>
          <w:lang w:val="es-ES"/>
        </w:rPr>
        <w:t>istos, en caso de resulta</w:t>
      </w:r>
      <w:r w:rsidR="00C113CF" w:rsidRPr="00786EEB">
        <w:rPr>
          <w:rFonts w:asciiTheme="minorHAnsi" w:hAnsiTheme="minorHAnsi" w:cstheme="minorHAnsi"/>
          <w:sz w:val="22"/>
          <w:szCs w:val="22"/>
          <w:lang w:val="es-ES"/>
        </w:rPr>
        <w:t>r</w:t>
      </w:r>
      <w:r w:rsidR="0002076B" w:rsidRPr="00786EEB">
        <w:rPr>
          <w:rFonts w:asciiTheme="minorHAnsi" w:hAnsiTheme="minorHAnsi" w:cstheme="minorHAnsi"/>
          <w:sz w:val="22"/>
          <w:szCs w:val="22"/>
          <w:lang w:val="es-ES"/>
        </w:rPr>
        <w:t xml:space="preserve"> Adjudicatario en la Licitación Pública</w:t>
      </w:r>
      <w:r w:rsidR="00122E20">
        <w:rPr>
          <w:rFonts w:asciiTheme="minorHAnsi" w:hAnsiTheme="minorHAnsi" w:cstheme="minorHAnsi"/>
          <w:sz w:val="22"/>
          <w:szCs w:val="22"/>
          <w:lang w:val="es-ES"/>
        </w:rPr>
        <w:t>. Esta</w:t>
      </w:r>
      <w:r w:rsidR="0002076B" w:rsidRPr="00786EEB">
        <w:rPr>
          <w:rFonts w:asciiTheme="minorHAnsi" w:hAnsiTheme="minorHAnsi" w:cstheme="minorHAnsi"/>
          <w:sz w:val="22"/>
          <w:szCs w:val="22"/>
          <w:lang w:val="es-ES"/>
        </w:rPr>
        <w:t xml:space="preserve"> prórroga deberá perfeccionarse antes de la </w:t>
      </w:r>
      <w:proofErr w:type="spellStart"/>
      <w:r w:rsidR="0002076B" w:rsidRPr="00786EEB">
        <w:rPr>
          <w:rFonts w:asciiTheme="minorHAnsi" w:hAnsiTheme="minorHAnsi" w:cstheme="minorHAnsi"/>
          <w:sz w:val="22"/>
          <w:szCs w:val="22"/>
          <w:lang w:val="es-ES"/>
        </w:rPr>
        <w:t>suscricpión</w:t>
      </w:r>
      <w:proofErr w:type="spellEnd"/>
      <w:r w:rsidR="0002076B" w:rsidRPr="00786EEB">
        <w:rPr>
          <w:rFonts w:asciiTheme="minorHAnsi" w:hAnsiTheme="minorHAnsi" w:cstheme="minorHAnsi"/>
          <w:sz w:val="22"/>
          <w:szCs w:val="22"/>
          <w:lang w:val="es-ES"/>
        </w:rPr>
        <w:t xml:space="preserve"> del Contrato. Este compromiso deberá reflejarse en la Carta de Presentación de la Oferta. </w:t>
      </w:r>
    </w:p>
    <w:p w14:paraId="2EA3E225" w14:textId="77777777" w:rsidR="0002076B" w:rsidRPr="00786EEB" w:rsidRDefault="0002076B" w:rsidP="00C033D3">
      <w:pPr>
        <w:pStyle w:val="Prrafodelista"/>
        <w:ind w:left="1152"/>
        <w:jc w:val="both"/>
        <w:rPr>
          <w:rFonts w:asciiTheme="minorHAnsi" w:hAnsiTheme="minorHAnsi" w:cstheme="minorHAnsi"/>
          <w:sz w:val="22"/>
          <w:szCs w:val="22"/>
          <w:lang w:val="es-ES"/>
        </w:rPr>
      </w:pPr>
    </w:p>
    <w:p w14:paraId="32D60890" w14:textId="4F82243A" w:rsidR="0087190D" w:rsidRPr="00786EEB" w:rsidRDefault="002C11A4" w:rsidP="00E07827">
      <w:pPr>
        <w:pStyle w:val="Prrafodelista"/>
        <w:numPr>
          <w:ilvl w:val="3"/>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personas jurídicas extranjeras sin sucursal en Colombia deberán constituir un apoderado domiciliado en Colombia, en los términos señalados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_Ref34845247 \r \h </w:instrText>
      </w:r>
      <w:r w:rsidR="00786EEB" w:rsidRPr="00786EEB">
        <w:rPr>
          <w:rFonts w:asciiTheme="minorHAnsi" w:hAnsiTheme="minorHAnsi" w:cstheme="minorHAnsi"/>
          <w:sz w:val="22"/>
          <w:szCs w:val="22"/>
          <w:lang w:val="es-ES"/>
        </w:rPr>
        <w:instrText xml:space="preserve">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4.1.4</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siguiente.</w:t>
      </w:r>
    </w:p>
    <w:p w14:paraId="730967CF" w14:textId="77777777" w:rsidR="00DD03AF" w:rsidRPr="00786EEB" w:rsidRDefault="00DD03AF" w:rsidP="00DD03AF">
      <w:pPr>
        <w:pStyle w:val="Prrafodelista"/>
        <w:spacing w:before="240" w:after="240"/>
        <w:ind w:left="1152"/>
        <w:jc w:val="both"/>
        <w:rPr>
          <w:rFonts w:asciiTheme="minorHAnsi" w:hAnsiTheme="minorHAnsi" w:cstheme="minorHAnsi"/>
          <w:sz w:val="22"/>
          <w:szCs w:val="22"/>
          <w:lang w:val="es-ES"/>
        </w:rPr>
      </w:pPr>
    </w:p>
    <w:p w14:paraId="4AE056A0" w14:textId="77777777" w:rsidR="009368EF" w:rsidRPr="00786EEB" w:rsidRDefault="009368EF" w:rsidP="00076DAA">
      <w:pPr>
        <w:pStyle w:val="Prrafodelista"/>
        <w:numPr>
          <w:ilvl w:val="2"/>
          <w:numId w:val="11"/>
        </w:numPr>
        <w:spacing w:before="240" w:after="240"/>
        <w:jc w:val="both"/>
        <w:rPr>
          <w:rFonts w:asciiTheme="minorHAnsi" w:hAnsiTheme="minorHAnsi" w:cstheme="minorHAnsi"/>
          <w:sz w:val="22"/>
          <w:szCs w:val="22"/>
          <w:lang w:val="es-ES"/>
        </w:rPr>
      </w:pPr>
      <w:bookmarkStart w:id="136" w:name="_Ref34845247"/>
      <w:bookmarkStart w:id="137" w:name="_Ref389644345"/>
      <w:r w:rsidRPr="00786EEB">
        <w:rPr>
          <w:rFonts w:asciiTheme="minorHAnsi" w:hAnsiTheme="minorHAnsi" w:cstheme="minorHAnsi"/>
          <w:sz w:val="22"/>
          <w:szCs w:val="22"/>
          <w:u w:val="single"/>
          <w:lang w:val="es-ES"/>
        </w:rPr>
        <w:t>Apoderados</w:t>
      </w:r>
      <w:bookmarkEnd w:id="136"/>
    </w:p>
    <w:p w14:paraId="1B681DA8" w14:textId="77777777" w:rsidR="00DD03AF" w:rsidRPr="00786EEB" w:rsidRDefault="00DD03AF" w:rsidP="00DD03AF">
      <w:pPr>
        <w:pStyle w:val="Prrafodelista"/>
        <w:spacing w:before="240" w:after="240"/>
        <w:ind w:left="1152"/>
        <w:jc w:val="both"/>
        <w:rPr>
          <w:rFonts w:asciiTheme="minorHAnsi" w:hAnsiTheme="minorHAnsi" w:cstheme="minorHAnsi"/>
          <w:sz w:val="22"/>
          <w:szCs w:val="22"/>
          <w:lang w:val="es-ES"/>
        </w:rPr>
      </w:pPr>
    </w:p>
    <w:p w14:paraId="04466E3B" w14:textId="4325F9C3"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personas jurídicas extranjeras sin sucursal en Colombia y las personas naturales extranjeras sin domicilio en Colombia, deberán acreditar un apoderado domiciliado en Colombia, debidamente facultado para la presentación de la Oferta, participar y comprometer a su representado en las diferentes instancias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suscribir los documentos y declaraciones que se requieran, así como la constitución del SPV, suministrar la información que le sea solicitada, </w:t>
      </w:r>
      <w:r w:rsidR="00897D42" w:rsidRPr="00786EEB">
        <w:rPr>
          <w:rFonts w:asciiTheme="minorHAnsi" w:hAnsiTheme="minorHAnsi" w:cstheme="minorHAnsi"/>
          <w:sz w:val="22"/>
          <w:szCs w:val="22"/>
          <w:lang w:val="es-ES"/>
        </w:rPr>
        <w:t xml:space="preserve">recibir las notificaciones a que haya lugar dentro del Proceso de Selección, </w:t>
      </w:r>
      <w:r w:rsidRPr="00786EEB">
        <w:rPr>
          <w:rFonts w:asciiTheme="minorHAnsi" w:hAnsiTheme="minorHAnsi" w:cstheme="minorHAnsi"/>
          <w:sz w:val="22"/>
          <w:szCs w:val="22"/>
          <w:lang w:val="es-ES"/>
        </w:rPr>
        <w:t xml:space="preserve">y demás actos necesarios de acuerdo con el presente Pliego de Condiciones. Igualmente, esto aplicará para las personas </w:t>
      </w:r>
      <w:r w:rsidRPr="00786EEB">
        <w:rPr>
          <w:rFonts w:asciiTheme="minorHAnsi" w:hAnsiTheme="minorHAnsi" w:cstheme="minorHAnsi"/>
          <w:sz w:val="22"/>
          <w:szCs w:val="22"/>
          <w:lang w:val="es-ES"/>
        </w:rPr>
        <w:lastRenderedPageBreak/>
        <w:t>jurídicas extranjeras con sucursal en Colombia, que no actúen a través del representante legal de su sucursal.</w:t>
      </w:r>
      <w:r w:rsidR="00E7715B" w:rsidRPr="00786EEB">
        <w:rPr>
          <w:rFonts w:asciiTheme="minorHAnsi" w:hAnsiTheme="minorHAnsi" w:cstheme="minorHAnsi"/>
          <w:sz w:val="22"/>
          <w:szCs w:val="22"/>
          <w:lang w:val="es-ES"/>
        </w:rPr>
        <w:t xml:space="preserve"> </w:t>
      </w:r>
      <w:r w:rsidR="00EE6C6C" w:rsidRPr="00786EEB">
        <w:rPr>
          <w:rFonts w:asciiTheme="minorHAnsi" w:hAnsiTheme="minorHAnsi" w:cstheme="minorHAnsi"/>
          <w:sz w:val="22"/>
          <w:szCs w:val="22"/>
          <w:lang w:val="es-ES"/>
        </w:rPr>
        <w:t xml:space="preserve">No obstante, la simple entrega física o radicación de la Oferta en la </w:t>
      </w:r>
      <w:r w:rsidR="00FB61B4" w:rsidRPr="00786EEB">
        <w:rPr>
          <w:rFonts w:asciiTheme="minorHAnsi" w:hAnsiTheme="minorHAnsi" w:cstheme="minorHAnsi"/>
          <w:sz w:val="22"/>
          <w:szCs w:val="22"/>
          <w:lang w:val="es-ES"/>
        </w:rPr>
        <w:t xml:space="preserve">ANI </w:t>
      </w:r>
      <w:r w:rsidR="00EE6C6C" w:rsidRPr="00786EEB">
        <w:rPr>
          <w:rFonts w:asciiTheme="minorHAnsi" w:hAnsiTheme="minorHAnsi" w:cstheme="minorHAnsi"/>
          <w:sz w:val="22"/>
          <w:szCs w:val="22"/>
          <w:lang w:val="es-ES"/>
        </w:rPr>
        <w:t>puede realizarla cualquier persona, sin necesidad de poder o autorización.</w:t>
      </w:r>
    </w:p>
    <w:p w14:paraId="1CFF89C1" w14:textId="77777777" w:rsidR="00DD03AF" w:rsidRPr="00786EEB" w:rsidRDefault="00DD03AF" w:rsidP="00DD03AF">
      <w:pPr>
        <w:pStyle w:val="Prrafodelista"/>
        <w:spacing w:before="240" w:after="240"/>
        <w:ind w:left="1152"/>
        <w:jc w:val="both"/>
        <w:rPr>
          <w:rFonts w:asciiTheme="minorHAnsi" w:hAnsiTheme="minorHAnsi" w:cstheme="minorHAnsi"/>
          <w:sz w:val="22"/>
          <w:szCs w:val="22"/>
          <w:lang w:val="es-ES"/>
        </w:rPr>
      </w:pPr>
    </w:p>
    <w:p w14:paraId="12546D0F" w14:textId="4EDD9058"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Dicho apoderado podrá ser el mismo </w:t>
      </w:r>
      <w:r w:rsidR="00017A97" w:rsidRPr="00786EEB">
        <w:rPr>
          <w:rFonts w:asciiTheme="minorHAnsi" w:hAnsiTheme="minorHAnsi" w:cstheme="minorHAnsi"/>
          <w:sz w:val="22"/>
          <w:szCs w:val="22"/>
          <w:lang w:val="es-ES"/>
        </w:rPr>
        <w:t>Representante Común</w:t>
      </w:r>
      <w:r w:rsidRPr="00786EEB">
        <w:rPr>
          <w:rFonts w:asciiTheme="minorHAnsi" w:hAnsiTheme="minorHAnsi" w:cstheme="minorHAnsi"/>
          <w:sz w:val="22"/>
          <w:szCs w:val="22"/>
          <w:lang w:val="es-ES"/>
        </w:rPr>
        <w:t xml:space="preserve"> para el caso de personas extranjeras que participen en Estructuras Plurales y en tal caso, bastará para todos los efectos, la presentación del poder común otorgado por todos los Integrantes de la Estructura Plural con los requisitos de autenticación, legalización o apostilla y traducción exigidos en el presente Pliego de Condiciones si fuesen otorgados en el exterior y/o en idioma diferente al castellano. El poder a que se refiere este </w:t>
      </w:r>
      <w:r w:rsidR="006907B5" w:rsidRPr="00786EEB">
        <w:rPr>
          <w:rFonts w:asciiTheme="minorHAnsi" w:hAnsiTheme="minorHAnsi" w:cstheme="minorHAnsi"/>
          <w:sz w:val="22"/>
          <w:szCs w:val="22"/>
          <w:lang w:val="es-ES"/>
        </w:rPr>
        <w:t xml:space="preserve">literal </w:t>
      </w:r>
      <w:r w:rsidRPr="00786EEB">
        <w:rPr>
          <w:rFonts w:asciiTheme="minorHAnsi" w:hAnsiTheme="minorHAnsi" w:cstheme="minorHAnsi"/>
          <w:sz w:val="22"/>
          <w:szCs w:val="22"/>
          <w:lang w:val="es-ES"/>
        </w:rPr>
        <w:t xml:space="preserve">podrá otorgarse en el mismo acto de constitución de la Estructura Plural. Considerando que el poder deberá contar con presentación personal de los otorgantes, si el mismo se otorga en el documento de constitución de la Estructura Plural, se le deberá hacer presentación personal a dicho documento de constitución. Para efectos de claridad, </w:t>
      </w:r>
      <w:r w:rsidR="004E565B" w:rsidRPr="00786EEB">
        <w:rPr>
          <w:rFonts w:asciiTheme="minorHAnsi" w:hAnsiTheme="minorHAnsi" w:cstheme="minorHAnsi"/>
          <w:sz w:val="22"/>
          <w:szCs w:val="22"/>
          <w:lang w:val="es-ES"/>
        </w:rPr>
        <w:t xml:space="preserve">en </w:t>
      </w:r>
      <w:r w:rsidRPr="00786EEB">
        <w:rPr>
          <w:rFonts w:asciiTheme="minorHAnsi" w:hAnsiTheme="minorHAnsi" w:cstheme="minorHAnsi"/>
          <w:sz w:val="22"/>
          <w:szCs w:val="22"/>
          <w:lang w:val="es-ES"/>
        </w:rPr>
        <w:t xml:space="preserve">relación </w:t>
      </w:r>
      <w:r w:rsidR="004E565B" w:rsidRPr="00786EEB">
        <w:rPr>
          <w:rFonts w:asciiTheme="minorHAnsi" w:hAnsiTheme="minorHAnsi" w:cstheme="minorHAnsi"/>
          <w:sz w:val="22"/>
          <w:szCs w:val="22"/>
          <w:lang w:val="es-ES"/>
        </w:rPr>
        <w:t xml:space="preserve">con </w:t>
      </w:r>
      <w:r w:rsidRPr="00786EEB">
        <w:rPr>
          <w:rFonts w:asciiTheme="minorHAnsi" w:hAnsiTheme="minorHAnsi" w:cstheme="minorHAnsi"/>
          <w:sz w:val="22"/>
          <w:szCs w:val="22"/>
          <w:lang w:val="es-ES"/>
        </w:rPr>
        <w:t>los apoderados, los Oferentes o Integrantes de la</w:t>
      </w:r>
      <w:r w:rsidR="00EC7EF0"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Estructuras Plurales que requieran designar un apoderado en Colombia (i) podrán designar a más de una persona natural como su apoderado en Colombia, caso en el cual podrán indicar a su entera discreción las condiciones o las limitaciones a los apoderados. En todo caso, si no se precisan tales condiciones y/o limitaciones, la ANI presumirá que cualquiera de los apoderados podrá suscribir y vincular al Oferente extranjero sin domicilio en Colombia; y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podrán designar como apoderados a personas jurídicas domiciliadas en Colombia caso en el cual (1) se deberá indicar en el respectivo poder el o los nombres de los representantes legales de dichas personas jurídicas que están facultados para representarla en el ejercicio del poder; (2) acreditar que la persona jurídica designada tiene </w:t>
      </w:r>
      <w:r w:rsidR="008F01BF"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apacidad </w:t>
      </w:r>
      <w:r w:rsidR="008F01BF" w:rsidRPr="00786EEB">
        <w:rPr>
          <w:rFonts w:asciiTheme="minorHAnsi" w:hAnsiTheme="minorHAnsi" w:cstheme="minorHAnsi"/>
          <w:sz w:val="22"/>
          <w:szCs w:val="22"/>
          <w:lang w:val="es-ES"/>
        </w:rPr>
        <w:t>j</w:t>
      </w:r>
      <w:r w:rsidRPr="00786EEB">
        <w:rPr>
          <w:rFonts w:asciiTheme="minorHAnsi" w:hAnsiTheme="minorHAnsi" w:cstheme="minorHAnsi"/>
          <w:sz w:val="22"/>
          <w:szCs w:val="22"/>
          <w:lang w:val="es-ES"/>
        </w:rPr>
        <w:t xml:space="preserve">urídica para actuar como apoderado; y (3) que los representantes legales designados están debidamente facultados para actuar bajo el respectivo poder. </w:t>
      </w:r>
    </w:p>
    <w:p w14:paraId="4BE897EA" w14:textId="77777777" w:rsidR="000966F7" w:rsidRPr="00786EEB" w:rsidRDefault="000966F7" w:rsidP="000966F7">
      <w:pPr>
        <w:pStyle w:val="Prrafodelista"/>
        <w:spacing w:before="240" w:after="240"/>
        <w:ind w:left="1152"/>
        <w:jc w:val="both"/>
        <w:rPr>
          <w:rFonts w:asciiTheme="minorHAnsi" w:hAnsiTheme="minorHAnsi" w:cstheme="minorHAnsi"/>
          <w:sz w:val="22"/>
          <w:szCs w:val="22"/>
          <w:lang w:val="es-ES"/>
        </w:rPr>
      </w:pPr>
    </w:p>
    <w:p w14:paraId="3518C014" w14:textId="53B8F6C3" w:rsidR="00DD03AF" w:rsidRPr="00786EEB" w:rsidRDefault="009368EF" w:rsidP="00076DAA">
      <w:pPr>
        <w:pStyle w:val="Prrafodelista"/>
        <w:numPr>
          <w:ilvl w:val="2"/>
          <w:numId w:val="11"/>
        </w:numPr>
        <w:spacing w:before="240" w:after="240"/>
        <w:jc w:val="both"/>
        <w:rPr>
          <w:rFonts w:asciiTheme="minorHAnsi" w:hAnsiTheme="minorHAnsi" w:cstheme="minorHAnsi"/>
          <w:sz w:val="22"/>
          <w:szCs w:val="22"/>
          <w:u w:val="single"/>
          <w:lang w:val="es-ES"/>
        </w:rPr>
      </w:pPr>
      <w:bookmarkStart w:id="138" w:name="_Ref34923531"/>
      <w:bookmarkEnd w:id="137"/>
      <w:r w:rsidRPr="00786EEB">
        <w:rPr>
          <w:rFonts w:asciiTheme="minorHAnsi" w:hAnsiTheme="minorHAnsi" w:cstheme="minorHAnsi"/>
          <w:sz w:val="22"/>
          <w:szCs w:val="22"/>
          <w:u w:val="single"/>
          <w:lang w:val="es-ES"/>
        </w:rPr>
        <w:t>Estructuras Plurales</w:t>
      </w:r>
      <w:bookmarkEnd w:id="138"/>
      <w:r w:rsidRPr="00786EEB">
        <w:rPr>
          <w:rFonts w:asciiTheme="minorHAnsi" w:hAnsiTheme="minorHAnsi" w:cstheme="minorHAnsi"/>
          <w:sz w:val="22"/>
          <w:szCs w:val="22"/>
          <w:u w:val="single"/>
          <w:lang w:val="es-ES"/>
        </w:rPr>
        <w:t xml:space="preserve"> </w:t>
      </w:r>
      <w:bookmarkEnd w:id="126"/>
      <w:bookmarkEnd w:id="127"/>
    </w:p>
    <w:p w14:paraId="118D9177" w14:textId="77777777" w:rsidR="00DD03AF" w:rsidRPr="00786EEB" w:rsidRDefault="00DD03AF" w:rsidP="00DD03AF">
      <w:pPr>
        <w:pStyle w:val="Prrafodelista"/>
        <w:spacing w:before="240" w:after="240"/>
        <w:jc w:val="both"/>
        <w:rPr>
          <w:rFonts w:asciiTheme="minorHAnsi" w:hAnsiTheme="minorHAnsi" w:cstheme="minorHAnsi"/>
          <w:sz w:val="22"/>
          <w:szCs w:val="22"/>
          <w:u w:val="single"/>
          <w:lang w:val="es-ES"/>
        </w:rPr>
      </w:pPr>
    </w:p>
    <w:p w14:paraId="7F123FAB" w14:textId="77777777" w:rsidR="00DD03AF" w:rsidRPr="00786EEB" w:rsidRDefault="009368EF" w:rsidP="00076DAA">
      <w:pPr>
        <w:pStyle w:val="Prrafodelista"/>
        <w:numPr>
          <w:ilvl w:val="3"/>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lang w:val="es-ES"/>
        </w:rPr>
        <w:t>Quienes presenten Oferta a través de Estructuras Plurales, deberán cumplir los siguientes requisitos:</w:t>
      </w:r>
    </w:p>
    <w:p w14:paraId="7A218139" w14:textId="77777777" w:rsidR="00DD03AF" w:rsidRPr="00786EEB" w:rsidRDefault="00DD03AF" w:rsidP="00DD03AF">
      <w:pPr>
        <w:pStyle w:val="Prrafodelista"/>
        <w:spacing w:before="240" w:after="240"/>
        <w:ind w:left="1584"/>
        <w:jc w:val="both"/>
        <w:rPr>
          <w:rFonts w:asciiTheme="minorHAnsi" w:hAnsiTheme="minorHAnsi" w:cstheme="minorHAnsi"/>
          <w:sz w:val="22"/>
          <w:szCs w:val="22"/>
          <w:u w:val="single"/>
          <w:lang w:val="es-ES"/>
        </w:rPr>
      </w:pPr>
    </w:p>
    <w:p w14:paraId="72675C84" w14:textId="238C669B" w:rsidR="009368EF" w:rsidRPr="00786EEB" w:rsidRDefault="009368EF" w:rsidP="00076DAA">
      <w:pPr>
        <w:pStyle w:val="Prrafodelista"/>
        <w:numPr>
          <w:ilvl w:val="4"/>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lang w:val="es-ES"/>
        </w:rPr>
        <w:t xml:space="preserve">Acreditar la suscripción del documento de constitución de la Estructura Plural </w:t>
      </w:r>
      <w:r w:rsidR="00902ECE" w:rsidRPr="00786EEB">
        <w:rPr>
          <w:rFonts w:asciiTheme="minorHAnsi" w:hAnsiTheme="minorHAnsi" w:cstheme="minorHAnsi"/>
          <w:sz w:val="22"/>
          <w:szCs w:val="22"/>
          <w:lang w:val="es-ES"/>
        </w:rPr>
        <w:t>(</w:t>
      </w:r>
      <w:r w:rsidR="00564EBD" w:rsidRPr="00786EEB">
        <w:rPr>
          <w:rFonts w:asciiTheme="minorHAnsi" w:hAnsiTheme="minorHAnsi" w:cstheme="minorHAnsi"/>
          <w:bCs/>
          <w:sz w:val="22"/>
          <w:szCs w:val="22"/>
          <w:lang w:val="es-ES"/>
        </w:rPr>
        <w:t>Anexo</w:t>
      </w:r>
      <w:r w:rsidR="000534E8" w:rsidRPr="00786EEB">
        <w:rPr>
          <w:rFonts w:asciiTheme="minorHAnsi" w:hAnsiTheme="minorHAnsi" w:cstheme="minorHAnsi"/>
          <w:bCs/>
          <w:sz w:val="22"/>
          <w:szCs w:val="22"/>
          <w:lang w:val="es-ES"/>
        </w:rPr>
        <w:t xml:space="preserve"> </w:t>
      </w:r>
      <w:r w:rsidR="00F003AC" w:rsidRPr="00786EEB">
        <w:rPr>
          <w:rFonts w:asciiTheme="minorHAnsi" w:hAnsiTheme="minorHAnsi" w:cstheme="minorHAnsi"/>
          <w:bCs/>
          <w:sz w:val="22"/>
          <w:szCs w:val="22"/>
          <w:lang w:val="es-ES"/>
        </w:rPr>
        <w:t>1</w:t>
      </w:r>
      <w:r w:rsidR="002540ED">
        <w:rPr>
          <w:rFonts w:asciiTheme="minorHAnsi" w:hAnsiTheme="minorHAnsi" w:cstheme="minorHAnsi"/>
          <w:bCs/>
          <w:sz w:val="22"/>
          <w:szCs w:val="22"/>
          <w:lang w:val="es-ES"/>
        </w:rPr>
        <w:t>9</w:t>
      </w:r>
      <w:r w:rsidR="00902ECE"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para la presentación conjunta de la Oferta bajo </w:t>
      </w:r>
      <w:r w:rsidR="00E668D1" w:rsidRPr="00786EEB">
        <w:rPr>
          <w:rFonts w:asciiTheme="minorHAnsi" w:hAnsiTheme="minorHAnsi" w:cstheme="minorHAnsi"/>
          <w:sz w:val="22"/>
          <w:szCs w:val="22"/>
          <w:lang w:val="es-ES"/>
        </w:rPr>
        <w:t>el presente Proceso de Selección</w:t>
      </w:r>
      <w:r w:rsidRPr="00786EEB">
        <w:rPr>
          <w:rFonts w:asciiTheme="minorHAnsi" w:hAnsiTheme="minorHAnsi" w:cstheme="minorHAnsi"/>
          <w:sz w:val="22"/>
          <w:szCs w:val="22"/>
          <w:lang w:val="es-ES"/>
        </w:rPr>
        <w:t xml:space="preserve"> y, en caso de resultar Adjudicatarios, la constitución de una sociedad mercantil cuyo objeto contemple la suscripción y ejecución del Contrato de Concesión objeto de </w:t>
      </w:r>
      <w:r w:rsidR="002D0866" w:rsidRPr="00786EEB">
        <w:rPr>
          <w:rFonts w:asciiTheme="minorHAnsi" w:hAnsiTheme="minorHAnsi" w:cstheme="minorHAnsi"/>
          <w:sz w:val="22"/>
          <w:szCs w:val="22"/>
          <w:lang w:val="es-ES"/>
        </w:rPr>
        <w:t>este Proceso de Selección</w:t>
      </w:r>
      <w:r w:rsidRPr="00786EEB">
        <w:rPr>
          <w:rFonts w:asciiTheme="minorHAnsi" w:hAnsiTheme="minorHAnsi" w:cstheme="minorHAnsi"/>
          <w:sz w:val="22"/>
          <w:szCs w:val="22"/>
          <w:lang w:val="es-ES"/>
        </w:rPr>
        <w:t>. Este requisito se acreditará con el documento privado mediante el cual se constituya la Estructura Plural.</w:t>
      </w:r>
    </w:p>
    <w:p w14:paraId="02553B0E" w14:textId="77777777" w:rsidR="009368EF" w:rsidRPr="00786EEB" w:rsidRDefault="009368EF" w:rsidP="009368EF">
      <w:pPr>
        <w:pStyle w:val="Prrafodelista"/>
        <w:spacing w:after="200"/>
        <w:ind w:left="2136"/>
        <w:jc w:val="both"/>
        <w:rPr>
          <w:rFonts w:asciiTheme="minorHAnsi" w:hAnsiTheme="minorHAnsi" w:cstheme="minorHAnsi"/>
          <w:sz w:val="22"/>
          <w:szCs w:val="22"/>
          <w:lang w:val="es-ES"/>
        </w:rPr>
      </w:pPr>
    </w:p>
    <w:p w14:paraId="1AC72862" w14:textId="434958F6" w:rsidR="009368EF" w:rsidRPr="00786EEB" w:rsidRDefault="009368EF" w:rsidP="00076DAA">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Acreditar la existencia, vigencia, representación legal y la Capacidad Jurídica de todos y cada uno de los Integrantes de la Estructura Plural, de tal manera que sea claro que cada uno de los representantes legales cuenta con facultades suficientes para la representación de cada uno de los</w:t>
      </w:r>
      <w:r w:rsidR="00152930"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Integrantes</w:t>
      </w:r>
      <w:r w:rsidR="00CD55EE" w:rsidRPr="00786EEB">
        <w:rPr>
          <w:rFonts w:asciiTheme="minorHAnsi" w:hAnsiTheme="minorHAnsi" w:cstheme="minorHAnsi"/>
          <w:sz w:val="22"/>
          <w:szCs w:val="22"/>
          <w:lang w:val="es-ES"/>
        </w:rPr>
        <w:t xml:space="preserve"> de la Estructura Plural</w:t>
      </w:r>
      <w:r w:rsidRPr="00786EEB">
        <w:rPr>
          <w:rFonts w:asciiTheme="minorHAnsi" w:hAnsiTheme="minorHAnsi" w:cstheme="minorHAnsi"/>
          <w:sz w:val="22"/>
          <w:szCs w:val="22"/>
          <w:lang w:val="es-ES"/>
        </w:rPr>
        <w:t>, en todos los aspectos que se requieran para la presentación de la Oferta, en los términos previstos en el presente Pliego de Condiciones.</w:t>
      </w:r>
    </w:p>
    <w:p w14:paraId="6564F618" w14:textId="77777777" w:rsidR="009368EF" w:rsidRPr="00786EEB" w:rsidRDefault="009368EF" w:rsidP="009368EF">
      <w:pPr>
        <w:pStyle w:val="Prrafodelista"/>
        <w:spacing w:after="200"/>
        <w:ind w:left="2136"/>
        <w:jc w:val="both"/>
        <w:rPr>
          <w:rFonts w:asciiTheme="minorHAnsi" w:hAnsiTheme="minorHAnsi" w:cstheme="minorHAnsi"/>
          <w:sz w:val="22"/>
          <w:szCs w:val="22"/>
          <w:lang w:val="es-ES"/>
        </w:rPr>
      </w:pPr>
    </w:p>
    <w:p w14:paraId="6D41D3ED" w14:textId="36CAA860" w:rsidR="00190610" w:rsidRPr="00786EEB" w:rsidRDefault="00190610" w:rsidP="00D64896">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Integrantes de la Estructura Plural deberán constituir </w:t>
      </w:r>
      <w:r w:rsidR="001B4996" w:rsidRPr="00786EEB">
        <w:rPr>
          <w:rFonts w:asciiTheme="minorHAnsi" w:hAnsiTheme="minorHAnsi" w:cstheme="minorHAnsi"/>
          <w:sz w:val="22"/>
          <w:szCs w:val="22"/>
          <w:lang w:val="es-ES"/>
        </w:rPr>
        <w:t xml:space="preserve">uno o varios Representante(s) Común(es) </w:t>
      </w:r>
      <w:r w:rsidRPr="00786EEB">
        <w:rPr>
          <w:rFonts w:asciiTheme="minorHAnsi" w:hAnsiTheme="minorHAnsi" w:cstheme="minorHAnsi"/>
          <w:sz w:val="22"/>
          <w:szCs w:val="22"/>
          <w:lang w:val="es-ES"/>
        </w:rPr>
        <w:t xml:space="preserve">con capacidad de obligar a la Estructura Plural, en los términos del presente Pliego de Condiciones y quien(es) será(n) para todos los efectos el(los) interlocutor(es) válido(s) ante la ANI durante </w:t>
      </w:r>
      <w:r w:rsidR="00294297"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En el evento </w:t>
      </w:r>
      <w:r w:rsidR="004B1FCB" w:rsidRPr="00786EEB">
        <w:rPr>
          <w:rFonts w:asciiTheme="minorHAnsi" w:hAnsiTheme="minorHAnsi" w:cstheme="minorHAnsi"/>
          <w:sz w:val="22"/>
          <w:szCs w:val="22"/>
          <w:lang w:val="es-ES"/>
        </w:rPr>
        <w:t xml:space="preserve">en </w:t>
      </w:r>
      <w:r w:rsidRPr="00786EEB">
        <w:rPr>
          <w:rFonts w:asciiTheme="minorHAnsi" w:hAnsiTheme="minorHAnsi" w:cstheme="minorHAnsi"/>
          <w:sz w:val="22"/>
          <w:szCs w:val="22"/>
          <w:lang w:val="es-ES"/>
        </w:rPr>
        <w:t xml:space="preserve">que el Representante Común actúe en nombre y representación de cada uno de los </w:t>
      </w:r>
      <w:r w:rsidR="0023365D"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ntegrantes de la Estructura Plural, para la suscripción de los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y demás documentos que se deban aportar dentro </w:t>
      </w:r>
      <w:r w:rsidR="00F05583" w:rsidRPr="00786EEB">
        <w:rPr>
          <w:rFonts w:asciiTheme="minorHAnsi" w:hAnsiTheme="minorHAnsi" w:cstheme="minorHAnsi"/>
          <w:sz w:val="22"/>
          <w:szCs w:val="22"/>
          <w:lang w:val="es-ES"/>
        </w:rPr>
        <w:t>del Proceso de Selección</w:t>
      </w:r>
      <w:r w:rsidR="005F5E18" w:rsidRPr="00786EEB">
        <w:rPr>
          <w:rFonts w:asciiTheme="minorHAnsi" w:hAnsiTheme="minorHAnsi" w:cstheme="minorHAnsi"/>
          <w:sz w:val="22"/>
          <w:szCs w:val="22"/>
          <w:lang w:val="es-ES"/>
        </w:rPr>
        <w:t xml:space="preserve"> de forma individual</w:t>
      </w:r>
      <w:r w:rsidRPr="00786EEB">
        <w:rPr>
          <w:rFonts w:asciiTheme="minorHAnsi" w:hAnsiTheme="minorHAnsi" w:cstheme="minorHAnsi"/>
          <w:sz w:val="22"/>
          <w:szCs w:val="22"/>
          <w:lang w:val="es-ES"/>
        </w:rPr>
        <w:t>, deberá indicarse de manera expresa esta facultad en el documento en el que se otorgue el poder correspondiente</w:t>
      </w:r>
      <w:r w:rsidR="00137536" w:rsidRPr="00786EEB">
        <w:rPr>
          <w:rFonts w:asciiTheme="minorHAnsi" w:hAnsiTheme="minorHAnsi" w:cstheme="minorHAnsi"/>
          <w:sz w:val="22"/>
          <w:szCs w:val="22"/>
          <w:lang w:val="es-ES"/>
        </w:rPr>
        <w:t xml:space="preserve">, incluyendo la autorización para que acepte y obligue a sus representados en el cumplimiento de los compromisos y declaraciones que </w:t>
      </w:r>
      <w:r w:rsidR="00A60D91" w:rsidRPr="00786EEB">
        <w:rPr>
          <w:rFonts w:asciiTheme="minorHAnsi" w:hAnsiTheme="minorHAnsi" w:cstheme="minorHAnsi"/>
          <w:sz w:val="22"/>
          <w:szCs w:val="22"/>
          <w:lang w:val="es-ES"/>
        </w:rPr>
        <w:t>se hacen extensivos durante la ejecución del Contrato</w:t>
      </w:r>
      <w:r w:rsidR="00137536"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p>
    <w:p w14:paraId="116C29CE" w14:textId="77777777" w:rsidR="00D64896" w:rsidRPr="00786EEB" w:rsidRDefault="00D64896" w:rsidP="00AE3059">
      <w:pPr>
        <w:pStyle w:val="Prrafodelista"/>
        <w:spacing w:before="240" w:after="240"/>
        <w:ind w:left="1584"/>
        <w:jc w:val="both"/>
        <w:rPr>
          <w:rFonts w:asciiTheme="minorHAnsi" w:hAnsiTheme="minorHAnsi" w:cstheme="minorHAnsi"/>
          <w:sz w:val="22"/>
          <w:szCs w:val="22"/>
          <w:lang w:val="es-ES"/>
        </w:rPr>
      </w:pPr>
    </w:p>
    <w:p w14:paraId="7D8C7D4D" w14:textId="04DEE430" w:rsidR="001F23D9" w:rsidRPr="00786EEB" w:rsidRDefault="00190610" w:rsidP="00AE3059">
      <w:pPr>
        <w:pStyle w:val="Prrafodelista"/>
        <w:spacing w:before="240" w:after="240"/>
        <w:ind w:left="1584"/>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designación del Representante Común de la Estructura Plural podrá efectuarse en el documento de constitución de la Estructura Plural o en documento independiente. En cualquiera de los dos eventos se deberá contar con el trámite de presentación personal de los otorgantes, teniendo en cuenta que el </w:t>
      </w:r>
      <w:r w:rsidR="00983A26" w:rsidRPr="00786EEB">
        <w:rPr>
          <w:rFonts w:asciiTheme="minorHAnsi" w:hAnsiTheme="minorHAnsi" w:cstheme="minorHAnsi"/>
          <w:sz w:val="22"/>
          <w:szCs w:val="22"/>
          <w:lang w:val="es-ES"/>
        </w:rPr>
        <w:t>R</w:t>
      </w:r>
      <w:r w:rsidRPr="00786EEB">
        <w:rPr>
          <w:rFonts w:asciiTheme="minorHAnsi" w:hAnsiTheme="minorHAnsi" w:cstheme="minorHAnsi"/>
          <w:sz w:val="22"/>
          <w:szCs w:val="22"/>
          <w:lang w:val="es-ES"/>
        </w:rPr>
        <w:t xml:space="preserve">epresentante </w:t>
      </w:r>
      <w:r w:rsidR="00983A26"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omún se considera un apoderado especial, de conformidad con lo señalado en el artículo 5 del Decreto Ley </w:t>
      </w:r>
      <w:r w:rsidR="00DA07CC" w:rsidRPr="00786EEB">
        <w:rPr>
          <w:rFonts w:asciiTheme="minorHAnsi" w:hAnsiTheme="minorHAnsi" w:cstheme="minorHAnsi"/>
          <w:sz w:val="22"/>
          <w:szCs w:val="22"/>
          <w:lang w:val="es-ES"/>
        </w:rPr>
        <w:t>0</w:t>
      </w:r>
      <w:r w:rsidRPr="00786EEB">
        <w:rPr>
          <w:rFonts w:asciiTheme="minorHAnsi" w:hAnsiTheme="minorHAnsi" w:cstheme="minorHAnsi"/>
          <w:sz w:val="22"/>
          <w:szCs w:val="22"/>
          <w:lang w:val="es-ES"/>
        </w:rPr>
        <w:t>19 de 2012.</w:t>
      </w:r>
      <w:r w:rsidR="00DD5A32" w:rsidRPr="00786EEB">
        <w:rPr>
          <w:rFonts w:asciiTheme="minorHAnsi" w:hAnsiTheme="minorHAnsi" w:cstheme="minorHAnsi"/>
          <w:sz w:val="22"/>
          <w:szCs w:val="22"/>
          <w:lang w:val="es-ES"/>
        </w:rPr>
        <w:t xml:space="preserve"> </w:t>
      </w:r>
      <w:r w:rsidR="00AC69B1" w:rsidRPr="00786EEB">
        <w:rPr>
          <w:rFonts w:asciiTheme="minorHAnsi" w:hAnsiTheme="minorHAnsi" w:cstheme="minorHAnsi"/>
          <w:sz w:val="22"/>
          <w:szCs w:val="22"/>
          <w:lang w:val="es-ES"/>
        </w:rPr>
        <w:t xml:space="preserve">En </w:t>
      </w:r>
      <w:r w:rsidR="00AE3059" w:rsidRPr="00786EEB">
        <w:rPr>
          <w:rFonts w:asciiTheme="minorHAnsi" w:hAnsiTheme="minorHAnsi" w:cstheme="minorHAnsi"/>
          <w:sz w:val="22"/>
          <w:szCs w:val="22"/>
          <w:lang w:val="es-ES"/>
        </w:rPr>
        <w:t xml:space="preserve">caso </w:t>
      </w:r>
      <w:r w:rsidR="00EA5051" w:rsidRPr="00786EEB">
        <w:rPr>
          <w:rFonts w:asciiTheme="minorHAnsi" w:hAnsiTheme="minorHAnsi" w:cstheme="minorHAnsi"/>
          <w:sz w:val="22"/>
          <w:szCs w:val="22"/>
          <w:lang w:val="es-ES"/>
        </w:rPr>
        <w:t xml:space="preserve">de </w:t>
      </w:r>
      <w:r w:rsidR="00AE3059" w:rsidRPr="00786EEB">
        <w:rPr>
          <w:rFonts w:asciiTheme="minorHAnsi" w:hAnsiTheme="minorHAnsi" w:cstheme="minorHAnsi"/>
          <w:sz w:val="22"/>
          <w:szCs w:val="22"/>
          <w:lang w:val="es-ES"/>
        </w:rPr>
        <w:t>que aplique</w:t>
      </w:r>
      <w:r w:rsidR="00AC69B1" w:rsidRPr="00786EEB">
        <w:rPr>
          <w:rFonts w:asciiTheme="minorHAnsi" w:hAnsiTheme="minorHAnsi" w:cstheme="minorHAnsi"/>
          <w:sz w:val="22"/>
          <w:szCs w:val="22"/>
          <w:lang w:val="es-ES"/>
        </w:rPr>
        <w:t xml:space="preserve">, </w:t>
      </w:r>
      <w:r w:rsidR="00AE3059" w:rsidRPr="00786EEB">
        <w:rPr>
          <w:rFonts w:asciiTheme="minorHAnsi" w:hAnsiTheme="minorHAnsi" w:cstheme="minorHAnsi"/>
          <w:sz w:val="22"/>
          <w:szCs w:val="22"/>
          <w:lang w:val="es-ES"/>
        </w:rPr>
        <w:t xml:space="preserve">el poder otorgado al Representante Común de la Estructura </w:t>
      </w:r>
      <w:r w:rsidR="00BC06B8" w:rsidRPr="00786EEB">
        <w:rPr>
          <w:rFonts w:asciiTheme="minorHAnsi" w:hAnsiTheme="minorHAnsi" w:cstheme="minorHAnsi"/>
          <w:sz w:val="22"/>
          <w:szCs w:val="22"/>
          <w:lang w:val="es-ES"/>
        </w:rPr>
        <w:t xml:space="preserve">Plural </w:t>
      </w:r>
      <w:r w:rsidR="00AE3059" w:rsidRPr="00786EEB">
        <w:rPr>
          <w:rFonts w:asciiTheme="minorHAnsi" w:hAnsiTheme="minorHAnsi" w:cstheme="minorHAnsi"/>
          <w:sz w:val="22"/>
          <w:szCs w:val="22"/>
          <w:lang w:val="es-ES"/>
        </w:rPr>
        <w:t xml:space="preserve">deberá cumplir con los requisitos </w:t>
      </w:r>
      <w:r w:rsidR="00DD5A32" w:rsidRPr="00786EEB">
        <w:rPr>
          <w:rFonts w:asciiTheme="minorHAnsi" w:hAnsiTheme="minorHAnsi" w:cstheme="minorHAnsi"/>
          <w:sz w:val="22"/>
          <w:szCs w:val="22"/>
          <w:lang w:val="es-ES"/>
        </w:rPr>
        <w:t>de legalización o apostilla y traducción</w:t>
      </w:r>
      <w:r w:rsidR="00AE3059" w:rsidRPr="00786EEB">
        <w:rPr>
          <w:rFonts w:asciiTheme="minorHAnsi" w:hAnsiTheme="minorHAnsi" w:cstheme="minorHAnsi"/>
          <w:sz w:val="22"/>
          <w:szCs w:val="22"/>
          <w:lang w:val="es-ES"/>
        </w:rPr>
        <w:t xml:space="preserve">, de acuerdo con lo indicado </w:t>
      </w:r>
      <w:r w:rsidR="00DD5A32" w:rsidRPr="00786EEB">
        <w:rPr>
          <w:rFonts w:asciiTheme="minorHAnsi" w:hAnsiTheme="minorHAnsi" w:cstheme="minorHAnsi"/>
          <w:sz w:val="22"/>
          <w:szCs w:val="22"/>
          <w:lang w:val="es-ES"/>
        </w:rPr>
        <w:t xml:space="preserve">en el numeral </w:t>
      </w:r>
      <w:r w:rsidR="00DD5A32" w:rsidRPr="00786EEB">
        <w:rPr>
          <w:rFonts w:asciiTheme="minorHAnsi" w:hAnsiTheme="minorHAnsi" w:cstheme="minorHAnsi"/>
          <w:sz w:val="22"/>
          <w:szCs w:val="22"/>
          <w:lang w:val="es-ES"/>
        </w:rPr>
        <w:fldChar w:fldCharType="begin"/>
      </w:r>
      <w:r w:rsidR="00DD5A32" w:rsidRPr="00786EEB">
        <w:rPr>
          <w:rFonts w:asciiTheme="minorHAnsi" w:hAnsiTheme="minorHAnsi" w:cstheme="minorHAnsi"/>
          <w:sz w:val="22"/>
          <w:szCs w:val="22"/>
          <w:lang w:val="es-ES"/>
        </w:rPr>
        <w:instrText xml:space="preserve"> REF _Ref56520025 \r \h  \* MERGEFORMAT </w:instrText>
      </w:r>
      <w:r w:rsidR="00DD5A32" w:rsidRPr="00786EEB">
        <w:rPr>
          <w:rFonts w:asciiTheme="minorHAnsi" w:hAnsiTheme="minorHAnsi" w:cstheme="minorHAnsi"/>
          <w:sz w:val="22"/>
          <w:szCs w:val="22"/>
          <w:lang w:val="es-ES"/>
        </w:rPr>
      </w:r>
      <w:r w:rsidR="00DD5A32"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6.4</w:t>
      </w:r>
      <w:r w:rsidR="00DD5A32" w:rsidRPr="00786EEB">
        <w:rPr>
          <w:rFonts w:asciiTheme="minorHAnsi" w:hAnsiTheme="minorHAnsi" w:cstheme="minorHAnsi"/>
          <w:sz w:val="22"/>
          <w:szCs w:val="22"/>
          <w:lang w:val="es-ES"/>
        </w:rPr>
        <w:fldChar w:fldCharType="end"/>
      </w:r>
      <w:r w:rsidR="00DD5A32" w:rsidRPr="00786EEB">
        <w:rPr>
          <w:rFonts w:asciiTheme="minorHAnsi" w:hAnsiTheme="minorHAnsi" w:cstheme="minorHAnsi"/>
          <w:sz w:val="22"/>
          <w:szCs w:val="22"/>
          <w:lang w:val="es-ES"/>
        </w:rPr>
        <w:t xml:space="preserve"> de este Pliego. </w:t>
      </w:r>
    </w:p>
    <w:p w14:paraId="11AFFF64" w14:textId="77777777" w:rsidR="00E82763" w:rsidRPr="00786EEB" w:rsidRDefault="00E82763" w:rsidP="001A21AC">
      <w:pPr>
        <w:pStyle w:val="Prrafodelista"/>
        <w:spacing w:before="240" w:after="240"/>
        <w:ind w:left="1584"/>
        <w:jc w:val="both"/>
        <w:rPr>
          <w:rFonts w:asciiTheme="minorHAnsi" w:hAnsiTheme="minorHAnsi" w:cstheme="minorHAnsi"/>
          <w:sz w:val="22"/>
          <w:szCs w:val="22"/>
          <w:lang w:val="es-ES"/>
        </w:rPr>
      </w:pPr>
    </w:p>
    <w:p w14:paraId="27E56217" w14:textId="625A5D65" w:rsidR="00E82763" w:rsidRPr="00786EEB" w:rsidRDefault="00E82763" w:rsidP="001F23D9">
      <w:pPr>
        <w:pStyle w:val="Prrafodelista"/>
        <w:numPr>
          <w:ilvl w:val="4"/>
          <w:numId w:val="11"/>
        </w:numPr>
        <w:spacing w:before="240" w:after="240"/>
        <w:ind w:left="1560" w:hanging="45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el documento de conformación de la Estructura Plural se deberá designar uno o varios Líderes, en quien(es) </w:t>
      </w:r>
      <w:r w:rsidR="00A24FB1" w:rsidRPr="00786EEB">
        <w:rPr>
          <w:rFonts w:asciiTheme="minorHAnsi" w:hAnsiTheme="minorHAnsi" w:cstheme="minorHAnsi"/>
          <w:sz w:val="22"/>
          <w:szCs w:val="22"/>
          <w:lang w:val="es-ES"/>
        </w:rPr>
        <w:t xml:space="preserve">concurran </w:t>
      </w:r>
      <w:r w:rsidRPr="00786EEB">
        <w:rPr>
          <w:rFonts w:asciiTheme="minorHAnsi" w:hAnsiTheme="minorHAnsi" w:cstheme="minorHAnsi"/>
          <w:sz w:val="22"/>
          <w:szCs w:val="22"/>
          <w:lang w:val="es-ES"/>
        </w:rPr>
        <w:t xml:space="preserve">las siguientes condiciones: (i) tener una participación mínima en dicha Estructura Plural del </w:t>
      </w:r>
      <w:r w:rsidR="00AA099D" w:rsidRPr="00786EEB">
        <w:rPr>
          <w:rFonts w:asciiTheme="minorHAnsi" w:hAnsiTheme="minorHAnsi" w:cstheme="minorHAnsi"/>
          <w:sz w:val="22"/>
          <w:szCs w:val="22"/>
          <w:lang w:val="es-ES"/>
        </w:rPr>
        <w:t>veinticinco</w:t>
      </w:r>
      <w:r w:rsidR="00364E82" w:rsidRPr="00786EEB">
        <w:rPr>
          <w:rFonts w:asciiTheme="minorHAnsi" w:hAnsiTheme="minorHAnsi" w:cstheme="minorHAnsi"/>
          <w:sz w:val="22"/>
          <w:szCs w:val="22"/>
          <w:lang w:val="es-ES"/>
        </w:rPr>
        <w:t xml:space="preserve"> por ciento</w:t>
      </w:r>
      <w:r w:rsidR="00AA099D" w:rsidRPr="00786EEB">
        <w:rPr>
          <w:rFonts w:asciiTheme="minorHAnsi" w:hAnsiTheme="minorHAnsi" w:cstheme="minorHAnsi"/>
          <w:sz w:val="22"/>
          <w:szCs w:val="22"/>
          <w:lang w:val="es-ES"/>
        </w:rPr>
        <w:t xml:space="preserve"> </w:t>
      </w:r>
      <w:r w:rsidR="00D64896" w:rsidRPr="00786EEB">
        <w:rPr>
          <w:rFonts w:asciiTheme="minorHAnsi" w:hAnsiTheme="minorHAnsi" w:cstheme="minorHAnsi"/>
          <w:sz w:val="22"/>
          <w:szCs w:val="22"/>
          <w:lang w:val="es-ES"/>
        </w:rPr>
        <w:t>(</w:t>
      </w:r>
      <w:r w:rsidR="00AA099D" w:rsidRPr="00786EEB">
        <w:rPr>
          <w:rFonts w:asciiTheme="minorHAnsi" w:hAnsiTheme="minorHAnsi" w:cstheme="minorHAnsi"/>
          <w:sz w:val="22"/>
          <w:szCs w:val="22"/>
          <w:lang w:val="es-ES"/>
        </w:rPr>
        <w:t>25</w:t>
      </w:r>
      <w:r w:rsidR="00D64896"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acreditar Experiencia en Inversión y/o </w:t>
      </w:r>
      <w:r w:rsidR="000E51AD"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apacidad </w:t>
      </w:r>
      <w:r w:rsidR="000E51AD" w:rsidRPr="00786EEB">
        <w:rPr>
          <w:rFonts w:asciiTheme="minorHAnsi" w:hAnsiTheme="minorHAnsi" w:cstheme="minorHAnsi"/>
          <w:sz w:val="22"/>
          <w:szCs w:val="22"/>
          <w:lang w:val="es-ES"/>
        </w:rPr>
        <w:t>F</w:t>
      </w:r>
      <w:r w:rsidRPr="00786EEB">
        <w:rPr>
          <w:rFonts w:asciiTheme="minorHAnsi" w:hAnsiTheme="minorHAnsi" w:cstheme="minorHAnsi"/>
          <w:sz w:val="22"/>
          <w:szCs w:val="22"/>
          <w:lang w:val="es-ES"/>
        </w:rPr>
        <w:t xml:space="preserve">inanciera directamente, o a través de terceros </w:t>
      </w:r>
      <w:r w:rsidR="003F2D53" w:rsidRPr="00786EEB">
        <w:rPr>
          <w:rFonts w:asciiTheme="minorHAnsi" w:hAnsiTheme="minorHAnsi" w:cstheme="minorHAnsi"/>
          <w:sz w:val="22"/>
          <w:szCs w:val="22"/>
          <w:lang w:val="es-ES"/>
        </w:rPr>
        <w:t xml:space="preserve">que cumplan con las condiciones </w:t>
      </w:r>
      <w:r w:rsidR="00C81994" w:rsidRPr="00786EEB">
        <w:rPr>
          <w:rFonts w:asciiTheme="minorHAnsi" w:hAnsiTheme="minorHAnsi" w:cstheme="minorHAnsi"/>
          <w:sz w:val="22"/>
          <w:szCs w:val="22"/>
          <w:lang w:val="es-ES"/>
        </w:rPr>
        <w:t>establecidas</w:t>
      </w:r>
      <w:r w:rsidRPr="00786EEB">
        <w:rPr>
          <w:rFonts w:asciiTheme="minorHAnsi" w:hAnsiTheme="minorHAnsi" w:cstheme="minorHAnsi"/>
          <w:sz w:val="22"/>
          <w:szCs w:val="22"/>
          <w:lang w:val="es-ES"/>
        </w:rPr>
        <w:t xml:space="preserve"> en el numeral </w:t>
      </w:r>
      <w:r w:rsidR="00583236" w:rsidRPr="00786EEB">
        <w:rPr>
          <w:rFonts w:asciiTheme="minorHAnsi" w:hAnsiTheme="minorHAnsi" w:cstheme="minorHAnsi"/>
          <w:sz w:val="22"/>
          <w:szCs w:val="22"/>
          <w:lang w:val="es-ES"/>
        </w:rPr>
        <w:fldChar w:fldCharType="begin"/>
      </w:r>
      <w:r w:rsidR="00583236" w:rsidRPr="00786EEB">
        <w:rPr>
          <w:rFonts w:asciiTheme="minorHAnsi" w:hAnsiTheme="minorHAnsi" w:cstheme="minorHAnsi"/>
          <w:sz w:val="22"/>
          <w:szCs w:val="22"/>
          <w:lang w:val="es-ES"/>
        </w:rPr>
        <w:instrText xml:space="preserve"> REF _Ref169508781 \r \h </w:instrText>
      </w:r>
      <w:r w:rsidR="00786EEB" w:rsidRPr="00786EEB">
        <w:rPr>
          <w:rFonts w:asciiTheme="minorHAnsi" w:hAnsiTheme="minorHAnsi" w:cstheme="minorHAnsi"/>
          <w:sz w:val="22"/>
          <w:szCs w:val="22"/>
          <w:lang w:val="es-ES"/>
        </w:rPr>
        <w:instrText xml:space="preserve"> \* MERGEFORMAT </w:instrText>
      </w:r>
      <w:r w:rsidR="00583236" w:rsidRPr="00786EEB">
        <w:rPr>
          <w:rFonts w:asciiTheme="minorHAnsi" w:hAnsiTheme="minorHAnsi" w:cstheme="minorHAnsi"/>
          <w:sz w:val="22"/>
          <w:szCs w:val="22"/>
          <w:lang w:val="es-ES"/>
        </w:rPr>
      </w:r>
      <w:r w:rsidR="00583236"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4.4</w:t>
      </w:r>
      <w:r w:rsidR="00583236"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y (</w:t>
      </w:r>
      <w:proofErr w:type="spellStart"/>
      <w:r w:rsidRPr="00786EEB">
        <w:rPr>
          <w:rFonts w:asciiTheme="minorHAnsi" w:hAnsiTheme="minorHAnsi" w:cstheme="minorHAnsi"/>
          <w:sz w:val="22"/>
          <w:szCs w:val="22"/>
          <w:lang w:val="es-ES"/>
        </w:rPr>
        <w:t>iii</w:t>
      </w:r>
      <w:proofErr w:type="spellEnd"/>
      <w:r w:rsidRPr="00786EEB">
        <w:rPr>
          <w:rFonts w:asciiTheme="minorHAnsi" w:hAnsiTheme="minorHAnsi" w:cstheme="minorHAnsi"/>
          <w:sz w:val="22"/>
          <w:szCs w:val="22"/>
          <w:lang w:val="es-ES"/>
        </w:rPr>
        <w:t>) haber indicado su calidad de Líder en la Carta de Presentación de la Oferta, no obstante lo cual, la sola indicación de tener tal calidad de Líder no lo relevará de la verificación de las condiciones establecidas en</w:t>
      </w:r>
      <w:r w:rsidR="00294297" w:rsidRPr="00786EEB">
        <w:rPr>
          <w:rFonts w:asciiTheme="minorHAnsi" w:hAnsiTheme="minorHAnsi" w:cstheme="minorHAnsi"/>
          <w:sz w:val="22"/>
          <w:szCs w:val="22"/>
          <w:lang w:val="es-ES"/>
        </w:rPr>
        <w:t xml:space="preserve"> los </w:t>
      </w:r>
      <w:proofErr w:type="spellStart"/>
      <w:r w:rsidR="00294297" w:rsidRPr="00786EEB">
        <w:rPr>
          <w:rFonts w:asciiTheme="minorHAnsi" w:hAnsiTheme="minorHAnsi" w:cstheme="minorHAnsi"/>
          <w:sz w:val="22"/>
          <w:szCs w:val="22"/>
          <w:lang w:val="es-ES"/>
        </w:rPr>
        <w:t>subnumerales</w:t>
      </w:r>
      <w:proofErr w:type="spellEnd"/>
      <w:r w:rsidRPr="00786EEB">
        <w:rPr>
          <w:rFonts w:asciiTheme="minorHAnsi" w:hAnsiTheme="minorHAnsi" w:cstheme="minorHAnsi"/>
          <w:sz w:val="22"/>
          <w:szCs w:val="22"/>
          <w:lang w:val="es-ES"/>
        </w:rPr>
        <w:t xml:space="preserve"> (i) y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de este numeral, la cual se hará con base en las reglas establecidas en este Pliego.</w:t>
      </w:r>
    </w:p>
    <w:p w14:paraId="25F0E021" w14:textId="77777777" w:rsidR="00E82763" w:rsidRPr="00786EEB" w:rsidRDefault="00E82763" w:rsidP="001A21AC">
      <w:pPr>
        <w:pStyle w:val="Prrafodelista"/>
        <w:rPr>
          <w:rFonts w:asciiTheme="minorHAnsi" w:hAnsiTheme="minorHAnsi" w:cstheme="minorHAnsi"/>
          <w:sz w:val="22"/>
          <w:szCs w:val="22"/>
          <w:lang w:val="es-ES"/>
        </w:rPr>
      </w:pPr>
    </w:p>
    <w:p w14:paraId="4FC96A27" w14:textId="77777777" w:rsidR="009368EF" w:rsidRPr="00786EEB" w:rsidRDefault="009368EF" w:rsidP="00076DAA">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T</w:t>
      </w:r>
      <w:r w:rsidR="00E82763" w:rsidRPr="00786EEB">
        <w:rPr>
          <w:rFonts w:asciiTheme="minorHAnsi" w:hAnsiTheme="minorHAnsi" w:cstheme="minorHAnsi"/>
          <w:sz w:val="22"/>
          <w:szCs w:val="22"/>
          <w:lang w:val="es-ES"/>
        </w:rPr>
        <w:t>r</w:t>
      </w:r>
      <w:r w:rsidRPr="00786EEB">
        <w:rPr>
          <w:rFonts w:asciiTheme="minorHAnsi" w:hAnsiTheme="minorHAnsi" w:cstheme="minorHAnsi"/>
          <w:sz w:val="22"/>
          <w:szCs w:val="22"/>
          <w:lang w:val="es-ES"/>
        </w:rPr>
        <w:t>atándose de Estructuras Plurales, todos y cada uno de los Integrantes deberán tener en cuenta que:</w:t>
      </w:r>
    </w:p>
    <w:p w14:paraId="7CFA36A0" w14:textId="77777777" w:rsidR="009368EF" w:rsidRPr="00786EEB" w:rsidRDefault="009368EF" w:rsidP="009368EF">
      <w:pPr>
        <w:pStyle w:val="Prrafodelista"/>
        <w:rPr>
          <w:rFonts w:asciiTheme="minorHAnsi" w:hAnsiTheme="minorHAnsi" w:cstheme="minorHAnsi"/>
          <w:sz w:val="22"/>
          <w:szCs w:val="22"/>
          <w:lang w:val="es-ES"/>
        </w:rPr>
      </w:pPr>
    </w:p>
    <w:p w14:paraId="260E9DE0" w14:textId="77777777" w:rsidR="009368EF" w:rsidRPr="00786EEB" w:rsidRDefault="009368EF" w:rsidP="00076DAA">
      <w:pPr>
        <w:pStyle w:val="Prrafodelista"/>
        <w:numPr>
          <w:ilvl w:val="0"/>
          <w:numId w:val="17"/>
        </w:numPr>
        <w:autoSpaceDE w:val="0"/>
        <w:autoSpaceDN w:val="0"/>
        <w:adjustRightInd w:val="0"/>
        <w:spacing w:after="200"/>
        <w:ind w:left="216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caso de resultar Adjudicatarios, y como condición para la suscripción del Contrato, deberán constituir un SPV;</w:t>
      </w:r>
    </w:p>
    <w:p w14:paraId="19CB56B2" w14:textId="77777777" w:rsidR="009368EF" w:rsidRPr="00786EEB" w:rsidRDefault="009368EF" w:rsidP="009368EF">
      <w:pPr>
        <w:pStyle w:val="Prrafodelista"/>
        <w:autoSpaceDE w:val="0"/>
        <w:autoSpaceDN w:val="0"/>
        <w:adjustRightInd w:val="0"/>
        <w:spacing w:after="200"/>
        <w:ind w:left="2160"/>
        <w:jc w:val="both"/>
        <w:rPr>
          <w:rFonts w:asciiTheme="minorHAnsi" w:hAnsiTheme="minorHAnsi" w:cstheme="minorHAnsi"/>
          <w:sz w:val="22"/>
          <w:szCs w:val="22"/>
          <w:lang w:val="es-ES"/>
        </w:rPr>
      </w:pPr>
    </w:p>
    <w:p w14:paraId="28C9A69C" w14:textId="782B187F" w:rsidR="009368EF" w:rsidRPr="00786EEB" w:rsidRDefault="009368EF" w:rsidP="00076DAA">
      <w:pPr>
        <w:pStyle w:val="Prrafodelista"/>
        <w:numPr>
          <w:ilvl w:val="0"/>
          <w:numId w:val="17"/>
        </w:numPr>
        <w:autoSpaceDE w:val="0"/>
        <w:autoSpaceDN w:val="0"/>
        <w:adjustRightInd w:val="0"/>
        <w:spacing w:after="200"/>
        <w:ind w:left="216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Los Integrantes de la Estructura Plural, incluyendo los L</w:t>
      </w:r>
      <w:r w:rsidR="00CC6C5A" w:rsidRPr="00786EEB">
        <w:rPr>
          <w:rFonts w:asciiTheme="minorHAnsi" w:hAnsiTheme="minorHAnsi" w:cstheme="minorHAnsi"/>
          <w:sz w:val="22"/>
          <w:szCs w:val="22"/>
          <w:lang w:val="es-ES"/>
        </w:rPr>
        <w:t>í</w:t>
      </w:r>
      <w:r w:rsidRPr="00786EEB">
        <w:rPr>
          <w:rFonts w:asciiTheme="minorHAnsi" w:hAnsiTheme="minorHAnsi" w:cstheme="minorHAnsi"/>
          <w:sz w:val="22"/>
          <w:szCs w:val="22"/>
          <w:lang w:val="es-ES"/>
        </w:rPr>
        <w:t xml:space="preserve">deres, deberán suscribir el Acuerdo de Permanencia en los términos y condiciones incluidos en el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 xml:space="preserve"> 4</w:t>
      </w:r>
      <w:r w:rsidRPr="00786EEB">
        <w:rPr>
          <w:rFonts w:asciiTheme="minorHAnsi" w:hAnsiTheme="minorHAnsi" w:cstheme="minorHAnsi"/>
          <w:sz w:val="22"/>
          <w:szCs w:val="22"/>
          <w:lang w:val="es-ES"/>
        </w:rPr>
        <w:t xml:space="preserve"> y presentarlo con la Oferta, sin perjuicio de otros compromisos que resultarán aplicables a </w:t>
      </w:r>
      <w:r w:rsidR="00716518" w:rsidRPr="00786EEB">
        <w:rPr>
          <w:rFonts w:asciiTheme="minorHAnsi" w:hAnsiTheme="minorHAnsi" w:cstheme="minorHAnsi"/>
          <w:sz w:val="22"/>
          <w:szCs w:val="22"/>
          <w:lang w:val="es-ES"/>
        </w:rPr>
        <w:t xml:space="preserve">los </w:t>
      </w:r>
      <w:r w:rsidRPr="00786EEB">
        <w:rPr>
          <w:rFonts w:asciiTheme="minorHAnsi" w:hAnsiTheme="minorHAnsi" w:cstheme="minorHAnsi"/>
          <w:sz w:val="22"/>
          <w:szCs w:val="22"/>
          <w:lang w:val="es-ES"/>
        </w:rPr>
        <w:t xml:space="preserve">Líderes y otros Integrantes de la Estructura Plural; </w:t>
      </w:r>
    </w:p>
    <w:p w14:paraId="5B096E23" w14:textId="77777777" w:rsidR="009368EF" w:rsidRPr="00786EEB" w:rsidRDefault="009368EF" w:rsidP="009368EF">
      <w:pPr>
        <w:pStyle w:val="Prrafodelista"/>
        <w:rPr>
          <w:rFonts w:asciiTheme="minorHAnsi" w:hAnsiTheme="minorHAnsi" w:cstheme="minorHAnsi"/>
          <w:sz w:val="22"/>
          <w:szCs w:val="22"/>
          <w:lang w:val="es-ES"/>
        </w:rPr>
      </w:pPr>
    </w:p>
    <w:p w14:paraId="13D308CA" w14:textId="25DBD0E2" w:rsidR="009368EF" w:rsidRPr="00786EEB" w:rsidRDefault="009368EF" w:rsidP="00076DAA">
      <w:pPr>
        <w:pStyle w:val="Prrafodelista"/>
        <w:numPr>
          <w:ilvl w:val="0"/>
          <w:numId w:val="17"/>
        </w:numPr>
        <w:autoSpaceDE w:val="0"/>
        <w:autoSpaceDN w:val="0"/>
        <w:adjustRightInd w:val="0"/>
        <w:spacing w:after="200"/>
        <w:ind w:left="216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En cuanto a la Experiencia en Inversión y la Capacidad Financiera deberán aplicarse las reglas establecidas en los numerales </w:t>
      </w:r>
      <w:r w:rsidR="00AE216F" w:rsidRPr="00786EEB">
        <w:rPr>
          <w:rFonts w:asciiTheme="minorHAnsi" w:hAnsiTheme="minorHAnsi" w:cstheme="minorHAnsi"/>
          <w:sz w:val="22"/>
          <w:szCs w:val="22"/>
          <w:lang w:val="es-ES"/>
        </w:rPr>
        <w:fldChar w:fldCharType="begin"/>
      </w:r>
      <w:r w:rsidR="00AE216F" w:rsidRPr="00786EEB">
        <w:rPr>
          <w:rFonts w:asciiTheme="minorHAnsi" w:hAnsiTheme="minorHAnsi" w:cstheme="minorHAnsi"/>
          <w:sz w:val="22"/>
          <w:szCs w:val="22"/>
          <w:lang w:val="es-ES"/>
        </w:rPr>
        <w:instrText xml:space="preserve"> REF _Ref84841687 \r \h </w:instrText>
      </w:r>
      <w:r w:rsidR="00786EEB" w:rsidRPr="00786EEB">
        <w:rPr>
          <w:rFonts w:asciiTheme="minorHAnsi" w:hAnsiTheme="minorHAnsi" w:cstheme="minorHAnsi"/>
          <w:sz w:val="22"/>
          <w:szCs w:val="22"/>
          <w:lang w:val="es-ES"/>
        </w:rPr>
        <w:instrText xml:space="preserve"> \* MERGEFORMAT </w:instrText>
      </w:r>
      <w:r w:rsidR="00AE216F" w:rsidRPr="00786EEB">
        <w:rPr>
          <w:rFonts w:asciiTheme="minorHAnsi" w:hAnsiTheme="minorHAnsi" w:cstheme="minorHAnsi"/>
          <w:sz w:val="22"/>
          <w:szCs w:val="22"/>
          <w:lang w:val="es-ES"/>
        </w:rPr>
      </w:r>
      <w:r w:rsidR="00AE216F"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w:t>
      </w:r>
      <w:r w:rsidR="00AE216F"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y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_Ref34835122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respectivamente. </w:t>
      </w:r>
    </w:p>
    <w:p w14:paraId="2204D938" w14:textId="77777777" w:rsidR="00DD03AF" w:rsidRPr="00786EEB" w:rsidRDefault="00DD03AF" w:rsidP="00DD03AF">
      <w:pPr>
        <w:pStyle w:val="Prrafodelista"/>
        <w:spacing w:before="240" w:after="240"/>
        <w:jc w:val="both"/>
        <w:rPr>
          <w:rFonts w:asciiTheme="minorHAnsi" w:hAnsiTheme="minorHAnsi" w:cstheme="minorHAnsi"/>
          <w:sz w:val="22"/>
          <w:szCs w:val="22"/>
          <w:u w:val="single"/>
          <w:lang w:val="es-ES"/>
        </w:rPr>
      </w:pPr>
    </w:p>
    <w:p w14:paraId="2F0DF6C9" w14:textId="473BB538" w:rsidR="009368EF" w:rsidRPr="00786EEB" w:rsidRDefault="009368EF" w:rsidP="00076DAA">
      <w:pPr>
        <w:pStyle w:val="Prrafodelista"/>
        <w:numPr>
          <w:ilvl w:val="2"/>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u w:val="single"/>
          <w:lang w:val="es-ES"/>
        </w:rPr>
        <w:t>Carta de Pres</w:t>
      </w:r>
      <w:r w:rsidR="00EA1294" w:rsidRPr="00786EEB">
        <w:rPr>
          <w:rFonts w:asciiTheme="minorHAnsi" w:hAnsiTheme="minorHAnsi" w:cstheme="minorHAnsi"/>
          <w:sz w:val="22"/>
          <w:szCs w:val="22"/>
          <w:u w:val="single"/>
          <w:lang w:val="es-ES"/>
        </w:rPr>
        <w:t xml:space="preserve">entación de la Oferta – </w:t>
      </w:r>
      <w:r w:rsidR="00564EBD" w:rsidRPr="00786EEB">
        <w:rPr>
          <w:rFonts w:asciiTheme="minorHAnsi" w:hAnsiTheme="minorHAnsi" w:cstheme="minorHAnsi"/>
          <w:sz w:val="22"/>
          <w:szCs w:val="22"/>
          <w:u w:val="single"/>
          <w:lang w:val="es-ES"/>
        </w:rPr>
        <w:t>Anexo</w:t>
      </w:r>
      <w:r w:rsidR="00EA1294" w:rsidRPr="00786EEB">
        <w:rPr>
          <w:rFonts w:asciiTheme="minorHAnsi" w:hAnsiTheme="minorHAnsi" w:cstheme="minorHAnsi"/>
          <w:sz w:val="22"/>
          <w:szCs w:val="22"/>
          <w:u w:val="single"/>
          <w:lang w:val="es-ES"/>
        </w:rPr>
        <w:t xml:space="preserve"> 2</w:t>
      </w:r>
    </w:p>
    <w:p w14:paraId="45C154C3" w14:textId="2484B6A4" w:rsidR="009368EF" w:rsidRPr="00786EEB" w:rsidRDefault="009368EF" w:rsidP="009368EF">
      <w:pPr>
        <w:spacing w:after="200"/>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Carta de Presentación de la Oferta deberá ajustarse en un todo al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2 del presente Pliego de Condiciones y deberá estar suscrita por: (i) el Oferente cuando sea persona natural </w:t>
      </w:r>
      <w:r w:rsidR="001351FE" w:rsidRPr="00786EEB">
        <w:rPr>
          <w:rFonts w:asciiTheme="minorHAnsi" w:hAnsiTheme="minorHAnsi" w:cstheme="minorHAnsi"/>
          <w:sz w:val="22"/>
          <w:szCs w:val="22"/>
          <w:lang w:val="es-ES"/>
        </w:rPr>
        <w:t xml:space="preserve">o su apoderado legalmente constituido </w:t>
      </w:r>
      <w:r w:rsidRPr="00786EEB">
        <w:rPr>
          <w:rFonts w:asciiTheme="minorHAnsi" w:hAnsiTheme="minorHAnsi" w:cstheme="minorHAnsi"/>
          <w:sz w:val="22"/>
          <w:szCs w:val="22"/>
          <w:lang w:val="es-ES"/>
        </w:rPr>
        <w:t>o;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por su representante legal si el Oferente es persona jurídica o</w:t>
      </w:r>
      <w:r w:rsidR="00E91E90" w:rsidRPr="00786EEB">
        <w:rPr>
          <w:rFonts w:asciiTheme="minorHAnsi" w:hAnsiTheme="minorHAnsi" w:cstheme="minorHAnsi"/>
          <w:sz w:val="22"/>
          <w:szCs w:val="22"/>
          <w:lang w:val="es-ES"/>
        </w:rPr>
        <w:t xml:space="preserve"> su apoderado </w:t>
      </w:r>
      <w:r w:rsidR="009B5879" w:rsidRPr="00786EEB">
        <w:rPr>
          <w:rFonts w:asciiTheme="minorHAnsi" w:hAnsiTheme="minorHAnsi" w:cstheme="minorHAnsi"/>
          <w:sz w:val="22"/>
          <w:szCs w:val="22"/>
          <w:lang w:val="es-ES"/>
        </w:rPr>
        <w:t>legalmente constituido</w:t>
      </w:r>
      <w:r w:rsidRPr="00786EEB">
        <w:rPr>
          <w:rFonts w:asciiTheme="minorHAnsi" w:hAnsiTheme="minorHAnsi" w:cstheme="minorHAnsi"/>
          <w:sz w:val="22"/>
          <w:szCs w:val="22"/>
          <w:lang w:val="es-ES"/>
        </w:rPr>
        <w:t>;</w:t>
      </w:r>
      <w:r w:rsidR="009B5879" w:rsidRPr="00786EEB">
        <w:rPr>
          <w:rFonts w:asciiTheme="minorHAnsi" w:hAnsiTheme="minorHAnsi" w:cstheme="minorHAnsi"/>
          <w:sz w:val="22"/>
          <w:szCs w:val="22"/>
          <w:lang w:val="es-ES"/>
        </w:rPr>
        <w:t xml:space="preserve"> o</w:t>
      </w:r>
      <w:r w:rsidRPr="00786EEB">
        <w:rPr>
          <w:rFonts w:asciiTheme="minorHAnsi" w:hAnsiTheme="minorHAnsi" w:cstheme="minorHAnsi"/>
          <w:sz w:val="22"/>
          <w:szCs w:val="22"/>
          <w:lang w:val="es-ES"/>
        </w:rPr>
        <w:t xml:space="preserve"> (</w:t>
      </w:r>
      <w:proofErr w:type="spellStart"/>
      <w:r w:rsidRPr="00786EEB">
        <w:rPr>
          <w:rFonts w:asciiTheme="minorHAnsi" w:hAnsiTheme="minorHAnsi" w:cstheme="minorHAnsi"/>
          <w:sz w:val="22"/>
          <w:szCs w:val="22"/>
          <w:lang w:val="es-ES"/>
        </w:rPr>
        <w:t>iii</w:t>
      </w:r>
      <w:proofErr w:type="spellEnd"/>
      <w:r w:rsidRPr="00786EEB">
        <w:rPr>
          <w:rFonts w:asciiTheme="minorHAnsi" w:hAnsiTheme="minorHAnsi" w:cstheme="minorHAnsi"/>
          <w:sz w:val="22"/>
          <w:szCs w:val="22"/>
          <w:lang w:val="es-ES"/>
        </w:rPr>
        <w:t>) por el</w:t>
      </w:r>
      <w:r w:rsidR="00A02518" w:rsidRPr="00786EEB">
        <w:rPr>
          <w:rFonts w:asciiTheme="minorHAnsi" w:hAnsiTheme="minorHAnsi" w:cstheme="minorHAnsi"/>
          <w:sz w:val="22"/>
          <w:szCs w:val="22"/>
          <w:lang w:val="es-ES"/>
        </w:rPr>
        <w:t>(los)</w:t>
      </w:r>
      <w:r w:rsidRPr="00786EEB">
        <w:rPr>
          <w:rFonts w:asciiTheme="minorHAnsi" w:hAnsiTheme="minorHAnsi" w:cstheme="minorHAnsi"/>
          <w:sz w:val="22"/>
          <w:szCs w:val="22"/>
          <w:lang w:val="es-ES"/>
        </w:rPr>
        <w:t xml:space="preserve"> Representante</w:t>
      </w:r>
      <w:r w:rsidR="00A0251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Común</w:t>
      </w:r>
      <w:r w:rsidR="00A02518" w:rsidRPr="00786EEB">
        <w:rPr>
          <w:rFonts w:asciiTheme="minorHAnsi" w:hAnsiTheme="minorHAnsi" w:cstheme="minorHAnsi"/>
          <w:sz w:val="22"/>
          <w:szCs w:val="22"/>
          <w:lang w:val="es-ES"/>
        </w:rPr>
        <w:t>(es)</w:t>
      </w:r>
      <w:r w:rsidRPr="00786EEB">
        <w:rPr>
          <w:rFonts w:asciiTheme="minorHAnsi" w:hAnsiTheme="minorHAnsi" w:cstheme="minorHAnsi"/>
          <w:sz w:val="22"/>
          <w:szCs w:val="22"/>
          <w:lang w:val="es-ES"/>
        </w:rPr>
        <w:t xml:space="preserve"> cuando el Oferente sea una Estructura Plural</w:t>
      </w:r>
      <w:r w:rsidR="00036D0D" w:rsidRPr="00786EEB">
        <w:rPr>
          <w:rFonts w:asciiTheme="minorHAnsi" w:hAnsiTheme="minorHAnsi" w:cstheme="minorHAnsi"/>
          <w:sz w:val="22"/>
          <w:szCs w:val="22"/>
          <w:lang w:val="es-ES"/>
        </w:rPr>
        <w:t>; y (</w:t>
      </w:r>
      <w:proofErr w:type="spellStart"/>
      <w:r w:rsidR="00036D0D" w:rsidRPr="00786EEB">
        <w:rPr>
          <w:rFonts w:asciiTheme="minorHAnsi" w:hAnsiTheme="minorHAnsi" w:cstheme="minorHAnsi"/>
          <w:sz w:val="22"/>
          <w:szCs w:val="22"/>
          <w:lang w:val="es-ES"/>
        </w:rPr>
        <w:t>i</w:t>
      </w:r>
      <w:r w:rsidR="00BE5CEA" w:rsidRPr="00786EEB">
        <w:rPr>
          <w:rFonts w:asciiTheme="minorHAnsi" w:hAnsiTheme="minorHAnsi" w:cstheme="minorHAnsi"/>
          <w:sz w:val="22"/>
          <w:szCs w:val="22"/>
          <w:lang w:val="es-ES"/>
        </w:rPr>
        <w:t>v</w:t>
      </w:r>
      <w:proofErr w:type="spellEnd"/>
      <w:r w:rsidR="00036D0D" w:rsidRPr="00786EEB">
        <w:rPr>
          <w:rFonts w:asciiTheme="minorHAnsi" w:hAnsiTheme="minorHAnsi" w:cstheme="minorHAnsi"/>
          <w:sz w:val="22"/>
          <w:szCs w:val="22"/>
          <w:lang w:val="es-ES"/>
        </w:rPr>
        <w:t>)</w:t>
      </w:r>
      <w:r w:rsidR="00BE5CEA" w:rsidRPr="00786EEB">
        <w:rPr>
          <w:rFonts w:asciiTheme="minorHAnsi" w:hAnsiTheme="minorHAnsi" w:cstheme="minorHAnsi"/>
          <w:sz w:val="22"/>
          <w:szCs w:val="22"/>
          <w:lang w:val="es-ES"/>
        </w:rPr>
        <w:t xml:space="preserve"> por el </w:t>
      </w:r>
      <w:r w:rsidR="00351517" w:rsidRPr="00786EEB">
        <w:rPr>
          <w:rFonts w:asciiTheme="minorHAnsi" w:hAnsiTheme="minorHAnsi" w:cstheme="minorHAnsi"/>
          <w:sz w:val="22"/>
          <w:szCs w:val="22"/>
          <w:lang w:val="es-ES"/>
        </w:rPr>
        <w:t>i</w:t>
      </w:r>
      <w:r w:rsidR="00BE5CEA" w:rsidRPr="00786EEB">
        <w:rPr>
          <w:rFonts w:asciiTheme="minorHAnsi" w:hAnsiTheme="minorHAnsi" w:cstheme="minorHAnsi"/>
          <w:sz w:val="22"/>
          <w:szCs w:val="22"/>
          <w:lang w:val="es-ES"/>
        </w:rPr>
        <w:t xml:space="preserve">ngeniero </w:t>
      </w:r>
      <w:r w:rsidR="00351517" w:rsidRPr="00786EEB">
        <w:rPr>
          <w:rFonts w:asciiTheme="minorHAnsi" w:hAnsiTheme="minorHAnsi" w:cstheme="minorHAnsi"/>
          <w:sz w:val="22"/>
          <w:szCs w:val="22"/>
          <w:lang w:val="es-ES"/>
        </w:rPr>
        <w:t>m</w:t>
      </w:r>
      <w:r w:rsidR="00BE5CEA" w:rsidRPr="00786EEB">
        <w:rPr>
          <w:rFonts w:asciiTheme="minorHAnsi" w:hAnsiTheme="minorHAnsi" w:cstheme="minorHAnsi"/>
          <w:sz w:val="22"/>
          <w:szCs w:val="22"/>
          <w:lang w:val="es-ES"/>
        </w:rPr>
        <w:t>atriculado que abona la Oferta, si es del caso</w:t>
      </w:r>
      <w:r w:rsidRPr="00786EEB">
        <w:rPr>
          <w:rFonts w:asciiTheme="minorHAnsi" w:hAnsiTheme="minorHAnsi" w:cstheme="minorHAnsi"/>
          <w:sz w:val="22"/>
          <w:szCs w:val="22"/>
          <w:lang w:val="es-ES"/>
        </w:rPr>
        <w:t>.</w:t>
      </w:r>
    </w:p>
    <w:p w14:paraId="02C5E42F" w14:textId="4E25C7E7" w:rsidR="001A3B6C" w:rsidRPr="00786EEB" w:rsidRDefault="001A3B6C" w:rsidP="001A3B6C">
      <w:pPr>
        <w:pStyle w:val="Prrafodelista"/>
        <w:tabs>
          <w:tab w:val="left" w:pos="1701"/>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Oferente persona natural, el representante legal de la persona jurídica (individual o como Integrante de la Estructura Plural), que sea(n) ingeniero(s) civil(es)</w:t>
      </w:r>
      <w:r w:rsidR="00784282" w:rsidRPr="00786EEB">
        <w:rPr>
          <w:rFonts w:asciiTheme="minorHAnsi" w:hAnsiTheme="minorHAnsi" w:cstheme="minorHAnsi"/>
          <w:sz w:val="22"/>
          <w:szCs w:val="22"/>
          <w:lang w:val="es-ES"/>
        </w:rPr>
        <w:t xml:space="preserve"> o ingeniero</w:t>
      </w:r>
      <w:r w:rsidR="00256026" w:rsidRPr="00786EEB">
        <w:rPr>
          <w:rFonts w:asciiTheme="minorHAnsi" w:hAnsiTheme="minorHAnsi" w:cstheme="minorHAnsi"/>
          <w:sz w:val="22"/>
          <w:szCs w:val="22"/>
          <w:lang w:val="es-ES"/>
        </w:rPr>
        <w:t>(s)</w:t>
      </w:r>
      <w:r w:rsidR="00784282" w:rsidRPr="00786EEB">
        <w:rPr>
          <w:rFonts w:asciiTheme="minorHAnsi" w:hAnsiTheme="minorHAnsi" w:cstheme="minorHAnsi"/>
          <w:sz w:val="22"/>
          <w:szCs w:val="22"/>
          <w:lang w:val="es-ES"/>
        </w:rPr>
        <w:t xml:space="preserve"> de </w:t>
      </w:r>
      <w:proofErr w:type="spellStart"/>
      <w:r w:rsidR="00784282" w:rsidRPr="00786EEB">
        <w:rPr>
          <w:rFonts w:asciiTheme="minorHAnsi" w:hAnsiTheme="minorHAnsi" w:cstheme="minorHAnsi"/>
          <w:sz w:val="22"/>
          <w:szCs w:val="22"/>
          <w:lang w:val="es-ES"/>
        </w:rPr>
        <w:t>transpote</w:t>
      </w:r>
      <w:proofErr w:type="spellEnd"/>
      <w:r w:rsidR="00784282" w:rsidRPr="00786EEB">
        <w:rPr>
          <w:rFonts w:asciiTheme="minorHAnsi" w:hAnsiTheme="minorHAnsi" w:cstheme="minorHAnsi"/>
          <w:sz w:val="22"/>
          <w:szCs w:val="22"/>
          <w:lang w:val="es-ES"/>
        </w:rPr>
        <w:t xml:space="preserve"> y vías</w:t>
      </w:r>
      <w:r w:rsidRPr="00786EEB">
        <w:rPr>
          <w:rFonts w:asciiTheme="minorHAnsi" w:hAnsiTheme="minorHAnsi" w:cstheme="minorHAnsi"/>
          <w:sz w:val="22"/>
          <w:szCs w:val="22"/>
          <w:lang w:val="es-ES"/>
        </w:rPr>
        <w:t xml:space="preserve">, deberá(n) adjuntar fotocopia de la </w:t>
      </w:r>
      <w:r w:rsidR="00F66C71" w:rsidRPr="00786EEB">
        <w:rPr>
          <w:rFonts w:asciiTheme="minorHAnsi" w:hAnsiTheme="minorHAnsi" w:cstheme="minorHAnsi"/>
          <w:sz w:val="22"/>
          <w:szCs w:val="22"/>
          <w:lang w:val="es-ES"/>
        </w:rPr>
        <w:t xml:space="preserve">matrícula </w:t>
      </w:r>
      <w:r w:rsidRPr="00786EEB">
        <w:rPr>
          <w:rFonts w:asciiTheme="minorHAnsi" w:hAnsiTheme="minorHAnsi" w:cstheme="minorHAnsi"/>
          <w:sz w:val="22"/>
          <w:szCs w:val="22"/>
          <w:lang w:val="es-ES"/>
        </w:rPr>
        <w:t>profesional y certificación de vigencia de la matr</w:t>
      </w:r>
      <w:r w:rsidR="006B3B17" w:rsidRPr="00786EEB">
        <w:rPr>
          <w:rFonts w:asciiTheme="minorHAnsi" w:hAnsiTheme="minorHAnsi" w:cstheme="minorHAnsi"/>
          <w:sz w:val="22"/>
          <w:szCs w:val="22"/>
          <w:lang w:val="es-ES"/>
        </w:rPr>
        <w:t>í</w:t>
      </w:r>
      <w:r w:rsidRPr="00786EEB">
        <w:rPr>
          <w:rFonts w:asciiTheme="minorHAnsi" w:hAnsiTheme="minorHAnsi" w:cstheme="minorHAnsi"/>
          <w:sz w:val="22"/>
          <w:szCs w:val="22"/>
          <w:lang w:val="es-ES"/>
        </w:rPr>
        <w:t>cula profesional. En el evento en que</w:t>
      </w:r>
      <w:r w:rsidR="00BE29BB" w:rsidRPr="00786EEB">
        <w:rPr>
          <w:rFonts w:asciiTheme="minorHAnsi" w:hAnsiTheme="minorHAnsi" w:cstheme="minorHAnsi"/>
          <w:sz w:val="22"/>
          <w:szCs w:val="22"/>
          <w:lang w:val="es-ES"/>
        </w:rPr>
        <w:t xml:space="preserve"> el representante legal de la persona jurídica </w:t>
      </w:r>
      <w:r w:rsidR="00BC7E82" w:rsidRPr="00786EEB">
        <w:rPr>
          <w:rFonts w:asciiTheme="minorHAnsi" w:hAnsiTheme="minorHAnsi" w:cstheme="minorHAnsi"/>
          <w:sz w:val="22"/>
          <w:szCs w:val="22"/>
          <w:lang w:val="es-ES"/>
        </w:rPr>
        <w:t>(individual o como Integrante de la Estructura Plural)</w:t>
      </w:r>
      <w:r w:rsidRPr="00786EEB">
        <w:rPr>
          <w:rFonts w:asciiTheme="minorHAnsi" w:hAnsiTheme="minorHAnsi" w:cstheme="minorHAnsi"/>
          <w:sz w:val="22"/>
          <w:szCs w:val="22"/>
          <w:lang w:val="es-ES"/>
        </w:rPr>
        <w:t xml:space="preserve"> no sea ingeniero civil o ingeniero de transporte y vías, la Oferta deberá ser avalada por un ingeniero civil</w:t>
      </w:r>
      <w:r w:rsidR="00DD77B6" w:rsidRPr="00786EEB">
        <w:rPr>
          <w:rFonts w:asciiTheme="minorHAnsi" w:hAnsiTheme="minorHAnsi" w:cstheme="minorHAnsi"/>
          <w:sz w:val="22"/>
          <w:szCs w:val="22"/>
          <w:lang w:val="es-ES"/>
        </w:rPr>
        <w:t xml:space="preserve"> o ingeniero de transporte y vías</w:t>
      </w:r>
      <w:r w:rsidRPr="00786EEB">
        <w:rPr>
          <w:rFonts w:asciiTheme="minorHAnsi" w:hAnsiTheme="minorHAnsi" w:cstheme="minorHAnsi"/>
          <w:sz w:val="22"/>
          <w:szCs w:val="22"/>
          <w:lang w:val="es-ES"/>
        </w:rPr>
        <w:t xml:space="preserve">, para lo cual deberá adjuntar fotocopia de la </w:t>
      </w:r>
      <w:r w:rsidR="00B72136" w:rsidRPr="00786EEB">
        <w:rPr>
          <w:rFonts w:asciiTheme="minorHAnsi" w:hAnsiTheme="minorHAnsi" w:cstheme="minorHAnsi"/>
          <w:sz w:val="22"/>
          <w:szCs w:val="22"/>
          <w:lang w:val="es-ES"/>
        </w:rPr>
        <w:t xml:space="preserve">matrícula </w:t>
      </w:r>
      <w:r w:rsidRPr="00786EEB">
        <w:rPr>
          <w:rFonts w:asciiTheme="minorHAnsi" w:hAnsiTheme="minorHAnsi" w:cstheme="minorHAnsi"/>
          <w:sz w:val="22"/>
          <w:szCs w:val="22"/>
          <w:lang w:val="es-ES"/>
        </w:rPr>
        <w:t>profesional y certificación de vigencia de la matr</w:t>
      </w:r>
      <w:r w:rsidR="00B72136" w:rsidRPr="00786EEB">
        <w:rPr>
          <w:rFonts w:asciiTheme="minorHAnsi" w:hAnsiTheme="minorHAnsi" w:cstheme="minorHAnsi"/>
          <w:sz w:val="22"/>
          <w:szCs w:val="22"/>
          <w:lang w:val="es-ES"/>
        </w:rPr>
        <w:t>í</w:t>
      </w:r>
      <w:r w:rsidRPr="00786EEB">
        <w:rPr>
          <w:rFonts w:asciiTheme="minorHAnsi" w:hAnsiTheme="minorHAnsi" w:cstheme="minorHAnsi"/>
          <w:sz w:val="22"/>
          <w:szCs w:val="22"/>
          <w:lang w:val="es-ES"/>
        </w:rPr>
        <w:t>cula profesional. El requisito de la matr</w:t>
      </w:r>
      <w:r w:rsidR="00C70B2C" w:rsidRPr="00786EEB">
        <w:rPr>
          <w:rFonts w:asciiTheme="minorHAnsi" w:hAnsiTheme="minorHAnsi" w:cstheme="minorHAnsi"/>
          <w:sz w:val="22"/>
          <w:szCs w:val="22"/>
          <w:lang w:val="es-ES"/>
        </w:rPr>
        <w:t>í</w:t>
      </w:r>
      <w:r w:rsidRPr="00786EEB">
        <w:rPr>
          <w:rFonts w:asciiTheme="minorHAnsi" w:hAnsiTheme="minorHAnsi" w:cstheme="minorHAnsi"/>
          <w:sz w:val="22"/>
          <w:szCs w:val="22"/>
          <w:lang w:val="es-ES"/>
        </w:rPr>
        <w:t>cula profesional se puede suplir con el registro de que trata el artículo 18 del Decreto 2106 de 2019.</w:t>
      </w:r>
    </w:p>
    <w:p w14:paraId="494D03DD" w14:textId="77777777" w:rsidR="002F1280" w:rsidRPr="00786EEB" w:rsidRDefault="002F1280" w:rsidP="001A3B6C">
      <w:pPr>
        <w:pStyle w:val="Prrafodelista"/>
        <w:tabs>
          <w:tab w:val="left" w:pos="1701"/>
        </w:tabs>
        <w:spacing w:before="240" w:after="240"/>
        <w:jc w:val="both"/>
        <w:rPr>
          <w:rFonts w:asciiTheme="minorHAnsi" w:hAnsiTheme="minorHAnsi" w:cstheme="minorHAnsi"/>
          <w:sz w:val="22"/>
          <w:szCs w:val="22"/>
          <w:lang w:val="es-ES"/>
        </w:rPr>
      </w:pPr>
    </w:p>
    <w:p w14:paraId="43B6CAA7" w14:textId="70B77BA0" w:rsidR="002F1280" w:rsidRPr="00786EEB" w:rsidRDefault="002F1280" w:rsidP="001A3B6C">
      <w:pPr>
        <w:pStyle w:val="Prrafodelista"/>
        <w:tabs>
          <w:tab w:val="left" w:pos="1701"/>
        </w:tabs>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El aval del ingeniero de que trata este numeral hace parte integral del </w:t>
      </w:r>
      <w:r w:rsidR="00564EBD" w:rsidRPr="00786EEB">
        <w:rPr>
          <w:rFonts w:asciiTheme="minorHAnsi" w:hAnsiTheme="minorHAnsi" w:cstheme="minorHAnsi"/>
          <w:sz w:val="22"/>
          <w:szCs w:val="22"/>
        </w:rPr>
        <w:t>Anexo</w:t>
      </w:r>
      <w:r w:rsidR="000534E8" w:rsidRPr="00786EEB">
        <w:rPr>
          <w:rFonts w:asciiTheme="minorHAnsi" w:hAnsiTheme="minorHAnsi" w:cstheme="minorHAnsi"/>
          <w:sz w:val="22"/>
          <w:szCs w:val="22"/>
        </w:rPr>
        <w:t xml:space="preserve"> </w:t>
      </w:r>
      <w:r w:rsidRPr="00786EEB">
        <w:rPr>
          <w:rFonts w:asciiTheme="minorHAnsi" w:hAnsiTheme="minorHAnsi" w:cstheme="minorHAnsi"/>
          <w:sz w:val="22"/>
          <w:szCs w:val="22"/>
        </w:rPr>
        <w:t xml:space="preserve">2: Carta de </w:t>
      </w:r>
      <w:r w:rsidR="000D7353" w:rsidRPr="00786EEB">
        <w:rPr>
          <w:rFonts w:asciiTheme="minorHAnsi" w:hAnsiTheme="minorHAnsi" w:cstheme="minorHAnsi"/>
          <w:sz w:val="22"/>
          <w:szCs w:val="22"/>
        </w:rPr>
        <w:t xml:space="preserve">Presentación </w:t>
      </w:r>
      <w:r w:rsidRPr="00786EEB">
        <w:rPr>
          <w:rFonts w:asciiTheme="minorHAnsi" w:hAnsiTheme="minorHAnsi" w:cstheme="minorHAnsi"/>
          <w:sz w:val="22"/>
          <w:szCs w:val="22"/>
        </w:rPr>
        <w:t xml:space="preserve">de la </w:t>
      </w:r>
      <w:r w:rsidR="000D7353" w:rsidRPr="00786EEB">
        <w:rPr>
          <w:rFonts w:asciiTheme="minorHAnsi" w:hAnsiTheme="minorHAnsi" w:cstheme="minorHAnsi"/>
          <w:sz w:val="22"/>
          <w:szCs w:val="22"/>
        </w:rPr>
        <w:t>Oferta</w:t>
      </w:r>
      <w:r w:rsidRPr="00786EEB">
        <w:rPr>
          <w:rFonts w:asciiTheme="minorHAnsi" w:hAnsiTheme="minorHAnsi" w:cstheme="minorHAnsi"/>
          <w:sz w:val="22"/>
          <w:szCs w:val="22"/>
        </w:rPr>
        <w:t>, cuando el Oferente deba presentarlo.</w:t>
      </w:r>
    </w:p>
    <w:p w14:paraId="623296AB" w14:textId="77777777" w:rsidR="00EA01B3" w:rsidRPr="00786EEB" w:rsidRDefault="00EA01B3" w:rsidP="00EA01B3">
      <w:pPr>
        <w:pStyle w:val="Prrafodelista"/>
        <w:spacing w:before="240" w:after="240"/>
        <w:jc w:val="both"/>
        <w:rPr>
          <w:rFonts w:asciiTheme="minorHAnsi" w:hAnsiTheme="minorHAnsi" w:cstheme="minorHAnsi"/>
          <w:sz w:val="22"/>
          <w:szCs w:val="22"/>
          <w:lang w:val="es-ES"/>
        </w:rPr>
      </w:pPr>
    </w:p>
    <w:p w14:paraId="49CB0838" w14:textId="77777777" w:rsidR="009368EF" w:rsidRPr="00786EEB" w:rsidRDefault="00EA1294" w:rsidP="00EA01B3">
      <w:pPr>
        <w:pStyle w:val="Prrafodelista"/>
        <w:numPr>
          <w:ilvl w:val="2"/>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u w:val="single"/>
          <w:lang w:val="es-ES"/>
        </w:rPr>
        <w:t>Acuerdo de Permanencia</w:t>
      </w:r>
    </w:p>
    <w:p w14:paraId="0D072DFB" w14:textId="2ED3753A" w:rsidR="009368EF" w:rsidRPr="00786EEB" w:rsidRDefault="009368EF" w:rsidP="009368EF">
      <w:pPr>
        <w:spacing w:after="200"/>
        <w:ind w:left="708"/>
        <w:jc w:val="both"/>
        <w:rPr>
          <w:rFonts w:asciiTheme="minorHAnsi" w:hAnsiTheme="minorHAnsi" w:cstheme="minorHAnsi"/>
          <w:sz w:val="22"/>
          <w:szCs w:val="22"/>
          <w:u w:val="single"/>
          <w:lang w:val="es-ES"/>
        </w:rPr>
      </w:pPr>
      <w:r w:rsidRPr="00786EEB">
        <w:rPr>
          <w:rFonts w:asciiTheme="minorHAnsi" w:hAnsiTheme="minorHAnsi" w:cstheme="minorHAnsi"/>
          <w:sz w:val="22"/>
          <w:szCs w:val="22"/>
          <w:lang w:val="es-ES"/>
        </w:rPr>
        <w:t>El Acuerdo de Permanencia</w:t>
      </w:r>
      <w:r w:rsidR="00387994" w:rsidRPr="00786EEB">
        <w:rPr>
          <w:rFonts w:asciiTheme="minorHAnsi" w:hAnsiTheme="minorHAnsi" w:cstheme="minorHAnsi"/>
          <w:sz w:val="22"/>
          <w:szCs w:val="22"/>
          <w:lang w:val="es-ES"/>
        </w:rPr>
        <w:t xml:space="preserve"> deberá ser</w:t>
      </w:r>
      <w:r w:rsidRPr="00786EEB">
        <w:rPr>
          <w:rFonts w:asciiTheme="minorHAnsi" w:hAnsiTheme="minorHAnsi" w:cstheme="minorHAnsi"/>
          <w:sz w:val="22"/>
          <w:szCs w:val="22"/>
          <w:lang w:val="es-ES"/>
        </w:rPr>
        <w:t xml:space="preserve"> suscrito por: </w:t>
      </w:r>
      <w:bookmarkStart w:id="139" w:name="_Hlk35504928"/>
      <w:r w:rsidRPr="00786EEB">
        <w:rPr>
          <w:rFonts w:asciiTheme="minorHAnsi" w:hAnsiTheme="minorHAnsi" w:cstheme="minorHAnsi"/>
          <w:sz w:val="22"/>
          <w:szCs w:val="22"/>
          <w:lang w:val="es-ES"/>
        </w:rPr>
        <w:t>(i) el Oferente cuando sea persona natural o</w:t>
      </w:r>
      <w:r w:rsidR="00535E05" w:rsidRPr="00786EEB">
        <w:rPr>
          <w:rFonts w:asciiTheme="minorHAnsi" w:hAnsiTheme="minorHAnsi" w:cstheme="minorHAnsi"/>
          <w:sz w:val="22"/>
          <w:szCs w:val="22"/>
          <w:lang w:val="es-ES"/>
        </w:rPr>
        <w:t xml:space="preserve"> su apoderado legalmente constituido</w:t>
      </w:r>
      <w:r w:rsidRPr="00786EEB">
        <w:rPr>
          <w:rFonts w:asciiTheme="minorHAnsi" w:hAnsiTheme="minorHAnsi" w:cstheme="minorHAnsi"/>
          <w:sz w:val="22"/>
          <w:szCs w:val="22"/>
          <w:lang w:val="es-ES"/>
        </w:rPr>
        <w:t>;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por su representante legal si el Oferente es persona jurídica</w:t>
      </w:r>
      <w:r w:rsidR="00B41F45" w:rsidRPr="00786EEB">
        <w:rPr>
          <w:rFonts w:asciiTheme="minorHAnsi" w:hAnsiTheme="minorHAnsi" w:cstheme="minorHAnsi"/>
          <w:sz w:val="22"/>
          <w:szCs w:val="22"/>
          <w:lang w:val="es-ES"/>
        </w:rPr>
        <w:t xml:space="preserve"> o su apoderado legalmente constituido</w:t>
      </w:r>
      <w:r w:rsidRPr="00786EEB">
        <w:rPr>
          <w:rFonts w:asciiTheme="minorHAnsi" w:hAnsiTheme="minorHAnsi" w:cstheme="minorHAnsi"/>
          <w:sz w:val="22"/>
          <w:szCs w:val="22"/>
          <w:lang w:val="es-ES"/>
        </w:rPr>
        <w:t>; (</w:t>
      </w:r>
      <w:proofErr w:type="spellStart"/>
      <w:r w:rsidRPr="00786EEB">
        <w:rPr>
          <w:rFonts w:asciiTheme="minorHAnsi" w:hAnsiTheme="minorHAnsi" w:cstheme="minorHAnsi"/>
          <w:sz w:val="22"/>
          <w:szCs w:val="22"/>
          <w:lang w:val="es-ES"/>
        </w:rPr>
        <w:t>iii</w:t>
      </w:r>
      <w:proofErr w:type="spellEnd"/>
      <w:r w:rsidRPr="00786EEB">
        <w:rPr>
          <w:rFonts w:asciiTheme="minorHAnsi" w:hAnsiTheme="minorHAnsi" w:cstheme="minorHAnsi"/>
          <w:sz w:val="22"/>
          <w:szCs w:val="22"/>
          <w:lang w:val="es-ES"/>
        </w:rPr>
        <w:t xml:space="preserve">) por </w:t>
      </w:r>
      <w:r w:rsidR="000B4253" w:rsidRPr="00786EEB">
        <w:rPr>
          <w:rFonts w:asciiTheme="minorHAnsi" w:hAnsiTheme="minorHAnsi" w:cstheme="minorHAnsi"/>
          <w:sz w:val="22"/>
          <w:szCs w:val="22"/>
          <w:lang w:val="es-ES"/>
        </w:rPr>
        <w:t>el Representante Común</w:t>
      </w:r>
      <w:r w:rsidR="00A23D67" w:rsidRPr="00786EEB">
        <w:rPr>
          <w:rFonts w:asciiTheme="minorHAnsi" w:hAnsiTheme="minorHAnsi" w:cstheme="minorHAnsi"/>
          <w:sz w:val="22"/>
          <w:szCs w:val="22"/>
          <w:lang w:val="es-ES"/>
        </w:rPr>
        <w:t xml:space="preserve"> o apoderado legalmente constituido</w:t>
      </w:r>
      <w:r w:rsidR="000B4253" w:rsidRPr="00786EEB">
        <w:rPr>
          <w:rFonts w:asciiTheme="minorHAnsi" w:hAnsiTheme="minorHAnsi" w:cstheme="minorHAnsi"/>
          <w:sz w:val="22"/>
          <w:szCs w:val="22"/>
          <w:lang w:val="es-ES"/>
        </w:rPr>
        <w:t xml:space="preserve"> </w:t>
      </w:r>
      <w:r w:rsidR="00987945" w:rsidRPr="00786EEB">
        <w:rPr>
          <w:rFonts w:asciiTheme="minorHAnsi" w:hAnsiTheme="minorHAnsi" w:cstheme="minorHAnsi"/>
          <w:sz w:val="22"/>
          <w:szCs w:val="22"/>
          <w:lang w:val="es-ES"/>
        </w:rPr>
        <w:t>(</w:t>
      </w:r>
      <w:r w:rsidR="00D03998" w:rsidRPr="00786EEB">
        <w:rPr>
          <w:rFonts w:asciiTheme="minorHAnsi" w:hAnsiTheme="minorHAnsi" w:cstheme="minorHAnsi"/>
          <w:sz w:val="22"/>
          <w:szCs w:val="22"/>
          <w:lang w:val="es-ES"/>
        </w:rPr>
        <w:t>e</w:t>
      </w:r>
      <w:r w:rsidR="00987945" w:rsidRPr="00786EEB">
        <w:rPr>
          <w:rFonts w:asciiTheme="minorHAnsi" w:hAnsiTheme="minorHAnsi" w:cstheme="minorHAnsi"/>
          <w:sz w:val="22"/>
          <w:szCs w:val="22"/>
          <w:lang w:val="es-ES"/>
        </w:rPr>
        <w:t>n el evento que se hubiera otorgado esta facultad)</w:t>
      </w:r>
      <w:r w:rsidR="00044D19" w:rsidRPr="00786EEB">
        <w:rPr>
          <w:rFonts w:asciiTheme="minorHAnsi" w:hAnsiTheme="minorHAnsi" w:cstheme="minorHAnsi"/>
          <w:sz w:val="22"/>
          <w:szCs w:val="22"/>
          <w:lang w:val="es-ES"/>
        </w:rPr>
        <w:t xml:space="preserve">, o </w:t>
      </w:r>
      <w:r w:rsidRPr="00786EEB">
        <w:rPr>
          <w:rFonts w:asciiTheme="minorHAnsi" w:hAnsiTheme="minorHAnsi" w:cstheme="minorHAnsi"/>
          <w:sz w:val="22"/>
          <w:szCs w:val="22"/>
          <w:lang w:val="es-ES"/>
        </w:rPr>
        <w:t xml:space="preserve">cada uno de los representantes legales de las personas jurídicas y las personas naturales </w:t>
      </w:r>
      <w:r w:rsidR="00D04AB0"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según corresponda</w:t>
      </w:r>
      <w:r w:rsidR="00D04AB0"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cuando el Oferente sea una Estructura Plural </w:t>
      </w:r>
      <w:bookmarkEnd w:id="139"/>
      <w:r w:rsidRPr="00786EEB">
        <w:rPr>
          <w:rFonts w:asciiTheme="minorHAnsi" w:hAnsiTheme="minorHAnsi" w:cstheme="minorHAnsi"/>
          <w:sz w:val="22"/>
          <w:szCs w:val="22"/>
          <w:lang w:val="es-ES"/>
        </w:rPr>
        <w:t xml:space="preserve">de acuerdo con lo establecido en el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 xml:space="preserve"> 4 </w:t>
      </w:r>
      <w:r w:rsidRPr="00786EEB">
        <w:rPr>
          <w:rFonts w:asciiTheme="minorHAnsi" w:hAnsiTheme="minorHAnsi" w:cstheme="minorHAnsi"/>
          <w:sz w:val="22"/>
          <w:szCs w:val="22"/>
          <w:lang w:val="es-ES"/>
        </w:rPr>
        <w:t>de este Pliego de Condiciones.</w:t>
      </w:r>
    </w:p>
    <w:p w14:paraId="677B9D4B" w14:textId="77777777" w:rsidR="009368EF" w:rsidRPr="00786EEB" w:rsidRDefault="00EA1294" w:rsidP="00076DAA">
      <w:pPr>
        <w:pStyle w:val="Prrafodelista"/>
        <w:numPr>
          <w:ilvl w:val="2"/>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u w:val="single"/>
          <w:lang w:val="es-ES"/>
        </w:rPr>
        <w:t>Acuerdo de Garantía</w:t>
      </w:r>
    </w:p>
    <w:p w14:paraId="0C4E3F69" w14:textId="18270C04" w:rsidR="0098697A" w:rsidRPr="00786EEB" w:rsidRDefault="009368EF">
      <w:pPr>
        <w:spacing w:after="200"/>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Acuerdo de Garantía </w:t>
      </w:r>
      <w:r w:rsidR="000534E8" w:rsidRPr="00786EEB">
        <w:rPr>
          <w:rFonts w:asciiTheme="minorHAnsi" w:hAnsiTheme="minorHAnsi" w:cstheme="minorHAnsi"/>
          <w:sz w:val="22"/>
          <w:szCs w:val="22"/>
          <w:lang w:val="es-ES"/>
        </w:rPr>
        <w:t>(</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3) deberá ser presentado por el Oferente, o el Integrante del Oferente en caso de Estructura Plural, como parte de su Oferta, en los términos señalados en dicho </w:t>
      </w:r>
      <w:r w:rsidR="00564EBD" w:rsidRPr="00786EEB">
        <w:rPr>
          <w:rFonts w:asciiTheme="minorHAnsi" w:hAnsiTheme="minorHAnsi" w:cstheme="minorHAnsi"/>
          <w:sz w:val="22"/>
          <w:szCs w:val="22"/>
          <w:lang w:val="es-ES"/>
        </w:rPr>
        <w:t>Anexo</w:t>
      </w:r>
      <w:r w:rsidR="000534E8"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cuando se acredite la Experiencia en Inversión y/o Capacidad Financiera a través de </w:t>
      </w:r>
      <w:r w:rsidR="0049351C" w:rsidRPr="00786EEB">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atriz, sociedad controlada o sociedad controlada por la </w:t>
      </w:r>
      <w:r w:rsidR="0049351C" w:rsidRPr="00786EEB">
        <w:rPr>
          <w:rFonts w:asciiTheme="minorHAnsi" w:hAnsiTheme="minorHAnsi" w:cstheme="minorHAnsi"/>
          <w:sz w:val="22"/>
          <w:szCs w:val="22"/>
          <w:lang w:val="es-ES"/>
        </w:rPr>
        <w:t>M</w:t>
      </w:r>
      <w:r w:rsidRPr="00786EEB">
        <w:rPr>
          <w:rFonts w:asciiTheme="minorHAnsi" w:hAnsiTheme="minorHAnsi" w:cstheme="minorHAnsi"/>
          <w:sz w:val="22"/>
          <w:szCs w:val="22"/>
          <w:lang w:val="es-ES"/>
        </w:rPr>
        <w:t>atriz del Oferente o Integrante del Oferente, de acuerdo con el</w:t>
      </w:r>
      <w:r w:rsidR="001B5C8E" w:rsidRPr="00786EEB">
        <w:rPr>
          <w:rFonts w:asciiTheme="minorHAnsi" w:hAnsiTheme="minorHAnsi" w:cstheme="minorHAnsi"/>
          <w:sz w:val="22"/>
          <w:szCs w:val="22"/>
          <w:lang w:val="es-ES"/>
        </w:rPr>
        <w:t xml:space="preserve"> numeral </w:t>
      </w:r>
      <w:r w:rsidR="003E1AA7" w:rsidRPr="00786EEB">
        <w:rPr>
          <w:rFonts w:asciiTheme="minorHAnsi" w:hAnsiTheme="minorHAnsi" w:cstheme="minorHAnsi"/>
          <w:sz w:val="22"/>
          <w:szCs w:val="22"/>
          <w:lang w:val="es-ES"/>
        </w:rPr>
        <w:fldChar w:fldCharType="begin"/>
      </w:r>
      <w:r w:rsidR="003E1AA7" w:rsidRPr="00786EEB">
        <w:rPr>
          <w:rFonts w:asciiTheme="minorHAnsi" w:hAnsiTheme="minorHAnsi" w:cstheme="minorHAnsi"/>
          <w:sz w:val="22"/>
          <w:szCs w:val="22"/>
          <w:lang w:val="es-ES"/>
        </w:rPr>
        <w:instrText xml:space="preserve"> REF _Ref169527155 \r \h </w:instrText>
      </w:r>
      <w:r w:rsidR="00786EEB" w:rsidRPr="00786EEB">
        <w:rPr>
          <w:rFonts w:asciiTheme="minorHAnsi" w:hAnsiTheme="minorHAnsi" w:cstheme="minorHAnsi"/>
          <w:sz w:val="22"/>
          <w:szCs w:val="22"/>
          <w:lang w:val="es-ES"/>
        </w:rPr>
        <w:instrText xml:space="preserve"> \* MERGEFORMAT </w:instrText>
      </w:r>
      <w:r w:rsidR="003E1AA7" w:rsidRPr="00786EEB">
        <w:rPr>
          <w:rFonts w:asciiTheme="minorHAnsi" w:hAnsiTheme="minorHAnsi" w:cstheme="minorHAnsi"/>
          <w:sz w:val="22"/>
          <w:szCs w:val="22"/>
          <w:lang w:val="es-ES"/>
        </w:rPr>
      </w:r>
      <w:r w:rsidR="003E1AA7"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4.4</w:t>
      </w:r>
      <w:r w:rsidR="003E1AA7" w:rsidRPr="00786EEB">
        <w:rPr>
          <w:rFonts w:asciiTheme="minorHAnsi" w:hAnsiTheme="minorHAnsi" w:cstheme="minorHAnsi"/>
          <w:sz w:val="22"/>
          <w:szCs w:val="22"/>
          <w:lang w:val="es-ES"/>
        </w:rPr>
        <w:fldChar w:fldCharType="end"/>
      </w:r>
      <w:r w:rsidR="001B5C8E" w:rsidRPr="00786EEB">
        <w:rPr>
          <w:rFonts w:asciiTheme="minorHAnsi" w:hAnsiTheme="minorHAnsi" w:cstheme="minorHAnsi"/>
          <w:sz w:val="22"/>
          <w:szCs w:val="22"/>
          <w:lang w:val="es-ES"/>
        </w:rPr>
        <w:t xml:space="preserve"> del</w:t>
      </w:r>
      <w:r w:rsidRPr="00786EEB">
        <w:rPr>
          <w:rFonts w:asciiTheme="minorHAnsi" w:hAnsiTheme="minorHAnsi" w:cstheme="minorHAnsi"/>
          <w:sz w:val="22"/>
          <w:szCs w:val="22"/>
          <w:lang w:val="es-ES"/>
        </w:rPr>
        <w:t xml:space="preserve"> Pliego de Condiciones.</w:t>
      </w:r>
    </w:p>
    <w:p w14:paraId="30E3479B" w14:textId="77777777" w:rsidR="009368EF" w:rsidRPr="00786EEB" w:rsidRDefault="009368EF" w:rsidP="00076DAA">
      <w:pPr>
        <w:pStyle w:val="Prrafodelista"/>
        <w:numPr>
          <w:ilvl w:val="2"/>
          <w:numId w:val="11"/>
        </w:numPr>
        <w:spacing w:before="240" w:after="240"/>
        <w:jc w:val="both"/>
        <w:rPr>
          <w:rFonts w:asciiTheme="minorHAnsi" w:hAnsiTheme="minorHAnsi" w:cstheme="minorHAnsi"/>
          <w:sz w:val="22"/>
          <w:szCs w:val="22"/>
          <w:u w:val="single"/>
          <w:lang w:val="es-ES"/>
        </w:rPr>
      </w:pPr>
      <w:bookmarkStart w:id="140" w:name="_Ref36022360"/>
      <w:r w:rsidRPr="00786EEB">
        <w:rPr>
          <w:rFonts w:asciiTheme="minorHAnsi" w:hAnsiTheme="minorHAnsi" w:cstheme="minorHAnsi"/>
          <w:sz w:val="22"/>
          <w:szCs w:val="22"/>
          <w:u w:val="single"/>
          <w:lang w:val="es-ES"/>
        </w:rPr>
        <w:t>Pacto de Transparencia</w:t>
      </w:r>
      <w:bookmarkEnd w:id="140"/>
    </w:p>
    <w:p w14:paraId="1A3EE272" w14:textId="0CE79292" w:rsidR="009368EF" w:rsidRPr="00786EEB" w:rsidRDefault="009368EF" w:rsidP="009368EF">
      <w:pPr>
        <w:spacing w:after="200"/>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Con el propósito de consolidar la participación ciudadana y afianzar la visibilidad y transparencia en los procesos de contratación que adelanta la ANI y dada la importancia y cuantía </w:t>
      </w:r>
      <w:r w:rsidR="00365E24" w:rsidRPr="00786EEB">
        <w:rPr>
          <w:rFonts w:asciiTheme="minorHAnsi" w:hAnsiTheme="minorHAnsi" w:cstheme="minorHAnsi"/>
          <w:sz w:val="22"/>
          <w:szCs w:val="22"/>
          <w:lang w:val="es-ES"/>
        </w:rPr>
        <w:t>del presente Proceso de Selección</w:t>
      </w:r>
      <w:r w:rsidRPr="00786EEB">
        <w:rPr>
          <w:rFonts w:asciiTheme="minorHAnsi" w:hAnsiTheme="minorHAnsi" w:cstheme="minorHAnsi"/>
          <w:sz w:val="22"/>
          <w:szCs w:val="22"/>
          <w:lang w:val="es-ES"/>
        </w:rPr>
        <w:t>, se requerirá en este proceso la presentación del Pacto de Transparencia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6), </w:t>
      </w:r>
      <w:r w:rsidR="00387994" w:rsidRPr="00786EEB">
        <w:rPr>
          <w:rFonts w:asciiTheme="minorHAnsi" w:hAnsiTheme="minorHAnsi" w:cstheme="minorHAnsi"/>
          <w:sz w:val="22"/>
          <w:szCs w:val="22"/>
          <w:lang w:val="es-ES"/>
        </w:rPr>
        <w:t xml:space="preserve">el </w:t>
      </w:r>
      <w:r w:rsidRPr="00786EEB">
        <w:rPr>
          <w:rFonts w:asciiTheme="minorHAnsi" w:hAnsiTheme="minorHAnsi" w:cstheme="minorHAnsi"/>
          <w:sz w:val="22"/>
          <w:szCs w:val="22"/>
          <w:lang w:val="es-ES"/>
        </w:rPr>
        <w:t xml:space="preserve">cual se constituye en una manifestación ética de los participantes </w:t>
      </w:r>
      <w:r w:rsidR="0029165F" w:rsidRPr="00786EEB">
        <w:rPr>
          <w:rFonts w:asciiTheme="minorHAnsi" w:hAnsiTheme="minorHAnsi" w:cstheme="minorHAnsi"/>
          <w:sz w:val="22"/>
          <w:szCs w:val="22"/>
          <w:lang w:val="es-ES"/>
        </w:rPr>
        <w:t xml:space="preserve">en </w:t>
      </w:r>
      <w:r w:rsidR="00A736F0" w:rsidRPr="00786EEB">
        <w:rPr>
          <w:rFonts w:asciiTheme="minorHAnsi" w:hAnsiTheme="minorHAnsi" w:cstheme="minorHAnsi"/>
          <w:sz w:val="22"/>
          <w:szCs w:val="22"/>
          <w:lang w:val="es-ES"/>
        </w:rPr>
        <w:t xml:space="preserve">este Proceso de Selección </w:t>
      </w:r>
      <w:r w:rsidRPr="00786EEB">
        <w:rPr>
          <w:rFonts w:asciiTheme="minorHAnsi" w:hAnsiTheme="minorHAnsi" w:cstheme="minorHAnsi"/>
          <w:sz w:val="22"/>
          <w:szCs w:val="22"/>
          <w:lang w:val="es-ES"/>
        </w:rPr>
        <w:t>y tiene por objeto minimizar la ocurrencia de hechos contrarios a la ética de lo público provenientes tanto de la iniciativa privada como la pública y promover un entorno de competencia justa y amplia visibilidad ante la opinión pública.</w:t>
      </w:r>
    </w:p>
    <w:p w14:paraId="798200C8" w14:textId="5797D230" w:rsidR="00D55361" w:rsidRPr="00786EEB" w:rsidRDefault="009368EF" w:rsidP="00EA01B3">
      <w:pPr>
        <w:spacing w:after="200"/>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Pacto de Transparencia (</w:t>
      </w:r>
      <w:r w:rsidR="00564EBD" w:rsidRPr="00786EEB">
        <w:rPr>
          <w:rFonts w:asciiTheme="minorHAnsi" w:hAnsiTheme="minorHAnsi" w:cstheme="minorHAnsi"/>
          <w:sz w:val="22"/>
          <w:szCs w:val="22"/>
          <w:lang w:val="es-ES"/>
        </w:rPr>
        <w:t>Anexo</w:t>
      </w:r>
      <w:r w:rsidR="003021F8"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6) deberá ser suscrito por: (i) los representantes legales de las personas jurídicas que presenten Oferta ya sea de forma individual o como </w:t>
      </w:r>
      <w:r w:rsidR="00ED7743" w:rsidRPr="00786EEB">
        <w:rPr>
          <w:rFonts w:asciiTheme="minorHAnsi" w:hAnsiTheme="minorHAnsi" w:cstheme="minorHAnsi"/>
          <w:sz w:val="22"/>
          <w:szCs w:val="22"/>
          <w:lang w:val="es-ES"/>
        </w:rPr>
        <w:t>I</w:t>
      </w:r>
      <w:r w:rsidR="00387994" w:rsidRPr="00786EEB">
        <w:rPr>
          <w:rFonts w:asciiTheme="minorHAnsi" w:hAnsiTheme="minorHAnsi" w:cstheme="minorHAnsi"/>
          <w:sz w:val="22"/>
          <w:szCs w:val="22"/>
          <w:lang w:val="es-ES"/>
        </w:rPr>
        <w:t xml:space="preserve">ntegrante </w:t>
      </w:r>
      <w:r w:rsidRPr="00786EEB">
        <w:rPr>
          <w:rFonts w:asciiTheme="minorHAnsi" w:hAnsiTheme="minorHAnsi" w:cstheme="minorHAnsi"/>
          <w:sz w:val="22"/>
          <w:szCs w:val="22"/>
          <w:lang w:val="es-ES"/>
        </w:rPr>
        <w:t>de una Estructura Plural (</w:t>
      </w:r>
      <w:r w:rsidR="00EF3172" w:rsidRPr="00786EEB">
        <w:rPr>
          <w:rFonts w:asciiTheme="minorHAnsi" w:hAnsiTheme="minorHAnsi" w:cstheme="minorHAnsi"/>
          <w:sz w:val="22"/>
          <w:szCs w:val="22"/>
        </w:rPr>
        <w:t xml:space="preserve">este documento se entenderá suscrito </w:t>
      </w:r>
      <w:r w:rsidRPr="00786EEB">
        <w:rPr>
          <w:rFonts w:asciiTheme="minorHAnsi" w:hAnsiTheme="minorHAnsi" w:cstheme="minorHAnsi"/>
          <w:sz w:val="22"/>
          <w:szCs w:val="22"/>
          <w:lang w:val="es-ES"/>
        </w:rPr>
        <w:t>tanto a título de representantes de las personas jurídicas respectivas como a título personal); y/o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las personas naturales que se presenten a</w:t>
      </w:r>
      <w:r w:rsidR="00A736F0" w:rsidRPr="00786EEB">
        <w:rPr>
          <w:rFonts w:asciiTheme="minorHAnsi" w:hAnsiTheme="minorHAnsi" w:cstheme="minorHAnsi"/>
          <w:sz w:val="22"/>
          <w:szCs w:val="22"/>
          <w:lang w:val="es-ES"/>
        </w:rPr>
        <w:t>l Proceso de Selección</w:t>
      </w:r>
      <w:r w:rsidRPr="00786EEB">
        <w:rPr>
          <w:rFonts w:asciiTheme="minorHAnsi" w:hAnsiTheme="minorHAnsi" w:cstheme="minorHAnsi"/>
          <w:sz w:val="22"/>
          <w:szCs w:val="22"/>
          <w:lang w:val="es-ES"/>
        </w:rPr>
        <w:t xml:space="preserve"> como personas naturales. Cada persona puede firmar el Pacto de Transparencia de forma individual o todos los obligados pueden firmar y presentar </w:t>
      </w:r>
      <w:r w:rsidR="002C0F63" w:rsidRPr="00786EEB">
        <w:rPr>
          <w:rFonts w:asciiTheme="minorHAnsi" w:hAnsiTheme="minorHAnsi" w:cstheme="minorHAnsi"/>
          <w:sz w:val="22"/>
          <w:szCs w:val="22"/>
          <w:lang w:val="es-ES"/>
        </w:rPr>
        <w:t xml:space="preserve">un único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w:t>
      </w:r>
    </w:p>
    <w:p w14:paraId="0B6502E7" w14:textId="77777777" w:rsidR="009368EF" w:rsidRPr="00786EEB" w:rsidRDefault="009368EF" w:rsidP="00076DAA">
      <w:pPr>
        <w:pStyle w:val="Prrafodelista"/>
        <w:numPr>
          <w:ilvl w:val="2"/>
          <w:numId w:val="11"/>
        </w:numPr>
        <w:spacing w:before="240" w:after="240"/>
        <w:jc w:val="both"/>
        <w:rPr>
          <w:rFonts w:asciiTheme="minorHAnsi" w:hAnsiTheme="minorHAnsi" w:cstheme="minorHAnsi"/>
          <w:sz w:val="22"/>
          <w:szCs w:val="22"/>
          <w:u w:val="single"/>
          <w:lang w:val="es-ES"/>
        </w:rPr>
      </w:pPr>
      <w:bookmarkStart w:id="141" w:name="_Ref36022982"/>
      <w:r w:rsidRPr="00786EEB">
        <w:rPr>
          <w:rFonts w:asciiTheme="minorHAnsi" w:hAnsiTheme="minorHAnsi" w:cstheme="minorHAnsi"/>
          <w:sz w:val="22"/>
          <w:szCs w:val="22"/>
          <w:u w:val="single"/>
          <w:lang w:val="es-ES"/>
        </w:rPr>
        <w:t>Certificados de Pagos de Seguridad Social y Aportes Parafiscales</w:t>
      </w:r>
      <w:bookmarkEnd w:id="141"/>
    </w:p>
    <w:p w14:paraId="3D2D1057" w14:textId="77777777" w:rsidR="00DD03AF" w:rsidRPr="00786EEB" w:rsidRDefault="00DD03AF" w:rsidP="00DD03AF">
      <w:pPr>
        <w:pStyle w:val="Prrafodelista"/>
        <w:spacing w:before="240" w:after="240"/>
        <w:jc w:val="both"/>
        <w:rPr>
          <w:rFonts w:asciiTheme="minorHAnsi" w:hAnsiTheme="minorHAnsi" w:cstheme="minorHAnsi"/>
          <w:sz w:val="22"/>
          <w:szCs w:val="22"/>
          <w:u w:val="single"/>
          <w:lang w:val="es-ES"/>
        </w:rPr>
      </w:pPr>
    </w:p>
    <w:p w14:paraId="04D8AAD5" w14:textId="77777777" w:rsidR="00DD03AF" w:rsidRPr="00786EEB" w:rsidRDefault="009368EF" w:rsidP="00076DAA">
      <w:pPr>
        <w:pStyle w:val="Prrafodelista"/>
        <w:numPr>
          <w:ilvl w:val="3"/>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u w:val="single"/>
          <w:lang w:val="es-ES"/>
        </w:rPr>
        <w:t xml:space="preserve">Personas Jurídicas </w:t>
      </w:r>
    </w:p>
    <w:p w14:paraId="071E5CF6" w14:textId="77777777" w:rsidR="00DD03AF" w:rsidRPr="00786EEB" w:rsidRDefault="00DD03AF" w:rsidP="00DD03AF">
      <w:pPr>
        <w:pStyle w:val="Prrafodelista"/>
        <w:spacing w:before="240" w:after="240"/>
        <w:ind w:left="1152"/>
        <w:jc w:val="both"/>
        <w:rPr>
          <w:rFonts w:asciiTheme="minorHAnsi" w:hAnsiTheme="minorHAnsi" w:cstheme="minorHAnsi"/>
          <w:sz w:val="22"/>
          <w:szCs w:val="22"/>
          <w:u w:val="single"/>
          <w:lang w:val="es-ES"/>
        </w:rPr>
      </w:pPr>
    </w:p>
    <w:p w14:paraId="32E109F5" w14:textId="1273865C" w:rsidR="009368EF" w:rsidRPr="00786EEB" w:rsidRDefault="009368EF" w:rsidP="00076DAA">
      <w:pPr>
        <w:pStyle w:val="Prrafodelista"/>
        <w:numPr>
          <w:ilvl w:val="4"/>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lang w:val="es-ES"/>
        </w:rPr>
        <w:t xml:space="preserve">La persona </w:t>
      </w:r>
      <w:r w:rsidR="00276AFC" w:rsidRPr="00786EEB">
        <w:rPr>
          <w:rFonts w:asciiTheme="minorHAnsi" w:hAnsiTheme="minorHAnsi" w:cstheme="minorHAnsi"/>
          <w:sz w:val="22"/>
          <w:szCs w:val="22"/>
          <w:lang w:val="es-ES"/>
        </w:rPr>
        <w:t>jurídica</w:t>
      </w:r>
      <w:r w:rsidRPr="00786EEB">
        <w:rPr>
          <w:rFonts w:asciiTheme="minorHAnsi" w:hAnsiTheme="minorHAnsi" w:cstheme="minorHAnsi"/>
          <w:sz w:val="22"/>
          <w:szCs w:val="22"/>
          <w:lang w:val="es-ES"/>
        </w:rPr>
        <w:t xml:space="preserve"> colombiana o extranjera </w:t>
      </w:r>
      <w:r w:rsidR="00540EF6" w:rsidRPr="00786EEB">
        <w:rPr>
          <w:rFonts w:asciiTheme="minorHAnsi" w:hAnsiTheme="minorHAnsi" w:cstheme="minorHAnsi"/>
          <w:sz w:val="22"/>
          <w:szCs w:val="22"/>
          <w:lang w:val="es-ES"/>
        </w:rPr>
        <w:t xml:space="preserve">con sucursal </w:t>
      </w:r>
      <w:r w:rsidRPr="00786EEB">
        <w:rPr>
          <w:rFonts w:asciiTheme="minorHAnsi" w:hAnsiTheme="minorHAnsi" w:cstheme="minorHAnsi"/>
          <w:sz w:val="22"/>
          <w:szCs w:val="22"/>
          <w:lang w:val="es-ES"/>
        </w:rPr>
        <w:t>domiciliada en Colombia deberá presentar certificado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7) </w:t>
      </w:r>
      <w:r w:rsidR="000D5015" w:rsidRPr="00786EEB">
        <w:rPr>
          <w:rFonts w:asciiTheme="minorHAnsi" w:hAnsiTheme="minorHAnsi" w:cstheme="minorHAnsi"/>
          <w:sz w:val="22"/>
          <w:szCs w:val="22"/>
          <w:lang w:val="es-CO"/>
        </w:rPr>
        <w:t xml:space="preserve">suscrito por el revisor fiscal, de acuerdo con los requerimientos de ley, o por el representante legal, bajo la gravedad del juramento, cuando no se requiera revisor fiscal, </w:t>
      </w:r>
      <w:r w:rsidRPr="00786EEB">
        <w:rPr>
          <w:rFonts w:asciiTheme="minorHAnsi" w:hAnsiTheme="minorHAnsi" w:cstheme="minorHAnsi"/>
          <w:sz w:val="22"/>
          <w:szCs w:val="22"/>
          <w:lang w:val="es-ES"/>
        </w:rPr>
        <w:t>donde se certifique el pago de sus aportes y el de sus empleados a los sistemas de salud, riesgos laborales, pensiones y aportes a las Cajas de Compensación Familiar, Instituto Colombiano de Bienestar Familiar y Servicio Nacional de Aprendizaje</w:t>
      </w:r>
      <w:r w:rsidR="00D636F3" w:rsidRPr="00786EEB">
        <w:rPr>
          <w:rFonts w:asciiTheme="minorHAnsi" w:hAnsiTheme="minorHAnsi" w:cstheme="minorHAnsi"/>
          <w:sz w:val="22"/>
          <w:szCs w:val="22"/>
          <w:lang w:val="es-ES"/>
        </w:rPr>
        <w:t>, cuando a ello haya lugar</w:t>
      </w:r>
      <w:r w:rsidRPr="00786EEB">
        <w:rPr>
          <w:rFonts w:asciiTheme="minorHAnsi" w:hAnsiTheme="minorHAnsi" w:cstheme="minorHAnsi"/>
          <w:sz w:val="22"/>
          <w:szCs w:val="22"/>
          <w:lang w:val="es-ES"/>
        </w:rPr>
        <w:t xml:space="preserve">. Dicho documento debe certificar que a la Fecha de Cierre ha realizado el pago de los aportes correspondientes a la nómina de los últimos seis (6) </w:t>
      </w:r>
      <w:r w:rsidR="00880574">
        <w:rPr>
          <w:rFonts w:asciiTheme="minorHAnsi" w:hAnsiTheme="minorHAnsi" w:cstheme="minorHAnsi"/>
          <w:sz w:val="22"/>
          <w:szCs w:val="22"/>
          <w:lang w:val="es-ES"/>
        </w:rPr>
        <w:t>M</w:t>
      </w:r>
      <w:r w:rsidR="00223910" w:rsidRPr="00786EEB">
        <w:rPr>
          <w:rFonts w:asciiTheme="minorHAnsi" w:hAnsiTheme="minorHAnsi" w:cstheme="minorHAnsi"/>
          <w:sz w:val="22"/>
          <w:szCs w:val="22"/>
          <w:lang w:val="es-ES"/>
        </w:rPr>
        <w:t xml:space="preserve">eses </w:t>
      </w:r>
      <w:r w:rsidRPr="00786EEB">
        <w:rPr>
          <w:rFonts w:asciiTheme="minorHAnsi" w:hAnsiTheme="minorHAnsi" w:cstheme="minorHAnsi"/>
          <w:sz w:val="22"/>
          <w:szCs w:val="22"/>
          <w:lang w:val="es-ES"/>
        </w:rPr>
        <w:t xml:space="preserve">anteriores a la Fecha de Cierre, </w:t>
      </w:r>
      <w:r w:rsidR="00BB15EA" w:rsidRPr="00786EEB">
        <w:rPr>
          <w:rFonts w:asciiTheme="minorHAnsi" w:hAnsiTheme="minorHAnsi" w:cstheme="minorHAnsi"/>
          <w:sz w:val="22"/>
          <w:szCs w:val="22"/>
          <w:lang w:val="es-ES"/>
        </w:rPr>
        <w:t>que</w:t>
      </w:r>
      <w:r w:rsidRPr="00786EEB">
        <w:rPr>
          <w:rFonts w:asciiTheme="minorHAnsi" w:hAnsiTheme="minorHAnsi" w:cstheme="minorHAnsi"/>
          <w:sz w:val="22"/>
          <w:szCs w:val="22"/>
          <w:lang w:val="es-ES"/>
        </w:rPr>
        <w:t xml:space="preserve"> sean exigibles en la citada fecha</w:t>
      </w:r>
      <w:r w:rsidR="006B3E67"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es decir, en los que se haya causado la obligación de efectuar dichos pagos.</w:t>
      </w:r>
    </w:p>
    <w:p w14:paraId="7E47C581" w14:textId="77777777" w:rsidR="009368EF" w:rsidRPr="00786EEB" w:rsidRDefault="009368EF" w:rsidP="009368EF">
      <w:pPr>
        <w:pStyle w:val="Prrafodelista"/>
        <w:rPr>
          <w:rFonts w:asciiTheme="minorHAnsi" w:hAnsiTheme="minorHAnsi" w:cstheme="minorHAnsi"/>
          <w:sz w:val="22"/>
          <w:szCs w:val="22"/>
          <w:lang w:val="es-ES"/>
        </w:rPr>
      </w:pPr>
    </w:p>
    <w:p w14:paraId="7EB0DC9D" w14:textId="77777777" w:rsidR="009368EF" w:rsidRPr="00786EEB" w:rsidRDefault="009368EF" w:rsidP="0018753E">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se trate de Estructuras Plurales, cada uno de sus Integrantes que sea persona jurídica colombiana o sucursal de sociedad extranjera, deberá aportar el respectivo certificado.</w:t>
      </w:r>
    </w:p>
    <w:p w14:paraId="620C6599" w14:textId="77777777" w:rsidR="0018753E" w:rsidRPr="00786EEB" w:rsidRDefault="0018753E" w:rsidP="0018753E">
      <w:pPr>
        <w:pStyle w:val="Prrafodelista"/>
        <w:spacing w:before="240" w:after="240"/>
        <w:ind w:left="1584"/>
        <w:jc w:val="both"/>
        <w:rPr>
          <w:rFonts w:asciiTheme="minorHAnsi" w:hAnsiTheme="minorHAnsi" w:cstheme="minorHAnsi"/>
          <w:sz w:val="22"/>
          <w:szCs w:val="22"/>
          <w:lang w:val="es-ES"/>
        </w:rPr>
      </w:pPr>
    </w:p>
    <w:p w14:paraId="4825A88A" w14:textId="77777777" w:rsidR="00DD03AF" w:rsidRPr="00786EEB" w:rsidRDefault="00DD03AF" w:rsidP="00DD03AF">
      <w:pPr>
        <w:pStyle w:val="Prrafodelista"/>
        <w:rPr>
          <w:rFonts w:asciiTheme="minorHAnsi" w:hAnsiTheme="minorHAnsi" w:cstheme="minorHAnsi"/>
          <w:sz w:val="22"/>
          <w:szCs w:val="22"/>
          <w:lang w:val="es-ES"/>
        </w:rPr>
      </w:pPr>
    </w:p>
    <w:p w14:paraId="67BF88C7" w14:textId="77777777"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u w:val="single"/>
          <w:lang w:val="es-ES"/>
        </w:rPr>
        <w:t xml:space="preserve">Personas Naturales </w:t>
      </w:r>
    </w:p>
    <w:p w14:paraId="39EF218B" w14:textId="77777777" w:rsidR="00DD03AF" w:rsidRPr="00786EEB" w:rsidRDefault="00DD03AF" w:rsidP="00DD03AF">
      <w:pPr>
        <w:pStyle w:val="Prrafodelista"/>
        <w:spacing w:before="240" w:after="240"/>
        <w:ind w:left="1152"/>
        <w:jc w:val="both"/>
        <w:rPr>
          <w:rFonts w:asciiTheme="minorHAnsi" w:hAnsiTheme="minorHAnsi" w:cstheme="minorHAnsi"/>
          <w:sz w:val="22"/>
          <w:szCs w:val="22"/>
          <w:u w:val="single"/>
          <w:lang w:val="es-ES"/>
        </w:rPr>
      </w:pPr>
    </w:p>
    <w:p w14:paraId="25E6B6E0" w14:textId="2317C862" w:rsidR="009368EF" w:rsidRPr="00786EEB" w:rsidRDefault="009368EF" w:rsidP="00076DAA">
      <w:pPr>
        <w:pStyle w:val="Prrafodelista"/>
        <w:numPr>
          <w:ilvl w:val="4"/>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lang w:val="es-ES"/>
        </w:rPr>
        <w:t xml:space="preserve">La persona natural colombiana o extranjera domiciliada en Colombia deberá presentar </w:t>
      </w:r>
      <w:r w:rsidR="008647BD" w:rsidRPr="00786EEB">
        <w:rPr>
          <w:rFonts w:asciiTheme="minorHAnsi" w:hAnsiTheme="minorHAnsi" w:cstheme="minorHAnsi"/>
          <w:sz w:val="22"/>
          <w:szCs w:val="22"/>
          <w:lang w:val="es-CO"/>
        </w:rPr>
        <w:t>bajo la gravedad del juramento y de acuerdo con los requerimientos de ley, el</w:t>
      </w:r>
      <w:r w:rsidR="007E0AEE" w:rsidRPr="00786EEB">
        <w:rPr>
          <w:rFonts w:asciiTheme="minorHAnsi" w:hAnsiTheme="minorHAnsi" w:cstheme="minorHAnsi"/>
          <w:sz w:val="22"/>
          <w:szCs w:val="22"/>
          <w:lang w:val="es-CO"/>
        </w:rPr>
        <w:t xml:space="preserve"> certificado</w:t>
      </w:r>
      <w:r w:rsidRPr="00786EEB">
        <w:rPr>
          <w:rFonts w:asciiTheme="minorHAnsi" w:hAnsiTheme="minorHAnsi" w:cstheme="minorHAnsi"/>
          <w:sz w:val="22"/>
          <w:szCs w:val="22"/>
          <w:lang w:val="es-ES"/>
        </w:rPr>
        <w:t xml:space="preserve"> </w:t>
      </w:r>
      <w:r w:rsidR="003021F8" w:rsidRPr="00786EEB">
        <w:rPr>
          <w:rFonts w:asciiTheme="minorHAnsi" w:hAnsiTheme="minorHAnsi" w:cstheme="minorHAnsi"/>
          <w:sz w:val="22"/>
          <w:szCs w:val="22"/>
          <w:lang w:val="es-ES"/>
        </w:rPr>
        <w:t>(</w:t>
      </w:r>
      <w:r w:rsidR="00564EBD" w:rsidRPr="00786EEB">
        <w:rPr>
          <w:rFonts w:asciiTheme="minorHAnsi" w:hAnsiTheme="minorHAnsi" w:cstheme="minorHAnsi"/>
          <w:sz w:val="22"/>
          <w:szCs w:val="22"/>
          <w:lang w:val="es-ES"/>
        </w:rPr>
        <w:t>Anexo</w:t>
      </w:r>
      <w:r w:rsidR="003021F8"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7) del pago de sus aportes y el de sus empleados a los sistemas de salud, riesgos laborales, pensiones y aportes a las Cajas de Compensación Familiar, Instituto Colombiano de Bienestar Familiar y Servicio Nacional de Aprendizaje</w:t>
      </w:r>
      <w:r w:rsidR="001F2438" w:rsidRPr="00786EEB">
        <w:rPr>
          <w:rFonts w:asciiTheme="minorHAnsi" w:hAnsiTheme="minorHAnsi" w:cstheme="minorHAnsi"/>
          <w:sz w:val="22"/>
          <w:szCs w:val="22"/>
          <w:lang w:val="es-ES"/>
        </w:rPr>
        <w:t>, cuando a ello haya lugar</w:t>
      </w:r>
      <w:r w:rsidRPr="00786EEB">
        <w:rPr>
          <w:rFonts w:asciiTheme="minorHAnsi" w:hAnsiTheme="minorHAnsi" w:cstheme="minorHAnsi"/>
          <w:sz w:val="22"/>
          <w:szCs w:val="22"/>
          <w:lang w:val="es-ES"/>
        </w:rPr>
        <w:t xml:space="preserve">. Dicho documento debe certificar que a la Fecha de Cierre ha realizado el pago de los aportes correspondientes a la nómina de los últimos seis (6) </w:t>
      </w:r>
      <w:r w:rsidR="00880574">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eses anteriores a la Fecha de Cierre, </w:t>
      </w:r>
      <w:r w:rsidR="00BA6B87" w:rsidRPr="00786EEB">
        <w:rPr>
          <w:rFonts w:asciiTheme="minorHAnsi" w:hAnsiTheme="minorHAnsi" w:cstheme="minorHAnsi"/>
          <w:sz w:val="22"/>
          <w:szCs w:val="22"/>
          <w:lang w:val="es-ES"/>
        </w:rPr>
        <w:t>que</w:t>
      </w:r>
      <w:r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lastRenderedPageBreak/>
        <w:t>sean exigibles en la citada fecha</w:t>
      </w:r>
      <w:r w:rsidR="009E1232"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es decir, en los que se haya causado la obligación de efectuar dichos pagos. </w:t>
      </w:r>
    </w:p>
    <w:p w14:paraId="1F028000" w14:textId="77777777" w:rsidR="009368EF" w:rsidRPr="00786EEB" w:rsidRDefault="009368EF" w:rsidP="009368EF">
      <w:pPr>
        <w:pStyle w:val="Prrafodelista"/>
        <w:spacing w:after="200"/>
        <w:ind w:left="2138"/>
        <w:jc w:val="both"/>
        <w:rPr>
          <w:rFonts w:asciiTheme="minorHAnsi" w:hAnsiTheme="minorHAnsi" w:cstheme="minorHAnsi"/>
          <w:sz w:val="22"/>
          <w:szCs w:val="22"/>
          <w:lang w:val="es-ES"/>
        </w:rPr>
      </w:pPr>
    </w:p>
    <w:p w14:paraId="05540382" w14:textId="77777777" w:rsidR="009368EF" w:rsidRPr="00786EEB" w:rsidRDefault="009368EF" w:rsidP="009368EF">
      <w:pPr>
        <w:pStyle w:val="Prrafodelista"/>
        <w:rPr>
          <w:rFonts w:asciiTheme="minorHAnsi" w:hAnsiTheme="minorHAnsi" w:cstheme="minorHAnsi"/>
          <w:sz w:val="22"/>
          <w:szCs w:val="22"/>
          <w:lang w:val="es-ES"/>
        </w:rPr>
      </w:pPr>
    </w:p>
    <w:p w14:paraId="031758BD" w14:textId="77777777" w:rsidR="009368EF" w:rsidRPr="00786EEB" w:rsidRDefault="009368EF" w:rsidP="00076DAA">
      <w:pPr>
        <w:pStyle w:val="Prrafodelista"/>
        <w:numPr>
          <w:ilvl w:val="4"/>
          <w:numId w:val="11"/>
        </w:numPr>
        <w:spacing w:before="240" w:after="240"/>
        <w:jc w:val="both"/>
        <w:rPr>
          <w:rFonts w:asciiTheme="minorHAnsi" w:hAnsiTheme="minorHAnsi" w:cstheme="minorHAnsi"/>
          <w:b/>
          <w:bCs/>
          <w:i/>
          <w:iCs/>
          <w:sz w:val="22"/>
          <w:szCs w:val="22"/>
          <w:lang w:val="es-ES"/>
        </w:rPr>
      </w:pPr>
      <w:r w:rsidRPr="00786EEB">
        <w:rPr>
          <w:rFonts w:asciiTheme="minorHAnsi" w:hAnsiTheme="minorHAnsi" w:cstheme="minorHAnsi"/>
          <w:sz w:val="22"/>
          <w:szCs w:val="22"/>
          <w:lang w:val="es-ES"/>
        </w:rPr>
        <w:t xml:space="preserve">Cuando se trate de personas naturales Integrantes de Estructuras Plurales, cada uno de sus </w:t>
      </w:r>
      <w:r w:rsidR="00DB54B9"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ntegrantes que sea persona natural colombiana o extranjera domiciliada en Colombia deberá aportar el certificado respectivo. </w:t>
      </w:r>
    </w:p>
    <w:p w14:paraId="31B3FB37" w14:textId="77777777" w:rsidR="009368EF" w:rsidRPr="00786EEB" w:rsidRDefault="009368EF" w:rsidP="009368EF">
      <w:pPr>
        <w:pStyle w:val="Prrafodelista"/>
        <w:rPr>
          <w:rFonts w:asciiTheme="minorHAnsi" w:hAnsiTheme="minorHAnsi" w:cstheme="minorHAnsi"/>
          <w:b/>
          <w:bCs/>
          <w:i/>
          <w:iCs/>
          <w:sz w:val="22"/>
          <w:szCs w:val="22"/>
          <w:lang w:val="es-ES"/>
        </w:rPr>
      </w:pPr>
    </w:p>
    <w:p w14:paraId="3D29E29F" w14:textId="28D12D1D" w:rsidR="00894682" w:rsidRPr="00786EEB" w:rsidRDefault="009368EF" w:rsidP="00711280">
      <w:pPr>
        <w:spacing w:after="200"/>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exigencias previstas en el presente numeral </w:t>
      </w:r>
      <w:r w:rsidR="008A08F9" w:rsidRPr="00786EEB">
        <w:rPr>
          <w:rFonts w:asciiTheme="minorHAnsi" w:hAnsiTheme="minorHAnsi" w:cstheme="minorHAnsi"/>
          <w:sz w:val="22"/>
          <w:szCs w:val="22"/>
          <w:lang w:val="es-ES"/>
        </w:rPr>
        <w:fldChar w:fldCharType="begin"/>
      </w:r>
      <w:r w:rsidR="008A08F9" w:rsidRPr="00786EEB">
        <w:rPr>
          <w:rFonts w:asciiTheme="minorHAnsi" w:hAnsiTheme="minorHAnsi" w:cstheme="minorHAnsi"/>
          <w:sz w:val="22"/>
          <w:szCs w:val="22"/>
          <w:lang w:val="es-ES"/>
        </w:rPr>
        <w:instrText xml:space="preserve"> REF _Ref36022982 \r \h </w:instrText>
      </w:r>
      <w:r w:rsidR="00D204A7" w:rsidRPr="00786EEB">
        <w:rPr>
          <w:rFonts w:asciiTheme="minorHAnsi" w:hAnsiTheme="minorHAnsi" w:cstheme="minorHAnsi"/>
          <w:sz w:val="22"/>
          <w:szCs w:val="22"/>
          <w:lang w:val="es-ES"/>
        </w:rPr>
        <w:instrText xml:space="preserve"> \* MERGEFORMAT </w:instrText>
      </w:r>
      <w:r w:rsidR="008A08F9" w:rsidRPr="00786EEB">
        <w:rPr>
          <w:rFonts w:asciiTheme="minorHAnsi" w:hAnsiTheme="minorHAnsi" w:cstheme="minorHAnsi"/>
          <w:sz w:val="22"/>
          <w:szCs w:val="22"/>
          <w:lang w:val="es-ES"/>
        </w:rPr>
      </w:r>
      <w:r w:rsidR="008A08F9"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4.1.10</w:t>
      </w:r>
      <w:r w:rsidR="008A08F9"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no aplican para personas naturales extranjeras sin domicilio en Colombia ni para personas jurídicas extranjeras sin sucursal en Colombia.</w:t>
      </w:r>
    </w:p>
    <w:p w14:paraId="0AE7CAAD" w14:textId="77777777" w:rsidR="009368EF" w:rsidRPr="00786EEB" w:rsidRDefault="009368EF" w:rsidP="00076DAA">
      <w:pPr>
        <w:pStyle w:val="Prrafodelista"/>
        <w:numPr>
          <w:ilvl w:val="2"/>
          <w:numId w:val="11"/>
        </w:numPr>
        <w:spacing w:before="240" w:after="240"/>
        <w:jc w:val="both"/>
        <w:rPr>
          <w:rFonts w:asciiTheme="minorHAnsi" w:hAnsiTheme="minorHAnsi" w:cstheme="minorHAnsi"/>
          <w:i/>
          <w:iCs/>
          <w:sz w:val="22"/>
          <w:szCs w:val="22"/>
          <w:lang w:val="es-ES"/>
        </w:rPr>
      </w:pPr>
      <w:r w:rsidRPr="00786EEB">
        <w:rPr>
          <w:rFonts w:asciiTheme="minorHAnsi" w:hAnsiTheme="minorHAnsi" w:cstheme="minorHAnsi"/>
          <w:sz w:val="22"/>
          <w:szCs w:val="22"/>
          <w:u w:val="single"/>
          <w:lang w:val="es-ES"/>
        </w:rPr>
        <w:t>Declaración de Beneficiari</w:t>
      </w:r>
      <w:r w:rsidR="008A08F9" w:rsidRPr="00786EEB">
        <w:rPr>
          <w:rFonts w:asciiTheme="minorHAnsi" w:hAnsiTheme="minorHAnsi" w:cstheme="minorHAnsi"/>
          <w:sz w:val="22"/>
          <w:szCs w:val="22"/>
          <w:u w:val="single"/>
          <w:lang w:val="es-ES"/>
        </w:rPr>
        <w:t>o Real y Origen de sus Recursos</w:t>
      </w:r>
    </w:p>
    <w:p w14:paraId="79570B50" w14:textId="19603BA9" w:rsidR="00833642" w:rsidRPr="00786EEB" w:rsidRDefault="009368EF" w:rsidP="0019625A">
      <w:pPr>
        <w:spacing w:after="200"/>
        <w:ind w:left="708"/>
        <w:jc w:val="both"/>
        <w:rPr>
          <w:rFonts w:asciiTheme="minorHAnsi" w:hAnsiTheme="minorHAnsi" w:cstheme="minorHAnsi"/>
          <w:sz w:val="22"/>
          <w:szCs w:val="22"/>
          <w:u w:val="single"/>
          <w:lang w:val="es-ES"/>
        </w:rPr>
      </w:pPr>
      <w:r w:rsidRPr="00786EEB">
        <w:rPr>
          <w:rFonts w:asciiTheme="minorHAnsi" w:hAnsiTheme="minorHAnsi" w:cstheme="minorHAnsi"/>
          <w:sz w:val="22"/>
          <w:szCs w:val="22"/>
          <w:lang w:val="es-ES"/>
        </w:rPr>
        <w:t xml:space="preserve">De conformidad con lo exigido por el artículo 23 de la Ley 1508 de 2012 y el artículo 6.1.1.1.3 del Decreto 2555 de 2010, el Oferente o cada uno de los Integrantes de la Estructura Plural, deberán presentar junto con su Oferta una declaración que se entiende prestada bajo la gravedad de juramento en la cual se identifiquen plenamente a las personas naturales o jurídicas que a título personal o directo sean Beneficiarias Reales en caso de resultar Adjudicatarios del futuro Contrato, así como el origen de sus recursos, de conformidad con el </w:t>
      </w:r>
      <w:r w:rsidR="00564EBD" w:rsidRPr="00786EEB">
        <w:rPr>
          <w:rFonts w:asciiTheme="minorHAnsi" w:hAnsiTheme="minorHAnsi" w:cstheme="minorHAnsi"/>
          <w:sz w:val="22"/>
          <w:szCs w:val="22"/>
          <w:lang w:val="es-ES"/>
        </w:rPr>
        <w:t>Anexo</w:t>
      </w:r>
      <w:r w:rsidR="003021F8" w:rsidRPr="00786EEB">
        <w:rPr>
          <w:rFonts w:asciiTheme="minorHAnsi" w:hAnsiTheme="minorHAnsi" w:cstheme="minorHAnsi"/>
          <w:sz w:val="22"/>
          <w:szCs w:val="22"/>
          <w:lang w:val="es-ES"/>
        </w:rPr>
        <w:t xml:space="preserve"> 5.</w:t>
      </w:r>
    </w:p>
    <w:p w14:paraId="1B59EC4F" w14:textId="77777777" w:rsidR="009368EF" w:rsidRPr="00786EEB" w:rsidRDefault="009368EF" w:rsidP="00076DAA">
      <w:pPr>
        <w:pStyle w:val="Prrafodelista"/>
        <w:numPr>
          <w:ilvl w:val="2"/>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u w:val="single"/>
          <w:lang w:val="es-ES"/>
        </w:rPr>
        <w:t>Anteced</w:t>
      </w:r>
      <w:r w:rsidR="008A08F9" w:rsidRPr="00786EEB">
        <w:rPr>
          <w:rFonts w:asciiTheme="minorHAnsi" w:hAnsiTheme="minorHAnsi" w:cstheme="minorHAnsi"/>
          <w:sz w:val="22"/>
          <w:szCs w:val="22"/>
          <w:u w:val="single"/>
          <w:lang w:val="es-ES"/>
        </w:rPr>
        <w:t>entes Fiscales y Disciplinarios</w:t>
      </w:r>
    </w:p>
    <w:p w14:paraId="63CB4A12" w14:textId="1A6CF8C6" w:rsidR="009368EF" w:rsidRPr="00786EEB" w:rsidRDefault="009368EF" w:rsidP="009368EF">
      <w:pPr>
        <w:spacing w:after="200"/>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Ni el Oferente ni ninguno de sus Integrantes en caso de ser Estructura Plural, podrá estar reportado en el Boletín de </w:t>
      </w:r>
      <w:proofErr w:type="gramStart"/>
      <w:r w:rsidRPr="00786EEB">
        <w:rPr>
          <w:rFonts w:asciiTheme="minorHAnsi" w:hAnsiTheme="minorHAnsi" w:cstheme="minorHAnsi"/>
          <w:sz w:val="22"/>
          <w:szCs w:val="22"/>
          <w:lang w:val="es-ES"/>
        </w:rPr>
        <w:t>Responsables</w:t>
      </w:r>
      <w:proofErr w:type="gramEnd"/>
      <w:r w:rsidRPr="00786EEB">
        <w:rPr>
          <w:rFonts w:asciiTheme="minorHAnsi" w:hAnsiTheme="minorHAnsi" w:cstheme="minorHAnsi"/>
          <w:sz w:val="22"/>
          <w:szCs w:val="22"/>
          <w:lang w:val="es-ES"/>
        </w:rPr>
        <w:t xml:space="preserve"> Fiscales de la Contraloría General de la República, ni en el SIRI de la Procuraduría General de la Nación con sanción que implique inhabilidad vigente</w:t>
      </w:r>
      <w:r w:rsidR="001B5C8E"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r w:rsidR="001B5C8E" w:rsidRPr="00786EEB">
        <w:rPr>
          <w:rFonts w:asciiTheme="minorHAnsi" w:hAnsiTheme="minorHAnsi" w:cstheme="minorHAnsi"/>
          <w:sz w:val="22"/>
          <w:szCs w:val="22"/>
          <w:lang w:val="es-ES"/>
        </w:rPr>
        <w:t>P</w:t>
      </w:r>
      <w:r w:rsidRPr="00786EEB">
        <w:rPr>
          <w:rFonts w:asciiTheme="minorHAnsi" w:hAnsiTheme="minorHAnsi" w:cstheme="minorHAnsi"/>
          <w:sz w:val="22"/>
          <w:szCs w:val="22"/>
          <w:lang w:val="es-ES"/>
        </w:rPr>
        <w:t xml:space="preserve">ara el efecto, la ANI verificará lo anterior durante </w:t>
      </w:r>
      <w:r w:rsidR="00A736F0"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Lo anterior, sin perjuicio de la manifestación que deben realizar los </w:t>
      </w:r>
      <w:r w:rsidR="00944714" w:rsidRPr="00786EEB">
        <w:rPr>
          <w:rFonts w:asciiTheme="minorHAnsi" w:hAnsiTheme="minorHAnsi" w:cstheme="minorHAnsi"/>
          <w:sz w:val="22"/>
          <w:szCs w:val="22"/>
          <w:lang w:val="es-ES"/>
        </w:rPr>
        <w:t>Oferentes</w:t>
      </w:r>
      <w:r w:rsidRPr="00786EEB">
        <w:rPr>
          <w:rFonts w:asciiTheme="minorHAnsi" w:hAnsiTheme="minorHAnsi" w:cstheme="minorHAnsi"/>
          <w:sz w:val="22"/>
          <w:szCs w:val="22"/>
          <w:lang w:val="es-ES"/>
        </w:rPr>
        <w:t xml:space="preserve"> en l</w:t>
      </w:r>
      <w:r w:rsidR="00B708D0" w:rsidRPr="00786EEB">
        <w:rPr>
          <w:rFonts w:asciiTheme="minorHAnsi" w:hAnsiTheme="minorHAnsi" w:cstheme="minorHAnsi"/>
          <w:sz w:val="22"/>
          <w:szCs w:val="22"/>
          <w:lang w:val="es-ES"/>
        </w:rPr>
        <w:t>a Carta de Presentación de la Oferta (</w:t>
      </w:r>
      <w:r w:rsidR="00564EBD" w:rsidRPr="00786EEB">
        <w:rPr>
          <w:rFonts w:asciiTheme="minorHAnsi" w:hAnsiTheme="minorHAnsi" w:cstheme="minorHAnsi"/>
          <w:sz w:val="22"/>
          <w:szCs w:val="22"/>
          <w:lang w:val="es-ES"/>
        </w:rPr>
        <w:t>Anexo</w:t>
      </w:r>
      <w:r w:rsidR="00B708D0" w:rsidRPr="00786EEB">
        <w:rPr>
          <w:rFonts w:asciiTheme="minorHAnsi" w:hAnsiTheme="minorHAnsi" w:cstheme="minorHAnsi"/>
          <w:sz w:val="22"/>
          <w:szCs w:val="22"/>
          <w:lang w:val="es-ES"/>
        </w:rPr>
        <w:t xml:space="preserve"> 2</w:t>
      </w:r>
      <w:r w:rsidRPr="00786EEB">
        <w:rPr>
          <w:rFonts w:asciiTheme="minorHAnsi" w:hAnsiTheme="minorHAnsi" w:cstheme="minorHAnsi"/>
          <w:sz w:val="22"/>
          <w:szCs w:val="22"/>
          <w:lang w:val="es-ES"/>
        </w:rPr>
        <w:t xml:space="preserve">) conforme al régimen jurídico aplicable para inhabilidades, incompatibilidades y prohibiciones legales. </w:t>
      </w:r>
    </w:p>
    <w:p w14:paraId="36900D06" w14:textId="7C0814FA" w:rsidR="009368EF" w:rsidRPr="00786EEB" w:rsidRDefault="009368EF" w:rsidP="00076DAA">
      <w:pPr>
        <w:pStyle w:val="Prrafodelista"/>
        <w:numPr>
          <w:ilvl w:val="2"/>
          <w:numId w:val="11"/>
        </w:numPr>
        <w:spacing w:before="240" w:after="240"/>
        <w:jc w:val="both"/>
        <w:rPr>
          <w:rFonts w:asciiTheme="minorHAnsi" w:hAnsiTheme="minorHAnsi" w:cstheme="minorHAnsi"/>
          <w:sz w:val="22"/>
          <w:szCs w:val="22"/>
          <w:u w:val="single"/>
          <w:lang w:val="es-ES"/>
        </w:rPr>
      </w:pPr>
      <w:bookmarkStart w:id="142" w:name="_Ref36021995"/>
      <w:r w:rsidRPr="00786EEB">
        <w:rPr>
          <w:rFonts w:asciiTheme="minorHAnsi" w:hAnsiTheme="minorHAnsi" w:cstheme="minorHAnsi"/>
          <w:sz w:val="22"/>
          <w:szCs w:val="22"/>
          <w:u w:val="single"/>
          <w:lang w:val="es-ES"/>
        </w:rPr>
        <w:t>Garantía de Seriedad de la Oferta</w:t>
      </w:r>
      <w:bookmarkEnd w:id="142"/>
    </w:p>
    <w:p w14:paraId="4F5073A0" w14:textId="79E89A4D" w:rsidR="009368EF" w:rsidRPr="00786EEB" w:rsidRDefault="009368EF" w:rsidP="009368EF">
      <w:pPr>
        <w:spacing w:after="200"/>
        <w:ind w:left="708"/>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 xml:space="preserve">Para garantizar los términos de la Oferta y </w:t>
      </w:r>
      <w:r w:rsidR="001C74F8" w:rsidRPr="00786EEB">
        <w:rPr>
          <w:rFonts w:asciiTheme="minorHAnsi" w:hAnsiTheme="minorHAnsi" w:cstheme="minorHAnsi"/>
          <w:iCs/>
          <w:sz w:val="22"/>
          <w:szCs w:val="22"/>
          <w:lang w:val="es-ES"/>
        </w:rPr>
        <w:t xml:space="preserve">que </w:t>
      </w:r>
      <w:r w:rsidRPr="00786EEB">
        <w:rPr>
          <w:rFonts w:asciiTheme="minorHAnsi" w:hAnsiTheme="minorHAnsi" w:cstheme="minorHAnsi"/>
          <w:iCs/>
          <w:sz w:val="22"/>
          <w:szCs w:val="22"/>
          <w:lang w:val="es-ES"/>
        </w:rPr>
        <w:t xml:space="preserve">ésta pueda ser considerada por la ANI, cada Oferente deberá </w:t>
      </w:r>
      <w:r w:rsidR="009C7A27" w:rsidRPr="00786EEB">
        <w:rPr>
          <w:rFonts w:asciiTheme="minorHAnsi" w:hAnsiTheme="minorHAnsi" w:cstheme="minorHAnsi"/>
          <w:iCs/>
          <w:sz w:val="22"/>
          <w:szCs w:val="22"/>
          <w:lang w:val="es-ES"/>
        </w:rPr>
        <w:t>anexar a</w:t>
      </w:r>
      <w:r w:rsidR="003F304A" w:rsidRPr="00786EEB">
        <w:rPr>
          <w:rFonts w:asciiTheme="minorHAnsi" w:hAnsiTheme="minorHAnsi" w:cstheme="minorHAnsi"/>
          <w:iCs/>
          <w:sz w:val="22"/>
          <w:szCs w:val="22"/>
          <w:lang w:val="es-ES"/>
        </w:rPr>
        <w:t xml:space="preserve"> su</w:t>
      </w:r>
      <w:r w:rsidRPr="00786EEB">
        <w:rPr>
          <w:rFonts w:asciiTheme="minorHAnsi" w:hAnsiTheme="minorHAnsi" w:cstheme="minorHAnsi"/>
          <w:iCs/>
          <w:sz w:val="22"/>
          <w:szCs w:val="22"/>
          <w:lang w:val="es-ES"/>
        </w:rPr>
        <w:t xml:space="preserve"> Oferta la Garantía de Seriedad, de acuerdo con lo dispuesto en el Decreto 1082 de 2015.</w:t>
      </w:r>
    </w:p>
    <w:p w14:paraId="5C708FCC" w14:textId="599622AC" w:rsidR="009368EF" w:rsidRPr="00786EEB" w:rsidRDefault="00EA1294" w:rsidP="000966F7">
      <w:pPr>
        <w:pStyle w:val="Prrafodelista"/>
        <w:numPr>
          <w:ilvl w:val="3"/>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u w:val="single"/>
          <w:lang w:val="es-ES"/>
        </w:rPr>
        <w:t xml:space="preserve">Tipos de </w:t>
      </w:r>
      <w:r w:rsidR="009164B2" w:rsidRPr="00786EEB">
        <w:rPr>
          <w:rFonts w:asciiTheme="minorHAnsi" w:hAnsiTheme="minorHAnsi" w:cstheme="minorHAnsi"/>
          <w:sz w:val="22"/>
          <w:szCs w:val="22"/>
          <w:u w:val="single"/>
          <w:lang w:val="es-ES"/>
        </w:rPr>
        <w:t>g</w:t>
      </w:r>
      <w:r w:rsidRPr="00786EEB">
        <w:rPr>
          <w:rFonts w:asciiTheme="minorHAnsi" w:hAnsiTheme="minorHAnsi" w:cstheme="minorHAnsi"/>
          <w:sz w:val="22"/>
          <w:szCs w:val="22"/>
          <w:u w:val="single"/>
          <w:lang w:val="es-ES"/>
        </w:rPr>
        <w:t>arantía</w:t>
      </w:r>
    </w:p>
    <w:p w14:paraId="65497AAB" w14:textId="58E4A08D" w:rsidR="009368EF" w:rsidRPr="00786EEB" w:rsidRDefault="000966F7" w:rsidP="009368EF">
      <w:pPr>
        <w:spacing w:after="200"/>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G</w:t>
      </w:r>
      <w:r w:rsidR="009368EF" w:rsidRPr="00786EEB">
        <w:rPr>
          <w:rFonts w:asciiTheme="minorHAnsi" w:hAnsiTheme="minorHAnsi" w:cstheme="minorHAnsi"/>
          <w:sz w:val="22"/>
          <w:szCs w:val="22"/>
          <w:lang w:val="es-ES"/>
        </w:rPr>
        <w:t xml:space="preserve">arantía </w:t>
      </w:r>
      <w:r w:rsidRPr="00786EEB">
        <w:rPr>
          <w:rFonts w:asciiTheme="minorHAnsi" w:hAnsiTheme="minorHAnsi" w:cstheme="minorHAnsi"/>
          <w:sz w:val="22"/>
          <w:szCs w:val="22"/>
          <w:lang w:val="es-ES"/>
        </w:rPr>
        <w:t xml:space="preserve">de Seriedad de la Oferta </w:t>
      </w:r>
      <w:r w:rsidR="009368EF" w:rsidRPr="00786EEB">
        <w:rPr>
          <w:rFonts w:asciiTheme="minorHAnsi" w:hAnsiTheme="minorHAnsi" w:cstheme="minorHAnsi"/>
          <w:sz w:val="22"/>
          <w:szCs w:val="22"/>
          <w:lang w:val="es-ES"/>
        </w:rPr>
        <w:t xml:space="preserve">podrá ser presentada bajo la forma de: </w:t>
      </w:r>
      <w:r w:rsidR="0024003B" w:rsidRPr="00786EEB">
        <w:rPr>
          <w:rFonts w:asciiTheme="minorHAnsi" w:hAnsiTheme="minorHAnsi" w:cstheme="minorHAnsi"/>
          <w:sz w:val="22"/>
          <w:szCs w:val="22"/>
          <w:lang w:val="es-ES"/>
        </w:rPr>
        <w:t>(</w:t>
      </w:r>
      <w:r w:rsidR="009368EF" w:rsidRPr="00786EEB">
        <w:rPr>
          <w:rFonts w:asciiTheme="minorHAnsi" w:hAnsiTheme="minorHAnsi" w:cstheme="minorHAnsi"/>
          <w:sz w:val="22"/>
          <w:szCs w:val="22"/>
          <w:lang w:val="es-ES"/>
        </w:rPr>
        <w:t>i) contrato de seguro contenido en una póliza,</w:t>
      </w:r>
      <w:r w:rsidR="00D97297" w:rsidRPr="00786EEB">
        <w:rPr>
          <w:rFonts w:asciiTheme="minorHAnsi" w:hAnsiTheme="minorHAnsi" w:cstheme="minorHAnsi"/>
          <w:sz w:val="22"/>
          <w:szCs w:val="22"/>
          <w:lang w:val="es-ES"/>
        </w:rPr>
        <w:t xml:space="preserve"> o</w:t>
      </w:r>
      <w:r w:rsidR="009368EF" w:rsidRPr="00786EEB">
        <w:rPr>
          <w:rFonts w:asciiTheme="minorHAnsi" w:hAnsiTheme="minorHAnsi" w:cstheme="minorHAnsi"/>
          <w:sz w:val="22"/>
          <w:szCs w:val="22"/>
          <w:lang w:val="es-ES"/>
        </w:rPr>
        <w:t xml:space="preserve"> </w:t>
      </w:r>
      <w:r w:rsidR="00D97297" w:rsidRPr="00786EEB">
        <w:rPr>
          <w:rFonts w:asciiTheme="minorHAnsi" w:hAnsiTheme="minorHAnsi" w:cstheme="minorHAnsi"/>
          <w:sz w:val="22"/>
          <w:szCs w:val="22"/>
          <w:lang w:val="es-ES"/>
        </w:rPr>
        <w:t>(</w:t>
      </w:r>
      <w:proofErr w:type="spellStart"/>
      <w:r w:rsidR="009368EF" w:rsidRPr="00786EEB">
        <w:rPr>
          <w:rFonts w:asciiTheme="minorHAnsi" w:hAnsiTheme="minorHAnsi" w:cstheme="minorHAnsi"/>
          <w:sz w:val="22"/>
          <w:szCs w:val="22"/>
          <w:lang w:val="es-ES"/>
        </w:rPr>
        <w:t>ii</w:t>
      </w:r>
      <w:proofErr w:type="spellEnd"/>
      <w:r w:rsidR="009368EF" w:rsidRPr="00786EEB">
        <w:rPr>
          <w:rFonts w:asciiTheme="minorHAnsi" w:hAnsiTheme="minorHAnsi" w:cstheme="minorHAnsi"/>
          <w:sz w:val="22"/>
          <w:szCs w:val="22"/>
          <w:lang w:val="es-ES"/>
        </w:rPr>
        <w:t xml:space="preserve">) </w:t>
      </w:r>
      <w:r w:rsidR="0019625A" w:rsidRPr="00786EEB">
        <w:rPr>
          <w:rFonts w:asciiTheme="minorHAnsi" w:hAnsiTheme="minorHAnsi" w:cstheme="minorHAnsi"/>
          <w:sz w:val="22"/>
          <w:szCs w:val="22"/>
          <w:lang w:val="es-ES"/>
        </w:rPr>
        <w:t>p</w:t>
      </w:r>
      <w:r w:rsidR="009368EF" w:rsidRPr="00786EEB">
        <w:rPr>
          <w:rFonts w:asciiTheme="minorHAnsi" w:hAnsiTheme="minorHAnsi" w:cstheme="minorHAnsi"/>
          <w:sz w:val="22"/>
          <w:szCs w:val="22"/>
          <w:lang w:val="es-ES"/>
        </w:rPr>
        <w:t xml:space="preserve">atrimonio autónomo, </w:t>
      </w:r>
      <w:r w:rsidR="00D97297" w:rsidRPr="00786EEB">
        <w:rPr>
          <w:rFonts w:asciiTheme="minorHAnsi" w:hAnsiTheme="minorHAnsi" w:cstheme="minorHAnsi"/>
          <w:sz w:val="22"/>
          <w:szCs w:val="22"/>
          <w:lang w:val="es-ES"/>
        </w:rPr>
        <w:t>o (</w:t>
      </w:r>
      <w:proofErr w:type="spellStart"/>
      <w:r w:rsidR="009368EF" w:rsidRPr="00786EEB">
        <w:rPr>
          <w:rFonts w:asciiTheme="minorHAnsi" w:hAnsiTheme="minorHAnsi" w:cstheme="minorHAnsi"/>
          <w:sz w:val="22"/>
          <w:szCs w:val="22"/>
          <w:lang w:val="es-ES"/>
        </w:rPr>
        <w:t>iii</w:t>
      </w:r>
      <w:proofErr w:type="spellEnd"/>
      <w:r w:rsidR="009368EF" w:rsidRPr="00786EEB">
        <w:rPr>
          <w:rFonts w:asciiTheme="minorHAnsi" w:hAnsiTheme="minorHAnsi" w:cstheme="minorHAnsi"/>
          <w:sz w:val="22"/>
          <w:szCs w:val="22"/>
          <w:lang w:val="es-ES"/>
        </w:rPr>
        <w:t xml:space="preserve">) </w:t>
      </w:r>
      <w:r w:rsidR="003B49AC" w:rsidRPr="00786EEB">
        <w:rPr>
          <w:rFonts w:asciiTheme="minorHAnsi" w:hAnsiTheme="minorHAnsi" w:cstheme="minorHAnsi"/>
          <w:sz w:val="22"/>
          <w:szCs w:val="22"/>
          <w:lang w:val="es-ES"/>
        </w:rPr>
        <w:t xml:space="preserve">garantía bancaria </w:t>
      </w:r>
      <w:proofErr w:type="spellStart"/>
      <w:r w:rsidR="0024003B" w:rsidRPr="00786EEB">
        <w:rPr>
          <w:rFonts w:asciiTheme="minorHAnsi" w:hAnsiTheme="minorHAnsi" w:cstheme="minorHAnsi"/>
          <w:sz w:val="22"/>
          <w:szCs w:val="22"/>
          <w:lang w:val="es-ES"/>
        </w:rPr>
        <w:t>o</w:t>
      </w:r>
      <w:r w:rsidR="001428E1" w:rsidRPr="00786EEB">
        <w:rPr>
          <w:rFonts w:asciiTheme="minorHAnsi" w:hAnsiTheme="minorHAnsi" w:cstheme="minorHAnsi"/>
          <w:sz w:val="22"/>
          <w:szCs w:val="22"/>
          <w:lang w:val="es-ES"/>
        </w:rPr>
        <w:t>iv</w:t>
      </w:r>
      <w:proofErr w:type="spellEnd"/>
      <w:r w:rsidR="001428E1" w:rsidRPr="00786EEB">
        <w:rPr>
          <w:rFonts w:asciiTheme="minorHAnsi" w:hAnsiTheme="minorHAnsi" w:cstheme="minorHAnsi"/>
          <w:sz w:val="22"/>
          <w:szCs w:val="22"/>
          <w:lang w:val="es-ES"/>
        </w:rPr>
        <w:t xml:space="preserve">) </w:t>
      </w:r>
      <w:r w:rsidR="004815CF" w:rsidRPr="00786EEB">
        <w:rPr>
          <w:rFonts w:asciiTheme="minorHAnsi" w:hAnsiTheme="minorHAnsi" w:cstheme="minorHAnsi"/>
          <w:sz w:val="22"/>
          <w:szCs w:val="22"/>
          <w:lang w:val="es-ES"/>
        </w:rPr>
        <w:t xml:space="preserve">carta </w:t>
      </w:r>
      <w:r w:rsidR="001428E1" w:rsidRPr="00786EEB">
        <w:rPr>
          <w:rFonts w:asciiTheme="minorHAnsi" w:hAnsiTheme="minorHAnsi" w:cstheme="minorHAnsi"/>
          <w:sz w:val="22"/>
          <w:szCs w:val="22"/>
          <w:lang w:val="es-ES"/>
        </w:rPr>
        <w:t xml:space="preserve">de </w:t>
      </w:r>
      <w:r w:rsidR="004815CF" w:rsidRPr="00786EEB">
        <w:rPr>
          <w:rFonts w:asciiTheme="minorHAnsi" w:hAnsiTheme="minorHAnsi" w:cstheme="minorHAnsi"/>
          <w:sz w:val="22"/>
          <w:szCs w:val="22"/>
          <w:lang w:val="es-ES"/>
        </w:rPr>
        <w:t xml:space="preserve">crédito </w:t>
      </w:r>
      <w:r w:rsidR="001428E1" w:rsidRPr="00786EEB">
        <w:rPr>
          <w:rFonts w:asciiTheme="minorHAnsi" w:hAnsiTheme="minorHAnsi" w:cstheme="minorHAnsi"/>
          <w:i/>
          <w:sz w:val="22"/>
          <w:szCs w:val="22"/>
          <w:lang w:val="es-ES"/>
        </w:rPr>
        <w:t>Stand-</w:t>
      </w:r>
      <w:proofErr w:type="spellStart"/>
      <w:r w:rsidR="001428E1" w:rsidRPr="00786EEB">
        <w:rPr>
          <w:rFonts w:asciiTheme="minorHAnsi" w:hAnsiTheme="minorHAnsi" w:cstheme="minorHAnsi"/>
          <w:i/>
          <w:sz w:val="22"/>
          <w:szCs w:val="22"/>
          <w:lang w:val="es-ES"/>
        </w:rPr>
        <w:t>by</w:t>
      </w:r>
      <w:proofErr w:type="spellEnd"/>
      <w:r w:rsidR="00D07A38" w:rsidRPr="00786EEB">
        <w:rPr>
          <w:rFonts w:asciiTheme="minorHAnsi" w:hAnsiTheme="minorHAnsi" w:cstheme="minorHAnsi"/>
          <w:i/>
          <w:sz w:val="22"/>
          <w:szCs w:val="22"/>
          <w:lang w:val="es-ES"/>
        </w:rPr>
        <w:t>,</w:t>
      </w:r>
      <w:r w:rsidR="009368EF" w:rsidRPr="00786EEB">
        <w:rPr>
          <w:rFonts w:asciiTheme="minorHAnsi" w:hAnsiTheme="minorHAnsi" w:cstheme="minorHAnsi"/>
          <w:sz w:val="22"/>
          <w:szCs w:val="22"/>
          <w:lang w:val="es-ES"/>
        </w:rPr>
        <w:t xml:space="preserve"> </w:t>
      </w:r>
      <w:r w:rsidR="0024003B" w:rsidRPr="00786EEB">
        <w:rPr>
          <w:rFonts w:asciiTheme="minorHAnsi" w:hAnsiTheme="minorHAnsi" w:cstheme="minorHAnsi"/>
          <w:sz w:val="22"/>
          <w:szCs w:val="22"/>
          <w:lang w:val="es-ES"/>
        </w:rPr>
        <w:t xml:space="preserve">y </w:t>
      </w:r>
      <w:r w:rsidR="009368EF" w:rsidRPr="00786EEB">
        <w:rPr>
          <w:rFonts w:asciiTheme="minorHAnsi" w:hAnsiTheme="minorHAnsi" w:cstheme="minorHAnsi"/>
          <w:sz w:val="22"/>
          <w:szCs w:val="22"/>
          <w:lang w:val="es-ES"/>
        </w:rPr>
        <w:t xml:space="preserve">deberá cumplir con los requisitos señalados en las subsecciones 1, 2, 3 y 4 de la Sección 3 </w:t>
      </w:r>
      <w:r w:rsidR="00774956" w:rsidRPr="00786EEB">
        <w:rPr>
          <w:rFonts w:asciiTheme="minorHAnsi" w:hAnsiTheme="minorHAnsi" w:cstheme="minorHAnsi"/>
          <w:sz w:val="22"/>
          <w:szCs w:val="22"/>
          <w:lang w:val="es-ES"/>
        </w:rPr>
        <w:t xml:space="preserve">del Capítulo 2 del Título 1 </w:t>
      </w:r>
      <w:r w:rsidR="006D25CB" w:rsidRPr="00786EEB">
        <w:rPr>
          <w:rFonts w:asciiTheme="minorHAnsi" w:hAnsiTheme="minorHAnsi" w:cstheme="minorHAnsi"/>
          <w:sz w:val="22"/>
          <w:szCs w:val="22"/>
          <w:lang w:val="es-ES"/>
        </w:rPr>
        <w:t xml:space="preserve">Parte 2 </w:t>
      </w:r>
      <w:r w:rsidR="008D051A" w:rsidRPr="00786EEB">
        <w:rPr>
          <w:rFonts w:asciiTheme="minorHAnsi" w:hAnsiTheme="minorHAnsi" w:cstheme="minorHAnsi"/>
          <w:sz w:val="22"/>
          <w:szCs w:val="22"/>
          <w:lang w:val="es-ES"/>
        </w:rPr>
        <w:t xml:space="preserve">del libro 2 </w:t>
      </w:r>
      <w:r w:rsidR="009368EF" w:rsidRPr="00786EEB">
        <w:rPr>
          <w:rFonts w:asciiTheme="minorHAnsi" w:hAnsiTheme="minorHAnsi" w:cstheme="minorHAnsi"/>
          <w:sz w:val="22"/>
          <w:szCs w:val="22"/>
          <w:lang w:val="es-ES"/>
        </w:rPr>
        <w:t xml:space="preserve">del Decreto 1082 </w:t>
      </w:r>
      <w:r w:rsidR="00387994" w:rsidRPr="00786EEB">
        <w:rPr>
          <w:rFonts w:asciiTheme="minorHAnsi" w:hAnsiTheme="minorHAnsi" w:cstheme="minorHAnsi"/>
          <w:sz w:val="22"/>
          <w:szCs w:val="22"/>
          <w:lang w:val="es-ES"/>
        </w:rPr>
        <w:t>de 2015</w:t>
      </w:r>
      <w:r w:rsidR="006A4D77" w:rsidRPr="00786EEB">
        <w:rPr>
          <w:rFonts w:asciiTheme="minorHAnsi" w:hAnsiTheme="minorHAnsi" w:cstheme="minorHAnsi"/>
          <w:sz w:val="22"/>
          <w:szCs w:val="22"/>
          <w:lang w:val="es-ES"/>
        </w:rPr>
        <w:t>,</w:t>
      </w:r>
      <w:r w:rsidR="00387994" w:rsidRPr="00786EEB">
        <w:rPr>
          <w:rFonts w:asciiTheme="minorHAnsi" w:hAnsiTheme="minorHAnsi" w:cstheme="minorHAnsi"/>
          <w:sz w:val="22"/>
          <w:szCs w:val="22"/>
          <w:lang w:val="es-ES"/>
        </w:rPr>
        <w:t xml:space="preserve"> </w:t>
      </w:r>
      <w:r w:rsidR="009368EF" w:rsidRPr="00786EEB">
        <w:rPr>
          <w:rFonts w:asciiTheme="minorHAnsi" w:hAnsiTheme="minorHAnsi" w:cstheme="minorHAnsi"/>
          <w:sz w:val="22"/>
          <w:szCs w:val="22"/>
          <w:lang w:val="es-ES"/>
        </w:rPr>
        <w:t>según el tipo de garantía.</w:t>
      </w:r>
    </w:p>
    <w:p w14:paraId="4EF3F219" w14:textId="57447547" w:rsidR="009368EF" w:rsidRPr="00786EEB" w:rsidRDefault="009368EF" w:rsidP="000966F7">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b/>
          <w:sz w:val="22"/>
          <w:szCs w:val="22"/>
          <w:lang w:val="es-ES"/>
        </w:rPr>
        <w:t>Contrato de seguro contenido en una póliza.</w:t>
      </w:r>
      <w:r w:rsidRPr="00786EEB">
        <w:rPr>
          <w:rFonts w:asciiTheme="minorHAnsi" w:hAnsiTheme="minorHAnsi" w:cstheme="minorHAnsi"/>
          <w:sz w:val="22"/>
          <w:szCs w:val="22"/>
          <w:lang w:val="es-ES"/>
        </w:rPr>
        <w:t xml:space="preserve"> La póliza de seguros deberá ser expedida por una compañía de seguros autorizada por la Superintendencia Financiera de Colombia para funcionar en Colombia, </w:t>
      </w:r>
      <w:r w:rsidR="00A84565" w:rsidRPr="00786EEB">
        <w:rPr>
          <w:rFonts w:asciiTheme="minorHAnsi" w:hAnsiTheme="minorHAnsi" w:cstheme="minorHAnsi"/>
          <w:sz w:val="22"/>
          <w:szCs w:val="22"/>
          <w:shd w:val="clear" w:color="auto" w:fill="FFFFFF"/>
          <w:lang w:val="es-ES"/>
        </w:rPr>
        <w:lastRenderedPageBreak/>
        <w:t>otorgada</w:t>
      </w:r>
      <w:r w:rsidR="001C1D88" w:rsidRPr="00786EEB">
        <w:rPr>
          <w:rFonts w:asciiTheme="minorHAnsi" w:hAnsiTheme="minorHAnsi" w:cstheme="minorHAnsi"/>
          <w:sz w:val="22"/>
          <w:szCs w:val="22"/>
          <w:shd w:val="clear" w:color="auto" w:fill="FFFFFF"/>
          <w:lang w:val="es-ES"/>
        </w:rPr>
        <w:t xml:space="preserve"> por</w:t>
      </w:r>
      <w:r w:rsidR="00136C8C" w:rsidRPr="00786EEB">
        <w:rPr>
          <w:rFonts w:asciiTheme="minorHAnsi" w:hAnsiTheme="minorHAnsi" w:cstheme="minorHAnsi"/>
          <w:sz w:val="22"/>
          <w:szCs w:val="22"/>
          <w:shd w:val="clear" w:color="auto" w:fill="FFFFFF"/>
          <w:lang w:val="es-ES"/>
        </w:rPr>
        <w:t xml:space="preserve"> </w:t>
      </w:r>
      <w:r w:rsidRPr="00786EEB">
        <w:rPr>
          <w:rFonts w:asciiTheme="minorHAnsi" w:hAnsiTheme="minorHAnsi" w:cstheme="minorHAnsi"/>
          <w:sz w:val="22"/>
          <w:szCs w:val="22"/>
          <w:shd w:val="clear" w:color="auto" w:fill="FFFFFF"/>
          <w:lang w:val="es-ES"/>
        </w:rPr>
        <w:t xml:space="preserve">el Oferente y cada uno de sus </w:t>
      </w:r>
      <w:r w:rsidR="00A736F0" w:rsidRPr="00786EEB">
        <w:rPr>
          <w:rFonts w:asciiTheme="minorHAnsi" w:hAnsiTheme="minorHAnsi" w:cstheme="minorHAnsi"/>
          <w:sz w:val="22"/>
          <w:szCs w:val="22"/>
          <w:shd w:val="clear" w:color="auto" w:fill="FFFFFF"/>
          <w:lang w:val="es-ES"/>
        </w:rPr>
        <w:t xml:space="preserve">Integrantes </w:t>
      </w:r>
      <w:r w:rsidRPr="00786EEB">
        <w:rPr>
          <w:rFonts w:asciiTheme="minorHAnsi" w:hAnsiTheme="minorHAnsi" w:cstheme="minorHAnsi"/>
          <w:sz w:val="22"/>
          <w:szCs w:val="22"/>
          <w:shd w:val="clear" w:color="auto" w:fill="FFFFFF"/>
          <w:lang w:val="es-ES"/>
        </w:rPr>
        <w:t xml:space="preserve">en caso de que se trate de una Estructura Plural </w:t>
      </w:r>
      <w:r w:rsidRPr="00786EEB">
        <w:rPr>
          <w:rFonts w:asciiTheme="minorHAnsi" w:hAnsiTheme="minorHAnsi" w:cstheme="minorHAnsi"/>
          <w:sz w:val="22"/>
          <w:szCs w:val="22"/>
          <w:lang w:val="es-ES"/>
        </w:rPr>
        <w:t xml:space="preserve">y en favor de la ANI, con indicación del número y objeto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En esta garantía deberá figurar como asegurada y beneficiaria la ANI, y como tomador el Oferente o cada uno de sus </w:t>
      </w:r>
      <w:r w:rsidR="00A736F0" w:rsidRPr="00786EEB">
        <w:rPr>
          <w:rFonts w:asciiTheme="minorHAnsi" w:hAnsiTheme="minorHAnsi" w:cstheme="minorHAnsi"/>
          <w:sz w:val="22"/>
          <w:szCs w:val="22"/>
          <w:lang w:val="es-ES"/>
        </w:rPr>
        <w:t>Integrantes</w:t>
      </w:r>
      <w:r w:rsidR="0012259E" w:rsidRPr="00786EEB">
        <w:rPr>
          <w:rFonts w:asciiTheme="minorHAnsi" w:hAnsiTheme="minorHAnsi" w:cstheme="minorHAnsi"/>
          <w:sz w:val="22"/>
          <w:szCs w:val="22"/>
          <w:lang w:val="es-ES"/>
        </w:rPr>
        <w:t>, en caso de que se trate de una Estructura Plural</w:t>
      </w:r>
      <w:r w:rsidRPr="00786EEB">
        <w:rPr>
          <w:rFonts w:asciiTheme="minorHAnsi" w:hAnsiTheme="minorHAnsi" w:cstheme="minorHAnsi"/>
          <w:sz w:val="22"/>
          <w:szCs w:val="22"/>
          <w:lang w:val="es-ES"/>
        </w:rPr>
        <w:t>. Adicionalmente, deberá venir acompañada de una certificación expedida por el asegurador en la que declare las condiciones de la colocación de la garantía (según el modelo que se adjunta a</w:t>
      </w:r>
      <w:r w:rsidR="00B708D0" w:rsidRPr="00786EEB">
        <w:rPr>
          <w:rFonts w:asciiTheme="minorHAnsi" w:hAnsiTheme="minorHAnsi" w:cstheme="minorHAnsi"/>
          <w:sz w:val="22"/>
          <w:szCs w:val="22"/>
          <w:lang w:val="es-ES"/>
        </w:rPr>
        <w:t xml:space="preserve">l presente Pliego como </w:t>
      </w:r>
      <w:r w:rsidR="00564EBD" w:rsidRPr="00786EEB">
        <w:rPr>
          <w:rFonts w:asciiTheme="minorHAnsi" w:hAnsiTheme="minorHAnsi" w:cstheme="minorHAnsi"/>
          <w:sz w:val="22"/>
          <w:szCs w:val="22"/>
          <w:lang w:val="es-ES"/>
        </w:rPr>
        <w:t>Anexo</w:t>
      </w:r>
      <w:r w:rsidR="00B708D0" w:rsidRPr="00786EEB">
        <w:rPr>
          <w:rFonts w:asciiTheme="minorHAnsi" w:hAnsiTheme="minorHAnsi" w:cstheme="minorHAnsi"/>
          <w:sz w:val="22"/>
          <w:szCs w:val="22"/>
          <w:lang w:val="es-ES"/>
        </w:rPr>
        <w:t xml:space="preserve"> </w:t>
      </w:r>
      <w:r w:rsidR="002540ED">
        <w:rPr>
          <w:rFonts w:asciiTheme="minorHAnsi" w:hAnsiTheme="minorHAnsi" w:cstheme="minorHAnsi"/>
          <w:sz w:val="22"/>
          <w:szCs w:val="22"/>
          <w:lang w:val="es-ES"/>
        </w:rPr>
        <w:t>20</w:t>
      </w:r>
      <w:r w:rsidRPr="00786EEB">
        <w:rPr>
          <w:rFonts w:asciiTheme="minorHAnsi" w:hAnsiTheme="minorHAnsi" w:cstheme="minorHAnsi"/>
          <w:sz w:val="22"/>
          <w:szCs w:val="22"/>
          <w:lang w:val="es-ES"/>
        </w:rPr>
        <w:t xml:space="preserve">). En el caso de incorporarse reaseguros, los reaseguradores deberán encontrarse inscritos en el Registro de Reaseguradores y Corredores de Reaseguros del Exterior (REACOEX) que administra la Superintendencia Financiera de Colombia y, además, cumplir con las siguientes características: (i) Si se trata de reaseguros automáticos, el reasegurador deberá contar con una calificación de riesgo en la escala de largo plazo admisible en el REACOEX; </w:t>
      </w:r>
      <w:bookmarkStart w:id="143" w:name="_Hlk48222058"/>
      <w:r w:rsidRPr="00786EEB">
        <w:rPr>
          <w:rFonts w:asciiTheme="minorHAnsi" w:hAnsiTheme="minorHAnsi" w:cstheme="minorHAnsi"/>
          <w:sz w:val="22"/>
          <w:szCs w:val="22"/>
          <w:lang w:val="es-ES"/>
        </w:rPr>
        <w:t>(</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En el caso de reaseguros facultativos, el reasegurador deberá contar con </w:t>
      </w:r>
      <w:bookmarkStart w:id="144" w:name="_Hlk44506138"/>
      <w:r w:rsidR="00B13F6B" w:rsidRPr="00786EEB">
        <w:rPr>
          <w:rFonts w:asciiTheme="minorHAnsi" w:hAnsiTheme="minorHAnsi" w:cstheme="minorHAnsi"/>
          <w:sz w:val="22"/>
          <w:szCs w:val="22"/>
          <w:lang w:val="es-ES"/>
        </w:rPr>
        <w:t>una calificación en el siguiente nivel por encima de lo exigido por el REACOEX</w:t>
      </w:r>
      <w:bookmarkEnd w:id="144"/>
      <w:r w:rsidRPr="00786EEB">
        <w:rPr>
          <w:rFonts w:asciiTheme="minorHAnsi" w:hAnsiTheme="minorHAnsi" w:cstheme="minorHAnsi"/>
          <w:sz w:val="22"/>
          <w:szCs w:val="22"/>
          <w:lang w:val="es-ES"/>
        </w:rPr>
        <w:t>. De conformidad con lo señalado en el artículo 1095 del Código de Comercio, resulta admisible el coaseguro</w:t>
      </w:r>
      <w:bookmarkEnd w:id="143"/>
      <w:r w:rsidRPr="00786EEB">
        <w:rPr>
          <w:rFonts w:asciiTheme="minorHAnsi" w:hAnsiTheme="minorHAnsi" w:cstheme="minorHAnsi"/>
          <w:sz w:val="22"/>
          <w:szCs w:val="22"/>
          <w:lang w:val="es-ES"/>
        </w:rPr>
        <w:t>.</w:t>
      </w:r>
      <w:r w:rsidR="007823FE" w:rsidRPr="00786EEB">
        <w:rPr>
          <w:rFonts w:asciiTheme="minorHAnsi" w:hAnsiTheme="minorHAnsi" w:cstheme="minorHAnsi"/>
          <w:sz w:val="22"/>
          <w:szCs w:val="22"/>
          <w:lang w:val="es-ES"/>
        </w:rPr>
        <w:t xml:space="preserve"> </w:t>
      </w:r>
      <w:r w:rsidR="007823FE" w:rsidRPr="00786EEB">
        <w:rPr>
          <w:rFonts w:asciiTheme="minorHAnsi" w:hAnsiTheme="minorHAnsi" w:cstheme="minorHAnsi"/>
          <w:sz w:val="22"/>
          <w:szCs w:val="22"/>
          <w:lang w:val="es-CO"/>
        </w:rPr>
        <w:t>La póliza deberá estar acompañada de la constancia de pago de la prima, emitida por la correspondiente aseguradora que expida el contrato de seguro.</w:t>
      </w:r>
    </w:p>
    <w:p w14:paraId="7F9B8C35" w14:textId="77777777" w:rsidR="009368EF" w:rsidRPr="00786EEB" w:rsidRDefault="009368EF" w:rsidP="009368EF">
      <w:pPr>
        <w:pStyle w:val="Prrafodelista"/>
        <w:rPr>
          <w:rFonts w:asciiTheme="minorHAnsi" w:hAnsiTheme="minorHAnsi" w:cstheme="minorHAnsi"/>
          <w:sz w:val="22"/>
          <w:szCs w:val="22"/>
          <w:lang w:val="es-ES"/>
        </w:rPr>
      </w:pPr>
    </w:p>
    <w:p w14:paraId="0D5ED960" w14:textId="0D99A6B1" w:rsidR="009368EF" w:rsidRPr="00786EEB" w:rsidRDefault="009368EF" w:rsidP="000966F7">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b/>
          <w:sz w:val="22"/>
          <w:szCs w:val="22"/>
          <w:lang w:val="es-ES"/>
        </w:rPr>
        <w:t xml:space="preserve">Patrimonio autónomo. </w:t>
      </w:r>
      <w:r w:rsidRPr="00786EEB">
        <w:rPr>
          <w:rFonts w:asciiTheme="minorHAnsi" w:hAnsiTheme="minorHAnsi" w:cstheme="minorHAnsi"/>
          <w:sz w:val="22"/>
          <w:szCs w:val="22"/>
          <w:lang w:val="es-ES"/>
        </w:rPr>
        <w:t xml:space="preserve">Será admisible como </w:t>
      </w:r>
      <w:r w:rsidRPr="00786EEB">
        <w:rPr>
          <w:rFonts w:asciiTheme="minorHAnsi" w:hAnsiTheme="minorHAnsi" w:cstheme="minorHAnsi"/>
          <w:bCs/>
          <w:sz w:val="22"/>
          <w:szCs w:val="22"/>
          <w:lang w:val="es-ES"/>
        </w:rPr>
        <w:t xml:space="preserve">Garantía de Seriedad de la Oferta </w:t>
      </w:r>
      <w:r w:rsidRPr="00786EEB">
        <w:rPr>
          <w:rFonts w:asciiTheme="minorHAnsi" w:hAnsiTheme="minorHAnsi" w:cstheme="minorHAnsi"/>
          <w:sz w:val="22"/>
          <w:szCs w:val="22"/>
          <w:lang w:val="es-ES"/>
        </w:rPr>
        <w:t xml:space="preserve">la presentación de certificados de garantía emitidos por patrimonios autónomos de garantía, constituidos por sociedades fiduciarias autorizadas por la Superintendencia Financiera de Colombia para celebrar contratos de fiducia mercantil en garantía, en los términos señalados en los artículos 2.2.1.2.3.3.1. a 2.2.1.2.3.3.6. del Decreto 1082 de 2015, o las normas que lo modifiquen, adicionen o sustituyan. Además de los requisitos generales y de plazo previstos en los numerales </w:t>
      </w:r>
      <w:r w:rsidR="008A08F9" w:rsidRPr="00786EEB">
        <w:rPr>
          <w:rFonts w:asciiTheme="minorHAnsi" w:hAnsiTheme="minorHAnsi" w:cstheme="minorHAnsi"/>
          <w:sz w:val="22"/>
          <w:szCs w:val="22"/>
          <w:lang w:val="es-ES"/>
        </w:rPr>
        <w:fldChar w:fldCharType="begin"/>
      </w:r>
      <w:r w:rsidR="008A08F9" w:rsidRPr="00786EEB">
        <w:rPr>
          <w:rFonts w:asciiTheme="minorHAnsi" w:hAnsiTheme="minorHAnsi" w:cstheme="minorHAnsi"/>
          <w:sz w:val="22"/>
          <w:szCs w:val="22"/>
          <w:lang w:val="es-ES"/>
        </w:rPr>
        <w:instrText xml:space="preserve"> REF _Ref36023067 \w \h </w:instrText>
      </w:r>
      <w:r w:rsidR="00D204A7" w:rsidRPr="00786EEB">
        <w:rPr>
          <w:rFonts w:asciiTheme="minorHAnsi" w:hAnsiTheme="minorHAnsi" w:cstheme="minorHAnsi"/>
          <w:sz w:val="22"/>
          <w:szCs w:val="22"/>
          <w:lang w:val="es-ES"/>
        </w:rPr>
        <w:instrText xml:space="preserve"> \* MERGEFORMAT </w:instrText>
      </w:r>
      <w:r w:rsidR="008A08F9" w:rsidRPr="00786EEB">
        <w:rPr>
          <w:rFonts w:asciiTheme="minorHAnsi" w:hAnsiTheme="minorHAnsi" w:cstheme="minorHAnsi"/>
          <w:sz w:val="22"/>
          <w:szCs w:val="22"/>
          <w:lang w:val="es-ES"/>
        </w:rPr>
      </w:r>
      <w:r w:rsidR="008A08F9"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4.1.13(a)(v)</w:t>
      </w:r>
      <w:r w:rsidR="008A08F9" w:rsidRPr="00786EEB">
        <w:rPr>
          <w:rFonts w:asciiTheme="minorHAnsi" w:hAnsiTheme="minorHAnsi" w:cstheme="minorHAnsi"/>
          <w:sz w:val="22"/>
          <w:szCs w:val="22"/>
          <w:lang w:val="es-ES"/>
        </w:rPr>
        <w:fldChar w:fldCharType="end"/>
      </w:r>
      <w:r w:rsidR="008A08F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y </w:t>
      </w:r>
      <w:r w:rsidR="008A08F9" w:rsidRPr="00786EEB">
        <w:rPr>
          <w:rFonts w:asciiTheme="minorHAnsi" w:hAnsiTheme="minorHAnsi" w:cstheme="minorHAnsi"/>
          <w:sz w:val="22"/>
          <w:szCs w:val="22"/>
          <w:lang w:val="es-ES"/>
        </w:rPr>
        <w:fldChar w:fldCharType="begin"/>
      </w:r>
      <w:r w:rsidR="008A08F9" w:rsidRPr="00786EEB">
        <w:rPr>
          <w:rFonts w:asciiTheme="minorHAnsi" w:hAnsiTheme="minorHAnsi" w:cstheme="minorHAnsi"/>
          <w:sz w:val="22"/>
          <w:szCs w:val="22"/>
          <w:lang w:val="es-ES"/>
        </w:rPr>
        <w:instrText xml:space="preserve"> REF _Ref36023089 \w \h </w:instrText>
      </w:r>
      <w:r w:rsidR="00D204A7" w:rsidRPr="00786EEB">
        <w:rPr>
          <w:rFonts w:asciiTheme="minorHAnsi" w:hAnsiTheme="minorHAnsi" w:cstheme="minorHAnsi"/>
          <w:sz w:val="22"/>
          <w:szCs w:val="22"/>
          <w:lang w:val="es-ES"/>
        </w:rPr>
        <w:instrText xml:space="preserve"> \* MERGEFORMAT </w:instrText>
      </w:r>
      <w:r w:rsidR="008A08F9" w:rsidRPr="00786EEB">
        <w:rPr>
          <w:rFonts w:asciiTheme="minorHAnsi" w:hAnsiTheme="minorHAnsi" w:cstheme="minorHAnsi"/>
          <w:sz w:val="22"/>
          <w:szCs w:val="22"/>
          <w:lang w:val="es-ES"/>
        </w:rPr>
      </w:r>
      <w:r w:rsidR="008A08F9"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4.1.13(a)(vi)</w:t>
      </w:r>
      <w:r w:rsidR="008A08F9" w:rsidRPr="00786EEB">
        <w:rPr>
          <w:rFonts w:asciiTheme="minorHAnsi" w:hAnsiTheme="minorHAnsi" w:cstheme="minorHAnsi"/>
          <w:sz w:val="22"/>
          <w:szCs w:val="22"/>
          <w:lang w:val="es-ES"/>
        </w:rPr>
        <w:fldChar w:fldCharType="end"/>
      </w:r>
      <w:r w:rsidR="008A08F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de este Pliego de Condiciones, en los certificados de garantía deberá constar: </w:t>
      </w:r>
    </w:p>
    <w:p w14:paraId="0AC5DEC4" w14:textId="77777777" w:rsidR="009368EF" w:rsidRPr="00786EEB" w:rsidRDefault="009368EF" w:rsidP="009368EF">
      <w:pPr>
        <w:pStyle w:val="Prrafodelista"/>
        <w:rPr>
          <w:rFonts w:asciiTheme="minorHAnsi" w:hAnsiTheme="minorHAnsi" w:cstheme="minorHAnsi"/>
          <w:sz w:val="22"/>
          <w:szCs w:val="22"/>
          <w:lang w:val="es-ES"/>
        </w:rPr>
      </w:pPr>
    </w:p>
    <w:p w14:paraId="63FFC318" w14:textId="77777777" w:rsidR="009368EF" w:rsidRPr="00786EEB" w:rsidRDefault="009368EF" w:rsidP="000966F7">
      <w:pPr>
        <w:pStyle w:val="Prrafodelista"/>
        <w:numPr>
          <w:ilvl w:val="0"/>
          <w:numId w:val="29"/>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valor de los bienes y derechos fideicomitidos que conste en el último de los </w:t>
      </w:r>
      <w:r w:rsidR="00AA54C9" w:rsidRPr="00786EEB">
        <w:rPr>
          <w:rFonts w:asciiTheme="minorHAnsi" w:hAnsiTheme="minorHAnsi" w:cstheme="minorHAnsi"/>
          <w:sz w:val="22"/>
          <w:szCs w:val="22"/>
          <w:lang w:val="es-ES"/>
        </w:rPr>
        <w:t>E</w:t>
      </w:r>
      <w:r w:rsidRPr="00786EEB">
        <w:rPr>
          <w:rFonts w:asciiTheme="minorHAnsi" w:hAnsiTheme="minorHAnsi" w:cstheme="minorHAnsi"/>
          <w:sz w:val="22"/>
          <w:szCs w:val="22"/>
          <w:lang w:val="es-ES"/>
        </w:rPr>
        <w:t xml:space="preserve">stados </w:t>
      </w:r>
      <w:r w:rsidR="00AA54C9" w:rsidRPr="00786EEB">
        <w:rPr>
          <w:rFonts w:asciiTheme="minorHAnsi" w:hAnsiTheme="minorHAnsi" w:cstheme="minorHAnsi"/>
          <w:sz w:val="22"/>
          <w:szCs w:val="22"/>
          <w:lang w:val="es-ES"/>
        </w:rPr>
        <w:t>F</w:t>
      </w:r>
      <w:r w:rsidRPr="00786EEB">
        <w:rPr>
          <w:rFonts w:asciiTheme="minorHAnsi" w:hAnsiTheme="minorHAnsi" w:cstheme="minorHAnsi"/>
          <w:sz w:val="22"/>
          <w:szCs w:val="22"/>
          <w:lang w:val="es-ES"/>
        </w:rPr>
        <w:t>inancieros actualizados del fideicomiso y una descripción detallada de los mismos. En todo caso los bienes fideicomitidos deberán cumplir con los siguientes requisitos:</w:t>
      </w:r>
    </w:p>
    <w:p w14:paraId="65EC4AE8" w14:textId="77777777" w:rsidR="009368EF" w:rsidRPr="00786EEB" w:rsidRDefault="009368EF" w:rsidP="009368EF">
      <w:pPr>
        <w:pStyle w:val="Prrafodelista"/>
        <w:spacing w:after="200"/>
        <w:ind w:left="2844"/>
        <w:jc w:val="both"/>
        <w:rPr>
          <w:rFonts w:asciiTheme="minorHAnsi" w:hAnsiTheme="minorHAnsi" w:cstheme="minorHAnsi"/>
          <w:sz w:val="22"/>
          <w:szCs w:val="22"/>
          <w:lang w:val="es-ES"/>
        </w:rPr>
      </w:pPr>
    </w:p>
    <w:p w14:paraId="3502824B" w14:textId="5CA0A68D" w:rsidR="009368EF" w:rsidRPr="00786EEB" w:rsidRDefault="009368EF" w:rsidP="003322F2">
      <w:pPr>
        <w:pStyle w:val="Prrafodelista"/>
        <w:numPr>
          <w:ilvl w:val="1"/>
          <w:numId w:val="29"/>
        </w:numPr>
        <w:jc w:val="both"/>
        <w:rPr>
          <w:rFonts w:asciiTheme="minorHAnsi" w:hAnsiTheme="minorHAnsi" w:cstheme="minorHAnsi"/>
          <w:sz w:val="22"/>
          <w:szCs w:val="22"/>
          <w:lang w:val="es-CO"/>
        </w:rPr>
      </w:pPr>
      <w:r w:rsidRPr="00786EEB">
        <w:rPr>
          <w:rFonts w:asciiTheme="minorHAnsi" w:hAnsiTheme="minorHAnsi" w:cstheme="minorHAnsi"/>
          <w:sz w:val="22"/>
          <w:szCs w:val="22"/>
          <w:lang w:val="es-ES"/>
        </w:rPr>
        <w:t>Valores: (i) Los valores que conformen el patrimonio autónomo deberán ser valores líquidos, registrados en el Registro Nacional de Valores y Emisores e inscritos en la Bolsa de Valores de Colombia, adicionalmente deberán tener una calificación mínima de AA- o su equivalente</w:t>
      </w:r>
      <w:r w:rsidR="00BA2D67" w:rsidRPr="00786EEB">
        <w:rPr>
          <w:rFonts w:asciiTheme="minorHAnsi" w:hAnsiTheme="minorHAnsi" w:cstheme="minorHAnsi"/>
          <w:sz w:val="22"/>
          <w:szCs w:val="22"/>
          <w:lang w:val="es-ES"/>
        </w:rPr>
        <w:t xml:space="preserve"> en la escala de riesgo nacional o interna</w:t>
      </w:r>
      <w:r w:rsidRPr="00786EEB">
        <w:rPr>
          <w:rFonts w:asciiTheme="minorHAnsi" w:hAnsiTheme="minorHAnsi" w:cstheme="minorHAnsi"/>
          <w:sz w:val="22"/>
          <w:szCs w:val="22"/>
          <w:lang w:val="es-ES"/>
        </w:rPr>
        <w:t>, otorgada por una sociedad calificadora de riesgos autorizada en Colombia por la Superintendencia Financiera.</w:t>
      </w:r>
      <w:r w:rsidR="002B129C" w:rsidRPr="00786EEB">
        <w:rPr>
          <w:rFonts w:asciiTheme="minorHAnsi" w:hAnsiTheme="minorHAnsi" w:cstheme="minorHAnsi"/>
          <w:sz w:val="22"/>
          <w:szCs w:val="22"/>
          <w:lang w:val="es-ES"/>
        </w:rPr>
        <w:t xml:space="preserve"> En el evento en que la sociedad Fiduciaria informe a la </w:t>
      </w:r>
      <w:r w:rsidR="00711280" w:rsidRPr="00786EEB">
        <w:rPr>
          <w:rFonts w:asciiTheme="minorHAnsi" w:hAnsiTheme="minorHAnsi" w:cstheme="minorHAnsi"/>
          <w:sz w:val="22"/>
          <w:szCs w:val="22"/>
          <w:lang w:val="es-ES"/>
        </w:rPr>
        <w:t>ANI</w:t>
      </w:r>
      <w:r w:rsidR="002B129C" w:rsidRPr="00786EEB">
        <w:rPr>
          <w:rFonts w:asciiTheme="minorHAnsi" w:hAnsiTheme="minorHAnsi" w:cstheme="minorHAnsi"/>
          <w:sz w:val="22"/>
          <w:szCs w:val="22"/>
          <w:lang w:val="es-ES"/>
        </w:rPr>
        <w:t xml:space="preserve"> que el activo pierda o disminuya su valor o calificación del riesgo, se procederá de conformidad con lo establecido en el artículo 2.2.1.2.3.3.1 del Decreto 1082 de 2015</w:t>
      </w:r>
      <w:r w:rsidR="001B4426"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El </w:t>
      </w:r>
      <w:r w:rsidR="005A551B" w:rsidRPr="00786EEB">
        <w:rPr>
          <w:rFonts w:asciiTheme="minorHAnsi" w:hAnsiTheme="minorHAnsi" w:cstheme="minorHAnsi"/>
          <w:sz w:val="22"/>
          <w:szCs w:val="22"/>
          <w:lang w:val="es-ES"/>
        </w:rPr>
        <w:lastRenderedPageBreak/>
        <w:t xml:space="preserve">monto </w:t>
      </w:r>
      <w:r w:rsidRPr="00786EEB">
        <w:rPr>
          <w:rFonts w:asciiTheme="minorHAnsi" w:hAnsiTheme="minorHAnsi" w:cstheme="minorHAnsi"/>
          <w:sz w:val="22"/>
          <w:szCs w:val="22"/>
          <w:lang w:val="es-ES"/>
        </w:rPr>
        <w:t xml:space="preserve">de dichos valores deberá ser aquél que corresponda al </w:t>
      </w:r>
      <w:r w:rsidR="0018753E" w:rsidRPr="00786EEB">
        <w:rPr>
          <w:rFonts w:asciiTheme="minorHAnsi" w:hAnsiTheme="minorHAnsi" w:cstheme="minorHAnsi"/>
          <w:sz w:val="22"/>
          <w:szCs w:val="22"/>
          <w:lang w:val="es-ES"/>
        </w:rPr>
        <w:t>noventa por ciento (</w:t>
      </w:r>
      <w:r w:rsidRPr="00786EEB">
        <w:rPr>
          <w:rFonts w:asciiTheme="minorHAnsi" w:hAnsiTheme="minorHAnsi" w:cstheme="minorHAnsi"/>
          <w:sz w:val="22"/>
          <w:szCs w:val="22"/>
          <w:lang w:val="es-ES"/>
        </w:rPr>
        <w:t>90%</w:t>
      </w:r>
      <w:r w:rsidR="0018753E"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de su valor comercial producto de un avalúo y </w:t>
      </w:r>
      <w:r w:rsidRPr="00786EEB">
        <w:rPr>
          <w:rFonts w:asciiTheme="minorHAnsi" w:hAnsiTheme="minorHAnsi" w:cstheme="minorHAnsi"/>
          <w:sz w:val="22"/>
          <w:szCs w:val="22"/>
          <w:shd w:val="clear" w:color="auto" w:fill="FFFFFF"/>
          <w:lang w:val="es-ES"/>
        </w:rPr>
        <w:t>no a su valor facial, el</w:t>
      </w:r>
      <w:r w:rsidRPr="00786EEB">
        <w:rPr>
          <w:rFonts w:asciiTheme="minorHAnsi" w:hAnsiTheme="minorHAnsi" w:cstheme="minorHAnsi"/>
          <w:sz w:val="22"/>
          <w:szCs w:val="22"/>
          <w:lang w:val="es-ES"/>
        </w:rPr>
        <w:t xml:space="preserve"> avalúo no podrá tener una fecha superior a dos (2) </w:t>
      </w:r>
      <w:r w:rsidR="00880574">
        <w:rPr>
          <w:rFonts w:asciiTheme="minorHAnsi" w:hAnsiTheme="minorHAnsi" w:cstheme="minorHAnsi"/>
          <w:sz w:val="22"/>
          <w:szCs w:val="22"/>
          <w:lang w:val="es-ES"/>
        </w:rPr>
        <w:t>M</w:t>
      </w:r>
      <w:r w:rsidRPr="00786EEB">
        <w:rPr>
          <w:rFonts w:asciiTheme="minorHAnsi" w:hAnsiTheme="minorHAnsi" w:cstheme="minorHAnsi"/>
          <w:sz w:val="22"/>
          <w:szCs w:val="22"/>
          <w:lang w:val="es-ES"/>
        </w:rPr>
        <w:t>eses anteriores a la Fecha de Cierre y deberá adjuntarse al certificado de garantía copia de tal avalúo. (</w:t>
      </w:r>
      <w:proofErr w:type="spellStart"/>
      <w:r w:rsidRPr="00786EEB">
        <w:rPr>
          <w:rFonts w:asciiTheme="minorHAnsi" w:hAnsiTheme="minorHAnsi" w:cstheme="minorHAnsi"/>
          <w:sz w:val="22"/>
          <w:szCs w:val="22"/>
          <w:lang w:val="es-ES"/>
        </w:rPr>
        <w:t>iii</w:t>
      </w:r>
      <w:proofErr w:type="spellEnd"/>
      <w:r w:rsidRPr="00786EEB">
        <w:rPr>
          <w:rFonts w:asciiTheme="minorHAnsi" w:hAnsiTheme="minorHAnsi" w:cstheme="minorHAnsi"/>
          <w:sz w:val="22"/>
          <w:szCs w:val="22"/>
          <w:lang w:val="es-ES"/>
        </w:rPr>
        <w:t>) El valor de remate de los valores deberá corresponder al valor de la garantía requerida en este Pliego de Condiciones. (</w:t>
      </w:r>
      <w:proofErr w:type="spellStart"/>
      <w:r w:rsidRPr="00786EEB">
        <w:rPr>
          <w:rFonts w:asciiTheme="minorHAnsi" w:hAnsiTheme="minorHAnsi" w:cstheme="minorHAnsi"/>
          <w:sz w:val="22"/>
          <w:szCs w:val="22"/>
          <w:lang w:val="es-ES"/>
        </w:rPr>
        <w:t>iv</w:t>
      </w:r>
      <w:proofErr w:type="spellEnd"/>
      <w:r w:rsidRPr="00786EEB">
        <w:rPr>
          <w:rFonts w:asciiTheme="minorHAnsi" w:hAnsiTheme="minorHAnsi" w:cstheme="minorHAnsi"/>
          <w:sz w:val="22"/>
          <w:szCs w:val="22"/>
          <w:lang w:val="es-ES"/>
        </w:rPr>
        <w:t xml:space="preserve">) En ningún caso los valores podrán haber sido emitidos por el Oferente o cualquiera de sus </w:t>
      </w:r>
      <w:r w:rsidR="00407634" w:rsidRPr="00786EEB">
        <w:rPr>
          <w:rFonts w:asciiTheme="minorHAnsi" w:hAnsiTheme="minorHAnsi" w:cstheme="minorHAnsi"/>
          <w:sz w:val="22"/>
          <w:szCs w:val="22"/>
          <w:lang w:val="es-ES"/>
        </w:rPr>
        <w:t>Integrantes</w:t>
      </w:r>
      <w:r w:rsidRPr="00786EEB">
        <w:rPr>
          <w:rFonts w:asciiTheme="minorHAnsi" w:hAnsiTheme="minorHAnsi" w:cstheme="minorHAnsi"/>
          <w:sz w:val="22"/>
          <w:szCs w:val="22"/>
          <w:lang w:val="es-ES"/>
        </w:rPr>
        <w:t xml:space="preserve">, ni por ninguna persona natural o jurídica vinculada o controlada por el Oferente o cualquiera de sus </w:t>
      </w:r>
      <w:r w:rsidR="00407634" w:rsidRPr="00786EEB">
        <w:rPr>
          <w:rFonts w:asciiTheme="minorHAnsi" w:hAnsiTheme="minorHAnsi" w:cstheme="minorHAnsi"/>
          <w:sz w:val="22"/>
          <w:szCs w:val="22"/>
          <w:lang w:val="es-ES"/>
        </w:rPr>
        <w:t>Integrantes</w:t>
      </w:r>
      <w:r w:rsidR="00407634" w:rsidRPr="00786EEB" w:rsidDel="00407634">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(el control se entenderá ejercido cuando se verifiquen los elementos previstos en el Código de Comercio colombiano), ni por ninguna persona natural o jurídica que controle al Oferente o cualquiera de sus </w:t>
      </w:r>
      <w:r w:rsidR="00A41AFA" w:rsidRPr="00786EEB">
        <w:rPr>
          <w:rFonts w:asciiTheme="minorHAnsi" w:hAnsiTheme="minorHAnsi" w:cstheme="minorHAnsi"/>
          <w:sz w:val="22"/>
          <w:szCs w:val="22"/>
          <w:lang w:val="es-ES"/>
        </w:rPr>
        <w:t>Integrantes</w:t>
      </w:r>
      <w:r w:rsidR="00A41AFA" w:rsidRPr="00786EEB" w:rsidDel="00A41AFA">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(el control se entenderá ejercido cuando se verifiquen los elementos del Código de Comercio colombiano), y en general no podrá ser emitido por ninguna persona natural o jurídica que sea </w:t>
      </w:r>
      <w:r w:rsidR="00567761" w:rsidRPr="00786EEB">
        <w:rPr>
          <w:rFonts w:asciiTheme="minorHAnsi" w:hAnsiTheme="minorHAnsi" w:cstheme="minorHAnsi"/>
          <w:sz w:val="22"/>
          <w:szCs w:val="22"/>
          <w:lang w:val="es-ES"/>
        </w:rPr>
        <w:t>B</w:t>
      </w:r>
      <w:r w:rsidRPr="00786EEB">
        <w:rPr>
          <w:rFonts w:asciiTheme="minorHAnsi" w:hAnsiTheme="minorHAnsi" w:cstheme="minorHAnsi"/>
          <w:sz w:val="22"/>
          <w:szCs w:val="22"/>
          <w:lang w:val="es-ES"/>
        </w:rPr>
        <w:t xml:space="preserve">eneficiario </w:t>
      </w:r>
      <w:r w:rsidR="00567761" w:rsidRPr="00786EEB">
        <w:rPr>
          <w:rFonts w:asciiTheme="minorHAnsi" w:hAnsiTheme="minorHAnsi" w:cstheme="minorHAnsi"/>
          <w:sz w:val="22"/>
          <w:szCs w:val="22"/>
          <w:lang w:val="es-ES"/>
        </w:rPr>
        <w:t>R</w:t>
      </w:r>
      <w:r w:rsidRPr="00786EEB">
        <w:rPr>
          <w:rFonts w:asciiTheme="minorHAnsi" w:hAnsiTheme="minorHAnsi" w:cstheme="minorHAnsi"/>
          <w:sz w:val="22"/>
          <w:szCs w:val="22"/>
          <w:lang w:val="es-ES"/>
        </w:rPr>
        <w:t xml:space="preserve">eal </w:t>
      </w:r>
      <w:r w:rsidR="00E03002"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 xml:space="preserve">el Oferente o cualquiera de sus </w:t>
      </w:r>
      <w:r w:rsidR="00A41AFA" w:rsidRPr="00786EEB">
        <w:rPr>
          <w:rFonts w:asciiTheme="minorHAnsi" w:hAnsiTheme="minorHAnsi" w:cstheme="minorHAnsi"/>
          <w:sz w:val="22"/>
          <w:szCs w:val="22"/>
          <w:lang w:val="es-ES"/>
        </w:rPr>
        <w:t>Integrantes</w:t>
      </w:r>
      <w:r w:rsidR="00B33CFB" w:rsidRPr="00786EEB">
        <w:rPr>
          <w:rFonts w:asciiTheme="minorHAnsi" w:hAnsiTheme="minorHAnsi" w:cstheme="minorHAnsi"/>
          <w:sz w:val="22"/>
          <w:szCs w:val="22"/>
          <w:lang w:val="es-CO"/>
        </w:rPr>
        <w:t xml:space="preserve">. </w:t>
      </w:r>
      <w:r w:rsidRPr="00786EEB">
        <w:rPr>
          <w:rFonts w:asciiTheme="minorHAnsi" w:hAnsiTheme="minorHAnsi" w:cstheme="minorHAnsi"/>
          <w:sz w:val="22"/>
          <w:szCs w:val="22"/>
          <w:lang w:val="es-ES"/>
        </w:rPr>
        <w:t>(v) Se deberá adjuntar con la Oferta, copia auténtica de los valores debidamente endosados al patrimonio autónomo emisor del certificado de garantía.</w:t>
      </w:r>
    </w:p>
    <w:p w14:paraId="3C4D532F" w14:textId="77777777" w:rsidR="009368EF" w:rsidRPr="00786EEB" w:rsidRDefault="009368EF" w:rsidP="009368EF">
      <w:pPr>
        <w:pStyle w:val="Prrafodelista"/>
        <w:spacing w:after="200"/>
        <w:ind w:left="2844"/>
        <w:jc w:val="both"/>
        <w:rPr>
          <w:rFonts w:asciiTheme="minorHAnsi" w:hAnsiTheme="minorHAnsi" w:cstheme="minorHAnsi"/>
          <w:sz w:val="22"/>
          <w:szCs w:val="22"/>
          <w:lang w:val="es-ES"/>
        </w:rPr>
      </w:pPr>
    </w:p>
    <w:p w14:paraId="7D7D070A" w14:textId="25B78895" w:rsidR="009368EF" w:rsidRPr="00786EEB" w:rsidRDefault="009368EF" w:rsidP="00422EF6">
      <w:pPr>
        <w:pStyle w:val="Prrafodelista"/>
        <w:numPr>
          <w:ilvl w:val="1"/>
          <w:numId w:val="29"/>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Bienes Inmuebles: (i) El valor de remate de los inmuebles deberá corresponder al valor de la garantía requerida en este Pliego de Condiciones.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El avalúo deberá haber estado a cargo de una institución especializada inscrita en el Registro Nacional de </w:t>
      </w:r>
      <w:proofErr w:type="spellStart"/>
      <w:r w:rsidRPr="00786EEB">
        <w:rPr>
          <w:rFonts w:asciiTheme="minorHAnsi" w:hAnsiTheme="minorHAnsi" w:cstheme="minorHAnsi"/>
          <w:sz w:val="22"/>
          <w:szCs w:val="22"/>
          <w:lang w:val="es-ES"/>
        </w:rPr>
        <w:t>Avaluadores</w:t>
      </w:r>
      <w:proofErr w:type="spellEnd"/>
      <w:r w:rsidRPr="00786EEB">
        <w:rPr>
          <w:rFonts w:asciiTheme="minorHAnsi" w:hAnsiTheme="minorHAnsi" w:cstheme="minorHAnsi"/>
          <w:sz w:val="22"/>
          <w:szCs w:val="22"/>
          <w:lang w:val="es-ES"/>
        </w:rPr>
        <w:t xml:space="preserve"> que lleva la Superintendencia de Industria y Comercio dentro de los dos (2) </w:t>
      </w:r>
      <w:r w:rsidR="00880574">
        <w:rPr>
          <w:rFonts w:asciiTheme="minorHAnsi" w:hAnsiTheme="minorHAnsi" w:cstheme="minorHAnsi"/>
          <w:sz w:val="22"/>
          <w:szCs w:val="22"/>
          <w:lang w:val="es-ES"/>
        </w:rPr>
        <w:t>M</w:t>
      </w:r>
      <w:r w:rsidRPr="00786EEB">
        <w:rPr>
          <w:rFonts w:asciiTheme="minorHAnsi" w:hAnsiTheme="minorHAnsi" w:cstheme="minorHAnsi"/>
          <w:sz w:val="22"/>
          <w:szCs w:val="22"/>
          <w:lang w:val="es-ES"/>
        </w:rPr>
        <w:t>eses anteriores a la Fecha de Cierre y deberá adjuntarse al certificado de garantía copia de tal avalúo. (</w:t>
      </w:r>
      <w:proofErr w:type="spellStart"/>
      <w:r w:rsidRPr="00786EEB">
        <w:rPr>
          <w:rFonts w:asciiTheme="minorHAnsi" w:hAnsiTheme="minorHAnsi" w:cstheme="minorHAnsi"/>
          <w:sz w:val="22"/>
          <w:szCs w:val="22"/>
          <w:lang w:val="es-ES"/>
        </w:rPr>
        <w:t>iii</w:t>
      </w:r>
      <w:proofErr w:type="spellEnd"/>
      <w:r w:rsidRPr="00786EEB">
        <w:rPr>
          <w:rFonts w:asciiTheme="minorHAnsi" w:hAnsiTheme="minorHAnsi" w:cstheme="minorHAnsi"/>
          <w:sz w:val="22"/>
          <w:szCs w:val="22"/>
          <w:lang w:val="es-ES"/>
        </w:rPr>
        <w:t xml:space="preserve">) Deberá adjuntarse copia auténtica u original del certificado de libertad y tradición del inmueble donde conste el registro de la tradición a título de fiducia mercantil del bien a favor del patrimonio autónomo emisor del certificado de garantía, este certificado no podrá tener una vigencia superior a dos (2) </w:t>
      </w:r>
      <w:r w:rsidR="00880574">
        <w:rPr>
          <w:rFonts w:asciiTheme="minorHAnsi" w:hAnsiTheme="minorHAnsi" w:cstheme="minorHAnsi"/>
          <w:sz w:val="22"/>
          <w:szCs w:val="22"/>
          <w:lang w:val="es-ES"/>
        </w:rPr>
        <w:t>M</w:t>
      </w:r>
      <w:r w:rsidRPr="00786EEB">
        <w:rPr>
          <w:rFonts w:asciiTheme="minorHAnsi" w:hAnsiTheme="minorHAnsi" w:cstheme="minorHAnsi"/>
          <w:sz w:val="22"/>
          <w:szCs w:val="22"/>
          <w:lang w:val="es-ES"/>
        </w:rPr>
        <w:t>eses</w:t>
      </w:r>
      <w:r w:rsidR="00F37C72" w:rsidRPr="00786EEB">
        <w:rPr>
          <w:rFonts w:asciiTheme="minorHAnsi" w:hAnsiTheme="minorHAnsi" w:cstheme="minorHAnsi"/>
          <w:sz w:val="22"/>
          <w:szCs w:val="22"/>
          <w:lang w:val="es-ES"/>
        </w:rPr>
        <w:t xml:space="preserve"> a la Fecha de Cierre</w:t>
      </w:r>
      <w:r w:rsidRPr="00786EEB">
        <w:rPr>
          <w:rFonts w:asciiTheme="minorHAnsi" w:hAnsiTheme="minorHAnsi" w:cstheme="minorHAnsi"/>
          <w:sz w:val="22"/>
          <w:szCs w:val="22"/>
          <w:lang w:val="es-ES"/>
        </w:rPr>
        <w:t>.</w:t>
      </w:r>
      <w:r w:rsidR="001B52D1" w:rsidRPr="00786EEB">
        <w:rPr>
          <w:rFonts w:asciiTheme="minorHAnsi" w:hAnsiTheme="minorHAnsi" w:cstheme="minorHAnsi"/>
          <w:sz w:val="22"/>
          <w:szCs w:val="22"/>
          <w:lang w:val="es-ES"/>
        </w:rPr>
        <w:t xml:space="preserve"> En caso de modificarse la </w:t>
      </w:r>
      <w:r w:rsidR="007F02E6" w:rsidRPr="00786EEB">
        <w:rPr>
          <w:rFonts w:asciiTheme="minorHAnsi" w:hAnsiTheme="minorHAnsi" w:cstheme="minorHAnsi"/>
          <w:sz w:val="22"/>
          <w:szCs w:val="22"/>
          <w:lang w:val="es-ES"/>
        </w:rPr>
        <w:t>F</w:t>
      </w:r>
      <w:r w:rsidR="001B52D1" w:rsidRPr="00786EEB">
        <w:rPr>
          <w:rFonts w:asciiTheme="minorHAnsi" w:hAnsiTheme="minorHAnsi" w:cstheme="minorHAnsi"/>
          <w:sz w:val="22"/>
          <w:szCs w:val="22"/>
          <w:lang w:val="es-ES"/>
        </w:rPr>
        <w:t xml:space="preserve">echa de Cierre </w:t>
      </w:r>
      <w:r w:rsidR="00F05583" w:rsidRPr="00786EEB">
        <w:rPr>
          <w:rFonts w:asciiTheme="minorHAnsi" w:hAnsiTheme="minorHAnsi" w:cstheme="minorHAnsi"/>
          <w:sz w:val="22"/>
          <w:szCs w:val="22"/>
          <w:lang w:val="es-ES"/>
        </w:rPr>
        <w:t>del Proceso de Selección</w:t>
      </w:r>
      <w:r w:rsidR="007F02E6" w:rsidRPr="00786EEB">
        <w:rPr>
          <w:rFonts w:asciiTheme="minorHAnsi" w:hAnsiTheme="minorHAnsi" w:cstheme="minorHAnsi"/>
          <w:sz w:val="22"/>
          <w:szCs w:val="22"/>
          <w:lang w:val="es-ES"/>
        </w:rPr>
        <w:t xml:space="preserve"> </w:t>
      </w:r>
      <w:r w:rsidR="001B52D1" w:rsidRPr="00786EEB">
        <w:rPr>
          <w:rFonts w:asciiTheme="minorHAnsi" w:hAnsiTheme="minorHAnsi" w:cstheme="minorHAnsi"/>
          <w:sz w:val="22"/>
          <w:szCs w:val="22"/>
          <w:lang w:val="es-ES"/>
        </w:rPr>
        <w:t>se tendrá como referencia para establecer el plazo de la certificación la originalmente establecida en el Pliego de Condiciones Definitivo.</w:t>
      </w:r>
      <w:r w:rsidR="001B52D1" w:rsidRPr="00786EEB" w:rsidDel="001B52D1">
        <w:rPr>
          <w:rStyle w:val="Refdecomentario"/>
          <w:rFonts w:asciiTheme="minorHAnsi" w:hAnsiTheme="minorHAnsi" w:cstheme="minorHAnsi"/>
          <w:sz w:val="22"/>
          <w:szCs w:val="22"/>
          <w:lang w:val="es-ES"/>
        </w:rPr>
        <w:t xml:space="preserve"> </w:t>
      </w:r>
    </w:p>
    <w:p w14:paraId="40840A16" w14:textId="77777777" w:rsidR="009368EF" w:rsidRPr="00786EEB" w:rsidRDefault="009368EF" w:rsidP="001B52D1">
      <w:pPr>
        <w:pStyle w:val="Prrafodelista"/>
        <w:ind w:left="2160"/>
        <w:jc w:val="both"/>
        <w:rPr>
          <w:rFonts w:asciiTheme="minorHAnsi" w:hAnsiTheme="minorHAnsi" w:cstheme="minorHAnsi"/>
          <w:sz w:val="22"/>
          <w:szCs w:val="22"/>
          <w:lang w:val="es-ES"/>
        </w:rPr>
      </w:pPr>
    </w:p>
    <w:p w14:paraId="2483C6C9" w14:textId="4159B73E" w:rsidR="009368EF" w:rsidRPr="00786EEB" w:rsidRDefault="009368EF" w:rsidP="001B52D1">
      <w:pPr>
        <w:pStyle w:val="Prrafodelista"/>
        <w:numPr>
          <w:ilvl w:val="0"/>
          <w:numId w:val="29"/>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Sin perjuicio de las normas de orden público sobre insolvencia, el procedimiento a surtirse en caso de hacerse exigible la garantía se iniciará con la simple presentación por parte de la ANI del acto administrativo correspondiente en el que se declare el acaecimiento del siniestro de alguno de los amparos de la </w:t>
      </w:r>
      <w:r w:rsidR="006D6003" w:rsidRPr="00786EEB">
        <w:rPr>
          <w:rFonts w:asciiTheme="minorHAnsi" w:hAnsiTheme="minorHAnsi" w:cstheme="minorHAnsi"/>
          <w:sz w:val="22"/>
          <w:szCs w:val="22"/>
          <w:lang w:val="es-ES"/>
        </w:rPr>
        <w:t xml:space="preserve">garantía </w:t>
      </w:r>
      <w:r w:rsidRPr="00786EEB">
        <w:rPr>
          <w:rFonts w:asciiTheme="minorHAnsi" w:hAnsiTheme="minorHAnsi" w:cstheme="minorHAnsi"/>
          <w:sz w:val="22"/>
          <w:szCs w:val="22"/>
          <w:lang w:val="es-ES"/>
        </w:rPr>
        <w:t>indicados en el</w:t>
      </w:r>
      <w:r w:rsidR="008A08F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numeral</w:t>
      </w:r>
      <w:r w:rsidR="008A08F9" w:rsidRPr="00786EEB">
        <w:rPr>
          <w:rFonts w:asciiTheme="minorHAnsi" w:hAnsiTheme="minorHAnsi" w:cstheme="minorHAnsi"/>
          <w:sz w:val="22"/>
          <w:szCs w:val="22"/>
          <w:lang w:val="es-ES"/>
        </w:rPr>
        <w:t xml:space="preserve"> </w:t>
      </w:r>
      <w:r w:rsidR="008A08F9" w:rsidRPr="00786EEB">
        <w:rPr>
          <w:rFonts w:asciiTheme="minorHAnsi" w:hAnsiTheme="minorHAnsi" w:cstheme="minorHAnsi"/>
          <w:sz w:val="22"/>
          <w:szCs w:val="22"/>
          <w:lang w:val="es-ES"/>
        </w:rPr>
        <w:fldChar w:fldCharType="begin"/>
      </w:r>
      <w:r w:rsidR="008A08F9" w:rsidRPr="00786EEB">
        <w:rPr>
          <w:rFonts w:asciiTheme="minorHAnsi" w:hAnsiTheme="minorHAnsi" w:cstheme="minorHAnsi"/>
          <w:sz w:val="22"/>
          <w:szCs w:val="22"/>
          <w:lang w:val="es-ES"/>
        </w:rPr>
        <w:instrText xml:space="preserve"> REF _Ref36023186 \w \h </w:instrText>
      </w:r>
      <w:r w:rsidR="00D204A7" w:rsidRPr="00786EEB">
        <w:rPr>
          <w:rFonts w:asciiTheme="minorHAnsi" w:hAnsiTheme="minorHAnsi" w:cstheme="minorHAnsi"/>
          <w:sz w:val="22"/>
          <w:szCs w:val="22"/>
          <w:lang w:val="es-ES"/>
        </w:rPr>
        <w:instrText xml:space="preserve"> \* MERGEFORMAT </w:instrText>
      </w:r>
      <w:r w:rsidR="008A08F9" w:rsidRPr="00786EEB">
        <w:rPr>
          <w:rFonts w:asciiTheme="minorHAnsi" w:hAnsiTheme="minorHAnsi" w:cstheme="minorHAnsi"/>
          <w:sz w:val="22"/>
          <w:szCs w:val="22"/>
          <w:lang w:val="es-ES"/>
        </w:rPr>
      </w:r>
      <w:r w:rsidR="008A08F9"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4.1.13(a)(</w:t>
      </w:r>
      <w:proofErr w:type="spellStart"/>
      <w:r w:rsidR="001F51D3">
        <w:rPr>
          <w:rFonts w:asciiTheme="minorHAnsi" w:hAnsiTheme="minorHAnsi" w:cstheme="minorHAnsi"/>
          <w:sz w:val="22"/>
          <w:szCs w:val="22"/>
          <w:lang w:val="es-ES"/>
        </w:rPr>
        <w:t>vii</w:t>
      </w:r>
      <w:proofErr w:type="spellEnd"/>
      <w:r w:rsidR="001F51D3">
        <w:rPr>
          <w:rFonts w:asciiTheme="minorHAnsi" w:hAnsiTheme="minorHAnsi" w:cstheme="minorHAnsi"/>
          <w:sz w:val="22"/>
          <w:szCs w:val="22"/>
          <w:lang w:val="es-ES"/>
        </w:rPr>
        <w:t>)</w:t>
      </w:r>
      <w:r w:rsidR="008A08F9" w:rsidRPr="00786EEB">
        <w:rPr>
          <w:rFonts w:asciiTheme="minorHAnsi" w:hAnsiTheme="minorHAnsi" w:cstheme="minorHAnsi"/>
          <w:sz w:val="22"/>
          <w:szCs w:val="22"/>
          <w:lang w:val="es-ES"/>
        </w:rPr>
        <w:fldChar w:fldCharType="end"/>
      </w:r>
      <w:r w:rsidR="008A08F9"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en lo que respecta al Oferente o alguno de sus </w:t>
      </w:r>
      <w:r w:rsidR="00A41AFA" w:rsidRPr="00786EEB">
        <w:rPr>
          <w:rFonts w:asciiTheme="minorHAnsi" w:hAnsiTheme="minorHAnsi" w:cstheme="minorHAnsi"/>
          <w:sz w:val="22"/>
          <w:szCs w:val="22"/>
          <w:lang w:val="es-ES"/>
        </w:rPr>
        <w:t>Integrantes</w:t>
      </w:r>
      <w:r w:rsidR="00A41AFA" w:rsidRPr="00786EEB" w:rsidDel="00A41AFA">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o del Adjudicatario o sus </w:t>
      </w:r>
      <w:r w:rsidR="00DB54B9" w:rsidRPr="00786EEB">
        <w:rPr>
          <w:rFonts w:asciiTheme="minorHAnsi" w:hAnsiTheme="minorHAnsi" w:cstheme="minorHAnsi"/>
          <w:sz w:val="22"/>
          <w:szCs w:val="22"/>
          <w:lang w:val="es-ES"/>
        </w:rPr>
        <w:lastRenderedPageBreak/>
        <w:t>I</w:t>
      </w:r>
      <w:r w:rsidRPr="00786EEB">
        <w:rPr>
          <w:rFonts w:asciiTheme="minorHAnsi" w:hAnsiTheme="minorHAnsi" w:cstheme="minorHAnsi"/>
          <w:sz w:val="22"/>
          <w:szCs w:val="22"/>
          <w:lang w:val="es-ES"/>
        </w:rPr>
        <w:t>ntegrantes según corresponda, y la prelación que tiene la entidad contratante para el pago.</w:t>
      </w:r>
    </w:p>
    <w:p w14:paraId="6E6DC9DC" w14:textId="77777777" w:rsidR="009368EF" w:rsidRPr="00786EEB" w:rsidRDefault="009368EF" w:rsidP="009368EF">
      <w:pPr>
        <w:pStyle w:val="Prrafodelista"/>
        <w:rPr>
          <w:rFonts w:asciiTheme="minorHAnsi" w:hAnsiTheme="minorHAnsi" w:cstheme="minorHAnsi"/>
          <w:sz w:val="22"/>
          <w:szCs w:val="22"/>
          <w:lang w:val="es-ES"/>
        </w:rPr>
      </w:pPr>
    </w:p>
    <w:p w14:paraId="04E5E9A6" w14:textId="5DB70A8C" w:rsidR="009368EF" w:rsidRPr="00786EEB" w:rsidRDefault="009368EF" w:rsidP="000966F7">
      <w:pPr>
        <w:pStyle w:val="Prrafodelista"/>
        <w:numPr>
          <w:ilvl w:val="0"/>
          <w:numId w:val="29"/>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el efecto, y sin perjuicio de las normas de orden público sobre insolvencia, el certificado de garantía deberá disponer que la ANI, en su calidad de beneficiaria –exclusivamente para </w:t>
      </w:r>
      <w:r w:rsidR="00F330CD" w:rsidRPr="00786EEB">
        <w:rPr>
          <w:rFonts w:asciiTheme="minorHAnsi" w:hAnsiTheme="minorHAnsi" w:cstheme="minorHAnsi"/>
          <w:sz w:val="22"/>
          <w:szCs w:val="22"/>
          <w:lang w:val="es-ES"/>
        </w:rPr>
        <w:t>este Proceso de Selección</w:t>
      </w:r>
      <w:r w:rsidRPr="00786EEB">
        <w:rPr>
          <w:rFonts w:asciiTheme="minorHAnsi" w:hAnsiTheme="minorHAnsi" w:cstheme="minorHAnsi"/>
          <w:sz w:val="22"/>
          <w:szCs w:val="22"/>
          <w:lang w:val="es-ES"/>
        </w:rPr>
        <w:t>–, se encuentra en primer lugar en la prelación de pagos en el evento en que se hiciera efectiva la garantía, señalándose que</w:t>
      </w:r>
      <w:r w:rsidR="00D42C4F"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a la fecha de expedición del certificado de garantía</w:t>
      </w:r>
      <w:r w:rsidR="00D42C4F"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no existen acreencias de carácter fiscal, laboral, parafiscal o cualquier otra que, de acuerdo con las normas legales colombianas se situase en una prelación de pagos mejor que la otorgada a la ANI para </w:t>
      </w:r>
      <w:r w:rsidR="00F330CD" w:rsidRPr="00786EEB">
        <w:rPr>
          <w:rFonts w:asciiTheme="minorHAnsi" w:hAnsiTheme="minorHAnsi" w:cstheme="minorHAnsi"/>
          <w:sz w:val="22"/>
          <w:szCs w:val="22"/>
          <w:lang w:val="es-ES"/>
        </w:rPr>
        <w:t>este Proceso de Selección</w:t>
      </w:r>
      <w:r w:rsidR="00E27B64" w:rsidRPr="00786EEB">
        <w:rPr>
          <w:rFonts w:asciiTheme="minorHAnsi" w:hAnsiTheme="minorHAnsi" w:cstheme="minorHAnsi"/>
          <w:sz w:val="22"/>
          <w:szCs w:val="22"/>
          <w:lang w:val="es-ES"/>
        </w:rPr>
        <w:t>.</w:t>
      </w:r>
    </w:p>
    <w:p w14:paraId="03412800" w14:textId="77777777" w:rsidR="009368EF" w:rsidRPr="00786EEB" w:rsidRDefault="009368EF" w:rsidP="009368EF">
      <w:pPr>
        <w:pStyle w:val="Prrafodelista"/>
        <w:rPr>
          <w:rFonts w:asciiTheme="minorHAnsi" w:hAnsiTheme="minorHAnsi" w:cstheme="minorHAnsi"/>
          <w:sz w:val="22"/>
          <w:szCs w:val="22"/>
          <w:lang w:val="es-ES"/>
        </w:rPr>
      </w:pPr>
    </w:p>
    <w:p w14:paraId="75A83F4B" w14:textId="77777777" w:rsidR="009368EF" w:rsidRPr="00786EEB" w:rsidRDefault="009368EF" w:rsidP="000966F7">
      <w:pPr>
        <w:pStyle w:val="Prrafodelista"/>
        <w:numPr>
          <w:ilvl w:val="0"/>
          <w:numId w:val="29"/>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Los mecanismos mediante los cuales la fiduciaria contará con los recursos para hacer efectiva la garantía, que en todo caso no podrán afectar la suficiencia de ésta.</w:t>
      </w:r>
    </w:p>
    <w:p w14:paraId="52912266" w14:textId="77777777" w:rsidR="009368EF" w:rsidRPr="00786EEB" w:rsidRDefault="009368EF" w:rsidP="009368EF">
      <w:pPr>
        <w:pStyle w:val="Prrafodelista"/>
        <w:rPr>
          <w:rFonts w:asciiTheme="minorHAnsi" w:hAnsiTheme="minorHAnsi" w:cstheme="minorHAnsi"/>
          <w:sz w:val="22"/>
          <w:szCs w:val="22"/>
          <w:lang w:val="es-ES"/>
        </w:rPr>
      </w:pPr>
    </w:p>
    <w:p w14:paraId="24E18117" w14:textId="2DDC61BB" w:rsidR="009368EF" w:rsidRPr="00786EEB" w:rsidRDefault="009368EF" w:rsidP="000966F7">
      <w:pPr>
        <w:pStyle w:val="Prrafodelista"/>
        <w:numPr>
          <w:ilvl w:val="0"/>
          <w:numId w:val="29"/>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la aprobación del </w:t>
      </w:r>
      <w:r w:rsidR="00F94248"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ontrato de </w:t>
      </w:r>
      <w:r w:rsidR="00D10A9F" w:rsidRPr="00786EEB">
        <w:rPr>
          <w:rFonts w:asciiTheme="minorHAnsi" w:hAnsiTheme="minorHAnsi" w:cstheme="minorHAnsi"/>
          <w:sz w:val="22"/>
          <w:szCs w:val="22"/>
          <w:lang w:val="es-ES"/>
        </w:rPr>
        <w:t>fiducia</w:t>
      </w:r>
      <w:r w:rsidRPr="00786EEB">
        <w:rPr>
          <w:rFonts w:asciiTheme="minorHAnsi" w:hAnsiTheme="minorHAnsi" w:cstheme="minorHAnsi"/>
          <w:sz w:val="22"/>
          <w:szCs w:val="22"/>
          <w:lang w:val="es-ES"/>
        </w:rPr>
        <w:t xml:space="preserve"> en garantía, éste deberá cumplir con los requisitos a los que se refiere el artículo 2.2.1.2.3.3.1. del Decreto 1082 de 2015, o las normas que lo modifiquen, adicionen o sustituyan. </w:t>
      </w:r>
    </w:p>
    <w:p w14:paraId="7A22279E" w14:textId="77777777" w:rsidR="009368EF" w:rsidRPr="00786EEB" w:rsidRDefault="009368EF" w:rsidP="009368EF">
      <w:pPr>
        <w:pStyle w:val="Prrafodelista"/>
        <w:rPr>
          <w:rFonts w:asciiTheme="minorHAnsi" w:hAnsiTheme="minorHAnsi" w:cstheme="minorHAnsi"/>
          <w:sz w:val="22"/>
          <w:szCs w:val="22"/>
          <w:lang w:val="es-ES"/>
        </w:rPr>
      </w:pPr>
    </w:p>
    <w:p w14:paraId="0B56D78E" w14:textId="77777777" w:rsidR="009368EF" w:rsidRPr="00786EEB" w:rsidRDefault="009368EF" w:rsidP="000966F7">
      <w:pPr>
        <w:pStyle w:val="Prrafodelista"/>
        <w:numPr>
          <w:ilvl w:val="0"/>
          <w:numId w:val="29"/>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el evento en que el patrimonio autónomo de garantía esté compuesto por bienes inmuebles, la fuente de las rentas predeterminadas de los mismos deberá tener una duración igual a la vigencia de la garantía otorgada, y harán parte del patrimonio autónomo en su totalidad, sin que saldo alguno sea devuelto al fideicomitente o entregado a un tercero. </w:t>
      </w:r>
    </w:p>
    <w:p w14:paraId="1D981F81" w14:textId="77777777" w:rsidR="001E049A" w:rsidRPr="00786EEB" w:rsidRDefault="001E049A" w:rsidP="001E049A">
      <w:pPr>
        <w:pStyle w:val="Prrafodelista"/>
        <w:rPr>
          <w:rFonts w:asciiTheme="minorHAnsi" w:hAnsiTheme="minorHAnsi" w:cstheme="minorHAnsi"/>
          <w:sz w:val="22"/>
          <w:szCs w:val="22"/>
          <w:lang w:val="es-ES"/>
        </w:rPr>
      </w:pPr>
    </w:p>
    <w:p w14:paraId="6FFD6530" w14:textId="4F404D82" w:rsidR="009368EF" w:rsidRPr="00786EEB" w:rsidRDefault="009368EF" w:rsidP="000966F7">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b/>
          <w:sz w:val="22"/>
          <w:szCs w:val="22"/>
          <w:lang w:val="es-ES"/>
        </w:rPr>
        <w:t xml:space="preserve">Garantía </w:t>
      </w:r>
      <w:r w:rsidR="00C13833" w:rsidRPr="00786EEB">
        <w:rPr>
          <w:rFonts w:asciiTheme="minorHAnsi" w:hAnsiTheme="minorHAnsi" w:cstheme="minorHAnsi"/>
          <w:b/>
          <w:sz w:val="22"/>
          <w:szCs w:val="22"/>
          <w:lang w:val="es-ES"/>
        </w:rPr>
        <w:t>b</w:t>
      </w:r>
      <w:r w:rsidRPr="00786EEB">
        <w:rPr>
          <w:rFonts w:asciiTheme="minorHAnsi" w:hAnsiTheme="minorHAnsi" w:cstheme="minorHAnsi"/>
          <w:b/>
          <w:sz w:val="22"/>
          <w:szCs w:val="22"/>
          <w:lang w:val="es-ES"/>
        </w:rPr>
        <w:t xml:space="preserve">ancaria. </w:t>
      </w:r>
      <w:r w:rsidRPr="00786EEB">
        <w:rPr>
          <w:rFonts w:asciiTheme="minorHAnsi" w:hAnsiTheme="minorHAnsi" w:cstheme="minorHAnsi"/>
          <w:sz w:val="22"/>
          <w:szCs w:val="22"/>
          <w:lang w:val="es-ES"/>
        </w:rPr>
        <w:t xml:space="preserve">Si la </w:t>
      </w:r>
      <w:r w:rsidRPr="00786EEB">
        <w:rPr>
          <w:rFonts w:asciiTheme="minorHAnsi" w:hAnsiTheme="minorHAnsi" w:cstheme="minorHAnsi"/>
          <w:bCs/>
          <w:sz w:val="22"/>
          <w:szCs w:val="22"/>
          <w:lang w:val="es-ES"/>
        </w:rPr>
        <w:t>Garantía de Seriedad de la Oferta</w:t>
      </w:r>
      <w:r w:rsidRPr="00786EEB">
        <w:rPr>
          <w:rFonts w:asciiTheme="minorHAnsi" w:hAnsiTheme="minorHAnsi" w:cstheme="minorHAnsi"/>
          <w:b/>
          <w:bCs/>
          <w:sz w:val="22"/>
          <w:szCs w:val="22"/>
          <w:lang w:val="es-ES"/>
        </w:rPr>
        <w:t xml:space="preserve"> </w:t>
      </w:r>
      <w:r w:rsidRPr="00786EEB">
        <w:rPr>
          <w:rFonts w:asciiTheme="minorHAnsi" w:hAnsiTheme="minorHAnsi" w:cstheme="minorHAnsi"/>
          <w:sz w:val="22"/>
          <w:szCs w:val="22"/>
          <w:lang w:val="es-ES"/>
        </w:rPr>
        <w:t xml:space="preserve">es una garantía bancaria, ésta deberá ser otorgada por un </w:t>
      </w:r>
      <w:r w:rsidRPr="00786EEB">
        <w:rPr>
          <w:rFonts w:asciiTheme="minorHAnsi" w:hAnsiTheme="minorHAnsi" w:cstheme="minorHAnsi"/>
          <w:bCs/>
          <w:sz w:val="22"/>
          <w:szCs w:val="22"/>
          <w:lang w:val="es-ES"/>
        </w:rPr>
        <w:t>Banco Aceptable</w:t>
      </w:r>
      <w:r w:rsidRPr="00786EEB">
        <w:rPr>
          <w:rFonts w:asciiTheme="minorHAnsi" w:hAnsiTheme="minorHAnsi" w:cstheme="minorHAnsi"/>
          <w:sz w:val="22"/>
          <w:szCs w:val="22"/>
          <w:lang w:val="es-ES"/>
        </w:rPr>
        <w:t>, quien asume el compromiso firme, irrevocable, autónomo, independiente e incondicional de pagar directamente a la ANI, a primer requerimiento, hasta el monto garantizado, una suma de dinero equivalente al valor que se señala en el numeral</w:t>
      </w:r>
      <w:r w:rsidR="008A08F9" w:rsidRPr="00786EEB">
        <w:rPr>
          <w:rFonts w:asciiTheme="minorHAnsi" w:hAnsiTheme="minorHAnsi" w:cstheme="minorHAnsi"/>
          <w:sz w:val="22"/>
          <w:szCs w:val="22"/>
          <w:lang w:val="es-ES"/>
        </w:rPr>
        <w:t xml:space="preserve"> </w:t>
      </w:r>
      <w:r w:rsidR="008A08F9" w:rsidRPr="00786EEB">
        <w:rPr>
          <w:rFonts w:asciiTheme="minorHAnsi" w:hAnsiTheme="minorHAnsi" w:cstheme="minorHAnsi"/>
          <w:sz w:val="22"/>
          <w:szCs w:val="22"/>
          <w:lang w:val="es-ES"/>
        </w:rPr>
        <w:fldChar w:fldCharType="begin"/>
      </w:r>
      <w:r w:rsidR="008A08F9" w:rsidRPr="00786EEB">
        <w:rPr>
          <w:rFonts w:asciiTheme="minorHAnsi" w:hAnsiTheme="minorHAnsi" w:cstheme="minorHAnsi"/>
          <w:sz w:val="22"/>
          <w:szCs w:val="22"/>
          <w:lang w:val="es-ES"/>
        </w:rPr>
        <w:instrText xml:space="preserve"> REF _Ref36023089 \w \h </w:instrText>
      </w:r>
      <w:r w:rsidR="00D204A7" w:rsidRPr="00786EEB">
        <w:rPr>
          <w:rFonts w:asciiTheme="minorHAnsi" w:hAnsiTheme="minorHAnsi" w:cstheme="minorHAnsi"/>
          <w:sz w:val="22"/>
          <w:szCs w:val="22"/>
          <w:lang w:val="es-ES"/>
        </w:rPr>
        <w:instrText xml:space="preserve"> \* MERGEFORMAT </w:instrText>
      </w:r>
      <w:r w:rsidR="008A08F9" w:rsidRPr="00786EEB">
        <w:rPr>
          <w:rFonts w:asciiTheme="minorHAnsi" w:hAnsiTheme="minorHAnsi" w:cstheme="minorHAnsi"/>
          <w:sz w:val="22"/>
          <w:szCs w:val="22"/>
          <w:lang w:val="es-ES"/>
        </w:rPr>
      </w:r>
      <w:r w:rsidR="008A08F9"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4.1.13(a)(vi)</w:t>
      </w:r>
      <w:r w:rsidR="008A08F9"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Adicionalmente, esta deberá cumplir con los siguientes requerimientos:</w:t>
      </w:r>
    </w:p>
    <w:p w14:paraId="671FCDA8" w14:textId="77777777" w:rsidR="009368EF" w:rsidRPr="00786EEB" w:rsidRDefault="009368EF" w:rsidP="009368EF">
      <w:pPr>
        <w:pStyle w:val="Prrafodelista"/>
        <w:spacing w:after="200"/>
        <w:ind w:left="1134"/>
        <w:jc w:val="both"/>
        <w:rPr>
          <w:rFonts w:asciiTheme="minorHAnsi" w:hAnsiTheme="minorHAnsi" w:cstheme="minorHAnsi"/>
          <w:sz w:val="22"/>
          <w:szCs w:val="22"/>
          <w:lang w:val="es-ES"/>
        </w:rPr>
      </w:pPr>
    </w:p>
    <w:p w14:paraId="4A21A389" w14:textId="6AAD1238" w:rsidR="009368EF" w:rsidRPr="00786EEB" w:rsidRDefault="009368EF" w:rsidP="000966F7">
      <w:pPr>
        <w:pStyle w:val="Prrafodelista"/>
        <w:numPr>
          <w:ilvl w:val="0"/>
          <w:numId w:val="32"/>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Para ser aceptada por la ANI, la garantía bancaria deberá constar en documento privado debidamente suscrito por el representante legal de la entidad financiera garante, o por su apoderado, en el cual el establecimiento de crédito asuma en forma expresa, autónoma e irrevocable en favor de la ANI el compromiso de pagar el valor de la garantía, en caso de que se declare, por acto administrativo, el acaecimiento del siniestro de alguno de los amparos de la Garantía indicados en el numeral</w:t>
      </w:r>
      <w:r w:rsidR="008A08F9" w:rsidRPr="00786EEB">
        <w:rPr>
          <w:rFonts w:asciiTheme="minorHAnsi" w:hAnsiTheme="minorHAnsi" w:cstheme="minorHAnsi"/>
          <w:sz w:val="22"/>
          <w:szCs w:val="22"/>
          <w:lang w:val="es-ES"/>
        </w:rPr>
        <w:t xml:space="preserve"> </w:t>
      </w:r>
      <w:r w:rsidR="008A08F9" w:rsidRPr="00786EEB">
        <w:rPr>
          <w:rFonts w:asciiTheme="minorHAnsi" w:hAnsiTheme="minorHAnsi" w:cstheme="minorHAnsi"/>
          <w:sz w:val="22"/>
          <w:szCs w:val="22"/>
          <w:lang w:val="es-ES"/>
        </w:rPr>
        <w:fldChar w:fldCharType="begin"/>
      </w:r>
      <w:r w:rsidR="008A08F9" w:rsidRPr="00786EEB">
        <w:rPr>
          <w:rFonts w:asciiTheme="minorHAnsi" w:hAnsiTheme="minorHAnsi" w:cstheme="minorHAnsi"/>
          <w:sz w:val="22"/>
          <w:szCs w:val="22"/>
          <w:lang w:val="es-ES"/>
        </w:rPr>
        <w:instrText xml:space="preserve"> REF _Ref36023186 \w \h </w:instrText>
      </w:r>
      <w:r w:rsidR="00D204A7" w:rsidRPr="00786EEB">
        <w:rPr>
          <w:rFonts w:asciiTheme="minorHAnsi" w:hAnsiTheme="minorHAnsi" w:cstheme="minorHAnsi"/>
          <w:sz w:val="22"/>
          <w:szCs w:val="22"/>
          <w:lang w:val="es-ES"/>
        </w:rPr>
        <w:instrText xml:space="preserve"> \* MERGEFORMAT </w:instrText>
      </w:r>
      <w:r w:rsidR="008A08F9" w:rsidRPr="00786EEB">
        <w:rPr>
          <w:rFonts w:asciiTheme="minorHAnsi" w:hAnsiTheme="minorHAnsi" w:cstheme="minorHAnsi"/>
          <w:sz w:val="22"/>
          <w:szCs w:val="22"/>
          <w:lang w:val="es-ES"/>
        </w:rPr>
      </w:r>
      <w:r w:rsidR="008A08F9"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4.1.13(a)(</w:t>
      </w:r>
      <w:proofErr w:type="spellStart"/>
      <w:r w:rsidR="001F51D3">
        <w:rPr>
          <w:rFonts w:asciiTheme="minorHAnsi" w:hAnsiTheme="minorHAnsi" w:cstheme="minorHAnsi"/>
          <w:sz w:val="22"/>
          <w:szCs w:val="22"/>
          <w:lang w:val="es-ES"/>
        </w:rPr>
        <w:t>vii</w:t>
      </w:r>
      <w:proofErr w:type="spellEnd"/>
      <w:r w:rsidR="001F51D3">
        <w:rPr>
          <w:rFonts w:asciiTheme="minorHAnsi" w:hAnsiTheme="minorHAnsi" w:cstheme="minorHAnsi"/>
          <w:sz w:val="22"/>
          <w:szCs w:val="22"/>
          <w:lang w:val="es-ES"/>
        </w:rPr>
        <w:t>)</w:t>
      </w:r>
      <w:r w:rsidR="008A08F9"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por parte del Oferente o alguno de sus </w:t>
      </w:r>
      <w:r w:rsidR="003726E4" w:rsidRPr="00786EEB">
        <w:rPr>
          <w:rFonts w:asciiTheme="minorHAnsi" w:hAnsiTheme="minorHAnsi" w:cstheme="minorHAnsi"/>
          <w:sz w:val="22"/>
          <w:szCs w:val="22"/>
          <w:lang w:val="es-ES"/>
        </w:rPr>
        <w:t>Integrantes</w:t>
      </w:r>
      <w:r w:rsidR="003726E4" w:rsidRPr="00786EEB" w:rsidDel="003726E4">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o del </w:t>
      </w:r>
      <w:r w:rsidR="00EC7378"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djudicatario o sus </w:t>
      </w:r>
      <w:r w:rsidR="006F3AB0"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ntegrantes según corresponda.</w:t>
      </w:r>
    </w:p>
    <w:p w14:paraId="078BA221" w14:textId="77777777" w:rsidR="009368EF" w:rsidRPr="00786EEB" w:rsidRDefault="009368EF" w:rsidP="009368EF">
      <w:pPr>
        <w:pStyle w:val="Prrafodelista"/>
        <w:rPr>
          <w:rFonts w:asciiTheme="minorHAnsi" w:hAnsiTheme="minorHAnsi" w:cstheme="minorHAnsi"/>
          <w:sz w:val="22"/>
          <w:szCs w:val="22"/>
          <w:lang w:val="es-ES"/>
        </w:rPr>
      </w:pPr>
    </w:p>
    <w:p w14:paraId="12D779EC" w14:textId="77777777" w:rsidR="009368EF" w:rsidRPr="00786EEB" w:rsidRDefault="009368EF" w:rsidP="000966F7">
      <w:pPr>
        <w:pStyle w:val="Prrafodelista"/>
        <w:numPr>
          <w:ilvl w:val="0"/>
          <w:numId w:val="32"/>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A la garantía bancaria deberá adjuntarse el certificado de existencia y representación de la entidad financiera expedido por la Superintendencia Financiera de Colombia o por quien haga sus veces en el evento en que la misma sea expedida por una entidad financiera del extranjero. </w:t>
      </w:r>
    </w:p>
    <w:p w14:paraId="6F6D1378" w14:textId="77777777" w:rsidR="009368EF" w:rsidRPr="00786EEB" w:rsidRDefault="009368EF" w:rsidP="009368EF">
      <w:pPr>
        <w:pStyle w:val="Prrafodelista"/>
        <w:rPr>
          <w:rFonts w:asciiTheme="minorHAnsi" w:hAnsiTheme="minorHAnsi" w:cstheme="minorHAnsi"/>
          <w:sz w:val="22"/>
          <w:szCs w:val="22"/>
          <w:lang w:val="es-ES"/>
        </w:rPr>
      </w:pPr>
    </w:p>
    <w:p w14:paraId="4690E066" w14:textId="28F70338" w:rsidR="009368EF" w:rsidRPr="00786EEB" w:rsidRDefault="009368EF" w:rsidP="000966F7">
      <w:pPr>
        <w:pStyle w:val="Prrafodelista"/>
        <w:numPr>
          <w:ilvl w:val="0"/>
          <w:numId w:val="32"/>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garantía bancar</w:t>
      </w:r>
      <w:r w:rsidR="00142737"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a además de ser a primer requerimiento o primera demanda de la </w:t>
      </w:r>
      <w:proofErr w:type="gramStart"/>
      <w:r w:rsidRPr="00786EEB">
        <w:rPr>
          <w:rFonts w:asciiTheme="minorHAnsi" w:hAnsiTheme="minorHAnsi" w:cstheme="minorHAnsi"/>
          <w:sz w:val="22"/>
          <w:szCs w:val="22"/>
          <w:lang w:val="es-ES"/>
        </w:rPr>
        <w:t>ANI,</w:t>
      </w:r>
      <w:proofErr w:type="gramEnd"/>
      <w:r w:rsidRPr="00786EEB">
        <w:rPr>
          <w:rFonts w:asciiTheme="minorHAnsi" w:hAnsiTheme="minorHAnsi" w:cstheme="minorHAnsi"/>
          <w:sz w:val="22"/>
          <w:szCs w:val="22"/>
          <w:lang w:val="es-ES"/>
        </w:rPr>
        <w:t xml:space="preserve"> deberá ser irrevocable, y suficiente en los términos de</w:t>
      </w:r>
      <w:r w:rsidR="00BC6D99" w:rsidRPr="00786EEB">
        <w:rPr>
          <w:rFonts w:asciiTheme="minorHAnsi" w:hAnsiTheme="minorHAnsi" w:cstheme="minorHAnsi"/>
          <w:sz w:val="22"/>
          <w:szCs w:val="22"/>
          <w:lang w:val="es-ES"/>
        </w:rPr>
        <w:t xml:space="preserve"> los</w:t>
      </w:r>
      <w:r w:rsidRPr="00786EEB">
        <w:rPr>
          <w:rFonts w:asciiTheme="minorHAnsi" w:hAnsiTheme="minorHAnsi" w:cstheme="minorHAnsi"/>
          <w:sz w:val="22"/>
          <w:szCs w:val="22"/>
          <w:lang w:val="es-ES"/>
        </w:rPr>
        <w:t xml:space="preserve"> artículo</w:t>
      </w:r>
      <w:r w:rsidR="00BC6D99"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2.2.1.2.3.1.9 a 2.2.1.2.3.1.16 del Decreto 1082 de 2015.</w:t>
      </w:r>
    </w:p>
    <w:p w14:paraId="3EFD81FF" w14:textId="77777777" w:rsidR="009368EF" w:rsidRPr="00786EEB" w:rsidRDefault="009368EF" w:rsidP="009368EF">
      <w:pPr>
        <w:pStyle w:val="Prrafodelista"/>
        <w:rPr>
          <w:rFonts w:asciiTheme="minorHAnsi" w:hAnsiTheme="minorHAnsi" w:cstheme="minorHAnsi"/>
          <w:sz w:val="22"/>
          <w:szCs w:val="22"/>
          <w:lang w:val="es-ES"/>
        </w:rPr>
      </w:pPr>
    </w:p>
    <w:p w14:paraId="1E70DE6B" w14:textId="77777777" w:rsidR="009368EF" w:rsidRPr="00786EEB" w:rsidRDefault="009368EF" w:rsidP="000966F7">
      <w:pPr>
        <w:pStyle w:val="Prrafodelista"/>
        <w:numPr>
          <w:ilvl w:val="0"/>
          <w:numId w:val="32"/>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garante debe renunciar a los beneficios de excusión y división.</w:t>
      </w:r>
    </w:p>
    <w:p w14:paraId="6B116CFC" w14:textId="77777777" w:rsidR="009368EF" w:rsidRPr="00786EEB" w:rsidRDefault="009368EF" w:rsidP="009368EF">
      <w:pPr>
        <w:pStyle w:val="Prrafodelista"/>
        <w:rPr>
          <w:rFonts w:asciiTheme="minorHAnsi" w:hAnsiTheme="minorHAnsi" w:cstheme="minorHAnsi"/>
          <w:sz w:val="22"/>
          <w:szCs w:val="22"/>
          <w:lang w:val="es-ES"/>
        </w:rPr>
      </w:pPr>
    </w:p>
    <w:p w14:paraId="168EEFA4" w14:textId="6004AA6A" w:rsidR="009368EF" w:rsidRPr="00786EEB" w:rsidRDefault="009368EF" w:rsidP="000966F7">
      <w:pPr>
        <w:pStyle w:val="Prrafodelista"/>
        <w:numPr>
          <w:ilvl w:val="0"/>
          <w:numId w:val="32"/>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caso de presentar </w:t>
      </w:r>
      <w:r w:rsidR="00471463" w:rsidRPr="00786EEB">
        <w:rPr>
          <w:rFonts w:asciiTheme="minorHAnsi" w:hAnsiTheme="minorHAnsi" w:cstheme="minorHAnsi"/>
          <w:sz w:val="22"/>
          <w:szCs w:val="22"/>
          <w:lang w:val="es-ES"/>
        </w:rPr>
        <w:t>g</w:t>
      </w:r>
      <w:r w:rsidRPr="00786EEB">
        <w:rPr>
          <w:rFonts w:asciiTheme="minorHAnsi" w:hAnsiTheme="minorHAnsi" w:cstheme="minorHAnsi"/>
          <w:sz w:val="22"/>
          <w:szCs w:val="22"/>
          <w:lang w:val="es-ES"/>
        </w:rPr>
        <w:t xml:space="preserve">arantía </w:t>
      </w:r>
      <w:r w:rsidR="00471463" w:rsidRPr="00786EEB">
        <w:rPr>
          <w:rFonts w:asciiTheme="minorHAnsi" w:hAnsiTheme="minorHAnsi" w:cstheme="minorHAnsi"/>
          <w:sz w:val="22"/>
          <w:szCs w:val="22"/>
          <w:lang w:val="es-ES"/>
        </w:rPr>
        <w:t>b</w:t>
      </w:r>
      <w:r w:rsidRPr="00786EEB">
        <w:rPr>
          <w:rFonts w:asciiTheme="minorHAnsi" w:hAnsiTheme="minorHAnsi" w:cstheme="minorHAnsi"/>
          <w:sz w:val="22"/>
          <w:szCs w:val="22"/>
          <w:lang w:val="es-ES"/>
        </w:rPr>
        <w:t>ancar</w:t>
      </w:r>
      <w:r w:rsidR="00FC6435"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a en moneda extranjera, la </w:t>
      </w:r>
      <w:r w:rsidR="00711280" w:rsidRPr="00786EEB">
        <w:rPr>
          <w:rFonts w:asciiTheme="minorHAnsi" w:hAnsiTheme="minorHAnsi" w:cstheme="minorHAnsi"/>
          <w:sz w:val="22"/>
          <w:szCs w:val="22"/>
          <w:lang w:val="es-ES"/>
        </w:rPr>
        <w:t xml:space="preserve">ANI </w:t>
      </w:r>
      <w:r w:rsidRPr="00786EEB">
        <w:rPr>
          <w:rFonts w:asciiTheme="minorHAnsi" w:hAnsiTheme="minorHAnsi" w:cstheme="minorHAnsi"/>
          <w:sz w:val="22"/>
          <w:szCs w:val="22"/>
          <w:lang w:val="es-ES"/>
        </w:rPr>
        <w:t xml:space="preserve">verificará el cumplimiento del </w:t>
      </w:r>
      <w:r w:rsidR="008A08F9" w:rsidRPr="00786EEB">
        <w:rPr>
          <w:rFonts w:asciiTheme="minorHAnsi" w:hAnsiTheme="minorHAnsi" w:cstheme="minorHAnsi"/>
          <w:sz w:val="22"/>
          <w:szCs w:val="22"/>
          <w:lang w:val="es-ES"/>
        </w:rPr>
        <w:t xml:space="preserve">monto establecido en el numeral </w:t>
      </w:r>
      <w:r w:rsidR="008A08F9" w:rsidRPr="00786EEB">
        <w:rPr>
          <w:rFonts w:asciiTheme="minorHAnsi" w:hAnsiTheme="minorHAnsi" w:cstheme="minorHAnsi"/>
          <w:sz w:val="22"/>
          <w:szCs w:val="22"/>
          <w:lang w:val="es-ES"/>
        </w:rPr>
        <w:fldChar w:fldCharType="begin"/>
      </w:r>
      <w:r w:rsidR="008A08F9" w:rsidRPr="00786EEB">
        <w:rPr>
          <w:rFonts w:asciiTheme="minorHAnsi" w:hAnsiTheme="minorHAnsi" w:cstheme="minorHAnsi"/>
          <w:sz w:val="22"/>
          <w:szCs w:val="22"/>
          <w:lang w:val="es-ES"/>
        </w:rPr>
        <w:instrText xml:space="preserve"> REF _Ref36023089 \w \h </w:instrText>
      </w:r>
      <w:r w:rsidR="00D204A7" w:rsidRPr="00786EEB">
        <w:rPr>
          <w:rFonts w:asciiTheme="minorHAnsi" w:hAnsiTheme="minorHAnsi" w:cstheme="minorHAnsi"/>
          <w:sz w:val="22"/>
          <w:szCs w:val="22"/>
          <w:lang w:val="es-ES"/>
        </w:rPr>
        <w:instrText xml:space="preserve"> \* MERGEFORMAT </w:instrText>
      </w:r>
      <w:r w:rsidR="008A08F9" w:rsidRPr="00786EEB">
        <w:rPr>
          <w:rFonts w:asciiTheme="minorHAnsi" w:hAnsiTheme="minorHAnsi" w:cstheme="minorHAnsi"/>
          <w:sz w:val="22"/>
          <w:szCs w:val="22"/>
          <w:lang w:val="es-ES"/>
        </w:rPr>
      </w:r>
      <w:r w:rsidR="008A08F9"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4.1.13(a)(vi)</w:t>
      </w:r>
      <w:r w:rsidR="008A08F9" w:rsidRPr="00786EEB">
        <w:rPr>
          <w:rFonts w:asciiTheme="minorHAnsi" w:hAnsiTheme="minorHAnsi" w:cstheme="minorHAnsi"/>
          <w:sz w:val="22"/>
          <w:szCs w:val="22"/>
          <w:lang w:val="es-ES"/>
        </w:rPr>
        <w:fldChar w:fldCharType="end"/>
      </w:r>
      <w:r w:rsidR="008A08F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de este Pliego de Condiciones utilizando </w:t>
      </w:r>
      <w:r w:rsidR="00E27FDB" w:rsidRPr="00786EEB">
        <w:rPr>
          <w:rFonts w:asciiTheme="minorHAnsi" w:hAnsiTheme="minorHAnsi" w:cstheme="minorHAnsi"/>
          <w:sz w:val="22"/>
          <w:szCs w:val="22"/>
          <w:lang w:val="es-ES"/>
        </w:rPr>
        <w:t>el procedimiento descrito en el numeral</w:t>
      </w:r>
      <w:r w:rsidR="008A08F9" w:rsidRPr="00786EEB">
        <w:rPr>
          <w:rFonts w:asciiTheme="minorHAnsi" w:hAnsiTheme="minorHAnsi" w:cstheme="minorHAnsi"/>
          <w:sz w:val="22"/>
          <w:szCs w:val="22"/>
          <w:lang w:val="es-ES"/>
        </w:rPr>
        <w:t xml:space="preserve"> </w:t>
      </w:r>
      <w:r w:rsidR="008A08F9" w:rsidRPr="00786EEB">
        <w:rPr>
          <w:rFonts w:asciiTheme="minorHAnsi" w:hAnsiTheme="minorHAnsi" w:cstheme="minorHAnsi"/>
          <w:sz w:val="22"/>
          <w:szCs w:val="22"/>
          <w:lang w:val="es-ES"/>
        </w:rPr>
        <w:fldChar w:fldCharType="begin"/>
      </w:r>
      <w:r w:rsidR="008A08F9" w:rsidRPr="00786EEB">
        <w:rPr>
          <w:rFonts w:asciiTheme="minorHAnsi" w:hAnsiTheme="minorHAnsi" w:cstheme="minorHAnsi"/>
          <w:sz w:val="22"/>
          <w:szCs w:val="22"/>
          <w:lang w:val="es-ES"/>
        </w:rPr>
        <w:instrText xml:space="preserve"> REF _Ref35970555 \w \h </w:instrText>
      </w:r>
      <w:r w:rsidR="00D204A7" w:rsidRPr="00786EEB">
        <w:rPr>
          <w:rFonts w:asciiTheme="minorHAnsi" w:hAnsiTheme="minorHAnsi" w:cstheme="minorHAnsi"/>
          <w:sz w:val="22"/>
          <w:szCs w:val="22"/>
          <w:lang w:val="es-ES"/>
        </w:rPr>
        <w:instrText xml:space="preserve"> \* MERGEFORMAT </w:instrText>
      </w:r>
      <w:r w:rsidR="008A08F9" w:rsidRPr="00786EEB">
        <w:rPr>
          <w:rFonts w:asciiTheme="minorHAnsi" w:hAnsiTheme="minorHAnsi" w:cstheme="minorHAnsi"/>
          <w:sz w:val="22"/>
          <w:szCs w:val="22"/>
          <w:lang w:val="es-ES"/>
        </w:rPr>
      </w:r>
      <w:r w:rsidR="008A08F9"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6.5</w:t>
      </w:r>
      <w:r w:rsidR="008A08F9"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w:t>
      </w:r>
    </w:p>
    <w:p w14:paraId="048C363B" w14:textId="77777777" w:rsidR="001E049A" w:rsidRPr="00786EEB" w:rsidRDefault="001E049A" w:rsidP="001E049A">
      <w:pPr>
        <w:pStyle w:val="Prrafodelista"/>
        <w:rPr>
          <w:rFonts w:asciiTheme="minorHAnsi" w:hAnsiTheme="minorHAnsi" w:cstheme="minorHAnsi"/>
          <w:sz w:val="22"/>
          <w:szCs w:val="22"/>
          <w:lang w:val="es-ES"/>
        </w:rPr>
      </w:pPr>
    </w:p>
    <w:p w14:paraId="12092C22" w14:textId="7878851B" w:rsidR="009368EF" w:rsidRPr="00786EEB" w:rsidRDefault="009368EF" w:rsidP="000966F7">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b/>
          <w:sz w:val="22"/>
          <w:szCs w:val="22"/>
          <w:lang w:val="es-ES"/>
        </w:rPr>
        <w:t xml:space="preserve">Carta de crédito </w:t>
      </w:r>
      <w:r w:rsidR="003C5469" w:rsidRPr="00786EEB">
        <w:rPr>
          <w:rFonts w:asciiTheme="minorHAnsi" w:hAnsiTheme="minorHAnsi" w:cstheme="minorHAnsi"/>
          <w:b/>
          <w:sz w:val="22"/>
          <w:szCs w:val="22"/>
          <w:lang w:val="es-ES"/>
        </w:rPr>
        <w:t>s</w:t>
      </w:r>
      <w:r w:rsidRPr="00786EEB">
        <w:rPr>
          <w:rFonts w:asciiTheme="minorHAnsi" w:hAnsiTheme="minorHAnsi" w:cstheme="minorHAnsi"/>
          <w:b/>
          <w:i/>
          <w:sz w:val="22"/>
          <w:szCs w:val="22"/>
          <w:lang w:val="es-ES"/>
        </w:rPr>
        <w:t>tand-</w:t>
      </w:r>
      <w:proofErr w:type="spellStart"/>
      <w:r w:rsidR="003C5469" w:rsidRPr="00786EEB">
        <w:rPr>
          <w:rFonts w:asciiTheme="minorHAnsi" w:hAnsiTheme="minorHAnsi" w:cstheme="minorHAnsi"/>
          <w:b/>
          <w:i/>
          <w:sz w:val="22"/>
          <w:szCs w:val="22"/>
          <w:lang w:val="es-ES"/>
        </w:rPr>
        <w:t>b</w:t>
      </w:r>
      <w:r w:rsidRPr="00786EEB">
        <w:rPr>
          <w:rFonts w:asciiTheme="minorHAnsi" w:hAnsiTheme="minorHAnsi" w:cstheme="minorHAnsi"/>
          <w:b/>
          <w:i/>
          <w:sz w:val="22"/>
          <w:szCs w:val="22"/>
          <w:lang w:val="es-ES"/>
        </w:rPr>
        <w:t>y</w:t>
      </w:r>
      <w:proofErr w:type="spellEnd"/>
      <w:r w:rsidRPr="00786EEB">
        <w:rPr>
          <w:rFonts w:asciiTheme="minorHAnsi" w:hAnsiTheme="minorHAnsi" w:cstheme="minorHAnsi"/>
          <w:b/>
          <w:sz w:val="22"/>
          <w:szCs w:val="22"/>
          <w:lang w:val="es-ES"/>
        </w:rPr>
        <w:t>.</w:t>
      </w:r>
      <w:r w:rsidRPr="00786EEB">
        <w:rPr>
          <w:rFonts w:asciiTheme="minorHAnsi" w:hAnsiTheme="minorHAnsi" w:cstheme="minorHAnsi"/>
          <w:sz w:val="22"/>
          <w:szCs w:val="22"/>
          <w:lang w:val="es-ES"/>
        </w:rPr>
        <w:t xml:space="preserve"> La </w:t>
      </w:r>
      <w:r w:rsidRPr="00786EEB">
        <w:rPr>
          <w:rFonts w:asciiTheme="minorHAnsi" w:hAnsiTheme="minorHAnsi" w:cstheme="minorHAnsi"/>
          <w:bCs/>
          <w:sz w:val="22"/>
          <w:szCs w:val="22"/>
          <w:lang w:val="es-ES"/>
        </w:rPr>
        <w:t xml:space="preserve">Garantía de Seriedad de la Oferta </w:t>
      </w:r>
      <w:r w:rsidRPr="00786EEB">
        <w:rPr>
          <w:rFonts w:asciiTheme="minorHAnsi" w:hAnsiTheme="minorHAnsi" w:cstheme="minorHAnsi"/>
          <w:sz w:val="22"/>
          <w:szCs w:val="22"/>
          <w:lang w:val="es-ES"/>
        </w:rPr>
        <w:t xml:space="preserve">podrá ser constituida mediante la suscripción de una carta de crédito </w:t>
      </w:r>
      <w:r w:rsidRPr="00786EEB">
        <w:rPr>
          <w:rFonts w:asciiTheme="minorHAnsi" w:hAnsiTheme="minorHAnsi" w:cstheme="minorHAnsi"/>
          <w:i/>
          <w:iCs/>
          <w:sz w:val="22"/>
          <w:szCs w:val="22"/>
          <w:lang w:val="es-ES"/>
        </w:rPr>
        <w:t>stand-</w:t>
      </w:r>
      <w:proofErr w:type="spellStart"/>
      <w:r w:rsidRPr="00786EEB">
        <w:rPr>
          <w:rFonts w:asciiTheme="minorHAnsi" w:hAnsiTheme="minorHAnsi" w:cstheme="minorHAnsi"/>
          <w:i/>
          <w:iCs/>
          <w:sz w:val="22"/>
          <w:szCs w:val="22"/>
          <w:lang w:val="es-ES"/>
        </w:rPr>
        <w:t>by</w:t>
      </w:r>
      <w:proofErr w:type="spellEnd"/>
      <w:r w:rsidRPr="00786EEB">
        <w:rPr>
          <w:rFonts w:asciiTheme="minorHAnsi" w:hAnsiTheme="minorHAnsi" w:cstheme="minorHAnsi"/>
          <w:sz w:val="22"/>
          <w:szCs w:val="22"/>
          <w:lang w:val="es-ES"/>
        </w:rPr>
        <w:t xml:space="preserve"> según la cual un </w:t>
      </w:r>
      <w:r w:rsidRPr="00786EEB">
        <w:rPr>
          <w:rFonts w:asciiTheme="minorHAnsi" w:hAnsiTheme="minorHAnsi" w:cstheme="minorHAnsi"/>
          <w:bCs/>
          <w:sz w:val="22"/>
          <w:szCs w:val="22"/>
          <w:lang w:val="es-ES"/>
        </w:rPr>
        <w:t>Banco Aceptable</w:t>
      </w:r>
      <w:r w:rsidRPr="00786EEB">
        <w:rPr>
          <w:rFonts w:asciiTheme="minorHAnsi" w:hAnsiTheme="minorHAnsi" w:cstheme="minorHAnsi"/>
          <w:sz w:val="22"/>
          <w:szCs w:val="22"/>
          <w:lang w:val="es-ES"/>
        </w:rPr>
        <w:t xml:space="preserve">, obrando a petición y de conformidad con las instrucciones del Oferente, se obliga a garantizar irrevocablemente el pago en dinero de las obligaciones que con ocasión de la Oferta surjan para el Oferente. En caso </w:t>
      </w:r>
      <w:r w:rsidR="003C5394" w:rsidRPr="00786EEB">
        <w:rPr>
          <w:rFonts w:asciiTheme="minorHAnsi" w:hAnsiTheme="minorHAnsi" w:cstheme="minorHAnsi"/>
          <w:sz w:val="22"/>
          <w:szCs w:val="22"/>
          <w:lang w:val="es-ES"/>
        </w:rPr>
        <w:t xml:space="preserve">de </w:t>
      </w:r>
      <w:r w:rsidRPr="00786EEB">
        <w:rPr>
          <w:rFonts w:asciiTheme="minorHAnsi" w:hAnsiTheme="minorHAnsi" w:cstheme="minorHAnsi"/>
          <w:sz w:val="22"/>
          <w:szCs w:val="22"/>
          <w:lang w:val="es-ES"/>
        </w:rPr>
        <w:t xml:space="preserve">que la carta de crédito </w:t>
      </w:r>
      <w:r w:rsidRPr="00786EEB">
        <w:rPr>
          <w:rFonts w:asciiTheme="minorHAnsi" w:hAnsiTheme="minorHAnsi" w:cstheme="minorHAnsi"/>
          <w:i/>
          <w:iCs/>
          <w:sz w:val="22"/>
          <w:szCs w:val="22"/>
          <w:lang w:val="es-ES"/>
        </w:rPr>
        <w:t>stand</w:t>
      </w:r>
      <w:r w:rsidR="00AF750A" w:rsidRPr="00786EEB">
        <w:rPr>
          <w:rFonts w:asciiTheme="minorHAnsi" w:hAnsiTheme="minorHAnsi" w:cstheme="minorHAnsi"/>
          <w:i/>
          <w:iCs/>
          <w:sz w:val="22"/>
          <w:szCs w:val="22"/>
          <w:lang w:val="es-ES"/>
        </w:rPr>
        <w:t>-</w:t>
      </w:r>
      <w:proofErr w:type="spellStart"/>
      <w:r w:rsidRPr="00786EEB">
        <w:rPr>
          <w:rFonts w:asciiTheme="minorHAnsi" w:hAnsiTheme="minorHAnsi" w:cstheme="minorHAnsi"/>
          <w:i/>
          <w:iCs/>
          <w:sz w:val="22"/>
          <w:szCs w:val="22"/>
          <w:lang w:val="es-ES"/>
        </w:rPr>
        <w:t>by</w:t>
      </w:r>
      <w:proofErr w:type="spellEnd"/>
      <w:r w:rsidRPr="00786EEB">
        <w:rPr>
          <w:rFonts w:asciiTheme="minorHAnsi" w:hAnsiTheme="minorHAnsi" w:cstheme="minorHAnsi"/>
          <w:sz w:val="22"/>
          <w:szCs w:val="22"/>
          <w:lang w:val="es-ES"/>
        </w:rPr>
        <w:t xml:space="preserve"> sea otorgada por un </w:t>
      </w:r>
      <w:r w:rsidRPr="00786EEB">
        <w:rPr>
          <w:rFonts w:asciiTheme="minorHAnsi" w:hAnsiTheme="minorHAnsi" w:cstheme="minorHAnsi"/>
          <w:bCs/>
          <w:sz w:val="22"/>
          <w:szCs w:val="22"/>
          <w:lang w:val="es-ES"/>
        </w:rPr>
        <w:t>Banco Aceptable</w:t>
      </w:r>
      <w:r w:rsidRPr="00786EEB">
        <w:rPr>
          <w:rFonts w:asciiTheme="minorHAnsi" w:hAnsiTheme="minorHAnsi" w:cstheme="minorHAnsi"/>
          <w:sz w:val="22"/>
          <w:szCs w:val="22"/>
          <w:lang w:val="es-ES"/>
        </w:rPr>
        <w:t xml:space="preserve"> extranjero, éste deberá autorizar el pago a través de un </w:t>
      </w:r>
      <w:r w:rsidRPr="00786EEB">
        <w:rPr>
          <w:rFonts w:asciiTheme="minorHAnsi" w:hAnsiTheme="minorHAnsi" w:cstheme="minorHAnsi"/>
          <w:bCs/>
          <w:sz w:val="22"/>
          <w:szCs w:val="22"/>
          <w:lang w:val="es-ES"/>
        </w:rPr>
        <w:t>Banco Aceptable</w:t>
      </w:r>
      <w:r w:rsidRPr="00786EEB">
        <w:rPr>
          <w:rFonts w:asciiTheme="minorHAnsi" w:hAnsiTheme="minorHAnsi" w:cstheme="minorHAnsi"/>
          <w:sz w:val="22"/>
          <w:szCs w:val="22"/>
          <w:lang w:val="es-ES"/>
        </w:rPr>
        <w:t xml:space="preserve"> establecido y legalmente autorizado para operar en Colombia (banco notificador). El pago deberá efectuarse contra la entrega de la carta de crédito, acompañada del acto administrativo debidamente ejecutoriado, en el que conste el incumplimiento del Oferente o alguno de sus </w:t>
      </w:r>
      <w:r w:rsidR="005C1498" w:rsidRPr="00786EEB">
        <w:rPr>
          <w:rFonts w:asciiTheme="minorHAnsi" w:hAnsiTheme="minorHAnsi" w:cstheme="minorHAnsi"/>
          <w:sz w:val="22"/>
          <w:szCs w:val="22"/>
          <w:lang w:val="es-ES"/>
        </w:rPr>
        <w:t>Integrantes</w:t>
      </w:r>
      <w:r w:rsidR="005C1498" w:rsidRPr="00786EEB" w:rsidDel="005C1498">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o del </w:t>
      </w:r>
      <w:r w:rsidR="00C42BBB"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djudicatario o sus </w:t>
      </w:r>
      <w:r w:rsidR="00D066DD"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ntegrantes</w:t>
      </w:r>
      <w:r w:rsidR="002512B7"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según corresponda. En la carta de crédito </w:t>
      </w:r>
      <w:r w:rsidRPr="00786EEB">
        <w:rPr>
          <w:rFonts w:asciiTheme="minorHAnsi" w:hAnsiTheme="minorHAnsi" w:cstheme="minorHAnsi"/>
          <w:i/>
          <w:iCs/>
          <w:sz w:val="22"/>
          <w:szCs w:val="22"/>
          <w:lang w:val="es-ES"/>
        </w:rPr>
        <w:t>stand-</w:t>
      </w:r>
      <w:proofErr w:type="spellStart"/>
      <w:r w:rsidRPr="00786EEB">
        <w:rPr>
          <w:rFonts w:asciiTheme="minorHAnsi" w:hAnsiTheme="minorHAnsi" w:cstheme="minorHAnsi"/>
          <w:i/>
          <w:iCs/>
          <w:sz w:val="22"/>
          <w:szCs w:val="22"/>
          <w:lang w:val="es-ES"/>
        </w:rPr>
        <w:t>by</w:t>
      </w:r>
      <w:proofErr w:type="spellEnd"/>
      <w:r w:rsidRPr="00786EEB">
        <w:rPr>
          <w:rFonts w:asciiTheme="minorHAnsi" w:hAnsiTheme="minorHAnsi" w:cstheme="minorHAnsi"/>
          <w:sz w:val="22"/>
          <w:szCs w:val="22"/>
          <w:lang w:val="es-ES"/>
        </w:rPr>
        <w:t xml:space="preserve"> que garantice las obligaciones derivadas de la </w:t>
      </w:r>
      <w:r w:rsidRPr="00786EEB">
        <w:rPr>
          <w:rFonts w:asciiTheme="minorHAnsi" w:hAnsiTheme="minorHAnsi" w:cstheme="minorHAnsi"/>
          <w:bCs/>
          <w:sz w:val="22"/>
          <w:szCs w:val="22"/>
          <w:lang w:val="es-ES"/>
        </w:rPr>
        <w:t>Garantía de Seriedad de la Oferta</w:t>
      </w:r>
      <w:r w:rsidRPr="00786EEB">
        <w:rPr>
          <w:rFonts w:asciiTheme="minorHAnsi" w:hAnsiTheme="minorHAnsi" w:cstheme="minorHAnsi"/>
          <w:sz w:val="22"/>
          <w:szCs w:val="22"/>
          <w:lang w:val="es-ES"/>
        </w:rPr>
        <w:t>, deberá establecerse que, sin perjuicio de las disposiciones de orden público previstas en el Código de Comerci</w:t>
      </w:r>
      <w:r w:rsidR="001B52D1" w:rsidRPr="00786EEB">
        <w:rPr>
          <w:rFonts w:asciiTheme="minorHAnsi" w:hAnsiTheme="minorHAnsi" w:cstheme="minorHAnsi"/>
          <w:sz w:val="22"/>
          <w:szCs w:val="22"/>
          <w:lang w:val="es-ES"/>
        </w:rPr>
        <w:t>o</w:t>
      </w:r>
      <w:r w:rsidRPr="00786EEB">
        <w:rPr>
          <w:rFonts w:asciiTheme="minorHAnsi" w:hAnsiTheme="minorHAnsi" w:cstheme="minorHAnsi"/>
          <w:sz w:val="22"/>
          <w:szCs w:val="22"/>
          <w:lang w:val="es-ES"/>
        </w:rPr>
        <w:t xml:space="preserve"> para el crédito documentario, y en el artículo 2.2.1.2.3.4.1. del Decreto 1082 de 2015, las condiciones generales de contratación de esta garantía deberán sujetarse al Pliego de Condiciones y Usos Uniformes Relativos a los Créditos Documentarios contenidos en la publicación UCP 600 de la Cámara de Comercio Internacional con sede en París.</w:t>
      </w:r>
    </w:p>
    <w:p w14:paraId="04EEDEC2" w14:textId="77777777" w:rsidR="001E049A" w:rsidRPr="00786EEB" w:rsidRDefault="001E049A" w:rsidP="001E049A">
      <w:pPr>
        <w:pStyle w:val="Prrafodelista"/>
        <w:spacing w:before="240" w:after="240"/>
        <w:ind w:left="1152"/>
        <w:jc w:val="both"/>
        <w:rPr>
          <w:rFonts w:asciiTheme="minorHAnsi" w:hAnsiTheme="minorHAnsi" w:cstheme="minorHAnsi"/>
          <w:sz w:val="22"/>
          <w:szCs w:val="22"/>
          <w:lang w:val="es-ES"/>
        </w:rPr>
      </w:pPr>
    </w:p>
    <w:p w14:paraId="5AE47A1D" w14:textId="27433EDB" w:rsidR="009368EF" w:rsidRPr="00786EEB" w:rsidRDefault="009368EF" w:rsidP="00CF432D">
      <w:pPr>
        <w:pStyle w:val="Prrafodelista"/>
        <w:numPr>
          <w:ilvl w:val="4"/>
          <w:numId w:val="11"/>
        </w:numPr>
        <w:spacing w:before="240" w:after="240"/>
        <w:jc w:val="both"/>
        <w:rPr>
          <w:rFonts w:asciiTheme="minorHAnsi" w:hAnsiTheme="minorHAnsi" w:cstheme="minorHAnsi"/>
          <w:sz w:val="22"/>
          <w:szCs w:val="22"/>
          <w:lang w:val="es-ES"/>
        </w:rPr>
      </w:pPr>
      <w:bookmarkStart w:id="145" w:name="_Ref36023067"/>
      <w:r w:rsidRPr="00786EEB">
        <w:rPr>
          <w:rFonts w:asciiTheme="minorHAnsi" w:hAnsiTheme="minorHAnsi" w:cstheme="minorHAnsi"/>
          <w:sz w:val="22"/>
          <w:szCs w:val="22"/>
          <w:u w:val="single"/>
          <w:lang w:val="es-ES"/>
        </w:rPr>
        <w:t xml:space="preserve">Características generales de las </w:t>
      </w:r>
      <w:r w:rsidR="00C13833" w:rsidRPr="00786EEB">
        <w:rPr>
          <w:rFonts w:asciiTheme="minorHAnsi" w:hAnsiTheme="minorHAnsi" w:cstheme="minorHAnsi"/>
          <w:sz w:val="22"/>
          <w:szCs w:val="22"/>
          <w:u w:val="single"/>
          <w:lang w:val="es-ES"/>
        </w:rPr>
        <w:t>g</w:t>
      </w:r>
      <w:r w:rsidRPr="00786EEB">
        <w:rPr>
          <w:rFonts w:asciiTheme="minorHAnsi" w:hAnsiTheme="minorHAnsi" w:cstheme="minorHAnsi"/>
          <w:sz w:val="22"/>
          <w:szCs w:val="22"/>
          <w:u w:val="single"/>
          <w:lang w:val="es-ES"/>
        </w:rPr>
        <w:t>arantías:</w:t>
      </w:r>
      <w:bookmarkEnd w:id="145"/>
      <w:r w:rsidRPr="00786EEB">
        <w:rPr>
          <w:rFonts w:asciiTheme="minorHAnsi" w:hAnsiTheme="minorHAnsi" w:cstheme="minorHAnsi"/>
          <w:sz w:val="22"/>
          <w:szCs w:val="22"/>
          <w:u w:val="single"/>
          <w:lang w:val="es-ES"/>
        </w:rPr>
        <w:t xml:space="preserve"> </w:t>
      </w:r>
    </w:p>
    <w:p w14:paraId="0A2D88E0" w14:textId="77777777" w:rsidR="001E049A" w:rsidRPr="00786EEB" w:rsidRDefault="001E049A" w:rsidP="001E049A">
      <w:pPr>
        <w:pStyle w:val="Prrafodelista"/>
        <w:spacing w:before="240" w:after="240"/>
        <w:ind w:left="1584"/>
        <w:jc w:val="both"/>
        <w:rPr>
          <w:rFonts w:asciiTheme="minorHAnsi" w:hAnsiTheme="minorHAnsi" w:cstheme="minorHAnsi"/>
          <w:sz w:val="22"/>
          <w:szCs w:val="22"/>
          <w:lang w:val="es-ES"/>
        </w:rPr>
      </w:pPr>
    </w:p>
    <w:p w14:paraId="0FE8A0CA" w14:textId="09D65968" w:rsidR="009368EF" w:rsidRPr="00786EEB" w:rsidRDefault="009368EF" w:rsidP="00CF432D">
      <w:pPr>
        <w:pStyle w:val="Prrafodelista"/>
        <w:numPr>
          <w:ilvl w:val="0"/>
          <w:numId w:val="18"/>
        </w:numPr>
        <w:autoSpaceDE w:val="0"/>
        <w:autoSpaceDN w:val="0"/>
        <w:adjustRightInd w:val="0"/>
        <w:spacing w:after="200"/>
        <w:ind w:left="207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Las garantías deberán cumplir con los requisitos señalados para cada una de ellas en el Decreto 1082 de 2015 (</w:t>
      </w:r>
      <w:r w:rsidR="00744A3F" w:rsidRPr="00786EEB">
        <w:rPr>
          <w:rFonts w:asciiTheme="minorHAnsi" w:hAnsiTheme="minorHAnsi" w:cstheme="minorHAnsi"/>
          <w:iCs/>
          <w:sz w:val="22"/>
          <w:szCs w:val="22"/>
          <w:lang w:val="es-ES"/>
        </w:rPr>
        <w:t>Libro 2</w:t>
      </w:r>
      <w:r w:rsidR="00F42428" w:rsidRPr="00786EEB">
        <w:rPr>
          <w:rFonts w:asciiTheme="minorHAnsi" w:hAnsiTheme="minorHAnsi" w:cstheme="minorHAnsi"/>
          <w:iCs/>
          <w:sz w:val="22"/>
          <w:szCs w:val="22"/>
          <w:lang w:val="es-ES"/>
        </w:rPr>
        <w:t>,</w:t>
      </w:r>
      <w:r w:rsidR="00744A3F"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Parte 2</w:t>
      </w:r>
      <w:r w:rsidR="00F42428" w:rsidRPr="00786EEB">
        <w:rPr>
          <w:rFonts w:asciiTheme="minorHAnsi" w:hAnsiTheme="minorHAnsi" w:cstheme="minorHAnsi"/>
          <w:iCs/>
          <w:sz w:val="22"/>
          <w:szCs w:val="22"/>
          <w:lang w:val="es-ES"/>
        </w:rPr>
        <w:t>,</w:t>
      </w:r>
      <w:r w:rsidRPr="00786EEB">
        <w:rPr>
          <w:rFonts w:asciiTheme="minorHAnsi" w:hAnsiTheme="minorHAnsi" w:cstheme="minorHAnsi"/>
          <w:iCs/>
          <w:sz w:val="22"/>
          <w:szCs w:val="22"/>
          <w:lang w:val="es-ES"/>
        </w:rPr>
        <w:t xml:space="preserve"> Título </w:t>
      </w:r>
      <w:proofErr w:type="gramStart"/>
      <w:r w:rsidRPr="00786EEB">
        <w:rPr>
          <w:rFonts w:asciiTheme="minorHAnsi" w:hAnsiTheme="minorHAnsi" w:cstheme="minorHAnsi"/>
          <w:iCs/>
          <w:sz w:val="22"/>
          <w:szCs w:val="22"/>
          <w:lang w:val="es-ES"/>
        </w:rPr>
        <w:t>1</w:t>
      </w:r>
      <w:r w:rsidR="00F42428" w:rsidRPr="00786EEB">
        <w:rPr>
          <w:rFonts w:asciiTheme="minorHAnsi" w:hAnsiTheme="minorHAnsi" w:cstheme="minorHAnsi"/>
          <w:iCs/>
          <w:sz w:val="22"/>
          <w:szCs w:val="22"/>
          <w:lang w:val="es-ES"/>
        </w:rPr>
        <w:t>,</w:t>
      </w:r>
      <w:r w:rsidRPr="00786EEB">
        <w:rPr>
          <w:rFonts w:asciiTheme="minorHAnsi" w:hAnsiTheme="minorHAnsi" w:cstheme="minorHAnsi"/>
          <w:iCs/>
          <w:sz w:val="22"/>
          <w:szCs w:val="22"/>
          <w:lang w:val="es-ES"/>
        </w:rPr>
        <w:t>Capítulo</w:t>
      </w:r>
      <w:proofErr w:type="gramEnd"/>
      <w:r w:rsidRPr="00786EEB">
        <w:rPr>
          <w:rFonts w:asciiTheme="minorHAnsi" w:hAnsiTheme="minorHAnsi" w:cstheme="minorHAnsi"/>
          <w:iCs/>
          <w:sz w:val="22"/>
          <w:szCs w:val="22"/>
          <w:lang w:val="es-ES"/>
        </w:rPr>
        <w:t xml:space="preserve"> 2</w:t>
      </w:r>
      <w:r w:rsidR="00DE3985" w:rsidRPr="00786EEB">
        <w:rPr>
          <w:rFonts w:asciiTheme="minorHAnsi" w:hAnsiTheme="minorHAnsi" w:cstheme="minorHAnsi"/>
          <w:iCs/>
          <w:sz w:val="22"/>
          <w:szCs w:val="22"/>
          <w:lang w:val="es-ES"/>
        </w:rPr>
        <w:t>,</w:t>
      </w:r>
      <w:r w:rsidR="007417AE"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Sección 3</w:t>
      </w:r>
      <w:r w:rsidR="00DE3985" w:rsidRPr="00786EEB">
        <w:rPr>
          <w:rFonts w:asciiTheme="minorHAnsi" w:hAnsiTheme="minorHAnsi" w:cstheme="minorHAnsi"/>
          <w:iCs/>
          <w:sz w:val="22"/>
          <w:szCs w:val="22"/>
          <w:lang w:val="es-ES"/>
        </w:rPr>
        <w:t>,</w:t>
      </w:r>
      <w:r w:rsidR="007417AE"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 xml:space="preserve">Subsección 1, 2, 3 y 4), </w:t>
      </w:r>
      <w:r w:rsidR="00E77EB3" w:rsidRPr="00786EEB">
        <w:rPr>
          <w:rFonts w:asciiTheme="minorHAnsi" w:hAnsiTheme="minorHAnsi" w:cstheme="minorHAnsi"/>
          <w:iCs/>
          <w:sz w:val="22"/>
          <w:szCs w:val="22"/>
          <w:lang w:val="es-CO"/>
        </w:rPr>
        <w:t>o las normas que lo modifiquen o adicionen</w:t>
      </w:r>
      <w:r w:rsidRPr="00786EEB">
        <w:rPr>
          <w:rFonts w:asciiTheme="minorHAnsi" w:hAnsiTheme="minorHAnsi" w:cstheme="minorHAnsi"/>
          <w:iCs/>
          <w:sz w:val="22"/>
          <w:szCs w:val="22"/>
          <w:lang w:val="es-ES"/>
        </w:rPr>
        <w:t>.</w:t>
      </w:r>
    </w:p>
    <w:p w14:paraId="6A6D2DB0" w14:textId="77777777" w:rsidR="009368EF" w:rsidRPr="00786EEB" w:rsidRDefault="009368EF" w:rsidP="00EF551A">
      <w:pPr>
        <w:pStyle w:val="Prrafodelista"/>
        <w:spacing w:before="240" w:after="240"/>
        <w:ind w:left="1584"/>
        <w:jc w:val="both"/>
        <w:rPr>
          <w:rFonts w:asciiTheme="minorHAnsi" w:hAnsiTheme="minorHAnsi" w:cstheme="minorHAnsi"/>
          <w:iCs/>
          <w:sz w:val="22"/>
          <w:szCs w:val="22"/>
          <w:lang w:val="es-ES"/>
        </w:rPr>
      </w:pPr>
    </w:p>
    <w:p w14:paraId="797E9DA3" w14:textId="430F6971" w:rsidR="009368EF" w:rsidRPr="00786EEB" w:rsidRDefault="009368EF" w:rsidP="00CF432D">
      <w:pPr>
        <w:pStyle w:val="Prrafodelista"/>
        <w:numPr>
          <w:ilvl w:val="0"/>
          <w:numId w:val="18"/>
        </w:numPr>
        <w:autoSpaceDE w:val="0"/>
        <w:autoSpaceDN w:val="0"/>
        <w:adjustRightInd w:val="0"/>
        <w:spacing w:after="200"/>
        <w:ind w:left="207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 xml:space="preserve">Esta garantía </w:t>
      </w:r>
      <w:r w:rsidR="00EC7335" w:rsidRPr="00786EEB">
        <w:rPr>
          <w:rFonts w:asciiTheme="minorHAnsi" w:hAnsiTheme="minorHAnsi" w:cstheme="minorHAnsi"/>
          <w:iCs/>
          <w:sz w:val="22"/>
          <w:szCs w:val="22"/>
          <w:lang w:val="es-ES"/>
        </w:rPr>
        <w:t>tendrá una vigencia inicial</w:t>
      </w:r>
      <w:r w:rsidR="00E61A7A" w:rsidRPr="00786EEB">
        <w:rPr>
          <w:rFonts w:asciiTheme="minorHAnsi" w:hAnsiTheme="minorHAnsi" w:cstheme="minorHAnsi"/>
          <w:iCs/>
          <w:sz w:val="22"/>
          <w:szCs w:val="22"/>
          <w:lang w:val="es-ES"/>
        </w:rPr>
        <w:t xml:space="preserve"> de</w:t>
      </w:r>
      <w:r w:rsidRPr="00786EEB">
        <w:rPr>
          <w:rFonts w:asciiTheme="minorHAnsi" w:hAnsiTheme="minorHAnsi" w:cstheme="minorHAnsi"/>
          <w:iCs/>
          <w:sz w:val="22"/>
          <w:szCs w:val="22"/>
          <w:lang w:val="es-ES"/>
        </w:rPr>
        <w:t xml:space="preserve"> </w:t>
      </w:r>
      <w:r w:rsidR="00A00916" w:rsidRPr="00786EEB">
        <w:rPr>
          <w:rFonts w:asciiTheme="minorHAnsi" w:hAnsiTheme="minorHAnsi" w:cstheme="minorHAnsi"/>
          <w:iCs/>
          <w:sz w:val="22"/>
          <w:szCs w:val="22"/>
          <w:lang w:val="es-ES"/>
        </w:rPr>
        <w:t xml:space="preserve">un </w:t>
      </w:r>
      <w:r w:rsidRPr="00786EEB">
        <w:rPr>
          <w:rFonts w:asciiTheme="minorHAnsi" w:hAnsiTheme="minorHAnsi" w:cstheme="minorHAnsi"/>
          <w:iCs/>
          <w:sz w:val="22"/>
          <w:szCs w:val="22"/>
          <w:lang w:val="es-ES"/>
        </w:rPr>
        <w:t>(</w:t>
      </w:r>
      <w:r w:rsidR="00A00916" w:rsidRPr="00786EEB">
        <w:rPr>
          <w:rFonts w:asciiTheme="minorHAnsi" w:hAnsiTheme="minorHAnsi" w:cstheme="minorHAnsi"/>
          <w:iCs/>
          <w:sz w:val="22"/>
          <w:szCs w:val="22"/>
          <w:lang w:val="es-ES"/>
        </w:rPr>
        <w:t>1</w:t>
      </w:r>
      <w:r w:rsidRPr="00786EEB">
        <w:rPr>
          <w:rFonts w:asciiTheme="minorHAnsi" w:hAnsiTheme="minorHAnsi" w:cstheme="minorHAnsi"/>
          <w:iCs/>
          <w:sz w:val="22"/>
          <w:szCs w:val="22"/>
          <w:lang w:val="es-ES"/>
        </w:rPr>
        <w:t xml:space="preserve">) </w:t>
      </w:r>
      <w:r w:rsidR="00A00916" w:rsidRPr="00786EEB">
        <w:rPr>
          <w:rFonts w:asciiTheme="minorHAnsi" w:hAnsiTheme="minorHAnsi" w:cstheme="minorHAnsi"/>
          <w:iCs/>
          <w:sz w:val="22"/>
          <w:szCs w:val="22"/>
          <w:lang w:val="es-ES"/>
        </w:rPr>
        <w:t xml:space="preserve">año </w:t>
      </w:r>
      <w:r w:rsidRPr="00786EEB">
        <w:rPr>
          <w:rFonts w:asciiTheme="minorHAnsi" w:hAnsiTheme="minorHAnsi" w:cstheme="minorHAnsi"/>
          <w:iCs/>
          <w:sz w:val="22"/>
          <w:szCs w:val="22"/>
          <w:lang w:val="es-ES"/>
        </w:rPr>
        <w:t>contado desde la Fecha de Cierre</w:t>
      </w:r>
      <w:r w:rsidR="00607DBB" w:rsidRPr="00786EEB">
        <w:rPr>
          <w:rFonts w:asciiTheme="minorHAnsi" w:hAnsiTheme="minorHAnsi" w:cstheme="minorHAnsi"/>
          <w:iCs/>
          <w:sz w:val="22"/>
          <w:szCs w:val="22"/>
          <w:lang w:val="es-ES"/>
        </w:rPr>
        <w:t xml:space="preserve"> y deberá prorrogarse </w:t>
      </w:r>
      <w:r w:rsidR="00671C3B" w:rsidRPr="00786EEB">
        <w:rPr>
          <w:rFonts w:asciiTheme="minorHAnsi" w:hAnsiTheme="minorHAnsi" w:cstheme="minorHAnsi"/>
          <w:iCs/>
          <w:sz w:val="22"/>
          <w:szCs w:val="22"/>
          <w:lang w:val="es-ES"/>
        </w:rPr>
        <w:t xml:space="preserve">el tiempo que sea necesario </w:t>
      </w:r>
      <w:r w:rsidR="005E159B" w:rsidRPr="00786EEB">
        <w:rPr>
          <w:rFonts w:asciiTheme="minorHAnsi" w:hAnsiTheme="minorHAnsi" w:cstheme="minorHAnsi"/>
          <w:iCs/>
          <w:sz w:val="22"/>
          <w:szCs w:val="22"/>
          <w:lang w:val="es-ES"/>
        </w:rPr>
        <w:t>para que se encuentre vigente</w:t>
      </w:r>
      <w:r w:rsidRPr="00786EEB">
        <w:rPr>
          <w:rFonts w:asciiTheme="minorHAnsi" w:hAnsiTheme="minorHAnsi" w:cstheme="minorHAnsi"/>
          <w:iCs/>
          <w:sz w:val="22"/>
          <w:szCs w:val="22"/>
          <w:lang w:val="es-ES"/>
        </w:rPr>
        <w:t xml:space="preserve"> hasta la aprobación de la </w:t>
      </w:r>
      <w:r w:rsidR="0018753E" w:rsidRPr="00786EEB">
        <w:rPr>
          <w:rFonts w:asciiTheme="minorHAnsi" w:hAnsiTheme="minorHAnsi" w:cstheme="minorHAnsi"/>
          <w:iCs/>
          <w:sz w:val="22"/>
          <w:szCs w:val="22"/>
          <w:lang w:val="es-ES"/>
        </w:rPr>
        <w:t>G</w:t>
      </w:r>
      <w:r w:rsidRPr="00786EEB">
        <w:rPr>
          <w:rFonts w:asciiTheme="minorHAnsi" w:hAnsiTheme="minorHAnsi" w:cstheme="minorHAnsi"/>
          <w:iCs/>
          <w:sz w:val="22"/>
          <w:szCs w:val="22"/>
          <w:lang w:val="es-ES"/>
        </w:rPr>
        <w:t xml:space="preserve">arantía </w:t>
      </w:r>
      <w:r w:rsidR="0018753E" w:rsidRPr="00786EEB">
        <w:rPr>
          <w:rFonts w:asciiTheme="minorHAnsi" w:hAnsiTheme="minorHAnsi" w:cstheme="minorHAnsi"/>
          <w:iCs/>
          <w:sz w:val="22"/>
          <w:szCs w:val="22"/>
          <w:lang w:val="es-ES"/>
        </w:rPr>
        <w:t xml:space="preserve">Única </w:t>
      </w:r>
      <w:r w:rsidRPr="00786EEB">
        <w:rPr>
          <w:rFonts w:asciiTheme="minorHAnsi" w:hAnsiTheme="minorHAnsi" w:cstheme="minorHAnsi"/>
          <w:iCs/>
          <w:sz w:val="22"/>
          <w:szCs w:val="22"/>
          <w:lang w:val="es-ES"/>
        </w:rPr>
        <w:t xml:space="preserve">de </w:t>
      </w:r>
      <w:r w:rsidR="0018753E" w:rsidRPr="00786EEB">
        <w:rPr>
          <w:rFonts w:asciiTheme="minorHAnsi" w:hAnsiTheme="minorHAnsi" w:cstheme="minorHAnsi"/>
          <w:iCs/>
          <w:sz w:val="22"/>
          <w:szCs w:val="22"/>
          <w:lang w:val="es-ES"/>
        </w:rPr>
        <w:t>C</w:t>
      </w:r>
      <w:r w:rsidRPr="00786EEB">
        <w:rPr>
          <w:rFonts w:asciiTheme="minorHAnsi" w:hAnsiTheme="minorHAnsi" w:cstheme="minorHAnsi"/>
          <w:iCs/>
          <w:sz w:val="22"/>
          <w:szCs w:val="22"/>
          <w:lang w:val="es-ES"/>
        </w:rPr>
        <w:t>umplimiento</w:t>
      </w:r>
      <w:r w:rsidR="0018753E" w:rsidRPr="00786EEB">
        <w:rPr>
          <w:rFonts w:asciiTheme="minorHAnsi" w:hAnsiTheme="minorHAnsi" w:cstheme="minorHAnsi"/>
          <w:iCs/>
          <w:sz w:val="22"/>
          <w:szCs w:val="22"/>
          <w:lang w:val="es-ES"/>
        </w:rPr>
        <w:t xml:space="preserve"> de acuerdo con lo previsto</w:t>
      </w:r>
      <w:r w:rsidR="007D6C41" w:rsidRPr="00786EEB">
        <w:rPr>
          <w:rFonts w:asciiTheme="minorHAnsi" w:hAnsiTheme="minorHAnsi" w:cstheme="minorHAnsi"/>
          <w:iCs/>
          <w:sz w:val="22"/>
          <w:szCs w:val="22"/>
          <w:lang w:val="es-ES"/>
        </w:rPr>
        <w:t xml:space="preserve"> en</w:t>
      </w:r>
      <w:r w:rsidR="0018753E" w:rsidRPr="00786EEB">
        <w:rPr>
          <w:rFonts w:asciiTheme="minorHAnsi" w:hAnsiTheme="minorHAnsi" w:cstheme="minorHAnsi"/>
          <w:iCs/>
          <w:sz w:val="22"/>
          <w:szCs w:val="22"/>
          <w:lang w:val="es-ES"/>
        </w:rPr>
        <w:t xml:space="preserve"> la </w:t>
      </w:r>
      <w:r w:rsidR="0018753E" w:rsidRPr="00786EEB">
        <w:rPr>
          <w:rFonts w:asciiTheme="minorHAnsi" w:hAnsiTheme="minorHAnsi" w:cstheme="minorHAnsi"/>
          <w:iCs/>
          <w:sz w:val="22"/>
          <w:szCs w:val="22"/>
          <w:lang w:val="es-ES"/>
        </w:rPr>
        <w:lastRenderedPageBreak/>
        <w:t>minuta del Contrato de Concesión</w:t>
      </w:r>
      <w:r w:rsidRPr="00786EEB">
        <w:rPr>
          <w:rFonts w:asciiTheme="minorHAnsi" w:hAnsiTheme="minorHAnsi" w:cstheme="minorHAnsi"/>
          <w:iCs/>
          <w:sz w:val="22"/>
          <w:szCs w:val="22"/>
          <w:lang w:val="es-ES"/>
        </w:rPr>
        <w:t xml:space="preserve">. El plazo de la garantía deberá ser prorrogado cuando la ANI resuelva ampliar los plazos previstos para la presentación de las Ofertas y/o para la evaluación y Adjudicación del Contrato y/o para la suscripción del Contrato de Concesión. En todo caso, la prórroga deberá ser por un plazo igual al de la ampliación o ampliaciones determinadas por la ANI, siempre que la </w:t>
      </w:r>
      <w:r w:rsidR="00E1596E" w:rsidRPr="00786EEB">
        <w:rPr>
          <w:rFonts w:asciiTheme="minorHAnsi" w:hAnsiTheme="minorHAnsi" w:cstheme="minorHAnsi"/>
          <w:iCs/>
          <w:sz w:val="22"/>
          <w:szCs w:val="22"/>
          <w:lang w:val="es-ES"/>
        </w:rPr>
        <w:t>ampliación</w:t>
      </w:r>
      <w:r w:rsidRPr="00786EEB">
        <w:rPr>
          <w:rFonts w:asciiTheme="minorHAnsi" w:hAnsiTheme="minorHAnsi" w:cstheme="minorHAnsi"/>
          <w:iCs/>
          <w:sz w:val="22"/>
          <w:szCs w:val="22"/>
          <w:lang w:val="es-ES"/>
        </w:rPr>
        <w:t xml:space="preserve"> no exceda de tres (3) </w:t>
      </w:r>
      <w:r w:rsidR="00880574">
        <w:rPr>
          <w:rFonts w:asciiTheme="minorHAnsi" w:hAnsiTheme="minorHAnsi" w:cstheme="minorHAnsi"/>
          <w:iCs/>
          <w:sz w:val="22"/>
          <w:szCs w:val="22"/>
          <w:lang w:val="es-ES"/>
        </w:rPr>
        <w:t>M</w:t>
      </w:r>
      <w:r w:rsidRPr="00786EEB">
        <w:rPr>
          <w:rFonts w:asciiTheme="minorHAnsi" w:hAnsiTheme="minorHAnsi" w:cstheme="minorHAnsi"/>
          <w:iCs/>
          <w:sz w:val="22"/>
          <w:szCs w:val="22"/>
          <w:lang w:val="es-ES"/>
        </w:rPr>
        <w:t>eses.</w:t>
      </w:r>
      <w:r w:rsidR="006842FE" w:rsidRPr="00786EEB">
        <w:rPr>
          <w:rFonts w:asciiTheme="minorHAnsi" w:hAnsiTheme="minorHAnsi" w:cstheme="minorHAnsi"/>
          <w:iCs/>
          <w:sz w:val="22"/>
          <w:szCs w:val="22"/>
          <w:lang w:val="es-ES"/>
        </w:rPr>
        <w:t xml:space="preserve"> En el caso de que la garantía se trate de una póliza de seguros se deberá adjuntar al </w:t>
      </w:r>
      <w:r w:rsidR="00564EBD" w:rsidRPr="00786EEB">
        <w:rPr>
          <w:rFonts w:asciiTheme="minorHAnsi" w:hAnsiTheme="minorHAnsi" w:cstheme="minorHAnsi"/>
          <w:iCs/>
          <w:sz w:val="22"/>
          <w:szCs w:val="22"/>
          <w:lang w:val="es-ES"/>
        </w:rPr>
        <w:t>Anexo</w:t>
      </w:r>
      <w:r w:rsidR="006842FE" w:rsidRPr="00786EEB">
        <w:rPr>
          <w:rFonts w:asciiTheme="minorHAnsi" w:hAnsiTheme="minorHAnsi" w:cstheme="minorHAnsi"/>
          <w:iCs/>
          <w:sz w:val="22"/>
          <w:szCs w:val="22"/>
          <w:lang w:val="es-ES"/>
        </w:rPr>
        <w:t xml:space="preserve"> de modificación con la constancia del pago de la prima correspondiente a la ampliación.</w:t>
      </w:r>
      <w:r w:rsidR="004211F0" w:rsidRPr="00786EEB">
        <w:rPr>
          <w:rFonts w:asciiTheme="minorHAnsi" w:hAnsiTheme="minorHAnsi" w:cstheme="minorHAnsi"/>
          <w:iCs/>
          <w:sz w:val="22"/>
          <w:szCs w:val="22"/>
          <w:lang w:val="es-ES"/>
        </w:rPr>
        <w:t xml:space="preserve"> </w:t>
      </w:r>
    </w:p>
    <w:p w14:paraId="09727B37" w14:textId="77777777" w:rsidR="009368EF" w:rsidRPr="00786EEB" w:rsidRDefault="009368EF" w:rsidP="00CF432D">
      <w:pPr>
        <w:pStyle w:val="Prrafodelista"/>
        <w:rPr>
          <w:rFonts w:asciiTheme="minorHAnsi" w:hAnsiTheme="minorHAnsi" w:cstheme="minorHAnsi"/>
          <w:sz w:val="22"/>
          <w:szCs w:val="22"/>
          <w:lang w:val="es-ES"/>
        </w:rPr>
      </w:pPr>
    </w:p>
    <w:p w14:paraId="082ACA0A" w14:textId="5AF0BEA2" w:rsidR="004115A4" w:rsidRPr="00786EEB" w:rsidRDefault="004115A4" w:rsidP="004115A4">
      <w:pPr>
        <w:pStyle w:val="Prrafodelista"/>
        <w:numPr>
          <w:ilvl w:val="0"/>
          <w:numId w:val="18"/>
        </w:numPr>
        <w:autoSpaceDE w:val="0"/>
        <w:autoSpaceDN w:val="0"/>
        <w:adjustRightInd w:val="0"/>
        <w:spacing w:after="200"/>
        <w:ind w:left="207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La falta de prórroga de la Garantía de Seriedad dará lugar al rechazo de la Oferta y</w:t>
      </w:r>
      <w:r w:rsidR="00840BE3" w:rsidRPr="00786EEB">
        <w:rPr>
          <w:rFonts w:asciiTheme="minorHAnsi" w:hAnsiTheme="minorHAnsi" w:cstheme="minorHAnsi"/>
          <w:iCs/>
          <w:sz w:val="22"/>
          <w:szCs w:val="22"/>
          <w:lang w:val="es-ES"/>
        </w:rPr>
        <w:t>,</w:t>
      </w:r>
      <w:r w:rsidRPr="00786EEB">
        <w:rPr>
          <w:rFonts w:asciiTheme="minorHAnsi" w:hAnsiTheme="minorHAnsi" w:cstheme="minorHAnsi"/>
          <w:iCs/>
          <w:sz w:val="22"/>
          <w:szCs w:val="22"/>
          <w:lang w:val="es-ES"/>
        </w:rPr>
        <w:t xml:space="preserve"> en caso de resultar </w:t>
      </w:r>
      <w:r w:rsidR="00840BE3" w:rsidRPr="00786EEB">
        <w:rPr>
          <w:rFonts w:asciiTheme="minorHAnsi" w:hAnsiTheme="minorHAnsi" w:cstheme="minorHAnsi"/>
          <w:iCs/>
          <w:sz w:val="22"/>
          <w:szCs w:val="22"/>
          <w:lang w:val="es-ES"/>
        </w:rPr>
        <w:t>A</w:t>
      </w:r>
      <w:r w:rsidRPr="00786EEB">
        <w:rPr>
          <w:rFonts w:asciiTheme="minorHAnsi" w:hAnsiTheme="minorHAnsi" w:cstheme="minorHAnsi"/>
          <w:iCs/>
          <w:sz w:val="22"/>
          <w:szCs w:val="22"/>
          <w:lang w:val="es-ES"/>
        </w:rPr>
        <w:t>djudicatario</w:t>
      </w:r>
      <w:r w:rsidR="00840BE3" w:rsidRPr="00786EEB">
        <w:rPr>
          <w:rFonts w:asciiTheme="minorHAnsi" w:hAnsiTheme="minorHAnsi" w:cstheme="minorHAnsi"/>
          <w:iCs/>
          <w:sz w:val="22"/>
          <w:szCs w:val="22"/>
          <w:lang w:val="es-ES"/>
        </w:rPr>
        <w:t>,</w:t>
      </w:r>
      <w:r w:rsidRPr="00786EEB">
        <w:rPr>
          <w:rFonts w:asciiTheme="minorHAnsi" w:hAnsiTheme="minorHAnsi" w:cstheme="minorHAnsi"/>
          <w:iCs/>
          <w:sz w:val="22"/>
          <w:szCs w:val="22"/>
          <w:lang w:val="es-ES"/>
        </w:rPr>
        <w:t xml:space="preserve"> a la ejecución de la Garantía de Seriedad y a la consiguiente pérdida del derecho a la suscripción del Contrato en el evento en que éste le hubiese sido adjudicado.  </w:t>
      </w:r>
    </w:p>
    <w:p w14:paraId="36DD0002" w14:textId="77777777" w:rsidR="004115A4" w:rsidRPr="00786EEB" w:rsidRDefault="004115A4" w:rsidP="00FE4F37">
      <w:pPr>
        <w:pStyle w:val="Prrafodelista"/>
        <w:rPr>
          <w:rFonts w:asciiTheme="minorHAnsi" w:hAnsiTheme="minorHAnsi" w:cstheme="minorHAnsi"/>
          <w:iCs/>
          <w:sz w:val="22"/>
          <w:szCs w:val="22"/>
          <w:lang w:val="es-ES"/>
        </w:rPr>
      </w:pPr>
    </w:p>
    <w:p w14:paraId="07EDB058" w14:textId="5C68DAFD" w:rsidR="009368EF" w:rsidRPr="00786EEB" w:rsidRDefault="004115A4" w:rsidP="004115A4">
      <w:pPr>
        <w:pStyle w:val="Prrafodelista"/>
        <w:numPr>
          <w:ilvl w:val="0"/>
          <w:numId w:val="18"/>
        </w:numPr>
        <w:autoSpaceDE w:val="0"/>
        <w:autoSpaceDN w:val="0"/>
        <w:adjustRightInd w:val="0"/>
        <w:spacing w:after="200"/>
        <w:ind w:left="207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 xml:space="preserve">Una vez suscrito el Contrato, si el </w:t>
      </w:r>
      <w:r w:rsidR="009E2E8E" w:rsidRPr="00786EEB">
        <w:rPr>
          <w:rFonts w:asciiTheme="minorHAnsi" w:hAnsiTheme="minorHAnsi" w:cstheme="minorHAnsi"/>
          <w:iCs/>
          <w:sz w:val="22"/>
          <w:szCs w:val="22"/>
          <w:lang w:val="es-ES"/>
        </w:rPr>
        <w:t>C</w:t>
      </w:r>
      <w:r w:rsidRPr="00786EEB">
        <w:rPr>
          <w:rFonts w:asciiTheme="minorHAnsi" w:hAnsiTheme="minorHAnsi" w:cstheme="minorHAnsi"/>
          <w:iCs/>
          <w:sz w:val="22"/>
          <w:szCs w:val="22"/>
          <w:lang w:val="es-ES"/>
        </w:rPr>
        <w:t xml:space="preserve">oncesionario no constituye la Garantía Única de Cumplimiento con los requisitos exigidos contractualmente, se declarará la caducidad del Contrato de Concesión y se hará efectiva la Garantía de Seriedad de la Oferta ante la imposibilidad de aprobar la </w:t>
      </w:r>
      <w:r w:rsidR="00781E30" w:rsidRPr="00786EEB">
        <w:rPr>
          <w:rFonts w:asciiTheme="minorHAnsi" w:hAnsiTheme="minorHAnsi" w:cstheme="minorHAnsi"/>
          <w:iCs/>
          <w:sz w:val="22"/>
          <w:szCs w:val="22"/>
          <w:lang w:val="es-ES"/>
        </w:rPr>
        <w:t>G</w:t>
      </w:r>
      <w:r w:rsidRPr="00786EEB">
        <w:rPr>
          <w:rFonts w:asciiTheme="minorHAnsi" w:hAnsiTheme="minorHAnsi" w:cstheme="minorHAnsi"/>
          <w:iCs/>
          <w:sz w:val="22"/>
          <w:szCs w:val="22"/>
          <w:lang w:val="es-ES"/>
        </w:rPr>
        <w:t xml:space="preserve">arantía </w:t>
      </w:r>
      <w:r w:rsidR="00781E30" w:rsidRPr="00786EEB">
        <w:rPr>
          <w:rFonts w:asciiTheme="minorHAnsi" w:hAnsiTheme="minorHAnsi" w:cstheme="minorHAnsi"/>
          <w:iCs/>
          <w:sz w:val="22"/>
          <w:szCs w:val="22"/>
          <w:lang w:val="es-ES"/>
        </w:rPr>
        <w:t>Ú</w:t>
      </w:r>
      <w:r w:rsidRPr="00786EEB">
        <w:rPr>
          <w:rFonts w:asciiTheme="minorHAnsi" w:hAnsiTheme="minorHAnsi" w:cstheme="minorHAnsi"/>
          <w:iCs/>
          <w:sz w:val="22"/>
          <w:szCs w:val="22"/>
          <w:lang w:val="es-ES"/>
        </w:rPr>
        <w:t xml:space="preserve">nica de </w:t>
      </w:r>
      <w:r w:rsidR="00781E30" w:rsidRPr="00786EEB">
        <w:rPr>
          <w:rFonts w:asciiTheme="minorHAnsi" w:hAnsiTheme="minorHAnsi" w:cstheme="minorHAnsi"/>
          <w:iCs/>
          <w:sz w:val="22"/>
          <w:szCs w:val="22"/>
          <w:lang w:val="es-ES"/>
        </w:rPr>
        <w:t>C</w:t>
      </w:r>
      <w:r w:rsidRPr="00786EEB">
        <w:rPr>
          <w:rFonts w:asciiTheme="minorHAnsi" w:hAnsiTheme="minorHAnsi" w:cstheme="minorHAnsi"/>
          <w:iCs/>
          <w:sz w:val="22"/>
          <w:szCs w:val="22"/>
          <w:lang w:val="es-ES"/>
        </w:rPr>
        <w:t>umplimiento presentada.</w:t>
      </w:r>
    </w:p>
    <w:p w14:paraId="4492DEC2" w14:textId="77777777" w:rsidR="009368EF" w:rsidRPr="00786EEB" w:rsidRDefault="009368EF" w:rsidP="009368EF">
      <w:pPr>
        <w:pStyle w:val="Prrafodelista"/>
        <w:rPr>
          <w:rFonts w:asciiTheme="minorHAnsi" w:hAnsiTheme="minorHAnsi" w:cstheme="minorHAnsi"/>
          <w:sz w:val="22"/>
          <w:szCs w:val="22"/>
          <w:lang w:val="es-ES"/>
        </w:rPr>
      </w:pPr>
    </w:p>
    <w:p w14:paraId="51789A8F" w14:textId="6B3ED87D" w:rsidR="009368EF" w:rsidRPr="00786EEB" w:rsidRDefault="009368EF" w:rsidP="00CF432D">
      <w:pPr>
        <w:pStyle w:val="Prrafodelista"/>
        <w:numPr>
          <w:ilvl w:val="4"/>
          <w:numId w:val="11"/>
        </w:numPr>
        <w:spacing w:before="240" w:after="240"/>
        <w:jc w:val="both"/>
        <w:rPr>
          <w:rFonts w:asciiTheme="minorHAnsi" w:hAnsiTheme="minorHAnsi" w:cstheme="minorHAnsi"/>
          <w:sz w:val="22"/>
          <w:szCs w:val="22"/>
          <w:u w:val="single"/>
          <w:lang w:val="es-ES"/>
        </w:rPr>
      </w:pPr>
      <w:bookmarkStart w:id="146" w:name="_Ref36023089"/>
      <w:r w:rsidRPr="00786EEB">
        <w:rPr>
          <w:rFonts w:asciiTheme="minorHAnsi" w:hAnsiTheme="minorHAnsi" w:cstheme="minorHAnsi"/>
          <w:sz w:val="22"/>
          <w:szCs w:val="22"/>
          <w:u w:val="single"/>
          <w:lang w:val="es-ES"/>
        </w:rPr>
        <w:t>Características Particulares</w:t>
      </w:r>
      <w:r w:rsidR="00765C54" w:rsidRPr="00786EEB">
        <w:rPr>
          <w:rFonts w:asciiTheme="minorHAnsi" w:hAnsiTheme="minorHAnsi" w:cstheme="minorHAnsi"/>
          <w:sz w:val="22"/>
          <w:szCs w:val="22"/>
          <w:u w:val="single"/>
          <w:lang w:val="es-ES"/>
        </w:rPr>
        <w:t xml:space="preserve"> de las </w:t>
      </w:r>
      <w:r w:rsidR="00C13833" w:rsidRPr="00786EEB">
        <w:rPr>
          <w:rFonts w:asciiTheme="minorHAnsi" w:hAnsiTheme="minorHAnsi" w:cstheme="minorHAnsi"/>
          <w:sz w:val="22"/>
          <w:szCs w:val="22"/>
          <w:u w:val="single"/>
          <w:lang w:val="es-ES"/>
        </w:rPr>
        <w:t>g</w:t>
      </w:r>
      <w:r w:rsidR="00765C54" w:rsidRPr="00786EEB">
        <w:rPr>
          <w:rFonts w:asciiTheme="minorHAnsi" w:hAnsiTheme="minorHAnsi" w:cstheme="minorHAnsi"/>
          <w:sz w:val="22"/>
          <w:szCs w:val="22"/>
          <w:u w:val="single"/>
          <w:lang w:val="es-ES"/>
        </w:rPr>
        <w:t>arantías</w:t>
      </w:r>
      <w:r w:rsidRPr="00786EEB">
        <w:rPr>
          <w:rFonts w:asciiTheme="minorHAnsi" w:hAnsiTheme="minorHAnsi" w:cstheme="minorHAnsi"/>
          <w:sz w:val="22"/>
          <w:szCs w:val="22"/>
          <w:u w:val="single"/>
          <w:lang w:val="es-ES"/>
        </w:rPr>
        <w:t>:</w:t>
      </w:r>
      <w:bookmarkEnd w:id="146"/>
    </w:p>
    <w:p w14:paraId="1ACE30E0" w14:textId="77777777" w:rsidR="001E049A" w:rsidRPr="00786EEB" w:rsidRDefault="001E049A" w:rsidP="001E049A">
      <w:pPr>
        <w:pStyle w:val="Prrafodelista"/>
        <w:spacing w:before="240" w:after="240"/>
        <w:ind w:left="1584"/>
        <w:jc w:val="both"/>
        <w:rPr>
          <w:rFonts w:asciiTheme="minorHAnsi" w:hAnsiTheme="minorHAnsi" w:cstheme="minorHAnsi"/>
          <w:sz w:val="22"/>
          <w:szCs w:val="22"/>
          <w:u w:val="single"/>
          <w:lang w:val="es-ES"/>
        </w:rPr>
      </w:pPr>
    </w:p>
    <w:p w14:paraId="7335BB71" w14:textId="77777777" w:rsidR="009368EF" w:rsidRPr="00786EEB" w:rsidRDefault="009368EF"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Garantía de Seriedad de la Oferta deberá ser otorgada a favor de la Agencia Nacional de Infraestructura.</w:t>
      </w:r>
    </w:p>
    <w:p w14:paraId="6F64D57C" w14:textId="77777777" w:rsidR="009368EF" w:rsidRPr="00786EEB" w:rsidRDefault="009368EF" w:rsidP="00881104">
      <w:pPr>
        <w:pStyle w:val="Prrafodelista"/>
        <w:rPr>
          <w:rFonts w:asciiTheme="minorHAnsi" w:hAnsiTheme="minorHAnsi" w:cstheme="minorHAnsi"/>
          <w:sz w:val="22"/>
          <w:szCs w:val="22"/>
          <w:lang w:val="es-ES"/>
        </w:rPr>
      </w:pPr>
    </w:p>
    <w:p w14:paraId="0A5EE492" w14:textId="1ED3E8D4" w:rsidR="009368EF" w:rsidRPr="00786EEB" w:rsidRDefault="009368EF"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Deberá señalar el número </w:t>
      </w:r>
      <w:r w:rsidR="007D6C41" w:rsidRPr="00786EEB">
        <w:rPr>
          <w:rFonts w:asciiTheme="minorHAnsi" w:hAnsiTheme="minorHAnsi" w:cstheme="minorHAnsi"/>
          <w:sz w:val="22"/>
          <w:szCs w:val="22"/>
          <w:lang w:val="es-ES"/>
        </w:rPr>
        <w:t xml:space="preserve">y el objeto </w:t>
      </w:r>
      <w:r w:rsidR="00365E24" w:rsidRPr="00786EEB">
        <w:rPr>
          <w:rFonts w:asciiTheme="minorHAnsi" w:hAnsiTheme="minorHAnsi" w:cstheme="minorHAnsi"/>
          <w:sz w:val="22"/>
          <w:szCs w:val="22"/>
          <w:lang w:val="es-ES"/>
        </w:rPr>
        <w:t>del presente Proceso de Selección</w:t>
      </w:r>
      <w:r w:rsidR="001101F6" w:rsidRPr="00786EEB">
        <w:rPr>
          <w:rFonts w:asciiTheme="minorHAnsi" w:hAnsiTheme="minorHAnsi" w:cstheme="minorHAnsi"/>
          <w:sz w:val="22"/>
          <w:szCs w:val="22"/>
          <w:lang w:val="es-ES"/>
        </w:rPr>
        <w:t>.</w:t>
      </w:r>
    </w:p>
    <w:p w14:paraId="75736584" w14:textId="77777777" w:rsidR="009368EF" w:rsidRPr="00786EEB" w:rsidRDefault="009368EF" w:rsidP="002435CF">
      <w:pPr>
        <w:pStyle w:val="Prrafodelista"/>
        <w:spacing w:before="240" w:after="240"/>
        <w:ind w:left="2127"/>
        <w:jc w:val="both"/>
        <w:rPr>
          <w:rFonts w:asciiTheme="minorHAnsi" w:hAnsiTheme="minorHAnsi" w:cstheme="minorHAnsi"/>
          <w:sz w:val="22"/>
          <w:szCs w:val="22"/>
          <w:lang w:val="es-ES"/>
        </w:rPr>
      </w:pPr>
    </w:p>
    <w:p w14:paraId="670A66CC" w14:textId="6F03A92D" w:rsidR="009368EF" w:rsidRPr="00786EEB" w:rsidRDefault="009368EF"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tomador, afianzado o garantizado será el Oferente. Si éste tuviere varios </w:t>
      </w:r>
      <w:r w:rsidR="007D6C41" w:rsidRPr="00786EEB">
        <w:rPr>
          <w:rFonts w:asciiTheme="minorHAnsi" w:hAnsiTheme="minorHAnsi" w:cstheme="minorHAnsi"/>
          <w:sz w:val="22"/>
          <w:szCs w:val="22"/>
          <w:lang w:val="es-ES"/>
        </w:rPr>
        <w:t>Integrantes</w:t>
      </w:r>
      <w:r w:rsidRPr="00786EEB">
        <w:rPr>
          <w:rFonts w:asciiTheme="minorHAnsi" w:hAnsiTheme="minorHAnsi" w:cstheme="minorHAnsi"/>
          <w:sz w:val="22"/>
          <w:szCs w:val="22"/>
          <w:lang w:val="es-ES"/>
        </w:rPr>
        <w:t xml:space="preserve">, </w:t>
      </w:r>
      <w:r w:rsidR="00F17C90" w:rsidRPr="00786EEB">
        <w:rPr>
          <w:rFonts w:asciiTheme="minorHAnsi" w:hAnsiTheme="minorHAnsi" w:cstheme="minorHAnsi"/>
          <w:sz w:val="22"/>
          <w:szCs w:val="22"/>
          <w:lang w:val="es-ES"/>
        </w:rPr>
        <w:t>la garantía debe ser otorgada por todos los</w:t>
      </w:r>
      <w:r w:rsidRPr="00786EEB">
        <w:rPr>
          <w:rFonts w:asciiTheme="minorHAnsi" w:hAnsiTheme="minorHAnsi" w:cstheme="minorHAnsi"/>
          <w:sz w:val="22"/>
          <w:szCs w:val="22"/>
          <w:lang w:val="es-ES"/>
        </w:rPr>
        <w:t xml:space="preserve"> </w:t>
      </w:r>
      <w:r w:rsidR="007D6C41" w:rsidRPr="00786EEB">
        <w:rPr>
          <w:rFonts w:asciiTheme="minorHAnsi" w:hAnsiTheme="minorHAnsi" w:cstheme="minorHAnsi"/>
          <w:sz w:val="22"/>
          <w:szCs w:val="22"/>
          <w:lang w:val="es-ES"/>
        </w:rPr>
        <w:t>Integrantes</w:t>
      </w:r>
      <w:r w:rsidRPr="00786EEB">
        <w:rPr>
          <w:rFonts w:asciiTheme="minorHAnsi" w:hAnsiTheme="minorHAnsi" w:cstheme="minorHAnsi"/>
          <w:sz w:val="22"/>
          <w:szCs w:val="22"/>
          <w:lang w:val="es-ES"/>
        </w:rPr>
        <w:t xml:space="preserve"> del Oferente indicando su porcentaje de participación.</w:t>
      </w:r>
    </w:p>
    <w:p w14:paraId="1516850A" w14:textId="77777777" w:rsidR="009368EF" w:rsidRPr="00786EEB" w:rsidRDefault="009368EF" w:rsidP="002435CF">
      <w:pPr>
        <w:pStyle w:val="Prrafodelista"/>
        <w:spacing w:before="240" w:after="240"/>
        <w:ind w:left="2127"/>
        <w:jc w:val="both"/>
        <w:rPr>
          <w:rFonts w:asciiTheme="minorHAnsi" w:hAnsiTheme="minorHAnsi" w:cstheme="minorHAnsi"/>
          <w:sz w:val="22"/>
          <w:szCs w:val="22"/>
          <w:lang w:val="es-ES"/>
        </w:rPr>
      </w:pPr>
    </w:p>
    <w:p w14:paraId="1BFA9DD0" w14:textId="5DCF2BCD" w:rsidR="009368EF" w:rsidRPr="00786EEB" w:rsidRDefault="009368EF"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bookmarkStart w:id="147" w:name="_Ref36023226"/>
      <w:r w:rsidRPr="00786EEB">
        <w:rPr>
          <w:rFonts w:asciiTheme="minorHAnsi" w:hAnsiTheme="minorHAnsi" w:cstheme="minorHAnsi"/>
          <w:sz w:val="22"/>
          <w:szCs w:val="22"/>
          <w:lang w:val="es-ES"/>
        </w:rPr>
        <w:t>El va</w:t>
      </w:r>
      <w:r w:rsidR="00CC549B" w:rsidRPr="00786EEB">
        <w:rPr>
          <w:rFonts w:asciiTheme="minorHAnsi" w:hAnsiTheme="minorHAnsi" w:cstheme="minorHAnsi"/>
          <w:sz w:val="22"/>
          <w:szCs w:val="22"/>
          <w:lang w:val="es-ES"/>
        </w:rPr>
        <w:t>lor asegurado corresponderá a</w:t>
      </w:r>
      <w:r w:rsidR="00594457" w:rsidRPr="00786EEB">
        <w:rPr>
          <w:rFonts w:asciiTheme="minorHAnsi" w:hAnsiTheme="minorHAnsi" w:cstheme="minorHAnsi"/>
          <w:sz w:val="22"/>
          <w:szCs w:val="22"/>
          <w:lang w:val="es-ES"/>
        </w:rPr>
        <w:t xml:space="preserve"> </w:t>
      </w:r>
      <w:r w:rsidR="0073397D" w:rsidRPr="0073397D">
        <w:rPr>
          <w:rFonts w:asciiTheme="minorHAnsi" w:hAnsiTheme="minorHAnsi" w:cstheme="minorHAnsi"/>
          <w:sz w:val="22"/>
          <w:szCs w:val="22"/>
          <w:lang w:val="es-ES"/>
        </w:rPr>
        <w:t>CIENTO NOVENTA MIL CINCUENTA Y DOS MILLONES ($190.052.</w:t>
      </w:r>
      <w:proofErr w:type="gramStart"/>
      <w:r w:rsidR="0073397D" w:rsidRPr="0073397D">
        <w:rPr>
          <w:rFonts w:asciiTheme="minorHAnsi" w:hAnsiTheme="minorHAnsi" w:cstheme="minorHAnsi"/>
          <w:sz w:val="22"/>
          <w:szCs w:val="22"/>
          <w:lang w:val="es-ES"/>
        </w:rPr>
        <w:t>000.000.oo</w:t>
      </w:r>
      <w:proofErr w:type="gramEnd"/>
      <w:r w:rsidR="0073397D" w:rsidRPr="0073397D">
        <w:rPr>
          <w:rFonts w:asciiTheme="minorHAnsi" w:hAnsiTheme="minorHAnsi" w:cstheme="minorHAnsi"/>
          <w:sz w:val="22"/>
          <w:szCs w:val="22"/>
          <w:lang w:val="es-ES"/>
        </w:rPr>
        <w:t xml:space="preserve">) </w:t>
      </w:r>
      <w:r w:rsidR="007A3457">
        <w:rPr>
          <w:rFonts w:asciiTheme="minorHAnsi" w:hAnsiTheme="minorHAnsi" w:cstheme="minorHAnsi"/>
          <w:sz w:val="22"/>
          <w:szCs w:val="22"/>
          <w:lang w:val="es-ES"/>
        </w:rPr>
        <w:t xml:space="preserve"> </w:t>
      </w:r>
      <w:r w:rsidR="007859FE" w:rsidRPr="00786EEB">
        <w:rPr>
          <w:rFonts w:asciiTheme="minorHAnsi" w:hAnsiTheme="minorHAnsi" w:cstheme="minorHAnsi"/>
          <w:sz w:val="22"/>
          <w:szCs w:val="22"/>
          <w:lang w:val="es-ES"/>
        </w:rPr>
        <w:t>expresados</w:t>
      </w:r>
      <w:r w:rsidR="0053720F" w:rsidRPr="00786EEB">
        <w:rPr>
          <w:rFonts w:asciiTheme="minorHAnsi" w:hAnsiTheme="minorHAnsi" w:cstheme="minorHAnsi"/>
          <w:sz w:val="22"/>
          <w:szCs w:val="22"/>
          <w:lang w:val="es-ES"/>
        </w:rPr>
        <w:t xml:space="preserve"> </w:t>
      </w:r>
      <w:r w:rsidR="007859FE" w:rsidRPr="00786EEB">
        <w:rPr>
          <w:rFonts w:asciiTheme="minorHAnsi" w:hAnsiTheme="minorHAnsi" w:cstheme="minorHAnsi"/>
          <w:sz w:val="22"/>
          <w:szCs w:val="22"/>
          <w:lang w:val="es-ES"/>
        </w:rPr>
        <w:t xml:space="preserve">en </w:t>
      </w:r>
      <w:r w:rsidR="00291BCA" w:rsidRPr="00786EEB">
        <w:rPr>
          <w:rFonts w:asciiTheme="minorHAnsi" w:hAnsiTheme="minorHAnsi" w:cstheme="minorHAnsi"/>
          <w:sz w:val="22"/>
          <w:szCs w:val="22"/>
          <w:lang w:val="es-ES"/>
        </w:rPr>
        <w:t>Pesos del Mes de Referencia</w:t>
      </w:r>
      <w:r w:rsidR="00594457" w:rsidRPr="00786EEB">
        <w:rPr>
          <w:rFonts w:asciiTheme="minorHAnsi" w:hAnsiTheme="minorHAnsi" w:cstheme="minorHAnsi"/>
          <w:sz w:val="22"/>
          <w:szCs w:val="22"/>
          <w:lang w:val="es-ES"/>
        </w:rPr>
        <w:t>.</w:t>
      </w:r>
      <w:bookmarkEnd w:id="147"/>
    </w:p>
    <w:p w14:paraId="7884EB7B" w14:textId="77777777" w:rsidR="001E049A" w:rsidRPr="00786EEB" w:rsidRDefault="001E049A" w:rsidP="001E049A">
      <w:pPr>
        <w:pStyle w:val="Prrafodelista"/>
        <w:spacing w:before="240" w:after="240"/>
        <w:ind w:left="1584"/>
        <w:jc w:val="both"/>
        <w:rPr>
          <w:rFonts w:asciiTheme="minorHAnsi" w:hAnsiTheme="minorHAnsi" w:cstheme="minorHAnsi"/>
          <w:sz w:val="22"/>
          <w:szCs w:val="22"/>
          <w:u w:val="single"/>
          <w:lang w:val="es-ES"/>
        </w:rPr>
      </w:pPr>
    </w:p>
    <w:p w14:paraId="1E4AD35C" w14:textId="3ADB773D" w:rsidR="009368EF" w:rsidRPr="00786EEB" w:rsidRDefault="009368EF" w:rsidP="00881104">
      <w:pPr>
        <w:pStyle w:val="Prrafodelista"/>
        <w:numPr>
          <w:ilvl w:val="4"/>
          <w:numId w:val="11"/>
        </w:numPr>
        <w:spacing w:before="240" w:after="240"/>
        <w:jc w:val="both"/>
        <w:rPr>
          <w:rFonts w:asciiTheme="minorHAnsi" w:hAnsiTheme="minorHAnsi" w:cstheme="minorHAnsi"/>
          <w:sz w:val="22"/>
          <w:szCs w:val="22"/>
          <w:u w:val="single"/>
          <w:lang w:val="es-ES"/>
        </w:rPr>
      </w:pPr>
      <w:bookmarkStart w:id="148" w:name="_Ref36023186"/>
      <w:r w:rsidRPr="00786EEB">
        <w:rPr>
          <w:rFonts w:asciiTheme="minorHAnsi" w:hAnsiTheme="minorHAnsi" w:cstheme="minorHAnsi"/>
          <w:sz w:val="22"/>
          <w:szCs w:val="22"/>
          <w:u w:val="single"/>
          <w:lang w:val="es-ES"/>
        </w:rPr>
        <w:t>La Garantía de Seriedad de la Oferta cubrirá:</w:t>
      </w:r>
      <w:bookmarkEnd w:id="148"/>
      <w:r w:rsidRPr="00786EEB">
        <w:rPr>
          <w:rFonts w:asciiTheme="minorHAnsi" w:hAnsiTheme="minorHAnsi" w:cstheme="minorHAnsi"/>
          <w:sz w:val="22"/>
          <w:szCs w:val="22"/>
          <w:u w:val="single"/>
          <w:lang w:val="es-ES"/>
        </w:rPr>
        <w:t xml:space="preserve"> </w:t>
      </w:r>
    </w:p>
    <w:p w14:paraId="379B25B2" w14:textId="77777777" w:rsidR="001E049A" w:rsidRPr="00786EEB" w:rsidRDefault="001E049A" w:rsidP="001E049A">
      <w:pPr>
        <w:pStyle w:val="Prrafodelista"/>
        <w:spacing w:before="240" w:after="240"/>
        <w:ind w:left="1584"/>
        <w:jc w:val="both"/>
        <w:rPr>
          <w:rFonts w:asciiTheme="minorHAnsi" w:hAnsiTheme="minorHAnsi" w:cstheme="minorHAnsi"/>
          <w:sz w:val="22"/>
          <w:szCs w:val="22"/>
          <w:u w:val="single"/>
          <w:lang w:val="es-ES"/>
        </w:rPr>
      </w:pPr>
    </w:p>
    <w:p w14:paraId="5601FD1F" w14:textId="3C863593" w:rsidR="009368EF" w:rsidRPr="00786EEB" w:rsidRDefault="009368EF"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no ampliación de la vigencia de la Garantía de Seriedad de la Oferta cuando el plazo para la Adjudicación o para suscribir el Contrato es prorrogado, siempre que la prórroga sea inferior a tres (3) </w:t>
      </w:r>
      <w:r w:rsidR="00880574">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eses. </w:t>
      </w:r>
    </w:p>
    <w:p w14:paraId="255877D6" w14:textId="77777777" w:rsidR="009368EF" w:rsidRPr="00786EEB" w:rsidRDefault="009368EF" w:rsidP="00881104">
      <w:pPr>
        <w:pStyle w:val="Prrafodelista"/>
        <w:rPr>
          <w:rFonts w:asciiTheme="minorHAnsi" w:hAnsiTheme="minorHAnsi" w:cstheme="minorHAnsi"/>
          <w:sz w:val="22"/>
          <w:szCs w:val="22"/>
          <w:lang w:val="es-ES"/>
        </w:rPr>
      </w:pPr>
    </w:p>
    <w:p w14:paraId="4DFA23F5" w14:textId="77777777" w:rsidR="009368EF" w:rsidRPr="00786EEB" w:rsidRDefault="009368EF"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retiro de la Oferta después de vencida la Fecha de Cierre. </w:t>
      </w:r>
    </w:p>
    <w:p w14:paraId="10425855" w14:textId="77777777" w:rsidR="009368EF" w:rsidRPr="00786EEB" w:rsidRDefault="009368EF" w:rsidP="002435CF">
      <w:pPr>
        <w:pStyle w:val="Prrafodelista"/>
        <w:spacing w:before="240" w:after="240"/>
        <w:ind w:left="2127"/>
        <w:jc w:val="both"/>
        <w:rPr>
          <w:rFonts w:asciiTheme="minorHAnsi" w:hAnsiTheme="minorHAnsi" w:cstheme="minorHAnsi"/>
          <w:sz w:val="22"/>
          <w:szCs w:val="22"/>
          <w:lang w:val="es-ES"/>
        </w:rPr>
      </w:pPr>
    </w:p>
    <w:p w14:paraId="5C435EB0" w14:textId="77777777" w:rsidR="009368EF" w:rsidRPr="00786EEB" w:rsidRDefault="009368EF"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no suscripción del Contrato por parte del SPV sin justa causa. </w:t>
      </w:r>
    </w:p>
    <w:p w14:paraId="1F946D6A" w14:textId="77777777" w:rsidR="009368EF" w:rsidRPr="00786EEB" w:rsidRDefault="009368EF" w:rsidP="002435CF">
      <w:pPr>
        <w:pStyle w:val="Prrafodelista"/>
        <w:spacing w:before="240" w:after="240"/>
        <w:ind w:left="2127"/>
        <w:jc w:val="both"/>
        <w:rPr>
          <w:rFonts w:asciiTheme="minorHAnsi" w:hAnsiTheme="minorHAnsi" w:cstheme="minorHAnsi"/>
          <w:sz w:val="22"/>
          <w:szCs w:val="22"/>
          <w:lang w:val="es-ES"/>
        </w:rPr>
      </w:pPr>
    </w:p>
    <w:p w14:paraId="1C364F6E" w14:textId="77777777" w:rsidR="00471463" w:rsidRPr="00786EEB" w:rsidRDefault="009368EF"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no otorgamiento de la </w:t>
      </w:r>
      <w:r w:rsidR="00B75A68" w:rsidRPr="00786EEB">
        <w:rPr>
          <w:rFonts w:asciiTheme="minorHAnsi" w:hAnsiTheme="minorHAnsi" w:cstheme="minorHAnsi"/>
          <w:sz w:val="22"/>
          <w:szCs w:val="22"/>
          <w:lang w:val="es-ES"/>
        </w:rPr>
        <w:t>G</w:t>
      </w:r>
      <w:r w:rsidRPr="00786EEB">
        <w:rPr>
          <w:rFonts w:asciiTheme="minorHAnsi" w:hAnsiTheme="minorHAnsi" w:cstheme="minorHAnsi"/>
          <w:sz w:val="22"/>
          <w:szCs w:val="22"/>
          <w:lang w:val="es-ES"/>
        </w:rPr>
        <w:t xml:space="preserve">arantía </w:t>
      </w:r>
      <w:r w:rsidR="00B75A68" w:rsidRPr="00786EEB">
        <w:rPr>
          <w:rFonts w:asciiTheme="minorHAnsi" w:hAnsiTheme="minorHAnsi" w:cstheme="minorHAnsi"/>
          <w:sz w:val="22"/>
          <w:szCs w:val="22"/>
          <w:lang w:val="es-ES"/>
        </w:rPr>
        <w:t xml:space="preserve">Única </w:t>
      </w:r>
      <w:r w:rsidRPr="00786EEB">
        <w:rPr>
          <w:rFonts w:asciiTheme="minorHAnsi" w:hAnsiTheme="minorHAnsi" w:cstheme="minorHAnsi"/>
          <w:sz w:val="22"/>
          <w:szCs w:val="22"/>
          <w:lang w:val="es-ES"/>
        </w:rPr>
        <w:t xml:space="preserve">de </w:t>
      </w:r>
      <w:r w:rsidR="00B75A68"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umplimiento en los términos definidos en el Contrato, por parte del SPV. </w:t>
      </w:r>
    </w:p>
    <w:p w14:paraId="6A91F338" w14:textId="77777777" w:rsidR="001E049A" w:rsidRPr="00786EEB" w:rsidRDefault="001E049A" w:rsidP="00E07827">
      <w:pPr>
        <w:pStyle w:val="Prrafodelista"/>
        <w:autoSpaceDE w:val="0"/>
        <w:autoSpaceDN w:val="0"/>
        <w:adjustRightInd w:val="0"/>
        <w:spacing w:after="200"/>
        <w:ind w:left="2160"/>
        <w:jc w:val="both"/>
        <w:rPr>
          <w:rFonts w:asciiTheme="minorHAnsi" w:hAnsiTheme="minorHAnsi" w:cstheme="minorHAnsi"/>
          <w:iCs/>
          <w:sz w:val="22"/>
          <w:szCs w:val="22"/>
        </w:rPr>
      </w:pPr>
    </w:p>
    <w:p w14:paraId="73505771" w14:textId="545FF635" w:rsidR="006E25F0" w:rsidRPr="00786EEB" w:rsidRDefault="006E25F0" w:rsidP="000966F7">
      <w:pPr>
        <w:pStyle w:val="Prrafodelista"/>
        <w:numPr>
          <w:ilvl w:val="4"/>
          <w:numId w:val="11"/>
        </w:numPr>
        <w:spacing w:before="240" w:after="240"/>
        <w:ind w:hanging="504"/>
        <w:jc w:val="both"/>
        <w:rPr>
          <w:rFonts w:asciiTheme="minorHAnsi" w:hAnsiTheme="minorHAnsi" w:cstheme="minorHAnsi"/>
          <w:iCs/>
          <w:sz w:val="22"/>
          <w:szCs w:val="22"/>
          <w:u w:val="single"/>
          <w:lang w:val="es-ES"/>
        </w:rPr>
      </w:pPr>
      <w:r w:rsidRPr="00786EEB">
        <w:rPr>
          <w:rFonts w:asciiTheme="minorHAnsi" w:hAnsiTheme="minorHAnsi" w:cstheme="minorHAnsi"/>
          <w:iCs/>
          <w:sz w:val="22"/>
          <w:szCs w:val="22"/>
          <w:u w:val="single"/>
          <w:lang w:val="es-ES"/>
        </w:rPr>
        <w:t>Efectividad de la garantía</w:t>
      </w:r>
      <w:r w:rsidR="00C1364E" w:rsidRPr="00786EEB">
        <w:rPr>
          <w:rFonts w:asciiTheme="minorHAnsi" w:hAnsiTheme="minorHAnsi" w:cstheme="minorHAnsi"/>
          <w:iCs/>
          <w:sz w:val="22"/>
          <w:szCs w:val="22"/>
          <w:u w:val="single"/>
          <w:lang w:val="es-ES"/>
        </w:rPr>
        <w:t>:</w:t>
      </w:r>
    </w:p>
    <w:p w14:paraId="3C0B075F" w14:textId="77777777" w:rsidR="005C030F" w:rsidRPr="00786EEB" w:rsidRDefault="005C030F" w:rsidP="00EC5060">
      <w:pPr>
        <w:pStyle w:val="Prrafodelista"/>
        <w:spacing w:before="240" w:after="240"/>
        <w:ind w:left="1584"/>
        <w:jc w:val="both"/>
        <w:rPr>
          <w:rFonts w:asciiTheme="minorHAnsi" w:hAnsiTheme="minorHAnsi" w:cstheme="minorHAnsi"/>
          <w:iCs/>
          <w:sz w:val="22"/>
          <w:szCs w:val="22"/>
          <w:u w:val="single"/>
          <w:lang w:val="es-ES"/>
        </w:rPr>
      </w:pPr>
    </w:p>
    <w:p w14:paraId="7C2C9763" w14:textId="4206CDCA" w:rsidR="009368EF" w:rsidRPr="00786EEB" w:rsidRDefault="000966F7"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w:t>
      </w:r>
      <w:r w:rsidR="009368EF" w:rsidRPr="00786EEB">
        <w:rPr>
          <w:rFonts w:asciiTheme="minorHAnsi" w:hAnsiTheme="minorHAnsi" w:cstheme="minorHAnsi"/>
          <w:sz w:val="22"/>
          <w:szCs w:val="22"/>
          <w:lang w:val="es-ES"/>
        </w:rPr>
        <w:t xml:space="preserve">ando se presente cualquiera de los siniestros antes descritos, se hará exigible el valor total de la Garantía de Seriedad. </w:t>
      </w:r>
    </w:p>
    <w:p w14:paraId="55B8AE52" w14:textId="77777777" w:rsidR="001E049A" w:rsidRPr="00786EEB" w:rsidRDefault="001E049A" w:rsidP="002435CF">
      <w:pPr>
        <w:pStyle w:val="Prrafodelista"/>
        <w:spacing w:before="240" w:after="240"/>
        <w:ind w:left="2127"/>
        <w:jc w:val="both"/>
        <w:rPr>
          <w:rFonts w:asciiTheme="minorHAnsi" w:hAnsiTheme="minorHAnsi" w:cstheme="minorHAnsi"/>
          <w:sz w:val="22"/>
          <w:szCs w:val="22"/>
          <w:lang w:val="es-ES"/>
        </w:rPr>
      </w:pPr>
    </w:p>
    <w:p w14:paraId="29045549" w14:textId="68AB73CE" w:rsidR="009368EF" w:rsidRPr="00786EEB" w:rsidRDefault="009368EF"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hacer efectiva la garantía bastará con la presentación por parte de la ANI del acto administrativo en firme en el que se declare el acaecimiento del siniestro de acuerdo </w:t>
      </w:r>
      <w:r w:rsidR="00B75A68" w:rsidRPr="00786EEB">
        <w:rPr>
          <w:rFonts w:asciiTheme="minorHAnsi" w:hAnsiTheme="minorHAnsi" w:cstheme="minorHAnsi"/>
          <w:sz w:val="22"/>
          <w:szCs w:val="22"/>
          <w:lang w:val="es-ES"/>
        </w:rPr>
        <w:t>con</w:t>
      </w:r>
      <w:r w:rsidRPr="00786EEB">
        <w:rPr>
          <w:rFonts w:asciiTheme="minorHAnsi" w:hAnsiTheme="minorHAnsi" w:cstheme="minorHAnsi"/>
          <w:sz w:val="22"/>
          <w:szCs w:val="22"/>
          <w:lang w:val="es-ES"/>
        </w:rPr>
        <w:t xml:space="preserve"> los amparos </w:t>
      </w:r>
      <w:r w:rsidR="00AE3690" w:rsidRPr="00786EEB">
        <w:rPr>
          <w:rFonts w:asciiTheme="minorHAnsi" w:hAnsiTheme="minorHAnsi" w:cstheme="minorHAnsi"/>
          <w:sz w:val="22"/>
          <w:szCs w:val="22"/>
          <w:lang w:val="es-ES"/>
        </w:rPr>
        <w:t xml:space="preserve">y suficiencia </w:t>
      </w:r>
      <w:r w:rsidRPr="00786EEB">
        <w:rPr>
          <w:rFonts w:asciiTheme="minorHAnsi" w:hAnsiTheme="minorHAnsi" w:cstheme="minorHAnsi"/>
          <w:sz w:val="22"/>
          <w:szCs w:val="22"/>
          <w:lang w:val="es-ES"/>
        </w:rPr>
        <w:t xml:space="preserve">incluidos en el numeral </w:t>
      </w:r>
      <w:r w:rsidR="008A08F9" w:rsidRPr="00786EEB">
        <w:rPr>
          <w:rFonts w:asciiTheme="minorHAnsi" w:hAnsiTheme="minorHAnsi" w:cstheme="minorHAnsi"/>
          <w:sz w:val="22"/>
          <w:szCs w:val="22"/>
          <w:lang w:val="es-ES"/>
        </w:rPr>
        <w:fldChar w:fldCharType="begin"/>
      </w:r>
      <w:r w:rsidR="008A08F9" w:rsidRPr="00786EEB">
        <w:rPr>
          <w:rFonts w:asciiTheme="minorHAnsi" w:hAnsiTheme="minorHAnsi" w:cstheme="minorHAnsi"/>
          <w:sz w:val="22"/>
          <w:szCs w:val="22"/>
          <w:lang w:val="es-ES"/>
        </w:rPr>
        <w:instrText xml:space="preserve"> REF _Ref36023186 \w \h </w:instrText>
      </w:r>
      <w:r w:rsidR="00D204A7" w:rsidRPr="00786EEB">
        <w:rPr>
          <w:rFonts w:asciiTheme="minorHAnsi" w:hAnsiTheme="minorHAnsi" w:cstheme="minorHAnsi"/>
          <w:sz w:val="22"/>
          <w:szCs w:val="22"/>
          <w:lang w:val="es-ES"/>
        </w:rPr>
        <w:instrText xml:space="preserve"> \* MERGEFORMAT </w:instrText>
      </w:r>
      <w:r w:rsidR="008A08F9" w:rsidRPr="00786EEB">
        <w:rPr>
          <w:rFonts w:asciiTheme="minorHAnsi" w:hAnsiTheme="minorHAnsi" w:cstheme="minorHAnsi"/>
          <w:sz w:val="22"/>
          <w:szCs w:val="22"/>
          <w:lang w:val="es-ES"/>
        </w:rPr>
      </w:r>
      <w:r w:rsidR="008A08F9"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4.1.13(a)(</w:t>
      </w:r>
      <w:proofErr w:type="spellStart"/>
      <w:r w:rsidR="001F51D3">
        <w:rPr>
          <w:rFonts w:asciiTheme="minorHAnsi" w:hAnsiTheme="minorHAnsi" w:cstheme="minorHAnsi"/>
          <w:sz w:val="22"/>
          <w:szCs w:val="22"/>
          <w:lang w:val="es-ES"/>
        </w:rPr>
        <w:t>vii</w:t>
      </w:r>
      <w:proofErr w:type="spellEnd"/>
      <w:r w:rsidR="001F51D3">
        <w:rPr>
          <w:rFonts w:asciiTheme="minorHAnsi" w:hAnsiTheme="minorHAnsi" w:cstheme="minorHAnsi"/>
          <w:sz w:val="22"/>
          <w:szCs w:val="22"/>
          <w:lang w:val="es-ES"/>
        </w:rPr>
        <w:t>)</w:t>
      </w:r>
      <w:r w:rsidR="008A08F9"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por parte del Oferente o el Adjudicatario, según corresponda.</w:t>
      </w:r>
    </w:p>
    <w:p w14:paraId="26488EAA" w14:textId="77777777" w:rsidR="001E049A" w:rsidRPr="00786EEB" w:rsidRDefault="001E049A" w:rsidP="002435CF">
      <w:pPr>
        <w:pStyle w:val="Prrafodelista"/>
        <w:spacing w:before="240" w:after="240"/>
        <w:ind w:left="2127"/>
        <w:jc w:val="both"/>
        <w:rPr>
          <w:rFonts w:asciiTheme="minorHAnsi" w:hAnsiTheme="minorHAnsi" w:cstheme="minorHAnsi"/>
          <w:sz w:val="22"/>
          <w:szCs w:val="22"/>
          <w:lang w:val="es-ES"/>
        </w:rPr>
      </w:pPr>
    </w:p>
    <w:p w14:paraId="4895CBA0" w14:textId="77777777" w:rsidR="001E049A" w:rsidRPr="00786EEB" w:rsidRDefault="009368EF"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pago de la Garantía de Seriedad, cuando ésta se haga exigible, tiene carácter</w:t>
      </w:r>
      <w:r w:rsidR="00F63672" w:rsidRPr="00786EEB">
        <w:rPr>
          <w:rFonts w:asciiTheme="minorHAnsi" w:hAnsiTheme="minorHAnsi" w:cstheme="minorHAnsi"/>
          <w:sz w:val="22"/>
          <w:szCs w:val="22"/>
          <w:lang w:val="es-ES"/>
        </w:rPr>
        <w:t xml:space="preserve"> </w:t>
      </w:r>
      <w:r w:rsidR="00E27B64" w:rsidRPr="00786EEB">
        <w:rPr>
          <w:rFonts w:asciiTheme="minorHAnsi" w:hAnsiTheme="minorHAnsi" w:cstheme="minorHAnsi"/>
          <w:sz w:val="22"/>
          <w:szCs w:val="22"/>
          <w:lang w:val="es-ES"/>
        </w:rPr>
        <w:t>sancionatorio</w:t>
      </w:r>
      <w:r w:rsidRPr="00786EEB">
        <w:rPr>
          <w:rFonts w:asciiTheme="minorHAnsi" w:hAnsiTheme="minorHAnsi" w:cstheme="minorHAnsi"/>
          <w:sz w:val="22"/>
          <w:szCs w:val="22"/>
          <w:lang w:val="es-ES"/>
        </w:rPr>
        <w:t>, sin perjuicio del derecho que le asiste a la ANI de exigir la indemnización de los perjuicios adicionales que con dicho incumplimiento se le hayan causado o de exigir el pago de perjuicios adicionales que no alcancen a cubrirse con el valor de la Garantía de Seriedad de la Oferta.</w:t>
      </w:r>
    </w:p>
    <w:p w14:paraId="35B197FC" w14:textId="77777777" w:rsidR="001E049A" w:rsidRPr="00786EEB" w:rsidRDefault="001E049A" w:rsidP="002435CF">
      <w:pPr>
        <w:pStyle w:val="Prrafodelista"/>
        <w:spacing w:before="240" w:after="240"/>
        <w:ind w:left="2127"/>
        <w:jc w:val="both"/>
        <w:rPr>
          <w:rFonts w:asciiTheme="minorHAnsi" w:hAnsiTheme="minorHAnsi" w:cstheme="minorHAnsi"/>
          <w:sz w:val="22"/>
          <w:szCs w:val="22"/>
          <w:lang w:val="es-ES"/>
        </w:rPr>
      </w:pPr>
    </w:p>
    <w:p w14:paraId="792076BC" w14:textId="7949D441" w:rsidR="00D03998" w:rsidRPr="00786EEB" w:rsidRDefault="009368EF" w:rsidP="002435CF">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De conformidad con lo establecido en el artículo 5 de la Ley 1882 de 2018, la no presentación de la Garantía de Seriedad de la Oferta junto con la Oferta traerá como consecuencia el rechazo de </w:t>
      </w:r>
      <w:r w:rsidR="00B75A68" w:rsidRPr="00786EEB">
        <w:rPr>
          <w:rFonts w:asciiTheme="minorHAnsi" w:hAnsiTheme="minorHAnsi" w:cstheme="minorHAnsi"/>
          <w:sz w:val="22"/>
          <w:szCs w:val="22"/>
          <w:lang w:val="es-ES"/>
        </w:rPr>
        <w:t>é</w:t>
      </w:r>
      <w:r w:rsidRPr="00786EEB">
        <w:rPr>
          <w:rFonts w:asciiTheme="minorHAnsi" w:hAnsiTheme="minorHAnsi" w:cstheme="minorHAnsi"/>
          <w:sz w:val="22"/>
          <w:szCs w:val="22"/>
          <w:lang w:val="es-ES"/>
        </w:rPr>
        <w:t>sta.</w:t>
      </w:r>
      <w:r w:rsidR="002226A3">
        <w:rPr>
          <w:rFonts w:asciiTheme="minorHAnsi" w:hAnsiTheme="minorHAnsi" w:cstheme="minorHAnsi"/>
          <w:sz w:val="22"/>
          <w:szCs w:val="22"/>
          <w:lang w:val="es-ES"/>
        </w:rPr>
        <w:t xml:space="preserve"> </w:t>
      </w:r>
      <w:r w:rsidR="00DA4AB0" w:rsidRPr="00786EEB">
        <w:rPr>
          <w:rFonts w:asciiTheme="minorHAnsi" w:hAnsiTheme="minorHAnsi" w:cstheme="minorHAnsi"/>
          <w:sz w:val="22"/>
          <w:szCs w:val="22"/>
          <w:lang w:val="es-ES"/>
        </w:rPr>
        <w:t xml:space="preserve">Los errores o imprecisiones formales en el texto de la Garantía de Seriedad de la Oferta presentada serán susceptibles de aclaración por el Oferente hasta que finalice el traslado del informe de evaluación preliminar. En todo caso, no será posible mediante subsanación cambiar la Garantía </w:t>
      </w:r>
      <w:r w:rsidR="00DA4AB0" w:rsidRPr="00786EEB">
        <w:rPr>
          <w:rFonts w:asciiTheme="minorHAnsi" w:hAnsiTheme="minorHAnsi" w:cstheme="minorHAnsi"/>
          <w:sz w:val="22"/>
          <w:szCs w:val="22"/>
          <w:lang w:val="es-CO"/>
        </w:rPr>
        <w:t xml:space="preserve">de Seriedad por otra que no se presentó al momento del </w:t>
      </w:r>
      <w:r w:rsidR="00DF1B9D">
        <w:rPr>
          <w:rFonts w:asciiTheme="minorHAnsi" w:hAnsiTheme="minorHAnsi" w:cstheme="minorHAnsi"/>
          <w:sz w:val="22"/>
          <w:szCs w:val="22"/>
          <w:lang w:val="es-CO"/>
        </w:rPr>
        <w:t>C</w:t>
      </w:r>
      <w:r w:rsidR="00E20CD9" w:rsidRPr="00786EEB">
        <w:rPr>
          <w:rFonts w:asciiTheme="minorHAnsi" w:hAnsiTheme="minorHAnsi" w:cstheme="minorHAnsi"/>
          <w:sz w:val="22"/>
          <w:szCs w:val="22"/>
          <w:lang w:val="es-CO"/>
        </w:rPr>
        <w:t xml:space="preserve">ierre </w:t>
      </w:r>
      <w:r w:rsidR="00DA4AB0" w:rsidRPr="00786EEB">
        <w:rPr>
          <w:rFonts w:asciiTheme="minorHAnsi" w:hAnsiTheme="minorHAnsi" w:cstheme="minorHAnsi"/>
          <w:sz w:val="22"/>
          <w:szCs w:val="22"/>
          <w:lang w:val="es-CO"/>
        </w:rPr>
        <w:t>del Proceso de Selección.</w:t>
      </w:r>
      <w:r w:rsidRPr="00786EEB">
        <w:rPr>
          <w:rFonts w:asciiTheme="minorHAnsi" w:hAnsiTheme="minorHAnsi" w:cstheme="minorHAnsi"/>
          <w:sz w:val="22"/>
          <w:szCs w:val="22"/>
          <w:lang w:val="es-ES"/>
        </w:rPr>
        <w:t xml:space="preserve"> Si dicha corrección no se entrega por el Oferente a satisfacción de la ANI en el plazo señalado, su Oferta será rechazada.</w:t>
      </w:r>
    </w:p>
    <w:p w14:paraId="6D78027B" w14:textId="77777777" w:rsidR="001E049A" w:rsidRPr="00786EEB" w:rsidRDefault="001E049A" w:rsidP="001E049A">
      <w:pPr>
        <w:pStyle w:val="Prrafodelista"/>
        <w:rPr>
          <w:rFonts w:asciiTheme="minorHAnsi" w:hAnsiTheme="minorHAnsi" w:cstheme="minorHAnsi"/>
          <w:b/>
          <w:bCs/>
          <w:i/>
          <w:iCs/>
          <w:smallCaps/>
          <w:sz w:val="22"/>
          <w:szCs w:val="22"/>
          <w:lang w:val="es-ES"/>
        </w:rPr>
      </w:pPr>
      <w:bookmarkStart w:id="149" w:name="_Ref346646875"/>
      <w:bookmarkStart w:id="150" w:name="_Toc347938716"/>
      <w:bookmarkStart w:id="151" w:name="_Ref389659832"/>
      <w:bookmarkStart w:id="152" w:name="_Toc35984941"/>
    </w:p>
    <w:p w14:paraId="27950409" w14:textId="77777777" w:rsidR="00306B5E" w:rsidRPr="00786EEB" w:rsidRDefault="00306B5E" w:rsidP="00306B5E">
      <w:pPr>
        <w:pStyle w:val="Prrafodelista"/>
        <w:numPr>
          <w:ilvl w:val="2"/>
          <w:numId w:val="11"/>
        </w:numPr>
        <w:spacing w:before="240" w:after="240"/>
        <w:jc w:val="both"/>
        <w:rPr>
          <w:rFonts w:asciiTheme="minorHAnsi" w:hAnsiTheme="minorHAnsi" w:cstheme="minorHAnsi"/>
          <w:sz w:val="22"/>
          <w:szCs w:val="22"/>
          <w:u w:val="single"/>
          <w:lang w:val="es-ES"/>
        </w:rPr>
      </w:pPr>
      <w:bookmarkStart w:id="153" w:name="_Ref36023376"/>
      <w:r w:rsidRPr="00786EEB">
        <w:rPr>
          <w:rFonts w:asciiTheme="minorHAnsi" w:hAnsiTheme="minorHAnsi" w:cstheme="minorHAnsi"/>
          <w:sz w:val="22"/>
          <w:szCs w:val="22"/>
          <w:u w:val="single"/>
          <w:lang w:val="es-ES"/>
        </w:rPr>
        <w:t>Condición de deudor o no alimentario moroso descargado de registro de deudores alimentarios morosos - REDAM</w:t>
      </w:r>
    </w:p>
    <w:p w14:paraId="1AC8A503" w14:textId="77777777" w:rsidR="00306B5E" w:rsidRPr="00786EEB" w:rsidRDefault="00306B5E" w:rsidP="00306B5E">
      <w:pPr>
        <w:pStyle w:val="Prrafodelista"/>
        <w:spacing w:before="17"/>
        <w:ind w:hanging="762"/>
        <w:jc w:val="both"/>
        <w:rPr>
          <w:rFonts w:asciiTheme="minorHAnsi" w:hAnsiTheme="minorHAnsi" w:cstheme="minorHAnsi"/>
          <w:b/>
          <w:bCs/>
          <w:sz w:val="22"/>
          <w:szCs w:val="22"/>
          <w:lang w:val="es-CO"/>
        </w:rPr>
      </w:pPr>
    </w:p>
    <w:p w14:paraId="1E6F3278" w14:textId="699E54FF" w:rsidR="00306B5E" w:rsidRPr="00786EEB" w:rsidRDefault="00306B5E" w:rsidP="00306B5E">
      <w:pPr>
        <w:ind w:left="709"/>
        <w:jc w:val="both"/>
        <w:rPr>
          <w:rFonts w:asciiTheme="minorHAnsi" w:hAnsiTheme="minorHAnsi" w:cstheme="minorHAnsi"/>
          <w:sz w:val="22"/>
          <w:szCs w:val="22"/>
        </w:rPr>
      </w:pPr>
      <w:r w:rsidRPr="00786EEB">
        <w:rPr>
          <w:rFonts w:asciiTheme="minorHAnsi" w:hAnsiTheme="minorHAnsi" w:cstheme="minorHAnsi"/>
          <w:sz w:val="22"/>
          <w:szCs w:val="22"/>
        </w:rPr>
        <w:t xml:space="preserve">La personal natural </w:t>
      </w:r>
      <w:r w:rsidR="006D3D38" w:rsidRPr="00786EEB">
        <w:rPr>
          <w:rFonts w:asciiTheme="minorHAnsi" w:hAnsiTheme="minorHAnsi" w:cstheme="minorHAnsi"/>
          <w:sz w:val="22"/>
          <w:szCs w:val="22"/>
        </w:rPr>
        <w:t>o</w:t>
      </w:r>
      <w:r w:rsidRPr="00786EEB">
        <w:rPr>
          <w:rFonts w:asciiTheme="minorHAnsi" w:hAnsiTheme="minorHAnsi" w:cstheme="minorHAnsi"/>
          <w:sz w:val="22"/>
          <w:szCs w:val="22"/>
        </w:rPr>
        <w:t xml:space="preserve"> el representante legal de la persona jurídica que se presente como </w:t>
      </w:r>
      <w:r w:rsidR="005E7718" w:rsidRPr="00786EEB">
        <w:rPr>
          <w:rFonts w:asciiTheme="minorHAnsi" w:hAnsiTheme="minorHAnsi" w:cstheme="minorHAnsi"/>
          <w:sz w:val="22"/>
          <w:szCs w:val="22"/>
        </w:rPr>
        <w:t xml:space="preserve">Oferente </w:t>
      </w:r>
      <w:r w:rsidRPr="00786EEB">
        <w:rPr>
          <w:rFonts w:asciiTheme="minorHAnsi" w:hAnsiTheme="minorHAnsi" w:cstheme="minorHAnsi"/>
          <w:sz w:val="22"/>
          <w:szCs w:val="22"/>
        </w:rPr>
        <w:t>individual</w:t>
      </w:r>
      <w:r w:rsidR="006D3D38" w:rsidRPr="00786EEB">
        <w:rPr>
          <w:rFonts w:asciiTheme="minorHAnsi" w:hAnsiTheme="minorHAnsi" w:cstheme="minorHAnsi"/>
          <w:sz w:val="22"/>
          <w:szCs w:val="22"/>
        </w:rPr>
        <w:t>, los</w:t>
      </w:r>
      <w:r w:rsidRPr="00786EEB">
        <w:rPr>
          <w:rFonts w:asciiTheme="minorHAnsi" w:hAnsiTheme="minorHAnsi" w:cstheme="minorHAnsi"/>
          <w:sz w:val="22"/>
          <w:szCs w:val="22"/>
        </w:rPr>
        <w:t xml:space="preserve"> </w:t>
      </w:r>
      <w:r w:rsidR="00301F9E" w:rsidRPr="00786EEB">
        <w:rPr>
          <w:rFonts w:asciiTheme="minorHAnsi" w:hAnsiTheme="minorHAnsi" w:cstheme="minorHAnsi"/>
          <w:sz w:val="22"/>
          <w:szCs w:val="22"/>
        </w:rPr>
        <w:t>I</w:t>
      </w:r>
      <w:r w:rsidRPr="00786EEB">
        <w:rPr>
          <w:rFonts w:asciiTheme="minorHAnsi" w:hAnsiTheme="minorHAnsi" w:cstheme="minorHAnsi"/>
          <w:sz w:val="22"/>
          <w:szCs w:val="22"/>
        </w:rPr>
        <w:t>ntegrante</w:t>
      </w:r>
      <w:r w:rsidR="00A47F8F" w:rsidRPr="00786EEB">
        <w:rPr>
          <w:rFonts w:asciiTheme="minorHAnsi" w:hAnsiTheme="minorHAnsi" w:cstheme="minorHAnsi"/>
          <w:sz w:val="22"/>
          <w:szCs w:val="22"/>
        </w:rPr>
        <w:t>s</w:t>
      </w:r>
      <w:r w:rsidRPr="00786EEB">
        <w:rPr>
          <w:rFonts w:asciiTheme="minorHAnsi" w:hAnsiTheme="minorHAnsi" w:cstheme="minorHAnsi"/>
          <w:sz w:val="22"/>
          <w:szCs w:val="22"/>
        </w:rPr>
        <w:t xml:space="preserve"> de una </w:t>
      </w:r>
      <w:r w:rsidR="005E7718" w:rsidRPr="00786EEB">
        <w:rPr>
          <w:rFonts w:asciiTheme="minorHAnsi" w:hAnsiTheme="minorHAnsi" w:cstheme="minorHAnsi"/>
          <w:sz w:val="22"/>
          <w:szCs w:val="22"/>
        </w:rPr>
        <w:t>E</w:t>
      </w:r>
      <w:r w:rsidRPr="00786EEB">
        <w:rPr>
          <w:rFonts w:asciiTheme="minorHAnsi" w:hAnsiTheme="minorHAnsi" w:cstheme="minorHAnsi"/>
          <w:sz w:val="22"/>
          <w:szCs w:val="22"/>
        </w:rPr>
        <w:t xml:space="preserve">structura </w:t>
      </w:r>
      <w:r w:rsidR="005E7718" w:rsidRPr="00786EEB">
        <w:rPr>
          <w:rFonts w:asciiTheme="minorHAnsi" w:hAnsiTheme="minorHAnsi" w:cstheme="minorHAnsi"/>
          <w:sz w:val="22"/>
          <w:szCs w:val="22"/>
        </w:rPr>
        <w:t>P</w:t>
      </w:r>
      <w:r w:rsidRPr="00786EEB">
        <w:rPr>
          <w:rFonts w:asciiTheme="minorHAnsi" w:hAnsiTheme="minorHAnsi" w:cstheme="minorHAnsi"/>
          <w:sz w:val="22"/>
          <w:szCs w:val="22"/>
        </w:rPr>
        <w:t>lural</w:t>
      </w:r>
      <w:r w:rsidR="00A47F8F" w:rsidRPr="00786EEB">
        <w:rPr>
          <w:rFonts w:asciiTheme="minorHAnsi" w:hAnsiTheme="minorHAnsi" w:cstheme="minorHAnsi"/>
          <w:sz w:val="22"/>
          <w:szCs w:val="22"/>
        </w:rPr>
        <w:t xml:space="preserve"> y el </w:t>
      </w:r>
      <w:r w:rsidR="006B718C">
        <w:rPr>
          <w:rFonts w:asciiTheme="minorHAnsi" w:hAnsiTheme="minorHAnsi" w:cstheme="minorHAnsi"/>
          <w:sz w:val="22"/>
          <w:szCs w:val="22"/>
        </w:rPr>
        <w:t>R</w:t>
      </w:r>
      <w:r w:rsidR="00A47F8F" w:rsidRPr="00786EEB">
        <w:rPr>
          <w:rFonts w:asciiTheme="minorHAnsi" w:hAnsiTheme="minorHAnsi" w:cstheme="minorHAnsi"/>
          <w:sz w:val="22"/>
          <w:szCs w:val="22"/>
        </w:rPr>
        <w:t xml:space="preserve">epresentante </w:t>
      </w:r>
      <w:r w:rsidR="006B718C">
        <w:rPr>
          <w:rFonts w:asciiTheme="minorHAnsi" w:hAnsiTheme="minorHAnsi" w:cstheme="minorHAnsi"/>
          <w:sz w:val="22"/>
          <w:szCs w:val="22"/>
        </w:rPr>
        <w:t>C</w:t>
      </w:r>
      <w:r w:rsidR="00A47F8F" w:rsidRPr="00786EEB">
        <w:rPr>
          <w:rFonts w:asciiTheme="minorHAnsi" w:hAnsiTheme="minorHAnsi" w:cstheme="minorHAnsi"/>
          <w:sz w:val="22"/>
          <w:szCs w:val="22"/>
        </w:rPr>
        <w:t>omún de la Estructura Plural</w:t>
      </w:r>
      <w:r w:rsidRPr="00786EEB">
        <w:rPr>
          <w:rFonts w:asciiTheme="minorHAnsi" w:hAnsiTheme="minorHAnsi" w:cstheme="minorHAnsi"/>
          <w:sz w:val="22"/>
          <w:szCs w:val="22"/>
        </w:rPr>
        <w:t xml:space="preserve"> deberá</w:t>
      </w:r>
      <w:r w:rsidR="00A47F8F" w:rsidRPr="00786EEB">
        <w:rPr>
          <w:rFonts w:asciiTheme="minorHAnsi" w:hAnsiTheme="minorHAnsi" w:cstheme="minorHAnsi"/>
          <w:sz w:val="22"/>
          <w:szCs w:val="22"/>
        </w:rPr>
        <w:t>n</w:t>
      </w:r>
      <w:r w:rsidRPr="00786EEB">
        <w:rPr>
          <w:rFonts w:asciiTheme="minorHAnsi" w:hAnsiTheme="minorHAnsi" w:cstheme="minorHAnsi"/>
          <w:sz w:val="22"/>
          <w:szCs w:val="22"/>
        </w:rPr>
        <w:t xml:space="preserve"> aportar el certificado vigente que acredita su condición de deudor o no alimentario moroso descargado del Registro de Deudores Alimentarios Morosos – REDAM. </w:t>
      </w:r>
    </w:p>
    <w:p w14:paraId="30041003" w14:textId="498C83BF" w:rsidR="00937E37" w:rsidRPr="00786EEB" w:rsidRDefault="00306B5E" w:rsidP="002435CF">
      <w:pPr>
        <w:shd w:val="clear" w:color="auto" w:fill="FFFFFF"/>
        <w:spacing w:before="100" w:beforeAutospacing="1" w:after="100" w:afterAutospacing="1"/>
        <w:ind w:left="709"/>
        <w:jc w:val="both"/>
        <w:rPr>
          <w:rFonts w:asciiTheme="minorHAnsi" w:hAnsiTheme="minorHAnsi" w:cstheme="minorHAnsi"/>
          <w:b/>
          <w:bCs/>
          <w:i/>
          <w:iCs/>
          <w:smallCaps/>
          <w:sz w:val="22"/>
          <w:szCs w:val="22"/>
          <w:lang w:val="es-ES"/>
        </w:rPr>
      </w:pPr>
      <w:r w:rsidRPr="00786EEB">
        <w:rPr>
          <w:rFonts w:asciiTheme="minorHAnsi" w:hAnsiTheme="minorHAnsi" w:cstheme="minorHAnsi"/>
          <w:sz w:val="22"/>
          <w:szCs w:val="22"/>
        </w:rPr>
        <w:t>De conformidad con lo establecido en el artículo 6 de la Ley 2097 de 2021, 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w:t>
      </w:r>
    </w:p>
    <w:p w14:paraId="26E70926" w14:textId="7F8052A7" w:rsidR="009368EF" w:rsidRPr="00786EEB" w:rsidRDefault="009368EF" w:rsidP="00076DAA">
      <w:pPr>
        <w:pStyle w:val="Prrafodelista"/>
        <w:numPr>
          <w:ilvl w:val="1"/>
          <w:numId w:val="11"/>
        </w:numPr>
        <w:spacing w:before="240" w:after="240"/>
        <w:outlineLvl w:val="1"/>
        <w:rPr>
          <w:rFonts w:asciiTheme="minorHAnsi" w:hAnsiTheme="minorHAnsi" w:cstheme="minorHAnsi"/>
          <w:b/>
          <w:bCs/>
          <w:i/>
          <w:iCs/>
          <w:smallCaps/>
          <w:sz w:val="22"/>
          <w:szCs w:val="22"/>
          <w:lang w:val="es-ES"/>
        </w:rPr>
      </w:pPr>
      <w:bookmarkStart w:id="154" w:name="_Ref84841653"/>
      <w:bookmarkStart w:id="155" w:name="_Ref84841687"/>
      <w:bookmarkStart w:id="156" w:name="_Ref84841776"/>
      <w:bookmarkStart w:id="157" w:name="_Ref84841816"/>
      <w:bookmarkStart w:id="158" w:name="_Ref84841993"/>
      <w:bookmarkStart w:id="159" w:name="_Ref84842197"/>
      <w:bookmarkStart w:id="160" w:name="_Ref88843032"/>
      <w:bookmarkStart w:id="161" w:name="_Toc182409087"/>
      <w:r w:rsidRPr="00786EEB">
        <w:rPr>
          <w:rFonts w:asciiTheme="minorHAnsi" w:hAnsiTheme="minorHAnsi" w:cstheme="minorHAnsi"/>
          <w:bCs/>
          <w:i/>
          <w:iCs/>
          <w:smallCaps/>
          <w:sz w:val="22"/>
          <w:szCs w:val="22"/>
          <w:u w:val="single"/>
          <w:lang w:val="es-ES"/>
        </w:rPr>
        <w:t>Experiencia en Inversión</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32FE1EDF" w14:textId="77777777" w:rsidR="007155CE" w:rsidRPr="00786EEB" w:rsidRDefault="007155CE" w:rsidP="00FE4F37">
      <w:pPr>
        <w:pStyle w:val="Prrafodelista"/>
        <w:spacing w:before="240" w:after="240"/>
        <w:jc w:val="both"/>
        <w:rPr>
          <w:rFonts w:asciiTheme="minorHAnsi" w:hAnsiTheme="minorHAnsi" w:cstheme="minorHAnsi"/>
          <w:iCs/>
          <w:sz w:val="22"/>
          <w:szCs w:val="22"/>
          <w:lang w:val="es-ES"/>
        </w:rPr>
      </w:pPr>
    </w:p>
    <w:p w14:paraId="0856CA47" w14:textId="2C2217F7" w:rsidR="009368EF" w:rsidRPr="00786EEB" w:rsidRDefault="009368EF" w:rsidP="00FE4F37">
      <w:pPr>
        <w:spacing w:before="240" w:after="24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lastRenderedPageBreak/>
        <w:t>Los Oferentes deberán presentar los documentos requeridos para efectos de acreditar su Experiencia en Inversión en los términos y condiciones exigidos a continuación.</w:t>
      </w:r>
      <w:bookmarkStart w:id="162" w:name="_Ref347215078"/>
      <w:bookmarkStart w:id="163" w:name="_Ref220165592"/>
      <w:bookmarkStart w:id="164" w:name="_Ref239730506"/>
      <w:bookmarkStart w:id="165" w:name="_Ref254099700"/>
      <w:r w:rsidR="00F9524E" w:rsidRPr="00786EEB">
        <w:rPr>
          <w:rFonts w:asciiTheme="minorHAnsi" w:hAnsiTheme="minorHAnsi" w:cstheme="minorHAnsi"/>
          <w:iCs/>
          <w:sz w:val="22"/>
          <w:szCs w:val="22"/>
        </w:rPr>
        <w:t xml:space="preserve"> </w:t>
      </w:r>
    </w:p>
    <w:p w14:paraId="51017B20" w14:textId="77777777" w:rsidR="007155CE" w:rsidRPr="00786EEB" w:rsidRDefault="007155CE" w:rsidP="00FE4F37">
      <w:pPr>
        <w:pStyle w:val="Prrafodelista"/>
        <w:spacing w:before="240" w:after="240"/>
        <w:jc w:val="both"/>
        <w:rPr>
          <w:rFonts w:asciiTheme="minorHAnsi" w:hAnsiTheme="minorHAnsi" w:cstheme="minorHAnsi"/>
          <w:iCs/>
          <w:sz w:val="22"/>
          <w:szCs w:val="22"/>
          <w:lang w:val="es-ES"/>
        </w:rPr>
      </w:pPr>
      <w:bookmarkStart w:id="166" w:name="_Ref36032115"/>
    </w:p>
    <w:p w14:paraId="049AC69C" w14:textId="0A973696" w:rsidR="006A4D77" w:rsidRPr="00786EEB" w:rsidRDefault="009368EF" w:rsidP="00076DAA">
      <w:pPr>
        <w:pStyle w:val="Prrafodelista"/>
        <w:numPr>
          <w:ilvl w:val="2"/>
          <w:numId w:val="11"/>
        </w:numPr>
        <w:spacing w:before="240" w:after="240"/>
        <w:jc w:val="both"/>
        <w:rPr>
          <w:rFonts w:asciiTheme="minorHAnsi" w:hAnsiTheme="minorHAnsi" w:cstheme="minorHAnsi"/>
          <w:iCs/>
          <w:sz w:val="22"/>
          <w:szCs w:val="22"/>
          <w:lang w:val="es-ES"/>
        </w:rPr>
      </w:pPr>
      <w:bookmarkStart w:id="167" w:name="_Ref169272787"/>
      <w:r w:rsidRPr="00786EEB">
        <w:rPr>
          <w:rFonts w:asciiTheme="minorHAnsi" w:hAnsiTheme="minorHAnsi" w:cstheme="minorHAnsi"/>
          <w:iCs/>
          <w:sz w:val="22"/>
          <w:szCs w:val="22"/>
          <w:lang w:val="es-ES"/>
        </w:rPr>
        <w:t xml:space="preserve">Los Oferentes deberán acreditar la Experiencia en Inversión mediante la acreditación del </w:t>
      </w:r>
      <w:r w:rsidR="00B71582" w:rsidRPr="00786EEB">
        <w:rPr>
          <w:rFonts w:asciiTheme="minorHAnsi" w:hAnsiTheme="minorHAnsi" w:cstheme="minorHAnsi"/>
          <w:iCs/>
          <w:sz w:val="22"/>
          <w:szCs w:val="22"/>
          <w:lang w:val="es-ES"/>
        </w:rPr>
        <w:t xml:space="preserve">financiamiento </w:t>
      </w:r>
      <w:r w:rsidRPr="00786EEB">
        <w:rPr>
          <w:rFonts w:asciiTheme="minorHAnsi" w:hAnsiTheme="minorHAnsi" w:cstheme="minorHAnsi"/>
          <w:iCs/>
          <w:sz w:val="22"/>
          <w:szCs w:val="22"/>
          <w:lang w:val="es-ES"/>
        </w:rPr>
        <w:t xml:space="preserve">(tal y como éste se define en el numeral </w:t>
      </w:r>
      <w:r w:rsidR="00037FFA" w:rsidRPr="00786EEB">
        <w:rPr>
          <w:rFonts w:asciiTheme="minorHAnsi" w:hAnsiTheme="minorHAnsi" w:cstheme="minorHAnsi"/>
          <w:iCs/>
          <w:sz w:val="22"/>
          <w:szCs w:val="22"/>
          <w:lang w:val="es-ES"/>
        </w:rPr>
        <w:fldChar w:fldCharType="begin"/>
      </w:r>
      <w:r w:rsidR="00037FFA" w:rsidRPr="00786EEB">
        <w:rPr>
          <w:rFonts w:asciiTheme="minorHAnsi" w:hAnsiTheme="minorHAnsi" w:cstheme="minorHAnsi"/>
          <w:iCs/>
          <w:sz w:val="22"/>
          <w:szCs w:val="22"/>
          <w:lang w:val="es-ES"/>
        </w:rPr>
        <w:instrText xml:space="preserve"> REF _Ref84842069 \r \h </w:instrText>
      </w:r>
      <w:r w:rsidR="00786EEB" w:rsidRPr="00786EEB">
        <w:rPr>
          <w:rFonts w:asciiTheme="minorHAnsi" w:hAnsiTheme="minorHAnsi" w:cstheme="minorHAnsi"/>
          <w:iCs/>
          <w:sz w:val="22"/>
          <w:szCs w:val="22"/>
          <w:lang w:val="es-ES"/>
        </w:rPr>
        <w:instrText xml:space="preserve"> \* MERGEFORMAT </w:instrText>
      </w:r>
      <w:r w:rsidR="00037FFA" w:rsidRPr="00786EEB">
        <w:rPr>
          <w:rFonts w:asciiTheme="minorHAnsi" w:hAnsiTheme="minorHAnsi" w:cstheme="minorHAnsi"/>
          <w:iCs/>
          <w:sz w:val="22"/>
          <w:szCs w:val="22"/>
          <w:lang w:val="es-ES"/>
        </w:rPr>
      </w:r>
      <w:r w:rsidR="00037FFA"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4.2.3</w:t>
      </w:r>
      <w:r w:rsidR="00037FFA" w:rsidRPr="00786EEB">
        <w:rPr>
          <w:rFonts w:asciiTheme="minorHAnsi" w:hAnsiTheme="minorHAnsi" w:cstheme="minorHAnsi"/>
          <w:iCs/>
          <w:sz w:val="22"/>
          <w:szCs w:val="22"/>
          <w:lang w:val="es-ES"/>
        </w:rPr>
        <w:fldChar w:fldCharType="end"/>
      </w:r>
      <w:r w:rsidRPr="00786EEB">
        <w:rPr>
          <w:rFonts w:asciiTheme="minorHAnsi" w:hAnsiTheme="minorHAnsi" w:cstheme="minorHAnsi"/>
          <w:iCs/>
          <w:sz w:val="22"/>
          <w:szCs w:val="22"/>
          <w:lang w:val="es-ES"/>
        </w:rPr>
        <w:t xml:space="preserve"> de este Pliego de Condiciones) </w:t>
      </w:r>
      <w:r w:rsidR="00525000" w:rsidRPr="00786EEB">
        <w:rPr>
          <w:rFonts w:asciiTheme="minorHAnsi" w:hAnsiTheme="minorHAnsi" w:cstheme="minorHAnsi"/>
          <w:iCs/>
          <w:sz w:val="22"/>
          <w:szCs w:val="22"/>
          <w:lang w:val="es-ES"/>
        </w:rPr>
        <w:t>mediante alguna de las siguientes opciones:</w:t>
      </w:r>
      <w:bookmarkEnd w:id="167"/>
      <w:r w:rsidRPr="00786EEB">
        <w:rPr>
          <w:rFonts w:asciiTheme="minorHAnsi" w:hAnsiTheme="minorHAnsi" w:cstheme="minorHAnsi"/>
          <w:iCs/>
          <w:sz w:val="22"/>
          <w:szCs w:val="22"/>
          <w:lang w:val="es-ES"/>
        </w:rPr>
        <w:t xml:space="preserve"> </w:t>
      </w:r>
    </w:p>
    <w:p w14:paraId="40C206B8" w14:textId="77777777" w:rsidR="006A4D77" w:rsidRPr="00786EEB" w:rsidRDefault="006A4D77" w:rsidP="00856E98">
      <w:pPr>
        <w:pStyle w:val="Prrafodelista"/>
        <w:spacing w:before="240" w:after="240"/>
        <w:ind w:left="1152"/>
        <w:jc w:val="both"/>
        <w:rPr>
          <w:rFonts w:asciiTheme="minorHAnsi" w:hAnsiTheme="minorHAnsi" w:cstheme="minorHAnsi"/>
          <w:iCs/>
          <w:sz w:val="22"/>
          <w:szCs w:val="22"/>
          <w:lang w:val="es-ES"/>
        </w:rPr>
      </w:pPr>
    </w:p>
    <w:p w14:paraId="77E33A13" w14:textId="3FA8D25A" w:rsidR="00E21BC2" w:rsidRPr="00786EEB" w:rsidRDefault="00E21BC2" w:rsidP="00E21BC2">
      <w:pPr>
        <w:pStyle w:val="Prrafodelista"/>
        <w:numPr>
          <w:ilvl w:val="3"/>
          <w:numId w:val="11"/>
        </w:numPr>
        <w:spacing w:before="240" w:after="240"/>
        <w:jc w:val="both"/>
        <w:rPr>
          <w:rFonts w:asciiTheme="minorHAnsi" w:hAnsiTheme="minorHAnsi" w:cstheme="minorHAnsi"/>
          <w:iCs/>
          <w:sz w:val="22"/>
          <w:szCs w:val="22"/>
          <w:lang w:val="es-ES"/>
        </w:rPr>
      </w:pPr>
      <w:bookmarkStart w:id="168" w:name="_Ref169272874"/>
      <w:bookmarkEnd w:id="162"/>
      <w:bookmarkEnd w:id="166"/>
      <w:r w:rsidRPr="00786EEB">
        <w:rPr>
          <w:rFonts w:asciiTheme="minorHAnsi" w:hAnsiTheme="minorHAnsi" w:cstheme="minorHAnsi"/>
          <w:iCs/>
          <w:sz w:val="22"/>
          <w:szCs w:val="22"/>
          <w:lang w:val="es-ES"/>
        </w:rPr>
        <w:t>Opción 1: una (1) Concesión de un Proyecto de Infraestructura cuyo valor de financiación haya</w:t>
      </w:r>
      <w:r w:rsidR="0087634A" w:rsidRPr="00786EEB">
        <w:rPr>
          <w:rFonts w:asciiTheme="minorHAnsi" w:hAnsiTheme="minorHAnsi" w:cstheme="minorHAnsi"/>
          <w:iCs/>
          <w:sz w:val="22"/>
          <w:szCs w:val="22"/>
          <w:lang w:val="es-ES"/>
        </w:rPr>
        <w:t xml:space="preserve"> sido</w:t>
      </w:r>
      <w:r w:rsidRPr="00786EEB">
        <w:rPr>
          <w:rFonts w:asciiTheme="minorHAnsi" w:hAnsiTheme="minorHAnsi" w:cstheme="minorHAnsi"/>
          <w:iCs/>
          <w:sz w:val="22"/>
          <w:szCs w:val="22"/>
          <w:lang w:val="es-ES"/>
        </w:rPr>
        <w:t xml:space="preserve"> igual o superior a </w:t>
      </w:r>
      <w:r w:rsidR="00C52F5E" w:rsidRPr="00C52F5E">
        <w:rPr>
          <w:rFonts w:asciiTheme="minorHAnsi" w:hAnsiTheme="minorHAnsi" w:cstheme="minorHAnsi"/>
          <w:b/>
          <w:bCs/>
          <w:iCs/>
          <w:sz w:val="22"/>
          <w:szCs w:val="22"/>
          <w:lang w:val="es-CO"/>
        </w:rPr>
        <w:t>UN BILLÓN SETECIENTOS CINCUENTA Y CINCO MIL NOVECIENTOS CINCUENTA Y TRES MILLONES ($1.755.953.</w:t>
      </w:r>
      <w:proofErr w:type="gramStart"/>
      <w:r w:rsidR="00C52F5E" w:rsidRPr="00C52F5E">
        <w:rPr>
          <w:rFonts w:asciiTheme="minorHAnsi" w:hAnsiTheme="minorHAnsi" w:cstheme="minorHAnsi"/>
          <w:b/>
          <w:bCs/>
          <w:iCs/>
          <w:sz w:val="22"/>
          <w:szCs w:val="22"/>
          <w:lang w:val="es-CO"/>
        </w:rPr>
        <w:t>000.000.oo</w:t>
      </w:r>
      <w:proofErr w:type="gramEnd"/>
      <w:r w:rsidR="00C52F5E" w:rsidRPr="00C52F5E">
        <w:rPr>
          <w:rFonts w:asciiTheme="minorHAnsi" w:hAnsiTheme="minorHAnsi" w:cstheme="minorHAnsi"/>
          <w:b/>
          <w:bCs/>
          <w:iCs/>
          <w:sz w:val="22"/>
          <w:szCs w:val="22"/>
          <w:lang w:val="es-CO"/>
        </w:rPr>
        <w:t>)</w:t>
      </w:r>
      <w:r w:rsidRPr="00786EEB">
        <w:rPr>
          <w:rFonts w:asciiTheme="minorHAnsi" w:hAnsiTheme="minorHAnsi" w:cstheme="minorHAnsi"/>
          <w:iCs/>
          <w:sz w:val="22"/>
          <w:szCs w:val="22"/>
          <w:lang w:val="es-ES"/>
        </w:rPr>
        <w:t xml:space="preserve"> </w:t>
      </w:r>
      <w:r w:rsidR="00012906" w:rsidRPr="00786EEB">
        <w:rPr>
          <w:rFonts w:asciiTheme="minorHAnsi" w:hAnsiTheme="minorHAnsi" w:cstheme="minorHAnsi"/>
          <w:iCs/>
          <w:sz w:val="22"/>
          <w:szCs w:val="22"/>
          <w:lang w:val="es-ES"/>
        </w:rPr>
        <w:t xml:space="preserve">de </w:t>
      </w:r>
      <w:r w:rsidRPr="00786EEB">
        <w:rPr>
          <w:rFonts w:asciiTheme="minorHAnsi" w:hAnsiTheme="minorHAnsi" w:cstheme="minorHAnsi"/>
          <w:iCs/>
          <w:sz w:val="22"/>
          <w:szCs w:val="22"/>
          <w:lang w:val="es-ES"/>
        </w:rPr>
        <w:t>Pesos del Mes de Referencia, la cual deberá ser acreditada por quien tenga calidad de Líder; u</w:t>
      </w:r>
      <w:bookmarkEnd w:id="168"/>
      <w:r w:rsidRPr="00786EEB">
        <w:rPr>
          <w:rFonts w:asciiTheme="minorHAnsi" w:hAnsiTheme="minorHAnsi" w:cstheme="minorHAnsi"/>
          <w:iCs/>
          <w:sz w:val="22"/>
          <w:szCs w:val="22"/>
          <w:lang w:val="es-ES"/>
        </w:rPr>
        <w:t xml:space="preserve"> </w:t>
      </w:r>
    </w:p>
    <w:p w14:paraId="6337E230" w14:textId="77777777" w:rsidR="00E21BC2" w:rsidRPr="00786EEB" w:rsidRDefault="00E21BC2" w:rsidP="00E21BC2">
      <w:pPr>
        <w:pStyle w:val="Prrafodelista"/>
        <w:spacing w:before="240" w:after="240"/>
        <w:ind w:left="1152"/>
        <w:jc w:val="both"/>
        <w:rPr>
          <w:rFonts w:asciiTheme="minorHAnsi" w:hAnsiTheme="minorHAnsi" w:cstheme="minorHAnsi"/>
          <w:iCs/>
          <w:sz w:val="22"/>
          <w:szCs w:val="22"/>
          <w:lang w:val="es-ES"/>
        </w:rPr>
      </w:pPr>
    </w:p>
    <w:p w14:paraId="71ED2BDE" w14:textId="7D309EED" w:rsidR="00E21BC2" w:rsidRPr="00786EEB" w:rsidRDefault="00E21BC2" w:rsidP="00E21BC2">
      <w:pPr>
        <w:pStyle w:val="Prrafodelista"/>
        <w:numPr>
          <w:ilvl w:val="3"/>
          <w:numId w:val="11"/>
        </w:numPr>
        <w:spacing w:before="240" w:after="240"/>
        <w:jc w:val="both"/>
        <w:rPr>
          <w:rFonts w:asciiTheme="minorHAnsi" w:hAnsiTheme="minorHAnsi" w:cstheme="minorHAnsi"/>
          <w:iCs/>
          <w:sz w:val="22"/>
          <w:szCs w:val="22"/>
          <w:lang w:val="es-ES"/>
        </w:rPr>
      </w:pPr>
      <w:bookmarkStart w:id="169" w:name="_Ref169272965"/>
      <w:r w:rsidRPr="00786EEB">
        <w:rPr>
          <w:rFonts w:asciiTheme="minorHAnsi" w:hAnsiTheme="minorHAnsi" w:cstheme="minorHAnsi"/>
          <w:iCs/>
          <w:sz w:val="22"/>
          <w:szCs w:val="22"/>
          <w:lang w:val="es-ES"/>
        </w:rPr>
        <w:t xml:space="preserve">Opción 2: máximo cuatro (4) Concesiones de Proyecto(s) de Infraestructura cuyo valor de financiación en sumatoria simple haya sido </w:t>
      </w:r>
      <w:r w:rsidR="00397756" w:rsidRPr="00786EEB">
        <w:rPr>
          <w:rFonts w:asciiTheme="minorHAnsi" w:hAnsiTheme="minorHAnsi" w:cstheme="minorHAnsi"/>
          <w:iCs/>
          <w:sz w:val="22"/>
          <w:szCs w:val="22"/>
          <w:lang w:val="es-ES"/>
        </w:rPr>
        <w:t>igual o superior</w:t>
      </w:r>
      <w:r w:rsidR="00F6592B" w:rsidRPr="00786EEB">
        <w:rPr>
          <w:rFonts w:asciiTheme="minorHAnsi" w:hAnsiTheme="minorHAnsi" w:cstheme="minorHAnsi"/>
          <w:iCs/>
          <w:sz w:val="22"/>
          <w:szCs w:val="22"/>
          <w:lang w:val="es-ES"/>
        </w:rPr>
        <w:t xml:space="preserve"> a</w:t>
      </w:r>
      <w:r w:rsidRPr="00786EEB">
        <w:rPr>
          <w:rFonts w:asciiTheme="minorHAnsi" w:hAnsiTheme="minorHAnsi" w:cstheme="minorHAnsi"/>
          <w:iCs/>
          <w:sz w:val="22"/>
          <w:szCs w:val="22"/>
          <w:lang w:val="es-ES"/>
        </w:rPr>
        <w:t xml:space="preserve"> </w:t>
      </w:r>
      <w:r w:rsidR="00C52F5E" w:rsidRPr="00C52F5E">
        <w:rPr>
          <w:rFonts w:asciiTheme="minorHAnsi" w:hAnsiTheme="minorHAnsi" w:cstheme="minorHAnsi"/>
          <w:b/>
          <w:bCs/>
          <w:iCs/>
          <w:sz w:val="22"/>
          <w:szCs w:val="22"/>
          <w:lang w:val="es-CO"/>
        </w:rPr>
        <w:t>DOS BILLONES TRESCIENTOS CUARENTA Y UN MIL DOSCIENTOS SETENTA Y UN MILLONES ($ 2.341.271.</w:t>
      </w:r>
      <w:proofErr w:type="gramStart"/>
      <w:r w:rsidR="00C52F5E" w:rsidRPr="00C52F5E">
        <w:rPr>
          <w:rFonts w:asciiTheme="minorHAnsi" w:hAnsiTheme="minorHAnsi" w:cstheme="minorHAnsi"/>
          <w:b/>
          <w:bCs/>
          <w:iCs/>
          <w:sz w:val="22"/>
          <w:szCs w:val="22"/>
          <w:lang w:val="es-CO"/>
        </w:rPr>
        <w:t>000.000.oo</w:t>
      </w:r>
      <w:proofErr w:type="gramEnd"/>
      <w:r w:rsidR="00C52F5E" w:rsidRPr="00C52F5E">
        <w:rPr>
          <w:rFonts w:asciiTheme="minorHAnsi" w:hAnsiTheme="minorHAnsi" w:cstheme="minorHAnsi"/>
          <w:b/>
          <w:bCs/>
          <w:iCs/>
          <w:sz w:val="22"/>
          <w:szCs w:val="22"/>
          <w:lang w:val="es-CO"/>
        </w:rPr>
        <w:t>)</w:t>
      </w:r>
      <w:r w:rsidR="006D3BE5" w:rsidRPr="00786EEB" w:rsidDel="006D3BE5">
        <w:rPr>
          <w:rFonts w:asciiTheme="minorHAnsi" w:hAnsiTheme="minorHAnsi" w:cstheme="minorHAnsi"/>
          <w:iCs/>
          <w:sz w:val="22"/>
          <w:szCs w:val="22"/>
          <w:lang w:val="es-ES"/>
        </w:rPr>
        <w:t xml:space="preserve"> </w:t>
      </w:r>
      <w:r w:rsidR="00012906" w:rsidRPr="00786EEB">
        <w:rPr>
          <w:rFonts w:asciiTheme="minorHAnsi" w:hAnsiTheme="minorHAnsi" w:cstheme="minorHAnsi"/>
          <w:iCs/>
          <w:sz w:val="22"/>
          <w:szCs w:val="22"/>
          <w:lang w:val="es-ES"/>
        </w:rPr>
        <w:t xml:space="preserve">de </w:t>
      </w:r>
      <w:r w:rsidRPr="00786EEB">
        <w:rPr>
          <w:rFonts w:asciiTheme="minorHAnsi" w:hAnsiTheme="minorHAnsi" w:cstheme="minorHAnsi"/>
          <w:iCs/>
          <w:sz w:val="22"/>
          <w:szCs w:val="22"/>
          <w:lang w:val="es-ES"/>
        </w:rPr>
        <w:t xml:space="preserve">Pesos del Mes de Referencia, siempre que al menos una de las financiaciones acreditadas haya sido igual o superior a </w:t>
      </w:r>
      <w:r w:rsidR="00C52F5E" w:rsidRPr="00C52F5E">
        <w:rPr>
          <w:rFonts w:asciiTheme="minorHAnsi" w:hAnsiTheme="minorHAnsi" w:cstheme="minorHAnsi"/>
          <w:b/>
          <w:bCs/>
          <w:iCs/>
          <w:sz w:val="22"/>
          <w:szCs w:val="22"/>
          <w:lang w:val="es-CO"/>
        </w:rPr>
        <w:t>UN BILLÓN CIENTO SETENTA MIL SEISCIENTOS TREINTA Y SEIS MILLONES ($1.170.636.000.000.oo) </w:t>
      </w:r>
      <w:r w:rsidR="001769F1" w:rsidRPr="00786EEB">
        <w:rPr>
          <w:rFonts w:asciiTheme="minorHAnsi" w:hAnsiTheme="minorHAnsi" w:cstheme="minorHAnsi"/>
          <w:iCs/>
          <w:sz w:val="22"/>
          <w:szCs w:val="22"/>
          <w:lang w:val="es-ES"/>
        </w:rPr>
        <w:t xml:space="preserve"> de</w:t>
      </w:r>
      <w:r w:rsidRPr="00786EEB">
        <w:rPr>
          <w:rFonts w:asciiTheme="minorHAnsi" w:hAnsiTheme="minorHAnsi" w:cstheme="minorHAnsi"/>
          <w:iCs/>
          <w:sz w:val="22"/>
          <w:szCs w:val="22"/>
          <w:lang w:val="es-ES"/>
        </w:rPr>
        <w:t xml:space="preserve"> Pesos del Mes de Referencia. En el caso de la Opción 2, los contratos de concesión de Proyectos de Infraestructura podrán ser aportados por uno (1) o varios Líderes.</w:t>
      </w:r>
      <w:bookmarkEnd w:id="169"/>
    </w:p>
    <w:p w14:paraId="2D2B3C3D" w14:textId="77777777" w:rsidR="00CA7C42" w:rsidRPr="00786EEB" w:rsidRDefault="00CA7C42" w:rsidP="00414AF8">
      <w:pPr>
        <w:pStyle w:val="Prrafodelista"/>
        <w:spacing w:before="240" w:after="240"/>
        <w:jc w:val="both"/>
        <w:rPr>
          <w:rFonts w:asciiTheme="minorHAnsi" w:hAnsiTheme="minorHAnsi" w:cstheme="minorHAnsi"/>
          <w:sz w:val="22"/>
          <w:szCs w:val="22"/>
          <w:lang w:val="es-ES"/>
        </w:rPr>
      </w:pPr>
    </w:p>
    <w:p w14:paraId="034A9F44" w14:textId="39FF3882" w:rsidR="009368EF" w:rsidRPr="00786EEB" w:rsidRDefault="009368EF" w:rsidP="00076DA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efectos de lo previsto anteriormente, los contratos de </w:t>
      </w:r>
      <w:r w:rsidR="001C02F9" w:rsidRPr="00786EEB">
        <w:rPr>
          <w:rFonts w:asciiTheme="minorHAnsi" w:hAnsiTheme="minorHAnsi" w:cstheme="minorHAnsi"/>
          <w:sz w:val="22"/>
          <w:szCs w:val="22"/>
          <w:lang w:val="es-ES"/>
        </w:rPr>
        <w:t xml:space="preserve">Concesión </w:t>
      </w:r>
      <w:r w:rsidRPr="00786EEB">
        <w:rPr>
          <w:rFonts w:asciiTheme="minorHAnsi" w:hAnsiTheme="minorHAnsi" w:cstheme="minorHAnsi"/>
          <w:sz w:val="22"/>
          <w:szCs w:val="22"/>
          <w:lang w:val="es-ES"/>
        </w:rPr>
        <w:t>de Proyectos de Infraestructura para la acreditación de la Experiencia en Inversión serán admisibles, siempre y cuando cumplan los siguientes requisitos:</w:t>
      </w:r>
    </w:p>
    <w:p w14:paraId="60CC9EC7" w14:textId="77777777" w:rsidR="00414AF8" w:rsidRPr="00786EEB" w:rsidRDefault="00414AF8" w:rsidP="00414AF8">
      <w:pPr>
        <w:pStyle w:val="Prrafodelista"/>
        <w:spacing w:before="240" w:after="240"/>
        <w:ind w:left="1152"/>
        <w:jc w:val="both"/>
        <w:rPr>
          <w:rFonts w:asciiTheme="minorHAnsi" w:hAnsiTheme="minorHAnsi" w:cstheme="minorHAnsi"/>
          <w:sz w:val="22"/>
          <w:szCs w:val="22"/>
          <w:lang w:val="es-ES"/>
        </w:rPr>
      </w:pPr>
    </w:p>
    <w:p w14:paraId="24F413E3" w14:textId="77777777"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Que quien acredita la Experiencia en Inversión haya obtenido la financiación (cierre financiero) del contrato acreditado en una fecha que se encuentra comprendida desde el </w:t>
      </w:r>
      <w:r w:rsidR="00F9524E" w:rsidRPr="00786EEB">
        <w:rPr>
          <w:rFonts w:asciiTheme="minorHAnsi" w:hAnsiTheme="minorHAnsi" w:cstheme="minorHAnsi"/>
          <w:sz w:val="22"/>
          <w:szCs w:val="22"/>
          <w:lang w:val="es-ES"/>
        </w:rPr>
        <w:t xml:space="preserve">primero (1) de enero de </w:t>
      </w:r>
      <w:r w:rsidR="00386914" w:rsidRPr="00786EEB">
        <w:rPr>
          <w:rFonts w:asciiTheme="minorHAnsi" w:hAnsiTheme="minorHAnsi" w:cstheme="minorHAnsi"/>
          <w:sz w:val="22"/>
          <w:szCs w:val="22"/>
          <w:lang w:val="es-ES"/>
        </w:rPr>
        <w:t xml:space="preserve">1993 </w:t>
      </w:r>
      <w:r w:rsidR="001C56F2" w:rsidRPr="00786EEB">
        <w:rPr>
          <w:rFonts w:asciiTheme="minorHAnsi" w:hAnsiTheme="minorHAnsi" w:cstheme="minorHAnsi"/>
          <w:sz w:val="22"/>
          <w:szCs w:val="22"/>
          <w:lang w:val="es-ES"/>
        </w:rPr>
        <w:t>y hasta antes de la Fecha de C</w:t>
      </w:r>
      <w:r w:rsidRPr="00786EEB">
        <w:rPr>
          <w:rFonts w:asciiTheme="minorHAnsi" w:hAnsiTheme="minorHAnsi" w:cstheme="minorHAnsi"/>
          <w:sz w:val="22"/>
          <w:szCs w:val="22"/>
          <w:lang w:val="es-ES"/>
        </w:rPr>
        <w:t xml:space="preserve">ierre del presente </w:t>
      </w:r>
      <w:r w:rsidR="001C56F2" w:rsidRPr="00786EEB">
        <w:rPr>
          <w:rFonts w:asciiTheme="minorHAnsi" w:hAnsiTheme="minorHAnsi" w:cstheme="minorHAnsi"/>
          <w:sz w:val="22"/>
          <w:szCs w:val="22"/>
          <w:lang w:val="es-ES"/>
        </w:rPr>
        <w:t>P</w:t>
      </w:r>
      <w:r w:rsidRPr="00786EEB">
        <w:rPr>
          <w:rFonts w:asciiTheme="minorHAnsi" w:hAnsiTheme="minorHAnsi" w:cstheme="minorHAnsi"/>
          <w:sz w:val="22"/>
          <w:szCs w:val="22"/>
          <w:lang w:val="es-ES"/>
        </w:rPr>
        <w:t>roceso.</w:t>
      </w:r>
    </w:p>
    <w:bookmarkEnd w:id="163"/>
    <w:bookmarkEnd w:id="164"/>
    <w:p w14:paraId="42ABBC03" w14:textId="77777777" w:rsidR="00414AF8" w:rsidRPr="00786EEB" w:rsidRDefault="00414AF8" w:rsidP="00414AF8">
      <w:pPr>
        <w:pStyle w:val="Prrafodelista"/>
        <w:spacing w:before="240" w:after="240"/>
        <w:ind w:left="1152"/>
        <w:jc w:val="both"/>
        <w:rPr>
          <w:rFonts w:asciiTheme="minorHAnsi" w:hAnsiTheme="minorHAnsi" w:cstheme="minorHAnsi"/>
          <w:sz w:val="22"/>
          <w:szCs w:val="22"/>
          <w:lang w:val="es-ES"/>
        </w:rPr>
      </w:pPr>
    </w:p>
    <w:p w14:paraId="57193FCA" w14:textId="578F2150" w:rsidR="006E0868" w:rsidRPr="00786EEB" w:rsidRDefault="009368EF" w:rsidP="00B62415">
      <w:pPr>
        <w:pStyle w:val="Prrafodelista"/>
        <w:numPr>
          <w:ilvl w:val="3"/>
          <w:numId w:val="11"/>
        </w:numPr>
        <w:spacing w:before="240" w:after="240"/>
        <w:jc w:val="both"/>
        <w:rPr>
          <w:rFonts w:asciiTheme="minorHAnsi" w:hAnsiTheme="minorHAnsi" w:cstheme="minorHAnsi"/>
          <w:sz w:val="22"/>
          <w:szCs w:val="22"/>
          <w:lang w:val="es-ES"/>
        </w:rPr>
      </w:pPr>
      <w:bookmarkStart w:id="170" w:name="_Ref89072231"/>
      <w:r w:rsidRPr="00786EEB">
        <w:rPr>
          <w:rFonts w:asciiTheme="minorHAnsi" w:hAnsiTheme="minorHAnsi" w:cstheme="minorHAnsi"/>
          <w:sz w:val="22"/>
          <w:szCs w:val="22"/>
          <w:lang w:val="es-ES"/>
        </w:rPr>
        <w:t xml:space="preserve">Que quien acredite la Experiencia en Inversión haya sido parte del contrato de </w:t>
      </w:r>
      <w:r w:rsidR="001A3B6C" w:rsidRPr="00786EEB">
        <w:rPr>
          <w:rFonts w:asciiTheme="minorHAnsi" w:hAnsiTheme="minorHAnsi" w:cstheme="minorHAnsi"/>
          <w:sz w:val="22"/>
          <w:szCs w:val="22"/>
          <w:lang w:val="es-ES"/>
        </w:rPr>
        <w:t>C</w:t>
      </w:r>
      <w:r w:rsidR="00DE1079" w:rsidRPr="00786EEB">
        <w:rPr>
          <w:rFonts w:asciiTheme="minorHAnsi" w:hAnsiTheme="minorHAnsi" w:cstheme="minorHAnsi"/>
          <w:sz w:val="22"/>
          <w:szCs w:val="22"/>
          <w:lang w:val="es-ES"/>
        </w:rPr>
        <w:t>oncesión</w:t>
      </w:r>
      <w:r w:rsidRPr="00786EEB">
        <w:rPr>
          <w:rFonts w:asciiTheme="minorHAnsi" w:hAnsiTheme="minorHAnsi" w:cstheme="minorHAnsi"/>
          <w:sz w:val="22"/>
          <w:szCs w:val="22"/>
          <w:lang w:val="es-ES"/>
        </w:rPr>
        <w:t xml:space="preserve"> de Proyectos de Infraestructura en el momento en que tuvo lugar la financiación (cierre financiero) del mismo. Este requisito se entenderá cumplido aún en el </w:t>
      </w:r>
      <w:r w:rsidR="00FF3284" w:rsidRPr="00786EEB">
        <w:rPr>
          <w:rFonts w:asciiTheme="minorHAnsi" w:hAnsiTheme="minorHAnsi" w:cstheme="minorHAnsi"/>
          <w:sz w:val="22"/>
          <w:szCs w:val="22"/>
          <w:lang w:val="es-ES"/>
        </w:rPr>
        <w:t xml:space="preserve">evento en </w:t>
      </w:r>
      <w:r w:rsidRPr="00786EEB">
        <w:rPr>
          <w:rFonts w:asciiTheme="minorHAnsi" w:hAnsiTheme="minorHAnsi" w:cstheme="minorHAnsi"/>
          <w:sz w:val="22"/>
          <w:szCs w:val="22"/>
          <w:lang w:val="es-ES"/>
        </w:rPr>
        <w:t>que la sociedad concesionaria que desarrolló el Proyecto de Infraestructura no haya obtenido directamente la financiación,</w:t>
      </w:r>
      <w:r w:rsidR="00D02CAD" w:rsidRPr="00786EEB">
        <w:rPr>
          <w:rFonts w:asciiTheme="minorHAnsi" w:hAnsiTheme="minorHAnsi" w:cstheme="minorHAnsi"/>
          <w:sz w:val="22"/>
          <w:szCs w:val="22"/>
          <w:lang w:val="es-ES"/>
        </w:rPr>
        <w:t xml:space="preserve"> para lo cual se aplicarán las siguientes reglas:</w:t>
      </w:r>
      <w:r w:rsidRPr="00786EEB">
        <w:rPr>
          <w:rFonts w:asciiTheme="minorHAnsi" w:hAnsiTheme="minorHAnsi" w:cstheme="minorHAnsi"/>
          <w:sz w:val="22"/>
          <w:szCs w:val="22"/>
          <w:lang w:val="es-ES"/>
        </w:rPr>
        <w:t xml:space="preserve"> </w:t>
      </w:r>
    </w:p>
    <w:p w14:paraId="2CDDC9E3" w14:textId="77777777" w:rsidR="006E0868" w:rsidRPr="00786EEB" w:rsidRDefault="006E0868" w:rsidP="002435CF">
      <w:pPr>
        <w:pStyle w:val="Prrafodelista"/>
        <w:rPr>
          <w:rFonts w:asciiTheme="minorHAnsi" w:hAnsiTheme="minorHAnsi" w:cstheme="minorHAnsi"/>
          <w:sz w:val="22"/>
          <w:szCs w:val="22"/>
          <w:lang w:val="es-ES"/>
        </w:rPr>
      </w:pPr>
    </w:p>
    <w:p w14:paraId="37E20439" w14:textId="2C5DFA9A" w:rsidR="00C476DE" w:rsidRPr="00786EEB" w:rsidRDefault="00AE5833" w:rsidP="006E0868">
      <w:pPr>
        <w:pStyle w:val="Prrafodelista"/>
        <w:numPr>
          <w:ilvl w:val="4"/>
          <w:numId w:val="11"/>
        </w:numPr>
        <w:spacing w:before="240" w:after="240"/>
        <w:jc w:val="both"/>
        <w:rPr>
          <w:rFonts w:asciiTheme="minorHAnsi" w:hAnsiTheme="minorHAnsi" w:cstheme="minorHAnsi"/>
          <w:sz w:val="22"/>
          <w:szCs w:val="22"/>
          <w:lang w:val="es-ES"/>
        </w:rPr>
      </w:pPr>
      <w:bookmarkStart w:id="171" w:name="_Ref156548008"/>
      <w:r w:rsidRPr="00786EEB">
        <w:rPr>
          <w:rFonts w:asciiTheme="minorHAnsi" w:hAnsiTheme="minorHAnsi" w:cstheme="minorHAnsi"/>
          <w:sz w:val="22"/>
          <w:szCs w:val="22"/>
          <w:lang w:val="es-ES"/>
        </w:rPr>
        <w:t xml:space="preserve">Cuando la financiación se obtuvo </w:t>
      </w:r>
      <w:r w:rsidR="009368EF" w:rsidRPr="00786EEB">
        <w:rPr>
          <w:rFonts w:asciiTheme="minorHAnsi" w:hAnsiTheme="minorHAnsi" w:cstheme="minorHAnsi"/>
          <w:sz w:val="22"/>
          <w:szCs w:val="22"/>
          <w:lang w:val="es-ES"/>
        </w:rPr>
        <w:t>a través de un vehículo de propósito especial</w:t>
      </w:r>
      <w:r w:rsidR="00531A65" w:rsidRPr="00786EEB">
        <w:rPr>
          <w:rFonts w:asciiTheme="minorHAnsi" w:hAnsiTheme="minorHAnsi" w:cstheme="minorHAnsi"/>
          <w:sz w:val="22"/>
          <w:szCs w:val="22"/>
          <w:lang w:val="es-ES"/>
        </w:rPr>
        <w:t>:</w:t>
      </w:r>
      <w:bookmarkEnd w:id="171"/>
      <w:r w:rsidR="009368EF" w:rsidRPr="00786EEB">
        <w:rPr>
          <w:rFonts w:asciiTheme="minorHAnsi" w:hAnsiTheme="minorHAnsi" w:cstheme="minorHAnsi"/>
          <w:sz w:val="22"/>
          <w:szCs w:val="22"/>
          <w:lang w:val="es-ES"/>
        </w:rPr>
        <w:t xml:space="preserve"> </w:t>
      </w:r>
      <w:r w:rsidR="00721C38" w:rsidRPr="00786EEB">
        <w:rPr>
          <w:rFonts w:asciiTheme="minorHAnsi" w:hAnsiTheme="minorHAnsi" w:cstheme="minorHAnsi"/>
          <w:sz w:val="22"/>
          <w:szCs w:val="22"/>
          <w:lang w:val="es-ES"/>
        </w:rPr>
        <w:t xml:space="preserve"> </w:t>
      </w:r>
    </w:p>
    <w:p w14:paraId="40B0BCB9" w14:textId="77777777" w:rsidR="00721C38" w:rsidRPr="00786EEB" w:rsidRDefault="00721C38" w:rsidP="002435CF">
      <w:pPr>
        <w:pStyle w:val="Prrafodelista"/>
        <w:spacing w:before="240" w:after="240"/>
        <w:ind w:left="1584"/>
        <w:jc w:val="both"/>
        <w:rPr>
          <w:rFonts w:asciiTheme="minorHAnsi" w:hAnsiTheme="minorHAnsi" w:cstheme="minorHAnsi"/>
          <w:sz w:val="22"/>
          <w:szCs w:val="22"/>
          <w:lang w:val="es-ES"/>
        </w:rPr>
      </w:pPr>
    </w:p>
    <w:p w14:paraId="3BD475F2" w14:textId="2196ABC3" w:rsidR="00EE55C7" w:rsidRPr="00786EEB" w:rsidRDefault="00721C38" w:rsidP="00721C38">
      <w:pPr>
        <w:pStyle w:val="Prrafodelista"/>
        <w:numPr>
          <w:ilvl w:val="5"/>
          <w:numId w:val="11"/>
        </w:numPr>
        <w:spacing w:before="240" w:after="240"/>
        <w:ind w:left="2127" w:hanging="426"/>
        <w:jc w:val="both"/>
        <w:rPr>
          <w:rFonts w:asciiTheme="minorHAnsi" w:hAnsiTheme="minorHAnsi" w:cstheme="minorHAnsi"/>
          <w:sz w:val="22"/>
          <w:szCs w:val="22"/>
          <w:lang w:val="es-ES"/>
        </w:rPr>
      </w:pPr>
      <w:bookmarkStart w:id="172" w:name="_Ref156547825"/>
      <w:r w:rsidRPr="00786EEB">
        <w:rPr>
          <w:rFonts w:asciiTheme="minorHAnsi" w:hAnsiTheme="minorHAnsi" w:cstheme="minorHAnsi"/>
          <w:sz w:val="22"/>
          <w:szCs w:val="22"/>
          <w:lang w:val="es-ES"/>
        </w:rPr>
        <w:t xml:space="preserve">Si la </w:t>
      </w:r>
      <w:r w:rsidR="009368EF" w:rsidRPr="00786EEB">
        <w:rPr>
          <w:rFonts w:asciiTheme="minorHAnsi" w:hAnsiTheme="minorHAnsi" w:cstheme="minorHAnsi"/>
          <w:sz w:val="22"/>
          <w:szCs w:val="22"/>
          <w:lang w:val="es-ES"/>
        </w:rPr>
        <w:t xml:space="preserve">sociedad concesionaria que desarrolló el </w:t>
      </w:r>
      <w:r w:rsidR="00983A26" w:rsidRPr="00786EEB">
        <w:rPr>
          <w:rFonts w:asciiTheme="minorHAnsi" w:hAnsiTheme="minorHAnsi" w:cstheme="minorHAnsi"/>
          <w:sz w:val="22"/>
          <w:szCs w:val="22"/>
          <w:lang w:val="es-ES"/>
        </w:rPr>
        <w:t>P</w:t>
      </w:r>
      <w:r w:rsidR="009368EF" w:rsidRPr="00786EEB">
        <w:rPr>
          <w:rFonts w:asciiTheme="minorHAnsi" w:hAnsiTheme="minorHAnsi" w:cstheme="minorHAnsi"/>
          <w:sz w:val="22"/>
          <w:szCs w:val="22"/>
          <w:lang w:val="es-ES"/>
        </w:rPr>
        <w:t xml:space="preserve">royecto de </w:t>
      </w:r>
      <w:r w:rsidR="00983A26" w:rsidRPr="00786EEB">
        <w:rPr>
          <w:rFonts w:asciiTheme="minorHAnsi" w:hAnsiTheme="minorHAnsi" w:cstheme="minorHAnsi"/>
          <w:sz w:val="22"/>
          <w:szCs w:val="22"/>
          <w:lang w:val="es-ES"/>
        </w:rPr>
        <w:t>I</w:t>
      </w:r>
      <w:r w:rsidR="009368EF" w:rsidRPr="00786EEB">
        <w:rPr>
          <w:rFonts w:asciiTheme="minorHAnsi" w:hAnsiTheme="minorHAnsi" w:cstheme="minorHAnsi"/>
          <w:sz w:val="22"/>
          <w:szCs w:val="22"/>
          <w:lang w:val="es-ES"/>
        </w:rPr>
        <w:t xml:space="preserve">nfraestructura </w:t>
      </w:r>
      <w:r w:rsidR="00855361" w:rsidRPr="00786EEB">
        <w:rPr>
          <w:rFonts w:asciiTheme="minorHAnsi" w:hAnsiTheme="minorHAnsi" w:cstheme="minorHAnsi"/>
          <w:sz w:val="22"/>
          <w:szCs w:val="22"/>
          <w:lang w:val="es-ES"/>
        </w:rPr>
        <w:t>acredita</w:t>
      </w:r>
      <w:r w:rsidR="009368EF" w:rsidRPr="00786EEB">
        <w:rPr>
          <w:rFonts w:asciiTheme="minorHAnsi" w:hAnsiTheme="minorHAnsi" w:cstheme="minorHAnsi"/>
          <w:sz w:val="22"/>
          <w:szCs w:val="22"/>
          <w:lang w:val="es-ES"/>
        </w:rPr>
        <w:t xml:space="preserve"> una participación </w:t>
      </w:r>
      <w:r w:rsidR="00386914" w:rsidRPr="00786EEB">
        <w:rPr>
          <w:rFonts w:asciiTheme="minorHAnsi" w:hAnsiTheme="minorHAnsi" w:cstheme="minorHAnsi"/>
          <w:sz w:val="22"/>
          <w:szCs w:val="22"/>
          <w:lang w:val="es-ES"/>
        </w:rPr>
        <w:t xml:space="preserve">mínima </w:t>
      </w:r>
      <w:r w:rsidR="009368EF" w:rsidRPr="00786EEB">
        <w:rPr>
          <w:rFonts w:asciiTheme="minorHAnsi" w:hAnsiTheme="minorHAnsi" w:cstheme="minorHAnsi"/>
          <w:sz w:val="22"/>
          <w:szCs w:val="22"/>
          <w:lang w:val="es-ES"/>
        </w:rPr>
        <w:t xml:space="preserve">en el capital social </w:t>
      </w:r>
      <w:r w:rsidR="00AD01E7" w:rsidRPr="00786EEB">
        <w:rPr>
          <w:rFonts w:asciiTheme="minorHAnsi" w:hAnsiTheme="minorHAnsi" w:cstheme="minorHAnsi"/>
          <w:sz w:val="22"/>
          <w:szCs w:val="22"/>
          <w:lang w:val="es-ES"/>
        </w:rPr>
        <w:t>del veinticinco por ciento (25%)</w:t>
      </w:r>
      <w:r w:rsidR="006A4D77" w:rsidRPr="00786EEB">
        <w:rPr>
          <w:rFonts w:asciiTheme="minorHAnsi" w:hAnsiTheme="minorHAnsi" w:cstheme="minorHAnsi"/>
          <w:sz w:val="22"/>
          <w:szCs w:val="22"/>
          <w:lang w:val="es-ES"/>
        </w:rPr>
        <w:t xml:space="preserve"> </w:t>
      </w:r>
      <w:r w:rsidR="00AD01E7" w:rsidRPr="00786EEB">
        <w:rPr>
          <w:rFonts w:asciiTheme="minorHAnsi" w:hAnsiTheme="minorHAnsi" w:cstheme="minorHAnsi"/>
          <w:sz w:val="22"/>
          <w:szCs w:val="22"/>
          <w:lang w:val="es-ES"/>
        </w:rPr>
        <w:t>en el respectivo vehículo de propósito especial en el momento en que tuvo lugar el cierre financiero del mismo</w:t>
      </w:r>
      <w:r w:rsidR="006A4D77" w:rsidRPr="00786EEB">
        <w:rPr>
          <w:rFonts w:asciiTheme="minorHAnsi" w:hAnsiTheme="minorHAnsi" w:cstheme="minorHAnsi"/>
          <w:sz w:val="22"/>
          <w:szCs w:val="22"/>
          <w:lang w:val="es-ES"/>
        </w:rPr>
        <w:t xml:space="preserve">, </w:t>
      </w:r>
      <w:r w:rsidR="00AD01E7" w:rsidRPr="00786EEB">
        <w:rPr>
          <w:rFonts w:asciiTheme="minorHAnsi" w:hAnsiTheme="minorHAnsi" w:cstheme="minorHAnsi"/>
          <w:sz w:val="22"/>
          <w:szCs w:val="22"/>
          <w:lang w:val="es-ES"/>
        </w:rPr>
        <w:t xml:space="preserve">se valdrá el cien por ciento (100%) de dicha experiencia en </w:t>
      </w:r>
      <w:r w:rsidR="00763DC9" w:rsidRPr="00786EEB">
        <w:rPr>
          <w:rFonts w:asciiTheme="minorHAnsi" w:hAnsiTheme="minorHAnsi" w:cstheme="minorHAnsi"/>
          <w:sz w:val="22"/>
          <w:szCs w:val="22"/>
          <w:lang w:val="es-ES"/>
        </w:rPr>
        <w:t>el presente Proceso de Selección</w:t>
      </w:r>
      <w:r w:rsidR="00AD01E7" w:rsidRPr="00786EEB">
        <w:rPr>
          <w:rFonts w:asciiTheme="minorHAnsi" w:hAnsiTheme="minorHAnsi" w:cstheme="minorHAnsi"/>
          <w:sz w:val="22"/>
          <w:szCs w:val="22"/>
          <w:lang w:val="es-ES"/>
        </w:rPr>
        <w:t xml:space="preserve">. </w:t>
      </w:r>
    </w:p>
    <w:p w14:paraId="1F43ADBF" w14:textId="77777777" w:rsidR="00EE55C7" w:rsidRPr="00786EEB" w:rsidRDefault="00EE55C7" w:rsidP="002435CF">
      <w:pPr>
        <w:pStyle w:val="Prrafodelista"/>
        <w:spacing w:before="240" w:after="240"/>
        <w:ind w:left="2127"/>
        <w:jc w:val="both"/>
        <w:rPr>
          <w:rFonts w:asciiTheme="minorHAnsi" w:hAnsiTheme="minorHAnsi" w:cstheme="minorHAnsi"/>
          <w:sz w:val="22"/>
          <w:szCs w:val="22"/>
          <w:lang w:val="es-ES"/>
        </w:rPr>
      </w:pPr>
    </w:p>
    <w:p w14:paraId="41C6EF8A" w14:textId="77777777" w:rsidR="00FC55FB" w:rsidRPr="00786EEB" w:rsidRDefault="00AD01E7" w:rsidP="00721C38">
      <w:pPr>
        <w:pStyle w:val="Prrafodelista"/>
        <w:numPr>
          <w:ilvl w:val="5"/>
          <w:numId w:val="11"/>
        </w:numPr>
        <w:spacing w:before="240" w:after="240"/>
        <w:ind w:left="2127" w:hanging="4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En caso de no haber contado con una participación mínima del veinticinco por ciento (25%) la experiencia será tenida en cuenta a prorrata de su participación en la estructura anterior</w:t>
      </w:r>
      <w:r w:rsidR="00176171" w:rsidRPr="00786EEB">
        <w:rPr>
          <w:rFonts w:asciiTheme="minorHAnsi" w:hAnsiTheme="minorHAnsi" w:cstheme="minorHAnsi"/>
          <w:sz w:val="22"/>
          <w:szCs w:val="22"/>
          <w:lang w:val="es-ES"/>
        </w:rPr>
        <w:t xml:space="preserve">. En este caso se requerirá además que: (a) </w:t>
      </w:r>
      <w:r w:rsidR="009368EF" w:rsidRPr="00786EEB">
        <w:rPr>
          <w:rFonts w:asciiTheme="minorHAnsi" w:hAnsiTheme="minorHAnsi" w:cstheme="minorHAnsi"/>
          <w:sz w:val="22"/>
          <w:szCs w:val="22"/>
          <w:lang w:val="es-ES"/>
        </w:rPr>
        <w:t xml:space="preserve">el vehículo de propósito especial haya </w:t>
      </w:r>
      <w:r w:rsidR="00E44EE0" w:rsidRPr="00786EEB">
        <w:rPr>
          <w:rFonts w:asciiTheme="minorHAnsi" w:hAnsiTheme="minorHAnsi" w:cstheme="minorHAnsi"/>
          <w:sz w:val="22"/>
          <w:szCs w:val="22"/>
          <w:lang w:val="es-ES"/>
        </w:rPr>
        <w:t>obtenido</w:t>
      </w:r>
      <w:r w:rsidR="009368EF" w:rsidRPr="00786EEB">
        <w:rPr>
          <w:rFonts w:asciiTheme="minorHAnsi" w:hAnsiTheme="minorHAnsi" w:cstheme="minorHAnsi"/>
          <w:sz w:val="22"/>
          <w:szCs w:val="22"/>
          <w:lang w:val="es-ES"/>
        </w:rPr>
        <w:t xml:space="preserve"> financiación; y (b) que los recursos de la financiación obtenida por el vehículo de propósito especial hayan sido destinados de manera única y exclusiva para la concesión del Proyecto de Infraestructura que se acredita; o </w:t>
      </w:r>
    </w:p>
    <w:p w14:paraId="325388DE" w14:textId="77777777" w:rsidR="00FC55FB" w:rsidRPr="00786EEB" w:rsidRDefault="00FC55FB" w:rsidP="002435CF">
      <w:pPr>
        <w:pStyle w:val="Prrafodelista"/>
        <w:rPr>
          <w:rFonts w:asciiTheme="minorHAnsi" w:hAnsiTheme="minorHAnsi" w:cstheme="minorHAnsi"/>
          <w:sz w:val="22"/>
          <w:szCs w:val="22"/>
          <w:lang w:val="es-ES"/>
        </w:rPr>
      </w:pPr>
    </w:p>
    <w:p w14:paraId="5158A30B" w14:textId="6F1BE54C" w:rsidR="00E52A37" w:rsidRPr="00786EEB" w:rsidRDefault="007442AA" w:rsidP="002435CF">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Cuando la financiación se obtuvo a través de </w:t>
      </w:r>
      <w:r w:rsidR="009368EF" w:rsidRPr="00786EEB">
        <w:rPr>
          <w:rFonts w:asciiTheme="minorHAnsi" w:hAnsiTheme="minorHAnsi" w:cstheme="minorHAnsi"/>
          <w:sz w:val="22"/>
          <w:szCs w:val="22"/>
          <w:lang w:val="es-ES"/>
        </w:rPr>
        <w:t xml:space="preserve">un patrimonio autónomo </w:t>
      </w:r>
      <w:r w:rsidR="00C70782" w:rsidRPr="00786EEB">
        <w:rPr>
          <w:rFonts w:asciiTheme="minorHAnsi" w:hAnsiTheme="minorHAnsi" w:cstheme="minorHAnsi"/>
          <w:sz w:val="22"/>
          <w:szCs w:val="22"/>
          <w:lang w:val="es-ES"/>
        </w:rPr>
        <w:t xml:space="preserve">que haya sido </w:t>
      </w:r>
      <w:r w:rsidR="009368EF" w:rsidRPr="00786EEB">
        <w:rPr>
          <w:rFonts w:asciiTheme="minorHAnsi" w:hAnsiTheme="minorHAnsi" w:cstheme="minorHAnsi"/>
          <w:sz w:val="22"/>
          <w:szCs w:val="22"/>
          <w:lang w:val="es-ES"/>
        </w:rPr>
        <w:t xml:space="preserve">constituido por la sociedad concesionaria que desarrolló el </w:t>
      </w:r>
      <w:r w:rsidR="00983A26" w:rsidRPr="00786EEB">
        <w:rPr>
          <w:rFonts w:asciiTheme="minorHAnsi" w:hAnsiTheme="minorHAnsi" w:cstheme="minorHAnsi"/>
          <w:sz w:val="22"/>
          <w:szCs w:val="22"/>
          <w:lang w:val="es-ES"/>
        </w:rPr>
        <w:t>P</w:t>
      </w:r>
      <w:r w:rsidR="009368EF" w:rsidRPr="00786EEB">
        <w:rPr>
          <w:rFonts w:asciiTheme="minorHAnsi" w:hAnsiTheme="minorHAnsi" w:cstheme="minorHAnsi"/>
          <w:sz w:val="22"/>
          <w:szCs w:val="22"/>
          <w:lang w:val="es-ES"/>
        </w:rPr>
        <w:t xml:space="preserve">royecto de </w:t>
      </w:r>
      <w:r w:rsidR="00983A26" w:rsidRPr="00786EEB">
        <w:rPr>
          <w:rFonts w:asciiTheme="minorHAnsi" w:hAnsiTheme="minorHAnsi" w:cstheme="minorHAnsi"/>
          <w:sz w:val="22"/>
          <w:szCs w:val="22"/>
          <w:lang w:val="es-ES"/>
        </w:rPr>
        <w:t>I</w:t>
      </w:r>
      <w:r w:rsidR="009368EF" w:rsidRPr="00786EEB">
        <w:rPr>
          <w:rFonts w:asciiTheme="minorHAnsi" w:hAnsiTheme="minorHAnsi" w:cstheme="minorHAnsi"/>
          <w:sz w:val="22"/>
          <w:szCs w:val="22"/>
          <w:lang w:val="es-ES"/>
        </w:rPr>
        <w:t xml:space="preserve">nfraestructura o por el vehículo de propósito especial conforme al numeral </w:t>
      </w:r>
      <w:r w:rsidR="002F0FB0" w:rsidRPr="00786EEB">
        <w:rPr>
          <w:rFonts w:asciiTheme="minorHAnsi" w:hAnsiTheme="minorHAnsi" w:cstheme="minorHAnsi"/>
          <w:sz w:val="22"/>
          <w:szCs w:val="22"/>
          <w:lang w:val="es-ES"/>
        </w:rPr>
        <w:fldChar w:fldCharType="begin"/>
      </w:r>
      <w:r w:rsidR="002F0FB0" w:rsidRPr="00786EEB">
        <w:rPr>
          <w:rFonts w:asciiTheme="minorHAnsi" w:hAnsiTheme="minorHAnsi" w:cstheme="minorHAnsi"/>
          <w:sz w:val="22"/>
          <w:szCs w:val="22"/>
          <w:lang w:val="es-ES"/>
        </w:rPr>
        <w:instrText xml:space="preserve"> REF _Ref156548008 \w \h </w:instrText>
      </w:r>
      <w:r w:rsidR="00786EEB" w:rsidRPr="00786EEB">
        <w:rPr>
          <w:rFonts w:asciiTheme="minorHAnsi" w:hAnsiTheme="minorHAnsi" w:cstheme="minorHAnsi"/>
          <w:sz w:val="22"/>
          <w:szCs w:val="22"/>
          <w:lang w:val="es-ES"/>
        </w:rPr>
        <w:instrText xml:space="preserve"> \* MERGEFORMAT </w:instrText>
      </w:r>
      <w:r w:rsidR="002F0FB0" w:rsidRPr="00786EEB">
        <w:rPr>
          <w:rFonts w:asciiTheme="minorHAnsi" w:hAnsiTheme="minorHAnsi" w:cstheme="minorHAnsi"/>
          <w:sz w:val="22"/>
          <w:szCs w:val="22"/>
          <w:lang w:val="es-ES"/>
        </w:rPr>
      </w:r>
      <w:r w:rsidR="002F0FB0"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4.2.2(b)(i)</w:t>
      </w:r>
      <w:r w:rsidR="002F0FB0" w:rsidRPr="00786EEB">
        <w:rPr>
          <w:rFonts w:asciiTheme="minorHAnsi" w:hAnsiTheme="minorHAnsi" w:cstheme="minorHAnsi"/>
          <w:sz w:val="22"/>
          <w:szCs w:val="22"/>
          <w:lang w:val="es-ES"/>
        </w:rPr>
        <w:fldChar w:fldCharType="end"/>
      </w:r>
      <w:r w:rsidR="009368EF" w:rsidRPr="00786EEB">
        <w:rPr>
          <w:rFonts w:asciiTheme="minorHAnsi" w:hAnsiTheme="minorHAnsi" w:cstheme="minorHAnsi"/>
          <w:sz w:val="22"/>
          <w:szCs w:val="22"/>
          <w:lang w:val="es-ES"/>
        </w:rPr>
        <w:t xml:space="preserve"> anterior, siempre que los recursos de la financiación obtenida por el patrimonio autónomo hayan sido destinados de manera única y exclusiva para el Proyecto de Infraestructura que se acredita.</w:t>
      </w:r>
      <w:bookmarkEnd w:id="170"/>
      <w:bookmarkEnd w:id="172"/>
    </w:p>
    <w:p w14:paraId="5073C2AC" w14:textId="77777777" w:rsidR="00B62415" w:rsidRPr="00786EEB" w:rsidRDefault="00B62415" w:rsidP="00B62415">
      <w:pPr>
        <w:pStyle w:val="Prrafodelista"/>
        <w:spacing w:before="240" w:after="240"/>
        <w:ind w:left="1152"/>
        <w:jc w:val="both"/>
        <w:rPr>
          <w:rFonts w:asciiTheme="minorHAnsi" w:hAnsiTheme="minorHAnsi" w:cstheme="minorHAnsi"/>
          <w:sz w:val="22"/>
          <w:szCs w:val="22"/>
          <w:lang w:val="es-ES"/>
        </w:rPr>
      </w:pPr>
    </w:p>
    <w:p w14:paraId="04002CFC" w14:textId="77777777"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No se exigirá que el contrato haya terminado su ejecución o esté terminado y/o liquidado para efectos de su admisibilidad, siempre y cuando se cumplan los requisitos mencionados en los literales precedentes. </w:t>
      </w:r>
    </w:p>
    <w:p w14:paraId="15CA73A0" w14:textId="77777777" w:rsidR="00414AF8" w:rsidRPr="00786EEB" w:rsidRDefault="00414AF8" w:rsidP="00414AF8">
      <w:pPr>
        <w:pStyle w:val="Prrafodelista"/>
        <w:spacing w:before="240" w:after="240"/>
        <w:ind w:left="1152"/>
        <w:jc w:val="both"/>
        <w:rPr>
          <w:rFonts w:asciiTheme="minorHAnsi" w:hAnsiTheme="minorHAnsi" w:cstheme="minorHAnsi"/>
          <w:sz w:val="22"/>
          <w:szCs w:val="22"/>
          <w:lang w:val="es-ES"/>
        </w:rPr>
      </w:pPr>
    </w:p>
    <w:p w14:paraId="12C27DD2" w14:textId="3CD7F92E" w:rsidR="009368EF" w:rsidRPr="00786EEB" w:rsidRDefault="00BA6E04" w:rsidP="00BA6E04">
      <w:pPr>
        <w:pStyle w:val="Prrafodelista"/>
        <w:numPr>
          <w:ilvl w:val="3"/>
          <w:numId w:val="11"/>
        </w:numPr>
        <w:spacing w:before="240" w:after="240"/>
        <w:jc w:val="both"/>
        <w:rPr>
          <w:rFonts w:asciiTheme="minorHAnsi" w:hAnsiTheme="minorHAnsi" w:cstheme="minorHAnsi"/>
          <w:sz w:val="22"/>
          <w:szCs w:val="22"/>
          <w:lang w:val="es-CO"/>
        </w:rPr>
      </w:pPr>
      <w:bookmarkStart w:id="173" w:name="_Ref46739854"/>
      <w:r w:rsidRPr="00786EEB">
        <w:rPr>
          <w:rFonts w:asciiTheme="minorHAnsi" w:hAnsiTheme="minorHAnsi" w:cstheme="minorHAnsi"/>
          <w:sz w:val="22"/>
          <w:szCs w:val="22"/>
          <w:lang w:val="es-CO"/>
        </w:rPr>
        <w:t xml:space="preserve">De conformidad con el numeral </w:t>
      </w:r>
      <w:r w:rsidRPr="00786EEB">
        <w:rPr>
          <w:rFonts w:asciiTheme="minorHAnsi" w:hAnsiTheme="minorHAnsi" w:cstheme="minorHAnsi"/>
          <w:sz w:val="22"/>
          <w:szCs w:val="22"/>
          <w:lang w:val="es-CO"/>
        </w:rPr>
        <w:fldChar w:fldCharType="begin"/>
      </w:r>
      <w:r w:rsidRPr="00786EEB">
        <w:rPr>
          <w:rFonts w:asciiTheme="minorHAnsi" w:hAnsiTheme="minorHAnsi" w:cstheme="minorHAnsi"/>
          <w:sz w:val="22"/>
          <w:szCs w:val="22"/>
          <w:lang w:val="es-CO"/>
        </w:rPr>
        <w:instrText xml:space="preserve"> REF _Ref88843032 \w \h </w:instrText>
      </w:r>
      <w:r w:rsidR="00786EEB" w:rsidRPr="00786EEB">
        <w:rPr>
          <w:rFonts w:asciiTheme="minorHAnsi" w:hAnsiTheme="minorHAnsi" w:cstheme="minorHAnsi"/>
          <w:sz w:val="22"/>
          <w:szCs w:val="22"/>
          <w:lang w:val="es-CO"/>
        </w:rPr>
        <w:instrText xml:space="preserve"> \* MERGEFORMAT </w:instrText>
      </w:r>
      <w:r w:rsidRPr="00786EEB">
        <w:rPr>
          <w:rFonts w:asciiTheme="minorHAnsi" w:hAnsiTheme="minorHAnsi" w:cstheme="minorHAnsi"/>
          <w:sz w:val="22"/>
          <w:szCs w:val="22"/>
          <w:lang w:val="es-CO"/>
        </w:rPr>
      </w:r>
      <w:r w:rsidRPr="00786EEB">
        <w:rPr>
          <w:rFonts w:asciiTheme="minorHAnsi" w:hAnsiTheme="minorHAnsi" w:cstheme="minorHAnsi"/>
          <w:sz w:val="22"/>
          <w:szCs w:val="22"/>
          <w:lang w:val="es-CO"/>
        </w:rPr>
        <w:fldChar w:fldCharType="separate"/>
      </w:r>
      <w:r w:rsidR="001F51D3">
        <w:rPr>
          <w:rFonts w:asciiTheme="minorHAnsi" w:hAnsiTheme="minorHAnsi" w:cstheme="minorHAnsi"/>
          <w:sz w:val="22"/>
          <w:szCs w:val="22"/>
          <w:lang w:val="es-CO"/>
        </w:rPr>
        <w:t>4.2</w:t>
      </w:r>
      <w:r w:rsidRPr="00786EEB">
        <w:rPr>
          <w:rFonts w:asciiTheme="minorHAnsi" w:hAnsiTheme="minorHAnsi" w:cstheme="minorHAnsi"/>
          <w:sz w:val="22"/>
          <w:szCs w:val="22"/>
          <w:lang w:val="es-CO"/>
        </w:rPr>
        <w:fldChar w:fldCharType="end"/>
      </w:r>
      <w:r w:rsidR="004873CF" w:rsidRPr="00786EEB">
        <w:rPr>
          <w:rFonts w:asciiTheme="minorHAnsi" w:hAnsiTheme="minorHAnsi" w:cstheme="minorHAnsi"/>
          <w:sz w:val="22"/>
          <w:szCs w:val="22"/>
          <w:lang w:val="es-CO"/>
        </w:rPr>
        <w:t xml:space="preserve"> </w:t>
      </w:r>
      <w:r w:rsidRPr="00786EEB">
        <w:rPr>
          <w:rFonts w:asciiTheme="minorHAnsi" w:hAnsiTheme="minorHAnsi" w:cstheme="minorHAnsi"/>
          <w:sz w:val="22"/>
          <w:szCs w:val="22"/>
          <w:lang w:val="es-CO"/>
        </w:rPr>
        <w:t xml:space="preserve">del presente Pliego de Condiciones </w:t>
      </w:r>
      <w:r w:rsidRPr="00786EEB">
        <w:rPr>
          <w:rFonts w:asciiTheme="minorHAnsi" w:hAnsiTheme="minorHAnsi" w:cstheme="minorHAnsi"/>
          <w:sz w:val="22"/>
          <w:szCs w:val="22"/>
          <w:lang w:val="es-ES"/>
        </w:rPr>
        <w:t>e</w:t>
      </w:r>
      <w:r w:rsidR="009368EF" w:rsidRPr="00786EEB">
        <w:rPr>
          <w:rFonts w:asciiTheme="minorHAnsi" w:hAnsiTheme="minorHAnsi" w:cstheme="minorHAnsi"/>
          <w:sz w:val="22"/>
          <w:szCs w:val="22"/>
          <w:lang w:val="es-ES"/>
        </w:rPr>
        <w:t>n caso de que la experiencia haya sido adquirida mediante la participación de figuras asociativas</w:t>
      </w:r>
      <w:r w:rsidR="003964B7" w:rsidRPr="00786EEB">
        <w:rPr>
          <w:rFonts w:asciiTheme="minorHAnsi" w:hAnsiTheme="minorHAnsi" w:cstheme="minorHAnsi"/>
          <w:sz w:val="22"/>
          <w:szCs w:val="22"/>
          <w:lang w:val="es-ES"/>
        </w:rPr>
        <w:t xml:space="preserve"> </w:t>
      </w:r>
      <w:r w:rsidR="009368EF" w:rsidRPr="00786EEB">
        <w:rPr>
          <w:rFonts w:asciiTheme="minorHAnsi" w:hAnsiTheme="minorHAnsi" w:cstheme="minorHAnsi"/>
          <w:sz w:val="22"/>
          <w:szCs w:val="22"/>
          <w:lang w:val="es-ES"/>
        </w:rPr>
        <w:t>constituidas para la ejecución de contratos anteriores, y quien acredita la experiencia haya tenido como mínimo una participación del veinticinco por ciento (25%) en la respectiva forma asociativa en el momento en que tuvo lugar el cierre financiero del mismo</w:t>
      </w:r>
      <w:r w:rsidR="007D6E2E" w:rsidRPr="00786EEB">
        <w:rPr>
          <w:rFonts w:asciiTheme="minorHAnsi" w:hAnsiTheme="minorHAnsi" w:cstheme="minorHAnsi"/>
          <w:sz w:val="22"/>
          <w:szCs w:val="22"/>
          <w:lang w:val="es-ES"/>
        </w:rPr>
        <w:t>,</w:t>
      </w:r>
      <w:r w:rsidR="009368EF" w:rsidRPr="00786EEB">
        <w:rPr>
          <w:rFonts w:asciiTheme="minorHAnsi" w:hAnsiTheme="minorHAnsi" w:cstheme="minorHAnsi"/>
          <w:sz w:val="22"/>
          <w:szCs w:val="22"/>
          <w:lang w:val="es-ES"/>
        </w:rPr>
        <w:t xml:space="preserve"> se valdrá el cien por ciento (100%) de dicha experiencia en </w:t>
      </w:r>
      <w:r w:rsidR="00763DC9" w:rsidRPr="00786EEB">
        <w:rPr>
          <w:rFonts w:asciiTheme="minorHAnsi" w:hAnsiTheme="minorHAnsi" w:cstheme="minorHAnsi"/>
          <w:sz w:val="22"/>
          <w:szCs w:val="22"/>
          <w:lang w:val="es-ES"/>
        </w:rPr>
        <w:t>el presente Proceso de Selección</w:t>
      </w:r>
      <w:r w:rsidR="009368EF" w:rsidRPr="00786EEB">
        <w:rPr>
          <w:rFonts w:asciiTheme="minorHAnsi" w:hAnsiTheme="minorHAnsi" w:cstheme="minorHAnsi"/>
          <w:sz w:val="22"/>
          <w:szCs w:val="22"/>
          <w:lang w:val="es-ES"/>
        </w:rPr>
        <w:t>. En caso de no haber contado con una participación mínima del veinticinco por ciento (25%)</w:t>
      </w:r>
      <w:r w:rsidR="007D6E2E" w:rsidRPr="00786EEB">
        <w:rPr>
          <w:rFonts w:asciiTheme="minorHAnsi" w:hAnsiTheme="minorHAnsi" w:cstheme="minorHAnsi"/>
          <w:sz w:val="22"/>
          <w:szCs w:val="22"/>
          <w:lang w:val="es-ES"/>
        </w:rPr>
        <w:t>,</w:t>
      </w:r>
      <w:r w:rsidR="009368EF" w:rsidRPr="00786EEB">
        <w:rPr>
          <w:rFonts w:asciiTheme="minorHAnsi" w:hAnsiTheme="minorHAnsi" w:cstheme="minorHAnsi"/>
          <w:sz w:val="22"/>
          <w:szCs w:val="22"/>
          <w:lang w:val="es-ES"/>
        </w:rPr>
        <w:t xml:space="preserve"> la experiencia será tenida en cuenta a prorrata de su participación en la estructura anterior.</w:t>
      </w:r>
      <w:bookmarkEnd w:id="173"/>
    </w:p>
    <w:p w14:paraId="4A6199B6" w14:textId="77777777" w:rsidR="00414AF8" w:rsidRPr="00786EEB" w:rsidRDefault="00414AF8" w:rsidP="00414AF8">
      <w:pPr>
        <w:pStyle w:val="Prrafodelista"/>
        <w:spacing w:before="240" w:after="240"/>
        <w:ind w:left="1152"/>
        <w:jc w:val="both"/>
        <w:rPr>
          <w:rFonts w:asciiTheme="minorHAnsi" w:hAnsiTheme="minorHAnsi" w:cstheme="minorHAnsi"/>
          <w:sz w:val="22"/>
          <w:szCs w:val="22"/>
          <w:lang w:val="es-ES"/>
        </w:rPr>
      </w:pPr>
    </w:p>
    <w:p w14:paraId="1D52AC58" w14:textId="77777777"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Que los respectivos contratos de concesión que se presentan para la acreditación de Experiencia en Inversión: (i)</w:t>
      </w:r>
      <w:r w:rsidR="00F47227"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no hayan terminado por caducidad o incumplimiento imputable al contratista y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no se hayan hecho efectivas las garantías de cumplimiento otorgadas por el contratista respectivo, circunstancias que deberán ser señaladas en los documentos que se presentan para la respectiva acreditación. Los contratos objeto de terminación por caducidad o incumplimiento del contratista, no serán tenidos en cuenta, aunque dicha terminación (por caducidad o incumplimiento) esté siendo controvertida en las respectivas instancias judiciales.</w:t>
      </w:r>
    </w:p>
    <w:p w14:paraId="07AA5B8D" w14:textId="77777777" w:rsidR="00244A35" w:rsidRPr="00786EEB" w:rsidRDefault="00244A35" w:rsidP="00EF551A">
      <w:pPr>
        <w:pStyle w:val="Prrafodelista"/>
        <w:rPr>
          <w:rFonts w:asciiTheme="minorHAnsi" w:hAnsiTheme="minorHAnsi" w:cstheme="minorHAnsi"/>
          <w:sz w:val="22"/>
          <w:szCs w:val="22"/>
          <w:lang w:val="es-ES"/>
        </w:rPr>
      </w:pPr>
    </w:p>
    <w:p w14:paraId="2D86F0D0" w14:textId="14F99545" w:rsidR="00414AF8" w:rsidRPr="00786EEB" w:rsidRDefault="002306CE" w:rsidP="002658CD">
      <w:pPr>
        <w:pStyle w:val="Prrafodelista"/>
        <w:numPr>
          <w:ilvl w:val="3"/>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Sólo </w:t>
      </w:r>
      <w:r w:rsidR="00244A35" w:rsidRPr="00786EEB">
        <w:rPr>
          <w:rFonts w:asciiTheme="minorHAnsi" w:hAnsiTheme="minorHAnsi" w:cstheme="minorHAnsi"/>
          <w:sz w:val="22"/>
          <w:szCs w:val="22"/>
          <w:lang w:val="es-ES"/>
        </w:rPr>
        <w:t>se tendrá en cuenta como monto acreditable el valor efectivamente desembolsado antes de la Fecha de Cierre de</w:t>
      </w:r>
      <w:r w:rsidR="00122102" w:rsidRPr="00786EEB">
        <w:rPr>
          <w:rFonts w:asciiTheme="minorHAnsi" w:hAnsiTheme="minorHAnsi" w:cstheme="minorHAnsi"/>
          <w:sz w:val="22"/>
          <w:szCs w:val="22"/>
          <w:lang w:val="es-ES"/>
        </w:rPr>
        <w:t>l</w:t>
      </w:r>
      <w:r w:rsidR="00244A35" w:rsidRPr="00786EEB">
        <w:rPr>
          <w:rFonts w:asciiTheme="minorHAnsi" w:hAnsiTheme="minorHAnsi" w:cstheme="minorHAnsi"/>
          <w:sz w:val="22"/>
          <w:szCs w:val="22"/>
          <w:lang w:val="es-ES"/>
        </w:rPr>
        <w:t xml:space="preserve"> presente </w:t>
      </w:r>
      <w:r w:rsidR="00122102" w:rsidRPr="00786EEB">
        <w:rPr>
          <w:rFonts w:asciiTheme="minorHAnsi" w:hAnsiTheme="minorHAnsi" w:cstheme="minorHAnsi"/>
          <w:sz w:val="22"/>
          <w:szCs w:val="22"/>
          <w:lang w:val="es-ES"/>
        </w:rPr>
        <w:t xml:space="preserve">Proceso de Selección </w:t>
      </w:r>
      <w:r w:rsidR="00244A35" w:rsidRPr="00786EEB">
        <w:rPr>
          <w:rFonts w:asciiTheme="minorHAnsi" w:hAnsiTheme="minorHAnsi" w:cstheme="minorHAnsi"/>
          <w:sz w:val="22"/>
          <w:szCs w:val="22"/>
          <w:lang w:val="es-ES"/>
        </w:rPr>
        <w:t xml:space="preserve">y no el valor del </w:t>
      </w:r>
      <w:r w:rsidR="004617D2" w:rsidRPr="00786EEB">
        <w:rPr>
          <w:rFonts w:asciiTheme="minorHAnsi" w:hAnsiTheme="minorHAnsi" w:cstheme="minorHAnsi"/>
          <w:sz w:val="22"/>
          <w:szCs w:val="22"/>
          <w:lang w:val="es-ES"/>
        </w:rPr>
        <w:t>cierre fi</w:t>
      </w:r>
      <w:r w:rsidR="00B608E6" w:rsidRPr="00786EEB">
        <w:rPr>
          <w:rFonts w:asciiTheme="minorHAnsi" w:hAnsiTheme="minorHAnsi" w:cstheme="minorHAnsi"/>
          <w:sz w:val="22"/>
          <w:szCs w:val="22"/>
          <w:lang w:val="es-ES"/>
        </w:rPr>
        <w:t>nanciero</w:t>
      </w:r>
      <w:r w:rsidR="004617D2" w:rsidRPr="00786EEB">
        <w:rPr>
          <w:rFonts w:asciiTheme="minorHAnsi" w:hAnsiTheme="minorHAnsi" w:cstheme="minorHAnsi"/>
          <w:sz w:val="22"/>
          <w:szCs w:val="22"/>
          <w:lang w:val="es-ES"/>
        </w:rPr>
        <w:t xml:space="preserve"> </w:t>
      </w:r>
      <w:r w:rsidR="00244A35" w:rsidRPr="00786EEB">
        <w:rPr>
          <w:rFonts w:asciiTheme="minorHAnsi" w:hAnsiTheme="minorHAnsi" w:cstheme="minorHAnsi"/>
          <w:sz w:val="22"/>
          <w:szCs w:val="22"/>
          <w:lang w:val="es-ES"/>
        </w:rPr>
        <w:t>total</w:t>
      </w:r>
      <w:r w:rsidR="00464ED7" w:rsidRPr="00786EEB">
        <w:rPr>
          <w:rFonts w:asciiTheme="minorHAnsi" w:hAnsiTheme="minorHAnsi" w:cstheme="minorHAnsi"/>
          <w:sz w:val="22"/>
          <w:szCs w:val="22"/>
          <w:lang w:val="es-ES"/>
        </w:rPr>
        <w:t xml:space="preserve"> otorgado</w:t>
      </w:r>
      <w:r w:rsidR="00244A35" w:rsidRPr="00786EEB">
        <w:rPr>
          <w:rFonts w:asciiTheme="minorHAnsi" w:hAnsiTheme="minorHAnsi" w:cstheme="minorHAnsi"/>
          <w:sz w:val="22"/>
          <w:szCs w:val="22"/>
          <w:lang w:val="es-ES"/>
        </w:rPr>
        <w:t>.</w:t>
      </w:r>
      <w:bookmarkStart w:id="174" w:name="_Ref347214724"/>
    </w:p>
    <w:p w14:paraId="2CD12512" w14:textId="77777777" w:rsidR="002658CD" w:rsidRPr="00786EEB" w:rsidRDefault="002658CD" w:rsidP="002658CD">
      <w:pPr>
        <w:pStyle w:val="Prrafodelista"/>
        <w:spacing w:before="240" w:after="240"/>
        <w:jc w:val="both"/>
        <w:rPr>
          <w:rFonts w:asciiTheme="minorHAnsi" w:hAnsiTheme="minorHAnsi" w:cstheme="minorHAnsi"/>
          <w:iCs/>
          <w:sz w:val="22"/>
          <w:szCs w:val="22"/>
          <w:lang w:val="es-ES"/>
        </w:rPr>
      </w:pPr>
      <w:bookmarkStart w:id="175" w:name="_Ref36032098"/>
    </w:p>
    <w:p w14:paraId="6E87DE48" w14:textId="5A76695A" w:rsidR="009368EF" w:rsidRPr="00786EEB" w:rsidRDefault="009368EF" w:rsidP="00076DAA">
      <w:pPr>
        <w:pStyle w:val="Prrafodelista"/>
        <w:numPr>
          <w:ilvl w:val="2"/>
          <w:numId w:val="11"/>
        </w:numPr>
        <w:spacing w:before="240" w:after="240"/>
        <w:jc w:val="both"/>
        <w:rPr>
          <w:rFonts w:asciiTheme="minorHAnsi" w:hAnsiTheme="minorHAnsi" w:cstheme="minorHAnsi"/>
          <w:iCs/>
          <w:sz w:val="22"/>
          <w:szCs w:val="22"/>
          <w:lang w:val="es-ES"/>
        </w:rPr>
      </w:pPr>
      <w:bookmarkStart w:id="176" w:name="_Ref84842069"/>
      <w:r w:rsidRPr="00786EEB">
        <w:rPr>
          <w:rFonts w:asciiTheme="minorHAnsi" w:hAnsiTheme="minorHAnsi" w:cstheme="minorHAnsi"/>
          <w:iCs/>
          <w:sz w:val="22"/>
          <w:szCs w:val="22"/>
          <w:lang w:val="es-ES"/>
        </w:rPr>
        <w:t xml:space="preserve">Para los efectos de este acápite de Experiencia en Inversión, el </w:t>
      </w:r>
      <w:r w:rsidR="00216420" w:rsidRPr="00786EEB">
        <w:rPr>
          <w:rFonts w:asciiTheme="minorHAnsi" w:hAnsiTheme="minorHAnsi" w:cstheme="minorHAnsi"/>
          <w:iCs/>
          <w:sz w:val="22"/>
          <w:szCs w:val="22"/>
          <w:lang w:val="es-ES"/>
        </w:rPr>
        <w:t xml:space="preserve">financiamiento </w:t>
      </w:r>
      <w:r w:rsidRPr="00786EEB">
        <w:rPr>
          <w:rFonts w:asciiTheme="minorHAnsi" w:hAnsiTheme="minorHAnsi" w:cstheme="minorHAnsi"/>
          <w:iCs/>
          <w:sz w:val="22"/>
          <w:szCs w:val="22"/>
          <w:lang w:val="es-ES"/>
        </w:rPr>
        <w:t>al que se refiere el numeral</w:t>
      </w:r>
      <w:r w:rsidR="002E6827" w:rsidRPr="00786EEB">
        <w:rPr>
          <w:rFonts w:asciiTheme="minorHAnsi" w:hAnsiTheme="minorHAnsi" w:cstheme="minorHAnsi"/>
          <w:iCs/>
          <w:sz w:val="22"/>
          <w:szCs w:val="22"/>
          <w:lang w:val="es-ES"/>
        </w:rPr>
        <w:t xml:space="preserve"> </w:t>
      </w:r>
      <w:r w:rsidR="002E6827" w:rsidRPr="00786EEB">
        <w:rPr>
          <w:rFonts w:asciiTheme="minorHAnsi" w:hAnsiTheme="minorHAnsi" w:cstheme="minorHAnsi"/>
          <w:iCs/>
          <w:sz w:val="22"/>
          <w:szCs w:val="22"/>
          <w:lang w:val="es-ES"/>
        </w:rPr>
        <w:fldChar w:fldCharType="begin"/>
      </w:r>
      <w:r w:rsidR="002E6827" w:rsidRPr="00786EEB">
        <w:rPr>
          <w:rFonts w:asciiTheme="minorHAnsi" w:hAnsiTheme="minorHAnsi" w:cstheme="minorHAnsi"/>
          <w:iCs/>
          <w:sz w:val="22"/>
          <w:szCs w:val="22"/>
          <w:lang w:val="es-ES"/>
        </w:rPr>
        <w:instrText xml:space="preserve"> REF _Ref169272787 \w \h </w:instrText>
      </w:r>
      <w:r w:rsidR="00786EEB" w:rsidRPr="00786EEB">
        <w:rPr>
          <w:rFonts w:asciiTheme="minorHAnsi" w:hAnsiTheme="minorHAnsi" w:cstheme="minorHAnsi"/>
          <w:iCs/>
          <w:sz w:val="22"/>
          <w:szCs w:val="22"/>
          <w:lang w:val="es-ES"/>
        </w:rPr>
        <w:instrText xml:space="preserve"> \* MERGEFORMAT </w:instrText>
      </w:r>
      <w:r w:rsidR="002E6827" w:rsidRPr="00786EEB">
        <w:rPr>
          <w:rFonts w:asciiTheme="minorHAnsi" w:hAnsiTheme="minorHAnsi" w:cstheme="minorHAnsi"/>
          <w:iCs/>
          <w:sz w:val="22"/>
          <w:szCs w:val="22"/>
          <w:lang w:val="es-ES"/>
        </w:rPr>
      </w:r>
      <w:r w:rsidR="002E6827"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4.2.1</w:t>
      </w:r>
      <w:r w:rsidR="002E6827" w:rsidRPr="00786EEB">
        <w:rPr>
          <w:rFonts w:asciiTheme="minorHAnsi" w:hAnsiTheme="minorHAnsi" w:cstheme="minorHAnsi"/>
          <w:iCs/>
          <w:sz w:val="22"/>
          <w:szCs w:val="22"/>
          <w:lang w:val="es-ES"/>
        </w:rPr>
        <w:fldChar w:fldCharType="end"/>
      </w:r>
      <w:r w:rsidRPr="00786EEB">
        <w:rPr>
          <w:rFonts w:asciiTheme="minorHAnsi" w:hAnsiTheme="minorHAnsi" w:cstheme="minorHAnsi"/>
          <w:iCs/>
          <w:sz w:val="22"/>
          <w:szCs w:val="22"/>
          <w:lang w:val="es-ES"/>
        </w:rPr>
        <w:t xml:space="preserve"> de este Pliego de Condiciones, será el que acredite provisión de recursos de deuda por un valor de cierre financiero inicial y cierres financieros posteriores, en caso de que éstos existieren conforme a los términos señalados en el numeral </w:t>
      </w:r>
      <w:r w:rsidRPr="00786EEB">
        <w:rPr>
          <w:rFonts w:asciiTheme="minorHAnsi" w:hAnsiTheme="minorHAnsi" w:cstheme="minorHAnsi"/>
          <w:iCs/>
          <w:sz w:val="22"/>
          <w:szCs w:val="22"/>
          <w:lang w:val="es-ES"/>
        </w:rPr>
        <w:fldChar w:fldCharType="begin"/>
      </w:r>
      <w:r w:rsidRPr="00786EEB">
        <w:rPr>
          <w:rFonts w:asciiTheme="minorHAnsi" w:hAnsiTheme="minorHAnsi" w:cstheme="minorHAnsi"/>
          <w:iCs/>
          <w:sz w:val="22"/>
          <w:szCs w:val="22"/>
          <w:lang w:val="es-ES"/>
        </w:rPr>
        <w:instrText xml:space="preserve"> REF _Ref2919596 \r \h  \* MERGEFORMAT </w:instrText>
      </w:r>
      <w:r w:rsidRPr="00786EEB">
        <w:rPr>
          <w:rFonts w:asciiTheme="minorHAnsi" w:hAnsiTheme="minorHAnsi" w:cstheme="minorHAnsi"/>
          <w:iCs/>
          <w:sz w:val="22"/>
          <w:szCs w:val="22"/>
          <w:lang w:val="es-ES"/>
        </w:rPr>
      </w:r>
      <w:r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4.2.6</w:t>
      </w:r>
      <w:r w:rsidRPr="00786EEB">
        <w:rPr>
          <w:rFonts w:asciiTheme="minorHAnsi" w:hAnsiTheme="minorHAnsi" w:cstheme="minorHAnsi"/>
          <w:iCs/>
          <w:sz w:val="22"/>
          <w:szCs w:val="22"/>
          <w:lang w:val="es-ES"/>
        </w:rPr>
        <w:fldChar w:fldCharType="end"/>
      </w:r>
      <w:r w:rsidRPr="00786EEB">
        <w:rPr>
          <w:rFonts w:asciiTheme="minorHAnsi" w:hAnsiTheme="minorHAnsi" w:cstheme="minorHAnsi"/>
          <w:iCs/>
          <w:sz w:val="22"/>
          <w:szCs w:val="22"/>
          <w:lang w:val="es-ES"/>
        </w:rPr>
        <w:t xml:space="preserve"> del presente Pliego. En el caso de cierres financieros </w:t>
      </w:r>
      <w:r w:rsidRPr="00786EEB">
        <w:rPr>
          <w:rFonts w:asciiTheme="minorHAnsi" w:hAnsiTheme="minorHAnsi" w:cstheme="minorHAnsi"/>
          <w:iCs/>
          <w:sz w:val="22"/>
          <w:szCs w:val="22"/>
          <w:lang w:val="es-ES"/>
        </w:rPr>
        <w:lastRenderedPageBreak/>
        <w:t>que incluyan parcial o totalmente la refinanciación de financiamientos anteriores y/o cambios en el acreedor de la deuda, se evitará la doble contabilización de los fondos para efectos de la verificación de los Requisitos Habilitantes</w:t>
      </w:r>
      <w:r w:rsidR="001617D1" w:rsidRPr="00786EEB">
        <w:rPr>
          <w:rFonts w:asciiTheme="minorHAnsi" w:hAnsiTheme="minorHAnsi" w:cstheme="minorHAnsi"/>
          <w:iCs/>
          <w:sz w:val="22"/>
          <w:szCs w:val="22"/>
          <w:lang w:val="es-ES"/>
        </w:rPr>
        <w:t>,</w:t>
      </w:r>
      <w:r w:rsidRPr="00786EEB">
        <w:rPr>
          <w:rFonts w:asciiTheme="minorHAnsi" w:hAnsiTheme="minorHAnsi" w:cstheme="minorHAnsi"/>
          <w:iCs/>
          <w:sz w:val="22"/>
          <w:szCs w:val="22"/>
          <w:lang w:val="es-ES"/>
        </w:rPr>
        <w:t xml:space="preserve"> de modo que los montos correspondientes a la refinanciación y/o al cambio de acreedor sean contabilizados solamente una vez. De esta forma, por ejemplo, en caso de que se presente un cierre financiero por cien millones de </w:t>
      </w:r>
      <w:proofErr w:type="gramStart"/>
      <w:r w:rsidR="00AA54C9" w:rsidRPr="00786EEB">
        <w:rPr>
          <w:rFonts w:asciiTheme="minorHAnsi" w:hAnsiTheme="minorHAnsi" w:cstheme="minorHAnsi"/>
          <w:iCs/>
          <w:sz w:val="22"/>
          <w:szCs w:val="22"/>
          <w:lang w:val="es-ES"/>
        </w:rPr>
        <w:t>D</w:t>
      </w:r>
      <w:r w:rsidRPr="00786EEB">
        <w:rPr>
          <w:rFonts w:asciiTheme="minorHAnsi" w:hAnsiTheme="minorHAnsi" w:cstheme="minorHAnsi"/>
          <w:iCs/>
          <w:sz w:val="22"/>
          <w:szCs w:val="22"/>
          <w:lang w:val="es-ES"/>
        </w:rPr>
        <w:t>ólares</w:t>
      </w:r>
      <w:proofErr w:type="gramEnd"/>
      <w:r w:rsidRPr="00786EEB">
        <w:rPr>
          <w:rFonts w:asciiTheme="minorHAnsi" w:hAnsiTheme="minorHAnsi" w:cstheme="minorHAnsi"/>
          <w:iCs/>
          <w:sz w:val="22"/>
          <w:szCs w:val="22"/>
          <w:lang w:val="es-ES"/>
        </w:rPr>
        <w:t xml:space="preserve"> (US$</w:t>
      </w:r>
      <w:r w:rsidR="001C56F2"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 xml:space="preserve">100.000.000) que incluya un componente de refinanciación de un crédito previo por treinta millones de </w:t>
      </w:r>
      <w:r w:rsidR="00AA54C9" w:rsidRPr="00786EEB">
        <w:rPr>
          <w:rFonts w:asciiTheme="minorHAnsi" w:hAnsiTheme="minorHAnsi" w:cstheme="minorHAnsi"/>
          <w:iCs/>
          <w:sz w:val="22"/>
          <w:szCs w:val="22"/>
          <w:lang w:val="es-ES"/>
        </w:rPr>
        <w:t>D</w:t>
      </w:r>
      <w:r w:rsidRPr="00786EEB">
        <w:rPr>
          <w:rFonts w:asciiTheme="minorHAnsi" w:hAnsiTheme="minorHAnsi" w:cstheme="minorHAnsi"/>
          <w:iCs/>
          <w:sz w:val="22"/>
          <w:szCs w:val="22"/>
          <w:lang w:val="es-ES"/>
        </w:rPr>
        <w:t>ólares (US$</w:t>
      </w:r>
      <w:r w:rsidR="001C56F2"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 xml:space="preserve">30.000.000) se considerarán los cien millones de </w:t>
      </w:r>
      <w:r w:rsidR="00AA54C9" w:rsidRPr="00786EEB">
        <w:rPr>
          <w:rFonts w:asciiTheme="minorHAnsi" w:hAnsiTheme="minorHAnsi" w:cstheme="minorHAnsi"/>
          <w:iCs/>
          <w:sz w:val="22"/>
          <w:szCs w:val="22"/>
          <w:lang w:val="es-ES"/>
        </w:rPr>
        <w:t>D</w:t>
      </w:r>
      <w:r w:rsidRPr="00786EEB">
        <w:rPr>
          <w:rFonts w:asciiTheme="minorHAnsi" w:hAnsiTheme="minorHAnsi" w:cstheme="minorHAnsi"/>
          <w:iCs/>
          <w:sz w:val="22"/>
          <w:szCs w:val="22"/>
          <w:lang w:val="es-ES"/>
        </w:rPr>
        <w:t>ólares (US$</w:t>
      </w:r>
      <w:r w:rsidR="001C56F2"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100.000.000) como valor total, entendiéndose incluida la refinanciación.</w:t>
      </w:r>
      <w:bookmarkEnd w:id="175"/>
      <w:bookmarkEnd w:id="176"/>
      <w:r w:rsidRPr="00786EEB">
        <w:rPr>
          <w:rFonts w:asciiTheme="minorHAnsi" w:hAnsiTheme="minorHAnsi" w:cstheme="minorHAnsi"/>
          <w:iCs/>
          <w:sz w:val="22"/>
          <w:szCs w:val="22"/>
          <w:lang w:val="es-ES"/>
        </w:rPr>
        <w:t xml:space="preserve"> </w:t>
      </w:r>
    </w:p>
    <w:bookmarkEnd w:id="165"/>
    <w:bookmarkEnd w:id="174"/>
    <w:p w14:paraId="6D675994" w14:textId="51DDE7E6" w:rsidR="00F05A5B" w:rsidRPr="00786EEB" w:rsidRDefault="00C34B37" w:rsidP="00C34B37">
      <w:pPr>
        <w:spacing w:after="200"/>
        <w:ind w:left="720"/>
        <w:jc w:val="both"/>
        <w:rPr>
          <w:rFonts w:asciiTheme="minorHAnsi" w:hAnsiTheme="minorHAnsi" w:cstheme="minorHAnsi"/>
          <w:sz w:val="22"/>
          <w:szCs w:val="22"/>
        </w:rPr>
      </w:pPr>
      <w:r w:rsidRPr="00786EEB">
        <w:rPr>
          <w:rFonts w:asciiTheme="minorHAnsi" w:hAnsiTheme="minorHAnsi" w:cstheme="minorHAnsi"/>
          <w:sz w:val="22"/>
          <w:szCs w:val="22"/>
        </w:rPr>
        <w:t xml:space="preserve">En todo caso, dicha experiencia </w:t>
      </w:r>
      <w:proofErr w:type="spellStart"/>
      <w:r w:rsidRPr="00786EEB">
        <w:rPr>
          <w:rFonts w:asciiTheme="minorHAnsi" w:hAnsiTheme="minorHAnsi" w:cstheme="minorHAnsi"/>
          <w:sz w:val="22"/>
          <w:szCs w:val="22"/>
        </w:rPr>
        <w:t>únicamente</w:t>
      </w:r>
      <w:proofErr w:type="spellEnd"/>
      <w:r w:rsidRPr="00786EEB">
        <w:rPr>
          <w:rFonts w:asciiTheme="minorHAnsi" w:hAnsiTheme="minorHAnsi" w:cstheme="minorHAnsi"/>
          <w:sz w:val="22"/>
          <w:szCs w:val="22"/>
        </w:rPr>
        <w:t xml:space="preserve"> </w:t>
      </w:r>
      <w:proofErr w:type="spellStart"/>
      <w:r w:rsidRPr="00786EEB">
        <w:rPr>
          <w:rFonts w:asciiTheme="minorHAnsi" w:hAnsiTheme="minorHAnsi" w:cstheme="minorHAnsi"/>
          <w:sz w:val="22"/>
          <w:szCs w:val="22"/>
        </w:rPr>
        <w:t>sera</w:t>
      </w:r>
      <w:proofErr w:type="spellEnd"/>
      <w:r w:rsidRPr="00786EEB">
        <w:rPr>
          <w:rFonts w:asciiTheme="minorHAnsi" w:hAnsiTheme="minorHAnsi" w:cstheme="minorHAnsi"/>
          <w:sz w:val="22"/>
          <w:szCs w:val="22"/>
        </w:rPr>
        <w:t xml:space="preserve">́ </w:t>
      </w:r>
      <w:proofErr w:type="spellStart"/>
      <w:r w:rsidRPr="00786EEB">
        <w:rPr>
          <w:rFonts w:asciiTheme="minorHAnsi" w:hAnsiTheme="minorHAnsi" w:cstheme="minorHAnsi"/>
          <w:sz w:val="22"/>
          <w:szCs w:val="22"/>
        </w:rPr>
        <w:t>válida</w:t>
      </w:r>
      <w:proofErr w:type="spellEnd"/>
      <w:r w:rsidRPr="00786EEB">
        <w:rPr>
          <w:rFonts w:asciiTheme="minorHAnsi" w:hAnsiTheme="minorHAnsi" w:cstheme="minorHAnsi"/>
          <w:sz w:val="22"/>
          <w:szCs w:val="22"/>
        </w:rPr>
        <w:t xml:space="preserve"> si el Oferente o </w:t>
      </w:r>
      <w:proofErr w:type="spellStart"/>
      <w:r w:rsidRPr="00786EEB">
        <w:rPr>
          <w:rFonts w:asciiTheme="minorHAnsi" w:hAnsiTheme="minorHAnsi" w:cstheme="minorHAnsi"/>
          <w:sz w:val="22"/>
          <w:szCs w:val="22"/>
        </w:rPr>
        <w:t>Líder</w:t>
      </w:r>
      <w:proofErr w:type="spellEnd"/>
      <w:r w:rsidRPr="00786EEB">
        <w:rPr>
          <w:rFonts w:asciiTheme="minorHAnsi" w:hAnsiTheme="minorHAnsi" w:cstheme="minorHAnsi"/>
          <w:sz w:val="22"/>
          <w:szCs w:val="22"/>
        </w:rPr>
        <w:t xml:space="preserve"> de la Estructura Plural era parte del contrato de </w:t>
      </w:r>
      <w:proofErr w:type="spellStart"/>
      <w:r w:rsidRPr="00786EEB">
        <w:rPr>
          <w:rFonts w:asciiTheme="minorHAnsi" w:hAnsiTheme="minorHAnsi" w:cstheme="minorHAnsi"/>
          <w:sz w:val="22"/>
          <w:szCs w:val="22"/>
        </w:rPr>
        <w:t>concesión</w:t>
      </w:r>
      <w:proofErr w:type="spellEnd"/>
      <w:r w:rsidRPr="00786EEB">
        <w:rPr>
          <w:rFonts w:asciiTheme="minorHAnsi" w:hAnsiTheme="minorHAnsi" w:cstheme="minorHAnsi"/>
          <w:sz w:val="22"/>
          <w:szCs w:val="22"/>
        </w:rPr>
        <w:t xml:space="preserve"> de Proyectos de Infraestructura acreditado en el momento en que dichos cierres financieros tuvieron lugar, incluyendo los cierres de la </w:t>
      </w:r>
      <w:proofErr w:type="spellStart"/>
      <w:r w:rsidRPr="00786EEB">
        <w:rPr>
          <w:rFonts w:asciiTheme="minorHAnsi" w:hAnsiTheme="minorHAnsi" w:cstheme="minorHAnsi"/>
          <w:sz w:val="22"/>
          <w:szCs w:val="22"/>
        </w:rPr>
        <w:t>refinanciación</w:t>
      </w:r>
      <w:proofErr w:type="spellEnd"/>
      <w:r w:rsidRPr="00786EEB">
        <w:rPr>
          <w:rFonts w:asciiTheme="minorHAnsi" w:hAnsiTheme="minorHAnsi" w:cstheme="minorHAnsi"/>
          <w:sz w:val="22"/>
          <w:szCs w:val="22"/>
        </w:rPr>
        <w:t xml:space="preserve">, si es el caso. </w:t>
      </w:r>
    </w:p>
    <w:p w14:paraId="30E4727C" w14:textId="62301275" w:rsidR="00D70D41" w:rsidRPr="00786EEB" w:rsidRDefault="00D70D41" w:rsidP="00D70D41">
      <w:pPr>
        <w:pStyle w:val="Prrafodelista"/>
        <w:spacing w:after="200"/>
        <w:jc w:val="both"/>
        <w:rPr>
          <w:rFonts w:asciiTheme="minorHAnsi" w:hAnsiTheme="minorHAnsi" w:cstheme="minorHAnsi"/>
          <w:sz w:val="22"/>
          <w:szCs w:val="22"/>
          <w:lang w:val="es-CO"/>
        </w:rPr>
      </w:pPr>
      <w:r w:rsidRPr="00786EEB">
        <w:rPr>
          <w:rFonts w:asciiTheme="minorHAnsi" w:hAnsiTheme="minorHAnsi" w:cstheme="minorHAnsi"/>
          <w:sz w:val="22"/>
          <w:szCs w:val="22"/>
          <w:lang w:val="es-CO"/>
        </w:rPr>
        <w:t xml:space="preserve">El cierre financiero de la </w:t>
      </w:r>
      <w:proofErr w:type="spellStart"/>
      <w:r w:rsidR="00FF405B" w:rsidRPr="00786EEB">
        <w:rPr>
          <w:rFonts w:asciiTheme="minorHAnsi" w:hAnsiTheme="minorHAnsi" w:cstheme="minorHAnsi"/>
          <w:sz w:val="22"/>
          <w:szCs w:val="22"/>
          <w:lang w:val="es-CO"/>
        </w:rPr>
        <w:t>concesión</w:t>
      </w:r>
      <w:proofErr w:type="spellEnd"/>
      <w:r w:rsidR="00FF405B" w:rsidRPr="00786EEB">
        <w:rPr>
          <w:rFonts w:asciiTheme="minorHAnsi" w:hAnsiTheme="minorHAnsi" w:cstheme="minorHAnsi"/>
          <w:sz w:val="22"/>
          <w:szCs w:val="22"/>
          <w:lang w:val="es-CO"/>
        </w:rPr>
        <w:t xml:space="preserve"> </w:t>
      </w:r>
      <w:r w:rsidRPr="00786EEB">
        <w:rPr>
          <w:rFonts w:asciiTheme="minorHAnsi" w:hAnsiTheme="minorHAnsi" w:cstheme="minorHAnsi"/>
          <w:sz w:val="22"/>
          <w:szCs w:val="22"/>
          <w:lang w:val="es-CO"/>
        </w:rPr>
        <w:t xml:space="preserve">de Proyectos de Infraestructura debe haberse obtenido desde el primero de enero de 1993 y hasta antes de la Fecha de Cierre del presente Proceso de </w:t>
      </w:r>
      <w:proofErr w:type="spellStart"/>
      <w:r w:rsidRPr="00786EEB">
        <w:rPr>
          <w:rFonts w:asciiTheme="minorHAnsi" w:hAnsiTheme="minorHAnsi" w:cstheme="minorHAnsi"/>
          <w:sz w:val="22"/>
          <w:szCs w:val="22"/>
          <w:lang w:val="es-CO"/>
        </w:rPr>
        <w:t>Selección</w:t>
      </w:r>
      <w:proofErr w:type="spellEnd"/>
      <w:r w:rsidRPr="00786EEB">
        <w:rPr>
          <w:rFonts w:asciiTheme="minorHAnsi" w:hAnsiTheme="minorHAnsi" w:cstheme="minorHAnsi"/>
          <w:sz w:val="22"/>
          <w:szCs w:val="22"/>
          <w:lang w:val="es-CO"/>
        </w:rPr>
        <w:t xml:space="preserve">. </w:t>
      </w:r>
    </w:p>
    <w:p w14:paraId="4708D24B" w14:textId="77777777" w:rsidR="00D70D41" w:rsidRPr="00786EEB" w:rsidRDefault="00D70D41" w:rsidP="00414AF8">
      <w:pPr>
        <w:pStyle w:val="Prrafodelista"/>
        <w:spacing w:after="200"/>
        <w:jc w:val="both"/>
        <w:rPr>
          <w:rFonts w:asciiTheme="minorHAnsi" w:hAnsiTheme="minorHAnsi" w:cstheme="minorHAnsi"/>
          <w:sz w:val="22"/>
          <w:szCs w:val="22"/>
          <w:lang w:val="es-ES"/>
        </w:rPr>
      </w:pPr>
    </w:p>
    <w:p w14:paraId="38785985" w14:textId="5DC7DD86" w:rsidR="009368EF" w:rsidRPr="00786EEB" w:rsidRDefault="009368EF" w:rsidP="00414AF8">
      <w:pPr>
        <w:pStyle w:val="Prrafodelista"/>
        <w:spacing w:after="20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acreditación de esta experiencia puede realizarse a través de uno o varios contratos de financiación o colocación que se hubieren celebrado, para efectos de llevar a</w:t>
      </w:r>
      <w:r w:rsidR="001A1A25"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cabo el(los) cierre(s) financiero(s), como parte de la ejecución de un mismo contrato de concesión de Proyectos de Infraestructura.</w:t>
      </w:r>
    </w:p>
    <w:p w14:paraId="7C0F07B9" w14:textId="77777777" w:rsidR="00414AF8" w:rsidRPr="00786EEB" w:rsidRDefault="00414AF8" w:rsidP="00414AF8">
      <w:pPr>
        <w:pStyle w:val="Prrafodelista"/>
        <w:spacing w:before="240" w:after="240"/>
        <w:jc w:val="both"/>
        <w:rPr>
          <w:rFonts w:asciiTheme="minorHAnsi" w:hAnsiTheme="minorHAnsi" w:cstheme="minorHAnsi"/>
          <w:iCs/>
          <w:sz w:val="22"/>
          <w:szCs w:val="22"/>
          <w:lang w:val="es-ES"/>
        </w:rPr>
      </w:pPr>
      <w:bookmarkStart w:id="177" w:name="_Ref251938215"/>
    </w:p>
    <w:p w14:paraId="67A83E30" w14:textId="578A3665" w:rsidR="00414AF8" w:rsidRPr="00786EEB" w:rsidRDefault="009368EF" w:rsidP="00076DAA">
      <w:pPr>
        <w:pStyle w:val="Prrafodelista"/>
        <w:numPr>
          <w:ilvl w:val="2"/>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Será válida la experiencia del Oferente o Líder que haya obtenido financiación de</w:t>
      </w:r>
      <w:r w:rsidR="001A7530" w:rsidRPr="00786EEB">
        <w:rPr>
          <w:rFonts w:asciiTheme="minorHAnsi" w:hAnsiTheme="minorHAnsi" w:cstheme="minorHAnsi"/>
          <w:iCs/>
          <w:sz w:val="22"/>
          <w:szCs w:val="22"/>
          <w:lang w:val="es-ES"/>
        </w:rPr>
        <w:t>:</w:t>
      </w:r>
      <w:r w:rsidRPr="00786EEB">
        <w:rPr>
          <w:rFonts w:asciiTheme="minorHAnsi" w:hAnsiTheme="minorHAnsi" w:cstheme="minorHAnsi"/>
          <w:iCs/>
          <w:sz w:val="22"/>
          <w:szCs w:val="22"/>
          <w:lang w:val="es-ES"/>
        </w:rPr>
        <w:t xml:space="preserve"> (a) Banco Aceptable; o (b) mercado de capitales (nacional o internacional) o (c) una combinación de las dos anteriores alternativas.</w:t>
      </w:r>
    </w:p>
    <w:p w14:paraId="3C66AC8D" w14:textId="77777777" w:rsidR="00414AF8" w:rsidRPr="00786EEB" w:rsidRDefault="00414AF8" w:rsidP="00414AF8">
      <w:pPr>
        <w:pStyle w:val="Prrafodelista"/>
        <w:spacing w:before="240" w:after="240"/>
        <w:jc w:val="both"/>
        <w:rPr>
          <w:rFonts w:asciiTheme="minorHAnsi" w:hAnsiTheme="minorHAnsi" w:cstheme="minorHAnsi"/>
          <w:iCs/>
          <w:sz w:val="22"/>
          <w:szCs w:val="22"/>
          <w:lang w:val="es-ES"/>
        </w:rPr>
      </w:pPr>
    </w:p>
    <w:p w14:paraId="49F67364" w14:textId="2936091D" w:rsidR="00B93060" w:rsidRPr="00786EEB" w:rsidRDefault="009368EF" w:rsidP="00C470BB">
      <w:pPr>
        <w:pStyle w:val="Prrafodelista"/>
        <w:numPr>
          <w:ilvl w:val="2"/>
          <w:numId w:val="11"/>
        </w:numPr>
        <w:spacing w:before="240" w:after="240"/>
        <w:jc w:val="both"/>
        <w:rPr>
          <w:rFonts w:asciiTheme="minorHAnsi" w:hAnsiTheme="minorHAnsi" w:cstheme="minorHAnsi"/>
          <w:iCs/>
          <w:sz w:val="22"/>
          <w:szCs w:val="22"/>
          <w:lang w:val="es-CO"/>
        </w:rPr>
      </w:pPr>
      <w:r w:rsidRPr="00786EEB">
        <w:rPr>
          <w:rFonts w:asciiTheme="minorHAnsi" w:hAnsiTheme="minorHAnsi" w:cstheme="minorHAnsi"/>
          <w:iCs/>
          <w:sz w:val="22"/>
          <w:szCs w:val="22"/>
          <w:lang w:val="es-ES"/>
        </w:rPr>
        <w:t>Los contratos que se alleguen serán verificados por la ANI durante la etapa de verificación de las Ofertas de conformidad con los requisitos del numeral</w:t>
      </w:r>
      <w:r w:rsidR="002E6827" w:rsidRPr="00786EEB">
        <w:rPr>
          <w:rFonts w:asciiTheme="minorHAnsi" w:hAnsiTheme="minorHAnsi" w:cstheme="minorHAnsi"/>
          <w:iCs/>
          <w:sz w:val="22"/>
          <w:szCs w:val="22"/>
          <w:lang w:val="es-ES"/>
        </w:rPr>
        <w:t xml:space="preserve"> </w:t>
      </w:r>
      <w:r w:rsidR="002E6827" w:rsidRPr="00786EEB">
        <w:rPr>
          <w:rFonts w:asciiTheme="minorHAnsi" w:hAnsiTheme="minorHAnsi" w:cstheme="minorHAnsi"/>
          <w:iCs/>
          <w:sz w:val="22"/>
          <w:szCs w:val="22"/>
          <w:lang w:val="es-ES"/>
        </w:rPr>
        <w:fldChar w:fldCharType="begin"/>
      </w:r>
      <w:r w:rsidR="002E6827" w:rsidRPr="00786EEB">
        <w:rPr>
          <w:rFonts w:asciiTheme="minorHAnsi" w:hAnsiTheme="minorHAnsi" w:cstheme="minorHAnsi"/>
          <w:iCs/>
          <w:sz w:val="22"/>
          <w:szCs w:val="22"/>
          <w:lang w:val="es-ES"/>
        </w:rPr>
        <w:instrText xml:space="preserve"> REF _Ref169272787 \w \h </w:instrText>
      </w:r>
      <w:r w:rsidR="00786EEB" w:rsidRPr="00786EEB">
        <w:rPr>
          <w:rFonts w:asciiTheme="minorHAnsi" w:hAnsiTheme="minorHAnsi" w:cstheme="minorHAnsi"/>
          <w:iCs/>
          <w:sz w:val="22"/>
          <w:szCs w:val="22"/>
          <w:lang w:val="es-ES"/>
        </w:rPr>
        <w:instrText xml:space="preserve"> \* MERGEFORMAT </w:instrText>
      </w:r>
      <w:r w:rsidR="002E6827" w:rsidRPr="00786EEB">
        <w:rPr>
          <w:rFonts w:asciiTheme="minorHAnsi" w:hAnsiTheme="minorHAnsi" w:cstheme="minorHAnsi"/>
          <w:iCs/>
          <w:sz w:val="22"/>
          <w:szCs w:val="22"/>
          <w:lang w:val="es-ES"/>
        </w:rPr>
      </w:r>
      <w:r w:rsidR="002E6827"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4.2.1</w:t>
      </w:r>
      <w:r w:rsidR="002E6827" w:rsidRPr="00786EEB">
        <w:rPr>
          <w:rFonts w:asciiTheme="minorHAnsi" w:hAnsiTheme="minorHAnsi" w:cstheme="minorHAnsi"/>
          <w:iCs/>
          <w:sz w:val="22"/>
          <w:szCs w:val="22"/>
          <w:lang w:val="es-ES"/>
        </w:rPr>
        <w:fldChar w:fldCharType="end"/>
      </w:r>
      <w:r w:rsidR="002E6827"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 xml:space="preserve">de este Pliego de Condiciones. En todo caso, si se llegaren a presentar más de </w:t>
      </w:r>
      <w:r w:rsidR="00F315C4" w:rsidRPr="00786EEB">
        <w:rPr>
          <w:rFonts w:asciiTheme="minorHAnsi" w:hAnsiTheme="minorHAnsi" w:cstheme="minorHAnsi"/>
          <w:iCs/>
          <w:sz w:val="22"/>
          <w:szCs w:val="22"/>
          <w:lang w:val="es-ES"/>
        </w:rPr>
        <w:t xml:space="preserve">cuatro </w:t>
      </w:r>
      <w:r w:rsidRPr="00786EEB">
        <w:rPr>
          <w:rFonts w:asciiTheme="minorHAnsi" w:hAnsiTheme="minorHAnsi" w:cstheme="minorHAnsi"/>
          <w:iCs/>
          <w:sz w:val="22"/>
          <w:szCs w:val="22"/>
          <w:lang w:val="es-ES"/>
        </w:rPr>
        <w:t>(</w:t>
      </w:r>
      <w:r w:rsidR="00F315C4" w:rsidRPr="00786EEB">
        <w:rPr>
          <w:rFonts w:asciiTheme="minorHAnsi" w:hAnsiTheme="minorHAnsi" w:cstheme="minorHAnsi"/>
          <w:iCs/>
          <w:sz w:val="22"/>
          <w:szCs w:val="22"/>
          <w:lang w:val="es-ES"/>
        </w:rPr>
        <w:t>4</w:t>
      </w:r>
      <w:r w:rsidRPr="00786EEB">
        <w:rPr>
          <w:rFonts w:asciiTheme="minorHAnsi" w:hAnsiTheme="minorHAnsi" w:cstheme="minorHAnsi"/>
          <w:iCs/>
          <w:sz w:val="22"/>
          <w:szCs w:val="22"/>
          <w:lang w:val="es-ES"/>
        </w:rPr>
        <w:t xml:space="preserve">) contratos, la ANI solamente verificará los </w:t>
      </w:r>
      <w:r w:rsidR="00F315C4" w:rsidRPr="00786EEB">
        <w:rPr>
          <w:rFonts w:asciiTheme="minorHAnsi" w:hAnsiTheme="minorHAnsi" w:cstheme="minorHAnsi"/>
          <w:iCs/>
          <w:sz w:val="22"/>
          <w:szCs w:val="22"/>
          <w:lang w:val="es-ES"/>
        </w:rPr>
        <w:t>cuatro</w:t>
      </w:r>
      <w:r w:rsidR="001A1A25" w:rsidRPr="00786EEB">
        <w:rPr>
          <w:rFonts w:asciiTheme="minorHAnsi" w:hAnsiTheme="minorHAnsi" w:cstheme="minorHAnsi"/>
          <w:iCs/>
          <w:sz w:val="22"/>
          <w:szCs w:val="22"/>
          <w:lang w:val="es-ES"/>
        </w:rPr>
        <w:t xml:space="preserve"> (</w:t>
      </w:r>
      <w:r w:rsidR="00F315C4" w:rsidRPr="00786EEB">
        <w:rPr>
          <w:rFonts w:asciiTheme="minorHAnsi" w:hAnsiTheme="minorHAnsi" w:cstheme="minorHAnsi"/>
          <w:iCs/>
          <w:sz w:val="22"/>
          <w:szCs w:val="22"/>
          <w:lang w:val="es-ES"/>
        </w:rPr>
        <w:t>4</w:t>
      </w:r>
      <w:r w:rsidR="001A1A25"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 xml:space="preserve">primeros relacionados en el </w:t>
      </w:r>
      <w:r w:rsidR="00564EBD" w:rsidRPr="00786EEB">
        <w:rPr>
          <w:rFonts w:asciiTheme="minorHAnsi" w:hAnsiTheme="minorHAnsi" w:cstheme="minorHAnsi"/>
          <w:iCs/>
          <w:sz w:val="22"/>
          <w:szCs w:val="22"/>
          <w:lang w:val="es-ES"/>
        </w:rPr>
        <w:t>Anexo</w:t>
      </w:r>
      <w:r w:rsidRPr="00786EEB">
        <w:rPr>
          <w:rFonts w:asciiTheme="minorHAnsi" w:hAnsiTheme="minorHAnsi" w:cstheme="minorHAnsi"/>
          <w:iCs/>
          <w:sz w:val="22"/>
          <w:szCs w:val="22"/>
          <w:lang w:val="es-ES"/>
        </w:rPr>
        <w:t xml:space="preserve"> 9</w:t>
      </w:r>
      <w:r w:rsidR="00F315C4" w:rsidRPr="00786EEB">
        <w:rPr>
          <w:rFonts w:asciiTheme="minorHAnsi" w:hAnsiTheme="minorHAnsi" w:cstheme="minorHAnsi"/>
          <w:iCs/>
          <w:sz w:val="22"/>
          <w:szCs w:val="22"/>
          <w:lang w:val="es-ES"/>
        </w:rPr>
        <w:t>,</w:t>
      </w:r>
      <w:r w:rsidRPr="00786EEB">
        <w:rPr>
          <w:rFonts w:asciiTheme="minorHAnsi" w:hAnsiTheme="minorHAnsi" w:cstheme="minorHAnsi"/>
          <w:iCs/>
          <w:sz w:val="22"/>
          <w:szCs w:val="22"/>
          <w:lang w:val="es-ES"/>
        </w:rPr>
        <w:t xml:space="preserve"> con los cuales podrá determinar cuál de las opciones descritas en el numeral </w:t>
      </w:r>
      <w:r w:rsidR="0050070B" w:rsidRPr="00786EEB">
        <w:rPr>
          <w:rFonts w:asciiTheme="minorHAnsi" w:hAnsiTheme="minorHAnsi" w:cstheme="minorHAnsi"/>
          <w:iCs/>
          <w:sz w:val="22"/>
          <w:szCs w:val="22"/>
          <w:lang w:val="es-ES"/>
        </w:rPr>
        <w:fldChar w:fldCharType="begin"/>
      </w:r>
      <w:r w:rsidR="0050070B" w:rsidRPr="00786EEB">
        <w:rPr>
          <w:rFonts w:asciiTheme="minorHAnsi" w:hAnsiTheme="minorHAnsi" w:cstheme="minorHAnsi"/>
          <w:iCs/>
          <w:sz w:val="22"/>
          <w:szCs w:val="22"/>
          <w:lang w:val="es-ES"/>
        </w:rPr>
        <w:instrText xml:space="preserve"> REF _Ref169272787 \w \h </w:instrText>
      </w:r>
      <w:r w:rsidR="00786EEB" w:rsidRPr="00786EEB">
        <w:rPr>
          <w:rFonts w:asciiTheme="minorHAnsi" w:hAnsiTheme="minorHAnsi" w:cstheme="minorHAnsi"/>
          <w:iCs/>
          <w:sz w:val="22"/>
          <w:szCs w:val="22"/>
          <w:lang w:val="es-ES"/>
        </w:rPr>
        <w:instrText xml:space="preserve"> \* MERGEFORMAT </w:instrText>
      </w:r>
      <w:r w:rsidR="0050070B" w:rsidRPr="00786EEB">
        <w:rPr>
          <w:rFonts w:asciiTheme="minorHAnsi" w:hAnsiTheme="minorHAnsi" w:cstheme="minorHAnsi"/>
          <w:iCs/>
          <w:sz w:val="22"/>
          <w:szCs w:val="22"/>
          <w:lang w:val="es-ES"/>
        </w:rPr>
      </w:r>
      <w:r w:rsidR="0050070B"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4.2.1</w:t>
      </w:r>
      <w:r w:rsidR="0050070B" w:rsidRPr="00786EEB">
        <w:rPr>
          <w:rFonts w:asciiTheme="minorHAnsi" w:hAnsiTheme="minorHAnsi" w:cstheme="minorHAnsi"/>
          <w:iCs/>
          <w:sz w:val="22"/>
          <w:szCs w:val="22"/>
          <w:lang w:val="es-ES"/>
        </w:rPr>
        <w:fldChar w:fldCharType="end"/>
      </w:r>
      <w:r w:rsidR="0050070B"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anterior cumple con los requisitos exigidos.</w:t>
      </w:r>
      <w:r w:rsidR="00E318AE" w:rsidRPr="00786EEB">
        <w:rPr>
          <w:rFonts w:asciiTheme="minorHAnsi" w:hAnsiTheme="minorHAnsi" w:cstheme="minorHAnsi"/>
          <w:iCs/>
          <w:sz w:val="22"/>
          <w:szCs w:val="22"/>
          <w:lang w:val="es-ES"/>
        </w:rPr>
        <w:t xml:space="preserve"> Lo anterior, salvo en los casos establecidos en los numerales</w:t>
      </w:r>
      <w:r w:rsidR="000E23C6" w:rsidRPr="00786EEB">
        <w:rPr>
          <w:rFonts w:asciiTheme="minorHAnsi" w:hAnsiTheme="minorHAnsi" w:cstheme="minorHAnsi"/>
          <w:iCs/>
          <w:sz w:val="22"/>
          <w:szCs w:val="22"/>
          <w:lang w:val="es-ES"/>
        </w:rPr>
        <w:t xml:space="preserve"> </w:t>
      </w:r>
      <w:r w:rsidR="000E23C6" w:rsidRPr="00786EEB">
        <w:rPr>
          <w:rFonts w:asciiTheme="minorHAnsi" w:hAnsiTheme="minorHAnsi" w:cstheme="minorHAnsi"/>
          <w:iCs/>
          <w:sz w:val="22"/>
          <w:szCs w:val="22"/>
          <w:lang w:val="es-ES"/>
        </w:rPr>
        <w:fldChar w:fldCharType="begin"/>
      </w:r>
      <w:r w:rsidR="000E23C6" w:rsidRPr="00786EEB">
        <w:rPr>
          <w:rFonts w:asciiTheme="minorHAnsi" w:hAnsiTheme="minorHAnsi" w:cstheme="minorHAnsi"/>
          <w:iCs/>
          <w:sz w:val="22"/>
          <w:szCs w:val="22"/>
          <w:lang w:val="es-ES"/>
        </w:rPr>
        <w:instrText xml:space="preserve"> REF _Ref170202598 \r \h </w:instrText>
      </w:r>
      <w:r w:rsidR="00786EEB" w:rsidRPr="00786EEB">
        <w:rPr>
          <w:rFonts w:asciiTheme="minorHAnsi" w:hAnsiTheme="minorHAnsi" w:cstheme="minorHAnsi"/>
          <w:iCs/>
          <w:sz w:val="22"/>
          <w:szCs w:val="22"/>
          <w:lang w:val="es-ES"/>
        </w:rPr>
        <w:instrText xml:space="preserve"> \* MERGEFORMAT </w:instrText>
      </w:r>
      <w:r w:rsidR="000E23C6" w:rsidRPr="00786EEB">
        <w:rPr>
          <w:rFonts w:asciiTheme="minorHAnsi" w:hAnsiTheme="minorHAnsi" w:cstheme="minorHAnsi"/>
          <w:iCs/>
          <w:sz w:val="22"/>
          <w:szCs w:val="22"/>
          <w:lang w:val="es-ES"/>
        </w:rPr>
      </w:r>
      <w:r w:rsidR="000E23C6"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4.2.14</w:t>
      </w:r>
      <w:r w:rsidR="000E23C6" w:rsidRPr="00786EEB">
        <w:rPr>
          <w:rFonts w:asciiTheme="minorHAnsi" w:hAnsiTheme="minorHAnsi" w:cstheme="minorHAnsi"/>
          <w:iCs/>
          <w:sz w:val="22"/>
          <w:szCs w:val="22"/>
          <w:lang w:val="es-ES"/>
        </w:rPr>
        <w:fldChar w:fldCharType="end"/>
      </w:r>
      <w:r w:rsidR="00E318AE" w:rsidRPr="00786EEB">
        <w:rPr>
          <w:rFonts w:asciiTheme="minorHAnsi" w:hAnsiTheme="minorHAnsi" w:cstheme="minorHAnsi"/>
          <w:iCs/>
          <w:sz w:val="22"/>
          <w:szCs w:val="22"/>
          <w:lang w:val="es-ES"/>
        </w:rPr>
        <w:t>.</w:t>
      </w:r>
      <w:r w:rsidR="00F03D2E" w:rsidRPr="00786EEB">
        <w:rPr>
          <w:rFonts w:asciiTheme="minorHAnsi" w:hAnsiTheme="minorHAnsi" w:cstheme="minorHAnsi"/>
          <w:iCs/>
          <w:sz w:val="22"/>
          <w:szCs w:val="22"/>
          <w:lang w:val="es-ES"/>
        </w:rPr>
        <w:t xml:space="preserve"> </w:t>
      </w:r>
      <w:r w:rsidR="00C470BB" w:rsidRPr="00786EEB">
        <w:rPr>
          <w:rFonts w:asciiTheme="minorHAnsi" w:hAnsiTheme="minorHAnsi" w:cstheme="minorHAnsi"/>
          <w:iCs/>
          <w:sz w:val="22"/>
          <w:szCs w:val="22"/>
          <w:lang w:val="es-CO"/>
        </w:rPr>
        <w:t xml:space="preserve">Adicional a la </w:t>
      </w:r>
      <w:proofErr w:type="spellStart"/>
      <w:r w:rsidR="00C470BB" w:rsidRPr="00786EEB">
        <w:rPr>
          <w:rFonts w:asciiTheme="minorHAnsi" w:hAnsiTheme="minorHAnsi" w:cstheme="minorHAnsi"/>
          <w:iCs/>
          <w:sz w:val="22"/>
          <w:szCs w:val="22"/>
          <w:lang w:val="es-CO"/>
        </w:rPr>
        <w:t>información</w:t>
      </w:r>
      <w:proofErr w:type="spellEnd"/>
      <w:r w:rsidR="00C470BB" w:rsidRPr="00786EEB">
        <w:rPr>
          <w:rFonts w:asciiTheme="minorHAnsi" w:hAnsiTheme="minorHAnsi" w:cstheme="minorHAnsi"/>
          <w:iCs/>
          <w:sz w:val="22"/>
          <w:szCs w:val="22"/>
          <w:lang w:val="es-CO"/>
        </w:rPr>
        <w:t xml:space="preserve"> contenida en el </w:t>
      </w:r>
      <w:r w:rsidR="00564EBD" w:rsidRPr="00786EEB">
        <w:rPr>
          <w:rFonts w:asciiTheme="minorHAnsi" w:hAnsiTheme="minorHAnsi" w:cstheme="minorHAnsi"/>
          <w:iCs/>
          <w:sz w:val="22"/>
          <w:szCs w:val="22"/>
          <w:lang w:val="es-CO"/>
        </w:rPr>
        <w:t>Anexo</w:t>
      </w:r>
      <w:r w:rsidR="00C470BB" w:rsidRPr="00786EEB">
        <w:rPr>
          <w:rFonts w:asciiTheme="minorHAnsi" w:hAnsiTheme="minorHAnsi" w:cstheme="minorHAnsi"/>
          <w:iCs/>
          <w:sz w:val="22"/>
          <w:szCs w:val="22"/>
          <w:lang w:val="es-CO"/>
        </w:rPr>
        <w:t xml:space="preserve"> 9 el Oferente </w:t>
      </w:r>
      <w:proofErr w:type="spellStart"/>
      <w:r w:rsidR="00C470BB" w:rsidRPr="00786EEB">
        <w:rPr>
          <w:rFonts w:asciiTheme="minorHAnsi" w:hAnsiTheme="minorHAnsi" w:cstheme="minorHAnsi"/>
          <w:iCs/>
          <w:sz w:val="22"/>
          <w:szCs w:val="22"/>
          <w:lang w:val="es-CO"/>
        </w:rPr>
        <w:t>debera</w:t>
      </w:r>
      <w:proofErr w:type="spellEnd"/>
      <w:r w:rsidR="00C470BB" w:rsidRPr="00786EEB">
        <w:rPr>
          <w:rFonts w:asciiTheme="minorHAnsi" w:hAnsiTheme="minorHAnsi" w:cstheme="minorHAnsi"/>
          <w:iCs/>
          <w:sz w:val="22"/>
          <w:szCs w:val="22"/>
          <w:lang w:val="es-CO"/>
        </w:rPr>
        <w:t xml:space="preserve">́ cumplir con lo dispuesto en el numeral  </w:t>
      </w:r>
      <w:r w:rsidR="00F91479" w:rsidRPr="00786EEB">
        <w:rPr>
          <w:rFonts w:asciiTheme="minorHAnsi" w:hAnsiTheme="minorHAnsi" w:cstheme="minorHAnsi"/>
          <w:iCs/>
          <w:sz w:val="22"/>
          <w:szCs w:val="22"/>
          <w:lang w:val="es-CO"/>
        </w:rPr>
        <w:fldChar w:fldCharType="begin"/>
      </w:r>
      <w:r w:rsidR="00F91479" w:rsidRPr="00786EEB">
        <w:rPr>
          <w:rFonts w:asciiTheme="minorHAnsi" w:hAnsiTheme="minorHAnsi" w:cstheme="minorHAnsi"/>
          <w:iCs/>
          <w:sz w:val="22"/>
          <w:szCs w:val="22"/>
          <w:lang w:val="es-CO"/>
        </w:rPr>
        <w:instrText xml:space="preserve"> REF _Ref85751650 \r \h </w:instrText>
      </w:r>
      <w:r w:rsidR="00786EEB" w:rsidRPr="00786EEB">
        <w:rPr>
          <w:rFonts w:asciiTheme="minorHAnsi" w:hAnsiTheme="minorHAnsi" w:cstheme="minorHAnsi"/>
          <w:iCs/>
          <w:sz w:val="22"/>
          <w:szCs w:val="22"/>
          <w:lang w:val="es-CO"/>
        </w:rPr>
        <w:instrText xml:space="preserve"> \* MERGEFORMAT </w:instrText>
      </w:r>
      <w:r w:rsidR="00F91479" w:rsidRPr="00786EEB">
        <w:rPr>
          <w:rFonts w:asciiTheme="minorHAnsi" w:hAnsiTheme="minorHAnsi" w:cstheme="minorHAnsi"/>
          <w:iCs/>
          <w:sz w:val="22"/>
          <w:szCs w:val="22"/>
          <w:lang w:val="es-CO"/>
        </w:rPr>
      </w:r>
      <w:r w:rsidR="00F91479" w:rsidRPr="00786EEB">
        <w:rPr>
          <w:rFonts w:asciiTheme="minorHAnsi" w:hAnsiTheme="minorHAnsi" w:cstheme="minorHAnsi"/>
          <w:iCs/>
          <w:sz w:val="22"/>
          <w:szCs w:val="22"/>
          <w:lang w:val="es-CO"/>
        </w:rPr>
        <w:fldChar w:fldCharType="separate"/>
      </w:r>
      <w:r w:rsidR="001F51D3">
        <w:rPr>
          <w:rFonts w:asciiTheme="minorHAnsi" w:hAnsiTheme="minorHAnsi" w:cstheme="minorHAnsi"/>
          <w:iCs/>
          <w:sz w:val="22"/>
          <w:szCs w:val="22"/>
          <w:lang w:val="es-CO"/>
        </w:rPr>
        <w:t>4.2.10</w:t>
      </w:r>
      <w:r w:rsidR="00F91479" w:rsidRPr="00786EEB">
        <w:rPr>
          <w:rFonts w:asciiTheme="minorHAnsi" w:hAnsiTheme="minorHAnsi" w:cstheme="minorHAnsi"/>
          <w:iCs/>
          <w:sz w:val="22"/>
          <w:szCs w:val="22"/>
          <w:lang w:val="es-CO"/>
        </w:rPr>
        <w:fldChar w:fldCharType="end"/>
      </w:r>
      <w:r w:rsidR="00F91479" w:rsidRPr="00786EEB">
        <w:rPr>
          <w:rFonts w:asciiTheme="minorHAnsi" w:hAnsiTheme="minorHAnsi" w:cstheme="minorHAnsi"/>
          <w:iCs/>
          <w:sz w:val="22"/>
          <w:szCs w:val="22"/>
          <w:lang w:val="es-CO"/>
        </w:rPr>
        <w:t xml:space="preserve"> </w:t>
      </w:r>
      <w:r w:rsidR="00C470BB" w:rsidRPr="00786EEB">
        <w:rPr>
          <w:rFonts w:asciiTheme="minorHAnsi" w:hAnsiTheme="minorHAnsi" w:cstheme="minorHAnsi"/>
          <w:iCs/>
          <w:sz w:val="22"/>
          <w:szCs w:val="22"/>
          <w:lang w:val="es-CO"/>
        </w:rPr>
        <w:t xml:space="preserve">de este Pliego de Condiciones. </w:t>
      </w:r>
    </w:p>
    <w:p w14:paraId="0EB598D3" w14:textId="7234EDF0" w:rsidR="008A08F9" w:rsidRPr="00786EEB" w:rsidRDefault="00B93060" w:rsidP="00D02506">
      <w:pPr>
        <w:spacing w:before="240" w:after="240"/>
        <w:ind w:left="709"/>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 xml:space="preserve">Si el Oferente no aporta el </w:t>
      </w:r>
      <w:r w:rsidR="00564EBD" w:rsidRPr="00786EEB">
        <w:rPr>
          <w:rFonts w:asciiTheme="minorHAnsi" w:hAnsiTheme="minorHAnsi" w:cstheme="minorHAnsi"/>
          <w:iCs/>
          <w:sz w:val="22"/>
          <w:szCs w:val="22"/>
          <w:lang w:val="es-ES"/>
        </w:rPr>
        <w:t>Anexo</w:t>
      </w:r>
      <w:r w:rsidRPr="00786EEB">
        <w:rPr>
          <w:rFonts w:asciiTheme="minorHAnsi" w:hAnsiTheme="minorHAnsi" w:cstheme="minorHAnsi"/>
          <w:iCs/>
          <w:sz w:val="22"/>
          <w:szCs w:val="22"/>
          <w:lang w:val="es-ES"/>
        </w:rPr>
        <w:t xml:space="preserve"> 9, para efectos de la </w:t>
      </w:r>
      <w:r w:rsidR="00FE48C4" w:rsidRPr="00786EEB">
        <w:rPr>
          <w:rFonts w:asciiTheme="minorHAnsi" w:hAnsiTheme="minorHAnsi" w:cstheme="minorHAnsi"/>
          <w:iCs/>
          <w:sz w:val="22"/>
          <w:szCs w:val="22"/>
          <w:lang w:val="es-ES"/>
        </w:rPr>
        <w:t xml:space="preserve">verificación de la </w:t>
      </w:r>
      <w:r w:rsidR="0086009A" w:rsidRPr="00786EEB">
        <w:rPr>
          <w:rFonts w:asciiTheme="minorHAnsi" w:hAnsiTheme="minorHAnsi" w:cstheme="minorHAnsi"/>
          <w:iCs/>
          <w:sz w:val="22"/>
          <w:szCs w:val="22"/>
          <w:lang w:val="es-ES"/>
        </w:rPr>
        <w:t xml:space="preserve">Experiencia en Inversión </w:t>
      </w:r>
      <w:r w:rsidR="00FE48C4" w:rsidRPr="00786EEB">
        <w:rPr>
          <w:rFonts w:asciiTheme="minorHAnsi" w:hAnsiTheme="minorHAnsi" w:cstheme="minorHAnsi"/>
          <w:iCs/>
          <w:sz w:val="22"/>
          <w:szCs w:val="22"/>
          <w:lang w:val="es-ES"/>
        </w:rPr>
        <w:t xml:space="preserve">se tendrán en cuenta como máximo los primeros </w:t>
      </w:r>
      <w:r w:rsidR="00F315C4" w:rsidRPr="00786EEB">
        <w:rPr>
          <w:rFonts w:asciiTheme="minorHAnsi" w:hAnsiTheme="minorHAnsi" w:cstheme="minorHAnsi"/>
          <w:iCs/>
          <w:sz w:val="22"/>
          <w:szCs w:val="22"/>
          <w:lang w:val="es-ES"/>
        </w:rPr>
        <w:t xml:space="preserve">cuatro </w:t>
      </w:r>
      <w:r w:rsidR="001A1A25" w:rsidRPr="00786EEB">
        <w:rPr>
          <w:rFonts w:asciiTheme="minorHAnsi" w:hAnsiTheme="minorHAnsi" w:cstheme="minorHAnsi"/>
          <w:iCs/>
          <w:sz w:val="22"/>
          <w:szCs w:val="22"/>
          <w:lang w:val="es-ES"/>
        </w:rPr>
        <w:t>(</w:t>
      </w:r>
      <w:r w:rsidR="00F315C4" w:rsidRPr="00786EEB">
        <w:rPr>
          <w:rFonts w:asciiTheme="minorHAnsi" w:hAnsiTheme="minorHAnsi" w:cstheme="minorHAnsi"/>
          <w:iCs/>
          <w:sz w:val="22"/>
          <w:szCs w:val="22"/>
          <w:lang w:val="es-ES"/>
        </w:rPr>
        <w:t>4</w:t>
      </w:r>
      <w:r w:rsidR="001A1A25" w:rsidRPr="00786EEB">
        <w:rPr>
          <w:rFonts w:asciiTheme="minorHAnsi" w:hAnsiTheme="minorHAnsi" w:cstheme="minorHAnsi"/>
          <w:iCs/>
          <w:sz w:val="22"/>
          <w:szCs w:val="22"/>
          <w:lang w:val="es-ES"/>
        </w:rPr>
        <w:t>)</w:t>
      </w:r>
      <w:r w:rsidR="00FE48C4" w:rsidRPr="00786EEB">
        <w:rPr>
          <w:rFonts w:asciiTheme="minorHAnsi" w:hAnsiTheme="minorHAnsi" w:cstheme="minorHAnsi"/>
          <w:iCs/>
          <w:sz w:val="22"/>
          <w:szCs w:val="22"/>
          <w:lang w:val="es-ES"/>
        </w:rPr>
        <w:t xml:space="preserve"> contratos que se encuentren </w:t>
      </w:r>
      <w:r w:rsidR="0086009A" w:rsidRPr="00786EEB">
        <w:rPr>
          <w:rFonts w:asciiTheme="minorHAnsi" w:hAnsiTheme="minorHAnsi" w:cstheme="minorHAnsi"/>
          <w:iCs/>
          <w:sz w:val="22"/>
          <w:szCs w:val="22"/>
          <w:lang w:val="es-ES"/>
        </w:rPr>
        <w:t xml:space="preserve">presentados </w:t>
      </w:r>
      <w:r w:rsidR="00FE48C4" w:rsidRPr="00786EEB">
        <w:rPr>
          <w:rFonts w:asciiTheme="minorHAnsi" w:hAnsiTheme="minorHAnsi" w:cstheme="minorHAnsi"/>
          <w:iCs/>
          <w:sz w:val="22"/>
          <w:szCs w:val="22"/>
          <w:lang w:val="es-ES"/>
        </w:rPr>
        <w:t>en la Oferta</w:t>
      </w:r>
      <w:r w:rsidR="001E7CDC" w:rsidRPr="00786EEB">
        <w:rPr>
          <w:rFonts w:asciiTheme="minorHAnsi" w:hAnsiTheme="minorHAnsi" w:cstheme="minorHAnsi"/>
          <w:iCs/>
          <w:sz w:val="22"/>
          <w:szCs w:val="22"/>
          <w:lang w:val="es-ES"/>
        </w:rPr>
        <w:t xml:space="preserve">, salvo en los casos establecidos en </w:t>
      </w:r>
      <w:r w:rsidR="002226A3">
        <w:rPr>
          <w:rFonts w:asciiTheme="minorHAnsi" w:hAnsiTheme="minorHAnsi" w:cstheme="minorHAnsi"/>
          <w:iCs/>
          <w:sz w:val="22"/>
          <w:szCs w:val="22"/>
          <w:lang w:val="es-ES"/>
        </w:rPr>
        <w:t>el numeral</w:t>
      </w:r>
      <w:r w:rsidR="001E7CDC" w:rsidRPr="00786EEB">
        <w:rPr>
          <w:rFonts w:asciiTheme="minorHAnsi" w:hAnsiTheme="minorHAnsi" w:cstheme="minorHAnsi"/>
          <w:iCs/>
          <w:sz w:val="22"/>
          <w:szCs w:val="22"/>
          <w:lang w:val="es-ES"/>
        </w:rPr>
        <w:t xml:space="preserve"> </w:t>
      </w:r>
      <w:r w:rsidR="001E7CDC" w:rsidRPr="00786EEB">
        <w:rPr>
          <w:rFonts w:asciiTheme="minorHAnsi" w:hAnsiTheme="minorHAnsi" w:cstheme="minorHAnsi"/>
          <w:iCs/>
          <w:sz w:val="22"/>
          <w:szCs w:val="22"/>
          <w:lang w:val="es-ES"/>
        </w:rPr>
        <w:fldChar w:fldCharType="begin"/>
      </w:r>
      <w:r w:rsidR="001E7CDC" w:rsidRPr="00786EEB">
        <w:rPr>
          <w:rFonts w:asciiTheme="minorHAnsi" w:hAnsiTheme="minorHAnsi" w:cstheme="minorHAnsi"/>
          <w:iCs/>
          <w:sz w:val="22"/>
          <w:szCs w:val="22"/>
          <w:lang w:val="es-ES"/>
        </w:rPr>
        <w:instrText xml:space="preserve"> REF _Ref170202598 \r \h </w:instrText>
      </w:r>
      <w:r w:rsidR="00786EEB" w:rsidRPr="00786EEB">
        <w:rPr>
          <w:rFonts w:asciiTheme="minorHAnsi" w:hAnsiTheme="minorHAnsi" w:cstheme="minorHAnsi"/>
          <w:iCs/>
          <w:sz w:val="22"/>
          <w:szCs w:val="22"/>
          <w:lang w:val="es-ES"/>
        </w:rPr>
        <w:instrText xml:space="preserve"> \* MERGEFORMAT </w:instrText>
      </w:r>
      <w:r w:rsidR="001E7CDC" w:rsidRPr="00786EEB">
        <w:rPr>
          <w:rFonts w:asciiTheme="minorHAnsi" w:hAnsiTheme="minorHAnsi" w:cstheme="minorHAnsi"/>
          <w:iCs/>
          <w:sz w:val="22"/>
          <w:szCs w:val="22"/>
          <w:lang w:val="es-ES"/>
        </w:rPr>
      </w:r>
      <w:r w:rsidR="001E7CDC"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4.2.14</w:t>
      </w:r>
      <w:r w:rsidR="001E7CDC" w:rsidRPr="00786EEB">
        <w:rPr>
          <w:rFonts w:asciiTheme="minorHAnsi" w:hAnsiTheme="minorHAnsi" w:cstheme="minorHAnsi"/>
          <w:iCs/>
          <w:sz w:val="22"/>
          <w:szCs w:val="22"/>
          <w:lang w:val="es-ES"/>
        </w:rPr>
        <w:fldChar w:fldCharType="end"/>
      </w:r>
      <w:r w:rsidR="00FE48C4" w:rsidRPr="00786EEB">
        <w:rPr>
          <w:rFonts w:asciiTheme="minorHAnsi" w:hAnsiTheme="minorHAnsi" w:cstheme="minorHAnsi"/>
          <w:iCs/>
          <w:sz w:val="22"/>
          <w:szCs w:val="22"/>
          <w:lang w:val="es-ES"/>
        </w:rPr>
        <w:t>.</w:t>
      </w:r>
    </w:p>
    <w:p w14:paraId="67B493CB" w14:textId="73304FA7" w:rsidR="009368EF" w:rsidRPr="00786EEB" w:rsidRDefault="009368EF" w:rsidP="009368EF">
      <w:pPr>
        <w:pStyle w:val="Prrafodelista"/>
        <w:spacing w:after="20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Asimismo, si </w:t>
      </w:r>
      <w:r w:rsidR="00D37D57" w:rsidRPr="00786EEB">
        <w:rPr>
          <w:rFonts w:asciiTheme="minorHAnsi" w:hAnsiTheme="minorHAnsi" w:cstheme="minorHAnsi"/>
          <w:sz w:val="22"/>
          <w:szCs w:val="22"/>
          <w:lang w:val="es-ES"/>
        </w:rPr>
        <w:t xml:space="preserve">varios </w:t>
      </w:r>
      <w:r w:rsidRPr="00786EEB">
        <w:rPr>
          <w:rFonts w:asciiTheme="minorHAnsi" w:hAnsiTheme="minorHAnsi" w:cstheme="minorHAnsi"/>
          <w:sz w:val="22"/>
          <w:szCs w:val="22"/>
          <w:lang w:val="es-ES"/>
        </w:rPr>
        <w:t xml:space="preserve">Integrantes de la Estructura Plural desarrollaron un mismo contrato y/o un mismo proyecto y es presentado por ambos en la misma Oferta, éste se entenderá acreditado como un solo contrato o proyecto y solamente se evaluará el primer contrato o proyecto que haya sido relacionado en el </w:t>
      </w:r>
      <w:r w:rsidR="00564EBD" w:rsidRPr="00786EEB">
        <w:rPr>
          <w:rFonts w:asciiTheme="minorHAnsi" w:hAnsiTheme="minorHAnsi" w:cstheme="minorHAnsi"/>
          <w:sz w:val="22"/>
          <w:szCs w:val="22"/>
          <w:lang w:val="es-ES"/>
        </w:rPr>
        <w:t>Anexo</w:t>
      </w:r>
      <w:r w:rsidR="003021F8"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respectivo.</w:t>
      </w:r>
    </w:p>
    <w:p w14:paraId="1596B4FB" w14:textId="77777777" w:rsidR="009368EF" w:rsidRPr="00786EEB" w:rsidRDefault="009368EF" w:rsidP="009368EF">
      <w:pPr>
        <w:pStyle w:val="Prrafodelista"/>
        <w:spacing w:after="200"/>
        <w:jc w:val="both"/>
        <w:rPr>
          <w:rFonts w:asciiTheme="minorHAnsi" w:hAnsiTheme="minorHAnsi" w:cstheme="minorHAnsi"/>
          <w:sz w:val="22"/>
          <w:szCs w:val="22"/>
          <w:lang w:val="es-ES"/>
        </w:rPr>
      </w:pPr>
    </w:p>
    <w:p w14:paraId="51A9B9AE" w14:textId="489D1434" w:rsidR="009368EF" w:rsidRPr="00786EEB" w:rsidRDefault="009368EF" w:rsidP="00076DAA">
      <w:pPr>
        <w:pStyle w:val="Prrafodelista"/>
        <w:numPr>
          <w:ilvl w:val="2"/>
          <w:numId w:val="11"/>
        </w:numPr>
        <w:spacing w:before="240" w:after="240"/>
        <w:jc w:val="both"/>
        <w:rPr>
          <w:rFonts w:asciiTheme="minorHAnsi" w:hAnsiTheme="minorHAnsi" w:cstheme="minorHAnsi"/>
          <w:iCs/>
          <w:sz w:val="22"/>
          <w:szCs w:val="22"/>
          <w:lang w:val="es-ES"/>
        </w:rPr>
      </w:pPr>
      <w:bookmarkStart w:id="178" w:name="_Ref2919596"/>
      <w:bookmarkEnd w:id="177"/>
      <w:r w:rsidRPr="00786EEB">
        <w:rPr>
          <w:rFonts w:asciiTheme="minorHAnsi" w:hAnsiTheme="minorHAnsi" w:cstheme="minorHAnsi"/>
          <w:iCs/>
          <w:sz w:val="22"/>
          <w:szCs w:val="22"/>
          <w:lang w:val="es-ES"/>
        </w:rPr>
        <w:lastRenderedPageBreak/>
        <w:t xml:space="preserve">Para los efectos previstos en el presente acápite de Experiencia en Inversión, se entenderá que el </w:t>
      </w:r>
      <w:r w:rsidR="004B4819" w:rsidRPr="00786EEB">
        <w:rPr>
          <w:rFonts w:asciiTheme="minorHAnsi" w:hAnsiTheme="minorHAnsi" w:cstheme="minorHAnsi"/>
          <w:iCs/>
          <w:sz w:val="22"/>
          <w:szCs w:val="22"/>
          <w:lang w:val="es-ES"/>
        </w:rPr>
        <w:t xml:space="preserve">Oferente Individual </w:t>
      </w:r>
      <w:r w:rsidR="004A6CEF" w:rsidRPr="00786EEB">
        <w:rPr>
          <w:rFonts w:asciiTheme="minorHAnsi" w:hAnsiTheme="minorHAnsi" w:cstheme="minorHAnsi"/>
          <w:iCs/>
          <w:sz w:val="22"/>
          <w:szCs w:val="22"/>
          <w:lang w:val="es-ES"/>
        </w:rPr>
        <w:t>o el</w:t>
      </w:r>
      <w:r w:rsidRPr="00786EEB">
        <w:rPr>
          <w:rFonts w:asciiTheme="minorHAnsi" w:hAnsiTheme="minorHAnsi" w:cstheme="minorHAnsi"/>
          <w:iCs/>
          <w:sz w:val="22"/>
          <w:szCs w:val="22"/>
          <w:lang w:val="es-ES"/>
        </w:rPr>
        <w:t>(los) Líder(es) ha</w:t>
      </w:r>
      <w:r w:rsidR="004420A2" w:rsidRPr="00786EEB">
        <w:rPr>
          <w:rFonts w:asciiTheme="minorHAnsi" w:hAnsiTheme="minorHAnsi" w:cstheme="minorHAnsi"/>
          <w:iCs/>
          <w:sz w:val="22"/>
          <w:szCs w:val="22"/>
          <w:lang w:val="es-ES"/>
        </w:rPr>
        <w:t>(</w:t>
      </w:r>
      <w:r w:rsidRPr="00786EEB">
        <w:rPr>
          <w:rFonts w:asciiTheme="minorHAnsi" w:hAnsiTheme="minorHAnsi" w:cstheme="minorHAnsi"/>
          <w:iCs/>
          <w:sz w:val="22"/>
          <w:szCs w:val="22"/>
          <w:lang w:val="es-ES"/>
        </w:rPr>
        <w:t>n</w:t>
      </w:r>
      <w:r w:rsidR="004420A2" w:rsidRPr="00786EEB">
        <w:rPr>
          <w:rFonts w:asciiTheme="minorHAnsi" w:hAnsiTheme="minorHAnsi" w:cstheme="minorHAnsi"/>
          <w:iCs/>
          <w:sz w:val="22"/>
          <w:szCs w:val="22"/>
          <w:lang w:val="es-ES"/>
        </w:rPr>
        <w:t>)</w:t>
      </w:r>
      <w:r w:rsidRPr="00786EEB">
        <w:rPr>
          <w:rFonts w:asciiTheme="minorHAnsi" w:hAnsiTheme="minorHAnsi" w:cstheme="minorHAnsi"/>
          <w:iCs/>
          <w:sz w:val="22"/>
          <w:szCs w:val="22"/>
          <w:lang w:val="es-ES"/>
        </w:rPr>
        <w:t xml:space="preserve"> obtenido la financiación para el respectivo Proyecto de Infraestructura cuando:</w:t>
      </w:r>
      <w:bookmarkEnd w:id="178"/>
    </w:p>
    <w:p w14:paraId="77452066" w14:textId="77777777" w:rsidR="00414AF8" w:rsidRPr="00786EEB" w:rsidRDefault="00414AF8" w:rsidP="00414AF8">
      <w:pPr>
        <w:pStyle w:val="Prrafodelista"/>
        <w:spacing w:before="240" w:after="240"/>
        <w:ind w:left="1152"/>
        <w:jc w:val="both"/>
        <w:rPr>
          <w:rFonts w:asciiTheme="minorHAnsi" w:eastAsia="Calibri" w:hAnsiTheme="minorHAnsi" w:cstheme="minorHAnsi"/>
          <w:bCs/>
          <w:iCs/>
          <w:sz w:val="22"/>
          <w:szCs w:val="22"/>
          <w:lang w:val="es-ES"/>
        </w:rPr>
      </w:pPr>
    </w:p>
    <w:p w14:paraId="31F8E13E" w14:textId="77777777" w:rsidR="009368EF" w:rsidRPr="00786EEB" w:rsidRDefault="009368EF" w:rsidP="00076DAA">
      <w:pPr>
        <w:pStyle w:val="Prrafodelista"/>
        <w:numPr>
          <w:ilvl w:val="3"/>
          <w:numId w:val="11"/>
        </w:numPr>
        <w:spacing w:before="240" w:after="240"/>
        <w:jc w:val="both"/>
        <w:rPr>
          <w:rFonts w:asciiTheme="minorHAnsi" w:eastAsia="Calibri" w:hAnsiTheme="minorHAnsi" w:cstheme="minorHAnsi"/>
          <w:bCs/>
          <w:iCs/>
          <w:sz w:val="22"/>
          <w:szCs w:val="22"/>
          <w:lang w:val="es-ES"/>
        </w:rPr>
      </w:pPr>
      <w:r w:rsidRPr="00786EEB">
        <w:rPr>
          <w:rFonts w:asciiTheme="minorHAnsi" w:eastAsia="Calibri" w:hAnsiTheme="minorHAnsi" w:cstheme="minorHAnsi"/>
          <w:bCs/>
          <w:iCs/>
          <w:sz w:val="22"/>
          <w:szCs w:val="22"/>
          <w:lang w:val="es-ES"/>
        </w:rPr>
        <w:t>En el caso de créditos con el sistema financiero intermediado, el o los prestamistas y el deudor hayan suscrito el documento donde consten las obligaciones del crédito</w:t>
      </w:r>
      <w:r w:rsidRPr="00786EEB">
        <w:rPr>
          <w:rStyle w:val="Refdenotaalpie"/>
          <w:rFonts w:asciiTheme="minorHAnsi" w:eastAsia="Calibri" w:hAnsiTheme="minorHAnsi" w:cstheme="minorHAnsi"/>
          <w:bCs/>
          <w:iCs/>
          <w:sz w:val="22"/>
          <w:szCs w:val="22"/>
          <w:lang w:val="es-ES"/>
        </w:rPr>
        <w:footnoteReference w:id="5"/>
      </w:r>
      <w:r w:rsidRPr="00786EEB">
        <w:rPr>
          <w:rFonts w:asciiTheme="minorHAnsi" w:eastAsia="Calibri" w:hAnsiTheme="minorHAnsi" w:cstheme="minorHAnsi"/>
          <w:bCs/>
          <w:iCs/>
          <w:sz w:val="22"/>
          <w:szCs w:val="22"/>
          <w:lang w:val="es-ES"/>
        </w:rPr>
        <w:t>, principalmente monto, tasa, plazo, forma de pago y condiciones para los desembolsos y además se haya producido al menos el primer desembolso del respectivo crédito.</w:t>
      </w:r>
      <w:r w:rsidR="00072168" w:rsidRPr="00786EEB">
        <w:rPr>
          <w:rFonts w:asciiTheme="minorHAnsi" w:eastAsia="Calibri" w:hAnsiTheme="minorHAnsi" w:cstheme="minorHAnsi"/>
          <w:bCs/>
          <w:iCs/>
          <w:sz w:val="22"/>
          <w:szCs w:val="22"/>
          <w:lang w:val="es-ES"/>
        </w:rPr>
        <w:t xml:space="preserve"> </w:t>
      </w:r>
      <w:r w:rsidRPr="00786EEB">
        <w:rPr>
          <w:rFonts w:asciiTheme="minorHAnsi" w:eastAsia="Calibri" w:hAnsiTheme="minorHAnsi" w:cstheme="minorHAnsi"/>
          <w:bCs/>
          <w:iCs/>
          <w:sz w:val="22"/>
          <w:szCs w:val="22"/>
          <w:lang w:val="es-ES"/>
        </w:rPr>
        <w:t>En este orden de ideas quien aporte la Experiencia en Inversión debe haber estado al momento del</w:t>
      </w:r>
      <w:r w:rsidR="006B5EF1" w:rsidRPr="00786EEB">
        <w:rPr>
          <w:rFonts w:asciiTheme="minorHAnsi" w:eastAsia="Calibri" w:hAnsiTheme="minorHAnsi" w:cstheme="minorHAnsi"/>
          <w:bCs/>
          <w:iCs/>
          <w:sz w:val="22"/>
          <w:szCs w:val="22"/>
          <w:lang w:val="es-ES"/>
        </w:rPr>
        <w:t xml:space="preserve"> cierre financiero y del</w:t>
      </w:r>
      <w:r w:rsidRPr="00786EEB">
        <w:rPr>
          <w:rFonts w:asciiTheme="minorHAnsi" w:eastAsia="Calibri" w:hAnsiTheme="minorHAnsi" w:cstheme="minorHAnsi"/>
          <w:bCs/>
          <w:iCs/>
          <w:sz w:val="22"/>
          <w:szCs w:val="22"/>
          <w:lang w:val="es-ES"/>
        </w:rPr>
        <w:t xml:space="preserve"> primer desembolso; o </w:t>
      </w:r>
    </w:p>
    <w:p w14:paraId="33E5C87D" w14:textId="77777777" w:rsidR="00414AF8" w:rsidRPr="00786EEB" w:rsidRDefault="00414AF8" w:rsidP="00414AF8">
      <w:pPr>
        <w:pStyle w:val="Prrafodelista"/>
        <w:spacing w:before="240" w:after="240"/>
        <w:ind w:left="1152"/>
        <w:jc w:val="both"/>
        <w:rPr>
          <w:rFonts w:asciiTheme="minorHAnsi" w:eastAsia="Calibri" w:hAnsiTheme="minorHAnsi" w:cstheme="minorHAnsi"/>
          <w:bCs/>
          <w:iCs/>
          <w:sz w:val="22"/>
          <w:szCs w:val="22"/>
          <w:lang w:val="es-ES"/>
        </w:rPr>
      </w:pPr>
    </w:p>
    <w:p w14:paraId="11492965" w14:textId="4DACF0D3" w:rsidR="009368EF" w:rsidRPr="00786EEB" w:rsidRDefault="00414AF8" w:rsidP="00076DAA">
      <w:pPr>
        <w:pStyle w:val="Prrafodelista"/>
        <w:numPr>
          <w:ilvl w:val="3"/>
          <w:numId w:val="11"/>
        </w:numPr>
        <w:spacing w:before="240" w:after="240"/>
        <w:jc w:val="both"/>
        <w:rPr>
          <w:rFonts w:asciiTheme="minorHAnsi" w:eastAsia="Calibri" w:hAnsiTheme="minorHAnsi" w:cstheme="minorHAnsi"/>
          <w:bCs/>
          <w:iCs/>
          <w:sz w:val="22"/>
          <w:szCs w:val="22"/>
          <w:lang w:val="es-ES"/>
        </w:rPr>
      </w:pPr>
      <w:r w:rsidRPr="00786EEB">
        <w:rPr>
          <w:rFonts w:asciiTheme="minorHAnsi" w:eastAsia="Calibri" w:hAnsiTheme="minorHAnsi" w:cstheme="minorHAnsi"/>
          <w:bCs/>
          <w:iCs/>
          <w:sz w:val="22"/>
          <w:szCs w:val="22"/>
          <w:lang w:val="es-ES"/>
        </w:rPr>
        <w:t>E</w:t>
      </w:r>
      <w:r w:rsidR="009368EF" w:rsidRPr="00786EEB">
        <w:rPr>
          <w:rFonts w:asciiTheme="minorHAnsi" w:eastAsia="Calibri" w:hAnsiTheme="minorHAnsi" w:cstheme="minorHAnsi"/>
          <w:bCs/>
          <w:iCs/>
          <w:sz w:val="22"/>
          <w:szCs w:val="22"/>
          <w:lang w:val="es-ES"/>
        </w:rPr>
        <w:t xml:space="preserve">n el caso de las emisiones de títulos se entenderá que se ha obtenido la financiación cuando se haya colocado la emisión en los términos previstos en el </w:t>
      </w:r>
      <w:r w:rsidR="00F35B14">
        <w:rPr>
          <w:rFonts w:asciiTheme="minorHAnsi" w:eastAsia="Calibri" w:hAnsiTheme="minorHAnsi" w:cstheme="minorHAnsi"/>
          <w:bCs/>
          <w:iCs/>
          <w:sz w:val="22"/>
          <w:szCs w:val="22"/>
          <w:lang w:val="es-ES"/>
        </w:rPr>
        <w:t>a</w:t>
      </w:r>
      <w:r w:rsidR="009368EF" w:rsidRPr="00786EEB">
        <w:rPr>
          <w:rFonts w:asciiTheme="minorHAnsi" w:eastAsia="Calibri" w:hAnsiTheme="minorHAnsi" w:cstheme="minorHAnsi"/>
          <w:bCs/>
          <w:iCs/>
          <w:sz w:val="22"/>
          <w:szCs w:val="22"/>
          <w:lang w:val="es-ES"/>
        </w:rPr>
        <w:t xml:space="preserve">viso de oferta si es en Colombia o en el </w:t>
      </w:r>
      <w:proofErr w:type="spellStart"/>
      <w:r w:rsidR="009368EF" w:rsidRPr="00786EEB">
        <w:rPr>
          <w:rFonts w:asciiTheme="minorHAnsi" w:eastAsia="Calibri" w:hAnsiTheme="minorHAnsi" w:cstheme="minorHAnsi"/>
          <w:bCs/>
          <w:i/>
          <w:iCs/>
          <w:sz w:val="22"/>
          <w:szCs w:val="22"/>
          <w:lang w:val="es-ES"/>
        </w:rPr>
        <w:t>offering</w:t>
      </w:r>
      <w:proofErr w:type="spellEnd"/>
      <w:r w:rsidR="009368EF" w:rsidRPr="00786EEB">
        <w:rPr>
          <w:rFonts w:asciiTheme="minorHAnsi" w:eastAsia="Calibri" w:hAnsiTheme="minorHAnsi" w:cstheme="minorHAnsi"/>
          <w:bCs/>
          <w:i/>
          <w:iCs/>
          <w:sz w:val="22"/>
          <w:szCs w:val="22"/>
          <w:lang w:val="es-ES"/>
        </w:rPr>
        <w:t xml:space="preserve"> </w:t>
      </w:r>
      <w:proofErr w:type="spellStart"/>
      <w:r w:rsidR="009368EF" w:rsidRPr="00786EEB">
        <w:rPr>
          <w:rFonts w:asciiTheme="minorHAnsi" w:eastAsia="Calibri" w:hAnsiTheme="minorHAnsi" w:cstheme="minorHAnsi"/>
          <w:bCs/>
          <w:i/>
          <w:iCs/>
          <w:sz w:val="22"/>
          <w:szCs w:val="22"/>
          <w:lang w:val="es-ES"/>
        </w:rPr>
        <w:t>memorandum</w:t>
      </w:r>
      <w:proofErr w:type="spellEnd"/>
      <w:r w:rsidR="009368EF" w:rsidRPr="00786EEB">
        <w:rPr>
          <w:rFonts w:asciiTheme="minorHAnsi" w:eastAsia="Calibri" w:hAnsiTheme="minorHAnsi" w:cstheme="minorHAnsi"/>
          <w:bCs/>
          <w:iCs/>
          <w:sz w:val="22"/>
          <w:szCs w:val="22"/>
          <w:lang w:val="es-ES"/>
        </w:rPr>
        <w:t xml:space="preserve"> o prospecto correspondiente si es en el exterior</w:t>
      </w:r>
      <w:r w:rsidR="00B25535" w:rsidRPr="00786EEB">
        <w:rPr>
          <w:rFonts w:asciiTheme="minorHAnsi" w:eastAsia="Calibri" w:hAnsiTheme="minorHAnsi" w:cstheme="minorHAnsi"/>
          <w:bCs/>
          <w:iCs/>
          <w:sz w:val="22"/>
          <w:szCs w:val="22"/>
          <w:lang w:val="es-ES"/>
        </w:rPr>
        <w:t xml:space="preserve">, de conformidad con lo dispuesto en el numeral </w:t>
      </w:r>
      <w:r w:rsidR="00DC132F" w:rsidRPr="00786EEB">
        <w:rPr>
          <w:rFonts w:asciiTheme="minorHAnsi" w:eastAsia="Calibri" w:hAnsiTheme="minorHAnsi" w:cstheme="minorHAnsi"/>
          <w:bCs/>
          <w:iCs/>
          <w:sz w:val="22"/>
          <w:szCs w:val="22"/>
          <w:lang w:val="es-ES"/>
        </w:rPr>
        <w:fldChar w:fldCharType="begin"/>
      </w:r>
      <w:r w:rsidR="00DC132F" w:rsidRPr="00786EEB">
        <w:rPr>
          <w:rFonts w:asciiTheme="minorHAnsi" w:eastAsia="Calibri" w:hAnsiTheme="minorHAnsi" w:cstheme="minorHAnsi"/>
          <w:bCs/>
          <w:iCs/>
          <w:sz w:val="22"/>
          <w:szCs w:val="22"/>
          <w:lang w:val="es-ES"/>
        </w:rPr>
        <w:instrText xml:space="preserve"> REF _Ref36032987 \r \h </w:instrText>
      </w:r>
      <w:r w:rsidR="00786EEB" w:rsidRPr="00786EEB">
        <w:rPr>
          <w:rFonts w:asciiTheme="minorHAnsi" w:eastAsia="Calibri" w:hAnsiTheme="minorHAnsi" w:cstheme="minorHAnsi"/>
          <w:bCs/>
          <w:iCs/>
          <w:sz w:val="22"/>
          <w:szCs w:val="22"/>
          <w:lang w:val="es-ES"/>
        </w:rPr>
        <w:instrText xml:space="preserve"> \* MERGEFORMAT </w:instrText>
      </w:r>
      <w:r w:rsidR="00DC132F" w:rsidRPr="00786EEB">
        <w:rPr>
          <w:rFonts w:asciiTheme="minorHAnsi" w:eastAsia="Calibri" w:hAnsiTheme="minorHAnsi" w:cstheme="minorHAnsi"/>
          <w:bCs/>
          <w:iCs/>
          <w:sz w:val="22"/>
          <w:szCs w:val="22"/>
          <w:lang w:val="es-ES"/>
        </w:rPr>
      </w:r>
      <w:r w:rsidR="00DC132F" w:rsidRPr="00786EEB">
        <w:rPr>
          <w:rFonts w:asciiTheme="minorHAnsi" w:eastAsia="Calibri" w:hAnsiTheme="minorHAnsi" w:cstheme="minorHAnsi"/>
          <w:bCs/>
          <w:iCs/>
          <w:sz w:val="22"/>
          <w:szCs w:val="22"/>
          <w:lang w:val="es-ES"/>
        </w:rPr>
        <w:fldChar w:fldCharType="separate"/>
      </w:r>
      <w:r w:rsidR="001F51D3">
        <w:rPr>
          <w:rFonts w:asciiTheme="minorHAnsi" w:eastAsia="Calibri" w:hAnsiTheme="minorHAnsi" w:cstheme="minorHAnsi"/>
          <w:bCs/>
          <w:iCs/>
          <w:sz w:val="22"/>
          <w:szCs w:val="22"/>
          <w:lang w:val="es-ES"/>
        </w:rPr>
        <w:t>4.2.11(a)</w:t>
      </w:r>
      <w:r w:rsidR="00DC132F" w:rsidRPr="00786EEB">
        <w:rPr>
          <w:rFonts w:asciiTheme="minorHAnsi" w:eastAsia="Calibri" w:hAnsiTheme="minorHAnsi" w:cstheme="minorHAnsi"/>
          <w:bCs/>
          <w:iCs/>
          <w:sz w:val="22"/>
          <w:szCs w:val="22"/>
          <w:lang w:val="es-ES"/>
        </w:rPr>
        <w:fldChar w:fldCharType="end"/>
      </w:r>
      <w:r w:rsidR="009368EF" w:rsidRPr="00786EEB">
        <w:rPr>
          <w:rFonts w:asciiTheme="minorHAnsi" w:eastAsia="Calibri" w:hAnsiTheme="minorHAnsi" w:cstheme="minorHAnsi"/>
          <w:bCs/>
          <w:iCs/>
          <w:sz w:val="22"/>
          <w:szCs w:val="22"/>
          <w:lang w:val="es-ES"/>
        </w:rPr>
        <w:t xml:space="preserve">. </w:t>
      </w:r>
    </w:p>
    <w:p w14:paraId="3EC5D432" w14:textId="77777777" w:rsidR="00414AF8" w:rsidRPr="00786EEB" w:rsidRDefault="00414AF8" w:rsidP="00414AF8">
      <w:pPr>
        <w:pStyle w:val="Prrafodelista"/>
        <w:spacing w:before="240" w:after="240"/>
        <w:jc w:val="both"/>
        <w:rPr>
          <w:rFonts w:asciiTheme="minorHAnsi" w:hAnsiTheme="minorHAnsi" w:cstheme="minorHAnsi"/>
          <w:bCs/>
          <w:iCs/>
          <w:sz w:val="22"/>
          <w:szCs w:val="22"/>
          <w:lang w:val="es-ES"/>
        </w:rPr>
      </w:pPr>
    </w:p>
    <w:p w14:paraId="466A4719" w14:textId="3BA91118" w:rsidR="0095542A" w:rsidRPr="00786EEB" w:rsidRDefault="009368EF" w:rsidP="00CB4598">
      <w:pPr>
        <w:pStyle w:val="Prrafodelista"/>
        <w:spacing w:before="240" w:after="240"/>
        <w:jc w:val="both"/>
        <w:rPr>
          <w:rFonts w:asciiTheme="minorHAnsi" w:hAnsiTheme="minorHAnsi" w:cstheme="minorHAnsi"/>
          <w:sz w:val="22"/>
          <w:szCs w:val="22"/>
        </w:rPr>
      </w:pPr>
      <w:r w:rsidRPr="00786EEB">
        <w:rPr>
          <w:rFonts w:asciiTheme="minorHAnsi" w:hAnsiTheme="minorHAnsi" w:cstheme="minorHAnsi"/>
          <w:bCs/>
          <w:iCs/>
          <w:sz w:val="22"/>
          <w:szCs w:val="22"/>
          <w:lang w:val="es-ES"/>
        </w:rPr>
        <w:t xml:space="preserve">Nótese que, aunque la fecha del(los) cierre(s) financiero(s) debe(n) estar incluida(s) desde el </w:t>
      </w:r>
      <w:r w:rsidR="00616622" w:rsidRPr="00786EEB">
        <w:rPr>
          <w:rFonts w:asciiTheme="minorHAnsi" w:hAnsiTheme="minorHAnsi" w:cstheme="minorHAnsi"/>
          <w:sz w:val="22"/>
          <w:szCs w:val="22"/>
          <w:lang w:val="es-ES"/>
        </w:rPr>
        <w:t xml:space="preserve">primero (1) de enero de </w:t>
      </w:r>
      <w:r w:rsidR="00D70D41" w:rsidRPr="00786EEB">
        <w:rPr>
          <w:rFonts w:asciiTheme="minorHAnsi" w:hAnsiTheme="minorHAnsi" w:cstheme="minorHAnsi"/>
          <w:sz w:val="22"/>
          <w:szCs w:val="22"/>
          <w:lang w:val="es-ES"/>
        </w:rPr>
        <w:t>1993</w:t>
      </w:r>
      <w:r w:rsidR="00D70D41" w:rsidRPr="00786EEB">
        <w:rPr>
          <w:rFonts w:asciiTheme="minorHAnsi" w:hAnsiTheme="minorHAnsi" w:cstheme="minorHAnsi"/>
          <w:iCs/>
          <w:sz w:val="22"/>
          <w:szCs w:val="22"/>
          <w:lang w:val="es-ES"/>
        </w:rPr>
        <w:t xml:space="preserve"> </w:t>
      </w:r>
      <w:r w:rsidRPr="00786EEB">
        <w:rPr>
          <w:rFonts w:asciiTheme="minorHAnsi" w:hAnsiTheme="minorHAnsi" w:cstheme="minorHAnsi"/>
          <w:bCs/>
          <w:iCs/>
          <w:sz w:val="22"/>
          <w:szCs w:val="22"/>
          <w:lang w:val="es-ES"/>
        </w:rPr>
        <w:t xml:space="preserve">y hasta antes </w:t>
      </w:r>
      <w:r w:rsidR="00024767" w:rsidRPr="00786EEB">
        <w:rPr>
          <w:rFonts w:asciiTheme="minorHAnsi" w:hAnsiTheme="minorHAnsi" w:cstheme="minorHAnsi"/>
          <w:bCs/>
          <w:iCs/>
          <w:sz w:val="22"/>
          <w:szCs w:val="22"/>
          <w:lang w:val="es-ES"/>
        </w:rPr>
        <w:t xml:space="preserve">de </w:t>
      </w:r>
      <w:r w:rsidRPr="00786EEB">
        <w:rPr>
          <w:rFonts w:asciiTheme="minorHAnsi" w:hAnsiTheme="minorHAnsi" w:cstheme="minorHAnsi"/>
          <w:bCs/>
          <w:iCs/>
          <w:sz w:val="22"/>
          <w:szCs w:val="22"/>
          <w:lang w:val="es-ES"/>
        </w:rPr>
        <w:t xml:space="preserve">la Fecha de Cierre </w:t>
      </w:r>
      <w:r w:rsidR="00FE2345" w:rsidRPr="00786EEB">
        <w:rPr>
          <w:rFonts w:asciiTheme="minorHAnsi" w:hAnsiTheme="minorHAnsi" w:cstheme="minorHAnsi"/>
          <w:bCs/>
          <w:iCs/>
          <w:sz w:val="22"/>
          <w:szCs w:val="22"/>
          <w:lang w:val="es-ES"/>
        </w:rPr>
        <w:t>de</w:t>
      </w:r>
      <w:r w:rsidR="00F330CD" w:rsidRPr="00786EEB">
        <w:rPr>
          <w:rFonts w:asciiTheme="minorHAnsi" w:hAnsiTheme="minorHAnsi" w:cstheme="minorHAnsi"/>
          <w:bCs/>
          <w:iCs/>
          <w:sz w:val="22"/>
          <w:szCs w:val="22"/>
          <w:lang w:val="es-ES"/>
        </w:rPr>
        <w:t>l Proceso de Selección</w:t>
      </w:r>
      <w:r w:rsidR="00DB7587" w:rsidRPr="00786EEB">
        <w:rPr>
          <w:rFonts w:asciiTheme="minorHAnsi" w:hAnsiTheme="minorHAnsi" w:cstheme="minorHAnsi"/>
          <w:bCs/>
          <w:iCs/>
          <w:sz w:val="22"/>
          <w:szCs w:val="22"/>
          <w:lang w:val="es-ES"/>
        </w:rPr>
        <w:t>,</w:t>
      </w:r>
      <w:r w:rsidRPr="00786EEB">
        <w:rPr>
          <w:rFonts w:asciiTheme="minorHAnsi" w:hAnsiTheme="minorHAnsi" w:cstheme="minorHAnsi"/>
          <w:bCs/>
          <w:iCs/>
          <w:sz w:val="22"/>
          <w:szCs w:val="22"/>
          <w:lang w:val="es-ES"/>
        </w:rPr>
        <w:t xml:space="preserve"> </w:t>
      </w:r>
      <w:r w:rsidR="00DB7587" w:rsidRPr="00786EEB">
        <w:rPr>
          <w:rFonts w:asciiTheme="minorHAnsi" w:hAnsiTheme="minorHAnsi" w:cstheme="minorHAnsi"/>
          <w:bCs/>
          <w:iCs/>
          <w:sz w:val="22"/>
          <w:szCs w:val="22"/>
          <w:lang w:val="es-ES"/>
        </w:rPr>
        <w:t>l</w:t>
      </w:r>
      <w:r w:rsidRPr="00786EEB">
        <w:rPr>
          <w:rFonts w:asciiTheme="minorHAnsi" w:hAnsiTheme="minorHAnsi" w:cstheme="minorHAnsi"/>
          <w:bCs/>
          <w:iCs/>
          <w:sz w:val="22"/>
          <w:szCs w:val="22"/>
          <w:lang w:val="es-ES"/>
        </w:rPr>
        <w:t xml:space="preserve">os desembolsos, en todo caso, deben haberse efectuado antes de la Fecha de Cierre </w:t>
      </w:r>
      <w:r w:rsidR="00365E24" w:rsidRPr="00786EEB">
        <w:rPr>
          <w:rFonts w:asciiTheme="minorHAnsi" w:hAnsiTheme="minorHAnsi" w:cstheme="minorHAnsi"/>
          <w:bCs/>
          <w:iCs/>
          <w:sz w:val="22"/>
          <w:szCs w:val="22"/>
          <w:lang w:val="es-ES"/>
        </w:rPr>
        <w:t>del presente Proceso de Selección</w:t>
      </w:r>
      <w:r w:rsidRPr="00786EEB">
        <w:rPr>
          <w:rFonts w:asciiTheme="minorHAnsi" w:hAnsiTheme="minorHAnsi" w:cstheme="minorHAnsi"/>
          <w:bCs/>
          <w:iCs/>
          <w:sz w:val="22"/>
          <w:szCs w:val="22"/>
          <w:lang w:val="es-ES"/>
        </w:rPr>
        <w:t>. En todo caso, solamente se tendrá en cuenta como monto acreditable el valor desembolsado antes de la Fecha de Cierre de</w:t>
      </w:r>
      <w:r w:rsidR="00FE2345" w:rsidRPr="00786EEB">
        <w:rPr>
          <w:rFonts w:asciiTheme="minorHAnsi" w:hAnsiTheme="minorHAnsi" w:cstheme="minorHAnsi"/>
          <w:bCs/>
          <w:iCs/>
          <w:sz w:val="22"/>
          <w:szCs w:val="22"/>
          <w:lang w:val="es-ES"/>
        </w:rPr>
        <w:t xml:space="preserve"> </w:t>
      </w:r>
      <w:r w:rsidR="00F330CD" w:rsidRPr="00786EEB">
        <w:rPr>
          <w:rFonts w:asciiTheme="minorHAnsi" w:hAnsiTheme="minorHAnsi" w:cstheme="minorHAnsi"/>
          <w:bCs/>
          <w:iCs/>
          <w:sz w:val="22"/>
          <w:szCs w:val="22"/>
          <w:lang w:val="es-ES"/>
        </w:rPr>
        <w:t xml:space="preserve">del Proceso de Selección </w:t>
      </w:r>
      <w:r w:rsidRPr="00786EEB">
        <w:rPr>
          <w:rFonts w:asciiTheme="minorHAnsi" w:hAnsiTheme="minorHAnsi" w:cstheme="minorHAnsi"/>
          <w:bCs/>
          <w:iCs/>
          <w:sz w:val="22"/>
          <w:szCs w:val="22"/>
          <w:lang w:val="es-ES"/>
        </w:rPr>
        <w:t>y no el valor del cierre financiero total.</w:t>
      </w:r>
    </w:p>
    <w:p w14:paraId="7636681D" w14:textId="77777777" w:rsidR="00307DC1" w:rsidRPr="00786EEB" w:rsidRDefault="00307DC1" w:rsidP="00CB4598">
      <w:pPr>
        <w:pStyle w:val="Prrafodelista"/>
        <w:spacing w:before="240" w:after="240"/>
        <w:jc w:val="both"/>
        <w:rPr>
          <w:rFonts w:asciiTheme="minorHAnsi" w:hAnsiTheme="minorHAnsi" w:cstheme="minorHAnsi"/>
          <w:iCs/>
          <w:sz w:val="22"/>
          <w:szCs w:val="22"/>
          <w:lang w:val="es-ES"/>
        </w:rPr>
      </w:pPr>
    </w:p>
    <w:p w14:paraId="20451F2B" w14:textId="19AEB00F" w:rsidR="00CB4598" w:rsidRPr="00786EEB" w:rsidRDefault="00CB4598" w:rsidP="00FF1C92">
      <w:pPr>
        <w:pStyle w:val="Prrafodelista"/>
        <w:numPr>
          <w:ilvl w:val="2"/>
          <w:numId w:val="11"/>
        </w:numPr>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 xml:space="preserve">Solamente se podrá acreditar la experiencia cuando: (i) </w:t>
      </w:r>
      <w:r w:rsidR="00A3141C" w:rsidRPr="00786EEB">
        <w:rPr>
          <w:rFonts w:asciiTheme="minorHAnsi" w:hAnsiTheme="minorHAnsi" w:cstheme="minorHAnsi"/>
          <w:iCs/>
          <w:sz w:val="22"/>
          <w:szCs w:val="22"/>
          <w:lang w:val="es-ES"/>
        </w:rPr>
        <w:t xml:space="preserve">se </w:t>
      </w:r>
      <w:r w:rsidRPr="00786EEB">
        <w:rPr>
          <w:rFonts w:asciiTheme="minorHAnsi" w:hAnsiTheme="minorHAnsi" w:cstheme="minorHAnsi"/>
          <w:iCs/>
          <w:sz w:val="22"/>
          <w:szCs w:val="22"/>
          <w:lang w:val="es-ES"/>
        </w:rPr>
        <w:t>tenga la condición de deudor o (</w:t>
      </w:r>
      <w:proofErr w:type="spellStart"/>
      <w:r w:rsidRPr="00786EEB">
        <w:rPr>
          <w:rFonts w:asciiTheme="minorHAnsi" w:hAnsiTheme="minorHAnsi" w:cstheme="minorHAnsi"/>
          <w:iCs/>
          <w:sz w:val="22"/>
          <w:szCs w:val="22"/>
          <w:lang w:val="es-ES"/>
        </w:rPr>
        <w:t>ii</w:t>
      </w:r>
      <w:proofErr w:type="spellEnd"/>
      <w:r w:rsidRPr="00786EEB">
        <w:rPr>
          <w:rFonts w:asciiTheme="minorHAnsi" w:hAnsiTheme="minorHAnsi" w:cstheme="minorHAnsi"/>
          <w:iCs/>
          <w:sz w:val="22"/>
          <w:szCs w:val="22"/>
          <w:lang w:val="es-ES"/>
        </w:rPr>
        <w:t>) sea el emisor de los títulos o (</w:t>
      </w:r>
      <w:proofErr w:type="spellStart"/>
      <w:r w:rsidRPr="00786EEB">
        <w:rPr>
          <w:rFonts w:asciiTheme="minorHAnsi" w:hAnsiTheme="minorHAnsi" w:cstheme="minorHAnsi"/>
          <w:iCs/>
          <w:sz w:val="22"/>
          <w:szCs w:val="22"/>
          <w:lang w:val="es-ES"/>
        </w:rPr>
        <w:t>iii</w:t>
      </w:r>
      <w:proofErr w:type="spellEnd"/>
      <w:r w:rsidRPr="00786EEB">
        <w:rPr>
          <w:rFonts w:asciiTheme="minorHAnsi" w:hAnsiTheme="minorHAnsi" w:cstheme="minorHAnsi"/>
          <w:iCs/>
          <w:sz w:val="22"/>
          <w:szCs w:val="22"/>
          <w:lang w:val="es-ES"/>
        </w:rPr>
        <w:t xml:space="preserve">) haya sido el </w:t>
      </w:r>
      <w:r w:rsidR="007D5941">
        <w:rPr>
          <w:rFonts w:asciiTheme="minorHAnsi" w:hAnsiTheme="minorHAnsi" w:cstheme="minorHAnsi"/>
          <w:iCs/>
          <w:sz w:val="22"/>
          <w:szCs w:val="22"/>
          <w:lang w:val="es-ES"/>
        </w:rPr>
        <w:t>E</w:t>
      </w:r>
      <w:r w:rsidRPr="00786EEB">
        <w:rPr>
          <w:rFonts w:asciiTheme="minorHAnsi" w:hAnsiTheme="minorHAnsi" w:cstheme="minorHAnsi"/>
          <w:iCs/>
          <w:sz w:val="22"/>
          <w:szCs w:val="22"/>
          <w:lang w:val="es-ES"/>
        </w:rPr>
        <w:t xml:space="preserve">structurador de la financiación, siempre que quien acredite esta última experiencia (la de </w:t>
      </w:r>
      <w:r w:rsidR="007D5941">
        <w:rPr>
          <w:rFonts w:asciiTheme="minorHAnsi" w:hAnsiTheme="minorHAnsi" w:cstheme="minorHAnsi"/>
          <w:iCs/>
          <w:sz w:val="22"/>
          <w:szCs w:val="22"/>
          <w:lang w:val="es-ES"/>
        </w:rPr>
        <w:t>E</w:t>
      </w:r>
      <w:r w:rsidRPr="00786EEB">
        <w:rPr>
          <w:rFonts w:asciiTheme="minorHAnsi" w:hAnsiTheme="minorHAnsi" w:cstheme="minorHAnsi"/>
          <w:iCs/>
          <w:sz w:val="22"/>
          <w:szCs w:val="22"/>
          <w:lang w:val="es-ES"/>
        </w:rPr>
        <w:t>structurador) sea una entidad vigilada por la Superintendencia Financiera de Colombia o su equivalente en otras jurisdicciones.</w:t>
      </w:r>
    </w:p>
    <w:p w14:paraId="16C96733" w14:textId="77777777" w:rsidR="00CB4598" w:rsidRPr="00786EEB" w:rsidRDefault="00CB4598" w:rsidP="00FF1C92">
      <w:pPr>
        <w:pStyle w:val="Prrafodelista"/>
        <w:spacing w:before="240" w:after="240"/>
        <w:jc w:val="both"/>
        <w:rPr>
          <w:rFonts w:asciiTheme="minorHAnsi" w:hAnsiTheme="minorHAnsi" w:cstheme="minorHAnsi"/>
          <w:sz w:val="22"/>
          <w:szCs w:val="22"/>
          <w:lang w:val="es-CO"/>
        </w:rPr>
      </w:pPr>
    </w:p>
    <w:p w14:paraId="4788DA4E" w14:textId="30612B8E" w:rsidR="009368EF" w:rsidRPr="00786EEB" w:rsidRDefault="009368EF" w:rsidP="0057204D">
      <w:pPr>
        <w:pStyle w:val="Prrafodelista"/>
        <w:numPr>
          <w:ilvl w:val="2"/>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rPr>
        <w:t>Los Oferentes podrán acreditar experiencia obtenida bajo figuras asociativas con terceros incluyendo patrimonios autónomos</w:t>
      </w:r>
      <w:r w:rsidR="00307DC1" w:rsidRPr="00786EEB">
        <w:rPr>
          <w:rFonts w:asciiTheme="minorHAnsi" w:hAnsiTheme="minorHAnsi" w:cstheme="minorHAnsi"/>
          <w:sz w:val="22"/>
          <w:szCs w:val="22"/>
        </w:rPr>
        <w:t xml:space="preserve"> </w:t>
      </w:r>
      <w:r w:rsidR="00307DC1" w:rsidRPr="00786EEB">
        <w:rPr>
          <w:rFonts w:asciiTheme="minorHAnsi" w:hAnsiTheme="minorHAnsi" w:cstheme="minorHAnsi"/>
          <w:sz w:val="22"/>
          <w:szCs w:val="22"/>
          <w:lang w:val="es-CO"/>
        </w:rPr>
        <w:t xml:space="preserve">en los eventos previstos en el numeral </w:t>
      </w:r>
      <w:r w:rsidR="00307DC1" w:rsidRPr="00786EEB">
        <w:rPr>
          <w:rFonts w:asciiTheme="minorHAnsi" w:hAnsiTheme="minorHAnsi" w:cstheme="minorHAnsi"/>
          <w:sz w:val="22"/>
          <w:szCs w:val="22"/>
          <w:lang w:val="es-CO"/>
        </w:rPr>
        <w:fldChar w:fldCharType="begin"/>
      </w:r>
      <w:r w:rsidR="00307DC1" w:rsidRPr="00786EEB">
        <w:rPr>
          <w:rFonts w:asciiTheme="minorHAnsi" w:hAnsiTheme="minorHAnsi" w:cstheme="minorHAnsi"/>
          <w:sz w:val="22"/>
          <w:szCs w:val="22"/>
          <w:lang w:val="es-CO"/>
        </w:rPr>
        <w:instrText xml:space="preserve"> REF _Ref89072231 \w \h </w:instrText>
      </w:r>
      <w:r w:rsidR="00786EEB" w:rsidRPr="00786EEB">
        <w:rPr>
          <w:rFonts w:asciiTheme="minorHAnsi" w:hAnsiTheme="minorHAnsi" w:cstheme="minorHAnsi"/>
          <w:sz w:val="22"/>
          <w:szCs w:val="22"/>
          <w:lang w:val="es-CO"/>
        </w:rPr>
        <w:instrText xml:space="preserve"> \* MERGEFORMAT </w:instrText>
      </w:r>
      <w:r w:rsidR="00307DC1" w:rsidRPr="00786EEB">
        <w:rPr>
          <w:rFonts w:asciiTheme="minorHAnsi" w:hAnsiTheme="minorHAnsi" w:cstheme="minorHAnsi"/>
          <w:sz w:val="22"/>
          <w:szCs w:val="22"/>
          <w:lang w:val="es-CO"/>
        </w:rPr>
      </w:r>
      <w:r w:rsidR="00307DC1" w:rsidRPr="00786EEB">
        <w:rPr>
          <w:rFonts w:asciiTheme="minorHAnsi" w:hAnsiTheme="minorHAnsi" w:cstheme="minorHAnsi"/>
          <w:sz w:val="22"/>
          <w:szCs w:val="22"/>
          <w:lang w:val="es-CO"/>
        </w:rPr>
        <w:fldChar w:fldCharType="separate"/>
      </w:r>
      <w:r w:rsidR="001F51D3">
        <w:rPr>
          <w:rFonts w:asciiTheme="minorHAnsi" w:hAnsiTheme="minorHAnsi" w:cstheme="minorHAnsi"/>
          <w:sz w:val="22"/>
          <w:szCs w:val="22"/>
          <w:lang w:val="es-CO"/>
        </w:rPr>
        <w:t>4.2.2(b)</w:t>
      </w:r>
      <w:r w:rsidR="00307DC1" w:rsidRPr="00786EEB">
        <w:rPr>
          <w:rFonts w:asciiTheme="minorHAnsi" w:hAnsiTheme="minorHAnsi" w:cstheme="minorHAnsi"/>
          <w:sz w:val="22"/>
          <w:szCs w:val="22"/>
          <w:lang w:val="es-CO"/>
        </w:rPr>
        <w:fldChar w:fldCharType="end"/>
      </w:r>
      <w:r w:rsidR="0057204D" w:rsidRPr="00786EEB">
        <w:rPr>
          <w:rFonts w:asciiTheme="minorHAnsi" w:hAnsiTheme="minorHAnsi" w:cstheme="minorHAnsi"/>
          <w:sz w:val="22"/>
          <w:szCs w:val="22"/>
          <w:lang w:val="es-CO"/>
        </w:rPr>
        <w:t xml:space="preserve">; la </w:t>
      </w:r>
      <w:proofErr w:type="spellStart"/>
      <w:r w:rsidR="0057204D" w:rsidRPr="00786EEB">
        <w:rPr>
          <w:rFonts w:asciiTheme="minorHAnsi" w:hAnsiTheme="minorHAnsi" w:cstheme="minorHAnsi"/>
          <w:sz w:val="22"/>
          <w:szCs w:val="22"/>
          <w:lang w:val="es-CO"/>
        </w:rPr>
        <w:t>acreditación</w:t>
      </w:r>
      <w:proofErr w:type="spellEnd"/>
      <w:r w:rsidR="0057204D" w:rsidRPr="00786EEB">
        <w:rPr>
          <w:rFonts w:asciiTheme="minorHAnsi" w:hAnsiTheme="minorHAnsi" w:cstheme="minorHAnsi"/>
          <w:sz w:val="22"/>
          <w:szCs w:val="22"/>
          <w:lang w:val="es-CO"/>
        </w:rPr>
        <w:t xml:space="preserve"> de la Experiencia en </w:t>
      </w:r>
      <w:proofErr w:type="spellStart"/>
      <w:r w:rsidR="0057204D" w:rsidRPr="00786EEB">
        <w:rPr>
          <w:rFonts w:asciiTheme="minorHAnsi" w:hAnsiTheme="minorHAnsi" w:cstheme="minorHAnsi"/>
          <w:sz w:val="22"/>
          <w:szCs w:val="22"/>
          <w:lang w:val="es-CO"/>
        </w:rPr>
        <w:t>Inversión</w:t>
      </w:r>
      <w:proofErr w:type="spellEnd"/>
      <w:r w:rsidR="0057204D" w:rsidRPr="00786EEB">
        <w:rPr>
          <w:rFonts w:asciiTheme="minorHAnsi" w:hAnsiTheme="minorHAnsi" w:cstheme="minorHAnsi"/>
          <w:sz w:val="22"/>
          <w:szCs w:val="22"/>
          <w:lang w:val="es-CO"/>
        </w:rPr>
        <w:t xml:space="preserve"> en estos casos se realizará conforme con las reglas del Pliego de Condiciones. </w:t>
      </w:r>
      <w:r w:rsidRPr="00786EEB">
        <w:rPr>
          <w:rFonts w:asciiTheme="minorHAnsi" w:hAnsiTheme="minorHAnsi" w:cstheme="minorHAnsi"/>
          <w:iCs/>
          <w:sz w:val="22"/>
          <w:szCs w:val="22"/>
          <w:lang w:val="es-ES"/>
        </w:rPr>
        <w:t xml:space="preserve">Se podrá acreditar experiencia a través del </w:t>
      </w:r>
      <w:r w:rsidR="007A1FB8" w:rsidRPr="00786EEB">
        <w:rPr>
          <w:rFonts w:asciiTheme="minorHAnsi" w:hAnsiTheme="minorHAnsi" w:cstheme="minorHAnsi"/>
          <w:iCs/>
          <w:sz w:val="22"/>
          <w:szCs w:val="22"/>
          <w:lang w:val="es-ES"/>
        </w:rPr>
        <w:t>g</w:t>
      </w:r>
      <w:r w:rsidRPr="00786EEB">
        <w:rPr>
          <w:rFonts w:asciiTheme="minorHAnsi" w:hAnsiTheme="minorHAnsi" w:cstheme="minorHAnsi"/>
          <w:iCs/>
          <w:sz w:val="22"/>
          <w:szCs w:val="22"/>
          <w:lang w:val="es-ES"/>
        </w:rPr>
        <w:t xml:space="preserve">estor </w:t>
      </w:r>
      <w:r w:rsidR="007A1FB8" w:rsidRPr="00786EEB">
        <w:rPr>
          <w:rFonts w:asciiTheme="minorHAnsi" w:hAnsiTheme="minorHAnsi" w:cstheme="minorHAnsi"/>
          <w:iCs/>
          <w:sz w:val="22"/>
          <w:szCs w:val="22"/>
          <w:lang w:val="es-ES"/>
        </w:rPr>
        <w:t>p</w:t>
      </w:r>
      <w:r w:rsidRPr="00786EEB">
        <w:rPr>
          <w:rFonts w:asciiTheme="minorHAnsi" w:hAnsiTheme="minorHAnsi" w:cstheme="minorHAnsi"/>
          <w:iCs/>
          <w:sz w:val="22"/>
          <w:szCs w:val="22"/>
          <w:lang w:val="es-ES"/>
        </w:rPr>
        <w:t xml:space="preserve">rofesional o del </w:t>
      </w:r>
      <w:r w:rsidR="007A1FB8" w:rsidRPr="00786EEB">
        <w:rPr>
          <w:rFonts w:asciiTheme="minorHAnsi" w:hAnsiTheme="minorHAnsi" w:cstheme="minorHAnsi"/>
          <w:iCs/>
          <w:sz w:val="22"/>
          <w:szCs w:val="22"/>
          <w:lang w:val="es-ES"/>
        </w:rPr>
        <w:t>c</w:t>
      </w:r>
      <w:r w:rsidRPr="00786EEB">
        <w:rPr>
          <w:rFonts w:asciiTheme="minorHAnsi" w:hAnsiTheme="minorHAnsi" w:cstheme="minorHAnsi"/>
          <w:iCs/>
          <w:sz w:val="22"/>
          <w:szCs w:val="22"/>
          <w:lang w:val="es-ES"/>
        </w:rPr>
        <w:t xml:space="preserve">omité de </w:t>
      </w:r>
      <w:r w:rsidR="007A1FB8" w:rsidRPr="00786EEB">
        <w:rPr>
          <w:rFonts w:asciiTheme="minorHAnsi" w:hAnsiTheme="minorHAnsi" w:cstheme="minorHAnsi"/>
          <w:iCs/>
          <w:sz w:val="22"/>
          <w:szCs w:val="22"/>
          <w:lang w:val="es-ES"/>
        </w:rPr>
        <w:t>i</w:t>
      </w:r>
      <w:r w:rsidRPr="00786EEB">
        <w:rPr>
          <w:rFonts w:asciiTheme="minorHAnsi" w:hAnsiTheme="minorHAnsi" w:cstheme="minorHAnsi"/>
          <w:iCs/>
          <w:sz w:val="22"/>
          <w:szCs w:val="22"/>
          <w:lang w:val="es-ES"/>
        </w:rPr>
        <w:t>nversiones de los Fondos de Capital Privado</w:t>
      </w:r>
      <w:r w:rsidRPr="00786EEB">
        <w:rPr>
          <w:rFonts w:asciiTheme="minorHAnsi" w:hAnsiTheme="minorHAnsi" w:cstheme="minorHAnsi"/>
          <w:sz w:val="22"/>
          <w:szCs w:val="22"/>
          <w:vertAlign w:val="superscript"/>
        </w:rPr>
        <w:footnoteReference w:id="6"/>
      </w:r>
      <w:r w:rsidRPr="00786EEB">
        <w:rPr>
          <w:rFonts w:asciiTheme="minorHAnsi" w:hAnsiTheme="minorHAnsi" w:cstheme="minorHAnsi"/>
          <w:iCs/>
          <w:sz w:val="22"/>
          <w:szCs w:val="22"/>
          <w:lang w:val="es-ES"/>
        </w:rPr>
        <w:t xml:space="preserve"> conforme al numeral </w:t>
      </w:r>
      <w:r w:rsidR="008A08F9" w:rsidRPr="00786EEB">
        <w:rPr>
          <w:rFonts w:asciiTheme="minorHAnsi" w:hAnsiTheme="minorHAnsi" w:cstheme="minorHAnsi"/>
          <w:iCs/>
          <w:sz w:val="22"/>
          <w:szCs w:val="22"/>
          <w:lang w:val="es-ES"/>
        </w:rPr>
        <w:fldChar w:fldCharType="begin"/>
      </w:r>
      <w:r w:rsidR="008A08F9" w:rsidRPr="00786EEB">
        <w:rPr>
          <w:rFonts w:asciiTheme="minorHAnsi" w:hAnsiTheme="minorHAnsi" w:cstheme="minorHAnsi"/>
          <w:iCs/>
          <w:sz w:val="22"/>
          <w:szCs w:val="22"/>
          <w:lang w:val="es-ES"/>
        </w:rPr>
        <w:instrText xml:space="preserve"> REF _Ref36023437 \w \h </w:instrText>
      </w:r>
      <w:r w:rsidR="00D204A7" w:rsidRPr="00786EEB">
        <w:rPr>
          <w:rFonts w:asciiTheme="minorHAnsi" w:hAnsiTheme="minorHAnsi" w:cstheme="minorHAnsi"/>
          <w:iCs/>
          <w:sz w:val="22"/>
          <w:szCs w:val="22"/>
          <w:lang w:val="es-ES"/>
        </w:rPr>
        <w:instrText xml:space="preserve"> \* MERGEFORMAT </w:instrText>
      </w:r>
      <w:r w:rsidR="008A08F9" w:rsidRPr="00786EEB">
        <w:rPr>
          <w:rFonts w:asciiTheme="minorHAnsi" w:hAnsiTheme="minorHAnsi" w:cstheme="minorHAnsi"/>
          <w:iCs/>
          <w:sz w:val="22"/>
          <w:szCs w:val="22"/>
          <w:lang w:val="es-ES"/>
        </w:rPr>
      </w:r>
      <w:r w:rsidR="008A08F9"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4.6</w:t>
      </w:r>
      <w:r w:rsidR="008A08F9" w:rsidRPr="00786EEB">
        <w:rPr>
          <w:rFonts w:asciiTheme="minorHAnsi" w:hAnsiTheme="minorHAnsi" w:cstheme="minorHAnsi"/>
          <w:iCs/>
          <w:sz w:val="22"/>
          <w:szCs w:val="22"/>
          <w:lang w:val="es-ES"/>
        </w:rPr>
        <w:fldChar w:fldCharType="end"/>
      </w:r>
      <w:r w:rsidRPr="00786EEB">
        <w:rPr>
          <w:rFonts w:asciiTheme="minorHAnsi" w:hAnsiTheme="minorHAnsi" w:cstheme="minorHAnsi"/>
          <w:iCs/>
          <w:sz w:val="22"/>
          <w:szCs w:val="22"/>
          <w:lang w:val="es-ES"/>
        </w:rPr>
        <w:t xml:space="preserve"> de este Pliego de Condiciones.</w:t>
      </w:r>
    </w:p>
    <w:p w14:paraId="682BC6D0" w14:textId="77777777" w:rsidR="00414AF8" w:rsidRPr="00786EEB" w:rsidRDefault="00414AF8" w:rsidP="00414AF8">
      <w:pPr>
        <w:pStyle w:val="Prrafodelista"/>
        <w:rPr>
          <w:rFonts w:asciiTheme="minorHAnsi" w:hAnsiTheme="minorHAnsi" w:cstheme="minorHAnsi"/>
          <w:iCs/>
          <w:sz w:val="22"/>
          <w:szCs w:val="22"/>
          <w:lang w:val="es-ES"/>
        </w:rPr>
      </w:pPr>
    </w:p>
    <w:p w14:paraId="727709A7" w14:textId="54E32DBC" w:rsidR="009368EF" w:rsidRPr="00786EEB" w:rsidRDefault="00AD7299" w:rsidP="00C470BB">
      <w:pPr>
        <w:pStyle w:val="Prrafodelista"/>
        <w:numPr>
          <w:ilvl w:val="2"/>
          <w:numId w:val="11"/>
        </w:numPr>
        <w:spacing w:before="240" w:after="240"/>
        <w:jc w:val="both"/>
        <w:rPr>
          <w:rFonts w:asciiTheme="minorHAnsi" w:hAnsiTheme="minorHAnsi" w:cstheme="minorHAnsi"/>
          <w:iCs/>
          <w:sz w:val="22"/>
          <w:szCs w:val="22"/>
          <w:lang w:val="es-CO"/>
        </w:rPr>
      </w:pPr>
      <w:r w:rsidRPr="00786EEB">
        <w:rPr>
          <w:rFonts w:asciiTheme="minorHAnsi" w:hAnsiTheme="minorHAnsi" w:cstheme="minorHAnsi"/>
          <w:iCs/>
          <w:sz w:val="22"/>
          <w:szCs w:val="22"/>
          <w:lang w:val="es-ES"/>
        </w:rPr>
        <w:t>También se podrá acreditar la experiencia de vehículos de propósito especial constituidos por el Oferente o Líder para la financiación de una concesión de Proyectos de Infraestructura</w:t>
      </w:r>
      <w:r w:rsidR="00C470BB" w:rsidRPr="00786EEB">
        <w:rPr>
          <w:rFonts w:asciiTheme="minorHAnsi" w:hAnsiTheme="minorHAnsi" w:cstheme="minorHAnsi"/>
          <w:iCs/>
          <w:sz w:val="22"/>
          <w:szCs w:val="22"/>
          <w:lang w:val="es-ES"/>
        </w:rPr>
        <w:t xml:space="preserve">, </w:t>
      </w:r>
      <w:r w:rsidR="007A6671" w:rsidRPr="00786EEB">
        <w:rPr>
          <w:rFonts w:asciiTheme="minorHAnsi" w:hAnsiTheme="minorHAnsi" w:cstheme="minorHAnsi"/>
          <w:iCs/>
          <w:sz w:val="22"/>
          <w:szCs w:val="22"/>
          <w:lang w:val="es-CO"/>
        </w:rPr>
        <w:t>de acuerdo con lo previsto</w:t>
      </w:r>
      <w:r w:rsidR="00C470BB" w:rsidRPr="00786EEB">
        <w:rPr>
          <w:rFonts w:asciiTheme="minorHAnsi" w:hAnsiTheme="minorHAnsi" w:cstheme="minorHAnsi"/>
          <w:iCs/>
          <w:sz w:val="22"/>
          <w:szCs w:val="22"/>
          <w:lang w:val="es-CO"/>
        </w:rPr>
        <w:t xml:space="preserve"> en el numeral </w:t>
      </w:r>
      <w:r w:rsidR="00C470BB" w:rsidRPr="00786EEB">
        <w:rPr>
          <w:rFonts w:asciiTheme="minorHAnsi" w:hAnsiTheme="minorHAnsi" w:cstheme="minorHAnsi"/>
          <w:iCs/>
          <w:sz w:val="22"/>
          <w:szCs w:val="22"/>
          <w:lang w:val="es-CO"/>
        </w:rPr>
        <w:fldChar w:fldCharType="begin"/>
      </w:r>
      <w:r w:rsidR="00C470BB" w:rsidRPr="00786EEB">
        <w:rPr>
          <w:rFonts w:asciiTheme="minorHAnsi" w:hAnsiTheme="minorHAnsi" w:cstheme="minorHAnsi"/>
          <w:iCs/>
          <w:sz w:val="22"/>
          <w:szCs w:val="22"/>
          <w:lang w:val="es-CO"/>
        </w:rPr>
        <w:instrText xml:space="preserve"> REF _Ref89072231 \r \h </w:instrText>
      </w:r>
      <w:r w:rsidR="00786EEB" w:rsidRPr="00786EEB">
        <w:rPr>
          <w:rFonts w:asciiTheme="minorHAnsi" w:hAnsiTheme="minorHAnsi" w:cstheme="minorHAnsi"/>
          <w:iCs/>
          <w:sz w:val="22"/>
          <w:szCs w:val="22"/>
          <w:lang w:val="es-CO"/>
        </w:rPr>
        <w:instrText xml:space="preserve"> \* MERGEFORMAT </w:instrText>
      </w:r>
      <w:r w:rsidR="00C470BB" w:rsidRPr="00786EEB">
        <w:rPr>
          <w:rFonts w:asciiTheme="minorHAnsi" w:hAnsiTheme="minorHAnsi" w:cstheme="minorHAnsi"/>
          <w:iCs/>
          <w:sz w:val="22"/>
          <w:szCs w:val="22"/>
          <w:lang w:val="es-CO"/>
        </w:rPr>
      </w:r>
      <w:r w:rsidR="00C470BB" w:rsidRPr="00786EEB">
        <w:rPr>
          <w:rFonts w:asciiTheme="minorHAnsi" w:hAnsiTheme="minorHAnsi" w:cstheme="minorHAnsi"/>
          <w:iCs/>
          <w:sz w:val="22"/>
          <w:szCs w:val="22"/>
          <w:lang w:val="es-CO"/>
        </w:rPr>
        <w:fldChar w:fldCharType="separate"/>
      </w:r>
      <w:r w:rsidR="001F51D3">
        <w:rPr>
          <w:rFonts w:asciiTheme="minorHAnsi" w:hAnsiTheme="minorHAnsi" w:cstheme="minorHAnsi"/>
          <w:iCs/>
          <w:sz w:val="22"/>
          <w:szCs w:val="22"/>
          <w:lang w:val="es-CO"/>
        </w:rPr>
        <w:t>4.2.2(b)</w:t>
      </w:r>
      <w:r w:rsidR="00C470BB" w:rsidRPr="00786EEB">
        <w:rPr>
          <w:rFonts w:asciiTheme="minorHAnsi" w:hAnsiTheme="minorHAnsi" w:cstheme="minorHAnsi"/>
          <w:iCs/>
          <w:sz w:val="22"/>
          <w:szCs w:val="22"/>
          <w:lang w:val="es-CO"/>
        </w:rPr>
        <w:fldChar w:fldCharType="end"/>
      </w:r>
      <w:r w:rsidR="00C470BB" w:rsidRPr="00786EEB">
        <w:rPr>
          <w:rFonts w:asciiTheme="minorHAnsi" w:hAnsiTheme="minorHAnsi" w:cstheme="minorHAnsi"/>
          <w:iCs/>
          <w:sz w:val="22"/>
          <w:szCs w:val="22"/>
          <w:lang w:val="es-CO"/>
        </w:rPr>
        <w:t xml:space="preserve"> de este Pliego,</w:t>
      </w:r>
      <w:r w:rsidRPr="00786EEB">
        <w:rPr>
          <w:rFonts w:asciiTheme="minorHAnsi" w:hAnsiTheme="minorHAnsi" w:cstheme="minorHAnsi"/>
          <w:iCs/>
          <w:sz w:val="22"/>
          <w:szCs w:val="22"/>
          <w:lang w:val="es-ES"/>
        </w:rPr>
        <w:t xml:space="preserve"> siempre que: (a) el vehículo de propósito especial haya </w:t>
      </w:r>
      <w:r w:rsidR="00A4363D" w:rsidRPr="00786EEB">
        <w:rPr>
          <w:rFonts w:asciiTheme="minorHAnsi" w:hAnsiTheme="minorHAnsi" w:cstheme="minorHAnsi"/>
          <w:iCs/>
          <w:sz w:val="22"/>
          <w:szCs w:val="22"/>
          <w:lang w:val="es-ES"/>
        </w:rPr>
        <w:t>obtenido la</w:t>
      </w:r>
      <w:r w:rsidRPr="00786EEB">
        <w:rPr>
          <w:rFonts w:asciiTheme="minorHAnsi" w:hAnsiTheme="minorHAnsi" w:cstheme="minorHAnsi"/>
          <w:iCs/>
          <w:sz w:val="22"/>
          <w:szCs w:val="22"/>
          <w:lang w:val="es-ES"/>
        </w:rPr>
        <w:t xml:space="preserve"> financiación; y (b) los recursos de la financiación obtenida por el vehículo de propósito especial hayan sido destinados de manera única y exclusiva para la concesión de un Proyecto de Infraestructura que se acredita</w:t>
      </w:r>
      <w:r w:rsidR="009368EF" w:rsidRPr="00786EEB">
        <w:rPr>
          <w:rFonts w:asciiTheme="minorHAnsi" w:hAnsiTheme="minorHAnsi" w:cstheme="minorHAnsi"/>
          <w:iCs/>
          <w:sz w:val="22"/>
          <w:szCs w:val="22"/>
          <w:lang w:val="es-ES"/>
        </w:rPr>
        <w:t>.</w:t>
      </w:r>
    </w:p>
    <w:p w14:paraId="5BBA41AE" w14:textId="77777777" w:rsidR="00414AF8" w:rsidRPr="00786EEB" w:rsidRDefault="00414AF8" w:rsidP="00414AF8">
      <w:pPr>
        <w:pStyle w:val="Prrafodelista"/>
        <w:spacing w:before="240" w:after="240"/>
        <w:jc w:val="both"/>
        <w:rPr>
          <w:rFonts w:asciiTheme="minorHAnsi" w:hAnsiTheme="minorHAnsi" w:cstheme="minorHAnsi"/>
          <w:iCs/>
          <w:sz w:val="22"/>
          <w:szCs w:val="22"/>
          <w:lang w:val="es-ES"/>
        </w:rPr>
      </w:pPr>
    </w:p>
    <w:p w14:paraId="47DA3F9A" w14:textId="31B1BFE2" w:rsidR="00306890" w:rsidRPr="00786EEB" w:rsidRDefault="00364CE6" w:rsidP="00076DAA">
      <w:pPr>
        <w:pStyle w:val="Prrafodelista"/>
        <w:numPr>
          <w:ilvl w:val="2"/>
          <w:numId w:val="11"/>
        </w:numPr>
        <w:spacing w:before="240" w:after="240"/>
        <w:jc w:val="both"/>
        <w:rPr>
          <w:rFonts w:asciiTheme="minorHAnsi" w:hAnsiTheme="minorHAnsi" w:cstheme="minorHAnsi"/>
          <w:iCs/>
          <w:sz w:val="22"/>
          <w:szCs w:val="22"/>
          <w:lang w:val="es-ES"/>
        </w:rPr>
      </w:pPr>
      <w:bookmarkStart w:id="179" w:name="_Hlk52295953"/>
      <w:bookmarkStart w:id="180" w:name="_Ref85751650"/>
      <w:r w:rsidRPr="00786EEB">
        <w:rPr>
          <w:rFonts w:asciiTheme="minorHAnsi" w:hAnsiTheme="minorHAnsi" w:cstheme="minorHAnsi"/>
          <w:iCs/>
          <w:sz w:val="22"/>
          <w:szCs w:val="22"/>
          <w:lang w:val="es-ES"/>
        </w:rPr>
        <w:t xml:space="preserve">En una Estructura Plural quienes </w:t>
      </w:r>
      <w:r w:rsidR="009368EF" w:rsidRPr="00786EEB">
        <w:rPr>
          <w:rFonts w:asciiTheme="minorHAnsi" w:hAnsiTheme="minorHAnsi" w:cstheme="minorHAnsi"/>
          <w:iCs/>
          <w:sz w:val="22"/>
          <w:szCs w:val="22"/>
          <w:lang w:val="es-ES"/>
        </w:rPr>
        <w:t>acrediten la Experiencia en Inversión, ya sea directamente, a través de terceros (</w:t>
      </w:r>
      <w:r w:rsidR="003F658C" w:rsidRPr="00786EEB">
        <w:rPr>
          <w:rFonts w:asciiTheme="minorHAnsi" w:hAnsiTheme="minorHAnsi" w:cstheme="minorHAnsi"/>
          <w:iCs/>
          <w:sz w:val="22"/>
          <w:szCs w:val="22"/>
          <w:lang w:val="es-ES"/>
        </w:rPr>
        <w:t xml:space="preserve">en los términos del numeral </w:t>
      </w:r>
      <w:r w:rsidR="00C47FB2" w:rsidRPr="00786EEB">
        <w:rPr>
          <w:rFonts w:asciiTheme="minorHAnsi" w:hAnsiTheme="minorHAnsi" w:cstheme="minorHAnsi"/>
          <w:iCs/>
          <w:sz w:val="22"/>
          <w:szCs w:val="22"/>
          <w:lang w:val="es-ES"/>
        </w:rPr>
        <w:fldChar w:fldCharType="begin"/>
      </w:r>
      <w:r w:rsidR="00C47FB2" w:rsidRPr="00786EEB">
        <w:rPr>
          <w:rFonts w:asciiTheme="minorHAnsi" w:hAnsiTheme="minorHAnsi" w:cstheme="minorHAnsi"/>
          <w:iCs/>
          <w:sz w:val="22"/>
          <w:szCs w:val="22"/>
          <w:lang w:val="es-ES"/>
        </w:rPr>
        <w:instrText xml:space="preserve"> REF _Ref156487326 \r \h </w:instrText>
      </w:r>
      <w:r w:rsidR="00786EEB" w:rsidRPr="00786EEB">
        <w:rPr>
          <w:rFonts w:asciiTheme="minorHAnsi" w:hAnsiTheme="minorHAnsi" w:cstheme="minorHAnsi"/>
          <w:iCs/>
          <w:sz w:val="22"/>
          <w:szCs w:val="22"/>
          <w:lang w:val="es-ES"/>
        </w:rPr>
        <w:instrText xml:space="preserve"> \* MERGEFORMAT </w:instrText>
      </w:r>
      <w:r w:rsidR="00C47FB2" w:rsidRPr="00786EEB">
        <w:rPr>
          <w:rFonts w:asciiTheme="minorHAnsi" w:hAnsiTheme="minorHAnsi" w:cstheme="minorHAnsi"/>
          <w:iCs/>
          <w:sz w:val="22"/>
          <w:szCs w:val="22"/>
          <w:lang w:val="es-ES"/>
        </w:rPr>
      </w:r>
      <w:r w:rsidR="00C47FB2"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4.4</w:t>
      </w:r>
      <w:r w:rsidR="00C47FB2" w:rsidRPr="00786EEB">
        <w:rPr>
          <w:rFonts w:asciiTheme="minorHAnsi" w:hAnsiTheme="minorHAnsi" w:cstheme="minorHAnsi"/>
          <w:iCs/>
          <w:sz w:val="22"/>
          <w:szCs w:val="22"/>
          <w:lang w:val="es-ES"/>
        </w:rPr>
        <w:fldChar w:fldCharType="end"/>
      </w:r>
      <w:r w:rsidR="00951F08" w:rsidRPr="00786EEB">
        <w:rPr>
          <w:rFonts w:asciiTheme="minorHAnsi" w:hAnsiTheme="minorHAnsi" w:cstheme="minorHAnsi"/>
          <w:iCs/>
          <w:sz w:val="22"/>
          <w:szCs w:val="22"/>
          <w:lang w:val="es-ES"/>
        </w:rPr>
        <w:t xml:space="preserve"> </w:t>
      </w:r>
      <w:r w:rsidR="003F658C" w:rsidRPr="00786EEB">
        <w:rPr>
          <w:rFonts w:asciiTheme="minorHAnsi" w:hAnsiTheme="minorHAnsi" w:cstheme="minorHAnsi"/>
          <w:iCs/>
          <w:sz w:val="22"/>
          <w:szCs w:val="22"/>
          <w:lang w:val="es-ES"/>
        </w:rPr>
        <w:t xml:space="preserve">del Pliego de </w:t>
      </w:r>
      <w:r w:rsidR="00443C09" w:rsidRPr="00786EEB">
        <w:rPr>
          <w:rFonts w:asciiTheme="minorHAnsi" w:hAnsiTheme="minorHAnsi" w:cstheme="minorHAnsi"/>
          <w:iCs/>
          <w:sz w:val="22"/>
          <w:szCs w:val="22"/>
          <w:lang w:val="es-ES"/>
        </w:rPr>
        <w:t>Condiciones</w:t>
      </w:r>
      <w:r w:rsidR="009368EF" w:rsidRPr="00786EEB">
        <w:rPr>
          <w:rFonts w:asciiTheme="minorHAnsi" w:hAnsiTheme="minorHAnsi" w:cstheme="minorHAnsi"/>
          <w:iCs/>
          <w:sz w:val="22"/>
          <w:szCs w:val="22"/>
          <w:lang w:val="es-ES"/>
        </w:rPr>
        <w:t xml:space="preserve">) o a través de Fondos de Capital Privado, deberán ostentar la calidad de Líder. </w:t>
      </w:r>
      <w:bookmarkStart w:id="181" w:name="_Ref259600767"/>
    </w:p>
    <w:p w14:paraId="0907A07A" w14:textId="77777777" w:rsidR="00306890" w:rsidRPr="00786EEB" w:rsidRDefault="00306890" w:rsidP="00FE4F37">
      <w:pPr>
        <w:pStyle w:val="Prrafodelista"/>
        <w:rPr>
          <w:rFonts w:asciiTheme="minorHAnsi" w:hAnsiTheme="minorHAnsi" w:cstheme="minorHAnsi"/>
          <w:iCs/>
          <w:sz w:val="22"/>
          <w:szCs w:val="22"/>
          <w:lang w:val="es-ES"/>
        </w:rPr>
      </w:pPr>
    </w:p>
    <w:p w14:paraId="13768D5A" w14:textId="7407027B" w:rsidR="009368EF" w:rsidRPr="00786EEB" w:rsidRDefault="009368EF" w:rsidP="00076DAA">
      <w:pPr>
        <w:pStyle w:val="Prrafodelista"/>
        <w:numPr>
          <w:ilvl w:val="2"/>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 xml:space="preserve">Para acreditar la Experiencia en Inversión, </w:t>
      </w:r>
      <w:r w:rsidR="00B9370B" w:rsidRPr="00786EEB">
        <w:rPr>
          <w:rFonts w:asciiTheme="minorHAnsi" w:hAnsiTheme="minorHAnsi" w:cstheme="minorHAnsi"/>
          <w:iCs/>
          <w:sz w:val="22"/>
          <w:szCs w:val="22"/>
          <w:lang w:val="es-ES"/>
        </w:rPr>
        <w:t>el</w:t>
      </w:r>
      <w:r w:rsidR="006E4358" w:rsidRPr="00786EEB">
        <w:rPr>
          <w:rFonts w:asciiTheme="minorHAnsi" w:hAnsiTheme="minorHAnsi" w:cstheme="minorHAnsi"/>
          <w:iCs/>
          <w:sz w:val="22"/>
          <w:szCs w:val="22"/>
          <w:lang w:val="es-ES"/>
        </w:rPr>
        <w:t xml:space="preserve"> Oferente Individual o el</w:t>
      </w:r>
      <w:r w:rsidR="00B9370B" w:rsidRPr="00786EEB">
        <w:rPr>
          <w:rFonts w:asciiTheme="minorHAnsi" w:hAnsiTheme="minorHAnsi" w:cstheme="minorHAnsi"/>
          <w:iCs/>
          <w:sz w:val="22"/>
          <w:szCs w:val="22"/>
          <w:lang w:val="es-ES"/>
        </w:rPr>
        <w:t xml:space="preserve"> </w:t>
      </w:r>
      <w:r w:rsidR="00831F42" w:rsidRPr="00786EEB">
        <w:rPr>
          <w:rFonts w:asciiTheme="minorHAnsi" w:hAnsiTheme="minorHAnsi" w:cstheme="minorHAnsi"/>
          <w:iCs/>
          <w:sz w:val="22"/>
          <w:szCs w:val="22"/>
          <w:lang w:val="es-ES"/>
        </w:rPr>
        <w:t>Representante Común</w:t>
      </w:r>
      <w:r w:rsidR="00011744" w:rsidRPr="00786EEB">
        <w:rPr>
          <w:rFonts w:asciiTheme="minorHAnsi" w:hAnsiTheme="minorHAnsi" w:cstheme="minorHAnsi"/>
          <w:iCs/>
          <w:sz w:val="22"/>
          <w:szCs w:val="22"/>
          <w:lang w:val="es-ES"/>
        </w:rPr>
        <w:t xml:space="preserve"> </w:t>
      </w:r>
      <w:r w:rsidR="006E4358" w:rsidRPr="00786EEB">
        <w:rPr>
          <w:rFonts w:asciiTheme="minorHAnsi" w:hAnsiTheme="minorHAnsi" w:cstheme="minorHAnsi"/>
          <w:iCs/>
          <w:sz w:val="22"/>
          <w:szCs w:val="22"/>
          <w:lang w:val="es-ES"/>
        </w:rPr>
        <w:t xml:space="preserve">de la Estructura Plural </w:t>
      </w:r>
      <w:r w:rsidRPr="00786EEB">
        <w:rPr>
          <w:rFonts w:asciiTheme="minorHAnsi" w:hAnsiTheme="minorHAnsi" w:cstheme="minorHAnsi"/>
          <w:iCs/>
          <w:sz w:val="22"/>
          <w:szCs w:val="22"/>
          <w:lang w:val="es-ES"/>
        </w:rPr>
        <w:t>deberá</w:t>
      </w:r>
      <w:bookmarkEnd w:id="181"/>
      <w:r w:rsidRPr="00786EEB">
        <w:rPr>
          <w:rFonts w:asciiTheme="minorHAnsi" w:hAnsiTheme="minorHAnsi" w:cstheme="minorHAnsi"/>
          <w:iCs/>
          <w:sz w:val="22"/>
          <w:szCs w:val="22"/>
          <w:lang w:val="es-ES"/>
        </w:rPr>
        <w:t xml:space="preserve"> diligenciar el </w:t>
      </w:r>
      <w:r w:rsidR="00564EBD" w:rsidRPr="00786EEB">
        <w:rPr>
          <w:rFonts w:asciiTheme="minorHAnsi" w:hAnsiTheme="minorHAnsi" w:cstheme="minorHAnsi"/>
          <w:iCs/>
          <w:sz w:val="22"/>
          <w:szCs w:val="22"/>
          <w:lang w:val="es-ES"/>
        </w:rPr>
        <w:t>Anexo</w:t>
      </w:r>
      <w:r w:rsidRPr="00786EEB">
        <w:rPr>
          <w:rFonts w:asciiTheme="minorHAnsi" w:hAnsiTheme="minorHAnsi" w:cstheme="minorHAnsi"/>
          <w:iCs/>
          <w:sz w:val="22"/>
          <w:szCs w:val="22"/>
          <w:lang w:val="es-ES"/>
        </w:rPr>
        <w:t xml:space="preserve"> 9 de este Pliego de Condiciones. La información contenida en el </w:t>
      </w:r>
      <w:r w:rsidR="00564EBD" w:rsidRPr="00786EEB">
        <w:rPr>
          <w:rFonts w:asciiTheme="minorHAnsi" w:hAnsiTheme="minorHAnsi" w:cstheme="minorHAnsi"/>
          <w:iCs/>
          <w:sz w:val="22"/>
          <w:szCs w:val="22"/>
          <w:lang w:val="es-ES"/>
        </w:rPr>
        <w:t>Anexo</w:t>
      </w:r>
      <w:r w:rsidR="003021F8"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9 deberá ser verificable por la ANI y en caso de requerir información o certificaciones adicionales, éstas deberán ser suministradas por el Oferente dentro del plazo que le señale la ANI en la solicitud.</w:t>
      </w:r>
      <w:bookmarkEnd w:id="179"/>
      <w:r w:rsidRPr="00786EEB">
        <w:rPr>
          <w:rFonts w:asciiTheme="minorHAnsi" w:hAnsiTheme="minorHAnsi" w:cstheme="minorHAnsi"/>
          <w:iCs/>
          <w:sz w:val="22"/>
          <w:szCs w:val="22"/>
          <w:lang w:val="es-ES"/>
        </w:rPr>
        <w:t xml:space="preserve"> El</w:t>
      </w:r>
      <w:r w:rsidR="003021F8" w:rsidRPr="00786EEB">
        <w:rPr>
          <w:rFonts w:asciiTheme="minorHAnsi" w:hAnsiTheme="minorHAnsi" w:cstheme="minorHAnsi"/>
          <w:iCs/>
          <w:sz w:val="22"/>
          <w:szCs w:val="22"/>
          <w:lang w:val="es-ES"/>
        </w:rPr>
        <w:t xml:space="preserve"> </w:t>
      </w:r>
      <w:r w:rsidR="00564EBD" w:rsidRPr="00786EEB">
        <w:rPr>
          <w:rFonts w:asciiTheme="minorHAnsi" w:hAnsiTheme="minorHAnsi" w:cstheme="minorHAnsi"/>
          <w:iCs/>
          <w:sz w:val="22"/>
          <w:szCs w:val="22"/>
          <w:lang w:val="es-ES"/>
        </w:rPr>
        <w:t>Anexo</w:t>
      </w:r>
      <w:r w:rsidR="003021F8"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 xml:space="preserve">9 tiene sus propias instrucciones de diligenciamiento las cuales deberán ser seguidas por los Oferentes. Adicional a la información que se incluya en el </w:t>
      </w:r>
      <w:r w:rsidR="00564EBD" w:rsidRPr="00786EEB">
        <w:rPr>
          <w:rFonts w:asciiTheme="minorHAnsi" w:hAnsiTheme="minorHAnsi" w:cstheme="minorHAnsi"/>
          <w:iCs/>
          <w:sz w:val="22"/>
          <w:szCs w:val="22"/>
          <w:lang w:val="es-ES"/>
        </w:rPr>
        <w:t>Anexo</w:t>
      </w:r>
      <w:r w:rsidR="003021F8"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9 se deberá:</w:t>
      </w:r>
      <w:bookmarkEnd w:id="180"/>
    </w:p>
    <w:p w14:paraId="461960B4" w14:textId="77777777" w:rsidR="00414AF8" w:rsidRPr="00786EEB" w:rsidRDefault="00414AF8" w:rsidP="00414AF8">
      <w:pPr>
        <w:pStyle w:val="Prrafodelista"/>
        <w:spacing w:before="240" w:after="240"/>
        <w:jc w:val="both"/>
        <w:rPr>
          <w:rFonts w:asciiTheme="minorHAnsi" w:hAnsiTheme="minorHAnsi" w:cstheme="minorHAnsi"/>
          <w:iCs/>
          <w:sz w:val="22"/>
          <w:szCs w:val="22"/>
          <w:lang w:val="es-ES"/>
        </w:rPr>
      </w:pPr>
    </w:p>
    <w:p w14:paraId="569FBD45" w14:textId="2C2DE6D5"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bookmarkStart w:id="182" w:name="_Ref36032987"/>
      <w:r w:rsidRPr="00786EEB">
        <w:rPr>
          <w:rFonts w:asciiTheme="minorHAnsi" w:eastAsia="Calibri" w:hAnsiTheme="minorHAnsi" w:cstheme="minorHAnsi"/>
          <w:sz w:val="22"/>
          <w:szCs w:val="22"/>
          <w:lang w:val="es-ES"/>
        </w:rPr>
        <w:t>Adjuntar (i) una certificación emitida por la entidad acreedora o su representante (para el caso de la financiación mediante emisión de títulos), suscrita por el representante legal o por una persona autorizada para suscribir tal documento, en la que conste la siguiente información: (1) el monto del cierre financiero del endeudamiento otorgado, (2) los valores y las fechas de los desembolsos, y (3) la utilización autorizada de los recursos del endeudamiento; o (</w:t>
      </w:r>
      <w:proofErr w:type="spellStart"/>
      <w:r w:rsidRPr="00786EEB">
        <w:rPr>
          <w:rFonts w:asciiTheme="minorHAnsi" w:eastAsia="Calibri" w:hAnsiTheme="minorHAnsi" w:cstheme="minorHAnsi"/>
          <w:sz w:val="22"/>
          <w:szCs w:val="22"/>
          <w:lang w:val="es-ES"/>
        </w:rPr>
        <w:t>ii</w:t>
      </w:r>
      <w:proofErr w:type="spellEnd"/>
      <w:r w:rsidRPr="00786EEB">
        <w:rPr>
          <w:rFonts w:asciiTheme="minorHAnsi" w:eastAsia="Calibri" w:hAnsiTheme="minorHAnsi" w:cstheme="minorHAnsi"/>
          <w:sz w:val="22"/>
          <w:szCs w:val="22"/>
          <w:lang w:val="es-ES"/>
        </w:rPr>
        <w:t>) adjuntar copia del contrato de crédito junto con una constancia de los desembolsos; o (</w:t>
      </w:r>
      <w:proofErr w:type="spellStart"/>
      <w:r w:rsidRPr="00786EEB">
        <w:rPr>
          <w:rFonts w:asciiTheme="minorHAnsi" w:eastAsia="Calibri" w:hAnsiTheme="minorHAnsi" w:cstheme="minorHAnsi"/>
          <w:sz w:val="22"/>
          <w:szCs w:val="22"/>
          <w:lang w:val="es-ES"/>
        </w:rPr>
        <w:t>iii</w:t>
      </w:r>
      <w:proofErr w:type="spellEnd"/>
      <w:r w:rsidRPr="00786EEB">
        <w:rPr>
          <w:rFonts w:asciiTheme="minorHAnsi" w:eastAsia="Calibri" w:hAnsiTheme="minorHAnsi" w:cstheme="minorHAnsi"/>
          <w:sz w:val="22"/>
          <w:szCs w:val="22"/>
          <w:lang w:val="es-ES"/>
        </w:rPr>
        <w:t xml:space="preserve">) adjuntar copia del prospecto u </w:t>
      </w:r>
      <w:proofErr w:type="spellStart"/>
      <w:r w:rsidRPr="00786EEB">
        <w:rPr>
          <w:rFonts w:asciiTheme="minorHAnsi" w:eastAsia="Calibri" w:hAnsiTheme="minorHAnsi" w:cstheme="minorHAnsi"/>
          <w:i/>
          <w:sz w:val="22"/>
          <w:szCs w:val="22"/>
          <w:lang w:val="es-ES"/>
        </w:rPr>
        <w:t>offering</w:t>
      </w:r>
      <w:proofErr w:type="spellEnd"/>
      <w:r w:rsidRPr="00786EEB">
        <w:rPr>
          <w:rFonts w:asciiTheme="minorHAnsi" w:eastAsia="Calibri" w:hAnsiTheme="minorHAnsi" w:cstheme="minorHAnsi"/>
          <w:i/>
          <w:sz w:val="22"/>
          <w:szCs w:val="22"/>
          <w:lang w:val="es-ES"/>
        </w:rPr>
        <w:t xml:space="preserve"> </w:t>
      </w:r>
      <w:proofErr w:type="spellStart"/>
      <w:r w:rsidRPr="00786EEB">
        <w:rPr>
          <w:rFonts w:asciiTheme="minorHAnsi" w:eastAsia="Calibri" w:hAnsiTheme="minorHAnsi" w:cstheme="minorHAnsi"/>
          <w:i/>
          <w:sz w:val="22"/>
          <w:szCs w:val="22"/>
          <w:lang w:val="es-ES"/>
        </w:rPr>
        <w:t>memorandum</w:t>
      </w:r>
      <w:proofErr w:type="spellEnd"/>
      <w:r w:rsidRPr="00786EEB">
        <w:rPr>
          <w:rFonts w:asciiTheme="minorHAnsi" w:eastAsia="Calibri" w:hAnsiTheme="minorHAnsi" w:cstheme="minorHAnsi"/>
          <w:sz w:val="22"/>
          <w:szCs w:val="22"/>
          <w:lang w:val="es-ES"/>
        </w:rPr>
        <w:t xml:space="preserve"> junto con copia del </w:t>
      </w:r>
      <w:r w:rsidR="00307DC1" w:rsidRPr="00786EEB">
        <w:rPr>
          <w:rFonts w:asciiTheme="minorHAnsi" w:eastAsia="Calibri" w:hAnsiTheme="minorHAnsi" w:cstheme="minorHAnsi"/>
          <w:sz w:val="22"/>
          <w:szCs w:val="22"/>
          <w:lang w:val="es-ES"/>
        </w:rPr>
        <w:t>a</w:t>
      </w:r>
      <w:r w:rsidRPr="00786EEB">
        <w:rPr>
          <w:rFonts w:asciiTheme="minorHAnsi" w:eastAsia="Calibri" w:hAnsiTheme="minorHAnsi" w:cstheme="minorHAnsi"/>
          <w:sz w:val="22"/>
          <w:szCs w:val="22"/>
          <w:lang w:val="es-ES"/>
        </w:rPr>
        <w:t>viso de oferta o su equivalente</w:t>
      </w:r>
      <w:r w:rsidR="00941879" w:rsidRPr="00786EEB">
        <w:rPr>
          <w:rFonts w:asciiTheme="minorHAnsi" w:eastAsia="Calibri" w:hAnsiTheme="minorHAnsi" w:cstheme="minorHAnsi"/>
          <w:sz w:val="22"/>
          <w:szCs w:val="22"/>
          <w:lang w:val="es-ES"/>
        </w:rPr>
        <w:t>.</w:t>
      </w:r>
      <w:r w:rsidRPr="00786EEB">
        <w:rPr>
          <w:rFonts w:asciiTheme="minorHAnsi" w:eastAsia="Calibri" w:hAnsiTheme="minorHAnsi" w:cstheme="minorHAnsi"/>
          <w:sz w:val="22"/>
          <w:szCs w:val="22"/>
          <w:lang w:val="es-ES"/>
        </w:rPr>
        <w:t xml:space="preserve"> En caso de acreditación de créditos sindicados, la certificación de la(s) entidad(es) acreedora(s) podrá ser emitida por el representante autorizado del banco líder de dicho crédito, agente administrativo o su equivalente que tenga a su cargo el manejo del crédito y/o la representación de los demás bancos</w:t>
      </w:r>
      <w:r w:rsidR="00A42AE4" w:rsidRPr="00786EEB">
        <w:rPr>
          <w:rFonts w:asciiTheme="minorHAnsi" w:eastAsia="Calibri" w:hAnsiTheme="minorHAnsi" w:cstheme="minorHAnsi"/>
          <w:sz w:val="22"/>
          <w:szCs w:val="22"/>
          <w:lang w:val="es-ES"/>
        </w:rPr>
        <w:t>.</w:t>
      </w:r>
      <w:bookmarkEnd w:id="182"/>
      <w:r w:rsidRPr="00786EEB">
        <w:rPr>
          <w:rFonts w:asciiTheme="minorHAnsi" w:eastAsia="Calibri" w:hAnsiTheme="minorHAnsi" w:cstheme="minorHAnsi"/>
          <w:sz w:val="22"/>
          <w:szCs w:val="22"/>
          <w:lang w:val="es-ES"/>
        </w:rPr>
        <w:t xml:space="preserve"> </w:t>
      </w:r>
    </w:p>
    <w:p w14:paraId="492CDEC7" w14:textId="77777777" w:rsidR="00414AF8" w:rsidRPr="00786EEB" w:rsidRDefault="00414AF8" w:rsidP="00414AF8">
      <w:pPr>
        <w:pStyle w:val="Prrafodelista"/>
        <w:spacing w:before="240" w:after="240"/>
        <w:ind w:left="1152"/>
        <w:jc w:val="both"/>
        <w:rPr>
          <w:rFonts w:asciiTheme="minorHAnsi" w:hAnsiTheme="minorHAnsi" w:cstheme="minorHAnsi"/>
          <w:sz w:val="22"/>
          <w:szCs w:val="22"/>
          <w:lang w:val="es-ES"/>
        </w:rPr>
      </w:pPr>
    </w:p>
    <w:p w14:paraId="596B428C" w14:textId="7502C9BF"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bookmarkStart w:id="183" w:name="_Ref170206180"/>
      <w:r w:rsidRPr="00786EEB">
        <w:rPr>
          <w:rFonts w:asciiTheme="minorHAnsi" w:hAnsiTheme="minorHAnsi" w:cstheme="minorHAnsi"/>
          <w:sz w:val="22"/>
          <w:szCs w:val="22"/>
          <w:lang w:val="es-ES"/>
        </w:rPr>
        <w:t>Adjuntar una certificación de la entidad deudora, suscrita por el representante legal</w:t>
      </w:r>
      <w:r w:rsidR="001F0150" w:rsidRPr="00786EEB">
        <w:rPr>
          <w:rFonts w:asciiTheme="minorHAnsi" w:hAnsiTheme="minorHAnsi" w:cstheme="minorHAnsi"/>
          <w:sz w:val="22"/>
          <w:szCs w:val="22"/>
          <w:lang w:val="es-ES"/>
        </w:rPr>
        <w:t>, el contado</w:t>
      </w:r>
      <w:r w:rsidR="00B81914" w:rsidRPr="00786EEB">
        <w:rPr>
          <w:rFonts w:asciiTheme="minorHAnsi" w:hAnsiTheme="minorHAnsi" w:cstheme="minorHAnsi"/>
          <w:sz w:val="22"/>
          <w:szCs w:val="22"/>
          <w:lang w:val="es-ES"/>
        </w:rPr>
        <w:t>r</w:t>
      </w:r>
      <w:r w:rsidRPr="00786EEB">
        <w:rPr>
          <w:rFonts w:asciiTheme="minorHAnsi" w:hAnsiTheme="minorHAnsi" w:cstheme="minorHAnsi"/>
          <w:sz w:val="22"/>
          <w:szCs w:val="22"/>
          <w:lang w:val="es-ES"/>
        </w:rPr>
        <w:t xml:space="preserve"> y</w:t>
      </w:r>
      <w:r w:rsidR="001F0150" w:rsidRPr="00786EEB">
        <w:rPr>
          <w:rFonts w:asciiTheme="minorHAnsi" w:hAnsiTheme="minorHAnsi" w:cstheme="minorHAnsi"/>
          <w:sz w:val="22"/>
          <w:szCs w:val="22"/>
          <w:lang w:val="es-ES"/>
        </w:rPr>
        <w:t xml:space="preserve">/o </w:t>
      </w:r>
      <w:r w:rsidRPr="00786EEB">
        <w:rPr>
          <w:rFonts w:asciiTheme="minorHAnsi" w:hAnsiTheme="minorHAnsi" w:cstheme="minorHAnsi"/>
          <w:sz w:val="22"/>
          <w:szCs w:val="22"/>
          <w:lang w:val="es-ES"/>
        </w:rPr>
        <w:t xml:space="preserve">el revisor fiscal </w:t>
      </w:r>
      <w:r w:rsidR="001F0150" w:rsidRPr="00786EEB">
        <w:rPr>
          <w:rFonts w:asciiTheme="minorHAnsi" w:hAnsiTheme="minorHAnsi" w:cstheme="minorHAnsi"/>
          <w:iCs/>
          <w:sz w:val="22"/>
          <w:szCs w:val="22"/>
          <w:lang w:val="es-ES"/>
        </w:rPr>
        <w:t xml:space="preserve"> para las sociedades que se encuentren obligadas por ley </w:t>
      </w:r>
      <w:r w:rsidRPr="00786EEB">
        <w:rPr>
          <w:rFonts w:asciiTheme="minorHAnsi" w:hAnsiTheme="minorHAnsi" w:cstheme="minorHAnsi"/>
          <w:sz w:val="22"/>
          <w:szCs w:val="22"/>
          <w:lang w:val="es-ES"/>
        </w:rPr>
        <w:t>en la que conste como mínimo</w:t>
      </w:r>
      <w:r w:rsidR="00CB4D36"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(1) el monto del cierre financiero del endeudamiento otorgado o del valor colocado</w:t>
      </w:r>
      <w:r w:rsidR="00216A4C"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(2) los valores y las fechas de los desembolsos o de la colocación</w:t>
      </w:r>
      <w:r w:rsidR="00216A4C"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(3) que el préstamo otorgado o el valor colocado corresponden de manera exclusiva al contrato de </w:t>
      </w:r>
      <w:r w:rsidR="00BD3F3B"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oncesión de Proyectos de Infraestructura que se acredita;</w:t>
      </w:r>
      <w:r w:rsidR="00D61F6E" w:rsidRPr="00786EEB">
        <w:rPr>
          <w:rFonts w:asciiTheme="minorHAnsi" w:hAnsiTheme="minorHAnsi" w:cstheme="minorHAnsi"/>
          <w:sz w:val="22"/>
          <w:szCs w:val="22"/>
          <w:lang w:val="es-ES"/>
        </w:rPr>
        <w:t xml:space="preserve"> y</w:t>
      </w:r>
      <w:r w:rsidR="00235F6C" w:rsidRPr="00786EEB">
        <w:rPr>
          <w:rFonts w:asciiTheme="minorHAnsi" w:hAnsiTheme="minorHAnsi" w:cstheme="minorHAnsi"/>
          <w:sz w:val="22"/>
          <w:szCs w:val="22"/>
          <w:lang w:val="es-ES"/>
        </w:rPr>
        <w:t xml:space="preserve"> (4) </w:t>
      </w:r>
      <w:r w:rsidR="00497842" w:rsidRPr="00786EEB">
        <w:rPr>
          <w:rFonts w:asciiTheme="minorHAnsi" w:hAnsiTheme="minorHAnsi" w:cstheme="minorHAnsi"/>
          <w:sz w:val="22"/>
          <w:szCs w:val="22"/>
          <w:lang w:val="es-ES"/>
        </w:rPr>
        <w:t>e</w:t>
      </w:r>
      <w:r w:rsidR="00235F6C" w:rsidRPr="00786EEB">
        <w:rPr>
          <w:rFonts w:asciiTheme="minorHAnsi" w:hAnsiTheme="minorHAnsi" w:cstheme="minorHAnsi"/>
          <w:sz w:val="22"/>
          <w:szCs w:val="22"/>
          <w:lang w:val="es-ES"/>
        </w:rPr>
        <w:t>n caso de haber obtenido la experiencia mediante patrimonios autónomos en los eventos previstos en el numeral 4.2.2(b)(</w:t>
      </w:r>
      <w:proofErr w:type="spellStart"/>
      <w:r w:rsidR="00235F6C" w:rsidRPr="00786EEB">
        <w:rPr>
          <w:rFonts w:asciiTheme="minorHAnsi" w:hAnsiTheme="minorHAnsi" w:cstheme="minorHAnsi"/>
          <w:sz w:val="22"/>
          <w:szCs w:val="22"/>
          <w:lang w:val="es-ES"/>
        </w:rPr>
        <w:t>ii</w:t>
      </w:r>
      <w:proofErr w:type="spellEnd"/>
      <w:r w:rsidR="00235F6C" w:rsidRPr="00786EEB">
        <w:rPr>
          <w:rFonts w:asciiTheme="minorHAnsi" w:hAnsiTheme="minorHAnsi" w:cstheme="minorHAnsi"/>
          <w:sz w:val="22"/>
          <w:szCs w:val="22"/>
          <w:lang w:val="es-ES"/>
        </w:rPr>
        <w:t>) de este Pliego de Condiciones, se deberá acreditar adicionalmente que los recursos de la financiación obtenida por el patrimonio autónomo fueron destinados de manera única y exclusiva para el Proyecto de Infraestructura que se acredita</w:t>
      </w:r>
      <w:r w:rsidR="00A42AE4" w:rsidRPr="00786EEB">
        <w:rPr>
          <w:rFonts w:asciiTheme="minorHAnsi" w:hAnsiTheme="minorHAnsi" w:cstheme="minorHAnsi"/>
          <w:sz w:val="22"/>
          <w:szCs w:val="22"/>
          <w:lang w:val="es-ES"/>
        </w:rPr>
        <w:t>.</w:t>
      </w:r>
      <w:bookmarkEnd w:id="183"/>
    </w:p>
    <w:p w14:paraId="02E4CEED" w14:textId="77777777" w:rsidR="00414AF8" w:rsidRPr="00786EEB" w:rsidRDefault="00414AF8" w:rsidP="00414AF8">
      <w:pPr>
        <w:pStyle w:val="Prrafodelista"/>
        <w:spacing w:before="240" w:after="240"/>
        <w:jc w:val="both"/>
        <w:rPr>
          <w:rFonts w:asciiTheme="minorHAnsi" w:hAnsiTheme="minorHAnsi" w:cstheme="minorHAnsi"/>
          <w:sz w:val="22"/>
          <w:szCs w:val="22"/>
          <w:lang w:val="es-ES"/>
        </w:rPr>
      </w:pPr>
      <w:bookmarkStart w:id="184" w:name="_Ref34854371"/>
    </w:p>
    <w:p w14:paraId="1EE31A50" w14:textId="77777777" w:rsidR="00681F31"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Adjuntar certificación emitida por el funcionario competente de la entidad contrata</w:t>
      </w:r>
      <w:r w:rsidR="00681F31" w:rsidRPr="00786EEB">
        <w:rPr>
          <w:rFonts w:asciiTheme="minorHAnsi" w:hAnsiTheme="minorHAnsi" w:cstheme="minorHAnsi"/>
          <w:sz w:val="22"/>
          <w:szCs w:val="22"/>
          <w:lang w:val="es-ES"/>
        </w:rPr>
        <w:t>nte en la que conste:</w:t>
      </w:r>
    </w:p>
    <w:p w14:paraId="09753C18" w14:textId="77777777" w:rsidR="00681F31" w:rsidRPr="00786EEB" w:rsidRDefault="00681F31" w:rsidP="00681F31">
      <w:pPr>
        <w:pStyle w:val="Prrafodelista"/>
        <w:rPr>
          <w:rFonts w:asciiTheme="minorHAnsi" w:hAnsiTheme="minorHAnsi" w:cstheme="minorHAnsi"/>
          <w:sz w:val="22"/>
          <w:szCs w:val="22"/>
          <w:lang w:val="es-ES"/>
        </w:rPr>
      </w:pPr>
    </w:p>
    <w:p w14:paraId="718F24B4" w14:textId="77777777" w:rsidR="00681F31" w:rsidRPr="00786EEB" w:rsidRDefault="00681F31" w:rsidP="00F2334B">
      <w:pPr>
        <w:pStyle w:val="Prrafodelista"/>
        <w:numPr>
          <w:ilvl w:val="4"/>
          <w:numId w:val="11"/>
        </w:numPr>
        <w:spacing w:before="240" w:after="240"/>
        <w:jc w:val="both"/>
        <w:rPr>
          <w:rFonts w:asciiTheme="minorHAnsi" w:hAnsiTheme="minorHAnsi" w:cstheme="minorHAnsi"/>
          <w:sz w:val="22"/>
          <w:szCs w:val="22"/>
          <w:lang w:val="es-ES"/>
        </w:rPr>
      </w:pPr>
      <w:bookmarkStart w:id="185" w:name="_Ref36020514"/>
      <w:r w:rsidRPr="00786EEB">
        <w:rPr>
          <w:rFonts w:asciiTheme="minorHAnsi" w:hAnsiTheme="minorHAnsi" w:cstheme="minorHAnsi"/>
          <w:sz w:val="22"/>
          <w:szCs w:val="22"/>
          <w:lang w:val="es-ES"/>
        </w:rPr>
        <w:t>F</w:t>
      </w:r>
      <w:r w:rsidR="009368EF" w:rsidRPr="00786EEB">
        <w:rPr>
          <w:rFonts w:asciiTheme="minorHAnsi" w:hAnsiTheme="minorHAnsi" w:cstheme="minorHAnsi"/>
          <w:sz w:val="22"/>
          <w:szCs w:val="22"/>
          <w:lang w:val="es-ES"/>
        </w:rPr>
        <w:t>echa de</w:t>
      </w:r>
      <w:r w:rsidRPr="00786EEB">
        <w:rPr>
          <w:rFonts w:asciiTheme="minorHAnsi" w:hAnsiTheme="minorHAnsi" w:cstheme="minorHAnsi"/>
          <w:sz w:val="22"/>
          <w:szCs w:val="22"/>
          <w:lang w:val="es-ES"/>
        </w:rPr>
        <w:t xml:space="preserve"> suscripción del contrato.</w:t>
      </w:r>
      <w:bookmarkEnd w:id="185"/>
    </w:p>
    <w:p w14:paraId="1B80123E" w14:textId="77777777" w:rsidR="00681F31" w:rsidRPr="00786EEB" w:rsidRDefault="00681F31" w:rsidP="00F2334B">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Valor del contrato. </w:t>
      </w:r>
    </w:p>
    <w:p w14:paraId="1B4889F3" w14:textId="77777777" w:rsidR="00681F31" w:rsidRPr="00786EEB" w:rsidRDefault="00681F31" w:rsidP="00F2334B">
      <w:pPr>
        <w:pStyle w:val="Prrafodelista"/>
        <w:numPr>
          <w:ilvl w:val="4"/>
          <w:numId w:val="11"/>
        </w:numPr>
        <w:spacing w:before="240" w:after="240"/>
        <w:jc w:val="both"/>
        <w:rPr>
          <w:rFonts w:asciiTheme="minorHAnsi" w:hAnsiTheme="minorHAnsi" w:cstheme="minorHAnsi"/>
          <w:sz w:val="22"/>
          <w:szCs w:val="22"/>
          <w:lang w:val="es-ES"/>
        </w:rPr>
      </w:pPr>
      <w:bookmarkStart w:id="186" w:name="_Ref36020527"/>
      <w:r w:rsidRPr="00786EEB">
        <w:rPr>
          <w:rFonts w:asciiTheme="minorHAnsi" w:hAnsiTheme="minorHAnsi" w:cstheme="minorHAnsi"/>
          <w:sz w:val="22"/>
          <w:szCs w:val="22"/>
          <w:lang w:val="es-ES"/>
        </w:rPr>
        <w:t>O</w:t>
      </w:r>
      <w:r w:rsidR="009368EF" w:rsidRPr="00786EEB">
        <w:rPr>
          <w:rFonts w:asciiTheme="minorHAnsi" w:hAnsiTheme="minorHAnsi" w:cstheme="minorHAnsi"/>
          <w:sz w:val="22"/>
          <w:szCs w:val="22"/>
          <w:lang w:val="es-ES"/>
        </w:rPr>
        <w:t>bligaciones pri</w:t>
      </w:r>
      <w:r w:rsidRPr="00786EEB">
        <w:rPr>
          <w:rFonts w:asciiTheme="minorHAnsi" w:hAnsiTheme="minorHAnsi" w:cstheme="minorHAnsi"/>
          <w:sz w:val="22"/>
          <w:szCs w:val="22"/>
          <w:lang w:val="es-ES"/>
        </w:rPr>
        <w:t>ncipales de la parte privada.</w:t>
      </w:r>
      <w:bookmarkEnd w:id="186"/>
    </w:p>
    <w:p w14:paraId="48E0F64F" w14:textId="695570C2" w:rsidR="00681F31" w:rsidRPr="00786EEB" w:rsidRDefault="00681F31" w:rsidP="00F2334B">
      <w:pPr>
        <w:pStyle w:val="Prrafodelista"/>
        <w:numPr>
          <w:ilvl w:val="4"/>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Q</w:t>
      </w:r>
      <w:r w:rsidR="009368EF" w:rsidRPr="00786EEB">
        <w:rPr>
          <w:rFonts w:asciiTheme="minorHAnsi" w:hAnsiTheme="minorHAnsi" w:cstheme="minorHAnsi"/>
          <w:sz w:val="22"/>
          <w:szCs w:val="22"/>
          <w:lang w:val="es-ES"/>
        </w:rPr>
        <w:t xml:space="preserve">ue el contrato no haya sido objeto de terminación por caducidad o incumplimiento del contratista ni haber hecho efectivas las garantías de cumplimiento otorgadas por el contratista respectivo. En este último </w:t>
      </w:r>
      <w:r w:rsidR="009368EF" w:rsidRPr="00786EEB">
        <w:rPr>
          <w:rFonts w:asciiTheme="minorHAnsi" w:hAnsiTheme="minorHAnsi" w:cstheme="minorHAnsi"/>
          <w:sz w:val="22"/>
          <w:szCs w:val="22"/>
          <w:lang w:val="es-ES"/>
        </w:rPr>
        <w:lastRenderedPageBreak/>
        <w:t xml:space="preserve">evento, si el contrato está en ejecución la certificación no podrá tener una fecha de expedición </w:t>
      </w:r>
      <w:r w:rsidR="00223E49" w:rsidRPr="00786EEB">
        <w:rPr>
          <w:rFonts w:asciiTheme="minorHAnsi" w:hAnsiTheme="minorHAnsi" w:cstheme="minorHAnsi"/>
          <w:sz w:val="22"/>
          <w:szCs w:val="22"/>
          <w:lang w:val="es-ES"/>
        </w:rPr>
        <w:t xml:space="preserve">mayor </w:t>
      </w:r>
      <w:r w:rsidR="00F2334B" w:rsidRPr="00786EEB">
        <w:rPr>
          <w:rFonts w:asciiTheme="minorHAnsi" w:hAnsiTheme="minorHAnsi" w:cstheme="minorHAnsi"/>
          <w:sz w:val="22"/>
          <w:szCs w:val="22"/>
          <w:lang w:val="es-ES"/>
        </w:rPr>
        <w:t>a</w:t>
      </w:r>
      <w:r w:rsidR="009368EF" w:rsidRPr="00786EEB">
        <w:rPr>
          <w:rFonts w:asciiTheme="minorHAnsi" w:hAnsiTheme="minorHAnsi" w:cstheme="minorHAnsi"/>
          <w:sz w:val="22"/>
          <w:szCs w:val="22"/>
          <w:lang w:val="es-ES"/>
        </w:rPr>
        <w:t xml:space="preserve"> </w:t>
      </w:r>
      <w:r w:rsidR="00C948F2" w:rsidRPr="00786EEB">
        <w:rPr>
          <w:rFonts w:asciiTheme="minorHAnsi" w:hAnsiTheme="minorHAnsi" w:cstheme="minorHAnsi"/>
          <w:sz w:val="22"/>
          <w:szCs w:val="22"/>
          <w:lang w:val="es-ES"/>
        </w:rPr>
        <w:t xml:space="preserve">seis </w:t>
      </w:r>
      <w:r w:rsidR="009368EF" w:rsidRPr="00786EEB">
        <w:rPr>
          <w:rFonts w:asciiTheme="minorHAnsi" w:hAnsiTheme="minorHAnsi" w:cstheme="minorHAnsi"/>
          <w:sz w:val="22"/>
          <w:szCs w:val="22"/>
          <w:lang w:val="es-ES"/>
        </w:rPr>
        <w:t>(</w:t>
      </w:r>
      <w:r w:rsidR="00C948F2" w:rsidRPr="00786EEB">
        <w:rPr>
          <w:rFonts w:asciiTheme="minorHAnsi" w:hAnsiTheme="minorHAnsi" w:cstheme="minorHAnsi"/>
          <w:sz w:val="22"/>
          <w:szCs w:val="22"/>
          <w:lang w:val="es-ES"/>
        </w:rPr>
        <w:t>6</w:t>
      </w:r>
      <w:r w:rsidR="009368EF" w:rsidRPr="00786EEB">
        <w:rPr>
          <w:rFonts w:asciiTheme="minorHAnsi" w:hAnsiTheme="minorHAnsi" w:cstheme="minorHAnsi"/>
          <w:sz w:val="22"/>
          <w:szCs w:val="22"/>
          <w:lang w:val="es-ES"/>
        </w:rPr>
        <w:t xml:space="preserve">) </w:t>
      </w:r>
      <w:r w:rsidR="00880574">
        <w:rPr>
          <w:rFonts w:asciiTheme="minorHAnsi" w:hAnsiTheme="minorHAnsi" w:cstheme="minorHAnsi"/>
          <w:sz w:val="22"/>
          <w:szCs w:val="22"/>
          <w:lang w:val="es-ES"/>
        </w:rPr>
        <w:t>M</w:t>
      </w:r>
      <w:r w:rsidR="009368EF" w:rsidRPr="00786EEB">
        <w:rPr>
          <w:rFonts w:asciiTheme="minorHAnsi" w:hAnsiTheme="minorHAnsi" w:cstheme="minorHAnsi"/>
          <w:sz w:val="22"/>
          <w:szCs w:val="22"/>
          <w:lang w:val="es-ES"/>
        </w:rPr>
        <w:t xml:space="preserve">eses </w:t>
      </w:r>
      <w:r w:rsidR="00223E49" w:rsidRPr="00786EEB">
        <w:rPr>
          <w:rFonts w:asciiTheme="minorHAnsi" w:hAnsiTheme="minorHAnsi" w:cstheme="minorHAnsi"/>
          <w:sz w:val="22"/>
          <w:szCs w:val="22"/>
          <w:lang w:val="es-ES"/>
        </w:rPr>
        <w:t>anteriores a</w:t>
      </w:r>
      <w:r w:rsidR="009368EF" w:rsidRPr="00786EEB">
        <w:rPr>
          <w:rFonts w:asciiTheme="minorHAnsi" w:hAnsiTheme="minorHAnsi" w:cstheme="minorHAnsi"/>
          <w:sz w:val="22"/>
          <w:szCs w:val="22"/>
          <w:lang w:val="es-ES"/>
        </w:rPr>
        <w:t xml:space="preserve"> </w:t>
      </w:r>
      <w:r w:rsidR="00DB7587" w:rsidRPr="00786EEB">
        <w:rPr>
          <w:rFonts w:asciiTheme="minorHAnsi" w:hAnsiTheme="minorHAnsi" w:cstheme="minorHAnsi"/>
          <w:sz w:val="22"/>
          <w:szCs w:val="22"/>
          <w:lang w:val="es-ES"/>
        </w:rPr>
        <w:t xml:space="preserve">la Fecha de </w:t>
      </w:r>
      <w:r w:rsidR="001A7202" w:rsidRPr="00786EEB">
        <w:rPr>
          <w:rFonts w:asciiTheme="minorHAnsi" w:hAnsiTheme="minorHAnsi" w:cstheme="minorHAnsi"/>
          <w:sz w:val="22"/>
          <w:szCs w:val="22"/>
          <w:lang w:val="es-ES"/>
        </w:rPr>
        <w:t xml:space="preserve">Cierre </w:t>
      </w:r>
      <w:r w:rsidR="00365E24" w:rsidRPr="00786EEB">
        <w:rPr>
          <w:rFonts w:asciiTheme="minorHAnsi" w:hAnsiTheme="minorHAnsi" w:cstheme="minorHAnsi"/>
          <w:sz w:val="22"/>
          <w:szCs w:val="22"/>
          <w:lang w:val="es-ES"/>
        </w:rPr>
        <w:t>del presente Proceso de Selección</w:t>
      </w:r>
      <w:r w:rsidR="009368EF" w:rsidRPr="00786EEB">
        <w:rPr>
          <w:rFonts w:asciiTheme="minorHAnsi" w:hAnsiTheme="minorHAnsi" w:cstheme="minorHAnsi"/>
          <w:sz w:val="22"/>
          <w:szCs w:val="22"/>
          <w:lang w:val="es-ES"/>
        </w:rPr>
        <w:t xml:space="preserve">. </w:t>
      </w:r>
      <w:bookmarkStart w:id="187" w:name="_Hlk44420951"/>
      <w:r w:rsidR="00357D8C" w:rsidRPr="00786EEB">
        <w:rPr>
          <w:rFonts w:asciiTheme="minorHAnsi" w:hAnsiTheme="minorHAnsi" w:cstheme="minorHAnsi"/>
          <w:sz w:val="22"/>
          <w:szCs w:val="22"/>
          <w:lang w:val="es-ES"/>
        </w:rPr>
        <w:t xml:space="preserve">En caso de modificarse la </w:t>
      </w:r>
      <w:r w:rsidR="00EF0AD3" w:rsidRPr="00786EEB">
        <w:rPr>
          <w:rFonts w:asciiTheme="minorHAnsi" w:hAnsiTheme="minorHAnsi" w:cstheme="minorHAnsi"/>
          <w:sz w:val="22"/>
          <w:szCs w:val="22"/>
          <w:lang w:val="es-ES"/>
        </w:rPr>
        <w:t>F</w:t>
      </w:r>
      <w:r w:rsidR="00357D8C" w:rsidRPr="00786EEB">
        <w:rPr>
          <w:rFonts w:asciiTheme="minorHAnsi" w:hAnsiTheme="minorHAnsi" w:cstheme="minorHAnsi"/>
          <w:sz w:val="22"/>
          <w:szCs w:val="22"/>
          <w:lang w:val="es-ES"/>
        </w:rPr>
        <w:t xml:space="preserve">echa de Cierre </w:t>
      </w:r>
      <w:r w:rsidR="00A3688D" w:rsidRPr="00786EEB">
        <w:rPr>
          <w:rFonts w:asciiTheme="minorHAnsi" w:hAnsiTheme="minorHAnsi" w:cstheme="minorHAnsi"/>
          <w:sz w:val="22"/>
          <w:szCs w:val="22"/>
          <w:lang w:val="es-ES"/>
        </w:rPr>
        <w:t>de</w:t>
      </w:r>
      <w:r w:rsidR="00800ED5" w:rsidRPr="00786EEB">
        <w:rPr>
          <w:rFonts w:asciiTheme="minorHAnsi" w:hAnsiTheme="minorHAnsi" w:cstheme="minorHAnsi"/>
          <w:sz w:val="22"/>
          <w:szCs w:val="22"/>
          <w:lang w:val="es-ES"/>
        </w:rPr>
        <w:t>l Proceso de Selección</w:t>
      </w:r>
      <w:r w:rsidR="003905B3" w:rsidRPr="00786EEB">
        <w:rPr>
          <w:rFonts w:asciiTheme="minorHAnsi" w:hAnsiTheme="minorHAnsi" w:cstheme="minorHAnsi"/>
          <w:sz w:val="22"/>
          <w:szCs w:val="22"/>
          <w:lang w:val="es-ES"/>
        </w:rPr>
        <w:t xml:space="preserve"> </w:t>
      </w:r>
      <w:r w:rsidR="00357D8C" w:rsidRPr="00786EEB">
        <w:rPr>
          <w:rFonts w:asciiTheme="minorHAnsi" w:hAnsiTheme="minorHAnsi" w:cstheme="minorHAnsi"/>
          <w:sz w:val="22"/>
          <w:szCs w:val="22"/>
          <w:lang w:val="es-ES"/>
        </w:rPr>
        <w:t>se tendrá como referencia para establecer el plazo de la certificación la originalmente establecida en el Pliego de Condiciones Definitivo.</w:t>
      </w:r>
      <w:r w:rsidR="00357D8C" w:rsidRPr="00786EEB" w:rsidDel="00357D8C">
        <w:rPr>
          <w:rFonts w:asciiTheme="minorHAnsi" w:hAnsiTheme="minorHAnsi" w:cstheme="minorHAnsi"/>
          <w:sz w:val="22"/>
          <w:szCs w:val="22"/>
          <w:lang w:val="es-ES"/>
        </w:rPr>
        <w:t xml:space="preserve"> </w:t>
      </w:r>
      <w:bookmarkEnd w:id="187"/>
    </w:p>
    <w:p w14:paraId="79561607" w14:textId="510B1498" w:rsidR="00EB711B" w:rsidRPr="00786EEB" w:rsidRDefault="009368EF" w:rsidP="00F2334B">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Si la certificación no contiene la informació</w:t>
      </w:r>
      <w:r w:rsidR="00681F31" w:rsidRPr="00786EEB">
        <w:rPr>
          <w:rFonts w:asciiTheme="minorHAnsi" w:hAnsiTheme="minorHAnsi" w:cstheme="minorHAnsi"/>
          <w:sz w:val="22"/>
          <w:szCs w:val="22"/>
          <w:lang w:val="es-ES"/>
        </w:rPr>
        <w:t>n requerida en los numerales</w:t>
      </w:r>
      <w:r w:rsidRPr="00786EEB">
        <w:rPr>
          <w:rFonts w:asciiTheme="minorHAnsi" w:hAnsiTheme="minorHAnsi" w:cstheme="minorHAnsi"/>
          <w:sz w:val="22"/>
          <w:szCs w:val="22"/>
          <w:lang w:val="es-ES"/>
        </w:rPr>
        <w:t xml:space="preserve"> </w:t>
      </w:r>
      <w:r w:rsidR="00C90025" w:rsidRPr="00786EEB">
        <w:rPr>
          <w:rFonts w:asciiTheme="minorHAnsi" w:hAnsiTheme="minorHAnsi" w:cstheme="minorHAnsi"/>
          <w:sz w:val="22"/>
          <w:szCs w:val="22"/>
          <w:lang w:val="es-ES"/>
        </w:rPr>
        <w:fldChar w:fldCharType="begin"/>
      </w:r>
      <w:r w:rsidR="00C90025" w:rsidRPr="00786EEB">
        <w:rPr>
          <w:rFonts w:asciiTheme="minorHAnsi" w:hAnsiTheme="minorHAnsi" w:cstheme="minorHAnsi"/>
          <w:sz w:val="22"/>
          <w:szCs w:val="22"/>
          <w:lang w:val="es-ES"/>
        </w:rPr>
        <w:instrText xml:space="preserve"> REF _Ref36020514 \w \h </w:instrText>
      </w:r>
      <w:r w:rsidR="00786EEB" w:rsidRPr="00786EEB">
        <w:rPr>
          <w:rFonts w:asciiTheme="minorHAnsi" w:hAnsiTheme="minorHAnsi" w:cstheme="minorHAnsi"/>
          <w:sz w:val="22"/>
          <w:szCs w:val="22"/>
          <w:lang w:val="es-ES"/>
        </w:rPr>
        <w:instrText xml:space="preserve"> \* MERGEFORMAT </w:instrText>
      </w:r>
      <w:r w:rsidR="00C90025" w:rsidRPr="00786EEB">
        <w:rPr>
          <w:rFonts w:asciiTheme="minorHAnsi" w:hAnsiTheme="minorHAnsi" w:cstheme="minorHAnsi"/>
          <w:sz w:val="22"/>
          <w:szCs w:val="22"/>
          <w:lang w:val="es-ES"/>
        </w:rPr>
      </w:r>
      <w:r w:rsidR="00C90025"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4.2.11(c)(i)</w:t>
      </w:r>
      <w:r w:rsidR="00C90025" w:rsidRPr="00786EEB">
        <w:rPr>
          <w:rFonts w:asciiTheme="minorHAnsi" w:hAnsiTheme="minorHAnsi" w:cstheme="minorHAnsi"/>
          <w:sz w:val="22"/>
          <w:szCs w:val="22"/>
          <w:lang w:val="es-ES"/>
        </w:rPr>
        <w:fldChar w:fldCharType="end"/>
      </w:r>
      <w:r w:rsidR="00681F31" w:rsidRPr="00786EEB">
        <w:rPr>
          <w:rFonts w:asciiTheme="minorHAnsi" w:hAnsiTheme="minorHAnsi" w:cstheme="minorHAnsi"/>
          <w:sz w:val="22"/>
          <w:szCs w:val="22"/>
          <w:lang w:val="es-ES"/>
        </w:rPr>
        <w:t xml:space="preserve"> a </w:t>
      </w:r>
      <w:r w:rsidR="00C90025" w:rsidRPr="00786EEB">
        <w:rPr>
          <w:rFonts w:asciiTheme="minorHAnsi" w:hAnsiTheme="minorHAnsi" w:cstheme="minorHAnsi"/>
          <w:sz w:val="22"/>
          <w:szCs w:val="22"/>
          <w:lang w:val="es-ES"/>
        </w:rPr>
        <w:fldChar w:fldCharType="begin"/>
      </w:r>
      <w:r w:rsidR="00C90025" w:rsidRPr="00786EEB">
        <w:rPr>
          <w:rFonts w:asciiTheme="minorHAnsi" w:hAnsiTheme="minorHAnsi" w:cstheme="minorHAnsi"/>
          <w:sz w:val="22"/>
          <w:szCs w:val="22"/>
          <w:lang w:val="es-ES"/>
        </w:rPr>
        <w:instrText xml:space="preserve"> REF _Ref36020527 \w \h </w:instrText>
      </w:r>
      <w:r w:rsidR="00786EEB" w:rsidRPr="00786EEB">
        <w:rPr>
          <w:rFonts w:asciiTheme="minorHAnsi" w:hAnsiTheme="minorHAnsi" w:cstheme="minorHAnsi"/>
          <w:sz w:val="22"/>
          <w:szCs w:val="22"/>
          <w:lang w:val="es-ES"/>
        </w:rPr>
        <w:instrText xml:space="preserve"> \* MERGEFORMAT </w:instrText>
      </w:r>
      <w:r w:rsidR="00C90025" w:rsidRPr="00786EEB">
        <w:rPr>
          <w:rFonts w:asciiTheme="minorHAnsi" w:hAnsiTheme="minorHAnsi" w:cstheme="minorHAnsi"/>
          <w:sz w:val="22"/>
          <w:szCs w:val="22"/>
          <w:lang w:val="es-ES"/>
        </w:rPr>
      </w:r>
      <w:r w:rsidR="00C90025"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4.2.11(c)(</w:t>
      </w:r>
      <w:proofErr w:type="spellStart"/>
      <w:r w:rsidR="001F51D3">
        <w:rPr>
          <w:rFonts w:asciiTheme="minorHAnsi" w:hAnsiTheme="minorHAnsi" w:cstheme="minorHAnsi"/>
          <w:sz w:val="22"/>
          <w:szCs w:val="22"/>
          <w:lang w:val="es-ES"/>
        </w:rPr>
        <w:t>iii</w:t>
      </w:r>
      <w:proofErr w:type="spellEnd"/>
      <w:r w:rsidR="001F51D3">
        <w:rPr>
          <w:rFonts w:asciiTheme="minorHAnsi" w:hAnsiTheme="minorHAnsi" w:cstheme="minorHAnsi"/>
          <w:sz w:val="22"/>
          <w:szCs w:val="22"/>
          <w:lang w:val="es-ES"/>
        </w:rPr>
        <w:t>)</w:t>
      </w:r>
      <w:r w:rsidR="00C90025" w:rsidRPr="00786EEB">
        <w:rPr>
          <w:rFonts w:asciiTheme="minorHAnsi" w:hAnsiTheme="minorHAnsi" w:cstheme="minorHAnsi"/>
          <w:sz w:val="22"/>
          <w:szCs w:val="22"/>
          <w:lang w:val="es-ES"/>
        </w:rPr>
        <w:fldChar w:fldCharType="end"/>
      </w:r>
      <w:r w:rsidR="00C90025"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anteriores, podrá allegarse copia del contrato como complemento.</w:t>
      </w:r>
      <w:bookmarkEnd w:id="184"/>
    </w:p>
    <w:p w14:paraId="769808DE" w14:textId="77777777" w:rsidR="00EB711B" w:rsidRPr="00786EEB" w:rsidRDefault="00EB711B" w:rsidP="00EB711B">
      <w:pPr>
        <w:pStyle w:val="Prrafodelista"/>
        <w:spacing w:before="240" w:after="240"/>
        <w:ind w:left="1584"/>
        <w:jc w:val="both"/>
        <w:rPr>
          <w:rFonts w:asciiTheme="minorHAnsi" w:hAnsiTheme="minorHAnsi" w:cstheme="minorHAnsi"/>
          <w:sz w:val="22"/>
          <w:szCs w:val="22"/>
          <w:lang w:val="es-ES"/>
        </w:rPr>
      </w:pPr>
    </w:p>
    <w:p w14:paraId="41993671" w14:textId="7AE1D330" w:rsidR="00414AF8" w:rsidRPr="00786EEB" w:rsidRDefault="00C16C0F" w:rsidP="00EB711B">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caso de haber obtenido la experiencia mediante la participación de figuras asociativas anteriores</w:t>
      </w:r>
      <w:r w:rsidR="009368EF" w:rsidRPr="00786EEB">
        <w:rPr>
          <w:rFonts w:asciiTheme="minorHAnsi" w:hAnsiTheme="minorHAnsi" w:cstheme="minorHAnsi"/>
          <w:sz w:val="22"/>
          <w:szCs w:val="22"/>
          <w:lang w:val="es-ES"/>
        </w:rPr>
        <w:t xml:space="preserve">, se deberá adjuntar adicionalmente a la documentación a la que se refiere el </w:t>
      </w:r>
      <w:r w:rsidR="003764A7" w:rsidRPr="00786EEB">
        <w:rPr>
          <w:rFonts w:asciiTheme="minorHAnsi" w:hAnsiTheme="minorHAnsi" w:cstheme="minorHAnsi"/>
          <w:sz w:val="22"/>
          <w:szCs w:val="22"/>
          <w:lang w:val="es-ES"/>
        </w:rPr>
        <w:t xml:space="preserve">numeral </w:t>
      </w:r>
      <w:r w:rsidR="00C90025" w:rsidRPr="00786EEB">
        <w:rPr>
          <w:rFonts w:asciiTheme="minorHAnsi" w:hAnsiTheme="minorHAnsi" w:cstheme="minorHAnsi"/>
          <w:sz w:val="22"/>
          <w:szCs w:val="22"/>
          <w:lang w:val="es-ES"/>
        </w:rPr>
        <w:fldChar w:fldCharType="begin"/>
      </w:r>
      <w:r w:rsidR="00C90025" w:rsidRPr="00786EEB">
        <w:rPr>
          <w:rFonts w:asciiTheme="minorHAnsi" w:hAnsiTheme="minorHAnsi" w:cstheme="minorHAnsi"/>
          <w:sz w:val="22"/>
          <w:szCs w:val="22"/>
          <w:lang w:val="es-ES"/>
        </w:rPr>
        <w:instrText xml:space="preserve"> REF _Ref36032987 \w \h </w:instrText>
      </w:r>
      <w:r w:rsidR="00786EEB" w:rsidRPr="00786EEB">
        <w:rPr>
          <w:rFonts w:asciiTheme="minorHAnsi" w:hAnsiTheme="minorHAnsi" w:cstheme="minorHAnsi"/>
          <w:sz w:val="22"/>
          <w:szCs w:val="22"/>
          <w:lang w:val="es-ES"/>
        </w:rPr>
        <w:instrText xml:space="preserve"> \* MERGEFORMAT </w:instrText>
      </w:r>
      <w:r w:rsidR="00C90025" w:rsidRPr="00786EEB">
        <w:rPr>
          <w:rFonts w:asciiTheme="minorHAnsi" w:hAnsiTheme="minorHAnsi" w:cstheme="minorHAnsi"/>
          <w:sz w:val="22"/>
          <w:szCs w:val="22"/>
          <w:lang w:val="es-ES"/>
        </w:rPr>
      </w:r>
      <w:r w:rsidR="00C90025"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4.2.11(a)</w:t>
      </w:r>
      <w:r w:rsidR="00C90025" w:rsidRPr="00786EEB">
        <w:rPr>
          <w:rFonts w:asciiTheme="minorHAnsi" w:hAnsiTheme="minorHAnsi" w:cstheme="minorHAnsi"/>
          <w:sz w:val="22"/>
          <w:szCs w:val="22"/>
          <w:lang w:val="es-ES"/>
        </w:rPr>
        <w:fldChar w:fldCharType="end"/>
      </w:r>
      <w:r w:rsidR="009368EF" w:rsidRPr="00786EEB">
        <w:rPr>
          <w:rFonts w:asciiTheme="minorHAnsi" w:hAnsiTheme="minorHAnsi" w:cstheme="minorHAnsi"/>
          <w:sz w:val="22"/>
          <w:szCs w:val="22"/>
          <w:lang w:val="es-ES"/>
        </w:rPr>
        <w:t xml:space="preserve"> anterior, una declaración suscrita por quien pretende hacer valer dicha experiencia señalando su porcentaje de participación en la respectiva figura asociativa anterior en el momento del cierre financiero que se pretende acreditar, de quien acredita la experiencia.</w:t>
      </w:r>
    </w:p>
    <w:p w14:paraId="2DCA6864" w14:textId="77777777" w:rsidR="00414AF8" w:rsidRPr="00786EEB" w:rsidRDefault="00414AF8" w:rsidP="00414AF8">
      <w:pPr>
        <w:pStyle w:val="Prrafodelista"/>
        <w:spacing w:before="240" w:after="240"/>
        <w:jc w:val="both"/>
        <w:rPr>
          <w:rFonts w:asciiTheme="minorHAnsi" w:hAnsiTheme="minorHAnsi" w:cstheme="minorHAnsi"/>
          <w:sz w:val="22"/>
          <w:szCs w:val="22"/>
          <w:lang w:val="es-ES"/>
        </w:rPr>
      </w:pPr>
    </w:p>
    <w:p w14:paraId="491387EA" w14:textId="12CE1235" w:rsidR="00412A36" w:rsidRPr="00786EEB" w:rsidRDefault="009368EF">
      <w:pPr>
        <w:pStyle w:val="Prrafodelista"/>
        <w:numPr>
          <w:ilvl w:val="2"/>
          <w:numId w:val="11"/>
        </w:numPr>
        <w:spacing w:before="240" w:after="240"/>
        <w:jc w:val="both"/>
        <w:rPr>
          <w:rFonts w:asciiTheme="minorHAnsi" w:hAnsiTheme="minorHAnsi" w:cstheme="minorHAnsi"/>
          <w:sz w:val="22"/>
          <w:szCs w:val="22"/>
          <w:lang w:val="es-ES"/>
        </w:rPr>
      </w:pPr>
      <w:bookmarkStart w:id="188" w:name="_Ref170202680"/>
      <w:r w:rsidRPr="00786EEB">
        <w:rPr>
          <w:rFonts w:asciiTheme="minorHAnsi" w:hAnsiTheme="minorHAnsi" w:cstheme="minorHAnsi"/>
          <w:iCs/>
          <w:sz w:val="22"/>
          <w:szCs w:val="22"/>
          <w:lang w:val="es-ES"/>
        </w:rPr>
        <w:t>No serán válidas, para efectos de acreditar la experiencia descrita en el presente numeral</w:t>
      </w:r>
      <w:r w:rsidR="007D6E2E" w:rsidRPr="00786EEB">
        <w:rPr>
          <w:rFonts w:asciiTheme="minorHAnsi" w:hAnsiTheme="minorHAnsi" w:cstheme="minorHAnsi"/>
          <w:iCs/>
          <w:sz w:val="22"/>
          <w:szCs w:val="22"/>
          <w:lang w:val="es-ES"/>
        </w:rPr>
        <w:t xml:space="preserve"> </w:t>
      </w:r>
      <w:r w:rsidR="007D6E2E" w:rsidRPr="00786EEB">
        <w:rPr>
          <w:rFonts w:asciiTheme="minorHAnsi" w:hAnsiTheme="minorHAnsi" w:cstheme="minorHAnsi"/>
          <w:iCs/>
          <w:sz w:val="22"/>
          <w:szCs w:val="22"/>
          <w:lang w:val="es-ES"/>
        </w:rPr>
        <w:fldChar w:fldCharType="begin"/>
      </w:r>
      <w:r w:rsidR="007D6E2E" w:rsidRPr="00786EEB">
        <w:rPr>
          <w:rFonts w:asciiTheme="minorHAnsi" w:hAnsiTheme="minorHAnsi" w:cstheme="minorHAnsi"/>
          <w:iCs/>
          <w:sz w:val="22"/>
          <w:szCs w:val="22"/>
          <w:lang w:val="es-ES"/>
        </w:rPr>
        <w:instrText xml:space="preserve"> REF _Ref84842197 \r \h </w:instrText>
      </w:r>
      <w:r w:rsidR="00786EEB" w:rsidRPr="00786EEB">
        <w:rPr>
          <w:rFonts w:asciiTheme="minorHAnsi" w:hAnsiTheme="minorHAnsi" w:cstheme="minorHAnsi"/>
          <w:iCs/>
          <w:sz w:val="22"/>
          <w:szCs w:val="22"/>
          <w:lang w:val="es-ES"/>
        </w:rPr>
        <w:instrText xml:space="preserve"> \* MERGEFORMAT </w:instrText>
      </w:r>
      <w:r w:rsidR="007D6E2E" w:rsidRPr="00786EEB">
        <w:rPr>
          <w:rFonts w:asciiTheme="minorHAnsi" w:hAnsiTheme="minorHAnsi" w:cstheme="minorHAnsi"/>
          <w:iCs/>
          <w:sz w:val="22"/>
          <w:szCs w:val="22"/>
          <w:lang w:val="es-ES"/>
        </w:rPr>
      </w:r>
      <w:r w:rsidR="007D6E2E"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4.2</w:t>
      </w:r>
      <w:r w:rsidR="007D6E2E" w:rsidRPr="00786EEB">
        <w:rPr>
          <w:rFonts w:asciiTheme="minorHAnsi" w:hAnsiTheme="minorHAnsi" w:cstheme="minorHAnsi"/>
          <w:iCs/>
          <w:sz w:val="22"/>
          <w:szCs w:val="22"/>
          <w:lang w:val="es-ES"/>
        </w:rPr>
        <w:fldChar w:fldCharType="end"/>
      </w:r>
      <w:r w:rsidRPr="00786EEB">
        <w:rPr>
          <w:rFonts w:asciiTheme="minorHAnsi" w:hAnsiTheme="minorHAnsi" w:cstheme="minorHAnsi"/>
          <w:iCs/>
          <w:sz w:val="22"/>
          <w:szCs w:val="22"/>
          <w:lang w:val="es-ES"/>
        </w:rPr>
        <w:t xml:space="preserve">, las certificaciones que hagan referencia a cupos de crédito genéricos o de colocaciones que no se refieran de manera expresa a (el) los contrato(s) de </w:t>
      </w:r>
      <w:r w:rsidR="003756C3" w:rsidRPr="00786EEB">
        <w:rPr>
          <w:rFonts w:asciiTheme="minorHAnsi" w:hAnsiTheme="minorHAnsi" w:cstheme="minorHAnsi"/>
          <w:iCs/>
          <w:sz w:val="22"/>
          <w:szCs w:val="22"/>
          <w:lang w:val="es-ES"/>
        </w:rPr>
        <w:t>c</w:t>
      </w:r>
      <w:r w:rsidRPr="00786EEB">
        <w:rPr>
          <w:rFonts w:asciiTheme="minorHAnsi" w:hAnsiTheme="minorHAnsi" w:cstheme="minorHAnsi"/>
          <w:iCs/>
          <w:sz w:val="22"/>
          <w:szCs w:val="22"/>
          <w:lang w:val="es-ES"/>
        </w:rPr>
        <w:t>oncesión de Proyectos de Infraestructura que se acredite(n)</w:t>
      </w:r>
      <w:r w:rsidR="00BD3F3B" w:rsidRPr="00786EEB">
        <w:rPr>
          <w:rFonts w:asciiTheme="minorHAnsi" w:hAnsiTheme="minorHAnsi" w:cstheme="minorHAnsi"/>
          <w:iCs/>
          <w:sz w:val="22"/>
          <w:szCs w:val="22"/>
          <w:lang w:val="es-ES"/>
        </w:rPr>
        <w:t>.</w:t>
      </w:r>
      <w:bookmarkEnd w:id="188"/>
    </w:p>
    <w:p w14:paraId="0D51EFB5" w14:textId="77777777" w:rsidR="00412A36" w:rsidRPr="00786EEB" w:rsidRDefault="00412A36" w:rsidP="00FF1C92">
      <w:pPr>
        <w:pStyle w:val="Prrafodelista"/>
        <w:spacing w:before="240" w:after="240"/>
        <w:jc w:val="both"/>
        <w:rPr>
          <w:rFonts w:asciiTheme="minorHAnsi" w:hAnsiTheme="minorHAnsi" w:cstheme="minorHAnsi"/>
          <w:sz w:val="22"/>
          <w:szCs w:val="22"/>
          <w:lang w:val="es-ES"/>
        </w:rPr>
      </w:pPr>
    </w:p>
    <w:p w14:paraId="1B65A21C" w14:textId="43506667" w:rsidR="00BD3F3B" w:rsidRPr="00786EEB" w:rsidRDefault="00412A36" w:rsidP="00FF1C92">
      <w:pPr>
        <w:pStyle w:val="Prrafodelista"/>
        <w:numPr>
          <w:ilvl w:val="2"/>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lang w:val="es-ES"/>
        </w:rPr>
        <w:t xml:space="preserve">Cuando la experiencia presentada por el Oferente sea de un contrato celebrado con la ANI, bastará con el diligenciamiento del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9 </w:t>
      </w:r>
      <w:r w:rsidRPr="00786EEB">
        <w:rPr>
          <w:rFonts w:asciiTheme="minorHAnsi" w:hAnsiTheme="minorHAnsi" w:cstheme="minorHAnsi"/>
          <w:sz w:val="22"/>
          <w:szCs w:val="22"/>
          <w:lang w:val="es-CO"/>
        </w:rPr>
        <w:t xml:space="preserve">el cual </w:t>
      </w:r>
      <w:proofErr w:type="spellStart"/>
      <w:r w:rsidRPr="00786EEB">
        <w:rPr>
          <w:rFonts w:asciiTheme="minorHAnsi" w:hAnsiTheme="minorHAnsi" w:cstheme="minorHAnsi"/>
          <w:sz w:val="22"/>
          <w:szCs w:val="22"/>
          <w:lang w:val="es-CO"/>
        </w:rPr>
        <w:t>sera</w:t>
      </w:r>
      <w:proofErr w:type="spellEnd"/>
      <w:r w:rsidRPr="00786EEB">
        <w:rPr>
          <w:rFonts w:asciiTheme="minorHAnsi" w:hAnsiTheme="minorHAnsi" w:cstheme="minorHAnsi"/>
          <w:sz w:val="22"/>
          <w:szCs w:val="22"/>
          <w:lang w:val="es-CO"/>
        </w:rPr>
        <w:t xml:space="preserve">́ verificado por la ANI y se </w:t>
      </w:r>
      <w:proofErr w:type="spellStart"/>
      <w:r w:rsidRPr="00786EEB">
        <w:rPr>
          <w:rFonts w:asciiTheme="minorHAnsi" w:hAnsiTheme="minorHAnsi" w:cstheme="minorHAnsi"/>
          <w:sz w:val="22"/>
          <w:szCs w:val="22"/>
          <w:lang w:val="es-CO"/>
        </w:rPr>
        <w:t>deberán</w:t>
      </w:r>
      <w:proofErr w:type="spellEnd"/>
      <w:r w:rsidRPr="00786EEB">
        <w:rPr>
          <w:rFonts w:asciiTheme="minorHAnsi" w:hAnsiTheme="minorHAnsi" w:cstheme="minorHAnsi"/>
          <w:sz w:val="22"/>
          <w:szCs w:val="22"/>
          <w:lang w:val="es-CO"/>
        </w:rPr>
        <w:t xml:space="preserve"> aportar los documentos </w:t>
      </w:r>
      <w:proofErr w:type="spellStart"/>
      <w:r w:rsidRPr="00786EEB">
        <w:rPr>
          <w:rFonts w:asciiTheme="minorHAnsi" w:hAnsiTheme="minorHAnsi" w:cstheme="minorHAnsi"/>
          <w:sz w:val="22"/>
          <w:szCs w:val="22"/>
          <w:lang w:val="es-CO"/>
        </w:rPr>
        <w:t>señalados</w:t>
      </w:r>
      <w:proofErr w:type="spellEnd"/>
      <w:r w:rsidRPr="00786EEB">
        <w:rPr>
          <w:rFonts w:asciiTheme="minorHAnsi" w:hAnsiTheme="minorHAnsi" w:cstheme="minorHAnsi"/>
          <w:sz w:val="22"/>
          <w:szCs w:val="22"/>
          <w:lang w:val="es-CO"/>
        </w:rPr>
        <w:t xml:space="preserve"> en los </w:t>
      </w:r>
      <w:r w:rsidR="00A97BF6" w:rsidRPr="00786EEB">
        <w:rPr>
          <w:rFonts w:asciiTheme="minorHAnsi" w:hAnsiTheme="minorHAnsi" w:cstheme="minorHAnsi"/>
          <w:sz w:val="22"/>
          <w:szCs w:val="22"/>
          <w:lang w:val="es-CO"/>
        </w:rPr>
        <w:t xml:space="preserve">numerales </w:t>
      </w:r>
      <w:r w:rsidR="00A97BF6" w:rsidRPr="00786EEB">
        <w:rPr>
          <w:rFonts w:asciiTheme="minorHAnsi" w:hAnsiTheme="minorHAnsi" w:cstheme="minorHAnsi"/>
          <w:sz w:val="22"/>
          <w:szCs w:val="22"/>
          <w:lang w:val="es-CO"/>
        </w:rPr>
        <w:fldChar w:fldCharType="begin"/>
      </w:r>
      <w:r w:rsidR="00A97BF6" w:rsidRPr="00786EEB">
        <w:rPr>
          <w:rFonts w:asciiTheme="minorHAnsi" w:hAnsiTheme="minorHAnsi" w:cstheme="minorHAnsi"/>
          <w:sz w:val="22"/>
          <w:szCs w:val="22"/>
          <w:lang w:val="es-CO"/>
        </w:rPr>
        <w:instrText xml:space="preserve"> REF _Ref36032987 \r \h </w:instrText>
      </w:r>
      <w:r w:rsidR="00786EEB" w:rsidRPr="00786EEB">
        <w:rPr>
          <w:rFonts w:asciiTheme="minorHAnsi" w:hAnsiTheme="minorHAnsi" w:cstheme="minorHAnsi"/>
          <w:sz w:val="22"/>
          <w:szCs w:val="22"/>
          <w:lang w:val="es-CO"/>
        </w:rPr>
        <w:instrText xml:space="preserve"> \* MERGEFORMAT </w:instrText>
      </w:r>
      <w:r w:rsidR="00A97BF6" w:rsidRPr="00786EEB">
        <w:rPr>
          <w:rFonts w:asciiTheme="minorHAnsi" w:hAnsiTheme="minorHAnsi" w:cstheme="minorHAnsi"/>
          <w:sz w:val="22"/>
          <w:szCs w:val="22"/>
          <w:lang w:val="es-CO"/>
        </w:rPr>
      </w:r>
      <w:r w:rsidR="00A97BF6" w:rsidRPr="00786EEB">
        <w:rPr>
          <w:rFonts w:asciiTheme="minorHAnsi" w:hAnsiTheme="minorHAnsi" w:cstheme="minorHAnsi"/>
          <w:sz w:val="22"/>
          <w:szCs w:val="22"/>
          <w:lang w:val="es-CO"/>
        </w:rPr>
        <w:fldChar w:fldCharType="separate"/>
      </w:r>
      <w:r w:rsidR="001F51D3">
        <w:rPr>
          <w:rFonts w:asciiTheme="minorHAnsi" w:hAnsiTheme="minorHAnsi" w:cstheme="minorHAnsi"/>
          <w:sz w:val="22"/>
          <w:szCs w:val="22"/>
          <w:lang w:val="es-CO"/>
        </w:rPr>
        <w:t>4.2.11(a)</w:t>
      </w:r>
      <w:r w:rsidR="00A97BF6" w:rsidRPr="00786EEB">
        <w:rPr>
          <w:rFonts w:asciiTheme="minorHAnsi" w:hAnsiTheme="minorHAnsi" w:cstheme="minorHAnsi"/>
          <w:sz w:val="22"/>
          <w:szCs w:val="22"/>
          <w:lang w:val="es-CO"/>
        </w:rPr>
        <w:fldChar w:fldCharType="end"/>
      </w:r>
      <w:r w:rsidR="00A97BF6" w:rsidRPr="00786EEB">
        <w:rPr>
          <w:rFonts w:asciiTheme="minorHAnsi" w:hAnsiTheme="minorHAnsi" w:cstheme="minorHAnsi"/>
          <w:sz w:val="22"/>
          <w:szCs w:val="22"/>
          <w:lang w:val="es-CO"/>
        </w:rPr>
        <w:t xml:space="preserve"> y </w:t>
      </w:r>
      <w:r w:rsidR="00A97BF6" w:rsidRPr="00786EEB">
        <w:rPr>
          <w:rFonts w:asciiTheme="minorHAnsi" w:hAnsiTheme="minorHAnsi" w:cstheme="minorHAnsi"/>
          <w:sz w:val="22"/>
          <w:szCs w:val="22"/>
          <w:lang w:val="es-CO"/>
        </w:rPr>
        <w:fldChar w:fldCharType="begin"/>
      </w:r>
      <w:r w:rsidR="00A97BF6" w:rsidRPr="00786EEB">
        <w:rPr>
          <w:rFonts w:asciiTheme="minorHAnsi" w:hAnsiTheme="minorHAnsi" w:cstheme="minorHAnsi"/>
          <w:sz w:val="22"/>
          <w:szCs w:val="22"/>
          <w:lang w:val="es-CO"/>
        </w:rPr>
        <w:instrText xml:space="preserve"> REF _Ref170206180 \r \h </w:instrText>
      </w:r>
      <w:r w:rsidR="00786EEB" w:rsidRPr="00786EEB">
        <w:rPr>
          <w:rFonts w:asciiTheme="minorHAnsi" w:hAnsiTheme="minorHAnsi" w:cstheme="minorHAnsi"/>
          <w:sz w:val="22"/>
          <w:szCs w:val="22"/>
          <w:lang w:val="es-CO"/>
        </w:rPr>
        <w:instrText xml:space="preserve"> \* MERGEFORMAT </w:instrText>
      </w:r>
      <w:r w:rsidR="00A97BF6" w:rsidRPr="00786EEB">
        <w:rPr>
          <w:rFonts w:asciiTheme="minorHAnsi" w:hAnsiTheme="minorHAnsi" w:cstheme="minorHAnsi"/>
          <w:sz w:val="22"/>
          <w:szCs w:val="22"/>
          <w:lang w:val="es-CO"/>
        </w:rPr>
      </w:r>
      <w:r w:rsidR="00A97BF6" w:rsidRPr="00786EEB">
        <w:rPr>
          <w:rFonts w:asciiTheme="minorHAnsi" w:hAnsiTheme="minorHAnsi" w:cstheme="minorHAnsi"/>
          <w:sz w:val="22"/>
          <w:szCs w:val="22"/>
          <w:lang w:val="es-CO"/>
        </w:rPr>
        <w:fldChar w:fldCharType="separate"/>
      </w:r>
      <w:r w:rsidR="001F51D3">
        <w:rPr>
          <w:rFonts w:asciiTheme="minorHAnsi" w:hAnsiTheme="minorHAnsi" w:cstheme="minorHAnsi"/>
          <w:sz w:val="22"/>
          <w:szCs w:val="22"/>
          <w:lang w:val="es-CO"/>
        </w:rPr>
        <w:t>4.2.11(b)</w:t>
      </w:r>
      <w:r w:rsidR="00A97BF6" w:rsidRPr="00786EEB">
        <w:rPr>
          <w:rFonts w:asciiTheme="minorHAnsi" w:hAnsiTheme="minorHAnsi" w:cstheme="minorHAnsi"/>
          <w:sz w:val="22"/>
          <w:szCs w:val="22"/>
          <w:lang w:val="es-CO"/>
        </w:rPr>
        <w:fldChar w:fldCharType="end"/>
      </w:r>
      <w:r w:rsidRPr="00786EEB">
        <w:rPr>
          <w:rFonts w:asciiTheme="minorHAnsi" w:hAnsiTheme="minorHAnsi" w:cstheme="minorHAnsi"/>
          <w:sz w:val="22"/>
          <w:szCs w:val="22"/>
          <w:lang w:val="es-CO"/>
        </w:rPr>
        <w:t xml:space="preserve">del numeral </w:t>
      </w:r>
      <w:r w:rsidRPr="00786EEB">
        <w:rPr>
          <w:rFonts w:asciiTheme="minorHAnsi" w:hAnsiTheme="minorHAnsi" w:cstheme="minorHAnsi"/>
          <w:sz w:val="22"/>
          <w:szCs w:val="22"/>
          <w:lang w:val="es-CO"/>
        </w:rPr>
        <w:fldChar w:fldCharType="begin"/>
      </w:r>
      <w:r w:rsidRPr="00786EEB">
        <w:rPr>
          <w:rFonts w:asciiTheme="minorHAnsi" w:hAnsiTheme="minorHAnsi" w:cstheme="minorHAnsi"/>
          <w:sz w:val="22"/>
          <w:szCs w:val="22"/>
          <w:lang w:val="es-CO"/>
        </w:rPr>
        <w:instrText xml:space="preserve"> REF _Ref85751650 \w \h  \* MERGEFORMAT </w:instrText>
      </w:r>
      <w:r w:rsidRPr="00786EEB">
        <w:rPr>
          <w:rFonts w:asciiTheme="minorHAnsi" w:hAnsiTheme="minorHAnsi" w:cstheme="minorHAnsi"/>
          <w:sz w:val="22"/>
          <w:szCs w:val="22"/>
          <w:lang w:val="es-CO"/>
        </w:rPr>
      </w:r>
      <w:r w:rsidRPr="00786EEB">
        <w:rPr>
          <w:rFonts w:asciiTheme="minorHAnsi" w:hAnsiTheme="minorHAnsi" w:cstheme="minorHAnsi"/>
          <w:sz w:val="22"/>
          <w:szCs w:val="22"/>
          <w:lang w:val="es-CO"/>
        </w:rPr>
        <w:fldChar w:fldCharType="separate"/>
      </w:r>
      <w:r w:rsidR="001F51D3">
        <w:rPr>
          <w:rFonts w:asciiTheme="minorHAnsi" w:hAnsiTheme="minorHAnsi" w:cstheme="minorHAnsi"/>
          <w:sz w:val="22"/>
          <w:szCs w:val="22"/>
          <w:lang w:val="es-CO"/>
        </w:rPr>
        <w:t>4.2.10</w:t>
      </w:r>
      <w:r w:rsidRPr="00786EEB">
        <w:rPr>
          <w:rFonts w:asciiTheme="minorHAnsi" w:hAnsiTheme="minorHAnsi" w:cstheme="minorHAnsi"/>
          <w:sz w:val="22"/>
          <w:szCs w:val="22"/>
        </w:rPr>
        <w:fldChar w:fldCharType="end"/>
      </w:r>
      <w:r w:rsidRPr="00786EEB">
        <w:rPr>
          <w:rFonts w:asciiTheme="minorHAnsi" w:hAnsiTheme="minorHAnsi" w:cstheme="minorHAnsi"/>
          <w:sz w:val="22"/>
          <w:szCs w:val="22"/>
          <w:lang w:val="es-CO"/>
        </w:rPr>
        <w:t xml:space="preserve"> relacionados con la </w:t>
      </w:r>
      <w:proofErr w:type="spellStart"/>
      <w:r w:rsidRPr="00786EEB">
        <w:rPr>
          <w:rFonts w:asciiTheme="minorHAnsi" w:hAnsiTheme="minorHAnsi" w:cstheme="minorHAnsi"/>
          <w:sz w:val="22"/>
          <w:szCs w:val="22"/>
          <w:lang w:val="es-CO"/>
        </w:rPr>
        <w:t>financiación</w:t>
      </w:r>
      <w:proofErr w:type="spellEnd"/>
      <w:r w:rsidRPr="00786EEB">
        <w:rPr>
          <w:rFonts w:asciiTheme="minorHAnsi" w:hAnsiTheme="minorHAnsi" w:cstheme="minorHAnsi"/>
          <w:sz w:val="22"/>
          <w:szCs w:val="22"/>
          <w:lang w:val="es-CO"/>
        </w:rPr>
        <w:t xml:space="preserve"> y los desembolsos. </w:t>
      </w:r>
      <w:r w:rsidRPr="00786EEB">
        <w:rPr>
          <w:rFonts w:asciiTheme="minorHAnsi" w:hAnsiTheme="minorHAnsi" w:cstheme="minorHAnsi"/>
          <w:sz w:val="22"/>
          <w:szCs w:val="22"/>
          <w:lang w:val="es-ES"/>
        </w:rPr>
        <w:t>En todo caso, aplicarán las reglas establecidas para la acreditación de experiencia en el Pliego de Condiciones.</w:t>
      </w:r>
    </w:p>
    <w:p w14:paraId="5C55B253" w14:textId="77777777" w:rsidR="000D68EB" w:rsidRPr="00786EEB" w:rsidRDefault="000D68EB" w:rsidP="00FE4F37">
      <w:pPr>
        <w:pStyle w:val="Prrafodelista"/>
        <w:rPr>
          <w:rFonts w:asciiTheme="minorHAnsi" w:hAnsiTheme="minorHAnsi" w:cstheme="minorHAnsi"/>
          <w:sz w:val="22"/>
          <w:szCs w:val="22"/>
        </w:rPr>
      </w:pPr>
    </w:p>
    <w:p w14:paraId="2FA2A1A6" w14:textId="10326D46" w:rsidR="004B7893" w:rsidRPr="00786EEB" w:rsidRDefault="004B7893" w:rsidP="004F0E23">
      <w:pPr>
        <w:pStyle w:val="Prrafodelista"/>
        <w:numPr>
          <w:ilvl w:val="2"/>
          <w:numId w:val="11"/>
        </w:numPr>
        <w:spacing w:before="240" w:after="240"/>
        <w:jc w:val="both"/>
        <w:rPr>
          <w:rFonts w:asciiTheme="minorHAnsi" w:hAnsiTheme="minorHAnsi" w:cstheme="minorHAnsi"/>
          <w:sz w:val="22"/>
          <w:szCs w:val="22"/>
          <w:lang w:val="es-ES"/>
        </w:rPr>
      </w:pPr>
      <w:bookmarkStart w:id="189" w:name="_Ref170202598"/>
      <w:r w:rsidRPr="00786EEB">
        <w:rPr>
          <w:rFonts w:asciiTheme="minorHAnsi" w:hAnsiTheme="minorHAnsi" w:cstheme="minorHAnsi"/>
          <w:sz w:val="22"/>
          <w:szCs w:val="22"/>
          <w:lang w:val="es-ES"/>
        </w:rPr>
        <w:t xml:space="preserve">Para los criterios diferenciales de </w:t>
      </w:r>
      <w:proofErr w:type="spellStart"/>
      <w:r w:rsidRPr="00786EEB">
        <w:rPr>
          <w:rFonts w:asciiTheme="minorHAnsi" w:hAnsiTheme="minorHAnsi" w:cstheme="minorHAnsi"/>
          <w:sz w:val="22"/>
          <w:szCs w:val="22"/>
          <w:lang w:val="es-ES"/>
        </w:rPr>
        <w:t>Mipyme</w:t>
      </w:r>
      <w:proofErr w:type="spellEnd"/>
      <w:r w:rsidRPr="00786EEB">
        <w:rPr>
          <w:rFonts w:asciiTheme="minorHAnsi" w:hAnsiTheme="minorHAnsi" w:cstheme="minorHAnsi"/>
          <w:sz w:val="22"/>
          <w:szCs w:val="22"/>
          <w:lang w:val="es-ES"/>
        </w:rPr>
        <w:t xml:space="preserve"> y de emprendimientos y empresas de mujeres en el sistema de compras públicas, aplicarán las siguientes reglas:</w:t>
      </w:r>
      <w:bookmarkEnd w:id="189"/>
    </w:p>
    <w:p w14:paraId="2B4B8E86" w14:textId="77777777" w:rsidR="004F0E23" w:rsidRPr="00786EEB" w:rsidRDefault="004F0E23" w:rsidP="00FE4F37">
      <w:pPr>
        <w:pStyle w:val="Prrafodelista"/>
        <w:rPr>
          <w:rFonts w:asciiTheme="minorHAnsi" w:hAnsiTheme="minorHAnsi" w:cstheme="minorHAnsi"/>
          <w:sz w:val="22"/>
          <w:szCs w:val="22"/>
          <w:lang w:val="es-ES"/>
        </w:rPr>
      </w:pPr>
    </w:p>
    <w:p w14:paraId="020144C0" w14:textId="06DC194B" w:rsidR="004B7893" w:rsidRPr="00786EEB" w:rsidRDefault="004B7893" w:rsidP="00FE4F37">
      <w:pPr>
        <w:pStyle w:val="Prrafodelista"/>
        <w:numPr>
          <w:ilvl w:val="3"/>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lang w:val="es-ES"/>
        </w:rPr>
        <w:t xml:space="preserve">En el evento de acreditar la Experiencia en Inversión mediante la Opción 1 establecida en el numeral </w:t>
      </w:r>
      <w:r w:rsidR="00E640DB" w:rsidRPr="00786EEB">
        <w:rPr>
          <w:rFonts w:asciiTheme="minorHAnsi" w:hAnsiTheme="minorHAnsi" w:cstheme="minorHAnsi"/>
          <w:sz w:val="22"/>
          <w:szCs w:val="22"/>
          <w:lang w:val="es-ES"/>
        </w:rPr>
        <w:fldChar w:fldCharType="begin"/>
      </w:r>
      <w:r w:rsidR="00E640DB" w:rsidRPr="00786EEB">
        <w:rPr>
          <w:rFonts w:asciiTheme="minorHAnsi" w:hAnsiTheme="minorHAnsi" w:cstheme="minorHAnsi"/>
          <w:sz w:val="22"/>
          <w:szCs w:val="22"/>
          <w:lang w:val="es-ES"/>
        </w:rPr>
        <w:instrText xml:space="preserve"> REF _Ref169272874 \r \h </w:instrText>
      </w:r>
      <w:r w:rsidR="00786EEB" w:rsidRPr="00786EEB">
        <w:rPr>
          <w:rFonts w:asciiTheme="minorHAnsi" w:hAnsiTheme="minorHAnsi" w:cstheme="minorHAnsi"/>
          <w:sz w:val="22"/>
          <w:szCs w:val="22"/>
          <w:lang w:val="es-ES"/>
        </w:rPr>
        <w:instrText xml:space="preserve"> \* MERGEFORMAT </w:instrText>
      </w:r>
      <w:r w:rsidR="00E640DB" w:rsidRPr="00786EEB">
        <w:rPr>
          <w:rFonts w:asciiTheme="minorHAnsi" w:hAnsiTheme="minorHAnsi" w:cstheme="minorHAnsi"/>
          <w:sz w:val="22"/>
          <w:szCs w:val="22"/>
          <w:lang w:val="es-ES"/>
        </w:rPr>
      </w:r>
      <w:r w:rsidR="00E640DB"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4.2.1(a)</w:t>
      </w:r>
      <w:r w:rsidR="00E640DB"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el </w:t>
      </w:r>
      <w:r w:rsidR="009B5E2F" w:rsidRPr="00786EEB">
        <w:rPr>
          <w:rFonts w:asciiTheme="minorHAnsi" w:hAnsiTheme="minorHAnsi" w:cstheme="minorHAnsi"/>
          <w:sz w:val="22"/>
          <w:szCs w:val="22"/>
          <w:lang w:val="es-ES"/>
        </w:rPr>
        <w:t xml:space="preserve">Oferente </w:t>
      </w:r>
      <w:r w:rsidRPr="00786EEB">
        <w:rPr>
          <w:rFonts w:asciiTheme="minorHAnsi" w:hAnsiTheme="minorHAnsi" w:cstheme="minorHAnsi"/>
          <w:sz w:val="22"/>
          <w:szCs w:val="22"/>
          <w:lang w:val="es-ES"/>
        </w:rPr>
        <w:t xml:space="preserve">persona natural o jurídica que acredite la calidad de </w:t>
      </w:r>
      <w:proofErr w:type="spellStart"/>
      <w:r w:rsidRPr="00786EEB">
        <w:rPr>
          <w:rFonts w:asciiTheme="minorHAnsi" w:hAnsiTheme="minorHAnsi" w:cstheme="minorHAnsi"/>
          <w:sz w:val="22"/>
          <w:szCs w:val="22"/>
          <w:lang w:val="es-ES"/>
        </w:rPr>
        <w:t>Mipyme</w:t>
      </w:r>
      <w:proofErr w:type="spellEnd"/>
      <w:r w:rsidRPr="00786EEB">
        <w:rPr>
          <w:rFonts w:asciiTheme="minorHAnsi" w:hAnsiTheme="minorHAnsi" w:cstheme="minorHAnsi"/>
          <w:sz w:val="22"/>
          <w:szCs w:val="22"/>
          <w:lang w:val="es-ES"/>
        </w:rPr>
        <w:t xml:space="preserve"> o emprendimiento y empresa de mujer con domicilio en el territorio nacional de conformidad con lo previsto en el artículo 2.2.1.13.2.2 del Decreto 1074 de 2015 y los artículos 2.2.1.2.4.2.4. y 2.2.1.2.4.2.14 del Decreto 1082 de 2015, o las normas que los modifiquen, sustituyan o complementen, podrá acreditar la experiencia solicitada con un (1) contrato adicional al contrato inicialmente previsto, para un máximo de dos (2) contratos, que cumplan con lo establecido en la Sección </w:t>
      </w:r>
      <w:r w:rsidR="00E640DB" w:rsidRPr="00786EEB">
        <w:rPr>
          <w:rFonts w:asciiTheme="minorHAnsi" w:hAnsiTheme="minorHAnsi" w:cstheme="minorHAnsi"/>
          <w:sz w:val="22"/>
          <w:szCs w:val="22"/>
          <w:lang w:val="es-ES"/>
        </w:rPr>
        <w:fldChar w:fldCharType="begin"/>
      </w:r>
      <w:r w:rsidR="00E640DB" w:rsidRPr="00786EEB">
        <w:rPr>
          <w:rFonts w:asciiTheme="minorHAnsi" w:hAnsiTheme="minorHAnsi" w:cstheme="minorHAnsi"/>
          <w:sz w:val="22"/>
          <w:szCs w:val="22"/>
          <w:lang w:val="es-ES"/>
        </w:rPr>
        <w:instrText xml:space="preserve"> REF _Ref169272874 \r \h </w:instrText>
      </w:r>
      <w:r w:rsidR="00786EEB" w:rsidRPr="00786EEB">
        <w:rPr>
          <w:rFonts w:asciiTheme="minorHAnsi" w:hAnsiTheme="minorHAnsi" w:cstheme="minorHAnsi"/>
          <w:sz w:val="22"/>
          <w:szCs w:val="22"/>
          <w:lang w:val="es-ES"/>
        </w:rPr>
        <w:instrText xml:space="preserve"> \* MERGEFORMAT </w:instrText>
      </w:r>
      <w:r w:rsidR="00E640DB" w:rsidRPr="00786EEB">
        <w:rPr>
          <w:rFonts w:asciiTheme="minorHAnsi" w:hAnsiTheme="minorHAnsi" w:cstheme="minorHAnsi"/>
          <w:sz w:val="22"/>
          <w:szCs w:val="22"/>
          <w:lang w:val="es-ES"/>
        </w:rPr>
      </w:r>
      <w:r w:rsidR="00E640DB"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4.2.1(a)</w:t>
      </w:r>
      <w:r w:rsidR="00E640DB"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w:t>
      </w:r>
      <w:r w:rsidR="00B65A66" w:rsidRPr="00786EEB">
        <w:rPr>
          <w:rFonts w:asciiTheme="minorHAnsi" w:hAnsiTheme="minorHAnsi" w:cstheme="minorHAnsi"/>
          <w:sz w:val="22"/>
          <w:szCs w:val="22"/>
          <w:lang w:val="es-ES"/>
        </w:rPr>
        <w:t>Pliego de Condiciones</w:t>
      </w:r>
      <w:r w:rsidRPr="00786EEB">
        <w:rPr>
          <w:rFonts w:asciiTheme="minorHAnsi" w:hAnsiTheme="minorHAnsi" w:cstheme="minorHAnsi"/>
          <w:sz w:val="22"/>
          <w:szCs w:val="22"/>
          <w:lang w:val="es-ES"/>
        </w:rPr>
        <w:t>.</w:t>
      </w:r>
      <w:r w:rsidR="004106CF"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En caso de que el Oferente acredite la calidad de </w:t>
      </w:r>
      <w:proofErr w:type="spellStart"/>
      <w:r w:rsidRPr="00786EEB">
        <w:rPr>
          <w:rFonts w:asciiTheme="minorHAnsi" w:hAnsiTheme="minorHAnsi" w:cstheme="minorHAnsi"/>
          <w:sz w:val="22"/>
          <w:szCs w:val="22"/>
          <w:lang w:val="es-ES"/>
        </w:rPr>
        <w:t>Mipyme</w:t>
      </w:r>
      <w:proofErr w:type="spellEnd"/>
      <w:r w:rsidRPr="00786EEB">
        <w:rPr>
          <w:rFonts w:asciiTheme="minorHAnsi" w:hAnsiTheme="minorHAnsi" w:cstheme="minorHAnsi"/>
          <w:sz w:val="22"/>
          <w:szCs w:val="22"/>
          <w:lang w:val="es-ES"/>
        </w:rPr>
        <w:t xml:space="preserve"> y de emprendimiento y empresa de mujer con domicilio en el territorio nacional de manera conjunta, podrá demostrar la experiencia solicitada con dos (2) contratos adicionales al contrato inicialmente previstos, para un máximo de tres (3).  </w:t>
      </w:r>
    </w:p>
    <w:p w14:paraId="05B7194C" w14:textId="77777777" w:rsidR="004B7893" w:rsidRPr="00786EEB" w:rsidRDefault="004B7893" w:rsidP="00FE4F37">
      <w:pPr>
        <w:pStyle w:val="Prrafodelista"/>
        <w:spacing w:before="240" w:after="240"/>
        <w:ind w:left="1152"/>
        <w:jc w:val="both"/>
        <w:rPr>
          <w:rFonts w:asciiTheme="minorHAnsi" w:hAnsiTheme="minorHAnsi" w:cstheme="minorHAnsi"/>
          <w:sz w:val="22"/>
          <w:szCs w:val="22"/>
          <w:lang w:val="es-ES"/>
        </w:rPr>
      </w:pPr>
    </w:p>
    <w:p w14:paraId="230B6217" w14:textId="120C19C9" w:rsidR="004B7893" w:rsidRPr="00786EEB" w:rsidRDefault="004B7893" w:rsidP="00FE4F3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el evento de acreditar la Experiencia en Inversión mediante la Opción 2 establecida en el numeral</w:t>
      </w:r>
      <w:r w:rsidR="0091149D" w:rsidRPr="00786EEB">
        <w:rPr>
          <w:rFonts w:asciiTheme="minorHAnsi" w:hAnsiTheme="minorHAnsi" w:cstheme="minorHAnsi"/>
          <w:sz w:val="22"/>
          <w:szCs w:val="22"/>
          <w:lang w:val="es-ES"/>
        </w:rPr>
        <w:t xml:space="preserve"> </w:t>
      </w:r>
      <w:r w:rsidR="0091149D" w:rsidRPr="00786EEB">
        <w:rPr>
          <w:rFonts w:asciiTheme="minorHAnsi" w:hAnsiTheme="minorHAnsi" w:cstheme="minorHAnsi"/>
          <w:sz w:val="22"/>
          <w:szCs w:val="22"/>
          <w:lang w:val="es-ES"/>
        </w:rPr>
        <w:fldChar w:fldCharType="begin"/>
      </w:r>
      <w:r w:rsidR="0091149D" w:rsidRPr="00786EEB">
        <w:rPr>
          <w:rFonts w:asciiTheme="minorHAnsi" w:hAnsiTheme="minorHAnsi" w:cstheme="minorHAnsi"/>
          <w:sz w:val="22"/>
          <w:szCs w:val="22"/>
          <w:lang w:val="es-ES"/>
        </w:rPr>
        <w:instrText xml:space="preserve"> REF _Ref169272965 \r \h </w:instrText>
      </w:r>
      <w:r w:rsidR="00786EEB" w:rsidRPr="00786EEB">
        <w:rPr>
          <w:rFonts w:asciiTheme="minorHAnsi" w:hAnsiTheme="minorHAnsi" w:cstheme="minorHAnsi"/>
          <w:sz w:val="22"/>
          <w:szCs w:val="22"/>
          <w:lang w:val="es-ES"/>
        </w:rPr>
        <w:instrText xml:space="preserve"> \* MERGEFORMAT </w:instrText>
      </w:r>
      <w:r w:rsidR="0091149D" w:rsidRPr="00786EEB">
        <w:rPr>
          <w:rFonts w:asciiTheme="minorHAnsi" w:hAnsiTheme="minorHAnsi" w:cstheme="minorHAnsi"/>
          <w:sz w:val="22"/>
          <w:szCs w:val="22"/>
          <w:lang w:val="es-ES"/>
        </w:rPr>
      </w:r>
      <w:r w:rsidR="0091149D"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4.2.1(b)</w:t>
      </w:r>
      <w:r w:rsidR="0091149D"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el </w:t>
      </w:r>
      <w:r w:rsidR="0017790D" w:rsidRPr="00786EEB">
        <w:rPr>
          <w:rFonts w:asciiTheme="minorHAnsi" w:hAnsiTheme="minorHAnsi" w:cstheme="minorHAnsi"/>
          <w:sz w:val="22"/>
          <w:szCs w:val="22"/>
          <w:lang w:val="es-ES"/>
        </w:rPr>
        <w:t>Oferente</w:t>
      </w:r>
      <w:r w:rsidRPr="00786EEB">
        <w:rPr>
          <w:rFonts w:asciiTheme="minorHAnsi" w:hAnsiTheme="minorHAnsi" w:cstheme="minorHAnsi"/>
          <w:sz w:val="22"/>
          <w:szCs w:val="22"/>
          <w:lang w:val="es-ES"/>
        </w:rPr>
        <w:t xml:space="preserve"> persona natural o jurídica que acredite la calidad de </w:t>
      </w:r>
      <w:proofErr w:type="spellStart"/>
      <w:r w:rsidRPr="00786EEB">
        <w:rPr>
          <w:rFonts w:asciiTheme="minorHAnsi" w:hAnsiTheme="minorHAnsi" w:cstheme="minorHAnsi"/>
          <w:sz w:val="22"/>
          <w:szCs w:val="22"/>
          <w:lang w:val="es-ES"/>
        </w:rPr>
        <w:t>Mipyme</w:t>
      </w:r>
      <w:proofErr w:type="spellEnd"/>
      <w:r w:rsidRPr="00786EEB">
        <w:rPr>
          <w:rFonts w:asciiTheme="minorHAnsi" w:hAnsiTheme="minorHAnsi" w:cstheme="minorHAnsi"/>
          <w:sz w:val="22"/>
          <w:szCs w:val="22"/>
          <w:lang w:val="es-ES"/>
        </w:rPr>
        <w:t xml:space="preserve"> o emprendimiento y empresa de mujer con domicilio en el territorio nacional de conformidad con lo previsto en el </w:t>
      </w:r>
      <w:r w:rsidRPr="00786EEB">
        <w:rPr>
          <w:rFonts w:asciiTheme="minorHAnsi" w:hAnsiTheme="minorHAnsi" w:cstheme="minorHAnsi"/>
          <w:sz w:val="22"/>
          <w:szCs w:val="22"/>
          <w:lang w:val="es-ES"/>
        </w:rPr>
        <w:lastRenderedPageBreak/>
        <w:t xml:space="preserve">artículo 2.2.1.13.2.2 del Decreto 1074 de 2015 y los artículos 2.2.1.2.4.2.4. y 2.2.1.2.4.2.14 del Decreto 1082 de 2015, o las normas que los modifiquen, sustituyan o complementen, podrá acreditar la experiencia solicitada con un (1) contrato adicional a los cuatro (4) inicialmente previstos, para un máximo de cinco (5) contratos, que cumplan con lo establecido en la Sección </w:t>
      </w:r>
      <w:r w:rsidR="00275283" w:rsidRPr="00786EEB">
        <w:rPr>
          <w:rFonts w:asciiTheme="minorHAnsi" w:hAnsiTheme="minorHAnsi" w:cstheme="minorHAnsi"/>
          <w:sz w:val="22"/>
          <w:szCs w:val="22"/>
          <w:lang w:val="es-ES"/>
        </w:rPr>
        <w:fldChar w:fldCharType="begin"/>
      </w:r>
      <w:r w:rsidR="00275283" w:rsidRPr="00786EEB">
        <w:rPr>
          <w:rFonts w:asciiTheme="minorHAnsi" w:hAnsiTheme="minorHAnsi" w:cstheme="minorHAnsi"/>
          <w:sz w:val="22"/>
          <w:szCs w:val="22"/>
          <w:lang w:val="es-ES"/>
        </w:rPr>
        <w:instrText xml:space="preserve"> REF _Ref169272965 \r \h </w:instrText>
      </w:r>
      <w:r w:rsidR="00786EEB" w:rsidRPr="00786EEB">
        <w:rPr>
          <w:rFonts w:asciiTheme="minorHAnsi" w:hAnsiTheme="minorHAnsi" w:cstheme="minorHAnsi"/>
          <w:sz w:val="22"/>
          <w:szCs w:val="22"/>
          <w:lang w:val="es-ES"/>
        </w:rPr>
        <w:instrText xml:space="preserve"> \* MERGEFORMAT </w:instrText>
      </w:r>
      <w:r w:rsidR="00275283" w:rsidRPr="00786EEB">
        <w:rPr>
          <w:rFonts w:asciiTheme="minorHAnsi" w:hAnsiTheme="minorHAnsi" w:cstheme="minorHAnsi"/>
          <w:sz w:val="22"/>
          <w:szCs w:val="22"/>
          <w:lang w:val="es-ES"/>
        </w:rPr>
      </w:r>
      <w:r w:rsidR="00275283"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4.2.1(b)</w:t>
      </w:r>
      <w:r w:rsidR="00275283"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w:t>
      </w:r>
      <w:r w:rsidR="00275283" w:rsidRPr="00786EEB">
        <w:rPr>
          <w:rFonts w:asciiTheme="minorHAnsi" w:hAnsiTheme="minorHAnsi" w:cstheme="minorHAnsi"/>
          <w:sz w:val="22"/>
          <w:szCs w:val="22"/>
          <w:lang w:val="es-ES"/>
        </w:rPr>
        <w:t>Pliego de Condiciones</w:t>
      </w:r>
      <w:r w:rsidRPr="00786EEB">
        <w:rPr>
          <w:rFonts w:asciiTheme="minorHAnsi" w:hAnsiTheme="minorHAnsi" w:cstheme="minorHAnsi"/>
          <w:sz w:val="22"/>
          <w:szCs w:val="22"/>
          <w:lang w:val="es-ES"/>
        </w:rPr>
        <w:t>.</w:t>
      </w:r>
      <w:r w:rsidR="0091149D"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En caso de que el Oferente acredite la calidad de </w:t>
      </w:r>
      <w:proofErr w:type="spellStart"/>
      <w:r w:rsidRPr="00786EEB">
        <w:rPr>
          <w:rFonts w:asciiTheme="minorHAnsi" w:hAnsiTheme="minorHAnsi" w:cstheme="minorHAnsi"/>
          <w:sz w:val="22"/>
          <w:szCs w:val="22"/>
          <w:lang w:val="es-ES"/>
        </w:rPr>
        <w:t>Mipyme</w:t>
      </w:r>
      <w:proofErr w:type="spellEnd"/>
      <w:r w:rsidRPr="00786EEB">
        <w:rPr>
          <w:rFonts w:asciiTheme="minorHAnsi" w:hAnsiTheme="minorHAnsi" w:cstheme="minorHAnsi"/>
          <w:sz w:val="22"/>
          <w:szCs w:val="22"/>
          <w:lang w:val="es-ES"/>
        </w:rPr>
        <w:t xml:space="preserve"> y de emprendimiento y empresa de mujer con domicilio en el territorio nacional de manera conjunta, podrá demostrar la experiencia solicitada con dos (2) contratos adicionales a los cuatro (4) inicialmente previstos, para un máximo de seis (6).  </w:t>
      </w:r>
    </w:p>
    <w:p w14:paraId="06BED4BD" w14:textId="77777777" w:rsidR="004B7893" w:rsidRPr="00786EEB" w:rsidRDefault="004B7893" w:rsidP="00FE4F37">
      <w:pPr>
        <w:pStyle w:val="Prrafodelista"/>
        <w:spacing w:before="240" w:after="240"/>
        <w:ind w:left="1152"/>
        <w:jc w:val="both"/>
        <w:rPr>
          <w:rFonts w:asciiTheme="minorHAnsi" w:hAnsiTheme="minorHAnsi" w:cstheme="minorHAnsi"/>
          <w:sz w:val="22"/>
          <w:szCs w:val="22"/>
          <w:lang w:val="es-ES"/>
        </w:rPr>
      </w:pPr>
    </w:p>
    <w:p w14:paraId="61F41BF8" w14:textId="7A821253" w:rsidR="004B7893" w:rsidRPr="00786EEB" w:rsidRDefault="004B7893" w:rsidP="00FE4F3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el caso de Estructuras Plurales bastará con que uno de sus Integrantes tenga una participación igual o superior al diez por ciento (10%) en la Estructura Plural y acredite la calidad de </w:t>
      </w:r>
      <w:proofErr w:type="spellStart"/>
      <w:r w:rsidRPr="00786EEB">
        <w:rPr>
          <w:rFonts w:asciiTheme="minorHAnsi" w:hAnsiTheme="minorHAnsi" w:cstheme="minorHAnsi"/>
          <w:sz w:val="22"/>
          <w:szCs w:val="22"/>
          <w:lang w:val="es-ES"/>
        </w:rPr>
        <w:t>Mipyme</w:t>
      </w:r>
      <w:proofErr w:type="spellEnd"/>
      <w:r w:rsidRPr="00786EEB">
        <w:rPr>
          <w:rFonts w:asciiTheme="minorHAnsi" w:hAnsiTheme="minorHAnsi" w:cstheme="minorHAnsi"/>
          <w:sz w:val="22"/>
          <w:szCs w:val="22"/>
          <w:lang w:val="es-ES"/>
        </w:rPr>
        <w:t xml:space="preserve"> o emprendimiento y empresa de mujer de conformidad con lo previsto en el artículo 2.2.1.13.2.2 del Decreto 1074 de 2015 y los artículos 2.2.1.2.4.2.4. y 2.2.1.2.4.2.14 del Decreto 1082 de 2015, o las normas que los modifiquen, sustituyan o complementen, para probar la experiencia solicitada con el criterio diferencial. </w:t>
      </w:r>
    </w:p>
    <w:p w14:paraId="6CE1D39B" w14:textId="77777777" w:rsidR="004B7893" w:rsidRPr="00786EEB" w:rsidRDefault="004B7893" w:rsidP="00FE4F37">
      <w:pPr>
        <w:pStyle w:val="Prrafodelista"/>
        <w:spacing w:before="240" w:after="240"/>
        <w:ind w:left="1152"/>
        <w:jc w:val="both"/>
        <w:rPr>
          <w:rFonts w:asciiTheme="minorHAnsi" w:hAnsiTheme="minorHAnsi" w:cstheme="minorHAnsi"/>
          <w:sz w:val="22"/>
          <w:szCs w:val="22"/>
          <w:lang w:val="es-ES"/>
        </w:rPr>
      </w:pPr>
    </w:p>
    <w:p w14:paraId="2E7FCB55" w14:textId="14C090F8" w:rsidR="004B7893" w:rsidRPr="00786EEB" w:rsidRDefault="004B7893" w:rsidP="00FE4F3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caso de que el mismo Integrante u otro que haga parte de la Estructura Plural tenga una participación igual o superior al diez por ciento (10%) en la Estructura Plural y acredite la calidad de </w:t>
      </w:r>
      <w:proofErr w:type="spellStart"/>
      <w:r w:rsidRPr="00786EEB">
        <w:rPr>
          <w:rFonts w:asciiTheme="minorHAnsi" w:hAnsiTheme="minorHAnsi" w:cstheme="minorHAnsi"/>
          <w:sz w:val="22"/>
          <w:szCs w:val="22"/>
          <w:lang w:val="es-ES"/>
        </w:rPr>
        <w:t>Mipyme</w:t>
      </w:r>
      <w:proofErr w:type="spellEnd"/>
      <w:r w:rsidRPr="00786EEB">
        <w:rPr>
          <w:rFonts w:asciiTheme="minorHAnsi" w:hAnsiTheme="minorHAnsi" w:cstheme="minorHAnsi"/>
          <w:sz w:val="22"/>
          <w:szCs w:val="22"/>
          <w:lang w:val="es-ES"/>
        </w:rPr>
        <w:t xml:space="preserve"> y de emprendimiento y empresa de mujer con domicilio en el territorio nacional de manera conjunta o separada, podrá demostrar </w:t>
      </w:r>
      <w:r w:rsidR="008A3277" w:rsidRPr="00786EEB">
        <w:rPr>
          <w:rFonts w:asciiTheme="minorHAnsi" w:hAnsiTheme="minorHAnsi" w:cstheme="minorHAnsi"/>
          <w:sz w:val="22"/>
          <w:szCs w:val="22"/>
          <w:lang w:val="es-ES"/>
        </w:rPr>
        <w:t xml:space="preserve">la Experiencia en Inversión </w:t>
      </w:r>
      <w:r w:rsidRPr="00786EEB">
        <w:rPr>
          <w:rFonts w:asciiTheme="minorHAnsi" w:hAnsiTheme="minorHAnsi" w:cstheme="minorHAnsi"/>
          <w:sz w:val="22"/>
          <w:szCs w:val="22"/>
          <w:lang w:val="es-ES"/>
        </w:rPr>
        <w:t>según las opciones establecidas</w:t>
      </w:r>
      <w:r w:rsidR="008A3277" w:rsidRPr="00786EEB">
        <w:rPr>
          <w:rFonts w:asciiTheme="minorHAnsi" w:hAnsiTheme="minorHAnsi" w:cstheme="minorHAnsi"/>
          <w:sz w:val="22"/>
          <w:szCs w:val="22"/>
          <w:lang w:val="es-ES"/>
        </w:rPr>
        <w:t xml:space="preserve"> en el numeral </w:t>
      </w:r>
      <w:r w:rsidR="0033205E" w:rsidRPr="00786EEB">
        <w:rPr>
          <w:rFonts w:asciiTheme="minorHAnsi" w:hAnsiTheme="minorHAnsi" w:cstheme="minorHAnsi"/>
          <w:sz w:val="22"/>
          <w:szCs w:val="22"/>
          <w:lang w:val="es-ES"/>
        </w:rPr>
        <w:fldChar w:fldCharType="begin"/>
      </w:r>
      <w:r w:rsidR="0033205E" w:rsidRPr="00786EEB">
        <w:rPr>
          <w:rFonts w:asciiTheme="minorHAnsi" w:hAnsiTheme="minorHAnsi" w:cstheme="minorHAnsi"/>
          <w:sz w:val="22"/>
          <w:szCs w:val="22"/>
          <w:lang w:val="es-ES"/>
        </w:rPr>
        <w:instrText xml:space="preserve"> REF _Ref169272787 \r \h </w:instrText>
      </w:r>
      <w:r w:rsidR="00786EEB" w:rsidRPr="00786EEB">
        <w:rPr>
          <w:rFonts w:asciiTheme="minorHAnsi" w:hAnsiTheme="minorHAnsi" w:cstheme="minorHAnsi"/>
          <w:sz w:val="22"/>
          <w:szCs w:val="22"/>
          <w:lang w:val="es-ES"/>
        </w:rPr>
        <w:instrText xml:space="preserve"> \* MERGEFORMAT </w:instrText>
      </w:r>
      <w:r w:rsidR="0033205E" w:rsidRPr="00786EEB">
        <w:rPr>
          <w:rFonts w:asciiTheme="minorHAnsi" w:hAnsiTheme="minorHAnsi" w:cstheme="minorHAnsi"/>
          <w:sz w:val="22"/>
          <w:szCs w:val="22"/>
          <w:lang w:val="es-ES"/>
        </w:rPr>
      </w:r>
      <w:r w:rsidR="0033205E"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4.2.1</w:t>
      </w:r>
      <w:r w:rsidR="0033205E"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En todo caso no será posible aportar más de dos (2) contratos adicionales</w:t>
      </w:r>
      <w:r w:rsidR="0033205E"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aun cuando otros Integrantes de la Estructura Plural también cumplan las condiciones previamente definidas. </w:t>
      </w:r>
    </w:p>
    <w:p w14:paraId="77A8569D" w14:textId="77777777" w:rsidR="004B7893" w:rsidRPr="00786EEB" w:rsidRDefault="004B7893" w:rsidP="00FE4F37">
      <w:pPr>
        <w:pStyle w:val="Prrafodelista"/>
        <w:spacing w:before="240" w:after="240"/>
        <w:ind w:left="1152"/>
        <w:jc w:val="both"/>
        <w:rPr>
          <w:rFonts w:asciiTheme="minorHAnsi" w:hAnsiTheme="minorHAnsi" w:cstheme="minorHAnsi"/>
          <w:sz w:val="22"/>
          <w:szCs w:val="22"/>
          <w:lang w:val="es-ES"/>
        </w:rPr>
      </w:pPr>
    </w:p>
    <w:p w14:paraId="100FC3F8" w14:textId="1C87B2BE" w:rsidR="004B7893" w:rsidRPr="00786EEB" w:rsidRDefault="004B7893" w:rsidP="00FE4F3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condición de emprendimientos y/o empresas de mujeres se probará mediante el diligenciamiento del </w:t>
      </w:r>
      <w:r w:rsidR="00564EBD" w:rsidRPr="00786EEB">
        <w:rPr>
          <w:rFonts w:asciiTheme="minorHAnsi" w:hAnsiTheme="minorHAnsi" w:cstheme="minorHAnsi"/>
          <w:sz w:val="22"/>
          <w:szCs w:val="22"/>
          <w:lang w:val="es-ES"/>
        </w:rPr>
        <w:t xml:space="preserve">Anexo </w:t>
      </w:r>
      <w:r w:rsidR="000C1F0D" w:rsidRPr="00786EEB">
        <w:rPr>
          <w:rFonts w:asciiTheme="minorHAnsi" w:hAnsiTheme="minorHAnsi" w:cstheme="minorHAnsi"/>
          <w:sz w:val="22"/>
          <w:szCs w:val="22"/>
          <w:lang w:val="es-ES"/>
        </w:rPr>
        <w:t>1</w:t>
      </w:r>
      <w:r w:rsidR="000C1F0D">
        <w:rPr>
          <w:rFonts w:asciiTheme="minorHAnsi" w:hAnsiTheme="minorHAnsi" w:cstheme="minorHAnsi"/>
          <w:sz w:val="22"/>
          <w:szCs w:val="22"/>
          <w:lang w:val="es-ES"/>
        </w:rPr>
        <w:t>8</w:t>
      </w:r>
      <w:r w:rsidR="000C1F0D"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Acreditación de emprendimientos y empresas de mujeres, el cual deberá aportarse con la documentación requerida en el artículo 2.2.1.2.4.2.14 del Decreto 1082 de 2015, o la norma que lo modifique, complemente o sustituya. </w:t>
      </w:r>
    </w:p>
    <w:p w14:paraId="47DDA908" w14:textId="77777777" w:rsidR="004B7893" w:rsidRPr="00786EEB" w:rsidRDefault="004B7893" w:rsidP="00FE4F37">
      <w:pPr>
        <w:pStyle w:val="Prrafodelista"/>
        <w:spacing w:before="240" w:after="240"/>
        <w:ind w:left="1152"/>
        <w:jc w:val="both"/>
        <w:rPr>
          <w:rFonts w:asciiTheme="minorHAnsi" w:hAnsiTheme="minorHAnsi" w:cstheme="minorHAnsi"/>
          <w:sz w:val="22"/>
          <w:szCs w:val="22"/>
          <w:lang w:val="es-ES"/>
        </w:rPr>
      </w:pPr>
    </w:p>
    <w:p w14:paraId="13F97D47" w14:textId="7B913BA3" w:rsidR="000D68EB" w:rsidRPr="00786EEB" w:rsidRDefault="004B7893" w:rsidP="00FE4F3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condición de </w:t>
      </w:r>
      <w:proofErr w:type="spellStart"/>
      <w:r w:rsidRPr="00786EEB">
        <w:rPr>
          <w:rFonts w:asciiTheme="minorHAnsi" w:hAnsiTheme="minorHAnsi" w:cstheme="minorHAnsi"/>
          <w:sz w:val="22"/>
          <w:szCs w:val="22"/>
          <w:lang w:val="es-ES"/>
        </w:rPr>
        <w:t>Mipyme</w:t>
      </w:r>
      <w:proofErr w:type="spellEnd"/>
      <w:r w:rsidRPr="00786EEB">
        <w:rPr>
          <w:rFonts w:asciiTheme="minorHAnsi" w:hAnsiTheme="minorHAnsi" w:cstheme="minorHAnsi"/>
          <w:sz w:val="22"/>
          <w:szCs w:val="22"/>
          <w:lang w:val="es-ES"/>
        </w:rPr>
        <w:t xml:space="preserve">, se probará por el </w:t>
      </w:r>
      <w:r w:rsidR="0033205E" w:rsidRPr="00786EEB">
        <w:rPr>
          <w:rFonts w:asciiTheme="minorHAnsi" w:hAnsiTheme="minorHAnsi" w:cstheme="minorHAnsi"/>
          <w:sz w:val="22"/>
          <w:szCs w:val="22"/>
          <w:lang w:val="es-ES"/>
        </w:rPr>
        <w:t xml:space="preserve">Oferente </w:t>
      </w:r>
      <w:r w:rsidRPr="00786EEB">
        <w:rPr>
          <w:rFonts w:asciiTheme="minorHAnsi" w:hAnsiTheme="minorHAnsi" w:cstheme="minorHAnsi"/>
          <w:sz w:val="22"/>
          <w:szCs w:val="22"/>
          <w:lang w:val="es-ES"/>
        </w:rPr>
        <w:t xml:space="preserve">o Integrante de la Estructura Plural persona natural, mediante el diligenciamiento del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w:t>
      </w:r>
      <w:r w:rsidR="000C1F0D">
        <w:rPr>
          <w:rFonts w:asciiTheme="minorHAnsi" w:hAnsiTheme="minorHAnsi" w:cstheme="minorHAnsi"/>
          <w:sz w:val="22"/>
          <w:szCs w:val="22"/>
          <w:lang w:val="es-ES"/>
        </w:rPr>
        <w:t>30</w:t>
      </w:r>
      <w:r w:rsidRPr="00786EEB">
        <w:rPr>
          <w:rFonts w:asciiTheme="minorHAnsi" w:hAnsiTheme="minorHAnsi" w:cstheme="minorHAnsi"/>
          <w:sz w:val="22"/>
          <w:szCs w:val="22"/>
          <w:lang w:val="es-ES"/>
        </w:rPr>
        <w:t xml:space="preserve"> – Acreditación de </w:t>
      </w:r>
      <w:proofErr w:type="spellStart"/>
      <w:r w:rsidRPr="00786EEB">
        <w:rPr>
          <w:rFonts w:asciiTheme="minorHAnsi" w:hAnsiTheme="minorHAnsi" w:cstheme="minorHAnsi"/>
          <w:sz w:val="22"/>
          <w:szCs w:val="22"/>
          <w:lang w:val="es-ES"/>
        </w:rPr>
        <w:t>Mipyme</w:t>
      </w:r>
      <w:proofErr w:type="spellEnd"/>
      <w:r w:rsidRPr="00786EEB">
        <w:rPr>
          <w:rFonts w:asciiTheme="minorHAnsi" w:hAnsiTheme="minorHAnsi" w:cstheme="minorHAnsi"/>
          <w:sz w:val="22"/>
          <w:szCs w:val="22"/>
          <w:lang w:val="es-ES"/>
        </w:rPr>
        <w:t xml:space="preserve">, persona natural, el cual deberá estar suscrito, por el Oferente persona natural  y el contador público y adjuntando copia del registro mercantil expedido por la Cámara de Comercio o por la autoridad competente para expedir dicha certificación con una fecha de máximo sesenta (60) Días Calendario anteriores a la Fecha de Cierre del </w:t>
      </w:r>
      <w:r w:rsidR="00332EED" w:rsidRPr="00786EEB">
        <w:rPr>
          <w:rFonts w:asciiTheme="minorHAnsi" w:hAnsiTheme="minorHAnsi" w:cstheme="minorHAnsi"/>
          <w:sz w:val="22"/>
          <w:szCs w:val="22"/>
          <w:lang w:val="es-ES"/>
        </w:rPr>
        <w:t>P</w:t>
      </w:r>
      <w:r w:rsidRPr="00786EEB">
        <w:rPr>
          <w:rFonts w:asciiTheme="minorHAnsi" w:hAnsiTheme="minorHAnsi" w:cstheme="minorHAnsi"/>
          <w:sz w:val="22"/>
          <w:szCs w:val="22"/>
          <w:lang w:val="es-ES"/>
        </w:rPr>
        <w:t xml:space="preserve">roceso de </w:t>
      </w:r>
      <w:r w:rsidR="00332EED" w:rsidRPr="00786EEB">
        <w:rPr>
          <w:rFonts w:asciiTheme="minorHAnsi" w:hAnsiTheme="minorHAnsi" w:cstheme="minorHAnsi"/>
          <w:sz w:val="22"/>
          <w:szCs w:val="22"/>
          <w:lang w:val="es-ES"/>
        </w:rPr>
        <w:t>Selección,</w:t>
      </w:r>
      <w:r w:rsidRPr="00786EEB">
        <w:rPr>
          <w:rFonts w:asciiTheme="minorHAnsi" w:hAnsiTheme="minorHAnsi" w:cstheme="minorHAnsi"/>
          <w:sz w:val="22"/>
          <w:szCs w:val="22"/>
          <w:lang w:val="es-ES"/>
        </w:rPr>
        <w:t xml:space="preserve"> o por el representante legal y el contador público o revisor fiscal, si está obligado a tenerlo, del Oferente Persona Jurídica y adjuntando El </w:t>
      </w:r>
      <w:r w:rsidR="00332EED" w:rsidRPr="00786EEB">
        <w:rPr>
          <w:rFonts w:asciiTheme="minorHAnsi" w:hAnsiTheme="minorHAnsi" w:cstheme="minorHAnsi"/>
          <w:sz w:val="22"/>
          <w:szCs w:val="22"/>
          <w:lang w:val="es-ES"/>
        </w:rPr>
        <w:t xml:space="preserve">Oferente </w:t>
      </w:r>
      <w:r w:rsidRPr="00786EEB">
        <w:rPr>
          <w:rFonts w:asciiTheme="minorHAnsi" w:hAnsiTheme="minorHAnsi" w:cstheme="minorHAnsi"/>
          <w:sz w:val="22"/>
          <w:szCs w:val="22"/>
          <w:lang w:val="es-ES"/>
        </w:rPr>
        <w:t xml:space="preserve">o Integrante de la Estructura Plural persona jurídica deberá aportar la copia del certificado de existencia y representación legal expedido por la Cámara de Comercio o por la autoridad competente para expedir dicha certificación con una fecha de máximo sesenta (60) Días Calendario anteriores a la Fecha de Cierre del </w:t>
      </w:r>
      <w:r w:rsidR="00332EED" w:rsidRPr="00786EEB">
        <w:rPr>
          <w:rFonts w:asciiTheme="minorHAnsi" w:hAnsiTheme="minorHAnsi" w:cstheme="minorHAnsi"/>
          <w:sz w:val="22"/>
          <w:szCs w:val="22"/>
          <w:lang w:val="es-ES"/>
        </w:rPr>
        <w:t>P</w:t>
      </w:r>
      <w:r w:rsidRPr="00786EEB">
        <w:rPr>
          <w:rFonts w:asciiTheme="minorHAnsi" w:hAnsiTheme="minorHAnsi" w:cstheme="minorHAnsi"/>
          <w:sz w:val="22"/>
          <w:szCs w:val="22"/>
          <w:lang w:val="es-ES"/>
        </w:rPr>
        <w:t xml:space="preserve">roceso de </w:t>
      </w:r>
      <w:r w:rsidR="00332EED" w:rsidRPr="00786EEB">
        <w:rPr>
          <w:rFonts w:asciiTheme="minorHAnsi" w:hAnsiTheme="minorHAnsi" w:cstheme="minorHAnsi"/>
          <w:sz w:val="22"/>
          <w:szCs w:val="22"/>
          <w:lang w:val="es-ES"/>
        </w:rPr>
        <w:t>Selección</w:t>
      </w:r>
      <w:r w:rsidRPr="00786EEB">
        <w:rPr>
          <w:rFonts w:asciiTheme="minorHAnsi" w:hAnsiTheme="minorHAnsi" w:cstheme="minorHAnsi"/>
          <w:sz w:val="22"/>
          <w:szCs w:val="22"/>
          <w:lang w:val="es-ES"/>
        </w:rPr>
        <w:t xml:space="preserve">. En todo caso, la condición de </w:t>
      </w:r>
      <w:proofErr w:type="spellStart"/>
      <w:r w:rsidRPr="00786EEB">
        <w:rPr>
          <w:rFonts w:asciiTheme="minorHAnsi" w:hAnsiTheme="minorHAnsi" w:cstheme="minorHAnsi"/>
          <w:sz w:val="22"/>
          <w:szCs w:val="22"/>
          <w:lang w:val="es-ES"/>
        </w:rPr>
        <w:t>Mipyme</w:t>
      </w:r>
      <w:proofErr w:type="spellEnd"/>
      <w:r w:rsidRPr="00786EEB">
        <w:rPr>
          <w:rFonts w:asciiTheme="minorHAnsi" w:hAnsiTheme="minorHAnsi" w:cstheme="minorHAnsi"/>
          <w:sz w:val="22"/>
          <w:szCs w:val="22"/>
          <w:lang w:val="es-ES"/>
        </w:rPr>
        <w:t xml:space="preserve"> también se podrá acreditar con la copia del certificado del Registro Único de </w:t>
      </w:r>
      <w:r w:rsidRPr="00786EEB">
        <w:rPr>
          <w:rFonts w:asciiTheme="minorHAnsi" w:hAnsiTheme="minorHAnsi" w:cstheme="minorHAnsi"/>
          <w:sz w:val="22"/>
          <w:szCs w:val="22"/>
          <w:lang w:val="es-ES"/>
        </w:rPr>
        <w:lastRenderedPageBreak/>
        <w:t>Proponentes, el cual deberá encontrarse vigente y en firme al momento de su presentación.</w:t>
      </w:r>
    </w:p>
    <w:p w14:paraId="7F65FB33" w14:textId="77777777" w:rsidR="00A21BC2" w:rsidRPr="00786EEB" w:rsidRDefault="00A21BC2" w:rsidP="00FE4F37">
      <w:pPr>
        <w:pStyle w:val="Prrafodelista"/>
        <w:rPr>
          <w:rFonts w:asciiTheme="minorHAnsi" w:hAnsiTheme="minorHAnsi" w:cstheme="minorHAnsi"/>
          <w:sz w:val="22"/>
          <w:szCs w:val="22"/>
        </w:rPr>
      </w:pPr>
    </w:p>
    <w:p w14:paraId="2508DE38" w14:textId="77777777" w:rsidR="00AB44FC" w:rsidRPr="00786EEB" w:rsidRDefault="00AB44FC" w:rsidP="008A08F9">
      <w:pPr>
        <w:pStyle w:val="Prrafodelista"/>
        <w:spacing w:before="240" w:after="240"/>
        <w:jc w:val="both"/>
        <w:rPr>
          <w:rFonts w:asciiTheme="minorHAnsi" w:hAnsiTheme="minorHAnsi" w:cstheme="minorHAnsi"/>
          <w:sz w:val="22"/>
          <w:szCs w:val="22"/>
          <w:lang w:val="es-ES"/>
        </w:rPr>
      </w:pPr>
    </w:p>
    <w:p w14:paraId="6041E036" w14:textId="77777777" w:rsidR="009368EF" w:rsidRPr="00786EEB" w:rsidRDefault="009368EF" w:rsidP="00076DAA">
      <w:pPr>
        <w:pStyle w:val="Prrafodelista"/>
        <w:numPr>
          <w:ilvl w:val="1"/>
          <w:numId w:val="11"/>
        </w:numPr>
        <w:spacing w:before="240" w:after="240"/>
        <w:outlineLvl w:val="1"/>
        <w:rPr>
          <w:rFonts w:asciiTheme="minorHAnsi" w:hAnsiTheme="minorHAnsi" w:cstheme="minorHAnsi"/>
          <w:bCs/>
          <w:i/>
          <w:iCs/>
          <w:smallCaps/>
          <w:sz w:val="22"/>
          <w:szCs w:val="22"/>
          <w:u w:val="single"/>
          <w:lang w:val="es-ES"/>
        </w:rPr>
      </w:pPr>
      <w:bookmarkStart w:id="190" w:name="_Toc347225862"/>
      <w:bookmarkStart w:id="191" w:name="_Toc35364766"/>
      <w:bookmarkStart w:id="192" w:name="_Toc35984942"/>
      <w:bookmarkStart w:id="193" w:name="_Toc182409088"/>
      <w:bookmarkStart w:id="194" w:name="_Ref346646881"/>
      <w:bookmarkStart w:id="195" w:name="_Toc347938717"/>
      <w:bookmarkStart w:id="196" w:name="_Ref34835122"/>
      <w:bookmarkEnd w:id="190"/>
      <w:r w:rsidRPr="00786EEB">
        <w:rPr>
          <w:rFonts w:asciiTheme="minorHAnsi" w:hAnsiTheme="minorHAnsi" w:cstheme="minorHAnsi"/>
          <w:bCs/>
          <w:i/>
          <w:iCs/>
          <w:smallCaps/>
          <w:sz w:val="22"/>
          <w:szCs w:val="22"/>
          <w:u w:val="single"/>
          <w:lang w:val="es-ES"/>
        </w:rPr>
        <w:t>Capacidad Financiera</w:t>
      </w:r>
      <w:bookmarkEnd w:id="191"/>
      <w:bookmarkEnd w:id="192"/>
      <w:bookmarkEnd w:id="193"/>
    </w:p>
    <w:p w14:paraId="5A435799" w14:textId="77777777" w:rsidR="00414AF8" w:rsidRPr="00786EEB" w:rsidRDefault="00414AF8" w:rsidP="00414AF8">
      <w:pPr>
        <w:pStyle w:val="Prrafodelista"/>
        <w:spacing w:before="240" w:after="240"/>
        <w:jc w:val="both"/>
        <w:rPr>
          <w:rFonts w:asciiTheme="minorHAnsi" w:hAnsiTheme="minorHAnsi" w:cstheme="minorHAnsi"/>
          <w:iCs/>
          <w:sz w:val="22"/>
          <w:szCs w:val="22"/>
          <w:lang w:val="es-ES"/>
        </w:rPr>
      </w:pPr>
    </w:p>
    <w:p w14:paraId="64847C92" w14:textId="7D2F5B8C" w:rsidR="00CE2B17" w:rsidRPr="00786EEB" w:rsidRDefault="00CE2B17" w:rsidP="00CE2B17">
      <w:pPr>
        <w:pStyle w:val="Prrafodelista"/>
        <w:numPr>
          <w:ilvl w:val="2"/>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sz w:val="22"/>
          <w:szCs w:val="22"/>
          <w:lang w:val="es-ES"/>
        </w:rPr>
        <w:t>Los Oferentes deberán cumplir con los requisitos de: Patrimonio Neto</w:t>
      </w:r>
      <w:r w:rsidR="006126CF" w:rsidRPr="00786EEB">
        <w:rPr>
          <w:rFonts w:asciiTheme="minorHAnsi" w:hAnsiTheme="minorHAnsi" w:cstheme="minorHAnsi"/>
          <w:sz w:val="22"/>
          <w:szCs w:val="22"/>
          <w:lang w:val="es-ES"/>
        </w:rPr>
        <w:t>,</w:t>
      </w:r>
      <w:r w:rsidR="00736053"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Capacidad de Endeudamiento</w:t>
      </w:r>
      <w:r w:rsidR="006126CF" w:rsidRPr="00786EEB">
        <w:rPr>
          <w:rFonts w:asciiTheme="minorHAnsi" w:hAnsiTheme="minorHAnsi" w:cstheme="minorHAnsi"/>
          <w:sz w:val="22"/>
          <w:szCs w:val="22"/>
          <w:lang w:val="es-ES"/>
        </w:rPr>
        <w:t xml:space="preserve"> y cupo de crédito específico</w:t>
      </w:r>
      <w:r w:rsidRPr="00786EEB">
        <w:rPr>
          <w:rFonts w:asciiTheme="minorHAnsi" w:hAnsiTheme="minorHAnsi" w:cstheme="minorHAnsi"/>
          <w:sz w:val="22"/>
          <w:szCs w:val="22"/>
          <w:lang w:val="es-ES"/>
        </w:rPr>
        <w:t>, señalados respectiva</w:t>
      </w:r>
      <w:r w:rsidR="005D0494" w:rsidRPr="00786EEB">
        <w:rPr>
          <w:rFonts w:asciiTheme="minorHAnsi" w:hAnsiTheme="minorHAnsi" w:cstheme="minorHAnsi"/>
          <w:sz w:val="22"/>
          <w:szCs w:val="22"/>
          <w:lang w:val="es-ES"/>
        </w:rPr>
        <w:t>mente</w:t>
      </w:r>
      <w:r w:rsidRPr="00786EEB">
        <w:rPr>
          <w:rFonts w:asciiTheme="minorHAnsi" w:hAnsiTheme="minorHAnsi" w:cstheme="minorHAnsi"/>
          <w:sz w:val="22"/>
          <w:szCs w:val="22"/>
          <w:lang w:val="es-ES"/>
        </w:rPr>
        <w:t xml:space="preserve"> en los numerales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_Ref35274708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w:t>
      </w:r>
      <w:r w:rsidRPr="00786EEB">
        <w:rPr>
          <w:rFonts w:asciiTheme="minorHAnsi" w:hAnsiTheme="minorHAnsi" w:cstheme="minorHAnsi"/>
          <w:sz w:val="22"/>
          <w:szCs w:val="22"/>
          <w:lang w:val="es-ES"/>
        </w:rPr>
        <w:fldChar w:fldCharType="end"/>
      </w:r>
      <w:r w:rsidR="006126CF"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_Ref35285003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4.3.14</w:t>
      </w:r>
      <w:r w:rsidRPr="00786EEB">
        <w:rPr>
          <w:rFonts w:asciiTheme="minorHAnsi" w:hAnsiTheme="minorHAnsi" w:cstheme="minorHAnsi"/>
          <w:sz w:val="22"/>
          <w:szCs w:val="22"/>
          <w:lang w:val="es-ES"/>
        </w:rPr>
        <w:fldChar w:fldCharType="end"/>
      </w:r>
      <w:r w:rsidR="006126CF" w:rsidRPr="00786EEB">
        <w:rPr>
          <w:rFonts w:asciiTheme="minorHAnsi" w:hAnsiTheme="minorHAnsi" w:cstheme="minorHAnsi"/>
          <w:sz w:val="22"/>
          <w:szCs w:val="22"/>
          <w:lang w:val="es-ES"/>
        </w:rPr>
        <w:t xml:space="preserve"> y </w:t>
      </w:r>
      <w:r w:rsidR="006126CF" w:rsidRPr="00786EEB">
        <w:rPr>
          <w:rFonts w:asciiTheme="minorHAnsi" w:hAnsiTheme="minorHAnsi" w:cstheme="minorHAnsi"/>
          <w:sz w:val="22"/>
          <w:szCs w:val="22"/>
          <w:lang w:val="es-ES"/>
        </w:rPr>
        <w:fldChar w:fldCharType="begin"/>
      </w:r>
      <w:r w:rsidR="006126CF" w:rsidRPr="00786EEB">
        <w:rPr>
          <w:rFonts w:asciiTheme="minorHAnsi" w:hAnsiTheme="minorHAnsi" w:cstheme="minorHAnsi"/>
          <w:sz w:val="22"/>
          <w:szCs w:val="22"/>
          <w:lang w:val="es-ES"/>
        </w:rPr>
        <w:instrText xml:space="preserve"> REF _Ref36033011 \w \h </w:instrText>
      </w:r>
      <w:r w:rsidR="00786EEB" w:rsidRPr="00786EEB">
        <w:rPr>
          <w:rFonts w:asciiTheme="minorHAnsi" w:hAnsiTheme="minorHAnsi" w:cstheme="minorHAnsi"/>
          <w:sz w:val="22"/>
          <w:szCs w:val="22"/>
          <w:lang w:val="es-ES"/>
        </w:rPr>
        <w:instrText xml:space="preserve"> \* MERGEFORMAT </w:instrText>
      </w:r>
      <w:r w:rsidR="006126CF" w:rsidRPr="00786EEB">
        <w:rPr>
          <w:rFonts w:asciiTheme="minorHAnsi" w:hAnsiTheme="minorHAnsi" w:cstheme="minorHAnsi"/>
          <w:sz w:val="22"/>
          <w:szCs w:val="22"/>
          <w:lang w:val="es-ES"/>
        </w:rPr>
      </w:r>
      <w:r w:rsidR="006126CF"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4.3.15</w:t>
      </w:r>
      <w:r w:rsidR="006126CF"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siguientes. Si los documentos que acreditan la Capacidad Financiera contienen información en moneda extranjera se deberán convertir los montos a Pesos de conformidad con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_Ref35970555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6.5</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w:t>
      </w:r>
    </w:p>
    <w:p w14:paraId="49ABCDC5" w14:textId="77777777" w:rsidR="00CE2B17" w:rsidRPr="00786EEB" w:rsidRDefault="00CE2B17" w:rsidP="001C58C6">
      <w:pPr>
        <w:pStyle w:val="Prrafodelista"/>
        <w:spacing w:before="240" w:after="240"/>
        <w:jc w:val="both"/>
        <w:rPr>
          <w:rFonts w:asciiTheme="minorHAnsi" w:hAnsiTheme="minorHAnsi" w:cstheme="minorHAnsi"/>
          <w:iCs/>
          <w:sz w:val="22"/>
          <w:szCs w:val="22"/>
          <w:lang w:val="es-ES"/>
        </w:rPr>
      </w:pPr>
    </w:p>
    <w:p w14:paraId="5F01EB83" w14:textId="4184B13D" w:rsidR="0043719A" w:rsidRPr="00786EEB" w:rsidRDefault="00925A87" w:rsidP="009F56CF">
      <w:pPr>
        <w:pStyle w:val="Prrafodelista"/>
        <w:numPr>
          <w:ilvl w:val="2"/>
          <w:numId w:val="11"/>
        </w:numPr>
        <w:spacing w:before="240" w:after="240"/>
        <w:jc w:val="both"/>
        <w:rPr>
          <w:rFonts w:asciiTheme="minorHAnsi" w:hAnsiTheme="minorHAnsi" w:cstheme="minorHAnsi"/>
          <w:sz w:val="22"/>
          <w:szCs w:val="22"/>
          <w:lang w:val="es-ES"/>
        </w:rPr>
      </w:pPr>
      <w:bookmarkStart w:id="197" w:name="_Hlk57798358"/>
      <w:r w:rsidRPr="00786EEB">
        <w:rPr>
          <w:rFonts w:asciiTheme="minorHAnsi" w:hAnsiTheme="minorHAnsi" w:cstheme="minorHAnsi"/>
          <w:sz w:val="22"/>
          <w:szCs w:val="22"/>
          <w:lang w:val="es-ES"/>
        </w:rPr>
        <w:t>Los Oferentes deberán presentar los documentos requeridos para efectos de acreditar su Capacidad Financiera en los términos y condiciones exigidos a continuación, sin perjuicio</w:t>
      </w:r>
      <w:r w:rsidR="00925C4D" w:rsidRPr="00786EEB">
        <w:rPr>
          <w:rFonts w:asciiTheme="minorHAnsi" w:hAnsiTheme="minorHAnsi" w:cstheme="minorHAnsi"/>
          <w:sz w:val="22"/>
          <w:szCs w:val="22"/>
          <w:lang w:val="es-ES"/>
        </w:rPr>
        <w:t xml:space="preserve"> de</w:t>
      </w:r>
      <w:r w:rsidRPr="00786EEB">
        <w:rPr>
          <w:rFonts w:asciiTheme="minorHAnsi" w:hAnsiTheme="minorHAnsi" w:cstheme="minorHAnsi"/>
          <w:sz w:val="22"/>
          <w:szCs w:val="22"/>
          <w:lang w:val="es-ES"/>
        </w:rPr>
        <w:t xml:space="preserve"> que</w:t>
      </w:r>
      <w:r w:rsidR="00847DE8"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en cualquier momento que la </w:t>
      </w:r>
      <w:r w:rsidR="00711280" w:rsidRPr="00786EEB">
        <w:rPr>
          <w:rFonts w:asciiTheme="minorHAnsi" w:hAnsiTheme="minorHAnsi" w:cstheme="minorHAnsi"/>
          <w:sz w:val="22"/>
          <w:szCs w:val="22"/>
          <w:lang w:val="es-ES"/>
        </w:rPr>
        <w:t xml:space="preserve">ANI </w:t>
      </w:r>
      <w:r w:rsidRPr="00786EEB">
        <w:rPr>
          <w:rFonts w:asciiTheme="minorHAnsi" w:hAnsiTheme="minorHAnsi" w:cstheme="minorHAnsi"/>
          <w:sz w:val="22"/>
          <w:szCs w:val="22"/>
          <w:lang w:val="es-ES"/>
        </w:rPr>
        <w:t>lo requiera</w:t>
      </w:r>
      <w:r w:rsidR="00847DE8"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los Oferentes deban aportar los Estados Financieros que soportan dicha información</w:t>
      </w:r>
      <w:bookmarkStart w:id="198" w:name="_Ref35284808"/>
      <w:r w:rsidR="00DB7587" w:rsidRPr="00786EEB">
        <w:rPr>
          <w:rFonts w:asciiTheme="minorHAnsi" w:hAnsiTheme="minorHAnsi" w:cstheme="minorHAnsi"/>
          <w:sz w:val="22"/>
          <w:szCs w:val="22"/>
          <w:lang w:val="es-ES"/>
        </w:rPr>
        <w:t>.</w:t>
      </w:r>
    </w:p>
    <w:p w14:paraId="67B4DE79" w14:textId="77777777" w:rsidR="0043719A" w:rsidRPr="00786EEB" w:rsidRDefault="0043719A" w:rsidP="0043719A">
      <w:pPr>
        <w:pStyle w:val="Prrafodelista"/>
        <w:spacing w:before="240" w:after="240"/>
        <w:jc w:val="both"/>
        <w:rPr>
          <w:rFonts w:asciiTheme="minorHAnsi" w:hAnsiTheme="minorHAnsi" w:cstheme="minorHAnsi"/>
          <w:iCs/>
          <w:sz w:val="22"/>
          <w:szCs w:val="22"/>
          <w:lang w:val="es-ES"/>
        </w:rPr>
      </w:pPr>
    </w:p>
    <w:p w14:paraId="20C7B8A7" w14:textId="736795FD" w:rsidR="00403E11" w:rsidRPr="00786EEB" w:rsidRDefault="00D45683" w:rsidP="00FE4F3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10A</w:t>
      </w:r>
      <w:r w:rsidR="00882252" w:rsidRPr="00786EEB">
        <w:rPr>
          <w:rFonts w:asciiTheme="minorHAnsi" w:hAnsiTheme="minorHAnsi" w:cstheme="minorHAnsi"/>
          <w:sz w:val="22"/>
          <w:szCs w:val="22"/>
          <w:lang w:val="es-ES"/>
        </w:rPr>
        <w:t xml:space="preserve"> deberá ser suscrito por</w:t>
      </w:r>
      <w:r w:rsidRPr="00786EEB">
        <w:rPr>
          <w:rFonts w:asciiTheme="minorHAnsi" w:hAnsiTheme="minorHAnsi" w:cstheme="minorHAnsi"/>
          <w:sz w:val="22"/>
          <w:szCs w:val="22"/>
          <w:lang w:val="es-ES"/>
        </w:rPr>
        <w:t>: (i)</w:t>
      </w:r>
      <w:r w:rsidR="00882252" w:rsidRPr="00786EEB">
        <w:rPr>
          <w:rFonts w:asciiTheme="minorHAnsi" w:hAnsiTheme="minorHAnsi" w:cstheme="minorHAnsi"/>
          <w:sz w:val="22"/>
          <w:szCs w:val="22"/>
          <w:lang w:val="es-ES"/>
        </w:rPr>
        <w:t xml:space="preserve"> el representante legal del </w:t>
      </w:r>
      <w:r w:rsidR="00A31A19" w:rsidRPr="00786EEB">
        <w:rPr>
          <w:rFonts w:asciiTheme="minorHAnsi" w:hAnsiTheme="minorHAnsi" w:cstheme="minorHAnsi"/>
          <w:sz w:val="22"/>
          <w:szCs w:val="22"/>
          <w:lang w:val="es-ES"/>
        </w:rPr>
        <w:t xml:space="preserve">Oferente </w:t>
      </w:r>
      <w:r w:rsidR="00882252" w:rsidRPr="00786EEB">
        <w:rPr>
          <w:rFonts w:asciiTheme="minorHAnsi" w:hAnsiTheme="minorHAnsi" w:cstheme="minorHAnsi"/>
          <w:sz w:val="22"/>
          <w:szCs w:val="22"/>
          <w:lang w:val="es-ES"/>
        </w:rPr>
        <w:t xml:space="preserve">individual o representante legal del </w:t>
      </w:r>
      <w:r w:rsidR="0071010C" w:rsidRPr="00786EEB">
        <w:rPr>
          <w:rFonts w:asciiTheme="minorHAnsi" w:hAnsiTheme="minorHAnsi" w:cstheme="minorHAnsi"/>
          <w:sz w:val="22"/>
          <w:szCs w:val="22"/>
          <w:lang w:val="es-ES"/>
        </w:rPr>
        <w:t>I</w:t>
      </w:r>
      <w:r w:rsidR="00882252" w:rsidRPr="00786EEB">
        <w:rPr>
          <w:rFonts w:asciiTheme="minorHAnsi" w:hAnsiTheme="minorHAnsi" w:cstheme="minorHAnsi"/>
          <w:sz w:val="22"/>
          <w:szCs w:val="22"/>
          <w:lang w:val="es-ES"/>
        </w:rPr>
        <w:t xml:space="preserve">ntegrante de </w:t>
      </w:r>
      <w:r w:rsidR="007C72C3" w:rsidRPr="00786EEB">
        <w:rPr>
          <w:rFonts w:asciiTheme="minorHAnsi" w:hAnsiTheme="minorHAnsi" w:cstheme="minorHAnsi"/>
          <w:sz w:val="22"/>
          <w:szCs w:val="22"/>
          <w:lang w:val="es-ES"/>
        </w:rPr>
        <w:t xml:space="preserve">la </w:t>
      </w:r>
      <w:r w:rsidR="00C54FD8" w:rsidRPr="00786EEB">
        <w:rPr>
          <w:rFonts w:asciiTheme="minorHAnsi" w:hAnsiTheme="minorHAnsi" w:cstheme="minorHAnsi"/>
          <w:sz w:val="22"/>
          <w:szCs w:val="22"/>
          <w:lang w:val="es-ES"/>
        </w:rPr>
        <w:t>E</w:t>
      </w:r>
      <w:r w:rsidR="00882252" w:rsidRPr="00786EEB">
        <w:rPr>
          <w:rFonts w:asciiTheme="minorHAnsi" w:hAnsiTheme="minorHAnsi" w:cstheme="minorHAnsi"/>
          <w:sz w:val="22"/>
          <w:szCs w:val="22"/>
          <w:lang w:val="es-ES"/>
        </w:rPr>
        <w:t xml:space="preserve">structura </w:t>
      </w:r>
      <w:r w:rsidR="00C54FD8" w:rsidRPr="00786EEB">
        <w:rPr>
          <w:rFonts w:asciiTheme="minorHAnsi" w:hAnsiTheme="minorHAnsi" w:cstheme="minorHAnsi"/>
          <w:sz w:val="22"/>
          <w:szCs w:val="22"/>
          <w:lang w:val="es-ES"/>
        </w:rPr>
        <w:t>P</w:t>
      </w:r>
      <w:r w:rsidR="00882252" w:rsidRPr="00786EEB">
        <w:rPr>
          <w:rFonts w:asciiTheme="minorHAnsi" w:hAnsiTheme="minorHAnsi" w:cstheme="minorHAnsi"/>
          <w:sz w:val="22"/>
          <w:szCs w:val="22"/>
          <w:lang w:val="es-ES"/>
        </w:rPr>
        <w:t>lural</w:t>
      </w:r>
      <w:r w:rsidRPr="00786EEB">
        <w:rPr>
          <w:rFonts w:asciiTheme="minorHAnsi" w:hAnsiTheme="minorHAnsi" w:cstheme="minorHAnsi"/>
          <w:sz w:val="22"/>
          <w:szCs w:val="22"/>
          <w:lang w:val="es-ES"/>
        </w:rPr>
        <w:t xml:space="preserve"> </w:t>
      </w:r>
      <w:r w:rsidR="00D34DB3" w:rsidRPr="00786EEB">
        <w:rPr>
          <w:rFonts w:asciiTheme="minorHAnsi" w:hAnsiTheme="minorHAnsi" w:cstheme="minorHAnsi"/>
          <w:sz w:val="22"/>
          <w:szCs w:val="22"/>
          <w:lang w:val="es-ES"/>
        </w:rPr>
        <w:t>que acredite Capacidad Financiera</w:t>
      </w:r>
      <w:r w:rsidR="00697083"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y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w:t>
      </w:r>
      <w:r w:rsidR="00A73E04" w:rsidRPr="00786EEB">
        <w:rPr>
          <w:rFonts w:asciiTheme="minorHAnsi" w:hAnsiTheme="minorHAnsi" w:cstheme="minorHAnsi"/>
          <w:sz w:val="22"/>
          <w:szCs w:val="22"/>
          <w:lang w:val="es-ES"/>
        </w:rPr>
        <w:t xml:space="preserve">por el revisor fiscal o por el contador público cuando la sociedad no se encuentre obligada por ley a tener revisor fiscal, del Oferente </w:t>
      </w:r>
      <w:r w:rsidR="00242C01" w:rsidRPr="00786EEB">
        <w:rPr>
          <w:rFonts w:asciiTheme="minorHAnsi" w:hAnsiTheme="minorHAnsi" w:cstheme="minorHAnsi"/>
          <w:sz w:val="22"/>
          <w:szCs w:val="22"/>
          <w:lang w:val="es-ES"/>
        </w:rPr>
        <w:t xml:space="preserve">individual </w:t>
      </w:r>
      <w:r w:rsidR="00A73E04" w:rsidRPr="00786EEB">
        <w:rPr>
          <w:rFonts w:asciiTheme="minorHAnsi" w:hAnsiTheme="minorHAnsi" w:cstheme="minorHAnsi"/>
          <w:sz w:val="22"/>
          <w:szCs w:val="22"/>
          <w:lang w:val="es-ES"/>
        </w:rPr>
        <w:t>o del Integrante de la Estructura Plural que acredite Capacidad Financiera</w:t>
      </w:r>
      <w:r w:rsidR="00EB711B"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p>
    <w:p w14:paraId="29039957" w14:textId="77777777" w:rsidR="00AE7012" w:rsidRPr="00786EEB" w:rsidRDefault="00AE7012" w:rsidP="00527E95">
      <w:pPr>
        <w:pStyle w:val="Prrafodelista"/>
        <w:spacing w:before="240" w:after="240"/>
        <w:jc w:val="both"/>
        <w:rPr>
          <w:rFonts w:asciiTheme="minorHAnsi" w:hAnsiTheme="minorHAnsi" w:cstheme="minorHAnsi"/>
          <w:sz w:val="22"/>
          <w:szCs w:val="22"/>
          <w:lang w:val="es-ES"/>
        </w:rPr>
      </w:pPr>
    </w:p>
    <w:p w14:paraId="0A1E5AB4" w14:textId="476E2809" w:rsidR="00AE7012" w:rsidRPr="00786EEB" w:rsidRDefault="00AE7012" w:rsidP="00FE4F3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caso de acreditar </w:t>
      </w:r>
      <w:r w:rsidR="003C763D" w:rsidRPr="00786EEB">
        <w:rPr>
          <w:rFonts w:asciiTheme="minorHAnsi" w:hAnsiTheme="minorHAnsi" w:cstheme="minorHAnsi"/>
          <w:sz w:val="22"/>
          <w:szCs w:val="22"/>
          <w:lang w:val="es-ES"/>
        </w:rPr>
        <w:t xml:space="preserve">la </w:t>
      </w:r>
      <w:r w:rsidRPr="00786EEB">
        <w:rPr>
          <w:rFonts w:asciiTheme="minorHAnsi" w:hAnsiTheme="minorHAnsi" w:cstheme="minorHAnsi"/>
          <w:sz w:val="22"/>
          <w:szCs w:val="22"/>
          <w:lang w:val="es-ES"/>
        </w:rPr>
        <w:t xml:space="preserve">Capacidad Financiera a través de terceros de conformidad con el numeral 4.4 del Pliego de Condiciones, el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10A deberá ser suscrito por (i) el representante legal del </w:t>
      </w:r>
      <w:r w:rsidR="004A1794" w:rsidRPr="00786EEB">
        <w:rPr>
          <w:rFonts w:asciiTheme="minorHAnsi" w:hAnsiTheme="minorHAnsi" w:cstheme="minorHAnsi"/>
          <w:sz w:val="22"/>
          <w:szCs w:val="22"/>
          <w:lang w:val="es-ES"/>
        </w:rPr>
        <w:t>Oferente</w:t>
      </w:r>
      <w:r w:rsidRPr="00786EEB">
        <w:rPr>
          <w:rFonts w:asciiTheme="minorHAnsi" w:hAnsiTheme="minorHAnsi" w:cstheme="minorHAnsi"/>
          <w:sz w:val="22"/>
          <w:szCs w:val="22"/>
          <w:lang w:val="es-ES"/>
        </w:rPr>
        <w:t xml:space="preserve"> individual o</w:t>
      </w:r>
      <w:r w:rsidR="004A1794"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del Integrante de la Estructura Plural que acredita la situación de control,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el representante legal de la persona jurídica a través de la cual se acredit</w:t>
      </w:r>
      <w:r w:rsidR="008307BC"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 la Capacidad Financiera; y (</w:t>
      </w:r>
      <w:proofErr w:type="spellStart"/>
      <w:r w:rsidRPr="00786EEB">
        <w:rPr>
          <w:rFonts w:asciiTheme="minorHAnsi" w:hAnsiTheme="minorHAnsi" w:cstheme="minorHAnsi"/>
          <w:sz w:val="22"/>
          <w:szCs w:val="22"/>
          <w:lang w:val="es-ES"/>
        </w:rPr>
        <w:t>i</w:t>
      </w:r>
      <w:r w:rsidR="00550495"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i</w:t>
      </w:r>
      <w:proofErr w:type="spellEnd"/>
      <w:r w:rsidRPr="00786EEB">
        <w:rPr>
          <w:rFonts w:asciiTheme="minorHAnsi" w:hAnsiTheme="minorHAnsi" w:cstheme="minorHAnsi"/>
          <w:sz w:val="22"/>
          <w:szCs w:val="22"/>
          <w:lang w:val="es-ES"/>
        </w:rPr>
        <w:t xml:space="preserve">) por el contador público o </w:t>
      </w:r>
      <w:r w:rsidR="00BD3F3B" w:rsidRPr="00786EEB">
        <w:rPr>
          <w:rFonts w:asciiTheme="minorHAnsi" w:hAnsiTheme="minorHAnsi" w:cstheme="minorHAnsi"/>
          <w:sz w:val="22"/>
          <w:szCs w:val="22"/>
          <w:lang w:val="es-ES"/>
        </w:rPr>
        <w:t>r</w:t>
      </w:r>
      <w:r w:rsidRPr="00786EEB">
        <w:rPr>
          <w:rFonts w:asciiTheme="minorHAnsi" w:hAnsiTheme="minorHAnsi" w:cstheme="minorHAnsi"/>
          <w:sz w:val="22"/>
          <w:szCs w:val="22"/>
          <w:lang w:val="es-ES"/>
        </w:rPr>
        <w:t xml:space="preserve">evisor </w:t>
      </w:r>
      <w:r w:rsidR="00BD3F3B" w:rsidRPr="00786EEB">
        <w:rPr>
          <w:rFonts w:asciiTheme="minorHAnsi" w:hAnsiTheme="minorHAnsi" w:cstheme="minorHAnsi"/>
          <w:sz w:val="22"/>
          <w:szCs w:val="22"/>
          <w:lang w:val="es-ES"/>
        </w:rPr>
        <w:t>f</w:t>
      </w:r>
      <w:r w:rsidRPr="00786EEB">
        <w:rPr>
          <w:rFonts w:asciiTheme="minorHAnsi" w:hAnsiTheme="minorHAnsi" w:cstheme="minorHAnsi"/>
          <w:sz w:val="22"/>
          <w:szCs w:val="22"/>
          <w:lang w:val="es-ES"/>
        </w:rPr>
        <w:t>iscal, para las sociedades que se encuentren obligadas por ley, de la persona jurídica a través de la cual se acredit</w:t>
      </w:r>
      <w:r w:rsidR="001D37A0"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 la Capacidad Financiera. </w:t>
      </w:r>
    </w:p>
    <w:p w14:paraId="498A526E" w14:textId="77777777" w:rsidR="00403E11" w:rsidRPr="00786EEB" w:rsidRDefault="00403E11" w:rsidP="00527E95">
      <w:pPr>
        <w:pStyle w:val="Prrafodelista"/>
        <w:spacing w:before="240" w:after="240"/>
        <w:jc w:val="both"/>
        <w:rPr>
          <w:rFonts w:asciiTheme="minorHAnsi" w:hAnsiTheme="minorHAnsi" w:cstheme="minorHAnsi"/>
          <w:sz w:val="22"/>
          <w:szCs w:val="22"/>
          <w:lang w:val="es-ES"/>
        </w:rPr>
      </w:pPr>
    </w:p>
    <w:p w14:paraId="5A8911C9" w14:textId="4D15C43B" w:rsidR="00403E11" w:rsidRPr="00786EEB" w:rsidRDefault="00403E11" w:rsidP="00FE4F3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Con la suscripción del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10A, el </w:t>
      </w:r>
      <w:r w:rsidR="00BD3F3B" w:rsidRPr="00786EEB">
        <w:rPr>
          <w:rFonts w:asciiTheme="minorHAnsi" w:hAnsiTheme="minorHAnsi" w:cstheme="minorHAnsi"/>
          <w:sz w:val="22"/>
          <w:szCs w:val="22"/>
          <w:lang w:val="es-ES"/>
        </w:rPr>
        <w:t>r</w:t>
      </w:r>
      <w:r w:rsidRPr="00786EEB">
        <w:rPr>
          <w:rFonts w:asciiTheme="minorHAnsi" w:hAnsiTheme="minorHAnsi" w:cstheme="minorHAnsi"/>
          <w:sz w:val="22"/>
          <w:szCs w:val="22"/>
          <w:lang w:val="es-ES"/>
        </w:rPr>
        <w:t xml:space="preserve">epresentante </w:t>
      </w:r>
      <w:r w:rsidR="00BD3F3B" w:rsidRPr="00786EEB">
        <w:rPr>
          <w:rFonts w:asciiTheme="minorHAnsi" w:hAnsiTheme="minorHAnsi" w:cstheme="minorHAnsi"/>
          <w:sz w:val="22"/>
          <w:szCs w:val="22"/>
          <w:lang w:val="es-ES"/>
        </w:rPr>
        <w:t>l</w:t>
      </w:r>
      <w:r w:rsidRPr="00786EEB">
        <w:rPr>
          <w:rFonts w:asciiTheme="minorHAnsi" w:hAnsiTheme="minorHAnsi" w:cstheme="minorHAnsi"/>
          <w:sz w:val="22"/>
          <w:szCs w:val="22"/>
          <w:lang w:val="es-ES"/>
        </w:rPr>
        <w:t>egal reconoce que quien</w:t>
      </w:r>
      <w:r w:rsidR="00D55598" w:rsidRPr="00786EEB">
        <w:rPr>
          <w:rFonts w:asciiTheme="minorHAnsi" w:hAnsiTheme="minorHAnsi" w:cstheme="minorHAnsi"/>
          <w:sz w:val="22"/>
          <w:szCs w:val="22"/>
          <w:lang w:val="es-ES"/>
        </w:rPr>
        <w:t>(es)</w:t>
      </w:r>
      <w:r w:rsidRPr="00786EEB">
        <w:rPr>
          <w:rFonts w:asciiTheme="minorHAnsi" w:hAnsiTheme="minorHAnsi" w:cstheme="minorHAnsi"/>
          <w:sz w:val="22"/>
          <w:szCs w:val="22"/>
          <w:lang w:val="es-ES"/>
        </w:rPr>
        <w:t xml:space="preserve"> actúa</w:t>
      </w:r>
      <w:r w:rsidR="00D55598" w:rsidRPr="00786EEB">
        <w:rPr>
          <w:rFonts w:asciiTheme="minorHAnsi" w:hAnsiTheme="minorHAnsi" w:cstheme="minorHAnsi"/>
          <w:sz w:val="22"/>
          <w:szCs w:val="22"/>
          <w:lang w:val="es-ES"/>
        </w:rPr>
        <w:t>(n)</w:t>
      </w:r>
      <w:r w:rsidRPr="00786EEB">
        <w:rPr>
          <w:rFonts w:asciiTheme="minorHAnsi" w:hAnsiTheme="minorHAnsi" w:cstheme="minorHAnsi"/>
          <w:sz w:val="22"/>
          <w:szCs w:val="22"/>
          <w:lang w:val="es-ES"/>
        </w:rPr>
        <w:t xml:space="preserve"> de conformidad con lo señalado en </w:t>
      </w:r>
      <w:r w:rsidR="00254A18" w:rsidRPr="00786EEB">
        <w:rPr>
          <w:rFonts w:asciiTheme="minorHAnsi" w:hAnsiTheme="minorHAnsi" w:cstheme="minorHAnsi"/>
          <w:sz w:val="22"/>
          <w:szCs w:val="22"/>
          <w:lang w:val="es-ES"/>
        </w:rPr>
        <w:t>e</w:t>
      </w:r>
      <w:r w:rsidR="008307BC" w:rsidRPr="00786EEB">
        <w:rPr>
          <w:rFonts w:asciiTheme="minorHAnsi" w:hAnsiTheme="minorHAnsi" w:cstheme="minorHAnsi"/>
          <w:sz w:val="22"/>
          <w:szCs w:val="22"/>
          <w:lang w:val="es-ES"/>
        </w:rPr>
        <w:t>ste</w:t>
      </w:r>
      <w:r w:rsidR="00254A18" w:rsidRPr="00786EEB">
        <w:rPr>
          <w:rFonts w:asciiTheme="minorHAnsi" w:hAnsiTheme="minorHAnsi" w:cstheme="minorHAnsi"/>
          <w:sz w:val="22"/>
          <w:szCs w:val="22"/>
          <w:lang w:val="es-ES"/>
        </w:rPr>
        <w:t xml:space="preserve"> numeral</w:t>
      </w:r>
      <w:r w:rsidRPr="00786EEB">
        <w:rPr>
          <w:rFonts w:asciiTheme="minorHAnsi" w:hAnsiTheme="minorHAnsi" w:cstheme="minorHAnsi"/>
          <w:sz w:val="22"/>
          <w:szCs w:val="22"/>
          <w:lang w:val="es-ES"/>
        </w:rPr>
        <w:t xml:space="preserve"> ha</w:t>
      </w:r>
      <w:r w:rsidR="00D55598" w:rsidRPr="00786EEB">
        <w:rPr>
          <w:rFonts w:asciiTheme="minorHAnsi" w:hAnsiTheme="minorHAnsi" w:cstheme="minorHAnsi"/>
          <w:sz w:val="22"/>
          <w:szCs w:val="22"/>
          <w:lang w:val="es-ES"/>
        </w:rPr>
        <w:t>(n)</w:t>
      </w:r>
      <w:r w:rsidRPr="00786EEB">
        <w:rPr>
          <w:rFonts w:asciiTheme="minorHAnsi" w:hAnsiTheme="minorHAnsi" w:cstheme="minorHAnsi"/>
          <w:sz w:val="22"/>
          <w:szCs w:val="22"/>
          <w:lang w:val="es-ES"/>
        </w:rPr>
        <w:t xml:space="preserve"> sido designado</w:t>
      </w:r>
      <w:r w:rsidR="00D5559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por el órgano social competente para acreditar la información financiera y tiene</w:t>
      </w:r>
      <w:r w:rsidR="00D55598"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n</w:t>
      </w:r>
      <w:r w:rsidR="00D55598"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vínculo contractual con la sociedad.  </w:t>
      </w:r>
    </w:p>
    <w:p w14:paraId="577C4554" w14:textId="77777777" w:rsidR="00403E11" w:rsidRPr="00786EEB" w:rsidRDefault="00403E11" w:rsidP="00527E95">
      <w:pPr>
        <w:pStyle w:val="Prrafodelista"/>
        <w:spacing w:before="240" w:after="240"/>
        <w:jc w:val="both"/>
        <w:rPr>
          <w:rFonts w:asciiTheme="minorHAnsi" w:hAnsiTheme="minorHAnsi" w:cstheme="minorHAnsi"/>
          <w:sz w:val="22"/>
          <w:szCs w:val="22"/>
          <w:lang w:val="es-ES"/>
        </w:rPr>
      </w:pPr>
    </w:p>
    <w:p w14:paraId="557C8447" w14:textId="77777777" w:rsidR="00403E11" w:rsidRPr="00786EEB" w:rsidRDefault="00403E11" w:rsidP="00FE4F3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el evento de personas jurídicas nacionales en que el revisor fiscal sea una firma de auditoría, el nombre de quien certifica la información financiera deberá constar en el Certificado de Existencia y Representación Legal de la Cámara de Comercio. </w:t>
      </w:r>
    </w:p>
    <w:p w14:paraId="24EB6CB0" w14:textId="77777777" w:rsidR="00403E11" w:rsidRPr="00786EEB" w:rsidRDefault="00403E11" w:rsidP="00527E95">
      <w:pPr>
        <w:pStyle w:val="Prrafodelista"/>
        <w:spacing w:before="240" w:after="240"/>
        <w:jc w:val="both"/>
        <w:rPr>
          <w:rFonts w:asciiTheme="minorHAnsi" w:hAnsiTheme="minorHAnsi" w:cstheme="minorHAnsi"/>
          <w:sz w:val="22"/>
          <w:szCs w:val="22"/>
          <w:lang w:val="es-ES"/>
        </w:rPr>
      </w:pPr>
    </w:p>
    <w:p w14:paraId="76B56E0E" w14:textId="7D2C2A0E" w:rsidR="00922635" w:rsidRPr="00786EEB" w:rsidRDefault="00403E11" w:rsidP="00FE4F3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caso de persona natural, el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10A deberá ser suscrito por: (i) el </w:t>
      </w:r>
      <w:r w:rsidR="00A31A19" w:rsidRPr="00786EEB">
        <w:rPr>
          <w:rFonts w:asciiTheme="minorHAnsi" w:hAnsiTheme="minorHAnsi" w:cstheme="minorHAnsi"/>
          <w:sz w:val="22"/>
          <w:szCs w:val="22"/>
          <w:lang w:val="es-ES"/>
        </w:rPr>
        <w:t>Oferente</w:t>
      </w:r>
      <w:r w:rsidRPr="00786EEB">
        <w:rPr>
          <w:rFonts w:asciiTheme="minorHAnsi" w:hAnsiTheme="minorHAnsi" w:cstheme="minorHAnsi"/>
          <w:sz w:val="22"/>
          <w:szCs w:val="22"/>
          <w:lang w:val="es-ES"/>
        </w:rPr>
        <w:t xml:space="preserve"> persona natural o el </w:t>
      </w:r>
      <w:r w:rsidR="0071010C"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ntegrante de una Estructura Plural que aporte Capacidad Financiera y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por un </w:t>
      </w:r>
      <w:r w:rsidR="00D018A9"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ontador </w:t>
      </w:r>
      <w:r w:rsidR="00D018A9" w:rsidRPr="00786EEB">
        <w:rPr>
          <w:rFonts w:asciiTheme="minorHAnsi" w:hAnsiTheme="minorHAnsi" w:cstheme="minorHAnsi"/>
          <w:sz w:val="22"/>
          <w:szCs w:val="22"/>
          <w:lang w:val="es-ES"/>
        </w:rPr>
        <w:t>p</w:t>
      </w:r>
      <w:r w:rsidRPr="00786EEB">
        <w:rPr>
          <w:rFonts w:asciiTheme="minorHAnsi" w:hAnsiTheme="minorHAnsi" w:cstheme="minorHAnsi"/>
          <w:sz w:val="22"/>
          <w:szCs w:val="22"/>
          <w:lang w:val="es-ES"/>
        </w:rPr>
        <w:t>úblico.</w:t>
      </w:r>
    </w:p>
    <w:p w14:paraId="294C1249" w14:textId="77777777" w:rsidR="00922635" w:rsidRPr="00786EEB" w:rsidRDefault="00922635" w:rsidP="00FE4F37">
      <w:pPr>
        <w:pStyle w:val="Prrafodelista"/>
        <w:spacing w:before="240" w:after="240"/>
        <w:jc w:val="both"/>
        <w:rPr>
          <w:rFonts w:asciiTheme="minorHAnsi" w:hAnsiTheme="minorHAnsi" w:cstheme="minorHAnsi"/>
          <w:sz w:val="22"/>
          <w:szCs w:val="22"/>
          <w:lang w:val="es-ES"/>
        </w:rPr>
      </w:pPr>
    </w:p>
    <w:p w14:paraId="66665674" w14:textId="0532691F" w:rsidR="00922635" w:rsidRPr="00786EEB" w:rsidRDefault="000B4253" w:rsidP="00FE4F3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Todo documento firmado por el contador público y/o revisor fiscal,</w:t>
      </w:r>
      <w:r w:rsidR="00F66C99" w:rsidRPr="00786EEB">
        <w:rPr>
          <w:rFonts w:asciiTheme="minorHAnsi" w:hAnsiTheme="minorHAnsi" w:cstheme="minorHAnsi"/>
          <w:sz w:val="22"/>
          <w:szCs w:val="22"/>
          <w:lang w:val="es-ES"/>
        </w:rPr>
        <w:t xml:space="preserve"> que ejerza su actividad profesional en Colombia,</w:t>
      </w:r>
      <w:r w:rsidRPr="00786EEB">
        <w:rPr>
          <w:rFonts w:asciiTheme="minorHAnsi" w:hAnsiTheme="minorHAnsi" w:cstheme="minorHAnsi"/>
          <w:sz w:val="22"/>
          <w:szCs w:val="22"/>
          <w:lang w:val="es-ES"/>
        </w:rPr>
        <w:t xml:space="preserve"> deberá ir acompañado de una copia de la tarjeta </w:t>
      </w:r>
      <w:r w:rsidRPr="00786EEB">
        <w:rPr>
          <w:rFonts w:asciiTheme="minorHAnsi" w:hAnsiTheme="minorHAnsi" w:cstheme="minorHAnsi"/>
          <w:sz w:val="22"/>
          <w:szCs w:val="22"/>
          <w:lang w:val="es-ES"/>
        </w:rPr>
        <w:lastRenderedPageBreak/>
        <w:t>profesional y el certificado de antecedentes disciplinarios vigente, expedido por la Junta Central de Contadores.</w:t>
      </w:r>
      <w:bookmarkEnd w:id="197"/>
      <w:bookmarkEnd w:id="198"/>
    </w:p>
    <w:p w14:paraId="7F0F9B78" w14:textId="77777777" w:rsidR="00155105" w:rsidRPr="00786EEB" w:rsidRDefault="00155105" w:rsidP="00FE4F37">
      <w:pPr>
        <w:pStyle w:val="Prrafodelista"/>
        <w:spacing w:before="240" w:after="240"/>
        <w:jc w:val="both"/>
        <w:rPr>
          <w:rFonts w:asciiTheme="minorHAnsi" w:hAnsiTheme="minorHAnsi" w:cstheme="minorHAnsi"/>
          <w:sz w:val="22"/>
          <w:szCs w:val="22"/>
          <w:lang w:val="es-ES"/>
        </w:rPr>
      </w:pPr>
    </w:p>
    <w:p w14:paraId="4E288558" w14:textId="77777777" w:rsidR="00155105" w:rsidRPr="00786EEB" w:rsidRDefault="00155105" w:rsidP="00FE4F3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el caso de los documentos firmados por contador, revisor fiscal o profesional equivalente, que no ejerza su actividad profesional en Colombia, se deberá allegar: (i) una declaración juramentada en la que se haga constar que tiene la condición de contador, revisor fiscal o profesional equivalente conforme a la jurisdicción de origen del Oferente extranjero o Integrante extranjero de la Estructura Plural, y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copia del documento de registro o matrícula expedido por la entidad que regule el ejercicio profesional del contador, revisor fiscal o profesional equivalente en la jurisdicción de origen del Oferente extranjero o Integrante extranjero de la Estructura Plural, o declaración juramentada que señale que en la jurisdicción de origen del Oferente extranjero o Integrante extranjero de la Estructura Plural no existe una entidad que regule el ejercicio profesional del contador, revisor fiscal o profesional equivalente.</w:t>
      </w:r>
    </w:p>
    <w:p w14:paraId="7C418725" w14:textId="77777777" w:rsidR="00922635" w:rsidRPr="00786EEB" w:rsidRDefault="00922635" w:rsidP="00FE4F37">
      <w:pPr>
        <w:pStyle w:val="Prrafodelista"/>
        <w:spacing w:before="240" w:after="240"/>
        <w:jc w:val="both"/>
        <w:rPr>
          <w:rFonts w:asciiTheme="minorHAnsi" w:hAnsiTheme="minorHAnsi" w:cstheme="minorHAnsi"/>
          <w:sz w:val="22"/>
          <w:szCs w:val="22"/>
          <w:lang w:val="es-ES"/>
        </w:rPr>
      </w:pPr>
    </w:p>
    <w:p w14:paraId="78EAA002" w14:textId="65D27F03" w:rsidR="009368EF" w:rsidRPr="00786EEB" w:rsidRDefault="009368EF" w:rsidP="00FE4F3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el caso de Estructuras Plurales</w:t>
      </w:r>
      <w:r w:rsidR="00F66C99" w:rsidRPr="00786EEB">
        <w:rPr>
          <w:rFonts w:asciiTheme="minorHAnsi" w:hAnsiTheme="minorHAnsi" w:cstheme="minorHAnsi"/>
          <w:sz w:val="22"/>
          <w:szCs w:val="22"/>
          <w:lang w:val="es-ES"/>
        </w:rPr>
        <w:t xml:space="preserve"> para</w:t>
      </w:r>
      <w:r w:rsidRPr="00786EEB">
        <w:rPr>
          <w:rFonts w:asciiTheme="minorHAnsi" w:hAnsiTheme="minorHAnsi" w:cstheme="minorHAnsi"/>
          <w:sz w:val="22"/>
          <w:szCs w:val="22"/>
          <w:lang w:val="es-ES"/>
        </w:rPr>
        <w:t xml:space="preserve"> la acreditación de Capacidad Financiera podrá </w:t>
      </w:r>
      <w:r w:rsidR="00235D03" w:rsidRPr="00786EEB">
        <w:rPr>
          <w:rFonts w:asciiTheme="minorHAnsi" w:hAnsiTheme="minorHAnsi" w:cstheme="minorHAnsi"/>
          <w:sz w:val="22"/>
          <w:szCs w:val="22"/>
          <w:lang w:val="es-ES"/>
        </w:rPr>
        <w:t>realizarse</w:t>
      </w:r>
      <w:r w:rsidR="00750537"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por uno o varios Integrantes, incluyendo los (i) Líderes y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aquellos que, no obstante no tienen la calidad de Líderes, concurren a la acreditación de los requisitos relativos a </w:t>
      </w:r>
      <w:r w:rsidR="004274B7" w:rsidRPr="00786EEB">
        <w:rPr>
          <w:rFonts w:asciiTheme="minorHAnsi" w:hAnsiTheme="minorHAnsi" w:cstheme="minorHAnsi"/>
          <w:sz w:val="22"/>
          <w:szCs w:val="22"/>
          <w:lang w:val="es-ES"/>
        </w:rPr>
        <w:t xml:space="preserve">la </w:t>
      </w:r>
      <w:r w:rsidRPr="00786EEB">
        <w:rPr>
          <w:rFonts w:asciiTheme="minorHAnsi" w:hAnsiTheme="minorHAnsi" w:cstheme="minorHAnsi"/>
          <w:sz w:val="22"/>
          <w:szCs w:val="22"/>
          <w:lang w:val="es-ES"/>
        </w:rPr>
        <w:t>Capacidad Financiera (esta circunstancia debe ser señalada expresamente en la Carta de Presentación de la Oferta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2) so pena de no considerarse </w:t>
      </w:r>
      <w:r w:rsidR="00100BB2" w:rsidRPr="00786EEB">
        <w:rPr>
          <w:rFonts w:asciiTheme="minorHAnsi" w:hAnsiTheme="minorHAnsi" w:cstheme="minorHAnsi"/>
          <w:sz w:val="22"/>
          <w:szCs w:val="22"/>
          <w:lang w:val="es-ES"/>
        </w:rPr>
        <w:t>los documentos que acrediten</w:t>
      </w:r>
      <w:r w:rsidRPr="00786EEB">
        <w:rPr>
          <w:rFonts w:asciiTheme="minorHAnsi" w:hAnsiTheme="minorHAnsi" w:cstheme="minorHAnsi"/>
          <w:sz w:val="22"/>
          <w:szCs w:val="22"/>
          <w:lang w:val="es-ES"/>
        </w:rPr>
        <w:t xml:space="preserve"> de los respectivos Integrantes para efectos de la verificación de la Capacidad Financiera). </w:t>
      </w:r>
      <w:r w:rsidR="006126CF" w:rsidRPr="00786EEB">
        <w:rPr>
          <w:rFonts w:asciiTheme="minorHAnsi" w:hAnsiTheme="minorHAnsi" w:cstheme="minorHAnsi"/>
          <w:sz w:val="22"/>
          <w:szCs w:val="22"/>
          <w:lang w:val="es-ES"/>
        </w:rPr>
        <w:t xml:space="preserve">No será necesario relacionar en el </w:t>
      </w:r>
      <w:r w:rsidR="00564EBD" w:rsidRPr="00786EEB">
        <w:rPr>
          <w:rFonts w:asciiTheme="minorHAnsi" w:hAnsiTheme="minorHAnsi" w:cstheme="minorHAnsi"/>
          <w:sz w:val="22"/>
          <w:szCs w:val="22"/>
          <w:lang w:val="es-ES"/>
        </w:rPr>
        <w:t>Anexo</w:t>
      </w:r>
      <w:r w:rsidR="006126CF" w:rsidRPr="00786EEB">
        <w:rPr>
          <w:rFonts w:asciiTheme="minorHAnsi" w:hAnsiTheme="minorHAnsi" w:cstheme="minorHAnsi"/>
          <w:sz w:val="22"/>
          <w:szCs w:val="22"/>
          <w:lang w:val="es-ES"/>
        </w:rPr>
        <w:t xml:space="preserve"> 2 - Carta de Presentación de la Oferta a quienes acrediten el cupo de crédito específico.</w:t>
      </w:r>
    </w:p>
    <w:p w14:paraId="7D2D5475" w14:textId="77777777" w:rsidR="00A177E3" w:rsidRPr="00786EEB" w:rsidRDefault="00A177E3" w:rsidP="00FE4F37">
      <w:pPr>
        <w:pStyle w:val="Prrafodelista"/>
        <w:spacing w:before="240" w:after="240"/>
        <w:jc w:val="both"/>
        <w:rPr>
          <w:rFonts w:asciiTheme="minorHAnsi" w:hAnsiTheme="minorHAnsi" w:cstheme="minorHAnsi"/>
          <w:sz w:val="22"/>
          <w:szCs w:val="22"/>
          <w:lang w:val="es-ES"/>
        </w:rPr>
      </w:pPr>
    </w:p>
    <w:p w14:paraId="5563076E" w14:textId="669C3650" w:rsidR="00A177E3" w:rsidRPr="00786EEB" w:rsidRDefault="00A177E3" w:rsidP="00FE4F3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el caso de Estructuras Plurales, si solo un Integrante acredita la Capacidad Financiera, este deberá tener la calidad de Líder.</w:t>
      </w:r>
    </w:p>
    <w:p w14:paraId="5C095972" w14:textId="77777777" w:rsidR="00922635" w:rsidRPr="00786EEB" w:rsidRDefault="00922635" w:rsidP="00527E95">
      <w:pPr>
        <w:pStyle w:val="Prrafodelista"/>
        <w:spacing w:before="240" w:after="240"/>
        <w:jc w:val="both"/>
        <w:rPr>
          <w:rFonts w:asciiTheme="minorHAnsi" w:hAnsiTheme="minorHAnsi" w:cstheme="minorHAnsi"/>
          <w:sz w:val="22"/>
          <w:szCs w:val="22"/>
          <w:lang w:val="es-ES"/>
        </w:rPr>
      </w:pPr>
    </w:p>
    <w:p w14:paraId="6DB959D4" w14:textId="46076189" w:rsidR="009368EF" w:rsidRPr="00786EEB" w:rsidRDefault="009368EF" w:rsidP="00FE4F3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Quien acredita</w:t>
      </w:r>
      <w:r w:rsidR="0013358B" w:rsidRPr="00786EEB">
        <w:rPr>
          <w:rFonts w:asciiTheme="minorHAnsi" w:hAnsiTheme="minorHAnsi" w:cstheme="minorHAnsi"/>
          <w:sz w:val="22"/>
          <w:szCs w:val="22"/>
          <w:lang w:val="es-ES"/>
        </w:rPr>
        <w:t xml:space="preserve"> la</w:t>
      </w:r>
      <w:r w:rsidRPr="00786EEB">
        <w:rPr>
          <w:rFonts w:asciiTheme="minorHAnsi" w:hAnsiTheme="minorHAnsi" w:cstheme="minorHAnsi"/>
          <w:sz w:val="22"/>
          <w:szCs w:val="22"/>
          <w:lang w:val="es-ES"/>
        </w:rPr>
        <w:t xml:space="preserve"> Capacidad Financiera y señala su calidad de Líder en la Carta de Presentación de la Oferta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2), deberá tener una participación mínima del </w:t>
      </w:r>
      <w:r w:rsidR="00922635" w:rsidRPr="00786EEB">
        <w:rPr>
          <w:rFonts w:asciiTheme="minorHAnsi" w:hAnsiTheme="minorHAnsi" w:cstheme="minorHAnsi"/>
          <w:sz w:val="22"/>
          <w:szCs w:val="22"/>
          <w:lang w:val="es-ES"/>
        </w:rPr>
        <w:t xml:space="preserve">veinticinco por ciento </w:t>
      </w:r>
      <w:r w:rsidR="00F02D76" w:rsidRPr="00786EEB">
        <w:rPr>
          <w:rFonts w:asciiTheme="minorHAnsi" w:hAnsiTheme="minorHAnsi" w:cstheme="minorHAnsi"/>
          <w:sz w:val="22"/>
          <w:szCs w:val="22"/>
          <w:lang w:val="es-ES"/>
        </w:rPr>
        <w:t>(</w:t>
      </w:r>
      <w:r w:rsidR="00922635" w:rsidRPr="00786EEB">
        <w:rPr>
          <w:rFonts w:asciiTheme="minorHAnsi" w:hAnsiTheme="minorHAnsi" w:cstheme="minorHAnsi"/>
          <w:sz w:val="22"/>
          <w:szCs w:val="22"/>
          <w:lang w:val="es-ES"/>
        </w:rPr>
        <w:t>25</w:t>
      </w:r>
      <w:r w:rsidRPr="00786EEB">
        <w:rPr>
          <w:rFonts w:asciiTheme="minorHAnsi" w:hAnsiTheme="minorHAnsi" w:cstheme="minorHAnsi"/>
          <w:sz w:val="22"/>
          <w:szCs w:val="22"/>
          <w:lang w:val="es-ES"/>
        </w:rPr>
        <w:t>%</w:t>
      </w:r>
      <w:r w:rsidR="00F02D76"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en la Estructura Plural, so pena de no ser </w:t>
      </w:r>
      <w:r w:rsidR="004B29FB" w:rsidRPr="00786EEB">
        <w:rPr>
          <w:rFonts w:asciiTheme="minorHAnsi" w:hAnsiTheme="minorHAnsi" w:cstheme="minorHAnsi"/>
          <w:sz w:val="22"/>
          <w:szCs w:val="22"/>
          <w:lang w:val="es-ES"/>
        </w:rPr>
        <w:t xml:space="preserve">considerados </w:t>
      </w:r>
      <w:r w:rsidRPr="00786EEB">
        <w:rPr>
          <w:rFonts w:asciiTheme="minorHAnsi" w:hAnsiTheme="minorHAnsi" w:cstheme="minorHAnsi"/>
          <w:sz w:val="22"/>
          <w:szCs w:val="22"/>
          <w:lang w:val="es-ES"/>
        </w:rPr>
        <w:t xml:space="preserve">sus </w:t>
      </w:r>
      <w:r w:rsidR="004B29FB" w:rsidRPr="00786EEB">
        <w:rPr>
          <w:rFonts w:asciiTheme="minorHAnsi" w:hAnsiTheme="minorHAnsi" w:cstheme="minorHAnsi"/>
          <w:sz w:val="22"/>
          <w:szCs w:val="22"/>
          <w:lang w:val="es-ES"/>
        </w:rPr>
        <w:t>documentos que acreditan la</w:t>
      </w:r>
      <w:r w:rsidRPr="00786EEB">
        <w:rPr>
          <w:rFonts w:asciiTheme="minorHAnsi" w:hAnsiTheme="minorHAnsi" w:cstheme="minorHAnsi"/>
          <w:sz w:val="22"/>
          <w:szCs w:val="22"/>
          <w:lang w:val="es-ES"/>
        </w:rPr>
        <w:t xml:space="preserve"> Capacidad Financiera; pero además deberá mantener como mínimo esa participación del </w:t>
      </w:r>
      <w:r w:rsidR="00922635" w:rsidRPr="00786EEB">
        <w:rPr>
          <w:rFonts w:asciiTheme="minorHAnsi" w:hAnsiTheme="minorHAnsi" w:cstheme="minorHAnsi"/>
          <w:sz w:val="22"/>
          <w:szCs w:val="22"/>
          <w:lang w:val="es-ES"/>
        </w:rPr>
        <w:t xml:space="preserve">veinticinco </w:t>
      </w:r>
      <w:r w:rsidR="00F02D76" w:rsidRPr="00786EEB">
        <w:rPr>
          <w:rFonts w:asciiTheme="minorHAnsi" w:hAnsiTheme="minorHAnsi" w:cstheme="minorHAnsi"/>
          <w:sz w:val="22"/>
          <w:szCs w:val="22"/>
          <w:lang w:val="es-ES"/>
        </w:rPr>
        <w:t>por ciento (</w:t>
      </w:r>
      <w:r w:rsidR="00922635" w:rsidRPr="00786EEB">
        <w:rPr>
          <w:rFonts w:asciiTheme="minorHAnsi" w:hAnsiTheme="minorHAnsi" w:cstheme="minorHAnsi"/>
          <w:sz w:val="22"/>
          <w:szCs w:val="22"/>
          <w:lang w:val="es-ES"/>
        </w:rPr>
        <w:t>25</w:t>
      </w:r>
      <w:r w:rsidRPr="00786EEB">
        <w:rPr>
          <w:rFonts w:asciiTheme="minorHAnsi" w:hAnsiTheme="minorHAnsi" w:cstheme="minorHAnsi"/>
          <w:sz w:val="22"/>
          <w:szCs w:val="22"/>
          <w:lang w:val="es-ES"/>
        </w:rPr>
        <w:t>%</w:t>
      </w:r>
      <w:r w:rsidR="00F02D76"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después de la presentación de la Oferta y durante la ejecución del Contrato en la forma estipulada en el Contrato. Quienes no tengan la calidad de Líderes y acrediten </w:t>
      </w:r>
      <w:r w:rsidR="003C3F16" w:rsidRPr="00786EEB">
        <w:rPr>
          <w:rFonts w:asciiTheme="minorHAnsi" w:hAnsiTheme="minorHAnsi" w:cstheme="minorHAnsi"/>
          <w:sz w:val="22"/>
          <w:szCs w:val="22"/>
          <w:lang w:val="es-ES"/>
        </w:rPr>
        <w:t xml:space="preserve">la </w:t>
      </w:r>
      <w:r w:rsidRPr="00786EEB">
        <w:rPr>
          <w:rFonts w:asciiTheme="minorHAnsi" w:hAnsiTheme="minorHAnsi" w:cstheme="minorHAnsi"/>
          <w:sz w:val="22"/>
          <w:szCs w:val="22"/>
          <w:lang w:val="es-ES"/>
        </w:rPr>
        <w:t xml:space="preserve">Capacidad Financiera deberán mantener como mínimo su porcentaje de participación (cualquiera que fuera dicho porcentaje) durante </w:t>
      </w:r>
      <w:r w:rsidR="00235D03"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y aún después de la presentación de la Oferta y durante la ejecución del Contrato en la forma estipulada en </w:t>
      </w:r>
      <w:r w:rsidR="007A3DB1" w:rsidRPr="00786EEB">
        <w:rPr>
          <w:rFonts w:asciiTheme="minorHAnsi" w:hAnsiTheme="minorHAnsi" w:cstheme="minorHAnsi"/>
          <w:sz w:val="22"/>
          <w:szCs w:val="22"/>
          <w:lang w:val="es-ES"/>
        </w:rPr>
        <w:t>é</w:t>
      </w:r>
      <w:r w:rsidR="009114F6" w:rsidRPr="00786EEB">
        <w:rPr>
          <w:rFonts w:asciiTheme="minorHAnsi" w:hAnsiTheme="minorHAnsi" w:cstheme="minorHAnsi"/>
          <w:sz w:val="22"/>
          <w:szCs w:val="22"/>
          <w:lang w:val="es-ES"/>
        </w:rPr>
        <w:t>ste</w:t>
      </w:r>
      <w:r w:rsidRPr="00786EEB">
        <w:rPr>
          <w:rFonts w:asciiTheme="minorHAnsi" w:hAnsiTheme="minorHAnsi" w:cstheme="minorHAnsi"/>
          <w:sz w:val="22"/>
          <w:szCs w:val="22"/>
          <w:lang w:val="es-ES"/>
        </w:rPr>
        <w:t xml:space="preserve">. No </w:t>
      </w:r>
      <w:proofErr w:type="gramStart"/>
      <w:r w:rsidRPr="00786EEB">
        <w:rPr>
          <w:rFonts w:asciiTheme="minorHAnsi" w:hAnsiTheme="minorHAnsi" w:cstheme="minorHAnsi"/>
          <w:sz w:val="22"/>
          <w:szCs w:val="22"/>
          <w:lang w:val="es-ES"/>
        </w:rPr>
        <w:t>obstante</w:t>
      </w:r>
      <w:proofErr w:type="gramEnd"/>
      <w:r w:rsidRPr="00786EEB">
        <w:rPr>
          <w:rFonts w:asciiTheme="minorHAnsi" w:hAnsiTheme="minorHAnsi" w:cstheme="minorHAnsi"/>
          <w:sz w:val="22"/>
          <w:szCs w:val="22"/>
          <w:lang w:val="es-ES"/>
        </w:rPr>
        <w:t xml:space="preserve"> lo anterior, solamente los Integrantes de la Estructura Plural que acrediten el Patrimonio Neto definido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_Ref35274708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siguiente, serán tenidos en cuenta para acreditar la Capacidad de Endeudamiento definido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_Ref35285003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4.3.14</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Para el cálculo del Índice de Endeudamiento se tendrán en cuenta todos los Integrantes que acreditaron </w:t>
      </w:r>
      <w:r w:rsidR="003F2059" w:rsidRPr="00786EEB">
        <w:rPr>
          <w:rFonts w:asciiTheme="minorHAnsi" w:hAnsiTheme="minorHAnsi" w:cstheme="minorHAnsi"/>
          <w:sz w:val="22"/>
          <w:szCs w:val="22"/>
          <w:lang w:val="es-ES"/>
        </w:rPr>
        <w:t xml:space="preserve">el </w:t>
      </w:r>
      <w:r w:rsidRPr="00786EEB">
        <w:rPr>
          <w:rFonts w:asciiTheme="minorHAnsi" w:hAnsiTheme="minorHAnsi" w:cstheme="minorHAnsi"/>
          <w:sz w:val="22"/>
          <w:szCs w:val="22"/>
          <w:lang w:val="es-ES"/>
        </w:rPr>
        <w:t>Patrimonio Neto, excluyendo únicamente a aquellos Integrantes de la Estructura Plural que concurrieron a la acreditación de Patrimonio Neto mediante el respaldo de un Fondo de Capital Privado.</w:t>
      </w:r>
    </w:p>
    <w:p w14:paraId="7AB81E09" w14:textId="77777777" w:rsidR="00922635" w:rsidRPr="00786EEB" w:rsidRDefault="00922635" w:rsidP="00D84EB1">
      <w:pPr>
        <w:pStyle w:val="Prrafodelista"/>
        <w:spacing w:before="240" w:after="240"/>
        <w:jc w:val="both"/>
        <w:rPr>
          <w:rFonts w:asciiTheme="minorHAnsi" w:hAnsiTheme="minorHAnsi" w:cstheme="minorHAnsi"/>
          <w:sz w:val="22"/>
          <w:szCs w:val="22"/>
          <w:lang w:val="es-ES"/>
        </w:rPr>
      </w:pPr>
    </w:p>
    <w:p w14:paraId="04654193" w14:textId="77777777" w:rsidR="009368EF" w:rsidRPr="00786EEB" w:rsidRDefault="009368EF" w:rsidP="00076DAA">
      <w:pPr>
        <w:pStyle w:val="Prrafodelista"/>
        <w:numPr>
          <w:ilvl w:val="2"/>
          <w:numId w:val="11"/>
        </w:numPr>
        <w:spacing w:before="240" w:after="240"/>
        <w:jc w:val="both"/>
        <w:rPr>
          <w:rFonts w:asciiTheme="minorHAnsi" w:hAnsiTheme="minorHAnsi" w:cstheme="minorHAnsi"/>
          <w:sz w:val="22"/>
          <w:szCs w:val="22"/>
          <w:lang w:val="es-ES"/>
        </w:rPr>
      </w:pPr>
      <w:bookmarkStart w:id="199" w:name="_Ref35274708"/>
      <w:r w:rsidRPr="00786EEB">
        <w:rPr>
          <w:rFonts w:asciiTheme="minorHAnsi" w:hAnsiTheme="minorHAnsi" w:cstheme="minorHAnsi"/>
          <w:sz w:val="22"/>
          <w:szCs w:val="22"/>
          <w:u w:val="single"/>
          <w:lang w:val="es-ES"/>
        </w:rPr>
        <w:t>Patrimonio Neto</w:t>
      </w:r>
      <w:bookmarkEnd w:id="199"/>
    </w:p>
    <w:p w14:paraId="3B915315" w14:textId="77777777" w:rsidR="00414AF8" w:rsidRPr="00786EEB" w:rsidRDefault="00414AF8" w:rsidP="00414AF8">
      <w:pPr>
        <w:pStyle w:val="Prrafodelista"/>
        <w:spacing w:before="240" w:after="240"/>
        <w:ind w:left="1152"/>
        <w:jc w:val="both"/>
        <w:rPr>
          <w:rFonts w:asciiTheme="minorHAnsi" w:hAnsiTheme="minorHAnsi" w:cstheme="minorHAnsi"/>
          <w:sz w:val="22"/>
          <w:szCs w:val="22"/>
          <w:lang w:val="es-ES"/>
        </w:rPr>
      </w:pPr>
    </w:p>
    <w:p w14:paraId="512D2CB0" w14:textId="6DC0BCD2" w:rsidR="009368EF" w:rsidRPr="00786EEB" w:rsidRDefault="009368EF" w:rsidP="00FA74A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El Patrimonio Neto se define como el valor residual de los activos totales del ente económico, después de descontar los pasivos totales. En las Estructuras Plurales, se establecerá un Patrimonio Neto acumulado aplicable a la respectiva Estructura Plural (según éste se define en los </w:t>
      </w:r>
      <w:r w:rsidR="00087DE7" w:rsidRPr="00786EEB">
        <w:rPr>
          <w:rFonts w:asciiTheme="minorHAnsi" w:hAnsiTheme="minorHAnsi" w:cstheme="minorHAnsi"/>
          <w:sz w:val="22"/>
          <w:szCs w:val="22"/>
          <w:lang w:val="es-ES"/>
        </w:rPr>
        <w:t xml:space="preserve">numerales </w:t>
      </w:r>
      <w:r w:rsidR="007F4ACE" w:rsidRPr="00786EEB">
        <w:rPr>
          <w:rFonts w:asciiTheme="minorHAnsi" w:hAnsiTheme="minorHAnsi" w:cstheme="minorHAnsi"/>
          <w:sz w:val="22"/>
          <w:szCs w:val="22"/>
          <w:lang w:val="es-ES"/>
        </w:rPr>
        <w:fldChar w:fldCharType="begin"/>
      </w:r>
      <w:r w:rsidR="007F4ACE" w:rsidRPr="00786EEB">
        <w:rPr>
          <w:rFonts w:asciiTheme="minorHAnsi" w:hAnsiTheme="minorHAnsi" w:cstheme="minorHAnsi"/>
          <w:sz w:val="22"/>
          <w:szCs w:val="22"/>
          <w:lang w:val="es-ES"/>
        </w:rPr>
        <w:instrText xml:space="preserve"> REF _Ref36020568 \w \h </w:instrText>
      </w:r>
      <w:r w:rsidR="00786EEB" w:rsidRPr="00786EEB">
        <w:rPr>
          <w:rFonts w:asciiTheme="minorHAnsi" w:hAnsiTheme="minorHAnsi" w:cstheme="minorHAnsi"/>
          <w:sz w:val="22"/>
          <w:szCs w:val="22"/>
          <w:lang w:val="es-ES"/>
        </w:rPr>
        <w:instrText xml:space="preserve"> \* MERGEFORMAT </w:instrText>
      </w:r>
      <w:r w:rsidR="007F4ACE" w:rsidRPr="00786EEB">
        <w:rPr>
          <w:rFonts w:asciiTheme="minorHAnsi" w:hAnsiTheme="minorHAnsi" w:cstheme="minorHAnsi"/>
          <w:sz w:val="22"/>
          <w:szCs w:val="22"/>
          <w:lang w:val="es-ES"/>
        </w:rPr>
      </w:r>
      <w:r w:rsidR="007F4ACE"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4.3.13(c)</w:t>
      </w:r>
      <w:r w:rsidR="007F4ACE" w:rsidRPr="00786EEB">
        <w:rPr>
          <w:rFonts w:asciiTheme="minorHAnsi" w:hAnsiTheme="minorHAnsi" w:cstheme="minorHAnsi"/>
          <w:sz w:val="22"/>
          <w:szCs w:val="22"/>
          <w:lang w:val="es-ES"/>
        </w:rPr>
        <w:fldChar w:fldCharType="end"/>
      </w:r>
      <w:r w:rsidR="00533098" w:rsidRPr="00786EEB">
        <w:rPr>
          <w:rFonts w:asciiTheme="minorHAnsi" w:hAnsiTheme="minorHAnsi" w:cstheme="minorHAnsi"/>
          <w:sz w:val="22"/>
          <w:szCs w:val="22"/>
          <w:lang w:val="es-ES"/>
        </w:rPr>
        <w:t xml:space="preserve"> </w:t>
      </w:r>
      <w:r w:rsidR="00425112" w:rsidRPr="00786EEB">
        <w:rPr>
          <w:rFonts w:asciiTheme="minorHAnsi" w:hAnsiTheme="minorHAnsi" w:cstheme="minorHAnsi"/>
          <w:sz w:val="22"/>
          <w:szCs w:val="22"/>
          <w:lang w:val="es-ES"/>
        </w:rPr>
        <w:t xml:space="preserve">y </w:t>
      </w:r>
      <w:r w:rsidR="00425112" w:rsidRPr="00786EEB">
        <w:rPr>
          <w:rFonts w:asciiTheme="minorHAnsi" w:hAnsiTheme="minorHAnsi" w:cstheme="minorHAnsi"/>
          <w:sz w:val="22"/>
          <w:szCs w:val="22"/>
          <w:lang w:val="es-ES"/>
        </w:rPr>
        <w:fldChar w:fldCharType="begin"/>
      </w:r>
      <w:r w:rsidR="00425112" w:rsidRPr="00786EEB">
        <w:rPr>
          <w:rFonts w:asciiTheme="minorHAnsi" w:hAnsiTheme="minorHAnsi" w:cstheme="minorHAnsi"/>
          <w:sz w:val="22"/>
          <w:szCs w:val="22"/>
          <w:lang w:val="es-ES"/>
        </w:rPr>
        <w:instrText xml:space="preserve"> REF _Ref36020575 \w \h </w:instrText>
      </w:r>
      <w:r w:rsidR="00786EEB" w:rsidRPr="00786EEB">
        <w:rPr>
          <w:rFonts w:asciiTheme="minorHAnsi" w:hAnsiTheme="minorHAnsi" w:cstheme="minorHAnsi"/>
          <w:sz w:val="22"/>
          <w:szCs w:val="22"/>
          <w:lang w:val="es-ES"/>
        </w:rPr>
        <w:instrText xml:space="preserve"> \* MERGEFORMAT </w:instrText>
      </w:r>
      <w:r w:rsidR="00425112" w:rsidRPr="00786EEB">
        <w:rPr>
          <w:rFonts w:asciiTheme="minorHAnsi" w:hAnsiTheme="minorHAnsi" w:cstheme="minorHAnsi"/>
          <w:sz w:val="22"/>
          <w:szCs w:val="22"/>
          <w:lang w:val="es-ES"/>
        </w:rPr>
      </w:r>
      <w:r w:rsidR="00425112"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4.3.13(d)</w:t>
      </w:r>
      <w:r w:rsidR="00425112" w:rsidRPr="00786EEB">
        <w:rPr>
          <w:rFonts w:asciiTheme="minorHAnsi" w:hAnsiTheme="minorHAnsi" w:cstheme="minorHAnsi"/>
          <w:sz w:val="22"/>
          <w:szCs w:val="22"/>
          <w:lang w:val="es-ES"/>
        </w:rPr>
        <w:fldChar w:fldCharType="end"/>
      </w:r>
      <w:r w:rsidR="00425112"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siguientes) y otro que deberá cumplir al menos uno de los Líderes (según </w:t>
      </w:r>
      <w:r w:rsidR="00681F31" w:rsidRPr="00786EEB">
        <w:rPr>
          <w:rFonts w:asciiTheme="minorHAnsi" w:hAnsiTheme="minorHAnsi" w:cstheme="minorHAnsi"/>
          <w:sz w:val="22"/>
          <w:szCs w:val="22"/>
          <w:lang w:val="es-ES"/>
        </w:rPr>
        <w:t xml:space="preserve">éste se define en el </w:t>
      </w:r>
      <w:r w:rsidR="00087DE7" w:rsidRPr="00786EEB">
        <w:rPr>
          <w:rFonts w:asciiTheme="minorHAnsi" w:hAnsiTheme="minorHAnsi" w:cstheme="minorHAnsi"/>
          <w:sz w:val="22"/>
          <w:szCs w:val="22"/>
          <w:lang w:val="es-ES"/>
        </w:rPr>
        <w:t xml:space="preserve">numeral </w:t>
      </w:r>
      <w:r w:rsidR="007F4ACE" w:rsidRPr="00786EEB">
        <w:rPr>
          <w:rFonts w:asciiTheme="minorHAnsi" w:hAnsiTheme="minorHAnsi" w:cstheme="minorHAnsi"/>
          <w:sz w:val="22"/>
          <w:szCs w:val="22"/>
          <w:lang w:val="es-ES"/>
        </w:rPr>
        <w:fldChar w:fldCharType="begin"/>
      </w:r>
      <w:r w:rsidR="007F4ACE" w:rsidRPr="00786EEB">
        <w:rPr>
          <w:rFonts w:asciiTheme="minorHAnsi" w:hAnsiTheme="minorHAnsi" w:cstheme="minorHAnsi"/>
          <w:sz w:val="22"/>
          <w:szCs w:val="22"/>
          <w:lang w:val="es-ES"/>
        </w:rPr>
        <w:instrText xml:space="preserve"> REF _Ref36020575 \w \h </w:instrText>
      </w:r>
      <w:r w:rsidR="00786EEB" w:rsidRPr="00786EEB">
        <w:rPr>
          <w:rFonts w:asciiTheme="minorHAnsi" w:hAnsiTheme="minorHAnsi" w:cstheme="minorHAnsi"/>
          <w:sz w:val="22"/>
          <w:szCs w:val="22"/>
          <w:lang w:val="es-ES"/>
        </w:rPr>
        <w:instrText xml:space="preserve"> \* MERGEFORMAT </w:instrText>
      </w:r>
      <w:r w:rsidR="007F4ACE" w:rsidRPr="00786EEB">
        <w:rPr>
          <w:rFonts w:asciiTheme="minorHAnsi" w:hAnsiTheme="minorHAnsi" w:cstheme="minorHAnsi"/>
          <w:sz w:val="22"/>
          <w:szCs w:val="22"/>
          <w:lang w:val="es-ES"/>
        </w:rPr>
      </w:r>
      <w:r w:rsidR="007F4ACE"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4.3.13(d)</w:t>
      </w:r>
      <w:r w:rsidR="007F4ACE"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siguiente). </w:t>
      </w:r>
    </w:p>
    <w:p w14:paraId="4D183088" w14:textId="77777777" w:rsidR="00414AF8" w:rsidRPr="00786EEB" w:rsidRDefault="00414AF8" w:rsidP="00414AF8">
      <w:pPr>
        <w:pStyle w:val="Prrafodelista"/>
        <w:spacing w:before="240" w:after="240"/>
        <w:ind w:left="1152"/>
        <w:jc w:val="both"/>
        <w:rPr>
          <w:rFonts w:asciiTheme="minorHAnsi" w:hAnsiTheme="minorHAnsi" w:cstheme="minorHAnsi"/>
          <w:sz w:val="22"/>
          <w:szCs w:val="22"/>
          <w:lang w:val="es-ES"/>
        </w:rPr>
      </w:pPr>
      <w:bookmarkStart w:id="200" w:name="_Ref35274568"/>
    </w:p>
    <w:p w14:paraId="340AAE05" w14:textId="77777777"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Para efectos de lo anterior, los pasivos totales corresponden a la representación financiera de las obligaciones presentes del ente económico derivadas de eventos pasados, en relación con las cuales se reconoce que en un futuro deberán transferirse recursos o proveer servicios a otros entes económicos. Los activos totales constituyen la representación financiera de la totalidad de los bienes y derechos tangibles e intangibles de propiedad del ente económico, obtenidos como resultado de eventos pasados, de cuya utilización se espera que fluyan beneficios económicos futuros al ente económico.</w:t>
      </w:r>
      <w:bookmarkEnd w:id="200"/>
    </w:p>
    <w:p w14:paraId="18C2BCC7" w14:textId="77777777" w:rsidR="00414AF8" w:rsidRPr="00786EEB" w:rsidRDefault="00414AF8" w:rsidP="00414AF8">
      <w:pPr>
        <w:pStyle w:val="Prrafodelista"/>
        <w:spacing w:before="240" w:after="240"/>
        <w:ind w:left="1152"/>
        <w:jc w:val="both"/>
        <w:rPr>
          <w:rFonts w:asciiTheme="minorHAnsi" w:hAnsiTheme="minorHAnsi" w:cstheme="minorHAnsi"/>
          <w:sz w:val="22"/>
          <w:szCs w:val="22"/>
          <w:lang w:val="es-ES"/>
        </w:rPr>
      </w:pPr>
    </w:p>
    <w:p w14:paraId="6A9461A2" w14:textId="5343EEA3" w:rsidR="00C31369" w:rsidRPr="00786EEB" w:rsidRDefault="00C31369" w:rsidP="00D002C1">
      <w:pPr>
        <w:pStyle w:val="Prrafodelista"/>
        <w:numPr>
          <w:ilvl w:val="3"/>
          <w:numId w:val="11"/>
        </w:numPr>
        <w:jc w:val="both"/>
        <w:rPr>
          <w:rFonts w:asciiTheme="minorHAnsi" w:hAnsiTheme="minorHAnsi" w:cstheme="minorHAnsi"/>
          <w:sz w:val="22"/>
          <w:szCs w:val="22"/>
          <w:lang w:val="es-ES"/>
        </w:rPr>
      </w:pPr>
      <w:bookmarkStart w:id="201" w:name="_Ref36020568"/>
      <w:r w:rsidRPr="00786EEB">
        <w:rPr>
          <w:rFonts w:asciiTheme="minorHAnsi" w:hAnsiTheme="minorHAnsi" w:cstheme="minorHAnsi"/>
          <w:sz w:val="22"/>
          <w:szCs w:val="22"/>
          <w:lang w:val="es-ES"/>
        </w:rPr>
        <w:t xml:space="preserve">El Oferente deberá contar con un Patrimonio Neto mínimo </w:t>
      </w:r>
      <w:r w:rsidR="00B20442" w:rsidRPr="004824A1">
        <w:rPr>
          <w:rFonts w:asciiTheme="minorHAnsi" w:hAnsiTheme="minorHAnsi" w:cstheme="minorHAnsi"/>
          <w:b/>
          <w:bCs/>
          <w:sz w:val="22"/>
          <w:szCs w:val="22"/>
          <w:lang w:val="es-ES"/>
        </w:rPr>
        <w:t>DOS BILLONES TRESCIENTOS CUARENTA Y UN MIL DOSCIENTOS SETENTA Y UN MILLONES</w:t>
      </w:r>
      <w:r w:rsidR="00B20442" w:rsidRPr="00CD5FA7">
        <w:rPr>
          <w:rFonts w:asciiTheme="minorHAnsi" w:hAnsiTheme="minorHAnsi" w:cstheme="minorHAnsi"/>
          <w:sz w:val="22"/>
          <w:szCs w:val="22"/>
          <w:lang w:val="es-ES"/>
        </w:rPr>
        <w:t xml:space="preserve"> </w:t>
      </w:r>
      <w:r w:rsidR="00B20442" w:rsidRPr="00CD5FA7">
        <w:rPr>
          <w:rFonts w:asciiTheme="minorHAnsi" w:hAnsiTheme="minorHAnsi" w:cstheme="minorHAnsi"/>
          <w:b/>
          <w:bCs/>
          <w:iCs/>
          <w:sz w:val="22"/>
          <w:szCs w:val="22"/>
          <w:lang w:val="es-ES"/>
        </w:rPr>
        <w:t>($2.34</w:t>
      </w:r>
      <w:r w:rsidR="00B20442" w:rsidRPr="004824A1">
        <w:rPr>
          <w:rFonts w:asciiTheme="minorHAnsi" w:hAnsiTheme="minorHAnsi" w:cstheme="minorHAnsi"/>
          <w:b/>
          <w:bCs/>
          <w:iCs/>
          <w:sz w:val="22"/>
          <w:szCs w:val="22"/>
          <w:lang w:val="es-ES"/>
        </w:rPr>
        <w:t>1</w:t>
      </w:r>
      <w:r w:rsidR="00B20442" w:rsidRPr="00CD5FA7">
        <w:rPr>
          <w:rFonts w:asciiTheme="minorHAnsi" w:hAnsiTheme="minorHAnsi" w:cstheme="minorHAnsi"/>
          <w:b/>
          <w:bCs/>
          <w:iCs/>
          <w:sz w:val="22"/>
          <w:szCs w:val="22"/>
          <w:lang w:val="es-ES"/>
        </w:rPr>
        <w:t>.2</w:t>
      </w:r>
      <w:r w:rsidR="00B20442" w:rsidRPr="004824A1">
        <w:rPr>
          <w:rFonts w:asciiTheme="minorHAnsi" w:hAnsiTheme="minorHAnsi" w:cstheme="minorHAnsi"/>
          <w:b/>
          <w:bCs/>
          <w:iCs/>
          <w:sz w:val="22"/>
          <w:szCs w:val="22"/>
          <w:lang w:val="es-ES"/>
        </w:rPr>
        <w:t>71</w:t>
      </w:r>
      <w:r w:rsidR="00B20442" w:rsidRPr="00CD5FA7">
        <w:rPr>
          <w:rFonts w:asciiTheme="minorHAnsi" w:hAnsiTheme="minorHAnsi" w:cstheme="minorHAnsi"/>
          <w:b/>
          <w:bCs/>
          <w:iCs/>
          <w:sz w:val="22"/>
          <w:szCs w:val="22"/>
          <w:lang w:val="es-ES"/>
        </w:rPr>
        <w:t>.</w:t>
      </w:r>
      <w:proofErr w:type="gramStart"/>
      <w:r w:rsidR="00B20442" w:rsidRPr="00CD5FA7">
        <w:rPr>
          <w:rFonts w:asciiTheme="minorHAnsi" w:hAnsiTheme="minorHAnsi" w:cstheme="minorHAnsi"/>
          <w:b/>
          <w:bCs/>
          <w:iCs/>
          <w:sz w:val="22"/>
          <w:szCs w:val="22"/>
          <w:lang w:val="es-ES"/>
        </w:rPr>
        <w:t>000.000.oo</w:t>
      </w:r>
      <w:proofErr w:type="gramEnd"/>
      <w:r w:rsidR="00B20442" w:rsidRPr="00CD5FA7">
        <w:rPr>
          <w:rFonts w:asciiTheme="minorHAnsi" w:hAnsiTheme="minorHAnsi" w:cstheme="minorHAnsi"/>
          <w:b/>
          <w:bCs/>
          <w:iCs/>
          <w:sz w:val="22"/>
          <w:szCs w:val="22"/>
          <w:lang w:val="es-ES"/>
        </w:rPr>
        <w:t>)</w:t>
      </w:r>
      <w:r w:rsidR="006D3BE5" w:rsidRPr="00786EEB" w:rsidDel="006D3BE5">
        <w:rPr>
          <w:rFonts w:asciiTheme="minorHAnsi" w:hAnsiTheme="minorHAnsi" w:cstheme="minorHAnsi"/>
          <w:iCs/>
          <w:sz w:val="22"/>
          <w:szCs w:val="22"/>
          <w:lang w:val="es-ES"/>
        </w:rPr>
        <w:t xml:space="preserve"> </w:t>
      </w:r>
      <w:r w:rsidR="008A1F5E" w:rsidRPr="00786EEB">
        <w:rPr>
          <w:rFonts w:asciiTheme="minorHAnsi" w:hAnsiTheme="minorHAnsi" w:cstheme="minorHAnsi"/>
          <w:sz w:val="22"/>
          <w:szCs w:val="22"/>
          <w:lang w:val="es-ES"/>
        </w:rPr>
        <w:t>de</w:t>
      </w:r>
      <w:r w:rsidRPr="00786EEB">
        <w:rPr>
          <w:rFonts w:asciiTheme="minorHAnsi" w:hAnsiTheme="minorHAnsi" w:cstheme="minorHAnsi"/>
          <w:sz w:val="22"/>
          <w:szCs w:val="22"/>
          <w:lang w:val="es-ES"/>
        </w:rPr>
        <w:t xml:space="preserve"> Pesos del Mes de Referencia</w:t>
      </w:r>
      <w:r w:rsidRPr="00786EEB">
        <w:rPr>
          <w:rFonts w:asciiTheme="minorHAnsi" w:hAnsiTheme="minorHAnsi" w:cstheme="minorHAnsi"/>
          <w:b/>
          <w:sz w:val="22"/>
          <w:szCs w:val="22"/>
          <w:lang w:val="es-ES"/>
        </w:rPr>
        <w:t xml:space="preserve"> </w:t>
      </w:r>
      <w:r w:rsidRPr="00786EEB">
        <w:rPr>
          <w:rFonts w:asciiTheme="minorHAnsi" w:hAnsiTheme="minorHAnsi" w:cstheme="minorHAnsi"/>
          <w:sz w:val="22"/>
          <w:szCs w:val="22"/>
          <w:lang w:val="es-ES"/>
        </w:rPr>
        <w:t xml:space="preserve">según sus Estados Financieros, al último cierre ordinario. </w:t>
      </w:r>
    </w:p>
    <w:bookmarkEnd w:id="201"/>
    <w:p w14:paraId="43206355" w14:textId="77777777" w:rsidR="00414AF8" w:rsidRPr="00786EEB" w:rsidRDefault="00414AF8" w:rsidP="00414AF8">
      <w:pPr>
        <w:pStyle w:val="Prrafodelista"/>
        <w:spacing w:before="240" w:after="240"/>
        <w:jc w:val="both"/>
        <w:rPr>
          <w:rFonts w:asciiTheme="minorHAnsi" w:hAnsiTheme="minorHAnsi" w:cstheme="minorHAnsi"/>
          <w:sz w:val="22"/>
          <w:szCs w:val="22"/>
          <w:lang w:val="es-ES"/>
        </w:rPr>
      </w:pPr>
    </w:p>
    <w:p w14:paraId="4C8F96C9" w14:textId="0C156D63"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bookmarkStart w:id="202" w:name="_Ref36020575"/>
      <w:r w:rsidRPr="00786EEB">
        <w:rPr>
          <w:rFonts w:asciiTheme="minorHAnsi" w:hAnsiTheme="minorHAnsi" w:cstheme="minorHAnsi"/>
          <w:sz w:val="22"/>
          <w:szCs w:val="22"/>
          <w:lang w:val="es-ES"/>
        </w:rPr>
        <w:t xml:space="preserve">En las Estructuras Plurales, se podrán sumar los Patrimonios Netos de los Integrantes de </w:t>
      </w:r>
      <w:proofErr w:type="gramStart"/>
      <w:r w:rsidRPr="00786EEB">
        <w:rPr>
          <w:rFonts w:asciiTheme="minorHAnsi" w:hAnsiTheme="minorHAnsi" w:cstheme="minorHAnsi"/>
          <w:sz w:val="22"/>
          <w:szCs w:val="22"/>
          <w:lang w:val="es-ES"/>
        </w:rPr>
        <w:t>la misma</w:t>
      </w:r>
      <w:proofErr w:type="gramEnd"/>
      <w:r w:rsidRPr="00786EEB">
        <w:rPr>
          <w:rFonts w:asciiTheme="minorHAnsi" w:hAnsiTheme="minorHAnsi" w:cstheme="minorHAnsi"/>
          <w:sz w:val="22"/>
          <w:szCs w:val="22"/>
          <w:lang w:val="es-ES"/>
        </w:rPr>
        <w:t xml:space="preserve"> para acreditar el Patrimonio Neto mínimo señalado en el </w:t>
      </w:r>
      <w:r w:rsidR="0064200D" w:rsidRPr="00786EEB">
        <w:rPr>
          <w:rFonts w:asciiTheme="minorHAnsi" w:hAnsiTheme="minorHAnsi" w:cstheme="minorHAnsi"/>
          <w:sz w:val="22"/>
          <w:szCs w:val="22"/>
          <w:lang w:val="es-ES"/>
        </w:rPr>
        <w:t xml:space="preserve">numeral </w:t>
      </w:r>
      <w:r w:rsidR="007F4ACE" w:rsidRPr="00786EEB">
        <w:rPr>
          <w:rFonts w:asciiTheme="minorHAnsi" w:hAnsiTheme="minorHAnsi" w:cstheme="minorHAnsi"/>
          <w:sz w:val="22"/>
          <w:szCs w:val="22"/>
          <w:lang w:val="es-ES"/>
        </w:rPr>
        <w:fldChar w:fldCharType="begin"/>
      </w:r>
      <w:r w:rsidR="007F4ACE" w:rsidRPr="00786EEB">
        <w:rPr>
          <w:rFonts w:asciiTheme="minorHAnsi" w:hAnsiTheme="minorHAnsi" w:cstheme="minorHAnsi"/>
          <w:sz w:val="22"/>
          <w:szCs w:val="22"/>
          <w:lang w:val="es-ES"/>
        </w:rPr>
        <w:instrText xml:space="preserve"> REF _Ref36020568 \w \h </w:instrText>
      </w:r>
      <w:r w:rsidR="00786EEB" w:rsidRPr="00786EEB">
        <w:rPr>
          <w:rFonts w:asciiTheme="minorHAnsi" w:hAnsiTheme="minorHAnsi" w:cstheme="minorHAnsi"/>
          <w:sz w:val="22"/>
          <w:szCs w:val="22"/>
          <w:lang w:val="es-ES"/>
        </w:rPr>
        <w:instrText xml:space="preserve"> \* MERGEFORMAT </w:instrText>
      </w:r>
      <w:r w:rsidR="007F4ACE" w:rsidRPr="00786EEB">
        <w:rPr>
          <w:rFonts w:asciiTheme="minorHAnsi" w:hAnsiTheme="minorHAnsi" w:cstheme="minorHAnsi"/>
          <w:sz w:val="22"/>
          <w:szCs w:val="22"/>
          <w:lang w:val="es-ES"/>
        </w:rPr>
      </w:r>
      <w:r w:rsidR="007F4ACE"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4.3.13(c)</w:t>
      </w:r>
      <w:r w:rsidR="007F4ACE"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Para efectos de la sumatoria de los Patrimonios Netos de los Integrantes de las Estructuras Plurales se seguirán las siguientes reglas:</w:t>
      </w:r>
      <w:bookmarkEnd w:id="202"/>
    </w:p>
    <w:p w14:paraId="3B9884DF" w14:textId="77777777" w:rsidR="00414AF8" w:rsidRPr="00786EEB" w:rsidRDefault="00414AF8" w:rsidP="00414AF8">
      <w:pPr>
        <w:pStyle w:val="Prrafodelista"/>
        <w:rPr>
          <w:rFonts w:asciiTheme="minorHAnsi" w:hAnsiTheme="minorHAnsi" w:cstheme="minorHAnsi"/>
          <w:sz w:val="22"/>
          <w:szCs w:val="22"/>
          <w:lang w:val="es-ES"/>
        </w:rPr>
      </w:pPr>
    </w:p>
    <w:p w14:paraId="18AA69A2" w14:textId="70DF086B" w:rsidR="009A3562" w:rsidRPr="00786EEB" w:rsidRDefault="009A3562" w:rsidP="00EC0AE0">
      <w:pPr>
        <w:pStyle w:val="Prrafodelista"/>
        <w:numPr>
          <w:ilvl w:val="4"/>
          <w:numId w:val="11"/>
        </w:numPr>
        <w:jc w:val="both"/>
        <w:rPr>
          <w:rFonts w:asciiTheme="minorHAnsi" w:hAnsiTheme="minorHAnsi" w:cstheme="minorHAnsi"/>
          <w:sz w:val="22"/>
          <w:szCs w:val="22"/>
          <w:lang w:val="es-ES"/>
        </w:rPr>
      </w:pPr>
      <w:bookmarkStart w:id="203" w:name="_Ref36023630"/>
      <w:r w:rsidRPr="00786EEB">
        <w:rPr>
          <w:rFonts w:asciiTheme="minorHAnsi" w:hAnsiTheme="minorHAnsi" w:cstheme="minorHAnsi"/>
          <w:sz w:val="22"/>
          <w:szCs w:val="22"/>
          <w:lang w:val="es-ES"/>
        </w:rPr>
        <w:t xml:space="preserve">Al menos uno de los Líderes deberá contar con un Patrimonio Neto mínimo de </w:t>
      </w:r>
      <w:r w:rsidR="00FA3CB6" w:rsidRPr="00FA3CB6">
        <w:rPr>
          <w:rFonts w:asciiTheme="minorHAnsi" w:hAnsiTheme="minorHAnsi" w:cstheme="minorHAnsi"/>
          <w:b/>
          <w:bCs/>
          <w:sz w:val="22"/>
          <w:szCs w:val="22"/>
          <w:lang w:val="es-ES"/>
        </w:rPr>
        <w:t>SETECIENTOS DOS MIL TRESCIENTOS OCHENTA Y UN MILLONES</w:t>
      </w:r>
      <w:r w:rsidR="00FA3CB6" w:rsidRPr="00FA3CB6">
        <w:rPr>
          <w:rFonts w:asciiTheme="minorHAnsi" w:hAnsiTheme="minorHAnsi" w:cstheme="minorHAnsi"/>
          <w:sz w:val="22"/>
          <w:szCs w:val="22"/>
          <w:lang w:val="es-ES"/>
        </w:rPr>
        <w:t xml:space="preserve"> </w:t>
      </w:r>
      <w:r w:rsidR="00FA3CB6" w:rsidRPr="00FA3CB6">
        <w:rPr>
          <w:rFonts w:asciiTheme="minorHAnsi" w:hAnsiTheme="minorHAnsi" w:cstheme="minorHAnsi"/>
          <w:b/>
          <w:bCs/>
          <w:iCs/>
          <w:sz w:val="22"/>
          <w:szCs w:val="22"/>
          <w:lang w:val="es-ES"/>
        </w:rPr>
        <w:t>($702.381.</w:t>
      </w:r>
      <w:proofErr w:type="gramStart"/>
      <w:r w:rsidR="00FA3CB6" w:rsidRPr="00FA3CB6">
        <w:rPr>
          <w:rFonts w:asciiTheme="minorHAnsi" w:hAnsiTheme="minorHAnsi" w:cstheme="minorHAnsi"/>
          <w:b/>
          <w:bCs/>
          <w:iCs/>
          <w:sz w:val="22"/>
          <w:szCs w:val="22"/>
          <w:lang w:val="es-ES"/>
        </w:rPr>
        <w:t>000.000.oo</w:t>
      </w:r>
      <w:proofErr w:type="gramEnd"/>
      <w:r w:rsidR="00FA3CB6" w:rsidRPr="00FA3CB6">
        <w:rPr>
          <w:rFonts w:asciiTheme="minorHAnsi" w:hAnsiTheme="minorHAnsi" w:cstheme="minorHAnsi"/>
          <w:iCs/>
          <w:sz w:val="22"/>
          <w:szCs w:val="22"/>
          <w:lang w:val="es-ES"/>
        </w:rPr>
        <w:t>)</w:t>
      </w:r>
      <w:r w:rsidR="00FA3CB6">
        <w:rPr>
          <w:rFonts w:asciiTheme="minorHAnsi" w:hAnsiTheme="minorHAnsi" w:cstheme="minorHAnsi"/>
          <w:iCs/>
          <w:sz w:val="22"/>
          <w:szCs w:val="22"/>
          <w:lang w:val="es-ES"/>
        </w:rPr>
        <w:t xml:space="preserve"> </w:t>
      </w:r>
      <w:r w:rsidR="00A07C81" w:rsidRPr="00786EEB">
        <w:rPr>
          <w:rFonts w:asciiTheme="minorHAnsi" w:hAnsiTheme="minorHAnsi" w:cstheme="minorHAnsi"/>
          <w:sz w:val="22"/>
          <w:szCs w:val="22"/>
          <w:lang w:val="es-ES"/>
        </w:rPr>
        <w:t xml:space="preserve">de </w:t>
      </w:r>
      <w:r w:rsidRPr="00786EEB">
        <w:rPr>
          <w:rFonts w:asciiTheme="minorHAnsi" w:hAnsiTheme="minorHAnsi" w:cstheme="minorHAnsi"/>
          <w:sz w:val="22"/>
          <w:szCs w:val="22"/>
          <w:lang w:val="es-ES"/>
        </w:rPr>
        <w:t>Pesos del Mes de Referencia</w:t>
      </w:r>
      <w:r w:rsidRPr="00786EEB">
        <w:rPr>
          <w:rFonts w:asciiTheme="minorHAnsi" w:hAnsiTheme="minorHAnsi" w:cstheme="minorHAnsi"/>
          <w:bCs/>
          <w:sz w:val="22"/>
          <w:szCs w:val="22"/>
          <w:lang w:val="es-ES"/>
        </w:rPr>
        <w:t>.</w:t>
      </w:r>
    </w:p>
    <w:bookmarkEnd w:id="203"/>
    <w:p w14:paraId="37DDA52A" w14:textId="77777777" w:rsidR="00414AF8" w:rsidRPr="00786EEB" w:rsidRDefault="00414AF8" w:rsidP="00414AF8">
      <w:pPr>
        <w:pStyle w:val="Prrafodelista"/>
        <w:autoSpaceDE w:val="0"/>
        <w:autoSpaceDN w:val="0"/>
        <w:adjustRightInd w:val="0"/>
        <w:spacing w:after="200"/>
        <w:ind w:left="2136"/>
        <w:jc w:val="both"/>
        <w:rPr>
          <w:rFonts w:asciiTheme="minorHAnsi" w:hAnsiTheme="minorHAnsi" w:cstheme="minorHAnsi"/>
          <w:sz w:val="22"/>
          <w:szCs w:val="22"/>
          <w:lang w:val="es-ES"/>
        </w:rPr>
      </w:pPr>
    </w:p>
    <w:p w14:paraId="4D1603D0" w14:textId="4AECD8EC" w:rsidR="009368EF" w:rsidRPr="00786EEB" w:rsidRDefault="009368EF" w:rsidP="00076DAA">
      <w:pPr>
        <w:pStyle w:val="Prrafodelista"/>
        <w:numPr>
          <w:ilvl w:val="4"/>
          <w:numId w:val="11"/>
        </w:numPr>
        <w:spacing w:before="240" w:after="240"/>
        <w:jc w:val="both"/>
        <w:rPr>
          <w:rFonts w:asciiTheme="minorHAnsi" w:hAnsiTheme="minorHAnsi" w:cstheme="minorHAnsi"/>
          <w:sz w:val="22"/>
          <w:szCs w:val="22"/>
          <w:lang w:val="es-ES"/>
        </w:rPr>
      </w:pPr>
      <w:bookmarkStart w:id="204" w:name="_Ref36023680"/>
      <w:r w:rsidRPr="00786EEB">
        <w:rPr>
          <w:rFonts w:asciiTheme="minorHAnsi" w:hAnsiTheme="minorHAnsi" w:cstheme="minorHAnsi"/>
          <w:sz w:val="22"/>
          <w:szCs w:val="22"/>
          <w:lang w:val="es-ES"/>
        </w:rPr>
        <w:t xml:space="preserve">Los Líderes, incluido aquel que acredite el Patrimonio Neto mínimo señalado en el numeral </w:t>
      </w:r>
      <w:r w:rsidR="008A08F9" w:rsidRPr="00786EEB">
        <w:rPr>
          <w:rFonts w:asciiTheme="minorHAnsi" w:hAnsiTheme="minorHAnsi" w:cstheme="minorHAnsi"/>
          <w:sz w:val="22"/>
          <w:szCs w:val="22"/>
          <w:lang w:val="es-ES"/>
        </w:rPr>
        <w:fldChar w:fldCharType="begin"/>
      </w:r>
      <w:r w:rsidR="008A08F9" w:rsidRPr="00786EEB">
        <w:rPr>
          <w:rFonts w:asciiTheme="minorHAnsi" w:hAnsiTheme="minorHAnsi" w:cstheme="minorHAnsi"/>
          <w:sz w:val="22"/>
          <w:szCs w:val="22"/>
          <w:lang w:val="es-ES"/>
        </w:rPr>
        <w:instrText xml:space="preserve"> REF _Ref36023630 \w \h </w:instrText>
      </w:r>
      <w:r w:rsidR="00D204A7" w:rsidRPr="00786EEB">
        <w:rPr>
          <w:rFonts w:asciiTheme="minorHAnsi" w:hAnsiTheme="minorHAnsi" w:cstheme="minorHAnsi"/>
          <w:sz w:val="22"/>
          <w:szCs w:val="22"/>
          <w:lang w:val="es-ES"/>
        </w:rPr>
        <w:instrText xml:space="preserve"> \* MERGEFORMAT </w:instrText>
      </w:r>
      <w:r w:rsidR="008A08F9" w:rsidRPr="00786EEB">
        <w:rPr>
          <w:rFonts w:asciiTheme="minorHAnsi" w:hAnsiTheme="minorHAnsi" w:cstheme="minorHAnsi"/>
          <w:sz w:val="22"/>
          <w:szCs w:val="22"/>
          <w:lang w:val="es-ES"/>
        </w:rPr>
      </w:r>
      <w:r w:rsidR="008A08F9"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4.3.13(d)(i)</w:t>
      </w:r>
      <w:r w:rsidR="008A08F9"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sumarán aritméticamente sus respectivos Patrimonios Netos, es decir, se tendrá en cuenta el ciento por ciento (100%) de sus respectivos Patrimonios Netos.</w:t>
      </w:r>
      <w:bookmarkEnd w:id="204"/>
    </w:p>
    <w:p w14:paraId="609D2E4F" w14:textId="77777777" w:rsidR="00414AF8" w:rsidRPr="00786EEB" w:rsidRDefault="00414AF8" w:rsidP="00414AF8">
      <w:pPr>
        <w:pStyle w:val="Prrafodelista"/>
        <w:autoSpaceDE w:val="0"/>
        <w:autoSpaceDN w:val="0"/>
        <w:adjustRightInd w:val="0"/>
        <w:spacing w:after="200"/>
        <w:ind w:left="2136"/>
        <w:jc w:val="both"/>
        <w:rPr>
          <w:rFonts w:asciiTheme="minorHAnsi" w:hAnsiTheme="minorHAnsi" w:cstheme="minorHAnsi"/>
          <w:sz w:val="22"/>
          <w:szCs w:val="22"/>
          <w:lang w:val="es-ES"/>
        </w:rPr>
      </w:pPr>
    </w:p>
    <w:p w14:paraId="09066E2F" w14:textId="77777777" w:rsidR="009368EF" w:rsidRPr="00786EEB" w:rsidRDefault="009368EF" w:rsidP="00076DAA">
      <w:pPr>
        <w:pStyle w:val="Prrafodelista"/>
        <w:numPr>
          <w:ilvl w:val="4"/>
          <w:numId w:val="11"/>
        </w:numPr>
        <w:spacing w:before="240" w:after="240"/>
        <w:jc w:val="both"/>
        <w:rPr>
          <w:rFonts w:asciiTheme="minorHAnsi" w:hAnsiTheme="minorHAnsi" w:cstheme="minorHAnsi"/>
          <w:sz w:val="22"/>
          <w:szCs w:val="22"/>
          <w:lang w:val="es-ES"/>
        </w:rPr>
      </w:pPr>
      <w:bookmarkStart w:id="205" w:name="_Ref36023695"/>
      <w:r w:rsidRPr="00786EEB">
        <w:rPr>
          <w:rFonts w:asciiTheme="minorHAnsi" w:hAnsiTheme="minorHAnsi" w:cstheme="minorHAnsi"/>
          <w:sz w:val="22"/>
          <w:szCs w:val="22"/>
          <w:lang w:val="es-ES"/>
        </w:rPr>
        <w:t>Los Integrantes que sin tener la calidad de Líderes concurran a acreditar la Capacidad Financiera, sumarán de manera proporcional (a prorrata de su participación) en la Estructura Plural.</w:t>
      </w:r>
      <w:bookmarkEnd w:id="205"/>
    </w:p>
    <w:p w14:paraId="56BDC09D" w14:textId="77777777" w:rsidR="00414AF8" w:rsidRPr="00786EEB" w:rsidRDefault="00414AF8" w:rsidP="00414AF8">
      <w:pPr>
        <w:pStyle w:val="Prrafodelista"/>
        <w:spacing w:before="240" w:after="240"/>
        <w:ind w:left="1152"/>
        <w:jc w:val="both"/>
        <w:rPr>
          <w:rFonts w:asciiTheme="minorHAnsi" w:hAnsiTheme="minorHAnsi" w:cstheme="minorHAnsi"/>
          <w:sz w:val="22"/>
          <w:szCs w:val="22"/>
          <w:lang w:val="es-ES"/>
        </w:rPr>
      </w:pPr>
    </w:p>
    <w:p w14:paraId="48932213" w14:textId="375C130A" w:rsidR="00616172" w:rsidRPr="00786EEB" w:rsidRDefault="00904B67"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Patrimonio Neto se acreditará con el diligenciamiento de los</w:t>
      </w:r>
      <w:r w:rsidR="003021F8" w:rsidRPr="00786EEB">
        <w:rPr>
          <w:rFonts w:asciiTheme="minorHAnsi" w:hAnsiTheme="minorHAnsi" w:cstheme="minorHAnsi"/>
          <w:sz w:val="22"/>
          <w:szCs w:val="22"/>
          <w:lang w:val="es-ES"/>
        </w:rPr>
        <w:t xml:space="preserve"> </w:t>
      </w:r>
      <w:r w:rsidR="00564EBD" w:rsidRPr="00786EEB">
        <w:rPr>
          <w:rFonts w:asciiTheme="minorHAnsi" w:hAnsiTheme="minorHAnsi" w:cstheme="minorHAnsi"/>
          <w:sz w:val="22"/>
          <w:szCs w:val="22"/>
          <w:lang w:val="es-ES"/>
        </w:rPr>
        <w:t>Anexo</w:t>
      </w:r>
      <w:r w:rsidR="003021F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10A y 10B</w:t>
      </w:r>
      <w:r w:rsidR="00176171"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 En todo caso, en cualquier momento, la ANI podrá solicitar el soporte de la información contenida en los</w:t>
      </w:r>
      <w:r w:rsidR="003021F8" w:rsidRPr="00786EEB">
        <w:rPr>
          <w:rFonts w:asciiTheme="minorHAnsi" w:hAnsiTheme="minorHAnsi" w:cstheme="minorHAnsi"/>
          <w:sz w:val="22"/>
          <w:szCs w:val="22"/>
          <w:lang w:val="es-ES"/>
        </w:rPr>
        <w:t xml:space="preserve"> </w:t>
      </w:r>
      <w:r w:rsidR="00564EBD" w:rsidRPr="00786EEB">
        <w:rPr>
          <w:rFonts w:asciiTheme="minorHAnsi" w:hAnsiTheme="minorHAnsi" w:cstheme="minorHAnsi"/>
          <w:sz w:val="22"/>
          <w:szCs w:val="22"/>
          <w:lang w:val="es-ES"/>
        </w:rPr>
        <w:t>Anexo</w:t>
      </w:r>
      <w:r w:rsidR="003021F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10A y 10B. </w:t>
      </w:r>
    </w:p>
    <w:p w14:paraId="4F8F00FA" w14:textId="77777777" w:rsidR="00616172" w:rsidRPr="00786EEB" w:rsidRDefault="00616172" w:rsidP="00616172">
      <w:pPr>
        <w:pStyle w:val="Prrafodelista"/>
        <w:spacing w:before="240" w:after="240"/>
        <w:ind w:left="1152"/>
        <w:jc w:val="both"/>
        <w:rPr>
          <w:rFonts w:asciiTheme="minorHAnsi" w:hAnsiTheme="minorHAnsi" w:cstheme="minorHAnsi"/>
          <w:sz w:val="22"/>
          <w:szCs w:val="22"/>
          <w:lang w:val="es-ES"/>
        </w:rPr>
      </w:pPr>
    </w:p>
    <w:p w14:paraId="3C255B00" w14:textId="0C4646B6" w:rsidR="00616172" w:rsidRPr="00786EEB" w:rsidRDefault="00616172"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el caso de acreditación por parte de Fondos de Capital Privado, de acuerdo con las reglas de este Pliego de Condiciones, el Patrimonio Neto que se entenderá acreditado por el Oferente o Integrante</w:t>
      </w:r>
      <w:r w:rsidR="00305446" w:rsidRPr="00786EEB">
        <w:rPr>
          <w:rFonts w:asciiTheme="minorHAnsi" w:hAnsiTheme="minorHAnsi" w:cstheme="minorHAnsi"/>
          <w:sz w:val="22"/>
          <w:szCs w:val="22"/>
          <w:lang w:val="es-ES"/>
        </w:rPr>
        <w:t xml:space="preserve"> Líder</w:t>
      </w:r>
      <w:r w:rsidRPr="00786EEB">
        <w:rPr>
          <w:rFonts w:asciiTheme="minorHAnsi" w:hAnsiTheme="minorHAnsi" w:cstheme="minorHAnsi"/>
          <w:sz w:val="22"/>
          <w:szCs w:val="22"/>
          <w:lang w:val="es-ES"/>
        </w:rPr>
        <w:t xml:space="preserve"> respaldado por el Fondo será el equivalente al cien por ciento (100%) del Compromiso Irrevocable de Inversión. Para efectos del cálculo del Patrimonio Neto del </w:t>
      </w:r>
      <w:r w:rsidRPr="00786EEB">
        <w:rPr>
          <w:rFonts w:asciiTheme="minorHAnsi" w:hAnsiTheme="minorHAnsi" w:cstheme="minorHAnsi"/>
          <w:sz w:val="22"/>
          <w:szCs w:val="22"/>
          <w:lang w:val="es-ES"/>
        </w:rPr>
        <w:lastRenderedPageBreak/>
        <w:t>respectivo Integrante</w:t>
      </w:r>
      <w:r w:rsidR="00F34722" w:rsidRPr="00786EEB">
        <w:rPr>
          <w:rFonts w:asciiTheme="minorHAnsi" w:hAnsiTheme="minorHAnsi" w:cstheme="minorHAnsi"/>
          <w:sz w:val="22"/>
          <w:szCs w:val="22"/>
          <w:lang w:val="es-ES"/>
        </w:rPr>
        <w:t xml:space="preserve"> Líder</w:t>
      </w:r>
      <w:r w:rsidRPr="00786EEB">
        <w:rPr>
          <w:rFonts w:asciiTheme="minorHAnsi" w:hAnsiTheme="minorHAnsi" w:cstheme="minorHAnsi"/>
          <w:sz w:val="22"/>
          <w:szCs w:val="22"/>
          <w:lang w:val="es-ES"/>
        </w:rPr>
        <w:t xml:space="preserve"> de la Estructura Plural al cual respalda el Fondo, se seguirán las reglas previstas en el </w:t>
      </w:r>
      <w:r w:rsidR="000C28D3" w:rsidRPr="00786EEB">
        <w:rPr>
          <w:rFonts w:asciiTheme="minorHAnsi" w:hAnsiTheme="minorHAnsi" w:cstheme="minorHAnsi"/>
          <w:sz w:val="22"/>
          <w:szCs w:val="22"/>
          <w:lang w:val="es-ES"/>
        </w:rPr>
        <w:t xml:space="preserve">numeral </w:t>
      </w:r>
      <w:r w:rsidR="007F4ACE" w:rsidRPr="00786EEB">
        <w:rPr>
          <w:rFonts w:asciiTheme="minorHAnsi" w:hAnsiTheme="minorHAnsi" w:cstheme="minorHAnsi"/>
          <w:sz w:val="22"/>
          <w:szCs w:val="22"/>
          <w:lang w:val="es-ES"/>
        </w:rPr>
        <w:fldChar w:fldCharType="begin"/>
      </w:r>
      <w:r w:rsidR="007F4ACE" w:rsidRPr="00786EEB">
        <w:rPr>
          <w:rFonts w:asciiTheme="minorHAnsi" w:hAnsiTheme="minorHAnsi" w:cstheme="minorHAnsi"/>
          <w:sz w:val="22"/>
          <w:szCs w:val="22"/>
          <w:lang w:val="es-ES"/>
        </w:rPr>
        <w:instrText xml:space="preserve"> REF _Ref36023680 \w \h </w:instrText>
      </w:r>
      <w:r w:rsidR="00786EEB" w:rsidRPr="00786EEB">
        <w:rPr>
          <w:rFonts w:asciiTheme="minorHAnsi" w:hAnsiTheme="minorHAnsi" w:cstheme="minorHAnsi"/>
          <w:sz w:val="22"/>
          <w:szCs w:val="22"/>
          <w:lang w:val="es-ES"/>
        </w:rPr>
        <w:instrText xml:space="preserve"> \* MERGEFORMAT </w:instrText>
      </w:r>
      <w:r w:rsidR="007F4ACE" w:rsidRPr="00786EEB">
        <w:rPr>
          <w:rFonts w:asciiTheme="minorHAnsi" w:hAnsiTheme="minorHAnsi" w:cstheme="minorHAnsi"/>
          <w:sz w:val="22"/>
          <w:szCs w:val="22"/>
          <w:lang w:val="es-ES"/>
        </w:rPr>
      </w:r>
      <w:r w:rsidR="007F4ACE"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4.3.13(d)(</w:t>
      </w:r>
      <w:proofErr w:type="spellStart"/>
      <w:r w:rsidR="001F51D3">
        <w:rPr>
          <w:rFonts w:asciiTheme="minorHAnsi" w:hAnsiTheme="minorHAnsi" w:cstheme="minorHAnsi"/>
          <w:sz w:val="22"/>
          <w:szCs w:val="22"/>
          <w:lang w:val="es-ES"/>
        </w:rPr>
        <w:t>ii</w:t>
      </w:r>
      <w:proofErr w:type="spellEnd"/>
      <w:r w:rsidR="001F51D3">
        <w:rPr>
          <w:rFonts w:asciiTheme="minorHAnsi" w:hAnsiTheme="minorHAnsi" w:cstheme="minorHAnsi"/>
          <w:sz w:val="22"/>
          <w:szCs w:val="22"/>
          <w:lang w:val="es-ES"/>
        </w:rPr>
        <w:t>)</w:t>
      </w:r>
      <w:r w:rsidR="007F4ACE"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o </w:t>
      </w:r>
      <w:r w:rsidR="007F4ACE" w:rsidRPr="00786EEB">
        <w:rPr>
          <w:rFonts w:asciiTheme="minorHAnsi" w:hAnsiTheme="minorHAnsi" w:cstheme="minorHAnsi"/>
          <w:sz w:val="22"/>
          <w:szCs w:val="22"/>
          <w:lang w:val="es-ES"/>
        </w:rPr>
        <w:fldChar w:fldCharType="begin"/>
      </w:r>
      <w:r w:rsidR="007F4ACE" w:rsidRPr="00786EEB">
        <w:rPr>
          <w:rFonts w:asciiTheme="minorHAnsi" w:hAnsiTheme="minorHAnsi" w:cstheme="minorHAnsi"/>
          <w:sz w:val="22"/>
          <w:szCs w:val="22"/>
          <w:lang w:val="es-ES"/>
        </w:rPr>
        <w:instrText xml:space="preserve"> REF _Ref36023695 \w \h </w:instrText>
      </w:r>
      <w:r w:rsidR="00786EEB" w:rsidRPr="00786EEB">
        <w:rPr>
          <w:rFonts w:asciiTheme="minorHAnsi" w:hAnsiTheme="minorHAnsi" w:cstheme="minorHAnsi"/>
          <w:sz w:val="22"/>
          <w:szCs w:val="22"/>
          <w:lang w:val="es-ES"/>
        </w:rPr>
        <w:instrText xml:space="preserve"> \* MERGEFORMAT </w:instrText>
      </w:r>
      <w:r w:rsidR="007F4ACE" w:rsidRPr="00786EEB">
        <w:rPr>
          <w:rFonts w:asciiTheme="minorHAnsi" w:hAnsiTheme="minorHAnsi" w:cstheme="minorHAnsi"/>
          <w:sz w:val="22"/>
          <w:szCs w:val="22"/>
          <w:lang w:val="es-ES"/>
        </w:rPr>
      </w:r>
      <w:r w:rsidR="007F4ACE"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4.3.13(d)(</w:t>
      </w:r>
      <w:proofErr w:type="spellStart"/>
      <w:r w:rsidR="001F51D3">
        <w:rPr>
          <w:rFonts w:asciiTheme="minorHAnsi" w:hAnsiTheme="minorHAnsi" w:cstheme="minorHAnsi"/>
          <w:sz w:val="22"/>
          <w:szCs w:val="22"/>
          <w:lang w:val="es-ES"/>
        </w:rPr>
        <w:t>iii</w:t>
      </w:r>
      <w:proofErr w:type="spellEnd"/>
      <w:r w:rsidR="001F51D3">
        <w:rPr>
          <w:rFonts w:asciiTheme="minorHAnsi" w:hAnsiTheme="minorHAnsi" w:cstheme="minorHAnsi"/>
          <w:sz w:val="22"/>
          <w:szCs w:val="22"/>
          <w:lang w:val="es-ES"/>
        </w:rPr>
        <w:t>)</w:t>
      </w:r>
      <w:r w:rsidR="007F4ACE"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según corresponda. En este caso, para efectos del cumplimiento del requisito de Patrimonio Neto, al valor del Compromiso Irrevocable de Inversión se le sumará el Patrimonio Neto reflejado en los Estados Financieros del Oferente o Integrante respaldado por el Fondo de Capital Privado.</w:t>
      </w:r>
    </w:p>
    <w:p w14:paraId="0020E339" w14:textId="77777777" w:rsidR="00616172" w:rsidRPr="00786EEB" w:rsidRDefault="00616172" w:rsidP="00616172">
      <w:pPr>
        <w:pStyle w:val="Prrafodelista"/>
        <w:rPr>
          <w:rFonts w:asciiTheme="minorHAnsi" w:hAnsiTheme="minorHAnsi" w:cstheme="minorHAnsi"/>
          <w:sz w:val="22"/>
          <w:szCs w:val="22"/>
          <w:lang w:val="es-ES"/>
        </w:rPr>
      </w:pPr>
    </w:p>
    <w:p w14:paraId="08B9BB7B" w14:textId="77777777" w:rsidR="009368EF" w:rsidRPr="00786EEB" w:rsidRDefault="009368EF" w:rsidP="00076DAA">
      <w:pPr>
        <w:pStyle w:val="Prrafodelista"/>
        <w:numPr>
          <w:ilvl w:val="2"/>
          <w:numId w:val="11"/>
        </w:numPr>
        <w:spacing w:before="240" w:after="240"/>
        <w:jc w:val="both"/>
        <w:rPr>
          <w:rFonts w:asciiTheme="minorHAnsi" w:hAnsiTheme="minorHAnsi" w:cstheme="minorHAnsi"/>
          <w:sz w:val="22"/>
          <w:szCs w:val="22"/>
          <w:u w:val="single"/>
          <w:lang w:val="es-ES"/>
        </w:rPr>
      </w:pPr>
      <w:bookmarkStart w:id="206" w:name="_Ref35285003"/>
      <w:r w:rsidRPr="00786EEB">
        <w:rPr>
          <w:rFonts w:asciiTheme="minorHAnsi" w:hAnsiTheme="minorHAnsi" w:cstheme="minorHAnsi"/>
          <w:sz w:val="22"/>
          <w:szCs w:val="22"/>
          <w:u w:val="single"/>
          <w:lang w:val="es-ES"/>
        </w:rPr>
        <w:t>Capacidad de Endeudamiento</w:t>
      </w:r>
      <w:bookmarkEnd w:id="206"/>
    </w:p>
    <w:p w14:paraId="585A12E2" w14:textId="77777777" w:rsidR="00616172" w:rsidRPr="00786EEB" w:rsidRDefault="00616172" w:rsidP="00616172">
      <w:pPr>
        <w:pStyle w:val="Prrafodelista"/>
        <w:spacing w:before="240" w:after="240"/>
        <w:jc w:val="both"/>
        <w:rPr>
          <w:rFonts w:asciiTheme="minorHAnsi" w:hAnsiTheme="minorHAnsi" w:cstheme="minorHAnsi"/>
          <w:sz w:val="22"/>
          <w:szCs w:val="22"/>
          <w:lang w:val="es-ES"/>
        </w:rPr>
      </w:pPr>
    </w:p>
    <w:p w14:paraId="3574CCC5" w14:textId="45B4D40F" w:rsidR="00B95A4F" w:rsidRPr="00786EEB" w:rsidRDefault="00B95A4F" w:rsidP="00616172">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Capa</w:t>
      </w:r>
      <w:r w:rsidR="003F15A2" w:rsidRPr="00786EEB">
        <w:rPr>
          <w:rFonts w:asciiTheme="minorHAnsi" w:hAnsiTheme="minorHAnsi" w:cstheme="minorHAnsi"/>
          <w:sz w:val="22"/>
          <w:szCs w:val="22"/>
          <w:lang w:val="es-ES"/>
        </w:rPr>
        <w:t>cidad de Endeudamiento se acreditará con el cumplimiento del Índice de Endeudamiento, de a</w:t>
      </w:r>
      <w:r w:rsidR="00E37A5D" w:rsidRPr="00786EEB">
        <w:rPr>
          <w:rFonts w:asciiTheme="minorHAnsi" w:hAnsiTheme="minorHAnsi" w:cstheme="minorHAnsi"/>
          <w:sz w:val="22"/>
          <w:szCs w:val="22"/>
          <w:lang w:val="es-ES"/>
        </w:rPr>
        <w:t>cuerdo con lo siguiente:</w:t>
      </w:r>
    </w:p>
    <w:p w14:paraId="5ED7FE36" w14:textId="77777777" w:rsidR="00E37A5D" w:rsidRPr="00786EEB" w:rsidRDefault="00E37A5D" w:rsidP="00616172">
      <w:pPr>
        <w:pStyle w:val="Prrafodelista"/>
        <w:spacing w:before="240" w:after="240"/>
        <w:jc w:val="both"/>
        <w:rPr>
          <w:rFonts w:asciiTheme="minorHAnsi" w:hAnsiTheme="minorHAnsi" w:cstheme="minorHAnsi"/>
          <w:sz w:val="22"/>
          <w:szCs w:val="22"/>
          <w:lang w:val="es-ES"/>
        </w:rPr>
      </w:pPr>
    </w:p>
    <w:p w14:paraId="12934EF9" w14:textId="7036D889" w:rsidR="009368EF" w:rsidRPr="00786EEB" w:rsidRDefault="009368EF" w:rsidP="00076D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bCs/>
          <w:sz w:val="22"/>
          <w:szCs w:val="22"/>
          <w:lang w:val="es-ES"/>
        </w:rPr>
        <w:t>Índice de Endeudamiento:</w:t>
      </w:r>
      <w:r w:rsidRPr="00786EEB">
        <w:rPr>
          <w:rFonts w:asciiTheme="minorHAnsi" w:hAnsiTheme="minorHAnsi" w:cstheme="minorHAnsi"/>
          <w:sz w:val="22"/>
          <w:szCs w:val="22"/>
          <w:lang w:val="es-ES"/>
        </w:rPr>
        <w:t xml:space="preserve"> El Índice de Endeudamiento se define como el producto de la división del pasivo total sobre el activo total del ente económico. Para efectos de lo anterior, los </w:t>
      </w:r>
      <w:proofErr w:type="gramStart"/>
      <w:r w:rsidRPr="00786EEB">
        <w:rPr>
          <w:rFonts w:asciiTheme="minorHAnsi" w:hAnsiTheme="minorHAnsi" w:cstheme="minorHAnsi"/>
          <w:sz w:val="22"/>
          <w:szCs w:val="22"/>
          <w:lang w:val="es-ES"/>
        </w:rPr>
        <w:t>pasivos totales y</w:t>
      </w:r>
      <w:r w:rsidR="00A86314" w:rsidRPr="00786EEB">
        <w:rPr>
          <w:rFonts w:asciiTheme="minorHAnsi" w:hAnsiTheme="minorHAnsi" w:cstheme="minorHAnsi"/>
          <w:sz w:val="22"/>
          <w:szCs w:val="22"/>
          <w:lang w:val="es-ES"/>
        </w:rPr>
        <w:t xml:space="preserve"> los</w:t>
      </w:r>
      <w:r w:rsidRPr="00786EEB">
        <w:rPr>
          <w:rFonts w:asciiTheme="minorHAnsi" w:hAnsiTheme="minorHAnsi" w:cstheme="minorHAnsi"/>
          <w:sz w:val="22"/>
          <w:szCs w:val="22"/>
          <w:lang w:val="es-ES"/>
        </w:rPr>
        <w:t xml:space="preserve"> activos totales</w:t>
      </w:r>
      <w:proofErr w:type="gramEnd"/>
      <w:r w:rsidRPr="00786EEB">
        <w:rPr>
          <w:rFonts w:asciiTheme="minorHAnsi" w:hAnsiTheme="minorHAnsi" w:cstheme="minorHAnsi"/>
          <w:sz w:val="22"/>
          <w:szCs w:val="22"/>
          <w:lang w:val="es-ES"/>
        </w:rPr>
        <w:t xml:space="preserve"> se definirán como se establece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_Ref35274708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Asimismo, los Estados Financieros en los que se base el cálculo deberán cumplir con lo establecido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_Ref35274708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del presente </w:t>
      </w:r>
      <w:r w:rsidR="00561097" w:rsidRPr="00786EEB">
        <w:rPr>
          <w:rFonts w:asciiTheme="minorHAnsi" w:hAnsiTheme="minorHAnsi" w:cstheme="minorHAnsi"/>
          <w:sz w:val="22"/>
          <w:szCs w:val="22"/>
          <w:lang w:val="es-ES"/>
        </w:rPr>
        <w:t>Pliego</w:t>
      </w:r>
      <w:r w:rsidR="00235D03" w:rsidRPr="00786EEB">
        <w:rPr>
          <w:rFonts w:asciiTheme="minorHAnsi" w:hAnsiTheme="minorHAnsi" w:cstheme="minorHAnsi"/>
          <w:sz w:val="22"/>
          <w:szCs w:val="22"/>
          <w:lang w:val="es-ES"/>
        </w:rPr>
        <w:t xml:space="preserve"> de Condiciones</w:t>
      </w:r>
      <w:r w:rsidR="00561097" w:rsidRPr="00786EEB">
        <w:rPr>
          <w:rFonts w:asciiTheme="minorHAnsi" w:hAnsiTheme="minorHAnsi" w:cstheme="minorHAnsi"/>
          <w:sz w:val="22"/>
          <w:szCs w:val="22"/>
          <w:lang w:val="es-ES"/>
        </w:rPr>
        <w:t>.</w:t>
      </w:r>
    </w:p>
    <w:p w14:paraId="384959B5" w14:textId="77777777" w:rsidR="00616172" w:rsidRPr="00786EEB" w:rsidRDefault="00616172" w:rsidP="00616172">
      <w:pPr>
        <w:pStyle w:val="Prrafodelista"/>
        <w:spacing w:before="240" w:after="240"/>
        <w:ind w:left="1152"/>
        <w:jc w:val="both"/>
        <w:rPr>
          <w:rFonts w:asciiTheme="minorHAnsi" w:hAnsiTheme="minorHAnsi" w:cstheme="minorHAnsi"/>
          <w:sz w:val="22"/>
          <w:szCs w:val="22"/>
          <w:lang w:val="es-ES"/>
        </w:rPr>
      </w:pPr>
    </w:p>
    <w:p w14:paraId="710357E2" w14:textId="2D98623F" w:rsidR="009368EF" w:rsidRPr="00786EEB" w:rsidRDefault="009368EF" w:rsidP="00FE4F3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Índice de Endeudamiento se acreditará mediante el diligenciamiento de los </w:t>
      </w:r>
      <w:r w:rsidR="00564EBD" w:rsidRPr="00786EEB">
        <w:rPr>
          <w:rFonts w:asciiTheme="minorHAnsi" w:hAnsiTheme="minorHAnsi" w:cstheme="minorHAnsi"/>
          <w:sz w:val="22"/>
          <w:szCs w:val="22"/>
          <w:lang w:val="es-ES"/>
        </w:rPr>
        <w:t>Anexo</w:t>
      </w:r>
      <w:r w:rsidR="007E3B63"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10C o 10D de acuerdo con las instrucciones que para tal efecto están consignadas en los mismos. </w:t>
      </w:r>
    </w:p>
    <w:p w14:paraId="284F5EDB" w14:textId="77777777" w:rsidR="00616172" w:rsidRPr="00786EEB" w:rsidRDefault="00616172" w:rsidP="00616172">
      <w:pPr>
        <w:pStyle w:val="Prrafodelista"/>
        <w:spacing w:before="240" w:after="240"/>
        <w:ind w:left="1152"/>
        <w:jc w:val="both"/>
        <w:rPr>
          <w:rFonts w:asciiTheme="minorHAnsi" w:hAnsiTheme="minorHAnsi" w:cstheme="minorHAnsi"/>
          <w:sz w:val="22"/>
          <w:szCs w:val="22"/>
          <w:lang w:val="es-ES"/>
        </w:rPr>
      </w:pPr>
    </w:p>
    <w:p w14:paraId="07F6C4D0" w14:textId="77777777" w:rsidR="009368EF" w:rsidRPr="00786EEB" w:rsidRDefault="009368EF" w:rsidP="00FE4F3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determinación del Índice de Endeudamiento aquí previsto se sujetará a las siguientes condiciones:</w:t>
      </w:r>
    </w:p>
    <w:p w14:paraId="20E91D75" w14:textId="77777777" w:rsidR="00616172" w:rsidRPr="00786EEB" w:rsidRDefault="00616172" w:rsidP="00616172">
      <w:pPr>
        <w:pStyle w:val="Prrafodelista"/>
        <w:spacing w:before="240" w:after="240"/>
        <w:ind w:left="1584"/>
        <w:jc w:val="both"/>
        <w:rPr>
          <w:rFonts w:asciiTheme="minorHAnsi" w:hAnsiTheme="minorHAnsi" w:cstheme="minorHAnsi"/>
          <w:sz w:val="22"/>
          <w:szCs w:val="22"/>
          <w:lang w:val="es-ES"/>
        </w:rPr>
      </w:pPr>
    </w:p>
    <w:p w14:paraId="2A1BC654" w14:textId="54CEF6D5" w:rsidR="009368EF" w:rsidRPr="00786EEB" w:rsidRDefault="009368EF" w:rsidP="00076DAA">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Cuando se trate de un Oferente Individual, </w:t>
      </w:r>
      <w:r w:rsidR="00597448" w:rsidRPr="00786EEB">
        <w:rPr>
          <w:rFonts w:asciiTheme="minorHAnsi" w:hAnsiTheme="minorHAnsi" w:cstheme="minorHAnsi"/>
          <w:sz w:val="22"/>
          <w:szCs w:val="22"/>
          <w:lang w:val="es-ES"/>
        </w:rPr>
        <w:t>e</w:t>
      </w:r>
      <w:r w:rsidRPr="00786EEB">
        <w:rPr>
          <w:rFonts w:asciiTheme="minorHAnsi" w:hAnsiTheme="minorHAnsi" w:cstheme="minorHAnsi"/>
          <w:sz w:val="22"/>
          <w:szCs w:val="22"/>
          <w:lang w:val="es-ES"/>
        </w:rPr>
        <w:t>l Índice de Endeudamiento será el resultado de dividir el pasivo total entre el activo total del Oferente.</w:t>
      </w:r>
    </w:p>
    <w:p w14:paraId="06946088" w14:textId="77777777" w:rsidR="00616172" w:rsidRPr="00786EEB" w:rsidRDefault="00616172" w:rsidP="00616172">
      <w:pPr>
        <w:pStyle w:val="Prrafodelista"/>
        <w:spacing w:before="240" w:after="240"/>
        <w:ind w:left="1584"/>
        <w:jc w:val="both"/>
        <w:rPr>
          <w:rFonts w:asciiTheme="minorHAnsi" w:hAnsiTheme="minorHAnsi" w:cstheme="minorHAnsi"/>
          <w:sz w:val="22"/>
          <w:szCs w:val="22"/>
          <w:lang w:val="es-ES"/>
        </w:rPr>
      </w:pPr>
    </w:p>
    <w:p w14:paraId="0547F6FC" w14:textId="77777777" w:rsidR="008B1CFE" w:rsidRPr="00786EEB" w:rsidRDefault="009368EF" w:rsidP="00E07827">
      <w:pPr>
        <w:pStyle w:val="Prrafodelista"/>
        <w:numPr>
          <w:ilvl w:val="4"/>
          <w:numId w:val="11"/>
        </w:numPr>
        <w:spacing w:before="240" w:after="240"/>
        <w:jc w:val="both"/>
        <w:rPr>
          <w:rFonts w:asciiTheme="minorHAnsi" w:hAnsiTheme="minorHAnsi" w:cstheme="minorHAnsi"/>
          <w:b/>
          <w:i/>
          <w:sz w:val="22"/>
          <w:szCs w:val="22"/>
          <w:lang w:val="es-ES"/>
        </w:rPr>
      </w:pPr>
      <w:r w:rsidRPr="00786EEB">
        <w:rPr>
          <w:rFonts w:asciiTheme="minorHAnsi" w:hAnsiTheme="minorHAnsi" w:cstheme="minorHAnsi"/>
          <w:sz w:val="22"/>
          <w:szCs w:val="22"/>
          <w:lang w:val="es-ES"/>
        </w:rPr>
        <w:t xml:space="preserve">Cuando se trate de Estructuras Plurales, el Índice de Endeudamiento se calculará de acuerdo con la siguiente fórmula: </w:t>
      </w:r>
    </w:p>
    <w:p w14:paraId="34DAD027" w14:textId="77777777" w:rsidR="008B1CFE" w:rsidRPr="00786EEB" w:rsidRDefault="008B1CFE" w:rsidP="008B1CFE">
      <w:pPr>
        <w:autoSpaceDE w:val="0"/>
        <w:autoSpaceDN w:val="0"/>
        <w:adjustRightInd w:val="0"/>
        <w:jc w:val="center"/>
        <w:rPr>
          <w:rFonts w:asciiTheme="minorHAnsi" w:hAnsiTheme="minorHAnsi" w:cstheme="minorHAnsi"/>
          <w:b/>
          <w:i/>
          <w:sz w:val="22"/>
          <w:szCs w:val="22"/>
          <w:lang w:val="es-ES"/>
        </w:rPr>
      </w:pPr>
    </w:p>
    <w:p w14:paraId="49704142" w14:textId="77777777" w:rsidR="008B1CFE" w:rsidRPr="00786EEB" w:rsidRDefault="008B1CFE" w:rsidP="008B1CFE">
      <w:pPr>
        <w:autoSpaceDE w:val="0"/>
        <w:autoSpaceDN w:val="0"/>
        <w:adjustRightInd w:val="0"/>
        <w:spacing w:after="32"/>
        <w:ind w:left="1416"/>
        <w:jc w:val="center"/>
        <w:rPr>
          <w:rFonts w:asciiTheme="minorHAnsi" w:hAnsiTheme="minorHAnsi" w:cstheme="minorHAnsi"/>
          <w:b/>
          <w:i/>
          <w:iCs/>
          <w:sz w:val="22"/>
          <w:szCs w:val="22"/>
          <w:lang w:val="es-ES"/>
        </w:rPr>
      </w:pPr>
      <w:r w:rsidRPr="00786EEB">
        <w:rPr>
          <w:rFonts w:asciiTheme="minorHAnsi" w:hAnsiTheme="minorHAnsi" w:cstheme="minorHAnsi"/>
          <w:b/>
          <w:i/>
          <w:iCs/>
          <w:sz w:val="22"/>
          <w:szCs w:val="22"/>
          <w:lang w:val="es-ES"/>
        </w:rPr>
        <w:t>IE =</w:t>
      </w:r>
      <w:r w:rsidRPr="00786EEB">
        <w:rPr>
          <w:rFonts w:asciiTheme="minorHAnsi" w:hAnsiTheme="minorHAnsi" w:cstheme="minorHAnsi"/>
          <w:b/>
          <w:noProof/>
          <w:sz w:val="22"/>
          <w:szCs w:val="22"/>
          <w:lang w:eastAsia="es-CO"/>
        </w:rPr>
        <w:drawing>
          <wp:inline distT="0" distB="0" distL="0" distR="0" wp14:anchorId="1B279A3A" wp14:editId="59547484">
            <wp:extent cx="2294415" cy="47863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g/xw23pj2912bg5tdp8g4_g4840000gn/T/com.microsoft.Word/Content.MSO/C2CDFAA8.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19060" cy="483777"/>
                    </a:xfrm>
                    <a:prstGeom prst="rect">
                      <a:avLst/>
                    </a:prstGeom>
                    <a:noFill/>
                    <a:ln>
                      <a:noFill/>
                    </a:ln>
                  </pic:spPr>
                </pic:pic>
              </a:graphicData>
            </a:graphic>
          </wp:inline>
        </w:drawing>
      </w:r>
    </w:p>
    <w:p w14:paraId="728459B0" w14:textId="77777777" w:rsidR="00874261" w:rsidRPr="00786EEB" w:rsidRDefault="00874261" w:rsidP="00874261">
      <w:pPr>
        <w:autoSpaceDE w:val="0"/>
        <w:autoSpaceDN w:val="0"/>
        <w:adjustRightInd w:val="0"/>
        <w:spacing w:after="32"/>
        <w:ind w:left="1416"/>
        <w:rPr>
          <w:rFonts w:asciiTheme="minorHAnsi" w:hAnsiTheme="minorHAnsi" w:cstheme="minorHAnsi"/>
          <w:b/>
          <w:i/>
          <w:iCs/>
          <w:sz w:val="22"/>
          <w:szCs w:val="22"/>
          <w:lang w:val="es-ES"/>
        </w:rPr>
      </w:pPr>
    </w:p>
    <w:p w14:paraId="5A71B789" w14:textId="77777777" w:rsidR="00874261" w:rsidRPr="00786EEB" w:rsidRDefault="00874261" w:rsidP="00874261">
      <w:pPr>
        <w:autoSpaceDE w:val="0"/>
        <w:autoSpaceDN w:val="0"/>
        <w:adjustRightInd w:val="0"/>
        <w:spacing w:after="32"/>
        <w:ind w:left="1416"/>
        <w:rPr>
          <w:rFonts w:asciiTheme="minorHAnsi" w:hAnsiTheme="minorHAnsi" w:cstheme="minorHAnsi"/>
          <w:bCs/>
          <w:sz w:val="22"/>
          <w:szCs w:val="22"/>
          <w:lang w:val="es-ES"/>
        </w:rPr>
      </w:pPr>
    </w:p>
    <w:p w14:paraId="579AF3AF" w14:textId="77777777" w:rsidR="00874261" w:rsidRPr="00786EEB" w:rsidRDefault="00874261" w:rsidP="00422EF6">
      <w:pPr>
        <w:autoSpaceDE w:val="0"/>
        <w:autoSpaceDN w:val="0"/>
        <w:adjustRightInd w:val="0"/>
        <w:spacing w:after="32"/>
        <w:ind w:left="1416"/>
        <w:rPr>
          <w:rFonts w:asciiTheme="minorHAnsi" w:hAnsiTheme="minorHAnsi" w:cstheme="minorHAnsi"/>
          <w:bCs/>
          <w:sz w:val="22"/>
          <w:szCs w:val="22"/>
          <w:lang w:val="es-ES"/>
        </w:rPr>
      </w:pPr>
      <w:r w:rsidRPr="00786EEB">
        <w:rPr>
          <w:rFonts w:asciiTheme="minorHAnsi" w:hAnsiTheme="minorHAnsi" w:cstheme="minorHAnsi"/>
          <w:bCs/>
          <w:sz w:val="22"/>
          <w:szCs w:val="22"/>
          <w:lang w:val="es-ES"/>
        </w:rPr>
        <w:t>Donde,</w:t>
      </w:r>
    </w:p>
    <w:p w14:paraId="6E837682" w14:textId="77777777" w:rsidR="008B1CFE" w:rsidRPr="00786EEB" w:rsidRDefault="008B1CFE" w:rsidP="008B1CFE">
      <w:pPr>
        <w:autoSpaceDE w:val="0"/>
        <w:autoSpaceDN w:val="0"/>
        <w:adjustRightInd w:val="0"/>
        <w:spacing w:after="32"/>
        <w:ind w:left="1416"/>
        <w:jc w:val="both"/>
        <w:rPr>
          <w:rFonts w:asciiTheme="minorHAnsi" w:hAnsiTheme="minorHAnsi" w:cstheme="minorHAnsi"/>
          <w:b/>
          <w:i/>
          <w:sz w:val="22"/>
          <w:szCs w:val="22"/>
          <w:lang w:val="es-ES"/>
        </w:rPr>
      </w:pPr>
    </w:p>
    <w:p w14:paraId="446655AF" w14:textId="27D28CCD" w:rsidR="008B1CFE" w:rsidRPr="00786EEB" w:rsidRDefault="008B1CFE" w:rsidP="008B1CFE">
      <w:pPr>
        <w:autoSpaceDE w:val="0"/>
        <w:autoSpaceDN w:val="0"/>
        <w:adjustRightInd w:val="0"/>
        <w:ind w:left="1416" w:firstLine="708"/>
        <w:jc w:val="both"/>
        <w:rPr>
          <w:rFonts w:asciiTheme="minorHAnsi" w:hAnsiTheme="minorHAnsi" w:cstheme="minorHAnsi"/>
          <w:bCs/>
          <w:i/>
          <w:sz w:val="22"/>
          <w:szCs w:val="22"/>
          <w:lang w:val="es-ES"/>
        </w:rPr>
      </w:pPr>
      <w:r w:rsidRPr="00786EEB">
        <w:rPr>
          <w:rFonts w:asciiTheme="minorHAnsi" w:hAnsiTheme="minorHAnsi" w:cstheme="minorHAnsi"/>
          <w:bCs/>
          <w:i/>
          <w:sz w:val="22"/>
          <w:szCs w:val="22"/>
          <w:lang w:val="es-ES"/>
        </w:rPr>
        <w:t>IE = Índice de Endeudamiento</w:t>
      </w:r>
      <w:r w:rsidR="00030A9B" w:rsidRPr="00786EEB">
        <w:rPr>
          <w:rFonts w:asciiTheme="minorHAnsi" w:hAnsiTheme="minorHAnsi" w:cstheme="minorHAnsi"/>
          <w:bCs/>
          <w:i/>
          <w:sz w:val="22"/>
          <w:szCs w:val="22"/>
          <w:lang w:val="es-ES"/>
        </w:rPr>
        <w:t>.</w:t>
      </w:r>
      <w:r w:rsidRPr="00786EEB">
        <w:rPr>
          <w:rFonts w:asciiTheme="minorHAnsi" w:hAnsiTheme="minorHAnsi" w:cstheme="minorHAnsi"/>
          <w:bCs/>
          <w:i/>
          <w:sz w:val="22"/>
          <w:szCs w:val="22"/>
          <w:lang w:val="es-ES"/>
        </w:rPr>
        <w:t xml:space="preserve"> </w:t>
      </w:r>
    </w:p>
    <w:p w14:paraId="24F1E92D" w14:textId="77777777" w:rsidR="007352B3" w:rsidRPr="00786EEB" w:rsidRDefault="007352B3" w:rsidP="008B1CFE">
      <w:pPr>
        <w:autoSpaceDE w:val="0"/>
        <w:autoSpaceDN w:val="0"/>
        <w:adjustRightInd w:val="0"/>
        <w:ind w:left="2124"/>
        <w:jc w:val="both"/>
        <w:rPr>
          <w:rFonts w:asciiTheme="minorHAnsi" w:hAnsiTheme="minorHAnsi" w:cstheme="minorHAnsi"/>
          <w:bCs/>
          <w:i/>
          <w:sz w:val="22"/>
          <w:szCs w:val="22"/>
          <w:lang w:val="es-ES"/>
        </w:rPr>
      </w:pPr>
    </w:p>
    <w:p w14:paraId="6F8B2B93" w14:textId="77777777" w:rsidR="008B1CFE" w:rsidRPr="00786EEB" w:rsidRDefault="008B1CFE" w:rsidP="008B1CFE">
      <w:pPr>
        <w:autoSpaceDE w:val="0"/>
        <w:autoSpaceDN w:val="0"/>
        <w:adjustRightInd w:val="0"/>
        <w:ind w:left="2124"/>
        <w:jc w:val="both"/>
        <w:rPr>
          <w:rFonts w:asciiTheme="minorHAnsi" w:hAnsiTheme="minorHAnsi" w:cstheme="minorHAnsi"/>
          <w:bCs/>
          <w:i/>
          <w:sz w:val="22"/>
          <w:szCs w:val="22"/>
          <w:lang w:val="es-ES"/>
        </w:rPr>
      </w:pPr>
      <w:proofErr w:type="spellStart"/>
      <w:r w:rsidRPr="00786EEB">
        <w:rPr>
          <w:rFonts w:asciiTheme="minorHAnsi" w:hAnsiTheme="minorHAnsi" w:cstheme="minorHAnsi"/>
          <w:bCs/>
          <w:i/>
          <w:sz w:val="22"/>
          <w:szCs w:val="22"/>
          <w:lang w:val="es-ES"/>
        </w:rPr>
        <w:t>PT</w:t>
      </w:r>
      <w:r w:rsidRPr="00786EEB">
        <w:rPr>
          <w:rFonts w:asciiTheme="minorHAnsi" w:hAnsiTheme="minorHAnsi" w:cstheme="minorHAnsi"/>
          <w:bCs/>
          <w:i/>
          <w:sz w:val="22"/>
          <w:szCs w:val="22"/>
          <w:vertAlign w:val="subscript"/>
          <w:lang w:val="es-ES"/>
        </w:rPr>
        <w:t>Líderi</w:t>
      </w:r>
      <w:proofErr w:type="spellEnd"/>
      <w:r w:rsidRPr="00786EEB">
        <w:rPr>
          <w:rFonts w:asciiTheme="minorHAnsi" w:hAnsiTheme="minorHAnsi" w:cstheme="minorHAnsi"/>
          <w:bCs/>
          <w:i/>
          <w:sz w:val="22"/>
          <w:szCs w:val="22"/>
          <w:lang w:val="es-ES"/>
        </w:rPr>
        <w:t xml:space="preserve"> = Pasivo Total del Integrante i que tiene la calidad de Líder. </w:t>
      </w:r>
    </w:p>
    <w:p w14:paraId="4913AA80" w14:textId="77777777" w:rsidR="007352B3" w:rsidRPr="00786EEB" w:rsidRDefault="007352B3" w:rsidP="008B1CFE">
      <w:pPr>
        <w:autoSpaceDE w:val="0"/>
        <w:autoSpaceDN w:val="0"/>
        <w:adjustRightInd w:val="0"/>
        <w:ind w:left="2124"/>
        <w:jc w:val="both"/>
        <w:rPr>
          <w:rFonts w:asciiTheme="minorHAnsi" w:hAnsiTheme="minorHAnsi" w:cstheme="minorHAnsi"/>
          <w:bCs/>
          <w:i/>
          <w:sz w:val="22"/>
          <w:szCs w:val="22"/>
          <w:lang w:val="es-ES"/>
        </w:rPr>
      </w:pPr>
    </w:p>
    <w:p w14:paraId="1280D355" w14:textId="7E3833BE" w:rsidR="008B1CFE" w:rsidRPr="00786EEB" w:rsidRDefault="008B1CFE" w:rsidP="008B1CFE">
      <w:pPr>
        <w:autoSpaceDE w:val="0"/>
        <w:autoSpaceDN w:val="0"/>
        <w:adjustRightInd w:val="0"/>
        <w:ind w:left="2124"/>
        <w:jc w:val="both"/>
        <w:rPr>
          <w:rFonts w:asciiTheme="minorHAnsi" w:hAnsiTheme="minorHAnsi" w:cstheme="minorHAnsi"/>
          <w:bCs/>
          <w:i/>
          <w:sz w:val="22"/>
          <w:szCs w:val="22"/>
          <w:lang w:val="es-ES"/>
        </w:rPr>
      </w:pPr>
      <w:r w:rsidRPr="00786EEB">
        <w:rPr>
          <w:rFonts w:asciiTheme="minorHAnsi" w:hAnsiTheme="minorHAnsi" w:cstheme="minorHAnsi"/>
          <w:bCs/>
          <w:i/>
          <w:sz w:val="22"/>
          <w:szCs w:val="22"/>
          <w:lang w:val="es-ES"/>
        </w:rPr>
        <w:t>i = Contador de Integrantes que tienen la calidad de Líder</w:t>
      </w:r>
      <w:r w:rsidR="00030A9B" w:rsidRPr="00786EEB">
        <w:rPr>
          <w:rFonts w:asciiTheme="minorHAnsi" w:hAnsiTheme="minorHAnsi" w:cstheme="minorHAnsi"/>
          <w:bCs/>
          <w:i/>
          <w:sz w:val="22"/>
          <w:szCs w:val="22"/>
          <w:lang w:val="es-ES"/>
        </w:rPr>
        <w:t>.</w:t>
      </w:r>
    </w:p>
    <w:p w14:paraId="73382DC1" w14:textId="77777777" w:rsidR="007352B3" w:rsidRPr="00786EEB" w:rsidRDefault="007352B3" w:rsidP="008B1CFE">
      <w:pPr>
        <w:autoSpaceDE w:val="0"/>
        <w:autoSpaceDN w:val="0"/>
        <w:adjustRightInd w:val="0"/>
        <w:ind w:left="2124"/>
        <w:jc w:val="both"/>
        <w:rPr>
          <w:rFonts w:asciiTheme="minorHAnsi" w:hAnsiTheme="minorHAnsi" w:cstheme="minorHAnsi"/>
          <w:bCs/>
          <w:i/>
          <w:sz w:val="22"/>
          <w:szCs w:val="22"/>
          <w:lang w:val="es-ES"/>
        </w:rPr>
      </w:pPr>
    </w:p>
    <w:p w14:paraId="4D404910" w14:textId="22E025EB" w:rsidR="008B1CFE" w:rsidRPr="00786EEB" w:rsidRDefault="008B1CFE" w:rsidP="008B1CFE">
      <w:pPr>
        <w:autoSpaceDE w:val="0"/>
        <w:autoSpaceDN w:val="0"/>
        <w:adjustRightInd w:val="0"/>
        <w:ind w:left="2124"/>
        <w:jc w:val="both"/>
        <w:rPr>
          <w:rFonts w:asciiTheme="minorHAnsi" w:hAnsiTheme="minorHAnsi" w:cstheme="minorHAnsi"/>
          <w:bCs/>
          <w:i/>
          <w:sz w:val="22"/>
          <w:szCs w:val="22"/>
          <w:lang w:val="es-ES"/>
        </w:rPr>
      </w:pPr>
      <w:r w:rsidRPr="00786EEB">
        <w:rPr>
          <w:rFonts w:asciiTheme="minorHAnsi" w:hAnsiTheme="minorHAnsi" w:cstheme="minorHAnsi"/>
          <w:bCs/>
          <w:i/>
          <w:sz w:val="22"/>
          <w:szCs w:val="22"/>
          <w:lang w:val="es-ES"/>
        </w:rPr>
        <w:lastRenderedPageBreak/>
        <w:t>p = Número de Integrantes que tienen la calidad de Líder</w:t>
      </w:r>
      <w:r w:rsidR="00030A9B" w:rsidRPr="00786EEB">
        <w:rPr>
          <w:rFonts w:asciiTheme="minorHAnsi" w:hAnsiTheme="minorHAnsi" w:cstheme="minorHAnsi"/>
          <w:bCs/>
          <w:i/>
          <w:sz w:val="22"/>
          <w:szCs w:val="22"/>
          <w:lang w:val="es-ES"/>
        </w:rPr>
        <w:t>.</w:t>
      </w:r>
    </w:p>
    <w:p w14:paraId="363FBFB5" w14:textId="77777777" w:rsidR="007352B3" w:rsidRPr="00786EEB" w:rsidRDefault="007352B3" w:rsidP="008B1CFE">
      <w:pPr>
        <w:autoSpaceDE w:val="0"/>
        <w:autoSpaceDN w:val="0"/>
        <w:adjustRightInd w:val="0"/>
        <w:ind w:left="2124"/>
        <w:jc w:val="both"/>
        <w:rPr>
          <w:rFonts w:asciiTheme="minorHAnsi" w:hAnsiTheme="minorHAnsi" w:cstheme="minorHAnsi"/>
          <w:bCs/>
          <w:i/>
          <w:sz w:val="22"/>
          <w:szCs w:val="22"/>
          <w:lang w:val="es-ES"/>
        </w:rPr>
      </w:pPr>
    </w:p>
    <w:p w14:paraId="46AA54E0" w14:textId="77777777" w:rsidR="008B1CFE" w:rsidRPr="00786EEB" w:rsidRDefault="008B1CFE" w:rsidP="008B1CFE">
      <w:pPr>
        <w:autoSpaceDE w:val="0"/>
        <w:autoSpaceDN w:val="0"/>
        <w:adjustRightInd w:val="0"/>
        <w:ind w:left="2124"/>
        <w:jc w:val="both"/>
        <w:rPr>
          <w:rFonts w:asciiTheme="minorHAnsi" w:hAnsiTheme="minorHAnsi" w:cstheme="minorHAnsi"/>
          <w:bCs/>
          <w:i/>
          <w:sz w:val="22"/>
          <w:szCs w:val="22"/>
          <w:lang w:val="es-ES"/>
        </w:rPr>
      </w:pPr>
      <w:proofErr w:type="spellStart"/>
      <w:r w:rsidRPr="00786EEB">
        <w:rPr>
          <w:rFonts w:asciiTheme="minorHAnsi" w:hAnsiTheme="minorHAnsi" w:cstheme="minorHAnsi"/>
          <w:bCs/>
          <w:i/>
          <w:sz w:val="22"/>
          <w:szCs w:val="22"/>
          <w:lang w:val="es-ES"/>
        </w:rPr>
        <w:t>PT</w:t>
      </w:r>
      <w:r w:rsidRPr="00786EEB">
        <w:rPr>
          <w:rFonts w:asciiTheme="minorHAnsi" w:hAnsiTheme="minorHAnsi" w:cstheme="minorHAnsi"/>
          <w:bCs/>
          <w:i/>
          <w:sz w:val="22"/>
          <w:szCs w:val="22"/>
          <w:vertAlign w:val="subscript"/>
          <w:lang w:val="es-ES"/>
        </w:rPr>
        <w:t>j</w:t>
      </w:r>
      <w:proofErr w:type="spellEnd"/>
      <w:r w:rsidRPr="00786EEB" w:rsidDel="0058058F">
        <w:rPr>
          <w:rFonts w:asciiTheme="minorHAnsi" w:hAnsiTheme="minorHAnsi" w:cstheme="minorHAnsi"/>
          <w:bCs/>
          <w:i/>
          <w:sz w:val="22"/>
          <w:szCs w:val="22"/>
          <w:lang w:val="es-ES"/>
        </w:rPr>
        <w:t xml:space="preserve"> </w:t>
      </w:r>
      <w:r w:rsidRPr="00786EEB">
        <w:rPr>
          <w:rFonts w:asciiTheme="minorHAnsi" w:hAnsiTheme="minorHAnsi" w:cstheme="minorHAnsi"/>
          <w:bCs/>
          <w:i/>
          <w:sz w:val="22"/>
          <w:szCs w:val="22"/>
          <w:lang w:val="es-ES"/>
        </w:rPr>
        <w:t>= Pasivo Total del Integrante j quien no teniendo la calidad de Líder acreditó Patrimonio Neto.</w:t>
      </w:r>
    </w:p>
    <w:p w14:paraId="0F86F237" w14:textId="77777777" w:rsidR="007352B3" w:rsidRPr="00786EEB" w:rsidRDefault="007352B3" w:rsidP="008B1CFE">
      <w:pPr>
        <w:autoSpaceDE w:val="0"/>
        <w:autoSpaceDN w:val="0"/>
        <w:adjustRightInd w:val="0"/>
        <w:ind w:left="2124"/>
        <w:jc w:val="both"/>
        <w:rPr>
          <w:rFonts w:asciiTheme="minorHAnsi" w:hAnsiTheme="minorHAnsi" w:cstheme="minorHAnsi"/>
          <w:bCs/>
          <w:i/>
          <w:sz w:val="22"/>
          <w:szCs w:val="22"/>
          <w:lang w:val="es-ES"/>
        </w:rPr>
      </w:pPr>
    </w:p>
    <w:p w14:paraId="4706DD7B" w14:textId="77777777" w:rsidR="008B1CFE" w:rsidRPr="00786EEB" w:rsidRDefault="008B1CFE" w:rsidP="008B1CFE">
      <w:pPr>
        <w:autoSpaceDE w:val="0"/>
        <w:autoSpaceDN w:val="0"/>
        <w:adjustRightInd w:val="0"/>
        <w:ind w:left="2124"/>
        <w:jc w:val="both"/>
        <w:rPr>
          <w:rFonts w:asciiTheme="minorHAnsi" w:hAnsiTheme="minorHAnsi" w:cstheme="minorHAnsi"/>
          <w:bCs/>
          <w:i/>
          <w:sz w:val="22"/>
          <w:szCs w:val="22"/>
          <w:lang w:val="es-ES"/>
        </w:rPr>
      </w:pPr>
      <w:r w:rsidRPr="00786EEB">
        <w:rPr>
          <w:rFonts w:asciiTheme="minorHAnsi" w:hAnsiTheme="minorHAnsi" w:cstheme="minorHAnsi"/>
          <w:bCs/>
          <w:i/>
          <w:sz w:val="22"/>
          <w:szCs w:val="22"/>
          <w:lang w:val="es-ES"/>
        </w:rPr>
        <w:t>j = Contador de Integrantes que no tienen la calidad de Líder y acreditaron Patrimonio Neto.</w:t>
      </w:r>
    </w:p>
    <w:p w14:paraId="6D6B85AE" w14:textId="77777777" w:rsidR="007352B3" w:rsidRPr="00786EEB" w:rsidRDefault="007352B3" w:rsidP="008B1CFE">
      <w:pPr>
        <w:autoSpaceDE w:val="0"/>
        <w:autoSpaceDN w:val="0"/>
        <w:adjustRightInd w:val="0"/>
        <w:ind w:left="2124"/>
        <w:jc w:val="both"/>
        <w:rPr>
          <w:rFonts w:asciiTheme="minorHAnsi" w:hAnsiTheme="minorHAnsi" w:cstheme="minorHAnsi"/>
          <w:bCs/>
          <w:i/>
          <w:sz w:val="22"/>
          <w:szCs w:val="22"/>
          <w:lang w:val="es-ES"/>
        </w:rPr>
      </w:pPr>
    </w:p>
    <w:p w14:paraId="50F467C9" w14:textId="77777777" w:rsidR="008B1CFE" w:rsidRPr="00786EEB" w:rsidRDefault="008B1CFE" w:rsidP="008B1CFE">
      <w:pPr>
        <w:autoSpaceDE w:val="0"/>
        <w:autoSpaceDN w:val="0"/>
        <w:adjustRightInd w:val="0"/>
        <w:ind w:left="2124"/>
        <w:jc w:val="both"/>
        <w:rPr>
          <w:rFonts w:asciiTheme="minorHAnsi" w:hAnsiTheme="minorHAnsi" w:cstheme="minorHAnsi"/>
          <w:bCs/>
          <w:i/>
          <w:sz w:val="22"/>
          <w:szCs w:val="22"/>
          <w:lang w:val="es-ES"/>
        </w:rPr>
      </w:pPr>
      <w:r w:rsidRPr="00786EEB">
        <w:rPr>
          <w:rFonts w:asciiTheme="minorHAnsi" w:hAnsiTheme="minorHAnsi" w:cstheme="minorHAnsi"/>
          <w:bCs/>
          <w:i/>
          <w:sz w:val="22"/>
          <w:szCs w:val="22"/>
          <w:lang w:val="es-ES"/>
        </w:rPr>
        <w:t>n = Número de Integrantes que acreditaron Patrimonio Neto.</w:t>
      </w:r>
    </w:p>
    <w:p w14:paraId="4B3E625C" w14:textId="77777777" w:rsidR="007352B3" w:rsidRPr="00786EEB" w:rsidRDefault="007352B3" w:rsidP="008B1CFE">
      <w:pPr>
        <w:autoSpaceDE w:val="0"/>
        <w:autoSpaceDN w:val="0"/>
        <w:adjustRightInd w:val="0"/>
        <w:ind w:left="2124"/>
        <w:jc w:val="both"/>
        <w:rPr>
          <w:rFonts w:asciiTheme="minorHAnsi" w:hAnsiTheme="minorHAnsi" w:cstheme="minorHAnsi"/>
          <w:bCs/>
          <w:i/>
          <w:sz w:val="22"/>
          <w:szCs w:val="22"/>
          <w:lang w:val="es-ES"/>
        </w:rPr>
      </w:pPr>
    </w:p>
    <w:p w14:paraId="3350432E" w14:textId="77777777" w:rsidR="007352B3" w:rsidRPr="00786EEB" w:rsidRDefault="008B1CFE" w:rsidP="008B1CFE">
      <w:pPr>
        <w:autoSpaceDE w:val="0"/>
        <w:autoSpaceDN w:val="0"/>
        <w:adjustRightInd w:val="0"/>
        <w:ind w:left="2124"/>
        <w:jc w:val="both"/>
        <w:rPr>
          <w:rFonts w:asciiTheme="minorHAnsi" w:hAnsiTheme="minorHAnsi" w:cstheme="minorHAnsi"/>
          <w:bCs/>
          <w:i/>
          <w:sz w:val="22"/>
          <w:szCs w:val="22"/>
          <w:lang w:val="es-ES"/>
        </w:rPr>
      </w:pPr>
      <w:r w:rsidRPr="00786EEB">
        <w:rPr>
          <w:rFonts w:asciiTheme="minorHAnsi" w:hAnsiTheme="minorHAnsi" w:cstheme="minorHAnsi"/>
          <w:bCs/>
          <w:i/>
          <w:sz w:val="22"/>
          <w:szCs w:val="22"/>
          <w:lang w:val="es-ES"/>
        </w:rPr>
        <w:t>%j = Porcentaje de participación en la Estructura Plural del Integrante j que no teniendo la calidad de Líder acreditó Patrimonio Neto.</w:t>
      </w:r>
    </w:p>
    <w:p w14:paraId="292E1ACC" w14:textId="77777777" w:rsidR="007352B3" w:rsidRPr="00786EEB" w:rsidRDefault="007352B3" w:rsidP="008B1CFE">
      <w:pPr>
        <w:autoSpaceDE w:val="0"/>
        <w:autoSpaceDN w:val="0"/>
        <w:adjustRightInd w:val="0"/>
        <w:ind w:left="2124"/>
        <w:jc w:val="both"/>
        <w:rPr>
          <w:rFonts w:asciiTheme="minorHAnsi" w:hAnsiTheme="minorHAnsi" w:cstheme="minorHAnsi"/>
          <w:bCs/>
          <w:i/>
          <w:sz w:val="22"/>
          <w:szCs w:val="22"/>
          <w:lang w:val="es-ES"/>
        </w:rPr>
      </w:pPr>
    </w:p>
    <w:p w14:paraId="68C6CAD7" w14:textId="77777777" w:rsidR="008B1CFE" w:rsidRPr="00786EEB" w:rsidRDefault="008B1CFE" w:rsidP="008B1CFE">
      <w:pPr>
        <w:autoSpaceDE w:val="0"/>
        <w:autoSpaceDN w:val="0"/>
        <w:adjustRightInd w:val="0"/>
        <w:ind w:left="2124"/>
        <w:jc w:val="both"/>
        <w:rPr>
          <w:rFonts w:asciiTheme="minorHAnsi" w:hAnsiTheme="minorHAnsi" w:cstheme="minorHAnsi"/>
          <w:bCs/>
          <w:i/>
          <w:sz w:val="22"/>
          <w:szCs w:val="22"/>
          <w:lang w:val="es-ES"/>
        </w:rPr>
      </w:pPr>
      <w:proofErr w:type="spellStart"/>
      <w:r w:rsidRPr="00786EEB">
        <w:rPr>
          <w:rFonts w:asciiTheme="minorHAnsi" w:hAnsiTheme="minorHAnsi" w:cstheme="minorHAnsi"/>
          <w:bCs/>
          <w:i/>
          <w:sz w:val="22"/>
          <w:szCs w:val="22"/>
          <w:lang w:val="es-ES"/>
        </w:rPr>
        <w:t>AT</w:t>
      </w:r>
      <w:r w:rsidRPr="00786EEB">
        <w:rPr>
          <w:rFonts w:asciiTheme="minorHAnsi" w:hAnsiTheme="minorHAnsi" w:cstheme="minorHAnsi"/>
          <w:bCs/>
          <w:i/>
          <w:sz w:val="22"/>
          <w:szCs w:val="22"/>
          <w:vertAlign w:val="subscript"/>
          <w:lang w:val="es-ES"/>
        </w:rPr>
        <w:t>Líderi</w:t>
      </w:r>
      <w:proofErr w:type="spellEnd"/>
      <w:r w:rsidRPr="00786EEB">
        <w:rPr>
          <w:rFonts w:asciiTheme="minorHAnsi" w:hAnsiTheme="minorHAnsi" w:cstheme="minorHAnsi"/>
          <w:bCs/>
          <w:i/>
          <w:sz w:val="22"/>
          <w:szCs w:val="22"/>
          <w:lang w:val="es-ES"/>
        </w:rPr>
        <w:t xml:space="preserve"> = Activo Total del Integrante i que tiene la calidad de Líder.</w:t>
      </w:r>
    </w:p>
    <w:p w14:paraId="2D6085EE" w14:textId="77777777" w:rsidR="007352B3" w:rsidRPr="00786EEB" w:rsidRDefault="007352B3" w:rsidP="008B1CFE">
      <w:pPr>
        <w:autoSpaceDE w:val="0"/>
        <w:autoSpaceDN w:val="0"/>
        <w:adjustRightInd w:val="0"/>
        <w:ind w:left="2124"/>
        <w:jc w:val="both"/>
        <w:rPr>
          <w:rFonts w:asciiTheme="minorHAnsi" w:hAnsiTheme="minorHAnsi" w:cstheme="minorHAnsi"/>
          <w:bCs/>
          <w:i/>
          <w:sz w:val="22"/>
          <w:szCs w:val="22"/>
          <w:lang w:val="es-ES"/>
        </w:rPr>
      </w:pPr>
    </w:p>
    <w:p w14:paraId="6AFEBD8C" w14:textId="77777777" w:rsidR="008B1CFE" w:rsidRPr="00786EEB" w:rsidRDefault="008B1CFE" w:rsidP="008B1CFE">
      <w:pPr>
        <w:autoSpaceDE w:val="0"/>
        <w:autoSpaceDN w:val="0"/>
        <w:adjustRightInd w:val="0"/>
        <w:ind w:left="2124"/>
        <w:jc w:val="both"/>
        <w:rPr>
          <w:rFonts w:asciiTheme="minorHAnsi" w:hAnsiTheme="minorHAnsi" w:cstheme="minorHAnsi"/>
          <w:bCs/>
          <w:i/>
          <w:sz w:val="22"/>
          <w:szCs w:val="22"/>
          <w:lang w:val="es-ES"/>
        </w:rPr>
      </w:pPr>
      <w:proofErr w:type="spellStart"/>
      <w:r w:rsidRPr="00786EEB">
        <w:rPr>
          <w:rFonts w:asciiTheme="minorHAnsi" w:hAnsiTheme="minorHAnsi" w:cstheme="minorHAnsi"/>
          <w:bCs/>
          <w:i/>
          <w:sz w:val="22"/>
          <w:szCs w:val="22"/>
          <w:lang w:val="es-ES"/>
        </w:rPr>
        <w:t>AT</w:t>
      </w:r>
      <w:r w:rsidRPr="00786EEB">
        <w:rPr>
          <w:rFonts w:asciiTheme="minorHAnsi" w:hAnsiTheme="minorHAnsi" w:cstheme="minorHAnsi"/>
          <w:bCs/>
          <w:i/>
          <w:sz w:val="22"/>
          <w:szCs w:val="22"/>
          <w:vertAlign w:val="subscript"/>
          <w:lang w:val="es-ES"/>
        </w:rPr>
        <w:t>j</w:t>
      </w:r>
      <w:proofErr w:type="spellEnd"/>
      <w:r w:rsidRPr="00786EEB">
        <w:rPr>
          <w:rFonts w:asciiTheme="minorHAnsi" w:hAnsiTheme="minorHAnsi" w:cstheme="minorHAnsi"/>
          <w:bCs/>
          <w:i/>
          <w:sz w:val="22"/>
          <w:szCs w:val="22"/>
          <w:vertAlign w:val="subscript"/>
          <w:lang w:val="es-ES"/>
        </w:rPr>
        <w:t xml:space="preserve"> </w:t>
      </w:r>
      <w:r w:rsidRPr="00786EEB">
        <w:rPr>
          <w:rFonts w:asciiTheme="minorHAnsi" w:hAnsiTheme="minorHAnsi" w:cstheme="minorHAnsi"/>
          <w:bCs/>
          <w:i/>
          <w:sz w:val="22"/>
          <w:szCs w:val="22"/>
          <w:lang w:val="es-ES"/>
        </w:rPr>
        <w:t>= Activo Total del Integrante j que no teniendo la calidad de Líder acreditó Patrimonio Neto.</w:t>
      </w:r>
    </w:p>
    <w:p w14:paraId="49BA85A4" w14:textId="77777777" w:rsidR="009368EF" w:rsidRPr="00786EEB" w:rsidRDefault="009368EF" w:rsidP="007352B3">
      <w:pPr>
        <w:autoSpaceDE w:val="0"/>
        <w:autoSpaceDN w:val="0"/>
        <w:adjustRightInd w:val="0"/>
        <w:jc w:val="both"/>
        <w:rPr>
          <w:rFonts w:asciiTheme="minorHAnsi" w:hAnsiTheme="minorHAnsi" w:cstheme="minorHAnsi"/>
          <w:iCs/>
          <w:sz w:val="22"/>
          <w:szCs w:val="22"/>
          <w:lang w:val="es-ES"/>
        </w:rPr>
      </w:pPr>
      <w:bookmarkStart w:id="207" w:name="_Hlk52386371"/>
    </w:p>
    <w:p w14:paraId="13A5C012" w14:textId="77777777" w:rsidR="009368EF" w:rsidRPr="00786EEB" w:rsidRDefault="009368EF" w:rsidP="00FE4F37">
      <w:pPr>
        <w:pStyle w:val="Prrafodelista"/>
        <w:numPr>
          <w:ilvl w:val="3"/>
          <w:numId w:val="11"/>
        </w:numPr>
        <w:spacing w:before="240" w:after="240"/>
        <w:jc w:val="both"/>
        <w:rPr>
          <w:rFonts w:asciiTheme="minorHAnsi" w:hAnsiTheme="minorHAnsi" w:cstheme="minorHAnsi"/>
          <w:sz w:val="22"/>
          <w:szCs w:val="22"/>
          <w:lang w:val="es-ES"/>
        </w:rPr>
      </w:pPr>
      <w:bookmarkStart w:id="208" w:name="_Ref170210485"/>
      <w:bookmarkEnd w:id="207"/>
      <w:r w:rsidRPr="00786EEB">
        <w:rPr>
          <w:rFonts w:asciiTheme="minorHAnsi" w:hAnsiTheme="minorHAnsi" w:cstheme="minorHAnsi"/>
          <w:sz w:val="22"/>
          <w:szCs w:val="22"/>
          <w:lang w:val="es-ES"/>
        </w:rPr>
        <w:t>El Índice de Endeudamiento del Oferente deberá ser menor o igual al Índice de Endeudamiento máximo que se indica a continuación:</w:t>
      </w:r>
      <w:bookmarkEnd w:id="208"/>
    </w:p>
    <w:p w14:paraId="58C61DB2" w14:textId="77777777" w:rsidR="00616172" w:rsidRPr="00786EEB" w:rsidRDefault="00616172" w:rsidP="00616172">
      <w:pPr>
        <w:pStyle w:val="Prrafodelista"/>
        <w:spacing w:before="240" w:after="240"/>
        <w:ind w:left="1152"/>
        <w:jc w:val="both"/>
        <w:rPr>
          <w:rFonts w:asciiTheme="minorHAnsi" w:hAnsiTheme="minorHAnsi" w:cstheme="minorHAnsi"/>
          <w:sz w:val="22"/>
          <w:szCs w:val="22"/>
          <w:lang w:val="es-ES"/>
        </w:rPr>
      </w:pPr>
    </w:p>
    <w:p w14:paraId="436E277B" w14:textId="25100CC0" w:rsidR="009368EF" w:rsidRPr="00786EEB" w:rsidRDefault="009368EF" w:rsidP="00FE4F37">
      <w:pPr>
        <w:pStyle w:val="Prrafodelista"/>
        <w:numPr>
          <w:ilvl w:val="4"/>
          <w:numId w:val="11"/>
        </w:numPr>
        <w:spacing w:before="240" w:after="240"/>
        <w:jc w:val="both"/>
        <w:rPr>
          <w:rFonts w:asciiTheme="minorHAnsi" w:hAnsiTheme="minorHAnsi" w:cstheme="minorHAnsi"/>
          <w:sz w:val="22"/>
          <w:szCs w:val="22"/>
          <w:lang w:val="es-ES"/>
        </w:rPr>
      </w:pPr>
      <w:bookmarkStart w:id="209" w:name="_Ref170210444"/>
      <w:r w:rsidRPr="00786EEB">
        <w:rPr>
          <w:rFonts w:asciiTheme="minorHAnsi" w:hAnsiTheme="minorHAnsi" w:cstheme="minorHAnsi"/>
          <w:sz w:val="22"/>
          <w:szCs w:val="22"/>
          <w:lang w:val="es-ES"/>
        </w:rPr>
        <w:t xml:space="preserve">Si el Oferente individual o todos los Integrantes de la Estructura Plural que están acreditando Capacidad Financiera son entidades financieras, el Índice de Endeudamiento máximo será de </w:t>
      </w:r>
      <w:bookmarkEnd w:id="209"/>
      <w:r w:rsidR="007B297D">
        <w:rPr>
          <w:rFonts w:asciiTheme="minorHAnsi" w:hAnsiTheme="minorHAnsi" w:cstheme="minorHAnsi"/>
          <w:iCs/>
          <w:sz w:val="22"/>
          <w:szCs w:val="22"/>
          <w:lang w:val="es-ES"/>
        </w:rPr>
        <w:t xml:space="preserve">Noventa por Ciento </w:t>
      </w:r>
      <w:r w:rsidR="001236EC" w:rsidRPr="00786EEB">
        <w:rPr>
          <w:rFonts w:asciiTheme="minorHAnsi" w:hAnsiTheme="minorHAnsi" w:cstheme="minorHAnsi"/>
          <w:iCs/>
          <w:sz w:val="22"/>
          <w:szCs w:val="22"/>
          <w:lang w:val="es-ES"/>
        </w:rPr>
        <w:t>(</w:t>
      </w:r>
      <w:r w:rsidR="007B297D">
        <w:rPr>
          <w:rFonts w:asciiTheme="minorHAnsi" w:hAnsiTheme="minorHAnsi" w:cstheme="minorHAnsi"/>
          <w:iCs/>
          <w:sz w:val="22"/>
          <w:szCs w:val="22"/>
          <w:lang w:val="es-ES"/>
        </w:rPr>
        <w:t>90</w:t>
      </w:r>
      <w:r w:rsidR="001236EC" w:rsidRPr="00786EEB">
        <w:rPr>
          <w:rFonts w:asciiTheme="minorHAnsi" w:hAnsiTheme="minorHAnsi" w:cstheme="minorHAnsi"/>
          <w:iCs/>
          <w:sz w:val="22"/>
          <w:szCs w:val="22"/>
          <w:lang w:val="es-ES"/>
        </w:rPr>
        <w:t>%)</w:t>
      </w:r>
    </w:p>
    <w:p w14:paraId="73ED7026" w14:textId="77777777" w:rsidR="009368EF" w:rsidRPr="00786EEB" w:rsidRDefault="009368EF" w:rsidP="009368EF">
      <w:pPr>
        <w:pStyle w:val="Prrafodelista"/>
        <w:autoSpaceDE w:val="0"/>
        <w:autoSpaceDN w:val="0"/>
        <w:adjustRightInd w:val="0"/>
        <w:spacing w:after="200"/>
        <w:ind w:left="2136"/>
        <w:jc w:val="both"/>
        <w:rPr>
          <w:rFonts w:asciiTheme="minorHAnsi" w:hAnsiTheme="minorHAnsi" w:cstheme="minorHAnsi"/>
          <w:sz w:val="22"/>
          <w:szCs w:val="22"/>
          <w:lang w:val="es-ES"/>
        </w:rPr>
      </w:pPr>
    </w:p>
    <w:p w14:paraId="76F4532B" w14:textId="39481679" w:rsidR="009368EF" w:rsidRPr="00786EEB" w:rsidRDefault="009368EF" w:rsidP="00FE4F37">
      <w:pPr>
        <w:pStyle w:val="Prrafodelista"/>
        <w:numPr>
          <w:ilvl w:val="4"/>
          <w:numId w:val="11"/>
        </w:numPr>
        <w:spacing w:before="240" w:after="240"/>
        <w:jc w:val="both"/>
        <w:rPr>
          <w:rFonts w:asciiTheme="minorHAnsi" w:hAnsiTheme="minorHAnsi" w:cstheme="minorHAnsi"/>
          <w:bCs/>
          <w:sz w:val="22"/>
          <w:szCs w:val="22"/>
          <w:lang w:val="es-ES"/>
        </w:rPr>
      </w:pPr>
      <w:r w:rsidRPr="00786EEB">
        <w:rPr>
          <w:rFonts w:asciiTheme="minorHAnsi" w:hAnsiTheme="minorHAnsi" w:cstheme="minorHAnsi"/>
          <w:sz w:val="22"/>
          <w:szCs w:val="22"/>
          <w:lang w:val="es-ES"/>
        </w:rPr>
        <w:t xml:space="preserve">En todos los otros casos, es decir los diferentes al planteado en el </w:t>
      </w:r>
      <w:r w:rsidR="00681F31" w:rsidRPr="00786EEB">
        <w:rPr>
          <w:rFonts w:asciiTheme="minorHAnsi" w:hAnsiTheme="minorHAnsi" w:cstheme="minorHAnsi"/>
          <w:sz w:val="22"/>
          <w:szCs w:val="22"/>
          <w:lang w:val="es-ES"/>
        </w:rPr>
        <w:t>numeral</w:t>
      </w:r>
      <w:r w:rsidRPr="00786EEB">
        <w:rPr>
          <w:rFonts w:asciiTheme="minorHAnsi" w:hAnsiTheme="minorHAnsi" w:cstheme="minorHAnsi"/>
          <w:sz w:val="22"/>
          <w:szCs w:val="22"/>
          <w:lang w:val="es-ES"/>
        </w:rPr>
        <w:t xml:space="preserve"> anterior, el Índice de Endeudamiento máximo será de </w:t>
      </w:r>
      <w:r w:rsidR="007B297D">
        <w:rPr>
          <w:rFonts w:asciiTheme="minorHAnsi" w:hAnsiTheme="minorHAnsi" w:cstheme="minorHAnsi"/>
          <w:iCs/>
          <w:sz w:val="22"/>
          <w:szCs w:val="22"/>
          <w:lang w:val="es-ES"/>
        </w:rPr>
        <w:t xml:space="preserve">Ochenta y Cinco por Ciento </w:t>
      </w:r>
      <w:r w:rsidR="001236EC" w:rsidRPr="00786EEB">
        <w:rPr>
          <w:rFonts w:asciiTheme="minorHAnsi" w:hAnsiTheme="minorHAnsi" w:cstheme="minorHAnsi"/>
          <w:iCs/>
          <w:sz w:val="22"/>
          <w:szCs w:val="22"/>
          <w:lang w:val="es-ES"/>
        </w:rPr>
        <w:t>(</w:t>
      </w:r>
      <w:r w:rsidR="007B297D">
        <w:rPr>
          <w:rFonts w:asciiTheme="minorHAnsi" w:hAnsiTheme="minorHAnsi" w:cstheme="minorHAnsi"/>
          <w:iCs/>
          <w:sz w:val="22"/>
          <w:szCs w:val="22"/>
          <w:lang w:val="es-ES"/>
        </w:rPr>
        <w:t>85</w:t>
      </w:r>
      <w:r w:rsidR="001236EC" w:rsidRPr="00786EEB">
        <w:rPr>
          <w:rFonts w:asciiTheme="minorHAnsi" w:hAnsiTheme="minorHAnsi" w:cstheme="minorHAnsi"/>
          <w:iCs/>
          <w:sz w:val="22"/>
          <w:szCs w:val="22"/>
          <w:lang w:val="es-ES"/>
        </w:rPr>
        <w:t>%)</w:t>
      </w:r>
      <w:r w:rsidR="00F1737A" w:rsidRPr="00786EEB">
        <w:rPr>
          <w:rFonts w:asciiTheme="minorHAnsi" w:hAnsiTheme="minorHAnsi" w:cstheme="minorHAnsi"/>
          <w:sz w:val="22"/>
          <w:szCs w:val="22"/>
          <w:lang w:val="es-ES"/>
        </w:rPr>
        <w:t xml:space="preserve">. </w:t>
      </w:r>
    </w:p>
    <w:p w14:paraId="16279215" w14:textId="77777777" w:rsidR="00C923B9" w:rsidRPr="00786EEB" w:rsidRDefault="00C923B9" w:rsidP="007E3CE1">
      <w:pPr>
        <w:pStyle w:val="Prrafodelista"/>
        <w:rPr>
          <w:rFonts w:asciiTheme="minorHAnsi" w:hAnsiTheme="minorHAnsi" w:cstheme="minorHAnsi"/>
          <w:bCs/>
          <w:sz w:val="22"/>
          <w:szCs w:val="22"/>
          <w:lang w:val="es-ES"/>
        </w:rPr>
      </w:pPr>
    </w:p>
    <w:p w14:paraId="566DF740" w14:textId="127F6FE9" w:rsidR="00B31C3E" w:rsidRPr="00786EEB" w:rsidRDefault="00FA782E" w:rsidP="00FE4F37">
      <w:pPr>
        <w:pStyle w:val="Prrafodelista"/>
        <w:numPr>
          <w:ilvl w:val="3"/>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lang w:val="es-CO"/>
        </w:rPr>
        <w:t xml:space="preserve">Los siguientes casos se </w:t>
      </w:r>
      <w:proofErr w:type="spellStart"/>
      <w:r w:rsidRPr="00786EEB">
        <w:rPr>
          <w:rFonts w:asciiTheme="minorHAnsi" w:hAnsiTheme="minorHAnsi" w:cstheme="minorHAnsi"/>
          <w:sz w:val="22"/>
          <w:szCs w:val="22"/>
          <w:lang w:val="es-CO"/>
        </w:rPr>
        <w:t>encontrarán</w:t>
      </w:r>
      <w:proofErr w:type="spellEnd"/>
      <w:r w:rsidRPr="00786EEB">
        <w:rPr>
          <w:rFonts w:asciiTheme="minorHAnsi" w:hAnsiTheme="minorHAnsi" w:cstheme="minorHAnsi"/>
          <w:sz w:val="22"/>
          <w:szCs w:val="22"/>
          <w:lang w:val="es-CO"/>
        </w:rPr>
        <w:t xml:space="preserve"> eximidos de la </w:t>
      </w:r>
      <w:proofErr w:type="spellStart"/>
      <w:r w:rsidRPr="00786EEB">
        <w:rPr>
          <w:rFonts w:asciiTheme="minorHAnsi" w:hAnsiTheme="minorHAnsi" w:cstheme="minorHAnsi"/>
          <w:sz w:val="22"/>
          <w:szCs w:val="22"/>
          <w:lang w:val="es-CO"/>
        </w:rPr>
        <w:t>acreditación</w:t>
      </w:r>
      <w:proofErr w:type="spellEnd"/>
      <w:r w:rsidRPr="00786EEB">
        <w:rPr>
          <w:rFonts w:asciiTheme="minorHAnsi" w:hAnsiTheme="minorHAnsi" w:cstheme="minorHAnsi"/>
          <w:sz w:val="22"/>
          <w:szCs w:val="22"/>
          <w:lang w:val="es-CO"/>
        </w:rPr>
        <w:t xml:space="preserve"> del </w:t>
      </w:r>
      <w:proofErr w:type="spellStart"/>
      <w:r w:rsidRPr="00786EEB">
        <w:rPr>
          <w:rFonts w:asciiTheme="minorHAnsi" w:hAnsiTheme="minorHAnsi" w:cstheme="minorHAnsi"/>
          <w:sz w:val="22"/>
          <w:szCs w:val="22"/>
          <w:lang w:val="es-CO"/>
        </w:rPr>
        <w:t>Índice</w:t>
      </w:r>
      <w:proofErr w:type="spellEnd"/>
      <w:r w:rsidRPr="00786EEB">
        <w:rPr>
          <w:rFonts w:asciiTheme="minorHAnsi" w:hAnsiTheme="minorHAnsi" w:cstheme="minorHAnsi"/>
          <w:sz w:val="22"/>
          <w:szCs w:val="22"/>
          <w:lang w:val="es-CO"/>
        </w:rPr>
        <w:t xml:space="preserve"> de </w:t>
      </w:r>
      <w:r w:rsidRPr="00786EEB">
        <w:rPr>
          <w:rFonts w:asciiTheme="minorHAnsi" w:hAnsiTheme="minorHAnsi" w:cstheme="minorHAnsi"/>
          <w:sz w:val="22"/>
          <w:szCs w:val="22"/>
          <w:lang w:val="es-ES"/>
        </w:rPr>
        <w:t>Endeudamiento</w:t>
      </w:r>
      <w:r w:rsidRPr="00786EEB">
        <w:rPr>
          <w:rFonts w:asciiTheme="minorHAnsi" w:hAnsiTheme="minorHAnsi" w:cstheme="minorHAnsi"/>
          <w:sz w:val="22"/>
          <w:szCs w:val="22"/>
          <w:lang w:val="es-CO"/>
        </w:rPr>
        <w:t>: (</w:t>
      </w:r>
      <w:r w:rsidR="003228B1" w:rsidRPr="00786EEB">
        <w:rPr>
          <w:rFonts w:asciiTheme="minorHAnsi" w:hAnsiTheme="minorHAnsi" w:cstheme="minorHAnsi"/>
          <w:sz w:val="22"/>
          <w:szCs w:val="22"/>
          <w:lang w:val="es-CO"/>
        </w:rPr>
        <w:t>i</w:t>
      </w:r>
      <w:r w:rsidRPr="00786EEB">
        <w:rPr>
          <w:rFonts w:asciiTheme="minorHAnsi" w:hAnsiTheme="minorHAnsi" w:cstheme="minorHAnsi"/>
          <w:sz w:val="22"/>
          <w:szCs w:val="22"/>
          <w:lang w:val="es-CO"/>
        </w:rPr>
        <w:t>) Oferente individual que acredite el Patrimonio Neto respaldado por un Fondo de Capital Privado o (</w:t>
      </w:r>
      <w:proofErr w:type="spellStart"/>
      <w:r w:rsidR="003228B1" w:rsidRPr="00786EEB">
        <w:rPr>
          <w:rFonts w:asciiTheme="minorHAnsi" w:hAnsiTheme="minorHAnsi" w:cstheme="minorHAnsi"/>
          <w:sz w:val="22"/>
          <w:szCs w:val="22"/>
          <w:lang w:val="es-CO"/>
        </w:rPr>
        <w:t>ii</w:t>
      </w:r>
      <w:proofErr w:type="spellEnd"/>
      <w:r w:rsidRPr="00786EEB">
        <w:rPr>
          <w:rFonts w:asciiTheme="minorHAnsi" w:hAnsiTheme="minorHAnsi" w:cstheme="minorHAnsi"/>
          <w:sz w:val="22"/>
          <w:szCs w:val="22"/>
          <w:lang w:val="es-CO"/>
        </w:rPr>
        <w:t xml:space="preserve">) </w:t>
      </w:r>
      <w:r w:rsidR="00C923B9" w:rsidRPr="00786EEB">
        <w:rPr>
          <w:rFonts w:asciiTheme="minorHAnsi" w:hAnsiTheme="minorHAnsi" w:cstheme="minorHAnsi"/>
          <w:sz w:val="22"/>
          <w:szCs w:val="22"/>
          <w:lang w:val="es-ES"/>
        </w:rPr>
        <w:t>Estructuras Plurales donde sólo uno de los Integrantes acredita</w:t>
      </w:r>
      <w:r w:rsidRPr="00786EEB">
        <w:rPr>
          <w:rFonts w:asciiTheme="minorHAnsi" w:hAnsiTheme="minorHAnsi" w:cstheme="minorHAnsi"/>
          <w:sz w:val="22"/>
          <w:szCs w:val="22"/>
          <w:lang w:val="es-ES"/>
        </w:rPr>
        <w:t xml:space="preserve"> el</w:t>
      </w:r>
      <w:r w:rsidR="00C923B9" w:rsidRPr="00786EEB">
        <w:rPr>
          <w:rFonts w:asciiTheme="minorHAnsi" w:hAnsiTheme="minorHAnsi" w:cstheme="minorHAnsi"/>
          <w:sz w:val="22"/>
          <w:szCs w:val="22"/>
          <w:lang w:val="es-ES"/>
        </w:rPr>
        <w:t xml:space="preserve"> Patrimonio Neto y éste </w:t>
      </w:r>
      <w:r w:rsidRPr="00786EEB">
        <w:rPr>
          <w:rFonts w:asciiTheme="minorHAnsi" w:hAnsiTheme="minorHAnsi" w:cstheme="minorHAnsi"/>
          <w:sz w:val="22"/>
          <w:szCs w:val="22"/>
          <w:lang w:val="es-ES"/>
        </w:rPr>
        <w:t xml:space="preserve">cumple </w:t>
      </w:r>
      <w:r w:rsidR="00C923B9" w:rsidRPr="00786EEB">
        <w:rPr>
          <w:rFonts w:asciiTheme="minorHAnsi" w:hAnsiTheme="minorHAnsi" w:cstheme="minorHAnsi"/>
          <w:sz w:val="22"/>
          <w:szCs w:val="22"/>
          <w:lang w:val="es-ES"/>
        </w:rPr>
        <w:t>dicho requisito respaldado por un Fondo de Capital Privado</w:t>
      </w:r>
      <w:r w:rsidRPr="00786EEB">
        <w:rPr>
          <w:rFonts w:asciiTheme="minorHAnsi" w:hAnsiTheme="minorHAnsi" w:cstheme="minorHAnsi"/>
          <w:sz w:val="22"/>
          <w:szCs w:val="22"/>
          <w:lang w:val="es-ES"/>
        </w:rPr>
        <w:t>.</w:t>
      </w:r>
    </w:p>
    <w:p w14:paraId="53B3475D" w14:textId="77777777" w:rsidR="00235D03" w:rsidRPr="00786EEB" w:rsidRDefault="00235D03" w:rsidP="00E07827">
      <w:pPr>
        <w:pStyle w:val="Prrafodelista"/>
        <w:spacing w:after="200"/>
        <w:ind w:left="1152"/>
        <w:jc w:val="both"/>
        <w:rPr>
          <w:rFonts w:asciiTheme="minorHAnsi" w:hAnsiTheme="minorHAnsi" w:cstheme="minorHAnsi"/>
          <w:sz w:val="22"/>
          <w:szCs w:val="22"/>
          <w:lang w:val="es-ES"/>
        </w:rPr>
      </w:pPr>
    </w:p>
    <w:p w14:paraId="3941A949" w14:textId="77777777" w:rsidR="006D63C3" w:rsidRPr="00786EEB" w:rsidRDefault="006D63C3" w:rsidP="006D63C3">
      <w:pPr>
        <w:pStyle w:val="Prrafodelista"/>
        <w:numPr>
          <w:ilvl w:val="2"/>
          <w:numId w:val="11"/>
        </w:numPr>
        <w:spacing w:before="240" w:after="240"/>
        <w:jc w:val="both"/>
        <w:rPr>
          <w:rFonts w:asciiTheme="minorHAnsi" w:hAnsiTheme="minorHAnsi" w:cstheme="minorHAnsi"/>
          <w:iCs/>
          <w:sz w:val="22"/>
          <w:szCs w:val="22"/>
          <w:lang w:val="es-ES"/>
        </w:rPr>
      </w:pPr>
      <w:bookmarkStart w:id="210" w:name="_Ref36033011"/>
      <w:bookmarkStart w:id="211" w:name="_Hlk57189295"/>
      <w:bookmarkStart w:id="212" w:name="_Toc347938713"/>
      <w:bookmarkStart w:id="213" w:name="_Ref390075762"/>
      <w:bookmarkStart w:id="214" w:name="_Ref390075855"/>
      <w:bookmarkStart w:id="215" w:name="_Ref390075916"/>
      <w:bookmarkStart w:id="216" w:name="_Ref536631116"/>
      <w:bookmarkStart w:id="217" w:name="_Ref536633489"/>
      <w:bookmarkStart w:id="218" w:name="_Ref3135744"/>
      <w:bookmarkStart w:id="219" w:name="_Ref3140866"/>
      <w:bookmarkStart w:id="220" w:name="_Toc35984943"/>
      <w:bookmarkStart w:id="221" w:name="_Ref36022268"/>
      <w:bookmarkStart w:id="222" w:name="_Ref36022925"/>
      <w:bookmarkStart w:id="223" w:name="_Ref36025163"/>
      <w:bookmarkStart w:id="224" w:name="_Ref52359646"/>
      <w:bookmarkStart w:id="225" w:name="_Ref52446394"/>
      <w:bookmarkStart w:id="226" w:name="_Ref84924560"/>
      <w:bookmarkEnd w:id="194"/>
      <w:bookmarkEnd w:id="195"/>
      <w:bookmarkEnd w:id="196"/>
      <w:r w:rsidRPr="00786EEB">
        <w:rPr>
          <w:rFonts w:asciiTheme="minorHAnsi" w:hAnsiTheme="minorHAnsi" w:cstheme="minorHAnsi"/>
          <w:iCs/>
          <w:sz w:val="22"/>
          <w:szCs w:val="22"/>
          <w:lang w:val="es-ES"/>
        </w:rPr>
        <w:t>Cupo de Crédito Específico.</w:t>
      </w:r>
      <w:bookmarkEnd w:id="210"/>
    </w:p>
    <w:p w14:paraId="19109FD1" w14:textId="77777777" w:rsidR="006D63C3" w:rsidRPr="00786EEB" w:rsidRDefault="006D63C3" w:rsidP="002F1252">
      <w:pPr>
        <w:pStyle w:val="Prrafodelista"/>
        <w:spacing w:before="240" w:after="240"/>
        <w:jc w:val="both"/>
        <w:rPr>
          <w:rFonts w:asciiTheme="minorHAnsi" w:hAnsiTheme="minorHAnsi" w:cstheme="minorHAnsi"/>
          <w:iCs/>
          <w:sz w:val="22"/>
          <w:szCs w:val="22"/>
          <w:lang w:val="es-ES"/>
        </w:rPr>
      </w:pPr>
    </w:p>
    <w:p w14:paraId="3DB55D74" w14:textId="19F6031F" w:rsidR="006D63C3" w:rsidRPr="00786EEB" w:rsidRDefault="006D63C3">
      <w:pPr>
        <w:pStyle w:val="Prrafodelista"/>
        <w:numPr>
          <w:ilvl w:val="3"/>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El Oferente Individual o un Integrante de la Estructura Plural deberá adjuntar la certificación de un cupo de crédito específico para este Proceso de Selección, el cual deberá cumplir las siguientes condiciones:</w:t>
      </w:r>
    </w:p>
    <w:p w14:paraId="59E9B6C3" w14:textId="77777777" w:rsidR="00B41679" w:rsidRPr="00786EEB" w:rsidRDefault="00B41679" w:rsidP="00B41679">
      <w:pPr>
        <w:pStyle w:val="Prrafodelista"/>
        <w:spacing w:before="240" w:after="240"/>
        <w:ind w:left="1152"/>
        <w:jc w:val="both"/>
        <w:rPr>
          <w:rFonts w:asciiTheme="minorHAnsi" w:hAnsiTheme="minorHAnsi" w:cstheme="minorHAnsi"/>
          <w:iCs/>
          <w:sz w:val="22"/>
          <w:szCs w:val="22"/>
          <w:lang w:val="es-ES"/>
        </w:rPr>
      </w:pPr>
    </w:p>
    <w:p w14:paraId="26F642DA" w14:textId="34E89DDF" w:rsidR="00B41679" w:rsidRPr="00786EEB" w:rsidRDefault="00B41679" w:rsidP="00B41679">
      <w:pPr>
        <w:pStyle w:val="Prrafodelista"/>
        <w:numPr>
          <w:ilvl w:val="4"/>
          <w:numId w:val="11"/>
        </w:numPr>
        <w:jc w:val="both"/>
        <w:rPr>
          <w:rFonts w:asciiTheme="minorHAnsi" w:hAnsiTheme="minorHAnsi" w:cstheme="minorHAnsi"/>
          <w:iCs/>
          <w:sz w:val="22"/>
          <w:szCs w:val="22"/>
          <w:lang w:val="es-ES"/>
        </w:rPr>
      </w:pPr>
      <w:bookmarkStart w:id="227" w:name="_Ref36018552"/>
      <w:r w:rsidRPr="00786EEB">
        <w:rPr>
          <w:rFonts w:asciiTheme="minorHAnsi" w:hAnsiTheme="minorHAnsi" w:cstheme="minorHAnsi"/>
          <w:sz w:val="22"/>
          <w:szCs w:val="22"/>
          <w:lang w:val="es-ES"/>
        </w:rPr>
        <w:t xml:space="preserve">Una certificación de aprobación de cupo de crédito específico por una cuantía no inferior a una cuantía no inferior a </w:t>
      </w:r>
      <w:r w:rsidR="00213DEB" w:rsidRPr="004824A1">
        <w:rPr>
          <w:rFonts w:asciiTheme="minorHAnsi" w:hAnsiTheme="minorHAnsi" w:cstheme="minorHAnsi"/>
          <w:b/>
          <w:bCs/>
          <w:sz w:val="22"/>
          <w:szCs w:val="22"/>
          <w:lang w:val="es-ES"/>
        </w:rPr>
        <w:t>CUATROCIENTOS SESENTA Y SIETE MIL SEISCIENTOS OCHENTA Y CINCO MILLONES SETENTA MIL DOSCIENTOS NOVENTA Y NUEVE</w:t>
      </w:r>
      <w:r w:rsidR="00213DEB" w:rsidRPr="00AD4B29">
        <w:rPr>
          <w:rFonts w:asciiTheme="minorHAnsi" w:hAnsiTheme="minorHAnsi" w:cstheme="minorHAnsi"/>
          <w:sz w:val="22"/>
          <w:szCs w:val="22"/>
          <w:lang w:val="es-ES"/>
        </w:rPr>
        <w:t xml:space="preserve"> </w:t>
      </w:r>
      <w:r w:rsidR="00213DEB" w:rsidRPr="00AD4B29">
        <w:rPr>
          <w:rFonts w:asciiTheme="minorHAnsi" w:hAnsiTheme="minorHAnsi" w:cstheme="minorHAnsi"/>
          <w:b/>
          <w:bCs/>
          <w:iCs/>
          <w:sz w:val="22"/>
          <w:szCs w:val="22"/>
          <w:lang w:val="es-ES"/>
        </w:rPr>
        <w:t>($467.685.</w:t>
      </w:r>
      <w:proofErr w:type="gramStart"/>
      <w:r w:rsidR="00213DEB" w:rsidRPr="00AD4B29">
        <w:rPr>
          <w:rFonts w:asciiTheme="minorHAnsi" w:hAnsiTheme="minorHAnsi" w:cstheme="minorHAnsi"/>
          <w:b/>
          <w:bCs/>
          <w:iCs/>
          <w:sz w:val="22"/>
          <w:szCs w:val="22"/>
          <w:lang w:val="es-ES"/>
        </w:rPr>
        <w:t>070.299.oo</w:t>
      </w:r>
      <w:proofErr w:type="gramEnd"/>
      <w:r w:rsidR="00213DEB" w:rsidRPr="00AD4B29">
        <w:rPr>
          <w:rFonts w:asciiTheme="minorHAnsi" w:hAnsiTheme="minorHAnsi" w:cstheme="minorHAnsi"/>
          <w:iCs/>
          <w:sz w:val="22"/>
          <w:szCs w:val="22"/>
          <w:lang w:val="es-ES"/>
        </w:rPr>
        <w:t>)</w:t>
      </w:r>
      <w:r w:rsidRPr="00786EEB">
        <w:rPr>
          <w:rFonts w:asciiTheme="minorHAnsi" w:hAnsiTheme="minorHAnsi" w:cstheme="minorHAnsi"/>
          <w:sz w:val="22"/>
          <w:szCs w:val="22"/>
          <w:lang w:val="es-ES"/>
        </w:rPr>
        <w:t xml:space="preserve"> de Pesos del Mes de Referencia.</w:t>
      </w:r>
      <w:bookmarkEnd w:id="227"/>
    </w:p>
    <w:p w14:paraId="6608335F" w14:textId="77777777" w:rsidR="006D63C3" w:rsidRPr="00786EEB" w:rsidRDefault="006D63C3" w:rsidP="002F1252">
      <w:pPr>
        <w:pStyle w:val="Prrafodelista"/>
        <w:spacing w:before="240" w:after="240"/>
        <w:ind w:left="1584"/>
        <w:jc w:val="both"/>
        <w:rPr>
          <w:rFonts w:asciiTheme="minorHAnsi" w:hAnsiTheme="minorHAnsi" w:cstheme="minorHAnsi"/>
          <w:iCs/>
          <w:sz w:val="22"/>
          <w:szCs w:val="22"/>
          <w:lang w:val="es-ES"/>
        </w:rPr>
      </w:pPr>
    </w:p>
    <w:p w14:paraId="04A8F5EB" w14:textId="27379F0D" w:rsidR="006D63C3" w:rsidRPr="00786EEB" w:rsidRDefault="006D63C3" w:rsidP="006D63C3">
      <w:pPr>
        <w:pStyle w:val="Prrafodelista"/>
        <w:numPr>
          <w:ilvl w:val="4"/>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sz w:val="22"/>
          <w:szCs w:val="22"/>
          <w:lang w:val="es-ES"/>
        </w:rPr>
        <w:lastRenderedPageBreak/>
        <w:t xml:space="preserve">Debe ser presentado de conformidad con el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11 de este Pliego de Condiciones.</w:t>
      </w:r>
    </w:p>
    <w:p w14:paraId="216EA8DD" w14:textId="77777777" w:rsidR="006D63C3" w:rsidRPr="00786EEB" w:rsidRDefault="006D63C3" w:rsidP="002F1252">
      <w:pPr>
        <w:pStyle w:val="Prrafodelista"/>
        <w:rPr>
          <w:rFonts w:asciiTheme="minorHAnsi" w:hAnsiTheme="minorHAnsi" w:cstheme="minorHAnsi"/>
          <w:iCs/>
          <w:sz w:val="22"/>
          <w:szCs w:val="22"/>
          <w:lang w:val="es-ES"/>
        </w:rPr>
      </w:pPr>
    </w:p>
    <w:p w14:paraId="372263CF" w14:textId="47E61075" w:rsidR="006D63C3" w:rsidRPr="00786EEB" w:rsidRDefault="006D63C3" w:rsidP="0CADE534">
      <w:pPr>
        <w:pStyle w:val="Prrafodelista"/>
        <w:numPr>
          <w:ilvl w:val="4"/>
          <w:numId w:val="11"/>
        </w:numPr>
        <w:spacing w:before="240" w:after="240"/>
        <w:jc w:val="both"/>
        <w:rPr>
          <w:rFonts w:asciiTheme="minorHAnsi" w:hAnsiTheme="minorHAnsi" w:cstheme="minorBidi"/>
          <w:sz w:val="22"/>
          <w:szCs w:val="22"/>
          <w:lang w:val="es-ES"/>
        </w:rPr>
      </w:pPr>
      <w:r w:rsidRPr="0CADE534">
        <w:rPr>
          <w:rFonts w:asciiTheme="minorHAnsi" w:hAnsiTheme="minorHAnsi" w:cstheme="minorBidi"/>
          <w:sz w:val="22"/>
          <w:szCs w:val="22"/>
          <w:lang w:val="es-ES"/>
        </w:rPr>
        <w:t xml:space="preserve">Ser otorgado por una vigencia no inferior a </w:t>
      </w:r>
      <w:r w:rsidR="30AD6195" w:rsidRPr="0CADE534">
        <w:rPr>
          <w:rFonts w:asciiTheme="minorHAnsi" w:hAnsiTheme="minorHAnsi" w:cstheme="minorBidi"/>
          <w:sz w:val="22"/>
          <w:szCs w:val="22"/>
          <w:lang w:val="es-ES"/>
        </w:rPr>
        <w:t xml:space="preserve">veinticuatro meses </w:t>
      </w:r>
      <w:r w:rsidRPr="0CADE534">
        <w:rPr>
          <w:rFonts w:asciiTheme="minorHAnsi" w:hAnsiTheme="minorHAnsi" w:cstheme="minorBidi"/>
          <w:sz w:val="22"/>
          <w:szCs w:val="22"/>
          <w:lang w:val="es-ES"/>
        </w:rPr>
        <w:t>contado a partir de</w:t>
      </w:r>
      <w:r w:rsidR="00C34E59" w:rsidRPr="0CADE534">
        <w:rPr>
          <w:rFonts w:asciiTheme="minorHAnsi" w:hAnsiTheme="minorHAnsi" w:cstheme="minorBidi"/>
          <w:sz w:val="22"/>
          <w:szCs w:val="22"/>
          <w:lang w:val="es-ES"/>
        </w:rPr>
        <w:t>l</w:t>
      </w:r>
      <w:r w:rsidRPr="0CADE534">
        <w:rPr>
          <w:rFonts w:asciiTheme="minorHAnsi" w:hAnsiTheme="minorHAnsi" w:cstheme="minorBidi"/>
          <w:sz w:val="22"/>
          <w:szCs w:val="22"/>
          <w:lang w:val="es-ES"/>
        </w:rPr>
        <w:t xml:space="preserve"> Cierre de la presente Licitación, y/o hasta que se realicen los Giros de </w:t>
      </w:r>
      <w:proofErr w:type="spellStart"/>
      <w:r w:rsidRPr="0CADE534">
        <w:rPr>
          <w:rFonts w:asciiTheme="minorHAnsi" w:hAnsiTheme="minorHAnsi" w:cstheme="minorBidi"/>
          <w:sz w:val="22"/>
          <w:szCs w:val="22"/>
          <w:lang w:val="es-ES"/>
        </w:rPr>
        <w:t>Equity</w:t>
      </w:r>
      <w:proofErr w:type="spellEnd"/>
      <w:r w:rsidRPr="0CADE534">
        <w:rPr>
          <w:rFonts w:asciiTheme="minorHAnsi" w:hAnsiTheme="minorHAnsi" w:cstheme="minorBidi"/>
          <w:sz w:val="22"/>
          <w:szCs w:val="22"/>
          <w:lang w:val="es-ES"/>
        </w:rPr>
        <w:t xml:space="preserve"> de que trata </w:t>
      </w:r>
      <w:r w:rsidR="12454043" w:rsidRPr="0CADE534">
        <w:rPr>
          <w:rFonts w:asciiTheme="minorHAnsi" w:hAnsiTheme="minorHAnsi" w:cstheme="minorBidi"/>
          <w:sz w:val="22"/>
          <w:szCs w:val="22"/>
          <w:lang w:val="es-ES"/>
        </w:rPr>
        <w:t xml:space="preserve">la sección 3.9 del contrato de concesión parte </w:t>
      </w:r>
      <w:proofErr w:type="gramStart"/>
      <w:r w:rsidR="12454043" w:rsidRPr="0CADE534">
        <w:rPr>
          <w:rFonts w:asciiTheme="minorHAnsi" w:hAnsiTheme="minorHAnsi" w:cstheme="minorBidi"/>
          <w:sz w:val="22"/>
          <w:szCs w:val="22"/>
          <w:lang w:val="es-ES"/>
        </w:rPr>
        <w:t>general</w:t>
      </w:r>
      <w:r w:rsidR="1BCC9369" w:rsidRPr="0CADE534">
        <w:rPr>
          <w:rFonts w:asciiTheme="minorHAnsi" w:hAnsiTheme="minorHAnsi" w:cstheme="minorBidi"/>
          <w:sz w:val="22"/>
          <w:szCs w:val="22"/>
          <w:lang w:val="es-ES"/>
        </w:rPr>
        <w:t xml:space="preserve">. </w:t>
      </w:r>
      <w:r w:rsidRPr="0CADE534">
        <w:rPr>
          <w:rFonts w:asciiTheme="minorHAnsi" w:hAnsiTheme="minorHAnsi" w:cstheme="minorBidi"/>
          <w:sz w:val="22"/>
          <w:szCs w:val="22"/>
          <w:lang w:val="es-ES"/>
        </w:rPr>
        <w:t xml:space="preserve"> .</w:t>
      </w:r>
      <w:proofErr w:type="gramEnd"/>
    </w:p>
    <w:p w14:paraId="476E0625" w14:textId="77777777" w:rsidR="006D63C3" w:rsidRPr="00786EEB" w:rsidRDefault="006D63C3" w:rsidP="002F1252">
      <w:pPr>
        <w:pStyle w:val="Prrafodelista"/>
        <w:rPr>
          <w:rFonts w:asciiTheme="minorHAnsi" w:hAnsiTheme="minorHAnsi" w:cstheme="minorHAnsi"/>
          <w:iCs/>
          <w:sz w:val="22"/>
          <w:szCs w:val="22"/>
          <w:lang w:val="es-ES"/>
        </w:rPr>
      </w:pPr>
    </w:p>
    <w:p w14:paraId="4DFCAF74" w14:textId="20E2DB58" w:rsidR="006D63C3" w:rsidRPr="00786EEB" w:rsidRDefault="006D63C3" w:rsidP="006D63C3">
      <w:pPr>
        <w:pStyle w:val="Prrafodelista"/>
        <w:spacing w:before="240" w:after="240"/>
        <w:ind w:left="1584"/>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efectos de lo previsto en la Sección </w:t>
      </w:r>
      <w:r w:rsidR="00045B88">
        <w:rPr>
          <w:rFonts w:asciiTheme="minorHAnsi" w:hAnsiTheme="minorHAnsi" w:cstheme="minorHAnsi"/>
          <w:sz w:val="22"/>
          <w:szCs w:val="22"/>
          <w:lang w:val="es-ES"/>
        </w:rPr>
        <w:t>19.6</w:t>
      </w:r>
      <w:r w:rsidR="00D41E7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del Contrato </w:t>
      </w:r>
      <w:r w:rsidR="007C5C58" w:rsidRPr="00786EEB">
        <w:rPr>
          <w:rFonts w:asciiTheme="minorHAnsi" w:hAnsiTheme="minorHAnsi" w:cstheme="minorHAnsi"/>
          <w:sz w:val="22"/>
          <w:szCs w:val="22"/>
          <w:lang w:val="es-ES"/>
        </w:rPr>
        <w:t>de Concesión</w:t>
      </w:r>
      <w:r w:rsidR="00D41E7B">
        <w:rPr>
          <w:rFonts w:asciiTheme="minorHAnsi" w:hAnsiTheme="minorHAnsi" w:cstheme="minorHAnsi"/>
          <w:sz w:val="22"/>
          <w:szCs w:val="22"/>
          <w:lang w:val="es-ES"/>
        </w:rPr>
        <w:t xml:space="preserve"> Parte General</w:t>
      </w:r>
      <w:r w:rsidR="007C5C58"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una vez agotada la vigencia del Cupo de Crédito y/o hasta que se realicen los Giros de </w:t>
      </w:r>
      <w:proofErr w:type="spellStart"/>
      <w:r w:rsidRPr="00786EEB">
        <w:rPr>
          <w:rFonts w:asciiTheme="minorHAnsi" w:hAnsiTheme="minorHAnsi" w:cstheme="minorHAnsi"/>
          <w:sz w:val="22"/>
          <w:szCs w:val="22"/>
          <w:lang w:val="es-ES"/>
        </w:rPr>
        <w:t>Equity</w:t>
      </w:r>
      <w:proofErr w:type="spellEnd"/>
      <w:r w:rsidRPr="00786EEB">
        <w:rPr>
          <w:rFonts w:asciiTheme="minorHAnsi" w:hAnsiTheme="minorHAnsi" w:cstheme="minorHAnsi"/>
          <w:sz w:val="22"/>
          <w:szCs w:val="22"/>
          <w:lang w:val="es-ES"/>
        </w:rPr>
        <w:t xml:space="preserve"> indicados en </w:t>
      </w:r>
      <w:r w:rsidR="007C5C58" w:rsidRPr="00786EEB">
        <w:rPr>
          <w:rFonts w:asciiTheme="minorHAnsi" w:hAnsiTheme="minorHAnsi" w:cstheme="minorHAnsi"/>
          <w:sz w:val="22"/>
          <w:szCs w:val="22"/>
          <w:lang w:val="es-ES"/>
        </w:rPr>
        <w:t xml:space="preserve">el </w:t>
      </w:r>
      <w:r w:rsidR="00F54D28">
        <w:rPr>
          <w:rFonts w:asciiTheme="minorHAnsi" w:hAnsiTheme="minorHAnsi" w:cstheme="minorHAnsi"/>
          <w:sz w:val="22"/>
          <w:szCs w:val="22"/>
          <w:lang w:val="es-ES"/>
        </w:rPr>
        <w:t>C</w:t>
      </w:r>
      <w:r w:rsidR="007C5C58" w:rsidRPr="00786EEB">
        <w:rPr>
          <w:rFonts w:asciiTheme="minorHAnsi" w:hAnsiTheme="minorHAnsi" w:cstheme="minorHAnsi"/>
          <w:sz w:val="22"/>
          <w:szCs w:val="22"/>
          <w:lang w:val="es-ES"/>
        </w:rPr>
        <w:t xml:space="preserve">ontrato </w:t>
      </w:r>
      <w:r w:rsidRPr="00786EEB">
        <w:rPr>
          <w:rFonts w:asciiTheme="minorHAnsi" w:hAnsiTheme="minorHAnsi" w:cstheme="minorHAnsi"/>
          <w:sz w:val="22"/>
          <w:szCs w:val="22"/>
          <w:lang w:val="es-ES"/>
        </w:rPr>
        <w:t xml:space="preserve">correspondientes a la Fase de </w:t>
      </w:r>
      <w:proofErr w:type="spellStart"/>
      <w:r w:rsidRPr="00786EEB">
        <w:rPr>
          <w:rFonts w:asciiTheme="minorHAnsi" w:hAnsiTheme="minorHAnsi" w:cstheme="minorHAnsi"/>
          <w:sz w:val="22"/>
          <w:szCs w:val="22"/>
          <w:lang w:val="es-ES"/>
        </w:rPr>
        <w:t>Preconstrucción</w:t>
      </w:r>
      <w:proofErr w:type="spellEnd"/>
      <w:r w:rsidRPr="00786EEB">
        <w:rPr>
          <w:rFonts w:asciiTheme="minorHAnsi" w:hAnsiTheme="minorHAnsi" w:cstheme="minorHAnsi"/>
          <w:sz w:val="22"/>
          <w:szCs w:val="22"/>
          <w:lang w:val="es-ES"/>
        </w:rPr>
        <w:t xml:space="preserve">, no será exigible al </w:t>
      </w:r>
      <w:r w:rsidR="00B80DF5" w:rsidRPr="00786EEB">
        <w:rPr>
          <w:rFonts w:asciiTheme="minorHAnsi" w:hAnsiTheme="minorHAnsi" w:cstheme="minorHAnsi"/>
          <w:sz w:val="22"/>
          <w:szCs w:val="22"/>
          <w:lang w:val="es-ES"/>
        </w:rPr>
        <w:t xml:space="preserve">Concesionario </w:t>
      </w:r>
      <w:r w:rsidRPr="00786EEB">
        <w:rPr>
          <w:rFonts w:asciiTheme="minorHAnsi" w:hAnsiTheme="minorHAnsi" w:cstheme="minorHAnsi"/>
          <w:sz w:val="22"/>
          <w:szCs w:val="22"/>
          <w:lang w:val="es-ES"/>
        </w:rPr>
        <w:t>dicho requisito.</w:t>
      </w:r>
    </w:p>
    <w:p w14:paraId="2FC1B0F3" w14:textId="77777777" w:rsidR="006D63C3" w:rsidRPr="00786EEB" w:rsidRDefault="006D63C3" w:rsidP="006D63C3">
      <w:pPr>
        <w:pStyle w:val="Prrafodelista"/>
        <w:spacing w:before="240" w:after="240"/>
        <w:ind w:left="1584"/>
        <w:jc w:val="both"/>
        <w:rPr>
          <w:rFonts w:asciiTheme="minorHAnsi" w:hAnsiTheme="minorHAnsi" w:cstheme="minorHAnsi"/>
          <w:sz w:val="22"/>
          <w:szCs w:val="22"/>
          <w:lang w:val="es-ES"/>
        </w:rPr>
      </w:pPr>
    </w:p>
    <w:p w14:paraId="41454A29" w14:textId="6EBA0B4D" w:rsidR="006D63C3" w:rsidRPr="00786EEB" w:rsidRDefault="006D63C3" w:rsidP="006D63C3">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Debe ser presentado con la Oferta.</w:t>
      </w:r>
    </w:p>
    <w:p w14:paraId="70754809" w14:textId="77777777" w:rsidR="006D63C3" w:rsidRPr="00786EEB" w:rsidRDefault="006D63C3" w:rsidP="002F1252">
      <w:pPr>
        <w:pStyle w:val="Prrafodelista"/>
        <w:spacing w:before="240" w:after="240"/>
        <w:ind w:left="1584"/>
        <w:jc w:val="both"/>
        <w:rPr>
          <w:rFonts w:asciiTheme="minorHAnsi" w:hAnsiTheme="minorHAnsi" w:cstheme="minorHAnsi"/>
          <w:sz w:val="22"/>
          <w:szCs w:val="22"/>
          <w:lang w:val="es-ES"/>
        </w:rPr>
      </w:pPr>
    </w:p>
    <w:p w14:paraId="72FBCB75" w14:textId="7AB93F81" w:rsidR="006D63C3" w:rsidRPr="00786EEB" w:rsidRDefault="006D63C3" w:rsidP="006D63C3">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Debe estar suscrito por un representante legal de un Banco Aceptable o el líder de un grupo de Bancos Aceptables.</w:t>
      </w:r>
    </w:p>
    <w:p w14:paraId="60E8F5AE" w14:textId="77777777" w:rsidR="006D63C3" w:rsidRPr="00786EEB" w:rsidRDefault="006D63C3" w:rsidP="002F1252">
      <w:pPr>
        <w:pStyle w:val="Prrafodelista"/>
        <w:rPr>
          <w:rFonts w:asciiTheme="minorHAnsi" w:hAnsiTheme="minorHAnsi" w:cstheme="minorHAnsi"/>
          <w:sz w:val="22"/>
          <w:szCs w:val="22"/>
          <w:lang w:val="es-ES"/>
        </w:rPr>
      </w:pPr>
    </w:p>
    <w:p w14:paraId="23C2EB8F" w14:textId="570FDCDD" w:rsidR="006D63C3" w:rsidRPr="00786EEB" w:rsidRDefault="006D63C3" w:rsidP="006D63C3">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Ser otorgado a cualquier miembro de la Estructura Plural o al Oferente individual. Máximo podrá aportarse un (1) cupo de crédito por Integrante de la Estructura Plural y dos (2) cupos de crédito en caso de Oferente Individual; y</w:t>
      </w:r>
    </w:p>
    <w:p w14:paraId="1A0100F7" w14:textId="77777777" w:rsidR="007C5C58" w:rsidRPr="00786EEB" w:rsidRDefault="007C5C58" w:rsidP="002F1252">
      <w:pPr>
        <w:pStyle w:val="Prrafodelista"/>
        <w:rPr>
          <w:rFonts w:asciiTheme="minorHAnsi" w:hAnsiTheme="minorHAnsi" w:cstheme="minorHAnsi"/>
          <w:sz w:val="22"/>
          <w:szCs w:val="22"/>
          <w:lang w:val="es-ES"/>
        </w:rPr>
      </w:pPr>
    </w:p>
    <w:p w14:paraId="0E55D997" w14:textId="75B34082" w:rsidR="007C5C58" w:rsidRPr="00786EEB" w:rsidRDefault="007C5C58" w:rsidP="006D63C3">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Con fecha de expedición no mayor a 60 Días Hábiles antes de la Fecha de Cierre de la Licitación.</w:t>
      </w:r>
    </w:p>
    <w:p w14:paraId="24BAF937" w14:textId="77777777" w:rsidR="007C5C58" w:rsidRPr="00786EEB" w:rsidRDefault="007C5C58" w:rsidP="002F1252">
      <w:pPr>
        <w:pStyle w:val="Prrafodelista"/>
        <w:rPr>
          <w:rFonts w:asciiTheme="minorHAnsi" w:hAnsiTheme="minorHAnsi" w:cstheme="minorHAnsi"/>
          <w:sz w:val="22"/>
          <w:szCs w:val="22"/>
          <w:lang w:val="es-ES"/>
        </w:rPr>
      </w:pPr>
    </w:p>
    <w:p w14:paraId="6DC6B089" w14:textId="490D8605" w:rsidR="007C5C58" w:rsidRPr="00786EEB" w:rsidRDefault="007C5C58" w:rsidP="00FE4F3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acreditar la cuantía señalada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_Ref36018552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4.3.15(a)(i)</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se podrán </w:t>
      </w:r>
      <w:r w:rsidRPr="00786EEB">
        <w:rPr>
          <w:rFonts w:asciiTheme="minorHAnsi" w:hAnsiTheme="minorHAnsi" w:cstheme="minorHAnsi"/>
          <w:iCs/>
          <w:sz w:val="22"/>
          <w:szCs w:val="22"/>
          <w:lang w:val="es-ES"/>
        </w:rPr>
        <w:t>sumar</w:t>
      </w:r>
      <w:r w:rsidRPr="00786EEB">
        <w:rPr>
          <w:rFonts w:asciiTheme="minorHAnsi" w:hAnsiTheme="minorHAnsi" w:cstheme="minorHAnsi"/>
          <w:sz w:val="22"/>
          <w:szCs w:val="22"/>
          <w:lang w:val="es-ES"/>
        </w:rPr>
        <w:t xml:space="preserve"> varias certificaciones de cupo de crédito específico otorgadas a uno o varios Integrantes de la Estructural Plural o al Oferente Individual. Máximo podrá aportarse un (1) cupo de crédito por Integrante de la Estructura Plural y dos (2) cupos de crédito en caso de Oferente Individual. </w:t>
      </w:r>
    </w:p>
    <w:p w14:paraId="7A6F6C5B" w14:textId="77777777" w:rsidR="007C5C58" w:rsidRPr="00786EEB" w:rsidRDefault="007C5C58" w:rsidP="002F1252">
      <w:pPr>
        <w:pStyle w:val="Prrafodelista"/>
        <w:spacing w:before="240" w:after="240"/>
        <w:ind w:left="1152"/>
        <w:jc w:val="both"/>
        <w:rPr>
          <w:rFonts w:asciiTheme="minorHAnsi" w:hAnsiTheme="minorHAnsi" w:cstheme="minorHAnsi"/>
          <w:sz w:val="22"/>
          <w:szCs w:val="22"/>
          <w:lang w:val="es-ES"/>
        </w:rPr>
      </w:pPr>
    </w:p>
    <w:p w14:paraId="1F9CD12D" w14:textId="11DADD0E" w:rsidR="007C5C58" w:rsidRPr="00786EEB" w:rsidDel="00A47D2B" w:rsidRDefault="007C5C58" w:rsidP="002F1252">
      <w:pPr>
        <w:pStyle w:val="Prrafodelista"/>
        <w:spacing w:before="240" w:after="240"/>
        <w:ind w:left="1152"/>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caso de presentar un cupo de crédito en moneda extranjera, la ANI verificará el cumplimiento del monto establecido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_Ref36018552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4.3.15(a)(i)</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utilizando el procedimiento descrito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_Ref35970555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6.5</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siguiente. </w:t>
      </w:r>
    </w:p>
    <w:p w14:paraId="5E117766" w14:textId="77777777" w:rsidR="007C5C58" w:rsidRPr="00786EEB" w:rsidRDefault="007C5C58" w:rsidP="002F1252">
      <w:pPr>
        <w:pStyle w:val="Prrafodelista"/>
        <w:spacing w:before="240" w:after="240"/>
        <w:ind w:left="1152"/>
        <w:jc w:val="both"/>
        <w:rPr>
          <w:rFonts w:asciiTheme="minorHAnsi" w:hAnsiTheme="minorHAnsi" w:cstheme="minorHAnsi"/>
          <w:sz w:val="22"/>
          <w:szCs w:val="22"/>
          <w:lang w:val="es-ES"/>
        </w:rPr>
      </w:pPr>
    </w:p>
    <w:p w14:paraId="5F1E6BE7" w14:textId="77777777" w:rsidR="007C5C58" w:rsidRPr="00786EEB" w:rsidRDefault="007C5C58" w:rsidP="002F1252">
      <w:pPr>
        <w:pStyle w:val="Prrafodelista"/>
        <w:spacing w:before="240" w:after="240"/>
        <w:ind w:left="1152"/>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No serán aceptables certificaciones de intención, ni </w:t>
      </w:r>
      <w:proofErr w:type="spellStart"/>
      <w:r w:rsidRPr="00786EEB">
        <w:rPr>
          <w:rFonts w:asciiTheme="minorHAnsi" w:hAnsiTheme="minorHAnsi" w:cstheme="minorHAnsi"/>
          <w:sz w:val="22"/>
          <w:szCs w:val="22"/>
          <w:lang w:val="es-ES"/>
        </w:rPr>
        <w:t>pre-aprobaciones</w:t>
      </w:r>
      <w:proofErr w:type="spellEnd"/>
      <w:r w:rsidRPr="00786EEB">
        <w:rPr>
          <w:rFonts w:asciiTheme="minorHAnsi" w:hAnsiTheme="minorHAnsi" w:cstheme="minorHAnsi"/>
          <w:sz w:val="22"/>
          <w:szCs w:val="22"/>
          <w:lang w:val="es-ES"/>
        </w:rPr>
        <w:t xml:space="preserve">, ni cartas sujetas a condiciones suspensivas o resolutorias para su aprobación. </w:t>
      </w:r>
    </w:p>
    <w:p w14:paraId="2D1E73AE" w14:textId="77777777" w:rsidR="007C5C58" w:rsidRPr="00786EEB" w:rsidRDefault="007C5C58" w:rsidP="002F1252">
      <w:pPr>
        <w:pStyle w:val="Prrafodelista"/>
        <w:spacing w:before="240" w:after="240"/>
        <w:ind w:left="1152"/>
        <w:jc w:val="both"/>
        <w:rPr>
          <w:rFonts w:asciiTheme="minorHAnsi" w:hAnsiTheme="minorHAnsi" w:cstheme="minorHAnsi"/>
          <w:sz w:val="22"/>
          <w:szCs w:val="22"/>
          <w:lang w:val="es-ES"/>
        </w:rPr>
      </w:pPr>
    </w:p>
    <w:p w14:paraId="0448B03C" w14:textId="1DC72816" w:rsidR="007C5C58" w:rsidRPr="00786EEB" w:rsidRDefault="007C5C58" w:rsidP="00FE4F3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cupo de crédito específico disminuirá su valor vigente en la misma cuantía en que se realicen los Giros de </w:t>
      </w:r>
      <w:proofErr w:type="spellStart"/>
      <w:r w:rsidRPr="00786EEB">
        <w:rPr>
          <w:rFonts w:asciiTheme="minorHAnsi" w:hAnsiTheme="minorHAnsi" w:cstheme="minorHAnsi"/>
          <w:sz w:val="22"/>
          <w:szCs w:val="22"/>
          <w:lang w:val="es-ES"/>
        </w:rPr>
        <w:t>Equity</w:t>
      </w:r>
      <w:proofErr w:type="spellEnd"/>
      <w:r w:rsidRPr="00786EEB">
        <w:rPr>
          <w:rFonts w:asciiTheme="minorHAnsi" w:hAnsiTheme="minorHAnsi" w:cstheme="minorHAnsi"/>
          <w:sz w:val="22"/>
          <w:szCs w:val="22"/>
          <w:lang w:val="es-ES"/>
        </w:rPr>
        <w:t xml:space="preserve"> de que trata el Contrato de Concesión. En el caso que se presenten varias certificaciones los valores vigentes de los cupos de crédito se reducirán, según la participación de cada cupo en el total del cupo de crédito especifico vigente, a menos que el Concesionario indique a cuál cupo de crédito se le aplique la reducción.</w:t>
      </w:r>
    </w:p>
    <w:p w14:paraId="739D8EFD" w14:textId="77777777" w:rsidR="007C5C58" w:rsidRPr="00786EEB" w:rsidRDefault="007C5C58" w:rsidP="002F1252">
      <w:pPr>
        <w:pStyle w:val="Prrafodelista"/>
        <w:spacing w:before="240" w:after="240"/>
        <w:ind w:left="1152"/>
        <w:jc w:val="both"/>
        <w:rPr>
          <w:rFonts w:asciiTheme="minorHAnsi" w:hAnsiTheme="minorHAnsi" w:cstheme="minorHAnsi"/>
          <w:sz w:val="22"/>
          <w:szCs w:val="22"/>
          <w:lang w:val="es-ES"/>
        </w:rPr>
      </w:pPr>
    </w:p>
    <w:p w14:paraId="1889C86C" w14:textId="20B3B100" w:rsidR="007C5C58" w:rsidRPr="00786EEB" w:rsidRDefault="007C5C58" w:rsidP="00FE4F3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caso de presentar un cupo de crédito en Pesos corrientes, la entidad verificará el cumplimiento del monto establecido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_Ref36018552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4.3.15(a)(i)</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utilizando la siguiente fórmula:</w:t>
      </w:r>
    </w:p>
    <w:p w14:paraId="7215B58C" w14:textId="77777777" w:rsidR="007C5C58" w:rsidRPr="00786EEB" w:rsidRDefault="007C5C58" w:rsidP="007C5C58">
      <w:pPr>
        <w:pStyle w:val="Prrafodelista"/>
        <w:spacing w:before="240" w:after="240"/>
        <w:ind w:left="1152"/>
        <w:jc w:val="both"/>
        <w:rPr>
          <w:rFonts w:asciiTheme="minorHAnsi" w:hAnsiTheme="minorHAnsi" w:cstheme="minorHAnsi"/>
          <w:sz w:val="22"/>
          <w:szCs w:val="22"/>
          <w:lang w:val="es-ES"/>
        </w:rPr>
      </w:pPr>
    </w:p>
    <w:p w14:paraId="2CC0DA85" w14:textId="77777777" w:rsidR="007C5C58" w:rsidRPr="00786EEB" w:rsidRDefault="007C5C58" w:rsidP="007C5C58">
      <w:pPr>
        <w:tabs>
          <w:tab w:val="left" w:pos="567"/>
        </w:tabs>
        <w:autoSpaceDE w:val="0"/>
        <w:autoSpaceDN w:val="0"/>
        <w:jc w:val="center"/>
        <w:rPr>
          <w:rFonts w:asciiTheme="minorHAnsi" w:eastAsia="Cambria" w:hAnsiTheme="minorHAnsi" w:cstheme="minorHAnsi"/>
          <w:b/>
          <w:sz w:val="22"/>
          <w:szCs w:val="22"/>
          <w:lang w:val="es-ES"/>
        </w:rPr>
      </w:pPr>
      <w:r w:rsidRPr="00786EEB">
        <w:rPr>
          <w:rFonts w:asciiTheme="minorHAnsi" w:eastAsia="Cambria" w:hAnsiTheme="minorHAnsi" w:cstheme="minorHAnsi"/>
          <w:noProof/>
          <w:sz w:val="22"/>
          <w:szCs w:val="22"/>
        </w:rPr>
        <w:lastRenderedPageBreak/>
        <w:drawing>
          <wp:inline distT="0" distB="0" distL="0" distR="0" wp14:anchorId="574C1E22" wp14:editId="1E2CE29C">
            <wp:extent cx="1300480" cy="33528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Rot="1" noChangeAspect="1" noEditPoints="1" noChangeArrowheads="1" noChangeShapeType="1" noCrop="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0480" cy="335280"/>
                    </a:xfrm>
                    <a:prstGeom prst="rect">
                      <a:avLst/>
                    </a:prstGeom>
                    <a:noFill/>
                    <a:ln>
                      <a:noFill/>
                    </a:ln>
                  </pic:spPr>
                </pic:pic>
              </a:graphicData>
            </a:graphic>
          </wp:inline>
        </w:drawing>
      </w:r>
    </w:p>
    <w:p w14:paraId="7D8BEF4A" w14:textId="77777777" w:rsidR="007C5C58" w:rsidRPr="00786EEB" w:rsidRDefault="007C5C58" w:rsidP="007C5C58">
      <w:pPr>
        <w:tabs>
          <w:tab w:val="left" w:pos="567"/>
        </w:tabs>
        <w:autoSpaceDE w:val="0"/>
        <w:autoSpaceDN w:val="0"/>
        <w:jc w:val="center"/>
        <w:rPr>
          <w:rFonts w:asciiTheme="minorHAnsi" w:eastAsia="Cambria" w:hAnsiTheme="minorHAnsi" w:cstheme="minorHAnsi"/>
          <w:sz w:val="22"/>
          <w:szCs w:val="22"/>
        </w:rPr>
      </w:pPr>
    </w:p>
    <w:p w14:paraId="7C67D4F4" w14:textId="77777777" w:rsidR="007C5C58" w:rsidRPr="00786EEB" w:rsidRDefault="007C5C58" w:rsidP="007C5C58">
      <w:pPr>
        <w:pStyle w:val="Prrafodelista"/>
        <w:tabs>
          <w:tab w:val="left" w:pos="567"/>
        </w:tabs>
        <w:autoSpaceDE w:val="0"/>
        <w:autoSpaceDN w:val="0"/>
        <w:adjustRightInd w:val="0"/>
        <w:spacing w:after="200"/>
        <w:ind w:left="0"/>
        <w:jc w:val="both"/>
        <w:rPr>
          <w:rFonts w:asciiTheme="minorHAnsi" w:eastAsia="Cambria" w:hAnsiTheme="minorHAnsi" w:cstheme="minorHAnsi"/>
          <w:sz w:val="22"/>
          <w:szCs w:val="22"/>
          <w:lang w:val="es-CO" w:eastAsia="es-CO"/>
        </w:rPr>
      </w:pPr>
      <w:r w:rsidRPr="00786EEB">
        <w:rPr>
          <w:rFonts w:asciiTheme="minorHAnsi" w:hAnsiTheme="minorHAnsi" w:cstheme="minorHAnsi"/>
          <w:sz w:val="22"/>
          <w:szCs w:val="22"/>
        </w:rPr>
        <w:t>Donde</w:t>
      </w:r>
      <w:r w:rsidRPr="00786EEB">
        <w:rPr>
          <w:rFonts w:asciiTheme="minorHAnsi" w:eastAsia="Cambria" w:hAnsiTheme="minorHAnsi" w:cstheme="minorHAnsi"/>
          <w:sz w:val="22"/>
          <w:szCs w:val="22"/>
          <w:lang w:val="es-CO" w:eastAsia="es-CO"/>
        </w:rPr>
        <w:t>,</w:t>
      </w:r>
    </w:p>
    <w:p w14:paraId="36618436" w14:textId="77777777" w:rsidR="007C5C58" w:rsidRPr="00786EEB" w:rsidRDefault="007C5C58" w:rsidP="007C5C58">
      <w:pPr>
        <w:pStyle w:val="Prrafodelista"/>
        <w:tabs>
          <w:tab w:val="left" w:pos="567"/>
        </w:tabs>
        <w:autoSpaceDE w:val="0"/>
        <w:autoSpaceDN w:val="0"/>
        <w:adjustRightInd w:val="0"/>
        <w:spacing w:after="200"/>
        <w:ind w:left="0"/>
        <w:jc w:val="both"/>
        <w:rPr>
          <w:rFonts w:asciiTheme="minorHAnsi" w:eastAsia="Cambria" w:hAnsiTheme="minorHAnsi" w:cstheme="minorHAnsi"/>
          <w:sz w:val="22"/>
          <w:szCs w:val="22"/>
          <w:lang w:val="es-CO" w:eastAsia="es-CO"/>
        </w:rPr>
      </w:pPr>
    </w:p>
    <w:tbl>
      <w:tblPr>
        <w:tblW w:w="6511" w:type="dxa"/>
        <w:jc w:val="right"/>
        <w:tblLayout w:type="fixed"/>
        <w:tblCellMar>
          <w:left w:w="0" w:type="dxa"/>
          <w:right w:w="0" w:type="dxa"/>
        </w:tblCellMar>
        <w:tblLook w:val="04A0" w:firstRow="1" w:lastRow="0" w:firstColumn="1" w:lastColumn="0" w:noHBand="0" w:noVBand="1"/>
      </w:tblPr>
      <w:tblGrid>
        <w:gridCol w:w="1735"/>
        <w:gridCol w:w="4776"/>
      </w:tblGrid>
      <w:tr w:rsidR="007C5C58" w:rsidRPr="00786EEB" w14:paraId="027EC0B3" w14:textId="77777777" w:rsidTr="00761D53">
        <w:trPr>
          <w:jc w:val="right"/>
        </w:trPr>
        <w:tc>
          <w:tcPr>
            <w:tcW w:w="17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19D0ED" w14:textId="77777777" w:rsidR="007C5C58" w:rsidRPr="00786EEB" w:rsidRDefault="007C5C58" w:rsidP="00761D53">
            <w:pPr>
              <w:tabs>
                <w:tab w:val="left" w:pos="567"/>
              </w:tabs>
              <w:jc w:val="center"/>
              <w:rPr>
                <w:rFonts w:asciiTheme="minorHAnsi" w:hAnsiTheme="minorHAnsi" w:cstheme="minorHAnsi"/>
                <w:sz w:val="22"/>
                <w:szCs w:val="22"/>
                <w:lang w:val="es-ES"/>
              </w:rPr>
            </w:pPr>
            <w:r w:rsidRPr="00786EEB">
              <w:rPr>
                <w:rFonts w:asciiTheme="minorHAnsi" w:eastAsia="Cambria" w:hAnsiTheme="minorHAnsi" w:cstheme="minorHAnsi"/>
                <w:noProof/>
                <w:sz w:val="22"/>
                <w:szCs w:val="22"/>
              </w:rPr>
              <w:drawing>
                <wp:inline distT="0" distB="0" distL="0" distR="0" wp14:anchorId="3AFE2F7F" wp14:editId="4470F726">
                  <wp:extent cx="117475" cy="159385"/>
                  <wp:effectExtent l="0" t="0" r="0" b="571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Rot="1" noChangeAspect="1" noEditPoints="1" noChangeArrowheads="1" noChangeShapeType="1" noCrop="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159385"/>
                          </a:xfrm>
                          <a:prstGeom prst="rect">
                            <a:avLst/>
                          </a:prstGeom>
                          <a:noFill/>
                          <a:ln>
                            <a:noFill/>
                          </a:ln>
                        </pic:spPr>
                      </pic:pic>
                    </a:graphicData>
                  </a:graphic>
                </wp:inline>
              </w:drawing>
            </w:r>
          </w:p>
        </w:tc>
        <w:tc>
          <w:tcPr>
            <w:tcW w:w="47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770EE9D" w14:textId="77777777" w:rsidR="007C5C58" w:rsidRPr="00786EEB" w:rsidRDefault="007C5C58" w:rsidP="00761D53">
            <w:pPr>
              <w:tabs>
                <w:tab w:val="left" w:pos="567"/>
              </w:tabs>
              <w:rPr>
                <w:rFonts w:asciiTheme="minorHAnsi" w:hAnsiTheme="minorHAnsi" w:cstheme="minorHAnsi"/>
                <w:sz w:val="22"/>
                <w:szCs w:val="22"/>
                <w:lang w:val="es-ES"/>
              </w:rPr>
            </w:pPr>
            <w:r w:rsidRPr="00786EEB">
              <w:rPr>
                <w:rFonts w:asciiTheme="minorHAnsi" w:hAnsiTheme="minorHAnsi" w:cstheme="minorHAnsi"/>
                <w:sz w:val="22"/>
                <w:szCs w:val="22"/>
                <w:lang w:val="es-ES"/>
              </w:rPr>
              <w:t>Valor expresado en Pesos del Mes de Referencia</w:t>
            </w:r>
          </w:p>
        </w:tc>
      </w:tr>
      <w:tr w:rsidR="007C5C58" w:rsidRPr="00786EEB" w14:paraId="44E9C8F6" w14:textId="77777777" w:rsidTr="00761D53">
        <w:trPr>
          <w:jc w:val="right"/>
        </w:trPr>
        <w:tc>
          <w:tcPr>
            <w:tcW w:w="17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B34754" w14:textId="77777777" w:rsidR="007C5C58" w:rsidRPr="00786EEB" w:rsidRDefault="007C5C58" w:rsidP="00761D53">
            <w:pPr>
              <w:tabs>
                <w:tab w:val="left" w:pos="567"/>
              </w:tabs>
              <w:rPr>
                <w:rFonts w:asciiTheme="minorHAnsi" w:hAnsiTheme="minorHAnsi" w:cstheme="minorHAnsi"/>
                <w:sz w:val="22"/>
                <w:szCs w:val="22"/>
                <w:lang w:val="es-ES"/>
              </w:rPr>
            </w:pPr>
            <w:r w:rsidRPr="00786EEB">
              <w:rPr>
                <w:rFonts w:asciiTheme="minorHAnsi" w:hAnsiTheme="minorHAnsi" w:cstheme="minorHAnsi"/>
                <w:noProof/>
                <w:sz w:val="22"/>
                <w:szCs w:val="22"/>
              </w:rPr>
              <w:drawing>
                <wp:inline distT="0" distB="0" distL="0" distR="0" wp14:anchorId="3CC648BE" wp14:editId="1DE175FF">
                  <wp:extent cx="234950" cy="167640"/>
                  <wp:effectExtent l="0" t="0" r="635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Rot="1" noChangeAspect="1" noEditPoints="1" noChangeArrowheads="1" noChangeShapeType="1" noCrop="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950" cy="167640"/>
                          </a:xfrm>
                          <a:prstGeom prst="rect">
                            <a:avLst/>
                          </a:prstGeom>
                          <a:noFill/>
                          <a:ln>
                            <a:noFill/>
                          </a:ln>
                        </pic:spPr>
                      </pic:pic>
                    </a:graphicData>
                  </a:graphic>
                </wp:inline>
              </w:drawing>
            </w:r>
          </w:p>
        </w:tc>
        <w:tc>
          <w:tcPr>
            <w:tcW w:w="4776" w:type="dxa"/>
            <w:tcBorders>
              <w:top w:val="nil"/>
              <w:left w:val="nil"/>
              <w:bottom w:val="single" w:sz="8" w:space="0" w:color="auto"/>
              <w:right w:val="single" w:sz="8" w:space="0" w:color="auto"/>
            </w:tcBorders>
            <w:tcMar>
              <w:top w:w="0" w:type="dxa"/>
              <w:left w:w="70" w:type="dxa"/>
              <w:bottom w:w="0" w:type="dxa"/>
              <w:right w:w="70" w:type="dxa"/>
            </w:tcMar>
            <w:hideMark/>
          </w:tcPr>
          <w:p w14:paraId="1FC4331E" w14:textId="77777777" w:rsidR="007C5C58" w:rsidRPr="00786EEB" w:rsidRDefault="007C5C58" w:rsidP="00761D53">
            <w:pPr>
              <w:tabs>
                <w:tab w:val="left" w:pos="567"/>
              </w:tabs>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Valor expresado en Pesos corrientes </w:t>
            </w:r>
          </w:p>
        </w:tc>
      </w:tr>
      <w:tr w:rsidR="007C5C58" w:rsidRPr="00786EEB" w14:paraId="3FB204A7" w14:textId="77777777" w:rsidTr="00761D53">
        <w:trPr>
          <w:jc w:val="right"/>
        </w:trPr>
        <w:tc>
          <w:tcPr>
            <w:tcW w:w="17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CF4EA5" w14:textId="77777777" w:rsidR="007C5C58" w:rsidRPr="00786EEB" w:rsidRDefault="007C5C58" w:rsidP="00761D53">
            <w:pPr>
              <w:tabs>
                <w:tab w:val="left" w:pos="567"/>
              </w:tabs>
              <w:rPr>
                <w:rFonts w:asciiTheme="minorHAnsi" w:hAnsiTheme="minorHAnsi" w:cstheme="minorHAnsi"/>
                <w:sz w:val="22"/>
                <w:szCs w:val="22"/>
                <w:lang w:val="es-ES"/>
              </w:rPr>
            </w:pPr>
            <w:r w:rsidRPr="00786EEB">
              <w:rPr>
                <w:rFonts w:asciiTheme="minorHAnsi" w:hAnsiTheme="minorHAnsi" w:cstheme="minorHAnsi"/>
                <w:noProof/>
                <w:sz w:val="22"/>
                <w:szCs w:val="22"/>
              </w:rPr>
              <w:drawing>
                <wp:inline distT="0" distB="0" distL="0" distR="0" wp14:anchorId="6D786A5C" wp14:editId="3F954A80">
                  <wp:extent cx="419735" cy="159385"/>
                  <wp:effectExtent l="0" t="0" r="0" b="571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Rot="1" noChangeAspect="1" noEditPoints="1" noChangeArrowheads="1" noChangeShapeType="1" noCrop="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735" cy="159385"/>
                          </a:xfrm>
                          <a:prstGeom prst="rect">
                            <a:avLst/>
                          </a:prstGeom>
                          <a:noFill/>
                          <a:ln>
                            <a:noFill/>
                          </a:ln>
                        </pic:spPr>
                      </pic:pic>
                    </a:graphicData>
                  </a:graphic>
                </wp:inline>
              </w:drawing>
            </w:r>
          </w:p>
        </w:tc>
        <w:tc>
          <w:tcPr>
            <w:tcW w:w="4776" w:type="dxa"/>
            <w:tcBorders>
              <w:top w:val="nil"/>
              <w:left w:val="nil"/>
              <w:bottom w:val="single" w:sz="8" w:space="0" w:color="auto"/>
              <w:right w:val="single" w:sz="8" w:space="0" w:color="auto"/>
            </w:tcBorders>
            <w:tcMar>
              <w:top w:w="0" w:type="dxa"/>
              <w:left w:w="70" w:type="dxa"/>
              <w:bottom w:w="0" w:type="dxa"/>
              <w:right w:w="70" w:type="dxa"/>
            </w:tcMar>
            <w:hideMark/>
          </w:tcPr>
          <w:p w14:paraId="47090282" w14:textId="77777777" w:rsidR="007C5C58" w:rsidRPr="00786EEB" w:rsidRDefault="007C5C58" w:rsidP="00761D53">
            <w:pPr>
              <w:tabs>
                <w:tab w:val="left" w:pos="567"/>
              </w:tabs>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IPC del Mes inmediatamente anterior al Mes n del año X de suscripción de la certificación de cupo de crédito </w:t>
            </w:r>
          </w:p>
        </w:tc>
      </w:tr>
      <w:tr w:rsidR="007C5C58" w:rsidRPr="00786EEB" w14:paraId="1D0042C0" w14:textId="77777777" w:rsidTr="00761D53">
        <w:trPr>
          <w:trHeight w:val="308"/>
          <w:jc w:val="right"/>
        </w:trPr>
        <w:tc>
          <w:tcPr>
            <w:tcW w:w="17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6942D3" w14:textId="77777777" w:rsidR="007C5C58" w:rsidRPr="00786EEB" w:rsidRDefault="007C5C58" w:rsidP="00761D53">
            <w:pPr>
              <w:tabs>
                <w:tab w:val="left" w:pos="567"/>
              </w:tabs>
              <w:rPr>
                <w:rFonts w:asciiTheme="minorHAnsi" w:hAnsiTheme="minorHAnsi" w:cstheme="minorHAnsi"/>
                <w:sz w:val="22"/>
                <w:szCs w:val="22"/>
                <w:lang w:val="es-ES"/>
              </w:rPr>
            </w:pPr>
            <w:r w:rsidRPr="00786EEB">
              <w:rPr>
                <w:rFonts w:asciiTheme="minorHAnsi" w:hAnsiTheme="minorHAnsi" w:cstheme="minorHAnsi"/>
                <w:noProof/>
                <w:sz w:val="22"/>
                <w:szCs w:val="22"/>
              </w:rPr>
              <w:drawing>
                <wp:inline distT="0" distB="0" distL="0" distR="0" wp14:anchorId="5D57ECBC" wp14:editId="1121D924">
                  <wp:extent cx="276860" cy="159385"/>
                  <wp:effectExtent l="0" t="0" r="2540" b="571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Rot="1" noChangeAspect="1" noEditPoints="1" noChangeArrowheads="1" noChangeShapeType="1" noCrop="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860" cy="159385"/>
                          </a:xfrm>
                          <a:prstGeom prst="rect">
                            <a:avLst/>
                          </a:prstGeom>
                          <a:noFill/>
                          <a:ln>
                            <a:noFill/>
                          </a:ln>
                        </pic:spPr>
                      </pic:pic>
                    </a:graphicData>
                  </a:graphic>
                </wp:inline>
              </w:drawing>
            </w:r>
          </w:p>
        </w:tc>
        <w:tc>
          <w:tcPr>
            <w:tcW w:w="4776" w:type="dxa"/>
            <w:tcBorders>
              <w:top w:val="nil"/>
              <w:left w:val="nil"/>
              <w:bottom w:val="single" w:sz="8" w:space="0" w:color="auto"/>
              <w:right w:val="single" w:sz="8" w:space="0" w:color="auto"/>
            </w:tcBorders>
            <w:tcMar>
              <w:top w:w="0" w:type="dxa"/>
              <w:left w:w="70" w:type="dxa"/>
              <w:bottom w:w="0" w:type="dxa"/>
              <w:right w:w="70" w:type="dxa"/>
            </w:tcMar>
            <w:hideMark/>
          </w:tcPr>
          <w:p w14:paraId="00356F6C" w14:textId="77777777" w:rsidR="007C5C58" w:rsidRPr="00786EEB" w:rsidRDefault="007C5C58" w:rsidP="00761D53">
            <w:pPr>
              <w:tabs>
                <w:tab w:val="left" w:pos="567"/>
              </w:tabs>
              <w:rPr>
                <w:rFonts w:asciiTheme="minorHAnsi" w:hAnsiTheme="minorHAnsi" w:cstheme="minorHAnsi"/>
                <w:sz w:val="22"/>
                <w:szCs w:val="22"/>
                <w:lang w:val="es-ES"/>
              </w:rPr>
            </w:pPr>
            <w:r w:rsidRPr="00786EEB">
              <w:rPr>
                <w:rFonts w:asciiTheme="minorHAnsi" w:hAnsiTheme="minorHAnsi" w:cstheme="minorHAnsi"/>
                <w:sz w:val="22"/>
                <w:szCs w:val="22"/>
                <w:lang w:val="es-ES"/>
              </w:rPr>
              <w:t>IPC del Mes de Referencia</w:t>
            </w:r>
          </w:p>
        </w:tc>
      </w:tr>
    </w:tbl>
    <w:p w14:paraId="54136A23" w14:textId="77777777" w:rsidR="006D63C3" w:rsidRPr="00786EEB" w:rsidRDefault="006D63C3" w:rsidP="002F1252">
      <w:pPr>
        <w:pStyle w:val="Prrafodelista"/>
        <w:spacing w:before="240" w:after="240"/>
        <w:ind w:left="1584"/>
        <w:jc w:val="both"/>
        <w:rPr>
          <w:rFonts w:asciiTheme="minorHAnsi" w:hAnsiTheme="minorHAnsi" w:cstheme="minorHAnsi"/>
          <w:iCs/>
          <w:sz w:val="22"/>
          <w:szCs w:val="22"/>
          <w:lang w:val="es-ES"/>
        </w:rPr>
      </w:pPr>
    </w:p>
    <w:p w14:paraId="4F32777A" w14:textId="56F91141" w:rsidR="006D63C3" w:rsidRPr="00786EEB" w:rsidRDefault="007C5C58" w:rsidP="007C5C58">
      <w:pPr>
        <w:pStyle w:val="Prrafodelista"/>
        <w:numPr>
          <w:ilvl w:val="4"/>
          <w:numId w:val="11"/>
        </w:numPr>
        <w:spacing w:before="240" w:after="240"/>
        <w:ind w:left="1701" w:hanging="54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La(s) certificación(es) de cupo de crédito deberá(n) estar acompañada(s) de un documento donde se demuestre que la persona que suscribe la certificación dirigida a la ANI es representante legal del Banco Aceptable, que para los bancos colombianos será el certificado emitido por la Superintendencia Financiera, y para el caso de bancos extranjeros su equivalente de acuerdo con la legislación del país de origen.</w:t>
      </w:r>
    </w:p>
    <w:p w14:paraId="38608737" w14:textId="77777777" w:rsidR="007C5C58" w:rsidRPr="00786EEB" w:rsidRDefault="007C5C58" w:rsidP="002F1252">
      <w:pPr>
        <w:pStyle w:val="Prrafodelista"/>
        <w:spacing w:before="240" w:after="240"/>
        <w:ind w:left="1701"/>
        <w:jc w:val="both"/>
        <w:rPr>
          <w:rFonts w:asciiTheme="minorHAnsi" w:hAnsiTheme="minorHAnsi" w:cstheme="minorHAnsi"/>
          <w:sz w:val="22"/>
          <w:szCs w:val="22"/>
          <w:lang w:val="es-ES"/>
        </w:rPr>
      </w:pPr>
    </w:p>
    <w:p w14:paraId="6F694FC9" w14:textId="2FA33196" w:rsidR="007C5C58" w:rsidRPr="00786EEB" w:rsidRDefault="007C5C58" w:rsidP="007C5C58">
      <w:pPr>
        <w:pStyle w:val="Prrafodelista"/>
        <w:numPr>
          <w:ilvl w:val="4"/>
          <w:numId w:val="11"/>
        </w:numPr>
        <w:spacing w:before="240" w:after="240"/>
        <w:ind w:left="1701" w:hanging="54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caso de que el cupo de crédito sea otorgado por un grupo de Bancos Aceptables, la certificación será acompañada por los documentos señalados en el párrafo anterior para cada uno de Bancos que lo conforman, además del documento que faculta al líder de los Bancos Aceptables a suscribir el cupo de crédito específico.</w:t>
      </w:r>
    </w:p>
    <w:p w14:paraId="734ED5D6" w14:textId="77777777" w:rsidR="007C5C58" w:rsidRPr="00786EEB" w:rsidRDefault="007C5C58" w:rsidP="002F1252">
      <w:pPr>
        <w:pStyle w:val="Prrafodelista"/>
        <w:rPr>
          <w:rFonts w:asciiTheme="minorHAnsi" w:hAnsiTheme="minorHAnsi" w:cstheme="minorHAnsi"/>
          <w:sz w:val="22"/>
          <w:szCs w:val="22"/>
          <w:lang w:val="es-ES"/>
        </w:rPr>
      </w:pPr>
    </w:p>
    <w:p w14:paraId="02ADA654" w14:textId="3B3E69E2" w:rsidR="006D63C3" w:rsidRPr="00786EEB" w:rsidRDefault="007C5C58" w:rsidP="00761D53">
      <w:pPr>
        <w:pStyle w:val="Prrafodelista"/>
        <w:numPr>
          <w:ilvl w:val="3"/>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sz w:val="22"/>
          <w:szCs w:val="22"/>
          <w:lang w:val="es-ES"/>
        </w:rPr>
        <w:t xml:space="preserve">En el caso de un Oferente individual respaldado por un Fondo de Capital Privado o Estructuras Plurales donde sólo uno de los Integrantes acredita Patrimonio Neto y éste acredita dicho requisito respaldado por un Fondo de Capital Privado, se sustituirá el Cupo de Crédito Específico por el Compromiso </w:t>
      </w:r>
      <w:r w:rsidRPr="00786EEB">
        <w:rPr>
          <w:rFonts w:asciiTheme="minorHAnsi" w:hAnsiTheme="minorHAnsi" w:cstheme="minorHAnsi"/>
          <w:iCs/>
          <w:sz w:val="22"/>
          <w:szCs w:val="22"/>
          <w:lang w:val="es-ES"/>
        </w:rPr>
        <w:t xml:space="preserve">Irrevocable de Inversión del que trata el numeral </w:t>
      </w:r>
      <w:r w:rsidRPr="00786EEB">
        <w:rPr>
          <w:rFonts w:asciiTheme="minorHAnsi" w:hAnsiTheme="minorHAnsi" w:cstheme="minorHAnsi"/>
          <w:iCs/>
          <w:sz w:val="22"/>
          <w:szCs w:val="22"/>
          <w:lang w:val="es-ES"/>
        </w:rPr>
        <w:fldChar w:fldCharType="begin"/>
      </w:r>
      <w:r w:rsidRPr="00786EEB">
        <w:rPr>
          <w:rFonts w:asciiTheme="minorHAnsi" w:hAnsiTheme="minorHAnsi" w:cstheme="minorHAnsi"/>
          <w:iCs/>
          <w:sz w:val="22"/>
          <w:szCs w:val="22"/>
          <w:lang w:val="es-ES"/>
        </w:rPr>
        <w:instrText xml:space="preserve"> REF _Ref347131715 \r \h  \* MERGEFORMAT </w:instrText>
      </w:r>
      <w:r w:rsidRPr="00786EEB">
        <w:rPr>
          <w:rFonts w:asciiTheme="minorHAnsi" w:hAnsiTheme="minorHAnsi" w:cstheme="minorHAnsi"/>
          <w:iCs/>
          <w:sz w:val="22"/>
          <w:szCs w:val="22"/>
          <w:lang w:val="es-ES"/>
        </w:rPr>
      </w:r>
      <w:r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4.6.1</w:t>
      </w:r>
      <w:r w:rsidRPr="00786EEB">
        <w:rPr>
          <w:rFonts w:asciiTheme="minorHAnsi" w:hAnsiTheme="minorHAnsi" w:cstheme="minorHAnsi"/>
          <w:iCs/>
          <w:sz w:val="22"/>
          <w:szCs w:val="22"/>
          <w:lang w:val="es-ES"/>
        </w:rPr>
        <w:fldChar w:fldCharType="end"/>
      </w:r>
      <w:r w:rsidRPr="00786EEB">
        <w:rPr>
          <w:rFonts w:asciiTheme="minorHAnsi" w:hAnsiTheme="minorHAnsi" w:cstheme="minorHAnsi"/>
          <w:iCs/>
          <w:sz w:val="22"/>
          <w:szCs w:val="22"/>
          <w:lang w:val="es-ES"/>
        </w:rPr>
        <w:t xml:space="preserve"> de este Pliego de Condiciones, por lo cual quedará eximido de presentar el </w:t>
      </w:r>
      <w:r w:rsidR="00564EBD" w:rsidRPr="00786EEB">
        <w:rPr>
          <w:rFonts w:asciiTheme="minorHAnsi" w:hAnsiTheme="minorHAnsi" w:cstheme="minorHAnsi"/>
          <w:iCs/>
          <w:sz w:val="22"/>
          <w:szCs w:val="22"/>
          <w:lang w:val="es-ES"/>
        </w:rPr>
        <w:t>Anexo</w:t>
      </w:r>
      <w:r w:rsidRPr="00786EEB">
        <w:rPr>
          <w:rFonts w:asciiTheme="minorHAnsi" w:hAnsiTheme="minorHAnsi" w:cstheme="minorHAnsi"/>
          <w:iCs/>
          <w:sz w:val="22"/>
          <w:szCs w:val="22"/>
          <w:lang w:val="es-ES"/>
        </w:rPr>
        <w:t xml:space="preserve"> 11.</w:t>
      </w:r>
    </w:p>
    <w:p w14:paraId="4B29791D" w14:textId="77777777" w:rsidR="00027F8E" w:rsidRPr="00786EEB" w:rsidRDefault="00027F8E" w:rsidP="002F1252">
      <w:pPr>
        <w:pStyle w:val="Prrafodelista"/>
        <w:spacing w:before="240" w:after="240"/>
        <w:ind w:left="1152"/>
        <w:jc w:val="both"/>
        <w:rPr>
          <w:rFonts w:asciiTheme="minorHAnsi" w:hAnsiTheme="minorHAnsi" w:cstheme="minorHAnsi"/>
          <w:iCs/>
          <w:sz w:val="22"/>
          <w:szCs w:val="22"/>
          <w:lang w:val="es-ES"/>
        </w:rPr>
      </w:pPr>
    </w:p>
    <w:p w14:paraId="2C1BF142" w14:textId="1D697B36" w:rsidR="00027F8E" w:rsidRPr="00786EEB" w:rsidRDefault="00027F8E" w:rsidP="00761D53">
      <w:pPr>
        <w:pStyle w:val="Prrafodelista"/>
        <w:numPr>
          <w:ilvl w:val="3"/>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sz w:val="22"/>
          <w:szCs w:val="22"/>
        </w:rPr>
        <w:t>Quienes no hayan resultado Adjudicatarios podrán revocar el Cupo de Crédito Específico luego de la Adjudicación bajo las siguientes condiciones:</w:t>
      </w:r>
    </w:p>
    <w:p w14:paraId="02CE96AD" w14:textId="77777777" w:rsidR="00027F8E" w:rsidRPr="00786EEB" w:rsidRDefault="00027F8E" w:rsidP="002F1252">
      <w:pPr>
        <w:pStyle w:val="Prrafodelista"/>
        <w:rPr>
          <w:rFonts w:asciiTheme="minorHAnsi" w:hAnsiTheme="minorHAnsi" w:cstheme="minorHAnsi"/>
          <w:iCs/>
          <w:sz w:val="22"/>
          <w:szCs w:val="22"/>
          <w:lang w:val="es-ES"/>
        </w:rPr>
      </w:pPr>
    </w:p>
    <w:p w14:paraId="09FBB9DA" w14:textId="7D6C0249" w:rsidR="00027F8E" w:rsidRPr="00786EEB" w:rsidRDefault="00027F8E" w:rsidP="00027F8E">
      <w:pPr>
        <w:pStyle w:val="Prrafodelista"/>
        <w:numPr>
          <w:ilvl w:val="4"/>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sz w:val="22"/>
          <w:szCs w:val="22"/>
        </w:rPr>
        <w:t>Quienes quedaren en segundo lugar podrán revocar el Cupo de Crédito Específico únicamente después del perfeccionamiento del Contrato de Concesión con el respectivo Adjudicatario.</w:t>
      </w:r>
    </w:p>
    <w:p w14:paraId="35570C29" w14:textId="77777777" w:rsidR="00027F8E" w:rsidRPr="00786EEB" w:rsidRDefault="00027F8E" w:rsidP="002F1252">
      <w:pPr>
        <w:pStyle w:val="Prrafodelista"/>
        <w:spacing w:before="240" w:after="240"/>
        <w:ind w:left="1584"/>
        <w:jc w:val="both"/>
        <w:rPr>
          <w:rFonts w:asciiTheme="minorHAnsi" w:hAnsiTheme="minorHAnsi" w:cstheme="minorHAnsi"/>
          <w:iCs/>
          <w:sz w:val="22"/>
          <w:szCs w:val="22"/>
          <w:lang w:val="es-ES"/>
        </w:rPr>
      </w:pPr>
    </w:p>
    <w:p w14:paraId="73DA698C" w14:textId="1A180286" w:rsidR="00027F8E" w:rsidRPr="00786EEB" w:rsidRDefault="00027F8E" w:rsidP="00027F8E">
      <w:pPr>
        <w:pStyle w:val="Prrafodelista"/>
        <w:numPr>
          <w:ilvl w:val="4"/>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sz w:val="22"/>
          <w:szCs w:val="22"/>
        </w:rPr>
        <w:t xml:space="preserve">Los demás Oferentes distintos del Adjudicatario y de quienes quedaren en segundo lugar, podrán revocar el </w:t>
      </w:r>
      <w:r w:rsidRPr="00786EEB">
        <w:rPr>
          <w:rFonts w:asciiTheme="minorHAnsi" w:hAnsiTheme="minorHAnsi" w:cstheme="minorHAnsi"/>
          <w:sz w:val="22"/>
          <w:szCs w:val="22"/>
          <w:lang w:val="es-ES"/>
        </w:rPr>
        <w:t xml:space="preserve">Cupo de Crédito Específico una vez sea publicada la resolución </w:t>
      </w:r>
      <w:r w:rsidRPr="00786EEB">
        <w:rPr>
          <w:rFonts w:asciiTheme="minorHAnsi" w:hAnsiTheme="minorHAnsi" w:cstheme="minorHAnsi"/>
          <w:sz w:val="22"/>
          <w:szCs w:val="22"/>
        </w:rPr>
        <w:t>de Adjudicación.</w:t>
      </w:r>
    </w:p>
    <w:p w14:paraId="6750F886" w14:textId="77777777" w:rsidR="006D63C3" w:rsidRPr="00786EEB" w:rsidRDefault="006D63C3" w:rsidP="002F1252">
      <w:pPr>
        <w:spacing w:before="240" w:after="240"/>
        <w:jc w:val="both"/>
        <w:rPr>
          <w:rFonts w:asciiTheme="minorHAnsi" w:hAnsiTheme="minorHAnsi" w:cstheme="minorHAnsi"/>
          <w:iCs/>
          <w:sz w:val="22"/>
          <w:szCs w:val="22"/>
          <w:lang w:val="es-ES"/>
        </w:rPr>
      </w:pPr>
    </w:p>
    <w:p w14:paraId="1FC590F4" w14:textId="74790DB8" w:rsidR="009368EF" w:rsidRPr="00786EEB" w:rsidRDefault="009368EF" w:rsidP="00A719DD">
      <w:pPr>
        <w:pStyle w:val="Prrafodelista"/>
        <w:numPr>
          <w:ilvl w:val="1"/>
          <w:numId w:val="11"/>
        </w:numPr>
        <w:spacing w:before="240" w:after="240"/>
        <w:jc w:val="both"/>
        <w:outlineLvl w:val="1"/>
        <w:rPr>
          <w:rFonts w:asciiTheme="minorHAnsi" w:hAnsiTheme="minorHAnsi" w:cstheme="minorHAnsi"/>
          <w:bCs/>
          <w:i/>
          <w:iCs/>
          <w:smallCaps/>
          <w:sz w:val="22"/>
          <w:szCs w:val="22"/>
          <w:u w:val="single"/>
          <w:lang w:val="es-ES"/>
        </w:rPr>
      </w:pPr>
      <w:bookmarkStart w:id="228" w:name="_Ref156487326"/>
      <w:bookmarkStart w:id="229" w:name="_Ref169508781"/>
      <w:bookmarkStart w:id="230" w:name="_Ref169527155"/>
      <w:bookmarkStart w:id="231" w:name="_Toc182409089"/>
      <w:r w:rsidRPr="00786EEB">
        <w:rPr>
          <w:rFonts w:asciiTheme="minorHAnsi" w:hAnsiTheme="minorHAnsi" w:cstheme="minorHAnsi"/>
          <w:bCs/>
          <w:i/>
          <w:iCs/>
          <w:smallCaps/>
          <w:sz w:val="22"/>
          <w:szCs w:val="22"/>
          <w:u w:val="single"/>
          <w:lang w:val="es-ES"/>
        </w:rPr>
        <w:lastRenderedPageBreak/>
        <w:t>Acreditación de los Requisitos Habilitantes de: (a) sociedades controladas por el Oferente; o (b) sociedades controladas por la matriz del Oferente; o (c) la matriz del Oferente</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8"/>
      <w:bookmarkEnd w:id="229"/>
      <w:bookmarkEnd w:id="230"/>
      <w:bookmarkEnd w:id="231"/>
    </w:p>
    <w:p w14:paraId="7956B621" w14:textId="77777777" w:rsidR="00616172" w:rsidRPr="00786EEB" w:rsidRDefault="00616172" w:rsidP="00616172">
      <w:pPr>
        <w:pStyle w:val="Prrafodelista"/>
        <w:spacing w:before="240" w:after="240"/>
        <w:jc w:val="both"/>
        <w:rPr>
          <w:rFonts w:asciiTheme="minorHAnsi" w:hAnsiTheme="minorHAnsi" w:cstheme="minorHAnsi"/>
          <w:bCs/>
          <w:i/>
          <w:iCs/>
          <w:smallCaps/>
          <w:sz w:val="22"/>
          <w:szCs w:val="22"/>
          <w:u w:val="single"/>
          <w:lang w:val="es-ES"/>
        </w:rPr>
      </w:pPr>
      <w:bookmarkStart w:id="232" w:name="_Ref346645401"/>
    </w:p>
    <w:p w14:paraId="0E9619DC" w14:textId="77777777" w:rsidR="00616172" w:rsidRPr="00786EEB" w:rsidRDefault="00642921" w:rsidP="008B1CFE">
      <w:pPr>
        <w:pStyle w:val="Prrafodelista"/>
        <w:numPr>
          <w:ilvl w:val="2"/>
          <w:numId w:val="11"/>
        </w:numPr>
        <w:spacing w:before="240" w:after="240"/>
        <w:jc w:val="both"/>
        <w:rPr>
          <w:rFonts w:asciiTheme="minorHAnsi" w:hAnsiTheme="minorHAnsi" w:cstheme="minorHAnsi"/>
          <w:sz w:val="22"/>
          <w:szCs w:val="22"/>
          <w:lang w:val="es-ES"/>
        </w:rPr>
      </w:pPr>
      <w:bookmarkStart w:id="233" w:name="_Ref36023772"/>
      <w:bookmarkStart w:id="234" w:name="_Hlk57189350"/>
      <w:r w:rsidRPr="00786EEB">
        <w:rPr>
          <w:rFonts w:asciiTheme="minorHAnsi" w:hAnsiTheme="minorHAnsi" w:cstheme="minorHAnsi"/>
          <w:iCs/>
          <w:sz w:val="22"/>
          <w:szCs w:val="22"/>
          <w:lang w:val="es-ES"/>
        </w:rPr>
        <w:t xml:space="preserve">El Oferente o sus Integrantes </w:t>
      </w:r>
      <w:r w:rsidR="009368EF" w:rsidRPr="00786EEB">
        <w:rPr>
          <w:rFonts w:asciiTheme="minorHAnsi" w:hAnsiTheme="minorHAnsi" w:cstheme="minorHAnsi"/>
          <w:iCs/>
          <w:sz w:val="22"/>
          <w:szCs w:val="22"/>
          <w:lang w:val="es-ES"/>
        </w:rPr>
        <w:t>podrán acreditar los Requisitos Habilitantes relativos a Capacidad Financiera y/o Experiencia en Inversión</w:t>
      </w:r>
      <w:r w:rsidR="002C518C" w:rsidRPr="00786EEB">
        <w:rPr>
          <w:rFonts w:asciiTheme="minorHAnsi" w:hAnsiTheme="minorHAnsi" w:cstheme="minorHAnsi"/>
          <w:iCs/>
          <w:sz w:val="22"/>
          <w:szCs w:val="22"/>
          <w:lang w:val="es-ES"/>
        </w:rPr>
        <w:t xml:space="preserve"> </w:t>
      </w:r>
      <w:r w:rsidR="008B1CFE" w:rsidRPr="00786EEB">
        <w:rPr>
          <w:rFonts w:asciiTheme="minorHAnsi" w:hAnsiTheme="minorHAnsi" w:cstheme="minorHAnsi"/>
          <w:iCs/>
          <w:sz w:val="22"/>
          <w:szCs w:val="22"/>
          <w:lang w:val="es-ES"/>
        </w:rPr>
        <w:t xml:space="preserve">de manera directa o indirecta </w:t>
      </w:r>
      <w:r w:rsidR="009368EF" w:rsidRPr="00786EEB">
        <w:rPr>
          <w:rFonts w:asciiTheme="minorHAnsi" w:hAnsiTheme="minorHAnsi" w:cstheme="minorHAnsi"/>
          <w:iCs/>
          <w:sz w:val="22"/>
          <w:szCs w:val="22"/>
          <w:lang w:val="es-ES"/>
        </w:rPr>
        <w:t>con</w:t>
      </w:r>
      <w:r w:rsidR="00B50F4F" w:rsidRPr="00786EEB">
        <w:rPr>
          <w:rFonts w:asciiTheme="minorHAnsi" w:hAnsiTheme="minorHAnsi" w:cstheme="minorHAnsi"/>
          <w:iCs/>
          <w:sz w:val="22"/>
          <w:szCs w:val="22"/>
          <w:lang w:val="es-ES"/>
        </w:rPr>
        <w:t xml:space="preserve"> (i)</w:t>
      </w:r>
      <w:r w:rsidR="009368EF" w:rsidRPr="00786EEB">
        <w:rPr>
          <w:rFonts w:asciiTheme="minorHAnsi" w:hAnsiTheme="minorHAnsi" w:cstheme="minorHAnsi"/>
          <w:iCs/>
          <w:sz w:val="22"/>
          <w:szCs w:val="22"/>
          <w:lang w:val="es-ES"/>
        </w:rPr>
        <w:t xml:space="preserve"> </w:t>
      </w:r>
      <w:r w:rsidR="00D72AEA" w:rsidRPr="00786EEB">
        <w:rPr>
          <w:rFonts w:asciiTheme="minorHAnsi" w:hAnsiTheme="minorHAnsi" w:cstheme="minorHAnsi"/>
          <w:iCs/>
          <w:sz w:val="22"/>
          <w:szCs w:val="22"/>
          <w:lang w:val="es-ES"/>
        </w:rPr>
        <w:t>s</w:t>
      </w:r>
      <w:r w:rsidR="009368EF" w:rsidRPr="00786EEB">
        <w:rPr>
          <w:rFonts w:asciiTheme="minorHAnsi" w:hAnsiTheme="minorHAnsi" w:cstheme="minorHAnsi"/>
          <w:iCs/>
          <w:sz w:val="22"/>
          <w:szCs w:val="22"/>
          <w:lang w:val="es-ES"/>
        </w:rPr>
        <w:t>us</w:t>
      </w:r>
      <w:r w:rsidR="008B1CFE" w:rsidRPr="00786EEB">
        <w:rPr>
          <w:rFonts w:asciiTheme="minorHAnsi" w:hAnsiTheme="minorHAnsi" w:cstheme="minorHAnsi"/>
          <w:iCs/>
          <w:sz w:val="22"/>
          <w:szCs w:val="22"/>
          <w:lang w:val="es-ES"/>
        </w:rPr>
        <w:t xml:space="preserve"> Matrices o, (</w:t>
      </w:r>
      <w:proofErr w:type="spellStart"/>
      <w:r w:rsidR="008B1CFE" w:rsidRPr="00786EEB">
        <w:rPr>
          <w:rFonts w:asciiTheme="minorHAnsi" w:hAnsiTheme="minorHAnsi" w:cstheme="minorHAnsi"/>
          <w:iCs/>
          <w:sz w:val="22"/>
          <w:szCs w:val="22"/>
          <w:lang w:val="es-ES"/>
        </w:rPr>
        <w:t>ii</w:t>
      </w:r>
      <w:proofErr w:type="spellEnd"/>
      <w:r w:rsidR="008B1CFE" w:rsidRPr="00786EEB">
        <w:rPr>
          <w:rFonts w:asciiTheme="minorHAnsi" w:hAnsiTheme="minorHAnsi" w:cstheme="minorHAnsi"/>
          <w:iCs/>
          <w:sz w:val="22"/>
          <w:szCs w:val="22"/>
          <w:lang w:val="es-ES"/>
        </w:rPr>
        <w:t xml:space="preserve">) </w:t>
      </w:r>
      <w:r w:rsidR="00D72AEA" w:rsidRPr="00786EEB">
        <w:rPr>
          <w:rFonts w:asciiTheme="minorHAnsi" w:hAnsiTheme="minorHAnsi" w:cstheme="minorHAnsi"/>
          <w:iCs/>
          <w:sz w:val="22"/>
          <w:szCs w:val="22"/>
          <w:lang w:val="es-ES"/>
        </w:rPr>
        <w:t>s</w:t>
      </w:r>
      <w:r w:rsidR="008B1CFE" w:rsidRPr="00786EEB">
        <w:rPr>
          <w:rFonts w:asciiTheme="minorHAnsi" w:hAnsiTheme="minorHAnsi" w:cstheme="minorHAnsi"/>
          <w:iCs/>
          <w:sz w:val="22"/>
          <w:szCs w:val="22"/>
          <w:lang w:val="es-ES"/>
        </w:rPr>
        <w:t>us</w:t>
      </w:r>
      <w:r w:rsidR="002C518C" w:rsidRPr="00786EEB">
        <w:rPr>
          <w:rFonts w:asciiTheme="minorHAnsi" w:hAnsiTheme="minorHAnsi" w:cstheme="minorHAnsi"/>
          <w:iCs/>
          <w:sz w:val="22"/>
          <w:szCs w:val="22"/>
          <w:lang w:val="es-ES"/>
        </w:rPr>
        <w:t xml:space="preserve"> </w:t>
      </w:r>
      <w:r w:rsidR="009368EF" w:rsidRPr="00786EEB">
        <w:rPr>
          <w:rFonts w:asciiTheme="minorHAnsi" w:hAnsiTheme="minorHAnsi" w:cstheme="minorHAnsi"/>
          <w:iCs/>
          <w:sz w:val="22"/>
          <w:szCs w:val="22"/>
          <w:lang w:val="es-ES"/>
        </w:rPr>
        <w:t xml:space="preserve">sociedades controladas </w:t>
      </w:r>
      <w:r w:rsidR="00172FFC" w:rsidRPr="00786EEB">
        <w:rPr>
          <w:rFonts w:asciiTheme="minorHAnsi" w:hAnsiTheme="minorHAnsi" w:cstheme="minorHAnsi"/>
          <w:iCs/>
          <w:sz w:val="22"/>
          <w:szCs w:val="22"/>
          <w:lang w:val="es-ES"/>
        </w:rPr>
        <w:t xml:space="preserve">o </w:t>
      </w:r>
      <w:r w:rsidR="00B50F4F" w:rsidRPr="00786EEB">
        <w:rPr>
          <w:rFonts w:asciiTheme="minorHAnsi" w:hAnsiTheme="minorHAnsi" w:cstheme="minorHAnsi"/>
          <w:iCs/>
          <w:sz w:val="22"/>
          <w:szCs w:val="22"/>
          <w:lang w:val="es-ES"/>
        </w:rPr>
        <w:t>(</w:t>
      </w:r>
      <w:proofErr w:type="spellStart"/>
      <w:r w:rsidR="00B50F4F" w:rsidRPr="00786EEB">
        <w:rPr>
          <w:rFonts w:asciiTheme="minorHAnsi" w:hAnsiTheme="minorHAnsi" w:cstheme="minorHAnsi"/>
          <w:iCs/>
          <w:sz w:val="22"/>
          <w:szCs w:val="22"/>
          <w:lang w:val="es-ES"/>
        </w:rPr>
        <w:t>ii</w:t>
      </w:r>
      <w:r w:rsidR="008B1CFE" w:rsidRPr="00786EEB">
        <w:rPr>
          <w:rFonts w:asciiTheme="minorHAnsi" w:hAnsiTheme="minorHAnsi" w:cstheme="minorHAnsi"/>
          <w:iCs/>
          <w:sz w:val="22"/>
          <w:szCs w:val="22"/>
          <w:lang w:val="es-ES"/>
        </w:rPr>
        <w:t>i</w:t>
      </w:r>
      <w:proofErr w:type="spellEnd"/>
      <w:r w:rsidR="00B50F4F" w:rsidRPr="00786EEB">
        <w:rPr>
          <w:rFonts w:asciiTheme="minorHAnsi" w:hAnsiTheme="minorHAnsi" w:cstheme="minorHAnsi"/>
          <w:iCs/>
          <w:sz w:val="22"/>
          <w:szCs w:val="22"/>
          <w:lang w:val="es-ES"/>
        </w:rPr>
        <w:t>)</w:t>
      </w:r>
      <w:r w:rsidR="00172FFC" w:rsidRPr="00786EEB">
        <w:rPr>
          <w:rFonts w:asciiTheme="minorHAnsi" w:hAnsiTheme="minorHAnsi" w:cstheme="minorHAnsi"/>
          <w:iCs/>
          <w:sz w:val="22"/>
          <w:szCs w:val="22"/>
          <w:lang w:val="es-ES"/>
        </w:rPr>
        <w:t xml:space="preserve"> </w:t>
      </w:r>
      <w:r w:rsidR="00D72AEA" w:rsidRPr="00786EEB">
        <w:rPr>
          <w:rFonts w:asciiTheme="minorHAnsi" w:hAnsiTheme="minorHAnsi" w:cstheme="minorHAnsi"/>
          <w:iCs/>
          <w:sz w:val="22"/>
          <w:szCs w:val="22"/>
          <w:lang w:val="es-ES"/>
        </w:rPr>
        <w:t>l</w:t>
      </w:r>
      <w:r w:rsidR="008B1CFE" w:rsidRPr="00786EEB">
        <w:rPr>
          <w:rFonts w:asciiTheme="minorHAnsi" w:hAnsiTheme="minorHAnsi" w:cstheme="minorHAnsi"/>
          <w:iCs/>
          <w:sz w:val="22"/>
          <w:szCs w:val="22"/>
          <w:lang w:val="es-ES"/>
        </w:rPr>
        <w:t xml:space="preserve">as </w:t>
      </w:r>
      <w:r w:rsidR="00172FFC" w:rsidRPr="00786EEB">
        <w:rPr>
          <w:rFonts w:asciiTheme="minorHAnsi" w:hAnsiTheme="minorHAnsi" w:cstheme="minorHAnsi"/>
          <w:iCs/>
          <w:sz w:val="22"/>
          <w:szCs w:val="22"/>
          <w:lang w:val="es-ES"/>
        </w:rPr>
        <w:t>sociedades controladas</w:t>
      </w:r>
      <w:r w:rsidR="005809DF" w:rsidRPr="00786EEB">
        <w:rPr>
          <w:rFonts w:asciiTheme="minorHAnsi" w:hAnsiTheme="minorHAnsi" w:cstheme="minorHAnsi"/>
          <w:iCs/>
          <w:sz w:val="22"/>
          <w:szCs w:val="22"/>
          <w:lang w:val="es-ES"/>
        </w:rPr>
        <w:t xml:space="preserve"> </w:t>
      </w:r>
      <w:r w:rsidR="00172FFC" w:rsidRPr="00786EEB">
        <w:rPr>
          <w:rFonts w:asciiTheme="minorHAnsi" w:hAnsiTheme="minorHAnsi" w:cstheme="minorHAnsi"/>
          <w:iCs/>
          <w:sz w:val="22"/>
          <w:szCs w:val="22"/>
          <w:lang w:val="es-ES"/>
        </w:rPr>
        <w:t xml:space="preserve">por sus Matrices. </w:t>
      </w:r>
      <w:r w:rsidR="009368EF" w:rsidRPr="00786EEB">
        <w:rPr>
          <w:rFonts w:asciiTheme="minorHAnsi" w:hAnsiTheme="minorHAnsi" w:cstheme="minorHAnsi"/>
          <w:iCs/>
          <w:sz w:val="22"/>
          <w:szCs w:val="22"/>
          <w:lang w:val="es-ES"/>
        </w:rPr>
        <w:t>Para estos efectos, se deberá acreditar una situación de control entre el Oferente o cualquiera de sus Integrantes, según sea el caso, y sus correspondientes Matrices y/o sociedades controladas.</w:t>
      </w:r>
      <w:bookmarkStart w:id="235" w:name="_Hlk34847728"/>
      <w:bookmarkEnd w:id="233"/>
    </w:p>
    <w:bookmarkEnd w:id="234"/>
    <w:p w14:paraId="2F6AC8CA" w14:textId="77777777" w:rsidR="00616172" w:rsidRPr="00786EEB" w:rsidRDefault="00616172" w:rsidP="00616172">
      <w:pPr>
        <w:pStyle w:val="Prrafodelista"/>
        <w:spacing w:before="240" w:after="240"/>
        <w:jc w:val="both"/>
        <w:rPr>
          <w:rFonts w:asciiTheme="minorHAnsi" w:hAnsiTheme="minorHAnsi" w:cstheme="minorHAnsi"/>
          <w:bCs/>
          <w:i/>
          <w:iCs/>
          <w:smallCaps/>
          <w:sz w:val="22"/>
          <w:szCs w:val="22"/>
          <w:u w:val="single"/>
          <w:lang w:val="es-ES"/>
        </w:rPr>
      </w:pPr>
    </w:p>
    <w:p w14:paraId="2EA5CC3E" w14:textId="77777777" w:rsidR="009368EF" w:rsidRPr="00786EEB" w:rsidRDefault="009368EF" w:rsidP="00A719DD">
      <w:pPr>
        <w:pStyle w:val="Prrafodelista"/>
        <w:numPr>
          <w:ilvl w:val="2"/>
          <w:numId w:val="11"/>
        </w:numPr>
        <w:spacing w:before="240" w:after="240"/>
        <w:jc w:val="both"/>
        <w:rPr>
          <w:rFonts w:asciiTheme="minorHAnsi" w:hAnsiTheme="minorHAnsi" w:cstheme="minorHAnsi"/>
          <w:bCs/>
          <w:i/>
          <w:iCs/>
          <w:smallCaps/>
          <w:sz w:val="22"/>
          <w:szCs w:val="22"/>
          <w:u w:val="single"/>
          <w:lang w:val="es-ES"/>
        </w:rPr>
      </w:pPr>
      <w:bookmarkStart w:id="236" w:name="_Ref57207754"/>
      <w:r w:rsidRPr="00786EEB">
        <w:rPr>
          <w:rFonts w:asciiTheme="minorHAnsi" w:hAnsiTheme="minorHAnsi" w:cstheme="minorHAnsi"/>
          <w:iCs/>
          <w:sz w:val="22"/>
          <w:szCs w:val="22"/>
          <w:lang w:val="es-ES"/>
        </w:rPr>
        <w:t xml:space="preserve">El Oferente o los Integrantes de una Estructura Plural </w:t>
      </w:r>
      <w:bookmarkStart w:id="237" w:name="_Ref56584072"/>
      <w:bookmarkEnd w:id="235"/>
      <w:r w:rsidRPr="00786EEB">
        <w:rPr>
          <w:rFonts w:asciiTheme="minorHAnsi" w:hAnsiTheme="minorHAnsi" w:cstheme="minorHAnsi"/>
          <w:iCs/>
          <w:sz w:val="22"/>
          <w:szCs w:val="22"/>
          <w:lang w:val="es-ES"/>
        </w:rPr>
        <w:t>deberá(n) acreditar la situación de control de la siguiente manera:</w:t>
      </w:r>
      <w:bookmarkEnd w:id="236"/>
      <w:bookmarkEnd w:id="237"/>
    </w:p>
    <w:p w14:paraId="29993EB7" w14:textId="77777777" w:rsidR="00616172" w:rsidRPr="00786EEB" w:rsidRDefault="00616172" w:rsidP="00616172">
      <w:pPr>
        <w:pStyle w:val="Prrafodelista"/>
        <w:rPr>
          <w:rFonts w:asciiTheme="minorHAnsi" w:hAnsiTheme="minorHAnsi" w:cstheme="minorHAnsi"/>
          <w:bCs/>
          <w:i/>
          <w:iCs/>
          <w:smallCaps/>
          <w:sz w:val="22"/>
          <w:szCs w:val="22"/>
          <w:u w:val="single"/>
          <w:lang w:val="es-ES"/>
        </w:rPr>
      </w:pPr>
    </w:p>
    <w:p w14:paraId="7707C44D" w14:textId="46A6C434" w:rsidR="009368EF" w:rsidRPr="00786EEB" w:rsidRDefault="009368EF" w:rsidP="00A719DD">
      <w:pPr>
        <w:pStyle w:val="Prrafodelista"/>
        <w:numPr>
          <w:ilvl w:val="3"/>
          <w:numId w:val="11"/>
        </w:numPr>
        <w:spacing w:before="240" w:after="240"/>
        <w:jc w:val="both"/>
        <w:rPr>
          <w:rFonts w:asciiTheme="minorHAnsi" w:hAnsiTheme="minorHAnsi" w:cstheme="minorHAnsi"/>
          <w:bCs/>
          <w:i/>
          <w:iCs/>
          <w:smallCaps/>
          <w:sz w:val="22"/>
          <w:szCs w:val="22"/>
          <w:u w:val="single"/>
          <w:lang w:val="es-ES"/>
        </w:rPr>
      </w:pPr>
      <w:bookmarkStart w:id="238" w:name="_Ref4581292"/>
      <w:bookmarkStart w:id="239" w:name="_Hlk57189445"/>
      <w:r w:rsidRPr="00786EEB">
        <w:rPr>
          <w:rFonts w:asciiTheme="minorHAnsi" w:hAnsiTheme="minorHAnsi" w:cstheme="minorHAnsi"/>
          <w:sz w:val="22"/>
          <w:szCs w:val="22"/>
          <w:u w:val="single"/>
          <w:lang w:val="es-ES"/>
        </w:rPr>
        <w:t>Control por Participación Accionaria</w:t>
      </w:r>
      <w:r w:rsidRPr="00786EEB">
        <w:rPr>
          <w:rFonts w:asciiTheme="minorHAnsi" w:hAnsiTheme="minorHAnsi" w:cstheme="minorHAnsi"/>
          <w:sz w:val="22"/>
          <w:szCs w:val="22"/>
          <w:lang w:val="es-ES"/>
        </w:rPr>
        <w:t>: Se considerará que habrá situación de control únicamente cuando se verifique que la sociedad que se considera controlante o Matriz con respecto a la sociedad controlada tiene más del cincuenta por ciento (50%) de su capital social</w:t>
      </w:r>
      <w:r w:rsidR="00B1274F" w:rsidRPr="00786EEB">
        <w:rPr>
          <w:rFonts w:asciiTheme="minorHAnsi" w:hAnsiTheme="minorHAnsi" w:cstheme="minorHAnsi"/>
          <w:sz w:val="22"/>
          <w:szCs w:val="22"/>
          <w:lang w:val="es-ES"/>
        </w:rPr>
        <w:t>, directamente o por intermedio o con el concurso de sus subordinadas, o de las subordinadas de éstas</w:t>
      </w:r>
      <w:r w:rsidRPr="00786EEB">
        <w:rPr>
          <w:rFonts w:asciiTheme="minorHAnsi" w:hAnsiTheme="minorHAnsi" w:cstheme="minorHAnsi"/>
          <w:sz w:val="22"/>
          <w:szCs w:val="22"/>
          <w:lang w:val="es-ES"/>
        </w:rPr>
        <w:t xml:space="preserve">. </w:t>
      </w:r>
      <w:bookmarkEnd w:id="232"/>
      <w:r w:rsidRPr="00786EEB">
        <w:rPr>
          <w:rFonts w:asciiTheme="minorHAnsi" w:hAnsiTheme="minorHAnsi" w:cstheme="minorHAnsi"/>
          <w:sz w:val="22"/>
          <w:szCs w:val="22"/>
          <w:lang w:val="es-ES"/>
        </w:rPr>
        <w:t xml:space="preserve">El Oferente deberá acreditar la situación de control en los casos previstos en el numeral </w:t>
      </w:r>
      <w:r w:rsidR="008A08F9" w:rsidRPr="00786EEB">
        <w:rPr>
          <w:rFonts w:asciiTheme="minorHAnsi" w:hAnsiTheme="minorHAnsi" w:cstheme="minorHAnsi"/>
          <w:sz w:val="22"/>
          <w:szCs w:val="22"/>
          <w:lang w:val="es-ES"/>
        </w:rPr>
        <w:fldChar w:fldCharType="begin"/>
      </w:r>
      <w:r w:rsidR="008A08F9" w:rsidRPr="00786EEB">
        <w:rPr>
          <w:rFonts w:asciiTheme="minorHAnsi" w:hAnsiTheme="minorHAnsi" w:cstheme="minorHAnsi"/>
          <w:sz w:val="22"/>
          <w:szCs w:val="22"/>
          <w:lang w:val="es-ES"/>
        </w:rPr>
        <w:instrText xml:space="preserve"> REF _Ref36023772 \r \h </w:instrText>
      </w:r>
      <w:r w:rsidR="00D204A7" w:rsidRPr="00786EEB">
        <w:rPr>
          <w:rFonts w:asciiTheme="minorHAnsi" w:hAnsiTheme="minorHAnsi" w:cstheme="minorHAnsi"/>
          <w:sz w:val="22"/>
          <w:szCs w:val="22"/>
          <w:lang w:val="es-ES"/>
        </w:rPr>
        <w:instrText xml:space="preserve"> \* MERGEFORMAT </w:instrText>
      </w:r>
      <w:r w:rsidR="008A08F9" w:rsidRPr="00786EEB">
        <w:rPr>
          <w:rFonts w:asciiTheme="minorHAnsi" w:hAnsiTheme="minorHAnsi" w:cstheme="minorHAnsi"/>
          <w:sz w:val="22"/>
          <w:szCs w:val="22"/>
          <w:lang w:val="es-ES"/>
        </w:rPr>
      </w:r>
      <w:r w:rsidR="008A08F9"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4.4.1</w:t>
      </w:r>
      <w:r w:rsidR="008A08F9" w:rsidRPr="00786EEB">
        <w:rPr>
          <w:rFonts w:asciiTheme="minorHAnsi" w:hAnsiTheme="minorHAnsi" w:cstheme="minorHAnsi"/>
          <w:sz w:val="22"/>
          <w:szCs w:val="22"/>
          <w:lang w:val="es-ES"/>
        </w:rPr>
        <w:fldChar w:fldCharType="end"/>
      </w:r>
      <w:r w:rsidR="008A08F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anterior de la siguiente manera:</w:t>
      </w:r>
      <w:bookmarkEnd w:id="238"/>
    </w:p>
    <w:bookmarkEnd w:id="239"/>
    <w:p w14:paraId="0002A54E" w14:textId="77777777" w:rsidR="00616172" w:rsidRPr="00786EEB" w:rsidRDefault="00616172" w:rsidP="00616172">
      <w:pPr>
        <w:pStyle w:val="Prrafodelista"/>
        <w:spacing w:before="240" w:after="240"/>
        <w:ind w:left="1584"/>
        <w:jc w:val="both"/>
        <w:rPr>
          <w:rFonts w:asciiTheme="minorHAnsi" w:hAnsiTheme="minorHAnsi" w:cstheme="minorHAnsi"/>
          <w:bCs/>
          <w:i/>
          <w:iCs/>
          <w:smallCaps/>
          <w:sz w:val="22"/>
          <w:szCs w:val="22"/>
          <w:u w:val="single"/>
          <w:lang w:val="es-ES"/>
        </w:rPr>
      </w:pPr>
    </w:p>
    <w:p w14:paraId="008C4109" w14:textId="032CCDD6" w:rsidR="009368EF" w:rsidRPr="00786EEB" w:rsidRDefault="009368EF" w:rsidP="00877930">
      <w:pPr>
        <w:pStyle w:val="Prrafodelista"/>
        <w:numPr>
          <w:ilvl w:val="4"/>
          <w:numId w:val="11"/>
        </w:numPr>
        <w:spacing w:before="240" w:after="240"/>
        <w:jc w:val="both"/>
        <w:rPr>
          <w:rFonts w:asciiTheme="minorHAnsi" w:hAnsiTheme="minorHAnsi" w:cstheme="minorHAnsi"/>
          <w:bCs/>
          <w:i/>
          <w:iCs/>
          <w:smallCaps/>
          <w:sz w:val="22"/>
          <w:szCs w:val="22"/>
          <w:u w:val="single"/>
          <w:lang w:val="es-ES"/>
        </w:rPr>
      </w:pPr>
      <w:r w:rsidRPr="00786EEB">
        <w:rPr>
          <w:rFonts w:asciiTheme="minorHAnsi" w:hAnsiTheme="minorHAnsi" w:cstheme="minorHAnsi"/>
          <w:sz w:val="22"/>
          <w:szCs w:val="22"/>
          <w:lang w:val="es-ES"/>
        </w:rPr>
        <w:t>Si la sociedad que se considera controlada es colombiana, la situación de control se verificará en</w:t>
      </w:r>
      <w:r w:rsidR="00AB22E7"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(1) su correspondiente certificado de existencia y representación legal en el cual se evidencie el registro de la situación de control. En este caso es necesario aportar el certificado de existencia y representación legal de cada una de las sociedades que sean necesarias para demostrar el control accionario entre el Oferente o el Integrante de la Estructura Plural y la sociedad cuyos Requisitos Habilitantes se acreditan en </w:t>
      </w:r>
      <w:r w:rsidR="00235D03" w:rsidRPr="00786EEB">
        <w:rPr>
          <w:rFonts w:asciiTheme="minorHAnsi" w:hAnsiTheme="minorHAnsi" w:cstheme="minorHAnsi"/>
          <w:sz w:val="22"/>
          <w:szCs w:val="22"/>
          <w:lang w:val="es-ES"/>
        </w:rPr>
        <w:t xml:space="preserve">el </w:t>
      </w:r>
      <w:r w:rsidRPr="00786EEB">
        <w:rPr>
          <w:rFonts w:asciiTheme="minorHAnsi" w:hAnsiTheme="minorHAnsi" w:cstheme="minorHAnsi"/>
          <w:sz w:val="22"/>
          <w:szCs w:val="22"/>
          <w:lang w:val="es-ES"/>
        </w:rPr>
        <w:t xml:space="preserve">presente </w:t>
      </w:r>
      <w:r w:rsidR="00235D03" w:rsidRPr="00786EEB">
        <w:rPr>
          <w:rFonts w:asciiTheme="minorHAnsi" w:hAnsiTheme="minorHAnsi" w:cstheme="minorHAnsi"/>
          <w:sz w:val="22"/>
          <w:szCs w:val="22"/>
          <w:lang w:val="es-ES"/>
        </w:rPr>
        <w:t>Proceso de Selección</w:t>
      </w:r>
      <w:r w:rsidRPr="00786EEB">
        <w:rPr>
          <w:rFonts w:asciiTheme="minorHAnsi" w:hAnsiTheme="minorHAnsi" w:cstheme="minorHAnsi"/>
          <w:sz w:val="22"/>
          <w:szCs w:val="22"/>
          <w:lang w:val="es-ES"/>
        </w:rPr>
        <w:t xml:space="preserve">; y (2) en el evento en que en el </w:t>
      </w:r>
      <w:r w:rsidR="0071169C" w:rsidRPr="00786EEB">
        <w:rPr>
          <w:rFonts w:asciiTheme="minorHAnsi" w:hAnsiTheme="minorHAnsi" w:cstheme="minorHAnsi"/>
          <w:sz w:val="22"/>
          <w:szCs w:val="22"/>
          <w:lang w:val="es-ES"/>
        </w:rPr>
        <w:t xml:space="preserve">certificado </w:t>
      </w:r>
      <w:r w:rsidRPr="00786EEB">
        <w:rPr>
          <w:rFonts w:asciiTheme="minorHAnsi" w:hAnsiTheme="minorHAnsi" w:cstheme="minorHAnsi"/>
          <w:sz w:val="22"/>
          <w:szCs w:val="22"/>
          <w:lang w:val="es-ES"/>
        </w:rPr>
        <w:t xml:space="preserve">no se acredite el porcentaje requerido, se deberá adjuntar </w:t>
      </w:r>
      <w:r w:rsidR="001B5ADC" w:rsidRPr="00786EEB">
        <w:rPr>
          <w:rFonts w:asciiTheme="minorHAnsi" w:hAnsiTheme="minorHAnsi" w:cstheme="minorHAnsi"/>
          <w:sz w:val="22"/>
          <w:szCs w:val="22"/>
          <w:lang w:val="es-ES"/>
        </w:rPr>
        <w:t xml:space="preserve">junto con el certificado de existencia y representación legal indicado en el numeral anterior, el </w:t>
      </w:r>
      <w:r w:rsidRPr="00786EEB">
        <w:rPr>
          <w:rFonts w:asciiTheme="minorHAnsi" w:hAnsiTheme="minorHAnsi" w:cstheme="minorHAnsi"/>
          <w:sz w:val="22"/>
          <w:szCs w:val="22"/>
          <w:lang w:val="es-ES"/>
        </w:rPr>
        <w:t xml:space="preserve">certificado suscrito por el revisor fiscal (o por el representante legal y contador en caso de no estar obligado a tener revisor fiscal) de la sociedad que se considera controlada respecto de la </w:t>
      </w:r>
      <w:r w:rsidR="00877930" w:rsidRPr="00786EEB">
        <w:rPr>
          <w:rFonts w:asciiTheme="minorHAnsi" w:hAnsiTheme="minorHAnsi" w:cstheme="minorHAnsi"/>
          <w:sz w:val="22"/>
          <w:szCs w:val="22"/>
          <w:lang w:val="es-ES"/>
        </w:rPr>
        <w:t>correspondiente situación de control</w:t>
      </w:r>
      <w:r w:rsidRPr="00786EEB">
        <w:rPr>
          <w:rFonts w:asciiTheme="minorHAnsi" w:hAnsiTheme="minorHAnsi" w:cstheme="minorHAnsi"/>
          <w:sz w:val="22"/>
          <w:szCs w:val="22"/>
          <w:lang w:val="es-ES"/>
        </w:rPr>
        <w:t xml:space="preserve">. </w:t>
      </w:r>
    </w:p>
    <w:p w14:paraId="1FA7A361" w14:textId="77777777" w:rsidR="009368EF" w:rsidRPr="00786EEB" w:rsidRDefault="009368EF" w:rsidP="009368EF">
      <w:pPr>
        <w:pStyle w:val="Prrafodelista"/>
        <w:autoSpaceDE w:val="0"/>
        <w:autoSpaceDN w:val="0"/>
        <w:adjustRightInd w:val="0"/>
        <w:spacing w:after="200"/>
        <w:ind w:left="2136"/>
        <w:jc w:val="both"/>
        <w:rPr>
          <w:rFonts w:asciiTheme="minorHAnsi" w:hAnsiTheme="minorHAnsi" w:cstheme="minorHAnsi"/>
          <w:sz w:val="22"/>
          <w:szCs w:val="22"/>
          <w:lang w:val="es-ES"/>
        </w:rPr>
      </w:pPr>
    </w:p>
    <w:p w14:paraId="7D338EE2" w14:textId="2AAFB6EF" w:rsidR="009368EF" w:rsidRPr="00786EEB" w:rsidRDefault="009368EF" w:rsidP="00A719DD">
      <w:pPr>
        <w:pStyle w:val="Prrafodelista"/>
        <w:numPr>
          <w:ilvl w:val="4"/>
          <w:numId w:val="11"/>
        </w:numPr>
        <w:spacing w:before="240" w:after="240"/>
        <w:jc w:val="both"/>
        <w:rPr>
          <w:rFonts w:asciiTheme="minorHAnsi" w:hAnsiTheme="minorHAnsi" w:cstheme="minorHAnsi"/>
          <w:sz w:val="22"/>
          <w:szCs w:val="22"/>
          <w:lang w:val="es-ES"/>
        </w:rPr>
      </w:pPr>
      <w:bookmarkStart w:id="240" w:name="_Hlk57194657"/>
      <w:bookmarkStart w:id="241" w:name="_Hlk62772690"/>
      <w:bookmarkStart w:id="242" w:name="_Hlk52297087"/>
      <w:r w:rsidRPr="00786EEB">
        <w:rPr>
          <w:rFonts w:asciiTheme="minorHAnsi" w:hAnsiTheme="minorHAnsi" w:cstheme="minorHAnsi"/>
          <w:sz w:val="22"/>
          <w:szCs w:val="22"/>
          <w:lang w:val="es-ES"/>
        </w:rPr>
        <w:t xml:space="preserve">Si la sociedad que se considera controlada es extranjera, la situación de control se verificará: (1) mediante el certificado de existencia y representación legal de la sociedad controlada en el cual se evidencie los presupuestos de control descritos en el presente </w:t>
      </w:r>
      <w:r w:rsidR="008D4848" w:rsidRPr="00786EEB">
        <w:rPr>
          <w:rFonts w:asciiTheme="minorHAnsi" w:hAnsiTheme="minorHAnsi" w:cstheme="minorHAnsi"/>
          <w:sz w:val="22"/>
          <w:szCs w:val="22"/>
          <w:lang w:val="es-ES"/>
        </w:rPr>
        <w:t xml:space="preserve">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_Ref4581292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4.4.2(a)</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en caso de que su jurisdicción de incorporación tuviere tal certificado y en el mismo estuvieren registradas dichas circunstancias, o (2) mediante la presentación de un documento equivalente al certificado de existencia y representación legal según la jurisdicción de incorporación de la sociedad controlada en el cual se evidencie los presupuestos de control descritos en el presente </w:t>
      </w:r>
      <w:r w:rsidR="008D4848" w:rsidRPr="00786EEB">
        <w:rPr>
          <w:rFonts w:asciiTheme="minorHAnsi" w:hAnsiTheme="minorHAnsi" w:cstheme="minorHAnsi"/>
          <w:sz w:val="22"/>
          <w:szCs w:val="22"/>
          <w:lang w:val="es-ES"/>
        </w:rPr>
        <w:t xml:space="preserve">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_Ref4581292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4.4.2(a)</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siempre que en el mismo estuvieren registradas dichas circunstancias, o (3) mediante certificación expedida por autoridad competente, según la jurisdicción de incorporación de la sociedad controlada, en el que se evidencie los presupuestos de control descritos en el presente </w:t>
      </w:r>
      <w:r w:rsidR="008D4848" w:rsidRPr="00786EEB">
        <w:rPr>
          <w:rFonts w:asciiTheme="minorHAnsi" w:hAnsiTheme="minorHAnsi" w:cstheme="minorHAnsi"/>
          <w:sz w:val="22"/>
          <w:szCs w:val="22"/>
          <w:lang w:val="es-ES"/>
        </w:rPr>
        <w:t xml:space="preserve">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_Ref4581292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4.4.2(a)</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o (4) </w:t>
      </w:r>
      <w:r w:rsidRPr="00786EEB">
        <w:rPr>
          <w:rFonts w:asciiTheme="minorHAnsi" w:hAnsiTheme="minorHAnsi" w:cstheme="minorHAnsi"/>
          <w:sz w:val="22"/>
          <w:szCs w:val="22"/>
          <w:lang w:val="es-ES"/>
        </w:rPr>
        <w:lastRenderedPageBreak/>
        <w:t>mediante certificación expedida conjuntamente por</w:t>
      </w:r>
      <w:r w:rsidR="00902C87"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r w:rsidR="00902C87" w:rsidRPr="00786EEB">
        <w:rPr>
          <w:rFonts w:asciiTheme="minorHAnsi" w:hAnsiTheme="minorHAnsi" w:cstheme="minorHAnsi"/>
          <w:sz w:val="22"/>
          <w:szCs w:val="22"/>
          <w:lang w:val="es-ES"/>
        </w:rPr>
        <w:t xml:space="preserve">(a) </w:t>
      </w:r>
      <w:r w:rsidRPr="00786EEB">
        <w:rPr>
          <w:rFonts w:asciiTheme="minorHAnsi" w:hAnsiTheme="minorHAnsi" w:cstheme="minorHAnsi"/>
          <w:sz w:val="22"/>
          <w:szCs w:val="22"/>
          <w:lang w:val="es-ES"/>
        </w:rPr>
        <w:t>los representantes legales del Oferente (o los Integrantes de la Estructura Plural</w:t>
      </w:r>
      <w:r w:rsidR="00D0709A" w:rsidRPr="00786EEB">
        <w:rPr>
          <w:rFonts w:asciiTheme="minorHAnsi" w:hAnsiTheme="minorHAnsi" w:cstheme="minorHAnsi"/>
          <w:sz w:val="22"/>
          <w:szCs w:val="22"/>
          <w:lang w:val="es-ES"/>
        </w:rPr>
        <w:t xml:space="preserve"> que pretendan acreditar la situación de control</w:t>
      </w:r>
      <w:r w:rsidRPr="00786EEB">
        <w:rPr>
          <w:rFonts w:asciiTheme="minorHAnsi" w:hAnsiTheme="minorHAnsi" w:cstheme="minorHAnsi"/>
          <w:sz w:val="22"/>
          <w:szCs w:val="22"/>
          <w:lang w:val="es-ES"/>
        </w:rPr>
        <w:t>) y de la</w:t>
      </w:r>
      <w:r w:rsidR="00FF5753" w:rsidRPr="00786EEB">
        <w:rPr>
          <w:rFonts w:asciiTheme="minorHAnsi" w:hAnsiTheme="minorHAnsi" w:cstheme="minorHAnsi"/>
          <w:sz w:val="22"/>
          <w:szCs w:val="22"/>
          <w:lang w:val="es-ES"/>
        </w:rPr>
        <w:t xml:space="preserve"> sociedades </w:t>
      </w:r>
      <w:r w:rsidR="00902C87" w:rsidRPr="00786EEB">
        <w:rPr>
          <w:rFonts w:asciiTheme="minorHAnsi" w:hAnsiTheme="minorHAnsi" w:cstheme="minorHAnsi"/>
          <w:sz w:val="22"/>
          <w:szCs w:val="22"/>
          <w:lang w:val="es-ES"/>
        </w:rPr>
        <w:t xml:space="preserve">que son controlantes, controladas o controladas por la misma </w:t>
      </w:r>
      <w:r w:rsidR="009F093E">
        <w:rPr>
          <w:rFonts w:asciiTheme="minorHAnsi" w:hAnsiTheme="minorHAnsi" w:cstheme="minorHAnsi"/>
          <w:sz w:val="22"/>
          <w:szCs w:val="22"/>
          <w:lang w:val="es-ES"/>
        </w:rPr>
        <w:t>M</w:t>
      </w:r>
      <w:r w:rsidR="00902C87" w:rsidRPr="00786EEB">
        <w:rPr>
          <w:rFonts w:asciiTheme="minorHAnsi" w:hAnsiTheme="minorHAnsi" w:cstheme="minorHAnsi"/>
          <w:sz w:val="22"/>
          <w:szCs w:val="22"/>
          <w:lang w:val="es-ES"/>
        </w:rPr>
        <w:t xml:space="preserve">atriz de la </w:t>
      </w:r>
      <w:r w:rsidR="00FF5753" w:rsidRPr="00786EEB">
        <w:rPr>
          <w:rFonts w:asciiTheme="minorHAnsi" w:hAnsiTheme="minorHAnsi" w:cstheme="minorHAnsi"/>
          <w:sz w:val="22"/>
          <w:szCs w:val="22"/>
          <w:lang w:val="es-ES"/>
        </w:rPr>
        <w:t>sociedad</w:t>
      </w:r>
      <w:r w:rsidR="00333BFD" w:rsidRPr="00786EEB">
        <w:rPr>
          <w:rFonts w:asciiTheme="minorHAnsi" w:hAnsiTheme="minorHAnsi" w:cstheme="minorHAnsi"/>
          <w:sz w:val="22"/>
          <w:szCs w:val="22"/>
          <w:lang w:val="es-ES"/>
        </w:rPr>
        <w:t xml:space="preserve"> que</w:t>
      </w:r>
      <w:r w:rsidR="00FF5753" w:rsidRPr="00786EEB">
        <w:rPr>
          <w:rFonts w:asciiTheme="minorHAnsi" w:hAnsiTheme="minorHAnsi" w:cstheme="minorHAnsi"/>
          <w:sz w:val="22"/>
          <w:szCs w:val="22"/>
          <w:lang w:val="es-ES"/>
        </w:rPr>
        <w:t xml:space="preserve"> </w:t>
      </w:r>
      <w:r w:rsidR="00902C87" w:rsidRPr="00786EEB">
        <w:rPr>
          <w:rFonts w:asciiTheme="minorHAnsi" w:hAnsiTheme="minorHAnsi" w:cstheme="minorHAnsi"/>
          <w:sz w:val="22"/>
          <w:szCs w:val="22"/>
          <w:lang w:val="es-ES"/>
        </w:rPr>
        <w:t>acredita los Requisitos Habilitantes, y (b) la sociedad que acredita los Requisitos Habilitantes</w:t>
      </w:r>
      <w:r w:rsidRPr="00786EEB">
        <w:rPr>
          <w:rFonts w:asciiTheme="minorHAnsi" w:hAnsiTheme="minorHAnsi" w:cstheme="minorHAnsi"/>
          <w:sz w:val="22"/>
          <w:szCs w:val="22"/>
          <w:lang w:val="es-ES"/>
        </w:rPr>
        <w:t>,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en la cual conste que en el país de su incorporación no existe autoridad que expida certificados en los que conste la situación de control de una sociedad, y en el cual se evidencie la misma.</w:t>
      </w:r>
    </w:p>
    <w:bookmarkEnd w:id="240"/>
    <w:p w14:paraId="3DFD6DC0" w14:textId="77777777" w:rsidR="009368EF" w:rsidRPr="00786EEB" w:rsidRDefault="009368EF" w:rsidP="009368EF">
      <w:pPr>
        <w:pStyle w:val="Prrafodelista"/>
        <w:autoSpaceDE w:val="0"/>
        <w:autoSpaceDN w:val="0"/>
        <w:adjustRightInd w:val="0"/>
        <w:spacing w:after="200"/>
        <w:ind w:left="2136"/>
        <w:jc w:val="both"/>
        <w:rPr>
          <w:rFonts w:asciiTheme="minorHAnsi" w:hAnsiTheme="minorHAnsi" w:cstheme="minorHAnsi"/>
          <w:sz w:val="22"/>
          <w:szCs w:val="22"/>
          <w:lang w:val="es-ES"/>
        </w:rPr>
      </w:pPr>
    </w:p>
    <w:bookmarkEnd w:id="241"/>
    <w:p w14:paraId="3E68215D" w14:textId="529B9941" w:rsidR="009368EF" w:rsidRPr="00786EEB" w:rsidRDefault="009368EF" w:rsidP="00A719DD">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Si el Oferente o los Integrantes de una Estructura Plural acreditan los Requisitos Habilitantes de sociedades controladas</w:t>
      </w:r>
      <w:r w:rsidR="00124EFD" w:rsidRPr="00786EEB">
        <w:rPr>
          <w:rFonts w:asciiTheme="minorHAnsi" w:hAnsiTheme="minorHAnsi" w:cstheme="minorHAnsi"/>
          <w:sz w:val="22"/>
          <w:szCs w:val="22"/>
          <w:lang w:val="es-ES"/>
        </w:rPr>
        <w:t xml:space="preserve"> directa o indirectamente</w:t>
      </w:r>
      <w:r w:rsidRPr="00786EEB">
        <w:rPr>
          <w:rFonts w:asciiTheme="minorHAnsi" w:hAnsiTheme="minorHAnsi" w:cstheme="minorHAnsi"/>
          <w:sz w:val="22"/>
          <w:szCs w:val="22"/>
          <w:lang w:val="es-ES"/>
        </w:rPr>
        <w:t xml:space="preserve"> por su Matriz, se deberán acreditar las correspondientes situaciones de control</w:t>
      </w:r>
      <w:r w:rsidR="00E3588D"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(1) de la Matriz con respecto al Oferente o los Integrantes de una Estructura Plural y (2) de la Matriz con respecto a las sociedades que acreditan los Requisitos Habilitantes correspondientes, según lo previsto anteriormente.</w:t>
      </w:r>
    </w:p>
    <w:bookmarkEnd w:id="242"/>
    <w:p w14:paraId="3BD4B29E" w14:textId="77777777" w:rsidR="00616172" w:rsidRPr="00786EEB" w:rsidRDefault="00616172" w:rsidP="00616172">
      <w:pPr>
        <w:pStyle w:val="Prrafodelista"/>
        <w:rPr>
          <w:rFonts w:asciiTheme="minorHAnsi" w:hAnsiTheme="minorHAnsi" w:cstheme="minorHAnsi"/>
          <w:sz w:val="22"/>
          <w:szCs w:val="22"/>
          <w:lang w:val="es-ES"/>
        </w:rPr>
      </w:pPr>
    </w:p>
    <w:p w14:paraId="69D53C53" w14:textId="3A3C2006" w:rsidR="00611D5D" w:rsidRPr="00786EEB" w:rsidRDefault="009368EF" w:rsidP="00E7218F">
      <w:pPr>
        <w:pStyle w:val="Prrafodelista"/>
        <w:numPr>
          <w:ilvl w:val="3"/>
          <w:numId w:val="11"/>
        </w:numPr>
        <w:spacing w:before="240" w:after="240"/>
        <w:jc w:val="both"/>
        <w:rPr>
          <w:rFonts w:asciiTheme="minorHAnsi" w:hAnsiTheme="minorHAnsi" w:cstheme="minorHAnsi"/>
          <w:sz w:val="22"/>
          <w:szCs w:val="22"/>
          <w:lang w:val="es-ES"/>
        </w:rPr>
      </w:pPr>
      <w:bookmarkStart w:id="243" w:name="_Ref36025252"/>
      <w:r w:rsidRPr="00786EEB">
        <w:rPr>
          <w:rFonts w:asciiTheme="minorHAnsi" w:hAnsiTheme="minorHAnsi" w:cstheme="minorHAnsi"/>
          <w:iCs/>
          <w:sz w:val="22"/>
          <w:szCs w:val="22"/>
          <w:lang w:val="es-ES"/>
        </w:rPr>
        <w:t>En cualquiera de los casos mencionados en</w:t>
      </w:r>
      <w:r w:rsidR="001464A4" w:rsidRPr="00786EEB">
        <w:rPr>
          <w:rFonts w:asciiTheme="minorHAnsi" w:hAnsiTheme="minorHAnsi" w:cstheme="minorHAnsi"/>
          <w:iCs/>
          <w:sz w:val="22"/>
          <w:szCs w:val="22"/>
          <w:lang w:val="es-ES"/>
        </w:rPr>
        <w:t xml:space="preserve"> el </w:t>
      </w:r>
      <w:r w:rsidR="00E3588D" w:rsidRPr="00786EEB">
        <w:rPr>
          <w:rFonts w:asciiTheme="minorHAnsi" w:hAnsiTheme="minorHAnsi" w:cstheme="minorHAnsi"/>
          <w:iCs/>
          <w:sz w:val="22"/>
          <w:szCs w:val="22"/>
          <w:lang w:val="es-ES"/>
        </w:rPr>
        <w:t xml:space="preserve">numeral </w:t>
      </w:r>
      <w:r w:rsidRPr="00786EEB">
        <w:rPr>
          <w:rFonts w:asciiTheme="minorHAnsi" w:hAnsiTheme="minorHAnsi" w:cstheme="minorHAnsi"/>
          <w:iCs/>
          <w:sz w:val="22"/>
          <w:szCs w:val="22"/>
          <w:lang w:val="es-ES"/>
        </w:rPr>
        <w:fldChar w:fldCharType="begin"/>
      </w:r>
      <w:r w:rsidRPr="00786EEB">
        <w:rPr>
          <w:rFonts w:asciiTheme="minorHAnsi" w:hAnsiTheme="minorHAnsi" w:cstheme="minorHAnsi"/>
          <w:iCs/>
          <w:sz w:val="22"/>
          <w:szCs w:val="22"/>
          <w:lang w:val="es-ES"/>
        </w:rPr>
        <w:instrText xml:space="preserve"> REF _Ref4581292 \w \h  \* MERGEFORMAT </w:instrText>
      </w:r>
      <w:r w:rsidRPr="00786EEB">
        <w:rPr>
          <w:rFonts w:asciiTheme="minorHAnsi" w:hAnsiTheme="minorHAnsi" w:cstheme="minorHAnsi"/>
          <w:iCs/>
          <w:sz w:val="22"/>
          <w:szCs w:val="22"/>
          <w:lang w:val="es-ES"/>
        </w:rPr>
      </w:r>
      <w:r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4.4.2(a)</w:t>
      </w:r>
      <w:r w:rsidRPr="00786EEB">
        <w:rPr>
          <w:rFonts w:asciiTheme="minorHAnsi" w:hAnsiTheme="minorHAnsi" w:cstheme="minorHAnsi"/>
          <w:iCs/>
          <w:sz w:val="22"/>
          <w:szCs w:val="22"/>
          <w:lang w:val="es-ES"/>
        </w:rPr>
        <w:fldChar w:fldCharType="end"/>
      </w:r>
      <w:r w:rsidR="001464A4"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anterior, el Oferente o sus Integrantes deberán entregar un diagrama de la estructura organizacional que explique detalladamente la situación de control con los respectivos porcentajes de participación, que permitan entender de manera esquemática la relación entre el Oferente o sus Integrantes y la información presentada para acreditar los Requisitos Habilitantes relativos a</w:t>
      </w:r>
      <w:r w:rsidR="00E3588D" w:rsidRPr="00786EEB">
        <w:rPr>
          <w:rFonts w:asciiTheme="minorHAnsi" w:hAnsiTheme="minorHAnsi" w:cstheme="minorHAnsi"/>
          <w:iCs/>
          <w:sz w:val="22"/>
          <w:szCs w:val="22"/>
          <w:lang w:val="es-ES"/>
        </w:rPr>
        <w:t xml:space="preserve"> la</w:t>
      </w:r>
      <w:r w:rsidRPr="00786EEB">
        <w:rPr>
          <w:rFonts w:asciiTheme="minorHAnsi" w:hAnsiTheme="minorHAnsi" w:cstheme="minorHAnsi"/>
          <w:sz w:val="22"/>
          <w:szCs w:val="22"/>
          <w:lang w:val="es-ES"/>
        </w:rPr>
        <w:t xml:space="preserve"> Capacidad Financiera y/o</w:t>
      </w:r>
      <w:r w:rsidR="00E3588D" w:rsidRPr="00786EEB">
        <w:rPr>
          <w:rFonts w:asciiTheme="minorHAnsi" w:hAnsiTheme="minorHAnsi" w:cstheme="minorHAnsi"/>
          <w:sz w:val="22"/>
          <w:szCs w:val="22"/>
          <w:lang w:val="es-ES"/>
        </w:rPr>
        <w:t xml:space="preserve"> la</w:t>
      </w:r>
      <w:r w:rsidRPr="00786EEB">
        <w:rPr>
          <w:rFonts w:asciiTheme="minorHAnsi" w:hAnsiTheme="minorHAnsi" w:cstheme="minorHAnsi"/>
          <w:sz w:val="22"/>
          <w:szCs w:val="22"/>
          <w:lang w:val="es-ES"/>
        </w:rPr>
        <w:t xml:space="preserve"> Experiencia en Inversión, siguiendo el modelo del </w:t>
      </w:r>
      <w:r w:rsidR="00564EBD" w:rsidRPr="00786EEB">
        <w:rPr>
          <w:rFonts w:asciiTheme="minorHAnsi" w:hAnsiTheme="minorHAnsi" w:cstheme="minorHAnsi"/>
          <w:sz w:val="22"/>
          <w:szCs w:val="22"/>
          <w:lang w:val="es-ES"/>
        </w:rPr>
        <w:t>Anexo</w:t>
      </w:r>
      <w:r w:rsidR="007E3B63"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8.</w:t>
      </w:r>
      <w:bookmarkEnd w:id="243"/>
    </w:p>
    <w:p w14:paraId="34782FB1" w14:textId="77777777" w:rsidR="00E7218F" w:rsidRPr="00786EEB" w:rsidRDefault="00E7218F" w:rsidP="00E7218F">
      <w:pPr>
        <w:pStyle w:val="Prrafodelista"/>
        <w:spacing w:before="240" w:after="240"/>
        <w:ind w:left="1152"/>
        <w:jc w:val="both"/>
        <w:rPr>
          <w:rFonts w:asciiTheme="minorHAnsi" w:hAnsiTheme="minorHAnsi" w:cstheme="minorHAnsi"/>
          <w:sz w:val="22"/>
          <w:szCs w:val="22"/>
          <w:lang w:val="es-ES"/>
        </w:rPr>
      </w:pPr>
    </w:p>
    <w:p w14:paraId="01CA7697" w14:textId="70735CE1" w:rsidR="001977D3" w:rsidRPr="00786EEB" w:rsidRDefault="001977D3" w:rsidP="001977D3">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Con el Acuerdo de Garantía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3), el Oferente deberá acreditar la Capacidad Jurídica de quien lo suscriba, conforme a lo establecido en este Pliego de Condiciones de acuerdo con </w:t>
      </w:r>
      <w:r w:rsidR="0084709C" w:rsidRPr="00786EEB">
        <w:rPr>
          <w:rFonts w:asciiTheme="minorHAnsi" w:hAnsiTheme="minorHAnsi" w:cstheme="minorHAnsi"/>
          <w:sz w:val="22"/>
          <w:szCs w:val="22"/>
          <w:lang w:val="es-ES"/>
        </w:rPr>
        <w:t>el numeral</w:t>
      </w:r>
      <w:r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_Ref346646732 \r \h </w:instrText>
      </w:r>
      <w:r w:rsidR="00F951FD" w:rsidRPr="00786EEB">
        <w:rPr>
          <w:rFonts w:asciiTheme="minorHAnsi" w:hAnsiTheme="minorHAnsi" w:cstheme="minorHAnsi"/>
          <w:sz w:val="22"/>
          <w:szCs w:val="22"/>
          <w:lang w:val="es-ES"/>
        </w:rPr>
        <w:instrText xml:space="preserve">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w:t>
      </w:r>
    </w:p>
    <w:p w14:paraId="4F3437CD" w14:textId="77777777" w:rsidR="00616172" w:rsidRPr="00786EEB" w:rsidRDefault="00616172" w:rsidP="00616172">
      <w:pPr>
        <w:pStyle w:val="Prrafodelista"/>
        <w:spacing w:before="240" w:after="240"/>
        <w:ind w:left="1152"/>
        <w:jc w:val="both"/>
        <w:rPr>
          <w:rFonts w:asciiTheme="minorHAnsi" w:hAnsiTheme="minorHAnsi" w:cstheme="minorHAnsi"/>
          <w:sz w:val="22"/>
          <w:szCs w:val="22"/>
          <w:lang w:val="es-ES"/>
        </w:rPr>
      </w:pPr>
    </w:p>
    <w:p w14:paraId="214D8F1D" w14:textId="77777777" w:rsidR="00D20300" w:rsidRPr="00786EEB" w:rsidRDefault="00D20300" w:rsidP="00616172">
      <w:pPr>
        <w:pStyle w:val="Prrafodelista"/>
        <w:spacing w:before="240" w:after="240"/>
        <w:ind w:left="1152"/>
        <w:jc w:val="both"/>
        <w:rPr>
          <w:rFonts w:asciiTheme="minorHAnsi" w:hAnsiTheme="minorHAnsi" w:cstheme="minorHAnsi"/>
          <w:sz w:val="22"/>
          <w:szCs w:val="22"/>
          <w:lang w:val="es-ES"/>
        </w:rPr>
      </w:pPr>
    </w:p>
    <w:p w14:paraId="37781BA2" w14:textId="77777777" w:rsidR="00616172" w:rsidRPr="00786EEB" w:rsidRDefault="009368EF" w:rsidP="00A719DD">
      <w:pPr>
        <w:pStyle w:val="Prrafodelista"/>
        <w:numPr>
          <w:ilvl w:val="1"/>
          <w:numId w:val="11"/>
        </w:numPr>
        <w:spacing w:before="240" w:after="240"/>
        <w:outlineLvl w:val="1"/>
        <w:rPr>
          <w:rFonts w:asciiTheme="minorHAnsi" w:hAnsiTheme="minorHAnsi" w:cstheme="minorHAnsi"/>
          <w:b/>
          <w:bCs/>
          <w:i/>
          <w:iCs/>
          <w:smallCaps/>
          <w:sz w:val="22"/>
          <w:szCs w:val="22"/>
          <w:lang w:val="es-ES"/>
        </w:rPr>
      </w:pPr>
      <w:bookmarkStart w:id="244" w:name="_Toc182409090"/>
      <w:bookmarkStart w:id="245" w:name="_Toc35364769"/>
      <w:bookmarkStart w:id="246" w:name="_Toc35984944"/>
      <w:bookmarkStart w:id="247" w:name="_Ref347225503"/>
      <w:bookmarkStart w:id="248" w:name="_Toc347938714"/>
      <w:bookmarkStart w:id="249" w:name="_Ref34853759"/>
      <w:r w:rsidRPr="00786EEB">
        <w:rPr>
          <w:rFonts w:asciiTheme="minorHAnsi" w:hAnsiTheme="minorHAnsi" w:cstheme="minorHAnsi"/>
          <w:bCs/>
          <w:i/>
          <w:iCs/>
          <w:smallCaps/>
          <w:sz w:val="22"/>
          <w:szCs w:val="22"/>
          <w:u w:val="single"/>
          <w:lang w:val="es-ES"/>
        </w:rPr>
        <w:t xml:space="preserve">Acreditación de Los Requisitos Habilitantes De A) Sociedades Escindidas </w:t>
      </w:r>
      <w:r w:rsidR="00B31C3E" w:rsidRPr="00786EEB">
        <w:rPr>
          <w:rFonts w:asciiTheme="minorHAnsi" w:hAnsiTheme="minorHAnsi" w:cstheme="minorHAnsi"/>
          <w:bCs/>
          <w:i/>
          <w:iCs/>
          <w:smallCaps/>
          <w:sz w:val="22"/>
          <w:szCs w:val="22"/>
          <w:u w:val="single"/>
          <w:lang w:val="es-ES"/>
        </w:rPr>
        <w:t>o</w:t>
      </w:r>
      <w:r w:rsidRPr="00786EEB">
        <w:rPr>
          <w:rFonts w:asciiTheme="minorHAnsi" w:hAnsiTheme="minorHAnsi" w:cstheme="minorHAnsi"/>
          <w:bCs/>
          <w:i/>
          <w:iCs/>
          <w:smallCaps/>
          <w:sz w:val="22"/>
          <w:szCs w:val="22"/>
          <w:u w:val="single"/>
          <w:lang w:val="es-ES"/>
        </w:rPr>
        <w:t xml:space="preserve"> B) Sociedades Fusionadas</w:t>
      </w:r>
      <w:bookmarkEnd w:id="244"/>
    </w:p>
    <w:bookmarkEnd w:id="245"/>
    <w:bookmarkEnd w:id="246"/>
    <w:p w14:paraId="15C8F65D" w14:textId="77777777" w:rsidR="009368EF" w:rsidRPr="00786EEB" w:rsidRDefault="009368EF" w:rsidP="00616172">
      <w:pPr>
        <w:pStyle w:val="Prrafodelista"/>
        <w:spacing w:before="240" w:after="240"/>
        <w:jc w:val="both"/>
        <w:rPr>
          <w:rFonts w:asciiTheme="minorHAnsi" w:hAnsiTheme="minorHAnsi" w:cstheme="minorHAnsi"/>
          <w:b/>
          <w:bCs/>
          <w:i/>
          <w:iCs/>
          <w:smallCaps/>
          <w:sz w:val="22"/>
          <w:szCs w:val="22"/>
          <w:lang w:val="es-ES"/>
        </w:rPr>
      </w:pPr>
    </w:p>
    <w:p w14:paraId="599FFF76" w14:textId="1CD5D6AA" w:rsidR="009368EF" w:rsidRPr="00786EEB" w:rsidRDefault="009368EF" w:rsidP="00A719DD">
      <w:pPr>
        <w:pStyle w:val="Prrafodelista"/>
        <w:numPr>
          <w:ilvl w:val="2"/>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Cuando el Oferente o sus Integrantes pretendan acreditar los Requisitos Habilitantes relativo</w:t>
      </w:r>
      <w:r w:rsidR="00AB22E7" w:rsidRPr="00786EEB">
        <w:rPr>
          <w:rFonts w:asciiTheme="minorHAnsi" w:hAnsiTheme="minorHAnsi" w:cstheme="minorHAnsi"/>
          <w:iCs/>
          <w:sz w:val="22"/>
          <w:szCs w:val="22"/>
          <w:lang w:val="es-ES"/>
        </w:rPr>
        <w:t>s</w:t>
      </w:r>
      <w:r w:rsidRPr="00786EEB">
        <w:rPr>
          <w:rFonts w:asciiTheme="minorHAnsi" w:hAnsiTheme="minorHAnsi" w:cstheme="minorHAnsi"/>
          <w:iCs/>
          <w:sz w:val="22"/>
          <w:szCs w:val="22"/>
          <w:lang w:val="es-ES"/>
        </w:rPr>
        <w:t xml:space="preserve"> a </w:t>
      </w:r>
      <w:r w:rsidR="006F49F9" w:rsidRPr="00786EEB">
        <w:rPr>
          <w:rFonts w:asciiTheme="minorHAnsi" w:hAnsiTheme="minorHAnsi" w:cstheme="minorHAnsi"/>
          <w:iCs/>
          <w:sz w:val="22"/>
          <w:szCs w:val="22"/>
          <w:lang w:val="es-ES"/>
        </w:rPr>
        <w:t xml:space="preserve">la </w:t>
      </w:r>
      <w:r w:rsidRPr="00786EEB">
        <w:rPr>
          <w:rFonts w:asciiTheme="minorHAnsi" w:hAnsiTheme="minorHAnsi" w:cstheme="minorHAnsi"/>
          <w:iCs/>
          <w:sz w:val="22"/>
          <w:szCs w:val="22"/>
          <w:lang w:val="es-ES"/>
        </w:rPr>
        <w:t xml:space="preserve">Experiencia en Inversión </w:t>
      </w:r>
      <w:r w:rsidR="00E61ED8" w:rsidRPr="00786EEB">
        <w:rPr>
          <w:rFonts w:asciiTheme="minorHAnsi" w:hAnsiTheme="minorHAnsi" w:cstheme="minorHAnsi"/>
          <w:iCs/>
          <w:sz w:val="22"/>
          <w:szCs w:val="22"/>
          <w:lang w:val="es-ES"/>
        </w:rPr>
        <w:t>producto</w:t>
      </w:r>
      <w:r w:rsidRPr="00786EEB">
        <w:rPr>
          <w:rFonts w:asciiTheme="minorHAnsi" w:hAnsiTheme="minorHAnsi" w:cstheme="minorHAnsi"/>
          <w:iCs/>
          <w:sz w:val="22"/>
          <w:szCs w:val="22"/>
          <w:lang w:val="es-ES"/>
        </w:rPr>
        <w:t xml:space="preserve"> de un proceso de fusión o escisión empresarial, deberá adjuntar con su </w:t>
      </w:r>
      <w:r w:rsidR="00944714" w:rsidRPr="00786EEB">
        <w:rPr>
          <w:rFonts w:asciiTheme="minorHAnsi" w:hAnsiTheme="minorHAnsi" w:cstheme="minorHAnsi"/>
          <w:iCs/>
          <w:sz w:val="22"/>
          <w:szCs w:val="22"/>
          <w:lang w:val="es-ES"/>
        </w:rPr>
        <w:t>Oferta</w:t>
      </w:r>
      <w:r w:rsidRPr="00786EEB">
        <w:rPr>
          <w:rFonts w:asciiTheme="minorHAnsi" w:hAnsiTheme="minorHAnsi" w:cstheme="minorHAnsi"/>
          <w:iCs/>
          <w:sz w:val="22"/>
          <w:szCs w:val="22"/>
          <w:lang w:val="es-ES"/>
        </w:rPr>
        <w:t xml:space="preserve"> los siguientes documentos</w:t>
      </w:r>
      <w:r w:rsidR="00944714" w:rsidRPr="00786EEB">
        <w:rPr>
          <w:rFonts w:asciiTheme="minorHAnsi" w:hAnsiTheme="minorHAnsi" w:cstheme="minorHAnsi"/>
          <w:iCs/>
          <w:sz w:val="22"/>
          <w:szCs w:val="22"/>
          <w:lang w:val="es-ES"/>
        </w:rPr>
        <w:t>:</w:t>
      </w:r>
    </w:p>
    <w:p w14:paraId="6A183C1D" w14:textId="77777777" w:rsidR="00616172" w:rsidRPr="00786EEB" w:rsidRDefault="00616172" w:rsidP="00616172">
      <w:pPr>
        <w:pStyle w:val="Prrafodelista"/>
        <w:spacing w:before="240" w:after="240"/>
        <w:ind w:left="1152"/>
        <w:jc w:val="both"/>
        <w:rPr>
          <w:rFonts w:asciiTheme="minorHAnsi" w:hAnsiTheme="minorHAnsi" w:cstheme="minorHAnsi"/>
          <w:iCs/>
          <w:sz w:val="22"/>
          <w:szCs w:val="22"/>
          <w:lang w:val="es-ES"/>
        </w:rPr>
      </w:pPr>
    </w:p>
    <w:p w14:paraId="3EC7141B" w14:textId="529909F4" w:rsidR="009368EF" w:rsidRPr="00786EEB" w:rsidRDefault="009368EF" w:rsidP="00A719DD">
      <w:pPr>
        <w:pStyle w:val="Prrafodelista"/>
        <w:numPr>
          <w:ilvl w:val="3"/>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sz w:val="22"/>
          <w:szCs w:val="22"/>
          <w:lang w:val="es-ES"/>
        </w:rPr>
        <w:t xml:space="preserve">Documento </w:t>
      </w:r>
      <w:r w:rsidR="003572DC" w:rsidRPr="00786EEB">
        <w:rPr>
          <w:rFonts w:asciiTheme="minorHAnsi" w:hAnsiTheme="minorHAnsi" w:cstheme="minorHAnsi"/>
          <w:sz w:val="22"/>
          <w:szCs w:val="22"/>
          <w:lang w:val="es-ES"/>
        </w:rPr>
        <w:t>debidamente emitido y con firmeza, en caso</w:t>
      </w:r>
      <w:r w:rsidR="00C110B6" w:rsidRPr="00786EEB">
        <w:rPr>
          <w:rFonts w:asciiTheme="minorHAnsi" w:hAnsiTheme="minorHAnsi" w:cstheme="minorHAnsi"/>
          <w:sz w:val="22"/>
          <w:szCs w:val="22"/>
          <w:lang w:val="es-ES"/>
        </w:rPr>
        <w:t xml:space="preserve"> de</w:t>
      </w:r>
      <w:r w:rsidR="003572DC" w:rsidRPr="00786EEB">
        <w:rPr>
          <w:rFonts w:asciiTheme="minorHAnsi" w:hAnsiTheme="minorHAnsi" w:cstheme="minorHAnsi"/>
          <w:sz w:val="22"/>
          <w:szCs w:val="22"/>
          <w:lang w:val="es-ES"/>
        </w:rPr>
        <w:t xml:space="preserve"> que aplique, </w:t>
      </w:r>
      <w:r w:rsidRPr="00786EEB">
        <w:rPr>
          <w:rFonts w:asciiTheme="minorHAnsi" w:hAnsiTheme="minorHAnsi" w:cstheme="minorHAnsi"/>
          <w:sz w:val="22"/>
          <w:szCs w:val="22"/>
          <w:lang w:val="es-ES"/>
        </w:rPr>
        <w:t xml:space="preserve">expedido por la autoridad competente en el que </w:t>
      </w:r>
      <w:r w:rsidR="00761CC0" w:rsidRPr="00786EEB">
        <w:rPr>
          <w:rFonts w:asciiTheme="minorHAnsi" w:hAnsiTheme="minorHAnsi" w:cstheme="minorHAnsi"/>
          <w:sz w:val="22"/>
          <w:szCs w:val="22"/>
          <w:lang w:val="es-ES"/>
        </w:rPr>
        <w:t>conste</w:t>
      </w:r>
      <w:r w:rsidRPr="00786EEB">
        <w:rPr>
          <w:rFonts w:asciiTheme="minorHAnsi" w:hAnsiTheme="minorHAnsi" w:cstheme="minorHAnsi"/>
          <w:sz w:val="22"/>
          <w:szCs w:val="22"/>
          <w:lang w:val="es-ES"/>
        </w:rPr>
        <w:t xml:space="preserve"> que la fusión o escisión ocurrió y qué entidades fueron parte de dicho proceso.</w:t>
      </w:r>
    </w:p>
    <w:p w14:paraId="765B150A" w14:textId="77777777" w:rsidR="009368EF" w:rsidRPr="00786EEB" w:rsidRDefault="009368EF" w:rsidP="009368EF">
      <w:pPr>
        <w:pStyle w:val="Prrafodelista"/>
        <w:spacing w:after="200"/>
        <w:ind w:left="1800"/>
        <w:jc w:val="both"/>
        <w:rPr>
          <w:rFonts w:asciiTheme="minorHAnsi" w:hAnsiTheme="minorHAnsi" w:cstheme="minorHAnsi"/>
          <w:iCs/>
          <w:sz w:val="22"/>
          <w:szCs w:val="22"/>
          <w:lang w:val="es-ES"/>
        </w:rPr>
      </w:pPr>
    </w:p>
    <w:p w14:paraId="1F431A8B" w14:textId="2ED4A5F5" w:rsidR="009368EF" w:rsidRPr="00786EEB" w:rsidRDefault="006963D5" w:rsidP="00070D5B">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Si </w:t>
      </w:r>
      <w:r w:rsidRPr="00786EEB">
        <w:rPr>
          <w:rFonts w:asciiTheme="minorHAnsi" w:hAnsiTheme="minorHAnsi" w:cstheme="minorHAnsi"/>
          <w:sz w:val="22"/>
          <w:szCs w:val="22"/>
          <w:lang w:val="es-CO"/>
        </w:rPr>
        <w:t xml:space="preserve">en la jurisdicción de origen del Oferente o sus Integrantes no existiese ninguna autoridad o entidad que certifique la información aquí solicitada, el Oferente o Integrante de la Estructura Plural extranjero deberá presentar </w:t>
      </w:r>
      <w:r w:rsidRPr="00786EEB">
        <w:rPr>
          <w:rFonts w:asciiTheme="minorHAnsi" w:hAnsiTheme="minorHAnsi" w:cstheme="minorHAnsi"/>
          <w:sz w:val="22"/>
          <w:szCs w:val="22"/>
          <w:lang w:val="es-ES"/>
        </w:rPr>
        <w:t xml:space="preserve">una certificación expedida bajo la gravedad de juramento por el representante </w:t>
      </w:r>
      <w:r w:rsidRPr="00786EEB">
        <w:rPr>
          <w:rFonts w:asciiTheme="minorHAnsi" w:hAnsiTheme="minorHAnsi" w:cstheme="minorHAnsi"/>
          <w:sz w:val="22"/>
          <w:szCs w:val="22"/>
          <w:lang w:val="es-ES"/>
        </w:rPr>
        <w:lastRenderedPageBreak/>
        <w:t>legal, en la cual se haga constar que la experiencia que se pretende acreditar fue asignada al Oferente o sus Integrantes en el proceso de fusión o escisión respectivo.</w:t>
      </w:r>
    </w:p>
    <w:p w14:paraId="6C5E0E5A" w14:textId="77777777" w:rsidR="00616172" w:rsidRPr="00786EEB" w:rsidRDefault="00616172" w:rsidP="00616172">
      <w:pPr>
        <w:pStyle w:val="Prrafodelista"/>
        <w:rPr>
          <w:rFonts w:asciiTheme="minorHAnsi" w:hAnsiTheme="minorHAnsi" w:cstheme="minorHAnsi"/>
          <w:sz w:val="22"/>
          <w:szCs w:val="22"/>
          <w:lang w:val="es-ES"/>
        </w:rPr>
      </w:pPr>
    </w:p>
    <w:p w14:paraId="6F5973F3" w14:textId="77777777" w:rsidR="00070D5B" w:rsidRPr="00786EEB" w:rsidRDefault="00070D5B" w:rsidP="00616172">
      <w:pPr>
        <w:pStyle w:val="Prrafodelista"/>
        <w:rPr>
          <w:rFonts w:asciiTheme="minorHAnsi" w:hAnsiTheme="minorHAnsi" w:cstheme="minorHAnsi"/>
          <w:sz w:val="22"/>
          <w:szCs w:val="22"/>
          <w:lang w:val="es-ES"/>
        </w:rPr>
      </w:pPr>
    </w:p>
    <w:p w14:paraId="55C228C9" w14:textId="7D5274D8" w:rsidR="009368EF" w:rsidRPr="00786EEB" w:rsidRDefault="009368EF" w:rsidP="00A719DD">
      <w:pPr>
        <w:pStyle w:val="Prrafodelista"/>
        <w:numPr>
          <w:ilvl w:val="1"/>
          <w:numId w:val="11"/>
        </w:numPr>
        <w:spacing w:before="240" w:after="240"/>
        <w:outlineLvl w:val="1"/>
        <w:rPr>
          <w:rFonts w:asciiTheme="minorHAnsi" w:hAnsiTheme="minorHAnsi" w:cstheme="minorHAnsi"/>
          <w:b/>
          <w:bCs/>
          <w:i/>
          <w:iCs/>
          <w:smallCaps/>
          <w:sz w:val="22"/>
          <w:szCs w:val="22"/>
          <w:lang w:val="es-ES"/>
        </w:rPr>
      </w:pPr>
      <w:bookmarkStart w:id="250" w:name="_Toc35984945"/>
      <w:bookmarkStart w:id="251" w:name="_Ref36021808"/>
      <w:bookmarkStart w:id="252" w:name="_Ref36023437"/>
      <w:bookmarkStart w:id="253" w:name="_Toc182409091"/>
      <w:r w:rsidRPr="00786EEB">
        <w:rPr>
          <w:rFonts w:asciiTheme="minorHAnsi" w:hAnsiTheme="minorHAnsi" w:cstheme="minorHAnsi"/>
          <w:bCs/>
          <w:i/>
          <w:iCs/>
          <w:smallCaps/>
          <w:sz w:val="22"/>
          <w:szCs w:val="22"/>
          <w:u w:val="single"/>
          <w:lang w:val="es-ES"/>
        </w:rPr>
        <w:t>Fondos de Capital Privado</w:t>
      </w:r>
      <w:bookmarkEnd w:id="247"/>
      <w:bookmarkEnd w:id="248"/>
      <w:bookmarkEnd w:id="249"/>
      <w:bookmarkEnd w:id="250"/>
      <w:bookmarkEnd w:id="251"/>
      <w:bookmarkEnd w:id="252"/>
      <w:bookmarkEnd w:id="253"/>
    </w:p>
    <w:p w14:paraId="14A39C6F" w14:textId="77777777" w:rsidR="004C4E5F" w:rsidRPr="00786EEB" w:rsidRDefault="004C4E5F" w:rsidP="004C4E5F">
      <w:pPr>
        <w:pStyle w:val="Prrafodelista"/>
        <w:spacing w:before="240" w:after="240"/>
        <w:jc w:val="both"/>
        <w:rPr>
          <w:rFonts w:asciiTheme="minorHAnsi" w:hAnsiTheme="minorHAnsi" w:cstheme="minorHAnsi"/>
          <w:b/>
          <w:bCs/>
          <w:i/>
          <w:iCs/>
          <w:smallCaps/>
          <w:sz w:val="22"/>
          <w:szCs w:val="22"/>
          <w:lang w:val="es-ES"/>
        </w:rPr>
      </w:pPr>
    </w:p>
    <w:p w14:paraId="63B51A00" w14:textId="2CC5715D" w:rsidR="00432F36" w:rsidRPr="00786EEB" w:rsidRDefault="009368EF" w:rsidP="00191B8E">
      <w:pPr>
        <w:pStyle w:val="Prrafodelista"/>
        <w:numPr>
          <w:ilvl w:val="2"/>
          <w:numId w:val="11"/>
        </w:numPr>
        <w:spacing w:before="240" w:after="240"/>
        <w:jc w:val="both"/>
        <w:rPr>
          <w:rFonts w:asciiTheme="minorHAnsi" w:hAnsiTheme="minorHAnsi" w:cstheme="minorHAnsi"/>
          <w:b/>
          <w:bCs/>
          <w:i/>
          <w:iCs/>
          <w:smallCaps/>
          <w:sz w:val="22"/>
          <w:szCs w:val="22"/>
          <w:lang w:val="es-ES"/>
        </w:rPr>
      </w:pPr>
      <w:bookmarkStart w:id="254" w:name="_Ref347131715"/>
      <w:bookmarkStart w:id="255" w:name="_Hlk52386956"/>
      <w:bookmarkStart w:id="256" w:name="_Ref346799843"/>
      <w:r w:rsidRPr="00786EEB">
        <w:rPr>
          <w:rFonts w:asciiTheme="minorHAnsi" w:hAnsiTheme="minorHAnsi" w:cstheme="minorHAnsi"/>
          <w:iCs/>
          <w:sz w:val="22"/>
          <w:szCs w:val="22"/>
          <w:lang w:val="es-ES"/>
        </w:rPr>
        <w:t xml:space="preserve">Los Fondos de Capital Privado podrán, en los términos del parágrafo del artículo 2.2.2.1.1.3. del Decreto 1082 del 2015, respaldar la participación de los Oferentes en </w:t>
      </w:r>
      <w:r w:rsidR="00235D03" w:rsidRPr="00786EEB">
        <w:rPr>
          <w:rFonts w:asciiTheme="minorHAnsi" w:hAnsiTheme="minorHAnsi" w:cstheme="minorHAnsi"/>
          <w:iCs/>
          <w:sz w:val="22"/>
          <w:szCs w:val="22"/>
          <w:lang w:val="es-ES"/>
        </w:rPr>
        <w:t>el Proceso de Selección</w:t>
      </w:r>
      <w:r w:rsidRPr="00786EEB">
        <w:rPr>
          <w:rFonts w:asciiTheme="minorHAnsi" w:hAnsiTheme="minorHAnsi" w:cstheme="minorHAnsi"/>
          <w:iCs/>
          <w:sz w:val="22"/>
          <w:szCs w:val="22"/>
          <w:lang w:val="es-ES"/>
        </w:rPr>
        <w:t>, mediante un Compromiso Irrevocable de Inversión suscrito por la respectiva sociedad administradora</w:t>
      </w:r>
      <w:r w:rsidR="009A2F3E" w:rsidRPr="00786EEB">
        <w:rPr>
          <w:rFonts w:asciiTheme="minorHAnsi" w:hAnsiTheme="minorHAnsi" w:cstheme="minorHAnsi"/>
          <w:iCs/>
          <w:sz w:val="22"/>
          <w:szCs w:val="22"/>
          <w:lang w:val="es-ES"/>
        </w:rPr>
        <w:t xml:space="preserve"> de inversión</w:t>
      </w:r>
      <w:r w:rsidRPr="00786EEB">
        <w:rPr>
          <w:rFonts w:asciiTheme="minorHAnsi" w:hAnsiTheme="minorHAnsi" w:cstheme="minorHAnsi"/>
          <w:iCs/>
          <w:sz w:val="22"/>
          <w:szCs w:val="22"/>
          <w:lang w:val="es-ES"/>
        </w:rPr>
        <w:t xml:space="preserve">, sociedad comisionista, o sociedad fiduciaria que </w:t>
      </w:r>
      <w:r w:rsidR="009A2F3E" w:rsidRPr="00786EEB">
        <w:rPr>
          <w:rFonts w:asciiTheme="minorHAnsi" w:hAnsiTheme="minorHAnsi" w:cstheme="minorHAnsi"/>
          <w:iCs/>
          <w:sz w:val="22"/>
          <w:szCs w:val="22"/>
          <w:lang w:val="es-ES"/>
        </w:rPr>
        <w:t xml:space="preserve">sea la sociedad administradora </w:t>
      </w:r>
      <w:r w:rsidR="00DC46EC" w:rsidRPr="00786EEB">
        <w:rPr>
          <w:rFonts w:asciiTheme="minorHAnsi" w:hAnsiTheme="minorHAnsi" w:cstheme="minorHAnsi"/>
          <w:iCs/>
          <w:sz w:val="22"/>
          <w:szCs w:val="22"/>
          <w:lang w:val="es-ES"/>
        </w:rPr>
        <w:t>d</w:t>
      </w:r>
      <w:r w:rsidRPr="00786EEB">
        <w:rPr>
          <w:rFonts w:asciiTheme="minorHAnsi" w:hAnsiTheme="minorHAnsi" w:cstheme="minorHAnsi"/>
          <w:iCs/>
          <w:sz w:val="22"/>
          <w:szCs w:val="22"/>
          <w:lang w:val="es-ES"/>
        </w:rPr>
        <w:t>el respectivo Fondo de Capital Privado</w:t>
      </w:r>
      <w:r w:rsidR="009A2F3E" w:rsidRPr="00786EEB">
        <w:rPr>
          <w:rFonts w:asciiTheme="minorHAnsi" w:hAnsiTheme="minorHAnsi" w:cstheme="minorHAnsi"/>
          <w:iCs/>
          <w:sz w:val="22"/>
          <w:szCs w:val="22"/>
          <w:lang w:val="es-ES"/>
        </w:rPr>
        <w:t>, o quien tenga la facultad de representación del Fondo de Capital Privado para el caso de Fondos extranjeros</w:t>
      </w:r>
      <w:r w:rsidR="00191B8E" w:rsidRPr="00786EEB">
        <w:rPr>
          <w:rFonts w:asciiTheme="minorHAnsi" w:hAnsiTheme="minorHAnsi" w:cstheme="minorHAnsi"/>
          <w:iCs/>
          <w:sz w:val="22"/>
          <w:szCs w:val="22"/>
          <w:lang w:val="es-ES"/>
        </w:rPr>
        <w:t>.</w:t>
      </w:r>
      <w:r w:rsidRPr="00786EEB">
        <w:rPr>
          <w:rFonts w:asciiTheme="minorHAnsi" w:hAnsiTheme="minorHAnsi" w:cstheme="minorHAnsi"/>
          <w:iCs/>
          <w:sz w:val="22"/>
          <w:szCs w:val="22"/>
          <w:lang w:val="es-ES"/>
        </w:rPr>
        <w:t xml:space="preserve"> </w:t>
      </w:r>
      <w:r w:rsidR="00DC46EC" w:rsidRPr="00786EEB">
        <w:rPr>
          <w:rFonts w:asciiTheme="minorHAnsi" w:hAnsiTheme="minorHAnsi" w:cstheme="minorHAnsi"/>
          <w:iCs/>
          <w:sz w:val="22"/>
          <w:szCs w:val="22"/>
          <w:lang w:val="es-ES"/>
        </w:rPr>
        <w:t>De</w:t>
      </w:r>
      <w:r w:rsidRPr="00786EEB">
        <w:rPr>
          <w:rFonts w:asciiTheme="minorHAnsi" w:hAnsiTheme="minorHAnsi" w:cstheme="minorHAnsi"/>
          <w:iCs/>
          <w:sz w:val="22"/>
          <w:szCs w:val="22"/>
          <w:lang w:val="es-ES"/>
        </w:rPr>
        <w:t xml:space="preserve"> otorgar respaldo al Oferente o Integrante de la Estructura Plural, y al SPV que se constituya como consecuencia de la eventual presentación </w:t>
      </w:r>
      <w:r w:rsidR="00260348" w:rsidRPr="00786EEB">
        <w:rPr>
          <w:rFonts w:asciiTheme="minorHAnsi" w:hAnsiTheme="minorHAnsi" w:cstheme="minorHAnsi"/>
          <w:iCs/>
          <w:sz w:val="22"/>
          <w:szCs w:val="22"/>
          <w:lang w:val="es-ES"/>
        </w:rPr>
        <w:t xml:space="preserve">de la Oferta </w:t>
      </w:r>
      <w:r w:rsidRPr="00786EEB">
        <w:rPr>
          <w:rFonts w:asciiTheme="minorHAnsi" w:hAnsiTheme="minorHAnsi" w:cstheme="minorHAnsi"/>
          <w:iCs/>
          <w:sz w:val="22"/>
          <w:szCs w:val="22"/>
          <w:lang w:val="es-ES"/>
        </w:rPr>
        <w:t xml:space="preserve">y </w:t>
      </w:r>
      <w:r w:rsidR="00260348" w:rsidRPr="00786EEB">
        <w:rPr>
          <w:rFonts w:asciiTheme="minorHAnsi" w:hAnsiTheme="minorHAnsi" w:cstheme="minorHAnsi"/>
          <w:iCs/>
          <w:sz w:val="22"/>
          <w:szCs w:val="22"/>
          <w:lang w:val="es-ES"/>
        </w:rPr>
        <w:t>A</w:t>
      </w:r>
      <w:r w:rsidRPr="00786EEB">
        <w:rPr>
          <w:rFonts w:asciiTheme="minorHAnsi" w:hAnsiTheme="minorHAnsi" w:cstheme="minorHAnsi"/>
          <w:iCs/>
          <w:sz w:val="22"/>
          <w:szCs w:val="22"/>
          <w:lang w:val="es-ES"/>
        </w:rPr>
        <w:t xml:space="preserve">djudicación, </w:t>
      </w:r>
      <w:r w:rsidR="00260CFA" w:rsidRPr="00786EEB">
        <w:rPr>
          <w:rFonts w:asciiTheme="minorHAnsi" w:hAnsiTheme="minorHAnsi" w:cstheme="minorHAnsi"/>
          <w:iCs/>
          <w:sz w:val="22"/>
          <w:szCs w:val="22"/>
          <w:lang w:val="es-ES"/>
        </w:rPr>
        <w:t>e</w:t>
      </w:r>
      <w:r w:rsidR="00191B8E" w:rsidRPr="00786EEB">
        <w:rPr>
          <w:rFonts w:asciiTheme="minorHAnsi" w:hAnsiTheme="minorHAnsi" w:cstheme="minorHAnsi"/>
          <w:iCs/>
          <w:sz w:val="22"/>
          <w:szCs w:val="22"/>
          <w:lang w:val="es-ES"/>
        </w:rPr>
        <w:t>ste</w:t>
      </w:r>
      <w:r w:rsidRPr="00786EEB">
        <w:rPr>
          <w:rFonts w:asciiTheme="minorHAnsi" w:hAnsiTheme="minorHAnsi" w:cstheme="minorHAnsi"/>
          <w:iCs/>
          <w:sz w:val="22"/>
          <w:szCs w:val="22"/>
          <w:lang w:val="es-ES"/>
        </w:rPr>
        <w:t xml:space="preserve"> </w:t>
      </w:r>
      <w:r w:rsidR="00422176" w:rsidRPr="00786EEB">
        <w:rPr>
          <w:rFonts w:asciiTheme="minorHAnsi" w:hAnsiTheme="minorHAnsi" w:cstheme="minorHAnsi"/>
          <w:iCs/>
          <w:sz w:val="22"/>
          <w:szCs w:val="22"/>
          <w:lang w:val="es-ES"/>
        </w:rPr>
        <w:t>C</w:t>
      </w:r>
      <w:r w:rsidRPr="00786EEB">
        <w:rPr>
          <w:rFonts w:asciiTheme="minorHAnsi" w:hAnsiTheme="minorHAnsi" w:cstheme="minorHAnsi"/>
          <w:iCs/>
          <w:sz w:val="22"/>
          <w:szCs w:val="22"/>
          <w:lang w:val="es-ES"/>
        </w:rPr>
        <w:t xml:space="preserve">ompromiso </w:t>
      </w:r>
      <w:r w:rsidR="00422176" w:rsidRPr="00786EEB">
        <w:rPr>
          <w:rFonts w:asciiTheme="minorHAnsi" w:hAnsiTheme="minorHAnsi" w:cstheme="minorHAnsi"/>
          <w:iCs/>
          <w:sz w:val="22"/>
          <w:szCs w:val="22"/>
          <w:lang w:val="es-ES"/>
        </w:rPr>
        <w:t>I</w:t>
      </w:r>
      <w:r w:rsidRPr="00786EEB">
        <w:rPr>
          <w:rFonts w:asciiTheme="minorHAnsi" w:hAnsiTheme="minorHAnsi" w:cstheme="minorHAnsi"/>
          <w:iCs/>
          <w:sz w:val="22"/>
          <w:szCs w:val="22"/>
          <w:lang w:val="es-ES"/>
        </w:rPr>
        <w:t xml:space="preserve">rrevocable de </w:t>
      </w:r>
      <w:r w:rsidR="00422176" w:rsidRPr="00786EEB">
        <w:rPr>
          <w:rFonts w:asciiTheme="minorHAnsi" w:hAnsiTheme="minorHAnsi" w:cstheme="minorHAnsi"/>
          <w:iCs/>
          <w:sz w:val="22"/>
          <w:szCs w:val="22"/>
          <w:lang w:val="es-ES"/>
        </w:rPr>
        <w:t>I</w:t>
      </w:r>
      <w:r w:rsidRPr="00786EEB">
        <w:rPr>
          <w:rFonts w:asciiTheme="minorHAnsi" w:hAnsiTheme="minorHAnsi" w:cstheme="minorHAnsi"/>
          <w:iCs/>
          <w:sz w:val="22"/>
          <w:szCs w:val="22"/>
          <w:lang w:val="es-ES"/>
        </w:rPr>
        <w:t>nversión</w:t>
      </w:r>
      <w:r w:rsidR="00191B8E" w:rsidRPr="00786EEB">
        <w:rPr>
          <w:rFonts w:asciiTheme="minorHAnsi" w:hAnsiTheme="minorHAnsi" w:cstheme="minorHAnsi"/>
          <w:iCs/>
          <w:sz w:val="22"/>
          <w:szCs w:val="22"/>
          <w:lang w:val="es-ES"/>
        </w:rPr>
        <w:t xml:space="preserve"> se entenderá</w:t>
      </w:r>
      <w:r w:rsidRPr="00786EEB">
        <w:rPr>
          <w:rFonts w:asciiTheme="minorHAnsi" w:hAnsiTheme="minorHAnsi" w:cstheme="minorHAnsi"/>
          <w:iCs/>
          <w:sz w:val="22"/>
          <w:szCs w:val="22"/>
          <w:lang w:val="es-ES"/>
        </w:rPr>
        <w:t xml:space="preserve"> en firme e incluirá expresamente en su texto la indicación del monto de aporte de recursos líquidos por parte del Fondo de Capital Privado</w:t>
      </w:r>
      <w:r w:rsidR="003523AD" w:rsidRPr="00786EEB">
        <w:rPr>
          <w:rFonts w:asciiTheme="minorHAnsi" w:hAnsiTheme="minorHAnsi" w:cstheme="minorHAnsi"/>
          <w:iCs/>
          <w:sz w:val="22"/>
          <w:szCs w:val="22"/>
          <w:lang w:val="es-ES"/>
        </w:rPr>
        <w:t xml:space="preserve">. </w:t>
      </w:r>
    </w:p>
    <w:p w14:paraId="35B35D60" w14:textId="77777777" w:rsidR="00432F36" w:rsidRPr="00786EEB" w:rsidRDefault="00432F36" w:rsidP="00432F36">
      <w:pPr>
        <w:pStyle w:val="Prrafodelista"/>
        <w:spacing w:before="240" w:after="240"/>
        <w:jc w:val="both"/>
        <w:rPr>
          <w:rFonts w:asciiTheme="minorHAnsi" w:hAnsiTheme="minorHAnsi" w:cstheme="minorHAnsi"/>
          <w:b/>
          <w:bCs/>
          <w:i/>
          <w:iCs/>
          <w:smallCaps/>
          <w:sz w:val="22"/>
          <w:szCs w:val="22"/>
          <w:lang w:val="es-ES"/>
        </w:rPr>
      </w:pPr>
    </w:p>
    <w:p w14:paraId="05FD6EDE" w14:textId="21A2520F" w:rsidR="00BC610A" w:rsidRPr="00786EEB" w:rsidRDefault="00BC610A" w:rsidP="00BC610A">
      <w:pPr>
        <w:pStyle w:val="Prrafodelista"/>
        <w:numPr>
          <w:ilvl w:val="2"/>
          <w:numId w:val="11"/>
        </w:numPr>
        <w:spacing w:before="240" w:after="240"/>
        <w:jc w:val="both"/>
        <w:rPr>
          <w:rFonts w:asciiTheme="minorHAnsi" w:hAnsiTheme="minorHAnsi" w:cstheme="minorHAnsi"/>
          <w:b/>
          <w:bCs/>
          <w:i/>
          <w:iCs/>
          <w:smallCaps/>
          <w:sz w:val="22"/>
          <w:szCs w:val="22"/>
          <w:lang w:val="es-ES"/>
        </w:rPr>
      </w:pPr>
      <w:bookmarkStart w:id="257" w:name="_Ref84930866"/>
      <w:bookmarkStart w:id="258" w:name="_Ref389560411"/>
      <w:bookmarkEnd w:id="254"/>
      <w:bookmarkEnd w:id="255"/>
      <w:r w:rsidRPr="00786EEB">
        <w:rPr>
          <w:rFonts w:asciiTheme="minorHAnsi" w:hAnsiTheme="minorHAnsi" w:cstheme="minorHAnsi"/>
          <w:iCs/>
          <w:sz w:val="22"/>
          <w:szCs w:val="22"/>
          <w:lang w:val="es-ES"/>
        </w:rPr>
        <w:t xml:space="preserve">El Oferente o Integrante de la Estructura Plural deberá contar con uno o varios Compromisos Irrevocables de Inversión que en su totalidad deberá(n) corresponder, como mínimo, a </w:t>
      </w:r>
      <w:r w:rsidR="00B460E7" w:rsidRPr="00994D0D">
        <w:rPr>
          <w:rFonts w:asciiTheme="minorHAnsi" w:hAnsiTheme="minorHAnsi" w:cstheme="minorHAnsi"/>
          <w:b/>
          <w:bCs/>
          <w:sz w:val="22"/>
          <w:szCs w:val="22"/>
          <w:lang w:val="es-ES"/>
        </w:rPr>
        <w:t>CUATROCIENTOS SESENTA Y SIETE MIL SEISCIENTOS OCHENTA Y CINCO MILLONES SETENTA MIL DOSCIENTOS NOVENTA Y NUEVE</w:t>
      </w:r>
      <w:r w:rsidR="00B460E7" w:rsidRPr="00994D0D">
        <w:rPr>
          <w:rFonts w:asciiTheme="minorHAnsi" w:hAnsiTheme="minorHAnsi" w:cstheme="minorHAnsi"/>
          <w:sz w:val="22"/>
          <w:szCs w:val="22"/>
          <w:lang w:val="es-ES"/>
        </w:rPr>
        <w:t xml:space="preserve"> </w:t>
      </w:r>
      <w:r w:rsidR="00B460E7" w:rsidRPr="00994D0D">
        <w:rPr>
          <w:rFonts w:asciiTheme="minorHAnsi" w:hAnsiTheme="minorHAnsi" w:cstheme="minorHAnsi"/>
          <w:b/>
          <w:bCs/>
          <w:iCs/>
          <w:sz w:val="22"/>
          <w:szCs w:val="22"/>
          <w:lang w:val="es-ES"/>
        </w:rPr>
        <w:t>($467.685.</w:t>
      </w:r>
      <w:proofErr w:type="gramStart"/>
      <w:r w:rsidR="00B460E7" w:rsidRPr="00994D0D">
        <w:rPr>
          <w:rFonts w:asciiTheme="minorHAnsi" w:hAnsiTheme="minorHAnsi" w:cstheme="minorHAnsi"/>
          <w:b/>
          <w:bCs/>
          <w:iCs/>
          <w:sz w:val="22"/>
          <w:szCs w:val="22"/>
          <w:lang w:val="es-ES"/>
        </w:rPr>
        <w:t>070.299.oo</w:t>
      </w:r>
      <w:proofErr w:type="gramEnd"/>
      <w:r w:rsidR="00B460E7" w:rsidRPr="00994D0D">
        <w:rPr>
          <w:rFonts w:asciiTheme="minorHAnsi" w:hAnsiTheme="minorHAnsi" w:cstheme="minorHAnsi"/>
          <w:iCs/>
          <w:sz w:val="22"/>
          <w:szCs w:val="22"/>
          <w:lang w:val="es-ES"/>
        </w:rPr>
        <w:t>)</w:t>
      </w:r>
      <w:r w:rsidR="00B460E7" w:rsidRPr="00994D0D">
        <w:rPr>
          <w:rFonts w:asciiTheme="minorHAnsi" w:hAnsiTheme="minorHAnsi" w:cstheme="minorHAnsi"/>
          <w:sz w:val="22"/>
          <w:szCs w:val="22"/>
          <w:lang w:val="es-ES"/>
        </w:rPr>
        <w:t xml:space="preserve"> </w:t>
      </w:r>
      <w:r w:rsidRPr="00786EEB">
        <w:rPr>
          <w:rFonts w:asciiTheme="minorHAnsi" w:hAnsiTheme="minorHAnsi" w:cstheme="minorHAnsi"/>
          <w:iCs/>
          <w:sz w:val="22"/>
          <w:szCs w:val="22"/>
          <w:lang w:val="es-ES"/>
        </w:rPr>
        <w:t xml:space="preserve"> Pesos del Mes de Referencia, a favor del Oferente o Integrante de la Estructura Plural, y cuya destinación sea específica para este Proyecto en el marco del Proceso de Selección.</w:t>
      </w:r>
      <w:bookmarkEnd w:id="257"/>
      <w:r w:rsidRPr="00786EEB">
        <w:rPr>
          <w:rFonts w:asciiTheme="minorHAnsi" w:hAnsiTheme="minorHAnsi" w:cstheme="minorHAnsi"/>
          <w:iCs/>
          <w:sz w:val="22"/>
          <w:szCs w:val="22"/>
          <w:lang w:val="es-ES"/>
        </w:rPr>
        <w:t xml:space="preserve"> </w:t>
      </w:r>
    </w:p>
    <w:p w14:paraId="735E9E18" w14:textId="77777777" w:rsidR="004C4E5F" w:rsidRPr="00786EEB" w:rsidRDefault="004C4E5F" w:rsidP="004C4E5F">
      <w:pPr>
        <w:pStyle w:val="Prrafodelista"/>
        <w:spacing w:before="240" w:after="240"/>
        <w:jc w:val="both"/>
        <w:rPr>
          <w:rFonts w:asciiTheme="minorHAnsi" w:hAnsiTheme="minorHAnsi" w:cstheme="minorHAnsi"/>
          <w:iCs/>
          <w:sz w:val="22"/>
          <w:szCs w:val="22"/>
          <w:lang w:val="es-ES"/>
        </w:rPr>
      </w:pPr>
    </w:p>
    <w:p w14:paraId="0FE3FE40" w14:textId="01462395" w:rsidR="00172FFC" w:rsidRPr="00786EEB" w:rsidRDefault="00172FFC" w:rsidP="00172FFC">
      <w:pPr>
        <w:pStyle w:val="Prrafodelista"/>
        <w:numPr>
          <w:ilvl w:val="2"/>
          <w:numId w:val="11"/>
        </w:numPr>
        <w:spacing w:before="240" w:after="240"/>
        <w:jc w:val="both"/>
        <w:rPr>
          <w:rFonts w:asciiTheme="minorHAnsi" w:hAnsiTheme="minorHAnsi" w:cstheme="minorHAnsi"/>
          <w:iCs/>
          <w:sz w:val="22"/>
          <w:szCs w:val="22"/>
          <w:lang w:val="es-ES"/>
        </w:rPr>
      </w:pPr>
      <w:bookmarkStart w:id="259" w:name="_Ref36032267"/>
      <w:bookmarkStart w:id="260" w:name="_Hlk52387307"/>
      <w:r w:rsidRPr="00786EEB">
        <w:rPr>
          <w:rFonts w:asciiTheme="minorHAnsi" w:hAnsiTheme="minorHAnsi" w:cstheme="minorHAnsi"/>
          <w:iCs/>
          <w:sz w:val="22"/>
          <w:szCs w:val="22"/>
          <w:lang w:val="es-ES"/>
        </w:rPr>
        <w:t xml:space="preserve">Los Oferentes cuya Capacidad Financiera o Experiencia en Inversión pretenda ser acreditada con los Fondos de Capital Privado que respaldan a los respectivos Oferentes o a </w:t>
      </w:r>
      <w:r w:rsidR="000450B5" w:rsidRPr="00786EEB">
        <w:rPr>
          <w:rFonts w:asciiTheme="minorHAnsi" w:hAnsiTheme="minorHAnsi" w:cstheme="minorHAnsi"/>
          <w:iCs/>
          <w:sz w:val="22"/>
          <w:szCs w:val="22"/>
          <w:lang w:val="es-ES"/>
        </w:rPr>
        <w:t xml:space="preserve">los </w:t>
      </w:r>
      <w:r w:rsidRPr="00786EEB">
        <w:rPr>
          <w:rFonts w:asciiTheme="minorHAnsi" w:hAnsiTheme="minorHAnsi" w:cstheme="minorHAnsi"/>
          <w:iCs/>
          <w:sz w:val="22"/>
          <w:szCs w:val="22"/>
          <w:lang w:val="es-ES"/>
        </w:rPr>
        <w:t>Integrantes de la Estructura Plural deberán acompañar el</w:t>
      </w:r>
      <w:r w:rsidR="00F871EB" w:rsidRPr="00786EEB">
        <w:rPr>
          <w:rFonts w:asciiTheme="minorHAnsi" w:hAnsiTheme="minorHAnsi" w:cstheme="minorHAnsi"/>
          <w:iCs/>
          <w:sz w:val="22"/>
          <w:szCs w:val="22"/>
          <w:lang w:val="es-ES"/>
        </w:rPr>
        <w:t>(los)</w:t>
      </w:r>
      <w:r w:rsidRPr="00786EEB">
        <w:rPr>
          <w:rFonts w:asciiTheme="minorHAnsi" w:hAnsiTheme="minorHAnsi" w:cstheme="minorHAnsi"/>
          <w:iCs/>
          <w:sz w:val="22"/>
          <w:szCs w:val="22"/>
          <w:lang w:val="es-ES"/>
        </w:rPr>
        <w:t xml:space="preserve"> respectivo</w:t>
      </w:r>
      <w:r w:rsidR="00F871EB" w:rsidRPr="00786EEB">
        <w:rPr>
          <w:rFonts w:asciiTheme="minorHAnsi" w:hAnsiTheme="minorHAnsi" w:cstheme="minorHAnsi"/>
          <w:iCs/>
          <w:sz w:val="22"/>
          <w:szCs w:val="22"/>
          <w:lang w:val="es-ES"/>
        </w:rPr>
        <w:t>(s)</w:t>
      </w:r>
      <w:r w:rsidRPr="00786EEB">
        <w:rPr>
          <w:rFonts w:asciiTheme="minorHAnsi" w:hAnsiTheme="minorHAnsi" w:cstheme="minorHAnsi"/>
          <w:iCs/>
          <w:sz w:val="22"/>
          <w:szCs w:val="22"/>
          <w:lang w:val="es-ES"/>
        </w:rPr>
        <w:t xml:space="preserve"> Compromiso</w:t>
      </w:r>
      <w:r w:rsidR="00F871EB" w:rsidRPr="00786EEB">
        <w:rPr>
          <w:rFonts w:asciiTheme="minorHAnsi" w:hAnsiTheme="minorHAnsi" w:cstheme="minorHAnsi"/>
          <w:iCs/>
          <w:sz w:val="22"/>
          <w:szCs w:val="22"/>
          <w:lang w:val="es-ES"/>
        </w:rPr>
        <w:t>(s)</w:t>
      </w:r>
      <w:r w:rsidRPr="00786EEB">
        <w:rPr>
          <w:rFonts w:asciiTheme="minorHAnsi" w:hAnsiTheme="minorHAnsi" w:cstheme="minorHAnsi"/>
          <w:iCs/>
          <w:sz w:val="22"/>
          <w:szCs w:val="22"/>
          <w:lang w:val="es-ES"/>
        </w:rPr>
        <w:t xml:space="preserve"> Irrevocable</w:t>
      </w:r>
      <w:r w:rsidR="00F871EB" w:rsidRPr="00786EEB">
        <w:rPr>
          <w:rFonts w:asciiTheme="minorHAnsi" w:hAnsiTheme="minorHAnsi" w:cstheme="minorHAnsi"/>
          <w:iCs/>
          <w:sz w:val="22"/>
          <w:szCs w:val="22"/>
          <w:lang w:val="es-ES"/>
        </w:rPr>
        <w:t>(s)</w:t>
      </w:r>
      <w:r w:rsidRPr="00786EEB">
        <w:rPr>
          <w:rFonts w:asciiTheme="minorHAnsi" w:hAnsiTheme="minorHAnsi" w:cstheme="minorHAnsi"/>
          <w:iCs/>
          <w:sz w:val="22"/>
          <w:szCs w:val="22"/>
          <w:lang w:val="es-ES"/>
        </w:rPr>
        <w:t xml:space="preserve"> de Inversión al</w:t>
      </w:r>
      <w:r w:rsidR="00F871EB" w:rsidRPr="00786EEB">
        <w:rPr>
          <w:rFonts w:asciiTheme="minorHAnsi" w:hAnsiTheme="minorHAnsi" w:cstheme="minorHAnsi"/>
          <w:iCs/>
          <w:sz w:val="22"/>
          <w:szCs w:val="22"/>
          <w:lang w:val="es-ES"/>
        </w:rPr>
        <w:t>(a los)</w:t>
      </w:r>
      <w:r w:rsidRPr="00786EEB">
        <w:rPr>
          <w:rFonts w:asciiTheme="minorHAnsi" w:hAnsiTheme="minorHAnsi" w:cstheme="minorHAnsi"/>
          <w:iCs/>
          <w:sz w:val="22"/>
          <w:szCs w:val="22"/>
          <w:lang w:val="es-ES"/>
        </w:rPr>
        <w:t xml:space="preserve"> que se refiere el numeral </w:t>
      </w:r>
      <w:r w:rsidRPr="00786EEB">
        <w:rPr>
          <w:rFonts w:asciiTheme="minorHAnsi" w:hAnsiTheme="minorHAnsi" w:cstheme="minorHAnsi"/>
          <w:iCs/>
          <w:sz w:val="22"/>
          <w:szCs w:val="22"/>
          <w:lang w:val="es-ES"/>
        </w:rPr>
        <w:fldChar w:fldCharType="begin"/>
      </w:r>
      <w:r w:rsidRPr="00786EEB">
        <w:rPr>
          <w:rFonts w:asciiTheme="minorHAnsi" w:hAnsiTheme="minorHAnsi" w:cstheme="minorHAnsi"/>
          <w:iCs/>
          <w:sz w:val="22"/>
          <w:szCs w:val="22"/>
          <w:lang w:val="es-ES"/>
        </w:rPr>
        <w:instrText xml:space="preserve"> REF _Ref347131715 \r \h  \* MERGEFORMAT </w:instrText>
      </w:r>
      <w:r w:rsidRPr="00786EEB">
        <w:rPr>
          <w:rFonts w:asciiTheme="minorHAnsi" w:hAnsiTheme="minorHAnsi" w:cstheme="minorHAnsi"/>
          <w:iCs/>
          <w:sz w:val="22"/>
          <w:szCs w:val="22"/>
          <w:lang w:val="es-ES"/>
        </w:rPr>
      </w:r>
      <w:r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4.6.1</w:t>
      </w:r>
      <w:r w:rsidRPr="00786EEB">
        <w:rPr>
          <w:rFonts w:asciiTheme="minorHAnsi" w:hAnsiTheme="minorHAnsi" w:cstheme="minorHAnsi"/>
          <w:iCs/>
          <w:sz w:val="22"/>
          <w:szCs w:val="22"/>
          <w:lang w:val="es-ES"/>
        </w:rPr>
        <w:fldChar w:fldCharType="end"/>
      </w:r>
      <w:r w:rsidRPr="00786EEB">
        <w:rPr>
          <w:rFonts w:asciiTheme="minorHAnsi" w:hAnsiTheme="minorHAnsi" w:cstheme="minorHAnsi"/>
          <w:iCs/>
          <w:sz w:val="22"/>
          <w:szCs w:val="22"/>
          <w:lang w:val="es-ES"/>
        </w:rPr>
        <w:t xml:space="preserve"> anterior con </w:t>
      </w:r>
      <w:r w:rsidR="00F5441B" w:rsidRPr="00786EEB">
        <w:rPr>
          <w:rFonts w:asciiTheme="minorHAnsi" w:hAnsiTheme="minorHAnsi" w:cstheme="minorHAnsi"/>
          <w:iCs/>
          <w:sz w:val="22"/>
          <w:szCs w:val="22"/>
          <w:lang w:val="es-ES"/>
        </w:rPr>
        <w:t xml:space="preserve">una </w:t>
      </w:r>
      <w:r w:rsidRPr="00786EEB">
        <w:rPr>
          <w:rFonts w:asciiTheme="minorHAnsi" w:hAnsiTheme="minorHAnsi" w:cstheme="minorHAnsi"/>
          <w:iCs/>
          <w:sz w:val="22"/>
          <w:szCs w:val="22"/>
          <w:lang w:val="es-ES"/>
        </w:rPr>
        <w:t>certificación por parte de los administradores de</w:t>
      </w:r>
      <w:r w:rsidR="00F5441B" w:rsidRPr="00786EEB">
        <w:rPr>
          <w:rFonts w:asciiTheme="minorHAnsi" w:hAnsiTheme="minorHAnsi" w:cstheme="minorHAnsi"/>
          <w:iCs/>
          <w:sz w:val="22"/>
          <w:szCs w:val="22"/>
          <w:lang w:val="es-ES"/>
        </w:rPr>
        <w:t xml:space="preserve"> cada uno de</w:t>
      </w:r>
      <w:r w:rsidRPr="00786EEB">
        <w:rPr>
          <w:rFonts w:asciiTheme="minorHAnsi" w:hAnsiTheme="minorHAnsi" w:cstheme="minorHAnsi"/>
          <w:iCs/>
          <w:sz w:val="22"/>
          <w:szCs w:val="22"/>
          <w:lang w:val="es-ES"/>
        </w:rPr>
        <w:t xml:space="preserve"> los </w:t>
      </w:r>
      <w:r w:rsidR="001500E4" w:rsidRPr="00786EEB">
        <w:rPr>
          <w:rFonts w:asciiTheme="minorHAnsi" w:hAnsiTheme="minorHAnsi" w:cstheme="minorHAnsi"/>
          <w:iCs/>
          <w:sz w:val="22"/>
          <w:szCs w:val="22"/>
          <w:lang w:val="es-ES"/>
        </w:rPr>
        <w:t xml:space="preserve">Fondos de Capital Privado </w:t>
      </w:r>
      <w:r w:rsidRPr="00786EEB">
        <w:rPr>
          <w:rFonts w:asciiTheme="minorHAnsi" w:hAnsiTheme="minorHAnsi" w:cstheme="minorHAnsi"/>
          <w:iCs/>
          <w:sz w:val="22"/>
          <w:szCs w:val="22"/>
          <w:lang w:val="es-ES"/>
        </w:rPr>
        <w:t>que incluya:</w:t>
      </w:r>
      <w:bookmarkEnd w:id="259"/>
      <w:r w:rsidRPr="00786EEB">
        <w:rPr>
          <w:rFonts w:asciiTheme="minorHAnsi" w:hAnsiTheme="minorHAnsi" w:cstheme="minorHAnsi"/>
          <w:iCs/>
          <w:sz w:val="22"/>
          <w:szCs w:val="22"/>
          <w:lang w:val="es-ES"/>
        </w:rPr>
        <w:t xml:space="preserve"> </w:t>
      </w:r>
    </w:p>
    <w:p w14:paraId="389D96B9" w14:textId="77777777" w:rsidR="004C4E5F" w:rsidRPr="00786EEB" w:rsidRDefault="004C4E5F" w:rsidP="004C4E5F">
      <w:pPr>
        <w:pStyle w:val="Prrafodelista"/>
        <w:spacing w:before="240" w:after="240"/>
        <w:jc w:val="both"/>
        <w:rPr>
          <w:rFonts w:asciiTheme="minorHAnsi" w:hAnsiTheme="minorHAnsi" w:cstheme="minorHAnsi"/>
          <w:sz w:val="22"/>
          <w:szCs w:val="22"/>
          <w:lang w:val="es-ES"/>
        </w:rPr>
      </w:pPr>
    </w:p>
    <w:p w14:paraId="10ABF6E6" w14:textId="69556A3E" w:rsidR="009368EF" w:rsidRPr="00786EEB" w:rsidRDefault="00D57F24"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Que l</w:t>
      </w:r>
      <w:r w:rsidR="009368EF" w:rsidRPr="00786EEB">
        <w:rPr>
          <w:rFonts w:asciiTheme="minorHAnsi" w:hAnsiTheme="minorHAnsi" w:cstheme="minorHAnsi"/>
          <w:sz w:val="22"/>
          <w:szCs w:val="22"/>
          <w:lang w:val="es-ES"/>
        </w:rPr>
        <w:t>a eventual inversión sería admisible para el Fondo de Capital Privado de acuerdo con su reglamento y demás normas que lo rigen</w:t>
      </w:r>
      <w:r w:rsidR="00111536" w:rsidRPr="00786EEB">
        <w:rPr>
          <w:rFonts w:asciiTheme="minorHAnsi" w:hAnsiTheme="minorHAnsi" w:cstheme="minorHAnsi"/>
          <w:sz w:val="22"/>
          <w:szCs w:val="22"/>
          <w:lang w:val="es-ES"/>
        </w:rPr>
        <w:t>.</w:t>
      </w:r>
    </w:p>
    <w:p w14:paraId="302B982B" w14:textId="77777777" w:rsidR="004C4E5F" w:rsidRPr="00786EEB" w:rsidRDefault="004C4E5F" w:rsidP="004C4E5F">
      <w:pPr>
        <w:pStyle w:val="Prrafodelista"/>
        <w:spacing w:before="240" w:after="240"/>
        <w:ind w:left="1152"/>
        <w:jc w:val="both"/>
        <w:rPr>
          <w:rFonts w:asciiTheme="minorHAnsi" w:hAnsiTheme="minorHAnsi" w:cstheme="minorHAnsi"/>
          <w:sz w:val="22"/>
          <w:szCs w:val="22"/>
          <w:lang w:val="es-ES"/>
        </w:rPr>
      </w:pPr>
    </w:p>
    <w:p w14:paraId="13796F75" w14:textId="0CD9B01B" w:rsidR="009368EF" w:rsidRPr="00786EEB" w:rsidRDefault="009368EF"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tamaño del Fondo de Capital Privado que corresponderá a la sumatoria de los compromisos de inversión suscritos al mismo</w:t>
      </w:r>
      <w:r w:rsidR="00111536" w:rsidRPr="00786EEB">
        <w:rPr>
          <w:rFonts w:asciiTheme="minorHAnsi" w:hAnsiTheme="minorHAnsi" w:cstheme="minorHAnsi"/>
          <w:sz w:val="22"/>
          <w:szCs w:val="22"/>
          <w:lang w:val="es-ES"/>
        </w:rPr>
        <w:t>.</w:t>
      </w:r>
    </w:p>
    <w:p w14:paraId="34B59A12" w14:textId="77777777" w:rsidR="004C4E5F" w:rsidRPr="00786EEB" w:rsidRDefault="004C4E5F" w:rsidP="004C4E5F">
      <w:pPr>
        <w:pStyle w:val="Prrafodelista"/>
        <w:autoSpaceDE w:val="0"/>
        <w:autoSpaceDN w:val="0"/>
        <w:adjustRightInd w:val="0"/>
        <w:ind w:left="1440"/>
        <w:jc w:val="both"/>
        <w:rPr>
          <w:rFonts w:asciiTheme="minorHAnsi" w:hAnsiTheme="minorHAnsi" w:cstheme="minorHAnsi"/>
          <w:sz w:val="22"/>
          <w:szCs w:val="22"/>
          <w:lang w:val="es-ES"/>
        </w:rPr>
      </w:pPr>
    </w:p>
    <w:p w14:paraId="35E471B7" w14:textId="1645BEA6" w:rsidR="009368EF" w:rsidRPr="00786EEB" w:rsidRDefault="009368EF"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valor de los compromisos de inversión no desembolsados al Fondo de Capital Privado</w:t>
      </w:r>
      <w:r w:rsidR="00111536"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p>
    <w:p w14:paraId="17EB56C5" w14:textId="77777777" w:rsidR="009368EF" w:rsidRPr="00786EEB" w:rsidRDefault="009368EF" w:rsidP="009368EF">
      <w:pPr>
        <w:pStyle w:val="Prrafodelista"/>
        <w:autoSpaceDE w:val="0"/>
        <w:autoSpaceDN w:val="0"/>
        <w:adjustRightInd w:val="0"/>
        <w:ind w:left="1440"/>
        <w:jc w:val="both"/>
        <w:rPr>
          <w:rFonts w:asciiTheme="minorHAnsi" w:hAnsiTheme="minorHAnsi" w:cstheme="minorHAnsi"/>
          <w:sz w:val="22"/>
          <w:szCs w:val="22"/>
          <w:lang w:val="es-ES"/>
        </w:rPr>
      </w:pPr>
    </w:p>
    <w:p w14:paraId="3A6C7C83" w14:textId="10F51949" w:rsidR="009368EF" w:rsidRPr="00786EEB" w:rsidRDefault="009368EF"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valor autorizado por el comité de inversiones para aportar como capital al SPV</w:t>
      </w:r>
      <w:r w:rsidR="00F871EB" w:rsidRPr="00786EEB">
        <w:rPr>
          <w:rFonts w:asciiTheme="minorHAnsi" w:hAnsiTheme="minorHAnsi" w:cstheme="minorHAnsi"/>
          <w:sz w:val="22"/>
          <w:szCs w:val="22"/>
          <w:lang w:val="es-ES"/>
        </w:rPr>
        <w:t xml:space="preserve">. </w:t>
      </w:r>
      <w:r w:rsidR="00F871EB" w:rsidRPr="00786EEB">
        <w:rPr>
          <w:rFonts w:asciiTheme="minorHAnsi" w:hAnsiTheme="minorHAnsi" w:cstheme="minorHAnsi"/>
          <w:iCs/>
          <w:sz w:val="22"/>
          <w:szCs w:val="22"/>
          <w:lang w:val="es-ES"/>
        </w:rPr>
        <w:t>El Oferente o Integrante de la Estructura Plural deberá contar con uno o varios Compromisos Irrevocables de Inversión</w:t>
      </w:r>
      <w:r w:rsidR="006A2D17" w:rsidRPr="00786EEB">
        <w:rPr>
          <w:rFonts w:asciiTheme="minorHAnsi" w:hAnsiTheme="minorHAnsi" w:cstheme="minorHAnsi"/>
          <w:iCs/>
          <w:sz w:val="22"/>
          <w:szCs w:val="22"/>
          <w:lang w:val="es-ES"/>
        </w:rPr>
        <w:t>,</w:t>
      </w:r>
      <w:r w:rsidR="00F871EB" w:rsidRPr="00786EEB">
        <w:rPr>
          <w:rFonts w:asciiTheme="minorHAnsi" w:hAnsiTheme="minorHAnsi" w:cstheme="minorHAnsi"/>
          <w:iCs/>
          <w:sz w:val="22"/>
          <w:szCs w:val="22"/>
          <w:lang w:val="es-ES"/>
        </w:rPr>
        <w:t xml:space="preserve"> </w:t>
      </w:r>
      <w:r w:rsidR="00235D03" w:rsidRPr="00786EEB">
        <w:rPr>
          <w:rFonts w:asciiTheme="minorHAnsi" w:hAnsiTheme="minorHAnsi" w:cstheme="minorHAnsi"/>
          <w:iCs/>
          <w:sz w:val="22"/>
          <w:szCs w:val="22"/>
          <w:lang w:val="es-ES"/>
        </w:rPr>
        <w:t xml:space="preserve">cuyo valor </w:t>
      </w:r>
      <w:r w:rsidR="00F871EB" w:rsidRPr="00786EEB">
        <w:rPr>
          <w:rFonts w:asciiTheme="minorHAnsi" w:hAnsiTheme="minorHAnsi" w:cstheme="minorHAnsi"/>
          <w:iCs/>
          <w:sz w:val="22"/>
          <w:szCs w:val="22"/>
          <w:lang w:val="es-ES"/>
        </w:rPr>
        <w:t>en su totalidad</w:t>
      </w:r>
      <w:r w:rsidR="00E04D2B" w:rsidRPr="00786EEB">
        <w:rPr>
          <w:rFonts w:asciiTheme="minorHAnsi" w:hAnsiTheme="minorHAnsi" w:cstheme="minorHAnsi"/>
          <w:iCs/>
          <w:sz w:val="22"/>
          <w:szCs w:val="22"/>
          <w:lang w:val="es-ES"/>
        </w:rPr>
        <w:t xml:space="preserve"> deberá corresponder</w:t>
      </w:r>
      <w:r w:rsidRPr="00786EEB">
        <w:rPr>
          <w:rFonts w:asciiTheme="minorHAnsi" w:hAnsiTheme="minorHAnsi" w:cstheme="minorHAnsi"/>
          <w:sz w:val="22"/>
          <w:szCs w:val="22"/>
          <w:lang w:val="es-ES"/>
        </w:rPr>
        <w:t>,</w:t>
      </w:r>
      <w:r w:rsidR="00E6322E" w:rsidRPr="00786EEB">
        <w:rPr>
          <w:rFonts w:asciiTheme="minorHAnsi" w:hAnsiTheme="minorHAnsi" w:cstheme="minorHAnsi"/>
          <w:sz w:val="22"/>
          <w:szCs w:val="22"/>
          <w:lang w:val="es-ES"/>
        </w:rPr>
        <w:t xml:space="preserve"> </w:t>
      </w:r>
      <w:r w:rsidR="00E04D2B" w:rsidRPr="00786EEB">
        <w:rPr>
          <w:rFonts w:asciiTheme="minorHAnsi" w:hAnsiTheme="minorHAnsi" w:cstheme="minorHAnsi"/>
          <w:sz w:val="22"/>
          <w:szCs w:val="22"/>
          <w:lang w:val="es-ES"/>
        </w:rPr>
        <w:t>como mínimo</w:t>
      </w:r>
      <w:r w:rsidRPr="00786EEB">
        <w:rPr>
          <w:rFonts w:asciiTheme="minorHAnsi" w:hAnsiTheme="minorHAnsi" w:cstheme="minorHAnsi"/>
          <w:sz w:val="22"/>
          <w:szCs w:val="22"/>
          <w:lang w:val="es-ES"/>
        </w:rPr>
        <w:t xml:space="preserve"> </w:t>
      </w:r>
      <w:r w:rsidR="000058E7" w:rsidRPr="00786EEB">
        <w:rPr>
          <w:rFonts w:asciiTheme="minorHAnsi" w:hAnsiTheme="minorHAnsi" w:cstheme="minorHAnsi"/>
          <w:sz w:val="22"/>
          <w:szCs w:val="22"/>
          <w:lang w:val="es-ES"/>
        </w:rPr>
        <w:t>a</w:t>
      </w:r>
      <w:r w:rsidR="007D4D1B" w:rsidRPr="00786EEB">
        <w:rPr>
          <w:rFonts w:asciiTheme="minorHAnsi" w:hAnsiTheme="minorHAnsi" w:cstheme="minorHAnsi"/>
          <w:sz w:val="22"/>
          <w:szCs w:val="22"/>
          <w:lang w:val="es-ES"/>
        </w:rPr>
        <w:t xml:space="preserve"> la suma </w:t>
      </w:r>
      <w:r w:rsidRPr="00786EEB">
        <w:rPr>
          <w:rFonts w:asciiTheme="minorHAnsi" w:hAnsiTheme="minorHAnsi" w:cstheme="minorHAnsi"/>
          <w:sz w:val="22"/>
          <w:szCs w:val="22"/>
          <w:lang w:val="es-ES"/>
        </w:rPr>
        <w:t>exigid</w:t>
      </w:r>
      <w:r w:rsidR="007D4D1B"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 en el numeral </w:t>
      </w:r>
      <w:r w:rsidR="000E7CA0" w:rsidRPr="00786EEB">
        <w:rPr>
          <w:rFonts w:asciiTheme="minorHAnsi" w:hAnsiTheme="minorHAnsi" w:cstheme="minorHAnsi"/>
          <w:sz w:val="22"/>
          <w:szCs w:val="22"/>
          <w:lang w:val="es-ES"/>
        </w:rPr>
        <w:fldChar w:fldCharType="begin"/>
      </w:r>
      <w:r w:rsidR="000E7CA0" w:rsidRPr="00786EEB">
        <w:rPr>
          <w:rFonts w:asciiTheme="minorHAnsi" w:hAnsiTheme="minorHAnsi" w:cstheme="minorHAnsi"/>
          <w:sz w:val="22"/>
          <w:szCs w:val="22"/>
          <w:lang w:val="es-ES"/>
        </w:rPr>
        <w:instrText xml:space="preserve"> REF _Ref84930866 \r \h </w:instrText>
      </w:r>
      <w:r w:rsidR="00786EEB" w:rsidRPr="00786EEB">
        <w:rPr>
          <w:rFonts w:asciiTheme="minorHAnsi" w:hAnsiTheme="minorHAnsi" w:cstheme="minorHAnsi"/>
          <w:sz w:val="22"/>
          <w:szCs w:val="22"/>
          <w:lang w:val="es-ES"/>
        </w:rPr>
        <w:instrText xml:space="preserve"> \* MERGEFORMAT </w:instrText>
      </w:r>
      <w:r w:rsidR="000E7CA0" w:rsidRPr="00786EEB">
        <w:rPr>
          <w:rFonts w:asciiTheme="minorHAnsi" w:hAnsiTheme="minorHAnsi" w:cstheme="minorHAnsi"/>
          <w:sz w:val="22"/>
          <w:szCs w:val="22"/>
          <w:lang w:val="es-ES"/>
        </w:rPr>
      </w:r>
      <w:r w:rsidR="000E7CA0"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4.6.2</w:t>
      </w:r>
      <w:r w:rsidR="000E7CA0" w:rsidRPr="00786EEB">
        <w:rPr>
          <w:rFonts w:asciiTheme="minorHAnsi" w:hAnsiTheme="minorHAnsi" w:cstheme="minorHAnsi"/>
          <w:sz w:val="22"/>
          <w:szCs w:val="22"/>
          <w:lang w:val="es-ES"/>
        </w:rPr>
        <w:fldChar w:fldCharType="end"/>
      </w:r>
      <w:r w:rsidR="000E7CA0"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del presente Pliego</w:t>
      </w:r>
      <w:r w:rsidR="00111536" w:rsidRPr="00786EEB">
        <w:rPr>
          <w:rFonts w:asciiTheme="minorHAnsi" w:hAnsiTheme="minorHAnsi" w:cstheme="minorHAnsi"/>
          <w:sz w:val="22"/>
          <w:szCs w:val="22"/>
          <w:lang w:val="es-ES"/>
        </w:rPr>
        <w:t>.</w:t>
      </w:r>
    </w:p>
    <w:p w14:paraId="6EF18939" w14:textId="77777777" w:rsidR="004C4E5F" w:rsidRPr="00786EEB" w:rsidRDefault="004C4E5F" w:rsidP="004C4E5F">
      <w:pPr>
        <w:pStyle w:val="Prrafodelista"/>
        <w:spacing w:before="240" w:after="240"/>
        <w:ind w:left="1152"/>
        <w:jc w:val="both"/>
        <w:rPr>
          <w:rFonts w:asciiTheme="minorHAnsi" w:hAnsiTheme="minorHAnsi" w:cstheme="minorHAnsi"/>
          <w:sz w:val="22"/>
          <w:szCs w:val="22"/>
          <w:lang w:val="es-ES"/>
        </w:rPr>
      </w:pPr>
    </w:p>
    <w:p w14:paraId="432A5587" w14:textId="77777777" w:rsidR="00567BB8" w:rsidRPr="00786EEB" w:rsidRDefault="009368EF" w:rsidP="001639F0">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La declaración en el sentido de que el compromiso de inversión es irrevocable y en firme de la vinculación del Fondo de Capital Privado a la Oferta presentada, sin ningún tipo de condicionamiento. </w:t>
      </w:r>
    </w:p>
    <w:p w14:paraId="4A2005C4" w14:textId="77777777" w:rsidR="00AC5EF8" w:rsidRPr="00786EEB" w:rsidRDefault="00AC5EF8" w:rsidP="009F56CF">
      <w:pPr>
        <w:pStyle w:val="Prrafodelista"/>
        <w:rPr>
          <w:rFonts w:asciiTheme="minorHAnsi" w:hAnsiTheme="minorHAnsi" w:cstheme="minorHAnsi"/>
          <w:sz w:val="22"/>
          <w:szCs w:val="22"/>
          <w:lang w:val="es-ES"/>
        </w:rPr>
      </w:pPr>
    </w:p>
    <w:p w14:paraId="498A155B" w14:textId="3AF693E5" w:rsidR="00AC5EF8" w:rsidRPr="00786EEB" w:rsidRDefault="009F56CF" w:rsidP="009F56CF">
      <w:pPr>
        <w:pStyle w:val="Prrafodelista"/>
        <w:numPr>
          <w:ilvl w:val="3"/>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lang w:val="es-ES"/>
        </w:rPr>
        <w:t>La</w:t>
      </w:r>
      <w:r w:rsidR="00AC5EF8" w:rsidRPr="00786EEB">
        <w:rPr>
          <w:rFonts w:asciiTheme="minorHAnsi" w:hAnsiTheme="minorHAnsi" w:cstheme="minorHAnsi"/>
          <w:sz w:val="22"/>
          <w:szCs w:val="22"/>
        </w:rPr>
        <w:t>s facultades de quien suscriba el Compromiso Irrevocable de Inversión para obligar al Fondo</w:t>
      </w:r>
      <w:r w:rsidR="00B66361" w:rsidRPr="00786EEB">
        <w:rPr>
          <w:rFonts w:asciiTheme="minorHAnsi" w:hAnsiTheme="minorHAnsi" w:cstheme="minorHAnsi"/>
          <w:sz w:val="22"/>
          <w:szCs w:val="22"/>
        </w:rPr>
        <w:t xml:space="preserve"> de Capital Privado</w:t>
      </w:r>
      <w:r w:rsidR="00AC5EF8" w:rsidRPr="00786EEB">
        <w:rPr>
          <w:rFonts w:asciiTheme="minorHAnsi" w:hAnsiTheme="minorHAnsi" w:cstheme="minorHAnsi"/>
          <w:sz w:val="22"/>
          <w:szCs w:val="22"/>
        </w:rPr>
        <w:t>. Estas se acreditarán (i) mediante declaración juramentada o certificación expedida por parte del Representante Legal de la Sociedad Administradora del Fondo</w:t>
      </w:r>
      <w:r w:rsidR="00B66361" w:rsidRPr="00786EEB">
        <w:rPr>
          <w:rFonts w:asciiTheme="minorHAnsi" w:hAnsiTheme="minorHAnsi" w:cstheme="minorHAnsi"/>
          <w:sz w:val="22"/>
          <w:szCs w:val="22"/>
        </w:rPr>
        <w:t xml:space="preserve"> de Capital Privado</w:t>
      </w:r>
      <w:r w:rsidR="00AC5EF8" w:rsidRPr="00786EEB">
        <w:rPr>
          <w:rFonts w:asciiTheme="minorHAnsi" w:hAnsiTheme="minorHAnsi" w:cstheme="minorHAnsi"/>
          <w:sz w:val="22"/>
          <w:szCs w:val="22"/>
        </w:rPr>
        <w:t xml:space="preserve">, </w:t>
      </w:r>
      <w:r w:rsidR="000D682B" w:rsidRPr="00786EEB">
        <w:rPr>
          <w:rFonts w:asciiTheme="minorHAnsi" w:hAnsiTheme="minorHAnsi" w:cstheme="minorHAnsi"/>
          <w:sz w:val="22"/>
          <w:szCs w:val="22"/>
        </w:rPr>
        <w:t>o</w:t>
      </w:r>
      <w:r w:rsidR="00AC5EF8" w:rsidRPr="00786EEB">
        <w:rPr>
          <w:rFonts w:asciiTheme="minorHAnsi" w:hAnsiTheme="minorHAnsi" w:cstheme="minorHAnsi"/>
          <w:sz w:val="22"/>
          <w:szCs w:val="22"/>
        </w:rPr>
        <w:t xml:space="preserve"> (</w:t>
      </w:r>
      <w:proofErr w:type="spellStart"/>
      <w:r w:rsidR="00AC5EF8" w:rsidRPr="00786EEB">
        <w:rPr>
          <w:rFonts w:asciiTheme="minorHAnsi" w:hAnsiTheme="minorHAnsi" w:cstheme="minorHAnsi"/>
          <w:sz w:val="22"/>
          <w:szCs w:val="22"/>
        </w:rPr>
        <w:t>ii</w:t>
      </w:r>
      <w:proofErr w:type="spellEnd"/>
      <w:r w:rsidR="00AC5EF8" w:rsidRPr="00786EEB">
        <w:rPr>
          <w:rFonts w:asciiTheme="minorHAnsi" w:hAnsiTheme="minorHAnsi" w:cstheme="minorHAnsi"/>
          <w:sz w:val="22"/>
          <w:szCs w:val="22"/>
        </w:rPr>
        <w:t xml:space="preserve">) con la copia del contrato de vinculación del gestor profesional, en los cuales conste que el gerente, gestor profesional o </w:t>
      </w:r>
      <w:proofErr w:type="spellStart"/>
      <w:r w:rsidR="00AC5EF8" w:rsidRPr="00786EEB">
        <w:rPr>
          <w:rFonts w:asciiTheme="minorHAnsi" w:hAnsiTheme="minorHAnsi" w:cstheme="minorHAnsi"/>
          <w:i/>
          <w:sz w:val="22"/>
          <w:szCs w:val="22"/>
        </w:rPr>
        <w:t>fund</w:t>
      </w:r>
      <w:proofErr w:type="spellEnd"/>
      <w:r w:rsidR="00AC5EF8" w:rsidRPr="00786EEB">
        <w:rPr>
          <w:rFonts w:asciiTheme="minorHAnsi" w:hAnsiTheme="minorHAnsi" w:cstheme="minorHAnsi"/>
          <w:i/>
          <w:sz w:val="22"/>
          <w:szCs w:val="22"/>
        </w:rPr>
        <w:t xml:space="preserve"> </w:t>
      </w:r>
      <w:proofErr w:type="gramStart"/>
      <w:r w:rsidR="00AC5EF8" w:rsidRPr="00786EEB">
        <w:rPr>
          <w:rFonts w:asciiTheme="minorHAnsi" w:hAnsiTheme="minorHAnsi" w:cstheme="minorHAnsi"/>
          <w:i/>
          <w:sz w:val="22"/>
          <w:szCs w:val="22"/>
        </w:rPr>
        <w:t>manager</w:t>
      </w:r>
      <w:proofErr w:type="gramEnd"/>
      <w:r w:rsidR="00AC5EF8" w:rsidRPr="00786EEB">
        <w:rPr>
          <w:rFonts w:asciiTheme="minorHAnsi" w:hAnsiTheme="minorHAnsi" w:cstheme="minorHAnsi"/>
          <w:i/>
          <w:sz w:val="22"/>
          <w:szCs w:val="22"/>
        </w:rPr>
        <w:t>,</w:t>
      </w:r>
      <w:r w:rsidR="00AC5EF8" w:rsidRPr="00786EEB">
        <w:rPr>
          <w:rFonts w:asciiTheme="minorHAnsi" w:hAnsiTheme="minorHAnsi" w:cstheme="minorHAnsi"/>
          <w:sz w:val="22"/>
          <w:szCs w:val="22"/>
        </w:rPr>
        <w:t xml:space="preserve"> tiene la facultad para suscribir el Compromiso Irrevocable de Inversión de acuerdo con el reglamento del Fondo</w:t>
      </w:r>
      <w:r w:rsidR="005014AD" w:rsidRPr="00786EEB">
        <w:rPr>
          <w:rFonts w:asciiTheme="minorHAnsi" w:hAnsiTheme="minorHAnsi" w:cstheme="minorHAnsi"/>
          <w:sz w:val="22"/>
          <w:szCs w:val="22"/>
        </w:rPr>
        <w:t xml:space="preserve"> de Capital Privado</w:t>
      </w:r>
      <w:r w:rsidR="00AC5EF8" w:rsidRPr="00786EEB">
        <w:rPr>
          <w:rFonts w:asciiTheme="minorHAnsi" w:hAnsiTheme="minorHAnsi" w:cstheme="minorHAnsi"/>
          <w:sz w:val="22"/>
          <w:szCs w:val="22"/>
        </w:rPr>
        <w:t xml:space="preserve">. </w:t>
      </w:r>
    </w:p>
    <w:bookmarkEnd w:id="260"/>
    <w:p w14:paraId="51622624" w14:textId="77777777" w:rsidR="001639F0" w:rsidRPr="00786EEB" w:rsidRDefault="001639F0" w:rsidP="00735FBD">
      <w:pPr>
        <w:pStyle w:val="Prrafodelista"/>
        <w:spacing w:before="240" w:after="240"/>
        <w:ind w:left="1152"/>
        <w:jc w:val="both"/>
        <w:rPr>
          <w:rFonts w:asciiTheme="minorHAnsi" w:hAnsiTheme="minorHAnsi" w:cstheme="minorHAnsi"/>
          <w:sz w:val="22"/>
          <w:szCs w:val="22"/>
          <w:lang w:val="es-ES"/>
        </w:rPr>
      </w:pPr>
    </w:p>
    <w:p w14:paraId="3D5E0400" w14:textId="04EB18A8" w:rsidR="00A566C4" w:rsidRPr="00786EEB" w:rsidRDefault="009368EF" w:rsidP="00A566C4">
      <w:pPr>
        <w:pStyle w:val="Prrafodelista"/>
        <w:numPr>
          <w:ilvl w:val="2"/>
          <w:numId w:val="11"/>
        </w:numPr>
        <w:spacing w:before="240" w:after="240"/>
        <w:jc w:val="both"/>
        <w:rPr>
          <w:rFonts w:asciiTheme="minorHAnsi" w:hAnsiTheme="minorHAnsi" w:cstheme="minorHAnsi"/>
          <w:iCs/>
          <w:sz w:val="22"/>
          <w:szCs w:val="22"/>
          <w:lang w:val="es-ES"/>
        </w:rPr>
      </w:pPr>
      <w:bookmarkStart w:id="261" w:name="_Hlk57122088"/>
      <w:bookmarkEnd w:id="258"/>
      <w:r w:rsidRPr="00786EEB">
        <w:rPr>
          <w:rFonts w:asciiTheme="minorHAnsi" w:hAnsiTheme="minorHAnsi" w:cstheme="minorHAnsi"/>
          <w:iCs/>
          <w:sz w:val="22"/>
          <w:szCs w:val="22"/>
          <w:lang w:val="es-ES"/>
        </w:rPr>
        <w:t>Los Oferentes cuya Experiencia en Inversión</w:t>
      </w:r>
      <w:r w:rsidR="006B6C6E" w:rsidRPr="00786EEB">
        <w:rPr>
          <w:rFonts w:asciiTheme="minorHAnsi" w:hAnsiTheme="minorHAnsi" w:cstheme="minorHAnsi"/>
          <w:iCs/>
          <w:sz w:val="22"/>
          <w:szCs w:val="22"/>
          <w:lang w:val="es-ES"/>
        </w:rPr>
        <w:t xml:space="preserve"> </w:t>
      </w:r>
      <w:r w:rsidRPr="00786EEB">
        <w:rPr>
          <w:rFonts w:asciiTheme="minorHAnsi" w:hAnsiTheme="minorHAnsi" w:cstheme="minorHAnsi"/>
          <w:iCs/>
          <w:sz w:val="22"/>
          <w:szCs w:val="22"/>
          <w:lang w:val="es-ES"/>
        </w:rPr>
        <w:t>pretenda ser acreditada con los Fondos de Capital Privado que respaldan a los respectivos Oferentes o a Integrantes de Estructura</w:t>
      </w:r>
      <w:r w:rsidR="00A800CC" w:rsidRPr="00786EEB">
        <w:rPr>
          <w:rFonts w:asciiTheme="minorHAnsi" w:hAnsiTheme="minorHAnsi" w:cstheme="minorHAnsi"/>
          <w:iCs/>
          <w:sz w:val="22"/>
          <w:szCs w:val="22"/>
          <w:lang w:val="es-ES"/>
        </w:rPr>
        <w:t>s</w:t>
      </w:r>
      <w:r w:rsidRPr="00786EEB">
        <w:rPr>
          <w:rFonts w:asciiTheme="minorHAnsi" w:hAnsiTheme="minorHAnsi" w:cstheme="minorHAnsi"/>
          <w:iCs/>
          <w:sz w:val="22"/>
          <w:szCs w:val="22"/>
          <w:lang w:val="es-ES"/>
        </w:rPr>
        <w:t xml:space="preserve"> Plural</w:t>
      </w:r>
      <w:r w:rsidR="00A800CC" w:rsidRPr="00786EEB">
        <w:rPr>
          <w:rFonts w:asciiTheme="minorHAnsi" w:hAnsiTheme="minorHAnsi" w:cstheme="minorHAnsi"/>
          <w:iCs/>
          <w:sz w:val="22"/>
          <w:szCs w:val="22"/>
          <w:lang w:val="es-ES"/>
        </w:rPr>
        <w:t>es</w:t>
      </w:r>
      <w:r w:rsidRPr="00786EEB">
        <w:rPr>
          <w:rFonts w:asciiTheme="minorHAnsi" w:hAnsiTheme="minorHAnsi" w:cstheme="minorHAnsi"/>
          <w:iCs/>
          <w:sz w:val="22"/>
          <w:szCs w:val="22"/>
          <w:lang w:val="es-ES"/>
        </w:rPr>
        <w:t xml:space="preserve"> deberán anexar los documentos señalados en los numerales </w:t>
      </w:r>
      <w:r w:rsidRPr="00786EEB">
        <w:rPr>
          <w:rFonts w:asciiTheme="minorHAnsi" w:hAnsiTheme="minorHAnsi" w:cstheme="minorHAnsi"/>
          <w:iCs/>
          <w:sz w:val="22"/>
          <w:szCs w:val="22"/>
          <w:lang w:val="es-ES"/>
        </w:rPr>
        <w:fldChar w:fldCharType="begin"/>
      </w:r>
      <w:r w:rsidRPr="00786EEB">
        <w:rPr>
          <w:rFonts w:asciiTheme="minorHAnsi" w:hAnsiTheme="minorHAnsi" w:cstheme="minorHAnsi"/>
          <w:iCs/>
          <w:sz w:val="22"/>
          <w:szCs w:val="22"/>
          <w:lang w:val="es-ES"/>
        </w:rPr>
        <w:instrText xml:space="preserve"> REF _Ref347131715 \r \h  \* MERGEFORMAT </w:instrText>
      </w:r>
      <w:r w:rsidRPr="00786EEB">
        <w:rPr>
          <w:rFonts w:asciiTheme="minorHAnsi" w:hAnsiTheme="minorHAnsi" w:cstheme="minorHAnsi"/>
          <w:iCs/>
          <w:sz w:val="22"/>
          <w:szCs w:val="22"/>
          <w:lang w:val="es-ES"/>
        </w:rPr>
      </w:r>
      <w:r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4.6.1</w:t>
      </w:r>
      <w:r w:rsidRPr="00786EEB">
        <w:rPr>
          <w:rFonts w:asciiTheme="minorHAnsi" w:hAnsiTheme="minorHAnsi" w:cstheme="minorHAnsi"/>
          <w:iCs/>
          <w:sz w:val="22"/>
          <w:szCs w:val="22"/>
          <w:lang w:val="es-ES"/>
        </w:rPr>
        <w:fldChar w:fldCharType="end"/>
      </w:r>
      <w:r w:rsidRPr="00786EEB">
        <w:rPr>
          <w:rFonts w:asciiTheme="minorHAnsi" w:hAnsiTheme="minorHAnsi" w:cstheme="minorHAnsi"/>
          <w:iCs/>
          <w:sz w:val="22"/>
          <w:szCs w:val="22"/>
          <w:lang w:val="es-ES"/>
        </w:rPr>
        <w:t xml:space="preserve"> y </w:t>
      </w:r>
      <w:r w:rsidR="00CC1591" w:rsidRPr="00786EEB">
        <w:rPr>
          <w:rFonts w:asciiTheme="minorHAnsi" w:hAnsiTheme="minorHAnsi" w:cstheme="minorHAnsi"/>
          <w:iCs/>
          <w:sz w:val="22"/>
          <w:szCs w:val="22"/>
          <w:lang w:val="es-ES"/>
        </w:rPr>
        <w:fldChar w:fldCharType="begin"/>
      </w:r>
      <w:r w:rsidR="00CC1591" w:rsidRPr="00786EEB">
        <w:rPr>
          <w:rFonts w:asciiTheme="minorHAnsi" w:hAnsiTheme="minorHAnsi" w:cstheme="minorHAnsi"/>
          <w:iCs/>
          <w:sz w:val="22"/>
          <w:szCs w:val="22"/>
          <w:lang w:val="es-ES"/>
        </w:rPr>
        <w:instrText xml:space="preserve"> REF _Ref36032267 \r \h </w:instrText>
      </w:r>
      <w:r w:rsidR="00786EEB" w:rsidRPr="00786EEB">
        <w:rPr>
          <w:rFonts w:asciiTheme="minorHAnsi" w:hAnsiTheme="minorHAnsi" w:cstheme="minorHAnsi"/>
          <w:iCs/>
          <w:sz w:val="22"/>
          <w:szCs w:val="22"/>
          <w:lang w:val="es-ES"/>
        </w:rPr>
        <w:instrText xml:space="preserve"> \* MERGEFORMAT </w:instrText>
      </w:r>
      <w:r w:rsidR="00CC1591" w:rsidRPr="00786EEB">
        <w:rPr>
          <w:rFonts w:asciiTheme="minorHAnsi" w:hAnsiTheme="minorHAnsi" w:cstheme="minorHAnsi"/>
          <w:iCs/>
          <w:sz w:val="22"/>
          <w:szCs w:val="22"/>
          <w:lang w:val="es-ES"/>
        </w:rPr>
      </w:r>
      <w:r w:rsidR="00CC1591"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4.6.3</w:t>
      </w:r>
      <w:r w:rsidR="00CC1591" w:rsidRPr="00786EEB">
        <w:rPr>
          <w:rFonts w:asciiTheme="minorHAnsi" w:hAnsiTheme="minorHAnsi" w:cstheme="minorHAnsi"/>
          <w:iCs/>
          <w:sz w:val="22"/>
          <w:szCs w:val="22"/>
          <w:lang w:val="es-ES"/>
        </w:rPr>
        <w:fldChar w:fldCharType="end"/>
      </w:r>
      <w:r w:rsidRPr="00786EEB">
        <w:rPr>
          <w:rFonts w:asciiTheme="minorHAnsi" w:hAnsiTheme="minorHAnsi" w:cstheme="minorHAnsi"/>
          <w:iCs/>
          <w:sz w:val="22"/>
          <w:szCs w:val="22"/>
          <w:lang w:val="es-ES"/>
        </w:rPr>
        <w:t xml:space="preserve"> de acreditación de la experiencia del gestor profesional o del comité de inversión del respectivo Fondo</w:t>
      </w:r>
      <w:r w:rsidR="00B66361" w:rsidRPr="00786EEB">
        <w:rPr>
          <w:rFonts w:asciiTheme="minorHAnsi" w:hAnsiTheme="minorHAnsi" w:cstheme="minorHAnsi"/>
          <w:iCs/>
          <w:sz w:val="22"/>
          <w:szCs w:val="22"/>
          <w:lang w:val="es-ES"/>
        </w:rPr>
        <w:t xml:space="preserve"> de Capital Privado</w:t>
      </w:r>
      <w:r w:rsidRPr="00786EEB">
        <w:rPr>
          <w:rFonts w:asciiTheme="minorHAnsi" w:hAnsiTheme="minorHAnsi" w:cstheme="minorHAnsi"/>
          <w:iCs/>
          <w:sz w:val="22"/>
          <w:szCs w:val="22"/>
          <w:lang w:val="es-ES"/>
        </w:rPr>
        <w:t xml:space="preserve"> para lo cual se sujetar</w:t>
      </w:r>
      <w:r w:rsidR="00ED7CA6" w:rsidRPr="00786EEB">
        <w:rPr>
          <w:rFonts w:asciiTheme="minorHAnsi" w:hAnsiTheme="minorHAnsi" w:cstheme="minorHAnsi"/>
          <w:iCs/>
          <w:sz w:val="22"/>
          <w:szCs w:val="22"/>
          <w:lang w:val="es-ES"/>
        </w:rPr>
        <w:t>á</w:t>
      </w:r>
      <w:r w:rsidRPr="00786EEB">
        <w:rPr>
          <w:rFonts w:asciiTheme="minorHAnsi" w:hAnsiTheme="minorHAnsi" w:cstheme="minorHAnsi"/>
          <w:iCs/>
          <w:sz w:val="22"/>
          <w:szCs w:val="22"/>
          <w:lang w:val="es-ES"/>
        </w:rPr>
        <w:t xml:space="preserve">n a las reglas previstas para la acreditación de experiencia </w:t>
      </w:r>
      <w:r w:rsidR="00906B2B" w:rsidRPr="00786EEB">
        <w:rPr>
          <w:rFonts w:asciiTheme="minorHAnsi" w:hAnsiTheme="minorHAnsi" w:cstheme="minorHAnsi"/>
          <w:iCs/>
          <w:sz w:val="22"/>
          <w:szCs w:val="22"/>
          <w:lang w:val="es-ES"/>
        </w:rPr>
        <w:t xml:space="preserve">señaladas </w:t>
      </w:r>
      <w:r w:rsidRPr="00786EEB">
        <w:rPr>
          <w:rFonts w:asciiTheme="minorHAnsi" w:hAnsiTheme="minorHAnsi" w:cstheme="minorHAnsi"/>
          <w:iCs/>
          <w:sz w:val="22"/>
          <w:szCs w:val="22"/>
          <w:lang w:val="es-ES"/>
        </w:rPr>
        <w:t xml:space="preserve">en el presente Pliego de Condiciones. </w:t>
      </w:r>
    </w:p>
    <w:p w14:paraId="196162DB" w14:textId="77777777" w:rsidR="002E3651" w:rsidRPr="00786EEB" w:rsidRDefault="002E3651" w:rsidP="00FE4F37">
      <w:pPr>
        <w:pStyle w:val="Prrafodelista"/>
        <w:spacing w:before="240" w:after="240"/>
        <w:jc w:val="both"/>
        <w:rPr>
          <w:rFonts w:asciiTheme="minorHAnsi" w:hAnsiTheme="minorHAnsi" w:cstheme="minorHAnsi"/>
          <w:iCs/>
          <w:sz w:val="22"/>
          <w:szCs w:val="22"/>
          <w:lang w:val="es-ES"/>
        </w:rPr>
      </w:pPr>
    </w:p>
    <w:p w14:paraId="5ACC546E" w14:textId="2D6867C3" w:rsidR="00746919" w:rsidRPr="00786EEB" w:rsidRDefault="00746919" w:rsidP="002E3651">
      <w:pPr>
        <w:pStyle w:val="Prrafodelista"/>
        <w:numPr>
          <w:ilvl w:val="2"/>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Particularmente se entenderá que la Experiencia en Inversión que se pretenda acreditar a través de gestor profesional o</w:t>
      </w:r>
      <w:r w:rsidR="00A135D8" w:rsidRPr="00786EEB">
        <w:rPr>
          <w:rFonts w:asciiTheme="minorHAnsi" w:hAnsiTheme="minorHAnsi" w:cstheme="minorHAnsi"/>
          <w:iCs/>
          <w:sz w:val="22"/>
          <w:szCs w:val="22"/>
          <w:lang w:val="es-ES"/>
        </w:rPr>
        <w:t xml:space="preserve"> </w:t>
      </w:r>
      <w:proofErr w:type="spellStart"/>
      <w:r w:rsidR="00A135D8" w:rsidRPr="00786EEB">
        <w:rPr>
          <w:rFonts w:asciiTheme="minorHAnsi" w:hAnsiTheme="minorHAnsi" w:cstheme="minorHAnsi"/>
          <w:iCs/>
          <w:sz w:val="22"/>
          <w:szCs w:val="22"/>
          <w:lang w:val="es-ES"/>
        </w:rPr>
        <w:t>fund</w:t>
      </w:r>
      <w:proofErr w:type="spellEnd"/>
      <w:r w:rsidR="00A135D8" w:rsidRPr="00786EEB">
        <w:rPr>
          <w:rFonts w:asciiTheme="minorHAnsi" w:hAnsiTheme="minorHAnsi" w:cstheme="minorHAnsi"/>
          <w:iCs/>
          <w:sz w:val="22"/>
          <w:szCs w:val="22"/>
          <w:lang w:val="es-ES"/>
        </w:rPr>
        <w:t xml:space="preserve"> </w:t>
      </w:r>
      <w:proofErr w:type="gramStart"/>
      <w:r w:rsidR="00A135D8" w:rsidRPr="00786EEB">
        <w:rPr>
          <w:rFonts w:asciiTheme="minorHAnsi" w:hAnsiTheme="minorHAnsi" w:cstheme="minorHAnsi"/>
          <w:iCs/>
          <w:sz w:val="22"/>
          <w:szCs w:val="22"/>
          <w:lang w:val="es-ES"/>
        </w:rPr>
        <w:t>manager</w:t>
      </w:r>
      <w:proofErr w:type="gramEnd"/>
      <w:r w:rsidR="00A135D8" w:rsidRPr="00786EEB">
        <w:rPr>
          <w:rFonts w:asciiTheme="minorHAnsi" w:hAnsiTheme="minorHAnsi" w:cstheme="minorHAnsi"/>
          <w:iCs/>
          <w:sz w:val="22"/>
          <w:szCs w:val="22"/>
          <w:lang w:val="es-ES"/>
        </w:rPr>
        <w:t xml:space="preserve"> o</w:t>
      </w:r>
      <w:r w:rsidRPr="00786EEB">
        <w:rPr>
          <w:rFonts w:asciiTheme="minorHAnsi" w:hAnsiTheme="minorHAnsi" w:cstheme="minorHAnsi"/>
          <w:iCs/>
          <w:sz w:val="22"/>
          <w:szCs w:val="22"/>
          <w:lang w:val="es-ES"/>
        </w:rPr>
        <w:t xml:space="preserve"> del comité de inversión, será:</w:t>
      </w:r>
    </w:p>
    <w:p w14:paraId="57083DD7" w14:textId="77777777" w:rsidR="002E3651" w:rsidRPr="00786EEB" w:rsidRDefault="002E3651" w:rsidP="00FE4F37">
      <w:pPr>
        <w:pStyle w:val="Prrafodelista"/>
        <w:spacing w:before="240" w:after="240"/>
        <w:jc w:val="both"/>
        <w:rPr>
          <w:rFonts w:asciiTheme="minorHAnsi" w:hAnsiTheme="minorHAnsi" w:cstheme="minorHAnsi"/>
          <w:iCs/>
          <w:sz w:val="22"/>
          <w:szCs w:val="22"/>
          <w:lang w:val="es-ES"/>
        </w:rPr>
      </w:pPr>
    </w:p>
    <w:p w14:paraId="6BCFF765" w14:textId="77777777" w:rsidR="00746919" w:rsidRPr="00786EEB" w:rsidRDefault="00746919" w:rsidP="00E04D2B">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experiencia del gestor profesional o del </w:t>
      </w:r>
      <w:proofErr w:type="spellStart"/>
      <w:r w:rsidRPr="00786EEB">
        <w:rPr>
          <w:rFonts w:asciiTheme="minorHAnsi" w:hAnsiTheme="minorHAnsi" w:cstheme="minorHAnsi"/>
          <w:i/>
          <w:iCs/>
          <w:sz w:val="22"/>
          <w:szCs w:val="22"/>
          <w:lang w:val="es-ES"/>
        </w:rPr>
        <w:t>fund</w:t>
      </w:r>
      <w:proofErr w:type="spellEnd"/>
      <w:r w:rsidRPr="00786EEB">
        <w:rPr>
          <w:rFonts w:asciiTheme="minorHAnsi" w:hAnsiTheme="minorHAnsi" w:cstheme="minorHAnsi"/>
          <w:i/>
          <w:iCs/>
          <w:sz w:val="22"/>
          <w:szCs w:val="22"/>
          <w:lang w:val="es-ES"/>
        </w:rPr>
        <w:t xml:space="preserve"> </w:t>
      </w:r>
      <w:proofErr w:type="gramStart"/>
      <w:r w:rsidRPr="00786EEB">
        <w:rPr>
          <w:rFonts w:asciiTheme="minorHAnsi" w:hAnsiTheme="minorHAnsi" w:cstheme="minorHAnsi"/>
          <w:i/>
          <w:iCs/>
          <w:sz w:val="22"/>
          <w:szCs w:val="22"/>
          <w:lang w:val="es-ES"/>
        </w:rPr>
        <w:t>manager</w:t>
      </w:r>
      <w:proofErr w:type="gramEnd"/>
      <w:r w:rsidRPr="00786EEB">
        <w:rPr>
          <w:rFonts w:asciiTheme="minorHAnsi" w:hAnsiTheme="minorHAnsi" w:cstheme="minorHAnsi"/>
          <w:sz w:val="22"/>
          <w:szCs w:val="22"/>
          <w:lang w:val="es-ES"/>
        </w:rPr>
        <w:t xml:space="preserve">, corresponderá a la de la persona natural o jurídica que, de conformidad con lo previsto en el reglamento del Fondo, tenga a su cargo las decisiones de inversión. Con el fin de verificar lo anterior, el gestor profesional o </w:t>
      </w:r>
      <w:proofErr w:type="spellStart"/>
      <w:r w:rsidRPr="00786EEB">
        <w:rPr>
          <w:rFonts w:asciiTheme="minorHAnsi" w:hAnsiTheme="minorHAnsi" w:cstheme="minorHAnsi"/>
          <w:i/>
          <w:iCs/>
          <w:sz w:val="22"/>
          <w:szCs w:val="22"/>
          <w:lang w:val="es-ES"/>
        </w:rPr>
        <w:t>fund</w:t>
      </w:r>
      <w:proofErr w:type="spellEnd"/>
      <w:r w:rsidRPr="00786EEB">
        <w:rPr>
          <w:rFonts w:asciiTheme="minorHAnsi" w:hAnsiTheme="minorHAnsi" w:cstheme="minorHAnsi"/>
          <w:i/>
          <w:iCs/>
          <w:sz w:val="22"/>
          <w:szCs w:val="22"/>
          <w:lang w:val="es-ES"/>
        </w:rPr>
        <w:t xml:space="preserve"> </w:t>
      </w:r>
      <w:proofErr w:type="gramStart"/>
      <w:r w:rsidRPr="00786EEB">
        <w:rPr>
          <w:rFonts w:asciiTheme="minorHAnsi" w:hAnsiTheme="minorHAnsi" w:cstheme="minorHAnsi"/>
          <w:i/>
          <w:iCs/>
          <w:sz w:val="22"/>
          <w:szCs w:val="22"/>
          <w:lang w:val="es-ES"/>
        </w:rPr>
        <w:t>manager</w:t>
      </w:r>
      <w:proofErr w:type="gramEnd"/>
      <w:r w:rsidRPr="00786EEB">
        <w:rPr>
          <w:rFonts w:asciiTheme="minorHAnsi" w:hAnsiTheme="minorHAnsi" w:cstheme="minorHAnsi"/>
          <w:sz w:val="22"/>
          <w:szCs w:val="22"/>
          <w:lang w:val="es-ES"/>
        </w:rPr>
        <w:t xml:space="preserve"> deberá aportar: (i) un extracto del respectivo reglamento del Fondo donde se establezca que la persona natural o jurídica que acreditará la Experiencia en Inversión tiene a su cargo las decisiones de inversión; o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una certificación donde afirme, bajo la gravedad de juramento, que tiene a su cargo las decisiones de inversión.</w:t>
      </w:r>
    </w:p>
    <w:p w14:paraId="2452CC10" w14:textId="77777777" w:rsidR="00E04D2B" w:rsidRPr="00786EEB" w:rsidRDefault="00E04D2B" w:rsidP="00AA7E81">
      <w:pPr>
        <w:pStyle w:val="Prrafodelista"/>
        <w:spacing w:before="240" w:after="240"/>
        <w:ind w:left="1152"/>
        <w:jc w:val="both"/>
        <w:rPr>
          <w:rFonts w:asciiTheme="minorHAnsi" w:hAnsiTheme="minorHAnsi" w:cstheme="minorHAnsi"/>
          <w:sz w:val="22"/>
          <w:szCs w:val="22"/>
          <w:lang w:val="es-ES"/>
        </w:rPr>
      </w:pPr>
    </w:p>
    <w:p w14:paraId="176B4AB8" w14:textId="77777777" w:rsidR="00E04D2B" w:rsidRPr="00786EEB" w:rsidRDefault="00746919" w:rsidP="00E04D2B">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experiencia del comité de inversión corresponderá a la del grupo de individuos que de manera colegiada adoptan decisiones de inversión respecto del fondo, de acuerdo con su reglamento. Con el fin de verificar lo anterior, el comité de inversión deberá aportar: (i) un extracto del respectivo reglamento del Fondo donde se establezca el grupo de individuos que de manera colegiada adoptan las decisiones de inversión respecto del Fondo; o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una certificación donde afirme, bajo la gravedad de juramento, que corresponde al grupo de individuos que de manera colegiada adopta las decisiones de inversión respecto del Fondo.</w:t>
      </w:r>
    </w:p>
    <w:p w14:paraId="0A1E4492" w14:textId="77777777" w:rsidR="00E04D2B" w:rsidRPr="00786EEB" w:rsidRDefault="00E04D2B" w:rsidP="00A81947">
      <w:pPr>
        <w:pStyle w:val="Prrafodelista"/>
        <w:spacing w:before="240" w:after="240"/>
        <w:ind w:left="1152"/>
        <w:jc w:val="both"/>
        <w:rPr>
          <w:rFonts w:asciiTheme="minorHAnsi" w:hAnsiTheme="minorHAnsi" w:cstheme="minorHAnsi"/>
          <w:sz w:val="22"/>
          <w:szCs w:val="22"/>
          <w:lang w:val="es-ES"/>
        </w:rPr>
      </w:pPr>
    </w:p>
    <w:p w14:paraId="4E532A4F" w14:textId="6F1CA61E" w:rsidR="00D00754" w:rsidRPr="00786EEB" w:rsidRDefault="00746919" w:rsidP="00D00754">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gestor profesional </w:t>
      </w:r>
      <w:r w:rsidR="00A135D8" w:rsidRPr="00786EEB">
        <w:rPr>
          <w:rFonts w:asciiTheme="minorHAnsi" w:hAnsiTheme="minorHAnsi" w:cstheme="minorHAnsi"/>
          <w:sz w:val="22"/>
          <w:szCs w:val="22"/>
          <w:lang w:val="es-ES"/>
        </w:rPr>
        <w:t xml:space="preserve">o </w:t>
      </w:r>
      <w:proofErr w:type="spellStart"/>
      <w:r w:rsidR="00A135D8" w:rsidRPr="00786EEB">
        <w:rPr>
          <w:rFonts w:asciiTheme="minorHAnsi" w:hAnsiTheme="minorHAnsi" w:cstheme="minorHAnsi"/>
          <w:i/>
          <w:iCs/>
          <w:sz w:val="22"/>
          <w:szCs w:val="22"/>
          <w:lang w:val="es-ES"/>
        </w:rPr>
        <w:t>fund</w:t>
      </w:r>
      <w:proofErr w:type="spellEnd"/>
      <w:r w:rsidR="00A135D8" w:rsidRPr="00786EEB">
        <w:rPr>
          <w:rFonts w:asciiTheme="minorHAnsi" w:hAnsiTheme="minorHAnsi" w:cstheme="minorHAnsi"/>
          <w:i/>
          <w:iCs/>
          <w:sz w:val="22"/>
          <w:szCs w:val="22"/>
          <w:lang w:val="es-ES"/>
        </w:rPr>
        <w:t xml:space="preserve"> </w:t>
      </w:r>
      <w:proofErr w:type="gramStart"/>
      <w:r w:rsidR="00A135D8" w:rsidRPr="00786EEB">
        <w:rPr>
          <w:rFonts w:asciiTheme="minorHAnsi" w:hAnsiTheme="minorHAnsi" w:cstheme="minorHAnsi"/>
          <w:i/>
          <w:iCs/>
          <w:sz w:val="22"/>
          <w:szCs w:val="22"/>
          <w:lang w:val="es-ES"/>
        </w:rPr>
        <w:t>manager</w:t>
      </w:r>
      <w:proofErr w:type="gramEnd"/>
      <w:r w:rsidR="00A135D8"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podrá invocar la experiencia de sus sociedades </w:t>
      </w:r>
      <w:r w:rsidR="009F093E">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atrices y subordinadas y de las subordinadas de su </w:t>
      </w:r>
      <w:r w:rsidR="009F093E">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atriz, en los términos </w:t>
      </w:r>
      <w:r w:rsidR="00A135D8" w:rsidRPr="00786EEB">
        <w:rPr>
          <w:rFonts w:asciiTheme="minorHAnsi" w:hAnsiTheme="minorHAnsi" w:cstheme="minorHAnsi"/>
          <w:sz w:val="22"/>
          <w:szCs w:val="22"/>
          <w:lang w:val="es-ES"/>
        </w:rPr>
        <w:t>del numeral</w:t>
      </w:r>
      <w:r w:rsidRPr="00786EEB">
        <w:rPr>
          <w:rFonts w:asciiTheme="minorHAnsi" w:hAnsiTheme="minorHAnsi" w:cstheme="minorHAnsi"/>
          <w:sz w:val="22"/>
          <w:szCs w:val="22"/>
          <w:lang w:val="es-ES"/>
        </w:rPr>
        <w:t xml:space="preserve"> </w:t>
      </w:r>
      <w:r w:rsidR="00DE58D7" w:rsidRPr="00786EEB">
        <w:rPr>
          <w:rFonts w:asciiTheme="minorHAnsi" w:hAnsiTheme="minorHAnsi" w:cstheme="minorHAnsi"/>
          <w:sz w:val="22"/>
          <w:szCs w:val="22"/>
          <w:lang w:val="es-ES"/>
        </w:rPr>
        <w:fldChar w:fldCharType="begin"/>
      </w:r>
      <w:r w:rsidR="00DE58D7" w:rsidRPr="00786EEB">
        <w:rPr>
          <w:rFonts w:asciiTheme="minorHAnsi" w:hAnsiTheme="minorHAnsi" w:cstheme="minorHAnsi"/>
          <w:sz w:val="22"/>
          <w:szCs w:val="22"/>
          <w:lang w:val="es-ES"/>
        </w:rPr>
        <w:instrText xml:space="preserve"> REF _Ref57207754 \w \h </w:instrText>
      </w:r>
      <w:r w:rsidR="00786EEB" w:rsidRPr="00786EEB">
        <w:rPr>
          <w:rFonts w:asciiTheme="minorHAnsi" w:hAnsiTheme="minorHAnsi" w:cstheme="minorHAnsi"/>
          <w:sz w:val="22"/>
          <w:szCs w:val="22"/>
          <w:lang w:val="es-ES"/>
        </w:rPr>
        <w:instrText xml:space="preserve"> \* MERGEFORMAT </w:instrText>
      </w:r>
      <w:r w:rsidR="00DE58D7" w:rsidRPr="00786EEB">
        <w:rPr>
          <w:rFonts w:asciiTheme="minorHAnsi" w:hAnsiTheme="minorHAnsi" w:cstheme="minorHAnsi"/>
          <w:sz w:val="22"/>
          <w:szCs w:val="22"/>
          <w:lang w:val="es-ES"/>
        </w:rPr>
      </w:r>
      <w:r w:rsidR="00DE58D7"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4.4.2</w:t>
      </w:r>
      <w:r w:rsidR="00DE58D7"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w:t>
      </w:r>
      <w:r w:rsidR="00E04D2B" w:rsidRPr="00786EEB">
        <w:rPr>
          <w:rFonts w:asciiTheme="minorHAnsi" w:hAnsiTheme="minorHAnsi" w:cstheme="minorHAnsi"/>
          <w:sz w:val="22"/>
          <w:szCs w:val="22"/>
          <w:lang w:val="es-ES"/>
        </w:rPr>
        <w:t xml:space="preserve">l presente </w:t>
      </w:r>
      <w:r w:rsidR="00A135D8" w:rsidRPr="00786EEB">
        <w:rPr>
          <w:rFonts w:asciiTheme="minorHAnsi" w:hAnsiTheme="minorHAnsi" w:cstheme="minorHAnsi"/>
          <w:sz w:val="22"/>
          <w:szCs w:val="22"/>
          <w:lang w:val="es-ES"/>
        </w:rPr>
        <w:t>Pliego de Condiciones</w:t>
      </w:r>
      <w:r w:rsidRPr="00786EEB">
        <w:rPr>
          <w:rFonts w:asciiTheme="minorHAnsi" w:hAnsiTheme="minorHAnsi" w:cstheme="minorHAnsi"/>
          <w:sz w:val="22"/>
          <w:szCs w:val="22"/>
          <w:lang w:val="es-ES"/>
        </w:rPr>
        <w:t>. En este caso, no deberán incluirse estas sociedades en el Acuerdo de Garantía.</w:t>
      </w:r>
    </w:p>
    <w:p w14:paraId="1DA86EEF" w14:textId="77777777" w:rsidR="00D00754" w:rsidRPr="00786EEB" w:rsidRDefault="00D00754" w:rsidP="00FE4F37">
      <w:pPr>
        <w:pStyle w:val="Prrafodelista"/>
        <w:rPr>
          <w:rFonts w:asciiTheme="minorHAnsi" w:hAnsiTheme="minorHAnsi" w:cstheme="minorHAnsi"/>
          <w:sz w:val="22"/>
          <w:szCs w:val="22"/>
          <w:lang w:val="es-ES"/>
        </w:rPr>
      </w:pPr>
    </w:p>
    <w:p w14:paraId="2026B00A" w14:textId="77777777" w:rsidR="004C4E5F" w:rsidRPr="00786EEB" w:rsidRDefault="00746919" w:rsidP="00D00754">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En el caso del comité de inversión, será válida la experiencia que se acredite únicamente por medio de personas jurídicas.</w:t>
      </w:r>
      <w:bookmarkStart w:id="262" w:name="_Ref390085332"/>
      <w:bookmarkEnd w:id="261"/>
    </w:p>
    <w:p w14:paraId="6182684A" w14:textId="77777777" w:rsidR="00D00754" w:rsidRPr="00786EEB" w:rsidRDefault="00D00754" w:rsidP="00FE4F37">
      <w:pPr>
        <w:pStyle w:val="Prrafodelista"/>
        <w:spacing w:before="240" w:after="240"/>
        <w:ind w:left="1152"/>
        <w:jc w:val="both"/>
        <w:rPr>
          <w:rFonts w:asciiTheme="minorHAnsi" w:hAnsiTheme="minorHAnsi" w:cstheme="minorHAnsi"/>
          <w:sz w:val="22"/>
          <w:szCs w:val="22"/>
          <w:lang w:val="es-ES"/>
        </w:rPr>
      </w:pPr>
    </w:p>
    <w:p w14:paraId="073C31A6" w14:textId="046C9BAE" w:rsidR="009368EF" w:rsidRPr="00786EEB" w:rsidRDefault="009368EF" w:rsidP="00A719DD">
      <w:pPr>
        <w:pStyle w:val="Prrafodelista"/>
        <w:numPr>
          <w:ilvl w:val="2"/>
          <w:numId w:val="11"/>
        </w:numPr>
        <w:spacing w:before="240" w:after="240"/>
        <w:jc w:val="both"/>
        <w:rPr>
          <w:rFonts w:asciiTheme="minorHAnsi" w:hAnsiTheme="minorHAnsi" w:cstheme="minorHAnsi"/>
          <w:iCs/>
          <w:sz w:val="22"/>
          <w:szCs w:val="22"/>
          <w:lang w:val="es-ES"/>
        </w:rPr>
      </w:pPr>
      <w:bookmarkStart w:id="263" w:name="_Ref36032875"/>
      <w:r w:rsidRPr="00786EEB">
        <w:rPr>
          <w:rFonts w:asciiTheme="minorHAnsi" w:hAnsiTheme="minorHAnsi" w:cstheme="minorHAnsi"/>
          <w:iCs/>
          <w:sz w:val="22"/>
          <w:szCs w:val="22"/>
          <w:lang w:val="es-ES"/>
        </w:rPr>
        <w:t xml:space="preserve">Cuando se presenten Ofertas con respaldo de Fondos de Capital Privado en lo que respecta a Experiencia </w:t>
      </w:r>
      <w:r w:rsidR="00D00754" w:rsidRPr="00786EEB">
        <w:rPr>
          <w:rFonts w:asciiTheme="minorHAnsi" w:hAnsiTheme="minorHAnsi" w:cstheme="minorHAnsi"/>
          <w:iCs/>
          <w:sz w:val="22"/>
          <w:szCs w:val="22"/>
          <w:lang w:val="es-ES"/>
        </w:rPr>
        <w:t xml:space="preserve">en </w:t>
      </w:r>
      <w:r w:rsidRPr="00786EEB">
        <w:rPr>
          <w:rFonts w:asciiTheme="minorHAnsi" w:hAnsiTheme="minorHAnsi" w:cstheme="minorHAnsi"/>
          <w:iCs/>
          <w:sz w:val="22"/>
          <w:szCs w:val="22"/>
          <w:lang w:val="es-ES"/>
        </w:rPr>
        <w:t>Inversión y/o Capacidad Financiera, estos no se encuentran obligados a suscribir el Acuerdo de Garantía (</w:t>
      </w:r>
      <w:r w:rsidR="00564EBD" w:rsidRPr="00786EEB">
        <w:rPr>
          <w:rFonts w:asciiTheme="minorHAnsi" w:hAnsiTheme="minorHAnsi" w:cstheme="minorHAnsi"/>
          <w:iCs/>
          <w:sz w:val="22"/>
          <w:szCs w:val="22"/>
          <w:lang w:val="es-ES"/>
        </w:rPr>
        <w:t>Anexo</w:t>
      </w:r>
      <w:r w:rsidRPr="00786EEB">
        <w:rPr>
          <w:rFonts w:asciiTheme="minorHAnsi" w:hAnsiTheme="minorHAnsi" w:cstheme="minorHAnsi"/>
          <w:iCs/>
          <w:sz w:val="22"/>
          <w:szCs w:val="22"/>
          <w:lang w:val="es-ES"/>
        </w:rPr>
        <w:t xml:space="preserve"> 3).</w:t>
      </w:r>
      <w:bookmarkEnd w:id="263"/>
      <w:r w:rsidRPr="00786EEB">
        <w:rPr>
          <w:rFonts w:asciiTheme="minorHAnsi" w:hAnsiTheme="minorHAnsi" w:cstheme="minorHAnsi"/>
          <w:iCs/>
          <w:sz w:val="22"/>
          <w:szCs w:val="22"/>
          <w:lang w:val="es-ES"/>
        </w:rPr>
        <w:t xml:space="preserve"> </w:t>
      </w:r>
      <w:bookmarkEnd w:id="262"/>
    </w:p>
    <w:p w14:paraId="2B4961C2" w14:textId="77777777" w:rsidR="004C4E5F" w:rsidRPr="00786EEB" w:rsidRDefault="004C4E5F" w:rsidP="004C4E5F">
      <w:pPr>
        <w:pStyle w:val="Prrafodelista"/>
        <w:spacing w:before="240" w:after="240"/>
        <w:jc w:val="both"/>
        <w:rPr>
          <w:rFonts w:asciiTheme="minorHAnsi" w:hAnsiTheme="minorHAnsi" w:cstheme="minorHAnsi"/>
          <w:iCs/>
          <w:sz w:val="22"/>
          <w:szCs w:val="22"/>
          <w:lang w:val="es-ES"/>
        </w:rPr>
      </w:pPr>
      <w:bookmarkStart w:id="264" w:name="_Ref390085338"/>
    </w:p>
    <w:p w14:paraId="393808A6" w14:textId="72A16922" w:rsidR="009368EF" w:rsidRPr="00786EEB" w:rsidRDefault="009368EF" w:rsidP="002B69D7">
      <w:pPr>
        <w:pStyle w:val="Prrafodelista"/>
        <w:numPr>
          <w:ilvl w:val="2"/>
          <w:numId w:val="11"/>
        </w:numPr>
        <w:spacing w:before="240" w:after="240"/>
        <w:jc w:val="both"/>
        <w:rPr>
          <w:rFonts w:asciiTheme="minorHAnsi" w:hAnsiTheme="minorHAnsi" w:cstheme="minorHAnsi"/>
          <w:sz w:val="22"/>
          <w:szCs w:val="22"/>
          <w:lang w:val="es-ES"/>
        </w:rPr>
      </w:pPr>
      <w:bookmarkStart w:id="265" w:name="_Ref36032900"/>
      <w:bookmarkStart w:id="266" w:name="_Hlk57122329"/>
      <w:r w:rsidRPr="00786EEB">
        <w:rPr>
          <w:rFonts w:asciiTheme="minorHAnsi" w:hAnsiTheme="minorHAnsi" w:cstheme="minorHAnsi"/>
          <w:iCs/>
          <w:sz w:val="22"/>
          <w:szCs w:val="22"/>
          <w:lang w:val="es-ES"/>
        </w:rPr>
        <w:t xml:space="preserve">En cualquier evento de acreditación de los Requisitos Habilitantes relativos a la Experiencia en Inversión y </w:t>
      </w:r>
      <w:r w:rsidR="007708A3" w:rsidRPr="00786EEB">
        <w:rPr>
          <w:rFonts w:asciiTheme="minorHAnsi" w:hAnsiTheme="minorHAnsi" w:cstheme="minorHAnsi"/>
          <w:iCs/>
          <w:sz w:val="22"/>
          <w:szCs w:val="22"/>
          <w:lang w:val="es-ES"/>
        </w:rPr>
        <w:t xml:space="preserve">la </w:t>
      </w:r>
      <w:r w:rsidRPr="00786EEB">
        <w:rPr>
          <w:rFonts w:asciiTheme="minorHAnsi" w:hAnsiTheme="minorHAnsi" w:cstheme="minorHAnsi"/>
          <w:iCs/>
          <w:sz w:val="22"/>
          <w:szCs w:val="22"/>
          <w:lang w:val="es-ES"/>
        </w:rPr>
        <w:t xml:space="preserve">Capacidad Financiera del Oferente serán verificados de conformidad con los numerales </w:t>
      </w:r>
      <w:r w:rsidR="00037FFA" w:rsidRPr="00786EEB">
        <w:rPr>
          <w:rFonts w:asciiTheme="minorHAnsi" w:hAnsiTheme="minorHAnsi" w:cstheme="minorHAnsi"/>
          <w:iCs/>
          <w:sz w:val="22"/>
          <w:szCs w:val="22"/>
          <w:lang w:val="es-ES"/>
        </w:rPr>
        <w:fldChar w:fldCharType="begin"/>
      </w:r>
      <w:r w:rsidR="00037FFA" w:rsidRPr="00786EEB">
        <w:rPr>
          <w:rFonts w:asciiTheme="minorHAnsi" w:hAnsiTheme="minorHAnsi" w:cstheme="minorHAnsi"/>
          <w:iCs/>
          <w:sz w:val="22"/>
          <w:szCs w:val="22"/>
          <w:lang w:val="es-ES"/>
        </w:rPr>
        <w:instrText xml:space="preserve"> REF _Ref84841776 \r \h </w:instrText>
      </w:r>
      <w:r w:rsidR="00786EEB" w:rsidRPr="00786EEB">
        <w:rPr>
          <w:rFonts w:asciiTheme="minorHAnsi" w:hAnsiTheme="minorHAnsi" w:cstheme="minorHAnsi"/>
          <w:iCs/>
          <w:sz w:val="22"/>
          <w:szCs w:val="22"/>
          <w:lang w:val="es-ES"/>
        </w:rPr>
        <w:instrText xml:space="preserve"> \* MERGEFORMAT </w:instrText>
      </w:r>
      <w:r w:rsidR="00037FFA" w:rsidRPr="00786EEB">
        <w:rPr>
          <w:rFonts w:asciiTheme="minorHAnsi" w:hAnsiTheme="minorHAnsi" w:cstheme="minorHAnsi"/>
          <w:iCs/>
          <w:sz w:val="22"/>
          <w:szCs w:val="22"/>
          <w:lang w:val="es-ES"/>
        </w:rPr>
      </w:r>
      <w:r w:rsidR="00037FFA"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4.2</w:t>
      </w:r>
      <w:r w:rsidR="00037FFA" w:rsidRPr="00786EEB">
        <w:rPr>
          <w:rFonts w:asciiTheme="minorHAnsi" w:hAnsiTheme="minorHAnsi" w:cstheme="minorHAnsi"/>
          <w:iCs/>
          <w:sz w:val="22"/>
          <w:szCs w:val="22"/>
          <w:lang w:val="es-ES"/>
        </w:rPr>
        <w:fldChar w:fldCharType="end"/>
      </w:r>
      <w:r w:rsidRPr="00786EEB">
        <w:rPr>
          <w:rFonts w:asciiTheme="minorHAnsi" w:hAnsiTheme="minorHAnsi" w:cstheme="minorHAnsi"/>
          <w:iCs/>
          <w:sz w:val="22"/>
          <w:szCs w:val="22"/>
          <w:lang w:val="es-ES"/>
        </w:rPr>
        <w:t xml:space="preserve"> y </w:t>
      </w:r>
      <w:r w:rsidRPr="00786EEB">
        <w:rPr>
          <w:rFonts w:asciiTheme="minorHAnsi" w:hAnsiTheme="minorHAnsi" w:cstheme="minorHAnsi"/>
          <w:iCs/>
          <w:sz w:val="22"/>
          <w:szCs w:val="22"/>
          <w:lang w:val="es-ES"/>
        </w:rPr>
        <w:fldChar w:fldCharType="begin"/>
      </w:r>
      <w:r w:rsidRPr="00786EEB">
        <w:rPr>
          <w:rFonts w:asciiTheme="minorHAnsi" w:hAnsiTheme="minorHAnsi" w:cstheme="minorHAnsi"/>
          <w:iCs/>
          <w:sz w:val="22"/>
          <w:szCs w:val="22"/>
          <w:lang w:val="es-ES"/>
        </w:rPr>
        <w:instrText xml:space="preserve"> REF _Ref346646881 \w \h  \* MERGEFORMAT </w:instrText>
      </w:r>
      <w:r w:rsidRPr="00786EEB">
        <w:rPr>
          <w:rFonts w:asciiTheme="minorHAnsi" w:hAnsiTheme="minorHAnsi" w:cstheme="minorHAnsi"/>
          <w:iCs/>
          <w:sz w:val="22"/>
          <w:szCs w:val="22"/>
          <w:lang w:val="es-ES"/>
        </w:rPr>
      </w:r>
      <w:r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4.3</w:t>
      </w:r>
      <w:r w:rsidRPr="00786EEB">
        <w:rPr>
          <w:rFonts w:asciiTheme="minorHAnsi" w:hAnsiTheme="minorHAnsi" w:cstheme="minorHAnsi"/>
          <w:iCs/>
          <w:sz w:val="22"/>
          <w:szCs w:val="22"/>
          <w:lang w:val="es-ES"/>
        </w:rPr>
        <w:fldChar w:fldCharType="end"/>
      </w:r>
      <w:r w:rsidRPr="00786EEB">
        <w:rPr>
          <w:rFonts w:asciiTheme="minorHAnsi" w:hAnsiTheme="minorHAnsi" w:cstheme="minorHAnsi"/>
          <w:iCs/>
          <w:sz w:val="22"/>
          <w:szCs w:val="22"/>
          <w:lang w:val="es-ES"/>
        </w:rPr>
        <w:t xml:space="preserve"> respectivamente, del presente Pliego de Condiciones.</w:t>
      </w:r>
      <w:bookmarkEnd w:id="256"/>
      <w:bookmarkEnd w:id="264"/>
      <w:bookmarkEnd w:id="265"/>
      <w:r w:rsidR="00D8479B" w:rsidRPr="00786EEB">
        <w:rPr>
          <w:rFonts w:asciiTheme="minorHAnsi" w:hAnsiTheme="minorHAnsi" w:cstheme="minorHAnsi"/>
          <w:iCs/>
          <w:sz w:val="22"/>
          <w:szCs w:val="22"/>
          <w:lang w:val="es-ES"/>
        </w:rPr>
        <w:t xml:space="preserve"> </w:t>
      </w:r>
      <w:r w:rsidR="002B69D7" w:rsidRPr="00786EEB">
        <w:rPr>
          <w:rFonts w:asciiTheme="minorHAnsi" w:hAnsiTheme="minorHAnsi" w:cstheme="minorHAnsi"/>
          <w:iCs/>
          <w:sz w:val="22"/>
          <w:szCs w:val="22"/>
          <w:lang w:val="es-ES"/>
        </w:rPr>
        <w:t xml:space="preserve">Para estos efectos, el gestor profesional </w:t>
      </w:r>
      <w:r w:rsidR="00A135D8" w:rsidRPr="00786EEB">
        <w:rPr>
          <w:rFonts w:asciiTheme="minorHAnsi" w:hAnsiTheme="minorHAnsi" w:cstheme="minorHAnsi"/>
          <w:iCs/>
          <w:sz w:val="22"/>
          <w:szCs w:val="22"/>
          <w:lang w:val="es-ES"/>
        </w:rPr>
        <w:t xml:space="preserve">o </w:t>
      </w:r>
      <w:proofErr w:type="spellStart"/>
      <w:r w:rsidR="00A135D8" w:rsidRPr="00786EEB">
        <w:rPr>
          <w:rFonts w:asciiTheme="minorHAnsi" w:hAnsiTheme="minorHAnsi" w:cstheme="minorHAnsi"/>
          <w:i/>
          <w:sz w:val="22"/>
          <w:szCs w:val="22"/>
          <w:lang w:val="es-ES"/>
        </w:rPr>
        <w:t>fund</w:t>
      </w:r>
      <w:proofErr w:type="spellEnd"/>
      <w:r w:rsidR="00A135D8" w:rsidRPr="00786EEB">
        <w:rPr>
          <w:rFonts w:asciiTheme="minorHAnsi" w:hAnsiTheme="minorHAnsi" w:cstheme="minorHAnsi"/>
          <w:i/>
          <w:sz w:val="22"/>
          <w:szCs w:val="22"/>
          <w:lang w:val="es-ES"/>
        </w:rPr>
        <w:t xml:space="preserve"> </w:t>
      </w:r>
      <w:proofErr w:type="gramStart"/>
      <w:r w:rsidR="00A135D8" w:rsidRPr="00786EEB">
        <w:rPr>
          <w:rFonts w:asciiTheme="minorHAnsi" w:hAnsiTheme="minorHAnsi" w:cstheme="minorHAnsi"/>
          <w:i/>
          <w:sz w:val="22"/>
          <w:szCs w:val="22"/>
          <w:lang w:val="es-ES"/>
        </w:rPr>
        <w:t>manager</w:t>
      </w:r>
      <w:proofErr w:type="gramEnd"/>
      <w:r w:rsidR="00A135D8" w:rsidRPr="00786EEB">
        <w:rPr>
          <w:rFonts w:asciiTheme="minorHAnsi" w:hAnsiTheme="minorHAnsi" w:cstheme="minorHAnsi"/>
          <w:iCs/>
          <w:sz w:val="22"/>
          <w:szCs w:val="22"/>
          <w:lang w:val="es-ES"/>
        </w:rPr>
        <w:t xml:space="preserve"> </w:t>
      </w:r>
      <w:r w:rsidR="002B69D7" w:rsidRPr="00786EEB">
        <w:rPr>
          <w:rFonts w:asciiTheme="minorHAnsi" w:hAnsiTheme="minorHAnsi" w:cstheme="minorHAnsi"/>
          <w:iCs/>
          <w:sz w:val="22"/>
          <w:szCs w:val="22"/>
          <w:lang w:val="es-ES"/>
        </w:rPr>
        <w:t xml:space="preserve">podrá acreditar experiencia, en los términos del numeral </w:t>
      </w:r>
      <w:r w:rsidR="002B69D7" w:rsidRPr="00786EEB">
        <w:rPr>
          <w:rFonts w:asciiTheme="minorHAnsi" w:hAnsiTheme="minorHAnsi" w:cstheme="minorHAnsi"/>
          <w:iCs/>
          <w:sz w:val="22"/>
          <w:szCs w:val="22"/>
          <w:lang w:val="es-ES"/>
        </w:rPr>
        <w:fldChar w:fldCharType="begin"/>
      </w:r>
      <w:r w:rsidR="002B69D7" w:rsidRPr="00786EEB">
        <w:rPr>
          <w:rFonts w:asciiTheme="minorHAnsi" w:hAnsiTheme="minorHAnsi" w:cstheme="minorHAnsi"/>
          <w:iCs/>
          <w:sz w:val="22"/>
          <w:szCs w:val="22"/>
          <w:lang w:val="es-ES"/>
        </w:rPr>
        <w:instrText xml:space="preserve"> REF _Ref56584072 \r \h </w:instrText>
      </w:r>
      <w:r w:rsidR="0061579A" w:rsidRPr="00786EEB">
        <w:rPr>
          <w:rFonts w:asciiTheme="minorHAnsi" w:hAnsiTheme="minorHAnsi" w:cstheme="minorHAnsi"/>
          <w:iCs/>
          <w:sz w:val="22"/>
          <w:szCs w:val="22"/>
          <w:lang w:val="es-ES"/>
        </w:rPr>
        <w:instrText xml:space="preserve"> \* MERGEFORMAT </w:instrText>
      </w:r>
      <w:r w:rsidR="002B69D7" w:rsidRPr="00786EEB">
        <w:rPr>
          <w:rFonts w:asciiTheme="minorHAnsi" w:hAnsiTheme="minorHAnsi" w:cstheme="minorHAnsi"/>
          <w:iCs/>
          <w:sz w:val="22"/>
          <w:szCs w:val="22"/>
          <w:lang w:val="es-ES"/>
        </w:rPr>
      </w:r>
      <w:r w:rsidR="002B69D7" w:rsidRPr="00786EEB">
        <w:rPr>
          <w:rFonts w:asciiTheme="minorHAnsi" w:hAnsiTheme="minorHAnsi" w:cstheme="minorHAnsi"/>
          <w:iCs/>
          <w:sz w:val="22"/>
          <w:szCs w:val="22"/>
          <w:lang w:val="es-ES"/>
        </w:rPr>
        <w:fldChar w:fldCharType="separate"/>
      </w:r>
      <w:r w:rsidR="001F51D3">
        <w:rPr>
          <w:rFonts w:asciiTheme="minorHAnsi" w:hAnsiTheme="minorHAnsi" w:cstheme="minorHAnsi"/>
          <w:iCs/>
          <w:sz w:val="22"/>
          <w:szCs w:val="22"/>
          <w:lang w:val="es-ES"/>
        </w:rPr>
        <w:t>4.4.2</w:t>
      </w:r>
      <w:r w:rsidR="002B69D7" w:rsidRPr="00786EEB">
        <w:rPr>
          <w:rFonts w:asciiTheme="minorHAnsi" w:hAnsiTheme="minorHAnsi" w:cstheme="minorHAnsi"/>
          <w:iCs/>
          <w:sz w:val="22"/>
          <w:szCs w:val="22"/>
          <w:lang w:val="es-ES"/>
        </w:rPr>
        <w:fldChar w:fldCharType="end"/>
      </w:r>
      <w:r w:rsidR="002B69D7" w:rsidRPr="00786EEB">
        <w:rPr>
          <w:rFonts w:asciiTheme="minorHAnsi" w:hAnsiTheme="minorHAnsi" w:cstheme="minorHAnsi"/>
          <w:iCs/>
          <w:sz w:val="22"/>
          <w:szCs w:val="22"/>
          <w:lang w:val="es-ES"/>
        </w:rPr>
        <w:t xml:space="preserve"> de este Pliego.</w:t>
      </w:r>
    </w:p>
    <w:bookmarkEnd w:id="266"/>
    <w:p w14:paraId="35B0927C" w14:textId="77777777" w:rsidR="004C4E5F" w:rsidRPr="00786EEB" w:rsidRDefault="004C4E5F" w:rsidP="004C4E5F">
      <w:pPr>
        <w:pStyle w:val="Prrafodelista"/>
        <w:spacing w:before="240" w:after="240"/>
        <w:jc w:val="both"/>
        <w:rPr>
          <w:rFonts w:asciiTheme="minorHAnsi" w:hAnsiTheme="minorHAnsi" w:cstheme="minorHAnsi"/>
          <w:iCs/>
          <w:sz w:val="22"/>
          <w:szCs w:val="22"/>
          <w:lang w:val="es-ES"/>
        </w:rPr>
      </w:pPr>
    </w:p>
    <w:p w14:paraId="51F07224" w14:textId="4BC3DCAB" w:rsidR="009368EF" w:rsidRPr="00786EEB" w:rsidRDefault="009368EF" w:rsidP="00A719DD">
      <w:pPr>
        <w:pStyle w:val="Prrafodelista"/>
        <w:numPr>
          <w:ilvl w:val="2"/>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 xml:space="preserve">En caso de acreditación de </w:t>
      </w:r>
      <w:r w:rsidR="000A7F87" w:rsidRPr="00786EEB">
        <w:rPr>
          <w:rFonts w:asciiTheme="minorHAnsi" w:hAnsiTheme="minorHAnsi" w:cstheme="minorHAnsi"/>
          <w:iCs/>
          <w:sz w:val="22"/>
          <w:szCs w:val="22"/>
          <w:lang w:val="es-ES"/>
        </w:rPr>
        <w:t xml:space="preserve">la </w:t>
      </w:r>
      <w:r w:rsidRPr="00786EEB">
        <w:rPr>
          <w:rFonts w:asciiTheme="minorHAnsi" w:hAnsiTheme="minorHAnsi" w:cstheme="minorHAnsi"/>
          <w:iCs/>
          <w:sz w:val="22"/>
          <w:szCs w:val="22"/>
          <w:lang w:val="es-ES"/>
        </w:rPr>
        <w:t xml:space="preserve">Capacidad Financiera o de Experiencia en Inversión por parte de Fondos de Capital Privado, en Ofertas presentadas por Estructuras Plurales, el respaldo podrá recaer sobre quien tenga la calidad de Líder. La calidad de Líder deberá ser indicada en la Oferta y deberá corresponder al Integrante de la Estructura Plural que sea señalado como destinatario del respaldo en el Compromiso Irrevocable de Inversión extendida por el respectivo Fondo de Capital Privado. Además, el respaldo del Fondo de Capital Privado podrá recaer sobre </w:t>
      </w:r>
      <w:r w:rsidR="00203D0F" w:rsidRPr="00786EEB">
        <w:rPr>
          <w:rFonts w:asciiTheme="minorHAnsi" w:hAnsiTheme="minorHAnsi" w:cstheme="minorHAnsi"/>
          <w:iCs/>
          <w:sz w:val="22"/>
          <w:szCs w:val="22"/>
          <w:lang w:val="es-ES"/>
        </w:rPr>
        <w:t xml:space="preserve">Integrantes </w:t>
      </w:r>
      <w:r w:rsidRPr="00786EEB">
        <w:rPr>
          <w:rFonts w:asciiTheme="minorHAnsi" w:hAnsiTheme="minorHAnsi" w:cstheme="minorHAnsi"/>
          <w:iCs/>
          <w:sz w:val="22"/>
          <w:szCs w:val="22"/>
          <w:lang w:val="es-ES"/>
        </w:rPr>
        <w:t xml:space="preserve">no Líderes para acreditar </w:t>
      </w:r>
      <w:r w:rsidR="00D07A00" w:rsidRPr="00786EEB">
        <w:rPr>
          <w:rFonts w:asciiTheme="minorHAnsi" w:hAnsiTheme="minorHAnsi" w:cstheme="minorHAnsi"/>
          <w:iCs/>
          <w:sz w:val="22"/>
          <w:szCs w:val="22"/>
          <w:lang w:val="es-ES"/>
        </w:rPr>
        <w:t xml:space="preserve">la </w:t>
      </w:r>
      <w:r w:rsidRPr="00786EEB">
        <w:rPr>
          <w:rFonts w:asciiTheme="minorHAnsi" w:hAnsiTheme="minorHAnsi" w:cstheme="minorHAnsi"/>
          <w:iCs/>
          <w:sz w:val="22"/>
          <w:szCs w:val="22"/>
          <w:lang w:val="es-ES"/>
        </w:rPr>
        <w:t>Capacidad Financiera.</w:t>
      </w:r>
    </w:p>
    <w:p w14:paraId="1057B9C7" w14:textId="77777777" w:rsidR="004C4E5F" w:rsidRPr="00786EEB" w:rsidRDefault="004C4E5F" w:rsidP="004C4E5F">
      <w:pPr>
        <w:pStyle w:val="Prrafodelista"/>
        <w:spacing w:before="240" w:after="240"/>
        <w:jc w:val="both"/>
        <w:rPr>
          <w:rFonts w:asciiTheme="minorHAnsi" w:hAnsiTheme="minorHAnsi" w:cstheme="minorHAnsi"/>
          <w:iCs/>
          <w:sz w:val="22"/>
          <w:szCs w:val="22"/>
          <w:lang w:val="es-ES"/>
        </w:rPr>
      </w:pPr>
    </w:p>
    <w:p w14:paraId="107ED3F3" w14:textId="77777777" w:rsidR="009368EF" w:rsidRPr="00786EEB" w:rsidRDefault="009368EF" w:rsidP="00A719DD">
      <w:pPr>
        <w:pStyle w:val="Prrafodelista"/>
        <w:numPr>
          <w:ilvl w:val="2"/>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La participación de los Fondos de Capital Privado en est</w:t>
      </w:r>
      <w:r w:rsidR="00203D0F" w:rsidRPr="00786EEB">
        <w:rPr>
          <w:rFonts w:asciiTheme="minorHAnsi" w:hAnsiTheme="minorHAnsi" w:cstheme="minorHAnsi"/>
          <w:iCs/>
          <w:sz w:val="22"/>
          <w:szCs w:val="22"/>
          <w:lang w:val="es-ES"/>
        </w:rPr>
        <w:t>e Proceso de Selección</w:t>
      </w:r>
      <w:r w:rsidRPr="00786EEB">
        <w:rPr>
          <w:rFonts w:asciiTheme="minorHAnsi" w:hAnsiTheme="minorHAnsi" w:cstheme="minorHAnsi"/>
          <w:iCs/>
          <w:sz w:val="22"/>
          <w:szCs w:val="22"/>
          <w:lang w:val="es-ES"/>
        </w:rPr>
        <w:t>, dada a través de la intención de respaldar a un Oferente o Integrante de una Estructura Plural, implica la imposibilidad de que un mismo Fondo de Capital Privado participe en más de una Oferta.</w:t>
      </w:r>
      <w:r w:rsidR="003523AD" w:rsidRPr="00786EEB">
        <w:rPr>
          <w:rFonts w:asciiTheme="minorHAnsi" w:hAnsiTheme="minorHAnsi" w:cstheme="minorHAnsi"/>
          <w:iCs/>
          <w:sz w:val="22"/>
          <w:szCs w:val="22"/>
          <w:lang w:val="es-ES"/>
        </w:rPr>
        <w:t xml:space="preserve"> No </w:t>
      </w:r>
      <w:proofErr w:type="gramStart"/>
      <w:r w:rsidR="003523AD" w:rsidRPr="00786EEB">
        <w:rPr>
          <w:rFonts w:asciiTheme="minorHAnsi" w:hAnsiTheme="minorHAnsi" w:cstheme="minorHAnsi"/>
          <w:iCs/>
          <w:sz w:val="22"/>
          <w:szCs w:val="22"/>
          <w:lang w:val="es-ES"/>
        </w:rPr>
        <w:t>obstante</w:t>
      </w:r>
      <w:proofErr w:type="gramEnd"/>
      <w:r w:rsidR="003523AD" w:rsidRPr="00786EEB">
        <w:rPr>
          <w:rFonts w:asciiTheme="minorHAnsi" w:hAnsiTheme="minorHAnsi" w:cstheme="minorHAnsi"/>
          <w:iCs/>
          <w:sz w:val="22"/>
          <w:szCs w:val="22"/>
          <w:lang w:val="es-ES"/>
        </w:rPr>
        <w:t xml:space="preserve"> lo anterior, un Oferente o Integrante de una Estructura Plural podrá ser respaldado por uno o varios Fondos de Capital Privado. </w:t>
      </w:r>
    </w:p>
    <w:p w14:paraId="6C95BDC8" w14:textId="77777777" w:rsidR="004C4E5F" w:rsidRPr="00786EEB" w:rsidRDefault="004C4E5F" w:rsidP="004C4E5F">
      <w:pPr>
        <w:pStyle w:val="Prrafodelista"/>
        <w:spacing w:before="240" w:after="240"/>
        <w:jc w:val="both"/>
        <w:rPr>
          <w:rFonts w:asciiTheme="minorHAnsi" w:hAnsiTheme="minorHAnsi" w:cstheme="minorHAnsi"/>
          <w:iCs/>
          <w:sz w:val="22"/>
          <w:szCs w:val="22"/>
          <w:lang w:val="es-ES"/>
        </w:rPr>
      </w:pPr>
    </w:p>
    <w:p w14:paraId="479E9DD0" w14:textId="0A7BD381" w:rsidR="009368EF" w:rsidRPr="00786EEB" w:rsidRDefault="009368EF" w:rsidP="00A719DD">
      <w:pPr>
        <w:pStyle w:val="Prrafodelista"/>
        <w:numPr>
          <w:ilvl w:val="2"/>
          <w:numId w:val="11"/>
        </w:numPr>
        <w:spacing w:before="240" w:after="240"/>
        <w:jc w:val="both"/>
        <w:rPr>
          <w:rFonts w:asciiTheme="minorHAnsi" w:hAnsiTheme="minorHAnsi" w:cstheme="minorHAnsi"/>
          <w:iCs/>
          <w:sz w:val="22"/>
          <w:szCs w:val="22"/>
          <w:lang w:val="es-ES"/>
        </w:rPr>
      </w:pPr>
      <w:r w:rsidRPr="00786EEB">
        <w:rPr>
          <w:rFonts w:asciiTheme="minorHAnsi" w:hAnsiTheme="minorHAnsi" w:cstheme="minorHAnsi"/>
          <w:iCs/>
          <w:sz w:val="22"/>
          <w:szCs w:val="22"/>
          <w:lang w:val="es-ES"/>
        </w:rPr>
        <w:t>Adicionalmente, los Fondos de Capital Privado que respalden a Oferentes en los términos descritos en el presente Pliego de Condiciones deberán acreditar los siguientes requisitos:</w:t>
      </w:r>
    </w:p>
    <w:p w14:paraId="2B190DA7" w14:textId="77777777" w:rsidR="004C4E5F" w:rsidRPr="00786EEB" w:rsidRDefault="004C4E5F" w:rsidP="004C4E5F">
      <w:pPr>
        <w:pStyle w:val="Prrafodelista"/>
        <w:spacing w:before="240" w:after="240"/>
        <w:ind w:left="1152"/>
        <w:jc w:val="both"/>
        <w:rPr>
          <w:rFonts w:asciiTheme="minorHAnsi" w:hAnsiTheme="minorHAnsi" w:cstheme="minorHAnsi"/>
          <w:sz w:val="22"/>
          <w:szCs w:val="22"/>
          <w:lang w:val="es-ES"/>
        </w:rPr>
      </w:pPr>
    </w:p>
    <w:p w14:paraId="7B2D9861" w14:textId="298C896B" w:rsidR="009368EF" w:rsidRPr="00786EEB" w:rsidRDefault="009368EF"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Si el Fondo de Capital Privado es colombiano, deberá presentar una certificación suscrita por el gerente del Fondo de Capital Privado o el representante legal del gestor profesional </w:t>
      </w:r>
      <w:r w:rsidR="00A135D8" w:rsidRPr="00786EEB">
        <w:rPr>
          <w:rFonts w:asciiTheme="minorHAnsi" w:hAnsiTheme="minorHAnsi" w:cstheme="minorHAnsi"/>
          <w:sz w:val="22"/>
          <w:szCs w:val="22"/>
          <w:lang w:val="es-ES"/>
        </w:rPr>
        <w:t xml:space="preserve">o el </w:t>
      </w:r>
      <w:proofErr w:type="spellStart"/>
      <w:r w:rsidR="00A135D8" w:rsidRPr="00786EEB">
        <w:rPr>
          <w:rFonts w:asciiTheme="minorHAnsi" w:hAnsiTheme="minorHAnsi" w:cstheme="minorHAnsi"/>
          <w:i/>
          <w:iCs/>
          <w:sz w:val="22"/>
          <w:szCs w:val="22"/>
          <w:lang w:val="es-ES"/>
        </w:rPr>
        <w:t>fund</w:t>
      </w:r>
      <w:proofErr w:type="spellEnd"/>
      <w:r w:rsidR="00A135D8" w:rsidRPr="00786EEB">
        <w:rPr>
          <w:rFonts w:asciiTheme="minorHAnsi" w:hAnsiTheme="minorHAnsi" w:cstheme="minorHAnsi"/>
          <w:i/>
          <w:iCs/>
          <w:sz w:val="22"/>
          <w:szCs w:val="22"/>
          <w:lang w:val="es-ES"/>
        </w:rPr>
        <w:t xml:space="preserve"> </w:t>
      </w:r>
      <w:proofErr w:type="gramStart"/>
      <w:r w:rsidR="00A135D8" w:rsidRPr="00786EEB">
        <w:rPr>
          <w:rFonts w:asciiTheme="minorHAnsi" w:hAnsiTheme="minorHAnsi" w:cstheme="minorHAnsi"/>
          <w:i/>
          <w:iCs/>
          <w:sz w:val="22"/>
          <w:szCs w:val="22"/>
          <w:lang w:val="es-ES"/>
        </w:rPr>
        <w:t>manager</w:t>
      </w:r>
      <w:proofErr w:type="gramEnd"/>
      <w:r w:rsidR="00A135D8"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en la que conste que entre los inversionistas del Fondo de Capital Privado se encuentra un fondo de pensiones.</w:t>
      </w:r>
    </w:p>
    <w:p w14:paraId="1F3BC3D7" w14:textId="77777777" w:rsidR="004C4E5F" w:rsidRPr="00786EEB" w:rsidRDefault="004C4E5F" w:rsidP="004C4E5F">
      <w:pPr>
        <w:pStyle w:val="Prrafodelista"/>
        <w:spacing w:before="240" w:after="240"/>
        <w:ind w:left="1152"/>
        <w:jc w:val="both"/>
        <w:rPr>
          <w:rFonts w:asciiTheme="minorHAnsi" w:hAnsiTheme="minorHAnsi" w:cstheme="minorHAnsi"/>
          <w:sz w:val="22"/>
          <w:szCs w:val="22"/>
          <w:lang w:val="es-ES"/>
        </w:rPr>
      </w:pPr>
    </w:p>
    <w:p w14:paraId="52D4D9A9" w14:textId="77777777" w:rsidR="009368EF" w:rsidRPr="00786EEB" w:rsidRDefault="009368EF"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Si el Fondo de Capital Privado es extranjero deberá presentar una certificación suscrita por el</w:t>
      </w:r>
      <w:r w:rsidR="00FF0C19" w:rsidRPr="00786EEB">
        <w:rPr>
          <w:rFonts w:asciiTheme="minorHAnsi" w:hAnsiTheme="minorHAnsi" w:cstheme="minorHAnsi"/>
          <w:sz w:val="22"/>
          <w:szCs w:val="22"/>
          <w:lang w:val="es-ES"/>
        </w:rPr>
        <w:t xml:space="preserve"> gerente del Fondo de Capital Privado, el representante legal del gestor profesional o</w:t>
      </w:r>
      <w:r w:rsidRPr="00786EEB">
        <w:rPr>
          <w:rFonts w:asciiTheme="minorHAnsi" w:hAnsiTheme="minorHAnsi" w:cstheme="minorHAnsi"/>
          <w:sz w:val="22"/>
          <w:szCs w:val="22"/>
          <w:lang w:val="es-ES"/>
        </w:rPr>
        <w:t xml:space="preserve"> </w:t>
      </w:r>
      <w:proofErr w:type="spellStart"/>
      <w:r w:rsidRPr="00786EEB">
        <w:rPr>
          <w:rFonts w:asciiTheme="minorHAnsi" w:hAnsiTheme="minorHAnsi" w:cstheme="minorHAnsi"/>
          <w:i/>
          <w:iCs/>
          <w:sz w:val="22"/>
          <w:szCs w:val="22"/>
          <w:lang w:val="es-ES"/>
        </w:rPr>
        <w:t>fund</w:t>
      </w:r>
      <w:proofErr w:type="spellEnd"/>
      <w:r w:rsidRPr="00786EEB">
        <w:rPr>
          <w:rFonts w:asciiTheme="minorHAnsi" w:hAnsiTheme="minorHAnsi" w:cstheme="minorHAnsi"/>
          <w:i/>
          <w:iCs/>
          <w:sz w:val="22"/>
          <w:szCs w:val="22"/>
          <w:lang w:val="es-ES"/>
        </w:rPr>
        <w:t xml:space="preserve"> </w:t>
      </w:r>
      <w:proofErr w:type="gramStart"/>
      <w:r w:rsidRPr="00786EEB">
        <w:rPr>
          <w:rFonts w:asciiTheme="minorHAnsi" w:hAnsiTheme="minorHAnsi" w:cstheme="minorHAnsi"/>
          <w:i/>
          <w:iCs/>
          <w:sz w:val="22"/>
          <w:szCs w:val="22"/>
          <w:lang w:val="es-ES"/>
        </w:rPr>
        <w:t>manager</w:t>
      </w:r>
      <w:proofErr w:type="gramEnd"/>
      <w:r w:rsidR="00FF0C19" w:rsidRPr="00786EEB">
        <w:rPr>
          <w:rFonts w:asciiTheme="minorHAnsi" w:hAnsiTheme="minorHAnsi" w:cstheme="minorHAnsi"/>
          <w:i/>
          <w:iCs/>
          <w:sz w:val="22"/>
          <w:szCs w:val="22"/>
          <w:lang w:val="es-ES"/>
        </w:rPr>
        <w:t>,</w:t>
      </w:r>
      <w:r w:rsidRPr="00786EEB">
        <w:rPr>
          <w:rFonts w:asciiTheme="minorHAnsi" w:hAnsiTheme="minorHAnsi" w:cstheme="minorHAnsi"/>
          <w:sz w:val="22"/>
          <w:szCs w:val="22"/>
          <w:lang w:val="es-ES"/>
        </w:rPr>
        <w:t xml:space="preserve"> en la que conste cumplir los requisitos de admisibilidad de inversiones establecidos por la Superintendencia Financiera de Colombia para los fondos de pensiones.</w:t>
      </w:r>
    </w:p>
    <w:p w14:paraId="4AAEF7F8" w14:textId="77777777" w:rsidR="004C4E5F" w:rsidRPr="00786EEB" w:rsidRDefault="004C4E5F" w:rsidP="004C4E5F">
      <w:pPr>
        <w:pStyle w:val="Prrafodelista"/>
        <w:spacing w:before="240" w:after="240"/>
        <w:ind w:left="1152"/>
        <w:jc w:val="both"/>
        <w:rPr>
          <w:rFonts w:asciiTheme="minorHAnsi" w:hAnsiTheme="minorHAnsi" w:cstheme="minorHAnsi"/>
          <w:sz w:val="22"/>
          <w:szCs w:val="22"/>
          <w:lang w:val="es-ES"/>
        </w:rPr>
      </w:pPr>
    </w:p>
    <w:p w14:paraId="356BBB30" w14:textId="4677A666" w:rsidR="009368EF" w:rsidRPr="00786EEB" w:rsidRDefault="009368EF" w:rsidP="00A719DD">
      <w:pPr>
        <w:pStyle w:val="Prrafodelista"/>
        <w:numPr>
          <w:ilvl w:val="3"/>
          <w:numId w:val="11"/>
        </w:numPr>
        <w:spacing w:before="240" w:after="240"/>
        <w:jc w:val="both"/>
        <w:rPr>
          <w:rFonts w:asciiTheme="minorHAnsi" w:hAnsiTheme="minorHAnsi" w:cstheme="minorHAnsi"/>
          <w:sz w:val="22"/>
          <w:szCs w:val="22"/>
          <w:lang w:val="es-ES"/>
        </w:rPr>
      </w:pPr>
      <w:bookmarkStart w:id="267" w:name="_Hlk57122660"/>
      <w:r w:rsidRPr="00786EEB">
        <w:rPr>
          <w:rFonts w:asciiTheme="minorHAnsi" w:hAnsiTheme="minorHAnsi" w:cstheme="minorHAnsi"/>
          <w:sz w:val="22"/>
          <w:szCs w:val="22"/>
          <w:lang w:val="es-ES"/>
        </w:rPr>
        <w:t xml:space="preserve">La existencia y representación legal de la sociedad administradora del Fondo de Capital Privado, o del </w:t>
      </w:r>
      <w:proofErr w:type="spellStart"/>
      <w:r w:rsidRPr="00786EEB">
        <w:rPr>
          <w:rFonts w:asciiTheme="minorHAnsi" w:hAnsiTheme="minorHAnsi" w:cstheme="minorHAnsi"/>
          <w:i/>
          <w:iCs/>
          <w:sz w:val="22"/>
          <w:szCs w:val="22"/>
          <w:lang w:val="es-ES"/>
        </w:rPr>
        <w:t>fund</w:t>
      </w:r>
      <w:proofErr w:type="spellEnd"/>
      <w:r w:rsidRPr="00786EEB">
        <w:rPr>
          <w:rFonts w:asciiTheme="minorHAnsi" w:hAnsiTheme="minorHAnsi" w:cstheme="minorHAnsi"/>
          <w:i/>
          <w:iCs/>
          <w:sz w:val="22"/>
          <w:szCs w:val="22"/>
          <w:lang w:val="es-ES"/>
        </w:rPr>
        <w:t xml:space="preserve"> </w:t>
      </w:r>
      <w:proofErr w:type="gramStart"/>
      <w:r w:rsidRPr="00786EEB">
        <w:rPr>
          <w:rFonts w:asciiTheme="minorHAnsi" w:hAnsiTheme="minorHAnsi" w:cstheme="minorHAnsi"/>
          <w:i/>
          <w:iCs/>
          <w:sz w:val="22"/>
          <w:szCs w:val="22"/>
          <w:lang w:val="es-ES"/>
        </w:rPr>
        <w:t>manager</w:t>
      </w:r>
      <w:proofErr w:type="gramEnd"/>
      <w:r w:rsidRPr="00786EEB">
        <w:rPr>
          <w:rFonts w:asciiTheme="minorHAnsi" w:hAnsiTheme="minorHAnsi" w:cstheme="minorHAnsi"/>
          <w:sz w:val="22"/>
          <w:szCs w:val="22"/>
          <w:lang w:val="es-ES"/>
        </w:rPr>
        <w:t xml:space="preserve">, deberá acreditarse mediante los documentos señalados en los numerales </w:t>
      </w:r>
      <w:r w:rsidR="00DE414B" w:rsidRPr="00786EEB">
        <w:rPr>
          <w:rFonts w:asciiTheme="minorHAnsi" w:hAnsiTheme="minorHAnsi" w:cstheme="minorHAnsi"/>
          <w:sz w:val="22"/>
          <w:szCs w:val="22"/>
          <w:lang w:val="es-ES"/>
        </w:rPr>
        <w:fldChar w:fldCharType="begin"/>
      </w:r>
      <w:r w:rsidR="00DE414B" w:rsidRPr="00786EEB">
        <w:rPr>
          <w:rFonts w:asciiTheme="minorHAnsi" w:hAnsiTheme="minorHAnsi" w:cstheme="minorHAnsi"/>
          <w:sz w:val="22"/>
          <w:szCs w:val="22"/>
          <w:lang w:val="es-ES"/>
        </w:rPr>
        <w:instrText xml:space="preserve"> REF _Ref346644464 \w \h </w:instrText>
      </w:r>
      <w:r w:rsidR="003A6C4F" w:rsidRPr="00786EEB">
        <w:rPr>
          <w:rFonts w:asciiTheme="minorHAnsi" w:hAnsiTheme="minorHAnsi" w:cstheme="minorHAnsi"/>
          <w:sz w:val="22"/>
          <w:szCs w:val="22"/>
          <w:lang w:val="es-ES"/>
        </w:rPr>
        <w:instrText xml:space="preserve"> \* MERGEFORMAT </w:instrText>
      </w:r>
      <w:r w:rsidR="00DE414B" w:rsidRPr="00786EEB">
        <w:rPr>
          <w:rFonts w:asciiTheme="minorHAnsi" w:hAnsiTheme="minorHAnsi" w:cstheme="minorHAnsi"/>
          <w:sz w:val="22"/>
          <w:szCs w:val="22"/>
          <w:lang w:val="es-ES"/>
        </w:rPr>
      </w:r>
      <w:r w:rsidR="00DE414B"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4.1.1</w:t>
      </w:r>
      <w:r w:rsidR="00DE414B" w:rsidRPr="00786EEB">
        <w:rPr>
          <w:rFonts w:asciiTheme="minorHAnsi" w:hAnsiTheme="minorHAnsi" w:cstheme="minorHAnsi"/>
          <w:sz w:val="22"/>
          <w:szCs w:val="22"/>
          <w:lang w:val="es-ES"/>
        </w:rPr>
        <w:fldChar w:fldCharType="end"/>
      </w:r>
      <w:r w:rsidR="00BF1223" w:rsidRPr="00786EEB">
        <w:rPr>
          <w:rFonts w:asciiTheme="minorHAnsi" w:hAnsiTheme="minorHAnsi" w:cstheme="minorHAnsi"/>
          <w:sz w:val="22"/>
          <w:szCs w:val="22"/>
          <w:lang w:val="es-ES"/>
        </w:rPr>
        <w:t>,</w:t>
      </w:r>
      <w:r w:rsidR="00DE414B" w:rsidRPr="00786EEB">
        <w:rPr>
          <w:rFonts w:asciiTheme="minorHAnsi" w:hAnsiTheme="minorHAnsi" w:cstheme="minorHAnsi"/>
          <w:sz w:val="22"/>
          <w:szCs w:val="22"/>
          <w:lang w:val="es-ES"/>
        </w:rPr>
        <w:t xml:space="preserve"> </w:t>
      </w:r>
      <w:r w:rsidR="00DE414B" w:rsidRPr="00786EEB">
        <w:rPr>
          <w:rFonts w:asciiTheme="minorHAnsi" w:hAnsiTheme="minorHAnsi" w:cstheme="minorHAnsi"/>
          <w:sz w:val="22"/>
          <w:szCs w:val="22"/>
          <w:lang w:val="es-ES"/>
        </w:rPr>
        <w:fldChar w:fldCharType="begin"/>
      </w:r>
      <w:r w:rsidR="00DE414B" w:rsidRPr="00786EEB">
        <w:rPr>
          <w:rFonts w:asciiTheme="minorHAnsi" w:hAnsiTheme="minorHAnsi" w:cstheme="minorHAnsi"/>
          <w:sz w:val="22"/>
          <w:szCs w:val="22"/>
          <w:lang w:val="es-ES"/>
        </w:rPr>
        <w:instrText xml:space="preserve"> REF _Ref57099588 \w \h </w:instrText>
      </w:r>
      <w:r w:rsidR="003A6C4F" w:rsidRPr="00786EEB">
        <w:rPr>
          <w:rFonts w:asciiTheme="minorHAnsi" w:hAnsiTheme="minorHAnsi" w:cstheme="minorHAnsi"/>
          <w:sz w:val="22"/>
          <w:szCs w:val="22"/>
          <w:lang w:val="es-ES"/>
        </w:rPr>
        <w:instrText xml:space="preserve"> \* MERGEFORMAT </w:instrText>
      </w:r>
      <w:r w:rsidR="00DE414B" w:rsidRPr="00786EEB">
        <w:rPr>
          <w:rFonts w:asciiTheme="minorHAnsi" w:hAnsiTheme="minorHAnsi" w:cstheme="minorHAnsi"/>
          <w:sz w:val="22"/>
          <w:szCs w:val="22"/>
          <w:lang w:val="es-ES"/>
        </w:rPr>
      </w:r>
      <w:r w:rsidR="00DE414B"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4.1.2</w:t>
      </w:r>
      <w:r w:rsidR="00DE414B" w:rsidRPr="00786EEB">
        <w:rPr>
          <w:rFonts w:asciiTheme="minorHAnsi" w:hAnsiTheme="minorHAnsi" w:cstheme="minorHAnsi"/>
          <w:sz w:val="22"/>
          <w:szCs w:val="22"/>
          <w:lang w:val="es-ES"/>
        </w:rPr>
        <w:fldChar w:fldCharType="end"/>
      </w:r>
      <w:r w:rsidR="00BF1223" w:rsidRPr="00786EEB">
        <w:rPr>
          <w:rFonts w:asciiTheme="minorHAnsi" w:hAnsiTheme="minorHAnsi" w:cstheme="minorHAnsi"/>
          <w:sz w:val="22"/>
          <w:szCs w:val="22"/>
          <w:lang w:val="es-ES"/>
        </w:rPr>
        <w:t xml:space="preserve"> y 4.1.3</w:t>
      </w:r>
      <w:r w:rsidR="008E4675"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respectivamente, del Pliego de Condiciones.</w:t>
      </w:r>
    </w:p>
    <w:bookmarkEnd w:id="267"/>
    <w:p w14:paraId="00F8EEF7" w14:textId="77777777" w:rsidR="004C4E5F" w:rsidRPr="00786EEB" w:rsidRDefault="004C4E5F" w:rsidP="004C4E5F">
      <w:pPr>
        <w:pStyle w:val="Prrafodelista"/>
        <w:spacing w:before="240" w:after="240"/>
        <w:ind w:left="1152"/>
        <w:jc w:val="both"/>
        <w:rPr>
          <w:rFonts w:asciiTheme="minorHAnsi" w:hAnsiTheme="minorHAnsi" w:cstheme="minorHAnsi"/>
          <w:sz w:val="22"/>
          <w:szCs w:val="22"/>
          <w:lang w:val="es-ES"/>
        </w:rPr>
      </w:pPr>
    </w:p>
    <w:p w14:paraId="68F43AFE" w14:textId="2732D5CD" w:rsidR="009368EF" w:rsidRPr="00786EEB" w:rsidRDefault="009368EF" w:rsidP="00203D0F">
      <w:pPr>
        <w:pStyle w:val="Prrafodelista"/>
        <w:numPr>
          <w:ilvl w:val="3"/>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ES"/>
        </w:rPr>
        <w:lastRenderedPageBreak/>
        <w:t xml:space="preserve">El Fondo de Capital Privado deberá (i) haberse constituido antes de la Fecha de Cierre </w:t>
      </w:r>
      <w:r w:rsidR="007E7792" w:rsidRPr="00786EEB">
        <w:rPr>
          <w:rFonts w:asciiTheme="minorHAnsi" w:hAnsiTheme="minorHAnsi" w:cstheme="minorHAnsi"/>
          <w:sz w:val="22"/>
          <w:szCs w:val="22"/>
          <w:lang w:val="es-CO"/>
        </w:rPr>
        <w:t>de</w:t>
      </w:r>
      <w:r w:rsidR="00822C20" w:rsidRPr="00786EEB">
        <w:rPr>
          <w:rFonts w:asciiTheme="minorHAnsi" w:hAnsiTheme="minorHAnsi" w:cstheme="minorHAnsi"/>
          <w:sz w:val="22"/>
          <w:szCs w:val="22"/>
          <w:lang w:val="es-CO"/>
        </w:rPr>
        <w:t>l Proceso de Selección</w:t>
      </w:r>
      <w:r w:rsidR="00203D0F" w:rsidRPr="00786EEB">
        <w:rPr>
          <w:rFonts w:asciiTheme="minorHAnsi" w:hAnsiTheme="minorHAnsi" w:cstheme="minorHAnsi"/>
          <w:sz w:val="22"/>
          <w:szCs w:val="22"/>
          <w:lang w:val="es-CO"/>
        </w:rPr>
        <w:t xml:space="preserve"> (es decir </w:t>
      </w:r>
      <w:r w:rsidR="00A67013" w:rsidRPr="00786EEB">
        <w:rPr>
          <w:rFonts w:asciiTheme="minorHAnsi" w:hAnsiTheme="minorHAnsi" w:cstheme="minorHAnsi"/>
          <w:sz w:val="22"/>
          <w:szCs w:val="22"/>
          <w:lang w:val="es-CO"/>
        </w:rPr>
        <w:t xml:space="preserve">que </w:t>
      </w:r>
      <w:r w:rsidR="00203D0F" w:rsidRPr="00786EEB">
        <w:rPr>
          <w:rFonts w:asciiTheme="minorHAnsi" w:hAnsiTheme="minorHAnsi" w:cstheme="minorHAnsi"/>
          <w:sz w:val="22"/>
          <w:szCs w:val="22"/>
          <w:lang w:val="es-CO"/>
        </w:rPr>
        <w:t>para Fondos de Capital Privado colombianos se</w:t>
      </w:r>
      <w:r w:rsidRPr="00786EEB">
        <w:rPr>
          <w:rFonts w:asciiTheme="minorHAnsi" w:hAnsiTheme="minorHAnsi" w:cstheme="minorHAnsi"/>
          <w:sz w:val="22"/>
          <w:szCs w:val="22"/>
          <w:lang w:val="es-ES"/>
        </w:rPr>
        <w:t xml:space="preserve"> deberá haber radicado el reglamento en la Superintendencia Financiera de Colombia y obtenido el número para reportar información a la Superintendencia, </w:t>
      </w:r>
      <w:r w:rsidR="00203D0F" w:rsidRPr="00786EEB">
        <w:rPr>
          <w:rFonts w:asciiTheme="minorHAnsi" w:hAnsiTheme="minorHAnsi" w:cstheme="minorHAnsi"/>
          <w:sz w:val="22"/>
          <w:szCs w:val="22"/>
          <w:lang w:val="es-CO"/>
        </w:rPr>
        <w:t>mientras que para los Fondos de Capital Privado extranjeros</w:t>
      </w:r>
      <w:r w:rsidR="000B7E3E" w:rsidRPr="00786EEB">
        <w:rPr>
          <w:rFonts w:asciiTheme="minorHAnsi" w:hAnsiTheme="minorHAnsi" w:cstheme="minorHAnsi"/>
          <w:sz w:val="22"/>
          <w:szCs w:val="22"/>
          <w:lang w:val="es-CO"/>
        </w:rPr>
        <w:t xml:space="preserve"> </w:t>
      </w:r>
      <w:r w:rsidRPr="00786EEB">
        <w:rPr>
          <w:rFonts w:asciiTheme="minorHAnsi" w:hAnsiTheme="minorHAnsi" w:cstheme="minorHAnsi"/>
          <w:sz w:val="22"/>
          <w:szCs w:val="22"/>
          <w:lang w:val="es-ES"/>
        </w:rPr>
        <w:t xml:space="preserve">se deberá haber constituido el vehículo) </w:t>
      </w:r>
      <w:r w:rsidR="00203D0F" w:rsidRPr="00786EEB">
        <w:rPr>
          <w:rFonts w:asciiTheme="minorHAnsi" w:hAnsiTheme="minorHAnsi" w:cstheme="minorHAnsi"/>
          <w:sz w:val="22"/>
          <w:szCs w:val="22"/>
          <w:lang w:val="es-ES"/>
        </w:rPr>
        <w:t xml:space="preserve">y </w:t>
      </w:r>
      <w:r w:rsidRPr="00786EEB">
        <w:rPr>
          <w:rFonts w:asciiTheme="minorHAnsi" w:hAnsiTheme="minorHAnsi" w:cstheme="minorHAnsi"/>
          <w:sz w:val="22"/>
          <w:szCs w:val="22"/>
          <w:lang w:val="es-ES"/>
        </w:rPr>
        <w:t>(</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xml:space="preserve">) tener en sus objetivos de inversión, la inversión en </w:t>
      </w:r>
      <w:r w:rsidR="009518FA" w:rsidRPr="00786EEB">
        <w:rPr>
          <w:rFonts w:asciiTheme="minorHAnsi" w:hAnsiTheme="minorHAnsi" w:cstheme="minorHAnsi"/>
          <w:sz w:val="22"/>
          <w:szCs w:val="22"/>
          <w:lang w:val="es-ES"/>
        </w:rPr>
        <w:t>P</w:t>
      </w:r>
      <w:r w:rsidRPr="00786EEB">
        <w:rPr>
          <w:rFonts w:asciiTheme="minorHAnsi" w:hAnsiTheme="minorHAnsi" w:cstheme="minorHAnsi"/>
          <w:sz w:val="22"/>
          <w:szCs w:val="22"/>
          <w:lang w:val="es-ES"/>
        </w:rPr>
        <w:t xml:space="preserve">royectos de </w:t>
      </w:r>
      <w:r w:rsidR="009518FA"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nfraestructura. Lo anterior será certificado por la sociedad administradora del Fondo o su </w:t>
      </w:r>
      <w:proofErr w:type="spellStart"/>
      <w:r w:rsidRPr="00786EEB">
        <w:rPr>
          <w:rFonts w:asciiTheme="minorHAnsi" w:hAnsiTheme="minorHAnsi" w:cstheme="minorHAnsi"/>
          <w:i/>
          <w:iCs/>
          <w:sz w:val="22"/>
          <w:szCs w:val="22"/>
          <w:lang w:val="es-ES"/>
        </w:rPr>
        <w:t>fund</w:t>
      </w:r>
      <w:proofErr w:type="spellEnd"/>
      <w:r w:rsidRPr="00786EEB">
        <w:rPr>
          <w:rFonts w:asciiTheme="minorHAnsi" w:hAnsiTheme="minorHAnsi" w:cstheme="minorHAnsi"/>
          <w:i/>
          <w:iCs/>
          <w:sz w:val="22"/>
          <w:szCs w:val="22"/>
          <w:lang w:val="es-ES"/>
        </w:rPr>
        <w:t xml:space="preserve"> </w:t>
      </w:r>
      <w:proofErr w:type="gramStart"/>
      <w:r w:rsidRPr="00786EEB">
        <w:rPr>
          <w:rFonts w:asciiTheme="minorHAnsi" w:hAnsiTheme="minorHAnsi" w:cstheme="minorHAnsi"/>
          <w:i/>
          <w:iCs/>
          <w:sz w:val="22"/>
          <w:szCs w:val="22"/>
          <w:lang w:val="es-ES"/>
        </w:rPr>
        <w:t>manager</w:t>
      </w:r>
      <w:proofErr w:type="gramEnd"/>
      <w:r w:rsidRPr="00786EEB">
        <w:rPr>
          <w:rFonts w:asciiTheme="minorHAnsi" w:hAnsiTheme="minorHAnsi" w:cstheme="minorHAnsi"/>
          <w:sz w:val="22"/>
          <w:szCs w:val="22"/>
          <w:lang w:val="es-ES"/>
        </w:rPr>
        <w:t xml:space="preserve"> si el fondo es extranjero.</w:t>
      </w:r>
    </w:p>
    <w:p w14:paraId="7C880421" w14:textId="77777777" w:rsidR="004C4E5F" w:rsidRPr="00786EEB" w:rsidRDefault="004C4E5F" w:rsidP="004C4E5F">
      <w:pPr>
        <w:pStyle w:val="Prrafodelista"/>
        <w:spacing w:before="240" w:after="240"/>
        <w:ind w:left="1152"/>
        <w:jc w:val="both"/>
        <w:rPr>
          <w:rFonts w:asciiTheme="minorHAnsi" w:hAnsiTheme="minorHAnsi" w:cstheme="minorHAnsi"/>
          <w:sz w:val="22"/>
          <w:szCs w:val="22"/>
          <w:lang w:val="es-ES"/>
        </w:rPr>
      </w:pPr>
    </w:p>
    <w:p w14:paraId="091353D6" w14:textId="77777777" w:rsidR="009368EF" w:rsidRPr="00786EEB" w:rsidRDefault="009368EF" w:rsidP="007F4B26">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w:t>
      </w:r>
      <w:r w:rsidR="000D4C25"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apacidad </w:t>
      </w:r>
      <w:r w:rsidR="000D4C25" w:rsidRPr="00786EEB">
        <w:rPr>
          <w:rFonts w:asciiTheme="minorHAnsi" w:hAnsiTheme="minorHAnsi" w:cstheme="minorHAnsi"/>
          <w:sz w:val="22"/>
          <w:szCs w:val="22"/>
          <w:lang w:val="es-ES"/>
        </w:rPr>
        <w:t>J</w:t>
      </w:r>
      <w:r w:rsidRPr="00786EEB">
        <w:rPr>
          <w:rFonts w:asciiTheme="minorHAnsi" w:hAnsiTheme="minorHAnsi" w:cstheme="minorHAnsi"/>
          <w:sz w:val="22"/>
          <w:szCs w:val="22"/>
          <w:lang w:val="es-ES"/>
        </w:rPr>
        <w:t xml:space="preserve">urídica se acreditará mediante un extracto del acta del comité de inversiones del fondo en el que se autorice al Fondo de Capital Privado y a su gerente, gestor profesional o </w:t>
      </w:r>
      <w:proofErr w:type="spellStart"/>
      <w:r w:rsidRPr="00786EEB">
        <w:rPr>
          <w:rFonts w:asciiTheme="minorHAnsi" w:hAnsiTheme="minorHAnsi" w:cstheme="minorHAnsi"/>
          <w:i/>
          <w:sz w:val="22"/>
          <w:szCs w:val="22"/>
          <w:lang w:val="es-ES"/>
        </w:rPr>
        <w:t>fund</w:t>
      </w:r>
      <w:proofErr w:type="spellEnd"/>
      <w:r w:rsidRPr="00786EEB">
        <w:rPr>
          <w:rFonts w:asciiTheme="minorHAnsi" w:hAnsiTheme="minorHAnsi" w:cstheme="minorHAnsi"/>
          <w:i/>
          <w:sz w:val="22"/>
          <w:szCs w:val="22"/>
          <w:lang w:val="es-ES"/>
        </w:rPr>
        <w:t xml:space="preserve"> </w:t>
      </w:r>
      <w:proofErr w:type="gramStart"/>
      <w:r w:rsidRPr="00786EEB">
        <w:rPr>
          <w:rFonts w:asciiTheme="minorHAnsi" w:hAnsiTheme="minorHAnsi" w:cstheme="minorHAnsi"/>
          <w:i/>
          <w:sz w:val="22"/>
          <w:szCs w:val="22"/>
          <w:lang w:val="es-ES"/>
        </w:rPr>
        <w:t>manager</w:t>
      </w:r>
      <w:proofErr w:type="gramEnd"/>
      <w:r w:rsidRPr="00786EEB">
        <w:rPr>
          <w:rFonts w:asciiTheme="minorHAnsi" w:hAnsiTheme="minorHAnsi" w:cstheme="minorHAnsi"/>
          <w:sz w:val="22"/>
          <w:szCs w:val="22"/>
          <w:lang w:val="es-ES"/>
        </w:rPr>
        <w:t xml:space="preserve">, según sea el caso, a participar en </w:t>
      </w:r>
      <w:r w:rsidR="00203D0F"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respaldando terceros. En ningún caso, la participación del Fondo de Capital Privado podrá estar condicionada.</w:t>
      </w:r>
    </w:p>
    <w:p w14:paraId="4583F74F" w14:textId="77777777" w:rsidR="004C4E5F" w:rsidRPr="00786EEB" w:rsidRDefault="004C4E5F" w:rsidP="004C4E5F">
      <w:pPr>
        <w:pStyle w:val="Prrafodelista"/>
        <w:spacing w:before="240" w:after="240"/>
        <w:ind w:left="1152"/>
        <w:jc w:val="both"/>
        <w:rPr>
          <w:rFonts w:asciiTheme="minorHAnsi" w:hAnsiTheme="minorHAnsi" w:cstheme="minorHAnsi"/>
          <w:sz w:val="22"/>
          <w:szCs w:val="22"/>
          <w:lang w:val="es-ES"/>
        </w:rPr>
      </w:pPr>
    </w:p>
    <w:p w14:paraId="72B35EDF" w14:textId="456F3199" w:rsidR="009368EF" w:rsidRPr="00786EEB" w:rsidRDefault="009368EF"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duración del Fondo de Capital Privado deberá ser por lo menos de </w:t>
      </w:r>
      <w:r w:rsidR="00766930" w:rsidRPr="00786EEB">
        <w:rPr>
          <w:rFonts w:asciiTheme="minorHAnsi" w:hAnsiTheme="minorHAnsi" w:cstheme="minorHAnsi"/>
          <w:sz w:val="22"/>
          <w:szCs w:val="22"/>
          <w:lang w:val="es-ES"/>
        </w:rPr>
        <w:t xml:space="preserve">ocho </w:t>
      </w:r>
      <w:r w:rsidR="007F4B26" w:rsidRPr="00786EEB">
        <w:rPr>
          <w:rFonts w:asciiTheme="minorHAnsi" w:hAnsiTheme="minorHAnsi" w:cstheme="minorHAnsi"/>
          <w:sz w:val="22"/>
          <w:szCs w:val="22"/>
          <w:lang w:val="es-ES"/>
        </w:rPr>
        <w:t>(</w:t>
      </w:r>
      <w:r w:rsidR="00766930" w:rsidRPr="00786EEB">
        <w:rPr>
          <w:rFonts w:asciiTheme="minorHAnsi" w:hAnsiTheme="minorHAnsi" w:cstheme="minorHAnsi"/>
          <w:sz w:val="22"/>
          <w:szCs w:val="22"/>
          <w:lang w:val="es-ES"/>
        </w:rPr>
        <w:t>8</w:t>
      </w:r>
      <w:r w:rsidR="007F4B26"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años contados a partir de la Fecha de Cierre </w:t>
      </w:r>
      <w:r w:rsidR="00016775" w:rsidRPr="00786EEB">
        <w:rPr>
          <w:rFonts w:asciiTheme="minorHAnsi" w:hAnsiTheme="minorHAnsi" w:cstheme="minorHAnsi"/>
          <w:sz w:val="22"/>
          <w:szCs w:val="22"/>
          <w:lang w:val="es-ES"/>
        </w:rPr>
        <w:t>del presente Proceso de Selección</w:t>
      </w:r>
      <w:r w:rsidRPr="00786EEB">
        <w:rPr>
          <w:rFonts w:asciiTheme="minorHAnsi" w:hAnsiTheme="minorHAnsi" w:cstheme="minorHAnsi"/>
          <w:sz w:val="22"/>
          <w:szCs w:val="22"/>
          <w:lang w:val="es-ES"/>
        </w:rPr>
        <w:t xml:space="preserve">, lo cual será certificado por la sociedad administradora del Fondo o su </w:t>
      </w:r>
      <w:proofErr w:type="spellStart"/>
      <w:r w:rsidRPr="00786EEB">
        <w:rPr>
          <w:rFonts w:asciiTheme="minorHAnsi" w:hAnsiTheme="minorHAnsi" w:cstheme="minorHAnsi"/>
          <w:i/>
          <w:sz w:val="22"/>
          <w:szCs w:val="22"/>
          <w:lang w:val="es-ES"/>
        </w:rPr>
        <w:t>fund</w:t>
      </w:r>
      <w:proofErr w:type="spellEnd"/>
      <w:r w:rsidRPr="00786EEB">
        <w:rPr>
          <w:rFonts w:asciiTheme="minorHAnsi" w:hAnsiTheme="minorHAnsi" w:cstheme="minorHAnsi"/>
          <w:i/>
          <w:sz w:val="22"/>
          <w:szCs w:val="22"/>
          <w:lang w:val="es-ES"/>
        </w:rPr>
        <w:t xml:space="preserve"> </w:t>
      </w:r>
      <w:proofErr w:type="gramStart"/>
      <w:r w:rsidRPr="00786EEB">
        <w:rPr>
          <w:rFonts w:asciiTheme="minorHAnsi" w:hAnsiTheme="minorHAnsi" w:cstheme="minorHAnsi"/>
          <w:i/>
          <w:sz w:val="22"/>
          <w:szCs w:val="22"/>
          <w:lang w:val="es-ES"/>
        </w:rPr>
        <w:t>manager</w:t>
      </w:r>
      <w:proofErr w:type="gramEnd"/>
      <w:r w:rsidRPr="00786EEB">
        <w:rPr>
          <w:rFonts w:asciiTheme="minorHAnsi" w:hAnsiTheme="minorHAnsi" w:cstheme="minorHAnsi"/>
          <w:sz w:val="22"/>
          <w:szCs w:val="22"/>
          <w:lang w:val="es-ES"/>
        </w:rPr>
        <w:t xml:space="preserve"> si el fondo es extranjero. </w:t>
      </w:r>
    </w:p>
    <w:p w14:paraId="664B94A9" w14:textId="77777777" w:rsidR="00C924D1" w:rsidRPr="00786EEB" w:rsidRDefault="00C924D1" w:rsidP="00060420">
      <w:pPr>
        <w:pStyle w:val="Prrafodelista"/>
        <w:spacing w:before="240" w:after="240"/>
        <w:jc w:val="both"/>
        <w:rPr>
          <w:rFonts w:asciiTheme="minorHAnsi" w:hAnsiTheme="minorHAnsi" w:cstheme="minorHAnsi"/>
          <w:b/>
          <w:sz w:val="22"/>
          <w:szCs w:val="22"/>
          <w:u w:val="single"/>
          <w:lang w:val="es-ES"/>
        </w:rPr>
      </w:pPr>
    </w:p>
    <w:p w14:paraId="7C92F6C6" w14:textId="77777777" w:rsidR="00642921" w:rsidRPr="00786EEB" w:rsidRDefault="00642921" w:rsidP="00642921">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Quienes no hayan resultado Adjudicatarios podrán anular el Compromiso Irrevocable de Inversión luego de la Adjudicación bajo las siguientes condiciones:</w:t>
      </w:r>
    </w:p>
    <w:p w14:paraId="2D1212E6" w14:textId="77777777" w:rsidR="00642921" w:rsidRPr="00786EEB" w:rsidRDefault="00642921" w:rsidP="00642921">
      <w:pPr>
        <w:pStyle w:val="Prrafodelista"/>
        <w:spacing w:before="240" w:after="240"/>
        <w:ind w:left="1152"/>
        <w:jc w:val="both"/>
        <w:rPr>
          <w:rFonts w:asciiTheme="minorHAnsi" w:hAnsiTheme="minorHAnsi" w:cstheme="minorHAnsi"/>
          <w:sz w:val="22"/>
          <w:szCs w:val="22"/>
          <w:lang w:val="es-ES"/>
        </w:rPr>
      </w:pPr>
    </w:p>
    <w:p w14:paraId="296BDCE5" w14:textId="77777777" w:rsidR="00642921" w:rsidRPr="00786EEB" w:rsidRDefault="00642921" w:rsidP="00642921">
      <w:pPr>
        <w:pStyle w:val="Prrafodelista"/>
        <w:numPr>
          <w:ilvl w:val="4"/>
          <w:numId w:val="39"/>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Quienes quedaren en segundo lugar podrán anular el Compromiso Irrevocable de Inversión únicamente después del perfeccionamiento del Contrato de Concesión con el respectivo Adjudicatario.</w:t>
      </w:r>
    </w:p>
    <w:p w14:paraId="2A0600C7" w14:textId="77777777" w:rsidR="00642921" w:rsidRPr="00786EEB" w:rsidRDefault="00642921" w:rsidP="00642921">
      <w:pPr>
        <w:pStyle w:val="Prrafodelista"/>
        <w:spacing w:before="240" w:after="240"/>
        <w:ind w:left="1584"/>
        <w:jc w:val="both"/>
        <w:rPr>
          <w:rFonts w:asciiTheme="minorHAnsi" w:hAnsiTheme="minorHAnsi" w:cstheme="minorHAnsi"/>
          <w:sz w:val="22"/>
          <w:szCs w:val="22"/>
          <w:lang w:val="es-ES"/>
        </w:rPr>
      </w:pPr>
    </w:p>
    <w:p w14:paraId="4358A5FD" w14:textId="77777777" w:rsidR="00642921" w:rsidRPr="00786EEB" w:rsidRDefault="00642921" w:rsidP="00642921">
      <w:pPr>
        <w:pStyle w:val="Prrafodelista"/>
        <w:numPr>
          <w:ilvl w:val="4"/>
          <w:numId w:val="39"/>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Los demás Oferentes distintos del Adjudicatario y de quienes quedaren en segundo lugar, podrán anular el Compromiso Irrevocable de Inversión una vez sea publicada la resolución de Adjudicación.</w:t>
      </w:r>
    </w:p>
    <w:p w14:paraId="3AE4B0A1" w14:textId="77777777" w:rsidR="00D671ED" w:rsidRPr="00786EEB" w:rsidRDefault="00D671ED" w:rsidP="00060420">
      <w:pPr>
        <w:pStyle w:val="Prrafodelista"/>
        <w:spacing w:before="240" w:after="240"/>
        <w:jc w:val="both"/>
        <w:rPr>
          <w:rFonts w:asciiTheme="minorHAnsi" w:hAnsiTheme="minorHAnsi" w:cstheme="minorHAnsi"/>
          <w:b/>
          <w:sz w:val="22"/>
          <w:szCs w:val="22"/>
          <w:u w:val="single"/>
          <w:lang w:val="es-ES"/>
        </w:rPr>
      </w:pPr>
    </w:p>
    <w:p w14:paraId="7258E288" w14:textId="77777777" w:rsidR="00C924D1" w:rsidRPr="00786EEB" w:rsidRDefault="00C924D1" w:rsidP="00060420">
      <w:pPr>
        <w:spacing w:after="200" w:line="2" w:lineRule="auto"/>
        <w:jc w:val="both"/>
        <w:rPr>
          <w:rFonts w:asciiTheme="minorHAnsi" w:hAnsiTheme="minorHAnsi" w:cstheme="minorHAnsi"/>
          <w:b/>
          <w:sz w:val="22"/>
          <w:szCs w:val="22"/>
          <w:u w:val="single"/>
          <w:lang w:val="es-ES"/>
        </w:rPr>
      </w:pPr>
      <w:r w:rsidRPr="00786EEB">
        <w:rPr>
          <w:rFonts w:asciiTheme="minorHAnsi" w:hAnsiTheme="minorHAnsi" w:cstheme="minorHAnsi"/>
          <w:b/>
          <w:sz w:val="22"/>
          <w:szCs w:val="22"/>
          <w:u w:val="single"/>
          <w:lang w:val="es-ES"/>
        </w:rPr>
        <w:br w:type="page"/>
      </w:r>
    </w:p>
    <w:p w14:paraId="56F777A3" w14:textId="4596AB78" w:rsidR="00172FFC" w:rsidRPr="00786EEB" w:rsidRDefault="00172FFC" w:rsidP="00172FFC">
      <w:pPr>
        <w:pStyle w:val="Prrafodelista"/>
        <w:numPr>
          <w:ilvl w:val="0"/>
          <w:numId w:val="11"/>
        </w:numPr>
        <w:spacing w:before="240" w:after="240"/>
        <w:jc w:val="center"/>
        <w:outlineLvl w:val="0"/>
        <w:rPr>
          <w:rFonts w:asciiTheme="minorHAnsi" w:hAnsiTheme="minorHAnsi" w:cstheme="minorHAnsi"/>
          <w:b/>
          <w:sz w:val="22"/>
          <w:szCs w:val="22"/>
          <w:u w:val="single"/>
          <w:lang w:val="es-ES"/>
        </w:rPr>
      </w:pPr>
      <w:bookmarkStart w:id="268" w:name="_Toc182409092"/>
      <w:r w:rsidRPr="00786EEB">
        <w:rPr>
          <w:rFonts w:asciiTheme="minorHAnsi" w:hAnsiTheme="minorHAnsi" w:cstheme="minorHAnsi"/>
          <w:b/>
          <w:sz w:val="22"/>
          <w:szCs w:val="22"/>
          <w:u w:val="single"/>
          <w:lang w:val="es-ES"/>
        </w:rPr>
        <w:lastRenderedPageBreak/>
        <w:t>CAPÍTULO V</w:t>
      </w:r>
      <w:bookmarkEnd w:id="268"/>
    </w:p>
    <w:p w14:paraId="6EB58858" w14:textId="77777777" w:rsidR="00172FFC" w:rsidRPr="00786EEB" w:rsidRDefault="00172FFC" w:rsidP="00172FFC">
      <w:pPr>
        <w:pStyle w:val="Prrafodelista"/>
        <w:spacing w:before="240" w:after="240"/>
        <w:jc w:val="center"/>
        <w:outlineLvl w:val="0"/>
        <w:rPr>
          <w:rFonts w:asciiTheme="minorHAnsi" w:hAnsiTheme="minorHAnsi" w:cstheme="minorHAnsi"/>
          <w:b/>
          <w:sz w:val="22"/>
          <w:szCs w:val="22"/>
          <w:u w:val="single"/>
          <w:lang w:val="es-ES"/>
        </w:rPr>
      </w:pPr>
      <w:bookmarkStart w:id="269" w:name="_Toc182409093"/>
      <w:r w:rsidRPr="00786EEB">
        <w:rPr>
          <w:rFonts w:asciiTheme="minorHAnsi" w:hAnsiTheme="minorHAnsi" w:cstheme="minorHAnsi"/>
          <w:b/>
          <w:smallCaps/>
          <w:sz w:val="22"/>
          <w:szCs w:val="22"/>
          <w:u w:val="single"/>
          <w:lang w:val="es-ES"/>
        </w:rPr>
        <w:t>De Los Factores de Selección de la Oferta</w:t>
      </w:r>
      <w:bookmarkStart w:id="270" w:name="_Toc35984948"/>
      <w:bookmarkEnd w:id="269"/>
    </w:p>
    <w:p w14:paraId="453C99E5" w14:textId="77777777" w:rsidR="00004B23" w:rsidRPr="00786EEB" w:rsidRDefault="00004B23" w:rsidP="00004B23">
      <w:pPr>
        <w:pStyle w:val="Prrafodelista"/>
        <w:ind w:left="0"/>
        <w:rPr>
          <w:rFonts w:asciiTheme="minorHAnsi" w:hAnsiTheme="minorHAnsi" w:cstheme="minorHAnsi"/>
          <w:sz w:val="22"/>
          <w:szCs w:val="22"/>
          <w:lang w:val="es-ES"/>
        </w:rPr>
      </w:pPr>
    </w:p>
    <w:p w14:paraId="40E8BED5" w14:textId="1FC9CE98" w:rsidR="004C4E5F" w:rsidRPr="00786EEB" w:rsidRDefault="004C4E5F" w:rsidP="00A719DD">
      <w:pPr>
        <w:pStyle w:val="Prrafodelista"/>
        <w:numPr>
          <w:ilvl w:val="1"/>
          <w:numId w:val="11"/>
        </w:numPr>
        <w:spacing w:before="240" w:after="240"/>
        <w:outlineLvl w:val="1"/>
        <w:rPr>
          <w:rFonts w:asciiTheme="minorHAnsi" w:hAnsiTheme="minorHAnsi" w:cstheme="minorHAnsi"/>
          <w:i/>
          <w:sz w:val="22"/>
          <w:szCs w:val="22"/>
          <w:u w:val="single"/>
          <w:lang w:val="es-ES"/>
        </w:rPr>
      </w:pPr>
      <w:bookmarkStart w:id="271" w:name="_Toc182409094"/>
      <w:r w:rsidRPr="00786EEB">
        <w:rPr>
          <w:rFonts w:asciiTheme="minorHAnsi" w:hAnsiTheme="minorHAnsi" w:cstheme="minorHAnsi"/>
          <w:bCs/>
          <w:i/>
          <w:iCs/>
          <w:smallCaps/>
          <w:sz w:val="22"/>
          <w:szCs w:val="22"/>
          <w:u w:val="single"/>
          <w:lang w:val="es-ES"/>
        </w:rPr>
        <w:t>Generalidades</w:t>
      </w:r>
      <w:bookmarkEnd w:id="270"/>
      <w:bookmarkEnd w:id="271"/>
    </w:p>
    <w:p w14:paraId="3BEDC6A6" w14:textId="77777777" w:rsidR="00004B23" w:rsidRPr="00786EEB" w:rsidRDefault="00004B23" w:rsidP="00004B23">
      <w:pPr>
        <w:pStyle w:val="Prrafodelista"/>
        <w:spacing w:before="240" w:after="240"/>
        <w:rPr>
          <w:rFonts w:asciiTheme="minorHAnsi" w:hAnsiTheme="minorHAnsi" w:cstheme="minorHAnsi"/>
          <w:sz w:val="22"/>
          <w:szCs w:val="22"/>
          <w:u w:val="single"/>
          <w:lang w:val="es-ES"/>
        </w:rPr>
      </w:pPr>
    </w:p>
    <w:p w14:paraId="2BEA9CE8" w14:textId="7032EDA0" w:rsidR="004C4E5F" w:rsidRPr="00786EEB" w:rsidRDefault="004C4E5F"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Oferta </w:t>
      </w:r>
      <w:r w:rsidRPr="00C52F5E">
        <w:rPr>
          <w:rFonts w:asciiTheme="minorHAnsi" w:hAnsiTheme="minorHAnsi" w:cstheme="minorHAnsi"/>
          <w:sz w:val="22"/>
          <w:szCs w:val="22"/>
          <w:lang w:val="es-ES"/>
        </w:rPr>
        <w:t>Económica,</w:t>
      </w:r>
      <w:r w:rsidR="00A906CD" w:rsidRPr="00C52F5E">
        <w:rPr>
          <w:rFonts w:asciiTheme="minorHAnsi" w:hAnsiTheme="minorHAnsi" w:cstheme="minorHAnsi"/>
          <w:sz w:val="22"/>
          <w:szCs w:val="22"/>
          <w:lang w:val="es-ES"/>
        </w:rPr>
        <w:t xml:space="preserve"> </w:t>
      </w:r>
      <w:r w:rsidR="00BA4834" w:rsidRPr="00C52F5E">
        <w:rPr>
          <w:rFonts w:asciiTheme="minorHAnsi" w:hAnsiTheme="minorHAnsi" w:cstheme="minorHAnsi"/>
          <w:sz w:val="22"/>
          <w:szCs w:val="22"/>
          <w:lang w:val="es-ES"/>
        </w:rPr>
        <w:t xml:space="preserve">el Factor de Calidad, </w:t>
      </w:r>
      <w:r w:rsidRPr="00C52F5E">
        <w:rPr>
          <w:rFonts w:asciiTheme="minorHAnsi" w:hAnsiTheme="minorHAnsi" w:cstheme="minorHAnsi"/>
          <w:sz w:val="22"/>
          <w:szCs w:val="22"/>
          <w:lang w:val="es-ES"/>
        </w:rPr>
        <w:t>el Apoyo a</w:t>
      </w:r>
      <w:r w:rsidRPr="00786EEB">
        <w:rPr>
          <w:rFonts w:asciiTheme="minorHAnsi" w:hAnsiTheme="minorHAnsi" w:cstheme="minorHAnsi"/>
          <w:sz w:val="22"/>
          <w:szCs w:val="22"/>
          <w:lang w:val="es-ES"/>
        </w:rPr>
        <w:t xml:space="preserve"> la Industria Nacional</w:t>
      </w:r>
      <w:r w:rsidR="00D553D9" w:rsidRPr="00786EEB">
        <w:rPr>
          <w:rFonts w:asciiTheme="minorHAnsi" w:hAnsiTheme="minorHAnsi" w:cstheme="minorHAnsi"/>
          <w:sz w:val="22"/>
          <w:szCs w:val="22"/>
          <w:lang w:val="es-ES"/>
        </w:rPr>
        <w:t xml:space="preserve"> y Reciprocidad</w:t>
      </w:r>
      <w:r w:rsidR="00C52F8E"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la acreditación de trabajadores en condición de discapacidad </w:t>
      </w:r>
      <w:r w:rsidR="00C52F8E" w:rsidRPr="00786EEB">
        <w:rPr>
          <w:rFonts w:asciiTheme="minorHAnsi" w:hAnsiTheme="minorHAnsi" w:cstheme="minorHAnsi"/>
          <w:sz w:val="22"/>
          <w:szCs w:val="22"/>
          <w:lang w:val="es-ES"/>
        </w:rPr>
        <w:t xml:space="preserve">y la acreditación de calidad de </w:t>
      </w:r>
      <w:r w:rsidR="002F1252" w:rsidRPr="00786EEB">
        <w:rPr>
          <w:rFonts w:asciiTheme="minorHAnsi" w:hAnsiTheme="minorHAnsi" w:cstheme="minorHAnsi"/>
          <w:sz w:val="22"/>
          <w:szCs w:val="22"/>
          <w:lang w:val="es-ES"/>
        </w:rPr>
        <w:t>emprendimientos</w:t>
      </w:r>
      <w:r w:rsidR="00C52F8E" w:rsidRPr="00786EEB">
        <w:rPr>
          <w:rFonts w:asciiTheme="minorHAnsi" w:hAnsiTheme="minorHAnsi" w:cstheme="minorHAnsi"/>
          <w:sz w:val="22"/>
          <w:szCs w:val="22"/>
          <w:lang w:val="es-ES"/>
        </w:rPr>
        <w:t xml:space="preserve"> </w:t>
      </w:r>
      <w:r w:rsidR="00A732D3" w:rsidRPr="00786EEB">
        <w:rPr>
          <w:rFonts w:asciiTheme="minorHAnsi" w:hAnsiTheme="minorHAnsi" w:cstheme="minorHAnsi"/>
          <w:sz w:val="22"/>
          <w:szCs w:val="22"/>
          <w:lang w:val="es-ES"/>
        </w:rPr>
        <w:t xml:space="preserve">y empresas </w:t>
      </w:r>
      <w:r w:rsidR="00C52F8E" w:rsidRPr="00786EEB">
        <w:rPr>
          <w:rFonts w:asciiTheme="minorHAnsi" w:hAnsiTheme="minorHAnsi" w:cstheme="minorHAnsi"/>
          <w:sz w:val="22"/>
          <w:szCs w:val="22"/>
          <w:lang w:val="es-ES"/>
        </w:rPr>
        <w:t xml:space="preserve">de mujeres </w:t>
      </w:r>
      <w:r w:rsidRPr="00786EEB">
        <w:rPr>
          <w:rFonts w:asciiTheme="minorHAnsi" w:hAnsiTheme="minorHAnsi" w:cstheme="minorHAnsi"/>
          <w:sz w:val="22"/>
          <w:szCs w:val="22"/>
          <w:lang w:val="es-ES"/>
        </w:rPr>
        <w:t>serán objeto de evaluación y asignación de puntaje.</w:t>
      </w:r>
    </w:p>
    <w:p w14:paraId="62923883" w14:textId="77777777" w:rsidR="004C4E5F" w:rsidRPr="00786EEB" w:rsidRDefault="004C4E5F" w:rsidP="004C4E5F">
      <w:pPr>
        <w:pStyle w:val="Prrafodelista"/>
        <w:ind w:left="0"/>
        <w:rPr>
          <w:rFonts w:asciiTheme="minorHAnsi" w:hAnsiTheme="minorHAnsi" w:cstheme="minorHAnsi"/>
          <w:sz w:val="22"/>
          <w:szCs w:val="22"/>
          <w:lang w:val="es-ES"/>
        </w:rPr>
      </w:pPr>
    </w:p>
    <w:p w14:paraId="1E8ED754" w14:textId="7B208AA8" w:rsidR="009C3DEC" w:rsidRPr="00786EEB" w:rsidRDefault="004C4E5F">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puntaje total que se determinará en la correspondiente audiencia pública de Adjudicación estará compuesto por la sumatoria simple de los siguientes puntajes</w:t>
      </w:r>
    </w:p>
    <w:p w14:paraId="1170468F" w14:textId="77777777" w:rsidR="004C4E5F" w:rsidRPr="00786EEB" w:rsidRDefault="004C4E5F" w:rsidP="004C4E5F">
      <w:pPr>
        <w:pStyle w:val="Prrafodelista"/>
        <w:rPr>
          <w:rFonts w:asciiTheme="minorHAnsi" w:hAnsiTheme="minorHAnsi" w:cstheme="minorHAnsi"/>
          <w:sz w:val="22"/>
          <w:szCs w:val="22"/>
          <w:lang w:val="es-ES"/>
        </w:rPr>
      </w:pPr>
    </w:p>
    <w:tbl>
      <w:tblPr>
        <w:tblStyle w:val="Tablaconcuadrcula"/>
        <w:tblW w:w="0" w:type="auto"/>
        <w:jc w:val="right"/>
        <w:tblLook w:val="04A0" w:firstRow="1" w:lastRow="0" w:firstColumn="1" w:lastColumn="0" w:noHBand="0" w:noVBand="1"/>
      </w:tblPr>
      <w:tblGrid>
        <w:gridCol w:w="562"/>
        <w:gridCol w:w="4820"/>
        <w:gridCol w:w="2501"/>
      </w:tblGrid>
      <w:tr w:rsidR="002F1252" w:rsidRPr="00786EEB" w14:paraId="7D6B550C" w14:textId="77777777">
        <w:trPr>
          <w:jc w:val="right"/>
        </w:trPr>
        <w:tc>
          <w:tcPr>
            <w:tcW w:w="562" w:type="dxa"/>
            <w:shd w:val="clear" w:color="auto" w:fill="A6A6A6" w:themeFill="background1" w:themeFillShade="A6"/>
          </w:tcPr>
          <w:p w14:paraId="0ADAEE24" w14:textId="77777777" w:rsidR="002F1252" w:rsidRPr="00786EEB" w:rsidRDefault="002F1252">
            <w:pPr>
              <w:pStyle w:val="Prrafodelista"/>
              <w:ind w:left="0"/>
              <w:jc w:val="center"/>
              <w:rPr>
                <w:rFonts w:asciiTheme="minorHAnsi" w:hAnsiTheme="minorHAnsi" w:cstheme="minorHAnsi"/>
                <w:b/>
                <w:sz w:val="22"/>
                <w:szCs w:val="22"/>
                <w:lang w:val="es-ES"/>
              </w:rPr>
            </w:pPr>
            <w:bookmarkStart w:id="272" w:name="_Toc35364785"/>
            <w:bookmarkStart w:id="273" w:name="_Ref35606394"/>
            <w:bookmarkStart w:id="274" w:name="_Toc35984949"/>
          </w:p>
        </w:tc>
        <w:tc>
          <w:tcPr>
            <w:tcW w:w="4820" w:type="dxa"/>
            <w:shd w:val="clear" w:color="auto" w:fill="A6A6A6" w:themeFill="background1" w:themeFillShade="A6"/>
            <w:vAlign w:val="center"/>
          </w:tcPr>
          <w:p w14:paraId="0BEE85DE" w14:textId="77777777" w:rsidR="002F1252" w:rsidRPr="00786EEB" w:rsidRDefault="002F1252">
            <w:pPr>
              <w:pStyle w:val="Prrafodelista"/>
              <w:ind w:left="0"/>
              <w:jc w:val="center"/>
              <w:rPr>
                <w:rFonts w:asciiTheme="minorHAnsi" w:hAnsiTheme="minorHAnsi" w:cstheme="minorHAnsi"/>
                <w:b/>
                <w:sz w:val="22"/>
                <w:szCs w:val="22"/>
                <w:lang w:val="es-ES"/>
              </w:rPr>
            </w:pPr>
            <w:r w:rsidRPr="00786EEB">
              <w:rPr>
                <w:rFonts w:asciiTheme="minorHAnsi" w:hAnsiTheme="minorHAnsi" w:cstheme="minorHAnsi"/>
                <w:b/>
                <w:sz w:val="22"/>
                <w:szCs w:val="22"/>
                <w:lang w:val="es-ES"/>
              </w:rPr>
              <w:t>Factor de Selección</w:t>
            </w:r>
          </w:p>
        </w:tc>
        <w:tc>
          <w:tcPr>
            <w:tcW w:w="2501" w:type="dxa"/>
            <w:shd w:val="clear" w:color="auto" w:fill="A6A6A6" w:themeFill="background1" w:themeFillShade="A6"/>
            <w:vAlign w:val="center"/>
          </w:tcPr>
          <w:p w14:paraId="58923E42" w14:textId="77777777" w:rsidR="002F1252" w:rsidRPr="00786EEB" w:rsidRDefault="002F1252">
            <w:pPr>
              <w:pStyle w:val="Prrafodelista"/>
              <w:ind w:left="0"/>
              <w:jc w:val="center"/>
              <w:rPr>
                <w:rFonts w:asciiTheme="minorHAnsi" w:hAnsiTheme="minorHAnsi" w:cstheme="minorHAnsi"/>
                <w:b/>
                <w:sz w:val="22"/>
                <w:szCs w:val="22"/>
                <w:lang w:val="es-ES"/>
              </w:rPr>
            </w:pPr>
            <w:r w:rsidRPr="00786EEB">
              <w:rPr>
                <w:rFonts w:asciiTheme="minorHAnsi" w:hAnsiTheme="minorHAnsi" w:cstheme="minorHAnsi"/>
                <w:b/>
                <w:sz w:val="22"/>
                <w:szCs w:val="22"/>
                <w:lang w:val="es-ES"/>
              </w:rPr>
              <w:t xml:space="preserve">Puntaje </w:t>
            </w:r>
          </w:p>
        </w:tc>
      </w:tr>
      <w:tr w:rsidR="002F1252" w:rsidRPr="00786EEB" w14:paraId="1C514233" w14:textId="77777777">
        <w:trPr>
          <w:jc w:val="right"/>
        </w:trPr>
        <w:tc>
          <w:tcPr>
            <w:tcW w:w="562" w:type="dxa"/>
          </w:tcPr>
          <w:p w14:paraId="19AA9CDB" w14:textId="77777777" w:rsidR="002F1252" w:rsidRPr="00786EEB" w:rsidRDefault="002F1252">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1</w:t>
            </w:r>
          </w:p>
        </w:tc>
        <w:tc>
          <w:tcPr>
            <w:tcW w:w="4820" w:type="dxa"/>
            <w:vAlign w:val="center"/>
          </w:tcPr>
          <w:p w14:paraId="41503BD3" w14:textId="77777777" w:rsidR="002F1252" w:rsidRPr="00786EEB" w:rsidRDefault="002F1252">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Oferta Económica</w:t>
            </w:r>
          </w:p>
        </w:tc>
        <w:tc>
          <w:tcPr>
            <w:tcW w:w="2501" w:type="dxa"/>
            <w:vAlign w:val="center"/>
          </w:tcPr>
          <w:p w14:paraId="3E13E552" w14:textId="3601FA5D" w:rsidR="002F1252" w:rsidRPr="00786EEB" w:rsidRDefault="002F1252">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Hasta </w:t>
            </w:r>
            <w:r w:rsidR="00D41E7B">
              <w:rPr>
                <w:rFonts w:asciiTheme="minorHAnsi" w:hAnsiTheme="minorHAnsi" w:cstheme="minorHAnsi"/>
                <w:sz w:val="22"/>
                <w:szCs w:val="22"/>
                <w:lang w:val="es-ES"/>
              </w:rPr>
              <w:t>740</w:t>
            </w:r>
            <w:r w:rsidR="00D41E7B"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puntos</w:t>
            </w:r>
          </w:p>
        </w:tc>
      </w:tr>
      <w:tr w:rsidR="002F1252" w:rsidRPr="00786EEB" w14:paraId="15DB1851" w14:textId="77777777">
        <w:trPr>
          <w:jc w:val="right"/>
        </w:trPr>
        <w:tc>
          <w:tcPr>
            <w:tcW w:w="562" w:type="dxa"/>
          </w:tcPr>
          <w:p w14:paraId="746555F9" w14:textId="73BE3F58" w:rsidR="002F1252" w:rsidRPr="00786EEB" w:rsidRDefault="0093333D">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2</w:t>
            </w:r>
          </w:p>
        </w:tc>
        <w:tc>
          <w:tcPr>
            <w:tcW w:w="4820" w:type="dxa"/>
            <w:vAlign w:val="center"/>
          </w:tcPr>
          <w:p w14:paraId="6EA01B2E" w14:textId="77777777" w:rsidR="002F1252" w:rsidRPr="00786EEB" w:rsidRDefault="002F1252">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Factor de Calidad</w:t>
            </w:r>
          </w:p>
        </w:tc>
        <w:tc>
          <w:tcPr>
            <w:tcW w:w="2501" w:type="dxa"/>
            <w:vAlign w:val="center"/>
          </w:tcPr>
          <w:p w14:paraId="0F3F98F1" w14:textId="43D7F01F" w:rsidR="002F1252" w:rsidRPr="00786EEB" w:rsidRDefault="002F1252">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Hasta </w:t>
            </w:r>
            <w:r w:rsidR="00286D6D">
              <w:rPr>
                <w:rFonts w:asciiTheme="minorHAnsi" w:hAnsiTheme="minorHAnsi" w:cstheme="minorHAnsi"/>
                <w:sz w:val="22"/>
                <w:szCs w:val="22"/>
                <w:lang w:val="es-ES"/>
              </w:rPr>
              <w:t>14</w:t>
            </w:r>
            <w:r w:rsidR="00D41E7B">
              <w:rPr>
                <w:rFonts w:asciiTheme="minorHAnsi" w:hAnsiTheme="minorHAnsi" w:cstheme="minorHAnsi"/>
                <w:sz w:val="22"/>
                <w:szCs w:val="22"/>
                <w:lang w:val="es-ES"/>
              </w:rPr>
              <w:t xml:space="preserve">7,5 </w:t>
            </w:r>
            <w:r w:rsidRPr="00786EEB">
              <w:rPr>
                <w:rFonts w:asciiTheme="minorHAnsi" w:hAnsiTheme="minorHAnsi" w:cstheme="minorHAnsi"/>
                <w:sz w:val="22"/>
                <w:szCs w:val="22"/>
                <w:lang w:val="es-ES"/>
              </w:rPr>
              <w:t xml:space="preserve">puntos </w:t>
            </w:r>
          </w:p>
        </w:tc>
      </w:tr>
      <w:tr w:rsidR="002F1252" w:rsidRPr="00786EEB" w14:paraId="2D541DB0" w14:textId="77777777">
        <w:trPr>
          <w:jc w:val="right"/>
        </w:trPr>
        <w:tc>
          <w:tcPr>
            <w:tcW w:w="562" w:type="dxa"/>
          </w:tcPr>
          <w:p w14:paraId="114088D6" w14:textId="2A350C5B" w:rsidR="002F1252" w:rsidRPr="00786EEB" w:rsidRDefault="0093333D">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3</w:t>
            </w:r>
          </w:p>
        </w:tc>
        <w:tc>
          <w:tcPr>
            <w:tcW w:w="4820" w:type="dxa"/>
            <w:vAlign w:val="center"/>
          </w:tcPr>
          <w:p w14:paraId="73CE3010" w14:textId="77777777" w:rsidR="002F1252" w:rsidRPr="00786EEB" w:rsidRDefault="002F1252">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Apoyo a la Industria Nacional y Reciprocidad</w:t>
            </w:r>
          </w:p>
        </w:tc>
        <w:tc>
          <w:tcPr>
            <w:tcW w:w="2501" w:type="dxa"/>
            <w:vAlign w:val="center"/>
          </w:tcPr>
          <w:p w14:paraId="4816CA1A" w14:textId="55C0372A" w:rsidR="002F1252" w:rsidRPr="00786EEB" w:rsidRDefault="002F1252">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Hasta </w:t>
            </w:r>
            <w:r w:rsidR="005149F0">
              <w:rPr>
                <w:rFonts w:asciiTheme="minorHAnsi" w:hAnsiTheme="minorHAnsi" w:cstheme="minorHAnsi"/>
                <w:sz w:val="22"/>
                <w:szCs w:val="22"/>
                <w:lang w:val="es-ES"/>
              </w:rPr>
              <w:t>100</w:t>
            </w:r>
            <w:r w:rsidR="005149F0"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puntos</w:t>
            </w:r>
          </w:p>
        </w:tc>
      </w:tr>
      <w:tr w:rsidR="002F1252" w:rsidRPr="00786EEB" w14:paraId="62DF7895" w14:textId="77777777">
        <w:trPr>
          <w:jc w:val="right"/>
        </w:trPr>
        <w:tc>
          <w:tcPr>
            <w:tcW w:w="562" w:type="dxa"/>
          </w:tcPr>
          <w:p w14:paraId="0F03C567" w14:textId="1F4F140E" w:rsidR="002F1252" w:rsidRPr="00786EEB" w:rsidRDefault="0093333D">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4</w:t>
            </w:r>
          </w:p>
        </w:tc>
        <w:tc>
          <w:tcPr>
            <w:tcW w:w="4820" w:type="dxa"/>
            <w:vAlign w:val="center"/>
          </w:tcPr>
          <w:p w14:paraId="1EB8B971" w14:textId="77777777" w:rsidR="002F1252" w:rsidRPr="00786EEB" w:rsidRDefault="002F1252">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Oferentes con trabajadores en condición de discapacidad</w:t>
            </w:r>
          </w:p>
        </w:tc>
        <w:tc>
          <w:tcPr>
            <w:tcW w:w="2501" w:type="dxa"/>
            <w:vAlign w:val="center"/>
          </w:tcPr>
          <w:p w14:paraId="2FAEE04B" w14:textId="7A69A750" w:rsidR="002F1252" w:rsidRPr="00786EEB" w:rsidRDefault="002F1252">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Hasta </w:t>
            </w:r>
            <w:r w:rsidR="005149F0">
              <w:rPr>
                <w:rFonts w:asciiTheme="minorHAnsi" w:hAnsiTheme="minorHAnsi" w:cstheme="minorHAnsi"/>
                <w:sz w:val="22"/>
                <w:szCs w:val="22"/>
                <w:lang w:val="es-ES"/>
              </w:rPr>
              <w:t>10</w:t>
            </w:r>
            <w:r w:rsidR="005149F0"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puntos</w:t>
            </w:r>
          </w:p>
        </w:tc>
      </w:tr>
      <w:tr w:rsidR="002F1252" w:rsidRPr="00786EEB" w14:paraId="43FF350A" w14:textId="77777777">
        <w:trPr>
          <w:jc w:val="right"/>
        </w:trPr>
        <w:tc>
          <w:tcPr>
            <w:tcW w:w="562" w:type="dxa"/>
          </w:tcPr>
          <w:p w14:paraId="3221D614" w14:textId="05D30869" w:rsidR="002F1252" w:rsidRPr="00786EEB" w:rsidRDefault="0093333D">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5</w:t>
            </w:r>
          </w:p>
        </w:tc>
        <w:tc>
          <w:tcPr>
            <w:tcW w:w="4820" w:type="dxa"/>
            <w:vAlign w:val="center"/>
          </w:tcPr>
          <w:p w14:paraId="571E90F6" w14:textId="77777777" w:rsidR="002F1252" w:rsidRPr="00786EEB" w:rsidRDefault="002F1252">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Emprendimiento y Empresas de Mujeres</w:t>
            </w:r>
          </w:p>
        </w:tc>
        <w:tc>
          <w:tcPr>
            <w:tcW w:w="2501" w:type="dxa"/>
            <w:vAlign w:val="center"/>
          </w:tcPr>
          <w:p w14:paraId="4AAC0316" w14:textId="0EBE7AB9" w:rsidR="002F1252" w:rsidRPr="00786EEB" w:rsidRDefault="002F1252">
            <w:pPr>
              <w:pStyle w:val="Prrafodelista"/>
              <w:ind w:left="0"/>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Hasta </w:t>
            </w:r>
            <w:r w:rsidR="00D41E7B">
              <w:rPr>
                <w:rFonts w:asciiTheme="minorHAnsi" w:hAnsiTheme="minorHAnsi" w:cstheme="minorHAnsi"/>
                <w:sz w:val="22"/>
                <w:szCs w:val="22"/>
                <w:lang w:val="es-ES"/>
              </w:rPr>
              <w:t>2,5</w:t>
            </w:r>
            <w:r w:rsidR="005149F0"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puntos</w:t>
            </w:r>
          </w:p>
        </w:tc>
      </w:tr>
      <w:tr w:rsidR="002F1252" w:rsidRPr="00786EEB" w14:paraId="5A3E3EAC" w14:textId="77777777">
        <w:trPr>
          <w:jc w:val="right"/>
        </w:trPr>
        <w:tc>
          <w:tcPr>
            <w:tcW w:w="562" w:type="dxa"/>
          </w:tcPr>
          <w:p w14:paraId="30A29680" w14:textId="77777777" w:rsidR="002F1252" w:rsidRPr="00786EEB" w:rsidRDefault="002F1252">
            <w:pPr>
              <w:pStyle w:val="Prrafodelista"/>
              <w:ind w:left="0"/>
              <w:jc w:val="center"/>
              <w:rPr>
                <w:rFonts w:asciiTheme="minorHAnsi" w:hAnsiTheme="minorHAnsi" w:cstheme="minorHAnsi"/>
                <w:b/>
                <w:sz w:val="22"/>
                <w:szCs w:val="22"/>
                <w:lang w:val="es-ES"/>
              </w:rPr>
            </w:pPr>
          </w:p>
        </w:tc>
        <w:tc>
          <w:tcPr>
            <w:tcW w:w="7321" w:type="dxa"/>
            <w:gridSpan w:val="2"/>
            <w:vAlign w:val="center"/>
          </w:tcPr>
          <w:p w14:paraId="68748C7B" w14:textId="77777777" w:rsidR="002F1252" w:rsidRPr="00786EEB" w:rsidRDefault="002F1252">
            <w:pPr>
              <w:pStyle w:val="Prrafodelista"/>
              <w:ind w:left="0"/>
              <w:jc w:val="center"/>
              <w:rPr>
                <w:rFonts w:asciiTheme="minorHAnsi" w:hAnsiTheme="minorHAnsi" w:cstheme="minorHAnsi"/>
                <w:b/>
                <w:sz w:val="22"/>
                <w:szCs w:val="22"/>
                <w:lang w:val="es-ES"/>
              </w:rPr>
            </w:pPr>
            <w:r w:rsidRPr="00786EEB">
              <w:rPr>
                <w:rFonts w:asciiTheme="minorHAnsi" w:hAnsiTheme="minorHAnsi" w:cstheme="minorHAnsi"/>
                <w:b/>
                <w:sz w:val="22"/>
                <w:szCs w:val="22"/>
                <w:lang w:val="es-ES"/>
              </w:rPr>
              <w:t>Puntaje Total Máximo:1000 puntos</w:t>
            </w:r>
          </w:p>
        </w:tc>
      </w:tr>
    </w:tbl>
    <w:p w14:paraId="6AEAC684" w14:textId="77777777" w:rsidR="009C3DEC" w:rsidRPr="00786EEB" w:rsidRDefault="009C3DEC" w:rsidP="00004B23">
      <w:pPr>
        <w:pStyle w:val="Prrafodelista"/>
        <w:ind w:left="360"/>
        <w:rPr>
          <w:rFonts w:asciiTheme="minorHAnsi" w:hAnsiTheme="minorHAnsi" w:cstheme="minorHAnsi"/>
          <w:sz w:val="22"/>
          <w:szCs w:val="22"/>
          <w:lang w:val="es-ES"/>
        </w:rPr>
      </w:pPr>
    </w:p>
    <w:p w14:paraId="4BCEB089" w14:textId="6165ABB5" w:rsidR="004C4E5F" w:rsidRPr="00786EEB" w:rsidRDefault="004C4E5F" w:rsidP="00A719DD">
      <w:pPr>
        <w:pStyle w:val="Prrafodelista"/>
        <w:numPr>
          <w:ilvl w:val="1"/>
          <w:numId w:val="11"/>
        </w:numPr>
        <w:spacing w:before="240" w:after="240"/>
        <w:outlineLvl w:val="1"/>
        <w:rPr>
          <w:rFonts w:asciiTheme="minorHAnsi" w:hAnsiTheme="minorHAnsi" w:cstheme="minorHAnsi"/>
          <w:bCs/>
          <w:i/>
          <w:iCs/>
          <w:smallCaps/>
          <w:sz w:val="22"/>
          <w:szCs w:val="22"/>
          <w:u w:val="single"/>
          <w:lang w:val="es-ES"/>
        </w:rPr>
      </w:pPr>
      <w:bookmarkStart w:id="275" w:name="_Ref36025823"/>
      <w:bookmarkStart w:id="276" w:name="_Toc182409095"/>
      <w:r w:rsidRPr="00786EEB">
        <w:rPr>
          <w:rFonts w:asciiTheme="minorHAnsi" w:hAnsiTheme="minorHAnsi" w:cstheme="minorHAnsi"/>
          <w:bCs/>
          <w:i/>
          <w:iCs/>
          <w:smallCaps/>
          <w:sz w:val="22"/>
          <w:szCs w:val="22"/>
          <w:u w:val="single"/>
          <w:lang w:val="es-ES"/>
        </w:rPr>
        <w:t>Oferta Económica</w:t>
      </w:r>
      <w:bookmarkEnd w:id="272"/>
      <w:bookmarkEnd w:id="273"/>
      <w:bookmarkEnd w:id="274"/>
      <w:bookmarkEnd w:id="275"/>
      <w:bookmarkEnd w:id="276"/>
    </w:p>
    <w:p w14:paraId="535757E7" w14:textId="77777777" w:rsidR="00004B23" w:rsidRPr="00786EEB" w:rsidRDefault="00004B23" w:rsidP="00004B23">
      <w:pPr>
        <w:pStyle w:val="Prrafodelista"/>
        <w:spacing w:before="240" w:after="240"/>
        <w:jc w:val="both"/>
        <w:rPr>
          <w:rFonts w:asciiTheme="minorHAnsi" w:hAnsiTheme="minorHAnsi" w:cstheme="minorHAnsi"/>
          <w:sz w:val="22"/>
          <w:szCs w:val="22"/>
          <w:lang w:val="es-ES"/>
        </w:rPr>
      </w:pPr>
    </w:p>
    <w:p w14:paraId="0B5A6A0E" w14:textId="1B79BEE8" w:rsidR="00A8491D" w:rsidRPr="00A7708F" w:rsidRDefault="00522FB3" w:rsidP="00522FB3">
      <w:pPr>
        <w:pStyle w:val="Prrafodelista"/>
        <w:numPr>
          <w:ilvl w:val="2"/>
          <w:numId w:val="11"/>
        </w:numPr>
        <w:spacing w:before="240" w:after="240"/>
        <w:jc w:val="both"/>
        <w:rPr>
          <w:rFonts w:asciiTheme="minorHAnsi" w:hAnsiTheme="minorHAnsi" w:cstheme="minorHAnsi"/>
          <w:sz w:val="22"/>
          <w:szCs w:val="22"/>
          <w:lang w:val="es-ES"/>
        </w:rPr>
      </w:pPr>
      <w:bookmarkStart w:id="277" w:name="_Hlk52443655"/>
      <w:r w:rsidRPr="00522FB3">
        <w:rPr>
          <w:rFonts w:asciiTheme="minorHAnsi" w:hAnsiTheme="minorHAnsi" w:cstheme="minorHAnsi"/>
          <w:sz w:val="22"/>
          <w:szCs w:val="22"/>
          <w:lang w:val="es-CO"/>
        </w:rPr>
        <w:t>La Oferta Económica –</w:t>
      </w:r>
      <w:r w:rsidR="00A66CD2">
        <w:rPr>
          <w:rFonts w:asciiTheme="minorHAnsi" w:hAnsiTheme="minorHAnsi" w:cstheme="minorHAnsi"/>
          <w:sz w:val="22"/>
          <w:szCs w:val="22"/>
          <w:lang w:val="es-CO"/>
        </w:rPr>
        <w:t>Anexo 12</w:t>
      </w:r>
      <w:r w:rsidRPr="00522FB3">
        <w:rPr>
          <w:rFonts w:asciiTheme="minorHAnsi" w:hAnsiTheme="minorHAnsi" w:cstheme="minorHAnsi"/>
          <w:sz w:val="22"/>
          <w:szCs w:val="22"/>
          <w:lang w:val="es-CO"/>
        </w:rPr>
        <w:t xml:space="preserve"> - consistirá en un único valor que refleje el valor presente de la sumatoria de los Aportes ANI –como este término se define en el Contrato de Concesión–, calculado al </w:t>
      </w:r>
      <w:r>
        <w:rPr>
          <w:rFonts w:asciiTheme="minorHAnsi" w:hAnsiTheme="minorHAnsi" w:cstheme="minorHAnsi"/>
          <w:sz w:val="22"/>
          <w:szCs w:val="22"/>
          <w:lang w:val="es-CO"/>
        </w:rPr>
        <w:t xml:space="preserve">31 de diciembre de </w:t>
      </w:r>
      <w:r>
        <w:rPr>
          <w:rFonts w:asciiTheme="minorHAnsi" w:hAnsiTheme="minorHAnsi" w:cstheme="minorHAnsi"/>
          <w:sz w:val="22"/>
          <w:szCs w:val="22"/>
          <w:lang w:val="es-ES_tradnl"/>
        </w:rPr>
        <w:t>2023</w:t>
      </w:r>
      <w:r w:rsidRPr="00522FB3">
        <w:rPr>
          <w:rFonts w:asciiTheme="minorHAnsi" w:hAnsiTheme="minorHAnsi" w:cstheme="minorHAnsi"/>
          <w:sz w:val="22"/>
          <w:szCs w:val="22"/>
          <w:lang w:val="es-ES_tradnl"/>
        </w:rPr>
        <w:t>.</w:t>
      </w:r>
      <w:bookmarkEnd w:id="277"/>
      <w:r w:rsidR="00DB57A4" w:rsidRPr="00A7708F">
        <w:rPr>
          <w:rFonts w:asciiTheme="minorHAnsi" w:hAnsiTheme="minorHAnsi" w:cstheme="minorHAnsi"/>
          <w:sz w:val="22"/>
          <w:szCs w:val="22"/>
          <w:lang w:val="es-ES"/>
        </w:rPr>
        <w:cr/>
        <w:t xml:space="preserve"> </w:t>
      </w:r>
    </w:p>
    <w:p w14:paraId="7CC9404B" w14:textId="77777777" w:rsidR="00522FB3" w:rsidRPr="003C70EB" w:rsidRDefault="00522FB3" w:rsidP="00522FB3">
      <w:pPr>
        <w:pStyle w:val="Prrafodelista"/>
        <w:numPr>
          <w:ilvl w:val="2"/>
          <w:numId w:val="11"/>
        </w:numPr>
        <w:spacing w:before="240" w:after="240"/>
        <w:jc w:val="both"/>
        <w:rPr>
          <w:rFonts w:asciiTheme="minorHAnsi" w:hAnsiTheme="minorHAnsi" w:cstheme="minorHAnsi"/>
          <w:sz w:val="22"/>
          <w:szCs w:val="22"/>
          <w:lang w:val="es-ES_tradnl"/>
        </w:rPr>
      </w:pPr>
      <w:r w:rsidRPr="003C70EB">
        <w:rPr>
          <w:rFonts w:asciiTheme="minorHAnsi" w:hAnsiTheme="minorHAnsi" w:cstheme="minorHAnsi"/>
          <w:sz w:val="22"/>
          <w:szCs w:val="22"/>
          <w:lang w:val="es-CO"/>
        </w:rPr>
        <w:t>Para efectos de presentación de la Oferta el valor presente de la sumatoria de los Aportes ANI (VPAA) se calculará de acuerdo con la siguiente fórmula:</w:t>
      </w:r>
    </w:p>
    <w:p w14:paraId="4FB4846B" w14:textId="77777777" w:rsidR="00522FB3" w:rsidRPr="003C70EB" w:rsidRDefault="00522FB3" w:rsidP="00522FB3">
      <w:pPr>
        <w:pStyle w:val="Prrafodelista"/>
        <w:rPr>
          <w:rFonts w:asciiTheme="minorHAnsi" w:hAnsiTheme="minorHAnsi" w:cstheme="minorHAnsi"/>
          <w:sz w:val="22"/>
          <w:szCs w:val="22"/>
          <w:lang w:val="es-ES_tradnl"/>
        </w:rPr>
      </w:pPr>
    </w:p>
    <w:p w14:paraId="5B48CA6C" w14:textId="77777777" w:rsidR="00522FB3" w:rsidRPr="003C70EB" w:rsidRDefault="00522FB3" w:rsidP="00522FB3">
      <w:pPr>
        <w:pStyle w:val="Prrafodelista"/>
        <w:jc w:val="center"/>
        <w:rPr>
          <w:rFonts w:asciiTheme="minorHAnsi" w:hAnsiTheme="minorHAnsi" w:cstheme="minorHAnsi"/>
          <w:sz w:val="22"/>
          <w:szCs w:val="22"/>
          <w:lang w:val="es-ES_tradnl"/>
        </w:rPr>
      </w:pPr>
      <w:r w:rsidRPr="003C70EB">
        <w:rPr>
          <w:noProof/>
          <w:lang w:val="en-US"/>
        </w:rPr>
        <w:drawing>
          <wp:inline distT="0" distB="0" distL="0" distR="0" wp14:anchorId="0F8B7C3A" wp14:editId="75297411">
            <wp:extent cx="1609725" cy="619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inline>
        </w:drawing>
      </w:r>
    </w:p>
    <w:p w14:paraId="128A6B00" w14:textId="77777777" w:rsidR="00522FB3" w:rsidRPr="003C70EB" w:rsidRDefault="00522FB3" w:rsidP="00522FB3">
      <w:pPr>
        <w:pStyle w:val="Prrafodelista"/>
        <w:rPr>
          <w:rFonts w:asciiTheme="minorHAnsi" w:hAnsiTheme="minorHAnsi" w:cstheme="minorHAnsi"/>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5301"/>
      </w:tblGrid>
      <w:tr w:rsidR="00A7708F" w:rsidRPr="00B40BF2" w14:paraId="48DDC89F" w14:textId="77777777" w:rsidTr="07F6054A">
        <w:trPr>
          <w:jc w:val="center"/>
        </w:trPr>
        <w:tc>
          <w:tcPr>
            <w:tcW w:w="1603" w:type="dxa"/>
            <w:shd w:val="clear" w:color="auto" w:fill="auto"/>
          </w:tcPr>
          <w:p w14:paraId="6337A9B4" w14:textId="77777777" w:rsidR="00522FB3" w:rsidRPr="00B40BF2" w:rsidRDefault="00522FB3">
            <w:pPr>
              <w:pStyle w:val="Prrafodelista"/>
              <w:rPr>
                <w:bCs/>
                <w:sz w:val="22"/>
                <w:szCs w:val="22"/>
                <w:lang w:val="es-ES_tradnl"/>
              </w:rPr>
            </w:pPr>
            <w:r w:rsidRPr="00B40BF2">
              <w:rPr>
                <w:bCs/>
                <w:sz w:val="22"/>
                <w:szCs w:val="22"/>
                <w:lang w:val="es-ES_tradnl"/>
              </w:rPr>
              <w:t>VPAA</w:t>
            </w:r>
          </w:p>
        </w:tc>
        <w:tc>
          <w:tcPr>
            <w:tcW w:w="5301" w:type="dxa"/>
            <w:shd w:val="clear" w:color="auto" w:fill="auto"/>
          </w:tcPr>
          <w:p w14:paraId="69763BE6" w14:textId="3D670F93" w:rsidR="00522FB3" w:rsidRPr="00B40BF2" w:rsidRDefault="00522FB3" w:rsidP="07F6054A">
            <w:pPr>
              <w:pStyle w:val="Prrafodelista"/>
              <w:jc w:val="both"/>
              <w:rPr>
                <w:sz w:val="22"/>
                <w:szCs w:val="22"/>
                <w:lang w:val="es-ES"/>
              </w:rPr>
            </w:pPr>
            <w:r w:rsidRPr="07F6054A">
              <w:rPr>
                <w:sz w:val="22"/>
                <w:szCs w:val="22"/>
                <w:lang w:val="es-ES"/>
              </w:rPr>
              <w:t xml:space="preserve">Valor presente calculado al 31 de </w:t>
            </w:r>
            <w:proofErr w:type="gramStart"/>
            <w:r w:rsidRPr="07F6054A">
              <w:rPr>
                <w:sz w:val="22"/>
                <w:szCs w:val="22"/>
                <w:lang w:val="es-ES"/>
              </w:rPr>
              <w:t>Diciembre</w:t>
            </w:r>
            <w:proofErr w:type="gramEnd"/>
            <w:r w:rsidRPr="07F6054A">
              <w:rPr>
                <w:sz w:val="22"/>
                <w:szCs w:val="22"/>
                <w:lang w:val="es-ES"/>
              </w:rPr>
              <w:t xml:space="preserve"> de 2023 de los Aportes ANI acumulados hasta el mes m expresados en Pesos de 31 de Diciembre de 2023 solicitados por el Oferente en su Oferta Económica.</w:t>
            </w:r>
          </w:p>
        </w:tc>
      </w:tr>
      <w:tr w:rsidR="00A7708F" w:rsidRPr="00B40BF2" w14:paraId="12F49443" w14:textId="77777777" w:rsidTr="07F6054A">
        <w:trPr>
          <w:jc w:val="center"/>
        </w:trPr>
        <w:tc>
          <w:tcPr>
            <w:tcW w:w="1603" w:type="dxa"/>
            <w:shd w:val="clear" w:color="auto" w:fill="auto"/>
          </w:tcPr>
          <w:p w14:paraId="21A986D8" w14:textId="77777777" w:rsidR="00522FB3" w:rsidRPr="00B40BF2" w:rsidRDefault="00522FB3">
            <w:pPr>
              <w:pStyle w:val="Prrafodelista"/>
              <w:rPr>
                <w:bCs/>
                <w:sz w:val="22"/>
                <w:szCs w:val="22"/>
                <w:lang w:val="es-ES_tradnl"/>
              </w:rPr>
            </w:pPr>
            <w:r w:rsidRPr="00B40BF2">
              <w:rPr>
                <w:bCs/>
                <w:sz w:val="22"/>
                <w:szCs w:val="22"/>
                <w:lang w:val="es-ES_tradnl"/>
              </w:rPr>
              <w:t>Aporte</w:t>
            </w:r>
          </w:p>
        </w:tc>
        <w:tc>
          <w:tcPr>
            <w:tcW w:w="5301" w:type="dxa"/>
            <w:shd w:val="clear" w:color="auto" w:fill="auto"/>
          </w:tcPr>
          <w:p w14:paraId="7FA6C6AF" w14:textId="3412626B" w:rsidR="00522FB3" w:rsidRPr="00B40BF2" w:rsidRDefault="00522FB3" w:rsidP="07F6054A">
            <w:pPr>
              <w:pStyle w:val="Prrafodelista"/>
              <w:jc w:val="both"/>
              <w:rPr>
                <w:sz w:val="22"/>
                <w:szCs w:val="22"/>
                <w:lang w:val="es-ES"/>
              </w:rPr>
            </w:pPr>
            <w:r w:rsidRPr="07F6054A">
              <w:rPr>
                <w:sz w:val="22"/>
                <w:szCs w:val="22"/>
                <w:lang w:val="es-ES"/>
              </w:rPr>
              <w:t xml:space="preserve">Aporte ANI en Pesos constantes del 31 de </w:t>
            </w:r>
            <w:proofErr w:type="gramStart"/>
            <w:r w:rsidRPr="07F6054A">
              <w:rPr>
                <w:sz w:val="22"/>
                <w:szCs w:val="22"/>
                <w:lang w:val="es-ES"/>
              </w:rPr>
              <w:t>Diciembre</w:t>
            </w:r>
            <w:proofErr w:type="gramEnd"/>
            <w:r w:rsidRPr="07F6054A">
              <w:rPr>
                <w:sz w:val="22"/>
                <w:szCs w:val="22"/>
                <w:lang w:val="es-ES"/>
              </w:rPr>
              <w:t xml:space="preserve"> de 2023 que será desembolsado a la Subcuenta de Aportes ANI en el mes i. Este valor corresponde al perfil de aportes </w:t>
            </w:r>
            <w:r w:rsidR="00A250B4" w:rsidRPr="07F6054A">
              <w:rPr>
                <w:sz w:val="22"/>
                <w:szCs w:val="22"/>
                <w:lang w:val="es-ES"/>
              </w:rPr>
              <w:t>semestrales</w:t>
            </w:r>
            <w:r w:rsidRPr="07F6054A">
              <w:rPr>
                <w:sz w:val="22"/>
                <w:szCs w:val="22"/>
                <w:lang w:val="es-ES"/>
              </w:rPr>
              <w:t xml:space="preserve"> Ofertado por el Oferente en la Oferta Económica, expresado en Pesos del 31 de diciembre de 2023. Para efectos de presentación de la Oferta Económica, los Oferentes deben asumir que los Aportes ANI se efectuarán el </w:t>
            </w:r>
            <w:r w:rsidR="00A250B4" w:rsidRPr="07F6054A">
              <w:rPr>
                <w:sz w:val="22"/>
                <w:szCs w:val="22"/>
                <w:lang w:val="es-ES"/>
              </w:rPr>
              <w:t xml:space="preserve">30 de junio y </w:t>
            </w:r>
            <w:r w:rsidRPr="07F6054A">
              <w:rPr>
                <w:sz w:val="22"/>
                <w:szCs w:val="22"/>
                <w:lang w:val="es-ES"/>
              </w:rPr>
              <w:t xml:space="preserve">31 de </w:t>
            </w:r>
            <w:r w:rsidRPr="07F6054A">
              <w:rPr>
                <w:sz w:val="22"/>
                <w:szCs w:val="22"/>
                <w:lang w:val="es-ES"/>
              </w:rPr>
              <w:lastRenderedPageBreak/>
              <w:t xml:space="preserve">diciembre de cada año y en los demás meses el valor será cero. Los Oferentes también tendrán en cuenta que el valor </w:t>
            </w:r>
            <w:r w:rsidR="005B5BAE" w:rsidRPr="07F6054A">
              <w:rPr>
                <w:sz w:val="22"/>
                <w:szCs w:val="22"/>
                <w:lang w:val="es-ES"/>
              </w:rPr>
              <w:t>semestral</w:t>
            </w:r>
            <w:r w:rsidRPr="07F6054A">
              <w:rPr>
                <w:sz w:val="22"/>
                <w:szCs w:val="22"/>
                <w:lang w:val="es-ES"/>
              </w:rPr>
              <w:t xml:space="preserve"> de cada Aporte </w:t>
            </w:r>
            <w:proofErr w:type="gramStart"/>
            <w:r w:rsidRPr="07F6054A">
              <w:rPr>
                <w:sz w:val="22"/>
                <w:szCs w:val="22"/>
                <w:lang w:val="es-ES"/>
              </w:rPr>
              <w:t>ANI,</w:t>
            </w:r>
            <w:proofErr w:type="gramEnd"/>
            <w:r w:rsidRPr="07F6054A">
              <w:rPr>
                <w:sz w:val="22"/>
                <w:szCs w:val="22"/>
                <w:lang w:val="es-ES"/>
              </w:rPr>
              <w:t xml:space="preserve"> no podrá superar las sumas que para cada </w:t>
            </w:r>
            <w:r w:rsidR="005B5BAE" w:rsidRPr="07F6054A">
              <w:rPr>
                <w:sz w:val="22"/>
                <w:szCs w:val="22"/>
                <w:lang w:val="es-ES"/>
              </w:rPr>
              <w:t>semestre</w:t>
            </w:r>
            <w:r w:rsidRPr="07F6054A">
              <w:rPr>
                <w:sz w:val="22"/>
                <w:szCs w:val="22"/>
                <w:lang w:val="es-ES"/>
              </w:rPr>
              <w:t xml:space="preserve"> se establece en el numeral</w:t>
            </w:r>
            <w:r w:rsidR="001F51D3" w:rsidRPr="07F6054A">
              <w:rPr>
                <w:sz w:val="22"/>
                <w:szCs w:val="22"/>
                <w:lang w:val="es-ES"/>
              </w:rPr>
              <w:t xml:space="preserve"> </w:t>
            </w:r>
            <w:r w:rsidR="001F51D3" w:rsidRPr="07F6054A">
              <w:rPr>
                <w:sz w:val="22"/>
                <w:szCs w:val="22"/>
                <w:lang w:val="es-ES"/>
              </w:rPr>
              <w:fldChar w:fldCharType="begin"/>
            </w:r>
            <w:r w:rsidR="001F51D3" w:rsidRPr="07F6054A">
              <w:rPr>
                <w:sz w:val="22"/>
                <w:szCs w:val="22"/>
                <w:lang w:val="es-ES"/>
              </w:rPr>
              <w:instrText xml:space="preserve"> REF _Ref77854770 \w \h </w:instrText>
            </w:r>
            <w:r w:rsidR="001F51D3" w:rsidRPr="07F6054A">
              <w:rPr>
                <w:sz w:val="22"/>
                <w:szCs w:val="22"/>
                <w:lang w:val="es-ES"/>
              </w:rPr>
            </w:r>
            <w:r w:rsidR="001F51D3" w:rsidRPr="07F6054A">
              <w:rPr>
                <w:sz w:val="22"/>
                <w:szCs w:val="22"/>
                <w:lang w:val="es-ES"/>
              </w:rPr>
              <w:fldChar w:fldCharType="separate"/>
            </w:r>
            <w:r w:rsidR="001F51D3" w:rsidRPr="07F6054A">
              <w:rPr>
                <w:sz w:val="22"/>
                <w:szCs w:val="22"/>
                <w:lang w:val="es-ES"/>
              </w:rPr>
              <w:t>1.6</w:t>
            </w:r>
            <w:r w:rsidR="001F51D3" w:rsidRPr="07F6054A">
              <w:rPr>
                <w:sz w:val="22"/>
                <w:szCs w:val="22"/>
                <w:lang w:val="es-ES"/>
              </w:rPr>
              <w:fldChar w:fldCharType="end"/>
            </w:r>
            <w:r w:rsidRPr="07F6054A">
              <w:rPr>
                <w:sz w:val="22"/>
                <w:szCs w:val="22"/>
                <w:lang w:val="es-ES"/>
              </w:rPr>
              <w:fldChar w:fldCharType="begin"/>
            </w:r>
            <w:r w:rsidRPr="07F6054A">
              <w:rPr>
                <w:sz w:val="22"/>
                <w:szCs w:val="22"/>
                <w:lang w:val="es-ES"/>
              </w:rPr>
              <w:instrText xml:space="preserve"> REF _Ref225165614 \r \h  \* MERGEFORMAT </w:instrText>
            </w:r>
            <w:r w:rsidRPr="07F6054A">
              <w:rPr>
                <w:sz w:val="22"/>
                <w:szCs w:val="22"/>
                <w:lang w:val="es-ES"/>
              </w:rPr>
            </w:r>
            <w:r w:rsidRPr="07F6054A">
              <w:rPr>
                <w:sz w:val="22"/>
                <w:szCs w:val="22"/>
                <w:lang w:val="es-ES"/>
              </w:rPr>
              <w:fldChar w:fldCharType="separate"/>
            </w:r>
            <w:r w:rsidRPr="07F6054A">
              <w:rPr>
                <w:sz w:val="22"/>
                <w:szCs w:val="22"/>
                <w:lang w:val="es-ES"/>
              </w:rPr>
              <w:fldChar w:fldCharType="end"/>
            </w:r>
            <w:r w:rsidRPr="07F6054A">
              <w:rPr>
                <w:sz w:val="22"/>
                <w:szCs w:val="22"/>
                <w:lang w:val="es-ES"/>
              </w:rPr>
              <w:t xml:space="preserve"> de este Pliego de Condiciones.</w:t>
            </w:r>
          </w:p>
        </w:tc>
      </w:tr>
      <w:tr w:rsidR="00A7708F" w:rsidRPr="00B40BF2" w14:paraId="30ADF6B4" w14:textId="77777777" w:rsidTr="07F6054A">
        <w:trPr>
          <w:jc w:val="center"/>
        </w:trPr>
        <w:tc>
          <w:tcPr>
            <w:tcW w:w="1603" w:type="dxa"/>
            <w:shd w:val="clear" w:color="auto" w:fill="auto"/>
          </w:tcPr>
          <w:p w14:paraId="5FC6260A" w14:textId="77777777" w:rsidR="00522FB3" w:rsidRPr="00B40BF2" w:rsidRDefault="00522FB3">
            <w:pPr>
              <w:pStyle w:val="Prrafodelista"/>
              <w:rPr>
                <w:bCs/>
                <w:sz w:val="22"/>
                <w:szCs w:val="22"/>
                <w:lang w:val="es-ES_tradnl"/>
              </w:rPr>
            </w:pPr>
            <w:r w:rsidRPr="00B40BF2">
              <w:rPr>
                <w:bCs/>
                <w:sz w:val="22"/>
                <w:szCs w:val="22"/>
                <w:lang w:val="es-ES_tradnl"/>
              </w:rPr>
              <w:lastRenderedPageBreak/>
              <w:t>TDI</w:t>
            </w:r>
          </w:p>
        </w:tc>
        <w:tc>
          <w:tcPr>
            <w:tcW w:w="5301" w:type="dxa"/>
            <w:shd w:val="clear" w:color="auto" w:fill="auto"/>
          </w:tcPr>
          <w:p w14:paraId="4FAE3D93" w14:textId="460062D4" w:rsidR="00522FB3" w:rsidRPr="00B40BF2" w:rsidRDefault="00522FB3">
            <w:pPr>
              <w:pStyle w:val="Prrafodelista"/>
              <w:jc w:val="both"/>
              <w:rPr>
                <w:sz w:val="22"/>
                <w:szCs w:val="22"/>
                <w:lang w:val="es-ES"/>
              </w:rPr>
            </w:pPr>
            <w:r w:rsidRPr="786983BA">
              <w:rPr>
                <w:sz w:val="22"/>
                <w:szCs w:val="22"/>
                <w:lang w:val="es-ES"/>
              </w:rPr>
              <w:t xml:space="preserve">Tasa de descuento expresada en términos efectivo mensual y que para los exclusivos efectos de esta fórmula será del cero punto sesenta y </w:t>
            </w:r>
            <w:r w:rsidR="7D724F3E" w:rsidRPr="4801E592">
              <w:rPr>
                <w:sz w:val="22"/>
                <w:szCs w:val="22"/>
                <w:lang w:val="es-ES"/>
              </w:rPr>
              <w:t>seis</w:t>
            </w:r>
            <w:r w:rsidRPr="786983BA">
              <w:rPr>
                <w:sz w:val="22"/>
                <w:szCs w:val="22"/>
                <w:lang w:val="es-ES"/>
              </w:rPr>
              <w:t xml:space="preserve"> </w:t>
            </w:r>
            <w:r w:rsidRPr="786983BA">
              <w:rPr>
                <w:sz w:val="22"/>
                <w:szCs w:val="22"/>
                <w:lang w:val="es-ES"/>
              </w:rPr>
              <w:t xml:space="preserve">sesenta y </w:t>
            </w:r>
            <w:r w:rsidR="05D2D1A5" w:rsidRPr="5D1EE662">
              <w:rPr>
                <w:sz w:val="22"/>
                <w:szCs w:val="22"/>
                <w:lang w:val="es-ES"/>
              </w:rPr>
              <w:t xml:space="preserve">seis </w:t>
            </w:r>
            <w:r w:rsidRPr="2CDF725F">
              <w:rPr>
                <w:sz w:val="22"/>
                <w:szCs w:val="22"/>
                <w:lang w:val="es-ES"/>
              </w:rPr>
              <w:t>por</w:t>
            </w:r>
            <w:r w:rsidRPr="786983BA">
              <w:rPr>
                <w:sz w:val="22"/>
                <w:szCs w:val="22"/>
                <w:lang w:val="es-ES"/>
              </w:rPr>
              <w:t xml:space="preserve"> ciento (0.</w:t>
            </w:r>
            <w:r w:rsidRPr="5D1EE662">
              <w:rPr>
                <w:sz w:val="22"/>
                <w:szCs w:val="22"/>
                <w:lang w:val="es-ES"/>
              </w:rPr>
              <w:t>6</w:t>
            </w:r>
            <w:r w:rsidR="276C2CDE" w:rsidRPr="5D1EE662">
              <w:rPr>
                <w:sz w:val="22"/>
                <w:szCs w:val="22"/>
                <w:lang w:val="es-ES"/>
              </w:rPr>
              <w:t>6</w:t>
            </w:r>
            <w:r w:rsidR="697896EE" w:rsidRPr="5D1EE662">
              <w:rPr>
                <w:sz w:val="22"/>
                <w:szCs w:val="22"/>
                <w:lang w:val="es-ES"/>
              </w:rPr>
              <w:t>66</w:t>
            </w:r>
            <w:r w:rsidRPr="786983BA">
              <w:rPr>
                <w:sz w:val="22"/>
                <w:szCs w:val="22"/>
                <w:lang w:val="es-ES"/>
              </w:rPr>
              <w:t>%).</w:t>
            </w:r>
          </w:p>
        </w:tc>
      </w:tr>
      <w:tr w:rsidR="00A7708F" w:rsidRPr="00B40BF2" w14:paraId="325FB7E9" w14:textId="77777777" w:rsidTr="07F6054A">
        <w:trPr>
          <w:jc w:val="center"/>
        </w:trPr>
        <w:tc>
          <w:tcPr>
            <w:tcW w:w="1603" w:type="dxa"/>
            <w:shd w:val="clear" w:color="auto" w:fill="auto"/>
          </w:tcPr>
          <w:p w14:paraId="5C20E59F" w14:textId="77777777" w:rsidR="00522FB3" w:rsidRPr="00B40BF2" w:rsidRDefault="00522FB3">
            <w:pPr>
              <w:pStyle w:val="Prrafodelista"/>
              <w:rPr>
                <w:bCs/>
                <w:sz w:val="22"/>
                <w:szCs w:val="22"/>
                <w:lang w:val="es-ES_tradnl"/>
              </w:rPr>
            </w:pPr>
            <w:r w:rsidRPr="00B40BF2">
              <w:rPr>
                <w:bCs/>
                <w:sz w:val="22"/>
                <w:szCs w:val="22"/>
                <w:lang w:val="es-ES_tradnl"/>
              </w:rPr>
              <w:t>i</w:t>
            </w:r>
          </w:p>
        </w:tc>
        <w:tc>
          <w:tcPr>
            <w:tcW w:w="5301" w:type="dxa"/>
            <w:shd w:val="clear" w:color="auto" w:fill="auto"/>
          </w:tcPr>
          <w:p w14:paraId="7515F4C7" w14:textId="61053561" w:rsidR="00522FB3" w:rsidRPr="00B40BF2" w:rsidRDefault="00522FB3">
            <w:pPr>
              <w:pStyle w:val="Prrafodelista"/>
              <w:jc w:val="both"/>
              <w:rPr>
                <w:sz w:val="22"/>
                <w:szCs w:val="22"/>
                <w:lang w:val="es-ES"/>
              </w:rPr>
            </w:pPr>
            <w:r w:rsidRPr="5D1EE662">
              <w:rPr>
                <w:sz w:val="22"/>
                <w:szCs w:val="22"/>
                <w:lang w:val="es-ES"/>
              </w:rPr>
              <w:t xml:space="preserve">Número de meses. El Contador para el cálculo inicia el 31 de </w:t>
            </w:r>
            <w:r w:rsidR="00154D48" w:rsidRPr="5D1EE662">
              <w:rPr>
                <w:sz w:val="22"/>
                <w:szCs w:val="22"/>
                <w:lang w:val="es-ES"/>
              </w:rPr>
              <w:t>diciembre</w:t>
            </w:r>
            <w:r w:rsidRPr="5D1EE662">
              <w:rPr>
                <w:sz w:val="22"/>
                <w:szCs w:val="22"/>
                <w:lang w:val="es-ES"/>
              </w:rPr>
              <w:t xml:space="preserve"> de 202</w:t>
            </w:r>
            <w:r w:rsidR="00154D48" w:rsidRPr="5D1EE662">
              <w:rPr>
                <w:sz w:val="22"/>
                <w:szCs w:val="22"/>
                <w:lang w:val="es-ES"/>
              </w:rPr>
              <w:t xml:space="preserve">3 </w:t>
            </w:r>
            <w:r w:rsidRPr="5D1EE662">
              <w:rPr>
                <w:sz w:val="22"/>
                <w:szCs w:val="22"/>
                <w:lang w:val="es-ES"/>
              </w:rPr>
              <w:t xml:space="preserve">y finaliza en el Mes m correspondiente a </w:t>
            </w:r>
            <w:r w:rsidR="005B5BAE" w:rsidRPr="5D1EE662">
              <w:rPr>
                <w:sz w:val="22"/>
                <w:szCs w:val="22"/>
                <w:lang w:val="es-ES"/>
              </w:rPr>
              <w:t>junio</w:t>
            </w:r>
            <w:r w:rsidRPr="5D1EE662">
              <w:rPr>
                <w:sz w:val="22"/>
                <w:szCs w:val="22"/>
                <w:lang w:val="es-ES"/>
              </w:rPr>
              <w:t xml:space="preserve"> del año </w:t>
            </w:r>
            <w:r w:rsidR="1261C2AA" w:rsidRPr="5D1EE662">
              <w:rPr>
                <w:sz w:val="22"/>
                <w:szCs w:val="22"/>
                <w:lang w:val="es-ES"/>
              </w:rPr>
              <w:t>2045</w:t>
            </w:r>
            <w:r w:rsidRPr="5D1EE662">
              <w:rPr>
                <w:sz w:val="22"/>
                <w:szCs w:val="22"/>
                <w:lang w:val="es-ES"/>
              </w:rPr>
              <w:t xml:space="preserve">. </w:t>
            </w:r>
          </w:p>
          <w:p w14:paraId="665C6556" w14:textId="77777777" w:rsidR="00522FB3" w:rsidRPr="00B40BF2" w:rsidRDefault="00522FB3">
            <w:pPr>
              <w:pStyle w:val="Prrafodelista"/>
              <w:jc w:val="both"/>
              <w:rPr>
                <w:bCs/>
                <w:sz w:val="22"/>
                <w:szCs w:val="22"/>
                <w:lang w:val="es-ES_tradnl"/>
              </w:rPr>
            </w:pPr>
          </w:p>
        </w:tc>
      </w:tr>
    </w:tbl>
    <w:p w14:paraId="36ADA0A1" w14:textId="77777777" w:rsidR="00522FB3" w:rsidRPr="003C70EB" w:rsidRDefault="00522FB3" w:rsidP="00522FB3">
      <w:pPr>
        <w:pStyle w:val="Prrafodelista"/>
        <w:rPr>
          <w:rFonts w:asciiTheme="minorHAnsi" w:hAnsiTheme="minorHAnsi" w:cstheme="minorHAnsi"/>
          <w:sz w:val="22"/>
          <w:szCs w:val="22"/>
          <w:lang w:val="es-CO"/>
        </w:rPr>
      </w:pPr>
    </w:p>
    <w:p w14:paraId="3DF805A6" w14:textId="77777777" w:rsidR="00522FB3" w:rsidRPr="003C70EB" w:rsidRDefault="00522FB3" w:rsidP="00522FB3">
      <w:pPr>
        <w:pStyle w:val="Prrafodelista"/>
        <w:rPr>
          <w:rFonts w:asciiTheme="minorHAnsi" w:hAnsiTheme="minorHAnsi" w:cstheme="minorHAnsi"/>
          <w:sz w:val="22"/>
          <w:szCs w:val="22"/>
          <w:lang w:val="es-ES_tradnl"/>
        </w:rPr>
      </w:pPr>
    </w:p>
    <w:p w14:paraId="6EFD8958" w14:textId="567A17D5" w:rsidR="00522FB3" w:rsidRPr="003C70EB" w:rsidRDefault="00522FB3" w:rsidP="00522FB3">
      <w:pPr>
        <w:pStyle w:val="Prrafodelista"/>
        <w:numPr>
          <w:ilvl w:val="2"/>
          <w:numId w:val="11"/>
        </w:numPr>
        <w:spacing w:before="240" w:after="240"/>
        <w:jc w:val="both"/>
        <w:rPr>
          <w:rFonts w:asciiTheme="minorHAnsi" w:hAnsiTheme="minorHAnsi" w:cstheme="minorBidi"/>
          <w:sz w:val="22"/>
          <w:szCs w:val="22"/>
          <w:lang w:val="es-ES"/>
        </w:rPr>
      </w:pPr>
      <w:r w:rsidRPr="5D1EE662">
        <w:rPr>
          <w:rFonts w:asciiTheme="minorHAnsi" w:hAnsiTheme="minorHAnsi" w:cstheme="minorBidi"/>
          <w:sz w:val="22"/>
          <w:szCs w:val="22"/>
          <w:lang w:val="es-CO"/>
        </w:rPr>
        <w:t xml:space="preserve">En la Oferta Económica, los Oferentes podrán determinar los Aportes ANI de los años </w:t>
      </w:r>
      <w:r w:rsidRPr="5D1EE662">
        <w:rPr>
          <w:rFonts w:asciiTheme="minorHAnsi" w:hAnsiTheme="minorHAnsi" w:cstheme="minorBidi"/>
          <w:b/>
          <w:bCs/>
          <w:sz w:val="22"/>
          <w:szCs w:val="22"/>
          <w:lang w:val="es-CO"/>
        </w:rPr>
        <w:t>20</w:t>
      </w:r>
      <w:r w:rsidR="007C445C" w:rsidRPr="5D1EE662">
        <w:rPr>
          <w:rFonts w:asciiTheme="minorHAnsi" w:hAnsiTheme="minorHAnsi" w:cstheme="minorBidi"/>
          <w:b/>
          <w:bCs/>
          <w:sz w:val="22"/>
          <w:szCs w:val="22"/>
          <w:lang w:val="es-CO"/>
        </w:rPr>
        <w:t>29</w:t>
      </w:r>
      <w:r w:rsidRPr="5D1EE662">
        <w:rPr>
          <w:rFonts w:asciiTheme="minorHAnsi" w:hAnsiTheme="minorHAnsi" w:cstheme="minorBidi"/>
          <w:b/>
          <w:bCs/>
          <w:sz w:val="22"/>
          <w:szCs w:val="22"/>
          <w:lang w:val="es-CO"/>
        </w:rPr>
        <w:t xml:space="preserve"> </w:t>
      </w:r>
      <w:r w:rsidRPr="5D1EE662">
        <w:rPr>
          <w:rFonts w:asciiTheme="minorHAnsi" w:hAnsiTheme="minorHAnsi" w:cstheme="minorBidi"/>
          <w:sz w:val="22"/>
          <w:szCs w:val="22"/>
          <w:lang w:val="es-CO"/>
        </w:rPr>
        <w:t>al</w:t>
      </w:r>
      <w:r w:rsidRPr="5D1EE662">
        <w:rPr>
          <w:rFonts w:asciiTheme="minorHAnsi" w:hAnsiTheme="minorHAnsi" w:cstheme="minorBidi"/>
          <w:b/>
          <w:bCs/>
          <w:sz w:val="22"/>
          <w:szCs w:val="22"/>
          <w:lang w:val="es-CO"/>
        </w:rPr>
        <w:t xml:space="preserve"> </w:t>
      </w:r>
      <w:r w:rsidR="67006C3B" w:rsidRPr="00B46177">
        <w:rPr>
          <w:rFonts w:asciiTheme="minorHAnsi" w:hAnsiTheme="minorHAnsi" w:cstheme="minorBidi"/>
          <w:b/>
          <w:bCs/>
          <w:sz w:val="22"/>
          <w:szCs w:val="22"/>
          <w:lang w:val="es-CO"/>
        </w:rPr>
        <w:t>2045</w:t>
      </w:r>
      <w:r w:rsidRPr="5D1EE662">
        <w:rPr>
          <w:rFonts w:asciiTheme="minorHAnsi" w:hAnsiTheme="minorHAnsi" w:cstheme="minorBidi"/>
          <w:sz w:val="22"/>
          <w:szCs w:val="22"/>
          <w:lang w:val="es-CO"/>
        </w:rPr>
        <w:t xml:space="preserve">siempre que no supere el tope señalado en el cuadro contenido en el numeral </w:t>
      </w:r>
      <w:r w:rsidRPr="5D1EE662">
        <w:rPr>
          <w:rFonts w:asciiTheme="minorHAnsi" w:hAnsiTheme="minorHAnsi" w:cstheme="minorBidi"/>
          <w:sz w:val="22"/>
          <w:szCs w:val="22"/>
          <w:lang w:val="es-CO"/>
        </w:rPr>
        <w:fldChar w:fldCharType="begin"/>
      </w:r>
      <w:r w:rsidRPr="5D1EE662">
        <w:rPr>
          <w:rFonts w:asciiTheme="minorHAnsi" w:hAnsiTheme="minorHAnsi" w:cstheme="minorBidi"/>
          <w:sz w:val="22"/>
          <w:szCs w:val="22"/>
          <w:lang w:val="es-CO"/>
        </w:rPr>
        <w:instrText xml:space="preserve"> REF _Ref77854770 \w \h  \* MERGEFORMAT </w:instrText>
      </w:r>
      <w:r w:rsidRPr="5D1EE662">
        <w:rPr>
          <w:rFonts w:asciiTheme="minorHAnsi" w:hAnsiTheme="minorHAnsi" w:cstheme="minorBidi"/>
          <w:sz w:val="22"/>
          <w:szCs w:val="22"/>
          <w:lang w:val="es-CO"/>
        </w:rPr>
      </w:r>
      <w:r w:rsidRPr="5D1EE662">
        <w:rPr>
          <w:rFonts w:asciiTheme="minorHAnsi" w:hAnsiTheme="minorHAnsi" w:cstheme="minorBidi"/>
          <w:sz w:val="22"/>
          <w:szCs w:val="22"/>
          <w:lang w:val="es-CO"/>
        </w:rPr>
        <w:fldChar w:fldCharType="separate"/>
      </w:r>
      <w:r w:rsidR="001F51D3" w:rsidRPr="5D1EE662">
        <w:rPr>
          <w:rFonts w:asciiTheme="minorHAnsi" w:hAnsiTheme="minorHAnsi" w:cstheme="minorBidi"/>
          <w:sz w:val="22"/>
          <w:szCs w:val="22"/>
          <w:lang w:val="es-CO"/>
        </w:rPr>
        <w:t>1.6</w:t>
      </w:r>
      <w:r w:rsidRPr="5D1EE662">
        <w:rPr>
          <w:rFonts w:asciiTheme="minorHAnsi" w:hAnsiTheme="minorHAnsi" w:cstheme="minorBidi"/>
          <w:sz w:val="22"/>
          <w:szCs w:val="22"/>
          <w:lang w:val="es-CO"/>
        </w:rPr>
        <w:fldChar w:fldCharType="end"/>
      </w:r>
      <w:r w:rsidRPr="5D1EE662">
        <w:rPr>
          <w:rFonts w:asciiTheme="minorHAnsi" w:hAnsiTheme="minorHAnsi" w:cstheme="minorBidi"/>
          <w:sz w:val="22"/>
          <w:szCs w:val="22"/>
          <w:lang w:val="es-CO"/>
        </w:rPr>
        <w:t xml:space="preserve"> de este Pliego de Condiciones para cada año. Los Oferentes reconocen que el Gobierno Nacional en ningún caso podrá realizar desembolsos superiores de los topes señalados como Vigencias Futuras para cada año. Superar cualquiera de los valores anuales máximos, será causal de rechazo de la Oferta.</w:t>
      </w:r>
    </w:p>
    <w:p w14:paraId="0F8ADF38" w14:textId="77777777" w:rsidR="00522FB3" w:rsidRPr="003C70EB" w:rsidRDefault="00522FB3" w:rsidP="00522FB3">
      <w:pPr>
        <w:pStyle w:val="Prrafodelista"/>
        <w:rPr>
          <w:rFonts w:asciiTheme="minorHAnsi" w:hAnsiTheme="minorHAnsi" w:cstheme="minorHAnsi"/>
          <w:sz w:val="22"/>
          <w:szCs w:val="22"/>
          <w:lang w:val="es-ES_tradnl"/>
        </w:rPr>
      </w:pPr>
    </w:p>
    <w:p w14:paraId="5DA2308C" w14:textId="77777777" w:rsidR="00522FB3" w:rsidRPr="003C70EB" w:rsidRDefault="00522FB3" w:rsidP="00522FB3">
      <w:pPr>
        <w:pStyle w:val="Prrafodelista"/>
        <w:ind w:left="709"/>
        <w:jc w:val="both"/>
        <w:rPr>
          <w:rFonts w:asciiTheme="minorHAnsi" w:hAnsiTheme="minorHAnsi" w:cstheme="minorHAnsi"/>
          <w:sz w:val="22"/>
          <w:szCs w:val="22"/>
          <w:lang w:val="es-ES_tradnl"/>
        </w:rPr>
      </w:pPr>
      <w:r w:rsidRPr="003C70EB">
        <w:rPr>
          <w:rFonts w:asciiTheme="minorHAnsi" w:hAnsiTheme="minorHAnsi" w:cstheme="minorHAnsi"/>
          <w:sz w:val="22"/>
          <w:szCs w:val="22"/>
          <w:lang w:val="es-ES_tradnl"/>
        </w:rPr>
        <w:tab/>
        <w:t xml:space="preserve"> </w:t>
      </w:r>
    </w:p>
    <w:p w14:paraId="322D5675" w14:textId="449AC60C" w:rsidR="00522FB3" w:rsidRPr="00A7708F" w:rsidRDefault="00522FB3" w:rsidP="00522FB3">
      <w:pPr>
        <w:pStyle w:val="Prrafodelista"/>
        <w:numPr>
          <w:ilvl w:val="2"/>
          <w:numId w:val="11"/>
        </w:numPr>
        <w:spacing w:before="240" w:after="240"/>
        <w:jc w:val="both"/>
        <w:rPr>
          <w:rFonts w:asciiTheme="minorHAnsi" w:hAnsiTheme="minorHAnsi" w:cstheme="minorHAnsi"/>
          <w:sz w:val="22"/>
          <w:szCs w:val="22"/>
          <w:lang w:val="es-ES_tradnl"/>
        </w:rPr>
      </w:pPr>
      <w:r w:rsidRPr="003C70EB">
        <w:rPr>
          <w:rFonts w:asciiTheme="minorHAnsi" w:hAnsiTheme="minorHAnsi" w:cstheme="minorHAnsi"/>
          <w:sz w:val="22"/>
          <w:szCs w:val="22"/>
          <w:lang w:val="es-CO"/>
        </w:rPr>
        <w:t>La Oferta Económica en ningún caso podrá ser superior al valor presente de la sumatoria de los Aportes ANI máximos señalados en el</w:t>
      </w:r>
      <w:r w:rsidRPr="003C70EB">
        <w:rPr>
          <w:lang w:val="es-CO" w:eastAsia="es-ES_tradnl"/>
        </w:rPr>
        <w:t xml:space="preserve"> </w:t>
      </w:r>
      <w:r w:rsidRPr="003C70EB">
        <w:rPr>
          <w:rFonts w:asciiTheme="minorHAnsi" w:hAnsiTheme="minorHAnsi" w:cstheme="minorHAnsi"/>
          <w:sz w:val="22"/>
          <w:szCs w:val="22"/>
          <w:lang w:val="es-CO"/>
        </w:rPr>
        <w:t xml:space="preserve">numeral </w:t>
      </w:r>
      <w:r>
        <w:rPr>
          <w:rFonts w:asciiTheme="minorHAnsi" w:hAnsiTheme="minorHAnsi" w:cstheme="minorHAnsi"/>
          <w:sz w:val="22"/>
          <w:szCs w:val="22"/>
          <w:lang w:val="es-CO"/>
        </w:rPr>
        <w:fldChar w:fldCharType="begin"/>
      </w:r>
      <w:r>
        <w:rPr>
          <w:rFonts w:asciiTheme="minorHAnsi" w:hAnsiTheme="minorHAnsi" w:cstheme="minorHAnsi"/>
          <w:sz w:val="22"/>
          <w:szCs w:val="22"/>
          <w:lang w:val="es-CO"/>
        </w:rPr>
        <w:instrText xml:space="preserve"> REF _Ref77854770 \w \h </w:instrText>
      </w:r>
      <w:r>
        <w:rPr>
          <w:rFonts w:asciiTheme="minorHAnsi" w:hAnsiTheme="minorHAnsi" w:cstheme="minorHAnsi"/>
          <w:sz w:val="22"/>
          <w:szCs w:val="22"/>
          <w:lang w:val="es-CO"/>
        </w:rPr>
      </w:r>
      <w:r>
        <w:rPr>
          <w:rFonts w:asciiTheme="minorHAnsi" w:hAnsiTheme="minorHAnsi" w:cstheme="minorHAnsi"/>
          <w:sz w:val="22"/>
          <w:szCs w:val="22"/>
          <w:lang w:val="es-CO"/>
        </w:rPr>
        <w:fldChar w:fldCharType="separate"/>
      </w:r>
      <w:r w:rsidR="001F51D3">
        <w:rPr>
          <w:rFonts w:asciiTheme="minorHAnsi" w:hAnsiTheme="minorHAnsi" w:cstheme="minorHAnsi"/>
          <w:sz w:val="22"/>
          <w:szCs w:val="22"/>
          <w:lang w:val="es-CO"/>
        </w:rPr>
        <w:t>1.6</w:t>
      </w:r>
      <w:r>
        <w:rPr>
          <w:rFonts w:asciiTheme="minorHAnsi" w:hAnsiTheme="minorHAnsi" w:cstheme="minorHAnsi"/>
          <w:sz w:val="22"/>
          <w:szCs w:val="22"/>
          <w:lang w:val="es-CO"/>
        </w:rPr>
        <w:fldChar w:fldCharType="end"/>
      </w:r>
      <w:r>
        <w:rPr>
          <w:rFonts w:asciiTheme="minorHAnsi" w:hAnsiTheme="minorHAnsi" w:cstheme="minorHAnsi"/>
          <w:sz w:val="22"/>
          <w:szCs w:val="22"/>
          <w:lang w:val="es-CO"/>
        </w:rPr>
        <w:t xml:space="preserve"> </w:t>
      </w:r>
      <w:r w:rsidRPr="003C70EB">
        <w:rPr>
          <w:rFonts w:asciiTheme="minorHAnsi" w:hAnsiTheme="minorHAnsi" w:cstheme="minorHAnsi"/>
          <w:sz w:val="22"/>
          <w:szCs w:val="22"/>
          <w:lang w:val="es-CO"/>
        </w:rPr>
        <w:t>de este Pliego de Condiciones. Superar el valor máximo establecido en el presente numeral, será causal de rechazo de la Oferta.</w:t>
      </w:r>
    </w:p>
    <w:p w14:paraId="7ED4AC80" w14:textId="77777777" w:rsidR="00522FB3" w:rsidRPr="003C70EB" w:rsidRDefault="00522FB3" w:rsidP="00522FB3">
      <w:pPr>
        <w:pStyle w:val="Prrafodelista"/>
        <w:rPr>
          <w:rFonts w:asciiTheme="minorHAnsi" w:hAnsiTheme="minorHAnsi" w:cstheme="minorHAnsi"/>
          <w:sz w:val="22"/>
          <w:szCs w:val="22"/>
          <w:lang w:val="es-ES_tradnl"/>
        </w:rPr>
      </w:pPr>
    </w:p>
    <w:p w14:paraId="3FEAAB27" w14:textId="0642AD03" w:rsidR="00522FB3" w:rsidRPr="003C70EB" w:rsidRDefault="00522FB3" w:rsidP="00522FB3">
      <w:pPr>
        <w:pStyle w:val="Prrafodelista"/>
        <w:numPr>
          <w:ilvl w:val="2"/>
          <w:numId w:val="11"/>
        </w:numPr>
        <w:spacing w:before="240" w:after="240"/>
        <w:jc w:val="both"/>
        <w:rPr>
          <w:rFonts w:asciiTheme="minorHAnsi" w:hAnsiTheme="minorHAnsi" w:cstheme="minorHAnsi"/>
          <w:sz w:val="20"/>
          <w:szCs w:val="20"/>
          <w:lang w:val="es-ES_tradnl"/>
        </w:rPr>
      </w:pPr>
      <w:r w:rsidRPr="003C70EB">
        <w:rPr>
          <w:sz w:val="22"/>
          <w:szCs w:val="22"/>
        </w:rPr>
        <w:t>Para efectos del cálculo del VPAA se utilizará el valor de los Aportes ANI expresados en pesos constantes del Mes de Referencia, correspondiente al 31 de diciembre del 202</w:t>
      </w:r>
      <w:r>
        <w:rPr>
          <w:sz w:val="22"/>
          <w:szCs w:val="22"/>
        </w:rPr>
        <w:t>3</w:t>
      </w:r>
      <w:r w:rsidRPr="003C70EB">
        <w:rPr>
          <w:sz w:val="22"/>
          <w:szCs w:val="22"/>
        </w:rPr>
        <w:t>.</w:t>
      </w:r>
    </w:p>
    <w:p w14:paraId="28B4CC5D" w14:textId="77777777" w:rsidR="00522FB3" w:rsidRPr="003C70EB" w:rsidRDefault="00522FB3" w:rsidP="00522FB3">
      <w:pPr>
        <w:pStyle w:val="Prrafodelista"/>
        <w:spacing w:before="240" w:after="240"/>
        <w:jc w:val="both"/>
        <w:rPr>
          <w:rFonts w:asciiTheme="minorHAnsi" w:hAnsiTheme="minorHAnsi" w:cstheme="minorHAnsi"/>
          <w:sz w:val="20"/>
          <w:szCs w:val="20"/>
          <w:lang w:val="es-ES_tradnl"/>
        </w:rPr>
      </w:pPr>
    </w:p>
    <w:p w14:paraId="1E277CAB" w14:textId="77C9B9AE" w:rsidR="00522FB3" w:rsidRDefault="00522FB3" w:rsidP="00522FB3">
      <w:pPr>
        <w:pStyle w:val="Prrafodelista"/>
        <w:numPr>
          <w:ilvl w:val="2"/>
          <w:numId w:val="11"/>
        </w:numPr>
        <w:spacing w:before="240" w:after="240"/>
        <w:jc w:val="both"/>
        <w:rPr>
          <w:rFonts w:asciiTheme="minorHAnsi" w:hAnsiTheme="minorHAnsi" w:cstheme="minorHAnsi"/>
          <w:sz w:val="22"/>
          <w:szCs w:val="22"/>
          <w:lang w:val="es-ES"/>
        </w:rPr>
      </w:pPr>
      <w:r w:rsidRPr="003C70EB">
        <w:rPr>
          <w:rFonts w:asciiTheme="minorHAnsi" w:hAnsiTheme="minorHAnsi" w:cstheme="minorHAnsi"/>
          <w:sz w:val="22"/>
          <w:szCs w:val="22"/>
          <w:lang w:val="es-CO"/>
        </w:rPr>
        <w:t xml:space="preserve">La no presentación de la Oferta Económica o cuando, habiéndose presentado, se supere –en cualquier año– el tope señalado en el cuadro contenido en el numeral </w:t>
      </w:r>
      <w:r>
        <w:rPr>
          <w:rFonts w:asciiTheme="minorHAnsi" w:hAnsiTheme="minorHAnsi" w:cstheme="minorHAnsi"/>
          <w:sz w:val="22"/>
          <w:szCs w:val="22"/>
          <w:lang w:val="es-CO"/>
        </w:rPr>
        <w:fldChar w:fldCharType="begin"/>
      </w:r>
      <w:r>
        <w:rPr>
          <w:rFonts w:asciiTheme="minorHAnsi" w:hAnsiTheme="minorHAnsi" w:cstheme="minorHAnsi"/>
          <w:sz w:val="22"/>
          <w:szCs w:val="22"/>
          <w:lang w:val="es-CO"/>
        </w:rPr>
        <w:instrText xml:space="preserve"> REF _Ref77854770 \w \h </w:instrText>
      </w:r>
      <w:r>
        <w:rPr>
          <w:rFonts w:asciiTheme="minorHAnsi" w:hAnsiTheme="minorHAnsi" w:cstheme="minorHAnsi"/>
          <w:sz w:val="22"/>
          <w:szCs w:val="22"/>
          <w:lang w:val="es-CO"/>
        </w:rPr>
      </w:r>
      <w:r>
        <w:rPr>
          <w:rFonts w:asciiTheme="minorHAnsi" w:hAnsiTheme="minorHAnsi" w:cstheme="minorHAnsi"/>
          <w:sz w:val="22"/>
          <w:szCs w:val="22"/>
          <w:lang w:val="es-CO"/>
        </w:rPr>
        <w:fldChar w:fldCharType="separate"/>
      </w:r>
      <w:r w:rsidR="001F51D3">
        <w:rPr>
          <w:rFonts w:asciiTheme="minorHAnsi" w:hAnsiTheme="minorHAnsi" w:cstheme="minorHAnsi"/>
          <w:sz w:val="22"/>
          <w:szCs w:val="22"/>
          <w:lang w:val="es-CO"/>
        </w:rPr>
        <w:t>1.6</w:t>
      </w:r>
      <w:r>
        <w:rPr>
          <w:rFonts w:asciiTheme="minorHAnsi" w:hAnsiTheme="minorHAnsi" w:cstheme="minorHAnsi"/>
          <w:sz w:val="22"/>
          <w:szCs w:val="22"/>
          <w:lang w:val="es-CO"/>
        </w:rPr>
        <w:fldChar w:fldCharType="end"/>
      </w:r>
      <w:r>
        <w:rPr>
          <w:rFonts w:asciiTheme="minorHAnsi" w:hAnsiTheme="minorHAnsi" w:cstheme="minorHAnsi"/>
          <w:sz w:val="22"/>
          <w:szCs w:val="22"/>
          <w:lang w:val="es-CO"/>
        </w:rPr>
        <w:t xml:space="preserve"> </w:t>
      </w:r>
      <w:r w:rsidRPr="003C70EB">
        <w:rPr>
          <w:rFonts w:asciiTheme="minorHAnsi" w:hAnsiTheme="minorHAnsi" w:cstheme="minorHAnsi"/>
          <w:sz w:val="22"/>
          <w:szCs w:val="22"/>
          <w:lang w:val="es-CO"/>
        </w:rPr>
        <w:t>de este Pliego de Condiciones para cada año, dará lugar al rechazo de la Oferta</w:t>
      </w:r>
    </w:p>
    <w:p w14:paraId="7D87AE9C" w14:textId="77777777" w:rsidR="004206EE" w:rsidRPr="00522FB3" w:rsidRDefault="004206EE" w:rsidP="00522FB3">
      <w:pPr>
        <w:pStyle w:val="Prrafodelista"/>
        <w:spacing w:before="240" w:after="240"/>
        <w:jc w:val="both"/>
        <w:rPr>
          <w:rFonts w:asciiTheme="minorHAnsi" w:hAnsiTheme="minorHAnsi" w:cstheme="minorHAnsi"/>
          <w:sz w:val="22"/>
          <w:szCs w:val="22"/>
          <w:lang w:val="es-ES"/>
        </w:rPr>
      </w:pPr>
    </w:p>
    <w:p w14:paraId="7BF22BB0" w14:textId="0C21664A" w:rsidR="00010B61" w:rsidRPr="00786EEB" w:rsidRDefault="00010B61" w:rsidP="00010B61">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Oferta Económica será presentada por los Oferentes en el sobre No. 2, de acuerdo con el formato </w:t>
      </w:r>
      <w:r w:rsidRPr="0019714B">
        <w:rPr>
          <w:rFonts w:asciiTheme="minorHAnsi" w:hAnsiTheme="minorHAnsi" w:cstheme="minorHAnsi"/>
          <w:sz w:val="22"/>
          <w:szCs w:val="22"/>
          <w:lang w:val="es-ES"/>
        </w:rPr>
        <w:t xml:space="preserve">incluido en el </w:t>
      </w:r>
      <w:r w:rsidR="00564EBD" w:rsidRPr="0019714B">
        <w:rPr>
          <w:rFonts w:asciiTheme="minorHAnsi" w:hAnsiTheme="minorHAnsi" w:cstheme="minorHAnsi"/>
          <w:sz w:val="22"/>
          <w:szCs w:val="22"/>
          <w:lang w:val="es-ES"/>
        </w:rPr>
        <w:t>Anexo</w:t>
      </w:r>
      <w:r w:rsidRPr="0019714B">
        <w:rPr>
          <w:rFonts w:asciiTheme="minorHAnsi" w:hAnsiTheme="minorHAnsi" w:cstheme="minorHAnsi"/>
          <w:sz w:val="22"/>
          <w:szCs w:val="22"/>
          <w:lang w:val="es-ES"/>
        </w:rPr>
        <w:t xml:space="preserve"> </w:t>
      </w:r>
      <w:r w:rsidR="00F003AC" w:rsidRPr="0019714B">
        <w:rPr>
          <w:rFonts w:asciiTheme="minorHAnsi" w:hAnsiTheme="minorHAnsi" w:cstheme="minorHAnsi"/>
          <w:sz w:val="22"/>
          <w:szCs w:val="22"/>
          <w:lang w:val="es-ES"/>
        </w:rPr>
        <w:t>1</w:t>
      </w:r>
      <w:r w:rsidR="004056B3" w:rsidRPr="0019714B">
        <w:rPr>
          <w:rFonts w:asciiTheme="minorHAnsi" w:hAnsiTheme="minorHAnsi" w:cstheme="minorHAnsi"/>
          <w:sz w:val="22"/>
          <w:szCs w:val="22"/>
          <w:lang w:val="es-ES"/>
        </w:rPr>
        <w:t>2</w:t>
      </w:r>
      <w:r w:rsidRPr="0019714B">
        <w:rPr>
          <w:rFonts w:asciiTheme="minorHAnsi" w:hAnsiTheme="minorHAnsi" w:cstheme="minorHAnsi"/>
          <w:sz w:val="22"/>
          <w:szCs w:val="22"/>
          <w:lang w:val="es-ES"/>
        </w:rPr>
        <w:t>.</w:t>
      </w:r>
    </w:p>
    <w:p w14:paraId="5E327A50" w14:textId="77777777" w:rsidR="004002DF" w:rsidRPr="00786EEB" w:rsidRDefault="004002DF" w:rsidP="00E07827">
      <w:pPr>
        <w:pStyle w:val="Prrafodelista"/>
        <w:spacing w:before="240" w:after="240"/>
        <w:jc w:val="both"/>
        <w:rPr>
          <w:rFonts w:asciiTheme="minorHAnsi" w:hAnsiTheme="minorHAnsi" w:cstheme="minorHAnsi"/>
          <w:sz w:val="22"/>
          <w:szCs w:val="22"/>
          <w:lang w:val="es-ES"/>
        </w:rPr>
      </w:pPr>
    </w:p>
    <w:p w14:paraId="4CF8A0B7" w14:textId="3CFB52EA" w:rsidR="004C4E5F" w:rsidRPr="00786EEB" w:rsidRDefault="004002DF" w:rsidP="002F1252">
      <w:pPr>
        <w:pStyle w:val="Prrafodelista"/>
        <w:numPr>
          <w:ilvl w:val="2"/>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CO"/>
        </w:rPr>
        <w:t xml:space="preserve">Cualquier </w:t>
      </w:r>
      <w:proofErr w:type="spellStart"/>
      <w:r w:rsidRPr="00786EEB">
        <w:rPr>
          <w:rFonts w:asciiTheme="minorHAnsi" w:hAnsiTheme="minorHAnsi" w:cstheme="minorHAnsi"/>
          <w:sz w:val="22"/>
          <w:szCs w:val="22"/>
          <w:lang w:val="es-CO"/>
        </w:rPr>
        <w:t>información</w:t>
      </w:r>
      <w:proofErr w:type="spellEnd"/>
      <w:r w:rsidRPr="00786EEB">
        <w:rPr>
          <w:rFonts w:asciiTheme="minorHAnsi" w:hAnsiTheme="minorHAnsi" w:cstheme="minorHAnsi"/>
          <w:sz w:val="22"/>
          <w:szCs w:val="22"/>
          <w:lang w:val="es-CO"/>
        </w:rPr>
        <w:t xml:space="preserve"> adicional incluida en la Oferta </w:t>
      </w:r>
      <w:proofErr w:type="spellStart"/>
      <w:r w:rsidRPr="00786EEB">
        <w:rPr>
          <w:rFonts w:asciiTheme="minorHAnsi" w:hAnsiTheme="minorHAnsi" w:cstheme="minorHAnsi"/>
          <w:sz w:val="22"/>
          <w:szCs w:val="22"/>
          <w:lang w:val="es-CO"/>
        </w:rPr>
        <w:t>Económica</w:t>
      </w:r>
      <w:proofErr w:type="spellEnd"/>
      <w:r w:rsidRPr="00786EEB">
        <w:rPr>
          <w:rFonts w:asciiTheme="minorHAnsi" w:hAnsiTheme="minorHAnsi" w:cstheme="minorHAnsi"/>
          <w:sz w:val="22"/>
          <w:szCs w:val="22"/>
          <w:lang w:val="es-CO"/>
        </w:rPr>
        <w:t xml:space="preserve"> no </w:t>
      </w:r>
      <w:proofErr w:type="spellStart"/>
      <w:r w:rsidRPr="00786EEB">
        <w:rPr>
          <w:rFonts w:asciiTheme="minorHAnsi" w:hAnsiTheme="minorHAnsi" w:cstheme="minorHAnsi"/>
          <w:sz w:val="22"/>
          <w:szCs w:val="22"/>
          <w:lang w:val="es-CO"/>
        </w:rPr>
        <w:t>sera</w:t>
      </w:r>
      <w:proofErr w:type="spellEnd"/>
      <w:r w:rsidRPr="00786EEB">
        <w:rPr>
          <w:rFonts w:asciiTheme="minorHAnsi" w:hAnsiTheme="minorHAnsi" w:cstheme="minorHAnsi"/>
          <w:sz w:val="22"/>
          <w:szCs w:val="22"/>
          <w:lang w:val="es-CO"/>
        </w:rPr>
        <w:t xml:space="preserve">́ tenida en cuenta por la ANI para la </w:t>
      </w:r>
      <w:proofErr w:type="spellStart"/>
      <w:r w:rsidRPr="00786EEB">
        <w:rPr>
          <w:rFonts w:asciiTheme="minorHAnsi" w:hAnsiTheme="minorHAnsi" w:cstheme="minorHAnsi"/>
          <w:sz w:val="22"/>
          <w:szCs w:val="22"/>
          <w:lang w:val="es-CO"/>
        </w:rPr>
        <w:t>evaluación</w:t>
      </w:r>
      <w:proofErr w:type="spellEnd"/>
      <w:r w:rsidRPr="00786EEB">
        <w:rPr>
          <w:rFonts w:asciiTheme="minorHAnsi" w:hAnsiTheme="minorHAnsi" w:cstheme="minorHAnsi"/>
          <w:sz w:val="22"/>
          <w:szCs w:val="22"/>
          <w:lang w:val="es-CO"/>
        </w:rPr>
        <w:t xml:space="preserve"> de la Oferta.</w:t>
      </w:r>
      <w:bookmarkStart w:id="278" w:name="_Ref225055579"/>
      <w:bookmarkStart w:id="279" w:name="_Toc255998111"/>
      <w:bookmarkStart w:id="280" w:name="_Toc234958464"/>
    </w:p>
    <w:p w14:paraId="701EE6C5" w14:textId="77777777" w:rsidR="001A1C0A" w:rsidRPr="00786EEB" w:rsidRDefault="001A1C0A" w:rsidP="00C033D3">
      <w:pPr>
        <w:pStyle w:val="Prrafodelista"/>
        <w:spacing w:before="240" w:after="240"/>
        <w:jc w:val="both"/>
        <w:outlineLvl w:val="1"/>
        <w:rPr>
          <w:rFonts w:asciiTheme="minorHAnsi" w:hAnsiTheme="minorHAnsi" w:cstheme="minorHAnsi"/>
          <w:sz w:val="22"/>
          <w:szCs w:val="22"/>
        </w:rPr>
      </w:pPr>
      <w:bookmarkStart w:id="281" w:name="_Ref132285089"/>
      <w:bookmarkStart w:id="282" w:name="_Ref156554582"/>
      <w:bookmarkStart w:id="283" w:name="_Ref166145929"/>
      <w:bookmarkStart w:id="284" w:name="_Ref234957701"/>
      <w:bookmarkStart w:id="285" w:name="_Toc234958478"/>
      <w:bookmarkStart w:id="286" w:name="_Toc35984951"/>
      <w:bookmarkEnd w:id="278"/>
      <w:bookmarkEnd w:id="279"/>
      <w:bookmarkEnd w:id="280"/>
    </w:p>
    <w:p w14:paraId="690D4818" w14:textId="6D3FB580" w:rsidR="00530417" w:rsidRPr="00786EEB" w:rsidRDefault="00530417" w:rsidP="002B73D5">
      <w:pPr>
        <w:pStyle w:val="Prrafodelista"/>
        <w:numPr>
          <w:ilvl w:val="1"/>
          <w:numId w:val="11"/>
        </w:numPr>
        <w:spacing w:before="240" w:after="240"/>
        <w:jc w:val="both"/>
        <w:outlineLvl w:val="1"/>
        <w:rPr>
          <w:rFonts w:asciiTheme="minorHAnsi" w:hAnsiTheme="minorHAnsi" w:cstheme="minorHAnsi"/>
          <w:color w:val="000000"/>
          <w:sz w:val="22"/>
          <w:szCs w:val="22"/>
        </w:rPr>
      </w:pPr>
      <w:bookmarkStart w:id="287" w:name="_Ref173128378"/>
      <w:bookmarkStart w:id="288" w:name="_Toc182409096"/>
      <w:r w:rsidRPr="00786EEB">
        <w:rPr>
          <w:rFonts w:asciiTheme="minorHAnsi" w:hAnsiTheme="minorHAnsi" w:cstheme="minorHAnsi"/>
          <w:i/>
          <w:iCs/>
          <w:smallCaps/>
          <w:sz w:val="22"/>
          <w:szCs w:val="22"/>
          <w:u w:val="single"/>
          <w:lang w:val="es-ES"/>
        </w:rPr>
        <w:t>Factor de Calidad</w:t>
      </w:r>
      <w:bookmarkEnd w:id="281"/>
      <w:bookmarkEnd w:id="282"/>
      <w:bookmarkEnd w:id="283"/>
      <w:bookmarkEnd w:id="287"/>
      <w:bookmarkEnd w:id="288"/>
    </w:p>
    <w:p w14:paraId="6010B341" w14:textId="77777777" w:rsidR="006F13DB" w:rsidRPr="00786EEB" w:rsidRDefault="006F13DB" w:rsidP="00D54154">
      <w:pPr>
        <w:pStyle w:val="Prrafodelista"/>
        <w:spacing w:before="240" w:after="240"/>
        <w:jc w:val="both"/>
        <w:rPr>
          <w:rFonts w:asciiTheme="minorHAnsi" w:hAnsiTheme="minorHAnsi" w:cstheme="minorHAnsi"/>
          <w:b/>
          <w:i/>
          <w:smallCaps/>
          <w:sz w:val="22"/>
          <w:szCs w:val="22"/>
          <w:lang w:val="es-ES"/>
        </w:rPr>
      </w:pPr>
    </w:p>
    <w:p w14:paraId="6E6F15BA" w14:textId="36A217D9" w:rsidR="006F13DB" w:rsidRPr="00622388" w:rsidRDefault="006F13DB" w:rsidP="0066225E">
      <w:pPr>
        <w:pStyle w:val="Prrafodelista"/>
        <w:numPr>
          <w:ilvl w:val="2"/>
          <w:numId w:val="11"/>
        </w:numPr>
        <w:spacing w:before="240" w:after="240"/>
        <w:jc w:val="both"/>
        <w:rPr>
          <w:rFonts w:asciiTheme="minorHAnsi" w:hAnsiTheme="minorHAnsi" w:cstheme="minorHAnsi"/>
          <w:b/>
          <w:i/>
          <w:iCs/>
          <w:smallCaps/>
          <w:sz w:val="22"/>
          <w:szCs w:val="22"/>
          <w:lang w:val="es-ES"/>
        </w:rPr>
      </w:pPr>
      <w:r w:rsidRPr="00622388">
        <w:rPr>
          <w:rFonts w:asciiTheme="minorHAnsi" w:hAnsiTheme="minorHAnsi" w:cstheme="minorHAnsi"/>
          <w:sz w:val="22"/>
          <w:szCs w:val="22"/>
          <w:lang w:val="es-ES_tradnl"/>
        </w:rPr>
        <w:t xml:space="preserve">La evaluación del </w:t>
      </w:r>
      <w:r w:rsidR="009855D6" w:rsidRPr="00622388">
        <w:rPr>
          <w:rFonts w:asciiTheme="minorHAnsi" w:hAnsiTheme="minorHAnsi" w:cstheme="minorHAnsi"/>
          <w:sz w:val="22"/>
          <w:szCs w:val="22"/>
          <w:lang w:val="es-ES_tradnl"/>
        </w:rPr>
        <w:t>F</w:t>
      </w:r>
      <w:r w:rsidRPr="00622388">
        <w:rPr>
          <w:rFonts w:asciiTheme="minorHAnsi" w:hAnsiTheme="minorHAnsi" w:cstheme="minorHAnsi"/>
          <w:sz w:val="22"/>
          <w:szCs w:val="22"/>
          <w:lang w:val="es-ES_tradnl"/>
        </w:rPr>
        <w:t xml:space="preserve">actor de </w:t>
      </w:r>
      <w:r w:rsidR="009855D6" w:rsidRPr="00622388">
        <w:rPr>
          <w:rFonts w:asciiTheme="minorHAnsi" w:hAnsiTheme="minorHAnsi" w:cstheme="minorHAnsi"/>
          <w:sz w:val="22"/>
          <w:szCs w:val="22"/>
          <w:lang w:val="es-ES_tradnl"/>
        </w:rPr>
        <w:t>C</w:t>
      </w:r>
      <w:r w:rsidRPr="00622388">
        <w:rPr>
          <w:rFonts w:asciiTheme="minorHAnsi" w:hAnsiTheme="minorHAnsi" w:cstheme="minorHAnsi"/>
          <w:sz w:val="22"/>
          <w:szCs w:val="22"/>
          <w:lang w:val="es-ES_tradnl"/>
        </w:rPr>
        <w:t>alidad se efectuará como sigue:</w:t>
      </w:r>
    </w:p>
    <w:p w14:paraId="36A178E8" w14:textId="77777777" w:rsidR="006F13DB" w:rsidRPr="00622388" w:rsidRDefault="006F13DB" w:rsidP="006F13DB">
      <w:pPr>
        <w:pStyle w:val="Prrafodelista"/>
        <w:tabs>
          <w:tab w:val="left" w:pos="567"/>
        </w:tabs>
        <w:ind w:left="0"/>
        <w:jc w:val="both"/>
        <w:rPr>
          <w:rFonts w:asciiTheme="minorHAnsi" w:hAnsiTheme="minorHAnsi" w:cstheme="minorHAnsi"/>
          <w:sz w:val="22"/>
          <w:szCs w:val="22"/>
          <w:lang w:val="es-ES_tradnl"/>
        </w:rPr>
      </w:pPr>
    </w:p>
    <w:p w14:paraId="1B434DA2" w14:textId="075F056C" w:rsidR="002F1252" w:rsidRPr="00622388" w:rsidRDefault="002F1252" w:rsidP="29CB88C2">
      <w:pPr>
        <w:pStyle w:val="Prrafodelista"/>
        <w:tabs>
          <w:tab w:val="left" w:pos="567"/>
        </w:tabs>
        <w:spacing w:before="240" w:after="240"/>
        <w:ind w:left="0"/>
        <w:jc w:val="both"/>
        <w:rPr>
          <w:rFonts w:asciiTheme="minorHAnsi" w:hAnsiTheme="minorHAnsi" w:cstheme="minorHAnsi"/>
          <w:sz w:val="22"/>
          <w:szCs w:val="22"/>
          <w:lang w:val="es-ES"/>
        </w:rPr>
      </w:pPr>
      <w:bookmarkStart w:id="289" w:name="_Toc450899888"/>
      <w:r w:rsidRPr="00622388">
        <w:rPr>
          <w:rFonts w:asciiTheme="minorHAnsi" w:hAnsiTheme="minorHAnsi" w:cstheme="minorHAnsi"/>
          <w:sz w:val="22"/>
          <w:szCs w:val="22"/>
          <w:lang w:val="es-ES"/>
        </w:rPr>
        <w:t xml:space="preserve">Al Oferente que presente el Factor de Calidad se le otorgarán hasta </w:t>
      </w:r>
      <w:r w:rsidR="002977B6">
        <w:rPr>
          <w:rFonts w:asciiTheme="minorHAnsi" w:hAnsiTheme="minorHAnsi" w:cstheme="minorHAnsi"/>
          <w:sz w:val="22"/>
          <w:szCs w:val="22"/>
          <w:lang w:val="es-ES"/>
        </w:rPr>
        <w:t xml:space="preserve">ciento cuarenta y </w:t>
      </w:r>
      <w:proofErr w:type="gramStart"/>
      <w:r w:rsidR="00D41E7B">
        <w:rPr>
          <w:rFonts w:asciiTheme="minorHAnsi" w:hAnsiTheme="minorHAnsi" w:cstheme="minorHAnsi"/>
          <w:sz w:val="22"/>
          <w:szCs w:val="22"/>
          <w:lang w:val="es-ES"/>
        </w:rPr>
        <w:t>siete</w:t>
      </w:r>
      <w:r w:rsidR="002977B6">
        <w:rPr>
          <w:rFonts w:asciiTheme="minorHAnsi" w:hAnsiTheme="minorHAnsi" w:cstheme="minorHAnsi"/>
          <w:sz w:val="22"/>
          <w:szCs w:val="22"/>
          <w:lang w:val="es-ES"/>
        </w:rPr>
        <w:t xml:space="preserve"> </w:t>
      </w:r>
      <w:r w:rsidR="00D41E7B">
        <w:rPr>
          <w:rFonts w:asciiTheme="minorHAnsi" w:hAnsiTheme="minorHAnsi" w:cstheme="minorHAnsi"/>
          <w:sz w:val="22"/>
          <w:szCs w:val="22"/>
          <w:lang w:val="es-ES"/>
        </w:rPr>
        <w:t>punto</w:t>
      </w:r>
      <w:proofErr w:type="gramEnd"/>
      <w:r w:rsidR="00D41E7B">
        <w:rPr>
          <w:rFonts w:asciiTheme="minorHAnsi" w:hAnsiTheme="minorHAnsi" w:cstheme="minorHAnsi"/>
          <w:sz w:val="22"/>
          <w:szCs w:val="22"/>
          <w:lang w:val="es-ES"/>
        </w:rPr>
        <w:t xml:space="preserve"> cinco (</w:t>
      </w:r>
      <w:r w:rsidR="002977B6">
        <w:rPr>
          <w:rFonts w:asciiTheme="minorHAnsi" w:hAnsiTheme="minorHAnsi" w:cstheme="minorHAnsi"/>
          <w:sz w:val="22"/>
          <w:szCs w:val="22"/>
          <w:lang w:val="es-ES"/>
        </w:rPr>
        <w:t>14</w:t>
      </w:r>
      <w:r w:rsidR="00D41E7B">
        <w:rPr>
          <w:rFonts w:asciiTheme="minorHAnsi" w:hAnsiTheme="minorHAnsi" w:cstheme="minorHAnsi"/>
          <w:sz w:val="22"/>
          <w:szCs w:val="22"/>
          <w:lang w:val="es-ES"/>
        </w:rPr>
        <w:t>7,5)</w:t>
      </w:r>
      <w:r w:rsidRPr="00622388">
        <w:rPr>
          <w:rFonts w:asciiTheme="minorHAnsi" w:hAnsiTheme="minorHAnsi" w:cstheme="minorHAnsi"/>
          <w:sz w:val="22"/>
          <w:szCs w:val="22"/>
          <w:lang w:val="es-ES"/>
        </w:rPr>
        <w:t xml:space="preserve"> puntos, teniendo en cuenta los ítems ofertados</w:t>
      </w:r>
      <w:bookmarkEnd w:id="289"/>
      <w:r w:rsidRPr="00622388">
        <w:rPr>
          <w:rFonts w:asciiTheme="minorHAnsi" w:hAnsiTheme="minorHAnsi" w:cstheme="minorHAnsi"/>
          <w:sz w:val="22"/>
          <w:szCs w:val="22"/>
          <w:lang w:val="es-ES"/>
        </w:rPr>
        <w:t xml:space="preserve"> así:</w:t>
      </w:r>
    </w:p>
    <w:p w14:paraId="1BC6CA1E" w14:textId="77777777" w:rsidR="00D54154" w:rsidRPr="00622388" w:rsidRDefault="00D54154" w:rsidP="002F1252">
      <w:pPr>
        <w:pStyle w:val="Prrafodelista"/>
        <w:tabs>
          <w:tab w:val="left" w:pos="567"/>
        </w:tabs>
        <w:spacing w:before="240" w:after="240"/>
        <w:ind w:left="0"/>
        <w:jc w:val="both"/>
        <w:rPr>
          <w:rFonts w:asciiTheme="minorHAnsi" w:hAnsiTheme="minorHAnsi" w:cstheme="minorHAnsi"/>
          <w:sz w:val="22"/>
          <w:szCs w:val="22"/>
          <w:lang w:val="es-ES"/>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2"/>
        <w:gridCol w:w="4416"/>
        <w:gridCol w:w="1538"/>
      </w:tblGrid>
      <w:tr w:rsidR="002977B6" w:rsidRPr="001164CB" w14:paraId="62ABBE0F" w14:textId="77777777">
        <w:trPr>
          <w:trHeight w:val="476"/>
          <w:tblHeader/>
          <w:jc w:val="center"/>
        </w:trPr>
        <w:tc>
          <w:tcPr>
            <w:tcW w:w="710" w:type="dxa"/>
            <w:shd w:val="clear" w:color="auto" w:fill="auto"/>
            <w:vAlign w:val="center"/>
          </w:tcPr>
          <w:p w14:paraId="108C3231" w14:textId="77777777" w:rsidR="002977B6" w:rsidRPr="001164CB" w:rsidRDefault="002977B6">
            <w:pPr>
              <w:pStyle w:val="Textoindependiente"/>
              <w:jc w:val="center"/>
              <w:rPr>
                <w:b/>
                <w:i/>
                <w:iCs/>
                <w:sz w:val="22"/>
                <w:szCs w:val="22"/>
                <w:lang w:val="es-CO"/>
              </w:rPr>
            </w:pPr>
            <w:bookmarkStart w:id="290" w:name="_Hlk141907377"/>
            <w:r w:rsidRPr="001164CB">
              <w:rPr>
                <w:b/>
                <w:sz w:val="22"/>
                <w:szCs w:val="22"/>
                <w:lang w:val="es-CO"/>
              </w:rPr>
              <w:lastRenderedPageBreak/>
              <w:t>Ítem</w:t>
            </w:r>
          </w:p>
        </w:tc>
        <w:tc>
          <w:tcPr>
            <w:tcW w:w="1842" w:type="dxa"/>
            <w:shd w:val="clear" w:color="auto" w:fill="auto"/>
            <w:noWrap/>
            <w:vAlign w:val="center"/>
            <w:hideMark/>
          </w:tcPr>
          <w:p w14:paraId="6D6E4CF4" w14:textId="77777777" w:rsidR="002977B6" w:rsidRPr="001164CB" w:rsidRDefault="002977B6">
            <w:pPr>
              <w:pStyle w:val="Textoindependiente"/>
              <w:jc w:val="center"/>
              <w:rPr>
                <w:b/>
                <w:i/>
                <w:iCs/>
                <w:sz w:val="22"/>
                <w:szCs w:val="22"/>
                <w:lang w:val="es-CO"/>
              </w:rPr>
            </w:pPr>
            <w:r w:rsidRPr="001164CB">
              <w:rPr>
                <w:b/>
                <w:sz w:val="22"/>
                <w:szCs w:val="22"/>
                <w:lang w:val="es-CO"/>
              </w:rPr>
              <w:t>Factor de Calidad</w:t>
            </w:r>
          </w:p>
        </w:tc>
        <w:tc>
          <w:tcPr>
            <w:tcW w:w="4416" w:type="dxa"/>
            <w:shd w:val="clear" w:color="auto" w:fill="auto"/>
            <w:vAlign w:val="center"/>
          </w:tcPr>
          <w:p w14:paraId="3B8B0D99" w14:textId="77777777" w:rsidR="002977B6" w:rsidRPr="001164CB" w:rsidRDefault="002977B6">
            <w:pPr>
              <w:pStyle w:val="Textoindependiente"/>
              <w:jc w:val="center"/>
              <w:rPr>
                <w:b/>
                <w:i/>
                <w:iCs/>
                <w:sz w:val="22"/>
                <w:szCs w:val="22"/>
                <w:lang w:val="es-CO"/>
              </w:rPr>
            </w:pPr>
            <w:r w:rsidRPr="001164CB">
              <w:rPr>
                <w:b/>
                <w:sz w:val="22"/>
                <w:szCs w:val="22"/>
                <w:lang w:val="es-CO"/>
              </w:rPr>
              <w:t>Alcance</w:t>
            </w:r>
          </w:p>
        </w:tc>
        <w:tc>
          <w:tcPr>
            <w:tcW w:w="1538" w:type="dxa"/>
            <w:shd w:val="clear" w:color="auto" w:fill="auto"/>
            <w:vAlign w:val="center"/>
          </w:tcPr>
          <w:p w14:paraId="60958211" w14:textId="77777777" w:rsidR="002977B6" w:rsidRPr="001164CB" w:rsidRDefault="002977B6">
            <w:pPr>
              <w:pStyle w:val="Textoindependiente"/>
              <w:jc w:val="center"/>
              <w:rPr>
                <w:b/>
                <w:i/>
                <w:iCs/>
                <w:sz w:val="22"/>
                <w:szCs w:val="22"/>
                <w:lang w:val="es-CO"/>
              </w:rPr>
            </w:pPr>
            <w:r>
              <w:rPr>
                <w:b/>
                <w:sz w:val="22"/>
                <w:szCs w:val="22"/>
                <w:lang w:val="es-CO"/>
              </w:rPr>
              <w:t>Puntaje</w:t>
            </w:r>
          </w:p>
        </w:tc>
      </w:tr>
      <w:tr w:rsidR="002977B6" w:rsidRPr="001164CB" w14:paraId="6EA8D630" w14:textId="77777777">
        <w:trPr>
          <w:trHeight w:val="238"/>
          <w:jc w:val="center"/>
        </w:trPr>
        <w:tc>
          <w:tcPr>
            <w:tcW w:w="710" w:type="dxa"/>
            <w:shd w:val="clear" w:color="auto" w:fill="auto"/>
            <w:vAlign w:val="center"/>
          </w:tcPr>
          <w:p w14:paraId="71A73743" w14:textId="77777777" w:rsidR="002977B6" w:rsidRPr="001164CB" w:rsidRDefault="002977B6">
            <w:pPr>
              <w:pStyle w:val="Textoindependiente"/>
              <w:jc w:val="center"/>
              <w:rPr>
                <w:i/>
                <w:iCs/>
                <w:sz w:val="22"/>
                <w:szCs w:val="22"/>
                <w:lang w:val="es-CO"/>
              </w:rPr>
            </w:pPr>
            <w:r w:rsidRPr="001164CB">
              <w:rPr>
                <w:bCs/>
                <w:sz w:val="22"/>
                <w:szCs w:val="22"/>
                <w:lang w:val="es-CO"/>
              </w:rPr>
              <w:t>1</w:t>
            </w:r>
          </w:p>
        </w:tc>
        <w:tc>
          <w:tcPr>
            <w:tcW w:w="1842" w:type="dxa"/>
            <w:shd w:val="clear" w:color="auto" w:fill="auto"/>
            <w:noWrap/>
            <w:vAlign w:val="center"/>
          </w:tcPr>
          <w:p w14:paraId="3700022C" w14:textId="0D6A6D54" w:rsidR="002977B6" w:rsidRPr="001164CB" w:rsidRDefault="002977B6">
            <w:pPr>
              <w:contextualSpacing/>
              <w:jc w:val="center"/>
              <w:rPr>
                <w:sz w:val="22"/>
                <w:szCs w:val="22"/>
              </w:rPr>
            </w:pPr>
            <w:r w:rsidRPr="001164CB">
              <w:rPr>
                <w:sz w:val="22"/>
                <w:szCs w:val="22"/>
              </w:rPr>
              <w:t>Espacio Público</w:t>
            </w:r>
            <w:r w:rsidR="00E4205F">
              <w:rPr>
                <w:sz w:val="22"/>
                <w:szCs w:val="22"/>
              </w:rPr>
              <w:t xml:space="preserve"> y Ciclorruta</w:t>
            </w:r>
            <w:r w:rsidRPr="001164CB">
              <w:rPr>
                <w:sz w:val="22"/>
                <w:szCs w:val="22"/>
              </w:rPr>
              <w:t xml:space="preserve"> Variante Occidental de Popayán</w:t>
            </w:r>
          </w:p>
        </w:tc>
        <w:tc>
          <w:tcPr>
            <w:tcW w:w="4416" w:type="dxa"/>
            <w:shd w:val="clear" w:color="auto" w:fill="auto"/>
          </w:tcPr>
          <w:p w14:paraId="16601CFE" w14:textId="77777777" w:rsidR="002977B6" w:rsidRPr="001164CB" w:rsidRDefault="002977B6">
            <w:pPr>
              <w:pStyle w:val="Textoindependiente"/>
              <w:jc w:val="both"/>
              <w:rPr>
                <w:bCs/>
                <w:i/>
                <w:iCs/>
                <w:sz w:val="22"/>
                <w:szCs w:val="22"/>
                <w:lang w:val="es-CO"/>
              </w:rPr>
            </w:pPr>
            <w:r>
              <w:rPr>
                <w:sz w:val="22"/>
                <w:szCs w:val="22"/>
              </w:rPr>
              <w:t>S</w:t>
            </w:r>
            <w:r w:rsidRPr="001164CB">
              <w:rPr>
                <w:sz w:val="22"/>
                <w:szCs w:val="22"/>
              </w:rPr>
              <w:t>ección 5.2.1 (a), del Apéndice Técnico 1.</w:t>
            </w:r>
          </w:p>
        </w:tc>
        <w:tc>
          <w:tcPr>
            <w:tcW w:w="1538" w:type="dxa"/>
            <w:shd w:val="clear" w:color="auto" w:fill="auto"/>
            <w:vAlign w:val="center"/>
          </w:tcPr>
          <w:p w14:paraId="0044E8EF" w14:textId="77777777" w:rsidR="002977B6" w:rsidRPr="001164CB" w:rsidRDefault="002977B6">
            <w:pPr>
              <w:pStyle w:val="Textoindependiente"/>
              <w:jc w:val="center"/>
              <w:rPr>
                <w:bCs/>
                <w:i/>
                <w:iCs/>
                <w:sz w:val="22"/>
                <w:szCs w:val="22"/>
                <w:lang w:val="es-CO"/>
              </w:rPr>
            </w:pPr>
            <w:r>
              <w:rPr>
                <w:bCs/>
                <w:sz w:val="22"/>
                <w:szCs w:val="22"/>
                <w:lang w:val="es-CO"/>
              </w:rPr>
              <w:t>90</w:t>
            </w:r>
          </w:p>
        </w:tc>
      </w:tr>
      <w:tr w:rsidR="002977B6" w:rsidRPr="001164CB" w14:paraId="7CF64ADE" w14:textId="77777777">
        <w:trPr>
          <w:trHeight w:val="238"/>
          <w:jc w:val="center"/>
        </w:trPr>
        <w:tc>
          <w:tcPr>
            <w:tcW w:w="710" w:type="dxa"/>
            <w:shd w:val="clear" w:color="auto" w:fill="auto"/>
            <w:vAlign w:val="center"/>
          </w:tcPr>
          <w:p w14:paraId="5E2DE693" w14:textId="77777777" w:rsidR="002977B6" w:rsidRPr="001164CB" w:rsidRDefault="002977B6">
            <w:pPr>
              <w:pStyle w:val="Textoindependiente"/>
              <w:jc w:val="center"/>
              <w:rPr>
                <w:bCs/>
                <w:i/>
                <w:iCs/>
                <w:sz w:val="22"/>
                <w:szCs w:val="22"/>
                <w:lang w:val="es-CO"/>
              </w:rPr>
            </w:pPr>
            <w:r w:rsidRPr="001164CB">
              <w:rPr>
                <w:bCs/>
                <w:sz w:val="22"/>
                <w:szCs w:val="22"/>
                <w:lang w:val="es-CO"/>
              </w:rPr>
              <w:t>2</w:t>
            </w:r>
          </w:p>
        </w:tc>
        <w:tc>
          <w:tcPr>
            <w:tcW w:w="1842" w:type="dxa"/>
            <w:shd w:val="clear" w:color="auto" w:fill="auto"/>
            <w:noWrap/>
            <w:vAlign w:val="center"/>
          </w:tcPr>
          <w:p w14:paraId="21F37649" w14:textId="77777777" w:rsidR="002977B6" w:rsidRPr="001164CB" w:rsidRDefault="002977B6">
            <w:pPr>
              <w:contextualSpacing/>
              <w:jc w:val="center"/>
              <w:rPr>
                <w:sz w:val="22"/>
                <w:szCs w:val="22"/>
              </w:rPr>
            </w:pPr>
            <w:r w:rsidRPr="001164CB">
              <w:rPr>
                <w:sz w:val="22"/>
                <w:szCs w:val="22"/>
              </w:rPr>
              <w:t>Ciclorruta Timbío - Popayán</w:t>
            </w:r>
          </w:p>
        </w:tc>
        <w:tc>
          <w:tcPr>
            <w:tcW w:w="4416" w:type="dxa"/>
            <w:shd w:val="clear" w:color="auto" w:fill="auto"/>
            <w:vAlign w:val="center"/>
          </w:tcPr>
          <w:p w14:paraId="140DA30B" w14:textId="77777777" w:rsidR="002977B6" w:rsidRPr="001164CB" w:rsidRDefault="002977B6">
            <w:pPr>
              <w:pStyle w:val="Textoindependiente"/>
              <w:jc w:val="both"/>
              <w:rPr>
                <w:bCs/>
                <w:i/>
                <w:iCs/>
                <w:sz w:val="22"/>
                <w:szCs w:val="22"/>
                <w:lang w:val="es-CO"/>
              </w:rPr>
            </w:pPr>
            <w:r>
              <w:rPr>
                <w:sz w:val="22"/>
                <w:szCs w:val="22"/>
              </w:rPr>
              <w:t>S</w:t>
            </w:r>
            <w:r w:rsidRPr="001164CB">
              <w:rPr>
                <w:sz w:val="22"/>
                <w:szCs w:val="22"/>
              </w:rPr>
              <w:t>ección 5.2.1 (b), del Apéndice Técnico 1.</w:t>
            </w:r>
          </w:p>
        </w:tc>
        <w:tc>
          <w:tcPr>
            <w:tcW w:w="1538" w:type="dxa"/>
            <w:shd w:val="clear" w:color="auto" w:fill="auto"/>
            <w:vAlign w:val="center"/>
          </w:tcPr>
          <w:p w14:paraId="6A348C46" w14:textId="77777777" w:rsidR="002977B6" w:rsidRPr="001164CB" w:rsidRDefault="002977B6">
            <w:pPr>
              <w:pStyle w:val="Textoindependiente"/>
              <w:jc w:val="center"/>
              <w:rPr>
                <w:bCs/>
                <w:i/>
                <w:iCs/>
                <w:sz w:val="22"/>
                <w:szCs w:val="22"/>
                <w:lang w:val="es-CO"/>
              </w:rPr>
            </w:pPr>
            <w:r>
              <w:rPr>
                <w:bCs/>
                <w:sz w:val="22"/>
                <w:szCs w:val="22"/>
                <w:lang w:val="es-CO"/>
              </w:rPr>
              <w:t>40</w:t>
            </w:r>
          </w:p>
        </w:tc>
      </w:tr>
      <w:tr w:rsidR="002977B6" w:rsidRPr="001164CB" w14:paraId="51F6C71E" w14:textId="77777777">
        <w:trPr>
          <w:trHeight w:val="238"/>
          <w:jc w:val="center"/>
        </w:trPr>
        <w:tc>
          <w:tcPr>
            <w:tcW w:w="710" w:type="dxa"/>
            <w:shd w:val="clear" w:color="auto" w:fill="auto"/>
            <w:vAlign w:val="center"/>
          </w:tcPr>
          <w:p w14:paraId="0FA32701" w14:textId="77777777" w:rsidR="002977B6" w:rsidRPr="001164CB" w:rsidRDefault="002977B6">
            <w:pPr>
              <w:pStyle w:val="Textoindependiente"/>
              <w:jc w:val="center"/>
              <w:rPr>
                <w:bCs/>
                <w:i/>
                <w:iCs/>
                <w:sz w:val="22"/>
                <w:szCs w:val="22"/>
                <w:lang w:val="es-CO"/>
              </w:rPr>
            </w:pPr>
            <w:r w:rsidRPr="001164CB">
              <w:rPr>
                <w:bCs/>
                <w:sz w:val="22"/>
                <w:szCs w:val="22"/>
                <w:lang w:val="es-CO"/>
              </w:rPr>
              <w:t>3</w:t>
            </w:r>
          </w:p>
        </w:tc>
        <w:tc>
          <w:tcPr>
            <w:tcW w:w="1842" w:type="dxa"/>
            <w:shd w:val="clear" w:color="auto" w:fill="auto"/>
            <w:noWrap/>
            <w:vAlign w:val="center"/>
          </w:tcPr>
          <w:p w14:paraId="011C0AB0" w14:textId="77777777" w:rsidR="002977B6" w:rsidRPr="001164CB" w:rsidRDefault="002977B6">
            <w:pPr>
              <w:contextualSpacing/>
              <w:jc w:val="center"/>
              <w:rPr>
                <w:sz w:val="22"/>
                <w:szCs w:val="22"/>
              </w:rPr>
            </w:pPr>
            <w:r w:rsidRPr="001164CB">
              <w:rPr>
                <w:sz w:val="22"/>
                <w:szCs w:val="22"/>
              </w:rPr>
              <w:t>Alternativas de mezclas asfálticas</w:t>
            </w:r>
          </w:p>
        </w:tc>
        <w:tc>
          <w:tcPr>
            <w:tcW w:w="4416" w:type="dxa"/>
            <w:shd w:val="clear" w:color="auto" w:fill="auto"/>
            <w:vAlign w:val="center"/>
          </w:tcPr>
          <w:p w14:paraId="2BD2B3B1" w14:textId="77777777" w:rsidR="002977B6" w:rsidRPr="001164CB" w:rsidRDefault="002977B6">
            <w:pPr>
              <w:pStyle w:val="Textoindependiente"/>
              <w:jc w:val="both"/>
              <w:rPr>
                <w:bCs/>
                <w:i/>
                <w:iCs/>
                <w:sz w:val="22"/>
                <w:szCs w:val="22"/>
                <w:lang w:val="es-CO"/>
              </w:rPr>
            </w:pPr>
            <w:r>
              <w:rPr>
                <w:sz w:val="22"/>
                <w:szCs w:val="22"/>
              </w:rPr>
              <w:t>S</w:t>
            </w:r>
            <w:r w:rsidRPr="001164CB">
              <w:rPr>
                <w:sz w:val="22"/>
                <w:szCs w:val="22"/>
              </w:rPr>
              <w:t>ección 5.2.2, del Apéndice Técnico 1.</w:t>
            </w:r>
          </w:p>
        </w:tc>
        <w:tc>
          <w:tcPr>
            <w:tcW w:w="1538" w:type="dxa"/>
            <w:shd w:val="clear" w:color="auto" w:fill="auto"/>
            <w:vAlign w:val="center"/>
          </w:tcPr>
          <w:p w14:paraId="4D445828" w14:textId="77777777" w:rsidR="002977B6" w:rsidRPr="001164CB" w:rsidRDefault="002977B6">
            <w:pPr>
              <w:pStyle w:val="Textoindependiente"/>
              <w:jc w:val="center"/>
              <w:rPr>
                <w:bCs/>
                <w:i/>
                <w:iCs/>
                <w:sz w:val="22"/>
                <w:szCs w:val="22"/>
                <w:lang w:val="es-CO"/>
              </w:rPr>
            </w:pPr>
            <w:r w:rsidRPr="001164CB">
              <w:rPr>
                <w:bCs/>
                <w:sz w:val="22"/>
                <w:szCs w:val="22"/>
                <w:lang w:val="es-CO"/>
              </w:rPr>
              <w:t>17</w:t>
            </w:r>
            <w:r>
              <w:rPr>
                <w:bCs/>
                <w:sz w:val="22"/>
                <w:szCs w:val="22"/>
                <w:lang w:val="es-CO"/>
              </w:rPr>
              <w:t>,5</w:t>
            </w:r>
          </w:p>
        </w:tc>
      </w:tr>
      <w:tr w:rsidR="002977B6" w:rsidRPr="001164CB" w14:paraId="457BD730" w14:textId="77777777">
        <w:trPr>
          <w:trHeight w:val="238"/>
          <w:jc w:val="center"/>
        </w:trPr>
        <w:tc>
          <w:tcPr>
            <w:tcW w:w="710" w:type="dxa"/>
            <w:shd w:val="clear" w:color="auto" w:fill="auto"/>
            <w:vAlign w:val="center"/>
          </w:tcPr>
          <w:p w14:paraId="0130AC01" w14:textId="77777777" w:rsidR="002977B6" w:rsidRPr="001164CB" w:rsidRDefault="002977B6">
            <w:pPr>
              <w:pStyle w:val="Textoindependiente"/>
              <w:jc w:val="center"/>
              <w:rPr>
                <w:bCs/>
                <w:sz w:val="22"/>
                <w:szCs w:val="22"/>
                <w:lang w:val="es-CO"/>
              </w:rPr>
            </w:pPr>
          </w:p>
        </w:tc>
        <w:tc>
          <w:tcPr>
            <w:tcW w:w="1842" w:type="dxa"/>
            <w:shd w:val="clear" w:color="auto" w:fill="auto"/>
            <w:noWrap/>
            <w:vAlign w:val="center"/>
          </w:tcPr>
          <w:p w14:paraId="4343656D" w14:textId="77777777" w:rsidR="002977B6" w:rsidRPr="001164CB" w:rsidRDefault="002977B6">
            <w:pPr>
              <w:contextualSpacing/>
              <w:jc w:val="center"/>
              <w:rPr>
                <w:sz w:val="22"/>
                <w:szCs w:val="22"/>
              </w:rPr>
            </w:pPr>
          </w:p>
        </w:tc>
        <w:tc>
          <w:tcPr>
            <w:tcW w:w="4416" w:type="dxa"/>
            <w:shd w:val="clear" w:color="auto" w:fill="auto"/>
            <w:vAlign w:val="center"/>
          </w:tcPr>
          <w:p w14:paraId="0B96CFE2" w14:textId="60F696EB" w:rsidR="002977B6" w:rsidRPr="007E0AA9" w:rsidRDefault="002977B6">
            <w:pPr>
              <w:pStyle w:val="Textoindependiente"/>
              <w:jc w:val="both"/>
              <w:rPr>
                <w:b/>
                <w:bCs/>
                <w:sz w:val="22"/>
                <w:szCs w:val="22"/>
              </w:rPr>
            </w:pPr>
            <w:r w:rsidRPr="007E0AA9">
              <w:rPr>
                <w:b/>
                <w:bCs/>
                <w:sz w:val="22"/>
                <w:szCs w:val="22"/>
              </w:rPr>
              <w:t>Total</w:t>
            </w:r>
          </w:p>
        </w:tc>
        <w:tc>
          <w:tcPr>
            <w:tcW w:w="1538" w:type="dxa"/>
            <w:shd w:val="clear" w:color="auto" w:fill="auto"/>
            <w:vAlign w:val="center"/>
          </w:tcPr>
          <w:p w14:paraId="33B1C268" w14:textId="6CB61994" w:rsidR="002977B6" w:rsidRPr="007E0AA9" w:rsidRDefault="002977B6">
            <w:pPr>
              <w:pStyle w:val="Textoindependiente"/>
              <w:jc w:val="center"/>
              <w:rPr>
                <w:b/>
                <w:sz w:val="22"/>
                <w:szCs w:val="22"/>
                <w:lang w:val="es-CO"/>
              </w:rPr>
            </w:pPr>
            <w:r w:rsidRPr="007E0AA9">
              <w:rPr>
                <w:b/>
                <w:sz w:val="22"/>
                <w:szCs w:val="22"/>
                <w:lang w:val="es-CO"/>
              </w:rPr>
              <w:t>147,5</w:t>
            </w:r>
          </w:p>
        </w:tc>
      </w:tr>
      <w:bookmarkEnd w:id="290"/>
    </w:tbl>
    <w:p w14:paraId="386BC070" w14:textId="69CE20D5" w:rsidR="00D54154" w:rsidRPr="00622388" w:rsidRDefault="00D54154" w:rsidP="002F1252">
      <w:pPr>
        <w:pStyle w:val="Prrafodelista"/>
        <w:tabs>
          <w:tab w:val="left" w:pos="567"/>
        </w:tabs>
        <w:spacing w:before="240" w:after="240"/>
        <w:ind w:left="0"/>
        <w:jc w:val="both"/>
        <w:rPr>
          <w:rFonts w:asciiTheme="minorHAnsi" w:hAnsiTheme="minorHAnsi" w:cstheme="minorHAnsi"/>
          <w:sz w:val="22"/>
          <w:szCs w:val="22"/>
          <w:lang w:val="es-ES_tradnl"/>
        </w:rPr>
      </w:pPr>
    </w:p>
    <w:p w14:paraId="5FFF8220" w14:textId="77777777" w:rsidR="00621991" w:rsidRPr="00622388" w:rsidRDefault="00621991" w:rsidP="002F1252">
      <w:pPr>
        <w:pStyle w:val="Prrafodelista"/>
        <w:tabs>
          <w:tab w:val="left" w:pos="567"/>
        </w:tabs>
        <w:spacing w:before="240" w:after="240"/>
        <w:ind w:left="0"/>
        <w:jc w:val="both"/>
        <w:rPr>
          <w:rFonts w:asciiTheme="minorHAnsi" w:hAnsiTheme="minorHAnsi" w:cstheme="minorHAnsi"/>
          <w:sz w:val="22"/>
          <w:szCs w:val="22"/>
          <w:lang w:val="es-ES_tradnl"/>
        </w:rPr>
      </w:pPr>
    </w:p>
    <w:p w14:paraId="4559D087" w14:textId="7535B315" w:rsidR="002F1252" w:rsidRPr="00622388" w:rsidRDefault="002F1252" w:rsidP="29CB88C2">
      <w:pPr>
        <w:pStyle w:val="Prrafodelista"/>
        <w:numPr>
          <w:ilvl w:val="2"/>
          <w:numId w:val="11"/>
        </w:numPr>
        <w:spacing w:before="240" w:after="240"/>
        <w:jc w:val="both"/>
        <w:rPr>
          <w:rFonts w:asciiTheme="minorHAnsi" w:hAnsiTheme="minorHAnsi" w:cstheme="minorHAnsi"/>
          <w:sz w:val="22"/>
          <w:szCs w:val="22"/>
          <w:lang w:val="es-ES"/>
        </w:rPr>
      </w:pPr>
      <w:r w:rsidRPr="00622388">
        <w:rPr>
          <w:rFonts w:asciiTheme="minorHAnsi" w:hAnsiTheme="minorHAnsi" w:cstheme="minorHAnsi"/>
          <w:sz w:val="22"/>
          <w:szCs w:val="22"/>
          <w:lang w:val="es-ES"/>
        </w:rPr>
        <w:t xml:space="preserve">El Factor de Calidad será presentado por los Oferentes en el </w:t>
      </w:r>
      <w:r w:rsidR="008D28F7" w:rsidRPr="00622388">
        <w:rPr>
          <w:rFonts w:asciiTheme="minorHAnsi" w:hAnsiTheme="minorHAnsi" w:cstheme="minorHAnsi"/>
          <w:sz w:val="22"/>
          <w:szCs w:val="22"/>
          <w:lang w:val="es-ES"/>
        </w:rPr>
        <w:t xml:space="preserve">sobre </w:t>
      </w:r>
      <w:r w:rsidRPr="00622388">
        <w:rPr>
          <w:rFonts w:asciiTheme="minorHAnsi" w:hAnsiTheme="minorHAnsi" w:cstheme="minorHAnsi"/>
          <w:sz w:val="22"/>
          <w:szCs w:val="22"/>
          <w:lang w:val="es-ES"/>
        </w:rPr>
        <w:t>No. 1.</w:t>
      </w:r>
    </w:p>
    <w:p w14:paraId="21A1B06C" w14:textId="77777777" w:rsidR="002F1252" w:rsidRPr="00622388" w:rsidRDefault="002F1252" w:rsidP="002F1252">
      <w:pPr>
        <w:pStyle w:val="Prrafodelista"/>
        <w:tabs>
          <w:tab w:val="left" w:pos="567"/>
        </w:tabs>
        <w:ind w:left="0"/>
        <w:rPr>
          <w:rFonts w:asciiTheme="minorHAnsi" w:hAnsiTheme="minorHAnsi" w:cstheme="minorHAnsi"/>
          <w:sz w:val="22"/>
          <w:szCs w:val="22"/>
          <w:lang w:val="es-ES_tradnl"/>
        </w:rPr>
      </w:pPr>
    </w:p>
    <w:p w14:paraId="69A559F9" w14:textId="77777777" w:rsidR="00BA5E08" w:rsidRDefault="00BA5E08" w:rsidP="00BA5E08">
      <w:pPr>
        <w:pStyle w:val="Prrafodelista"/>
        <w:numPr>
          <w:ilvl w:val="2"/>
          <w:numId w:val="11"/>
        </w:numPr>
        <w:spacing w:before="240" w:after="240"/>
        <w:jc w:val="both"/>
        <w:rPr>
          <w:rFonts w:asciiTheme="minorHAnsi" w:hAnsiTheme="minorHAnsi" w:cstheme="minorHAnsi"/>
          <w:sz w:val="22"/>
          <w:szCs w:val="22"/>
          <w:lang w:val="es-ES_tradnl"/>
        </w:rPr>
      </w:pPr>
      <w:r w:rsidRPr="00622388">
        <w:rPr>
          <w:rFonts w:asciiTheme="minorHAnsi" w:hAnsiTheme="minorHAnsi" w:cstheme="minorHAnsi"/>
          <w:sz w:val="22"/>
          <w:szCs w:val="22"/>
          <w:lang w:val="es-ES_tradnl"/>
        </w:rPr>
        <w:t xml:space="preserve">La evaluación del Factor de Calidad se efectuará de la siguiente manera: </w:t>
      </w:r>
    </w:p>
    <w:p w14:paraId="7D963B5A" w14:textId="77777777" w:rsidR="00FB40A8" w:rsidRPr="00622388" w:rsidRDefault="00FB40A8" w:rsidP="00A7708F">
      <w:pPr>
        <w:pStyle w:val="Prrafodelista"/>
        <w:spacing w:before="240" w:after="240"/>
        <w:jc w:val="both"/>
        <w:rPr>
          <w:rFonts w:asciiTheme="minorHAnsi" w:hAnsiTheme="minorHAnsi" w:cstheme="minorHAnsi"/>
          <w:sz w:val="22"/>
          <w:szCs w:val="22"/>
          <w:lang w:val="es-ES_tradnl"/>
        </w:rPr>
      </w:pPr>
    </w:p>
    <w:p w14:paraId="5046636C" w14:textId="448E44DF" w:rsidR="002F1252" w:rsidRPr="00622388" w:rsidRDefault="002F1252" w:rsidP="007E0AA9">
      <w:pPr>
        <w:jc w:val="both"/>
      </w:pPr>
      <w:r w:rsidRPr="00A7708F">
        <w:rPr>
          <w:sz w:val="22"/>
          <w:szCs w:val="22"/>
          <w:lang w:val="es-ES_tradnl"/>
        </w:rPr>
        <w:t xml:space="preserve">Se asignará puntaje de acuerdo con lo relacionado en el </w:t>
      </w:r>
      <w:r w:rsidRPr="007E0AA9">
        <w:rPr>
          <w:sz w:val="22"/>
          <w:szCs w:val="22"/>
          <w:lang w:val="es-ES_tradnl"/>
        </w:rPr>
        <w:t xml:space="preserve">numeral </w:t>
      </w:r>
      <w:r w:rsidR="00A95E3E" w:rsidRPr="007E0AA9">
        <w:rPr>
          <w:sz w:val="22"/>
          <w:szCs w:val="22"/>
          <w:lang w:val="es-ES_tradnl"/>
        </w:rPr>
        <w:fldChar w:fldCharType="begin"/>
      </w:r>
      <w:r w:rsidR="00A95E3E" w:rsidRPr="007E0AA9">
        <w:rPr>
          <w:sz w:val="22"/>
          <w:szCs w:val="22"/>
          <w:lang w:val="es-ES_tradnl"/>
        </w:rPr>
        <w:instrText xml:space="preserve"> REF _Ref173128378 \w \h </w:instrText>
      </w:r>
      <w:r w:rsidR="00692793" w:rsidRPr="007E0AA9">
        <w:rPr>
          <w:sz w:val="22"/>
          <w:szCs w:val="22"/>
          <w:lang w:val="es-ES_tradnl"/>
        </w:rPr>
        <w:instrText xml:space="preserve"> \* MERGEFORMAT </w:instrText>
      </w:r>
      <w:r w:rsidR="00A95E3E" w:rsidRPr="007E0AA9">
        <w:rPr>
          <w:sz w:val="22"/>
          <w:szCs w:val="22"/>
          <w:lang w:val="es-ES_tradnl"/>
        </w:rPr>
      </w:r>
      <w:r w:rsidR="00A95E3E" w:rsidRPr="007E0AA9">
        <w:rPr>
          <w:sz w:val="22"/>
          <w:szCs w:val="22"/>
          <w:lang w:val="es-ES_tradnl"/>
        </w:rPr>
        <w:fldChar w:fldCharType="separate"/>
      </w:r>
      <w:r w:rsidR="001F51D3">
        <w:rPr>
          <w:sz w:val="22"/>
          <w:szCs w:val="22"/>
          <w:lang w:val="es-ES_tradnl"/>
        </w:rPr>
        <w:t>5.3</w:t>
      </w:r>
      <w:r w:rsidR="00A95E3E" w:rsidRPr="007E0AA9">
        <w:rPr>
          <w:sz w:val="22"/>
          <w:szCs w:val="22"/>
          <w:lang w:val="es-ES_tradnl"/>
        </w:rPr>
        <w:fldChar w:fldCharType="end"/>
      </w:r>
      <w:r w:rsidR="00E07033" w:rsidRPr="007E0AA9">
        <w:rPr>
          <w:sz w:val="22"/>
          <w:szCs w:val="22"/>
          <w:lang w:val="es-ES_tradnl"/>
        </w:rPr>
        <w:t xml:space="preserve"> </w:t>
      </w:r>
      <w:r w:rsidRPr="007E0AA9">
        <w:rPr>
          <w:sz w:val="22"/>
          <w:szCs w:val="22"/>
          <w:lang w:val="es-ES_tradnl"/>
        </w:rPr>
        <w:t xml:space="preserve">de este Pliego de Condiciones, al Oferente que se comprometa mediante carta de intención suscrita </w:t>
      </w:r>
      <w:r w:rsidR="00DB16F5" w:rsidRPr="007E0AA9">
        <w:rPr>
          <w:sz w:val="22"/>
          <w:szCs w:val="22"/>
          <w:lang w:val="es-ES_tradnl"/>
        </w:rPr>
        <w:t>(</w:t>
      </w:r>
      <w:r w:rsidR="00564EBD" w:rsidRPr="007E0AA9">
        <w:rPr>
          <w:sz w:val="22"/>
          <w:szCs w:val="22"/>
          <w:lang w:val="es-ES_tradnl"/>
        </w:rPr>
        <w:t>Anexo</w:t>
      </w:r>
      <w:r w:rsidR="00104D2D" w:rsidRPr="007E0AA9">
        <w:rPr>
          <w:sz w:val="22"/>
          <w:szCs w:val="22"/>
          <w:lang w:val="es-ES_tradnl"/>
        </w:rPr>
        <w:t xml:space="preserve"> </w:t>
      </w:r>
      <w:r w:rsidR="00DB16F5" w:rsidRPr="007E0AA9">
        <w:rPr>
          <w:sz w:val="22"/>
          <w:szCs w:val="22"/>
          <w:lang w:val="es-ES_tradnl"/>
        </w:rPr>
        <w:t>1</w:t>
      </w:r>
      <w:r w:rsidR="00A66CD2" w:rsidRPr="007E0AA9">
        <w:rPr>
          <w:sz w:val="22"/>
          <w:szCs w:val="22"/>
          <w:lang w:val="es-ES_tradnl"/>
        </w:rPr>
        <w:t>3</w:t>
      </w:r>
      <w:r w:rsidR="00DB16F5" w:rsidRPr="007E0AA9">
        <w:rPr>
          <w:sz w:val="22"/>
          <w:szCs w:val="22"/>
          <w:lang w:val="es-ES_tradnl"/>
        </w:rPr>
        <w:t xml:space="preserve">) </w:t>
      </w:r>
      <w:r w:rsidRPr="007E0AA9">
        <w:rPr>
          <w:sz w:val="22"/>
          <w:szCs w:val="22"/>
          <w:lang w:val="es-ES_tradnl"/>
        </w:rPr>
        <w:t>por el representante legal del Oferente, el Oferente Persona Natural o el Apoderado Común de la Estructura Plural, según corresponda</w:t>
      </w:r>
      <w:r w:rsidRPr="00622388">
        <w:rPr>
          <w:lang w:val="es-ES_tradnl"/>
        </w:rPr>
        <w:t xml:space="preserve">. </w:t>
      </w:r>
    </w:p>
    <w:p w14:paraId="682F2A21" w14:textId="4FBEDF17" w:rsidR="002D7685" w:rsidRPr="00786EEB" w:rsidRDefault="002D7685" w:rsidP="00692793">
      <w:pPr>
        <w:pStyle w:val="Prrafodelista"/>
        <w:tabs>
          <w:tab w:val="left" w:pos="567"/>
        </w:tabs>
        <w:spacing w:before="240" w:after="240"/>
        <w:ind w:left="0"/>
        <w:jc w:val="both"/>
        <w:rPr>
          <w:rFonts w:asciiTheme="minorHAnsi" w:hAnsiTheme="minorHAnsi" w:cstheme="minorHAnsi"/>
          <w:sz w:val="22"/>
          <w:szCs w:val="22"/>
        </w:rPr>
      </w:pPr>
    </w:p>
    <w:p w14:paraId="793A7BAC" w14:textId="192CED77" w:rsidR="004C4E5F" w:rsidRPr="00786EEB" w:rsidRDefault="00CA49F8" w:rsidP="00A719DD">
      <w:pPr>
        <w:pStyle w:val="Prrafodelista"/>
        <w:numPr>
          <w:ilvl w:val="1"/>
          <w:numId w:val="11"/>
        </w:numPr>
        <w:spacing w:before="240" w:after="240"/>
        <w:jc w:val="both"/>
        <w:outlineLvl w:val="1"/>
        <w:rPr>
          <w:rFonts w:asciiTheme="minorHAnsi" w:hAnsiTheme="minorHAnsi" w:cstheme="minorHAnsi"/>
          <w:b/>
          <w:bCs/>
          <w:i/>
          <w:iCs/>
          <w:smallCaps/>
          <w:sz w:val="22"/>
          <w:szCs w:val="22"/>
          <w:lang w:val="es-ES"/>
        </w:rPr>
      </w:pPr>
      <w:bookmarkStart w:id="291" w:name="_Ref166590265"/>
      <w:bookmarkStart w:id="292" w:name="_Toc182409097"/>
      <w:r w:rsidRPr="00786EEB">
        <w:rPr>
          <w:rFonts w:asciiTheme="minorHAnsi" w:hAnsiTheme="minorHAnsi" w:cstheme="minorHAnsi"/>
          <w:bCs/>
          <w:i/>
          <w:iCs/>
          <w:smallCaps/>
          <w:sz w:val="22"/>
          <w:szCs w:val="22"/>
          <w:u w:val="single"/>
          <w:lang w:val="es-ES"/>
        </w:rPr>
        <w:t xml:space="preserve">Apoyo </w:t>
      </w:r>
      <w:r w:rsidR="004C4E5F" w:rsidRPr="00786EEB">
        <w:rPr>
          <w:rFonts w:asciiTheme="minorHAnsi" w:hAnsiTheme="minorHAnsi" w:cstheme="minorHAnsi"/>
          <w:bCs/>
          <w:i/>
          <w:iCs/>
          <w:smallCaps/>
          <w:sz w:val="22"/>
          <w:szCs w:val="22"/>
          <w:u w:val="single"/>
          <w:lang w:val="es-ES"/>
        </w:rPr>
        <w:t>a La Industria Nacional y Reciprocidad</w:t>
      </w:r>
      <w:bookmarkEnd w:id="284"/>
      <w:bookmarkEnd w:id="285"/>
      <w:bookmarkEnd w:id="286"/>
      <w:bookmarkEnd w:id="291"/>
      <w:bookmarkEnd w:id="292"/>
    </w:p>
    <w:p w14:paraId="53A7649A" w14:textId="77777777" w:rsidR="00B00CAD" w:rsidRPr="00786EEB" w:rsidRDefault="00B00CAD" w:rsidP="00B00CAD">
      <w:pPr>
        <w:pStyle w:val="Prrafodelista"/>
        <w:spacing w:before="240" w:after="240"/>
        <w:jc w:val="both"/>
        <w:rPr>
          <w:rFonts w:asciiTheme="minorHAnsi" w:hAnsiTheme="minorHAnsi" w:cstheme="minorHAnsi"/>
          <w:b/>
          <w:bCs/>
          <w:i/>
          <w:iCs/>
          <w:smallCaps/>
          <w:sz w:val="22"/>
          <w:szCs w:val="22"/>
          <w:lang w:val="es-ES"/>
        </w:rPr>
      </w:pPr>
    </w:p>
    <w:p w14:paraId="57CB502B" w14:textId="52E0CEB8" w:rsidR="003D56BB" w:rsidRPr="00786EEB" w:rsidRDefault="00EF4357" w:rsidP="002F1252">
      <w:pPr>
        <w:pStyle w:val="Prrafodelista"/>
        <w:numPr>
          <w:ilvl w:val="2"/>
          <w:numId w:val="11"/>
        </w:numPr>
        <w:jc w:val="both"/>
        <w:rPr>
          <w:rFonts w:asciiTheme="minorHAnsi" w:hAnsiTheme="minorHAnsi" w:cstheme="minorHAnsi"/>
          <w:sz w:val="22"/>
          <w:szCs w:val="22"/>
          <w:lang w:val="es-ES"/>
        </w:rPr>
      </w:pPr>
      <w:bookmarkStart w:id="293" w:name="_Ref86174374"/>
      <w:bookmarkStart w:id="294" w:name="_Ref86171603"/>
      <w:bookmarkStart w:id="295" w:name="_Ref86176107"/>
      <w:bookmarkStart w:id="296" w:name="_Ref239145048"/>
      <w:r w:rsidRPr="00786EEB">
        <w:rPr>
          <w:rFonts w:asciiTheme="minorHAnsi" w:hAnsiTheme="minorHAnsi" w:cstheme="minorHAnsi"/>
          <w:sz w:val="22"/>
          <w:szCs w:val="22"/>
          <w:lang w:val="es-ES"/>
        </w:rPr>
        <w:t xml:space="preserve">El Contrato </w:t>
      </w:r>
      <w:r w:rsidR="00EE3572" w:rsidRPr="00786EEB">
        <w:rPr>
          <w:rFonts w:asciiTheme="minorHAnsi" w:hAnsiTheme="minorHAnsi" w:cstheme="minorHAnsi"/>
          <w:sz w:val="22"/>
          <w:szCs w:val="22"/>
          <w:lang w:val="es-ES"/>
        </w:rPr>
        <w:t xml:space="preserve">resultado </w:t>
      </w:r>
      <w:r w:rsidRPr="00786EEB">
        <w:rPr>
          <w:rFonts w:asciiTheme="minorHAnsi" w:hAnsiTheme="minorHAnsi" w:cstheme="minorHAnsi"/>
          <w:sz w:val="22"/>
          <w:szCs w:val="22"/>
          <w:lang w:val="es-ES"/>
        </w:rPr>
        <w:t>de</w:t>
      </w:r>
      <w:r w:rsidR="00EE3572" w:rsidRPr="00786EEB">
        <w:rPr>
          <w:rFonts w:asciiTheme="minorHAnsi" w:hAnsiTheme="minorHAnsi" w:cstheme="minorHAnsi"/>
          <w:sz w:val="22"/>
          <w:szCs w:val="22"/>
          <w:lang w:val="es-ES"/>
        </w:rPr>
        <w:t>l</w:t>
      </w:r>
      <w:r w:rsidRPr="00786EEB">
        <w:rPr>
          <w:rFonts w:asciiTheme="minorHAnsi" w:hAnsiTheme="minorHAnsi" w:cstheme="minorHAnsi"/>
          <w:sz w:val="22"/>
          <w:szCs w:val="22"/>
          <w:lang w:val="es-ES"/>
        </w:rPr>
        <w:t xml:space="preserve"> presente </w:t>
      </w:r>
      <w:r w:rsidR="00EE3572" w:rsidRPr="00786EEB">
        <w:rPr>
          <w:rFonts w:asciiTheme="minorHAnsi" w:hAnsiTheme="minorHAnsi" w:cstheme="minorHAnsi"/>
          <w:sz w:val="22"/>
          <w:szCs w:val="22"/>
          <w:lang w:val="es-ES"/>
        </w:rPr>
        <w:t xml:space="preserve">Proceso de Selección corresponde a </w:t>
      </w:r>
      <w:r w:rsidRPr="00786EEB">
        <w:rPr>
          <w:rFonts w:asciiTheme="minorHAnsi" w:hAnsiTheme="minorHAnsi" w:cstheme="minorHAnsi"/>
          <w:sz w:val="22"/>
          <w:szCs w:val="22"/>
          <w:lang w:val="es-ES"/>
        </w:rPr>
        <w:t>una Asociación Público-Privada regida por la Ley 1508 de 2012 y, por lo tanto:</w:t>
      </w:r>
      <w:bookmarkEnd w:id="293"/>
    </w:p>
    <w:p w14:paraId="7671B374" w14:textId="77777777" w:rsidR="00EF4357" w:rsidRPr="00786EEB" w:rsidRDefault="00EF4357" w:rsidP="00482CA9">
      <w:pPr>
        <w:pStyle w:val="Prrafodelista"/>
        <w:rPr>
          <w:rFonts w:asciiTheme="minorHAnsi" w:hAnsiTheme="minorHAnsi" w:cstheme="minorHAnsi"/>
          <w:sz w:val="22"/>
          <w:szCs w:val="22"/>
          <w:lang w:val="es-ES"/>
        </w:rPr>
      </w:pPr>
    </w:p>
    <w:p w14:paraId="02FE69A6" w14:textId="680E72E0" w:rsidR="00EF4357" w:rsidRPr="00786EEB" w:rsidRDefault="00EF4357" w:rsidP="005451FD">
      <w:pPr>
        <w:pStyle w:val="Prrafodelista"/>
        <w:numPr>
          <w:ilvl w:val="0"/>
          <w:numId w:val="68"/>
        </w:numPr>
        <w:ind w:left="1134"/>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Contrato tiene por objeto la adquisición y financiación de bienes públicos y sus servicios complementarios, mediante un esquema que implica la transferencia del riesgo de diseño y construcción al Concesionario, en los términos de la minuta del Contrato que obra como </w:t>
      </w:r>
      <w:r w:rsidR="00564EBD" w:rsidRPr="00786EEB">
        <w:rPr>
          <w:rFonts w:asciiTheme="minorHAnsi" w:hAnsiTheme="minorHAnsi" w:cstheme="minorHAnsi"/>
          <w:sz w:val="22"/>
          <w:szCs w:val="22"/>
          <w:lang w:val="es-ES"/>
        </w:rPr>
        <w:t>Anexo</w:t>
      </w:r>
      <w:r w:rsidR="001825BD"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1 de este Pliego.   </w:t>
      </w:r>
    </w:p>
    <w:p w14:paraId="7527A632" w14:textId="77777777" w:rsidR="00EF4357" w:rsidRPr="00786EEB" w:rsidRDefault="00EF4357" w:rsidP="005451FD">
      <w:pPr>
        <w:pStyle w:val="Prrafodelista"/>
        <w:ind w:left="1134"/>
        <w:jc w:val="both"/>
        <w:rPr>
          <w:rFonts w:asciiTheme="minorHAnsi" w:hAnsiTheme="minorHAnsi" w:cstheme="minorHAnsi"/>
          <w:sz w:val="22"/>
          <w:szCs w:val="22"/>
          <w:lang w:val="es-ES"/>
        </w:rPr>
      </w:pPr>
    </w:p>
    <w:p w14:paraId="0D1FC268" w14:textId="77866782" w:rsidR="00EF4357" w:rsidRPr="00786EEB" w:rsidRDefault="00EF4357" w:rsidP="005451FD">
      <w:pPr>
        <w:pStyle w:val="Prrafodelista"/>
        <w:numPr>
          <w:ilvl w:val="0"/>
          <w:numId w:val="68"/>
        </w:numPr>
        <w:ind w:left="1134"/>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objeto del Contrato no implica la adquisición de bienes que de manera singular se encuentren en el mercado, ni la construcción con materiales o bienes específicos, definidos contractualmente, en tanto es riesgo del Concesionario cumplir con las Especificaciones Técnicas al momento de elaborar los Estudios y Diseños de Detalle y de ejecutar las Unidades Funcionales.  </w:t>
      </w:r>
    </w:p>
    <w:p w14:paraId="1671CC1A" w14:textId="77777777" w:rsidR="00EF4357" w:rsidRPr="00786EEB" w:rsidRDefault="00EF4357" w:rsidP="005451FD">
      <w:pPr>
        <w:pStyle w:val="Prrafodelista"/>
        <w:ind w:left="1134"/>
        <w:jc w:val="both"/>
        <w:rPr>
          <w:rFonts w:asciiTheme="minorHAnsi" w:hAnsiTheme="minorHAnsi" w:cstheme="minorHAnsi"/>
          <w:sz w:val="22"/>
          <w:szCs w:val="22"/>
          <w:lang w:val="es-ES"/>
        </w:rPr>
      </w:pPr>
    </w:p>
    <w:p w14:paraId="26AFBD64" w14:textId="4AD6CAD5" w:rsidR="00EF4357" w:rsidRPr="00786EEB" w:rsidRDefault="00EF4357" w:rsidP="005451FD">
      <w:pPr>
        <w:pStyle w:val="Prrafodelista"/>
        <w:numPr>
          <w:ilvl w:val="0"/>
          <w:numId w:val="68"/>
        </w:numPr>
        <w:ind w:left="1134"/>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objeto del Contrato contiene la prestación de servicios que deberán ser </w:t>
      </w:r>
      <w:r w:rsidR="00E40F44" w:rsidRPr="00786EEB">
        <w:rPr>
          <w:rFonts w:asciiTheme="minorHAnsi" w:hAnsiTheme="minorHAnsi" w:cstheme="minorHAnsi"/>
          <w:sz w:val="22"/>
          <w:szCs w:val="22"/>
          <w:lang w:val="es-ES"/>
        </w:rPr>
        <w:t xml:space="preserve">ejecutados </w:t>
      </w:r>
      <w:r w:rsidRPr="00786EEB">
        <w:rPr>
          <w:rFonts w:asciiTheme="minorHAnsi" w:hAnsiTheme="minorHAnsi" w:cstheme="minorHAnsi"/>
          <w:sz w:val="22"/>
          <w:szCs w:val="22"/>
          <w:lang w:val="es-ES"/>
        </w:rPr>
        <w:t>conforme se establece en las Especificaciones Técnicas, cumpliendo con los Indicadores previstos en el Apéndice Técnico 4</w:t>
      </w:r>
      <w:r w:rsidR="00121FDB" w:rsidRPr="00786EEB">
        <w:rPr>
          <w:rFonts w:asciiTheme="minorHAnsi" w:hAnsiTheme="minorHAnsi" w:cstheme="minorHAnsi"/>
          <w:sz w:val="22"/>
          <w:szCs w:val="22"/>
          <w:lang w:val="es-ES"/>
        </w:rPr>
        <w:t xml:space="preserve"> del Contrato</w:t>
      </w:r>
      <w:r w:rsidRPr="00786EEB">
        <w:rPr>
          <w:rFonts w:asciiTheme="minorHAnsi" w:hAnsiTheme="minorHAnsi" w:cstheme="minorHAnsi"/>
          <w:sz w:val="22"/>
          <w:szCs w:val="22"/>
          <w:lang w:val="es-ES"/>
        </w:rPr>
        <w:t xml:space="preserve">, sin que sea obligación contractual del Concesionario incorporar bienes específicos, definidos contractualmente. El Concesionario asume los </w:t>
      </w:r>
      <w:r w:rsidRPr="00786EEB">
        <w:rPr>
          <w:rFonts w:asciiTheme="minorHAnsi" w:hAnsiTheme="minorHAnsi" w:cstheme="minorHAnsi"/>
          <w:sz w:val="22"/>
          <w:szCs w:val="22"/>
          <w:lang w:val="es-ES"/>
        </w:rPr>
        <w:lastRenderedPageBreak/>
        <w:t>riesgos asociados a la prestación de los servicios previstos en el Contrato</w:t>
      </w:r>
      <w:r w:rsidR="008B0FD4" w:rsidRPr="00786EEB">
        <w:rPr>
          <w:rFonts w:asciiTheme="minorHAnsi" w:hAnsiTheme="minorHAnsi" w:cstheme="minorHAnsi"/>
          <w:sz w:val="22"/>
          <w:szCs w:val="22"/>
          <w:lang w:val="es-ES"/>
        </w:rPr>
        <w:t xml:space="preserve"> </w:t>
      </w:r>
      <w:r w:rsidR="008B0FD4" w:rsidRPr="00786EEB">
        <w:rPr>
          <w:rFonts w:asciiTheme="minorHAnsi" w:hAnsiTheme="minorHAnsi" w:cstheme="minorHAnsi"/>
          <w:bCs/>
          <w:sz w:val="22"/>
          <w:szCs w:val="22"/>
          <w:lang w:val="es-ES_tradnl"/>
        </w:rPr>
        <w:t xml:space="preserve">en los términos de la minuta del Contrato que obra como </w:t>
      </w:r>
      <w:r w:rsidR="00564EBD" w:rsidRPr="00786EEB">
        <w:rPr>
          <w:rFonts w:asciiTheme="minorHAnsi" w:hAnsiTheme="minorHAnsi" w:cstheme="minorHAnsi"/>
          <w:bCs/>
          <w:sz w:val="22"/>
          <w:szCs w:val="22"/>
          <w:lang w:val="es-ES_tradnl"/>
        </w:rPr>
        <w:t>Anexo</w:t>
      </w:r>
      <w:r w:rsidR="008B0FD4" w:rsidRPr="00786EEB">
        <w:rPr>
          <w:rFonts w:asciiTheme="minorHAnsi" w:hAnsiTheme="minorHAnsi" w:cstheme="minorHAnsi"/>
          <w:bCs/>
          <w:sz w:val="22"/>
          <w:szCs w:val="22"/>
          <w:lang w:val="es-ES_tradnl"/>
        </w:rPr>
        <w:t xml:space="preserve"> 1 de este Pliego</w:t>
      </w:r>
      <w:r w:rsidR="00107625" w:rsidRPr="00786EEB">
        <w:rPr>
          <w:rFonts w:asciiTheme="minorHAnsi" w:hAnsiTheme="minorHAnsi" w:cstheme="minorHAnsi"/>
          <w:sz w:val="22"/>
          <w:szCs w:val="22"/>
          <w:lang w:val="es-ES"/>
        </w:rPr>
        <w:t>.</w:t>
      </w:r>
    </w:p>
    <w:p w14:paraId="3F0164CB" w14:textId="77777777" w:rsidR="00EF4357" w:rsidRPr="00786EEB" w:rsidRDefault="00EF4357" w:rsidP="00E07827">
      <w:pPr>
        <w:pStyle w:val="Prrafodelista"/>
        <w:rPr>
          <w:rFonts w:asciiTheme="minorHAnsi" w:hAnsiTheme="minorHAnsi" w:cstheme="minorHAnsi"/>
          <w:sz w:val="22"/>
          <w:szCs w:val="22"/>
          <w:lang w:val="es-ES"/>
        </w:rPr>
      </w:pPr>
    </w:p>
    <w:p w14:paraId="338493D1" w14:textId="0900DFDD" w:rsidR="00EF4357" w:rsidRPr="00786EEB" w:rsidRDefault="00EF4357" w:rsidP="00EF435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Como consecuencia de lo señalado en </w:t>
      </w:r>
      <w:r w:rsidR="00DB57A4" w:rsidRPr="00786EEB">
        <w:rPr>
          <w:rFonts w:asciiTheme="minorHAnsi" w:hAnsiTheme="minorHAnsi" w:cstheme="minorHAnsi"/>
          <w:sz w:val="22"/>
          <w:szCs w:val="22"/>
          <w:lang w:val="es-ES"/>
        </w:rPr>
        <w:t xml:space="preserve">el numeral </w:t>
      </w:r>
      <w:r w:rsidR="00BE067A" w:rsidRPr="00786EEB">
        <w:rPr>
          <w:rFonts w:asciiTheme="minorHAnsi" w:hAnsiTheme="minorHAnsi" w:cstheme="minorHAnsi"/>
          <w:sz w:val="22"/>
          <w:szCs w:val="22"/>
          <w:lang w:val="es-ES"/>
        </w:rPr>
        <w:fldChar w:fldCharType="begin"/>
      </w:r>
      <w:r w:rsidR="00BE067A" w:rsidRPr="00786EEB">
        <w:rPr>
          <w:rFonts w:asciiTheme="minorHAnsi" w:hAnsiTheme="minorHAnsi" w:cstheme="minorHAnsi"/>
          <w:sz w:val="22"/>
          <w:szCs w:val="22"/>
          <w:lang w:val="es-ES"/>
        </w:rPr>
        <w:instrText xml:space="preserve"> REF _Ref86174374 \r \h </w:instrText>
      </w:r>
      <w:r w:rsidR="00786EEB" w:rsidRPr="00786EEB">
        <w:rPr>
          <w:rFonts w:asciiTheme="minorHAnsi" w:hAnsiTheme="minorHAnsi" w:cstheme="minorHAnsi"/>
          <w:sz w:val="22"/>
          <w:szCs w:val="22"/>
          <w:lang w:val="es-ES"/>
        </w:rPr>
        <w:instrText xml:space="preserve"> \* MERGEFORMAT </w:instrText>
      </w:r>
      <w:r w:rsidR="00BE067A" w:rsidRPr="00786EEB">
        <w:rPr>
          <w:rFonts w:asciiTheme="minorHAnsi" w:hAnsiTheme="minorHAnsi" w:cstheme="minorHAnsi"/>
          <w:sz w:val="22"/>
          <w:szCs w:val="22"/>
          <w:lang w:val="es-ES"/>
        </w:rPr>
      </w:r>
      <w:r w:rsidR="00BE067A"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5.4.1</w:t>
      </w:r>
      <w:r w:rsidR="00BE067A" w:rsidRPr="00786EEB">
        <w:rPr>
          <w:rFonts w:asciiTheme="minorHAnsi" w:hAnsiTheme="minorHAnsi" w:cstheme="minorHAnsi"/>
          <w:sz w:val="22"/>
          <w:szCs w:val="22"/>
          <w:lang w:val="es-ES"/>
        </w:rPr>
        <w:fldChar w:fldCharType="end"/>
      </w:r>
      <w:r w:rsidR="008F2554" w:rsidRPr="00786EEB">
        <w:rPr>
          <w:rFonts w:asciiTheme="minorHAnsi" w:hAnsiTheme="minorHAnsi" w:cstheme="minorHAnsi"/>
          <w:sz w:val="22"/>
          <w:szCs w:val="22"/>
          <w:lang w:val="es-ES"/>
        </w:rPr>
        <w:t xml:space="preserve"> de este Pliego de Condiciones</w:t>
      </w:r>
      <w:r w:rsidRPr="00786EEB">
        <w:rPr>
          <w:rFonts w:asciiTheme="minorHAnsi" w:hAnsiTheme="minorHAnsi" w:cstheme="minorHAnsi"/>
          <w:sz w:val="22"/>
          <w:szCs w:val="22"/>
          <w:lang w:val="es-ES"/>
        </w:rPr>
        <w:t>, para efectos de lo previsto en el artículo 2.2.1.2.4.2.9 del Decreto 1082 de 2015,</w:t>
      </w:r>
      <w:r w:rsidR="007A3E70" w:rsidRPr="00786EEB">
        <w:rPr>
          <w:rFonts w:asciiTheme="minorHAnsi" w:hAnsiTheme="minorHAnsi" w:cstheme="minorHAnsi"/>
          <w:sz w:val="22"/>
          <w:szCs w:val="22"/>
        </w:rPr>
        <w:t xml:space="preserve"> </w:t>
      </w:r>
      <w:r w:rsidR="007A3E70" w:rsidRPr="00786EEB">
        <w:rPr>
          <w:rFonts w:asciiTheme="minorHAnsi" w:hAnsiTheme="minorHAnsi" w:cstheme="minorHAnsi"/>
          <w:sz w:val="22"/>
          <w:szCs w:val="22"/>
          <w:lang w:val="es-ES"/>
        </w:rPr>
        <w:t>la ANI efectuó un análisis mediante el memorando número 20217020148393 de fecha 10 de noviembre de 2021, donde concluyó</w:t>
      </w:r>
      <w:r w:rsidR="001B2037" w:rsidRPr="00786EEB">
        <w:rPr>
          <w:rFonts w:asciiTheme="minorHAnsi" w:hAnsiTheme="minorHAnsi" w:cstheme="minorHAnsi"/>
          <w:sz w:val="22"/>
          <w:szCs w:val="22"/>
          <w:lang w:val="es-ES"/>
        </w:rPr>
        <w:t xml:space="preserve"> que</w:t>
      </w:r>
      <w:r w:rsidR="007A3E70" w:rsidRPr="00786EEB">
        <w:rPr>
          <w:rFonts w:asciiTheme="minorHAnsi" w:hAnsiTheme="minorHAnsi" w:cstheme="minorHAnsi"/>
          <w:sz w:val="22"/>
          <w:szCs w:val="22"/>
          <w:lang w:val="es-ES"/>
        </w:rPr>
        <w:t xml:space="preserve"> “</w:t>
      </w:r>
      <w:r w:rsidR="007A3E70" w:rsidRPr="00786EEB">
        <w:rPr>
          <w:rFonts w:asciiTheme="minorHAnsi" w:hAnsiTheme="minorHAnsi" w:cstheme="minorHAnsi"/>
          <w:i/>
          <w:iCs/>
          <w:sz w:val="22"/>
          <w:szCs w:val="22"/>
          <w:lang w:val="es-ES"/>
        </w:rPr>
        <w:t>resulta razonable, en materia de APP, dada la naturaleza de este tipo de contratos, sus elementos esenciales, el régimen de riesgos asociados a su ejecución, y las prestaciones que de estos se derivan, aplicar la subregla prevista en el penúltimo inciso del artículo 2 del Decreto 680 de 2021</w:t>
      </w:r>
      <w:r w:rsidR="007A3E70" w:rsidRPr="00786EEB">
        <w:rPr>
          <w:rFonts w:asciiTheme="minorHAnsi" w:hAnsiTheme="minorHAnsi" w:cstheme="minorHAnsi"/>
          <w:sz w:val="22"/>
          <w:szCs w:val="22"/>
          <w:lang w:val="es-ES"/>
        </w:rPr>
        <w:t xml:space="preserve">”, por lo tanto, </w:t>
      </w:r>
      <w:r w:rsidRPr="00786EEB">
        <w:rPr>
          <w:rFonts w:asciiTheme="minorHAnsi" w:hAnsiTheme="minorHAnsi" w:cstheme="minorHAnsi"/>
          <w:sz w:val="22"/>
          <w:szCs w:val="22"/>
          <w:lang w:val="es-ES"/>
        </w:rPr>
        <w:t>no existen bienes colombianos relevantes aplicables a est</w:t>
      </w:r>
      <w:r w:rsidR="004311FB" w:rsidRPr="00786EEB">
        <w:rPr>
          <w:rFonts w:asciiTheme="minorHAnsi" w:hAnsiTheme="minorHAnsi" w:cstheme="minorHAnsi"/>
          <w:sz w:val="22"/>
          <w:szCs w:val="22"/>
          <w:lang w:val="es-ES"/>
        </w:rPr>
        <w:t>e Proceso de Selección</w:t>
      </w:r>
      <w:r w:rsidRPr="00786EEB">
        <w:rPr>
          <w:rFonts w:asciiTheme="minorHAnsi" w:hAnsiTheme="minorHAnsi" w:cstheme="minorHAnsi"/>
          <w:sz w:val="22"/>
          <w:szCs w:val="22"/>
          <w:lang w:val="es-ES"/>
        </w:rPr>
        <w:t xml:space="preserve">. </w:t>
      </w:r>
    </w:p>
    <w:p w14:paraId="00278B20" w14:textId="77777777" w:rsidR="00EF4357" w:rsidRPr="00786EEB" w:rsidRDefault="00EF4357" w:rsidP="00DC08E6">
      <w:pPr>
        <w:pStyle w:val="Prrafodelista"/>
        <w:spacing w:before="240" w:after="240"/>
        <w:jc w:val="both"/>
        <w:rPr>
          <w:rFonts w:asciiTheme="minorHAnsi" w:hAnsiTheme="minorHAnsi" w:cstheme="minorHAnsi"/>
          <w:sz w:val="22"/>
          <w:szCs w:val="22"/>
          <w:lang w:val="es-ES"/>
        </w:rPr>
      </w:pPr>
    </w:p>
    <w:p w14:paraId="08110812" w14:textId="475BE34C" w:rsidR="00EF4357" w:rsidRPr="00786EEB" w:rsidRDefault="00EF4357" w:rsidP="00EF4357">
      <w:pPr>
        <w:pStyle w:val="Prrafodelista"/>
        <w:numPr>
          <w:ilvl w:val="2"/>
          <w:numId w:val="11"/>
        </w:numPr>
        <w:spacing w:before="240" w:after="240"/>
        <w:jc w:val="both"/>
        <w:rPr>
          <w:rFonts w:asciiTheme="minorHAnsi" w:hAnsiTheme="minorHAnsi" w:cstheme="minorHAnsi"/>
          <w:sz w:val="22"/>
          <w:szCs w:val="22"/>
          <w:lang w:val="es-ES"/>
        </w:rPr>
      </w:pPr>
      <w:bookmarkStart w:id="297" w:name="_Ref105596489"/>
      <w:r w:rsidRPr="00786EEB">
        <w:rPr>
          <w:rFonts w:asciiTheme="minorHAnsi" w:hAnsiTheme="minorHAnsi" w:cstheme="minorHAnsi"/>
          <w:sz w:val="22"/>
          <w:szCs w:val="22"/>
          <w:lang w:val="es-ES"/>
        </w:rPr>
        <w:t>De conformidad con la Ley 80 de 1993, Ley 816 de 2003 y el artículo 2.2.1.1.1.3.1 del Decreto 1082 de 2015</w:t>
      </w:r>
      <w:r w:rsidR="00620A2A" w:rsidRPr="00786EEB">
        <w:rPr>
          <w:rFonts w:asciiTheme="minorHAnsi" w:hAnsiTheme="minorHAnsi" w:cstheme="minorHAnsi"/>
          <w:sz w:val="22"/>
          <w:szCs w:val="22"/>
          <w:lang w:val="es-ES"/>
        </w:rPr>
        <w:t>, modificado por el Decreto 142 de 2023,</w:t>
      </w:r>
      <w:r w:rsidRPr="00786EEB">
        <w:rPr>
          <w:rFonts w:asciiTheme="minorHAnsi" w:hAnsiTheme="minorHAnsi" w:cstheme="minorHAnsi"/>
          <w:sz w:val="22"/>
          <w:szCs w:val="22"/>
          <w:lang w:val="es-ES"/>
        </w:rPr>
        <w:t xml:space="preserve"> se consideran Ofertas que contienen servicios nacionales:</w:t>
      </w:r>
      <w:bookmarkEnd w:id="297"/>
      <w:r w:rsidRPr="00786EEB">
        <w:rPr>
          <w:rFonts w:asciiTheme="minorHAnsi" w:hAnsiTheme="minorHAnsi" w:cstheme="minorHAnsi"/>
          <w:sz w:val="22"/>
          <w:szCs w:val="22"/>
          <w:lang w:val="es-ES"/>
        </w:rPr>
        <w:t xml:space="preserve"> </w:t>
      </w:r>
    </w:p>
    <w:p w14:paraId="4BD6AF03" w14:textId="77777777" w:rsidR="000A6E0E" w:rsidRPr="00786EEB" w:rsidRDefault="000A6E0E" w:rsidP="002F1252">
      <w:pPr>
        <w:pStyle w:val="Prrafodelista"/>
        <w:rPr>
          <w:rFonts w:asciiTheme="minorHAnsi" w:hAnsiTheme="minorHAnsi" w:cstheme="minorHAnsi"/>
          <w:sz w:val="22"/>
          <w:szCs w:val="22"/>
          <w:lang w:val="es-ES"/>
        </w:rPr>
      </w:pPr>
    </w:p>
    <w:p w14:paraId="18C05320" w14:textId="0E9A6E54" w:rsidR="00EF4357" w:rsidRPr="00786EEB" w:rsidRDefault="00EF4357" w:rsidP="00EF4357">
      <w:pPr>
        <w:pStyle w:val="Prrafodelista"/>
        <w:numPr>
          <w:ilvl w:val="3"/>
          <w:numId w:val="11"/>
        </w:numPr>
        <w:spacing w:before="240" w:after="240"/>
        <w:jc w:val="both"/>
        <w:rPr>
          <w:rFonts w:asciiTheme="minorHAnsi" w:hAnsiTheme="minorHAnsi" w:cstheme="minorHAnsi"/>
          <w:sz w:val="22"/>
          <w:szCs w:val="22"/>
          <w:lang w:val="es-ES"/>
        </w:rPr>
      </w:pPr>
      <w:bookmarkStart w:id="298" w:name="_Ref89075817"/>
      <w:r w:rsidRPr="00786EEB">
        <w:rPr>
          <w:rFonts w:asciiTheme="minorHAnsi" w:hAnsiTheme="minorHAnsi" w:cstheme="minorHAnsi"/>
          <w:sz w:val="22"/>
          <w:szCs w:val="22"/>
          <w:lang w:val="es-ES"/>
        </w:rPr>
        <w:t xml:space="preserve">Las Ofertas presentadas por Oferentes Individuales que sean personas naturales colombianas, personas naturales residentes en Colombia o por personas jurídicas constituidas bajo las leyes de Colombia, cuya Oferta incluya el compromiso de </w:t>
      </w:r>
      <w:r w:rsidRPr="00786EEB">
        <w:rPr>
          <w:rFonts w:asciiTheme="minorHAnsi" w:hAnsiTheme="minorHAnsi" w:cstheme="minorHAnsi"/>
          <w:iCs/>
          <w:sz w:val="22"/>
          <w:szCs w:val="22"/>
          <w:lang w:val="es-CO"/>
        </w:rPr>
        <w:t xml:space="preserve">vincular en el desarrollo del objeto contractual un porcentaje de empleados o contratistas por prestación de servicios colombianos, de al menos el cuarenta por ciento (40%) del personal requerido para el cumplimiento del Contrato. La oferta de vinculación de personal colombiano será efectuada mediante la suscripción del </w:t>
      </w:r>
      <w:r w:rsidR="00564EBD" w:rsidRPr="00786EEB">
        <w:rPr>
          <w:rFonts w:asciiTheme="minorHAnsi" w:hAnsiTheme="minorHAnsi" w:cstheme="minorHAnsi"/>
          <w:iCs/>
          <w:sz w:val="22"/>
          <w:szCs w:val="22"/>
          <w:lang w:val="es-CO"/>
        </w:rPr>
        <w:t>Anexo</w:t>
      </w:r>
      <w:r w:rsidRPr="00786EEB">
        <w:rPr>
          <w:rFonts w:asciiTheme="minorHAnsi" w:hAnsiTheme="minorHAnsi" w:cstheme="minorHAnsi"/>
          <w:iCs/>
          <w:sz w:val="22"/>
          <w:szCs w:val="22"/>
          <w:lang w:val="es-CO"/>
        </w:rPr>
        <w:t xml:space="preserve"> </w:t>
      </w:r>
      <w:r w:rsidR="007E3C76" w:rsidRPr="00786EEB">
        <w:rPr>
          <w:rFonts w:asciiTheme="minorHAnsi" w:hAnsiTheme="minorHAnsi" w:cstheme="minorHAnsi"/>
          <w:iCs/>
          <w:sz w:val="22"/>
          <w:szCs w:val="22"/>
          <w:lang w:val="es-CO"/>
        </w:rPr>
        <w:t>1</w:t>
      </w:r>
      <w:r w:rsidR="00976D7D">
        <w:rPr>
          <w:rFonts w:asciiTheme="minorHAnsi" w:hAnsiTheme="minorHAnsi" w:cstheme="minorHAnsi"/>
          <w:iCs/>
          <w:sz w:val="22"/>
          <w:szCs w:val="22"/>
          <w:lang w:val="es-CO"/>
        </w:rPr>
        <w:t>4</w:t>
      </w:r>
      <w:r w:rsidRPr="00786EEB">
        <w:rPr>
          <w:rFonts w:asciiTheme="minorHAnsi" w:hAnsiTheme="minorHAnsi" w:cstheme="minorHAnsi"/>
          <w:sz w:val="22"/>
          <w:szCs w:val="22"/>
          <w:lang w:val="es-ES"/>
        </w:rPr>
        <w:t>.</w:t>
      </w:r>
      <w:bookmarkEnd w:id="298"/>
      <w:r w:rsidRPr="00786EEB">
        <w:rPr>
          <w:rFonts w:asciiTheme="minorHAnsi" w:hAnsiTheme="minorHAnsi" w:cstheme="minorHAnsi"/>
          <w:sz w:val="22"/>
          <w:szCs w:val="22"/>
          <w:lang w:val="es-ES"/>
        </w:rPr>
        <w:t xml:space="preserve"> </w:t>
      </w:r>
    </w:p>
    <w:p w14:paraId="2541B846" w14:textId="77777777" w:rsidR="00EF4357" w:rsidRPr="00786EEB" w:rsidRDefault="00EF4357" w:rsidP="00DC08E6">
      <w:pPr>
        <w:pStyle w:val="Prrafodelista"/>
        <w:spacing w:before="240" w:after="240"/>
        <w:ind w:left="1152"/>
        <w:jc w:val="both"/>
        <w:rPr>
          <w:rFonts w:asciiTheme="minorHAnsi" w:hAnsiTheme="minorHAnsi" w:cstheme="minorHAnsi"/>
          <w:sz w:val="22"/>
          <w:szCs w:val="22"/>
          <w:lang w:val="es-ES"/>
        </w:rPr>
      </w:pPr>
    </w:p>
    <w:p w14:paraId="654715C1" w14:textId="557496AE" w:rsidR="00EF4357" w:rsidRPr="00786EEB" w:rsidRDefault="00EF4357" w:rsidP="00EF4357">
      <w:pPr>
        <w:pStyle w:val="Prrafodelista"/>
        <w:numPr>
          <w:ilvl w:val="3"/>
          <w:numId w:val="11"/>
        </w:numPr>
        <w:spacing w:before="240" w:after="240"/>
        <w:jc w:val="both"/>
        <w:rPr>
          <w:rFonts w:asciiTheme="minorHAnsi" w:hAnsiTheme="minorHAnsi" w:cstheme="minorHAnsi"/>
          <w:sz w:val="22"/>
          <w:szCs w:val="22"/>
          <w:lang w:val="es-ES"/>
        </w:rPr>
      </w:pPr>
      <w:bookmarkStart w:id="299" w:name="_Ref86171601"/>
      <w:bookmarkStart w:id="300" w:name="_Ref89075799"/>
      <w:r w:rsidRPr="00786EEB">
        <w:rPr>
          <w:rFonts w:asciiTheme="minorHAnsi" w:hAnsiTheme="minorHAnsi" w:cstheme="minorHAnsi"/>
          <w:sz w:val="22"/>
          <w:szCs w:val="22"/>
          <w:lang w:val="es-ES"/>
        </w:rPr>
        <w:t>Las Ofertas presentadas por Oferentes Individuales que sean extranjeros a los cuales les aplique el trato nacional</w:t>
      </w:r>
      <w:bookmarkEnd w:id="299"/>
      <w:r w:rsidRPr="00786EEB">
        <w:rPr>
          <w:rFonts w:asciiTheme="minorHAnsi" w:hAnsiTheme="minorHAnsi" w:cstheme="minorHAnsi"/>
          <w:sz w:val="22"/>
          <w:szCs w:val="22"/>
          <w:lang w:val="es-ES"/>
        </w:rPr>
        <w:t xml:space="preserve">, cuya Oferta incluya el compromiso de </w:t>
      </w:r>
      <w:r w:rsidRPr="00786EEB">
        <w:rPr>
          <w:rFonts w:asciiTheme="minorHAnsi" w:hAnsiTheme="minorHAnsi" w:cstheme="minorHAnsi"/>
          <w:iCs/>
          <w:sz w:val="22"/>
          <w:szCs w:val="22"/>
          <w:lang w:val="es-CO"/>
        </w:rPr>
        <w:t xml:space="preserve">vincular en el desarrollo del objeto contractual un porcentaje de empleados o contratistas por prestación de servicios colombianos, de al menos el cuarenta por ciento (40%) del personal requerido para el cumplimiento del Contrato. La oferta de vinculación de personal colombiano será efectuada mediante la suscripción del </w:t>
      </w:r>
      <w:r w:rsidR="00564EBD" w:rsidRPr="00786EEB">
        <w:rPr>
          <w:rFonts w:asciiTheme="minorHAnsi" w:hAnsiTheme="minorHAnsi" w:cstheme="minorHAnsi"/>
          <w:iCs/>
          <w:sz w:val="22"/>
          <w:szCs w:val="22"/>
          <w:lang w:val="es-CO"/>
        </w:rPr>
        <w:t>Anexo</w:t>
      </w:r>
      <w:r w:rsidR="00F003AC" w:rsidRPr="00786EEB">
        <w:rPr>
          <w:rFonts w:asciiTheme="minorHAnsi" w:hAnsiTheme="minorHAnsi" w:cstheme="minorHAnsi"/>
          <w:iCs/>
          <w:sz w:val="22"/>
          <w:szCs w:val="22"/>
          <w:lang w:val="es-CO"/>
        </w:rPr>
        <w:t xml:space="preserve"> 1</w:t>
      </w:r>
      <w:r w:rsidR="00976D7D">
        <w:rPr>
          <w:rFonts w:asciiTheme="minorHAnsi" w:hAnsiTheme="minorHAnsi" w:cstheme="minorHAnsi"/>
          <w:iCs/>
          <w:sz w:val="22"/>
          <w:szCs w:val="22"/>
          <w:lang w:val="es-CO"/>
        </w:rPr>
        <w:t>4</w:t>
      </w:r>
      <w:r w:rsidRPr="00786EEB">
        <w:rPr>
          <w:rFonts w:asciiTheme="minorHAnsi" w:hAnsiTheme="minorHAnsi" w:cstheme="minorHAnsi"/>
          <w:sz w:val="22"/>
          <w:szCs w:val="22"/>
          <w:lang w:val="es-ES"/>
        </w:rPr>
        <w:t>.</w:t>
      </w:r>
      <w:bookmarkEnd w:id="300"/>
    </w:p>
    <w:p w14:paraId="0604DF09" w14:textId="77777777" w:rsidR="000A6E0E" w:rsidRPr="00786EEB" w:rsidRDefault="000A6E0E" w:rsidP="000A6E0E">
      <w:pPr>
        <w:pStyle w:val="Prrafodelista"/>
        <w:rPr>
          <w:rFonts w:asciiTheme="minorHAnsi" w:hAnsiTheme="minorHAnsi" w:cstheme="minorHAnsi"/>
          <w:sz w:val="22"/>
          <w:szCs w:val="22"/>
          <w:lang w:val="es-ES"/>
        </w:rPr>
      </w:pPr>
    </w:p>
    <w:p w14:paraId="5971C33D" w14:textId="5E74D687" w:rsidR="00EF4357" w:rsidRPr="00786EEB" w:rsidRDefault="00EF4357" w:rsidP="00EF4357">
      <w:pPr>
        <w:pStyle w:val="Prrafodelista"/>
        <w:numPr>
          <w:ilvl w:val="3"/>
          <w:numId w:val="11"/>
        </w:numPr>
        <w:spacing w:before="240" w:after="240"/>
        <w:jc w:val="both"/>
        <w:rPr>
          <w:rFonts w:asciiTheme="minorHAnsi" w:hAnsiTheme="minorHAnsi" w:cstheme="minorHAnsi"/>
          <w:sz w:val="22"/>
          <w:szCs w:val="22"/>
          <w:lang w:val="es-ES"/>
        </w:rPr>
      </w:pPr>
      <w:bookmarkStart w:id="301" w:name="_Ref89075820"/>
      <w:r w:rsidRPr="00786EEB">
        <w:rPr>
          <w:rFonts w:asciiTheme="minorHAnsi" w:hAnsiTheme="minorHAnsi" w:cstheme="minorHAnsi"/>
          <w:sz w:val="22"/>
          <w:szCs w:val="22"/>
          <w:lang w:val="es-ES"/>
        </w:rPr>
        <w:t xml:space="preserve">Las Ofertas presentadas por Oferentes Individuales que sean extranjeros a los cuales les aplique el trato nacional e invoquen una regla de origen de servicios contenida en el tratado, acuerdo comercial o normatividad comunitaria, distinta a la señalada en la </w:t>
      </w:r>
      <w:r w:rsidR="00DB57A4" w:rsidRPr="00786EEB">
        <w:rPr>
          <w:rFonts w:asciiTheme="minorHAnsi" w:hAnsiTheme="minorHAnsi" w:cstheme="minorHAnsi"/>
          <w:sz w:val="22"/>
          <w:szCs w:val="22"/>
          <w:lang w:val="es-ES"/>
        </w:rPr>
        <w:t>numeral</w:t>
      </w:r>
      <w:r w:rsidRPr="00786EEB">
        <w:rPr>
          <w:rFonts w:asciiTheme="minorHAnsi" w:hAnsiTheme="minorHAnsi" w:cstheme="minorHAnsi"/>
          <w:sz w:val="22"/>
          <w:szCs w:val="22"/>
          <w:lang w:val="es-ES"/>
        </w:rPr>
        <w:t xml:space="preserve"> </w:t>
      </w:r>
      <w:r w:rsidR="0043529C" w:rsidRPr="00786EEB">
        <w:rPr>
          <w:rFonts w:asciiTheme="minorHAnsi" w:hAnsiTheme="minorHAnsi" w:cstheme="minorHAnsi"/>
          <w:sz w:val="22"/>
          <w:szCs w:val="22"/>
          <w:lang w:val="es-ES"/>
        </w:rPr>
        <w:fldChar w:fldCharType="begin"/>
      </w:r>
      <w:r w:rsidR="0043529C" w:rsidRPr="00786EEB">
        <w:rPr>
          <w:rFonts w:asciiTheme="minorHAnsi" w:hAnsiTheme="minorHAnsi" w:cstheme="minorHAnsi"/>
          <w:sz w:val="22"/>
          <w:szCs w:val="22"/>
          <w:lang w:val="es-ES"/>
        </w:rPr>
        <w:instrText xml:space="preserve"> REF _Ref89075799 \w \h </w:instrText>
      </w:r>
      <w:r w:rsidR="00786EEB" w:rsidRPr="00786EEB">
        <w:rPr>
          <w:rFonts w:asciiTheme="minorHAnsi" w:hAnsiTheme="minorHAnsi" w:cstheme="minorHAnsi"/>
          <w:sz w:val="22"/>
          <w:szCs w:val="22"/>
          <w:lang w:val="es-ES"/>
        </w:rPr>
        <w:instrText xml:space="preserve"> \* MERGEFORMAT </w:instrText>
      </w:r>
      <w:r w:rsidR="0043529C" w:rsidRPr="00786EEB">
        <w:rPr>
          <w:rFonts w:asciiTheme="minorHAnsi" w:hAnsiTheme="minorHAnsi" w:cstheme="minorHAnsi"/>
          <w:sz w:val="22"/>
          <w:szCs w:val="22"/>
          <w:lang w:val="es-ES"/>
        </w:rPr>
      </w:r>
      <w:r w:rsidR="0043529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5.4.3(b)</w:t>
      </w:r>
      <w:r w:rsidR="0043529C"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w:t>
      </w:r>
      <w:bookmarkEnd w:id="301"/>
      <w:r w:rsidRPr="00786EEB">
        <w:rPr>
          <w:rFonts w:asciiTheme="minorHAnsi" w:hAnsiTheme="minorHAnsi" w:cstheme="minorHAnsi"/>
          <w:sz w:val="22"/>
          <w:szCs w:val="22"/>
          <w:lang w:val="es-ES"/>
        </w:rPr>
        <w:t xml:space="preserve"> </w:t>
      </w:r>
      <w:r w:rsidR="00610BB0" w:rsidRPr="00786EEB">
        <w:rPr>
          <w:rFonts w:asciiTheme="minorHAnsi" w:hAnsiTheme="minorHAnsi" w:cstheme="minorHAnsi"/>
          <w:sz w:val="22"/>
          <w:szCs w:val="22"/>
          <w:lang w:val="es-ES_tradnl"/>
        </w:rPr>
        <w:t xml:space="preserve">La regla de origen que se invoque se manifestará en el </w:t>
      </w:r>
      <w:r w:rsidR="00564EBD" w:rsidRPr="00786EEB">
        <w:rPr>
          <w:rFonts w:asciiTheme="minorHAnsi" w:hAnsiTheme="minorHAnsi" w:cstheme="minorHAnsi"/>
          <w:sz w:val="22"/>
          <w:szCs w:val="22"/>
          <w:lang w:val="es-ES_tradnl"/>
        </w:rPr>
        <w:t>Anexo</w:t>
      </w:r>
      <w:r w:rsidR="00356888" w:rsidRPr="00786EEB">
        <w:rPr>
          <w:rFonts w:asciiTheme="minorHAnsi" w:hAnsiTheme="minorHAnsi" w:cstheme="minorHAnsi"/>
          <w:sz w:val="22"/>
          <w:szCs w:val="22"/>
          <w:lang w:val="es-ES_tradnl"/>
        </w:rPr>
        <w:t xml:space="preserve"> </w:t>
      </w:r>
      <w:r w:rsidR="00610BB0" w:rsidRPr="00786EEB">
        <w:rPr>
          <w:rFonts w:asciiTheme="minorHAnsi" w:hAnsiTheme="minorHAnsi" w:cstheme="minorHAnsi"/>
          <w:sz w:val="22"/>
          <w:szCs w:val="22"/>
          <w:lang w:val="es-ES_tradnl"/>
        </w:rPr>
        <w:t>1</w:t>
      </w:r>
      <w:r w:rsidR="00976D7D">
        <w:rPr>
          <w:rFonts w:asciiTheme="minorHAnsi" w:hAnsiTheme="minorHAnsi" w:cstheme="minorHAnsi"/>
          <w:sz w:val="22"/>
          <w:szCs w:val="22"/>
          <w:lang w:val="es-ES_tradnl"/>
        </w:rPr>
        <w:t>4</w:t>
      </w:r>
      <w:r w:rsidR="00610BB0" w:rsidRPr="00786EEB">
        <w:rPr>
          <w:rFonts w:asciiTheme="minorHAnsi" w:hAnsiTheme="minorHAnsi" w:cstheme="minorHAnsi"/>
          <w:sz w:val="22"/>
          <w:szCs w:val="22"/>
          <w:lang w:val="es-ES_tradnl"/>
        </w:rPr>
        <w:t xml:space="preserve"> – Promoción de Servicios Nacionales o con Trato Nacional (ver Nota 1 del referido </w:t>
      </w:r>
      <w:r w:rsidR="00564EBD" w:rsidRPr="00786EEB">
        <w:rPr>
          <w:rFonts w:asciiTheme="minorHAnsi" w:hAnsiTheme="minorHAnsi" w:cstheme="minorHAnsi"/>
          <w:sz w:val="22"/>
          <w:szCs w:val="22"/>
          <w:lang w:val="es-ES_tradnl"/>
        </w:rPr>
        <w:t>Anexo</w:t>
      </w:r>
      <w:r w:rsidR="00610BB0" w:rsidRPr="00786EEB">
        <w:rPr>
          <w:rFonts w:asciiTheme="minorHAnsi" w:hAnsiTheme="minorHAnsi" w:cstheme="minorHAnsi"/>
          <w:sz w:val="22"/>
          <w:szCs w:val="22"/>
          <w:lang w:val="es-ES_tradnl"/>
        </w:rPr>
        <w:t>) adjuntando los documentos por medio de los cuales se acredite la regla de origen correspondiente.</w:t>
      </w:r>
    </w:p>
    <w:p w14:paraId="7C5BF2F8" w14:textId="77777777" w:rsidR="00EF4357" w:rsidRPr="00786EEB" w:rsidRDefault="00EF4357" w:rsidP="00DC08E6">
      <w:pPr>
        <w:pStyle w:val="Prrafodelista"/>
        <w:rPr>
          <w:rFonts w:asciiTheme="minorHAnsi" w:hAnsiTheme="minorHAnsi" w:cstheme="minorHAnsi"/>
          <w:sz w:val="22"/>
          <w:szCs w:val="22"/>
          <w:lang w:val="es-ES"/>
        </w:rPr>
      </w:pPr>
    </w:p>
    <w:p w14:paraId="6E84FEF0" w14:textId="09F6A4A1" w:rsidR="00EF4357" w:rsidRPr="00786EEB" w:rsidRDefault="00EF4357" w:rsidP="00EF435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Ofertas presentadas por Estructuras Plurales en la que cada uno de sus  </w:t>
      </w:r>
      <w:r w:rsidR="009275D3" w:rsidRPr="00786EEB">
        <w:rPr>
          <w:rFonts w:asciiTheme="minorHAnsi" w:hAnsiTheme="minorHAnsi" w:cstheme="minorHAnsi"/>
          <w:sz w:val="22"/>
          <w:szCs w:val="22"/>
          <w:lang w:val="es-ES"/>
        </w:rPr>
        <w:t xml:space="preserve">Integrantes </w:t>
      </w:r>
      <w:r w:rsidRPr="00786EEB">
        <w:rPr>
          <w:rFonts w:asciiTheme="minorHAnsi" w:hAnsiTheme="minorHAnsi" w:cstheme="minorHAnsi"/>
          <w:sz w:val="22"/>
          <w:szCs w:val="22"/>
          <w:lang w:val="es-ES"/>
        </w:rPr>
        <w:t xml:space="preserve">cumpla con lo señalado en alguna de </w:t>
      </w:r>
      <w:r w:rsidR="009275D3" w:rsidRPr="00786EEB">
        <w:rPr>
          <w:rFonts w:asciiTheme="minorHAnsi" w:hAnsiTheme="minorHAnsi" w:cstheme="minorHAnsi"/>
          <w:sz w:val="22"/>
          <w:szCs w:val="22"/>
          <w:lang w:val="es-ES"/>
        </w:rPr>
        <w:t>los numerales</w:t>
      </w:r>
      <w:r w:rsidRPr="00786EEB">
        <w:rPr>
          <w:rFonts w:asciiTheme="minorHAnsi" w:hAnsiTheme="minorHAnsi" w:cstheme="minorHAnsi"/>
          <w:sz w:val="22"/>
          <w:szCs w:val="22"/>
          <w:lang w:val="es-ES"/>
        </w:rPr>
        <w:t xml:space="preserve"> </w:t>
      </w:r>
      <w:r w:rsidR="0043529C" w:rsidRPr="00786EEB">
        <w:rPr>
          <w:rFonts w:asciiTheme="minorHAnsi" w:hAnsiTheme="minorHAnsi" w:cstheme="minorHAnsi"/>
          <w:sz w:val="22"/>
          <w:szCs w:val="22"/>
          <w:lang w:val="es-ES"/>
        </w:rPr>
        <w:fldChar w:fldCharType="begin"/>
      </w:r>
      <w:r w:rsidR="0043529C" w:rsidRPr="00786EEB">
        <w:rPr>
          <w:rFonts w:asciiTheme="minorHAnsi" w:hAnsiTheme="minorHAnsi" w:cstheme="minorHAnsi"/>
          <w:sz w:val="22"/>
          <w:szCs w:val="22"/>
          <w:lang w:val="es-ES"/>
        </w:rPr>
        <w:instrText xml:space="preserve"> REF _Ref89075817 \w \h </w:instrText>
      </w:r>
      <w:r w:rsidR="00786EEB" w:rsidRPr="00786EEB">
        <w:rPr>
          <w:rFonts w:asciiTheme="minorHAnsi" w:hAnsiTheme="minorHAnsi" w:cstheme="minorHAnsi"/>
          <w:sz w:val="22"/>
          <w:szCs w:val="22"/>
          <w:lang w:val="es-ES"/>
        </w:rPr>
        <w:instrText xml:space="preserve"> \* MERGEFORMAT </w:instrText>
      </w:r>
      <w:r w:rsidR="0043529C" w:rsidRPr="00786EEB">
        <w:rPr>
          <w:rFonts w:asciiTheme="minorHAnsi" w:hAnsiTheme="minorHAnsi" w:cstheme="minorHAnsi"/>
          <w:sz w:val="22"/>
          <w:szCs w:val="22"/>
          <w:lang w:val="es-ES"/>
        </w:rPr>
      </w:r>
      <w:r w:rsidR="0043529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5.4.3(a)</w:t>
      </w:r>
      <w:r w:rsidR="0043529C" w:rsidRPr="00786EEB">
        <w:rPr>
          <w:rFonts w:asciiTheme="minorHAnsi" w:hAnsiTheme="minorHAnsi" w:cstheme="minorHAnsi"/>
          <w:sz w:val="22"/>
          <w:szCs w:val="22"/>
          <w:lang w:val="es-ES"/>
        </w:rPr>
        <w:fldChar w:fldCharType="end"/>
      </w:r>
      <w:r w:rsidR="0043529C" w:rsidRPr="00786EEB">
        <w:rPr>
          <w:rFonts w:asciiTheme="minorHAnsi" w:hAnsiTheme="minorHAnsi" w:cstheme="minorHAnsi"/>
          <w:sz w:val="22"/>
          <w:szCs w:val="22"/>
          <w:lang w:val="es-ES"/>
        </w:rPr>
        <w:t xml:space="preserve">, </w:t>
      </w:r>
      <w:r w:rsidR="0043529C" w:rsidRPr="00786EEB">
        <w:rPr>
          <w:rFonts w:asciiTheme="minorHAnsi" w:hAnsiTheme="minorHAnsi" w:cstheme="minorHAnsi"/>
          <w:sz w:val="22"/>
          <w:szCs w:val="22"/>
          <w:lang w:val="es-ES"/>
        </w:rPr>
        <w:fldChar w:fldCharType="begin"/>
      </w:r>
      <w:r w:rsidR="0043529C" w:rsidRPr="00786EEB">
        <w:rPr>
          <w:rFonts w:asciiTheme="minorHAnsi" w:hAnsiTheme="minorHAnsi" w:cstheme="minorHAnsi"/>
          <w:sz w:val="22"/>
          <w:szCs w:val="22"/>
          <w:lang w:val="es-ES"/>
        </w:rPr>
        <w:instrText xml:space="preserve"> REF _Ref89075799 \w \h </w:instrText>
      </w:r>
      <w:r w:rsidR="00786EEB" w:rsidRPr="00786EEB">
        <w:rPr>
          <w:rFonts w:asciiTheme="minorHAnsi" w:hAnsiTheme="minorHAnsi" w:cstheme="minorHAnsi"/>
          <w:sz w:val="22"/>
          <w:szCs w:val="22"/>
          <w:lang w:val="es-ES"/>
        </w:rPr>
        <w:instrText xml:space="preserve"> \* MERGEFORMAT </w:instrText>
      </w:r>
      <w:r w:rsidR="0043529C" w:rsidRPr="00786EEB">
        <w:rPr>
          <w:rFonts w:asciiTheme="minorHAnsi" w:hAnsiTheme="minorHAnsi" w:cstheme="minorHAnsi"/>
          <w:sz w:val="22"/>
          <w:szCs w:val="22"/>
          <w:lang w:val="es-ES"/>
        </w:rPr>
      </w:r>
      <w:r w:rsidR="0043529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5.4.3(b)</w:t>
      </w:r>
      <w:r w:rsidR="0043529C" w:rsidRPr="00786EEB">
        <w:rPr>
          <w:rFonts w:asciiTheme="minorHAnsi" w:hAnsiTheme="minorHAnsi" w:cstheme="minorHAnsi"/>
          <w:sz w:val="22"/>
          <w:szCs w:val="22"/>
          <w:lang w:val="es-ES"/>
        </w:rPr>
        <w:fldChar w:fldCharType="end"/>
      </w:r>
      <w:r w:rsidR="0043529C" w:rsidRPr="00786EEB">
        <w:rPr>
          <w:rFonts w:asciiTheme="minorHAnsi" w:hAnsiTheme="minorHAnsi" w:cstheme="minorHAnsi"/>
          <w:sz w:val="22"/>
          <w:szCs w:val="22"/>
          <w:lang w:val="es-ES"/>
        </w:rPr>
        <w:t xml:space="preserve"> </w:t>
      </w:r>
      <w:r w:rsidR="00074C83" w:rsidRPr="00786EEB">
        <w:rPr>
          <w:rFonts w:asciiTheme="minorHAnsi" w:hAnsiTheme="minorHAnsi" w:cstheme="minorHAnsi"/>
          <w:sz w:val="22"/>
          <w:szCs w:val="22"/>
          <w:lang w:val="es-ES"/>
        </w:rPr>
        <w:t>y/</w:t>
      </w:r>
      <w:r w:rsidR="004D59CD" w:rsidRPr="00786EEB">
        <w:rPr>
          <w:rFonts w:asciiTheme="minorHAnsi" w:hAnsiTheme="minorHAnsi" w:cstheme="minorHAnsi"/>
          <w:sz w:val="22"/>
          <w:szCs w:val="22"/>
          <w:lang w:val="es-ES"/>
        </w:rPr>
        <w:t xml:space="preserve">o </w:t>
      </w:r>
      <w:r w:rsidR="0043529C" w:rsidRPr="00786EEB">
        <w:rPr>
          <w:rFonts w:asciiTheme="minorHAnsi" w:hAnsiTheme="minorHAnsi" w:cstheme="minorHAnsi"/>
          <w:sz w:val="22"/>
          <w:szCs w:val="22"/>
          <w:lang w:val="es-ES"/>
        </w:rPr>
        <w:fldChar w:fldCharType="begin"/>
      </w:r>
      <w:r w:rsidR="0043529C" w:rsidRPr="00786EEB">
        <w:rPr>
          <w:rFonts w:asciiTheme="minorHAnsi" w:hAnsiTheme="minorHAnsi" w:cstheme="minorHAnsi"/>
          <w:sz w:val="22"/>
          <w:szCs w:val="22"/>
          <w:lang w:val="es-ES"/>
        </w:rPr>
        <w:instrText xml:space="preserve"> REF _Ref89075820 \w \h </w:instrText>
      </w:r>
      <w:r w:rsidR="00786EEB" w:rsidRPr="00786EEB">
        <w:rPr>
          <w:rFonts w:asciiTheme="minorHAnsi" w:hAnsiTheme="minorHAnsi" w:cstheme="minorHAnsi"/>
          <w:sz w:val="22"/>
          <w:szCs w:val="22"/>
          <w:lang w:val="es-ES"/>
        </w:rPr>
        <w:instrText xml:space="preserve"> \* MERGEFORMAT </w:instrText>
      </w:r>
      <w:r w:rsidR="0043529C" w:rsidRPr="00786EEB">
        <w:rPr>
          <w:rFonts w:asciiTheme="minorHAnsi" w:hAnsiTheme="minorHAnsi" w:cstheme="minorHAnsi"/>
          <w:sz w:val="22"/>
          <w:szCs w:val="22"/>
          <w:lang w:val="es-ES"/>
        </w:rPr>
      </w:r>
      <w:r w:rsidR="0043529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5.4.3(c)</w:t>
      </w:r>
      <w:r w:rsidR="0043529C" w:rsidRPr="00786EEB">
        <w:rPr>
          <w:rFonts w:asciiTheme="minorHAnsi" w:hAnsiTheme="minorHAnsi" w:cstheme="minorHAnsi"/>
          <w:sz w:val="22"/>
          <w:szCs w:val="22"/>
          <w:lang w:val="es-ES"/>
        </w:rPr>
        <w:fldChar w:fldCharType="end"/>
      </w:r>
      <w:r w:rsidR="0043529C"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anteriores. </w:t>
      </w:r>
      <w:r w:rsidR="00AE404C" w:rsidRPr="00786EEB">
        <w:rPr>
          <w:rFonts w:asciiTheme="minorHAnsi" w:hAnsiTheme="minorHAnsi" w:cstheme="minorHAnsi"/>
          <w:sz w:val="22"/>
          <w:szCs w:val="22"/>
          <w:lang w:val="es-ES_tradnl"/>
        </w:rPr>
        <w:t xml:space="preserve">La oferta de vinculación de personal colombiano será efectuada mediante la suscripción del </w:t>
      </w:r>
      <w:r w:rsidR="00564EBD" w:rsidRPr="00786EEB">
        <w:rPr>
          <w:rFonts w:asciiTheme="minorHAnsi" w:hAnsiTheme="minorHAnsi" w:cstheme="minorHAnsi"/>
          <w:sz w:val="22"/>
          <w:szCs w:val="22"/>
          <w:lang w:val="es-ES_tradnl"/>
        </w:rPr>
        <w:t>Anexo</w:t>
      </w:r>
      <w:r w:rsidR="00AE404C" w:rsidRPr="00786EEB">
        <w:rPr>
          <w:rFonts w:asciiTheme="minorHAnsi" w:hAnsiTheme="minorHAnsi" w:cstheme="minorHAnsi"/>
          <w:sz w:val="22"/>
          <w:szCs w:val="22"/>
          <w:lang w:val="es-ES_tradnl"/>
        </w:rPr>
        <w:t xml:space="preserve"> 1</w:t>
      </w:r>
      <w:r w:rsidR="00976D7D">
        <w:rPr>
          <w:rFonts w:asciiTheme="minorHAnsi" w:hAnsiTheme="minorHAnsi" w:cstheme="minorHAnsi"/>
          <w:sz w:val="22"/>
          <w:szCs w:val="22"/>
          <w:lang w:val="es-ES_tradnl"/>
        </w:rPr>
        <w:t>4</w:t>
      </w:r>
      <w:r w:rsidR="00AE404C" w:rsidRPr="00786EEB">
        <w:rPr>
          <w:rFonts w:asciiTheme="minorHAnsi" w:hAnsiTheme="minorHAnsi" w:cstheme="minorHAnsi"/>
          <w:sz w:val="22"/>
          <w:szCs w:val="22"/>
          <w:lang w:val="es-ES_tradnl"/>
        </w:rPr>
        <w:t xml:space="preserve"> - Promoción de Servicios Nacionales o con Trato Nacional, por parte del Representante Común de la Estructura Plural.</w:t>
      </w:r>
    </w:p>
    <w:p w14:paraId="36401E0E" w14:textId="77777777" w:rsidR="000A6E0E" w:rsidRPr="00786EEB" w:rsidRDefault="000A6E0E" w:rsidP="000A6E0E">
      <w:pPr>
        <w:pStyle w:val="Prrafodelista"/>
        <w:rPr>
          <w:rFonts w:asciiTheme="minorHAnsi" w:hAnsiTheme="minorHAnsi" w:cstheme="minorHAnsi"/>
          <w:sz w:val="22"/>
          <w:szCs w:val="22"/>
          <w:lang w:val="es-ES"/>
        </w:rPr>
      </w:pPr>
    </w:p>
    <w:p w14:paraId="38A37586" w14:textId="77777777" w:rsidR="00EF4357" w:rsidRPr="00786EEB" w:rsidRDefault="00EF4357" w:rsidP="00EF435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Para los efectos de este Pliego de Condiciones, se consideran extranjeros a los cuales les aplica el trato nacional aquellos que derivan tal condición de alguna de las siguientes fuentes: </w:t>
      </w:r>
    </w:p>
    <w:p w14:paraId="71E06B05" w14:textId="77777777" w:rsidR="00EF4357" w:rsidRPr="00786EEB" w:rsidRDefault="00EF4357" w:rsidP="00DC08E6">
      <w:pPr>
        <w:pStyle w:val="Prrafodelista"/>
        <w:spacing w:before="240" w:after="240"/>
        <w:jc w:val="both"/>
        <w:rPr>
          <w:rFonts w:asciiTheme="minorHAnsi" w:hAnsiTheme="minorHAnsi" w:cstheme="minorHAnsi"/>
          <w:sz w:val="22"/>
          <w:szCs w:val="22"/>
          <w:lang w:val="es-ES"/>
        </w:rPr>
      </w:pPr>
    </w:p>
    <w:p w14:paraId="49769ABF" w14:textId="35DE520C" w:rsidR="00EF4357" w:rsidRPr="00786EEB" w:rsidRDefault="00EF4357" w:rsidP="00EF435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Un tratado o acuerdo comercial en el que se haya negociado dicho trato nacional y se encuentre vigente en Colombia y aplique para est</w:t>
      </w:r>
      <w:r w:rsidR="00822C20" w:rsidRPr="00786EEB">
        <w:rPr>
          <w:rFonts w:asciiTheme="minorHAnsi" w:hAnsiTheme="minorHAnsi" w:cstheme="minorHAnsi"/>
          <w:sz w:val="22"/>
          <w:szCs w:val="22"/>
          <w:lang w:val="es-ES"/>
        </w:rPr>
        <w:t>e Proceso de Selección</w:t>
      </w:r>
      <w:r w:rsidRPr="00786EEB">
        <w:rPr>
          <w:rFonts w:asciiTheme="minorHAnsi" w:hAnsiTheme="minorHAnsi" w:cstheme="minorHAnsi"/>
          <w:sz w:val="22"/>
          <w:szCs w:val="22"/>
          <w:lang w:val="es-ES"/>
        </w:rPr>
        <w:t xml:space="preserve">. Para acreditar esta condición, el Oferente o </w:t>
      </w:r>
      <w:r w:rsidR="00CE6854" w:rsidRPr="00786EEB">
        <w:rPr>
          <w:rFonts w:asciiTheme="minorHAnsi" w:hAnsiTheme="minorHAnsi" w:cstheme="minorHAnsi"/>
          <w:sz w:val="22"/>
          <w:szCs w:val="22"/>
          <w:lang w:val="es-ES"/>
        </w:rPr>
        <w:t xml:space="preserve">Integrante </w:t>
      </w:r>
      <w:r w:rsidRPr="00786EEB">
        <w:rPr>
          <w:rFonts w:asciiTheme="minorHAnsi" w:hAnsiTheme="minorHAnsi" w:cstheme="minorHAnsi"/>
          <w:sz w:val="22"/>
          <w:szCs w:val="22"/>
          <w:lang w:val="es-ES"/>
        </w:rPr>
        <w:t>de</w:t>
      </w:r>
      <w:r w:rsidR="00CE6854"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l</w:t>
      </w:r>
      <w:r w:rsidR="00CE6854"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 </w:t>
      </w:r>
      <w:r w:rsidR="00CE6854" w:rsidRPr="00786EEB">
        <w:rPr>
          <w:rFonts w:asciiTheme="minorHAnsi" w:hAnsiTheme="minorHAnsi" w:cstheme="minorHAnsi"/>
          <w:sz w:val="22"/>
          <w:szCs w:val="22"/>
          <w:lang w:val="es-ES"/>
        </w:rPr>
        <w:t xml:space="preserve">Estructura </w:t>
      </w:r>
      <w:r w:rsidRPr="00786EEB">
        <w:rPr>
          <w:rFonts w:asciiTheme="minorHAnsi" w:hAnsiTheme="minorHAnsi" w:cstheme="minorHAnsi"/>
          <w:sz w:val="22"/>
          <w:szCs w:val="22"/>
          <w:lang w:val="es-ES"/>
        </w:rPr>
        <w:t>Plural deberá indicar el tratado o acuerdo que lo cobija y la regla de origen de lo</w:t>
      </w:r>
      <w:r w:rsidR="00A12861"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servicios que invoca, en el evento en que exista alguna en el acuerdo o tratado. De no invocar ninguna regla de origen, se aplicará la señalada en </w:t>
      </w:r>
      <w:r w:rsidR="00CD15AE" w:rsidRPr="00786EEB">
        <w:rPr>
          <w:rFonts w:asciiTheme="minorHAnsi" w:hAnsiTheme="minorHAnsi" w:cstheme="minorHAnsi"/>
          <w:sz w:val="22"/>
          <w:szCs w:val="22"/>
          <w:lang w:val="es-ES"/>
        </w:rPr>
        <w:t xml:space="preserve">el numeral </w:t>
      </w:r>
      <w:r w:rsidR="0043529C" w:rsidRPr="00786EEB">
        <w:rPr>
          <w:rFonts w:asciiTheme="minorHAnsi" w:hAnsiTheme="minorHAnsi" w:cstheme="minorHAnsi"/>
          <w:sz w:val="22"/>
          <w:szCs w:val="22"/>
          <w:lang w:val="es-ES"/>
        </w:rPr>
        <w:fldChar w:fldCharType="begin"/>
      </w:r>
      <w:r w:rsidR="0043529C" w:rsidRPr="00786EEB">
        <w:rPr>
          <w:rFonts w:asciiTheme="minorHAnsi" w:hAnsiTheme="minorHAnsi" w:cstheme="minorHAnsi"/>
          <w:sz w:val="22"/>
          <w:szCs w:val="22"/>
          <w:lang w:val="es-ES"/>
        </w:rPr>
        <w:instrText xml:space="preserve"> REF _Ref89075799 \w \h </w:instrText>
      </w:r>
      <w:r w:rsidR="00786EEB" w:rsidRPr="00786EEB">
        <w:rPr>
          <w:rFonts w:asciiTheme="minorHAnsi" w:hAnsiTheme="minorHAnsi" w:cstheme="minorHAnsi"/>
          <w:sz w:val="22"/>
          <w:szCs w:val="22"/>
          <w:lang w:val="es-ES"/>
        </w:rPr>
        <w:instrText xml:space="preserve"> \* MERGEFORMAT </w:instrText>
      </w:r>
      <w:r w:rsidR="0043529C" w:rsidRPr="00786EEB">
        <w:rPr>
          <w:rFonts w:asciiTheme="minorHAnsi" w:hAnsiTheme="minorHAnsi" w:cstheme="minorHAnsi"/>
          <w:sz w:val="22"/>
          <w:szCs w:val="22"/>
          <w:lang w:val="es-ES"/>
        </w:rPr>
      </w:r>
      <w:r w:rsidR="0043529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5.4.3(b)</w:t>
      </w:r>
      <w:r w:rsidR="0043529C" w:rsidRPr="00786EEB">
        <w:rPr>
          <w:rFonts w:asciiTheme="minorHAnsi" w:hAnsiTheme="minorHAnsi" w:cstheme="minorHAnsi"/>
          <w:sz w:val="22"/>
          <w:szCs w:val="22"/>
          <w:lang w:val="es-ES"/>
        </w:rPr>
        <w:fldChar w:fldCharType="end"/>
      </w:r>
      <w:r w:rsidR="0043529C" w:rsidRPr="00786EEB">
        <w:rPr>
          <w:rFonts w:asciiTheme="minorHAnsi" w:hAnsiTheme="minorHAnsi" w:cstheme="minorHAnsi"/>
          <w:sz w:val="22"/>
          <w:szCs w:val="22"/>
          <w:lang w:val="es-ES"/>
        </w:rPr>
        <w:t>.</w:t>
      </w:r>
    </w:p>
    <w:p w14:paraId="661B7C02" w14:textId="77777777" w:rsidR="00EF4357" w:rsidRPr="00786EEB" w:rsidRDefault="00EF4357" w:rsidP="00DC08E6">
      <w:pPr>
        <w:pStyle w:val="Prrafodelista"/>
        <w:spacing w:before="240" w:after="240"/>
        <w:ind w:left="1152"/>
        <w:jc w:val="both"/>
        <w:rPr>
          <w:rFonts w:asciiTheme="minorHAnsi" w:hAnsiTheme="minorHAnsi" w:cstheme="minorHAnsi"/>
          <w:sz w:val="22"/>
          <w:szCs w:val="22"/>
          <w:lang w:val="es-ES"/>
        </w:rPr>
      </w:pPr>
    </w:p>
    <w:p w14:paraId="477144C6" w14:textId="388201EF" w:rsidR="00EF4357" w:rsidRPr="00786EEB" w:rsidRDefault="00EF4357" w:rsidP="00EF435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normatividad de la Comunidad Andina de Naciones. Para acreditar esta condición, el Oferente o </w:t>
      </w:r>
      <w:r w:rsidR="00CE1FCE" w:rsidRPr="00786EEB">
        <w:rPr>
          <w:rFonts w:asciiTheme="minorHAnsi" w:hAnsiTheme="minorHAnsi" w:cstheme="minorHAnsi"/>
          <w:sz w:val="22"/>
          <w:szCs w:val="22"/>
          <w:lang w:val="es-ES"/>
        </w:rPr>
        <w:t xml:space="preserve">Integrante </w:t>
      </w:r>
      <w:r w:rsidRPr="00786EEB">
        <w:rPr>
          <w:rFonts w:asciiTheme="minorHAnsi" w:hAnsiTheme="minorHAnsi" w:cstheme="minorHAnsi"/>
          <w:sz w:val="22"/>
          <w:szCs w:val="22"/>
          <w:lang w:val="es-ES"/>
        </w:rPr>
        <w:t>de</w:t>
      </w:r>
      <w:r w:rsidR="00EF69E9" w:rsidRPr="00786EEB">
        <w:rPr>
          <w:rFonts w:asciiTheme="minorHAnsi" w:hAnsiTheme="minorHAnsi" w:cstheme="minorHAnsi"/>
          <w:sz w:val="22"/>
          <w:szCs w:val="22"/>
          <w:lang w:val="es-ES"/>
        </w:rPr>
        <w:t xml:space="preserve"> la</w:t>
      </w:r>
      <w:r w:rsidR="00CE1FCE" w:rsidRPr="00786EEB">
        <w:rPr>
          <w:rFonts w:asciiTheme="minorHAnsi" w:hAnsiTheme="minorHAnsi" w:cstheme="minorHAnsi"/>
          <w:sz w:val="22"/>
          <w:szCs w:val="22"/>
          <w:lang w:val="es-ES"/>
        </w:rPr>
        <w:t xml:space="preserve"> Estructura</w:t>
      </w:r>
      <w:r w:rsidRPr="00786EEB">
        <w:rPr>
          <w:rFonts w:asciiTheme="minorHAnsi" w:hAnsiTheme="minorHAnsi" w:cstheme="minorHAnsi"/>
          <w:sz w:val="22"/>
          <w:szCs w:val="22"/>
          <w:lang w:val="es-ES"/>
        </w:rPr>
        <w:t xml:space="preserve"> Plural deberá demostrar que es una persona natural nacional de alguno de los países de la Comunidad Andina de Naciones, o una persona jurídica constituida bajo las leyes de alguno de estos. Adicionalmente, deberá indicar si invoca la norma de origen de servicios contenida en la regulación comunitaria. De no invocar ninguna regla de origen, se aplicará la señalada en </w:t>
      </w:r>
      <w:r w:rsidR="00CE1FCE" w:rsidRPr="00786EEB">
        <w:rPr>
          <w:rFonts w:asciiTheme="minorHAnsi" w:hAnsiTheme="minorHAnsi" w:cstheme="minorHAnsi"/>
          <w:sz w:val="22"/>
          <w:szCs w:val="22"/>
          <w:lang w:val="es-ES"/>
        </w:rPr>
        <w:t xml:space="preserve">el numeral </w:t>
      </w:r>
      <w:r w:rsidR="0043529C" w:rsidRPr="00786EEB">
        <w:rPr>
          <w:rFonts w:asciiTheme="minorHAnsi" w:hAnsiTheme="minorHAnsi" w:cstheme="minorHAnsi"/>
          <w:sz w:val="22"/>
          <w:szCs w:val="22"/>
          <w:lang w:val="es-ES"/>
        </w:rPr>
        <w:fldChar w:fldCharType="begin"/>
      </w:r>
      <w:r w:rsidR="0043529C" w:rsidRPr="00786EEB">
        <w:rPr>
          <w:rFonts w:asciiTheme="minorHAnsi" w:hAnsiTheme="minorHAnsi" w:cstheme="minorHAnsi"/>
          <w:sz w:val="22"/>
          <w:szCs w:val="22"/>
          <w:lang w:val="es-ES"/>
        </w:rPr>
        <w:instrText xml:space="preserve"> REF _Ref89075799 \w \h </w:instrText>
      </w:r>
      <w:r w:rsidR="00786EEB" w:rsidRPr="00786EEB">
        <w:rPr>
          <w:rFonts w:asciiTheme="minorHAnsi" w:hAnsiTheme="minorHAnsi" w:cstheme="minorHAnsi"/>
          <w:sz w:val="22"/>
          <w:szCs w:val="22"/>
          <w:lang w:val="es-ES"/>
        </w:rPr>
        <w:instrText xml:space="preserve"> \* MERGEFORMAT </w:instrText>
      </w:r>
      <w:r w:rsidR="0043529C" w:rsidRPr="00786EEB">
        <w:rPr>
          <w:rFonts w:asciiTheme="minorHAnsi" w:hAnsiTheme="minorHAnsi" w:cstheme="minorHAnsi"/>
          <w:sz w:val="22"/>
          <w:szCs w:val="22"/>
          <w:lang w:val="es-ES"/>
        </w:rPr>
      </w:r>
      <w:r w:rsidR="0043529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5.4.3(b)</w:t>
      </w:r>
      <w:r w:rsidR="0043529C" w:rsidRPr="00786EEB">
        <w:rPr>
          <w:rFonts w:asciiTheme="minorHAnsi" w:hAnsiTheme="minorHAnsi" w:cstheme="minorHAnsi"/>
          <w:sz w:val="22"/>
          <w:szCs w:val="22"/>
          <w:lang w:val="es-ES"/>
        </w:rPr>
        <w:fldChar w:fldCharType="end"/>
      </w:r>
      <w:r w:rsidR="0043529C" w:rsidRPr="00786EEB">
        <w:rPr>
          <w:rFonts w:asciiTheme="minorHAnsi" w:hAnsiTheme="minorHAnsi" w:cstheme="minorHAnsi"/>
          <w:sz w:val="22"/>
          <w:szCs w:val="22"/>
          <w:lang w:val="es-ES"/>
        </w:rPr>
        <w:t>.</w:t>
      </w:r>
    </w:p>
    <w:p w14:paraId="54CDC8D0" w14:textId="77777777" w:rsidR="000A6E0E" w:rsidRPr="00786EEB" w:rsidRDefault="000A6E0E" w:rsidP="002F1252">
      <w:pPr>
        <w:pStyle w:val="Prrafodelista"/>
        <w:rPr>
          <w:rFonts w:asciiTheme="minorHAnsi" w:hAnsiTheme="minorHAnsi" w:cstheme="minorHAnsi"/>
          <w:sz w:val="22"/>
          <w:szCs w:val="22"/>
          <w:lang w:val="es-ES"/>
        </w:rPr>
      </w:pPr>
    </w:p>
    <w:p w14:paraId="3C0FD127" w14:textId="6AB356EC" w:rsidR="00EF4357" w:rsidRPr="00786EEB" w:rsidRDefault="00EF4357" w:rsidP="00EF435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existencia de reciprocidad, con el país de nacionalidad del Oferente o </w:t>
      </w:r>
      <w:r w:rsidR="00EF69E9" w:rsidRPr="00786EEB">
        <w:rPr>
          <w:rFonts w:asciiTheme="minorHAnsi" w:hAnsiTheme="minorHAnsi" w:cstheme="minorHAnsi"/>
          <w:sz w:val="22"/>
          <w:szCs w:val="22"/>
          <w:lang w:val="es-ES"/>
        </w:rPr>
        <w:t xml:space="preserve">Integrante </w:t>
      </w:r>
      <w:r w:rsidRPr="00786EEB">
        <w:rPr>
          <w:rFonts w:asciiTheme="minorHAnsi" w:hAnsiTheme="minorHAnsi" w:cstheme="minorHAnsi"/>
          <w:sz w:val="22"/>
          <w:szCs w:val="22"/>
          <w:lang w:val="es-ES"/>
        </w:rPr>
        <w:t>de</w:t>
      </w:r>
      <w:r w:rsidR="00EF69E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l</w:t>
      </w:r>
      <w:r w:rsidR="00EF69E9"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 </w:t>
      </w:r>
      <w:r w:rsidR="00EF69E9" w:rsidRPr="00786EEB">
        <w:rPr>
          <w:rFonts w:asciiTheme="minorHAnsi" w:hAnsiTheme="minorHAnsi" w:cstheme="minorHAnsi"/>
          <w:sz w:val="22"/>
          <w:szCs w:val="22"/>
          <w:lang w:val="es-ES"/>
        </w:rPr>
        <w:t>Estructura</w:t>
      </w:r>
      <w:r w:rsidRPr="00786EEB">
        <w:rPr>
          <w:rFonts w:asciiTheme="minorHAnsi" w:hAnsiTheme="minorHAnsi" w:cstheme="minorHAnsi"/>
          <w:sz w:val="22"/>
          <w:szCs w:val="22"/>
          <w:lang w:val="es-ES"/>
        </w:rPr>
        <w:t xml:space="preserve"> Plural, en ausencia de tratado, la cual se demostrará mediante certificado expedido por el Ministerio de Relaciones Exteriores. </w:t>
      </w:r>
    </w:p>
    <w:p w14:paraId="759DC992" w14:textId="77777777" w:rsidR="000A6E0E" w:rsidRPr="00786EEB" w:rsidRDefault="000A6E0E" w:rsidP="000A6E0E">
      <w:pPr>
        <w:pStyle w:val="Prrafodelista"/>
        <w:rPr>
          <w:rFonts w:asciiTheme="minorHAnsi" w:hAnsiTheme="minorHAnsi" w:cstheme="minorHAnsi"/>
          <w:sz w:val="22"/>
          <w:szCs w:val="22"/>
          <w:lang w:val="es-ES"/>
        </w:rPr>
      </w:pPr>
    </w:p>
    <w:p w14:paraId="45D7A1B4" w14:textId="77777777" w:rsidR="00EF4357" w:rsidRPr="00786EEB" w:rsidRDefault="00EF4357" w:rsidP="00DC08E6">
      <w:pPr>
        <w:pStyle w:val="Prrafodelista"/>
        <w:rPr>
          <w:rFonts w:asciiTheme="minorHAnsi" w:hAnsiTheme="minorHAnsi" w:cstheme="minorHAnsi"/>
          <w:sz w:val="22"/>
          <w:szCs w:val="22"/>
          <w:lang w:val="es-ES"/>
        </w:rPr>
      </w:pPr>
    </w:p>
    <w:p w14:paraId="7C635CBD" w14:textId="77777777" w:rsidR="00EF4357" w:rsidRPr="00786EEB" w:rsidRDefault="00EF4357" w:rsidP="00EF4357">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ANI verificará en la página web de Colombia Compra Eficiente que la certificación que se establece en el literal (b) del artículo 2.2.1.2.4.1.3 del Decreto 1082 de 2015 se encuentre publicada en el evento que un Oferente Extranjero pretenda recibir trato nacional de conformidad con este numeral. </w:t>
      </w:r>
    </w:p>
    <w:p w14:paraId="0AE9C383" w14:textId="77777777" w:rsidR="00EF4357" w:rsidRPr="00786EEB" w:rsidRDefault="00EF4357" w:rsidP="00DC08E6">
      <w:pPr>
        <w:pStyle w:val="Prrafodelista"/>
        <w:spacing w:before="240" w:after="240"/>
        <w:ind w:left="1584"/>
        <w:jc w:val="both"/>
        <w:rPr>
          <w:rFonts w:asciiTheme="minorHAnsi" w:hAnsiTheme="minorHAnsi" w:cstheme="minorHAnsi"/>
          <w:sz w:val="22"/>
          <w:szCs w:val="22"/>
          <w:lang w:val="es-ES"/>
        </w:rPr>
      </w:pPr>
    </w:p>
    <w:p w14:paraId="44FE2E04" w14:textId="0E96DE26" w:rsidR="00EF4357" w:rsidRPr="00786EEB" w:rsidRDefault="00EF4357" w:rsidP="00EF4357">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caso</w:t>
      </w:r>
      <w:r w:rsidR="009D3EEF" w:rsidRPr="00786EEB">
        <w:rPr>
          <w:rFonts w:asciiTheme="minorHAnsi" w:hAnsiTheme="minorHAnsi" w:cstheme="minorHAnsi"/>
          <w:sz w:val="22"/>
          <w:szCs w:val="22"/>
          <w:lang w:val="es-ES"/>
        </w:rPr>
        <w:t xml:space="preserve"> de</w:t>
      </w:r>
      <w:r w:rsidRPr="00786EEB">
        <w:rPr>
          <w:rFonts w:asciiTheme="minorHAnsi" w:hAnsiTheme="minorHAnsi" w:cstheme="minorHAnsi"/>
          <w:sz w:val="22"/>
          <w:szCs w:val="22"/>
          <w:lang w:val="es-ES"/>
        </w:rPr>
        <w:t xml:space="preserve"> que el documento de que trata el numeral anterior no esté publicado en la página web de Colombia Compra Eficiente, el Oferente deberá adjuntarlo en su Oferta. De no adjuntarlo, no será causal de rechazo de la Oferta, pero hará que el factor de Apoyo a la Industria Nacional sea calificado como extranjero sin derecho a trato nacional. </w:t>
      </w:r>
    </w:p>
    <w:p w14:paraId="414AE977" w14:textId="77777777" w:rsidR="000A6E0E" w:rsidRPr="00786EEB" w:rsidRDefault="000A6E0E" w:rsidP="000A6E0E">
      <w:pPr>
        <w:pStyle w:val="Prrafodelista"/>
        <w:rPr>
          <w:rFonts w:asciiTheme="minorHAnsi" w:hAnsiTheme="minorHAnsi" w:cstheme="minorHAnsi"/>
          <w:sz w:val="22"/>
          <w:szCs w:val="22"/>
          <w:lang w:val="es-ES"/>
        </w:rPr>
      </w:pPr>
    </w:p>
    <w:p w14:paraId="10C37462" w14:textId="49AC9B4A" w:rsidR="00EF4357" w:rsidRPr="00786EEB" w:rsidRDefault="00EF4357" w:rsidP="00DC08E6">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A estos Oferentes, en todo caso se les aplicará la regla de origen prevista en </w:t>
      </w:r>
      <w:r w:rsidR="0061144B" w:rsidRPr="00786EEB">
        <w:rPr>
          <w:rFonts w:asciiTheme="minorHAnsi" w:hAnsiTheme="minorHAnsi" w:cstheme="minorHAnsi"/>
          <w:sz w:val="22"/>
          <w:szCs w:val="22"/>
          <w:lang w:val="es-ES"/>
        </w:rPr>
        <w:t>el numeral</w:t>
      </w:r>
      <w:r w:rsidRPr="00786EEB">
        <w:rPr>
          <w:rFonts w:asciiTheme="minorHAnsi" w:hAnsiTheme="minorHAnsi" w:cstheme="minorHAnsi"/>
          <w:sz w:val="22"/>
          <w:szCs w:val="22"/>
          <w:lang w:val="es-ES"/>
        </w:rPr>
        <w:t xml:space="preserve"> </w:t>
      </w:r>
      <w:r w:rsidR="0043529C" w:rsidRPr="00786EEB">
        <w:rPr>
          <w:rFonts w:asciiTheme="minorHAnsi" w:hAnsiTheme="minorHAnsi" w:cstheme="minorHAnsi"/>
          <w:sz w:val="22"/>
          <w:szCs w:val="22"/>
          <w:lang w:val="es-ES"/>
        </w:rPr>
        <w:fldChar w:fldCharType="begin"/>
      </w:r>
      <w:r w:rsidR="0043529C" w:rsidRPr="00786EEB">
        <w:rPr>
          <w:rFonts w:asciiTheme="minorHAnsi" w:hAnsiTheme="minorHAnsi" w:cstheme="minorHAnsi"/>
          <w:sz w:val="22"/>
          <w:szCs w:val="22"/>
          <w:lang w:val="es-ES"/>
        </w:rPr>
        <w:instrText xml:space="preserve"> REF _Ref89075799 \w \h </w:instrText>
      </w:r>
      <w:r w:rsidR="00786EEB" w:rsidRPr="00786EEB">
        <w:rPr>
          <w:rFonts w:asciiTheme="minorHAnsi" w:hAnsiTheme="minorHAnsi" w:cstheme="minorHAnsi"/>
          <w:sz w:val="22"/>
          <w:szCs w:val="22"/>
          <w:lang w:val="es-ES"/>
        </w:rPr>
        <w:instrText xml:space="preserve"> \* MERGEFORMAT </w:instrText>
      </w:r>
      <w:r w:rsidR="0043529C" w:rsidRPr="00786EEB">
        <w:rPr>
          <w:rFonts w:asciiTheme="minorHAnsi" w:hAnsiTheme="minorHAnsi" w:cstheme="minorHAnsi"/>
          <w:sz w:val="22"/>
          <w:szCs w:val="22"/>
          <w:lang w:val="es-ES"/>
        </w:rPr>
      </w:r>
      <w:r w:rsidR="0043529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5.4.3(b)</w:t>
      </w:r>
      <w:r w:rsidR="0043529C" w:rsidRPr="00786EEB">
        <w:rPr>
          <w:rFonts w:asciiTheme="minorHAnsi" w:hAnsiTheme="minorHAnsi" w:cstheme="minorHAnsi"/>
          <w:sz w:val="22"/>
          <w:szCs w:val="22"/>
          <w:lang w:val="es-ES"/>
        </w:rPr>
        <w:fldChar w:fldCharType="end"/>
      </w:r>
    </w:p>
    <w:p w14:paraId="71EB44C8" w14:textId="77777777" w:rsidR="000A6E0E" w:rsidRPr="00786EEB" w:rsidRDefault="000A6E0E" w:rsidP="000A6E0E">
      <w:pPr>
        <w:pStyle w:val="Prrafodelista"/>
        <w:rPr>
          <w:rFonts w:asciiTheme="minorHAnsi" w:hAnsiTheme="minorHAnsi" w:cstheme="minorHAnsi"/>
          <w:sz w:val="22"/>
          <w:szCs w:val="22"/>
          <w:lang w:val="es-ES"/>
        </w:rPr>
      </w:pPr>
    </w:p>
    <w:p w14:paraId="0686FF2D" w14:textId="3D626761" w:rsidR="00EF4357" w:rsidRPr="00786EEB" w:rsidRDefault="00EF4357" w:rsidP="00EF435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Para los efectos de est</w:t>
      </w:r>
      <w:r w:rsidR="000A6E0E" w:rsidRPr="00786EEB">
        <w:rPr>
          <w:rFonts w:asciiTheme="minorHAnsi" w:hAnsiTheme="minorHAnsi" w:cstheme="minorHAnsi"/>
          <w:sz w:val="22"/>
          <w:szCs w:val="22"/>
          <w:lang w:val="es-ES"/>
        </w:rPr>
        <w:t xml:space="preserve">e </w:t>
      </w:r>
      <w:r w:rsidR="00EC657C" w:rsidRPr="00786EEB">
        <w:rPr>
          <w:rFonts w:asciiTheme="minorHAnsi" w:hAnsiTheme="minorHAnsi" w:cstheme="minorHAnsi"/>
          <w:sz w:val="22"/>
          <w:szCs w:val="22"/>
          <w:lang w:val="es-ES"/>
        </w:rPr>
        <w:t xml:space="preserve">Proceso de Selección </w:t>
      </w:r>
      <w:r w:rsidRPr="00786EEB">
        <w:rPr>
          <w:rFonts w:asciiTheme="minorHAnsi" w:hAnsiTheme="minorHAnsi" w:cstheme="minorHAnsi"/>
          <w:sz w:val="22"/>
          <w:szCs w:val="22"/>
          <w:lang w:val="es-ES"/>
        </w:rPr>
        <w:t xml:space="preserve">se consideran servicios extranjeros: </w:t>
      </w:r>
    </w:p>
    <w:p w14:paraId="03F80850" w14:textId="77777777" w:rsidR="00EF4357" w:rsidRPr="00786EEB" w:rsidRDefault="00EF4357" w:rsidP="00DC08E6">
      <w:pPr>
        <w:pStyle w:val="Prrafodelista"/>
        <w:spacing w:before="240" w:after="240"/>
        <w:jc w:val="both"/>
        <w:rPr>
          <w:rFonts w:asciiTheme="minorHAnsi" w:hAnsiTheme="minorHAnsi" w:cstheme="minorHAnsi"/>
          <w:sz w:val="22"/>
          <w:szCs w:val="22"/>
          <w:lang w:val="es-ES"/>
        </w:rPr>
      </w:pPr>
    </w:p>
    <w:p w14:paraId="5D63A9EC" w14:textId="77777777" w:rsidR="00EF4357" w:rsidRPr="00786EEB" w:rsidRDefault="00EF4357" w:rsidP="00EF435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Ofertas presentadas por Oferentes Individuales que sean personas naturales o jurídicas extranjeras a las que no les aplique trato nacional. </w:t>
      </w:r>
    </w:p>
    <w:p w14:paraId="537A99CD" w14:textId="77777777" w:rsidR="00EF4357" w:rsidRPr="00786EEB" w:rsidRDefault="00EF4357" w:rsidP="00DC08E6">
      <w:pPr>
        <w:pStyle w:val="Prrafodelista"/>
        <w:spacing w:before="240" w:after="240"/>
        <w:ind w:left="1152"/>
        <w:jc w:val="both"/>
        <w:rPr>
          <w:rFonts w:asciiTheme="minorHAnsi" w:hAnsiTheme="minorHAnsi" w:cstheme="minorHAnsi"/>
          <w:sz w:val="22"/>
          <w:szCs w:val="22"/>
          <w:lang w:val="es-ES"/>
        </w:rPr>
      </w:pPr>
    </w:p>
    <w:p w14:paraId="216B29DD" w14:textId="7426042C" w:rsidR="0043529C" w:rsidRPr="00786EEB" w:rsidRDefault="00EF4357" w:rsidP="0043529C">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Ofertas presentadas por Estructuras Plurales que incluyan </w:t>
      </w:r>
      <w:r w:rsidR="00245FCC" w:rsidRPr="00786EEB">
        <w:rPr>
          <w:rFonts w:asciiTheme="minorHAnsi" w:hAnsiTheme="minorHAnsi" w:cstheme="minorHAnsi"/>
          <w:sz w:val="22"/>
          <w:szCs w:val="22"/>
          <w:lang w:val="es-ES"/>
        </w:rPr>
        <w:t xml:space="preserve">Integrantes </w:t>
      </w:r>
      <w:r w:rsidRPr="00786EEB">
        <w:rPr>
          <w:rFonts w:asciiTheme="minorHAnsi" w:hAnsiTheme="minorHAnsi" w:cstheme="minorHAnsi"/>
          <w:sz w:val="22"/>
          <w:szCs w:val="22"/>
          <w:lang w:val="es-ES"/>
        </w:rPr>
        <w:t xml:space="preserve">extranjeros y alguno(s) de su(s) </w:t>
      </w:r>
      <w:r w:rsidR="00245FCC" w:rsidRPr="00786EEB">
        <w:rPr>
          <w:rFonts w:asciiTheme="minorHAnsi" w:hAnsiTheme="minorHAnsi" w:cstheme="minorHAnsi"/>
          <w:sz w:val="22"/>
          <w:szCs w:val="22"/>
          <w:lang w:val="es-ES"/>
        </w:rPr>
        <w:t>Integrantes</w:t>
      </w:r>
      <w:r w:rsidRPr="00786EEB">
        <w:rPr>
          <w:rFonts w:asciiTheme="minorHAnsi" w:hAnsiTheme="minorHAnsi" w:cstheme="minorHAnsi"/>
          <w:sz w:val="22"/>
          <w:szCs w:val="22"/>
          <w:lang w:val="es-ES"/>
        </w:rPr>
        <w:t xml:space="preserve">(s) no cumpla con lo señalado en </w:t>
      </w:r>
      <w:r w:rsidR="0061144B" w:rsidRPr="00786EEB">
        <w:rPr>
          <w:rFonts w:asciiTheme="minorHAnsi" w:hAnsiTheme="minorHAnsi" w:cstheme="minorHAnsi"/>
          <w:sz w:val="22"/>
          <w:szCs w:val="22"/>
          <w:lang w:val="es-ES"/>
        </w:rPr>
        <w:t xml:space="preserve">los numerales </w:t>
      </w:r>
      <w:r w:rsidR="0043529C" w:rsidRPr="00786EEB">
        <w:rPr>
          <w:rFonts w:asciiTheme="minorHAnsi" w:hAnsiTheme="minorHAnsi" w:cstheme="minorHAnsi"/>
          <w:sz w:val="22"/>
          <w:szCs w:val="22"/>
          <w:lang w:val="es-ES"/>
        </w:rPr>
        <w:fldChar w:fldCharType="begin"/>
      </w:r>
      <w:r w:rsidR="0043529C" w:rsidRPr="00786EEB">
        <w:rPr>
          <w:rFonts w:asciiTheme="minorHAnsi" w:hAnsiTheme="minorHAnsi" w:cstheme="minorHAnsi"/>
          <w:sz w:val="22"/>
          <w:szCs w:val="22"/>
          <w:lang w:val="es-ES"/>
        </w:rPr>
        <w:instrText xml:space="preserve"> REF _Ref89075817 \w \h </w:instrText>
      </w:r>
      <w:r w:rsidR="00786EEB" w:rsidRPr="00786EEB">
        <w:rPr>
          <w:rFonts w:asciiTheme="minorHAnsi" w:hAnsiTheme="minorHAnsi" w:cstheme="minorHAnsi"/>
          <w:sz w:val="22"/>
          <w:szCs w:val="22"/>
          <w:lang w:val="es-ES"/>
        </w:rPr>
        <w:instrText xml:space="preserve"> \* MERGEFORMAT </w:instrText>
      </w:r>
      <w:r w:rsidR="0043529C" w:rsidRPr="00786EEB">
        <w:rPr>
          <w:rFonts w:asciiTheme="minorHAnsi" w:hAnsiTheme="minorHAnsi" w:cstheme="minorHAnsi"/>
          <w:sz w:val="22"/>
          <w:szCs w:val="22"/>
          <w:lang w:val="es-ES"/>
        </w:rPr>
      </w:r>
      <w:r w:rsidR="0043529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5.4.3(a)</w:t>
      </w:r>
      <w:r w:rsidR="0043529C" w:rsidRPr="00786EEB">
        <w:rPr>
          <w:rFonts w:asciiTheme="minorHAnsi" w:hAnsiTheme="minorHAnsi" w:cstheme="minorHAnsi"/>
          <w:sz w:val="22"/>
          <w:szCs w:val="22"/>
          <w:lang w:val="es-ES"/>
        </w:rPr>
        <w:fldChar w:fldCharType="end"/>
      </w:r>
      <w:r w:rsidR="0043529C" w:rsidRPr="00786EEB">
        <w:rPr>
          <w:rFonts w:asciiTheme="minorHAnsi" w:hAnsiTheme="minorHAnsi" w:cstheme="minorHAnsi"/>
          <w:sz w:val="22"/>
          <w:szCs w:val="22"/>
          <w:lang w:val="es-ES"/>
        </w:rPr>
        <w:t xml:space="preserve">, </w:t>
      </w:r>
      <w:r w:rsidR="0043529C" w:rsidRPr="00786EEB">
        <w:rPr>
          <w:rFonts w:asciiTheme="minorHAnsi" w:hAnsiTheme="minorHAnsi" w:cstheme="minorHAnsi"/>
          <w:sz w:val="22"/>
          <w:szCs w:val="22"/>
          <w:lang w:val="es-ES"/>
        </w:rPr>
        <w:fldChar w:fldCharType="begin"/>
      </w:r>
      <w:r w:rsidR="0043529C" w:rsidRPr="00786EEB">
        <w:rPr>
          <w:rFonts w:asciiTheme="minorHAnsi" w:hAnsiTheme="minorHAnsi" w:cstheme="minorHAnsi"/>
          <w:sz w:val="22"/>
          <w:szCs w:val="22"/>
          <w:lang w:val="es-ES"/>
        </w:rPr>
        <w:instrText xml:space="preserve"> REF _Ref89075799 \w \h </w:instrText>
      </w:r>
      <w:r w:rsidR="00786EEB" w:rsidRPr="00786EEB">
        <w:rPr>
          <w:rFonts w:asciiTheme="minorHAnsi" w:hAnsiTheme="minorHAnsi" w:cstheme="minorHAnsi"/>
          <w:sz w:val="22"/>
          <w:szCs w:val="22"/>
          <w:lang w:val="es-ES"/>
        </w:rPr>
        <w:instrText xml:space="preserve"> \* MERGEFORMAT </w:instrText>
      </w:r>
      <w:r w:rsidR="0043529C" w:rsidRPr="00786EEB">
        <w:rPr>
          <w:rFonts w:asciiTheme="minorHAnsi" w:hAnsiTheme="minorHAnsi" w:cstheme="minorHAnsi"/>
          <w:sz w:val="22"/>
          <w:szCs w:val="22"/>
          <w:lang w:val="es-ES"/>
        </w:rPr>
      </w:r>
      <w:r w:rsidR="0043529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5.4.3(b)</w:t>
      </w:r>
      <w:r w:rsidR="0043529C" w:rsidRPr="00786EEB">
        <w:rPr>
          <w:rFonts w:asciiTheme="minorHAnsi" w:hAnsiTheme="minorHAnsi" w:cstheme="minorHAnsi"/>
          <w:sz w:val="22"/>
          <w:szCs w:val="22"/>
          <w:lang w:val="es-ES"/>
        </w:rPr>
        <w:fldChar w:fldCharType="end"/>
      </w:r>
      <w:r w:rsidR="0043529C" w:rsidRPr="00786EEB">
        <w:rPr>
          <w:rFonts w:asciiTheme="minorHAnsi" w:hAnsiTheme="minorHAnsi" w:cstheme="minorHAnsi"/>
          <w:sz w:val="22"/>
          <w:szCs w:val="22"/>
          <w:lang w:val="es-ES"/>
        </w:rPr>
        <w:t xml:space="preserve"> </w:t>
      </w:r>
      <w:r w:rsidR="004D59CD" w:rsidRPr="00786EEB">
        <w:rPr>
          <w:rFonts w:asciiTheme="minorHAnsi" w:hAnsiTheme="minorHAnsi" w:cstheme="minorHAnsi"/>
          <w:sz w:val="22"/>
          <w:szCs w:val="22"/>
          <w:lang w:val="es-ES"/>
        </w:rPr>
        <w:t xml:space="preserve">o </w:t>
      </w:r>
      <w:r w:rsidR="0043529C" w:rsidRPr="00786EEB">
        <w:rPr>
          <w:rFonts w:asciiTheme="minorHAnsi" w:hAnsiTheme="minorHAnsi" w:cstheme="minorHAnsi"/>
          <w:sz w:val="22"/>
          <w:szCs w:val="22"/>
          <w:lang w:val="es-ES"/>
        </w:rPr>
        <w:fldChar w:fldCharType="begin"/>
      </w:r>
      <w:r w:rsidR="0043529C" w:rsidRPr="00786EEB">
        <w:rPr>
          <w:rFonts w:asciiTheme="minorHAnsi" w:hAnsiTheme="minorHAnsi" w:cstheme="minorHAnsi"/>
          <w:sz w:val="22"/>
          <w:szCs w:val="22"/>
          <w:lang w:val="es-ES"/>
        </w:rPr>
        <w:instrText xml:space="preserve"> REF _Ref89075820 \w \h </w:instrText>
      </w:r>
      <w:r w:rsidR="00786EEB" w:rsidRPr="00786EEB">
        <w:rPr>
          <w:rFonts w:asciiTheme="minorHAnsi" w:hAnsiTheme="minorHAnsi" w:cstheme="minorHAnsi"/>
          <w:sz w:val="22"/>
          <w:szCs w:val="22"/>
          <w:lang w:val="es-ES"/>
        </w:rPr>
        <w:instrText xml:space="preserve"> \* MERGEFORMAT </w:instrText>
      </w:r>
      <w:r w:rsidR="0043529C" w:rsidRPr="00786EEB">
        <w:rPr>
          <w:rFonts w:asciiTheme="minorHAnsi" w:hAnsiTheme="minorHAnsi" w:cstheme="minorHAnsi"/>
          <w:sz w:val="22"/>
          <w:szCs w:val="22"/>
          <w:lang w:val="es-ES"/>
        </w:rPr>
      </w:r>
      <w:r w:rsidR="0043529C"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5.4.3(c)</w:t>
      </w:r>
      <w:r w:rsidR="0043529C" w:rsidRPr="00786EEB">
        <w:rPr>
          <w:rFonts w:asciiTheme="minorHAnsi" w:hAnsiTheme="minorHAnsi" w:cstheme="minorHAnsi"/>
          <w:sz w:val="22"/>
          <w:szCs w:val="22"/>
          <w:lang w:val="es-ES"/>
        </w:rPr>
        <w:fldChar w:fldCharType="end"/>
      </w:r>
      <w:r w:rsidR="0043529C" w:rsidRPr="00786EEB">
        <w:rPr>
          <w:rFonts w:asciiTheme="minorHAnsi" w:hAnsiTheme="minorHAnsi" w:cstheme="minorHAnsi"/>
          <w:sz w:val="22"/>
          <w:szCs w:val="22"/>
          <w:lang w:val="es-ES"/>
        </w:rPr>
        <w:t xml:space="preserve"> anteriores. </w:t>
      </w:r>
    </w:p>
    <w:p w14:paraId="2731B557" w14:textId="77777777" w:rsidR="0043529C" w:rsidRPr="00786EEB" w:rsidRDefault="0043529C" w:rsidP="00E07827">
      <w:pPr>
        <w:pStyle w:val="Prrafodelista"/>
        <w:spacing w:before="240" w:after="240"/>
        <w:jc w:val="both"/>
        <w:rPr>
          <w:rFonts w:asciiTheme="minorHAnsi" w:hAnsiTheme="minorHAnsi" w:cstheme="minorHAnsi"/>
          <w:sz w:val="22"/>
          <w:szCs w:val="22"/>
          <w:lang w:val="es-ES"/>
        </w:rPr>
      </w:pPr>
    </w:p>
    <w:p w14:paraId="39068AF8" w14:textId="14A70C31" w:rsidR="00EF4357" w:rsidRPr="00786EEB" w:rsidRDefault="00EF4357" w:rsidP="00EF435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Las Ofertas que contengan servicios nacionales en los términos descritos en </w:t>
      </w:r>
      <w:r w:rsidR="00EE5A70" w:rsidRPr="00786EEB">
        <w:rPr>
          <w:rFonts w:asciiTheme="minorHAnsi" w:hAnsiTheme="minorHAnsi" w:cstheme="minorHAnsi"/>
          <w:sz w:val="22"/>
          <w:szCs w:val="22"/>
          <w:lang w:val="es-ES"/>
        </w:rPr>
        <w:t xml:space="preserve">el numeral </w:t>
      </w:r>
      <w:r w:rsidR="004D59CD" w:rsidRPr="00786EEB">
        <w:rPr>
          <w:rFonts w:asciiTheme="minorHAnsi" w:hAnsiTheme="minorHAnsi" w:cstheme="minorHAnsi"/>
          <w:sz w:val="22"/>
          <w:szCs w:val="22"/>
          <w:lang w:val="es-ES"/>
        </w:rPr>
        <w:fldChar w:fldCharType="begin"/>
      </w:r>
      <w:r w:rsidR="004D59CD" w:rsidRPr="00786EEB">
        <w:rPr>
          <w:rFonts w:asciiTheme="minorHAnsi" w:hAnsiTheme="minorHAnsi" w:cstheme="minorHAnsi"/>
          <w:sz w:val="22"/>
          <w:szCs w:val="22"/>
          <w:lang w:val="es-ES"/>
        </w:rPr>
        <w:instrText xml:space="preserve"> REF _Ref105596489 \r \h </w:instrText>
      </w:r>
      <w:r w:rsidR="00786EEB" w:rsidRPr="00786EEB">
        <w:rPr>
          <w:rFonts w:asciiTheme="minorHAnsi" w:hAnsiTheme="minorHAnsi" w:cstheme="minorHAnsi"/>
          <w:sz w:val="22"/>
          <w:szCs w:val="22"/>
          <w:lang w:val="es-ES"/>
        </w:rPr>
        <w:instrText xml:space="preserve"> \* MERGEFORMAT </w:instrText>
      </w:r>
      <w:r w:rsidR="004D59CD" w:rsidRPr="00786EEB">
        <w:rPr>
          <w:rFonts w:asciiTheme="minorHAnsi" w:hAnsiTheme="minorHAnsi" w:cstheme="minorHAnsi"/>
          <w:sz w:val="22"/>
          <w:szCs w:val="22"/>
          <w:lang w:val="es-ES"/>
        </w:rPr>
      </w:r>
      <w:r w:rsidR="004D59CD"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5.4.3</w:t>
      </w:r>
      <w:r w:rsidR="004D59CD"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tendrán cien (100) puntos. </w:t>
      </w:r>
    </w:p>
    <w:p w14:paraId="4B0E270E" w14:textId="77777777" w:rsidR="00EF4357" w:rsidRPr="00786EEB" w:rsidRDefault="00EF4357" w:rsidP="00DC08E6">
      <w:pPr>
        <w:pStyle w:val="Prrafodelista"/>
        <w:spacing w:before="240" w:after="240"/>
        <w:jc w:val="both"/>
        <w:rPr>
          <w:rFonts w:asciiTheme="minorHAnsi" w:hAnsiTheme="minorHAnsi" w:cstheme="minorHAnsi"/>
          <w:sz w:val="22"/>
          <w:szCs w:val="22"/>
          <w:lang w:val="es-ES"/>
        </w:rPr>
      </w:pPr>
    </w:p>
    <w:p w14:paraId="78FD318E" w14:textId="2C720972" w:rsidR="00EF4357" w:rsidRPr="00786EEB" w:rsidRDefault="00EF4357" w:rsidP="00EF435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Ofertas que contengan servicios extranjeros recibirán el puntaje que se indica a continuación, en función de su compromiso de </w:t>
      </w:r>
      <w:r w:rsidRPr="00786EEB">
        <w:rPr>
          <w:rFonts w:asciiTheme="minorHAnsi" w:hAnsiTheme="minorHAnsi" w:cstheme="minorHAnsi"/>
          <w:iCs/>
          <w:sz w:val="22"/>
          <w:szCs w:val="22"/>
          <w:lang w:val="es-CO"/>
        </w:rPr>
        <w:t xml:space="preserve">vincular en el desarrollo del objeto contractual un porcentaje de empleados o contratistas por prestación de servicios colombianos, para lo cual suscribirán el </w:t>
      </w:r>
      <w:r w:rsidR="00564EBD" w:rsidRPr="00786EEB">
        <w:rPr>
          <w:rFonts w:asciiTheme="minorHAnsi" w:hAnsiTheme="minorHAnsi" w:cstheme="minorHAnsi"/>
          <w:iCs/>
          <w:sz w:val="22"/>
          <w:szCs w:val="22"/>
          <w:lang w:val="es-CO"/>
        </w:rPr>
        <w:t>Anexo</w:t>
      </w:r>
      <w:r w:rsidR="00F003AC" w:rsidRPr="00786EEB">
        <w:rPr>
          <w:rFonts w:asciiTheme="minorHAnsi" w:hAnsiTheme="minorHAnsi" w:cstheme="minorHAnsi"/>
          <w:iCs/>
          <w:sz w:val="22"/>
          <w:szCs w:val="22"/>
          <w:lang w:val="es-CO"/>
        </w:rPr>
        <w:t xml:space="preserve"> 1</w:t>
      </w:r>
      <w:r w:rsidR="00075B57">
        <w:rPr>
          <w:rFonts w:asciiTheme="minorHAnsi" w:hAnsiTheme="minorHAnsi" w:cstheme="minorHAnsi"/>
          <w:iCs/>
          <w:sz w:val="22"/>
          <w:szCs w:val="22"/>
          <w:lang w:val="es-CO"/>
        </w:rPr>
        <w:t>4</w:t>
      </w:r>
      <w:r w:rsidRPr="00786EEB">
        <w:rPr>
          <w:rFonts w:asciiTheme="minorHAnsi" w:hAnsiTheme="minorHAnsi" w:cstheme="minorHAnsi"/>
          <w:sz w:val="22"/>
          <w:szCs w:val="22"/>
          <w:lang w:val="es-ES"/>
        </w:rPr>
        <w:t>.</w:t>
      </w:r>
      <w:r w:rsidR="00CD649A" w:rsidRPr="00786EEB">
        <w:rPr>
          <w:rFonts w:asciiTheme="minorHAnsi" w:hAnsiTheme="minorHAnsi" w:cstheme="minorHAnsi"/>
          <w:sz w:val="22"/>
          <w:szCs w:val="22"/>
          <w:lang w:val="es-ES"/>
        </w:rPr>
        <w:t xml:space="preserve"> </w:t>
      </w:r>
      <w:r w:rsidR="00CD649A" w:rsidRPr="00786EEB">
        <w:rPr>
          <w:rFonts w:asciiTheme="minorHAnsi" w:hAnsiTheme="minorHAnsi" w:cstheme="minorHAnsi"/>
          <w:sz w:val="22"/>
          <w:szCs w:val="22"/>
          <w:lang w:val="es-ES_tradnl"/>
        </w:rPr>
        <w:t xml:space="preserve">En el caso de </w:t>
      </w:r>
      <w:r w:rsidR="00620F03" w:rsidRPr="00786EEB">
        <w:rPr>
          <w:rFonts w:asciiTheme="minorHAnsi" w:hAnsiTheme="minorHAnsi" w:cstheme="minorHAnsi"/>
          <w:sz w:val="22"/>
          <w:szCs w:val="22"/>
          <w:lang w:val="es-ES_tradnl"/>
        </w:rPr>
        <w:t>Estructuras Plurales</w:t>
      </w:r>
      <w:r w:rsidR="00CD649A" w:rsidRPr="00786EEB">
        <w:rPr>
          <w:rFonts w:asciiTheme="minorHAnsi" w:hAnsiTheme="minorHAnsi" w:cstheme="minorHAnsi"/>
          <w:sz w:val="22"/>
          <w:szCs w:val="22"/>
          <w:lang w:val="es-ES_tradnl"/>
        </w:rPr>
        <w:t xml:space="preserve">, el </w:t>
      </w:r>
      <w:r w:rsidR="00564EBD" w:rsidRPr="00786EEB">
        <w:rPr>
          <w:rFonts w:asciiTheme="minorHAnsi" w:hAnsiTheme="minorHAnsi" w:cstheme="minorHAnsi"/>
          <w:sz w:val="22"/>
          <w:szCs w:val="22"/>
          <w:lang w:val="es-ES_tradnl"/>
        </w:rPr>
        <w:t>Anexo</w:t>
      </w:r>
      <w:r w:rsidR="00620F03" w:rsidRPr="00786EEB">
        <w:rPr>
          <w:rFonts w:asciiTheme="minorHAnsi" w:hAnsiTheme="minorHAnsi" w:cstheme="minorHAnsi"/>
          <w:sz w:val="22"/>
          <w:szCs w:val="22"/>
          <w:lang w:val="es-ES_tradnl"/>
        </w:rPr>
        <w:t xml:space="preserve"> </w:t>
      </w:r>
      <w:r w:rsidR="00CD649A" w:rsidRPr="00786EEB">
        <w:rPr>
          <w:rFonts w:asciiTheme="minorHAnsi" w:hAnsiTheme="minorHAnsi" w:cstheme="minorHAnsi"/>
          <w:sz w:val="22"/>
          <w:szCs w:val="22"/>
          <w:lang w:val="es-ES_tradnl"/>
        </w:rPr>
        <w:t>1</w:t>
      </w:r>
      <w:r w:rsidR="00075B57">
        <w:rPr>
          <w:rFonts w:asciiTheme="minorHAnsi" w:hAnsiTheme="minorHAnsi" w:cstheme="minorHAnsi"/>
          <w:sz w:val="22"/>
          <w:szCs w:val="22"/>
          <w:lang w:val="es-ES_tradnl"/>
        </w:rPr>
        <w:t>4</w:t>
      </w:r>
      <w:r w:rsidR="00CD649A" w:rsidRPr="00786EEB">
        <w:rPr>
          <w:rFonts w:asciiTheme="minorHAnsi" w:hAnsiTheme="minorHAnsi" w:cstheme="minorHAnsi"/>
          <w:sz w:val="22"/>
          <w:szCs w:val="22"/>
          <w:lang w:val="es-ES_tradnl"/>
        </w:rPr>
        <w:t xml:space="preserve"> deberá ser suscrito por el Representante Común de la Estructura Plural.</w:t>
      </w:r>
    </w:p>
    <w:p w14:paraId="2462FCE3" w14:textId="77777777" w:rsidR="00EF4357" w:rsidRPr="00786EEB" w:rsidRDefault="00EF4357" w:rsidP="00DC08E6">
      <w:pPr>
        <w:pStyle w:val="Prrafodelista"/>
        <w:rPr>
          <w:rFonts w:asciiTheme="minorHAnsi" w:hAnsiTheme="minorHAnsi" w:cstheme="minorHAnsi"/>
          <w:sz w:val="22"/>
          <w:szCs w:val="22"/>
          <w:lang w:val="es-ES"/>
        </w:rPr>
      </w:pPr>
    </w:p>
    <w:tbl>
      <w:tblPr>
        <w:tblStyle w:val="Tablaconcuadrcula"/>
        <w:tblW w:w="0" w:type="auto"/>
        <w:tblInd w:w="846" w:type="dxa"/>
        <w:tblLook w:val="04A0" w:firstRow="1" w:lastRow="0" w:firstColumn="1" w:lastColumn="0" w:noHBand="0" w:noVBand="1"/>
      </w:tblPr>
      <w:tblGrid>
        <w:gridCol w:w="5245"/>
        <w:gridCol w:w="1792"/>
      </w:tblGrid>
      <w:tr w:rsidR="00EF4357" w:rsidRPr="00786EEB" w14:paraId="72C082DC" w14:textId="77777777" w:rsidTr="00422EF6">
        <w:tc>
          <w:tcPr>
            <w:tcW w:w="5245" w:type="dxa"/>
            <w:shd w:val="clear" w:color="auto" w:fill="A6A6A6" w:themeFill="background1" w:themeFillShade="A6"/>
            <w:vAlign w:val="center"/>
          </w:tcPr>
          <w:p w14:paraId="048C6450" w14:textId="77777777" w:rsidR="00EF4357" w:rsidRPr="00786EEB" w:rsidRDefault="00EF4357" w:rsidP="00690EFD">
            <w:pPr>
              <w:pStyle w:val="Prrafodelista"/>
              <w:ind w:left="0"/>
              <w:jc w:val="center"/>
              <w:rPr>
                <w:rFonts w:asciiTheme="minorHAnsi" w:hAnsiTheme="minorHAnsi" w:cstheme="minorHAnsi"/>
                <w:b/>
                <w:bCs/>
                <w:sz w:val="22"/>
                <w:szCs w:val="22"/>
                <w:lang w:val="es-ES"/>
              </w:rPr>
            </w:pPr>
            <w:r w:rsidRPr="00786EEB">
              <w:rPr>
                <w:rFonts w:asciiTheme="minorHAnsi" w:hAnsiTheme="minorHAnsi" w:cstheme="minorHAnsi"/>
                <w:b/>
                <w:bCs/>
                <w:sz w:val="22"/>
                <w:szCs w:val="22"/>
                <w:lang w:val="es-ES"/>
              </w:rPr>
              <w:t>Compromiso de vinculación de personal colombiano</w:t>
            </w:r>
            <w:r w:rsidRPr="00786EEB">
              <w:rPr>
                <w:rStyle w:val="Refdenotaalpie"/>
                <w:rFonts w:asciiTheme="minorHAnsi" w:hAnsiTheme="minorHAnsi" w:cstheme="minorHAnsi"/>
                <w:b/>
                <w:bCs/>
                <w:sz w:val="22"/>
                <w:szCs w:val="22"/>
                <w:lang w:val="es-ES"/>
              </w:rPr>
              <w:footnoteReference w:id="7"/>
            </w:r>
          </w:p>
        </w:tc>
        <w:tc>
          <w:tcPr>
            <w:tcW w:w="1792" w:type="dxa"/>
            <w:shd w:val="clear" w:color="auto" w:fill="A6A6A6" w:themeFill="background1" w:themeFillShade="A6"/>
            <w:vAlign w:val="center"/>
          </w:tcPr>
          <w:p w14:paraId="18F10E5B" w14:textId="77777777" w:rsidR="00EF4357" w:rsidRPr="00786EEB" w:rsidRDefault="00EF4357" w:rsidP="00690EFD">
            <w:pPr>
              <w:pStyle w:val="Prrafodelista"/>
              <w:ind w:left="0"/>
              <w:jc w:val="center"/>
              <w:rPr>
                <w:rFonts w:asciiTheme="minorHAnsi" w:hAnsiTheme="minorHAnsi" w:cstheme="minorHAnsi"/>
                <w:b/>
                <w:bCs/>
                <w:sz w:val="22"/>
                <w:szCs w:val="22"/>
                <w:lang w:val="es-ES"/>
              </w:rPr>
            </w:pPr>
            <w:r w:rsidRPr="00786EEB">
              <w:rPr>
                <w:rFonts w:asciiTheme="minorHAnsi" w:hAnsiTheme="minorHAnsi" w:cstheme="minorHAnsi"/>
                <w:b/>
                <w:bCs/>
                <w:sz w:val="22"/>
                <w:szCs w:val="22"/>
                <w:lang w:val="es-ES"/>
              </w:rPr>
              <w:t>Puntaje</w:t>
            </w:r>
          </w:p>
        </w:tc>
      </w:tr>
      <w:tr w:rsidR="00EF4357" w:rsidRPr="00786EEB" w14:paraId="207ABEB4" w14:textId="77777777" w:rsidTr="00DC08E6">
        <w:tc>
          <w:tcPr>
            <w:tcW w:w="5245" w:type="dxa"/>
          </w:tcPr>
          <w:p w14:paraId="5E692EE7" w14:textId="0941778F" w:rsidR="00EF4357" w:rsidRPr="00786EEB" w:rsidRDefault="00622388" w:rsidP="00422EF6">
            <w:pPr>
              <w:pStyle w:val="Prrafodelista"/>
              <w:ind w:left="0"/>
              <w:jc w:val="center"/>
              <w:rPr>
                <w:rFonts w:asciiTheme="minorHAnsi" w:hAnsiTheme="minorHAnsi" w:cstheme="minorHAnsi"/>
                <w:sz w:val="22"/>
                <w:szCs w:val="22"/>
                <w:lang w:val="es-ES"/>
              </w:rPr>
            </w:pPr>
            <w:r>
              <w:rPr>
                <w:rFonts w:asciiTheme="minorHAnsi" w:hAnsiTheme="minorHAnsi" w:cstheme="minorHAnsi"/>
                <w:sz w:val="22"/>
                <w:szCs w:val="22"/>
                <w:lang w:val="es-ES"/>
              </w:rPr>
              <w:t>Menor al 40%</w:t>
            </w:r>
          </w:p>
        </w:tc>
        <w:tc>
          <w:tcPr>
            <w:tcW w:w="1792" w:type="dxa"/>
          </w:tcPr>
          <w:p w14:paraId="04392CDD" w14:textId="27A455D7" w:rsidR="00EF4357" w:rsidRPr="00786EEB" w:rsidRDefault="00622388" w:rsidP="00DC08E6">
            <w:pPr>
              <w:pStyle w:val="Prrafodelista"/>
              <w:ind w:left="0"/>
              <w:jc w:val="center"/>
              <w:rPr>
                <w:rFonts w:asciiTheme="minorHAnsi" w:hAnsiTheme="minorHAnsi" w:cstheme="minorHAnsi"/>
                <w:sz w:val="22"/>
                <w:szCs w:val="22"/>
                <w:lang w:val="es-ES"/>
              </w:rPr>
            </w:pPr>
            <w:r>
              <w:rPr>
                <w:rFonts w:asciiTheme="minorHAnsi" w:hAnsiTheme="minorHAnsi" w:cstheme="minorHAnsi"/>
                <w:sz w:val="22"/>
                <w:szCs w:val="22"/>
                <w:lang w:val="es-ES"/>
              </w:rPr>
              <w:t>0</w:t>
            </w:r>
          </w:p>
        </w:tc>
      </w:tr>
      <w:tr w:rsidR="00EF4357" w:rsidRPr="00786EEB" w14:paraId="0E219FA8" w14:textId="77777777" w:rsidTr="00DC08E6">
        <w:tc>
          <w:tcPr>
            <w:tcW w:w="5245" w:type="dxa"/>
          </w:tcPr>
          <w:p w14:paraId="1FF2BD82" w14:textId="279AA744" w:rsidR="00EF4357" w:rsidRPr="00786EEB" w:rsidRDefault="005B0C8A" w:rsidP="00422EF6">
            <w:pPr>
              <w:pStyle w:val="Prrafodelista"/>
              <w:ind w:left="0"/>
              <w:jc w:val="center"/>
              <w:rPr>
                <w:rFonts w:asciiTheme="minorHAnsi" w:hAnsiTheme="minorHAnsi" w:cstheme="minorHAnsi"/>
                <w:sz w:val="22"/>
                <w:szCs w:val="22"/>
                <w:lang w:val="es-ES"/>
              </w:rPr>
            </w:pPr>
            <w:r>
              <w:rPr>
                <w:rFonts w:asciiTheme="minorHAnsi" w:hAnsiTheme="minorHAnsi" w:cstheme="minorHAnsi"/>
                <w:sz w:val="22"/>
                <w:szCs w:val="22"/>
                <w:lang w:val="es-ES"/>
              </w:rPr>
              <w:t>Igual o m</w:t>
            </w:r>
            <w:r w:rsidR="00622388">
              <w:rPr>
                <w:rFonts w:asciiTheme="minorHAnsi" w:hAnsiTheme="minorHAnsi" w:cstheme="minorHAnsi"/>
                <w:sz w:val="22"/>
                <w:szCs w:val="22"/>
                <w:lang w:val="es-ES"/>
              </w:rPr>
              <w:t>ayor al 40% y menor o igual al 60%</w:t>
            </w:r>
          </w:p>
        </w:tc>
        <w:tc>
          <w:tcPr>
            <w:tcW w:w="1792" w:type="dxa"/>
          </w:tcPr>
          <w:p w14:paraId="3E5CEDF5" w14:textId="7B8883B7" w:rsidR="00EF4357" w:rsidRPr="00786EEB" w:rsidRDefault="00622388" w:rsidP="00DC08E6">
            <w:pPr>
              <w:pStyle w:val="Prrafodelista"/>
              <w:ind w:left="0"/>
              <w:jc w:val="center"/>
              <w:rPr>
                <w:rFonts w:asciiTheme="minorHAnsi" w:hAnsiTheme="minorHAnsi" w:cstheme="minorHAnsi"/>
                <w:sz w:val="22"/>
                <w:szCs w:val="22"/>
                <w:lang w:val="es-ES"/>
              </w:rPr>
            </w:pPr>
            <w:r>
              <w:rPr>
                <w:rFonts w:asciiTheme="minorHAnsi" w:hAnsiTheme="minorHAnsi" w:cstheme="minorHAnsi"/>
                <w:sz w:val="22"/>
                <w:szCs w:val="22"/>
                <w:lang w:val="es-ES"/>
              </w:rPr>
              <w:t>30</w:t>
            </w:r>
          </w:p>
        </w:tc>
      </w:tr>
      <w:tr w:rsidR="00EF4357" w:rsidRPr="00786EEB" w14:paraId="4603B13E" w14:textId="77777777" w:rsidTr="00DC08E6">
        <w:trPr>
          <w:trHeight w:val="39"/>
        </w:trPr>
        <w:tc>
          <w:tcPr>
            <w:tcW w:w="5245" w:type="dxa"/>
          </w:tcPr>
          <w:p w14:paraId="3AF6A6BB" w14:textId="54FAD14C" w:rsidR="00EF4357" w:rsidRPr="00786EEB" w:rsidRDefault="00622388" w:rsidP="00422EF6">
            <w:pPr>
              <w:pStyle w:val="Prrafodelista"/>
              <w:ind w:left="0"/>
              <w:jc w:val="center"/>
              <w:rPr>
                <w:rFonts w:asciiTheme="minorHAnsi" w:hAnsiTheme="minorHAnsi" w:cstheme="minorHAnsi"/>
                <w:sz w:val="22"/>
                <w:szCs w:val="22"/>
                <w:lang w:val="es-ES"/>
              </w:rPr>
            </w:pPr>
            <w:r>
              <w:rPr>
                <w:rFonts w:asciiTheme="minorHAnsi" w:hAnsiTheme="minorHAnsi" w:cstheme="minorHAnsi"/>
                <w:sz w:val="22"/>
                <w:szCs w:val="22"/>
                <w:lang w:val="es-ES"/>
              </w:rPr>
              <w:t>Mayor al 60% y menor o igual al 80%</w:t>
            </w:r>
          </w:p>
        </w:tc>
        <w:tc>
          <w:tcPr>
            <w:tcW w:w="1792" w:type="dxa"/>
          </w:tcPr>
          <w:p w14:paraId="23671E57" w14:textId="287C8639" w:rsidR="00EF4357" w:rsidRPr="00786EEB" w:rsidRDefault="00622388" w:rsidP="00DC08E6">
            <w:pPr>
              <w:pStyle w:val="Prrafodelista"/>
              <w:ind w:left="0"/>
              <w:jc w:val="center"/>
              <w:rPr>
                <w:rFonts w:asciiTheme="minorHAnsi" w:hAnsiTheme="minorHAnsi" w:cstheme="minorHAnsi"/>
                <w:sz w:val="22"/>
                <w:szCs w:val="22"/>
                <w:lang w:val="es-ES"/>
              </w:rPr>
            </w:pPr>
            <w:r>
              <w:rPr>
                <w:rFonts w:asciiTheme="minorHAnsi" w:hAnsiTheme="minorHAnsi" w:cstheme="minorHAnsi"/>
                <w:sz w:val="22"/>
                <w:szCs w:val="22"/>
                <w:lang w:val="es-ES"/>
              </w:rPr>
              <w:t>60</w:t>
            </w:r>
          </w:p>
        </w:tc>
      </w:tr>
      <w:tr w:rsidR="00EF4357" w:rsidRPr="00786EEB" w14:paraId="614E0955" w14:textId="77777777" w:rsidTr="00DC08E6">
        <w:tc>
          <w:tcPr>
            <w:tcW w:w="5245" w:type="dxa"/>
          </w:tcPr>
          <w:p w14:paraId="16B375DC" w14:textId="32520B72" w:rsidR="00EF4357" w:rsidRPr="00786EEB" w:rsidRDefault="00622388" w:rsidP="00422EF6">
            <w:pPr>
              <w:pStyle w:val="Prrafodelista"/>
              <w:ind w:left="0"/>
              <w:jc w:val="center"/>
              <w:rPr>
                <w:rFonts w:asciiTheme="minorHAnsi" w:hAnsiTheme="minorHAnsi" w:cstheme="minorHAnsi"/>
                <w:sz w:val="22"/>
                <w:szCs w:val="22"/>
                <w:lang w:val="es-ES"/>
              </w:rPr>
            </w:pPr>
            <w:r>
              <w:rPr>
                <w:rFonts w:asciiTheme="minorHAnsi" w:hAnsiTheme="minorHAnsi" w:cstheme="minorHAnsi"/>
                <w:sz w:val="22"/>
                <w:szCs w:val="22"/>
                <w:lang w:val="es-ES"/>
              </w:rPr>
              <w:t>Mayor al 80%</w:t>
            </w:r>
          </w:p>
        </w:tc>
        <w:tc>
          <w:tcPr>
            <w:tcW w:w="1792" w:type="dxa"/>
          </w:tcPr>
          <w:p w14:paraId="7DBD46B2" w14:textId="7EA017A6" w:rsidR="00EF4357" w:rsidRPr="00786EEB" w:rsidRDefault="00622388" w:rsidP="00DC08E6">
            <w:pPr>
              <w:pStyle w:val="Prrafodelista"/>
              <w:ind w:left="0"/>
              <w:jc w:val="center"/>
              <w:rPr>
                <w:rFonts w:asciiTheme="minorHAnsi" w:hAnsiTheme="minorHAnsi" w:cstheme="minorHAnsi"/>
                <w:sz w:val="22"/>
                <w:szCs w:val="22"/>
                <w:lang w:val="es-ES"/>
              </w:rPr>
            </w:pPr>
            <w:r>
              <w:rPr>
                <w:rFonts w:asciiTheme="minorHAnsi" w:hAnsiTheme="minorHAnsi" w:cstheme="minorHAnsi"/>
                <w:sz w:val="22"/>
                <w:szCs w:val="22"/>
                <w:lang w:val="es-ES"/>
              </w:rPr>
              <w:t>100</w:t>
            </w:r>
          </w:p>
        </w:tc>
      </w:tr>
      <w:bookmarkEnd w:id="294"/>
      <w:bookmarkEnd w:id="295"/>
      <w:bookmarkEnd w:id="296"/>
    </w:tbl>
    <w:p w14:paraId="09C8E6A9" w14:textId="77777777" w:rsidR="004C4E5F" w:rsidRPr="00786EEB" w:rsidRDefault="004C4E5F" w:rsidP="00486F9F">
      <w:pPr>
        <w:jc w:val="both"/>
        <w:rPr>
          <w:rFonts w:asciiTheme="minorHAnsi" w:hAnsiTheme="minorHAnsi" w:cstheme="minorHAnsi"/>
          <w:sz w:val="22"/>
          <w:szCs w:val="22"/>
          <w:lang w:val="es-ES"/>
        </w:rPr>
      </w:pPr>
    </w:p>
    <w:p w14:paraId="71252AB4" w14:textId="01CE3C38" w:rsidR="004370D4" w:rsidRPr="00786EEB" w:rsidRDefault="004370D4" w:rsidP="00BD3FFF">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Para que el Oferente nacional obtenga puntaje por Servicios Nacionales debe presentar, además del</w:t>
      </w:r>
      <w:r w:rsidR="00104D2D" w:rsidRPr="00786EEB">
        <w:rPr>
          <w:rFonts w:asciiTheme="minorHAnsi" w:hAnsiTheme="minorHAnsi" w:cstheme="minorHAnsi"/>
          <w:sz w:val="22"/>
          <w:szCs w:val="22"/>
          <w:lang w:val="es-ES"/>
        </w:rPr>
        <w:t xml:space="preserve"> </w:t>
      </w:r>
      <w:r w:rsidR="00564EBD" w:rsidRPr="00786EEB">
        <w:rPr>
          <w:rFonts w:asciiTheme="minorHAnsi" w:hAnsiTheme="minorHAnsi" w:cstheme="minorHAnsi"/>
          <w:sz w:val="22"/>
          <w:szCs w:val="22"/>
          <w:lang w:val="es-ES"/>
        </w:rPr>
        <w:t>Anexo</w:t>
      </w:r>
      <w:r w:rsidR="00FE018C"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1</w:t>
      </w:r>
      <w:r w:rsidR="005B0C8A">
        <w:rPr>
          <w:rFonts w:asciiTheme="minorHAnsi" w:hAnsiTheme="minorHAnsi" w:cstheme="minorHAnsi"/>
          <w:sz w:val="22"/>
          <w:szCs w:val="22"/>
          <w:lang w:val="es-ES"/>
        </w:rPr>
        <w:t>4</w:t>
      </w:r>
      <w:r w:rsidRPr="00786EEB">
        <w:rPr>
          <w:rFonts w:asciiTheme="minorHAnsi" w:hAnsiTheme="minorHAnsi" w:cstheme="minorHAnsi"/>
          <w:sz w:val="22"/>
          <w:szCs w:val="22"/>
          <w:lang w:val="es-ES"/>
        </w:rPr>
        <w:t xml:space="preserve">, alguno de los siguientes documentos, según corresponda: </w:t>
      </w:r>
    </w:p>
    <w:p w14:paraId="08358877" w14:textId="77777777" w:rsidR="005D7685" w:rsidRPr="00786EEB" w:rsidRDefault="005D7685" w:rsidP="00BD3FFF">
      <w:pPr>
        <w:pStyle w:val="Prrafodelista"/>
        <w:spacing w:before="240" w:after="240"/>
        <w:ind w:left="1152"/>
        <w:jc w:val="both"/>
        <w:rPr>
          <w:rFonts w:asciiTheme="minorHAnsi" w:hAnsiTheme="minorHAnsi" w:cstheme="minorHAnsi"/>
          <w:sz w:val="22"/>
          <w:szCs w:val="22"/>
          <w:lang w:val="es-ES"/>
        </w:rPr>
      </w:pPr>
    </w:p>
    <w:p w14:paraId="03D4C7B6" w14:textId="1237F819" w:rsidR="004370D4" w:rsidRPr="00786EEB" w:rsidRDefault="004370D4" w:rsidP="00EC0AE0">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Persona natural colombiana: La cédula de ciudadanía del Oferente.</w:t>
      </w:r>
    </w:p>
    <w:p w14:paraId="14FE42DF" w14:textId="3C4BDA67" w:rsidR="004370D4" w:rsidRPr="00786EEB" w:rsidRDefault="004370D4" w:rsidP="00EC0AE0">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Persona natural extranjera residente en Colombia: La visa de residencia que le permita la ejecución del objeto contractual de conformidad con la ley. </w:t>
      </w:r>
    </w:p>
    <w:p w14:paraId="79582FDD" w14:textId="392E8A50" w:rsidR="004370D4" w:rsidRPr="00786EEB" w:rsidRDefault="004370D4" w:rsidP="00EC0AE0">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Persona jurídica constituida en Colombia: El certificado de existencia y representación legal emitido por alguna de las cámaras de comercio del país. </w:t>
      </w:r>
    </w:p>
    <w:p w14:paraId="3C48E348" w14:textId="77777777" w:rsidR="005D7685" w:rsidRPr="00786EEB" w:rsidRDefault="005D7685" w:rsidP="00BD3FFF">
      <w:pPr>
        <w:pStyle w:val="Prrafodelista"/>
        <w:spacing w:before="240" w:after="240"/>
        <w:jc w:val="both"/>
        <w:rPr>
          <w:rFonts w:asciiTheme="minorHAnsi" w:hAnsiTheme="minorHAnsi" w:cstheme="minorHAnsi"/>
          <w:sz w:val="22"/>
          <w:szCs w:val="22"/>
          <w:lang w:val="es-ES"/>
        </w:rPr>
      </w:pPr>
    </w:p>
    <w:p w14:paraId="0DB7E96E" w14:textId="754D03DF" w:rsidR="004370D4" w:rsidRPr="00786EEB" w:rsidRDefault="004370D4" w:rsidP="005D7685">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que el Oferente extranjero con trato nacional obtenga el puntaje por apoyo a la industria nacional por promoción de Servicios Nacionales o con Trato Nacional deberá presentar el </w:t>
      </w:r>
      <w:r w:rsidR="00564EBD" w:rsidRPr="00786EEB">
        <w:rPr>
          <w:rFonts w:asciiTheme="minorHAnsi" w:hAnsiTheme="minorHAnsi" w:cstheme="minorHAnsi"/>
          <w:sz w:val="22"/>
          <w:szCs w:val="22"/>
          <w:lang w:val="es-ES"/>
        </w:rPr>
        <w:t>Anexo</w:t>
      </w:r>
      <w:r w:rsidR="004947C0"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1</w:t>
      </w:r>
      <w:r w:rsidR="005B0C8A">
        <w:rPr>
          <w:rFonts w:asciiTheme="minorHAnsi" w:hAnsiTheme="minorHAnsi" w:cstheme="minorHAnsi"/>
          <w:sz w:val="22"/>
          <w:szCs w:val="22"/>
          <w:lang w:val="es-ES"/>
        </w:rPr>
        <w:t>4</w:t>
      </w:r>
      <w:r w:rsidRPr="00786EEB">
        <w:rPr>
          <w:rFonts w:asciiTheme="minorHAnsi" w:hAnsiTheme="minorHAnsi" w:cstheme="minorHAnsi"/>
          <w:sz w:val="22"/>
          <w:szCs w:val="22"/>
          <w:lang w:val="es-ES"/>
        </w:rPr>
        <w:t xml:space="preserve"> y adjuntar los documentos para acreditar el trato nacional o la reciprocidad de conformidad con el numeral 4.4.4 de este Pliego.</w:t>
      </w:r>
    </w:p>
    <w:p w14:paraId="6E1AF9EC" w14:textId="77777777" w:rsidR="005D7685" w:rsidRPr="00786EEB" w:rsidRDefault="005D7685" w:rsidP="00BD3FFF">
      <w:pPr>
        <w:pStyle w:val="Prrafodelista"/>
        <w:spacing w:before="240" w:after="240"/>
        <w:jc w:val="both"/>
        <w:rPr>
          <w:rFonts w:asciiTheme="minorHAnsi" w:hAnsiTheme="minorHAnsi" w:cstheme="minorHAnsi"/>
          <w:sz w:val="22"/>
          <w:szCs w:val="22"/>
          <w:lang w:val="es-ES"/>
        </w:rPr>
      </w:pPr>
    </w:p>
    <w:p w14:paraId="7B45A0A1" w14:textId="60287EC6" w:rsidR="004C4E5F" w:rsidRPr="00786EEB" w:rsidRDefault="004C4E5F" w:rsidP="00A719DD">
      <w:pPr>
        <w:pStyle w:val="Prrafodelista"/>
        <w:numPr>
          <w:ilvl w:val="1"/>
          <w:numId w:val="11"/>
        </w:numPr>
        <w:spacing w:before="240" w:after="240"/>
        <w:jc w:val="both"/>
        <w:outlineLvl w:val="1"/>
        <w:rPr>
          <w:rFonts w:asciiTheme="minorHAnsi" w:hAnsiTheme="minorHAnsi" w:cstheme="minorHAnsi"/>
          <w:b/>
          <w:i/>
          <w:sz w:val="22"/>
          <w:szCs w:val="22"/>
          <w:lang w:val="es-ES"/>
        </w:rPr>
      </w:pPr>
      <w:bookmarkStart w:id="302" w:name="_Toc35984953"/>
      <w:bookmarkStart w:id="303" w:name="_Toc182409098"/>
      <w:r w:rsidRPr="00786EEB">
        <w:rPr>
          <w:rFonts w:asciiTheme="minorHAnsi" w:hAnsiTheme="minorHAnsi" w:cstheme="minorHAnsi"/>
          <w:bCs/>
          <w:i/>
          <w:iCs/>
          <w:smallCaps/>
          <w:sz w:val="22"/>
          <w:szCs w:val="22"/>
          <w:u w:val="single"/>
          <w:lang w:val="es-ES"/>
        </w:rPr>
        <w:t>Oferentes con Trabajadores en Condición de Discapacidad</w:t>
      </w:r>
      <w:bookmarkEnd w:id="302"/>
      <w:bookmarkEnd w:id="303"/>
    </w:p>
    <w:p w14:paraId="39304C61" w14:textId="77777777" w:rsidR="00B00CAD" w:rsidRPr="00786EEB" w:rsidRDefault="00B00CAD" w:rsidP="00B00CAD">
      <w:pPr>
        <w:pStyle w:val="Prrafodelista"/>
        <w:spacing w:before="240" w:after="240"/>
        <w:jc w:val="both"/>
        <w:rPr>
          <w:rFonts w:asciiTheme="minorHAnsi" w:hAnsiTheme="minorHAnsi" w:cstheme="minorHAnsi"/>
          <w:b/>
          <w:sz w:val="22"/>
          <w:szCs w:val="22"/>
          <w:lang w:val="es-ES"/>
        </w:rPr>
      </w:pPr>
    </w:p>
    <w:p w14:paraId="0CEF03E0" w14:textId="269A6FA2" w:rsidR="004C4E5F" w:rsidRPr="00786EEB" w:rsidRDefault="004C4E5F" w:rsidP="007106B2">
      <w:pPr>
        <w:pStyle w:val="Prrafodelista"/>
        <w:numPr>
          <w:ilvl w:val="2"/>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ES"/>
        </w:rPr>
        <w:t xml:space="preserve">Para su acreditación, el </w:t>
      </w:r>
      <w:r w:rsidR="00944714" w:rsidRPr="00786EEB">
        <w:rPr>
          <w:rFonts w:asciiTheme="minorHAnsi" w:hAnsiTheme="minorHAnsi" w:cstheme="minorHAnsi"/>
          <w:sz w:val="22"/>
          <w:szCs w:val="22"/>
          <w:lang w:val="es-ES"/>
        </w:rPr>
        <w:t>Oferente</w:t>
      </w:r>
      <w:r w:rsidRPr="00786EEB">
        <w:rPr>
          <w:rFonts w:asciiTheme="minorHAnsi" w:hAnsiTheme="minorHAnsi" w:cstheme="minorHAnsi"/>
          <w:sz w:val="22"/>
          <w:szCs w:val="22"/>
          <w:lang w:val="es-ES"/>
        </w:rPr>
        <w:t xml:space="preserve"> debe presentar el</w:t>
      </w:r>
      <w:r w:rsidR="00944714" w:rsidRPr="00786EEB">
        <w:rPr>
          <w:rFonts w:asciiTheme="minorHAnsi" w:hAnsiTheme="minorHAnsi" w:cstheme="minorHAnsi"/>
          <w:sz w:val="22"/>
          <w:szCs w:val="22"/>
          <w:lang w:val="es-ES"/>
        </w:rPr>
        <w:t xml:space="preserve"> </w:t>
      </w:r>
      <w:r w:rsidR="00564EBD" w:rsidRPr="00786EEB">
        <w:rPr>
          <w:rFonts w:asciiTheme="minorHAnsi" w:hAnsiTheme="minorHAnsi" w:cstheme="minorHAnsi"/>
          <w:sz w:val="22"/>
          <w:szCs w:val="22"/>
          <w:lang w:val="es-ES"/>
        </w:rPr>
        <w:t>Anexo</w:t>
      </w:r>
      <w:r w:rsidR="00104D2D" w:rsidRPr="00786EEB">
        <w:rPr>
          <w:rFonts w:asciiTheme="minorHAnsi" w:hAnsiTheme="minorHAnsi" w:cstheme="minorHAnsi"/>
          <w:sz w:val="22"/>
          <w:szCs w:val="22"/>
          <w:lang w:val="es-ES"/>
        </w:rPr>
        <w:t xml:space="preserve"> </w:t>
      </w:r>
      <w:r w:rsidR="007E3C76" w:rsidRPr="00786EEB">
        <w:rPr>
          <w:rFonts w:asciiTheme="minorHAnsi" w:hAnsiTheme="minorHAnsi" w:cstheme="minorHAnsi"/>
          <w:sz w:val="22"/>
          <w:szCs w:val="22"/>
          <w:lang w:val="es-ES"/>
        </w:rPr>
        <w:t>1</w:t>
      </w:r>
      <w:r w:rsidR="005B0C8A">
        <w:rPr>
          <w:rFonts w:asciiTheme="minorHAnsi" w:hAnsiTheme="minorHAnsi" w:cstheme="minorHAnsi"/>
          <w:sz w:val="22"/>
          <w:szCs w:val="22"/>
          <w:lang w:val="es-ES"/>
        </w:rPr>
        <w:t>7</w:t>
      </w:r>
      <w:r w:rsidR="007E3C76"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 suscrito por el </w:t>
      </w:r>
      <w:r w:rsidR="0043529C" w:rsidRPr="00786EEB">
        <w:rPr>
          <w:rFonts w:asciiTheme="minorHAnsi" w:hAnsiTheme="minorHAnsi" w:cstheme="minorHAnsi"/>
          <w:sz w:val="22"/>
          <w:szCs w:val="22"/>
          <w:lang w:val="es-ES"/>
        </w:rPr>
        <w:t>r</w:t>
      </w:r>
      <w:r w:rsidRPr="00786EEB">
        <w:rPr>
          <w:rFonts w:asciiTheme="minorHAnsi" w:hAnsiTheme="minorHAnsi" w:cstheme="minorHAnsi"/>
          <w:sz w:val="22"/>
          <w:szCs w:val="22"/>
          <w:lang w:val="es-ES"/>
        </w:rPr>
        <w:t xml:space="preserve">epresentante </w:t>
      </w:r>
      <w:r w:rsidR="0043529C" w:rsidRPr="00786EEB">
        <w:rPr>
          <w:rFonts w:asciiTheme="minorHAnsi" w:hAnsiTheme="minorHAnsi" w:cstheme="minorHAnsi"/>
          <w:sz w:val="22"/>
          <w:szCs w:val="22"/>
          <w:lang w:val="es-ES"/>
        </w:rPr>
        <w:t>l</w:t>
      </w:r>
      <w:r w:rsidRPr="00786EEB">
        <w:rPr>
          <w:rFonts w:asciiTheme="minorHAnsi" w:hAnsiTheme="minorHAnsi" w:cstheme="minorHAnsi"/>
          <w:sz w:val="22"/>
          <w:szCs w:val="22"/>
          <w:lang w:val="es-ES"/>
        </w:rPr>
        <w:t xml:space="preserve">egal o el </w:t>
      </w:r>
      <w:r w:rsidR="0043529C" w:rsidRPr="00786EEB">
        <w:rPr>
          <w:rFonts w:asciiTheme="minorHAnsi" w:hAnsiTheme="minorHAnsi" w:cstheme="minorHAnsi"/>
          <w:sz w:val="22"/>
          <w:szCs w:val="22"/>
          <w:lang w:val="es-ES"/>
        </w:rPr>
        <w:t>r</w:t>
      </w:r>
      <w:r w:rsidRPr="00786EEB">
        <w:rPr>
          <w:rFonts w:asciiTheme="minorHAnsi" w:hAnsiTheme="minorHAnsi" w:cstheme="minorHAnsi"/>
          <w:sz w:val="22"/>
          <w:szCs w:val="22"/>
          <w:lang w:val="es-ES"/>
        </w:rPr>
        <w:t xml:space="preserve">evisor </w:t>
      </w:r>
      <w:r w:rsidR="0043529C" w:rsidRPr="00786EEB">
        <w:rPr>
          <w:rFonts w:asciiTheme="minorHAnsi" w:hAnsiTheme="minorHAnsi" w:cstheme="minorHAnsi"/>
          <w:sz w:val="22"/>
          <w:szCs w:val="22"/>
          <w:lang w:val="es-ES"/>
        </w:rPr>
        <w:t>f</w:t>
      </w:r>
      <w:r w:rsidRPr="00786EEB">
        <w:rPr>
          <w:rFonts w:asciiTheme="minorHAnsi" w:hAnsiTheme="minorHAnsi" w:cstheme="minorHAnsi"/>
          <w:sz w:val="22"/>
          <w:szCs w:val="22"/>
          <w:lang w:val="es-ES"/>
        </w:rPr>
        <w:t xml:space="preserve">iscal, </w:t>
      </w:r>
      <w:r w:rsidR="007106B2" w:rsidRPr="00786EEB">
        <w:rPr>
          <w:rFonts w:asciiTheme="minorHAnsi" w:hAnsiTheme="minorHAnsi" w:cstheme="minorHAnsi"/>
          <w:sz w:val="22"/>
          <w:szCs w:val="22"/>
          <w:lang w:val="es-CO"/>
        </w:rPr>
        <w:t xml:space="preserve">cuando </w:t>
      </w:r>
      <w:proofErr w:type="spellStart"/>
      <w:r w:rsidR="007106B2" w:rsidRPr="00786EEB">
        <w:rPr>
          <w:rFonts w:asciiTheme="minorHAnsi" w:hAnsiTheme="minorHAnsi" w:cstheme="minorHAnsi"/>
          <w:sz w:val="22"/>
          <w:szCs w:val="22"/>
          <w:lang w:val="es-CO"/>
        </w:rPr>
        <w:t>éste</w:t>
      </w:r>
      <w:proofErr w:type="spellEnd"/>
      <w:r w:rsidR="007106B2" w:rsidRPr="00786EEB">
        <w:rPr>
          <w:rFonts w:asciiTheme="minorHAnsi" w:hAnsiTheme="minorHAnsi" w:cstheme="minorHAnsi"/>
          <w:sz w:val="22"/>
          <w:szCs w:val="22"/>
          <w:lang w:val="es-CO"/>
        </w:rPr>
        <w:t xml:space="preserve"> exista de acuerdo con los requisitos de ley, </w:t>
      </w:r>
      <w:r w:rsidRPr="00786EEB">
        <w:rPr>
          <w:rFonts w:asciiTheme="minorHAnsi" w:hAnsiTheme="minorHAnsi" w:cstheme="minorHAnsi"/>
          <w:sz w:val="22"/>
          <w:szCs w:val="22"/>
          <w:lang w:val="es-ES"/>
        </w:rPr>
        <w:t xml:space="preserve">en el cual certifique el número total de trabajadores vinculados a la planta de personal del </w:t>
      </w:r>
      <w:r w:rsidR="00944714" w:rsidRPr="00786EEB">
        <w:rPr>
          <w:rFonts w:asciiTheme="minorHAnsi" w:hAnsiTheme="minorHAnsi" w:cstheme="minorHAnsi"/>
          <w:sz w:val="22"/>
          <w:szCs w:val="22"/>
          <w:lang w:val="es-ES"/>
        </w:rPr>
        <w:t>Oferente</w:t>
      </w:r>
      <w:r w:rsidRPr="00786EEB">
        <w:rPr>
          <w:rFonts w:asciiTheme="minorHAnsi" w:hAnsiTheme="minorHAnsi" w:cstheme="minorHAnsi"/>
          <w:sz w:val="22"/>
          <w:szCs w:val="22"/>
          <w:lang w:val="es-ES"/>
        </w:rPr>
        <w:t xml:space="preserve"> o sus </w:t>
      </w:r>
      <w:r w:rsidR="00944714" w:rsidRPr="00786EEB">
        <w:rPr>
          <w:rFonts w:asciiTheme="minorHAnsi" w:hAnsiTheme="minorHAnsi" w:cstheme="minorHAnsi"/>
          <w:sz w:val="22"/>
          <w:szCs w:val="22"/>
          <w:lang w:val="es-ES"/>
        </w:rPr>
        <w:t>Integrantes a la F</w:t>
      </w:r>
      <w:r w:rsidRPr="00786EEB">
        <w:rPr>
          <w:rFonts w:asciiTheme="minorHAnsi" w:hAnsiTheme="minorHAnsi" w:cstheme="minorHAnsi"/>
          <w:sz w:val="22"/>
          <w:szCs w:val="22"/>
          <w:lang w:val="es-ES"/>
        </w:rPr>
        <w:t xml:space="preserve">echa de </w:t>
      </w:r>
      <w:r w:rsidR="007E1611"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ierre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w:t>
      </w:r>
    </w:p>
    <w:p w14:paraId="48746BA9" w14:textId="77777777" w:rsidR="004C4E5F" w:rsidRPr="00786EEB" w:rsidRDefault="004C4E5F" w:rsidP="004C4E5F">
      <w:pPr>
        <w:pStyle w:val="Prrafodelista"/>
        <w:ind w:left="1440"/>
        <w:jc w:val="both"/>
        <w:rPr>
          <w:rFonts w:asciiTheme="minorHAnsi" w:hAnsiTheme="minorHAnsi" w:cstheme="minorHAnsi"/>
          <w:sz w:val="22"/>
          <w:szCs w:val="22"/>
          <w:lang w:val="es-ES"/>
        </w:rPr>
      </w:pPr>
    </w:p>
    <w:p w14:paraId="35531095" w14:textId="77777777" w:rsidR="004C4E5F" w:rsidRPr="00786EEB" w:rsidRDefault="004C4E5F"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Adicionalmente, debe presentar el certificado expedido por el Ministerio de Trabajo, en el cual se acredite el número mínimo de personas </w:t>
      </w:r>
      <w:r w:rsidR="00944714" w:rsidRPr="00786EEB">
        <w:rPr>
          <w:rFonts w:asciiTheme="minorHAnsi" w:hAnsiTheme="minorHAnsi" w:cstheme="minorHAnsi"/>
          <w:sz w:val="22"/>
          <w:szCs w:val="22"/>
          <w:lang w:val="es-ES"/>
        </w:rPr>
        <w:t xml:space="preserve">en </w:t>
      </w:r>
      <w:r w:rsidRPr="00786EEB">
        <w:rPr>
          <w:rFonts w:asciiTheme="minorHAnsi" w:hAnsiTheme="minorHAnsi" w:cstheme="minorHAnsi"/>
          <w:sz w:val="22"/>
          <w:szCs w:val="22"/>
          <w:lang w:val="es-ES"/>
        </w:rPr>
        <w:t>con</w:t>
      </w:r>
      <w:r w:rsidR="00944714" w:rsidRPr="00786EEB">
        <w:rPr>
          <w:rFonts w:asciiTheme="minorHAnsi" w:hAnsiTheme="minorHAnsi" w:cstheme="minorHAnsi"/>
          <w:sz w:val="22"/>
          <w:szCs w:val="22"/>
          <w:lang w:val="es-ES"/>
        </w:rPr>
        <w:t>dición de</w:t>
      </w:r>
      <w:r w:rsidRPr="00786EEB">
        <w:rPr>
          <w:rFonts w:asciiTheme="minorHAnsi" w:hAnsiTheme="minorHAnsi" w:cstheme="minorHAnsi"/>
          <w:sz w:val="22"/>
          <w:szCs w:val="22"/>
          <w:lang w:val="es-ES"/>
        </w:rPr>
        <w:t xml:space="preserve"> discapacidad en la planta de personal del </w:t>
      </w:r>
      <w:r w:rsidR="00944714" w:rsidRPr="00786EEB">
        <w:rPr>
          <w:rFonts w:asciiTheme="minorHAnsi" w:hAnsiTheme="minorHAnsi" w:cstheme="minorHAnsi"/>
          <w:sz w:val="22"/>
          <w:szCs w:val="22"/>
          <w:lang w:val="es-ES"/>
        </w:rPr>
        <w:t>Oferente</w:t>
      </w:r>
      <w:r w:rsidRPr="00786EEB">
        <w:rPr>
          <w:rFonts w:asciiTheme="minorHAnsi" w:hAnsiTheme="minorHAnsi" w:cstheme="minorHAnsi"/>
          <w:sz w:val="22"/>
          <w:szCs w:val="22"/>
          <w:lang w:val="es-ES"/>
        </w:rPr>
        <w:t>, el cual deberá e</w:t>
      </w:r>
      <w:r w:rsidR="001C56F2" w:rsidRPr="00786EEB">
        <w:rPr>
          <w:rFonts w:asciiTheme="minorHAnsi" w:hAnsiTheme="minorHAnsi" w:cstheme="minorHAnsi"/>
          <w:sz w:val="22"/>
          <w:szCs w:val="22"/>
          <w:lang w:val="es-ES"/>
        </w:rPr>
        <w:t xml:space="preserve">star vigente a la Fecha de Cierre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w:t>
      </w:r>
    </w:p>
    <w:p w14:paraId="4EAFE3F8" w14:textId="77777777" w:rsidR="004C4E5F" w:rsidRPr="00786EEB" w:rsidRDefault="004C4E5F" w:rsidP="004C4E5F">
      <w:pPr>
        <w:pStyle w:val="Prrafodelista"/>
        <w:ind w:left="14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 </w:t>
      </w:r>
    </w:p>
    <w:p w14:paraId="4CC971A4" w14:textId="77777777" w:rsidR="004C4E5F" w:rsidRPr="00786EEB" w:rsidRDefault="004C4E5F"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efectos de la acreditación, </w:t>
      </w:r>
      <w:r w:rsidR="00BF016C" w:rsidRPr="00786EEB">
        <w:rPr>
          <w:rFonts w:asciiTheme="minorHAnsi" w:hAnsiTheme="minorHAnsi" w:cstheme="minorHAnsi"/>
          <w:sz w:val="22"/>
          <w:szCs w:val="22"/>
          <w:lang w:val="es-ES"/>
        </w:rPr>
        <w:t>l</w:t>
      </w:r>
      <w:r w:rsidRPr="00786EEB">
        <w:rPr>
          <w:rFonts w:asciiTheme="minorHAnsi" w:hAnsiTheme="minorHAnsi" w:cstheme="minorHAnsi"/>
          <w:sz w:val="22"/>
          <w:szCs w:val="22"/>
          <w:lang w:val="es-ES"/>
        </w:rPr>
        <w:t>a ANI</w:t>
      </w:r>
      <w:r w:rsidR="008160FA"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verificará el número de trabajadores</w:t>
      </w:r>
      <w:r w:rsidR="00944714" w:rsidRPr="00786EEB">
        <w:rPr>
          <w:rFonts w:asciiTheme="minorHAnsi" w:hAnsiTheme="minorHAnsi" w:cstheme="minorHAnsi"/>
          <w:sz w:val="22"/>
          <w:szCs w:val="22"/>
          <w:lang w:val="es-ES"/>
        </w:rPr>
        <w:t xml:space="preserve"> en</w:t>
      </w:r>
      <w:r w:rsidRPr="00786EEB">
        <w:rPr>
          <w:rFonts w:asciiTheme="minorHAnsi" w:hAnsiTheme="minorHAnsi" w:cstheme="minorHAnsi"/>
          <w:sz w:val="22"/>
          <w:szCs w:val="22"/>
          <w:lang w:val="es-ES"/>
        </w:rPr>
        <w:t xml:space="preserve"> con</w:t>
      </w:r>
      <w:r w:rsidR="00944714" w:rsidRPr="00786EEB">
        <w:rPr>
          <w:rFonts w:asciiTheme="minorHAnsi" w:hAnsiTheme="minorHAnsi" w:cstheme="minorHAnsi"/>
          <w:sz w:val="22"/>
          <w:szCs w:val="22"/>
          <w:lang w:val="es-ES"/>
        </w:rPr>
        <w:t>dición de</w:t>
      </w:r>
      <w:r w:rsidRPr="00786EEB">
        <w:rPr>
          <w:rFonts w:asciiTheme="minorHAnsi" w:hAnsiTheme="minorHAnsi" w:cstheme="minorHAnsi"/>
          <w:sz w:val="22"/>
          <w:szCs w:val="22"/>
          <w:lang w:val="es-ES"/>
        </w:rPr>
        <w:t xml:space="preserve"> discapacidad en el </w:t>
      </w:r>
      <w:r w:rsidR="00BF016C"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ertificado expedido por el Ministerio de Trabajo; de acuerdo con el artículo 2.2.1.2.4.2.6. del Decreto 1082 de 2015 (adicionado por el Decreto 392 de 2018). </w:t>
      </w:r>
    </w:p>
    <w:p w14:paraId="67198488" w14:textId="77777777" w:rsidR="004C4E5F" w:rsidRPr="00786EEB" w:rsidRDefault="004C4E5F" w:rsidP="004C4E5F">
      <w:pPr>
        <w:pStyle w:val="Prrafodelista"/>
        <w:ind w:left="14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 </w:t>
      </w:r>
    </w:p>
    <w:p w14:paraId="58FE3B15" w14:textId="4CC695FA" w:rsidR="00E5372A" w:rsidRPr="00786EEB" w:rsidRDefault="009447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las Estructuras </w:t>
      </w:r>
      <w:r w:rsidR="004C4E5F" w:rsidRPr="00786EEB">
        <w:rPr>
          <w:rFonts w:asciiTheme="minorHAnsi" w:hAnsiTheme="minorHAnsi" w:cstheme="minorHAnsi"/>
          <w:sz w:val="22"/>
          <w:szCs w:val="22"/>
          <w:lang w:val="es-ES"/>
        </w:rPr>
        <w:t xml:space="preserve">Plurales, la </w:t>
      </w:r>
      <w:r w:rsidR="00711280" w:rsidRPr="00786EEB">
        <w:rPr>
          <w:rFonts w:asciiTheme="minorHAnsi" w:hAnsiTheme="minorHAnsi" w:cstheme="minorHAnsi"/>
          <w:sz w:val="22"/>
          <w:szCs w:val="22"/>
          <w:lang w:val="es-ES"/>
        </w:rPr>
        <w:t xml:space="preserve">ANI </w:t>
      </w:r>
      <w:r w:rsidR="004C4E5F" w:rsidRPr="00786EEB">
        <w:rPr>
          <w:rFonts w:asciiTheme="minorHAnsi" w:hAnsiTheme="minorHAnsi" w:cstheme="minorHAnsi"/>
          <w:sz w:val="22"/>
          <w:szCs w:val="22"/>
          <w:lang w:val="es-ES"/>
        </w:rPr>
        <w:t xml:space="preserve">tendrá en cuenta la planta de personal del </w:t>
      </w:r>
      <w:r w:rsidR="0071010C" w:rsidRPr="00786EEB">
        <w:rPr>
          <w:rFonts w:asciiTheme="minorHAnsi" w:hAnsiTheme="minorHAnsi" w:cstheme="minorHAnsi"/>
          <w:sz w:val="22"/>
          <w:szCs w:val="22"/>
          <w:lang w:val="es-ES"/>
        </w:rPr>
        <w:t>I</w:t>
      </w:r>
      <w:r w:rsidR="004C4E5F" w:rsidRPr="00786EEB">
        <w:rPr>
          <w:rFonts w:asciiTheme="minorHAnsi" w:hAnsiTheme="minorHAnsi" w:cstheme="minorHAnsi"/>
          <w:sz w:val="22"/>
          <w:szCs w:val="22"/>
          <w:lang w:val="es-ES"/>
        </w:rPr>
        <w:t>ntegrante de</w:t>
      </w:r>
      <w:r w:rsidRPr="00786EEB">
        <w:rPr>
          <w:rFonts w:asciiTheme="minorHAnsi" w:hAnsiTheme="minorHAnsi" w:cstheme="minorHAnsi"/>
          <w:sz w:val="22"/>
          <w:szCs w:val="22"/>
          <w:lang w:val="es-ES"/>
        </w:rPr>
        <w:t xml:space="preserve"> </w:t>
      </w:r>
      <w:r w:rsidR="004C4E5F" w:rsidRPr="00786EEB">
        <w:rPr>
          <w:rFonts w:asciiTheme="minorHAnsi" w:hAnsiTheme="minorHAnsi" w:cstheme="minorHAnsi"/>
          <w:sz w:val="22"/>
          <w:szCs w:val="22"/>
          <w:lang w:val="es-ES"/>
        </w:rPr>
        <w:t>l</w:t>
      </w:r>
      <w:r w:rsidRPr="00786EEB">
        <w:rPr>
          <w:rFonts w:asciiTheme="minorHAnsi" w:hAnsiTheme="minorHAnsi" w:cstheme="minorHAnsi"/>
          <w:sz w:val="22"/>
          <w:szCs w:val="22"/>
          <w:lang w:val="es-ES"/>
        </w:rPr>
        <w:t>a Estructura Plural</w:t>
      </w:r>
      <w:r w:rsidR="004C4E5F" w:rsidRPr="00786EEB">
        <w:rPr>
          <w:rFonts w:asciiTheme="minorHAnsi" w:hAnsiTheme="minorHAnsi" w:cstheme="minorHAnsi"/>
          <w:sz w:val="22"/>
          <w:szCs w:val="22"/>
          <w:lang w:val="es-ES"/>
        </w:rPr>
        <w:t xml:space="preserve"> que aporte como mínimo el cuarenta por ciento (40%) de la </w:t>
      </w:r>
      <w:r w:rsidR="00820358">
        <w:rPr>
          <w:rFonts w:asciiTheme="minorHAnsi" w:hAnsiTheme="minorHAnsi" w:cstheme="minorHAnsi"/>
          <w:sz w:val="22"/>
          <w:szCs w:val="22"/>
          <w:lang w:val="es-ES"/>
        </w:rPr>
        <w:t>E</w:t>
      </w:r>
      <w:r w:rsidR="004C4E5F" w:rsidRPr="00786EEB">
        <w:rPr>
          <w:rFonts w:asciiTheme="minorHAnsi" w:hAnsiTheme="minorHAnsi" w:cstheme="minorHAnsi"/>
          <w:sz w:val="22"/>
          <w:szCs w:val="22"/>
          <w:lang w:val="es-ES"/>
        </w:rPr>
        <w:t>xperiencia</w:t>
      </w:r>
      <w:r w:rsidR="00B26349" w:rsidRPr="00786EEB">
        <w:rPr>
          <w:rFonts w:asciiTheme="minorHAnsi" w:hAnsiTheme="minorHAnsi" w:cstheme="minorHAnsi"/>
          <w:sz w:val="22"/>
          <w:szCs w:val="22"/>
          <w:lang w:val="es-ES"/>
        </w:rPr>
        <w:t xml:space="preserve"> en </w:t>
      </w:r>
      <w:r w:rsidR="00820358">
        <w:rPr>
          <w:rFonts w:asciiTheme="minorHAnsi" w:hAnsiTheme="minorHAnsi" w:cstheme="minorHAnsi"/>
          <w:sz w:val="22"/>
          <w:szCs w:val="22"/>
          <w:lang w:val="es-ES"/>
        </w:rPr>
        <w:t>I</w:t>
      </w:r>
      <w:r w:rsidR="00B26349" w:rsidRPr="00786EEB">
        <w:rPr>
          <w:rFonts w:asciiTheme="minorHAnsi" w:hAnsiTheme="minorHAnsi" w:cstheme="minorHAnsi"/>
          <w:sz w:val="22"/>
          <w:szCs w:val="22"/>
          <w:lang w:val="es-ES"/>
        </w:rPr>
        <w:t>nversión</w:t>
      </w:r>
      <w:r w:rsidR="004C4E5F" w:rsidRPr="00786EEB">
        <w:rPr>
          <w:rFonts w:asciiTheme="minorHAnsi" w:hAnsiTheme="minorHAnsi" w:cstheme="minorHAnsi"/>
          <w:sz w:val="22"/>
          <w:szCs w:val="22"/>
          <w:lang w:val="es-ES"/>
        </w:rPr>
        <w:t xml:space="preserve"> requerida </w:t>
      </w:r>
      <w:r w:rsidR="00BF016C" w:rsidRPr="00786EEB">
        <w:rPr>
          <w:rFonts w:asciiTheme="minorHAnsi" w:hAnsiTheme="minorHAnsi" w:cstheme="minorHAnsi"/>
          <w:sz w:val="22"/>
          <w:szCs w:val="22"/>
          <w:lang w:val="es-ES"/>
        </w:rPr>
        <w:t>en</w:t>
      </w:r>
      <w:r w:rsidR="00B26349" w:rsidRPr="00786EEB">
        <w:rPr>
          <w:rFonts w:asciiTheme="minorHAnsi" w:hAnsiTheme="minorHAnsi" w:cstheme="minorHAnsi"/>
          <w:sz w:val="22"/>
          <w:szCs w:val="22"/>
          <w:lang w:val="es-ES"/>
        </w:rPr>
        <w:t xml:space="preserve"> la Sección </w:t>
      </w:r>
      <w:r w:rsidR="00E5372A" w:rsidRPr="00786EEB">
        <w:rPr>
          <w:rFonts w:asciiTheme="minorHAnsi" w:hAnsiTheme="minorHAnsi" w:cstheme="minorHAnsi"/>
          <w:sz w:val="22"/>
          <w:szCs w:val="22"/>
          <w:lang w:val="es-ES"/>
        </w:rPr>
        <w:fldChar w:fldCharType="begin"/>
      </w:r>
      <w:r w:rsidR="00E5372A" w:rsidRPr="00786EEB">
        <w:rPr>
          <w:rFonts w:asciiTheme="minorHAnsi" w:hAnsiTheme="minorHAnsi" w:cstheme="minorHAnsi"/>
          <w:sz w:val="22"/>
          <w:szCs w:val="22"/>
          <w:lang w:val="es-ES"/>
        </w:rPr>
        <w:instrText xml:space="preserve"> REF _Ref84841653 \w \h </w:instrText>
      </w:r>
      <w:r w:rsidR="00786EEB" w:rsidRPr="00786EEB">
        <w:rPr>
          <w:rFonts w:asciiTheme="minorHAnsi" w:hAnsiTheme="minorHAnsi" w:cstheme="minorHAnsi"/>
          <w:sz w:val="22"/>
          <w:szCs w:val="22"/>
          <w:lang w:val="es-ES"/>
        </w:rPr>
        <w:instrText xml:space="preserve"> \* MERGEFORMAT </w:instrText>
      </w:r>
      <w:r w:rsidR="00E5372A" w:rsidRPr="00786EEB">
        <w:rPr>
          <w:rFonts w:asciiTheme="minorHAnsi" w:hAnsiTheme="minorHAnsi" w:cstheme="minorHAnsi"/>
          <w:sz w:val="22"/>
          <w:szCs w:val="22"/>
          <w:lang w:val="es-ES"/>
        </w:rPr>
      </w:r>
      <w:r w:rsidR="00E5372A"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w:t>
      </w:r>
      <w:r w:rsidR="00E5372A" w:rsidRPr="00786EEB">
        <w:rPr>
          <w:rFonts w:asciiTheme="minorHAnsi" w:hAnsiTheme="minorHAnsi" w:cstheme="minorHAnsi"/>
          <w:sz w:val="22"/>
          <w:szCs w:val="22"/>
          <w:lang w:val="es-ES"/>
        </w:rPr>
        <w:fldChar w:fldCharType="end"/>
      </w:r>
      <w:r w:rsidR="00BF016C" w:rsidRPr="00786EEB">
        <w:rPr>
          <w:rFonts w:asciiTheme="minorHAnsi" w:hAnsiTheme="minorHAnsi" w:cstheme="minorHAnsi"/>
          <w:sz w:val="22"/>
          <w:szCs w:val="22"/>
          <w:lang w:val="es-ES"/>
        </w:rPr>
        <w:t xml:space="preserve"> este Pliego de Condiciones</w:t>
      </w:r>
      <w:r w:rsidR="004C4E5F" w:rsidRPr="00786EEB">
        <w:rPr>
          <w:rFonts w:asciiTheme="minorHAnsi" w:hAnsiTheme="minorHAnsi" w:cstheme="minorHAnsi"/>
          <w:sz w:val="22"/>
          <w:szCs w:val="22"/>
          <w:lang w:val="es-ES"/>
        </w:rPr>
        <w:t xml:space="preserve">. </w:t>
      </w:r>
    </w:p>
    <w:p w14:paraId="2C2D8120" w14:textId="77777777" w:rsidR="00EA1294" w:rsidRPr="00786EEB" w:rsidRDefault="00EA1294" w:rsidP="00E5372A">
      <w:pPr>
        <w:pStyle w:val="Prrafodelista"/>
        <w:spacing w:before="240" w:after="240"/>
        <w:jc w:val="both"/>
        <w:rPr>
          <w:rFonts w:asciiTheme="minorHAnsi" w:hAnsiTheme="minorHAnsi" w:cstheme="minorHAnsi"/>
          <w:sz w:val="22"/>
          <w:szCs w:val="22"/>
        </w:rPr>
      </w:pPr>
    </w:p>
    <w:p w14:paraId="68BF8310" w14:textId="77777777" w:rsidR="004C4E5F" w:rsidRPr="00786EEB" w:rsidRDefault="004C4E5F"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Conforme a lo establecido en el artículo 2.2.1.2.4.2.6. del Decreto 1082 de 2015, se asignará</w:t>
      </w:r>
      <w:r w:rsidR="00506DCD" w:rsidRPr="00786EEB">
        <w:rPr>
          <w:rFonts w:asciiTheme="minorHAnsi" w:hAnsiTheme="minorHAnsi" w:cstheme="minorHAnsi"/>
          <w:sz w:val="22"/>
          <w:szCs w:val="22"/>
          <w:lang w:val="es-ES"/>
        </w:rPr>
        <w:t>n</w:t>
      </w:r>
      <w:r w:rsidRPr="00786EEB">
        <w:rPr>
          <w:rFonts w:asciiTheme="minorHAnsi" w:hAnsiTheme="minorHAnsi" w:cstheme="minorHAnsi"/>
          <w:sz w:val="22"/>
          <w:szCs w:val="22"/>
          <w:lang w:val="es-ES"/>
        </w:rPr>
        <w:t xml:space="preserve"> </w:t>
      </w:r>
      <w:r w:rsidR="00BF016C" w:rsidRPr="00786EEB">
        <w:rPr>
          <w:rFonts w:asciiTheme="minorHAnsi" w:hAnsiTheme="minorHAnsi" w:cstheme="minorHAnsi"/>
          <w:sz w:val="22"/>
          <w:szCs w:val="22"/>
          <w:lang w:val="es-ES"/>
        </w:rPr>
        <w:t>diez (</w:t>
      </w:r>
      <w:r w:rsidR="00506DCD" w:rsidRPr="00786EEB">
        <w:rPr>
          <w:rFonts w:asciiTheme="minorHAnsi" w:hAnsiTheme="minorHAnsi" w:cstheme="minorHAnsi"/>
          <w:sz w:val="22"/>
          <w:szCs w:val="22"/>
          <w:lang w:val="es-ES"/>
        </w:rPr>
        <w:t>10</w:t>
      </w:r>
      <w:r w:rsidR="00BF016C" w:rsidRPr="00786EEB">
        <w:rPr>
          <w:rFonts w:asciiTheme="minorHAnsi" w:hAnsiTheme="minorHAnsi" w:cstheme="minorHAnsi"/>
          <w:sz w:val="22"/>
          <w:szCs w:val="22"/>
          <w:lang w:val="es-ES"/>
        </w:rPr>
        <w:t>)</w:t>
      </w:r>
      <w:r w:rsidR="00506DCD" w:rsidRPr="00786EEB">
        <w:rPr>
          <w:rFonts w:asciiTheme="minorHAnsi" w:hAnsiTheme="minorHAnsi" w:cstheme="minorHAnsi"/>
          <w:sz w:val="22"/>
          <w:szCs w:val="22"/>
          <w:lang w:val="es-ES"/>
        </w:rPr>
        <w:t xml:space="preserve"> puntos</w:t>
      </w:r>
      <w:r w:rsidRPr="00786EEB">
        <w:rPr>
          <w:rFonts w:asciiTheme="minorHAnsi" w:hAnsiTheme="minorHAnsi" w:cstheme="minorHAnsi"/>
          <w:sz w:val="22"/>
          <w:szCs w:val="22"/>
          <w:lang w:val="es-ES"/>
        </w:rPr>
        <w:t>, a quienes acrediten el número mínimo de trabajadores con discapacidad, señalados a continuación:</w:t>
      </w:r>
    </w:p>
    <w:p w14:paraId="1613DFDF" w14:textId="77777777" w:rsidR="004C4E5F" w:rsidRPr="00786EEB" w:rsidRDefault="004C4E5F" w:rsidP="004C4E5F">
      <w:pPr>
        <w:pStyle w:val="Prrafodelista"/>
        <w:jc w:val="both"/>
        <w:rPr>
          <w:rFonts w:asciiTheme="minorHAnsi" w:hAnsiTheme="minorHAnsi" w:cstheme="minorHAnsi"/>
          <w:sz w:val="22"/>
          <w:szCs w:val="22"/>
          <w:lang w:val="es-ES"/>
        </w:rPr>
      </w:pPr>
    </w:p>
    <w:tbl>
      <w:tblPr>
        <w:tblStyle w:val="Tablanormal1"/>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401"/>
      </w:tblGrid>
      <w:tr w:rsidR="004C4E5F" w:rsidRPr="00786EEB" w14:paraId="19926DCE" w14:textId="77777777" w:rsidTr="00EA1294">
        <w:trPr>
          <w:trHeight w:val="206"/>
        </w:trPr>
        <w:tc>
          <w:tcPr>
            <w:tcW w:w="3401" w:type="dxa"/>
            <w:tcBorders>
              <w:top w:val="single" w:sz="4" w:space="0" w:color="auto"/>
              <w:left w:val="single" w:sz="4" w:space="0" w:color="auto"/>
              <w:bottom w:val="single" w:sz="4" w:space="0" w:color="auto"/>
              <w:right w:val="single" w:sz="4" w:space="0" w:color="auto"/>
            </w:tcBorders>
            <w:shd w:val="clear" w:color="auto" w:fill="AEAFB1" w:themeFill="background2" w:themeFillShade="E6"/>
            <w:hideMark/>
          </w:tcPr>
          <w:p w14:paraId="13802670" w14:textId="77777777" w:rsidR="004C4E5F" w:rsidRPr="00786EEB" w:rsidRDefault="004C4E5F" w:rsidP="00944714">
            <w:pPr>
              <w:spacing w:before="100" w:beforeAutospacing="1" w:after="100" w:afterAutospacing="1" w:line="206" w:lineRule="atLeast"/>
              <w:jc w:val="center"/>
              <w:rPr>
                <w:rFonts w:asciiTheme="minorHAnsi" w:hAnsiTheme="minorHAnsi" w:cstheme="minorHAnsi"/>
                <w:sz w:val="22"/>
                <w:szCs w:val="22"/>
                <w:lang w:val="es-ES"/>
              </w:rPr>
            </w:pPr>
            <w:r w:rsidRPr="00786EEB">
              <w:rPr>
                <w:rFonts w:asciiTheme="minorHAnsi" w:hAnsiTheme="minorHAnsi" w:cstheme="minorHAnsi"/>
                <w:b/>
                <w:sz w:val="22"/>
                <w:szCs w:val="22"/>
                <w:lang w:val="es-ES"/>
              </w:rPr>
              <w:t xml:space="preserve">Número total de trabajadores de la planta de personal del </w:t>
            </w:r>
            <w:r w:rsidR="00944714" w:rsidRPr="00786EEB">
              <w:rPr>
                <w:rFonts w:asciiTheme="minorHAnsi" w:hAnsiTheme="minorHAnsi" w:cstheme="minorHAnsi"/>
                <w:b/>
                <w:sz w:val="22"/>
                <w:szCs w:val="22"/>
                <w:lang w:val="es-ES"/>
              </w:rPr>
              <w:t>Oferente</w:t>
            </w:r>
            <w:r w:rsidRPr="00786EEB">
              <w:rPr>
                <w:rFonts w:asciiTheme="minorHAnsi" w:hAnsiTheme="minorHAnsi" w:cstheme="minorHAnsi"/>
                <w:b/>
                <w:sz w:val="22"/>
                <w:szCs w:val="22"/>
                <w:lang w:val="es-ES"/>
              </w:rPr>
              <w:t xml:space="preserve"> </w:t>
            </w:r>
          </w:p>
        </w:tc>
        <w:tc>
          <w:tcPr>
            <w:tcW w:w="3401" w:type="dxa"/>
            <w:tcBorders>
              <w:top w:val="single" w:sz="4" w:space="0" w:color="auto"/>
              <w:left w:val="single" w:sz="4" w:space="0" w:color="auto"/>
              <w:bottom w:val="single" w:sz="4" w:space="0" w:color="auto"/>
              <w:right w:val="single" w:sz="4" w:space="0" w:color="auto"/>
            </w:tcBorders>
            <w:shd w:val="clear" w:color="auto" w:fill="AEAFB1" w:themeFill="background2" w:themeFillShade="E6"/>
            <w:hideMark/>
          </w:tcPr>
          <w:p w14:paraId="364F418C" w14:textId="77777777" w:rsidR="004C4E5F" w:rsidRPr="00786EEB" w:rsidRDefault="004C4E5F" w:rsidP="003671AC">
            <w:pPr>
              <w:spacing w:before="100" w:beforeAutospacing="1" w:after="100" w:afterAutospacing="1" w:line="206" w:lineRule="atLeast"/>
              <w:jc w:val="center"/>
              <w:rPr>
                <w:rFonts w:asciiTheme="minorHAnsi" w:hAnsiTheme="minorHAnsi" w:cstheme="minorHAnsi"/>
                <w:sz w:val="22"/>
                <w:szCs w:val="22"/>
                <w:lang w:val="es-ES"/>
              </w:rPr>
            </w:pPr>
            <w:r w:rsidRPr="00786EEB">
              <w:rPr>
                <w:rFonts w:asciiTheme="minorHAnsi" w:hAnsiTheme="minorHAnsi" w:cstheme="minorHAnsi"/>
                <w:b/>
                <w:sz w:val="22"/>
                <w:szCs w:val="22"/>
                <w:lang w:val="es-ES"/>
              </w:rPr>
              <w:t xml:space="preserve">Número mínimo de trabajadores con discapacidad exigido </w:t>
            </w:r>
          </w:p>
        </w:tc>
      </w:tr>
      <w:tr w:rsidR="004C4E5F" w:rsidRPr="00786EEB" w14:paraId="2DE6018E" w14:textId="77777777" w:rsidTr="00EA1294">
        <w:trPr>
          <w:trHeight w:val="107"/>
        </w:trPr>
        <w:tc>
          <w:tcPr>
            <w:tcW w:w="3401" w:type="dxa"/>
            <w:tcBorders>
              <w:top w:val="single" w:sz="4" w:space="0" w:color="auto"/>
              <w:left w:val="single" w:sz="4" w:space="0" w:color="auto"/>
              <w:bottom w:val="single" w:sz="4" w:space="0" w:color="auto"/>
              <w:right w:val="single" w:sz="4" w:space="0" w:color="auto"/>
            </w:tcBorders>
            <w:hideMark/>
          </w:tcPr>
          <w:p w14:paraId="218B386D" w14:textId="77777777" w:rsidR="004C4E5F" w:rsidRPr="00786EEB" w:rsidRDefault="004C4E5F" w:rsidP="003671AC">
            <w:pPr>
              <w:spacing w:before="100" w:beforeAutospacing="1" w:after="100" w:afterAutospacing="1" w:line="107" w:lineRule="atLeast"/>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Entre 1 y 30 </w:t>
            </w:r>
          </w:p>
        </w:tc>
        <w:tc>
          <w:tcPr>
            <w:tcW w:w="3401" w:type="dxa"/>
            <w:tcBorders>
              <w:top w:val="single" w:sz="4" w:space="0" w:color="auto"/>
              <w:left w:val="single" w:sz="4" w:space="0" w:color="auto"/>
              <w:bottom w:val="single" w:sz="4" w:space="0" w:color="auto"/>
              <w:right w:val="single" w:sz="4" w:space="0" w:color="auto"/>
            </w:tcBorders>
            <w:hideMark/>
          </w:tcPr>
          <w:p w14:paraId="75007719" w14:textId="77777777" w:rsidR="004C4E5F" w:rsidRPr="00786EEB" w:rsidRDefault="004C4E5F" w:rsidP="003671AC">
            <w:pPr>
              <w:spacing w:before="100" w:beforeAutospacing="1" w:after="100" w:afterAutospacing="1" w:line="107" w:lineRule="atLeast"/>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1 </w:t>
            </w:r>
          </w:p>
        </w:tc>
      </w:tr>
      <w:tr w:rsidR="004C4E5F" w:rsidRPr="00786EEB" w14:paraId="5D498AD8" w14:textId="77777777" w:rsidTr="00EA1294">
        <w:trPr>
          <w:trHeight w:val="107"/>
        </w:trPr>
        <w:tc>
          <w:tcPr>
            <w:tcW w:w="3401" w:type="dxa"/>
            <w:tcBorders>
              <w:top w:val="single" w:sz="4" w:space="0" w:color="auto"/>
              <w:left w:val="single" w:sz="4" w:space="0" w:color="auto"/>
              <w:bottom w:val="single" w:sz="4" w:space="0" w:color="auto"/>
              <w:right w:val="single" w:sz="4" w:space="0" w:color="auto"/>
            </w:tcBorders>
            <w:hideMark/>
          </w:tcPr>
          <w:p w14:paraId="6BD667A5" w14:textId="77777777" w:rsidR="004C4E5F" w:rsidRPr="00786EEB" w:rsidRDefault="004C4E5F" w:rsidP="003671AC">
            <w:pPr>
              <w:spacing w:before="100" w:beforeAutospacing="1" w:after="100" w:afterAutospacing="1" w:line="107" w:lineRule="atLeast"/>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Entre 31 y 100 </w:t>
            </w:r>
          </w:p>
        </w:tc>
        <w:tc>
          <w:tcPr>
            <w:tcW w:w="3401" w:type="dxa"/>
            <w:tcBorders>
              <w:top w:val="single" w:sz="4" w:space="0" w:color="auto"/>
              <w:left w:val="single" w:sz="4" w:space="0" w:color="auto"/>
              <w:bottom w:val="single" w:sz="4" w:space="0" w:color="auto"/>
              <w:right w:val="single" w:sz="4" w:space="0" w:color="auto"/>
            </w:tcBorders>
            <w:hideMark/>
          </w:tcPr>
          <w:p w14:paraId="1B531496" w14:textId="77777777" w:rsidR="004C4E5F" w:rsidRPr="00786EEB" w:rsidRDefault="004C4E5F" w:rsidP="003671AC">
            <w:pPr>
              <w:spacing w:before="100" w:beforeAutospacing="1" w:after="100" w:afterAutospacing="1" w:line="107" w:lineRule="atLeast"/>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2 </w:t>
            </w:r>
          </w:p>
        </w:tc>
      </w:tr>
      <w:tr w:rsidR="004C4E5F" w:rsidRPr="00786EEB" w14:paraId="600638C3" w14:textId="77777777" w:rsidTr="00EA1294">
        <w:trPr>
          <w:trHeight w:val="107"/>
        </w:trPr>
        <w:tc>
          <w:tcPr>
            <w:tcW w:w="3401" w:type="dxa"/>
            <w:tcBorders>
              <w:top w:val="single" w:sz="4" w:space="0" w:color="auto"/>
              <w:left w:val="single" w:sz="4" w:space="0" w:color="auto"/>
              <w:bottom w:val="single" w:sz="4" w:space="0" w:color="auto"/>
              <w:right w:val="single" w:sz="4" w:space="0" w:color="auto"/>
            </w:tcBorders>
            <w:hideMark/>
          </w:tcPr>
          <w:p w14:paraId="69605DD4" w14:textId="77777777" w:rsidR="004C4E5F" w:rsidRPr="00786EEB" w:rsidRDefault="004C4E5F" w:rsidP="003671AC">
            <w:pPr>
              <w:spacing w:before="100" w:beforeAutospacing="1" w:after="100" w:afterAutospacing="1" w:line="107" w:lineRule="atLeast"/>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Entre 101 y 150 </w:t>
            </w:r>
          </w:p>
        </w:tc>
        <w:tc>
          <w:tcPr>
            <w:tcW w:w="3401" w:type="dxa"/>
            <w:tcBorders>
              <w:top w:val="single" w:sz="4" w:space="0" w:color="auto"/>
              <w:left w:val="single" w:sz="4" w:space="0" w:color="auto"/>
              <w:bottom w:val="single" w:sz="4" w:space="0" w:color="auto"/>
              <w:right w:val="single" w:sz="4" w:space="0" w:color="auto"/>
            </w:tcBorders>
            <w:hideMark/>
          </w:tcPr>
          <w:p w14:paraId="30FC744B" w14:textId="77777777" w:rsidR="004C4E5F" w:rsidRPr="00786EEB" w:rsidRDefault="004C4E5F" w:rsidP="003671AC">
            <w:pPr>
              <w:spacing w:before="100" w:beforeAutospacing="1" w:after="100" w:afterAutospacing="1" w:line="107" w:lineRule="atLeast"/>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3 </w:t>
            </w:r>
          </w:p>
        </w:tc>
      </w:tr>
      <w:tr w:rsidR="004C4E5F" w:rsidRPr="00786EEB" w14:paraId="6959DCBE" w14:textId="77777777" w:rsidTr="00EA1294">
        <w:trPr>
          <w:trHeight w:val="107"/>
        </w:trPr>
        <w:tc>
          <w:tcPr>
            <w:tcW w:w="3401" w:type="dxa"/>
            <w:tcBorders>
              <w:top w:val="single" w:sz="4" w:space="0" w:color="auto"/>
              <w:left w:val="single" w:sz="4" w:space="0" w:color="auto"/>
              <w:bottom w:val="single" w:sz="4" w:space="0" w:color="auto"/>
              <w:right w:val="single" w:sz="4" w:space="0" w:color="auto"/>
            </w:tcBorders>
            <w:hideMark/>
          </w:tcPr>
          <w:p w14:paraId="69BC70AC" w14:textId="77777777" w:rsidR="004C4E5F" w:rsidRPr="00786EEB" w:rsidRDefault="004C4E5F" w:rsidP="003671AC">
            <w:pPr>
              <w:spacing w:before="100" w:beforeAutospacing="1" w:after="100" w:afterAutospacing="1" w:line="107" w:lineRule="atLeast"/>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Entre 151 y 200 </w:t>
            </w:r>
          </w:p>
        </w:tc>
        <w:tc>
          <w:tcPr>
            <w:tcW w:w="3401" w:type="dxa"/>
            <w:tcBorders>
              <w:top w:val="single" w:sz="4" w:space="0" w:color="auto"/>
              <w:left w:val="single" w:sz="4" w:space="0" w:color="auto"/>
              <w:bottom w:val="single" w:sz="4" w:space="0" w:color="auto"/>
              <w:right w:val="single" w:sz="4" w:space="0" w:color="auto"/>
            </w:tcBorders>
            <w:hideMark/>
          </w:tcPr>
          <w:p w14:paraId="7D3B5C89" w14:textId="77777777" w:rsidR="004C4E5F" w:rsidRPr="00786EEB" w:rsidRDefault="004C4E5F" w:rsidP="003671AC">
            <w:pPr>
              <w:spacing w:before="100" w:beforeAutospacing="1" w:after="100" w:afterAutospacing="1" w:line="107" w:lineRule="atLeast"/>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4 </w:t>
            </w:r>
          </w:p>
        </w:tc>
      </w:tr>
      <w:tr w:rsidR="00763A2D" w:rsidRPr="00786EEB" w14:paraId="5DA1D27F" w14:textId="77777777" w:rsidTr="00EA1294">
        <w:trPr>
          <w:trHeight w:val="107"/>
        </w:trPr>
        <w:tc>
          <w:tcPr>
            <w:tcW w:w="3401" w:type="dxa"/>
            <w:tcBorders>
              <w:top w:val="single" w:sz="4" w:space="0" w:color="auto"/>
              <w:left w:val="single" w:sz="4" w:space="0" w:color="auto"/>
              <w:bottom w:val="single" w:sz="4" w:space="0" w:color="auto"/>
              <w:right w:val="single" w:sz="4" w:space="0" w:color="auto"/>
            </w:tcBorders>
            <w:hideMark/>
          </w:tcPr>
          <w:p w14:paraId="3776514C" w14:textId="164152AE" w:rsidR="00763A2D" w:rsidRPr="00786EEB" w:rsidRDefault="00763A2D" w:rsidP="00763A2D">
            <w:pPr>
              <w:spacing w:before="100" w:beforeAutospacing="1" w:after="100" w:afterAutospacing="1" w:line="107" w:lineRule="atLeast"/>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Más de 200 </w:t>
            </w:r>
          </w:p>
        </w:tc>
        <w:tc>
          <w:tcPr>
            <w:tcW w:w="3401" w:type="dxa"/>
            <w:tcBorders>
              <w:top w:val="single" w:sz="4" w:space="0" w:color="auto"/>
              <w:left w:val="single" w:sz="4" w:space="0" w:color="auto"/>
              <w:bottom w:val="single" w:sz="4" w:space="0" w:color="auto"/>
              <w:right w:val="single" w:sz="4" w:space="0" w:color="auto"/>
            </w:tcBorders>
            <w:hideMark/>
          </w:tcPr>
          <w:p w14:paraId="51199624" w14:textId="195A41F9" w:rsidR="00763A2D" w:rsidRPr="00786EEB" w:rsidRDefault="00CB3268" w:rsidP="00763A2D">
            <w:pPr>
              <w:spacing w:before="100" w:beforeAutospacing="1" w:after="100" w:afterAutospacing="1" w:line="107" w:lineRule="atLeast"/>
              <w:jc w:val="center"/>
              <w:rPr>
                <w:rFonts w:asciiTheme="minorHAnsi" w:eastAsia="Calibri" w:hAnsiTheme="minorHAnsi" w:cstheme="minorHAnsi"/>
                <w:sz w:val="22"/>
                <w:szCs w:val="22"/>
                <w:lang w:val="es-ES"/>
              </w:rPr>
            </w:pPr>
            <w:r w:rsidRPr="00786EEB">
              <w:rPr>
                <w:rFonts w:asciiTheme="minorHAnsi" w:hAnsiTheme="minorHAnsi" w:cstheme="minorHAnsi"/>
                <w:sz w:val="22"/>
                <w:szCs w:val="22"/>
                <w:lang w:val="es-ES"/>
              </w:rPr>
              <w:t>5</w:t>
            </w:r>
            <w:r w:rsidR="00763A2D" w:rsidRPr="00786EEB">
              <w:rPr>
                <w:rFonts w:asciiTheme="minorHAnsi" w:hAnsiTheme="minorHAnsi" w:cstheme="minorHAnsi"/>
                <w:sz w:val="22"/>
                <w:szCs w:val="22"/>
                <w:lang w:val="es-ES"/>
              </w:rPr>
              <w:t xml:space="preserve"> </w:t>
            </w:r>
          </w:p>
        </w:tc>
      </w:tr>
    </w:tbl>
    <w:p w14:paraId="24152FCD" w14:textId="77777777" w:rsidR="004C4E5F" w:rsidRPr="00786EEB" w:rsidRDefault="004C4E5F" w:rsidP="004C4E5F">
      <w:pPr>
        <w:pStyle w:val="Prrafodelista"/>
        <w:jc w:val="both"/>
        <w:rPr>
          <w:rFonts w:asciiTheme="minorHAnsi" w:hAnsiTheme="minorHAnsi" w:cstheme="minorHAnsi"/>
          <w:sz w:val="22"/>
          <w:szCs w:val="22"/>
          <w:lang w:val="es-ES"/>
        </w:rPr>
      </w:pPr>
    </w:p>
    <w:p w14:paraId="5BD780E5" w14:textId="77777777" w:rsidR="00B00CAD" w:rsidRPr="00786EEB" w:rsidRDefault="00B00CAD" w:rsidP="00B00CAD">
      <w:pPr>
        <w:pStyle w:val="Prrafodelista"/>
        <w:spacing w:before="240" w:after="240"/>
        <w:jc w:val="both"/>
        <w:rPr>
          <w:rFonts w:asciiTheme="minorHAnsi" w:hAnsiTheme="minorHAnsi" w:cstheme="minorHAnsi"/>
          <w:sz w:val="22"/>
          <w:szCs w:val="22"/>
          <w:lang w:val="es-ES"/>
        </w:rPr>
      </w:pPr>
    </w:p>
    <w:p w14:paraId="7578BE95" w14:textId="10F05735" w:rsidR="00C924D1" w:rsidRPr="00786EEB" w:rsidRDefault="004C4E5F" w:rsidP="00FE4F37">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ANI otorgará el puntaje cuando el </w:t>
      </w:r>
      <w:r w:rsidR="00944714" w:rsidRPr="00786EEB">
        <w:rPr>
          <w:rFonts w:asciiTheme="minorHAnsi" w:hAnsiTheme="minorHAnsi" w:cstheme="minorHAnsi"/>
          <w:sz w:val="22"/>
          <w:szCs w:val="22"/>
          <w:lang w:val="es-ES"/>
        </w:rPr>
        <w:t>Oferente</w:t>
      </w:r>
      <w:r w:rsidRPr="00786EEB">
        <w:rPr>
          <w:rFonts w:asciiTheme="minorHAnsi" w:hAnsiTheme="minorHAnsi" w:cstheme="minorHAnsi"/>
          <w:sz w:val="22"/>
          <w:szCs w:val="22"/>
          <w:lang w:val="es-ES"/>
        </w:rPr>
        <w:t xml:space="preserve"> acredite lo señalado </w:t>
      </w:r>
      <w:proofErr w:type="gramStart"/>
      <w:r w:rsidRPr="00786EEB">
        <w:rPr>
          <w:rFonts w:asciiTheme="minorHAnsi" w:hAnsiTheme="minorHAnsi" w:cstheme="minorHAnsi"/>
          <w:sz w:val="22"/>
          <w:szCs w:val="22"/>
          <w:lang w:val="es-ES"/>
        </w:rPr>
        <w:t>anteriormente a</w:t>
      </w:r>
      <w:proofErr w:type="gramEnd"/>
      <w:r w:rsidRPr="00786EEB">
        <w:rPr>
          <w:rFonts w:asciiTheme="minorHAnsi" w:hAnsiTheme="minorHAnsi" w:cstheme="minorHAnsi"/>
          <w:sz w:val="22"/>
          <w:szCs w:val="22"/>
          <w:lang w:val="es-ES"/>
        </w:rPr>
        <w:t xml:space="preserve"> través de la presentación del </w:t>
      </w:r>
      <w:r w:rsidR="00564EBD" w:rsidRPr="00786EEB">
        <w:rPr>
          <w:rFonts w:asciiTheme="minorHAnsi" w:hAnsiTheme="minorHAnsi" w:cstheme="minorHAnsi"/>
          <w:sz w:val="22"/>
          <w:szCs w:val="22"/>
          <w:lang w:val="es-ES"/>
        </w:rPr>
        <w:t>Anexo</w:t>
      </w:r>
      <w:r w:rsidR="00F003AC" w:rsidRPr="00786EEB">
        <w:rPr>
          <w:rFonts w:asciiTheme="minorHAnsi" w:hAnsiTheme="minorHAnsi" w:cstheme="minorHAnsi"/>
          <w:sz w:val="22"/>
          <w:szCs w:val="22"/>
          <w:lang w:val="es-ES"/>
        </w:rPr>
        <w:t xml:space="preserve"> 1</w:t>
      </w:r>
      <w:r w:rsidR="005B0C8A">
        <w:rPr>
          <w:rFonts w:asciiTheme="minorHAnsi" w:hAnsiTheme="minorHAnsi" w:cstheme="minorHAnsi"/>
          <w:sz w:val="22"/>
          <w:szCs w:val="22"/>
          <w:lang w:val="es-ES"/>
        </w:rPr>
        <w:t>7</w:t>
      </w:r>
      <w:r w:rsidR="00F003AC"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 y </w:t>
      </w:r>
      <w:r w:rsidR="00EA1294" w:rsidRPr="00786EEB">
        <w:rPr>
          <w:rFonts w:asciiTheme="minorHAnsi" w:hAnsiTheme="minorHAnsi" w:cstheme="minorHAnsi"/>
          <w:sz w:val="22"/>
          <w:szCs w:val="22"/>
          <w:lang w:val="es-ES"/>
        </w:rPr>
        <w:t>el certificado expedido por el M</w:t>
      </w:r>
      <w:r w:rsidRPr="00786EEB">
        <w:rPr>
          <w:rFonts w:asciiTheme="minorHAnsi" w:hAnsiTheme="minorHAnsi" w:cstheme="minorHAnsi"/>
          <w:sz w:val="22"/>
          <w:szCs w:val="22"/>
          <w:lang w:val="es-ES"/>
        </w:rPr>
        <w:t xml:space="preserve">inisterio de </w:t>
      </w:r>
      <w:r w:rsidR="00EA1294" w:rsidRPr="00786EEB">
        <w:rPr>
          <w:rFonts w:asciiTheme="minorHAnsi" w:hAnsiTheme="minorHAnsi" w:cstheme="minorHAnsi"/>
          <w:sz w:val="22"/>
          <w:szCs w:val="22"/>
          <w:lang w:val="es-ES"/>
        </w:rPr>
        <w:t>T</w:t>
      </w:r>
      <w:r w:rsidRPr="00786EEB">
        <w:rPr>
          <w:rFonts w:asciiTheme="minorHAnsi" w:hAnsiTheme="minorHAnsi" w:cstheme="minorHAnsi"/>
          <w:sz w:val="22"/>
          <w:szCs w:val="22"/>
          <w:lang w:val="es-ES"/>
        </w:rPr>
        <w:t>rabajo.</w:t>
      </w:r>
    </w:p>
    <w:p w14:paraId="343461D3" w14:textId="77777777" w:rsidR="007106B2" w:rsidRPr="00786EEB" w:rsidRDefault="007106B2" w:rsidP="00B00CAD">
      <w:pPr>
        <w:pStyle w:val="Prrafodelista"/>
        <w:spacing w:before="240" w:after="240"/>
        <w:jc w:val="both"/>
        <w:rPr>
          <w:rFonts w:asciiTheme="minorHAnsi" w:hAnsiTheme="minorHAnsi" w:cstheme="minorHAnsi"/>
          <w:sz w:val="22"/>
          <w:szCs w:val="22"/>
          <w:lang w:val="es-ES"/>
        </w:rPr>
      </w:pPr>
    </w:p>
    <w:p w14:paraId="5899B3B1" w14:textId="20802F1B" w:rsidR="007106B2" w:rsidRPr="00786EEB" w:rsidRDefault="007106B2" w:rsidP="00FE4F37">
      <w:pPr>
        <w:pStyle w:val="Prrafodelista"/>
        <w:numPr>
          <w:ilvl w:val="2"/>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CO"/>
        </w:rPr>
        <w:t xml:space="preserve">El Concesionario, siempre y cuando hubiere obtenido el puntaje correspondiente a este criterio, </w:t>
      </w:r>
      <w:proofErr w:type="spellStart"/>
      <w:r w:rsidRPr="00786EEB">
        <w:rPr>
          <w:rFonts w:asciiTheme="minorHAnsi" w:hAnsiTheme="minorHAnsi" w:cstheme="minorHAnsi"/>
          <w:sz w:val="22"/>
          <w:szCs w:val="22"/>
          <w:lang w:val="es-CO"/>
        </w:rPr>
        <w:t>debera</w:t>
      </w:r>
      <w:proofErr w:type="spellEnd"/>
      <w:r w:rsidRPr="00786EEB">
        <w:rPr>
          <w:rFonts w:asciiTheme="minorHAnsi" w:hAnsiTheme="minorHAnsi" w:cstheme="minorHAnsi"/>
          <w:sz w:val="22"/>
          <w:szCs w:val="22"/>
          <w:lang w:val="es-CO"/>
        </w:rPr>
        <w:t xml:space="preserve">́ dar cumplimiento a lo </w:t>
      </w:r>
      <w:proofErr w:type="spellStart"/>
      <w:r w:rsidRPr="00786EEB">
        <w:rPr>
          <w:rFonts w:asciiTheme="minorHAnsi" w:hAnsiTheme="minorHAnsi" w:cstheme="minorHAnsi"/>
          <w:sz w:val="22"/>
          <w:szCs w:val="22"/>
          <w:lang w:val="es-CO"/>
        </w:rPr>
        <w:t>señalado</w:t>
      </w:r>
      <w:proofErr w:type="spellEnd"/>
      <w:r w:rsidRPr="00786EEB">
        <w:rPr>
          <w:rFonts w:asciiTheme="minorHAnsi" w:hAnsiTheme="minorHAnsi" w:cstheme="minorHAnsi"/>
          <w:sz w:val="22"/>
          <w:szCs w:val="22"/>
          <w:lang w:val="es-CO"/>
        </w:rPr>
        <w:t xml:space="preserve"> en el </w:t>
      </w:r>
      <w:proofErr w:type="spellStart"/>
      <w:r w:rsidRPr="00786EEB">
        <w:rPr>
          <w:rFonts w:asciiTheme="minorHAnsi" w:hAnsiTheme="minorHAnsi" w:cstheme="minorHAnsi"/>
          <w:sz w:val="22"/>
          <w:szCs w:val="22"/>
          <w:lang w:val="es-CO"/>
        </w:rPr>
        <w:t>Artículo</w:t>
      </w:r>
      <w:proofErr w:type="spellEnd"/>
      <w:r w:rsidRPr="00786EEB">
        <w:rPr>
          <w:rFonts w:asciiTheme="minorHAnsi" w:hAnsiTheme="minorHAnsi" w:cstheme="minorHAnsi"/>
          <w:sz w:val="22"/>
          <w:szCs w:val="22"/>
          <w:lang w:val="es-CO"/>
        </w:rPr>
        <w:t xml:space="preserve"> 2.2.1.2.4.2.7. del Decreto 392 de 2018 y aquellas normas que lo modifiquen, adicionen o sustituyan. </w:t>
      </w:r>
    </w:p>
    <w:p w14:paraId="70E09999" w14:textId="77777777" w:rsidR="00B24BA6" w:rsidRPr="00786EEB" w:rsidRDefault="00B24BA6" w:rsidP="007106B2">
      <w:pPr>
        <w:pStyle w:val="Prrafodelista"/>
        <w:spacing w:before="240" w:after="240"/>
        <w:jc w:val="both"/>
        <w:rPr>
          <w:rFonts w:asciiTheme="minorHAnsi" w:hAnsiTheme="minorHAnsi" w:cstheme="minorHAnsi"/>
          <w:sz w:val="22"/>
          <w:szCs w:val="22"/>
          <w:lang w:val="es-CO"/>
        </w:rPr>
      </w:pPr>
    </w:p>
    <w:p w14:paraId="35358A6F" w14:textId="0A3B01CD" w:rsidR="00B24BA6" w:rsidRPr="00786EEB" w:rsidRDefault="00B24BA6" w:rsidP="002D0399">
      <w:pPr>
        <w:pStyle w:val="Prrafodelista"/>
        <w:numPr>
          <w:ilvl w:val="1"/>
          <w:numId w:val="11"/>
        </w:numPr>
        <w:spacing w:before="240" w:after="240"/>
        <w:jc w:val="both"/>
        <w:outlineLvl w:val="1"/>
        <w:rPr>
          <w:rFonts w:asciiTheme="minorHAnsi" w:hAnsiTheme="minorHAnsi" w:cstheme="minorHAnsi"/>
          <w:b/>
          <w:i/>
          <w:sz w:val="22"/>
          <w:szCs w:val="22"/>
          <w:lang w:val="es-ES"/>
        </w:rPr>
      </w:pPr>
      <w:bookmarkStart w:id="304" w:name="_Toc182409099"/>
      <w:r w:rsidRPr="00786EEB">
        <w:rPr>
          <w:rFonts w:asciiTheme="minorHAnsi" w:hAnsiTheme="minorHAnsi" w:cstheme="minorHAnsi"/>
          <w:bCs/>
          <w:i/>
          <w:iCs/>
          <w:smallCaps/>
          <w:sz w:val="22"/>
          <w:szCs w:val="22"/>
          <w:u w:val="single"/>
          <w:lang w:val="es-ES"/>
        </w:rPr>
        <w:t>Acreditación de calidad de emprendimiento o empresa de mujeres</w:t>
      </w:r>
      <w:bookmarkEnd w:id="304"/>
      <w:r w:rsidRPr="00786EEB">
        <w:rPr>
          <w:rFonts w:asciiTheme="minorHAnsi" w:hAnsiTheme="minorHAnsi" w:cstheme="minorHAnsi"/>
          <w:bCs/>
          <w:i/>
          <w:iCs/>
          <w:smallCaps/>
          <w:sz w:val="22"/>
          <w:szCs w:val="22"/>
          <w:u w:val="single"/>
          <w:lang w:val="es-ES"/>
        </w:rPr>
        <w:t xml:space="preserve"> </w:t>
      </w:r>
    </w:p>
    <w:p w14:paraId="0C91412E" w14:textId="77777777" w:rsidR="002D0399" w:rsidRPr="00786EEB" w:rsidRDefault="002D0399" w:rsidP="00D54154">
      <w:pPr>
        <w:pStyle w:val="Prrafodelista"/>
        <w:spacing w:before="240" w:after="240"/>
        <w:jc w:val="both"/>
        <w:rPr>
          <w:rFonts w:asciiTheme="minorHAnsi" w:hAnsiTheme="minorHAnsi" w:cstheme="minorHAnsi"/>
          <w:sz w:val="22"/>
          <w:szCs w:val="22"/>
          <w:lang w:val="es-ES"/>
        </w:rPr>
      </w:pPr>
    </w:p>
    <w:p w14:paraId="58AF2F1A" w14:textId="287F826C" w:rsidR="00B24BA6" w:rsidRPr="00786EEB" w:rsidRDefault="00B24BA6" w:rsidP="00B24BA6">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efectos de lo establecido </w:t>
      </w:r>
      <w:proofErr w:type="spellStart"/>
      <w:r w:rsidRPr="00786EEB">
        <w:rPr>
          <w:rFonts w:asciiTheme="minorHAnsi" w:hAnsiTheme="minorHAnsi" w:cstheme="minorHAnsi"/>
          <w:sz w:val="22"/>
          <w:szCs w:val="22"/>
          <w:lang w:val="es-ES"/>
        </w:rPr>
        <w:t>en</w:t>
      </w:r>
      <w:r w:rsidR="00157F8C" w:rsidRPr="00786EEB">
        <w:rPr>
          <w:rFonts w:asciiTheme="minorHAnsi" w:hAnsiTheme="minorHAnsi" w:cstheme="minorHAnsi"/>
          <w:sz w:val="22"/>
          <w:szCs w:val="22"/>
          <w:lang w:val="es-ES"/>
        </w:rPr>
        <w:t>el</w:t>
      </w:r>
      <w:proofErr w:type="spellEnd"/>
      <w:r w:rsidR="00157F8C" w:rsidRPr="00786EEB">
        <w:rPr>
          <w:rFonts w:asciiTheme="minorHAnsi" w:hAnsiTheme="minorHAnsi" w:cstheme="minorHAnsi"/>
          <w:sz w:val="22"/>
          <w:szCs w:val="22"/>
          <w:lang w:val="es-ES"/>
        </w:rPr>
        <w:t xml:space="preserve"> presente numeral</w:t>
      </w:r>
      <w:r w:rsidRPr="00786EEB">
        <w:rPr>
          <w:rFonts w:asciiTheme="minorHAnsi" w:hAnsiTheme="minorHAnsi" w:cstheme="minorHAnsi"/>
          <w:sz w:val="22"/>
          <w:szCs w:val="22"/>
          <w:lang w:val="es-ES"/>
        </w:rPr>
        <w:t xml:space="preserve">, </w:t>
      </w:r>
      <w:r w:rsidR="00042A97" w:rsidRPr="00786EEB">
        <w:rPr>
          <w:rFonts w:asciiTheme="minorHAnsi" w:hAnsiTheme="minorHAnsi" w:cstheme="minorHAnsi"/>
          <w:sz w:val="22"/>
          <w:szCs w:val="22"/>
          <w:lang w:val="es-ES"/>
        </w:rPr>
        <w:t xml:space="preserve">se entenderá como emprendimiento o empresa de mujeres lo establecido en el artículo </w:t>
      </w:r>
      <w:r w:rsidR="009F50E4" w:rsidRPr="00786EEB">
        <w:rPr>
          <w:rFonts w:asciiTheme="minorHAnsi" w:hAnsiTheme="minorHAnsi" w:cstheme="minorHAnsi"/>
          <w:sz w:val="22"/>
          <w:szCs w:val="22"/>
          <w:lang w:val="es-ES"/>
        </w:rPr>
        <w:t xml:space="preserve">2.2.1.2.4.2.14 del Decreto </w:t>
      </w:r>
      <w:r w:rsidR="000F6E4B" w:rsidRPr="00786EEB">
        <w:rPr>
          <w:rFonts w:asciiTheme="minorHAnsi" w:hAnsiTheme="minorHAnsi" w:cstheme="minorHAnsi"/>
          <w:sz w:val="22"/>
          <w:szCs w:val="22"/>
          <w:lang w:val="es-ES"/>
        </w:rPr>
        <w:t xml:space="preserve">1082 </w:t>
      </w:r>
      <w:r w:rsidR="009F50E4" w:rsidRPr="00786EEB">
        <w:rPr>
          <w:rFonts w:asciiTheme="minorHAnsi" w:hAnsiTheme="minorHAnsi" w:cstheme="minorHAnsi"/>
          <w:sz w:val="22"/>
          <w:szCs w:val="22"/>
          <w:lang w:val="es-ES"/>
        </w:rPr>
        <w:t>de 20</w:t>
      </w:r>
      <w:r w:rsidR="000F6E4B" w:rsidRPr="00786EEB">
        <w:rPr>
          <w:rFonts w:asciiTheme="minorHAnsi" w:hAnsiTheme="minorHAnsi" w:cstheme="minorHAnsi"/>
          <w:sz w:val="22"/>
          <w:szCs w:val="22"/>
          <w:lang w:val="es-ES"/>
        </w:rPr>
        <w:t>15</w:t>
      </w:r>
      <w:r w:rsidR="009F50E4" w:rsidRPr="00786EEB">
        <w:rPr>
          <w:rFonts w:asciiTheme="minorHAnsi" w:hAnsiTheme="minorHAnsi" w:cstheme="minorHAnsi"/>
          <w:sz w:val="22"/>
          <w:szCs w:val="22"/>
          <w:lang w:val="es-ES"/>
        </w:rPr>
        <w:t>.</w:t>
      </w:r>
    </w:p>
    <w:p w14:paraId="3AA46005" w14:textId="77777777" w:rsidR="00745382" w:rsidRPr="00786EEB" w:rsidRDefault="00745382" w:rsidP="00080B17">
      <w:pPr>
        <w:pStyle w:val="Prrafodelista"/>
        <w:spacing w:before="240" w:after="240"/>
        <w:jc w:val="both"/>
        <w:rPr>
          <w:rFonts w:asciiTheme="minorHAnsi" w:hAnsiTheme="minorHAnsi" w:cstheme="minorHAnsi"/>
          <w:sz w:val="22"/>
          <w:szCs w:val="22"/>
          <w:lang w:val="es-ES"/>
        </w:rPr>
      </w:pPr>
    </w:p>
    <w:p w14:paraId="4E908097" w14:textId="2CE855F5" w:rsidR="00882A37" w:rsidRPr="00786EEB" w:rsidRDefault="007732FC" w:rsidP="00B12268">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su acreditación, el Oferente debe presentar el </w:t>
      </w:r>
      <w:r w:rsidR="00564EBD" w:rsidRPr="00786EEB">
        <w:rPr>
          <w:rFonts w:asciiTheme="minorHAnsi" w:hAnsiTheme="minorHAnsi" w:cstheme="minorHAnsi"/>
          <w:iCs/>
          <w:sz w:val="22"/>
          <w:szCs w:val="22"/>
          <w:lang w:val="es-CO"/>
        </w:rPr>
        <w:t>Anexo</w:t>
      </w:r>
      <w:r w:rsidR="00F003AC" w:rsidRPr="00786EEB">
        <w:rPr>
          <w:rFonts w:asciiTheme="minorHAnsi" w:hAnsiTheme="minorHAnsi" w:cstheme="minorHAnsi"/>
          <w:iCs/>
          <w:sz w:val="22"/>
          <w:szCs w:val="22"/>
          <w:lang w:val="es-CO"/>
        </w:rPr>
        <w:t xml:space="preserve"> 1</w:t>
      </w:r>
      <w:r w:rsidR="004C0E13">
        <w:rPr>
          <w:rFonts w:asciiTheme="minorHAnsi" w:hAnsiTheme="minorHAnsi" w:cstheme="minorHAnsi"/>
          <w:iCs/>
          <w:sz w:val="22"/>
          <w:szCs w:val="22"/>
          <w:lang w:val="es-CO"/>
        </w:rPr>
        <w:t>8</w:t>
      </w:r>
      <w:r w:rsidRPr="00786EEB">
        <w:rPr>
          <w:rFonts w:asciiTheme="minorHAnsi" w:hAnsiTheme="minorHAnsi" w:cstheme="minorHAnsi"/>
          <w:sz w:val="22"/>
          <w:szCs w:val="22"/>
          <w:lang w:val="es-ES"/>
        </w:rPr>
        <w:t xml:space="preserve">, suscrito por el representante legal o el revisor fiscal, </w:t>
      </w:r>
      <w:r w:rsidRPr="00786EEB">
        <w:rPr>
          <w:rFonts w:asciiTheme="minorHAnsi" w:hAnsiTheme="minorHAnsi" w:cstheme="minorHAnsi"/>
          <w:sz w:val="22"/>
          <w:szCs w:val="22"/>
          <w:lang w:val="es-CO"/>
        </w:rPr>
        <w:t xml:space="preserve">cuando </w:t>
      </w:r>
      <w:proofErr w:type="spellStart"/>
      <w:r w:rsidRPr="00786EEB">
        <w:rPr>
          <w:rFonts w:asciiTheme="minorHAnsi" w:hAnsiTheme="minorHAnsi" w:cstheme="minorHAnsi"/>
          <w:sz w:val="22"/>
          <w:szCs w:val="22"/>
          <w:lang w:val="es-CO"/>
        </w:rPr>
        <w:t>éste</w:t>
      </w:r>
      <w:proofErr w:type="spellEnd"/>
      <w:r w:rsidRPr="00786EEB">
        <w:rPr>
          <w:rFonts w:asciiTheme="minorHAnsi" w:hAnsiTheme="minorHAnsi" w:cstheme="minorHAnsi"/>
          <w:sz w:val="22"/>
          <w:szCs w:val="22"/>
          <w:lang w:val="es-CO"/>
        </w:rPr>
        <w:t xml:space="preserve"> exista de acuerdo con los requisitos de ley, </w:t>
      </w:r>
      <w:r w:rsidRPr="00786EEB">
        <w:rPr>
          <w:rFonts w:asciiTheme="minorHAnsi" w:hAnsiTheme="minorHAnsi" w:cstheme="minorHAnsi"/>
          <w:sz w:val="22"/>
          <w:szCs w:val="22"/>
          <w:lang w:val="es-ES"/>
        </w:rPr>
        <w:t xml:space="preserve">en el cual certifique que </w:t>
      </w:r>
      <w:r w:rsidR="00BA4C3B" w:rsidRPr="00786EEB">
        <w:rPr>
          <w:rFonts w:asciiTheme="minorHAnsi" w:hAnsiTheme="minorHAnsi" w:cstheme="minorHAnsi"/>
          <w:sz w:val="22"/>
          <w:szCs w:val="22"/>
          <w:lang w:val="es-ES"/>
        </w:rPr>
        <w:t>cumpl</w:t>
      </w:r>
      <w:r w:rsidR="00745382" w:rsidRPr="00786EEB">
        <w:rPr>
          <w:rFonts w:asciiTheme="minorHAnsi" w:hAnsiTheme="minorHAnsi" w:cstheme="minorHAnsi"/>
          <w:sz w:val="22"/>
          <w:szCs w:val="22"/>
          <w:lang w:val="es-ES"/>
        </w:rPr>
        <w:t>e</w:t>
      </w:r>
      <w:r w:rsidR="00BA4C3B" w:rsidRPr="00786EEB">
        <w:rPr>
          <w:rFonts w:asciiTheme="minorHAnsi" w:hAnsiTheme="minorHAnsi" w:cstheme="minorHAnsi"/>
          <w:sz w:val="22"/>
          <w:szCs w:val="22"/>
          <w:lang w:val="es-ES"/>
        </w:rPr>
        <w:t xml:space="preserve"> con alguna </w:t>
      </w:r>
      <w:r w:rsidR="00745382" w:rsidRPr="00786EEB">
        <w:rPr>
          <w:rFonts w:asciiTheme="minorHAnsi" w:hAnsiTheme="minorHAnsi" w:cstheme="minorHAnsi"/>
          <w:sz w:val="22"/>
          <w:szCs w:val="22"/>
          <w:lang w:val="es-ES"/>
        </w:rPr>
        <w:t xml:space="preserve">de las condiciones establecidas en el artículo 2.2.1.2.4.2.14 del Decreto </w:t>
      </w:r>
      <w:r w:rsidR="0012299D" w:rsidRPr="00786EEB">
        <w:rPr>
          <w:rFonts w:asciiTheme="minorHAnsi" w:hAnsiTheme="minorHAnsi" w:cstheme="minorHAnsi"/>
          <w:sz w:val="22"/>
          <w:szCs w:val="22"/>
          <w:lang w:val="es-ES"/>
        </w:rPr>
        <w:t xml:space="preserve">1082 </w:t>
      </w:r>
      <w:r w:rsidR="00745382" w:rsidRPr="00786EEB">
        <w:rPr>
          <w:rFonts w:asciiTheme="minorHAnsi" w:hAnsiTheme="minorHAnsi" w:cstheme="minorHAnsi"/>
          <w:sz w:val="22"/>
          <w:szCs w:val="22"/>
          <w:lang w:val="es-ES"/>
        </w:rPr>
        <w:t xml:space="preserve">de </w:t>
      </w:r>
      <w:r w:rsidR="0012299D" w:rsidRPr="00786EEB">
        <w:rPr>
          <w:rFonts w:asciiTheme="minorHAnsi" w:hAnsiTheme="minorHAnsi" w:cstheme="minorHAnsi"/>
          <w:sz w:val="22"/>
          <w:szCs w:val="22"/>
          <w:lang w:val="es-ES"/>
        </w:rPr>
        <w:t>2015</w:t>
      </w:r>
      <w:r w:rsidR="00745382" w:rsidRPr="00786EEB">
        <w:rPr>
          <w:rFonts w:asciiTheme="minorHAnsi" w:hAnsiTheme="minorHAnsi" w:cstheme="minorHAnsi"/>
          <w:sz w:val="22"/>
          <w:szCs w:val="22"/>
          <w:lang w:val="es-ES"/>
        </w:rPr>
        <w:t>.</w:t>
      </w:r>
      <w:r w:rsidR="00F45A67" w:rsidRPr="00786EEB">
        <w:rPr>
          <w:rFonts w:asciiTheme="minorHAnsi" w:hAnsiTheme="minorHAnsi" w:cstheme="minorHAnsi"/>
          <w:sz w:val="22"/>
          <w:szCs w:val="22"/>
        </w:rPr>
        <w:t xml:space="preserve"> </w:t>
      </w:r>
      <w:r w:rsidR="00F45A67" w:rsidRPr="00786EEB">
        <w:rPr>
          <w:rFonts w:asciiTheme="minorHAnsi" w:hAnsiTheme="minorHAnsi" w:cstheme="minorHAnsi"/>
          <w:sz w:val="22"/>
          <w:szCs w:val="22"/>
          <w:lang w:val="es-ES"/>
        </w:rPr>
        <w:t xml:space="preserve">Se podrá subsanar la entrega del </w:t>
      </w:r>
      <w:r w:rsidR="00564EBD" w:rsidRPr="00786EEB">
        <w:rPr>
          <w:rFonts w:asciiTheme="minorHAnsi" w:hAnsiTheme="minorHAnsi" w:cstheme="minorHAnsi"/>
          <w:sz w:val="22"/>
          <w:szCs w:val="22"/>
          <w:lang w:val="es-ES"/>
        </w:rPr>
        <w:t>Anexo</w:t>
      </w:r>
      <w:r w:rsidR="00F45A67" w:rsidRPr="00786EEB">
        <w:rPr>
          <w:rFonts w:asciiTheme="minorHAnsi" w:hAnsiTheme="minorHAnsi" w:cstheme="minorHAnsi"/>
          <w:sz w:val="22"/>
          <w:szCs w:val="22"/>
          <w:lang w:val="es-ES"/>
        </w:rPr>
        <w:t xml:space="preserve"> </w:t>
      </w:r>
      <w:r w:rsidR="00976D7D">
        <w:rPr>
          <w:rFonts w:asciiTheme="minorHAnsi" w:hAnsiTheme="minorHAnsi" w:cstheme="minorHAnsi"/>
          <w:sz w:val="22"/>
          <w:szCs w:val="22"/>
          <w:lang w:val="es-ES"/>
        </w:rPr>
        <w:t>18</w:t>
      </w:r>
      <w:r w:rsidR="00976D7D" w:rsidRPr="00786EEB">
        <w:rPr>
          <w:rFonts w:asciiTheme="minorHAnsi" w:hAnsiTheme="minorHAnsi" w:cstheme="minorHAnsi"/>
          <w:sz w:val="22"/>
          <w:szCs w:val="22"/>
          <w:lang w:val="es-ES"/>
        </w:rPr>
        <w:t xml:space="preserve"> </w:t>
      </w:r>
      <w:r w:rsidR="00F45A67" w:rsidRPr="00786EEB">
        <w:rPr>
          <w:rFonts w:asciiTheme="minorHAnsi" w:hAnsiTheme="minorHAnsi" w:cstheme="minorHAnsi"/>
          <w:sz w:val="22"/>
          <w:szCs w:val="22"/>
          <w:lang w:val="es-ES"/>
        </w:rPr>
        <w:t>y/o los documentos exigidos para probar esta condición respecto del criterio diferencial previsto para el Requisito Habilitante de Experiencia en Inversión. Sin embargo, no se tendrán en cuenta para la asignación de puntaje, por lo que obtendrá cero (0) puntos por este factor de ponderación.</w:t>
      </w:r>
    </w:p>
    <w:p w14:paraId="2BBB2CF6" w14:textId="77777777" w:rsidR="00D537EE" w:rsidRPr="00786EEB" w:rsidRDefault="00D537EE" w:rsidP="00AF03F9">
      <w:pPr>
        <w:pStyle w:val="Prrafodelista"/>
        <w:rPr>
          <w:rFonts w:asciiTheme="minorHAnsi" w:hAnsiTheme="minorHAnsi" w:cstheme="minorHAnsi"/>
          <w:sz w:val="22"/>
          <w:szCs w:val="22"/>
          <w:lang w:val="es-ES"/>
        </w:rPr>
      </w:pPr>
    </w:p>
    <w:p w14:paraId="23E57A47" w14:textId="5AE41E61" w:rsidR="00D537EE" w:rsidRPr="00786EEB" w:rsidRDefault="00D537EE" w:rsidP="00B12268">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CO"/>
        </w:rPr>
        <w:t xml:space="preserve">Tratándose de Estructuras Plurales, el puntaje adicional solo se aplicará si por lo menos uno de los </w:t>
      </w:r>
      <w:r w:rsidR="005669D8" w:rsidRPr="00786EEB">
        <w:rPr>
          <w:rFonts w:asciiTheme="minorHAnsi" w:hAnsiTheme="minorHAnsi" w:cstheme="minorHAnsi"/>
          <w:sz w:val="22"/>
          <w:szCs w:val="22"/>
          <w:lang w:val="es-CO"/>
        </w:rPr>
        <w:t>I</w:t>
      </w:r>
      <w:r w:rsidRPr="00786EEB">
        <w:rPr>
          <w:rFonts w:asciiTheme="minorHAnsi" w:hAnsiTheme="minorHAnsi" w:cstheme="minorHAnsi"/>
          <w:sz w:val="22"/>
          <w:szCs w:val="22"/>
          <w:lang w:val="es-CO"/>
        </w:rPr>
        <w:t xml:space="preserve">ntegrantes acredita que es emprendimiento </w:t>
      </w:r>
      <w:r w:rsidR="005669D8" w:rsidRPr="00786EEB">
        <w:rPr>
          <w:rFonts w:asciiTheme="minorHAnsi" w:hAnsiTheme="minorHAnsi" w:cstheme="minorHAnsi"/>
          <w:sz w:val="22"/>
          <w:szCs w:val="22"/>
          <w:lang w:val="es-CO"/>
        </w:rPr>
        <w:t>o</w:t>
      </w:r>
      <w:r w:rsidRPr="00786EEB">
        <w:rPr>
          <w:rFonts w:asciiTheme="minorHAnsi" w:hAnsiTheme="minorHAnsi" w:cstheme="minorHAnsi"/>
          <w:sz w:val="22"/>
          <w:szCs w:val="22"/>
          <w:lang w:val="es-CO"/>
        </w:rPr>
        <w:t xml:space="preserve"> empresa de mujeres bajo los criterios dispuestos en el artículo precedente y que tiene una participación igual o superior al diez por ciento (10%) en </w:t>
      </w:r>
      <w:r w:rsidR="005669D8" w:rsidRPr="00786EEB">
        <w:rPr>
          <w:rFonts w:asciiTheme="minorHAnsi" w:hAnsiTheme="minorHAnsi" w:cstheme="minorHAnsi"/>
          <w:sz w:val="22"/>
          <w:szCs w:val="22"/>
          <w:lang w:val="es-CO"/>
        </w:rPr>
        <w:t xml:space="preserve">la Estructura Plural. </w:t>
      </w:r>
    </w:p>
    <w:p w14:paraId="64575FA5" w14:textId="77777777" w:rsidR="0095410D" w:rsidRPr="00786EEB" w:rsidRDefault="0095410D" w:rsidP="00080B17">
      <w:pPr>
        <w:pStyle w:val="Prrafodelista"/>
        <w:rPr>
          <w:rFonts w:asciiTheme="minorHAnsi" w:hAnsiTheme="minorHAnsi" w:cstheme="minorHAnsi"/>
          <w:sz w:val="22"/>
          <w:szCs w:val="22"/>
          <w:lang w:val="es-ES"/>
        </w:rPr>
      </w:pPr>
    </w:p>
    <w:p w14:paraId="123D32F8" w14:textId="5C9F77BA" w:rsidR="00756580" w:rsidRPr="00786EEB" w:rsidRDefault="00756580" w:rsidP="00B24BA6">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Al Oferente que acredite alguna de las co</w:t>
      </w:r>
      <w:r w:rsidR="00661896" w:rsidRPr="00786EEB">
        <w:rPr>
          <w:rFonts w:asciiTheme="minorHAnsi" w:hAnsiTheme="minorHAnsi" w:cstheme="minorHAnsi"/>
          <w:sz w:val="22"/>
          <w:szCs w:val="22"/>
          <w:lang w:val="es-ES"/>
        </w:rPr>
        <w:t>n</w:t>
      </w:r>
      <w:r w:rsidRPr="00786EEB">
        <w:rPr>
          <w:rFonts w:asciiTheme="minorHAnsi" w:hAnsiTheme="minorHAnsi" w:cstheme="minorHAnsi"/>
          <w:sz w:val="22"/>
          <w:szCs w:val="22"/>
          <w:lang w:val="es-ES"/>
        </w:rPr>
        <w:t xml:space="preserve">diciones establecidas en el mencionado artículo se le asignarán </w:t>
      </w:r>
      <w:proofErr w:type="gramStart"/>
      <w:r w:rsidR="004C0E13">
        <w:rPr>
          <w:rFonts w:asciiTheme="minorHAnsi" w:hAnsiTheme="minorHAnsi" w:cstheme="minorHAnsi"/>
          <w:sz w:val="22"/>
          <w:szCs w:val="22"/>
          <w:lang w:val="es-ES"/>
        </w:rPr>
        <w:t>dos coma</w:t>
      </w:r>
      <w:proofErr w:type="gramEnd"/>
      <w:r w:rsidR="004C0E13">
        <w:rPr>
          <w:rFonts w:asciiTheme="minorHAnsi" w:hAnsiTheme="minorHAnsi" w:cstheme="minorHAnsi"/>
          <w:sz w:val="22"/>
          <w:szCs w:val="22"/>
          <w:lang w:val="es-ES"/>
        </w:rPr>
        <w:t xml:space="preserve"> cinco (2,5)</w:t>
      </w:r>
      <w:r w:rsidRPr="00786EEB">
        <w:rPr>
          <w:rFonts w:asciiTheme="minorHAnsi" w:hAnsiTheme="minorHAnsi" w:cstheme="minorHAnsi"/>
          <w:sz w:val="22"/>
          <w:szCs w:val="22"/>
          <w:lang w:val="es-ES"/>
        </w:rPr>
        <w:t xml:space="preserve"> puntos. </w:t>
      </w:r>
    </w:p>
    <w:p w14:paraId="1EF0750A" w14:textId="77777777" w:rsidR="00756580" w:rsidRPr="00786EEB" w:rsidRDefault="00756580" w:rsidP="00080B17">
      <w:pPr>
        <w:pStyle w:val="Prrafodelista"/>
        <w:rPr>
          <w:rFonts w:asciiTheme="minorHAnsi" w:hAnsiTheme="minorHAnsi" w:cstheme="minorHAnsi"/>
          <w:sz w:val="22"/>
          <w:szCs w:val="22"/>
          <w:lang w:val="es-ES"/>
        </w:rPr>
      </w:pPr>
    </w:p>
    <w:p w14:paraId="2C7F0ECC" w14:textId="138AC27C" w:rsidR="0095410D" w:rsidRPr="00786EEB" w:rsidRDefault="00756580" w:rsidP="00B24BA6">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Al Oferente que no acredite ninguna de estas</w:t>
      </w:r>
      <w:r w:rsidR="00863540" w:rsidRPr="00786EEB">
        <w:rPr>
          <w:rFonts w:asciiTheme="minorHAnsi" w:hAnsiTheme="minorHAnsi" w:cstheme="minorHAnsi"/>
          <w:sz w:val="22"/>
          <w:szCs w:val="22"/>
          <w:lang w:val="es-ES"/>
        </w:rPr>
        <w:t xml:space="preserve"> condiciones</w:t>
      </w:r>
      <w:r w:rsidRPr="00786EEB">
        <w:rPr>
          <w:rFonts w:asciiTheme="minorHAnsi" w:hAnsiTheme="minorHAnsi" w:cstheme="minorHAnsi"/>
          <w:sz w:val="22"/>
          <w:szCs w:val="22"/>
          <w:lang w:val="es-ES"/>
        </w:rPr>
        <w:t xml:space="preserve"> se le </w:t>
      </w:r>
      <w:proofErr w:type="spellStart"/>
      <w:r w:rsidRPr="00786EEB">
        <w:rPr>
          <w:rFonts w:asciiTheme="minorHAnsi" w:hAnsiTheme="minorHAnsi" w:cstheme="minorHAnsi"/>
          <w:sz w:val="22"/>
          <w:szCs w:val="22"/>
          <w:lang w:val="es-ES"/>
        </w:rPr>
        <w:t>asginarán</w:t>
      </w:r>
      <w:proofErr w:type="spellEnd"/>
      <w:r w:rsidRPr="00786EEB">
        <w:rPr>
          <w:rFonts w:asciiTheme="minorHAnsi" w:hAnsiTheme="minorHAnsi" w:cstheme="minorHAnsi"/>
          <w:sz w:val="22"/>
          <w:szCs w:val="22"/>
          <w:lang w:val="es-ES"/>
        </w:rPr>
        <w:t xml:space="preserve"> cero (0) puntos. </w:t>
      </w:r>
    </w:p>
    <w:p w14:paraId="5CBC6FF7" w14:textId="77777777" w:rsidR="000362E7" w:rsidRPr="00786EEB" w:rsidRDefault="000362E7" w:rsidP="008F7285">
      <w:pPr>
        <w:rPr>
          <w:rFonts w:asciiTheme="minorHAnsi" w:hAnsiTheme="minorHAnsi" w:cstheme="minorHAnsi"/>
          <w:sz w:val="22"/>
          <w:szCs w:val="22"/>
        </w:rPr>
      </w:pPr>
    </w:p>
    <w:p w14:paraId="69EA256D" w14:textId="3634BC25" w:rsidR="00C924D1" w:rsidRPr="00786EEB" w:rsidRDefault="00B333B5" w:rsidP="00060420">
      <w:pPr>
        <w:spacing w:after="200" w:line="2" w:lineRule="auto"/>
        <w:jc w:val="both"/>
        <w:rPr>
          <w:rFonts w:asciiTheme="minorHAnsi" w:hAnsiTheme="minorHAnsi" w:cstheme="minorHAnsi"/>
          <w:b/>
          <w:sz w:val="22"/>
          <w:szCs w:val="22"/>
          <w:u w:val="single"/>
          <w:lang w:val="es-ES"/>
        </w:rPr>
      </w:pPr>
      <w:r w:rsidRPr="00786EEB">
        <w:rPr>
          <w:rFonts w:asciiTheme="minorHAnsi" w:hAnsiTheme="minorHAnsi" w:cstheme="minorHAnsi"/>
          <w:sz w:val="22"/>
          <w:szCs w:val="22"/>
          <w:lang w:val="es-ES" w:eastAsia="en-US"/>
        </w:rPr>
        <w:t xml:space="preserve">En el </w:t>
      </w:r>
    </w:p>
    <w:p w14:paraId="62003985" w14:textId="77777777" w:rsidR="00915265" w:rsidRPr="00786EEB" w:rsidRDefault="00915265">
      <w:pPr>
        <w:spacing w:after="200" w:line="2" w:lineRule="auto"/>
        <w:rPr>
          <w:rFonts w:asciiTheme="minorHAnsi" w:hAnsiTheme="minorHAnsi" w:cstheme="minorHAnsi"/>
          <w:b/>
          <w:sz w:val="22"/>
          <w:szCs w:val="22"/>
          <w:u w:val="single"/>
          <w:lang w:val="es-ES" w:eastAsia="en-US"/>
        </w:rPr>
      </w:pPr>
      <w:r w:rsidRPr="00786EEB">
        <w:rPr>
          <w:rFonts w:asciiTheme="minorHAnsi" w:hAnsiTheme="minorHAnsi" w:cstheme="minorHAnsi"/>
          <w:b/>
          <w:sz w:val="22"/>
          <w:szCs w:val="22"/>
          <w:u w:val="single"/>
          <w:lang w:val="es-ES"/>
        </w:rPr>
        <w:br w:type="page"/>
      </w:r>
    </w:p>
    <w:p w14:paraId="56AAB232" w14:textId="56825B95" w:rsidR="00C924D1" w:rsidRPr="00786EEB" w:rsidRDefault="00C924D1" w:rsidP="00A719DD">
      <w:pPr>
        <w:pStyle w:val="Prrafodelista"/>
        <w:numPr>
          <w:ilvl w:val="0"/>
          <w:numId w:val="11"/>
        </w:numPr>
        <w:spacing w:before="240" w:after="240"/>
        <w:jc w:val="center"/>
        <w:outlineLvl w:val="0"/>
        <w:rPr>
          <w:rFonts w:asciiTheme="minorHAnsi" w:hAnsiTheme="minorHAnsi" w:cstheme="minorHAnsi"/>
          <w:b/>
          <w:sz w:val="22"/>
          <w:szCs w:val="22"/>
          <w:u w:val="single"/>
          <w:lang w:val="es-ES"/>
        </w:rPr>
      </w:pPr>
      <w:bookmarkStart w:id="305" w:name="_Toc182409100"/>
      <w:r w:rsidRPr="00786EEB">
        <w:rPr>
          <w:rFonts w:asciiTheme="minorHAnsi" w:hAnsiTheme="minorHAnsi" w:cstheme="minorHAnsi"/>
          <w:b/>
          <w:sz w:val="22"/>
          <w:szCs w:val="22"/>
          <w:u w:val="single"/>
          <w:lang w:val="es-ES"/>
        </w:rPr>
        <w:lastRenderedPageBreak/>
        <w:t>CAPÍTULO VI</w:t>
      </w:r>
      <w:bookmarkEnd w:id="305"/>
      <w:r w:rsidRPr="00786EEB">
        <w:rPr>
          <w:rFonts w:asciiTheme="minorHAnsi" w:hAnsiTheme="minorHAnsi" w:cstheme="minorHAnsi"/>
          <w:b/>
          <w:sz w:val="22"/>
          <w:szCs w:val="22"/>
          <w:u w:val="single"/>
          <w:lang w:val="es-ES"/>
        </w:rPr>
        <w:t xml:space="preserve"> </w:t>
      </w:r>
    </w:p>
    <w:p w14:paraId="6D82FBB5" w14:textId="0A93CFC1" w:rsidR="00B00CAD" w:rsidRPr="00786EEB" w:rsidRDefault="007106B2" w:rsidP="00B00CAD">
      <w:pPr>
        <w:pStyle w:val="Prrafodelista"/>
        <w:spacing w:before="240" w:after="240"/>
        <w:jc w:val="center"/>
        <w:outlineLvl w:val="0"/>
        <w:rPr>
          <w:rFonts w:asciiTheme="minorHAnsi" w:hAnsiTheme="minorHAnsi" w:cstheme="minorHAnsi"/>
          <w:b/>
          <w:sz w:val="22"/>
          <w:szCs w:val="22"/>
          <w:u w:val="single"/>
          <w:lang w:val="es-ES"/>
        </w:rPr>
      </w:pPr>
      <w:bookmarkStart w:id="306" w:name="_Toc182409101"/>
      <w:r w:rsidRPr="00786EEB">
        <w:rPr>
          <w:rFonts w:asciiTheme="minorHAnsi" w:hAnsiTheme="minorHAnsi" w:cstheme="minorHAnsi"/>
          <w:b/>
          <w:smallCaps/>
          <w:sz w:val="22"/>
          <w:szCs w:val="22"/>
          <w:u w:val="single"/>
          <w:lang w:val="es-ES"/>
        </w:rPr>
        <w:t>Presentación</w:t>
      </w:r>
      <w:r w:rsidR="00FA214B" w:rsidRPr="00786EEB">
        <w:rPr>
          <w:rFonts w:asciiTheme="minorHAnsi" w:hAnsiTheme="minorHAnsi" w:cstheme="minorHAnsi"/>
          <w:b/>
          <w:smallCaps/>
          <w:sz w:val="22"/>
          <w:szCs w:val="22"/>
          <w:u w:val="single"/>
          <w:lang w:val="es-ES"/>
        </w:rPr>
        <w:t xml:space="preserve"> de la Oferta</w:t>
      </w:r>
      <w:bookmarkEnd w:id="306"/>
    </w:p>
    <w:p w14:paraId="54FF3CE6" w14:textId="77777777" w:rsidR="00B00CAD" w:rsidRPr="00786EEB" w:rsidRDefault="00B00CAD" w:rsidP="00B00CAD">
      <w:pPr>
        <w:pStyle w:val="Prrafodelista"/>
        <w:spacing w:before="240" w:after="240"/>
        <w:jc w:val="both"/>
        <w:rPr>
          <w:rFonts w:asciiTheme="minorHAnsi" w:hAnsiTheme="minorHAnsi" w:cstheme="minorHAnsi"/>
          <w:b/>
          <w:bCs/>
          <w:iCs/>
          <w:smallCaps/>
          <w:sz w:val="22"/>
          <w:szCs w:val="22"/>
          <w:u w:val="single"/>
          <w:lang w:val="es-ES"/>
        </w:rPr>
      </w:pPr>
      <w:bookmarkStart w:id="307" w:name="_Toc35984956"/>
    </w:p>
    <w:p w14:paraId="5ED01DFE" w14:textId="77777777" w:rsidR="00B00CAD" w:rsidRPr="00786EEB" w:rsidRDefault="00B00CAD" w:rsidP="00A719DD">
      <w:pPr>
        <w:pStyle w:val="Prrafodelista"/>
        <w:numPr>
          <w:ilvl w:val="1"/>
          <w:numId w:val="11"/>
        </w:numPr>
        <w:spacing w:before="240" w:after="240"/>
        <w:jc w:val="both"/>
        <w:outlineLvl w:val="1"/>
        <w:rPr>
          <w:rFonts w:asciiTheme="minorHAnsi" w:hAnsiTheme="minorHAnsi" w:cstheme="minorHAnsi"/>
          <w:bCs/>
          <w:i/>
          <w:iCs/>
          <w:smallCaps/>
          <w:sz w:val="22"/>
          <w:szCs w:val="22"/>
          <w:u w:val="single"/>
          <w:lang w:val="es-ES"/>
        </w:rPr>
      </w:pPr>
      <w:bookmarkStart w:id="308" w:name="_Toc182409102"/>
      <w:r w:rsidRPr="00786EEB">
        <w:rPr>
          <w:rFonts w:asciiTheme="minorHAnsi" w:hAnsiTheme="minorHAnsi" w:cstheme="minorHAnsi"/>
          <w:bCs/>
          <w:i/>
          <w:iCs/>
          <w:smallCaps/>
          <w:sz w:val="22"/>
          <w:szCs w:val="22"/>
          <w:u w:val="single"/>
          <w:lang w:val="es-ES"/>
        </w:rPr>
        <w:t>Sujeción al Pliego de Condiciones</w:t>
      </w:r>
      <w:bookmarkEnd w:id="307"/>
      <w:bookmarkEnd w:id="308"/>
    </w:p>
    <w:p w14:paraId="711B7C53" w14:textId="77777777" w:rsidR="00B00CAD" w:rsidRPr="00786EEB" w:rsidRDefault="00B00CAD" w:rsidP="00FA214B">
      <w:pPr>
        <w:ind w:left="70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Ofertas deberán presentarse con el objeto establecido en el presente Pliego de Condiciones y ajustarse en un todo a los requisitos establecidos en </w:t>
      </w:r>
      <w:r w:rsidR="00642412" w:rsidRPr="00786EEB">
        <w:rPr>
          <w:rFonts w:asciiTheme="minorHAnsi" w:hAnsiTheme="minorHAnsi" w:cstheme="minorHAnsi"/>
          <w:sz w:val="22"/>
          <w:szCs w:val="22"/>
          <w:lang w:val="es-ES"/>
        </w:rPr>
        <w:t>este</w:t>
      </w:r>
      <w:r w:rsidRPr="00786EEB">
        <w:rPr>
          <w:rFonts w:asciiTheme="minorHAnsi" w:hAnsiTheme="minorHAnsi" w:cstheme="minorHAnsi"/>
          <w:sz w:val="22"/>
          <w:szCs w:val="22"/>
          <w:lang w:val="es-ES"/>
        </w:rPr>
        <w:t>.</w:t>
      </w:r>
    </w:p>
    <w:p w14:paraId="467D814D" w14:textId="77777777" w:rsidR="00B00CAD" w:rsidRPr="00786EEB" w:rsidRDefault="00B00CAD" w:rsidP="00735FBD">
      <w:pPr>
        <w:pStyle w:val="Prrafodelista"/>
        <w:numPr>
          <w:ilvl w:val="1"/>
          <w:numId w:val="11"/>
        </w:numPr>
        <w:spacing w:before="240" w:after="240"/>
        <w:ind w:left="1412" w:hanging="1412"/>
        <w:jc w:val="both"/>
        <w:outlineLvl w:val="1"/>
        <w:rPr>
          <w:rFonts w:asciiTheme="minorHAnsi" w:hAnsiTheme="minorHAnsi" w:cstheme="minorHAnsi"/>
          <w:bCs/>
          <w:i/>
          <w:iCs/>
          <w:smallCaps/>
          <w:sz w:val="22"/>
          <w:szCs w:val="22"/>
          <w:lang w:val="es-ES"/>
        </w:rPr>
      </w:pPr>
      <w:bookmarkStart w:id="309" w:name="_Toc35984957"/>
      <w:bookmarkStart w:id="310" w:name="_Ref36025093"/>
      <w:bookmarkStart w:id="311" w:name="_Toc182409103"/>
      <w:r w:rsidRPr="00786EEB">
        <w:rPr>
          <w:rFonts w:asciiTheme="minorHAnsi" w:hAnsiTheme="minorHAnsi" w:cstheme="minorHAnsi"/>
          <w:bCs/>
          <w:i/>
          <w:iCs/>
          <w:smallCaps/>
          <w:sz w:val="22"/>
          <w:szCs w:val="22"/>
          <w:u w:val="single"/>
          <w:lang w:val="es-ES"/>
        </w:rPr>
        <w:t>Idioma Castellano</w:t>
      </w:r>
      <w:bookmarkEnd w:id="309"/>
      <w:bookmarkEnd w:id="310"/>
      <w:bookmarkEnd w:id="311"/>
    </w:p>
    <w:p w14:paraId="57D63845" w14:textId="782784EF" w:rsidR="00B00CAD" w:rsidRPr="00786EEB" w:rsidRDefault="00B00CAD" w:rsidP="00B00CAD">
      <w:pPr>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Toda la información y los documentos exigidos y presentados como parte de la Oferta deberán estar en idioma castellano. En los casos en que el Oferente deba aportar información o documentos que se encuentren en un idioma diferente (sin importar el lugar de su otorgamiento), los mismos deberán presentarse acompañados de una traducción oficial al idioma castellano, traducción que deberá ser efectuada por un traductor oficial con licencia para ejercer como tal en Colombia, de acuerdo con el Decreto 382 de 1951 y el artículo 33 de la Ley 962 de 2005</w:t>
      </w:r>
      <w:r w:rsidR="00956DF0" w:rsidRPr="00786EEB">
        <w:rPr>
          <w:rFonts w:asciiTheme="minorHAnsi" w:hAnsiTheme="minorHAnsi" w:cstheme="minorHAnsi"/>
          <w:sz w:val="22"/>
          <w:szCs w:val="22"/>
          <w:lang w:val="es-ES"/>
        </w:rPr>
        <w:t xml:space="preserve">, </w:t>
      </w:r>
      <w:r w:rsidR="00956DF0" w:rsidRPr="00786EEB">
        <w:rPr>
          <w:rFonts w:asciiTheme="minorHAnsi" w:hAnsiTheme="minorHAnsi" w:cstheme="minorHAnsi"/>
          <w:sz w:val="22"/>
          <w:szCs w:val="22"/>
          <w:lang w:val="es-MX"/>
        </w:rPr>
        <w:t>o las normas que las modifiquen, sustituyan o complementen</w:t>
      </w:r>
      <w:r w:rsidRPr="00786EEB">
        <w:rPr>
          <w:rFonts w:asciiTheme="minorHAnsi" w:hAnsiTheme="minorHAnsi" w:cstheme="minorHAnsi"/>
          <w:sz w:val="22"/>
          <w:szCs w:val="22"/>
          <w:lang w:val="es-ES"/>
        </w:rPr>
        <w:t xml:space="preserve">. En cualquiera de los casos, se deberá acreditar la calidad de traductor oficial en los términos señalados en las normas citadas. </w:t>
      </w:r>
    </w:p>
    <w:p w14:paraId="50398BFA" w14:textId="663B7FE1" w:rsidR="00B00CAD" w:rsidRPr="00786EEB" w:rsidRDefault="00B00CAD" w:rsidP="008B2594">
      <w:pPr>
        <w:spacing w:after="200"/>
        <w:ind w:left="709"/>
        <w:jc w:val="both"/>
        <w:rPr>
          <w:rFonts w:asciiTheme="minorHAnsi" w:hAnsiTheme="minorHAnsi" w:cstheme="minorHAnsi"/>
          <w:sz w:val="22"/>
          <w:szCs w:val="22"/>
          <w:lang w:val="es-ES"/>
        </w:rPr>
      </w:pPr>
      <w:bookmarkStart w:id="312" w:name="_Hlk57796419"/>
      <w:r w:rsidRPr="00786EEB">
        <w:rPr>
          <w:rFonts w:asciiTheme="minorHAnsi" w:hAnsiTheme="minorHAnsi" w:cstheme="minorHAnsi"/>
          <w:sz w:val="22"/>
          <w:szCs w:val="22"/>
          <w:lang w:val="es-ES"/>
        </w:rPr>
        <w:t>La información y documentos en idioma diferente al castellano</w:t>
      </w:r>
      <w:r w:rsidR="00995F12"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deberán cumplir con los requisitos establecidos por la Ley </w:t>
      </w:r>
      <w:r w:rsidR="009F093E">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plicable en Colombia </w:t>
      </w:r>
      <w:r w:rsidR="006C430F" w:rsidRPr="00786EEB">
        <w:rPr>
          <w:rFonts w:asciiTheme="minorHAnsi" w:hAnsiTheme="minorHAnsi" w:cstheme="minorHAnsi"/>
          <w:sz w:val="22"/>
          <w:szCs w:val="22"/>
          <w:lang w:val="es-ES"/>
        </w:rPr>
        <w:t xml:space="preserve">en </w:t>
      </w:r>
      <w:r w:rsidRPr="00786EEB">
        <w:rPr>
          <w:rFonts w:asciiTheme="minorHAnsi" w:hAnsiTheme="minorHAnsi" w:cstheme="minorHAnsi"/>
          <w:sz w:val="22"/>
          <w:szCs w:val="22"/>
          <w:lang w:val="es-ES"/>
        </w:rPr>
        <w:t xml:space="preserve">relación </w:t>
      </w:r>
      <w:r w:rsidR="006C430F" w:rsidRPr="00786EEB">
        <w:rPr>
          <w:rFonts w:asciiTheme="minorHAnsi" w:hAnsiTheme="minorHAnsi" w:cstheme="minorHAnsi"/>
          <w:sz w:val="22"/>
          <w:szCs w:val="22"/>
          <w:lang w:val="es-ES"/>
        </w:rPr>
        <w:t xml:space="preserve">con </w:t>
      </w:r>
      <w:r w:rsidRPr="00786EEB">
        <w:rPr>
          <w:rFonts w:asciiTheme="minorHAnsi" w:hAnsiTheme="minorHAnsi" w:cstheme="minorHAnsi"/>
          <w:sz w:val="22"/>
          <w:szCs w:val="22"/>
          <w:lang w:val="es-ES"/>
        </w:rPr>
        <w:t>dichos documentos (tr</w:t>
      </w:r>
      <w:r w:rsidR="00995F12" w:rsidRPr="00786EEB">
        <w:rPr>
          <w:rFonts w:asciiTheme="minorHAnsi" w:hAnsiTheme="minorHAnsi" w:cstheme="minorHAnsi"/>
          <w:sz w:val="22"/>
          <w:szCs w:val="22"/>
          <w:lang w:val="es-ES"/>
        </w:rPr>
        <w:t>á</w:t>
      </w:r>
      <w:r w:rsidRPr="00786EEB">
        <w:rPr>
          <w:rFonts w:asciiTheme="minorHAnsi" w:hAnsiTheme="minorHAnsi" w:cstheme="minorHAnsi"/>
          <w:sz w:val="22"/>
          <w:szCs w:val="22"/>
          <w:lang w:val="es-ES"/>
        </w:rPr>
        <w:t xml:space="preserve">mites de </w:t>
      </w:r>
      <w:r w:rsidR="006C430F" w:rsidRPr="00786EEB">
        <w:rPr>
          <w:rFonts w:asciiTheme="minorHAnsi" w:hAnsiTheme="minorHAnsi" w:cstheme="minorHAnsi"/>
          <w:sz w:val="22"/>
          <w:szCs w:val="22"/>
          <w:lang w:val="es-ES"/>
        </w:rPr>
        <w:t xml:space="preserve">apostilla </w:t>
      </w:r>
      <w:r w:rsidRPr="00786EEB">
        <w:rPr>
          <w:rFonts w:asciiTheme="minorHAnsi" w:hAnsiTheme="minorHAnsi" w:cstheme="minorHAnsi"/>
          <w:sz w:val="22"/>
          <w:szCs w:val="22"/>
          <w:lang w:val="es-ES"/>
        </w:rPr>
        <w:t xml:space="preserve">y legalización de documentos), en especial la Resolución </w:t>
      </w:r>
      <w:r w:rsidR="00DC46EC" w:rsidRPr="00786EEB">
        <w:rPr>
          <w:rFonts w:asciiTheme="minorHAnsi" w:hAnsiTheme="minorHAnsi" w:cstheme="minorHAnsi"/>
          <w:sz w:val="22"/>
          <w:szCs w:val="22"/>
          <w:lang w:val="es-ES"/>
        </w:rPr>
        <w:t>1959</w:t>
      </w:r>
      <w:r w:rsidRPr="00786EEB">
        <w:rPr>
          <w:rFonts w:asciiTheme="minorHAnsi" w:hAnsiTheme="minorHAnsi" w:cstheme="minorHAnsi"/>
          <w:sz w:val="22"/>
          <w:szCs w:val="22"/>
          <w:lang w:val="es-ES"/>
        </w:rPr>
        <w:t xml:space="preserve"> </w:t>
      </w:r>
      <w:r w:rsidR="00A63C97" w:rsidRPr="00786EEB">
        <w:rPr>
          <w:rFonts w:asciiTheme="minorHAnsi" w:hAnsiTheme="minorHAnsi" w:cstheme="minorHAnsi"/>
          <w:sz w:val="22"/>
          <w:szCs w:val="22"/>
          <w:lang w:val="es-ES"/>
        </w:rPr>
        <w:t xml:space="preserve">expedida </w:t>
      </w:r>
      <w:r w:rsidR="00DC46EC" w:rsidRPr="00786EEB">
        <w:rPr>
          <w:rFonts w:asciiTheme="minorHAnsi" w:hAnsiTheme="minorHAnsi" w:cstheme="minorHAnsi"/>
          <w:sz w:val="22"/>
          <w:szCs w:val="22"/>
          <w:lang w:val="es-ES"/>
        </w:rPr>
        <w:t xml:space="preserve">el </w:t>
      </w:r>
      <w:r w:rsidR="00DB4D8D" w:rsidRPr="00786EEB">
        <w:rPr>
          <w:rFonts w:asciiTheme="minorHAnsi" w:hAnsiTheme="minorHAnsi" w:cstheme="minorHAnsi"/>
          <w:sz w:val="22"/>
          <w:szCs w:val="22"/>
          <w:lang w:val="es-ES"/>
        </w:rPr>
        <w:t>3</w:t>
      </w:r>
      <w:r w:rsidRPr="00786EEB">
        <w:rPr>
          <w:rFonts w:asciiTheme="minorHAnsi" w:hAnsiTheme="minorHAnsi" w:cstheme="minorHAnsi"/>
          <w:sz w:val="22"/>
          <w:szCs w:val="22"/>
          <w:lang w:val="es-ES"/>
        </w:rPr>
        <w:t xml:space="preserve"> de</w:t>
      </w:r>
      <w:r w:rsidR="00DC46EC" w:rsidRPr="00786EEB">
        <w:rPr>
          <w:rFonts w:asciiTheme="minorHAnsi" w:hAnsiTheme="minorHAnsi" w:cstheme="minorHAnsi"/>
          <w:sz w:val="22"/>
          <w:szCs w:val="22"/>
          <w:lang w:val="es-ES"/>
        </w:rPr>
        <w:t xml:space="preserve"> </w:t>
      </w:r>
      <w:r w:rsidR="00DB4D8D" w:rsidRPr="00786EEB">
        <w:rPr>
          <w:rFonts w:asciiTheme="minorHAnsi" w:hAnsiTheme="minorHAnsi" w:cstheme="minorHAnsi"/>
          <w:sz w:val="22"/>
          <w:szCs w:val="22"/>
          <w:lang w:val="es-ES"/>
        </w:rPr>
        <w:t xml:space="preserve">agosto </w:t>
      </w:r>
      <w:r w:rsidRPr="00786EEB">
        <w:rPr>
          <w:rFonts w:asciiTheme="minorHAnsi" w:hAnsiTheme="minorHAnsi" w:cstheme="minorHAnsi"/>
          <w:sz w:val="22"/>
          <w:szCs w:val="22"/>
          <w:lang w:val="es-ES"/>
        </w:rPr>
        <w:t>de 20</w:t>
      </w:r>
      <w:r w:rsidR="00F724C9" w:rsidRPr="00786EEB">
        <w:rPr>
          <w:rFonts w:asciiTheme="minorHAnsi" w:hAnsiTheme="minorHAnsi" w:cstheme="minorHAnsi"/>
          <w:sz w:val="22"/>
          <w:szCs w:val="22"/>
          <w:lang w:val="es-ES"/>
        </w:rPr>
        <w:t>20</w:t>
      </w:r>
      <w:r w:rsidRPr="00786EEB">
        <w:rPr>
          <w:rFonts w:asciiTheme="minorHAnsi" w:hAnsiTheme="minorHAnsi" w:cstheme="minorHAnsi"/>
          <w:sz w:val="22"/>
          <w:szCs w:val="22"/>
          <w:lang w:val="es-ES"/>
        </w:rPr>
        <w:t xml:space="preserve"> por el Ministerio de Relaciones Exteriores</w:t>
      </w:r>
      <w:r w:rsidR="00C21A70" w:rsidRPr="00786EEB">
        <w:rPr>
          <w:rFonts w:asciiTheme="minorHAnsi" w:hAnsiTheme="minorHAnsi" w:cstheme="minorHAnsi"/>
          <w:sz w:val="22"/>
          <w:szCs w:val="22"/>
          <w:lang w:val="es-ES"/>
        </w:rPr>
        <w:t xml:space="preserve"> o </w:t>
      </w:r>
      <w:r w:rsidR="005C3D01" w:rsidRPr="00786EEB">
        <w:rPr>
          <w:rFonts w:asciiTheme="minorHAnsi" w:hAnsiTheme="minorHAnsi" w:cstheme="minorHAnsi"/>
          <w:sz w:val="22"/>
          <w:szCs w:val="22"/>
          <w:lang w:val="es-MX"/>
        </w:rPr>
        <w:t>la norma que la modifique, sustituya o complemente</w:t>
      </w:r>
      <w:r w:rsidRPr="00786EEB">
        <w:rPr>
          <w:rFonts w:asciiTheme="minorHAnsi" w:hAnsiTheme="minorHAnsi" w:cstheme="minorHAnsi"/>
          <w:sz w:val="22"/>
          <w:szCs w:val="22"/>
          <w:lang w:val="es-ES"/>
        </w:rPr>
        <w:t>.</w:t>
      </w:r>
    </w:p>
    <w:p w14:paraId="4ABBD8A7" w14:textId="77777777" w:rsidR="00B00CAD" w:rsidRPr="00786EEB" w:rsidRDefault="00B00CAD" w:rsidP="00A719DD">
      <w:pPr>
        <w:pStyle w:val="Prrafodelista"/>
        <w:numPr>
          <w:ilvl w:val="1"/>
          <w:numId w:val="11"/>
        </w:numPr>
        <w:spacing w:before="240" w:after="240"/>
        <w:jc w:val="both"/>
        <w:outlineLvl w:val="1"/>
        <w:rPr>
          <w:rFonts w:asciiTheme="minorHAnsi" w:hAnsiTheme="minorHAnsi" w:cstheme="minorHAnsi"/>
          <w:bCs/>
          <w:i/>
          <w:iCs/>
          <w:smallCaps/>
          <w:sz w:val="22"/>
          <w:szCs w:val="22"/>
          <w:u w:val="single"/>
          <w:lang w:val="es-ES"/>
        </w:rPr>
      </w:pPr>
      <w:bookmarkStart w:id="313" w:name="_Toc35984958"/>
      <w:bookmarkStart w:id="314" w:name="_Ref36025102"/>
      <w:bookmarkStart w:id="315" w:name="_Toc182409104"/>
      <w:bookmarkEnd w:id="312"/>
      <w:r w:rsidRPr="00786EEB">
        <w:rPr>
          <w:rFonts w:asciiTheme="minorHAnsi" w:hAnsiTheme="minorHAnsi" w:cstheme="minorHAnsi"/>
          <w:bCs/>
          <w:i/>
          <w:iCs/>
          <w:smallCaps/>
          <w:sz w:val="22"/>
          <w:szCs w:val="22"/>
          <w:u w:val="single"/>
          <w:lang w:val="es-ES"/>
        </w:rPr>
        <w:t>Documentos Otorgados en Colombia</w:t>
      </w:r>
      <w:bookmarkEnd w:id="313"/>
      <w:bookmarkEnd w:id="314"/>
      <w:bookmarkEnd w:id="315"/>
    </w:p>
    <w:p w14:paraId="2373488D" w14:textId="77777777" w:rsidR="00B00CAD" w:rsidRPr="00786EEB" w:rsidRDefault="00B00CAD" w:rsidP="00B00CAD">
      <w:pPr>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Podrán presentarse en original o </w:t>
      </w:r>
      <w:r w:rsidR="00982D86" w:rsidRPr="00786EEB">
        <w:rPr>
          <w:rFonts w:asciiTheme="minorHAnsi" w:hAnsiTheme="minorHAnsi" w:cstheme="minorHAnsi"/>
          <w:sz w:val="22"/>
          <w:szCs w:val="22"/>
          <w:lang w:val="es-ES"/>
        </w:rPr>
        <w:t xml:space="preserve">en </w:t>
      </w:r>
      <w:r w:rsidRPr="00786EEB">
        <w:rPr>
          <w:rFonts w:asciiTheme="minorHAnsi" w:hAnsiTheme="minorHAnsi" w:cstheme="minorHAnsi"/>
          <w:sz w:val="22"/>
          <w:szCs w:val="22"/>
          <w:lang w:val="es-ES"/>
        </w:rPr>
        <w:t xml:space="preserve">copia simple los documentos privados y los documentos producidos por las </w:t>
      </w:r>
      <w:proofErr w:type="gramStart"/>
      <w:r w:rsidRPr="00786EEB">
        <w:rPr>
          <w:rFonts w:asciiTheme="minorHAnsi" w:hAnsiTheme="minorHAnsi" w:cstheme="minorHAnsi"/>
          <w:sz w:val="22"/>
          <w:szCs w:val="22"/>
          <w:lang w:val="es-ES"/>
        </w:rPr>
        <w:t>autoridades públicas</w:t>
      </w:r>
      <w:proofErr w:type="gramEnd"/>
      <w:r w:rsidRPr="00786EEB">
        <w:rPr>
          <w:rFonts w:asciiTheme="minorHAnsi" w:hAnsiTheme="minorHAnsi" w:cstheme="minorHAnsi"/>
          <w:sz w:val="22"/>
          <w:szCs w:val="22"/>
          <w:lang w:val="es-ES"/>
        </w:rPr>
        <w:t xml:space="preserve"> de Colombia o los particulares que cumplan funciones administrativas en sus distintas actuaciones siempre que reposen en sus archivos. Se exceptuarán de la regla anterior los poderes especiales y demás documentos cuyos efectos se encuentran sometidos de acuerdo con la Ley al cumplimiento de ciertas solemnidades.</w:t>
      </w:r>
    </w:p>
    <w:p w14:paraId="18B30073" w14:textId="77777777" w:rsidR="00B00CAD" w:rsidRPr="00786EEB" w:rsidRDefault="00B00CAD" w:rsidP="00A719DD">
      <w:pPr>
        <w:pStyle w:val="Prrafodelista"/>
        <w:numPr>
          <w:ilvl w:val="1"/>
          <w:numId w:val="11"/>
        </w:numPr>
        <w:spacing w:before="240" w:after="240"/>
        <w:jc w:val="both"/>
        <w:outlineLvl w:val="1"/>
        <w:rPr>
          <w:rFonts w:asciiTheme="minorHAnsi" w:hAnsiTheme="minorHAnsi" w:cstheme="minorHAnsi"/>
          <w:bCs/>
          <w:i/>
          <w:iCs/>
          <w:smallCaps/>
          <w:sz w:val="22"/>
          <w:szCs w:val="22"/>
          <w:u w:val="single"/>
          <w:lang w:val="es-ES"/>
        </w:rPr>
      </w:pPr>
      <w:bookmarkStart w:id="316" w:name="_Toc35984959"/>
      <w:bookmarkStart w:id="317" w:name="_Ref36025114"/>
      <w:bookmarkStart w:id="318" w:name="_Ref56520025"/>
      <w:bookmarkStart w:id="319" w:name="_Toc182409105"/>
      <w:r w:rsidRPr="00786EEB">
        <w:rPr>
          <w:rFonts w:asciiTheme="minorHAnsi" w:hAnsiTheme="minorHAnsi" w:cstheme="minorHAnsi"/>
          <w:bCs/>
          <w:i/>
          <w:iCs/>
          <w:smallCaps/>
          <w:sz w:val="22"/>
          <w:szCs w:val="22"/>
          <w:u w:val="single"/>
          <w:lang w:val="es-ES"/>
        </w:rPr>
        <w:t>Documentos Otorgados en el Exterior</w:t>
      </w:r>
      <w:bookmarkEnd w:id="316"/>
      <w:bookmarkEnd w:id="317"/>
      <w:bookmarkEnd w:id="318"/>
      <w:bookmarkEnd w:id="319"/>
    </w:p>
    <w:p w14:paraId="2624EA3C" w14:textId="369B7AB7" w:rsidR="00B00CAD" w:rsidRPr="00786EEB" w:rsidRDefault="00B00CAD" w:rsidP="00B00CAD">
      <w:pPr>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Interesados provenientes de aquellos países signatarios de la Convención de La Haya podrán optar, como procedimiento de legalización de los documentos </w:t>
      </w:r>
      <w:r w:rsidR="00AC69B1" w:rsidRPr="00786EEB">
        <w:rPr>
          <w:rFonts w:asciiTheme="minorHAnsi" w:hAnsiTheme="minorHAnsi" w:cstheme="minorHAnsi"/>
          <w:sz w:val="22"/>
          <w:szCs w:val="22"/>
          <w:lang w:val="es-ES"/>
        </w:rPr>
        <w:t xml:space="preserve">de naturaleza pública </w:t>
      </w:r>
      <w:r w:rsidRPr="00786EEB">
        <w:rPr>
          <w:rFonts w:asciiTheme="minorHAnsi" w:hAnsiTheme="minorHAnsi" w:cstheme="minorHAnsi"/>
          <w:sz w:val="22"/>
          <w:szCs w:val="22"/>
          <w:lang w:val="es-ES"/>
        </w:rPr>
        <w:t xml:space="preserve">otorgados en el exterior, </w:t>
      </w:r>
      <w:r w:rsidR="00450A86" w:rsidRPr="00786EEB">
        <w:rPr>
          <w:rFonts w:asciiTheme="minorHAnsi" w:hAnsiTheme="minorHAnsi" w:cstheme="minorHAnsi"/>
          <w:sz w:val="22"/>
          <w:szCs w:val="22"/>
          <w:lang w:val="es-ES"/>
        </w:rPr>
        <w:t xml:space="preserve">por </w:t>
      </w:r>
      <w:r w:rsidRPr="00786EEB">
        <w:rPr>
          <w:rFonts w:asciiTheme="minorHAnsi" w:hAnsiTheme="minorHAnsi" w:cstheme="minorHAnsi"/>
          <w:sz w:val="22"/>
          <w:szCs w:val="22"/>
          <w:lang w:val="es-ES"/>
        </w:rPr>
        <w:t xml:space="preserve">la </w:t>
      </w:r>
      <w:r w:rsidR="00E0578B" w:rsidRPr="00786EEB">
        <w:rPr>
          <w:rFonts w:asciiTheme="minorHAnsi" w:hAnsiTheme="minorHAnsi" w:cstheme="minorHAnsi"/>
          <w:sz w:val="22"/>
          <w:szCs w:val="22"/>
          <w:lang w:val="es-ES"/>
        </w:rPr>
        <w:t xml:space="preserve">legalización </w:t>
      </w:r>
      <w:r w:rsidRPr="00786EEB">
        <w:rPr>
          <w:rFonts w:asciiTheme="minorHAnsi" w:hAnsiTheme="minorHAnsi" w:cstheme="minorHAnsi"/>
          <w:sz w:val="22"/>
          <w:szCs w:val="22"/>
          <w:lang w:val="es-ES"/>
        </w:rPr>
        <w:t xml:space="preserve">o la </w:t>
      </w:r>
      <w:r w:rsidR="00E0578B" w:rsidRPr="00786EEB">
        <w:rPr>
          <w:rFonts w:asciiTheme="minorHAnsi" w:hAnsiTheme="minorHAnsi" w:cstheme="minorHAnsi"/>
          <w:sz w:val="22"/>
          <w:szCs w:val="22"/>
          <w:lang w:val="es-ES"/>
        </w:rPr>
        <w:t>apostilla</w:t>
      </w:r>
      <w:r w:rsidRPr="00786EEB">
        <w:rPr>
          <w:rFonts w:asciiTheme="minorHAnsi" w:hAnsiTheme="minorHAnsi" w:cstheme="minorHAnsi"/>
          <w:sz w:val="22"/>
          <w:szCs w:val="22"/>
          <w:lang w:val="es-ES"/>
        </w:rPr>
        <w:t>.</w:t>
      </w:r>
    </w:p>
    <w:p w14:paraId="713ACAF3" w14:textId="3CDA3D49" w:rsidR="00B00CAD" w:rsidRPr="00786EEB" w:rsidRDefault="00B00CAD" w:rsidP="00B00CAD">
      <w:pPr>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w:t>
      </w:r>
      <w:r w:rsidR="00E0578B" w:rsidRPr="00786EEB">
        <w:rPr>
          <w:rFonts w:asciiTheme="minorHAnsi" w:hAnsiTheme="minorHAnsi" w:cstheme="minorHAnsi"/>
          <w:sz w:val="22"/>
          <w:szCs w:val="22"/>
          <w:lang w:val="es-ES"/>
        </w:rPr>
        <w:t xml:space="preserve">legalización </w:t>
      </w:r>
      <w:r w:rsidRPr="00786EEB">
        <w:rPr>
          <w:rFonts w:asciiTheme="minorHAnsi" w:hAnsiTheme="minorHAnsi" w:cstheme="minorHAnsi"/>
          <w:sz w:val="22"/>
          <w:szCs w:val="22"/>
          <w:lang w:val="es-ES"/>
        </w:rPr>
        <w:t xml:space="preserve">o </w:t>
      </w:r>
      <w:r w:rsidR="00E0578B" w:rsidRPr="00786EEB">
        <w:rPr>
          <w:rFonts w:asciiTheme="minorHAnsi" w:hAnsiTheme="minorHAnsi" w:cstheme="minorHAnsi"/>
          <w:sz w:val="22"/>
          <w:szCs w:val="22"/>
          <w:lang w:val="es-ES"/>
        </w:rPr>
        <w:t xml:space="preserve">apostilla </w:t>
      </w:r>
      <w:r w:rsidRPr="00786EEB">
        <w:rPr>
          <w:rFonts w:asciiTheme="minorHAnsi" w:hAnsiTheme="minorHAnsi" w:cstheme="minorHAnsi"/>
          <w:sz w:val="22"/>
          <w:szCs w:val="22"/>
          <w:lang w:val="es-ES"/>
        </w:rPr>
        <w:t xml:space="preserve">de los documentos </w:t>
      </w:r>
      <w:r w:rsidR="00AE3059" w:rsidRPr="00786EEB">
        <w:rPr>
          <w:rFonts w:asciiTheme="minorHAnsi" w:hAnsiTheme="minorHAnsi" w:cstheme="minorHAnsi"/>
          <w:sz w:val="22"/>
          <w:szCs w:val="22"/>
          <w:lang w:val="es-ES"/>
        </w:rPr>
        <w:t xml:space="preserve">de naturaleza pública </w:t>
      </w:r>
      <w:r w:rsidRPr="00786EEB">
        <w:rPr>
          <w:rFonts w:asciiTheme="minorHAnsi" w:hAnsiTheme="minorHAnsi" w:cstheme="minorHAnsi"/>
          <w:sz w:val="22"/>
          <w:szCs w:val="22"/>
          <w:lang w:val="es-ES"/>
        </w:rPr>
        <w:t xml:space="preserve">otorgados en el exterior podrán presentarse en copia simple, pero en el caso que la </w:t>
      </w:r>
      <w:r w:rsidR="00711280" w:rsidRPr="00786EEB">
        <w:rPr>
          <w:rFonts w:asciiTheme="minorHAnsi" w:hAnsiTheme="minorHAnsi" w:cstheme="minorHAnsi"/>
          <w:sz w:val="22"/>
          <w:szCs w:val="22"/>
          <w:lang w:val="es-ES"/>
        </w:rPr>
        <w:t xml:space="preserve">ANI </w:t>
      </w:r>
      <w:r w:rsidRPr="00786EEB">
        <w:rPr>
          <w:rFonts w:asciiTheme="minorHAnsi" w:hAnsiTheme="minorHAnsi" w:cstheme="minorHAnsi"/>
          <w:sz w:val="22"/>
          <w:szCs w:val="22"/>
          <w:lang w:val="es-ES"/>
        </w:rPr>
        <w:t xml:space="preserve">requiera el original </w:t>
      </w:r>
      <w:proofErr w:type="gramStart"/>
      <w:r w:rsidRPr="00786EEB">
        <w:rPr>
          <w:rFonts w:asciiTheme="minorHAnsi" w:hAnsiTheme="minorHAnsi" w:cstheme="minorHAnsi"/>
          <w:sz w:val="22"/>
          <w:szCs w:val="22"/>
          <w:lang w:val="es-ES"/>
        </w:rPr>
        <w:t>del mismo</w:t>
      </w:r>
      <w:proofErr w:type="gramEnd"/>
      <w:r w:rsidRPr="00786EEB">
        <w:rPr>
          <w:rFonts w:asciiTheme="minorHAnsi" w:hAnsiTheme="minorHAnsi" w:cstheme="minorHAnsi"/>
          <w:sz w:val="22"/>
          <w:szCs w:val="22"/>
          <w:lang w:val="es-ES"/>
        </w:rPr>
        <w:t xml:space="preserve">, </w:t>
      </w:r>
      <w:r w:rsidR="00307610" w:rsidRPr="00786EEB">
        <w:rPr>
          <w:rFonts w:asciiTheme="minorHAnsi" w:hAnsiTheme="minorHAnsi" w:cstheme="minorHAnsi"/>
          <w:sz w:val="22"/>
          <w:szCs w:val="22"/>
          <w:lang w:val="es-ES"/>
        </w:rPr>
        <w:t>é</w:t>
      </w:r>
      <w:r w:rsidRPr="00786EEB">
        <w:rPr>
          <w:rFonts w:asciiTheme="minorHAnsi" w:hAnsiTheme="minorHAnsi" w:cstheme="minorHAnsi"/>
          <w:sz w:val="22"/>
          <w:szCs w:val="22"/>
          <w:lang w:val="es-ES"/>
        </w:rPr>
        <w:t>ste debe ser presentado dentro del plazo establecido, so pena de no tener en cuenta dicho documento.</w:t>
      </w:r>
    </w:p>
    <w:p w14:paraId="7788AD3B" w14:textId="74EEE45F" w:rsidR="001E6845" w:rsidRPr="00786EEB" w:rsidRDefault="001E6845" w:rsidP="00B00CAD">
      <w:pPr>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Los documentos privados otorgados en el extranjero no requieren apostilla ni legalización, salvo los que con posterioridad sean intervenidos por un funcionario público, en cuyo caso requieren apostilla o legalización, en la forma indicada en este numeral</w:t>
      </w:r>
      <w:r w:rsidR="00386532">
        <w:rPr>
          <w:rFonts w:asciiTheme="minorHAnsi" w:hAnsiTheme="minorHAnsi" w:cstheme="minorHAnsi"/>
          <w:sz w:val="22"/>
          <w:szCs w:val="22"/>
          <w:lang w:val="es-ES"/>
        </w:rPr>
        <w:t>.</w:t>
      </w:r>
    </w:p>
    <w:p w14:paraId="516AB26F" w14:textId="77777777" w:rsidR="00B00CAD" w:rsidRPr="00786EEB" w:rsidRDefault="00B00CAD" w:rsidP="00A719DD">
      <w:pPr>
        <w:pStyle w:val="Prrafodelista"/>
        <w:numPr>
          <w:ilvl w:val="2"/>
          <w:numId w:val="11"/>
        </w:numPr>
        <w:spacing w:before="240" w:after="240"/>
        <w:jc w:val="both"/>
        <w:rPr>
          <w:rFonts w:asciiTheme="minorHAnsi" w:hAnsiTheme="minorHAnsi" w:cstheme="minorHAnsi"/>
          <w:sz w:val="22"/>
          <w:szCs w:val="22"/>
          <w:u w:val="single"/>
          <w:lang w:val="es-ES"/>
        </w:rPr>
      </w:pPr>
      <w:bookmarkStart w:id="320" w:name="_Ref219880509"/>
      <w:bookmarkStart w:id="321" w:name="_DV_M449"/>
      <w:bookmarkStart w:id="322" w:name="_Toc26193054"/>
      <w:bookmarkEnd w:id="320"/>
      <w:bookmarkEnd w:id="321"/>
      <w:r w:rsidRPr="00786EEB">
        <w:rPr>
          <w:rFonts w:asciiTheme="minorHAnsi" w:hAnsiTheme="minorHAnsi" w:cstheme="minorHAnsi"/>
          <w:sz w:val="22"/>
          <w:szCs w:val="22"/>
          <w:u w:val="single"/>
          <w:lang w:val="es-ES"/>
        </w:rPr>
        <w:lastRenderedPageBreak/>
        <w:t>Legalización</w:t>
      </w:r>
      <w:bookmarkEnd w:id="322"/>
    </w:p>
    <w:p w14:paraId="054C2BDD" w14:textId="77777777" w:rsidR="00B00CAD" w:rsidRPr="00786EEB" w:rsidRDefault="00B00CAD" w:rsidP="00B00CAD">
      <w:pPr>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De conformidad con lo previsto en el artículo 480 del Código de Comercio, los documentos </w:t>
      </w:r>
      <w:r w:rsidR="00AE3059" w:rsidRPr="00786EEB">
        <w:rPr>
          <w:rFonts w:asciiTheme="minorHAnsi" w:hAnsiTheme="minorHAnsi" w:cstheme="minorHAnsi"/>
          <w:sz w:val="22"/>
          <w:szCs w:val="22"/>
          <w:lang w:val="es-ES"/>
        </w:rPr>
        <w:t xml:space="preserve">de naturaleza pública </w:t>
      </w:r>
      <w:r w:rsidRPr="00786EEB">
        <w:rPr>
          <w:rFonts w:asciiTheme="minorHAnsi" w:hAnsiTheme="minorHAnsi" w:cstheme="minorHAnsi"/>
          <w:sz w:val="22"/>
          <w:szCs w:val="22"/>
          <w:lang w:val="es-ES"/>
        </w:rPr>
        <w:t>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 Tratándose de sociedades, al autenticar los documentos a que se refiere el mencionado artículo los cónsules harán constar que existe la sociedad y ejerce su objeto conforme a las leyes del respectivo país. Surtido el trámite señalado en el presente numeral, estos documentos deben ser presentados ante el Ministerio de Relaciones Exteriores de Colombia (Oficina de Legalizaciones) para la correspondiente legalización de la firma del cónsul y demás trámites pertinentes.</w:t>
      </w:r>
    </w:p>
    <w:p w14:paraId="563B611A" w14:textId="77777777" w:rsidR="00B00CAD" w:rsidRPr="00786EEB" w:rsidRDefault="00B00CAD" w:rsidP="00B00CAD">
      <w:pPr>
        <w:spacing w:after="200"/>
        <w:ind w:left="709"/>
        <w:jc w:val="both"/>
        <w:rPr>
          <w:rFonts w:asciiTheme="minorHAnsi" w:hAnsiTheme="minorHAnsi" w:cstheme="minorHAnsi"/>
          <w:sz w:val="22"/>
          <w:szCs w:val="22"/>
          <w:lang w:val="es-ES"/>
        </w:rPr>
      </w:pPr>
      <w:bookmarkStart w:id="323" w:name="_Hlk2155343"/>
      <w:r w:rsidRPr="00786EEB">
        <w:rPr>
          <w:rFonts w:asciiTheme="minorHAnsi" w:hAnsiTheme="minorHAnsi" w:cstheme="minorHAnsi"/>
          <w:sz w:val="22"/>
          <w:szCs w:val="22"/>
          <w:lang w:val="es-ES"/>
        </w:rPr>
        <w:t xml:space="preserve">Para efectos del trámite de legalización de documentos, los </w:t>
      </w:r>
      <w:r w:rsidR="00944714" w:rsidRPr="00786EEB">
        <w:rPr>
          <w:rFonts w:asciiTheme="minorHAnsi" w:hAnsiTheme="minorHAnsi" w:cstheme="minorHAnsi"/>
          <w:sz w:val="22"/>
          <w:szCs w:val="22"/>
          <w:lang w:val="es-ES"/>
        </w:rPr>
        <w:t>Oferentes</w:t>
      </w:r>
      <w:r w:rsidRPr="00786EEB">
        <w:rPr>
          <w:rFonts w:asciiTheme="minorHAnsi" w:hAnsiTheme="minorHAnsi" w:cstheme="minorHAnsi"/>
          <w:sz w:val="22"/>
          <w:szCs w:val="22"/>
          <w:lang w:val="es-ES"/>
        </w:rPr>
        <w:t xml:space="preserve"> deberán tener en cuenta igualmente lo dispuesto en la Resolución No. </w:t>
      </w:r>
      <w:r w:rsidR="00DC46EC" w:rsidRPr="00786EEB">
        <w:rPr>
          <w:rFonts w:asciiTheme="minorHAnsi" w:hAnsiTheme="minorHAnsi" w:cstheme="minorHAnsi"/>
          <w:sz w:val="22"/>
          <w:szCs w:val="22"/>
          <w:lang w:val="es-ES"/>
        </w:rPr>
        <w:t>1959</w:t>
      </w:r>
      <w:r w:rsidRPr="00786EEB">
        <w:rPr>
          <w:rFonts w:asciiTheme="minorHAnsi" w:hAnsiTheme="minorHAnsi" w:cstheme="minorHAnsi"/>
          <w:sz w:val="22"/>
          <w:szCs w:val="22"/>
          <w:lang w:val="es-ES"/>
        </w:rPr>
        <w:t xml:space="preserve"> del </w:t>
      </w:r>
      <w:r w:rsidR="00DC46EC" w:rsidRPr="00786EEB">
        <w:rPr>
          <w:rFonts w:asciiTheme="minorHAnsi" w:hAnsiTheme="minorHAnsi" w:cstheme="minorHAnsi"/>
          <w:sz w:val="22"/>
          <w:szCs w:val="22"/>
          <w:lang w:val="es-ES"/>
        </w:rPr>
        <w:t>3</w:t>
      </w:r>
      <w:r w:rsidRPr="00786EEB">
        <w:rPr>
          <w:rFonts w:asciiTheme="minorHAnsi" w:hAnsiTheme="minorHAnsi" w:cstheme="minorHAnsi"/>
          <w:sz w:val="22"/>
          <w:szCs w:val="22"/>
          <w:lang w:val="es-ES"/>
        </w:rPr>
        <w:t xml:space="preserve"> de </w:t>
      </w:r>
      <w:r w:rsidR="00DC46EC" w:rsidRPr="00786EEB">
        <w:rPr>
          <w:rFonts w:asciiTheme="minorHAnsi" w:hAnsiTheme="minorHAnsi" w:cstheme="minorHAnsi"/>
          <w:sz w:val="22"/>
          <w:szCs w:val="22"/>
          <w:lang w:val="es-ES"/>
        </w:rPr>
        <w:t xml:space="preserve">agosto </w:t>
      </w:r>
      <w:r w:rsidRPr="00786EEB">
        <w:rPr>
          <w:rFonts w:asciiTheme="minorHAnsi" w:hAnsiTheme="minorHAnsi" w:cstheme="minorHAnsi"/>
          <w:sz w:val="22"/>
          <w:szCs w:val="22"/>
          <w:lang w:val="es-ES"/>
        </w:rPr>
        <w:t>de 20</w:t>
      </w:r>
      <w:r w:rsidR="00800473" w:rsidRPr="00786EEB">
        <w:rPr>
          <w:rFonts w:asciiTheme="minorHAnsi" w:hAnsiTheme="minorHAnsi" w:cstheme="minorHAnsi"/>
          <w:sz w:val="22"/>
          <w:szCs w:val="22"/>
          <w:lang w:val="es-ES"/>
        </w:rPr>
        <w:t>20</w:t>
      </w:r>
      <w:r w:rsidRPr="00786EEB">
        <w:rPr>
          <w:rFonts w:asciiTheme="minorHAnsi" w:hAnsiTheme="minorHAnsi" w:cstheme="minorHAnsi"/>
          <w:sz w:val="22"/>
          <w:szCs w:val="22"/>
          <w:lang w:val="es-ES"/>
        </w:rPr>
        <w:t xml:space="preserve"> emanada del Ministerio de Relaciones Exteriores, o la que la reemplace</w:t>
      </w:r>
      <w:bookmarkEnd w:id="323"/>
      <w:r w:rsidR="006C430F" w:rsidRPr="00786EEB">
        <w:rPr>
          <w:rFonts w:asciiTheme="minorHAnsi" w:hAnsiTheme="minorHAnsi" w:cstheme="minorHAnsi"/>
          <w:sz w:val="22"/>
          <w:szCs w:val="22"/>
          <w:lang w:val="es-ES"/>
        </w:rPr>
        <w:t xml:space="preserve"> o modifique</w:t>
      </w:r>
      <w:r w:rsidRPr="00786EEB">
        <w:rPr>
          <w:rFonts w:asciiTheme="minorHAnsi" w:hAnsiTheme="minorHAnsi" w:cstheme="minorHAnsi"/>
          <w:sz w:val="22"/>
          <w:szCs w:val="22"/>
          <w:lang w:val="es-ES"/>
        </w:rPr>
        <w:t>.</w:t>
      </w:r>
    </w:p>
    <w:p w14:paraId="3F08F58B" w14:textId="77777777" w:rsidR="00B00CAD" w:rsidRPr="00786EEB" w:rsidRDefault="00B00CAD" w:rsidP="00A719DD">
      <w:pPr>
        <w:pStyle w:val="Prrafodelista"/>
        <w:numPr>
          <w:ilvl w:val="2"/>
          <w:numId w:val="11"/>
        </w:numPr>
        <w:spacing w:before="240" w:after="240"/>
        <w:jc w:val="both"/>
        <w:rPr>
          <w:rFonts w:asciiTheme="minorHAnsi" w:hAnsiTheme="minorHAnsi" w:cstheme="minorHAnsi"/>
          <w:sz w:val="22"/>
          <w:szCs w:val="22"/>
          <w:u w:val="single"/>
          <w:lang w:val="es-ES"/>
        </w:rPr>
      </w:pPr>
      <w:bookmarkStart w:id="324" w:name="_Ref219880512"/>
      <w:bookmarkStart w:id="325" w:name="_DV_M450"/>
      <w:bookmarkStart w:id="326" w:name="_Toc7086224"/>
      <w:bookmarkStart w:id="327" w:name="_Toc7086339"/>
      <w:bookmarkStart w:id="328" w:name="_Toc26193055"/>
      <w:bookmarkEnd w:id="324"/>
      <w:bookmarkEnd w:id="325"/>
      <w:r w:rsidRPr="00786EEB">
        <w:rPr>
          <w:rFonts w:asciiTheme="minorHAnsi" w:hAnsiTheme="minorHAnsi" w:cstheme="minorHAnsi"/>
          <w:sz w:val="22"/>
          <w:szCs w:val="22"/>
          <w:u w:val="single"/>
          <w:lang w:val="es-ES"/>
        </w:rPr>
        <w:t>Apostilla</w:t>
      </w:r>
      <w:bookmarkEnd w:id="326"/>
      <w:bookmarkEnd w:id="327"/>
      <w:bookmarkEnd w:id="328"/>
    </w:p>
    <w:p w14:paraId="55C099D4" w14:textId="2BBF7CCF" w:rsidR="00B00CAD" w:rsidRPr="00786EEB" w:rsidRDefault="00B00CAD" w:rsidP="00B00CAD">
      <w:pPr>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Cuando se trate de documentos de naturaleza pública otorgados en el exterior no se requerirá del trámite de </w:t>
      </w:r>
      <w:r w:rsidR="0013117C" w:rsidRPr="00786EEB">
        <w:rPr>
          <w:rFonts w:asciiTheme="minorHAnsi" w:hAnsiTheme="minorHAnsi" w:cstheme="minorHAnsi"/>
          <w:sz w:val="22"/>
          <w:szCs w:val="22"/>
          <w:lang w:val="es-ES"/>
        </w:rPr>
        <w:t>l</w:t>
      </w:r>
      <w:r w:rsidR="00C21A70" w:rsidRPr="00786EEB">
        <w:rPr>
          <w:rFonts w:asciiTheme="minorHAnsi" w:hAnsiTheme="minorHAnsi" w:cstheme="minorHAnsi"/>
          <w:sz w:val="22"/>
          <w:szCs w:val="22"/>
          <w:lang w:val="es-ES"/>
        </w:rPr>
        <w:t xml:space="preserve">egalización </w:t>
      </w:r>
      <w:r w:rsidRPr="00786EEB">
        <w:rPr>
          <w:rFonts w:asciiTheme="minorHAnsi" w:hAnsiTheme="minorHAnsi" w:cstheme="minorHAnsi"/>
          <w:sz w:val="22"/>
          <w:szCs w:val="22"/>
          <w:lang w:val="es-ES"/>
        </w:rPr>
        <w:t xml:space="preserve">señalado en el numeral anterior, siempre que provenga de uno de los países signatarios de la Convención de La Haya del 5 de octubre de 1961, sobre abolición del requisito de legalización para documentos públicos extranjeros, aprobada por la Ley 455 de 1998. En este caso sólo será exigible la </w:t>
      </w:r>
      <w:r w:rsidR="00660BEE"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 xml:space="preserve">postilla, trámite que consiste en el certificado mediante el cual se avala la autenticidad de la firma y el título a que ha actuado la persona firmante del documento y que se surte ante la autoridad competente en el país de origen. Si la </w:t>
      </w:r>
      <w:r w:rsidR="00660BEE" w:rsidRPr="00786EEB">
        <w:rPr>
          <w:rFonts w:asciiTheme="minorHAnsi" w:hAnsiTheme="minorHAnsi" w:cstheme="minorHAnsi"/>
          <w:sz w:val="22"/>
          <w:szCs w:val="22"/>
          <w:lang w:val="es-ES"/>
        </w:rPr>
        <w:t>a</w:t>
      </w:r>
      <w:r w:rsidRPr="00786EEB">
        <w:rPr>
          <w:rFonts w:asciiTheme="minorHAnsi" w:hAnsiTheme="minorHAnsi" w:cstheme="minorHAnsi"/>
          <w:sz w:val="22"/>
          <w:szCs w:val="22"/>
          <w:lang w:val="es-ES"/>
        </w:rPr>
        <w:t>postilla está dada en idioma distinto del castellano, deberá presentarse acompañada de una traducción oficial a dicho idioma y la firma del traductor legalizada de conformidad con las normas vigentes.</w:t>
      </w:r>
    </w:p>
    <w:p w14:paraId="58DA4D08" w14:textId="09B6BE4B" w:rsidR="00B00CAD" w:rsidRPr="00786EEB" w:rsidRDefault="00B00CAD" w:rsidP="00B00CAD">
      <w:pPr>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efectos del trámite de apostille de documentos, los </w:t>
      </w:r>
      <w:r w:rsidR="00944714" w:rsidRPr="00786EEB">
        <w:rPr>
          <w:rFonts w:asciiTheme="minorHAnsi" w:hAnsiTheme="minorHAnsi" w:cstheme="minorHAnsi"/>
          <w:sz w:val="22"/>
          <w:szCs w:val="22"/>
          <w:lang w:val="es-ES"/>
        </w:rPr>
        <w:t>Oferentes</w:t>
      </w:r>
      <w:r w:rsidRPr="00786EEB">
        <w:rPr>
          <w:rFonts w:asciiTheme="minorHAnsi" w:hAnsiTheme="minorHAnsi" w:cstheme="minorHAnsi"/>
          <w:sz w:val="22"/>
          <w:szCs w:val="22"/>
          <w:lang w:val="es-ES"/>
        </w:rPr>
        <w:t xml:space="preserve"> deberán tener en cuenta igualmente lo dispuesto en la Resolución </w:t>
      </w:r>
      <w:r w:rsidR="00A63C97" w:rsidRPr="00786EEB">
        <w:rPr>
          <w:rFonts w:asciiTheme="minorHAnsi" w:hAnsiTheme="minorHAnsi" w:cstheme="minorHAnsi"/>
          <w:sz w:val="22"/>
          <w:szCs w:val="22"/>
          <w:lang w:val="es-ES"/>
        </w:rPr>
        <w:t xml:space="preserve">No. </w:t>
      </w:r>
      <w:r w:rsidR="00DB4D8D" w:rsidRPr="00786EEB">
        <w:rPr>
          <w:rFonts w:asciiTheme="minorHAnsi" w:hAnsiTheme="minorHAnsi" w:cstheme="minorHAnsi"/>
          <w:sz w:val="22"/>
          <w:szCs w:val="22"/>
          <w:lang w:val="es-ES"/>
        </w:rPr>
        <w:t>1959</w:t>
      </w:r>
      <w:r w:rsidRPr="00786EEB">
        <w:rPr>
          <w:rFonts w:asciiTheme="minorHAnsi" w:hAnsiTheme="minorHAnsi" w:cstheme="minorHAnsi"/>
          <w:sz w:val="22"/>
          <w:szCs w:val="22"/>
          <w:lang w:val="es-ES"/>
        </w:rPr>
        <w:t xml:space="preserve"> de</w:t>
      </w:r>
      <w:r w:rsidR="00995F12" w:rsidRPr="00786EEB">
        <w:rPr>
          <w:rFonts w:asciiTheme="minorHAnsi" w:hAnsiTheme="minorHAnsi" w:cstheme="minorHAnsi"/>
          <w:sz w:val="22"/>
          <w:szCs w:val="22"/>
          <w:lang w:val="es-ES"/>
        </w:rPr>
        <w:t xml:space="preserve"> </w:t>
      </w:r>
      <w:r w:rsidR="00800473" w:rsidRPr="00786EEB">
        <w:rPr>
          <w:rFonts w:asciiTheme="minorHAnsi" w:hAnsiTheme="minorHAnsi" w:cstheme="minorHAnsi"/>
          <w:sz w:val="22"/>
          <w:szCs w:val="22"/>
          <w:lang w:val="es-ES"/>
        </w:rPr>
        <w:t>3</w:t>
      </w:r>
      <w:r w:rsidRPr="00786EEB">
        <w:rPr>
          <w:rFonts w:asciiTheme="minorHAnsi" w:hAnsiTheme="minorHAnsi" w:cstheme="minorHAnsi"/>
          <w:sz w:val="22"/>
          <w:szCs w:val="22"/>
          <w:lang w:val="es-ES"/>
        </w:rPr>
        <w:t xml:space="preserve"> de</w:t>
      </w:r>
      <w:r w:rsidR="00800473" w:rsidRPr="00786EEB">
        <w:rPr>
          <w:rFonts w:asciiTheme="minorHAnsi" w:hAnsiTheme="minorHAnsi" w:cstheme="minorHAnsi"/>
          <w:sz w:val="22"/>
          <w:szCs w:val="22"/>
          <w:lang w:val="es-ES"/>
        </w:rPr>
        <w:t xml:space="preserve"> </w:t>
      </w:r>
      <w:r w:rsidR="00DB4D8D" w:rsidRPr="00786EEB">
        <w:rPr>
          <w:rFonts w:asciiTheme="minorHAnsi" w:hAnsiTheme="minorHAnsi" w:cstheme="minorHAnsi"/>
          <w:sz w:val="22"/>
          <w:szCs w:val="22"/>
          <w:lang w:val="es-ES"/>
        </w:rPr>
        <w:t xml:space="preserve">agosto </w:t>
      </w:r>
      <w:r w:rsidRPr="00786EEB">
        <w:rPr>
          <w:rFonts w:asciiTheme="minorHAnsi" w:hAnsiTheme="minorHAnsi" w:cstheme="minorHAnsi"/>
          <w:sz w:val="22"/>
          <w:szCs w:val="22"/>
          <w:lang w:val="es-ES"/>
        </w:rPr>
        <w:t>de 20</w:t>
      </w:r>
      <w:r w:rsidR="00800473" w:rsidRPr="00786EEB">
        <w:rPr>
          <w:rFonts w:asciiTheme="minorHAnsi" w:hAnsiTheme="minorHAnsi" w:cstheme="minorHAnsi"/>
          <w:sz w:val="22"/>
          <w:szCs w:val="22"/>
          <w:lang w:val="es-ES"/>
        </w:rPr>
        <w:t>20</w:t>
      </w:r>
      <w:r w:rsidRPr="00786EEB">
        <w:rPr>
          <w:rFonts w:asciiTheme="minorHAnsi" w:hAnsiTheme="minorHAnsi" w:cstheme="minorHAnsi"/>
          <w:sz w:val="22"/>
          <w:szCs w:val="22"/>
          <w:lang w:val="es-ES"/>
        </w:rPr>
        <w:t xml:space="preserve"> emanada del Ministerio de Relaciones Exteriores, o</w:t>
      </w:r>
      <w:r w:rsidR="005E4520" w:rsidRPr="00786EEB">
        <w:rPr>
          <w:rFonts w:asciiTheme="minorHAnsi" w:hAnsiTheme="minorHAnsi" w:cstheme="minorHAnsi"/>
          <w:sz w:val="22"/>
          <w:szCs w:val="22"/>
          <w:lang w:val="es-ES"/>
        </w:rPr>
        <w:t xml:space="preserve"> la </w:t>
      </w:r>
      <w:r w:rsidR="005E4520" w:rsidRPr="00786EEB">
        <w:rPr>
          <w:rFonts w:asciiTheme="minorHAnsi" w:hAnsiTheme="minorHAnsi" w:cstheme="minorHAnsi"/>
          <w:sz w:val="22"/>
          <w:szCs w:val="22"/>
          <w:lang w:val="es-MX"/>
        </w:rPr>
        <w:t>norma que la modifique, sustituya o complemente</w:t>
      </w:r>
      <w:r w:rsidR="005E4520" w:rsidRPr="00786EEB">
        <w:rPr>
          <w:rFonts w:asciiTheme="minorHAnsi" w:hAnsiTheme="minorHAnsi" w:cstheme="minorHAnsi"/>
          <w:sz w:val="22"/>
          <w:szCs w:val="22"/>
          <w:lang w:val="es-ES"/>
        </w:rPr>
        <w:t>.</w:t>
      </w:r>
    </w:p>
    <w:p w14:paraId="49C9FEC7" w14:textId="77777777" w:rsidR="00B00CAD" w:rsidRPr="00786EEB" w:rsidRDefault="00B00CAD" w:rsidP="00A719DD">
      <w:pPr>
        <w:pStyle w:val="Prrafodelista"/>
        <w:numPr>
          <w:ilvl w:val="2"/>
          <w:numId w:val="11"/>
        </w:numPr>
        <w:spacing w:before="240" w:after="240"/>
        <w:jc w:val="both"/>
        <w:rPr>
          <w:rFonts w:asciiTheme="minorHAnsi" w:hAnsiTheme="minorHAnsi" w:cstheme="minorHAnsi"/>
          <w:sz w:val="22"/>
          <w:szCs w:val="22"/>
          <w:u w:val="single"/>
          <w:lang w:val="es-ES"/>
        </w:rPr>
      </w:pPr>
      <w:bookmarkStart w:id="329" w:name="_DV_M451"/>
      <w:bookmarkStart w:id="330" w:name="_DV_M452"/>
      <w:bookmarkStart w:id="331" w:name="_DV_M455"/>
      <w:bookmarkStart w:id="332" w:name="_Toc7086226"/>
      <w:bookmarkStart w:id="333" w:name="_Toc7086341"/>
      <w:bookmarkStart w:id="334" w:name="_Toc26193056"/>
      <w:bookmarkEnd w:id="329"/>
      <w:bookmarkEnd w:id="330"/>
      <w:bookmarkEnd w:id="331"/>
      <w:r w:rsidRPr="00786EEB">
        <w:rPr>
          <w:rFonts w:asciiTheme="minorHAnsi" w:hAnsiTheme="minorHAnsi" w:cstheme="minorHAnsi"/>
          <w:sz w:val="22"/>
          <w:szCs w:val="22"/>
          <w:u w:val="single"/>
          <w:lang w:val="es-ES"/>
        </w:rPr>
        <w:t>Traducción</w:t>
      </w:r>
      <w:bookmarkEnd w:id="332"/>
      <w:bookmarkEnd w:id="333"/>
      <w:bookmarkEnd w:id="334"/>
    </w:p>
    <w:p w14:paraId="653FEE15" w14:textId="1DDAF3F8" w:rsidR="00B00CAD" w:rsidRPr="00786EEB" w:rsidRDefault="00B00CAD" w:rsidP="00B00CAD">
      <w:pPr>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documentos otorgados en el exterior que no estén en idioma castellano deberán presentarse acompañados de una traducción oficial a dicho idioma, traducción que deberá ser efectuada por un </w:t>
      </w:r>
      <w:r w:rsidR="00C21A70" w:rsidRPr="00786EEB">
        <w:rPr>
          <w:rFonts w:asciiTheme="minorHAnsi" w:hAnsiTheme="minorHAnsi" w:cstheme="minorHAnsi"/>
          <w:sz w:val="22"/>
          <w:szCs w:val="22"/>
          <w:lang w:val="es-ES"/>
        </w:rPr>
        <w:t>traductor oficial con licencia para ejercer como tal en Colombia, de acuerdo con el Decreto 382 de 1951 y el artículo 33 de la Ley 962 de 2005</w:t>
      </w:r>
      <w:r w:rsidR="00F86D2F" w:rsidRPr="00786EEB">
        <w:rPr>
          <w:rFonts w:asciiTheme="minorHAnsi" w:hAnsiTheme="minorHAnsi" w:cstheme="minorHAnsi"/>
          <w:sz w:val="22"/>
          <w:szCs w:val="22"/>
          <w:lang w:val="es-ES"/>
        </w:rPr>
        <w:t xml:space="preserve">, </w:t>
      </w:r>
      <w:r w:rsidR="000E149A" w:rsidRPr="00786EEB">
        <w:rPr>
          <w:rFonts w:asciiTheme="minorHAnsi" w:hAnsiTheme="minorHAnsi" w:cstheme="minorHAnsi"/>
          <w:sz w:val="22"/>
          <w:szCs w:val="22"/>
          <w:lang w:val="es-ES"/>
        </w:rPr>
        <w:t>o</w:t>
      </w:r>
      <w:r w:rsidR="000E149A" w:rsidRPr="00786EEB">
        <w:rPr>
          <w:rFonts w:asciiTheme="minorHAnsi" w:hAnsiTheme="minorHAnsi" w:cstheme="minorHAnsi"/>
          <w:sz w:val="22"/>
          <w:szCs w:val="22"/>
          <w:lang w:val="es-MX"/>
        </w:rPr>
        <w:t xml:space="preserve"> las normas que las modifiquen, sustituyan o complementen</w:t>
      </w:r>
      <w:r w:rsidR="00C21A70" w:rsidRPr="00786EEB">
        <w:rPr>
          <w:rFonts w:asciiTheme="minorHAnsi" w:hAnsiTheme="minorHAnsi" w:cstheme="minorHAnsi"/>
          <w:sz w:val="22"/>
          <w:szCs w:val="22"/>
          <w:lang w:val="es-ES"/>
        </w:rPr>
        <w:t xml:space="preserve">. En cualquiera de los casos, se deberá acreditar la calidad de traductor oficial en los términos señalados en las normas citadas. </w:t>
      </w:r>
      <w:r w:rsidRPr="00786EEB">
        <w:rPr>
          <w:rFonts w:asciiTheme="minorHAnsi" w:hAnsiTheme="minorHAnsi" w:cstheme="minorHAnsi"/>
          <w:sz w:val="22"/>
          <w:szCs w:val="22"/>
          <w:lang w:val="es-ES"/>
        </w:rPr>
        <w:t xml:space="preserve"> </w:t>
      </w:r>
    </w:p>
    <w:p w14:paraId="609D9B01" w14:textId="77777777" w:rsidR="00B00CAD" w:rsidRPr="00786EEB" w:rsidRDefault="00B00CAD" w:rsidP="00B00CAD">
      <w:pPr>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Si el documento aportado requiere de convalidación u homologación de acuerdo con las normas colombianas, se deberá cumplir este requisito.</w:t>
      </w:r>
    </w:p>
    <w:p w14:paraId="19506D7A" w14:textId="2FE4CBE4" w:rsidR="00B00CAD" w:rsidRPr="00786EEB" w:rsidRDefault="00B00CAD" w:rsidP="00B00CAD">
      <w:pPr>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Para efectos del trámite de traducción de documentos, los </w:t>
      </w:r>
      <w:r w:rsidR="00944714" w:rsidRPr="00786EEB">
        <w:rPr>
          <w:rFonts w:asciiTheme="minorHAnsi" w:hAnsiTheme="minorHAnsi" w:cstheme="minorHAnsi"/>
          <w:sz w:val="22"/>
          <w:szCs w:val="22"/>
          <w:lang w:val="es-ES"/>
        </w:rPr>
        <w:t>Oferente</w:t>
      </w:r>
      <w:r w:rsidR="00282FC5"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deberán tener en cuenta igualmente lo dispuesto en la Resolución </w:t>
      </w:r>
      <w:r w:rsidR="00A63C97" w:rsidRPr="00786EEB">
        <w:rPr>
          <w:rFonts w:asciiTheme="minorHAnsi" w:hAnsiTheme="minorHAnsi" w:cstheme="minorHAnsi"/>
          <w:sz w:val="22"/>
          <w:szCs w:val="22"/>
          <w:lang w:val="es-ES"/>
        </w:rPr>
        <w:t xml:space="preserve">No. </w:t>
      </w:r>
      <w:r w:rsidR="00800473" w:rsidRPr="00786EEB">
        <w:rPr>
          <w:rFonts w:asciiTheme="minorHAnsi" w:hAnsiTheme="minorHAnsi" w:cstheme="minorHAnsi"/>
          <w:sz w:val="22"/>
          <w:szCs w:val="22"/>
          <w:lang w:val="es-ES"/>
        </w:rPr>
        <w:t>1959</w:t>
      </w:r>
      <w:r w:rsidR="00DB4D8D"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de </w:t>
      </w:r>
      <w:r w:rsidR="00800473" w:rsidRPr="00786EEB">
        <w:rPr>
          <w:rFonts w:asciiTheme="minorHAnsi" w:hAnsiTheme="minorHAnsi" w:cstheme="minorHAnsi"/>
          <w:sz w:val="22"/>
          <w:szCs w:val="22"/>
          <w:lang w:val="es-ES"/>
        </w:rPr>
        <w:t>3</w:t>
      </w:r>
      <w:r w:rsidRPr="00786EEB">
        <w:rPr>
          <w:rFonts w:asciiTheme="minorHAnsi" w:hAnsiTheme="minorHAnsi" w:cstheme="minorHAnsi"/>
          <w:sz w:val="22"/>
          <w:szCs w:val="22"/>
          <w:lang w:val="es-ES"/>
        </w:rPr>
        <w:t xml:space="preserve"> de</w:t>
      </w:r>
      <w:r w:rsidR="00800473" w:rsidRPr="00786EEB">
        <w:rPr>
          <w:rFonts w:asciiTheme="minorHAnsi" w:hAnsiTheme="minorHAnsi" w:cstheme="minorHAnsi"/>
          <w:sz w:val="22"/>
          <w:szCs w:val="22"/>
          <w:lang w:val="es-ES"/>
        </w:rPr>
        <w:t xml:space="preserve"> </w:t>
      </w:r>
      <w:r w:rsidR="00DB4D8D" w:rsidRPr="00786EEB">
        <w:rPr>
          <w:rFonts w:asciiTheme="minorHAnsi" w:hAnsiTheme="minorHAnsi" w:cstheme="minorHAnsi"/>
          <w:sz w:val="22"/>
          <w:szCs w:val="22"/>
          <w:lang w:val="es-ES"/>
        </w:rPr>
        <w:t xml:space="preserve">agosto </w:t>
      </w:r>
      <w:r w:rsidRPr="00786EEB">
        <w:rPr>
          <w:rFonts w:asciiTheme="minorHAnsi" w:hAnsiTheme="minorHAnsi" w:cstheme="minorHAnsi"/>
          <w:sz w:val="22"/>
          <w:szCs w:val="22"/>
          <w:lang w:val="es-ES"/>
        </w:rPr>
        <w:t>de</w:t>
      </w:r>
      <w:r w:rsidR="00995F12"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20</w:t>
      </w:r>
      <w:r w:rsidR="00800473" w:rsidRPr="00786EEB">
        <w:rPr>
          <w:rFonts w:asciiTheme="minorHAnsi" w:hAnsiTheme="minorHAnsi" w:cstheme="minorHAnsi"/>
          <w:sz w:val="22"/>
          <w:szCs w:val="22"/>
          <w:lang w:val="es-ES"/>
        </w:rPr>
        <w:t>20</w:t>
      </w:r>
      <w:r w:rsidRPr="00786EEB">
        <w:rPr>
          <w:rFonts w:asciiTheme="minorHAnsi" w:hAnsiTheme="minorHAnsi" w:cstheme="minorHAnsi"/>
          <w:sz w:val="22"/>
          <w:szCs w:val="22"/>
          <w:lang w:val="es-ES"/>
        </w:rPr>
        <w:t xml:space="preserve"> emanada del Ministerio de Relaciones Exteriores,</w:t>
      </w:r>
      <w:r w:rsidR="00D174FD" w:rsidRPr="00786EEB">
        <w:rPr>
          <w:rFonts w:asciiTheme="minorHAnsi" w:hAnsiTheme="minorHAnsi" w:cstheme="minorHAnsi"/>
          <w:sz w:val="22"/>
          <w:szCs w:val="22"/>
          <w:lang w:val="es-ES"/>
        </w:rPr>
        <w:t xml:space="preserve"> o la </w:t>
      </w:r>
      <w:r w:rsidR="00D174FD" w:rsidRPr="00786EEB">
        <w:rPr>
          <w:rFonts w:asciiTheme="minorHAnsi" w:hAnsiTheme="minorHAnsi" w:cstheme="minorHAnsi"/>
          <w:sz w:val="22"/>
          <w:szCs w:val="22"/>
          <w:lang w:val="es-MX"/>
        </w:rPr>
        <w:t>norma que la modifique, sustituya o complemente</w:t>
      </w:r>
      <w:r w:rsidR="00D174FD"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p>
    <w:p w14:paraId="3D849B51" w14:textId="77777777" w:rsidR="00B00CAD" w:rsidRPr="00786EEB" w:rsidRDefault="00B00CAD" w:rsidP="00A719DD">
      <w:pPr>
        <w:pStyle w:val="Prrafodelista"/>
        <w:numPr>
          <w:ilvl w:val="1"/>
          <w:numId w:val="11"/>
        </w:numPr>
        <w:spacing w:before="240" w:after="240"/>
        <w:jc w:val="both"/>
        <w:outlineLvl w:val="1"/>
        <w:rPr>
          <w:rFonts w:asciiTheme="minorHAnsi" w:hAnsiTheme="minorHAnsi" w:cstheme="minorHAnsi"/>
          <w:b/>
          <w:bCs/>
          <w:i/>
          <w:iCs/>
          <w:smallCaps/>
          <w:sz w:val="22"/>
          <w:szCs w:val="22"/>
          <w:lang w:val="es-ES"/>
        </w:rPr>
      </w:pPr>
      <w:bookmarkStart w:id="335" w:name="_Ref35970555"/>
      <w:bookmarkStart w:id="336" w:name="_Toc35984960"/>
      <w:bookmarkStart w:id="337" w:name="_Toc182409106"/>
      <w:r w:rsidRPr="00786EEB">
        <w:rPr>
          <w:rFonts w:asciiTheme="minorHAnsi" w:hAnsiTheme="minorHAnsi" w:cstheme="minorHAnsi"/>
          <w:bCs/>
          <w:i/>
          <w:iCs/>
          <w:smallCaps/>
          <w:sz w:val="22"/>
          <w:szCs w:val="22"/>
          <w:u w:val="single"/>
          <w:lang w:val="es-ES"/>
        </w:rPr>
        <w:t>Conversión de Monedas</w:t>
      </w:r>
      <w:bookmarkEnd w:id="335"/>
      <w:bookmarkEnd w:id="336"/>
      <w:bookmarkEnd w:id="337"/>
    </w:p>
    <w:p w14:paraId="23473C88" w14:textId="77777777" w:rsidR="00FA214B" w:rsidRPr="00786EEB" w:rsidRDefault="00FA214B" w:rsidP="00FA214B">
      <w:pPr>
        <w:pStyle w:val="Prrafodelista"/>
        <w:spacing w:before="240" w:after="240"/>
        <w:jc w:val="both"/>
        <w:rPr>
          <w:rFonts w:asciiTheme="minorHAnsi" w:hAnsiTheme="minorHAnsi" w:cstheme="minorHAnsi"/>
          <w:b/>
          <w:bCs/>
          <w:i/>
          <w:iCs/>
          <w:smallCaps/>
          <w:sz w:val="22"/>
          <w:szCs w:val="22"/>
          <w:lang w:val="es-ES"/>
        </w:rPr>
      </w:pPr>
    </w:p>
    <w:p w14:paraId="7EE9F988" w14:textId="651A7088" w:rsidR="00B00CAD" w:rsidRPr="00786EEB" w:rsidRDefault="00B00CAD" w:rsidP="00A719DD">
      <w:pPr>
        <w:pStyle w:val="Prrafodelista"/>
        <w:numPr>
          <w:ilvl w:val="2"/>
          <w:numId w:val="11"/>
        </w:numPr>
        <w:spacing w:before="240" w:after="240"/>
        <w:jc w:val="both"/>
        <w:rPr>
          <w:rFonts w:asciiTheme="minorHAnsi" w:hAnsiTheme="minorHAnsi" w:cstheme="minorHAnsi"/>
          <w:sz w:val="22"/>
          <w:szCs w:val="22"/>
          <w:u w:val="single"/>
          <w:lang w:val="es-ES"/>
        </w:rPr>
      </w:pPr>
      <w:r w:rsidRPr="00786EEB">
        <w:rPr>
          <w:rFonts w:asciiTheme="minorHAnsi" w:hAnsiTheme="minorHAnsi" w:cstheme="minorHAnsi"/>
          <w:sz w:val="22"/>
          <w:szCs w:val="22"/>
          <w:lang w:val="es-ES"/>
        </w:rPr>
        <w:t>Si los documentos que acreditan los Requisitos Habilitantes y demás condiciones del Pliego de Condiciones, estuviesen en una moneda diferente al Dólar se deberá convertir la moneda original al Dólar, donde para todos los efectos, se toma como tasa de referencia, aquella publicada en la página web:</w:t>
      </w:r>
      <w:r w:rsidRPr="00786EEB">
        <w:rPr>
          <w:rFonts w:asciiTheme="minorHAnsi" w:hAnsiTheme="minorHAnsi" w:cstheme="minorHAnsi"/>
          <w:sz w:val="22"/>
          <w:szCs w:val="22"/>
          <w:u w:val="single"/>
          <w:lang w:val="es-ES"/>
        </w:rPr>
        <w:t xml:space="preserve"> https://www.oanda.com/lang/es/currency/converter/ </w:t>
      </w:r>
      <w:r w:rsidRPr="00786EEB">
        <w:rPr>
          <w:rFonts w:asciiTheme="minorHAnsi" w:hAnsiTheme="minorHAnsi" w:cstheme="minorHAnsi"/>
          <w:sz w:val="22"/>
          <w:szCs w:val="22"/>
          <w:lang w:val="es-ES"/>
        </w:rPr>
        <w:t>para la fecha de suscripción del respectivo documento contentivo de la obligación dineraria y si se trata de Estados Financieros la tasa de cambio de la fecha de corte que se especifica en el respectivo Estado Financiero. Luego de esto se convertirá el valor resultante siguiendo los procedimientos descritos en los</w:t>
      </w:r>
      <w:r w:rsidR="001464A4" w:rsidRPr="00786EEB">
        <w:rPr>
          <w:rFonts w:asciiTheme="minorHAnsi" w:hAnsiTheme="minorHAnsi" w:cstheme="minorHAnsi"/>
          <w:sz w:val="22"/>
          <w:szCs w:val="22"/>
          <w:lang w:val="es-ES"/>
        </w:rPr>
        <w:t xml:space="preserve"> numerales </w:t>
      </w:r>
      <w:r w:rsidR="001464A4" w:rsidRPr="00786EEB">
        <w:rPr>
          <w:rFonts w:asciiTheme="minorHAnsi" w:hAnsiTheme="minorHAnsi" w:cstheme="minorHAnsi"/>
          <w:sz w:val="22"/>
          <w:szCs w:val="22"/>
          <w:lang w:val="es-ES"/>
        </w:rPr>
        <w:fldChar w:fldCharType="begin"/>
      </w:r>
      <w:r w:rsidR="001464A4" w:rsidRPr="00786EEB">
        <w:rPr>
          <w:rFonts w:asciiTheme="minorHAnsi" w:hAnsiTheme="minorHAnsi" w:cstheme="minorHAnsi"/>
          <w:sz w:val="22"/>
          <w:szCs w:val="22"/>
          <w:lang w:val="es-ES"/>
        </w:rPr>
        <w:instrText xml:space="preserve"> REF _Ref35970520 \n \h </w:instrText>
      </w:r>
      <w:r w:rsidR="00D204A7" w:rsidRPr="00786EEB">
        <w:rPr>
          <w:rFonts w:asciiTheme="minorHAnsi" w:hAnsiTheme="minorHAnsi" w:cstheme="minorHAnsi"/>
          <w:sz w:val="22"/>
          <w:szCs w:val="22"/>
          <w:lang w:val="es-ES"/>
        </w:rPr>
        <w:instrText xml:space="preserve"> \* MERGEFORMAT </w:instrText>
      </w:r>
      <w:r w:rsidR="001464A4" w:rsidRPr="00786EEB">
        <w:rPr>
          <w:rFonts w:asciiTheme="minorHAnsi" w:hAnsiTheme="minorHAnsi" w:cstheme="minorHAnsi"/>
          <w:sz w:val="22"/>
          <w:szCs w:val="22"/>
          <w:lang w:val="es-ES"/>
        </w:rPr>
      </w:r>
      <w:r w:rsidR="001464A4"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6.5.2</w:t>
      </w:r>
      <w:r w:rsidR="001464A4" w:rsidRPr="00786EEB">
        <w:rPr>
          <w:rFonts w:asciiTheme="minorHAnsi" w:hAnsiTheme="minorHAnsi" w:cstheme="minorHAnsi"/>
          <w:sz w:val="22"/>
          <w:szCs w:val="22"/>
          <w:lang w:val="es-ES"/>
        </w:rPr>
        <w:fldChar w:fldCharType="end"/>
      </w:r>
      <w:r w:rsidR="001464A4" w:rsidRPr="00786EEB">
        <w:rPr>
          <w:rFonts w:asciiTheme="minorHAnsi" w:hAnsiTheme="minorHAnsi" w:cstheme="minorHAnsi"/>
          <w:sz w:val="22"/>
          <w:szCs w:val="22"/>
          <w:lang w:val="es-ES"/>
        </w:rPr>
        <w:t xml:space="preserve"> y </w:t>
      </w:r>
      <w:r w:rsidR="001464A4" w:rsidRPr="00786EEB">
        <w:rPr>
          <w:rFonts w:asciiTheme="minorHAnsi" w:hAnsiTheme="minorHAnsi" w:cstheme="minorHAnsi"/>
          <w:sz w:val="22"/>
          <w:szCs w:val="22"/>
          <w:lang w:val="es-ES"/>
        </w:rPr>
        <w:fldChar w:fldCharType="begin"/>
      </w:r>
      <w:r w:rsidR="001464A4" w:rsidRPr="00786EEB">
        <w:rPr>
          <w:rFonts w:asciiTheme="minorHAnsi" w:hAnsiTheme="minorHAnsi" w:cstheme="minorHAnsi"/>
          <w:sz w:val="22"/>
          <w:szCs w:val="22"/>
          <w:lang w:val="es-ES"/>
        </w:rPr>
        <w:instrText xml:space="preserve"> REF _Ref36020777 \n \h </w:instrText>
      </w:r>
      <w:r w:rsidR="00D204A7" w:rsidRPr="00786EEB">
        <w:rPr>
          <w:rFonts w:asciiTheme="minorHAnsi" w:hAnsiTheme="minorHAnsi" w:cstheme="minorHAnsi"/>
          <w:sz w:val="22"/>
          <w:szCs w:val="22"/>
          <w:lang w:val="es-ES"/>
        </w:rPr>
        <w:instrText xml:space="preserve"> \* MERGEFORMAT </w:instrText>
      </w:r>
      <w:r w:rsidR="001464A4" w:rsidRPr="00786EEB">
        <w:rPr>
          <w:rFonts w:asciiTheme="minorHAnsi" w:hAnsiTheme="minorHAnsi" w:cstheme="minorHAnsi"/>
          <w:sz w:val="22"/>
          <w:szCs w:val="22"/>
          <w:lang w:val="es-ES"/>
        </w:rPr>
      </w:r>
      <w:r w:rsidR="001464A4"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6.5.3</w:t>
      </w:r>
      <w:r w:rsidR="001464A4"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siguientes.</w:t>
      </w:r>
    </w:p>
    <w:p w14:paraId="7116C539" w14:textId="7229ED31" w:rsidR="00B00CAD" w:rsidRPr="00786EEB" w:rsidRDefault="00B00CAD" w:rsidP="00B00CAD">
      <w:pPr>
        <w:pStyle w:val="Encabezado"/>
        <w:tabs>
          <w:tab w:val="left" w:pos="708"/>
        </w:tabs>
        <w:spacing w:after="200"/>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la acreditación de la Experiencia en Inversión, la tasa de referencia que se toma como base para la conversión del (de los) desembolso (s) de moneda extranjera diferente al </w:t>
      </w:r>
      <w:proofErr w:type="gramStart"/>
      <w:r w:rsidRPr="00786EEB">
        <w:rPr>
          <w:rFonts w:asciiTheme="minorHAnsi" w:hAnsiTheme="minorHAnsi" w:cstheme="minorHAnsi"/>
          <w:sz w:val="22"/>
          <w:szCs w:val="22"/>
          <w:lang w:val="es-ES"/>
        </w:rPr>
        <w:t>Dólar</w:t>
      </w:r>
      <w:proofErr w:type="gramEnd"/>
      <w:r w:rsidRPr="00786EEB">
        <w:rPr>
          <w:rFonts w:asciiTheme="minorHAnsi" w:hAnsiTheme="minorHAnsi" w:cstheme="minorHAnsi"/>
          <w:sz w:val="22"/>
          <w:szCs w:val="22"/>
          <w:lang w:val="es-ES"/>
        </w:rPr>
        <w:t xml:space="preserve">, corresponde a la de la fecha de suscripción del documento contentivo de la obligación dineraria, es decir la fecha del cierre financiero, entendida </w:t>
      </w:r>
      <w:r w:rsidR="00307610" w:rsidRPr="00786EEB">
        <w:rPr>
          <w:rFonts w:asciiTheme="minorHAnsi" w:hAnsiTheme="minorHAnsi" w:cstheme="minorHAnsi"/>
          <w:sz w:val="22"/>
          <w:szCs w:val="22"/>
          <w:lang w:val="es-ES"/>
        </w:rPr>
        <w:t>é</w:t>
      </w:r>
      <w:r w:rsidRPr="00786EEB">
        <w:rPr>
          <w:rFonts w:asciiTheme="minorHAnsi" w:hAnsiTheme="minorHAnsi" w:cstheme="minorHAnsi"/>
          <w:sz w:val="22"/>
          <w:szCs w:val="22"/>
          <w:lang w:val="es-ES"/>
        </w:rPr>
        <w:t xml:space="preserve">sta como la fecha en que </w:t>
      </w:r>
      <w:r w:rsidR="00155FF9" w:rsidRPr="00786EEB">
        <w:rPr>
          <w:rFonts w:asciiTheme="minorHAnsi" w:hAnsiTheme="minorHAnsi" w:cstheme="minorHAnsi"/>
          <w:sz w:val="22"/>
          <w:szCs w:val="22"/>
          <w:lang w:val="es-ES"/>
        </w:rPr>
        <w:t xml:space="preserve">se </w:t>
      </w:r>
      <w:r w:rsidRPr="00786EEB">
        <w:rPr>
          <w:rFonts w:asciiTheme="minorHAnsi" w:hAnsiTheme="minorHAnsi" w:cstheme="minorHAnsi"/>
          <w:sz w:val="22"/>
          <w:szCs w:val="22"/>
          <w:lang w:val="es-ES"/>
        </w:rPr>
        <w:t xml:space="preserve">suscribió el contrato de financiación o el contrato de colocación. </w:t>
      </w:r>
    </w:p>
    <w:p w14:paraId="11990E6D" w14:textId="01BAE345" w:rsidR="00B00CAD" w:rsidRPr="00786EEB" w:rsidRDefault="00B00CAD" w:rsidP="00A719DD">
      <w:pPr>
        <w:pStyle w:val="Prrafodelista"/>
        <w:numPr>
          <w:ilvl w:val="2"/>
          <w:numId w:val="11"/>
        </w:numPr>
        <w:spacing w:before="240" w:after="240"/>
        <w:jc w:val="both"/>
        <w:rPr>
          <w:rFonts w:asciiTheme="minorHAnsi" w:hAnsiTheme="minorHAnsi" w:cstheme="minorHAnsi"/>
          <w:sz w:val="22"/>
          <w:szCs w:val="22"/>
          <w:lang w:val="es-ES"/>
        </w:rPr>
      </w:pPr>
      <w:bookmarkStart w:id="338" w:name="_Ref35970520"/>
      <w:r w:rsidRPr="00786EEB">
        <w:rPr>
          <w:rFonts w:asciiTheme="minorHAnsi" w:hAnsiTheme="minorHAnsi" w:cstheme="minorHAnsi"/>
          <w:sz w:val="22"/>
          <w:szCs w:val="22"/>
          <w:lang w:val="es-ES"/>
        </w:rPr>
        <w:t xml:space="preserve">Para los valores expresados en moneda </w:t>
      </w:r>
      <w:proofErr w:type="gramStart"/>
      <w:r w:rsidRPr="00786EEB">
        <w:rPr>
          <w:rFonts w:asciiTheme="minorHAnsi" w:hAnsiTheme="minorHAnsi" w:cstheme="minorHAnsi"/>
          <w:sz w:val="22"/>
          <w:szCs w:val="22"/>
          <w:lang w:val="es-ES"/>
        </w:rPr>
        <w:t>Dólar</w:t>
      </w:r>
      <w:proofErr w:type="gramEnd"/>
      <w:r w:rsidRPr="00786EEB">
        <w:rPr>
          <w:rFonts w:asciiTheme="minorHAnsi" w:hAnsiTheme="minorHAnsi" w:cstheme="minorHAnsi"/>
          <w:sz w:val="22"/>
          <w:szCs w:val="22"/>
          <w:lang w:val="es-ES"/>
        </w:rPr>
        <w:t xml:space="preserve"> se tomará, para todos los efectos como tasa de referencia la TRM certificada por la Superintendencia Financiera de Colombia para la fecha de suscripción del respectivo documento contentivo de la obligación dineraria y si se trata de Estados Financieros la TRM de la fecha de corte que se especifica en el respectivo Estado Financiero para realizar la respectiva conversión a Pesos. Luego de esto se convertirá el valor resultante mediante el procedimiento descrito en el </w:t>
      </w:r>
      <w:r w:rsidR="001464A4" w:rsidRPr="00786EEB">
        <w:rPr>
          <w:rFonts w:asciiTheme="minorHAnsi" w:hAnsiTheme="minorHAnsi" w:cstheme="minorHAnsi"/>
          <w:sz w:val="22"/>
          <w:szCs w:val="22"/>
          <w:lang w:val="es-ES"/>
        </w:rPr>
        <w:t>numeral</w:t>
      </w:r>
      <w:r w:rsidRPr="00786EEB">
        <w:rPr>
          <w:rFonts w:asciiTheme="minorHAnsi" w:hAnsiTheme="minorHAnsi" w:cstheme="minorHAnsi"/>
          <w:sz w:val="22"/>
          <w:szCs w:val="22"/>
          <w:lang w:val="es-ES"/>
        </w:rPr>
        <w:t xml:space="preserve"> </w:t>
      </w:r>
      <w:r w:rsidR="001464A4" w:rsidRPr="00786EEB">
        <w:rPr>
          <w:rFonts w:asciiTheme="minorHAnsi" w:hAnsiTheme="minorHAnsi" w:cstheme="minorHAnsi"/>
          <w:sz w:val="22"/>
          <w:szCs w:val="22"/>
          <w:lang w:val="es-ES"/>
        </w:rPr>
        <w:fldChar w:fldCharType="begin"/>
      </w:r>
      <w:r w:rsidR="001464A4" w:rsidRPr="00786EEB">
        <w:rPr>
          <w:rFonts w:asciiTheme="minorHAnsi" w:hAnsiTheme="minorHAnsi" w:cstheme="minorHAnsi"/>
          <w:sz w:val="22"/>
          <w:szCs w:val="22"/>
          <w:lang w:val="es-ES"/>
        </w:rPr>
        <w:instrText xml:space="preserve"> REF _Ref36020777 \n \h </w:instrText>
      </w:r>
      <w:r w:rsidR="00D204A7" w:rsidRPr="00786EEB">
        <w:rPr>
          <w:rFonts w:asciiTheme="minorHAnsi" w:hAnsiTheme="minorHAnsi" w:cstheme="minorHAnsi"/>
          <w:sz w:val="22"/>
          <w:szCs w:val="22"/>
          <w:lang w:val="es-ES"/>
        </w:rPr>
        <w:instrText xml:space="preserve"> \* MERGEFORMAT </w:instrText>
      </w:r>
      <w:r w:rsidR="001464A4" w:rsidRPr="00786EEB">
        <w:rPr>
          <w:rFonts w:asciiTheme="minorHAnsi" w:hAnsiTheme="minorHAnsi" w:cstheme="minorHAnsi"/>
          <w:sz w:val="22"/>
          <w:szCs w:val="22"/>
          <w:lang w:val="es-ES"/>
        </w:rPr>
      </w:r>
      <w:r w:rsidR="001464A4"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6.5.3</w:t>
      </w:r>
      <w:r w:rsidR="001464A4"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siguiente.</w:t>
      </w:r>
      <w:bookmarkEnd w:id="338"/>
    </w:p>
    <w:p w14:paraId="37CB22AC" w14:textId="77777777" w:rsidR="00FA214B" w:rsidRPr="00786EEB" w:rsidRDefault="00FA214B" w:rsidP="00FA214B">
      <w:pPr>
        <w:pStyle w:val="Prrafodelista"/>
        <w:spacing w:before="240" w:after="240"/>
        <w:jc w:val="both"/>
        <w:rPr>
          <w:rFonts w:asciiTheme="minorHAnsi" w:hAnsiTheme="minorHAnsi" w:cstheme="minorHAnsi"/>
          <w:sz w:val="22"/>
          <w:szCs w:val="22"/>
          <w:lang w:val="es-ES"/>
        </w:rPr>
      </w:pPr>
    </w:p>
    <w:p w14:paraId="06FDE75F" w14:textId="44BD5E37" w:rsidR="00B00CAD" w:rsidRPr="00786EEB" w:rsidRDefault="00B00CAD" w:rsidP="009A7453">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la acreditación de la Experiencia en Inversión, la tasa de referencia que se toma como base para la conversión del (de los) desembolso(s) de </w:t>
      </w:r>
      <w:proofErr w:type="gramStart"/>
      <w:r w:rsidR="00FB3EA3"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ólar</w:t>
      </w:r>
      <w:proofErr w:type="gramEnd"/>
      <w:r w:rsidRPr="00786EEB">
        <w:rPr>
          <w:rFonts w:asciiTheme="minorHAnsi" w:hAnsiTheme="minorHAnsi" w:cstheme="minorHAnsi"/>
          <w:sz w:val="22"/>
          <w:szCs w:val="22"/>
          <w:lang w:val="es-ES"/>
        </w:rPr>
        <w:t xml:space="preserve"> a </w:t>
      </w:r>
      <w:r w:rsidR="00AB7BF6" w:rsidRPr="00786EEB">
        <w:rPr>
          <w:rFonts w:asciiTheme="minorHAnsi" w:hAnsiTheme="minorHAnsi" w:cstheme="minorHAnsi"/>
          <w:sz w:val="22"/>
          <w:szCs w:val="22"/>
          <w:lang w:val="es-ES"/>
        </w:rPr>
        <w:t>P</w:t>
      </w:r>
      <w:r w:rsidRPr="00786EEB">
        <w:rPr>
          <w:rFonts w:asciiTheme="minorHAnsi" w:hAnsiTheme="minorHAnsi" w:cstheme="minorHAnsi"/>
          <w:sz w:val="22"/>
          <w:szCs w:val="22"/>
          <w:lang w:val="es-ES"/>
        </w:rPr>
        <w:t>esos colombianos, corresponde a la TRM de la fecha de suscripción del documento contentivo de la obligación dineraria, es decir la fecha del cierre financiero, entendida esta como la fecha en que</w:t>
      </w:r>
      <w:r w:rsidR="00155FF9" w:rsidRPr="00786EEB">
        <w:rPr>
          <w:rFonts w:asciiTheme="minorHAnsi" w:hAnsiTheme="minorHAnsi" w:cstheme="minorHAnsi"/>
          <w:sz w:val="22"/>
          <w:szCs w:val="22"/>
          <w:lang w:val="es-ES"/>
        </w:rPr>
        <w:t xml:space="preserve"> se</w:t>
      </w:r>
      <w:r w:rsidRPr="00786EEB">
        <w:rPr>
          <w:rFonts w:asciiTheme="minorHAnsi" w:hAnsiTheme="minorHAnsi" w:cstheme="minorHAnsi"/>
          <w:sz w:val="22"/>
          <w:szCs w:val="22"/>
          <w:lang w:val="es-ES"/>
        </w:rPr>
        <w:t xml:space="preserve"> suscribió el contrato de financiaci</w:t>
      </w:r>
      <w:r w:rsidR="009A7453" w:rsidRPr="00786EEB">
        <w:rPr>
          <w:rFonts w:asciiTheme="minorHAnsi" w:hAnsiTheme="minorHAnsi" w:cstheme="minorHAnsi"/>
          <w:sz w:val="22"/>
          <w:szCs w:val="22"/>
          <w:lang w:val="es-ES"/>
        </w:rPr>
        <w:t>ón o el contrato de colocación.</w:t>
      </w:r>
    </w:p>
    <w:p w14:paraId="55A1D48B" w14:textId="77777777" w:rsidR="009A7453" w:rsidRPr="00786EEB" w:rsidRDefault="009A7453" w:rsidP="009A7453">
      <w:pPr>
        <w:pStyle w:val="Prrafodelista"/>
        <w:spacing w:before="240" w:after="240"/>
        <w:jc w:val="both"/>
        <w:rPr>
          <w:rFonts w:asciiTheme="minorHAnsi" w:hAnsiTheme="minorHAnsi" w:cstheme="minorHAnsi"/>
          <w:sz w:val="22"/>
          <w:szCs w:val="22"/>
          <w:lang w:val="es-ES"/>
        </w:rPr>
      </w:pPr>
    </w:p>
    <w:p w14:paraId="3C63B8B4" w14:textId="77777777" w:rsidR="00B00CAD" w:rsidRPr="00786EEB" w:rsidRDefault="00B00CAD" w:rsidP="00A719DD">
      <w:pPr>
        <w:pStyle w:val="Prrafodelista"/>
        <w:numPr>
          <w:ilvl w:val="2"/>
          <w:numId w:val="11"/>
        </w:numPr>
        <w:spacing w:before="240" w:after="240"/>
        <w:jc w:val="both"/>
        <w:rPr>
          <w:rFonts w:asciiTheme="minorHAnsi" w:hAnsiTheme="minorHAnsi" w:cstheme="minorHAnsi"/>
          <w:sz w:val="22"/>
          <w:szCs w:val="22"/>
          <w:lang w:val="es-ES"/>
        </w:rPr>
      </w:pPr>
      <w:bookmarkStart w:id="339" w:name="_Ref36020777"/>
      <w:r w:rsidRPr="00786EEB">
        <w:rPr>
          <w:rFonts w:asciiTheme="minorHAnsi" w:hAnsiTheme="minorHAnsi" w:cstheme="minorHAnsi"/>
          <w:sz w:val="22"/>
          <w:szCs w:val="22"/>
          <w:lang w:val="es-ES"/>
        </w:rPr>
        <w:t>Los valores expresados en Pesos deberán actualiza</w:t>
      </w:r>
      <w:r w:rsidR="00AF055D" w:rsidRPr="00786EEB">
        <w:rPr>
          <w:rFonts w:asciiTheme="minorHAnsi" w:hAnsiTheme="minorHAnsi" w:cstheme="minorHAnsi"/>
          <w:sz w:val="22"/>
          <w:szCs w:val="22"/>
          <w:lang w:val="es-ES"/>
        </w:rPr>
        <w:t>r</w:t>
      </w:r>
      <w:r w:rsidRPr="00786EEB">
        <w:rPr>
          <w:rFonts w:asciiTheme="minorHAnsi" w:hAnsiTheme="minorHAnsi" w:cstheme="minorHAnsi"/>
          <w:sz w:val="22"/>
          <w:szCs w:val="22"/>
          <w:lang w:val="es-ES"/>
        </w:rPr>
        <w:t>se con base en el siguiente factor de ajuste, con el objeto de realizar la respectiva conversión a Pesos del Mes de Referencia:</w:t>
      </w:r>
      <w:bookmarkEnd w:id="339"/>
      <w:r w:rsidRPr="00786EEB">
        <w:rPr>
          <w:rFonts w:asciiTheme="minorHAnsi" w:hAnsiTheme="minorHAnsi" w:cstheme="minorHAnsi"/>
          <w:sz w:val="22"/>
          <w:szCs w:val="22"/>
          <w:lang w:val="es-ES"/>
        </w:rPr>
        <w:t xml:space="preserve"> </w:t>
      </w:r>
    </w:p>
    <w:p w14:paraId="58B1B3EC" w14:textId="77777777" w:rsidR="00B00CAD" w:rsidRPr="00786EEB" w:rsidRDefault="00000000" w:rsidP="00B00CAD">
      <w:pPr>
        <w:pStyle w:val="Encabezado"/>
        <w:spacing w:after="200"/>
        <w:jc w:val="center"/>
        <w:rPr>
          <w:rFonts w:asciiTheme="minorHAnsi" w:hAnsiTheme="minorHAnsi" w:cstheme="minorHAnsi"/>
          <w:sz w:val="22"/>
          <w:szCs w:val="22"/>
          <w:lang w:val="es-ES"/>
        </w:rPr>
      </w:pPr>
      <m:oMathPara>
        <m:oMath>
          <m:sSub>
            <m:sSubPr>
              <m:ctrlPr>
                <w:rPr>
                  <w:rFonts w:ascii="Cambria Math" w:hAnsi="Cambria Math" w:cstheme="minorHAnsi"/>
                  <w:i/>
                  <w:sz w:val="22"/>
                  <w:szCs w:val="22"/>
                  <w:lang w:val="es-ES"/>
                </w:rPr>
              </m:ctrlPr>
            </m:sSubPr>
            <m:e>
              <m:r>
                <w:rPr>
                  <w:rFonts w:ascii="Cambria Math" w:hAnsi="Cambria Math" w:cstheme="minorHAnsi"/>
                  <w:sz w:val="22"/>
                  <w:szCs w:val="22"/>
                  <w:lang w:val="es-ES"/>
                </w:rPr>
                <m:t>V</m:t>
              </m:r>
            </m:e>
            <m:sub>
              <m:r>
                <w:rPr>
                  <w:rFonts w:ascii="Cambria Math" w:hAnsi="Cambria Math" w:cstheme="minorHAnsi"/>
                  <w:sz w:val="22"/>
                  <w:szCs w:val="22"/>
                  <w:lang w:val="es-ES"/>
                </w:rPr>
                <m:t xml:space="preserve">r </m:t>
              </m:r>
            </m:sub>
          </m:sSub>
          <m:r>
            <w:rPr>
              <w:rFonts w:ascii="Cambria Math" w:hAnsi="Cambria Math" w:cstheme="minorHAnsi"/>
              <w:sz w:val="22"/>
              <w:szCs w:val="22"/>
              <w:lang w:val="es-ES"/>
            </w:rPr>
            <m:t xml:space="preserve">= </m:t>
          </m:r>
          <m:sSub>
            <m:sSubPr>
              <m:ctrlPr>
                <w:rPr>
                  <w:rFonts w:ascii="Cambria Math" w:hAnsi="Cambria Math" w:cstheme="minorHAnsi"/>
                  <w:i/>
                  <w:sz w:val="22"/>
                  <w:szCs w:val="22"/>
                  <w:lang w:val="es-ES"/>
                </w:rPr>
              </m:ctrlPr>
            </m:sSubPr>
            <m:e>
              <m:r>
                <w:rPr>
                  <w:rFonts w:ascii="Cambria Math" w:hAnsi="Cambria Math" w:cstheme="minorHAnsi"/>
                  <w:sz w:val="22"/>
                  <w:szCs w:val="22"/>
                  <w:lang w:val="es-ES"/>
                </w:rPr>
                <m:t>V</m:t>
              </m:r>
            </m:e>
            <m:sub>
              <m:r>
                <w:rPr>
                  <w:rFonts w:ascii="Cambria Math" w:hAnsi="Cambria Math" w:cstheme="minorHAnsi"/>
                  <w:sz w:val="22"/>
                  <w:szCs w:val="22"/>
                  <w:lang w:val="es-ES"/>
                </w:rPr>
                <m:t>n,X</m:t>
              </m:r>
            </m:sub>
          </m:sSub>
          <m:r>
            <w:rPr>
              <w:rFonts w:ascii="Cambria Math" w:hAnsi="Cambria Math" w:cstheme="minorHAnsi"/>
              <w:sz w:val="22"/>
              <w:szCs w:val="22"/>
              <w:lang w:val="es-ES"/>
            </w:rPr>
            <m:t xml:space="preserve">* </m:t>
          </m:r>
          <m:d>
            <m:dPr>
              <m:begChr m:val="{"/>
              <m:endChr m:val="}"/>
              <m:ctrlPr>
                <w:rPr>
                  <w:rFonts w:ascii="Cambria Math" w:hAnsi="Cambria Math" w:cstheme="minorHAnsi"/>
                  <w:i/>
                  <w:sz w:val="22"/>
                  <w:szCs w:val="22"/>
                  <w:lang w:val="es-ES"/>
                </w:rPr>
              </m:ctrlPr>
            </m:dPr>
            <m:e>
              <m:f>
                <m:fPr>
                  <m:ctrlPr>
                    <w:rPr>
                      <w:rFonts w:ascii="Cambria Math" w:hAnsi="Cambria Math" w:cstheme="minorHAnsi"/>
                      <w:i/>
                      <w:sz w:val="22"/>
                      <w:szCs w:val="22"/>
                      <w:lang w:val="es-ES"/>
                    </w:rPr>
                  </m:ctrlPr>
                </m:fPr>
                <m:num>
                  <m:sSub>
                    <m:sSubPr>
                      <m:ctrlPr>
                        <w:rPr>
                          <w:rFonts w:ascii="Cambria Math" w:hAnsi="Cambria Math" w:cstheme="minorHAnsi"/>
                          <w:i/>
                          <w:sz w:val="22"/>
                          <w:szCs w:val="22"/>
                          <w:lang w:val="es-ES"/>
                        </w:rPr>
                      </m:ctrlPr>
                    </m:sSubPr>
                    <m:e>
                      <m:r>
                        <w:rPr>
                          <w:rFonts w:ascii="Cambria Math" w:hAnsi="Cambria Math" w:cstheme="minorHAnsi"/>
                          <w:sz w:val="22"/>
                          <w:szCs w:val="22"/>
                          <w:lang w:val="es-ES"/>
                        </w:rPr>
                        <m:t>IPC</m:t>
                      </m:r>
                    </m:e>
                    <m:sub>
                      <m:r>
                        <w:rPr>
                          <w:rFonts w:ascii="Cambria Math" w:hAnsi="Cambria Math" w:cstheme="minorHAnsi"/>
                          <w:sz w:val="22"/>
                          <w:szCs w:val="22"/>
                          <w:lang w:val="es-ES"/>
                        </w:rPr>
                        <m:t xml:space="preserve"> r</m:t>
                      </m:r>
                    </m:sub>
                  </m:sSub>
                </m:num>
                <m:den>
                  <m:sSub>
                    <m:sSubPr>
                      <m:ctrlPr>
                        <w:rPr>
                          <w:rFonts w:ascii="Cambria Math" w:hAnsi="Cambria Math" w:cstheme="minorHAnsi"/>
                          <w:i/>
                          <w:sz w:val="22"/>
                          <w:szCs w:val="22"/>
                          <w:lang w:val="es-ES"/>
                        </w:rPr>
                      </m:ctrlPr>
                    </m:sSubPr>
                    <m:e>
                      <m:r>
                        <w:rPr>
                          <w:rFonts w:ascii="Cambria Math" w:hAnsi="Cambria Math" w:cstheme="minorHAnsi"/>
                          <w:sz w:val="22"/>
                          <w:szCs w:val="22"/>
                          <w:lang w:val="es-ES"/>
                        </w:rPr>
                        <m:t>IPC</m:t>
                      </m:r>
                    </m:e>
                    <m:sub>
                      <m:r>
                        <w:rPr>
                          <w:rFonts w:ascii="Cambria Math" w:hAnsi="Cambria Math" w:cstheme="minorHAnsi"/>
                          <w:sz w:val="22"/>
                          <w:szCs w:val="22"/>
                          <w:lang w:val="es-ES"/>
                        </w:rPr>
                        <m:t>n-1</m:t>
                      </m:r>
                    </m:sub>
                  </m:sSub>
                </m:den>
              </m:f>
            </m:e>
          </m:d>
        </m:oMath>
      </m:oMathPara>
    </w:p>
    <w:p w14:paraId="3450391B" w14:textId="77777777" w:rsidR="00B00CAD" w:rsidRPr="00786EEB" w:rsidRDefault="00B00CAD" w:rsidP="00B00CAD">
      <w:pPr>
        <w:pStyle w:val="Sangra2detindependiente"/>
        <w:spacing w:after="200"/>
        <w:ind w:left="1418"/>
        <w:rPr>
          <w:rFonts w:asciiTheme="minorHAnsi" w:hAnsiTheme="minorHAnsi" w:cstheme="minorHAnsi"/>
          <w:bCs/>
          <w:sz w:val="22"/>
          <w:szCs w:val="22"/>
          <w:lang w:val="es-ES"/>
        </w:rPr>
      </w:pPr>
      <w:r w:rsidRPr="00786EEB">
        <w:rPr>
          <w:rFonts w:asciiTheme="minorHAnsi" w:hAnsiTheme="minorHAnsi" w:cstheme="minorHAnsi"/>
          <w:bCs/>
          <w:sz w:val="22"/>
          <w:szCs w:val="22"/>
          <w:lang w:val="es-ES"/>
        </w:rPr>
        <w:t>Donde,</w:t>
      </w:r>
    </w:p>
    <w:tbl>
      <w:tblPr>
        <w:tblW w:w="6816"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0"/>
        <w:gridCol w:w="5196"/>
      </w:tblGrid>
      <w:tr w:rsidR="00B00CAD" w:rsidRPr="00786EEB" w14:paraId="13076DAC" w14:textId="77777777" w:rsidTr="00EA1294">
        <w:tc>
          <w:tcPr>
            <w:tcW w:w="1620" w:type="dxa"/>
            <w:tcBorders>
              <w:top w:val="single" w:sz="4" w:space="0" w:color="auto"/>
              <w:left w:val="single" w:sz="4" w:space="0" w:color="auto"/>
              <w:bottom w:val="single" w:sz="4" w:space="0" w:color="auto"/>
              <w:right w:val="single" w:sz="4" w:space="0" w:color="auto"/>
            </w:tcBorders>
            <w:hideMark/>
          </w:tcPr>
          <w:p w14:paraId="04AB8885" w14:textId="77777777" w:rsidR="00B00CAD" w:rsidRPr="00786EEB" w:rsidRDefault="00B00CAD" w:rsidP="00C520AA">
            <w:pPr>
              <w:rPr>
                <w:rFonts w:asciiTheme="minorHAnsi" w:hAnsiTheme="minorHAnsi" w:cstheme="minorHAnsi"/>
                <w:sz w:val="22"/>
                <w:szCs w:val="22"/>
                <w:lang w:val="es-ES"/>
              </w:rPr>
            </w:pPr>
            <w:r w:rsidRPr="00786EEB">
              <w:rPr>
                <w:rFonts w:asciiTheme="minorHAnsi" w:hAnsiTheme="minorHAnsi" w:cstheme="minorHAnsi"/>
                <w:sz w:val="22"/>
                <w:szCs w:val="22"/>
                <w:lang w:val="es-ES"/>
              </w:rPr>
              <w:t>Vr</w:t>
            </w:r>
          </w:p>
        </w:tc>
        <w:tc>
          <w:tcPr>
            <w:tcW w:w="5196" w:type="dxa"/>
            <w:tcBorders>
              <w:top w:val="single" w:sz="4" w:space="0" w:color="auto"/>
              <w:left w:val="single" w:sz="4" w:space="0" w:color="auto"/>
              <w:bottom w:val="single" w:sz="4" w:space="0" w:color="auto"/>
              <w:right w:val="single" w:sz="4" w:space="0" w:color="auto"/>
            </w:tcBorders>
            <w:hideMark/>
          </w:tcPr>
          <w:p w14:paraId="43A10346" w14:textId="77777777" w:rsidR="00B00CAD" w:rsidRPr="00786EEB" w:rsidRDefault="00B00CAD" w:rsidP="00C520AA">
            <w:pPr>
              <w:rPr>
                <w:rFonts w:asciiTheme="minorHAnsi" w:hAnsiTheme="minorHAnsi" w:cstheme="minorHAnsi"/>
                <w:sz w:val="22"/>
                <w:szCs w:val="22"/>
                <w:lang w:val="es-ES"/>
              </w:rPr>
            </w:pPr>
            <w:r w:rsidRPr="00786EEB">
              <w:rPr>
                <w:rFonts w:asciiTheme="minorHAnsi" w:hAnsiTheme="minorHAnsi" w:cstheme="minorHAnsi"/>
                <w:sz w:val="22"/>
                <w:szCs w:val="22"/>
                <w:lang w:val="es-ES"/>
              </w:rPr>
              <w:t>Valor expresado en Pesos del Mes de Referencia</w:t>
            </w:r>
          </w:p>
        </w:tc>
      </w:tr>
      <w:tr w:rsidR="00B00CAD" w:rsidRPr="00786EEB" w14:paraId="07F4C954" w14:textId="77777777" w:rsidTr="00EA1294">
        <w:tc>
          <w:tcPr>
            <w:tcW w:w="1620" w:type="dxa"/>
            <w:tcBorders>
              <w:top w:val="single" w:sz="4" w:space="0" w:color="auto"/>
              <w:left w:val="single" w:sz="4" w:space="0" w:color="auto"/>
              <w:bottom w:val="single" w:sz="4" w:space="0" w:color="auto"/>
              <w:right w:val="single" w:sz="4" w:space="0" w:color="auto"/>
            </w:tcBorders>
            <w:hideMark/>
          </w:tcPr>
          <w:p w14:paraId="1F071FC6" w14:textId="77777777" w:rsidR="00B00CAD" w:rsidRPr="00786EEB" w:rsidRDefault="00B00CAD" w:rsidP="00C520AA">
            <w:pPr>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V n, X</w:t>
            </w:r>
          </w:p>
        </w:tc>
        <w:tc>
          <w:tcPr>
            <w:tcW w:w="5196" w:type="dxa"/>
            <w:tcBorders>
              <w:top w:val="single" w:sz="4" w:space="0" w:color="auto"/>
              <w:left w:val="single" w:sz="4" w:space="0" w:color="auto"/>
              <w:bottom w:val="single" w:sz="4" w:space="0" w:color="auto"/>
              <w:right w:val="single" w:sz="4" w:space="0" w:color="auto"/>
            </w:tcBorders>
            <w:hideMark/>
          </w:tcPr>
          <w:p w14:paraId="6F5AC2EC" w14:textId="77777777" w:rsidR="00B00CAD" w:rsidRPr="00786EEB" w:rsidRDefault="00B00CAD" w:rsidP="00C520AA">
            <w:p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Valor expresado en Pesos del </w:t>
            </w:r>
            <w:r w:rsidR="00B31E76" w:rsidRPr="00786EEB">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es </w:t>
            </w:r>
            <w:r w:rsidRPr="00786EEB">
              <w:rPr>
                <w:rFonts w:asciiTheme="minorHAnsi" w:hAnsiTheme="minorHAnsi" w:cstheme="minorHAnsi"/>
                <w:i/>
                <w:iCs/>
                <w:sz w:val="22"/>
                <w:szCs w:val="22"/>
                <w:lang w:val="es-ES"/>
              </w:rPr>
              <w:t>n</w:t>
            </w:r>
            <w:r w:rsidRPr="00786EEB">
              <w:rPr>
                <w:rFonts w:asciiTheme="minorHAnsi" w:hAnsiTheme="minorHAnsi" w:cstheme="minorHAnsi"/>
                <w:sz w:val="22"/>
                <w:szCs w:val="22"/>
                <w:lang w:val="es-ES"/>
              </w:rPr>
              <w:t xml:space="preserve"> del año </w:t>
            </w:r>
            <w:r w:rsidRPr="00786EEB">
              <w:rPr>
                <w:rFonts w:asciiTheme="minorHAnsi" w:hAnsiTheme="minorHAnsi" w:cstheme="minorHAnsi"/>
                <w:i/>
                <w:iCs/>
                <w:sz w:val="22"/>
                <w:szCs w:val="22"/>
                <w:lang w:val="es-ES"/>
              </w:rPr>
              <w:t>X</w:t>
            </w:r>
            <w:r w:rsidRPr="00786EEB">
              <w:rPr>
                <w:rFonts w:asciiTheme="minorHAnsi" w:hAnsiTheme="minorHAnsi" w:cstheme="minorHAnsi"/>
                <w:sz w:val="22"/>
                <w:szCs w:val="22"/>
                <w:lang w:val="es-ES"/>
              </w:rPr>
              <w:t xml:space="preserve"> contentivo de la obligación dineraria y si se trata de Estados Financieros, fecha de corte que se especifica en el respectivo Estado Financiero</w:t>
            </w:r>
          </w:p>
        </w:tc>
      </w:tr>
      <w:tr w:rsidR="00B00CAD" w:rsidRPr="00786EEB" w14:paraId="7E57DBBF" w14:textId="77777777" w:rsidTr="00EA1294">
        <w:tc>
          <w:tcPr>
            <w:tcW w:w="1620" w:type="dxa"/>
            <w:tcBorders>
              <w:top w:val="single" w:sz="4" w:space="0" w:color="auto"/>
              <w:left w:val="single" w:sz="4" w:space="0" w:color="auto"/>
              <w:bottom w:val="single" w:sz="4" w:space="0" w:color="auto"/>
              <w:right w:val="single" w:sz="4" w:space="0" w:color="auto"/>
            </w:tcBorders>
            <w:hideMark/>
          </w:tcPr>
          <w:p w14:paraId="54DC5D14" w14:textId="77777777" w:rsidR="00B00CAD" w:rsidRPr="00786EEB" w:rsidRDefault="00B00CAD" w:rsidP="00C520AA">
            <w:pPr>
              <w:rPr>
                <w:rFonts w:asciiTheme="minorHAnsi" w:hAnsiTheme="minorHAnsi" w:cstheme="minorHAnsi"/>
                <w:sz w:val="22"/>
                <w:szCs w:val="22"/>
                <w:lang w:val="es-ES"/>
              </w:rPr>
            </w:pPr>
            <w:r w:rsidRPr="00786EEB">
              <w:rPr>
                <w:rFonts w:asciiTheme="minorHAnsi" w:hAnsiTheme="minorHAnsi" w:cstheme="minorHAnsi"/>
                <w:sz w:val="22"/>
                <w:szCs w:val="22"/>
                <w:lang w:val="es-ES"/>
              </w:rPr>
              <w:t>IPC n-1</w:t>
            </w:r>
          </w:p>
        </w:tc>
        <w:tc>
          <w:tcPr>
            <w:tcW w:w="5196" w:type="dxa"/>
            <w:tcBorders>
              <w:top w:val="single" w:sz="4" w:space="0" w:color="auto"/>
              <w:left w:val="single" w:sz="4" w:space="0" w:color="auto"/>
              <w:bottom w:val="single" w:sz="4" w:space="0" w:color="auto"/>
              <w:right w:val="single" w:sz="4" w:space="0" w:color="auto"/>
            </w:tcBorders>
            <w:hideMark/>
          </w:tcPr>
          <w:p w14:paraId="24EB9FA2" w14:textId="77777777" w:rsidR="00B00CAD" w:rsidRPr="00786EEB" w:rsidRDefault="00B00CAD" w:rsidP="00C520AA">
            <w:pPr>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IPC del </w:t>
            </w:r>
            <w:r w:rsidR="00B31E76" w:rsidRPr="00786EEB">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es inmediatamente anterior al </w:t>
            </w:r>
            <w:r w:rsidR="00B31E76" w:rsidRPr="00786EEB">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es </w:t>
            </w:r>
            <w:r w:rsidRPr="00786EEB">
              <w:rPr>
                <w:rFonts w:asciiTheme="minorHAnsi" w:hAnsiTheme="minorHAnsi" w:cstheme="minorHAnsi"/>
                <w:i/>
                <w:iCs/>
                <w:sz w:val="22"/>
                <w:szCs w:val="22"/>
                <w:lang w:val="es-ES"/>
              </w:rPr>
              <w:t>n</w:t>
            </w:r>
            <w:r w:rsidRPr="00786EEB">
              <w:rPr>
                <w:rFonts w:asciiTheme="minorHAnsi" w:hAnsiTheme="minorHAnsi" w:cstheme="minorHAnsi"/>
                <w:sz w:val="22"/>
                <w:szCs w:val="22"/>
                <w:lang w:val="es-ES"/>
              </w:rPr>
              <w:t xml:space="preserve"> del año </w:t>
            </w:r>
            <w:r w:rsidRPr="00786EEB">
              <w:rPr>
                <w:rFonts w:asciiTheme="minorHAnsi" w:hAnsiTheme="minorHAnsi" w:cstheme="minorHAnsi"/>
                <w:i/>
                <w:iCs/>
                <w:sz w:val="22"/>
                <w:szCs w:val="22"/>
                <w:lang w:val="es-ES"/>
              </w:rPr>
              <w:t>X</w:t>
            </w:r>
          </w:p>
        </w:tc>
      </w:tr>
      <w:tr w:rsidR="00B00CAD" w:rsidRPr="00786EEB" w14:paraId="1110C091" w14:textId="77777777" w:rsidTr="00C520AA">
        <w:trPr>
          <w:trHeight w:val="274"/>
        </w:trPr>
        <w:tc>
          <w:tcPr>
            <w:tcW w:w="1620" w:type="dxa"/>
            <w:tcBorders>
              <w:top w:val="single" w:sz="4" w:space="0" w:color="auto"/>
              <w:left w:val="single" w:sz="4" w:space="0" w:color="auto"/>
              <w:bottom w:val="single" w:sz="4" w:space="0" w:color="auto"/>
              <w:right w:val="single" w:sz="4" w:space="0" w:color="auto"/>
            </w:tcBorders>
            <w:hideMark/>
          </w:tcPr>
          <w:p w14:paraId="0B961CAF" w14:textId="77777777" w:rsidR="00B00CAD" w:rsidRPr="00786EEB" w:rsidRDefault="00B00CAD" w:rsidP="00C520AA">
            <w:pPr>
              <w:rPr>
                <w:rFonts w:asciiTheme="minorHAnsi" w:hAnsiTheme="minorHAnsi" w:cstheme="minorHAnsi"/>
                <w:sz w:val="22"/>
                <w:szCs w:val="22"/>
                <w:lang w:val="es-ES"/>
              </w:rPr>
            </w:pPr>
            <w:proofErr w:type="spellStart"/>
            <w:r w:rsidRPr="00786EEB">
              <w:rPr>
                <w:rFonts w:asciiTheme="minorHAnsi" w:hAnsiTheme="minorHAnsi" w:cstheme="minorHAnsi"/>
                <w:sz w:val="22"/>
                <w:szCs w:val="22"/>
                <w:lang w:val="es-ES"/>
              </w:rPr>
              <w:t>IPCr</w:t>
            </w:r>
            <w:proofErr w:type="spellEnd"/>
          </w:p>
        </w:tc>
        <w:tc>
          <w:tcPr>
            <w:tcW w:w="5196" w:type="dxa"/>
            <w:tcBorders>
              <w:top w:val="single" w:sz="4" w:space="0" w:color="auto"/>
              <w:left w:val="single" w:sz="4" w:space="0" w:color="auto"/>
              <w:bottom w:val="single" w:sz="4" w:space="0" w:color="auto"/>
              <w:right w:val="single" w:sz="4" w:space="0" w:color="auto"/>
            </w:tcBorders>
            <w:hideMark/>
          </w:tcPr>
          <w:p w14:paraId="18D72770" w14:textId="77777777" w:rsidR="00B00CAD" w:rsidRPr="00786EEB" w:rsidRDefault="00B00CAD" w:rsidP="00C520AA">
            <w:pPr>
              <w:pStyle w:val="Default0"/>
              <w:autoSpaceDE/>
              <w:adjustRightInd/>
              <w:rPr>
                <w:rFonts w:asciiTheme="minorHAnsi" w:hAnsiTheme="minorHAnsi" w:cstheme="minorHAnsi"/>
                <w:color w:val="auto"/>
                <w:sz w:val="22"/>
                <w:szCs w:val="22"/>
                <w:lang w:val="es-ES"/>
              </w:rPr>
            </w:pPr>
            <w:r w:rsidRPr="00786EEB">
              <w:rPr>
                <w:rFonts w:asciiTheme="minorHAnsi" w:hAnsiTheme="minorHAnsi" w:cstheme="minorHAnsi"/>
                <w:color w:val="auto"/>
                <w:sz w:val="22"/>
                <w:szCs w:val="22"/>
                <w:lang w:val="es-ES"/>
              </w:rPr>
              <w:t>IPC del Mes de Referencia</w:t>
            </w:r>
          </w:p>
        </w:tc>
      </w:tr>
    </w:tbl>
    <w:p w14:paraId="4AB83C16" w14:textId="77777777" w:rsidR="00B00CAD" w:rsidRPr="00786EEB" w:rsidRDefault="00B00CAD" w:rsidP="00B00CAD">
      <w:pPr>
        <w:pStyle w:val="Encabezado"/>
        <w:tabs>
          <w:tab w:val="left" w:pos="708"/>
        </w:tabs>
        <w:spacing w:after="200"/>
        <w:ind w:left="708"/>
        <w:jc w:val="both"/>
        <w:rPr>
          <w:rFonts w:asciiTheme="minorHAnsi" w:hAnsiTheme="minorHAnsi" w:cstheme="minorHAnsi"/>
          <w:sz w:val="22"/>
          <w:szCs w:val="22"/>
          <w:lang w:val="es-ES"/>
        </w:rPr>
      </w:pPr>
    </w:p>
    <w:p w14:paraId="18E607CA" w14:textId="77777777" w:rsidR="00551353" w:rsidRPr="00786EEB" w:rsidRDefault="00B00CAD" w:rsidP="009A7453">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efectos de la aproximación de los valores ya convertidos a </w:t>
      </w:r>
      <w:r w:rsidRPr="00786EEB">
        <w:rPr>
          <w:rFonts w:asciiTheme="minorHAnsi" w:hAnsiTheme="minorHAnsi" w:cstheme="minorHAnsi"/>
          <w:bCs/>
          <w:sz w:val="22"/>
          <w:szCs w:val="22"/>
          <w:lang w:val="es-ES"/>
        </w:rPr>
        <w:t>Pesos</w:t>
      </w:r>
      <w:r w:rsidRPr="00786EEB">
        <w:rPr>
          <w:rFonts w:asciiTheme="minorHAnsi" w:hAnsiTheme="minorHAnsi" w:cstheme="minorHAnsi"/>
          <w:sz w:val="22"/>
          <w:szCs w:val="22"/>
          <w:lang w:val="es-ES"/>
        </w:rPr>
        <w:t xml:space="preserve">, se deberá aproximar a la unidad más cercana de la siguiente manera: hacia arriba para valores mayores o iguales a </w:t>
      </w:r>
      <w:proofErr w:type="gramStart"/>
      <w:r w:rsidRPr="00786EEB">
        <w:rPr>
          <w:rFonts w:asciiTheme="minorHAnsi" w:hAnsiTheme="minorHAnsi" w:cstheme="minorHAnsi"/>
          <w:sz w:val="22"/>
          <w:szCs w:val="22"/>
          <w:lang w:val="es-ES"/>
        </w:rPr>
        <w:t>cero</w:t>
      </w:r>
      <w:r w:rsidR="00307610" w:rsidRPr="00786EEB">
        <w:rPr>
          <w:rFonts w:asciiTheme="minorHAnsi" w:hAnsiTheme="minorHAnsi" w:cstheme="minorHAnsi"/>
          <w:sz w:val="22"/>
          <w:szCs w:val="22"/>
          <w:lang w:val="es-ES"/>
        </w:rPr>
        <w:t xml:space="preserve"> </w:t>
      </w:r>
      <w:r w:rsidR="00EA1294" w:rsidRPr="00786EEB">
        <w:rPr>
          <w:rFonts w:asciiTheme="minorHAnsi" w:hAnsiTheme="minorHAnsi" w:cstheme="minorHAnsi"/>
          <w:sz w:val="22"/>
          <w:szCs w:val="22"/>
          <w:lang w:val="es-ES"/>
        </w:rPr>
        <w:t>coma</w:t>
      </w:r>
      <w:proofErr w:type="gramEnd"/>
      <w:r w:rsidRPr="00786EEB">
        <w:rPr>
          <w:rFonts w:asciiTheme="minorHAnsi" w:hAnsiTheme="minorHAnsi" w:cstheme="minorHAnsi"/>
          <w:sz w:val="22"/>
          <w:szCs w:val="22"/>
          <w:lang w:val="es-ES"/>
        </w:rPr>
        <w:t xml:space="preserve"> cinco (0</w:t>
      </w:r>
      <w:r w:rsidR="00EA1294"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5) y hacia abajo para valores menores estrictamente a cero </w:t>
      </w:r>
      <w:r w:rsidR="00EA1294" w:rsidRPr="00786EEB">
        <w:rPr>
          <w:rFonts w:asciiTheme="minorHAnsi" w:hAnsiTheme="minorHAnsi" w:cstheme="minorHAnsi"/>
          <w:sz w:val="22"/>
          <w:szCs w:val="22"/>
          <w:lang w:val="es-ES"/>
        </w:rPr>
        <w:t>coma cinco (0,</w:t>
      </w:r>
      <w:r w:rsidRPr="00786EEB">
        <w:rPr>
          <w:rFonts w:asciiTheme="minorHAnsi" w:hAnsiTheme="minorHAnsi" w:cstheme="minorHAnsi"/>
          <w:sz w:val="22"/>
          <w:szCs w:val="22"/>
          <w:lang w:val="es-ES"/>
        </w:rPr>
        <w:t>5).</w:t>
      </w:r>
    </w:p>
    <w:p w14:paraId="4BC58428" w14:textId="77777777" w:rsidR="00C520AA" w:rsidRPr="00786EEB" w:rsidRDefault="00C520AA" w:rsidP="00551353">
      <w:pPr>
        <w:pStyle w:val="Prrafodelista"/>
        <w:spacing w:before="240" w:after="240"/>
        <w:jc w:val="both"/>
        <w:rPr>
          <w:rFonts w:asciiTheme="minorHAnsi" w:hAnsiTheme="minorHAnsi" w:cstheme="minorHAnsi"/>
          <w:bCs/>
          <w:i/>
          <w:iCs/>
          <w:smallCaps/>
          <w:sz w:val="22"/>
          <w:szCs w:val="22"/>
          <w:u w:val="single"/>
          <w:lang w:val="es-ES"/>
        </w:rPr>
      </w:pPr>
      <w:bookmarkStart w:id="340" w:name="_Toc255998115"/>
      <w:bookmarkStart w:id="341" w:name="_Toc234958482"/>
      <w:bookmarkStart w:id="342" w:name="_Toc35984961"/>
    </w:p>
    <w:p w14:paraId="736BE013" w14:textId="77777777" w:rsidR="00551353" w:rsidRPr="00786EEB" w:rsidRDefault="00551353" w:rsidP="00422EF6">
      <w:pPr>
        <w:pStyle w:val="Prrafodelista"/>
        <w:spacing w:before="240" w:after="240"/>
        <w:jc w:val="both"/>
        <w:rPr>
          <w:rFonts w:asciiTheme="minorHAnsi" w:hAnsiTheme="minorHAnsi" w:cstheme="minorHAnsi"/>
          <w:bCs/>
          <w:i/>
          <w:iCs/>
          <w:smallCaps/>
          <w:sz w:val="22"/>
          <w:szCs w:val="22"/>
          <w:u w:val="single"/>
          <w:lang w:val="es-ES"/>
        </w:rPr>
      </w:pPr>
    </w:p>
    <w:p w14:paraId="0C80282D" w14:textId="6714AF3B" w:rsidR="00B00CAD" w:rsidRPr="00786EEB" w:rsidRDefault="00B00CAD" w:rsidP="00A719DD">
      <w:pPr>
        <w:pStyle w:val="Prrafodelista"/>
        <w:numPr>
          <w:ilvl w:val="1"/>
          <w:numId w:val="11"/>
        </w:numPr>
        <w:spacing w:before="240" w:after="240"/>
        <w:jc w:val="both"/>
        <w:outlineLvl w:val="1"/>
        <w:rPr>
          <w:rFonts w:asciiTheme="minorHAnsi" w:hAnsiTheme="minorHAnsi" w:cstheme="minorHAnsi"/>
          <w:bCs/>
          <w:i/>
          <w:iCs/>
          <w:smallCaps/>
          <w:sz w:val="22"/>
          <w:szCs w:val="22"/>
          <w:u w:val="single"/>
          <w:lang w:val="es-ES"/>
        </w:rPr>
      </w:pPr>
      <w:bookmarkStart w:id="343" w:name="_Toc182409107"/>
      <w:r w:rsidRPr="00786EEB">
        <w:rPr>
          <w:rFonts w:asciiTheme="minorHAnsi" w:hAnsiTheme="minorHAnsi" w:cstheme="minorHAnsi"/>
          <w:bCs/>
          <w:i/>
          <w:iCs/>
          <w:smallCaps/>
          <w:sz w:val="22"/>
          <w:szCs w:val="22"/>
          <w:u w:val="single"/>
          <w:lang w:val="es-ES"/>
        </w:rPr>
        <w:t>Metodología de Presentació</w:t>
      </w:r>
      <w:bookmarkEnd w:id="340"/>
      <w:bookmarkEnd w:id="341"/>
      <w:bookmarkEnd w:id="342"/>
      <w:r w:rsidR="00FA214B" w:rsidRPr="00786EEB">
        <w:rPr>
          <w:rFonts w:asciiTheme="minorHAnsi" w:hAnsiTheme="minorHAnsi" w:cstheme="minorHAnsi"/>
          <w:bCs/>
          <w:i/>
          <w:iCs/>
          <w:smallCaps/>
          <w:sz w:val="22"/>
          <w:szCs w:val="22"/>
          <w:u w:val="single"/>
          <w:lang w:val="es-ES"/>
        </w:rPr>
        <w:t>n</w:t>
      </w:r>
      <w:bookmarkEnd w:id="343"/>
    </w:p>
    <w:p w14:paraId="2B91EFC9" w14:textId="77777777" w:rsidR="00FA214B" w:rsidRPr="00786EEB" w:rsidRDefault="00FA214B" w:rsidP="00FA214B">
      <w:pPr>
        <w:pStyle w:val="Prrafodelista"/>
        <w:spacing w:before="240" w:after="240"/>
        <w:jc w:val="both"/>
        <w:rPr>
          <w:rFonts w:asciiTheme="minorHAnsi" w:hAnsiTheme="minorHAnsi" w:cstheme="minorHAnsi"/>
          <w:sz w:val="22"/>
          <w:szCs w:val="22"/>
          <w:lang w:val="es-ES"/>
        </w:rPr>
      </w:pPr>
      <w:bookmarkStart w:id="344" w:name="_Toc35984962"/>
    </w:p>
    <w:p w14:paraId="18A8B6A8" w14:textId="1827481A" w:rsidR="00B00CAD" w:rsidRPr="00786EEB" w:rsidRDefault="00B00CAD"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presentación de las Ofertas se hará conforme las siguientes instrucciones:</w:t>
      </w:r>
      <w:bookmarkEnd w:id="344"/>
    </w:p>
    <w:p w14:paraId="1B740D32" w14:textId="77777777" w:rsidR="00FA214B" w:rsidRPr="00786EEB" w:rsidRDefault="00FA214B" w:rsidP="00B00CAD">
      <w:pPr>
        <w:pStyle w:val="Prrafodelista"/>
        <w:jc w:val="both"/>
        <w:rPr>
          <w:rFonts w:asciiTheme="minorHAnsi" w:hAnsiTheme="minorHAnsi" w:cstheme="minorHAnsi"/>
          <w:sz w:val="22"/>
          <w:szCs w:val="22"/>
          <w:lang w:val="es-ES"/>
        </w:rPr>
      </w:pPr>
    </w:p>
    <w:p w14:paraId="4E2AF98D" w14:textId="77777777" w:rsidR="00B00CAD" w:rsidRPr="00786EEB" w:rsidRDefault="00B00CAD" w:rsidP="00B00CAD">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Oferta se presentará en dos sobres:</w:t>
      </w:r>
    </w:p>
    <w:p w14:paraId="61B46D83" w14:textId="77777777" w:rsidR="0095542A" w:rsidRPr="00786EEB" w:rsidRDefault="0095542A" w:rsidP="00B00CAD">
      <w:pPr>
        <w:pStyle w:val="Prrafodelista"/>
        <w:jc w:val="both"/>
        <w:rPr>
          <w:rFonts w:asciiTheme="minorHAnsi" w:hAnsiTheme="minorHAnsi" w:cstheme="minorHAnsi"/>
          <w:sz w:val="22"/>
          <w:szCs w:val="22"/>
          <w:lang w:val="es-ES"/>
        </w:rPr>
      </w:pPr>
    </w:p>
    <w:p w14:paraId="61DA2BE1" w14:textId="3DB3506B" w:rsidR="00B00CAD" w:rsidRPr="00786EEB" w:rsidRDefault="00B00CAD"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w:t>
      </w:r>
      <w:r w:rsidR="006C430F"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obre No. 1 con la acreditación de los Requisitos Habilitantes,</w:t>
      </w:r>
      <w:r w:rsidR="00353D35" w:rsidRPr="00786EEB">
        <w:rPr>
          <w:rFonts w:asciiTheme="minorHAnsi" w:hAnsiTheme="minorHAnsi" w:cstheme="minorHAnsi"/>
          <w:sz w:val="22"/>
          <w:szCs w:val="22"/>
          <w:lang w:val="es-ES"/>
        </w:rPr>
        <w:t xml:space="preserve"> Factor de Calidad</w:t>
      </w:r>
      <w:r w:rsidR="00161B2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y demás docum</w:t>
      </w:r>
      <w:r w:rsidR="0095542A" w:rsidRPr="00786EEB">
        <w:rPr>
          <w:rFonts w:asciiTheme="minorHAnsi" w:hAnsiTheme="minorHAnsi" w:cstheme="minorHAnsi"/>
          <w:sz w:val="22"/>
          <w:szCs w:val="22"/>
          <w:lang w:val="es-ES"/>
        </w:rPr>
        <w:t xml:space="preserve">entos listados en el numeral </w:t>
      </w:r>
      <w:r w:rsidR="0095542A" w:rsidRPr="00786EEB">
        <w:rPr>
          <w:rFonts w:asciiTheme="minorHAnsi" w:hAnsiTheme="minorHAnsi" w:cstheme="minorHAnsi"/>
          <w:sz w:val="22"/>
          <w:szCs w:val="22"/>
          <w:lang w:val="es-ES"/>
        </w:rPr>
        <w:fldChar w:fldCharType="begin"/>
      </w:r>
      <w:r w:rsidR="0095542A" w:rsidRPr="00786EEB">
        <w:rPr>
          <w:rFonts w:asciiTheme="minorHAnsi" w:hAnsiTheme="minorHAnsi" w:cstheme="minorHAnsi"/>
          <w:sz w:val="22"/>
          <w:szCs w:val="22"/>
          <w:lang w:val="es-ES"/>
        </w:rPr>
        <w:instrText xml:space="preserve"> REF _Ref36024796 \r \h </w:instrText>
      </w:r>
      <w:r w:rsidR="00D204A7" w:rsidRPr="00786EEB">
        <w:rPr>
          <w:rFonts w:asciiTheme="minorHAnsi" w:hAnsiTheme="minorHAnsi" w:cstheme="minorHAnsi"/>
          <w:sz w:val="22"/>
          <w:szCs w:val="22"/>
          <w:lang w:val="es-ES"/>
        </w:rPr>
        <w:instrText xml:space="preserve"> \* MERGEFORMAT </w:instrText>
      </w:r>
      <w:r w:rsidR="0095542A" w:rsidRPr="00786EEB">
        <w:rPr>
          <w:rFonts w:asciiTheme="minorHAnsi" w:hAnsiTheme="minorHAnsi" w:cstheme="minorHAnsi"/>
          <w:sz w:val="22"/>
          <w:szCs w:val="22"/>
          <w:lang w:val="es-ES"/>
        </w:rPr>
      </w:r>
      <w:r w:rsidR="0095542A"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7.1.1</w:t>
      </w:r>
      <w:r w:rsidR="0095542A"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w:t>
      </w:r>
      <w:r w:rsidR="0095542A" w:rsidRPr="00786EEB">
        <w:rPr>
          <w:rFonts w:asciiTheme="minorHAnsi" w:hAnsiTheme="minorHAnsi" w:cstheme="minorHAnsi"/>
          <w:sz w:val="22"/>
          <w:szCs w:val="22"/>
          <w:lang w:val="es-ES"/>
        </w:rPr>
        <w:t xml:space="preserve"> </w:t>
      </w:r>
    </w:p>
    <w:p w14:paraId="09D24928" w14:textId="77777777" w:rsidR="00B00CAD" w:rsidRPr="00786EEB" w:rsidRDefault="00B00CAD" w:rsidP="00FA214B">
      <w:pPr>
        <w:pStyle w:val="Prrafodelista"/>
        <w:spacing w:before="240" w:after="240"/>
        <w:ind w:left="1152"/>
        <w:jc w:val="both"/>
        <w:rPr>
          <w:rFonts w:asciiTheme="minorHAnsi" w:hAnsiTheme="minorHAnsi" w:cstheme="minorHAnsi"/>
          <w:sz w:val="22"/>
          <w:szCs w:val="22"/>
          <w:lang w:val="es-ES"/>
        </w:rPr>
      </w:pPr>
    </w:p>
    <w:p w14:paraId="634D4504" w14:textId="5C5F68CB" w:rsidR="00B00CAD" w:rsidRPr="00786EEB" w:rsidRDefault="00B00CAD"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w:t>
      </w:r>
      <w:r w:rsidR="006C430F"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obre No. 2 contendrá la Oferta Económica</w:t>
      </w:r>
      <w:r w:rsidR="00B4666A">
        <w:rPr>
          <w:rFonts w:asciiTheme="minorHAnsi" w:hAnsiTheme="minorHAnsi" w:cstheme="minorHAnsi"/>
          <w:sz w:val="22"/>
          <w:szCs w:val="22"/>
          <w:lang w:val="es-ES"/>
        </w:rPr>
        <w:t>.</w:t>
      </w:r>
      <w:r w:rsidR="00AF409E" w:rsidRPr="00786EEB">
        <w:rPr>
          <w:rFonts w:asciiTheme="minorHAnsi" w:hAnsiTheme="minorHAnsi" w:cstheme="minorHAnsi"/>
          <w:sz w:val="22"/>
          <w:szCs w:val="22"/>
          <w:lang w:val="es-ES"/>
        </w:rPr>
        <w:t xml:space="preserve"> </w:t>
      </w:r>
    </w:p>
    <w:p w14:paraId="265DA137" w14:textId="77777777" w:rsidR="00B00CAD" w:rsidRPr="00786EEB" w:rsidRDefault="00B00CAD" w:rsidP="00B00CAD">
      <w:pPr>
        <w:pStyle w:val="Prrafodelista"/>
        <w:jc w:val="both"/>
        <w:rPr>
          <w:rFonts w:asciiTheme="minorHAnsi" w:hAnsiTheme="minorHAnsi" w:cstheme="minorHAnsi"/>
          <w:sz w:val="22"/>
          <w:szCs w:val="22"/>
          <w:lang w:val="es-ES"/>
        </w:rPr>
      </w:pPr>
      <w:bookmarkStart w:id="345" w:name="_Ref212866624"/>
    </w:p>
    <w:p w14:paraId="70FE90FF" w14:textId="54B62AD1" w:rsidR="00B00CAD" w:rsidRPr="00786EEB" w:rsidRDefault="00B00CAD" w:rsidP="00C520AA">
      <w:pPr>
        <w:pStyle w:val="Prrafodelista"/>
        <w:numPr>
          <w:ilvl w:val="2"/>
          <w:numId w:val="11"/>
        </w:numPr>
        <w:spacing w:before="240" w:after="240"/>
        <w:jc w:val="both"/>
        <w:rPr>
          <w:rFonts w:asciiTheme="minorHAnsi" w:hAnsiTheme="minorHAnsi" w:cstheme="minorHAnsi"/>
          <w:sz w:val="22"/>
          <w:szCs w:val="22"/>
          <w:lang w:val="es-ES"/>
        </w:rPr>
      </w:pPr>
      <w:bookmarkStart w:id="346" w:name="_Toc35984963"/>
      <w:r w:rsidRPr="00786EEB">
        <w:rPr>
          <w:rFonts w:asciiTheme="minorHAnsi" w:hAnsiTheme="minorHAnsi" w:cstheme="minorHAnsi"/>
          <w:sz w:val="22"/>
          <w:szCs w:val="22"/>
          <w:lang w:val="es-ES"/>
        </w:rPr>
        <w:t>Cada uno de los sobres deberá estar cerrado y exhibir leyendas visibles en las que únicamente debe constar la siguiente información:</w:t>
      </w:r>
      <w:bookmarkEnd w:id="345"/>
      <w:bookmarkEnd w:id="346"/>
    </w:p>
    <w:tbl>
      <w:tblPr>
        <w:tblW w:w="7560" w:type="dxa"/>
        <w:tblInd w:w="828" w:type="dxa"/>
        <w:tblLook w:val="0000" w:firstRow="0" w:lastRow="0" w:firstColumn="0" w:lastColumn="0" w:noHBand="0" w:noVBand="0"/>
      </w:tblPr>
      <w:tblGrid>
        <w:gridCol w:w="3744"/>
        <w:gridCol w:w="3816"/>
      </w:tblGrid>
      <w:tr w:rsidR="00B00CAD" w:rsidRPr="00786EEB" w14:paraId="2C3D5769" w14:textId="77777777" w:rsidTr="003671AC">
        <w:trPr>
          <w:cantSplit/>
        </w:trPr>
        <w:tc>
          <w:tcPr>
            <w:tcW w:w="7560" w:type="dxa"/>
            <w:gridSpan w:val="2"/>
          </w:tcPr>
          <w:p w14:paraId="710D748E"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SOBRE No. 1</w:t>
            </w:r>
          </w:p>
        </w:tc>
      </w:tr>
      <w:tr w:rsidR="00B00CAD" w:rsidRPr="00786EEB" w14:paraId="6C455948" w14:textId="77777777" w:rsidTr="003671AC">
        <w:tc>
          <w:tcPr>
            <w:tcW w:w="3744" w:type="dxa"/>
          </w:tcPr>
          <w:p w14:paraId="484F194E" w14:textId="77777777" w:rsidR="00B00CAD" w:rsidRPr="00786EEB" w:rsidRDefault="00B00CAD" w:rsidP="003671AC">
            <w:pPr>
              <w:pStyle w:val="Piedepgina"/>
              <w:rPr>
                <w:rFonts w:asciiTheme="minorHAnsi" w:hAnsiTheme="minorHAnsi" w:cstheme="minorHAnsi"/>
                <w:noProof w:val="0"/>
                <w:sz w:val="22"/>
                <w:lang w:val="es-ES"/>
              </w:rPr>
            </w:pPr>
            <w:r w:rsidRPr="00786EEB">
              <w:rPr>
                <w:rFonts w:asciiTheme="minorHAnsi" w:hAnsiTheme="minorHAnsi" w:cstheme="minorHAnsi"/>
                <w:noProof w:val="0"/>
                <w:sz w:val="22"/>
                <w:lang w:val="es-ES"/>
              </w:rPr>
              <w:t>Oferente:</w:t>
            </w:r>
          </w:p>
        </w:tc>
        <w:tc>
          <w:tcPr>
            <w:tcW w:w="3816" w:type="dxa"/>
          </w:tcPr>
          <w:p w14:paraId="1D8AAE17"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5FB2C7DD" w14:textId="77777777" w:rsidTr="003671AC">
        <w:tc>
          <w:tcPr>
            <w:tcW w:w="3744" w:type="dxa"/>
          </w:tcPr>
          <w:p w14:paraId="3B7F1073" w14:textId="77777777" w:rsidR="00B00CAD" w:rsidRPr="00786EEB" w:rsidRDefault="00B00CAD" w:rsidP="003671AC">
            <w:pPr>
              <w:pStyle w:val="Piedepgina"/>
              <w:rPr>
                <w:rFonts w:asciiTheme="minorHAnsi" w:hAnsiTheme="minorHAnsi" w:cstheme="minorHAnsi"/>
                <w:noProof w:val="0"/>
                <w:sz w:val="22"/>
                <w:lang w:val="es-ES"/>
              </w:rPr>
            </w:pPr>
            <w:r w:rsidRPr="00786EEB">
              <w:rPr>
                <w:rFonts w:asciiTheme="minorHAnsi" w:hAnsiTheme="minorHAnsi" w:cstheme="minorHAnsi"/>
                <w:noProof w:val="0"/>
                <w:sz w:val="22"/>
                <w:lang w:val="es-ES"/>
              </w:rPr>
              <w:t>Número del proceso:</w:t>
            </w:r>
          </w:p>
        </w:tc>
        <w:tc>
          <w:tcPr>
            <w:tcW w:w="3816" w:type="dxa"/>
          </w:tcPr>
          <w:p w14:paraId="14A6D7D5"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321D8ACC" w14:textId="77777777" w:rsidTr="003671AC">
        <w:tc>
          <w:tcPr>
            <w:tcW w:w="3744" w:type="dxa"/>
          </w:tcPr>
          <w:p w14:paraId="68AA600B" w14:textId="7777777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Fecha de Entrega de la Oferta:</w:t>
            </w:r>
          </w:p>
        </w:tc>
        <w:tc>
          <w:tcPr>
            <w:tcW w:w="3816" w:type="dxa"/>
          </w:tcPr>
          <w:p w14:paraId="6B338260"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247EE569" w14:textId="77777777" w:rsidTr="003671AC">
        <w:tc>
          <w:tcPr>
            <w:tcW w:w="3744" w:type="dxa"/>
          </w:tcPr>
          <w:p w14:paraId="32627992" w14:textId="7777777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Dirección comercial:</w:t>
            </w:r>
          </w:p>
        </w:tc>
        <w:tc>
          <w:tcPr>
            <w:tcW w:w="3816" w:type="dxa"/>
          </w:tcPr>
          <w:p w14:paraId="06DE9821"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245ABC6B" w14:textId="77777777" w:rsidTr="003671AC">
        <w:tc>
          <w:tcPr>
            <w:tcW w:w="3744" w:type="dxa"/>
          </w:tcPr>
          <w:p w14:paraId="3333A232" w14:textId="7777777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Teléfono:</w:t>
            </w:r>
          </w:p>
        </w:tc>
        <w:tc>
          <w:tcPr>
            <w:tcW w:w="3816" w:type="dxa"/>
          </w:tcPr>
          <w:p w14:paraId="5EE222B7"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2991E93E" w14:textId="77777777" w:rsidTr="003671AC">
        <w:tc>
          <w:tcPr>
            <w:tcW w:w="3744" w:type="dxa"/>
          </w:tcPr>
          <w:p w14:paraId="47FB2AF7" w14:textId="7777777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Fax:</w:t>
            </w:r>
          </w:p>
        </w:tc>
        <w:tc>
          <w:tcPr>
            <w:tcW w:w="3816" w:type="dxa"/>
          </w:tcPr>
          <w:p w14:paraId="09AC1442"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48EECA2D" w14:textId="77777777" w:rsidTr="003671AC">
        <w:tc>
          <w:tcPr>
            <w:tcW w:w="3744" w:type="dxa"/>
          </w:tcPr>
          <w:p w14:paraId="5DADAB04" w14:textId="7777777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Dirección de correo electrónico:</w:t>
            </w:r>
          </w:p>
        </w:tc>
        <w:tc>
          <w:tcPr>
            <w:tcW w:w="3816" w:type="dxa"/>
          </w:tcPr>
          <w:p w14:paraId="6A869AD5"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278DD2FF" w14:textId="77777777" w:rsidTr="003671AC">
        <w:tc>
          <w:tcPr>
            <w:tcW w:w="3744" w:type="dxa"/>
          </w:tcPr>
          <w:p w14:paraId="0BCEF04D" w14:textId="64D433A5"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Representante legal</w:t>
            </w:r>
            <w:r w:rsidR="00301555" w:rsidRPr="00786EEB">
              <w:rPr>
                <w:rFonts w:asciiTheme="minorHAnsi" w:hAnsiTheme="minorHAnsi" w:cstheme="minorHAnsi"/>
                <w:sz w:val="22"/>
                <w:szCs w:val="22"/>
                <w:lang w:val="es-ES"/>
              </w:rPr>
              <w:t xml:space="preserve">, Apoderado </w:t>
            </w:r>
            <w:r w:rsidRPr="00786EEB">
              <w:rPr>
                <w:rFonts w:asciiTheme="minorHAnsi" w:hAnsiTheme="minorHAnsi" w:cstheme="minorHAnsi"/>
                <w:sz w:val="22"/>
                <w:szCs w:val="22"/>
                <w:lang w:val="es-ES"/>
              </w:rPr>
              <w:t xml:space="preserve">o Representante Común: </w:t>
            </w:r>
          </w:p>
        </w:tc>
        <w:tc>
          <w:tcPr>
            <w:tcW w:w="3816" w:type="dxa"/>
          </w:tcPr>
          <w:p w14:paraId="1CE5662F"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339A53CB" w14:textId="77777777" w:rsidTr="003671AC">
        <w:tc>
          <w:tcPr>
            <w:tcW w:w="3744" w:type="dxa"/>
          </w:tcPr>
          <w:p w14:paraId="06E443C7" w14:textId="7777777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Original (primera copia, medio magnético)</w:t>
            </w:r>
          </w:p>
        </w:tc>
        <w:tc>
          <w:tcPr>
            <w:tcW w:w="3816" w:type="dxa"/>
          </w:tcPr>
          <w:p w14:paraId="7E08D32D"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bl>
    <w:p w14:paraId="428D62B2" w14:textId="77777777" w:rsidR="00B00CAD" w:rsidRPr="00786EEB" w:rsidRDefault="00B00CAD" w:rsidP="00B00CAD">
      <w:pPr>
        <w:rPr>
          <w:rFonts w:asciiTheme="minorHAnsi" w:hAnsiTheme="minorHAnsi" w:cstheme="minorHAnsi"/>
          <w:sz w:val="22"/>
          <w:szCs w:val="22"/>
          <w:lang w:val="es-ES"/>
        </w:rPr>
      </w:pPr>
    </w:p>
    <w:tbl>
      <w:tblPr>
        <w:tblW w:w="7560" w:type="dxa"/>
        <w:tblInd w:w="828" w:type="dxa"/>
        <w:tblLook w:val="0000" w:firstRow="0" w:lastRow="0" w:firstColumn="0" w:lastColumn="0" w:noHBand="0" w:noVBand="0"/>
      </w:tblPr>
      <w:tblGrid>
        <w:gridCol w:w="3744"/>
        <w:gridCol w:w="3816"/>
      </w:tblGrid>
      <w:tr w:rsidR="00B00CAD" w:rsidRPr="00786EEB" w14:paraId="15A4F315" w14:textId="77777777" w:rsidTr="003671AC">
        <w:trPr>
          <w:cantSplit/>
        </w:trPr>
        <w:tc>
          <w:tcPr>
            <w:tcW w:w="7560" w:type="dxa"/>
            <w:gridSpan w:val="2"/>
          </w:tcPr>
          <w:p w14:paraId="4510193C"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SOBRE No. 2</w:t>
            </w:r>
          </w:p>
        </w:tc>
      </w:tr>
      <w:tr w:rsidR="00B00CAD" w:rsidRPr="00786EEB" w14:paraId="6541244B" w14:textId="77777777" w:rsidTr="003671AC">
        <w:tc>
          <w:tcPr>
            <w:tcW w:w="3744" w:type="dxa"/>
          </w:tcPr>
          <w:p w14:paraId="740E2FC3" w14:textId="77777777" w:rsidR="00B00CAD" w:rsidRPr="00786EEB" w:rsidRDefault="00B00CAD" w:rsidP="003671AC">
            <w:pPr>
              <w:pStyle w:val="Piedepgina"/>
              <w:rPr>
                <w:rFonts w:asciiTheme="minorHAnsi" w:hAnsiTheme="minorHAnsi" w:cstheme="minorHAnsi"/>
                <w:noProof w:val="0"/>
                <w:sz w:val="22"/>
                <w:lang w:val="es-ES"/>
              </w:rPr>
            </w:pPr>
            <w:r w:rsidRPr="00786EEB">
              <w:rPr>
                <w:rFonts w:asciiTheme="minorHAnsi" w:hAnsiTheme="minorHAnsi" w:cstheme="minorHAnsi"/>
                <w:noProof w:val="0"/>
                <w:sz w:val="22"/>
                <w:lang w:val="es-ES"/>
              </w:rPr>
              <w:t xml:space="preserve">Oferente: </w:t>
            </w:r>
          </w:p>
        </w:tc>
        <w:tc>
          <w:tcPr>
            <w:tcW w:w="3816" w:type="dxa"/>
          </w:tcPr>
          <w:p w14:paraId="5F4B4273"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7A2671A5" w14:textId="77777777" w:rsidTr="003671AC">
        <w:tc>
          <w:tcPr>
            <w:tcW w:w="3744" w:type="dxa"/>
          </w:tcPr>
          <w:p w14:paraId="0F1A4E61" w14:textId="77777777" w:rsidR="00B00CAD" w:rsidRPr="00786EEB" w:rsidRDefault="00B00CAD" w:rsidP="003671AC">
            <w:pPr>
              <w:pStyle w:val="Piedepgina"/>
              <w:rPr>
                <w:rFonts w:asciiTheme="minorHAnsi" w:hAnsiTheme="minorHAnsi" w:cstheme="minorHAnsi"/>
                <w:noProof w:val="0"/>
                <w:sz w:val="22"/>
                <w:lang w:val="es-ES"/>
              </w:rPr>
            </w:pPr>
            <w:r w:rsidRPr="00786EEB">
              <w:rPr>
                <w:rFonts w:asciiTheme="minorHAnsi" w:hAnsiTheme="minorHAnsi" w:cstheme="minorHAnsi"/>
                <w:noProof w:val="0"/>
                <w:sz w:val="22"/>
                <w:lang w:val="es-ES"/>
              </w:rPr>
              <w:t>Número del proceso:</w:t>
            </w:r>
          </w:p>
        </w:tc>
        <w:tc>
          <w:tcPr>
            <w:tcW w:w="3816" w:type="dxa"/>
          </w:tcPr>
          <w:p w14:paraId="7F3D9FBF"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w:t>
            </w:r>
          </w:p>
        </w:tc>
      </w:tr>
      <w:tr w:rsidR="00B00CAD" w:rsidRPr="00786EEB" w14:paraId="2355F92E" w14:textId="77777777" w:rsidTr="003671AC">
        <w:tc>
          <w:tcPr>
            <w:tcW w:w="3744" w:type="dxa"/>
          </w:tcPr>
          <w:p w14:paraId="2FE2D289" w14:textId="7777777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Fecha de Entrega de la Oferta:</w:t>
            </w:r>
          </w:p>
        </w:tc>
        <w:tc>
          <w:tcPr>
            <w:tcW w:w="3816" w:type="dxa"/>
          </w:tcPr>
          <w:p w14:paraId="2BB39488"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000C0F69" w14:textId="77777777" w:rsidTr="003671AC">
        <w:tc>
          <w:tcPr>
            <w:tcW w:w="3744" w:type="dxa"/>
          </w:tcPr>
          <w:p w14:paraId="34451009" w14:textId="7777777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Dirección comercial:</w:t>
            </w:r>
          </w:p>
        </w:tc>
        <w:tc>
          <w:tcPr>
            <w:tcW w:w="3816" w:type="dxa"/>
          </w:tcPr>
          <w:p w14:paraId="5884F732"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5CC66686" w14:textId="77777777" w:rsidTr="003671AC">
        <w:tc>
          <w:tcPr>
            <w:tcW w:w="3744" w:type="dxa"/>
          </w:tcPr>
          <w:p w14:paraId="69B7E53E" w14:textId="7777777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Teléfono:</w:t>
            </w:r>
          </w:p>
        </w:tc>
        <w:tc>
          <w:tcPr>
            <w:tcW w:w="3816" w:type="dxa"/>
          </w:tcPr>
          <w:p w14:paraId="4EE25AE8"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6C53B0D5" w14:textId="77777777" w:rsidTr="003671AC">
        <w:tc>
          <w:tcPr>
            <w:tcW w:w="3744" w:type="dxa"/>
          </w:tcPr>
          <w:p w14:paraId="42580044" w14:textId="7777777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Fax:</w:t>
            </w:r>
          </w:p>
        </w:tc>
        <w:tc>
          <w:tcPr>
            <w:tcW w:w="3816" w:type="dxa"/>
          </w:tcPr>
          <w:p w14:paraId="450F0586"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71A73932" w14:textId="77777777" w:rsidTr="003671AC">
        <w:tc>
          <w:tcPr>
            <w:tcW w:w="3744" w:type="dxa"/>
          </w:tcPr>
          <w:p w14:paraId="61B3BC56" w14:textId="7777777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Dirección de correo electrónico:</w:t>
            </w:r>
          </w:p>
        </w:tc>
        <w:tc>
          <w:tcPr>
            <w:tcW w:w="3816" w:type="dxa"/>
          </w:tcPr>
          <w:p w14:paraId="474D0AE1"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19173C92" w14:textId="77777777" w:rsidTr="003671AC">
        <w:tc>
          <w:tcPr>
            <w:tcW w:w="3744" w:type="dxa"/>
          </w:tcPr>
          <w:p w14:paraId="374A1CBD" w14:textId="048DBED7" w:rsidR="00B00CAD" w:rsidRPr="00786EEB" w:rsidRDefault="00B00CAD" w:rsidP="003671AC">
            <w:pPr>
              <w:rPr>
                <w:rFonts w:asciiTheme="minorHAnsi" w:hAnsiTheme="minorHAnsi" w:cstheme="minorHAnsi"/>
                <w:sz w:val="22"/>
                <w:szCs w:val="22"/>
                <w:lang w:val="es-ES"/>
              </w:rPr>
            </w:pPr>
            <w:r w:rsidRPr="00786EEB">
              <w:rPr>
                <w:rFonts w:asciiTheme="minorHAnsi" w:hAnsiTheme="minorHAnsi" w:cstheme="minorHAnsi"/>
                <w:sz w:val="22"/>
                <w:szCs w:val="22"/>
                <w:lang w:val="es-ES"/>
              </w:rPr>
              <w:t>Representante</w:t>
            </w:r>
            <w:r w:rsidR="007A2323" w:rsidRPr="00786EEB">
              <w:rPr>
                <w:rFonts w:asciiTheme="minorHAnsi" w:hAnsiTheme="minorHAnsi" w:cstheme="minorHAnsi"/>
                <w:sz w:val="22"/>
                <w:szCs w:val="22"/>
                <w:lang w:val="es-ES"/>
              </w:rPr>
              <w:t xml:space="preserve"> legal</w:t>
            </w:r>
            <w:r w:rsidR="00301555" w:rsidRPr="00786EEB">
              <w:rPr>
                <w:rFonts w:asciiTheme="minorHAnsi" w:hAnsiTheme="minorHAnsi" w:cstheme="minorHAnsi"/>
                <w:sz w:val="22"/>
                <w:szCs w:val="22"/>
                <w:lang w:val="es-ES"/>
              </w:rPr>
              <w:t xml:space="preserve">, Apoderado </w:t>
            </w:r>
            <w:r w:rsidRPr="00786EEB">
              <w:rPr>
                <w:rFonts w:asciiTheme="minorHAnsi" w:hAnsiTheme="minorHAnsi" w:cstheme="minorHAnsi"/>
                <w:sz w:val="22"/>
                <w:szCs w:val="22"/>
                <w:lang w:val="es-ES"/>
              </w:rPr>
              <w:t xml:space="preserve">o Representante Común: </w:t>
            </w:r>
          </w:p>
        </w:tc>
        <w:tc>
          <w:tcPr>
            <w:tcW w:w="3816" w:type="dxa"/>
          </w:tcPr>
          <w:p w14:paraId="313D55F4" w14:textId="77777777" w:rsidR="00B00CAD" w:rsidRPr="00786EEB" w:rsidRDefault="00B00CAD" w:rsidP="003671AC">
            <w:pPr>
              <w:jc w:val="center"/>
              <w:rPr>
                <w:rFonts w:asciiTheme="minorHAnsi" w:hAnsiTheme="minorHAnsi" w:cstheme="minorHAnsi"/>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70A874A6" w14:textId="77777777" w:rsidTr="003671AC">
        <w:tc>
          <w:tcPr>
            <w:tcW w:w="3744" w:type="dxa"/>
          </w:tcPr>
          <w:p w14:paraId="2B7B7918" w14:textId="77777777" w:rsidR="00B00CAD" w:rsidRPr="00786EEB" w:rsidRDefault="00B00CAD" w:rsidP="003671AC">
            <w:pPr>
              <w:jc w:val="both"/>
              <w:rPr>
                <w:rFonts w:asciiTheme="minorHAnsi" w:eastAsia="MS Gothic" w:hAnsiTheme="minorHAnsi" w:cstheme="minorHAnsi"/>
                <w:b/>
                <w:sz w:val="22"/>
                <w:szCs w:val="22"/>
                <w:lang w:val="es-ES"/>
              </w:rPr>
            </w:pPr>
            <w:r w:rsidRPr="00786EEB">
              <w:rPr>
                <w:rFonts w:asciiTheme="minorHAnsi" w:hAnsiTheme="minorHAnsi" w:cstheme="minorHAnsi"/>
                <w:sz w:val="22"/>
                <w:szCs w:val="22"/>
                <w:lang w:val="es-ES"/>
              </w:rPr>
              <w:lastRenderedPageBreak/>
              <w:t>Original</w:t>
            </w:r>
          </w:p>
        </w:tc>
        <w:tc>
          <w:tcPr>
            <w:tcW w:w="3816" w:type="dxa"/>
          </w:tcPr>
          <w:p w14:paraId="3AE14F35" w14:textId="77777777" w:rsidR="00B00CAD" w:rsidRPr="00786EEB" w:rsidRDefault="00B00CAD" w:rsidP="003671AC">
            <w:pPr>
              <w:jc w:val="both"/>
              <w:rPr>
                <w:rFonts w:asciiTheme="minorHAnsi" w:eastAsia="MS Gothic" w:hAnsiTheme="minorHAnsi" w:cstheme="minorHAnsi"/>
                <w:b/>
                <w:sz w:val="22"/>
                <w:szCs w:val="22"/>
                <w:lang w:val="es-ES"/>
              </w:rPr>
            </w:pPr>
            <w:r w:rsidRPr="00786EEB">
              <w:rPr>
                <w:rFonts w:asciiTheme="minorHAnsi" w:hAnsiTheme="minorHAnsi" w:cstheme="minorHAnsi"/>
                <w:sz w:val="22"/>
                <w:szCs w:val="22"/>
                <w:lang w:val="es-ES"/>
              </w:rPr>
              <w:t>______________________________</w:t>
            </w:r>
          </w:p>
        </w:tc>
      </w:tr>
      <w:tr w:rsidR="00B00CAD" w:rsidRPr="00786EEB" w14:paraId="1A32F886" w14:textId="77777777" w:rsidTr="003671AC">
        <w:tc>
          <w:tcPr>
            <w:tcW w:w="3744" w:type="dxa"/>
          </w:tcPr>
          <w:p w14:paraId="099000B0" w14:textId="77777777" w:rsidR="00B00CAD" w:rsidRPr="00786EEB" w:rsidRDefault="00B00CAD" w:rsidP="003671AC">
            <w:pPr>
              <w:jc w:val="both"/>
              <w:rPr>
                <w:rFonts w:asciiTheme="minorHAnsi" w:hAnsiTheme="minorHAnsi" w:cstheme="minorHAnsi"/>
                <w:sz w:val="22"/>
                <w:szCs w:val="22"/>
                <w:lang w:val="es-ES"/>
              </w:rPr>
            </w:pPr>
          </w:p>
        </w:tc>
        <w:tc>
          <w:tcPr>
            <w:tcW w:w="3816" w:type="dxa"/>
          </w:tcPr>
          <w:p w14:paraId="7477277E" w14:textId="77777777" w:rsidR="00B00CAD" w:rsidRPr="00786EEB" w:rsidRDefault="00B00CAD" w:rsidP="003671AC">
            <w:pPr>
              <w:jc w:val="both"/>
              <w:rPr>
                <w:rFonts w:asciiTheme="minorHAnsi" w:hAnsiTheme="minorHAnsi" w:cstheme="minorHAnsi"/>
                <w:sz w:val="22"/>
                <w:szCs w:val="22"/>
                <w:lang w:val="es-ES"/>
              </w:rPr>
            </w:pPr>
          </w:p>
        </w:tc>
      </w:tr>
    </w:tbl>
    <w:p w14:paraId="3074E7F3" w14:textId="77777777" w:rsidR="00B00CAD" w:rsidRPr="00786EEB" w:rsidRDefault="00B00CAD" w:rsidP="00FA214B">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Ninguno de los sobres deberá marcarse con anotaciones adicionales o diferentes de las expuestas en este numeral.</w:t>
      </w:r>
    </w:p>
    <w:p w14:paraId="0FF322C2" w14:textId="77777777" w:rsidR="00FA214B" w:rsidRPr="00786EEB" w:rsidRDefault="00FA214B" w:rsidP="00FA214B">
      <w:pPr>
        <w:pStyle w:val="Prrafodelista"/>
        <w:spacing w:before="240" w:after="240"/>
        <w:jc w:val="both"/>
        <w:rPr>
          <w:rFonts w:asciiTheme="minorHAnsi" w:hAnsiTheme="minorHAnsi" w:cstheme="minorHAnsi"/>
          <w:sz w:val="22"/>
          <w:szCs w:val="22"/>
          <w:lang w:val="es-ES"/>
        </w:rPr>
      </w:pPr>
    </w:p>
    <w:p w14:paraId="7D8918E8" w14:textId="3956286E" w:rsidR="00B00CAD" w:rsidRPr="00786EEB" w:rsidRDefault="00B00CAD" w:rsidP="00FA214B">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w:t>
      </w:r>
      <w:r w:rsidR="00E67F4E"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obre No. 1 se presentará en un (1) original y una (1) copia, además una versión en medio magnético de su contenido. La información en medio magnético se deberá incluir en el mencionado sobre.</w:t>
      </w:r>
    </w:p>
    <w:p w14:paraId="0F8D7179" w14:textId="77777777" w:rsidR="00B00CAD" w:rsidRPr="00786EEB" w:rsidRDefault="00B00CAD" w:rsidP="00B00CAD">
      <w:pPr>
        <w:pStyle w:val="Prrafodelista"/>
        <w:jc w:val="both"/>
        <w:rPr>
          <w:rFonts w:asciiTheme="minorHAnsi" w:hAnsiTheme="minorHAnsi" w:cstheme="minorHAnsi"/>
          <w:sz w:val="22"/>
          <w:szCs w:val="22"/>
          <w:lang w:val="es-ES"/>
        </w:rPr>
      </w:pPr>
    </w:p>
    <w:p w14:paraId="4046E5BB" w14:textId="3959CCF1" w:rsidR="00B00CAD" w:rsidRPr="00786EEB" w:rsidRDefault="00B00CAD" w:rsidP="00FA214B">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w:t>
      </w:r>
      <w:r w:rsidR="00E67F4E"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obre No. 2 se requerirá únicamente el original que se conservará bajo las medidas de seguridad correspondiente</w:t>
      </w:r>
      <w:r w:rsidR="008970F5"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w:t>
      </w:r>
    </w:p>
    <w:p w14:paraId="7AE8084D" w14:textId="77777777" w:rsidR="00FA214B" w:rsidRPr="00786EEB" w:rsidRDefault="00FA214B" w:rsidP="00FA214B">
      <w:pPr>
        <w:pStyle w:val="Prrafodelista"/>
        <w:spacing w:before="240" w:after="240"/>
        <w:jc w:val="both"/>
        <w:rPr>
          <w:rFonts w:asciiTheme="minorHAnsi" w:hAnsiTheme="minorHAnsi" w:cstheme="minorHAnsi"/>
          <w:b/>
          <w:sz w:val="22"/>
          <w:szCs w:val="22"/>
          <w:lang w:val="es-ES"/>
        </w:rPr>
      </w:pPr>
      <w:bookmarkStart w:id="347" w:name="_Toc3460939"/>
      <w:bookmarkStart w:id="348" w:name="_Toc35984964"/>
      <w:bookmarkEnd w:id="347"/>
    </w:p>
    <w:p w14:paraId="32937C37" w14:textId="77777777" w:rsidR="00B00CAD" w:rsidRPr="00786EEB" w:rsidRDefault="00B00CAD"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Todos los folios de la Oferta original y sus copias deberán venir numerados.</w:t>
      </w:r>
      <w:bookmarkStart w:id="349" w:name="_Toc3460940"/>
      <w:bookmarkEnd w:id="348"/>
      <w:bookmarkEnd w:id="349"/>
    </w:p>
    <w:p w14:paraId="5F1128C3" w14:textId="77777777" w:rsidR="00FA214B" w:rsidRPr="00786EEB" w:rsidRDefault="00FA214B" w:rsidP="00FA214B">
      <w:pPr>
        <w:pStyle w:val="Prrafodelista"/>
        <w:spacing w:before="240" w:after="240"/>
        <w:jc w:val="both"/>
        <w:rPr>
          <w:rFonts w:asciiTheme="minorHAnsi" w:hAnsiTheme="minorHAnsi" w:cstheme="minorHAnsi"/>
          <w:sz w:val="22"/>
          <w:szCs w:val="22"/>
          <w:lang w:val="es-ES"/>
        </w:rPr>
      </w:pPr>
    </w:p>
    <w:p w14:paraId="3055B86D" w14:textId="42868D2C" w:rsidR="00B00CAD" w:rsidRPr="00786EEB" w:rsidRDefault="00B00CAD" w:rsidP="00A719DD">
      <w:pPr>
        <w:pStyle w:val="Prrafodelista"/>
        <w:numPr>
          <w:ilvl w:val="2"/>
          <w:numId w:val="11"/>
        </w:numPr>
        <w:spacing w:before="240" w:after="240"/>
        <w:jc w:val="both"/>
        <w:rPr>
          <w:rFonts w:asciiTheme="minorHAnsi" w:hAnsiTheme="minorHAnsi" w:cstheme="minorHAnsi"/>
          <w:b/>
          <w:sz w:val="22"/>
          <w:szCs w:val="22"/>
          <w:lang w:val="es-ES"/>
        </w:rPr>
      </w:pPr>
      <w:bookmarkStart w:id="350" w:name="_Toc3460941"/>
      <w:bookmarkStart w:id="351" w:name="_Toc35984965"/>
      <w:bookmarkEnd w:id="350"/>
      <w:r w:rsidRPr="00786EEB">
        <w:rPr>
          <w:rFonts w:asciiTheme="minorHAnsi" w:hAnsiTheme="minorHAnsi" w:cstheme="minorHAnsi"/>
          <w:sz w:val="22"/>
          <w:szCs w:val="22"/>
          <w:lang w:val="es-ES"/>
        </w:rPr>
        <w:t xml:space="preserve">El idioma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será el castellano, y por lo tanto, se solicita que todos los documentos y certificaciones a los que se refiere este Pliego de Condiciones, emitidos en idioma diferente al castellano, deberán cumplir lo establecido en los numerales </w:t>
      </w:r>
      <w:r w:rsidR="0095542A" w:rsidRPr="00786EEB">
        <w:rPr>
          <w:rFonts w:asciiTheme="minorHAnsi" w:hAnsiTheme="minorHAnsi" w:cstheme="minorHAnsi"/>
          <w:sz w:val="22"/>
          <w:szCs w:val="22"/>
          <w:lang w:val="es-ES"/>
        </w:rPr>
        <w:fldChar w:fldCharType="begin"/>
      </w:r>
      <w:r w:rsidR="0095542A" w:rsidRPr="00786EEB">
        <w:rPr>
          <w:rFonts w:asciiTheme="minorHAnsi" w:hAnsiTheme="minorHAnsi" w:cstheme="minorHAnsi"/>
          <w:sz w:val="22"/>
          <w:szCs w:val="22"/>
          <w:lang w:val="es-ES"/>
        </w:rPr>
        <w:instrText xml:space="preserve"> REF _Ref36025093 \r \h </w:instrText>
      </w:r>
      <w:r w:rsidR="00D204A7" w:rsidRPr="00786EEB">
        <w:rPr>
          <w:rFonts w:asciiTheme="minorHAnsi" w:hAnsiTheme="minorHAnsi" w:cstheme="minorHAnsi"/>
          <w:sz w:val="22"/>
          <w:szCs w:val="22"/>
          <w:lang w:val="es-ES"/>
        </w:rPr>
        <w:instrText xml:space="preserve"> \* MERGEFORMAT </w:instrText>
      </w:r>
      <w:r w:rsidR="0095542A" w:rsidRPr="00786EEB">
        <w:rPr>
          <w:rFonts w:asciiTheme="minorHAnsi" w:hAnsiTheme="minorHAnsi" w:cstheme="minorHAnsi"/>
          <w:sz w:val="22"/>
          <w:szCs w:val="22"/>
          <w:lang w:val="es-ES"/>
        </w:rPr>
      </w:r>
      <w:r w:rsidR="0095542A"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6.2</w:t>
      </w:r>
      <w:r w:rsidR="0095542A"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w:t>
      </w:r>
      <w:r w:rsidR="0095542A" w:rsidRPr="00786EEB">
        <w:rPr>
          <w:rFonts w:asciiTheme="minorHAnsi" w:hAnsiTheme="minorHAnsi" w:cstheme="minorHAnsi"/>
          <w:sz w:val="22"/>
          <w:szCs w:val="22"/>
          <w:lang w:val="es-ES"/>
        </w:rPr>
        <w:fldChar w:fldCharType="begin"/>
      </w:r>
      <w:r w:rsidR="0095542A" w:rsidRPr="00786EEB">
        <w:rPr>
          <w:rFonts w:asciiTheme="minorHAnsi" w:hAnsiTheme="minorHAnsi" w:cstheme="minorHAnsi"/>
          <w:sz w:val="22"/>
          <w:szCs w:val="22"/>
          <w:lang w:val="es-ES"/>
        </w:rPr>
        <w:instrText xml:space="preserve"> REF _Ref36025102 \r \h </w:instrText>
      </w:r>
      <w:r w:rsidR="00D204A7" w:rsidRPr="00786EEB">
        <w:rPr>
          <w:rFonts w:asciiTheme="minorHAnsi" w:hAnsiTheme="minorHAnsi" w:cstheme="minorHAnsi"/>
          <w:sz w:val="22"/>
          <w:szCs w:val="22"/>
          <w:lang w:val="es-ES"/>
        </w:rPr>
        <w:instrText xml:space="preserve"> \* MERGEFORMAT </w:instrText>
      </w:r>
      <w:r w:rsidR="0095542A" w:rsidRPr="00786EEB">
        <w:rPr>
          <w:rFonts w:asciiTheme="minorHAnsi" w:hAnsiTheme="minorHAnsi" w:cstheme="minorHAnsi"/>
          <w:sz w:val="22"/>
          <w:szCs w:val="22"/>
          <w:lang w:val="es-ES"/>
        </w:rPr>
      </w:r>
      <w:r w:rsidR="0095542A"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6.3</w:t>
      </w:r>
      <w:r w:rsidR="0095542A"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y </w:t>
      </w:r>
      <w:r w:rsidR="0095542A" w:rsidRPr="00786EEB">
        <w:rPr>
          <w:rFonts w:asciiTheme="minorHAnsi" w:hAnsiTheme="minorHAnsi" w:cstheme="minorHAnsi"/>
          <w:sz w:val="22"/>
          <w:szCs w:val="22"/>
          <w:lang w:val="es-ES"/>
        </w:rPr>
        <w:fldChar w:fldCharType="begin"/>
      </w:r>
      <w:r w:rsidR="0095542A" w:rsidRPr="00786EEB">
        <w:rPr>
          <w:rFonts w:asciiTheme="minorHAnsi" w:hAnsiTheme="minorHAnsi" w:cstheme="minorHAnsi"/>
          <w:sz w:val="22"/>
          <w:szCs w:val="22"/>
          <w:lang w:val="es-ES"/>
        </w:rPr>
        <w:instrText xml:space="preserve"> REF _Ref36025114 \r \h </w:instrText>
      </w:r>
      <w:r w:rsidR="00D204A7" w:rsidRPr="00786EEB">
        <w:rPr>
          <w:rFonts w:asciiTheme="minorHAnsi" w:hAnsiTheme="minorHAnsi" w:cstheme="minorHAnsi"/>
          <w:sz w:val="22"/>
          <w:szCs w:val="22"/>
          <w:lang w:val="es-ES"/>
        </w:rPr>
        <w:instrText xml:space="preserve"> \* MERGEFORMAT </w:instrText>
      </w:r>
      <w:r w:rsidR="0095542A" w:rsidRPr="00786EEB">
        <w:rPr>
          <w:rFonts w:asciiTheme="minorHAnsi" w:hAnsiTheme="minorHAnsi" w:cstheme="minorHAnsi"/>
          <w:sz w:val="22"/>
          <w:szCs w:val="22"/>
          <w:lang w:val="es-ES"/>
        </w:rPr>
      </w:r>
      <w:r w:rsidR="0095542A"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6.4</w:t>
      </w:r>
      <w:r w:rsidR="0095542A" w:rsidRPr="00786EEB">
        <w:rPr>
          <w:rFonts w:asciiTheme="minorHAnsi" w:hAnsiTheme="minorHAnsi" w:cstheme="minorHAnsi"/>
          <w:sz w:val="22"/>
          <w:szCs w:val="22"/>
          <w:lang w:val="es-ES"/>
        </w:rPr>
        <w:fldChar w:fldCharType="end"/>
      </w:r>
      <w:r w:rsidR="0095542A"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de este Pliego de Condiciones.</w:t>
      </w:r>
      <w:bookmarkEnd w:id="351"/>
      <w:r w:rsidRPr="00786EEB">
        <w:rPr>
          <w:rFonts w:asciiTheme="minorHAnsi" w:hAnsiTheme="minorHAnsi" w:cstheme="minorHAnsi"/>
          <w:sz w:val="22"/>
          <w:szCs w:val="22"/>
          <w:lang w:val="es-ES"/>
        </w:rPr>
        <w:t xml:space="preserve"> </w:t>
      </w:r>
      <w:bookmarkStart w:id="352" w:name="_Toc3460942"/>
      <w:bookmarkStart w:id="353" w:name="_Toc3460943"/>
      <w:bookmarkEnd w:id="352"/>
      <w:bookmarkEnd w:id="353"/>
    </w:p>
    <w:p w14:paraId="6391038A" w14:textId="77777777" w:rsidR="00B00CAD" w:rsidRPr="00786EEB" w:rsidRDefault="00B00CAD" w:rsidP="00B00CAD">
      <w:pPr>
        <w:pStyle w:val="Prrafodelista"/>
        <w:rPr>
          <w:rFonts w:asciiTheme="minorHAnsi" w:hAnsiTheme="minorHAnsi" w:cstheme="minorHAnsi"/>
          <w:sz w:val="22"/>
          <w:szCs w:val="22"/>
          <w:lang w:val="es-ES"/>
        </w:rPr>
      </w:pPr>
    </w:p>
    <w:p w14:paraId="4D41AC15" w14:textId="7B0765E7" w:rsidR="00B00CAD" w:rsidRPr="00786EEB" w:rsidRDefault="00B00CAD" w:rsidP="00B00CAD">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Ofertas se presentarán impresas con un índice de contenido y </w:t>
      </w:r>
      <w:r w:rsidR="00564EBD" w:rsidRPr="00786EEB">
        <w:rPr>
          <w:rFonts w:asciiTheme="minorHAnsi" w:hAnsiTheme="minorHAnsi" w:cstheme="minorHAnsi"/>
          <w:sz w:val="22"/>
          <w:szCs w:val="22"/>
          <w:lang w:val="es-ES"/>
        </w:rPr>
        <w:t>Anexo</w:t>
      </w:r>
      <w:r w:rsidR="00E051E8"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Las enmiendas, entrelíneas y raspaduras deberán ser debidamente salvadas con la firma de quien suscribe la Oferta</w:t>
      </w:r>
      <w:r w:rsidR="003703C3" w:rsidRPr="00786EEB">
        <w:rPr>
          <w:rFonts w:asciiTheme="minorHAnsi" w:hAnsiTheme="minorHAnsi" w:cstheme="minorHAnsi"/>
          <w:sz w:val="22"/>
          <w:szCs w:val="22"/>
          <w:lang w:val="es-ES"/>
        </w:rPr>
        <w:t xml:space="preserve"> y con una nota al margen donde manifieste clara y expresamente la corrección realizada</w:t>
      </w:r>
      <w:r w:rsidRPr="00786EEB">
        <w:rPr>
          <w:rFonts w:asciiTheme="minorHAnsi" w:hAnsiTheme="minorHAnsi" w:cstheme="minorHAnsi"/>
          <w:sz w:val="22"/>
          <w:szCs w:val="22"/>
          <w:lang w:val="es-ES"/>
        </w:rPr>
        <w:t>.</w:t>
      </w:r>
      <w:bookmarkStart w:id="354" w:name="_Toc3460944"/>
      <w:bookmarkEnd w:id="354"/>
    </w:p>
    <w:p w14:paraId="6B73917F" w14:textId="77777777" w:rsidR="00B00CAD" w:rsidRPr="00786EEB" w:rsidRDefault="00B00CAD" w:rsidP="00B00CAD">
      <w:pPr>
        <w:pStyle w:val="Prrafodelista"/>
        <w:jc w:val="both"/>
        <w:rPr>
          <w:rFonts w:asciiTheme="minorHAnsi" w:hAnsiTheme="minorHAnsi" w:cstheme="minorHAnsi"/>
          <w:sz w:val="22"/>
          <w:szCs w:val="22"/>
          <w:lang w:val="es-ES"/>
        </w:rPr>
      </w:pPr>
    </w:p>
    <w:p w14:paraId="4BA1963E" w14:textId="4566F684" w:rsidR="00C924D1" w:rsidRPr="00786EEB" w:rsidRDefault="008C2059" w:rsidP="00A719DD">
      <w:pPr>
        <w:pStyle w:val="Prrafodelista"/>
        <w:numPr>
          <w:ilvl w:val="2"/>
          <w:numId w:val="11"/>
        </w:numPr>
        <w:spacing w:before="240" w:after="240"/>
        <w:jc w:val="both"/>
        <w:rPr>
          <w:rFonts w:asciiTheme="minorHAnsi" w:hAnsiTheme="minorHAnsi" w:cstheme="minorHAnsi"/>
          <w:b/>
          <w:sz w:val="22"/>
          <w:szCs w:val="22"/>
          <w:u w:val="single"/>
          <w:lang w:val="es-ES"/>
        </w:rPr>
      </w:pPr>
      <w:bookmarkStart w:id="355" w:name="_Toc35984966"/>
      <w:r w:rsidRPr="00786EEB">
        <w:rPr>
          <w:rFonts w:asciiTheme="minorHAnsi" w:hAnsiTheme="minorHAnsi" w:cstheme="minorHAnsi"/>
          <w:sz w:val="22"/>
          <w:szCs w:val="22"/>
        </w:rPr>
        <w:t>La información en físico y en medio magnético debe ser idéntica.</w:t>
      </w:r>
      <w:r w:rsidRPr="00786EEB">
        <w:rPr>
          <w:rFonts w:asciiTheme="minorHAnsi" w:hAnsiTheme="minorHAnsi" w:cstheme="minorHAnsi"/>
          <w:sz w:val="22"/>
          <w:szCs w:val="22"/>
          <w:lang w:val="es-ES"/>
        </w:rPr>
        <w:t xml:space="preserve"> </w:t>
      </w:r>
      <w:r w:rsidR="00B00CAD" w:rsidRPr="00786EEB">
        <w:rPr>
          <w:rFonts w:asciiTheme="minorHAnsi" w:hAnsiTheme="minorHAnsi" w:cstheme="minorHAnsi"/>
          <w:sz w:val="22"/>
          <w:szCs w:val="22"/>
          <w:lang w:val="es-ES"/>
        </w:rPr>
        <w:t>Cualquier discrepancia entre el original y la copia y/o el medio magnético se resolverá dándole prevalencia al original.</w:t>
      </w:r>
      <w:bookmarkEnd w:id="355"/>
    </w:p>
    <w:p w14:paraId="7ACFBFAF" w14:textId="77777777" w:rsidR="002C171C" w:rsidRPr="00786EEB" w:rsidRDefault="002C171C" w:rsidP="00BD3FFF">
      <w:pPr>
        <w:pStyle w:val="Prrafodelista"/>
        <w:spacing w:before="240" w:after="240"/>
        <w:jc w:val="both"/>
        <w:rPr>
          <w:rFonts w:asciiTheme="minorHAnsi" w:hAnsiTheme="minorHAnsi" w:cstheme="minorHAnsi"/>
          <w:bCs/>
          <w:sz w:val="22"/>
          <w:szCs w:val="22"/>
          <w:lang w:val="es-ES"/>
        </w:rPr>
      </w:pPr>
    </w:p>
    <w:p w14:paraId="5D2CB3B4" w14:textId="715A7D4F" w:rsidR="002C171C" w:rsidRPr="00786EEB" w:rsidRDefault="00DA4D71" w:rsidP="00A719DD">
      <w:pPr>
        <w:pStyle w:val="Prrafodelista"/>
        <w:numPr>
          <w:ilvl w:val="2"/>
          <w:numId w:val="11"/>
        </w:numPr>
        <w:spacing w:before="240" w:after="240"/>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La Oferta debe presentarse firmada.</w:t>
      </w:r>
    </w:p>
    <w:p w14:paraId="32D8B15A" w14:textId="77777777" w:rsidR="00C1487C" w:rsidRPr="00786EEB" w:rsidRDefault="00C1487C" w:rsidP="00EC0AE0">
      <w:pPr>
        <w:pStyle w:val="Prrafodelista"/>
        <w:rPr>
          <w:rFonts w:asciiTheme="minorHAnsi" w:hAnsiTheme="minorHAnsi" w:cstheme="minorHAnsi"/>
          <w:bCs/>
          <w:sz w:val="22"/>
          <w:szCs w:val="22"/>
          <w:lang w:val="es-ES"/>
        </w:rPr>
      </w:pPr>
    </w:p>
    <w:p w14:paraId="06EC79D7" w14:textId="0B004DBC" w:rsidR="00C1487C" w:rsidRPr="00786EEB" w:rsidRDefault="00C1487C" w:rsidP="00A719DD">
      <w:pPr>
        <w:pStyle w:val="Prrafodelista"/>
        <w:numPr>
          <w:ilvl w:val="2"/>
          <w:numId w:val="11"/>
        </w:numPr>
        <w:spacing w:before="240" w:after="240"/>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La ANI sólo recibirá una Oferta por Oferente.</w:t>
      </w:r>
    </w:p>
    <w:p w14:paraId="110DB1F3" w14:textId="77777777" w:rsidR="00C924D1" w:rsidRPr="00786EEB" w:rsidRDefault="00C924D1" w:rsidP="00060420">
      <w:pPr>
        <w:spacing w:after="200" w:line="2" w:lineRule="auto"/>
        <w:jc w:val="both"/>
        <w:rPr>
          <w:rFonts w:asciiTheme="minorHAnsi" w:hAnsiTheme="minorHAnsi" w:cstheme="minorHAnsi"/>
          <w:b/>
          <w:sz w:val="22"/>
          <w:szCs w:val="22"/>
          <w:u w:val="single"/>
          <w:lang w:val="es-ES"/>
        </w:rPr>
      </w:pPr>
      <w:r w:rsidRPr="00786EEB">
        <w:rPr>
          <w:rFonts w:asciiTheme="minorHAnsi" w:hAnsiTheme="minorHAnsi" w:cstheme="minorHAnsi"/>
          <w:b/>
          <w:sz w:val="22"/>
          <w:szCs w:val="22"/>
          <w:u w:val="single"/>
          <w:lang w:val="es-ES"/>
        </w:rPr>
        <w:br w:type="page"/>
      </w:r>
    </w:p>
    <w:p w14:paraId="5570808E" w14:textId="77777777" w:rsidR="00C924D1" w:rsidRPr="00786EEB" w:rsidRDefault="00C924D1" w:rsidP="00060420">
      <w:pPr>
        <w:spacing w:after="200" w:line="2" w:lineRule="auto"/>
        <w:jc w:val="both"/>
        <w:rPr>
          <w:rFonts w:asciiTheme="minorHAnsi" w:hAnsiTheme="minorHAnsi" w:cstheme="minorHAnsi"/>
          <w:b/>
          <w:sz w:val="22"/>
          <w:szCs w:val="22"/>
          <w:u w:val="single"/>
          <w:lang w:val="es-ES"/>
        </w:rPr>
      </w:pPr>
    </w:p>
    <w:p w14:paraId="5800BA26" w14:textId="77777777" w:rsidR="00C924D1" w:rsidRPr="00786EEB" w:rsidRDefault="00C924D1" w:rsidP="00A719DD">
      <w:pPr>
        <w:pStyle w:val="Prrafodelista"/>
        <w:numPr>
          <w:ilvl w:val="0"/>
          <w:numId w:val="11"/>
        </w:numPr>
        <w:spacing w:before="240" w:after="240"/>
        <w:jc w:val="center"/>
        <w:outlineLvl w:val="0"/>
        <w:rPr>
          <w:rFonts w:asciiTheme="minorHAnsi" w:hAnsiTheme="minorHAnsi" w:cstheme="minorHAnsi"/>
          <w:b/>
          <w:sz w:val="22"/>
          <w:szCs w:val="22"/>
          <w:u w:val="single"/>
          <w:lang w:val="es-ES"/>
        </w:rPr>
      </w:pPr>
      <w:bookmarkStart w:id="356" w:name="_Toc182409108"/>
      <w:r w:rsidRPr="00786EEB">
        <w:rPr>
          <w:rFonts w:asciiTheme="minorHAnsi" w:hAnsiTheme="minorHAnsi" w:cstheme="minorHAnsi"/>
          <w:b/>
          <w:sz w:val="22"/>
          <w:szCs w:val="22"/>
          <w:u w:val="single"/>
          <w:lang w:val="es-ES"/>
        </w:rPr>
        <w:t>CAPÍTULO VII</w:t>
      </w:r>
      <w:bookmarkEnd w:id="356"/>
      <w:r w:rsidRPr="00786EEB">
        <w:rPr>
          <w:rFonts w:asciiTheme="minorHAnsi" w:hAnsiTheme="minorHAnsi" w:cstheme="minorHAnsi"/>
          <w:b/>
          <w:sz w:val="22"/>
          <w:szCs w:val="22"/>
          <w:u w:val="single"/>
          <w:lang w:val="es-ES"/>
        </w:rPr>
        <w:t xml:space="preserve"> </w:t>
      </w:r>
    </w:p>
    <w:p w14:paraId="2EF23998" w14:textId="1372938C" w:rsidR="00B00CAD" w:rsidRPr="00786EEB" w:rsidRDefault="00FA214B" w:rsidP="00B00CAD">
      <w:pPr>
        <w:pStyle w:val="Prrafodelista"/>
        <w:spacing w:before="240" w:after="240"/>
        <w:jc w:val="center"/>
        <w:outlineLvl w:val="0"/>
        <w:rPr>
          <w:rFonts w:asciiTheme="minorHAnsi" w:hAnsiTheme="minorHAnsi" w:cstheme="minorHAnsi"/>
          <w:b/>
          <w:sz w:val="22"/>
          <w:szCs w:val="22"/>
          <w:u w:val="single"/>
          <w:lang w:val="es-ES"/>
        </w:rPr>
      </w:pPr>
      <w:bookmarkStart w:id="357" w:name="_Toc182409109"/>
      <w:r w:rsidRPr="00786EEB">
        <w:rPr>
          <w:rFonts w:asciiTheme="minorHAnsi" w:hAnsiTheme="minorHAnsi" w:cstheme="minorHAnsi"/>
          <w:b/>
          <w:smallCaps/>
          <w:sz w:val="22"/>
          <w:szCs w:val="22"/>
          <w:u w:val="single"/>
          <w:lang w:val="es-ES"/>
        </w:rPr>
        <w:t>Condiciones de las Ofertas</w:t>
      </w:r>
      <w:bookmarkEnd w:id="357"/>
    </w:p>
    <w:p w14:paraId="1D984461" w14:textId="77777777" w:rsidR="00C924D1" w:rsidRPr="00786EEB" w:rsidRDefault="00C924D1" w:rsidP="00060420">
      <w:pPr>
        <w:pStyle w:val="Prrafodelista"/>
        <w:spacing w:before="240" w:after="240"/>
        <w:jc w:val="both"/>
        <w:rPr>
          <w:rFonts w:asciiTheme="minorHAnsi" w:hAnsiTheme="minorHAnsi" w:cstheme="minorHAnsi"/>
          <w:b/>
          <w:sz w:val="22"/>
          <w:szCs w:val="22"/>
          <w:u w:val="single"/>
          <w:lang w:val="es-ES"/>
        </w:rPr>
      </w:pPr>
    </w:p>
    <w:p w14:paraId="7583EDA4" w14:textId="77777777" w:rsidR="00FA214B" w:rsidRPr="00786EEB" w:rsidRDefault="00FA214B" w:rsidP="00A719DD">
      <w:pPr>
        <w:pStyle w:val="Prrafodelista"/>
        <w:numPr>
          <w:ilvl w:val="1"/>
          <w:numId w:val="11"/>
        </w:numPr>
        <w:spacing w:before="240" w:after="240"/>
        <w:jc w:val="both"/>
        <w:outlineLvl w:val="1"/>
        <w:rPr>
          <w:rFonts w:asciiTheme="minorHAnsi" w:hAnsiTheme="minorHAnsi" w:cstheme="minorHAnsi"/>
          <w:b/>
          <w:i/>
          <w:smallCaps/>
          <w:sz w:val="22"/>
          <w:szCs w:val="22"/>
          <w:lang w:val="es-ES"/>
        </w:rPr>
      </w:pPr>
      <w:bookmarkStart w:id="358" w:name="_Toc3460947"/>
      <w:bookmarkStart w:id="359" w:name="_Toc255998116"/>
      <w:bookmarkStart w:id="360" w:name="_Toc234958483"/>
      <w:bookmarkStart w:id="361" w:name="_Ref5213530"/>
      <w:bookmarkStart w:id="362" w:name="_Toc35984967"/>
      <w:bookmarkStart w:id="363" w:name="_Toc182409110"/>
      <w:bookmarkEnd w:id="358"/>
      <w:r w:rsidRPr="00786EEB">
        <w:rPr>
          <w:rFonts w:asciiTheme="minorHAnsi" w:hAnsiTheme="minorHAnsi" w:cstheme="minorHAnsi"/>
          <w:bCs/>
          <w:i/>
          <w:iCs/>
          <w:smallCaps/>
          <w:sz w:val="22"/>
          <w:szCs w:val="22"/>
          <w:u w:val="single"/>
          <w:lang w:val="es-ES"/>
        </w:rPr>
        <w:t>Contenido de cada uno de los Sobres</w:t>
      </w:r>
      <w:bookmarkEnd w:id="359"/>
      <w:bookmarkEnd w:id="360"/>
      <w:bookmarkEnd w:id="361"/>
      <w:bookmarkEnd w:id="362"/>
      <w:bookmarkEnd w:id="363"/>
    </w:p>
    <w:p w14:paraId="61409374" w14:textId="77777777" w:rsidR="003671AC" w:rsidRPr="00786EEB" w:rsidRDefault="003671AC" w:rsidP="003671AC">
      <w:pPr>
        <w:pStyle w:val="Prrafodelista"/>
        <w:spacing w:before="240" w:after="240"/>
        <w:jc w:val="both"/>
        <w:rPr>
          <w:rFonts w:asciiTheme="minorHAnsi" w:hAnsiTheme="minorHAnsi" w:cstheme="minorHAnsi"/>
          <w:b/>
          <w:smallCaps/>
          <w:sz w:val="22"/>
          <w:szCs w:val="22"/>
          <w:lang w:val="es-ES"/>
        </w:rPr>
      </w:pPr>
    </w:p>
    <w:p w14:paraId="0565B21E" w14:textId="77777777" w:rsidR="00FA214B" w:rsidRPr="00786EEB" w:rsidRDefault="00FA214B" w:rsidP="00A719DD">
      <w:pPr>
        <w:pStyle w:val="Prrafodelista"/>
        <w:numPr>
          <w:ilvl w:val="2"/>
          <w:numId w:val="11"/>
        </w:numPr>
        <w:spacing w:before="240" w:after="240"/>
        <w:jc w:val="both"/>
        <w:rPr>
          <w:rFonts w:asciiTheme="minorHAnsi" w:hAnsiTheme="minorHAnsi" w:cstheme="minorHAnsi"/>
          <w:b/>
          <w:smallCaps/>
          <w:sz w:val="22"/>
          <w:szCs w:val="22"/>
          <w:u w:val="single"/>
          <w:lang w:val="es-ES"/>
        </w:rPr>
      </w:pPr>
      <w:bookmarkStart w:id="364" w:name="_Ref36024796"/>
      <w:bookmarkStart w:id="365" w:name="_Ref234912339"/>
      <w:r w:rsidRPr="00786EEB">
        <w:rPr>
          <w:rFonts w:asciiTheme="minorHAnsi" w:hAnsiTheme="minorHAnsi" w:cstheme="minorHAnsi"/>
          <w:sz w:val="22"/>
          <w:szCs w:val="22"/>
          <w:u w:val="single"/>
          <w:lang w:val="es-ES"/>
        </w:rPr>
        <w:t>Sobre No. 1</w:t>
      </w:r>
      <w:bookmarkEnd w:id="364"/>
    </w:p>
    <w:p w14:paraId="296EEEBC" w14:textId="77777777" w:rsidR="003671AC" w:rsidRPr="00786EEB" w:rsidRDefault="003671AC" w:rsidP="003671AC">
      <w:pPr>
        <w:pStyle w:val="Prrafodelista"/>
        <w:jc w:val="both"/>
        <w:rPr>
          <w:rFonts w:asciiTheme="minorHAnsi" w:hAnsiTheme="minorHAnsi" w:cstheme="minorHAnsi"/>
          <w:sz w:val="22"/>
          <w:szCs w:val="22"/>
          <w:lang w:val="es-ES"/>
        </w:rPr>
      </w:pPr>
    </w:p>
    <w:p w14:paraId="1FC960DD" w14:textId="11BB79CA" w:rsidR="00FA214B" w:rsidRPr="00786EEB" w:rsidRDefault="00FA214B" w:rsidP="003671AC">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siguientes documentos deberán estar contenidos en el </w:t>
      </w:r>
      <w:r w:rsidR="004338DC"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obre No. 1 de la Oferta</w:t>
      </w:r>
      <w:r w:rsidRPr="00786EEB">
        <w:rPr>
          <w:rFonts w:asciiTheme="minorHAnsi" w:hAnsiTheme="minorHAnsi" w:cstheme="minorHAnsi"/>
          <w:b/>
          <w:bCs/>
          <w:sz w:val="22"/>
          <w:szCs w:val="22"/>
          <w:lang w:val="es-ES"/>
        </w:rPr>
        <w:t xml:space="preserve"> </w:t>
      </w:r>
      <w:r w:rsidRPr="00786EEB">
        <w:rPr>
          <w:rFonts w:asciiTheme="minorHAnsi" w:hAnsiTheme="minorHAnsi" w:cstheme="minorHAnsi"/>
          <w:sz w:val="22"/>
          <w:szCs w:val="22"/>
          <w:lang w:val="es-ES"/>
        </w:rPr>
        <w:t>y deberán ser presentados por el Oferente</w:t>
      </w:r>
      <w:r w:rsidRPr="00786EEB">
        <w:rPr>
          <w:rFonts w:asciiTheme="minorHAnsi" w:hAnsiTheme="minorHAnsi" w:cstheme="minorHAnsi"/>
          <w:b/>
          <w:bCs/>
          <w:sz w:val="22"/>
          <w:szCs w:val="22"/>
          <w:lang w:val="es-ES"/>
        </w:rPr>
        <w:t xml:space="preserve"> </w:t>
      </w:r>
      <w:r w:rsidRPr="00786EEB">
        <w:rPr>
          <w:rFonts w:asciiTheme="minorHAnsi" w:hAnsiTheme="minorHAnsi" w:cstheme="minorHAnsi"/>
          <w:sz w:val="22"/>
          <w:szCs w:val="22"/>
          <w:lang w:val="es-ES"/>
        </w:rPr>
        <w:t>en el mismo orden que se establece a continuación y cumpliendo los requisitos contenidos en este Pliego de Condiciones</w:t>
      </w:r>
      <w:r w:rsidRPr="00786EEB">
        <w:rPr>
          <w:rFonts w:asciiTheme="minorHAnsi" w:hAnsiTheme="minorHAnsi" w:cstheme="minorHAnsi"/>
          <w:b/>
          <w:bCs/>
          <w:sz w:val="22"/>
          <w:szCs w:val="22"/>
          <w:lang w:val="es-ES"/>
        </w:rPr>
        <w:t xml:space="preserve">. </w:t>
      </w:r>
      <w:r w:rsidRPr="00786EEB">
        <w:rPr>
          <w:rFonts w:asciiTheme="minorHAnsi" w:hAnsiTheme="minorHAnsi" w:cstheme="minorHAnsi"/>
          <w:sz w:val="22"/>
          <w:szCs w:val="22"/>
          <w:lang w:val="es-ES"/>
        </w:rPr>
        <w:t>El sobre debe contener:</w:t>
      </w:r>
      <w:bookmarkEnd w:id="365"/>
    </w:p>
    <w:p w14:paraId="0B95CB77" w14:textId="77777777" w:rsidR="003671AC" w:rsidRPr="00786EEB" w:rsidRDefault="003671AC" w:rsidP="003671AC">
      <w:pPr>
        <w:pStyle w:val="Prrafodelista"/>
        <w:spacing w:before="240" w:after="240"/>
        <w:ind w:left="1152"/>
        <w:jc w:val="both"/>
        <w:rPr>
          <w:rFonts w:asciiTheme="minorHAnsi" w:hAnsiTheme="minorHAnsi" w:cstheme="minorHAnsi"/>
          <w:sz w:val="22"/>
          <w:szCs w:val="22"/>
          <w:lang w:val="es-ES"/>
        </w:rPr>
      </w:pPr>
    </w:p>
    <w:p w14:paraId="0CAB4B28" w14:textId="77A6D931" w:rsidR="00FA214B" w:rsidRPr="00786EEB" w:rsidRDefault="00FA214B"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Carta de Presentación de la Oferta, según el formato que se suministra para el efecto (</w:t>
      </w:r>
      <w:r w:rsidR="00564EBD" w:rsidRPr="00786EEB">
        <w:rPr>
          <w:rFonts w:asciiTheme="minorHAnsi" w:hAnsiTheme="minorHAnsi" w:cstheme="minorHAnsi"/>
          <w:bCs/>
          <w:sz w:val="22"/>
          <w:szCs w:val="22"/>
          <w:lang w:val="es-ES"/>
        </w:rPr>
        <w:t>Anexo</w:t>
      </w:r>
      <w:r w:rsidR="00E051E8" w:rsidRPr="00786EEB">
        <w:rPr>
          <w:rFonts w:asciiTheme="minorHAnsi" w:hAnsiTheme="minorHAnsi" w:cstheme="minorHAnsi"/>
          <w:b/>
          <w:bCs/>
          <w:sz w:val="22"/>
          <w:szCs w:val="22"/>
          <w:lang w:val="es-ES"/>
        </w:rPr>
        <w:t xml:space="preserve"> </w:t>
      </w:r>
      <w:r w:rsidR="00E051E8" w:rsidRPr="00786EEB">
        <w:rPr>
          <w:rFonts w:asciiTheme="minorHAnsi" w:hAnsiTheme="minorHAnsi" w:cstheme="minorHAnsi"/>
          <w:sz w:val="22"/>
          <w:szCs w:val="22"/>
          <w:lang w:val="es-ES"/>
        </w:rPr>
        <w:t>2</w:t>
      </w:r>
      <w:r w:rsidRPr="00786EEB">
        <w:rPr>
          <w:rFonts w:asciiTheme="minorHAnsi" w:hAnsiTheme="minorHAnsi" w:cstheme="minorHAnsi"/>
          <w:sz w:val="22"/>
          <w:szCs w:val="22"/>
          <w:lang w:val="es-ES"/>
        </w:rPr>
        <w:t xml:space="preserve">). </w:t>
      </w:r>
    </w:p>
    <w:p w14:paraId="226EF67B" w14:textId="77777777" w:rsidR="00FA214B" w:rsidRPr="00786EEB" w:rsidRDefault="00FA214B" w:rsidP="003671AC">
      <w:pPr>
        <w:pStyle w:val="Prrafodelista"/>
        <w:spacing w:before="240" w:after="240"/>
        <w:ind w:left="1152"/>
        <w:jc w:val="both"/>
        <w:rPr>
          <w:rFonts w:asciiTheme="minorHAnsi" w:hAnsiTheme="minorHAnsi" w:cstheme="minorHAnsi"/>
          <w:sz w:val="22"/>
          <w:szCs w:val="22"/>
          <w:lang w:val="es-ES"/>
        </w:rPr>
      </w:pPr>
    </w:p>
    <w:p w14:paraId="15F281F6" w14:textId="77777777" w:rsidR="00FA214B" w:rsidRPr="00786EEB" w:rsidRDefault="00FA214B" w:rsidP="00A719DD">
      <w:pPr>
        <w:pStyle w:val="Prrafodelista"/>
        <w:numPr>
          <w:ilvl w:val="3"/>
          <w:numId w:val="11"/>
        </w:numPr>
        <w:spacing w:before="240" w:after="240"/>
        <w:jc w:val="both"/>
        <w:rPr>
          <w:rFonts w:asciiTheme="minorHAnsi" w:hAnsiTheme="minorHAnsi" w:cstheme="minorHAnsi"/>
          <w:sz w:val="22"/>
          <w:szCs w:val="22"/>
          <w:lang w:val="es-ES"/>
        </w:rPr>
      </w:pPr>
      <w:bookmarkStart w:id="366" w:name="_Ref106021674"/>
      <w:r w:rsidRPr="00786EEB">
        <w:rPr>
          <w:rFonts w:asciiTheme="minorHAnsi" w:hAnsiTheme="minorHAnsi" w:cstheme="minorHAnsi"/>
          <w:sz w:val="22"/>
          <w:szCs w:val="22"/>
          <w:lang w:val="es-ES"/>
        </w:rPr>
        <w:t>Tabla de contenido de la Oferta, indicando todos los numerales con su respectiva página.</w:t>
      </w:r>
    </w:p>
    <w:p w14:paraId="13707377" w14:textId="77777777" w:rsidR="00FA214B" w:rsidRPr="00786EEB" w:rsidRDefault="00FA214B" w:rsidP="003671AC">
      <w:pPr>
        <w:pStyle w:val="Prrafodelista"/>
        <w:spacing w:before="240" w:after="240"/>
        <w:ind w:left="1152"/>
        <w:jc w:val="both"/>
        <w:rPr>
          <w:rFonts w:asciiTheme="minorHAnsi" w:hAnsiTheme="minorHAnsi" w:cstheme="minorHAnsi"/>
          <w:sz w:val="22"/>
          <w:szCs w:val="22"/>
          <w:lang w:val="es-ES"/>
        </w:rPr>
      </w:pPr>
    </w:p>
    <w:p w14:paraId="5C0A5F71" w14:textId="77777777" w:rsidR="00FA214B" w:rsidRPr="00786EEB" w:rsidRDefault="00601E8B"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D</w:t>
      </w:r>
      <w:r w:rsidR="00FA214B" w:rsidRPr="00786EEB">
        <w:rPr>
          <w:rFonts w:asciiTheme="minorHAnsi" w:hAnsiTheme="minorHAnsi" w:cstheme="minorHAnsi"/>
          <w:sz w:val="22"/>
          <w:szCs w:val="22"/>
          <w:lang w:val="es-ES"/>
        </w:rPr>
        <w:t xml:space="preserve">ocumentos mediante los cuales se acredita la Capacidad Jurídica del Oferente en los términos y condiciones </w:t>
      </w:r>
      <w:r w:rsidR="00237086" w:rsidRPr="00786EEB">
        <w:rPr>
          <w:rFonts w:asciiTheme="minorHAnsi" w:hAnsiTheme="minorHAnsi" w:cstheme="minorHAnsi"/>
          <w:sz w:val="22"/>
          <w:szCs w:val="22"/>
          <w:lang w:val="es-ES"/>
        </w:rPr>
        <w:t>de</w:t>
      </w:r>
      <w:r w:rsidR="00251CB5" w:rsidRPr="00786EEB">
        <w:rPr>
          <w:rFonts w:asciiTheme="minorHAnsi" w:hAnsiTheme="minorHAnsi" w:cstheme="minorHAnsi"/>
          <w:sz w:val="22"/>
          <w:szCs w:val="22"/>
          <w:lang w:val="es-ES"/>
        </w:rPr>
        <w:t xml:space="preserve"> </w:t>
      </w:r>
      <w:r w:rsidR="00FA214B" w:rsidRPr="00786EEB">
        <w:rPr>
          <w:rFonts w:asciiTheme="minorHAnsi" w:hAnsiTheme="minorHAnsi" w:cstheme="minorHAnsi"/>
          <w:sz w:val="22"/>
          <w:szCs w:val="22"/>
          <w:lang w:val="es-ES"/>
        </w:rPr>
        <w:t xml:space="preserve">este Pliego de Condiciones. </w:t>
      </w:r>
    </w:p>
    <w:p w14:paraId="14FC4945" w14:textId="77777777" w:rsidR="00FA214B" w:rsidRPr="00786EEB" w:rsidRDefault="00FA214B" w:rsidP="003671AC">
      <w:pPr>
        <w:pStyle w:val="Prrafodelista"/>
        <w:spacing w:before="240" w:after="240"/>
        <w:ind w:left="1152"/>
        <w:jc w:val="both"/>
        <w:rPr>
          <w:rFonts w:asciiTheme="minorHAnsi" w:hAnsiTheme="minorHAnsi" w:cstheme="minorHAnsi"/>
          <w:sz w:val="22"/>
          <w:szCs w:val="22"/>
          <w:lang w:val="es-ES"/>
        </w:rPr>
      </w:pPr>
    </w:p>
    <w:p w14:paraId="2D93A007" w14:textId="4E33D9F5" w:rsidR="00FA214B" w:rsidRPr="00786EEB" w:rsidRDefault="00FA214B"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documentos mediante los cuales se acredita la Experiencia en Inversión descrita en el numeral </w:t>
      </w:r>
      <w:r w:rsidR="00037FFA" w:rsidRPr="00786EEB">
        <w:rPr>
          <w:rFonts w:asciiTheme="minorHAnsi" w:hAnsiTheme="minorHAnsi" w:cstheme="minorHAnsi"/>
          <w:sz w:val="22"/>
          <w:szCs w:val="22"/>
          <w:lang w:val="es-ES"/>
        </w:rPr>
        <w:fldChar w:fldCharType="begin"/>
      </w:r>
      <w:r w:rsidR="00037FFA" w:rsidRPr="00786EEB">
        <w:rPr>
          <w:rFonts w:asciiTheme="minorHAnsi" w:hAnsiTheme="minorHAnsi" w:cstheme="minorHAnsi"/>
          <w:sz w:val="22"/>
          <w:szCs w:val="22"/>
          <w:lang w:val="es-ES"/>
        </w:rPr>
        <w:instrText xml:space="preserve"> REF _Ref84841816 \r \h </w:instrText>
      </w:r>
      <w:r w:rsidR="00786EEB" w:rsidRPr="00786EEB">
        <w:rPr>
          <w:rFonts w:asciiTheme="minorHAnsi" w:hAnsiTheme="minorHAnsi" w:cstheme="minorHAnsi"/>
          <w:sz w:val="22"/>
          <w:szCs w:val="22"/>
          <w:lang w:val="es-ES"/>
        </w:rPr>
        <w:instrText xml:space="preserve"> \* MERGEFORMAT </w:instrText>
      </w:r>
      <w:r w:rsidR="00037FFA" w:rsidRPr="00786EEB">
        <w:rPr>
          <w:rFonts w:asciiTheme="minorHAnsi" w:hAnsiTheme="minorHAnsi" w:cstheme="minorHAnsi"/>
          <w:sz w:val="22"/>
          <w:szCs w:val="22"/>
          <w:lang w:val="es-ES"/>
        </w:rPr>
      </w:r>
      <w:r w:rsidR="00037FFA"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4.2</w:t>
      </w:r>
      <w:r w:rsidR="00037FFA"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del presente </w:t>
      </w:r>
      <w:r w:rsidR="00601E8B" w:rsidRPr="00786EEB">
        <w:rPr>
          <w:rFonts w:asciiTheme="minorHAnsi" w:hAnsiTheme="minorHAnsi" w:cstheme="minorHAnsi"/>
          <w:sz w:val="22"/>
          <w:szCs w:val="22"/>
          <w:lang w:val="es-ES"/>
        </w:rPr>
        <w:t>Pliego</w:t>
      </w:r>
      <w:r w:rsidRPr="00786EEB">
        <w:rPr>
          <w:rFonts w:asciiTheme="minorHAnsi" w:hAnsiTheme="minorHAnsi" w:cstheme="minorHAnsi"/>
          <w:sz w:val="22"/>
          <w:szCs w:val="22"/>
          <w:lang w:val="es-ES"/>
        </w:rPr>
        <w:t>.</w:t>
      </w:r>
    </w:p>
    <w:p w14:paraId="136EFCB8" w14:textId="77777777" w:rsidR="00FA214B" w:rsidRPr="00786EEB" w:rsidRDefault="00FA214B" w:rsidP="003671AC">
      <w:pPr>
        <w:pStyle w:val="Prrafodelista"/>
        <w:spacing w:before="240" w:after="240"/>
        <w:ind w:left="1152"/>
        <w:jc w:val="both"/>
        <w:rPr>
          <w:rFonts w:asciiTheme="minorHAnsi" w:hAnsiTheme="minorHAnsi" w:cstheme="minorHAnsi"/>
          <w:sz w:val="22"/>
          <w:szCs w:val="22"/>
          <w:lang w:val="es-ES"/>
        </w:rPr>
      </w:pPr>
    </w:p>
    <w:bookmarkEnd w:id="366"/>
    <w:p w14:paraId="23E1DFF5" w14:textId="38D0BB3D" w:rsidR="00FA214B" w:rsidRPr="00786EEB" w:rsidRDefault="00FA214B" w:rsidP="006368B5">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documentos mediante los cuales se acredita la Capacidad Financiera descrita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_Ref346646881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del presente </w:t>
      </w:r>
      <w:r w:rsidR="00601E8B" w:rsidRPr="00786EEB">
        <w:rPr>
          <w:rFonts w:asciiTheme="minorHAnsi" w:hAnsiTheme="minorHAnsi" w:cstheme="minorHAnsi"/>
          <w:sz w:val="22"/>
          <w:szCs w:val="22"/>
          <w:lang w:val="es-ES"/>
        </w:rPr>
        <w:t>Pliego</w:t>
      </w:r>
      <w:r w:rsidRPr="00786EEB">
        <w:rPr>
          <w:rFonts w:asciiTheme="minorHAnsi" w:hAnsiTheme="minorHAnsi" w:cstheme="minorHAnsi"/>
          <w:sz w:val="22"/>
          <w:szCs w:val="22"/>
          <w:lang w:val="es-ES"/>
        </w:rPr>
        <w:t>.</w:t>
      </w:r>
    </w:p>
    <w:p w14:paraId="2B598DED" w14:textId="77777777" w:rsidR="006368B5" w:rsidRPr="00786EEB" w:rsidRDefault="006368B5" w:rsidP="006368B5">
      <w:pPr>
        <w:pStyle w:val="Prrafodelista"/>
        <w:rPr>
          <w:rFonts w:asciiTheme="minorHAnsi" w:hAnsiTheme="minorHAnsi" w:cstheme="minorHAnsi"/>
          <w:sz w:val="22"/>
          <w:szCs w:val="22"/>
          <w:lang w:val="es-ES"/>
        </w:rPr>
      </w:pPr>
    </w:p>
    <w:p w14:paraId="25A6815C" w14:textId="7205FB48" w:rsidR="00FA214B" w:rsidRPr="00786EEB" w:rsidRDefault="00FA214B"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documentos mediante los cuales se acredita la situación de control, si fuere el caso, en los términos del numeral </w:t>
      </w:r>
      <w:r w:rsidR="0095542A" w:rsidRPr="00786EEB">
        <w:rPr>
          <w:rFonts w:asciiTheme="minorHAnsi" w:hAnsiTheme="minorHAnsi" w:cstheme="minorHAnsi"/>
          <w:sz w:val="22"/>
          <w:szCs w:val="22"/>
          <w:lang w:val="es-ES"/>
        </w:rPr>
        <w:fldChar w:fldCharType="begin"/>
      </w:r>
      <w:r w:rsidR="0095542A" w:rsidRPr="00786EEB">
        <w:rPr>
          <w:rFonts w:asciiTheme="minorHAnsi" w:hAnsiTheme="minorHAnsi" w:cstheme="minorHAnsi"/>
          <w:sz w:val="22"/>
          <w:szCs w:val="22"/>
          <w:lang w:val="es-ES"/>
        </w:rPr>
        <w:instrText xml:space="preserve"> REF _Ref36025163 \r \h </w:instrText>
      </w:r>
      <w:r w:rsidR="00D204A7" w:rsidRPr="00786EEB">
        <w:rPr>
          <w:rFonts w:asciiTheme="minorHAnsi" w:hAnsiTheme="minorHAnsi" w:cstheme="minorHAnsi"/>
          <w:sz w:val="22"/>
          <w:szCs w:val="22"/>
          <w:lang w:val="es-ES"/>
        </w:rPr>
        <w:instrText xml:space="preserve"> \* MERGEFORMAT </w:instrText>
      </w:r>
      <w:r w:rsidR="0095542A" w:rsidRPr="00786EEB">
        <w:rPr>
          <w:rFonts w:asciiTheme="minorHAnsi" w:hAnsiTheme="minorHAnsi" w:cstheme="minorHAnsi"/>
          <w:sz w:val="22"/>
          <w:szCs w:val="22"/>
          <w:lang w:val="es-ES"/>
        </w:rPr>
      </w:r>
      <w:r w:rsidR="0095542A"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4.3.15</w:t>
      </w:r>
      <w:r w:rsidR="0095542A"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del Pliego.</w:t>
      </w:r>
    </w:p>
    <w:p w14:paraId="7FBD6C1A" w14:textId="77777777" w:rsidR="00FA214B" w:rsidRPr="00786EEB" w:rsidRDefault="00FA214B" w:rsidP="003671AC">
      <w:pPr>
        <w:pStyle w:val="Prrafodelista"/>
        <w:spacing w:before="240" w:after="240"/>
        <w:ind w:left="1152"/>
        <w:jc w:val="both"/>
        <w:rPr>
          <w:rFonts w:asciiTheme="minorHAnsi" w:hAnsiTheme="minorHAnsi" w:cstheme="minorHAnsi"/>
          <w:sz w:val="22"/>
          <w:szCs w:val="22"/>
          <w:lang w:val="es-ES"/>
        </w:rPr>
      </w:pPr>
    </w:p>
    <w:p w14:paraId="0D8A0F5B" w14:textId="19DC16AB" w:rsidR="00353D35" w:rsidRPr="001F0792" w:rsidRDefault="00FA214B" w:rsidP="007E0AA9">
      <w:pPr>
        <w:pStyle w:val="Prrafodelista"/>
        <w:numPr>
          <w:ilvl w:val="3"/>
          <w:numId w:val="11"/>
        </w:numPr>
        <w:spacing w:before="240" w:after="240"/>
        <w:jc w:val="both"/>
        <w:rPr>
          <w:rFonts w:asciiTheme="minorHAnsi" w:hAnsiTheme="minorHAnsi" w:cstheme="minorHAnsi"/>
          <w:sz w:val="22"/>
          <w:szCs w:val="22"/>
          <w:lang w:val="es-ES"/>
        </w:rPr>
      </w:pPr>
      <w:r w:rsidRPr="001F0792">
        <w:rPr>
          <w:rFonts w:asciiTheme="minorHAnsi" w:hAnsiTheme="minorHAnsi" w:cstheme="minorHAnsi"/>
          <w:sz w:val="22"/>
          <w:szCs w:val="22"/>
          <w:lang w:val="es-ES"/>
        </w:rPr>
        <w:t>Garantía de Seriedad de la Oferta.</w:t>
      </w:r>
    </w:p>
    <w:p w14:paraId="301DB63D" w14:textId="77777777" w:rsidR="0066225E" w:rsidRPr="00786EEB" w:rsidRDefault="0066225E" w:rsidP="0066225E">
      <w:pPr>
        <w:pStyle w:val="Prrafodelista"/>
        <w:spacing w:before="240" w:after="240"/>
        <w:ind w:left="1152"/>
        <w:rPr>
          <w:rFonts w:asciiTheme="minorHAnsi" w:hAnsiTheme="minorHAnsi" w:cstheme="minorHAnsi"/>
          <w:sz w:val="22"/>
          <w:szCs w:val="22"/>
          <w:lang w:val="es-CO"/>
        </w:rPr>
      </w:pPr>
    </w:p>
    <w:p w14:paraId="6BD8D7B1" w14:textId="5B61D848" w:rsidR="0016652A" w:rsidRPr="00786EEB" w:rsidRDefault="00564EBD" w:rsidP="0016652A">
      <w:pPr>
        <w:pStyle w:val="Prrafodelista"/>
        <w:numPr>
          <w:ilvl w:val="3"/>
          <w:numId w:val="11"/>
        </w:numPr>
        <w:spacing w:before="240" w:after="240"/>
        <w:rPr>
          <w:rFonts w:asciiTheme="minorHAnsi" w:hAnsiTheme="minorHAnsi" w:cstheme="minorHAnsi"/>
          <w:sz w:val="22"/>
          <w:szCs w:val="22"/>
          <w:lang w:val="en-US"/>
        </w:rPr>
      </w:pPr>
      <w:r w:rsidRPr="00786EEB">
        <w:rPr>
          <w:rFonts w:asciiTheme="minorHAnsi" w:hAnsiTheme="minorHAnsi" w:cstheme="minorHAnsi"/>
          <w:sz w:val="22"/>
          <w:szCs w:val="22"/>
          <w:lang w:val="en-US"/>
        </w:rPr>
        <w:t>Anexo</w:t>
      </w:r>
      <w:r w:rsidR="00E051E8" w:rsidRPr="00786EEB">
        <w:rPr>
          <w:rFonts w:asciiTheme="minorHAnsi" w:hAnsiTheme="minorHAnsi" w:cstheme="minorHAnsi"/>
          <w:sz w:val="22"/>
          <w:szCs w:val="22"/>
          <w:lang w:val="en-US"/>
        </w:rPr>
        <w:t xml:space="preserve"> 1</w:t>
      </w:r>
      <w:r w:rsidR="001D305E">
        <w:rPr>
          <w:rFonts w:asciiTheme="minorHAnsi" w:hAnsiTheme="minorHAnsi" w:cstheme="minorHAnsi"/>
          <w:sz w:val="22"/>
          <w:szCs w:val="22"/>
          <w:lang w:val="en-US"/>
        </w:rPr>
        <w:t>3</w:t>
      </w:r>
      <w:r w:rsidR="00E051E8" w:rsidRPr="00786EEB">
        <w:rPr>
          <w:rFonts w:asciiTheme="minorHAnsi" w:hAnsiTheme="minorHAnsi" w:cstheme="minorHAnsi"/>
          <w:sz w:val="22"/>
          <w:szCs w:val="22"/>
          <w:lang w:val="en-US"/>
        </w:rPr>
        <w:t xml:space="preserve">: </w:t>
      </w:r>
      <w:r w:rsidR="0016652A" w:rsidRPr="00786EEB">
        <w:rPr>
          <w:rFonts w:asciiTheme="minorHAnsi" w:hAnsiTheme="minorHAnsi" w:cstheme="minorHAnsi"/>
          <w:sz w:val="22"/>
          <w:szCs w:val="22"/>
          <w:lang w:val="en-US"/>
        </w:rPr>
        <w:t xml:space="preserve">Factor </w:t>
      </w:r>
      <w:r w:rsidR="00E051E8" w:rsidRPr="00786EEB">
        <w:rPr>
          <w:rFonts w:asciiTheme="minorHAnsi" w:hAnsiTheme="minorHAnsi" w:cstheme="minorHAnsi"/>
          <w:sz w:val="22"/>
          <w:szCs w:val="22"/>
          <w:lang w:val="en-US"/>
        </w:rPr>
        <w:t xml:space="preserve">De </w:t>
      </w:r>
      <w:r w:rsidR="0016652A" w:rsidRPr="00786EEB">
        <w:rPr>
          <w:rFonts w:asciiTheme="minorHAnsi" w:hAnsiTheme="minorHAnsi" w:cstheme="minorHAnsi"/>
          <w:sz w:val="22"/>
          <w:szCs w:val="22"/>
          <w:lang w:val="en-US"/>
        </w:rPr>
        <w:t>Calidad</w:t>
      </w:r>
      <w:r w:rsidR="00E051E8" w:rsidRPr="00786EEB">
        <w:rPr>
          <w:rFonts w:asciiTheme="minorHAnsi" w:hAnsiTheme="minorHAnsi" w:cstheme="minorHAnsi"/>
          <w:sz w:val="22"/>
          <w:szCs w:val="22"/>
          <w:lang w:val="en-US"/>
        </w:rPr>
        <w:t>.</w:t>
      </w:r>
    </w:p>
    <w:p w14:paraId="78D77F2F" w14:textId="5A17A33E" w:rsidR="0016652A" w:rsidRPr="00786EEB" w:rsidRDefault="0016652A" w:rsidP="0016652A">
      <w:pPr>
        <w:pStyle w:val="Prrafodelista"/>
        <w:spacing w:before="240" w:after="240"/>
        <w:ind w:left="1152"/>
        <w:jc w:val="both"/>
        <w:rPr>
          <w:rFonts w:asciiTheme="minorHAnsi" w:hAnsiTheme="minorHAnsi" w:cstheme="minorHAnsi"/>
          <w:sz w:val="22"/>
          <w:szCs w:val="22"/>
          <w:lang w:val="en-US"/>
        </w:rPr>
      </w:pPr>
    </w:p>
    <w:p w14:paraId="141C9EA2" w14:textId="53B31B2C" w:rsidR="0016652A" w:rsidRPr="00786EEB" w:rsidRDefault="00564EBD" w:rsidP="0016652A">
      <w:pPr>
        <w:pStyle w:val="Prrafodelista"/>
        <w:numPr>
          <w:ilvl w:val="3"/>
          <w:numId w:val="11"/>
        </w:numPr>
        <w:spacing w:before="240" w:after="240"/>
        <w:rPr>
          <w:rFonts w:asciiTheme="minorHAnsi" w:hAnsiTheme="minorHAnsi" w:cstheme="minorHAnsi"/>
          <w:sz w:val="22"/>
          <w:szCs w:val="22"/>
          <w:lang w:val="es-ES"/>
        </w:rPr>
      </w:pPr>
      <w:r w:rsidRPr="00786EEB">
        <w:rPr>
          <w:rFonts w:asciiTheme="minorHAnsi" w:hAnsiTheme="minorHAnsi" w:cstheme="minorHAnsi"/>
          <w:iCs/>
          <w:sz w:val="22"/>
          <w:szCs w:val="22"/>
          <w:lang w:val="es-CO"/>
        </w:rPr>
        <w:t>Anexo</w:t>
      </w:r>
      <w:r w:rsidR="00E051E8" w:rsidRPr="00786EEB">
        <w:rPr>
          <w:rFonts w:asciiTheme="minorHAnsi" w:hAnsiTheme="minorHAnsi" w:cstheme="minorHAnsi"/>
          <w:iCs/>
          <w:sz w:val="22"/>
          <w:szCs w:val="22"/>
          <w:lang w:val="es-CO"/>
        </w:rPr>
        <w:t xml:space="preserve"> 1</w:t>
      </w:r>
      <w:r w:rsidR="001D305E">
        <w:rPr>
          <w:rFonts w:asciiTheme="minorHAnsi" w:hAnsiTheme="minorHAnsi" w:cstheme="minorHAnsi"/>
          <w:iCs/>
          <w:sz w:val="22"/>
          <w:szCs w:val="22"/>
          <w:lang w:val="es-CO"/>
        </w:rPr>
        <w:t>4</w:t>
      </w:r>
      <w:r w:rsidR="00E051E8" w:rsidRPr="00786EEB">
        <w:rPr>
          <w:rFonts w:asciiTheme="minorHAnsi" w:hAnsiTheme="minorHAnsi" w:cstheme="minorHAnsi"/>
          <w:sz w:val="22"/>
          <w:szCs w:val="22"/>
          <w:lang w:val="es-ES"/>
        </w:rPr>
        <w:t xml:space="preserve">: </w:t>
      </w:r>
      <w:r w:rsidR="0016652A" w:rsidRPr="00786EEB">
        <w:rPr>
          <w:rFonts w:asciiTheme="minorHAnsi" w:hAnsiTheme="minorHAnsi" w:cstheme="minorHAnsi"/>
          <w:sz w:val="22"/>
          <w:szCs w:val="22"/>
          <w:lang w:val="es-ES"/>
        </w:rPr>
        <w:t xml:space="preserve">Promoción </w:t>
      </w:r>
      <w:r w:rsidR="00E051E8" w:rsidRPr="00786EEB">
        <w:rPr>
          <w:rFonts w:asciiTheme="minorHAnsi" w:hAnsiTheme="minorHAnsi" w:cstheme="minorHAnsi"/>
          <w:sz w:val="22"/>
          <w:szCs w:val="22"/>
          <w:lang w:val="es-ES"/>
        </w:rPr>
        <w:t xml:space="preserve">De </w:t>
      </w:r>
      <w:r w:rsidR="0016652A" w:rsidRPr="00786EEB">
        <w:rPr>
          <w:rFonts w:asciiTheme="minorHAnsi" w:hAnsiTheme="minorHAnsi" w:cstheme="minorHAnsi"/>
          <w:sz w:val="22"/>
          <w:szCs w:val="22"/>
          <w:lang w:val="es-ES"/>
        </w:rPr>
        <w:t xml:space="preserve">Servicios Nacionales </w:t>
      </w:r>
      <w:r w:rsidR="00E051E8" w:rsidRPr="00786EEB">
        <w:rPr>
          <w:rFonts w:asciiTheme="minorHAnsi" w:hAnsiTheme="minorHAnsi" w:cstheme="minorHAnsi"/>
          <w:sz w:val="22"/>
          <w:szCs w:val="22"/>
          <w:lang w:val="es-ES"/>
        </w:rPr>
        <w:t xml:space="preserve">o Con </w:t>
      </w:r>
      <w:r w:rsidR="0016652A" w:rsidRPr="00786EEB">
        <w:rPr>
          <w:rFonts w:asciiTheme="minorHAnsi" w:hAnsiTheme="minorHAnsi" w:cstheme="minorHAnsi"/>
          <w:sz w:val="22"/>
          <w:szCs w:val="22"/>
          <w:lang w:val="es-ES"/>
        </w:rPr>
        <w:t>Trato Nacional</w:t>
      </w:r>
      <w:r w:rsidR="00E051E8" w:rsidRPr="00786EEB">
        <w:rPr>
          <w:rFonts w:asciiTheme="minorHAnsi" w:hAnsiTheme="minorHAnsi" w:cstheme="minorHAnsi"/>
          <w:sz w:val="22"/>
          <w:szCs w:val="22"/>
          <w:lang w:val="es-ES"/>
        </w:rPr>
        <w:t>.</w:t>
      </w:r>
    </w:p>
    <w:p w14:paraId="5C5FD8F7" w14:textId="77777777" w:rsidR="00E72CBF" w:rsidRPr="00786EEB" w:rsidRDefault="00E72CBF" w:rsidP="00F36B8E">
      <w:pPr>
        <w:pStyle w:val="Prrafodelista"/>
        <w:rPr>
          <w:rFonts w:asciiTheme="minorHAnsi" w:hAnsiTheme="minorHAnsi" w:cstheme="minorHAnsi"/>
          <w:sz w:val="22"/>
          <w:szCs w:val="22"/>
          <w:lang w:val="es-ES"/>
        </w:rPr>
      </w:pPr>
    </w:p>
    <w:p w14:paraId="63069358" w14:textId="192638BC" w:rsidR="00E72CBF" w:rsidRPr="00786EEB" w:rsidRDefault="00564EBD" w:rsidP="0078383F">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900EA0" w:rsidRPr="00786EEB">
        <w:rPr>
          <w:rFonts w:asciiTheme="minorHAnsi" w:hAnsiTheme="minorHAnsi" w:cstheme="minorHAnsi"/>
          <w:sz w:val="22"/>
          <w:szCs w:val="22"/>
          <w:lang w:val="es-ES"/>
        </w:rPr>
        <w:t xml:space="preserve"> </w:t>
      </w:r>
      <w:r w:rsidR="00E051E8" w:rsidRPr="00786EEB">
        <w:rPr>
          <w:rFonts w:asciiTheme="minorHAnsi" w:hAnsiTheme="minorHAnsi" w:cstheme="minorHAnsi"/>
          <w:sz w:val="22"/>
          <w:szCs w:val="22"/>
          <w:lang w:val="es-ES"/>
        </w:rPr>
        <w:t>1</w:t>
      </w:r>
      <w:r w:rsidR="001D305E">
        <w:rPr>
          <w:rFonts w:asciiTheme="minorHAnsi" w:hAnsiTheme="minorHAnsi" w:cstheme="minorHAnsi"/>
          <w:sz w:val="22"/>
          <w:szCs w:val="22"/>
          <w:lang w:val="es-ES"/>
        </w:rPr>
        <w:t>5</w:t>
      </w:r>
      <w:r w:rsidR="00E051E8" w:rsidRPr="00786EEB">
        <w:rPr>
          <w:rFonts w:asciiTheme="minorHAnsi" w:hAnsiTheme="minorHAnsi" w:cstheme="minorHAnsi"/>
          <w:sz w:val="22"/>
          <w:szCs w:val="22"/>
          <w:lang w:val="es-ES"/>
        </w:rPr>
        <w:t xml:space="preserve">: </w:t>
      </w:r>
      <w:r w:rsidR="00900EA0" w:rsidRPr="00786EEB">
        <w:rPr>
          <w:rFonts w:asciiTheme="minorHAnsi" w:hAnsiTheme="minorHAnsi" w:cstheme="minorHAnsi"/>
          <w:sz w:val="22"/>
          <w:szCs w:val="22"/>
          <w:lang w:val="es-ES_tradnl"/>
        </w:rPr>
        <w:t xml:space="preserve">Modelo </w:t>
      </w:r>
      <w:r w:rsidR="00E051E8" w:rsidRPr="00786EEB">
        <w:rPr>
          <w:rFonts w:asciiTheme="minorHAnsi" w:hAnsiTheme="minorHAnsi" w:cstheme="minorHAnsi"/>
          <w:sz w:val="22"/>
          <w:szCs w:val="22"/>
          <w:lang w:val="es-ES_tradnl"/>
        </w:rPr>
        <w:t xml:space="preserve">Pagos Realizados a </w:t>
      </w:r>
      <w:proofErr w:type="spellStart"/>
      <w:r w:rsidR="00A31AE8" w:rsidRPr="00786EEB">
        <w:rPr>
          <w:rFonts w:asciiTheme="minorHAnsi" w:hAnsiTheme="minorHAnsi" w:cstheme="minorHAnsi"/>
          <w:sz w:val="22"/>
          <w:szCs w:val="22"/>
          <w:lang w:val="es-ES_tradnl"/>
        </w:rPr>
        <w:t>Mipymes</w:t>
      </w:r>
      <w:proofErr w:type="spellEnd"/>
      <w:r w:rsidR="00E051E8" w:rsidRPr="00786EEB">
        <w:rPr>
          <w:rFonts w:asciiTheme="minorHAnsi" w:hAnsiTheme="minorHAnsi" w:cstheme="minorHAnsi"/>
          <w:sz w:val="22"/>
          <w:szCs w:val="22"/>
          <w:lang w:val="es-ES_tradnl"/>
        </w:rPr>
        <w:t>, Cooperativas o Asociaciones Mutuales</w:t>
      </w:r>
      <w:r w:rsidR="00E051E8" w:rsidRPr="00786EEB">
        <w:rPr>
          <w:rFonts w:asciiTheme="minorHAnsi" w:hAnsiTheme="minorHAnsi" w:cstheme="minorHAnsi"/>
          <w:bCs/>
          <w:sz w:val="22"/>
          <w:szCs w:val="22"/>
          <w:lang w:val="es-ES"/>
        </w:rPr>
        <w:t>.</w:t>
      </w:r>
    </w:p>
    <w:p w14:paraId="64350303" w14:textId="77777777" w:rsidR="0016652A" w:rsidRPr="00786EEB" w:rsidRDefault="0016652A" w:rsidP="0016652A">
      <w:pPr>
        <w:pStyle w:val="Prrafodelista"/>
        <w:rPr>
          <w:rFonts w:asciiTheme="minorHAnsi" w:hAnsiTheme="minorHAnsi" w:cstheme="minorHAnsi"/>
          <w:sz w:val="22"/>
          <w:szCs w:val="22"/>
          <w:lang w:val="es-ES"/>
        </w:rPr>
      </w:pPr>
    </w:p>
    <w:p w14:paraId="6A5EE966" w14:textId="6A5B3E4A" w:rsidR="00FA214B" w:rsidRPr="00786EEB" w:rsidRDefault="00564EBD"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F003AC" w:rsidRPr="00786EEB">
        <w:rPr>
          <w:rFonts w:asciiTheme="minorHAnsi" w:hAnsiTheme="minorHAnsi" w:cstheme="minorHAnsi"/>
          <w:sz w:val="22"/>
          <w:szCs w:val="22"/>
          <w:lang w:val="es-ES"/>
        </w:rPr>
        <w:t xml:space="preserve"> 1</w:t>
      </w:r>
      <w:r w:rsidR="001D305E">
        <w:rPr>
          <w:rFonts w:asciiTheme="minorHAnsi" w:hAnsiTheme="minorHAnsi" w:cstheme="minorHAnsi"/>
          <w:sz w:val="22"/>
          <w:szCs w:val="22"/>
          <w:lang w:val="es-ES"/>
        </w:rPr>
        <w:t>7</w:t>
      </w:r>
      <w:r w:rsidR="00F003AC" w:rsidRPr="00786EEB">
        <w:rPr>
          <w:rFonts w:asciiTheme="minorHAnsi" w:hAnsiTheme="minorHAnsi" w:cstheme="minorHAnsi"/>
          <w:sz w:val="22"/>
          <w:szCs w:val="22"/>
          <w:lang w:val="es-ES"/>
        </w:rPr>
        <w:t>A</w:t>
      </w:r>
      <w:r w:rsidR="00E051E8" w:rsidRPr="00786EEB">
        <w:rPr>
          <w:rFonts w:asciiTheme="minorHAnsi" w:hAnsiTheme="minorHAnsi" w:cstheme="minorHAnsi"/>
          <w:sz w:val="22"/>
          <w:szCs w:val="22"/>
          <w:lang w:val="es-ES"/>
        </w:rPr>
        <w:t xml:space="preserve">: </w:t>
      </w:r>
      <w:r w:rsidR="00FA214B" w:rsidRPr="00786EEB">
        <w:rPr>
          <w:rFonts w:asciiTheme="minorHAnsi" w:hAnsiTheme="minorHAnsi" w:cstheme="minorHAnsi"/>
          <w:sz w:val="22"/>
          <w:szCs w:val="22"/>
          <w:lang w:val="es-ES"/>
        </w:rPr>
        <w:t xml:space="preserve">Acreditación </w:t>
      </w:r>
      <w:r w:rsidR="00E051E8" w:rsidRPr="00786EEB">
        <w:rPr>
          <w:rFonts w:asciiTheme="minorHAnsi" w:hAnsiTheme="minorHAnsi" w:cstheme="minorHAnsi"/>
          <w:sz w:val="22"/>
          <w:szCs w:val="22"/>
          <w:lang w:val="es-ES"/>
        </w:rPr>
        <w:t xml:space="preserve">De </w:t>
      </w:r>
      <w:r w:rsidR="00FA214B" w:rsidRPr="00786EEB">
        <w:rPr>
          <w:rFonts w:asciiTheme="minorHAnsi" w:hAnsiTheme="minorHAnsi" w:cstheme="minorHAnsi"/>
          <w:sz w:val="22"/>
          <w:szCs w:val="22"/>
          <w:lang w:val="es-ES"/>
        </w:rPr>
        <w:t>Vinculación Lab</w:t>
      </w:r>
      <w:r w:rsidR="00B708D0" w:rsidRPr="00786EEB">
        <w:rPr>
          <w:rFonts w:asciiTheme="minorHAnsi" w:hAnsiTheme="minorHAnsi" w:cstheme="minorHAnsi"/>
          <w:sz w:val="22"/>
          <w:szCs w:val="22"/>
          <w:lang w:val="es-ES"/>
        </w:rPr>
        <w:t xml:space="preserve">oral </w:t>
      </w:r>
      <w:r w:rsidR="00E051E8" w:rsidRPr="00786EEB">
        <w:rPr>
          <w:rFonts w:asciiTheme="minorHAnsi" w:hAnsiTheme="minorHAnsi" w:cstheme="minorHAnsi"/>
          <w:sz w:val="22"/>
          <w:szCs w:val="22"/>
          <w:lang w:val="es-ES"/>
        </w:rPr>
        <w:t>De Personas En Condición De Discapacidad (</w:t>
      </w:r>
      <w:r w:rsidR="00FB058E" w:rsidRPr="00786EEB">
        <w:rPr>
          <w:rFonts w:asciiTheme="minorHAnsi" w:hAnsiTheme="minorHAnsi" w:cstheme="minorHAnsi"/>
          <w:sz w:val="22"/>
          <w:szCs w:val="22"/>
          <w:lang w:val="es-ES"/>
        </w:rPr>
        <w:t xml:space="preserve">Criterio </w:t>
      </w:r>
      <w:r w:rsidR="00E051E8" w:rsidRPr="00786EEB">
        <w:rPr>
          <w:rFonts w:asciiTheme="minorHAnsi" w:hAnsiTheme="minorHAnsi" w:cstheme="minorHAnsi"/>
          <w:sz w:val="22"/>
          <w:szCs w:val="22"/>
          <w:lang w:val="es-ES"/>
        </w:rPr>
        <w:t xml:space="preserve">De </w:t>
      </w:r>
      <w:r w:rsidR="00FB058E" w:rsidRPr="00786EEB">
        <w:rPr>
          <w:rFonts w:asciiTheme="minorHAnsi" w:hAnsiTheme="minorHAnsi" w:cstheme="minorHAnsi"/>
          <w:sz w:val="22"/>
          <w:szCs w:val="22"/>
          <w:lang w:val="es-ES"/>
        </w:rPr>
        <w:t xml:space="preserve">Asignación </w:t>
      </w:r>
      <w:r w:rsidR="00E051E8" w:rsidRPr="00786EEB">
        <w:rPr>
          <w:rFonts w:asciiTheme="minorHAnsi" w:hAnsiTheme="minorHAnsi" w:cstheme="minorHAnsi"/>
          <w:sz w:val="22"/>
          <w:szCs w:val="22"/>
          <w:lang w:val="es-ES"/>
        </w:rPr>
        <w:t xml:space="preserve">De </w:t>
      </w:r>
      <w:r w:rsidR="00FB058E" w:rsidRPr="00786EEB">
        <w:rPr>
          <w:rFonts w:asciiTheme="minorHAnsi" w:hAnsiTheme="minorHAnsi" w:cstheme="minorHAnsi"/>
          <w:sz w:val="22"/>
          <w:szCs w:val="22"/>
          <w:lang w:val="es-ES"/>
        </w:rPr>
        <w:t>Puntaje</w:t>
      </w:r>
      <w:r w:rsidR="00E051E8" w:rsidRPr="00786EEB">
        <w:rPr>
          <w:rFonts w:asciiTheme="minorHAnsi" w:hAnsiTheme="minorHAnsi" w:cstheme="minorHAnsi"/>
          <w:sz w:val="22"/>
          <w:szCs w:val="22"/>
          <w:lang w:val="es-ES"/>
        </w:rPr>
        <w:t>) Con Los Respectivos Soportes.</w:t>
      </w:r>
    </w:p>
    <w:p w14:paraId="562CEC9C" w14:textId="77777777" w:rsidR="00FB058E" w:rsidRPr="00786EEB" w:rsidRDefault="00FB058E" w:rsidP="00FB058E">
      <w:pPr>
        <w:pStyle w:val="Prrafodelista"/>
        <w:rPr>
          <w:rFonts w:asciiTheme="minorHAnsi" w:hAnsiTheme="minorHAnsi" w:cstheme="minorHAnsi"/>
          <w:sz w:val="22"/>
          <w:szCs w:val="22"/>
          <w:lang w:val="es-ES"/>
        </w:rPr>
      </w:pPr>
    </w:p>
    <w:p w14:paraId="147DEE7F" w14:textId="49718D5A" w:rsidR="00FB058E" w:rsidRPr="00786EEB" w:rsidRDefault="00564EBD"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bCs/>
          <w:sz w:val="22"/>
          <w:szCs w:val="22"/>
          <w:lang w:val="es-ES"/>
        </w:rPr>
        <w:t>Anexo</w:t>
      </w:r>
      <w:r w:rsidR="00F003AC" w:rsidRPr="00786EEB">
        <w:rPr>
          <w:rFonts w:asciiTheme="minorHAnsi" w:hAnsiTheme="minorHAnsi" w:cstheme="minorHAnsi"/>
          <w:bCs/>
          <w:sz w:val="22"/>
          <w:szCs w:val="22"/>
          <w:lang w:val="es-ES"/>
        </w:rPr>
        <w:t xml:space="preserve"> 1</w:t>
      </w:r>
      <w:r w:rsidR="001D305E">
        <w:rPr>
          <w:rFonts w:asciiTheme="minorHAnsi" w:hAnsiTheme="minorHAnsi" w:cstheme="minorHAnsi"/>
          <w:bCs/>
          <w:sz w:val="22"/>
          <w:szCs w:val="22"/>
          <w:lang w:val="es-ES"/>
        </w:rPr>
        <w:t>7</w:t>
      </w:r>
      <w:r w:rsidR="00F003AC" w:rsidRPr="00786EEB">
        <w:rPr>
          <w:rFonts w:asciiTheme="minorHAnsi" w:hAnsiTheme="minorHAnsi" w:cstheme="minorHAnsi"/>
          <w:bCs/>
          <w:sz w:val="22"/>
          <w:szCs w:val="22"/>
          <w:lang w:val="es-ES"/>
        </w:rPr>
        <w:t>B</w:t>
      </w:r>
      <w:r w:rsidR="00E051E8" w:rsidRPr="00786EEB">
        <w:rPr>
          <w:rFonts w:asciiTheme="minorHAnsi" w:hAnsiTheme="minorHAnsi" w:cstheme="minorHAnsi"/>
          <w:sz w:val="22"/>
          <w:szCs w:val="22"/>
          <w:lang w:val="es-ES"/>
        </w:rPr>
        <w:t xml:space="preserve">: </w:t>
      </w:r>
      <w:r w:rsidR="00FB058E" w:rsidRPr="00786EEB">
        <w:rPr>
          <w:rFonts w:asciiTheme="minorHAnsi" w:hAnsiTheme="minorHAnsi" w:cstheme="minorHAnsi"/>
          <w:sz w:val="22"/>
          <w:szCs w:val="22"/>
          <w:lang w:val="es-ES"/>
        </w:rPr>
        <w:t xml:space="preserve">Acreditación </w:t>
      </w:r>
      <w:r w:rsidR="00E051E8" w:rsidRPr="00786EEB">
        <w:rPr>
          <w:rFonts w:asciiTheme="minorHAnsi" w:hAnsiTheme="minorHAnsi" w:cstheme="minorHAnsi"/>
          <w:sz w:val="22"/>
          <w:szCs w:val="22"/>
          <w:lang w:val="es-ES"/>
        </w:rPr>
        <w:t xml:space="preserve">De </w:t>
      </w:r>
      <w:r w:rsidR="00FB058E" w:rsidRPr="00786EEB">
        <w:rPr>
          <w:rFonts w:asciiTheme="minorHAnsi" w:hAnsiTheme="minorHAnsi" w:cstheme="minorHAnsi"/>
          <w:sz w:val="22"/>
          <w:szCs w:val="22"/>
          <w:lang w:val="es-ES"/>
        </w:rPr>
        <w:t xml:space="preserve">Vinculación Laboral </w:t>
      </w:r>
      <w:r w:rsidR="00E051E8" w:rsidRPr="00786EEB">
        <w:rPr>
          <w:rFonts w:asciiTheme="minorHAnsi" w:hAnsiTheme="minorHAnsi" w:cstheme="minorHAnsi"/>
          <w:sz w:val="22"/>
          <w:szCs w:val="22"/>
          <w:lang w:val="es-ES"/>
        </w:rPr>
        <w:t>De Personas En Condición De Discapacidad (</w:t>
      </w:r>
      <w:r w:rsidR="00FB058E" w:rsidRPr="00786EEB">
        <w:rPr>
          <w:rFonts w:asciiTheme="minorHAnsi" w:hAnsiTheme="minorHAnsi" w:cstheme="minorHAnsi"/>
          <w:sz w:val="22"/>
          <w:szCs w:val="22"/>
          <w:lang w:val="es-ES"/>
        </w:rPr>
        <w:t xml:space="preserve">Criterio </w:t>
      </w:r>
      <w:r w:rsidR="00E051E8" w:rsidRPr="00786EEB">
        <w:rPr>
          <w:rFonts w:asciiTheme="minorHAnsi" w:hAnsiTheme="minorHAnsi" w:cstheme="minorHAnsi"/>
          <w:sz w:val="22"/>
          <w:szCs w:val="22"/>
          <w:lang w:val="es-ES"/>
        </w:rPr>
        <w:t xml:space="preserve">De </w:t>
      </w:r>
      <w:r w:rsidR="00FB058E" w:rsidRPr="00786EEB">
        <w:rPr>
          <w:rFonts w:asciiTheme="minorHAnsi" w:hAnsiTheme="minorHAnsi" w:cstheme="minorHAnsi"/>
          <w:sz w:val="22"/>
          <w:szCs w:val="22"/>
          <w:lang w:val="es-ES"/>
        </w:rPr>
        <w:t>Desempate</w:t>
      </w:r>
      <w:r w:rsidR="00E051E8" w:rsidRPr="00786EEB">
        <w:rPr>
          <w:rFonts w:asciiTheme="minorHAnsi" w:hAnsiTheme="minorHAnsi" w:cstheme="minorHAnsi"/>
          <w:sz w:val="22"/>
          <w:szCs w:val="22"/>
          <w:lang w:val="es-ES"/>
        </w:rPr>
        <w:t>) Con Los Respectivos Soportes.</w:t>
      </w:r>
    </w:p>
    <w:p w14:paraId="07F13D6F" w14:textId="77777777" w:rsidR="005E32E1" w:rsidRPr="00786EEB" w:rsidRDefault="005E32E1" w:rsidP="00F36B8E">
      <w:pPr>
        <w:pStyle w:val="Prrafodelista"/>
        <w:rPr>
          <w:rFonts w:asciiTheme="minorHAnsi" w:hAnsiTheme="minorHAnsi" w:cstheme="minorHAnsi"/>
          <w:sz w:val="22"/>
          <w:szCs w:val="22"/>
          <w:lang w:val="es-ES"/>
        </w:rPr>
      </w:pPr>
    </w:p>
    <w:p w14:paraId="05FAF9BE" w14:textId="54A6B273" w:rsidR="005E32E1" w:rsidRPr="00786EEB" w:rsidRDefault="00564EBD" w:rsidP="005E32E1">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5E32E1" w:rsidRPr="00786EEB">
        <w:rPr>
          <w:rFonts w:asciiTheme="minorHAnsi" w:hAnsiTheme="minorHAnsi" w:cstheme="minorHAnsi"/>
          <w:sz w:val="22"/>
          <w:szCs w:val="22"/>
          <w:lang w:val="es-ES"/>
        </w:rPr>
        <w:t xml:space="preserve"> </w:t>
      </w:r>
      <w:r w:rsidR="001D305E" w:rsidRPr="00786EEB">
        <w:rPr>
          <w:rFonts w:asciiTheme="minorHAnsi" w:hAnsiTheme="minorHAnsi" w:cstheme="minorHAnsi"/>
          <w:sz w:val="22"/>
          <w:szCs w:val="22"/>
          <w:lang w:val="es-ES"/>
        </w:rPr>
        <w:t>1</w:t>
      </w:r>
      <w:r w:rsidR="001D305E">
        <w:rPr>
          <w:rFonts w:asciiTheme="minorHAnsi" w:hAnsiTheme="minorHAnsi" w:cstheme="minorHAnsi"/>
          <w:sz w:val="22"/>
          <w:szCs w:val="22"/>
          <w:lang w:val="es-ES"/>
        </w:rPr>
        <w:t>8</w:t>
      </w:r>
      <w:r w:rsidR="00E051E8" w:rsidRPr="00786EEB">
        <w:rPr>
          <w:rFonts w:asciiTheme="minorHAnsi" w:hAnsiTheme="minorHAnsi" w:cstheme="minorHAnsi"/>
          <w:sz w:val="22"/>
          <w:szCs w:val="22"/>
          <w:lang w:val="es-ES"/>
        </w:rPr>
        <w:t xml:space="preserve">: </w:t>
      </w:r>
      <w:r w:rsidR="005E32E1" w:rsidRPr="00786EEB">
        <w:rPr>
          <w:rFonts w:asciiTheme="minorHAnsi" w:hAnsiTheme="minorHAnsi" w:cstheme="minorHAnsi"/>
          <w:bCs/>
          <w:sz w:val="22"/>
          <w:szCs w:val="22"/>
          <w:lang w:val="es-ES"/>
        </w:rPr>
        <w:t xml:space="preserve">Acreditación </w:t>
      </w:r>
      <w:r w:rsidR="00E051E8" w:rsidRPr="00786EEB">
        <w:rPr>
          <w:rFonts w:asciiTheme="minorHAnsi" w:hAnsiTheme="minorHAnsi" w:cstheme="minorHAnsi"/>
          <w:bCs/>
          <w:sz w:val="22"/>
          <w:szCs w:val="22"/>
          <w:lang w:val="es-ES"/>
        </w:rPr>
        <w:t>De Calidad De Emprendimientos Y Empresas De Mujeres.</w:t>
      </w:r>
    </w:p>
    <w:p w14:paraId="57EAB0B6" w14:textId="77777777" w:rsidR="00967881" w:rsidRPr="00786EEB" w:rsidRDefault="00967881" w:rsidP="00761455">
      <w:pPr>
        <w:pStyle w:val="Prrafodelista"/>
        <w:rPr>
          <w:rFonts w:asciiTheme="minorHAnsi" w:hAnsiTheme="minorHAnsi" w:cstheme="minorHAnsi"/>
          <w:sz w:val="22"/>
          <w:szCs w:val="22"/>
          <w:lang w:val="es-ES"/>
        </w:rPr>
      </w:pPr>
    </w:p>
    <w:p w14:paraId="3E333F1A" w14:textId="77777777" w:rsidR="00FA214B" w:rsidRPr="00786EEB" w:rsidRDefault="00FA214B" w:rsidP="003671AC">
      <w:pPr>
        <w:pStyle w:val="Prrafodelista"/>
        <w:spacing w:before="240" w:after="240"/>
        <w:ind w:left="1152"/>
        <w:jc w:val="both"/>
        <w:rPr>
          <w:rFonts w:asciiTheme="minorHAnsi" w:hAnsiTheme="minorHAnsi" w:cstheme="minorHAnsi"/>
          <w:sz w:val="22"/>
          <w:szCs w:val="22"/>
          <w:lang w:val="es-ES"/>
        </w:rPr>
      </w:pPr>
    </w:p>
    <w:p w14:paraId="4F088E6E" w14:textId="71135CE6" w:rsidR="00FA214B" w:rsidRPr="00786EEB" w:rsidRDefault="00564EBD"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Anexo</w:t>
      </w:r>
      <w:r w:rsidR="00E051E8" w:rsidRPr="00786EEB">
        <w:rPr>
          <w:rFonts w:asciiTheme="minorHAnsi" w:hAnsiTheme="minorHAnsi" w:cstheme="minorHAnsi"/>
          <w:sz w:val="22"/>
          <w:szCs w:val="22"/>
          <w:lang w:val="es-ES"/>
        </w:rPr>
        <w:t xml:space="preserve"> 3: </w:t>
      </w:r>
      <w:r w:rsidR="00FA214B" w:rsidRPr="00786EEB">
        <w:rPr>
          <w:rFonts w:asciiTheme="minorHAnsi" w:hAnsiTheme="minorHAnsi" w:cstheme="minorHAnsi"/>
          <w:sz w:val="22"/>
          <w:szCs w:val="22"/>
          <w:lang w:val="es-ES"/>
        </w:rPr>
        <w:t xml:space="preserve">Acuerdo </w:t>
      </w:r>
      <w:r w:rsidR="00E051E8" w:rsidRPr="00786EEB">
        <w:rPr>
          <w:rFonts w:asciiTheme="minorHAnsi" w:hAnsiTheme="minorHAnsi" w:cstheme="minorHAnsi"/>
          <w:sz w:val="22"/>
          <w:szCs w:val="22"/>
          <w:lang w:val="es-ES"/>
        </w:rPr>
        <w:t xml:space="preserve">De </w:t>
      </w:r>
      <w:r w:rsidR="00FA214B" w:rsidRPr="00786EEB">
        <w:rPr>
          <w:rFonts w:asciiTheme="minorHAnsi" w:hAnsiTheme="minorHAnsi" w:cstheme="minorHAnsi"/>
          <w:sz w:val="22"/>
          <w:szCs w:val="22"/>
          <w:lang w:val="es-ES"/>
        </w:rPr>
        <w:t>Garantía</w:t>
      </w:r>
      <w:r w:rsidR="00E051E8" w:rsidRPr="00786EEB">
        <w:rPr>
          <w:rFonts w:asciiTheme="minorHAnsi" w:hAnsiTheme="minorHAnsi" w:cstheme="minorHAnsi"/>
          <w:sz w:val="22"/>
          <w:szCs w:val="22"/>
          <w:lang w:val="es-ES"/>
        </w:rPr>
        <w:t>.</w:t>
      </w:r>
    </w:p>
    <w:p w14:paraId="164CDE77" w14:textId="77777777" w:rsidR="00FA214B" w:rsidRPr="00786EEB" w:rsidRDefault="00FA214B" w:rsidP="003671AC">
      <w:pPr>
        <w:pStyle w:val="Prrafodelista"/>
        <w:spacing w:before="240" w:after="240"/>
        <w:ind w:left="1152"/>
        <w:jc w:val="both"/>
        <w:rPr>
          <w:rFonts w:asciiTheme="minorHAnsi" w:hAnsiTheme="minorHAnsi" w:cstheme="minorHAnsi"/>
          <w:sz w:val="22"/>
          <w:szCs w:val="22"/>
          <w:lang w:val="es-ES"/>
        </w:rPr>
      </w:pPr>
    </w:p>
    <w:p w14:paraId="1DFF402B" w14:textId="3DE97E88" w:rsidR="00FA214B" w:rsidRPr="00786EEB" w:rsidRDefault="00564EBD"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6875BC" w:rsidRPr="00786EEB">
        <w:rPr>
          <w:rFonts w:asciiTheme="minorHAnsi" w:hAnsiTheme="minorHAnsi" w:cstheme="minorHAnsi"/>
          <w:sz w:val="22"/>
          <w:szCs w:val="22"/>
          <w:lang w:val="es-ES"/>
        </w:rPr>
        <w:t xml:space="preserve"> </w:t>
      </w:r>
      <w:r w:rsidR="00E051E8" w:rsidRPr="00786EEB">
        <w:rPr>
          <w:rFonts w:asciiTheme="minorHAnsi" w:hAnsiTheme="minorHAnsi" w:cstheme="minorHAnsi"/>
          <w:sz w:val="22"/>
          <w:szCs w:val="22"/>
          <w:lang w:val="es-ES"/>
        </w:rPr>
        <w:t xml:space="preserve">4: </w:t>
      </w:r>
      <w:r w:rsidR="00FA214B" w:rsidRPr="00786EEB">
        <w:rPr>
          <w:rFonts w:asciiTheme="minorHAnsi" w:hAnsiTheme="minorHAnsi" w:cstheme="minorHAnsi"/>
          <w:sz w:val="22"/>
          <w:szCs w:val="22"/>
          <w:lang w:val="es-ES"/>
        </w:rPr>
        <w:t xml:space="preserve">Acuerdo </w:t>
      </w:r>
      <w:r w:rsidR="00E051E8" w:rsidRPr="00786EEB">
        <w:rPr>
          <w:rFonts w:asciiTheme="minorHAnsi" w:hAnsiTheme="minorHAnsi" w:cstheme="minorHAnsi"/>
          <w:sz w:val="22"/>
          <w:szCs w:val="22"/>
          <w:lang w:val="es-ES"/>
        </w:rPr>
        <w:t xml:space="preserve">De </w:t>
      </w:r>
      <w:r w:rsidR="00FA214B" w:rsidRPr="00786EEB">
        <w:rPr>
          <w:rFonts w:asciiTheme="minorHAnsi" w:hAnsiTheme="minorHAnsi" w:cstheme="minorHAnsi"/>
          <w:sz w:val="22"/>
          <w:szCs w:val="22"/>
          <w:lang w:val="es-ES"/>
        </w:rPr>
        <w:t>Permanencia</w:t>
      </w:r>
      <w:r w:rsidR="00E051E8" w:rsidRPr="00786EEB">
        <w:rPr>
          <w:rFonts w:asciiTheme="minorHAnsi" w:hAnsiTheme="minorHAnsi" w:cstheme="minorHAnsi"/>
          <w:sz w:val="22"/>
          <w:szCs w:val="22"/>
          <w:lang w:val="es-ES"/>
        </w:rPr>
        <w:t>.</w:t>
      </w:r>
    </w:p>
    <w:p w14:paraId="644D694A" w14:textId="77777777" w:rsidR="00FA214B" w:rsidRPr="00786EEB" w:rsidRDefault="00FA214B" w:rsidP="003671AC">
      <w:pPr>
        <w:pStyle w:val="Prrafodelista"/>
        <w:spacing w:before="240" w:after="240"/>
        <w:ind w:left="1152"/>
        <w:jc w:val="both"/>
        <w:rPr>
          <w:rFonts w:asciiTheme="minorHAnsi" w:hAnsiTheme="minorHAnsi" w:cstheme="minorHAnsi"/>
          <w:sz w:val="22"/>
          <w:szCs w:val="22"/>
          <w:lang w:val="es-ES"/>
        </w:rPr>
      </w:pPr>
    </w:p>
    <w:p w14:paraId="08CD3A84" w14:textId="657B3D19" w:rsidR="00FA214B" w:rsidRPr="00786EEB" w:rsidRDefault="00564EBD" w:rsidP="00482F09">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6875BC" w:rsidRPr="00786EEB">
        <w:rPr>
          <w:rFonts w:asciiTheme="minorHAnsi" w:hAnsiTheme="minorHAnsi" w:cstheme="minorHAnsi"/>
          <w:sz w:val="22"/>
          <w:szCs w:val="22"/>
          <w:lang w:val="es-ES"/>
        </w:rPr>
        <w:t xml:space="preserve"> </w:t>
      </w:r>
      <w:r w:rsidR="00E051E8" w:rsidRPr="00786EEB">
        <w:rPr>
          <w:rFonts w:asciiTheme="minorHAnsi" w:hAnsiTheme="minorHAnsi" w:cstheme="minorHAnsi"/>
          <w:sz w:val="22"/>
          <w:szCs w:val="22"/>
          <w:lang w:val="es-ES"/>
        </w:rPr>
        <w:t xml:space="preserve">5: </w:t>
      </w:r>
      <w:r w:rsidR="00593BA7" w:rsidRPr="00786EEB">
        <w:rPr>
          <w:rFonts w:asciiTheme="minorHAnsi" w:hAnsiTheme="minorHAnsi" w:cstheme="minorHAnsi"/>
          <w:sz w:val="22"/>
          <w:szCs w:val="22"/>
          <w:lang w:val="es-ES"/>
        </w:rPr>
        <w:t xml:space="preserve">Declaración </w:t>
      </w:r>
      <w:r w:rsidR="00E051E8" w:rsidRPr="00786EEB">
        <w:rPr>
          <w:rFonts w:asciiTheme="minorHAnsi" w:hAnsiTheme="minorHAnsi" w:cstheme="minorHAnsi"/>
          <w:sz w:val="22"/>
          <w:szCs w:val="22"/>
          <w:lang w:val="es-ES"/>
        </w:rPr>
        <w:t xml:space="preserve">De </w:t>
      </w:r>
      <w:r w:rsidR="00593BA7" w:rsidRPr="00786EEB">
        <w:rPr>
          <w:rFonts w:asciiTheme="minorHAnsi" w:hAnsiTheme="minorHAnsi" w:cstheme="minorHAnsi"/>
          <w:sz w:val="22"/>
          <w:szCs w:val="22"/>
          <w:lang w:val="es-ES"/>
        </w:rPr>
        <w:t>Beneficiarios Reales</w:t>
      </w:r>
      <w:r w:rsidR="00E051E8" w:rsidRPr="00786EEB">
        <w:rPr>
          <w:rFonts w:asciiTheme="minorHAnsi" w:hAnsiTheme="minorHAnsi" w:cstheme="minorHAnsi"/>
          <w:sz w:val="22"/>
          <w:szCs w:val="22"/>
          <w:lang w:val="es-ES"/>
        </w:rPr>
        <w:t xml:space="preserve">, </w:t>
      </w:r>
      <w:r w:rsidR="00593BA7" w:rsidRPr="00786EEB">
        <w:rPr>
          <w:rFonts w:asciiTheme="minorHAnsi" w:hAnsiTheme="minorHAnsi" w:cstheme="minorHAnsi"/>
          <w:sz w:val="22"/>
          <w:szCs w:val="22"/>
          <w:lang w:val="es-ES"/>
        </w:rPr>
        <w:t xml:space="preserve">Situación </w:t>
      </w:r>
      <w:r w:rsidR="00E051E8" w:rsidRPr="00786EEB">
        <w:rPr>
          <w:rFonts w:asciiTheme="minorHAnsi" w:hAnsiTheme="minorHAnsi" w:cstheme="minorHAnsi"/>
          <w:sz w:val="22"/>
          <w:szCs w:val="22"/>
          <w:lang w:val="es-ES"/>
        </w:rPr>
        <w:t xml:space="preserve">De </w:t>
      </w:r>
      <w:r w:rsidR="00593BA7" w:rsidRPr="00786EEB">
        <w:rPr>
          <w:rFonts w:asciiTheme="minorHAnsi" w:hAnsiTheme="minorHAnsi" w:cstheme="minorHAnsi"/>
          <w:sz w:val="22"/>
          <w:szCs w:val="22"/>
          <w:lang w:val="es-ES"/>
        </w:rPr>
        <w:t xml:space="preserve">Control </w:t>
      </w:r>
      <w:r w:rsidR="00E051E8" w:rsidRPr="00786EEB">
        <w:rPr>
          <w:rFonts w:asciiTheme="minorHAnsi" w:hAnsiTheme="minorHAnsi" w:cstheme="minorHAnsi"/>
          <w:sz w:val="22"/>
          <w:szCs w:val="22"/>
          <w:lang w:val="es-ES"/>
        </w:rPr>
        <w:t xml:space="preserve">Y </w:t>
      </w:r>
      <w:r w:rsidR="00593BA7" w:rsidRPr="00786EEB">
        <w:rPr>
          <w:rFonts w:asciiTheme="minorHAnsi" w:hAnsiTheme="minorHAnsi" w:cstheme="minorHAnsi"/>
          <w:sz w:val="22"/>
          <w:szCs w:val="22"/>
          <w:lang w:val="es-ES"/>
        </w:rPr>
        <w:t xml:space="preserve">Diagrama </w:t>
      </w:r>
      <w:r w:rsidR="00E051E8" w:rsidRPr="00786EEB">
        <w:rPr>
          <w:rFonts w:asciiTheme="minorHAnsi" w:hAnsiTheme="minorHAnsi" w:cstheme="minorHAnsi"/>
          <w:sz w:val="22"/>
          <w:szCs w:val="22"/>
          <w:lang w:val="es-ES"/>
        </w:rPr>
        <w:t xml:space="preserve">De La </w:t>
      </w:r>
      <w:r w:rsidR="00593BA7" w:rsidRPr="00786EEB">
        <w:rPr>
          <w:rFonts w:asciiTheme="minorHAnsi" w:hAnsiTheme="minorHAnsi" w:cstheme="minorHAnsi"/>
          <w:sz w:val="22"/>
          <w:szCs w:val="22"/>
          <w:lang w:val="es-ES"/>
        </w:rPr>
        <w:t>Estructura Organizacional</w:t>
      </w:r>
      <w:r w:rsidR="00E051E8" w:rsidRPr="00786EEB">
        <w:rPr>
          <w:rFonts w:asciiTheme="minorHAnsi" w:hAnsiTheme="minorHAnsi" w:cstheme="minorHAnsi"/>
          <w:sz w:val="22"/>
          <w:szCs w:val="22"/>
          <w:lang w:val="es-ES"/>
        </w:rPr>
        <w:t>.</w:t>
      </w:r>
    </w:p>
    <w:p w14:paraId="444A8C61" w14:textId="77777777" w:rsidR="00FA214B" w:rsidRPr="00786EEB" w:rsidRDefault="00FA214B" w:rsidP="003671AC">
      <w:pPr>
        <w:pStyle w:val="Prrafodelista"/>
        <w:spacing w:before="240" w:after="240"/>
        <w:ind w:left="1152"/>
        <w:jc w:val="both"/>
        <w:rPr>
          <w:rFonts w:asciiTheme="minorHAnsi" w:hAnsiTheme="minorHAnsi" w:cstheme="minorHAnsi"/>
          <w:sz w:val="22"/>
          <w:szCs w:val="22"/>
          <w:lang w:val="es-ES"/>
        </w:rPr>
      </w:pPr>
    </w:p>
    <w:p w14:paraId="7AF84871" w14:textId="19056DB0" w:rsidR="00FA214B" w:rsidRPr="00786EEB" w:rsidRDefault="00564EBD"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6875BC" w:rsidRPr="00786EEB">
        <w:rPr>
          <w:rFonts w:asciiTheme="minorHAnsi" w:hAnsiTheme="minorHAnsi" w:cstheme="minorHAnsi"/>
          <w:sz w:val="22"/>
          <w:szCs w:val="22"/>
          <w:lang w:val="es-ES"/>
        </w:rPr>
        <w:t xml:space="preserve"> </w:t>
      </w:r>
      <w:r w:rsidR="00E051E8" w:rsidRPr="00786EEB">
        <w:rPr>
          <w:rFonts w:asciiTheme="minorHAnsi" w:hAnsiTheme="minorHAnsi" w:cstheme="minorHAnsi"/>
          <w:sz w:val="22"/>
          <w:szCs w:val="22"/>
          <w:lang w:val="es-ES"/>
        </w:rPr>
        <w:t xml:space="preserve">7: </w:t>
      </w:r>
      <w:r w:rsidR="006875BC" w:rsidRPr="00786EEB">
        <w:rPr>
          <w:rFonts w:asciiTheme="minorHAnsi" w:hAnsiTheme="minorHAnsi" w:cstheme="minorHAnsi"/>
          <w:sz w:val="22"/>
          <w:szCs w:val="22"/>
          <w:lang w:val="es-ES"/>
        </w:rPr>
        <w:t>C</w:t>
      </w:r>
      <w:r w:rsidR="00FA214B" w:rsidRPr="00786EEB">
        <w:rPr>
          <w:rFonts w:asciiTheme="minorHAnsi" w:hAnsiTheme="minorHAnsi" w:cstheme="minorHAnsi"/>
          <w:sz w:val="22"/>
          <w:szCs w:val="22"/>
          <w:lang w:val="es-ES"/>
        </w:rPr>
        <w:t xml:space="preserve">ertificado </w:t>
      </w:r>
      <w:r w:rsidR="00E051E8" w:rsidRPr="00786EEB">
        <w:rPr>
          <w:rFonts w:asciiTheme="minorHAnsi" w:hAnsiTheme="minorHAnsi" w:cstheme="minorHAnsi"/>
          <w:sz w:val="22"/>
          <w:szCs w:val="22"/>
          <w:lang w:val="es-ES"/>
        </w:rPr>
        <w:t xml:space="preserve">De Pago De Aportes De Seguridad Social Y Parafiscales, Conforme A Lo Señalado Este </w:t>
      </w:r>
      <w:r w:rsidR="00FA214B" w:rsidRPr="00786EEB">
        <w:rPr>
          <w:rFonts w:asciiTheme="minorHAnsi" w:hAnsiTheme="minorHAnsi" w:cstheme="minorHAnsi"/>
          <w:sz w:val="22"/>
          <w:szCs w:val="22"/>
          <w:lang w:val="es-ES"/>
        </w:rPr>
        <w:t xml:space="preserve">Pliego </w:t>
      </w:r>
      <w:r w:rsidR="00E051E8" w:rsidRPr="00786EEB">
        <w:rPr>
          <w:rFonts w:asciiTheme="minorHAnsi" w:hAnsiTheme="minorHAnsi" w:cstheme="minorHAnsi"/>
          <w:sz w:val="22"/>
          <w:szCs w:val="22"/>
          <w:lang w:val="es-ES"/>
        </w:rPr>
        <w:t xml:space="preserve">De </w:t>
      </w:r>
      <w:r w:rsidR="00FA214B" w:rsidRPr="00786EEB">
        <w:rPr>
          <w:rFonts w:asciiTheme="minorHAnsi" w:hAnsiTheme="minorHAnsi" w:cstheme="minorHAnsi"/>
          <w:sz w:val="22"/>
          <w:szCs w:val="22"/>
          <w:lang w:val="es-ES"/>
        </w:rPr>
        <w:t>Condiciones</w:t>
      </w:r>
      <w:r w:rsidR="00E051E8" w:rsidRPr="00786EEB">
        <w:rPr>
          <w:rFonts w:asciiTheme="minorHAnsi" w:hAnsiTheme="minorHAnsi" w:cstheme="minorHAnsi"/>
          <w:sz w:val="22"/>
          <w:szCs w:val="22"/>
          <w:lang w:val="es-ES"/>
        </w:rPr>
        <w:t>.</w:t>
      </w:r>
    </w:p>
    <w:p w14:paraId="220003C6" w14:textId="77777777" w:rsidR="00FA214B" w:rsidRPr="00786EEB" w:rsidRDefault="00FA214B" w:rsidP="003671AC">
      <w:pPr>
        <w:pStyle w:val="Prrafodelista"/>
        <w:spacing w:before="240" w:after="240"/>
        <w:ind w:left="1152"/>
        <w:jc w:val="both"/>
        <w:rPr>
          <w:rFonts w:asciiTheme="minorHAnsi" w:hAnsiTheme="minorHAnsi" w:cstheme="minorHAnsi"/>
          <w:sz w:val="22"/>
          <w:szCs w:val="22"/>
          <w:lang w:val="es-ES"/>
        </w:rPr>
      </w:pPr>
    </w:p>
    <w:p w14:paraId="759D8BFB" w14:textId="3E38578D" w:rsidR="006875BC" w:rsidRPr="00786EEB" w:rsidRDefault="00E051E8" w:rsidP="00307610">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 </w:t>
      </w:r>
      <w:r w:rsidR="00564EBD" w:rsidRPr="00786EEB">
        <w:rPr>
          <w:rFonts w:asciiTheme="minorHAnsi" w:hAnsiTheme="minorHAnsi" w:cstheme="minorHAnsi"/>
          <w:sz w:val="22"/>
          <w:szCs w:val="22"/>
          <w:lang w:val="es-ES"/>
        </w:rPr>
        <w:t>Anexo</w:t>
      </w:r>
      <w:r w:rsidR="006163DE"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6: </w:t>
      </w:r>
      <w:r w:rsidR="00FA214B" w:rsidRPr="00786EEB">
        <w:rPr>
          <w:rFonts w:asciiTheme="minorHAnsi" w:hAnsiTheme="minorHAnsi" w:cstheme="minorHAnsi"/>
          <w:sz w:val="22"/>
          <w:szCs w:val="22"/>
          <w:lang w:val="es-ES"/>
        </w:rPr>
        <w:t xml:space="preserve">El Pacto </w:t>
      </w:r>
      <w:r w:rsidRPr="00786EEB">
        <w:rPr>
          <w:rFonts w:asciiTheme="minorHAnsi" w:hAnsiTheme="minorHAnsi" w:cstheme="minorHAnsi"/>
          <w:sz w:val="22"/>
          <w:szCs w:val="22"/>
          <w:lang w:val="es-ES"/>
        </w:rPr>
        <w:t xml:space="preserve">De </w:t>
      </w:r>
      <w:r w:rsidR="00FA214B" w:rsidRPr="00786EEB">
        <w:rPr>
          <w:rFonts w:asciiTheme="minorHAnsi" w:hAnsiTheme="minorHAnsi" w:cstheme="minorHAnsi"/>
          <w:sz w:val="22"/>
          <w:szCs w:val="22"/>
          <w:lang w:val="es-ES"/>
        </w:rPr>
        <w:t>Transparencia</w:t>
      </w:r>
      <w:r w:rsidRPr="00786EEB">
        <w:rPr>
          <w:rFonts w:asciiTheme="minorHAnsi" w:hAnsiTheme="minorHAnsi" w:cstheme="minorHAnsi"/>
          <w:sz w:val="22"/>
          <w:szCs w:val="22"/>
          <w:lang w:val="es-ES"/>
        </w:rPr>
        <w:t>.</w:t>
      </w:r>
    </w:p>
    <w:p w14:paraId="38102035" w14:textId="77777777" w:rsidR="00C520AA" w:rsidRPr="00786EEB" w:rsidRDefault="00C520AA" w:rsidP="00C520AA">
      <w:pPr>
        <w:pStyle w:val="Prrafodelista"/>
        <w:rPr>
          <w:rFonts w:asciiTheme="minorHAnsi" w:hAnsiTheme="minorHAnsi" w:cstheme="minorHAnsi"/>
          <w:sz w:val="22"/>
          <w:szCs w:val="22"/>
          <w:lang w:val="es-ES"/>
        </w:rPr>
      </w:pPr>
    </w:p>
    <w:p w14:paraId="5DB06D30" w14:textId="2C2A24BB" w:rsidR="00FA214B" w:rsidRPr="00786EEB" w:rsidRDefault="00C520AA" w:rsidP="00C520AA">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acreditación de la reciprocidad en los términos del numeral </w:t>
      </w:r>
      <w:r w:rsidR="000C16BB" w:rsidRPr="00786EEB">
        <w:rPr>
          <w:rFonts w:asciiTheme="minorHAnsi" w:hAnsiTheme="minorHAnsi" w:cstheme="minorHAnsi"/>
          <w:sz w:val="22"/>
          <w:szCs w:val="22"/>
          <w:lang w:val="es-ES"/>
        </w:rPr>
        <w:fldChar w:fldCharType="begin"/>
      </w:r>
      <w:r w:rsidR="000C16BB" w:rsidRPr="00786EEB">
        <w:rPr>
          <w:rFonts w:asciiTheme="minorHAnsi" w:hAnsiTheme="minorHAnsi" w:cstheme="minorHAnsi"/>
          <w:sz w:val="22"/>
          <w:szCs w:val="22"/>
          <w:lang w:val="es-ES"/>
        </w:rPr>
        <w:instrText xml:space="preserve"> REF _Ref166590265 \w \h </w:instrText>
      </w:r>
      <w:r w:rsidR="00786EEB" w:rsidRPr="00786EEB">
        <w:rPr>
          <w:rFonts w:asciiTheme="minorHAnsi" w:hAnsiTheme="minorHAnsi" w:cstheme="minorHAnsi"/>
          <w:sz w:val="22"/>
          <w:szCs w:val="22"/>
          <w:lang w:val="es-ES"/>
        </w:rPr>
        <w:instrText xml:space="preserve"> \* MERGEFORMAT </w:instrText>
      </w:r>
      <w:r w:rsidR="000C16BB" w:rsidRPr="00786EEB">
        <w:rPr>
          <w:rFonts w:asciiTheme="minorHAnsi" w:hAnsiTheme="minorHAnsi" w:cstheme="minorHAnsi"/>
          <w:sz w:val="22"/>
          <w:szCs w:val="22"/>
          <w:lang w:val="es-ES"/>
        </w:rPr>
      </w:r>
      <w:r w:rsidR="000C16BB"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5.4</w:t>
      </w:r>
      <w:r w:rsidR="000C16BB"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si fuere el caso</w:t>
      </w:r>
    </w:p>
    <w:p w14:paraId="5459C5C5" w14:textId="77777777" w:rsidR="00C520AA" w:rsidRPr="00786EEB" w:rsidRDefault="00C520AA" w:rsidP="00C520AA">
      <w:pPr>
        <w:pStyle w:val="Prrafodelista"/>
        <w:spacing w:before="240" w:after="240"/>
        <w:ind w:left="1152"/>
        <w:jc w:val="both"/>
        <w:rPr>
          <w:rFonts w:asciiTheme="minorHAnsi" w:hAnsiTheme="minorHAnsi" w:cstheme="minorHAnsi"/>
          <w:sz w:val="22"/>
          <w:szCs w:val="22"/>
          <w:lang w:val="es-ES"/>
        </w:rPr>
      </w:pPr>
    </w:p>
    <w:p w14:paraId="1304EFA9" w14:textId="2E1B77DF" w:rsidR="00FA214B" w:rsidRPr="00786EEB" w:rsidRDefault="00564EBD"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E051E8" w:rsidRPr="00786EEB">
        <w:rPr>
          <w:rFonts w:asciiTheme="minorHAnsi" w:hAnsiTheme="minorHAnsi" w:cstheme="minorHAnsi"/>
          <w:sz w:val="22"/>
          <w:szCs w:val="22"/>
          <w:lang w:val="es-ES"/>
        </w:rPr>
        <w:t xml:space="preserve"> </w:t>
      </w:r>
      <w:r w:rsidR="00FA214B" w:rsidRPr="00786EEB">
        <w:rPr>
          <w:rFonts w:asciiTheme="minorHAnsi" w:hAnsiTheme="minorHAnsi" w:cstheme="minorHAnsi"/>
          <w:sz w:val="22"/>
          <w:szCs w:val="22"/>
          <w:lang w:val="es-ES"/>
        </w:rPr>
        <w:t xml:space="preserve">8: El organigrama que refleje la estructura organizacional de conformidad con lo señalado en el numeral </w:t>
      </w:r>
      <w:r w:rsidR="00072B14" w:rsidRPr="00786EEB">
        <w:rPr>
          <w:rFonts w:asciiTheme="minorHAnsi" w:hAnsiTheme="minorHAnsi" w:cstheme="minorHAnsi"/>
          <w:sz w:val="22"/>
          <w:szCs w:val="22"/>
          <w:lang w:val="es-ES"/>
        </w:rPr>
        <w:fldChar w:fldCharType="begin"/>
      </w:r>
      <w:r w:rsidR="00072B14" w:rsidRPr="00786EEB">
        <w:rPr>
          <w:rFonts w:asciiTheme="minorHAnsi" w:hAnsiTheme="minorHAnsi" w:cstheme="minorHAnsi"/>
          <w:sz w:val="22"/>
          <w:szCs w:val="22"/>
          <w:lang w:val="es-ES"/>
        </w:rPr>
        <w:instrText xml:space="preserve"> REF _Ref36025252 \r \h </w:instrText>
      </w:r>
      <w:r w:rsidR="00D204A7" w:rsidRPr="00786EEB">
        <w:rPr>
          <w:rFonts w:asciiTheme="minorHAnsi" w:hAnsiTheme="minorHAnsi" w:cstheme="minorHAnsi"/>
          <w:sz w:val="22"/>
          <w:szCs w:val="22"/>
          <w:lang w:val="es-ES"/>
        </w:rPr>
        <w:instrText xml:space="preserve"> \* MERGEFORMAT </w:instrText>
      </w:r>
      <w:r w:rsidR="00072B14" w:rsidRPr="00786EEB">
        <w:rPr>
          <w:rFonts w:asciiTheme="minorHAnsi" w:hAnsiTheme="minorHAnsi" w:cstheme="minorHAnsi"/>
          <w:sz w:val="22"/>
          <w:szCs w:val="22"/>
          <w:lang w:val="es-ES"/>
        </w:rPr>
      </w:r>
      <w:r w:rsidR="00072B14"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4.4.2(b)</w:t>
      </w:r>
      <w:r w:rsidR="00072B14" w:rsidRPr="00786EEB">
        <w:rPr>
          <w:rFonts w:asciiTheme="minorHAnsi" w:hAnsiTheme="minorHAnsi" w:cstheme="minorHAnsi"/>
          <w:sz w:val="22"/>
          <w:szCs w:val="22"/>
          <w:lang w:val="es-ES"/>
        </w:rPr>
        <w:fldChar w:fldCharType="end"/>
      </w:r>
      <w:r w:rsidR="00072B14" w:rsidRPr="00786EEB">
        <w:rPr>
          <w:rFonts w:asciiTheme="minorHAnsi" w:hAnsiTheme="minorHAnsi" w:cstheme="minorHAnsi"/>
          <w:sz w:val="22"/>
          <w:szCs w:val="22"/>
          <w:lang w:val="es-ES"/>
        </w:rPr>
        <w:t xml:space="preserve"> </w:t>
      </w:r>
      <w:r w:rsidR="00FA214B" w:rsidRPr="00786EEB">
        <w:rPr>
          <w:rFonts w:asciiTheme="minorHAnsi" w:hAnsiTheme="minorHAnsi" w:cstheme="minorHAnsi"/>
          <w:sz w:val="22"/>
          <w:szCs w:val="22"/>
          <w:lang w:val="es-ES"/>
        </w:rPr>
        <w:t>del presente Pliego.</w:t>
      </w:r>
      <w:r w:rsidR="00072B14" w:rsidRPr="00786EEB">
        <w:rPr>
          <w:rFonts w:asciiTheme="minorHAnsi" w:hAnsiTheme="minorHAnsi" w:cstheme="minorHAnsi"/>
          <w:sz w:val="22"/>
          <w:szCs w:val="22"/>
          <w:lang w:val="es-ES"/>
        </w:rPr>
        <w:t xml:space="preserve"> </w:t>
      </w:r>
    </w:p>
    <w:p w14:paraId="3F6AD8BF" w14:textId="77777777" w:rsidR="001D2503" w:rsidRPr="00786EEB" w:rsidRDefault="001D2503" w:rsidP="001D2503">
      <w:pPr>
        <w:pStyle w:val="Prrafodelista"/>
        <w:spacing w:before="240" w:after="240"/>
        <w:ind w:left="1152"/>
        <w:jc w:val="both"/>
        <w:rPr>
          <w:rFonts w:asciiTheme="minorHAnsi" w:hAnsiTheme="minorHAnsi" w:cstheme="minorHAnsi"/>
          <w:sz w:val="22"/>
          <w:szCs w:val="22"/>
          <w:lang w:val="es-ES"/>
        </w:rPr>
      </w:pPr>
    </w:p>
    <w:p w14:paraId="08D2E203" w14:textId="1A18BC2C" w:rsidR="006126CF" w:rsidRPr="00786EEB" w:rsidRDefault="00564EBD" w:rsidP="006126CF">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B119D5" w:rsidRPr="00786EEB">
        <w:rPr>
          <w:rFonts w:asciiTheme="minorHAnsi" w:hAnsiTheme="minorHAnsi" w:cstheme="minorHAnsi"/>
          <w:sz w:val="22"/>
          <w:szCs w:val="22"/>
          <w:lang w:val="es-ES"/>
        </w:rPr>
        <w:t xml:space="preserve"> </w:t>
      </w:r>
      <w:r w:rsidR="00CB3268" w:rsidRPr="00786EEB">
        <w:rPr>
          <w:rFonts w:asciiTheme="minorHAnsi" w:hAnsiTheme="minorHAnsi" w:cstheme="minorHAnsi"/>
          <w:sz w:val="22"/>
          <w:szCs w:val="22"/>
          <w:lang w:val="es-ES"/>
        </w:rPr>
        <w:t>1</w:t>
      </w:r>
      <w:r w:rsidR="00233ADF">
        <w:rPr>
          <w:rFonts w:asciiTheme="minorHAnsi" w:hAnsiTheme="minorHAnsi" w:cstheme="minorHAnsi"/>
          <w:sz w:val="22"/>
          <w:szCs w:val="22"/>
          <w:lang w:val="es-ES"/>
        </w:rPr>
        <w:t>9</w:t>
      </w:r>
      <w:r w:rsidR="00FA214B" w:rsidRPr="00786EEB">
        <w:rPr>
          <w:rFonts w:asciiTheme="minorHAnsi" w:hAnsiTheme="minorHAnsi" w:cstheme="minorHAnsi"/>
          <w:sz w:val="22"/>
          <w:szCs w:val="22"/>
          <w:lang w:val="es-ES"/>
        </w:rPr>
        <w:t xml:space="preserve">: </w:t>
      </w:r>
      <w:r w:rsidR="001D2503" w:rsidRPr="00786EEB">
        <w:rPr>
          <w:rFonts w:asciiTheme="minorHAnsi" w:hAnsiTheme="minorHAnsi" w:cstheme="minorHAnsi"/>
          <w:sz w:val="22"/>
          <w:szCs w:val="22"/>
          <w:lang w:val="es-ES"/>
        </w:rPr>
        <w:t>Documento Constitución Estructura Plural</w:t>
      </w:r>
      <w:r w:rsidR="00FA214B" w:rsidRPr="00786EEB">
        <w:rPr>
          <w:rFonts w:asciiTheme="minorHAnsi" w:hAnsiTheme="minorHAnsi" w:cstheme="minorHAnsi"/>
          <w:sz w:val="22"/>
          <w:szCs w:val="22"/>
          <w:lang w:val="es-ES"/>
        </w:rPr>
        <w:t>.</w:t>
      </w:r>
    </w:p>
    <w:p w14:paraId="325E2435" w14:textId="77777777" w:rsidR="00BA552A" w:rsidRPr="00786EEB" w:rsidRDefault="00BA552A" w:rsidP="00F36B8E">
      <w:pPr>
        <w:pStyle w:val="Prrafodelista"/>
        <w:rPr>
          <w:rFonts w:asciiTheme="minorHAnsi" w:hAnsiTheme="minorHAnsi" w:cstheme="minorHAnsi"/>
          <w:sz w:val="22"/>
          <w:szCs w:val="22"/>
          <w:lang w:val="es-ES"/>
        </w:rPr>
      </w:pPr>
    </w:p>
    <w:p w14:paraId="72ED0161" w14:textId="41F7A805" w:rsidR="00BA552A" w:rsidRPr="00786EEB" w:rsidRDefault="00564EBD" w:rsidP="006126CF">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E051E8" w:rsidRPr="00786EEB">
        <w:rPr>
          <w:rFonts w:asciiTheme="minorHAnsi" w:hAnsiTheme="minorHAnsi" w:cstheme="minorHAnsi"/>
          <w:sz w:val="22"/>
          <w:szCs w:val="22"/>
          <w:lang w:val="es-ES"/>
        </w:rPr>
        <w:t xml:space="preserve"> </w:t>
      </w:r>
      <w:r w:rsidR="00233ADF">
        <w:rPr>
          <w:rFonts w:asciiTheme="minorHAnsi" w:hAnsiTheme="minorHAnsi" w:cstheme="minorHAnsi"/>
          <w:sz w:val="22"/>
          <w:szCs w:val="22"/>
          <w:lang w:val="es-ES"/>
        </w:rPr>
        <w:t>20</w:t>
      </w:r>
      <w:r w:rsidR="00BA552A" w:rsidRPr="00786EEB">
        <w:rPr>
          <w:rFonts w:asciiTheme="minorHAnsi" w:hAnsiTheme="minorHAnsi" w:cstheme="minorHAnsi"/>
          <w:sz w:val="22"/>
          <w:szCs w:val="22"/>
          <w:lang w:val="es-ES"/>
        </w:rPr>
        <w:t>: Condiciones de Colocación de las Garantías.</w:t>
      </w:r>
    </w:p>
    <w:p w14:paraId="224E5A45" w14:textId="77777777" w:rsidR="006126CF" w:rsidRPr="00786EEB" w:rsidRDefault="006126CF" w:rsidP="006126CF">
      <w:pPr>
        <w:pStyle w:val="Prrafodelista"/>
        <w:rPr>
          <w:rFonts w:asciiTheme="minorHAnsi" w:hAnsiTheme="minorHAnsi" w:cstheme="minorHAnsi"/>
          <w:sz w:val="22"/>
          <w:szCs w:val="22"/>
          <w:lang w:val="es-ES"/>
        </w:rPr>
      </w:pPr>
    </w:p>
    <w:p w14:paraId="7C3E3A72" w14:textId="181AEADD" w:rsidR="006126CF" w:rsidRPr="00786EEB" w:rsidRDefault="00564EBD" w:rsidP="006126CF">
      <w:pPr>
        <w:pStyle w:val="Prrafodelista"/>
        <w:numPr>
          <w:ilvl w:val="3"/>
          <w:numId w:val="11"/>
        </w:numPr>
        <w:spacing w:before="240" w:after="240"/>
        <w:jc w:val="both"/>
        <w:rPr>
          <w:rFonts w:asciiTheme="minorHAnsi" w:hAnsiTheme="minorHAnsi" w:cstheme="minorHAnsi"/>
          <w:sz w:val="22"/>
          <w:szCs w:val="22"/>
          <w:lang w:val="pt-BR"/>
        </w:rPr>
      </w:pPr>
      <w:r w:rsidRPr="00786EEB">
        <w:rPr>
          <w:rFonts w:asciiTheme="minorHAnsi" w:hAnsiTheme="minorHAnsi" w:cstheme="minorHAnsi"/>
          <w:sz w:val="22"/>
          <w:szCs w:val="22"/>
          <w:lang w:val="pt-BR"/>
        </w:rPr>
        <w:t>Anexo</w:t>
      </w:r>
      <w:r w:rsidR="006126CF" w:rsidRPr="00786EEB">
        <w:rPr>
          <w:rFonts w:asciiTheme="minorHAnsi" w:hAnsiTheme="minorHAnsi" w:cstheme="minorHAnsi"/>
          <w:sz w:val="22"/>
          <w:szCs w:val="22"/>
          <w:lang w:val="pt-BR"/>
        </w:rPr>
        <w:t xml:space="preserve"> 11: </w:t>
      </w:r>
      <w:proofErr w:type="spellStart"/>
      <w:r w:rsidR="006126CF" w:rsidRPr="00786EEB">
        <w:rPr>
          <w:rFonts w:asciiTheme="minorHAnsi" w:hAnsiTheme="minorHAnsi" w:cstheme="minorHAnsi"/>
          <w:sz w:val="22"/>
          <w:szCs w:val="22"/>
          <w:lang w:val="pt-BR"/>
        </w:rPr>
        <w:t>Cupo</w:t>
      </w:r>
      <w:proofErr w:type="spellEnd"/>
      <w:r w:rsidR="006126CF" w:rsidRPr="00786EEB">
        <w:rPr>
          <w:rFonts w:asciiTheme="minorHAnsi" w:hAnsiTheme="minorHAnsi" w:cstheme="minorHAnsi"/>
          <w:sz w:val="22"/>
          <w:szCs w:val="22"/>
          <w:lang w:val="pt-BR"/>
        </w:rPr>
        <w:t xml:space="preserve"> de Crédito Específico.</w:t>
      </w:r>
    </w:p>
    <w:p w14:paraId="75D40B9A" w14:textId="77777777" w:rsidR="00DC4434" w:rsidRPr="00786EEB" w:rsidRDefault="00DC4434" w:rsidP="00C520AA">
      <w:pPr>
        <w:pStyle w:val="Prrafodelista"/>
        <w:rPr>
          <w:rFonts w:asciiTheme="minorHAnsi" w:hAnsiTheme="minorHAnsi" w:cstheme="minorHAnsi"/>
          <w:sz w:val="22"/>
          <w:szCs w:val="22"/>
          <w:lang w:val="pt-BR"/>
        </w:rPr>
      </w:pPr>
    </w:p>
    <w:p w14:paraId="62CE01EA" w14:textId="54F59EF5" w:rsidR="00B43A6D" w:rsidRPr="00786EEB" w:rsidRDefault="00564EBD" w:rsidP="00B43A6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E051E8" w:rsidRPr="00786EEB">
        <w:rPr>
          <w:rFonts w:asciiTheme="minorHAnsi" w:hAnsiTheme="minorHAnsi" w:cstheme="minorHAnsi"/>
          <w:sz w:val="22"/>
          <w:szCs w:val="22"/>
          <w:lang w:val="es-ES"/>
        </w:rPr>
        <w:t xml:space="preserve"> </w:t>
      </w:r>
      <w:r w:rsidR="00601E8B" w:rsidRPr="00786EEB">
        <w:rPr>
          <w:rFonts w:asciiTheme="minorHAnsi" w:hAnsiTheme="minorHAnsi" w:cstheme="minorHAnsi"/>
          <w:sz w:val="22"/>
          <w:szCs w:val="22"/>
          <w:lang w:val="es-ES"/>
        </w:rPr>
        <w:t>2</w:t>
      </w:r>
      <w:r w:rsidR="00233ADF">
        <w:rPr>
          <w:rFonts w:asciiTheme="minorHAnsi" w:hAnsiTheme="minorHAnsi" w:cstheme="minorHAnsi"/>
          <w:sz w:val="22"/>
          <w:szCs w:val="22"/>
          <w:lang w:val="es-ES"/>
        </w:rPr>
        <w:t>3</w:t>
      </w:r>
      <w:r w:rsidR="00B43A6D" w:rsidRPr="00786EEB">
        <w:rPr>
          <w:rFonts w:asciiTheme="minorHAnsi" w:hAnsiTheme="minorHAnsi" w:cstheme="minorHAnsi"/>
          <w:sz w:val="22"/>
          <w:szCs w:val="22"/>
          <w:lang w:val="es-ES"/>
        </w:rPr>
        <w:t xml:space="preserve">: Modelo vinculación </w:t>
      </w:r>
      <w:r w:rsidR="00601E8B" w:rsidRPr="00786EEB">
        <w:rPr>
          <w:rFonts w:asciiTheme="minorHAnsi" w:hAnsiTheme="minorHAnsi" w:cstheme="minorHAnsi"/>
          <w:sz w:val="22"/>
          <w:szCs w:val="22"/>
          <w:lang w:val="es-ES"/>
        </w:rPr>
        <w:t>m</w:t>
      </w:r>
      <w:r w:rsidR="00B43A6D" w:rsidRPr="00786EEB">
        <w:rPr>
          <w:rFonts w:asciiTheme="minorHAnsi" w:hAnsiTheme="minorHAnsi" w:cstheme="minorHAnsi"/>
          <w:sz w:val="22"/>
          <w:szCs w:val="22"/>
          <w:lang w:val="es-ES"/>
        </w:rPr>
        <w:t xml:space="preserve">ujer </w:t>
      </w:r>
      <w:r w:rsidR="00601E8B" w:rsidRPr="00786EEB">
        <w:rPr>
          <w:rFonts w:asciiTheme="minorHAnsi" w:hAnsiTheme="minorHAnsi" w:cstheme="minorHAnsi"/>
          <w:sz w:val="22"/>
          <w:szCs w:val="22"/>
          <w:lang w:val="es-ES"/>
        </w:rPr>
        <w:t>c</w:t>
      </w:r>
      <w:r w:rsidR="00B43A6D" w:rsidRPr="00786EEB">
        <w:rPr>
          <w:rFonts w:asciiTheme="minorHAnsi" w:hAnsiTheme="minorHAnsi" w:cstheme="minorHAnsi"/>
          <w:sz w:val="22"/>
          <w:szCs w:val="22"/>
          <w:lang w:val="es-ES"/>
        </w:rPr>
        <w:t xml:space="preserve">abeza de </w:t>
      </w:r>
      <w:r w:rsidR="00601E8B" w:rsidRPr="00786EEB">
        <w:rPr>
          <w:rFonts w:asciiTheme="minorHAnsi" w:hAnsiTheme="minorHAnsi" w:cstheme="minorHAnsi"/>
          <w:sz w:val="22"/>
          <w:szCs w:val="22"/>
          <w:lang w:val="es-ES"/>
        </w:rPr>
        <w:t>f</w:t>
      </w:r>
      <w:r w:rsidR="00B43A6D" w:rsidRPr="00786EEB">
        <w:rPr>
          <w:rFonts w:asciiTheme="minorHAnsi" w:hAnsiTheme="minorHAnsi" w:cstheme="minorHAnsi"/>
          <w:sz w:val="22"/>
          <w:szCs w:val="22"/>
          <w:lang w:val="es-ES"/>
        </w:rPr>
        <w:t>amilia o víctima de violencia intrafamiliar.</w:t>
      </w:r>
    </w:p>
    <w:p w14:paraId="142C53D7" w14:textId="77777777" w:rsidR="00B43A6D" w:rsidRPr="00786EEB" w:rsidRDefault="00B43A6D" w:rsidP="00C520AA">
      <w:pPr>
        <w:pStyle w:val="Prrafodelista"/>
        <w:spacing w:before="240" w:after="240"/>
        <w:ind w:left="1152"/>
        <w:jc w:val="both"/>
        <w:rPr>
          <w:rFonts w:asciiTheme="minorHAnsi" w:hAnsiTheme="minorHAnsi" w:cstheme="minorHAnsi"/>
          <w:sz w:val="22"/>
          <w:szCs w:val="22"/>
          <w:lang w:val="es-ES"/>
        </w:rPr>
      </w:pPr>
    </w:p>
    <w:p w14:paraId="03990CD1" w14:textId="457A9DB7" w:rsidR="00B43A6D" w:rsidRPr="00786EEB" w:rsidRDefault="00564EBD" w:rsidP="00B43A6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Anexos</w:t>
      </w:r>
      <w:r w:rsidR="00B43A6D" w:rsidRPr="00786EEB">
        <w:rPr>
          <w:rFonts w:asciiTheme="minorHAnsi" w:hAnsiTheme="minorHAnsi" w:cstheme="minorHAnsi"/>
          <w:sz w:val="22"/>
          <w:szCs w:val="22"/>
          <w:lang w:val="es-ES"/>
        </w:rPr>
        <w:t xml:space="preserve"> </w:t>
      </w:r>
      <w:r w:rsidR="00506791" w:rsidRPr="00786EEB">
        <w:rPr>
          <w:rFonts w:asciiTheme="minorHAnsi" w:hAnsiTheme="minorHAnsi" w:cstheme="minorHAnsi"/>
          <w:sz w:val="22"/>
          <w:szCs w:val="22"/>
          <w:lang w:val="es-ES"/>
        </w:rPr>
        <w:t>2</w:t>
      </w:r>
      <w:r w:rsidR="00233ADF">
        <w:rPr>
          <w:rFonts w:asciiTheme="minorHAnsi" w:hAnsiTheme="minorHAnsi" w:cstheme="minorHAnsi"/>
          <w:sz w:val="22"/>
          <w:szCs w:val="22"/>
          <w:lang w:val="es-ES"/>
        </w:rPr>
        <w:t>4</w:t>
      </w:r>
      <w:r w:rsidR="00506791" w:rsidRPr="00786EEB">
        <w:rPr>
          <w:rFonts w:asciiTheme="minorHAnsi" w:hAnsiTheme="minorHAnsi" w:cstheme="minorHAnsi"/>
          <w:sz w:val="22"/>
          <w:szCs w:val="22"/>
          <w:lang w:val="es-ES"/>
        </w:rPr>
        <w:t xml:space="preserve">A </w:t>
      </w:r>
      <w:r w:rsidR="008D6E70" w:rsidRPr="00786EEB">
        <w:rPr>
          <w:rFonts w:asciiTheme="minorHAnsi" w:hAnsiTheme="minorHAnsi" w:cstheme="minorHAnsi"/>
          <w:sz w:val="22"/>
          <w:szCs w:val="22"/>
          <w:lang w:val="es-ES"/>
        </w:rPr>
        <w:t xml:space="preserve">y </w:t>
      </w:r>
      <w:r w:rsidR="00506791" w:rsidRPr="00786EEB">
        <w:rPr>
          <w:rFonts w:asciiTheme="minorHAnsi" w:hAnsiTheme="minorHAnsi" w:cstheme="minorHAnsi"/>
          <w:sz w:val="22"/>
          <w:szCs w:val="22"/>
          <w:lang w:val="es-ES"/>
        </w:rPr>
        <w:t>2</w:t>
      </w:r>
      <w:r w:rsidR="00233ADF">
        <w:rPr>
          <w:rFonts w:asciiTheme="minorHAnsi" w:hAnsiTheme="minorHAnsi" w:cstheme="minorHAnsi"/>
          <w:sz w:val="22"/>
          <w:szCs w:val="22"/>
          <w:lang w:val="es-ES"/>
        </w:rPr>
        <w:t>4</w:t>
      </w:r>
      <w:r w:rsidR="00506791" w:rsidRPr="00786EEB">
        <w:rPr>
          <w:rFonts w:asciiTheme="minorHAnsi" w:hAnsiTheme="minorHAnsi" w:cstheme="minorHAnsi"/>
          <w:sz w:val="22"/>
          <w:szCs w:val="22"/>
          <w:lang w:val="es-ES"/>
        </w:rPr>
        <w:t>B</w:t>
      </w:r>
      <w:r w:rsidR="00B43A6D" w:rsidRPr="00786EEB">
        <w:rPr>
          <w:rFonts w:asciiTheme="minorHAnsi" w:hAnsiTheme="minorHAnsi" w:cstheme="minorHAnsi"/>
          <w:sz w:val="22"/>
          <w:szCs w:val="22"/>
          <w:lang w:val="es-ES"/>
        </w:rPr>
        <w:t>: Modelo acreditación de vinculación en mayor proporción de personas mayores y no beneficiarias de la pensión de vejez, familiar o sobrevivencia (Formato para Empleador – Oferente y Trabajador).</w:t>
      </w:r>
    </w:p>
    <w:p w14:paraId="218D59C3" w14:textId="77777777" w:rsidR="00B43A6D" w:rsidRPr="00786EEB" w:rsidRDefault="00B43A6D" w:rsidP="00C520AA">
      <w:pPr>
        <w:pStyle w:val="Prrafodelista"/>
        <w:spacing w:before="240" w:after="240"/>
        <w:ind w:left="1152"/>
        <w:jc w:val="both"/>
        <w:rPr>
          <w:rFonts w:asciiTheme="minorHAnsi" w:hAnsiTheme="minorHAnsi" w:cstheme="minorHAnsi"/>
          <w:sz w:val="22"/>
          <w:szCs w:val="22"/>
          <w:lang w:val="es-ES"/>
        </w:rPr>
      </w:pPr>
    </w:p>
    <w:p w14:paraId="46B94B48" w14:textId="07E49F03" w:rsidR="00B43A6D" w:rsidRPr="00786EEB" w:rsidRDefault="00564EBD" w:rsidP="00B43A6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Anexo </w:t>
      </w:r>
      <w:r w:rsidR="0066702B" w:rsidRPr="00786EEB">
        <w:rPr>
          <w:rFonts w:asciiTheme="minorHAnsi" w:hAnsiTheme="minorHAnsi" w:cstheme="minorHAnsi"/>
          <w:sz w:val="22"/>
          <w:szCs w:val="22"/>
          <w:lang w:val="es-ES"/>
        </w:rPr>
        <w:t>2</w:t>
      </w:r>
      <w:r w:rsidR="00FA0EF2">
        <w:rPr>
          <w:rFonts w:asciiTheme="minorHAnsi" w:hAnsiTheme="minorHAnsi" w:cstheme="minorHAnsi"/>
          <w:sz w:val="22"/>
          <w:szCs w:val="22"/>
          <w:lang w:val="es-ES"/>
        </w:rPr>
        <w:t>5</w:t>
      </w:r>
      <w:r w:rsidR="00B43A6D" w:rsidRPr="00786EEB">
        <w:rPr>
          <w:rFonts w:asciiTheme="minorHAnsi" w:hAnsiTheme="minorHAnsi" w:cstheme="minorHAnsi"/>
          <w:sz w:val="22"/>
          <w:szCs w:val="22"/>
          <w:lang w:val="es-ES"/>
        </w:rPr>
        <w:t xml:space="preserve">: Modelo acreditación de vinculación de población indígena, negra, afrocolombiana, raizal, palenquera, </w:t>
      </w:r>
      <w:proofErr w:type="spellStart"/>
      <w:r w:rsidR="00B43A6D" w:rsidRPr="00786EEB">
        <w:rPr>
          <w:rFonts w:asciiTheme="minorHAnsi" w:hAnsiTheme="minorHAnsi" w:cstheme="minorHAnsi"/>
          <w:sz w:val="22"/>
          <w:szCs w:val="22"/>
          <w:lang w:val="es-ES"/>
        </w:rPr>
        <w:t>Rrom</w:t>
      </w:r>
      <w:proofErr w:type="spellEnd"/>
      <w:r w:rsidR="00B43A6D" w:rsidRPr="00786EEB">
        <w:rPr>
          <w:rFonts w:asciiTheme="minorHAnsi" w:hAnsiTheme="minorHAnsi" w:cstheme="minorHAnsi"/>
          <w:sz w:val="22"/>
          <w:szCs w:val="22"/>
          <w:lang w:val="es-ES"/>
        </w:rPr>
        <w:t xml:space="preserve"> o gitanas (Formato para Empleador – </w:t>
      </w:r>
      <w:r w:rsidR="00C86040">
        <w:rPr>
          <w:rFonts w:asciiTheme="minorHAnsi" w:hAnsiTheme="minorHAnsi" w:cstheme="minorHAnsi"/>
          <w:sz w:val="22"/>
          <w:szCs w:val="22"/>
          <w:lang w:val="es-ES"/>
        </w:rPr>
        <w:t>Proponente</w:t>
      </w:r>
      <w:r w:rsidR="00B43A6D" w:rsidRPr="00786EEB">
        <w:rPr>
          <w:rFonts w:asciiTheme="minorHAnsi" w:hAnsiTheme="minorHAnsi" w:cstheme="minorHAnsi"/>
          <w:sz w:val="22"/>
          <w:szCs w:val="22"/>
          <w:lang w:val="es-ES"/>
        </w:rPr>
        <w:t>)</w:t>
      </w:r>
    </w:p>
    <w:p w14:paraId="4D89E0E6" w14:textId="77777777" w:rsidR="00B43A6D" w:rsidRPr="00786EEB" w:rsidRDefault="00B43A6D" w:rsidP="00C520AA">
      <w:pPr>
        <w:pStyle w:val="Prrafodelista"/>
        <w:spacing w:before="240" w:after="240"/>
        <w:ind w:left="1152"/>
        <w:jc w:val="both"/>
        <w:rPr>
          <w:rFonts w:asciiTheme="minorHAnsi" w:hAnsiTheme="minorHAnsi" w:cstheme="minorHAnsi"/>
          <w:sz w:val="22"/>
          <w:szCs w:val="22"/>
          <w:lang w:val="es-ES"/>
        </w:rPr>
      </w:pPr>
    </w:p>
    <w:p w14:paraId="3D85A5EE" w14:textId="68B4EC56" w:rsidR="00B43A6D" w:rsidRPr="00786EEB" w:rsidRDefault="00564EBD" w:rsidP="00B43A6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B43A6D" w:rsidRPr="00786EEB">
        <w:rPr>
          <w:rFonts w:asciiTheme="minorHAnsi" w:hAnsiTheme="minorHAnsi" w:cstheme="minorHAnsi"/>
          <w:sz w:val="22"/>
          <w:szCs w:val="22"/>
          <w:lang w:val="es-ES"/>
        </w:rPr>
        <w:t xml:space="preserve"> </w:t>
      </w:r>
      <w:r w:rsidR="00733709" w:rsidRPr="00786EEB">
        <w:rPr>
          <w:rFonts w:asciiTheme="minorHAnsi" w:hAnsiTheme="minorHAnsi" w:cstheme="minorHAnsi"/>
          <w:sz w:val="22"/>
          <w:szCs w:val="22"/>
          <w:lang w:val="es-ES"/>
        </w:rPr>
        <w:t>2</w:t>
      </w:r>
      <w:r w:rsidR="00FA0EF2">
        <w:rPr>
          <w:rFonts w:asciiTheme="minorHAnsi" w:hAnsiTheme="minorHAnsi" w:cstheme="minorHAnsi"/>
          <w:sz w:val="22"/>
          <w:szCs w:val="22"/>
          <w:lang w:val="es-ES"/>
        </w:rPr>
        <w:t>6</w:t>
      </w:r>
      <w:r w:rsidR="00B43A6D" w:rsidRPr="00786EEB">
        <w:rPr>
          <w:rFonts w:asciiTheme="minorHAnsi" w:hAnsiTheme="minorHAnsi" w:cstheme="minorHAnsi"/>
          <w:sz w:val="22"/>
          <w:szCs w:val="22"/>
          <w:lang w:val="es-ES"/>
        </w:rPr>
        <w:t>: Modelo acreditación de vinculación personas en proceso de reintegración o reincorporación</w:t>
      </w:r>
    </w:p>
    <w:p w14:paraId="4B3B7526" w14:textId="77777777" w:rsidR="00B43A6D" w:rsidRPr="00786EEB" w:rsidRDefault="00B43A6D" w:rsidP="00C520AA">
      <w:pPr>
        <w:pStyle w:val="Prrafodelista"/>
        <w:spacing w:before="240" w:after="240"/>
        <w:ind w:left="1152"/>
        <w:jc w:val="both"/>
        <w:rPr>
          <w:rFonts w:asciiTheme="minorHAnsi" w:hAnsiTheme="minorHAnsi" w:cstheme="minorHAnsi"/>
          <w:sz w:val="22"/>
          <w:szCs w:val="22"/>
          <w:lang w:val="es-ES"/>
        </w:rPr>
      </w:pPr>
    </w:p>
    <w:p w14:paraId="64E9BC94" w14:textId="77777777" w:rsidR="003C7BAF" w:rsidRPr="00786EEB" w:rsidRDefault="003C7BAF" w:rsidP="003C7BAF">
      <w:pPr>
        <w:pStyle w:val="Prrafodelista"/>
        <w:spacing w:before="240" w:after="240"/>
        <w:ind w:left="1152"/>
        <w:jc w:val="both"/>
        <w:rPr>
          <w:rFonts w:asciiTheme="minorHAnsi" w:hAnsiTheme="minorHAnsi" w:cstheme="minorHAnsi"/>
          <w:sz w:val="22"/>
          <w:szCs w:val="22"/>
          <w:lang w:val="es-ES"/>
        </w:rPr>
      </w:pPr>
    </w:p>
    <w:p w14:paraId="248C148C" w14:textId="77777777" w:rsidR="00FA0EF2" w:rsidRPr="007E0AA9" w:rsidRDefault="00564EBD" w:rsidP="00B43A6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w:t>
      </w:r>
      <w:r w:rsidR="00B43A6D" w:rsidRPr="00786EEB">
        <w:rPr>
          <w:rFonts w:asciiTheme="minorHAnsi" w:hAnsiTheme="minorHAnsi" w:cstheme="minorHAnsi"/>
          <w:sz w:val="22"/>
          <w:szCs w:val="22"/>
          <w:lang w:val="es-ES"/>
        </w:rPr>
        <w:t xml:space="preserve"> </w:t>
      </w:r>
      <w:r w:rsidR="00733709" w:rsidRPr="00786EEB">
        <w:rPr>
          <w:rFonts w:asciiTheme="minorHAnsi" w:hAnsiTheme="minorHAnsi" w:cstheme="minorHAnsi"/>
          <w:sz w:val="22"/>
          <w:szCs w:val="22"/>
          <w:lang w:val="es-ES"/>
        </w:rPr>
        <w:t>2</w:t>
      </w:r>
      <w:r w:rsidR="003C7BAF" w:rsidRPr="00786EEB">
        <w:rPr>
          <w:rFonts w:asciiTheme="minorHAnsi" w:hAnsiTheme="minorHAnsi" w:cstheme="minorHAnsi"/>
          <w:sz w:val="22"/>
          <w:szCs w:val="22"/>
          <w:lang w:val="es-ES"/>
        </w:rPr>
        <w:t>7</w:t>
      </w:r>
      <w:r w:rsidR="00733709" w:rsidRPr="00786EEB">
        <w:rPr>
          <w:rFonts w:asciiTheme="minorHAnsi" w:hAnsiTheme="minorHAnsi" w:cstheme="minorHAnsi"/>
          <w:sz w:val="22"/>
          <w:szCs w:val="22"/>
          <w:lang w:val="es-ES"/>
        </w:rPr>
        <w:t xml:space="preserve">A </w:t>
      </w:r>
      <w:r w:rsidR="00686224" w:rsidRPr="00786EEB">
        <w:rPr>
          <w:rFonts w:asciiTheme="minorHAnsi" w:hAnsiTheme="minorHAnsi" w:cstheme="minorHAnsi"/>
          <w:sz w:val="22"/>
          <w:szCs w:val="22"/>
          <w:lang w:val="es-ES"/>
        </w:rPr>
        <w:t xml:space="preserve">y </w:t>
      </w:r>
      <w:r w:rsidR="00733709" w:rsidRPr="00786EEB">
        <w:rPr>
          <w:rFonts w:asciiTheme="minorHAnsi" w:hAnsiTheme="minorHAnsi" w:cstheme="minorHAnsi"/>
          <w:sz w:val="22"/>
          <w:szCs w:val="22"/>
          <w:lang w:val="es-ES"/>
        </w:rPr>
        <w:t>2</w:t>
      </w:r>
      <w:r w:rsidR="003C7BAF" w:rsidRPr="00786EEB">
        <w:rPr>
          <w:rFonts w:asciiTheme="minorHAnsi" w:hAnsiTheme="minorHAnsi" w:cstheme="minorHAnsi"/>
          <w:sz w:val="22"/>
          <w:szCs w:val="22"/>
          <w:lang w:val="es-ES"/>
        </w:rPr>
        <w:t>7</w:t>
      </w:r>
      <w:r w:rsidR="00733709" w:rsidRPr="00786EEB">
        <w:rPr>
          <w:rFonts w:asciiTheme="minorHAnsi" w:hAnsiTheme="minorHAnsi" w:cstheme="minorHAnsi"/>
          <w:sz w:val="22"/>
          <w:szCs w:val="22"/>
          <w:lang w:val="es-ES"/>
        </w:rPr>
        <w:t>B</w:t>
      </w:r>
      <w:r w:rsidR="00B43A6D" w:rsidRPr="00786EEB">
        <w:rPr>
          <w:rFonts w:asciiTheme="minorHAnsi" w:hAnsiTheme="minorHAnsi" w:cstheme="minorHAnsi"/>
          <w:sz w:val="22"/>
          <w:szCs w:val="22"/>
          <w:lang w:val="es-ES"/>
        </w:rPr>
        <w:t xml:space="preserve">: </w:t>
      </w:r>
      <w:proofErr w:type="spellStart"/>
      <w:r w:rsidR="00FA0EF2" w:rsidRPr="00786EEB">
        <w:rPr>
          <w:rFonts w:asciiTheme="minorHAnsi" w:hAnsiTheme="minorHAnsi" w:cstheme="minorHAnsi"/>
          <w:sz w:val="22"/>
          <w:szCs w:val="22"/>
          <w:lang w:val="es-CO"/>
        </w:rPr>
        <w:t>Declaración</w:t>
      </w:r>
      <w:proofErr w:type="spellEnd"/>
      <w:r w:rsidR="00FA0EF2" w:rsidRPr="00786EEB">
        <w:rPr>
          <w:rFonts w:asciiTheme="minorHAnsi" w:hAnsiTheme="minorHAnsi" w:cstheme="minorHAnsi"/>
          <w:sz w:val="22"/>
          <w:szCs w:val="22"/>
          <w:lang w:val="es-CO"/>
        </w:rPr>
        <w:t xml:space="preserve"> juramentada de </w:t>
      </w:r>
      <w:proofErr w:type="spellStart"/>
      <w:r w:rsidR="00FA0EF2" w:rsidRPr="00786EEB">
        <w:rPr>
          <w:rFonts w:asciiTheme="minorHAnsi" w:hAnsiTheme="minorHAnsi" w:cstheme="minorHAnsi"/>
          <w:sz w:val="22"/>
          <w:szCs w:val="22"/>
          <w:lang w:val="es-CO"/>
        </w:rPr>
        <w:t>imposición</w:t>
      </w:r>
      <w:proofErr w:type="spellEnd"/>
      <w:r w:rsidR="00FA0EF2" w:rsidRPr="00786EEB">
        <w:rPr>
          <w:rFonts w:asciiTheme="minorHAnsi" w:hAnsiTheme="minorHAnsi" w:cstheme="minorHAnsi"/>
          <w:sz w:val="22"/>
          <w:szCs w:val="22"/>
          <w:lang w:val="es-CO"/>
        </w:rPr>
        <w:t xml:space="preserve"> de multas y/o </w:t>
      </w:r>
      <w:proofErr w:type="spellStart"/>
      <w:r w:rsidR="00FA0EF2" w:rsidRPr="00786EEB">
        <w:rPr>
          <w:rFonts w:asciiTheme="minorHAnsi" w:hAnsiTheme="minorHAnsi" w:cstheme="minorHAnsi"/>
          <w:sz w:val="22"/>
          <w:szCs w:val="22"/>
          <w:lang w:val="es-CO"/>
        </w:rPr>
        <w:t>cláusulas</w:t>
      </w:r>
      <w:proofErr w:type="spellEnd"/>
      <w:r w:rsidR="00FA0EF2" w:rsidRPr="00786EEB">
        <w:rPr>
          <w:rFonts w:asciiTheme="minorHAnsi" w:hAnsiTheme="minorHAnsi" w:cstheme="minorHAnsi"/>
          <w:sz w:val="22"/>
          <w:szCs w:val="22"/>
          <w:lang w:val="es-CO"/>
        </w:rPr>
        <w:t xml:space="preserve"> penales y </w:t>
      </w:r>
      <w:proofErr w:type="spellStart"/>
      <w:r w:rsidR="00FA0EF2" w:rsidRPr="00786EEB">
        <w:rPr>
          <w:rFonts w:asciiTheme="minorHAnsi" w:hAnsiTheme="minorHAnsi" w:cstheme="minorHAnsi"/>
          <w:sz w:val="22"/>
          <w:szCs w:val="22"/>
          <w:lang w:val="es-CO"/>
        </w:rPr>
        <w:t>declaración</w:t>
      </w:r>
      <w:proofErr w:type="spellEnd"/>
      <w:r w:rsidR="00FA0EF2" w:rsidRPr="00786EEB">
        <w:rPr>
          <w:rFonts w:asciiTheme="minorHAnsi" w:hAnsiTheme="minorHAnsi" w:cstheme="minorHAnsi"/>
          <w:sz w:val="22"/>
          <w:szCs w:val="22"/>
          <w:lang w:val="es-CO"/>
        </w:rPr>
        <w:t xml:space="preserve"> juramentada de </w:t>
      </w:r>
      <w:proofErr w:type="spellStart"/>
      <w:r w:rsidR="00FA0EF2" w:rsidRPr="00786EEB">
        <w:rPr>
          <w:rFonts w:asciiTheme="minorHAnsi" w:hAnsiTheme="minorHAnsi" w:cstheme="minorHAnsi"/>
          <w:sz w:val="22"/>
          <w:szCs w:val="22"/>
          <w:lang w:val="es-CO"/>
        </w:rPr>
        <w:t>imposición</w:t>
      </w:r>
      <w:proofErr w:type="spellEnd"/>
      <w:r w:rsidR="00FA0EF2" w:rsidRPr="00786EEB">
        <w:rPr>
          <w:rFonts w:asciiTheme="minorHAnsi" w:hAnsiTheme="minorHAnsi" w:cstheme="minorHAnsi"/>
          <w:sz w:val="22"/>
          <w:szCs w:val="22"/>
          <w:lang w:val="es-CO"/>
        </w:rPr>
        <w:t xml:space="preserve"> de sanciones (personas jurídicas – personas naturales)</w:t>
      </w:r>
      <w:r w:rsidR="00FA0EF2">
        <w:rPr>
          <w:rFonts w:asciiTheme="minorHAnsi" w:hAnsiTheme="minorHAnsi" w:cstheme="minorHAnsi"/>
          <w:sz w:val="22"/>
          <w:szCs w:val="22"/>
          <w:lang w:val="es-CO"/>
        </w:rPr>
        <w:t>.</w:t>
      </w:r>
    </w:p>
    <w:p w14:paraId="36525E02" w14:textId="77777777" w:rsidR="00FA0EF2" w:rsidRPr="007E0AA9" w:rsidRDefault="00FA0EF2" w:rsidP="007E0AA9">
      <w:pPr>
        <w:pStyle w:val="Prrafodelista"/>
        <w:spacing w:before="240" w:after="240"/>
        <w:ind w:left="1152"/>
        <w:jc w:val="both"/>
        <w:rPr>
          <w:rFonts w:asciiTheme="minorHAnsi" w:hAnsiTheme="minorHAnsi" w:cstheme="minorHAnsi"/>
          <w:sz w:val="22"/>
          <w:szCs w:val="22"/>
          <w:lang w:val="es-ES"/>
        </w:rPr>
      </w:pPr>
    </w:p>
    <w:p w14:paraId="05D90DB4" w14:textId="0DA29ED2" w:rsidR="00B43A6D" w:rsidRPr="00786EEB" w:rsidRDefault="00FA0EF2" w:rsidP="00B43A6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Anexo 28</w:t>
      </w:r>
      <w:r w:rsidR="00E46B56">
        <w:rPr>
          <w:rFonts w:asciiTheme="minorHAnsi" w:hAnsiTheme="minorHAnsi" w:cstheme="minorHAnsi"/>
          <w:sz w:val="22"/>
          <w:szCs w:val="22"/>
          <w:lang w:val="es-ES"/>
        </w:rPr>
        <w:t>A</w:t>
      </w:r>
      <w:r>
        <w:rPr>
          <w:rFonts w:asciiTheme="minorHAnsi" w:hAnsiTheme="minorHAnsi" w:cstheme="minorHAnsi"/>
          <w:sz w:val="22"/>
          <w:szCs w:val="22"/>
          <w:lang w:val="es-ES"/>
        </w:rPr>
        <w:t xml:space="preserve"> y 28B: </w:t>
      </w:r>
      <w:r w:rsidR="00B43A6D" w:rsidRPr="00786EEB">
        <w:rPr>
          <w:rFonts w:asciiTheme="minorHAnsi" w:hAnsiTheme="minorHAnsi" w:cstheme="minorHAnsi"/>
          <w:sz w:val="22"/>
          <w:szCs w:val="22"/>
          <w:lang w:val="es-ES"/>
        </w:rPr>
        <w:t>Manifestación de madres cabeza de familia y/o persona en proceso de reincorporación o reintegración, de no ser empleada, socia o accionista de los demás Integrantes de la Estructura Plural</w:t>
      </w:r>
      <w:r w:rsidR="00E46B56">
        <w:rPr>
          <w:rFonts w:asciiTheme="minorHAnsi" w:hAnsiTheme="minorHAnsi" w:cstheme="minorHAnsi"/>
          <w:sz w:val="22"/>
          <w:szCs w:val="22"/>
          <w:lang w:val="es-ES"/>
        </w:rPr>
        <w:t xml:space="preserve"> (Personas Jurídicas – Personas Naturales)</w:t>
      </w:r>
      <w:r w:rsidR="00B43A6D" w:rsidRPr="00786EEB">
        <w:rPr>
          <w:rFonts w:asciiTheme="minorHAnsi" w:hAnsiTheme="minorHAnsi" w:cstheme="minorHAnsi"/>
          <w:sz w:val="22"/>
          <w:szCs w:val="22"/>
          <w:lang w:val="es-ES"/>
        </w:rPr>
        <w:t>.</w:t>
      </w:r>
    </w:p>
    <w:p w14:paraId="72EF5EF8" w14:textId="77777777" w:rsidR="00B43A6D" w:rsidRPr="00786EEB" w:rsidRDefault="00B43A6D" w:rsidP="00C520AA">
      <w:pPr>
        <w:pStyle w:val="Prrafodelista"/>
        <w:spacing w:before="240" w:after="240"/>
        <w:ind w:left="1152"/>
        <w:jc w:val="both"/>
        <w:rPr>
          <w:rFonts w:asciiTheme="minorHAnsi" w:hAnsiTheme="minorHAnsi" w:cstheme="minorHAnsi"/>
          <w:sz w:val="22"/>
          <w:szCs w:val="22"/>
          <w:lang w:val="es-ES"/>
        </w:rPr>
      </w:pPr>
    </w:p>
    <w:p w14:paraId="641B5337" w14:textId="16868B22" w:rsidR="00DC4434" w:rsidRPr="00786EEB" w:rsidRDefault="00564EBD" w:rsidP="00915DF5">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Anexo </w:t>
      </w:r>
      <w:r w:rsidR="00590B63" w:rsidRPr="00786EEB">
        <w:rPr>
          <w:rFonts w:asciiTheme="minorHAnsi" w:hAnsiTheme="minorHAnsi" w:cstheme="minorHAnsi"/>
          <w:sz w:val="22"/>
          <w:szCs w:val="22"/>
          <w:lang w:val="es-ES"/>
        </w:rPr>
        <w:t>2</w:t>
      </w:r>
      <w:r w:rsidR="00FA0EF2">
        <w:rPr>
          <w:rFonts w:asciiTheme="minorHAnsi" w:hAnsiTheme="minorHAnsi" w:cstheme="minorHAnsi"/>
          <w:sz w:val="22"/>
          <w:szCs w:val="22"/>
          <w:lang w:val="es-ES"/>
        </w:rPr>
        <w:t>9</w:t>
      </w:r>
      <w:r w:rsidR="00B43A6D" w:rsidRPr="00786EEB">
        <w:rPr>
          <w:rFonts w:asciiTheme="minorHAnsi" w:hAnsiTheme="minorHAnsi" w:cstheme="minorHAnsi"/>
          <w:sz w:val="22"/>
          <w:szCs w:val="22"/>
          <w:lang w:val="es-ES"/>
        </w:rPr>
        <w:t xml:space="preserve">: Autorización para la publicación de la información relacionada con la condición de mujer víctima de violencia intrafamiliar, población </w:t>
      </w:r>
      <w:r w:rsidR="00B43A6D" w:rsidRPr="00786EEB">
        <w:rPr>
          <w:rFonts w:asciiTheme="minorHAnsi" w:hAnsiTheme="minorHAnsi" w:cstheme="minorHAnsi"/>
          <w:sz w:val="22"/>
          <w:szCs w:val="22"/>
          <w:lang w:val="es-ES"/>
        </w:rPr>
        <w:lastRenderedPageBreak/>
        <w:t xml:space="preserve">indígena, negra, afrocolombiana, raizal, palenquera, </w:t>
      </w:r>
      <w:proofErr w:type="spellStart"/>
      <w:r w:rsidR="00B43A6D" w:rsidRPr="00786EEB">
        <w:rPr>
          <w:rFonts w:asciiTheme="minorHAnsi" w:hAnsiTheme="minorHAnsi" w:cstheme="minorHAnsi"/>
          <w:sz w:val="22"/>
          <w:szCs w:val="22"/>
          <w:lang w:val="es-ES"/>
        </w:rPr>
        <w:t>Rrom</w:t>
      </w:r>
      <w:proofErr w:type="spellEnd"/>
      <w:r w:rsidR="00B43A6D" w:rsidRPr="00786EEB">
        <w:rPr>
          <w:rFonts w:asciiTheme="minorHAnsi" w:hAnsiTheme="minorHAnsi" w:cstheme="minorHAnsi"/>
          <w:sz w:val="22"/>
          <w:szCs w:val="22"/>
          <w:lang w:val="es-ES"/>
        </w:rPr>
        <w:t xml:space="preserve"> o gitanas, o personas en proceso de reintegración o reincorporación.</w:t>
      </w:r>
    </w:p>
    <w:p w14:paraId="43197D38" w14:textId="77777777" w:rsidR="00D86669" w:rsidRPr="00786EEB" w:rsidRDefault="00D86669" w:rsidP="00D86669">
      <w:pPr>
        <w:pStyle w:val="Prrafodelista"/>
        <w:rPr>
          <w:rFonts w:asciiTheme="minorHAnsi" w:hAnsiTheme="minorHAnsi" w:cstheme="minorHAnsi"/>
          <w:sz w:val="22"/>
          <w:szCs w:val="22"/>
          <w:lang w:val="es-ES"/>
        </w:rPr>
      </w:pPr>
    </w:p>
    <w:p w14:paraId="1CDBB609" w14:textId="3BF8D197" w:rsidR="00D86669" w:rsidRPr="00786EEB" w:rsidRDefault="00564EBD" w:rsidP="003C7BAF">
      <w:pPr>
        <w:pStyle w:val="Prrafodelista"/>
        <w:numPr>
          <w:ilvl w:val="3"/>
          <w:numId w:val="11"/>
        </w:numPr>
        <w:spacing w:before="240" w:after="240"/>
        <w:jc w:val="both"/>
        <w:rPr>
          <w:rFonts w:asciiTheme="minorHAnsi" w:hAnsiTheme="minorHAnsi" w:cstheme="minorHAnsi"/>
          <w:sz w:val="22"/>
          <w:szCs w:val="22"/>
          <w:lang w:val="es-CO"/>
        </w:rPr>
      </w:pPr>
      <w:r w:rsidRPr="00786EEB">
        <w:rPr>
          <w:rFonts w:asciiTheme="minorHAnsi" w:hAnsiTheme="minorHAnsi" w:cstheme="minorHAnsi"/>
          <w:sz w:val="22"/>
          <w:szCs w:val="22"/>
          <w:lang w:val="es-ES"/>
        </w:rPr>
        <w:t>Anexo</w:t>
      </w:r>
      <w:r w:rsidR="00D86669" w:rsidRPr="00786EEB">
        <w:rPr>
          <w:rFonts w:asciiTheme="minorHAnsi" w:hAnsiTheme="minorHAnsi" w:cstheme="minorHAnsi"/>
          <w:sz w:val="22"/>
          <w:szCs w:val="22"/>
          <w:lang w:val="es-ES"/>
        </w:rPr>
        <w:t xml:space="preserve"> </w:t>
      </w:r>
      <w:r w:rsidR="00AA236D">
        <w:rPr>
          <w:rFonts w:asciiTheme="minorHAnsi" w:hAnsiTheme="minorHAnsi" w:cstheme="minorHAnsi"/>
          <w:sz w:val="22"/>
          <w:szCs w:val="22"/>
          <w:lang w:val="es-ES"/>
        </w:rPr>
        <w:t>30</w:t>
      </w:r>
      <w:r w:rsidR="00AA236D" w:rsidRPr="00786EEB">
        <w:rPr>
          <w:rFonts w:asciiTheme="minorHAnsi" w:hAnsiTheme="minorHAnsi" w:cstheme="minorHAnsi"/>
          <w:sz w:val="22"/>
          <w:szCs w:val="22"/>
          <w:lang w:val="es-ES"/>
        </w:rPr>
        <w:t xml:space="preserve"> </w:t>
      </w:r>
      <w:r w:rsidR="00D86669" w:rsidRPr="00786EEB">
        <w:rPr>
          <w:rFonts w:asciiTheme="minorHAnsi" w:hAnsiTheme="minorHAnsi" w:cstheme="minorHAnsi"/>
          <w:sz w:val="22"/>
          <w:szCs w:val="22"/>
          <w:lang w:val="es-ES"/>
        </w:rPr>
        <w:t xml:space="preserve">– </w:t>
      </w:r>
      <w:r w:rsidR="00AA236D">
        <w:rPr>
          <w:rFonts w:asciiTheme="minorHAnsi" w:hAnsiTheme="minorHAnsi" w:cstheme="minorHAnsi"/>
          <w:sz w:val="22"/>
          <w:szCs w:val="22"/>
          <w:lang w:val="es-CO"/>
        </w:rPr>
        <w:t>MIPYME Persona Natural</w:t>
      </w:r>
      <w:r w:rsidR="00904608" w:rsidRPr="00786EEB">
        <w:rPr>
          <w:rFonts w:asciiTheme="minorHAnsi" w:hAnsiTheme="minorHAnsi" w:cstheme="minorHAnsi"/>
          <w:sz w:val="22"/>
          <w:szCs w:val="22"/>
          <w:lang w:val="es-CO"/>
        </w:rPr>
        <w:t xml:space="preserve"> </w:t>
      </w:r>
    </w:p>
    <w:p w14:paraId="0BE56408" w14:textId="77777777" w:rsidR="00FE2309" w:rsidRPr="00786EEB" w:rsidRDefault="00FE2309" w:rsidP="00FE2309">
      <w:pPr>
        <w:pStyle w:val="Prrafodelista"/>
        <w:spacing w:before="240" w:after="240"/>
        <w:ind w:left="1152"/>
        <w:jc w:val="both"/>
        <w:rPr>
          <w:rFonts w:asciiTheme="minorHAnsi" w:hAnsiTheme="minorHAnsi" w:cstheme="minorHAnsi"/>
          <w:sz w:val="22"/>
          <w:szCs w:val="22"/>
          <w:lang w:val="es-CO"/>
        </w:rPr>
      </w:pPr>
    </w:p>
    <w:p w14:paraId="27BCAA54" w14:textId="6E7276D7" w:rsidR="00FE2309" w:rsidRPr="00786EEB" w:rsidRDefault="00FA214B" w:rsidP="00FE2309">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Copia en medio magnético de la información contenida en el </w:t>
      </w:r>
      <w:r w:rsidR="00237086"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obre No. 1</w:t>
      </w:r>
      <w:r w:rsidR="00307610" w:rsidRPr="00786EEB">
        <w:rPr>
          <w:rFonts w:asciiTheme="minorHAnsi" w:hAnsiTheme="minorHAnsi" w:cstheme="minorHAnsi"/>
          <w:sz w:val="22"/>
          <w:szCs w:val="22"/>
          <w:lang w:val="es-ES"/>
        </w:rPr>
        <w:t>.</w:t>
      </w:r>
    </w:p>
    <w:p w14:paraId="3D4238C6" w14:textId="77777777" w:rsidR="003671AC" w:rsidRPr="00786EEB" w:rsidRDefault="003671AC" w:rsidP="00FE2309">
      <w:pPr>
        <w:pStyle w:val="Prrafodelista"/>
        <w:rPr>
          <w:rFonts w:asciiTheme="minorHAnsi" w:hAnsiTheme="minorHAnsi" w:cstheme="minorHAnsi"/>
          <w:sz w:val="22"/>
          <w:szCs w:val="22"/>
          <w:lang w:val="es-ES"/>
        </w:rPr>
      </w:pPr>
    </w:p>
    <w:p w14:paraId="3088E08B" w14:textId="215194D3" w:rsidR="00FA214B" w:rsidRPr="00786EEB" w:rsidRDefault="00FA214B"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demás </w:t>
      </w:r>
      <w:r w:rsidR="009E6349">
        <w:rPr>
          <w:rFonts w:asciiTheme="minorHAnsi" w:hAnsiTheme="minorHAnsi" w:cstheme="minorHAnsi"/>
          <w:sz w:val="22"/>
          <w:szCs w:val="22"/>
          <w:lang w:val="es-ES"/>
        </w:rPr>
        <w:t>Anexos</w:t>
      </w:r>
      <w:r w:rsidR="009E634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y documentos que se requieran para acreditar los requisitos de una Oferta Hábil y los factores de escogencia establecidos en el Pliego de Condiciones, excepto la Oferta Económica</w:t>
      </w:r>
      <w:r w:rsidR="00D83D1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que debe incluirse en el </w:t>
      </w:r>
      <w:r w:rsidR="00237086"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obre No. 2.</w:t>
      </w:r>
    </w:p>
    <w:p w14:paraId="33657634" w14:textId="77777777" w:rsidR="00B1602E" w:rsidRPr="00786EEB" w:rsidRDefault="00B1602E" w:rsidP="00B1602E">
      <w:pPr>
        <w:pStyle w:val="Prrafodelista"/>
        <w:rPr>
          <w:rFonts w:asciiTheme="minorHAnsi" w:hAnsiTheme="minorHAnsi" w:cstheme="minorHAnsi"/>
          <w:sz w:val="22"/>
          <w:szCs w:val="22"/>
          <w:lang w:val="es-ES"/>
        </w:rPr>
      </w:pPr>
    </w:p>
    <w:p w14:paraId="3C2D6B81" w14:textId="77777777" w:rsidR="00FA214B" w:rsidRPr="00786EEB" w:rsidRDefault="00FA214B" w:rsidP="00FA214B">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Oferentes deberán limitar la documentación presentada en el </w:t>
      </w:r>
      <w:r w:rsidR="007A0D5A"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obre No. 1 a la que se requiere en el </w:t>
      </w:r>
      <w:r w:rsidR="00072B14" w:rsidRPr="00786EEB">
        <w:rPr>
          <w:rFonts w:asciiTheme="minorHAnsi" w:hAnsiTheme="minorHAnsi" w:cstheme="minorHAnsi"/>
          <w:sz w:val="22"/>
          <w:szCs w:val="22"/>
          <w:lang w:val="es-ES"/>
        </w:rPr>
        <w:t xml:space="preserve">presente </w:t>
      </w:r>
      <w:r w:rsidRPr="00786EEB">
        <w:rPr>
          <w:rFonts w:asciiTheme="minorHAnsi" w:hAnsiTheme="minorHAnsi" w:cstheme="minorHAnsi"/>
          <w:sz w:val="22"/>
          <w:szCs w:val="22"/>
          <w:lang w:val="es-ES"/>
        </w:rPr>
        <w:t>numeral (o de manera expresa en otras partes del Pliego de Condiciones). No deberán incluirse catálogos, folletos o documentos cuyo contenido sea diferente al solicitado en el Pliego de Condiciones.</w:t>
      </w:r>
    </w:p>
    <w:p w14:paraId="35820FF3" w14:textId="77777777" w:rsidR="00072B14" w:rsidRPr="00786EEB" w:rsidRDefault="00072B14" w:rsidP="00FA214B">
      <w:pPr>
        <w:pStyle w:val="Prrafodelista"/>
        <w:jc w:val="both"/>
        <w:rPr>
          <w:rFonts w:asciiTheme="minorHAnsi" w:hAnsiTheme="minorHAnsi" w:cstheme="minorHAnsi"/>
          <w:sz w:val="22"/>
          <w:szCs w:val="22"/>
          <w:lang w:val="es-ES"/>
        </w:rPr>
      </w:pPr>
    </w:p>
    <w:p w14:paraId="59AAC02E" w14:textId="61F653F6" w:rsidR="00FA214B" w:rsidRPr="00786EEB" w:rsidRDefault="00FA214B" w:rsidP="00FA214B">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caso en que el </w:t>
      </w:r>
      <w:r w:rsidR="008D28F7" w:rsidRPr="00786EEB">
        <w:rPr>
          <w:rFonts w:asciiTheme="minorHAnsi" w:hAnsiTheme="minorHAnsi" w:cstheme="minorHAnsi"/>
          <w:sz w:val="22"/>
          <w:szCs w:val="22"/>
          <w:lang w:val="es-ES"/>
        </w:rPr>
        <w:t xml:space="preserve">sobre </w:t>
      </w:r>
      <w:r w:rsidRPr="00786EEB">
        <w:rPr>
          <w:rFonts w:asciiTheme="minorHAnsi" w:hAnsiTheme="minorHAnsi" w:cstheme="minorHAnsi"/>
          <w:sz w:val="22"/>
          <w:szCs w:val="22"/>
          <w:lang w:val="es-ES"/>
        </w:rPr>
        <w:t>No. 1 de la Oferta incluya cualquier tipo de documentos adicionales a los solicitados en el presente Pliego de Condiciones, éstos no serán tenidos en cuenta para efectos de la evaluación, ni producirán efecto jurídico alguno independientemente de su contenido. Lo anterior, se entiende aceptado por el Oferente con la presentación de su Oferta.</w:t>
      </w:r>
    </w:p>
    <w:p w14:paraId="069B9BED" w14:textId="77777777" w:rsidR="003671AC" w:rsidRPr="00786EEB" w:rsidRDefault="003671AC" w:rsidP="003671AC">
      <w:pPr>
        <w:pStyle w:val="Prrafodelista"/>
        <w:spacing w:before="240" w:after="240"/>
        <w:jc w:val="both"/>
        <w:rPr>
          <w:rFonts w:asciiTheme="minorHAnsi" w:hAnsiTheme="minorHAnsi" w:cstheme="minorHAnsi"/>
          <w:sz w:val="22"/>
          <w:szCs w:val="22"/>
          <w:lang w:val="es-ES"/>
        </w:rPr>
      </w:pPr>
    </w:p>
    <w:p w14:paraId="1AB98634" w14:textId="77777777" w:rsidR="00FA214B" w:rsidRPr="00786EEB" w:rsidRDefault="00EA129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u w:val="single"/>
          <w:lang w:val="es-ES"/>
        </w:rPr>
        <w:t>Sobre No. 2. Oferta Económica</w:t>
      </w:r>
    </w:p>
    <w:p w14:paraId="5A5E27B8" w14:textId="77777777" w:rsidR="003671AC" w:rsidRPr="00786EEB" w:rsidRDefault="003671AC" w:rsidP="00FA214B">
      <w:pPr>
        <w:pStyle w:val="Prrafodelista"/>
        <w:jc w:val="both"/>
        <w:rPr>
          <w:rFonts w:asciiTheme="minorHAnsi" w:hAnsiTheme="minorHAnsi" w:cstheme="minorHAnsi"/>
          <w:sz w:val="22"/>
          <w:szCs w:val="22"/>
          <w:lang w:val="es-ES"/>
        </w:rPr>
      </w:pPr>
    </w:p>
    <w:p w14:paraId="6926ABD6" w14:textId="72EF62E5" w:rsidR="002C064E" w:rsidRPr="00786EEB" w:rsidRDefault="00FA214B" w:rsidP="00FA214B">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w:t>
      </w:r>
      <w:r w:rsidR="008D28F7" w:rsidRPr="00786EEB">
        <w:rPr>
          <w:rFonts w:asciiTheme="minorHAnsi" w:hAnsiTheme="minorHAnsi" w:cstheme="minorHAnsi"/>
          <w:sz w:val="22"/>
          <w:szCs w:val="22"/>
          <w:lang w:val="es-ES"/>
        </w:rPr>
        <w:t xml:space="preserve">sobre </w:t>
      </w:r>
      <w:r w:rsidRPr="00786EEB">
        <w:rPr>
          <w:rFonts w:asciiTheme="minorHAnsi" w:hAnsiTheme="minorHAnsi" w:cstheme="minorHAnsi"/>
          <w:sz w:val="22"/>
          <w:szCs w:val="22"/>
          <w:lang w:val="es-ES"/>
        </w:rPr>
        <w:t xml:space="preserve">No. 2 de las Ofertas contendrá el </w:t>
      </w:r>
      <w:r w:rsidR="00564EBD"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1</w:t>
      </w:r>
      <w:r w:rsidR="004056B3" w:rsidRPr="00786EEB">
        <w:rPr>
          <w:rFonts w:asciiTheme="minorHAnsi" w:hAnsiTheme="minorHAnsi" w:cstheme="minorHAnsi"/>
          <w:sz w:val="22"/>
          <w:szCs w:val="22"/>
          <w:lang w:val="es-ES"/>
        </w:rPr>
        <w:t>2</w:t>
      </w:r>
      <w:r w:rsidRPr="00786EEB">
        <w:rPr>
          <w:rFonts w:asciiTheme="minorHAnsi" w:hAnsiTheme="minorHAnsi" w:cstheme="minorHAnsi"/>
          <w:sz w:val="22"/>
          <w:szCs w:val="22"/>
          <w:lang w:val="es-ES"/>
        </w:rPr>
        <w:t xml:space="preserve"> – Oferta Económica</w:t>
      </w:r>
      <w:r w:rsidR="008B7EEF"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debidamente diligencia</w:t>
      </w:r>
      <w:r w:rsidR="00351187" w:rsidRPr="00786EEB">
        <w:rPr>
          <w:rFonts w:asciiTheme="minorHAnsi" w:hAnsiTheme="minorHAnsi" w:cstheme="minorHAnsi"/>
          <w:sz w:val="22"/>
          <w:szCs w:val="22"/>
          <w:lang w:val="es-ES"/>
        </w:rPr>
        <w:t>da</w:t>
      </w:r>
      <w:r w:rsidRPr="00786EEB">
        <w:rPr>
          <w:rFonts w:asciiTheme="minorHAnsi" w:hAnsiTheme="minorHAnsi" w:cstheme="minorHAnsi"/>
          <w:sz w:val="22"/>
          <w:szCs w:val="22"/>
          <w:lang w:val="es-ES"/>
        </w:rPr>
        <w:t xml:space="preserve"> en idioma castellano. </w:t>
      </w:r>
    </w:p>
    <w:p w14:paraId="0B9B2376" w14:textId="77777777" w:rsidR="002C064E" w:rsidRPr="00786EEB" w:rsidRDefault="002C064E" w:rsidP="00FA214B">
      <w:pPr>
        <w:pStyle w:val="Prrafodelista"/>
        <w:jc w:val="both"/>
        <w:rPr>
          <w:rFonts w:asciiTheme="minorHAnsi" w:hAnsiTheme="minorHAnsi" w:cstheme="minorHAnsi"/>
          <w:sz w:val="22"/>
          <w:szCs w:val="22"/>
          <w:lang w:val="es-ES"/>
        </w:rPr>
      </w:pPr>
    </w:p>
    <w:p w14:paraId="59AC1CDD" w14:textId="536A2CE0" w:rsidR="002C064E" w:rsidRPr="00786EEB" w:rsidRDefault="002C064E" w:rsidP="002C064E">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w:t>
      </w:r>
      <w:r w:rsidR="00564EBD" w:rsidRPr="00786EEB">
        <w:rPr>
          <w:rFonts w:asciiTheme="minorHAnsi" w:hAnsiTheme="minorHAnsi" w:cstheme="minorHAnsi"/>
          <w:sz w:val="22"/>
          <w:szCs w:val="22"/>
          <w:lang w:val="es-ES_tradnl"/>
        </w:rPr>
        <w:t xml:space="preserve">Anexo </w:t>
      </w:r>
      <w:r w:rsidR="00F003AC" w:rsidRPr="00786EEB">
        <w:rPr>
          <w:rFonts w:asciiTheme="minorHAnsi" w:hAnsiTheme="minorHAnsi" w:cstheme="minorHAnsi"/>
          <w:sz w:val="22"/>
          <w:szCs w:val="22"/>
          <w:lang w:val="es-ES_tradnl"/>
        </w:rPr>
        <w:t>1</w:t>
      </w:r>
      <w:r w:rsidR="004056B3" w:rsidRPr="00786EEB">
        <w:rPr>
          <w:rFonts w:asciiTheme="minorHAnsi" w:hAnsiTheme="minorHAnsi" w:cstheme="minorHAnsi"/>
          <w:sz w:val="22"/>
          <w:szCs w:val="22"/>
          <w:lang w:val="es-ES_tradnl"/>
        </w:rPr>
        <w:t>2</w:t>
      </w:r>
      <w:r w:rsidRPr="00786EEB">
        <w:rPr>
          <w:rFonts w:asciiTheme="minorHAnsi" w:hAnsiTheme="minorHAnsi" w:cstheme="minorHAnsi"/>
          <w:sz w:val="22"/>
          <w:szCs w:val="22"/>
          <w:lang w:val="es-ES"/>
        </w:rPr>
        <w:t xml:space="preserve"> deberá ser presentado de forma física y firmado por el representante legal del Oferente individual, por el Oferente persona natural o por el Representante Común en el caso de Estructuras Plurales. </w:t>
      </w:r>
    </w:p>
    <w:p w14:paraId="3ADC3090" w14:textId="77777777" w:rsidR="002C064E" w:rsidRPr="00786EEB" w:rsidRDefault="002C064E" w:rsidP="00FA214B">
      <w:pPr>
        <w:pStyle w:val="Prrafodelista"/>
        <w:jc w:val="both"/>
        <w:rPr>
          <w:rFonts w:asciiTheme="minorHAnsi" w:hAnsiTheme="minorHAnsi" w:cstheme="minorHAnsi"/>
          <w:sz w:val="22"/>
          <w:szCs w:val="22"/>
          <w:lang w:val="es-ES"/>
        </w:rPr>
      </w:pPr>
    </w:p>
    <w:p w14:paraId="2C3FDBD5" w14:textId="195D91B0" w:rsidR="00FA214B" w:rsidRPr="00786EEB" w:rsidRDefault="00FA214B" w:rsidP="008B2594">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Cualquier</w:t>
      </w:r>
      <w:r w:rsidR="00B708D0" w:rsidRPr="00786EEB">
        <w:rPr>
          <w:rFonts w:asciiTheme="minorHAnsi" w:hAnsiTheme="minorHAnsi" w:cstheme="minorHAnsi"/>
          <w:sz w:val="22"/>
          <w:szCs w:val="22"/>
          <w:lang w:val="es-ES"/>
        </w:rPr>
        <w:t xml:space="preserve"> documento adicional al </w:t>
      </w:r>
      <w:r w:rsidR="00564EBD" w:rsidRPr="00786EEB">
        <w:rPr>
          <w:rFonts w:asciiTheme="minorHAnsi" w:hAnsiTheme="minorHAnsi" w:cstheme="minorHAnsi"/>
          <w:sz w:val="22"/>
          <w:szCs w:val="22"/>
          <w:lang w:val="es-ES_tradnl"/>
        </w:rPr>
        <w:t>Anexo</w:t>
      </w:r>
      <w:r w:rsidR="00F003AC" w:rsidRPr="00786EEB">
        <w:rPr>
          <w:rFonts w:asciiTheme="minorHAnsi" w:hAnsiTheme="minorHAnsi" w:cstheme="minorHAnsi"/>
          <w:sz w:val="22"/>
          <w:szCs w:val="22"/>
          <w:lang w:val="es-ES_tradnl"/>
        </w:rPr>
        <w:t xml:space="preserve"> 1</w:t>
      </w:r>
      <w:r w:rsidR="004056B3" w:rsidRPr="00786EEB">
        <w:rPr>
          <w:rFonts w:asciiTheme="minorHAnsi" w:hAnsiTheme="minorHAnsi" w:cstheme="minorHAnsi"/>
          <w:sz w:val="22"/>
          <w:szCs w:val="22"/>
          <w:lang w:val="es-ES_tradnl"/>
        </w:rPr>
        <w:t>2</w:t>
      </w:r>
      <w:r w:rsidRPr="00786EEB">
        <w:rPr>
          <w:rFonts w:asciiTheme="minorHAnsi" w:hAnsiTheme="minorHAnsi" w:cstheme="minorHAnsi"/>
          <w:sz w:val="22"/>
          <w:szCs w:val="22"/>
          <w:lang w:val="es-ES"/>
        </w:rPr>
        <w:t xml:space="preserve"> que se encuentre contenido en el </w:t>
      </w:r>
      <w:r w:rsidR="008D28F7" w:rsidRPr="00786EEB">
        <w:rPr>
          <w:rFonts w:asciiTheme="minorHAnsi" w:hAnsiTheme="minorHAnsi" w:cstheme="minorHAnsi"/>
          <w:sz w:val="22"/>
          <w:szCs w:val="22"/>
          <w:lang w:val="es-ES"/>
        </w:rPr>
        <w:t xml:space="preserve">sobre </w:t>
      </w:r>
      <w:r w:rsidRPr="00786EEB">
        <w:rPr>
          <w:rFonts w:asciiTheme="minorHAnsi" w:hAnsiTheme="minorHAnsi" w:cstheme="minorHAnsi"/>
          <w:sz w:val="22"/>
          <w:szCs w:val="22"/>
          <w:lang w:val="es-ES"/>
        </w:rPr>
        <w:t xml:space="preserve">No. 2 de una Oferta, no será considerado para efectos de la evaluación, ni producirá efecto jurídico alguno independientemente de su contenido. Lo anterior se entiende aceptado por el Oferente con la presentación de su Oferta. Si un Oferente presenta más de un </w:t>
      </w:r>
      <w:r w:rsidR="00564EBD" w:rsidRPr="00786EEB">
        <w:rPr>
          <w:rFonts w:asciiTheme="minorHAnsi" w:hAnsiTheme="minorHAnsi" w:cstheme="minorHAnsi"/>
          <w:sz w:val="22"/>
          <w:szCs w:val="22"/>
          <w:lang w:val="es-ES_tradnl"/>
        </w:rPr>
        <w:t>Anexo</w:t>
      </w:r>
      <w:r w:rsidR="00F003AC" w:rsidRPr="00786EEB">
        <w:rPr>
          <w:rFonts w:asciiTheme="minorHAnsi" w:hAnsiTheme="minorHAnsi" w:cstheme="minorHAnsi"/>
          <w:sz w:val="22"/>
          <w:szCs w:val="22"/>
          <w:lang w:val="es-ES_tradnl"/>
        </w:rPr>
        <w:t xml:space="preserve"> 1</w:t>
      </w:r>
      <w:r w:rsidR="004056B3" w:rsidRPr="00786EEB">
        <w:rPr>
          <w:rFonts w:asciiTheme="minorHAnsi" w:hAnsiTheme="minorHAnsi" w:cstheme="minorHAnsi"/>
          <w:sz w:val="22"/>
          <w:szCs w:val="22"/>
          <w:lang w:val="es-ES_tradnl"/>
        </w:rPr>
        <w:t>2</w:t>
      </w:r>
      <w:r w:rsidRPr="00786EEB">
        <w:rPr>
          <w:rFonts w:asciiTheme="minorHAnsi" w:hAnsiTheme="minorHAnsi" w:cstheme="minorHAnsi"/>
          <w:sz w:val="22"/>
          <w:szCs w:val="22"/>
          <w:lang w:val="es-ES"/>
        </w:rPr>
        <w:t xml:space="preserve"> en el </w:t>
      </w:r>
      <w:r w:rsidR="008D28F7" w:rsidRPr="00786EEB">
        <w:rPr>
          <w:rFonts w:asciiTheme="minorHAnsi" w:hAnsiTheme="minorHAnsi" w:cstheme="minorHAnsi"/>
          <w:sz w:val="22"/>
          <w:szCs w:val="22"/>
          <w:lang w:val="es-ES"/>
        </w:rPr>
        <w:t xml:space="preserve">sobre </w:t>
      </w:r>
      <w:r w:rsidRPr="00786EEB">
        <w:rPr>
          <w:rFonts w:asciiTheme="minorHAnsi" w:hAnsiTheme="minorHAnsi" w:cstheme="minorHAnsi"/>
          <w:sz w:val="22"/>
          <w:szCs w:val="22"/>
          <w:lang w:val="es-ES"/>
        </w:rPr>
        <w:t>No. 2 de su Oferta, la misma será rechazada.</w:t>
      </w:r>
      <w:bookmarkStart w:id="367" w:name="_Toc3460949"/>
      <w:bookmarkStart w:id="368" w:name="_Toc3460950"/>
      <w:bookmarkEnd w:id="367"/>
      <w:bookmarkEnd w:id="368"/>
    </w:p>
    <w:p w14:paraId="28E133DA" w14:textId="77777777" w:rsidR="003671AC" w:rsidRPr="00786EEB" w:rsidRDefault="003671AC" w:rsidP="00FA214B">
      <w:pPr>
        <w:pStyle w:val="Prrafodelista"/>
        <w:jc w:val="both"/>
        <w:rPr>
          <w:rFonts w:asciiTheme="minorHAnsi" w:hAnsiTheme="minorHAnsi" w:cstheme="minorHAnsi"/>
          <w:sz w:val="22"/>
          <w:szCs w:val="22"/>
          <w:lang w:val="es-ES"/>
        </w:rPr>
      </w:pPr>
    </w:p>
    <w:p w14:paraId="628EF1E2" w14:textId="77777777" w:rsidR="00FA214B" w:rsidRPr="00786EEB" w:rsidRDefault="00FA214B" w:rsidP="00A719DD">
      <w:pPr>
        <w:pStyle w:val="Prrafodelista"/>
        <w:numPr>
          <w:ilvl w:val="1"/>
          <w:numId w:val="11"/>
        </w:numPr>
        <w:spacing w:before="240" w:after="240"/>
        <w:jc w:val="both"/>
        <w:outlineLvl w:val="1"/>
        <w:rPr>
          <w:rFonts w:asciiTheme="minorHAnsi" w:hAnsiTheme="minorHAnsi" w:cstheme="minorHAnsi"/>
          <w:bCs/>
          <w:i/>
          <w:iCs/>
          <w:smallCaps/>
          <w:sz w:val="22"/>
          <w:szCs w:val="22"/>
          <w:u w:val="single"/>
          <w:lang w:val="es-ES"/>
        </w:rPr>
      </w:pPr>
      <w:bookmarkStart w:id="369" w:name="_Toc35975728"/>
      <w:bookmarkStart w:id="370" w:name="_Toc35984867"/>
      <w:bookmarkStart w:id="371" w:name="_Toc35984970"/>
      <w:bookmarkStart w:id="372" w:name="_Toc35975730"/>
      <w:bookmarkStart w:id="373" w:name="_Toc35984869"/>
      <w:bookmarkStart w:id="374" w:name="_Toc35984972"/>
      <w:bookmarkStart w:id="375" w:name="_Toc35975732"/>
      <w:bookmarkStart w:id="376" w:name="_Toc35984871"/>
      <w:bookmarkStart w:id="377" w:name="_Toc35984974"/>
      <w:bookmarkStart w:id="378" w:name="_Toc35975734"/>
      <w:bookmarkStart w:id="379" w:name="_Toc35984873"/>
      <w:bookmarkStart w:id="380" w:name="_Toc35984976"/>
      <w:bookmarkStart w:id="381" w:name="_Toc255998118"/>
      <w:bookmarkStart w:id="382" w:name="_Toc234958485"/>
      <w:bookmarkStart w:id="383" w:name="_Ref4673548"/>
      <w:bookmarkStart w:id="384" w:name="_Toc35984978"/>
      <w:bookmarkStart w:id="385" w:name="_Ref166588941"/>
      <w:bookmarkStart w:id="386" w:name="_Ref170311556"/>
      <w:bookmarkStart w:id="387" w:name="_Toc182409111"/>
      <w:bookmarkEnd w:id="369"/>
      <w:bookmarkEnd w:id="370"/>
      <w:bookmarkEnd w:id="371"/>
      <w:bookmarkEnd w:id="372"/>
      <w:bookmarkEnd w:id="373"/>
      <w:bookmarkEnd w:id="374"/>
      <w:bookmarkEnd w:id="375"/>
      <w:bookmarkEnd w:id="376"/>
      <w:bookmarkEnd w:id="377"/>
      <w:bookmarkEnd w:id="378"/>
      <w:bookmarkEnd w:id="379"/>
      <w:bookmarkEnd w:id="380"/>
      <w:r w:rsidRPr="00786EEB">
        <w:rPr>
          <w:rFonts w:asciiTheme="minorHAnsi" w:hAnsiTheme="minorHAnsi" w:cstheme="minorHAnsi"/>
          <w:bCs/>
          <w:i/>
          <w:iCs/>
          <w:smallCaps/>
          <w:sz w:val="22"/>
          <w:szCs w:val="22"/>
          <w:u w:val="single"/>
          <w:lang w:val="es-ES"/>
        </w:rPr>
        <w:t xml:space="preserve">Reglas de </w:t>
      </w:r>
      <w:proofErr w:type="spellStart"/>
      <w:r w:rsidRPr="00786EEB">
        <w:rPr>
          <w:rFonts w:asciiTheme="minorHAnsi" w:hAnsiTheme="minorHAnsi" w:cstheme="minorHAnsi"/>
          <w:bCs/>
          <w:i/>
          <w:iCs/>
          <w:smallCaps/>
          <w:sz w:val="22"/>
          <w:szCs w:val="22"/>
          <w:u w:val="single"/>
          <w:lang w:val="es-ES"/>
        </w:rPr>
        <w:t>Subsanabilidad</w:t>
      </w:r>
      <w:bookmarkEnd w:id="381"/>
      <w:bookmarkEnd w:id="382"/>
      <w:bookmarkEnd w:id="383"/>
      <w:bookmarkEnd w:id="384"/>
      <w:bookmarkEnd w:id="385"/>
      <w:bookmarkEnd w:id="386"/>
      <w:bookmarkEnd w:id="387"/>
      <w:proofErr w:type="spellEnd"/>
    </w:p>
    <w:p w14:paraId="2BE260A1" w14:textId="77777777" w:rsidR="00D168F7" w:rsidRPr="00786EEB" w:rsidRDefault="00D168F7" w:rsidP="00D168F7">
      <w:pPr>
        <w:pStyle w:val="Prrafodelista"/>
        <w:jc w:val="both"/>
        <w:rPr>
          <w:rFonts w:asciiTheme="minorHAnsi" w:hAnsiTheme="minorHAnsi" w:cstheme="minorHAnsi"/>
          <w:sz w:val="22"/>
          <w:szCs w:val="22"/>
          <w:bdr w:val="none" w:sz="0" w:space="0" w:color="auto" w:frame="1"/>
        </w:rPr>
      </w:pPr>
    </w:p>
    <w:p w14:paraId="7F31CE5C" w14:textId="1C770042" w:rsidR="00D168F7" w:rsidRPr="00786EEB" w:rsidRDefault="00D168F7" w:rsidP="00D168F7">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bdr w:val="none" w:sz="0" w:space="0" w:color="auto" w:frame="1"/>
        </w:rPr>
        <w:t xml:space="preserve">De conformidad con lo señalado en el parágrafo primero del artículo 5 de la ley 1150 de 2007, modificado por el artículo 5 de la ley 1882 de 2018, la ausencia de requisitos o la falta de documentos referentes a la futura contratación o al </w:t>
      </w:r>
      <w:r w:rsidR="002B1753" w:rsidRPr="00786EEB">
        <w:rPr>
          <w:rFonts w:asciiTheme="minorHAnsi" w:hAnsiTheme="minorHAnsi" w:cstheme="minorHAnsi"/>
          <w:sz w:val="22"/>
          <w:szCs w:val="22"/>
          <w:bdr w:val="none" w:sz="0" w:space="0" w:color="auto" w:frame="1"/>
        </w:rPr>
        <w:t>Oferente</w:t>
      </w:r>
      <w:r w:rsidRPr="00786EEB">
        <w:rPr>
          <w:rFonts w:asciiTheme="minorHAnsi" w:hAnsiTheme="minorHAnsi" w:cstheme="minorHAnsi"/>
          <w:sz w:val="22"/>
          <w:szCs w:val="22"/>
          <w:lang w:val="es-ES"/>
        </w:rPr>
        <w:t xml:space="preserve">, no necesarios para la comparación de las Ofertas no servirán de título suficiente para el rechazo de los ofrecimientos hechos. En consecuencia, la ANI debe solicitar las aclaraciones, precisiones o solicitud de documentos de la Oferta que puedan ser subsanables. Los Oferentes deberán allegar las aclaraciones o precisiones o documentos requeridos en el momento en el que fueron solicitados y a más tardar hasta el término de traslado del informe de evaluación preliminar indicado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_Ref166570036 \w \h </w:instrText>
      </w:r>
      <w:r w:rsidR="00786EEB" w:rsidRPr="00786EEB">
        <w:rPr>
          <w:rFonts w:asciiTheme="minorHAnsi" w:hAnsiTheme="minorHAnsi" w:cstheme="minorHAnsi"/>
          <w:sz w:val="22"/>
          <w:szCs w:val="22"/>
          <w:lang w:val="es-ES"/>
        </w:rPr>
        <w:instrText xml:space="preserve">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Cronograma de este Pliego de Condiciones. </w:t>
      </w:r>
    </w:p>
    <w:p w14:paraId="524B3260" w14:textId="77777777" w:rsidR="00071112" w:rsidRPr="00786EEB" w:rsidRDefault="00071112" w:rsidP="00D168F7">
      <w:pPr>
        <w:pStyle w:val="Prrafodelista"/>
        <w:jc w:val="both"/>
        <w:rPr>
          <w:rFonts w:asciiTheme="minorHAnsi" w:hAnsiTheme="minorHAnsi" w:cstheme="minorHAnsi"/>
          <w:sz w:val="22"/>
          <w:szCs w:val="22"/>
          <w:lang w:val="es-ES"/>
        </w:rPr>
      </w:pPr>
    </w:p>
    <w:p w14:paraId="1C962F65" w14:textId="223BF3B5" w:rsidR="00071112" w:rsidRPr="00786EEB" w:rsidRDefault="00071112" w:rsidP="00D168F7">
      <w:pPr>
        <w:pStyle w:val="Prrafodelista"/>
        <w:jc w:val="both"/>
        <w:rPr>
          <w:rFonts w:asciiTheme="minorHAnsi" w:hAnsiTheme="minorHAnsi" w:cstheme="minorHAnsi"/>
          <w:sz w:val="22"/>
          <w:szCs w:val="22"/>
        </w:rPr>
      </w:pPr>
      <w:r w:rsidRPr="00786EEB">
        <w:rPr>
          <w:rFonts w:asciiTheme="minorHAnsi" w:hAnsiTheme="minorHAnsi" w:cstheme="minorHAnsi"/>
          <w:sz w:val="22"/>
          <w:szCs w:val="22"/>
        </w:rPr>
        <w:t xml:space="preserve">Serán rechazadas las Ofertas de aquellos </w:t>
      </w:r>
      <w:r w:rsidR="00D03CF8" w:rsidRPr="00786EEB">
        <w:rPr>
          <w:rFonts w:asciiTheme="minorHAnsi" w:hAnsiTheme="minorHAnsi" w:cstheme="minorHAnsi"/>
          <w:sz w:val="22"/>
          <w:szCs w:val="22"/>
        </w:rPr>
        <w:t xml:space="preserve">Oferentes </w:t>
      </w:r>
      <w:r w:rsidRPr="00786EEB">
        <w:rPr>
          <w:rFonts w:asciiTheme="minorHAnsi" w:hAnsiTheme="minorHAnsi" w:cstheme="minorHAnsi"/>
          <w:sz w:val="22"/>
          <w:szCs w:val="22"/>
        </w:rPr>
        <w:t>que no suministren la información y la documentación solicitada por la ANI hasta el plazo anteriormente señalado.</w:t>
      </w:r>
    </w:p>
    <w:p w14:paraId="415CFEB5" w14:textId="77777777" w:rsidR="006B4449" w:rsidRPr="00786EEB" w:rsidRDefault="006B4449" w:rsidP="00D168F7">
      <w:pPr>
        <w:pStyle w:val="Prrafodelista"/>
        <w:jc w:val="both"/>
        <w:rPr>
          <w:rFonts w:asciiTheme="minorHAnsi" w:hAnsiTheme="minorHAnsi" w:cstheme="minorHAnsi"/>
          <w:sz w:val="22"/>
          <w:szCs w:val="22"/>
        </w:rPr>
      </w:pPr>
    </w:p>
    <w:p w14:paraId="7A800FC3" w14:textId="77456560" w:rsidR="006B4449" w:rsidRPr="00786EEB" w:rsidRDefault="006B4449" w:rsidP="00412912">
      <w:pPr>
        <w:pStyle w:val="NormalWeb"/>
        <w:shd w:val="clear" w:color="auto" w:fill="FFFFFF" w:themeFill="background1"/>
        <w:ind w:left="706"/>
        <w:jc w:val="both"/>
        <w:rPr>
          <w:rFonts w:asciiTheme="minorHAnsi" w:hAnsiTheme="minorHAnsi" w:cstheme="minorHAnsi"/>
          <w:sz w:val="22"/>
          <w:szCs w:val="22"/>
        </w:rPr>
      </w:pPr>
      <w:r w:rsidRPr="00786EEB">
        <w:rPr>
          <w:rFonts w:asciiTheme="minorHAnsi" w:hAnsiTheme="minorHAnsi" w:cstheme="minorHAnsi"/>
          <w:sz w:val="22"/>
          <w:szCs w:val="22"/>
        </w:rPr>
        <w:t>Todos aquellos requisitos de la Oferta no necesarios para la comparación de las Ofertas o que afecten la asignación de puntaje, incluyendo los necesarios para acreditar los criterios de desempate, no son subsanables, por lo que los mismos deben ser aportados por los Oferentes desde la presentación de la Oferta.</w:t>
      </w:r>
    </w:p>
    <w:p w14:paraId="101E5038" w14:textId="77777777" w:rsidR="00D168F7" w:rsidRPr="00786EEB" w:rsidRDefault="00D168F7" w:rsidP="00412912">
      <w:pPr>
        <w:pStyle w:val="Prrafodelista"/>
        <w:jc w:val="both"/>
        <w:rPr>
          <w:rFonts w:asciiTheme="minorHAnsi" w:hAnsiTheme="minorHAnsi" w:cstheme="minorHAnsi"/>
          <w:sz w:val="22"/>
          <w:szCs w:val="22"/>
          <w:lang w:val="es-ES"/>
        </w:rPr>
      </w:pPr>
    </w:p>
    <w:p w14:paraId="479F30FA" w14:textId="372C4D4E" w:rsidR="003B60A4" w:rsidRPr="00786EEB" w:rsidRDefault="003B60A4" w:rsidP="006B4449">
      <w:pPr>
        <w:pStyle w:val="Prrafodelista"/>
        <w:jc w:val="both"/>
        <w:rPr>
          <w:rFonts w:asciiTheme="minorHAnsi" w:hAnsiTheme="minorHAnsi" w:cstheme="minorHAnsi"/>
          <w:sz w:val="22"/>
          <w:szCs w:val="22"/>
        </w:rPr>
      </w:pPr>
      <w:r w:rsidRPr="00786EEB">
        <w:rPr>
          <w:rFonts w:asciiTheme="minorHAnsi" w:hAnsiTheme="minorHAnsi" w:cstheme="minorHAnsi"/>
          <w:sz w:val="22"/>
          <w:szCs w:val="22"/>
        </w:rPr>
        <w:t>En cualquier caso, la ANI se reserva el derecho de correr traslado a la Superintendencia de Industria y Comercio a fin de que se adelanten las investigaciones a que haya lugar.</w:t>
      </w:r>
    </w:p>
    <w:p w14:paraId="7C753294" w14:textId="77777777" w:rsidR="003B60A4" w:rsidRPr="00786EEB" w:rsidRDefault="003B60A4" w:rsidP="006B4449">
      <w:pPr>
        <w:pStyle w:val="Prrafodelista"/>
        <w:jc w:val="both"/>
        <w:rPr>
          <w:rFonts w:asciiTheme="minorHAnsi" w:hAnsiTheme="minorHAnsi" w:cstheme="minorHAnsi"/>
          <w:sz w:val="22"/>
          <w:szCs w:val="22"/>
          <w:lang w:val="es-ES"/>
        </w:rPr>
      </w:pPr>
    </w:p>
    <w:p w14:paraId="615D6B26" w14:textId="41131568" w:rsidR="006A7D31" w:rsidRPr="00786EEB" w:rsidRDefault="00AD01E7" w:rsidP="006B4449">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Durante el término otorgado para subsanar las Ofertas, los Oferente</w:t>
      </w:r>
      <w:r w:rsidR="00AF055D"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 no podrán acreditar circunstancias ocurridas con posterioridad al </w:t>
      </w:r>
      <w:r w:rsidR="005B5E99" w:rsidRPr="00786EEB">
        <w:rPr>
          <w:rFonts w:asciiTheme="minorHAnsi" w:hAnsiTheme="minorHAnsi" w:cstheme="minorHAnsi"/>
          <w:sz w:val="22"/>
          <w:szCs w:val="22"/>
          <w:lang w:val="es-ES"/>
        </w:rPr>
        <w:t xml:space="preserve">Cierre </w:t>
      </w:r>
      <w:r w:rsidRPr="00786EEB">
        <w:rPr>
          <w:rFonts w:asciiTheme="minorHAnsi" w:hAnsiTheme="minorHAnsi" w:cstheme="minorHAnsi"/>
          <w:sz w:val="22"/>
          <w:szCs w:val="22"/>
          <w:lang w:val="es-ES"/>
        </w:rPr>
        <w:t xml:space="preserve">del </w:t>
      </w:r>
      <w:r w:rsidR="005B5E99" w:rsidRPr="00786EEB">
        <w:rPr>
          <w:rFonts w:asciiTheme="minorHAnsi" w:hAnsiTheme="minorHAnsi" w:cstheme="minorHAnsi"/>
          <w:sz w:val="22"/>
          <w:szCs w:val="22"/>
          <w:lang w:val="es-ES"/>
        </w:rPr>
        <w:t xml:space="preserve">Proceso </w:t>
      </w:r>
      <w:r w:rsidR="006A7D31" w:rsidRPr="00786EEB">
        <w:rPr>
          <w:rFonts w:asciiTheme="minorHAnsi" w:hAnsiTheme="minorHAnsi" w:cstheme="minorHAnsi"/>
          <w:sz w:val="22"/>
          <w:szCs w:val="22"/>
          <w:lang w:val="es-ES"/>
        </w:rPr>
        <w:t>de Selección, es decir, los Oferentes no podrán completar, adicionar, modificar o mejorar sus Ofertas en los aspectos que otorgan puntaje, los cuales podrán ser objeto de aclaraciones y explicaciones.</w:t>
      </w:r>
    </w:p>
    <w:p w14:paraId="25C0491A" w14:textId="683C8C63" w:rsidR="00AD01E7" w:rsidRPr="00786EEB" w:rsidRDefault="00AD01E7" w:rsidP="00C13727">
      <w:pPr>
        <w:pStyle w:val="Prrafodelista"/>
        <w:jc w:val="both"/>
        <w:rPr>
          <w:rFonts w:asciiTheme="minorHAnsi" w:hAnsiTheme="minorHAnsi" w:cstheme="minorHAnsi"/>
          <w:sz w:val="22"/>
          <w:szCs w:val="22"/>
          <w:lang w:val="es-ES"/>
        </w:rPr>
      </w:pPr>
    </w:p>
    <w:p w14:paraId="5CC12902" w14:textId="02F7FA20" w:rsidR="00AD01E7" w:rsidRPr="00786EEB" w:rsidRDefault="00AD01E7" w:rsidP="00D168F7">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no entrega de la </w:t>
      </w:r>
      <w:r w:rsidR="00EF1D46" w:rsidRPr="00786EEB">
        <w:rPr>
          <w:rFonts w:asciiTheme="minorHAnsi" w:hAnsiTheme="minorHAnsi" w:cstheme="minorHAnsi"/>
          <w:sz w:val="22"/>
          <w:szCs w:val="22"/>
          <w:lang w:val="es-ES"/>
        </w:rPr>
        <w:t>G</w:t>
      </w:r>
      <w:r w:rsidRPr="00786EEB">
        <w:rPr>
          <w:rFonts w:asciiTheme="minorHAnsi" w:hAnsiTheme="minorHAnsi" w:cstheme="minorHAnsi"/>
          <w:sz w:val="22"/>
          <w:szCs w:val="22"/>
          <w:lang w:val="es-ES"/>
        </w:rPr>
        <w:t xml:space="preserve">arantía de </w:t>
      </w:r>
      <w:r w:rsidR="00EF1D46"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eriedad junto con la Oferta no será subsanable y será causal de rechazo de </w:t>
      </w:r>
      <w:proofErr w:type="gramStart"/>
      <w:r w:rsidRPr="00786EEB">
        <w:rPr>
          <w:rFonts w:asciiTheme="minorHAnsi" w:hAnsiTheme="minorHAnsi" w:cstheme="minorHAnsi"/>
          <w:sz w:val="22"/>
          <w:szCs w:val="22"/>
          <w:lang w:val="es-ES"/>
        </w:rPr>
        <w:t>la misma</w:t>
      </w:r>
      <w:proofErr w:type="gramEnd"/>
      <w:r w:rsidRPr="00786EEB">
        <w:rPr>
          <w:rFonts w:asciiTheme="minorHAnsi" w:hAnsiTheme="minorHAnsi" w:cstheme="minorHAnsi"/>
          <w:sz w:val="22"/>
          <w:szCs w:val="22"/>
          <w:lang w:val="es-ES"/>
        </w:rPr>
        <w:t>.</w:t>
      </w:r>
      <w:r w:rsidR="00673FF1" w:rsidRPr="00786EEB">
        <w:rPr>
          <w:rFonts w:asciiTheme="minorHAnsi" w:hAnsiTheme="minorHAnsi" w:cstheme="minorHAnsi"/>
          <w:sz w:val="22"/>
          <w:szCs w:val="22"/>
          <w:lang w:val="es-ES"/>
        </w:rPr>
        <w:t xml:space="preserve"> Los errores o imprecisiones formales en el texto de la Garantía de Seriedad de la Oferta presentada serán susceptibles de aclaración por el Oferente hasta que finalice el traslado del informe de evaluación preliminar indicado en el numeral </w:t>
      </w:r>
      <w:r w:rsidR="00673FF1" w:rsidRPr="00786EEB">
        <w:rPr>
          <w:rFonts w:asciiTheme="minorHAnsi" w:hAnsiTheme="minorHAnsi" w:cstheme="minorHAnsi"/>
          <w:sz w:val="22"/>
          <w:szCs w:val="22"/>
          <w:lang w:val="es-ES"/>
        </w:rPr>
        <w:fldChar w:fldCharType="begin"/>
      </w:r>
      <w:r w:rsidR="00673FF1" w:rsidRPr="00786EEB">
        <w:rPr>
          <w:rFonts w:asciiTheme="minorHAnsi" w:hAnsiTheme="minorHAnsi" w:cstheme="minorHAnsi"/>
          <w:sz w:val="22"/>
          <w:szCs w:val="22"/>
          <w:lang w:val="es-ES"/>
        </w:rPr>
        <w:instrText xml:space="preserve"> REF _Ref166570310 \w \h </w:instrText>
      </w:r>
      <w:r w:rsidR="00786EEB" w:rsidRPr="00786EEB">
        <w:rPr>
          <w:rFonts w:asciiTheme="minorHAnsi" w:hAnsiTheme="minorHAnsi" w:cstheme="minorHAnsi"/>
          <w:sz w:val="22"/>
          <w:szCs w:val="22"/>
          <w:lang w:val="es-ES"/>
        </w:rPr>
        <w:instrText xml:space="preserve"> \* MERGEFORMAT </w:instrText>
      </w:r>
      <w:r w:rsidR="00673FF1" w:rsidRPr="00786EEB">
        <w:rPr>
          <w:rFonts w:asciiTheme="minorHAnsi" w:hAnsiTheme="minorHAnsi" w:cstheme="minorHAnsi"/>
          <w:sz w:val="22"/>
          <w:szCs w:val="22"/>
          <w:lang w:val="es-ES"/>
        </w:rPr>
      </w:r>
      <w:r w:rsidR="00673FF1"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00673FF1" w:rsidRPr="00786EEB">
        <w:rPr>
          <w:rFonts w:asciiTheme="minorHAnsi" w:hAnsiTheme="minorHAnsi" w:cstheme="minorHAnsi"/>
          <w:sz w:val="22"/>
          <w:szCs w:val="22"/>
          <w:lang w:val="es-ES"/>
        </w:rPr>
        <w:fldChar w:fldCharType="end"/>
      </w:r>
      <w:r w:rsidR="00673FF1" w:rsidRPr="00786EEB">
        <w:rPr>
          <w:rFonts w:asciiTheme="minorHAnsi" w:hAnsiTheme="minorHAnsi" w:cstheme="minorHAnsi"/>
          <w:sz w:val="22"/>
          <w:szCs w:val="22"/>
          <w:lang w:val="es-ES"/>
        </w:rPr>
        <w:t xml:space="preserve"> Cronograma. En todo caso</w:t>
      </w:r>
      <w:r w:rsidR="003B7E00" w:rsidRPr="00786EEB">
        <w:rPr>
          <w:rFonts w:asciiTheme="minorHAnsi" w:hAnsiTheme="minorHAnsi" w:cstheme="minorHAnsi"/>
          <w:sz w:val="22"/>
          <w:szCs w:val="22"/>
          <w:lang w:val="es-ES"/>
        </w:rPr>
        <w:t>,</w:t>
      </w:r>
      <w:r w:rsidR="00673FF1" w:rsidRPr="00786EEB">
        <w:rPr>
          <w:rFonts w:asciiTheme="minorHAnsi" w:hAnsiTheme="minorHAnsi" w:cstheme="minorHAnsi"/>
          <w:sz w:val="22"/>
          <w:szCs w:val="22"/>
          <w:lang w:val="es-ES"/>
        </w:rPr>
        <w:t xml:space="preserve"> no será posible mediante subsanación cambiar la Garantía de Seriedad por otra que no se presentó al momento del </w:t>
      </w:r>
      <w:r w:rsidR="00DF1B9D">
        <w:rPr>
          <w:rFonts w:asciiTheme="minorHAnsi" w:hAnsiTheme="minorHAnsi" w:cstheme="minorHAnsi"/>
          <w:sz w:val="22"/>
          <w:szCs w:val="22"/>
          <w:lang w:val="es-ES"/>
        </w:rPr>
        <w:t>C</w:t>
      </w:r>
      <w:r w:rsidR="002057A1" w:rsidRPr="00786EEB">
        <w:rPr>
          <w:rFonts w:asciiTheme="minorHAnsi" w:hAnsiTheme="minorHAnsi" w:cstheme="minorHAnsi"/>
          <w:sz w:val="22"/>
          <w:szCs w:val="22"/>
          <w:lang w:val="es-ES"/>
        </w:rPr>
        <w:t xml:space="preserve">ierre </w:t>
      </w:r>
      <w:r w:rsidR="00673FF1" w:rsidRPr="00786EEB">
        <w:rPr>
          <w:rFonts w:asciiTheme="minorHAnsi" w:hAnsiTheme="minorHAnsi" w:cstheme="minorHAnsi"/>
          <w:sz w:val="22"/>
          <w:szCs w:val="22"/>
          <w:lang w:val="es-ES"/>
        </w:rPr>
        <w:t>del Proceso de Selección.</w:t>
      </w:r>
    </w:p>
    <w:p w14:paraId="25683DC2" w14:textId="77777777" w:rsidR="00D168F7" w:rsidRPr="00786EEB" w:rsidRDefault="00D168F7" w:rsidP="00C13727">
      <w:pPr>
        <w:pStyle w:val="Prrafodelista"/>
        <w:jc w:val="both"/>
        <w:rPr>
          <w:rFonts w:asciiTheme="minorHAnsi" w:hAnsiTheme="minorHAnsi" w:cstheme="minorHAnsi"/>
          <w:sz w:val="22"/>
          <w:szCs w:val="22"/>
          <w:lang w:val="es-ES"/>
        </w:rPr>
      </w:pPr>
    </w:p>
    <w:p w14:paraId="794F2543" w14:textId="7665F14F" w:rsidR="00944714" w:rsidRPr="00786EEB" w:rsidRDefault="00AD01E7" w:rsidP="00D168F7">
      <w:pPr>
        <w:pStyle w:val="Prrafodelista"/>
        <w:jc w:val="both"/>
        <w:rPr>
          <w:rFonts w:asciiTheme="minorHAnsi" w:hAnsiTheme="minorHAnsi" w:cstheme="minorHAnsi"/>
          <w:sz w:val="22"/>
          <w:szCs w:val="22"/>
          <w:bdr w:val="none" w:sz="0" w:space="0" w:color="auto" w:frame="1"/>
          <w:lang w:val="es-ES"/>
        </w:rPr>
      </w:pPr>
      <w:r w:rsidRPr="00786EEB">
        <w:rPr>
          <w:rFonts w:asciiTheme="minorHAnsi" w:hAnsiTheme="minorHAnsi" w:cstheme="minorHAnsi"/>
          <w:sz w:val="22"/>
          <w:szCs w:val="22"/>
          <w:lang w:val="es-ES"/>
        </w:rPr>
        <w:t xml:space="preserve">En el evento en que la </w:t>
      </w:r>
      <w:r w:rsidR="00711280" w:rsidRPr="00786EEB">
        <w:rPr>
          <w:rFonts w:asciiTheme="minorHAnsi" w:hAnsiTheme="minorHAnsi" w:cstheme="minorHAnsi"/>
          <w:sz w:val="22"/>
          <w:szCs w:val="22"/>
          <w:lang w:val="es-ES"/>
        </w:rPr>
        <w:t xml:space="preserve">ANI </w:t>
      </w:r>
      <w:r w:rsidRPr="00786EEB">
        <w:rPr>
          <w:rFonts w:asciiTheme="minorHAnsi" w:hAnsiTheme="minorHAnsi" w:cstheme="minorHAnsi"/>
          <w:sz w:val="22"/>
          <w:szCs w:val="22"/>
          <w:lang w:val="es-ES"/>
        </w:rPr>
        <w:t xml:space="preserve">no advierta la ausencia de requisitos o la falta de documentos referentes a la futura contratación o al Oferente, no necesarios para la comparación de las Ofertas y no los haya requerido en el informe de evaluación, podrá requerir al Oferente, otorgándole un término igual al establecido para el traslado del informe de evaluación, con el fin de que los allegue. En caso de que sea necesario, la </w:t>
      </w:r>
      <w:r w:rsidR="00F5622F" w:rsidRPr="00786EEB">
        <w:rPr>
          <w:rFonts w:asciiTheme="minorHAnsi" w:hAnsiTheme="minorHAnsi" w:cstheme="minorHAnsi"/>
          <w:sz w:val="22"/>
          <w:szCs w:val="22"/>
          <w:lang w:val="es-ES"/>
        </w:rPr>
        <w:t xml:space="preserve">ANI </w:t>
      </w:r>
      <w:r w:rsidRPr="00786EEB">
        <w:rPr>
          <w:rFonts w:asciiTheme="minorHAnsi" w:hAnsiTheme="minorHAnsi" w:cstheme="minorHAnsi"/>
          <w:sz w:val="22"/>
          <w:szCs w:val="22"/>
          <w:bdr w:val="none" w:sz="0" w:space="0" w:color="auto" w:frame="1"/>
          <w:lang w:val="es-ES"/>
        </w:rPr>
        <w:t>ajustará el cronograma</w:t>
      </w:r>
      <w:r w:rsidR="00F5622F" w:rsidRPr="00786EEB">
        <w:rPr>
          <w:rFonts w:asciiTheme="minorHAnsi" w:hAnsiTheme="minorHAnsi" w:cstheme="minorHAnsi"/>
          <w:sz w:val="22"/>
          <w:szCs w:val="22"/>
          <w:bdr w:val="none" w:sz="0" w:space="0" w:color="auto" w:frame="1"/>
          <w:lang w:val="es-ES"/>
        </w:rPr>
        <w:t xml:space="preserve"> contenido en el numeral </w:t>
      </w:r>
      <w:r w:rsidR="00F5622F" w:rsidRPr="00786EEB">
        <w:rPr>
          <w:rFonts w:asciiTheme="minorHAnsi" w:hAnsiTheme="minorHAnsi" w:cstheme="minorHAnsi"/>
          <w:sz w:val="22"/>
          <w:szCs w:val="22"/>
          <w:bdr w:val="none" w:sz="0" w:space="0" w:color="auto" w:frame="1"/>
          <w:lang w:val="es-ES"/>
        </w:rPr>
        <w:fldChar w:fldCharType="begin"/>
      </w:r>
      <w:r w:rsidR="00F5622F" w:rsidRPr="00786EEB">
        <w:rPr>
          <w:rFonts w:asciiTheme="minorHAnsi" w:hAnsiTheme="minorHAnsi" w:cstheme="minorHAnsi"/>
          <w:sz w:val="22"/>
          <w:szCs w:val="22"/>
          <w:bdr w:val="none" w:sz="0" w:space="0" w:color="auto" w:frame="1"/>
          <w:lang w:val="es-ES"/>
        </w:rPr>
        <w:instrText xml:space="preserve"> REF _Ref2715919 \r \h </w:instrText>
      </w:r>
      <w:r w:rsidR="00786EEB" w:rsidRPr="00786EEB">
        <w:rPr>
          <w:rFonts w:asciiTheme="minorHAnsi" w:hAnsiTheme="minorHAnsi" w:cstheme="minorHAnsi"/>
          <w:sz w:val="22"/>
          <w:szCs w:val="22"/>
          <w:bdr w:val="none" w:sz="0" w:space="0" w:color="auto" w:frame="1"/>
          <w:lang w:val="es-ES"/>
        </w:rPr>
        <w:instrText xml:space="preserve"> \* MERGEFORMAT </w:instrText>
      </w:r>
      <w:r w:rsidR="00F5622F" w:rsidRPr="00786EEB">
        <w:rPr>
          <w:rFonts w:asciiTheme="minorHAnsi" w:hAnsiTheme="minorHAnsi" w:cstheme="minorHAnsi"/>
          <w:sz w:val="22"/>
          <w:szCs w:val="22"/>
          <w:bdr w:val="none" w:sz="0" w:space="0" w:color="auto" w:frame="1"/>
          <w:lang w:val="es-ES"/>
        </w:rPr>
      </w:r>
      <w:r w:rsidR="00F5622F" w:rsidRPr="00786EEB">
        <w:rPr>
          <w:rFonts w:asciiTheme="minorHAnsi" w:hAnsiTheme="minorHAnsi" w:cstheme="minorHAnsi"/>
          <w:sz w:val="22"/>
          <w:szCs w:val="22"/>
          <w:bdr w:val="none" w:sz="0" w:space="0" w:color="auto" w:frame="1"/>
          <w:lang w:val="es-ES"/>
        </w:rPr>
        <w:fldChar w:fldCharType="separate"/>
      </w:r>
      <w:r w:rsidR="001F51D3">
        <w:rPr>
          <w:rFonts w:asciiTheme="minorHAnsi" w:hAnsiTheme="minorHAnsi" w:cstheme="minorHAnsi"/>
          <w:sz w:val="22"/>
          <w:szCs w:val="22"/>
          <w:bdr w:val="none" w:sz="0" w:space="0" w:color="auto" w:frame="1"/>
          <w:lang w:val="es-ES"/>
        </w:rPr>
        <w:t>2.3</w:t>
      </w:r>
      <w:r w:rsidR="00F5622F" w:rsidRPr="00786EEB">
        <w:rPr>
          <w:rFonts w:asciiTheme="minorHAnsi" w:hAnsiTheme="minorHAnsi" w:cstheme="minorHAnsi"/>
          <w:sz w:val="22"/>
          <w:szCs w:val="22"/>
          <w:bdr w:val="none" w:sz="0" w:space="0" w:color="auto" w:frame="1"/>
          <w:lang w:val="es-ES"/>
        </w:rPr>
        <w:fldChar w:fldCharType="end"/>
      </w:r>
      <w:r w:rsidR="00237086" w:rsidRPr="00786EEB">
        <w:rPr>
          <w:rFonts w:asciiTheme="minorHAnsi" w:hAnsiTheme="minorHAnsi" w:cstheme="minorHAnsi"/>
          <w:sz w:val="22"/>
          <w:szCs w:val="22"/>
          <w:bdr w:val="none" w:sz="0" w:space="0" w:color="auto" w:frame="1"/>
          <w:lang w:val="es-ES"/>
        </w:rPr>
        <w:t xml:space="preserve"> de este Pliego de Condiciones</w:t>
      </w:r>
      <w:r w:rsidRPr="00786EEB">
        <w:rPr>
          <w:rFonts w:asciiTheme="minorHAnsi" w:hAnsiTheme="minorHAnsi" w:cstheme="minorHAnsi"/>
          <w:sz w:val="22"/>
          <w:szCs w:val="22"/>
          <w:bdr w:val="none" w:sz="0" w:space="0" w:color="auto" w:frame="1"/>
          <w:lang w:val="es-ES"/>
        </w:rPr>
        <w:t>.</w:t>
      </w:r>
      <w:bookmarkStart w:id="388" w:name="_Toc3460954"/>
      <w:bookmarkStart w:id="389" w:name="_Toc35268840"/>
      <w:bookmarkStart w:id="390" w:name="_Toc35268927"/>
      <w:bookmarkStart w:id="391" w:name="_Toc255998119"/>
      <w:bookmarkStart w:id="392" w:name="_Toc234958486"/>
      <w:bookmarkStart w:id="393" w:name="_Toc35984979"/>
      <w:bookmarkEnd w:id="388"/>
      <w:bookmarkEnd w:id="389"/>
      <w:bookmarkEnd w:id="390"/>
    </w:p>
    <w:p w14:paraId="3CFE6630" w14:textId="77777777" w:rsidR="00D168F7" w:rsidRPr="00786EEB" w:rsidRDefault="00D168F7" w:rsidP="00C13727">
      <w:pPr>
        <w:pStyle w:val="Prrafodelista"/>
        <w:jc w:val="both"/>
        <w:rPr>
          <w:rFonts w:asciiTheme="minorHAnsi" w:hAnsiTheme="minorHAnsi" w:cstheme="minorHAnsi"/>
          <w:sz w:val="22"/>
          <w:szCs w:val="22"/>
          <w:bdr w:val="none" w:sz="0" w:space="0" w:color="auto" w:frame="1"/>
          <w:lang w:val="es-ES"/>
        </w:rPr>
      </w:pPr>
    </w:p>
    <w:p w14:paraId="6C557EFD" w14:textId="77777777" w:rsidR="00FA214B" w:rsidRPr="00786EEB" w:rsidRDefault="00FA214B" w:rsidP="00A719DD">
      <w:pPr>
        <w:pStyle w:val="Prrafodelista"/>
        <w:numPr>
          <w:ilvl w:val="1"/>
          <w:numId w:val="11"/>
        </w:numPr>
        <w:spacing w:before="240" w:after="240"/>
        <w:jc w:val="both"/>
        <w:outlineLvl w:val="1"/>
        <w:rPr>
          <w:rFonts w:asciiTheme="minorHAnsi" w:hAnsiTheme="minorHAnsi" w:cstheme="minorHAnsi"/>
          <w:bCs/>
          <w:i/>
          <w:smallCaps/>
          <w:sz w:val="22"/>
          <w:szCs w:val="22"/>
          <w:u w:val="single"/>
          <w:lang w:val="es-ES"/>
        </w:rPr>
      </w:pPr>
      <w:bookmarkStart w:id="394" w:name="_Toc182409112"/>
      <w:r w:rsidRPr="00786EEB">
        <w:rPr>
          <w:rFonts w:asciiTheme="minorHAnsi" w:hAnsiTheme="minorHAnsi" w:cstheme="minorHAnsi"/>
          <w:bCs/>
          <w:i/>
          <w:smallCaps/>
          <w:sz w:val="22"/>
          <w:szCs w:val="22"/>
          <w:u w:val="single"/>
          <w:lang w:val="es-ES"/>
        </w:rPr>
        <w:t>Verificación de la Información</w:t>
      </w:r>
      <w:bookmarkEnd w:id="391"/>
      <w:bookmarkEnd w:id="392"/>
      <w:bookmarkEnd w:id="393"/>
      <w:bookmarkEnd w:id="394"/>
    </w:p>
    <w:p w14:paraId="26F58F4C" w14:textId="77777777" w:rsidR="003671AC" w:rsidRPr="00786EEB" w:rsidRDefault="003671AC" w:rsidP="003671AC">
      <w:pPr>
        <w:pStyle w:val="Prrafodelista"/>
        <w:spacing w:before="240" w:after="240"/>
        <w:jc w:val="both"/>
        <w:rPr>
          <w:rFonts w:asciiTheme="minorHAnsi" w:hAnsiTheme="minorHAnsi" w:cstheme="minorHAnsi"/>
          <w:sz w:val="22"/>
          <w:szCs w:val="22"/>
          <w:lang w:val="es-ES"/>
        </w:rPr>
      </w:pPr>
    </w:p>
    <w:p w14:paraId="358712ED" w14:textId="6CE864BA" w:rsidR="00FA214B" w:rsidRPr="00786EEB" w:rsidRDefault="00FA214B"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Durante el término de evaluación de las Ofertas, la ANI efectuará las verificaciones de la información entregada por los Oferentes que estime convenientes. Esta verificación se hará de oficio por parte de la ANI. Si la información suministrada por los Oferentes para verificar la Oferta no resultare apropiada o la(s) persona(s) de contacto ya no laborare</w:t>
      </w:r>
      <w:r w:rsidR="00FA3CD4"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n</w:t>
      </w:r>
      <w:r w:rsidR="00FA3CD4"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en el lugar o por</w:t>
      </w:r>
      <w:r w:rsidRPr="00786EEB">
        <w:rPr>
          <w:rFonts w:asciiTheme="minorHAnsi" w:eastAsiaTheme="minorHAnsi" w:hAnsiTheme="minorHAnsi" w:cstheme="minorHAnsi"/>
          <w:sz w:val="22"/>
          <w:szCs w:val="22"/>
          <w:lang w:val="es-ES"/>
        </w:rPr>
        <w:t xml:space="preserve"> cualquier</w:t>
      </w:r>
      <w:r w:rsidRPr="00786EEB">
        <w:rPr>
          <w:rFonts w:asciiTheme="minorHAnsi" w:hAnsiTheme="minorHAnsi" w:cstheme="minorHAnsi"/>
          <w:sz w:val="22"/>
          <w:szCs w:val="22"/>
          <w:lang w:val="es-ES"/>
        </w:rPr>
        <w:t xml:space="preserve"> motivo la ANI no pudiese contactar a las personas de contacto para verificar la información, la ANI podrá,</w:t>
      </w:r>
      <w:r w:rsidR="007B4A9A" w:rsidRPr="00786EEB">
        <w:rPr>
          <w:rFonts w:asciiTheme="minorHAnsi" w:hAnsiTheme="minorHAnsi" w:cstheme="minorHAnsi"/>
          <w:sz w:val="22"/>
          <w:szCs w:val="22"/>
          <w:lang w:val="es-ES"/>
        </w:rPr>
        <w:t xml:space="preserve"> </w:t>
      </w:r>
      <w:r w:rsidR="007B4A9A" w:rsidRPr="00786EEB">
        <w:rPr>
          <w:rFonts w:asciiTheme="minorHAnsi" w:hAnsiTheme="minorHAnsi" w:cstheme="minorHAnsi"/>
          <w:sz w:val="22"/>
          <w:szCs w:val="22"/>
          <w:lang w:val="es-CO"/>
        </w:rPr>
        <w:t xml:space="preserve">previo requerimiento al </w:t>
      </w:r>
      <w:r w:rsidR="00967079" w:rsidRPr="00786EEB">
        <w:rPr>
          <w:rFonts w:asciiTheme="minorHAnsi" w:hAnsiTheme="minorHAnsi" w:cstheme="minorHAnsi"/>
          <w:sz w:val="22"/>
          <w:szCs w:val="22"/>
          <w:lang w:val="es-CO"/>
        </w:rPr>
        <w:t>Oferente</w:t>
      </w:r>
      <w:r w:rsidR="007B4A9A" w:rsidRPr="00786EEB">
        <w:rPr>
          <w:rFonts w:asciiTheme="minorHAnsi" w:hAnsiTheme="minorHAnsi" w:cstheme="minorHAnsi"/>
          <w:sz w:val="22"/>
          <w:szCs w:val="22"/>
          <w:lang w:val="es-CO"/>
        </w:rPr>
        <w:t xml:space="preserve"> para que suministre los datos de contacto que permitan verificar la información, no tener en cuenta la información respectiva</w:t>
      </w:r>
      <w:r w:rsidRPr="00786EEB">
        <w:rPr>
          <w:rFonts w:asciiTheme="minorHAnsi" w:hAnsiTheme="minorHAnsi" w:cstheme="minorHAnsi"/>
          <w:sz w:val="22"/>
          <w:szCs w:val="22"/>
          <w:lang w:val="es-ES"/>
        </w:rPr>
        <w:t xml:space="preserve"> si no ha podido verificar la información por otros medios a su entera satisfacción. </w:t>
      </w:r>
    </w:p>
    <w:p w14:paraId="19EDF068" w14:textId="77777777" w:rsidR="003671AC" w:rsidRPr="00786EEB" w:rsidRDefault="003671AC" w:rsidP="003671AC">
      <w:pPr>
        <w:pStyle w:val="Prrafodelista"/>
        <w:spacing w:before="240" w:after="240"/>
        <w:jc w:val="both"/>
        <w:rPr>
          <w:rFonts w:asciiTheme="minorHAnsi" w:hAnsiTheme="minorHAnsi" w:cstheme="minorHAnsi"/>
          <w:sz w:val="22"/>
          <w:szCs w:val="22"/>
          <w:lang w:val="es-ES"/>
        </w:rPr>
      </w:pPr>
    </w:p>
    <w:p w14:paraId="582C853F" w14:textId="77777777" w:rsidR="00FA214B" w:rsidRPr="00786EEB" w:rsidRDefault="00FA214B"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Así mismo, se resalta que, durante el término de la evaluación de las Ofertas, la ANI no tendrá en cuenta la información que sea allegada por los Oferentes, si ésta </w:t>
      </w:r>
      <w:r w:rsidRPr="00786EEB">
        <w:rPr>
          <w:rFonts w:asciiTheme="minorHAnsi" w:hAnsiTheme="minorHAnsi" w:cstheme="minorHAnsi"/>
          <w:sz w:val="22"/>
          <w:szCs w:val="22"/>
          <w:lang w:val="es-ES"/>
        </w:rPr>
        <w:lastRenderedPageBreak/>
        <w:t>no corresponde a los documentos expresamente requeridos en el presente Pliego de Condiciones. En consecuencia, la ANI no revisará ningún documento que sea incluido en las Ofertas, si éste no es requerido de conformidad con lo establecido en el presente Pliego de Condiciones.</w:t>
      </w:r>
    </w:p>
    <w:p w14:paraId="1485AA34" w14:textId="77777777" w:rsidR="00FA214B" w:rsidRPr="00786EEB" w:rsidRDefault="00FA214B" w:rsidP="00FA214B">
      <w:pPr>
        <w:pStyle w:val="Prrafodelista"/>
        <w:jc w:val="both"/>
        <w:rPr>
          <w:rFonts w:asciiTheme="minorHAnsi" w:hAnsiTheme="minorHAnsi" w:cstheme="minorHAnsi"/>
          <w:sz w:val="22"/>
          <w:szCs w:val="22"/>
          <w:lang w:val="es-ES"/>
        </w:rPr>
      </w:pPr>
    </w:p>
    <w:p w14:paraId="1F33769F" w14:textId="6107AB9D" w:rsidR="00237086" w:rsidRPr="004E517E" w:rsidRDefault="00FA214B" w:rsidP="007E0AA9">
      <w:pPr>
        <w:pStyle w:val="Prrafodelista"/>
        <w:numPr>
          <w:ilvl w:val="2"/>
          <w:numId w:val="11"/>
        </w:numPr>
        <w:spacing w:before="240" w:after="240"/>
        <w:jc w:val="both"/>
        <w:rPr>
          <w:rFonts w:asciiTheme="minorHAnsi" w:hAnsiTheme="minorHAnsi" w:cstheme="minorHAnsi"/>
          <w:sz w:val="22"/>
          <w:szCs w:val="22"/>
          <w:lang w:val="es-ES"/>
        </w:rPr>
      </w:pPr>
      <w:r w:rsidRPr="004E517E">
        <w:rPr>
          <w:rFonts w:asciiTheme="minorHAnsi" w:hAnsiTheme="minorHAnsi" w:cstheme="minorHAnsi"/>
          <w:sz w:val="22"/>
          <w:szCs w:val="22"/>
          <w:lang w:val="es-ES"/>
        </w:rPr>
        <w:t xml:space="preserve">Toda la información que provenga de los archivos de </w:t>
      </w:r>
      <w:r w:rsidR="006567EE" w:rsidRPr="004E517E">
        <w:rPr>
          <w:rFonts w:asciiTheme="minorHAnsi" w:hAnsiTheme="minorHAnsi" w:cstheme="minorHAnsi"/>
          <w:sz w:val="22"/>
          <w:szCs w:val="22"/>
          <w:lang w:val="es-ES"/>
        </w:rPr>
        <w:t xml:space="preserve">la </w:t>
      </w:r>
      <w:r w:rsidRPr="004E517E">
        <w:rPr>
          <w:rFonts w:asciiTheme="minorHAnsi" w:hAnsiTheme="minorHAnsi" w:cstheme="minorHAnsi"/>
          <w:sz w:val="22"/>
          <w:szCs w:val="22"/>
          <w:lang w:val="es-ES"/>
        </w:rPr>
        <w:t xml:space="preserve">ANI o de cualquier otra entidad de la administración pública (es decir entidad perteneciente a la estructura administrativa de un gobierno) se presumirá cierta y, si llegare a ser controvertida durante el </w:t>
      </w:r>
      <w:r w:rsidR="00662A42" w:rsidRPr="004E517E">
        <w:rPr>
          <w:rFonts w:asciiTheme="minorHAnsi" w:hAnsiTheme="minorHAnsi" w:cstheme="minorHAnsi"/>
          <w:sz w:val="22"/>
          <w:szCs w:val="22"/>
          <w:lang w:val="es-ES"/>
        </w:rPr>
        <w:t>Proceso de Selección</w:t>
      </w:r>
      <w:r w:rsidRPr="004E517E">
        <w:rPr>
          <w:rFonts w:asciiTheme="minorHAnsi" w:hAnsiTheme="minorHAnsi" w:cstheme="minorHAnsi"/>
          <w:sz w:val="22"/>
          <w:szCs w:val="22"/>
          <w:lang w:val="es-ES"/>
        </w:rPr>
        <w:t>, solamente la entidad emisora de la información podrá cambiar o aclarar su contenido. Lo anterior, salvo que quien controvierta la información demuestre y compruebe que la información entregada fue obtenida por medios fraudulentos.</w:t>
      </w:r>
    </w:p>
    <w:p w14:paraId="145A8024" w14:textId="77777777" w:rsidR="003671AC" w:rsidRPr="00786EEB" w:rsidRDefault="003671AC" w:rsidP="003671AC">
      <w:pPr>
        <w:pStyle w:val="Prrafodelista"/>
        <w:rPr>
          <w:rFonts w:asciiTheme="minorHAnsi" w:hAnsiTheme="minorHAnsi" w:cstheme="minorHAnsi"/>
          <w:sz w:val="22"/>
          <w:szCs w:val="22"/>
          <w:lang w:val="es-ES"/>
        </w:rPr>
      </w:pPr>
    </w:p>
    <w:p w14:paraId="6EF29867" w14:textId="77777777" w:rsidR="00FA214B" w:rsidRPr="00786EEB" w:rsidRDefault="00FA214B" w:rsidP="00A719DD">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395" w:name="_Ref217391286"/>
      <w:bookmarkStart w:id="396" w:name="_Toc255998120"/>
      <w:bookmarkStart w:id="397" w:name="_Toc234958487"/>
      <w:bookmarkStart w:id="398" w:name="_Toc35984980"/>
      <w:bookmarkStart w:id="399" w:name="_Toc182409113"/>
      <w:r w:rsidRPr="00786EEB">
        <w:rPr>
          <w:rFonts w:asciiTheme="minorHAnsi" w:hAnsiTheme="minorHAnsi" w:cstheme="minorHAnsi"/>
          <w:bCs/>
          <w:i/>
          <w:smallCaps/>
          <w:sz w:val="22"/>
          <w:szCs w:val="22"/>
          <w:u w:val="single"/>
          <w:lang w:val="es-ES"/>
        </w:rPr>
        <w:t>Información Inexacta</w:t>
      </w:r>
      <w:bookmarkEnd w:id="395"/>
      <w:bookmarkEnd w:id="396"/>
      <w:bookmarkEnd w:id="397"/>
      <w:bookmarkEnd w:id="398"/>
      <w:r w:rsidR="0064321C" w:rsidRPr="00786EEB">
        <w:rPr>
          <w:rFonts w:asciiTheme="minorHAnsi" w:hAnsiTheme="minorHAnsi" w:cstheme="minorHAnsi"/>
          <w:bCs/>
          <w:i/>
          <w:smallCaps/>
          <w:sz w:val="22"/>
          <w:szCs w:val="22"/>
          <w:u w:val="single"/>
          <w:lang w:val="es-ES"/>
        </w:rPr>
        <w:t xml:space="preserve"> Y </w:t>
      </w:r>
      <w:r w:rsidR="003C752D" w:rsidRPr="00786EEB">
        <w:rPr>
          <w:rFonts w:asciiTheme="minorHAnsi" w:hAnsiTheme="minorHAnsi" w:cstheme="minorHAnsi"/>
          <w:bCs/>
          <w:i/>
          <w:smallCaps/>
          <w:sz w:val="22"/>
          <w:szCs w:val="22"/>
          <w:u w:val="single"/>
          <w:lang w:val="es-ES"/>
        </w:rPr>
        <w:t>Prevención De Actos De Corrupción</w:t>
      </w:r>
      <w:bookmarkEnd w:id="399"/>
    </w:p>
    <w:p w14:paraId="712BCC0E" w14:textId="31317EBF" w:rsidR="00E751DA" w:rsidRPr="00786EEB" w:rsidRDefault="00FA214B" w:rsidP="00071614">
      <w:pPr>
        <w:ind w:left="706"/>
        <w:jc w:val="both"/>
        <w:rPr>
          <w:rFonts w:asciiTheme="minorHAnsi" w:hAnsiTheme="minorHAnsi" w:cstheme="minorHAnsi"/>
          <w:sz w:val="22"/>
          <w:szCs w:val="22"/>
          <w:lang w:val="es-MX"/>
        </w:rPr>
      </w:pPr>
      <w:r w:rsidRPr="00786EEB">
        <w:rPr>
          <w:rFonts w:asciiTheme="minorHAnsi" w:hAnsiTheme="minorHAnsi" w:cstheme="minorHAnsi"/>
          <w:sz w:val="22"/>
          <w:szCs w:val="22"/>
          <w:lang w:val="es-ES"/>
        </w:rPr>
        <w:t>La ANI se reserva el derecho de verificar integralmente la autenticidad, exactitud y coherencia de la información aportada por el Oferente, pudiendo acudir para ello a las personas, empresas o entidades respectivas de donde provenga la información. La ANI se reserva el derecho de verificar y solicitar que se complemente, subsane o aclare la información presentada por el Oferente para la acreditación de las exigencias establecidas en el presente Pliego de Condiciones en el(los) momento(s) establecido(s) para estos efectos. Cuando exista inconsistencia entre la información suministrada por el Oferente y la efectivamente obtenida o suministrada a la ANI por la fuente de donde proviene la información, el documento que la contenga se entenderá como no presentado</w:t>
      </w:r>
      <w:r w:rsidR="00E751DA" w:rsidRPr="00786EEB">
        <w:rPr>
          <w:rFonts w:asciiTheme="minorHAnsi" w:hAnsiTheme="minorHAnsi" w:cstheme="minorHAnsi"/>
          <w:sz w:val="22"/>
          <w:szCs w:val="22"/>
          <w:lang w:val="es-ES"/>
        </w:rPr>
        <w:t>.</w:t>
      </w:r>
      <w:r w:rsidR="00673EDC" w:rsidRPr="00786EEB">
        <w:rPr>
          <w:rFonts w:asciiTheme="minorHAnsi" w:hAnsiTheme="minorHAnsi" w:cstheme="minorHAnsi"/>
          <w:sz w:val="22"/>
          <w:szCs w:val="22"/>
          <w:lang w:val="es-ES"/>
        </w:rPr>
        <w:t xml:space="preserve"> No se configura este supuesto cuando a pesar de que las personas jurídicas </w:t>
      </w:r>
      <w:r w:rsidR="00F57DD9" w:rsidRPr="00786EEB">
        <w:rPr>
          <w:rFonts w:asciiTheme="minorHAnsi" w:hAnsiTheme="minorHAnsi" w:cstheme="minorHAnsi"/>
          <w:sz w:val="22"/>
          <w:szCs w:val="22"/>
          <w:lang w:val="es-ES"/>
        </w:rPr>
        <w:t>se encuentren</w:t>
      </w:r>
      <w:r w:rsidR="00673EDC" w:rsidRPr="00786EEB">
        <w:rPr>
          <w:rFonts w:asciiTheme="minorHAnsi" w:hAnsiTheme="minorHAnsi" w:cstheme="minorHAnsi"/>
          <w:sz w:val="22"/>
          <w:szCs w:val="22"/>
          <w:lang w:val="es-ES"/>
        </w:rPr>
        <w:t xml:space="preserve"> exentas de los pagos de seguridad social y aportes parafiscales, en el </w:t>
      </w:r>
      <w:r w:rsidR="00564EBD" w:rsidRPr="00786EEB">
        <w:rPr>
          <w:rFonts w:asciiTheme="minorHAnsi" w:hAnsiTheme="minorHAnsi" w:cstheme="minorHAnsi"/>
          <w:sz w:val="22"/>
          <w:szCs w:val="22"/>
          <w:lang w:val="es-ES"/>
        </w:rPr>
        <w:t>Anexo</w:t>
      </w:r>
      <w:r w:rsidR="00673EDC" w:rsidRPr="00786EEB">
        <w:rPr>
          <w:rFonts w:asciiTheme="minorHAnsi" w:hAnsiTheme="minorHAnsi" w:cstheme="minorHAnsi"/>
          <w:sz w:val="22"/>
          <w:szCs w:val="22"/>
          <w:lang w:val="es-ES"/>
        </w:rPr>
        <w:t xml:space="preserve"> </w:t>
      </w:r>
      <w:r w:rsidR="00F57DD9" w:rsidRPr="00786EEB">
        <w:rPr>
          <w:rFonts w:asciiTheme="minorHAnsi" w:hAnsiTheme="minorHAnsi" w:cstheme="minorHAnsi"/>
          <w:sz w:val="22"/>
          <w:szCs w:val="22"/>
          <w:lang w:val="es-ES"/>
        </w:rPr>
        <w:t>7</w:t>
      </w:r>
      <w:r w:rsidR="00673EDC" w:rsidRPr="00786EEB">
        <w:rPr>
          <w:rFonts w:asciiTheme="minorHAnsi" w:hAnsiTheme="minorHAnsi" w:cstheme="minorHAnsi"/>
          <w:sz w:val="22"/>
          <w:szCs w:val="22"/>
          <w:lang w:val="es-ES"/>
        </w:rPr>
        <w:t xml:space="preserve"> acreditan el pago de estos conceptos.</w:t>
      </w:r>
    </w:p>
    <w:p w14:paraId="32A39AA6" w14:textId="2B68DE7B" w:rsidR="006939E4" w:rsidRPr="00786EEB" w:rsidRDefault="00FA214B" w:rsidP="00071614">
      <w:pPr>
        <w:ind w:left="70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 </w:t>
      </w:r>
    </w:p>
    <w:p w14:paraId="6BCD9184" w14:textId="041E5901" w:rsidR="00FA214B" w:rsidRPr="00786EEB" w:rsidRDefault="006939E4" w:rsidP="00071614">
      <w:pPr>
        <w:ind w:left="70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ANI compulsará copias a </w:t>
      </w:r>
      <w:r w:rsidR="00FA214B" w:rsidRPr="00786EEB">
        <w:rPr>
          <w:rFonts w:asciiTheme="minorHAnsi" w:hAnsiTheme="minorHAnsi" w:cstheme="minorHAnsi"/>
          <w:sz w:val="22"/>
          <w:szCs w:val="22"/>
          <w:lang w:val="es-ES"/>
        </w:rPr>
        <w:t>las autoridades competentes</w:t>
      </w:r>
      <w:r w:rsidR="00377DA1" w:rsidRPr="00786EEB">
        <w:rPr>
          <w:rFonts w:asciiTheme="minorHAnsi" w:hAnsiTheme="minorHAnsi" w:cstheme="minorHAnsi"/>
          <w:sz w:val="22"/>
          <w:szCs w:val="22"/>
          <w:lang w:val="es-ES"/>
        </w:rPr>
        <w:t xml:space="preserve"> en aquellos eventos en los cuales la</w:t>
      </w:r>
      <w:r w:rsidR="00FA214B" w:rsidRPr="00786EEB">
        <w:rPr>
          <w:rFonts w:asciiTheme="minorHAnsi" w:hAnsiTheme="minorHAnsi" w:cstheme="minorHAnsi"/>
          <w:sz w:val="22"/>
          <w:szCs w:val="22"/>
          <w:lang w:val="es-ES"/>
        </w:rPr>
        <w:t xml:space="preserve"> información </w:t>
      </w:r>
      <w:r w:rsidR="00B97954" w:rsidRPr="00786EEB">
        <w:rPr>
          <w:rFonts w:asciiTheme="minorHAnsi" w:hAnsiTheme="minorHAnsi" w:cstheme="minorHAnsi"/>
          <w:sz w:val="22"/>
          <w:szCs w:val="22"/>
          <w:lang w:val="es-MX"/>
        </w:rPr>
        <w:t xml:space="preserve">aportada tenga inconsistencias sobre las cuales pueda existir una posible falsedad, sin que el Oferente haya demostrado lo contrario, y rechazará </w:t>
      </w:r>
      <w:r w:rsidR="000F099E" w:rsidRPr="00786EEB">
        <w:rPr>
          <w:rFonts w:asciiTheme="minorHAnsi" w:hAnsiTheme="minorHAnsi" w:cstheme="minorHAnsi"/>
          <w:sz w:val="22"/>
          <w:szCs w:val="22"/>
          <w:lang w:val="es-ES"/>
        </w:rPr>
        <w:t>la</w:t>
      </w:r>
      <w:r w:rsidR="00FA214B" w:rsidRPr="00786EEB">
        <w:rPr>
          <w:rFonts w:asciiTheme="minorHAnsi" w:hAnsiTheme="minorHAnsi" w:cstheme="minorHAnsi"/>
          <w:sz w:val="22"/>
          <w:szCs w:val="22"/>
          <w:lang w:val="es-ES"/>
        </w:rPr>
        <w:t xml:space="preserve"> Oferta. </w:t>
      </w:r>
    </w:p>
    <w:p w14:paraId="48545696" w14:textId="77777777" w:rsidR="0064321C" w:rsidRPr="00786EEB" w:rsidRDefault="0064321C" w:rsidP="00071614">
      <w:pPr>
        <w:ind w:left="706"/>
        <w:jc w:val="both"/>
        <w:rPr>
          <w:rFonts w:asciiTheme="minorHAnsi" w:hAnsiTheme="minorHAnsi" w:cstheme="minorHAnsi"/>
          <w:sz w:val="22"/>
          <w:szCs w:val="22"/>
          <w:lang w:val="es-ES"/>
        </w:rPr>
      </w:pPr>
    </w:p>
    <w:p w14:paraId="668A860A" w14:textId="77777777" w:rsidR="0064321C" w:rsidRPr="00786EEB" w:rsidRDefault="0064321C" w:rsidP="0064321C">
      <w:pPr>
        <w:ind w:left="70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Asimismo, podrá solicitar la información necesaria para cumplir con su deber de prevenir actos de corrupción en la contratación estatal.</w:t>
      </w:r>
    </w:p>
    <w:p w14:paraId="6B452DC2" w14:textId="77777777" w:rsidR="0064321C" w:rsidRPr="00786EEB" w:rsidRDefault="0064321C" w:rsidP="0064321C">
      <w:pPr>
        <w:ind w:left="706"/>
        <w:jc w:val="both"/>
        <w:rPr>
          <w:rFonts w:asciiTheme="minorHAnsi" w:hAnsiTheme="minorHAnsi" w:cstheme="minorHAnsi"/>
          <w:sz w:val="22"/>
          <w:szCs w:val="22"/>
          <w:lang w:val="es-ES"/>
        </w:rPr>
      </w:pPr>
    </w:p>
    <w:p w14:paraId="57F95C8B" w14:textId="77777777" w:rsidR="0064321C" w:rsidRPr="00786EEB" w:rsidRDefault="0064321C" w:rsidP="0064321C">
      <w:pPr>
        <w:ind w:left="70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w:t>
      </w:r>
      <w:r w:rsidR="00A31A19" w:rsidRPr="00786EEB">
        <w:rPr>
          <w:rFonts w:asciiTheme="minorHAnsi" w:hAnsiTheme="minorHAnsi" w:cstheme="minorHAnsi"/>
          <w:sz w:val="22"/>
          <w:szCs w:val="22"/>
          <w:lang w:val="es-ES"/>
        </w:rPr>
        <w:t>Oferentes</w:t>
      </w:r>
      <w:r w:rsidRPr="00786EEB">
        <w:rPr>
          <w:rFonts w:asciiTheme="minorHAnsi" w:hAnsiTheme="minorHAnsi" w:cstheme="minorHAnsi"/>
          <w:sz w:val="22"/>
          <w:szCs w:val="22"/>
          <w:lang w:val="es-ES"/>
        </w:rPr>
        <w:t xml:space="preserve">, con la presentación de su </w:t>
      </w:r>
      <w:r w:rsidR="002160A5" w:rsidRPr="00786EEB">
        <w:rPr>
          <w:rFonts w:asciiTheme="minorHAnsi" w:hAnsiTheme="minorHAnsi" w:cstheme="minorHAnsi"/>
          <w:sz w:val="22"/>
          <w:szCs w:val="22"/>
          <w:lang w:val="es-ES"/>
        </w:rPr>
        <w:t>Oferta</w:t>
      </w:r>
      <w:r w:rsidRPr="00786EEB">
        <w:rPr>
          <w:rFonts w:asciiTheme="minorHAnsi" w:hAnsiTheme="minorHAnsi" w:cstheme="minorHAnsi"/>
          <w:sz w:val="22"/>
          <w:szCs w:val="22"/>
          <w:lang w:val="es-ES"/>
        </w:rPr>
        <w:t xml:space="preserve">, </w:t>
      </w:r>
      <w:r w:rsidR="00072AA6" w:rsidRPr="00786EEB">
        <w:rPr>
          <w:rFonts w:asciiTheme="minorHAnsi" w:hAnsiTheme="minorHAnsi" w:cstheme="minorHAnsi"/>
          <w:sz w:val="22"/>
          <w:szCs w:val="22"/>
          <w:lang w:val="es-ES"/>
        </w:rPr>
        <w:t xml:space="preserve">declaran bajo la gravedad de juramento que, en caso de ser solicitado por la ANI o cualquier Autoridad Estatal, suministrarán toda la información necesaria </w:t>
      </w:r>
      <w:r w:rsidRPr="00786EEB">
        <w:rPr>
          <w:rFonts w:asciiTheme="minorHAnsi" w:hAnsiTheme="minorHAnsi" w:cstheme="minorHAnsi"/>
          <w:sz w:val="22"/>
          <w:szCs w:val="22"/>
          <w:lang w:val="es-ES"/>
        </w:rPr>
        <w:t xml:space="preserve"> para la verificación de la inexistencia de cualquier conflicto de interés, inhabilidad y/o incompatibilidad, actos de corrupción, colusión y aquellos que afecten la libre y leal competencia, en expresa aplicación del </w:t>
      </w:r>
      <w:r w:rsidR="00AC79EF" w:rsidRPr="00786EEB">
        <w:rPr>
          <w:rFonts w:asciiTheme="minorHAnsi" w:hAnsiTheme="minorHAnsi" w:cstheme="minorHAnsi"/>
          <w:sz w:val="22"/>
          <w:szCs w:val="22"/>
          <w:lang w:val="es-ES"/>
        </w:rPr>
        <w:t>p</w:t>
      </w:r>
      <w:r w:rsidRPr="00786EEB">
        <w:rPr>
          <w:rFonts w:asciiTheme="minorHAnsi" w:hAnsiTheme="minorHAnsi" w:cstheme="minorHAnsi"/>
          <w:sz w:val="22"/>
          <w:szCs w:val="22"/>
          <w:lang w:val="es-ES"/>
        </w:rPr>
        <w:t xml:space="preserve">rincipio de </w:t>
      </w:r>
      <w:r w:rsidR="00AC79EF" w:rsidRPr="00786EEB">
        <w:rPr>
          <w:rFonts w:asciiTheme="minorHAnsi" w:hAnsiTheme="minorHAnsi" w:cstheme="minorHAnsi"/>
          <w:sz w:val="22"/>
          <w:szCs w:val="22"/>
          <w:lang w:val="es-ES"/>
        </w:rPr>
        <w:t>t</w:t>
      </w:r>
      <w:r w:rsidRPr="00786EEB">
        <w:rPr>
          <w:rFonts w:asciiTheme="minorHAnsi" w:hAnsiTheme="minorHAnsi" w:cstheme="minorHAnsi"/>
          <w:sz w:val="22"/>
          <w:szCs w:val="22"/>
          <w:lang w:val="es-ES"/>
        </w:rPr>
        <w:t xml:space="preserve">ransparencia como lineamiento íntegro de la contratación pública y de la actuación de los particulares ante la </w:t>
      </w:r>
      <w:r w:rsidR="00711280" w:rsidRPr="00786EEB">
        <w:rPr>
          <w:rFonts w:asciiTheme="minorHAnsi" w:hAnsiTheme="minorHAnsi" w:cstheme="minorHAnsi"/>
          <w:sz w:val="22"/>
          <w:szCs w:val="22"/>
          <w:lang w:val="es-ES"/>
        </w:rPr>
        <w:t>ANI</w:t>
      </w:r>
      <w:r w:rsidRPr="00786EEB">
        <w:rPr>
          <w:rFonts w:asciiTheme="minorHAnsi" w:hAnsiTheme="minorHAnsi" w:cstheme="minorHAnsi"/>
          <w:sz w:val="22"/>
          <w:szCs w:val="22"/>
          <w:lang w:val="es-ES"/>
        </w:rPr>
        <w:t xml:space="preserve">. </w:t>
      </w:r>
    </w:p>
    <w:p w14:paraId="14601E16" w14:textId="77777777" w:rsidR="0064321C" w:rsidRPr="00786EEB" w:rsidRDefault="0064321C" w:rsidP="0064321C">
      <w:pPr>
        <w:ind w:left="706"/>
        <w:jc w:val="both"/>
        <w:rPr>
          <w:rFonts w:asciiTheme="minorHAnsi" w:hAnsiTheme="minorHAnsi" w:cstheme="minorHAnsi"/>
          <w:sz w:val="22"/>
          <w:szCs w:val="22"/>
          <w:lang w:val="es-ES"/>
        </w:rPr>
      </w:pPr>
    </w:p>
    <w:p w14:paraId="466EE073" w14:textId="77777777" w:rsidR="00FA214B" w:rsidRPr="00786EEB" w:rsidRDefault="00FA214B" w:rsidP="00A719DD">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400" w:name="_Toc255998121"/>
      <w:bookmarkStart w:id="401" w:name="_Toc234958488"/>
      <w:bookmarkStart w:id="402" w:name="_Toc35984981"/>
      <w:bookmarkStart w:id="403" w:name="_Toc182409114"/>
      <w:r w:rsidRPr="00786EEB">
        <w:rPr>
          <w:rFonts w:asciiTheme="minorHAnsi" w:hAnsiTheme="minorHAnsi" w:cstheme="minorHAnsi"/>
          <w:bCs/>
          <w:i/>
          <w:smallCaps/>
          <w:sz w:val="22"/>
          <w:szCs w:val="22"/>
          <w:u w:val="single"/>
          <w:lang w:val="es-ES"/>
        </w:rPr>
        <w:t>Vigencia de las Ofertas</w:t>
      </w:r>
      <w:bookmarkEnd w:id="400"/>
      <w:bookmarkEnd w:id="401"/>
      <w:bookmarkEnd w:id="402"/>
      <w:bookmarkEnd w:id="403"/>
    </w:p>
    <w:p w14:paraId="26A566EF" w14:textId="68CBC71A" w:rsidR="009F4919" w:rsidRPr="00786EEB" w:rsidRDefault="00FA214B" w:rsidP="00E56966">
      <w:pPr>
        <w:ind w:left="70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Ofertas presentadas deberán tener una validez de seis (6) </w:t>
      </w:r>
      <w:r w:rsidR="00880574">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eses contados a partir de la Fecha de Cierre, pero en todo caso se entenderá automáticamente prorrogada su vigencia cuando la ANI resuelva ampliar los plazos previstos para </w:t>
      </w:r>
      <w:r w:rsidRPr="00786EEB">
        <w:rPr>
          <w:rFonts w:asciiTheme="minorHAnsi" w:hAnsiTheme="minorHAnsi" w:cstheme="minorHAnsi"/>
          <w:sz w:val="22"/>
          <w:szCs w:val="22"/>
          <w:lang w:val="es-ES"/>
        </w:rPr>
        <w:lastRenderedPageBreak/>
        <w:t xml:space="preserve">la evaluación y Adjudicación del Contrato y/o para la suscripción del Contrato. La prórroga deberá ser por un plazo igual al de la ampliación o ampliaciones determinadas por la ANI, siempre que la prórroga no exceda de tres (3) </w:t>
      </w:r>
      <w:r w:rsidR="00880574">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eses. </w:t>
      </w:r>
    </w:p>
    <w:p w14:paraId="73840BE5" w14:textId="77777777" w:rsidR="00DA071A" w:rsidRPr="00786EEB" w:rsidRDefault="00DA071A" w:rsidP="00E56966">
      <w:pPr>
        <w:ind w:left="706"/>
        <w:jc w:val="both"/>
        <w:rPr>
          <w:rFonts w:asciiTheme="minorHAnsi" w:hAnsiTheme="minorHAnsi" w:cstheme="minorHAnsi"/>
          <w:sz w:val="22"/>
          <w:szCs w:val="22"/>
          <w:lang w:val="es-ES"/>
        </w:rPr>
      </w:pPr>
    </w:p>
    <w:p w14:paraId="326A996B" w14:textId="77777777" w:rsidR="00FA214B" w:rsidRPr="00786EEB" w:rsidRDefault="00FA214B" w:rsidP="00A719DD">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404" w:name="_Toc255998122"/>
      <w:bookmarkStart w:id="405" w:name="_Toc234958489"/>
      <w:r w:rsidRPr="00786EEB">
        <w:rPr>
          <w:rFonts w:asciiTheme="minorHAnsi" w:hAnsiTheme="minorHAnsi" w:cstheme="minorHAnsi"/>
          <w:bCs/>
          <w:i/>
          <w:smallCaps/>
          <w:sz w:val="22"/>
          <w:szCs w:val="22"/>
          <w:u w:val="single"/>
          <w:lang w:val="es-ES"/>
        </w:rPr>
        <w:t xml:space="preserve"> </w:t>
      </w:r>
      <w:bookmarkStart w:id="406" w:name="_Toc35984982"/>
      <w:bookmarkStart w:id="407" w:name="_Toc182409115"/>
      <w:r w:rsidRPr="00786EEB">
        <w:rPr>
          <w:rFonts w:asciiTheme="minorHAnsi" w:hAnsiTheme="minorHAnsi" w:cstheme="minorHAnsi"/>
          <w:bCs/>
          <w:i/>
          <w:smallCaps/>
          <w:sz w:val="22"/>
          <w:szCs w:val="22"/>
          <w:u w:val="single"/>
          <w:lang w:val="es-ES"/>
        </w:rPr>
        <w:t>Modificación, Adición y Retiro de Ofertas</w:t>
      </w:r>
      <w:bookmarkEnd w:id="404"/>
      <w:bookmarkEnd w:id="405"/>
      <w:bookmarkEnd w:id="406"/>
      <w:bookmarkEnd w:id="407"/>
    </w:p>
    <w:p w14:paraId="3E8C795C" w14:textId="77777777" w:rsidR="00071614" w:rsidRPr="00786EEB" w:rsidRDefault="00071614" w:rsidP="00071614">
      <w:pPr>
        <w:pStyle w:val="Prrafodelista"/>
        <w:spacing w:before="240" w:after="240"/>
        <w:jc w:val="both"/>
        <w:rPr>
          <w:rFonts w:asciiTheme="minorHAnsi" w:hAnsiTheme="minorHAnsi" w:cstheme="minorHAnsi"/>
          <w:sz w:val="22"/>
          <w:szCs w:val="22"/>
          <w:lang w:val="es-ES"/>
        </w:rPr>
      </w:pPr>
    </w:p>
    <w:p w14:paraId="2E188FF2" w14:textId="1B493AAE" w:rsidR="00FA214B" w:rsidRPr="00786EEB" w:rsidRDefault="00FA214B"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Oferentes que opten por entregar su Oferta antes de la Fecha de Cierre podrán modificarlas, adicionarlas o retirarlas, siempre y cuando la notificación por escrito de modificación, adición o retiro sea recibida por la ANI antes de la </w:t>
      </w:r>
      <w:r w:rsidR="00D353A8" w:rsidRPr="00786EEB">
        <w:rPr>
          <w:rFonts w:asciiTheme="minorHAnsi" w:hAnsiTheme="minorHAnsi" w:cstheme="minorHAnsi"/>
          <w:sz w:val="22"/>
          <w:szCs w:val="22"/>
          <w:lang w:val="es-ES"/>
        </w:rPr>
        <w:t xml:space="preserve">Fecha </w:t>
      </w:r>
      <w:r w:rsidRPr="00786EEB">
        <w:rPr>
          <w:rFonts w:asciiTheme="minorHAnsi" w:hAnsiTheme="minorHAnsi" w:cstheme="minorHAnsi"/>
          <w:sz w:val="22"/>
          <w:szCs w:val="22"/>
          <w:lang w:val="es-ES"/>
        </w:rPr>
        <w:t xml:space="preserve">de Cierre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w:t>
      </w:r>
    </w:p>
    <w:p w14:paraId="7F57025D" w14:textId="77777777" w:rsidR="00FA214B" w:rsidRPr="00786EEB" w:rsidRDefault="00FA214B" w:rsidP="00FA214B">
      <w:pPr>
        <w:pStyle w:val="Prrafodelista"/>
        <w:jc w:val="both"/>
        <w:rPr>
          <w:rFonts w:asciiTheme="minorHAnsi" w:hAnsiTheme="minorHAnsi" w:cstheme="minorHAnsi"/>
          <w:sz w:val="22"/>
          <w:szCs w:val="22"/>
          <w:lang w:val="es-ES"/>
        </w:rPr>
      </w:pPr>
    </w:p>
    <w:p w14:paraId="28BEC68E" w14:textId="1CD2F594" w:rsidR="00237086" w:rsidRPr="00786EEB" w:rsidRDefault="00FA214B" w:rsidP="005451F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Cuando se trate de retiro, la Oferta le será devuelta al Oferente sin abrir en el momento del </w:t>
      </w:r>
      <w:r w:rsidR="00DF1B9D">
        <w:rPr>
          <w:rFonts w:asciiTheme="minorHAnsi" w:hAnsiTheme="minorHAnsi" w:cstheme="minorHAnsi"/>
          <w:sz w:val="22"/>
          <w:szCs w:val="22"/>
          <w:lang w:val="es-ES"/>
        </w:rPr>
        <w:t>C</w:t>
      </w:r>
      <w:r w:rsidR="00D353A8" w:rsidRPr="00786EEB">
        <w:rPr>
          <w:rFonts w:asciiTheme="minorHAnsi" w:hAnsiTheme="minorHAnsi" w:cstheme="minorHAnsi"/>
          <w:sz w:val="22"/>
          <w:szCs w:val="22"/>
          <w:lang w:val="es-ES"/>
        </w:rPr>
        <w:t xml:space="preserve">ierre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previa expedición de un recibo firmado por el solicitante.</w:t>
      </w:r>
    </w:p>
    <w:p w14:paraId="39D3F02E" w14:textId="77777777" w:rsidR="00FA214B" w:rsidRPr="00786EEB" w:rsidRDefault="00FA214B" w:rsidP="002435CF">
      <w:pPr>
        <w:pStyle w:val="Prrafodelista"/>
        <w:spacing w:before="240" w:after="240"/>
        <w:jc w:val="both"/>
        <w:rPr>
          <w:rFonts w:asciiTheme="minorHAnsi" w:hAnsiTheme="minorHAnsi" w:cstheme="minorHAnsi"/>
          <w:sz w:val="22"/>
          <w:szCs w:val="22"/>
          <w:lang w:val="es-ES"/>
        </w:rPr>
      </w:pPr>
    </w:p>
    <w:p w14:paraId="12B1F034" w14:textId="52BED2C2" w:rsidR="00FA214B" w:rsidRPr="00786EEB" w:rsidRDefault="00FA214B" w:rsidP="002435CF">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Si se trata de adición o modificación, ésta deberá hacerse en original y una (1) copia, además en medio magnético en sobres separados, marcados de igual forma y con la misma leyenda que los sobres de presentación de la Oferta, adicionándole la </w:t>
      </w:r>
      <w:r w:rsidR="00DA071A" w:rsidRPr="00786EEB">
        <w:rPr>
          <w:rFonts w:asciiTheme="minorHAnsi" w:hAnsiTheme="minorHAnsi" w:cstheme="minorHAnsi"/>
          <w:sz w:val="22"/>
          <w:szCs w:val="22"/>
          <w:lang w:val="es-ES"/>
        </w:rPr>
        <w:t>l</w:t>
      </w:r>
      <w:r w:rsidRPr="00786EEB">
        <w:rPr>
          <w:rFonts w:asciiTheme="minorHAnsi" w:hAnsiTheme="minorHAnsi" w:cstheme="minorHAnsi"/>
          <w:sz w:val="22"/>
          <w:szCs w:val="22"/>
          <w:lang w:val="es-ES"/>
        </w:rPr>
        <w:t xml:space="preserve">eyenda “Modificación a la Oferta Original”. En todo caso, los sobres que contengan las Ofertas y sus </w:t>
      </w:r>
      <w:r w:rsidR="00BE1EE8" w:rsidRPr="00786EEB">
        <w:rPr>
          <w:rFonts w:asciiTheme="minorHAnsi" w:hAnsiTheme="minorHAnsi" w:cstheme="minorHAnsi"/>
          <w:sz w:val="22"/>
          <w:szCs w:val="22"/>
          <w:lang w:val="es-ES"/>
        </w:rPr>
        <w:t xml:space="preserve">modificaciones o </w:t>
      </w:r>
      <w:r w:rsidRPr="00786EEB">
        <w:rPr>
          <w:rFonts w:asciiTheme="minorHAnsi" w:hAnsiTheme="minorHAnsi" w:cstheme="minorHAnsi"/>
          <w:sz w:val="22"/>
          <w:szCs w:val="22"/>
          <w:lang w:val="es-ES"/>
        </w:rPr>
        <w:t xml:space="preserve">adiciones deberán ser entregados en el recinto o lugar correspondientes antes de la hora límite de </w:t>
      </w:r>
      <w:r w:rsidR="00DF1B9D">
        <w:rPr>
          <w:rFonts w:asciiTheme="minorHAnsi" w:hAnsiTheme="minorHAnsi" w:cstheme="minorHAnsi"/>
          <w:sz w:val="22"/>
          <w:szCs w:val="22"/>
          <w:lang w:val="es-ES"/>
        </w:rPr>
        <w:t>C</w:t>
      </w:r>
      <w:r w:rsidR="001316CB" w:rsidRPr="00786EEB">
        <w:rPr>
          <w:rFonts w:asciiTheme="minorHAnsi" w:hAnsiTheme="minorHAnsi" w:cstheme="minorHAnsi"/>
          <w:sz w:val="22"/>
          <w:szCs w:val="22"/>
          <w:lang w:val="es-ES"/>
        </w:rPr>
        <w:t xml:space="preserve">ierre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w:t>
      </w:r>
    </w:p>
    <w:p w14:paraId="4F58A60C" w14:textId="77777777" w:rsidR="00FA214B" w:rsidRPr="00786EEB" w:rsidRDefault="00FA214B" w:rsidP="00FA214B">
      <w:pPr>
        <w:pStyle w:val="Prrafodelista"/>
        <w:jc w:val="both"/>
        <w:rPr>
          <w:rFonts w:asciiTheme="minorHAnsi" w:hAnsiTheme="minorHAnsi" w:cstheme="minorHAnsi"/>
          <w:sz w:val="22"/>
          <w:szCs w:val="22"/>
          <w:lang w:val="es-ES"/>
        </w:rPr>
      </w:pPr>
    </w:p>
    <w:p w14:paraId="16E70C2E" w14:textId="77777777" w:rsidR="00FA214B" w:rsidRPr="00786EEB" w:rsidRDefault="00FA214B"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Ninguna Oferta se podrá modificar o retirar después de la Fecha de Cierre </w:t>
      </w:r>
      <w:r w:rsidR="00F05583" w:rsidRPr="00786EEB">
        <w:rPr>
          <w:rFonts w:asciiTheme="minorHAnsi" w:hAnsiTheme="minorHAnsi" w:cstheme="minorHAnsi"/>
          <w:sz w:val="22"/>
          <w:szCs w:val="22"/>
          <w:lang w:val="es-ES"/>
        </w:rPr>
        <w:t>del Proceso de Selección</w:t>
      </w:r>
      <w:r w:rsidR="00237086" w:rsidRPr="00786EEB">
        <w:rPr>
          <w:rFonts w:asciiTheme="minorHAnsi" w:hAnsiTheme="minorHAnsi" w:cstheme="minorHAnsi"/>
          <w:sz w:val="22"/>
          <w:szCs w:val="22"/>
          <w:lang w:val="es-ES"/>
        </w:rPr>
        <w:t xml:space="preserve"> y Apertura de las Ofertas</w:t>
      </w:r>
      <w:r w:rsidRPr="00786EEB">
        <w:rPr>
          <w:rFonts w:asciiTheme="minorHAnsi" w:hAnsiTheme="minorHAnsi" w:cstheme="minorHAnsi"/>
          <w:sz w:val="22"/>
          <w:szCs w:val="22"/>
          <w:lang w:val="es-ES"/>
        </w:rPr>
        <w:t>.</w:t>
      </w:r>
    </w:p>
    <w:p w14:paraId="38CAF0D1" w14:textId="77777777" w:rsidR="00FA214B" w:rsidRPr="00786EEB" w:rsidRDefault="00FA214B" w:rsidP="00FA214B">
      <w:pPr>
        <w:pStyle w:val="Prrafodelista"/>
        <w:jc w:val="both"/>
        <w:rPr>
          <w:rFonts w:asciiTheme="minorHAnsi" w:hAnsiTheme="minorHAnsi" w:cstheme="minorHAnsi"/>
          <w:sz w:val="22"/>
          <w:szCs w:val="22"/>
          <w:lang w:val="es-ES"/>
        </w:rPr>
      </w:pPr>
    </w:p>
    <w:p w14:paraId="5C854CED" w14:textId="77777777" w:rsidR="00FA214B" w:rsidRPr="00786EEB" w:rsidRDefault="00FA214B" w:rsidP="00A719DD">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408" w:name="_Toc234958490"/>
      <w:bookmarkStart w:id="409" w:name="_Toc35984983"/>
      <w:bookmarkStart w:id="410" w:name="_Toc182409116"/>
      <w:r w:rsidRPr="00786EEB">
        <w:rPr>
          <w:rFonts w:asciiTheme="minorHAnsi" w:hAnsiTheme="minorHAnsi" w:cstheme="minorHAnsi"/>
          <w:bCs/>
          <w:i/>
          <w:smallCaps/>
          <w:sz w:val="22"/>
          <w:szCs w:val="22"/>
          <w:u w:val="single"/>
          <w:lang w:val="es-ES"/>
        </w:rPr>
        <w:t xml:space="preserve">Información </w:t>
      </w:r>
      <w:bookmarkEnd w:id="408"/>
      <w:r w:rsidRPr="00786EEB">
        <w:rPr>
          <w:rFonts w:asciiTheme="minorHAnsi" w:hAnsiTheme="minorHAnsi" w:cstheme="minorHAnsi"/>
          <w:bCs/>
          <w:i/>
          <w:smallCaps/>
          <w:sz w:val="22"/>
          <w:szCs w:val="22"/>
          <w:u w:val="single"/>
          <w:lang w:val="es-ES"/>
        </w:rPr>
        <w:t>Reservada</w:t>
      </w:r>
      <w:bookmarkEnd w:id="409"/>
      <w:bookmarkEnd w:id="410"/>
    </w:p>
    <w:p w14:paraId="00E5197C" w14:textId="77777777" w:rsidR="00071614" w:rsidRPr="00786EEB" w:rsidRDefault="00071614" w:rsidP="00071614">
      <w:pPr>
        <w:pStyle w:val="Prrafodelista"/>
        <w:spacing w:before="240" w:after="240"/>
        <w:jc w:val="both"/>
        <w:rPr>
          <w:rFonts w:asciiTheme="minorHAnsi" w:hAnsiTheme="minorHAnsi" w:cstheme="minorHAnsi"/>
          <w:b/>
          <w:bCs/>
          <w:i/>
          <w:smallCaps/>
          <w:sz w:val="22"/>
          <w:szCs w:val="22"/>
          <w:lang w:val="es-ES"/>
        </w:rPr>
      </w:pPr>
    </w:p>
    <w:p w14:paraId="700F6769" w14:textId="60417A31" w:rsidR="00FA214B" w:rsidRPr="00786EEB" w:rsidRDefault="00FA214B"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Si las Ofertas contuvieren información reservada, de acuerdo con la Ley colombiana, deberá claramente indicarse tal calidad expresando las normas legales que le sirven de fundamento</w:t>
      </w:r>
      <w:r w:rsidR="006567EE" w:rsidRPr="00786EEB">
        <w:rPr>
          <w:rFonts w:asciiTheme="minorHAnsi" w:hAnsiTheme="minorHAnsi" w:cstheme="minorHAnsi"/>
          <w:sz w:val="22"/>
          <w:szCs w:val="22"/>
          <w:lang w:val="es-ES"/>
        </w:rPr>
        <w:t>. E</w:t>
      </w:r>
      <w:r w:rsidRPr="00786EEB">
        <w:rPr>
          <w:rFonts w:asciiTheme="minorHAnsi" w:hAnsiTheme="minorHAnsi" w:cstheme="minorHAnsi"/>
          <w:sz w:val="22"/>
          <w:szCs w:val="22"/>
          <w:lang w:val="es-ES"/>
        </w:rPr>
        <w:t>sta condición deberá indicarse en la Carta de Presentación</w:t>
      </w:r>
      <w:r w:rsidR="001A0CA1" w:rsidRPr="00786EEB">
        <w:rPr>
          <w:rFonts w:asciiTheme="minorHAnsi" w:hAnsiTheme="minorHAnsi" w:cstheme="minorHAnsi"/>
          <w:sz w:val="22"/>
          <w:szCs w:val="22"/>
          <w:lang w:val="es-ES"/>
        </w:rPr>
        <w:t xml:space="preserve"> de la Oferta</w:t>
      </w:r>
      <w:r w:rsidRPr="00786EEB">
        <w:rPr>
          <w:rFonts w:asciiTheme="minorHAnsi" w:hAnsiTheme="minorHAnsi" w:cstheme="minorHAnsi"/>
          <w:sz w:val="22"/>
          <w:szCs w:val="22"/>
          <w:lang w:val="es-ES"/>
        </w:rPr>
        <w:t xml:space="preserve"> relacionando los folios correspondientes en los que reposa dicha información, so pena de no tenerse en cuenta </w:t>
      </w:r>
      <w:r w:rsidR="00AB7C58" w:rsidRPr="00786EEB">
        <w:rPr>
          <w:rFonts w:asciiTheme="minorHAnsi" w:hAnsiTheme="minorHAnsi" w:cstheme="minorHAnsi"/>
          <w:sz w:val="22"/>
          <w:szCs w:val="22"/>
          <w:lang w:val="es-ES"/>
        </w:rPr>
        <w:t>é</w:t>
      </w:r>
      <w:r w:rsidRPr="00786EEB">
        <w:rPr>
          <w:rFonts w:asciiTheme="minorHAnsi" w:hAnsiTheme="minorHAnsi" w:cstheme="minorHAnsi"/>
          <w:sz w:val="22"/>
          <w:szCs w:val="22"/>
          <w:lang w:val="es-ES"/>
        </w:rPr>
        <w:t xml:space="preserve">sta como reservada. De no identificarse dicha información, o en el evento en que los folios relacionados en la Carta de Presentación </w:t>
      </w:r>
      <w:r w:rsidR="00790022" w:rsidRPr="00786EEB">
        <w:rPr>
          <w:rFonts w:asciiTheme="minorHAnsi" w:hAnsiTheme="minorHAnsi" w:cstheme="minorHAnsi"/>
          <w:sz w:val="22"/>
          <w:szCs w:val="22"/>
          <w:lang w:val="es-ES"/>
        </w:rPr>
        <w:t xml:space="preserve">de la Oferta </w:t>
      </w:r>
      <w:r w:rsidRPr="00786EEB">
        <w:rPr>
          <w:rFonts w:asciiTheme="minorHAnsi" w:hAnsiTheme="minorHAnsi" w:cstheme="minorHAnsi"/>
          <w:sz w:val="22"/>
          <w:szCs w:val="22"/>
          <w:lang w:val="es-ES"/>
        </w:rPr>
        <w:t xml:space="preserve">no correspondan a la información objeto de reserva, o </w:t>
      </w:r>
      <w:r w:rsidR="006A50C9" w:rsidRPr="00786EEB">
        <w:rPr>
          <w:rFonts w:asciiTheme="minorHAnsi" w:hAnsiTheme="minorHAnsi" w:cstheme="minorHAnsi"/>
          <w:sz w:val="22"/>
          <w:szCs w:val="22"/>
          <w:lang w:val="es-ES"/>
        </w:rPr>
        <w:t xml:space="preserve">de </w:t>
      </w:r>
      <w:r w:rsidRPr="00786EEB">
        <w:rPr>
          <w:rFonts w:asciiTheme="minorHAnsi" w:hAnsiTheme="minorHAnsi" w:cstheme="minorHAnsi"/>
          <w:sz w:val="22"/>
          <w:szCs w:val="22"/>
          <w:lang w:val="es-ES"/>
        </w:rPr>
        <w:t xml:space="preserve">no citarse las normas que amparan ese derecho o si a juicio de la </w:t>
      </w:r>
      <w:r w:rsidR="00711280" w:rsidRPr="00786EEB">
        <w:rPr>
          <w:rFonts w:asciiTheme="minorHAnsi" w:hAnsiTheme="minorHAnsi" w:cstheme="minorHAnsi"/>
          <w:sz w:val="22"/>
          <w:szCs w:val="22"/>
          <w:lang w:val="es-ES"/>
        </w:rPr>
        <w:t>ANI</w:t>
      </w:r>
      <w:r w:rsidRPr="00786EEB">
        <w:rPr>
          <w:rFonts w:asciiTheme="minorHAnsi" w:hAnsiTheme="minorHAnsi" w:cstheme="minorHAnsi"/>
          <w:sz w:val="22"/>
          <w:szCs w:val="22"/>
          <w:lang w:val="es-ES"/>
        </w:rPr>
        <w:t xml:space="preserve"> la misma no debe ser tratada como reservada por no estar amparada legalmente como tal, la </w:t>
      </w:r>
      <w:r w:rsidR="00711280" w:rsidRPr="00786EEB">
        <w:rPr>
          <w:rFonts w:asciiTheme="minorHAnsi" w:hAnsiTheme="minorHAnsi" w:cstheme="minorHAnsi"/>
          <w:sz w:val="22"/>
          <w:szCs w:val="22"/>
          <w:lang w:val="es-ES"/>
        </w:rPr>
        <w:t>ANI</w:t>
      </w:r>
      <w:r w:rsidRPr="00786EEB">
        <w:rPr>
          <w:rFonts w:asciiTheme="minorHAnsi" w:hAnsiTheme="minorHAnsi" w:cstheme="minorHAnsi"/>
          <w:sz w:val="22"/>
          <w:szCs w:val="22"/>
          <w:lang w:val="es-ES"/>
        </w:rPr>
        <w:t xml:space="preserve"> no tendrá la obligación de guardar reserva respecto de esta. En todo caso, la ANI se reserva el derecho de revelar dicha información a sus </w:t>
      </w:r>
      <w:r w:rsidR="006A50C9" w:rsidRPr="00786EEB">
        <w:rPr>
          <w:rFonts w:asciiTheme="minorHAnsi" w:hAnsiTheme="minorHAnsi" w:cstheme="minorHAnsi"/>
          <w:sz w:val="22"/>
          <w:szCs w:val="22"/>
          <w:lang w:val="es-ES"/>
        </w:rPr>
        <w:t xml:space="preserve">funcionarios </w:t>
      </w:r>
      <w:r w:rsidRPr="00786EEB">
        <w:rPr>
          <w:rFonts w:asciiTheme="minorHAnsi" w:hAnsiTheme="minorHAnsi" w:cstheme="minorHAnsi"/>
          <w:sz w:val="22"/>
          <w:szCs w:val="22"/>
          <w:lang w:val="es-ES"/>
        </w:rPr>
        <w:t xml:space="preserve">o </w:t>
      </w:r>
      <w:r w:rsidR="006A50C9" w:rsidRPr="00786EEB">
        <w:rPr>
          <w:rFonts w:asciiTheme="minorHAnsi" w:hAnsiTheme="minorHAnsi" w:cstheme="minorHAnsi"/>
          <w:sz w:val="22"/>
          <w:szCs w:val="22"/>
          <w:lang w:val="es-ES"/>
        </w:rPr>
        <w:t>contratistas o a quien corresponda</w:t>
      </w:r>
      <w:r w:rsidRPr="00786EEB">
        <w:rPr>
          <w:rFonts w:asciiTheme="minorHAnsi" w:hAnsiTheme="minorHAnsi" w:cstheme="minorHAnsi"/>
          <w:sz w:val="22"/>
          <w:szCs w:val="22"/>
          <w:lang w:val="es-ES"/>
        </w:rPr>
        <w:t xml:space="preserve"> con el fin de evaluar la Oferta. </w:t>
      </w:r>
    </w:p>
    <w:p w14:paraId="19FF1E49" w14:textId="77777777" w:rsidR="00071614" w:rsidRPr="00786EEB" w:rsidRDefault="00071614" w:rsidP="00071614">
      <w:pPr>
        <w:pStyle w:val="Prrafodelista"/>
        <w:spacing w:before="240" w:after="240"/>
        <w:jc w:val="both"/>
        <w:rPr>
          <w:rFonts w:asciiTheme="minorHAnsi" w:hAnsiTheme="minorHAnsi" w:cstheme="minorHAnsi"/>
          <w:sz w:val="22"/>
          <w:szCs w:val="22"/>
          <w:lang w:val="es-ES"/>
        </w:rPr>
      </w:pPr>
    </w:p>
    <w:p w14:paraId="6B398E30" w14:textId="77777777" w:rsidR="00FA214B" w:rsidRPr="00786EEB" w:rsidRDefault="00FA214B" w:rsidP="00FA214B">
      <w:pPr>
        <w:pStyle w:val="Prrafodelista"/>
        <w:ind w:left="708"/>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w:t>
      </w:r>
      <w:r w:rsidR="00944714" w:rsidRPr="00786EEB">
        <w:rPr>
          <w:rFonts w:asciiTheme="minorHAnsi" w:hAnsiTheme="minorHAnsi" w:cstheme="minorHAnsi"/>
          <w:sz w:val="22"/>
          <w:szCs w:val="22"/>
          <w:lang w:val="es-ES"/>
        </w:rPr>
        <w:t>Oferente</w:t>
      </w:r>
      <w:r w:rsidRPr="00786EEB">
        <w:rPr>
          <w:rFonts w:asciiTheme="minorHAnsi" w:hAnsiTheme="minorHAnsi" w:cstheme="minorHAnsi"/>
          <w:sz w:val="22"/>
          <w:szCs w:val="22"/>
          <w:lang w:val="es-ES"/>
        </w:rPr>
        <w:t xml:space="preserve"> debe solicitar la reserva y adjuntar la justificación correspondiente al momento de presentar la </w:t>
      </w:r>
      <w:r w:rsidR="009B200D" w:rsidRPr="00786EEB">
        <w:rPr>
          <w:rFonts w:asciiTheme="minorHAnsi" w:hAnsiTheme="minorHAnsi" w:cstheme="minorHAnsi"/>
          <w:sz w:val="22"/>
          <w:szCs w:val="22"/>
          <w:lang w:val="es-ES"/>
        </w:rPr>
        <w:t>Oferta</w:t>
      </w:r>
      <w:r w:rsidRPr="00786EEB">
        <w:rPr>
          <w:rFonts w:asciiTheme="minorHAnsi" w:hAnsiTheme="minorHAnsi" w:cstheme="minorHAnsi"/>
          <w:sz w:val="22"/>
          <w:szCs w:val="22"/>
          <w:lang w:val="es-ES"/>
        </w:rPr>
        <w:t>.</w:t>
      </w:r>
    </w:p>
    <w:p w14:paraId="1A10C612" w14:textId="77777777" w:rsidR="00FA214B" w:rsidRPr="00786EEB" w:rsidRDefault="00FA214B" w:rsidP="00FA214B">
      <w:pPr>
        <w:pStyle w:val="Prrafodelista"/>
        <w:jc w:val="both"/>
        <w:rPr>
          <w:rFonts w:asciiTheme="minorHAnsi" w:hAnsiTheme="minorHAnsi" w:cstheme="minorHAnsi"/>
          <w:sz w:val="22"/>
          <w:szCs w:val="22"/>
          <w:lang w:val="es-ES"/>
        </w:rPr>
      </w:pPr>
    </w:p>
    <w:p w14:paraId="108B531E" w14:textId="77777777" w:rsidR="00281149" w:rsidRPr="00786EEB" w:rsidRDefault="00FA214B" w:rsidP="00D4711F">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ANI, sus </w:t>
      </w:r>
      <w:r w:rsidR="006A50C9" w:rsidRPr="00786EEB">
        <w:rPr>
          <w:rFonts w:asciiTheme="minorHAnsi" w:hAnsiTheme="minorHAnsi" w:cstheme="minorHAnsi"/>
          <w:sz w:val="22"/>
          <w:szCs w:val="22"/>
          <w:lang w:val="es-ES"/>
        </w:rPr>
        <w:t xml:space="preserve">funcionarios o contratistas o a quien corresponda evaluar la Oferta </w:t>
      </w:r>
      <w:r w:rsidRPr="00786EEB">
        <w:rPr>
          <w:rFonts w:asciiTheme="minorHAnsi" w:hAnsiTheme="minorHAnsi" w:cstheme="minorHAnsi"/>
          <w:sz w:val="22"/>
          <w:szCs w:val="22"/>
          <w:lang w:val="es-ES"/>
        </w:rPr>
        <w:t xml:space="preserve">estarán obligados a mantener la reserva de la información a la que de acuerdo con la Ley corresponda tal calidad. Sin embargo, la ANI, </w:t>
      </w:r>
      <w:r w:rsidR="006A50C9" w:rsidRPr="00786EEB">
        <w:rPr>
          <w:rFonts w:asciiTheme="minorHAnsi" w:hAnsiTheme="minorHAnsi" w:cstheme="minorHAnsi"/>
          <w:sz w:val="22"/>
          <w:szCs w:val="22"/>
          <w:lang w:val="es-ES"/>
        </w:rPr>
        <w:t>sus funcionarios o contratistas</w:t>
      </w:r>
      <w:r w:rsidRPr="00786EEB">
        <w:rPr>
          <w:rFonts w:asciiTheme="minorHAnsi" w:hAnsiTheme="minorHAnsi" w:cstheme="minorHAnsi"/>
          <w:sz w:val="22"/>
          <w:szCs w:val="22"/>
          <w:lang w:val="es-ES"/>
        </w:rPr>
        <w:t xml:space="preserve"> sólo responderán por los perjuicios derivados de la revelación de información reservada que contengan las Ofertas, en los términos establecidos en</w:t>
      </w:r>
      <w:r w:rsidR="006A50C9" w:rsidRPr="00786EEB">
        <w:rPr>
          <w:rFonts w:asciiTheme="minorHAnsi" w:hAnsiTheme="minorHAnsi" w:cstheme="minorHAnsi"/>
          <w:sz w:val="22"/>
          <w:szCs w:val="22"/>
          <w:lang w:val="es-ES"/>
        </w:rPr>
        <w:t xml:space="preserve"> </w:t>
      </w:r>
      <w:r w:rsidR="006A50C9" w:rsidRPr="00786EEB">
        <w:rPr>
          <w:rFonts w:asciiTheme="minorHAnsi" w:hAnsiTheme="minorHAnsi" w:cstheme="minorHAnsi"/>
          <w:sz w:val="22"/>
          <w:szCs w:val="22"/>
          <w:lang w:val="es-ES"/>
        </w:rPr>
        <w:lastRenderedPageBreak/>
        <w:t>el presente Pliego de Condiciones,</w:t>
      </w:r>
      <w:r w:rsidRPr="00786EEB">
        <w:rPr>
          <w:rFonts w:asciiTheme="minorHAnsi" w:hAnsiTheme="minorHAnsi" w:cstheme="minorHAnsi"/>
          <w:sz w:val="22"/>
          <w:szCs w:val="22"/>
          <w:lang w:val="es-ES"/>
        </w:rPr>
        <w:t xml:space="preserve"> la Constitución Política –en especial el artículo 90– y en la Ley</w:t>
      </w:r>
      <w:r w:rsidR="00DC72F1" w:rsidRPr="00786EEB">
        <w:rPr>
          <w:rFonts w:asciiTheme="minorHAnsi" w:hAnsiTheme="minorHAnsi" w:cstheme="minorHAnsi"/>
          <w:sz w:val="22"/>
          <w:szCs w:val="22"/>
          <w:lang w:val="es-ES"/>
        </w:rPr>
        <w:t xml:space="preserve">, de conformidad con la obligación que le asiste al </w:t>
      </w:r>
      <w:r w:rsidR="00A31A19" w:rsidRPr="00786EEB">
        <w:rPr>
          <w:rFonts w:asciiTheme="minorHAnsi" w:hAnsiTheme="minorHAnsi" w:cstheme="minorHAnsi"/>
          <w:sz w:val="22"/>
          <w:szCs w:val="22"/>
          <w:lang w:val="es-ES"/>
        </w:rPr>
        <w:t xml:space="preserve">Oferente </w:t>
      </w:r>
      <w:r w:rsidR="00DC72F1" w:rsidRPr="00786EEB">
        <w:rPr>
          <w:rFonts w:asciiTheme="minorHAnsi" w:hAnsiTheme="minorHAnsi" w:cstheme="minorHAnsi"/>
          <w:sz w:val="22"/>
          <w:szCs w:val="22"/>
          <w:lang w:val="es-ES"/>
        </w:rPr>
        <w:t>de acuerdo</w:t>
      </w:r>
      <w:r w:rsidR="006A50C9" w:rsidRPr="00786EEB">
        <w:rPr>
          <w:rFonts w:asciiTheme="minorHAnsi" w:hAnsiTheme="minorHAnsi" w:cstheme="minorHAnsi"/>
          <w:sz w:val="22"/>
          <w:szCs w:val="22"/>
          <w:lang w:val="es-ES"/>
        </w:rPr>
        <w:t xml:space="preserve"> con el</w:t>
      </w:r>
      <w:r w:rsidR="00650CC3" w:rsidRPr="00786EEB">
        <w:rPr>
          <w:rFonts w:asciiTheme="minorHAnsi" w:hAnsiTheme="minorHAnsi" w:cstheme="minorHAnsi"/>
          <w:sz w:val="22"/>
          <w:szCs w:val="22"/>
          <w:lang w:val="es-ES"/>
        </w:rPr>
        <w:t xml:space="preserve"> presente numeral</w:t>
      </w:r>
      <w:r w:rsidR="006A50C9" w:rsidRPr="00786EEB">
        <w:rPr>
          <w:rFonts w:asciiTheme="minorHAnsi" w:hAnsiTheme="minorHAnsi" w:cstheme="minorHAnsi"/>
          <w:sz w:val="22"/>
          <w:szCs w:val="22"/>
          <w:lang w:val="es-ES"/>
        </w:rPr>
        <w:t>.</w:t>
      </w:r>
      <w:r w:rsidR="00281149" w:rsidRPr="00786EEB">
        <w:rPr>
          <w:rFonts w:asciiTheme="minorHAnsi" w:hAnsiTheme="minorHAnsi" w:cstheme="minorHAnsi"/>
          <w:sz w:val="22"/>
          <w:szCs w:val="22"/>
          <w:lang w:val="es-ES"/>
        </w:rPr>
        <w:t xml:space="preserve"> </w:t>
      </w:r>
    </w:p>
    <w:p w14:paraId="4C0070AD" w14:textId="77777777" w:rsidR="00D4711F" w:rsidRPr="00786EEB" w:rsidRDefault="00D4711F" w:rsidP="00D4711F">
      <w:pPr>
        <w:pStyle w:val="Prrafodelista"/>
        <w:jc w:val="both"/>
        <w:rPr>
          <w:rFonts w:asciiTheme="minorHAnsi" w:hAnsiTheme="minorHAnsi" w:cstheme="minorHAnsi"/>
          <w:sz w:val="22"/>
          <w:szCs w:val="22"/>
          <w:lang w:val="es-ES"/>
        </w:rPr>
      </w:pPr>
    </w:p>
    <w:p w14:paraId="47EF8154" w14:textId="0C59A74E" w:rsidR="00DC72F1" w:rsidRPr="00786EEB" w:rsidRDefault="00FA214B" w:rsidP="00D4711F">
      <w:pPr>
        <w:pStyle w:val="Prrafodelista"/>
        <w:numPr>
          <w:ilvl w:val="2"/>
          <w:numId w:val="11"/>
        </w:numPr>
        <w:spacing w:before="240" w:after="240"/>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 xml:space="preserve">Los Oferentes garantizarán que toda la información revelada y aportada a la </w:t>
      </w:r>
      <w:r w:rsidR="00FB61B4" w:rsidRPr="00786EEB">
        <w:rPr>
          <w:rFonts w:asciiTheme="minorHAnsi" w:hAnsiTheme="minorHAnsi" w:cstheme="minorHAnsi"/>
          <w:sz w:val="22"/>
          <w:szCs w:val="22"/>
          <w:lang w:val="es-ES"/>
        </w:rPr>
        <w:t>ANI</w:t>
      </w:r>
      <w:r w:rsidRPr="00786EEB">
        <w:rPr>
          <w:rFonts w:asciiTheme="minorHAnsi" w:hAnsiTheme="minorHAnsi" w:cstheme="minorHAnsi"/>
          <w:bCs/>
          <w:sz w:val="22"/>
          <w:szCs w:val="22"/>
          <w:lang w:val="es-ES"/>
        </w:rPr>
        <w:t xml:space="preserve">, que comprenda datos e información personal, se hará de conformidad con las previsiones establecidas en </w:t>
      </w:r>
      <w:r w:rsidR="00281149" w:rsidRPr="00786EEB">
        <w:rPr>
          <w:rFonts w:asciiTheme="minorHAnsi" w:hAnsiTheme="minorHAnsi" w:cstheme="minorHAnsi"/>
          <w:bCs/>
          <w:sz w:val="22"/>
          <w:szCs w:val="22"/>
          <w:lang w:val="es-ES"/>
        </w:rPr>
        <w:t>el presente Pliego de Condiciones</w:t>
      </w:r>
      <w:r w:rsidRPr="00786EEB">
        <w:rPr>
          <w:rFonts w:asciiTheme="minorHAnsi" w:hAnsiTheme="minorHAnsi" w:cstheme="minorHAnsi"/>
          <w:bCs/>
          <w:sz w:val="22"/>
          <w:szCs w:val="22"/>
          <w:lang w:val="es-ES"/>
        </w:rPr>
        <w:t xml:space="preserve">. </w:t>
      </w:r>
    </w:p>
    <w:p w14:paraId="4A413D3F" w14:textId="77777777" w:rsidR="00FA214B" w:rsidRPr="00786EEB" w:rsidRDefault="00FA214B" w:rsidP="00281149">
      <w:pPr>
        <w:pStyle w:val="Prrafodelista"/>
        <w:spacing w:before="240" w:after="240"/>
        <w:jc w:val="both"/>
        <w:rPr>
          <w:rFonts w:asciiTheme="minorHAnsi" w:hAnsiTheme="minorHAnsi" w:cstheme="minorHAnsi"/>
          <w:bCs/>
          <w:sz w:val="22"/>
          <w:szCs w:val="22"/>
          <w:lang w:val="es-ES"/>
        </w:rPr>
      </w:pPr>
    </w:p>
    <w:p w14:paraId="43D76989" w14:textId="5E90F9AD" w:rsidR="00FA214B" w:rsidRPr="00786EEB" w:rsidRDefault="00FA214B" w:rsidP="00A719DD">
      <w:pPr>
        <w:pStyle w:val="Prrafodelista"/>
        <w:numPr>
          <w:ilvl w:val="2"/>
          <w:numId w:val="11"/>
        </w:numPr>
        <w:spacing w:before="240" w:after="240"/>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 xml:space="preserve">Igualmente, el Oferente garantiza que todos los consentimientos y autorizaciones necesarios han sido obtenidos para efectos de que la ANI pueda utilizar dicha información en </w:t>
      </w:r>
      <w:r w:rsidR="00D9315C" w:rsidRPr="00786EEB">
        <w:rPr>
          <w:rFonts w:asciiTheme="minorHAnsi" w:hAnsiTheme="minorHAnsi" w:cstheme="minorHAnsi"/>
          <w:bCs/>
          <w:sz w:val="22"/>
          <w:szCs w:val="22"/>
          <w:lang w:val="es-ES"/>
        </w:rPr>
        <w:t xml:space="preserve">el </w:t>
      </w:r>
      <w:r w:rsidR="00F330CD" w:rsidRPr="00786EEB">
        <w:rPr>
          <w:rFonts w:asciiTheme="minorHAnsi" w:hAnsiTheme="minorHAnsi" w:cstheme="minorHAnsi"/>
          <w:bCs/>
          <w:sz w:val="22"/>
          <w:szCs w:val="22"/>
          <w:lang w:val="es-ES"/>
        </w:rPr>
        <w:t>Proceso de Selección</w:t>
      </w:r>
      <w:r w:rsidRPr="00786EEB">
        <w:rPr>
          <w:rFonts w:asciiTheme="minorHAnsi" w:hAnsiTheme="minorHAnsi" w:cstheme="minorHAnsi"/>
          <w:bCs/>
          <w:sz w:val="22"/>
          <w:szCs w:val="22"/>
          <w:lang w:val="es-ES"/>
        </w:rPr>
        <w:t xml:space="preserve">, incluyendo, pero sin limitarse, </w:t>
      </w:r>
      <w:r w:rsidR="00EF0876" w:rsidRPr="00786EEB">
        <w:rPr>
          <w:rFonts w:asciiTheme="minorHAnsi" w:hAnsiTheme="minorHAnsi" w:cstheme="minorHAnsi"/>
          <w:bCs/>
          <w:sz w:val="22"/>
          <w:szCs w:val="22"/>
          <w:lang w:val="es-ES"/>
        </w:rPr>
        <w:t>a</w:t>
      </w:r>
      <w:r w:rsidRPr="00786EEB">
        <w:rPr>
          <w:rFonts w:asciiTheme="minorHAnsi" w:hAnsiTheme="minorHAnsi" w:cstheme="minorHAnsi"/>
          <w:bCs/>
          <w:sz w:val="22"/>
          <w:szCs w:val="22"/>
          <w:lang w:val="es-ES"/>
        </w:rPr>
        <w:t xml:space="preserve"> todos los consentimientos apropiados para la transferencia de </w:t>
      </w:r>
      <w:r w:rsidR="004215CD" w:rsidRPr="00786EEB">
        <w:rPr>
          <w:rFonts w:asciiTheme="minorHAnsi" w:hAnsiTheme="minorHAnsi" w:cstheme="minorHAnsi"/>
          <w:bCs/>
          <w:sz w:val="22"/>
          <w:szCs w:val="22"/>
          <w:lang w:val="es-ES"/>
        </w:rPr>
        <w:t xml:space="preserve">la </w:t>
      </w:r>
      <w:r w:rsidRPr="00786EEB">
        <w:rPr>
          <w:rFonts w:asciiTheme="minorHAnsi" w:hAnsiTheme="minorHAnsi" w:cstheme="minorHAnsi"/>
          <w:bCs/>
          <w:sz w:val="22"/>
          <w:szCs w:val="22"/>
          <w:lang w:val="es-ES"/>
        </w:rPr>
        <w:t xml:space="preserve">información personal </w:t>
      </w:r>
      <w:r w:rsidR="00281149" w:rsidRPr="00786EEB">
        <w:rPr>
          <w:rFonts w:asciiTheme="minorHAnsi" w:hAnsiTheme="minorHAnsi" w:cstheme="minorHAnsi"/>
          <w:bCs/>
          <w:sz w:val="22"/>
          <w:szCs w:val="22"/>
          <w:lang w:val="es-ES"/>
        </w:rPr>
        <w:t>de conformidad con las previsiones establecidas en el presente Pliego de Condiciones</w:t>
      </w:r>
      <w:r w:rsidR="00F75E32" w:rsidRPr="00786EEB">
        <w:rPr>
          <w:rFonts w:asciiTheme="minorHAnsi" w:hAnsiTheme="minorHAnsi" w:cstheme="minorHAnsi"/>
          <w:bCs/>
          <w:sz w:val="22"/>
          <w:szCs w:val="22"/>
          <w:lang w:val="es-ES"/>
        </w:rPr>
        <w:t xml:space="preserve"> y para que dicha información sea </w:t>
      </w:r>
      <w:r w:rsidR="008B6E9F" w:rsidRPr="00786EEB">
        <w:rPr>
          <w:rFonts w:asciiTheme="minorHAnsi" w:hAnsiTheme="minorHAnsi" w:cstheme="minorHAnsi"/>
          <w:bCs/>
          <w:sz w:val="22"/>
          <w:szCs w:val="22"/>
          <w:lang w:val="es-ES"/>
        </w:rPr>
        <w:t>publicada como parte de su Oferta</w:t>
      </w:r>
      <w:r w:rsidR="00237086" w:rsidRPr="00786EEB">
        <w:rPr>
          <w:rFonts w:asciiTheme="minorHAnsi" w:hAnsiTheme="minorHAnsi" w:cstheme="minorHAnsi"/>
          <w:bCs/>
          <w:sz w:val="22"/>
          <w:szCs w:val="22"/>
          <w:lang w:val="es-ES"/>
        </w:rPr>
        <w:t xml:space="preserve">, salvo la información sujeta </w:t>
      </w:r>
      <w:r w:rsidR="00D6620C" w:rsidRPr="00786EEB">
        <w:rPr>
          <w:rFonts w:asciiTheme="minorHAnsi" w:hAnsiTheme="minorHAnsi" w:cstheme="minorHAnsi"/>
          <w:bCs/>
          <w:sz w:val="22"/>
          <w:szCs w:val="22"/>
          <w:lang w:val="es-ES"/>
        </w:rPr>
        <w:t xml:space="preserve">a reserva por </w:t>
      </w:r>
      <w:r w:rsidR="005F3C63" w:rsidRPr="00786EEB">
        <w:rPr>
          <w:rFonts w:asciiTheme="minorHAnsi" w:hAnsiTheme="minorHAnsi" w:cstheme="minorHAnsi"/>
          <w:bCs/>
          <w:sz w:val="22"/>
          <w:szCs w:val="22"/>
          <w:lang w:val="es-ES"/>
        </w:rPr>
        <w:t>ley</w:t>
      </w:r>
      <w:r w:rsidRPr="00786EEB">
        <w:rPr>
          <w:rFonts w:asciiTheme="minorHAnsi" w:hAnsiTheme="minorHAnsi" w:cstheme="minorHAnsi"/>
          <w:bCs/>
          <w:sz w:val="22"/>
          <w:szCs w:val="22"/>
          <w:lang w:val="es-ES"/>
        </w:rPr>
        <w:t>.</w:t>
      </w:r>
    </w:p>
    <w:p w14:paraId="1BF4203E" w14:textId="77777777" w:rsidR="00DE299E" w:rsidRPr="00786EEB" w:rsidRDefault="00DE299E" w:rsidP="00DD6131">
      <w:pPr>
        <w:pStyle w:val="Prrafodelista"/>
        <w:rPr>
          <w:rFonts w:asciiTheme="minorHAnsi" w:hAnsiTheme="minorHAnsi" w:cstheme="minorHAnsi"/>
          <w:bCs/>
          <w:sz w:val="22"/>
          <w:szCs w:val="22"/>
          <w:lang w:val="es-ES"/>
        </w:rPr>
      </w:pPr>
    </w:p>
    <w:p w14:paraId="396FB9C1" w14:textId="11BC5041" w:rsidR="00B1602E" w:rsidRPr="00786EEB" w:rsidRDefault="00DE299E" w:rsidP="00DD6131">
      <w:pPr>
        <w:pStyle w:val="Prrafodelista"/>
        <w:numPr>
          <w:ilvl w:val="2"/>
          <w:numId w:val="11"/>
        </w:numPr>
        <w:spacing w:before="240" w:after="240"/>
        <w:jc w:val="both"/>
        <w:rPr>
          <w:rFonts w:asciiTheme="minorHAnsi" w:hAnsiTheme="minorHAnsi" w:cstheme="minorHAnsi"/>
          <w:bCs/>
          <w:sz w:val="22"/>
          <w:szCs w:val="22"/>
          <w:lang w:val="es-ES"/>
        </w:rPr>
      </w:pPr>
      <w:r w:rsidRPr="00786EEB">
        <w:rPr>
          <w:rFonts w:asciiTheme="minorHAnsi" w:hAnsiTheme="minorHAnsi" w:cstheme="minorHAnsi"/>
          <w:bCs/>
          <w:sz w:val="22"/>
          <w:szCs w:val="22"/>
          <w:lang w:val="es-ES"/>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ANI garantizará el derecho a la reserva legal de toda aquella información que acredita el cumplimiento de los factores de desempate de: i) mujeres víctimas de violencia intrafamiliar, </w:t>
      </w:r>
      <w:proofErr w:type="spellStart"/>
      <w:r w:rsidRPr="00786EEB">
        <w:rPr>
          <w:rFonts w:asciiTheme="minorHAnsi" w:hAnsiTheme="minorHAnsi" w:cstheme="minorHAnsi"/>
          <w:bCs/>
          <w:sz w:val="22"/>
          <w:szCs w:val="22"/>
          <w:lang w:val="es-ES"/>
        </w:rPr>
        <w:t>ii</w:t>
      </w:r>
      <w:proofErr w:type="spellEnd"/>
      <w:r w:rsidRPr="00786EEB">
        <w:rPr>
          <w:rFonts w:asciiTheme="minorHAnsi" w:hAnsiTheme="minorHAnsi" w:cstheme="minorHAnsi"/>
          <w:bCs/>
          <w:sz w:val="22"/>
          <w:szCs w:val="22"/>
          <w:lang w:val="es-ES"/>
        </w:rPr>
        <w:t xml:space="preserve">) personas en proceso de reincorporación y/o reintegración y </w:t>
      </w:r>
      <w:proofErr w:type="spellStart"/>
      <w:r w:rsidRPr="00786EEB">
        <w:rPr>
          <w:rFonts w:asciiTheme="minorHAnsi" w:hAnsiTheme="minorHAnsi" w:cstheme="minorHAnsi"/>
          <w:bCs/>
          <w:sz w:val="22"/>
          <w:szCs w:val="22"/>
          <w:lang w:val="es-ES"/>
        </w:rPr>
        <w:t>iii</w:t>
      </w:r>
      <w:proofErr w:type="spellEnd"/>
      <w:r w:rsidRPr="00786EEB">
        <w:rPr>
          <w:rFonts w:asciiTheme="minorHAnsi" w:hAnsiTheme="minorHAnsi" w:cstheme="minorHAnsi"/>
          <w:bCs/>
          <w:sz w:val="22"/>
          <w:szCs w:val="22"/>
          <w:lang w:val="es-ES"/>
        </w:rPr>
        <w:t xml:space="preserve">) la población indígena, negra, afrocolombiana, raizal, palenquera, </w:t>
      </w:r>
      <w:proofErr w:type="spellStart"/>
      <w:r w:rsidRPr="00786EEB">
        <w:rPr>
          <w:rFonts w:asciiTheme="minorHAnsi" w:hAnsiTheme="minorHAnsi" w:cstheme="minorHAnsi"/>
          <w:bCs/>
          <w:sz w:val="22"/>
          <w:szCs w:val="22"/>
          <w:lang w:val="es-ES"/>
        </w:rPr>
        <w:t>Rrom</w:t>
      </w:r>
      <w:proofErr w:type="spellEnd"/>
      <w:r w:rsidRPr="00786EEB">
        <w:rPr>
          <w:rFonts w:asciiTheme="minorHAnsi" w:hAnsiTheme="minorHAnsi" w:cstheme="minorHAnsi"/>
          <w:bCs/>
          <w:sz w:val="22"/>
          <w:szCs w:val="22"/>
          <w:lang w:val="es-ES"/>
        </w:rPr>
        <w:t xml:space="preserve"> o gitana. Por tanto, en la plataforma del SECOP 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w:t>
      </w:r>
      <w:proofErr w:type="spellStart"/>
      <w:r w:rsidRPr="00786EEB">
        <w:rPr>
          <w:rFonts w:asciiTheme="minorHAnsi" w:hAnsiTheme="minorHAnsi" w:cstheme="minorHAnsi"/>
          <w:bCs/>
          <w:sz w:val="22"/>
          <w:szCs w:val="22"/>
          <w:lang w:val="es-ES"/>
        </w:rPr>
        <w:t>Rrom</w:t>
      </w:r>
      <w:proofErr w:type="spellEnd"/>
      <w:r w:rsidRPr="00786EEB">
        <w:rPr>
          <w:rFonts w:asciiTheme="minorHAnsi" w:hAnsiTheme="minorHAnsi" w:cstheme="minorHAnsi"/>
          <w:bCs/>
          <w:sz w:val="22"/>
          <w:szCs w:val="22"/>
          <w:lang w:val="es-ES"/>
        </w:rPr>
        <w:t xml:space="preserve"> o gitana, puesto que su público conocimiento afecta el derecho a la intimidad de los Oferentes o de sus trabajadores o socios o accionistas.</w:t>
      </w:r>
    </w:p>
    <w:p w14:paraId="39F889D5" w14:textId="77777777" w:rsidR="00FA214B" w:rsidRPr="00786EEB" w:rsidRDefault="00FA214B" w:rsidP="00FA214B">
      <w:pPr>
        <w:pStyle w:val="Prrafodelista"/>
        <w:rPr>
          <w:rFonts w:asciiTheme="minorHAnsi" w:hAnsiTheme="minorHAnsi" w:cstheme="minorHAnsi"/>
          <w:bCs/>
          <w:sz w:val="22"/>
          <w:szCs w:val="22"/>
          <w:lang w:val="es-ES"/>
        </w:rPr>
      </w:pPr>
      <w:bookmarkStart w:id="411" w:name="_Toc255998123"/>
    </w:p>
    <w:p w14:paraId="0ECC7AC9" w14:textId="72F27929" w:rsidR="00FA214B" w:rsidRPr="00786EEB" w:rsidRDefault="00FA214B" w:rsidP="00A719DD">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412" w:name="_Toc234958492"/>
      <w:bookmarkStart w:id="413" w:name="_Toc35984984"/>
      <w:bookmarkStart w:id="414" w:name="_Toc182409117"/>
      <w:r w:rsidRPr="00786EEB">
        <w:rPr>
          <w:rFonts w:asciiTheme="minorHAnsi" w:hAnsiTheme="minorHAnsi" w:cstheme="minorHAnsi"/>
          <w:bCs/>
          <w:i/>
          <w:smallCaps/>
          <w:sz w:val="22"/>
          <w:szCs w:val="22"/>
          <w:u w:val="single"/>
          <w:lang w:val="es-ES"/>
        </w:rPr>
        <w:t xml:space="preserve">Aceptación de la Minuta del </w:t>
      </w:r>
      <w:bookmarkEnd w:id="411"/>
      <w:bookmarkEnd w:id="412"/>
      <w:r w:rsidRPr="00786EEB">
        <w:rPr>
          <w:rFonts w:asciiTheme="minorHAnsi" w:hAnsiTheme="minorHAnsi" w:cstheme="minorHAnsi"/>
          <w:bCs/>
          <w:i/>
          <w:smallCaps/>
          <w:sz w:val="22"/>
          <w:szCs w:val="22"/>
          <w:u w:val="single"/>
          <w:lang w:val="es-ES"/>
        </w:rPr>
        <w:t>Contrato</w:t>
      </w:r>
      <w:bookmarkEnd w:id="413"/>
      <w:bookmarkEnd w:id="414"/>
    </w:p>
    <w:p w14:paraId="558F32A8" w14:textId="77777777" w:rsidR="00071614" w:rsidRPr="00786EEB" w:rsidRDefault="00071614" w:rsidP="00071614">
      <w:pPr>
        <w:pStyle w:val="Prrafodelista"/>
        <w:spacing w:before="240" w:after="240"/>
        <w:jc w:val="both"/>
        <w:rPr>
          <w:rFonts w:asciiTheme="minorHAnsi" w:hAnsiTheme="minorHAnsi" w:cstheme="minorHAnsi"/>
          <w:sz w:val="22"/>
          <w:szCs w:val="22"/>
          <w:lang w:val="es-ES"/>
        </w:rPr>
      </w:pPr>
    </w:p>
    <w:p w14:paraId="7197355D" w14:textId="77777777" w:rsidR="00FA214B" w:rsidRPr="00786EEB" w:rsidRDefault="00FA214B" w:rsidP="00071614">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Con la sola presentación de la Oferta se entenderá que el Oferente acepta todas y cada una de las cláusulas incluidas en la minuta del Contrato que suscribirá con la ANI. Dicha minuta incluirá las modificaciones efectuadas mediante Adendas.</w:t>
      </w:r>
    </w:p>
    <w:p w14:paraId="50E724EC" w14:textId="77777777" w:rsidR="00071614" w:rsidRPr="00786EEB" w:rsidRDefault="00071614" w:rsidP="00071614">
      <w:pPr>
        <w:pStyle w:val="Prrafodelista"/>
        <w:spacing w:before="240" w:after="240"/>
        <w:jc w:val="both"/>
        <w:rPr>
          <w:rFonts w:asciiTheme="minorHAnsi" w:hAnsiTheme="minorHAnsi" w:cstheme="minorHAnsi"/>
          <w:sz w:val="22"/>
          <w:szCs w:val="22"/>
          <w:lang w:val="es-ES"/>
        </w:rPr>
      </w:pPr>
    </w:p>
    <w:p w14:paraId="4E80608E" w14:textId="2E942B00" w:rsidR="00FA214B" w:rsidRPr="00786EEB" w:rsidRDefault="00FA214B" w:rsidP="00FA214B">
      <w:pPr>
        <w:pStyle w:val="Prrafodelista"/>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 ANI adjudicará bajo el supuesto de que cada Oferente ha aceptado, con la presentación de su Oferta, la minuta definitiva</w:t>
      </w:r>
      <w:r w:rsidR="00DC72F1" w:rsidRPr="00786EEB">
        <w:rPr>
          <w:rFonts w:asciiTheme="minorHAnsi" w:hAnsiTheme="minorHAnsi" w:cstheme="minorHAnsi"/>
          <w:sz w:val="22"/>
          <w:szCs w:val="22"/>
          <w:lang w:val="es-ES"/>
        </w:rPr>
        <w:t xml:space="preserve">, así como sus </w:t>
      </w:r>
      <w:r w:rsidR="00D9203C" w:rsidRPr="00786EEB">
        <w:rPr>
          <w:rFonts w:asciiTheme="minorHAnsi" w:hAnsiTheme="minorHAnsi" w:cstheme="minorHAnsi"/>
          <w:sz w:val="22"/>
          <w:szCs w:val="22"/>
          <w:lang w:val="es-ES"/>
        </w:rPr>
        <w:t>A</w:t>
      </w:r>
      <w:r w:rsidR="00DC72F1" w:rsidRPr="00786EEB">
        <w:rPr>
          <w:rFonts w:asciiTheme="minorHAnsi" w:hAnsiTheme="minorHAnsi" w:cstheme="minorHAnsi"/>
          <w:sz w:val="22"/>
          <w:szCs w:val="22"/>
          <w:lang w:val="es-ES"/>
        </w:rPr>
        <w:t xml:space="preserve">péndices y </w:t>
      </w:r>
      <w:r w:rsidR="00564EBD" w:rsidRPr="00786EEB">
        <w:rPr>
          <w:rFonts w:asciiTheme="minorHAnsi" w:hAnsiTheme="minorHAnsi" w:cstheme="minorHAnsi"/>
          <w:sz w:val="22"/>
          <w:szCs w:val="22"/>
          <w:lang w:val="es-ES"/>
        </w:rPr>
        <w:t>Anexos</w:t>
      </w:r>
      <w:r w:rsidRPr="00786EEB">
        <w:rPr>
          <w:rFonts w:asciiTheme="minorHAnsi" w:hAnsiTheme="minorHAnsi" w:cstheme="minorHAnsi"/>
          <w:sz w:val="22"/>
          <w:szCs w:val="22"/>
          <w:lang w:val="es-ES"/>
        </w:rPr>
        <w:t xml:space="preserve"> publicad</w:t>
      </w:r>
      <w:r w:rsidR="00DC72F1" w:rsidRPr="00786EEB">
        <w:rPr>
          <w:rFonts w:asciiTheme="minorHAnsi" w:hAnsiTheme="minorHAnsi" w:cstheme="minorHAnsi"/>
          <w:sz w:val="22"/>
          <w:szCs w:val="22"/>
          <w:lang w:val="es-ES"/>
        </w:rPr>
        <w:t>os</w:t>
      </w:r>
      <w:r w:rsidRPr="00786EEB">
        <w:rPr>
          <w:rFonts w:asciiTheme="minorHAnsi" w:hAnsiTheme="minorHAnsi" w:cstheme="minorHAnsi"/>
          <w:sz w:val="22"/>
          <w:szCs w:val="22"/>
          <w:lang w:val="es-ES"/>
        </w:rPr>
        <w:t xml:space="preserve"> por la ANI antes de la Fecha de Cierre de</w:t>
      </w:r>
      <w:r w:rsidR="00822C20" w:rsidRPr="00786EEB">
        <w:rPr>
          <w:rFonts w:asciiTheme="minorHAnsi" w:hAnsiTheme="minorHAnsi" w:cstheme="minorHAnsi"/>
          <w:sz w:val="22"/>
          <w:szCs w:val="22"/>
          <w:lang w:val="es-ES"/>
        </w:rPr>
        <w:t>l Proceso de Selección</w:t>
      </w:r>
      <w:r w:rsidRPr="00786EEB">
        <w:rPr>
          <w:rFonts w:asciiTheme="minorHAnsi" w:hAnsiTheme="minorHAnsi" w:cstheme="minorHAnsi"/>
          <w:sz w:val="22"/>
          <w:szCs w:val="22"/>
          <w:lang w:val="es-ES"/>
        </w:rPr>
        <w:t xml:space="preserve">. </w:t>
      </w:r>
    </w:p>
    <w:p w14:paraId="2E04F3DD" w14:textId="77777777" w:rsidR="00071614" w:rsidRPr="00786EEB" w:rsidRDefault="00071614" w:rsidP="00FA214B">
      <w:pPr>
        <w:pStyle w:val="Prrafodelista"/>
        <w:jc w:val="both"/>
        <w:rPr>
          <w:rFonts w:asciiTheme="minorHAnsi" w:hAnsiTheme="minorHAnsi" w:cstheme="minorHAnsi"/>
          <w:sz w:val="22"/>
          <w:szCs w:val="22"/>
          <w:lang w:val="es-ES"/>
        </w:rPr>
      </w:pPr>
    </w:p>
    <w:p w14:paraId="0F0C3BAE" w14:textId="77777777" w:rsidR="00C924D1" w:rsidRPr="00786EEB" w:rsidRDefault="00C924D1" w:rsidP="00060420">
      <w:pPr>
        <w:spacing w:after="200" w:line="2" w:lineRule="auto"/>
        <w:jc w:val="both"/>
        <w:rPr>
          <w:rFonts w:asciiTheme="minorHAnsi" w:hAnsiTheme="minorHAnsi" w:cstheme="minorHAnsi"/>
          <w:b/>
          <w:sz w:val="22"/>
          <w:szCs w:val="22"/>
          <w:u w:val="single"/>
          <w:lang w:val="es-ES"/>
        </w:rPr>
      </w:pPr>
      <w:r w:rsidRPr="00786EEB">
        <w:rPr>
          <w:rFonts w:asciiTheme="minorHAnsi" w:hAnsiTheme="minorHAnsi" w:cstheme="minorHAnsi"/>
          <w:b/>
          <w:sz w:val="22"/>
          <w:szCs w:val="22"/>
          <w:u w:val="single"/>
          <w:lang w:val="es-ES"/>
        </w:rPr>
        <w:br w:type="page"/>
      </w:r>
    </w:p>
    <w:p w14:paraId="635A463E" w14:textId="77777777" w:rsidR="00C924D1" w:rsidRPr="00786EEB" w:rsidRDefault="00C924D1" w:rsidP="00A719DD">
      <w:pPr>
        <w:pStyle w:val="Prrafodelista"/>
        <w:numPr>
          <w:ilvl w:val="0"/>
          <w:numId w:val="11"/>
        </w:numPr>
        <w:spacing w:before="240" w:after="240"/>
        <w:jc w:val="center"/>
        <w:outlineLvl w:val="0"/>
        <w:rPr>
          <w:rFonts w:asciiTheme="minorHAnsi" w:hAnsiTheme="minorHAnsi" w:cstheme="minorHAnsi"/>
          <w:b/>
          <w:sz w:val="22"/>
          <w:szCs w:val="22"/>
          <w:u w:val="single"/>
          <w:lang w:val="es-ES"/>
        </w:rPr>
      </w:pPr>
      <w:bookmarkStart w:id="415" w:name="_Toc182409118"/>
      <w:r w:rsidRPr="00786EEB">
        <w:rPr>
          <w:rFonts w:asciiTheme="minorHAnsi" w:hAnsiTheme="minorHAnsi" w:cstheme="minorHAnsi"/>
          <w:b/>
          <w:sz w:val="22"/>
          <w:szCs w:val="22"/>
          <w:u w:val="single"/>
          <w:lang w:val="es-ES"/>
        </w:rPr>
        <w:lastRenderedPageBreak/>
        <w:t>CAPÍTULO VIII</w:t>
      </w:r>
      <w:bookmarkEnd w:id="415"/>
      <w:r w:rsidRPr="00786EEB">
        <w:rPr>
          <w:rFonts w:asciiTheme="minorHAnsi" w:hAnsiTheme="minorHAnsi" w:cstheme="minorHAnsi"/>
          <w:b/>
          <w:sz w:val="22"/>
          <w:szCs w:val="22"/>
          <w:u w:val="single"/>
          <w:lang w:val="es-ES"/>
        </w:rPr>
        <w:t xml:space="preserve"> </w:t>
      </w:r>
    </w:p>
    <w:p w14:paraId="1945B608" w14:textId="0BEA6DD9" w:rsidR="00B00CAD" w:rsidRPr="00786EEB" w:rsidRDefault="00071614" w:rsidP="00B00CAD">
      <w:pPr>
        <w:pStyle w:val="Prrafodelista"/>
        <w:spacing w:before="240" w:after="240"/>
        <w:jc w:val="center"/>
        <w:outlineLvl w:val="0"/>
        <w:rPr>
          <w:rFonts w:asciiTheme="minorHAnsi" w:hAnsiTheme="minorHAnsi" w:cstheme="minorHAnsi"/>
          <w:b/>
          <w:sz w:val="22"/>
          <w:szCs w:val="22"/>
          <w:u w:val="single"/>
          <w:lang w:val="es-ES"/>
        </w:rPr>
      </w:pPr>
      <w:bookmarkStart w:id="416" w:name="_Toc182409119"/>
      <w:r w:rsidRPr="00786EEB">
        <w:rPr>
          <w:rFonts w:asciiTheme="minorHAnsi" w:hAnsiTheme="minorHAnsi" w:cstheme="minorHAnsi"/>
          <w:b/>
          <w:smallCaps/>
          <w:sz w:val="22"/>
          <w:szCs w:val="22"/>
          <w:u w:val="single"/>
          <w:lang w:val="es-ES"/>
        </w:rPr>
        <w:t>Evaluación</w:t>
      </w:r>
      <w:bookmarkEnd w:id="416"/>
    </w:p>
    <w:p w14:paraId="22650DE6" w14:textId="77777777" w:rsidR="00C924D1" w:rsidRPr="00786EEB" w:rsidRDefault="00C924D1" w:rsidP="00060420">
      <w:pPr>
        <w:pStyle w:val="Prrafodelista"/>
        <w:spacing w:before="240" w:after="240"/>
        <w:jc w:val="both"/>
        <w:rPr>
          <w:rFonts w:asciiTheme="minorHAnsi" w:hAnsiTheme="minorHAnsi" w:cstheme="minorHAnsi"/>
          <w:b/>
          <w:sz w:val="22"/>
          <w:szCs w:val="22"/>
          <w:u w:val="single"/>
          <w:lang w:val="es-ES"/>
        </w:rPr>
      </w:pPr>
    </w:p>
    <w:p w14:paraId="19D304DA" w14:textId="77777777"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bCs/>
          <w:smallCaps/>
          <w:sz w:val="22"/>
          <w:szCs w:val="22"/>
          <w:lang w:val="es-ES"/>
        </w:rPr>
      </w:pPr>
      <w:bookmarkStart w:id="417" w:name="_Toc35984987"/>
      <w:bookmarkStart w:id="418" w:name="_Toc182409120"/>
      <w:r w:rsidRPr="00786EEB">
        <w:rPr>
          <w:rFonts w:asciiTheme="minorHAnsi" w:hAnsiTheme="minorHAnsi" w:cstheme="minorHAnsi"/>
          <w:bCs/>
          <w:i/>
          <w:smallCaps/>
          <w:sz w:val="22"/>
          <w:szCs w:val="22"/>
          <w:u w:val="single"/>
          <w:lang w:val="es-ES"/>
        </w:rPr>
        <w:t>Entrega de la Oferta</w:t>
      </w:r>
      <w:bookmarkEnd w:id="417"/>
      <w:bookmarkEnd w:id="418"/>
    </w:p>
    <w:p w14:paraId="4F6DDFEF" w14:textId="77777777" w:rsidR="00071614" w:rsidRPr="00786EEB" w:rsidRDefault="00071614" w:rsidP="00071614">
      <w:pPr>
        <w:pStyle w:val="Prrafodelista"/>
        <w:spacing w:before="240" w:after="240"/>
        <w:jc w:val="both"/>
        <w:rPr>
          <w:rFonts w:asciiTheme="minorHAnsi" w:hAnsiTheme="minorHAnsi" w:cstheme="minorHAnsi"/>
          <w:sz w:val="22"/>
          <w:szCs w:val="22"/>
          <w:lang w:val="es-ES"/>
        </w:rPr>
      </w:pPr>
      <w:bookmarkStart w:id="419" w:name="_Ref216112327"/>
    </w:p>
    <w:p w14:paraId="4534AB44" w14:textId="71A8C18D"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Ofertas que se entreguen en la Fecha de Cierre deberán presentarse en lugar y hora indicados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_Ref2715919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La hora oficial se controlará con base en la hora fijada por el Instituto Nacional de Metrología de Colombia, </w:t>
      </w:r>
      <w:hyperlink r:id="rId37" w:history="1">
        <w:r w:rsidRPr="00786EEB">
          <w:rPr>
            <w:rStyle w:val="Hipervnculo"/>
            <w:rFonts w:asciiTheme="minorHAnsi" w:hAnsiTheme="minorHAnsi" w:cstheme="minorHAnsi"/>
            <w:sz w:val="22"/>
            <w:szCs w:val="22"/>
            <w:lang w:val="es-ES"/>
          </w:rPr>
          <w:t>http://horalegal.inm.gov.co/</w:t>
        </w:r>
      </w:hyperlink>
      <w:r w:rsidRPr="00786EEB">
        <w:rPr>
          <w:rFonts w:asciiTheme="minorHAnsi" w:hAnsiTheme="minorHAnsi" w:cstheme="minorHAnsi"/>
          <w:sz w:val="22"/>
          <w:szCs w:val="22"/>
          <w:lang w:val="es-ES"/>
        </w:rPr>
        <w:t xml:space="preserve">, y se entenderá que el plazo límite ha vencido a la hora señalada para el efecto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_Ref2715919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del presente Pliego. </w:t>
      </w:r>
    </w:p>
    <w:p w14:paraId="109B2892" w14:textId="77777777" w:rsidR="00071614" w:rsidRPr="00786EEB" w:rsidRDefault="00071614" w:rsidP="00071614">
      <w:pPr>
        <w:pStyle w:val="Prrafodelista"/>
        <w:jc w:val="both"/>
        <w:rPr>
          <w:rFonts w:asciiTheme="minorHAnsi" w:hAnsiTheme="minorHAnsi" w:cstheme="minorHAnsi"/>
          <w:sz w:val="22"/>
          <w:szCs w:val="22"/>
          <w:lang w:val="es-ES"/>
        </w:rPr>
      </w:pPr>
    </w:p>
    <w:p w14:paraId="2B702CDA" w14:textId="5B1AC51F"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w:t>
      </w:r>
      <w:r w:rsidR="00A278ED"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nteresados podrán entregar sus </w:t>
      </w:r>
      <w:r w:rsidR="00321E6B" w:rsidRPr="00786EEB">
        <w:rPr>
          <w:rFonts w:asciiTheme="minorHAnsi" w:hAnsiTheme="minorHAnsi" w:cstheme="minorHAnsi"/>
          <w:sz w:val="22"/>
          <w:szCs w:val="22"/>
          <w:lang w:val="es-ES"/>
        </w:rPr>
        <w:t xml:space="preserve">Ofertas </w:t>
      </w:r>
      <w:r w:rsidRPr="00786EEB">
        <w:rPr>
          <w:rFonts w:asciiTheme="minorHAnsi" w:hAnsiTheme="minorHAnsi" w:cstheme="minorHAnsi"/>
          <w:sz w:val="22"/>
          <w:szCs w:val="22"/>
          <w:lang w:val="es-ES"/>
        </w:rPr>
        <w:t xml:space="preserve">antes de la </w:t>
      </w:r>
      <w:r w:rsidR="00D20DA9" w:rsidRPr="00786EEB">
        <w:rPr>
          <w:rFonts w:asciiTheme="minorHAnsi" w:hAnsiTheme="minorHAnsi" w:cstheme="minorHAnsi"/>
          <w:sz w:val="22"/>
          <w:szCs w:val="22"/>
          <w:lang w:val="es-ES"/>
        </w:rPr>
        <w:t>F</w:t>
      </w:r>
      <w:r w:rsidRPr="00786EEB">
        <w:rPr>
          <w:rFonts w:asciiTheme="minorHAnsi" w:hAnsiTheme="minorHAnsi" w:cstheme="minorHAnsi"/>
          <w:sz w:val="22"/>
          <w:szCs w:val="22"/>
          <w:lang w:val="es-ES"/>
        </w:rPr>
        <w:t xml:space="preserve">echa </w:t>
      </w:r>
      <w:r w:rsidR="00D20DA9" w:rsidRPr="00786EEB">
        <w:rPr>
          <w:rFonts w:asciiTheme="minorHAnsi" w:hAnsiTheme="minorHAnsi" w:cstheme="minorHAnsi"/>
          <w:sz w:val="22"/>
          <w:szCs w:val="22"/>
          <w:lang w:val="es-ES"/>
        </w:rPr>
        <w:t>de Cierre</w:t>
      </w:r>
      <w:r w:rsidRPr="00786EEB">
        <w:rPr>
          <w:rFonts w:asciiTheme="minorHAnsi" w:hAnsiTheme="minorHAnsi" w:cstheme="minorHAnsi"/>
          <w:sz w:val="22"/>
          <w:szCs w:val="22"/>
          <w:lang w:val="es-ES"/>
        </w:rPr>
        <w:t xml:space="preserve">, </w:t>
      </w:r>
      <w:r w:rsidR="001738A4" w:rsidRPr="00786EEB">
        <w:rPr>
          <w:rFonts w:asciiTheme="minorHAnsi" w:hAnsiTheme="minorHAnsi" w:cstheme="minorHAnsi"/>
          <w:sz w:val="22"/>
          <w:szCs w:val="22"/>
          <w:lang w:val="es-ES"/>
        </w:rPr>
        <w:t>las cuales</w:t>
      </w:r>
      <w:r w:rsidRPr="00786EEB">
        <w:rPr>
          <w:rFonts w:asciiTheme="minorHAnsi" w:hAnsiTheme="minorHAnsi" w:cstheme="minorHAnsi"/>
          <w:sz w:val="22"/>
          <w:szCs w:val="22"/>
          <w:lang w:val="es-ES"/>
        </w:rPr>
        <w:t xml:space="preserve"> serán entregadas en el área de radicación externa de correspondencia de la ANI, con la precisión de que se trata de la entrega de una </w:t>
      </w:r>
      <w:r w:rsidR="00AB7BF6" w:rsidRPr="00786EEB">
        <w:rPr>
          <w:rFonts w:asciiTheme="minorHAnsi" w:hAnsiTheme="minorHAnsi" w:cstheme="minorHAnsi"/>
          <w:sz w:val="22"/>
          <w:szCs w:val="22"/>
          <w:lang w:val="es-ES"/>
        </w:rPr>
        <w:t>O</w:t>
      </w:r>
      <w:r w:rsidRPr="00786EEB">
        <w:rPr>
          <w:rFonts w:asciiTheme="minorHAnsi" w:hAnsiTheme="minorHAnsi" w:cstheme="minorHAnsi"/>
          <w:sz w:val="22"/>
          <w:szCs w:val="22"/>
          <w:lang w:val="es-ES"/>
        </w:rPr>
        <w:t xml:space="preserve">ferta para </w:t>
      </w:r>
      <w:r w:rsidR="00D6620C"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que sólo podrá ser abierta en la audiencia de Cierre prevista para la fecha indicada </w:t>
      </w:r>
      <w:r w:rsidR="00F5622F" w:rsidRPr="00786EEB">
        <w:rPr>
          <w:rFonts w:asciiTheme="minorHAnsi" w:hAnsiTheme="minorHAnsi" w:cstheme="minorHAnsi"/>
          <w:sz w:val="22"/>
          <w:szCs w:val="22"/>
          <w:lang w:val="es-ES"/>
        </w:rPr>
        <w:t xml:space="preserve">en el numeral </w:t>
      </w:r>
      <w:r w:rsidR="00F5622F" w:rsidRPr="00786EEB">
        <w:rPr>
          <w:rFonts w:asciiTheme="minorHAnsi" w:hAnsiTheme="minorHAnsi" w:cstheme="minorHAnsi"/>
          <w:sz w:val="22"/>
          <w:szCs w:val="22"/>
          <w:lang w:val="es-ES"/>
        </w:rPr>
        <w:fldChar w:fldCharType="begin"/>
      </w:r>
      <w:r w:rsidR="00F5622F" w:rsidRPr="00786EEB">
        <w:rPr>
          <w:rFonts w:asciiTheme="minorHAnsi" w:hAnsiTheme="minorHAnsi" w:cstheme="minorHAnsi"/>
          <w:sz w:val="22"/>
          <w:szCs w:val="22"/>
          <w:lang w:val="es-ES"/>
        </w:rPr>
        <w:instrText xml:space="preserve"> REF _Ref2715919 \w \h  \* MERGEFORMAT </w:instrText>
      </w:r>
      <w:r w:rsidR="00F5622F" w:rsidRPr="00786EEB">
        <w:rPr>
          <w:rFonts w:asciiTheme="minorHAnsi" w:hAnsiTheme="minorHAnsi" w:cstheme="minorHAnsi"/>
          <w:sz w:val="22"/>
          <w:szCs w:val="22"/>
          <w:lang w:val="es-ES"/>
        </w:rPr>
      </w:r>
      <w:r w:rsidR="00F5622F"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00F5622F" w:rsidRPr="00786EEB">
        <w:rPr>
          <w:rFonts w:asciiTheme="minorHAnsi" w:hAnsiTheme="minorHAnsi" w:cstheme="minorHAnsi"/>
          <w:sz w:val="22"/>
          <w:szCs w:val="22"/>
          <w:lang w:val="es-ES"/>
        </w:rPr>
        <w:fldChar w:fldCharType="end"/>
      </w:r>
      <w:r w:rsidR="00F5622F" w:rsidRPr="00786EEB">
        <w:rPr>
          <w:rFonts w:asciiTheme="minorHAnsi" w:hAnsiTheme="minorHAnsi" w:cstheme="minorHAnsi"/>
          <w:sz w:val="22"/>
          <w:szCs w:val="22"/>
          <w:lang w:val="es-ES"/>
        </w:rPr>
        <w:t xml:space="preserve"> </w:t>
      </w:r>
      <w:r w:rsidR="003F5BD1" w:rsidRPr="00786EEB">
        <w:rPr>
          <w:rFonts w:asciiTheme="minorHAnsi" w:hAnsiTheme="minorHAnsi" w:cstheme="minorHAnsi"/>
          <w:sz w:val="22"/>
          <w:szCs w:val="22"/>
          <w:lang w:val="es-ES"/>
        </w:rPr>
        <w:t xml:space="preserve">- </w:t>
      </w:r>
      <w:r w:rsidR="009629F4" w:rsidRPr="00786EEB">
        <w:rPr>
          <w:rFonts w:asciiTheme="minorHAnsi" w:hAnsiTheme="minorHAnsi" w:cstheme="minorHAnsi"/>
          <w:sz w:val="22"/>
          <w:szCs w:val="22"/>
          <w:lang w:val="es-ES"/>
        </w:rPr>
        <w:t xml:space="preserve">Cronograma </w:t>
      </w:r>
      <w:r w:rsidRPr="00786EEB">
        <w:rPr>
          <w:rFonts w:asciiTheme="minorHAnsi" w:hAnsiTheme="minorHAnsi" w:cstheme="minorHAnsi"/>
          <w:sz w:val="22"/>
          <w:szCs w:val="22"/>
          <w:lang w:val="es-ES"/>
        </w:rPr>
        <w:t>de</w:t>
      </w:r>
      <w:r w:rsidR="009629F4" w:rsidRPr="00786EEB">
        <w:rPr>
          <w:rFonts w:asciiTheme="minorHAnsi" w:hAnsiTheme="minorHAnsi" w:cstheme="minorHAnsi"/>
          <w:sz w:val="22"/>
          <w:szCs w:val="22"/>
          <w:lang w:val="es-ES"/>
        </w:rPr>
        <w:t>l Proceso de Selección</w:t>
      </w:r>
      <w:r w:rsidRPr="00786EEB">
        <w:rPr>
          <w:rFonts w:asciiTheme="minorHAnsi" w:hAnsiTheme="minorHAnsi" w:cstheme="minorHAnsi"/>
          <w:sz w:val="22"/>
          <w:szCs w:val="22"/>
          <w:lang w:val="es-ES"/>
        </w:rPr>
        <w:t xml:space="preserve">. Igualmente, </w:t>
      </w:r>
      <w:r w:rsidR="00D41CAB" w:rsidRPr="00786EEB">
        <w:rPr>
          <w:rFonts w:asciiTheme="minorHAnsi" w:hAnsiTheme="minorHAnsi" w:cstheme="minorHAnsi"/>
          <w:sz w:val="22"/>
          <w:szCs w:val="22"/>
          <w:lang w:val="es-ES"/>
        </w:rPr>
        <w:t xml:space="preserve">en </w:t>
      </w:r>
      <w:r w:rsidR="00101107" w:rsidRPr="00786EEB">
        <w:rPr>
          <w:rFonts w:asciiTheme="minorHAnsi" w:hAnsiTheme="minorHAnsi" w:cstheme="minorHAnsi"/>
          <w:sz w:val="22"/>
          <w:szCs w:val="22"/>
          <w:lang w:val="es-ES"/>
        </w:rPr>
        <w:t>la Fecha de</w:t>
      </w:r>
      <w:r w:rsidRPr="00786EEB">
        <w:rPr>
          <w:rFonts w:asciiTheme="minorHAnsi" w:hAnsiTheme="minorHAnsi" w:cstheme="minorHAnsi"/>
          <w:sz w:val="22"/>
          <w:szCs w:val="22"/>
          <w:lang w:val="es-ES"/>
        </w:rPr>
        <w:t xml:space="preserve"> Cierre del Proceso</w:t>
      </w:r>
      <w:r w:rsidR="00C132EB" w:rsidRPr="00786EEB">
        <w:rPr>
          <w:rFonts w:asciiTheme="minorHAnsi" w:hAnsiTheme="minorHAnsi" w:cstheme="minorHAnsi"/>
          <w:sz w:val="22"/>
          <w:szCs w:val="22"/>
          <w:lang w:val="es-ES"/>
        </w:rPr>
        <w:t xml:space="preserve"> de Selección</w:t>
      </w:r>
      <w:r w:rsidRPr="00786EEB">
        <w:rPr>
          <w:rFonts w:asciiTheme="minorHAnsi" w:hAnsiTheme="minorHAnsi" w:cstheme="minorHAnsi"/>
          <w:sz w:val="22"/>
          <w:szCs w:val="22"/>
          <w:lang w:val="es-ES"/>
        </w:rPr>
        <w:t xml:space="preserve"> se podrán entregar </w:t>
      </w:r>
      <w:r w:rsidR="00AB7BF6" w:rsidRPr="00786EEB">
        <w:rPr>
          <w:rFonts w:asciiTheme="minorHAnsi" w:hAnsiTheme="minorHAnsi" w:cstheme="minorHAnsi"/>
          <w:sz w:val="22"/>
          <w:szCs w:val="22"/>
          <w:lang w:val="es-ES"/>
        </w:rPr>
        <w:t>O</w:t>
      </w:r>
      <w:r w:rsidRPr="00786EEB">
        <w:rPr>
          <w:rFonts w:asciiTheme="minorHAnsi" w:hAnsiTheme="minorHAnsi" w:cstheme="minorHAnsi"/>
          <w:sz w:val="22"/>
          <w:szCs w:val="22"/>
          <w:lang w:val="es-ES"/>
        </w:rPr>
        <w:t>fertas a partir de las 8:00 a.m. en el lugar en el que se llevará a cabo la audiencia, en estos eventos la ANI tomará las medidas necesarias para garantizar la seguridad e inviolabilidad del contenido</w:t>
      </w:r>
      <w:r w:rsidRPr="00786EEB" w:rsidDel="008027EA">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de las Ofertas entregadas antes de </w:t>
      </w:r>
      <w:r w:rsidR="00A14747" w:rsidRPr="00786EEB">
        <w:rPr>
          <w:rFonts w:asciiTheme="minorHAnsi" w:hAnsiTheme="minorHAnsi" w:cstheme="minorHAnsi"/>
          <w:sz w:val="22"/>
          <w:szCs w:val="22"/>
          <w:lang w:val="es-ES"/>
        </w:rPr>
        <w:t xml:space="preserve">la </w:t>
      </w:r>
      <w:r w:rsidRPr="00786EEB">
        <w:rPr>
          <w:rFonts w:asciiTheme="minorHAnsi" w:hAnsiTheme="minorHAnsi" w:cstheme="minorHAnsi"/>
          <w:sz w:val="22"/>
          <w:szCs w:val="22"/>
          <w:lang w:val="es-ES"/>
        </w:rPr>
        <w:t>Fecha y hora límite para el Cierre.</w:t>
      </w:r>
      <w:bookmarkEnd w:id="419"/>
    </w:p>
    <w:p w14:paraId="09756970" w14:textId="77777777" w:rsidR="00071614" w:rsidRPr="00786EEB" w:rsidRDefault="00071614" w:rsidP="00071614">
      <w:pPr>
        <w:pStyle w:val="Prrafodelista"/>
        <w:spacing w:before="240" w:after="240"/>
        <w:jc w:val="both"/>
        <w:rPr>
          <w:rFonts w:asciiTheme="minorHAnsi" w:hAnsiTheme="minorHAnsi" w:cstheme="minorHAnsi"/>
          <w:sz w:val="22"/>
          <w:szCs w:val="22"/>
          <w:lang w:val="es-ES"/>
        </w:rPr>
      </w:pPr>
    </w:p>
    <w:p w14:paraId="785A90AD" w14:textId="1D3DA494"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No se aceptarán Ofertas presentadas con posterioridad a la Fecha de Cierre y a la hora indicada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_Ref34925893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w:t>
      </w:r>
      <w:r w:rsidR="0027280D" w:rsidRPr="00786EEB">
        <w:rPr>
          <w:rFonts w:asciiTheme="minorHAnsi" w:hAnsiTheme="minorHAnsi" w:cstheme="minorHAnsi"/>
          <w:sz w:val="22"/>
          <w:szCs w:val="22"/>
          <w:lang w:val="es-ES"/>
        </w:rPr>
        <w:t>Cronograma del Proceso de Selección</w:t>
      </w:r>
      <w:r w:rsidRPr="00786EEB">
        <w:rPr>
          <w:rFonts w:asciiTheme="minorHAnsi" w:hAnsiTheme="minorHAnsi" w:cstheme="minorHAnsi"/>
          <w:sz w:val="22"/>
          <w:szCs w:val="22"/>
          <w:lang w:val="es-ES"/>
        </w:rPr>
        <w:t>, ni en sitios o condiciones diferentes de los que se han previsto en el presente Pliego de Condiciones.</w:t>
      </w:r>
      <w:r w:rsidRPr="00786EEB">
        <w:rPr>
          <w:rFonts w:asciiTheme="minorHAnsi" w:hAnsiTheme="minorHAnsi" w:cstheme="minorHAnsi"/>
          <w:sz w:val="22"/>
          <w:szCs w:val="22"/>
          <w:lang w:val="es-ES" w:eastAsia="es-CO"/>
        </w:rPr>
        <w:t xml:space="preserve"> </w:t>
      </w:r>
    </w:p>
    <w:p w14:paraId="456D3662" w14:textId="77777777" w:rsidR="00071614" w:rsidRPr="00786EEB" w:rsidRDefault="00071614" w:rsidP="00071614">
      <w:pPr>
        <w:pStyle w:val="Prrafodelista"/>
        <w:rPr>
          <w:rFonts w:asciiTheme="minorHAnsi" w:hAnsiTheme="minorHAnsi" w:cstheme="minorHAnsi"/>
          <w:sz w:val="22"/>
          <w:szCs w:val="22"/>
          <w:lang w:val="es-ES"/>
        </w:rPr>
      </w:pPr>
    </w:p>
    <w:p w14:paraId="09CC190F" w14:textId="77F21992"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Se dejará constancia de lo ocurrido en la audiencia de </w:t>
      </w:r>
      <w:r w:rsidR="00DF1B9D">
        <w:rPr>
          <w:rFonts w:asciiTheme="minorHAnsi" w:hAnsiTheme="minorHAnsi" w:cstheme="minorHAnsi"/>
          <w:sz w:val="22"/>
          <w:szCs w:val="22"/>
          <w:lang w:val="es-ES"/>
        </w:rPr>
        <w:t>C</w:t>
      </w:r>
      <w:r w:rsidR="00D41CAB" w:rsidRPr="00786EEB">
        <w:rPr>
          <w:rFonts w:asciiTheme="minorHAnsi" w:hAnsiTheme="minorHAnsi" w:cstheme="minorHAnsi"/>
          <w:sz w:val="22"/>
          <w:szCs w:val="22"/>
          <w:lang w:val="es-ES"/>
        </w:rPr>
        <w:t xml:space="preserve">ierre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en un acta que será publicada conforme a lo señalado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_Ref389141796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2.4</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de este Pliego de Condiciones</w:t>
      </w:r>
      <w:r w:rsidR="00CB4CE9" w:rsidRPr="00786EEB">
        <w:rPr>
          <w:rFonts w:asciiTheme="minorHAnsi" w:hAnsiTheme="minorHAnsi" w:cstheme="minorHAnsi"/>
          <w:sz w:val="22"/>
          <w:szCs w:val="22"/>
          <w:lang w:val="es-ES"/>
        </w:rPr>
        <w:t>.</w:t>
      </w:r>
    </w:p>
    <w:p w14:paraId="75EA048D" w14:textId="77777777" w:rsidR="00071614" w:rsidRPr="00786EEB" w:rsidRDefault="00071614" w:rsidP="00071614">
      <w:pPr>
        <w:pStyle w:val="Prrafodelista"/>
        <w:jc w:val="both"/>
        <w:rPr>
          <w:rFonts w:asciiTheme="minorHAnsi" w:hAnsiTheme="minorHAnsi" w:cstheme="minorHAnsi"/>
          <w:sz w:val="22"/>
          <w:szCs w:val="22"/>
          <w:lang w:val="es-ES"/>
        </w:rPr>
      </w:pPr>
    </w:p>
    <w:p w14:paraId="2DBD8697" w14:textId="6C9875F1"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la fecha y hora en que venza el plazo de presentación de Oferta, la ANI abrirá los </w:t>
      </w:r>
      <w:r w:rsidR="00D6620C"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obres No. 1 de todas las Ofertas presentadas, lo cual será efectuado en acto público al que podrán asistir los Oferentes y cualquier otra persona que así lo desee. Respecto de la apertura de los </w:t>
      </w:r>
      <w:r w:rsidR="00D6620C"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obres No. 1 de las Ofertas, se levantará un acta, firmada por los funcionarios que intervengan en ella, donde se dejará constancia del nombre de cada Oferente o de los </w:t>
      </w:r>
      <w:r w:rsidR="0071010C"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ntegrantes del Oferente y del número de tomos y folios </w:t>
      </w:r>
      <w:r w:rsidR="0010407E" w:rsidRPr="00786EEB">
        <w:rPr>
          <w:rFonts w:asciiTheme="minorHAnsi" w:hAnsiTheme="minorHAnsi" w:cstheme="minorHAnsi"/>
          <w:sz w:val="22"/>
          <w:szCs w:val="22"/>
          <w:lang w:val="es-ES"/>
        </w:rPr>
        <w:t>de cada Oferta presentada, verificando el número de la Garantía de Seriedad de la Oferta que la acompaña, si hay folios en blanco, hojas por ambas caras, y las observaciones correspondientes, así como los demás aspectos relevantes que considere la entidad.</w:t>
      </w:r>
      <w:r w:rsidRPr="00786EEB">
        <w:rPr>
          <w:rFonts w:asciiTheme="minorHAnsi" w:hAnsiTheme="minorHAnsi" w:cstheme="minorHAnsi"/>
          <w:sz w:val="22"/>
          <w:szCs w:val="22"/>
          <w:lang w:val="es-ES"/>
        </w:rPr>
        <w:t xml:space="preserve"> </w:t>
      </w:r>
    </w:p>
    <w:p w14:paraId="5AE121F3" w14:textId="77777777" w:rsidR="00071614" w:rsidRPr="00786EEB" w:rsidRDefault="00071614" w:rsidP="00071614">
      <w:pPr>
        <w:pStyle w:val="Prrafodelista"/>
        <w:spacing w:before="240" w:after="240"/>
        <w:jc w:val="both"/>
        <w:rPr>
          <w:rFonts w:asciiTheme="minorHAnsi" w:hAnsiTheme="minorHAnsi" w:cstheme="minorHAnsi"/>
          <w:sz w:val="22"/>
          <w:szCs w:val="22"/>
          <w:lang w:val="es-ES"/>
        </w:rPr>
      </w:pPr>
    </w:p>
    <w:p w14:paraId="09E051FB" w14:textId="2472D2BD"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Dicha acta no podrá ser utilizada por los asistentes para dejar constancias de ninguna naturaleza, y sólo dará cuenta de la apertura de los </w:t>
      </w:r>
      <w:r w:rsidR="0045040E"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 xml:space="preserve">obres No. 1 de las Ofertas y de su contenido, en los términos previstos en el presente numeral. Cualquier constancia o declaración de alguno de los asistentes sólo podrá ser formulada por escrito, en comunicación independiente al acta de apertura de las Ofertas. </w:t>
      </w:r>
    </w:p>
    <w:p w14:paraId="78C93BBD" w14:textId="77777777" w:rsidR="00B1602E" w:rsidRPr="00786EEB" w:rsidRDefault="00B1602E" w:rsidP="008F7285">
      <w:pPr>
        <w:pStyle w:val="Prrafodelista"/>
        <w:rPr>
          <w:rFonts w:asciiTheme="minorHAnsi" w:hAnsiTheme="minorHAnsi" w:cstheme="minorHAnsi"/>
          <w:sz w:val="22"/>
          <w:szCs w:val="22"/>
          <w:lang w:val="es-ES"/>
        </w:rPr>
      </w:pPr>
    </w:p>
    <w:p w14:paraId="7DB5B078" w14:textId="77777777" w:rsidR="00071614" w:rsidRPr="00786EEB" w:rsidRDefault="00071614" w:rsidP="00071614">
      <w:pPr>
        <w:pStyle w:val="Prrafodelista"/>
        <w:spacing w:before="240" w:after="240"/>
        <w:jc w:val="both"/>
        <w:rPr>
          <w:rFonts w:asciiTheme="minorHAnsi" w:hAnsiTheme="minorHAnsi" w:cstheme="minorHAnsi"/>
          <w:sz w:val="22"/>
          <w:szCs w:val="22"/>
          <w:lang w:val="es-ES"/>
        </w:rPr>
      </w:pPr>
    </w:p>
    <w:p w14:paraId="3E3FE4D4" w14:textId="77777777"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Se anunciarán los nombres de los Oferentes, y de los </w:t>
      </w:r>
      <w:r w:rsidR="00D6620C" w:rsidRPr="00786EEB">
        <w:rPr>
          <w:rFonts w:asciiTheme="minorHAnsi" w:hAnsiTheme="minorHAnsi" w:cstheme="minorHAnsi"/>
          <w:sz w:val="22"/>
          <w:szCs w:val="22"/>
          <w:lang w:val="es-ES"/>
        </w:rPr>
        <w:t xml:space="preserve">Integrantes </w:t>
      </w:r>
      <w:r w:rsidRPr="00786EEB">
        <w:rPr>
          <w:rFonts w:asciiTheme="minorHAnsi" w:hAnsiTheme="minorHAnsi" w:cstheme="minorHAnsi"/>
          <w:sz w:val="22"/>
          <w:szCs w:val="22"/>
          <w:lang w:val="es-ES"/>
        </w:rPr>
        <w:t xml:space="preserve">de estos –según corresponda–, así como el número de folios contenido en el </w:t>
      </w:r>
      <w:r w:rsidR="00D6620C"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obre No. 1 de cada Oferta presentada, sin verificar.</w:t>
      </w:r>
    </w:p>
    <w:p w14:paraId="343A6EF6" w14:textId="77777777" w:rsidR="00071614" w:rsidRPr="00786EEB" w:rsidRDefault="00071614" w:rsidP="00071614">
      <w:pPr>
        <w:jc w:val="both"/>
        <w:rPr>
          <w:rFonts w:asciiTheme="minorHAnsi" w:hAnsiTheme="minorHAnsi" w:cstheme="minorHAnsi"/>
          <w:sz w:val="22"/>
          <w:szCs w:val="22"/>
          <w:lang w:val="es-ES"/>
        </w:rPr>
      </w:pPr>
    </w:p>
    <w:p w14:paraId="40BF93F5" w14:textId="612DA4A6"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w:t>
      </w:r>
      <w:r w:rsidR="00D6620C"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obres No. 2 que contienen la Oferta Económica</w:t>
      </w:r>
      <w:r w:rsidR="00D83D1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de las Ofertas deberán entregarse sellados. La ANI tomará las medidas de seguridad necesarias para custodiar los </w:t>
      </w:r>
      <w:r w:rsidR="00D6620C" w:rsidRPr="00786EEB">
        <w:rPr>
          <w:rFonts w:asciiTheme="minorHAnsi" w:hAnsiTheme="minorHAnsi" w:cstheme="minorHAnsi"/>
          <w:sz w:val="22"/>
          <w:szCs w:val="22"/>
          <w:lang w:val="es-ES"/>
        </w:rPr>
        <w:t>s</w:t>
      </w:r>
      <w:r w:rsidRPr="00786EEB">
        <w:rPr>
          <w:rFonts w:asciiTheme="minorHAnsi" w:hAnsiTheme="minorHAnsi" w:cstheme="minorHAnsi"/>
          <w:sz w:val="22"/>
          <w:szCs w:val="22"/>
          <w:lang w:val="es-ES"/>
        </w:rPr>
        <w:t>obres No. 2 entregados, hasta cuando tenga lugar la Adjudicación, momento en el cual estos sobres serán abiertos y evaluados.</w:t>
      </w:r>
    </w:p>
    <w:p w14:paraId="05F997E6" w14:textId="77777777" w:rsidR="00B1602E" w:rsidRPr="00786EEB" w:rsidRDefault="00B1602E" w:rsidP="008F7285">
      <w:pPr>
        <w:pStyle w:val="Prrafodelista"/>
        <w:rPr>
          <w:rFonts w:asciiTheme="minorHAnsi" w:hAnsiTheme="minorHAnsi" w:cstheme="minorHAnsi"/>
          <w:sz w:val="22"/>
          <w:szCs w:val="22"/>
          <w:lang w:val="es-ES"/>
        </w:rPr>
      </w:pPr>
    </w:p>
    <w:p w14:paraId="480D4755" w14:textId="223C3952"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información relativa al análisis, evaluación y comparación de los sobres No. 1 de las Ofertas, no podrá ser revelada a los Oferentes ni a otra persona que no participe oficialmente en </w:t>
      </w:r>
      <w:r w:rsidR="001730E4" w:rsidRPr="00786EEB">
        <w:rPr>
          <w:rFonts w:asciiTheme="minorHAnsi" w:hAnsiTheme="minorHAnsi" w:cstheme="minorHAnsi"/>
          <w:sz w:val="22"/>
          <w:szCs w:val="22"/>
          <w:lang w:val="es-ES"/>
        </w:rPr>
        <w:t xml:space="preserve">el Proceso de Selección </w:t>
      </w:r>
      <w:r w:rsidRPr="00786EEB">
        <w:rPr>
          <w:rFonts w:asciiTheme="minorHAnsi" w:hAnsiTheme="minorHAnsi" w:cstheme="minorHAnsi"/>
          <w:sz w:val="22"/>
          <w:szCs w:val="22"/>
          <w:lang w:val="es-ES"/>
        </w:rPr>
        <w:t>hasta que la ANI comunique a los Oferentes que el informe de evaluación se encuentra a disposición de los Oferentes para que presenten las observaciones correspondientes, de conformidad con lo establecido en el presente Pliego de Condiciones.</w:t>
      </w:r>
    </w:p>
    <w:p w14:paraId="53450D73" w14:textId="77777777" w:rsidR="00B1602E" w:rsidRPr="00786EEB" w:rsidRDefault="00B1602E" w:rsidP="008F7285">
      <w:pPr>
        <w:pStyle w:val="Prrafodelista"/>
        <w:rPr>
          <w:rFonts w:asciiTheme="minorHAnsi" w:hAnsiTheme="minorHAnsi" w:cstheme="minorHAnsi"/>
          <w:b/>
          <w:bCs/>
          <w:i/>
          <w:smallCaps/>
          <w:sz w:val="22"/>
          <w:szCs w:val="22"/>
          <w:lang w:val="es-ES"/>
        </w:rPr>
      </w:pPr>
      <w:bookmarkStart w:id="420" w:name="_Toc234958496"/>
      <w:bookmarkStart w:id="421" w:name="_Toc255998128"/>
    </w:p>
    <w:p w14:paraId="4076714E" w14:textId="77777777" w:rsidR="00071614" w:rsidRPr="00786EEB" w:rsidRDefault="00071614" w:rsidP="00071614">
      <w:pPr>
        <w:pStyle w:val="Prrafodelista"/>
        <w:spacing w:before="240" w:after="240"/>
        <w:jc w:val="both"/>
        <w:rPr>
          <w:rFonts w:asciiTheme="minorHAnsi" w:hAnsiTheme="minorHAnsi" w:cstheme="minorHAnsi"/>
          <w:b/>
          <w:bCs/>
          <w:i/>
          <w:smallCaps/>
          <w:sz w:val="22"/>
          <w:szCs w:val="22"/>
          <w:lang w:val="es-ES"/>
        </w:rPr>
      </w:pPr>
    </w:p>
    <w:p w14:paraId="1AE5869E" w14:textId="77777777"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422" w:name="_Ref3183654"/>
      <w:bookmarkStart w:id="423" w:name="_Toc35984988"/>
      <w:bookmarkStart w:id="424" w:name="_Toc182409121"/>
      <w:r w:rsidRPr="00786EEB">
        <w:rPr>
          <w:rFonts w:asciiTheme="minorHAnsi" w:hAnsiTheme="minorHAnsi" w:cstheme="minorHAnsi"/>
          <w:bCs/>
          <w:i/>
          <w:smallCaps/>
          <w:sz w:val="22"/>
          <w:szCs w:val="22"/>
          <w:u w:val="single"/>
          <w:lang w:val="es-ES"/>
        </w:rPr>
        <w:t>Comité Evaluador</w:t>
      </w:r>
      <w:bookmarkEnd w:id="420"/>
      <w:bookmarkEnd w:id="422"/>
      <w:bookmarkEnd w:id="423"/>
      <w:bookmarkEnd w:id="424"/>
    </w:p>
    <w:p w14:paraId="726A2799" w14:textId="77777777" w:rsidR="00071614" w:rsidRPr="00786EEB" w:rsidRDefault="00071614" w:rsidP="00071614">
      <w:pPr>
        <w:ind w:left="709"/>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la evaluación de las Ofertas, la ANI designará a uno o varios funcionarios y/o personas naturales o jurídicas externas a la </w:t>
      </w:r>
      <w:r w:rsidR="00711280" w:rsidRPr="00786EEB">
        <w:rPr>
          <w:rFonts w:asciiTheme="minorHAnsi" w:hAnsiTheme="minorHAnsi" w:cstheme="minorHAnsi"/>
          <w:sz w:val="22"/>
          <w:szCs w:val="22"/>
          <w:lang w:val="es-ES"/>
        </w:rPr>
        <w:t xml:space="preserve">ANI </w:t>
      </w:r>
      <w:r w:rsidRPr="00786EEB">
        <w:rPr>
          <w:rFonts w:asciiTheme="minorHAnsi" w:hAnsiTheme="minorHAnsi" w:cstheme="minorHAnsi"/>
          <w:sz w:val="22"/>
          <w:szCs w:val="22"/>
          <w:lang w:val="es-ES"/>
        </w:rPr>
        <w:t>que evaluarán las Ofertas conforme a los términos y condiciones previstas en el presente Pliego de Condiciones, y en las Adendas que lo modifiquen, de lo cual se elaborará un informe que se pondrá a disposición de los Oferentes.</w:t>
      </w:r>
    </w:p>
    <w:p w14:paraId="6D7E0E5E" w14:textId="56A01845"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425" w:name="_Toc234958497"/>
      <w:bookmarkStart w:id="426" w:name="_Toc35984989"/>
      <w:bookmarkStart w:id="427" w:name="_Toc182409122"/>
      <w:r w:rsidRPr="00786EEB">
        <w:rPr>
          <w:rFonts w:asciiTheme="minorHAnsi" w:hAnsiTheme="minorHAnsi" w:cstheme="minorHAnsi"/>
          <w:bCs/>
          <w:i/>
          <w:smallCaps/>
          <w:sz w:val="22"/>
          <w:szCs w:val="22"/>
          <w:u w:val="single"/>
          <w:lang w:val="es-ES"/>
        </w:rPr>
        <w:t>Evaluación de las Ofertas</w:t>
      </w:r>
      <w:bookmarkEnd w:id="421"/>
      <w:bookmarkEnd w:id="425"/>
      <w:bookmarkEnd w:id="426"/>
      <w:bookmarkEnd w:id="427"/>
    </w:p>
    <w:p w14:paraId="17FA1AAC" w14:textId="77777777" w:rsidR="00071614" w:rsidRPr="00786EEB" w:rsidRDefault="00071614" w:rsidP="00071614">
      <w:pPr>
        <w:pStyle w:val="Prrafodelista"/>
        <w:spacing w:before="240" w:after="240"/>
        <w:jc w:val="both"/>
        <w:rPr>
          <w:rFonts w:asciiTheme="minorHAnsi" w:hAnsiTheme="minorHAnsi" w:cstheme="minorHAnsi"/>
          <w:sz w:val="22"/>
          <w:szCs w:val="22"/>
          <w:lang w:val="es-ES"/>
        </w:rPr>
      </w:pPr>
    </w:p>
    <w:p w14:paraId="70DDE8F6" w14:textId="77777777"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evaluación de las Ofertas estará dividida en </w:t>
      </w:r>
      <w:r w:rsidR="009A7453" w:rsidRPr="00786EEB">
        <w:rPr>
          <w:rFonts w:asciiTheme="minorHAnsi" w:hAnsiTheme="minorHAnsi" w:cstheme="minorHAnsi"/>
          <w:sz w:val="22"/>
          <w:szCs w:val="22"/>
          <w:lang w:val="es-ES"/>
        </w:rPr>
        <w:t xml:space="preserve">dos </w:t>
      </w:r>
      <w:r w:rsidRPr="00786EEB">
        <w:rPr>
          <w:rFonts w:asciiTheme="minorHAnsi" w:hAnsiTheme="minorHAnsi" w:cstheme="minorHAnsi"/>
          <w:sz w:val="22"/>
          <w:szCs w:val="22"/>
          <w:lang w:val="es-ES"/>
        </w:rPr>
        <w:t>(</w:t>
      </w:r>
      <w:r w:rsidR="009A7453" w:rsidRPr="00786EEB">
        <w:rPr>
          <w:rFonts w:asciiTheme="minorHAnsi" w:hAnsiTheme="minorHAnsi" w:cstheme="minorHAnsi"/>
          <w:sz w:val="22"/>
          <w:szCs w:val="22"/>
          <w:lang w:val="es-ES"/>
        </w:rPr>
        <w:t>2</w:t>
      </w:r>
      <w:r w:rsidRPr="00786EEB">
        <w:rPr>
          <w:rFonts w:asciiTheme="minorHAnsi" w:hAnsiTheme="minorHAnsi" w:cstheme="minorHAnsi"/>
          <w:sz w:val="22"/>
          <w:szCs w:val="22"/>
          <w:lang w:val="es-ES"/>
        </w:rPr>
        <w:t>) fases, tal y como se señala a continuación:</w:t>
      </w:r>
    </w:p>
    <w:p w14:paraId="0C3F1337" w14:textId="77777777" w:rsidR="00071614" w:rsidRPr="00786EEB" w:rsidRDefault="00071614" w:rsidP="00071614">
      <w:pPr>
        <w:pStyle w:val="Prrafodelista"/>
        <w:spacing w:before="240" w:after="240"/>
        <w:ind w:left="1152"/>
        <w:jc w:val="both"/>
        <w:rPr>
          <w:rFonts w:asciiTheme="minorHAnsi" w:hAnsiTheme="minorHAnsi" w:cstheme="minorHAnsi"/>
          <w:b/>
          <w:sz w:val="22"/>
          <w:szCs w:val="22"/>
          <w:lang w:val="es-ES"/>
        </w:rPr>
      </w:pPr>
    </w:p>
    <w:p w14:paraId="6AD0E38B" w14:textId="45311274" w:rsidR="00281149" w:rsidRPr="00786EEB" w:rsidRDefault="00071614" w:rsidP="00281149">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b/>
          <w:sz w:val="22"/>
          <w:szCs w:val="22"/>
          <w:lang w:val="es-ES"/>
        </w:rPr>
        <w:t>Fase 1:</w:t>
      </w:r>
      <w:r w:rsidRPr="00786EEB">
        <w:rPr>
          <w:rFonts w:asciiTheme="minorHAnsi" w:hAnsiTheme="minorHAnsi" w:cstheme="minorHAnsi"/>
          <w:sz w:val="22"/>
          <w:szCs w:val="22"/>
          <w:lang w:val="es-ES"/>
        </w:rPr>
        <w:t xml:space="preserve"> Durante la Fase 1 se verificarán los requisitos para determinar una Oferta Hábil. Sobre aquellas considera</w:t>
      </w:r>
      <w:r w:rsidR="004D5026" w:rsidRPr="00786EEB">
        <w:rPr>
          <w:rFonts w:asciiTheme="minorHAnsi" w:hAnsiTheme="minorHAnsi" w:cstheme="minorHAnsi"/>
          <w:sz w:val="22"/>
          <w:szCs w:val="22"/>
          <w:lang w:val="es-ES"/>
        </w:rPr>
        <w:t>da</w:t>
      </w:r>
      <w:r w:rsidRPr="00786EEB">
        <w:rPr>
          <w:rFonts w:asciiTheme="minorHAnsi" w:hAnsiTheme="minorHAnsi" w:cstheme="minorHAnsi"/>
          <w:sz w:val="22"/>
          <w:szCs w:val="22"/>
          <w:lang w:val="es-ES"/>
        </w:rPr>
        <w:t xml:space="preserve">s hábiles se evaluarán los documentos que otorguen puntaje, contenidos en los sobres No. 1 de cada una de las Ofertas, con excepción de la Oferta Económica. Esta primera fase será desarrollada por el </w:t>
      </w:r>
      <w:r w:rsidR="00606B33" w:rsidRPr="00786EEB">
        <w:rPr>
          <w:rFonts w:asciiTheme="minorHAnsi" w:hAnsiTheme="minorHAnsi" w:cstheme="minorHAnsi"/>
          <w:sz w:val="22"/>
          <w:szCs w:val="22"/>
          <w:lang w:val="es-ES"/>
        </w:rPr>
        <w:t>comité evaluador</w:t>
      </w:r>
      <w:r w:rsidRPr="00786EEB">
        <w:rPr>
          <w:rFonts w:asciiTheme="minorHAnsi" w:hAnsiTheme="minorHAnsi" w:cstheme="minorHAnsi"/>
          <w:sz w:val="22"/>
          <w:szCs w:val="22"/>
          <w:lang w:val="es-ES"/>
        </w:rPr>
        <w:t xml:space="preserve">, de acuerdo con lo señalado en este Pliego de Condiciones y en los plazos señalados en el </w:t>
      </w:r>
      <w:r w:rsidR="00AC2468"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ronograma. En esta fase se determinarán cuáles son las Ofertas Hábiles y se otorgará el puntaje correspondiente a la Oferta</w:t>
      </w:r>
      <w:r w:rsidR="00500FCD" w:rsidRPr="00786EEB">
        <w:rPr>
          <w:rFonts w:asciiTheme="minorHAnsi" w:hAnsiTheme="minorHAnsi" w:cstheme="minorHAnsi"/>
          <w:sz w:val="22"/>
          <w:szCs w:val="22"/>
          <w:lang w:val="es-ES"/>
        </w:rPr>
        <w:t xml:space="preserve"> contenida en el sobre No. 1</w:t>
      </w:r>
      <w:r w:rsidR="009A7453" w:rsidRPr="00786EEB">
        <w:rPr>
          <w:rFonts w:asciiTheme="minorHAnsi" w:hAnsiTheme="minorHAnsi" w:cstheme="minorHAnsi"/>
          <w:sz w:val="22"/>
          <w:szCs w:val="22"/>
          <w:lang w:val="es-ES"/>
        </w:rPr>
        <w:t>.</w:t>
      </w:r>
    </w:p>
    <w:p w14:paraId="6AB63F09" w14:textId="77777777" w:rsidR="00281149" w:rsidRPr="00786EEB" w:rsidRDefault="00281149" w:rsidP="00281149">
      <w:pPr>
        <w:pStyle w:val="Prrafodelista"/>
        <w:spacing w:before="240" w:after="240"/>
        <w:ind w:left="1152"/>
        <w:jc w:val="both"/>
        <w:rPr>
          <w:rFonts w:asciiTheme="minorHAnsi" w:hAnsiTheme="minorHAnsi" w:cstheme="minorHAnsi"/>
          <w:b/>
          <w:sz w:val="22"/>
          <w:szCs w:val="22"/>
          <w:lang w:val="es-ES"/>
        </w:rPr>
      </w:pPr>
    </w:p>
    <w:p w14:paraId="6C9D19B4" w14:textId="7B9FCAEB" w:rsidR="00DC72F1" w:rsidRPr="00786EEB" w:rsidRDefault="00071614" w:rsidP="00F113F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b/>
          <w:sz w:val="22"/>
          <w:szCs w:val="22"/>
          <w:lang w:val="es-ES"/>
        </w:rPr>
        <w:t xml:space="preserve">Fase </w:t>
      </w:r>
      <w:r w:rsidR="009A7453" w:rsidRPr="00786EEB">
        <w:rPr>
          <w:rFonts w:asciiTheme="minorHAnsi" w:hAnsiTheme="minorHAnsi" w:cstheme="minorHAnsi"/>
          <w:b/>
          <w:sz w:val="22"/>
          <w:szCs w:val="22"/>
          <w:lang w:val="es-ES"/>
        </w:rPr>
        <w:t>2</w:t>
      </w:r>
      <w:r w:rsidRPr="00786EEB">
        <w:rPr>
          <w:rFonts w:asciiTheme="minorHAnsi" w:hAnsiTheme="minorHAnsi" w:cstheme="minorHAnsi"/>
          <w:b/>
          <w:sz w:val="22"/>
          <w:szCs w:val="22"/>
          <w:lang w:val="es-ES"/>
        </w:rPr>
        <w:t xml:space="preserve">: </w:t>
      </w:r>
      <w:r w:rsidRPr="00786EEB">
        <w:rPr>
          <w:rFonts w:asciiTheme="minorHAnsi" w:hAnsiTheme="minorHAnsi" w:cstheme="minorHAnsi"/>
          <w:sz w:val="22"/>
          <w:szCs w:val="22"/>
          <w:lang w:val="es-ES"/>
        </w:rPr>
        <w:t xml:space="preserve">La </w:t>
      </w:r>
      <w:r w:rsidR="009A7453" w:rsidRPr="00786EEB">
        <w:rPr>
          <w:rFonts w:asciiTheme="minorHAnsi" w:hAnsiTheme="minorHAnsi" w:cstheme="minorHAnsi"/>
          <w:sz w:val="22"/>
          <w:szCs w:val="22"/>
          <w:lang w:val="es-ES"/>
        </w:rPr>
        <w:t xml:space="preserve">segunda </w:t>
      </w:r>
      <w:r w:rsidRPr="00786EEB">
        <w:rPr>
          <w:rFonts w:asciiTheme="minorHAnsi" w:hAnsiTheme="minorHAnsi" w:cstheme="minorHAnsi"/>
          <w:sz w:val="22"/>
          <w:szCs w:val="22"/>
          <w:lang w:val="es-ES"/>
        </w:rPr>
        <w:t>fase corresponderá a la evaluación de la Oferta Económica</w:t>
      </w:r>
      <w:r w:rsidR="006D4A76"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la cual será desarrollada en la audiencia pública de Adjudicación. En dicha audiencia se procederá a la apertura de los sobres No. 2 y a la realización de la evaluación económica</w:t>
      </w:r>
      <w:r w:rsidR="004845AF"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en el mismo acto público, siguiendo para tales efectos lo señalado en este Pliego de Condiciones.</w:t>
      </w:r>
    </w:p>
    <w:p w14:paraId="1B21C5C7" w14:textId="77777777" w:rsidR="00B1602E" w:rsidRPr="00786EEB" w:rsidRDefault="00B1602E" w:rsidP="008F7285">
      <w:pPr>
        <w:pStyle w:val="Prrafodelista"/>
        <w:rPr>
          <w:rFonts w:asciiTheme="minorHAnsi" w:hAnsiTheme="minorHAnsi" w:cstheme="minorHAnsi"/>
          <w:sz w:val="22"/>
          <w:szCs w:val="22"/>
          <w:lang w:val="es-ES"/>
        </w:rPr>
      </w:pPr>
      <w:bookmarkStart w:id="428" w:name="_Ref234958191"/>
    </w:p>
    <w:p w14:paraId="4E956FC2" w14:textId="3495BB91"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bookmarkStart w:id="429" w:name="_Ref5214392"/>
      <w:r w:rsidRPr="00786EEB">
        <w:rPr>
          <w:rFonts w:asciiTheme="minorHAnsi" w:hAnsiTheme="minorHAnsi" w:cstheme="minorHAnsi"/>
          <w:sz w:val="22"/>
          <w:szCs w:val="22"/>
          <w:lang w:val="es-ES"/>
        </w:rPr>
        <w:t xml:space="preserve">La evaluación de la Oferta se llevará a cabo por parte del </w:t>
      </w:r>
      <w:r w:rsidR="00D6620C"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omité </w:t>
      </w:r>
      <w:r w:rsidR="00D6620C" w:rsidRPr="00786EEB">
        <w:rPr>
          <w:rFonts w:asciiTheme="minorHAnsi" w:hAnsiTheme="minorHAnsi" w:cstheme="minorHAnsi"/>
          <w:sz w:val="22"/>
          <w:szCs w:val="22"/>
          <w:lang w:val="es-ES"/>
        </w:rPr>
        <w:t>e</w:t>
      </w:r>
      <w:r w:rsidRPr="00786EEB">
        <w:rPr>
          <w:rFonts w:asciiTheme="minorHAnsi" w:hAnsiTheme="minorHAnsi" w:cstheme="minorHAnsi"/>
          <w:sz w:val="22"/>
          <w:szCs w:val="22"/>
          <w:lang w:val="es-ES"/>
        </w:rPr>
        <w:t xml:space="preserve">valuador que designe la ANI en los términos del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_Ref3183654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8.2</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del presente Pliego.</w:t>
      </w:r>
      <w:bookmarkEnd w:id="429"/>
    </w:p>
    <w:p w14:paraId="55ED539F" w14:textId="5D41F782" w:rsidR="00071614" w:rsidRPr="00786EEB" w:rsidRDefault="00071614" w:rsidP="00071614">
      <w:pPr>
        <w:pStyle w:val="Prrafodelista"/>
        <w:spacing w:before="240" w:after="240"/>
        <w:jc w:val="both"/>
        <w:rPr>
          <w:rFonts w:asciiTheme="minorHAnsi" w:hAnsiTheme="minorHAnsi" w:cstheme="minorHAnsi"/>
          <w:sz w:val="22"/>
          <w:szCs w:val="22"/>
          <w:lang w:val="es-ES"/>
        </w:rPr>
      </w:pPr>
    </w:p>
    <w:p w14:paraId="0CADD50E" w14:textId="47B61B61"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bookmarkStart w:id="430" w:name="_Ref34927555"/>
      <w:r w:rsidRPr="00786EEB">
        <w:rPr>
          <w:rFonts w:asciiTheme="minorHAnsi" w:hAnsiTheme="minorHAnsi" w:cstheme="minorHAnsi"/>
          <w:sz w:val="22"/>
          <w:szCs w:val="22"/>
          <w:lang w:val="es-ES"/>
        </w:rPr>
        <w:lastRenderedPageBreak/>
        <w:t xml:space="preserve">El </w:t>
      </w:r>
      <w:r w:rsidR="00D6620C"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 xml:space="preserve">omité </w:t>
      </w:r>
      <w:r w:rsidR="00D6620C" w:rsidRPr="00786EEB">
        <w:rPr>
          <w:rFonts w:asciiTheme="minorHAnsi" w:hAnsiTheme="minorHAnsi" w:cstheme="minorHAnsi"/>
          <w:sz w:val="22"/>
          <w:szCs w:val="22"/>
          <w:lang w:val="es-ES"/>
        </w:rPr>
        <w:t>e</w:t>
      </w:r>
      <w:r w:rsidRPr="00786EEB">
        <w:rPr>
          <w:rFonts w:asciiTheme="minorHAnsi" w:hAnsiTheme="minorHAnsi" w:cstheme="minorHAnsi"/>
          <w:sz w:val="22"/>
          <w:szCs w:val="22"/>
          <w:lang w:val="es-ES"/>
        </w:rPr>
        <w:t xml:space="preserve">valuador elaborará un informe preliminar de evaluación, </w:t>
      </w:r>
      <w:r w:rsidR="002F2A0E" w:rsidRPr="00786EEB">
        <w:rPr>
          <w:rFonts w:asciiTheme="minorHAnsi" w:hAnsiTheme="minorHAnsi" w:cstheme="minorHAnsi"/>
          <w:sz w:val="22"/>
          <w:szCs w:val="22"/>
          <w:lang w:val="es-ES"/>
        </w:rPr>
        <w:t xml:space="preserve">que </w:t>
      </w:r>
      <w:r w:rsidRPr="00786EEB">
        <w:rPr>
          <w:rFonts w:asciiTheme="minorHAnsi" w:hAnsiTheme="minorHAnsi" w:cstheme="minorHAnsi"/>
          <w:sz w:val="22"/>
          <w:szCs w:val="22"/>
          <w:lang w:val="es-ES"/>
        </w:rPr>
        <w:t xml:space="preserve">será publicado </w:t>
      </w:r>
      <w:r w:rsidR="001B7C6B" w:rsidRPr="00786EEB">
        <w:rPr>
          <w:rFonts w:asciiTheme="minorHAnsi" w:hAnsiTheme="minorHAnsi" w:cstheme="minorHAnsi"/>
          <w:sz w:val="22"/>
          <w:szCs w:val="22"/>
          <w:lang w:val="es-ES"/>
        </w:rPr>
        <w:t xml:space="preserve">en la plataforma SECOP </w:t>
      </w:r>
      <w:r w:rsidRPr="00786EEB">
        <w:rPr>
          <w:rFonts w:asciiTheme="minorHAnsi" w:hAnsiTheme="minorHAnsi" w:cstheme="minorHAnsi"/>
          <w:sz w:val="22"/>
          <w:szCs w:val="22"/>
          <w:lang w:val="es-ES"/>
        </w:rPr>
        <w:t xml:space="preserve">en los términos del numeral </w:t>
      </w:r>
      <w:r w:rsidR="00072B14" w:rsidRPr="00786EEB">
        <w:rPr>
          <w:rFonts w:asciiTheme="minorHAnsi" w:hAnsiTheme="minorHAnsi" w:cstheme="minorHAnsi"/>
          <w:sz w:val="22"/>
          <w:szCs w:val="22"/>
          <w:lang w:val="es-ES"/>
        </w:rPr>
        <w:fldChar w:fldCharType="begin"/>
      </w:r>
      <w:r w:rsidR="00072B14" w:rsidRPr="00786EEB">
        <w:rPr>
          <w:rFonts w:asciiTheme="minorHAnsi" w:hAnsiTheme="minorHAnsi" w:cstheme="minorHAnsi"/>
          <w:sz w:val="22"/>
          <w:szCs w:val="22"/>
          <w:lang w:val="es-ES"/>
        </w:rPr>
        <w:instrText xml:space="preserve"> REF _Ref389141796 \w \h  \* MERGEFORMAT </w:instrText>
      </w:r>
      <w:r w:rsidR="00072B14" w:rsidRPr="00786EEB">
        <w:rPr>
          <w:rFonts w:asciiTheme="minorHAnsi" w:hAnsiTheme="minorHAnsi" w:cstheme="minorHAnsi"/>
          <w:sz w:val="22"/>
          <w:szCs w:val="22"/>
          <w:lang w:val="es-ES"/>
        </w:rPr>
      </w:r>
      <w:r w:rsidR="00072B14"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2.4</w:t>
      </w:r>
      <w:r w:rsidR="00072B14"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w:t>
      </w:r>
      <w:bookmarkStart w:id="431" w:name="_Ref5214468"/>
      <w:bookmarkEnd w:id="428"/>
      <w:r w:rsidRPr="00786EEB">
        <w:rPr>
          <w:rFonts w:asciiTheme="minorHAnsi" w:hAnsiTheme="minorHAnsi" w:cstheme="minorHAnsi"/>
          <w:sz w:val="22"/>
          <w:szCs w:val="22"/>
          <w:lang w:val="es-ES"/>
        </w:rPr>
        <w:t>y se correrá traslado a los Oferentes</w:t>
      </w:r>
      <w:r w:rsidR="006D3571" w:rsidRPr="00786EEB">
        <w:rPr>
          <w:rFonts w:asciiTheme="minorHAnsi" w:hAnsiTheme="minorHAnsi" w:cstheme="minorHAnsi"/>
          <w:sz w:val="22"/>
          <w:szCs w:val="22"/>
          <w:lang w:val="es-ES"/>
        </w:rPr>
        <w:t xml:space="preserve"> en los plazos establecidos en el numeral </w:t>
      </w:r>
      <w:r w:rsidR="006D3571" w:rsidRPr="00786EEB">
        <w:rPr>
          <w:rFonts w:asciiTheme="minorHAnsi" w:hAnsiTheme="minorHAnsi" w:cstheme="minorHAnsi"/>
          <w:sz w:val="22"/>
          <w:szCs w:val="22"/>
          <w:lang w:val="es-ES"/>
        </w:rPr>
        <w:fldChar w:fldCharType="begin"/>
      </w:r>
      <w:r w:rsidR="006D3571" w:rsidRPr="00786EEB">
        <w:rPr>
          <w:rFonts w:asciiTheme="minorHAnsi" w:hAnsiTheme="minorHAnsi" w:cstheme="minorHAnsi"/>
          <w:sz w:val="22"/>
          <w:szCs w:val="22"/>
          <w:lang w:val="es-ES"/>
        </w:rPr>
        <w:instrText xml:space="preserve"> REF _Ref2715919 \w \h  \* MERGEFORMAT </w:instrText>
      </w:r>
      <w:r w:rsidR="006D3571" w:rsidRPr="00786EEB">
        <w:rPr>
          <w:rFonts w:asciiTheme="minorHAnsi" w:hAnsiTheme="minorHAnsi" w:cstheme="minorHAnsi"/>
          <w:sz w:val="22"/>
          <w:szCs w:val="22"/>
          <w:lang w:val="es-ES"/>
        </w:rPr>
      </w:r>
      <w:r w:rsidR="006D3571"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006D3571" w:rsidRPr="00786EEB">
        <w:rPr>
          <w:rFonts w:asciiTheme="minorHAnsi" w:hAnsiTheme="minorHAnsi" w:cstheme="minorHAnsi"/>
          <w:sz w:val="22"/>
          <w:szCs w:val="22"/>
          <w:lang w:val="es-ES"/>
        </w:rPr>
        <w:fldChar w:fldCharType="end"/>
      </w:r>
      <w:r w:rsidR="006D3571" w:rsidRPr="00786EEB">
        <w:rPr>
          <w:rFonts w:asciiTheme="minorHAnsi" w:hAnsiTheme="minorHAnsi" w:cstheme="minorHAnsi"/>
          <w:sz w:val="22"/>
          <w:szCs w:val="22"/>
          <w:lang w:val="es-ES"/>
        </w:rPr>
        <w:t xml:space="preserve"> - Cronograma del Proceso de Selección, de este Pliego de Condiciones</w:t>
      </w:r>
      <w:r w:rsidR="00833A72"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para que formulen sus observaciones </w:t>
      </w:r>
      <w:r w:rsidR="001B7C6B" w:rsidRPr="00786EEB">
        <w:rPr>
          <w:rFonts w:asciiTheme="minorHAnsi" w:hAnsiTheme="minorHAnsi" w:cstheme="minorHAnsi"/>
          <w:sz w:val="22"/>
          <w:szCs w:val="22"/>
          <w:lang w:val="es-ES"/>
        </w:rPr>
        <w:t xml:space="preserve">frente al mismo </w:t>
      </w:r>
      <w:r w:rsidRPr="00786EEB">
        <w:rPr>
          <w:rFonts w:asciiTheme="minorHAnsi" w:hAnsiTheme="minorHAnsi" w:cstheme="minorHAnsi"/>
          <w:sz w:val="22"/>
          <w:szCs w:val="22"/>
          <w:lang w:val="es-ES"/>
        </w:rPr>
        <w:t xml:space="preserve">y hagan las respectivas subsanaciones conforme a lo señalado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_Ref4673548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7.2</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según aplique. El vencimiento del plazo señalado en este numeral será </w:t>
      </w:r>
      <w:bookmarkEnd w:id="431"/>
      <w:r w:rsidRPr="00786EEB">
        <w:rPr>
          <w:rFonts w:asciiTheme="minorHAnsi" w:hAnsiTheme="minorHAnsi" w:cstheme="minorHAnsi"/>
          <w:sz w:val="22"/>
          <w:szCs w:val="22"/>
          <w:lang w:val="es-ES"/>
        </w:rPr>
        <w:t xml:space="preserve">en la fecha y hora previstas en el </w:t>
      </w:r>
      <w:r w:rsidR="00AC2468"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ronograma del presente Pliego de Condiciones.</w:t>
      </w:r>
      <w:bookmarkEnd w:id="430"/>
    </w:p>
    <w:p w14:paraId="7A6EFA56" w14:textId="77777777" w:rsidR="00867FF6" w:rsidRPr="00786EEB" w:rsidRDefault="00867FF6" w:rsidP="00867FF6">
      <w:pPr>
        <w:pStyle w:val="Prrafodelista"/>
        <w:rPr>
          <w:rFonts w:asciiTheme="minorHAnsi" w:hAnsiTheme="minorHAnsi" w:cstheme="minorHAnsi"/>
          <w:sz w:val="22"/>
          <w:szCs w:val="22"/>
          <w:lang w:val="es-ES"/>
        </w:rPr>
      </w:pPr>
    </w:p>
    <w:p w14:paraId="02579DD6" w14:textId="7371E0B2" w:rsidR="00B1602E" w:rsidRPr="00786EEB" w:rsidRDefault="00867FF6" w:rsidP="00B1602E">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Las copias de las Ofertas estarán disponibles a partir de la publicación en el SECOP del informe preliminar de</w:t>
      </w:r>
      <w:r w:rsidR="00261FEC" w:rsidRPr="00786EEB">
        <w:rPr>
          <w:rFonts w:asciiTheme="minorHAnsi" w:hAnsiTheme="minorHAnsi" w:cstheme="minorHAnsi"/>
          <w:sz w:val="22"/>
          <w:szCs w:val="22"/>
          <w:lang w:val="es-ES"/>
        </w:rPr>
        <w:t xml:space="preserve"> evaluación</w:t>
      </w:r>
      <w:r w:rsidRPr="00786EEB">
        <w:rPr>
          <w:rFonts w:asciiTheme="minorHAnsi" w:hAnsiTheme="minorHAnsi" w:cstheme="minorHAnsi"/>
          <w:sz w:val="22"/>
          <w:szCs w:val="22"/>
          <w:lang w:val="es-ES"/>
        </w:rPr>
        <w:t xml:space="preserve"> por el medio que disponga la </w:t>
      </w:r>
      <w:r w:rsidR="00261FEC" w:rsidRPr="00786EEB">
        <w:rPr>
          <w:rFonts w:asciiTheme="minorHAnsi" w:hAnsiTheme="minorHAnsi" w:cstheme="minorHAnsi"/>
          <w:sz w:val="22"/>
          <w:szCs w:val="22"/>
          <w:lang w:val="es-ES"/>
        </w:rPr>
        <w:t>ANI</w:t>
      </w:r>
      <w:r w:rsidRPr="00786EEB">
        <w:rPr>
          <w:rFonts w:asciiTheme="minorHAnsi" w:hAnsiTheme="minorHAnsi" w:cstheme="minorHAnsi"/>
          <w:sz w:val="22"/>
          <w:szCs w:val="22"/>
          <w:lang w:val="es-ES"/>
        </w:rPr>
        <w:t xml:space="preserve"> en el mismo, de conformidad con el término establecido en el Cronograma para la presentación de </w:t>
      </w:r>
      <w:r w:rsidR="00130B47" w:rsidRPr="00786EEB">
        <w:rPr>
          <w:rFonts w:asciiTheme="minorHAnsi" w:hAnsiTheme="minorHAnsi" w:cstheme="minorHAnsi"/>
          <w:sz w:val="22"/>
          <w:szCs w:val="22"/>
          <w:lang w:val="es-ES"/>
        </w:rPr>
        <w:t>o</w:t>
      </w:r>
      <w:r w:rsidRPr="00786EEB">
        <w:rPr>
          <w:rFonts w:asciiTheme="minorHAnsi" w:hAnsiTheme="minorHAnsi" w:cstheme="minorHAnsi"/>
          <w:sz w:val="22"/>
          <w:szCs w:val="22"/>
          <w:lang w:val="es-ES"/>
        </w:rPr>
        <w:t xml:space="preserve">bservaciones </w:t>
      </w:r>
      <w:r w:rsidR="003A009E" w:rsidRPr="00786EEB">
        <w:rPr>
          <w:rFonts w:asciiTheme="minorHAnsi" w:hAnsiTheme="minorHAnsi" w:cstheme="minorHAnsi"/>
          <w:sz w:val="22"/>
          <w:szCs w:val="22"/>
          <w:lang w:val="es-ES"/>
        </w:rPr>
        <w:t>a dicho informe</w:t>
      </w:r>
      <w:r w:rsidRPr="00786EEB">
        <w:rPr>
          <w:rFonts w:asciiTheme="minorHAnsi" w:hAnsiTheme="minorHAnsi" w:cstheme="minorHAnsi"/>
          <w:sz w:val="22"/>
          <w:szCs w:val="22"/>
          <w:lang w:val="es-ES"/>
        </w:rPr>
        <w:t>.</w:t>
      </w:r>
    </w:p>
    <w:p w14:paraId="03D328D8" w14:textId="77777777" w:rsidR="00071614" w:rsidRPr="00786EEB" w:rsidRDefault="00071614" w:rsidP="00071614">
      <w:pPr>
        <w:pStyle w:val="Prrafodelista"/>
        <w:rPr>
          <w:rFonts w:asciiTheme="minorHAnsi" w:hAnsiTheme="minorHAnsi" w:cstheme="minorHAnsi"/>
          <w:sz w:val="22"/>
          <w:szCs w:val="22"/>
          <w:lang w:val="es-ES"/>
        </w:rPr>
      </w:pPr>
    </w:p>
    <w:p w14:paraId="56D2A721" w14:textId="6E5FCB50"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Durante el término previsto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_Ref236730911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los Oferentes podrán presentar las observaciones que estimen pertinentes en relación con el contenido </w:t>
      </w:r>
      <w:proofErr w:type="gramStart"/>
      <w:r w:rsidRPr="00786EEB">
        <w:rPr>
          <w:rFonts w:asciiTheme="minorHAnsi" w:hAnsiTheme="minorHAnsi" w:cstheme="minorHAnsi"/>
          <w:sz w:val="22"/>
          <w:szCs w:val="22"/>
          <w:lang w:val="es-ES"/>
        </w:rPr>
        <w:t>del mismo</w:t>
      </w:r>
      <w:proofErr w:type="gramEnd"/>
      <w:r w:rsidRPr="00786EEB">
        <w:rPr>
          <w:rFonts w:asciiTheme="minorHAnsi" w:hAnsiTheme="minorHAnsi" w:cstheme="minorHAnsi"/>
          <w:sz w:val="22"/>
          <w:szCs w:val="22"/>
          <w:lang w:val="es-ES"/>
        </w:rPr>
        <w:t xml:space="preserve">. En ejercicio de esta facultad los Oferentes no podrán completar, adicionar, modificar o mejorar las Ofertas. La ANI sólo tendrá en cuenta las observaciones que le lleguen por escrito dentro del término establecido. </w:t>
      </w:r>
    </w:p>
    <w:p w14:paraId="764EBCD5" w14:textId="77777777" w:rsidR="00B1602E" w:rsidRPr="00786EEB" w:rsidRDefault="00B1602E" w:rsidP="008F7285">
      <w:pPr>
        <w:pStyle w:val="Prrafodelista"/>
        <w:rPr>
          <w:rFonts w:asciiTheme="minorHAnsi" w:hAnsiTheme="minorHAnsi" w:cstheme="minorHAnsi"/>
          <w:sz w:val="22"/>
          <w:szCs w:val="22"/>
          <w:lang w:val="es-ES"/>
        </w:rPr>
      </w:pPr>
    </w:p>
    <w:p w14:paraId="62CDE2A3" w14:textId="7B0B8548"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Si dentro del término legal</w:t>
      </w:r>
      <w:r w:rsidR="00072B14" w:rsidRPr="00786EEB">
        <w:rPr>
          <w:rFonts w:asciiTheme="minorHAnsi" w:hAnsiTheme="minorHAnsi" w:cstheme="minorHAnsi"/>
          <w:sz w:val="22"/>
          <w:szCs w:val="22"/>
          <w:lang w:val="es-ES"/>
        </w:rPr>
        <w:t xml:space="preserve"> de traslado</w:t>
      </w:r>
      <w:r w:rsidRPr="00786EEB">
        <w:rPr>
          <w:rFonts w:asciiTheme="minorHAnsi" w:hAnsiTheme="minorHAnsi" w:cstheme="minorHAnsi"/>
          <w:sz w:val="22"/>
          <w:szCs w:val="22"/>
          <w:lang w:val="es-ES"/>
        </w:rPr>
        <w:t xml:space="preserve"> a que se refiere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_Ref34927555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8.3.3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se presentan observaciones por parte de los Oferentes, éstas se publicarán en el SECOP.</w:t>
      </w:r>
    </w:p>
    <w:p w14:paraId="45AF2A06" w14:textId="77777777" w:rsidR="00B1602E" w:rsidRPr="00786EEB" w:rsidRDefault="00B1602E" w:rsidP="008F7285">
      <w:pPr>
        <w:pStyle w:val="Prrafodelista"/>
        <w:rPr>
          <w:rFonts w:asciiTheme="minorHAnsi" w:hAnsiTheme="minorHAnsi" w:cstheme="minorHAnsi"/>
          <w:sz w:val="22"/>
          <w:szCs w:val="22"/>
          <w:lang w:val="es-ES"/>
        </w:rPr>
      </w:pPr>
    </w:p>
    <w:p w14:paraId="34086C36" w14:textId="51597CCA"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Oferentes podrán ejercer por escrito su derecho de réplica efectuando contra observaciones durante el plazo establecido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_Ref236730911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En este término, los Oferentes podrán formular contra observaciones referidas única y exclusivamente a las observaciones presentadas oportunamente por algún otro Oferente.</w:t>
      </w:r>
      <w:r w:rsidR="00705E3C" w:rsidRPr="00786EEB">
        <w:rPr>
          <w:rFonts w:asciiTheme="minorHAnsi" w:hAnsiTheme="minorHAnsi" w:cstheme="minorHAnsi"/>
          <w:sz w:val="22"/>
          <w:szCs w:val="22"/>
          <w:lang w:val="es-ES"/>
        </w:rPr>
        <w:t xml:space="preserve"> </w:t>
      </w:r>
    </w:p>
    <w:p w14:paraId="6BEBEF49" w14:textId="77777777" w:rsidR="00B1602E" w:rsidRPr="00786EEB" w:rsidRDefault="00B1602E" w:rsidP="008F7285">
      <w:pPr>
        <w:pStyle w:val="Prrafodelista"/>
        <w:rPr>
          <w:rFonts w:asciiTheme="minorHAnsi" w:hAnsiTheme="minorHAnsi" w:cstheme="minorHAnsi"/>
          <w:sz w:val="22"/>
          <w:szCs w:val="22"/>
          <w:lang w:val="es-ES"/>
        </w:rPr>
      </w:pPr>
    </w:p>
    <w:p w14:paraId="3476CC10" w14:textId="57D3F117"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Con base en las observaciones y las contra observaciones presentadas por los Oferentes, la ANI tomará una decisión y efectuará un informe de evaluación definitivo dentro del plazo establecido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_Ref236730911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 el cual será publicado en el SECOP con anterioridad a la audiencia de Adjudicación.</w:t>
      </w:r>
    </w:p>
    <w:p w14:paraId="79BA5249" w14:textId="77777777" w:rsidR="00B24638" w:rsidRPr="00786EEB" w:rsidRDefault="00B24638" w:rsidP="00FE4F37">
      <w:pPr>
        <w:pStyle w:val="Prrafodelista"/>
        <w:spacing w:before="240" w:after="240"/>
        <w:jc w:val="both"/>
        <w:rPr>
          <w:rFonts w:asciiTheme="minorHAnsi" w:hAnsiTheme="minorHAnsi" w:cstheme="minorHAnsi"/>
          <w:sz w:val="22"/>
          <w:szCs w:val="22"/>
          <w:lang w:val="es-ES"/>
        </w:rPr>
      </w:pPr>
    </w:p>
    <w:p w14:paraId="1383294A" w14:textId="27A9A3E1" w:rsidR="00B24638" w:rsidRPr="00786EEB" w:rsidRDefault="00B24638"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De conformidad con el cronograma establecido en el Pliego de Condiciones, se procederá a la celebración de la audiencia de </w:t>
      </w:r>
      <w:r w:rsidR="008A6E0D" w:rsidRPr="00786EEB">
        <w:rPr>
          <w:rFonts w:asciiTheme="minorHAnsi" w:hAnsiTheme="minorHAnsi" w:cstheme="minorHAnsi"/>
          <w:sz w:val="22"/>
          <w:szCs w:val="22"/>
          <w:lang w:val="es-ES"/>
        </w:rPr>
        <w:t>Adjudicación</w:t>
      </w:r>
      <w:r w:rsidRPr="00786EEB">
        <w:rPr>
          <w:rFonts w:asciiTheme="minorHAnsi" w:hAnsiTheme="minorHAnsi" w:cstheme="minorHAnsi"/>
          <w:sz w:val="22"/>
          <w:szCs w:val="22"/>
          <w:lang w:val="es-ES"/>
        </w:rPr>
        <w:t>, en el cual se presentará el informe de evaluación definitivo del Sobre No. 1 y se permitirá efectuar observaciones y contra observaciones a este informe en el mismo acto.</w:t>
      </w:r>
    </w:p>
    <w:p w14:paraId="5547ABD2" w14:textId="77777777" w:rsidR="00B1602E" w:rsidRPr="00786EEB" w:rsidRDefault="00B1602E" w:rsidP="008F7285">
      <w:pPr>
        <w:pStyle w:val="Prrafodelista"/>
        <w:rPr>
          <w:rFonts w:asciiTheme="minorHAnsi" w:hAnsiTheme="minorHAnsi" w:cstheme="minorHAnsi"/>
          <w:sz w:val="22"/>
          <w:szCs w:val="22"/>
          <w:lang w:val="es-ES"/>
        </w:rPr>
      </w:pPr>
    </w:p>
    <w:p w14:paraId="4D61C209" w14:textId="77777777"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todo caso, siempre que las necesidades de la administración así lo exijan, la ANI podrá prorrogar el plazo de la Adjudicación antes de su vencimiento, por un término no mayor a la mitad del inicialmente fijado.</w:t>
      </w:r>
    </w:p>
    <w:p w14:paraId="39976B22" w14:textId="77777777" w:rsidR="00B1602E" w:rsidRPr="00786EEB" w:rsidRDefault="00B1602E" w:rsidP="00B1602E">
      <w:pPr>
        <w:pStyle w:val="Prrafodelista"/>
        <w:rPr>
          <w:rFonts w:asciiTheme="minorHAnsi" w:hAnsiTheme="minorHAnsi" w:cstheme="minorHAnsi"/>
          <w:sz w:val="22"/>
          <w:szCs w:val="22"/>
          <w:lang w:val="es-ES"/>
        </w:rPr>
      </w:pPr>
    </w:p>
    <w:p w14:paraId="3A5DC383" w14:textId="77777777" w:rsidR="005541B9" w:rsidRPr="00786EEB" w:rsidRDefault="005541B9" w:rsidP="005541B9">
      <w:pPr>
        <w:pStyle w:val="Prrafodelista"/>
        <w:rPr>
          <w:rFonts w:asciiTheme="minorHAnsi" w:hAnsiTheme="minorHAnsi" w:cstheme="minorHAnsi"/>
          <w:sz w:val="22"/>
          <w:szCs w:val="22"/>
          <w:lang w:val="es-ES"/>
        </w:rPr>
      </w:pPr>
    </w:p>
    <w:p w14:paraId="3A22562D" w14:textId="77777777"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bCs/>
          <w:smallCaps/>
          <w:sz w:val="22"/>
          <w:szCs w:val="22"/>
          <w:lang w:val="es-ES"/>
        </w:rPr>
      </w:pPr>
      <w:bookmarkStart w:id="432" w:name="_Toc234958498"/>
      <w:bookmarkStart w:id="433" w:name="_Toc3268270"/>
      <w:bookmarkStart w:id="434" w:name="_Toc35984990"/>
      <w:bookmarkStart w:id="435" w:name="_Toc182409123"/>
      <w:r w:rsidRPr="00786EEB">
        <w:rPr>
          <w:rFonts w:asciiTheme="minorHAnsi" w:hAnsiTheme="minorHAnsi" w:cstheme="minorHAnsi"/>
          <w:bCs/>
          <w:i/>
          <w:smallCaps/>
          <w:sz w:val="22"/>
          <w:szCs w:val="22"/>
          <w:u w:val="single"/>
          <w:lang w:val="es-ES"/>
        </w:rPr>
        <w:t>Requisitos para Evaluar</w:t>
      </w:r>
      <w:bookmarkEnd w:id="432"/>
      <w:bookmarkEnd w:id="433"/>
      <w:bookmarkEnd w:id="434"/>
      <w:bookmarkEnd w:id="435"/>
      <w:r w:rsidRPr="00786EEB">
        <w:rPr>
          <w:rFonts w:asciiTheme="minorHAnsi" w:hAnsiTheme="minorHAnsi" w:cstheme="minorHAnsi"/>
          <w:bCs/>
          <w:i/>
          <w:smallCaps/>
          <w:sz w:val="22"/>
          <w:szCs w:val="22"/>
          <w:u w:val="single"/>
          <w:lang w:val="es-ES"/>
        </w:rPr>
        <w:t xml:space="preserve"> </w:t>
      </w:r>
    </w:p>
    <w:p w14:paraId="5250D12A" w14:textId="281140F0" w:rsidR="00071614" w:rsidRPr="00786EEB" w:rsidRDefault="00071614" w:rsidP="005541B9">
      <w:pPr>
        <w:tabs>
          <w:tab w:val="left" w:pos="720"/>
        </w:tabs>
        <w:ind w:left="706"/>
        <w:jc w:val="both"/>
        <w:rPr>
          <w:rFonts w:asciiTheme="minorHAnsi" w:hAnsiTheme="minorHAnsi" w:cstheme="minorHAnsi"/>
          <w:b/>
          <w:bCs/>
          <w:sz w:val="22"/>
          <w:szCs w:val="22"/>
          <w:lang w:val="es-ES"/>
        </w:rPr>
      </w:pPr>
      <w:r w:rsidRPr="00786EEB">
        <w:rPr>
          <w:rFonts w:asciiTheme="minorHAnsi" w:hAnsiTheme="minorHAnsi" w:cstheme="minorHAnsi"/>
          <w:sz w:val="22"/>
          <w:szCs w:val="22"/>
          <w:lang w:val="es-ES"/>
        </w:rPr>
        <w:t xml:space="preserve">La acreditación del cumplimiento de todos los Requisitos Habilitantes dará lugar a la declaratoria de una Oferta como Oferta Hábil. Sólo las Ofertas Hábiles serán objeto de evaluación. </w:t>
      </w:r>
      <w:r w:rsidR="00D6620C" w:rsidRPr="00786EEB">
        <w:rPr>
          <w:rFonts w:asciiTheme="minorHAnsi" w:hAnsiTheme="minorHAnsi" w:cstheme="minorHAnsi"/>
          <w:sz w:val="22"/>
          <w:szCs w:val="22"/>
          <w:lang w:val="es-ES"/>
        </w:rPr>
        <w:t>L</w:t>
      </w:r>
      <w:r w:rsidRPr="00786EEB">
        <w:rPr>
          <w:rFonts w:asciiTheme="minorHAnsi" w:hAnsiTheme="minorHAnsi" w:cstheme="minorHAnsi"/>
          <w:sz w:val="22"/>
          <w:szCs w:val="22"/>
          <w:lang w:val="es-ES"/>
        </w:rPr>
        <w:t xml:space="preserve">a ANI verificará de manera preliminar la documentación </w:t>
      </w:r>
      <w:r w:rsidRPr="00786EEB">
        <w:rPr>
          <w:rFonts w:asciiTheme="minorHAnsi" w:hAnsiTheme="minorHAnsi" w:cstheme="minorHAnsi"/>
          <w:sz w:val="22"/>
          <w:szCs w:val="22"/>
          <w:lang w:val="es-ES"/>
        </w:rPr>
        <w:lastRenderedPageBreak/>
        <w:t xml:space="preserve">para establecer que contenga la información requerida prevista en el presente Pliego, </w:t>
      </w:r>
      <w:r w:rsidR="00074C83" w:rsidRPr="00786EEB">
        <w:rPr>
          <w:rFonts w:asciiTheme="minorHAnsi" w:hAnsiTheme="minorHAnsi" w:cstheme="minorHAnsi"/>
          <w:sz w:val="22"/>
          <w:szCs w:val="22"/>
          <w:lang w:val="es-ES"/>
        </w:rPr>
        <w:t xml:space="preserve">sin embargo, </w:t>
      </w:r>
      <w:r w:rsidRPr="00786EEB">
        <w:rPr>
          <w:rFonts w:asciiTheme="minorHAnsi" w:hAnsiTheme="minorHAnsi" w:cstheme="minorHAnsi"/>
          <w:sz w:val="22"/>
          <w:szCs w:val="22"/>
          <w:lang w:val="es-ES"/>
        </w:rPr>
        <w:t>el puntaje solamente se asignará a aquellas Ofertas Hábiles.</w:t>
      </w:r>
      <w:r w:rsidRPr="00786EEB">
        <w:rPr>
          <w:rFonts w:asciiTheme="minorHAnsi" w:hAnsiTheme="minorHAnsi" w:cstheme="minorHAnsi"/>
          <w:b/>
          <w:bCs/>
          <w:sz w:val="22"/>
          <w:szCs w:val="22"/>
          <w:lang w:val="es-ES"/>
        </w:rPr>
        <w:tab/>
      </w:r>
    </w:p>
    <w:p w14:paraId="017529C7" w14:textId="6464A337"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bCs/>
          <w:smallCaps/>
          <w:sz w:val="22"/>
          <w:szCs w:val="22"/>
          <w:lang w:val="es-ES"/>
        </w:rPr>
      </w:pPr>
      <w:bookmarkStart w:id="436" w:name="_Toc35364813"/>
      <w:bookmarkStart w:id="437" w:name="_Toc35984991"/>
      <w:bookmarkStart w:id="438" w:name="_Ref36026030"/>
      <w:bookmarkStart w:id="439" w:name="_Ref170120103"/>
      <w:bookmarkStart w:id="440" w:name="_Ref170478539"/>
      <w:bookmarkStart w:id="441" w:name="_Toc182409124"/>
      <w:r w:rsidRPr="00786EEB">
        <w:rPr>
          <w:rFonts w:asciiTheme="minorHAnsi" w:hAnsiTheme="minorHAnsi" w:cstheme="minorHAnsi"/>
          <w:bCs/>
          <w:i/>
          <w:smallCaps/>
          <w:sz w:val="22"/>
          <w:szCs w:val="22"/>
          <w:u w:val="single"/>
          <w:lang w:val="es-ES"/>
        </w:rPr>
        <w:t>Evaluación del Sobre No. 2</w:t>
      </w:r>
      <w:bookmarkEnd w:id="436"/>
      <w:bookmarkEnd w:id="437"/>
      <w:bookmarkEnd w:id="438"/>
      <w:bookmarkEnd w:id="439"/>
      <w:r w:rsidR="00DE6997" w:rsidRPr="00786EEB">
        <w:rPr>
          <w:rFonts w:asciiTheme="minorHAnsi" w:hAnsiTheme="minorHAnsi" w:cstheme="minorHAnsi"/>
          <w:bCs/>
          <w:i/>
          <w:smallCaps/>
          <w:sz w:val="22"/>
          <w:szCs w:val="22"/>
          <w:u w:val="single"/>
          <w:lang w:val="es-ES"/>
        </w:rPr>
        <w:t xml:space="preserve"> -</w:t>
      </w:r>
      <w:r w:rsidR="00564EBD" w:rsidRPr="00786EEB">
        <w:rPr>
          <w:rFonts w:asciiTheme="minorHAnsi" w:hAnsiTheme="minorHAnsi" w:cstheme="minorHAnsi"/>
          <w:bCs/>
          <w:i/>
          <w:smallCaps/>
          <w:sz w:val="22"/>
          <w:szCs w:val="22"/>
          <w:u w:val="single"/>
          <w:lang w:val="es-ES"/>
        </w:rPr>
        <w:t>ANEXO</w:t>
      </w:r>
      <w:r w:rsidR="00DE6997" w:rsidRPr="00786EEB">
        <w:rPr>
          <w:rFonts w:asciiTheme="minorHAnsi" w:hAnsiTheme="minorHAnsi" w:cstheme="minorHAnsi"/>
          <w:bCs/>
          <w:i/>
          <w:smallCaps/>
          <w:sz w:val="22"/>
          <w:szCs w:val="22"/>
          <w:u w:val="single"/>
          <w:lang w:val="es-ES"/>
        </w:rPr>
        <w:t xml:space="preserve"> 1</w:t>
      </w:r>
      <w:r w:rsidR="004056B3" w:rsidRPr="00786EEB">
        <w:rPr>
          <w:rFonts w:asciiTheme="minorHAnsi" w:hAnsiTheme="minorHAnsi" w:cstheme="minorHAnsi"/>
          <w:bCs/>
          <w:i/>
          <w:smallCaps/>
          <w:sz w:val="22"/>
          <w:szCs w:val="22"/>
          <w:u w:val="single"/>
          <w:lang w:val="es-ES"/>
        </w:rPr>
        <w:t>2</w:t>
      </w:r>
      <w:r w:rsidR="00DE6997" w:rsidRPr="00786EEB">
        <w:rPr>
          <w:rFonts w:asciiTheme="minorHAnsi" w:hAnsiTheme="minorHAnsi" w:cstheme="minorHAnsi"/>
          <w:bCs/>
          <w:i/>
          <w:smallCaps/>
          <w:sz w:val="22"/>
          <w:szCs w:val="22"/>
          <w:u w:val="single"/>
          <w:lang w:val="es-ES"/>
        </w:rPr>
        <w:t xml:space="preserve"> OFERTA ECONÓMICA</w:t>
      </w:r>
      <w:bookmarkEnd w:id="440"/>
      <w:bookmarkEnd w:id="441"/>
    </w:p>
    <w:p w14:paraId="06D071E4" w14:textId="77777777" w:rsidR="005541B9" w:rsidRPr="00786EEB" w:rsidRDefault="005541B9" w:rsidP="005541B9">
      <w:pPr>
        <w:pStyle w:val="Prrafodelista"/>
        <w:spacing w:before="240" w:after="240"/>
        <w:jc w:val="both"/>
        <w:rPr>
          <w:rFonts w:asciiTheme="minorHAnsi" w:hAnsiTheme="minorHAnsi" w:cstheme="minorHAnsi"/>
          <w:sz w:val="22"/>
          <w:szCs w:val="22"/>
          <w:lang w:val="es-ES"/>
        </w:rPr>
      </w:pPr>
    </w:p>
    <w:p w14:paraId="05ADECF5" w14:textId="17D3EDE4" w:rsidR="00071614" w:rsidRPr="00786EEB" w:rsidRDefault="00A33CD0"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CO"/>
        </w:rPr>
        <w:t xml:space="preserve">Se procederá a la apertura de los sobres No. 2 de todas las Ofertas Hábiles que cumplan con los requisitos establecidos en el presente Pliego de Condiciones y a la lectura de los valores allí señalados para cada uno de los elementos de la Oferta Económica, esto es, </w:t>
      </w:r>
      <w:r w:rsidR="009D2530" w:rsidRPr="00786EEB">
        <w:rPr>
          <w:rFonts w:asciiTheme="minorHAnsi" w:hAnsiTheme="minorHAnsi" w:cstheme="minorHAnsi"/>
          <w:sz w:val="22"/>
          <w:szCs w:val="22"/>
          <w:lang w:val="es-CO"/>
        </w:rPr>
        <w:t xml:space="preserve">el valor </w:t>
      </w:r>
      <w:r w:rsidR="00555BFF" w:rsidRPr="00786EEB">
        <w:rPr>
          <w:rFonts w:asciiTheme="minorHAnsi" w:hAnsiTheme="minorHAnsi" w:cstheme="minorHAnsi"/>
          <w:sz w:val="22"/>
          <w:szCs w:val="22"/>
          <w:lang w:val="es-CO"/>
        </w:rPr>
        <w:t>[</w:t>
      </w:r>
      <w:r w:rsidR="00555BFF" w:rsidRPr="00786EEB">
        <w:rPr>
          <w:rFonts w:asciiTheme="minorHAnsi" w:eastAsia="Symbol" w:hAnsiTheme="minorHAnsi" w:cstheme="minorHAnsi"/>
          <w:sz w:val="22"/>
          <w:szCs w:val="22"/>
          <w:lang w:val="es-CO"/>
        </w:rPr>
        <w:t>·</w:t>
      </w:r>
      <w:r w:rsidR="00555BFF" w:rsidRPr="00786EEB">
        <w:rPr>
          <w:rFonts w:asciiTheme="minorHAnsi" w:hAnsiTheme="minorHAnsi" w:cstheme="minorHAnsi"/>
          <w:sz w:val="22"/>
          <w:szCs w:val="22"/>
          <w:lang w:val="es-CO"/>
        </w:rPr>
        <w:t>]</w:t>
      </w:r>
      <w:r w:rsidRPr="00786EEB">
        <w:rPr>
          <w:rFonts w:asciiTheme="minorHAnsi" w:hAnsiTheme="minorHAnsi" w:cstheme="minorHAnsi"/>
          <w:sz w:val="22"/>
          <w:szCs w:val="22"/>
          <w:lang w:val="es-CO"/>
        </w:rPr>
        <w:t xml:space="preserve">, </w:t>
      </w:r>
      <w:r w:rsidRPr="00786EEB">
        <w:rPr>
          <w:rFonts w:asciiTheme="minorHAnsi" w:hAnsiTheme="minorHAnsi" w:cstheme="minorHAnsi"/>
          <w:sz w:val="22"/>
          <w:szCs w:val="22"/>
          <w:lang w:val="es-ES"/>
        </w:rPr>
        <w:t xml:space="preserve">de conformidad con lo señalado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_Ref36025823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5.2</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w:t>
      </w:r>
    </w:p>
    <w:p w14:paraId="7C6829A9" w14:textId="77777777" w:rsidR="005541B9" w:rsidRPr="00786EEB" w:rsidRDefault="005541B9" w:rsidP="005541B9">
      <w:pPr>
        <w:pStyle w:val="Prrafodelista"/>
        <w:spacing w:before="240" w:after="240"/>
        <w:jc w:val="both"/>
        <w:rPr>
          <w:rFonts w:asciiTheme="minorHAnsi" w:hAnsiTheme="minorHAnsi" w:cstheme="minorHAnsi"/>
          <w:sz w:val="22"/>
          <w:szCs w:val="22"/>
          <w:lang w:val="es-ES"/>
        </w:rPr>
      </w:pPr>
    </w:p>
    <w:p w14:paraId="0432C1FE" w14:textId="6CF52F9A" w:rsidR="004119D7" w:rsidRPr="00786EEB" w:rsidRDefault="004119D7" w:rsidP="00E41E6B">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CO"/>
        </w:rPr>
        <w:t xml:space="preserve">A continuación, la ANI verificará </w:t>
      </w:r>
      <w:r w:rsidR="009D2530" w:rsidRPr="00786EEB">
        <w:rPr>
          <w:rFonts w:asciiTheme="minorHAnsi" w:hAnsiTheme="minorHAnsi" w:cstheme="minorHAnsi"/>
          <w:sz w:val="22"/>
          <w:szCs w:val="22"/>
          <w:lang w:val="es-CO"/>
        </w:rPr>
        <w:t xml:space="preserve">el </w:t>
      </w:r>
      <w:r w:rsidRPr="00786EEB">
        <w:rPr>
          <w:rFonts w:asciiTheme="minorHAnsi" w:hAnsiTheme="minorHAnsi" w:cstheme="minorHAnsi"/>
          <w:sz w:val="22"/>
          <w:szCs w:val="22"/>
          <w:lang w:val="es-CO"/>
        </w:rPr>
        <w:t xml:space="preserve">Valor Total de la Oferta Económica consignado por el Oferente en su Oferta Económica, </w:t>
      </w:r>
      <w:r w:rsidR="00551C54">
        <w:rPr>
          <w:rFonts w:asciiTheme="minorHAnsi" w:hAnsiTheme="minorHAnsi" w:cstheme="minorHAnsi"/>
          <w:sz w:val="22"/>
          <w:szCs w:val="22"/>
          <w:lang w:val="es-CO"/>
        </w:rPr>
        <w:t xml:space="preserve">en el caso de que el valor </w:t>
      </w:r>
      <w:r w:rsidRPr="00786EEB">
        <w:rPr>
          <w:rFonts w:asciiTheme="minorHAnsi" w:hAnsiTheme="minorHAnsi" w:cstheme="minorHAnsi"/>
          <w:sz w:val="22"/>
          <w:szCs w:val="22"/>
          <w:lang w:val="es-CO"/>
        </w:rPr>
        <w:t>difiera del obtenido por la ANI, primará este último para efectos de la evaluación de las Ofertas Económicas.</w:t>
      </w:r>
    </w:p>
    <w:p w14:paraId="60657D0D" w14:textId="77777777" w:rsidR="00413A70" w:rsidRPr="00786EEB" w:rsidRDefault="00413A70" w:rsidP="002F1252">
      <w:pPr>
        <w:pStyle w:val="Prrafodelista"/>
        <w:rPr>
          <w:rFonts w:asciiTheme="minorHAnsi" w:hAnsiTheme="minorHAnsi" w:cstheme="minorHAnsi"/>
          <w:sz w:val="22"/>
          <w:szCs w:val="22"/>
          <w:lang w:val="es-ES"/>
        </w:rPr>
      </w:pPr>
    </w:p>
    <w:p w14:paraId="09C37618" w14:textId="4831797A" w:rsidR="00413A70" w:rsidRPr="00786EEB" w:rsidRDefault="00413A70" w:rsidP="00E41E6B">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CO"/>
        </w:rPr>
        <w:t>Una vez verificados los valores</w:t>
      </w:r>
      <w:r w:rsidR="009D2530" w:rsidRPr="00786EEB">
        <w:rPr>
          <w:rFonts w:asciiTheme="minorHAnsi" w:hAnsiTheme="minorHAnsi" w:cstheme="minorHAnsi"/>
          <w:sz w:val="22"/>
          <w:szCs w:val="22"/>
          <w:lang w:val="es-CO"/>
        </w:rPr>
        <w:t>, citados en el numeral anterior,</w:t>
      </w:r>
      <w:r w:rsidRPr="00786EEB">
        <w:rPr>
          <w:rFonts w:asciiTheme="minorHAnsi" w:hAnsiTheme="minorHAnsi" w:cstheme="minorHAnsi"/>
          <w:sz w:val="22"/>
          <w:szCs w:val="22"/>
          <w:lang w:val="es-CO"/>
        </w:rPr>
        <w:t xml:space="preserve"> el Valor Total de la Oferta Económica de cada Oferta</w:t>
      </w:r>
      <w:r w:rsidR="00F264E0" w:rsidRPr="00786EEB">
        <w:rPr>
          <w:rFonts w:asciiTheme="minorHAnsi" w:hAnsiTheme="minorHAnsi" w:cstheme="minorHAnsi"/>
          <w:sz w:val="22"/>
          <w:szCs w:val="22"/>
          <w:lang w:val="es-CO"/>
        </w:rPr>
        <w:t xml:space="preserve"> Económica</w:t>
      </w:r>
      <w:r w:rsidRPr="00786EEB">
        <w:rPr>
          <w:rFonts w:asciiTheme="minorHAnsi" w:hAnsiTheme="minorHAnsi" w:cstheme="minorHAnsi"/>
          <w:sz w:val="22"/>
          <w:szCs w:val="22"/>
          <w:lang w:val="es-CO"/>
        </w:rPr>
        <w:t>, será consignado en un tablero o proyección destinada a tales efectos en el salón donde se realice la audiencia de Adjudicación.</w:t>
      </w:r>
    </w:p>
    <w:p w14:paraId="6BAD656B" w14:textId="77777777" w:rsidR="00F264E0" w:rsidRPr="00786EEB" w:rsidRDefault="00F264E0" w:rsidP="002F1252">
      <w:pPr>
        <w:pStyle w:val="Prrafodelista"/>
        <w:rPr>
          <w:rFonts w:asciiTheme="minorHAnsi" w:hAnsiTheme="minorHAnsi" w:cstheme="minorHAnsi"/>
          <w:sz w:val="22"/>
          <w:szCs w:val="22"/>
          <w:lang w:val="es-ES"/>
        </w:rPr>
      </w:pPr>
    </w:p>
    <w:p w14:paraId="6F710454" w14:textId="715C9B61" w:rsidR="00F264E0" w:rsidRPr="00786EEB" w:rsidRDefault="00661332" w:rsidP="00E41E6B">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CO"/>
        </w:rPr>
        <w:t xml:space="preserve">En el caso en que exista una (1) Oferta Hábil, y su Oferta Económica cumpla con lo exigido en este Pliego de Condiciones, se procederá a Adjudicar el </w:t>
      </w:r>
      <w:r w:rsidRPr="00786EEB">
        <w:rPr>
          <w:rFonts w:asciiTheme="minorHAnsi" w:hAnsiTheme="minorHAnsi" w:cstheme="minorHAnsi"/>
          <w:sz w:val="22"/>
          <w:szCs w:val="22"/>
          <w:lang w:val="es-ES"/>
        </w:rPr>
        <w:t>Proceso de Selección</w:t>
      </w:r>
      <w:r w:rsidRPr="00786EEB">
        <w:rPr>
          <w:rFonts w:asciiTheme="minorHAnsi" w:hAnsiTheme="minorHAnsi" w:cstheme="minorHAnsi"/>
          <w:sz w:val="22"/>
          <w:szCs w:val="22"/>
          <w:lang w:val="es-CO"/>
        </w:rPr>
        <w:t xml:space="preserve"> al Oferente que hubiere presentado dicha Oferta Hábil, siempre y cuando el valor de su Oferta Económica sea mayor o igual al 80% de</w:t>
      </w:r>
      <w:r w:rsidR="00C3569F" w:rsidRPr="00786EEB">
        <w:rPr>
          <w:rFonts w:asciiTheme="minorHAnsi" w:hAnsiTheme="minorHAnsi" w:cstheme="minorHAnsi"/>
          <w:sz w:val="22"/>
          <w:szCs w:val="22"/>
          <w:lang w:val="es-CO"/>
        </w:rPr>
        <w:t xml:space="preserve">l </w:t>
      </w:r>
      <w:r w:rsidR="00C3569F" w:rsidRPr="00786EEB">
        <w:rPr>
          <w:rFonts w:asciiTheme="minorHAnsi" w:hAnsiTheme="minorHAnsi" w:cstheme="minorHAnsi"/>
          <w:sz w:val="22"/>
          <w:szCs w:val="22"/>
          <w:lang w:val="es-ES"/>
        </w:rPr>
        <w:t>Valor Máximo de la Oferta Económica</w:t>
      </w:r>
      <w:r w:rsidR="007D261D" w:rsidRPr="00786EEB">
        <w:rPr>
          <w:rFonts w:asciiTheme="minorHAnsi" w:hAnsiTheme="minorHAnsi" w:cstheme="minorHAnsi"/>
          <w:sz w:val="22"/>
          <w:szCs w:val="22"/>
          <w:lang w:val="es-CO"/>
        </w:rPr>
        <w:t>, según est</w:t>
      </w:r>
      <w:r w:rsidR="00C3569F" w:rsidRPr="00786EEB">
        <w:rPr>
          <w:rFonts w:asciiTheme="minorHAnsi" w:hAnsiTheme="minorHAnsi" w:cstheme="minorHAnsi"/>
          <w:sz w:val="22"/>
          <w:szCs w:val="22"/>
          <w:lang w:val="es-CO"/>
        </w:rPr>
        <w:t>e</w:t>
      </w:r>
      <w:r w:rsidR="007D261D" w:rsidRPr="00786EEB">
        <w:rPr>
          <w:rFonts w:asciiTheme="minorHAnsi" w:hAnsiTheme="minorHAnsi" w:cstheme="minorHAnsi"/>
          <w:sz w:val="22"/>
          <w:szCs w:val="22"/>
          <w:lang w:val="es-CO"/>
        </w:rPr>
        <w:t xml:space="preserve"> se define en el numeral</w:t>
      </w:r>
      <w:r w:rsidR="009D2530" w:rsidRPr="00786EEB">
        <w:rPr>
          <w:rFonts w:asciiTheme="minorHAnsi" w:hAnsiTheme="minorHAnsi" w:cstheme="minorHAnsi"/>
          <w:sz w:val="22"/>
          <w:szCs w:val="22"/>
          <w:lang w:val="es-CO"/>
        </w:rPr>
        <w:t xml:space="preserve"> </w:t>
      </w:r>
      <w:r w:rsidR="00C3569F" w:rsidRPr="00786EEB">
        <w:rPr>
          <w:rFonts w:asciiTheme="minorHAnsi" w:hAnsiTheme="minorHAnsi" w:cstheme="minorHAnsi"/>
          <w:sz w:val="22"/>
          <w:szCs w:val="22"/>
          <w:lang w:val="es-CO"/>
        </w:rPr>
        <w:fldChar w:fldCharType="begin"/>
      </w:r>
      <w:r w:rsidR="00C3569F" w:rsidRPr="00786EEB">
        <w:rPr>
          <w:rFonts w:asciiTheme="minorHAnsi" w:hAnsiTheme="minorHAnsi" w:cstheme="minorHAnsi"/>
          <w:sz w:val="22"/>
          <w:szCs w:val="22"/>
          <w:lang w:val="es-CO"/>
        </w:rPr>
        <w:instrText xml:space="preserve"> REF _Ref35351563 \w \h </w:instrText>
      </w:r>
      <w:r w:rsidR="00786EEB" w:rsidRPr="00786EEB">
        <w:rPr>
          <w:rFonts w:asciiTheme="minorHAnsi" w:hAnsiTheme="minorHAnsi" w:cstheme="minorHAnsi"/>
          <w:sz w:val="22"/>
          <w:szCs w:val="22"/>
          <w:lang w:val="es-CO"/>
        </w:rPr>
        <w:instrText xml:space="preserve"> \* MERGEFORMAT </w:instrText>
      </w:r>
      <w:r w:rsidR="00C3569F" w:rsidRPr="00786EEB">
        <w:rPr>
          <w:rFonts w:asciiTheme="minorHAnsi" w:hAnsiTheme="minorHAnsi" w:cstheme="minorHAnsi"/>
          <w:sz w:val="22"/>
          <w:szCs w:val="22"/>
          <w:lang w:val="es-CO"/>
        </w:rPr>
      </w:r>
      <w:r w:rsidR="00C3569F" w:rsidRPr="00786EEB">
        <w:rPr>
          <w:rFonts w:asciiTheme="minorHAnsi" w:hAnsiTheme="minorHAnsi" w:cstheme="minorHAnsi"/>
          <w:sz w:val="22"/>
          <w:szCs w:val="22"/>
          <w:lang w:val="es-CO"/>
        </w:rPr>
        <w:fldChar w:fldCharType="separate"/>
      </w:r>
      <w:r w:rsidR="001F51D3">
        <w:rPr>
          <w:rFonts w:asciiTheme="minorHAnsi" w:hAnsiTheme="minorHAnsi" w:cstheme="minorHAnsi"/>
          <w:sz w:val="22"/>
          <w:szCs w:val="22"/>
          <w:lang w:val="es-CO"/>
        </w:rPr>
        <w:t>1.3.60</w:t>
      </w:r>
      <w:r w:rsidR="00C3569F" w:rsidRPr="00786EEB">
        <w:rPr>
          <w:rFonts w:asciiTheme="minorHAnsi" w:hAnsiTheme="minorHAnsi" w:cstheme="minorHAnsi"/>
          <w:sz w:val="22"/>
          <w:szCs w:val="22"/>
          <w:lang w:val="es-CO"/>
        </w:rPr>
        <w:fldChar w:fldCharType="end"/>
      </w:r>
      <w:r w:rsidR="00761D53" w:rsidRPr="00786EEB">
        <w:rPr>
          <w:rFonts w:asciiTheme="minorHAnsi" w:hAnsiTheme="minorHAnsi" w:cstheme="minorHAnsi"/>
          <w:sz w:val="22"/>
          <w:szCs w:val="22"/>
          <w:lang w:val="es-CO"/>
        </w:rPr>
        <w:t xml:space="preserve"> </w:t>
      </w:r>
      <w:r w:rsidRPr="00786EEB">
        <w:rPr>
          <w:rFonts w:asciiTheme="minorHAnsi" w:hAnsiTheme="minorHAnsi" w:cstheme="minorHAnsi"/>
          <w:sz w:val="22"/>
          <w:szCs w:val="22"/>
          <w:lang w:val="es-CO"/>
        </w:rPr>
        <w:t>de este Pliego de Condiciones</w:t>
      </w:r>
      <w:r w:rsidRPr="00786EEB">
        <w:rPr>
          <w:rFonts w:asciiTheme="minorHAnsi" w:hAnsiTheme="minorHAnsi" w:cstheme="minorHAnsi"/>
          <w:sz w:val="22"/>
          <w:szCs w:val="22"/>
          <w:lang w:val="es-ES"/>
        </w:rPr>
        <w:t>, en caso contrario, se procederá al rechazo de la Oferta</w:t>
      </w:r>
      <w:r w:rsidR="00AC38B8" w:rsidRPr="00786EEB">
        <w:rPr>
          <w:rFonts w:asciiTheme="minorHAnsi" w:hAnsiTheme="minorHAnsi" w:cstheme="minorHAnsi"/>
          <w:sz w:val="22"/>
          <w:szCs w:val="22"/>
          <w:lang w:val="es-ES"/>
        </w:rPr>
        <w:t>.</w:t>
      </w:r>
    </w:p>
    <w:p w14:paraId="2B25B5DC" w14:textId="77777777" w:rsidR="004A0E34" w:rsidRPr="00786EEB" w:rsidRDefault="004A0E34" w:rsidP="002F1252">
      <w:pPr>
        <w:pStyle w:val="Prrafodelista"/>
        <w:rPr>
          <w:rFonts w:asciiTheme="minorHAnsi" w:hAnsiTheme="minorHAnsi" w:cstheme="minorHAnsi"/>
          <w:sz w:val="22"/>
          <w:szCs w:val="22"/>
          <w:lang w:val="es-ES"/>
        </w:rPr>
      </w:pPr>
    </w:p>
    <w:p w14:paraId="5BDB02C3" w14:textId="102DB291" w:rsidR="004A0E34" w:rsidRPr="00786EEB" w:rsidRDefault="004A0E34" w:rsidP="00E41E6B">
      <w:pPr>
        <w:pStyle w:val="Prrafodelista"/>
        <w:numPr>
          <w:ilvl w:val="2"/>
          <w:numId w:val="11"/>
        </w:numPr>
        <w:spacing w:before="240" w:after="240"/>
        <w:jc w:val="both"/>
        <w:rPr>
          <w:rFonts w:asciiTheme="minorHAnsi" w:hAnsiTheme="minorHAnsi" w:cstheme="minorHAnsi"/>
          <w:sz w:val="22"/>
          <w:szCs w:val="22"/>
          <w:lang w:val="es-ES"/>
        </w:rPr>
      </w:pPr>
      <w:bookmarkStart w:id="442" w:name="_Ref141917723"/>
      <w:r w:rsidRPr="00786EEB">
        <w:rPr>
          <w:rFonts w:asciiTheme="minorHAnsi" w:hAnsiTheme="minorHAnsi" w:cstheme="minorHAnsi"/>
          <w:sz w:val="22"/>
          <w:szCs w:val="22"/>
          <w:lang w:val="es-ES"/>
        </w:rPr>
        <w:t>En el caso en que existan dos (2) o más Ofertas Hábiles y sus Ofertas Económicas cumplieren con lo exigido en este Pliego de Condiciones, se procederá de la siguiente manera:</w:t>
      </w:r>
      <w:bookmarkEnd w:id="442"/>
    </w:p>
    <w:p w14:paraId="1665A564" w14:textId="77777777" w:rsidR="004A0E34" w:rsidRPr="00786EEB" w:rsidRDefault="004A0E34" w:rsidP="002F1252">
      <w:pPr>
        <w:pStyle w:val="Prrafodelista"/>
        <w:rPr>
          <w:rFonts w:asciiTheme="minorHAnsi" w:hAnsiTheme="minorHAnsi" w:cstheme="minorHAnsi"/>
          <w:sz w:val="22"/>
          <w:szCs w:val="22"/>
          <w:lang w:val="es-ES"/>
        </w:rPr>
      </w:pPr>
    </w:p>
    <w:p w14:paraId="43240AA5" w14:textId="72D8AB0F" w:rsidR="004A0E34" w:rsidRPr="00786EEB" w:rsidRDefault="00B30069" w:rsidP="004A0E34">
      <w:pPr>
        <w:pStyle w:val="Prrafodelista"/>
        <w:numPr>
          <w:ilvl w:val="3"/>
          <w:numId w:val="11"/>
        </w:numPr>
        <w:spacing w:before="240" w:after="240"/>
        <w:jc w:val="both"/>
        <w:rPr>
          <w:rFonts w:asciiTheme="minorHAnsi" w:hAnsiTheme="minorHAnsi" w:cstheme="minorHAnsi"/>
          <w:sz w:val="22"/>
          <w:szCs w:val="22"/>
          <w:lang w:val="es-ES"/>
        </w:rPr>
      </w:pPr>
      <w:bookmarkStart w:id="443" w:name="_Ref36033049"/>
      <w:r w:rsidRPr="00786EEB">
        <w:rPr>
          <w:rFonts w:asciiTheme="minorHAnsi" w:hAnsiTheme="minorHAnsi" w:cstheme="minorHAnsi"/>
          <w:sz w:val="22"/>
          <w:szCs w:val="22"/>
          <w:lang w:val="es-ES"/>
        </w:rPr>
        <w:t>Una vez consignados en el tablero o en la proyección destinada a tales efectos, los valores de las Ofertas Económicas de las Ofertas Hábiles se ordenarán en orden ascendente (de menor a mayor).</w:t>
      </w:r>
      <w:bookmarkEnd w:id="443"/>
    </w:p>
    <w:p w14:paraId="678CFB7C" w14:textId="77777777" w:rsidR="00AE12B4" w:rsidRPr="00786EEB" w:rsidRDefault="00AE12B4" w:rsidP="002F1252">
      <w:pPr>
        <w:pStyle w:val="Prrafodelista"/>
        <w:spacing w:before="240" w:after="240"/>
        <w:ind w:left="1152"/>
        <w:jc w:val="both"/>
        <w:rPr>
          <w:rFonts w:asciiTheme="minorHAnsi" w:hAnsiTheme="minorHAnsi" w:cstheme="minorHAnsi"/>
          <w:sz w:val="22"/>
          <w:szCs w:val="22"/>
          <w:lang w:val="es-ES"/>
        </w:rPr>
      </w:pPr>
    </w:p>
    <w:p w14:paraId="250A6DC3" w14:textId="301C0AA3" w:rsidR="00B30069" w:rsidRPr="00786EEB" w:rsidRDefault="00A46B8E" w:rsidP="004A0E34">
      <w:pPr>
        <w:pStyle w:val="Prrafodelista"/>
        <w:numPr>
          <w:ilvl w:val="3"/>
          <w:numId w:val="11"/>
        </w:numPr>
        <w:spacing w:before="240" w:after="240"/>
        <w:jc w:val="both"/>
        <w:rPr>
          <w:rFonts w:asciiTheme="minorHAnsi" w:hAnsiTheme="minorHAnsi" w:cstheme="minorHAnsi"/>
          <w:sz w:val="22"/>
          <w:szCs w:val="22"/>
          <w:lang w:val="es-ES"/>
        </w:rPr>
      </w:pPr>
      <w:bookmarkStart w:id="444" w:name="_Ref36033079"/>
      <w:r w:rsidRPr="00786EEB">
        <w:rPr>
          <w:rFonts w:asciiTheme="minorHAnsi" w:hAnsiTheme="minorHAnsi" w:cstheme="minorHAnsi"/>
          <w:sz w:val="22"/>
          <w:szCs w:val="22"/>
          <w:lang w:val="es-ES"/>
        </w:rPr>
        <w:t>Se calculará el límite inferior como el 90% de la media, de la siguiente manera:</w:t>
      </w:r>
      <w:bookmarkEnd w:id="444"/>
    </w:p>
    <w:p w14:paraId="161D9B59" w14:textId="77777777" w:rsidR="00A46B8E" w:rsidRPr="00786EEB" w:rsidRDefault="00A46B8E" w:rsidP="00A46B8E">
      <w:pPr>
        <w:pStyle w:val="Prrafodelista"/>
        <w:spacing w:before="240" w:after="240"/>
        <w:ind w:left="1152"/>
        <w:jc w:val="both"/>
        <w:rPr>
          <w:rFonts w:asciiTheme="minorHAnsi" w:hAnsiTheme="minorHAnsi" w:cstheme="minorHAnsi"/>
          <w:sz w:val="22"/>
          <w:szCs w:val="22"/>
          <w:lang w:val="es-ES"/>
        </w:rPr>
      </w:pPr>
    </w:p>
    <w:p w14:paraId="51D4FEF6" w14:textId="77777777" w:rsidR="00F15F65" w:rsidRPr="00786EEB" w:rsidRDefault="00F15F65" w:rsidP="00F15F65">
      <w:pPr>
        <w:tabs>
          <w:tab w:val="left" w:pos="567"/>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Límite inferior = 90%*X</w:t>
      </w:r>
    </w:p>
    <w:p w14:paraId="73460FEF" w14:textId="77777777" w:rsidR="00F15F65" w:rsidRPr="00786EEB" w:rsidRDefault="00F15F65" w:rsidP="00F15F65">
      <w:pPr>
        <w:tabs>
          <w:tab w:val="left" w:pos="567"/>
        </w:tabs>
        <w:jc w:val="both"/>
        <w:rPr>
          <w:rFonts w:asciiTheme="minorHAnsi" w:hAnsiTheme="minorHAnsi" w:cstheme="minorHAnsi"/>
          <w:sz w:val="22"/>
          <w:szCs w:val="22"/>
          <w:lang w:val="es-ES_tradnl"/>
        </w:rPr>
      </w:pPr>
    </w:p>
    <w:p w14:paraId="61DE4B98" w14:textId="77777777" w:rsidR="00F15F65" w:rsidRPr="00786EEB" w:rsidRDefault="00F15F65" w:rsidP="00F15F65">
      <w:pPr>
        <w:tabs>
          <w:tab w:val="left" w:pos="567"/>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Donde,</w:t>
      </w:r>
    </w:p>
    <w:p w14:paraId="2806E528" w14:textId="77777777" w:rsidR="00F15F65" w:rsidRPr="00786EEB" w:rsidRDefault="00F15F65" w:rsidP="00F15F65">
      <w:pPr>
        <w:tabs>
          <w:tab w:val="left" w:pos="567"/>
        </w:tabs>
        <w:jc w:val="both"/>
        <w:rPr>
          <w:rFonts w:asciiTheme="minorHAnsi" w:hAnsiTheme="minorHAnsi" w:cstheme="minorHAnsi"/>
          <w:sz w:val="22"/>
          <w:szCs w:val="22"/>
          <w:lang w:val="es-ES_tradnl"/>
        </w:rPr>
      </w:pPr>
    </w:p>
    <w:tbl>
      <w:tblPr>
        <w:tblW w:w="5705"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786"/>
      </w:tblGrid>
      <w:tr w:rsidR="00F15F65" w:rsidRPr="00786EEB" w14:paraId="3DFDA1AF" w14:textId="77777777" w:rsidTr="00761D53">
        <w:tc>
          <w:tcPr>
            <w:tcW w:w="919" w:type="dxa"/>
            <w:shd w:val="clear" w:color="auto" w:fill="auto"/>
          </w:tcPr>
          <w:p w14:paraId="2B91E854" w14:textId="77777777" w:rsidR="00F15F65" w:rsidRPr="00786EEB" w:rsidRDefault="00F15F65" w:rsidP="00761D53">
            <w:pPr>
              <w:tabs>
                <w:tab w:val="left" w:pos="567"/>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X</w:t>
            </w:r>
          </w:p>
        </w:tc>
        <w:tc>
          <w:tcPr>
            <w:tcW w:w="4786" w:type="dxa"/>
          </w:tcPr>
          <w:p w14:paraId="178AAC38" w14:textId="0FEF74EC" w:rsidR="00F15F65" w:rsidRPr="00786EEB" w:rsidRDefault="00F15F65" w:rsidP="00761D53">
            <w:pPr>
              <w:tabs>
                <w:tab w:val="left" w:pos="567"/>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Valor de la Media Aritmética con Mediana que resulte de aplicar el procedimiento descrito en el numeral </w:t>
            </w:r>
            <w:r w:rsidR="00315E0C" w:rsidRPr="00786EEB">
              <w:rPr>
                <w:rFonts w:asciiTheme="minorHAnsi" w:hAnsiTheme="minorHAnsi" w:cstheme="minorHAnsi"/>
                <w:sz w:val="22"/>
                <w:szCs w:val="22"/>
                <w:highlight w:val="yellow"/>
                <w:lang w:val="es-ES_tradnl"/>
              </w:rPr>
              <w:fldChar w:fldCharType="begin"/>
            </w:r>
            <w:r w:rsidR="00315E0C" w:rsidRPr="00786EEB">
              <w:rPr>
                <w:rFonts w:asciiTheme="minorHAnsi" w:hAnsiTheme="minorHAnsi" w:cstheme="minorHAnsi"/>
                <w:sz w:val="22"/>
                <w:szCs w:val="22"/>
                <w:lang w:val="es-ES_tradnl"/>
              </w:rPr>
              <w:instrText xml:space="preserve"> REF _Ref36021403 \w \h </w:instrText>
            </w:r>
            <w:r w:rsidR="00786EEB" w:rsidRPr="00786EEB">
              <w:rPr>
                <w:rFonts w:asciiTheme="minorHAnsi" w:hAnsiTheme="minorHAnsi" w:cstheme="minorHAnsi"/>
                <w:sz w:val="22"/>
                <w:szCs w:val="22"/>
                <w:highlight w:val="yellow"/>
                <w:lang w:val="es-ES_tradnl"/>
              </w:rPr>
              <w:instrText xml:space="preserve"> \* MERGEFORMAT </w:instrText>
            </w:r>
            <w:r w:rsidR="00315E0C" w:rsidRPr="00786EEB">
              <w:rPr>
                <w:rFonts w:asciiTheme="minorHAnsi" w:hAnsiTheme="minorHAnsi" w:cstheme="minorHAnsi"/>
                <w:sz w:val="22"/>
                <w:szCs w:val="22"/>
                <w:highlight w:val="yellow"/>
                <w:lang w:val="es-ES_tradnl"/>
              </w:rPr>
            </w:r>
            <w:r w:rsidR="00315E0C" w:rsidRPr="00786EEB">
              <w:rPr>
                <w:rFonts w:asciiTheme="minorHAnsi" w:hAnsiTheme="minorHAnsi" w:cstheme="minorHAnsi"/>
                <w:sz w:val="22"/>
                <w:szCs w:val="22"/>
                <w:highlight w:val="yellow"/>
                <w:lang w:val="es-ES_tradnl"/>
              </w:rPr>
              <w:fldChar w:fldCharType="separate"/>
            </w:r>
            <w:r w:rsidR="001F51D3">
              <w:rPr>
                <w:rFonts w:asciiTheme="minorHAnsi" w:hAnsiTheme="minorHAnsi" w:cstheme="minorHAnsi"/>
                <w:sz w:val="22"/>
                <w:szCs w:val="22"/>
                <w:lang w:val="es-ES_tradnl"/>
              </w:rPr>
              <w:t>8.5.5(c)</w:t>
            </w:r>
            <w:r w:rsidR="00315E0C" w:rsidRPr="00786EEB">
              <w:rPr>
                <w:rFonts w:asciiTheme="minorHAnsi" w:hAnsiTheme="minorHAnsi" w:cstheme="minorHAnsi"/>
                <w:sz w:val="22"/>
                <w:szCs w:val="22"/>
                <w:highlight w:val="yellow"/>
                <w:lang w:val="es-ES_tradnl"/>
              </w:rPr>
              <w:fldChar w:fldCharType="end"/>
            </w:r>
            <w:r w:rsidRPr="00786EEB">
              <w:rPr>
                <w:rFonts w:asciiTheme="minorHAnsi" w:hAnsiTheme="minorHAnsi" w:cstheme="minorHAnsi"/>
                <w:sz w:val="22"/>
                <w:szCs w:val="22"/>
                <w:lang w:val="es-ES_tradnl"/>
              </w:rPr>
              <w:t xml:space="preserve"> siguiente.</w:t>
            </w:r>
          </w:p>
        </w:tc>
      </w:tr>
    </w:tbl>
    <w:p w14:paraId="3AE1DD05" w14:textId="77777777" w:rsidR="002E7737" w:rsidRPr="00786EEB" w:rsidRDefault="002E7737" w:rsidP="002F1252">
      <w:pPr>
        <w:pStyle w:val="Prrafodelista"/>
        <w:numPr>
          <w:ilvl w:val="3"/>
          <w:numId w:val="11"/>
        </w:numPr>
        <w:spacing w:before="240" w:after="240"/>
        <w:jc w:val="both"/>
        <w:rPr>
          <w:rFonts w:asciiTheme="minorHAnsi" w:hAnsiTheme="minorHAnsi" w:cstheme="minorHAnsi"/>
          <w:sz w:val="22"/>
          <w:szCs w:val="22"/>
          <w:lang w:val="es-ES"/>
        </w:rPr>
      </w:pPr>
      <w:bookmarkStart w:id="445" w:name="_Ref36021403"/>
      <w:r w:rsidRPr="00786EEB">
        <w:rPr>
          <w:rFonts w:asciiTheme="minorHAnsi" w:hAnsiTheme="minorHAnsi" w:cstheme="minorHAnsi"/>
          <w:sz w:val="22"/>
          <w:szCs w:val="22"/>
          <w:lang w:val="es-ES"/>
        </w:rPr>
        <w:t>Media Aritmética con Mediana: Consiste en la determinación del promedio aritmético de las Ofertas Hábiles de acuerdo con la metodología siguiente:</w:t>
      </w:r>
      <w:bookmarkEnd w:id="445"/>
    </w:p>
    <w:p w14:paraId="05E8E56F" w14:textId="77777777" w:rsidR="002E7737" w:rsidRPr="00786EEB" w:rsidRDefault="002E7737" w:rsidP="002F1252">
      <w:pPr>
        <w:pStyle w:val="Prrafodelista"/>
        <w:spacing w:before="240" w:after="240"/>
        <w:ind w:left="1152"/>
        <w:jc w:val="both"/>
        <w:rPr>
          <w:rFonts w:asciiTheme="minorHAnsi" w:hAnsiTheme="minorHAnsi" w:cstheme="minorHAnsi"/>
          <w:sz w:val="22"/>
          <w:szCs w:val="22"/>
          <w:lang w:val="es-ES"/>
        </w:rPr>
      </w:pPr>
    </w:p>
    <w:p w14:paraId="52B673EB" w14:textId="75698DC7" w:rsidR="002E7737" w:rsidRPr="00786EEB" w:rsidRDefault="002E7737" w:rsidP="002F1252">
      <w:pPr>
        <w:pStyle w:val="Prrafodelista"/>
        <w:spacing w:before="240" w:after="240"/>
        <w:ind w:left="1152"/>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Los valores de las Ofertas Económicas de las Ofertas Hábiles, habiendo sido ordenadas de acuerdo con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_Ref36033049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8.5.5(a)</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se utilizarán para el cálculo de la mediana de éstos como: (i) el valor intermedio de la serie en el caso de tratarse de una serie con un número impar de elementos; o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como el valor del promedio simple de los dos valores centrales en el caso de tratarse de una serie con un número par de elementos.</w:t>
      </w:r>
    </w:p>
    <w:p w14:paraId="3C89D8BC" w14:textId="77777777" w:rsidR="002E7737" w:rsidRPr="00786EEB" w:rsidRDefault="002E7737" w:rsidP="002F1252">
      <w:pPr>
        <w:pStyle w:val="Prrafodelista"/>
        <w:spacing w:before="240" w:after="240"/>
        <w:ind w:left="1152"/>
        <w:jc w:val="both"/>
        <w:rPr>
          <w:rFonts w:asciiTheme="minorHAnsi" w:hAnsiTheme="minorHAnsi" w:cstheme="minorHAnsi"/>
          <w:sz w:val="22"/>
          <w:szCs w:val="22"/>
          <w:lang w:val="es-ES"/>
        </w:rPr>
      </w:pPr>
    </w:p>
    <w:p w14:paraId="3509346F" w14:textId="0F4C8063" w:rsidR="00A46B8E" w:rsidRPr="00786EEB" w:rsidRDefault="002E7737" w:rsidP="00C65A13">
      <w:pPr>
        <w:pStyle w:val="Prrafodelista"/>
        <w:spacing w:before="240" w:after="240"/>
        <w:ind w:left="1152"/>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Una vez calculada la mediana, será calculada la media aritmética de las Ofertas Económicas de las Ofertas Hábiles, esto es, el resultado de la sumatoria de las Ofertas Económicas de las Ofertas Hábiles, dividido en el número total de Ofertas Hábiles, de acuerdo con la siguiente fórmula:</w:t>
      </w:r>
    </w:p>
    <w:p w14:paraId="1AAD885E" w14:textId="77777777" w:rsidR="00D85539" w:rsidRPr="00786EEB" w:rsidRDefault="00D85539" w:rsidP="00C65A13">
      <w:pPr>
        <w:pStyle w:val="Prrafodelista"/>
        <w:spacing w:before="240" w:after="240"/>
        <w:ind w:left="1152"/>
        <w:jc w:val="both"/>
        <w:rPr>
          <w:rFonts w:asciiTheme="minorHAnsi" w:hAnsiTheme="minorHAnsi" w:cstheme="minorHAnsi"/>
          <w:sz w:val="22"/>
          <w:szCs w:val="22"/>
          <w:lang w:val="es-ES"/>
        </w:rPr>
      </w:pPr>
    </w:p>
    <w:p w14:paraId="4A7E89FE" w14:textId="1C01A346" w:rsidR="00D85539" w:rsidRPr="00786EEB" w:rsidRDefault="00D85539" w:rsidP="00CB4CE9">
      <w:pPr>
        <w:pStyle w:val="Prrafodelista"/>
        <w:spacing w:before="240" w:after="240"/>
        <w:ind w:left="1152"/>
        <w:jc w:val="center"/>
        <w:rPr>
          <w:rFonts w:asciiTheme="minorHAnsi" w:hAnsiTheme="minorHAnsi" w:cstheme="minorHAnsi"/>
          <w:sz w:val="22"/>
          <w:szCs w:val="22"/>
          <w:lang w:val="es-ES"/>
        </w:rPr>
      </w:pPr>
      <w:r w:rsidRPr="00786EEB">
        <w:rPr>
          <w:rFonts w:asciiTheme="minorHAnsi" w:hAnsiTheme="minorHAnsi" w:cstheme="minorHAnsi"/>
          <w:noProof/>
          <w:sz w:val="22"/>
          <w:szCs w:val="22"/>
        </w:rPr>
        <w:drawing>
          <wp:inline distT="0" distB="0" distL="0" distR="0" wp14:anchorId="05E18821" wp14:editId="38300958">
            <wp:extent cx="687705" cy="33528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Rot="1" noChangeAspect="1" noEditPoints="1" noChangeArrowheads="1" noChangeShapeType="1" noCrop="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7705" cy="335280"/>
                    </a:xfrm>
                    <a:prstGeom prst="rect">
                      <a:avLst/>
                    </a:prstGeom>
                    <a:noFill/>
                    <a:ln>
                      <a:noFill/>
                    </a:ln>
                  </pic:spPr>
                </pic:pic>
              </a:graphicData>
            </a:graphic>
          </wp:inline>
        </w:drawing>
      </w:r>
    </w:p>
    <w:p w14:paraId="62C73559" w14:textId="77777777" w:rsidR="00D85539" w:rsidRPr="00786EEB" w:rsidRDefault="00D85539" w:rsidP="00C65A13">
      <w:pPr>
        <w:pStyle w:val="Prrafodelista"/>
        <w:spacing w:before="240" w:after="240"/>
        <w:ind w:left="1152"/>
        <w:jc w:val="both"/>
        <w:rPr>
          <w:rFonts w:asciiTheme="minorHAnsi" w:hAnsiTheme="minorHAnsi" w:cstheme="minorHAnsi"/>
          <w:sz w:val="22"/>
          <w:szCs w:val="22"/>
          <w:lang w:val="es-ES"/>
        </w:rPr>
      </w:pPr>
    </w:p>
    <w:p w14:paraId="42FBE378" w14:textId="77777777" w:rsidR="00A82895" w:rsidRPr="00786EEB" w:rsidRDefault="00A82895" w:rsidP="00A82895">
      <w:pPr>
        <w:tabs>
          <w:tab w:val="center" w:pos="0"/>
          <w:tab w:val="left" w:pos="567"/>
          <w:tab w:val="right" w:pos="8640"/>
        </w:tabs>
        <w:jc w:val="center"/>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Donde,</w:t>
      </w:r>
    </w:p>
    <w:p w14:paraId="54525473" w14:textId="77777777" w:rsidR="00A82895" w:rsidRPr="00786EEB" w:rsidRDefault="00A82895" w:rsidP="00A82895">
      <w:pPr>
        <w:tabs>
          <w:tab w:val="left" w:pos="567"/>
          <w:tab w:val="center" w:pos="2880"/>
          <w:tab w:val="right" w:pos="8640"/>
        </w:tabs>
        <w:rPr>
          <w:rFonts w:asciiTheme="minorHAnsi" w:hAnsiTheme="minorHAnsi" w:cstheme="minorHAnsi"/>
          <w:sz w:val="22"/>
          <w:szCs w:val="22"/>
          <w:lang w:val="es-ES_tradnl"/>
        </w:rPr>
      </w:pPr>
    </w:p>
    <w:tbl>
      <w:tblPr>
        <w:tblpPr w:leftFromText="141" w:rightFromText="141" w:vertAnchor="text" w:horzAnchor="margin" w:tblpXSpec="center" w:tblpY="-27"/>
        <w:tblW w:w="6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38"/>
      </w:tblGrid>
      <w:tr w:rsidR="00A82895" w:rsidRPr="00786EEB" w14:paraId="5BE1F776" w14:textId="77777777" w:rsidTr="00761D53">
        <w:trPr>
          <w:trHeight w:val="363"/>
          <w:jc w:val="center"/>
        </w:trPr>
        <w:tc>
          <w:tcPr>
            <w:tcW w:w="970" w:type="dxa"/>
          </w:tcPr>
          <w:p w14:paraId="757EA228" w14:textId="77777777" w:rsidR="00A82895" w:rsidRPr="00786EEB" w:rsidRDefault="00A82895" w:rsidP="00761D53">
            <w:pPr>
              <w:tabs>
                <w:tab w:val="center" w:pos="0"/>
                <w:tab w:val="left" w:pos="567"/>
                <w:tab w:val="right" w:pos="8640"/>
              </w:tabs>
              <w:rPr>
                <w:rFonts w:asciiTheme="minorHAnsi" w:hAnsiTheme="minorHAnsi" w:cstheme="minorHAnsi"/>
                <w:sz w:val="22"/>
                <w:szCs w:val="22"/>
                <w:lang w:val="es-ES_tradnl"/>
              </w:rPr>
            </w:pPr>
            <w:r w:rsidRPr="00786EEB">
              <w:rPr>
                <w:rFonts w:asciiTheme="minorHAnsi" w:hAnsiTheme="minorHAnsi" w:cstheme="minorHAnsi"/>
                <w:noProof/>
                <w:position w:val="-4"/>
                <w:sz w:val="22"/>
                <w:szCs w:val="22"/>
                <w:lang w:val="es-ES"/>
              </w:rPr>
              <w:drawing>
                <wp:inline distT="0" distB="0" distL="0" distR="0" wp14:anchorId="2E503506" wp14:editId="560EE957">
                  <wp:extent cx="133350" cy="133350"/>
                  <wp:effectExtent l="0" t="0" r="0" b="0"/>
                  <wp:docPr id="1473763777" name="Imagen 1473763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2"/>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38" w:type="dxa"/>
          </w:tcPr>
          <w:p w14:paraId="161FC554" w14:textId="77777777" w:rsidR="00A82895" w:rsidRPr="00786EEB" w:rsidRDefault="00A82895" w:rsidP="00761D53">
            <w:pPr>
              <w:tabs>
                <w:tab w:val="center" w:pos="0"/>
                <w:tab w:val="left" w:pos="567"/>
                <w:tab w:val="right" w:pos="8640"/>
              </w:tabs>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Media aritmética.</w:t>
            </w:r>
          </w:p>
        </w:tc>
      </w:tr>
      <w:tr w:rsidR="00A82895" w:rsidRPr="00786EEB" w14:paraId="614DFF9C" w14:textId="77777777" w:rsidTr="00761D53">
        <w:trPr>
          <w:trHeight w:val="432"/>
          <w:jc w:val="center"/>
        </w:trPr>
        <w:tc>
          <w:tcPr>
            <w:tcW w:w="970" w:type="dxa"/>
          </w:tcPr>
          <w:p w14:paraId="06DF62CE" w14:textId="77777777" w:rsidR="00A82895" w:rsidRPr="00786EEB" w:rsidRDefault="00A82895" w:rsidP="00761D53">
            <w:pPr>
              <w:tabs>
                <w:tab w:val="center" w:pos="0"/>
                <w:tab w:val="left" w:pos="567"/>
                <w:tab w:val="right" w:pos="8640"/>
              </w:tabs>
              <w:rPr>
                <w:rFonts w:asciiTheme="minorHAnsi" w:hAnsiTheme="minorHAnsi" w:cstheme="minorHAnsi"/>
                <w:sz w:val="22"/>
                <w:szCs w:val="22"/>
                <w:vertAlign w:val="subscript"/>
                <w:lang w:val="es-ES"/>
              </w:rPr>
            </w:pPr>
            <w:r w:rsidRPr="00786EEB">
              <w:rPr>
                <w:rFonts w:asciiTheme="minorHAnsi" w:hAnsiTheme="minorHAnsi" w:cstheme="minorHAnsi"/>
                <w:sz w:val="22"/>
                <w:szCs w:val="22"/>
                <w:lang w:val="es-ES"/>
              </w:rPr>
              <w:t>V</w:t>
            </w:r>
            <w:r w:rsidRPr="00786EEB">
              <w:rPr>
                <w:rFonts w:asciiTheme="minorHAnsi" w:hAnsiTheme="minorHAnsi" w:cstheme="minorHAnsi"/>
                <w:sz w:val="22"/>
                <w:szCs w:val="22"/>
                <w:vertAlign w:val="subscript"/>
                <w:lang w:val="es-ES"/>
              </w:rPr>
              <w:t>i</w:t>
            </w:r>
          </w:p>
        </w:tc>
        <w:tc>
          <w:tcPr>
            <w:tcW w:w="5638" w:type="dxa"/>
          </w:tcPr>
          <w:p w14:paraId="42DE32C1" w14:textId="77777777" w:rsidR="00A82895" w:rsidRPr="00786EEB" w:rsidRDefault="00A82895" w:rsidP="00761D53">
            <w:pPr>
              <w:tabs>
                <w:tab w:val="center" w:pos="0"/>
                <w:tab w:val="left" w:pos="567"/>
                <w:tab w:val="right" w:pos="8640"/>
              </w:tabs>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Valor de cada una de las Ofertas</w:t>
            </w:r>
            <w:r w:rsidRPr="00786EEB">
              <w:rPr>
                <w:rFonts w:asciiTheme="minorHAnsi" w:hAnsiTheme="minorHAnsi" w:cstheme="minorHAnsi"/>
                <w:bCs/>
                <w:sz w:val="22"/>
                <w:szCs w:val="22"/>
                <w:lang w:val="es-ES_tradnl"/>
              </w:rPr>
              <w:t xml:space="preserve"> Económicas</w:t>
            </w:r>
            <w:r w:rsidRPr="00786EEB">
              <w:rPr>
                <w:rFonts w:asciiTheme="minorHAnsi" w:hAnsiTheme="minorHAnsi" w:cstheme="minorHAnsi"/>
                <w:sz w:val="22"/>
                <w:szCs w:val="22"/>
                <w:lang w:val="es-ES_tradnl"/>
              </w:rPr>
              <w:t>, de las Ofertas</w:t>
            </w:r>
            <w:r w:rsidRPr="00786EEB">
              <w:rPr>
                <w:rFonts w:asciiTheme="minorHAnsi" w:hAnsiTheme="minorHAnsi" w:cstheme="minorHAnsi"/>
                <w:bCs/>
                <w:sz w:val="22"/>
                <w:szCs w:val="22"/>
                <w:lang w:val="es-ES_tradnl"/>
              </w:rPr>
              <w:t xml:space="preserve"> Hábiles</w:t>
            </w:r>
            <w:r w:rsidRPr="00786EEB">
              <w:rPr>
                <w:rFonts w:asciiTheme="minorHAnsi" w:hAnsiTheme="minorHAnsi" w:cstheme="minorHAnsi"/>
                <w:sz w:val="22"/>
                <w:szCs w:val="22"/>
                <w:lang w:val="es-ES_tradnl"/>
              </w:rPr>
              <w:t>.</w:t>
            </w:r>
          </w:p>
        </w:tc>
      </w:tr>
      <w:tr w:rsidR="00A82895" w:rsidRPr="00786EEB" w14:paraId="079305BF" w14:textId="77777777" w:rsidTr="00761D53">
        <w:trPr>
          <w:trHeight w:val="326"/>
          <w:jc w:val="center"/>
        </w:trPr>
        <w:tc>
          <w:tcPr>
            <w:tcW w:w="970" w:type="dxa"/>
          </w:tcPr>
          <w:p w14:paraId="0853FA49" w14:textId="77777777" w:rsidR="00A82895" w:rsidRPr="00786EEB" w:rsidRDefault="00A82895" w:rsidP="00761D53">
            <w:pPr>
              <w:tabs>
                <w:tab w:val="center" w:pos="0"/>
                <w:tab w:val="left" w:pos="567"/>
                <w:tab w:val="right" w:pos="8640"/>
              </w:tabs>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N</w:t>
            </w:r>
          </w:p>
        </w:tc>
        <w:tc>
          <w:tcPr>
            <w:tcW w:w="5638" w:type="dxa"/>
          </w:tcPr>
          <w:p w14:paraId="18B58A9A" w14:textId="77777777" w:rsidR="00A82895" w:rsidRPr="00786EEB" w:rsidRDefault="00A82895" w:rsidP="00761D53">
            <w:pPr>
              <w:tabs>
                <w:tab w:val="center" w:pos="0"/>
                <w:tab w:val="left" w:pos="567"/>
                <w:tab w:val="right" w:pos="8640"/>
              </w:tabs>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Número de Ofertas</w:t>
            </w:r>
            <w:r w:rsidRPr="00786EEB">
              <w:rPr>
                <w:rFonts w:asciiTheme="minorHAnsi" w:hAnsiTheme="minorHAnsi" w:cstheme="minorHAnsi"/>
                <w:b/>
                <w:bCs/>
                <w:sz w:val="22"/>
                <w:szCs w:val="22"/>
                <w:lang w:val="es-ES_tradnl"/>
              </w:rPr>
              <w:t xml:space="preserve"> </w:t>
            </w:r>
            <w:r w:rsidRPr="00786EEB">
              <w:rPr>
                <w:rFonts w:asciiTheme="minorHAnsi" w:hAnsiTheme="minorHAnsi" w:cstheme="minorHAnsi"/>
                <w:bCs/>
                <w:sz w:val="22"/>
                <w:szCs w:val="22"/>
                <w:lang w:val="es-ES_tradnl"/>
              </w:rPr>
              <w:t>Económicas</w:t>
            </w:r>
            <w:r w:rsidRPr="00786EEB">
              <w:rPr>
                <w:rFonts w:asciiTheme="minorHAnsi" w:hAnsiTheme="minorHAnsi" w:cstheme="minorHAnsi"/>
                <w:sz w:val="22"/>
                <w:szCs w:val="22"/>
                <w:lang w:val="es-ES_tradnl"/>
              </w:rPr>
              <w:t>, de las Ofertas</w:t>
            </w:r>
            <w:r w:rsidRPr="00786EEB">
              <w:rPr>
                <w:rFonts w:asciiTheme="minorHAnsi" w:hAnsiTheme="minorHAnsi" w:cstheme="minorHAnsi"/>
                <w:bCs/>
                <w:sz w:val="22"/>
                <w:szCs w:val="22"/>
                <w:lang w:val="es-ES_tradnl"/>
              </w:rPr>
              <w:t xml:space="preserve"> Hábiles</w:t>
            </w:r>
            <w:r w:rsidRPr="00786EEB">
              <w:rPr>
                <w:rFonts w:asciiTheme="minorHAnsi" w:hAnsiTheme="minorHAnsi" w:cstheme="minorHAnsi"/>
                <w:sz w:val="22"/>
                <w:szCs w:val="22"/>
                <w:lang w:val="es-ES_tradnl"/>
              </w:rPr>
              <w:t>.</w:t>
            </w:r>
          </w:p>
        </w:tc>
      </w:tr>
    </w:tbl>
    <w:p w14:paraId="295DF5F5" w14:textId="77777777" w:rsidR="00D85539" w:rsidRPr="00786EEB" w:rsidRDefault="00D85539" w:rsidP="00C65A13">
      <w:pPr>
        <w:pStyle w:val="Prrafodelista"/>
        <w:spacing w:before="240" w:after="240"/>
        <w:ind w:left="1152"/>
        <w:jc w:val="both"/>
        <w:rPr>
          <w:rFonts w:asciiTheme="minorHAnsi" w:hAnsiTheme="minorHAnsi" w:cstheme="minorHAnsi"/>
          <w:sz w:val="22"/>
          <w:szCs w:val="22"/>
          <w:lang w:val="es-CO"/>
        </w:rPr>
      </w:pPr>
    </w:p>
    <w:p w14:paraId="5A16F752" w14:textId="77777777" w:rsidR="00A82895" w:rsidRPr="00786EEB" w:rsidRDefault="00A82895" w:rsidP="00C65A13">
      <w:pPr>
        <w:pStyle w:val="Prrafodelista"/>
        <w:spacing w:before="240" w:after="240"/>
        <w:ind w:left="1152"/>
        <w:jc w:val="both"/>
        <w:rPr>
          <w:rFonts w:asciiTheme="minorHAnsi" w:hAnsiTheme="minorHAnsi" w:cstheme="minorHAnsi"/>
          <w:sz w:val="22"/>
          <w:szCs w:val="22"/>
          <w:lang w:val="es-CO"/>
        </w:rPr>
      </w:pPr>
    </w:p>
    <w:p w14:paraId="615ADCF5" w14:textId="77777777" w:rsidR="00A82895" w:rsidRPr="00786EEB" w:rsidRDefault="00A82895" w:rsidP="00C65A13">
      <w:pPr>
        <w:pStyle w:val="Prrafodelista"/>
        <w:spacing w:before="240" w:after="240"/>
        <w:ind w:left="1152"/>
        <w:jc w:val="both"/>
        <w:rPr>
          <w:rFonts w:asciiTheme="minorHAnsi" w:hAnsiTheme="minorHAnsi" w:cstheme="minorHAnsi"/>
          <w:sz w:val="22"/>
          <w:szCs w:val="22"/>
          <w:lang w:val="es-CO"/>
        </w:rPr>
      </w:pPr>
    </w:p>
    <w:p w14:paraId="4A5C8B3B" w14:textId="77777777" w:rsidR="00A82895" w:rsidRPr="00786EEB" w:rsidRDefault="00A82895" w:rsidP="00C65A13">
      <w:pPr>
        <w:pStyle w:val="Prrafodelista"/>
        <w:spacing w:before="240" w:after="240"/>
        <w:ind w:left="1152"/>
        <w:jc w:val="both"/>
        <w:rPr>
          <w:rFonts w:asciiTheme="minorHAnsi" w:hAnsiTheme="minorHAnsi" w:cstheme="minorHAnsi"/>
          <w:sz w:val="22"/>
          <w:szCs w:val="22"/>
          <w:lang w:val="es-CO"/>
        </w:rPr>
      </w:pPr>
    </w:p>
    <w:p w14:paraId="2F2DFEF0" w14:textId="77777777" w:rsidR="00A82895" w:rsidRPr="00786EEB" w:rsidRDefault="00A82895" w:rsidP="00C65A13">
      <w:pPr>
        <w:pStyle w:val="Prrafodelista"/>
        <w:spacing w:before="240" w:after="240"/>
        <w:ind w:left="1152"/>
        <w:jc w:val="both"/>
        <w:rPr>
          <w:rFonts w:asciiTheme="minorHAnsi" w:hAnsiTheme="minorHAnsi" w:cstheme="minorHAnsi"/>
          <w:sz w:val="22"/>
          <w:szCs w:val="22"/>
          <w:lang w:val="es-CO"/>
        </w:rPr>
      </w:pPr>
    </w:p>
    <w:p w14:paraId="188499DF" w14:textId="77777777" w:rsidR="00321857" w:rsidRPr="00786EEB" w:rsidRDefault="00321857" w:rsidP="002F1252">
      <w:pPr>
        <w:tabs>
          <w:tab w:val="left" w:pos="567"/>
        </w:tabs>
        <w:ind w:left="706"/>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Una vez calculada la mediana y la media aritmética, se calculará la Media Aritmética con Mediana, de conformidad con la siguiente fórmula:</w:t>
      </w:r>
    </w:p>
    <w:p w14:paraId="320FAFD1" w14:textId="77777777" w:rsidR="00321857" w:rsidRPr="00786EEB" w:rsidRDefault="00321857" w:rsidP="002F1252">
      <w:pPr>
        <w:tabs>
          <w:tab w:val="left" w:pos="567"/>
          <w:tab w:val="center" w:pos="2880"/>
          <w:tab w:val="right" w:pos="8640"/>
        </w:tabs>
        <w:ind w:left="706"/>
        <w:jc w:val="both"/>
        <w:rPr>
          <w:rFonts w:asciiTheme="minorHAnsi" w:hAnsiTheme="minorHAnsi" w:cstheme="minorHAnsi"/>
          <w:sz w:val="22"/>
          <w:szCs w:val="22"/>
          <w:lang w:val="es-ES_tradnl"/>
        </w:rPr>
      </w:pPr>
    </w:p>
    <w:p w14:paraId="1ED8BA6C" w14:textId="77777777" w:rsidR="00321857" w:rsidRPr="00786EEB" w:rsidRDefault="00321857" w:rsidP="00CB4CE9">
      <w:pPr>
        <w:pStyle w:val="Prrafodelista"/>
        <w:tabs>
          <w:tab w:val="left" w:pos="567"/>
        </w:tabs>
        <w:ind w:left="706"/>
        <w:jc w:val="center"/>
        <w:rPr>
          <w:rFonts w:asciiTheme="minorHAnsi" w:hAnsiTheme="minorHAnsi" w:cstheme="minorHAnsi"/>
          <w:sz w:val="22"/>
          <w:szCs w:val="22"/>
          <w:lang w:val="es-ES_tradnl"/>
        </w:rPr>
      </w:pPr>
      <w:r w:rsidRPr="00786EEB">
        <w:rPr>
          <w:rFonts w:asciiTheme="minorHAnsi" w:hAnsiTheme="minorHAnsi" w:cstheme="minorHAnsi"/>
          <w:noProof/>
          <w:sz w:val="22"/>
          <w:szCs w:val="22"/>
        </w:rPr>
        <w:drawing>
          <wp:inline distT="0" distB="0" distL="0" distR="0" wp14:anchorId="7B747E5F" wp14:editId="3F210B1B">
            <wp:extent cx="755015" cy="33528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Rot="1" noChangeAspect="1" noEditPoints="1" noChangeArrowheads="1" noChangeShapeType="1" noCrop="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5015" cy="335280"/>
                    </a:xfrm>
                    <a:prstGeom prst="rect">
                      <a:avLst/>
                    </a:prstGeom>
                    <a:noFill/>
                    <a:ln>
                      <a:noFill/>
                    </a:ln>
                  </pic:spPr>
                </pic:pic>
              </a:graphicData>
            </a:graphic>
          </wp:inline>
        </w:drawing>
      </w:r>
    </w:p>
    <w:p w14:paraId="71F94209" w14:textId="77777777" w:rsidR="00A82895" w:rsidRPr="00786EEB" w:rsidRDefault="00A82895" w:rsidP="002F1252">
      <w:pPr>
        <w:pStyle w:val="Prrafodelista"/>
        <w:spacing w:before="240" w:after="240"/>
        <w:ind w:left="1152"/>
        <w:jc w:val="both"/>
        <w:rPr>
          <w:rFonts w:asciiTheme="minorHAnsi" w:hAnsiTheme="minorHAnsi" w:cstheme="minorHAnsi"/>
          <w:sz w:val="22"/>
          <w:szCs w:val="22"/>
          <w:lang w:val="es-CO"/>
        </w:rPr>
      </w:pPr>
    </w:p>
    <w:p w14:paraId="65F3DB07" w14:textId="77777777" w:rsidR="00C82BDE" w:rsidRPr="00786EEB" w:rsidRDefault="00C82BDE" w:rsidP="002F1252">
      <w:pPr>
        <w:tabs>
          <w:tab w:val="left" w:pos="567"/>
        </w:tabs>
        <w:ind w:left="706"/>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Donde,</w:t>
      </w:r>
    </w:p>
    <w:p w14:paraId="57267E4C" w14:textId="77777777" w:rsidR="00C82BDE" w:rsidRPr="00786EEB" w:rsidRDefault="00C82BDE" w:rsidP="00C82BDE">
      <w:pPr>
        <w:tabs>
          <w:tab w:val="left" w:pos="567"/>
        </w:tabs>
        <w:rPr>
          <w:rFonts w:asciiTheme="minorHAnsi" w:hAnsiTheme="minorHAnsi" w:cstheme="minorHAnsi"/>
          <w:sz w:val="22"/>
          <w:szCs w:val="22"/>
          <w:lang w:val="es-ES_tradnl"/>
        </w:rPr>
      </w:pPr>
    </w:p>
    <w:tbl>
      <w:tblPr>
        <w:tblW w:w="6299"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
        <w:gridCol w:w="5309"/>
      </w:tblGrid>
      <w:tr w:rsidR="00C82BDE" w:rsidRPr="00786EEB" w14:paraId="75E15EA4" w14:textId="77777777" w:rsidTr="00761D53">
        <w:tc>
          <w:tcPr>
            <w:tcW w:w="990" w:type="dxa"/>
          </w:tcPr>
          <w:p w14:paraId="7AC812E1" w14:textId="77777777" w:rsidR="00C82BDE" w:rsidRPr="00786EEB" w:rsidRDefault="00C82BDE"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X</w:t>
            </w:r>
          </w:p>
        </w:tc>
        <w:tc>
          <w:tcPr>
            <w:tcW w:w="5309" w:type="dxa"/>
          </w:tcPr>
          <w:p w14:paraId="688949CE" w14:textId="77777777" w:rsidR="00C82BDE" w:rsidRPr="00786EEB" w:rsidRDefault="00C82BDE"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Valor de la Media, en caso de que la Alternativa seleccionada sea la Media Aritmética Mediana.</w:t>
            </w:r>
          </w:p>
        </w:tc>
      </w:tr>
      <w:tr w:rsidR="00C82BDE" w:rsidRPr="00786EEB" w14:paraId="38837132" w14:textId="77777777" w:rsidTr="00761D53">
        <w:tc>
          <w:tcPr>
            <w:tcW w:w="990" w:type="dxa"/>
          </w:tcPr>
          <w:p w14:paraId="61F8AE9D" w14:textId="77777777" w:rsidR="00C82BDE" w:rsidRPr="00786EEB" w:rsidRDefault="00C82BDE" w:rsidP="00761D53">
            <w:pPr>
              <w:tabs>
                <w:tab w:val="left" w:pos="567"/>
              </w:tabs>
              <w:rPr>
                <w:rFonts w:asciiTheme="minorHAnsi" w:hAnsiTheme="minorHAnsi" w:cstheme="minorHAnsi"/>
                <w:sz w:val="22"/>
                <w:szCs w:val="22"/>
              </w:rPr>
            </w:pPr>
            <w:r w:rsidRPr="00786EEB">
              <w:rPr>
                <w:rFonts w:asciiTheme="minorHAnsi" w:hAnsiTheme="minorHAnsi" w:cstheme="minorHAnsi"/>
                <w:noProof/>
                <w:sz w:val="22"/>
                <w:szCs w:val="22"/>
              </w:rPr>
              <w:drawing>
                <wp:inline distT="0" distB="0" distL="0" distR="0" wp14:anchorId="15E3D5C4" wp14:editId="608C7D45">
                  <wp:extent cx="182880" cy="196850"/>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4"/>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p>
        </w:tc>
        <w:tc>
          <w:tcPr>
            <w:tcW w:w="5309" w:type="dxa"/>
          </w:tcPr>
          <w:p w14:paraId="1C4FB29A" w14:textId="2D0E05DA" w:rsidR="00C82BDE" w:rsidRPr="00786EEB" w:rsidRDefault="00C82BDE"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Media Aritmética obtenid</w:t>
            </w:r>
            <w:r w:rsidR="00C8423B" w:rsidRPr="00786EEB">
              <w:rPr>
                <w:rFonts w:asciiTheme="minorHAnsi" w:hAnsiTheme="minorHAnsi" w:cstheme="minorHAnsi"/>
                <w:sz w:val="22"/>
                <w:szCs w:val="22"/>
              </w:rPr>
              <w:t>a</w:t>
            </w:r>
            <w:r w:rsidRPr="00786EEB">
              <w:rPr>
                <w:rFonts w:asciiTheme="minorHAnsi" w:hAnsiTheme="minorHAnsi" w:cstheme="minorHAnsi"/>
                <w:sz w:val="22"/>
                <w:szCs w:val="22"/>
              </w:rPr>
              <w:t xml:space="preserve"> a partir del valor de total de las Ofertas Económicas, de las Ofertas Hábiles. </w:t>
            </w:r>
          </w:p>
        </w:tc>
      </w:tr>
      <w:tr w:rsidR="00C82BDE" w:rsidRPr="00786EEB" w14:paraId="2379E21A" w14:textId="77777777" w:rsidTr="00761D53">
        <w:tc>
          <w:tcPr>
            <w:tcW w:w="990" w:type="dxa"/>
          </w:tcPr>
          <w:p w14:paraId="259A6E4C" w14:textId="77777777" w:rsidR="00C82BDE" w:rsidRPr="00786EEB" w:rsidRDefault="00C82BDE"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ME</w:t>
            </w:r>
          </w:p>
        </w:tc>
        <w:tc>
          <w:tcPr>
            <w:tcW w:w="5309" w:type="dxa"/>
          </w:tcPr>
          <w:p w14:paraId="30861900" w14:textId="77777777" w:rsidR="00C82BDE" w:rsidRPr="00786EEB" w:rsidRDefault="00C82BDE"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Mediana obtenida del valor de las Ofertas Económicas, de las Ofertas Hábiles.</w:t>
            </w:r>
          </w:p>
        </w:tc>
      </w:tr>
    </w:tbl>
    <w:p w14:paraId="3E3FE09C" w14:textId="77777777" w:rsidR="004119D7" w:rsidRPr="00786EEB" w:rsidRDefault="004119D7" w:rsidP="004119D7">
      <w:pPr>
        <w:pStyle w:val="Prrafodelista"/>
        <w:rPr>
          <w:rFonts w:asciiTheme="minorHAnsi" w:hAnsiTheme="minorHAnsi" w:cstheme="minorHAnsi"/>
          <w:sz w:val="22"/>
          <w:szCs w:val="22"/>
          <w:lang w:val="es-CO"/>
        </w:rPr>
      </w:pPr>
    </w:p>
    <w:p w14:paraId="337B7D4D" w14:textId="2431E021" w:rsidR="00162D4F" w:rsidRPr="00786EEB" w:rsidRDefault="00162D4F" w:rsidP="002F1252">
      <w:pPr>
        <w:tabs>
          <w:tab w:val="left" w:pos="567"/>
        </w:tabs>
        <w:ind w:left="706"/>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Serán rechazadas aquellas Ofertas cuya Oferta Económica resulte menor al límite inferior de conformidad con lo establecido en el numeral </w:t>
      </w:r>
      <w:r w:rsidRPr="00786EEB">
        <w:rPr>
          <w:rFonts w:asciiTheme="minorHAnsi" w:hAnsiTheme="minorHAnsi" w:cstheme="minorHAnsi"/>
          <w:sz w:val="22"/>
          <w:szCs w:val="22"/>
          <w:lang w:val="es-ES_tradnl"/>
        </w:rPr>
        <w:fldChar w:fldCharType="begin"/>
      </w:r>
      <w:r w:rsidRPr="00786EEB">
        <w:rPr>
          <w:rFonts w:asciiTheme="minorHAnsi" w:hAnsiTheme="minorHAnsi" w:cstheme="minorHAnsi"/>
          <w:sz w:val="22"/>
          <w:szCs w:val="22"/>
          <w:lang w:val="es-ES_tradnl"/>
        </w:rPr>
        <w:instrText xml:space="preserve"> REF _Ref36033079 \w \h  \* MERGEFORMAT </w:instrText>
      </w:r>
      <w:r w:rsidRPr="00786EEB">
        <w:rPr>
          <w:rFonts w:asciiTheme="minorHAnsi" w:hAnsiTheme="minorHAnsi" w:cstheme="minorHAnsi"/>
          <w:sz w:val="22"/>
          <w:szCs w:val="22"/>
          <w:lang w:val="es-ES_tradnl"/>
        </w:rPr>
      </w:r>
      <w:r w:rsidRPr="00786EEB">
        <w:rPr>
          <w:rFonts w:asciiTheme="minorHAnsi" w:hAnsiTheme="minorHAnsi" w:cstheme="minorHAnsi"/>
          <w:sz w:val="22"/>
          <w:szCs w:val="22"/>
          <w:lang w:val="es-ES_tradnl"/>
        </w:rPr>
        <w:fldChar w:fldCharType="separate"/>
      </w:r>
      <w:r w:rsidR="001F51D3">
        <w:rPr>
          <w:rFonts w:asciiTheme="minorHAnsi" w:hAnsiTheme="minorHAnsi" w:cstheme="minorHAnsi"/>
          <w:sz w:val="22"/>
          <w:szCs w:val="22"/>
          <w:lang w:val="es-ES_tradnl"/>
        </w:rPr>
        <w:t>8.5.5(b)</w:t>
      </w:r>
      <w:r w:rsidRPr="00786EEB">
        <w:rPr>
          <w:rFonts w:asciiTheme="minorHAnsi" w:hAnsiTheme="minorHAnsi" w:cstheme="minorHAnsi"/>
          <w:sz w:val="22"/>
          <w:szCs w:val="22"/>
          <w:lang w:val="es-ES_tradnl"/>
        </w:rPr>
        <w:fldChar w:fldCharType="end"/>
      </w:r>
      <w:r w:rsidRPr="00786EEB">
        <w:rPr>
          <w:rFonts w:asciiTheme="minorHAnsi" w:hAnsiTheme="minorHAnsi" w:cstheme="minorHAnsi"/>
          <w:sz w:val="22"/>
          <w:szCs w:val="22"/>
          <w:lang w:val="es-ES_tradnl"/>
        </w:rPr>
        <w:t>.</w:t>
      </w:r>
    </w:p>
    <w:p w14:paraId="2382BE6D" w14:textId="77777777" w:rsidR="00162D4F" w:rsidRPr="00786EEB" w:rsidRDefault="00162D4F" w:rsidP="002F1252">
      <w:pPr>
        <w:tabs>
          <w:tab w:val="left" w:pos="567"/>
        </w:tabs>
        <w:ind w:left="706"/>
        <w:jc w:val="both"/>
        <w:rPr>
          <w:rFonts w:asciiTheme="minorHAnsi" w:hAnsiTheme="minorHAnsi" w:cstheme="minorHAnsi"/>
          <w:sz w:val="22"/>
          <w:szCs w:val="22"/>
          <w:lang w:val="es-ES_tradnl"/>
        </w:rPr>
      </w:pPr>
    </w:p>
    <w:p w14:paraId="4F26A09A" w14:textId="6DA26B7C" w:rsidR="00C82BDE" w:rsidRPr="00786EEB" w:rsidRDefault="00162D4F" w:rsidP="002F1252">
      <w:pPr>
        <w:tabs>
          <w:tab w:val="left" w:pos="567"/>
        </w:tabs>
        <w:ind w:left="706"/>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Se entenderán como “Ofertas Hábiles No Rechazadas” aquellas que resulten mayores o iguales al límite inferior establecido en el numeral </w:t>
      </w:r>
      <w:r w:rsidRPr="00786EEB">
        <w:rPr>
          <w:rFonts w:asciiTheme="minorHAnsi" w:hAnsiTheme="minorHAnsi" w:cstheme="minorHAnsi"/>
          <w:sz w:val="22"/>
          <w:szCs w:val="22"/>
          <w:lang w:val="es-ES_tradnl"/>
        </w:rPr>
        <w:fldChar w:fldCharType="begin"/>
      </w:r>
      <w:r w:rsidRPr="00786EEB">
        <w:rPr>
          <w:rFonts w:asciiTheme="minorHAnsi" w:hAnsiTheme="minorHAnsi" w:cstheme="minorHAnsi"/>
          <w:sz w:val="22"/>
          <w:szCs w:val="22"/>
          <w:lang w:val="es-ES_tradnl"/>
        </w:rPr>
        <w:instrText xml:space="preserve"> REF _Ref36033079 \w \h  \* MERGEFORMAT </w:instrText>
      </w:r>
      <w:r w:rsidRPr="00786EEB">
        <w:rPr>
          <w:rFonts w:asciiTheme="minorHAnsi" w:hAnsiTheme="minorHAnsi" w:cstheme="minorHAnsi"/>
          <w:sz w:val="22"/>
          <w:szCs w:val="22"/>
          <w:lang w:val="es-ES_tradnl"/>
        </w:rPr>
      </w:r>
      <w:r w:rsidRPr="00786EEB">
        <w:rPr>
          <w:rFonts w:asciiTheme="minorHAnsi" w:hAnsiTheme="minorHAnsi" w:cstheme="minorHAnsi"/>
          <w:sz w:val="22"/>
          <w:szCs w:val="22"/>
          <w:lang w:val="es-ES_tradnl"/>
        </w:rPr>
        <w:fldChar w:fldCharType="separate"/>
      </w:r>
      <w:r w:rsidR="001F51D3">
        <w:rPr>
          <w:rFonts w:asciiTheme="minorHAnsi" w:hAnsiTheme="minorHAnsi" w:cstheme="minorHAnsi"/>
          <w:sz w:val="22"/>
          <w:szCs w:val="22"/>
          <w:lang w:val="es-ES_tradnl"/>
        </w:rPr>
        <w:t>8.5.5(b)</w:t>
      </w:r>
      <w:r w:rsidRPr="00786EEB">
        <w:rPr>
          <w:rFonts w:asciiTheme="minorHAnsi" w:hAnsiTheme="minorHAnsi" w:cstheme="minorHAnsi"/>
          <w:sz w:val="22"/>
          <w:szCs w:val="22"/>
          <w:lang w:val="es-ES_tradnl"/>
        </w:rPr>
        <w:fldChar w:fldCharType="end"/>
      </w:r>
      <w:r w:rsidRPr="00786EEB">
        <w:rPr>
          <w:rFonts w:asciiTheme="minorHAnsi" w:hAnsiTheme="minorHAnsi" w:cstheme="minorHAnsi"/>
          <w:sz w:val="22"/>
          <w:szCs w:val="22"/>
          <w:lang w:val="es-ES_tradnl"/>
        </w:rPr>
        <w:t>.</w:t>
      </w:r>
    </w:p>
    <w:p w14:paraId="1EAEA9CC" w14:textId="77777777" w:rsidR="00263B6D" w:rsidRPr="00786EEB" w:rsidRDefault="00263B6D" w:rsidP="00263B6D">
      <w:pPr>
        <w:pStyle w:val="Prrafodelista"/>
        <w:numPr>
          <w:ilvl w:val="2"/>
          <w:numId w:val="11"/>
        </w:numPr>
        <w:tabs>
          <w:tab w:val="left" w:pos="567"/>
        </w:tabs>
        <w:spacing w:before="240" w:after="240"/>
        <w:ind w:left="0" w:firstLine="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
        </w:rPr>
        <w:t>Asignación de puntaje a la Oferta Económica.</w:t>
      </w:r>
    </w:p>
    <w:p w14:paraId="2DB4C928" w14:textId="77777777" w:rsidR="00263B6D" w:rsidRPr="00786EEB" w:rsidRDefault="00263B6D" w:rsidP="00263B6D">
      <w:pPr>
        <w:pStyle w:val="Prrafodelista"/>
        <w:tabs>
          <w:tab w:val="left" w:pos="567"/>
        </w:tabs>
        <w:ind w:left="0"/>
        <w:jc w:val="both"/>
        <w:rPr>
          <w:rFonts w:asciiTheme="minorHAnsi" w:hAnsiTheme="minorHAnsi" w:cstheme="minorHAnsi"/>
          <w:sz w:val="22"/>
          <w:szCs w:val="22"/>
          <w:lang w:val="es-ES_tradnl"/>
        </w:rPr>
      </w:pPr>
    </w:p>
    <w:p w14:paraId="7E90E6E7" w14:textId="0B95D967" w:rsidR="002709BB" w:rsidRPr="00786EEB" w:rsidRDefault="00263B6D" w:rsidP="002F1252">
      <w:pPr>
        <w:tabs>
          <w:tab w:val="left" w:pos="567"/>
        </w:tabs>
        <w:ind w:left="706"/>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lastRenderedPageBreak/>
        <w:t>Se realizará la asignación de puntaje a las Ofertas Económicas de las Ofertas Hábiles No Rechazadas, de acuerdo con el procedimiento que se describe a continuación:</w:t>
      </w:r>
    </w:p>
    <w:p w14:paraId="55BF469A" w14:textId="5C3AAFA8" w:rsidR="00BA0C20" w:rsidRPr="00786EEB" w:rsidRDefault="00F109F7" w:rsidP="00C559FE">
      <w:pPr>
        <w:pStyle w:val="Prrafodelista"/>
        <w:numPr>
          <w:ilvl w:val="3"/>
          <w:numId w:val="11"/>
        </w:numPr>
        <w:tabs>
          <w:tab w:val="left" w:pos="567"/>
        </w:tabs>
        <w:spacing w:before="240" w:after="240"/>
        <w:jc w:val="both"/>
        <w:rPr>
          <w:rFonts w:asciiTheme="minorHAnsi" w:hAnsiTheme="minorHAnsi" w:cstheme="minorHAnsi"/>
          <w:sz w:val="22"/>
          <w:szCs w:val="22"/>
          <w:lang w:val="es-ES"/>
        </w:rPr>
      </w:pPr>
      <w:bookmarkStart w:id="446" w:name="_Ref36020856"/>
      <w:r w:rsidRPr="00786EEB">
        <w:rPr>
          <w:rFonts w:asciiTheme="minorHAnsi" w:hAnsiTheme="minorHAnsi" w:cstheme="minorHAnsi"/>
          <w:sz w:val="22"/>
          <w:szCs w:val="22"/>
          <w:lang w:val="es-ES"/>
        </w:rPr>
        <w:t>Una vez consignados en el tablero o en la proyección destinada a tales efectos, los valores de las Ofertas Económicas de las Ofertas Hábiles No Rechazadas se ordenarán en orden ascendente (de menor a mayor).</w:t>
      </w:r>
      <w:bookmarkEnd w:id="446"/>
    </w:p>
    <w:p w14:paraId="7A2B0AFF" w14:textId="77777777" w:rsidR="00022941" w:rsidRPr="00786EEB" w:rsidRDefault="00022941" w:rsidP="002F1252">
      <w:pPr>
        <w:pStyle w:val="Prrafodelista"/>
        <w:tabs>
          <w:tab w:val="left" w:pos="567"/>
        </w:tabs>
        <w:spacing w:before="240" w:after="240"/>
        <w:ind w:left="1152"/>
        <w:jc w:val="both"/>
        <w:rPr>
          <w:rFonts w:asciiTheme="minorHAnsi" w:hAnsiTheme="minorHAnsi" w:cstheme="minorHAnsi"/>
          <w:sz w:val="22"/>
          <w:szCs w:val="22"/>
          <w:lang w:val="es-ES"/>
        </w:rPr>
      </w:pPr>
    </w:p>
    <w:p w14:paraId="15F3EC0C" w14:textId="68EFE44F" w:rsidR="00F109F7" w:rsidRPr="00786EEB" w:rsidRDefault="00022941" w:rsidP="00BA0C20">
      <w:pPr>
        <w:pStyle w:val="Prrafodelista"/>
        <w:numPr>
          <w:ilvl w:val="3"/>
          <w:numId w:val="11"/>
        </w:numPr>
        <w:tabs>
          <w:tab w:val="left" w:pos="567"/>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Para determinar el método de asignación de puntaje, la ANI tomará los centavos de la TRM (certificada por la Superintendencia Financiera de Colombia en su sitio web: https://www.superfinanciera.gov.co/publicacion/60819) que rija el Día de la </w:t>
      </w:r>
      <w:r w:rsidR="00360270" w:rsidRPr="00786EEB">
        <w:rPr>
          <w:rFonts w:asciiTheme="minorHAnsi" w:hAnsiTheme="minorHAnsi" w:cstheme="minorHAnsi"/>
          <w:sz w:val="22"/>
          <w:szCs w:val="22"/>
          <w:lang w:val="es-ES"/>
        </w:rPr>
        <w:t xml:space="preserve">audiencia </w:t>
      </w:r>
      <w:r w:rsidRPr="00786EEB">
        <w:rPr>
          <w:rFonts w:asciiTheme="minorHAnsi" w:hAnsiTheme="minorHAnsi" w:cstheme="minorHAnsi"/>
          <w:sz w:val="22"/>
          <w:szCs w:val="22"/>
          <w:lang w:val="es-ES"/>
        </w:rPr>
        <w:t xml:space="preserve">de Adjudicación, definida en el cronograma vigente en la Fecha de Cierre del Proceso de Selección, aun cuando la fecha de la </w:t>
      </w:r>
      <w:r w:rsidR="00360270" w:rsidRPr="00786EEB">
        <w:rPr>
          <w:rFonts w:asciiTheme="minorHAnsi" w:hAnsiTheme="minorHAnsi" w:cstheme="minorHAnsi"/>
          <w:sz w:val="22"/>
          <w:szCs w:val="22"/>
          <w:lang w:val="es-ES"/>
        </w:rPr>
        <w:t xml:space="preserve">audiencia </w:t>
      </w:r>
      <w:r w:rsidRPr="00786EEB">
        <w:rPr>
          <w:rFonts w:asciiTheme="minorHAnsi" w:hAnsiTheme="minorHAnsi" w:cstheme="minorHAnsi"/>
          <w:sz w:val="22"/>
          <w:szCs w:val="22"/>
          <w:lang w:val="es-ES"/>
        </w:rPr>
        <w:t>de Adjudicación se modifique posteriormente en desarrollo del Proceso de</w:t>
      </w:r>
      <w:r w:rsidR="00A3584D" w:rsidRPr="00786EEB">
        <w:rPr>
          <w:rFonts w:asciiTheme="minorHAnsi" w:hAnsiTheme="minorHAnsi" w:cstheme="minorHAnsi"/>
          <w:sz w:val="22"/>
          <w:szCs w:val="22"/>
          <w:lang w:val="es-ES"/>
        </w:rPr>
        <w:t xml:space="preserve"> Selección</w:t>
      </w:r>
      <w:r w:rsidRPr="00786EEB">
        <w:rPr>
          <w:rFonts w:asciiTheme="minorHAnsi" w:hAnsiTheme="minorHAnsi" w:cstheme="minorHAnsi"/>
          <w:sz w:val="22"/>
          <w:szCs w:val="22"/>
          <w:lang w:val="es-ES"/>
        </w:rPr>
        <w:t>, de acuerdo con los rangos establecidos en la tabla que se presenta a continuación:</w:t>
      </w:r>
    </w:p>
    <w:p w14:paraId="6D9500DF" w14:textId="77777777" w:rsidR="00C96BEF" w:rsidRPr="00786EEB" w:rsidRDefault="00C96BEF" w:rsidP="002F1252">
      <w:pPr>
        <w:pStyle w:val="Prrafodelista"/>
        <w:rPr>
          <w:rFonts w:asciiTheme="minorHAnsi" w:hAnsiTheme="minorHAnsi" w:cstheme="minorHAnsi"/>
          <w:sz w:val="22"/>
          <w:szCs w:val="22"/>
          <w:lang w:val="es-ES"/>
        </w:rPr>
      </w:pPr>
    </w:p>
    <w:tbl>
      <w:tblPr>
        <w:tblW w:w="6374"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197"/>
        <w:gridCol w:w="2885"/>
      </w:tblGrid>
      <w:tr w:rsidR="00C96BEF" w:rsidRPr="00786EEB" w14:paraId="27C0AC29" w14:textId="77777777" w:rsidTr="29CB88C2">
        <w:tc>
          <w:tcPr>
            <w:tcW w:w="1292" w:type="dxa"/>
            <w:shd w:val="clear" w:color="auto" w:fill="F2F2F2" w:themeFill="background1" w:themeFillShade="F2"/>
          </w:tcPr>
          <w:p w14:paraId="532357C3" w14:textId="77777777" w:rsidR="00C96BEF" w:rsidRPr="00786EEB" w:rsidRDefault="00C96BEF" w:rsidP="00761D53">
            <w:pPr>
              <w:tabs>
                <w:tab w:val="left" w:pos="567"/>
              </w:tabs>
              <w:jc w:val="both"/>
              <w:rPr>
                <w:rFonts w:asciiTheme="minorHAnsi" w:hAnsiTheme="minorHAnsi" w:cstheme="minorHAnsi"/>
                <w:b/>
                <w:bCs/>
                <w:sz w:val="22"/>
                <w:szCs w:val="22"/>
                <w:lang w:val="es-ES_tradnl"/>
              </w:rPr>
            </w:pPr>
            <w:r w:rsidRPr="00786EEB">
              <w:rPr>
                <w:rFonts w:asciiTheme="minorHAnsi" w:hAnsiTheme="minorHAnsi" w:cstheme="minorHAnsi"/>
                <w:b/>
                <w:bCs/>
                <w:sz w:val="22"/>
                <w:szCs w:val="22"/>
                <w:lang w:val="es-ES_tradnl"/>
              </w:rPr>
              <w:t>Alternativa</w:t>
            </w:r>
          </w:p>
        </w:tc>
        <w:tc>
          <w:tcPr>
            <w:tcW w:w="2197" w:type="dxa"/>
            <w:shd w:val="clear" w:color="auto" w:fill="F2F2F2" w:themeFill="background1" w:themeFillShade="F2"/>
          </w:tcPr>
          <w:p w14:paraId="0DEAA451" w14:textId="77777777" w:rsidR="00C96BEF" w:rsidRPr="00786EEB" w:rsidRDefault="00C96BEF" w:rsidP="29CB88C2">
            <w:pPr>
              <w:tabs>
                <w:tab w:val="left" w:pos="567"/>
              </w:tabs>
              <w:jc w:val="both"/>
              <w:rPr>
                <w:rFonts w:asciiTheme="minorHAnsi" w:hAnsiTheme="minorHAnsi" w:cstheme="minorHAnsi"/>
                <w:b/>
                <w:bCs/>
                <w:sz w:val="22"/>
                <w:szCs w:val="22"/>
                <w:lang w:val="es-ES"/>
              </w:rPr>
            </w:pPr>
            <w:proofErr w:type="gramStart"/>
            <w:r w:rsidRPr="00786EEB">
              <w:rPr>
                <w:rFonts w:asciiTheme="minorHAnsi" w:hAnsiTheme="minorHAnsi" w:cstheme="minorHAnsi"/>
                <w:b/>
                <w:bCs/>
                <w:sz w:val="22"/>
                <w:szCs w:val="22"/>
                <w:lang w:val="es-ES"/>
              </w:rPr>
              <w:t>Rango centavos</w:t>
            </w:r>
            <w:proofErr w:type="gramEnd"/>
            <w:r w:rsidRPr="00786EEB">
              <w:rPr>
                <w:rFonts w:asciiTheme="minorHAnsi" w:hAnsiTheme="minorHAnsi" w:cstheme="minorHAnsi"/>
                <w:b/>
                <w:bCs/>
                <w:sz w:val="22"/>
                <w:szCs w:val="22"/>
                <w:lang w:val="es-ES"/>
              </w:rPr>
              <w:t xml:space="preserve"> de la TRM (inclusive)</w:t>
            </w:r>
          </w:p>
        </w:tc>
        <w:tc>
          <w:tcPr>
            <w:tcW w:w="2885" w:type="dxa"/>
            <w:shd w:val="clear" w:color="auto" w:fill="F2F2F2" w:themeFill="background1" w:themeFillShade="F2"/>
          </w:tcPr>
          <w:p w14:paraId="7DAE6E0C" w14:textId="77777777" w:rsidR="00C96BEF" w:rsidRPr="00786EEB" w:rsidRDefault="00C96BEF" w:rsidP="00761D53">
            <w:pPr>
              <w:tabs>
                <w:tab w:val="left" w:pos="567"/>
              </w:tabs>
              <w:jc w:val="both"/>
              <w:rPr>
                <w:rFonts w:asciiTheme="minorHAnsi" w:hAnsiTheme="minorHAnsi" w:cstheme="minorHAnsi"/>
                <w:b/>
                <w:bCs/>
                <w:sz w:val="22"/>
                <w:szCs w:val="22"/>
                <w:lang w:val="es-ES_tradnl"/>
              </w:rPr>
            </w:pPr>
            <w:r w:rsidRPr="00786EEB">
              <w:rPr>
                <w:rFonts w:asciiTheme="minorHAnsi" w:hAnsiTheme="minorHAnsi" w:cstheme="minorHAnsi"/>
                <w:b/>
                <w:bCs/>
                <w:sz w:val="22"/>
                <w:szCs w:val="22"/>
                <w:lang w:val="es-ES_tradnl"/>
              </w:rPr>
              <w:t>Método de estimación del puntaje</w:t>
            </w:r>
          </w:p>
        </w:tc>
      </w:tr>
      <w:tr w:rsidR="00C96BEF" w:rsidRPr="00786EEB" w14:paraId="7F1F8AED" w14:textId="77777777" w:rsidTr="29CB88C2">
        <w:tc>
          <w:tcPr>
            <w:tcW w:w="1292" w:type="dxa"/>
            <w:shd w:val="clear" w:color="auto" w:fill="auto"/>
          </w:tcPr>
          <w:p w14:paraId="259966A8" w14:textId="77777777" w:rsidR="00C96BEF" w:rsidRPr="00786EEB" w:rsidRDefault="00C96BEF" w:rsidP="00761D53">
            <w:pPr>
              <w:tabs>
                <w:tab w:val="left" w:pos="567"/>
              </w:tabs>
              <w:jc w:val="center"/>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1</w:t>
            </w:r>
          </w:p>
        </w:tc>
        <w:tc>
          <w:tcPr>
            <w:tcW w:w="2197" w:type="dxa"/>
            <w:shd w:val="clear" w:color="auto" w:fill="auto"/>
          </w:tcPr>
          <w:p w14:paraId="0903F2A2" w14:textId="77777777" w:rsidR="00C96BEF" w:rsidRPr="00786EEB" w:rsidRDefault="00C96BEF" w:rsidP="00761D53">
            <w:pPr>
              <w:tabs>
                <w:tab w:val="left" w:pos="567"/>
              </w:tabs>
              <w:jc w:val="center"/>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De ,00 a ,24</w:t>
            </w:r>
          </w:p>
        </w:tc>
        <w:tc>
          <w:tcPr>
            <w:tcW w:w="2885" w:type="dxa"/>
            <w:shd w:val="clear" w:color="auto" w:fill="auto"/>
          </w:tcPr>
          <w:p w14:paraId="777FDBC8" w14:textId="77777777" w:rsidR="00C96BEF" w:rsidRPr="00786EEB" w:rsidRDefault="00C96BEF" w:rsidP="00761D53">
            <w:pPr>
              <w:tabs>
                <w:tab w:val="left" w:pos="567"/>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Mediana con Valor Absoluto</w:t>
            </w:r>
          </w:p>
        </w:tc>
      </w:tr>
      <w:tr w:rsidR="00C96BEF" w:rsidRPr="00786EEB" w14:paraId="20478533" w14:textId="77777777" w:rsidTr="29CB88C2">
        <w:tc>
          <w:tcPr>
            <w:tcW w:w="1292" w:type="dxa"/>
            <w:shd w:val="clear" w:color="auto" w:fill="auto"/>
          </w:tcPr>
          <w:p w14:paraId="7821AF4A" w14:textId="77777777" w:rsidR="00C96BEF" w:rsidRPr="00786EEB" w:rsidRDefault="00C96BEF" w:rsidP="00761D53">
            <w:pPr>
              <w:tabs>
                <w:tab w:val="left" w:pos="567"/>
              </w:tabs>
              <w:jc w:val="center"/>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2</w:t>
            </w:r>
          </w:p>
        </w:tc>
        <w:tc>
          <w:tcPr>
            <w:tcW w:w="2197" w:type="dxa"/>
            <w:shd w:val="clear" w:color="auto" w:fill="auto"/>
          </w:tcPr>
          <w:p w14:paraId="3F4E9A33" w14:textId="77777777" w:rsidR="00C96BEF" w:rsidRPr="00786EEB" w:rsidRDefault="00C96BEF" w:rsidP="00761D53">
            <w:pPr>
              <w:tabs>
                <w:tab w:val="left" w:pos="567"/>
              </w:tabs>
              <w:jc w:val="center"/>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De ,25 a ,49</w:t>
            </w:r>
          </w:p>
        </w:tc>
        <w:tc>
          <w:tcPr>
            <w:tcW w:w="2885" w:type="dxa"/>
            <w:shd w:val="clear" w:color="auto" w:fill="auto"/>
          </w:tcPr>
          <w:p w14:paraId="457E7B28" w14:textId="77777777" w:rsidR="00C96BEF" w:rsidRPr="00786EEB" w:rsidRDefault="00C96BEF" w:rsidP="00761D53">
            <w:pPr>
              <w:tabs>
                <w:tab w:val="left" w:pos="567"/>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Media Geométrica </w:t>
            </w:r>
          </w:p>
        </w:tc>
      </w:tr>
      <w:tr w:rsidR="00C96BEF" w:rsidRPr="00786EEB" w14:paraId="0558A68F" w14:textId="77777777" w:rsidTr="29CB88C2">
        <w:tc>
          <w:tcPr>
            <w:tcW w:w="1292" w:type="dxa"/>
            <w:shd w:val="clear" w:color="auto" w:fill="auto"/>
          </w:tcPr>
          <w:p w14:paraId="72CDBCEE" w14:textId="77777777" w:rsidR="00C96BEF" w:rsidRPr="00786EEB" w:rsidRDefault="00C96BEF" w:rsidP="00761D53">
            <w:pPr>
              <w:tabs>
                <w:tab w:val="left" w:pos="567"/>
              </w:tabs>
              <w:jc w:val="center"/>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3</w:t>
            </w:r>
          </w:p>
        </w:tc>
        <w:tc>
          <w:tcPr>
            <w:tcW w:w="2197" w:type="dxa"/>
            <w:shd w:val="clear" w:color="auto" w:fill="auto"/>
          </w:tcPr>
          <w:p w14:paraId="59D5FAA2" w14:textId="77777777" w:rsidR="00C96BEF" w:rsidRPr="00786EEB" w:rsidRDefault="00C96BEF" w:rsidP="00761D53">
            <w:pPr>
              <w:tabs>
                <w:tab w:val="left" w:pos="567"/>
              </w:tabs>
              <w:jc w:val="center"/>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De ,50 a ,74</w:t>
            </w:r>
          </w:p>
        </w:tc>
        <w:tc>
          <w:tcPr>
            <w:tcW w:w="2885" w:type="dxa"/>
            <w:shd w:val="clear" w:color="auto" w:fill="auto"/>
          </w:tcPr>
          <w:p w14:paraId="00FD0294" w14:textId="77777777" w:rsidR="00C96BEF" w:rsidRPr="00786EEB" w:rsidRDefault="00C96BEF" w:rsidP="00761D53">
            <w:pPr>
              <w:tabs>
                <w:tab w:val="left" w:pos="567"/>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Media Aritmética Baja</w:t>
            </w:r>
          </w:p>
        </w:tc>
      </w:tr>
      <w:tr w:rsidR="00C96BEF" w:rsidRPr="00786EEB" w14:paraId="02F88541" w14:textId="77777777" w:rsidTr="29CB88C2">
        <w:tc>
          <w:tcPr>
            <w:tcW w:w="1292" w:type="dxa"/>
            <w:shd w:val="clear" w:color="auto" w:fill="auto"/>
          </w:tcPr>
          <w:p w14:paraId="34FA77AB" w14:textId="77777777" w:rsidR="00C96BEF" w:rsidRPr="00786EEB" w:rsidRDefault="00C96BEF" w:rsidP="00761D53">
            <w:pPr>
              <w:tabs>
                <w:tab w:val="left" w:pos="567"/>
              </w:tabs>
              <w:jc w:val="center"/>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4</w:t>
            </w:r>
          </w:p>
        </w:tc>
        <w:tc>
          <w:tcPr>
            <w:tcW w:w="2197" w:type="dxa"/>
            <w:shd w:val="clear" w:color="auto" w:fill="auto"/>
          </w:tcPr>
          <w:p w14:paraId="07CDB78D" w14:textId="77777777" w:rsidR="00C96BEF" w:rsidRPr="00786EEB" w:rsidRDefault="00C96BEF" w:rsidP="00761D53">
            <w:pPr>
              <w:tabs>
                <w:tab w:val="left" w:pos="567"/>
              </w:tabs>
              <w:jc w:val="center"/>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De ,75 a ,99</w:t>
            </w:r>
          </w:p>
        </w:tc>
        <w:tc>
          <w:tcPr>
            <w:tcW w:w="2885" w:type="dxa"/>
            <w:shd w:val="clear" w:color="auto" w:fill="auto"/>
          </w:tcPr>
          <w:p w14:paraId="7A073E93" w14:textId="77777777" w:rsidR="00C96BEF" w:rsidRPr="00786EEB" w:rsidRDefault="00C96BEF" w:rsidP="00761D53">
            <w:pPr>
              <w:tabs>
                <w:tab w:val="left" w:pos="567"/>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Menor Valor</w:t>
            </w:r>
          </w:p>
        </w:tc>
      </w:tr>
    </w:tbl>
    <w:p w14:paraId="14F6DFDC" w14:textId="76556276" w:rsidR="00BA0C20" w:rsidRPr="00786EEB" w:rsidRDefault="00CB5301" w:rsidP="00C559FE">
      <w:pPr>
        <w:pStyle w:val="Prrafodelista"/>
        <w:numPr>
          <w:ilvl w:val="4"/>
          <w:numId w:val="11"/>
        </w:numPr>
        <w:tabs>
          <w:tab w:val="left" w:pos="567"/>
        </w:tabs>
        <w:spacing w:before="240" w:after="240"/>
        <w:jc w:val="both"/>
        <w:rPr>
          <w:rFonts w:asciiTheme="minorHAnsi" w:hAnsiTheme="minorHAnsi" w:cstheme="minorHAnsi"/>
          <w:sz w:val="22"/>
          <w:szCs w:val="22"/>
          <w:lang w:val="es-ES"/>
        </w:rPr>
      </w:pPr>
      <w:r w:rsidRPr="00786EEB">
        <w:rPr>
          <w:rFonts w:asciiTheme="minorHAnsi" w:hAnsiTheme="minorHAnsi" w:cstheme="minorHAnsi"/>
          <w:b/>
          <w:bCs/>
          <w:sz w:val="22"/>
          <w:szCs w:val="22"/>
          <w:lang w:val="es-ES"/>
        </w:rPr>
        <w:t>Mediana con Valor Absoluto</w:t>
      </w:r>
      <w:r w:rsidRPr="00786EEB">
        <w:rPr>
          <w:rFonts w:asciiTheme="minorHAnsi" w:hAnsiTheme="minorHAnsi" w:cstheme="minorHAnsi"/>
          <w:sz w:val="22"/>
          <w:szCs w:val="22"/>
          <w:lang w:val="es-ES"/>
        </w:rPr>
        <w:t xml:space="preserve">: Los valores de las Ofertas Económicas de las Ofertas Hábiles No Rechazadas habiendo sido ordenadas de acuerdo con el </w:t>
      </w:r>
      <w:r w:rsidR="000C28D3" w:rsidRPr="00786EEB">
        <w:rPr>
          <w:rFonts w:asciiTheme="minorHAnsi" w:hAnsiTheme="minorHAnsi" w:cstheme="minorHAnsi"/>
          <w:sz w:val="22"/>
          <w:szCs w:val="22"/>
          <w:lang w:val="es-ES"/>
        </w:rPr>
        <w:t xml:space="preserve">numeral </w:t>
      </w:r>
      <w:r w:rsidR="000C28D3" w:rsidRPr="00786EEB">
        <w:rPr>
          <w:rFonts w:asciiTheme="minorHAnsi" w:hAnsiTheme="minorHAnsi" w:cstheme="minorHAnsi"/>
          <w:sz w:val="22"/>
          <w:szCs w:val="22"/>
          <w:lang w:val="es-ES"/>
        </w:rPr>
        <w:fldChar w:fldCharType="begin"/>
      </w:r>
      <w:r w:rsidR="000C28D3" w:rsidRPr="00786EEB">
        <w:rPr>
          <w:rFonts w:asciiTheme="minorHAnsi" w:hAnsiTheme="minorHAnsi" w:cstheme="minorHAnsi"/>
          <w:sz w:val="22"/>
          <w:szCs w:val="22"/>
          <w:lang w:val="es-ES"/>
        </w:rPr>
        <w:instrText xml:space="preserve"> REF _Ref36020856 \w \h </w:instrText>
      </w:r>
      <w:r w:rsidR="00786EEB" w:rsidRPr="00786EEB">
        <w:rPr>
          <w:rFonts w:asciiTheme="minorHAnsi" w:hAnsiTheme="minorHAnsi" w:cstheme="minorHAnsi"/>
          <w:sz w:val="22"/>
          <w:szCs w:val="22"/>
          <w:lang w:val="es-ES"/>
        </w:rPr>
        <w:instrText xml:space="preserve"> \* MERGEFORMAT </w:instrText>
      </w:r>
      <w:r w:rsidR="000C28D3" w:rsidRPr="00786EEB">
        <w:rPr>
          <w:rFonts w:asciiTheme="minorHAnsi" w:hAnsiTheme="minorHAnsi" w:cstheme="minorHAnsi"/>
          <w:sz w:val="22"/>
          <w:szCs w:val="22"/>
          <w:lang w:val="es-ES"/>
        </w:rPr>
      </w:r>
      <w:r w:rsidR="000C28D3"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8.5.6(a)</w:t>
      </w:r>
      <w:r w:rsidR="000C28D3"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se utilizarán para el cálculo de la mediana de éstos como: (i) el valor intermedio de la serie en el caso de tratarse de una serie con un número impar de elementos; o (</w:t>
      </w:r>
      <w:proofErr w:type="spellStart"/>
      <w:r w:rsidRPr="00786EEB">
        <w:rPr>
          <w:rFonts w:asciiTheme="minorHAnsi" w:hAnsiTheme="minorHAnsi" w:cstheme="minorHAnsi"/>
          <w:sz w:val="22"/>
          <w:szCs w:val="22"/>
          <w:lang w:val="es-ES"/>
        </w:rPr>
        <w:t>ii</w:t>
      </w:r>
      <w:proofErr w:type="spellEnd"/>
      <w:r w:rsidRPr="00786EEB">
        <w:rPr>
          <w:rFonts w:asciiTheme="minorHAnsi" w:hAnsiTheme="minorHAnsi" w:cstheme="minorHAnsi"/>
          <w:sz w:val="22"/>
          <w:szCs w:val="22"/>
          <w:lang w:val="es-ES"/>
        </w:rPr>
        <w:t>) como el valor del promedio simple de los dos valores centrales en el caso de tratarse de una serie con un número par de elementos. Lo anterior como resultado de aplicar la siguiente fórmula</w:t>
      </w:r>
      <w:r w:rsidR="003E10CD" w:rsidRPr="00786EEB">
        <w:rPr>
          <w:rFonts w:asciiTheme="minorHAnsi" w:hAnsiTheme="minorHAnsi" w:cstheme="minorHAnsi"/>
          <w:sz w:val="22"/>
          <w:szCs w:val="22"/>
          <w:lang w:val="es-ES"/>
        </w:rPr>
        <w:t>:</w:t>
      </w:r>
    </w:p>
    <w:p w14:paraId="331F6613" w14:textId="77777777" w:rsidR="003E10CD" w:rsidRPr="00786EEB" w:rsidRDefault="003E10CD" w:rsidP="003E10CD">
      <w:pPr>
        <w:pStyle w:val="Prrafodelista"/>
        <w:tabs>
          <w:tab w:val="left" w:pos="567"/>
        </w:tabs>
        <w:spacing w:before="240" w:after="240"/>
        <w:ind w:left="1584"/>
        <w:jc w:val="both"/>
        <w:rPr>
          <w:rFonts w:asciiTheme="minorHAnsi" w:hAnsiTheme="minorHAnsi" w:cstheme="minorHAnsi"/>
          <w:sz w:val="22"/>
          <w:szCs w:val="22"/>
          <w:lang w:val="es-ES_tradnl"/>
        </w:rPr>
      </w:pPr>
    </w:p>
    <w:p w14:paraId="1B5948F2" w14:textId="77777777" w:rsidR="00BF3FEC" w:rsidRPr="00786EEB" w:rsidRDefault="00BF3FEC" w:rsidP="00CB4CE9">
      <w:pPr>
        <w:pStyle w:val="Prrafodelista"/>
        <w:tabs>
          <w:tab w:val="left" w:pos="567"/>
        </w:tabs>
        <w:ind w:left="0"/>
        <w:jc w:val="center"/>
        <w:rPr>
          <w:rFonts w:asciiTheme="minorHAnsi" w:hAnsiTheme="minorHAnsi" w:cstheme="minorHAnsi"/>
          <w:sz w:val="22"/>
          <w:szCs w:val="22"/>
          <w:lang w:val="es-ES_tradnl"/>
        </w:rPr>
      </w:pPr>
      <w:r w:rsidRPr="00786EEB">
        <w:rPr>
          <w:rFonts w:asciiTheme="minorHAnsi" w:hAnsiTheme="minorHAnsi" w:cstheme="minorHAnsi"/>
          <w:noProof/>
          <w:sz w:val="22"/>
          <w:szCs w:val="22"/>
        </w:rPr>
        <w:drawing>
          <wp:inline distT="0" distB="0" distL="0" distR="0" wp14:anchorId="661087E5" wp14:editId="233A5162">
            <wp:extent cx="2214880" cy="159385"/>
            <wp:effectExtent l="0" t="0" r="0" b="571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Rot="1" noChangeAspect="1" noEditPoints="1" noChangeArrowheads="1" noChangeShapeType="1" noCrop="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4880" cy="159385"/>
                    </a:xfrm>
                    <a:prstGeom prst="rect">
                      <a:avLst/>
                    </a:prstGeom>
                    <a:noFill/>
                    <a:ln>
                      <a:noFill/>
                    </a:ln>
                  </pic:spPr>
                </pic:pic>
              </a:graphicData>
            </a:graphic>
          </wp:inline>
        </w:drawing>
      </w:r>
    </w:p>
    <w:p w14:paraId="4B50199F" w14:textId="77777777" w:rsidR="00BF3FEC" w:rsidRPr="00786EEB" w:rsidRDefault="00BF3FEC" w:rsidP="00BF3FEC">
      <w:pPr>
        <w:tabs>
          <w:tab w:val="left" w:pos="567"/>
        </w:tabs>
        <w:jc w:val="both"/>
        <w:rPr>
          <w:rFonts w:asciiTheme="minorHAnsi" w:hAnsiTheme="minorHAnsi" w:cstheme="minorHAnsi"/>
          <w:sz w:val="22"/>
          <w:szCs w:val="22"/>
          <w:lang w:val="es-ES_tradnl"/>
        </w:rPr>
      </w:pPr>
    </w:p>
    <w:p w14:paraId="5AF3BAF5" w14:textId="77777777" w:rsidR="00BF3FEC" w:rsidRPr="00786EEB" w:rsidRDefault="00BF3FEC" w:rsidP="00BF3FEC">
      <w:pPr>
        <w:tabs>
          <w:tab w:val="left" w:pos="567"/>
          <w:tab w:val="center" w:pos="2880"/>
          <w:tab w:val="right" w:pos="8640"/>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Donde,</w:t>
      </w:r>
    </w:p>
    <w:p w14:paraId="53582CCF" w14:textId="77777777" w:rsidR="00BF3FEC" w:rsidRPr="00786EEB" w:rsidRDefault="00BF3FEC" w:rsidP="00BF3FEC">
      <w:pPr>
        <w:tabs>
          <w:tab w:val="left" w:pos="567"/>
        </w:tabs>
        <w:rPr>
          <w:rFonts w:asciiTheme="minorHAnsi" w:hAnsiTheme="minorHAnsi" w:cstheme="minorHAnsi"/>
          <w:sz w:val="22"/>
          <w:szCs w:val="22"/>
          <w:lang w:val="es-ES_tradnl"/>
        </w:rPr>
      </w:pPr>
    </w:p>
    <w:tbl>
      <w:tblPr>
        <w:tblW w:w="5893"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993"/>
      </w:tblGrid>
      <w:tr w:rsidR="00BF3FEC" w:rsidRPr="00786EEB" w14:paraId="60CC54C9" w14:textId="77777777" w:rsidTr="00761D53">
        <w:tc>
          <w:tcPr>
            <w:tcW w:w="900" w:type="dxa"/>
          </w:tcPr>
          <w:p w14:paraId="78BBD8F0" w14:textId="77777777" w:rsidR="00BF3FEC" w:rsidRPr="00786EEB" w:rsidRDefault="00BF3FEC"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Z</w:t>
            </w:r>
          </w:p>
        </w:tc>
        <w:tc>
          <w:tcPr>
            <w:tcW w:w="4993" w:type="dxa"/>
          </w:tcPr>
          <w:p w14:paraId="597E63ED" w14:textId="77777777" w:rsidR="00BF3FEC" w:rsidRPr="00786EEB" w:rsidRDefault="00BF3FEC"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Valor de la Mediana de las Ofertas Económicas de las Ofertas Hábiles No Rechazadas.</w:t>
            </w:r>
          </w:p>
        </w:tc>
      </w:tr>
      <w:tr w:rsidR="00BF3FEC" w:rsidRPr="00786EEB" w14:paraId="17BDC3E3" w14:textId="77777777" w:rsidTr="00761D53">
        <w:tc>
          <w:tcPr>
            <w:tcW w:w="900" w:type="dxa"/>
          </w:tcPr>
          <w:p w14:paraId="19DD8D1F" w14:textId="77777777" w:rsidR="00BF3FEC" w:rsidRPr="00786EEB" w:rsidRDefault="00BF3FEC" w:rsidP="00761D53">
            <w:pPr>
              <w:tabs>
                <w:tab w:val="left" w:pos="567"/>
              </w:tabs>
              <w:rPr>
                <w:rFonts w:asciiTheme="minorHAnsi" w:hAnsiTheme="minorHAnsi" w:cstheme="minorHAnsi"/>
                <w:sz w:val="22"/>
                <w:szCs w:val="22"/>
              </w:rPr>
            </w:pPr>
            <w:proofErr w:type="spellStart"/>
            <w:r w:rsidRPr="00786EEB">
              <w:rPr>
                <w:rFonts w:asciiTheme="minorHAnsi" w:hAnsiTheme="minorHAnsi" w:cstheme="minorHAnsi"/>
                <w:sz w:val="22"/>
                <w:szCs w:val="22"/>
                <w:lang w:val="es-ES"/>
              </w:rPr>
              <w:t>VNR</w:t>
            </w:r>
            <w:r w:rsidRPr="00786EEB">
              <w:rPr>
                <w:rFonts w:asciiTheme="minorHAnsi" w:hAnsiTheme="minorHAnsi" w:cstheme="minorHAnsi"/>
                <w:sz w:val="22"/>
                <w:szCs w:val="22"/>
                <w:vertAlign w:val="subscript"/>
                <w:lang w:val="es-ES"/>
              </w:rPr>
              <w:t>i</w:t>
            </w:r>
            <w:proofErr w:type="spellEnd"/>
          </w:p>
        </w:tc>
        <w:tc>
          <w:tcPr>
            <w:tcW w:w="4993" w:type="dxa"/>
          </w:tcPr>
          <w:p w14:paraId="637B9987" w14:textId="77777777" w:rsidR="00BF3FEC" w:rsidRPr="00786EEB" w:rsidRDefault="00BF3FEC"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lang w:val="es-ES_tradnl"/>
              </w:rPr>
              <w:t>Valor de cada una de las Ofertas</w:t>
            </w:r>
            <w:r w:rsidRPr="00786EEB">
              <w:rPr>
                <w:rFonts w:asciiTheme="minorHAnsi" w:hAnsiTheme="minorHAnsi" w:cstheme="minorHAnsi"/>
                <w:bCs/>
                <w:sz w:val="22"/>
                <w:szCs w:val="22"/>
                <w:lang w:val="es-ES_tradnl"/>
              </w:rPr>
              <w:t xml:space="preserve"> Económicas</w:t>
            </w:r>
            <w:r w:rsidRPr="00786EEB">
              <w:rPr>
                <w:rFonts w:asciiTheme="minorHAnsi" w:hAnsiTheme="minorHAnsi" w:cstheme="minorHAnsi"/>
                <w:sz w:val="22"/>
                <w:szCs w:val="22"/>
                <w:lang w:val="es-ES_tradnl"/>
              </w:rPr>
              <w:t>, de las Ofertas</w:t>
            </w:r>
            <w:r w:rsidRPr="00786EEB">
              <w:rPr>
                <w:rFonts w:asciiTheme="minorHAnsi" w:hAnsiTheme="minorHAnsi" w:cstheme="minorHAnsi"/>
                <w:bCs/>
                <w:sz w:val="22"/>
                <w:szCs w:val="22"/>
                <w:lang w:val="es-ES_tradnl"/>
              </w:rPr>
              <w:t xml:space="preserve"> Hábiles No rechazadas</w:t>
            </w:r>
            <w:r w:rsidRPr="00786EEB">
              <w:rPr>
                <w:rFonts w:asciiTheme="minorHAnsi" w:hAnsiTheme="minorHAnsi" w:cstheme="minorHAnsi"/>
                <w:sz w:val="22"/>
                <w:szCs w:val="22"/>
                <w:lang w:val="es-ES_tradnl"/>
              </w:rPr>
              <w:t>.</w:t>
            </w:r>
          </w:p>
        </w:tc>
      </w:tr>
    </w:tbl>
    <w:p w14:paraId="3D373B92" w14:textId="34241B09" w:rsidR="003E10CD" w:rsidRPr="00786EEB" w:rsidRDefault="0048002A" w:rsidP="0CADE534">
      <w:pPr>
        <w:pStyle w:val="Prrafodelista"/>
        <w:tabs>
          <w:tab w:val="left" w:pos="567"/>
        </w:tabs>
        <w:spacing w:before="240" w:after="240"/>
        <w:ind w:left="1584"/>
        <w:jc w:val="both"/>
        <w:rPr>
          <w:rFonts w:asciiTheme="minorHAnsi" w:hAnsiTheme="minorHAnsi" w:cstheme="minorBidi"/>
          <w:sz w:val="22"/>
          <w:szCs w:val="22"/>
          <w:lang w:val="es-ES"/>
        </w:rPr>
      </w:pPr>
      <w:r w:rsidRPr="0CADE534">
        <w:rPr>
          <w:rFonts w:asciiTheme="minorHAnsi" w:hAnsiTheme="minorHAnsi" w:cstheme="minorBidi"/>
          <w:sz w:val="22"/>
          <w:szCs w:val="22"/>
          <w:lang w:val="es-ES"/>
        </w:rPr>
        <w:t>Si el número de Ofertas Hábiles No Rechazadas es impar, el máximo puntaje (</w:t>
      </w:r>
      <w:r w:rsidR="389B132C" w:rsidRPr="0CADE534">
        <w:rPr>
          <w:rFonts w:asciiTheme="minorHAnsi" w:hAnsiTheme="minorHAnsi" w:cstheme="minorBidi"/>
          <w:sz w:val="22"/>
          <w:szCs w:val="22"/>
          <w:lang w:val="es-ES"/>
        </w:rPr>
        <w:t>740</w:t>
      </w:r>
      <w:r w:rsidRPr="0CADE534">
        <w:rPr>
          <w:rFonts w:asciiTheme="minorHAnsi" w:hAnsiTheme="minorHAnsi" w:cstheme="minorBidi"/>
          <w:sz w:val="22"/>
          <w:szCs w:val="22"/>
          <w:lang w:val="es-ES"/>
        </w:rPr>
        <w:t>) será asignado a la Oferta Económica de la Oferta Hábil No Rechazada que se encuentre en el valor de la mediana. Para las otras Ofertas Económicas de las Ofertas Hábiles No Rechazadas, se utilizará la siguiente fórmula:</w:t>
      </w:r>
    </w:p>
    <w:p w14:paraId="420B5F5A" w14:textId="77777777" w:rsidR="0048002A" w:rsidRPr="00786EEB" w:rsidRDefault="0048002A" w:rsidP="003E10CD">
      <w:pPr>
        <w:pStyle w:val="Prrafodelista"/>
        <w:tabs>
          <w:tab w:val="left" w:pos="567"/>
        </w:tabs>
        <w:spacing w:before="240" w:after="240"/>
        <w:ind w:left="1584"/>
        <w:jc w:val="both"/>
        <w:rPr>
          <w:rFonts w:asciiTheme="minorHAnsi" w:hAnsiTheme="minorHAnsi" w:cstheme="minorHAnsi"/>
          <w:sz w:val="22"/>
          <w:szCs w:val="22"/>
          <w:lang w:val="es-CO"/>
        </w:rPr>
      </w:pPr>
    </w:p>
    <w:p w14:paraId="226C0CEF" w14:textId="4D0CD142" w:rsidR="00EA633F" w:rsidRPr="00786EEB" w:rsidRDefault="00EA633F" w:rsidP="00EA633F">
      <w:pPr>
        <w:pStyle w:val="Prrafodelista"/>
        <w:tabs>
          <w:tab w:val="left" w:pos="567"/>
        </w:tabs>
        <w:ind w:left="0"/>
        <w:jc w:val="both"/>
        <w:rPr>
          <w:rFonts w:asciiTheme="minorHAnsi" w:hAnsiTheme="minorHAnsi" w:cstheme="minorHAnsi"/>
          <w:sz w:val="22"/>
          <w:szCs w:val="22"/>
          <w:lang w:val="es-ES_tradnl"/>
        </w:rPr>
      </w:pPr>
    </w:p>
    <w:p w14:paraId="2638DF7A" w14:textId="77777777" w:rsidR="00EA633F" w:rsidRPr="00786EEB" w:rsidRDefault="00EA633F" w:rsidP="00EA633F">
      <w:pPr>
        <w:pStyle w:val="Prrafodelista"/>
        <w:tabs>
          <w:tab w:val="left" w:pos="567"/>
        </w:tabs>
        <w:ind w:left="0"/>
        <w:jc w:val="both"/>
        <w:rPr>
          <w:rFonts w:asciiTheme="minorHAnsi" w:hAnsiTheme="minorHAnsi" w:cstheme="minorHAnsi"/>
          <w:sz w:val="22"/>
          <w:szCs w:val="22"/>
          <w:lang w:val="es-ES_tradnl"/>
        </w:rPr>
      </w:pPr>
    </w:p>
    <w:p w14:paraId="6EE21D11" w14:textId="787EC8A2" w:rsidR="00EA633F" w:rsidRPr="00786EEB" w:rsidRDefault="00EA633F" w:rsidP="00EA633F">
      <w:pPr>
        <w:tabs>
          <w:tab w:val="left" w:pos="567"/>
        </w:tabs>
        <w:jc w:val="both"/>
        <w:rPr>
          <w:rFonts w:asciiTheme="minorHAnsi" w:hAnsiTheme="minorHAnsi" w:cstheme="minorHAnsi"/>
          <w:sz w:val="22"/>
          <w:szCs w:val="22"/>
          <w:lang w:val="es-ES_tradnl"/>
        </w:rPr>
      </w:pPr>
    </w:p>
    <w:p w14:paraId="6C627C7F" w14:textId="77777777" w:rsidR="006347CD" w:rsidRPr="00786EEB" w:rsidRDefault="006347CD" w:rsidP="006347CD">
      <w:pPr>
        <w:rPr>
          <w:rFonts w:asciiTheme="minorHAnsi" w:hAnsiTheme="minorHAnsi" w:cstheme="minorHAnsi"/>
          <w:sz w:val="22"/>
          <w:szCs w:val="22"/>
        </w:rPr>
      </w:pPr>
    </w:p>
    <w:p w14:paraId="5142DB9B" w14:textId="223A0D12" w:rsidR="006347CD" w:rsidRPr="00786EEB" w:rsidRDefault="00000000" w:rsidP="006347CD">
      <w:pPr>
        <w:tabs>
          <w:tab w:val="left" w:pos="567"/>
        </w:tabs>
        <w:jc w:val="both"/>
        <w:rPr>
          <w:rFonts w:asciiTheme="minorHAnsi" w:hAnsiTheme="minorHAnsi" w:cstheme="minorHAnsi"/>
          <w:sz w:val="22"/>
          <w:szCs w:val="22"/>
          <w:lang w:val="es-ES_tradnl"/>
        </w:rPr>
      </w:pPr>
      <m:oMathPara>
        <m:oMath>
          <m:sSub>
            <m:sSubPr>
              <m:ctrlPr>
                <w:rPr>
                  <w:rFonts w:ascii="Cambria Math" w:eastAsiaTheme="minorHAnsi" w:hAnsi="Cambria Math" w:cstheme="minorHAnsi"/>
                  <w:i/>
                  <w:kern w:val="2"/>
                  <w:sz w:val="22"/>
                  <w:szCs w:val="22"/>
                  <w:lang w:eastAsia="en-US"/>
                  <w14:ligatures w14:val="standardContextual"/>
                </w:rPr>
              </m:ctrlPr>
            </m:sSubPr>
            <m:e>
              <m:r>
                <w:rPr>
                  <w:rFonts w:ascii="Cambria Math" w:hAnsi="Cambria Math" w:cstheme="minorHAnsi"/>
                  <w:sz w:val="22"/>
                  <w:szCs w:val="22"/>
                </w:rPr>
                <m:t>Puntaje</m:t>
              </m:r>
            </m:e>
            <m:sub>
              <m:r>
                <w:rPr>
                  <w:rFonts w:ascii="Cambria Math" w:hAnsi="Cambria Math" w:cstheme="minorHAnsi"/>
                  <w:sz w:val="22"/>
                  <w:szCs w:val="22"/>
                </w:rPr>
                <m:t>i</m:t>
              </m:r>
            </m:sub>
          </m:sSub>
          <m:r>
            <w:rPr>
              <w:rFonts w:ascii="Cambria Math" w:hAnsi="Cambria Math" w:cstheme="minorHAnsi"/>
              <w:sz w:val="22"/>
              <w:szCs w:val="22"/>
            </w:rPr>
            <m:t>=</m:t>
          </m:r>
          <m:d>
            <m:dPr>
              <m:begChr m:val="{"/>
              <m:endChr m:val="}"/>
              <m:ctrlPr>
                <w:rPr>
                  <w:rFonts w:ascii="Cambria Math" w:eastAsiaTheme="minorHAnsi" w:hAnsi="Cambria Math" w:cstheme="minorHAnsi"/>
                  <w:i/>
                  <w:kern w:val="2"/>
                  <w:sz w:val="22"/>
                  <w:szCs w:val="22"/>
                  <w:lang w:eastAsia="en-US"/>
                  <w14:ligatures w14:val="standardContextual"/>
                </w:rPr>
              </m:ctrlPr>
            </m:dPr>
            <m:e>
              <m:r>
                <w:rPr>
                  <w:rFonts w:ascii="Cambria Math" w:hAnsi="Cambria Math" w:cstheme="minorHAnsi"/>
                  <w:sz w:val="22"/>
                  <w:szCs w:val="22"/>
                </w:rPr>
                <m:t>[</m:t>
              </m:r>
              <m:r>
                <m:rPr>
                  <m:sty m:val="p"/>
                </m:rPr>
                <w:rPr>
                  <w:rFonts w:ascii="Cambria Math" w:hAnsi="Cambria Math" w:cstheme="minorHAnsi"/>
                  <w:sz w:val="22"/>
                  <w:szCs w:val="22"/>
                  <w:lang w:val="es-ES"/>
                </w:rPr>
                <m:t>·</m:t>
              </m:r>
              <m:r>
                <w:rPr>
                  <w:rFonts w:ascii="Cambria Math" w:hAnsi="Cambria Math" w:cstheme="minorHAnsi"/>
                  <w:sz w:val="22"/>
                  <w:szCs w:val="22"/>
                </w:rPr>
                <m:t>]*</m:t>
              </m:r>
              <m:d>
                <m:dPr>
                  <m:ctrlPr>
                    <w:rPr>
                      <w:rFonts w:ascii="Cambria Math" w:eastAsiaTheme="minorHAnsi" w:hAnsi="Cambria Math" w:cstheme="minorHAnsi"/>
                      <w:i/>
                      <w:kern w:val="2"/>
                      <w:sz w:val="22"/>
                      <w:szCs w:val="22"/>
                      <w:lang w:eastAsia="en-US"/>
                      <w14:ligatures w14:val="standardContextual"/>
                    </w:rPr>
                  </m:ctrlPr>
                </m:dPr>
                <m:e>
                  <m:r>
                    <w:rPr>
                      <w:rFonts w:ascii="Cambria Math" w:hAnsi="Cambria Math" w:cstheme="minorHAnsi"/>
                      <w:sz w:val="22"/>
                      <w:szCs w:val="22"/>
                    </w:rPr>
                    <m:t>1-</m:t>
                  </m:r>
                  <m:f>
                    <m:fPr>
                      <m:ctrlPr>
                        <w:rPr>
                          <w:rFonts w:ascii="Cambria Math" w:eastAsiaTheme="minorHAnsi" w:hAnsi="Cambria Math" w:cstheme="minorHAnsi"/>
                          <w:i/>
                          <w:kern w:val="2"/>
                          <w:sz w:val="22"/>
                          <w:szCs w:val="22"/>
                          <w:lang w:eastAsia="en-US"/>
                          <w14:ligatures w14:val="standardContextual"/>
                        </w:rPr>
                      </m:ctrlPr>
                    </m:fPr>
                    <m:num>
                      <m:d>
                        <m:dPr>
                          <m:begChr m:val="|"/>
                          <m:endChr m:val="|"/>
                          <m:ctrlPr>
                            <w:rPr>
                              <w:rFonts w:ascii="Cambria Math" w:eastAsiaTheme="minorHAnsi" w:hAnsi="Cambria Math" w:cstheme="minorHAnsi"/>
                              <w:i/>
                              <w:kern w:val="2"/>
                              <w:sz w:val="22"/>
                              <w:szCs w:val="22"/>
                              <w:lang w:eastAsia="en-US"/>
                              <w14:ligatures w14:val="standardContextual"/>
                            </w:rPr>
                          </m:ctrlPr>
                        </m:dPr>
                        <m:e>
                          <m:r>
                            <w:rPr>
                              <w:rFonts w:ascii="Cambria Math" w:hAnsi="Cambria Math" w:cstheme="minorHAnsi"/>
                              <w:sz w:val="22"/>
                              <w:szCs w:val="22"/>
                            </w:rPr>
                            <m:t xml:space="preserve">Z- </m:t>
                          </m:r>
                          <m:sSub>
                            <m:sSubPr>
                              <m:ctrlPr>
                                <w:rPr>
                                  <w:rFonts w:ascii="Cambria Math" w:eastAsiaTheme="minorHAnsi" w:hAnsi="Cambria Math" w:cstheme="minorHAnsi"/>
                                  <w:i/>
                                  <w:kern w:val="2"/>
                                  <w:sz w:val="22"/>
                                  <w:szCs w:val="22"/>
                                  <w:lang w:eastAsia="en-US"/>
                                  <w14:ligatures w14:val="standardContextual"/>
                                </w:rPr>
                              </m:ctrlPr>
                            </m:sSubPr>
                            <m:e>
                              <m:r>
                                <w:rPr>
                                  <w:rFonts w:ascii="Cambria Math" w:hAnsi="Cambria Math" w:cstheme="minorHAnsi"/>
                                  <w:sz w:val="22"/>
                                  <w:szCs w:val="22"/>
                                </w:rPr>
                                <m:t>VNR</m:t>
                              </m:r>
                            </m:e>
                            <m:sub>
                              <m:r>
                                <w:rPr>
                                  <w:rFonts w:ascii="Cambria Math" w:hAnsi="Cambria Math" w:cstheme="minorHAnsi"/>
                                  <w:sz w:val="22"/>
                                  <w:szCs w:val="22"/>
                                </w:rPr>
                                <m:t>i</m:t>
                              </m:r>
                            </m:sub>
                          </m:sSub>
                        </m:e>
                      </m:d>
                    </m:num>
                    <m:den>
                      <m:r>
                        <w:rPr>
                          <w:rFonts w:ascii="Cambria Math" w:hAnsi="Cambria Math" w:cstheme="minorHAnsi"/>
                          <w:sz w:val="22"/>
                          <w:szCs w:val="22"/>
                        </w:rPr>
                        <m:t>Z</m:t>
                      </m:r>
                    </m:den>
                  </m:f>
                </m:e>
              </m:d>
            </m:e>
          </m:d>
        </m:oMath>
      </m:oMathPara>
    </w:p>
    <w:p w14:paraId="150B256F" w14:textId="77777777" w:rsidR="006347CD" w:rsidRPr="00786EEB" w:rsidRDefault="006347CD" w:rsidP="00EA633F">
      <w:pPr>
        <w:tabs>
          <w:tab w:val="left" w:pos="567"/>
        </w:tabs>
        <w:jc w:val="both"/>
        <w:rPr>
          <w:rFonts w:asciiTheme="minorHAnsi" w:hAnsiTheme="minorHAnsi" w:cstheme="minorHAnsi"/>
          <w:sz w:val="22"/>
          <w:szCs w:val="22"/>
          <w:lang w:val="es-ES_tradnl"/>
        </w:rPr>
      </w:pPr>
    </w:p>
    <w:p w14:paraId="7381F588" w14:textId="77777777" w:rsidR="00EA633F" w:rsidRPr="00786EEB" w:rsidRDefault="00EA633F" w:rsidP="00EA633F">
      <w:pPr>
        <w:pStyle w:val="Prrafodelista"/>
        <w:tabs>
          <w:tab w:val="left" w:pos="567"/>
        </w:tabs>
        <w:ind w:left="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Donde:</w:t>
      </w:r>
    </w:p>
    <w:p w14:paraId="5BB552DF" w14:textId="77777777" w:rsidR="00EA633F" w:rsidRPr="00786EEB" w:rsidRDefault="00EA633F" w:rsidP="00EA633F">
      <w:pPr>
        <w:pStyle w:val="Prrafodelista"/>
        <w:tabs>
          <w:tab w:val="left" w:pos="567"/>
        </w:tabs>
        <w:ind w:left="0"/>
        <w:jc w:val="both"/>
        <w:rPr>
          <w:rFonts w:asciiTheme="minorHAnsi" w:hAnsiTheme="minorHAnsi" w:cstheme="minorHAnsi"/>
          <w:sz w:val="22"/>
          <w:szCs w:val="22"/>
          <w:lang w:val="es-ES_tradnl"/>
        </w:rPr>
      </w:pPr>
    </w:p>
    <w:tbl>
      <w:tblPr>
        <w:tblW w:w="5076" w:type="dxa"/>
        <w:tblInd w:w="2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4106"/>
      </w:tblGrid>
      <w:tr w:rsidR="00EA633F" w:rsidRPr="00786EEB" w14:paraId="2602A7F5" w14:textId="77777777" w:rsidTr="00761D53">
        <w:trPr>
          <w:trHeight w:val="363"/>
        </w:trPr>
        <w:tc>
          <w:tcPr>
            <w:tcW w:w="970" w:type="dxa"/>
          </w:tcPr>
          <w:p w14:paraId="56392793" w14:textId="77777777" w:rsidR="00EA633F" w:rsidRPr="00786EEB" w:rsidRDefault="00EA633F" w:rsidP="00761D53">
            <w:pPr>
              <w:tabs>
                <w:tab w:val="center" w:pos="0"/>
                <w:tab w:val="left" w:pos="567"/>
                <w:tab w:val="right" w:pos="8640"/>
              </w:tabs>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Z</w:t>
            </w:r>
          </w:p>
        </w:tc>
        <w:tc>
          <w:tcPr>
            <w:tcW w:w="4106" w:type="dxa"/>
          </w:tcPr>
          <w:p w14:paraId="69B02830" w14:textId="77777777" w:rsidR="00EA633F" w:rsidRPr="00786EEB" w:rsidRDefault="00EA633F" w:rsidP="00761D53">
            <w:pPr>
              <w:tabs>
                <w:tab w:val="center" w:pos="0"/>
                <w:tab w:val="left" w:pos="567"/>
                <w:tab w:val="right" w:pos="8640"/>
              </w:tabs>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Es el valor de la Mediana de las Ofertas</w:t>
            </w:r>
            <w:r w:rsidRPr="00786EEB">
              <w:rPr>
                <w:rFonts w:asciiTheme="minorHAnsi" w:hAnsiTheme="minorHAnsi" w:cstheme="minorHAnsi"/>
                <w:bCs/>
                <w:sz w:val="22"/>
                <w:szCs w:val="22"/>
                <w:lang w:val="es-ES_tradnl"/>
              </w:rPr>
              <w:t xml:space="preserve"> Económicas</w:t>
            </w:r>
            <w:r w:rsidRPr="00786EEB">
              <w:rPr>
                <w:rFonts w:asciiTheme="minorHAnsi" w:hAnsiTheme="minorHAnsi" w:cstheme="minorHAnsi"/>
                <w:sz w:val="22"/>
                <w:szCs w:val="22"/>
                <w:lang w:val="es-ES_tradnl"/>
              </w:rPr>
              <w:t>, de las Ofertas Hábiles No Rechazadas.</w:t>
            </w:r>
          </w:p>
        </w:tc>
      </w:tr>
      <w:tr w:rsidR="00EA633F" w:rsidRPr="00786EEB" w14:paraId="5D150BF3" w14:textId="77777777" w:rsidTr="00761D53">
        <w:trPr>
          <w:trHeight w:val="432"/>
        </w:trPr>
        <w:tc>
          <w:tcPr>
            <w:tcW w:w="970" w:type="dxa"/>
          </w:tcPr>
          <w:p w14:paraId="4EF238C5" w14:textId="77777777" w:rsidR="00EA633F" w:rsidRPr="00786EEB" w:rsidRDefault="00EA633F" w:rsidP="00761D53">
            <w:pPr>
              <w:tabs>
                <w:tab w:val="center" w:pos="0"/>
                <w:tab w:val="left" w:pos="567"/>
                <w:tab w:val="right" w:pos="8640"/>
              </w:tabs>
              <w:rPr>
                <w:rFonts w:asciiTheme="minorHAnsi" w:hAnsiTheme="minorHAnsi" w:cstheme="minorHAnsi"/>
                <w:sz w:val="22"/>
                <w:szCs w:val="22"/>
                <w:vertAlign w:val="subscript"/>
                <w:lang w:val="es-ES"/>
              </w:rPr>
            </w:pPr>
            <w:proofErr w:type="spellStart"/>
            <w:r w:rsidRPr="00786EEB">
              <w:rPr>
                <w:rFonts w:asciiTheme="minorHAnsi" w:hAnsiTheme="minorHAnsi" w:cstheme="minorHAnsi"/>
                <w:sz w:val="22"/>
                <w:szCs w:val="22"/>
                <w:lang w:val="es-ES"/>
              </w:rPr>
              <w:t>VNR</w:t>
            </w:r>
            <w:r w:rsidRPr="00786EEB">
              <w:rPr>
                <w:rFonts w:asciiTheme="minorHAnsi" w:hAnsiTheme="minorHAnsi" w:cstheme="minorHAnsi"/>
                <w:sz w:val="22"/>
                <w:szCs w:val="22"/>
                <w:vertAlign w:val="subscript"/>
                <w:lang w:val="es-ES"/>
              </w:rPr>
              <w:t>i</w:t>
            </w:r>
            <w:proofErr w:type="spellEnd"/>
          </w:p>
        </w:tc>
        <w:tc>
          <w:tcPr>
            <w:tcW w:w="4106" w:type="dxa"/>
          </w:tcPr>
          <w:p w14:paraId="3D78C472" w14:textId="77777777" w:rsidR="00EA633F" w:rsidRPr="00786EEB" w:rsidRDefault="00EA633F" w:rsidP="00761D53">
            <w:pPr>
              <w:tabs>
                <w:tab w:val="center" w:pos="0"/>
                <w:tab w:val="left" w:pos="567"/>
                <w:tab w:val="right" w:pos="8640"/>
              </w:tabs>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Valor de cada una de las Ofertas</w:t>
            </w:r>
            <w:r w:rsidRPr="00786EEB">
              <w:rPr>
                <w:rFonts w:asciiTheme="minorHAnsi" w:hAnsiTheme="minorHAnsi" w:cstheme="minorHAnsi"/>
                <w:bCs/>
                <w:sz w:val="22"/>
                <w:szCs w:val="22"/>
                <w:lang w:val="es-ES_tradnl"/>
              </w:rPr>
              <w:t xml:space="preserve"> Económicas</w:t>
            </w:r>
            <w:r w:rsidRPr="00786EEB">
              <w:rPr>
                <w:rFonts w:asciiTheme="minorHAnsi" w:hAnsiTheme="minorHAnsi" w:cstheme="minorHAnsi"/>
                <w:sz w:val="22"/>
                <w:szCs w:val="22"/>
                <w:lang w:val="es-ES_tradnl"/>
              </w:rPr>
              <w:t>, de las Ofertas Hábiles No Rechazadas.</w:t>
            </w:r>
          </w:p>
        </w:tc>
      </w:tr>
    </w:tbl>
    <w:p w14:paraId="0B784E82" w14:textId="77777777" w:rsidR="00EA633F" w:rsidRPr="00786EEB" w:rsidRDefault="00EA633F" w:rsidP="00EA633F">
      <w:pPr>
        <w:pStyle w:val="Prrafodelista"/>
        <w:tabs>
          <w:tab w:val="left" w:pos="567"/>
        </w:tabs>
        <w:ind w:left="0"/>
        <w:jc w:val="both"/>
        <w:rPr>
          <w:rFonts w:asciiTheme="minorHAnsi" w:hAnsiTheme="minorHAnsi" w:cstheme="minorHAnsi"/>
          <w:sz w:val="22"/>
          <w:szCs w:val="22"/>
        </w:rPr>
      </w:pPr>
    </w:p>
    <w:p w14:paraId="0C67FD85" w14:textId="599267AA" w:rsidR="007147A5" w:rsidRPr="00786EEB" w:rsidRDefault="007147A5" w:rsidP="0CADE534">
      <w:pPr>
        <w:pStyle w:val="Prrafodelista"/>
        <w:tabs>
          <w:tab w:val="left" w:pos="567"/>
        </w:tabs>
        <w:spacing w:before="240" w:after="240"/>
        <w:ind w:left="1584"/>
        <w:jc w:val="both"/>
        <w:rPr>
          <w:rFonts w:asciiTheme="minorHAnsi" w:hAnsiTheme="minorHAnsi" w:cstheme="minorBidi"/>
          <w:b/>
          <w:bCs/>
          <w:sz w:val="22"/>
          <w:szCs w:val="22"/>
          <w:lang w:val="es-ES"/>
        </w:rPr>
      </w:pPr>
      <w:r w:rsidRPr="0CADE534">
        <w:rPr>
          <w:rFonts w:asciiTheme="minorHAnsi" w:hAnsiTheme="minorHAnsi" w:cstheme="minorBidi"/>
          <w:sz w:val="22"/>
          <w:szCs w:val="22"/>
          <w:lang w:val="es-ES"/>
        </w:rPr>
        <w:t>Si el número de Ofertas Hábiles No Rechazadas es par,</w:t>
      </w:r>
      <w:r w:rsidRPr="0CADE534">
        <w:rPr>
          <w:rFonts w:asciiTheme="minorHAnsi" w:hAnsiTheme="minorHAnsi" w:cstheme="minorBidi"/>
          <w:b/>
          <w:bCs/>
          <w:sz w:val="22"/>
          <w:szCs w:val="22"/>
          <w:lang w:val="es-ES"/>
        </w:rPr>
        <w:t xml:space="preserve"> </w:t>
      </w:r>
      <w:r w:rsidRPr="0CADE534">
        <w:rPr>
          <w:rFonts w:asciiTheme="minorHAnsi" w:hAnsiTheme="minorHAnsi" w:cstheme="minorBidi"/>
          <w:sz w:val="22"/>
          <w:szCs w:val="22"/>
          <w:lang w:val="es-ES"/>
        </w:rPr>
        <w:t>se asignará el máximo puntaje (</w:t>
      </w:r>
      <w:r w:rsidR="25AB6E6C" w:rsidRPr="0CADE534">
        <w:rPr>
          <w:rFonts w:asciiTheme="minorHAnsi" w:hAnsiTheme="minorHAnsi" w:cstheme="minorBidi"/>
          <w:sz w:val="22"/>
          <w:szCs w:val="22"/>
          <w:lang w:val="es-ES"/>
        </w:rPr>
        <w:t>740</w:t>
      </w:r>
      <w:r w:rsidRPr="0CADE534">
        <w:rPr>
          <w:rFonts w:asciiTheme="minorHAnsi" w:hAnsiTheme="minorHAnsi" w:cstheme="minorBidi"/>
          <w:sz w:val="22"/>
          <w:szCs w:val="22"/>
          <w:lang w:val="es-ES"/>
        </w:rPr>
        <w:t>) a la Oferta Económica de la Oferta Hábil No Rechazada que se encuentre inmediatamente por debajo de la mediana. Para las otras Ofertas Económicas de las Ofertas Hábiles No Rechazadas, se utilizará la siguiente fórmula:</w:t>
      </w:r>
    </w:p>
    <w:p w14:paraId="0C758926" w14:textId="77777777" w:rsidR="007147A5" w:rsidRPr="00786EEB" w:rsidRDefault="007147A5" w:rsidP="007147A5">
      <w:pPr>
        <w:pStyle w:val="Prrafodelista"/>
        <w:tabs>
          <w:tab w:val="left" w:pos="567"/>
        </w:tabs>
        <w:ind w:left="0"/>
        <w:jc w:val="both"/>
        <w:rPr>
          <w:rFonts w:asciiTheme="minorHAnsi" w:hAnsiTheme="minorHAnsi" w:cstheme="minorHAnsi"/>
          <w:sz w:val="22"/>
          <w:szCs w:val="22"/>
          <w:lang w:val="es-ES_tradnl"/>
        </w:rPr>
      </w:pPr>
    </w:p>
    <w:p w14:paraId="5898B7A2" w14:textId="77777777" w:rsidR="006347CD" w:rsidRPr="00786EEB" w:rsidRDefault="006347CD" w:rsidP="006347CD">
      <w:pPr>
        <w:rPr>
          <w:rFonts w:asciiTheme="minorHAnsi" w:hAnsiTheme="minorHAnsi" w:cstheme="minorHAnsi"/>
          <w:sz w:val="22"/>
          <w:szCs w:val="22"/>
        </w:rPr>
      </w:pPr>
    </w:p>
    <w:p w14:paraId="75C9B47D" w14:textId="291C3F48" w:rsidR="006347CD" w:rsidRPr="00786EEB" w:rsidRDefault="00000000" w:rsidP="006347CD">
      <w:pPr>
        <w:tabs>
          <w:tab w:val="left" w:pos="567"/>
        </w:tabs>
        <w:jc w:val="both"/>
        <w:rPr>
          <w:rFonts w:asciiTheme="minorHAnsi" w:hAnsiTheme="minorHAnsi" w:cstheme="minorHAnsi"/>
          <w:sz w:val="22"/>
          <w:szCs w:val="22"/>
          <w:lang w:val="es-ES_tradnl"/>
        </w:rPr>
      </w:pPr>
      <m:oMathPara>
        <m:oMath>
          <m:sSub>
            <m:sSubPr>
              <m:ctrlPr>
                <w:rPr>
                  <w:rFonts w:ascii="Cambria Math" w:eastAsiaTheme="minorHAnsi" w:hAnsi="Cambria Math" w:cstheme="minorHAnsi"/>
                  <w:i/>
                  <w:kern w:val="2"/>
                  <w:sz w:val="22"/>
                  <w:szCs w:val="22"/>
                  <w:lang w:eastAsia="en-US"/>
                  <w14:ligatures w14:val="standardContextual"/>
                </w:rPr>
              </m:ctrlPr>
            </m:sSubPr>
            <m:e>
              <m:r>
                <w:rPr>
                  <w:rFonts w:ascii="Cambria Math" w:hAnsi="Cambria Math" w:cstheme="minorHAnsi"/>
                  <w:sz w:val="22"/>
                  <w:szCs w:val="22"/>
                </w:rPr>
                <m:t>Puntaje</m:t>
              </m:r>
            </m:e>
            <m:sub>
              <m:r>
                <w:rPr>
                  <w:rFonts w:ascii="Cambria Math" w:hAnsi="Cambria Math" w:cstheme="minorHAnsi"/>
                  <w:sz w:val="22"/>
                  <w:szCs w:val="22"/>
                </w:rPr>
                <m:t>i</m:t>
              </m:r>
            </m:sub>
          </m:sSub>
          <m:r>
            <w:rPr>
              <w:rFonts w:ascii="Cambria Math" w:hAnsi="Cambria Math" w:cstheme="minorHAnsi"/>
              <w:sz w:val="22"/>
              <w:szCs w:val="22"/>
            </w:rPr>
            <m:t>=</m:t>
          </m:r>
          <m:d>
            <m:dPr>
              <m:begChr m:val="{"/>
              <m:endChr m:val="}"/>
              <m:ctrlPr>
                <w:rPr>
                  <w:rFonts w:ascii="Cambria Math" w:eastAsiaTheme="minorHAnsi" w:hAnsi="Cambria Math" w:cstheme="minorHAnsi"/>
                  <w:i/>
                  <w:kern w:val="2"/>
                  <w:sz w:val="22"/>
                  <w:szCs w:val="22"/>
                  <w:lang w:eastAsia="en-US"/>
                  <w14:ligatures w14:val="standardContextual"/>
                </w:rPr>
              </m:ctrlPr>
            </m:dPr>
            <m:e>
              <m:r>
                <w:rPr>
                  <w:rFonts w:ascii="Cambria Math" w:hAnsi="Cambria Math" w:cstheme="minorHAnsi"/>
                  <w:sz w:val="22"/>
                  <w:szCs w:val="22"/>
                </w:rPr>
                <m:t>[</m:t>
              </m:r>
              <m:r>
                <m:rPr>
                  <m:sty m:val="p"/>
                </m:rPr>
                <w:rPr>
                  <w:rFonts w:ascii="Cambria Math" w:hAnsi="Cambria Math" w:cstheme="minorHAnsi"/>
                  <w:sz w:val="22"/>
                  <w:szCs w:val="22"/>
                  <w:lang w:val="es-ES"/>
                </w:rPr>
                <m:t>·</m:t>
              </m:r>
              <m:r>
                <w:rPr>
                  <w:rFonts w:ascii="Cambria Math" w:hAnsi="Cambria Math" w:cstheme="minorHAnsi"/>
                  <w:sz w:val="22"/>
                  <w:szCs w:val="22"/>
                </w:rPr>
                <m:t>]*</m:t>
              </m:r>
              <m:d>
                <m:dPr>
                  <m:ctrlPr>
                    <w:rPr>
                      <w:rFonts w:ascii="Cambria Math" w:eastAsiaTheme="minorHAnsi" w:hAnsi="Cambria Math" w:cstheme="minorHAnsi"/>
                      <w:i/>
                      <w:kern w:val="2"/>
                      <w:sz w:val="22"/>
                      <w:szCs w:val="22"/>
                      <w:lang w:eastAsia="en-US"/>
                      <w14:ligatures w14:val="standardContextual"/>
                    </w:rPr>
                  </m:ctrlPr>
                </m:dPr>
                <m:e>
                  <m:r>
                    <w:rPr>
                      <w:rFonts w:ascii="Cambria Math" w:hAnsi="Cambria Math" w:cstheme="minorHAnsi"/>
                      <w:sz w:val="22"/>
                      <w:szCs w:val="22"/>
                    </w:rPr>
                    <m:t>1-</m:t>
                  </m:r>
                  <m:f>
                    <m:fPr>
                      <m:ctrlPr>
                        <w:rPr>
                          <w:rFonts w:ascii="Cambria Math" w:eastAsiaTheme="minorHAnsi" w:hAnsi="Cambria Math" w:cstheme="minorHAnsi"/>
                          <w:i/>
                          <w:kern w:val="2"/>
                          <w:sz w:val="22"/>
                          <w:szCs w:val="22"/>
                          <w:lang w:eastAsia="en-US"/>
                          <w14:ligatures w14:val="standardContextual"/>
                        </w:rPr>
                      </m:ctrlPr>
                    </m:fPr>
                    <m:num>
                      <m:d>
                        <m:dPr>
                          <m:begChr m:val="|"/>
                          <m:endChr m:val="|"/>
                          <m:ctrlPr>
                            <w:rPr>
                              <w:rFonts w:ascii="Cambria Math" w:eastAsiaTheme="minorHAnsi" w:hAnsi="Cambria Math" w:cstheme="minorHAnsi"/>
                              <w:i/>
                              <w:kern w:val="2"/>
                              <w:sz w:val="22"/>
                              <w:szCs w:val="22"/>
                              <w:lang w:eastAsia="en-US"/>
                              <w14:ligatures w14:val="standardContextual"/>
                            </w:rPr>
                          </m:ctrlPr>
                        </m:dPr>
                        <m:e>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z</m:t>
                              </m:r>
                            </m:sub>
                          </m:sSub>
                          <m:r>
                            <w:rPr>
                              <w:rFonts w:ascii="Cambria Math" w:hAnsi="Cambria Math" w:cstheme="minorHAnsi"/>
                              <w:sz w:val="22"/>
                              <w:szCs w:val="22"/>
                            </w:rPr>
                            <m:t xml:space="preserve">- </m:t>
                          </m:r>
                          <m:sSub>
                            <m:sSubPr>
                              <m:ctrlPr>
                                <w:rPr>
                                  <w:rFonts w:ascii="Cambria Math" w:eastAsiaTheme="minorHAnsi" w:hAnsi="Cambria Math" w:cstheme="minorHAnsi"/>
                                  <w:i/>
                                  <w:kern w:val="2"/>
                                  <w:sz w:val="22"/>
                                  <w:szCs w:val="22"/>
                                  <w:lang w:eastAsia="en-US"/>
                                  <w14:ligatures w14:val="standardContextual"/>
                                </w:rPr>
                              </m:ctrlPr>
                            </m:sSubPr>
                            <m:e>
                              <m:r>
                                <w:rPr>
                                  <w:rFonts w:ascii="Cambria Math" w:hAnsi="Cambria Math" w:cstheme="minorHAnsi"/>
                                  <w:sz w:val="22"/>
                                  <w:szCs w:val="22"/>
                                </w:rPr>
                                <m:t>VNR</m:t>
                              </m:r>
                            </m:e>
                            <m:sub>
                              <m:r>
                                <w:rPr>
                                  <w:rFonts w:ascii="Cambria Math" w:hAnsi="Cambria Math" w:cstheme="minorHAnsi"/>
                                  <w:sz w:val="22"/>
                                  <w:szCs w:val="22"/>
                                </w:rPr>
                                <m:t>i</m:t>
                              </m:r>
                            </m:sub>
                          </m:sSub>
                        </m:e>
                      </m:d>
                    </m:num>
                    <m:den>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z</m:t>
                          </m:r>
                        </m:sub>
                      </m:sSub>
                    </m:den>
                  </m:f>
                </m:e>
              </m:d>
            </m:e>
          </m:d>
        </m:oMath>
      </m:oMathPara>
    </w:p>
    <w:p w14:paraId="6A0F0BF1" w14:textId="77777777" w:rsidR="006347CD" w:rsidRPr="00786EEB" w:rsidRDefault="006347CD" w:rsidP="007147A5">
      <w:pPr>
        <w:pStyle w:val="Prrafodelista"/>
        <w:tabs>
          <w:tab w:val="left" w:pos="567"/>
        </w:tabs>
        <w:ind w:left="0"/>
        <w:jc w:val="both"/>
        <w:rPr>
          <w:rFonts w:asciiTheme="minorHAnsi" w:hAnsiTheme="minorHAnsi" w:cstheme="minorHAnsi"/>
          <w:sz w:val="22"/>
          <w:szCs w:val="22"/>
          <w:lang w:val="es-ES_tradnl"/>
        </w:rPr>
      </w:pPr>
    </w:p>
    <w:p w14:paraId="4233D09F" w14:textId="77777777" w:rsidR="006347CD" w:rsidRPr="00786EEB" w:rsidRDefault="006347CD" w:rsidP="007147A5">
      <w:pPr>
        <w:pStyle w:val="Prrafodelista"/>
        <w:tabs>
          <w:tab w:val="left" w:pos="567"/>
        </w:tabs>
        <w:ind w:left="0"/>
        <w:jc w:val="both"/>
        <w:rPr>
          <w:rFonts w:asciiTheme="minorHAnsi" w:hAnsiTheme="minorHAnsi" w:cstheme="minorHAnsi"/>
          <w:sz w:val="22"/>
          <w:szCs w:val="22"/>
          <w:lang w:val="es-ES_tradnl"/>
        </w:rPr>
      </w:pPr>
    </w:p>
    <w:p w14:paraId="30C9B04E" w14:textId="09A9A51C" w:rsidR="0048002A" w:rsidRPr="00786EEB" w:rsidRDefault="007147A5" w:rsidP="007147A5">
      <w:pPr>
        <w:pStyle w:val="Prrafodelista"/>
        <w:tabs>
          <w:tab w:val="left" w:pos="567"/>
        </w:tabs>
        <w:spacing w:before="240" w:after="240"/>
        <w:ind w:left="1584"/>
        <w:jc w:val="both"/>
        <w:rPr>
          <w:rFonts w:asciiTheme="minorHAnsi" w:hAnsiTheme="minorHAnsi" w:cstheme="minorHAnsi"/>
          <w:sz w:val="22"/>
          <w:szCs w:val="22"/>
        </w:rPr>
      </w:pPr>
      <w:r w:rsidRPr="00786EEB">
        <w:rPr>
          <w:rFonts w:asciiTheme="minorHAnsi" w:hAnsiTheme="minorHAnsi" w:cstheme="minorHAnsi"/>
          <w:sz w:val="22"/>
          <w:szCs w:val="22"/>
          <w:lang w:val="es-ES_tradnl"/>
        </w:rPr>
        <w:t>Donde:</w:t>
      </w:r>
    </w:p>
    <w:p w14:paraId="295B5B16" w14:textId="77777777" w:rsidR="0048002A" w:rsidRPr="00786EEB" w:rsidRDefault="0048002A" w:rsidP="003E10CD">
      <w:pPr>
        <w:pStyle w:val="Prrafodelista"/>
        <w:tabs>
          <w:tab w:val="left" w:pos="567"/>
        </w:tabs>
        <w:spacing w:before="240" w:after="240"/>
        <w:ind w:left="1584"/>
        <w:jc w:val="both"/>
        <w:rPr>
          <w:rFonts w:asciiTheme="minorHAnsi" w:hAnsiTheme="minorHAnsi" w:cstheme="minorHAnsi"/>
          <w:sz w:val="22"/>
          <w:szCs w:val="22"/>
          <w:lang w:val="es-CO"/>
        </w:rPr>
      </w:pPr>
    </w:p>
    <w:tbl>
      <w:tblPr>
        <w:tblW w:w="5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4106"/>
      </w:tblGrid>
      <w:tr w:rsidR="005240C2" w:rsidRPr="00786EEB" w14:paraId="7A50AD07" w14:textId="77777777" w:rsidTr="00CB4CE9">
        <w:trPr>
          <w:trHeight w:val="363"/>
          <w:jc w:val="center"/>
        </w:trPr>
        <w:tc>
          <w:tcPr>
            <w:tcW w:w="970" w:type="dxa"/>
          </w:tcPr>
          <w:p w14:paraId="7D6F14BB" w14:textId="77777777" w:rsidR="005240C2" w:rsidRPr="00786EEB" w:rsidRDefault="005240C2" w:rsidP="29CB88C2">
            <w:pPr>
              <w:tabs>
                <w:tab w:val="left" w:pos="567"/>
                <w:tab w:val="right" w:pos="8640"/>
              </w:tabs>
              <w:jc w:val="both"/>
              <w:rPr>
                <w:rFonts w:asciiTheme="minorHAnsi" w:hAnsiTheme="minorHAnsi" w:cstheme="minorHAnsi"/>
                <w:sz w:val="22"/>
                <w:szCs w:val="22"/>
                <w:lang w:val="es-ES"/>
              </w:rPr>
            </w:pPr>
            <w:proofErr w:type="spellStart"/>
            <w:r w:rsidRPr="00786EEB">
              <w:rPr>
                <w:rFonts w:asciiTheme="minorHAnsi" w:hAnsiTheme="minorHAnsi" w:cstheme="minorHAnsi"/>
                <w:sz w:val="22"/>
                <w:szCs w:val="22"/>
                <w:lang w:val="es-ES"/>
              </w:rPr>
              <w:t>V</w:t>
            </w:r>
            <w:r w:rsidRPr="00786EEB">
              <w:rPr>
                <w:rFonts w:asciiTheme="minorHAnsi" w:hAnsiTheme="minorHAnsi" w:cstheme="minorHAnsi"/>
                <w:sz w:val="22"/>
                <w:szCs w:val="22"/>
                <w:vertAlign w:val="subscript"/>
                <w:lang w:val="es-ES"/>
              </w:rPr>
              <w:t>z</w:t>
            </w:r>
            <w:proofErr w:type="spellEnd"/>
          </w:p>
        </w:tc>
        <w:tc>
          <w:tcPr>
            <w:tcW w:w="4106" w:type="dxa"/>
          </w:tcPr>
          <w:p w14:paraId="297B4D49" w14:textId="77777777" w:rsidR="005240C2" w:rsidRPr="00786EEB" w:rsidRDefault="005240C2" w:rsidP="002F1252">
            <w:pPr>
              <w:tabs>
                <w:tab w:val="center" w:pos="0"/>
                <w:tab w:val="left" w:pos="567"/>
                <w:tab w:val="right" w:pos="8640"/>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Es el valor de la Oferta Económica de la Oferta Hábil No Rechazada inmediatamente por debajo de la mediana.</w:t>
            </w:r>
          </w:p>
        </w:tc>
      </w:tr>
      <w:tr w:rsidR="005240C2" w:rsidRPr="00786EEB" w14:paraId="505F8FF9" w14:textId="77777777" w:rsidTr="00CB4CE9">
        <w:trPr>
          <w:trHeight w:val="432"/>
          <w:jc w:val="center"/>
        </w:trPr>
        <w:tc>
          <w:tcPr>
            <w:tcW w:w="970" w:type="dxa"/>
          </w:tcPr>
          <w:p w14:paraId="040AD8A3" w14:textId="77777777" w:rsidR="005240C2" w:rsidRPr="00786EEB" w:rsidRDefault="005240C2" w:rsidP="002F1252">
            <w:pPr>
              <w:tabs>
                <w:tab w:val="center" w:pos="0"/>
                <w:tab w:val="left" w:pos="567"/>
                <w:tab w:val="right" w:pos="8640"/>
              </w:tabs>
              <w:jc w:val="both"/>
              <w:rPr>
                <w:rFonts w:asciiTheme="minorHAnsi" w:hAnsiTheme="minorHAnsi" w:cstheme="minorHAnsi"/>
                <w:sz w:val="22"/>
                <w:szCs w:val="22"/>
                <w:vertAlign w:val="subscript"/>
                <w:lang w:val="es-ES"/>
              </w:rPr>
            </w:pPr>
            <w:proofErr w:type="spellStart"/>
            <w:r w:rsidRPr="00786EEB">
              <w:rPr>
                <w:rFonts w:asciiTheme="minorHAnsi" w:hAnsiTheme="minorHAnsi" w:cstheme="minorHAnsi"/>
                <w:sz w:val="22"/>
                <w:szCs w:val="22"/>
                <w:lang w:val="es-ES"/>
              </w:rPr>
              <w:t>VNR</w:t>
            </w:r>
            <w:r w:rsidRPr="00786EEB">
              <w:rPr>
                <w:rFonts w:asciiTheme="minorHAnsi" w:hAnsiTheme="minorHAnsi" w:cstheme="minorHAnsi"/>
                <w:sz w:val="22"/>
                <w:szCs w:val="22"/>
                <w:vertAlign w:val="subscript"/>
                <w:lang w:val="es-ES"/>
              </w:rPr>
              <w:t>i</w:t>
            </w:r>
            <w:proofErr w:type="spellEnd"/>
          </w:p>
        </w:tc>
        <w:tc>
          <w:tcPr>
            <w:tcW w:w="4106" w:type="dxa"/>
          </w:tcPr>
          <w:p w14:paraId="2F2598B1" w14:textId="77777777" w:rsidR="005240C2" w:rsidRPr="00786EEB" w:rsidRDefault="005240C2" w:rsidP="002F1252">
            <w:pPr>
              <w:tabs>
                <w:tab w:val="center" w:pos="0"/>
                <w:tab w:val="left" w:pos="567"/>
                <w:tab w:val="right" w:pos="8640"/>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Valor de cada una de las Ofertas</w:t>
            </w:r>
            <w:r w:rsidRPr="00786EEB">
              <w:rPr>
                <w:rFonts w:asciiTheme="minorHAnsi" w:hAnsiTheme="minorHAnsi" w:cstheme="minorHAnsi"/>
                <w:bCs/>
                <w:sz w:val="22"/>
                <w:szCs w:val="22"/>
                <w:lang w:val="es-ES_tradnl"/>
              </w:rPr>
              <w:t xml:space="preserve"> Económicas</w:t>
            </w:r>
            <w:r w:rsidRPr="00786EEB">
              <w:rPr>
                <w:rFonts w:asciiTheme="minorHAnsi" w:hAnsiTheme="minorHAnsi" w:cstheme="minorHAnsi"/>
                <w:sz w:val="22"/>
                <w:szCs w:val="22"/>
                <w:lang w:val="es-ES_tradnl"/>
              </w:rPr>
              <w:t>, de las Ofertas Hábiles No Rechazadas.</w:t>
            </w:r>
          </w:p>
        </w:tc>
      </w:tr>
    </w:tbl>
    <w:p w14:paraId="7D082BF0" w14:textId="4557DA78" w:rsidR="005240C2" w:rsidRPr="00786EEB" w:rsidRDefault="00196EEA" w:rsidP="00360410">
      <w:pPr>
        <w:pStyle w:val="Prrafodelista"/>
        <w:numPr>
          <w:ilvl w:val="4"/>
          <w:numId w:val="11"/>
        </w:numPr>
        <w:tabs>
          <w:tab w:val="left" w:pos="567"/>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Media Geométrica: Consiste en la determinación de la media geométrica de acuerdo con la siguiente fórmula:</w:t>
      </w:r>
    </w:p>
    <w:p w14:paraId="695A171E" w14:textId="77777777" w:rsidR="00F8260D" w:rsidRPr="00786EEB" w:rsidRDefault="00F8260D" w:rsidP="00C559FE">
      <w:pPr>
        <w:pStyle w:val="Prrafodelista"/>
        <w:tabs>
          <w:tab w:val="left" w:pos="567"/>
        </w:tabs>
        <w:spacing w:before="240" w:after="240"/>
        <w:ind w:left="1584"/>
        <w:jc w:val="both"/>
        <w:rPr>
          <w:rFonts w:asciiTheme="minorHAnsi" w:hAnsiTheme="minorHAnsi" w:cstheme="minorHAnsi"/>
          <w:b/>
          <w:sz w:val="22"/>
          <w:szCs w:val="22"/>
          <w:lang w:val="es-ES_tradnl"/>
        </w:rPr>
      </w:pPr>
    </w:p>
    <w:p w14:paraId="0C29505D" w14:textId="63BEA713" w:rsidR="00F8260D" w:rsidRPr="00786EEB" w:rsidRDefault="00EA4D90" w:rsidP="004B3AEB">
      <w:pPr>
        <w:pStyle w:val="Prrafodelista"/>
        <w:tabs>
          <w:tab w:val="left" w:pos="567"/>
        </w:tabs>
        <w:spacing w:before="240" w:after="240"/>
        <w:ind w:left="1584"/>
        <w:jc w:val="both"/>
        <w:rPr>
          <w:rFonts w:asciiTheme="minorHAnsi" w:hAnsiTheme="minorHAnsi" w:cstheme="minorHAnsi"/>
          <w:b/>
          <w:sz w:val="22"/>
          <w:szCs w:val="22"/>
          <w:lang w:val="es-ES_tradnl"/>
        </w:rPr>
      </w:pPr>
      <w:r w:rsidRPr="00786EEB">
        <w:rPr>
          <w:rFonts w:asciiTheme="minorHAnsi" w:hAnsiTheme="minorHAnsi" w:cstheme="minorHAnsi"/>
          <w:noProof/>
          <w:sz w:val="22"/>
          <w:szCs w:val="22"/>
        </w:rPr>
        <w:drawing>
          <wp:inline distT="0" distB="0" distL="0" distR="0" wp14:anchorId="241C81B5" wp14:editId="74A8D59E">
            <wp:extent cx="2281555" cy="209550"/>
            <wp:effectExtent l="0" t="0" r="4445" b="635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Rot="1" noChangeAspect="1" noEditPoints="1" noChangeArrowheads="1" noChangeShapeType="1" noCrop="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1555" cy="209550"/>
                    </a:xfrm>
                    <a:prstGeom prst="rect">
                      <a:avLst/>
                    </a:prstGeom>
                    <a:noFill/>
                    <a:ln>
                      <a:noFill/>
                    </a:ln>
                  </pic:spPr>
                </pic:pic>
              </a:graphicData>
            </a:graphic>
          </wp:inline>
        </w:drawing>
      </w:r>
    </w:p>
    <w:p w14:paraId="6647CB2C" w14:textId="77777777" w:rsidR="00EA4D90" w:rsidRPr="00786EEB" w:rsidRDefault="00EA4D90" w:rsidP="002F1252">
      <w:pPr>
        <w:pStyle w:val="Prrafodelista"/>
        <w:tabs>
          <w:tab w:val="left" w:pos="567"/>
        </w:tabs>
        <w:spacing w:before="240" w:after="240"/>
        <w:ind w:left="1584"/>
        <w:jc w:val="both"/>
        <w:rPr>
          <w:rFonts w:asciiTheme="minorHAnsi" w:hAnsiTheme="minorHAnsi" w:cstheme="minorHAnsi"/>
          <w:b/>
          <w:sz w:val="22"/>
          <w:szCs w:val="22"/>
          <w:lang w:val="es-ES_tradnl"/>
        </w:rPr>
      </w:pPr>
    </w:p>
    <w:p w14:paraId="27FCB716" w14:textId="77777777" w:rsidR="00F8260D" w:rsidRPr="00786EEB" w:rsidRDefault="00F8260D" w:rsidP="002F1252">
      <w:pPr>
        <w:pStyle w:val="Prrafodelista"/>
        <w:tabs>
          <w:tab w:val="left" w:pos="567"/>
        </w:tabs>
        <w:spacing w:before="240" w:after="240"/>
        <w:ind w:left="1584"/>
        <w:jc w:val="both"/>
        <w:rPr>
          <w:rFonts w:asciiTheme="minorHAnsi" w:hAnsiTheme="minorHAnsi" w:cstheme="minorHAnsi"/>
          <w:b/>
          <w:sz w:val="22"/>
          <w:szCs w:val="22"/>
          <w:lang w:val="es-ES_tradnl"/>
        </w:rPr>
      </w:pPr>
    </w:p>
    <w:p w14:paraId="25087C6B" w14:textId="77777777" w:rsidR="00F8260D" w:rsidRPr="00786EEB" w:rsidRDefault="00F8260D" w:rsidP="002F1252">
      <w:pPr>
        <w:pStyle w:val="Prrafodelista"/>
        <w:tabs>
          <w:tab w:val="left" w:pos="567"/>
        </w:tabs>
        <w:spacing w:before="240" w:after="240"/>
        <w:ind w:left="1584"/>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Donde:</w:t>
      </w:r>
    </w:p>
    <w:p w14:paraId="5199DBE7" w14:textId="77777777" w:rsidR="00F8260D" w:rsidRPr="00786EEB" w:rsidRDefault="00F8260D" w:rsidP="002F1252">
      <w:pPr>
        <w:pStyle w:val="Prrafodelista"/>
        <w:tabs>
          <w:tab w:val="left" w:pos="567"/>
        </w:tabs>
        <w:spacing w:before="240" w:after="240"/>
        <w:ind w:left="1584"/>
        <w:jc w:val="both"/>
        <w:rPr>
          <w:rFonts w:asciiTheme="minorHAnsi" w:hAnsiTheme="minorHAnsi" w:cstheme="minorHAnsi"/>
          <w:bCs/>
          <w:sz w:val="22"/>
          <w:szCs w:val="22"/>
          <w:lang w:val="es-ES_tradnl"/>
        </w:rPr>
      </w:pPr>
    </w:p>
    <w:tbl>
      <w:tblPr>
        <w:tblW w:w="6437"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5396"/>
      </w:tblGrid>
      <w:tr w:rsidR="00F8260D" w:rsidRPr="00786EEB" w14:paraId="3CDC7243" w14:textId="77777777" w:rsidTr="29CB88C2">
        <w:tc>
          <w:tcPr>
            <w:tcW w:w="1041" w:type="dxa"/>
          </w:tcPr>
          <w:p w14:paraId="16960E41" w14:textId="77777777" w:rsidR="00F8260D" w:rsidRPr="00786EEB" w:rsidRDefault="00F8260D" w:rsidP="002F1252">
            <w:pPr>
              <w:tabs>
                <w:tab w:val="center" w:pos="0"/>
                <w:tab w:val="left" w:pos="567"/>
                <w:tab w:val="right" w:pos="8640"/>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Z</w:t>
            </w:r>
          </w:p>
        </w:tc>
        <w:tc>
          <w:tcPr>
            <w:tcW w:w="5396" w:type="dxa"/>
          </w:tcPr>
          <w:p w14:paraId="15AD8538" w14:textId="77777777" w:rsidR="00F8260D" w:rsidRPr="00786EEB" w:rsidRDefault="00F8260D" w:rsidP="002F1252">
            <w:pPr>
              <w:tabs>
                <w:tab w:val="center" w:pos="0"/>
                <w:tab w:val="left" w:pos="567"/>
                <w:tab w:val="right" w:pos="8640"/>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Valor de la Media Geométrica de las Ofertas Económicas, de las Ofertas Hábiles No Rechazadas</w:t>
            </w:r>
          </w:p>
        </w:tc>
      </w:tr>
      <w:tr w:rsidR="00F8260D" w:rsidRPr="00786EEB" w14:paraId="1504D154" w14:textId="77777777" w:rsidTr="29CB88C2">
        <w:trPr>
          <w:trHeight w:val="700"/>
        </w:trPr>
        <w:tc>
          <w:tcPr>
            <w:tcW w:w="1041" w:type="dxa"/>
          </w:tcPr>
          <w:p w14:paraId="701841AA" w14:textId="77777777" w:rsidR="00F8260D" w:rsidRPr="00786EEB" w:rsidRDefault="00F8260D" w:rsidP="29CB88C2">
            <w:pPr>
              <w:tabs>
                <w:tab w:val="left" w:pos="567"/>
                <w:tab w:val="right" w:pos="8640"/>
              </w:tabs>
              <w:jc w:val="both"/>
              <w:rPr>
                <w:rFonts w:asciiTheme="minorHAnsi" w:hAnsiTheme="minorHAnsi" w:cstheme="minorHAnsi"/>
                <w:sz w:val="22"/>
                <w:szCs w:val="22"/>
                <w:lang w:val="es-ES"/>
              </w:rPr>
            </w:pPr>
            <w:proofErr w:type="spellStart"/>
            <w:r w:rsidRPr="00786EEB">
              <w:rPr>
                <w:rFonts w:asciiTheme="minorHAnsi" w:hAnsiTheme="minorHAnsi" w:cstheme="minorHAnsi"/>
                <w:sz w:val="22"/>
                <w:szCs w:val="22"/>
                <w:lang w:val="es-ES"/>
              </w:rPr>
              <w:t>VNRi</w:t>
            </w:r>
            <w:proofErr w:type="spellEnd"/>
          </w:p>
        </w:tc>
        <w:tc>
          <w:tcPr>
            <w:tcW w:w="5396" w:type="dxa"/>
          </w:tcPr>
          <w:p w14:paraId="6D9C01FA" w14:textId="77777777" w:rsidR="00F8260D" w:rsidRPr="00786EEB" w:rsidRDefault="00F8260D" w:rsidP="002F1252">
            <w:pPr>
              <w:tabs>
                <w:tab w:val="center" w:pos="0"/>
                <w:tab w:val="left" w:pos="567"/>
                <w:tab w:val="right" w:pos="8640"/>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Valor de cada una de las Ofertas Económicas, de las Ofertas Hábiles No Rechazadas.</w:t>
            </w:r>
          </w:p>
        </w:tc>
      </w:tr>
      <w:tr w:rsidR="00F8260D" w:rsidRPr="00786EEB" w14:paraId="05673250" w14:textId="77777777" w:rsidTr="29CB88C2">
        <w:tc>
          <w:tcPr>
            <w:tcW w:w="1041" w:type="dxa"/>
          </w:tcPr>
          <w:p w14:paraId="74DF4094" w14:textId="77777777" w:rsidR="00F8260D" w:rsidRPr="00786EEB" w:rsidRDefault="00F8260D" w:rsidP="002F1252">
            <w:pPr>
              <w:tabs>
                <w:tab w:val="center" w:pos="0"/>
                <w:tab w:val="left" w:pos="567"/>
                <w:tab w:val="right" w:pos="8640"/>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N</w:t>
            </w:r>
          </w:p>
        </w:tc>
        <w:tc>
          <w:tcPr>
            <w:tcW w:w="5396" w:type="dxa"/>
          </w:tcPr>
          <w:p w14:paraId="33BD6F65" w14:textId="77777777" w:rsidR="00F8260D" w:rsidRPr="00786EEB" w:rsidRDefault="00F8260D" w:rsidP="002F1252">
            <w:pPr>
              <w:tabs>
                <w:tab w:val="center" w:pos="0"/>
                <w:tab w:val="left" w:pos="567"/>
                <w:tab w:val="right" w:pos="8640"/>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Número de Ofertas Económicas, de las Ofertas Hábiles No Rechazadas.</w:t>
            </w:r>
          </w:p>
        </w:tc>
      </w:tr>
    </w:tbl>
    <w:p w14:paraId="7B4E7BD2" w14:textId="1C8F0B1D" w:rsidR="00A25AA5" w:rsidRPr="00786EEB" w:rsidRDefault="00A25AA5" w:rsidP="002F1252">
      <w:pPr>
        <w:pStyle w:val="Prrafodelista"/>
        <w:tabs>
          <w:tab w:val="left" w:pos="567"/>
        </w:tabs>
        <w:spacing w:before="240" w:after="240"/>
        <w:ind w:left="1584"/>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
        </w:rPr>
        <w:lastRenderedPageBreak/>
        <w:t>Una vez obtenida la media geométrica se asignará el máximo puntaje (</w:t>
      </w:r>
      <w:r w:rsidR="00B84DDB" w:rsidRPr="00786EEB">
        <w:rPr>
          <w:rFonts w:asciiTheme="minorHAnsi" w:eastAsia="Symbol" w:hAnsiTheme="minorHAnsi" w:cstheme="minorHAnsi"/>
          <w:sz w:val="22"/>
          <w:szCs w:val="22"/>
          <w:lang w:val="es-ES"/>
        </w:rPr>
        <w:t>·</w:t>
      </w:r>
      <w:r w:rsidRPr="00786EEB">
        <w:rPr>
          <w:rFonts w:asciiTheme="minorHAnsi" w:hAnsiTheme="minorHAnsi" w:cstheme="minorHAnsi"/>
          <w:sz w:val="22"/>
          <w:szCs w:val="22"/>
          <w:lang w:val="es-ES"/>
        </w:rPr>
        <w:t>) al valor de la Oferta Económica de la Oferta Hábil No Rechazada que se encuentre más cerca (por exceso o por defecto) al valor de la media geométrica calculada. Para las otras Ofertas Económicas de las Ofertas Hábiles No Rechazadas se utilizará la siguiente</w:t>
      </w:r>
      <w:r w:rsidRPr="00786EEB">
        <w:rPr>
          <w:rFonts w:asciiTheme="minorHAnsi" w:hAnsiTheme="minorHAnsi" w:cstheme="minorHAnsi"/>
          <w:sz w:val="22"/>
          <w:szCs w:val="22"/>
          <w:lang w:val="es-ES_tradnl"/>
        </w:rPr>
        <w:t xml:space="preserve"> fórmula:</w:t>
      </w:r>
    </w:p>
    <w:p w14:paraId="0CF1344F" w14:textId="77777777" w:rsidR="00A25AA5" w:rsidRPr="00786EEB" w:rsidRDefault="00A25AA5" w:rsidP="00A25AA5">
      <w:pPr>
        <w:pStyle w:val="Prrafodelista"/>
        <w:tabs>
          <w:tab w:val="left" w:pos="567"/>
        </w:tabs>
        <w:ind w:left="0"/>
        <w:jc w:val="both"/>
        <w:rPr>
          <w:rFonts w:asciiTheme="minorHAnsi" w:hAnsiTheme="minorHAnsi" w:cstheme="minorHAnsi"/>
          <w:sz w:val="22"/>
          <w:szCs w:val="22"/>
          <w:lang w:val="es-ES_tradnl"/>
        </w:rPr>
      </w:pPr>
    </w:p>
    <w:p w14:paraId="1C706855" w14:textId="2C8903C9" w:rsidR="00A25AA5" w:rsidRPr="00786EEB" w:rsidRDefault="00A25AA5" w:rsidP="00A25AA5">
      <w:pPr>
        <w:pStyle w:val="Prrafodelista"/>
        <w:tabs>
          <w:tab w:val="left" w:pos="567"/>
        </w:tabs>
        <w:ind w:left="0"/>
        <w:jc w:val="both"/>
        <w:rPr>
          <w:rFonts w:asciiTheme="minorHAnsi" w:hAnsiTheme="minorHAnsi" w:cstheme="minorHAnsi"/>
          <w:sz w:val="22"/>
          <w:szCs w:val="22"/>
          <w:lang w:val="es-ES_tradnl"/>
        </w:rPr>
      </w:pPr>
    </w:p>
    <w:p w14:paraId="1F5F501C" w14:textId="77777777" w:rsidR="00A25AA5" w:rsidRPr="00786EEB" w:rsidRDefault="00A25AA5" w:rsidP="00A25AA5">
      <w:pPr>
        <w:pStyle w:val="Prrafodelista"/>
        <w:tabs>
          <w:tab w:val="left" w:pos="567"/>
        </w:tabs>
        <w:ind w:left="0"/>
        <w:jc w:val="both"/>
        <w:rPr>
          <w:rFonts w:asciiTheme="minorHAnsi" w:hAnsiTheme="minorHAnsi" w:cstheme="minorHAnsi"/>
          <w:sz w:val="22"/>
          <w:szCs w:val="22"/>
          <w:lang w:val="es-ES_tradnl"/>
        </w:rPr>
      </w:pPr>
    </w:p>
    <w:p w14:paraId="011DAAFA" w14:textId="77777777" w:rsidR="006347CD" w:rsidRPr="00786EEB" w:rsidRDefault="006347CD" w:rsidP="006347CD">
      <w:pPr>
        <w:rPr>
          <w:rFonts w:asciiTheme="minorHAnsi" w:hAnsiTheme="minorHAnsi" w:cstheme="minorHAnsi"/>
          <w:sz w:val="22"/>
          <w:szCs w:val="22"/>
        </w:rPr>
      </w:pPr>
    </w:p>
    <w:p w14:paraId="6A34E9AC" w14:textId="2413D57C" w:rsidR="006347CD" w:rsidRPr="00786EEB" w:rsidRDefault="00000000" w:rsidP="006347CD">
      <w:pPr>
        <w:tabs>
          <w:tab w:val="left" w:pos="567"/>
        </w:tabs>
        <w:jc w:val="both"/>
        <w:rPr>
          <w:rFonts w:asciiTheme="minorHAnsi" w:hAnsiTheme="minorHAnsi" w:cstheme="minorHAnsi"/>
          <w:sz w:val="22"/>
          <w:szCs w:val="22"/>
          <w:lang w:val="es-ES_tradnl"/>
        </w:rPr>
      </w:pPr>
      <m:oMathPara>
        <m:oMath>
          <m:sSub>
            <m:sSubPr>
              <m:ctrlPr>
                <w:rPr>
                  <w:rFonts w:ascii="Cambria Math" w:eastAsiaTheme="minorHAnsi" w:hAnsi="Cambria Math" w:cstheme="minorHAnsi"/>
                  <w:i/>
                  <w:kern w:val="2"/>
                  <w:sz w:val="22"/>
                  <w:szCs w:val="22"/>
                  <w:lang w:eastAsia="en-US"/>
                  <w14:ligatures w14:val="standardContextual"/>
                </w:rPr>
              </m:ctrlPr>
            </m:sSubPr>
            <m:e>
              <m:r>
                <w:rPr>
                  <w:rFonts w:ascii="Cambria Math" w:hAnsi="Cambria Math" w:cstheme="minorHAnsi"/>
                  <w:sz w:val="22"/>
                  <w:szCs w:val="22"/>
                </w:rPr>
                <m:t>Puntaje</m:t>
              </m:r>
            </m:e>
            <m:sub>
              <m:r>
                <w:rPr>
                  <w:rFonts w:ascii="Cambria Math" w:hAnsi="Cambria Math" w:cstheme="minorHAnsi"/>
                  <w:sz w:val="22"/>
                  <w:szCs w:val="22"/>
                </w:rPr>
                <m:t>i</m:t>
              </m:r>
            </m:sub>
          </m:sSub>
          <m:r>
            <w:rPr>
              <w:rFonts w:ascii="Cambria Math" w:hAnsi="Cambria Math" w:cstheme="minorHAnsi"/>
              <w:sz w:val="22"/>
              <w:szCs w:val="22"/>
            </w:rPr>
            <m:t>=</m:t>
          </m:r>
          <m:d>
            <m:dPr>
              <m:begChr m:val="{"/>
              <m:endChr m:val="}"/>
              <m:ctrlPr>
                <w:rPr>
                  <w:rFonts w:ascii="Cambria Math" w:eastAsiaTheme="minorHAnsi" w:hAnsi="Cambria Math" w:cstheme="minorHAnsi"/>
                  <w:i/>
                  <w:kern w:val="2"/>
                  <w:sz w:val="22"/>
                  <w:szCs w:val="22"/>
                  <w:lang w:eastAsia="en-US"/>
                  <w14:ligatures w14:val="standardContextual"/>
                </w:rPr>
              </m:ctrlPr>
            </m:dPr>
            <m:e>
              <m:r>
                <w:rPr>
                  <w:rFonts w:ascii="Cambria Math" w:hAnsi="Cambria Math" w:cstheme="minorHAnsi"/>
                  <w:sz w:val="22"/>
                  <w:szCs w:val="22"/>
                </w:rPr>
                <m:t>[</m:t>
              </m:r>
              <m:r>
                <m:rPr>
                  <m:sty m:val="p"/>
                </m:rPr>
                <w:rPr>
                  <w:rFonts w:ascii="Cambria Math" w:hAnsi="Cambria Math" w:cstheme="minorHAnsi"/>
                  <w:sz w:val="22"/>
                  <w:szCs w:val="22"/>
                  <w:lang w:val="es-ES"/>
                </w:rPr>
                <m:t>·</m:t>
              </m:r>
              <m:r>
                <w:rPr>
                  <w:rFonts w:ascii="Cambria Math" w:hAnsi="Cambria Math" w:cstheme="minorHAnsi"/>
                  <w:sz w:val="22"/>
                  <w:szCs w:val="22"/>
                </w:rPr>
                <m:t>]*</m:t>
              </m:r>
              <m:d>
                <m:dPr>
                  <m:ctrlPr>
                    <w:rPr>
                      <w:rFonts w:ascii="Cambria Math" w:eastAsiaTheme="minorHAnsi" w:hAnsi="Cambria Math" w:cstheme="minorHAnsi"/>
                      <w:i/>
                      <w:kern w:val="2"/>
                      <w:sz w:val="22"/>
                      <w:szCs w:val="22"/>
                      <w:lang w:eastAsia="en-US"/>
                      <w14:ligatures w14:val="standardContextual"/>
                    </w:rPr>
                  </m:ctrlPr>
                </m:dPr>
                <m:e>
                  <m:r>
                    <w:rPr>
                      <w:rFonts w:ascii="Cambria Math" w:hAnsi="Cambria Math" w:cstheme="minorHAnsi"/>
                      <w:sz w:val="22"/>
                      <w:szCs w:val="22"/>
                    </w:rPr>
                    <m:t>1-</m:t>
                  </m:r>
                  <m:f>
                    <m:fPr>
                      <m:ctrlPr>
                        <w:rPr>
                          <w:rFonts w:ascii="Cambria Math" w:eastAsiaTheme="minorHAnsi" w:hAnsi="Cambria Math" w:cstheme="minorHAnsi"/>
                          <w:i/>
                          <w:kern w:val="2"/>
                          <w:sz w:val="22"/>
                          <w:szCs w:val="22"/>
                          <w:lang w:eastAsia="en-US"/>
                          <w14:ligatures w14:val="standardContextual"/>
                        </w:rPr>
                      </m:ctrlPr>
                    </m:fPr>
                    <m:num>
                      <m:d>
                        <m:dPr>
                          <m:begChr m:val="|"/>
                          <m:endChr m:val="|"/>
                          <m:ctrlPr>
                            <w:rPr>
                              <w:rFonts w:ascii="Cambria Math" w:eastAsiaTheme="minorHAnsi" w:hAnsi="Cambria Math" w:cstheme="minorHAnsi"/>
                              <w:i/>
                              <w:kern w:val="2"/>
                              <w:sz w:val="22"/>
                              <w:szCs w:val="22"/>
                              <w:lang w:eastAsia="en-US"/>
                              <w14:ligatures w14:val="standardContextual"/>
                            </w:rPr>
                          </m:ctrlPr>
                        </m:dPr>
                        <m:e>
                          <m:sSub>
                            <m:sSubPr>
                              <m:ctrlPr>
                                <w:rPr>
                                  <w:rFonts w:ascii="Cambria Math" w:eastAsiaTheme="minorHAnsi" w:hAnsi="Cambria Math" w:cstheme="minorHAnsi"/>
                                  <w:i/>
                                  <w:kern w:val="2"/>
                                  <w:sz w:val="22"/>
                                  <w:szCs w:val="22"/>
                                  <w:lang w:eastAsia="en-US"/>
                                  <w14:ligatures w14:val="standardContextual"/>
                                </w:rPr>
                              </m:ctrlPr>
                            </m:sSubPr>
                            <m:e>
                              <m:r>
                                <w:rPr>
                                  <w:rFonts w:ascii="Cambria Math" w:hAnsi="Cambria Math" w:cstheme="minorHAnsi"/>
                                  <w:sz w:val="22"/>
                                  <w:szCs w:val="22"/>
                                </w:rPr>
                                <m:t>VNR</m:t>
                              </m:r>
                            </m:e>
                            <m:sub>
                              <m:r>
                                <w:rPr>
                                  <w:rFonts w:ascii="Cambria Math" w:hAnsi="Cambria Math" w:cstheme="minorHAnsi"/>
                                  <w:sz w:val="22"/>
                                  <w:szCs w:val="22"/>
                                </w:rPr>
                                <m:t>i</m:t>
                              </m:r>
                            </m:sub>
                          </m:sSub>
                          <m:r>
                            <w:rPr>
                              <w:rFonts w:ascii="Cambria Math" w:hAnsi="Cambria Math" w:cstheme="minorHAnsi"/>
                              <w:sz w:val="22"/>
                              <w:szCs w:val="22"/>
                            </w:rPr>
                            <m:t>- Z</m:t>
                          </m:r>
                        </m:e>
                      </m:d>
                    </m:num>
                    <m:den>
                      <m:r>
                        <w:rPr>
                          <w:rFonts w:ascii="Cambria Math" w:hAnsi="Cambria Math" w:cstheme="minorHAnsi"/>
                          <w:sz w:val="22"/>
                          <w:szCs w:val="22"/>
                        </w:rPr>
                        <m:t>Z</m:t>
                      </m:r>
                    </m:den>
                  </m:f>
                </m:e>
              </m:d>
            </m:e>
          </m:d>
        </m:oMath>
      </m:oMathPara>
    </w:p>
    <w:p w14:paraId="28BC25B1" w14:textId="77777777" w:rsidR="006347CD" w:rsidRPr="00786EEB" w:rsidRDefault="006347CD" w:rsidP="00A25AA5">
      <w:pPr>
        <w:pStyle w:val="Prrafodelista"/>
        <w:tabs>
          <w:tab w:val="left" w:pos="567"/>
        </w:tabs>
        <w:ind w:left="0"/>
        <w:jc w:val="both"/>
        <w:rPr>
          <w:rFonts w:asciiTheme="minorHAnsi" w:hAnsiTheme="minorHAnsi" w:cstheme="minorHAnsi"/>
          <w:sz w:val="22"/>
          <w:szCs w:val="22"/>
          <w:lang w:val="es-ES_tradnl"/>
        </w:rPr>
      </w:pPr>
    </w:p>
    <w:p w14:paraId="269103BC" w14:textId="77777777" w:rsidR="00A25AA5" w:rsidRPr="00786EEB" w:rsidRDefault="00A25AA5" w:rsidP="00A25AA5">
      <w:pPr>
        <w:tabs>
          <w:tab w:val="left" w:pos="567"/>
          <w:tab w:val="center" w:pos="4320"/>
          <w:tab w:val="right" w:pos="8640"/>
        </w:tabs>
        <w:jc w:val="both"/>
        <w:rPr>
          <w:rFonts w:asciiTheme="minorHAnsi" w:hAnsiTheme="minorHAnsi" w:cstheme="minorHAnsi"/>
          <w:sz w:val="22"/>
          <w:szCs w:val="22"/>
          <w:lang w:val="es-ES_tradnl"/>
        </w:rPr>
      </w:pPr>
    </w:p>
    <w:p w14:paraId="24491AAA" w14:textId="77777777" w:rsidR="00A25AA5" w:rsidRPr="00786EEB" w:rsidRDefault="00A25AA5" w:rsidP="00A25AA5">
      <w:pPr>
        <w:tabs>
          <w:tab w:val="left" w:pos="567"/>
          <w:tab w:val="center" w:pos="4320"/>
          <w:tab w:val="right" w:pos="8640"/>
        </w:tabs>
        <w:rPr>
          <w:rFonts w:asciiTheme="minorHAnsi" w:hAnsiTheme="minorHAnsi" w:cstheme="minorHAnsi"/>
          <w:sz w:val="22"/>
          <w:szCs w:val="22"/>
          <w:lang w:val="es-ES"/>
        </w:rPr>
      </w:pPr>
      <w:r w:rsidRPr="00786EEB">
        <w:rPr>
          <w:rFonts w:asciiTheme="minorHAnsi" w:hAnsiTheme="minorHAnsi" w:cstheme="minorHAnsi"/>
          <w:sz w:val="22"/>
          <w:szCs w:val="22"/>
          <w:lang w:val="es-ES"/>
        </w:rPr>
        <w:t>Donde:</w:t>
      </w:r>
    </w:p>
    <w:p w14:paraId="0551821A" w14:textId="77777777" w:rsidR="000220DF" w:rsidRPr="00786EEB" w:rsidRDefault="000220DF" w:rsidP="00A25AA5">
      <w:pPr>
        <w:tabs>
          <w:tab w:val="left" w:pos="567"/>
          <w:tab w:val="center" w:pos="4320"/>
          <w:tab w:val="right" w:pos="8640"/>
        </w:tabs>
        <w:rPr>
          <w:rFonts w:asciiTheme="minorHAnsi" w:hAnsiTheme="minorHAnsi" w:cstheme="minorHAnsi"/>
          <w:sz w:val="22"/>
          <w:szCs w:val="22"/>
          <w:lang w:val="es-ES"/>
        </w:rPr>
      </w:pPr>
    </w:p>
    <w:tbl>
      <w:tblPr>
        <w:tblW w:w="6308" w:type="dxa"/>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5408"/>
      </w:tblGrid>
      <w:tr w:rsidR="000220DF" w:rsidRPr="00786EEB" w14:paraId="1501A9AD" w14:textId="77777777" w:rsidTr="00761D53">
        <w:tc>
          <w:tcPr>
            <w:tcW w:w="900" w:type="dxa"/>
          </w:tcPr>
          <w:p w14:paraId="2D4049EC" w14:textId="77777777" w:rsidR="000220DF" w:rsidRPr="00786EEB" w:rsidRDefault="000220DF"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Z</w:t>
            </w:r>
          </w:p>
        </w:tc>
        <w:tc>
          <w:tcPr>
            <w:tcW w:w="5408" w:type="dxa"/>
          </w:tcPr>
          <w:p w14:paraId="1660A75F" w14:textId="77777777" w:rsidR="000220DF" w:rsidRPr="00786EEB" w:rsidRDefault="000220DF" w:rsidP="00761D53">
            <w:pPr>
              <w:tabs>
                <w:tab w:val="left" w:pos="567"/>
                <w:tab w:val="center" w:pos="4320"/>
                <w:tab w:val="right" w:pos="8640"/>
              </w:tabs>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Valor de la Media Geométrica de las Ofertas Económicas, de las Ofertas Hábiles No Rechazadas.</w:t>
            </w:r>
          </w:p>
        </w:tc>
      </w:tr>
      <w:tr w:rsidR="000220DF" w:rsidRPr="00786EEB" w14:paraId="213F525C" w14:textId="77777777" w:rsidTr="00761D53">
        <w:tc>
          <w:tcPr>
            <w:tcW w:w="900" w:type="dxa"/>
          </w:tcPr>
          <w:p w14:paraId="7BD7143B" w14:textId="77777777" w:rsidR="000220DF" w:rsidRPr="00786EEB" w:rsidRDefault="000220DF" w:rsidP="00761D53">
            <w:pPr>
              <w:tabs>
                <w:tab w:val="left" w:pos="567"/>
              </w:tabs>
              <w:rPr>
                <w:rFonts w:asciiTheme="minorHAnsi" w:hAnsiTheme="minorHAnsi" w:cstheme="minorHAnsi"/>
                <w:sz w:val="22"/>
                <w:szCs w:val="22"/>
              </w:rPr>
            </w:pPr>
            <w:proofErr w:type="spellStart"/>
            <w:r w:rsidRPr="00786EEB">
              <w:rPr>
                <w:rFonts w:asciiTheme="minorHAnsi" w:hAnsiTheme="minorHAnsi" w:cstheme="minorHAnsi"/>
                <w:sz w:val="22"/>
                <w:szCs w:val="22"/>
              </w:rPr>
              <w:t>VNRi</w:t>
            </w:r>
            <w:proofErr w:type="spellEnd"/>
          </w:p>
        </w:tc>
        <w:tc>
          <w:tcPr>
            <w:tcW w:w="5408" w:type="dxa"/>
          </w:tcPr>
          <w:p w14:paraId="05301918" w14:textId="77777777" w:rsidR="000220DF" w:rsidRPr="00786EEB" w:rsidRDefault="000220DF"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Valor de cada una de las Ofertas Económicas, de las Ofertas Hábiles No Rechazadas.</w:t>
            </w:r>
          </w:p>
        </w:tc>
      </w:tr>
    </w:tbl>
    <w:p w14:paraId="6FCFB090" w14:textId="6AA45FEE" w:rsidR="002E368F" w:rsidRPr="00786EEB" w:rsidRDefault="00FE27ED" w:rsidP="002F1252">
      <w:pPr>
        <w:pStyle w:val="Prrafodelista"/>
        <w:tabs>
          <w:tab w:val="left" w:pos="567"/>
        </w:tabs>
        <w:spacing w:before="240" w:after="240"/>
        <w:ind w:left="1584"/>
        <w:jc w:val="both"/>
        <w:rPr>
          <w:rFonts w:asciiTheme="minorHAnsi" w:hAnsiTheme="minorHAnsi" w:cstheme="minorHAnsi"/>
          <w:sz w:val="22"/>
          <w:szCs w:val="22"/>
        </w:rPr>
      </w:pPr>
      <w:r w:rsidRPr="00786EEB">
        <w:rPr>
          <w:rFonts w:asciiTheme="minorHAnsi" w:hAnsiTheme="minorHAnsi" w:cstheme="minorHAnsi"/>
          <w:bCs/>
          <w:sz w:val="22"/>
          <w:szCs w:val="22"/>
        </w:rPr>
        <w:t>Nota</w:t>
      </w:r>
      <w:r w:rsidR="00045213" w:rsidRPr="00786EEB">
        <w:rPr>
          <w:rFonts w:asciiTheme="minorHAnsi" w:hAnsiTheme="minorHAnsi" w:cstheme="minorHAnsi"/>
          <w:bCs/>
          <w:sz w:val="22"/>
          <w:szCs w:val="22"/>
        </w:rPr>
        <w:t>:</w:t>
      </w:r>
      <w:r w:rsidR="00045213" w:rsidRPr="00786EEB">
        <w:rPr>
          <w:rFonts w:asciiTheme="minorHAnsi" w:hAnsiTheme="minorHAnsi" w:cstheme="minorHAnsi"/>
          <w:sz w:val="22"/>
          <w:szCs w:val="22"/>
        </w:rPr>
        <w:t xml:space="preserve"> Cuando el resultado de la fórmula anterior sea un número negativo, se asignarán cero (0) puntos.</w:t>
      </w:r>
    </w:p>
    <w:p w14:paraId="0DB5826C" w14:textId="77777777" w:rsidR="002E368F" w:rsidRPr="00786EEB" w:rsidRDefault="002E368F" w:rsidP="002E368F">
      <w:pPr>
        <w:pStyle w:val="Prrafodelista"/>
        <w:tabs>
          <w:tab w:val="left" w:pos="567"/>
        </w:tabs>
        <w:ind w:left="0"/>
        <w:jc w:val="both"/>
        <w:rPr>
          <w:rFonts w:asciiTheme="minorHAnsi" w:hAnsiTheme="minorHAnsi" w:cstheme="minorHAnsi"/>
          <w:sz w:val="22"/>
          <w:szCs w:val="22"/>
          <w:lang w:val="es-ES_tradnl"/>
        </w:rPr>
      </w:pPr>
    </w:p>
    <w:p w14:paraId="1731C854" w14:textId="77777777" w:rsidR="00360410" w:rsidRPr="00786EEB" w:rsidRDefault="00360410" w:rsidP="002F1252">
      <w:pPr>
        <w:pStyle w:val="Prrafodelista"/>
        <w:numPr>
          <w:ilvl w:val="4"/>
          <w:numId w:val="11"/>
        </w:numPr>
        <w:tabs>
          <w:tab w:val="left" w:pos="567"/>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Media Aritmética Baja: Consiste en la determinación del promedio aritmético entre el valor de la Oferta Económica de menor valor de las Ofertas Hábiles No Rechazadas y la Media Aritmética de las Ofertas Económicas de las Ofertas Hábiles No Rechazadas, de acuerdo con la siguiente fórmula:</w:t>
      </w:r>
    </w:p>
    <w:p w14:paraId="3A26B54C" w14:textId="77777777" w:rsidR="00653FE8" w:rsidRPr="00786EEB" w:rsidRDefault="00653FE8" w:rsidP="002E368F">
      <w:pPr>
        <w:pStyle w:val="Prrafodelista"/>
        <w:tabs>
          <w:tab w:val="left" w:pos="567"/>
        </w:tabs>
        <w:ind w:left="0"/>
        <w:jc w:val="both"/>
        <w:rPr>
          <w:rFonts w:asciiTheme="minorHAnsi" w:hAnsiTheme="minorHAnsi" w:cstheme="minorHAnsi"/>
          <w:sz w:val="22"/>
          <w:szCs w:val="22"/>
          <w:lang w:val="es-ES_tradnl"/>
        </w:rPr>
      </w:pPr>
    </w:p>
    <w:p w14:paraId="4D085B0F" w14:textId="07591153" w:rsidR="00045213" w:rsidRPr="00786EEB" w:rsidRDefault="002E368F" w:rsidP="002E368F">
      <w:pPr>
        <w:pStyle w:val="Prrafodelista"/>
        <w:tabs>
          <w:tab w:val="left" w:pos="567"/>
        </w:tabs>
        <w:spacing w:before="240" w:after="240"/>
        <w:ind w:left="1584"/>
        <w:jc w:val="both"/>
        <w:rPr>
          <w:rFonts w:asciiTheme="minorHAnsi" w:hAnsiTheme="minorHAnsi" w:cstheme="minorHAnsi"/>
          <w:sz w:val="22"/>
          <w:szCs w:val="22"/>
          <w:lang w:val="es-CO"/>
        </w:rPr>
      </w:pPr>
      <w:r w:rsidRPr="00786EEB">
        <w:rPr>
          <w:rFonts w:asciiTheme="minorHAnsi" w:hAnsiTheme="minorHAnsi" w:cstheme="minorHAnsi"/>
          <w:noProof/>
          <w:sz w:val="22"/>
          <w:szCs w:val="22"/>
        </w:rPr>
        <w:drawing>
          <wp:inline distT="0" distB="0" distL="0" distR="0" wp14:anchorId="7EFA5771" wp14:editId="64F99664">
            <wp:extent cx="1459865" cy="461645"/>
            <wp:effectExtent l="0" t="0" r="63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Rot="1" noChangeAspect="1" noEditPoints="1" noChangeArrowheads="1" noChangeShapeType="1" noCrop="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59865" cy="461645"/>
                    </a:xfrm>
                    <a:prstGeom prst="rect">
                      <a:avLst/>
                    </a:prstGeom>
                    <a:noFill/>
                    <a:ln>
                      <a:noFill/>
                    </a:ln>
                  </pic:spPr>
                </pic:pic>
              </a:graphicData>
            </a:graphic>
          </wp:inline>
        </w:drawing>
      </w:r>
    </w:p>
    <w:p w14:paraId="28A9B6DC" w14:textId="77777777" w:rsidR="00360410" w:rsidRPr="00786EEB" w:rsidRDefault="00360410" w:rsidP="002E368F">
      <w:pPr>
        <w:pStyle w:val="Prrafodelista"/>
        <w:tabs>
          <w:tab w:val="left" w:pos="567"/>
        </w:tabs>
        <w:spacing w:before="240" w:after="240"/>
        <w:ind w:left="1584"/>
        <w:jc w:val="both"/>
        <w:rPr>
          <w:rFonts w:asciiTheme="minorHAnsi" w:hAnsiTheme="minorHAnsi" w:cstheme="minorHAnsi"/>
          <w:sz w:val="22"/>
          <w:szCs w:val="22"/>
          <w:lang w:val="es-CO"/>
        </w:rPr>
      </w:pPr>
    </w:p>
    <w:p w14:paraId="7071F362" w14:textId="77777777" w:rsidR="00DA1181" w:rsidRPr="00786EEB" w:rsidRDefault="00DA1181" w:rsidP="00DA1181">
      <w:pPr>
        <w:pStyle w:val="Prrafodelista"/>
        <w:tabs>
          <w:tab w:val="left" w:pos="567"/>
        </w:tabs>
        <w:ind w:left="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Donde:</w:t>
      </w:r>
    </w:p>
    <w:p w14:paraId="5E92DF5A" w14:textId="77777777" w:rsidR="00DA1181" w:rsidRPr="00786EEB" w:rsidRDefault="00DA1181" w:rsidP="00DA1181">
      <w:pPr>
        <w:pStyle w:val="Prrafodelista"/>
        <w:tabs>
          <w:tab w:val="left" w:pos="567"/>
        </w:tabs>
        <w:ind w:left="0"/>
        <w:jc w:val="both"/>
        <w:rPr>
          <w:rFonts w:asciiTheme="minorHAnsi" w:hAnsiTheme="minorHAnsi" w:cstheme="minorHAnsi"/>
          <w:sz w:val="22"/>
          <w:szCs w:val="22"/>
          <w:lang w:val="es-ES_tradnl"/>
        </w:rPr>
      </w:pPr>
    </w:p>
    <w:tbl>
      <w:tblPr>
        <w:tblW w:w="6237"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27"/>
      </w:tblGrid>
      <w:tr w:rsidR="00DA1181" w:rsidRPr="00786EEB" w14:paraId="0B58EE29" w14:textId="77777777" w:rsidTr="00761D53">
        <w:tc>
          <w:tcPr>
            <w:tcW w:w="810" w:type="dxa"/>
          </w:tcPr>
          <w:p w14:paraId="438F56FD" w14:textId="77777777" w:rsidR="00DA1181" w:rsidRPr="00786EEB" w:rsidRDefault="00DA1181"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Z</w:t>
            </w:r>
          </w:p>
        </w:tc>
        <w:tc>
          <w:tcPr>
            <w:tcW w:w="5427" w:type="dxa"/>
          </w:tcPr>
          <w:p w14:paraId="6D08F2D6" w14:textId="77777777" w:rsidR="00DA1181" w:rsidRPr="00786EEB" w:rsidRDefault="00DA1181"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Valor de la Media Aritmética Baja de las Ofertas Económicas, de las Ofertas Hábiles No Rechazadas.</w:t>
            </w:r>
          </w:p>
        </w:tc>
      </w:tr>
      <w:tr w:rsidR="00DA1181" w:rsidRPr="00786EEB" w14:paraId="23A1FBE9" w14:textId="77777777" w:rsidTr="00761D53">
        <w:tc>
          <w:tcPr>
            <w:tcW w:w="810" w:type="dxa"/>
          </w:tcPr>
          <w:p w14:paraId="6DB55C74" w14:textId="77777777" w:rsidR="00DA1181" w:rsidRPr="00786EEB" w:rsidRDefault="00DA1181" w:rsidP="00761D53">
            <w:pPr>
              <w:tabs>
                <w:tab w:val="left" w:pos="567"/>
              </w:tabs>
              <w:rPr>
                <w:rFonts w:asciiTheme="minorHAnsi" w:hAnsiTheme="minorHAnsi" w:cstheme="minorHAnsi"/>
                <w:sz w:val="22"/>
                <w:szCs w:val="22"/>
              </w:rPr>
            </w:pPr>
            <w:proofErr w:type="spellStart"/>
            <w:r w:rsidRPr="00786EEB">
              <w:rPr>
                <w:rFonts w:asciiTheme="minorHAnsi" w:hAnsiTheme="minorHAnsi" w:cstheme="minorHAnsi"/>
                <w:sz w:val="22"/>
                <w:szCs w:val="22"/>
              </w:rPr>
              <w:t>VNR</w:t>
            </w:r>
            <w:r w:rsidRPr="00786EEB">
              <w:rPr>
                <w:rFonts w:asciiTheme="minorHAnsi" w:hAnsiTheme="minorHAnsi" w:cstheme="minorHAnsi"/>
                <w:sz w:val="22"/>
                <w:szCs w:val="22"/>
                <w:vertAlign w:val="subscript"/>
              </w:rPr>
              <w:t>i</w:t>
            </w:r>
            <w:proofErr w:type="spellEnd"/>
          </w:p>
        </w:tc>
        <w:tc>
          <w:tcPr>
            <w:tcW w:w="5427" w:type="dxa"/>
          </w:tcPr>
          <w:p w14:paraId="61A8CBDE" w14:textId="77777777" w:rsidR="00DA1181" w:rsidRPr="00786EEB" w:rsidRDefault="00DA1181"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Valor de cada una de las Ofertas Económicas, de las Ofertas Hábiles No Rechazadas.</w:t>
            </w:r>
          </w:p>
        </w:tc>
      </w:tr>
      <w:tr w:rsidR="00DA1181" w:rsidRPr="00786EEB" w14:paraId="226E695E" w14:textId="77777777" w:rsidTr="00761D53">
        <w:tc>
          <w:tcPr>
            <w:tcW w:w="810" w:type="dxa"/>
          </w:tcPr>
          <w:p w14:paraId="1849E194" w14:textId="77777777" w:rsidR="00DA1181" w:rsidRPr="00786EEB" w:rsidRDefault="00DA1181" w:rsidP="00761D53">
            <w:pPr>
              <w:tabs>
                <w:tab w:val="left" w:pos="567"/>
              </w:tabs>
              <w:rPr>
                <w:rFonts w:asciiTheme="minorHAnsi" w:hAnsiTheme="minorHAnsi" w:cstheme="minorHAnsi"/>
                <w:sz w:val="22"/>
                <w:szCs w:val="22"/>
              </w:rPr>
            </w:pPr>
            <w:proofErr w:type="spellStart"/>
            <w:r w:rsidRPr="00786EEB">
              <w:rPr>
                <w:rFonts w:asciiTheme="minorHAnsi" w:hAnsiTheme="minorHAnsi" w:cstheme="minorHAnsi"/>
                <w:sz w:val="22"/>
                <w:szCs w:val="22"/>
              </w:rPr>
              <w:t>V</w:t>
            </w:r>
            <w:r w:rsidRPr="00786EEB">
              <w:rPr>
                <w:rFonts w:asciiTheme="minorHAnsi" w:hAnsiTheme="minorHAnsi" w:cstheme="minorHAnsi"/>
                <w:sz w:val="22"/>
                <w:szCs w:val="22"/>
                <w:vertAlign w:val="subscript"/>
              </w:rPr>
              <w:t>Mín</w:t>
            </w:r>
            <w:proofErr w:type="spellEnd"/>
          </w:p>
        </w:tc>
        <w:tc>
          <w:tcPr>
            <w:tcW w:w="5427" w:type="dxa"/>
          </w:tcPr>
          <w:p w14:paraId="655FACA0" w14:textId="77777777" w:rsidR="00DA1181" w:rsidRPr="00786EEB" w:rsidRDefault="00DA1181"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Valor de la Oferta Económica de la Oferta Hábil No Rechazada de menor valor</w:t>
            </w:r>
          </w:p>
        </w:tc>
      </w:tr>
      <w:tr w:rsidR="00DA1181" w:rsidRPr="00786EEB" w14:paraId="0B70F82B" w14:textId="77777777" w:rsidTr="00761D53">
        <w:tc>
          <w:tcPr>
            <w:tcW w:w="810" w:type="dxa"/>
          </w:tcPr>
          <w:p w14:paraId="00CCFC91" w14:textId="77777777" w:rsidR="00DA1181" w:rsidRPr="00786EEB" w:rsidRDefault="00DA1181"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N</w:t>
            </w:r>
          </w:p>
        </w:tc>
        <w:tc>
          <w:tcPr>
            <w:tcW w:w="5427" w:type="dxa"/>
          </w:tcPr>
          <w:p w14:paraId="5301E9BE" w14:textId="77777777" w:rsidR="00DA1181" w:rsidRPr="00786EEB" w:rsidRDefault="00DA1181"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Número de Ofertas Económicas, de las Ofertas Hábiles No Rechazadas.</w:t>
            </w:r>
          </w:p>
        </w:tc>
      </w:tr>
    </w:tbl>
    <w:p w14:paraId="0D3F668C" w14:textId="2837E702" w:rsidR="00A93F55" w:rsidRPr="00786EEB" w:rsidRDefault="00A93F55" w:rsidP="002F1252">
      <w:pPr>
        <w:pStyle w:val="Prrafodelista"/>
        <w:tabs>
          <w:tab w:val="left" w:pos="567"/>
        </w:tabs>
        <w:spacing w:before="240" w:after="240"/>
        <w:ind w:left="1584"/>
        <w:jc w:val="both"/>
        <w:rPr>
          <w:rFonts w:asciiTheme="minorHAnsi" w:hAnsiTheme="minorHAnsi" w:cstheme="minorHAnsi"/>
          <w:bCs/>
          <w:sz w:val="22"/>
          <w:szCs w:val="22"/>
          <w:lang w:val="es-ES_tradnl"/>
        </w:rPr>
      </w:pPr>
      <w:r w:rsidRPr="00786EEB">
        <w:rPr>
          <w:rFonts w:asciiTheme="minorHAnsi" w:hAnsiTheme="minorHAnsi" w:cstheme="minorHAnsi"/>
          <w:bCs/>
          <w:sz w:val="22"/>
          <w:szCs w:val="22"/>
          <w:lang w:val="es-ES_tradnl"/>
        </w:rPr>
        <w:t>Una vez obtenida la media aritmética baja se asignará el máximo puntaje (</w:t>
      </w:r>
      <w:r w:rsidR="00B84DDB" w:rsidRPr="00786EEB">
        <w:rPr>
          <w:rFonts w:asciiTheme="minorHAnsi" w:eastAsia="Symbol" w:hAnsiTheme="minorHAnsi" w:cstheme="minorHAnsi"/>
          <w:sz w:val="22"/>
          <w:szCs w:val="22"/>
          <w:lang w:val="es-ES"/>
        </w:rPr>
        <w:t>·</w:t>
      </w:r>
      <w:r w:rsidRPr="00786EEB">
        <w:rPr>
          <w:rFonts w:asciiTheme="minorHAnsi" w:hAnsiTheme="minorHAnsi" w:cstheme="minorHAnsi"/>
          <w:bCs/>
          <w:sz w:val="22"/>
          <w:szCs w:val="22"/>
          <w:lang w:val="es-ES_tradnl"/>
        </w:rPr>
        <w:t>) al valor de la Oferta Económica de la Oferta Hábil No Rechazada que se encuentre más cerca (por exceso o por defecto) al valor de la media aritmética baja calculada. Para las otras Ofertas Económicas de las Ofertas Hábiles No Rechazadas se utilizará la siguiente fórmula que considera su desviación en valor absoluto respecto a la media calculada:</w:t>
      </w:r>
    </w:p>
    <w:p w14:paraId="544DC3D4" w14:textId="77777777" w:rsidR="00A93F55" w:rsidRPr="00786EEB" w:rsidRDefault="00A93F55" w:rsidP="00A93F55">
      <w:pPr>
        <w:pStyle w:val="Prrafodelista"/>
        <w:tabs>
          <w:tab w:val="left" w:pos="567"/>
        </w:tabs>
        <w:ind w:left="0"/>
        <w:jc w:val="both"/>
        <w:rPr>
          <w:rFonts w:asciiTheme="minorHAnsi" w:hAnsiTheme="minorHAnsi" w:cstheme="minorHAnsi"/>
          <w:sz w:val="22"/>
          <w:szCs w:val="22"/>
          <w:lang w:val="es-ES_tradnl"/>
        </w:rPr>
      </w:pPr>
    </w:p>
    <w:p w14:paraId="31DE2028" w14:textId="77777777" w:rsidR="007104E7" w:rsidRPr="00786EEB" w:rsidRDefault="007104E7" w:rsidP="007104E7">
      <w:pPr>
        <w:rPr>
          <w:rFonts w:asciiTheme="minorHAnsi" w:hAnsiTheme="minorHAnsi" w:cstheme="minorHAnsi"/>
          <w:sz w:val="22"/>
          <w:szCs w:val="22"/>
        </w:rPr>
      </w:pPr>
    </w:p>
    <w:p w14:paraId="31847753" w14:textId="4D3ECF1E" w:rsidR="007104E7" w:rsidRPr="00786EEB" w:rsidRDefault="00000000" w:rsidP="007104E7">
      <w:pPr>
        <w:tabs>
          <w:tab w:val="left" w:pos="567"/>
        </w:tabs>
        <w:jc w:val="both"/>
        <w:rPr>
          <w:rFonts w:asciiTheme="minorHAnsi" w:hAnsiTheme="minorHAnsi" w:cstheme="minorHAnsi"/>
          <w:sz w:val="22"/>
          <w:szCs w:val="22"/>
          <w:lang w:val="es-ES_tradnl"/>
        </w:rPr>
      </w:pPr>
      <m:oMathPara>
        <m:oMath>
          <m:sSub>
            <m:sSubPr>
              <m:ctrlPr>
                <w:rPr>
                  <w:rFonts w:ascii="Cambria Math" w:eastAsiaTheme="minorHAnsi" w:hAnsi="Cambria Math" w:cstheme="minorHAnsi"/>
                  <w:i/>
                  <w:kern w:val="2"/>
                  <w:sz w:val="22"/>
                  <w:szCs w:val="22"/>
                  <w:lang w:eastAsia="en-US"/>
                  <w14:ligatures w14:val="standardContextual"/>
                </w:rPr>
              </m:ctrlPr>
            </m:sSubPr>
            <m:e>
              <m:r>
                <w:rPr>
                  <w:rFonts w:ascii="Cambria Math" w:hAnsi="Cambria Math" w:cstheme="minorHAnsi"/>
                  <w:sz w:val="22"/>
                  <w:szCs w:val="22"/>
                </w:rPr>
                <m:t>Puntaje</m:t>
              </m:r>
            </m:e>
            <m:sub>
              <m:r>
                <w:rPr>
                  <w:rFonts w:ascii="Cambria Math" w:hAnsi="Cambria Math" w:cstheme="minorHAnsi"/>
                  <w:sz w:val="22"/>
                  <w:szCs w:val="22"/>
                </w:rPr>
                <m:t>i</m:t>
              </m:r>
            </m:sub>
          </m:sSub>
          <m:r>
            <w:rPr>
              <w:rFonts w:ascii="Cambria Math" w:hAnsi="Cambria Math" w:cstheme="minorHAnsi"/>
              <w:sz w:val="22"/>
              <w:szCs w:val="22"/>
            </w:rPr>
            <m:t>=</m:t>
          </m:r>
          <m:d>
            <m:dPr>
              <m:begChr m:val="{"/>
              <m:endChr m:val="}"/>
              <m:ctrlPr>
                <w:rPr>
                  <w:rFonts w:ascii="Cambria Math" w:eastAsiaTheme="minorHAnsi" w:hAnsi="Cambria Math" w:cstheme="minorHAnsi"/>
                  <w:i/>
                  <w:kern w:val="2"/>
                  <w:sz w:val="22"/>
                  <w:szCs w:val="22"/>
                  <w:lang w:eastAsia="en-US"/>
                  <w14:ligatures w14:val="standardContextual"/>
                </w:rPr>
              </m:ctrlPr>
            </m:dPr>
            <m:e>
              <m:r>
                <w:rPr>
                  <w:rFonts w:ascii="Cambria Math" w:hAnsi="Cambria Math" w:cstheme="minorHAnsi"/>
                  <w:sz w:val="22"/>
                  <w:szCs w:val="22"/>
                </w:rPr>
                <m:t>[</m:t>
              </m:r>
              <m:r>
                <m:rPr>
                  <m:sty m:val="p"/>
                </m:rPr>
                <w:rPr>
                  <w:rFonts w:ascii="Cambria Math" w:hAnsi="Cambria Math" w:cstheme="minorHAnsi"/>
                  <w:sz w:val="22"/>
                  <w:szCs w:val="22"/>
                  <w:lang w:val="es-ES"/>
                </w:rPr>
                <m:t>·</m:t>
              </m:r>
              <m:r>
                <w:rPr>
                  <w:rFonts w:ascii="Cambria Math" w:hAnsi="Cambria Math" w:cstheme="minorHAnsi"/>
                  <w:sz w:val="22"/>
                  <w:szCs w:val="22"/>
                </w:rPr>
                <m:t>]*</m:t>
              </m:r>
              <m:d>
                <m:dPr>
                  <m:ctrlPr>
                    <w:rPr>
                      <w:rFonts w:ascii="Cambria Math" w:eastAsiaTheme="minorHAnsi" w:hAnsi="Cambria Math" w:cstheme="minorHAnsi"/>
                      <w:i/>
                      <w:kern w:val="2"/>
                      <w:sz w:val="22"/>
                      <w:szCs w:val="22"/>
                      <w:lang w:eastAsia="en-US"/>
                      <w14:ligatures w14:val="standardContextual"/>
                    </w:rPr>
                  </m:ctrlPr>
                </m:dPr>
                <m:e>
                  <m:r>
                    <w:rPr>
                      <w:rFonts w:ascii="Cambria Math" w:hAnsi="Cambria Math" w:cstheme="minorHAnsi"/>
                      <w:sz w:val="22"/>
                      <w:szCs w:val="22"/>
                    </w:rPr>
                    <m:t>1-</m:t>
                  </m:r>
                  <m:f>
                    <m:fPr>
                      <m:ctrlPr>
                        <w:rPr>
                          <w:rFonts w:ascii="Cambria Math" w:eastAsiaTheme="minorHAnsi" w:hAnsi="Cambria Math" w:cstheme="minorHAnsi"/>
                          <w:i/>
                          <w:kern w:val="2"/>
                          <w:sz w:val="22"/>
                          <w:szCs w:val="22"/>
                          <w:lang w:eastAsia="en-US"/>
                          <w14:ligatures w14:val="standardContextual"/>
                        </w:rPr>
                      </m:ctrlPr>
                    </m:fPr>
                    <m:num>
                      <m:d>
                        <m:dPr>
                          <m:begChr m:val="|"/>
                          <m:endChr m:val="|"/>
                          <m:ctrlPr>
                            <w:rPr>
                              <w:rFonts w:ascii="Cambria Math" w:eastAsiaTheme="minorHAnsi" w:hAnsi="Cambria Math" w:cstheme="minorHAnsi"/>
                              <w:i/>
                              <w:kern w:val="2"/>
                              <w:sz w:val="22"/>
                              <w:szCs w:val="22"/>
                              <w:lang w:eastAsia="en-US"/>
                              <w14:ligatures w14:val="standardContextual"/>
                            </w:rPr>
                          </m:ctrlPr>
                        </m:dPr>
                        <m:e>
                          <m:sSub>
                            <m:sSubPr>
                              <m:ctrlPr>
                                <w:rPr>
                                  <w:rFonts w:ascii="Cambria Math" w:eastAsiaTheme="minorHAnsi" w:hAnsi="Cambria Math" w:cstheme="minorHAnsi"/>
                                  <w:i/>
                                  <w:kern w:val="2"/>
                                  <w:sz w:val="22"/>
                                  <w:szCs w:val="22"/>
                                  <w:lang w:eastAsia="en-US"/>
                                  <w14:ligatures w14:val="standardContextual"/>
                                </w:rPr>
                              </m:ctrlPr>
                            </m:sSubPr>
                            <m:e>
                              <m:r>
                                <w:rPr>
                                  <w:rFonts w:ascii="Cambria Math" w:hAnsi="Cambria Math" w:cstheme="minorHAnsi"/>
                                  <w:sz w:val="22"/>
                                  <w:szCs w:val="22"/>
                                </w:rPr>
                                <m:t>VNR</m:t>
                              </m:r>
                            </m:e>
                            <m:sub>
                              <m:r>
                                <w:rPr>
                                  <w:rFonts w:ascii="Cambria Math" w:hAnsi="Cambria Math" w:cstheme="minorHAnsi"/>
                                  <w:sz w:val="22"/>
                                  <w:szCs w:val="22"/>
                                </w:rPr>
                                <m:t>i</m:t>
                              </m:r>
                            </m:sub>
                          </m:sSub>
                          <m:r>
                            <w:rPr>
                              <w:rFonts w:ascii="Cambria Math" w:eastAsiaTheme="minorHAnsi" w:hAnsi="Cambria Math" w:cstheme="minorHAnsi"/>
                              <w:kern w:val="2"/>
                              <w:sz w:val="22"/>
                              <w:szCs w:val="22"/>
                              <w:lang w:eastAsia="en-US"/>
                              <w14:ligatures w14:val="standardContextual"/>
                            </w:rPr>
                            <m:t>-Z</m:t>
                          </m:r>
                        </m:e>
                      </m:d>
                    </m:num>
                    <m:den>
                      <m:r>
                        <w:rPr>
                          <w:rFonts w:ascii="Cambria Math" w:hAnsi="Cambria Math" w:cstheme="minorHAnsi"/>
                          <w:sz w:val="22"/>
                          <w:szCs w:val="22"/>
                        </w:rPr>
                        <m:t>Z</m:t>
                      </m:r>
                    </m:den>
                  </m:f>
                </m:e>
              </m:d>
            </m:e>
          </m:d>
        </m:oMath>
      </m:oMathPara>
    </w:p>
    <w:p w14:paraId="41E267FF" w14:textId="77777777" w:rsidR="007104E7" w:rsidRPr="00786EEB" w:rsidRDefault="007104E7" w:rsidP="007104E7">
      <w:pPr>
        <w:tabs>
          <w:tab w:val="left" w:pos="567"/>
        </w:tabs>
        <w:jc w:val="both"/>
        <w:rPr>
          <w:rFonts w:asciiTheme="minorHAnsi" w:hAnsiTheme="minorHAnsi" w:cstheme="minorHAnsi"/>
          <w:sz w:val="22"/>
          <w:szCs w:val="22"/>
          <w:lang w:val="es-ES_tradnl"/>
        </w:rPr>
      </w:pPr>
    </w:p>
    <w:p w14:paraId="320D8E2D" w14:textId="77777777" w:rsidR="00254A3C" w:rsidRPr="00786EEB" w:rsidRDefault="00254A3C" w:rsidP="004968C2">
      <w:pPr>
        <w:tabs>
          <w:tab w:val="left" w:pos="567"/>
          <w:tab w:val="center" w:pos="4320"/>
          <w:tab w:val="right" w:pos="8640"/>
        </w:tabs>
        <w:rPr>
          <w:rFonts w:asciiTheme="minorHAnsi" w:hAnsiTheme="minorHAnsi" w:cstheme="minorHAnsi"/>
          <w:sz w:val="22"/>
          <w:szCs w:val="22"/>
          <w:lang w:val="es-ES"/>
        </w:rPr>
      </w:pPr>
    </w:p>
    <w:p w14:paraId="039C4390" w14:textId="66EC9651" w:rsidR="004968C2" w:rsidRPr="00786EEB" w:rsidRDefault="004968C2" w:rsidP="004968C2">
      <w:pPr>
        <w:tabs>
          <w:tab w:val="left" w:pos="567"/>
          <w:tab w:val="center" w:pos="4320"/>
          <w:tab w:val="right" w:pos="8640"/>
        </w:tabs>
        <w:rPr>
          <w:rFonts w:asciiTheme="minorHAnsi" w:hAnsiTheme="minorHAnsi" w:cstheme="minorHAnsi"/>
          <w:sz w:val="22"/>
          <w:szCs w:val="22"/>
          <w:lang w:val="es-ES"/>
        </w:rPr>
      </w:pPr>
      <w:r w:rsidRPr="00786EEB">
        <w:rPr>
          <w:rFonts w:asciiTheme="minorHAnsi" w:hAnsiTheme="minorHAnsi" w:cstheme="minorHAnsi"/>
          <w:sz w:val="22"/>
          <w:szCs w:val="22"/>
          <w:lang w:val="es-ES"/>
        </w:rPr>
        <w:t>Donde:</w:t>
      </w:r>
    </w:p>
    <w:p w14:paraId="1CD8A383" w14:textId="77777777" w:rsidR="004968C2" w:rsidRPr="00786EEB" w:rsidRDefault="004968C2" w:rsidP="004968C2">
      <w:pPr>
        <w:tabs>
          <w:tab w:val="left" w:pos="567"/>
          <w:tab w:val="center" w:pos="4320"/>
          <w:tab w:val="right" w:pos="8640"/>
        </w:tabs>
        <w:rPr>
          <w:rFonts w:asciiTheme="minorHAnsi" w:hAnsiTheme="minorHAnsi" w:cstheme="minorHAnsi"/>
          <w:sz w:val="22"/>
          <w:szCs w:val="22"/>
          <w:lang w:val="es-ES"/>
        </w:rPr>
      </w:pPr>
    </w:p>
    <w:tbl>
      <w:tblPr>
        <w:tblW w:w="6218"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08"/>
      </w:tblGrid>
      <w:tr w:rsidR="004968C2" w:rsidRPr="00786EEB" w14:paraId="4ABBE252" w14:textId="77777777" w:rsidTr="00761D53">
        <w:tc>
          <w:tcPr>
            <w:tcW w:w="810" w:type="dxa"/>
          </w:tcPr>
          <w:p w14:paraId="3E0594E8" w14:textId="77777777" w:rsidR="004968C2" w:rsidRPr="00786EEB" w:rsidRDefault="004968C2"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Z</w:t>
            </w:r>
          </w:p>
        </w:tc>
        <w:tc>
          <w:tcPr>
            <w:tcW w:w="5408" w:type="dxa"/>
          </w:tcPr>
          <w:p w14:paraId="772E6A96" w14:textId="77777777" w:rsidR="004968C2" w:rsidRPr="00786EEB" w:rsidRDefault="004968C2"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Valor de la Media Aritmética Baja de las Ofertas Económicas, de las Ofertas Hábiles No Rechazadas.</w:t>
            </w:r>
          </w:p>
        </w:tc>
      </w:tr>
      <w:tr w:rsidR="004968C2" w:rsidRPr="00786EEB" w14:paraId="2D525D98" w14:textId="77777777" w:rsidTr="00761D53">
        <w:tc>
          <w:tcPr>
            <w:tcW w:w="810" w:type="dxa"/>
          </w:tcPr>
          <w:p w14:paraId="24E637EF" w14:textId="77777777" w:rsidR="004968C2" w:rsidRPr="00786EEB" w:rsidRDefault="004968C2" w:rsidP="00761D53">
            <w:pPr>
              <w:tabs>
                <w:tab w:val="left" w:pos="567"/>
              </w:tabs>
              <w:rPr>
                <w:rFonts w:asciiTheme="minorHAnsi" w:hAnsiTheme="minorHAnsi" w:cstheme="minorHAnsi"/>
                <w:sz w:val="22"/>
                <w:szCs w:val="22"/>
              </w:rPr>
            </w:pPr>
            <w:proofErr w:type="spellStart"/>
            <w:r w:rsidRPr="00786EEB">
              <w:rPr>
                <w:rFonts w:asciiTheme="minorHAnsi" w:hAnsiTheme="minorHAnsi" w:cstheme="minorHAnsi"/>
                <w:sz w:val="22"/>
                <w:szCs w:val="22"/>
              </w:rPr>
              <w:t>VNR</w:t>
            </w:r>
            <w:r w:rsidRPr="00786EEB">
              <w:rPr>
                <w:rFonts w:asciiTheme="minorHAnsi" w:hAnsiTheme="minorHAnsi" w:cstheme="minorHAnsi"/>
                <w:sz w:val="22"/>
                <w:szCs w:val="22"/>
                <w:vertAlign w:val="subscript"/>
              </w:rPr>
              <w:t>i</w:t>
            </w:r>
            <w:proofErr w:type="spellEnd"/>
          </w:p>
        </w:tc>
        <w:tc>
          <w:tcPr>
            <w:tcW w:w="5408" w:type="dxa"/>
          </w:tcPr>
          <w:p w14:paraId="2EFCA4FE" w14:textId="77777777" w:rsidR="004968C2" w:rsidRPr="00786EEB" w:rsidRDefault="004968C2"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Valor de cada una de las Ofertas Económicas, de las Ofertas Hábiles No Rechazadas.</w:t>
            </w:r>
          </w:p>
        </w:tc>
      </w:tr>
    </w:tbl>
    <w:p w14:paraId="13736AED" w14:textId="77777777" w:rsidR="00196EEA" w:rsidRPr="00786EEB" w:rsidRDefault="00196EEA" w:rsidP="002F1252">
      <w:pPr>
        <w:pStyle w:val="Prrafodelista"/>
        <w:tabs>
          <w:tab w:val="left" w:pos="567"/>
        </w:tabs>
        <w:spacing w:before="240" w:after="240"/>
        <w:ind w:left="1584"/>
        <w:jc w:val="both"/>
        <w:rPr>
          <w:rFonts w:asciiTheme="minorHAnsi" w:hAnsiTheme="minorHAnsi" w:cstheme="minorHAnsi"/>
          <w:sz w:val="22"/>
          <w:szCs w:val="22"/>
          <w:lang w:val="es-CO"/>
        </w:rPr>
      </w:pPr>
    </w:p>
    <w:p w14:paraId="6133B748" w14:textId="6AE00086" w:rsidR="004968C2" w:rsidRPr="00786EEB" w:rsidRDefault="00D47FD3" w:rsidP="004968C2">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b/>
          <w:bCs/>
          <w:sz w:val="22"/>
          <w:szCs w:val="22"/>
          <w:lang w:val="es-ES"/>
        </w:rPr>
        <w:t>Menor Valor:</w:t>
      </w:r>
      <w:r w:rsidRPr="00786EEB">
        <w:rPr>
          <w:rFonts w:asciiTheme="minorHAnsi" w:hAnsiTheme="minorHAnsi" w:cstheme="minorHAnsi"/>
          <w:sz w:val="22"/>
          <w:szCs w:val="22"/>
          <w:lang w:val="es-ES"/>
        </w:rPr>
        <w:t xml:space="preserve"> Consiste en establecer la Oferta de menor valor y la asignación de puntos como resultado de aplicar la siguiente fórmula:</w:t>
      </w:r>
    </w:p>
    <w:p w14:paraId="57F152E7" w14:textId="77777777" w:rsidR="007104E7" w:rsidRPr="00786EEB" w:rsidRDefault="007104E7" w:rsidP="007104E7">
      <w:pPr>
        <w:tabs>
          <w:tab w:val="left" w:pos="567"/>
        </w:tabs>
        <w:jc w:val="both"/>
        <w:rPr>
          <w:rFonts w:asciiTheme="minorHAnsi" w:hAnsiTheme="minorHAnsi" w:cstheme="minorHAnsi"/>
          <w:sz w:val="22"/>
          <w:szCs w:val="22"/>
          <w:lang w:val="es-ES_tradnl"/>
        </w:rPr>
      </w:pPr>
    </w:p>
    <w:p w14:paraId="60064BF2" w14:textId="77777777" w:rsidR="007104E7" w:rsidRPr="00786EEB" w:rsidRDefault="007104E7" w:rsidP="007104E7">
      <w:pPr>
        <w:rPr>
          <w:rFonts w:asciiTheme="minorHAnsi" w:hAnsiTheme="minorHAnsi" w:cstheme="minorHAnsi"/>
          <w:sz w:val="22"/>
          <w:szCs w:val="22"/>
        </w:rPr>
      </w:pPr>
    </w:p>
    <w:p w14:paraId="6C9C6F8F" w14:textId="4E1ADE55" w:rsidR="007104E7" w:rsidRPr="00786EEB" w:rsidRDefault="00000000" w:rsidP="007104E7">
      <w:pPr>
        <w:tabs>
          <w:tab w:val="left" w:pos="567"/>
        </w:tabs>
        <w:jc w:val="both"/>
        <w:rPr>
          <w:rFonts w:asciiTheme="minorHAnsi" w:hAnsiTheme="minorHAnsi" w:cstheme="minorHAnsi"/>
          <w:sz w:val="22"/>
          <w:szCs w:val="22"/>
          <w:lang w:val="es-ES_tradnl"/>
        </w:rPr>
      </w:pPr>
      <m:oMathPara>
        <m:oMath>
          <m:sSub>
            <m:sSubPr>
              <m:ctrlPr>
                <w:rPr>
                  <w:rFonts w:ascii="Cambria Math" w:eastAsiaTheme="minorHAnsi" w:hAnsi="Cambria Math" w:cstheme="minorHAnsi"/>
                  <w:i/>
                  <w:kern w:val="2"/>
                  <w:sz w:val="22"/>
                  <w:szCs w:val="22"/>
                  <w:lang w:eastAsia="en-US"/>
                  <w14:ligatures w14:val="standardContextual"/>
                </w:rPr>
              </m:ctrlPr>
            </m:sSubPr>
            <m:e>
              <m:r>
                <w:rPr>
                  <w:rFonts w:ascii="Cambria Math" w:hAnsi="Cambria Math" w:cstheme="minorHAnsi"/>
                  <w:sz w:val="22"/>
                  <w:szCs w:val="22"/>
                </w:rPr>
                <m:t>Puntaje</m:t>
              </m:r>
            </m:e>
            <m:sub>
              <m:r>
                <w:rPr>
                  <w:rFonts w:ascii="Cambria Math" w:hAnsi="Cambria Math" w:cstheme="minorHAnsi"/>
                  <w:sz w:val="22"/>
                  <w:szCs w:val="22"/>
                </w:rPr>
                <m:t>i</m:t>
              </m:r>
            </m:sub>
          </m:sSub>
          <m:r>
            <w:rPr>
              <w:rFonts w:ascii="Cambria Math" w:hAnsi="Cambria Math" w:cstheme="minorHAnsi"/>
              <w:sz w:val="22"/>
              <w:szCs w:val="22"/>
            </w:rPr>
            <m:t>=</m:t>
          </m:r>
          <m:f>
            <m:fPr>
              <m:ctrlPr>
                <w:rPr>
                  <w:rFonts w:ascii="Cambria Math" w:eastAsiaTheme="minorHAnsi" w:hAnsi="Cambria Math" w:cstheme="minorHAnsi"/>
                  <w:i/>
                  <w:kern w:val="2"/>
                  <w:sz w:val="22"/>
                  <w:szCs w:val="22"/>
                  <w:lang w:eastAsia="en-US"/>
                  <w14:ligatures w14:val="standardContextual"/>
                </w:rPr>
              </m:ctrlPr>
            </m:fPr>
            <m:num>
              <m:r>
                <w:rPr>
                  <w:rFonts w:ascii="Cambria Math" w:eastAsiaTheme="minorHAnsi" w:hAnsi="Cambria Math" w:cstheme="minorHAnsi"/>
                  <w:kern w:val="2"/>
                  <w:sz w:val="22"/>
                  <w:szCs w:val="22"/>
                  <w:lang w:eastAsia="en-US"/>
                  <w14:ligatures w14:val="standardContextual"/>
                </w:rPr>
                <m:t>[</m:t>
              </m:r>
              <m:r>
                <m:rPr>
                  <m:sty m:val="p"/>
                </m:rPr>
                <w:rPr>
                  <w:rFonts w:ascii="Cambria Math" w:hAnsi="Cambria Math" w:cstheme="minorHAnsi"/>
                  <w:sz w:val="22"/>
                  <w:szCs w:val="22"/>
                  <w:lang w:val="es-ES"/>
                </w:rPr>
                <m:t>·</m:t>
              </m:r>
              <m:r>
                <w:rPr>
                  <w:rFonts w:ascii="Cambria Math" w:eastAsiaTheme="minorHAnsi" w:hAnsi="Cambria Math" w:cstheme="minorHAnsi"/>
                  <w:kern w:val="2"/>
                  <w:sz w:val="22"/>
                  <w:szCs w:val="22"/>
                  <w:lang w:eastAsia="en-US"/>
                  <w14:ligatures w14:val="standardContextual"/>
                </w:rPr>
                <m:t>]*VNR</m:t>
              </m:r>
            </m:num>
            <m:den>
              <m:sSub>
                <m:sSubPr>
                  <m:ctrlPr>
                    <w:rPr>
                      <w:rFonts w:ascii="Cambria Math" w:eastAsiaTheme="minorHAnsi" w:hAnsi="Cambria Math" w:cstheme="minorHAnsi"/>
                      <w:i/>
                      <w:kern w:val="2"/>
                      <w:sz w:val="22"/>
                      <w:szCs w:val="22"/>
                      <w:lang w:eastAsia="en-US"/>
                      <w14:ligatures w14:val="standardContextual"/>
                    </w:rPr>
                  </m:ctrlPr>
                </m:sSubPr>
                <m:e>
                  <m:r>
                    <w:rPr>
                      <w:rFonts w:ascii="Cambria Math" w:eastAsiaTheme="minorHAnsi" w:hAnsi="Cambria Math" w:cstheme="minorHAnsi"/>
                      <w:kern w:val="2"/>
                      <w:sz w:val="22"/>
                      <w:szCs w:val="22"/>
                      <w:lang w:eastAsia="en-US"/>
                      <w14:ligatures w14:val="standardContextual"/>
                    </w:rPr>
                    <m:t>VNR</m:t>
                  </m:r>
                </m:e>
                <m:sub>
                  <m:r>
                    <w:rPr>
                      <w:rFonts w:ascii="Cambria Math" w:eastAsiaTheme="minorHAnsi" w:hAnsi="Cambria Math" w:cstheme="minorHAnsi"/>
                      <w:kern w:val="2"/>
                      <w:sz w:val="22"/>
                      <w:szCs w:val="22"/>
                      <w:lang w:eastAsia="en-US"/>
                      <w14:ligatures w14:val="standardContextual"/>
                    </w:rPr>
                    <m:t>i</m:t>
                  </m:r>
                </m:sub>
              </m:sSub>
            </m:den>
          </m:f>
        </m:oMath>
      </m:oMathPara>
    </w:p>
    <w:p w14:paraId="4870A953" w14:textId="77777777" w:rsidR="007104E7" w:rsidRPr="00786EEB" w:rsidRDefault="007104E7" w:rsidP="007104E7">
      <w:pPr>
        <w:tabs>
          <w:tab w:val="left" w:pos="567"/>
        </w:tabs>
        <w:jc w:val="both"/>
        <w:rPr>
          <w:rFonts w:asciiTheme="minorHAnsi" w:hAnsiTheme="minorHAnsi" w:cstheme="minorHAnsi"/>
          <w:sz w:val="22"/>
          <w:szCs w:val="22"/>
          <w:lang w:val="es-ES_tradnl"/>
        </w:rPr>
      </w:pPr>
    </w:p>
    <w:p w14:paraId="78F0F188" w14:textId="77777777" w:rsidR="007104E7" w:rsidRPr="00786EEB" w:rsidRDefault="007104E7" w:rsidP="00874E31">
      <w:pPr>
        <w:tabs>
          <w:tab w:val="left" w:pos="567"/>
          <w:tab w:val="center" w:pos="4320"/>
          <w:tab w:val="right" w:pos="8640"/>
        </w:tabs>
        <w:jc w:val="both"/>
        <w:rPr>
          <w:rFonts w:asciiTheme="minorHAnsi" w:hAnsiTheme="minorHAnsi" w:cstheme="minorHAnsi"/>
          <w:sz w:val="22"/>
          <w:szCs w:val="22"/>
          <w:lang w:val="es-ES_tradnl"/>
        </w:rPr>
      </w:pPr>
    </w:p>
    <w:p w14:paraId="5E925E49" w14:textId="77777777" w:rsidR="00874E31" w:rsidRPr="00786EEB" w:rsidRDefault="00874E31" w:rsidP="00874E31">
      <w:pPr>
        <w:tabs>
          <w:tab w:val="left" w:pos="567"/>
          <w:tab w:val="center" w:pos="4320"/>
          <w:tab w:val="right" w:pos="8640"/>
        </w:tabs>
        <w:rPr>
          <w:rFonts w:asciiTheme="minorHAnsi" w:hAnsiTheme="minorHAnsi" w:cstheme="minorHAnsi"/>
          <w:sz w:val="22"/>
          <w:szCs w:val="22"/>
          <w:lang w:val="es-ES"/>
        </w:rPr>
      </w:pPr>
      <w:r w:rsidRPr="00786EEB">
        <w:rPr>
          <w:rFonts w:asciiTheme="minorHAnsi" w:hAnsiTheme="minorHAnsi" w:cstheme="minorHAnsi"/>
          <w:sz w:val="22"/>
          <w:szCs w:val="22"/>
          <w:lang w:val="es-ES"/>
        </w:rPr>
        <w:t>Donde:</w:t>
      </w:r>
    </w:p>
    <w:p w14:paraId="30380F88" w14:textId="77777777" w:rsidR="00874E31" w:rsidRPr="00786EEB" w:rsidRDefault="00874E31" w:rsidP="00874E31">
      <w:pPr>
        <w:tabs>
          <w:tab w:val="left" w:pos="567"/>
          <w:tab w:val="center" w:pos="4320"/>
          <w:tab w:val="right" w:pos="8640"/>
        </w:tabs>
        <w:rPr>
          <w:rFonts w:asciiTheme="minorHAnsi" w:hAnsiTheme="minorHAnsi" w:cstheme="minorHAnsi"/>
          <w:sz w:val="22"/>
          <w:szCs w:val="22"/>
          <w:lang w:val="es-ES"/>
        </w:rPr>
      </w:pPr>
    </w:p>
    <w:tbl>
      <w:tblPr>
        <w:tblW w:w="6218"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08"/>
      </w:tblGrid>
      <w:tr w:rsidR="00874E31" w:rsidRPr="00786EEB" w14:paraId="42E321D3" w14:textId="77777777" w:rsidTr="00761D53">
        <w:tc>
          <w:tcPr>
            <w:tcW w:w="810" w:type="dxa"/>
          </w:tcPr>
          <w:p w14:paraId="71B8954B" w14:textId="77777777" w:rsidR="00874E31" w:rsidRPr="00786EEB" w:rsidRDefault="00874E31" w:rsidP="00761D53">
            <w:pPr>
              <w:tabs>
                <w:tab w:val="left" w:pos="567"/>
              </w:tabs>
              <w:rPr>
                <w:rFonts w:asciiTheme="minorHAnsi" w:hAnsiTheme="minorHAnsi" w:cstheme="minorHAnsi"/>
                <w:sz w:val="22"/>
                <w:szCs w:val="22"/>
              </w:rPr>
            </w:pPr>
            <w:proofErr w:type="spellStart"/>
            <w:r w:rsidRPr="00786EEB">
              <w:rPr>
                <w:rFonts w:asciiTheme="minorHAnsi" w:hAnsiTheme="minorHAnsi" w:cstheme="minorHAnsi"/>
                <w:sz w:val="22"/>
                <w:szCs w:val="22"/>
              </w:rPr>
              <w:t>VNR</w:t>
            </w:r>
            <w:r w:rsidRPr="00786EEB">
              <w:rPr>
                <w:rFonts w:asciiTheme="minorHAnsi" w:hAnsiTheme="minorHAnsi" w:cstheme="minorHAnsi"/>
                <w:sz w:val="22"/>
                <w:szCs w:val="22"/>
                <w:vertAlign w:val="subscript"/>
              </w:rPr>
              <w:t>i</w:t>
            </w:r>
            <w:proofErr w:type="spellEnd"/>
          </w:p>
        </w:tc>
        <w:tc>
          <w:tcPr>
            <w:tcW w:w="5408" w:type="dxa"/>
          </w:tcPr>
          <w:p w14:paraId="514443A0" w14:textId="77777777" w:rsidR="00874E31" w:rsidRPr="00786EEB" w:rsidRDefault="00874E31"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Valor de cada una de las Ofertas Económicas, de las Ofertas Hábiles No Rechazadas.</w:t>
            </w:r>
          </w:p>
        </w:tc>
      </w:tr>
      <w:tr w:rsidR="00874E31" w:rsidRPr="00786EEB" w14:paraId="0964D1B1" w14:textId="77777777" w:rsidTr="00761D53">
        <w:tc>
          <w:tcPr>
            <w:tcW w:w="810" w:type="dxa"/>
          </w:tcPr>
          <w:p w14:paraId="1E95672F" w14:textId="77777777" w:rsidR="00874E31" w:rsidRPr="00786EEB" w:rsidRDefault="00874E31"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VNR</w:t>
            </w:r>
          </w:p>
        </w:tc>
        <w:tc>
          <w:tcPr>
            <w:tcW w:w="5408" w:type="dxa"/>
          </w:tcPr>
          <w:p w14:paraId="64A42D25" w14:textId="77777777" w:rsidR="00874E31" w:rsidRPr="00786EEB" w:rsidRDefault="00874E31" w:rsidP="00761D53">
            <w:pPr>
              <w:tabs>
                <w:tab w:val="left" w:pos="567"/>
              </w:tabs>
              <w:rPr>
                <w:rFonts w:asciiTheme="minorHAnsi" w:hAnsiTheme="minorHAnsi" w:cstheme="minorHAnsi"/>
                <w:sz w:val="22"/>
                <w:szCs w:val="22"/>
              </w:rPr>
            </w:pPr>
            <w:r w:rsidRPr="00786EEB">
              <w:rPr>
                <w:rFonts w:asciiTheme="minorHAnsi" w:hAnsiTheme="minorHAnsi" w:cstheme="minorHAnsi"/>
                <w:sz w:val="22"/>
                <w:szCs w:val="22"/>
              </w:rPr>
              <w:t>Valor de la Oferta Económica No Rechazada de menor valor.</w:t>
            </w:r>
          </w:p>
        </w:tc>
      </w:tr>
    </w:tbl>
    <w:p w14:paraId="0E7C2AB6" w14:textId="77777777" w:rsidR="00720EED" w:rsidRPr="00786EEB" w:rsidRDefault="00720EED" w:rsidP="002F1252">
      <w:pPr>
        <w:pStyle w:val="Prrafodelista"/>
        <w:spacing w:before="240" w:after="240"/>
        <w:ind w:left="1584"/>
        <w:jc w:val="both"/>
        <w:rPr>
          <w:rFonts w:asciiTheme="minorHAnsi" w:hAnsiTheme="minorHAnsi" w:cstheme="minorHAnsi"/>
          <w:sz w:val="22"/>
          <w:szCs w:val="22"/>
          <w:lang w:val="es-CO"/>
        </w:rPr>
      </w:pPr>
    </w:p>
    <w:p w14:paraId="18B991DD" w14:textId="5E2D33A6" w:rsidR="00C4172A" w:rsidRPr="00786EEB" w:rsidRDefault="009C00E5" w:rsidP="00C4172A">
      <w:pPr>
        <w:pStyle w:val="Prrafodelista"/>
        <w:numPr>
          <w:ilvl w:val="3"/>
          <w:numId w:val="11"/>
        </w:numPr>
        <w:tabs>
          <w:tab w:val="left" w:pos="567"/>
        </w:tabs>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En todos los casos se tendrá en cuenta hasta el séptimo (7°) decimal del valor obtenido como puntaje.</w:t>
      </w:r>
    </w:p>
    <w:p w14:paraId="53570B1C" w14:textId="77777777" w:rsidR="009C00E5" w:rsidRPr="00786EEB" w:rsidRDefault="009C00E5" w:rsidP="002F1252">
      <w:pPr>
        <w:pStyle w:val="Prrafodelista"/>
        <w:tabs>
          <w:tab w:val="left" w:pos="567"/>
        </w:tabs>
        <w:spacing w:before="240" w:after="240"/>
        <w:ind w:left="1152"/>
        <w:jc w:val="both"/>
        <w:rPr>
          <w:rFonts w:asciiTheme="minorHAnsi" w:hAnsiTheme="minorHAnsi" w:cstheme="minorHAnsi"/>
          <w:sz w:val="22"/>
          <w:szCs w:val="22"/>
          <w:lang w:val="es-ES_tradnl"/>
        </w:rPr>
      </w:pPr>
    </w:p>
    <w:p w14:paraId="1520164D" w14:textId="1FA805A5" w:rsidR="009C00E5" w:rsidRPr="00786EEB" w:rsidRDefault="00422A72" w:rsidP="00C4172A">
      <w:pPr>
        <w:pStyle w:val="Prrafodelista"/>
        <w:numPr>
          <w:ilvl w:val="3"/>
          <w:numId w:val="11"/>
        </w:numPr>
        <w:tabs>
          <w:tab w:val="left" w:pos="567"/>
        </w:tabs>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Las Ofertas Económicas que al aplicar las fórmulas obtengan puntajes negativos obtienen cero (0) puntos.</w:t>
      </w:r>
    </w:p>
    <w:p w14:paraId="362F72A0" w14:textId="77777777" w:rsidR="00422A72" w:rsidRPr="00786EEB" w:rsidRDefault="00422A72" w:rsidP="002F1252">
      <w:pPr>
        <w:pStyle w:val="Prrafodelista"/>
        <w:rPr>
          <w:rFonts w:asciiTheme="minorHAnsi" w:hAnsiTheme="minorHAnsi" w:cstheme="minorHAnsi"/>
          <w:sz w:val="22"/>
          <w:szCs w:val="22"/>
          <w:lang w:val="es-ES_tradnl"/>
        </w:rPr>
      </w:pPr>
      <w:bookmarkStart w:id="447" w:name="_Toc255998129"/>
      <w:bookmarkStart w:id="448" w:name="_Ref34928568"/>
    </w:p>
    <w:p w14:paraId="1023458F" w14:textId="7CAE0B14" w:rsidR="005541B9" w:rsidRPr="00786EEB" w:rsidRDefault="00071614" w:rsidP="00A719DD">
      <w:pPr>
        <w:pStyle w:val="Prrafodelista"/>
        <w:numPr>
          <w:ilvl w:val="1"/>
          <w:numId w:val="11"/>
        </w:numPr>
        <w:spacing w:before="240" w:after="240"/>
        <w:jc w:val="both"/>
        <w:outlineLvl w:val="1"/>
        <w:rPr>
          <w:rFonts w:asciiTheme="minorHAnsi" w:hAnsiTheme="minorHAnsi" w:cstheme="minorHAnsi"/>
          <w:b/>
          <w:bCs/>
          <w:smallCaps/>
          <w:sz w:val="22"/>
          <w:szCs w:val="22"/>
          <w:lang w:val="es-ES"/>
        </w:rPr>
      </w:pPr>
      <w:bookmarkStart w:id="449" w:name="page40"/>
      <w:bookmarkStart w:id="450" w:name="_Toc35984993"/>
      <w:bookmarkStart w:id="451" w:name="_Toc182409125"/>
      <w:bookmarkEnd w:id="447"/>
      <w:bookmarkEnd w:id="448"/>
      <w:bookmarkEnd w:id="449"/>
      <w:r w:rsidRPr="00786EEB">
        <w:rPr>
          <w:rFonts w:asciiTheme="minorHAnsi" w:hAnsiTheme="minorHAnsi" w:cstheme="minorHAnsi"/>
          <w:bCs/>
          <w:i/>
          <w:smallCaps/>
          <w:sz w:val="22"/>
          <w:szCs w:val="22"/>
          <w:u w:val="single"/>
          <w:lang w:val="es-ES"/>
        </w:rPr>
        <w:t>Audiencia de Apertura de Sobre</w:t>
      </w:r>
      <w:r w:rsidR="00330459" w:rsidRPr="00786EEB">
        <w:rPr>
          <w:rFonts w:asciiTheme="minorHAnsi" w:hAnsiTheme="minorHAnsi" w:cstheme="minorHAnsi"/>
          <w:bCs/>
          <w:i/>
          <w:smallCaps/>
          <w:sz w:val="22"/>
          <w:szCs w:val="22"/>
          <w:u w:val="single"/>
          <w:lang w:val="es-ES"/>
        </w:rPr>
        <w:t xml:space="preserve"> No.</w:t>
      </w:r>
      <w:r w:rsidRPr="00786EEB">
        <w:rPr>
          <w:rFonts w:asciiTheme="minorHAnsi" w:hAnsiTheme="minorHAnsi" w:cstheme="minorHAnsi"/>
          <w:bCs/>
          <w:i/>
          <w:smallCaps/>
          <w:sz w:val="22"/>
          <w:szCs w:val="22"/>
          <w:u w:val="single"/>
          <w:lang w:val="es-ES"/>
        </w:rPr>
        <w:t xml:space="preserve"> 2 </w:t>
      </w:r>
      <w:proofErr w:type="gramStart"/>
      <w:r w:rsidRPr="00786EEB">
        <w:rPr>
          <w:rFonts w:asciiTheme="minorHAnsi" w:hAnsiTheme="minorHAnsi" w:cstheme="minorHAnsi"/>
          <w:bCs/>
          <w:i/>
          <w:smallCaps/>
          <w:sz w:val="22"/>
          <w:szCs w:val="22"/>
          <w:u w:val="single"/>
          <w:lang w:val="es-ES"/>
        </w:rPr>
        <w:t>y</w:t>
      </w:r>
      <w:proofErr w:type="gramEnd"/>
      <w:r w:rsidRPr="00786EEB">
        <w:rPr>
          <w:rFonts w:asciiTheme="minorHAnsi" w:hAnsiTheme="minorHAnsi" w:cstheme="minorHAnsi"/>
          <w:bCs/>
          <w:i/>
          <w:smallCaps/>
          <w:sz w:val="22"/>
          <w:szCs w:val="22"/>
          <w:u w:val="single"/>
          <w:lang w:val="es-ES"/>
        </w:rPr>
        <w:t xml:space="preserve"> Adjudicación</w:t>
      </w:r>
      <w:bookmarkEnd w:id="450"/>
      <w:bookmarkEnd w:id="451"/>
    </w:p>
    <w:p w14:paraId="34304BAD" w14:textId="77777777" w:rsidR="005541B9" w:rsidRPr="00786EEB" w:rsidRDefault="005541B9" w:rsidP="005541B9">
      <w:pPr>
        <w:pStyle w:val="Prrafodelista"/>
        <w:spacing w:before="240" w:after="240"/>
        <w:jc w:val="both"/>
        <w:rPr>
          <w:rFonts w:asciiTheme="minorHAnsi" w:hAnsiTheme="minorHAnsi" w:cstheme="minorHAnsi"/>
          <w:b/>
          <w:bCs/>
          <w:smallCaps/>
          <w:sz w:val="22"/>
          <w:szCs w:val="22"/>
          <w:lang w:val="es-ES"/>
        </w:rPr>
      </w:pPr>
    </w:p>
    <w:p w14:paraId="3BD405B0" w14:textId="1395E916" w:rsidR="00071614" w:rsidRPr="00786EEB" w:rsidRDefault="00071614" w:rsidP="001A3B6C">
      <w:pPr>
        <w:pStyle w:val="Prrafodelista"/>
        <w:numPr>
          <w:ilvl w:val="2"/>
          <w:numId w:val="11"/>
        </w:numPr>
        <w:spacing w:before="240" w:after="240"/>
        <w:jc w:val="both"/>
        <w:rPr>
          <w:rFonts w:asciiTheme="minorHAnsi" w:hAnsiTheme="minorHAnsi" w:cstheme="minorHAnsi"/>
          <w:b/>
          <w:bCs/>
          <w:smallCaps/>
          <w:sz w:val="22"/>
          <w:szCs w:val="22"/>
          <w:lang w:val="es-ES"/>
        </w:rPr>
      </w:pPr>
      <w:r w:rsidRPr="00786EEB">
        <w:rPr>
          <w:rFonts w:asciiTheme="minorHAnsi" w:hAnsiTheme="minorHAnsi" w:cstheme="minorHAnsi"/>
          <w:sz w:val="22"/>
          <w:szCs w:val="22"/>
          <w:lang w:val="es-ES"/>
        </w:rPr>
        <w:t xml:space="preserve">La audiencia para la apertura de sobres No. 2 y Adjudicación será realizada el </w:t>
      </w:r>
      <w:r w:rsidR="00C434F5"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 xml:space="preserve">ía y a la hora señalada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_Ref390158729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del Pliego de Condiciones. Esta audiencia será de carácter público.</w:t>
      </w:r>
    </w:p>
    <w:p w14:paraId="4FEB029C" w14:textId="77777777" w:rsidR="00071614" w:rsidRPr="00786EEB" w:rsidRDefault="00071614" w:rsidP="001A3B6C">
      <w:pPr>
        <w:pStyle w:val="Prrafodelista"/>
        <w:ind w:left="1701"/>
        <w:jc w:val="both"/>
        <w:rPr>
          <w:rFonts w:asciiTheme="minorHAnsi" w:hAnsiTheme="minorHAnsi" w:cstheme="minorHAnsi"/>
          <w:sz w:val="22"/>
          <w:szCs w:val="22"/>
          <w:lang w:val="es-ES"/>
        </w:rPr>
      </w:pPr>
    </w:p>
    <w:p w14:paraId="05CFF411" w14:textId="6A5034F1" w:rsidR="00071614" w:rsidRPr="00786EEB" w:rsidRDefault="00071614" w:rsidP="00EC6FB9">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Se agotarán las etapas previas del protocolo de la ANI y se procederá con la lectura del </w:t>
      </w:r>
      <w:r w:rsidR="00D13E4A" w:rsidRPr="00786EEB">
        <w:rPr>
          <w:rFonts w:asciiTheme="minorHAnsi" w:hAnsiTheme="minorHAnsi" w:cstheme="minorHAnsi"/>
          <w:sz w:val="22"/>
          <w:szCs w:val="22"/>
          <w:lang w:val="es-ES"/>
        </w:rPr>
        <w:t xml:space="preserve">consolidado del </w:t>
      </w:r>
      <w:r w:rsidRPr="00786EEB">
        <w:rPr>
          <w:rFonts w:asciiTheme="minorHAnsi" w:hAnsiTheme="minorHAnsi" w:cstheme="minorHAnsi"/>
          <w:sz w:val="22"/>
          <w:szCs w:val="22"/>
          <w:lang w:val="es-ES"/>
        </w:rPr>
        <w:t xml:space="preserve">informe de evaluación definitivo del contenido del sobre No. </w:t>
      </w:r>
      <w:r w:rsidR="001A3B6C" w:rsidRPr="00786EEB">
        <w:rPr>
          <w:rFonts w:asciiTheme="minorHAnsi" w:hAnsiTheme="minorHAnsi" w:cstheme="minorHAnsi"/>
          <w:sz w:val="22"/>
          <w:szCs w:val="22"/>
          <w:lang w:val="es-ES"/>
        </w:rPr>
        <w:t>1.</w:t>
      </w:r>
    </w:p>
    <w:p w14:paraId="15D2D80A" w14:textId="77777777" w:rsidR="00071614" w:rsidRPr="00786EEB" w:rsidRDefault="00071614" w:rsidP="00EC6FB9">
      <w:pPr>
        <w:pStyle w:val="Prrafodelista"/>
        <w:spacing w:before="240" w:after="240"/>
        <w:jc w:val="both"/>
        <w:rPr>
          <w:rFonts w:asciiTheme="minorHAnsi" w:hAnsiTheme="minorHAnsi" w:cstheme="minorHAnsi"/>
          <w:sz w:val="22"/>
          <w:szCs w:val="22"/>
          <w:lang w:val="es-ES"/>
        </w:rPr>
      </w:pPr>
    </w:p>
    <w:p w14:paraId="67D85AB0" w14:textId="33D20928" w:rsidR="00B1602E" w:rsidRPr="00786EEB" w:rsidRDefault="00071614" w:rsidP="00EC6FB9">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Durante la audiencia, se dará la palabra por una vez a cada uno de los Oferentes, en el orden en que se hubieren entregado las Ofertas, para que se pronuncien sobre las respuestas dadas por la </w:t>
      </w:r>
      <w:r w:rsidR="00711280" w:rsidRPr="00786EEB">
        <w:rPr>
          <w:rFonts w:asciiTheme="minorHAnsi" w:hAnsiTheme="minorHAnsi" w:cstheme="minorHAnsi"/>
          <w:sz w:val="22"/>
          <w:szCs w:val="22"/>
          <w:lang w:val="es-ES"/>
        </w:rPr>
        <w:t>ANI</w:t>
      </w:r>
      <w:r w:rsidRPr="00786EEB">
        <w:rPr>
          <w:rFonts w:asciiTheme="minorHAnsi" w:hAnsiTheme="minorHAnsi" w:cstheme="minorHAnsi"/>
          <w:sz w:val="22"/>
          <w:szCs w:val="22"/>
          <w:lang w:val="es-ES"/>
        </w:rPr>
        <w:t xml:space="preserve"> a las observaciones presentadas respecto del </w:t>
      </w:r>
      <w:r w:rsidRPr="00786EEB">
        <w:rPr>
          <w:rFonts w:asciiTheme="minorHAnsi" w:hAnsiTheme="minorHAnsi" w:cstheme="minorHAnsi"/>
          <w:sz w:val="22"/>
          <w:szCs w:val="22"/>
          <w:lang w:val="es-ES"/>
        </w:rPr>
        <w:lastRenderedPageBreak/>
        <w:t>informe de evaluación</w:t>
      </w:r>
      <w:r w:rsidR="00F43C38" w:rsidRPr="00786EEB">
        <w:rPr>
          <w:rFonts w:asciiTheme="minorHAnsi" w:hAnsiTheme="minorHAnsi" w:cstheme="minorHAnsi"/>
          <w:sz w:val="22"/>
          <w:szCs w:val="22"/>
          <w:lang w:val="es-ES"/>
        </w:rPr>
        <w:t xml:space="preserve"> definitivo</w:t>
      </w:r>
      <w:r w:rsidRPr="00786EEB">
        <w:rPr>
          <w:rFonts w:asciiTheme="minorHAnsi" w:hAnsiTheme="minorHAnsi" w:cstheme="minorHAnsi"/>
          <w:sz w:val="22"/>
          <w:szCs w:val="22"/>
          <w:lang w:val="es-ES"/>
        </w:rPr>
        <w:t>. Cada uno de los Oferentes deberá designar un único vocero, quien podrá efectuar una intervención limitada a un tiempo máximo de diez (10) minutos.</w:t>
      </w:r>
      <w:r w:rsidR="004A2D6C" w:rsidRPr="00786EEB">
        <w:rPr>
          <w:rFonts w:asciiTheme="minorHAnsi" w:hAnsiTheme="minorHAnsi" w:cstheme="minorHAnsi"/>
          <w:sz w:val="22"/>
          <w:szCs w:val="22"/>
          <w:lang w:val="es-ES"/>
        </w:rPr>
        <w:t xml:space="preserve"> Esta no podrá entenderse como una oportunidad adicional para aportar documentos o elementos que no hayan sido incorporados en el plazo definido en el numeral </w:t>
      </w:r>
      <w:r w:rsidR="004658FA" w:rsidRPr="00786EEB">
        <w:rPr>
          <w:rFonts w:asciiTheme="minorHAnsi" w:hAnsiTheme="minorHAnsi" w:cstheme="minorHAnsi"/>
          <w:sz w:val="22"/>
          <w:szCs w:val="22"/>
          <w:lang w:val="es-ES"/>
        </w:rPr>
        <w:fldChar w:fldCharType="begin"/>
      </w:r>
      <w:r w:rsidR="004658FA" w:rsidRPr="00786EEB">
        <w:rPr>
          <w:rFonts w:asciiTheme="minorHAnsi" w:hAnsiTheme="minorHAnsi" w:cstheme="minorHAnsi"/>
          <w:sz w:val="22"/>
          <w:szCs w:val="22"/>
          <w:lang w:val="es-ES"/>
        </w:rPr>
        <w:instrText xml:space="preserve"> REF _Ref170311556 \w \h </w:instrText>
      </w:r>
      <w:r w:rsidR="00786EEB" w:rsidRPr="00786EEB">
        <w:rPr>
          <w:rFonts w:asciiTheme="minorHAnsi" w:hAnsiTheme="minorHAnsi" w:cstheme="minorHAnsi"/>
          <w:sz w:val="22"/>
          <w:szCs w:val="22"/>
          <w:lang w:val="es-ES"/>
        </w:rPr>
        <w:instrText xml:space="preserve"> \* MERGEFORMAT </w:instrText>
      </w:r>
      <w:r w:rsidR="004658FA" w:rsidRPr="00786EEB">
        <w:rPr>
          <w:rFonts w:asciiTheme="minorHAnsi" w:hAnsiTheme="minorHAnsi" w:cstheme="minorHAnsi"/>
          <w:sz w:val="22"/>
          <w:szCs w:val="22"/>
          <w:lang w:val="es-ES"/>
        </w:rPr>
      </w:r>
      <w:r w:rsidR="004658FA"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7.2</w:t>
      </w:r>
      <w:r w:rsidR="004658FA" w:rsidRPr="00786EEB">
        <w:rPr>
          <w:rFonts w:asciiTheme="minorHAnsi" w:hAnsiTheme="minorHAnsi" w:cstheme="minorHAnsi"/>
          <w:sz w:val="22"/>
          <w:szCs w:val="22"/>
          <w:lang w:val="es-ES"/>
        </w:rPr>
        <w:fldChar w:fldCharType="end"/>
      </w:r>
      <w:r w:rsidR="004A2D6C" w:rsidRPr="00786EEB">
        <w:rPr>
          <w:rFonts w:asciiTheme="minorHAnsi" w:hAnsiTheme="minorHAnsi" w:cstheme="minorHAnsi"/>
          <w:sz w:val="22"/>
          <w:szCs w:val="22"/>
          <w:lang w:val="es-ES"/>
        </w:rPr>
        <w:t xml:space="preserve"> de este Pliego. Lo anterior, sin perjuicio de la potestad de la ANI de realizar las verificaciones que considere pertinentes para la adecuada selección del Adjudicatario.</w:t>
      </w:r>
      <w:r w:rsidRPr="00786EEB">
        <w:rPr>
          <w:rFonts w:asciiTheme="minorHAnsi" w:hAnsiTheme="minorHAnsi" w:cstheme="minorHAnsi"/>
          <w:sz w:val="22"/>
          <w:szCs w:val="22"/>
          <w:lang w:val="es-ES"/>
        </w:rPr>
        <w:t xml:space="preserve"> Si la intervención pretendiere revivir las observaciones formuladas y resueltas en el respectivo informe, el funcionario que presida la audiencia podrá suspender la intervención del Oferent</w:t>
      </w:r>
      <w:r w:rsidR="00EC6FB9" w:rsidRPr="00786EEB">
        <w:rPr>
          <w:rFonts w:asciiTheme="minorHAnsi" w:hAnsiTheme="minorHAnsi" w:cstheme="minorHAnsi"/>
          <w:sz w:val="22"/>
          <w:szCs w:val="22"/>
          <w:lang w:val="es-ES"/>
        </w:rPr>
        <w:t>e.</w:t>
      </w:r>
    </w:p>
    <w:p w14:paraId="54B6C362" w14:textId="01FD7C07" w:rsidR="00071614" w:rsidRPr="00786EEB" w:rsidRDefault="00071614" w:rsidP="001A3B6C">
      <w:pPr>
        <w:pStyle w:val="Prrafodelista"/>
        <w:spacing w:before="240" w:after="240"/>
        <w:jc w:val="both"/>
        <w:rPr>
          <w:rFonts w:asciiTheme="minorHAnsi" w:hAnsiTheme="minorHAnsi" w:cstheme="minorHAnsi"/>
          <w:sz w:val="22"/>
          <w:szCs w:val="22"/>
          <w:lang w:val="es-ES"/>
        </w:rPr>
      </w:pPr>
    </w:p>
    <w:p w14:paraId="3A4904AB" w14:textId="0F7B810D" w:rsidR="00B1602E" w:rsidRPr="00786EEB" w:rsidRDefault="00071614" w:rsidP="00EC6FB9">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Terminadas las intervenciones de todos los Oferentes respecto de las respuestas dadas por la </w:t>
      </w:r>
      <w:r w:rsidR="00711280" w:rsidRPr="00786EEB">
        <w:rPr>
          <w:rFonts w:asciiTheme="minorHAnsi" w:hAnsiTheme="minorHAnsi" w:cstheme="minorHAnsi"/>
          <w:sz w:val="22"/>
          <w:szCs w:val="22"/>
          <w:lang w:val="es-ES"/>
        </w:rPr>
        <w:t>ANI</w:t>
      </w:r>
      <w:r w:rsidRPr="00786EEB">
        <w:rPr>
          <w:rFonts w:asciiTheme="minorHAnsi" w:hAnsiTheme="minorHAnsi" w:cstheme="minorHAnsi"/>
          <w:sz w:val="22"/>
          <w:szCs w:val="22"/>
          <w:lang w:val="es-ES"/>
        </w:rPr>
        <w:t xml:space="preserve"> a las observaciones presentadas respecto del informe de evaluación</w:t>
      </w:r>
      <w:r w:rsidR="002745F4" w:rsidRPr="00786EEB">
        <w:rPr>
          <w:rFonts w:asciiTheme="minorHAnsi" w:hAnsiTheme="minorHAnsi" w:cstheme="minorHAnsi"/>
          <w:sz w:val="22"/>
          <w:szCs w:val="22"/>
          <w:lang w:val="es-ES"/>
        </w:rPr>
        <w:t xml:space="preserve"> definitivo</w:t>
      </w:r>
      <w:r w:rsidRPr="00786EEB">
        <w:rPr>
          <w:rFonts w:asciiTheme="minorHAnsi" w:hAnsiTheme="minorHAnsi" w:cstheme="minorHAnsi"/>
          <w:sz w:val="22"/>
          <w:szCs w:val="22"/>
          <w:lang w:val="es-ES"/>
        </w:rPr>
        <w:t>, se otorgará la palabra por una única vez a cada uno de los Oferentes, en el orden de entrega de las Ofertas, con el objeto de replicar las observaciones que sobre la evaluación de su Oferta se hayan presentado por los intervinientes. Esta intervención tendrá un término máximo de</w:t>
      </w:r>
      <w:r w:rsidR="000D162E" w:rsidRPr="00786EEB">
        <w:rPr>
          <w:rFonts w:asciiTheme="minorHAnsi" w:hAnsiTheme="minorHAnsi" w:cstheme="minorHAnsi"/>
          <w:sz w:val="22"/>
          <w:szCs w:val="22"/>
          <w:lang w:val="es-ES"/>
        </w:rPr>
        <w:t xml:space="preserve"> diez (10) minutos por Oferente</w:t>
      </w:r>
      <w:r w:rsidR="00EA1294" w:rsidRPr="00786EEB">
        <w:rPr>
          <w:rFonts w:asciiTheme="minorHAnsi" w:hAnsiTheme="minorHAnsi" w:cstheme="minorHAnsi"/>
          <w:sz w:val="22"/>
          <w:szCs w:val="22"/>
          <w:lang w:val="es-ES"/>
        </w:rPr>
        <w:t>.</w:t>
      </w:r>
      <w:r w:rsidR="000D162E" w:rsidRPr="00786EEB">
        <w:rPr>
          <w:rFonts w:asciiTheme="minorHAnsi" w:hAnsiTheme="minorHAnsi" w:cstheme="minorHAnsi"/>
          <w:sz w:val="22"/>
          <w:szCs w:val="22"/>
          <w:lang w:val="es-ES"/>
        </w:rPr>
        <w:t xml:space="preserve"> Esta no podrá entenderse como una oportunidad adicional para aportar documentos o elementos que.</w:t>
      </w:r>
      <w:r w:rsidR="00EA1294" w:rsidRPr="00786EEB">
        <w:rPr>
          <w:rFonts w:asciiTheme="minorHAnsi" w:hAnsiTheme="minorHAnsi" w:cstheme="minorHAnsi"/>
          <w:sz w:val="22"/>
          <w:szCs w:val="22"/>
          <w:lang w:val="es-ES"/>
        </w:rPr>
        <w:t xml:space="preserve"> Si la ré</w:t>
      </w:r>
      <w:r w:rsidRPr="00786EEB">
        <w:rPr>
          <w:rFonts w:asciiTheme="minorHAnsi" w:hAnsiTheme="minorHAnsi" w:cstheme="minorHAnsi"/>
          <w:sz w:val="22"/>
          <w:szCs w:val="22"/>
          <w:lang w:val="es-ES"/>
        </w:rPr>
        <w:t>plica pretendiere revivir las observaciones formuladas y resueltas en el respectivo informe, el funcionario que presida la audiencia podrá suspender la intervención del Oferent</w:t>
      </w:r>
      <w:r w:rsidR="001A3B6C" w:rsidRPr="00786EEB">
        <w:rPr>
          <w:rFonts w:asciiTheme="minorHAnsi" w:hAnsiTheme="minorHAnsi" w:cstheme="minorHAnsi"/>
          <w:sz w:val="22"/>
          <w:szCs w:val="22"/>
          <w:lang w:val="es-ES"/>
        </w:rPr>
        <w:t>e.</w:t>
      </w:r>
    </w:p>
    <w:p w14:paraId="7C96966E" w14:textId="3AD108D0" w:rsidR="00071614" w:rsidRPr="00786EEB" w:rsidRDefault="00071614" w:rsidP="00EC6FB9">
      <w:pPr>
        <w:pStyle w:val="Prrafodelista"/>
        <w:spacing w:before="240" w:after="240"/>
        <w:jc w:val="both"/>
        <w:rPr>
          <w:rFonts w:asciiTheme="minorHAnsi" w:hAnsiTheme="minorHAnsi" w:cstheme="minorHAnsi"/>
          <w:sz w:val="22"/>
          <w:szCs w:val="22"/>
          <w:lang w:val="es-ES"/>
        </w:rPr>
      </w:pPr>
    </w:p>
    <w:p w14:paraId="2FA4FBC5" w14:textId="7114EB15" w:rsidR="00B1602E" w:rsidRPr="00786EEB" w:rsidRDefault="00071614" w:rsidP="00EC6FB9">
      <w:pPr>
        <w:pStyle w:val="Prrafodelista"/>
        <w:numPr>
          <w:ilvl w:val="2"/>
          <w:numId w:val="11"/>
        </w:numPr>
        <w:spacing w:before="240" w:after="240"/>
        <w:jc w:val="both"/>
        <w:rPr>
          <w:rFonts w:asciiTheme="minorHAnsi" w:hAnsiTheme="minorHAnsi" w:cstheme="minorHAnsi"/>
          <w:sz w:val="22"/>
          <w:szCs w:val="22"/>
          <w:lang w:val="es-ES"/>
        </w:rPr>
      </w:pPr>
      <w:bookmarkStart w:id="452" w:name="_Ref36026117"/>
      <w:r w:rsidRPr="00786EEB">
        <w:rPr>
          <w:rFonts w:asciiTheme="minorHAnsi" w:hAnsiTheme="minorHAnsi" w:cstheme="minorHAnsi"/>
          <w:sz w:val="22"/>
          <w:szCs w:val="22"/>
          <w:lang w:val="es-ES"/>
        </w:rPr>
        <w:t xml:space="preserve">Terminadas las intervenciones de los Oferentes, la ANI podrá suspender la audiencia de Adjudicación con el fin de estimar el tiempo requerido para que el comité evaluador analice las observaciones presentadas durante la audiencia de Adjudicación. Una vez la ANI determine el tiempo que sea requerido para realizar el análisis y respuesta a las observaciones, le comunicará a los Oferentes y a todos los asistentes a la audiencia, el término de reanudación de </w:t>
      </w:r>
      <w:proofErr w:type="gramStart"/>
      <w:r w:rsidRPr="00786EEB">
        <w:rPr>
          <w:rFonts w:asciiTheme="minorHAnsi" w:hAnsiTheme="minorHAnsi" w:cstheme="minorHAnsi"/>
          <w:sz w:val="22"/>
          <w:szCs w:val="22"/>
          <w:lang w:val="es-ES"/>
        </w:rPr>
        <w:t>la mism</w:t>
      </w:r>
      <w:r w:rsidR="0094024F" w:rsidRPr="00786EEB">
        <w:rPr>
          <w:rFonts w:asciiTheme="minorHAnsi" w:hAnsiTheme="minorHAnsi" w:cstheme="minorHAnsi"/>
          <w:sz w:val="22"/>
          <w:szCs w:val="22"/>
          <w:lang w:val="es-ES"/>
        </w:rPr>
        <w:t>a</w:t>
      </w:r>
      <w:proofErr w:type="gramEnd"/>
      <w:r w:rsidR="0094024F" w:rsidRPr="00786EEB">
        <w:rPr>
          <w:rFonts w:asciiTheme="minorHAnsi" w:hAnsiTheme="minorHAnsi" w:cstheme="minorHAnsi"/>
          <w:sz w:val="22"/>
          <w:szCs w:val="22"/>
          <w:lang w:val="es-ES"/>
        </w:rPr>
        <w:t>.</w:t>
      </w:r>
    </w:p>
    <w:bookmarkEnd w:id="452"/>
    <w:p w14:paraId="7E0AF3C7" w14:textId="77777777" w:rsidR="00071614" w:rsidRPr="00786EEB" w:rsidRDefault="00071614" w:rsidP="00EC6FB9">
      <w:pPr>
        <w:pStyle w:val="Prrafodelista"/>
        <w:spacing w:before="240" w:after="240"/>
        <w:jc w:val="both"/>
        <w:rPr>
          <w:rFonts w:asciiTheme="minorHAnsi" w:hAnsiTheme="minorHAnsi" w:cstheme="minorHAnsi"/>
          <w:sz w:val="22"/>
          <w:szCs w:val="22"/>
          <w:lang w:val="es-ES"/>
        </w:rPr>
      </w:pPr>
    </w:p>
    <w:p w14:paraId="0537165A" w14:textId="77B79D42" w:rsidR="00071614" w:rsidRPr="00786EEB" w:rsidRDefault="00071614" w:rsidP="00EC6FB9">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Si al cabo del plazo de suspensión fijado, la ANI considera tener los elementos necesarios para adjudicar </w:t>
      </w:r>
      <w:r w:rsidR="00D6620C"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procederá de la siguiente manera:</w:t>
      </w:r>
    </w:p>
    <w:p w14:paraId="1EFEDCCA" w14:textId="77777777" w:rsidR="00EC6FB9" w:rsidRPr="00786EEB" w:rsidRDefault="00EC6FB9" w:rsidP="00EC6FB9">
      <w:pPr>
        <w:pStyle w:val="Prrafodelista"/>
        <w:tabs>
          <w:tab w:val="left" w:pos="1701"/>
        </w:tabs>
        <w:spacing w:before="240" w:after="240"/>
        <w:ind w:left="1152"/>
        <w:jc w:val="both"/>
        <w:rPr>
          <w:rFonts w:asciiTheme="minorHAnsi" w:hAnsiTheme="minorHAnsi" w:cstheme="minorHAnsi"/>
          <w:sz w:val="22"/>
          <w:szCs w:val="22"/>
          <w:lang w:val="es-ES"/>
        </w:rPr>
      </w:pPr>
    </w:p>
    <w:p w14:paraId="3D027FA0" w14:textId="5D2AFE8B" w:rsidR="00EC6FB9" w:rsidRPr="00786EEB" w:rsidRDefault="00EC6FB9" w:rsidP="00EC6FB9">
      <w:pPr>
        <w:pStyle w:val="Prrafodelista"/>
        <w:numPr>
          <w:ilvl w:val="3"/>
          <w:numId w:val="11"/>
        </w:numPr>
        <w:tabs>
          <w:tab w:val="left" w:pos="1701"/>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Pondrá en conocimiento de los asistentes </w:t>
      </w:r>
      <w:r w:rsidR="000F5E7D" w:rsidRPr="00786EEB">
        <w:rPr>
          <w:rFonts w:asciiTheme="minorHAnsi" w:hAnsiTheme="minorHAnsi" w:cstheme="minorHAnsi"/>
          <w:sz w:val="22"/>
          <w:szCs w:val="22"/>
          <w:lang w:val="es-ES"/>
        </w:rPr>
        <w:t xml:space="preserve">el </w:t>
      </w:r>
      <w:proofErr w:type="spellStart"/>
      <w:r w:rsidR="000F5E7D" w:rsidRPr="00786EEB">
        <w:rPr>
          <w:rFonts w:asciiTheme="minorHAnsi" w:hAnsiTheme="minorHAnsi" w:cstheme="minorHAnsi"/>
          <w:sz w:val="22"/>
          <w:szCs w:val="22"/>
          <w:lang w:val="es-ES"/>
        </w:rPr>
        <w:t>consolidado</w:t>
      </w:r>
      <w:r w:rsidRPr="00786EEB">
        <w:rPr>
          <w:rFonts w:asciiTheme="minorHAnsi" w:hAnsiTheme="minorHAnsi" w:cstheme="minorHAnsi"/>
          <w:sz w:val="22"/>
          <w:szCs w:val="22"/>
          <w:lang w:val="es-ES"/>
        </w:rPr>
        <w:t>del</w:t>
      </w:r>
      <w:proofErr w:type="spellEnd"/>
      <w:r w:rsidRPr="00786EEB">
        <w:rPr>
          <w:rFonts w:asciiTheme="minorHAnsi" w:hAnsiTheme="minorHAnsi" w:cstheme="minorHAnsi"/>
          <w:sz w:val="22"/>
          <w:szCs w:val="22"/>
          <w:lang w:val="es-ES"/>
        </w:rPr>
        <w:t xml:space="preserve"> informe de evaluación definitivo y se dará respuesta a las observaciones</w:t>
      </w:r>
      <w:r w:rsidR="000F5E7D" w:rsidRPr="00786EEB">
        <w:rPr>
          <w:rFonts w:asciiTheme="minorHAnsi" w:hAnsiTheme="minorHAnsi" w:cstheme="minorHAnsi"/>
          <w:sz w:val="22"/>
          <w:szCs w:val="22"/>
          <w:lang w:val="es-ES"/>
        </w:rPr>
        <w:t xml:space="preserve"> y réplicas</w:t>
      </w:r>
      <w:r w:rsidRPr="00786EEB">
        <w:rPr>
          <w:rFonts w:asciiTheme="minorHAnsi" w:hAnsiTheme="minorHAnsi" w:cstheme="minorHAnsi"/>
          <w:sz w:val="22"/>
          <w:szCs w:val="22"/>
          <w:lang w:val="es-ES"/>
        </w:rPr>
        <w:t xml:space="preserve"> formuladas en la </w:t>
      </w:r>
      <w:r w:rsidR="009B6B5E" w:rsidRPr="00786EEB">
        <w:rPr>
          <w:rFonts w:asciiTheme="minorHAnsi" w:hAnsiTheme="minorHAnsi" w:cstheme="minorHAnsi"/>
          <w:sz w:val="22"/>
          <w:szCs w:val="22"/>
          <w:lang w:val="es-ES"/>
        </w:rPr>
        <w:t>audiencia de Adjudicación</w:t>
      </w:r>
      <w:r w:rsidR="00967A69" w:rsidRPr="00786EEB">
        <w:rPr>
          <w:rFonts w:asciiTheme="minorHAnsi" w:hAnsiTheme="minorHAnsi" w:cstheme="minorHAnsi"/>
          <w:sz w:val="22"/>
          <w:szCs w:val="22"/>
          <w:lang w:val="es-ES"/>
        </w:rPr>
        <w:t>.</w:t>
      </w:r>
    </w:p>
    <w:p w14:paraId="23E6E210" w14:textId="77777777" w:rsidR="00EC6FB9" w:rsidRPr="00786EEB" w:rsidRDefault="00EC6FB9" w:rsidP="00EC6FB9">
      <w:pPr>
        <w:pStyle w:val="Prrafodelista"/>
        <w:tabs>
          <w:tab w:val="left" w:pos="1701"/>
        </w:tabs>
        <w:spacing w:before="240" w:after="240"/>
        <w:ind w:left="1152"/>
        <w:jc w:val="both"/>
        <w:rPr>
          <w:rFonts w:asciiTheme="minorHAnsi" w:hAnsiTheme="minorHAnsi" w:cstheme="minorHAnsi"/>
          <w:sz w:val="22"/>
          <w:szCs w:val="22"/>
          <w:lang w:val="es-ES"/>
        </w:rPr>
      </w:pPr>
    </w:p>
    <w:p w14:paraId="6B7B377B" w14:textId="568AF019" w:rsidR="00EC6FB9" w:rsidRPr="00786EEB" w:rsidRDefault="00EC6FB9" w:rsidP="00EC6FB9">
      <w:pPr>
        <w:pStyle w:val="Prrafodelista"/>
        <w:numPr>
          <w:ilvl w:val="3"/>
          <w:numId w:val="11"/>
        </w:numPr>
        <w:tabs>
          <w:tab w:val="left" w:pos="1701"/>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Se dará inicio al proceso de apertura de los sobres No. 2 contentivos de las Ofertas Económicas</w:t>
      </w:r>
      <w:r w:rsidR="00935CA2" w:rsidRPr="00786EEB">
        <w:rPr>
          <w:rFonts w:asciiTheme="minorHAnsi" w:hAnsiTheme="minorHAnsi" w:cstheme="minorHAnsi"/>
          <w:sz w:val="22"/>
          <w:szCs w:val="22"/>
          <w:lang w:val="es-ES"/>
        </w:rPr>
        <w:t>. La ANI no será responsable por abrir los sobres incorrectamente dirigidos o sin la identificación adecuada</w:t>
      </w:r>
      <w:r w:rsidR="00967A69" w:rsidRPr="00786EEB">
        <w:rPr>
          <w:rFonts w:asciiTheme="minorHAnsi" w:hAnsiTheme="minorHAnsi" w:cstheme="minorHAnsi"/>
          <w:sz w:val="22"/>
          <w:szCs w:val="22"/>
          <w:lang w:val="es-ES"/>
        </w:rPr>
        <w:t>.</w:t>
      </w:r>
    </w:p>
    <w:p w14:paraId="01E5B7C1" w14:textId="77777777" w:rsidR="008C75EF" w:rsidRPr="00786EEB" w:rsidRDefault="008C75EF" w:rsidP="00E13860">
      <w:pPr>
        <w:pStyle w:val="Prrafodelista"/>
        <w:rPr>
          <w:rFonts w:asciiTheme="minorHAnsi" w:hAnsiTheme="minorHAnsi" w:cstheme="minorHAnsi"/>
          <w:sz w:val="22"/>
          <w:szCs w:val="22"/>
          <w:lang w:val="es-ES"/>
        </w:rPr>
      </w:pPr>
    </w:p>
    <w:p w14:paraId="040A9E02" w14:textId="31F0F572" w:rsidR="00EC6FB9" w:rsidRPr="00786EEB" w:rsidRDefault="00EC6FB9" w:rsidP="00EC6FB9">
      <w:pPr>
        <w:pStyle w:val="Prrafodelista"/>
        <w:numPr>
          <w:ilvl w:val="3"/>
          <w:numId w:val="11"/>
        </w:numPr>
        <w:tabs>
          <w:tab w:val="left" w:pos="1701"/>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Procederá a la evaluación de las Ofertas Económicas en los términos señalados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_Ref36026030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8.5</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del presente Pliego</w:t>
      </w:r>
      <w:r w:rsidR="00A32CF2" w:rsidRPr="00786EEB">
        <w:rPr>
          <w:rFonts w:asciiTheme="minorHAnsi" w:hAnsiTheme="minorHAnsi" w:cstheme="minorHAnsi"/>
          <w:sz w:val="22"/>
          <w:szCs w:val="22"/>
          <w:lang w:val="es-ES"/>
        </w:rPr>
        <w:t>.</w:t>
      </w:r>
    </w:p>
    <w:p w14:paraId="265C5738" w14:textId="77777777" w:rsidR="00EC6FB9" w:rsidRPr="00786EEB" w:rsidRDefault="00EC6FB9" w:rsidP="00EC6FB9">
      <w:pPr>
        <w:pStyle w:val="Prrafodelista"/>
        <w:tabs>
          <w:tab w:val="left" w:pos="1701"/>
        </w:tabs>
        <w:rPr>
          <w:rFonts w:asciiTheme="minorHAnsi" w:hAnsiTheme="minorHAnsi" w:cstheme="minorHAnsi"/>
          <w:sz w:val="22"/>
          <w:szCs w:val="22"/>
          <w:lang w:val="es-ES"/>
        </w:rPr>
      </w:pPr>
    </w:p>
    <w:p w14:paraId="3F8AC46E" w14:textId="2A9FC1D9" w:rsidR="00EC6FB9" w:rsidRPr="00786EEB" w:rsidRDefault="00EC6FB9" w:rsidP="00EC6FB9">
      <w:pPr>
        <w:pStyle w:val="Prrafodelista"/>
        <w:numPr>
          <w:ilvl w:val="3"/>
          <w:numId w:val="11"/>
        </w:numPr>
        <w:tabs>
          <w:tab w:val="left" w:pos="1701"/>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Una vez efectuada la evaluación de las Ofertas Económicas de que trata el numeral </w:t>
      </w:r>
      <w:r w:rsidR="00F15667" w:rsidRPr="00786EEB">
        <w:rPr>
          <w:rFonts w:asciiTheme="minorHAnsi" w:hAnsiTheme="minorHAnsi" w:cstheme="minorHAnsi"/>
          <w:sz w:val="22"/>
          <w:szCs w:val="22"/>
          <w:lang w:val="es-ES"/>
        </w:rPr>
        <w:fldChar w:fldCharType="begin"/>
      </w:r>
      <w:r w:rsidR="00F15667" w:rsidRPr="00786EEB">
        <w:rPr>
          <w:rFonts w:asciiTheme="minorHAnsi" w:hAnsiTheme="minorHAnsi" w:cstheme="minorHAnsi"/>
          <w:sz w:val="22"/>
          <w:szCs w:val="22"/>
          <w:lang w:val="es-ES"/>
        </w:rPr>
        <w:instrText xml:space="preserve"> REF _Ref170478539 \w \h </w:instrText>
      </w:r>
      <w:r w:rsidR="00786EEB" w:rsidRPr="00786EEB">
        <w:rPr>
          <w:rFonts w:asciiTheme="minorHAnsi" w:hAnsiTheme="minorHAnsi" w:cstheme="minorHAnsi"/>
          <w:sz w:val="22"/>
          <w:szCs w:val="22"/>
          <w:lang w:val="es-ES"/>
        </w:rPr>
        <w:instrText xml:space="preserve"> \* MERGEFORMAT </w:instrText>
      </w:r>
      <w:r w:rsidR="00F15667" w:rsidRPr="00786EEB">
        <w:rPr>
          <w:rFonts w:asciiTheme="minorHAnsi" w:hAnsiTheme="minorHAnsi" w:cstheme="minorHAnsi"/>
          <w:sz w:val="22"/>
          <w:szCs w:val="22"/>
          <w:lang w:val="es-ES"/>
        </w:rPr>
      </w:r>
      <w:r w:rsidR="00F15667"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8.5</w:t>
      </w:r>
      <w:r w:rsidR="00F15667"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se dará la palabra por una vez a cada uno de los Oferentes, en el orden en que se hubieren presentado las Ofertas, para que se pronuncien </w:t>
      </w:r>
      <w:r w:rsidR="00784381" w:rsidRPr="00786EEB">
        <w:rPr>
          <w:rFonts w:asciiTheme="minorHAnsi" w:hAnsiTheme="minorHAnsi" w:cstheme="minorHAnsi"/>
          <w:sz w:val="22"/>
          <w:szCs w:val="22"/>
          <w:lang w:val="es-ES"/>
        </w:rPr>
        <w:t xml:space="preserve">únicamente </w:t>
      </w:r>
      <w:r w:rsidR="00A95E09" w:rsidRPr="00786EEB">
        <w:rPr>
          <w:rFonts w:asciiTheme="minorHAnsi" w:hAnsiTheme="minorHAnsi" w:cstheme="minorHAnsi"/>
          <w:sz w:val="22"/>
          <w:szCs w:val="22"/>
          <w:lang w:val="es-ES"/>
        </w:rPr>
        <w:t xml:space="preserve">sobre </w:t>
      </w:r>
      <w:r w:rsidR="0062035C" w:rsidRPr="00786EEB">
        <w:rPr>
          <w:rFonts w:asciiTheme="minorHAnsi" w:hAnsiTheme="minorHAnsi" w:cstheme="minorHAnsi"/>
          <w:sz w:val="22"/>
          <w:szCs w:val="22"/>
          <w:lang w:val="es-ES"/>
        </w:rPr>
        <w:t xml:space="preserve">la evaluación </w:t>
      </w:r>
      <w:r w:rsidR="008D6E7B" w:rsidRPr="00786EEB">
        <w:rPr>
          <w:rFonts w:asciiTheme="minorHAnsi" w:hAnsiTheme="minorHAnsi" w:cstheme="minorHAnsi"/>
          <w:sz w:val="22"/>
          <w:szCs w:val="22"/>
          <w:lang w:val="es-ES"/>
        </w:rPr>
        <w:t>de las Ofertas Económicas</w:t>
      </w:r>
      <w:r w:rsidRPr="00786EEB">
        <w:rPr>
          <w:rFonts w:asciiTheme="minorHAnsi" w:hAnsiTheme="minorHAnsi" w:cstheme="minorHAnsi"/>
          <w:sz w:val="22"/>
          <w:szCs w:val="22"/>
          <w:lang w:val="es-ES"/>
        </w:rPr>
        <w:t>. Cada uno de los Oferentes deberá designar un único vocero, quien podrá efectuar una intervención limitada a un tiempo máximo de tres (3) minutos, sin que se pueda referir a temas distintos de la evaluación de</w:t>
      </w:r>
      <w:r w:rsidR="00AC1023"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las Ofertas Económicas. </w:t>
      </w:r>
      <w:r w:rsidRPr="00786EEB">
        <w:rPr>
          <w:rFonts w:asciiTheme="minorHAnsi" w:hAnsiTheme="minorHAnsi" w:cstheme="minorHAnsi"/>
          <w:sz w:val="22"/>
          <w:szCs w:val="22"/>
          <w:lang w:val="es-ES"/>
        </w:rPr>
        <w:lastRenderedPageBreak/>
        <w:t xml:space="preserve">En caso de ser necesario se seguirá el procedimiento establecido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_Ref36026117 \r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8.6.5</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 para dar respuesta a las observaciones</w:t>
      </w:r>
      <w:r w:rsidR="00967A69" w:rsidRPr="00786EEB">
        <w:rPr>
          <w:rFonts w:asciiTheme="minorHAnsi" w:hAnsiTheme="minorHAnsi" w:cstheme="minorHAnsi"/>
          <w:sz w:val="22"/>
          <w:szCs w:val="22"/>
          <w:lang w:val="es-ES"/>
        </w:rPr>
        <w:t>.</w:t>
      </w:r>
    </w:p>
    <w:p w14:paraId="499E7592" w14:textId="77777777" w:rsidR="00EC6FB9" w:rsidRPr="00786EEB" w:rsidRDefault="00EC6FB9" w:rsidP="00EC6FB9">
      <w:pPr>
        <w:pStyle w:val="Prrafodelista"/>
        <w:rPr>
          <w:rFonts w:asciiTheme="minorHAnsi" w:hAnsiTheme="minorHAnsi" w:cstheme="minorHAnsi"/>
          <w:sz w:val="22"/>
          <w:szCs w:val="22"/>
          <w:lang w:val="es-ES"/>
        </w:rPr>
      </w:pPr>
    </w:p>
    <w:p w14:paraId="5F113210" w14:textId="01E72CD2" w:rsidR="00EC6FB9" w:rsidRPr="00786EEB" w:rsidRDefault="00EC6FB9" w:rsidP="00C83D5D">
      <w:pPr>
        <w:pStyle w:val="Prrafodelista"/>
        <w:numPr>
          <w:ilvl w:val="3"/>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Se dará aplicación al numeral </w:t>
      </w:r>
      <w:r w:rsidR="003C05D1" w:rsidRPr="00786EEB">
        <w:rPr>
          <w:rFonts w:asciiTheme="minorHAnsi" w:hAnsiTheme="minorHAnsi" w:cstheme="minorHAnsi"/>
          <w:sz w:val="22"/>
          <w:szCs w:val="22"/>
          <w:lang w:val="es-ES"/>
        </w:rPr>
        <w:fldChar w:fldCharType="begin"/>
      </w:r>
      <w:r w:rsidR="003C05D1" w:rsidRPr="00786EEB">
        <w:rPr>
          <w:rFonts w:asciiTheme="minorHAnsi" w:hAnsiTheme="minorHAnsi" w:cstheme="minorHAnsi"/>
          <w:sz w:val="22"/>
          <w:szCs w:val="22"/>
          <w:lang w:val="es-ES"/>
        </w:rPr>
        <w:instrText xml:space="preserve"> REF _Ref105597188 \r \h </w:instrText>
      </w:r>
      <w:r w:rsidR="00786EEB" w:rsidRPr="00786EEB">
        <w:rPr>
          <w:rFonts w:asciiTheme="minorHAnsi" w:hAnsiTheme="minorHAnsi" w:cstheme="minorHAnsi"/>
          <w:sz w:val="22"/>
          <w:szCs w:val="22"/>
          <w:lang w:val="es-ES"/>
        </w:rPr>
        <w:instrText xml:space="preserve"> \* MERGEFORMAT </w:instrText>
      </w:r>
      <w:r w:rsidR="003C05D1" w:rsidRPr="00786EEB">
        <w:rPr>
          <w:rFonts w:asciiTheme="minorHAnsi" w:hAnsiTheme="minorHAnsi" w:cstheme="minorHAnsi"/>
          <w:sz w:val="22"/>
          <w:szCs w:val="22"/>
          <w:lang w:val="es-ES"/>
        </w:rPr>
      </w:r>
      <w:r w:rsidR="003C05D1"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8.7</w:t>
      </w:r>
      <w:r w:rsidR="003C05D1"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w:t>
      </w:r>
      <w:r w:rsidR="00DC06AB" w:rsidRPr="00786EEB">
        <w:rPr>
          <w:rFonts w:asciiTheme="minorHAnsi" w:hAnsiTheme="minorHAnsi" w:cstheme="minorHAnsi"/>
          <w:sz w:val="22"/>
          <w:szCs w:val="22"/>
          <w:lang w:val="es-ES"/>
        </w:rPr>
        <w:t xml:space="preserve">, momento en el cual se dará la palabra por una vez a cada uno de los Oferentes para que se pronuncien sobre las reducciones de puntaje efectuadas, a través del único vocero designado, quien podrá efectuar la intervención limitada a un tiempo máximo de tres (3) minutos, sin que se pueda referir a temas distintos a este aspecto. Esta no podrá entenderse como una oportunidad adicional para aportar documentos o elementos que no hayan sido incorporados en el plazo definido en el numeral </w:t>
      </w:r>
      <w:r w:rsidR="007E2FB1" w:rsidRPr="00786EEB">
        <w:rPr>
          <w:rFonts w:asciiTheme="minorHAnsi" w:hAnsiTheme="minorHAnsi" w:cstheme="minorHAnsi"/>
          <w:sz w:val="22"/>
          <w:szCs w:val="22"/>
          <w:lang w:val="es-ES"/>
        </w:rPr>
        <w:fldChar w:fldCharType="begin"/>
      </w:r>
      <w:r w:rsidR="007E2FB1" w:rsidRPr="00786EEB">
        <w:rPr>
          <w:rFonts w:asciiTheme="minorHAnsi" w:hAnsiTheme="minorHAnsi" w:cstheme="minorHAnsi"/>
          <w:sz w:val="22"/>
          <w:szCs w:val="22"/>
          <w:lang w:val="es-ES"/>
        </w:rPr>
        <w:instrText xml:space="preserve"> REF _Ref166588941 \w \h </w:instrText>
      </w:r>
      <w:r w:rsidR="00786EEB" w:rsidRPr="00786EEB">
        <w:rPr>
          <w:rFonts w:asciiTheme="minorHAnsi" w:hAnsiTheme="minorHAnsi" w:cstheme="minorHAnsi"/>
          <w:sz w:val="22"/>
          <w:szCs w:val="22"/>
          <w:lang w:val="es-ES"/>
        </w:rPr>
        <w:instrText xml:space="preserve"> \* MERGEFORMAT </w:instrText>
      </w:r>
      <w:r w:rsidR="007E2FB1" w:rsidRPr="00786EEB">
        <w:rPr>
          <w:rFonts w:asciiTheme="minorHAnsi" w:hAnsiTheme="minorHAnsi" w:cstheme="minorHAnsi"/>
          <w:sz w:val="22"/>
          <w:szCs w:val="22"/>
          <w:lang w:val="es-ES"/>
        </w:rPr>
      </w:r>
      <w:r w:rsidR="007E2FB1"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7.2</w:t>
      </w:r>
      <w:r w:rsidR="007E2FB1" w:rsidRPr="00786EEB">
        <w:rPr>
          <w:rFonts w:asciiTheme="minorHAnsi" w:hAnsiTheme="minorHAnsi" w:cstheme="minorHAnsi"/>
          <w:sz w:val="22"/>
          <w:szCs w:val="22"/>
          <w:lang w:val="es-ES"/>
        </w:rPr>
        <w:fldChar w:fldCharType="end"/>
      </w:r>
      <w:r w:rsidR="00DC06AB" w:rsidRPr="00786EEB">
        <w:rPr>
          <w:rFonts w:asciiTheme="minorHAnsi" w:hAnsiTheme="minorHAnsi" w:cstheme="minorHAnsi"/>
          <w:sz w:val="22"/>
          <w:szCs w:val="22"/>
          <w:lang w:val="es-ES"/>
        </w:rPr>
        <w:t xml:space="preserve"> de este Pliego. Lo anterior, sin perjuicio de la potestad de la ANI de realizar las verificaciones que considere pertinentes para la adecuada selección del contratista. Si la intervención pretendiere revivir las observaciones formuladas y resueltas en el respectivo informe, el funcionario que presida la audiencia podrá suspender la intervención del </w:t>
      </w:r>
      <w:r w:rsidR="002B1753" w:rsidRPr="00786EEB">
        <w:rPr>
          <w:rFonts w:asciiTheme="minorHAnsi" w:hAnsiTheme="minorHAnsi" w:cstheme="minorHAnsi"/>
          <w:sz w:val="22"/>
          <w:szCs w:val="22"/>
          <w:lang w:val="es-ES"/>
        </w:rPr>
        <w:t>Oferente</w:t>
      </w:r>
      <w:r w:rsidR="00DC06AB" w:rsidRPr="00786EEB">
        <w:rPr>
          <w:rFonts w:asciiTheme="minorHAnsi" w:hAnsiTheme="minorHAnsi" w:cstheme="minorHAnsi"/>
          <w:sz w:val="22"/>
          <w:szCs w:val="22"/>
          <w:lang w:val="es-ES"/>
        </w:rPr>
        <w:t>.</w:t>
      </w:r>
    </w:p>
    <w:p w14:paraId="31BA695A" w14:textId="77777777" w:rsidR="00EC6FB9" w:rsidRPr="00786EEB" w:rsidRDefault="00EC6FB9" w:rsidP="00EC6FB9">
      <w:pPr>
        <w:pStyle w:val="Prrafodelista"/>
        <w:tabs>
          <w:tab w:val="left" w:pos="1701"/>
        </w:tabs>
        <w:rPr>
          <w:rFonts w:asciiTheme="minorHAnsi" w:hAnsiTheme="minorHAnsi" w:cstheme="minorHAnsi"/>
          <w:sz w:val="22"/>
          <w:szCs w:val="22"/>
          <w:lang w:val="es-ES"/>
        </w:rPr>
      </w:pPr>
    </w:p>
    <w:p w14:paraId="57687DDB" w14:textId="06AC5AD9" w:rsidR="00EC6FB9" w:rsidRPr="00786EEB" w:rsidRDefault="00061FAD" w:rsidP="00EC6FB9">
      <w:pPr>
        <w:pStyle w:val="Prrafodelista"/>
        <w:numPr>
          <w:ilvl w:val="3"/>
          <w:numId w:val="11"/>
        </w:numPr>
        <w:tabs>
          <w:tab w:val="left" w:pos="1701"/>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Se d</w:t>
      </w:r>
      <w:r w:rsidR="00EC6FB9" w:rsidRPr="00786EEB">
        <w:rPr>
          <w:rFonts w:asciiTheme="minorHAnsi" w:hAnsiTheme="minorHAnsi" w:cstheme="minorHAnsi"/>
          <w:sz w:val="22"/>
          <w:szCs w:val="22"/>
          <w:lang w:val="es-ES"/>
        </w:rPr>
        <w:t>eterminará el Orden de Elegibilidad de las Ofertas</w:t>
      </w:r>
      <w:r w:rsidR="001452C3" w:rsidRPr="00786EEB">
        <w:rPr>
          <w:rFonts w:asciiTheme="minorHAnsi" w:hAnsiTheme="minorHAnsi" w:cstheme="minorHAnsi"/>
          <w:sz w:val="22"/>
          <w:szCs w:val="22"/>
          <w:lang w:val="es-ES"/>
        </w:rPr>
        <w:t xml:space="preserve"> de conformidad con lo dispuesto en </w:t>
      </w:r>
      <w:r w:rsidR="00756872" w:rsidRPr="00786EEB">
        <w:rPr>
          <w:rFonts w:asciiTheme="minorHAnsi" w:hAnsiTheme="minorHAnsi" w:cstheme="minorHAnsi"/>
          <w:sz w:val="22"/>
          <w:szCs w:val="22"/>
          <w:lang w:val="es-ES"/>
        </w:rPr>
        <w:t xml:space="preserve">el numeral </w:t>
      </w:r>
      <w:r w:rsidR="00756872" w:rsidRPr="00786EEB">
        <w:rPr>
          <w:rFonts w:asciiTheme="minorHAnsi" w:hAnsiTheme="minorHAnsi" w:cstheme="minorHAnsi"/>
          <w:sz w:val="22"/>
          <w:szCs w:val="22"/>
          <w:lang w:val="es-ES"/>
        </w:rPr>
        <w:fldChar w:fldCharType="begin"/>
      </w:r>
      <w:r w:rsidR="00756872" w:rsidRPr="00786EEB">
        <w:rPr>
          <w:rFonts w:asciiTheme="minorHAnsi" w:hAnsiTheme="minorHAnsi" w:cstheme="minorHAnsi"/>
          <w:sz w:val="22"/>
          <w:szCs w:val="22"/>
          <w:lang w:val="es-ES"/>
        </w:rPr>
        <w:instrText xml:space="preserve"> REF _Ref166589012 \w \h </w:instrText>
      </w:r>
      <w:r w:rsidR="00786EEB" w:rsidRPr="00786EEB">
        <w:rPr>
          <w:rFonts w:asciiTheme="minorHAnsi" w:hAnsiTheme="minorHAnsi" w:cstheme="minorHAnsi"/>
          <w:sz w:val="22"/>
          <w:szCs w:val="22"/>
          <w:lang w:val="es-ES"/>
        </w:rPr>
        <w:instrText xml:space="preserve"> \* MERGEFORMAT </w:instrText>
      </w:r>
      <w:r w:rsidR="00756872" w:rsidRPr="00786EEB">
        <w:rPr>
          <w:rFonts w:asciiTheme="minorHAnsi" w:hAnsiTheme="minorHAnsi" w:cstheme="minorHAnsi"/>
          <w:sz w:val="22"/>
          <w:szCs w:val="22"/>
          <w:lang w:val="es-ES"/>
        </w:rPr>
      </w:r>
      <w:r w:rsidR="00756872"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8.8</w:t>
      </w:r>
      <w:r w:rsidR="00756872" w:rsidRPr="00786EEB">
        <w:rPr>
          <w:rFonts w:asciiTheme="minorHAnsi" w:hAnsiTheme="minorHAnsi" w:cstheme="minorHAnsi"/>
          <w:sz w:val="22"/>
          <w:szCs w:val="22"/>
          <w:lang w:val="es-ES"/>
        </w:rPr>
        <w:fldChar w:fldCharType="end"/>
      </w:r>
      <w:r w:rsidR="003645DE" w:rsidRPr="00786EEB">
        <w:rPr>
          <w:rFonts w:asciiTheme="minorHAnsi" w:hAnsiTheme="minorHAnsi" w:cstheme="minorHAnsi"/>
          <w:sz w:val="22"/>
          <w:szCs w:val="22"/>
          <w:lang w:val="es-ES"/>
        </w:rPr>
        <w:t xml:space="preserve"> de este Pliego de </w:t>
      </w:r>
      <w:r w:rsidR="00967A69" w:rsidRPr="00786EEB">
        <w:rPr>
          <w:rFonts w:asciiTheme="minorHAnsi" w:hAnsiTheme="minorHAnsi" w:cstheme="minorHAnsi"/>
          <w:sz w:val="22"/>
          <w:szCs w:val="22"/>
          <w:lang w:val="es-ES"/>
        </w:rPr>
        <w:t>Condiciones.</w:t>
      </w:r>
    </w:p>
    <w:p w14:paraId="5EB1246E" w14:textId="77777777" w:rsidR="00EC6FB9" w:rsidRPr="00786EEB" w:rsidRDefault="00EC6FB9" w:rsidP="00EC6FB9">
      <w:pPr>
        <w:pStyle w:val="Prrafodelista"/>
        <w:tabs>
          <w:tab w:val="left" w:pos="1701"/>
        </w:tabs>
        <w:rPr>
          <w:rFonts w:asciiTheme="minorHAnsi" w:hAnsiTheme="minorHAnsi" w:cstheme="minorHAnsi"/>
          <w:sz w:val="22"/>
          <w:szCs w:val="22"/>
          <w:lang w:val="es-ES"/>
        </w:rPr>
      </w:pPr>
    </w:p>
    <w:p w14:paraId="579A3474" w14:textId="2CAADE05" w:rsidR="008479EC" w:rsidRPr="00786EEB" w:rsidRDefault="00EC6FB9" w:rsidP="00EC6FB9">
      <w:pPr>
        <w:pStyle w:val="Prrafodelista"/>
        <w:numPr>
          <w:ilvl w:val="3"/>
          <w:numId w:val="11"/>
        </w:numPr>
        <w:tabs>
          <w:tab w:val="left" w:pos="1701"/>
        </w:tabs>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ANI adjudicará el Proceso de Selección y consignará la información en la correspondiente </w:t>
      </w:r>
      <w:r w:rsidR="00D26D7F" w:rsidRPr="00786EEB">
        <w:rPr>
          <w:rFonts w:asciiTheme="minorHAnsi" w:hAnsiTheme="minorHAnsi" w:cstheme="minorHAnsi"/>
          <w:sz w:val="22"/>
          <w:szCs w:val="22"/>
          <w:lang w:val="es-ES"/>
        </w:rPr>
        <w:t xml:space="preserve">acta y en la </w:t>
      </w:r>
      <w:r w:rsidRPr="00786EEB">
        <w:rPr>
          <w:rFonts w:asciiTheme="minorHAnsi" w:hAnsiTheme="minorHAnsi" w:cstheme="minorHAnsi"/>
          <w:sz w:val="22"/>
          <w:szCs w:val="22"/>
          <w:lang w:val="es-ES"/>
        </w:rPr>
        <w:t>resolución de Adjudicación de</w:t>
      </w:r>
      <w:r w:rsidR="003E2252" w:rsidRPr="00786EEB">
        <w:rPr>
          <w:rFonts w:asciiTheme="minorHAnsi" w:hAnsiTheme="minorHAnsi" w:cstheme="minorHAnsi"/>
          <w:sz w:val="22"/>
          <w:szCs w:val="22"/>
          <w:lang w:val="es-ES"/>
        </w:rPr>
        <w:t>l Proceso de Selección</w:t>
      </w:r>
      <w:r w:rsidRPr="00786EEB">
        <w:rPr>
          <w:rFonts w:asciiTheme="minorHAnsi" w:hAnsiTheme="minorHAnsi" w:cstheme="minorHAnsi"/>
          <w:sz w:val="22"/>
          <w:szCs w:val="22"/>
          <w:lang w:val="es-ES"/>
        </w:rPr>
        <w:t>.</w:t>
      </w:r>
    </w:p>
    <w:p w14:paraId="4F18C506" w14:textId="77777777" w:rsidR="00AC2E26" w:rsidRPr="00786EEB" w:rsidRDefault="00AC2E26" w:rsidP="00045F70">
      <w:pPr>
        <w:pStyle w:val="Prrafodelista"/>
        <w:rPr>
          <w:rFonts w:asciiTheme="minorHAnsi" w:hAnsiTheme="minorHAnsi" w:cstheme="minorHAnsi"/>
          <w:sz w:val="22"/>
          <w:szCs w:val="22"/>
          <w:lang w:val="es-ES"/>
        </w:rPr>
      </w:pPr>
    </w:p>
    <w:p w14:paraId="79415698" w14:textId="0FA5FAF6" w:rsidR="00AC2E26" w:rsidRPr="00786EEB" w:rsidRDefault="00AC2E26" w:rsidP="0054326A">
      <w:pPr>
        <w:pStyle w:val="Prrafodelista"/>
        <w:numPr>
          <w:ilvl w:val="3"/>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ANI podrá declarar desierto el Proceso de Selección mediante acto administrativo motivado de conformidad con lo dispuesto en los numerales </w:t>
      </w:r>
      <w:r w:rsidR="003C60D0" w:rsidRPr="00786EEB">
        <w:rPr>
          <w:rFonts w:asciiTheme="minorHAnsi" w:hAnsiTheme="minorHAnsi" w:cstheme="minorHAnsi"/>
          <w:sz w:val="22"/>
          <w:szCs w:val="22"/>
          <w:lang w:val="es-ES"/>
        </w:rPr>
        <w:t xml:space="preserve"> </w:t>
      </w:r>
      <w:r w:rsidR="00156C61" w:rsidRPr="00786EEB">
        <w:rPr>
          <w:rFonts w:asciiTheme="minorHAnsi" w:hAnsiTheme="minorHAnsi" w:cstheme="minorHAnsi"/>
          <w:sz w:val="22"/>
          <w:szCs w:val="22"/>
          <w:lang w:val="es-ES"/>
        </w:rPr>
        <w:fldChar w:fldCharType="begin"/>
      </w:r>
      <w:r w:rsidR="00156C61" w:rsidRPr="00786EEB">
        <w:rPr>
          <w:rFonts w:asciiTheme="minorHAnsi" w:hAnsiTheme="minorHAnsi" w:cstheme="minorHAnsi"/>
          <w:sz w:val="22"/>
          <w:szCs w:val="22"/>
          <w:lang w:val="es-ES"/>
        </w:rPr>
        <w:instrText xml:space="preserve"> REF _Ref166589160 \w \h </w:instrText>
      </w:r>
      <w:r w:rsidR="00786EEB" w:rsidRPr="00786EEB">
        <w:rPr>
          <w:rFonts w:asciiTheme="minorHAnsi" w:hAnsiTheme="minorHAnsi" w:cstheme="minorHAnsi"/>
          <w:sz w:val="22"/>
          <w:szCs w:val="22"/>
          <w:lang w:val="es-ES"/>
        </w:rPr>
        <w:instrText xml:space="preserve"> \* MERGEFORMAT </w:instrText>
      </w:r>
      <w:r w:rsidR="00156C61" w:rsidRPr="00786EEB">
        <w:rPr>
          <w:rFonts w:asciiTheme="minorHAnsi" w:hAnsiTheme="minorHAnsi" w:cstheme="minorHAnsi"/>
          <w:sz w:val="22"/>
          <w:szCs w:val="22"/>
          <w:lang w:val="es-ES"/>
        </w:rPr>
      </w:r>
      <w:r w:rsidR="00156C61"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8.10</w:t>
      </w:r>
      <w:r w:rsidR="00156C61" w:rsidRPr="00786EEB">
        <w:rPr>
          <w:rFonts w:asciiTheme="minorHAnsi" w:hAnsiTheme="minorHAnsi" w:cstheme="minorHAnsi"/>
          <w:sz w:val="22"/>
          <w:szCs w:val="22"/>
          <w:lang w:val="es-ES"/>
        </w:rPr>
        <w:fldChar w:fldCharType="end"/>
      </w:r>
      <w:r w:rsidR="00156C61"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y </w:t>
      </w:r>
      <w:r w:rsidR="002B4644" w:rsidRPr="00786EEB">
        <w:rPr>
          <w:rFonts w:asciiTheme="minorHAnsi" w:hAnsiTheme="minorHAnsi" w:cstheme="minorHAnsi"/>
          <w:sz w:val="22"/>
          <w:szCs w:val="22"/>
          <w:lang w:val="es-ES"/>
        </w:rPr>
        <w:fldChar w:fldCharType="begin"/>
      </w:r>
      <w:r w:rsidR="002B4644" w:rsidRPr="00786EEB">
        <w:rPr>
          <w:rFonts w:asciiTheme="minorHAnsi" w:hAnsiTheme="minorHAnsi" w:cstheme="minorHAnsi"/>
          <w:sz w:val="22"/>
          <w:szCs w:val="22"/>
          <w:lang w:val="es-ES"/>
        </w:rPr>
        <w:instrText xml:space="preserve"> REF _Ref166589209 \w \h </w:instrText>
      </w:r>
      <w:r w:rsidR="00786EEB" w:rsidRPr="00786EEB">
        <w:rPr>
          <w:rFonts w:asciiTheme="minorHAnsi" w:hAnsiTheme="minorHAnsi" w:cstheme="minorHAnsi"/>
          <w:sz w:val="22"/>
          <w:szCs w:val="22"/>
          <w:lang w:val="es-ES"/>
        </w:rPr>
        <w:instrText xml:space="preserve"> \* MERGEFORMAT </w:instrText>
      </w:r>
      <w:r w:rsidR="002B4644" w:rsidRPr="00786EEB">
        <w:rPr>
          <w:rFonts w:asciiTheme="minorHAnsi" w:hAnsiTheme="minorHAnsi" w:cstheme="minorHAnsi"/>
          <w:sz w:val="22"/>
          <w:szCs w:val="22"/>
          <w:lang w:val="es-ES"/>
        </w:rPr>
      </w:r>
      <w:r w:rsidR="002B4644"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9.5</w:t>
      </w:r>
      <w:r w:rsidR="002B4644"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del presente Pliego.</w:t>
      </w:r>
    </w:p>
    <w:p w14:paraId="0079EA60" w14:textId="77777777" w:rsidR="001F4A70" w:rsidRPr="00786EEB" w:rsidRDefault="001F4A70" w:rsidP="001F4A70">
      <w:pPr>
        <w:pStyle w:val="Prrafodelista"/>
        <w:rPr>
          <w:rFonts w:asciiTheme="minorHAnsi" w:hAnsiTheme="minorHAnsi" w:cstheme="minorHAnsi"/>
          <w:sz w:val="22"/>
          <w:szCs w:val="22"/>
          <w:lang w:val="es-ES"/>
        </w:rPr>
      </w:pPr>
    </w:p>
    <w:p w14:paraId="2B231D17" w14:textId="284B7235" w:rsidR="00DA071A" w:rsidRPr="00786EEB" w:rsidRDefault="00DA071A" w:rsidP="00A719DD">
      <w:pPr>
        <w:pStyle w:val="Prrafodelista"/>
        <w:numPr>
          <w:ilvl w:val="1"/>
          <w:numId w:val="11"/>
        </w:numPr>
        <w:spacing w:before="240" w:after="240"/>
        <w:jc w:val="both"/>
        <w:outlineLvl w:val="1"/>
        <w:rPr>
          <w:rFonts w:asciiTheme="minorHAnsi" w:hAnsiTheme="minorHAnsi" w:cstheme="minorHAnsi"/>
          <w:bCs/>
          <w:i/>
          <w:smallCaps/>
          <w:sz w:val="22"/>
          <w:szCs w:val="22"/>
          <w:u w:val="single"/>
          <w:lang w:val="es-ES"/>
        </w:rPr>
      </w:pPr>
      <w:bookmarkStart w:id="453" w:name="_Ref105597188"/>
      <w:bookmarkStart w:id="454" w:name="_Toc182409126"/>
      <w:bookmarkStart w:id="455" w:name="_Toc234958503"/>
      <w:bookmarkStart w:id="456" w:name="_Ref390176634"/>
      <w:bookmarkStart w:id="457" w:name="_Toc35984992"/>
      <w:r w:rsidRPr="00786EEB">
        <w:rPr>
          <w:rFonts w:asciiTheme="minorHAnsi" w:hAnsiTheme="minorHAnsi" w:cstheme="minorHAnsi"/>
          <w:bCs/>
          <w:i/>
          <w:smallCaps/>
          <w:sz w:val="22"/>
          <w:szCs w:val="22"/>
          <w:u w:val="single"/>
          <w:lang w:val="es-ES"/>
        </w:rPr>
        <w:t>Reducción de puntaje por incumplimiento de contrato</w:t>
      </w:r>
      <w:bookmarkEnd w:id="453"/>
      <w:bookmarkEnd w:id="454"/>
    </w:p>
    <w:p w14:paraId="2EEE9E9A" w14:textId="77777777" w:rsidR="002278F2" w:rsidRPr="00786EEB" w:rsidRDefault="002278F2" w:rsidP="002278F2">
      <w:pPr>
        <w:pStyle w:val="Prrafodelista"/>
        <w:tabs>
          <w:tab w:val="left" w:pos="1701"/>
        </w:tabs>
        <w:spacing w:before="240" w:after="240"/>
        <w:ind w:left="1152"/>
        <w:jc w:val="both"/>
        <w:rPr>
          <w:rFonts w:asciiTheme="minorHAnsi" w:hAnsiTheme="minorHAnsi" w:cstheme="minorHAnsi"/>
          <w:sz w:val="22"/>
          <w:szCs w:val="22"/>
          <w:lang w:val="es-ES"/>
        </w:rPr>
      </w:pPr>
    </w:p>
    <w:p w14:paraId="56C89558" w14:textId="32143697" w:rsidR="005451FD" w:rsidRPr="00786EEB" w:rsidRDefault="005451FD" w:rsidP="00124B2F">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cumplimiento del </w:t>
      </w:r>
      <w:proofErr w:type="spellStart"/>
      <w:r w:rsidRPr="00786EEB">
        <w:rPr>
          <w:rFonts w:asciiTheme="minorHAnsi" w:hAnsiTheme="minorHAnsi" w:cstheme="minorHAnsi"/>
          <w:sz w:val="22"/>
          <w:szCs w:val="22"/>
          <w:lang w:val="es-ES"/>
        </w:rPr>
        <w:t>artículo</w:t>
      </w:r>
      <w:proofErr w:type="spellEnd"/>
      <w:r w:rsidRPr="00786EEB">
        <w:rPr>
          <w:rFonts w:asciiTheme="minorHAnsi" w:hAnsiTheme="minorHAnsi" w:cstheme="minorHAnsi"/>
          <w:sz w:val="22"/>
          <w:szCs w:val="22"/>
          <w:lang w:val="es-ES"/>
        </w:rPr>
        <w:t xml:space="preserve"> 58 de la Ley 2195 del 18 de enero de 2022, en el informe de </w:t>
      </w:r>
      <w:proofErr w:type="spellStart"/>
      <w:r w:rsidRPr="00786EEB">
        <w:rPr>
          <w:rFonts w:asciiTheme="minorHAnsi" w:hAnsiTheme="minorHAnsi" w:cstheme="minorHAnsi"/>
          <w:sz w:val="22"/>
          <w:szCs w:val="22"/>
          <w:lang w:val="es-ES"/>
        </w:rPr>
        <w:t>evaluación</w:t>
      </w:r>
      <w:proofErr w:type="spellEnd"/>
      <w:r w:rsidRPr="00786EEB">
        <w:rPr>
          <w:rFonts w:asciiTheme="minorHAnsi" w:hAnsiTheme="minorHAnsi" w:cstheme="minorHAnsi"/>
          <w:sz w:val="22"/>
          <w:szCs w:val="22"/>
          <w:lang w:val="es-ES"/>
        </w:rPr>
        <w:t xml:space="preserve"> de las </w:t>
      </w:r>
      <w:r w:rsidR="00A213D2" w:rsidRPr="00786EEB">
        <w:rPr>
          <w:rFonts w:asciiTheme="minorHAnsi" w:hAnsiTheme="minorHAnsi" w:cstheme="minorHAnsi"/>
          <w:sz w:val="22"/>
          <w:szCs w:val="22"/>
          <w:lang w:val="es-ES"/>
        </w:rPr>
        <w:t>O</w:t>
      </w:r>
      <w:r w:rsidRPr="00786EEB">
        <w:rPr>
          <w:rFonts w:asciiTheme="minorHAnsi" w:hAnsiTheme="minorHAnsi" w:cstheme="minorHAnsi"/>
          <w:sz w:val="22"/>
          <w:szCs w:val="22"/>
          <w:lang w:val="es-ES"/>
        </w:rPr>
        <w:t xml:space="preserve">fertas, la ANI </w:t>
      </w:r>
      <w:proofErr w:type="spellStart"/>
      <w:r w:rsidRPr="00786EEB">
        <w:rPr>
          <w:rFonts w:asciiTheme="minorHAnsi" w:hAnsiTheme="minorHAnsi" w:cstheme="minorHAnsi"/>
          <w:sz w:val="22"/>
          <w:szCs w:val="22"/>
          <w:lang w:val="es-ES"/>
        </w:rPr>
        <w:t>reducira</w:t>
      </w:r>
      <w:proofErr w:type="spellEnd"/>
      <w:r w:rsidRPr="00786EEB">
        <w:rPr>
          <w:rFonts w:asciiTheme="minorHAnsi" w:hAnsiTheme="minorHAnsi" w:cstheme="minorHAnsi"/>
          <w:sz w:val="22"/>
          <w:szCs w:val="22"/>
          <w:lang w:val="es-ES"/>
        </w:rPr>
        <w:t xml:space="preserve">́ el dos por ciento (2%) del total de los puntos obtenidos por el Oferente, sea individual o Estructura Plural, en los casos en que se le haya impuesto una o </w:t>
      </w:r>
      <w:proofErr w:type="spellStart"/>
      <w:r w:rsidRPr="00786EEB">
        <w:rPr>
          <w:rFonts w:asciiTheme="minorHAnsi" w:hAnsiTheme="minorHAnsi" w:cstheme="minorHAnsi"/>
          <w:sz w:val="22"/>
          <w:szCs w:val="22"/>
          <w:lang w:val="es-ES"/>
        </w:rPr>
        <w:t>más</w:t>
      </w:r>
      <w:proofErr w:type="spellEnd"/>
      <w:r w:rsidRPr="00786EEB">
        <w:rPr>
          <w:rFonts w:asciiTheme="minorHAnsi" w:hAnsiTheme="minorHAnsi" w:cstheme="minorHAnsi"/>
          <w:sz w:val="22"/>
          <w:szCs w:val="22"/>
          <w:lang w:val="es-ES"/>
        </w:rPr>
        <w:t xml:space="preserve"> multas o se le haya hecho efectiva una o </w:t>
      </w:r>
      <w:proofErr w:type="spellStart"/>
      <w:r w:rsidRPr="00786EEB">
        <w:rPr>
          <w:rFonts w:asciiTheme="minorHAnsi" w:hAnsiTheme="minorHAnsi" w:cstheme="minorHAnsi"/>
          <w:sz w:val="22"/>
          <w:szCs w:val="22"/>
          <w:lang w:val="es-ES"/>
        </w:rPr>
        <w:t>más</w:t>
      </w:r>
      <w:proofErr w:type="spellEnd"/>
      <w:r w:rsidRPr="00786EEB">
        <w:rPr>
          <w:rFonts w:asciiTheme="minorHAnsi" w:hAnsiTheme="minorHAnsi" w:cstheme="minorHAnsi"/>
          <w:sz w:val="22"/>
          <w:szCs w:val="22"/>
          <w:lang w:val="es-ES"/>
        </w:rPr>
        <w:t xml:space="preserve"> </w:t>
      </w:r>
      <w:proofErr w:type="spellStart"/>
      <w:r w:rsidRPr="00786EEB">
        <w:rPr>
          <w:rFonts w:asciiTheme="minorHAnsi" w:hAnsiTheme="minorHAnsi" w:cstheme="minorHAnsi"/>
          <w:sz w:val="22"/>
          <w:szCs w:val="22"/>
          <w:lang w:val="es-ES"/>
        </w:rPr>
        <w:t>cláusulas</w:t>
      </w:r>
      <w:proofErr w:type="spellEnd"/>
      <w:r w:rsidRPr="00786EEB">
        <w:rPr>
          <w:rFonts w:asciiTheme="minorHAnsi" w:hAnsiTheme="minorHAnsi" w:cstheme="minorHAnsi"/>
          <w:sz w:val="22"/>
          <w:szCs w:val="22"/>
          <w:lang w:val="es-ES"/>
        </w:rPr>
        <w:t xml:space="preserve"> penales durante el </w:t>
      </w:r>
      <w:proofErr w:type="spellStart"/>
      <w:r w:rsidRPr="00786EEB">
        <w:rPr>
          <w:rFonts w:asciiTheme="minorHAnsi" w:hAnsiTheme="minorHAnsi" w:cstheme="minorHAnsi"/>
          <w:sz w:val="22"/>
          <w:szCs w:val="22"/>
          <w:lang w:val="es-ES"/>
        </w:rPr>
        <w:t>último</w:t>
      </w:r>
      <w:proofErr w:type="spellEnd"/>
      <w:r w:rsidRPr="00786EEB">
        <w:rPr>
          <w:rFonts w:asciiTheme="minorHAnsi" w:hAnsiTheme="minorHAnsi" w:cstheme="minorHAnsi"/>
          <w:sz w:val="22"/>
          <w:szCs w:val="22"/>
          <w:lang w:val="es-ES"/>
        </w:rPr>
        <w:t xml:space="preserve"> </w:t>
      </w:r>
      <w:proofErr w:type="spellStart"/>
      <w:r w:rsidRPr="00786EEB">
        <w:rPr>
          <w:rFonts w:asciiTheme="minorHAnsi" w:hAnsiTheme="minorHAnsi" w:cstheme="minorHAnsi"/>
          <w:sz w:val="22"/>
          <w:szCs w:val="22"/>
          <w:lang w:val="es-ES"/>
        </w:rPr>
        <w:t>año</w:t>
      </w:r>
      <w:proofErr w:type="spellEnd"/>
      <w:r w:rsidRPr="00786EEB">
        <w:rPr>
          <w:rFonts w:asciiTheme="minorHAnsi" w:hAnsiTheme="minorHAnsi" w:cstheme="minorHAnsi"/>
          <w:sz w:val="22"/>
          <w:szCs w:val="22"/>
          <w:lang w:val="es-ES"/>
        </w:rPr>
        <w:t xml:space="preserve">, contado a partir de la Fecha de Cierre prevista para </w:t>
      </w:r>
      <w:r w:rsidR="00763DC9" w:rsidRPr="00786EEB">
        <w:rPr>
          <w:rFonts w:asciiTheme="minorHAnsi" w:hAnsiTheme="minorHAnsi" w:cstheme="minorHAnsi"/>
          <w:sz w:val="22"/>
          <w:szCs w:val="22"/>
          <w:lang w:val="es-ES"/>
        </w:rPr>
        <w:t>el presente Proceso de Selección</w:t>
      </w:r>
      <w:r w:rsidR="006D5706" w:rsidRPr="00786EEB">
        <w:rPr>
          <w:rFonts w:asciiTheme="minorHAnsi" w:hAnsiTheme="minorHAnsi" w:cstheme="minorHAnsi"/>
          <w:sz w:val="22"/>
          <w:szCs w:val="22"/>
          <w:lang w:val="es-ES"/>
        </w:rPr>
        <w:t xml:space="preserve">, </w:t>
      </w:r>
      <w:r w:rsidR="006D5706" w:rsidRPr="00786EEB">
        <w:rPr>
          <w:rFonts w:asciiTheme="minorHAnsi" w:hAnsiTheme="minorHAnsi" w:cstheme="minorHAnsi"/>
          <w:sz w:val="22"/>
          <w:szCs w:val="22"/>
          <w:lang w:val="es-ES_tradnl"/>
        </w:rPr>
        <w:t>sin importar la cuantía y sin perjuicio de las demás consecuencias derivadas del incumplimiento</w:t>
      </w:r>
      <w:r w:rsidRPr="00786EEB">
        <w:rPr>
          <w:rFonts w:asciiTheme="minorHAnsi" w:hAnsiTheme="minorHAnsi" w:cstheme="minorHAnsi"/>
          <w:sz w:val="22"/>
          <w:szCs w:val="22"/>
          <w:lang w:val="es-ES"/>
        </w:rPr>
        <w:t xml:space="preserve">. </w:t>
      </w:r>
    </w:p>
    <w:p w14:paraId="36C75B51" w14:textId="77777777" w:rsidR="002278F2" w:rsidRPr="00786EEB" w:rsidRDefault="002278F2" w:rsidP="002278F2">
      <w:pPr>
        <w:pStyle w:val="Prrafodelista"/>
        <w:tabs>
          <w:tab w:val="left" w:pos="1701"/>
        </w:tabs>
        <w:spacing w:before="240" w:after="240"/>
        <w:ind w:left="1152"/>
        <w:jc w:val="both"/>
        <w:rPr>
          <w:rFonts w:asciiTheme="minorHAnsi" w:hAnsiTheme="minorHAnsi" w:cstheme="minorHAnsi"/>
          <w:sz w:val="22"/>
          <w:szCs w:val="22"/>
          <w:lang w:val="es-ES"/>
        </w:rPr>
      </w:pPr>
    </w:p>
    <w:p w14:paraId="681640E9" w14:textId="4C7F115A" w:rsidR="005451FD" w:rsidRPr="00786EEB" w:rsidRDefault="005451FD" w:rsidP="007F2CB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Esta </w:t>
      </w:r>
      <w:proofErr w:type="spellStart"/>
      <w:r w:rsidRPr="00786EEB">
        <w:rPr>
          <w:rFonts w:asciiTheme="minorHAnsi" w:hAnsiTheme="minorHAnsi" w:cstheme="minorHAnsi"/>
          <w:sz w:val="22"/>
          <w:szCs w:val="22"/>
          <w:lang w:val="es-ES"/>
        </w:rPr>
        <w:t>reducción</w:t>
      </w:r>
      <w:proofErr w:type="spellEnd"/>
      <w:r w:rsidRPr="00786EEB">
        <w:rPr>
          <w:rFonts w:asciiTheme="minorHAnsi" w:hAnsiTheme="minorHAnsi" w:cstheme="minorHAnsi"/>
          <w:sz w:val="22"/>
          <w:szCs w:val="22"/>
          <w:lang w:val="es-ES"/>
        </w:rPr>
        <w:t xml:space="preserve"> </w:t>
      </w:r>
      <w:proofErr w:type="spellStart"/>
      <w:r w:rsidRPr="00786EEB">
        <w:rPr>
          <w:rFonts w:asciiTheme="minorHAnsi" w:hAnsiTheme="minorHAnsi" w:cstheme="minorHAnsi"/>
          <w:sz w:val="22"/>
          <w:szCs w:val="22"/>
          <w:lang w:val="es-ES"/>
        </w:rPr>
        <w:t>también</w:t>
      </w:r>
      <w:proofErr w:type="spellEnd"/>
      <w:r w:rsidRPr="00786EEB">
        <w:rPr>
          <w:rFonts w:asciiTheme="minorHAnsi" w:hAnsiTheme="minorHAnsi" w:cstheme="minorHAnsi"/>
          <w:sz w:val="22"/>
          <w:szCs w:val="22"/>
          <w:lang w:val="es-ES"/>
        </w:rPr>
        <w:t xml:space="preserve"> afecta a las Estructuras Plurales si alguno de sus </w:t>
      </w:r>
      <w:r w:rsidR="00525693"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ntegrantes se encuentra en la </w:t>
      </w:r>
      <w:proofErr w:type="spellStart"/>
      <w:r w:rsidRPr="00786EEB">
        <w:rPr>
          <w:rFonts w:asciiTheme="minorHAnsi" w:hAnsiTheme="minorHAnsi" w:cstheme="minorHAnsi"/>
          <w:sz w:val="22"/>
          <w:szCs w:val="22"/>
          <w:lang w:val="es-ES"/>
        </w:rPr>
        <w:t>situación</w:t>
      </w:r>
      <w:proofErr w:type="spellEnd"/>
      <w:r w:rsidRPr="00786EEB">
        <w:rPr>
          <w:rFonts w:asciiTheme="minorHAnsi" w:hAnsiTheme="minorHAnsi" w:cstheme="minorHAnsi"/>
          <w:sz w:val="22"/>
          <w:szCs w:val="22"/>
          <w:lang w:val="es-ES"/>
        </w:rPr>
        <w:t xml:space="preserve"> del </w:t>
      </w:r>
      <w:r w:rsidR="0045520B" w:rsidRPr="00786EEB">
        <w:rPr>
          <w:rFonts w:asciiTheme="minorHAnsi" w:hAnsiTheme="minorHAnsi" w:cstheme="minorHAnsi"/>
          <w:sz w:val="22"/>
          <w:szCs w:val="22"/>
          <w:lang w:val="es-ES"/>
        </w:rPr>
        <w:t xml:space="preserve">numeral </w:t>
      </w:r>
      <w:r w:rsidRPr="00786EEB">
        <w:rPr>
          <w:rFonts w:asciiTheme="minorHAnsi" w:hAnsiTheme="minorHAnsi" w:cstheme="minorHAnsi"/>
          <w:sz w:val="22"/>
          <w:szCs w:val="22"/>
          <w:lang w:val="es-ES"/>
        </w:rPr>
        <w:t xml:space="preserve">anterior. </w:t>
      </w:r>
    </w:p>
    <w:p w14:paraId="416F06DA" w14:textId="77777777" w:rsidR="00EA0539" w:rsidRPr="00786EEB" w:rsidRDefault="00EA0539" w:rsidP="007F2CBA">
      <w:pPr>
        <w:pStyle w:val="Prrafodelista"/>
        <w:spacing w:before="240" w:after="240"/>
        <w:jc w:val="both"/>
        <w:rPr>
          <w:rFonts w:asciiTheme="minorHAnsi" w:hAnsiTheme="minorHAnsi" w:cstheme="minorHAnsi"/>
          <w:sz w:val="22"/>
          <w:szCs w:val="22"/>
          <w:lang w:val="es-ES"/>
        </w:rPr>
      </w:pPr>
    </w:p>
    <w:p w14:paraId="38C512B8" w14:textId="5B9A9FE6" w:rsidR="005451FD" w:rsidRPr="00786EEB" w:rsidRDefault="005451FD" w:rsidP="007F2CB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Las personas naturales y </w:t>
      </w:r>
      <w:proofErr w:type="spellStart"/>
      <w:r w:rsidRPr="00786EEB">
        <w:rPr>
          <w:rFonts w:asciiTheme="minorHAnsi" w:hAnsiTheme="minorHAnsi" w:cstheme="minorHAnsi"/>
          <w:sz w:val="22"/>
          <w:szCs w:val="22"/>
          <w:lang w:val="es-ES"/>
        </w:rPr>
        <w:t>jurídicas</w:t>
      </w:r>
      <w:proofErr w:type="spellEnd"/>
      <w:r w:rsidRPr="00786EEB">
        <w:rPr>
          <w:rFonts w:asciiTheme="minorHAnsi" w:hAnsiTheme="minorHAnsi" w:cstheme="minorHAnsi"/>
          <w:sz w:val="22"/>
          <w:szCs w:val="22"/>
          <w:lang w:val="es-ES"/>
        </w:rPr>
        <w:t xml:space="preserve">, como </w:t>
      </w:r>
      <w:r w:rsidR="0045520B" w:rsidRPr="00786EEB">
        <w:rPr>
          <w:rFonts w:asciiTheme="minorHAnsi" w:hAnsiTheme="minorHAnsi" w:cstheme="minorHAnsi"/>
          <w:sz w:val="22"/>
          <w:szCs w:val="22"/>
          <w:lang w:val="es-ES"/>
        </w:rPr>
        <w:t xml:space="preserve">Oferente </w:t>
      </w:r>
      <w:r w:rsidRPr="00786EEB">
        <w:rPr>
          <w:rFonts w:asciiTheme="minorHAnsi" w:hAnsiTheme="minorHAnsi" w:cstheme="minorHAnsi"/>
          <w:sz w:val="22"/>
          <w:szCs w:val="22"/>
          <w:lang w:val="es-ES"/>
        </w:rPr>
        <w:t xml:space="preserve">individual o Integrante de una Estructura Plural, </w:t>
      </w:r>
      <w:proofErr w:type="spellStart"/>
      <w:r w:rsidRPr="00786EEB">
        <w:rPr>
          <w:rFonts w:asciiTheme="minorHAnsi" w:hAnsiTheme="minorHAnsi" w:cstheme="minorHAnsi"/>
          <w:sz w:val="22"/>
          <w:szCs w:val="22"/>
          <w:lang w:val="es-ES"/>
        </w:rPr>
        <w:t>deberán</w:t>
      </w:r>
      <w:proofErr w:type="spellEnd"/>
      <w:r w:rsidRPr="00786EEB">
        <w:rPr>
          <w:rFonts w:asciiTheme="minorHAnsi" w:hAnsiTheme="minorHAnsi" w:cstheme="minorHAnsi"/>
          <w:sz w:val="22"/>
          <w:szCs w:val="22"/>
          <w:lang w:val="es-ES"/>
        </w:rPr>
        <w:t xml:space="preserve"> allegar una </w:t>
      </w:r>
      <w:proofErr w:type="spellStart"/>
      <w:r w:rsidRPr="00786EEB">
        <w:rPr>
          <w:rFonts w:asciiTheme="minorHAnsi" w:hAnsiTheme="minorHAnsi" w:cstheme="minorHAnsi"/>
          <w:sz w:val="22"/>
          <w:szCs w:val="22"/>
          <w:lang w:val="es-ES"/>
        </w:rPr>
        <w:t>declaración</w:t>
      </w:r>
      <w:proofErr w:type="spellEnd"/>
      <w:r w:rsidRPr="00786EEB">
        <w:rPr>
          <w:rFonts w:asciiTheme="minorHAnsi" w:hAnsiTheme="minorHAnsi" w:cstheme="minorHAnsi"/>
          <w:sz w:val="22"/>
          <w:szCs w:val="22"/>
          <w:lang w:val="es-ES"/>
        </w:rPr>
        <w:t xml:space="preserve"> juramentada suscrita por la persona natural o por el representante legal de la persona </w:t>
      </w:r>
      <w:proofErr w:type="spellStart"/>
      <w:r w:rsidRPr="00786EEB">
        <w:rPr>
          <w:rFonts w:asciiTheme="minorHAnsi" w:hAnsiTheme="minorHAnsi" w:cstheme="minorHAnsi"/>
          <w:sz w:val="22"/>
          <w:szCs w:val="22"/>
          <w:lang w:val="es-ES"/>
        </w:rPr>
        <w:t>jurídica</w:t>
      </w:r>
      <w:proofErr w:type="spellEnd"/>
      <w:r w:rsidRPr="00786EEB">
        <w:rPr>
          <w:rFonts w:asciiTheme="minorHAnsi" w:hAnsiTheme="minorHAnsi" w:cstheme="minorHAnsi"/>
          <w:sz w:val="22"/>
          <w:szCs w:val="22"/>
          <w:lang w:val="es-ES"/>
        </w:rPr>
        <w:t xml:space="preserve">, en la que manifiesten si han sido objeto de </w:t>
      </w:r>
      <w:proofErr w:type="spellStart"/>
      <w:r w:rsidRPr="00786EEB">
        <w:rPr>
          <w:rFonts w:asciiTheme="minorHAnsi" w:hAnsiTheme="minorHAnsi" w:cstheme="minorHAnsi"/>
          <w:sz w:val="22"/>
          <w:szCs w:val="22"/>
          <w:lang w:val="es-ES"/>
        </w:rPr>
        <w:t>imposición</w:t>
      </w:r>
      <w:proofErr w:type="spellEnd"/>
      <w:r w:rsidRPr="00786EEB">
        <w:rPr>
          <w:rFonts w:asciiTheme="minorHAnsi" w:hAnsiTheme="minorHAnsi" w:cstheme="minorHAnsi"/>
          <w:sz w:val="22"/>
          <w:szCs w:val="22"/>
          <w:lang w:val="es-ES"/>
        </w:rPr>
        <w:t xml:space="preserve"> de multas o </w:t>
      </w:r>
      <w:proofErr w:type="spellStart"/>
      <w:r w:rsidRPr="00786EEB">
        <w:rPr>
          <w:rFonts w:asciiTheme="minorHAnsi" w:hAnsiTheme="minorHAnsi" w:cstheme="minorHAnsi"/>
          <w:sz w:val="22"/>
          <w:szCs w:val="22"/>
          <w:lang w:val="es-ES"/>
        </w:rPr>
        <w:t>cláusulas</w:t>
      </w:r>
      <w:proofErr w:type="spellEnd"/>
      <w:r w:rsidRPr="00786EEB">
        <w:rPr>
          <w:rFonts w:asciiTheme="minorHAnsi" w:hAnsiTheme="minorHAnsi" w:cstheme="minorHAnsi"/>
          <w:sz w:val="22"/>
          <w:szCs w:val="22"/>
          <w:lang w:val="es-ES"/>
        </w:rPr>
        <w:t xml:space="preserve"> penales por parte de entidades del Estado colombiano durante el </w:t>
      </w:r>
      <w:proofErr w:type="spellStart"/>
      <w:r w:rsidRPr="00786EEB">
        <w:rPr>
          <w:rFonts w:asciiTheme="minorHAnsi" w:hAnsiTheme="minorHAnsi" w:cstheme="minorHAnsi"/>
          <w:sz w:val="22"/>
          <w:szCs w:val="22"/>
          <w:lang w:val="es-ES"/>
        </w:rPr>
        <w:t>último</w:t>
      </w:r>
      <w:proofErr w:type="spellEnd"/>
      <w:r w:rsidRPr="00786EEB">
        <w:rPr>
          <w:rFonts w:asciiTheme="minorHAnsi" w:hAnsiTheme="minorHAnsi" w:cstheme="minorHAnsi"/>
          <w:sz w:val="22"/>
          <w:szCs w:val="22"/>
          <w:lang w:val="es-ES"/>
        </w:rPr>
        <w:t xml:space="preserve"> </w:t>
      </w:r>
      <w:proofErr w:type="spellStart"/>
      <w:r w:rsidRPr="00786EEB">
        <w:rPr>
          <w:rFonts w:asciiTheme="minorHAnsi" w:hAnsiTheme="minorHAnsi" w:cstheme="minorHAnsi"/>
          <w:sz w:val="22"/>
          <w:szCs w:val="22"/>
          <w:lang w:val="es-ES"/>
        </w:rPr>
        <w:t>año</w:t>
      </w:r>
      <w:proofErr w:type="spellEnd"/>
      <w:r w:rsidRPr="00786EEB">
        <w:rPr>
          <w:rFonts w:asciiTheme="minorHAnsi" w:hAnsiTheme="minorHAnsi" w:cstheme="minorHAnsi"/>
          <w:sz w:val="22"/>
          <w:szCs w:val="22"/>
          <w:lang w:val="es-ES"/>
        </w:rPr>
        <w:t xml:space="preserve">, contado a partir de la Fecha de Cierre prevista para </w:t>
      </w:r>
      <w:r w:rsidR="00763DC9" w:rsidRPr="00786EEB">
        <w:rPr>
          <w:rFonts w:asciiTheme="minorHAnsi" w:hAnsiTheme="minorHAnsi" w:cstheme="minorHAnsi"/>
          <w:sz w:val="22"/>
          <w:szCs w:val="22"/>
          <w:lang w:val="es-ES"/>
        </w:rPr>
        <w:t>el presente Proceso de</w:t>
      </w:r>
      <w:r w:rsidR="00EA0539" w:rsidRPr="00786EEB">
        <w:rPr>
          <w:rFonts w:asciiTheme="minorHAnsi" w:hAnsiTheme="minorHAnsi" w:cstheme="minorHAnsi"/>
          <w:sz w:val="22"/>
          <w:szCs w:val="22"/>
          <w:lang w:val="es-ES"/>
        </w:rPr>
        <w:t xml:space="preserve"> </w:t>
      </w:r>
      <w:r w:rsidR="00763DC9" w:rsidRPr="00786EEB">
        <w:rPr>
          <w:rFonts w:asciiTheme="minorHAnsi" w:hAnsiTheme="minorHAnsi" w:cstheme="minorHAnsi"/>
          <w:sz w:val="22"/>
          <w:szCs w:val="22"/>
          <w:lang w:val="es-ES"/>
        </w:rPr>
        <w:t>Selección</w:t>
      </w:r>
      <w:r w:rsidRPr="00786EEB">
        <w:rPr>
          <w:rFonts w:asciiTheme="minorHAnsi" w:hAnsiTheme="minorHAnsi" w:cstheme="minorHAnsi"/>
          <w:sz w:val="22"/>
          <w:szCs w:val="22"/>
          <w:lang w:val="es-ES"/>
        </w:rPr>
        <w:t xml:space="preserve"> </w:t>
      </w:r>
      <w:r w:rsidR="00564EBD" w:rsidRPr="00786EEB">
        <w:rPr>
          <w:rFonts w:asciiTheme="minorHAnsi" w:hAnsiTheme="minorHAnsi" w:cstheme="minorHAnsi"/>
          <w:sz w:val="22"/>
          <w:szCs w:val="22"/>
          <w:lang w:val="es-ES"/>
        </w:rPr>
        <w:t xml:space="preserve">(Anexos </w:t>
      </w:r>
      <w:r w:rsidR="009E6349">
        <w:rPr>
          <w:rFonts w:asciiTheme="minorHAnsi" w:hAnsiTheme="minorHAnsi" w:cstheme="minorHAnsi"/>
          <w:sz w:val="22"/>
          <w:szCs w:val="22"/>
          <w:lang w:val="es-ES"/>
        </w:rPr>
        <w:t>27</w:t>
      </w:r>
      <w:r w:rsidR="009E6349" w:rsidRPr="00786EEB">
        <w:rPr>
          <w:rFonts w:asciiTheme="minorHAnsi" w:hAnsiTheme="minorHAnsi" w:cstheme="minorHAnsi"/>
          <w:sz w:val="22"/>
          <w:szCs w:val="22"/>
          <w:lang w:val="es-ES"/>
        </w:rPr>
        <w:t xml:space="preserve">A </w:t>
      </w:r>
      <w:r w:rsidR="00E95B65" w:rsidRPr="00786EEB">
        <w:rPr>
          <w:rFonts w:asciiTheme="minorHAnsi" w:hAnsiTheme="minorHAnsi" w:cstheme="minorHAnsi"/>
          <w:sz w:val="22"/>
          <w:szCs w:val="22"/>
          <w:lang w:val="es-ES"/>
        </w:rPr>
        <w:t xml:space="preserve">y </w:t>
      </w:r>
      <w:r w:rsidR="009E6349">
        <w:rPr>
          <w:rFonts w:asciiTheme="minorHAnsi" w:hAnsiTheme="minorHAnsi" w:cstheme="minorHAnsi"/>
          <w:sz w:val="22"/>
          <w:szCs w:val="22"/>
          <w:lang w:val="es-ES"/>
        </w:rPr>
        <w:t>27</w:t>
      </w:r>
      <w:r w:rsidR="00E95B65" w:rsidRPr="00786EEB">
        <w:rPr>
          <w:rFonts w:asciiTheme="minorHAnsi" w:hAnsiTheme="minorHAnsi" w:cstheme="minorHAnsi"/>
          <w:sz w:val="22"/>
          <w:szCs w:val="22"/>
          <w:lang w:val="es-ES"/>
        </w:rPr>
        <w:t>B</w:t>
      </w:r>
      <w:r w:rsidR="00B1602E"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p>
    <w:p w14:paraId="14C1E097" w14:textId="77777777" w:rsidR="00EA0539" w:rsidRPr="00786EEB" w:rsidRDefault="00EA0539" w:rsidP="00EA0539">
      <w:pPr>
        <w:pStyle w:val="Prrafodelista"/>
        <w:tabs>
          <w:tab w:val="left" w:pos="1701"/>
        </w:tabs>
        <w:spacing w:before="240" w:after="240"/>
        <w:ind w:left="1152"/>
        <w:jc w:val="both"/>
        <w:rPr>
          <w:rFonts w:asciiTheme="minorHAnsi" w:hAnsiTheme="minorHAnsi" w:cstheme="minorHAnsi"/>
          <w:sz w:val="22"/>
          <w:szCs w:val="22"/>
          <w:lang w:val="es-ES"/>
        </w:rPr>
      </w:pPr>
    </w:p>
    <w:p w14:paraId="7B6C0225" w14:textId="4EE2A346" w:rsidR="005451FD" w:rsidRPr="00786EEB" w:rsidRDefault="005451FD" w:rsidP="007F2CB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De acuerdo con </w:t>
      </w:r>
      <w:proofErr w:type="spellStart"/>
      <w:r w:rsidRPr="00786EEB">
        <w:rPr>
          <w:rFonts w:asciiTheme="minorHAnsi" w:hAnsiTheme="minorHAnsi" w:cstheme="minorHAnsi"/>
          <w:sz w:val="22"/>
          <w:szCs w:val="22"/>
          <w:lang w:val="es-ES"/>
        </w:rPr>
        <w:t>el</w:t>
      </w:r>
      <w:proofErr w:type="spellEnd"/>
      <w:r w:rsidRPr="00786EEB">
        <w:rPr>
          <w:rFonts w:asciiTheme="minorHAnsi" w:hAnsiTheme="minorHAnsi" w:cstheme="minorHAnsi"/>
          <w:sz w:val="22"/>
          <w:szCs w:val="22"/>
          <w:lang w:val="es-ES"/>
        </w:rPr>
        <w:t xml:space="preserve"> </w:t>
      </w:r>
      <w:proofErr w:type="spellStart"/>
      <w:r w:rsidRPr="00786EEB">
        <w:rPr>
          <w:rFonts w:asciiTheme="minorHAnsi" w:hAnsiTheme="minorHAnsi" w:cstheme="minorHAnsi"/>
          <w:sz w:val="22"/>
          <w:szCs w:val="22"/>
          <w:lang w:val="es-ES"/>
        </w:rPr>
        <w:t>parágrafo</w:t>
      </w:r>
      <w:proofErr w:type="spellEnd"/>
      <w:r w:rsidRPr="00786EEB">
        <w:rPr>
          <w:rFonts w:asciiTheme="minorHAnsi" w:hAnsiTheme="minorHAnsi" w:cstheme="minorHAnsi"/>
          <w:sz w:val="22"/>
          <w:szCs w:val="22"/>
          <w:lang w:val="es-ES"/>
        </w:rPr>
        <w:t xml:space="preserve"> primero del </w:t>
      </w:r>
      <w:proofErr w:type="spellStart"/>
      <w:r w:rsidRPr="00786EEB">
        <w:rPr>
          <w:rFonts w:asciiTheme="minorHAnsi" w:hAnsiTheme="minorHAnsi" w:cstheme="minorHAnsi"/>
          <w:sz w:val="22"/>
          <w:szCs w:val="22"/>
          <w:lang w:val="es-ES"/>
        </w:rPr>
        <w:t>artículo</w:t>
      </w:r>
      <w:proofErr w:type="spellEnd"/>
      <w:r w:rsidRPr="00786EEB">
        <w:rPr>
          <w:rFonts w:asciiTheme="minorHAnsi" w:hAnsiTheme="minorHAnsi" w:cstheme="minorHAnsi"/>
          <w:sz w:val="22"/>
          <w:szCs w:val="22"/>
          <w:lang w:val="es-ES"/>
        </w:rPr>
        <w:t xml:space="preserve"> 58 de la Ley 2195 del 18 de enero de 2022, la </w:t>
      </w:r>
      <w:proofErr w:type="spellStart"/>
      <w:r w:rsidRPr="00786EEB">
        <w:rPr>
          <w:rFonts w:asciiTheme="minorHAnsi" w:hAnsiTheme="minorHAnsi" w:cstheme="minorHAnsi"/>
          <w:sz w:val="22"/>
          <w:szCs w:val="22"/>
          <w:lang w:val="es-ES"/>
        </w:rPr>
        <w:t>reducción</w:t>
      </w:r>
      <w:proofErr w:type="spellEnd"/>
      <w:r w:rsidRPr="00786EEB">
        <w:rPr>
          <w:rFonts w:asciiTheme="minorHAnsi" w:hAnsiTheme="minorHAnsi" w:cstheme="minorHAnsi"/>
          <w:sz w:val="22"/>
          <w:szCs w:val="22"/>
          <w:lang w:val="es-ES"/>
        </w:rPr>
        <w:t xml:space="preserve"> del puntaje no se aplicará en caso de que los actos </w:t>
      </w:r>
      <w:r w:rsidRPr="00786EEB">
        <w:rPr>
          <w:rFonts w:asciiTheme="minorHAnsi" w:hAnsiTheme="minorHAnsi" w:cstheme="minorHAnsi"/>
          <w:sz w:val="22"/>
          <w:szCs w:val="22"/>
          <w:lang w:val="es-ES"/>
        </w:rPr>
        <w:lastRenderedPageBreak/>
        <w:t xml:space="preserve">administrativos que hayan impuesto las multas sean objeto de medios de control jurisdiccional a </w:t>
      </w:r>
      <w:proofErr w:type="spellStart"/>
      <w:r w:rsidRPr="00786EEB">
        <w:rPr>
          <w:rFonts w:asciiTheme="minorHAnsi" w:hAnsiTheme="minorHAnsi" w:cstheme="minorHAnsi"/>
          <w:sz w:val="22"/>
          <w:szCs w:val="22"/>
          <w:lang w:val="es-ES"/>
        </w:rPr>
        <w:t>través</w:t>
      </w:r>
      <w:proofErr w:type="spellEnd"/>
      <w:r w:rsidRPr="00786EEB">
        <w:rPr>
          <w:rFonts w:asciiTheme="minorHAnsi" w:hAnsiTheme="minorHAnsi" w:cstheme="minorHAnsi"/>
          <w:sz w:val="22"/>
          <w:szCs w:val="22"/>
          <w:lang w:val="es-ES"/>
        </w:rPr>
        <w:t xml:space="preserve"> de las acciones previstas en la Ley 1437 de 2011 o las normas que la modifiquen, adicionen o sustituyan. Para la </w:t>
      </w:r>
      <w:proofErr w:type="spellStart"/>
      <w:r w:rsidRPr="00786EEB">
        <w:rPr>
          <w:rFonts w:asciiTheme="minorHAnsi" w:hAnsiTheme="minorHAnsi" w:cstheme="minorHAnsi"/>
          <w:sz w:val="22"/>
          <w:szCs w:val="22"/>
          <w:lang w:val="es-ES"/>
        </w:rPr>
        <w:t>verificación</w:t>
      </w:r>
      <w:proofErr w:type="spellEnd"/>
      <w:r w:rsidRPr="00786EEB">
        <w:rPr>
          <w:rFonts w:asciiTheme="minorHAnsi" w:hAnsiTheme="minorHAnsi" w:cstheme="minorHAnsi"/>
          <w:sz w:val="22"/>
          <w:szCs w:val="22"/>
          <w:lang w:val="es-ES"/>
        </w:rPr>
        <w:t xml:space="preserve"> de esta circunstancia, el Oferente individual o el </w:t>
      </w:r>
      <w:r w:rsidR="007820C4" w:rsidRPr="00786EEB">
        <w:rPr>
          <w:rFonts w:asciiTheme="minorHAnsi" w:hAnsiTheme="minorHAnsi" w:cstheme="minorHAnsi"/>
          <w:sz w:val="22"/>
          <w:szCs w:val="22"/>
          <w:lang w:val="es-ES"/>
        </w:rPr>
        <w:t xml:space="preserve">Integrante </w:t>
      </w:r>
      <w:r w:rsidRPr="00786EEB">
        <w:rPr>
          <w:rFonts w:asciiTheme="minorHAnsi" w:hAnsiTheme="minorHAnsi" w:cstheme="minorHAnsi"/>
          <w:sz w:val="22"/>
          <w:szCs w:val="22"/>
          <w:lang w:val="es-ES"/>
        </w:rPr>
        <w:t xml:space="preserve">de la Estructura Plural, </w:t>
      </w:r>
      <w:proofErr w:type="spellStart"/>
      <w:r w:rsidRPr="00786EEB">
        <w:rPr>
          <w:rFonts w:asciiTheme="minorHAnsi" w:hAnsiTheme="minorHAnsi" w:cstheme="minorHAnsi"/>
          <w:sz w:val="22"/>
          <w:szCs w:val="22"/>
          <w:lang w:val="es-ES"/>
        </w:rPr>
        <w:t>según</w:t>
      </w:r>
      <w:proofErr w:type="spellEnd"/>
      <w:r w:rsidRPr="00786EEB">
        <w:rPr>
          <w:rFonts w:asciiTheme="minorHAnsi" w:hAnsiTheme="minorHAnsi" w:cstheme="minorHAnsi"/>
          <w:sz w:val="22"/>
          <w:szCs w:val="22"/>
          <w:lang w:val="es-ES"/>
        </w:rPr>
        <w:t xml:space="preserve"> aplique, </w:t>
      </w:r>
      <w:proofErr w:type="spellStart"/>
      <w:r w:rsidRPr="00786EEB">
        <w:rPr>
          <w:rFonts w:asciiTheme="minorHAnsi" w:hAnsiTheme="minorHAnsi" w:cstheme="minorHAnsi"/>
          <w:sz w:val="22"/>
          <w:szCs w:val="22"/>
          <w:lang w:val="es-ES"/>
        </w:rPr>
        <w:t>debera</w:t>
      </w:r>
      <w:proofErr w:type="spellEnd"/>
      <w:r w:rsidRPr="00786EEB">
        <w:rPr>
          <w:rFonts w:asciiTheme="minorHAnsi" w:hAnsiTheme="minorHAnsi" w:cstheme="minorHAnsi"/>
          <w:sz w:val="22"/>
          <w:szCs w:val="22"/>
          <w:lang w:val="es-ES"/>
        </w:rPr>
        <w:t>́ allegar copia de la demanda radicada</w:t>
      </w:r>
      <w:r w:rsidR="00A16B39"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junto con la constancia de su </w:t>
      </w:r>
      <w:proofErr w:type="spellStart"/>
      <w:r w:rsidRPr="00786EEB">
        <w:rPr>
          <w:rFonts w:asciiTheme="minorHAnsi" w:hAnsiTheme="minorHAnsi" w:cstheme="minorHAnsi"/>
          <w:sz w:val="22"/>
          <w:szCs w:val="22"/>
          <w:lang w:val="es-ES"/>
        </w:rPr>
        <w:t>radicación</w:t>
      </w:r>
      <w:proofErr w:type="spellEnd"/>
      <w:r w:rsidRPr="00786EEB">
        <w:rPr>
          <w:rFonts w:asciiTheme="minorHAnsi" w:hAnsiTheme="minorHAnsi" w:cstheme="minorHAnsi"/>
          <w:sz w:val="22"/>
          <w:szCs w:val="22"/>
          <w:lang w:val="es-ES"/>
        </w:rPr>
        <w:t xml:space="preserve"> del aplicativo de la rama judicial. </w:t>
      </w:r>
    </w:p>
    <w:p w14:paraId="470F2292" w14:textId="77777777" w:rsidR="00A16B39" w:rsidRPr="00786EEB" w:rsidRDefault="00A16B39" w:rsidP="00A16B39">
      <w:pPr>
        <w:pStyle w:val="Prrafodelista"/>
        <w:tabs>
          <w:tab w:val="left" w:pos="1701"/>
        </w:tabs>
        <w:spacing w:before="240" w:after="240"/>
        <w:ind w:left="1152"/>
        <w:jc w:val="both"/>
        <w:rPr>
          <w:rFonts w:asciiTheme="minorHAnsi" w:hAnsiTheme="minorHAnsi" w:cstheme="minorHAnsi"/>
          <w:sz w:val="22"/>
          <w:szCs w:val="22"/>
          <w:lang w:val="es-ES"/>
        </w:rPr>
      </w:pPr>
    </w:p>
    <w:p w14:paraId="71692894" w14:textId="33E08574" w:rsidR="00DA071A" w:rsidRPr="00786EEB" w:rsidRDefault="005451FD" w:rsidP="007F2CBA">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el caso en que mediante un mismo acto administrativo se imponga de manera conjunta una multa y la </w:t>
      </w:r>
      <w:proofErr w:type="spellStart"/>
      <w:r w:rsidRPr="00786EEB">
        <w:rPr>
          <w:rFonts w:asciiTheme="minorHAnsi" w:hAnsiTheme="minorHAnsi" w:cstheme="minorHAnsi"/>
          <w:sz w:val="22"/>
          <w:szCs w:val="22"/>
          <w:lang w:val="es-ES"/>
        </w:rPr>
        <w:t>cláusula</w:t>
      </w:r>
      <w:proofErr w:type="spellEnd"/>
      <w:r w:rsidRPr="00786EEB">
        <w:rPr>
          <w:rFonts w:asciiTheme="minorHAnsi" w:hAnsiTheme="minorHAnsi" w:cstheme="minorHAnsi"/>
          <w:sz w:val="22"/>
          <w:szCs w:val="22"/>
          <w:lang w:val="es-ES"/>
        </w:rPr>
        <w:t xml:space="preserve"> penal, se aplicará la </w:t>
      </w:r>
      <w:proofErr w:type="spellStart"/>
      <w:r w:rsidRPr="00786EEB">
        <w:rPr>
          <w:rFonts w:asciiTheme="minorHAnsi" w:hAnsiTheme="minorHAnsi" w:cstheme="minorHAnsi"/>
          <w:sz w:val="22"/>
          <w:szCs w:val="22"/>
          <w:lang w:val="es-ES"/>
        </w:rPr>
        <w:t>reducción</w:t>
      </w:r>
      <w:proofErr w:type="spellEnd"/>
      <w:r w:rsidRPr="00786EEB">
        <w:rPr>
          <w:rFonts w:asciiTheme="minorHAnsi" w:hAnsiTheme="minorHAnsi" w:cstheme="minorHAnsi"/>
          <w:sz w:val="22"/>
          <w:szCs w:val="22"/>
          <w:lang w:val="es-ES"/>
        </w:rPr>
        <w:t xml:space="preserve"> mencionada, indistintamente de que </w:t>
      </w:r>
      <w:r w:rsidR="00E73F21" w:rsidRPr="00786EEB">
        <w:rPr>
          <w:rFonts w:asciiTheme="minorHAnsi" w:hAnsiTheme="minorHAnsi" w:cstheme="minorHAnsi"/>
          <w:sz w:val="22"/>
          <w:szCs w:val="22"/>
          <w:lang w:val="es-ES"/>
        </w:rPr>
        <w:t xml:space="preserve">la imposición de la multa </w:t>
      </w:r>
      <w:r w:rsidRPr="00786EEB">
        <w:rPr>
          <w:rFonts w:asciiTheme="minorHAnsi" w:hAnsiTheme="minorHAnsi" w:cstheme="minorHAnsi"/>
          <w:sz w:val="22"/>
          <w:szCs w:val="22"/>
          <w:lang w:val="es-ES"/>
        </w:rPr>
        <w:t xml:space="preserve">sea objeto de medios de control jurisdiccional. </w:t>
      </w:r>
    </w:p>
    <w:p w14:paraId="5637DCFD" w14:textId="77777777" w:rsidR="007F2CBA" w:rsidRPr="00786EEB" w:rsidRDefault="007F2CBA" w:rsidP="007F2CBA">
      <w:pPr>
        <w:pStyle w:val="Prrafodelista"/>
        <w:rPr>
          <w:rFonts w:asciiTheme="minorHAnsi" w:hAnsiTheme="minorHAnsi" w:cstheme="minorHAnsi"/>
          <w:sz w:val="22"/>
          <w:szCs w:val="22"/>
          <w:lang w:val="es-ES"/>
        </w:rPr>
      </w:pPr>
    </w:p>
    <w:p w14:paraId="60211281" w14:textId="0A3A4294" w:rsidR="001F4A70" w:rsidRPr="00786EEB" w:rsidRDefault="001F4A70" w:rsidP="00A719DD">
      <w:pPr>
        <w:pStyle w:val="Prrafodelista"/>
        <w:numPr>
          <w:ilvl w:val="1"/>
          <w:numId w:val="11"/>
        </w:numPr>
        <w:spacing w:before="240" w:after="240"/>
        <w:jc w:val="both"/>
        <w:outlineLvl w:val="1"/>
        <w:rPr>
          <w:rFonts w:asciiTheme="minorHAnsi" w:hAnsiTheme="minorHAnsi" w:cstheme="minorHAnsi"/>
          <w:bCs/>
          <w:i/>
          <w:smallCaps/>
          <w:sz w:val="22"/>
          <w:szCs w:val="22"/>
          <w:u w:val="single"/>
          <w:lang w:val="es-ES"/>
        </w:rPr>
      </w:pPr>
      <w:bookmarkStart w:id="458" w:name="_Ref166589012"/>
      <w:bookmarkStart w:id="459" w:name="_Toc182409127"/>
      <w:r w:rsidRPr="00786EEB">
        <w:rPr>
          <w:rFonts w:asciiTheme="minorHAnsi" w:hAnsiTheme="minorHAnsi" w:cstheme="minorHAnsi"/>
          <w:bCs/>
          <w:i/>
          <w:smallCaps/>
          <w:sz w:val="22"/>
          <w:szCs w:val="22"/>
          <w:u w:val="single"/>
          <w:lang w:val="es-ES"/>
        </w:rPr>
        <w:t>Determinación del Orden de Elegibilidad</w:t>
      </w:r>
      <w:bookmarkEnd w:id="455"/>
      <w:bookmarkEnd w:id="456"/>
      <w:bookmarkEnd w:id="457"/>
      <w:bookmarkEnd w:id="458"/>
      <w:bookmarkEnd w:id="459"/>
    </w:p>
    <w:p w14:paraId="6FCFD074" w14:textId="77777777" w:rsidR="001F4A70" w:rsidRPr="00786EEB" w:rsidRDefault="001F4A70" w:rsidP="001F4A70">
      <w:pPr>
        <w:ind w:left="70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Con base en los resultados obtenidos en la asignación de puntajes de los factores de escogencia, la ANI ordenará las Ofertas de mayor a menor puntaje. Se adjudicará </w:t>
      </w:r>
      <w:r w:rsidR="00D6620C"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a la Oferta que obtenga el mayor puntaje. Para efectos de establecer el orden de elegibilidad de las Ofertas, únicamente se tendrán en cuenta aquellas Ofertas que sean consideradas como Hábiles en todos los aspectos en los términos de este Pliego de Condiciones.</w:t>
      </w:r>
    </w:p>
    <w:p w14:paraId="127CE589" w14:textId="77777777"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i/>
          <w:smallCaps/>
          <w:sz w:val="22"/>
          <w:szCs w:val="22"/>
          <w:lang w:val="es-ES"/>
        </w:rPr>
      </w:pPr>
      <w:bookmarkStart w:id="460" w:name="_Toc234958504"/>
      <w:bookmarkStart w:id="461" w:name="_Ref390175722"/>
      <w:bookmarkStart w:id="462" w:name="_Toc35984994"/>
      <w:bookmarkStart w:id="463" w:name="_Ref86176744"/>
      <w:bookmarkStart w:id="464" w:name="_Toc182409128"/>
      <w:r w:rsidRPr="00786EEB">
        <w:rPr>
          <w:rFonts w:asciiTheme="minorHAnsi" w:hAnsiTheme="minorHAnsi" w:cstheme="minorHAnsi"/>
          <w:bCs/>
          <w:i/>
          <w:smallCaps/>
          <w:sz w:val="22"/>
          <w:szCs w:val="22"/>
          <w:u w:val="single"/>
          <w:lang w:val="es-ES"/>
        </w:rPr>
        <w:t>Criterios de Desempate</w:t>
      </w:r>
      <w:bookmarkStart w:id="465" w:name="_Toc234958505"/>
      <w:bookmarkEnd w:id="460"/>
      <w:bookmarkEnd w:id="461"/>
      <w:bookmarkEnd w:id="462"/>
      <w:bookmarkEnd w:id="463"/>
      <w:bookmarkEnd w:id="464"/>
      <w:bookmarkEnd w:id="465"/>
    </w:p>
    <w:p w14:paraId="5C7E61C1" w14:textId="77777777" w:rsidR="008479EC" w:rsidRPr="00786EEB" w:rsidRDefault="008479EC" w:rsidP="008479EC">
      <w:pPr>
        <w:pStyle w:val="Prrafodelista"/>
        <w:spacing w:before="240" w:after="240"/>
        <w:jc w:val="both"/>
        <w:rPr>
          <w:rFonts w:asciiTheme="minorHAnsi" w:hAnsiTheme="minorHAnsi" w:cstheme="minorHAnsi"/>
          <w:sz w:val="22"/>
          <w:szCs w:val="22"/>
          <w:lang w:val="es-ES"/>
        </w:rPr>
      </w:pPr>
    </w:p>
    <w:p w14:paraId="777910A9" w14:textId="77777777"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Se entenderá que hay empate entre dos o más Ofertas Hábiles, cuando cuentan con un idéntico puntaje de evaluación.</w:t>
      </w:r>
    </w:p>
    <w:p w14:paraId="7A8124A5" w14:textId="77777777" w:rsidR="00071614" w:rsidRPr="00786EEB" w:rsidRDefault="00071614" w:rsidP="00071614">
      <w:pPr>
        <w:pStyle w:val="Prrafodelista"/>
        <w:jc w:val="both"/>
        <w:rPr>
          <w:rFonts w:asciiTheme="minorHAnsi" w:hAnsiTheme="minorHAnsi" w:cstheme="minorHAnsi"/>
          <w:sz w:val="22"/>
          <w:szCs w:val="22"/>
          <w:lang w:val="es-ES"/>
        </w:rPr>
      </w:pPr>
    </w:p>
    <w:p w14:paraId="386E39F1" w14:textId="56F10BC3" w:rsidR="00D27D43" w:rsidRPr="00786EEB" w:rsidRDefault="00466D4F" w:rsidP="00D002C1">
      <w:pPr>
        <w:pStyle w:val="Prrafodelista"/>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En aplicación de lo dispuesto en el artículo 35 de la Ley 2069 de 2020</w:t>
      </w:r>
      <w:r w:rsidR="003E4F9A" w:rsidRPr="00786EEB">
        <w:rPr>
          <w:rFonts w:asciiTheme="minorHAnsi" w:hAnsiTheme="minorHAnsi" w:cstheme="minorHAnsi"/>
          <w:sz w:val="22"/>
          <w:szCs w:val="22"/>
          <w:lang w:val="es-ES"/>
        </w:rPr>
        <w:t xml:space="preserve"> reglamentado por el artículo 2.2.1.2.4.2.17</w:t>
      </w:r>
      <w:r w:rsidR="001E35CD" w:rsidRPr="00786EEB">
        <w:rPr>
          <w:rFonts w:asciiTheme="minorHAnsi" w:hAnsiTheme="minorHAnsi" w:cstheme="minorHAnsi"/>
          <w:sz w:val="22"/>
          <w:szCs w:val="22"/>
          <w:lang w:val="es-ES"/>
        </w:rPr>
        <w:t xml:space="preserve"> del </w:t>
      </w:r>
      <w:r w:rsidR="008672C7" w:rsidRPr="00786EEB">
        <w:rPr>
          <w:rFonts w:asciiTheme="minorHAnsi" w:hAnsiTheme="minorHAnsi" w:cstheme="minorHAnsi"/>
          <w:sz w:val="22"/>
          <w:szCs w:val="22"/>
          <w:lang w:val="es-ES"/>
        </w:rPr>
        <w:t>D</w:t>
      </w:r>
      <w:r w:rsidR="001E35CD" w:rsidRPr="00786EEB">
        <w:rPr>
          <w:rFonts w:asciiTheme="minorHAnsi" w:hAnsiTheme="minorHAnsi" w:cstheme="minorHAnsi"/>
          <w:sz w:val="22"/>
          <w:szCs w:val="22"/>
          <w:lang w:val="es-ES"/>
        </w:rPr>
        <w:t xml:space="preserve">ecreto </w:t>
      </w:r>
      <w:r w:rsidR="004F2288" w:rsidRPr="00786EEB">
        <w:rPr>
          <w:rFonts w:asciiTheme="minorHAnsi" w:hAnsiTheme="minorHAnsi" w:cstheme="minorHAnsi"/>
          <w:sz w:val="22"/>
          <w:szCs w:val="22"/>
          <w:lang w:val="es-ES"/>
        </w:rPr>
        <w:t>1860 de 2021</w:t>
      </w:r>
      <w:r w:rsidRPr="00786EEB">
        <w:rPr>
          <w:rFonts w:asciiTheme="minorHAnsi" w:hAnsiTheme="minorHAnsi" w:cstheme="minorHAnsi"/>
          <w:sz w:val="22"/>
          <w:szCs w:val="22"/>
          <w:lang w:val="es-ES"/>
        </w:rPr>
        <w:t xml:space="preserve">, en caso de empate en el puntaje total de dos o más </w:t>
      </w:r>
      <w:r w:rsidR="0008706D" w:rsidRPr="00786EEB">
        <w:rPr>
          <w:rFonts w:asciiTheme="minorHAnsi" w:hAnsiTheme="minorHAnsi" w:cstheme="minorHAnsi"/>
          <w:sz w:val="22"/>
          <w:szCs w:val="22"/>
          <w:lang w:val="es-ES"/>
        </w:rPr>
        <w:t>Ofertas</w:t>
      </w:r>
      <w:r w:rsidRPr="00786EEB">
        <w:rPr>
          <w:rFonts w:asciiTheme="minorHAnsi" w:hAnsiTheme="minorHAnsi" w:cstheme="minorHAnsi"/>
          <w:sz w:val="22"/>
          <w:szCs w:val="22"/>
          <w:lang w:val="es-ES"/>
        </w:rPr>
        <w:t xml:space="preserve">, se utilizarán de manera sucesiva y excluyente para seleccionar al Oferente </w:t>
      </w:r>
      <w:r w:rsidR="00AD1FC9">
        <w:rPr>
          <w:rFonts w:asciiTheme="minorHAnsi" w:hAnsiTheme="minorHAnsi" w:cstheme="minorHAnsi"/>
          <w:sz w:val="22"/>
          <w:szCs w:val="22"/>
          <w:lang w:val="es-ES"/>
        </w:rPr>
        <w:t>A</w:t>
      </w:r>
      <w:r w:rsidR="0034029B" w:rsidRPr="00786EEB">
        <w:rPr>
          <w:rFonts w:asciiTheme="minorHAnsi" w:hAnsiTheme="minorHAnsi" w:cstheme="minorHAnsi"/>
          <w:sz w:val="22"/>
          <w:szCs w:val="22"/>
          <w:lang w:val="es-ES"/>
        </w:rPr>
        <w:t xml:space="preserve">djudicatario </w:t>
      </w:r>
      <w:r w:rsidRPr="00786EEB">
        <w:rPr>
          <w:rFonts w:asciiTheme="minorHAnsi" w:hAnsiTheme="minorHAnsi" w:cstheme="minorHAnsi"/>
          <w:sz w:val="22"/>
          <w:szCs w:val="22"/>
          <w:lang w:val="es-ES"/>
        </w:rPr>
        <w:t xml:space="preserve">las siguientes reglas, respetando en todo caso los compromisos adquiridos por acuerdos comerciales, </w:t>
      </w:r>
      <w:r w:rsidR="003D2025" w:rsidRPr="00786EEB">
        <w:rPr>
          <w:rFonts w:asciiTheme="minorHAnsi" w:hAnsiTheme="minorHAnsi" w:cstheme="minorHAnsi"/>
          <w:sz w:val="22"/>
          <w:szCs w:val="22"/>
          <w:lang w:val="es-ES"/>
        </w:rPr>
        <w:t xml:space="preserve">especialmente en materia de trato nacional, </w:t>
      </w:r>
      <w:r w:rsidRPr="00786EEB">
        <w:rPr>
          <w:rFonts w:asciiTheme="minorHAnsi" w:hAnsiTheme="minorHAnsi" w:cstheme="minorHAnsi"/>
          <w:sz w:val="22"/>
          <w:szCs w:val="22"/>
          <w:lang w:val="es-ES"/>
        </w:rPr>
        <w:t>así:</w:t>
      </w:r>
    </w:p>
    <w:p w14:paraId="7147A04B" w14:textId="77777777" w:rsidR="00D27D43" w:rsidRPr="00786EEB" w:rsidRDefault="00D27D43" w:rsidP="00242F2D">
      <w:pPr>
        <w:pStyle w:val="Prrafodelista"/>
        <w:spacing w:before="240" w:after="240"/>
        <w:jc w:val="both"/>
        <w:rPr>
          <w:rFonts w:asciiTheme="minorHAnsi" w:hAnsiTheme="minorHAnsi" w:cstheme="minorHAnsi"/>
          <w:sz w:val="22"/>
          <w:szCs w:val="22"/>
          <w:lang w:val="es-ES"/>
        </w:rPr>
      </w:pPr>
    </w:p>
    <w:p w14:paraId="279115EA" w14:textId="77777777" w:rsidR="00466D4F" w:rsidRPr="00786EEB" w:rsidRDefault="00466D4F" w:rsidP="009B4ECB">
      <w:pPr>
        <w:pStyle w:val="Prrafodelista"/>
        <w:numPr>
          <w:ilvl w:val="3"/>
          <w:numId w:val="11"/>
        </w:numPr>
        <w:spacing w:before="240" w:after="240"/>
        <w:jc w:val="both"/>
        <w:rPr>
          <w:rFonts w:asciiTheme="minorHAnsi" w:hAnsiTheme="minorHAnsi" w:cstheme="minorHAnsi"/>
          <w:b/>
          <w:sz w:val="22"/>
          <w:szCs w:val="22"/>
        </w:rPr>
      </w:pPr>
      <w:bookmarkStart w:id="466" w:name="_Ref166657667"/>
      <w:r w:rsidRPr="00786EEB">
        <w:rPr>
          <w:rFonts w:asciiTheme="minorHAnsi" w:hAnsiTheme="minorHAnsi" w:cstheme="minorHAnsi"/>
          <w:b/>
          <w:bCs/>
          <w:sz w:val="22"/>
          <w:szCs w:val="22"/>
        </w:rPr>
        <w:t>Preferir la Oferta de bienes o</w:t>
      </w:r>
      <w:r w:rsidRPr="00786EEB">
        <w:rPr>
          <w:rFonts w:asciiTheme="minorHAnsi" w:hAnsiTheme="minorHAnsi" w:cstheme="minorHAnsi"/>
          <w:b/>
          <w:sz w:val="22"/>
          <w:szCs w:val="22"/>
        </w:rPr>
        <w:t xml:space="preserve"> servicios nacionales frente a la Oferta de </w:t>
      </w:r>
      <w:r w:rsidRPr="00786EEB">
        <w:rPr>
          <w:rFonts w:asciiTheme="minorHAnsi" w:hAnsiTheme="minorHAnsi" w:cstheme="minorHAnsi"/>
          <w:b/>
          <w:bCs/>
          <w:sz w:val="22"/>
          <w:szCs w:val="22"/>
        </w:rPr>
        <w:t xml:space="preserve">bienes o </w:t>
      </w:r>
      <w:r w:rsidRPr="00786EEB">
        <w:rPr>
          <w:rFonts w:asciiTheme="minorHAnsi" w:hAnsiTheme="minorHAnsi" w:cstheme="minorHAnsi"/>
          <w:b/>
          <w:sz w:val="22"/>
          <w:szCs w:val="22"/>
        </w:rPr>
        <w:t>servicios extranjeros</w:t>
      </w:r>
      <w:r w:rsidRPr="00786EEB">
        <w:rPr>
          <w:rFonts w:asciiTheme="minorHAnsi" w:hAnsiTheme="minorHAnsi" w:cstheme="minorHAnsi"/>
          <w:b/>
          <w:bCs/>
          <w:sz w:val="22"/>
          <w:szCs w:val="22"/>
        </w:rPr>
        <w:t>.</w:t>
      </w:r>
      <w:bookmarkEnd w:id="466"/>
    </w:p>
    <w:p w14:paraId="04026EC7" w14:textId="77777777" w:rsidR="00466D4F" w:rsidRPr="00786EEB" w:rsidRDefault="00466D4F" w:rsidP="0014053F">
      <w:pPr>
        <w:pStyle w:val="Prrafodelista"/>
        <w:ind w:left="1080"/>
        <w:jc w:val="both"/>
        <w:rPr>
          <w:rFonts w:asciiTheme="minorHAnsi" w:hAnsiTheme="minorHAnsi" w:cstheme="minorHAnsi"/>
          <w:b/>
          <w:sz w:val="22"/>
          <w:szCs w:val="22"/>
          <w:lang w:val="es-ES_tradnl"/>
        </w:rPr>
      </w:pPr>
    </w:p>
    <w:p w14:paraId="4E4211AD" w14:textId="32B39026" w:rsidR="00466D4F" w:rsidRPr="00786EEB" w:rsidRDefault="004D0C8F" w:rsidP="0005774B">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lang w:val="es-ES_tradnl"/>
        </w:rPr>
        <w:t xml:space="preserve">El </w:t>
      </w:r>
      <w:r w:rsidR="00E23477" w:rsidRPr="00786EEB">
        <w:rPr>
          <w:rFonts w:asciiTheme="minorHAnsi" w:hAnsiTheme="minorHAnsi" w:cstheme="minorHAnsi"/>
          <w:sz w:val="22"/>
          <w:szCs w:val="22"/>
          <w:lang w:val="es-ES_tradnl"/>
        </w:rPr>
        <w:t xml:space="preserve">Oferente acreditará este factor de desempate de acuerdo con las reglas y documentos definidos en el numeral </w:t>
      </w:r>
      <w:r w:rsidRPr="00786EEB">
        <w:rPr>
          <w:rFonts w:asciiTheme="minorHAnsi" w:hAnsiTheme="minorHAnsi" w:cstheme="minorHAnsi"/>
          <w:sz w:val="22"/>
          <w:szCs w:val="22"/>
          <w:lang w:val="es-ES_tradnl"/>
        </w:rPr>
        <w:fldChar w:fldCharType="begin"/>
      </w:r>
      <w:r w:rsidRPr="00786EEB">
        <w:rPr>
          <w:rFonts w:asciiTheme="minorHAnsi" w:hAnsiTheme="minorHAnsi" w:cstheme="minorHAnsi"/>
          <w:sz w:val="22"/>
          <w:szCs w:val="22"/>
          <w:lang w:val="es-ES_tradnl"/>
        </w:rPr>
        <w:instrText xml:space="preserve"> REF _Ref166590265 \w \h </w:instrText>
      </w:r>
      <w:r w:rsidR="00786EEB" w:rsidRPr="00786EEB">
        <w:rPr>
          <w:rFonts w:asciiTheme="minorHAnsi" w:hAnsiTheme="minorHAnsi" w:cstheme="minorHAnsi"/>
          <w:sz w:val="22"/>
          <w:szCs w:val="22"/>
          <w:lang w:val="es-ES_tradnl"/>
        </w:rPr>
        <w:instrText xml:space="preserve"> \* MERGEFORMAT </w:instrText>
      </w:r>
      <w:r w:rsidRPr="00786EEB">
        <w:rPr>
          <w:rFonts w:asciiTheme="minorHAnsi" w:hAnsiTheme="minorHAnsi" w:cstheme="minorHAnsi"/>
          <w:sz w:val="22"/>
          <w:szCs w:val="22"/>
          <w:lang w:val="es-ES_tradnl"/>
        </w:rPr>
      </w:r>
      <w:r w:rsidRPr="00786EEB">
        <w:rPr>
          <w:rFonts w:asciiTheme="minorHAnsi" w:hAnsiTheme="minorHAnsi" w:cstheme="minorHAnsi"/>
          <w:sz w:val="22"/>
          <w:szCs w:val="22"/>
          <w:lang w:val="es-ES_tradnl"/>
        </w:rPr>
        <w:fldChar w:fldCharType="separate"/>
      </w:r>
      <w:r w:rsidR="001F51D3">
        <w:rPr>
          <w:rFonts w:asciiTheme="minorHAnsi" w:hAnsiTheme="minorHAnsi" w:cstheme="minorHAnsi"/>
          <w:sz w:val="22"/>
          <w:szCs w:val="22"/>
          <w:lang w:val="es-ES_tradnl"/>
        </w:rPr>
        <w:t>5.4</w:t>
      </w:r>
      <w:r w:rsidRPr="00786EEB">
        <w:rPr>
          <w:rFonts w:asciiTheme="minorHAnsi" w:hAnsiTheme="minorHAnsi" w:cstheme="minorHAnsi"/>
          <w:sz w:val="22"/>
          <w:szCs w:val="22"/>
          <w:lang w:val="es-ES_tradnl"/>
        </w:rPr>
        <w:fldChar w:fldCharType="end"/>
      </w:r>
      <w:r w:rsidR="00E23477" w:rsidRPr="00786EEB">
        <w:rPr>
          <w:rFonts w:asciiTheme="minorHAnsi" w:hAnsiTheme="minorHAnsi" w:cstheme="minorHAnsi"/>
          <w:sz w:val="22"/>
          <w:szCs w:val="22"/>
          <w:lang w:val="es-ES_tradnl"/>
        </w:rPr>
        <w:t xml:space="preserve"> del presente Pliego de Condiciones. Por lo tanto, este criterio de desempate se probará con los mismos documentos que se presentan para el puntaje de apoyo a la industria nacional. Para el caso de l</w:t>
      </w:r>
      <w:r w:rsidR="009965F8" w:rsidRPr="00786EEB">
        <w:rPr>
          <w:rFonts w:asciiTheme="minorHAnsi" w:hAnsiTheme="minorHAnsi" w:cstheme="minorHAnsi"/>
          <w:sz w:val="22"/>
          <w:szCs w:val="22"/>
          <w:lang w:val="es-ES_tradnl"/>
        </w:rPr>
        <w:t>a</w:t>
      </w:r>
      <w:r w:rsidR="00E23477" w:rsidRPr="00786EEB">
        <w:rPr>
          <w:rFonts w:asciiTheme="minorHAnsi" w:hAnsiTheme="minorHAnsi" w:cstheme="minorHAnsi"/>
          <w:sz w:val="22"/>
          <w:szCs w:val="22"/>
          <w:lang w:val="es-ES_tradnl"/>
        </w:rPr>
        <w:t>s Estructura</w:t>
      </w:r>
      <w:r w:rsidR="009965F8" w:rsidRPr="00786EEB">
        <w:rPr>
          <w:rFonts w:asciiTheme="minorHAnsi" w:hAnsiTheme="minorHAnsi" w:cstheme="minorHAnsi"/>
          <w:sz w:val="22"/>
          <w:szCs w:val="22"/>
          <w:lang w:val="es-ES_tradnl"/>
        </w:rPr>
        <w:t>s</w:t>
      </w:r>
      <w:r w:rsidR="00E23477" w:rsidRPr="00786EEB">
        <w:rPr>
          <w:rFonts w:asciiTheme="minorHAnsi" w:hAnsiTheme="minorHAnsi" w:cstheme="minorHAnsi"/>
          <w:sz w:val="22"/>
          <w:szCs w:val="22"/>
          <w:lang w:val="es-ES_tradnl"/>
        </w:rPr>
        <w:t xml:space="preserve"> Plurales, todos los Integrantes deberán demostrar el origen nacional de la Oferta en las condiciones indicadas en los numerales anteriormente citados. </w:t>
      </w:r>
    </w:p>
    <w:p w14:paraId="3DE28D6D" w14:textId="77777777" w:rsidR="00505B59" w:rsidRPr="00786EEB" w:rsidRDefault="00505B59" w:rsidP="00505B59">
      <w:pPr>
        <w:pStyle w:val="Prrafodelista"/>
        <w:spacing w:before="240" w:after="240"/>
        <w:ind w:left="1584"/>
        <w:jc w:val="both"/>
        <w:rPr>
          <w:rFonts w:asciiTheme="minorHAnsi" w:hAnsiTheme="minorHAnsi" w:cstheme="minorHAnsi"/>
          <w:sz w:val="22"/>
          <w:szCs w:val="22"/>
        </w:rPr>
      </w:pPr>
    </w:p>
    <w:p w14:paraId="4341AE5B" w14:textId="77777777" w:rsidR="00505B59" w:rsidRPr="00786EEB" w:rsidRDefault="00505B59" w:rsidP="00505B59">
      <w:pPr>
        <w:pStyle w:val="Prrafodelista"/>
        <w:numPr>
          <w:ilvl w:val="3"/>
          <w:numId w:val="11"/>
        </w:numPr>
        <w:spacing w:before="240" w:after="240"/>
        <w:jc w:val="both"/>
        <w:rPr>
          <w:rFonts w:asciiTheme="minorHAnsi" w:hAnsiTheme="minorHAnsi" w:cstheme="minorHAnsi"/>
          <w:b/>
          <w:sz w:val="22"/>
          <w:szCs w:val="22"/>
        </w:rPr>
      </w:pPr>
      <w:bookmarkStart w:id="467" w:name="_Ref160718235"/>
      <w:r w:rsidRPr="00786EEB">
        <w:rPr>
          <w:rFonts w:asciiTheme="minorHAnsi" w:hAnsiTheme="minorHAnsi" w:cstheme="minorHAnsi"/>
          <w:b/>
          <w:sz w:val="22"/>
          <w:szCs w:val="22"/>
        </w:rPr>
        <w:t>Preferir la Oferta de la mujer cabeza de familia o de mujer víctima de violencia intrafamiliar.</w:t>
      </w:r>
      <w:bookmarkEnd w:id="467"/>
      <w:r w:rsidRPr="00786EEB">
        <w:rPr>
          <w:rFonts w:asciiTheme="minorHAnsi" w:hAnsiTheme="minorHAnsi" w:cstheme="minorHAnsi"/>
          <w:b/>
          <w:sz w:val="22"/>
          <w:szCs w:val="22"/>
        </w:rPr>
        <w:t xml:space="preserve"> </w:t>
      </w:r>
    </w:p>
    <w:p w14:paraId="49CAC2B5" w14:textId="77777777" w:rsidR="00505B59" w:rsidRPr="00786EEB" w:rsidRDefault="00505B59" w:rsidP="00505B59">
      <w:pPr>
        <w:pStyle w:val="Prrafodelista"/>
        <w:rPr>
          <w:rFonts w:asciiTheme="minorHAnsi" w:hAnsiTheme="minorHAnsi" w:cstheme="minorHAnsi"/>
          <w:sz w:val="22"/>
          <w:szCs w:val="22"/>
        </w:rPr>
      </w:pPr>
    </w:p>
    <w:p w14:paraId="029C77F1" w14:textId="7158EF1E" w:rsidR="00505B59" w:rsidRPr="00786EEB" w:rsidRDefault="00505B59" w:rsidP="00505B59">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acreditación del criterio mujer cabeza de familia se realizará en los términos del parágrafo del artículo 2 de la Ley 82 de 1993, modificado por el artículo 1 de la Ley 1232 de 2008, o la norma que lo modifique, aclare, adicione o sustituya, es decir, la condición de mujer cabeza de </w:t>
      </w:r>
      <w:r w:rsidRPr="00786EEB">
        <w:rPr>
          <w:rFonts w:asciiTheme="minorHAnsi" w:hAnsiTheme="minorHAnsi" w:cstheme="minorHAnsi"/>
          <w:sz w:val="22"/>
          <w:szCs w:val="22"/>
          <w:lang w:val="es-ES"/>
        </w:rPr>
        <w:lastRenderedPageBreak/>
        <w:t xml:space="preserve">familia y la cesación de esta se otorgará desde el momento en que ocurra el respectivo evento y se declare ante un notario. Esta certificación debe tener una fecha de expedición no mayor a treinta (30) Días </w:t>
      </w:r>
      <w:r w:rsidR="00062D01"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alendario anteriores a la Fecha del Cierre del Proceso de Selección y en esta deberá verificarse el cumplimiento de los requisitos indicados en el artículo 1 de la Ley 1232 de 2008. En caso de modificarse la Fecha de Cierre del Proceso de Selección, se tendrá como referencia para establecer el plazo de vigencia del certificado la fecha originalmente contemplada en el Pliego de Condiciones.</w:t>
      </w:r>
    </w:p>
    <w:p w14:paraId="47B21864" w14:textId="77777777" w:rsidR="00505B59" w:rsidRPr="00786EEB" w:rsidRDefault="00505B59" w:rsidP="00505B59">
      <w:pPr>
        <w:pStyle w:val="Prrafodelista"/>
        <w:rPr>
          <w:rFonts w:asciiTheme="minorHAnsi" w:hAnsiTheme="minorHAnsi" w:cstheme="minorHAnsi"/>
          <w:sz w:val="22"/>
          <w:szCs w:val="22"/>
        </w:rPr>
      </w:pPr>
    </w:p>
    <w:p w14:paraId="165E84E2" w14:textId="77777777" w:rsidR="00505B59" w:rsidRPr="00786EEB" w:rsidRDefault="00505B59" w:rsidP="008D7DCE">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El criterio de mujer víctima de violencia intrafamiliar, se acreditará de conformidad con el artículo 21 de la Ley 1257 de 2008 o la norma que lo modifique, aclare, adicione o sustituya, esto es, cuando se profiera una medida de protección expedida por la autoridad competente. En virtud del artículo 16 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esa naturaleza. </w:t>
      </w:r>
    </w:p>
    <w:p w14:paraId="431C8055" w14:textId="77777777" w:rsidR="00505B59" w:rsidRPr="00786EEB" w:rsidRDefault="00505B59" w:rsidP="00505B59">
      <w:pPr>
        <w:pStyle w:val="Prrafodelista"/>
        <w:ind w:left="1134"/>
        <w:jc w:val="both"/>
        <w:rPr>
          <w:rFonts w:asciiTheme="minorHAnsi" w:hAnsiTheme="minorHAnsi" w:cstheme="minorHAnsi"/>
          <w:sz w:val="22"/>
          <w:szCs w:val="22"/>
          <w:lang w:val="es-ES_tradnl"/>
        </w:rPr>
      </w:pPr>
    </w:p>
    <w:p w14:paraId="3774197E" w14:textId="18418698" w:rsidR="00505B59" w:rsidRPr="00786EEB" w:rsidRDefault="00505B59" w:rsidP="00566A5A">
      <w:pPr>
        <w:pStyle w:val="Prrafodelista"/>
        <w:numPr>
          <w:ilvl w:val="4"/>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w:t>
      </w:r>
      <w:r w:rsidR="00564EBD" w:rsidRPr="00786EEB">
        <w:rPr>
          <w:rFonts w:asciiTheme="minorHAnsi" w:hAnsiTheme="minorHAnsi" w:cstheme="minorHAnsi"/>
          <w:sz w:val="22"/>
          <w:szCs w:val="22"/>
          <w:lang w:val="es-ES"/>
        </w:rPr>
        <w:t>Anexo</w:t>
      </w:r>
      <w:r w:rsidR="00945E66" w:rsidRPr="00786EEB">
        <w:rPr>
          <w:rFonts w:asciiTheme="minorHAnsi" w:hAnsiTheme="minorHAnsi" w:cstheme="minorHAnsi"/>
          <w:sz w:val="22"/>
          <w:szCs w:val="22"/>
          <w:lang w:val="es-ES"/>
        </w:rPr>
        <w:t xml:space="preserve"> 2</w:t>
      </w:r>
      <w:r w:rsidR="001E3AE1">
        <w:rPr>
          <w:rFonts w:asciiTheme="minorHAnsi" w:hAnsiTheme="minorHAnsi" w:cstheme="minorHAnsi"/>
          <w:sz w:val="22"/>
          <w:szCs w:val="22"/>
          <w:lang w:val="es-ES"/>
        </w:rPr>
        <w:t>3</w:t>
      </w:r>
      <w:r w:rsidRPr="00786EEB">
        <w:rPr>
          <w:rFonts w:asciiTheme="minorHAnsi" w:hAnsiTheme="minorHAnsi" w:cstheme="minorHAnsi"/>
          <w:sz w:val="22"/>
          <w:szCs w:val="22"/>
          <w:lang w:val="es-ES"/>
        </w:rPr>
        <w:t xml:space="preserve">, mediante el cual acreditará, bajo la gravedad del juramento, que más del cincuenta por ciento (50%) de la composición accionaria o cuota parte de la persona jurídica está constituida por mujeres cabeza de familia y/o mujeres víctimas de violencia intrafamiliar. Además, deberá probar la condición indicada de cada una de las mujeres que participen en la sociedad, aportando los documentos que avalen el cumplimiento de los requisitos, de acuerdo con los dos incisos anteriores. </w:t>
      </w:r>
    </w:p>
    <w:p w14:paraId="7C02BDBA" w14:textId="77777777" w:rsidR="00505B59" w:rsidRPr="00786EEB" w:rsidRDefault="00505B59" w:rsidP="00505B59">
      <w:pPr>
        <w:pStyle w:val="Prrafodelista"/>
        <w:ind w:left="1134"/>
        <w:jc w:val="both"/>
        <w:rPr>
          <w:rFonts w:asciiTheme="minorHAnsi" w:hAnsiTheme="minorHAnsi" w:cstheme="minorHAnsi"/>
          <w:sz w:val="22"/>
          <w:szCs w:val="22"/>
          <w:lang w:val="es-ES_tradnl"/>
        </w:rPr>
      </w:pPr>
    </w:p>
    <w:p w14:paraId="1035894D" w14:textId="77777777" w:rsidR="00505B59" w:rsidRPr="00786EEB" w:rsidRDefault="00505B59" w:rsidP="00945E66">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Finalmente, en el caso de los Estructuras Plurales, se preferirá la Oferta cuando cada uno de los Integrantes </w:t>
      </w:r>
      <w:r w:rsidRPr="00786EEB">
        <w:rPr>
          <w:rFonts w:asciiTheme="minorHAnsi" w:hAnsiTheme="minorHAnsi" w:cstheme="minorHAnsi"/>
          <w:sz w:val="22"/>
          <w:szCs w:val="22"/>
          <w:lang w:val="es-ES"/>
        </w:rPr>
        <w:t>acredite</w:t>
      </w:r>
      <w:r w:rsidRPr="00786EEB">
        <w:rPr>
          <w:rFonts w:asciiTheme="minorHAnsi" w:hAnsiTheme="minorHAnsi" w:cstheme="minorHAnsi"/>
          <w:sz w:val="22"/>
          <w:szCs w:val="22"/>
          <w:lang w:val="es-ES_tradnl"/>
        </w:rPr>
        <w:t xml:space="preserve"> alguna de las condiciones señaladas en los romanillos anteriores de este literal.</w:t>
      </w:r>
    </w:p>
    <w:p w14:paraId="70E104D8" w14:textId="77777777" w:rsidR="00505B59" w:rsidRPr="00786EEB" w:rsidRDefault="00505B59" w:rsidP="00505B59">
      <w:pPr>
        <w:pStyle w:val="Prrafodelista"/>
        <w:ind w:left="644"/>
        <w:jc w:val="both"/>
        <w:rPr>
          <w:rFonts w:asciiTheme="minorHAnsi" w:hAnsiTheme="minorHAnsi" w:cstheme="minorHAnsi"/>
          <w:sz w:val="22"/>
          <w:szCs w:val="22"/>
        </w:rPr>
      </w:pPr>
    </w:p>
    <w:p w14:paraId="0383C351" w14:textId="602C0193" w:rsidR="00505B59" w:rsidRPr="00786EEB" w:rsidRDefault="00505B59" w:rsidP="006634E7">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Debido a que para el otorgamiento de este criterio de desempate se entregan certificados que contienen datos sensibles de acuerdo con el artículo 5 de la Ley 1581 de 2012 o la norma que lo modifique, aclare, adicione o sustituya, se requiere que el titular de la información, como son las mujeres víctimas de violencia intrafamiliar, en los términos del literal a) del artículo 6 de la Ley 1581 de 2012, diligencien el </w:t>
      </w:r>
      <w:r w:rsidR="00564EBD" w:rsidRPr="00786EEB">
        <w:rPr>
          <w:rFonts w:asciiTheme="minorHAnsi" w:hAnsiTheme="minorHAnsi" w:cstheme="minorHAnsi"/>
          <w:sz w:val="22"/>
          <w:szCs w:val="22"/>
          <w:lang w:val="es-ES_tradnl"/>
        </w:rPr>
        <w:t>Anexo</w:t>
      </w:r>
      <w:r w:rsidRPr="00786EEB">
        <w:rPr>
          <w:rFonts w:asciiTheme="minorHAnsi" w:hAnsiTheme="minorHAnsi" w:cstheme="minorHAnsi"/>
          <w:sz w:val="22"/>
          <w:szCs w:val="22"/>
          <w:lang w:val="es-ES_tradnl"/>
        </w:rPr>
        <w:t xml:space="preserve"> </w:t>
      </w:r>
      <w:r w:rsidR="00BF2A60" w:rsidRPr="00786EEB">
        <w:rPr>
          <w:rFonts w:asciiTheme="minorHAnsi" w:hAnsiTheme="minorHAnsi" w:cstheme="minorHAnsi"/>
          <w:sz w:val="22"/>
          <w:szCs w:val="22"/>
          <w:lang w:val="es-ES_tradnl"/>
        </w:rPr>
        <w:t>2</w:t>
      </w:r>
      <w:r w:rsidR="00587060">
        <w:rPr>
          <w:rFonts w:asciiTheme="minorHAnsi" w:hAnsiTheme="minorHAnsi" w:cstheme="minorHAnsi"/>
          <w:sz w:val="22"/>
          <w:szCs w:val="22"/>
          <w:lang w:val="es-ES_tradnl"/>
        </w:rPr>
        <w:t>9</w:t>
      </w:r>
      <w:r w:rsidRPr="00786EEB">
        <w:rPr>
          <w:rFonts w:asciiTheme="minorHAnsi" w:hAnsiTheme="minorHAnsi" w:cstheme="minorHAnsi"/>
          <w:sz w:val="22"/>
          <w:szCs w:val="22"/>
          <w:lang w:val="es-ES_tradnl"/>
        </w:rPr>
        <w:t xml:space="preserve"> mediante el cual autoricen de manera previa y expresa el tratamiento de esta información, como requisito para el otorgamiento del criterio de desempate.</w:t>
      </w:r>
    </w:p>
    <w:p w14:paraId="70E89CD1" w14:textId="77777777" w:rsidR="00505B59" w:rsidRPr="00786EEB" w:rsidRDefault="00505B59" w:rsidP="00505B59">
      <w:pPr>
        <w:pStyle w:val="Prrafodelista"/>
        <w:ind w:left="644"/>
        <w:rPr>
          <w:rFonts w:asciiTheme="minorHAnsi" w:hAnsiTheme="minorHAnsi" w:cstheme="minorHAnsi"/>
          <w:sz w:val="22"/>
          <w:szCs w:val="22"/>
        </w:rPr>
      </w:pPr>
    </w:p>
    <w:p w14:paraId="26D4E614" w14:textId="77777777" w:rsidR="00505B59" w:rsidRPr="00786EEB" w:rsidRDefault="00505B59" w:rsidP="00BF2A60">
      <w:pPr>
        <w:pStyle w:val="Prrafodelista"/>
        <w:numPr>
          <w:ilvl w:val="3"/>
          <w:numId w:val="11"/>
        </w:numPr>
        <w:spacing w:before="240" w:after="240"/>
        <w:jc w:val="both"/>
        <w:rPr>
          <w:rFonts w:asciiTheme="minorHAnsi" w:hAnsiTheme="minorHAnsi" w:cstheme="minorHAnsi"/>
          <w:b/>
          <w:bCs/>
          <w:sz w:val="22"/>
          <w:szCs w:val="22"/>
          <w:lang w:val="es-ES_tradnl"/>
        </w:rPr>
      </w:pPr>
      <w:r w:rsidRPr="00786EEB">
        <w:rPr>
          <w:rFonts w:asciiTheme="minorHAnsi" w:hAnsiTheme="minorHAnsi" w:cstheme="minorHAnsi"/>
          <w:b/>
          <w:bCs/>
          <w:sz w:val="22"/>
          <w:szCs w:val="22"/>
          <w:lang w:val="es-ES_tradnl"/>
        </w:rPr>
        <w:t xml:space="preserve">Preferir la Oferta presentada por el Oferente que acredite en las circunstancias establecidas en la Ley que por lo menos el diez por ciento (10 %) de su nómina está en condición de discapacidad de acuerdo con el artículo 24 de la Ley 361 </w:t>
      </w:r>
      <w:r w:rsidRPr="00786EEB">
        <w:rPr>
          <w:rFonts w:asciiTheme="minorHAnsi" w:hAnsiTheme="minorHAnsi" w:cstheme="minorHAnsi"/>
          <w:b/>
          <w:sz w:val="22"/>
          <w:szCs w:val="22"/>
        </w:rPr>
        <w:t>de</w:t>
      </w:r>
      <w:r w:rsidRPr="00786EEB">
        <w:rPr>
          <w:rFonts w:asciiTheme="minorHAnsi" w:hAnsiTheme="minorHAnsi" w:cstheme="minorHAnsi"/>
          <w:b/>
          <w:bCs/>
          <w:sz w:val="22"/>
          <w:szCs w:val="22"/>
          <w:lang w:val="es-ES_tradnl"/>
        </w:rPr>
        <w:t xml:space="preserve"> 1997 o la norma que lo modifique, aclare, </w:t>
      </w:r>
      <w:r w:rsidRPr="00786EEB">
        <w:rPr>
          <w:rFonts w:asciiTheme="minorHAnsi" w:hAnsiTheme="minorHAnsi" w:cstheme="minorHAnsi"/>
          <w:b/>
          <w:bCs/>
          <w:sz w:val="22"/>
          <w:szCs w:val="22"/>
          <w:lang w:val="es-ES_tradnl"/>
        </w:rPr>
        <w:lastRenderedPageBreak/>
        <w:t>adicione o sustituya, que estos han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w:t>
      </w:r>
    </w:p>
    <w:p w14:paraId="508B5353" w14:textId="77777777" w:rsidR="00505B59" w:rsidRPr="00786EEB" w:rsidRDefault="00505B59" w:rsidP="00505B59">
      <w:pPr>
        <w:pStyle w:val="Prrafodelista"/>
        <w:ind w:left="644"/>
        <w:jc w:val="both"/>
        <w:rPr>
          <w:rFonts w:asciiTheme="minorHAnsi" w:hAnsiTheme="minorHAnsi" w:cstheme="minorHAnsi"/>
          <w:b/>
          <w:bCs/>
          <w:sz w:val="22"/>
          <w:szCs w:val="22"/>
        </w:rPr>
      </w:pPr>
    </w:p>
    <w:p w14:paraId="0C086AA0" w14:textId="13455F5D" w:rsidR="00505B59" w:rsidRPr="00786EEB" w:rsidRDefault="00505B59" w:rsidP="00BF2A60">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Se acreditará este criterio con la certificación expedida por la oficina del Ministerio del Trabajo de la respectiva zona y el diligenciamiento del </w:t>
      </w:r>
      <w:r w:rsidR="00564EBD" w:rsidRPr="00786EEB">
        <w:rPr>
          <w:rFonts w:asciiTheme="minorHAnsi" w:hAnsiTheme="minorHAnsi" w:cstheme="minorHAnsi"/>
          <w:sz w:val="22"/>
          <w:szCs w:val="22"/>
          <w:lang w:val="es-ES_tradnl"/>
        </w:rPr>
        <w:t>Anexo</w:t>
      </w:r>
      <w:r w:rsidRPr="00786EEB">
        <w:rPr>
          <w:rFonts w:asciiTheme="minorHAnsi" w:hAnsiTheme="minorHAnsi" w:cstheme="minorHAnsi"/>
          <w:sz w:val="22"/>
          <w:szCs w:val="22"/>
          <w:lang w:val="es-ES_tradnl"/>
        </w:rPr>
        <w:t xml:space="preserve"> </w:t>
      </w:r>
      <w:r w:rsidR="006E66DA" w:rsidRPr="00786EEB">
        <w:rPr>
          <w:rFonts w:asciiTheme="minorHAnsi" w:hAnsiTheme="minorHAnsi" w:cstheme="minorHAnsi"/>
          <w:sz w:val="22"/>
          <w:szCs w:val="22"/>
          <w:lang w:val="es-ES_tradnl"/>
        </w:rPr>
        <w:t>1</w:t>
      </w:r>
      <w:r w:rsidR="00C3031B">
        <w:rPr>
          <w:rFonts w:asciiTheme="minorHAnsi" w:hAnsiTheme="minorHAnsi" w:cstheme="minorHAnsi"/>
          <w:sz w:val="22"/>
          <w:szCs w:val="22"/>
          <w:lang w:val="es-ES_tradnl"/>
        </w:rPr>
        <w:t>7</w:t>
      </w:r>
      <w:r w:rsidR="006E66DA" w:rsidRPr="00786EEB">
        <w:rPr>
          <w:rFonts w:asciiTheme="minorHAnsi" w:hAnsiTheme="minorHAnsi" w:cstheme="minorHAnsi"/>
          <w:sz w:val="22"/>
          <w:szCs w:val="22"/>
          <w:lang w:val="es-ES_tradnl"/>
        </w:rPr>
        <w:t>B</w:t>
      </w:r>
      <w:r w:rsidRPr="00786EEB">
        <w:rPr>
          <w:rFonts w:asciiTheme="minorHAnsi" w:hAnsiTheme="minorHAnsi" w:cstheme="minorHAnsi"/>
          <w:sz w:val="22"/>
          <w:szCs w:val="22"/>
          <w:lang w:val="es-ES_tradnl"/>
        </w:rPr>
        <w:t>. En caso de modificarse la Fecha de Cierre del Proceso de Selección, se tendrá como referencia para establecer el plazo de vigencia del certificado la fecha originalmente contemplada en el Pliego de Condiciones.</w:t>
      </w:r>
    </w:p>
    <w:p w14:paraId="39EF3CF0" w14:textId="77777777" w:rsidR="00505B59" w:rsidRPr="00786EEB" w:rsidRDefault="00505B59" w:rsidP="00505B59">
      <w:pPr>
        <w:pStyle w:val="Prrafodelista"/>
        <w:ind w:left="1364"/>
        <w:jc w:val="both"/>
        <w:rPr>
          <w:rFonts w:asciiTheme="minorHAnsi" w:hAnsiTheme="minorHAnsi" w:cstheme="minorHAnsi"/>
          <w:sz w:val="22"/>
          <w:szCs w:val="22"/>
          <w:lang w:val="es-ES_tradnl"/>
        </w:rPr>
      </w:pPr>
    </w:p>
    <w:p w14:paraId="2A01A199" w14:textId="16D3EEC2" w:rsidR="00505B59" w:rsidRPr="00786EEB" w:rsidRDefault="00505B59" w:rsidP="00BF2A60">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Si la Oferta es presentada por una Estructura Plural, el Integrante que acredite que el diez por ciento (10 %) de su nómina está en condición de discapacidad, en los términos del presente literal, debe tener una participación de por lo menos el veinticinco por ciento (25%) en la Estructura Plural y aportar como mínimo el veinticinco por ciento (25%) de la Experiencia</w:t>
      </w:r>
      <w:r w:rsidR="00EE6170" w:rsidRPr="00786EEB">
        <w:rPr>
          <w:rFonts w:asciiTheme="minorHAnsi" w:hAnsiTheme="minorHAnsi" w:cstheme="minorHAnsi"/>
          <w:sz w:val="22"/>
          <w:szCs w:val="22"/>
          <w:lang w:val="es-ES_tradnl"/>
        </w:rPr>
        <w:t xml:space="preserve"> en Inversión</w:t>
      </w:r>
      <w:r w:rsidRPr="00786EEB">
        <w:rPr>
          <w:rFonts w:asciiTheme="minorHAnsi" w:hAnsiTheme="minorHAnsi" w:cstheme="minorHAnsi"/>
          <w:sz w:val="22"/>
          <w:szCs w:val="22"/>
          <w:lang w:val="es-ES_tradnl"/>
        </w:rPr>
        <w:t xml:space="preserve"> acreditada. </w:t>
      </w:r>
    </w:p>
    <w:p w14:paraId="1BA13F54" w14:textId="77777777" w:rsidR="00505B59" w:rsidRPr="00786EEB" w:rsidRDefault="00505B59" w:rsidP="00505B59">
      <w:pPr>
        <w:pStyle w:val="Prrafodelista"/>
        <w:ind w:left="1134"/>
        <w:jc w:val="both"/>
        <w:rPr>
          <w:rFonts w:asciiTheme="minorHAnsi" w:hAnsiTheme="minorHAnsi" w:cstheme="minorHAnsi"/>
          <w:sz w:val="22"/>
          <w:szCs w:val="22"/>
          <w:lang w:val="es-ES_tradnl"/>
        </w:rPr>
      </w:pPr>
    </w:p>
    <w:p w14:paraId="14073DB4" w14:textId="77777777" w:rsidR="00505B59" w:rsidRPr="00786EEB" w:rsidRDefault="00505B59" w:rsidP="00BF2A60">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El tiempo de vinculación en la planta referida de que trata este literal se acreditará con el certificado de aportes a seguridad social del último año o del tiempo de su constitución cuando su conformación sea inferior a un (1) año, en el que se demuestren los pagos realizados por el empleador. </w:t>
      </w:r>
    </w:p>
    <w:p w14:paraId="5C1AE642" w14:textId="77777777" w:rsidR="00F53462" w:rsidRPr="00786EEB" w:rsidRDefault="00F53462" w:rsidP="00F53462">
      <w:pPr>
        <w:pStyle w:val="Prrafodelista"/>
        <w:spacing w:before="240" w:after="240"/>
        <w:ind w:left="1152"/>
        <w:jc w:val="both"/>
        <w:rPr>
          <w:rFonts w:asciiTheme="minorHAnsi" w:hAnsiTheme="minorHAnsi" w:cstheme="minorHAnsi"/>
          <w:sz w:val="22"/>
          <w:szCs w:val="22"/>
        </w:rPr>
      </w:pPr>
    </w:p>
    <w:p w14:paraId="7286A3EB" w14:textId="7F618AE8" w:rsidR="00505B59" w:rsidRPr="00786EEB" w:rsidRDefault="00505B59" w:rsidP="00EA3B39">
      <w:pPr>
        <w:pStyle w:val="Prrafodelista"/>
        <w:numPr>
          <w:ilvl w:val="3"/>
          <w:numId w:val="11"/>
        </w:numPr>
        <w:spacing w:before="240" w:after="240"/>
        <w:jc w:val="both"/>
        <w:rPr>
          <w:rFonts w:asciiTheme="minorHAnsi" w:hAnsiTheme="minorHAnsi" w:cstheme="minorHAnsi"/>
          <w:sz w:val="22"/>
          <w:szCs w:val="22"/>
        </w:rPr>
      </w:pPr>
      <w:r w:rsidRPr="00786EEB">
        <w:rPr>
          <w:rFonts w:asciiTheme="minorHAnsi" w:hAnsiTheme="minorHAnsi" w:cstheme="minorHAnsi"/>
          <w:b/>
          <w:bCs/>
          <w:sz w:val="22"/>
          <w:szCs w:val="22"/>
        </w:rPr>
        <w:t>Preferir la Oferta presentada por el Oferente que acredite la vinculación en mayor proporción de personas que no sean beneficiarios de la pensión de vejez, familiar o de sobrevivencia y que hayan cumplido el requisito de edad de pensión establecido en la ley.</w:t>
      </w:r>
      <w:r w:rsidRPr="00786EEB">
        <w:rPr>
          <w:rFonts w:asciiTheme="minorHAnsi" w:hAnsiTheme="minorHAnsi" w:cstheme="minorHAnsi"/>
          <w:sz w:val="22"/>
          <w:szCs w:val="22"/>
        </w:rPr>
        <w:t xml:space="preserve"> </w:t>
      </w:r>
    </w:p>
    <w:p w14:paraId="324B69C7" w14:textId="77777777" w:rsidR="00505B59" w:rsidRPr="00786EEB" w:rsidRDefault="00505B59" w:rsidP="00505B59">
      <w:pPr>
        <w:pStyle w:val="Prrafodelista"/>
        <w:ind w:left="644"/>
        <w:jc w:val="both"/>
        <w:rPr>
          <w:rFonts w:asciiTheme="minorHAnsi" w:hAnsiTheme="minorHAnsi" w:cstheme="minorHAnsi"/>
          <w:sz w:val="22"/>
          <w:szCs w:val="22"/>
        </w:rPr>
      </w:pPr>
    </w:p>
    <w:p w14:paraId="1225D76E" w14:textId="67682908" w:rsidR="00505B59" w:rsidRPr="00786EEB" w:rsidRDefault="00505B59" w:rsidP="00EA3B39">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Para acreditar este criterio, la persona natural, el representante legal de la persona jurídica o el revisor fiscal, según corresponda, diligenciará el </w:t>
      </w:r>
      <w:r w:rsidR="00564EBD" w:rsidRPr="00786EEB">
        <w:rPr>
          <w:rFonts w:asciiTheme="minorHAnsi" w:hAnsiTheme="minorHAnsi" w:cstheme="minorHAnsi"/>
          <w:sz w:val="22"/>
          <w:szCs w:val="22"/>
          <w:lang w:val="es-ES_tradnl"/>
        </w:rPr>
        <w:t>Anexo</w:t>
      </w:r>
      <w:r w:rsidRPr="00786EEB">
        <w:rPr>
          <w:rFonts w:asciiTheme="minorHAnsi" w:hAnsiTheme="minorHAnsi" w:cstheme="minorHAnsi"/>
          <w:sz w:val="22"/>
          <w:szCs w:val="22"/>
          <w:lang w:val="es-ES_tradnl"/>
        </w:rPr>
        <w:t xml:space="preserve"> 2</w:t>
      </w:r>
      <w:r w:rsidR="005F469A">
        <w:rPr>
          <w:rFonts w:asciiTheme="minorHAnsi" w:hAnsiTheme="minorHAnsi" w:cstheme="minorHAnsi"/>
          <w:sz w:val="22"/>
          <w:szCs w:val="22"/>
          <w:lang w:val="es-ES_tradnl"/>
        </w:rPr>
        <w:t>4</w:t>
      </w:r>
      <w:r w:rsidRPr="00786EEB">
        <w:rPr>
          <w:rFonts w:asciiTheme="minorHAnsi" w:hAnsiTheme="minorHAnsi" w:cstheme="minorHAnsi"/>
          <w:sz w:val="22"/>
          <w:szCs w:val="22"/>
          <w:lang w:val="es-ES_tradnl"/>
        </w:rPr>
        <w:t xml:space="preserve">A, mediante el cual certificará bajo la gravedad del juramento las personas vinculadas en su nómina y el número de trabajadores que no son beneficiarios de la pensión de vejez, familiar o de sobrevivencia y que cumplieron el requisito de edad de pensión. </w:t>
      </w:r>
    </w:p>
    <w:p w14:paraId="50C64C29" w14:textId="77777777" w:rsidR="00505B59" w:rsidRPr="00786EEB" w:rsidRDefault="00505B59" w:rsidP="00EA3B39">
      <w:pPr>
        <w:pStyle w:val="Prrafodelista"/>
        <w:spacing w:before="240" w:after="240"/>
        <w:ind w:left="1584"/>
        <w:jc w:val="both"/>
        <w:rPr>
          <w:rFonts w:asciiTheme="minorHAnsi" w:hAnsiTheme="minorHAnsi" w:cstheme="minorHAnsi"/>
          <w:sz w:val="22"/>
          <w:szCs w:val="22"/>
          <w:lang w:val="es-ES_tradnl"/>
        </w:rPr>
      </w:pPr>
    </w:p>
    <w:p w14:paraId="62649962" w14:textId="7BDA3E3E" w:rsidR="00505B59" w:rsidRPr="00786EEB" w:rsidRDefault="00505B59" w:rsidP="00EA3B39">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S</w:t>
      </w:r>
      <w:r w:rsidR="00DF635A" w:rsidRPr="00786EEB">
        <w:rPr>
          <w:rFonts w:asciiTheme="minorHAnsi" w:hAnsiTheme="minorHAnsi" w:cstheme="minorHAnsi"/>
          <w:sz w:val="22"/>
          <w:szCs w:val="22"/>
          <w:lang w:val="es-ES_tradnl"/>
        </w:rPr>
        <w:t>ó</w:t>
      </w:r>
      <w:r w:rsidRPr="00786EEB">
        <w:rPr>
          <w:rFonts w:asciiTheme="minorHAnsi" w:hAnsiTheme="minorHAnsi" w:cstheme="minorHAnsi"/>
          <w:sz w:val="22"/>
          <w:szCs w:val="22"/>
          <w:lang w:val="es-ES_tradnl"/>
        </w:rPr>
        <w:t>lo se valdrá la vinculación de aquellas personas que se encuentren en las condiciones descritas y que hayan estado vinculadas con una anterioridad igual o mayor a un (1) año contado a partir de la Fecha de Cierre del Proceso de Selección. Para los casos de constitución inferior a un (1) año, se tendrá en cuenta a aquellos que hayan estado vinculados desde el momento de la constitución de la persona jurídica. En caso de modificarse la Fecha de Cierre del Proceso de Selección, se tendrá como referencia para establecer el plazo de vigencia del certificado la fecha originalmente contemplada en el Pliego de Condiciones.</w:t>
      </w:r>
    </w:p>
    <w:p w14:paraId="485D324C" w14:textId="77777777" w:rsidR="00505B59" w:rsidRPr="00786EEB" w:rsidRDefault="00505B59" w:rsidP="00EA3B39">
      <w:pPr>
        <w:pStyle w:val="Prrafodelista"/>
        <w:spacing w:before="240" w:after="240"/>
        <w:ind w:left="1584"/>
        <w:jc w:val="both"/>
        <w:rPr>
          <w:rFonts w:asciiTheme="minorHAnsi" w:hAnsiTheme="minorHAnsi" w:cstheme="minorHAnsi"/>
          <w:sz w:val="22"/>
          <w:szCs w:val="22"/>
          <w:lang w:val="es-ES_tradnl"/>
        </w:rPr>
      </w:pPr>
    </w:p>
    <w:p w14:paraId="3A5F6474" w14:textId="77777777" w:rsidR="00505B59" w:rsidRPr="00786EEB" w:rsidRDefault="00505B59" w:rsidP="00EA3B39">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El tiempo de vinculación en la planta referida de que trata el romanillo i) anterior, se acreditará con el certificado de aportes a la seguridad social </w:t>
      </w:r>
      <w:r w:rsidRPr="00786EEB">
        <w:rPr>
          <w:rFonts w:asciiTheme="minorHAnsi" w:hAnsiTheme="minorHAnsi" w:cstheme="minorHAnsi"/>
          <w:sz w:val="22"/>
          <w:szCs w:val="22"/>
          <w:lang w:val="es-ES_tradnl"/>
        </w:rPr>
        <w:lastRenderedPageBreak/>
        <w:t xml:space="preserve">del último año o del tiempo de constitución de la persona jurídica en caso de que esta sea inferior a un (1) año, en el que se demuestre los pagos realizados por el empleador. </w:t>
      </w:r>
    </w:p>
    <w:p w14:paraId="789D7D9E" w14:textId="77777777" w:rsidR="00505B59" w:rsidRPr="00786EEB" w:rsidRDefault="00505B59" w:rsidP="00EA3B39">
      <w:pPr>
        <w:pStyle w:val="Prrafodelista"/>
        <w:spacing w:before="240" w:after="240"/>
        <w:ind w:left="1584"/>
        <w:jc w:val="both"/>
        <w:rPr>
          <w:rFonts w:asciiTheme="minorHAnsi" w:hAnsiTheme="minorHAnsi" w:cstheme="minorHAnsi"/>
          <w:sz w:val="22"/>
          <w:szCs w:val="22"/>
          <w:lang w:val="es-ES_tradnl"/>
        </w:rPr>
      </w:pPr>
    </w:p>
    <w:p w14:paraId="4CE9218A" w14:textId="21FB053B" w:rsidR="00505B59" w:rsidRPr="00786EEB" w:rsidRDefault="00505B59" w:rsidP="00EA3B39">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En el caso de los Estructuras Plurales, su representante legal diligenciará el </w:t>
      </w:r>
      <w:r w:rsidR="00564EBD" w:rsidRPr="00786EEB">
        <w:rPr>
          <w:rFonts w:asciiTheme="minorHAnsi" w:hAnsiTheme="minorHAnsi" w:cstheme="minorHAnsi"/>
          <w:sz w:val="22"/>
          <w:szCs w:val="22"/>
          <w:lang w:val="es-ES_tradnl"/>
        </w:rPr>
        <w:t>Anexo</w:t>
      </w:r>
      <w:r w:rsidRPr="00786EEB">
        <w:rPr>
          <w:rFonts w:asciiTheme="minorHAnsi" w:hAnsiTheme="minorHAnsi" w:cstheme="minorHAnsi"/>
          <w:sz w:val="22"/>
          <w:szCs w:val="22"/>
          <w:lang w:val="es-ES_tradnl"/>
        </w:rPr>
        <w:t xml:space="preserve"> 2</w:t>
      </w:r>
      <w:r w:rsidR="008C1478">
        <w:rPr>
          <w:rFonts w:asciiTheme="minorHAnsi" w:hAnsiTheme="minorHAnsi" w:cstheme="minorHAnsi"/>
          <w:sz w:val="22"/>
          <w:szCs w:val="22"/>
          <w:lang w:val="es-ES_tradnl"/>
        </w:rPr>
        <w:t>4</w:t>
      </w:r>
      <w:r w:rsidRPr="00786EEB">
        <w:rPr>
          <w:rFonts w:asciiTheme="minorHAnsi" w:hAnsiTheme="minorHAnsi" w:cstheme="minorHAnsi"/>
          <w:sz w:val="22"/>
          <w:szCs w:val="22"/>
          <w:lang w:val="es-ES_tradnl"/>
        </w:rPr>
        <w:t>A, mediante el cual certifique el número de trabajadores vinculados que son personas no beneficiarias de la pensión de vejez, familiar o de sobrevivencia, y que cumplieron el requisito de edad de pensión establecido en la ley, de todos los Integrantes de la Estructura Plural. Las personas enunciadas anteriormente podrán estar vinculadas a cualquiera de sus Integrantes.</w:t>
      </w:r>
    </w:p>
    <w:p w14:paraId="26B890D0" w14:textId="77777777" w:rsidR="00505B59" w:rsidRPr="00786EEB" w:rsidRDefault="00505B59" w:rsidP="00EA3B39">
      <w:pPr>
        <w:pStyle w:val="Prrafodelista"/>
        <w:spacing w:before="240" w:after="240"/>
        <w:ind w:left="1584"/>
        <w:jc w:val="both"/>
        <w:rPr>
          <w:rFonts w:asciiTheme="minorHAnsi" w:hAnsiTheme="minorHAnsi" w:cstheme="minorHAnsi"/>
          <w:sz w:val="22"/>
          <w:szCs w:val="22"/>
          <w:lang w:val="es-ES_tradnl"/>
        </w:rPr>
      </w:pPr>
    </w:p>
    <w:p w14:paraId="119841B3" w14:textId="36045C6F" w:rsidR="00505B59" w:rsidRPr="00786EEB" w:rsidRDefault="00505B59" w:rsidP="00EA3B39">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 xml:space="preserve">En cualquiera de los dos supuestos anteriores, para el otorgamiento del criterio de desempate, cada uno de los trabajadores que cumpla las condiciones previstas por la Ley diligenciará el </w:t>
      </w:r>
      <w:r w:rsidR="00564EBD" w:rsidRPr="00786EEB">
        <w:rPr>
          <w:rFonts w:asciiTheme="minorHAnsi" w:hAnsiTheme="minorHAnsi" w:cstheme="minorHAnsi"/>
          <w:sz w:val="22"/>
          <w:szCs w:val="22"/>
          <w:lang w:val="es-ES_tradnl"/>
        </w:rPr>
        <w:t>Anexo</w:t>
      </w:r>
      <w:r w:rsidRPr="00786EEB">
        <w:rPr>
          <w:rFonts w:asciiTheme="minorHAnsi" w:hAnsiTheme="minorHAnsi" w:cstheme="minorHAnsi"/>
          <w:sz w:val="22"/>
          <w:szCs w:val="22"/>
          <w:lang w:val="es-ES_tradnl"/>
        </w:rPr>
        <w:t xml:space="preserve"> 2</w:t>
      </w:r>
      <w:r w:rsidR="00863771">
        <w:rPr>
          <w:rFonts w:asciiTheme="minorHAnsi" w:hAnsiTheme="minorHAnsi" w:cstheme="minorHAnsi"/>
          <w:sz w:val="22"/>
          <w:szCs w:val="22"/>
          <w:lang w:val="es-ES_tradnl"/>
        </w:rPr>
        <w:t>4</w:t>
      </w:r>
      <w:r w:rsidRPr="00786EEB">
        <w:rPr>
          <w:rFonts w:asciiTheme="minorHAnsi" w:hAnsiTheme="minorHAnsi" w:cstheme="minorHAnsi"/>
          <w:sz w:val="22"/>
          <w:szCs w:val="22"/>
          <w:lang w:val="es-ES_tradnl"/>
        </w:rPr>
        <w:t>B, mediante el cual certifica bajo la gravedad del juramento que no es beneficiario de pensión de vejez, familiar o sobrevivencia, y cumple la edad de pensión; además, se deberá allegar el documento de identificación del trabajador que lo firma.</w:t>
      </w:r>
    </w:p>
    <w:p w14:paraId="191D241B" w14:textId="77777777" w:rsidR="00505B59" w:rsidRPr="00786EEB" w:rsidRDefault="00505B59" w:rsidP="00EA3B39">
      <w:pPr>
        <w:pStyle w:val="Prrafodelista"/>
        <w:spacing w:before="240" w:after="240"/>
        <w:ind w:left="1584"/>
        <w:jc w:val="both"/>
        <w:rPr>
          <w:rFonts w:asciiTheme="minorHAnsi" w:hAnsiTheme="minorHAnsi" w:cstheme="minorHAnsi"/>
          <w:sz w:val="22"/>
          <w:szCs w:val="22"/>
          <w:lang w:val="es-ES_tradnl"/>
        </w:rPr>
      </w:pPr>
    </w:p>
    <w:p w14:paraId="0DFEDC81" w14:textId="77777777" w:rsidR="00505B59" w:rsidRPr="00786EEB" w:rsidRDefault="00505B59" w:rsidP="00EA3B39">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La mayor proporción se definirá en relación con el número total de trabajadores vinculados en la planta de personal, por lo que se preferirá al Oferente que acredite un mayor porcentaje. En el caso de Estructuras Plurales, la mayor proporción se definirá con la sumatoria de trabajadores vinculados en la planta de personal de cada uno de sus Integrantes.</w:t>
      </w:r>
    </w:p>
    <w:p w14:paraId="055DF94A" w14:textId="77777777" w:rsidR="00505B59" w:rsidRPr="00786EEB" w:rsidRDefault="00505B59" w:rsidP="00505B59">
      <w:pPr>
        <w:pStyle w:val="Prrafodelista"/>
        <w:rPr>
          <w:rFonts w:asciiTheme="minorHAnsi" w:hAnsiTheme="minorHAnsi" w:cstheme="minorHAnsi"/>
          <w:sz w:val="22"/>
          <w:szCs w:val="22"/>
        </w:rPr>
      </w:pPr>
    </w:p>
    <w:p w14:paraId="013136BF" w14:textId="77777777" w:rsidR="00505B59" w:rsidRPr="00786EEB" w:rsidRDefault="00505B59" w:rsidP="00541BE5">
      <w:pPr>
        <w:pStyle w:val="Prrafodelista"/>
        <w:numPr>
          <w:ilvl w:val="3"/>
          <w:numId w:val="11"/>
        </w:numPr>
        <w:spacing w:before="240" w:after="240"/>
        <w:jc w:val="both"/>
        <w:rPr>
          <w:rFonts w:asciiTheme="minorHAnsi" w:hAnsiTheme="minorHAnsi" w:cstheme="minorHAnsi"/>
          <w:sz w:val="22"/>
          <w:szCs w:val="22"/>
        </w:rPr>
      </w:pPr>
      <w:r w:rsidRPr="00786EEB">
        <w:rPr>
          <w:rFonts w:asciiTheme="minorHAnsi" w:hAnsiTheme="minorHAnsi" w:cstheme="minorHAnsi"/>
          <w:b/>
          <w:bCs/>
          <w:sz w:val="22"/>
          <w:szCs w:val="22"/>
        </w:rPr>
        <w:t xml:space="preserve">Preferir la Oferta presentada por el Oferente que acredite que por lo menos el diez por ciento (10 %) de su nómina pertenece a población indígena, negra, afrocolombiana, raizal, palanquera, </w:t>
      </w:r>
      <w:proofErr w:type="spellStart"/>
      <w:r w:rsidRPr="00786EEB">
        <w:rPr>
          <w:rFonts w:asciiTheme="minorHAnsi" w:hAnsiTheme="minorHAnsi" w:cstheme="minorHAnsi"/>
          <w:b/>
          <w:bCs/>
          <w:sz w:val="22"/>
          <w:szCs w:val="22"/>
        </w:rPr>
        <w:t>Rrom</w:t>
      </w:r>
      <w:proofErr w:type="spellEnd"/>
      <w:r w:rsidRPr="00786EEB">
        <w:rPr>
          <w:rFonts w:asciiTheme="minorHAnsi" w:hAnsiTheme="minorHAnsi" w:cstheme="minorHAnsi"/>
          <w:b/>
          <w:bCs/>
          <w:sz w:val="22"/>
          <w:szCs w:val="22"/>
        </w:rPr>
        <w:t xml:space="preserve"> o gitana</w:t>
      </w:r>
      <w:r w:rsidRPr="00786EEB">
        <w:rPr>
          <w:rFonts w:asciiTheme="minorHAnsi" w:hAnsiTheme="minorHAnsi" w:cstheme="minorHAnsi"/>
          <w:sz w:val="22"/>
          <w:szCs w:val="22"/>
        </w:rPr>
        <w:t>.</w:t>
      </w:r>
    </w:p>
    <w:p w14:paraId="580DECF7" w14:textId="77777777" w:rsidR="00505B59" w:rsidRPr="00786EEB" w:rsidRDefault="00505B59" w:rsidP="00505B59">
      <w:pPr>
        <w:pStyle w:val="Prrafodelista"/>
        <w:ind w:left="644"/>
        <w:jc w:val="both"/>
        <w:rPr>
          <w:rFonts w:asciiTheme="minorHAnsi" w:hAnsiTheme="minorHAnsi" w:cstheme="minorHAnsi"/>
          <w:sz w:val="22"/>
          <w:szCs w:val="22"/>
        </w:rPr>
      </w:pPr>
    </w:p>
    <w:p w14:paraId="2948A6AF" w14:textId="605AEA69"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La persona natural, el representante legal o el revisor fiscal, según corresponda, bajo la gravedad del juramento, diligenciará el </w:t>
      </w:r>
      <w:r w:rsidR="00564EBD" w:rsidRPr="00786EEB">
        <w:rPr>
          <w:rFonts w:asciiTheme="minorHAnsi" w:hAnsiTheme="minorHAnsi" w:cstheme="minorHAnsi"/>
          <w:sz w:val="22"/>
          <w:szCs w:val="22"/>
        </w:rPr>
        <w:t>Anexo</w:t>
      </w:r>
      <w:r w:rsidRPr="00786EEB">
        <w:rPr>
          <w:rFonts w:asciiTheme="minorHAnsi" w:hAnsiTheme="minorHAnsi" w:cstheme="minorHAnsi"/>
          <w:sz w:val="22"/>
          <w:szCs w:val="22"/>
        </w:rPr>
        <w:t xml:space="preserve"> </w:t>
      </w:r>
      <w:r w:rsidR="00DB788E" w:rsidRPr="00786EEB">
        <w:rPr>
          <w:rFonts w:asciiTheme="minorHAnsi" w:hAnsiTheme="minorHAnsi" w:cstheme="minorHAnsi"/>
          <w:sz w:val="22"/>
          <w:szCs w:val="22"/>
        </w:rPr>
        <w:t>2</w:t>
      </w:r>
      <w:r w:rsidR="00E65696">
        <w:rPr>
          <w:rFonts w:asciiTheme="minorHAnsi" w:hAnsiTheme="minorHAnsi" w:cstheme="minorHAnsi"/>
          <w:sz w:val="22"/>
          <w:szCs w:val="22"/>
        </w:rPr>
        <w:t>5</w:t>
      </w:r>
      <w:r w:rsidRPr="00786EEB">
        <w:rPr>
          <w:rFonts w:asciiTheme="minorHAnsi" w:hAnsiTheme="minorHAnsi" w:cstheme="minorHAnsi"/>
          <w:sz w:val="22"/>
          <w:szCs w:val="22"/>
        </w:rPr>
        <w:t xml:space="preserve"> mediante el cual certifica las personas vinculadas a su nómina, el número de identificación y el nombre de las personas que pertenecen a la población indígena, negra, afrocolombiana, raizal, palanquera, </w:t>
      </w:r>
      <w:proofErr w:type="spellStart"/>
      <w:r w:rsidRPr="00786EEB">
        <w:rPr>
          <w:rFonts w:asciiTheme="minorHAnsi" w:hAnsiTheme="minorHAnsi" w:cstheme="minorHAnsi"/>
          <w:sz w:val="22"/>
          <w:szCs w:val="22"/>
        </w:rPr>
        <w:t>Rrom</w:t>
      </w:r>
      <w:proofErr w:type="spellEnd"/>
      <w:r w:rsidRPr="00786EEB">
        <w:rPr>
          <w:rFonts w:asciiTheme="minorHAnsi" w:hAnsiTheme="minorHAnsi" w:cstheme="minorHAnsi"/>
          <w:sz w:val="22"/>
          <w:szCs w:val="22"/>
        </w:rPr>
        <w:t xml:space="preserve"> o gitana. </w:t>
      </w:r>
    </w:p>
    <w:p w14:paraId="632F5C8B" w14:textId="77777777" w:rsidR="00505B59" w:rsidRPr="00786EEB" w:rsidRDefault="00505B59" w:rsidP="00505B59">
      <w:pPr>
        <w:pStyle w:val="Prrafodelista"/>
        <w:ind w:left="1004"/>
        <w:jc w:val="both"/>
        <w:rPr>
          <w:rFonts w:asciiTheme="minorHAnsi" w:hAnsiTheme="minorHAnsi" w:cstheme="minorHAnsi"/>
          <w:sz w:val="22"/>
          <w:szCs w:val="22"/>
        </w:rPr>
      </w:pPr>
    </w:p>
    <w:p w14:paraId="2AFE1996" w14:textId="5F645814"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Solo se tendrá en cuenta aquellas personas que hayan estado vinculadas con una anterioridad igual o mayor a un (1) año contado a partir de la Fecha de Cierre del Proceso de Selección</w:t>
      </w:r>
      <w:r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rPr>
        <w:t xml:space="preserve">Para los casos de constitución inferior a un (1) año, se valdrá aquellos que hayan estado vinculados desde el momento de la constitución de la persona jurídica. </w:t>
      </w:r>
      <w:r w:rsidRPr="00786EEB">
        <w:rPr>
          <w:rFonts w:asciiTheme="minorHAnsi" w:hAnsiTheme="minorHAnsi" w:cstheme="minorHAnsi"/>
          <w:sz w:val="22"/>
          <w:szCs w:val="22"/>
          <w:lang w:val="es-ES"/>
        </w:rPr>
        <w:t>En caso de modificarse la Fecha de Cierre del Proceso de Selección, se tendrá como referencia para establecer el plazo de vigencia del certificado la fecha originalmente contemplada en el Pliego de Condiciones definitivo.</w:t>
      </w:r>
    </w:p>
    <w:p w14:paraId="71286834" w14:textId="77777777" w:rsidR="00505B59" w:rsidRPr="00786EEB" w:rsidRDefault="00505B59" w:rsidP="00505B59">
      <w:pPr>
        <w:pStyle w:val="Prrafodelista"/>
        <w:rPr>
          <w:rFonts w:asciiTheme="minorHAnsi" w:hAnsiTheme="minorHAnsi" w:cstheme="minorHAnsi"/>
          <w:sz w:val="22"/>
          <w:szCs w:val="22"/>
        </w:rPr>
      </w:pPr>
    </w:p>
    <w:p w14:paraId="3632957E" w14:textId="77777777"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El tiempo de vinculación en la planta referida de que trata el romanillo anterior se acreditará con el certificado de aportes a seguridad social en el que se demuestren los pagos realizados por el empleador en el último </w:t>
      </w:r>
      <w:r w:rsidRPr="00786EEB">
        <w:rPr>
          <w:rFonts w:asciiTheme="minorHAnsi" w:hAnsiTheme="minorHAnsi" w:cstheme="minorHAnsi"/>
          <w:sz w:val="22"/>
          <w:szCs w:val="22"/>
        </w:rPr>
        <w:lastRenderedPageBreak/>
        <w:t>año contado a partir de la Fecha de Cierre del Proceso de Selección o del tiempo de su constitución cuando esta es inferior a un (1) año.</w:t>
      </w:r>
    </w:p>
    <w:p w14:paraId="4D9DCD54" w14:textId="77777777" w:rsidR="00505B59" w:rsidRPr="00786EEB" w:rsidRDefault="00505B59" w:rsidP="00505B59">
      <w:pPr>
        <w:pStyle w:val="Prrafodelista"/>
        <w:rPr>
          <w:rFonts w:asciiTheme="minorHAnsi" w:hAnsiTheme="minorHAnsi" w:cstheme="minorHAnsi"/>
          <w:sz w:val="22"/>
          <w:szCs w:val="22"/>
        </w:rPr>
      </w:pPr>
    </w:p>
    <w:p w14:paraId="39DADF17" w14:textId="77777777"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Además, deberá aportar la copia de la certificación expedida por el Ministerio del Interior en la cual acredite que los trabajadores pertenecen a la población indígena, negra, afrocolombiana, raizal, palenquera, </w:t>
      </w:r>
      <w:proofErr w:type="spellStart"/>
      <w:r w:rsidRPr="00786EEB">
        <w:rPr>
          <w:rFonts w:asciiTheme="minorHAnsi" w:hAnsiTheme="minorHAnsi" w:cstheme="minorHAnsi"/>
          <w:sz w:val="22"/>
          <w:szCs w:val="22"/>
        </w:rPr>
        <w:t>Rrom</w:t>
      </w:r>
      <w:proofErr w:type="spellEnd"/>
      <w:r w:rsidRPr="00786EEB">
        <w:rPr>
          <w:rFonts w:asciiTheme="minorHAnsi" w:hAnsiTheme="minorHAnsi" w:cstheme="minorHAnsi"/>
          <w:sz w:val="22"/>
          <w:szCs w:val="22"/>
        </w:rPr>
        <w:t xml:space="preserve"> o gitana en los términos del Decreto Ley 2893 de 2011, o la norma que lo modifique, sustituya o complemente.</w:t>
      </w:r>
    </w:p>
    <w:p w14:paraId="1CAD4B73" w14:textId="77777777" w:rsidR="00505B59" w:rsidRPr="00786EEB" w:rsidRDefault="00505B59" w:rsidP="00505B59">
      <w:pPr>
        <w:pStyle w:val="Prrafodelista"/>
        <w:rPr>
          <w:rFonts w:asciiTheme="minorHAnsi" w:hAnsiTheme="minorHAnsi" w:cstheme="minorHAnsi"/>
          <w:sz w:val="22"/>
          <w:szCs w:val="22"/>
        </w:rPr>
      </w:pPr>
    </w:p>
    <w:p w14:paraId="3F34494D" w14:textId="1ADFA10D"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En el caso de las Estructuras Plurales, su representante legal diligenciará el </w:t>
      </w:r>
      <w:r w:rsidR="00564EBD" w:rsidRPr="00786EEB">
        <w:rPr>
          <w:rFonts w:asciiTheme="minorHAnsi" w:hAnsiTheme="minorHAnsi" w:cstheme="minorHAnsi"/>
          <w:sz w:val="22"/>
          <w:szCs w:val="22"/>
        </w:rPr>
        <w:t>Anexo</w:t>
      </w:r>
      <w:r w:rsidRPr="00786EEB">
        <w:rPr>
          <w:rFonts w:asciiTheme="minorHAnsi" w:hAnsiTheme="minorHAnsi" w:cstheme="minorHAnsi"/>
          <w:sz w:val="22"/>
          <w:szCs w:val="22"/>
        </w:rPr>
        <w:t xml:space="preserve"> 2</w:t>
      </w:r>
      <w:r w:rsidR="004B6008">
        <w:rPr>
          <w:rFonts w:asciiTheme="minorHAnsi" w:hAnsiTheme="minorHAnsi" w:cstheme="minorHAnsi"/>
          <w:sz w:val="22"/>
          <w:szCs w:val="22"/>
        </w:rPr>
        <w:t>5</w:t>
      </w:r>
      <w:r w:rsidRPr="00786EEB">
        <w:rPr>
          <w:rFonts w:asciiTheme="minorHAnsi" w:hAnsiTheme="minorHAnsi" w:cstheme="minorHAnsi"/>
          <w:sz w:val="22"/>
          <w:szCs w:val="22"/>
        </w:rPr>
        <w:t xml:space="preserve">, mediante el cual certifica que por lo menos el diez por ciento (10 %) del total de la nómina de sus Integrantes pertenece a población indígena, negra, afrocolombiana, raizal, palanquera, </w:t>
      </w:r>
      <w:proofErr w:type="spellStart"/>
      <w:r w:rsidRPr="00786EEB">
        <w:rPr>
          <w:rFonts w:asciiTheme="minorHAnsi" w:hAnsiTheme="minorHAnsi" w:cstheme="minorHAnsi"/>
          <w:sz w:val="22"/>
          <w:szCs w:val="22"/>
        </w:rPr>
        <w:t>Rrom</w:t>
      </w:r>
      <w:proofErr w:type="spellEnd"/>
      <w:r w:rsidRPr="00786EEB">
        <w:rPr>
          <w:rFonts w:asciiTheme="minorHAnsi" w:hAnsiTheme="minorHAnsi" w:cstheme="minorHAnsi"/>
          <w:sz w:val="22"/>
          <w:szCs w:val="22"/>
        </w:rPr>
        <w:t xml:space="preserve"> o gitana. Este porcentaje se definirá de acuerdo con la sumatoria de la nómina de cada uno de los Integrantes de la Estructura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w:t>
      </w:r>
      <w:proofErr w:type="spellStart"/>
      <w:r w:rsidRPr="00786EEB">
        <w:rPr>
          <w:rFonts w:asciiTheme="minorHAnsi" w:hAnsiTheme="minorHAnsi" w:cstheme="minorHAnsi"/>
          <w:sz w:val="22"/>
          <w:szCs w:val="22"/>
        </w:rPr>
        <w:t>Rrom</w:t>
      </w:r>
      <w:proofErr w:type="spellEnd"/>
      <w:r w:rsidRPr="00786EEB">
        <w:rPr>
          <w:rFonts w:asciiTheme="minorHAnsi" w:hAnsiTheme="minorHAnsi" w:cstheme="minorHAnsi"/>
          <w:sz w:val="22"/>
          <w:szCs w:val="22"/>
        </w:rPr>
        <w:t xml:space="preserve"> o gitana en los términos del Decreto Ley 2893 de 2011, o la norma que lo modifique, sustituya o complemente.</w:t>
      </w:r>
    </w:p>
    <w:p w14:paraId="53ECF699" w14:textId="77777777" w:rsidR="00505B59" w:rsidRPr="00786EEB" w:rsidRDefault="00505B59" w:rsidP="00505B59">
      <w:pPr>
        <w:pStyle w:val="Prrafodelista"/>
        <w:rPr>
          <w:rFonts w:asciiTheme="minorHAnsi" w:hAnsiTheme="minorHAnsi" w:cstheme="minorHAnsi"/>
          <w:sz w:val="22"/>
          <w:szCs w:val="22"/>
        </w:rPr>
      </w:pPr>
    </w:p>
    <w:p w14:paraId="28850412" w14:textId="551EB51C" w:rsidR="00505B59" w:rsidRPr="00786EEB" w:rsidRDefault="00505B59" w:rsidP="00505B59">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Debido a que para el otorgamiento de este criterio de desempate se entregan certificados que contienen datos sensibles de acuerdo con el artículo 5 de la Ley 1581 de 2012 o la norma que lo modifique, aclare, adicione o sustituya, se requiere que el titular de la información de estos, como son las personas que pertenecen a la población indígena, negra, afrocolombiana, raizal, palenquera, </w:t>
      </w:r>
      <w:proofErr w:type="spellStart"/>
      <w:r w:rsidRPr="00786EEB">
        <w:rPr>
          <w:rFonts w:asciiTheme="minorHAnsi" w:hAnsiTheme="minorHAnsi" w:cstheme="minorHAnsi"/>
          <w:sz w:val="22"/>
          <w:szCs w:val="22"/>
        </w:rPr>
        <w:t>Rrom</w:t>
      </w:r>
      <w:proofErr w:type="spellEnd"/>
      <w:r w:rsidRPr="00786EEB">
        <w:rPr>
          <w:rFonts w:asciiTheme="minorHAnsi" w:hAnsiTheme="minorHAnsi" w:cstheme="minorHAnsi"/>
          <w:sz w:val="22"/>
          <w:szCs w:val="22"/>
        </w:rPr>
        <w:t xml:space="preserve"> o gitana, en los términos del literal a) del artículo 6 de la Ley 1581 de 2012, diligencien el </w:t>
      </w:r>
      <w:r w:rsidR="00564EBD" w:rsidRPr="00786EEB">
        <w:rPr>
          <w:rFonts w:asciiTheme="minorHAnsi" w:hAnsiTheme="minorHAnsi" w:cstheme="minorHAnsi"/>
          <w:sz w:val="22"/>
          <w:szCs w:val="22"/>
        </w:rPr>
        <w:t>Anexo</w:t>
      </w:r>
      <w:r w:rsidRPr="00786EEB">
        <w:rPr>
          <w:rFonts w:asciiTheme="minorHAnsi" w:hAnsiTheme="minorHAnsi" w:cstheme="minorHAnsi"/>
          <w:sz w:val="22"/>
          <w:szCs w:val="22"/>
        </w:rPr>
        <w:t xml:space="preserve"> </w:t>
      </w:r>
      <w:r w:rsidR="00196FF8" w:rsidRPr="00786EEB">
        <w:rPr>
          <w:rFonts w:asciiTheme="minorHAnsi" w:hAnsiTheme="minorHAnsi" w:cstheme="minorHAnsi"/>
          <w:sz w:val="22"/>
          <w:szCs w:val="22"/>
        </w:rPr>
        <w:t>2</w:t>
      </w:r>
      <w:r w:rsidR="008F6C61">
        <w:rPr>
          <w:rFonts w:asciiTheme="minorHAnsi" w:hAnsiTheme="minorHAnsi" w:cstheme="minorHAnsi"/>
          <w:sz w:val="22"/>
          <w:szCs w:val="22"/>
        </w:rPr>
        <w:t>9</w:t>
      </w:r>
      <w:r w:rsidRPr="00786EEB">
        <w:rPr>
          <w:rFonts w:asciiTheme="minorHAnsi" w:hAnsiTheme="minorHAnsi" w:cstheme="minorHAnsi"/>
          <w:sz w:val="22"/>
          <w:szCs w:val="22"/>
        </w:rPr>
        <w:t xml:space="preserve">  mediante el cual autoriza de manera previa y expresa el tratamiento de la información, como requisito para el otorgamiento del criterio de desempate.</w:t>
      </w:r>
    </w:p>
    <w:p w14:paraId="69B88F94" w14:textId="77777777" w:rsidR="00541BE5" w:rsidRPr="00786EEB" w:rsidRDefault="00541BE5" w:rsidP="00541BE5">
      <w:pPr>
        <w:pStyle w:val="Prrafodelista"/>
        <w:rPr>
          <w:rFonts w:asciiTheme="minorHAnsi" w:hAnsiTheme="minorHAnsi" w:cstheme="minorHAnsi"/>
          <w:sz w:val="22"/>
          <w:szCs w:val="22"/>
        </w:rPr>
      </w:pPr>
    </w:p>
    <w:p w14:paraId="11F9ECFA" w14:textId="77777777" w:rsidR="00505B59" w:rsidRPr="00786EEB" w:rsidRDefault="00505B59" w:rsidP="00541BE5">
      <w:pPr>
        <w:pStyle w:val="Prrafodelista"/>
        <w:numPr>
          <w:ilvl w:val="3"/>
          <w:numId w:val="11"/>
        </w:numPr>
        <w:spacing w:before="240" w:after="240"/>
        <w:jc w:val="both"/>
        <w:rPr>
          <w:rFonts w:asciiTheme="minorHAnsi" w:hAnsiTheme="minorHAnsi" w:cstheme="minorHAnsi"/>
          <w:sz w:val="22"/>
          <w:szCs w:val="22"/>
        </w:rPr>
      </w:pPr>
      <w:bookmarkStart w:id="468" w:name="_Ref166657496"/>
      <w:r w:rsidRPr="00786EEB">
        <w:rPr>
          <w:rFonts w:asciiTheme="minorHAnsi" w:hAnsiTheme="minorHAnsi" w:cstheme="minorHAnsi"/>
          <w:b/>
          <w:bCs/>
          <w:sz w:val="22"/>
          <w:szCs w:val="22"/>
        </w:rPr>
        <w:t>Preferir la Oferta de personas naturales en proceso de reintegración o reincorporación</w:t>
      </w:r>
      <w:r w:rsidRPr="00786EEB">
        <w:rPr>
          <w:rFonts w:asciiTheme="minorHAnsi" w:hAnsiTheme="minorHAnsi" w:cstheme="minorHAnsi"/>
          <w:sz w:val="22"/>
          <w:szCs w:val="22"/>
        </w:rPr>
        <w:t>.</w:t>
      </w:r>
      <w:bookmarkEnd w:id="468"/>
    </w:p>
    <w:p w14:paraId="3C04DC68" w14:textId="77777777" w:rsidR="00505B59" w:rsidRPr="00786EEB" w:rsidRDefault="00505B59" w:rsidP="00505B59">
      <w:pPr>
        <w:pStyle w:val="Prrafodelista"/>
        <w:ind w:left="644"/>
        <w:jc w:val="both"/>
        <w:rPr>
          <w:rFonts w:asciiTheme="minorHAnsi" w:hAnsiTheme="minorHAnsi" w:cstheme="minorHAnsi"/>
          <w:sz w:val="22"/>
          <w:szCs w:val="22"/>
        </w:rPr>
      </w:pPr>
    </w:p>
    <w:p w14:paraId="2188545B" w14:textId="77777777"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Este criterio se acreditará adjuntando copia de alguno de los siguientes documentos: 1) la certificación en las desmovilizaciones colectivas que expida la Oficina del Alto Comisionado para la Paz, 2) el certificado que emita el Comité Operativo para la Dejación de las Armas respecto de las personas desmovilizadas en forma individual, 3) el certificado que emita la Agencia para la Reincorporación y la Normalización que acredite que la persona se encuentra en proceso de reincorporación o reintegración o 4) cualquier otro certificado que para el efecto determine la Ley. Además, se entregará copia del documento de identificación de la persona en proceso de reintegración o reincorporación.</w:t>
      </w:r>
    </w:p>
    <w:p w14:paraId="0618E0FB" w14:textId="77777777" w:rsidR="00505B59" w:rsidRPr="00786EEB" w:rsidRDefault="00505B59" w:rsidP="00505B59">
      <w:pPr>
        <w:pStyle w:val="Prrafodelista"/>
        <w:rPr>
          <w:rFonts w:asciiTheme="minorHAnsi" w:hAnsiTheme="minorHAnsi" w:cstheme="minorHAnsi"/>
          <w:sz w:val="22"/>
          <w:szCs w:val="22"/>
        </w:rPr>
      </w:pPr>
    </w:p>
    <w:p w14:paraId="037BC053" w14:textId="1616CD17"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En el caso de las personas jurídicas, el representante legal o el revisor fiscal, si están obligados a tenerlo, diligenciarán el </w:t>
      </w:r>
      <w:r w:rsidR="00564EBD" w:rsidRPr="00786EEB">
        <w:rPr>
          <w:rFonts w:asciiTheme="minorHAnsi" w:hAnsiTheme="minorHAnsi" w:cstheme="minorHAnsi"/>
          <w:sz w:val="22"/>
          <w:szCs w:val="22"/>
        </w:rPr>
        <w:t>Anexo</w:t>
      </w:r>
      <w:r w:rsidRPr="00786EEB">
        <w:rPr>
          <w:rFonts w:asciiTheme="minorHAnsi" w:hAnsiTheme="minorHAnsi" w:cstheme="minorHAnsi"/>
          <w:sz w:val="22"/>
          <w:szCs w:val="22"/>
        </w:rPr>
        <w:t xml:space="preserve"> </w:t>
      </w:r>
      <w:r w:rsidR="00DC6640" w:rsidRPr="00786EEB">
        <w:rPr>
          <w:rFonts w:asciiTheme="minorHAnsi" w:hAnsiTheme="minorHAnsi" w:cstheme="minorHAnsi"/>
          <w:sz w:val="22"/>
          <w:szCs w:val="22"/>
        </w:rPr>
        <w:t>2</w:t>
      </w:r>
      <w:r w:rsidR="00703000">
        <w:rPr>
          <w:rFonts w:asciiTheme="minorHAnsi" w:hAnsiTheme="minorHAnsi" w:cstheme="minorHAnsi"/>
          <w:sz w:val="22"/>
          <w:szCs w:val="22"/>
        </w:rPr>
        <w:t>6</w:t>
      </w:r>
      <w:r w:rsidRPr="00786EEB">
        <w:rPr>
          <w:rFonts w:asciiTheme="minorHAnsi" w:hAnsiTheme="minorHAnsi" w:cstheme="minorHAnsi"/>
          <w:sz w:val="22"/>
          <w:szCs w:val="22"/>
        </w:rPr>
        <w:t xml:space="preserve">, por medio del cual certificarán bajo la gravedad del juramento que más del </w:t>
      </w:r>
      <w:r w:rsidRPr="00786EEB">
        <w:rPr>
          <w:rFonts w:asciiTheme="minorHAnsi" w:hAnsiTheme="minorHAnsi" w:cstheme="minorHAnsi"/>
          <w:sz w:val="22"/>
          <w:szCs w:val="22"/>
        </w:rPr>
        <w:lastRenderedPageBreak/>
        <w:t>cincuenta por ciento (50 %) de la composición accionaria o cuotas partes de la persona jurídica está constituida por personas en proceso de reintegración o reincorporación. Además, deberá aportar alguno de los certificados del romanillo anterior, junto con los documentos de identificación de cada una de las personas que está en proceso de reincorporación o reintegración.</w:t>
      </w:r>
    </w:p>
    <w:p w14:paraId="3D8DDA0A" w14:textId="77777777" w:rsidR="00505B59" w:rsidRPr="00786EEB" w:rsidRDefault="00505B59" w:rsidP="00505B59">
      <w:pPr>
        <w:pStyle w:val="Prrafodelista"/>
        <w:rPr>
          <w:rFonts w:asciiTheme="minorHAnsi" w:hAnsiTheme="minorHAnsi" w:cstheme="minorHAnsi"/>
          <w:sz w:val="22"/>
          <w:szCs w:val="22"/>
        </w:rPr>
      </w:pPr>
    </w:p>
    <w:p w14:paraId="05F279B8" w14:textId="03C69DA3"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Tratándose de Estructuras Plurales, se preferirá la Oferta cuando todos los Integrantes sean personas en proceso de reincorporación, para lo cual se entregará alguno de los certificados del romanillo i) de este literal, y/o personas jurídicas donde más del cincuenta por ciento (50 %) de la composición accionaria o cuotas partes esté constituida por personas en proceso de reincorporación, para lo cual el representante legal, o el revisor fiscal, si está obligado a tenerlo, diligenciarán, bajo la gravedad del juramento, el </w:t>
      </w:r>
      <w:r w:rsidR="00564EBD" w:rsidRPr="00786EEB">
        <w:rPr>
          <w:rFonts w:asciiTheme="minorHAnsi" w:hAnsiTheme="minorHAnsi" w:cstheme="minorHAnsi"/>
          <w:sz w:val="22"/>
          <w:szCs w:val="22"/>
        </w:rPr>
        <w:t>Anexo</w:t>
      </w:r>
      <w:r w:rsidRPr="00786EEB">
        <w:rPr>
          <w:rFonts w:asciiTheme="minorHAnsi" w:hAnsiTheme="minorHAnsi" w:cstheme="minorHAnsi"/>
          <w:sz w:val="22"/>
          <w:szCs w:val="22"/>
        </w:rPr>
        <w:t xml:space="preserve"> </w:t>
      </w:r>
      <w:r w:rsidR="001F107C" w:rsidRPr="00786EEB">
        <w:rPr>
          <w:rFonts w:asciiTheme="minorHAnsi" w:hAnsiTheme="minorHAnsi" w:cstheme="minorHAnsi"/>
          <w:sz w:val="22"/>
          <w:szCs w:val="22"/>
        </w:rPr>
        <w:t>2</w:t>
      </w:r>
      <w:r w:rsidR="006D4FCE">
        <w:rPr>
          <w:rFonts w:asciiTheme="minorHAnsi" w:hAnsiTheme="minorHAnsi" w:cstheme="minorHAnsi"/>
          <w:sz w:val="22"/>
          <w:szCs w:val="22"/>
        </w:rPr>
        <w:t>6</w:t>
      </w:r>
      <w:r w:rsidRPr="00786EEB">
        <w:rPr>
          <w:rFonts w:asciiTheme="minorHAnsi" w:hAnsiTheme="minorHAnsi" w:cstheme="minorHAnsi"/>
          <w:sz w:val="22"/>
          <w:szCs w:val="22"/>
        </w:rPr>
        <w:t>, y aportará los documentos de identificación de las personas en proceso de reincorporación.</w:t>
      </w:r>
    </w:p>
    <w:p w14:paraId="42343147" w14:textId="77777777" w:rsidR="00505B59" w:rsidRPr="00786EEB" w:rsidRDefault="00505B59" w:rsidP="00505B59">
      <w:pPr>
        <w:pStyle w:val="Prrafodelista"/>
        <w:rPr>
          <w:rFonts w:asciiTheme="minorHAnsi" w:hAnsiTheme="minorHAnsi" w:cstheme="minorHAnsi"/>
          <w:sz w:val="22"/>
          <w:szCs w:val="22"/>
        </w:rPr>
      </w:pPr>
    </w:p>
    <w:p w14:paraId="67535BCA" w14:textId="759A251E"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Debido a que para el otorgamiento de este criterio de desempate se entregan certificados que contienen datos sensibles de acuerdo con el artículo 5 de la Ley 1581 de 2012 o la norma que lo modifique, aclare, adicione o sustituya, se requiere que el titular de la información, como son las personas en proceso de reincorporación o reintegración, en los términos del literal a) del artículo 6 de la Ley 1581 de 2012, diligencien el </w:t>
      </w:r>
      <w:r w:rsidR="00564EBD" w:rsidRPr="00786EEB">
        <w:rPr>
          <w:rFonts w:asciiTheme="minorHAnsi" w:hAnsiTheme="minorHAnsi" w:cstheme="minorHAnsi"/>
          <w:sz w:val="22"/>
          <w:szCs w:val="22"/>
        </w:rPr>
        <w:t>Anexo</w:t>
      </w:r>
      <w:r w:rsidRPr="00786EEB">
        <w:rPr>
          <w:rFonts w:asciiTheme="minorHAnsi" w:hAnsiTheme="minorHAnsi" w:cstheme="minorHAnsi"/>
          <w:sz w:val="22"/>
          <w:szCs w:val="22"/>
        </w:rPr>
        <w:t xml:space="preserve"> </w:t>
      </w:r>
      <w:r w:rsidR="001F107C" w:rsidRPr="00786EEB">
        <w:rPr>
          <w:rFonts w:asciiTheme="minorHAnsi" w:hAnsiTheme="minorHAnsi" w:cstheme="minorHAnsi"/>
          <w:sz w:val="22"/>
          <w:szCs w:val="22"/>
        </w:rPr>
        <w:t>2</w:t>
      </w:r>
      <w:r w:rsidR="00BF2580">
        <w:rPr>
          <w:rFonts w:asciiTheme="minorHAnsi" w:hAnsiTheme="minorHAnsi" w:cstheme="minorHAnsi"/>
          <w:sz w:val="22"/>
          <w:szCs w:val="22"/>
        </w:rPr>
        <w:t>9</w:t>
      </w:r>
      <w:r w:rsidRPr="00786EEB">
        <w:rPr>
          <w:rFonts w:asciiTheme="minorHAnsi" w:hAnsiTheme="minorHAnsi" w:cstheme="minorHAnsi"/>
          <w:sz w:val="22"/>
          <w:szCs w:val="22"/>
        </w:rPr>
        <w:t xml:space="preserve"> mediante el cual autoriza de manera previa y expresa el tratamiento de la información, como requisito para el otorgamiento del criterio de desempate. </w:t>
      </w:r>
    </w:p>
    <w:p w14:paraId="4F7DC556" w14:textId="77777777" w:rsidR="001F107C" w:rsidRPr="00786EEB" w:rsidRDefault="001F107C" w:rsidP="001F107C">
      <w:pPr>
        <w:pStyle w:val="Prrafodelista"/>
        <w:spacing w:before="240" w:after="240"/>
        <w:ind w:left="1152"/>
        <w:jc w:val="both"/>
        <w:rPr>
          <w:rFonts w:asciiTheme="minorHAnsi" w:hAnsiTheme="minorHAnsi" w:cstheme="minorHAnsi"/>
          <w:b/>
          <w:bCs/>
          <w:sz w:val="22"/>
          <w:szCs w:val="22"/>
        </w:rPr>
      </w:pPr>
    </w:p>
    <w:p w14:paraId="722E7907" w14:textId="666BC552" w:rsidR="00505B59" w:rsidRPr="00786EEB" w:rsidRDefault="00505B59" w:rsidP="00541BE5">
      <w:pPr>
        <w:pStyle w:val="Prrafodelista"/>
        <w:numPr>
          <w:ilvl w:val="3"/>
          <w:numId w:val="11"/>
        </w:numPr>
        <w:spacing w:before="240" w:after="240"/>
        <w:jc w:val="both"/>
        <w:rPr>
          <w:rFonts w:asciiTheme="minorHAnsi" w:hAnsiTheme="minorHAnsi" w:cstheme="minorHAnsi"/>
          <w:b/>
          <w:bCs/>
          <w:sz w:val="22"/>
          <w:szCs w:val="22"/>
        </w:rPr>
      </w:pPr>
      <w:r w:rsidRPr="00786EEB">
        <w:rPr>
          <w:rFonts w:asciiTheme="minorHAnsi" w:hAnsiTheme="minorHAnsi" w:cstheme="minorHAnsi"/>
          <w:b/>
          <w:bCs/>
          <w:sz w:val="22"/>
          <w:szCs w:val="22"/>
        </w:rPr>
        <w:t xml:space="preserve">Preferir la Oferta presentada por una Estructura Plural, siempre que se cumplan las siguientes condiciones: </w:t>
      </w:r>
    </w:p>
    <w:p w14:paraId="7BE5FF32" w14:textId="77777777" w:rsidR="00505B59" w:rsidRPr="00786EEB" w:rsidRDefault="00505B59" w:rsidP="00505B59">
      <w:pPr>
        <w:pStyle w:val="Prrafodelista"/>
        <w:ind w:left="644"/>
        <w:jc w:val="both"/>
        <w:rPr>
          <w:rFonts w:asciiTheme="minorHAnsi" w:hAnsiTheme="minorHAnsi" w:cstheme="minorHAnsi"/>
          <w:b/>
          <w:bCs/>
          <w:sz w:val="22"/>
          <w:szCs w:val="22"/>
        </w:rPr>
      </w:pPr>
    </w:p>
    <w:p w14:paraId="417C1288" w14:textId="5B59EF72"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Esté conformado por al menos una madre cabeza de familia y/o una persona en proceso de reincorporación o reintegración, para lo cual se acreditarán estas condiciones de acuerdo con lo previsto en los numerales</w:t>
      </w:r>
      <w:r w:rsidR="004D75F2" w:rsidRPr="00786EEB">
        <w:rPr>
          <w:rFonts w:asciiTheme="minorHAnsi" w:hAnsiTheme="minorHAnsi" w:cstheme="minorHAnsi"/>
          <w:sz w:val="22"/>
          <w:szCs w:val="22"/>
        </w:rPr>
        <w:t xml:space="preserve"> </w:t>
      </w:r>
      <w:r w:rsidR="00387CBA" w:rsidRPr="00786EEB">
        <w:rPr>
          <w:rFonts w:asciiTheme="minorHAnsi" w:hAnsiTheme="minorHAnsi" w:cstheme="minorHAnsi"/>
          <w:sz w:val="22"/>
          <w:szCs w:val="22"/>
        </w:rPr>
        <w:fldChar w:fldCharType="begin"/>
      </w:r>
      <w:r w:rsidR="00387CBA" w:rsidRPr="00786EEB">
        <w:rPr>
          <w:rFonts w:asciiTheme="minorHAnsi" w:hAnsiTheme="minorHAnsi" w:cstheme="minorHAnsi"/>
          <w:sz w:val="22"/>
          <w:szCs w:val="22"/>
        </w:rPr>
        <w:instrText xml:space="preserve"> REF _Ref160718235 \w \h </w:instrText>
      </w:r>
      <w:r w:rsidR="00786EEB" w:rsidRPr="00786EEB">
        <w:rPr>
          <w:rFonts w:asciiTheme="minorHAnsi" w:hAnsiTheme="minorHAnsi" w:cstheme="minorHAnsi"/>
          <w:sz w:val="22"/>
          <w:szCs w:val="22"/>
        </w:rPr>
        <w:instrText xml:space="preserve"> \* MERGEFORMAT </w:instrText>
      </w:r>
      <w:r w:rsidR="00387CBA" w:rsidRPr="00786EEB">
        <w:rPr>
          <w:rFonts w:asciiTheme="minorHAnsi" w:hAnsiTheme="minorHAnsi" w:cstheme="minorHAnsi"/>
          <w:sz w:val="22"/>
          <w:szCs w:val="22"/>
        </w:rPr>
      </w:r>
      <w:r w:rsidR="00387CBA" w:rsidRPr="00786EEB">
        <w:rPr>
          <w:rFonts w:asciiTheme="minorHAnsi" w:hAnsiTheme="minorHAnsi" w:cstheme="minorHAnsi"/>
          <w:sz w:val="22"/>
          <w:szCs w:val="22"/>
        </w:rPr>
        <w:fldChar w:fldCharType="separate"/>
      </w:r>
      <w:r w:rsidR="001F51D3">
        <w:rPr>
          <w:rFonts w:asciiTheme="minorHAnsi" w:hAnsiTheme="minorHAnsi" w:cstheme="minorHAnsi"/>
          <w:sz w:val="22"/>
          <w:szCs w:val="22"/>
        </w:rPr>
        <w:t>8.9.1(b)</w:t>
      </w:r>
      <w:r w:rsidR="00387CBA" w:rsidRPr="00786EEB">
        <w:rPr>
          <w:rFonts w:asciiTheme="minorHAnsi" w:hAnsiTheme="minorHAnsi" w:cstheme="minorHAnsi"/>
          <w:sz w:val="22"/>
          <w:szCs w:val="22"/>
        </w:rPr>
        <w:fldChar w:fldCharType="end"/>
      </w:r>
      <w:r w:rsidR="00387CBA" w:rsidRPr="00786EEB">
        <w:rPr>
          <w:rFonts w:asciiTheme="minorHAnsi" w:hAnsiTheme="minorHAnsi" w:cstheme="minorHAnsi"/>
          <w:sz w:val="22"/>
          <w:szCs w:val="22"/>
        </w:rPr>
        <w:t xml:space="preserve"> y </w:t>
      </w:r>
      <w:r w:rsidR="00387CBA" w:rsidRPr="00786EEB">
        <w:rPr>
          <w:rFonts w:asciiTheme="minorHAnsi" w:hAnsiTheme="minorHAnsi" w:cstheme="minorHAnsi"/>
          <w:sz w:val="22"/>
          <w:szCs w:val="22"/>
        </w:rPr>
        <w:fldChar w:fldCharType="begin"/>
      </w:r>
      <w:r w:rsidR="00387CBA" w:rsidRPr="00786EEB">
        <w:rPr>
          <w:rFonts w:asciiTheme="minorHAnsi" w:hAnsiTheme="minorHAnsi" w:cstheme="minorHAnsi"/>
          <w:sz w:val="22"/>
          <w:szCs w:val="22"/>
        </w:rPr>
        <w:instrText xml:space="preserve"> REF _Ref166657496 \w \h </w:instrText>
      </w:r>
      <w:r w:rsidR="00786EEB" w:rsidRPr="00786EEB">
        <w:rPr>
          <w:rFonts w:asciiTheme="minorHAnsi" w:hAnsiTheme="minorHAnsi" w:cstheme="minorHAnsi"/>
          <w:sz w:val="22"/>
          <w:szCs w:val="22"/>
        </w:rPr>
        <w:instrText xml:space="preserve"> \* MERGEFORMAT </w:instrText>
      </w:r>
      <w:r w:rsidR="00387CBA" w:rsidRPr="00786EEB">
        <w:rPr>
          <w:rFonts w:asciiTheme="minorHAnsi" w:hAnsiTheme="minorHAnsi" w:cstheme="minorHAnsi"/>
          <w:sz w:val="22"/>
          <w:szCs w:val="22"/>
        </w:rPr>
      </w:r>
      <w:r w:rsidR="00387CBA" w:rsidRPr="00786EEB">
        <w:rPr>
          <w:rFonts w:asciiTheme="minorHAnsi" w:hAnsiTheme="minorHAnsi" w:cstheme="minorHAnsi"/>
          <w:sz w:val="22"/>
          <w:szCs w:val="22"/>
        </w:rPr>
        <w:fldChar w:fldCharType="separate"/>
      </w:r>
      <w:r w:rsidR="001F51D3">
        <w:rPr>
          <w:rFonts w:asciiTheme="minorHAnsi" w:hAnsiTheme="minorHAnsi" w:cstheme="minorHAnsi"/>
          <w:sz w:val="22"/>
          <w:szCs w:val="22"/>
        </w:rPr>
        <w:t>8.9.1(f)</w:t>
      </w:r>
      <w:r w:rsidR="00387CBA" w:rsidRPr="00786EEB">
        <w:rPr>
          <w:rFonts w:asciiTheme="minorHAnsi" w:hAnsiTheme="minorHAnsi" w:cstheme="minorHAnsi"/>
          <w:sz w:val="22"/>
          <w:szCs w:val="22"/>
        </w:rPr>
        <w:fldChar w:fldCharType="end"/>
      </w:r>
      <w:r w:rsidRPr="00786EEB">
        <w:rPr>
          <w:rFonts w:asciiTheme="minorHAnsi" w:hAnsiTheme="minorHAnsi" w:cstheme="minorHAnsi"/>
          <w:sz w:val="22"/>
          <w:szCs w:val="22"/>
        </w:rPr>
        <w:t xml:space="preserve"> de los criterios de desempate del presente Pliego de Condiciones; o por una persona jurídica en la cual participe o participen mayoritariamente madres cabeza de familia y/o personas en proceso de reincorporación o reintegración, para lo cual el representante legal o el revisor fiscal, si están obligados a tenerlo, diligenciará los </w:t>
      </w:r>
      <w:r w:rsidR="00564EBD" w:rsidRPr="00786EEB">
        <w:rPr>
          <w:rFonts w:asciiTheme="minorHAnsi" w:hAnsiTheme="minorHAnsi" w:cstheme="minorHAnsi"/>
          <w:sz w:val="22"/>
          <w:szCs w:val="22"/>
        </w:rPr>
        <w:t>Anexo</w:t>
      </w:r>
      <w:r w:rsidRPr="00786EEB">
        <w:rPr>
          <w:rFonts w:asciiTheme="minorHAnsi" w:hAnsiTheme="minorHAnsi" w:cstheme="minorHAnsi"/>
          <w:sz w:val="22"/>
          <w:szCs w:val="22"/>
        </w:rPr>
        <w:t xml:space="preserve"> 2</w:t>
      </w:r>
      <w:r w:rsidR="006B7FD7">
        <w:rPr>
          <w:rFonts w:asciiTheme="minorHAnsi" w:hAnsiTheme="minorHAnsi" w:cstheme="minorHAnsi"/>
          <w:sz w:val="22"/>
          <w:szCs w:val="22"/>
        </w:rPr>
        <w:t>8</w:t>
      </w:r>
      <w:r w:rsidRPr="00786EEB">
        <w:rPr>
          <w:rFonts w:asciiTheme="minorHAnsi" w:hAnsiTheme="minorHAnsi" w:cstheme="minorHAnsi"/>
          <w:sz w:val="22"/>
          <w:szCs w:val="22"/>
        </w:rPr>
        <w:t>B, mediante el cual certifica, bajo la gravedad del juramento, que más del cincuenta por ciento (50 %) de la composición accionaria o cuota parte de la persona jurídica está constituida por madres cabeza de familia y/o personas en proceso de reincorporación o reintegración. Además, deberá acreditar la condición indicada de las personas que participe en la sociedad que sean mujeres cabeza de familia y/o personas en proceso de reincorporación o reintegración, allegando los documentos de cada uno de ellos, de acuerdo con lo previsto en este romanillo. Este Integrante debe tener una participación de por lo menos el veinticinco por ciento (25%) en la Estructura Plural.</w:t>
      </w:r>
    </w:p>
    <w:p w14:paraId="4FDFBE80" w14:textId="77777777" w:rsidR="00505B59" w:rsidRPr="00786EEB" w:rsidRDefault="00505B59" w:rsidP="00541BE5">
      <w:pPr>
        <w:pStyle w:val="Prrafodelista"/>
        <w:spacing w:before="240" w:after="240"/>
        <w:ind w:left="1584"/>
        <w:jc w:val="both"/>
        <w:rPr>
          <w:rFonts w:asciiTheme="minorHAnsi" w:hAnsiTheme="minorHAnsi" w:cstheme="minorHAnsi"/>
          <w:sz w:val="22"/>
          <w:szCs w:val="22"/>
        </w:rPr>
      </w:pPr>
    </w:p>
    <w:p w14:paraId="559C1F32" w14:textId="2C636D7C"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lastRenderedPageBreak/>
        <w:t xml:space="preserve">El Integrante de la Estructura Plural de que trata el anterior romanillo debe aportar mínimo el veinticinco por ciento (25%) de la experiencia acreditada. </w:t>
      </w:r>
    </w:p>
    <w:p w14:paraId="6165B42D" w14:textId="77777777" w:rsidR="00505B59" w:rsidRPr="00786EEB" w:rsidRDefault="00505B59" w:rsidP="00541BE5">
      <w:pPr>
        <w:pStyle w:val="Prrafodelista"/>
        <w:spacing w:before="240" w:after="240"/>
        <w:ind w:left="1584"/>
        <w:jc w:val="both"/>
        <w:rPr>
          <w:rFonts w:asciiTheme="minorHAnsi" w:hAnsiTheme="minorHAnsi" w:cstheme="minorHAnsi"/>
          <w:sz w:val="22"/>
          <w:szCs w:val="22"/>
        </w:rPr>
      </w:pPr>
    </w:p>
    <w:p w14:paraId="15BE1B96" w14:textId="57044356"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En relación con el Integrante del</w:t>
      </w:r>
      <w:r w:rsidR="00810D82" w:rsidRPr="00786EEB">
        <w:rPr>
          <w:rFonts w:asciiTheme="minorHAnsi" w:hAnsiTheme="minorHAnsi" w:cstheme="minorHAnsi"/>
          <w:sz w:val="22"/>
          <w:szCs w:val="22"/>
        </w:rPr>
        <w:t xml:space="preserve"> numeral </w:t>
      </w:r>
      <w:r w:rsidR="00810D82" w:rsidRPr="00786EEB">
        <w:rPr>
          <w:rFonts w:asciiTheme="minorHAnsi" w:hAnsiTheme="minorHAnsi" w:cstheme="minorHAnsi"/>
          <w:sz w:val="22"/>
          <w:szCs w:val="22"/>
        </w:rPr>
        <w:fldChar w:fldCharType="begin"/>
      </w:r>
      <w:r w:rsidR="00810D82" w:rsidRPr="00786EEB">
        <w:rPr>
          <w:rFonts w:asciiTheme="minorHAnsi" w:hAnsiTheme="minorHAnsi" w:cstheme="minorHAnsi"/>
          <w:sz w:val="22"/>
          <w:szCs w:val="22"/>
        </w:rPr>
        <w:instrText xml:space="preserve"> REF _Ref166657667 \w \h </w:instrText>
      </w:r>
      <w:r w:rsidR="00786EEB" w:rsidRPr="00786EEB">
        <w:rPr>
          <w:rFonts w:asciiTheme="minorHAnsi" w:hAnsiTheme="minorHAnsi" w:cstheme="minorHAnsi"/>
          <w:sz w:val="22"/>
          <w:szCs w:val="22"/>
        </w:rPr>
        <w:instrText xml:space="preserve"> \* MERGEFORMAT </w:instrText>
      </w:r>
      <w:r w:rsidR="00810D82" w:rsidRPr="00786EEB">
        <w:rPr>
          <w:rFonts w:asciiTheme="minorHAnsi" w:hAnsiTheme="minorHAnsi" w:cstheme="minorHAnsi"/>
          <w:sz w:val="22"/>
          <w:szCs w:val="22"/>
        </w:rPr>
      </w:r>
      <w:r w:rsidR="00810D82" w:rsidRPr="00786EEB">
        <w:rPr>
          <w:rFonts w:asciiTheme="minorHAnsi" w:hAnsiTheme="minorHAnsi" w:cstheme="minorHAnsi"/>
          <w:sz w:val="22"/>
          <w:szCs w:val="22"/>
        </w:rPr>
        <w:fldChar w:fldCharType="separate"/>
      </w:r>
      <w:r w:rsidR="001F51D3">
        <w:rPr>
          <w:rFonts w:asciiTheme="minorHAnsi" w:hAnsiTheme="minorHAnsi" w:cstheme="minorHAnsi"/>
          <w:sz w:val="22"/>
          <w:szCs w:val="22"/>
        </w:rPr>
        <w:t>8.9.1(a)</w:t>
      </w:r>
      <w:r w:rsidR="00810D82" w:rsidRPr="00786EEB">
        <w:rPr>
          <w:rFonts w:asciiTheme="minorHAnsi" w:hAnsiTheme="minorHAnsi" w:cstheme="minorHAnsi"/>
          <w:sz w:val="22"/>
          <w:szCs w:val="22"/>
        </w:rPr>
        <w:fldChar w:fldCharType="end"/>
      </w:r>
      <w:r w:rsidRPr="00786EEB">
        <w:rPr>
          <w:rFonts w:asciiTheme="minorHAnsi" w:hAnsiTheme="minorHAnsi" w:cstheme="minorHAnsi"/>
          <w:sz w:val="22"/>
          <w:szCs w:val="22"/>
        </w:rPr>
        <w:t xml:space="preserve"> ni la madre cabeza de familia o la persona en proceso de reincorporación o reintegración, ni la persona jurídica, ni sus accionistas, socios o representantes legales podrán ser empleados, socios o accionistas de otro de los Integrantes de la Estructura Plural, para lo cual el Integrante persona natural o el representante legal de la persona jurídica de que trata el literal a) lo manifestará diligenciando el </w:t>
      </w:r>
      <w:r w:rsidR="00564EBD" w:rsidRPr="00786EEB">
        <w:rPr>
          <w:rFonts w:asciiTheme="minorHAnsi" w:hAnsiTheme="minorHAnsi" w:cstheme="minorHAnsi"/>
          <w:sz w:val="22"/>
          <w:szCs w:val="22"/>
        </w:rPr>
        <w:t>Anexo</w:t>
      </w:r>
      <w:r w:rsidRPr="00786EEB">
        <w:rPr>
          <w:rFonts w:asciiTheme="minorHAnsi" w:hAnsiTheme="minorHAnsi" w:cstheme="minorHAnsi"/>
          <w:sz w:val="22"/>
          <w:szCs w:val="22"/>
        </w:rPr>
        <w:t xml:space="preserve"> 2</w:t>
      </w:r>
      <w:r w:rsidR="00720894">
        <w:rPr>
          <w:rFonts w:asciiTheme="minorHAnsi" w:hAnsiTheme="minorHAnsi" w:cstheme="minorHAnsi"/>
          <w:sz w:val="22"/>
          <w:szCs w:val="22"/>
        </w:rPr>
        <w:t>8</w:t>
      </w:r>
      <w:r w:rsidRPr="00786EEB">
        <w:rPr>
          <w:rFonts w:asciiTheme="minorHAnsi" w:hAnsiTheme="minorHAnsi" w:cstheme="minorHAnsi"/>
          <w:sz w:val="22"/>
          <w:szCs w:val="22"/>
        </w:rPr>
        <w:t xml:space="preserve">A.  </w:t>
      </w:r>
    </w:p>
    <w:p w14:paraId="3934F8EC" w14:textId="77777777" w:rsidR="00505B59" w:rsidRPr="00786EEB" w:rsidRDefault="00505B59" w:rsidP="00541BE5">
      <w:pPr>
        <w:pStyle w:val="Prrafodelista"/>
        <w:spacing w:before="240" w:after="240"/>
        <w:ind w:left="1584"/>
        <w:jc w:val="both"/>
        <w:rPr>
          <w:rFonts w:asciiTheme="minorHAnsi" w:hAnsiTheme="minorHAnsi" w:cstheme="minorHAnsi"/>
          <w:sz w:val="22"/>
          <w:szCs w:val="22"/>
        </w:rPr>
      </w:pPr>
    </w:p>
    <w:p w14:paraId="403E4EC0" w14:textId="6C288B4A"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Debido a que para el otorgamiento de este criterio de desempate se entregan certificados que contienen datos sensibles de acuerdo con el artículo 5 de la Ley 1581 de 2012 o la norma que lo modifique, aclare, adiciona o sustituya, se requiere que el titular de la información, como son las personas en proceso de reincorporación y/o reintegración, en los términos del literal a) del artículo 6 de la Ley 1581 de 2012, diligencien el </w:t>
      </w:r>
      <w:r w:rsidR="00564EBD" w:rsidRPr="00786EEB">
        <w:rPr>
          <w:rFonts w:asciiTheme="minorHAnsi" w:hAnsiTheme="minorHAnsi" w:cstheme="minorHAnsi"/>
          <w:sz w:val="22"/>
          <w:szCs w:val="22"/>
        </w:rPr>
        <w:t>Anexo</w:t>
      </w:r>
      <w:r w:rsidRPr="00786EEB">
        <w:rPr>
          <w:rFonts w:asciiTheme="minorHAnsi" w:hAnsiTheme="minorHAnsi" w:cstheme="minorHAnsi"/>
          <w:sz w:val="22"/>
          <w:szCs w:val="22"/>
        </w:rPr>
        <w:t xml:space="preserve"> 2</w:t>
      </w:r>
      <w:r w:rsidR="00720894">
        <w:rPr>
          <w:rFonts w:asciiTheme="minorHAnsi" w:hAnsiTheme="minorHAnsi" w:cstheme="minorHAnsi"/>
          <w:sz w:val="22"/>
          <w:szCs w:val="22"/>
        </w:rPr>
        <w:t>9</w:t>
      </w:r>
      <w:r w:rsidRPr="00786EEB">
        <w:rPr>
          <w:rFonts w:asciiTheme="minorHAnsi" w:hAnsiTheme="minorHAnsi" w:cstheme="minorHAnsi"/>
          <w:sz w:val="22"/>
          <w:szCs w:val="22"/>
        </w:rPr>
        <w:t xml:space="preserve"> mediante el cual autoriza de manera previa y expresa el tratamiento de esta información, como requisito para el otorgamiento del criterio de desempate. </w:t>
      </w:r>
    </w:p>
    <w:p w14:paraId="315FED7F" w14:textId="77777777" w:rsidR="00505B59" w:rsidRPr="00786EEB" w:rsidRDefault="00505B59" w:rsidP="00505B59">
      <w:pPr>
        <w:pStyle w:val="Prrafodelista"/>
        <w:ind w:left="2138"/>
        <w:jc w:val="both"/>
        <w:rPr>
          <w:rFonts w:asciiTheme="minorHAnsi" w:hAnsiTheme="minorHAnsi" w:cstheme="minorHAnsi"/>
          <w:sz w:val="22"/>
          <w:szCs w:val="22"/>
        </w:rPr>
      </w:pPr>
    </w:p>
    <w:p w14:paraId="4827017F" w14:textId="77777777" w:rsidR="00505B59" w:rsidRPr="00786EEB" w:rsidRDefault="00505B59" w:rsidP="00541BE5">
      <w:pPr>
        <w:pStyle w:val="Prrafodelista"/>
        <w:numPr>
          <w:ilvl w:val="3"/>
          <w:numId w:val="11"/>
        </w:numPr>
        <w:spacing w:before="240" w:after="240"/>
        <w:jc w:val="both"/>
        <w:rPr>
          <w:rFonts w:asciiTheme="minorHAnsi" w:hAnsiTheme="minorHAnsi" w:cstheme="minorHAnsi"/>
          <w:b/>
          <w:bCs/>
          <w:sz w:val="22"/>
          <w:szCs w:val="22"/>
        </w:rPr>
      </w:pPr>
      <w:bookmarkStart w:id="469" w:name="_Ref166658172"/>
      <w:r w:rsidRPr="00786EEB">
        <w:rPr>
          <w:rFonts w:asciiTheme="minorHAnsi" w:hAnsiTheme="minorHAnsi" w:cstheme="minorHAnsi"/>
          <w:b/>
          <w:bCs/>
          <w:sz w:val="22"/>
          <w:szCs w:val="22"/>
        </w:rPr>
        <w:t xml:space="preserve">Preferir la Oferta presentada por una </w:t>
      </w:r>
      <w:proofErr w:type="spellStart"/>
      <w:r w:rsidRPr="00786EEB">
        <w:rPr>
          <w:rFonts w:asciiTheme="minorHAnsi" w:hAnsiTheme="minorHAnsi" w:cstheme="minorHAnsi"/>
          <w:b/>
          <w:bCs/>
          <w:sz w:val="22"/>
          <w:szCs w:val="22"/>
        </w:rPr>
        <w:t>Mipyme</w:t>
      </w:r>
      <w:proofErr w:type="spellEnd"/>
      <w:r w:rsidRPr="00786EEB">
        <w:rPr>
          <w:rFonts w:asciiTheme="minorHAnsi" w:hAnsiTheme="minorHAnsi" w:cstheme="minorHAnsi"/>
          <w:b/>
          <w:bCs/>
          <w:sz w:val="22"/>
          <w:szCs w:val="22"/>
        </w:rPr>
        <w:t>, cooperativa o asociaciones mutuales</w:t>
      </w:r>
      <w:bookmarkEnd w:id="469"/>
    </w:p>
    <w:p w14:paraId="1B712F3E" w14:textId="77777777" w:rsidR="00505B59" w:rsidRPr="00786EEB" w:rsidRDefault="00505B59" w:rsidP="00505B59">
      <w:pPr>
        <w:pStyle w:val="Prrafodelista"/>
        <w:ind w:left="644"/>
        <w:jc w:val="both"/>
        <w:rPr>
          <w:rFonts w:asciiTheme="minorHAnsi" w:hAnsiTheme="minorHAnsi" w:cstheme="minorHAnsi"/>
          <w:sz w:val="22"/>
          <w:szCs w:val="22"/>
        </w:rPr>
      </w:pPr>
    </w:p>
    <w:p w14:paraId="602E29A6" w14:textId="2A5B2EE0"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La condición de </w:t>
      </w:r>
      <w:proofErr w:type="spellStart"/>
      <w:r w:rsidRPr="00786EEB">
        <w:rPr>
          <w:rFonts w:asciiTheme="minorHAnsi" w:hAnsiTheme="minorHAnsi" w:cstheme="minorHAnsi"/>
          <w:sz w:val="22"/>
          <w:szCs w:val="22"/>
        </w:rPr>
        <w:t>Mipyme</w:t>
      </w:r>
      <w:proofErr w:type="spellEnd"/>
      <w:r w:rsidRPr="00786EEB">
        <w:rPr>
          <w:rFonts w:asciiTheme="minorHAnsi" w:hAnsiTheme="minorHAnsi" w:cstheme="minorHAnsi"/>
          <w:sz w:val="22"/>
          <w:szCs w:val="22"/>
        </w:rPr>
        <w:t xml:space="preserve"> se verificará en los términos del parágrafo del artículo 2.2.1.2.4.2.4 del Decreto 1082 de 2015, en concordancia con el parágrafo del artículo 2.2.1.13.2.4 del Decreto 1074 de 2015. En este sentido, el tamaño empresarial se acreditará con la copia del certificado de existencia y representación legal expedido por la cámara de comercio o la autoridad respectiva con no menos de treinta (30) </w:t>
      </w:r>
      <w:r w:rsidR="00062D01" w:rsidRPr="00786EEB">
        <w:rPr>
          <w:rFonts w:asciiTheme="minorHAnsi" w:hAnsiTheme="minorHAnsi" w:cstheme="minorHAnsi"/>
          <w:sz w:val="22"/>
          <w:szCs w:val="22"/>
        </w:rPr>
        <w:t>D</w:t>
      </w:r>
      <w:r w:rsidRPr="00786EEB">
        <w:rPr>
          <w:rFonts w:asciiTheme="minorHAnsi" w:hAnsiTheme="minorHAnsi" w:cstheme="minorHAnsi"/>
          <w:sz w:val="22"/>
          <w:szCs w:val="22"/>
        </w:rPr>
        <w:t>ías</w:t>
      </w:r>
      <w:r w:rsidR="00062D01" w:rsidRPr="00786EEB">
        <w:rPr>
          <w:rFonts w:asciiTheme="minorHAnsi" w:hAnsiTheme="minorHAnsi" w:cstheme="minorHAnsi"/>
          <w:sz w:val="22"/>
          <w:szCs w:val="22"/>
        </w:rPr>
        <w:t xml:space="preserve"> Calendario</w:t>
      </w:r>
      <w:r w:rsidRPr="00786EEB">
        <w:rPr>
          <w:rFonts w:asciiTheme="minorHAnsi" w:hAnsiTheme="minorHAnsi" w:cstheme="minorHAnsi"/>
          <w:sz w:val="22"/>
          <w:szCs w:val="22"/>
        </w:rPr>
        <w:t xml:space="preserve"> de anterioridad a la Fecha de Cierre del Proceso de Selección. </w:t>
      </w:r>
    </w:p>
    <w:p w14:paraId="6600B41F" w14:textId="77777777" w:rsidR="00505B59" w:rsidRPr="00786EEB" w:rsidRDefault="00505B59" w:rsidP="00541BE5">
      <w:pPr>
        <w:pStyle w:val="Prrafodelista"/>
        <w:spacing w:before="240" w:after="240"/>
        <w:ind w:left="1584"/>
        <w:jc w:val="both"/>
        <w:rPr>
          <w:rFonts w:asciiTheme="minorHAnsi" w:hAnsiTheme="minorHAnsi" w:cstheme="minorHAnsi"/>
          <w:sz w:val="22"/>
          <w:szCs w:val="22"/>
        </w:rPr>
      </w:pPr>
    </w:p>
    <w:p w14:paraId="440AFBE7" w14:textId="7A213EE9"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Para acreditar la calidad de cooperativa o asociaciones mutuales se aportará el certificado de existencia y representación legal expedido por la cámara de comercio o la autoridad respectiva con no menos de treinta (30) </w:t>
      </w:r>
      <w:r w:rsidR="00062D01" w:rsidRPr="00786EEB">
        <w:rPr>
          <w:rFonts w:asciiTheme="minorHAnsi" w:hAnsiTheme="minorHAnsi" w:cstheme="minorHAnsi"/>
          <w:sz w:val="22"/>
          <w:szCs w:val="22"/>
        </w:rPr>
        <w:t xml:space="preserve">Días Calendario </w:t>
      </w:r>
      <w:r w:rsidRPr="00786EEB">
        <w:rPr>
          <w:rFonts w:asciiTheme="minorHAnsi" w:hAnsiTheme="minorHAnsi" w:cstheme="minorHAnsi"/>
          <w:sz w:val="22"/>
          <w:szCs w:val="22"/>
        </w:rPr>
        <w:t xml:space="preserve">de anterioridad a la Fecha de Cierre del Proceso de Selección. </w:t>
      </w:r>
    </w:p>
    <w:p w14:paraId="746EA34F" w14:textId="77777777" w:rsidR="00505B59" w:rsidRPr="00786EEB" w:rsidRDefault="00505B59" w:rsidP="00541BE5">
      <w:pPr>
        <w:pStyle w:val="Prrafodelista"/>
        <w:spacing w:before="240" w:after="240"/>
        <w:ind w:left="1584"/>
        <w:jc w:val="both"/>
        <w:rPr>
          <w:rFonts w:asciiTheme="minorHAnsi" w:hAnsiTheme="minorHAnsi" w:cstheme="minorHAnsi"/>
          <w:sz w:val="22"/>
          <w:szCs w:val="22"/>
        </w:rPr>
      </w:pPr>
    </w:p>
    <w:p w14:paraId="537BF819" w14:textId="713D0A13"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En el caso específico en que el empate se presente entre cooperativas o asociaciones mutuales que tengan el tamaño empresarial de grandes empresas junto con micro, pequeñas o medianas</w:t>
      </w:r>
      <w:r w:rsidR="005F4136" w:rsidRPr="00786EEB">
        <w:rPr>
          <w:rFonts w:asciiTheme="minorHAnsi" w:hAnsiTheme="minorHAnsi" w:cstheme="minorHAnsi"/>
          <w:sz w:val="22"/>
          <w:szCs w:val="22"/>
        </w:rPr>
        <w:t xml:space="preserve"> empresas</w:t>
      </w:r>
      <w:r w:rsidRPr="00786EEB">
        <w:rPr>
          <w:rFonts w:asciiTheme="minorHAnsi" w:hAnsiTheme="minorHAnsi" w:cstheme="minorHAnsi"/>
          <w:sz w:val="22"/>
          <w:szCs w:val="22"/>
        </w:rPr>
        <w:t>, se preferirá la Oferta de las cooperativas o asociaciones mutuales que cumplan con los criterios de clasificación empresarial definidos por el Decreto 1074 de 2015 o la norma que lo modifique, aclare, adicione o sustituya, que sean micro, pequeñas o medianas</w:t>
      </w:r>
      <w:r w:rsidR="005F4136" w:rsidRPr="00786EEB">
        <w:rPr>
          <w:rFonts w:asciiTheme="minorHAnsi" w:hAnsiTheme="minorHAnsi" w:cstheme="minorHAnsi"/>
          <w:sz w:val="22"/>
          <w:szCs w:val="22"/>
        </w:rPr>
        <w:t xml:space="preserve"> empresas</w:t>
      </w:r>
      <w:r w:rsidRPr="00786EEB">
        <w:rPr>
          <w:rFonts w:asciiTheme="minorHAnsi" w:hAnsiTheme="minorHAnsi" w:cstheme="minorHAnsi"/>
          <w:sz w:val="22"/>
          <w:szCs w:val="22"/>
        </w:rPr>
        <w:t>.</w:t>
      </w:r>
    </w:p>
    <w:p w14:paraId="55E9AE39" w14:textId="77777777" w:rsidR="00505B59" w:rsidRPr="00786EEB" w:rsidRDefault="00505B59" w:rsidP="00541BE5">
      <w:pPr>
        <w:pStyle w:val="Prrafodelista"/>
        <w:spacing w:before="240" w:after="240"/>
        <w:ind w:left="1584"/>
        <w:jc w:val="both"/>
        <w:rPr>
          <w:rFonts w:asciiTheme="minorHAnsi" w:hAnsiTheme="minorHAnsi" w:cstheme="minorHAnsi"/>
          <w:sz w:val="22"/>
          <w:szCs w:val="22"/>
        </w:rPr>
      </w:pPr>
    </w:p>
    <w:p w14:paraId="00CDA411" w14:textId="77777777"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Tratándose de Estructuras Plurales, se preferirá la Oferta cuando cada uno de los Integrantes acredite alguna de las condiciones señaladas en los romanillos anteriores de este literal. </w:t>
      </w:r>
    </w:p>
    <w:p w14:paraId="6C1BCE1B" w14:textId="77777777" w:rsidR="00505B59" w:rsidRPr="00786EEB" w:rsidRDefault="00505B59" w:rsidP="00541BE5">
      <w:pPr>
        <w:pStyle w:val="Prrafodelista"/>
        <w:spacing w:before="240" w:after="240"/>
        <w:ind w:left="1584"/>
        <w:jc w:val="both"/>
        <w:rPr>
          <w:rFonts w:asciiTheme="minorHAnsi" w:hAnsiTheme="minorHAnsi" w:cstheme="minorHAnsi"/>
          <w:sz w:val="22"/>
          <w:szCs w:val="22"/>
        </w:rPr>
      </w:pPr>
    </w:p>
    <w:p w14:paraId="0F2E75A1" w14:textId="045EA121" w:rsidR="00505B59" w:rsidRPr="00786EEB" w:rsidRDefault="00505B59" w:rsidP="00505B59">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lastRenderedPageBreak/>
        <w:t>En el evento en que se presente empate entre Estructura Plurales cuyos Integrantes estén conformados únicamente por cooperativas y asociaciones mutuales que tengan la calidad de grandes empresas junto con otras en las que los Integrantes tengan la condición de micro, pequeñas o medianas</w:t>
      </w:r>
      <w:r w:rsidR="005F4136" w:rsidRPr="00786EEB">
        <w:rPr>
          <w:rFonts w:asciiTheme="minorHAnsi" w:hAnsiTheme="minorHAnsi" w:cstheme="minorHAnsi"/>
          <w:sz w:val="22"/>
          <w:szCs w:val="22"/>
        </w:rPr>
        <w:t xml:space="preserve"> empresas</w:t>
      </w:r>
      <w:r w:rsidRPr="00786EEB">
        <w:rPr>
          <w:rFonts w:asciiTheme="minorHAnsi" w:hAnsiTheme="minorHAnsi" w:cstheme="minorHAnsi"/>
          <w:sz w:val="22"/>
          <w:szCs w:val="22"/>
        </w:rPr>
        <w:t xml:space="preserve">, se preferirá la </w:t>
      </w:r>
      <w:r w:rsidR="005F4136" w:rsidRPr="00786EEB">
        <w:rPr>
          <w:rFonts w:asciiTheme="minorHAnsi" w:hAnsiTheme="minorHAnsi" w:cstheme="minorHAnsi"/>
          <w:sz w:val="22"/>
          <w:szCs w:val="22"/>
        </w:rPr>
        <w:t>O</w:t>
      </w:r>
      <w:r w:rsidRPr="00786EEB">
        <w:rPr>
          <w:rFonts w:asciiTheme="minorHAnsi" w:hAnsiTheme="minorHAnsi" w:cstheme="minorHAnsi"/>
          <w:sz w:val="22"/>
          <w:szCs w:val="22"/>
        </w:rPr>
        <w:t>ferta de aquellas Estructuras Plurales en l</w:t>
      </w:r>
      <w:r w:rsidR="00254CDE" w:rsidRPr="00786EEB">
        <w:rPr>
          <w:rFonts w:asciiTheme="minorHAnsi" w:hAnsiTheme="minorHAnsi" w:cstheme="minorHAnsi"/>
          <w:sz w:val="22"/>
          <w:szCs w:val="22"/>
        </w:rPr>
        <w:t>a</w:t>
      </w:r>
      <w:r w:rsidRPr="00786EEB">
        <w:rPr>
          <w:rFonts w:asciiTheme="minorHAnsi" w:hAnsiTheme="minorHAnsi" w:cstheme="minorHAnsi"/>
          <w:sz w:val="22"/>
          <w:szCs w:val="22"/>
        </w:rPr>
        <w:t>s cuales al menos uno de sus Integrantes sea una cooperativa o asociación mutual que cumpla con los criterios de clasificación empresarial definidos por el Decreto 1074 de 2015 o la norma que lo modifique, aclare, adicione o sustituya, que sean micro, pequeñas o medianas</w:t>
      </w:r>
      <w:r w:rsidR="00CE5896" w:rsidRPr="00786EEB">
        <w:rPr>
          <w:rFonts w:asciiTheme="minorHAnsi" w:hAnsiTheme="minorHAnsi" w:cstheme="minorHAnsi"/>
          <w:sz w:val="22"/>
          <w:szCs w:val="22"/>
        </w:rPr>
        <w:t xml:space="preserve"> empresas</w:t>
      </w:r>
      <w:r w:rsidRPr="00786EEB">
        <w:rPr>
          <w:rFonts w:asciiTheme="minorHAnsi" w:hAnsiTheme="minorHAnsi" w:cstheme="minorHAnsi"/>
          <w:sz w:val="22"/>
          <w:szCs w:val="22"/>
        </w:rPr>
        <w:t>.</w:t>
      </w:r>
    </w:p>
    <w:p w14:paraId="57A28DC3" w14:textId="77777777" w:rsidR="00541BE5" w:rsidRPr="00786EEB" w:rsidRDefault="00541BE5" w:rsidP="00541BE5">
      <w:pPr>
        <w:pStyle w:val="Prrafodelista"/>
        <w:rPr>
          <w:rFonts w:asciiTheme="minorHAnsi" w:hAnsiTheme="minorHAnsi" w:cstheme="minorHAnsi"/>
          <w:sz w:val="22"/>
          <w:szCs w:val="22"/>
        </w:rPr>
      </w:pPr>
    </w:p>
    <w:p w14:paraId="046352F2" w14:textId="77777777" w:rsidR="00505B59" w:rsidRPr="00786EEB" w:rsidRDefault="00505B59" w:rsidP="00541BE5">
      <w:pPr>
        <w:pStyle w:val="Prrafodelista"/>
        <w:numPr>
          <w:ilvl w:val="3"/>
          <w:numId w:val="11"/>
        </w:numPr>
        <w:spacing w:before="240" w:after="240"/>
        <w:jc w:val="both"/>
        <w:rPr>
          <w:rFonts w:asciiTheme="minorHAnsi" w:hAnsiTheme="minorHAnsi" w:cstheme="minorHAnsi"/>
          <w:b/>
          <w:bCs/>
          <w:sz w:val="22"/>
          <w:szCs w:val="22"/>
        </w:rPr>
      </w:pPr>
      <w:r w:rsidRPr="00786EEB">
        <w:rPr>
          <w:rFonts w:asciiTheme="minorHAnsi" w:hAnsiTheme="minorHAnsi" w:cstheme="minorHAnsi"/>
          <w:b/>
          <w:bCs/>
          <w:sz w:val="22"/>
          <w:szCs w:val="22"/>
        </w:rPr>
        <w:t xml:space="preserve">Preferir la oferta presentada por la Estructura Plural constituida en su totalidad por micro y/o pequeñas empresas, cooperativas o asociaciones mutuales. </w:t>
      </w:r>
    </w:p>
    <w:p w14:paraId="7171D3E5" w14:textId="77777777" w:rsidR="00505B59" w:rsidRPr="00786EEB" w:rsidRDefault="00505B59" w:rsidP="00505B59">
      <w:pPr>
        <w:pStyle w:val="Prrafodelista"/>
        <w:jc w:val="both"/>
        <w:rPr>
          <w:rFonts w:asciiTheme="minorHAnsi" w:hAnsiTheme="minorHAnsi" w:cstheme="minorHAnsi"/>
          <w:sz w:val="22"/>
          <w:szCs w:val="22"/>
        </w:rPr>
      </w:pPr>
    </w:p>
    <w:p w14:paraId="36DAEB0F" w14:textId="1BB42019"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La condición de micro o pequeña empresa se verificará en los términos del artículo 2.2.1.2.4.2.4 del Decreto 1082 de 2015, en concordancia con el parágrafo del artículo 2.2.1.13.2.4 del Decreto 1074 de 2015, esto es, el tamaño empresarial se acreditará con la copia del certificado de existencia y representación legal expedido por la cámara de comercio o la autoridad respectiva con no menos de treinta (30) </w:t>
      </w:r>
      <w:r w:rsidR="007251F4" w:rsidRPr="00786EEB">
        <w:rPr>
          <w:rFonts w:asciiTheme="minorHAnsi" w:hAnsiTheme="minorHAnsi" w:cstheme="minorHAnsi"/>
          <w:sz w:val="22"/>
          <w:szCs w:val="22"/>
        </w:rPr>
        <w:t>D</w:t>
      </w:r>
      <w:r w:rsidRPr="00786EEB">
        <w:rPr>
          <w:rFonts w:asciiTheme="minorHAnsi" w:hAnsiTheme="minorHAnsi" w:cstheme="minorHAnsi"/>
          <w:sz w:val="22"/>
          <w:szCs w:val="22"/>
        </w:rPr>
        <w:t>ías</w:t>
      </w:r>
      <w:r w:rsidR="007251F4" w:rsidRPr="00786EEB">
        <w:rPr>
          <w:rFonts w:asciiTheme="minorHAnsi" w:hAnsiTheme="minorHAnsi" w:cstheme="minorHAnsi"/>
          <w:sz w:val="22"/>
          <w:szCs w:val="22"/>
        </w:rPr>
        <w:t xml:space="preserve"> Calendario</w:t>
      </w:r>
      <w:r w:rsidRPr="00786EEB">
        <w:rPr>
          <w:rFonts w:asciiTheme="minorHAnsi" w:hAnsiTheme="minorHAnsi" w:cstheme="minorHAnsi"/>
          <w:sz w:val="22"/>
          <w:szCs w:val="22"/>
        </w:rPr>
        <w:t xml:space="preserve"> de anterioridad a la Fecha de Cierre del Proceso de Selección.</w:t>
      </w:r>
    </w:p>
    <w:p w14:paraId="07786376" w14:textId="77777777" w:rsidR="00505B59" w:rsidRPr="00786EEB" w:rsidRDefault="00505B59" w:rsidP="00505B59">
      <w:pPr>
        <w:pStyle w:val="Prrafodelista"/>
        <w:ind w:left="1364"/>
        <w:jc w:val="both"/>
        <w:rPr>
          <w:rFonts w:asciiTheme="minorHAnsi" w:hAnsiTheme="minorHAnsi" w:cstheme="minorHAnsi"/>
          <w:sz w:val="22"/>
          <w:szCs w:val="22"/>
        </w:rPr>
      </w:pPr>
    </w:p>
    <w:p w14:paraId="308C6482" w14:textId="77EBEBCD"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La condición de cooperativa o asociación mutual se acreditará con el certificado de existencia y representación legal expedido por la cámara de comercio o la autoridad respectiva con no menos de treinta (30) </w:t>
      </w:r>
      <w:r w:rsidR="007251F4" w:rsidRPr="00786EEB">
        <w:rPr>
          <w:rFonts w:asciiTheme="minorHAnsi" w:hAnsiTheme="minorHAnsi" w:cstheme="minorHAnsi"/>
          <w:sz w:val="22"/>
          <w:szCs w:val="22"/>
        </w:rPr>
        <w:t>D</w:t>
      </w:r>
      <w:r w:rsidRPr="00786EEB">
        <w:rPr>
          <w:rFonts w:asciiTheme="minorHAnsi" w:hAnsiTheme="minorHAnsi" w:cstheme="minorHAnsi"/>
          <w:sz w:val="22"/>
          <w:szCs w:val="22"/>
        </w:rPr>
        <w:t>ías</w:t>
      </w:r>
      <w:r w:rsidR="007251F4" w:rsidRPr="00786EEB">
        <w:rPr>
          <w:rFonts w:asciiTheme="minorHAnsi" w:hAnsiTheme="minorHAnsi" w:cstheme="minorHAnsi"/>
          <w:sz w:val="22"/>
          <w:szCs w:val="22"/>
        </w:rPr>
        <w:t xml:space="preserve"> Calendario</w:t>
      </w:r>
      <w:r w:rsidRPr="00786EEB">
        <w:rPr>
          <w:rFonts w:asciiTheme="minorHAnsi" w:hAnsiTheme="minorHAnsi" w:cstheme="minorHAnsi"/>
          <w:sz w:val="22"/>
          <w:szCs w:val="22"/>
        </w:rPr>
        <w:t xml:space="preserve"> de anterioridad a la Fecha de Cierre del Proceso de Selección. </w:t>
      </w:r>
    </w:p>
    <w:p w14:paraId="14F8A360" w14:textId="77777777" w:rsidR="00505B59" w:rsidRPr="00786EEB" w:rsidRDefault="00505B59" w:rsidP="00505B59">
      <w:pPr>
        <w:pStyle w:val="Prrafodelista"/>
        <w:rPr>
          <w:rFonts w:asciiTheme="minorHAnsi" w:hAnsiTheme="minorHAnsi" w:cstheme="minorHAnsi"/>
          <w:sz w:val="22"/>
          <w:szCs w:val="22"/>
        </w:rPr>
      </w:pPr>
    </w:p>
    <w:p w14:paraId="21A04CAE" w14:textId="77E9CAFD"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En el evento en que el empate se presente entre Estructuras Plurales cuyos Integrantes estén conformados únicamente por cooperativas y asociaciones mutuales que tengan la calidad de grandes empresas junto con otras en las que los Integrantes tengan la calidad de micro, pequeñas o medianas, se preferirá la oferta de aquellas Estructuras Plurales en los cuales al menos uno de sus Integrantes sea una cooperativa o asociación mutual que cumpla con los criterios de clasificación empresarial definidos por el Decreto 1074 de 2015 o la norma que lo modifique, aclare, adicione o sustituya, que sean micro, pequeñas o medianas</w:t>
      </w:r>
      <w:r w:rsidR="00CE5896" w:rsidRPr="00786EEB">
        <w:rPr>
          <w:rFonts w:asciiTheme="minorHAnsi" w:hAnsiTheme="minorHAnsi" w:cstheme="minorHAnsi"/>
          <w:sz w:val="22"/>
          <w:szCs w:val="22"/>
        </w:rPr>
        <w:t xml:space="preserve"> empresas</w:t>
      </w:r>
      <w:r w:rsidRPr="00786EEB">
        <w:rPr>
          <w:rFonts w:asciiTheme="minorHAnsi" w:hAnsiTheme="minorHAnsi" w:cstheme="minorHAnsi"/>
          <w:sz w:val="22"/>
          <w:szCs w:val="22"/>
        </w:rPr>
        <w:t>.</w:t>
      </w:r>
    </w:p>
    <w:p w14:paraId="1DAA6889" w14:textId="77777777" w:rsidR="00505B59" w:rsidRPr="00786EEB" w:rsidRDefault="00505B59" w:rsidP="00505B59">
      <w:pPr>
        <w:pStyle w:val="Prrafodelista"/>
        <w:ind w:left="2138"/>
        <w:rPr>
          <w:rFonts w:asciiTheme="minorHAnsi" w:hAnsiTheme="minorHAnsi" w:cstheme="minorHAnsi"/>
          <w:sz w:val="22"/>
          <w:szCs w:val="22"/>
        </w:rPr>
      </w:pPr>
    </w:p>
    <w:p w14:paraId="2D790186" w14:textId="14402317" w:rsidR="00505B59" w:rsidRPr="00786EEB" w:rsidRDefault="00505B59" w:rsidP="00541BE5">
      <w:pPr>
        <w:pStyle w:val="Prrafodelista"/>
        <w:numPr>
          <w:ilvl w:val="3"/>
          <w:numId w:val="11"/>
        </w:numPr>
        <w:spacing w:before="240" w:after="240"/>
        <w:jc w:val="both"/>
        <w:rPr>
          <w:rFonts w:asciiTheme="minorHAnsi" w:hAnsiTheme="minorHAnsi" w:cstheme="minorHAnsi"/>
          <w:sz w:val="22"/>
          <w:szCs w:val="22"/>
        </w:rPr>
      </w:pPr>
      <w:r w:rsidRPr="00786EEB">
        <w:rPr>
          <w:rFonts w:asciiTheme="minorHAnsi" w:hAnsiTheme="minorHAnsi" w:cstheme="minorHAnsi"/>
          <w:b/>
          <w:bCs/>
          <w:sz w:val="22"/>
          <w:szCs w:val="22"/>
        </w:rPr>
        <w:t xml:space="preserve">Preferir al Oferente persona natural o jurídica que acredite, de acuerdo con sus </w:t>
      </w:r>
      <w:r w:rsidR="007D5941">
        <w:rPr>
          <w:rFonts w:asciiTheme="minorHAnsi" w:hAnsiTheme="minorHAnsi" w:cstheme="minorHAnsi"/>
          <w:b/>
          <w:bCs/>
          <w:sz w:val="22"/>
          <w:szCs w:val="22"/>
        </w:rPr>
        <w:t>E</w:t>
      </w:r>
      <w:r w:rsidRPr="00786EEB">
        <w:rPr>
          <w:rFonts w:asciiTheme="minorHAnsi" w:hAnsiTheme="minorHAnsi" w:cstheme="minorHAnsi"/>
          <w:b/>
          <w:bCs/>
          <w:sz w:val="22"/>
          <w:szCs w:val="22"/>
        </w:rPr>
        <w:t xml:space="preserve">stados </w:t>
      </w:r>
      <w:r w:rsidR="007D5941">
        <w:rPr>
          <w:rFonts w:asciiTheme="minorHAnsi" w:hAnsiTheme="minorHAnsi" w:cstheme="minorHAnsi"/>
          <w:b/>
          <w:bCs/>
          <w:sz w:val="22"/>
          <w:szCs w:val="22"/>
        </w:rPr>
        <w:t>F</w:t>
      </w:r>
      <w:r w:rsidRPr="00786EEB">
        <w:rPr>
          <w:rFonts w:asciiTheme="minorHAnsi" w:hAnsiTheme="minorHAnsi" w:cstheme="minorHAnsi"/>
          <w:b/>
          <w:bCs/>
          <w:sz w:val="22"/>
          <w:szCs w:val="22"/>
        </w:rPr>
        <w:t xml:space="preserve">inancieros o información contable con corte al 31 de diciembre del año anterior, que por lo menos el veinticinco por ciento (25 %) del total de sus pagos fueron realizados a </w:t>
      </w:r>
      <w:proofErr w:type="spellStart"/>
      <w:r w:rsidR="00A31AE8" w:rsidRPr="00786EEB">
        <w:rPr>
          <w:rFonts w:asciiTheme="minorHAnsi" w:hAnsiTheme="minorHAnsi" w:cstheme="minorHAnsi"/>
          <w:b/>
          <w:bCs/>
          <w:sz w:val="22"/>
          <w:szCs w:val="22"/>
        </w:rPr>
        <w:t>Mipyme</w:t>
      </w:r>
      <w:proofErr w:type="spellEnd"/>
      <w:r w:rsidRPr="00786EEB">
        <w:rPr>
          <w:rFonts w:asciiTheme="minorHAnsi" w:hAnsiTheme="minorHAnsi" w:cstheme="minorHAnsi"/>
          <w:b/>
          <w:bCs/>
          <w:sz w:val="22"/>
          <w:szCs w:val="22"/>
        </w:rPr>
        <w:t>, cooperativas o asociaciones mutuales por concepto de proveeduría del Oferente, efectuados durante el año anterior.</w:t>
      </w:r>
    </w:p>
    <w:p w14:paraId="163C3C89" w14:textId="77777777" w:rsidR="00505B59" w:rsidRPr="00786EEB" w:rsidRDefault="00505B59" w:rsidP="00505B59">
      <w:pPr>
        <w:pStyle w:val="Prrafodelista"/>
        <w:ind w:left="1364"/>
        <w:jc w:val="both"/>
        <w:rPr>
          <w:rFonts w:asciiTheme="minorHAnsi" w:hAnsiTheme="minorHAnsi" w:cstheme="minorHAnsi"/>
          <w:sz w:val="22"/>
          <w:szCs w:val="22"/>
        </w:rPr>
      </w:pPr>
    </w:p>
    <w:p w14:paraId="1FEB18DB" w14:textId="03AD7802"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El Oferente persona natural y contador público; o el representante legal de la persona jurídica y el revisor fiscal para las personas obligadas por ley; o del representante legal de la persona jurídica y contador público, según corresponda, diligenciarán bajo la gravedad del juramento el </w:t>
      </w:r>
      <w:r w:rsidR="00564EBD" w:rsidRPr="00786EEB">
        <w:rPr>
          <w:rFonts w:asciiTheme="minorHAnsi" w:hAnsiTheme="minorHAnsi" w:cstheme="minorHAnsi"/>
          <w:sz w:val="22"/>
          <w:szCs w:val="22"/>
        </w:rPr>
        <w:lastRenderedPageBreak/>
        <w:t>Anexo</w:t>
      </w:r>
      <w:r w:rsidRPr="00786EEB">
        <w:rPr>
          <w:rFonts w:asciiTheme="minorHAnsi" w:hAnsiTheme="minorHAnsi" w:cstheme="minorHAnsi"/>
          <w:sz w:val="22"/>
          <w:szCs w:val="22"/>
        </w:rPr>
        <w:t xml:space="preserve"> 1</w:t>
      </w:r>
      <w:r w:rsidR="00347EFE">
        <w:rPr>
          <w:rFonts w:asciiTheme="minorHAnsi" w:hAnsiTheme="minorHAnsi" w:cstheme="minorHAnsi"/>
          <w:sz w:val="22"/>
          <w:szCs w:val="22"/>
        </w:rPr>
        <w:t>5</w:t>
      </w:r>
      <w:r w:rsidRPr="00786EEB">
        <w:rPr>
          <w:rFonts w:asciiTheme="minorHAnsi" w:hAnsiTheme="minorHAnsi" w:cstheme="minorHAnsi"/>
          <w:sz w:val="22"/>
          <w:szCs w:val="22"/>
        </w:rPr>
        <w:t xml:space="preserve">, en el que conste que por lo menos el veinticinco por ciento (25 %) del total de pagos fueron realizados a </w:t>
      </w:r>
      <w:proofErr w:type="spellStart"/>
      <w:r w:rsidRPr="00786EEB">
        <w:rPr>
          <w:rFonts w:asciiTheme="minorHAnsi" w:hAnsiTheme="minorHAnsi" w:cstheme="minorHAnsi"/>
          <w:sz w:val="22"/>
          <w:szCs w:val="22"/>
        </w:rPr>
        <w:t>Mipyme</w:t>
      </w:r>
      <w:proofErr w:type="spellEnd"/>
      <w:r w:rsidRPr="00786EEB">
        <w:rPr>
          <w:rFonts w:asciiTheme="minorHAnsi" w:hAnsiTheme="minorHAnsi" w:cstheme="minorHAnsi"/>
          <w:sz w:val="22"/>
          <w:szCs w:val="22"/>
        </w:rPr>
        <w:t>, cooperativas o asociaciones mutuales.</w:t>
      </w:r>
    </w:p>
    <w:p w14:paraId="19254F2B" w14:textId="77777777" w:rsidR="00505B59" w:rsidRPr="00786EEB" w:rsidRDefault="00505B59" w:rsidP="00505B59">
      <w:pPr>
        <w:pStyle w:val="Prrafodelista"/>
        <w:ind w:left="1364"/>
        <w:jc w:val="both"/>
        <w:rPr>
          <w:rFonts w:asciiTheme="minorHAnsi" w:hAnsiTheme="minorHAnsi" w:cstheme="minorHAnsi"/>
          <w:sz w:val="22"/>
          <w:szCs w:val="22"/>
        </w:rPr>
      </w:pPr>
    </w:p>
    <w:p w14:paraId="475AF4A5" w14:textId="3A8C3833"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Igualmente, cuando la Oferta es presentada por una Estructura Plural se preferirá a este siempre que: 1) esté conformado por al menos una </w:t>
      </w:r>
      <w:proofErr w:type="spellStart"/>
      <w:r w:rsidRPr="00786EEB">
        <w:rPr>
          <w:rFonts w:asciiTheme="minorHAnsi" w:hAnsiTheme="minorHAnsi" w:cstheme="minorHAnsi"/>
          <w:sz w:val="22"/>
          <w:szCs w:val="22"/>
        </w:rPr>
        <w:t>Mipyme</w:t>
      </w:r>
      <w:proofErr w:type="spellEnd"/>
      <w:r w:rsidRPr="00786EEB">
        <w:rPr>
          <w:rFonts w:asciiTheme="minorHAnsi" w:hAnsiTheme="minorHAnsi" w:cstheme="minorHAnsi"/>
          <w:sz w:val="22"/>
          <w:szCs w:val="22"/>
        </w:rPr>
        <w:t xml:space="preserve">, cooperativa o asociación mutual que tenga una participación de por lo menos el veinticinco por ciento (25%) en la Estructura Plural, para lo cual se presentará el documento de conformación de la Estructura Plural y, además, ese Integrante acredite la condición de </w:t>
      </w:r>
      <w:proofErr w:type="spellStart"/>
      <w:r w:rsidR="00A31AE8" w:rsidRPr="00786EEB">
        <w:rPr>
          <w:rFonts w:asciiTheme="minorHAnsi" w:hAnsiTheme="minorHAnsi" w:cstheme="minorHAnsi"/>
          <w:sz w:val="22"/>
          <w:szCs w:val="22"/>
        </w:rPr>
        <w:t>Mipyme</w:t>
      </w:r>
      <w:proofErr w:type="spellEnd"/>
      <w:r w:rsidRPr="00786EEB">
        <w:rPr>
          <w:rFonts w:asciiTheme="minorHAnsi" w:hAnsiTheme="minorHAnsi" w:cstheme="minorHAnsi"/>
          <w:sz w:val="22"/>
          <w:szCs w:val="22"/>
        </w:rPr>
        <w:t xml:space="preserve">, cooperativa o asociación mutual en los términos </w:t>
      </w:r>
      <w:r w:rsidR="0067051E" w:rsidRPr="00786EEB">
        <w:rPr>
          <w:rFonts w:asciiTheme="minorHAnsi" w:hAnsiTheme="minorHAnsi" w:cstheme="minorHAnsi"/>
          <w:sz w:val="22"/>
          <w:szCs w:val="22"/>
        </w:rPr>
        <w:t xml:space="preserve">del numeral </w:t>
      </w:r>
      <w:r w:rsidR="0067051E" w:rsidRPr="00786EEB">
        <w:rPr>
          <w:rFonts w:asciiTheme="minorHAnsi" w:hAnsiTheme="minorHAnsi" w:cstheme="minorHAnsi"/>
          <w:sz w:val="22"/>
          <w:szCs w:val="22"/>
        </w:rPr>
        <w:fldChar w:fldCharType="begin"/>
      </w:r>
      <w:r w:rsidR="0067051E" w:rsidRPr="00786EEB">
        <w:rPr>
          <w:rFonts w:asciiTheme="minorHAnsi" w:hAnsiTheme="minorHAnsi" w:cstheme="minorHAnsi"/>
          <w:sz w:val="22"/>
          <w:szCs w:val="22"/>
        </w:rPr>
        <w:instrText xml:space="preserve"> REF _Ref166658172 \w \h </w:instrText>
      </w:r>
      <w:r w:rsidR="00D91A6B" w:rsidRPr="00786EEB">
        <w:rPr>
          <w:rFonts w:asciiTheme="minorHAnsi" w:hAnsiTheme="minorHAnsi" w:cstheme="minorHAnsi"/>
          <w:sz w:val="22"/>
          <w:szCs w:val="22"/>
        </w:rPr>
        <w:instrText xml:space="preserve"> \* MERGEFORMAT </w:instrText>
      </w:r>
      <w:r w:rsidR="0067051E" w:rsidRPr="00786EEB">
        <w:rPr>
          <w:rFonts w:asciiTheme="minorHAnsi" w:hAnsiTheme="minorHAnsi" w:cstheme="minorHAnsi"/>
          <w:sz w:val="22"/>
          <w:szCs w:val="22"/>
        </w:rPr>
      </w:r>
      <w:r w:rsidR="0067051E" w:rsidRPr="00786EEB">
        <w:rPr>
          <w:rFonts w:asciiTheme="minorHAnsi" w:hAnsiTheme="minorHAnsi" w:cstheme="minorHAnsi"/>
          <w:sz w:val="22"/>
          <w:szCs w:val="22"/>
        </w:rPr>
        <w:fldChar w:fldCharType="separate"/>
      </w:r>
      <w:r w:rsidR="001F51D3">
        <w:rPr>
          <w:rFonts w:asciiTheme="minorHAnsi" w:hAnsiTheme="minorHAnsi" w:cstheme="minorHAnsi"/>
          <w:sz w:val="22"/>
          <w:szCs w:val="22"/>
        </w:rPr>
        <w:t>8.9.1(h)</w:t>
      </w:r>
      <w:r w:rsidR="0067051E" w:rsidRPr="00786EEB">
        <w:rPr>
          <w:rFonts w:asciiTheme="minorHAnsi" w:hAnsiTheme="minorHAnsi" w:cstheme="minorHAnsi"/>
          <w:sz w:val="22"/>
          <w:szCs w:val="22"/>
        </w:rPr>
        <w:fldChar w:fldCharType="end"/>
      </w:r>
      <w:r w:rsidRPr="00786EEB">
        <w:rPr>
          <w:rFonts w:asciiTheme="minorHAnsi" w:hAnsiTheme="minorHAnsi" w:cstheme="minorHAnsi"/>
          <w:sz w:val="22"/>
          <w:szCs w:val="22"/>
        </w:rPr>
        <w:t xml:space="preserve">; 2) la </w:t>
      </w:r>
      <w:proofErr w:type="spellStart"/>
      <w:r w:rsidR="00A31AE8" w:rsidRPr="00786EEB">
        <w:rPr>
          <w:rFonts w:asciiTheme="minorHAnsi" w:hAnsiTheme="minorHAnsi" w:cstheme="minorHAnsi"/>
          <w:sz w:val="22"/>
          <w:szCs w:val="22"/>
        </w:rPr>
        <w:t>Mipyme</w:t>
      </w:r>
      <w:proofErr w:type="spellEnd"/>
      <w:r w:rsidRPr="00786EEB">
        <w:rPr>
          <w:rFonts w:asciiTheme="minorHAnsi" w:hAnsiTheme="minorHAnsi" w:cstheme="minorHAnsi"/>
          <w:sz w:val="22"/>
          <w:szCs w:val="22"/>
        </w:rPr>
        <w:t xml:space="preserve">, cooperativa o asociación mutual aporte mínimo el veinticinco por ciento (25%) de la </w:t>
      </w:r>
      <w:r w:rsidR="004E5D62" w:rsidRPr="00786EEB">
        <w:rPr>
          <w:rFonts w:asciiTheme="minorHAnsi" w:hAnsiTheme="minorHAnsi" w:cstheme="minorHAnsi"/>
          <w:sz w:val="22"/>
          <w:szCs w:val="22"/>
        </w:rPr>
        <w:t xml:space="preserve">Experiencia </w:t>
      </w:r>
      <w:r w:rsidR="00343D7B" w:rsidRPr="00786EEB">
        <w:rPr>
          <w:rFonts w:asciiTheme="minorHAnsi" w:hAnsiTheme="minorHAnsi" w:cstheme="minorHAnsi"/>
          <w:sz w:val="22"/>
          <w:szCs w:val="22"/>
        </w:rPr>
        <w:t xml:space="preserve">en </w:t>
      </w:r>
      <w:r w:rsidR="004E5D62" w:rsidRPr="00786EEB">
        <w:rPr>
          <w:rFonts w:asciiTheme="minorHAnsi" w:hAnsiTheme="minorHAnsi" w:cstheme="minorHAnsi"/>
          <w:sz w:val="22"/>
          <w:szCs w:val="22"/>
        </w:rPr>
        <w:t xml:space="preserve">Inversión </w:t>
      </w:r>
      <w:r w:rsidRPr="00786EEB">
        <w:rPr>
          <w:rFonts w:asciiTheme="minorHAnsi" w:hAnsiTheme="minorHAnsi" w:cstheme="minorHAnsi"/>
          <w:sz w:val="22"/>
          <w:szCs w:val="22"/>
        </w:rPr>
        <w:t xml:space="preserve">acreditada; y 3) ni la </w:t>
      </w:r>
      <w:proofErr w:type="spellStart"/>
      <w:r w:rsidR="00A31AE8" w:rsidRPr="00786EEB">
        <w:rPr>
          <w:rFonts w:asciiTheme="minorHAnsi" w:hAnsiTheme="minorHAnsi" w:cstheme="minorHAnsi"/>
          <w:sz w:val="22"/>
          <w:szCs w:val="22"/>
        </w:rPr>
        <w:t>Mipyme</w:t>
      </w:r>
      <w:proofErr w:type="spellEnd"/>
      <w:r w:rsidRPr="00786EEB">
        <w:rPr>
          <w:rFonts w:asciiTheme="minorHAnsi" w:hAnsiTheme="minorHAnsi" w:cstheme="minorHAnsi"/>
          <w:sz w:val="22"/>
          <w:szCs w:val="22"/>
        </w:rPr>
        <w:t xml:space="preserve">, cooperativa o asociación mutual ni sus accionistas, socios o representantes legales sean empleados, socios o accionistas de los Integrantes de la Estructura Plural, para lo cual el Integrante respectivo lo manifestará diligenciando el </w:t>
      </w:r>
      <w:r w:rsidR="00564EBD" w:rsidRPr="00786EEB">
        <w:rPr>
          <w:rFonts w:asciiTheme="minorHAnsi" w:hAnsiTheme="minorHAnsi" w:cstheme="minorHAnsi"/>
          <w:sz w:val="22"/>
          <w:szCs w:val="22"/>
        </w:rPr>
        <w:t>Anexo</w:t>
      </w:r>
      <w:r w:rsidRPr="00786EEB">
        <w:rPr>
          <w:rFonts w:asciiTheme="minorHAnsi" w:hAnsiTheme="minorHAnsi" w:cstheme="minorHAnsi"/>
          <w:sz w:val="22"/>
          <w:szCs w:val="22"/>
        </w:rPr>
        <w:t xml:space="preserve"> </w:t>
      </w:r>
      <w:r w:rsidR="00343D7B" w:rsidRPr="00786EEB">
        <w:rPr>
          <w:rFonts w:asciiTheme="minorHAnsi" w:hAnsiTheme="minorHAnsi" w:cstheme="minorHAnsi"/>
          <w:sz w:val="22"/>
          <w:szCs w:val="22"/>
        </w:rPr>
        <w:t>1</w:t>
      </w:r>
      <w:r w:rsidR="00952B96">
        <w:rPr>
          <w:rFonts w:asciiTheme="minorHAnsi" w:hAnsiTheme="minorHAnsi" w:cstheme="minorHAnsi"/>
          <w:sz w:val="22"/>
          <w:szCs w:val="22"/>
        </w:rPr>
        <w:t>5</w:t>
      </w:r>
      <w:r w:rsidRPr="00786EEB">
        <w:rPr>
          <w:rFonts w:asciiTheme="minorHAnsi" w:hAnsiTheme="minorHAnsi" w:cstheme="minorHAnsi"/>
          <w:sz w:val="22"/>
          <w:szCs w:val="22"/>
        </w:rPr>
        <w:t xml:space="preserve">, suscrito por la persona natural o el representante legal de la persona jurídica. </w:t>
      </w:r>
    </w:p>
    <w:p w14:paraId="0768377C" w14:textId="77777777" w:rsidR="00505B59" w:rsidRPr="00786EEB" w:rsidRDefault="00505B59" w:rsidP="00505B59">
      <w:pPr>
        <w:pStyle w:val="Prrafodelista"/>
        <w:rPr>
          <w:rFonts w:asciiTheme="minorHAnsi" w:hAnsiTheme="minorHAnsi" w:cstheme="minorHAnsi"/>
          <w:sz w:val="22"/>
          <w:szCs w:val="22"/>
        </w:rPr>
      </w:pPr>
    </w:p>
    <w:p w14:paraId="442545D8" w14:textId="77777777"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En el evento en que el empate se presente entre Estructuras Plurales, que cumplan con los requisitos de los romanillos anteriores, cuyos Integrantes estén conformados únicamente por cooperativas y asociaciones mutuales que tengan la calidad de grandes empresas junto con otras en las que los Integrantes tengan la condición de micro, pequeñas o medianas, se preferirá la oferta de aquellos Estructuras Plurales en los cuáles al menos uno de sus Integrantes sea una cooperativa o asociación mutual que cumpla con los criterios de clasificación empresarial definidos por el Decreto 1074 de 2015, que sean micro, pequeñas o medianas.</w:t>
      </w:r>
    </w:p>
    <w:p w14:paraId="64F55957" w14:textId="77777777" w:rsidR="00505B59" w:rsidRPr="00786EEB" w:rsidRDefault="00505B59" w:rsidP="00505B59">
      <w:pPr>
        <w:pStyle w:val="Prrafodelista"/>
        <w:ind w:left="709"/>
        <w:jc w:val="both"/>
        <w:rPr>
          <w:rFonts w:asciiTheme="minorHAnsi" w:hAnsiTheme="minorHAnsi" w:cstheme="minorHAnsi"/>
          <w:sz w:val="22"/>
          <w:szCs w:val="22"/>
        </w:rPr>
      </w:pPr>
    </w:p>
    <w:p w14:paraId="337151B2" w14:textId="77777777" w:rsidR="00505B59" w:rsidRPr="00786EEB" w:rsidRDefault="00505B59" w:rsidP="00541BE5">
      <w:pPr>
        <w:pStyle w:val="Prrafodelista"/>
        <w:numPr>
          <w:ilvl w:val="3"/>
          <w:numId w:val="11"/>
        </w:numPr>
        <w:spacing w:before="240" w:after="240"/>
        <w:jc w:val="both"/>
        <w:rPr>
          <w:rFonts w:asciiTheme="minorHAnsi" w:hAnsiTheme="minorHAnsi" w:cstheme="minorHAnsi"/>
          <w:sz w:val="22"/>
          <w:szCs w:val="22"/>
        </w:rPr>
      </w:pPr>
      <w:r w:rsidRPr="00786EEB">
        <w:rPr>
          <w:rFonts w:asciiTheme="minorHAnsi" w:hAnsiTheme="minorHAnsi" w:cstheme="minorHAnsi"/>
          <w:b/>
          <w:bCs/>
          <w:sz w:val="22"/>
          <w:szCs w:val="22"/>
        </w:rPr>
        <w:t xml:space="preserve">Preferir las empresas reconocidas y establecidas como Sociedad de Beneficio e Interés Colectivo o Sociedad BIC, del segmento </w:t>
      </w:r>
      <w:proofErr w:type="spellStart"/>
      <w:r w:rsidRPr="00786EEB">
        <w:rPr>
          <w:rFonts w:asciiTheme="minorHAnsi" w:hAnsiTheme="minorHAnsi" w:cstheme="minorHAnsi"/>
          <w:b/>
          <w:bCs/>
          <w:sz w:val="22"/>
          <w:szCs w:val="22"/>
        </w:rPr>
        <w:t>Mipyme</w:t>
      </w:r>
      <w:proofErr w:type="spellEnd"/>
      <w:r w:rsidRPr="00786EEB">
        <w:rPr>
          <w:rFonts w:asciiTheme="minorHAnsi" w:hAnsiTheme="minorHAnsi" w:cstheme="minorHAnsi"/>
          <w:sz w:val="22"/>
          <w:szCs w:val="22"/>
        </w:rPr>
        <w:t>.</w:t>
      </w:r>
    </w:p>
    <w:p w14:paraId="1D57F381" w14:textId="77777777" w:rsidR="00505B59" w:rsidRPr="00786EEB" w:rsidRDefault="00505B59" w:rsidP="00505B59">
      <w:pPr>
        <w:pStyle w:val="Prrafodelista"/>
        <w:ind w:left="709"/>
        <w:jc w:val="both"/>
        <w:rPr>
          <w:rFonts w:asciiTheme="minorHAnsi" w:hAnsiTheme="minorHAnsi" w:cstheme="minorHAnsi"/>
          <w:b/>
          <w:bCs/>
          <w:sz w:val="22"/>
          <w:szCs w:val="22"/>
        </w:rPr>
      </w:pPr>
    </w:p>
    <w:p w14:paraId="52256D89" w14:textId="3E4C8CE1"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 xml:space="preserve">Para acreditar esta condición se presentará el certificado de existencia y representación legal en el que conste el cumplimiento de los requisitos del artículo 2 de la Ley 1901 de 2018, o la norma que la modifique o la sustituya. Asimismo, acreditará la condición de </w:t>
      </w:r>
      <w:proofErr w:type="spellStart"/>
      <w:r w:rsidRPr="00786EEB">
        <w:rPr>
          <w:rFonts w:asciiTheme="minorHAnsi" w:hAnsiTheme="minorHAnsi" w:cstheme="minorHAnsi"/>
          <w:sz w:val="22"/>
          <w:szCs w:val="22"/>
        </w:rPr>
        <w:t>Mipyme</w:t>
      </w:r>
      <w:proofErr w:type="spellEnd"/>
      <w:r w:rsidRPr="00786EEB">
        <w:rPr>
          <w:rFonts w:asciiTheme="minorHAnsi" w:hAnsiTheme="minorHAnsi" w:cstheme="minorHAnsi"/>
          <w:sz w:val="22"/>
          <w:szCs w:val="22"/>
        </w:rPr>
        <w:t xml:space="preserve"> en los términos del</w:t>
      </w:r>
      <w:r w:rsidR="009F0E56" w:rsidRPr="00786EEB">
        <w:rPr>
          <w:rFonts w:asciiTheme="minorHAnsi" w:hAnsiTheme="minorHAnsi" w:cstheme="minorHAnsi"/>
          <w:sz w:val="22"/>
          <w:szCs w:val="22"/>
        </w:rPr>
        <w:t xml:space="preserve"> numeral </w:t>
      </w:r>
      <w:r w:rsidR="009F0E56" w:rsidRPr="00786EEB">
        <w:rPr>
          <w:rFonts w:asciiTheme="minorHAnsi" w:hAnsiTheme="minorHAnsi" w:cstheme="minorHAnsi"/>
          <w:sz w:val="22"/>
          <w:szCs w:val="22"/>
        </w:rPr>
        <w:fldChar w:fldCharType="begin"/>
      </w:r>
      <w:r w:rsidR="009F0E56" w:rsidRPr="00786EEB">
        <w:rPr>
          <w:rFonts w:asciiTheme="minorHAnsi" w:hAnsiTheme="minorHAnsi" w:cstheme="minorHAnsi"/>
          <w:sz w:val="22"/>
          <w:szCs w:val="22"/>
        </w:rPr>
        <w:instrText xml:space="preserve"> REF _Ref166658172 \w \h </w:instrText>
      </w:r>
      <w:r w:rsidR="00786EEB" w:rsidRPr="00786EEB">
        <w:rPr>
          <w:rFonts w:asciiTheme="minorHAnsi" w:hAnsiTheme="minorHAnsi" w:cstheme="minorHAnsi"/>
          <w:sz w:val="22"/>
          <w:szCs w:val="22"/>
        </w:rPr>
        <w:instrText xml:space="preserve"> \* MERGEFORMAT </w:instrText>
      </w:r>
      <w:r w:rsidR="009F0E56" w:rsidRPr="00786EEB">
        <w:rPr>
          <w:rFonts w:asciiTheme="minorHAnsi" w:hAnsiTheme="minorHAnsi" w:cstheme="minorHAnsi"/>
          <w:sz w:val="22"/>
          <w:szCs w:val="22"/>
        </w:rPr>
      </w:r>
      <w:r w:rsidR="009F0E56" w:rsidRPr="00786EEB">
        <w:rPr>
          <w:rFonts w:asciiTheme="minorHAnsi" w:hAnsiTheme="minorHAnsi" w:cstheme="minorHAnsi"/>
          <w:sz w:val="22"/>
          <w:szCs w:val="22"/>
        </w:rPr>
        <w:fldChar w:fldCharType="separate"/>
      </w:r>
      <w:r w:rsidR="001F51D3">
        <w:rPr>
          <w:rFonts w:asciiTheme="minorHAnsi" w:hAnsiTheme="minorHAnsi" w:cstheme="minorHAnsi"/>
          <w:sz w:val="22"/>
          <w:szCs w:val="22"/>
        </w:rPr>
        <w:t>8.9.1(h)</w:t>
      </w:r>
      <w:r w:rsidR="009F0E56" w:rsidRPr="00786EEB">
        <w:rPr>
          <w:rFonts w:asciiTheme="minorHAnsi" w:hAnsiTheme="minorHAnsi" w:cstheme="minorHAnsi"/>
          <w:sz w:val="22"/>
          <w:szCs w:val="22"/>
        </w:rPr>
        <w:fldChar w:fldCharType="end"/>
      </w:r>
      <w:r w:rsidRPr="00786EEB">
        <w:rPr>
          <w:rFonts w:asciiTheme="minorHAnsi" w:hAnsiTheme="minorHAnsi" w:cstheme="minorHAnsi"/>
          <w:sz w:val="22"/>
          <w:szCs w:val="22"/>
        </w:rPr>
        <w:t xml:space="preserve">. </w:t>
      </w:r>
    </w:p>
    <w:p w14:paraId="00E7FA2A" w14:textId="77777777" w:rsidR="00505B59" w:rsidRPr="00786EEB" w:rsidRDefault="00505B59" w:rsidP="00505B59">
      <w:pPr>
        <w:pStyle w:val="Prrafodelista"/>
        <w:ind w:left="1364"/>
        <w:jc w:val="both"/>
        <w:rPr>
          <w:rFonts w:asciiTheme="minorHAnsi" w:hAnsiTheme="minorHAnsi" w:cstheme="minorHAnsi"/>
          <w:sz w:val="22"/>
          <w:szCs w:val="22"/>
        </w:rPr>
      </w:pPr>
    </w:p>
    <w:p w14:paraId="5E74C51E" w14:textId="77777777" w:rsidR="00505B59" w:rsidRPr="00786EEB" w:rsidRDefault="00505B59" w:rsidP="00541BE5">
      <w:pPr>
        <w:pStyle w:val="Prrafodelista"/>
        <w:numPr>
          <w:ilvl w:val="4"/>
          <w:numId w:val="11"/>
        </w:numPr>
        <w:spacing w:before="240" w:after="240"/>
        <w:jc w:val="both"/>
        <w:rPr>
          <w:rFonts w:asciiTheme="minorHAnsi" w:hAnsiTheme="minorHAnsi" w:cstheme="minorHAnsi"/>
          <w:sz w:val="22"/>
          <w:szCs w:val="22"/>
        </w:rPr>
      </w:pPr>
      <w:r w:rsidRPr="00786EEB">
        <w:rPr>
          <w:rFonts w:asciiTheme="minorHAnsi" w:hAnsiTheme="minorHAnsi" w:cstheme="minorHAnsi"/>
          <w:sz w:val="22"/>
          <w:szCs w:val="22"/>
        </w:rPr>
        <w:t>Tratándose de Estructuras Plurales, se preferirá la Oferta cuando cada uno de los Integrantes acredite las condiciones señaladas en el romanillo anterior.</w:t>
      </w:r>
    </w:p>
    <w:p w14:paraId="40BB0204" w14:textId="77777777" w:rsidR="00505B59" w:rsidRPr="00786EEB" w:rsidRDefault="00505B59" w:rsidP="00505B59">
      <w:pPr>
        <w:pStyle w:val="Prrafodelista"/>
        <w:ind w:left="709"/>
        <w:jc w:val="both"/>
        <w:rPr>
          <w:rFonts w:asciiTheme="minorHAnsi" w:hAnsiTheme="minorHAnsi" w:cstheme="minorHAnsi"/>
          <w:sz w:val="22"/>
          <w:szCs w:val="22"/>
        </w:rPr>
      </w:pPr>
    </w:p>
    <w:p w14:paraId="1D2C6BBA" w14:textId="4F0730E6" w:rsidR="00466D4F" w:rsidRPr="00786EEB" w:rsidRDefault="00505B59" w:rsidP="00466D4F">
      <w:pPr>
        <w:pStyle w:val="Prrafodelista"/>
        <w:numPr>
          <w:ilvl w:val="3"/>
          <w:numId w:val="11"/>
        </w:numPr>
        <w:spacing w:before="240" w:after="240"/>
        <w:jc w:val="both"/>
        <w:rPr>
          <w:rFonts w:asciiTheme="minorHAnsi" w:hAnsiTheme="minorHAnsi" w:cstheme="minorHAnsi"/>
          <w:b/>
          <w:bCs/>
          <w:sz w:val="22"/>
          <w:szCs w:val="22"/>
          <w:lang w:val="es-ES_tradnl"/>
        </w:rPr>
      </w:pPr>
      <w:r w:rsidRPr="00786EEB">
        <w:rPr>
          <w:rFonts w:asciiTheme="minorHAnsi" w:hAnsiTheme="minorHAnsi" w:cstheme="minorHAnsi"/>
          <w:b/>
          <w:bCs/>
          <w:sz w:val="22"/>
          <w:szCs w:val="22"/>
        </w:rPr>
        <w:t>Si después de aplicar los criterios anteriormente mencionados persiste el empate, se utilizará un</w:t>
      </w:r>
      <w:r w:rsidRPr="00786EEB">
        <w:rPr>
          <w:rFonts w:asciiTheme="minorHAnsi" w:hAnsiTheme="minorHAnsi" w:cstheme="minorHAnsi"/>
          <w:b/>
          <w:bCs/>
          <w:sz w:val="22"/>
          <w:szCs w:val="22"/>
          <w:lang w:val="es-ES_tradnl"/>
        </w:rPr>
        <w:t xml:space="preserve"> método aleatorio para seleccionar el Oferente Adjudicatario, método que deberá haber sido previsto previamente en los documentos del Proceso de Selección.</w:t>
      </w:r>
    </w:p>
    <w:p w14:paraId="3CAB6137" w14:textId="77777777" w:rsidR="00BA5D4A" w:rsidRPr="00786EEB" w:rsidRDefault="00BA5D4A" w:rsidP="00BA5D4A">
      <w:pPr>
        <w:pStyle w:val="Prrafodelista"/>
        <w:spacing w:before="240" w:after="240"/>
        <w:ind w:left="1152"/>
        <w:jc w:val="both"/>
        <w:rPr>
          <w:rFonts w:asciiTheme="minorHAnsi" w:hAnsiTheme="minorHAnsi" w:cstheme="minorHAnsi"/>
          <w:b/>
          <w:bCs/>
          <w:sz w:val="22"/>
          <w:szCs w:val="22"/>
          <w:lang w:val="es-ES_tradnl"/>
        </w:rPr>
      </w:pPr>
    </w:p>
    <w:p w14:paraId="3B4F1963" w14:textId="08B9BA44" w:rsidR="00D63C4D" w:rsidRPr="00786EEB" w:rsidRDefault="00D63C4D" w:rsidP="00D63C4D">
      <w:pPr>
        <w:pStyle w:val="Prrafodelista"/>
        <w:tabs>
          <w:tab w:val="left" w:pos="1701"/>
        </w:tabs>
        <w:ind w:left="1134"/>
        <w:jc w:val="both"/>
        <w:rPr>
          <w:rFonts w:asciiTheme="minorHAnsi" w:hAnsiTheme="minorHAnsi" w:cstheme="minorHAnsi"/>
          <w:color w:val="000000"/>
          <w:sz w:val="22"/>
          <w:szCs w:val="22"/>
          <w:u w:val="single"/>
          <w:lang w:val="es-ES"/>
        </w:rPr>
      </w:pPr>
      <w:r w:rsidRPr="00786EEB">
        <w:rPr>
          <w:rFonts w:asciiTheme="minorHAnsi" w:eastAsia="Calibri" w:hAnsiTheme="minorHAnsi" w:cstheme="minorHAnsi"/>
          <w:color w:val="000000"/>
          <w:sz w:val="22"/>
          <w:szCs w:val="22"/>
          <w:u w:val="single"/>
          <w:lang w:val="es-ES"/>
        </w:rPr>
        <w:t xml:space="preserve">AUDIENCIA DE SORTEO EN CASO DE EMPATE (AUDIENCIA DE </w:t>
      </w:r>
      <w:r w:rsidR="007A0EB3" w:rsidRPr="00786EEB">
        <w:rPr>
          <w:rFonts w:asciiTheme="minorHAnsi" w:eastAsia="Calibri" w:hAnsiTheme="minorHAnsi" w:cstheme="minorHAnsi"/>
          <w:color w:val="000000"/>
          <w:sz w:val="22"/>
          <w:szCs w:val="22"/>
          <w:u w:val="single"/>
          <w:lang w:val="es-ES"/>
        </w:rPr>
        <w:t>ADJUDICACIÓN</w:t>
      </w:r>
      <w:r w:rsidRPr="00786EEB">
        <w:rPr>
          <w:rFonts w:asciiTheme="minorHAnsi" w:eastAsia="Calibri" w:hAnsiTheme="minorHAnsi" w:cstheme="minorHAnsi"/>
          <w:color w:val="000000"/>
          <w:sz w:val="22"/>
          <w:szCs w:val="22"/>
          <w:u w:val="single"/>
          <w:lang w:val="es-ES"/>
        </w:rPr>
        <w:t>)</w:t>
      </w:r>
    </w:p>
    <w:p w14:paraId="648DB9F0" w14:textId="77777777" w:rsidR="00D63C4D" w:rsidRPr="00786EEB" w:rsidRDefault="00D63C4D" w:rsidP="00D63C4D">
      <w:pPr>
        <w:pStyle w:val="Prrafodelista"/>
        <w:jc w:val="both"/>
        <w:rPr>
          <w:rFonts w:asciiTheme="minorHAnsi" w:hAnsiTheme="minorHAnsi" w:cstheme="minorHAnsi"/>
          <w:sz w:val="22"/>
          <w:szCs w:val="22"/>
          <w:lang w:val="es-ES"/>
        </w:rPr>
      </w:pPr>
    </w:p>
    <w:p w14:paraId="2C231743" w14:textId="30FEEC97" w:rsidR="00D63C4D" w:rsidRPr="00786EEB" w:rsidRDefault="00D63C4D" w:rsidP="00D63C4D">
      <w:pPr>
        <w:pStyle w:val="Prrafodelista"/>
        <w:ind w:left="1134"/>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lastRenderedPageBreak/>
        <w:t xml:space="preserve">Si una vez agotados los criterios de desempate previstos </w:t>
      </w:r>
      <w:r w:rsidRPr="00786EEB">
        <w:rPr>
          <w:rFonts w:asciiTheme="minorHAnsi" w:hAnsiTheme="minorHAnsi" w:cstheme="minorHAnsi"/>
          <w:sz w:val="22"/>
          <w:szCs w:val="22"/>
          <w:lang w:val="es-ES"/>
        </w:rPr>
        <w:t>en el presente Pliego de Condiciones</w:t>
      </w:r>
      <w:r w:rsidRPr="00786EEB">
        <w:rPr>
          <w:rFonts w:asciiTheme="minorHAnsi" w:hAnsiTheme="minorHAnsi" w:cstheme="minorHAnsi"/>
          <w:sz w:val="22"/>
          <w:szCs w:val="22"/>
          <w:lang w:val="es-ES_tradnl"/>
        </w:rPr>
        <w:t xml:space="preserve">, continúan empatados dos o más Oferentes, atendiendo las reglas de </w:t>
      </w:r>
      <w:r w:rsidR="00AD1FC9">
        <w:rPr>
          <w:rFonts w:asciiTheme="minorHAnsi" w:hAnsiTheme="minorHAnsi" w:cstheme="minorHAnsi"/>
          <w:sz w:val="22"/>
          <w:szCs w:val="22"/>
          <w:lang w:val="es-ES_tradnl"/>
        </w:rPr>
        <w:t>A</w:t>
      </w:r>
      <w:r w:rsidRPr="00786EEB">
        <w:rPr>
          <w:rFonts w:asciiTheme="minorHAnsi" w:hAnsiTheme="minorHAnsi" w:cstheme="minorHAnsi"/>
          <w:sz w:val="22"/>
          <w:szCs w:val="22"/>
          <w:lang w:val="es-ES_tradnl"/>
        </w:rPr>
        <w:t xml:space="preserve">djudicación, se realizará un sorteo presencial mediante el uso de BALOTAS, el cual se llevará a cabo en la fecha y hora establecidas en la Audiencia de </w:t>
      </w:r>
      <w:r w:rsidR="00AD1FC9">
        <w:rPr>
          <w:rFonts w:asciiTheme="minorHAnsi" w:hAnsiTheme="minorHAnsi" w:cstheme="minorHAnsi"/>
          <w:sz w:val="22"/>
          <w:szCs w:val="22"/>
          <w:lang w:val="es-ES_tradnl"/>
        </w:rPr>
        <w:t>A</w:t>
      </w:r>
      <w:r w:rsidR="007A0EB3" w:rsidRPr="00786EEB">
        <w:rPr>
          <w:rFonts w:asciiTheme="minorHAnsi" w:hAnsiTheme="minorHAnsi" w:cstheme="minorHAnsi"/>
          <w:sz w:val="22"/>
          <w:szCs w:val="22"/>
          <w:lang w:val="es-ES_tradnl"/>
        </w:rPr>
        <w:t>djudicación</w:t>
      </w:r>
      <w:r w:rsidRPr="00786EEB">
        <w:rPr>
          <w:rFonts w:asciiTheme="minorHAnsi" w:hAnsiTheme="minorHAnsi" w:cstheme="minorHAnsi"/>
          <w:sz w:val="22"/>
          <w:szCs w:val="22"/>
          <w:lang w:val="es-ES_tradnl"/>
        </w:rPr>
        <w:t xml:space="preserve"> prevista en el </w:t>
      </w:r>
      <w:r w:rsidR="00A30E94" w:rsidRPr="00786EEB">
        <w:rPr>
          <w:rFonts w:asciiTheme="minorHAnsi" w:hAnsiTheme="minorHAnsi" w:cstheme="minorHAnsi"/>
          <w:sz w:val="22"/>
          <w:szCs w:val="22"/>
          <w:lang w:val="es-ES_tradnl"/>
        </w:rPr>
        <w:t xml:space="preserve">cronograma </w:t>
      </w:r>
      <w:r w:rsidRPr="00786EEB">
        <w:rPr>
          <w:rFonts w:asciiTheme="minorHAnsi" w:hAnsiTheme="minorHAnsi" w:cstheme="minorHAnsi"/>
          <w:sz w:val="22"/>
          <w:szCs w:val="22"/>
          <w:lang w:val="es-ES_tradnl"/>
        </w:rPr>
        <w:t xml:space="preserve">de este Pliego de Condiciones. </w:t>
      </w:r>
    </w:p>
    <w:p w14:paraId="59402E78" w14:textId="77777777" w:rsidR="00D63C4D" w:rsidRPr="00786EEB" w:rsidRDefault="00D63C4D" w:rsidP="00D63C4D">
      <w:pPr>
        <w:pStyle w:val="Prrafodelista"/>
        <w:jc w:val="both"/>
        <w:rPr>
          <w:rFonts w:asciiTheme="minorHAnsi" w:hAnsiTheme="minorHAnsi" w:cstheme="minorHAnsi"/>
          <w:sz w:val="22"/>
          <w:szCs w:val="22"/>
          <w:lang w:val="es-ES_tradnl"/>
        </w:rPr>
      </w:pPr>
    </w:p>
    <w:p w14:paraId="0E43963A" w14:textId="77777777" w:rsidR="00D63C4D" w:rsidRPr="00786EEB" w:rsidRDefault="00D63C4D" w:rsidP="00D63C4D">
      <w:pPr>
        <w:pStyle w:val="Prrafodelista"/>
        <w:ind w:left="1134"/>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Para el efecto se dará aplicación al siguiente procedimiento:</w:t>
      </w:r>
    </w:p>
    <w:p w14:paraId="51E6E05F" w14:textId="77777777" w:rsidR="00D63C4D" w:rsidRPr="00786EEB" w:rsidRDefault="00D63C4D" w:rsidP="00D63C4D">
      <w:pPr>
        <w:pStyle w:val="Prrafodelista"/>
        <w:jc w:val="both"/>
        <w:rPr>
          <w:rFonts w:asciiTheme="minorHAnsi" w:hAnsiTheme="minorHAnsi" w:cstheme="minorHAnsi"/>
          <w:sz w:val="22"/>
          <w:szCs w:val="22"/>
          <w:lang w:val="es-ES_tradnl"/>
        </w:rPr>
      </w:pPr>
    </w:p>
    <w:p w14:paraId="213A8A49" w14:textId="77777777" w:rsidR="00D63C4D" w:rsidRPr="00786EEB" w:rsidRDefault="00D63C4D" w:rsidP="006E0A33">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rPr>
        <w:t>Primera</w:t>
      </w:r>
      <w:r w:rsidRPr="00786EEB">
        <w:rPr>
          <w:rFonts w:asciiTheme="minorHAnsi" w:hAnsiTheme="minorHAnsi" w:cstheme="minorHAnsi"/>
          <w:sz w:val="22"/>
          <w:szCs w:val="22"/>
          <w:lang w:val="es-ES_tradnl"/>
        </w:rPr>
        <w:t xml:space="preserve"> Serie:</w:t>
      </w:r>
    </w:p>
    <w:p w14:paraId="5DD7C9F7" w14:textId="77777777" w:rsidR="00D63C4D" w:rsidRPr="00786EEB" w:rsidRDefault="00D63C4D" w:rsidP="00D63C4D">
      <w:pPr>
        <w:pStyle w:val="Prrafodelista"/>
        <w:jc w:val="both"/>
        <w:rPr>
          <w:rFonts w:asciiTheme="minorHAnsi" w:hAnsiTheme="minorHAnsi" w:cstheme="minorHAnsi"/>
          <w:sz w:val="22"/>
          <w:szCs w:val="22"/>
          <w:lang w:val="es-ES_tradnl"/>
        </w:rPr>
      </w:pPr>
    </w:p>
    <w:p w14:paraId="3A6BF274" w14:textId="77777777" w:rsidR="00D63C4D" w:rsidRPr="00786EEB" w:rsidRDefault="00D63C4D" w:rsidP="00D63C4D">
      <w:pPr>
        <w:pStyle w:val="Prrafodelista"/>
        <w:numPr>
          <w:ilvl w:val="5"/>
          <w:numId w:val="79"/>
        </w:numPr>
        <w:ind w:hanging="2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esta primera serie, se procederá a incorporar en una </w:t>
      </w:r>
      <w:proofErr w:type="spellStart"/>
      <w:r w:rsidRPr="00786EEB">
        <w:rPr>
          <w:rFonts w:asciiTheme="minorHAnsi" w:hAnsiTheme="minorHAnsi" w:cstheme="minorHAnsi"/>
          <w:sz w:val="22"/>
          <w:szCs w:val="22"/>
          <w:lang w:val="es-ES"/>
        </w:rPr>
        <w:t>balotera</w:t>
      </w:r>
      <w:proofErr w:type="spellEnd"/>
      <w:r w:rsidRPr="00786EEB">
        <w:rPr>
          <w:rFonts w:asciiTheme="minorHAnsi" w:hAnsiTheme="minorHAnsi" w:cstheme="minorHAnsi"/>
          <w:sz w:val="22"/>
          <w:szCs w:val="22"/>
          <w:lang w:val="es-ES"/>
        </w:rPr>
        <w:t xml:space="preserve"> un número de balotas, identificadas con un número igual al número de Oferentes que se encuentren en condición de empatados.</w:t>
      </w:r>
    </w:p>
    <w:p w14:paraId="5A41314B" w14:textId="77777777" w:rsidR="00D63C4D" w:rsidRPr="00786EEB" w:rsidRDefault="00D63C4D" w:rsidP="00D63C4D">
      <w:pPr>
        <w:pStyle w:val="Prrafodelista"/>
        <w:ind w:left="1786" w:hanging="226"/>
        <w:jc w:val="both"/>
        <w:rPr>
          <w:rFonts w:asciiTheme="minorHAnsi" w:hAnsiTheme="minorHAnsi" w:cstheme="minorHAnsi"/>
          <w:sz w:val="22"/>
          <w:szCs w:val="22"/>
          <w:lang w:val="es-ES_tradnl"/>
        </w:rPr>
      </w:pPr>
    </w:p>
    <w:p w14:paraId="120CEC55" w14:textId="77777777" w:rsidR="00D63C4D" w:rsidRPr="00786EEB" w:rsidRDefault="00D63C4D" w:rsidP="00D63C4D">
      <w:pPr>
        <w:pStyle w:val="Prrafodelista"/>
        <w:numPr>
          <w:ilvl w:val="5"/>
          <w:numId w:val="79"/>
        </w:numPr>
        <w:ind w:hanging="226"/>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Se sacará una balota por cada Oferente, asignándole un número de mayor a menor, con el cual participará en la segunda serie.</w:t>
      </w:r>
    </w:p>
    <w:p w14:paraId="14D32371" w14:textId="77777777" w:rsidR="00D63C4D" w:rsidRPr="00786EEB" w:rsidRDefault="00D63C4D" w:rsidP="00D63C4D">
      <w:pPr>
        <w:pStyle w:val="Prrafodelista"/>
        <w:ind w:left="1560" w:hanging="426"/>
        <w:jc w:val="both"/>
        <w:rPr>
          <w:rFonts w:asciiTheme="minorHAnsi" w:hAnsiTheme="minorHAnsi" w:cstheme="minorHAnsi"/>
          <w:sz w:val="22"/>
          <w:szCs w:val="22"/>
          <w:lang w:val="es-ES_tradnl"/>
        </w:rPr>
      </w:pPr>
    </w:p>
    <w:p w14:paraId="03036020" w14:textId="77777777" w:rsidR="00D63C4D" w:rsidRPr="00786EEB" w:rsidRDefault="00D63C4D" w:rsidP="006E0A33">
      <w:pPr>
        <w:pStyle w:val="Prrafodelista"/>
        <w:numPr>
          <w:ilvl w:val="4"/>
          <w:numId w:val="11"/>
        </w:numPr>
        <w:spacing w:before="240" w:after="240"/>
        <w:jc w:val="both"/>
        <w:rPr>
          <w:rFonts w:asciiTheme="minorHAnsi" w:hAnsiTheme="minorHAnsi" w:cstheme="minorHAnsi"/>
          <w:sz w:val="22"/>
          <w:szCs w:val="22"/>
          <w:lang w:val="es-ES_tradnl"/>
        </w:rPr>
      </w:pPr>
      <w:r w:rsidRPr="00786EEB">
        <w:rPr>
          <w:rFonts w:asciiTheme="minorHAnsi" w:hAnsiTheme="minorHAnsi" w:cstheme="minorHAnsi"/>
          <w:sz w:val="22"/>
          <w:szCs w:val="22"/>
        </w:rPr>
        <w:t>Segunda</w:t>
      </w:r>
      <w:r w:rsidRPr="00786EEB">
        <w:rPr>
          <w:rFonts w:asciiTheme="minorHAnsi" w:hAnsiTheme="minorHAnsi" w:cstheme="minorHAnsi"/>
          <w:sz w:val="22"/>
          <w:szCs w:val="22"/>
          <w:lang w:val="es-ES_tradnl"/>
        </w:rPr>
        <w:t xml:space="preserve"> Serie:</w:t>
      </w:r>
    </w:p>
    <w:p w14:paraId="338B5656" w14:textId="77777777" w:rsidR="00D63C4D" w:rsidRPr="00786EEB" w:rsidRDefault="00D63C4D" w:rsidP="00D63C4D">
      <w:pPr>
        <w:pStyle w:val="Prrafodelista"/>
        <w:ind w:left="1560" w:hanging="426"/>
        <w:jc w:val="both"/>
        <w:rPr>
          <w:rFonts w:asciiTheme="minorHAnsi" w:hAnsiTheme="minorHAnsi" w:cstheme="minorHAnsi"/>
          <w:sz w:val="22"/>
          <w:szCs w:val="22"/>
          <w:lang w:val="es-ES_tradnl"/>
        </w:rPr>
      </w:pPr>
    </w:p>
    <w:p w14:paraId="037BE941" w14:textId="77777777" w:rsidR="00D63C4D" w:rsidRPr="00786EEB" w:rsidRDefault="00D63C4D" w:rsidP="004E40D0">
      <w:pPr>
        <w:pStyle w:val="Prrafodelista"/>
        <w:numPr>
          <w:ilvl w:val="5"/>
          <w:numId w:val="80"/>
        </w:numPr>
        <w:ind w:hanging="22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Se procederá a incorporar en la </w:t>
      </w:r>
      <w:proofErr w:type="spellStart"/>
      <w:r w:rsidRPr="00786EEB">
        <w:rPr>
          <w:rFonts w:asciiTheme="minorHAnsi" w:hAnsiTheme="minorHAnsi" w:cstheme="minorHAnsi"/>
          <w:sz w:val="22"/>
          <w:szCs w:val="22"/>
          <w:lang w:val="es-ES"/>
        </w:rPr>
        <w:t>balotera</w:t>
      </w:r>
      <w:proofErr w:type="spellEnd"/>
      <w:r w:rsidRPr="00786EEB">
        <w:rPr>
          <w:rFonts w:asciiTheme="minorHAnsi" w:hAnsiTheme="minorHAnsi" w:cstheme="minorHAnsi"/>
          <w:sz w:val="22"/>
          <w:szCs w:val="22"/>
          <w:lang w:val="es-ES"/>
        </w:rPr>
        <w:t xml:space="preserve"> igual número de balotas al número de Oferentes empatados.</w:t>
      </w:r>
    </w:p>
    <w:p w14:paraId="43B01C15" w14:textId="77777777" w:rsidR="00D63C4D" w:rsidRPr="00786EEB" w:rsidRDefault="00D63C4D" w:rsidP="00D63C4D">
      <w:pPr>
        <w:pStyle w:val="Prrafodelista"/>
        <w:ind w:left="1786"/>
        <w:jc w:val="both"/>
        <w:rPr>
          <w:rFonts w:asciiTheme="minorHAnsi" w:hAnsiTheme="minorHAnsi" w:cstheme="minorHAnsi"/>
          <w:sz w:val="22"/>
          <w:szCs w:val="22"/>
          <w:lang w:val="es-ES_tradnl"/>
        </w:rPr>
      </w:pPr>
    </w:p>
    <w:p w14:paraId="563237AE" w14:textId="77777777" w:rsidR="00D63C4D" w:rsidRPr="00786EEB" w:rsidRDefault="00D63C4D" w:rsidP="004E40D0">
      <w:pPr>
        <w:pStyle w:val="Prrafodelista"/>
        <w:numPr>
          <w:ilvl w:val="5"/>
          <w:numId w:val="80"/>
        </w:numPr>
        <w:ind w:hanging="226"/>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El Oferente que haya obtenido el número mayor en la primera serie será el primero en sacar la balota con el número que lo identificará en esta segunda serie, y en forma sucesiva (de mayor a menor) procederán los demás Oferentes.</w:t>
      </w:r>
    </w:p>
    <w:p w14:paraId="5F8EF72F" w14:textId="77777777" w:rsidR="00D63C4D" w:rsidRPr="00786EEB" w:rsidRDefault="00D63C4D" w:rsidP="00D63C4D">
      <w:pPr>
        <w:pStyle w:val="Prrafodelista"/>
        <w:ind w:left="1786"/>
        <w:jc w:val="both"/>
        <w:rPr>
          <w:rFonts w:asciiTheme="minorHAnsi" w:hAnsiTheme="minorHAnsi" w:cstheme="minorHAnsi"/>
          <w:sz w:val="22"/>
          <w:szCs w:val="22"/>
          <w:lang w:val="es-ES_tradnl"/>
        </w:rPr>
      </w:pPr>
    </w:p>
    <w:p w14:paraId="0AADB246" w14:textId="77777777" w:rsidR="00D63C4D" w:rsidRPr="00786EEB" w:rsidRDefault="00D63C4D" w:rsidP="004E40D0">
      <w:pPr>
        <w:pStyle w:val="Prrafodelista"/>
        <w:numPr>
          <w:ilvl w:val="5"/>
          <w:numId w:val="80"/>
        </w:numPr>
        <w:ind w:hanging="226"/>
        <w:jc w:val="both"/>
        <w:rPr>
          <w:rFonts w:asciiTheme="minorHAnsi" w:hAnsiTheme="minorHAnsi" w:cstheme="minorHAnsi"/>
          <w:sz w:val="22"/>
          <w:szCs w:val="22"/>
          <w:lang w:val="es-ES_tradnl"/>
        </w:rPr>
      </w:pPr>
      <w:r w:rsidRPr="00786EEB">
        <w:rPr>
          <w:rFonts w:asciiTheme="minorHAnsi" w:hAnsiTheme="minorHAnsi" w:cstheme="minorHAnsi"/>
          <w:sz w:val="22"/>
          <w:szCs w:val="22"/>
          <w:lang w:val="es-ES_tradnl"/>
        </w:rPr>
        <w:t>El Oferente que, en esta segunda serie, saque la balota con el número mayor, será quien ocupe el primer puesto en el orden de elegibilidad y de manera sucesiva (de mayor a menor) hasta obtener los demás puestos en el orden de elegibilidad para los Oferentes habilitados.</w:t>
      </w:r>
    </w:p>
    <w:p w14:paraId="449CE5FF" w14:textId="77777777" w:rsidR="00D63C4D" w:rsidRPr="00786EEB" w:rsidRDefault="00D63C4D" w:rsidP="00D63C4D">
      <w:pPr>
        <w:pStyle w:val="Prrafodelista"/>
        <w:jc w:val="both"/>
        <w:rPr>
          <w:rFonts w:asciiTheme="minorHAnsi" w:hAnsiTheme="minorHAnsi" w:cstheme="minorHAnsi"/>
          <w:sz w:val="22"/>
          <w:szCs w:val="22"/>
          <w:lang w:val="es-ES_tradnl"/>
        </w:rPr>
      </w:pPr>
    </w:p>
    <w:p w14:paraId="523034D0" w14:textId="77777777" w:rsidR="00D63C4D" w:rsidRPr="00786EEB" w:rsidRDefault="00D63C4D" w:rsidP="00D63C4D">
      <w:pPr>
        <w:pStyle w:val="Prrafodelista"/>
        <w:ind w:left="1134"/>
        <w:jc w:val="both"/>
        <w:rPr>
          <w:rFonts w:asciiTheme="minorHAnsi" w:hAnsiTheme="minorHAnsi" w:cstheme="minorHAnsi"/>
          <w:sz w:val="22"/>
          <w:szCs w:val="22"/>
        </w:rPr>
      </w:pPr>
      <w:r w:rsidRPr="00786EEB">
        <w:rPr>
          <w:rFonts w:asciiTheme="minorHAnsi" w:hAnsiTheme="minorHAnsi" w:cstheme="minorHAnsi"/>
          <w:sz w:val="22"/>
          <w:szCs w:val="22"/>
          <w:lang w:val="es-ES_tradnl"/>
        </w:rPr>
        <w:t>Los Oferentes, con la presentación de la Oferta, aceptan las condiciones referidas al sorteo.</w:t>
      </w:r>
    </w:p>
    <w:p w14:paraId="1E66ECDA" w14:textId="77777777" w:rsidR="00D63C4D" w:rsidRPr="00786EEB" w:rsidRDefault="00D63C4D" w:rsidP="00D63C4D">
      <w:pPr>
        <w:pStyle w:val="Prrafodelista"/>
        <w:jc w:val="both"/>
        <w:rPr>
          <w:rFonts w:asciiTheme="minorHAnsi" w:hAnsiTheme="minorHAnsi" w:cstheme="minorHAnsi"/>
          <w:sz w:val="22"/>
          <w:szCs w:val="22"/>
        </w:rPr>
      </w:pPr>
    </w:p>
    <w:p w14:paraId="6D992023" w14:textId="77777777" w:rsidR="00D63C4D" w:rsidRPr="00786EEB" w:rsidRDefault="00D63C4D" w:rsidP="00D63C4D">
      <w:pPr>
        <w:jc w:val="both"/>
        <w:rPr>
          <w:rFonts w:asciiTheme="minorHAnsi" w:hAnsiTheme="minorHAnsi" w:cstheme="minorHAnsi"/>
          <w:sz w:val="22"/>
          <w:szCs w:val="22"/>
        </w:rPr>
      </w:pPr>
      <w:r w:rsidRPr="00786EEB">
        <w:rPr>
          <w:rFonts w:asciiTheme="minorHAnsi" w:hAnsiTheme="minorHAnsi" w:cstheme="minorHAnsi"/>
          <w:b/>
          <w:sz w:val="22"/>
          <w:szCs w:val="22"/>
        </w:rPr>
        <w:t>Nota 1:</w:t>
      </w:r>
      <w:r w:rsidRPr="00786EEB">
        <w:rPr>
          <w:rFonts w:asciiTheme="minorHAnsi" w:hAnsiTheme="minorHAnsi" w:cstheme="minorHAnsi"/>
          <w:sz w:val="22"/>
          <w:szCs w:val="22"/>
        </w:rPr>
        <w:t xml:space="preserve"> Los factores de desempate deberán aplicarse en armonía con los Acuerdos Comerciales vigentes suscritos por Colombia. De esta manera, en el evento en que el empate se presente entre ofertas cubiertas por un Acuerdo Comercial, se aplicarán los factores de desempate que sean compatibles con los mencionados Acuerdos.</w:t>
      </w:r>
    </w:p>
    <w:p w14:paraId="2672E0B8" w14:textId="77777777" w:rsidR="00D63C4D" w:rsidRPr="00786EEB" w:rsidRDefault="00D63C4D" w:rsidP="00D63C4D">
      <w:pPr>
        <w:rPr>
          <w:rFonts w:asciiTheme="minorHAnsi" w:hAnsiTheme="minorHAnsi" w:cstheme="minorHAnsi"/>
          <w:b/>
          <w:sz w:val="22"/>
          <w:szCs w:val="22"/>
        </w:rPr>
      </w:pPr>
    </w:p>
    <w:p w14:paraId="2023AC04" w14:textId="77777777" w:rsidR="00D63C4D" w:rsidRPr="00786EEB" w:rsidRDefault="00D63C4D" w:rsidP="00D63C4D">
      <w:pPr>
        <w:jc w:val="both"/>
        <w:rPr>
          <w:rFonts w:asciiTheme="minorHAnsi" w:hAnsiTheme="minorHAnsi" w:cstheme="minorHAnsi"/>
          <w:sz w:val="22"/>
          <w:szCs w:val="22"/>
        </w:rPr>
      </w:pPr>
      <w:r w:rsidRPr="00786EEB">
        <w:rPr>
          <w:rFonts w:asciiTheme="minorHAnsi" w:hAnsiTheme="minorHAnsi" w:cstheme="minorHAnsi"/>
          <w:b/>
          <w:sz w:val="22"/>
          <w:szCs w:val="22"/>
        </w:rPr>
        <w:t>Nota 2:</w:t>
      </w:r>
      <w:r w:rsidRPr="00786EEB">
        <w:rPr>
          <w:rFonts w:asciiTheme="minorHAnsi" w:hAnsiTheme="minorHAnsi" w:cstheme="minorHAnsi"/>
          <w:sz w:val="22"/>
          <w:szCs w:val="22"/>
        </w:rPr>
        <w:t xml:space="preserve"> Si el empate entre las Ofertas se presenta con un Oferente, bien o servicio extranjero cuyo país de origen no tiene Acuerdo Comercial con Colombia, ni trato nacional por reciprocidad o con ocasión de la normativa comunitaria, se dará aplicación a todos los criterios de desempate previstos en el presente numeral.</w:t>
      </w:r>
    </w:p>
    <w:p w14:paraId="138ADFA3" w14:textId="77777777" w:rsidR="00D63C4D" w:rsidRPr="00786EEB" w:rsidRDefault="00D63C4D" w:rsidP="00D63C4D">
      <w:pPr>
        <w:rPr>
          <w:rFonts w:asciiTheme="minorHAnsi" w:hAnsiTheme="minorHAnsi" w:cstheme="minorHAnsi"/>
          <w:b/>
          <w:sz w:val="22"/>
          <w:szCs w:val="22"/>
        </w:rPr>
      </w:pPr>
    </w:p>
    <w:p w14:paraId="51B21CF2" w14:textId="0ECE035B" w:rsidR="00D63C4D" w:rsidRPr="00786EEB" w:rsidRDefault="00D63C4D" w:rsidP="00D63C4D">
      <w:pPr>
        <w:jc w:val="both"/>
        <w:rPr>
          <w:rFonts w:asciiTheme="minorHAnsi" w:hAnsiTheme="minorHAnsi" w:cstheme="minorHAnsi"/>
          <w:sz w:val="22"/>
          <w:szCs w:val="22"/>
        </w:rPr>
      </w:pPr>
      <w:r w:rsidRPr="00786EEB">
        <w:rPr>
          <w:rFonts w:asciiTheme="minorHAnsi" w:hAnsiTheme="minorHAnsi" w:cstheme="minorHAnsi"/>
          <w:b/>
          <w:sz w:val="22"/>
          <w:szCs w:val="22"/>
        </w:rPr>
        <w:t>Nota 3:</w:t>
      </w:r>
      <w:r w:rsidRPr="00786EEB">
        <w:rPr>
          <w:rFonts w:asciiTheme="minorHAnsi" w:hAnsiTheme="minorHAnsi" w:cstheme="minorHAnsi"/>
          <w:sz w:val="22"/>
          <w:szCs w:val="22"/>
        </w:rPr>
        <w:t xml:space="preserve"> Conforme con el artículo 18 de la Ley 1712 de 2014 y los artículos 5 y 6 de la Ley 1581 de 2012, la </w:t>
      </w:r>
      <w:r w:rsidR="00EB6AE9" w:rsidRPr="00786EEB">
        <w:rPr>
          <w:rFonts w:asciiTheme="minorHAnsi" w:hAnsiTheme="minorHAnsi" w:cstheme="minorHAnsi"/>
          <w:sz w:val="22"/>
          <w:szCs w:val="22"/>
        </w:rPr>
        <w:t>ANI</w:t>
      </w:r>
      <w:r w:rsidRPr="00786EEB">
        <w:rPr>
          <w:rFonts w:asciiTheme="minorHAnsi" w:hAnsiTheme="minorHAnsi" w:cstheme="minorHAnsi"/>
          <w:sz w:val="22"/>
          <w:szCs w:val="22"/>
        </w:rPr>
        <w:t xml:space="preserve"> garantizará el derecho a la reserva legal de toda aquella información que acredita el cumplimiento de los factores de desempate de: i) las mujeres víctimas de violencia intrafamiliar, </w:t>
      </w:r>
      <w:proofErr w:type="spellStart"/>
      <w:r w:rsidRPr="00786EEB">
        <w:rPr>
          <w:rFonts w:asciiTheme="minorHAnsi" w:hAnsiTheme="minorHAnsi" w:cstheme="minorHAnsi"/>
          <w:sz w:val="22"/>
          <w:szCs w:val="22"/>
        </w:rPr>
        <w:t>ii</w:t>
      </w:r>
      <w:proofErr w:type="spellEnd"/>
      <w:r w:rsidRPr="00786EEB">
        <w:rPr>
          <w:rFonts w:asciiTheme="minorHAnsi" w:hAnsiTheme="minorHAnsi" w:cstheme="minorHAnsi"/>
          <w:sz w:val="22"/>
          <w:szCs w:val="22"/>
        </w:rPr>
        <w:t xml:space="preserve">) las personas en proceso de reincorporación y/o reintegración y </w:t>
      </w:r>
      <w:proofErr w:type="spellStart"/>
      <w:r w:rsidRPr="00786EEB">
        <w:rPr>
          <w:rFonts w:asciiTheme="minorHAnsi" w:hAnsiTheme="minorHAnsi" w:cstheme="minorHAnsi"/>
          <w:sz w:val="22"/>
          <w:szCs w:val="22"/>
        </w:rPr>
        <w:t>iii</w:t>
      </w:r>
      <w:proofErr w:type="spellEnd"/>
      <w:r w:rsidRPr="00786EEB">
        <w:rPr>
          <w:rFonts w:asciiTheme="minorHAnsi" w:hAnsiTheme="minorHAnsi" w:cstheme="minorHAnsi"/>
          <w:sz w:val="22"/>
          <w:szCs w:val="22"/>
        </w:rPr>
        <w:t xml:space="preserve">) la población indígena, negra, afrocolombiana, raizal, palenquera, </w:t>
      </w:r>
      <w:proofErr w:type="spellStart"/>
      <w:r w:rsidRPr="00786EEB">
        <w:rPr>
          <w:rFonts w:asciiTheme="minorHAnsi" w:hAnsiTheme="minorHAnsi" w:cstheme="minorHAnsi"/>
          <w:sz w:val="22"/>
          <w:szCs w:val="22"/>
        </w:rPr>
        <w:t>Rrom</w:t>
      </w:r>
      <w:proofErr w:type="spellEnd"/>
      <w:r w:rsidRPr="00786EEB">
        <w:rPr>
          <w:rFonts w:asciiTheme="minorHAnsi" w:hAnsiTheme="minorHAnsi" w:cstheme="minorHAnsi"/>
          <w:sz w:val="22"/>
          <w:szCs w:val="22"/>
        </w:rPr>
        <w:t xml:space="preserve"> o gitana.</w:t>
      </w:r>
    </w:p>
    <w:p w14:paraId="390D5A9D" w14:textId="77777777" w:rsidR="00D63C4D" w:rsidRPr="00786EEB" w:rsidRDefault="00D63C4D" w:rsidP="00D63C4D">
      <w:pPr>
        <w:rPr>
          <w:rFonts w:asciiTheme="minorHAnsi" w:hAnsiTheme="minorHAnsi" w:cstheme="minorHAnsi"/>
          <w:sz w:val="22"/>
          <w:szCs w:val="22"/>
        </w:rPr>
      </w:pPr>
    </w:p>
    <w:p w14:paraId="505A05B0" w14:textId="77777777" w:rsidR="00D63C4D" w:rsidRPr="00786EEB" w:rsidRDefault="00D63C4D" w:rsidP="00D91A6B">
      <w:pPr>
        <w:spacing w:before="18"/>
        <w:jc w:val="both"/>
        <w:rPr>
          <w:rFonts w:asciiTheme="minorHAnsi" w:hAnsiTheme="minorHAnsi" w:cstheme="minorHAnsi"/>
          <w:sz w:val="22"/>
          <w:szCs w:val="22"/>
          <w:lang w:eastAsia="en-US"/>
        </w:rPr>
      </w:pPr>
      <w:r w:rsidRPr="00786EEB">
        <w:rPr>
          <w:rFonts w:asciiTheme="minorHAnsi" w:hAnsiTheme="minorHAnsi" w:cstheme="minorHAnsi"/>
          <w:sz w:val="22"/>
          <w:szCs w:val="22"/>
        </w:rPr>
        <w:t xml:space="preserve">De acuerdo con lo anterior, en la plataforma del SECOP no se publicará la información relacionada con los factores de desempate de personas en procesos de reincorporación o reintegración o mujeres víctimas de violencia intrafamiliar o la población indígena, negra, afrocolombiana, raizal, palenquera, </w:t>
      </w:r>
      <w:proofErr w:type="spellStart"/>
      <w:r w:rsidRPr="00786EEB">
        <w:rPr>
          <w:rFonts w:asciiTheme="minorHAnsi" w:hAnsiTheme="minorHAnsi" w:cstheme="minorHAnsi"/>
          <w:sz w:val="22"/>
          <w:szCs w:val="22"/>
        </w:rPr>
        <w:t>Rrom</w:t>
      </w:r>
      <w:proofErr w:type="spellEnd"/>
      <w:r w:rsidRPr="00786EEB">
        <w:rPr>
          <w:rFonts w:asciiTheme="minorHAnsi" w:hAnsiTheme="minorHAnsi" w:cstheme="minorHAnsi"/>
          <w:sz w:val="22"/>
          <w:szCs w:val="22"/>
        </w:rPr>
        <w:t xml:space="preserve"> o gitana, puesto que su público conocimiento puede afectar el derecho a la intimidad de los Oferentes o de sus trabajadores o socios o accionistas.</w:t>
      </w:r>
      <w:r w:rsidRPr="00786EEB">
        <w:rPr>
          <w:rFonts w:asciiTheme="minorHAnsi" w:hAnsiTheme="minorHAnsi" w:cstheme="minorHAnsi"/>
          <w:sz w:val="22"/>
          <w:szCs w:val="22"/>
          <w:lang w:eastAsia="en-US"/>
        </w:rPr>
        <w:t xml:space="preserve"> </w:t>
      </w:r>
    </w:p>
    <w:p w14:paraId="2CABF9F5" w14:textId="37916F71" w:rsidR="00F934A0" w:rsidRPr="00786EEB" w:rsidRDefault="00F934A0" w:rsidP="00EB6AE9">
      <w:pPr>
        <w:pStyle w:val="Prrafodelista"/>
        <w:ind w:left="1080"/>
        <w:jc w:val="both"/>
        <w:rPr>
          <w:rFonts w:asciiTheme="minorHAnsi" w:hAnsiTheme="minorHAnsi" w:cstheme="minorHAnsi"/>
          <w:sz w:val="22"/>
          <w:szCs w:val="22"/>
        </w:rPr>
      </w:pPr>
      <w:r w:rsidRPr="00786EEB">
        <w:rPr>
          <w:rFonts w:asciiTheme="minorHAnsi" w:hAnsiTheme="minorHAnsi" w:cstheme="minorHAnsi"/>
          <w:sz w:val="22"/>
          <w:szCs w:val="22"/>
        </w:rPr>
        <w:t xml:space="preserve"> </w:t>
      </w:r>
    </w:p>
    <w:p w14:paraId="5CA105C4" w14:textId="77777777"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470" w:name="_Toc35984995"/>
      <w:bookmarkStart w:id="471" w:name="_Ref166589160"/>
      <w:bookmarkStart w:id="472" w:name="_Toc182409129"/>
      <w:r w:rsidRPr="00786EEB">
        <w:rPr>
          <w:rFonts w:asciiTheme="minorHAnsi" w:hAnsiTheme="minorHAnsi" w:cstheme="minorHAnsi"/>
          <w:bCs/>
          <w:i/>
          <w:smallCaps/>
          <w:sz w:val="22"/>
          <w:szCs w:val="22"/>
          <w:u w:val="single"/>
          <w:lang w:val="es-ES"/>
        </w:rPr>
        <w:t>Adjudicación o declaratoria de desierto</w:t>
      </w:r>
      <w:bookmarkEnd w:id="470"/>
      <w:bookmarkEnd w:id="471"/>
      <w:bookmarkEnd w:id="472"/>
    </w:p>
    <w:p w14:paraId="28672146" w14:textId="47DE4514" w:rsidR="00071614" w:rsidRPr="00786EEB" w:rsidRDefault="008C227E" w:rsidP="008479EC">
      <w:pPr>
        <w:ind w:left="70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El Proceso de Selección</w:t>
      </w:r>
      <w:r w:rsidR="00071614" w:rsidRPr="00786EEB">
        <w:rPr>
          <w:rFonts w:asciiTheme="minorHAnsi" w:hAnsiTheme="minorHAnsi" w:cstheme="minorHAnsi"/>
          <w:sz w:val="22"/>
          <w:szCs w:val="22"/>
          <w:lang w:val="es-ES"/>
        </w:rPr>
        <w:t xml:space="preserve"> será adjudicad</w:t>
      </w:r>
      <w:r w:rsidR="00872047" w:rsidRPr="00786EEB">
        <w:rPr>
          <w:rFonts w:asciiTheme="minorHAnsi" w:hAnsiTheme="minorHAnsi" w:cstheme="minorHAnsi"/>
          <w:sz w:val="22"/>
          <w:szCs w:val="22"/>
          <w:lang w:val="es-ES"/>
        </w:rPr>
        <w:t>o</w:t>
      </w:r>
      <w:r w:rsidR="00071614" w:rsidRPr="00786EEB">
        <w:rPr>
          <w:rFonts w:asciiTheme="minorHAnsi" w:hAnsiTheme="minorHAnsi" w:cstheme="minorHAnsi"/>
          <w:sz w:val="22"/>
          <w:szCs w:val="22"/>
          <w:lang w:val="es-ES"/>
        </w:rPr>
        <w:t xml:space="preserve"> mediante acto administrativo al Oferente con mayor puntaje o al que se encuentre ubicado en el primer lugar una vez aplicados los criterios de desempate, mediante acto administrativo que le será notificado en estrados en la audiencia, y del cual se dará lectura en la misma. </w:t>
      </w:r>
    </w:p>
    <w:p w14:paraId="17743194" w14:textId="77777777" w:rsidR="00071614" w:rsidRPr="00786EEB" w:rsidRDefault="00071614" w:rsidP="008479EC">
      <w:pPr>
        <w:ind w:left="706"/>
        <w:jc w:val="both"/>
        <w:rPr>
          <w:rFonts w:asciiTheme="minorHAnsi" w:hAnsiTheme="minorHAnsi" w:cstheme="minorHAnsi"/>
          <w:sz w:val="22"/>
          <w:szCs w:val="22"/>
          <w:lang w:val="es-ES"/>
        </w:rPr>
      </w:pPr>
    </w:p>
    <w:p w14:paraId="5F9EC89D" w14:textId="168527B5" w:rsidR="00C924D1" w:rsidRPr="00786EEB" w:rsidRDefault="00071614" w:rsidP="008479EC">
      <w:pPr>
        <w:ind w:left="70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En caso de declaratoria de desierto </w:t>
      </w:r>
      <w:r w:rsidR="00F05583" w:rsidRPr="00786EEB">
        <w:rPr>
          <w:rFonts w:asciiTheme="minorHAnsi" w:hAnsiTheme="minorHAnsi" w:cstheme="minorHAnsi"/>
          <w:sz w:val="22"/>
          <w:szCs w:val="22"/>
          <w:lang w:val="es-ES"/>
        </w:rPr>
        <w:t>del Proceso de Selección</w:t>
      </w:r>
      <w:r w:rsidR="00872047" w:rsidRPr="00786EEB">
        <w:rPr>
          <w:rFonts w:asciiTheme="minorHAnsi" w:hAnsiTheme="minorHAnsi" w:cstheme="minorHAnsi"/>
          <w:sz w:val="22"/>
          <w:szCs w:val="22"/>
          <w:lang w:val="es-ES"/>
        </w:rPr>
        <w:t>, ésta</w:t>
      </w:r>
      <w:r w:rsidRPr="00786EEB">
        <w:rPr>
          <w:rFonts w:asciiTheme="minorHAnsi" w:hAnsiTheme="minorHAnsi" w:cstheme="minorHAnsi"/>
          <w:sz w:val="22"/>
          <w:szCs w:val="22"/>
          <w:lang w:val="es-ES"/>
        </w:rPr>
        <w:t xml:space="preserve"> se hará mediante acto administrativo motivado, que será notificado de conformidad con lo señalado en el Código de Procedimiento Administrativo y de lo Contencioso Administrativo.</w:t>
      </w:r>
    </w:p>
    <w:p w14:paraId="698324AC" w14:textId="77777777" w:rsidR="00C924D1" w:rsidRPr="00786EEB" w:rsidRDefault="00C924D1" w:rsidP="00060420">
      <w:pPr>
        <w:spacing w:after="200" w:line="2" w:lineRule="auto"/>
        <w:jc w:val="both"/>
        <w:rPr>
          <w:rFonts w:asciiTheme="minorHAnsi" w:hAnsiTheme="minorHAnsi" w:cstheme="minorHAnsi"/>
          <w:b/>
          <w:sz w:val="22"/>
          <w:szCs w:val="22"/>
          <w:u w:val="single"/>
          <w:lang w:val="es-ES"/>
        </w:rPr>
      </w:pPr>
      <w:r w:rsidRPr="00786EEB">
        <w:rPr>
          <w:rFonts w:asciiTheme="minorHAnsi" w:hAnsiTheme="minorHAnsi" w:cstheme="minorHAnsi"/>
          <w:b/>
          <w:sz w:val="22"/>
          <w:szCs w:val="22"/>
          <w:u w:val="single"/>
          <w:lang w:val="es-ES"/>
        </w:rPr>
        <w:br w:type="page"/>
      </w:r>
    </w:p>
    <w:p w14:paraId="6722BB11" w14:textId="77777777" w:rsidR="00C924D1" w:rsidRPr="00786EEB" w:rsidRDefault="00C924D1" w:rsidP="00060420">
      <w:pPr>
        <w:spacing w:after="200" w:line="2" w:lineRule="auto"/>
        <w:jc w:val="both"/>
        <w:rPr>
          <w:rFonts w:asciiTheme="minorHAnsi" w:hAnsiTheme="minorHAnsi" w:cstheme="minorHAnsi"/>
          <w:b/>
          <w:sz w:val="22"/>
          <w:szCs w:val="22"/>
          <w:u w:val="single"/>
          <w:lang w:val="es-ES"/>
        </w:rPr>
      </w:pPr>
    </w:p>
    <w:p w14:paraId="3A6F5A2F" w14:textId="77777777" w:rsidR="00C924D1" w:rsidRPr="00786EEB" w:rsidRDefault="00C924D1" w:rsidP="00A719DD">
      <w:pPr>
        <w:pStyle w:val="Prrafodelista"/>
        <w:numPr>
          <w:ilvl w:val="0"/>
          <w:numId w:val="11"/>
        </w:numPr>
        <w:spacing w:before="240" w:after="240"/>
        <w:jc w:val="center"/>
        <w:outlineLvl w:val="0"/>
        <w:rPr>
          <w:rFonts w:asciiTheme="minorHAnsi" w:hAnsiTheme="minorHAnsi" w:cstheme="minorHAnsi"/>
          <w:b/>
          <w:sz w:val="22"/>
          <w:szCs w:val="22"/>
          <w:u w:val="single"/>
          <w:lang w:val="es-ES"/>
        </w:rPr>
      </w:pPr>
      <w:bookmarkStart w:id="473" w:name="_Toc182409130"/>
      <w:r w:rsidRPr="00786EEB">
        <w:rPr>
          <w:rFonts w:asciiTheme="minorHAnsi" w:hAnsiTheme="minorHAnsi" w:cstheme="minorHAnsi"/>
          <w:b/>
          <w:sz w:val="22"/>
          <w:szCs w:val="22"/>
          <w:u w:val="single"/>
          <w:lang w:val="es-ES"/>
        </w:rPr>
        <w:t>CAPÍTULO IX</w:t>
      </w:r>
      <w:bookmarkEnd w:id="473"/>
      <w:r w:rsidRPr="00786EEB">
        <w:rPr>
          <w:rFonts w:asciiTheme="minorHAnsi" w:hAnsiTheme="minorHAnsi" w:cstheme="minorHAnsi"/>
          <w:b/>
          <w:sz w:val="22"/>
          <w:szCs w:val="22"/>
          <w:u w:val="single"/>
          <w:lang w:val="es-ES"/>
        </w:rPr>
        <w:t xml:space="preserve"> </w:t>
      </w:r>
    </w:p>
    <w:p w14:paraId="5CE3A333" w14:textId="403FDD8E" w:rsidR="00B00CAD" w:rsidRPr="00786EEB" w:rsidRDefault="00071614" w:rsidP="00B00CAD">
      <w:pPr>
        <w:pStyle w:val="Prrafodelista"/>
        <w:spacing w:before="240" w:after="240"/>
        <w:jc w:val="center"/>
        <w:outlineLvl w:val="0"/>
        <w:rPr>
          <w:rFonts w:asciiTheme="minorHAnsi" w:hAnsiTheme="minorHAnsi" w:cstheme="minorHAnsi"/>
          <w:b/>
          <w:sz w:val="22"/>
          <w:szCs w:val="22"/>
          <w:u w:val="single"/>
          <w:lang w:val="es-ES"/>
        </w:rPr>
      </w:pPr>
      <w:bookmarkStart w:id="474" w:name="_Toc182409131"/>
      <w:r w:rsidRPr="00786EEB">
        <w:rPr>
          <w:rFonts w:asciiTheme="minorHAnsi" w:hAnsiTheme="minorHAnsi" w:cstheme="minorHAnsi"/>
          <w:b/>
          <w:smallCaps/>
          <w:sz w:val="22"/>
          <w:szCs w:val="22"/>
          <w:u w:val="single"/>
          <w:lang w:val="es-ES"/>
        </w:rPr>
        <w:t>Disposiciones Adicionales</w:t>
      </w:r>
      <w:bookmarkEnd w:id="474"/>
    </w:p>
    <w:p w14:paraId="23F8CB79" w14:textId="77777777" w:rsidR="00C924D1" w:rsidRPr="00786EEB" w:rsidRDefault="00C924D1" w:rsidP="001464A4">
      <w:pPr>
        <w:pStyle w:val="Prrafodelista"/>
        <w:spacing w:before="240" w:after="240"/>
        <w:jc w:val="both"/>
        <w:rPr>
          <w:rFonts w:asciiTheme="minorHAnsi" w:hAnsiTheme="minorHAnsi" w:cstheme="minorHAnsi"/>
          <w:b/>
          <w:sz w:val="22"/>
          <w:szCs w:val="22"/>
          <w:u w:val="single"/>
          <w:lang w:val="es-ES"/>
        </w:rPr>
      </w:pPr>
    </w:p>
    <w:p w14:paraId="1AA2A2AC" w14:textId="77777777" w:rsidR="00071614" w:rsidRPr="00786EEB" w:rsidRDefault="00071614" w:rsidP="00CB773F">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475" w:name="_Toc35984998"/>
      <w:bookmarkStart w:id="476" w:name="_Toc182409132"/>
      <w:r w:rsidRPr="00786EEB">
        <w:rPr>
          <w:rFonts w:asciiTheme="minorHAnsi" w:hAnsiTheme="minorHAnsi" w:cstheme="minorHAnsi"/>
          <w:bCs/>
          <w:i/>
          <w:smallCaps/>
          <w:sz w:val="22"/>
          <w:szCs w:val="22"/>
          <w:u w:val="single"/>
          <w:lang w:val="es-ES"/>
        </w:rPr>
        <w:t xml:space="preserve">Devolución </w:t>
      </w:r>
      <w:bookmarkEnd w:id="475"/>
      <w:r w:rsidR="00CB773F" w:rsidRPr="00786EEB">
        <w:rPr>
          <w:rFonts w:asciiTheme="minorHAnsi" w:hAnsiTheme="minorHAnsi" w:cstheme="minorHAnsi"/>
          <w:bCs/>
          <w:i/>
          <w:smallCaps/>
          <w:sz w:val="22"/>
          <w:szCs w:val="22"/>
          <w:u w:val="single"/>
          <w:lang w:val="es-ES"/>
        </w:rPr>
        <w:t>de Garantía</w:t>
      </w:r>
      <w:r w:rsidR="008C227E" w:rsidRPr="00786EEB">
        <w:rPr>
          <w:rFonts w:asciiTheme="minorHAnsi" w:hAnsiTheme="minorHAnsi" w:cstheme="minorHAnsi"/>
          <w:bCs/>
          <w:i/>
          <w:smallCaps/>
          <w:sz w:val="22"/>
          <w:szCs w:val="22"/>
          <w:u w:val="single"/>
          <w:lang w:val="es-ES"/>
        </w:rPr>
        <w:t>s</w:t>
      </w:r>
      <w:bookmarkEnd w:id="476"/>
      <w:r w:rsidR="00CB773F" w:rsidRPr="00786EEB">
        <w:rPr>
          <w:rFonts w:asciiTheme="minorHAnsi" w:hAnsiTheme="minorHAnsi" w:cstheme="minorHAnsi"/>
          <w:bCs/>
          <w:i/>
          <w:smallCaps/>
          <w:sz w:val="22"/>
          <w:szCs w:val="22"/>
          <w:u w:val="single"/>
          <w:lang w:val="es-ES"/>
        </w:rPr>
        <w:t xml:space="preserve"> </w:t>
      </w:r>
    </w:p>
    <w:p w14:paraId="6C475F6C" w14:textId="77777777" w:rsidR="00CB773F" w:rsidRPr="00786EEB" w:rsidRDefault="00CB773F" w:rsidP="00CB773F">
      <w:pPr>
        <w:pStyle w:val="Prrafodelista"/>
        <w:spacing w:before="240" w:after="240"/>
        <w:jc w:val="both"/>
        <w:rPr>
          <w:rFonts w:asciiTheme="minorHAnsi" w:hAnsiTheme="minorHAnsi" w:cstheme="minorHAnsi"/>
          <w:sz w:val="22"/>
          <w:szCs w:val="22"/>
          <w:lang w:val="es-ES"/>
        </w:rPr>
      </w:pPr>
      <w:bookmarkStart w:id="477" w:name="_Ref36021301"/>
    </w:p>
    <w:p w14:paraId="0924A241" w14:textId="77777777" w:rsidR="000D0936" w:rsidRPr="00786EEB" w:rsidRDefault="000D0936" w:rsidP="00CB773F">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Garantía de Seriedad de la Oferta </w:t>
      </w:r>
    </w:p>
    <w:p w14:paraId="5D71605E" w14:textId="77777777" w:rsidR="000D0936" w:rsidRPr="00786EEB" w:rsidRDefault="000D0936" w:rsidP="00E07827">
      <w:pPr>
        <w:pStyle w:val="Prrafodelista"/>
        <w:spacing w:before="240" w:after="240"/>
        <w:ind w:left="1152"/>
        <w:jc w:val="both"/>
        <w:rPr>
          <w:rFonts w:asciiTheme="minorHAnsi" w:hAnsiTheme="minorHAnsi" w:cstheme="minorHAnsi"/>
          <w:sz w:val="22"/>
          <w:szCs w:val="22"/>
          <w:lang w:val="es-ES"/>
        </w:rPr>
      </w:pPr>
    </w:p>
    <w:p w14:paraId="618ADE4C" w14:textId="09EE0E51" w:rsidR="00071614" w:rsidRPr="00786EEB" w:rsidRDefault="00071614" w:rsidP="00E07827">
      <w:pPr>
        <w:pStyle w:val="Prrafodelista"/>
        <w:numPr>
          <w:ilvl w:val="3"/>
          <w:numId w:val="11"/>
        </w:numPr>
        <w:spacing w:before="240" w:after="240"/>
        <w:jc w:val="both"/>
        <w:rPr>
          <w:rFonts w:asciiTheme="minorHAnsi" w:hAnsiTheme="minorHAnsi" w:cstheme="minorHAnsi"/>
          <w:sz w:val="22"/>
          <w:szCs w:val="22"/>
          <w:lang w:val="es-CO"/>
        </w:rPr>
      </w:pPr>
      <w:bookmarkStart w:id="478" w:name="_Ref170313186"/>
      <w:r w:rsidRPr="00786EEB">
        <w:rPr>
          <w:rFonts w:asciiTheme="minorHAnsi" w:hAnsiTheme="minorHAnsi" w:cstheme="minorHAnsi"/>
          <w:sz w:val="22"/>
          <w:szCs w:val="22"/>
          <w:lang w:val="es-ES"/>
        </w:rPr>
        <w:t xml:space="preserve">Al Adjudicatario del Contrato de Concesión se le devolverá la Garantía de Seriedad de la Oferta, hasta tanto haya sido presentada y aprobada la </w:t>
      </w:r>
      <w:r w:rsidR="00FD2665" w:rsidRPr="00786EEB">
        <w:rPr>
          <w:rFonts w:asciiTheme="minorHAnsi" w:hAnsiTheme="minorHAnsi" w:cstheme="minorHAnsi"/>
          <w:sz w:val="22"/>
          <w:szCs w:val="22"/>
          <w:lang w:val="es-ES"/>
        </w:rPr>
        <w:t>G</w:t>
      </w:r>
      <w:r w:rsidRPr="00786EEB">
        <w:rPr>
          <w:rFonts w:asciiTheme="minorHAnsi" w:hAnsiTheme="minorHAnsi" w:cstheme="minorHAnsi"/>
          <w:sz w:val="22"/>
          <w:szCs w:val="22"/>
          <w:lang w:val="es-ES"/>
        </w:rPr>
        <w:t xml:space="preserve">arantía </w:t>
      </w:r>
      <w:r w:rsidR="00FD2665" w:rsidRPr="00786EEB">
        <w:rPr>
          <w:rFonts w:asciiTheme="minorHAnsi" w:hAnsiTheme="minorHAnsi" w:cstheme="minorHAnsi"/>
          <w:sz w:val="22"/>
          <w:szCs w:val="22"/>
          <w:lang w:val="es-ES"/>
        </w:rPr>
        <w:t>Ú</w:t>
      </w:r>
      <w:r w:rsidRPr="00786EEB">
        <w:rPr>
          <w:rFonts w:asciiTheme="minorHAnsi" w:hAnsiTheme="minorHAnsi" w:cstheme="minorHAnsi"/>
          <w:sz w:val="22"/>
          <w:szCs w:val="22"/>
          <w:lang w:val="es-ES"/>
        </w:rPr>
        <w:t xml:space="preserve">nica de </w:t>
      </w:r>
      <w:r w:rsidR="00FD2665" w:rsidRPr="00786EEB">
        <w:rPr>
          <w:rFonts w:asciiTheme="minorHAnsi" w:hAnsiTheme="minorHAnsi" w:cstheme="minorHAnsi"/>
          <w:sz w:val="22"/>
          <w:szCs w:val="22"/>
          <w:lang w:val="es-ES"/>
        </w:rPr>
        <w:t>C</w:t>
      </w:r>
      <w:r w:rsidRPr="00786EEB">
        <w:rPr>
          <w:rFonts w:asciiTheme="minorHAnsi" w:hAnsiTheme="minorHAnsi" w:cstheme="minorHAnsi"/>
          <w:sz w:val="22"/>
          <w:szCs w:val="22"/>
          <w:lang w:val="es-ES"/>
        </w:rPr>
        <w:t>umplimiento</w:t>
      </w:r>
      <w:r w:rsidR="00FD2665"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la cual deberá constitui</w:t>
      </w:r>
      <w:r w:rsidR="00AD45B2" w:rsidRPr="00786EEB">
        <w:rPr>
          <w:rFonts w:asciiTheme="minorHAnsi" w:hAnsiTheme="minorHAnsi" w:cstheme="minorHAnsi"/>
          <w:sz w:val="22"/>
          <w:szCs w:val="22"/>
          <w:lang w:val="es-ES"/>
        </w:rPr>
        <w:t xml:space="preserve">rse conforme </w:t>
      </w:r>
      <w:r w:rsidR="000D0936" w:rsidRPr="00786EEB">
        <w:rPr>
          <w:rFonts w:asciiTheme="minorHAnsi" w:hAnsiTheme="minorHAnsi" w:cstheme="minorHAnsi"/>
          <w:sz w:val="22"/>
          <w:szCs w:val="22"/>
          <w:lang w:val="es-ES"/>
        </w:rPr>
        <w:t xml:space="preserve">con </w:t>
      </w:r>
      <w:r w:rsidR="00AD45B2" w:rsidRPr="00786EEB">
        <w:rPr>
          <w:rFonts w:asciiTheme="minorHAnsi" w:hAnsiTheme="minorHAnsi" w:cstheme="minorHAnsi"/>
          <w:sz w:val="22"/>
          <w:szCs w:val="22"/>
          <w:lang w:val="es-ES"/>
        </w:rPr>
        <w:t>lo previsto en el Contrato (</w:t>
      </w:r>
      <w:r w:rsidR="00786EEB" w:rsidRPr="00786EEB">
        <w:rPr>
          <w:rFonts w:asciiTheme="minorHAnsi" w:hAnsiTheme="minorHAnsi" w:cstheme="minorHAnsi"/>
          <w:sz w:val="22"/>
          <w:szCs w:val="22"/>
          <w:lang w:val="es-ES"/>
        </w:rPr>
        <w:t>Anexo</w:t>
      </w:r>
      <w:r w:rsidRPr="00786EEB">
        <w:rPr>
          <w:rFonts w:asciiTheme="minorHAnsi" w:hAnsiTheme="minorHAnsi" w:cstheme="minorHAnsi"/>
          <w:sz w:val="22"/>
          <w:szCs w:val="22"/>
          <w:lang w:val="es-ES"/>
        </w:rPr>
        <w:t xml:space="preserve"> 1).</w:t>
      </w:r>
      <w:bookmarkEnd w:id="477"/>
      <w:r w:rsidR="000D0936" w:rsidRPr="00786EEB">
        <w:rPr>
          <w:rFonts w:asciiTheme="minorHAnsi" w:hAnsiTheme="minorHAnsi" w:cstheme="minorHAnsi"/>
          <w:sz w:val="22"/>
          <w:szCs w:val="22"/>
          <w:lang w:val="es-ES"/>
        </w:rPr>
        <w:t xml:space="preserve"> </w:t>
      </w:r>
      <w:r w:rsidR="000D0936" w:rsidRPr="00786EEB">
        <w:rPr>
          <w:rFonts w:asciiTheme="minorHAnsi" w:hAnsiTheme="minorHAnsi" w:cstheme="minorHAnsi"/>
          <w:sz w:val="22"/>
          <w:szCs w:val="22"/>
          <w:lang w:val="es-CO"/>
        </w:rPr>
        <w:t xml:space="preserve">Para estos efectos, el Adjudicatario </w:t>
      </w:r>
      <w:proofErr w:type="spellStart"/>
      <w:r w:rsidR="000D0936" w:rsidRPr="00786EEB">
        <w:rPr>
          <w:rFonts w:asciiTheme="minorHAnsi" w:hAnsiTheme="minorHAnsi" w:cstheme="minorHAnsi"/>
          <w:sz w:val="22"/>
          <w:szCs w:val="22"/>
          <w:lang w:val="es-CO"/>
        </w:rPr>
        <w:t>debera</w:t>
      </w:r>
      <w:proofErr w:type="spellEnd"/>
      <w:r w:rsidR="000D0936" w:rsidRPr="00786EEB">
        <w:rPr>
          <w:rFonts w:asciiTheme="minorHAnsi" w:hAnsiTheme="minorHAnsi" w:cstheme="minorHAnsi"/>
          <w:sz w:val="22"/>
          <w:szCs w:val="22"/>
          <w:lang w:val="es-CO"/>
        </w:rPr>
        <w:t xml:space="preserve">́ presentar solicitud de </w:t>
      </w:r>
      <w:proofErr w:type="spellStart"/>
      <w:r w:rsidR="000D0936" w:rsidRPr="00786EEB">
        <w:rPr>
          <w:rFonts w:asciiTheme="minorHAnsi" w:hAnsiTheme="minorHAnsi" w:cstheme="minorHAnsi"/>
          <w:sz w:val="22"/>
          <w:szCs w:val="22"/>
          <w:lang w:val="es-CO"/>
        </w:rPr>
        <w:t>devolución</w:t>
      </w:r>
      <w:proofErr w:type="spellEnd"/>
      <w:r w:rsidR="000D0936" w:rsidRPr="00786EEB">
        <w:rPr>
          <w:rFonts w:asciiTheme="minorHAnsi" w:hAnsiTheme="minorHAnsi" w:cstheme="minorHAnsi"/>
          <w:sz w:val="22"/>
          <w:szCs w:val="22"/>
          <w:lang w:val="es-CO"/>
        </w:rPr>
        <w:t xml:space="preserve"> de esta </w:t>
      </w:r>
      <w:proofErr w:type="spellStart"/>
      <w:r w:rsidR="00F05879" w:rsidRPr="00786EEB">
        <w:rPr>
          <w:rFonts w:asciiTheme="minorHAnsi" w:hAnsiTheme="minorHAnsi" w:cstheme="minorHAnsi"/>
          <w:sz w:val="22"/>
          <w:szCs w:val="22"/>
          <w:lang w:val="es-CO"/>
        </w:rPr>
        <w:t>garantía</w:t>
      </w:r>
      <w:proofErr w:type="spellEnd"/>
      <w:r w:rsidR="00F05879" w:rsidRPr="00786EEB">
        <w:rPr>
          <w:rFonts w:asciiTheme="minorHAnsi" w:hAnsiTheme="minorHAnsi" w:cstheme="minorHAnsi"/>
          <w:sz w:val="22"/>
          <w:szCs w:val="22"/>
          <w:lang w:val="es-CO"/>
        </w:rPr>
        <w:t xml:space="preserve"> </w:t>
      </w:r>
      <w:r w:rsidR="000D0936" w:rsidRPr="00786EEB">
        <w:rPr>
          <w:rFonts w:asciiTheme="minorHAnsi" w:hAnsiTheme="minorHAnsi" w:cstheme="minorHAnsi"/>
          <w:sz w:val="22"/>
          <w:szCs w:val="22"/>
          <w:lang w:val="es-CO"/>
        </w:rPr>
        <w:t>a la ANI.</w:t>
      </w:r>
      <w:bookmarkEnd w:id="478"/>
      <w:r w:rsidR="000D0936" w:rsidRPr="00786EEB">
        <w:rPr>
          <w:rFonts w:asciiTheme="minorHAnsi" w:hAnsiTheme="minorHAnsi" w:cstheme="minorHAnsi"/>
          <w:sz w:val="22"/>
          <w:szCs w:val="22"/>
          <w:lang w:val="es-CO"/>
        </w:rPr>
        <w:t xml:space="preserve"> </w:t>
      </w:r>
    </w:p>
    <w:p w14:paraId="277EF5E2" w14:textId="77777777" w:rsidR="008479EC" w:rsidRPr="00786EEB" w:rsidRDefault="008479EC" w:rsidP="001464A4">
      <w:pPr>
        <w:pStyle w:val="Prrafodelista"/>
        <w:spacing w:before="240" w:after="240"/>
        <w:ind w:left="1152"/>
        <w:jc w:val="both"/>
        <w:rPr>
          <w:rFonts w:asciiTheme="minorHAnsi" w:hAnsiTheme="minorHAnsi" w:cstheme="minorHAnsi"/>
          <w:sz w:val="22"/>
          <w:szCs w:val="22"/>
          <w:lang w:val="es-ES"/>
        </w:rPr>
      </w:pPr>
    </w:p>
    <w:p w14:paraId="4CABA4A2" w14:textId="350CF7BE" w:rsidR="00071614" w:rsidRPr="00786EEB" w:rsidRDefault="00071614" w:rsidP="00E07827">
      <w:pPr>
        <w:pStyle w:val="Prrafodelista"/>
        <w:numPr>
          <w:ilvl w:val="3"/>
          <w:numId w:val="11"/>
        </w:numPr>
        <w:spacing w:before="240" w:after="240"/>
        <w:jc w:val="both"/>
        <w:rPr>
          <w:rFonts w:asciiTheme="minorHAnsi" w:hAnsiTheme="minorHAnsi" w:cstheme="minorHAnsi"/>
          <w:sz w:val="22"/>
          <w:szCs w:val="22"/>
          <w:lang w:val="es-ES"/>
        </w:rPr>
      </w:pPr>
      <w:bookmarkStart w:id="479" w:name="_Ref36021316"/>
      <w:r w:rsidRPr="00786EEB">
        <w:rPr>
          <w:rFonts w:asciiTheme="minorHAnsi" w:hAnsiTheme="minorHAnsi" w:cstheme="minorHAnsi"/>
          <w:sz w:val="22"/>
          <w:szCs w:val="22"/>
          <w:lang w:val="es-ES"/>
        </w:rPr>
        <w:t xml:space="preserve">A quienes quedaren en segundo lugar, se les devolverá la Garantía de Seriedad de la Oferta luego del perfeccionamiento del Contrato de Concesión con el respectivo Adjudicatario y la aprobación de la respectiva garantía única de cumplimiento del Contrato. A los demás Oferentes </w:t>
      </w:r>
      <w:proofErr w:type="spellStart"/>
      <w:r w:rsidR="008A629F" w:rsidRPr="00786EEB">
        <w:rPr>
          <w:rFonts w:asciiTheme="minorHAnsi" w:hAnsiTheme="minorHAnsi" w:cstheme="minorHAnsi"/>
          <w:sz w:val="22"/>
          <w:szCs w:val="22"/>
          <w:lang w:val="es-ES"/>
        </w:rPr>
        <w:t>que</w:t>
      </w:r>
      <w:r w:rsidRPr="00786EEB">
        <w:rPr>
          <w:rFonts w:asciiTheme="minorHAnsi" w:hAnsiTheme="minorHAnsi" w:cstheme="minorHAnsi"/>
          <w:sz w:val="22"/>
          <w:szCs w:val="22"/>
          <w:lang w:val="es-ES"/>
        </w:rPr>
        <w:t>no</w:t>
      </w:r>
      <w:proofErr w:type="spellEnd"/>
      <w:r w:rsidRPr="00786EEB">
        <w:rPr>
          <w:rFonts w:asciiTheme="minorHAnsi" w:hAnsiTheme="minorHAnsi" w:cstheme="minorHAnsi"/>
          <w:sz w:val="22"/>
          <w:szCs w:val="22"/>
          <w:lang w:val="es-ES"/>
        </w:rPr>
        <w:t xml:space="preserve"> hayan quedado en segundo lugar, se les devolverá, dentro de los quince (15) Días siguientes a la Adjudicación, por solicitud de dichos Oferentes. Una vez vencido este término, aquellas Garantías de Seriedad de la Oferta que no sean reclamadas por los Oferentes que no resulten Adjudicatarios podrán ser destruidas por la ANI.</w:t>
      </w:r>
      <w:bookmarkEnd w:id="479"/>
    </w:p>
    <w:p w14:paraId="6FD7CA44" w14:textId="77777777" w:rsidR="008479EC" w:rsidRPr="00786EEB" w:rsidRDefault="008479EC" w:rsidP="001464A4">
      <w:pPr>
        <w:pStyle w:val="Prrafodelista"/>
        <w:spacing w:before="240" w:after="240"/>
        <w:ind w:left="1152"/>
        <w:jc w:val="both"/>
        <w:rPr>
          <w:rFonts w:asciiTheme="minorHAnsi" w:hAnsiTheme="minorHAnsi" w:cstheme="minorHAnsi"/>
          <w:sz w:val="22"/>
          <w:szCs w:val="22"/>
          <w:lang w:val="es-ES"/>
        </w:rPr>
      </w:pPr>
    </w:p>
    <w:p w14:paraId="447796BA" w14:textId="12948449" w:rsidR="00071614" w:rsidRPr="00786EEB" w:rsidRDefault="00071614" w:rsidP="00E0782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se declare desiert</w:t>
      </w:r>
      <w:r w:rsidR="000D0936" w:rsidRPr="00786EEB">
        <w:rPr>
          <w:rFonts w:asciiTheme="minorHAnsi" w:hAnsiTheme="minorHAnsi" w:cstheme="minorHAnsi"/>
          <w:sz w:val="22"/>
          <w:szCs w:val="22"/>
          <w:lang w:val="es-ES"/>
        </w:rPr>
        <w:t>o</w:t>
      </w:r>
      <w:r w:rsidRPr="00786EEB">
        <w:rPr>
          <w:rFonts w:asciiTheme="minorHAnsi" w:hAnsiTheme="minorHAnsi" w:cstheme="minorHAnsi"/>
          <w:sz w:val="22"/>
          <w:szCs w:val="22"/>
          <w:lang w:val="es-ES"/>
        </w:rPr>
        <w:t xml:space="preserve"> </w:t>
      </w:r>
      <w:r w:rsidR="000D0936"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a los Oferentes se les devolverá, si así lo solicitan a la ANI, la Garantía de Seriedad de la Oferta dentro de los quince (15) Días siguientes a </w:t>
      </w:r>
      <w:r w:rsidR="008B2594" w:rsidRPr="00786EEB">
        <w:rPr>
          <w:rFonts w:asciiTheme="minorHAnsi" w:hAnsiTheme="minorHAnsi" w:cstheme="minorHAnsi"/>
          <w:sz w:val="22"/>
          <w:szCs w:val="22"/>
          <w:lang w:val="es-ES"/>
        </w:rPr>
        <w:t xml:space="preserve">la firmeza de la </w:t>
      </w:r>
      <w:r w:rsidRPr="00786EEB">
        <w:rPr>
          <w:rFonts w:asciiTheme="minorHAnsi" w:hAnsiTheme="minorHAnsi" w:cstheme="minorHAnsi"/>
          <w:sz w:val="22"/>
          <w:szCs w:val="22"/>
          <w:lang w:val="es-ES"/>
        </w:rPr>
        <w:t>declaratoria, salvo que sean aplicables las reglas señaladas en los</w:t>
      </w:r>
      <w:r w:rsidR="00C2234E" w:rsidRPr="00786EEB">
        <w:rPr>
          <w:rFonts w:asciiTheme="minorHAnsi" w:hAnsiTheme="minorHAnsi" w:cstheme="minorHAnsi"/>
          <w:sz w:val="22"/>
          <w:szCs w:val="22"/>
          <w:lang w:val="es-ES"/>
        </w:rPr>
        <w:t xml:space="preserve"> numerales </w:t>
      </w:r>
      <w:r w:rsidR="00C2234E" w:rsidRPr="00786EEB">
        <w:rPr>
          <w:rFonts w:asciiTheme="minorHAnsi" w:hAnsiTheme="minorHAnsi" w:cstheme="minorHAnsi"/>
          <w:sz w:val="22"/>
          <w:szCs w:val="22"/>
          <w:lang w:val="es-ES"/>
        </w:rPr>
        <w:fldChar w:fldCharType="begin"/>
      </w:r>
      <w:r w:rsidR="00C2234E" w:rsidRPr="00786EEB">
        <w:rPr>
          <w:rFonts w:asciiTheme="minorHAnsi" w:hAnsiTheme="minorHAnsi" w:cstheme="minorHAnsi"/>
          <w:sz w:val="22"/>
          <w:szCs w:val="22"/>
          <w:lang w:val="es-ES"/>
        </w:rPr>
        <w:instrText xml:space="preserve"> REF _Ref170313186 \w \h </w:instrText>
      </w:r>
      <w:r w:rsidR="00786EEB" w:rsidRPr="00786EEB">
        <w:rPr>
          <w:rFonts w:asciiTheme="minorHAnsi" w:hAnsiTheme="minorHAnsi" w:cstheme="minorHAnsi"/>
          <w:sz w:val="22"/>
          <w:szCs w:val="22"/>
          <w:lang w:val="es-ES"/>
        </w:rPr>
        <w:instrText xml:space="preserve"> \* MERGEFORMAT </w:instrText>
      </w:r>
      <w:r w:rsidR="00C2234E" w:rsidRPr="00786EEB">
        <w:rPr>
          <w:rFonts w:asciiTheme="minorHAnsi" w:hAnsiTheme="minorHAnsi" w:cstheme="minorHAnsi"/>
          <w:sz w:val="22"/>
          <w:szCs w:val="22"/>
          <w:lang w:val="es-ES"/>
        </w:rPr>
      </w:r>
      <w:r w:rsidR="00C2234E"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9.1.1(a)</w:t>
      </w:r>
      <w:r w:rsidR="00C2234E" w:rsidRPr="00786EEB">
        <w:rPr>
          <w:rFonts w:asciiTheme="minorHAnsi" w:hAnsiTheme="minorHAnsi" w:cstheme="minorHAnsi"/>
          <w:sz w:val="22"/>
          <w:szCs w:val="22"/>
          <w:lang w:val="es-ES"/>
        </w:rPr>
        <w:fldChar w:fldCharType="end"/>
      </w:r>
      <w:r w:rsidR="00C2234E" w:rsidRPr="00786EEB">
        <w:rPr>
          <w:rFonts w:asciiTheme="minorHAnsi" w:hAnsiTheme="minorHAnsi" w:cstheme="minorHAnsi"/>
          <w:sz w:val="22"/>
          <w:szCs w:val="22"/>
          <w:lang w:val="es-ES"/>
        </w:rPr>
        <w:t xml:space="preserve"> y </w:t>
      </w:r>
      <w:r w:rsidR="00C2234E" w:rsidRPr="00786EEB">
        <w:rPr>
          <w:rFonts w:asciiTheme="minorHAnsi" w:hAnsiTheme="minorHAnsi" w:cstheme="minorHAnsi"/>
          <w:sz w:val="22"/>
          <w:szCs w:val="22"/>
          <w:lang w:val="es-ES"/>
        </w:rPr>
        <w:fldChar w:fldCharType="begin"/>
      </w:r>
      <w:r w:rsidR="00C2234E" w:rsidRPr="00786EEB">
        <w:rPr>
          <w:rFonts w:asciiTheme="minorHAnsi" w:hAnsiTheme="minorHAnsi" w:cstheme="minorHAnsi"/>
          <w:sz w:val="22"/>
          <w:szCs w:val="22"/>
          <w:lang w:val="es-ES"/>
        </w:rPr>
        <w:instrText xml:space="preserve"> REF _Ref36021316 \w \h </w:instrText>
      </w:r>
      <w:r w:rsidR="00786EEB" w:rsidRPr="00786EEB">
        <w:rPr>
          <w:rFonts w:asciiTheme="minorHAnsi" w:hAnsiTheme="minorHAnsi" w:cstheme="minorHAnsi"/>
          <w:sz w:val="22"/>
          <w:szCs w:val="22"/>
          <w:lang w:val="es-ES"/>
        </w:rPr>
        <w:instrText xml:space="preserve"> \* MERGEFORMAT </w:instrText>
      </w:r>
      <w:r w:rsidR="00C2234E" w:rsidRPr="00786EEB">
        <w:rPr>
          <w:rFonts w:asciiTheme="minorHAnsi" w:hAnsiTheme="minorHAnsi" w:cstheme="minorHAnsi"/>
          <w:sz w:val="22"/>
          <w:szCs w:val="22"/>
          <w:lang w:val="es-ES"/>
        </w:rPr>
      </w:r>
      <w:r w:rsidR="00C2234E"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9.1.1(b)</w:t>
      </w:r>
      <w:r w:rsidR="00C2234E"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anteriores.</w:t>
      </w:r>
    </w:p>
    <w:p w14:paraId="3ADE3982" w14:textId="77777777" w:rsidR="00071614" w:rsidRPr="00786EEB" w:rsidRDefault="00071614" w:rsidP="001464A4">
      <w:pPr>
        <w:pStyle w:val="Prrafodelista"/>
        <w:jc w:val="both"/>
        <w:rPr>
          <w:rFonts w:asciiTheme="minorHAnsi" w:hAnsiTheme="minorHAnsi" w:cstheme="minorHAnsi"/>
          <w:sz w:val="22"/>
          <w:szCs w:val="22"/>
          <w:lang w:val="es-ES"/>
        </w:rPr>
      </w:pPr>
    </w:p>
    <w:p w14:paraId="7A510531" w14:textId="77777777"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i/>
          <w:sz w:val="22"/>
          <w:szCs w:val="22"/>
          <w:lang w:val="es-ES"/>
        </w:rPr>
      </w:pPr>
      <w:bookmarkStart w:id="480" w:name="_Toc35984999"/>
      <w:bookmarkStart w:id="481" w:name="_Toc182409133"/>
      <w:r w:rsidRPr="00786EEB">
        <w:rPr>
          <w:rFonts w:asciiTheme="minorHAnsi" w:hAnsiTheme="minorHAnsi" w:cstheme="minorHAnsi"/>
          <w:bCs/>
          <w:i/>
          <w:smallCaps/>
          <w:sz w:val="22"/>
          <w:szCs w:val="22"/>
          <w:u w:val="single"/>
          <w:lang w:val="es-ES"/>
        </w:rPr>
        <w:t>Devolución de las copias de las ofertas</w:t>
      </w:r>
      <w:bookmarkEnd w:id="480"/>
      <w:bookmarkEnd w:id="481"/>
      <w:r w:rsidRPr="00786EEB">
        <w:rPr>
          <w:rFonts w:asciiTheme="minorHAnsi" w:hAnsiTheme="minorHAnsi" w:cstheme="minorHAnsi"/>
          <w:bCs/>
          <w:i/>
          <w:smallCaps/>
          <w:sz w:val="22"/>
          <w:szCs w:val="22"/>
          <w:u w:val="single"/>
          <w:lang w:val="es-ES"/>
        </w:rPr>
        <w:t xml:space="preserve"> </w:t>
      </w:r>
    </w:p>
    <w:p w14:paraId="11412842" w14:textId="77777777" w:rsidR="00071614" w:rsidRPr="00786EEB" w:rsidRDefault="00071614" w:rsidP="001464A4">
      <w:pPr>
        <w:pStyle w:val="Prrafodelista"/>
        <w:jc w:val="both"/>
        <w:rPr>
          <w:rFonts w:asciiTheme="minorHAnsi" w:hAnsiTheme="minorHAnsi" w:cstheme="minorHAnsi"/>
          <w:sz w:val="22"/>
          <w:szCs w:val="22"/>
          <w:lang w:val="es-ES"/>
        </w:rPr>
      </w:pPr>
    </w:p>
    <w:p w14:paraId="0BB21E68" w14:textId="2F8EC657" w:rsidR="00071614" w:rsidRPr="00786EEB" w:rsidRDefault="00071614" w:rsidP="001464A4">
      <w:pPr>
        <w:ind w:left="70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Una vez adjudicad</w:t>
      </w:r>
      <w:r w:rsidR="000D0936" w:rsidRPr="00786EEB">
        <w:rPr>
          <w:rFonts w:asciiTheme="minorHAnsi" w:hAnsiTheme="minorHAnsi" w:cstheme="minorHAnsi"/>
          <w:sz w:val="22"/>
          <w:szCs w:val="22"/>
          <w:lang w:val="es-ES"/>
        </w:rPr>
        <w:t>o</w:t>
      </w:r>
      <w:r w:rsidRPr="00786EEB">
        <w:rPr>
          <w:rFonts w:asciiTheme="minorHAnsi" w:hAnsiTheme="minorHAnsi" w:cstheme="minorHAnsi"/>
          <w:sz w:val="22"/>
          <w:szCs w:val="22"/>
          <w:lang w:val="es-ES"/>
        </w:rPr>
        <w:t xml:space="preserve"> </w:t>
      </w:r>
      <w:r w:rsidR="000D0936"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los Oferentes no favorecidos, podrán reclamar las copias de sus Ofertas a la ANI en horas hábiles en la dirección señalada en el numeral </w:t>
      </w:r>
      <w:r w:rsidRPr="00786EEB">
        <w:rPr>
          <w:rFonts w:asciiTheme="minorHAnsi" w:hAnsiTheme="minorHAnsi" w:cstheme="minorHAnsi"/>
          <w:sz w:val="22"/>
          <w:szCs w:val="22"/>
          <w:lang w:val="es-ES"/>
        </w:rPr>
        <w:fldChar w:fldCharType="begin"/>
      </w:r>
      <w:r w:rsidRPr="00786EEB">
        <w:rPr>
          <w:rFonts w:asciiTheme="minorHAnsi" w:hAnsiTheme="minorHAnsi" w:cstheme="minorHAnsi"/>
          <w:sz w:val="22"/>
          <w:szCs w:val="22"/>
          <w:lang w:val="es-ES"/>
        </w:rPr>
        <w:instrText xml:space="preserve"> REF _Ref2715919 \w \h  \* MERGEFORMAT </w:instrText>
      </w:r>
      <w:r w:rsidRPr="00786EEB">
        <w:rPr>
          <w:rFonts w:asciiTheme="minorHAnsi" w:hAnsiTheme="minorHAnsi" w:cstheme="minorHAnsi"/>
          <w:sz w:val="22"/>
          <w:szCs w:val="22"/>
          <w:lang w:val="es-ES"/>
        </w:rPr>
      </w:r>
      <w:r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2.3</w:t>
      </w:r>
      <w:r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del Presente Pliego. De lo contrario, al </w:t>
      </w:r>
      <w:r w:rsidR="00B31E76" w:rsidRPr="00786EEB">
        <w:rPr>
          <w:rFonts w:asciiTheme="minorHAnsi" w:hAnsiTheme="minorHAnsi" w:cstheme="minorHAnsi"/>
          <w:sz w:val="22"/>
          <w:szCs w:val="22"/>
          <w:lang w:val="es-ES"/>
        </w:rPr>
        <w:t>M</w:t>
      </w:r>
      <w:r w:rsidRPr="00786EEB">
        <w:rPr>
          <w:rFonts w:asciiTheme="minorHAnsi" w:hAnsiTheme="minorHAnsi" w:cstheme="minorHAnsi"/>
          <w:sz w:val="22"/>
          <w:szCs w:val="22"/>
          <w:lang w:val="es-ES"/>
        </w:rPr>
        <w:t xml:space="preserve">es siguiente </w:t>
      </w:r>
      <w:r w:rsidR="005564AF" w:rsidRPr="00786EEB">
        <w:rPr>
          <w:rFonts w:asciiTheme="minorHAnsi" w:hAnsiTheme="minorHAnsi" w:cstheme="minorHAnsi"/>
          <w:sz w:val="22"/>
          <w:szCs w:val="22"/>
          <w:lang w:val="es-ES"/>
        </w:rPr>
        <w:t xml:space="preserve">la </w:t>
      </w:r>
      <w:r w:rsidRPr="00786EEB">
        <w:rPr>
          <w:rFonts w:asciiTheme="minorHAnsi" w:hAnsiTheme="minorHAnsi" w:cstheme="minorHAnsi"/>
          <w:sz w:val="22"/>
          <w:szCs w:val="22"/>
          <w:lang w:val="es-ES"/>
        </w:rPr>
        <w:t xml:space="preserve">ANI podrá destruirlas. En todo caso, la ANI tendrá derecho a conservar el original de las Ofertas que le fueren presentadas. </w:t>
      </w:r>
    </w:p>
    <w:p w14:paraId="4B45389F" w14:textId="77777777"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482" w:name="_Toc234958511"/>
      <w:bookmarkStart w:id="483" w:name="_Toc35985000"/>
      <w:bookmarkStart w:id="484" w:name="_Toc182409134"/>
      <w:bookmarkStart w:id="485" w:name="_Ref215574945"/>
      <w:bookmarkStart w:id="486" w:name="_Toc255998135"/>
      <w:r w:rsidRPr="00786EEB">
        <w:rPr>
          <w:rFonts w:asciiTheme="minorHAnsi" w:hAnsiTheme="minorHAnsi" w:cstheme="minorHAnsi"/>
          <w:bCs/>
          <w:i/>
          <w:smallCaps/>
          <w:sz w:val="22"/>
          <w:szCs w:val="22"/>
          <w:u w:val="single"/>
          <w:lang w:val="es-ES"/>
        </w:rPr>
        <w:t xml:space="preserve">Constitución del </w:t>
      </w:r>
      <w:bookmarkEnd w:id="482"/>
      <w:r w:rsidRPr="00786EEB">
        <w:rPr>
          <w:rFonts w:asciiTheme="minorHAnsi" w:hAnsiTheme="minorHAnsi" w:cstheme="minorHAnsi"/>
          <w:bCs/>
          <w:i/>
          <w:smallCaps/>
          <w:sz w:val="22"/>
          <w:szCs w:val="22"/>
          <w:u w:val="single"/>
          <w:lang w:val="es-ES"/>
        </w:rPr>
        <w:t>SPV</w:t>
      </w:r>
      <w:bookmarkEnd w:id="483"/>
      <w:bookmarkEnd w:id="484"/>
    </w:p>
    <w:p w14:paraId="399A187C" w14:textId="77777777" w:rsidR="008479EC" w:rsidRPr="00786EEB" w:rsidRDefault="008479EC" w:rsidP="001464A4">
      <w:pPr>
        <w:pStyle w:val="Prrafodelista"/>
        <w:spacing w:before="240" w:after="240"/>
        <w:jc w:val="both"/>
        <w:rPr>
          <w:rFonts w:asciiTheme="minorHAnsi" w:hAnsiTheme="minorHAnsi" w:cstheme="minorHAnsi"/>
          <w:sz w:val="22"/>
          <w:szCs w:val="22"/>
          <w:lang w:val="es-ES"/>
        </w:rPr>
      </w:pPr>
      <w:bookmarkStart w:id="487" w:name="_Ref390177700"/>
    </w:p>
    <w:p w14:paraId="67AA1606" w14:textId="1ADFA613"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A partir de la fecha de Adjudicación </w:t>
      </w:r>
      <w:r w:rsidR="00F05583" w:rsidRPr="00786EEB">
        <w:rPr>
          <w:rFonts w:asciiTheme="minorHAnsi" w:hAnsiTheme="minorHAnsi" w:cstheme="minorHAnsi"/>
          <w:sz w:val="22"/>
          <w:szCs w:val="22"/>
          <w:lang w:val="es-ES"/>
        </w:rPr>
        <w:t>del Proceso de Selección</w:t>
      </w:r>
      <w:r w:rsidRPr="00786EEB">
        <w:rPr>
          <w:rFonts w:asciiTheme="minorHAnsi" w:hAnsiTheme="minorHAnsi" w:cstheme="minorHAnsi"/>
          <w:sz w:val="22"/>
          <w:szCs w:val="22"/>
          <w:lang w:val="es-ES"/>
        </w:rPr>
        <w:t xml:space="preserve"> y hasta el quinto (5</w:t>
      </w:r>
      <w:r w:rsidR="00C4036D" w:rsidRPr="00786EEB">
        <w:rPr>
          <w:rFonts w:asciiTheme="minorHAnsi" w:hAnsiTheme="minorHAnsi" w:cstheme="minorHAnsi"/>
          <w:sz w:val="22"/>
          <w:szCs w:val="22"/>
          <w:lang w:val="es-ES"/>
        </w:rPr>
        <w:t>°</w:t>
      </w:r>
      <w:r w:rsidRPr="00786EEB">
        <w:rPr>
          <w:rFonts w:asciiTheme="minorHAnsi" w:hAnsiTheme="minorHAnsi" w:cstheme="minorHAnsi"/>
          <w:sz w:val="22"/>
          <w:szCs w:val="22"/>
          <w:lang w:val="es-ES"/>
        </w:rPr>
        <w:t xml:space="preserve">) </w:t>
      </w:r>
      <w:r w:rsidR="00C434F5" w:rsidRPr="00786EEB">
        <w:rPr>
          <w:rFonts w:asciiTheme="minorHAnsi" w:hAnsiTheme="minorHAnsi" w:cstheme="minorHAnsi"/>
          <w:sz w:val="22"/>
          <w:szCs w:val="22"/>
          <w:lang w:val="es-ES"/>
        </w:rPr>
        <w:t>D</w:t>
      </w:r>
      <w:r w:rsidRPr="00786EEB">
        <w:rPr>
          <w:rFonts w:asciiTheme="minorHAnsi" w:hAnsiTheme="minorHAnsi" w:cstheme="minorHAnsi"/>
          <w:sz w:val="22"/>
          <w:szCs w:val="22"/>
          <w:lang w:val="es-ES"/>
        </w:rPr>
        <w:t xml:space="preserve">ía </w:t>
      </w:r>
      <w:r w:rsidR="00C434F5" w:rsidRPr="00786EEB">
        <w:rPr>
          <w:rFonts w:asciiTheme="minorHAnsi" w:hAnsiTheme="minorHAnsi" w:cstheme="minorHAnsi"/>
          <w:sz w:val="22"/>
          <w:szCs w:val="22"/>
          <w:lang w:val="es-ES"/>
        </w:rPr>
        <w:t>H</w:t>
      </w:r>
      <w:r w:rsidRPr="00786EEB">
        <w:rPr>
          <w:rFonts w:asciiTheme="minorHAnsi" w:hAnsiTheme="minorHAnsi" w:cstheme="minorHAnsi"/>
          <w:sz w:val="22"/>
          <w:szCs w:val="22"/>
          <w:lang w:val="es-ES"/>
        </w:rPr>
        <w:t>ábil anterior a la firma del Contrato, el Adjudicatario deberá constituir un SPV para la suscripción del Contrato de Concesión. El SPV deberá ser una sociedad comercial por acciones de nacionalidad colombiana, cuyo único objeto sea la suscripción y ejecución del Contrato de Concesión.</w:t>
      </w:r>
      <w:bookmarkEnd w:id="487"/>
      <w:r w:rsidRPr="00786EEB">
        <w:rPr>
          <w:rFonts w:asciiTheme="minorHAnsi" w:hAnsiTheme="minorHAnsi" w:cstheme="minorHAnsi"/>
          <w:sz w:val="22"/>
          <w:szCs w:val="22"/>
          <w:lang w:val="es-ES"/>
        </w:rPr>
        <w:t xml:space="preserve"> </w:t>
      </w:r>
    </w:p>
    <w:p w14:paraId="031BE13D" w14:textId="77777777" w:rsidR="008479EC" w:rsidRPr="00786EEB" w:rsidRDefault="008479EC" w:rsidP="001464A4">
      <w:pPr>
        <w:pStyle w:val="Prrafodelista"/>
        <w:spacing w:before="240" w:after="240"/>
        <w:jc w:val="both"/>
        <w:rPr>
          <w:rFonts w:asciiTheme="minorHAnsi" w:hAnsiTheme="minorHAnsi" w:cstheme="minorHAnsi"/>
          <w:bCs/>
          <w:sz w:val="22"/>
          <w:szCs w:val="22"/>
          <w:lang w:val="es-ES"/>
        </w:rPr>
      </w:pPr>
    </w:p>
    <w:p w14:paraId="5F9C9AB4" w14:textId="77777777" w:rsidR="00EC69B3" w:rsidRPr="00786EEB" w:rsidRDefault="00071614" w:rsidP="00A719DD">
      <w:pPr>
        <w:pStyle w:val="Prrafodelista"/>
        <w:numPr>
          <w:ilvl w:val="2"/>
          <w:numId w:val="11"/>
        </w:numPr>
        <w:spacing w:before="240" w:after="240"/>
        <w:jc w:val="both"/>
        <w:rPr>
          <w:rFonts w:asciiTheme="minorHAnsi" w:hAnsiTheme="minorHAnsi" w:cstheme="minorHAnsi"/>
          <w:bCs/>
          <w:sz w:val="22"/>
          <w:szCs w:val="22"/>
          <w:lang w:val="es-ES"/>
        </w:rPr>
      </w:pPr>
      <w:r w:rsidRPr="00786EEB">
        <w:rPr>
          <w:rFonts w:asciiTheme="minorHAnsi" w:hAnsiTheme="minorHAnsi" w:cstheme="minorHAnsi"/>
          <w:sz w:val="22"/>
          <w:szCs w:val="22"/>
          <w:lang w:val="es-ES"/>
        </w:rPr>
        <w:t xml:space="preserve">La no constitución del SPV en los plazos y términos indicados en este Pliego de Condiciones, facultará a la ANI para hacer efectiva la </w:t>
      </w:r>
      <w:r w:rsidRPr="00786EEB">
        <w:rPr>
          <w:rFonts w:asciiTheme="minorHAnsi" w:hAnsiTheme="minorHAnsi" w:cstheme="minorHAnsi"/>
          <w:bCs/>
          <w:sz w:val="22"/>
          <w:szCs w:val="22"/>
          <w:lang w:val="es-ES"/>
        </w:rPr>
        <w:t>Garantía de Seriedad de la Oferta</w:t>
      </w:r>
      <w:r w:rsidRPr="00786EEB">
        <w:rPr>
          <w:rFonts w:asciiTheme="minorHAnsi" w:hAnsiTheme="minorHAnsi" w:cstheme="minorHAnsi"/>
          <w:sz w:val="22"/>
          <w:szCs w:val="22"/>
          <w:lang w:val="es-ES"/>
        </w:rPr>
        <w:t xml:space="preserve">, a menos que dicho plazo sea prorrogado por la </w:t>
      </w:r>
      <w:r w:rsidR="00711280" w:rsidRPr="00786EEB">
        <w:rPr>
          <w:rFonts w:asciiTheme="minorHAnsi" w:hAnsiTheme="minorHAnsi" w:cstheme="minorHAnsi"/>
          <w:sz w:val="22"/>
          <w:szCs w:val="22"/>
          <w:lang w:val="es-ES"/>
        </w:rPr>
        <w:t>ANI</w:t>
      </w:r>
      <w:r w:rsidRPr="00786EEB">
        <w:rPr>
          <w:rFonts w:asciiTheme="minorHAnsi" w:hAnsiTheme="minorHAnsi" w:cstheme="minorHAnsi"/>
          <w:sz w:val="22"/>
          <w:szCs w:val="22"/>
          <w:lang w:val="es-ES"/>
        </w:rPr>
        <w:t xml:space="preserve">. </w:t>
      </w:r>
    </w:p>
    <w:p w14:paraId="15E7D86B" w14:textId="77777777" w:rsidR="00E10FFC" w:rsidRPr="00786EEB" w:rsidRDefault="00E10FFC" w:rsidP="00422EF6">
      <w:pPr>
        <w:pStyle w:val="Prrafodelista"/>
        <w:spacing w:before="240" w:after="240"/>
        <w:jc w:val="both"/>
        <w:rPr>
          <w:rFonts w:asciiTheme="minorHAnsi" w:hAnsiTheme="minorHAnsi" w:cstheme="minorHAnsi"/>
          <w:bCs/>
          <w:sz w:val="22"/>
          <w:szCs w:val="22"/>
          <w:lang w:val="es-ES"/>
        </w:rPr>
      </w:pPr>
    </w:p>
    <w:p w14:paraId="78BFC74B" w14:textId="77777777" w:rsidR="001C0B5B" w:rsidRPr="00786EEB" w:rsidRDefault="001C0B5B" w:rsidP="00422EF6">
      <w:pPr>
        <w:pStyle w:val="Prrafodelista"/>
        <w:spacing w:before="240" w:after="240"/>
        <w:jc w:val="both"/>
        <w:rPr>
          <w:rFonts w:asciiTheme="minorHAnsi" w:hAnsiTheme="minorHAnsi" w:cstheme="minorHAnsi"/>
          <w:bCs/>
          <w:sz w:val="22"/>
          <w:szCs w:val="22"/>
          <w:lang w:val="es-ES"/>
        </w:rPr>
      </w:pPr>
    </w:p>
    <w:p w14:paraId="7A662FFF" w14:textId="78CD6DF9"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488" w:name="_Toc234958512"/>
      <w:bookmarkStart w:id="489" w:name="_Toc35985001"/>
      <w:bookmarkStart w:id="490" w:name="_Toc182409135"/>
      <w:r w:rsidRPr="00786EEB">
        <w:rPr>
          <w:rFonts w:asciiTheme="minorHAnsi" w:hAnsiTheme="minorHAnsi" w:cstheme="minorHAnsi"/>
          <w:bCs/>
          <w:i/>
          <w:smallCaps/>
          <w:sz w:val="22"/>
          <w:szCs w:val="22"/>
          <w:u w:val="single"/>
          <w:lang w:val="es-ES"/>
        </w:rPr>
        <w:lastRenderedPageBreak/>
        <w:t xml:space="preserve">Suscripción del </w:t>
      </w:r>
      <w:bookmarkEnd w:id="485"/>
      <w:bookmarkEnd w:id="486"/>
      <w:bookmarkEnd w:id="488"/>
      <w:r w:rsidRPr="00786EEB">
        <w:rPr>
          <w:rFonts w:asciiTheme="minorHAnsi" w:hAnsiTheme="minorHAnsi" w:cstheme="minorHAnsi"/>
          <w:bCs/>
          <w:i/>
          <w:smallCaps/>
          <w:sz w:val="22"/>
          <w:szCs w:val="22"/>
          <w:u w:val="single"/>
          <w:lang w:val="es-ES"/>
        </w:rPr>
        <w:t>Contrato</w:t>
      </w:r>
      <w:bookmarkEnd w:id="489"/>
      <w:bookmarkEnd w:id="490"/>
    </w:p>
    <w:p w14:paraId="3D4C5381" w14:textId="77777777" w:rsidR="008479EC" w:rsidRPr="00786EEB" w:rsidRDefault="008479EC" w:rsidP="008479EC">
      <w:pPr>
        <w:pStyle w:val="Prrafodelista"/>
        <w:jc w:val="both"/>
        <w:rPr>
          <w:rFonts w:asciiTheme="minorHAnsi" w:hAnsiTheme="minorHAnsi" w:cstheme="minorHAnsi"/>
          <w:sz w:val="22"/>
          <w:szCs w:val="22"/>
          <w:lang w:val="es-ES"/>
        </w:rPr>
      </w:pPr>
      <w:bookmarkStart w:id="491" w:name="_Ref34929550"/>
    </w:p>
    <w:p w14:paraId="342C5E18" w14:textId="097D747B"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bookmarkStart w:id="492" w:name="_Ref36032410"/>
      <w:r w:rsidRPr="00786EEB">
        <w:rPr>
          <w:rFonts w:asciiTheme="minorHAnsi" w:hAnsiTheme="minorHAnsi" w:cstheme="minorHAnsi"/>
          <w:sz w:val="22"/>
          <w:szCs w:val="22"/>
          <w:lang w:val="es-ES"/>
        </w:rPr>
        <w:t xml:space="preserve">El Contrato se suscribirá dentro de un plazo máximo de </w:t>
      </w:r>
      <w:r w:rsidR="00FC5018" w:rsidRPr="00786EEB">
        <w:rPr>
          <w:rFonts w:asciiTheme="minorHAnsi" w:hAnsiTheme="minorHAnsi" w:cstheme="minorHAnsi"/>
          <w:sz w:val="22"/>
          <w:szCs w:val="22"/>
          <w:lang w:val="es-ES"/>
        </w:rPr>
        <w:t xml:space="preserve">diez </w:t>
      </w:r>
      <w:r w:rsidRPr="00786EEB">
        <w:rPr>
          <w:rFonts w:asciiTheme="minorHAnsi" w:hAnsiTheme="minorHAnsi" w:cstheme="minorHAnsi"/>
          <w:sz w:val="22"/>
          <w:szCs w:val="22"/>
          <w:lang w:val="es-ES"/>
        </w:rPr>
        <w:t>(1</w:t>
      </w:r>
      <w:r w:rsidR="00FC5018" w:rsidRPr="00786EEB">
        <w:rPr>
          <w:rFonts w:asciiTheme="minorHAnsi" w:hAnsiTheme="minorHAnsi" w:cstheme="minorHAnsi"/>
          <w:sz w:val="22"/>
          <w:szCs w:val="22"/>
          <w:lang w:val="es-ES"/>
        </w:rPr>
        <w:t>0</w:t>
      </w:r>
      <w:r w:rsidRPr="00786EEB">
        <w:rPr>
          <w:rFonts w:asciiTheme="minorHAnsi" w:hAnsiTheme="minorHAnsi" w:cstheme="minorHAnsi"/>
          <w:sz w:val="22"/>
          <w:szCs w:val="22"/>
          <w:lang w:val="es-ES"/>
        </w:rPr>
        <w:t>) Días Hábiles siguientes, contado desde el Día Hábil siguiente a la Adjudicación. Dicho plazo podrá ser ampliado a criterio de la ANI de acuerdo con lo establecido en el numeral 9 del artículo 30 de la Ley 80 de 1993.</w:t>
      </w:r>
      <w:bookmarkEnd w:id="491"/>
      <w:bookmarkEnd w:id="492"/>
    </w:p>
    <w:p w14:paraId="25229D94" w14:textId="77777777" w:rsidR="00076DAA" w:rsidRPr="00786EEB" w:rsidRDefault="00076DAA" w:rsidP="00076DAA">
      <w:pPr>
        <w:pStyle w:val="Prrafodelista"/>
        <w:spacing w:before="240" w:after="240"/>
        <w:jc w:val="both"/>
        <w:rPr>
          <w:rFonts w:asciiTheme="minorHAnsi" w:hAnsiTheme="minorHAnsi" w:cstheme="minorHAnsi"/>
          <w:sz w:val="22"/>
          <w:szCs w:val="22"/>
          <w:lang w:val="es-ES"/>
        </w:rPr>
      </w:pPr>
    </w:p>
    <w:p w14:paraId="3C040EF5" w14:textId="44119900"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Si el SPV no firmare el Contrato</w:t>
      </w:r>
      <w:r w:rsidR="00F70DD8" w:rsidRPr="00786EEB">
        <w:rPr>
          <w:rFonts w:asciiTheme="minorHAnsi" w:hAnsiTheme="minorHAnsi" w:cstheme="minorHAnsi"/>
          <w:sz w:val="22"/>
          <w:szCs w:val="22"/>
          <w:lang w:val="es-ES"/>
        </w:rPr>
        <w:t>,</w:t>
      </w:r>
      <w:r w:rsidR="00B5761F"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 xml:space="preserve">la ANI podrá adjudicar el Contrato, dentro de los quince (15) Días siguientes al plazo previsto en el numeral </w:t>
      </w:r>
      <w:r w:rsidR="00CC1591" w:rsidRPr="00786EEB">
        <w:rPr>
          <w:rFonts w:asciiTheme="minorHAnsi" w:hAnsiTheme="minorHAnsi" w:cstheme="minorHAnsi"/>
          <w:sz w:val="22"/>
          <w:szCs w:val="22"/>
          <w:lang w:val="es-ES"/>
        </w:rPr>
        <w:fldChar w:fldCharType="begin"/>
      </w:r>
      <w:r w:rsidR="00CC1591" w:rsidRPr="00786EEB">
        <w:rPr>
          <w:rFonts w:asciiTheme="minorHAnsi" w:hAnsiTheme="minorHAnsi" w:cstheme="minorHAnsi"/>
          <w:sz w:val="22"/>
          <w:szCs w:val="22"/>
          <w:lang w:val="es-ES"/>
        </w:rPr>
        <w:instrText xml:space="preserve"> REF _Ref36032410 \r \h </w:instrText>
      </w:r>
      <w:r w:rsidR="00786EEB" w:rsidRPr="00786EEB">
        <w:rPr>
          <w:rFonts w:asciiTheme="minorHAnsi" w:hAnsiTheme="minorHAnsi" w:cstheme="minorHAnsi"/>
          <w:sz w:val="22"/>
          <w:szCs w:val="22"/>
          <w:lang w:val="es-ES"/>
        </w:rPr>
        <w:instrText xml:space="preserve"> \* MERGEFORMAT </w:instrText>
      </w:r>
      <w:r w:rsidR="00CC1591" w:rsidRPr="00786EEB">
        <w:rPr>
          <w:rFonts w:asciiTheme="minorHAnsi" w:hAnsiTheme="minorHAnsi" w:cstheme="minorHAnsi"/>
          <w:sz w:val="22"/>
          <w:szCs w:val="22"/>
          <w:lang w:val="es-ES"/>
        </w:rPr>
      </w:r>
      <w:r w:rsidR="00CC1591"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9.4.1</w:t>
      </w:r>
      <w:r w:rsidR="00CC1591" w:rsidRPr="00786EEB">
        <w:rPr>
          <w:rFonts w:asciiTheme="minorHAnsi" w:hAnsiTheme="minorHAnsi" w:cstheme="minorHAnsi"/>
          <w:sz w:val="22"/>
          <w:szCs w:val="22"/>
          <w:lang w:val="es-ES"/>
        </w:rPr>
        <w:fldChar w:fldCharType="end"/>
      </w:r>
      <w:r w:rsidR="00CC1591" w:rsidRPr="00786EEB">
        <w:rPr>
          <w:rFonts w:asciiTheme="minorHAnsi" w:hAnsiTheme="minorHAnsi" w:cstheme="minorHAnsi"/>
          <w:sz w:val="22"/>
          <w:szCs w:val="22"/>
          <w:lang w:val="es-ES"/>
        </w:rPr>
        <w:t xml:space="preserve"> </w:t>
      </w:r>
      <w:r w:rsidRPr="00786EEB">
        <w:rPr>
          <w:rFonts w:asciiTheme="minorHAnsi" w:hAnsiTheme="minorHAnsi" w:cstheme="minorHAnsi"/>
          <w:sz w:val="22"/>
          <w:szCs w:val="22"/>
          <w:lang w:val="es-ES"/>
        </w:rPr>
        <w:t>anterior al Oferente calificado en segundo lugar</w:t>
      </w:r>
      <w:r w:rsidR="008607CD" w:rsidRPr="00786EEB">
        <w:rPr>
          <w:rFonts w:asciiTheme="minorHAnsi" w:hAnsiTheme="minorHAnsi" w:cstheme="minorHAnsi"/>
          <w:sz w:val="22"/>
          <w:szCs w:val="22"/>
          <w:lang w:val="es-ES"/>
        </w:rPr>
        <w:t>.</w:t>
      </w:r>
      <w:r w:rsidR="00B5761F" w:rsidRPr="00786EEB">
        <w:rPr>
          <w:rFonts w:asciiTheme="minorHAnsi" w:hAnsiTheme="minorHAnsi" w:cstheme="minorHAnsi"/>
          <w:sz w:val="22"/>
          <w:szCs w:val="22"/>
          <w:lang w:val="es-ES"/>
        </w:rPr>
        <w:t xml:space="preserve"> </w:t>
      </w:r>
    </w:p>
    <w:p w14:paraId="02BE9ED4" w14:textId="77777777" w:rsidR="00076DAA" w:rsidRPr="00786EEB" w:rsidRDefault="00076DAA" w:rsidP="00076DAA">
      <w:pPr>
        <w:pStyle w:val="Prrafodelista"/>
        <w:spacing w:before="240" w:after="240"/>
        <w:jc w:val="both"/>
        <w:rPr>
          <w:rFonts w:asciiTheme="minorHAnsi" w:hAnsiTheme="minorHAnsi" w:cstheme="minorHAnsi"/>
          <w:sz w:val="22"/>
          <w:szCs w:val="22"/>
          <w:lang w:val="es-ES"/>
        </w:rPr>
      </w:pPr>
    </w:p>
    <w:p w14:paraId="65DFEBFA" w14:textId="69872E1A"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Salvo fuerza mayor o caso fortuito, debidamente comprobados (a juicio de la ANI), si el Adjudicatario o SPV se negare a cumplir con las obligaciones establecidas en el Pliego de Condiciones, específicamente las de suscribir y perfeccionar el Contrato durante el término señalado, la ANI hará efectiva la </w:t>
      </w:r>
      <w:r w:rsidRPr="00786EEB">
        <w:rPr>
          <w:rFonts w:asciiTheme="minorHAnsi" w:hAnsiTheme="minorHAnsi" w:cstheme="minorHAnsi"/>
          <w:bCs/>
          <w:sz w:val="22"/>
          <w:szCs w:val="22"/>
          <w:lang w:val="es-ES"/>
        </w:rPr>
        <w:t xml:space="preserve">Garantía de Seriedad </w:t>
      </w:r>
      <w:r w:rsidRPr="00786EEB">
        <w:rPr>
          <w:rFonts w:asciiTheme="minorHAnsi" w:hAnsiTheme="minorHAnsi" w:cstheme="minorHAnsi"/>
          <w:sz w:val="22"/>
          <w:szCs w:val="22"/>
          <w:lang w:val="es-ES"/>
        </w:rPr>
        <w:t xml:space="preserve">constituida para responder por la seriedad de la Oferta, sin perjuicio de las acciones legales conducentes al reconocimiento de perjuicios causados y no cubiertos por el valor de la citada garantía y sin perjuicio de la inhabilidad para contratar por el término de cinco (5) años, de conformidad con lo previsto </w:t>
      </w:r>
      <w:r w:rsidR="00072B14" w:rsidRPr="00786EEB">
        <w:rPr>
          <w:rFonts w:asciiTheme="minorHAnsi" w:hAnsiTheme="minorHAnsi" w:cstheme="minorHAnsi"/>
          <w:sz w:val="22"/>
          <w:szCs w:val="22"/>
          <w:lang w:val="es-ES"/>
        </w:rPr>
        <w:t xml:space="preserve">en el </w:t>
      </w:r>
      <w:r w:rsidR="00256093" w:rsidRPr="00786EEB">
        <w:rPr>
          <w:rFonts w:asciiTheme="minorHAnsi" w:hAnsiTheme="minorHAnsi" w:cstheme="minorHAnsi"/>
          <w:sz w:val="22"/>
          <w:szCs w:val="22"/>
          <w:lang w:val="es-ES"/>
        </w:rPr>
        <w:t xml:space="preserve">literal </w:t>
      </w:r>
      <w:r w:rsidR="00072B14" w:rsidRPr="00786EEB">
        <w:rPr>
          <w:rFonts w:asciiTheme="minorHAnsi" w:hAnsiTheme="minorHAnsi" w:cstheme="minorHAnsi"/>
          <w:sz w:val="22"/>
          <w:szCs w:val="22"/>
          <w:lang w:val="es-ES"/>
        </w:rPr>
        <w:t>(e) del numeral 1</w:t>
      </w:r>
      <w:r w:rsidRPr="00786EEB">
        <w:rPr>
          <w:rFonts w:asciiTheme="minorHAnsi" w:hAnsiTheme="minorHAnsi" w:cstheme="minorHAnsi"/>
          <w:sz w:val="22"/>
          <w:szCs w:val="22"/>
          <w:lang w:val="es-ES"/>
        </w:rPr>
        <w:t xml:space="preserve"> del </w:t>
      </w:r>
      <w:r w:rsidR="00E96200" w:rsidRPr="00786EEB">
        <w:rPr>
          <w:rFonts w:asciiTheme="minorHAnsi" w:hAnsiTheme="minorHAnsi" w:cstheme="minorHAnsi"/>
          <w:sz w:val="22"/>
          <w:szCs w:val="22"/>
          <w:lang w:val="es-ES"/>
        </w:rPr>
        <w:t xml:space="preserve">artículo </w:t>
      </w:r>
      <w:r w:rsidRPr="00786EEB">
        <w:rPr>
          <w:rFonts w:asciiTheme="minorHAnsi" w:hAnsiTheme="minorHAnsi" w:cstheme="minorHAnsi"/>
          <w:sz w:val="22"/>
          <w:szCs w:val="22"/>
          <w:lang w:val="es-ES"/>
        </w:rPr>
        <w:t>8 de la Ley 80 de 1993.</w:t>
      </w:r>
    </w:p>
    <w:p w14:paraId="5A6CC22B" w14:textId="77777777" w:rsidR="00076DAA" w:rsidRPr="00786EEB" w:rsidRDefault="00076DAA" w:rsidP="00076DAA">
      <w:pPr>
        <w:pStyle w:val="Prrafodelista"/>
        <w:spacing w:before="240" w:after="240"/>
        <w:jc w:val="both"/>
        <w:rPr>
          <w:rFonts w:asciiTheme="minorHAnsi" w:hAnsiTheme="minorHAnsi" w:cstheme="minorHAnsi"/>
          <w:sz w:val="22"/>
          <w:szCs w:val="22"/>
          <w:lang w:val="es-ES"/>
        </w:rPr>
      </w:pPr>
    </w:p>
    <w:p w14:paraId="1961CF21" w14:textId="456BB2F8"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proofErr w:type="gramStart"/>
      <w:r w:rsidRPr="00786EEB">
        <w:rPr>
          <w:rFonts w:asciiTheme="minorHAnsi" w:hAnsiTheme="minorHAnsi" w:cstheme="minorHAnsi"/>
          <w:sz w:val="22"/>
          <w:szCs w:val="22"/>
          <w:lang w:val="es-ES"/>
        </w:rPr>
        <w:t>El Contrato a suscribir</w:t>
      </w:r>
      <w:proofErr w:type="gramEnd"/>
      <w:r w:rsidRPr="00786EEB">
        <w:rPr>
          <w:rFonts w:asciiTheme="minorHAnsi" w:hAnsiTheme="minorHAnsi" w:cstheme="minorHAnsi"/>
          <w:sz w:val="22"/>
          <w:szCs w:val="22"/>
          <w:lang w:val="es-ES"/>
        </w:rPr>
        <w:t xml:space="preserve"> como resultado </w:t>
      </w:r>
      <w:r w:rsidR="00016775" w:rsidRPr="00786EEB">
        <w:rPr>
          <w:rFonts w:asciiTheme="minorHAnsi" w:hAnsiTheme="minorHAnsi" w:cstheme="minorHAnsi"/>
          <w:sz w:val="22"/>
          <w:szCs w:val="22"/>
          <w:lang w:val="es-ES"/>
        </w:rPr>
        <w:t>del presente Proceso de Selección</w:t>
      </w:r>
      <w:r w:rsidRPr="00786EEB">
        <w:rPr>
          <w:rFonts w:asciiTheme="minorHAnsi" w:hAnsiTheme="minorHAnsi" w:cstheme="minorHAnsi"/>
          <w:sz w:val="22"/>
          <w:szCs w:val="22"/>
          <w:lang w:val="es-ES"/>
        </w:rPr>
        <w:t xml:space="preserve"> se sujetará en un todo a lo establecido en el presente Pliego de Condiciones, con las modificaciones que se incorporen mediante Adenda. La minuta del Contrato contiene en detalle todas las obligaciones y derechos que asumirán tanto el Concesionario como la ANI y todas las reglamentaciones a que estará sometida la ejecución del Contrato.</w:t>
      </w:r>
    </w:p>
    <w:p w14:paraId="5853E0DB" w14:textId="77777777" w:rsidR="00071614" w:rsidRPr="00786EEB" w:rsidRDefault="00071614" w:rsidP="00071614">
      <w:pPr>
        <w:pStyle w:val="Prrafodelista"/>
        <w:jc w:val="both"/>
        <w:rPr>
          <w:rFonts w:asciiTheme="minorHAnsi" w:hAnsiTheme="minorHAnsi" w:cstheme="minorHAnsi"/>
          <w:sz w:val="22"/>
          <w:szCs w:val="22"/>
          <w:lang w:val="es-ES"/>
        </w:rPr>
      </w:pPr>
    </w:p>
    <w:p w14:paraId="24E6106B" w14:textId="77777777"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no suscripción del Contrato de Concesión sin justa causa es causal de inhabilidad para contratar con la ANI por lo que el Oferente Adjudicatario no podrá suscribir ningún Contrato en caso de haber sido Adjudicatario de más de un Contrato. Si ya hubiere suscrito alguno, se entenderá que opera una causal de inhabilidad sobreviniente con los efectos señalados en la </w:t>
      </w:r>
      <w:r w:rsidR="00E96200" w:rsidRPr="00786EEB">
        <w:rPr>
          <w:rFonts w:asciiTheme="minorHAnsi" w:hAnsiTheme="minorHAnsi" w:cstheme="minorHAnsi"/>
          <w:sz w:val="22"/>
          <w:szCs w:val="22"/>
          <w:lang w:val="es-ES"/>
        </w:rPr>
        <w:t>L</w:t>
      </w:r>
      <w:r w:rsidRPr="00786EEB">
        <w:rPr>
          <w:rFonts w:asciiTheme="minorHAnsi" w:hAnsiTheme="minorHAnsi" w:cstheme="minorHAnsi"/>
          <w:sz w:val="22"/>
          <w:szCs w:val="22"/>
          <w:lang w:val="es-ES"/>
        </w:rPr>
        <w:t>ey 80 de 1993.</w:t>
      </w:r>
    </w:p>
    <w:p w14:paraId="39CCE21A" w14:textId="77777777" w:rsidR="00D91A6B" w:rsidRPr="00786EEB" w:rsidRDefault="00D91A6B" w:rsidP="00D91A6B">
      <w:pPr>
        <w:pStyle w:val="Prrafodelista"/>
        <w:rPr>
          <w:rFonts w:asciiTheme="minorHAnsi" w:hAnsiTheme="minorHAnsi" w:cstheme="minorHAnsi"/>
          <w:sz w:val="22"/>
          <w:szCs w:val="22"/>
          <w:lang w:val="es-ES"/>
        </w:rPr>
      </w:pPr>
    </w:p>
    <w:p w14:paraId="22F8B1E2" w14:textId="6E27AE04" w:rsidR="00D91A6B" w:rsidRPr="00786EEB" w:rsidRDefault="00D91A6B" w:rsidP="00D91A6B">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Con la suscripción del Contrato, el Concesionario deberá allegar firmada la minuta de cesión total de los derechos y obligaciones contenidos en la licencia ambiental otorgada mediante la Resolución No. 2098 del 16 de diciembre de 2005 y la minuta de cesión total de los derechos y obligaciones contenidos en plan de manejo ambiental otorgado mediante la Resolución No. 751 del 5 de agosto de 2002. </w:t>
      </w:r>
    </w:p>
    <w:p w14:paraId="2910B110" w14:textId="77777777" w:rsidR="00076DAA" w:rsidRPr="00786EEB" w:rsidRDefault="00076DAA" w:rsidP="00076DAA">
      <w:pPr>
        <w:pStyle w:val="Prrafodelista"/>
        <w:rPr>
          <w:rFonts w:asciiTheme="minorHAnsi" w:hAnsiTheme="minorHAnsi" w:cstheme="minorHAnsi"/>
          <w:sz w:val="22"/>
          <w:szCs w:val="22"/>
          <w:lang w:val="es-ES"/>
        </w:rPr>
      </w:pPr>
    </w:p>
    <w:p w14:paraId="006584A3" w14:textId="030E6F3A"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bCs/>
          <w:smallCaps/>
          <w:sz w:val="22"/>
          <w:szCs w:val="22"/>
          <w:lang w:val="es-ES"/>
        </w:rPr>
      </w:pPr>
      <w:bookmarkStart w:id="493" w:name="_Toc255998136"/>
      <w:bookmarkStart w:id="494" w:name="_Toc234958513"/>
      <w:bookmarkStart w:id="495" w:name="_Toc35985002"/>
      <w:bookmarkStart w:id="496" w:name="_Ref166589209"/>
      <w:bookmarkStart w:id="497" w:name="_Toc182409136"/>
      <w:r w:rsidRPr="00786EEB">
        <w:rPr>
          <w:rFonts w:asciiTheme="minorHAnsi" w:hAnsiTheme="minorHAnsi" w:cstheme="minorHAnsi"/>
          <w:bCs/>
          <w:i/>
          <w:smallCaps/>
          <w:sz w:val="22"/>
          <w:szCs w:val="22"/>
          <w:u w:val="single"/>
          <w:lang w:val="es-ES"/>
        </w:rPr>
        <w:t xml:space="preserve">Declaratoria de </w:t>
      </w:r>
      <w:bookmarkEnd w:id="493"/>
      <w:bookmarkEnd w:id="494"/>
      <w:bookmarkEnd w:id="495"/>
      <w:r w:rsidR="00E612C2" w:rsidRPr="00786EEB">
        <w:rPr>
          <w:rFonts w:asciiTheme="minorHAnsi" w:hAnsiTheme="minorHAnsi" w:cstheme="minorHAnsi"/>
          <w:bCs/>
          <w:i/>
          <w:smallCaps/>
          <w:sz w:val="22"/>
          <w:szCs w:val="22"/>
          <w:u w:val="single"/>
          <w:lang w:val="es-ES"/>
        </w:rPr>
        <w:t>Desierta</w:t>
      </w:r>
      <w:bookmarkEnd w:id="496"/>
      <w:bookmarkEnd w:id="497"/>
    </w:p>
    <w:p w14:paraId="519E222D" w14:textId="77777777" w:rsidR="00076DAA" w:rsidRPr="00786EEB" w:rsidRDefault="00076DAA" w:rsidP="00076DAA">
      <w:pPr>
        <w:pStyle w:val="Prrafodelista"/>
        <w:spacing w:before="240" w:after="240"/>
        <w:jc w:val="both"/>
        <w:rPr>
          <w:rFonts w:asciiTheme="minorHAnsi" w:hAnsiTheme="minorHAnsi" w:cstheme="minorHAnsi"/>
          <w:sz w:val="22"/>
          <w:szCs w:val="22"/>
          <w:lang w:val="es-ES"/>
        </w:rPr>
      </w:pPr>
    </w:p>
    <w:p w14:paraId="3A9204B2" w14:textId="4F809900"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Además de las causales legales, la ANI podrá declarar desiert</w:t>
      </w:r>
      <w:r w:rsidR="000D0936" w:rsidRPr="00786EEB">
        <w:rPr>
          <w:rFonts w:asciiTheme="minorHAnsi" w:hAnsiTheme="minorHAnsi" w:cstheme="minorHAnsi"/>
          <w:sz w:val="22"/>
          <w:szCs w:val="22"/>
          <w:lang w:val="es-ES"/>
        </w:rPr>
        <w:t>o</w:t>
      </w:r>
      <w:r w:rsidRPr="00786EEB">
        <w:rPr>
          <w:rFonts w:asciiTheme="minorHAnsi" w:hAnsiTheme="minorHAnsi" w:cstheme="minorHAnsi"/>
          <w:sz w:val="22"/>
          <w:szCs w:val="22"/>
          <w:lang w:val="es-ES"/>
        </w:rPr>
        <w:t xml:space="preserve"> </w:t>
      </w:r>
      <w:r w:rsidR="000D0936" w:rsidRPr="00786EEB">
        <w:rPr>
          <w:rFonts w:asciiTheme="minorHAnsi" w:hAnsiTheme="minorHAnsi" w:cstheme="minorHAnsi"/>
          <w:sz w:val="22"/>
          <w:szCs w:val="22"/>
          <w:lang w:val="es-ES"/>
        </w:rPr>
        <w:t>el Proceso de Selección</w:t>
      </w:r>
      <w:r w:rsidRPr="00786EEB">
        <w:rPr>
          <w:rFonts w:asciiTheme="minorHAnsi" w:hAnsiTheme="minorHAnsi" w:cstheme="minorHAnsi"/>
          <w:sz w:val="22"/>
          <w:szCs w:val="22"/>
          <w:lang w:val="es-ES"/>
        </w:rPr>
        <w:t xml:space="preserve"> en los siguientes casos:</w:t>
      </w:r>
    </w:p>
    <w:p w14:paraId="0ECAFB8E" w14:textId="77777777" w:rsidR="00076DAA" w:rsidRPr="00786EEB" w:rsidRDefault="00076DAA" w:rsidP="00076DAA">
      <w:pPr>
        <w:pStyle w:val="Prrafodelista"/>
        <w:spacing w:before="240" w:after="240"/>
        <w:jc w:val="both"/>
        <w:rPr>
          <w:rFonts w:asciiTheme="minorHAnsi" w:hAnsiTheme="minorHAnsi" w:cstheme="minorHAnsi"/>
          <w:sz w:val="22"/>
          <w:szCs w:val="22"/>
          <w:lang w:val="es-ES"/>
        </w:rPr>
      </w:pPr>
    </w:p>
    <w:p w14:paraId="1C2136BA" w14:textId="77777777" w:rsidR="00071614" w:rsidRPr="00786EEB" w:rsidRDefault="00071614"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no se hubiera presentado ninguna Oferta.</w:t>
      </w:r>
    </w:p>
    <w:p w14:paraId="413D43A1" w14:textId="77777777" w:rsidR="00076DAA" w:rsidRPr="00786EEB" w:rsidRDefault="00076DAA" w:rsidP="00076DAA">
      <w:pPr>
        <w:pStyle w:val="Prrafodelista"/>
        <w:spacing w:before="240" w:after="240"/>
        <w:ind w:left="1152"/>
        <w:jc w:val="both"/>
        <w:rPr>
          <w:rFonts w:asciiTheme="minorHAnsi" w:hAnsiTheme="minorHAnsi" w:cstheme="minorHAnsi"/>
          <w:sz w:val="22"/>
          <w:szCs w:val="22"/>
          <w:lang w:val="es-ES"/>
        </w:rPr>
      </w:pPr>
    </w:p>
    <w:p w14:paraId="66584AF5" w14:textId="77777777" w:rsidR="00071614" w:rsidRPr="00786EEB" w:rsidRDefault="00071614"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ninguna de las Ofertas cumpla con lo exigido en el Pliego de Condiciones.</w:t>
      </w:r>
    </w:p>
    <w:p w14:paraId="6440802E" w14:textId="77777777" w:rsidR="00076DAA" w:rsidRPr="00786EEB" w:rsidRDefault="00076DAA" w:rsidP="00076DAA">
      <w:pPr>
        <w:pStyle w:val="Prrafodelista"/>
        <w:spacing w:before="240" w:after="240"/>
        <w:ind w:left="1152"/>
        <w:jc w:val="both"/>
        <w:rPr>
          <w:rFonts w:asciiTheme="minorHAnsi" w:hAnsiTheme="minorHAnsi" w:cstheme="minorHAnsi"/>
          <w:sz w:val="22"/>
          <w:szCs w:val="22"/>
          <w:lang w:val="es-ES"/>
        </w:rPr>
      </w:pPr>
    </w:p>
    <w:p w14:paraId="19824320" w14:textId="77777777" w:rsidR="000D0936" w:rsidRPr="00786EEB" w:rsidRDefault="00071614" w:rsidP="00E0782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 xml:space="preserve">Cuando se presenten hechos que, a juicio de la ANI, pongan en duda la transparencia del </w:t>
      </w:r>
      <w:r w:rsidR="000D0936" w:rsidRPr="00786EEB">
        <w:rPr>
          <w:rFonts w:asciiTheme="minorHAnsi" w:hAnsiTheme="minorHAnsi" w:cstheme="minorHAnsi"/>
          <w:sz w:val="22"/>
          <w:szCs w:val="22"/>
          <w:lang w:val="es-ES"/>
        </w:rPr>
        <w:t xml:space="preserve">Proceso de Selección </w:t>
      </w:r>
      <w:r w:rsidRPr="00786EEB">
        <w:rPr>
          <w:rFonts w:asciiTheme="minorHAnsi" w:hAnsiTheme="minorHAnsi" w:cstheme="minorHAnsi"/>
          <w:sz w:val="22"/>
          <w:szCs w:val="22"/>
          <w:lang w:val="es-ES"/>
        </w:rPr>
        <w:t>y que impidan la escogencia objetiva del Concesionario.</w:t>
      </w:r>
    </w:p>
    <w:p w14:paraId="3555D102" w14:textId="77777777" w:rsidR="00076DAA" w:rsidRPr="00786EEB" w:rsidRDefault="00076DAA" w:rsidP="00422EF6">
      <w:pPr>
        <w:pStyle w:val="Prrafodelista"/>
        <w:spacing w:before="240" w:after="240"/>
        <w:ind w:left="1152"/>
        <w:jc w:val="both"/>
        <w:rPr>
          <w:rFonts w:asciiTheme="minorHAnsi" w:hAnsiTheme="minorHAnsi" w:cstheme="minorHAnsi"/>
          <w:sz w:val="22"/>
          <w:szCs w:val="22"/>
          <w:lang w:val="es-ES"/>
        </w:rPr>
      </w:pPr>
    </w:p>
    <w:p w14:paraId="383FFDEA" w14:textId="77777777"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bCs/>
          <w:smallCaps/>
          <w:sz w:val="22"/>
          <w:szCs w:val="22"/>
          <w:lang w:val="es-ES"/>
        </w:rPr>
      </w:pPr>
      <w:bookmarkStart w:id="498" w:name="_Ref215572813"/>
      <w:bookmarkStart w:id="499" w:name="_Toc255998138"/>
      <w:bookmarkStart w:id="500" w:name="_Toc234958514"/>
      <w:bookmarkStart w:id="501" w:name="_Toc35985003"/>
      <w:bookmarkStart w:id="502" w:name="_Toc182409137"/>
      <w:r w:rsidRPr="00786EEB">
        <w:rPr>
          <w:rFonts w:asciiTheme="minorHAnsi" w:hAnsiTheme="minorHAnsi" w:cstheme="minorHAnsi"/>
          <w:bCs/>
          <w:i/>
          <w:smallCaps/>
          <w:sz w:val="22"/>
          <w:szCs w:val="22"/>
          <w:u w:val="single"/>
          <w:lang w:val="es-ES"/>
        </w:rPr>
        <w:t xml:space="preserve">Rechazo de la </w:t>
      </w:r>
      <w:bookmarkEnd w:id="498"/>
      <w:bookmarkEnd w:id="499"/>
      <w:bookmarkEnd w:id="500"/>
      <w:r w:rsidRPr="00786EEB">
        <w:rPr>
          <w:rFonts w:asciiTheme="minorHAnsi" w:hAnsiTheme="minorHAnsi" w:cstheme="minorHAnsi"/>
          <w:bCs/>
          <w:i/>
          <w:smallCaps/>
          <w:sz w:val="22"/>
          <w:szCs w:val="22"/>
          <w:u w:val="single"/>
          <w:lang w:val="es-ES"/>
        </w:rPr>
        <w:t>Oferta</w:t>
      </w:r>
      <w:bookmarkEnd w:id="501"/>
      <w:bookmarkEnd w:id="502"/>
    </w:p>
    <w:p w14:paraId="09FCB8BA" w14:textId="77777777" w:rsidR="00076DAA" w:rsidRPr="00786EEB" w:rsidRDefault="00076DAA" w:rsidP="00076DAA">
      <w:pPr>
        <w:pStyle w:val="Prrafodelista"/>
        <w:spacing w:before="240" w:after="240"/>
        <w:jc w:val="both"/>
        <w:rPr>
          <w:rFonts w:asciiTheme="minorHAnsi" w:hAnsiTheme="minorHAnsi" w:cstheme="minorHAnsi"/>
          <w:sz w:val="22"/>
          <w:szCs w:val="22"/>
          <w:lang w:val="es-ES"/>
        </w:rPr>
      </w:pPr>
    </w:p>
    <w:p w14:paraId="3F476C52" w14:textId="77777777"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Sin perjuicio de lo establecido por la Ley Aplicable, serán rechazadas las Ofertas que, por su contenido, impidan la selección objetiva, y además en los siguientes casos:</w:t>
      </w:r>
    </w:p>
    <w:p w14:paraId="32135AD5" w14:textId="77777777" w:rsidR="00076DAA" w:rsidRPr="00786EEB" w:rsidRDefault="00076DAA" w:rsidP="00076DAA">
      <w:pPr>
        <w:pStyle w:val="Prrafodelista"/>
        <w:spacing w:before="240" w:after="240"/>
        <w:ind w:left="1152"/>
        <w:jc w:val="both"/>
        <w:rPr>
          <w:rFonts w:asciiTheme="minorHAnsi" w:hAnsiTheme="minorHAnsi" w:cstheme="minorHAnsi"/>
          <w:sz w:val="22"/>
          <w:szCs w:val="22"/>
          <w:lang w:val="es-ES"/>
        </w:rPr>
      </w:pPr>
    </w:p>
    <w:p w14:paraId="2B907D70" w14:textId="77777777" w:rsidR="00071614" w:rsidRPr="00786EEB" w:rsidRDefault="00071614"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se presente la Oferta en forma subordinada al cumplimiento de cualquier condición o modalidad.</w:t>
      </w:r>
    </w:p>
    <w:p w14:paraId="61290648" w14:textId="77777777" w:rsidR="00071614" w:rsidRPr="00786EEB" w:rsidRDefault="00071614" w:rsidP="00076DAA">
      <w:pPr>
        <w:pStyle w:val="Prrafodelista"/>
        <w:spacing w:before="240" w:after="240"/>
        <w:ind w:left="1152"/>
        <w:jc w:val="both"/>
        <w:rPr>
          <w:rFonts w:asciiTheme="minorHAnsi" w:hAnsiTheme="minorHAnsi" w:cstheme="minorHAnsi"/>
          <w:sz w:val="22"/>
          <w:szCs w:val="22"/>
          <w:lang w:val="es-ES"/>
        </w:rPr>
      </w:pPr>
    </w:p>
    <w:p w14:paraId="4F065478" w14:textId="5DE7DFAF" w:rsidR="00631C9E" w:rsidRPr="00786EEB" w:rsidRDefault="00631C9E"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una misma persona natural o jurídica, o Integrante de una Estructura Plural presente o haga parte en más de una Oferta para el presente Proceso de Selección.</w:t>
      </w:r>
    </w:p>
    <w:p w14:paraId="638FBF7C" w14:textId="77777777" w:rsidR="00823729" w:rsidRPr="00786EEB" w:rsidRDefault="00823729" w:rsidP="00FE4F37">
      <w:pPr>
        <w:pStyle w:val="Prrafodelista"/>
        <w:rPr>
          <w:rFonts w:asciiTheme="minorHAnsi" w:hAnsiTheme="minorHAnsi" w:cstheme="minorHAnsi"/>
          <w:sz w:val="22"/>
          <w:szCs w:val="22"/>
          <w:lang w:val="es-ES"/>
        </w:rPr>
      </w:pPr>
    </w:p>
    <w:p w14:paraId="4F53FCEF" w14:textId="2B333B81" w:rsidR="00823729" w:rsidRPr="00786EEB" w:rsidRDefault="00823729"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Que el Oferente individual o algún Integrante de la Estructura Plural esté reportado en el Boletín de </w:t>
      </w:r>
      <w:proofErr w:type="gramStart"/>
      <w:r w:rsidRPr="00786EEB">
        <w:rPr>
          <w:rFonts w:asciiTheme="minorHAnsi" w:hAnsiTheme="minorHAnsi" w:cstheme="minorHAnsi"/>
          <w:sz w:val="22"/>
          <w:szCs w:val="22"/>
          <w:lang w:val="es-ES"/>
        </w:rPr>
        <w:t>Responsables</w:t>
      </w:r>
      <w:proofErr w:type="gramEnd"/>
      <w:r w:rsidRPr="00786EEB">
        <w:rPr>
          <w:rFonts w:asciiTheme="minorHAnsi" w:hAnsiTheme="minorHAnsi" w:cstheme="minorHAnsi"/>
          <w:sz w:val="22"/>
          <w:szCs w:val="22"/>
          <w:lang w:val="es-ES"/>
        </w:rPr>
        <w:t xml:space="preserve"> Fiscales emitido por la Contraloría General de la República.</w:t>
      </w:r>
    </w:p>
    <w:p w14:paraId="650F2058" w14:textId="77777777" w:rsidR="00CD1971" w:rsidRPr="00786EEB" w:rsidRDefault="00CD1971" w:rsidP="00FE4F37">
      <w:pPr>
        <w:pStyle w:val="Prrafodelista"/>
        <w:rPr>
          <w:rFonts w:asciiTheme="minorHAnsi" w:hAnsiTheme="minorHAnsi" w:cstheme="minorHAnsi"/>
          <w:sz w:val="22"/>
          <w:szCs w:val="22"/>
          <w:lang w:val="es-ES"/>
        </w:rPr>
      </w:pPr>
    </w:p>
    <w:p w14:paraId="5695D7A7" w14:textId="16CA0DF5" w:rsidR="00CD1971" w:rsidRPr="00786EEB" w:rsidRDefault="00CD1971"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Que el objeto social del Oferente individual o de algún Integrante de la Estructura Plural no permita desarrollar el objeto del presente </w:t>
      </w:r>
      <w:r w:rsidR="005A2EC7" w:rsidRPr="00786EEB">
        <w:rPr>
          <w:rFonts w:asciiTheme="minorHAnsi" w:hAnsiTheme="minorHAnsi" w:cstheme="minorHAnsi"/>
          <w:sz w:val="22"/>
          <w:szCs w:val="22"/>
          <w:lang w:val="es-ES"/>
        </w:rPr>
        <w:t>Pliego de Condiciones</w:t>
      </w:r>
      <w:r w:rsidRPr="00786EEB">
        <w:rPr>
          <w:rFonts w:asciiTheme="minorHAnsi" w:hAnsiTheme="minorHAnsi" w:cstheme="minorHAnsi"/>
          <w:sz w:val="22"/>
          <w:szCs w:val="22"/>
          <w:lang w:val="es-ES"/>
        </w:rPr>
        <w:t xml:space="preserve"> y la ejecución del Proyecto.</w:t>
      </w:r>
    </w:p>
    <w:p w14:paraId="3B3D8ACB" w14:textId="77777777" w:rsidR="00142827" w:rsidRPr="00786EEB" w:rsidRDefault="00142827" w:rsidP="00FE4F37">
      <w:pPr>
        <w:pStyle w:val="Prrafodelista"/>
        <w:rPr>
          <w:rFonts w:asciiTheme="minorHAnsi" w:hAnsiTheme="minorHAnsi" w:cstheme="minorHAnsi"/>
          <w:sz w:val="22"/>
          <w:szCs w:val="22"/>
          <w:lang w:val="es-ES"/>
        </w:rPr>
      </w:pPr>
    </w:p>
    <w:p w14:paraId="2DA5416D" w14:textId="1BF00D1A" w:rsidR="00142827" w:rsidRPr="00786EEB" w:rsidRDefault="00142827"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se presente la Oferta extemporáneamente.</w:t>
      </w:r>
    </w:p>
    <w:p w14:paraId="2B1766C3" w14:textId="77777777" w:rsidR="00D05B75" w:rsidRPr="00786EEB" w:rsidRDefault="00D05B75" w:rsidP="00FE4F37">
      <w:pPr>
        <w:pStyle w:val="Prrafodelista"/>
        <w:rPr>
          <w:rFonts w:asciiTheme="minorHAnsi" w:hAnsiTheme="minorHAnsi" w:cstheme="minorHAnsi"/>
          <w:sz w:val="22"/>
          <w:szCs w:val="22"/>
          <w:lang w:val="es-ES"/>
        </w:rPr>
      </w:pPr>
    </w:p>
    <w:p w14:paraId="4FE71867" w14:textId="6B0D22B6" w:rsidR="00D05B75" w:rsidRPr="00786EEB" w:rsidRDefault="00D05B75"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CO"/>
        </w:rPr>
        <w:t>Cuando se entregue la información de la Oferta Económica en el sobre que no corresponda.</w:t>
      </w:r>
    </w:p>
    <w:p w14:paraId="74D92288" w14:textId="77777777" w:rsidR="00895D05" w:rsidRPr="00786EEB" w:rsidRDefault="00895D05" w:rsidP="00FE4F37">
      <w:pPr>
        <w:pStyle w:val="Prrafodelista"/>
        <w:rPr>
          <w:rFonts w:asciiTheme="minorHAnsi" w:hAnsiTheme="minorHAnsi" w:cstheme="minorHAnsi"/>
          <w:sz w:val="22"/>
          <w:szCs w:val="22"/>
          <w:lang w:val="es-ES"/>
        </w:rPr>
      </w:pPr>
    </w:p>
    <w:p w14:paraId="1723A9A1" w14:textId="520B02CE" w:rsidR="00895D05" w:rsidRPr="00786EEB" w:rsidRDefault="00895D05"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se presente más de una Oferta Económica con valores u ofertas distintas en el Sobre</w:t>
      </w:r>
      <w:r w:rsidR="000D57BA" w:rsidRPr="00786EEB">
        <w:rPr>
          <w:rFonts w:asciiTheme="minorHAnsi" w:hAnsiTheme="minorHAnsi" w:cstheme="minorHAnsi"/>
          <w:sz w:val="22"/>
          <w:szCs w:val="22"/>
          <w:lang w:val="es-ES"/>
        </w:rPr>
        <w:t xml:space="preserve"> No.</w:t>
      </w:r>
      <w:r w:rsidRPr="00786EEB">
        <w:rPr>
          <w:rFonts w:asciiTheme="minorHAnsi" w:hAnsiTheme="minorHAnsi" w:cstheme="minorHAnsi"/>
          <w:sz w:val="22"/>
          <w:szCs w:val="22"/>
          <w:lang w:val="es-ES"/>
        </w:rPr>
        <w:t xml:space="preserve"> 2.</w:t>
      </w:r>
    </w:p>
    <w:p w14:paraId="4C54A418" w14:textId="77777777" w:rsidR="00631C9E" w:rsidRPr="00786EEB" w:rsidRDefault="00631C9E" w:rsidP="00FE4F37">
      <w:pPr>
        <w:pStyle w:val="Prrafodelista"/>
        <w:rPr>
          <w:rFonts w:asciiTheme="minorHAnsi" w:hAnsiTheme="minorHAnsi" w:cstheme="minorHAnsi"/>
          <w:sz w:val="22"/>
          <w:szCs w:val="22"/>
          <w:lang w:val="es-ES"/>
        </w:rPr>
      </w:pPr>
    </w:p>
    <w:p w14:paraId="02E204F6" w14:textId="77777777" w:rsidR="00071614" w:rsidRPr="00786EEB" w:rsidRDefault="00071614" w:rsidP="00076DAA">
      <w:pPr>
        <w:pStyle w:val="Prrafodelista"/>
        <w:spacing w:before="240" w:after="240"/>
        <w:ind w:left="1152"/>
        <w:jc w:val="both"/>
        <w:rPr>
          <w:rFonts w:asciiTheme="minorHAnsi" w:hAnsiTheme="minorHAnsi" w:cstheme="minorHAnsi"/>
          <w:sz w:val="22"/>
          <w:szCs w:val="22"/>
          <w:lang w:val="es-ES"/>
        </w:rPr>
      </w:pPr>
    </w:p>
    <w:p w14:paraId="33E4FA6E" w14:textId="77777777" w:rsidR="000D0936" w:rsidRPr="00786EEB" w:rsidRDefault="00071614" w:rsidP="00E0782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no se anexe con la Oferta la Garantía de Seriedad de la Oferta que trata este Pliego.</w:t>
      </w:r>
    </w:p>
    <w:p w14:paraId="7268161E" w14:textId="77777777" w:rsidR="00071614" w:rsidRPr="00786EEB" w:rsidRDefault="00071614" w:rsidP="00076DAA">
      <w:pPr>
        <w:pStyle w:val="Prrafodelista"/>
        <w:spacing w:before="240" w:after="240"/>
        <w:ind w:left="1152"/>
        <w:jc w:val="both"/>
        <w:rPr>
          <w:rFonts w:asciiTheme="minorHAnsi" w:hAnsiTheme="minorHAnsi" w:cstheme="minorHAnsi"/>
          <w:sz w:val="22"/>
          <w:szCs w:val="22"/>
          <w:lang w:val="es-ES"/>
        </w:rPr>
      </w:pPr>
    </w:p>
    <w:p w14:paraId="1E256AAC" w14:textId="77777777" w:rsidR="000D0936" w:rsidRPr="00786EEB" w:rsidRDefault="00071614" w:rsidP="00E0782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no se presente la Oferta Económica o no esté debidamente suscrita o la misma adolezca de errores que impidan la selección objetiva, en los términos y condiciones señalados en este Pliego de Condiciones.</w:t>
      </w:r>
    </w:p>
    <w:p w14:paraId="1C7A0002" w14:textId="77777777" w:rsidR="00550838" w:rsidRPr="00786EEB" w:rsidRDefault="00550838" w:rsidP="00550838">
      <w:pPr>
        <w:pStyle w:val="Prrafodelista"/>
        <w:rPr>
          <w:rFonts w:asciiTheme="minorHAnsi" w:hAnsiTheme="minorHAnsi" w:cstheme="minorHAnsi"/>
          <w:sz w:val="22"/>
          <w:szCs w:val="22"/>
          <w:lang w:val="es-ES"/>
        </w:rPr>
      </w:pPr>
    </w:p>
    <w:p w14:paraId="0F5F170F" w14:textId="6E3B7B1E" w:rsidR="000D0936" w:rsidRPr="00786EEB" w:rsidRDefault="00550838" w:rsidP="00E07827">
      <w:pPr>
        <w:pStyle w:val="Prrafodelista"/>
        <w:numPr>
          <w:ilvl w:val="3"/>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exista una (1) Oferta Hábil, y su Oferta Económica sea menor al</w:t>
      </w:r>
      <w:r w:rsidR="00D24619" w:rsidRPr="00786EEB">
        <w:rPr>
          <w:rFonts w:asciiTheme="minorHAnsi" w:hAnsiTheme="minorHAnsi" w:cstheme="minorHAnsi"/>
          <w:sz w:val="22"/>
          <w:szCs w:val="22"/>
          <w:lang w:val="es-ES"/>
        </w:rPr>
        <w:t xml:space="preserve"> </w:t>
      </w:r>
      <w:r w:rsidR="00E96200" w:rsidRPr="00786EEB">
        <w:rPr>
          <w:rFonts w:asciiTheme="minorHAnsi" w:hAnsiTheme="minorHAnsi" w:cstheme="minorHAnsi"/>
          <w:sz w:val="22"/>
          <w:szCs w:val="22"/>
          <w:lang w:val="es-ES"/>
        </w:rPr>
        <w:t>ochenta</w:t>
      </w:r>
      <w:r w:rsidRPr="00786EEB">
        <w:rPr>
          <w:rFonts w:asciiTheme="minorHAnsi" w:hAnsiTheme="minorHAnsi" w:cstheme="minorHAnsi"/>
          <w:sz w:val="22"/>
          <w:szCs w:val="22"/>
          <w:lang w:val="es-ES"/>
        </w:rPr>
        <w:t xml:space="preserve"> por ciento (</w:t>
      </w:r>
      <w:r w:rsidR="00D24619" w:rsidRPr="00786EEB">
        <w:rPr>
          <w:rFonts w:asciiTheme="minorHAnsi" w:hAnsiTheme="minorHAnsi" w:cstheme="minorHAnsi"/>
          <w:sz w:val="22"/>
          <w:szCs w:val="22"/>
          <w:lang w:val="es-ES"/>
        </w:rPr>
        <w:t>80</w:t>
      </w:r>
      <w:r w:rsidRPr="00786EEB">
        <w:rPr>
          <w:rFonts w:asciiTheme="minorHAnsi" w:hAnsiTheme="minorHAnsi" w:cstheme="minorHAnsi"/>
          <w:sz w:val="22"/>
          <w:szCs w:val="22"/>
          <w:lang w:val="es-ES"/>
        </w:rPr>
        <w:t xml:space="preserve">%) del Valor Máximo de la Oferta Económica establecido en el numeral </w:t>
      </w:r>
      <w:r w:rsidR="000D0936" w:rsidRPr="00786EEB">
        <w:rPr>
          <w:rFonts w:asciiTheme="minorHAnsi" w:hAnsiTheme="minorHAnsi" w:cstheme="minorHAnsi"/>
          <w:sz w:val="22"/>
          <w:szCs w:val="22"/>
          <w:lang w:val="es-ES"/>
        </w:rPr>
        <w:fldChar w:fldCharType="begin"/>
      </w:r>
      <w:r w:rsidR="000D0936" w:rsidRPr="00786EEB">
        <w:rPr>
          <w:rFonts w:asciiTheme="minorHAnsi" w:hAnsiTheme="minorHAnsi" w:cstheme="minorHAnsi"/>
          <w:sz w:val="22"/>
          <w:szCs w:val="22"/>
          <w:lang w:val="es-ES"/>
        </w:rPr>
        <w:instrText xml:space="preserve"> REF _Ref35351563 \w \h </w:instrText>
      </w:r>
      <w:r w:rsidR="00786EEB" w:rsidRPr="00786EEB">
        <w:rPr>
          <w:rFonts w:asciiTheme="minorHAnsi" w:hAnsiTheme="minorHAnsi" w:cstheme="minorHAnsi"/>
          <w:sz w:val="22"/>
          <w:szCs w:val="22"/>
          <w:lang w:val="es-ES"/>
        </w:rPr>
        <w:instrText xml:space="preserve"> \* MERGEFORMAT </w:instrText>
      </w:r>
      <w:r w:rsidR="000D0936" w:rsidRPr="00786EEB">
        <w:rPr>
          <w:rFonts w:asciiTheme="minorHAnsi" w:hAnsiTheme="minorHAnsi" w:cstheme="minorHAnsi"/>
          <w:sz w:val="22"/>
          <w:szCs w:val="22"/>
          <w:lang w:val="es-ES"/>
        </w:rPr>
      </w:r>
      <w:r w:rsidR="000D0936"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1.3.60</w:t>
      </w:r>
      <w:r w:rsidR="000D0936" w:rsidRPr="00786EEB">
        <w:rPr>
          <w:rFonts w:asciiTheme="minorHAnsi" w:hAnsiTheme="minorHAnsi" w:cstheme="minorHAnsi"/>
          <w:sz w:val="22"/>
          <w:szCs w:val="22"/>
          <w:lang w:val="es-ES"/>
        </w:rPr>
        <w:fldChar w:fldCharType="end"/>
      </w:r>
      <w:r w:rsidRPr="00786EEB">
        <w:rPr>
          <w:rFonts w:asciiTheme="minorHAnsi" w:hAnsiTheme="minorHAnsi" w:cstheme="minorHAnsi"/>
          <w:sz w:val="22"/>
          <w:szCs w:val="22"/>
          <w:lang w:val="es-ES"/>
        </w:rPr>
        <w:t xml:space="preserve"> de este Pliego de Condiciones.</w:t>
      </w:r>
    </w:p>
    <w:p w14:paraId="4E04551E" w14:textId="77777777" w:rsidR="002F1A45" w:rsidRPr="00786EEB" w:rsidRDefault="002F1A45" w:rsidP="002F1A45">
      <w:pPr>
        <w:pStyle w:val="Prrafodelista"/>
        <w:rPr>
          <w:rFonts w:asciiTheme="minorHAnsi" w:hAnsiTheme="minorHAnsi" w:cstheme="minorHAnsi"/>
          <w:sz w:val="22"/>
          <w:szCs w:val="22"/>
          <w:lang w:val="es-ES"/>
        </w:rPr>
      </w:pPr>
    </w:p>
    <w:p w14:paraId="1742425B" w14:textId="457AA52D" w:rsidR="000D0936" w:rsidRPr="00786EEB" w:rsidRDefault="002F1A45" w:rsidP="00E0782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la Oferta Económica resulte menor al límite inferior de conformidad con lo establecido en el numeral</w:t>
      </w:r>
      <w:r w:rsidR="006A658E" w:rsidRPr="00786EEB">
        <w:rPr>
          <w:rFonts w:asciiTheme="minorHAnsi" w:hAnsiTheme="minorHAnsi" w:cstheme="minorHAnsi"/>
          <w:sz w:val="22"/>
          <w:szCs w:val="22"/>
          <w:lang w:val="es-ES"/>
        </w:rPr>
        <w:t xml:space="preserve"> </w:t>
      </w:r>
      <w:r w:rsidR="006A658E" w:rsidRPr="00786EEB">
        <w:rPr>
          <w:rFonts w:asciiTheme="minorHAnsi" w:hAnsiTheme="minorHAnsi" w:cstheme="minorHAnsi"/>
          <w:sz w:val="22"/>
          <w:szCs w:val="22"/>
          <w:lang w:val="es-ES"/>
        </w:rPr>
        <w:fldChar w:fldCharType="begin"/>
      </w:r>
      <w:r w:rsidR="006A658E" w:rsidRPr="00786EEB">
        <w:rPr>
          <w:rFonts w:asciiTheme="minorHAnsi" w:hAnsiTheme="minorHAnsi" w:cstheme="minorHAnsi"/>
          <w:sz w:val="22"/>
          <w:szCs w:val="22"/>
          <w:lang w:val="es-ES"/>
        </w:rPr>
        <w:instrText xml:space="preserve"> REF _Ref141917723 \r \h </w:instrText>
      </w:r>
      <w:r w:rsidR="00786EEB" w:rsidRPr="00786EEB">
        <w:rPr>
          <w:rFonts w:asciiTheme="minorHAnsi" w:hAnsiTheme="minorHAnsi" w:cstheme="minorHAnsi"/>
          <w:sz w:val="22"/>
          <w:szCs w:val="22"/>
          <w:lang w:val="es-ES"/>
        </w:rPr>
        <w:instrText xml:space="preserve"> \* MERGEFORMAT </w:instrText>
      </w:r>
      <w:r w:rsidR="006A658E" w:rsidRPr="00786EEB">
        <w:rPr>
          <w:rFonts w:asciiTheme="minorHAnsi" w:hAnsiTheme="minorHAnsi" w:cstheme="minorHAnsi"/>
          <w:sz w:val="22"/>
          <w:szCs w:val="22"/>
          <w:lang w:val="es-ES"/>
        </w:rPr>
      </w:r>
      <w:r w:rsidR="006A658E" w:rsidRPr="00786EEB">
        <w:rPr>
          <w:rFonts w:asciiTheme="minorHAnsi" w:hAnsiTheme="minorHAnsi" w:cstheme="minorHAnsi"/>
          <w:sz w:val="22"/>
          <w:szCs w:val="22"/>
          <w:lang w:val="es-ES"/>
        </w:rPr>
        <w:fldChar w:fldCharType="separate"/>
      </w:r>
      <w:r w:rsidR="001F51D3">
        <w:rPr>
          <w:rFonts w:asciiTheme="minorHAnsi" w:hAnsiTheme="minorHAnsi" w:cstheme="minorHAnsi"/>
          <w:sz w:val="22"/>
          <w:szCs w:val="22"/>
          <w:lang w:val="es-ES"/>
        </w:rPr>
        <w:t>8.5.5</w:t>
      </w:r>
      <w:r w:rsidR="006A658E" w:rsidRPr="00786EEB">
        <w:rPr>
          <w:rFonts w:asciiTheme="minorHAnsi" w:hAnsiTheme="minorHAnsi" w:cstheme="minorHAnsi"/>
          <w:sz w:val="22"/>
          <w:szCs w:val="22"/>
          <w:lang w:val="es-ES"/>
        </w:rPr>
        <w:fldChar w:fldCharType="end"/>
      </w:r>
      <w:r w:rsidR="000D0936" w:rsidRPr="00786EEB">
        <w:rPr>
          <w:rFonts w:asciiTheme="minorHAnsi" w:hAnsiTheme="minorHAnsi" w:cstheme="minorHAnsi"/>
          <w:sz w:val="22"/>
          <w:szCs w:val="22"/>
          <w:lang w:val="es-ES"/>
        </w:rPr>
        <w:t>.</w:t>
      </w:r>
    </w:p>
    <w:p w14:paraId="63F86A75" w14:textId="77777777" w:rsidR="00071614" w:rsidRPr="00786EEB" w:rsidRDefault="00071614" w:rsidP="00076DAA">
      <w:pPr>
        <w:pStyle w:val="Prrafodelista"/>
        <w:spacing w:before="240" w:after="240"/>
        <w:ind w:left="1152"/>
        <w:jc w:val="both"/>
        <w:rPr>
          <w:rFonts w:asciiTheme="minorHAnsi" w:hAnsiTheme="minorHAnsi" w:cstheme="minorHAnsi"/>
          <w:sz w:val="22"/>
          <w:szCs w:val="22"/>
          <w:lang w:val="es-ES"/>
        </w:rPr>
      </w:pPr>
    </w:p>
    <w:p w14:paraId="4C18FCB2" w14:textId="62BB83F2" w:rsidR="000D0936" w:rsidRPr="00786EEB" w:rsidRDefault="00071614" w:rsidP="00E0782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Cuando se omitan requisitos contenidos en el Pliego o </w:t>
      </w:r>
      <w:r w:rsidR="00786EEB" w:rsidRPr="00786EEB">
        <w:rPr>
          <w:rFonts w:asciiTheme="minorHAnsi" w:hAnsiTheme="minorHAnsi" w:cstheme="minorHAnsi"/>
          <w:sz w:val="22"/>
          <w:szCs w:val="22"/>
          <w:lang w:val="es-ES"/>
        </w:rPr>
        <w:t>Anexos</w:t>
      </w:r>
      <w:r w:rsidRPr="00786EEB">
        <w:rPr>
          <w:rFonts w:asciiTheme="minorHAnsi" w:hAnsiTheme="minorHAnsi" w:cstheme="minorHAnsi"/>
          <w:sz w:val="22"/>
          <w:szCs w:val="22"/>
          <w:lang w:val="es-ES"/>
        </w:rPr>
        <w:t xml:space="preserve"> que impidan la comparación objetiva de las Ofertas o no hayan sido subsanadas.</w:t>
      </w:r>
    </w:p>
    <w:p w14:paraId="75A30B9B" w14:textId="77777777" w:rsidR="00071614" w:rsidRPr="00786EEB" w:rsidRDefault="00071614" w:rsidP="00076DAA">
      <w:pPr>
        <w:pStyle w:val="Prrafodelista"/>
        <w:spacing w:before="240" w:after="240"/>
        <w:ind w:left="1152"/>
        <w:jc w:val="both"/>
        <w:rPr>
          <w:rFonts w:asciiTheme="minorHAnsi" w:hAnsiTheme="minorHAnsi" w:cstheme="minorHAnsi"/>
          <w:sz w:val="22"/>
          <w:szCs w:val="22"/>
          <w:lang w:val="es-ES"/>
        </w:rPr>
      </w:pPr>
    </w:p>
    <w:p w14:paraId="0B013C70" w14:textId="77777777" w:rsidR="000D0936" w:rsidRPr="00786EEB" w:rsidRDefault="00071614" w:rsidP="00E0782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Cuando se compruebe que un Oferente ha interferido, influenciado u obtenido correspondencia interna, proyectos de conceptos de evaluación o de respuesta a observaciones no enviados oficialmente a los Oferentes.</w:t>
      </w:r>
    </w:p>
    <w:p w14:paraId="4978435E" w14:textId="77777777" w:rsidR="00071614" w:rsidRPr="00786EEB" w:rsidRDefault="00071614" w:rsidP="00076DAA">
      <w:pPr>
        <w:pStyle w:val="Prrafodelista"/>
        <w:spacing w:before="240" w:after="240"/>
        <w:ind w:left="1152"/>
        <w:jc w:val="both"/>
        <w:rPr>
          <w:rFonts w:asciiTheme="minorHAnsi" w:hAnsiTheme="minorHAnsi" w:cstheme="minorHAnsi"/>
          <w:sz w:val="22"/>
          <w:szCs w:val="22"/>
          <w:lang w:val="es-ES"/>
        </w:rPr>
      </w:pPr>
    </w:p>
    <w:p w14:paraId="25BD4D35" w14:textId="4FBDA863" w:rsidR="000D0936" w:rsidRPr="00786EEB" w:rsidRDefault="00071614" w:rsidP="00E07827">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Cuando la autoridad competente compruebe que existió colusión entre los Oferentes tendiente a alterar la aplicación de los principios fijados por la ANI para </w:t>
      </w:r>
      <w:r w:rsidR="00D547CF" w:rsidRPr="00786EEB">
        <w:rPr>
          <w:rFonts w:asciiTheme="minorHAnsi" w:hAnsiTheme="minorHAnsi" w:cstheme="minorHAnsi"/>
          <w:sz w:val="22"/>
          <w:szCs w:val="22"/>
          <w:lang w:val="es-ES"/>
        </w:rPr>
        <w:t>el presente Proceso de Selección</w:t>
      </w:r>
      <w:r w:rsidR="000D0936" w:rsidRPr="00786EEB">
        <w:rPr>
          <w:rFonts w:asciiTheme="minorHAnsi" w:hAnsiTheme="minorHAnsi" w:cstheme="minorHAnsi"/>
          <w:sz w:val="22"/>
          <w:szCs w:val="22"/>
          <w:lang w:val="es-ES"/>
        </w:rPr>
        <w:t>.</w:t>
      </w:r>
      <w:bookmarkStart w:id="503" w:name="_Toc98065175"/>
      <w:bookmarkStart w:id="504" w:name="_Toc102189551"/>
      <w:bookmarkStart w:id="505" w:name="_Toc103477014"/>
      <w:bookmarkStart w:id="506" w:name="_Toc104882936"/>
      <w:bookmarkStart w:id="507" w:name="_Toc104883543"/>
      <w:bookmarkStart w:id="508" w:name="_Toc104883669"/>
      <w:bookmarkStart w:id="509" w:name="_Toc104883809"/>
      <w:bookmarkStart w:id="510" w:name="_Toc104884229"/>
      <w:bookmarkStart w:id="511" w:name="_Toc106426521"/>
    </w:p>
    <w:p w14:paraId="6A47BED8" w14:textId="77777777" w:rsidR="00071614" w:rsidRPr="00786EEB" w:rsidRDefault="00071614" w:rsidP="00076DAA">
      <w:pPr>
        <w:pStyle w:val="Prrafodelista"/>
        <w:spacing w:before="240" w:after="240"/>
        <w:ind w:left="1152"/>
        <w:jc w:val="both"/>
        <w:rPr>
          <w:rFonts w:asciiTheme="minorHAnsi" w:hAnsiTheme="minorHAnsi" w:cstheme="minorHAnsi"/>
          <w:sz w:val="22"/>
          <w:szCs w:val="22"/>
          <w:lang w:val="es-ES"/>
        </w:rPr>
      </w:pPr>
    </w:p>
    <w:p w14:paraId="5D716771" w14:textId="0075CAE3" w:rsidR="000D0936" w:rsidRPr="00786EEB" w:rsidRDefault="00071614" w:rsidP="00E07827">
      <w:pPr>
        <w:pStyle w:val="Prrafodelista"/>
        <w:numPr>
          <w:ilvl w:val="3"/>
          <w:numId w:val="11"/>
        </w:numPr>
        <w:spacing w:before="240" w:after="240"/>
        <w:jc w:val="both"/>
        <w:rPr>
          <w:rFonts w:asciiTheme="minorHAnsi" w:hAnsiTheme="minorHAnsi" w:cstheme="minorHAnsi"/>
          <w:sz w:val="22"/>
          <w:szCs w:val="22"/>
          <w:lang w:val="es-ES"/>
        </w:rPr>
      </w:pPr>
      <w:bookmarkStart w:id="512" w:name="_Toc98065177"/>
      <w:bookmarkStart w:id="513" w:name="_Toc102189553"/>
      <w:bookmarkStart w:id="514" w:name="_Toc103477016"/>
      <w:bookmarkStart w:id="515" w:name="_Toc104882938"/>
      <w:bookmarkStart w:id="516" w:name="_Toc104883545"/>
      <w:bookmarkStart w:id="517" w:name="_Toc104883671"/>
      <w:bookmarkStart w:id="518" w:name="_Toc104883811"/>
      <w:bookmarkStart w:id="519" w:name="_Toc104884231"/>
      <w:bookmarkStart w:id="520" w:name="_Toc106426523"/>
      <w:bookmarkEnd w:id="503"/>
      <w:bookmarkEnd w:id="504"/>
      <w:bookmarkEnd w:id="505"/>
      <w:bookmarkEnd w:id="506"/>
      <w:bookmarkEnd w:id="507"/>
      <w:bookmarkEnd w:id="508"/>
      <w:bookmarkEnd w:id="509"/>
      <w:bookmarkEnd w:id="510"/>
      <w:bookmarkEnd w:id="511"/>
      <w:r w:rsidRPr="00786EEB">
        <w:rPr>
          <w:rFonts w:asciiTheme="minorHAnsi" w:hAnsiTheme="minorHAnsi" w:cstheme="minorHAnsi"/>
          <w:sz w:val="22"/>
          <w:szCs w:val="22"/>
          <w:lang w:val="es-ES"/>
        </w:rPr>
        <w:t>Cuando el Oferente se encuentre incurso en cualquier causal de inhabilidad o incompatibilidad</w:t>
      </w:r>
      <w:r w:rsidR="00A2065E" w:rsidRPr="00786EEB">
        <w:rPr>
          <w:rFonts w:asciiTheme="minorHAnsi" w:hAnsiTheme="minorHAnsi" w:cstheme="minorHAnsi"/>
          <w:sz w:val="22"/>
          <w:szCs w:val="22"/>
          <w:lang w:val="es-ES"/>
        </w:rPr>
        <w:t xml:space="preserve"> o prohibición o conflicto de interés</w:t>
      </w:r>
      <w:r w:rsidRPr="00786EEB">
        <w:rPr>
          <w:rFonts w:asciiTheme="minorHAnsi" w:hAnsiTheme="minorHAnsi" w:cstheme="minorHAnsi"/>
          <w:sz w:val="22"/>
          <w:szCs w:val="22"/>
          <w:lang w:val="es-ES"/>
        </w:rPr>
        <w:t xml:space="preserve"> fijadas por la Constitución y la Ley, conflictos de interés o se encuentre en causal de disolución o liquidación obligatoria</w:t>
      </w:r>
      <w:r w:rsidR="00CE6249" w:rsidRPr="00786EEB">
        <w:rPr>
          <w:rFonts w:asciiTheme="minorHAnsi" w:hAnsiTheme="minorHAnsi" w:cstheme="minorHAnsi"/>
          <w:sz w:val="22"/>
          <w:szCs w:val="22"/>
          <w:lang w:val="es-ES"/>
        </w:rPr>
        <w:t xml:space="preserve"> </w:t>
      </w:r>
      <w:r w:rsidR="00C57563" w:rsidRPr="00786EEB">
        <w:rPr>
          <w:rFonts w:asciiTheme="minorHAnsi" w:hAnsiTheme="minorHAnsi" w:cstheme="minorHAnsi"/>
          <w:sz w:val="22"/>
          <w:szCs w:val="22"/>
          <w:lang w:val="es-ES"/>
        </w:rPr>
        <w:t>judicial o voluntaria en Colombia o cualquier jurisdicción, o esté incursa en la situación descrita en el numeral 1 del artículo 38 de la Ley 1116 de 2006</w:t>
      </w:r>
      <w:r w:rsidRPr="00786EEB">
        <w:rPr>
          <w:rFonts w:asciiTheme="minorHAnsi" w:hAnsiTheme="minorHAnsi" w:cstheme="minorHAnsi"/>
          <w:sz w:val="22"/>
          <w:szCs w:val="22"/>
          <w:lang w:val="es-ES"/>
        </w:rPr>
        <w:t>.</w:t>
      </w:r>
      <w:bookmarkEnd w:id="512"/>
      <w:bookmarkEnd w:id="513"/>
      <w:bookmarkEnd w:id="514"/>
      <w:bookmarkEnd w:id="515"/>
      <w:bookmarkEnd w:id="516"/>
      <w:bookmarkEnd w:id="517"/>
      <w:bookmarkEnd w:id="518"/>
      <w:bookmarkEnd w:id="519"/>
      <w:bookmarkEnd w:id="520"/>
    </w:p>
    <w:p w14:paraId="53712554" w14:textId="77777777" w:rsidR="00A72C93" w:rsidRPr="00786EEB" w:rsidRDefault="00A72C93" w:rsidP="00FE4F37">
      <w:pPr>
        <w:pStyle w:val="Prrafodelista"/>
        <w:rPr>
          <w:rFonts w:asciiTheme="minorHAnsi" w:hAnsiTheme="minorHAnsi" w:cstheme="minorHAnsi"/>
          <w:sz w:val="22"/>
          <w:szCs w:val="22"/>
          <w:lang w:val="es-ES"/>
        </w:rPr>
      </w:pPr>
    </w:p>
    <w:p w14:paraId="7E3D0CFE" w14:textId="2631A89C" w:rsidR="00A72C93" w:rsidRPr="00786EEB" w:rsidRDefault="00A72C93" w:rsidP="00A72C93">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el Oferente persona jurídica o uno de los Integrantes de la Estructura Plural sea objeto de fusión o escisión entre la Fecha de Cierre y la Adjudicación del presente Proceso de Selección, siempre que la persona jurídica deje de operar independientemente.</w:t>
      </w:r>
    </w:p>
    <w:p w14:paraId="74C2CD04" w14:textId="77777777" w:rsidR="00A72C93" w:rsidRPr="00786EEB" w:rsidRDefault="00A72C93" w:rsidP="00FE4F37">
      <w:pPr>
        <w:pStyle w:val="Prrafodelista"/>
        <w:rPr>
          <w:rFonts w:asciiTheme="minorHAnsi" w:hAnsiTheme="minorHAnsi" w:cstheme="minorHAnsi"/>
          <w:sz w:val="22"/>
          <w:szCs w:val="22"/>
          <w:lang w:val="es-ES"/>
        </w:rPr>
      </w:pPr>
    </w:p>
    <w:p w14:paraId="73278FAF" w14:textId="13A18D0E" w:rsidR="00A72C93" w:rsidRPr="00786EEB" w:rsidRDefault="00A72C93" w:rsidP="00A72C93">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se omita el deber de informar a la ANI de manera inmediata en el caso de presentarse un proceso de escisión, fusión, reorganización empresarial, cambios en el control de las sociedades o liquidación judicial o voluntaria, desde la presentación de la Oferta y hasta la suscripción del Contrato.</w:t>
      </w:r>
    </w:p>
    <w:p w14:paraId="629A475F" w14:textId="77777777" w:rsidR="00071614" w:rsidRPr="00786EEB" w:rsidRDefault="00071614" w:rsidP="00076DAA">
      <w:pPr>
        <w:pStyle w:val="Prrafodelista"/>
        <w:spacing w:before="240" w:after="240"/>
        <w:ind w:left="1152"/>
        <w:jc w:val="both"/>
        <w:rPr>
          <w:rFonts w:asciiTheme="minorHAnsi" w:hAnsiTheme="minorHAnsi" w:cstheme="minorHAnsi"/>
          <w:sz w:val="22"/>
          <w:szCs w:val="22"/>
          <w:lang w:val="es-ES"/>
        </w:rPr>
      </w:pPr>
    </w:p>
    <w:p w14:paraId="53B0E1E0" w14:textId="77777777" w:rsidR="00071614" w:rsidRPr="00786EEB" w:rsidRDefault="00071614"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se trate de Ofertas que correspondan a sociedades que tengan socios comunes, excepto cuando se trate de sociedades anónimas abiertas. Las sociedades anónimas abiertas son las inscritas en el Registro Nacional de Valores y Emisores, según certificación expedida por la Superintendencia Financiera</w:t>
      </w:r>
      <w:r w:rsidR="000D0936" w:rsidRPr="00786EEB">
        <w:rPr>
          <w:rFonts w:asciiTheme="minorHAnsi" w:hAnsiTheme="minorHAnsi" w:cstheme="minorHAnsi"/>
          <w:sz w:val="22"/>
          <w:szCs w:val="22"/>
          <w:lang w:val="es-ES"/>
        </w:rPr>
        <w:t xml:space="preserve"> de Colombia</w:t>
      </w:r>
      <w:r w:rsidRPr="00786EEB">
        <w:rPr>
          <w:rFonts w:asciiTheme="minorHAnsi" w:hAnsiTheme="minorHAnsi" w:cstheme="minorHAnsi"/>
          <w:sz w:val="22"/>
          <w:szCs w:val="22"/>
          <w:lang w:val="es-ES"/>
        </w:rPr>
        <w:t>.</w:t>
      </w:r>
    </w:p>
    <w:p w14:paraId="43D62A76" w14:textId="77777777" w:rsidR="00071614" w:rsidRPr="00786EEB" w:rsidRDefault="00071614" w:rsidP="00076DAA">
      <w:pPr>
        <w:pStyle w:val="Prrafodelista"/>
        <w:spacing w:before="240" w:after="240"/>
        <w:ind w:left="1152"/>
        <w:jc w:val="both"/>
        <w:rPr>
          <w:rFonts w:asciiTheme="minorHAnsi" w:hAnsiTheme="minorHAnsi" w:cstheme="minorHAnsi"/>
          <w:sz w:val="22"/>
          <w:szCs w:val="22"/>
          <w:lang w:val="es-ES"/>
        </w:rPr>
      </w:pPr>
    </w:p>
    <w:p w14:paraId="0A27D3C7" w14:textId="77777777" w:rsidR="00071614" w:rsidRPr="00786EEB" w:rsidRDefault="00071614"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en la Oferta se encuentre información inconsistente o documentos que contengan datos alterados o que contengan errores, cuando quiera que ellos impidan la selección objetiva.</w:t>
      </w:r>
    </w:p>
    <w:p w14:paraId="34F423C7" w14:textId="77777777" w:rsidR="00071614" w:rsidRPr="00786EEB" w:rsidRDefault="00071614" w:rsidP="001464A4">
      <w:pPr>
        <w:pStyle w:val="Prrafodelista"/>
        <w:spacing w:before="240" w:after="240"/>
        <w:ind w:left="1152"/>
        <w:jc w:val="both"/>
        <w:rPr>
          <w:rFonts w:asciiTheme="minorHAnsi" w:hAnsiTheme="minorHAnsi" w:cstheme="minorHAnsi"/>
          <w:sz w:val="22"/>
          <w:szCs w:val="22"/>
          <w:lang w:val="es-ES"/>
        </w:rPr>
      </w:pPr>
    </w:p>
    <w:p w14:paraId="150D62C3" w14:textId="7E340941" w:rsidR="00071614" w:rsidRPr="00786EEB" w:rsidRDefault="00071614"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La falta de prórroga de la Garantía de Seriedad </w:t>
      </w:r>
      <w:r w:rsidR="00892175" w:rsidRPr="00786EEB">
        <w:rPr>
          <w:rFonts w:asciiTheme="minorHAnsi" w:hAnsiTheme="minorHAnsi" w:cstheme="minorHAnsi"/>
          <w:sz w:val="22"/>
          <w:szCs w:val="22"/>
          <w:lang w:val="es-ES"/>
        </w:rPr>
        <w:t xml:space="preserve">de la Oferta </w:t>
      </w:r>
      <w:r w:rsidRPr="00786EEB">
        <w:rPr>
          <w:rFonts w:asciiTheme="minorHAnsi" w:hAnsiTheme="minorHAnsi" w:cstheme="minorHAnsi"/>
          <w:sz w:val="22"/>
          <w:szCs w:val="22"/>
          <w:lang w:val="es-ES"/>
        </w:rPr>
        <w:t xml:space="preserve">en los términos establecidos en este </w:t>
      </w:r>
      <w:r w:rsidR="00E96200" w:rsidRPr="00786EEB">
        <w:rPr>
          <w:rFonts w:asciiTheme="minorHAnsi" w:hAnsiTheme="minorHAnsi" w:cstheme="minorHAnsi"/>
          <w:sz w:val="22"/>
          <w:szCs w:val="22"/>
          <w:lang w:val="es-ES"/>
        </w:rPr>
        <w:t>P</w:t>
      </w:r>
      <w:r w:rsidRPr="00786EEB">
        <w:rPr>
          <w:rFonts w:asciiTheme="minorHAnsi" w:hAnsiTheme="minorHAnsi" w:cstheme="minorHAnsi"/>
          <w:sz w:val="22"/>
          <w:szCs w:val="22"/>
          <w:lang w:val="es-ES"/>
        </w:rPr>
        <w:t>liego</w:t>
      </w:r>
      <w:r w:rsidR="000D0936" w:rsidRPr="00786EEB">
        <w:rPr>
          <w:rFonts w:asciiTheme="minorHAnsi" w:hAnsiTheme="minorHAnsi" w:cstheme="minorHAnsi"/>
          <w:sz w:val="22"/>
          <w:szCs w:val="22"/>
          <w:lang w:val="es-ES"/>
        </w:rPr>
        <w:t xml:space="preserve"> de Condiciones</w:t>
      </w:r>
      <w:r w:rsidRPr="00786EEB">
        <w:rPr>
          <w:rFonts w:asciiTheme="minorHAnsi" w:hAnsiTheme="minorHAnsi" w:cstheme="minorHAnsi"/>
          <w:sz w:val="22"/>
          <w:szCs w:val="22"/>
          <w:lang w:val="es-ES"/>
        </w:rPr>
        <w:t xml:space="preserve">. </w:t>
      </w:r>
    </w:p>
    <w:p w14:paraId="3D9281AC" w14:textId="77777777" w:rsidR="00071614" w:rsidRPr="00786EEB" w:rsidRDefault="00071614" w:rsidP="001464A4">
      <w:pPr>
        <w:pStyle w:val="Prrafodelista"/>
        <w:spacing w:before="240" w:after="240"/>
        <w:ind w:left="1152"/>
        <w:jc w:val="both"/>
        <w:rPr>
          <w:rFonts w:asciiTheme="minorHAnsi" w:hAnsiTheme="minorHAnsi" w:cstheme="minorHAnsi"/>
          <w:sz w:val="22"/>
          <w:szCs w:val="22"/>
          <w:lang w:val="es-ES"/>
        </w:rPr>
      </w:pPr>
    </w:p>
    <w:p w14:paraId="06C30948" w14:textId="1B4643E8" w:rsidR="00AE6E14" w:rsidRPr="00786EEB" w:rsidRDefault="00AE6E14" w:rsidP="00FE4F37">
      <w:pPr>
        <w:pStyle w:val="Prrafodelista"/>
        <w:numPr>
          <w:ilvl w:val="3"/>
          <w:numId w:val="11"/>
        </w:numPr>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el Oferente no allegue los requerimientos de subsane, de conformidad con lo establecido en el presente Pliego de Condiciones, dentro del término de traslado del informe de evaluación y este sea necesario para la acreditación de un Requisito Habilitante.</w:t>
      </w:r>
    </w:p>
    <w:p w14:paraId="716B2A3F" w14:textId="77777777" w:rsidR="00071614" w:rsidRPr="00786EEB" w:rsidRDefault="00071614" w:rsidP="001464A4">
      <w:pPr>
        <w:pStyle w:val="Prrafodelista"/>
        <w:spacing w:before="240" w:after="240"/>
        <w:ind w:left="1152"/>
        <w:jc w:val="both"/>
        <w:rPr>
          <w:rFonts w:asciiTheme="minorHAnsi" w:hAnsiTheme="minorHAnsi" w:cstheme="minorHAnsi"/>
          <w:sz w:val="22"/>
          <w:szCs w:val="22"/>
          <w:lang w:val="es-ES"/>
        </w:rPr>
      </w:pPr>
    </w:p>
    <w:p w14:paraId="3740B69D" w14:textId="77777777" w:rsidR="00071614" w:rsidRPr="00786EEB" w:rsidRDefault="00071614"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Cuando el Oferente o alguno de sus </w:t>
      </w:r>
      <w:r w:rsidR="007F6190" w:rsidRPr="00786EEB">
        <w:rPr>
          <w:rFonts w:asciiTheme="minorHAnsi" w:hAnsiTheme="minorHAnsi" w:cstheme="minorHAnsi"/>
          <w:sz w:val="22"/>
          <w:szCs w:val="22"/>
          <w:lang w:val="es-ES"/>
        </w:rPr>
        <w:t>I</w:t>
      </w:r>
      <w:r w:rsidRPr="00786EEB">
        <w:rPr>
          <w:rFonts w:asciiTheme="minorHAnsi" w:hAnsiTheme="minorHAnsi" w:cstheme="minorHAnsi"/>
          <w:sz w:val="22"/>
          <w:szCs w:val="22"/>
          <w:lang w:val="es-ES"/>
        </w:rPr>
        <w:t xml:space="preserve">ntegrantes se encuentren en alguna de las causales que impida contratar con el Estado de conformidad con las normas legales vigentes. </w:t>
      </w:r>
    </w:p>
    <w:p w14:paraId="48AA6519" w14:textId="77777777" w:rsidR="00071614" w:rsidRPr="00786EEB" w:rsidRDefault="00071614" w:rsidP="001464A4">
      <w:pPr>
        <w:pStyle w:val="Prrafodelista"/>
        <w:spacing w:before="240" w:after="240"/>
        <w:ind w:left="1152"/>
        <w:jc w:val="both"/>
        <w:rPr>
          <w:rFonts w:asciiTheme="minorHAnsi" w:hAnsiTheme="minorHAnsi" w:cstheme="minorHAnsi"/>
          <w:sz w:val="22"/>
          <w:szCs w:val="22"/>
          <w:lang w:val="es-ES"/>
        </w:rPr>
      </w:pPr>
    </w:p>
    <w:p w14:paraId="4BF55589" w14:textId="77777777" w:rsidR="00071614" w:rsidRPr="00786EEB" w:rsidRDefault="00071614"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Cuando no se acredite alguno de los requisitos establecidos en este Pliego de Condiciones</w:t>
      </w:r>
      <w:r w:rsidR="001464A4" w:rsidRPr="00786EEB">
        <w:rPr>
          <w:rFonts w:asciiTheme="minorHAnsi" w:hAnsiTheme="minorHAnsi" w:cstheme="minorHAnsi"/>
          <w:sz w:val="22"/>
          <w:szCs w:val="22"/>
          <w:lang w:val="es-ES"/>
        </w:rPr>
        <w:t>.</w:t>
      </w:r>
    </w:p>
    <w:p w14:paraId="1DDF405D" w14:textId="77777777" w:rsidR="001464A4" w:rsidRPr="00786EEB" w:rsidRDefault="001464A4" w:rsidP="001464A4">
      <w:pPr>
        <w:pStyle w:val="Prrafodelista"/>
        <w:rPr>
          <w:rFonts w:asciiTheme="minorHAnsi" w:hAnsiTheme="minorHAnsi" w:cstheme="minorHAnsi"/>
          <w:sz w:val="22"/>
          <w:szCs w:val="22"/>
          <w:lang w:val="es-ES"/>
        </w:rPr>
      </w:pPr>
    </w:p>
    <w:p w14:paraId="18B4F03A" w14:textId="77777777" w:rsidR="001464A4" w:rsidRPr="00786EEB" w:rsidRDefault="001464A4" w:rsidP="00A719DD">
      <w:pPr>
        <w:pStyle w:val="Prrafodelista"/>
        <w:numPr>
          <w:ilvl w:val="3"/>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lastRenderedPageBreak/>
        <w:t>Las demás causales de Rechazo previstas en este Pliego de Condiciones.</w:t>
      </w:r>
    </w:p>
    <w:p w14:paraId="70709CA3" w14:textId="77777777" w:rsidR="00076DAA" w:rsidRPr="00786EEB" w:rsidRDefault="00076DAA" w:rsidP="00076DAA">
      <w:pPr>
        <w:pStyle w:val="Prrafodelista"/>
        <w:rPr>
          <w:rFonts w:asciiTheme="minorHAnsi" w:hAnsiTheme="minorHAnsi" w:cstheme="minorHAnsi"/>
          <w:sz w:val="22"/>
          <w:szCs w:val="22"/>
          <w:lang w:val="es-ES"/>
        </w:rPr>
      </w:pPr>
    </w:p>
    <w:p w14:paraId="2B360291" w14:textId="77777777" w:rsidR="00071614" w:rsidRPr="00786EEB" w:rsidRDefault="00071614" w:rsidP="00A719DD">
      <w:pPr>
        <w:pStyle w:val="Prrafodelista"/>
        <w:numPr>
          <w:ilvl w:val="2"/>
          <w:numId w:val="11"/>
        </w:numPr>
        <w:spacing w:before="240" w:after="240"/>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 xml:space="preserve">Cuando en el presente numeral se hace referencia al Oferente deberá entenderse que se refiere también a cada uno de sus </w:t>
      </w:r>
      <w:r w:rsidR="007F6190" w:rsidRPr="00786EEB">
        <w:rPr>
          <w:rFonts w:asciiTheme="minorHAnsi" w:hAnsiTheme="minorHAnsi" w:cstheme="minorHAnsi"/>
          <w:sz w:val="22"/>
          <w:szCs w:val="22"/>
          <w:lang w:val="es-ES"/>
        </w:rPr>
        <w:t>I</w:t>
      </w:r>
      <w:r w:rsidR="001231D8" w:rsidRPr="00786EEB">
        <w:rPr>
          <w:rFonts w:asciiTheme="minorHAnsi" w:hAnsiTheme="minorHAnsi" w:cstheme="minorHAnsi"/>
          <w:sz w:val="22"/>
          <w:szCs w:val="22"/>
          <w:lang w:val="es-ES"/>
        </w:rPr>
        <w:t>ntegrantes</w:t>
      </w:r>
      <w:r w:rsidRPr="00786EEB">
        <w:rPr>
          <w:rFonts w:asciiTheme="minorHAnsi" w:hAnsiTheme="minorHAnsi" w:cstheme="minorHAnsi"/>
          <w:sz w:val="22"/>
          <w:szCs w:val="22"/>
          <w:lang w:val="es-ES"/>
        </w:rPr>
        <w:t xml:space="preserve">, para el caso de Estructuras Plurales, de ser aplicable. </w:t>
      </w:r>
    </w:p>
    <w:p w14:paraId="520D3723" w14:textId="77777777" w:rsidR="00076DAA" w:rsidRPr="00786EEB" w:rsidRDefault="00076DAA" w:rsidP="00076DAA">
      <w:pPr>
        <w:pStyle w:val="Prrafodelista"/>
        <w:spacing w:before="240" w:after="240"/>
        <w:jc w:val="both"/>
        <w:rPr>
          <w:rFonts w:asciiTheme="minorHAnsi" w:hAnsiTheme="minorHAnsi" w:cstheme="minorHAnsi"/>
          <w:sz w:val="22"/>
          <w:szCs w:val="22"/>
          <w:lang w:val="es-ES"/>
        </w:rPr>
      </w:pPr>
    </w:p>
    <w:p w14:paraId="600917F9" w14:textId="77777777" w:rsidR="00071614" w:rsidRPr="00786EEB" w:rsidRDefault="00071614" w:rsidP="00A719DD">
      <w:pPr>
        <w:pStyle w:val="Prrafodelista"/>
        <w:numPr>
          <w:ilvl w:val="1"/>
          <w:numId w:val="11"/>
        </w:numPr>
        <w:spacing w:before="240" w:after="240"/>
        <w:jc w:val="both"/>
        <w:outlineLvl w:val="1"/>
        <w:rPr>
          <w:rFonts w:asciiTheme="minorHAnsi" w:hAnsiTheme="minorHAnsi" w:cstheme="minorHAnsi"/>
          <w:b/>
          <w:bCs/>
          <w:i/>
          <w:smallCaps/>
          <w:sz w:val="22"/>
          <w:szCs w:val="22"/>
          <w:lang w:val="es-ES"/>
        </w:rPr>
      </w:pPr>
      <w:bookmarkStart w:id="521" w:name="_Toc35985004"/>
      <w:bookmarkStart w:id="522" w:name="_Toc182409138"/>
      <w:r w:rsidRPr="00786EEB">
        <w:rPr>
          <w:rFonts w:asciiTheme="minorHAnsi" w:hAnsiTheme="minorHAnsi" w:cstheme="minorHAnsi"/>
          <w:bCs/>
          <w:i/>
          <w:smallCaps/>
          <w:sz w:val="22"/>
          <w:szCs w:val="22"/>
          <w:u w:val="single"/>
          <w:lang w:val="es-ES"/>
        </w:rPr>
        <w:t>Términos de la Supervisión e Interventoría</w:t>
      </w:r>
      <w:bookmarkEnd w:id="521"/>
      <w:bookmarkEnd w:id="522"/>
    </w:p>
    <w:p w14:paraId="57E998A0" w14:textId="016554C3" w:rsidR="00071614" w:rsidRPr="00786EEB" w:rsidRDefault="00071614" w:rsidP="00076DAA">
      <w:pPr>
        <w:ind w:left="706"/>
        <w:jc w:val="both"/>
        <w:rPr>
          <w:rFonts w:asciiTheme="minorHAnsi" w:hAnsiTheme="minorHAnsi" w:cstheme="minorHAnsi"/>
          <w:sz w:val="22"/>
          <w:szCs w:val="22"/>
          <w:lang w:val="es-ES"/>
        </w:rPr>
      </w:pPr>
      <w:r w:rsidRPr="00786EEB">
        <w:rPr>
          <w:rFonts w:asciiTheme="minorHAnsi" w:hAnsiTheme="minorHAnsi" w:cstheme="minorHAnsi"/>
          <w:sz w:val="22"/>
          <w:szCs w:val="22"/>
          <w:lang w:val="es-ES"/>
        </w:rPr>
        <w:t>Con el fin de vigilar permanentemente la correcta ejecución de este Proyecto, de conformidad con lo establecido en la Ley 1474 de 2011</w:t>
      </w:r>
      <w:r w:rsidR="009E6492" w:rsidRPr="00786EEB">
        <w:rPr>
          <w:rFonts w:asciiTheme="minorHAnsi" w:hAnsiTheme="minorHAnsi" w:cstheme="minorHAnsi"/>
          <w:sz w:val="22"/>
          <w:szCs w:val="22"/>
          <w:lang w:val="es-ES"/>
        </w:rPr>
        <w:t xml:space="preserve"> en concordancia con el artículo 33 de la Ley 1508 de 2012</w:t>
      </w:r>
      <w:r w:rsidRPr="00786EEB">
        <w:rPr>
          <w:rFonts w:asciiTheme="minorHAnsi" w:hAnsiTheme="minorHAnsi" w:cstheme="minorHAnsi"/>
          <w:sz w:val="22"/>
          <w:szCs w:val="22"/>
          <w:lang w:val="es-ES"/>
        </w:rPr>
        <w:t xml:space="preserve">, el mismo será objeto de supervisión e interventoría, cuyas funciones y alcances serán establecidos en el contrato de interventoría y </w:t>
      </w:r>
      <w:r w:rsidR="00892175" w:rsidRPr="00786EEB">
        <w:rPr>
          <w:rFonts w:asciiTheme="minorHAnsi" w:hAnsiTheme="minorHAnsi" w:cstheme="minorHAnsi"/>
          <w:sz w:val="22"/>
          <w:szCs w:val="22"/>
          <w:lang w:val="es-ES"/>
        </w:rPr>
        <w:t xml:space="preserve">en el </w:t>
      </w:r>
      <w:r w:rsidRPr="00786EEB">
        <w:rPr>
          <w:rFonts w:asciiTheme="minorHAnsi" w:hAnsiTheme="minorHAnsi" w:cstheme="minorHAnsi"/>
          <w:sz w:val="22"/>
          <w:szCs w:val="22"/>
          <w:lang w:val="es-ES"/>
        </w:rPr>
        <w:t xml:space="preserve">Contrato de Concesión. La interventoría será contratada mediante un proceso independiente de conformidad con lo establecido en las normas legales vigentes. </w:t>
      </w:r>
    </w:p>
    <w:sectPr w:rsidR="00071614" w:rsidRPr="00786EEB" w:rsidSect="00C033D3">
      <w:headerReference w:type="even" r:id="rId45"/>
      <w:headerReference w:type="default" r:id="rId46"/>
      <w:footerReference w:type="default" r:id="rId47"/>
      <w:headerReference w:type="first" r:id="rId48"/>
      <w:pgSz w:w="12242" w:h="15842"/>
      <w:pgMar w:top="1440" w:right="1797" w:bottom="1440" w:left="2552" w:header="862"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2B3A9" w14:textId="77777777" w:rsidR="00E51E7E" w:rsidRDefault="00E51E7E">
      <w:r>
        <w:separator/>
      </w:r>
    </w:p>
  </w:endnote>
  <w:endnote w:type="continuationSeparator" w:id="0">
    <w:p w14:paraId="3D2B1A32" w14:textId="77777777" w:rsidR="00E51E7E" w:rsidRDefault="00E51E7E">
      <w:r>
        <w:continuationSeparator/>
      </w:r>
    </w:p>
  </w:endnote>
  <w:endnote w:type="continuationNotice" w:id="1">
    <w:p w14:paraId="3633F268" w14:textId="77777777" w:rsidR="00E51E7E" w:rsidRDefault="00E51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pple LiGothic Medium">
    <w:altName w:val="APPLE LIGOTHIC MEDIUM"/>
    <w:charset w:val="88"/>
    <w:family w:val="auto"/>
    <w:pitch w:val="variable"/>
    <w:sig w:usb0="800000E3" w:usb1="38C97878"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CD82" w14:textId="77777777" w:rsidR="00175510" w:rsidRDefault="00175510" w:rsidP="009F6D09">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2DABF973" w14:textId="77777777" w:rsidR="00175510" w:rsidRDefault="00175510" w:rsidP="009F6D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059568"/>
      <w:docPartObj>
        <w:docPartGallery w:val="Page Numbers (Bottom of Page)"/>
        <w:docPartUnique/>
      </w:docPartObj>
    </w:sdtPr>
    <w:sdtContent>
      <w:sdt>
        <w:sdtPr>
          <w:id w:val="-1769616900"/>
          <w:docPartObj>
            <w:docPartGallery w:val="Page Numbers (Top of Page)"/>
            <w:docPartUnique/>
          </w:docPartObj>
        </w:sdtPr>
        <w:sdtContent>
          <w:p w14:paraId="05D223A9" w14:textId="77777777" w:rsidR="00175510" w:rsidRDefault="0017551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9AEC31D" w14:textId="46FB0041" w:rsidR="00175510" w:rsidRDefault="00792B94" w:rsidP="008607CD">
    <w:pPr>
      <w:pStyle w:val="Piedepgina"/>
      <w:jc w:val="right"/>
    </w:pPr>
    <w:r>
      <w:fldChar w:fldCharType="begin"/>
    </w:r>
    <w:r>
      <w:instrText xml:space="preserve"> DOCVARIABLE DMReference \* MERGEFORMAT </w:instrText>
    </w:r>
    <w:r>
      <w:rPr>
        <w:rStyle w:val="DMReferenc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406F" w14:textId="56181717" w:rsidR="0002076B" w:rsidRDefault="00792B94">
    <w:pPr>
      <w:pStyle w:val="Piedepgina"/>
    </w:pPr>
    <w:r>
      <w:fldChar w:fldCharType="begin"/>
    </w:r>
    <w:r>
      <w:instrText xml:space="preserve"> DOCVARIABLE DMReference \* MERGEFORMAT </w:instrText>
    </w:r>
    <w:r>
      <w:rPr>
        <w:rStyle w:val="DMReferenc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25AA" w14:textId="6563C3E3" w:rsidR="00175510" w:rsidRDefault="00792B94" w:rsidP="00E82DC6">
    <w:pPr>
      <w:pStyle w:val="Piedepgina"/>
      <w:jc w:val="right"/>
    </w:pPr>
    <w:r>
      <w:fldChar w:fldCharType="begin"/>
    </w:r>
    <w:r>
      <w:instrText xml:space="preserve"> DOCVARIABLE DMReference \* MERGEFORMAT </w:instrText>
    </w:r>
    <w:r>
      <w:rPr>
        <w:rStyle w:val="DMReferenc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C553" w14:textId="4E62E704" w:rsidR="00175510" w:rsidRDefault="00792B94" w:rsidP="00ED4892">
    <w:pPr>
      <w:pStyle w:val="Piedepgina"/>
      <w:jc w:val="right"/>
    </w:pPr>
    <w:r>
      <w:fldChar w:fldCharType="begin"/>
    </w:r>
    <w:r>
      <w:instrText xml:space="preserve"> DOCVARIABLE DMReference \* MERGEFORMAT </w:instrText>
    </w:r>
    <w:r>
      <w:rPr>
        <w:rStyle w:val="DMReference"/>
      </w:rPr>
      <w:fldChar w:fldCharType="end"/>
    </w:r>
    <w:r w:rsidR="00E051EC">
      <w:rPr>
        <w:lang w:val="es-ES"/>
      </w:rPr>
      <w:t xml:space="preserve">Página </w:t>
    </w:r>
    <w:r w:rsidR="00E051EC">
      <w:rPr>
        <w:b/>
        <w:bCs/>
      </w:rPr>
      <w:fldChar w:fldCharType="begin"/>
    </w:r>
    <w:r w:rsidR="00E051EC">
      <w:rPr>
        <w:b/>
        <w:bCs/>
      </w:rPr>
      <w:instrText>PAGE  \* Arabic  \* MERGEFORMAT</w:instrText>
    </w:r>
    <w:r w:rsidR="00E051EC">
      <w:rPr>
        <w:b/>
        <w:bCs/>
      </w:rPr>
      <w:fldChar w:fldCharType="separate"/>
    </w:r>
    <w:r w:rsidR="00E051EC">
      <w:rPr>
        <w:b/>
        <w:bCs/>
        <w:lang w:val="es-ES"/>
      </w:rPr>
      <w:t>1</w:t>
    </w:r>
    <w:r w:rsidR="00E051EC">
      <w:rPr>
        <w:b/>
        <w:bCs/>
      </w:rPr>
      <w:fldChar w:fldCharType="end"/>
    </w:r>
    <w:r w:rsidR="00E051EC">
      <w:rPr>
        <w:lang w:val="es-ES"/>
      </w:rPr>
      <w:t xml:space="preserve"> de </w:t>
    </w:r>
    <w:r w:rsidR="00E051EC">
      <w:rPr>
        <w:b/>
        <w:bCs/>
      </w:rPr>
      <w:fldChar w:fldCharType="begin"/>
    </w:r>
    <w:r w:rsidR="00E051EC">
      <w:rPr>
        <w:b/>
        <w:bCs/>
      </w:rPr>
      <w:instrText>NUMPAGES  \* Arabic  \* MERGEFORMAT</w:instrText>
    </w:r>
    <w:r w:rsidR="00E051EC">
      <w:rPr>
        <w:b/>
        <w:bCs/>
      </w:rPr>
      <w:fldChar w:fldCharType="separate"/>
    </w:r>
    <w:r w:rsidR="00E051EC">
      <w:rPr>
        <w:b/>
        <w:bCs/>
        <w:lang w:val="es-ES"/>
      </w:rPr>
      <w:t>2</w:t>
    </w:r>
    <w:r w:rsidR="00E051E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C8F8" w14:textId="77777777" w:rsidR="00E51E7E" w:rsidRDefault="00E51E7E">
      <w:r>
        <w:separator/>
      </w:r>
    </w:p>
  </w:footnote>
  <w:footnote w:type="continuationSeparator" w:id="0">
    <w:p w14:paraId="7A0D9B12" w14:textId="77777777" w:rsidR="00E51E7E" w:rsidRDefault="00E51E7E">
      <w:r>
        <w:continuationSeparator/>
      </w:r>
    </w:p>
  </w:footnote>
  <w:footnote w:type="continuationNotice" w:id="1">
    <w:p w14:paraId="498A961E" w14:textId="77777777" w:rsidR="00E51E7E" w:rsidRDefault="00E51E7E"/>
  </w:footnote>
  <w:footnote w:id="2">
    <w:p w14:paraId="2E0402A0" w14:textId="77777777" w:rsidR="00175510" w:rsidRPr="00E07827" w:rsidRDefault="00175510" w:rsidP="00060420">
      <w:pPr>
        <w:pStyle w:val="Textonotapie"/>
        <w:jc w:val="both"/>
        <w:rPr>
          <w:lang w:val="es-CO"/>
        </w:rPr>
      </w:pPr>
      <w:r>
        <w:rPr>
          <w:rStyle w:val="Refdenotaalpie"/>
        </w:rPr>
        <w:footnoteRef/>
      </w:r>
      <w:r>
        <w:rPr>
          <w:lang w:val="en-US"/>
        </w:rPr>
        <w:t xml:space="preserve"> </w:t>
      </w:r>
      <w:r w:rsidRPr="00E07827">
        <w:rPr>
          <w:lang w:val="en-US"/>
        </w:rPr>
        <w:t xml:space="preserve">BOOT= Build, Own, Operate, Transfer, BOOMT = Build, Own, Operate, Maintain, Transfer, BOT=Build, Operate and Transfer, BOMT = Build, Own, Maintain, Transfer. </w:t>
      </w:r>
      <w:r w:rsidRPr="002B0001">
        <w:rPr>
          <w:lang w:val="es-CO"/>
        </w:rPr>
        <w:t xml:space="preserve">En todos ellos pudiendo haber o no preparación de Diseño por parte del Concesionario. </w:t>
      </w:r>
    </w:p>
  </w:footnote>
  <w:footnote w:id="3">
    <w:p w14:paraId="6AE57EE7" w14:textId="77777777" w:rsidR="00175510" w:rsidRPr="004F1026" w:rsidRDefault="00175510">
      <w:pPr>
        <w:pStyle w:val="Textonotapie"/>
      </w:pPr>
      <w:r>
        <w:rPr>
          <w:rStyle w:val="Refdenotaalpie"/>
        </w:rPr>
        <w:footnoteRef/>
      </w:r>
      <w:r>
        <w:t xml:space="preserve"> Vehículo de Propósito Especial (Special Purpose Vehicle) por sus siglas en inglés.</w:t>
      </w:r>
    </w:p>
  </w:footnote>
  <w:footnote w:id="4">
    <w:p w14:paraId="57189888" w14:textId="0412873A" w:rsidR="00E27B45" w:rsidRPr="00E27B45" w:rsidRDefault="00E27B45">
      <w:pPr>
        <w:pStyle w:val="Textonotapie"/>
      </w:pPr>
      <w:r>
        <w:rPr>
          <w:rStyle w:val="Refdenotaalpie"/>
        </w:rPr>
        <w:footnoteRef/>
      </w:r>
      <w:r>
        <w:t xml:space="preserve"> Special Purpose Vehicle</w:t>
      </w:r>
    </w:p>
  </w:footnote>
  <w:footnote w:id="5">
    <w:p w14:paraId="01424867" w14:textId="77777777" w:rsidR="00175510" w:rsidRPr="00FF5B33" w:rsidRDefault="00175510" w:rsidP="000E21B4">
      <w:pPr>
        <w:pStyle w:val="Textonotapie"/>
        <w:jc w:val="both"/>
        <w:rPr>
          <w:lang w:val="es-CO"/>
        </w:rPr>
      </w:pPr>
      <w:r>
        <w:rPr>
          <w:rStyle w:val="Refdenotaalpie"/>
        </w:rPr>
        <w:footnoteRef/>
      </w:r>
      <w:r>
        <w:t xml:space="preserve"> </w:t>
      </w:r>
      <w:r w:rsidRPr="00B47A71">
        <w:t>Se entenderá, para todos los efectos previstos en este Pliego de Condiciones, que la fecha del cierre financiero es la fecha de suscripción del documento donde consten las obligaciones del crédito</w:t>
      </w:r>
      <w:r>
        <w:t>.</w:t>
      </w:r>
    </w:p>
  </w:footnote>
  <w:footnote w:id="6">
    <w:p w14:paraId="66E03ADB" w14:textId="77777777" w:rsidR="00175510" w:rsidRPr="00AF7752" w:rsidRDefault="00175510" w:rsidP="009368EF">
      <w:pPr>
        <w:pStyle w:val="Textonotapie"/>
        <w:jc w:val="both"/>
        <w:rPr>
          <w:lang w:val="es-CO"/>
        </w:rPr>
      </w:pPr>
      <w:r>
        <w:rPr>
          <w:rStyle w:val="Refdenotaalpie"/>
        </w:rPr>
        <w:footnoteRef/>
      </w:r>
      <w:r>
        <w:t xml:space="preserve"> </w:t>
      </w:r>
      <w:r w:rsidRPr="004236DB">
        <w:t xml:space="preserve">Ningún </w:t>
      </w:r>
      <w:r>
        <w:t>Oferent</w:t>
      </w:r>
      <w:r w:rsidRPr="004236DB">
        <w:t>e que haya sido inversionista en un Fondo de Capital Privado podrá acreditar la experiencia del Fondo de Capital Privado independientemente de la participación que el mismo haya tenido o tenga en la actualidad</w:t>
      </w:r>
      <w:r>
        <w:t>.</w:t>
      </w:r>
    </w:p>
  </w:footnote>
  <w:footnote w:id="7">
    <w:p w14:paraId="433EE08A" w14:textId="77777777" w:rsidR="00175510" w:rsidRPr="00007721" w:rsidRDefault="00175510" w:rsidP="00EF4357">
      <w:pPr>
        <w:pStyle w:val="Textonotapie"/>
        <w:rPr>
          <w:lang w:val="es-ES"/>
        </w:rPr>
      </w:pPr>
      <w:r>
        <w:rPr>
          <w:rStyle w:val="Refdenotaalpie"/>
        </w:rPr>
        <w:footnoteRef/>
      </w:r>
      <w:r>
        <w:t xml:space="preserve"> </w:t>
      </w:r>
      <w:r>
        <w:rPr>
          <w:lang w:val="es-ES"/>
        </w:rPr>
        <w:t xml:space="preserve">Porcentaje calculado sobre la totalidad del personal requerido para la ejecución del Contrato.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B7C7" w14:textId="30000F45" w:rsidR="00175510" w:rsidRDefault="00000000">
    <w:pPr>
      <w:pStyle w:val="Encabezado"/>
    </w:pPr>
    <w:r>
      <w:rPr>
        <w:noProof/>
      </w:rPr>
      <w:pict w14:anchorId="77108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9837" o:spid="_x0000_s1030" type="#_x0000_t136" style="position:absolute;margin-left:0;margin-top:0;width:609.2pt;height:101.5pt;rotation:315;z-index:-251658240;mso-wrap-edited:f;mso-position-horizontal:center;mso-position-horizontal-relative:margin;mso-position-vertical:center;mso-position-vertical-relative:margin" o:allowincell="f" fillcolor="#bfbfbf [2412]" stroked="f">
          <v:fill opacity="20971f"/>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7D93" w14:textId="0D56930D" w:rsidR="00175510" w:rsidRDefault="00000000">
    <w:pPr>
      <w:pStyle w:val="Encabezado"/>
    </w:pPr>
    <w:r>
      <w:rPr>
        <w:noProof/>
      </w:rPr>
      <w:pict w14:anchorId="361DF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9838" o:spid="_x0000_s1029" type="#_x0000_t136" style="position:absolute;margin-left:0;margin-top:0;width:609.2pt;height:101.5pt;rotation:315;z-index:-251658239;mso-wrap-edited:f;mso-position-horizontal:center;mso-position-horizontal-relative:margin;mso-position-vertical:center;mso-position-vertical-relative:margin" o:allowincell="f" fillcolor="#bfbfbf [2412]" stroked="f">
          <v:fill opacity="20971f"/>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CE89" w14:textId="2C1274A2" w:rsidR="00175510" w:rsidRDefault="00000000">
    <w:pPr>
      <w:pStyle w:val="Encabezado"/>
    </w:pPr>
    <w:r>
      <w:rPr>
        <w:noProof/>
      </w:rPr>
      <w:pict w14:anchorId="75078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9840" o:spid="_x0000_s1028" type="#_x0000_t136" style="position:absolute;margin-left:0;margin-top:0;width:609.2pt;height:101.5pt;rotation:315;z-index:-251658237;mso-wrap-edited:f;mso-position-horizontal:center;mso-position-horizontal-relative:margin;mso-position-vertical:center;mso-position-vertical-relative:margin" o:allowincell="f" fillcolor="#bfbfbf [2412]" stroked="f">
          <v:fill opacity="20971f"/>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07ED" w14:textId="65E51F93" w:rsidR="00175510" w:rsidRDefault="0017551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EC03" w14:textId="3DA52D15" w:rsidR="00175510" w:rsidRDefault="00000000">
    <w:pPr>
      <w:pStyle w:val="Encabezado"/>
    </w:pPr>
    <w:r>
      <w:rPr>
        <w:noProof/>
      </w:rPr>
      <w:pict w14:anchorId="52812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9839" o:spid="_x0000_s1027" type="#_x0000_t136" style="position:absolute;margin-left:0;margin-top:0;width:609.2pt;height:101.5pt;rotation:315;z-index:-251658238;mso-wrap-edited:f;mso-position-horizontal:center;mso-position-horizontal-relative:margin;mso-position-vertical:center;mso-position-vertical-relative:margin" o:allowincell="f" fillcolor="#bfbfbf [2412]" stroked="f">
          <v:fill opacity="20971f"/>
          <v:textpath style="font-family:&quot;Times New Roman&quot;;font-size:1pt" string="BORRADO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25F1" w14:textId="04BF44D7" w:rsidR="00175510" w:rsidRDefault="00000000">
    <w:pPr>
      <w:pStyle w:val="Encabezado"/>
    </w:pPr>
    <w:r>
      <w:rPr>
        <w:noProof/>
      </w:rPr>
      <w:pict w14:anchorId="627B1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9843" o:spid="_x0000_s1026" type="#_x0000_t136" style="position:absolute;margin-left:0;margin-top:0;width:609.2pt;height:101.5pt;rotation:315;z-index:-251658235;mso-wrap-edited:f;mso-position-horizontal:center;mso-position-horizontal-relative:margin;mso-position-vertical:center;mso-position-vertical-relative:margin" o:allowincell="f" fillcolor="#bfbfbf [2412]" stroked="f">
          <v:fill opacity="20971f"/>
          <v:textpath style="font-family:&quot;Times New Roman&quot;;font-size:1pt" string="BORRADO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F569" w14:textId="78F16C32" w:rsidR="00175510" w:rsidRDefault="00175510">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A116" w14:textId="51D93BBD" w:rsidR="00175510" w:rsidRDefault="00000000">
    <w:pPr>
      <w:pStyle w:val="Encabezado"/>
    </w:pPr>
    <w:r>
      <w:rPr>
        <w:noProof/>
      </w:rPr>
      <w:pict w14:anchorId="7AB55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9842" o:spid="_x0000_s1025" type="#_x0000_t136" style="position:absolute;margin-left:0;margin-top:0;width:609.2pt;height:101.5pt;rotation:315;z-index:-251658236;mso-wrap-edited:f;mso-position-horizontal:center;mso-position-horizontal-relative:margin;mso-position-vertical:center;mso-position-vertical-relative:margin" o:allowincell="f" fillcolor="#bfbfbf [2412]" stroked="f">
          <v:fill opacity="20971f"/>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C528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92A77"/>
    <w:multiLevelType w:val="multilevel"/>
    <w:tmpl w:val="275672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hAnsi="Times New Roman" w:cs="Times New Roman" w:hint="default"/>
        <w:b w:val="0"/>
        <w:i w:val="0"/>
        <w:sz w:val="24"/>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72B0B"/>
    <w:multiLevelType w:val="hybridMultilevel"/>
    <w:tmpl w:val="3692E016"/>
    <w:lvl w:ilvl="0" w:tplc="240A000F">
      <w:start w:val="1"/>
      <w:numFmt w:val="decimal"/>
      <w:lvlText w:val="%1."/>
      <w:lvlJc w:val="left"/>
      <w:pPr>
        <w:ind w:left="2136" w:hanging="360"/>
      </w:pPr>
    </w:lvl>
    <w:lvl w:ilvl="1" w:tplc="265A8CC4">
      <w:start w:val="1"/>
      <w:numFmt w:val="lowerLetter"/>
      <w:lvlText w:val="(%2)"/>
      <w:lvlJc w:val="left"/>
      <w:pPr>
        <w:ind w:left="2856" w:hanging="360"/>
      </w:pPr>
      <w:rPr>
        <w:rFonts w:asciiTheme="minorHAnsi" w:eastAsia="Times New Roman" w:hAnsiTheme="minorHAnsi" w:cstheme="minorHAnsi"/>
      </w:rPr>
    </w:lvl>
    <w:lvl w:ilvl="2" w:tplc="240A001B">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3" w15:restartNumberingAfterBreak="0">
    <w:nsid w:val="08667482"/>
    <w:multiLevelType w:val="multilevel"/>
    <w:tmpl w:val="CDA486E4"/>
    <w:lvl w:ilvl="0">
      <w:start w:val="1"/>
      <w:numFmt w:val="decimal"/>
      <w:lvlText w:val="%1."/>
      <w:lvlJc w:val="left"/>
      <w:pPr>
        <w:ind w:left="360" w:hanging="360"/>
      </w:pPr>
      <w:rPr>
        <w:rFonts w:ascii="Times New Roman" w:hAnsi="Times New Roman" w:hint="default"/>
        <w:b w:val="0"/>
        <w:i w:val="0"/>
        <w:u w:val="single"/>
      </w:rPr>
    </w:lvl>
    <w:lvl w:ilvl="1">
      <w:start w:val="1"/>
      <w:numFmt w:val="decimal"/>
      <w:lvlText w:val="%1.%2."/>
      <w:lvlJc w:val="left"/>
      <w:pPr>
        <w:ind w:left="720" w:hanging="720"/>
      </w:pPr>
      <w:rPr>
        <w:rFonts w:ascii="Times New Roman" w:hAnsi="Times New Roman" w:hint="default"/>
        <w:b w:val="0"/>
        <w:i w:val="0"/>
        <w:u w:val="single"/>
      </w:rPr>
    </w:lvl>
    <w:lvl w:ilvl="2">
      <w:start w:val="1"/>
      <w:numFmt w:val="decimal"/>
      <w:lvlText w:val="%1.%2.%3."/>
      <w:lvlJc w:val="left"/>
      <w:pPr>
        <w:ind w:left="720" w:hanging="720"/>
      </w:pPr>
      <w:rPr>
        <w:rFonts w:ascii="Times New Roman" w:hAnsi="Times New Roman" w:hint="default"/>
        <w:b w:val="0"/>
        <w:i w:val="0"/>
        <w:u w:val="single"/>
      </w:rPr>
    </w:lvl>
    <w:lvl w:ilvl="3">
      <w:start w:val="1"/>
      <w:numFmt w:val="decimal"/>
      <w:lvlText w:val="%1.%2.%3.%4."/>
      <w:lvlJc w:val="left"/>
      <w:pPr>
        <w:ind w:left="1080" w:hanging="1080"/>
      </w:pPr>
      <w:rPr>
        <w:rFonts w:ascii="Times New Roman" w:hAnsi="Times New Roman" w:hint="default"/>
        <w:b w:val="0"/>
        <w:i w:val="0"/>
        <w:u w:val="single"/>
      </w:rPr>
    </w:lvl>
    <w:lvl w:ilvl="4">
      <w:start w:val="1"/>
      <w:numFmt w:val="decimal"/>
      <w:lvlText w:val="%1.%2.%3.%4.%5."/>
      <w:lvlJc w:val="left"/>
      <w:pPr>
        <w:ind w:left="1080" w:hanging="1080"/>
      </w:pPr>
      <w:rPr>
        <w:rFonts w:ascii="Times New Roman" w:hAnsi="Times New Roman" w:hint="default"/>
        <w:b w:val="0"/>
        <w:i w:val="0"/>
        <w:u w:val="single"/>
      </w:rPr>
    </w:lvl>
    <w:lvl w:ilvl="5">
      <w:start w:val="1"/>
      <w:numFmt w:val="decimal"/>
      <w:lvlText w:val="%1.%2.%3.%4.%5.%6."/>
      <w:lvlJc w:val="left"/>
      <w:pPr>
        <w:ind w:left="1440" w:hanging="1440"/>
      </w:pPr>
      <w:rPr>
        <w:rFonts w:ascii="Times New Roman" w:hAnsi="Times New Roman" w:hint="default"/>
        <w:b w:val="0"/>
        <w:i w:val="0"/>
        <w:u w:val="single"/>
      </w:rPr>
    </w:lvl>
    <w:lvl w:ilvl="6">
      <w:start w:val="1"/>
      <w:numFmt w:val="decimal"/>
      <w:lvlText w:val="%1.%2.%3.%4.%5.%6.%7."/>
      <w:lvlJc w:val="left"/>
      <w:pPr>
        <w:ind w:left="1440" w:hanging="1440"/>
      </w:pPr>
      <w:rPr>
        <w:rFonts w:ascii="Times New Roman" w:hAnsi="Times New Roman" w:hint="default"/>
        <w:b w:val="0"/>
        <w:i w:val="0"/>
        <w:u w:val="single"/>
      </w:rPr>
    </w:lvl>
    <w:lvl w:ilvl="7">
      <w:start w:val="1"/>
      <w:numFmt w:val="decimal"/>
      <w:lvlText w:val="%1.%2.%3.%4.%5.%6.%7.%8."/>
      <w:lvlJc w:val="left"/>
      <w:pPr>
        <w:ind w:left="1800" w:hanging="1800"/>
      </w:pPr>
      <w:rPr>
        <w:rFonts w:ascii="Times New Roman" w:hAnsi="Times New Roman" w:hint="default"/>
        <w:b w:val="0"/>
        <w:i w:val="0"/>
        <w:u w:val="single"/>
      </w:rPr>
    </w:lvl>
    <w:lvl w:ilvl="8">
      <w:start w:val="1"/>
      <w:numFmt w:val="decimal"/>
      <w:lvlText w:val="%1.%2.%3.%4.%5.%6.%7.%8.%9."/>
      <w:lvlJc w:val="left"/>
      <w:pPr>
        <w:ind w:left="1800" w:hanging="1800"/>
      </w:pPr>
      <w:rPr>
        <w:rFonts w:ascii="Times New Roman" w:hAnsi="Times New Roman" w:hint="default"/>
        <w:b w:val="0"/>
        <w:i w:val="0"/>
        <w:u w:val="single"/>
      </w:rPr>
    </w:lvl>
  </w:abstractNum>
  <w:abstractNum w:abstractNumId="4" w15:restartNumberingAfterBreak="0">
    <w:nsid w:val="08F41E3D"/>
    <w:multiLevelType w:val="hybridMultilevel"/>
    <w:tmpl w:val="1CB0FF8A"/>
    <w:lvl w:ilvl="0" w:tplc="240A000F">
      <w:start w:val="1"/>
      <w:numFmt w:val="decimal"/>
      <w:lvlText w:val="%1."/>
      <w:lvlJc w:val="left"/>
      <w:pPr>
        <w:ind w:left="2844" w:hanging="360"/>
      </w:pPr>
      <w:rPr>
        <w:rFonts w:hint="default"/>
      </w:rPr>
    </w:lvl>
    <w:lvl w:ilvl="1" w:tplc="240A0019" w:tentative="1">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5"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099F52AB"/>
    <w:multiLevelType w:val="multilevel"/>
    <w:tmpl w:val="D70EC034"/>
    <w:numStyleLink w:val="BMSchedules"/>
  </w:abstractNum>
  <w:abstractNum w:abstractNumId="7" w15:restartNumberingAfterBreak="0">
    <w:nsid w:val="0CAA0669"/>
    <w:multiLevelType w:val="hybridMultilevel"/>
    <w:tmpl w:val="1E76F8F4"/>
    <w:lvl w:ilvl="0" w:tplc="E4088768">
      <w:start w:val="4"/>
      <w:numFmt w:val="upperRoman"/>
      <w:lvlText w:val="(%1)"/>
      <w:lvlJc w:val="left"/>
      <w:pPr>
        <w:ind w:left="2304" w:hanging="720"/>
      </w:pPr>
      <w:rPr>
        <w:rFonts w:hint="default"/>
      </w:rPr>
    </w:lvl>
    <w:lvl w:ilvl="1" w:tplc="040A0019" w:tentative="1">
      <w:start w:val="1"/>
      <w:numFmt w:val="lowerLetter"/>
      <w:lvlText w:val="%2."/>
      <w:lvlJc w:val="left"/>
      <w:pPr>
        <w:ind w:left="2664" w:hanging="360"/>
      </w:pPr>
    </w:lvl>
    <w:lvl w:ilvl="2" w:tplc="040A001B" w:tentative="1">
      <w:start w:val="1"/>
      <w:numFmt w:val="lowerRoman"/>
      <w:lvlText w:val="%3."/>
      <w:lvlJc w:val="right"/>
      <w:pPr>
        <w:ind w:left="3384" w:hanging="180"/>
      </w:pPr>
    </w:lvl>
    <w:lvl w:ilvl="3" w:tplc="040A000F" w:tentative="1">
      <w:start w:val="1"/>
      <w:numFmt w:val="decimal"/>
      <w:lvlText w:val="%4."/>
      <w:lvlJc w:val="left"/>
      <w:pPr>
        <w:ind w:left="4104" w:hanging="360"/>
      </w:pPr>
    </w:lvl>
    <w:lvl w:ilvl="4" w:tplc="040A0019" w:tentative="1">
      <w:start w:val="1"/>
      <w:numFmt w:val="lowerLetter"/>
      <w:lvlText w:val="%5."/>
      <w:lvlJc w:val="left"/>
      <w:pPr>
        <w:ind w:left="4824" w:hanging="360"/>
      </w:pPr>
    </w:lvl>
    <w:lvl w:ilvl="5" w:tplc="040A001B" w:tentative="1">
      <w:start w:val="1"/>
      <w:numFmt w:val="lowerRoman"/>
      <w:lvlText w:val="%6."/>
      <w:lvlJc w:val="right"/>
      <w:pPr>
        <w:ind w:left="5544" w:hanging="180"/>
      </w:pPr>
    </w:lvl>
    <w:lvl w:ilvl="6" w:tplc="040A000F" w:tentative="1">
      <w:start w:val="1"/>
      <w:numFmt w:val="decimal"/>
      <w:lvlText w:val="%7."/>
      <w:lvlJc w:val="left"/>
      <w:pPr>
        <w:ind w:left="6264" w:hanging="360"/>
      </w:pPr>
    </w:lvl>
    <w:lvl w:ilvl="7" w:tplc="040A0019" w:tentative="1">
      <w:start w:val="1"/>
      <w:numFmt w:val="lowerLetter"/>
      <w:lvlText w:val="%8."/>
      <w:lvlJc w:val="left"/>
      <w:pPr>
        <w:ind w:left="6984" w:hanging="360"/>
      </w:pPr>
    </w:lvl>
    <w:lvl w:ilvl="8" w:tplc="040A001B" w:tentative="1">
      <w:start w:val="1"/>
      <w:numFmt w:val="lowerRoman"/>
      <w:lvlText w:val="%9."/>
      <w:lvlJc w:val="right"/>
      <w:pPr>
        <w:ind w:left="7704" w:hanging="180"/>
      </w:pPr>
    </w:lvl>
  </w:abstractNum>
  <w:abstractNum w:abstractNumId="8" w15:restartNumberingAfterBreak="0">
    <w:nsid w:val="0E200C1C"/>
    <w:multiLevelType w:val="hybridMultilevel"/>
    <w:tmpl w:val="3F56418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0F35FD8"/>
    <w:multiLevelType w:val="multilevel"/>
    <w:tmpl w:val="F7B6C336"/>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04"/>
        </w:tabs>
        <w:ind w:left="1004"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11C36D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9C1E0A"/>
    <w:multiLevelType w:val="multilevel"/>
    <w:tmpl w:val="A29842EA"/>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i w:val="0"/>
      </w:rPr>
    </w:lvl>
    <w:lvl w:ilvl="5">
      <w:start w:val="1"/>
      <w:numFmt w:val="none"/>
      <w:lvlText w:val=""/>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157F4EA2"/>
    <w:multiLevelType w:val="hybridMultilevel"/>
    <w:tmpl w:val="1CB0FF8A"/>
    <w:lvl w:ilvl="0" w:tplc="240A000F">
      <w:start w:val="1"/>
      <w:numFmt w:val="decimal"/>
      <w:lvlText w:val="%1."/>
      <w:lvlJc w:val="left"/>
      <w:pPr>
        <w:ind w:left="2844" w:hanging="360"/>
      </w:pPr>
      <w:rPr>
        <w:rFonts w:hint="default"/>
      </w:rPr>
    </w:lvl>
    <w:lvl w:ilvl="1" w:tplc="240A0019" w:tentative="1">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13" w15:restartNumberingAfterBreak="0">
    <w:nsid w:val="1770499D"/>
    <w:multiLevelType w:val="hybridMultilevel"/>
    <w:tmpl w:val="498020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215B4F"/>
    <w:multiLevelType w:val="multilevel"/>
    <w:tmpl w:val="1E027E26"/>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lowerLetter"/>
      <w:lvlText w:val="(%4)"/>
      <w:lvlJc w:val="left"/>
      <w:pPr>
        <w:tabs>
          <w:tab w:val="num" w:pos="360"/>
        </w:tabs>
        <w:ind w:left="360" w:hanging="360"/>
      </w:pPr>
      <w:rPr>
        <w:rFonts w:ascii="Times New Roman" w:hAnsi="Times New Roman" w:cs="Times New Roman" w:hint="default"/>
        <w:b w:val="0"/>
        <w:i w:val="0"/>
        <w:sz w:val="24"/>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15" w15:restartNumberingAfterBreak="0">
    <w:nsid w:val="19337D7F"/>
    <w:multiLevelType w:val="multilevel"/>
    <w:tmpl w:val="7DD4B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693211"/>
    <w:multiLevelType w:val="multilevel"/>
    <w:tmpl w:val="C6646ACC"/>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i w:val="0"/>
      </w:rPr>
    </w:lvl>
    <w:lvl w:ilvl="5">
      <w:start w:val="1"/>
      <w:numFmt w:val="none"/>
      <w:lvlText w:val=""/>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1F3029A8"/>
    <w:multiLevelType w:val="multilevel"/>
    <w:tmpl w:val="E3D0324A"/>
    <w:styleLink w:val="Estilo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lowerLetter"/>
      <w:lvlText w:val="(%4)"/>
      <w:lvlJc w:val="left"/>
      <w:pPr>
        <w:tabs>
          <w:tab w:val="num" w:pos="360"/>
        </w:tabs>
        <w:ind w:left="360" w:hanging="360"/>
      </w:pPr>
      <w:rPr>
        <w:rFonts w:ascii="Times New Roman" w:hAnsi="Times New Roman" w:cs="Times New Roman" w:hint="default"/>
        <w:b w:val="0"/>
        <w:bCs w:val="0"/>
        <w:i w:val="0"/>
        <w:iCs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1F66380B"/>
    <w:multiLevelType w:val="multilevel"/>
    <w:tmpl w:val="36248100"/>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val="0"/>
        <w:i w:val="0"/>
        <w:u w:val="single"/>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rPr>
    </w:lvl>
    <w:lvl w:ilvl="5">
      <w:start w:val="1"/>
      <w:numFmt w:val="none"/>
      <w:lvlText w:val=""/>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210E50A5"/>
    <w:multiLevelType w:val="hybridMultilevel"/>
    <w:tmpl w:val="5D667F60"/>
    <w:lvl w:ilvl="0" w:tplc="BA109086">
      <w:start w:val="1"/>
      <w:numFmt w:val="lowerRoman"/>
      <w:lvlText w:val="(%1)"/>
      <w:lvlJc w:val="left"/>
      <w:pPr>
        <w:ind w:left="1440" w:hanging="360"/>
      </w:pPr>
      <w:rPr>
        <w:rFonts w:ascii="Times New Roman" w:hAnsi="Times New Roman" w:cs="Times New Roman"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1E6213F"/>
    <w:multiLevelType w:val="multilevel"/>
    <w:tmpl w:val="C6646ACC"/>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i w:val="0"/>
      </w:rPr>
    </w:lvl>
    <w:lvl w:ilvl="5">
      <w:start w:val="1"/>
      <w:numFmt w:val="none"/>
      <w:lvlText w:val=""/>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2" w15:restartNumberingAfterBreak="0">
    <w:nsid w:val="22862991"/>
    <w:multiLevelType w:val="hybridMultilevel"/>
    <w:tmpl w:val="EE6EA608"/>
    <w:lvl w:ilvl="0" w:tplc="A38CA75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22E722E3"/>
    <w:multiLevelType w:val="hybridMultilevel"/>
    <w:tmpl w:val="3D2A0080"/>
    <w:lvl w:ilvl="0" w:tplc="240A000F">
      <w:start w:val="1"/>
      <w:numFmt w:val="decimal"/>
      <w:lvlText w:val="%1."/>
      <w:lvlJc w:val="left"/>
      <w:pPr>
        <w:ind w:left="2136" w:hanging="360"/>
      </w:p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24" w15:restartNumberingAfterBreak="0">
    <w:nsid w:val="241912A7"/>
    <w:multiLevelType w:val="hybridMultilevel"/>
    <w:tmpl w:val="859AE8EC"/>
    <w:lvl w:ilvl="0" w:tplc="4FC0DB82">
      <w:start w:val="1"/>
      <w:numFmt w:val="lowerLetter"/>
      <w:lvlText w:val="%1."/>
      <w:lvlJc w:val="left"/>
      <w:pPr>
        <w:ind w:left="1842" w:hanging="360"/>
      </w:pPr>
      <w:rPr>
        <w:rFonts w:hint="default"/>
      </w:rPr>
    </w:lvl>
    <w:lvl w:ilvl="1" w:tplc="080A0019" w:tentative="1">
      <w:start w:val="1"/>
      <w:numFmt w:val="lowerLetter"/>
      <w:lvlText w:val="%2."/>
      <w:lvlJc w:val="left"/>
      <w:pPr>
        <w:ind w:left="2562" w:hanging="360"/>
      </w:pPr>
    </w:lvl>
    <w:lvl w:ilvl="2" w:tplc="080A001B" w:tentative="1">
      <w:start w:val="1"/>
      <w:numFmt w:val="lowerRoman"/>
      <w:lvlText w:val="%3."/>
      <w:lvlJc w:val="right"/>
      <w:pPr>
        <w:ind w:left="3282" w:hanging="180"/>
      </w:pPr>
    </w:lvl>
    <w:lvl w:ilvl="3" w:tplc="080A000F" w:tentative="1">
      <w:start w:val="1"/>
      <w:numFmt w:val="decimal"/>
      <w:lvlText w:val="%4."/>
      <w:lvlJc w:val="left"/>
      <w:pPr>
        <w:ind w:left="4002" w:hanging="360"/>
      </w:pPr>
    </w:lvl>
    <w:lvl w:ilvl="4" w:tplc="080A0019" w:tentative="1">
      <w:start w:val="1"/>
      <w:numFmt w:val="lowerLetter"/>
      <w:lvlText w:val="%5."/>
      <w:lvlJc w:val="left"/>
      <w:pPr>
        <w:ind w:left="4722" w:hanging="360"/>
      </w:pPr>
    </w:lvl>
    <w:lvl w:ilvl="5" w:tplc="080A001B" w:tentative="1">
      <w:start w:val="1"/>
      <w:numFmt w:val="lowerRoman"/>
      <w:lvlText w:val="%6."/>
      <w:lvlJc w:val="right"/>
      <w:pPr>
        <w:ind w:left="5442" w:hanging="180"/>
      </w:pPr>
    </w:lvl>
    <w:lvl w:ilvl="6" w:tplc="080A000F" w:tentative="1">
      <w:start w:val="1"/>
      <w:numFmt w:val="decimal"/>
      <w:lvlText w:val="%7."/>
      <w:lvlJc w:val="left"/>
      <w:pPr>
        <w:ind w:left="6162" w:hanging="360"/>
      </w:pPr>
    </w:lvl>
    <w:lvl w:ilvl="7" w:tplc="080A0019" w:tentative="1">
      <w:start w:val="1"/>
      <w:numFmt w:val="lowerLetter"/>
      <w:lvlText w:val="%8."/>
      <w:lvlJc w:val="left"/>
      <w:pPr>
        <w:ind w:left="6882" w:hanging="360"/>
      </w:pPr>
    </w:lvl>
    <w:lvl w:ilvl="8" w:tplc="080A001B" w:tentative="1">
      <w:start w:val="1"/>
      <w:numFmt w:val="lowerRoman"/>
      <w:lvlText w:val="%9."/>
      <w:lvlJc w:val="right"/>
      <w:pPr>
        <w:ind w:left="7602" w:hanging="180"/>
      </w:pPr>
    </w:lvl>
  </w:abstractNum>
  <w:abstractNum w:abstractNumId="25" w15:restartNumberingAfterBreak="0">
    <w:nsid w:val="24A80D26"/>
    <w:multiLevelType w:val="hybridMultilevel"/>
    <w:tmpl w:val="1CB0FF8A"/>
    <w:lvl w:ilvl="0" w:tplc="240A000F">
      <w:start w:val="1"/>
      <w:numFmt w:val="decimal"/>
      <w:lvlText w:val="%1."/>
      <w:lvlJc w:val="left"/>
      <w:pPr>
        <w:ind w:left="2844" w:hanging="360"/>
      </w:pPr>
      <w:rPr>
        <w:rFonts w:hint="default"/>
      </w:rPr>
    </w:lvl>
    <w:lvl w:ilvl="1" w:tplc="240A0019" w:tentative="1">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26" w15:restartNumberingAfterBreak="0">
    <w:nsid w:val="26636BA6"/>
    <w:multiLevelType w:val="multilevel"/>
    <w:tmpl w:val="1E027E26"/>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lowerLetter"/>
      <w:lvlText w:val="(%4)"/>
      <w:lvlJc w:val="left"/>
      <w:pPr>
        <w:tabs>
          <w:tab w:val="num" w:pos="360"/>
        </w:tabs>
        <w:ind w:left="360" w:hanging="360"/>
      </w:pPr>
      <w:rPr>
        <w:rFonts w:ascii="Times New Roman" w:hAnsi="Times New Roman" w:cs="Times New Roman" w:hint="default"/>
        <w:b w:val="0"/>
        <w:i w:val="0"/>
        <w:sz w:val="24"/>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27" w15:restartNumberingAfterBreak="0">
    <w:nsid w:val="28DE0213"/>
    <w:multiLevelType w:val="hybridMultilevel"/>
    <w:tmpl w:val="EAF6A3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29A720E2"/>
    <w:multiLevelType w:val="multilevel"/>
    <w:tmpl w:val="A802DF00"/>
    <w:lvl w:ilvl="0">
      <w:start w:val="3"/>
      <w:numFmt w:val="decimal"/>
      <w:lvlText w:val="%1"/>
      <w:lvlJc w:val="left"/>
      <w:pPr>
        <w:ind w:left="1066" w:hanging="360"/>
      </w:pPr>
      <w:rPr>
        <w:b w:val="0"/>
        <w:bCs/>
        <w:color w:val="FFFFFF" w:themeColor="background1"/>
      </w:rPr>
    </w:lvl>
    <w:lvl w:ilvl="1">
      <w:start w:val="1"/>
      <w:numFmt w:val="decimal"/>
      <w:lvlText w:val="%1.%2."/>
      <w:lvlJc w:val="left"/>
      <w:pPr>
        <w:ind w:left="2345" w:hanging="360"/>
      </w:pPr>
      <w:rPr>
        <w:b w:val="0"/>
        <w:i w:val="0"/>
        <w:sz w:val="22"/>
        <w:szCs w:val="22"/>
        <w:lang w:val="es-CO"/>
      </w:rPr>
    </w:lvl>
    <w:lvl w:ilvl="2">
      <w:start w:val="1"/>
      <w:numFmt w:val="decimal"/>
      <w:lvlText w:val="%1.%2.%3."/>
      <w:lvlJc w:val="left"/>
      <w:pPr>
        <w:ind w:left="1426" w:hanging="720"/>
      </w:pPr>
      <w:rPr>
        <w:b w:val="0"/>
        <w:bCs w:val="0"/>
        <w:i w:val="0"/>
        <w:iCs w:val="0"/>
        <w:lang w:val="es-MX"/>
      </w:rPr>
    </w:lvl>
    <w:lvl w:ilvl="3">
      <w:start w:val="1"/>
      <w:numFmt w:val="lowerLetter"/>
      <w:lvlText w:val="(%4)"/>
      <w:lvlJc w:val="left"/>
      <w:pPr>
        <w:ind w:left="1066" w:hanging="360"/>
      </w:pPr>
      <w:rPr>
        <w:rFonts w:ascii="Times New Roman" w:hAnsi="Times New Roman" w:hint="default"/>
        <w:b w:val="0"/>
        <w:bCs/>
        <w:sz w:val="22"/>
        <w:szCs w:val="24"/>
      </w:rPr>
    </w:lvl>
    <w:lvl w:ilvl="4">
      <w:start w:val="1"/>
      <w:numFmt w:val="lowerRoman"/>
      <w:lvlText w:val="(%5)"/>
      <w:lvlJc w:val="left"/>
      <w:pPr>
        <w:ind w:left="1786" w:hanging="1080"/>
      </w:pPr>
      <w:rPr>
        <w:b w:val="0"/>
        <w:i w:val="0"/>
      </w:rPr>
    </w:lvl>
    <w:lvl w:ilvl="5">
      <w:start w:val="1"/>
      <w:numFmt w:val="decimal"/>
      <w:lvlText w:val="%6."/>
      <w:lvlJc w:val="left"/>
      <w:pPr>
        <w:ind w:left="1786" w:hanging="1080"/>
      </w:pPr>
    </w:lvl>
    <w:lvl w:ilvl="6">
      <w:start w:val="1"/>
      <w:numFmt w:val="decimal"/>
      <w:lvlText w:val="%1.%2.%3.%4.%5.%6.%7"/>
      <w:lvlJc w:val="left"/>
      <w:pPr>
        <w:ind w:left="2146" w:hanging="1440"/>
      </w:pPr>
    </w:lvl>
    <w:lvl w:ilvl="7">
      <w:start w:val="1"/>
      <w:numFmt w:val="decimal"/>
      <w:lvlText w:val="%1.%2.%3.%4.%5.%6.%7.%8"/>
      <w:lvlJc w:val="left"/>
      <w:pPr>
        <w:ind w:left="2146" w:hanging="1440"/>
      </w:pPr>
    </w:lvl>
    <w:lvl w:ilvl="8">
      <w:start w:val="1"/>
      <w:numFmt w:val="decimal"/>
      <w:lvlText w:val="%1.%2.%3.%4.%5.%6.%7.%8.%9"/>
      <w:lvlJc w:val="left"/>
      <w:pPr>
        <w:ind w:left="2506" w:hanging="1800"/>
      </w:pPr>
    </w:lvl>
  </w:abstractNum>
  <w:abstractNum w:abstractNumId="29" w15:restartNumberingAfterBreak="0">
    <w:nsid w:val="29E15D35"/>
    <w:multiLevelType w:val="multilevel"/>
    <w:tmpl w:val="2D0228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792D58"/>
    <w:multiLevelType w:val="hybridMultilevel"/>
    <w:tmpl w:val="74B6D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DA72588"/>
    <w:multiLevelType w:val="multilevel"/>
    <w:tmpl w:val="0D9C64FC"/>
    <w:lvl w:ilvl="0">
      <w:start w:val="1"/>
      <w:numFmt w:val="decimal"/>
      <w:lvlText w:val="%1."/>
      <w:lvlJc w:val="left"/>
      <w:pPr>
        <w:ind w:left="2136" w:hanging="360"/>
      </w:pPr>
    </w:lvl>
    <w:lvl w:ilvl="1">
      <w:start w:val="4"/>
      <w:numFmt w:val="decimal"/>
      <w:isLgl/>
      <w:lvlText w:val="%1.%2."/>
      <w:lvlJc w:val="left"/>
      <w:pPr>
        <w:ind w:left="2276" w:hanging="50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576" w:hanging="1800"/>
      </w:pPr>
      <w:rPr>
        <w:rFonts w:hint="default"/>
      </w:rPr>
    </w:lvl>
  </w:abstractNum>
  <w:abstractNum w:abstractNumId="32" w15:restartNumberingAfterBreak="0">
    <w:nsid w:val="2DA97337"/>
    <w:multiLevelType w:val="hybridMultilevel"/>
    <w:tmpl w:val="C0E491DC"/>
    <w:lvl w:ilvl="0" w:tplc="F410D39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451C4C"/>
    <w:multiLevelType w:val="multilevel"/>
    <w:tmpl w:val="7B24B224"/>
    <w:styleLink w:val="BMHeadings"/>
    <w:lvl w:ilvl="0">
      <w:start w:val="1"/>
      <w:numFmt w:val="none"/>
      <w:pStyle w:val="Ttulo1"/>
      <w:suff w:val="nothing"/>
      <w:lvlText w:val=""/>
      <w:lvlJc w:val="left"/>
      <w:pPr>
        <w:ind w:left="0" w:firstLine="0"/>
      </w:pPr>
      <w:rPr>
        <w:rFonts w:hint="default"/>
      </w:rPr>
    </w:lvl>
    <w:lvl w:ilvl="1">
      <w:start w:val="1"/>
      <w:numFmt w:val="decimal"/>
      <w:pStyle w:val="Ttulo2"/>
      <w:lvlText w:val="%2."/>
      <w:lvlJc w:val="left"/>
      <w:pPr>
        <w:tabs>
          <w:tab w:val="num" w:pos="709"/>
        </w:tabs>
        <w:ind w:left="709" w:hanging="709"/>
      </w:pPr>
      <w:rPr>
        <w:rFonts w:hint="default"/>
      </w:rPr>
    </w:lvl>
    <w:lvl w:ilvl="2">
      <w:start w:val="1"/>
      <w:numFmt w:val="decimal"/>
      <w:pStyle w:val="Ttulo3"/>
      <w:lvlText w:val="%2.%3"/>
      <w:lvlJc w:val="left"/>
      <w:pPr>
        <w:tabs>
          <w:tab w:val="num" w:pos="709"/>
        </w:tabs>
        <w:ind w:left="709" w:hanging="709"/>
      </w:pPr>
      <w:rPr>
        <w:rFonts w:hint="default"/>
      </w:rPr>
    </w:lvl>
    <w:lvl w:ilvl="3">
      <w:start w:val="1"/>
      <w:numFmt w:val="lowerLetter"/>
      <w:pStyle w:val="Ttulo4"/>
      <w:lvlText w:val="(%4)"/>
      <w:lvlJc w:val="left"/>
      <w:pPr>
        <w:tabs>
          <w:tab w:val="num" w:pos="1418"/>
        </w:tabs>
        <w:ind w:left="1418" w:hanging="709"/>
      </w:pPr>
      <w:rPr>
        <w:rFonts w:hint="default"/>
      </w:rPr>
    </w:lvl>
    <w:lvl w:ilvl="4">
      <w:start w:val="1"/>
      <w:numFmt w:val="lowerRoman"/>
      <w:pStyle w:val="Ttulo5"/>
      <w:lvlText w:val="(%5)"/>
      <w:lvlJc w:val="left"/>
      <w:pPr>
        <w:tabs>
          <w:tab w:val="num" w:pos="2126"/>
        </w:tabs>
        <w:ind w:left="2126" w:hanging="708"/>
      </w:pPr>
      <w:rPr>
        <w:rFonts w:hint="default"/>
      </w:rPr>
    </w:lvl>
    <w:lvl w:ilvl="5">
      <w:start w:val="1"/>
      <w:numFmt w:val="upperLetter"/>
      <w:pStyle w:val="Ttulo6"/>
      <w:lvlText w:val="(%6)"/>
      <w:lvlJc w:val="left"/>
      <w:pPr>
        <w:tabs>
          <w:tab w:val="num" w:pos="2835"/>
        </w:tabs>
        <w:ind w:left="2835" w:hanging="709"/>
      </w:pPr>
      <w:rPr>
        <w:rFonts w:hint="default"/>
      </w:rPr>
    </w:lvl>
    <w:lvl w:ilvl="6">
      <w:start w:val="1"/>
      <w:numFmt w:val="decimal"/>
      <w:pStyle w:val="Ttulo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31F1327C"/>
    <w:multiLevelType w:val="hybridMultilevel"/>
    <w:tmpl w:val="D92E6AC6"/>
    <w:lvl w:ilvl="0" w:tplc="84A8CB1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4294186"/>
    <w:multiLevelType w:val="hybridMultilevel"/>
    <w:tmpl w:val="D0D4DC58"/>
    <w:lvl w:ilvl="0" w:tplc="54C2021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7" w15:restartNumberingAfterBreak="0">
    <w:nsid w:val="3920525F"/>
    <w:multiLevelType w:val="hybridMultilevel"/>
    <w:tmpl w:val="0972B392"/>
    <w:lvl w:ilvl="0" w:tplc="DE10C4D0">
      <w:start w:val="1"/>
      <w:numFmt w:val="lowerLetter"/>
      <w:lvlText w:val="%1)"/>
      <w:lvlJc w:val="left"/>
      <w:pPr>
        <w:ind w:left="1944" w:hanging="360"/>
      </w:pPr>
      <w:rPr>
        <w:rFonts w:hint="default"/>
      </w:rPr>
    </w:lvl>
    <w:lvl w:ilvl="1" w:tplc="240A0019" w:tentative="1">
      <w:start w:val="1"/>
      <w:numFmt w:val="lowerLetter"/>
      <w:lvlText w:val="%2."/>
      <w:lvlJc w:val="left"/>
      <w:pPr>
        <w:ind w:left="2664" w:hanging="360"/>
      </w:pPr>
    </w:lvl>
    <w:lvl w:ilvl="2" w:tplc="240A001B" w:tentative="1">
      <w:start w:val="1"/>
      <w:numFmt w:val="lowerRoman"/>
      <w:lvlText w:val="%3."/>
      <w:lvlJc w:val="right"/>
      <w:pPr>
        <w:ind w:left="3384" w:hanging="180"/>
      </w:pPr>
    </w:lvl>
    <w:lvl w:ilvl="3" w:tplc="240A000F" w:tentative="1">
      <w:start w:val="1"/>
      <w:numFmt w:val="decimal"/>
      <w:lvlText w:val="%4."/>
      <w:lvlJc w:val="left"/>
      <w:pPr>
        <w:ind w:left="4104" w:hanging="360"/>
      </w:pPr>
    </w:lvl>
    <w:lvl w:ilvl="4" w:tplc="240A0019" w:tentative="1">
      <w:start w:val="1"/>
      <w:numFmt w:val="lowerLetter"/>
      <w:lvlText w:val="%5."/>
      <w:lvlJc w:val="left"/>
      <w:pPr>
        <w:ind w:left="4824" w:hanging="360"/>
      </w:pPr>
    </w:lvl>
    <w:lvl w:ilvl="5" w:tplc="240A001B" w:tentative="1">
      <w:start w:val="1"/>
      <w:numFmt w:val="lowerRoman"/>
      <w:lvlText w:val="%6."/>
      <w:lvlJc w:val="right"/>
      <w:pPr>
        <w:ind w:left="5544" w:hanging="180"/>
      </w:pPr>
    </w:lvl>
    <w:lvl w:ilvl="6" w:tplc="240A000F" w:tentative="1">
      <w:start w:val="1"/>
      <w:numFmt w:val="decimal"/>
      <w:lvlText w:val="%7."/>
      <w:lvlJc w:val="left"/>
      <w:pPr>
        <w:ind w:left="6264" w:hanging="360"/>
      </w:pPr>
    </w:lvl>
    <w:lvl w:ilvl="7" w:tplc="240A0019" w:tentative="1">
      <w:start w:val="1"/>
      <w:numFmt w:val="lowerLetter"/>
      <w:lvlText w:val="%8."/>
      <w:lvlJc w:val="left"/>
      <w:pPr>
        <w:ind w:left="6984" w:hanging="360"/>
      </w:pPr>
    </w:lvl>
    <w:lvl w:ilvl="8" w:tplc="240A001B" w:tentative="1">
      <w:start w:val="1"/>
      <w:numFmt w:val="lowerRoman"/>
      <w:lvlText w:val="%9."/>
      <w:lvlJc w:val="right"/>
      <w:pPr>
        <w:ind w:left="7704" w:hanging="180"/>
      </w:pPr>
    </w:lvl>
  </w:abstractNum>
  <w:abstractNum w:abstractNumId="38" w15:restartNumberingAfterBreak="0">
    <w:nsid w:val="39454BCC"/>
    <w:multiLevelType w:val="multilevel"/>
    <w:tmpl w:val="A802DF00"/>
    <w:lvl w:ilvl="0">
      <w:start w:val="3"/>
      <w:numFmt w:val="decimal"/>
      <w:lvlText w:val="%1"/>
      <w:lvlJc w:val="left"/>
      <w:pPr>
        <w:ind w:left="1066" w:hanging="360"/>
      </w:pPr>
      <w:rPr>
        <w:b w:val="0"/>
        <w:bCs/>
        <w:color w:val="FFFFFF" w:themeColor="background1"/>
      </w:rPr>
    </w:lvl>
    <w:lvl w:ilvl="1">
      <w:start w:val="1"/>
      <w:numFmt w:val="decimal"/>
      <w:lvlText w:val="%1.%2."/>
      <w:lvlJc w:val="left"/>
      <w:pPr>
        <w:ind w:left="2345" w:hanging="360"/>
      </w:pPr>
      <w:rPr>
        <w:b w:val="0"/>
        <w:i w:val="0"/>
        <w:sz w:val="22"/>
        <w:szCs w:val="22"/>
        <w:lang w:val="es-CO"/>
      </w:rPr>
    </w:lvl>
    <w:lvl w:ilvl="2">
      <w:start w:val="1"/>
      <w:numFmt w:val="decimal"/>
      <w:lvlText w:val="%1.%2.%3."/>
      <w:lvlJc w:val="left"/>
      <w:pPr>
        <w:ind w:left="1426" w:hanging="720"/>
      </w:pPr>
      <w:rPr>
        <w:b w:val="0"/>
        <w:bCs w:val="0"/>
        <w:i w:val="0"/>
        <w:iCs w:val="0"/>
        <w:lang w:val="es-MX"/>
      </w:rPr>
    </w:lvl>
    <w:lvl w:ilvl="3">
      <w:start w:val="1"/>
      <w:numFmt w:val="lowerLetter"/>
      <w:lvlText w:val="(%4)"/>
      <w:lvlJc w:val="left"/>
      <w:pPr>
        <w:ind w:left="1066" w:hanging="360"/>
      </w:pPr>
      <w:rPr>
        <w:rFonts w:ascii="Times New Roman" w:hAnsi="Times New Roman" w:hint="default"/>
        <w:b w:val="0"/>
        <w:bCs/>
        <w:sz w:val="22"/>
        <w:szCs w:val="24"/>
      </w:rPr>
    </w:lvl>
    <w:lvl w:ilvl="4">
      <w:start w:val="1"/>
      <w:numFmt w:val="lowerRoman"/>
      <w:lvlText w:val="(%5)"/>
      <w:lvlJc w:val="left"/>
      <w:pPr>
        <w:ind w:left="1786" w:hanging="1080"/>
      </w:pPr>
      <w:rPr>
        <w:b w:val="0"/>
        <w:i w:val="0"/>
      </w:rPr>
    </w:lvl>
    <w:lvl w:ilvl="5">
      <w:start w:val="1"/>
      <w:numFmt w:val="decimal"/>
      <w:lvlText w:val="%6."/>
      <w:lvlJc w:val="left"/>
      <w:pPr>
        <w:ind w:left="1786" w:hanging="1080"/>
      </w:pPr>
    </w:lvl>
    <w:lvl w:ilvl="6">
      <w:start w:val="1"/>
      <w:numFmt w:val="decimal"/>
      <w:lvlText w:val="%1.%2.%3.%4.%5.%6.%7"/>
      <w:lvlJc w:val="left"/>
      <w:pPr>
        <w:ind w:left="2146" w:hanging="1440"/>
      </w:pPr>
    </w:lvl>
    <w:lvl w:ilvl="7">
      <w:start w:val="1"/>
      <w:numFmt w:val="decimal"/>
      <w:lvlText w:val="%1.%2.%3.%4.%5.%6.%7.%8"/>
      <w:lvlJc w:val="left"/>
      <w:pPr>
        <w:ind w:left="2146" w:hanging="1440"/>
      </w:pPr>
    </w:lvl>
    <w:lvl w:ilvl="8">
      <w:start w:val="1"/>
      <w:numFmt w:val="decimal"/>
      <w:lvlText w:val="%1.%2.%3.%4.%5.%6.%7.%8.%9"/>
      <w:lvlJc w:val="left"/>
      <w:pPr>
        <w:ind w:left="2506" w:hanging="1800"/>
      </w:pPr>
    </w:lvl>
  </w:abstractNum>
  <w:abstractNum w:abstractNumId="39" w15:restartNumberingAfterBreak="0">
    <w:nsid w:val="3A796C7D"/>
    <w:multiLevelType w:val="hybridMultilevel"/>
    <w:tmpl w:val="3D2A0080"/>
    <w:lvl w:ilvl="0" w:tplc="240A000F">
      <w:start w:val="1"/>
      <w:numFmt w:val="decimal"/>
      <w:lvlText w:val="%1."/>
      <w:lvlJc w:val="left"/>
      <w:pPr>
        <w:ind w:left="2136" w:hanging="360"/>
      </w:p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40" w15:restartNumberingAfterBreak="0">
    <w:nsid w:val="3AE63908"/>
    <w:multiLevelType w:val="multilevel"/>
    <w:tmpl w:val="E3D0324A"/>
    <w:styleLink w:val="Estilo6"/>
    <w:lvl w:ilvl="0">
      <w:start w:val="5"/>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lowerLetter"/>
      <w:lvlText w:val="(%4)"/>
      <w:lvlJc w:val="left"/>
      <w:pPr>
        <w:tabs>
          <w:tab w:val="num" w:pos="360"/>
        </w:tabs>
        <w:ind w:left="360" w:hanging="360"/>
      </w:pPr>
      <w:rPr>
        <w:rFonts w:ascii="Times New Roman" w:hAnsi="Times New Roman" w:cs="Times New Roman" w:hint="default"/>
        <w:b w:val="0"/>
        <w:bCs w:val="0"/>
        <w:i w:val="0"/>
        <w:iCs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1" w15:restartNumberingAfterBreak="0">
    <w:nsid w:val="3B5313EF"/>
    <w:multiLevelType w:val="hybridMultilevel"/>
    <w:tmpl w:val="CB285E48"/>
    <w:lvl w:ilvl="0" w:tplc="04090017">
      <w:start w:val="1"/>
      <w:numFmt w:val="lowerLetter"/>
      <w:lvlText w:val="%1)"/>
      <w:lvlJc w:val="left"/>
      <w:pPr>
        <w:ind w:left="2856" w:hanging="360"/>
      </w:pPr>
    </w:lvl>
    <w:lvl w:ilvl="1" w:tplc="04090019" w:tentative="1">
      <w:start w:val="1"/>
      <w:numFmt w:val="lowerLetter"/>
      <w:lvlText w:val="%2."/>
      <w:lvlJc w:val="left"/>
      <w:pPr>
        <w:ind w:left="3576" w:hanging="360"/>
      </w:pPr>
    </w:lvl>
    <w:lvl w:ilvl="2" w:tplc="0409001B" w:tentative="1">
      <w:start w:val="1"/>
      <w:numFmt w:val="lowerRoman"/>
      <w:lvlText w:val="%3."/>
      <w:lvlJc w:val="right"/>
      <w:pPr>
        <w:ind w:left="4296" w:hanging="180"/>
      </w:pPr>
    </w:lvl>
    <w:lvl w:ilvl="3" w:tplc="0409000F" w:tentative="1">
      <w:start w:val="1"/>
      <w:numFmt w:val="decimal"/>
      <w:lvlText w:val="%4."/>
      <w:lvlJc w:val="left"/>
      <w:pPr>
        <w:ind w:left="5016" w:hanging="360"/>
      </w:pPr>
    </w:lvl>
    <w:lvl w:ilvl="4" w:tplc="04090019" w:tentative="1">
      <w:start w:val="1"/>
      <w:numFmt w:val="lowerLetter"/>
      <w:lvlText w:val="%5."/>
      <w:lvlJc w:val="left"/>
      <w:pPr>
        <w:ind w:left="5736" w:hanging="360"/>
      </w:pPr>
    </w:lvl>
    <w:lvl w:ilvl="5" w:tplc="0409001B" w:tentative="1">
      <w:start w:val="1"/>
      <w:numFmt w:val="lowerRoman"/>
      <w:lvlText w:val="%6."/>
      <w:lvlJc w:val="right"/>
      <w:pPr>
        <w:ind w:left="6456" w:hanging="180"/>
      </w:pPr>
    </w:lvl>
    <w:lvl w:ilvl="6" w:tplc="0409000F" w:tentative="1">
      <w:start w:val="1"/>
      <w:numFmt w:val="decimal"/>
      <w:lvlText w:val="%7."/>
      <w:lvlJc w:val="left"/>
      <w:pPr>
        <w:ind w:left="7176" w:hanging="360"/>
      </w:pPr>
    </w:lvl>
    <w:lvl w:ilvl="7" w:tplc="04090019" w:tentative="1">
      <w:start w:val="1"/>
      <w:numFmt w:val="lowerLetter"/>
      <w:lvlText w:val="%8."/>
      <w:lvlJc w:val="left"/>
      <w:pPr>
        <w:ind w:left="7896" w:hanging="360"/>
      </w:pPr>
    </w:lvl>
    <w:lvl w:ilvl="8" w:tplc="0409001B" w:tentative="1">
      <w:start w:val="1"/>
      <w:numFmt w:val="lowerRoman"/>
      <w:lvlText w:val="%9."/>
      <w:lvlJc w:val="right"/>
      <w:pPr>
        <w:ind w:left="8616" w:hanging="180"/>
      </w:pPr>
    </w:lvl>
  </w:abstractNum>
  <w:abstractNum w:abstractNumId="42" w15:restartNumberingAfterBreak="0">
    <w:nsid w:val="3BE57C36"/>
    <w:multiLevelType w:val="multilevel"/>
    <w:tmpl w:val="1E027E26"/>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lowerLetter"/>
      <w:lvlText w:val="(%4)"/>
      <w:lvlJc w:val="left"/>
      <w:pPr>
        <w:tabs>
          <w:tab w:val="num" w:pos="360"/>
        </w:tabs>
        <w:ind w:left="360" w:hanging="360"/>
      </w:pPr>
      <w:rPr>
        <w:rFonts w:ascii="Times New Roman" w:hAnsi="Times New Roman" w:cs="Times New Roman" w:hint="default"/>
        <w:b w:val="0"/>
        <w:i w:val="0"/>
        <w:sz w:val="24"/>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3" w15:restartNumberingAfterBreak="0">
    <w:nsid w:val="3BFC047C"/>
    <w:multiLevelType w:val="hybridMultilevel"/>
    <w:tmpl w:val="21F8A60E"/>
    <w:lvl w:ilvl="0" w:tplc="41D60A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D3718CC"/>
    <w:multiLevelType w:val="hybridMultilevel"/>
    <w:tmpl w:val="5D667F60"/>
    <w:lvl w:ilvl="0" w:tplc="BA109086">
      <w:start w:val="1"/>
      <w:numFmt w:val="lowerRoman"/>
      <w:lvlText w:val="(%1)"/>
      <w:lvlJc w:val="left"/>
      <w:pPr>
        <w:ind w:left="1440" w:hanging="360"/>
      </w:pPr>
      <w:rPr>
        <w:rFonts w:ascii="Times New Roman" w:hAnsi="Times New Roman" w:cs="Times New Roman"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3F375D4C"/>
    <w:multiLevelType w:val="hybridMultilevel"/>
    <w:tmpl w:val="FB06C79A"/>
    <w:lvl w:ilvl="0" w:tplc="04090011">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46" w15:restartNumberingAfterBreak="0">
    <w:nsid w:val="40622118"/>
    <w:multiLevelType w:val="multilevel"/>
    <w:tmpl w:val="F492126A"/>
    <w:styleLink w:val="BMListNumbers"/>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7" w15:restartNumberingAfterBreak="0">
    <w:nsid w:val="416E66D7"/>
    <w:multiLevelType w:val="hybridMultilevel"/>
    <w:tmpl w:val="3086FC90"/>
    <w:lvl w:ilvl="0" w:tplc="265A8CC4">
      <w:start w:val="1"/>
      <w:numFmt w:val="lowerLetter"/>
      <w:lvlText w:val="(%1)"/>
      <w:lvlJc w:val="left"/>
      <w:pPr>
        <w:ind w:left="1440" w:hanging="360"/>
      </w:pPr>
      <w:rPr>
        <w:rFonts w:asciiTheme="minorHAnsi" w:eastAsia="Times New Roman" w:hAnsiTheme="minorHAnsi" w:cstheme="minorHAnsi"/>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8" w15:restartNumberingAfterBreak="0">
    <w:nsid w:val="43426E29"/>
    <w:multiLevelType w:val="hybridMultilevel"/>
    <w:tmpl w:val="5D667F60"/>
    <w:lvl w:ilvl="0" w:tplc="BA109086">
      <w:start w:val="1"/>
      <w:numFmt w:val="lowerRoman"/>
      <w:lvlText w:val="(%1)"/>
      <w:lvlJc w:val="left"/>
      <w:pPr>
        <w:ind w:left="1440" w:hanging="360"/>
      </w:pPr>
      <w:rPr>
        <w:rFonts w:ascii="Times New Roman" w:hAnsi="Times New Roman" w:cs="Times New Roman"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9" w15:restartNumberingAfterBreak="0">
    <w:nsid w:val="47943290"/>
    <w:multiLevelType w:val="multilevel"/>
    <w:tmpl w:val="84926478"/>
    <w:lvl w:ilvl="0">
      <w:start w:val="1"/>
      <w:numFmt w:val="decimal"/>
      <w:lvlText w:val="%1."/>
      <w:lvlJc w:val="left"/>
      <w:pPr>
        <w:ind w:left="720" w:hanging="720"/>
      </w:pPr>
      <w:rPr>
        <w:rFonts w:ascii="Times New Roman" w:eastAsia="Times New Roman" w:hAnsi="Times New Roman" w:cs="Times New Roman" w:hint="default"/>
        <w:color w:val="FFFFFF" w:themeColor="background1"/>
      </w:rPr>
    </w:lvl>
    <w:lvl w:ilvl="1">
      <w:start w:val="1"/>
      <w:numFmt w:val="decimal"/>
      <w:lvlText w:val="%1.%2."/>
      <w:lvlJc w:val="left"/>
      <w:pPr>
        <w:ind w:left="720" w:hanging="720"/>
      </w:pPr>
      <w:rPr>
        <w:rFonts w:ascii="Times New Roman" w:eastAsia="Calibri" w:hAnsi="Times New Roman" w:cs="Times New Roman" w:hint="default"/>
        <w:b w:val="0"/>
        <w:i w:val="0"/>
      </w:rPr>
    </w:lvl>
    <w:lvl w:ilvl="2">
      <w:start w:val="1"/>
      <w:numFmt w:val="decimal"/>
      <w:lvlText w:val="%1.%2.%3."/>
      <w:lvlJc w:val="left"/>
      <w:pPr>
        <w:ind w:left="720" w:hanging="720"/>
      </w:pPr>
      <w:rPr>
        <w:rFonts w:ascii="Times New Roman" w:eastAsia="Calibri" w:hAnsi="Times New Roman" w:cs="Times New Roman" w:hint="default"/>
        <w:b w:val="0"/>
        <w:i w:val="0"/>
        <w:strike w:val="0"/>
        <w:color w:val="000000"/>
        <w:sz w:val="24"/>
        <w:szCs w:val="24"/>
        <w:lang w:val="es-MX"/>
      </w:rPr>
    </w:lvl>
    <w:lvl w:ilvl="3">
      <w:start w:val="1"/>
      <w:numFmt w:val="lowerLetter"/>
      <w:lvlText w:val="(%4)"/>
      <w:lvlJc w:val="left"/>
      <w:pPr>
        <w:ind w:left="360" w:hanging="360"/>
      </w:pPr>
      <w:rPr>
        <w:b w:val="0"/>
        <w:i w:val="0"/>
        <w:sz w:val="24"/>
        <w:szCs w:val="24"/>
        <w:lang w:val="es-CO"/>
      </w:rPr>
    </w:lvl>
    <w:lvl w:ilvl="4">
      <w:start w:val="1"/>
      <w:numFmt w:val="lowerRoman"/>
      <w:lvlText w:val="(%5)"/>
      <w:lvlJc w:val="left"/>
      <w:pPr>
        <w:ind w:left="1080" w:hanging="1080"/>
      </w:pPr>
      <w:rPr>
        <w:rFonts w:ascii="Times New Roman" w:eastAsia="Times New Roman" w:hAnsi="Times New Roman" w:cs="Times New Roman" w:hint="default"/>
        <w:b w:val="0"/>
        <w:bCs w:val="0"/>
      </w:rPr>
    </w:lvl>
    <w:lvl w:ilvl="5">
      <w:start w:val="1"/>
      <w:numFmt w:val="decimal"/>
      <w:lvlText w:val="(%6)"/>
      <w:lvlJc w:val="left"/>
      <w:pPr>
        <w:ind w:left="1080" w:hanging="1080"/>
      </w:pPr>
      <w:rPr>
        <w:rFonts w:ascii="Times New Roman" w:eastAsia="Times New Roman" w:hAnsi="Times New Roman" w:cs="Times New Roman" w:hint="default"/>
      </w:rPr>
    </w:lvl>
    <w:lvl w:ilvl="6">
      <w:start w:val="1"/>
      <w:numFmt w:val="lowerRoman"/>
      <w:lvlText w:val="(%7)"/>
      <w:lvlJc w:val="left"/>
      <w:pPr>
        <w:ind w:left="360" w:hanging="360"/>
      </w:pPr>
      <w:rPr>
        <w:rFonts w:ascii="Times New Roman" w:eastAsia="Times New Roman" w:hAnsi="Times New Roman" w:cs="Times New Roman" w:hint="default"/>
        <w:w w:val="99"/>
        <w:sz w:val="24"/>
        <w:szCs w:val="24"/>
        <w:lang w:val="es-ES" w:eastAsia="en-US" w:bidi="ar-SA"/>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0" w15:restartNumberingAfterBreak="0">
    <w:nsid w:val="48FC3910"/>
    <w:multiLevelType w:val="multilevel"/>
    <w:tmpl w:val="7B24B224"/>
    <w:numStyleLink w:val="BMHeadings"/>
  </w:abstractNum>
  <w:abstractNum w:abstractNumId="51" w15:restartNumberingAfterBreak="0">
    <w:nsid w:val="4AA73764"/>
    <w:multiLevelType w:val="multilevel"/>
    <w:tmpl w:val="1E027E26"/>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lowerLetter"/>
      <w:lvlText w:val="(%4)"/>
      <w:lvlJc w:val="left"/>
      <w:pPr>
        <w:tabs>
          <w:tab w:val="num" w:pos="360"/>
        </w:tabs>
        <w:ind w:left="360" w:hanging="360"/>
      </w:pPr>
      <w:rPr>
        <w:rFonts w:ascii="Times New Roman" w:hAnsi="Times New Roman" w:cs="Times New Roman" w:hint="default"/>
        <w:b w:val="0"/>
        <w:i w:val="0"/>
        <w:sz w:val="24"/>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52" w15:restartNumberingAfterBreak="0">
    <w:nsid w:val="4B1516AC"/>
    <w:multiLevelType w:val="hybridMultilevel"/>
    <w:tmpl w:val="3D4CFCBC"/>
    <w:lvl w:ilvl="0" w:tplc="BC70B8D4">
      <w:start w:val="1"/>
      <w:numFmt w:val="lowerLetter"/>
      <w:lvlText w:val="(%1)"/>
      <w:lvlJc w:val="left"/>
      <w:pPr>
        <w:ind w:left="1080" w:hanging="360"/>
      </w:pPr>
      <w:rPr>
        <w:rFonts w:hint="default"/>
      </w:rPr>
    </w:lvl>
    <w:lvl w:ilvl="1" w:tplc="040A001B">
      <w:start w:val="1"/>
      <w:numFmt w:val="lowerRoman"/>
      <w:lvlText w:val="%2."/>
      <w:lvlJc w:val="right"/>
      <w:pPr>
        <w:ind w:left="1440" w:hanging="360"/>
      </w:pPr>
    </w:lvl>
    <w:lvl w:ilvl="2" w:tplc="040A001B">
      <w:start w:val="1"/>
      <w:numFmt w:val="lowerRoman"/>
      <w:lvlText w:val="%3."/>
      <w:lvlJc w:val="right"/>
      <w:pPr>
        <w:ind w:left="2520" w:hanging="180"/>
      </w:pPr>
    </w:lvl>
    <w:lvl w:ilvl="3" w:tplc="040A000F">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4" w15:restartNumberingAfterBreak="0">
    <w:nsid w:val="55FB50E2"/>
    <w:multiLevelType w:val="hybridMultilevel"/>
    <w:tmpl w:val="1CB0FF8A"/>
    <w:lvl w:ilvl="0" w:tplc="240A000F">
      <w:start w:val="1"/>
      <w:numFmt w:val="decimal"/>
      <w:lvlText w:val="%1."/>
      <w:lvlJc w:val="left"/>
      <w:pPr>
        <w:ind w:left="2844" w:hanging="360"/>
      </w:pPr>
      <w:rPr>
        <w:rFonts w:hint="default"/>
      </w:rPr>
    </w:lvl>
    <w:lvl w:ilvl="1" w:tplc="240A0019" w:tentative="1">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55" w15:restartNumberingAfterBreak="0">
    <w:nsid w:val="568C6DE1"/>
    <w:multiLevelType w:val="hybridMultilevel"/>
    <w:tmpl w:val="3EFC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09650D"/>
    <w:multiLevelType w:val="multilevel"/>
    <w:tmpl w:val="B8AA03F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7" w15:restartNumberingAfterBreak="0">
    <w:nsid w:val="598B6D44"/>
    <w:multiLevelType w:val="hybridMultilevel"/>
    <w:tmpl w:val="F48ADCD6"/>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59D92269"/>
    <w:multiLevelType w:val="multilevel"/>
    <w:tmpl w:val="8F38EDA4"/>
    <w:lvl w:ilvl="0">
      <w:start w:val="9"/>
      <w:numFmt w:val="decimal"/>
      <w:lvlText w:val="%1"/>
      <w:lvlJc w:val="left"/>
      <w:pPr>
        <w:ind w:left="400" w:hanging="400"/>
      </w:pPr>
      <w:rPr>
        <w:rFonts w:hint="default"/>
      </w:rPr>
    </w:lvl>
    <w:lvl w:ilvl="1">
      <w:start w:val="9"/>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9F2529A"/>
    <w:multiLevelType w:val="multilevel"/>
    <w:tmpl w:val="6CF0D174"/>
    <w:lvl w:ilvl="0">
      <w:start w:val="1"/>
      <w:numFmt w:val="upperRoman"/>
      <w:lvlText w:val="CAPÍTULO %1"/>
      <w:lvlJc w:val="left"/>
      <w:pPr>
        <w:ind w:left="715" w:hanging="432"/>
      </w:pPr>
      <w:rPr>
        <w:rFonts w:hint="default"/>
        <w:b/>
        <w:bCs/>
        <w:caps/>
        <w:u w:val="single"/>
      </w:rPr>
    </w:lvl>
    <w:lvl w:ilvl="1">
      <w:start w:val="1"/>
      <w:numFmt w:val="decimal"/>
      <w:isLgl/>
      <w:lvlText w:val="%1.%2"/>
      <w:lvlJc w:val="left"/>
      <w:pPr>
        <w:ind w:left="1002" w:hanging="1002"/>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ind w:left="1004" w:hanging="1004"/>
      </w:pPr>
      <w:rPr>
        <w:rFonts w:hint="default"/>
        <w:b w:val="0"/>
        <w:i w:val="0"/>
      </w:rPr>
    </w:lvl>
    <w:lvl w:ilvl="4">
      <w:start w:val="1"/>
      <w:numFmt w:val="lowerRoman"/>
      <w:lvlText w:val="(%5)"/>
      <w:lvlJc w:val="left"/>
      <w:pPr>
        <w:ind w:left="1474" w:hanging="470"/>
      </w:pPr>
      <w:rPr>
        <w:rFonts w:hint="default"/>
        <w:b w:val="0"/>
        <w:i w:val="0"/>
      </w:rPr>
    </w:lvl>
    <w:lvl w:ilvl="5">
      <w:start w:val="1"/>
      <w:numFmt w:val="decimal"/>
      <w:lvlText w:val="(%6)"/>
      <w:lvlJc w:val="left"/>
      <w:pPr>
        <w:tabs>
          <w:tab w:val="num" w:pos="2608"/>
        </w:tabs>
        <w:ind w:left="2608" w:hanging="1134"/>
      </w:pPr>
      <w:rPr>
        <w:rFonts w:hint="default"/>
        <w:i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5CFA3EDB"/>
    <w:multiLevelType w:val="hybridMultilevel"/>
    <w:tmpl w:val="1DE68790"/>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61" w15:restartNumberingAfterBreak="0">
    <w:nsid w:val="5D0545E6"/>
    <w:multiLevelType w:val="multilevel"/>
    <w:tmpl w:val="91E8E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D746380"/>
    <w:multiLevelType w:val="hybridMultilevel"/>
    <w:tmpl w:val="8F064012"/>
    <w:lvl w:ilvl="0" w:tplc="1486C4D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4" w15:restartNumberingAfterBreak="0">
    <w:nsid w:val="5E3E4287"/>
    <w:multiLevelType w:val="multilevel"/>
    <w:tmpl w:val="4DA88556"/>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2"/>
        <w:szCs w:val="22"/>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5"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66" w15:restartNumberingAfterBreak="0">
    <w:nsid w:val="622C08B3"/>
    <w:multiLevelType w:val="multilevel"/>
    <w:tmpl w:val="1E027E26"/>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lowerLetter"/>
      <w:lvlText w:val="(%4)"/>
      <w:lvlJc w:val="left"/>
      <w:pPr>
        <w:tabs>
          <w:tab w:val="num" w:pos="360"/>
        </w:tabs>
        <w:ind w:left="360" w:hanging="360"/>
      </w:pPr>
      <w:rPr>
        <w:rFonts w:ascii="Times New Roman" w:hAnsi="Times New Roman" w:cs="Times New Roman" w:hint="default"/>
        <w:b w:val="0"/>
        <w:i w:val="0"/>
        <w:sz w:val="24"/>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67" w15:restartNumberingAfterBreak="0">
    <w:nsid w:val="62B62665"/>
    <w:multiLevelType w:val="hybridMultilevel"/>
    <w:tmpl w:val="D0700000"/>
    <w:lvl w:ilvl="0" w:tplc="30069DDA">
      <w:start w:val="1"/>
      <w:numFmt w:val="lowerRoman"/>
      <w:lvlText w:val="(%1)"/>
      <w:lvlJc w:val="left"/>
      <w:pPr>
        <w:ind w:left="1440" w:hanging="360"/>
      </w:pPr>
      <w:rPr>
        <w:rFonts w:ascii="Times" w:eastAsia="Apple LiGothic Medium" w:hAnsi="Times" w:cs="Times New Roman"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8" w15:restartNumberingAfterBreak="0">
    <w:nsid w:val="62DF409D"/>
    <w:multiLevelType w:val="hybridMultilevel"/>
    <w:tmpl w:val="FEE8B904"/>
    <w:lvl w:ilvl="0" w:tplc="A7C4A2CA">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9" w15:restartNumberingAfterBreak="0">
    <w:nsid w:val="650D6EF1"/>
    <w:multiLevelType w:val="hybridMultilevel"/>
    <w:tmpl w:val="CEF29666"/>
    <w:lvl w:ilvl="0" w:tplc="69CE5A12">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689F659D"/>
    <w:multiLevelType w:val="multilevel"/>
    <w:tmpl w:val="51A8F8D0"/>
    <w:lvl w:ilvl="0">
      <w:start w:val="1"/>
      <w:numFmt w:val="lowerLetter"/>
      <w:lvlText w:val="%1)"/>
      <w:lvlJc w:val="left"/>
      <w:pPr>
        <w:tabs>
          <w:tab w:val="num" w:pos="720"/>
        </w:tabs>
        <w:ind w:left="720" w:hanging="720"/>
      </w:pPr>
      <w:rPr>
        <w:rFonts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1" w15:restartNumberingAfterBreak="0">
    <w:nsid w:val="69470D73"/>
    <w:multiLevelType w:val="hybridMultilevel"/>
    <w:tmpl w:val="3D2A0080"/>
    <w:lvl w:ilvl="0" w:tplc="240A000F">
      <w:start w:val="1"/>
      <w:numFmt w:val="decimal"/>
      <w:lvlText w:val="%1."/>
      <w:lvlJc w:val="left"/>
      <w:pPr>
        <w:ind w:left="2136" w:hanging="360"/>
      </w:pPr>
    </w:lvl>
    <w:lvl w:ilvl="1" w:tplc="240A0019">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72" w15:restartNumberingAfterBreak="0">
    <w:nsid w:val="6AF219C3"/>
    <w:multiLevelType w:val="hybridMultilevel"/>
    <w:tmpl w:val="FBE4FEB2"/>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3" w15:restartNumberingAfterBreak="0">
    <w:nsid w:val="6C860F35"/>
    <w:multiLevelType w:val="hybridMultilevel"/>
    <w:tmpl w:val="83189864"/>
    <w:lvl w:ilvl="0" w:tplc="75D4D74C">
      <w:start w:val="1"/>
      <w:numFmt w:val="lowerLetter"/>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4" w15:restartNumberingAfterBreak="0">
    <w:nsid w:val="6F7C2717"/>
    <w:multiLevelType w:val="hybridMultilevel"/>
    <w:tmpl w:val="1CB0FF8A"/>
    <w:lvl w:ilvl="0" w:tplc="FFFFFFFF">
      <w:start w:val="1"/>
      <w:numFmt w:val="decimal"/>
      <w:lvlText w:val="%1."/>
      <w:lvlJc w:val="left"/>
      <w:pPr>
        <w:ind w:left="2844" w:hanging="360"/>
      </w:pPr>
      <w:rPr>
        <w:rFonts w:hint="default"/>
      </w:rPr>
    </w:lvl>
    <w:lvl w:ilvl="1" w:tplc="FFFFFFFF" w:tentative="1">
      <w:start w:val="1"/>
      <w:numFmt w:val="lowerLetter"/>
      <w:lvlText w:val="%2."/>
      <w:lvlJc w:val="left"/>
      <w:pPr>
        <w:ind w:left="3564" w:hanging="360"/>
      </w:pPr>
    </w:lvl>
    <w:lvl w:ilvl="2" w:tplc="FFFFFFFF" w:tentative="1">
      <w:start w:val="1"/>
      <w:numFmt w:val="lowerRoman"/>
      <w:lvlText w:val="%3."/>
      <w:lvlJc w:val="right"/>
      <w:pPr>
        <w:ind w:left="4284" w:hanging="180"/>
      </w:pPr>
    </w:lvl>
    <w:lvl w:ilvl="3" w:tplc="FFFFFFFF" w:tentative="1">
      <w:start w:val="1"/>
      <w:numFmt w:val="decimal"/>
      <w:lvlText w:val="%4."/>
      <w:lvlJc w:val="left"/>
      <w:pPr>
        <w:ind w:left="5004" w:hanging="360"/>
      </w:pPr>
    </w:lvl>
    <w:lvl w:ilvl="4" w:tplc="FFFFFFFF" w:tentative="1">
      <w:start w:val="1"/>
      <w:numFmt w:val="lowerLetter"/>
      <w:lvlText w:val="%5."/>
      <w:lvlJc w:val="left"/>
      <w:pPr>
        <w:ind w:left="5724" w:hanging="360"/>
      </w:pPr>
    </w:lvl>
    <w:lvl w:ilvl="5" w:tplc="FFFFFFFF" w:tentative="1">
      <w:start w:val="1"/>
      <w:numFmt w:val="lowerRoman"/>
      <w:lvlText w:val="%6."/>
      <w:lvlJc w:val="right"/>
      <w:pPr>
        <w:ind w:left="6444" w:hanging="180"/>
      </w:pPr>
    </w:lvl>
    <w:lvl w:ilvl="6" w:tplc="FFFFFFFF" w:tentative="1">
      <w:start w:val="1"/>
      <w:numFmt w:val="decimal"/>
      <w:lvlText w:val="%7."/>
      <w:lvlJc w:val="left"/>
      <w:pPr>
        <w:ind w:left="7164" w:hanging="360"/>
      </w:pPr>
    </w:lvl>
    <w:lvl w:ilvl="7" w:tplc="FFFFFFFF" w:tentative="1">
      <w:start w:val="1"/>
      <w:numFmt w:val="lowerLetter"/>
      <w:lvlText w:val="%8."/>
      <w:lvlJc w:val="left"/>
      <w:pPr>
        <w:ind w:left="7884" w:hanging="360"/>
      </w:pPr>
    </w:lvl>
    <w:lvl w:ilvl="8" w:tplc="FFFFFFFF" w:tentative="1">
      <w:start w:val="1"/>
      <w:numFmt w:val="lowerRoman"/>
      <w:lvlText w:val="%9."/>
      <w:lvlJc w:val="right"/>
      <w:pPr>
        <w:ind w:left="8604" w:hanging="180"/>
      </w:pPr>
    </w:lvl>
  </w:abstractNum>
  <w:abstractNum w:abstractNumId="75" w15:restartNumberingAfterBreak="0">
    <w:nsid w:val="70455654"/>
    <w:multiLevelType w:val="hybridMultilevel"/>
    <w:tmpl w:val="42C0412E"/>
    <w:lvl w:ilvl="0" w:tplc="AABA21A0">
      <w:start w:val="2"/>
      <w:numFmt w:val="decimal"/>
      <w:lvlText w:val="%1."/>
      <w:lvlJc w:val="left"/>
      <w:pPr>
        <w:ind w:left="3308" w:hanging="1834"/>
      </w:pPr>
      <w:rPr>
        <w:rFonts w:hint="default"/>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76" w15:restartNumberingAfterBreak="0">
    <w:nsid w:val="74F36ADE"/>
    <w:multiLevelType w:val="multilevel"/>
    <w:tmpl w:val="7F9C0158"/>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val="0"/>
        <w:i w:val="0"/>
        <w:u w:val="single"/>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2"/>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rPr>
    </w:lvl>
    <w:lvl w:ilvl="5">
      <w:start w:val="1"/>
      <w:numFmt w:val="none"/>
      <w:lvlText w:val=""/>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7" w15:restartNumberingAfterBreak="0">
    <w:nsid w:val="76DF0D5D"/>
    <w:multiLevelType w:val="hybridMultilevel"/>
    <w:tmpl w:val="C6ECDD72"/>
    <w:lvl w:ilvl="0" w:tplc="75D4D74C">
      <w:start w:val="1"/>
      <w:numFmt w:val="lowerLetter"/>
      <w:lvlText w:val="(%1)"/>
      <w:lvlJc w:val="left"/>
      <w:pPr>
        <w:ind w:left="720" w:hanging="360"/>
      </w:pPr>
      <w:rPr>
        <w:rFonts w:ascii="Times New Roman" w:hAnsi="Times New Roman" w:cs="Times New Roman" w:hint="default"/>
        <w:b w:val="0"/>
        <w:i w:val="0"/>
        <w:sz w:val="24"/>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76F67D35"/>
    <w:multiLevelType w:val="multilevel"/>
    <w:tmpl w:val="6D32B888"/>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ascii="Times New Roman" w:hAnsi="Times New Roman" w:cs="Times New Roman" w:hint="default"/>
        <w:b w:val="0"/>
        <w:bCs w:val="0"/>
        <w:i w:val="0"/>
      </w:rPr>
    </w:lvl>
    <w:lvl w:ilvl="3">
      <w:start w:val="1"/>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b w:val="0"/>
        <w:i w:val="0"/>
        <w:lang w:val="es-ES"/>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9" w15:restartNumberingAfterBreak="0">
    <w:nsid w:val="7B8E53C4"/>
    <w:multiLevelType w:val="multilevel"/>
    <w:tmpl w:val="7F9C0158"/>
    <w:lvl w:ilvl="0">
      <w:start w:val="1"/>
      <w:numFmt w:val="decimal"/>
      <w:lvlText w:val="%1."/>
      <w:lvlJc w:val="left"/>
      <w:pPr>
        <w:tabs>
          <w:tab w:val="num" w:pos="720"/>
        </w:tabs>
        <w:ind w:left="720" w:hanging="720"/>
      </w:pPr>
      <w:rPr>
        <w:rFonts w:ascii="Times New Roman" w:hAnsi="Times New Roman" w:cs="Times New Roman" w:hint="default"/>
        <w:color w:val="FFFFFF" w:themeColor="background1"/>
      </w:rPr>
    </w:lvl>
    <w:lvl w:ilvl="1">
      <w:start w:val="1"/>
      <w:numFmt w:val="decimal"/>
      <w:lvlText w:val="%1.%2"/>
      <w:lvlJc w:val="left"/>
      <w:pPr>
        <w:tabs>
          <w:tab w:val="num" w:pos="720"/>
        </w:tabs>
        <w:ind w:left="720" w:hanging="720"/>
      </w:pPr>
      <w:rPr>
        <w:rFonts w:hint="default"/>
        <w:b w:val="0"/>
        <w:i w:val="0"/>
        <w:u w:val="single"/>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2"/>
      <w:numFmt w:val="lowerLetter"/>
      <w:lvlText w:val="(%4)"/>
      <w:lvlJc w:val="left"/>
      <w:pPr>
        <w:tabs>
          <w:tab w:val="num" w:pos="720"/>
        </w:tabs>
        <w:ind w:left="1152" w:hanging="432"/>
      </w:pPr>
      <w:rPr>
        <w:rFonts w:ascii="Times New Roman" w:hAnsi="Times New Roman" w:cs="Times New Roman" w:hint="default"/>
        <w:b w:val="0"/>
        <w:bCs w:val="0"/>
        <w:i w:val="0"/>
        <w:iCs w:val="0"/>
        <w:sz w:val="24"/>
        <w:szCs w:val="24"/>
      </w:rPr>
    </w:lvl>
    <w:lvl w:ilvl="4">
      <w:start w:val="1"/>
      <w:numFmt w:val="lowerRoman"/>
      <w:lvlText w:val="(%5)"/>
      <w:lvlJc w:val="left"/>
      <w:pPr>
        <w:tabs>
          <w:tab w:val="num" w:pos="20160"/>
        </w:tabs>
        <w:ind w:left="1584" w:hanging="432"/>
      </w:pPr>
      <w:rPr>
        <w:rFonts w:ascii="Times New Roman" w:hAnsi="Times New Roman" w:cs="Times New Roman" w:hint="default"/>
      </w:rPr>
    </w:lvl>
    <w:lvl w:ilvl="5">
      <w:start w:val="1"/>
      <w:numFmt w:val="none"/>
      <w:lvlText w:val=""/>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0" w15:restartNumberingAfterBreak="0">
    <w:nsid w:val="7C1871A5"/>
    <w:multiLevelType w:val="hybridMultilevel"/>
    <w:tmpl w:val="51A47D1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1" w15:restartNumberingAfterBreak="0">
    <w:nsid w:val="7EE0270F"/>
    <w:multiLevelType w:val="multilevel"/>
    <w:tmpl w:val="6E0A07B8"/>
    <w:lvl w:ilvl="0">
      <w:start w:val="1"/>
      <w:numFmt w:val="upperRoman"/>
      <w:lvlText w:val="CAPÍTULO %1"/>
      <w:lvlJc w:val="left"/>
      <w:pPr>
        <w:ind w:left="715" w:hanging="432"/>
      </w:pPr>
      <w:rPr>
        <w:rFonts w:hint="default"/>
        <w:b/>
        <w:bCs/>
        <w:caps/>
        <w:u w:val="single"/>
      </w:rPr>
    </w:lvl>
    <w:lvl w:ilvl="1">
      <w:start w:val="1"/>
      <w:numFmt w:val="decimal"/>
      <w:isLgl/>
      <w:lvlText w:val="%1.%2"/>
      <w:lvlJc w:val="left"/>
      <w:pPr>
        <w:ind w:left="1002" w:hanging="1002"/>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ind w:left="1004" w:hanging="1004"/>
      </w:pPr>
      <w:rPr>
        <w:rFonts w:hint="default"/>
        <w:b w:val="0"/>
        <w:i w:val="0"/>
      </w:rPr>
    </w:lvl>
    <w:lvl w:ilvl="4">
      <w:start w:val="1"/>
      <w:numFmt w:val="bullet"/>
      <w:lvlText w:val=""/>
      <w:lvlJc w:val="left"/>
      <w:pPr>
        <w:ind w:left="720" w:hanging="360"/>
      </w:pPr>
      <w:rPr>
        <w:rFonts w:ascii="Symbol" w:hAnsi="Symbol" w:hint="default"/>
        <w:b w:val="0"/>
        <w:i w:val="0"/>
      </w:rPr>
    </w:lvl>
    <w:lvl w:ilvl="5">
      <w:start w:val="1"/>
      <w:numFmt w:val="bullet"/>
      <w:lvlText w:val=""/>
      <w:lvlJc w:val="left"/>
      <w:pPr>
        <w:ind w:left="1834" w:hanging="360"/>
      </w:pPr>
      <w:rPr>
        <w:rFonts w:ascii="Symbol" w:hAnsi="Symbol" w:hint="default"/>
        <w:i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15130689">
    <w:abstractNumId w:val="62"/>
  </w:num>
  <w:num w:numId="2" w16cid:durableId="1863670200">
    <w:abstractNumId w:val="33"/>
  </w:num>
  <w:num w:numId="3" w16cid:durableId="1845393875">
    <w:abstractNumId w:val="34"/>
  </w:num>
  <w:num w:numId="4" w16cid:durableId="347802377">
    <w:abstractNumId w:val="46"/>
  </w:num>
  <w:num w:numId="5" w16cid:durableId="589437678">
    <w:abstractNumId w:val="5"/>
  </w:num>
  <w:num w:numId="6" w16cid:durableId="1133719624">
    <w:abstractNumId w:val="53"/>
  </w:num>
  <w:num w:numId="7" w16cid:durableId="453259204">
    <w:abstractNumId w:val="20"/>
  </w:num>
  <w:num w:numId="8" w16cid:durableId="1842162640">
    <w:abstractNumId w:val="65"/>
  </w:num>
  <w:num w:numId="9" w16cid:durableId="1089430020">
    <w:abstractNumId w:val="50"/>
  </w:num>
  <w:num w:numId="10" w16cid:durableId="742797354">
    <w:abstractNumId w:val="6"/>
  </w:num>
  <w:num w:numId="11" w16cid:durableId="633872146">
    <w:abstractNumId w:val="64"/>
  </w:num>
  <w:num w:numId="12" w16cid:durableId="880050135">
    <w:abstractNumId w:val="56"/>
  </w:num>
  <w:num w:numId="13" w16cid:durableId="1142192993">
    <w:abstractNumId w:val="18"/>
  </w:num>
  <w:num w:numId="14" w16cid:durableId="1304460366">
    <w:abstractNumId w:val="71"/>
  </w:num>
  <w:num w:numId="15" w16cid:durableId="1566523819">
    <w:abstractNumId w:val="77"/>
  </w:num>
  <w:num w:numId="16" w16cid:durableId="899251885">
    <w:abstractNumId w:val="17"/>
  </w:num>
  <w:num w:numId="17" w16cid:durableId="1096289385">
    <w:abstractNumId w:val="4"/>
  </w:num>
  <w:num w:numId="18" w16cid:durableId="1724909183">
    <w:abstractNumId w:val="25"/>
  </w:num>
  <w:num w:numId="19" w16cid:durableId="1030690019">
    <w:abstractNumId w:val="12"/>
  </w:num>
  <w:num w:numId="20" w16cid:durableId="2106220692">
    <w:abstractNumId w:val="54"/>
  </w:num>
  <w:num w:numId="21" w16cid:durableId="1376353544">
    <w:abstractNumId w:val="11"/>
  </w:num>
  <w:num w:numId="22" w16cid:durableId="1298678912">
    <w:abstractNumId w:val="27"/>
  </w:num>
  <w:num w:numId="23" w16cid:durableId="1035696384">
    <w:abstractNumId w:val="42"/>
  </w:num>
  <w:num w:numId="24" w16cid:durableId="858130667">
    <w:abstractNumId w:val="30"/>
  </w:num>
  <w:num w:numId="25" w16cid:durableId="941038195">
    <w:abstractNumId w:val="68"/>
  </w:num>
  <w:num w:numId="26" w16cid:durableId="971713383">
    <w:abstractNumId w:val="21"/>
  </w:num>
  <w:num w:numId="27" w16cid:durableId="1602033264">
    <w:abstractNumId w:val="16"/>
  </w:num>
  <w:num w:numId="28" w16cid:durableId="2082823544">
    <w:abstractNumId w:val="45"/>
  </w:num>
  <w:num w:numId="29" w16cid:durableId="1988976738">
    <w:abstractNumId w:val="2"/>
  </w:num>
  <w:num w:numId="30" w16cid:durableId="1345061147">
    <w:abstractNumId w:val="39"/>
  </w:num>
  <w:num w:numId="31" w16cid:durableId="7499611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4645877">
    <w:abstractNumId w:val="31"/>
  </w:num>
  <w:num w:numId="33" w16cid:durableId="2140688700">
    <w:abstractNumId w:val="23"/>
  </w:num>
  <w:num w:numId="34" w16cid:durableId="1635600079">
    <w:abstractNumId w:val="78"/>
  </w:num>
  <w:num w:numId="35" w16cid:durableId="1303849793">
    <w:abstractNumId w:val="37"/>
  </w:num>
  <w:num w:numId="36" w16cid:durableId="273438235">
    <w:abstractNumId w:val="79"/>
  </w:num>
  <w:num w:numId="37" w16cid:durableId="1990212119">
    <w:abstractNumId w:val="70"/>
  </w:num>
  <w:num w:numId="38" w16cid:durableId="586041010">
    <w:abstractNumId w:val="57"/>
  </w:num>
  <w:num w:numId="39" w16cid:durableId="1338769830">
    <w:abstractNumId w:val="76"/>
  </w:num>
  <w:num w:numId="40" w16cid:durableId="162423">
    <w:abstractNumId w:val="35"/>
  </w:num>
  <w:num w:numId="41" w16cid:durableId="1167476132">
    <w:abstractNumId w:val="3"/>
  </w:num>
  <w:num w:numId="42" w16cid:durableId="980577471">
    <w:abstractNumId w:val="40"/>
  </w:num>
  <w:num w:numId="43" w16cid:durableId="189415473">
    <w:abstractNumId w:val="72"/>
  </w:num>
  <w:num w:numId="44" w16cid:durableId="1260790767">
    <w:abstractNumId w:val="52"/>
  </w:num>
  <w:num w:numId="45" w16cid:durableId="454905231">
    <w:abstractNumId w:val="80"/>
  </w:num>
  <w:num w:numId="46" w16cid:durableId="71587175">
    <w:abstractNumId w:val="22"/>
  </w:num>
  <w:num w:numId="47" w16cid:durableId="736442623">
    <w:abstractNumId w:val="43"/>
  </w:num>
  <w:num w:numId="48" w16cid:durableId="108746164">
    <w:abstractNumId w:val="32"/>
  </w:num>
  <w:num w:numId="49" w16cid:durableId="1751460555">
    <w:abstractNumId w:val="67"/>
  </w:num>
  <w:num w:numId="50" w16cid:durableId="155994637">
    <w:abstractNumId w:val="63"/>
  </w:num>
  <w:num w:numId="51" w16cid:durableId="318271033">
    <w:abstractNumId w:val="29"/>
  </w:num>
  <w:num w:numId="52" w16cid:durableId="1971092025">
    <w:abstractNumId w:val="14"/>
  </w:num>
  <w:num w:numId="53" w16cid:durableId="1617255456">
    <w:abstractNumId w:val="44"/>
  </w:num>
  <w:num w:numId="54" w16cid:durableId="1457791430">
    <w:abstractNumId w:val="51"/>
  </w:num>
  <w:num w:numId="55" w16cid:durableId="1851749687">
    <w:abstractNumId w:val="48"/>
  </w:num>
  <w:num w:numId="56" w16cid:durableId="1467695827">
    <w:abstractNumId w:val="66"/>
  </w:num>
  <w:num w:numId="57" w16cid:durableId="983923003">
    <w:abstractNumId w:val="19"/>
  </w:num>
  <w:num w:numId="58" w16cid:durableId="422533849">
    <w:abstractNumId w:val="26"/>
  </w:num>
  <w:num w:numId="59" w16cid:durableId="2143228899">
    <w:abstractNumId w:val="81"/>
  </w:num>
  <w:num w:numId="60" w16cid:durableId="895242823">
    <w:abstractNumId w:val="36"/>
  </w:num>
  <w:num w:numId="61" w16cid:durableId="425540016">
    <w:abstractNumId w:val="69"/>
  </w:num>
  <w:num w:numId="62" w16cid:durableId="761149647">
    <w:abstractNumId w:val="58"/>
  </w:num>
  <w:num w:numId="63" w16cid:durableId="2098162062">
    <w:abstractNumId w:val="59"/>
  </w:num>
  <w:num w:numId="64" w16cid:durableId="382291695">
    <w:abstractNumId w:val="8"/>
  </w:num>
  <w:num w:numId="65" w16cid:durableId="519515084">
    <w:abstractNumId w:val="24"/>
  </w:num>
  <w:num w:numId="66" w16cid:durableId="1413502274">
    <w:abstractNumId w:val="7"/>
  </w:num>
  <w:num w:numId="67" w16cid:durableId="863403235">
    <w:abstractNumId w:val="15"/>
  </w:num>
  <w:num w:numId="68" w16cid:durableId="365983809">
    <w:abstractNumId w:val="47"/>
  </w:num>
  <w:num w:numId="69" w16cid:durableId="1361978409">
    <w:abstractNumId w:val="13"/>
  </w:num>
  <w:num w:numId="70" w16cid:durableId="1657761877">
    <w:abstractNumId w:val="50"/>
  </w:num>
  <w:num w:numId="71" w16cid:durableId="662124883">
    <w:abstractNumId w:val="75"/>
  </w:num>
  <w:num w:numId="72" w16cid:durableId="24530102">
    <w:abstractNumId w:val="1"/>
  </w:num>
  <w:num w:numId="73" w16cid:durableId="1025907291">
    <w:abstractNumId w:val="55"/>
  </w:num>
  <w:num w:numId="74" w16cid:durableId="2008903675">
    <w:abstractNumId w:val="0"/>
  </w:num>
  <w:num w:numId="75" w16cid:durableId="1312176925">
    <w:abstractNumId w:val="10"/>
  </w:num>
  <w:num w:numId="76" w16cid:durableId="1390688793">
    <w:abstractNumId w:val="74"/>
  </w:num>
  <w:num w:numId="77" w16cid:durableId="550966390">
    <w:abstractNumId w:val="9"/>
  </w:num>
  <w:num w:numId="78" w16cid:durableId="1466192580">
    <w:abstractNumId w:val="49"/>
  </w:num>
  <w:num w:numId="79" w16cid:durableId="1472290152">
    <w:abstractNumId w:val="38"/>
  </w:num>
  <w:num w:numId="80" w16cid:durableId="794100684">
    <w:abstractNumId w:val="28"/>
  </w:num>
  <w:num w:numId="81" w16cid:durableId="560871333">
    <w:abstractNumId w:val="73"/>
  </w:num>
  <w:num w:numId="82" w16cid:durableId="19017513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47687071">
    <w:abstractNumId w:val="60"/>
  </w:num>
  <w:num w:numId="84" w16cid:durableId="448476961">
    <w:abstractNumId w:val="4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81"/>
    <w:rsid w:val="000007DE"/>
    <w:rsid w:val="00000D23"/>
    <w:rsid w:val="00000E72"/>
    <w:rsid w:val="0000132A"/>
    <w:rsid w:val="0000158D"/>
    <w:rsid w:val="00001597"/>
    <w:rsid w:val="000024AA"/>
    <w:rsid w:val="00002665"/>
    <w:rsid w:val="00002918"/>
    <w:rsid w:val="00003363"/>
    <w:rsid w:val="000045B9"/>
    <w:rsid w:val="00004A98"/>
    <w:rsid w:val="00004B1C"/>
    <w:rsid w:val="00004B23"/>
    <w:rsid w:val="0000522C"/>
    <w:rsid w:val="00005282"/>
    <w:rsid w:val="000058E7"/>
    <w:rsid w:val="00006032"/>
    <w:rsid w:val="00006981"/>
    <w:rsid w:val="00006CE8"/>
    <w:rsid w:val="00006DBD"/>
    <w:rsid w:val="000072AC"/>
    <w:rsid w:val="000072C3"/>
    <w:rsid w:val="00007399"/>
    <w:rsid w:val="00007776"/>
    <w:rsid w:val="000078DA"/>
    <w:rsid w:val="0001000F"/>
    <w:rsid w:val="0001090F"/>
    <w:rsid w:val="00010B61"/>
    <w:rsid w:val="0001103F"/>
    <w:rsid w:val="000111EA"/>
    <w:rsid w:val="00011744"/>
    <w:rsid w:val="000120D0"/>
    <w:rsid w:val="00012254"/>
    <w:rsid w:val="00012906"/>
    <w:rsid w:val="00012E3A"/>
    <w:rsid w:val="0001376F"/>
    <w:rsid w:val="00013951"/>
    <w:rsid w:val="00013E43"/>
    <w:rsid w:val="000141CF"/>
    <w:rsid w:val="00014330"/>
    <w:rsid w:val="000146BB"/>
    <w:rsid w:val="00014A14"/>
    <w:rsid w:val="00014D6F"/>
    <w:rsid w:val="00015A26"/>
    <w:rsid w:val="00015DAE"/>
    <w:rsid w:val="00016775"/>
    <w:rsid w:val="00016E12"/>
    <w:rsid w:val="0001747A"/>
    <w:rsid w:val="00017A97"/>
    <w:rsid w:val="00017A9E"/>
    <w:rsid w:val="0002076B"/>
    <w:rsid w:val="00021E64"/>
    <w:rsid w:val="000220DF"/>
    <w:rsid w:val="00022941"/>
    <w:rsid w:val="000235D7"/>
    <w:rsid w:val="00024412"/>
    <w:rsid w:val="00024767"/>
    <w:rsid w:val="00025397"/>
    <w:rsid w:val="00025B8E"/>
    <w:rsid w:val="00026192"/>
    <w:rsid w:val="0002628F"/>
    <w:rsid w:val="000268ED"/>
    <w:rsid w:val="00026DFA"/>
    <w:rsid w:val="00026E18"/>
    <w:rsid w:val="00027728"/>
    <w:rsid w:val="000279C3"/>
    <w:rsid w:val="00027AAB"/>
    <w:rsid w:val="00027AE7"/>
    <w:rsid w:val="00027F8E"/>
    <w:rsid w:val="00030393"/>
    <w:rsid w:val="00030513"/>
    <w:rsid w:val="0003093E"/>
    <w:rsid w:val="00030A9B"/>
    <w:rsid w:val="00030CF4"/>
    <w:rsid w:val="00033884"/>
    <w:rsid w:val="00033B3E"/>
    <w:rsid w:val="000349AA"/>
    <w:rsid w:val="0003542D"/>
    <w:rsid w:val="000354FF"/>
    <w:rsid w:val="00035881"/>
    <w:rsid w:val="00035CF7"/>
    <w:rsid w:val="00035D72"/>
    <w:rsid w:val="00035F1F"/>
    <w:rsid w:val="000362E7"/>
    <w:rsid w:val="00036799"/>
    <w:rsid w:val="000368AA"/>
    <w:rsid w:val="00036C19"/>
    <w:rsid w:val="00036D0D"/>
    <w:rsid w:val="00036E99"/>
    <w:rsid w:val="000375D5"/>
    <w:rsid w:val="00037A06"/>
    <w:rsid w:val="00037CBF"/>
    <w:rsid w:val="00037FFA"/>
    <w:rsid w:val="00040470"/>
    <w:rsid w:val="00040666"/>
    <w:rsid w:val="000406D5"/>
    <w:rsid w:val="00040975"/>
    <w:rsid w:val="00040DD7"/>
    <w:rsid w:val="000410FB"/>
    <w:rsid w:val="00041888"/>
    <w:rsid w:val="00041A98"/>
    <w:rsid w:val="00041BDB"/>
    <w:rsid w:val="00041CCD"/>
    <w:rsid w:val="00041DF5"/>
    <w:rsid w:val="00042108"/>
    <w:rsid w:val="0004227C"/>
    <w:rsid w:val="000429C2"/>
    <w:rsid w:val="00042A97"/>
    <w:rsid w:val="00042DFE"/>
    <w:rsid w:val="0004325B"/>
    <w:rsid w:val="000433ED"/>
    <w:rsid w:val="00043843"/>
    <w:rsid w:val="00044188"/>
    <w:rsid w:val="00044D19"/>
    <w:rsid w:val="00044E04"/>
    <w:rsid w:val="00044EC8"/>
    <w:rsid w:val="00044FC7"/>
    <w:rsid w:val="000450B5"/>
    <w:rsid w:val="00045213"/>
    <w:rsid w:val="000456CA"/>
    <w:rsid w:val="00045865"/>
    <w:rsid w:val="00045B44"/>
    <w:rsid w:val="00045B88"/>
    <w:rsid w:val="00045CCA"/>
    <w:rsid w:val="00045F70"/>
    <w:rsid w:val="00046E43"/>
    <w:rsid w:val="0004768C"/>
    <w:rsid w:val="00047967"/>
    <w:rsid w:val="00050520"/>
    <w:rsid w:val="00050876"/>
    <w:rsid w:val="00050C05"/>
    <w:rsid w:val="00050C72"/>
    <w:rsid w:val="00051310"/>
    <w:rsid w:val="00051392"/>
    <w:rsid w:val="000522D3"/>
    <w:rsid w:val="0005235C"/>
    <w:rsid w:val="00052761"/>
    <w:rsid w:val="0005288B"/>
    <w:rsid w:val="000534E8"/>
    <w:rsid w:val="00053E15"/>
    <w:rsid w:val="00054695"/>
    <w:rsid w:val="00054723"/>
    <w:rsid w:val="00054C34"/>
    <w:rsid w:val="00055064"/>
    <w:rsid w:val="000554CF"/>
    <w:rsid w:val="000559DE"/>
    <w:rsid w:val="00055EF9"/>
    <w:rsid w:val="00056D99"/>
    <w:rsid w:val="0005774B"/>
    <w:rsid w:val="00060387"/>
    <w:rsid w:val="00060420"/>
    <w:rsid w:val="00060B3A"/>
    <w:rsid w:val="00060DEF"/>
    <w:rsid w:val="0006142F"/>
    <w:rsid w:val="00061FAD"/>
    <w:rsid w:val="000620AD"/>
    <w:rsid w:val="00062786"/>
    <w:rsid w:val="000628EE"/>
    <w:rsid w:val="000629CA"/>
    <w:rsid w:val="000629CD"/>
    <w:rsid w:val="00062D01"/>
    <w:rsid w:val="00063312"/>
    <w:rsid w:val="00063C09"/>
    <w:rsid w:val="00064887"/>
    <w:rsid w:val="00064B15"/>
    <w:rsid w:val="00064D16"/>
    <w:rsid w:val="00064ECB"/>
    <w:rsid w:val="0006526C"/>
    <w:rsid w:val="000659E7"/>
    <w:rsid w:val="00065AD7"/>
    <w:rsid w:val="00065B78"/>
    <w:rsid w:val="00066ED7"/>
    <w:rsid w:val="000670E8"/>
    <w:rsid w:val="000672A7"/>
    <w:rsid w:val="0006739F"/>
    <w:rsid w:val="00067418"/>
    <w:rsid w:val="0007001E"/>
    <w:rsid w:val="000707A5"/>
    <w:rsid w:val="00070D5B"/>
    <w:rsid w:val="00070F02"/>
    <w:rsid w:val="00071112"/>
    <w:rsid w:val="000712EE"/>
    <w:rsid w:val="000714D1"/>
    <w:rsid w:val="00071614"/>
    <w:rsid w:val="00071AE4"/>
    <w:rsid w:val="00071B3E"/>
    <w:rsid w:val="00072168"/>
    <w:rsid w:val="0007234E"/>
    <w:rsid w:val="00072AA6"/>
    <w:rsid w:val="00072AF1"/>
    <w:rsid w:val="00072B14"/>
    <w:rsid w:val="00073D29"/>
    <w:rsid w:val="0007461E"/>
    <w:rsid w:val="00074B19"/>
    <w:rsid w:val="00074C83"/>
    <w:rsid w:val="00074DF6"/>
    <w:rsid w:val="000750BE"/>
    <w:rsid w:val="0007528C"/>
    <w:rsid w:val="00075B57"/>
    <w:rsid w:val="00075E21"/>
    <w:rsid w:val="000766D3"/>
    <w:rsid w:val="00076C3D"/>
    <w:rsid w:val="00076DAA"/>
    <w:rsid w:val="00077726"/>
    <w:rsid w:val="0007775D"/>
    <w:rsid w:val="0007782A"/>
    <w:rsid w:val="00077839"/>
    <w:rsid w:val="00077942"/>
    <w:rsid w:val="000779FF"/>
    <w:rsid w:val="00077F58"/>
    <w:rsid w:val="00080B17"/>
    <w:rsid w:val="00081C5A"/>
    <w:rsid w:val="00082092"/>
    <w:rsid w:val="000825C3"/>
    <w:rsid w:val="00082974"/>
    <w:rsid w:val="00083546"/>
    <w:rsid w:val="00083661"/>
    <w:rsid w:val="00083992"/>
    <w:rsid w:val="00083AB0"/>
    <w:rsid w:val="00083ABB"/>
    <w:rsid w:val="00083B4A"/>
    <w:rsid w:val="00083C24"/>
    <w:rsid w:val="00083C80"/>
    <w:rsid w:val="00083C97"/>
    <w:rsid w:val="00083EE7"/>
    <w:rsid w:val="00083F55"/>
    <w:rsid w:val="00084496"/>
    <w:rsid w:val="00084574"/>
    <w:rsid w:val="00084E27"/>
    <w:rsid w:val="00085124"/>
    <w:rsid w:val="000852A9"/>
    <w:rsid w:val="00085BA6"/>
    <w:rsid w:val="0008666D"/>
    <w:rsid w:val="0008706D"/>
    <w:rsid w:val="00087DE7"/>
    <w:rsid w:val="00090BCF"/>
    <w:rsid w:val="0009149B"/>
    <w:rsid w:val="0009172C"/>
    <w:rsid w:val="000919BE"/>
    <w:rsid w:val="00092BE1"/>
    <w:rsid w:val="000930F8"/>
    <w:rsid w:val="00093819"/>
    <w:rsid w:val="00093C5C"/>
    <w:rsid w:val="0009405A"/>
    <w:rsid w:val="000954BE"/>
    <w:rsid w:val="00095666"/>
    <w:rsid w:val="000956F4"/>
    <w:rsid w:val="00095B8C"/>
    <w:rsid w:val="00095DC1"/>
    <w:rsid w:val="0009605C"/>
    <w:rsid w:val="000961A8"/>
    <w:rsid w:val="000963E4"/>
    <w:rsid w:val="0009669F"/>
    <w:rsid w:val="000966F7"/>
    <w:rsid w:val="00096EE3"/>
    <w:rsid w:val="000974F3"/>
    <w:rsid w:val="00097F94"/>
    <w:rsid w:val="000A0E8C"/>
    <w:rsid w:val="000A1C79"/>
    <w:rsid w:val="000A1E17"/>
    <w:rsid w:val="000A23A7"/>
    <w:rsid w:val="000A3B72"/>
    <w:rsid w:val="000A42F6"/>
    <w:rsid w:val="000A47DA"/>
    <w:rsid w:val="000A49E6"/>
    <w:rsid w:val="000A4ECD"/>
    <w:rsid w:val="000A56BF"/>
    <w:rsid w:val="000A5CD2"/>
    <w:rsid w:val="000A61F1"/>
    <w:rsid w:val="000A6755"/>
    <w:rsid w:val="000A6BAB"/>
    <w:rsid w:val="000A6E0E"/>
    <w:rsid w:val="000A729A"/>
    <w:rsid w:val="000A7471"/>
    <w:rsid w:val="000A7F87"/>
    <w:rsid w:val="000B0439"/>
    <w:rsid w:val="000B04B6"/>
    <w:rsid w:val="000B0EBD"/>
    <w:rsid w:val="000B13FE"/>
    <w:rsid w:val="000B1565"/>
    <w:rsid w:val="000B1D3C"/>
    <w:rsid w:val="000B1F82"/>
    <w:rsid w:val="000B32D9"/>
    <w:rsid w:val="000B3417"/>
    <w:rsid w:val="000B3420"/>
    <w:rsid w:val="000B420D"/>
    <w:rsid w:val="000B4253"/>
    <w:rsid w:val="000B4EC7"/>
    <w:rsid w:val="000B55AD"/>
    <w:rsid w:val="000B5872"/>
    <w:rsid w:val="000B592F"/>
    <w:rsid w:val="000B5E57"/>
    <w:rsid w:val="000B60EA"/>
    <w:rsid w:val="000B6170"/>
    <w:rsid w:val="000B668A"/>
    <w:rsid w:val="000B7705"/>
    <w:rsid w:val="000B7776"/>
    <w:rsid w:val="000B7CE7"/>
    <w:rsid w:val="000B7E3E"/>
    <w:rsid w:val="000C04E6"/>
    <w:rsid w:val="000C0994"/>
    <w:rsid w:val="000C0A29"/>
    <w:rsid w:val="000C1103"/>
    <w:rsid w:val="000C1174"/>
    <w:rsid w:val="000C16BB"/>
    <w:rsid w:val="000C178C"/>
    <w:rsid w:val="000C1F0D"/>
    <w:rsid w:val="000C28D3"/>
    <w:rsid w:val="000C28F9"/>
    <w:rsid w:val="000C2EE7"/>
    <w:rsid w:val="000C4C5C"/>
    <w:rsid w:val="000C567C"/>
    <w:rsid w:val="000C5706"/>
    <w:rsid w:val="000C6268"/>
    <w:rsid w:val="000C68DA"/>
    <w:rsid w:val="000C6FDF"/>
    <w:rsid w:val="000C7012"/>
    <w:rsid w:val="000C713E"/>
    <w:rsid w:val="000C7439"/>
    <w:rsid w:val="000C753F"/>
    <w:rsid w:val="000C77D0"/>
    <w:rsid w:val="000D05B0"/>
    <w:rsid w:val="000D061C"/>
    <w:rsid w:val="000D0704"/>
    <w:rsid w:val="000D0936"/>
    <w:rsid w:val="000D0C3C"/>
    <w:rsid w:val="000D162E"/>
    <w:rsid w:val="000D1B40"/>
    <w:rsid w:val="000D2091"/>
    <w:rsid w:val="000D287D"/>
    <w:rsid w:val="000D2A2F"/>
    <w:rsid w:val="000D3623"/>
    <w:rsid w:val="000D4332"/>
    <w:rsid w:val="000D457B"/>
    <w:rsid w:val="000D467F"/>
    <w:rsid w:val="000D4C25"/>
    <w:rsid w:val="000D5015"/>
    <w:rsid w:val="000D5579"/>
    <w:rsid w:val="000D57BA"/>
    <w:rsid w:val="000D583D"/>
    <w:rsid w:val="000D5D49"/>
    <w:rsid w:val="000D5F03"/>
    <w:rsid w:val="000D6433"/>
    <w:rsid w:val="000D6665"/>
    <w:rsid w:val="000D682B"/>
    <w:rsid w:val="000D68EB"/>
    <w:rsid w:val="000D7353"/>
    <w:rsid w:val="000E0E77"/>
    <w:rsid w:val="000E10D3"/>
    <w:rsid w:val="000E149A"/>
    <w:rsid w:val="000E14BC"/>
    <w:rsid w:val="000E1EF6"/>
    <w:rsid w:val="000E1F50"/>
    <w:rsid w:val="000E205C"/>
    <w:rsid w:val="000E21B4"/>
    <w:rsid w:val="000E23C6"/>
    <w:rsid w:val="000E248D"/>
    <w:rsid w:val="000E2764"/>
    <w:rsid w:val="000E2765"/>
    <w:rsid w:val="000E2DBB"/>
    <w:rsid w:val="000E2DEC"/>
    <w:rsid w:val="000E3179"/>
    <w:rsid w:val="000E324E"/>
    <w:rsid w:val="000E3757"/>
    <w:rsid w:val="000E51AD"/>
    <w:rsid w:val="000E52E7"/>
    <w:rsid w:val="000E59BF"/>
    <w:rsid w:val="000E5B59"/>
    <w:rsid w:val="000E5D64"/>
    <w:rsid w:val="000E6872"/>
    <w:rsid w:val="000E6903"/>
    <w:rsid w:val="000E6F81"/>
    <w:rsid w:val="000E6FF1"/>
    <w:rsid w:val="000E7CA0"/>
    <w:rsid w:val="000F0430"/>
    <w:rsid w:val="000F0843"/>
    <w:rsid w:val="000F099E"/>
    <w:rsid w:val="000F0D2B"/>
    <w:rsid w:val="000F27C4"/>
    <w:rsid w:val="000F2BC7"/>
    <w:rsid w:val="000F2EBE"/>
    <w:rsid w:val="000F314D"/>
    <w:rsid w:val="000F321F"/>
    <w:rsid w:val="000F49F8"/>
    <w:rsid w:val="000F57C3"/>
    <w:rsid w:val="000F5E7D"/>
    <w:rsid w:val="000F6336"/>
    <w:rsid w:val="000F6504"/>
    <w:rsid w:val="000F6E4B"/>
    <w:rsid w:val="000F770F"/>
    <w:rsid w:val="000F7857"/>
    <w:rsid w:val="000F7F90"/>
    <w:rsid w:val="00100B0F"/>
    <w:rsid w:val="00100B4C"/>
    <w:rsid w:val="00100B83"/>
    <w:rsid w:val="00100BB2"/>
    <w:rsid w:val="00101107"/>
    <w:rsid w:val="00101409"/>
    <w:rsid w:val="00101BAE"/>
    <w:rsid w:val="001027E6"/>
    <w:rsid w:val="00102DCF"/>
    <w:rsid w:val="00103162"/>
    <w:rsid w:val="001032E5"/>
    <w:rsid w:val="001034F0"/>
    <w:rsid w:val="0010407E"/>
    <w:rsid w:val="00104176"/>
    <w:rsid w:val="00104BF8"/>
    <w:rsid w:val="00104D2D"/>
    <w:rsid w:val="00105236"/>
    <w:rsid w:val="0010567C"/>
    <w:rsid w:val="00105D8C"/>
    <w:rsid w:val="00105E9B"/>
    <w:rsid w:val="00105FD3"/>
    <w:rsid w:val="00106143"/>
    <w:rsid w:val="0010637A"/>
    <w:rsid w:val="001067E1"/>
    <w:rsid w:val="00107625"/>
    <w:rsid w:val="00107A27"/>
    <w:rsid w:val="00107EF5"/>
    <w:rsid w:val="001101F6"/>
    <w:rsid w:val="00111536"/>
    <w:rsid w:val="00111BB2"/>
    <w:rsid w:val="0011284E"/>
    <w:rsid w:val="001138AE"/>
    <w:rsid w:val="001138C7"/>
    <w:rsid w:val="001139FF"/>
    <w:rsid w:val="00114C4C"/>
    <w:rsid w:val="0011535A"/>
    <w:rsid w:val="0011546B"/>
    <w:rsid w:val="00115C47"/>
    <w:rsid w:val="00115D16"/>
    <w:rsid w:val="0011609A"/>
    <w:rsid w:val="001162FE"/>
    <w:rsid w:val="0011687E"/>
    <w:rsid w:val="001169E3"/>
    <w:rsid w:val="00117D21"/>
    <w:rsid w:val="00117D34"/>
    <w:rsid w:val="00121707"/>
    <w:rsid w:val="00121D46"/>
    <w:rsid w:val="00121DA8"/>
    <w:rsid w:val="00121E9E"/>
    <w:rsid w:val="00121FDB"/>
    <w:rsid w:val="00122102"/>
    <w:rsid w:val="00122220"/>
    <w:rsid w:val="0012259E"/>
    <w:rsid w:val="0012275F"/>
    <w:rsid w:val="0012281A"/>
    <w:rsid w:val="00122889"/>
    <w:rsid w:val="0012299D"/>
    <w:rsid w:val="00122E20"/>
    <w:rsid w:val="001231D8"/>
    <w:rsid w:val="00123302"/>
    <w:rsid w:val="001236EC"/>
    <w:rsid w:val="00123BA6"/>
    <w:rsid w:val="001244EF"/>
    <w:rsid w:val="00124B2F"/>
    <w:rsid w:val="00124BB1"/>
    <w:rsid w:val="00124CB3"/>
    <w:rsid w:val="00124EFD"/>
    <w:rsid w:val="00125135"/>
    <w:rsid w:val="00126261"/>
    <w:rsid w:val="00126368"/>
    <w:rsid w:val="001264F7"/>
    <w:rsid w:val="00126D59"/>
    <w:rsid w:val="00126F30"/>
    <w:rsid w:val="001273CE"/>
    <w:rsid w:val="00127D56"/>
    <w:rsid w:val="00130976"/>
    <w:rsid w:val="00130B47"/>
    <w:rsid w:val="0013117C"/>
    <w:rsid w:val="001316CB"/>
    <w:rsid w:val="0013263C"/>
    <w:rsid w:val="0013269A"/>
    <w:rsid w:val="00132DD4"/>
    <w:rsid w:val="00133481"/>
    <w:rsid w:val="00133556"/>
    <w:rsid w:val="0013358B"/>
    <w:rsid w:val="00133B17"/>
    <w:rsid w:val="00133C2D"/>
    <w:rsid w:val="00133DF7"/>
    <w:rsid w:val="00133FDE"/>
    <w:rsid w:val="00133FDF"/>
    <w:rsid w:val="00134029"/>
    <w:rsid w:val="00134348"/>
    <w:rsid w:val="00134C2F"/>
    <w:rsid w:val="00135044"/>
    <w:rsid w:val="001351FE"/>
    <w:rsid w:val="0013618D"/>
    <w:rsid w:val="001362B7"/>
    <w:rsid w:val="00136869"/>
    <w:rsid w:val="00136B8C"/>
    <w:rsid w:val="00136C8C"/>
    <w:rsid w:val="00137536"/>
    <w:rsid w:val="00137B61"/>
    <w:rsid w:val="00137CBC"/>
    <w:rsid w:val="00140156"/>
    <w:rsid w:val="0014053F"/>
    <w:rsid w:val="0014114A"/>
    <w:rsid w:val="00142296"/>
    <w:rsid w:val="00142737"/>
    <w:rsid w:val="00142827"/>
    <w:rsid w:val="001428E1"/>
    <w:rsid w:val="00142ACA"/>
    <w:rsid w:val="00142C70"/>
    <w:rsid w:val="001434BA"/>
    <w:rsid w:val="001436EF"/>
    <w:rsid w:val="00143732"/>
    <w:rsid w:val="00143814"/>
    <w:rsid w:val="00143F3F"/>
    <w:rsid w:val="001447D9"/>
    <w:rsid w:val="00144A5E"/>
    <w:rsid w:val="00144F70"/>
    <w:rsid w:val="001452C3"/>
    <w:rsid w:val="00145410"/>
    <w:rsid w:val="00145680"/>
    <w:rsid w:val="00145B6E"/>
    <w:rsid w:val="00145EAA"/>
    <w:rsid w:val="00146073"/>
    <w:rsid w:val="001464A4"/>
    <w:rsid w:val="00146AA4"/>
    <w:rsid w:val="00147532"/>
    <w:rsid w:val="001475B9"/>
    <w:rsid w:val="001500E4"/>
    <w:rsid w:val="001505CE"/>
    <w:rsid w:val="001511A5"/>
    <w:rsid w:val="001513E0"/>
    <w:rsid w:val="001517E4"/>
    <w:rsid w:val="001518FF"/>
    <w:rsid w:val="00151CCD"/>
    <w:rsid w:val="00151E26"/>
    <w:rsid w:val="0015240D"/>
    <w:rsid w:val="00152930"/>
    <w:rsid w:val="001549BD"/>
    <w:rsid w:val="00154B66"/>
    <w:rsid w:val="00154D48"/>
    <w:rsid w:val="00155105"/>
    <w:rsid w:val="00155FF9"/>
    <w:rsid w:val="001563A5"/>
    <w:rsid w:val="00156753"/>
    <w:rsid w:val="00156C61"/>
    <w:rsid w:val="00156F38"/>
    <w:rsid w:val="00157C37"/>
    <w:rsid w:val="00157F8C"/>
    <w:rsid w:val="00157FA7"/>
    <w:rsid w:val="0016004F"/>
    <w:rsid w:val="001605BF"/>
    <w:rsid w:val="001605C7"/>
    <w:rsid w:val="00160EB4"/>
    <w:rsid w:val="00160F13"/>
    <w:rsid w:val="001617D1"/>
    <w:rsid w:val="001617D9"/>
    <w:rsid w:val="00161ABB"/>
    <w:rsid w:val="00161B29"/>
    <w:rsid w:val="00161F81"/>
    <w:rsid w:val="00162D4F"/>
    <w:rsid w:val="00162EC3"/>
    <w:rsid w:val="001634AE"/>
    <w:rsid w:val="001635FF"/>
    <w:rsid w:val="001639F0"/>
    <w:rsid w:val="00163FC1"/>
    <w:rsid w:val="0016444C"/>
    <w:rsid w:val="0016446F"/>
    <w:rsid w:val="001650D9"/>
    <w:rsid w:val="00165231"/>
    <w:rsid w:val="001656B7"/>
    <w:rsid w:val="001657B2"/>
    <w:rsid w:val="0016584B"/>
    <w:rsid w:val="00165E67"/>
    <w:rsid w:val="001660D8"/>
    <w:rsid w:val="001662F1"/>
    <w:rsid w:val="00166339"/>
    <w:rsid w:val="001663B7"/>
    <w:rsid w:val="00166524"/>
    <w:rsid w:val="0016652A"/>
    <w:rsid w:val="00166A2C"/>
    <w:rsid w:val="001674E1"/>
    <w:rsid w:val="001675CC"/>
    <w:rsid w:val="001675CE"/>
    <w:rsid w:val="00167668"/>
    <w:rsid w:val="001678F4"/>
    <w:rsid w:val="00167B9C"/>
    <w:rsid w:val="00167EA3"/>
    <w:rsid w:val="001706C5"/>
    <w:rsid w:val="00170949"/>
    <w:rsid w:val="001715F6"/>
    <w:rsid w:val="0017194D"/>
    <w:rsid w:val="00172140"/>
    <w:rsid w:val="00172158"/>
    <w:rsid w:val="001726C9"/>
    <w:rsid w:val="00172FFC"/>
    <w:rsid w:val="001730E4"/>
    <w:rsid w:val="0017344C"/>
    <w:rsid w:val="0017371D"/>
    <w:rsid w:val="001738A4"/>
    <w:rsid w:val="00173F00"/>
    <w:rsid w:val="00173FA0"/>
    <w:rsid w:val="0017447C"/>
    <w:rsid w:val="0017455E"/>
    <w:rsid w:val="001747EA"/>
    <w:rsid w:val="00175510"/>
    <w:rsid w:val="001757CB"/>
    <w:rsid w:val="00176171"/>
    <w:rsid w:val="00176638"/>
    <w:rsid w:val="001769F1"/>
    <w:rsid w:val="001775E2"/>
    <w:rsid w:val="0017790D"/>
    <w:rsid w:val="00177D5C"/>
    <w:rsid w:val="00177D6E"/>
    <w:rsid w:val="00180613"/>
    <w:rsid w:val="0018070B"/>
    <w:rsid w:val="00181BD5"/>
    <w:rsid w:val="001825BD"/>
    <w:rsid w:val="00182941"/>
    <w:rsid w:val="00182EA2"/>
    <w:rsid w:val="00183073"/>
    <w:rsid w:val="001837A6"/>
    <w:rsid w:val="00183AA9"/>
    <w:rsid w:val="00183FCD"/>
    <w:rsid w:val="00185E96"/>
    <w:rsid w:val="001865ED"/>
    <w:rsid w:val="0018671C"/>
    <w:rsid w:val="0018753E"/>
    <w:rsid w:val="00187810"/>
    <w:rsid w:val="00190610"/>
    <w:rsid w:val="00190D37"/>
    <w:rsid w:val="00190FB9"/>
    <w:rsid w:val="001912A3"/>
    <w:rsid w:val="00191663"/>
    <w:rsid w:val="00191839"/>
    <w:rsid w:val="00191A53"/>
    <w:rsid w:val="00191B8E"/>
    <w:rsid w:val="00192743"/>
    <w:rsid w:val="00192EAC"/>
    <w:rsid w:val="00193239"/>
    <w:rsid w:val="00193542"/>
    <w:rsid w:val="001935DA"/>
    <w:rsid w:val="001946FE"/>
    <w:rsid w:val="00195444"/>
    <w:rsid w:val="0019615D"/>
    <w:rsid w:val="0019625A"/>
    <w:rsid w:val="00196323"/>
    <w:rsid w:val="00196345"/>
    <w:rsid w:val="001969F6"/>
    <w:rsid w:val="00196AB9"/>
    <w:rsid w:val="00196EEA"/>
    <w:rsid w:val="00196F59"/>
    <w:rsid w:val="00196FF8"/>
    <w:rsid w:val="001970FE"/>
    <w:rsid w:val="0019714B"/>
    <w:rsid w:val="001977D3"/>
    <w:rsid w:val="00197BCE"/>
    <w:rsid w:val="00197EDA"/>
    <w:rsid w:val="001A0252"/>
    <w:rsid w:val="001A069C"/>
    <w:rsid w:val="001A0BB7"/>
    <w:rsid w:val="001A0CA1"/>
    <w:rsid w:val="001A100E"/>
    <w:rsid w:val="001A162C"/>
    <w:rsid w:val="001A16A4"/>
    <w:rsid w:val="001A1A25"/>
    <w:rsid w:val="001A1A64"/>
    <w:rsid w:val="001A1C0A"/>
    <w:rsid w:val="001A1C56"/>
    <w:rsid w:val="001A1F27"/>
    <w:rsid w:val="001A2110"/>
    <w:rsid w:val="001A21AC"/>
    <w:rsid w:val="001A2BB7"/>
    <w:rsid w:val="001A3143"/>
    <w:rsid w:val="001A3390"/>
    <w:rsid w:val="001A3391"/>
    <w:rsid w:val="001A35E7"/>
    <w:rsid w:val="001A36A4"/>
    <w:rsid w:val="001A3B6C"/>
    <w:rsid w:val="001A3C17"/>
    <w:rsid w:val="001A3D32"/>
    <w:rsid w:val="001A43E5"/>
    <w:rsid w:val="001A4919"/>
    <w:rsid w:val="001A55B4"/>
    <w:rsid w:val="001A57C3"/>
    <w:rsid w:val="001A5A47"/>
    <w:rsid w:val="001A5BD7"/>
    <w:rsid w:val="001A678A"/>
    <w:rsid w:val="001A6D21"/>
    <w:rsid w:val="001A6EA8"/>
    <w:rsid w:val="001A7202"/>
    <w:rsid w:val="001A7530"/>
    <w:rsid w:val="001A7B06"/>
    <w:rsid w:val="001A7CAE"/>
    <w:rsid w:val="001B1229"/>
    <w:rsid w:val="001B13CE"/>
    <w:rsid w:val="001B1541"/>
    <w:rsid w:val="001B180C"/>
    <w:rsid w:val="001B2037"/>
    <w:rsid w:val="001B2053"/>
    <w:rsid w:val="001B2331"/>
    <w:rsid w:val="001B2725"/>
    <w:rsid w:val="001B277C"/>
    <w:rsid w:val="001B2E3B"/>
    <w:rsid w:val="001B3595"/>
    <w:rsid w:val="001B372A"/>
    <w:rsid w:val="001B4426"/>
    <w:rsid w:val="001B4996"/>
    <w:rsid w:val="001B4E5E"/>
    <w:rsid w:val="001B4ECF"/>
    <w:rsid w:val="001B52D1"/>
    <w:rsid w:val="001B55C6"/>
    <w:rsid w:val="001B5ADC"/>
    <w:rsid w:val="001B5C8E"/>
    <w:rsid w:val="001B6455"/>
    <w:rsid w:val="001B6792"/>
    <w:rsid w:val="001B6B92"/>
    <w:rsid w:val="001B70BF"/>
    <w:rsid w:val="001B70DC"/>
    <w:rsid w:val="001B7502"/>
    <w:rsid w:val="001B7C6B"/>
    <w:rsid w:val="001C00F1"/>
    <w:rsid w:val="001C02F9"/>
    <w:rsid w:val="001C0B5B"/>
    <w:rsid w:val="001C163D"/>
    <w:rsid w:val="001C16E6"/>
    <w:rsid w:val="001C179C"/>
    <w:rsid w:val="001C1902"/>
    <w:rsid w:val="001C1D88"/>
    <w:rsid w:val="001C23CB"/>
    <w:rsid w:val="001C2655"/>
    <w:rsid w:val="001C2983"/>
    <w:rsid w:val="001C3152"/>
    <w:rsid w:val="001C375C"/>
    <w:rsid w:val="001C3E14"/>
    <w:rsid w:val="001C420B"/>
    <w:rsid w:val="001C4B3A"/>
    <w:rsid w:val="001C4DCD"/>
    <w:rsid w:val="001C5073"/>
    <w:rsid w:val="001C56F2"/>
    <w:rsid w:val="001C58C6"/>
    <w:rsid w:val="001C6157"/>
    <w:rsid w:val="001C66BA"/>
    <w:rsid w:val="001C69DE"/>
    <w:rsid w:val="001C6D60"/>
    <w:rsid w:val="001C6F17"/>
    <w:rsid w:val="001C74F8"/>
    <w:rsid w:val="001C788B"/>
    <w:rsid w:val="001D0910"/>
    <w:rsid w:val="001D0ABA"/>
    <w:rsid w:val="001D1291"/>
    <w:rsid w:val="001D1493"/>
    <w:rsid w:val="001D17C4"/>
    <w:rsid w:val="001D1BBA"/>
    <w:rsid w:val="001D209A"/>
    <w:rsid w:val="001D23DA"/>
    <w:rsid w:val="001D2503"/>
    <w:rsid w:val="001D2630"/>
    <w:rsid w:val="001D305E"/>
    <w:rsid w:val="001D3136"/>
    <w:rsid w:val="001D32FE"/>
    <w:rsid w:val="001D3371"/>
    <w:rsid w:val="001D3600"/>
    <w:rsid w:val="001D3748"/>
    <w:rsid w:val="001D37A0"/>
    <w:rsid w:val="001D43C9"/>
    <w:rsid w:val="001D5716"/>
    <w:rsid w:val="001D5801"/>
    <w:rsid w:val="001D5EFE"/>
    <w:rsid w:val="001D60B2"/>
    <w:rsid w:val="001D6147"/>
    <w:rsid w:val="001D78A8"/>
    <w:rsid w:val="001D7B03"/>
    <w:rsid w:val="001D7E94"/>
    <w:rsid w:val="001D7FF8"/>
    <w:rsid w:val="001E049A"/>
    <w:rsid w:val="001E16E7"/>
    <w:rsid w:val="001E1CAC"/>
    <w:rsid w:val="001E1E1D"/>
    <w:rsid w:val="001E28E0"/>
    <w:rsid w:val="001E30F2"/>
    <w:rsid w:val="001E35CD"/>
    <w:rsid w:val="001E3836"/>
    <w:rsid w:val="001E3AE1"/>
    <w:rsid w:val="001E3BA6"/>
    <w:rsid w:val="001E3C24"/>
    <w:rsid w:val="001E42AF"/>
    <w:rsid w:val="001E42DC"/>
    <w:rsid w:val="001E447C"/>
    <w:rsid w:val="001E49CC"/>
    <w:rsid w:val="001E4EAF"/>
    <w:rsid w:val="001E4EF2"/>
    <w:rsid w:val="001E52B7"/>
    <w:rsid w:val="001E55E3"/>
    <w:rsid w:val="001E58D6"/>
    <w:rsid w:val="001E599B"/>
    <w:rsid w:val="001E5A04"/>
    <w:rsid w:val="001E5D89"/>
    <w:rsid w:val="001E65EB"/>
    <w:rsid w:val="001E67CC"/>
    <w:rsid w:val="001E6845"/>
    <w:rsid w:val="001E6D0E"/>
    <w:rsid w:val="001E6E7B"/>
    <w:rsid w:val="001E732B"/>
    <w:rsid w:val="001E74E5"/>
    <w:rsid w:val="001E75F6"/>
    <w:rsid w:val="001E7CDC"/>
    <w:rsid w:val="001F0150"/>
    <w:rsid w:val="001F036B"/>
    <w:rsid w:val="001F03F8"/>
    <w:rsid w:val="001F0792"/>
    <w:rsid w:val="001F107C"/>
    <w:rsid w:val="001F1119"/>
    <w:rsid w:val="001F1376"/>
    <w:rsid w:val="001F13D6"/>
    <w:rsid w:val="001F1E8E"/>
    <w:rsid w:val="001F23D2"/>
    <w:rsid w:val="001F23D9"/>
    <w:rsid w:val="001F2438"/>
    <w:rsid w:val="001F4415"/>
    <w:rsid w:val="001F4767"/>
    <w:rsid w:val="001F49C5"/>
    <w:rsid w:val="001F4A0D"/>
    <w:rsid w:val="001F4A70"/>
    <w:rsid w:val="001F51D3"/>
    <w:rsid w:val="001F5C50"/>
    <w:rsid w:val="001F6553"/>
    <w:rsid w:val="001F6BB9"/>
    <w:rsid w:val="001F6E45"/>
    <w:rsid w:val="001F7853"/>
    <w:rsid w:val="001F7AFA"/>
    <w:rsid w:val="001F7B46"/>
    <w:rsid w:val="00200226"/>
    <w:rsid w:val="00200F38"/>
    <w:rsid w:val="00201023"/>
    <w:rsid w:val="00201AD1"/>
    <w:rsid w:val="00201BE2"/>
    <w:rsid w:val="00201D7B"/>
    <w:rsid w:val="002026A3"/>
    <w:rsid w:val="00202F7E"/>
    <w:rsid w:val="0020357E"/>
    <w:rsid w:val="00203D0F"/>
    <w:rsid w:val="0020475C"/>
    <w:rsid w:val="0020525A"/>
    <w:rsid w:val="002057A0"/>
    <w:rsid w:val="002057A1"/>
    <w:rsid w:val="0020645D"/>
    <w:rsid w:val="00206529"/>
    <w:rsid w:val="00206FD8"/>
    <w:rsid w:val="00207040"/>
    <w:rsid w:val="00207081"/>
    <w:rsid w:val="002075FD"/>
    <w:rsid w:val="002076C2"/>
    <w:rsid w:val="0020791E"/>
    <w:rsid w:val="00207A6E"/>
    <w:rsid w:val="00210775"/>
    <w:rsid w:val="00210777"/>
    <w:rsid w:val="00210EB8"/>
    <w:rsid w:val="00211447"/>
    <w:rsid w:val="00211EC2"/>
    <w:rsid w:val="002139AE"/>
    <w:rsid w:val="00213C5A"/>
    <w:rsid w:val="00213DEB"/>
    <w:rsid w:val="00215563"/>
    <w:rsid w:val="0021562B"/>
    <w:rsid w:val="00215B1A"/>
    <w:rsid w:val="00215ECD"/>
    <w:rsid w:val="002160A5"/>
    <w:rsid w:val="00216332"/>
    <w:rsid w:val="00216420"/>
    <w:rsid w:val="002165E4"/>
    <w:rsid w:val="00216A4C"/>
    <w:rsid w:val="00216C32"/>
    <w:rsid w:val="00216C7F"/>
    <w:rsid w:val="00217314"/>
    <w:rsid w:val="0022068E"/>
    <w:rsid w:val="002209B2"/>
    <w:rsid w:val="00220A1E"/>
    <w:rsid w:val="00220CF7"/>
    <w:rsid w:val="00221068"/>
    <w:rsid w:val="00222302"/>
    <w:rsid w:val="00222545"/>
    <w:rsid w:val="002226A3"/>
    <w:rsid w:val="002226C8"/>
    <w:rsid w:val="00223910"/>
    <w:rsid w:val="00223D8B"/>
    <w:rsid w:val="00223E49"/>
    <w:rsid w:val="002240F8"/>
    <w:rsid w:val="00224115"/>
    <w:rsid w:val="00224836"/>
    <w:rsid w:val="002249E2"/>
    <w:rsid w:val="00224BFF"/>
    <w:rsid w:val="002251F1"/>
    <w:rsid w:val="00225A19"/>
    <w:rsid w:val="002273CD"/>
    <w:rsid w:val="00227829"/>
    <w:rsid w:val="002278F2"/>
    <w:rsid w:val="002279C5"/>
    <w:rsid w:val="00227A3F"/>
    <w:rsid w:val="00227EBA"/>
    <w:rsid w:val="00230677"/>
    <w:rsid w:val="002306CE"/>
    <w:rsid w:val="00230D1B"/>
    <w:rsid w:val="00230ED4"/>
    <w:rsid w:val="0023322A"/>
    <w:rsid w:val="002334A8"/>
    <w:rsid w:val="0023365D"/>
    <w:rsid w:val="00233695"/>
    <w:rsid w:val="00233804"/>
    <w:rsid w:val="00233ADF"/>
    <w:rsid w:val="00233FF7"/>
    <w:rsid w:val="002347F1"/>
    <w:rsid w:val="00234954"/>
    <w:rsid w:val="00234991"/>
    <w:rsid w:val="00234D5C"/>
    <w:rsid w:val="0023575E"/>
    <w:rsid w:val="002359B2"/>
    <w:rsid w:val="00235D03"/>
    <w:rsid w:val="00235E9D"/>
    <w:rsid w:val="00235EEF"/>
    <w:rsid w:val="00235F6C"/>
    <w:rsid w:val="00236307"/>
    <w:rsid w:val="0023649F"/>
    <w:rsid w:val="00236885"/>
    <w:rsid w:val="00236CC9"/>
    <w:rsid w:val="00237086"/>
    <w:rsid w:val="002376EE"/>
    <w:rsid w:val="002377D6"/>
    <w:rsid w:val="0024003B"/>
    <w:rsid w:val="002417C1"/>
    <w:rsid w:val="00241F04"/>
    <w:rsid w:val="00242167"/>
    <w:rsid w:val="00242C01"/>
    <w:rsid w:val="00242D6A"/>
    <w:rsid w:val="00242F2D"/>
    <w:rsid w:val="002435CF"/>
    <w:rsid w:val="002438C2"/>
    <w:rsid w:val="00244975"/>
    <w:rsid w:val="00244A32"/>
    <w:rsid w:val="00244A35"/>
    <w:rsid w:val="00244CD2"/>
    <w:rsid w:val="00244F74"/>
    <w:rsid w:val="00245864"/>
    <w:rsid w:val="00245FCC"/>
    <w:rsid w:val="002468B6"/>
    <w:rsid w:val="00246A64"/>
    <w:rsid w:val="00246C97"/>
    <w:rsid w:val="00246DCE"/>
    <w:rsid w:val="00246F35"/>
    <w:rsid w:val="00247EFE"/>
    <w:rsid w:val="00250289"/>
    <w:rsid w:val="002512B7"/>
    <w:rsid w:val="002517A2"/>
    <w:rsid w:val="0025188F"/>
    <w:rsid w:val="00251CB5"/>
    <w:rsid w:val="00252F91"/>
    <w:rsid w:val="00253254"/>
    <w:rsid w:val="0025357F"/>
    <w:rsid w:val="00253D59"/>
    <w:rsid w:val="00253DE3"/>
    <w:rsid w:val="002540CE"/>
    <w:rsid w:val="002540ED"/>
    <w:rsid w:val="00254A18"/>
    <w:rsid w:val="00254A3C"/>
    <w:rsid w:val="00254A5C"/>
    <w:rsid w:val="00254BD0"/>
    <w:rsid w:val="00254CDE"/>
    <w:rsid w:val="00254FC9"/>
    <w:rsid w:val="002559A5"/>
    <w:rsid w:val="00255F94"/>
    <w:rsid w:val="00255FDC"/>
    <w:rsid w:val="00256026"/>
    <w:rsid w:val="00256093"/>
    <w:rsid w:val="00256225"/>
    <w:rsid w:val="002567F9"/>
    <w:rsid w:val="00256DDC"/>
    <w:rsid w:val="00257023"/>
    <w:rsid w:val="0025748C"/>
    <w:rsid w:val="00257A99"/>
    <w:rsid w:val="00257B17"/>
    <w:rsid w:val="00257BC0"/>
    <w:rsid w:val="00257C0B"/>
    <w:rsid w:val="0026009B"/>
    <w:rsid w:val="00260348"/>
    <w:rsid w:val="00260CFA"/>
    <w:rsid w:val="00261243"/>
    <w:rsid w:val="0026151D"/>
    <w:rsid w:val="00261628"/>
    <w:rsid w:val="00261FEC"/>
    <w:rsid w:val="00262824"/>
    <w:rsid w:val="00263128"/>
    <w:rsid w:val="00263B6D"/>
    <w:rsid w:val="0026542A"/>
    <w:rsid w:val="002654FC"/>
    <w:rsid w:val="00265525"/>
    <w:rsid w:val="00265779"/>
    <w:rsid w:val="002658CD"/>
    <w:rsid w:val="00265E24"/>
    <w:rsid w:val="002660C1"/>
    <w:rsid w:val="002663BF"/>
    <w:rsid w:val="00266729"/>
    <w:rsid w:val="00267434"/>
    <w:rsid w:val="00267BF2"/>
    <w:rsid w:val="002708D2"/>
    <w:rsid w:val="002709BB"/>
    <w:rsid w:val="002713FC"/>
    <w:rsid w:val="00271A18"/>
    <w:rsid w:val="0027280D"/>
    <w:rsid w:val="002728F0"/>
    <w:rsid w:val="002733AA"/>
    <w:rsid w:val="0027359A"/>
    <w:rsid w:val="00273A85"/>
    <w:rsid w:val="00273DAF"/>
    <w:rsid w:val="00273EB5"/>
    <w:rsid w:val="0027418F"/>
    <w:rsid w:val="0027444A"/>
    <w:rsid w:val="002745F4"/>
    <w:rsid w:val="00274887"/>
    <w:rsid w:val="00274E5E"/>
    <w:rsid w:val="00274E9E"/>
    <w:rsid w:val="002750DE"/>
    <w:rsid w:val="00275283"/>
    <w:rsid w:val="00275321"/>
    <w:rsid w:val="00275551"/>
    <w:rsid w:val="00275F13"/>
    <w:rsid w:val="002764B8"/>
    <w:rsid w:val="00276AFC"/>
    <w:rsid w:val="00276D17"/>
    <w:rsid w:val="00276E0E"/>
    <w:rsid w:val="002773BB"/>
    <w:rsid w:val="0027755F"/>
    <w:rsid w:val="00277C01"/>
    <w:rsid w:val="00280288"/>
    <w:rsid w:val="00280507"/>
    <w:rsid w:val="002805A1"/>
    <w:rsid w:val="002805CD"/>
    <w:rsid w:val="002806EE"/>
    <w:rsid w:val="00280A72"/>
    <w:rsid w:val="00281149"/>
    <w:rsid w:val="00281481"/>
    <w:rsid w:val="00281665"/>
    <w:rsid w:val="00282520"/>
    <w:rsid w:val="00282696"/>
    <w:rsid w:val="00282861"/>
    <w:rsid w:val="002828E1"/>
    <w:rsid w:val="00282BDF"/>
    <w:rsid w:val="00282C43"/>
    <w:rsid w:val="00282DB3"/>
    <w:rsid w:val="00282F40"/>
    <w:rsid w:val="00282FC5"/>
    <w:rsid w:val="00283A3E"/>
    <w:rsid w:val="00283DC1"/>
    <w:rsid w:val="00284936"/>
    <w:rsid w:val="00284BD6"/>
    <w:rsid w:val="00284C6D"/>
    <w:rsid w:val="00284F38"/>
    <w:rsid w:val="00285835"/>
    <w:rsid w:val="00286A36"/>
    <w:rsid w:val="00286D6D"/>
    <w:rsid w:val="00286F80"/>
    <w:rsid w:val="002876F5"/>
    <w:rsid w:val="00291169"/>
    <w:rsid w:val="0029165F"/>
    <w:rsid w:val="00291BCA"/>
    <w:rsid w:val="002922D1"/>
    <w:rsid w:val="002924ED"/>
    <w:rsid w:val="00292532"/>
    <w:rsid w:val="002934EF"/>
    <w:rsid w:val="0029351A"/>
    <w:rsid w:val="0029373F"/>
    <w:rsid w:val="00293ACC"/>
    <w:rsid w:val="00293BA2"/>
    <w:rsid w:val="00293FF5"/>
    <w:rsid w:val="00294297"/>
    <w:rsid w:val="00294E3B"/>
    <w:rsid w:val="00295315"/>
    <w:rsid w:val="0029597A"/>
    <w:rsid w:val="0029597E"/>
    <w:rsid w:val="00295C63"/>
    <w:rsid w:val="00295E60"/>
    <w:rsid w:val="00295F38"/>
    <w:rsid w:val="00296BD6"/>
    <w:rsid w:val="0029748A"/>
    <w:rsid w:val="002977B6"/>
    <w:rsid w:val="00297FF7"/>
    <w:rsid w:val="002A020D"/>
    <w:rsid w:val="002A0359"/>
    <w:rsid w:val="002A0806"/>
    <w:rsid w:val="002A111B"/>
    <w:rsid w:val="002A13F2"/>
    <w:rsid w:val="002A18FD"/>
    <w:rsid w:val="002A1983"/>
    <w:rsid w:val="002A23F4"/>
    <w:rsid w:val="002A252B"/>
    <w:rsid w:val="002A27B4"/>
    <w:rsid w:val="002A3864"/>
    <w:rsid w:val="002A3E94"/>
    <w:rsid w:val="002A49A2"/>
    <w:rsid w:val="002A6000"/>
    <w:rsid w:val="002A62AE"/>
    <w:rsid w:val="002A6765"/>
    <w:rsid w:val="002A6A12"/>
    <w:rsid w:val="002A6CBC"/>
    <w:rsid w:val="002A7818"/>
    <w:rsid w:val="002B0001"/>
    <w:rsid w:val="002B006C"/>
    <w:rsid w:val="002B06DE"/>
    <w:rsid w:val="002B0C21"/>
    <w:rsid w:val="002B1270"/>
    <w:rsid w:val="002B129C"/>
    <w:rsid w:val="002B14E6"/>
    <w:rsid w:val="002B1753"/>
    <w:rsid w:val="002B1B4A"/>
    <w:rsid w:val="002B2012"/>
    <w:rsid w:val="002B2216"/>
    <w:rsid w:val="002B278C"/>
    <w:rsid w:val="002B2979"/>
    <w:rsid w:val="002B2FAD"/>
    <w:rsid w:val="002B3146"/>
    <w:rsid w:val="002B35F1"/>
    <w:rsid w:val="002B3987"/>
    <w:rsid w:val="002B3CED"/>
    <w:rsid w:val="002B438B"/>
    <w:rsid w:val="002B456F"/>
    <w:rsid w:val="002B4644"/>
    <w:rsid w:val="002B4847"/>
    <w:rsid w:val="002B4965"/>
    <w:rsid w:val="002B4BD2"/>
    <w:rsid w:val="002B4BE1"/>
    <w:rsid w:val="002B4FF0"/>
    <w:rsid w:val="002B5F24"/>
    <w:rsid w:val="002B6235"/>
    <w:rsid w:val="002B65FC"/>
    <w:rsid w:val="002B69D7"/>
    <w:rsid w:val="002B6EFD"/>
    <w:rsid w:val="002B7045"/>
    <w:rsid w:val="002B73D5"/>
    <w:rsid w:val="002B7C9A"/>
    <w:rsid w:val="002C0298"/>
    <w:rsid w:val="002C064E"/>
    <w:rsid w:val="002C080C"/>
    <w:rsid w:val="002C0849"/>
    <w:rsid w:val="002C0F63"/>
    <w:rsid w:val="002C11A4"/>
    <w:rsid w:val="002C1664"/>
    <w:rsid w:val="002C171C"/>
    <w:rsid w:val="002C18DD"/>
    <w:rsid w:val="002C1B98"/>
    <w:rsid w:val="002C3E77"/>
    <w:rsid w:val="002C44BF"/>
    <w:rsid w:val="002C518C"/>
    <w:rsid w:val="002C71A0"/>
    <w:rsid w:val="002C7797"/>
    <w:rsid w:val="002C787D"/>
    <w:rsid w:val="002C7BE2"/>
    <w:rsid w:val="002C7FBC"/>
    <w:rsid w:val="002D028E"/>
    <w:rsid w:val="002D0399"/>
    <w:rsid w:val="002D07A4"/>
    <w:rsid w:val="002D0866"/>
    <w:rsid w:val="002D0C3C"/>
    <w:rsid w:val="002D10C0"/>
    <w:rsid w:val="002D1A47"/>
    <w:rsid w:val="002D20EC"/>
    <w:rsid w:val="002D22C6"/>
    <w:rsid w:val="002D285F"/>
    <w:rsid w:val="002D28A3"/>
    <w:rsid w:val="002D29E3"/>
    <w:rsid w:val="002D38C2"/>
    <w:rsid w:val="002D3F45"/>
    <w:rsid w:val="002D447B"/>
    <w:rsid w:val="002D47B8"/>
    <w:rsid w:val="002D51E3"/>
    <w:rsid w:val="002D580D"/>
    <w:rsid w:val="002D5DF6"/>
    <w:rsid w:val="002D6085"/>
    <w:rsid w:val="002D6124"/>
    <w:rsid w:val="002D6135"/>
    <w:rsid w:val="002D6BE5"/>
    <w:rsid w:val="002D71A1"/>
    <w:rsid w:val="002D7685"/>
    <w:rsid w:val="002D7A5D"/>
    <w:rsid w:val="002E06A5"/>
    <w:rsid w:val="002E0749"/>
    <w:rsid w:val="002E141F"/>
    <w:rsid w:val="002E14A2"/>
    <w:rsid w:val="002E14A7"/>
    <w:rsid w:val="002E2894"/>
    <w:rsid w:val="002E2CB7"/>
    <w:rsid w:val="002E3651"/>
    <w:rsid w:val="002E368F"/>
    <w:rsid w:val="002E3962"/>
    <w:rsid w:val="002E3B45"/>
    <w:rsid w:val="002E3D5A"/>
    <w:rsid w:val="002E430F"/>
    <w:rsid w:val="002E5308"/>
    <w:rsid w:val="002E535F"/>
    <w:rsid w:val="002E5AB3"/>
    <w:rsid w:val="002E67B0"/>
    <w:rsid w:val="002E6827"/>
    <w:rsid w:val="002E6FA7"/>
    <w:rsid w:val="002E73A8"/>
    <w:rsid w:val="002E7737"/>
    <w:rsid w:val="002F03CD"/>
    <w:rsid w:val="002F0415"/>
    <w:rsid w:val="002F09BC"/>
    <w:rsid w:val="002F0FB0"/>
    <w:rsid w:val="002F1252"/>
    <w:rsid w:val="002F1280"/>
    <w:rsid w:val="002F13BF"/>
    <w:rsid w:val="002F1A45"/>
    <w:rsid w:val="002F2855"/>
    <w:rsid w:val="002F28D4"/>
    <w:rsid w:val="002F2A0E"/>
    <w:rsid w:val="002F2F38"/>
    <w:rsid w:val="002F38F6"/>
    <w:rsid w:val="002F3E61"/>
    <w:rsid w:val="002F40BB"/>
    <w:rsid w:val="002F444E"/>
    <w:rsid w:val="002F45E7"/>
    <w:rsid w:val="002F46A4"/>
    <w:rsid w:val="002F625E"/>
    <w:rsid w:val="002F6300"/>
    <w:rsid w:val="002F6391"/>
    <w:rsid w:val="002F690F"/>
    <w:rsid w:val="002F6B15"/>
    <w:rsid w:val="002F799F"/>
    <w:rsid w:val="0030037C"/>
    <w:rsid w:val="003004C5"/>
    <w:rsid w:val="003004E5"/>
    <w:rsid w:val="003010F4"/>
    <w:rsid w:val="00301305"/>
    <w:rsid w:val="00301555"/>
    <w:rsid w:val="00301932"/>
    <w:rsid w:val="00301AEA"/>
    <w:rsid w:val="00301F9E"/>
    <w:rsid w:val="00301FF9"/>
    <w:rsid w:val="003021F8"/>
    <w:rsid w:val="003022A1"/>
    <w:rsid w:val="00302441"/>
    <w:rsid w:val="00302C3C"/>
    <w:rsid w:val="003039CA"/>
    <w:rsid w:val="003039FA"/>
    <w:rsid w:val="003041F5"/>
    <w:rsid w:val="00304B73"/>
    <w:rsid w:val="00305446"/>
    <w:rsid w:val="00305E9B"/>
    <w:rsid w:val="00306890"/>
    <w:rsid w:val="00306B24"/>
    <w:rsid w:val="00306B5E"/>
    <w:rsid w:val="00306EFA"/>
    <w:rsid w:val="00306F0E"/>
    <w:rsid w:val="00307208"/>
    <w:rsid w:val="0030731C"/>
    <w:rsid w:val="00307610"/>
    <w:rsid w:val="00307DC1"/>
    <w:rsid w:val="00307F58"/>
    <w:rsid w:val="0031031C"/>
    <w:rsid w:val="00310B66"/>
    <w:rsid w:val="003115F9"/>
    <w:rsid w:val="00311F01"/>
    <w:rsid w:val="00312192"/>
    <w:rsid w:val="00312354"/>
    <w:rsid w:val="00312BF9"/>
    <w:rsid w:val="0031376A"/>
    <w:rsid w:val="00314079"/>
    <w:rsid w:val="003140F1"/>
    <w:rsid w:val="00314CF1"/>
    <w:rsid w:val="00315A13"/>
    <w:rsid w:val="00315E0C"/>
    <w:rsid w:val="003160F4"/>
    <w:rsid w:val="0031677C"/>
    <w:rsid w:val="00320353"/>
    <w:rsid w:val="00320BBB"/>
    <w:rsid w:val="003211F3"/>
    <w:rsid w:val="00321348"/>
    <w:rsid w:val="00321781"/>
    <w:rsid w:val="003217BD"/>
    <w:rsid w:val="00321857"/>
    <w:rsid w:val="00321E6B"/>
    <w:rsid w:val="003228B1"/>
    <w:rsid w:val="00322CD0"/>
    <w:rsid w:val="00323289"/>
    <w:rsid w:val="00323469"/>
    <w:rsid w:val="0032387E"/>
    <w:rsid w:val="00323A00"/>
    <w:rsid w:val="003240CF"/>
    <w:rsid w:val="00325415"/>
    <w:rsid w:val="00325781"/>
    <w:rsid w:val="00325F30"/>
    <w:rsid w:val="003260E3"/>
    <w:rsid w:val="00327271"/>
    <w:rsid w:val="00330459"/>
    <w:rsid w:val="00330A94"/>
    <w:rsid w:val="00330B3D"/>
    <w:rsid w:val="00330C83"/>
    <w:rsid w:val="003317E5"/>
    <w:rsid w:val="00331AAD"/>
    <w:rsid w:val="0033205E"/>
    <w:rsid w:val="003322F2"/>
    <w:rsid w:val="003328A8"/>
    <w:rsid w:val="00332EED"/>
    <w:rsid w:val="003336FA"/>
    <w:rsid w:val="00333BFD"/>
    <w:rsid w:val="00333CFF"/>
    <w:rsid w:val="00334865"/>
    <w:rsid w:val="00334D4D"/>
    <w:rsid w:val="00334FCC"/>
    <w:rsid w:val="003355D7"/>
    <w:rsid w:val="00335CD5"/>
    <w:rsid w:val="003364ED"/>
    <w:rsid w:val="003366DE"/>
    <w:rsid w:val="003370C7"/>
    <w:rsid w:val="00337B9F"/>
    <w:rsid w:val="00337CA9"/>
    <w:rsid w:val="0034029B"/>
    <w:rsid w:val="0034060E"/>
    <w:rsid w:val="00340790"/>
    <w:rsid w:val="00340BCA"/>
    <w:rsid w:val="00340E9F"/>
    <w:rsid w:val="00340FE1"/>
    <w:rsid w:val="00341316"/>
    <w:rsid w:val="00341A97"/>
    <w:rsid w:val="0034256A"/>
    <w:rsid w:val="00342D8C"/>
    <w:rsid w:val="003430C0"/>
    <w:rsid w:val="00343D7B"/>
    <w:rsid w:val="003440CA"/>
    <w:rsid w:val="0034537D"/>
    <w:rsid w:val="00345A05"/>
    <w:rsid w:val="0034606F"/>
    <w:rsid w:val="00346A17"/>
    <w:rsid w:val="003474FE"/>
    <w:rsid w:val="00347EFE"/>
    <w:rsid w:val="00350F8F"/>
    <w:rsid w:val="00351187"/>
    <w:rsid w:val="003511E7"/>
    <w:rsid w:val="00351429"/>
    <w:rsid w:val="00351517"/>
    <w:rsid w:val="0035161F"/>
    <w:rsid w:val="003523AD"/>
    <w:rsid w:val="00352FA8"/>
    <w:rsid w:val="00353059"/>
    <w:rsid w:val="00353D35"/>
    <w:rsid w:val="00353E0F"/>
    <w:rsid w:val="00354340"/>
    <w:rsid w:val="003544A7"/>
    <w:rsid w:val="00354A8D"/>
    <w:rsid w:val="00354CF9"/>
    <w:rsid w:val="003562B5"/>
    <w:rsid w:val="003566AE"/>
    <w:rsid w:val="003566F5"/>
    <w:rsid w:val="00356888"/>
    <w:rsid w:val="00356C75"/>
    <w:rsid w:val="0035700E"/>
    <w:rsid w:val="0035702B"/>
    <w:rsid w:val="003572DC"/>
    <w:rsid w:val="00357BA9"/>
    <w:rsid w:val="00357D8C"/>
    <w:rsid w:val="00357DF4"/>
    <w:rsid w:val="00360270"/>
    <w:rsid w:val="003603AF"/>
    <w:rsid w:val="00360410"/>
    <w:rsid w:val="00361F9A"/>
    <w:rsid w:val="0036248D"/>
    <w:rsid w:val="00362C72"/>
    <w:rsid w:val="003645DE"/>
    <w:rsid w:val="00364864"/>
    <w:rsid w:val="003648BC"/>
    <w:rsid w:val="00364CE6"/>
    <w:rsid w:val="00364E82"/>
    <w:rsid w:val="00364F0F"/>
    <w:rsid w:val="00365157"/>
    <w:rsid w:val="00365653"/>
    <w:rsid w:val="00365960"/>
    <w:rsid w:val="00365E24"/>
    <w:rsid w:val="00365F00"/>
    <w:rsid w:val="003671AC"/>
    <w:rsid w:val="0037006B"/>
    <w:rsid w:val="003703C3"/>
    <w:rsid w:val="00370FDE"/>
    <w:rsid w:val="00371A94"/>
    <w:rsid w:val="00371C02"/>
    <w:rsid w:val="00371F59"/>
    <w:rsid w:val="003726E4"/>
    <w:rsid w:val="00372DC4"/>
    <w:rsid w:val="0037302B"/>
    <w:rsid w:val="00374BA2"/>
    <w:rsid w:val="00374D09"/>
    <w:rsid w:val="003756C3"/>
    <w:rsid w:val="00375AF6"/>
    <w:rsid w:val="00375C13"/>
    <w:rsid w:val="00375D47"/>
    <w:rsid w:val="00375E2B"/>
    <w:rsid w:val="00375FF5"/>
    <w:rsid w:val="003760B5"/>
    <w:rsid w:val="00376381"/>
    <w:rsid w:val="003764A7"/>
    <w:rsid w:val="0037699B"/>
    <w:rsid w:val="0037776D"/>
    <w:rsid w:val="00377943"/>
    <w:rsid w:val="00377BAB"/>
    <w:rsid w:val="00377DA1"/>
    <w:rsid w:val="00377F66"/>
    <w:rsid w:val="003812F3"/>
    <w:rsid w:val="003818C6"/>
    <w:rsid w:val="00381C07"/>
    <w:rsid w:val="00381C6F"/>
    <w:rsid w:val="00382183"/>
    <w:rsid w:val="0038336D"/>
    <w:rsid w:val="003835B8"/>
    <w:rsid w:val="00383B06"/>
    <w:rsid w:val="00383FD7"/>
    <w:rsid w:val="00384581"/>
    <w:rsid w:val="003847F0"/>
    <w:rsid w:val="00384AE4"/>
    <w:rsid w:val="00384EFF"/>
    <w:rsid w:val="003852DE"/>
    <w:rsid w:val="00385A92"/>
    <w:rsid w:val="003862B0"/>
    <w:rsid w:val="00386376"/>
    <w:rsid w:val="00386532"/>
    <w:rsid w:val="00386914"/>
    <w:rsid w:val="00386EA0"/>
    <w:rsid w:val="00387350"/>
    <w:rsid w:val="00387994"/>
    <w:rsid w:val="00387CBA"/>
    <w:rsid w:val="00387D52"/>
    <w:rsid w:val="003905B3"/>
    <w:rsid w:val="003907E6"/>
    <w:rsid w:val="00390962"/>
    <w:rsid w:val="00390F5E"/>
    <w:rsid w:val="00391C7D"/>
    <w:rsid w:val="00392183"/>
    <w:rsid w:val="0039252D"/>
    <w:rsid w:val="003927E9"/>
    <w:rsid w:val="00392DE4"/>
    <w:rsid w:val="00393384"/>
    <w:rsid w:val="0039367D"/>
    <w:rsid w:val="00393C54"/>
    <w:rsid w:val="00393EF3"/>
    <w:rsid w:val="00394839"/>
    <w:rsid w:val="00394866"/>
    <w:rsid w:val="00394E1D"/>
    <w:rsid w:val="003957A7"/>
    <w:rsid w:val="00395902"/>
    <w:rsid w:val="00395A02"/>
    <w:rsid w:val="00395EA5"/>
    <w:rsid w:val="00396115"/>
    <w:rsid w:val="003963E0"/>
    <w:rsid w:val="003964B7"/>
    <w:rsid w:val="0039719E"/>
    <w:rsid w:val="00397756"/>
    <w:rsid w:val="003977E3"/>
    <w:rsid w:val="003A009E"/>
    <w:rsid w:val="003A00AA"/>
    <w:rsid w:val="003A0287"/>
    <w:rsid w:val="003A03B0"/>
    <w:rsid w:val="003A0530"/>
    <w:rsid w:val="003A0908"/>
    <w:rsid w:val="003A1059"/>
    <w:rsid w:val="003A14AE"/>
    <w:rsid w:val="003A2F81"/>
    <w:rsid w:val="003A377D"/>
    <w:rsid w:val="003A389A"/>
    <w:rsid w:val="003A38F4"/>
    <w:rsid w:val="003A3B2E"/>
    <w:rsid w:val="003A3C57"/>
    <w:rsid w:val="003A416D"/>
    <w:rsid w:val="003A43E5"/>
    <w:rsid w:val="003A44AD"/>
    <w:rsid w:val="003A4E69"/>
    <w:rsid w:val="003A4ECA"/>
    <w:rsid w:val="003A50F9"/>
    <w:rsid w:val="003A54C1"/>
    <w:rsid w:val="003A59A9"/>
    <w:rsid w:val="003A5E03"/>
    <w:rsid w:val="003A6107"/>
    <w:rsid w:val="003A6994"/>
    <w:rsid w:val="003A6C4F"/>
    <w:rsid w:val="003A6E25"/>
    <w:rsid w:val="003A717F"/>
    <w:rsid w:val="003A789E"/>
    <w:rsid w:val="003A7C38"/>
    <w:rsid w:val="003A7E7C"/>
    <w:rsid w:val="003A7E93"/>
    <w:rsid w:val="003A7EF5"/>
    <w:rsid w:val="003B03C4"/>
    <w:rsid w:val="003B05C3"/>
    <w:rsid w:val="003B14AB"/>
    <w:rsid w:val="003B1EF4"/>
    <w:rsid w:val="003B26C3"/>
    <w:rsid w:val="003B2C35"/>
    <w:rsid w:val="003B3F11"/>
    <w:rsid w:val="003B401F"/>
    <w:rsid w:val="003B41ED"/>
    <w:rsid w:val="003B4297"/>
    <w:rsid w:val="003B44A6"/>
    <w:rsid w:val="003B470F"/>
    <w:rsid w:val="003B480E"/>
    <w:rsid w:val="003B494E"/>
    <w:rsid w:val="003B49AC"/>
    <w:rsid w:val="003B556E"/>
    <w:rsid w:val="003B5896"/>
    <w:rsid w:val="003B60A4"/>
    <w:rsid w:val="003B61A2"/>
    <w:rsid w:val="003B6273"/>
    <w:rsid w:val="003B649E"/>
    <w:rsid w:val="003B67EA"/>
    <w:rsid w:val="003B6A58"/>
    <w:rsid w:val="003B6CBE"/>
    <w:rsid w:val="003B7288"/>
    <w:rsid w:val="003B77BD"/>
    <w:rsid w:val="003B77E6"/>
    <w:rsid w:val="003B7AFB"/>
    <w:rsid w:val="003B7E00"/>
    <w:rsid w:val="003B7F93"/>
    <w:rsid w:val="003C0478"/>
    <w:rsid w:val="003C05D1"/>
    <w:rsid w:val="003C07FE"/>
    <w:rsid w:val="003C210D"/>
    <w:rsid w:val="003C2B47"/>
    <w:rsid w:val="003C2EBE"/>
    <w:rsid w:val="003C2FC1"/>
    <w:rsid w:val="003C38F3"/>
    <w:rsid w:val="003C3CBD"/>
    <w:rsid w:val="003C3F16"/>
    <w:rsid w:val="003C43EE"/>
    <w:rsid w:val="003C4401"/>
    <w:rsid w:val="003C5394"/>
    <w:rsid w:val="003C5469"/>
    <w:rsid w:val="003C5EE0"/>
    <w:rsid w:val="003C5F4B"/>
    <w:rsid w:val="003C60D0"/>
    <w:rsid w:val="003C752D"/>
    <w:rsid w:val="003C763D"/>
    <w:rsid w:val="003C79C5"/>
    <w:rsid w:val="003C7BAF"/>
    <w:rsid w:val="003C7E31"/>
    <w:rsid w:val="003D0879"/>
    <w:rsid w:val="003D1CCA"/>
    <w:rsid w:val="003D1F10"/>
    <w:rsid w:val="003D2025"/>
    <w:rsid w:val="003D2EBC"/>
    <w:rsid w:val="003D3071"/>
    <w:rsid w:val="003D32DD"/>
    <w:rsid w:val="003D338B"/>
    <w:rsid w:val="003D4785"/>
    <w:rsid w:val="003D4FD9"/>
    <w:rsid w:val="003D531B"/>
    <w:rsid w:val="003D563B"/>
    <w:rsid w:val="003D56BB"/>
    <w:rsid w:val="003D611C"/>
    <w:rsid w:val="003D6E5B"/>
    <w:rsid w:val="003D6E7B"/>
    <w:rsid w:val="003D6F9E"/>
    <w:rsid w:val="003D7995"/>
    <w:rsid w:val="003E0963"/>
    <w:rsid w:val="003E10CD"/>
    <w:rsid w:val="003E1156"/>
    <w:rsid w:val="003E1AA7"/>
    <w:rsid w:val="003E2252"/>
    <w:rsid w:val="003E26F9"/>
    <w:rsid w:val="003E291D"/>
    <w:rsid w:val="003E2DF3"/>
    <w:rsid w:val="003E333A"/>
    <w:rsid w:val="003E35FC"/>
    <w:rsid w:val="003E3752"/>
    <w:rsid w:val="003E39DD"/>
    <w:rsid w:val="003E3DA4"/>
    <w:rsid w:val="003E3F35"/>
    <w:rsid w:val="003E4094"/>
    <w:rsid w:val="003E4C62"/>
    <w:rsid w:val="003E4F9A"/>
    <w:rsid w:val="003E559F"/>
    <w:rsid w:val="003E5BA0"/>
    <w:rsid w:val="003E5C5C"/>
    <w:rsid w:val="003E5E46"/>
    <w:rsid w:val="003E6C69"/>
    <w:rsid w:val="003E7829"/>
    <w:rsid w:val="003E79F2"/>
    <w:rsid w:val="003E7A93"/>
    <w:rsid w:val="003E7EF0"/>
    <w:rsid w:val="003F05FA"/>
    <w:rsid w:val="003F07B3"/>
    <w:rsid w:val="003F0B43"/>
    <w:rsid w:val="003F14EA"/>
    <w:rsid w:val="003F1548"/>
    <w:rsid w:val="003F15A2"/>
    <w:rsid w:val="003F1FAD"/>
    <w:rsid w:val="003F2059"/>
    <w:rsid w:val="003F2D53"/>
    <w:rsid w:val="003F3041"/>
    <w:rsid w:val="003F304A"/>
    <w:rsid w:val="003F3148"/>
    <w:rsid w:val="003F3692"/>
    <w:rsid w:val="003F3AA1"/>
    <w:rsid w:val="003F5150"/>
    <w:rsid w:val="003F5BD1"/>
    <w:rsid w:val="003F5D99"/>
    <w:rsid w:val="003F6214"/>
    <w:rsid w:val="003F658C"/>
    <w:rsid w:val="003F6F43"/>
    <w:rsid w:val="003F7786"/>
    <w:rsid w:val="003F79DD"/>
    <w:rsid w:val="004002DF"/>
    <w:rsid w:val="00400819"/>
    <w:rsid w:val="00400A2E"/>
    <w:rsid w:val="00401489"/>
    <w:rsid w:val="00401C2D"/>
    <w:rsid w:val="00401E4C"/>
    <w:rsid w:val="0040280D"/>
    <w:rsid w:val="00402B60"/>
    <w:rsid w:val="0040348F"/>
    <w:rsid w:val="00403B47"/>
    <w:rsid w:val="00403E11"/>
    <w:rsid w:val="00404030"/>
    <w:rsid w:val="0040416A"/>
    <w:rsid w:val="00405011"/>
    <w:rsid w:val="004055F3"/>
    <w:rsid w:val="004056B3"/>
    <w:rsid w:val="00405FB8"/>
    <w:rsid w:val="00406C37"/>
    <w:rsid w:val="00406DA7"/>
    <w:rsid w:val="004075D0"/>
    <w:rsid w:val="00407634"/>
    <w:rsid w:val="004100F7"/>
    <w:rsid w:val="00410459"/>
    <w:rsid w:val="0041060E"/>
    <w:rsid w:val="004106CF"/>
    <w:rsid w:val="00410E31"/>
    <w:rsid w:val="004114D6"/>
    <w:rsid w:val="004115A4"/>
    <w:rsid w:val="004119D7"/>
    <w:rsid w:val="00411A1C"/>
    <w:rsid w:val="00411AE3"/>
    <w:rsid w:val="004124DF"/>
    <w:rsid w:val="004127D1"/>
    <w:rsid w:val="00412912"/>
    <w:rsid w:val="004129E2"/>
    <w:rsid w:val="00412A36"/>
    <w:rsid w:val="0041305B"/>
    <w:rsid w:val="004133E4"/>
    <w:rsid w:val="00413A70"/>
    <w:rsid w:val="00414072"/>
    <w:rsid w:val="0041495B"/>
    <w:rsid w:val="00414AF8"/>
    <w:rsid w:val="004158BB"/>
    <w:rsid w:val="00415ABF"/>
    <w:rsid w:val="00415B75"/>
    <w:rsid w:val="00415EEB"/>
    <w:rsid w:val="00416464"/>
    <w:rsid w:val="004173C4"/>
    <w:rsid w:val="004174A2"/>
    <w:rsid w:val="004206EE"/>
    <w:rsid w:val="00420B36"/>
    <w:rsid w:val="004210E3"/>
    <w:rsid w:val="004211F0"/>
    <w:rsid w:val="00421377"/>
    <w:rsid w:val="00421413"/>
    <w:rsid w:val="004214AE"/>
    <w:rsid w:val="004215CD"/>
    <w:rsid w:val="00422176"/>
    <w:rsid w:val="004222E6"/>
    <w:rsid w:val="00422624"/>
    <w:rsid w:val="00422951"/>
    <w:rsid w:val="00422A72"/>
    <w:rsid w:val="00422EF6"/>
    <w:rsid w:val="004230D2"/>
    <w:rsid w:val="004242DA"/>
    <w:rsid w:val="00424382"/>
    <w:rsid w:val="00424F6D"/>
    <w:rsid w:val="00425112"/>
    <w:rsid w:val="0042608F"/>
    <w:rsid w:val="00426633"/>
    <w:rsid w:val="004267D1"/>
    <w:rsid w:val="004267D7"/>
    <w:rsid w:val="004269D8"/>
    <w:rsid w:val="00426F9F"/>
    <w:rsid w:val="004274B7"/>
    <w:rsid w:val="004274FC"/>
    <w:rsid w:val="00427A64"/>
    <w:rsid w:val="004311FB"/>
    <w:rsid w:val="004318C2"/>
    <w:rsid w:val="00431B6B"/>
    <w:rsid w:val="00431F22"/>
    <w:rsid w:val="004327B9"/>
    <w:rsid w:val="00432806"/>
    <w:rsid w:val="00432F36"/>
    <w:rsid w:val="004333DD"/>
    <w:rsid w:val="004338DC"/>
    <w:rsid w:val="00433B68"/>
    <w:rsid w:val="004343E1"/>
    <w:rsid w:val="0043481D"/>
    <w:rsid w:val="00434980"/>
    <w:rsid w:val="0043529C"/>
    <w:rsid w:val="0043571F"/>
    <w:rsid w:val="00435737"/>
    <w:rsid w:val="00436001"/>
    <w:rsid w:val="004361CF"/>
    <w:rsid w:val="00436EA8"/>
    <w:rsid w:val="004370D4"/>
    <w:rsid w:val="00437174"/>
    <w:rsid w:val="0043719A"/>
    <w:rsid w:val="00440220"/>
    <w:rsid w:val="00440940"/>
    <w:rsid w:val="00441248"/>
    <w:rsid w:val="00441265"/>
    <w:rsid w:val="00441644"/>
    <w:rsid w:val="00441C20"/>
    <w:rsid w:val="00441CD7"/>
    <w:rsid w:val="00441D77"/>
    <w:rsid w:val="00441E03"/>
    <w:rsid w:val="004420A2"/>
    <w:rsid w:val="00442835"/>
    <w:rsid w:val="00442852"/>
    <w:rsid w:val="00442A41"/>
    <w:rsid w:val="0044344E"/>
    <w:rsid w:val="004439F5"/>
    <w:rsid w:val="00443C09"/>
    <w:rsid w:val="00443CDD"/>
    <w:rsid w:val="00444428"/>
    <w:rsid w:val="00444F1D"/>
    <w:rsid w:val="00445320"/>
    <w:rsid w:val="004460CD"/>
    <w:rsid w:val="00446553"/>
    <w:rsid w:val="004467FD"/>
    <w:rsid w:val="00447487"/>
    <w:rsid w:val="004475ED"/>
    <w:rsid w:val="00447987"/>
    <w:rsid w:val="00447DBC"/>
    <w:rsid w:val="0045040E"/>
    <w:rsid w:val="00450A86"/>
    <w:rsid w:val="0045109E"/>
    <w:rsid w:val="00451130"/>
    <w:rsid w:val="004512DD"/>
    <w:rsid w:val="0045226B"/>
    <w:rsid w:val="004522FD"/>
    <w:rsid w:val="0045243B"/>
    <w:rsid w:val="00452CF0"/>
    <w:rsid w:val="00453110"/>
    <w:rsid w:val="004537E4"/>
    <w:rsid w:val="00453F0C"/>
    <w:rsid w:val="0045520B"/>
    <w:rsid w:val="0045540B"/>
    <w:rsid w:val="0045591C"/>
    <w:rsid w:val="00455C40"/>
    <w:rsid w:val="004566D2"/>
    <w:rsid w:val="00456E30"/>
    <w:rsid w:val="00456F2F"/>
    <w:rsid w:val="00457014"/>
    <w:rsid w:val="0045750B"/>
    <w:rsid w:val="00460863"/>
    <w:rsid w:val="00460D5F"/>
    <w:rsid w:val="00461363"/>
    <w:rsid w:val="004616AA"/>
    <w:rsid w:val="004617D2"/>
    <w:rsid w:val="004617F0"/>
    <w:rsid w:val="00461F32"/>
    <w:rsid w:val="004626FB"/>
    <w:rsid w:val="004627DF"/>
    <w:rsid w:val="00463869"/>
    <w:rsid w:val="00463AE9"/>
    <w:rsid w:val="00463EB5"/>
    <w:rsid w:val="0046441F"/>
    <w:rsid w:val="00464ED7"/>
    <w:rsid w:val="004650D1"/>
    <w:rsid w:val="00465296"/>
    <w:rsid w:val="00465672"/>
    <w:rsid w:val="00465869"/>
    <w:rsid w:val="004658A1"/>
    <w:rsid w:val="004658FA"/>
    <w:rsid w:val="00465A23"/>
    <w:rsid w:val="00466A11"/>
    <w:rsid w:val="00466A3A"/>
    <w:rsid w:val="00466D4F"/>
    <w:rsid w:val="00467B0B"/>
    <w:rsid w:val="00467BF1"/>
    <w:rsid w:val="00467ED8"/>
    <w:rsid w:val="0047075F"/>
    <w:rsid w:val="00470998"/>
    <w:rsid w:val="00470CA4"/>
    <w:rsid w:val="00470E1D"/>
    <w:rsid w:val="0047116C"/>
    <w:rsid w:val="00471463"/>
    <w:rsid w:val="00471A46"/>
    <w:rsid w:val="00471C6B"/>
    <w:rsid w:val="00472646"/>
    <w:rsid w:val="00474B72"/>
    <w:rsid w:val="00474E7D"/>
    <w:rsid w:val="004750DE"/>
    <w:rsid w:val="004756FD"/>
    <w:rsid w:val="00475BA3"/>
    <w:rsid w:val="00476062"/>
    <w:rsid w:val="0047658A"/>
    <w:rsid w:val="004768AB"/>
    <w:rsid w:val="00476D7B"/>
    <w:rsid w:val="00476E54"/>
    <w:rsid w:val="004775E8"/>
    <w:rsid w:val="00477D12"/>
    <w:rsid w:val="0048002A"/>
    <w:rsid w:val="0048025D"/>
    <w:rsid w:val="00481109"/>
    <w:rsid w:val="0048132B"/>
    <w:rsid w:val="00481366"/>
    <w:rsid w:val="00481402"/>
    <w:rsid w:val="004815CF"/>
    <w:rsid w:val="004819B1"/>
    <w:rsid w:val="004819CA"/>
    <w:rsid w:val="00481A4F"/>
    <w:rsid w:val="00482CA9"/>
    <w:rsid w:val="00482F09"/>
    <w:rsid w:val="00483B53"/>
    <w:rsid w:val="00484436"/>
    <w:rsid w:val="004845AF"/>
    <w:rsid w:val="0048472A"/>
    <w:rsid w:val="00484935"/>
    <w:rsid w:val="00485FEA"/>
    <w:rsid w:val="00486F9F"/>
    <w:rsid w:val="00487096"/>
    <w:rsid w:val="004873CF"/>
    <w:rsid w:val="00487776"/>
    <w:rsid w:val="00487C4F"/>
    <w:rsid w:val="00492477"/>
    <w:rsid w:val="004927E9"/>
    <w:rsid w:val="0049289B"/>
    <w:rsid w:val="00492DFB"/>
    <w:rsid w:val="00493356"/>
    <w:rsid w:val="0049351C"/>
    <w:rsid w:val="00493BC7"/>
    <w:rsid w:val="00493F8D"/>
    <w:rsid w:val="00494039"/>
    <w:rsid w:val="004942ED"/>
    <w:rsid w:val="004943A5"/>
    <w:rsid w:val="004947C0"/>
    <w:rsid w:val="0049652E"/>
    <w:rsid w:val="0049661A"/>
    <w:rsid w:val="004968C2"/>
    <w:rsid w:val="00496A86"/>
    <w:rsid w:val="00497540"/>
    <w:rsid w:val="00497842"/>
    <w:rsid w:val="00497EA1"/>
    <w:rsid w:val="004A08C8"/>
    <w:rsid w:val="004A0BEC"/>
    <w:rsid w:val="004A0C57"/>
    <w:rsid w:val="004A0E34"/>
    <w:rsid w:val="004A1794"/>
    <w:rsid w:val="004A2062"/>
    <w:rsid w:val="004A25C0"/>
    <w:rsid w:val="004A29D8"/>
    <w:rsid w:val="004A2C33"/>
    <w:rsid w:val="004A2CA3"/>
    <w:rsid w:val="004A2D6C"/>
    <w:rsid w:val="004A2DA9"/>
    <w:rsid w:val="004A2FF4"/>
    <w:rsid w:val="004A381F"/>
    <w:rsid w:val="004A395C"/>
    <w:rsid w:val="004A3A3B"/>
    <w:rsid w:val="004A3B95"/>
    <w:rsid w:val="004A3FBF"/>
    <w:rsid w:val="004A4150"/>
    <w:rsid w:val="004A4DBB"/>
    <w:rsid w:val="004A525F"/>
    <w:rsid w:val="004A583D"/>
    <w:rsid w:val="004A5ECE"/>
    <w:rsid w:val="004A60C0"/>
    <w:rsid w:val="004A6155"/>
    <w:rsid w:val="004A6773"/>
    <w:rsid w:val="004A6ACC"/>
    <w:rsid w:val="004A6CEF"/>
    <w:rsid w:val="004A6F4F"/>
    <w:rsid w:val="004A773E"/>
    <w:rsid w:val="004B09FF"/>
    <w:rsid w:val="004B1FCB"/>
    <w:rsid w:val="004B24FF"/>
    <w:rsid w:val="004B275C"/>
    <w:rsid w:val="004B29FB"/>
    <w:rsid w:val="004B2B4C"/>
    <w:rsid w:val="004B3499"/>
    <w:rsid w:val="004B361F"/>
    <w:rsid w:val="004B3AEB"/>
    <w:rsid w:val="004B3B00"/>
    <w:rsid w:val="004B3FF3"/>
    <w:rsid w:val="004B4731"/>
    <w:rsid w:val="004B4819"/>
    <w:rsid w:val="004B505A"/>
    <w:rsid w:val="004B53FF"/>
    <w:rsid w:val="004B56E7"/>
    <w:rsid w:val="004B5ABF"/>
    <w:rsid w:val="004B5BE5"/>
    <w:rsid w:val="004B5CAA"/>
    <w:rsid w:val="004B6008"/>
    <w:rsid w:val="004B64E0"/>
    <w:rsid w:val="004B6558"/>
    <w:rsid w:val="004B68D9"/>
    <w:rsid w:val="004B6A75"/>
    <w:rsid w:val="004B71C7"/>
    <w:rsid w:val="004B729F"/>
    <w:rsid w:val="004B7893"/>
    <w:rsid w:val="004B7B09"/>
    <w:rsid w:val="004B7CED"/>
    <w:rsid w:val="004C02FB"/>
    <w:rsid w:val="004C0395"/>
    <w:rsid w:val="004C0C15"/>
    <w:rsid w:val="004C0E13"/>
    <w:rsid w:val="004C0E42"/>
    <w:rsid w:val="004C0ED2"/>
    <w:rsid w:val="004C10E8"/>
    <w:rsid w:val="004C13B5"/>
    <w:rsid w:val="004C194C"/>
    <w:rsid w:val="004C1A9E"/>
    <w:rsid w:val="004C20BB"/>
    <w:rsid w:val="004C2334"/>
    <w:rsid w:val="004C24D1"/>
    <w:rsid w:val="004C269D"/>
    <w:rsid w:val="004C28BD"/>
    <w:rsid w:val="004C291E"/>
    <w:rsid w:val="004C470D"/>
    <w:rsid w:val="004C4E5F"/>
    <w:rsid w:val="004C5191"/>
    <w:rsid w:val="004C5322"/>
    <w:rsid w:val="004C5E3B"/>
    <w:rsid w:val="004C616A"/>
    <w:rsid w:val="004C61F5"/>
    <w:rsid w:val="004C6939"/>
    <w:rsid w:val="004C69A9"/>
    <w:rsid w:val="004C77D6"/>
    <w:rsid w:val="004C7FB2"/>
    <w:rsid w:val="004D00EE"/>
    <w:rsid w:val="004D035E"/>
    <w:rsid w:val="004D04D7"/>
    <w:rsid w:val="004D0C8F"/>
    <w:rsid w:val="004D13E0"/>
    <w:rsid w:val="004D20AA"/>
    <w:rsid w:val="004D20D9"/>
    <w:rsid w:val="004D2847"/>
    <w:rsid w:val="004D3987"/>
    <w:rsid w:val="004D3A40"/>
    <w:rsid w:val="004D3F7D"/>
    <w:rsid w:val="004D5026"/>
    <w:rsid w:val="004D59CD"/>
    <w:rsid w:val="004D5F80"/>
    <w:rsid w:val="004D6083"/>
    <w:rsid w:val="004D60BA"/>
    <w:rsid w:val="004D65B5"/>
    <w:rsid w:val="004D69A6"/>
    <w:rsid w:val="004D6B3A"/>
    <w:rsid w:val="004D7077"/>
    <w:rsid w:val="004D7242"/>
    <w:rsid w:val="004D74D9"/>
    <w:rsid w:val="004D75F2"/>
    <w:rsid w:val="004D7A26"/>
    <w:rsid w:val="004D7E17"/>
    <w:rsid w:val="004E0136"/>
    <w:rsid w:val="004E065A"/>
    <w:rsid w:val="004E17D5"/>
    <w:rsid w:val="004E1882"/>
    <w:rsid w:val="004E1CC7"/>
    <w:rsid w:val="004E2944"/>
    <w:rsid w:val="004E3167"/>
    <w:rsid w:val="004E3AB4"/>
    <w:rsid w:val="004E3F07"/>
    <w:rsid w:val="004E3FF2"/>
    <w:rsid w:val="004E40D0"/>
    <w:rsid w:val="004E4601"/>
    <w:rsid w:val="004E4A30"/>
    <w:rsid w:val="004E517E"/>
    <w:rsid w:val="004E53EA"/>
    <w:rsid w:val="004E565B"/>
    <w:rsid w:val="004E5720"/>
    <w:rsid w:val="004E5D62"/>
    <w:rsid w:val="004E7030"/>
    <w:rsid w:val="004E7320"/>
    <w:rsid w:val="004E7F24"/>
    <w:rsid w:val="004F076B"/>
    <w:rsid w:val="004F0A37"/>
    <w:rsid w:val="004F0E23"/>
    <w:rsid w:val="004F0FB2"/>
    <w:rsid w:val="004F1026"/>
    <w:rsid w:val="004F11AA"/>
    <w:rsid w:val="004F152B"/>
    <w:rsid w:val="004F15F0"/>
    <w:rsid w:val="004F1D7D"/>
    <w:rsid w:val="004F2268"/>
    <w:rsid w:val="004F2288"/>
    <w:rsid w:val="004F2454"/>
    <w:rsid w:val="004F2955"/>
    <w:rsid w:val="004F2AB3"/>
    <w:rsid w:val="004F2CA7"/>
    <w:rsid w:val="004F2F6C"/>
    <w:rsid w:val="004F432E"/>
    <w:rsid w:val="004F4362"/>
    <w:rsid w:val="004F4FA7"/>
    <w:rsid w:val="004F51C8"/>
    <w:rsid w:val="004F593A"/>
    <w:rsid w:val="004F67D2"/>
    <w:rsid w:val="004F6D00"/>
    <w:rsid w:val="004F7F78"/>
    <w:rsid w:val="0050014B"/>
    <w:rsid w:val="0050070B"/>
    <w:rsid w:val="005007D8"/>
    <w:rsid w:val="00500C94"/>
    <w:rsid w:val="00500FCD"/>
    <w:rsid w:val="005012BA"/>
    <w:rsid w:val="005014AD"/>
    <w:rsid w:val="00501833"/>
    <w:rsid w:val="005018DC"/>
    <w:rsid w:val="005023B3"/>
    <w:rsid w:val="005023E3"/>
    <w:rsid w:val="00502E19"/>
    <w:rsid w:val="0050304A"/>
    <w:rsid w:val="0050322C"/>
    <w:rsid w:val="005035C3"/>
    <w:rsid w:val="00503890"/>
    <w:rsid w:val="00503958"/>
    <w:rsid w:val="005039CC"/>
    <w:rsid w:val="00503B10"/>
    <w:rsid w:val="00503B22"/>
    <w:rsid w:val="00503C3A"/>
    <w:rsid w:val="0050434E"/>
    <w:rsid w:val="00505B59"/>
    <w:rsid w:val="00506791"/>
    <w:rsid w:val="00506DCD"/>
    <w:rsid w:val="0050746C"/>
    <w:rsid w:val="005103D2"/>
    <w:rsid w:val="005106F9"/>
    <w:rsid w:val="00510E05"/>
    <w:rsid w:val="00510E0B"/>
    <w:rsid w:val="00511430"/>
    <w:rsid w:val="00511894"/>
    <w:rsid w:val="005118EA"/>
    <w:rsid w:val="00511AF7"/>
    <w:rsid w:val="00511B0D"/>
    <w:rsid w:val="005125A3"/>
    <w:rsid w:val="005140CC"/>
    <w:rsid w:val="00514990"/>
    <w:rsid w:val="005149F0"/>
    <w:rsid w:val="00514F1A"/>
    <w:rsid w:val="00515017"/>
    <w:rsid w:val="00515838"/>
    <w:rsid w:val="00515FAD"/>
    <w:rsid w:val="00516AB6"/>
    <w:rsid w:val="00517958"/>
    <w:rsid w:val="00520E4E"/>
    <w:rsid w:val="0052149E"/>
    <w:rsid w:val="00521C45"/>
    <w:rsid w:val="00522FB3"/>
    <w:rsid w:val="00523401"/>
    <w:rsid w:val="005240C2"/>
    <w:rsid w:val="0052415D"/>
    <w:rsid w:val="00525000"/>
    <w:rsid w:val="00525693"/>
    <w:rsid w:val="00525E4F"/>
    <w:rsid w:val="00526F0C"/>
    <w:rsid w:val="00526F54"/>
    <w:rsid w:val="00527E95"/>
    <w:rsid w:val="00530417"/>
    <w:rsid w:val="00530CAC"/>
    <w:rsid w:val="00530F4E"/>
    <w:rsid w:val="0053156D"/>
    <w:rsid w:val="005318DF"/>
    <w:rsid w:val="00531A65"/>
    <w:rsid w:val="00531EE7"/>
    <w:rsid w:val="0053211F"/>
    <w:rsid w:val="00532583"/>
    <w:rsid w:val="00533098"/>
    <w:rsid w:val="00533271"/>
    <w:rsid w:val="00533ACB"/>
    <w:rsid w:val="00533F24"/>
    <w:rsid w:val="00534FA0"/>
    <w:rsid w:val="0053504D"/>
    <w:rsid w:val="005350CA"/>
    <w:rsid w:val="00535E05"/>
    <w:rsid w:val="00535E2D"/>
    <w:rsid w:val="00536E42"/>
    <w:rsid w:val="00537136"/>
    <w:rsid w:val="0053720F"/>
    <w:rsid w:val="00537580"/>
    <w:rsid w:val="005377D6"/>
    <w:rsid w:val="00540D95"/>
    <w:rsid w:val="00540EF6"/>
    <w:rsid w:val="0054103F"/>
    <w:rsid w:val="005410E8"/>
    <w:rsid w:val="005418EB"/>
    <w:rsid w:val="00541900"/>
    <w:rsid w:val="00541BE5"/>
    <w:rsid w:val="0054205F"/>
    <w:rsid w:val="005424D3"/>
    <w:rsid w:val="005425F3"/>
    <w:rsid w:val="0054326A"/>
    <w:rsid w:val="005436C6"/>
    <w:rsid w:val="00544109"/>
    <w:rsid w:val="0054479D"/>
    <w:rsid w:val="00544BB0"/>
    <w:rsid w:val="00544C58"/>
    <w:rsid w:val="005451FD"/>
    <w:rsid w:val="00545EEA"/>
    <w:rsid w:val="00545FF0"/>
    <w:rsid w:val="00546078"/>
    <w:rsid w:val="0054653D"/>
    <w:rsid w:val="0054687F"/>
    <w:rsid w:val="00546D46"/>
    <w:rsid w:val="005477BF"/>
    <w:rsid w:val="00547A0B"/>
    <w:rsid w:val="00550495"/>
    <w:rsid w:val="00550838"/>
    <w:rsid w:val="00551168"/>
    <w:rsid w:val="00551353"/>
    <w:rsid w:val="00551B4B"/>
    <w:rsid w:val="00551C54"/>
    <w:rsid w:val="00551DAD"/>
    <w:rsid w:val="00553CFE"/>
    <w:rsid w:val="0055406E"/>
    <w:rsid w:val="005541B9"/>
    <w:rsid w:val="00554434"/>
    <w:rsid w:val="00554781"/>
    <w:rsid w:val="00555011"/>
    <w:rsid w:val="0055535E"/>
    <w:rsid w:val="00555552"/>
    <w:rsid w:val="0055574B"/>
    <w:rsid w:val="00555952"/>
    <w:rsid w:val="00555BFF"/>
    <w:rsid w:val="005564AF"/>
    <w:rsid w:val="00557E85"/>
    <w:rsid w:val="00560866"/>
    <w:rsid w:val="00561097"/>
    <w:rsid w:val="00561D4F"/>
    <w:rsid w:val="005625A5"/>
    <w:rsid w:val="00563B04"/>
    <w:rsid w:val="00563C07"/>
    <w:rsid w:val="00563E13"/>
    <w:rsid w:val="00564EBD"/>
    <w:rsid w:val="00565A68"/>
    <w:rsid w:val="00565D95"/>
    <w:rsid w:val="00565DE1"/>
    <w:rsid w:val="0056619A"/>
    <w:rsid w:val="00566201"/>
    <w:rsid w:val="00566289"/>
    <w:rsid w:val="005669D8"/>
    <w:rsid w:val="00566A5A"/>
    <w:rsid w:val="00566CB5"/>
    <w:rsid w:val="005676AD"/>
    <w:rsid w:val="00567761"/>
    <w:rsid w:val="00567BB8"/>
    <w:rsid w:val="0057019F"/>
    <w:rsid w:val="00570B8E"/>
    <w:rsid w:val="0057175F"/>
    <w:rsid w:val="0057176E"/>
    <w:rsid w:val="00571800"/>
    <w:rsid w:val="00571AB4"/>
    <w:rsid w:val="00571B2B"/>
    <w:rsid w:val="0057204D"/>
    <w:rsid w:val="00572803"/>
    <w:rsid w:val="0057292F"/>
    <w:rsid w:val="00572953"/>
    <w:rsid w:val="0057297D"/>
    <w:rsid w:val="00573169"/>
    <w:rsid w:val="005734AD"/>
    <w:rsid w:val="005736CD"/>
    <w:rsid w:val="0057372B"/>
    <w:rsid w:val="0057385A"/>
    <w:rsid w:val="005738A2"/>
    <w:rsid w:val="00573D03"/>
    <w:rsid w:val="0057448E"/>
    <w:rsid w:val="00574638"/>
    <w:rsid w:val="0057530D"/>
    <w:rsid w:val="00575711"/>
    <w:rsid w:val="0057634C"/>
    <w:rsid w:val="00576758"/>
    <w:rsid w:val="0057794B"/>
    <w:rsid w:val="00577CEB"/>
    <w:rsid w:val="005809DF"/>
    <w:rsid w:val="00580C37"/>
    <w:rsid w:val="00580D26"/>
    <w:rsid w:val="00580F5C"/>
    <w:rsid w:val="005811B2"/>
    <w:rsid w:val="00581EBF"/>
    <w:rsid w:val="00581F58"/>
    <w:rsid w:val="005820FA"/>
    <w:rsid w:val="00582CF2"/>
    <w:rsid w:val="005830F5"/>
    <w:rsid w:val="00583236"/>
    <w:rsid w:val="0058372E"/>
    <w:rsid w:val="0058383C"/>
    <w:rsid w:val="00583EC6"/>
    <w:rsid w:val="005841E8"/>
    <w:rsid w:val="00584B88"/>
    <w:rsid w:val="005851C8"/>
    <w:rsid w:val="00585351"/>
    <w:rsid w:val="0058610C"/>
    <w:rsid w:val="0058669D"/>
    <w:rsid w:val="005866FD"/>
    <w:rsid w:val="0058673C"/>
    <w:rsid w:val="00587060"/>
    <w:rsid w:val="00587129"/>
    <w:rsid w:val="0058788F"/>
    <w:rsid w:val="005902D9"/>
    <w:rsid w:val="005903BD"/>
    <w:rsid w:val="00590B63"/>
    <w:rsid w:val="0059149F"/>
    <w:rsid w:val="00591B3E"/>
    <w:rsid w:val="00591D7B"/>
    <w:rsid w:val="0059227A"/>
    <w:rsid w:val="005925B9"/>
    <w:rsid w:val="00592A0E"/>
    <w:rsid w:val="00592C2A"/>
    <w:rsid w:val="00593A8A"/>
    <w:rsid w:val="00593BA7"/>
    <w:rsid w:val="00593CDE"/>
    <w:rsid w:val="00594457"/>
    <w:rsid w:val="00594531"/>
    <w:rsid w:val="00594677"/>
    <w:rsid w:val="005948C0"/>
    <w:rsid w:val="0059493A"/>
    <w:rsid w:val="00594C1D"/>
    <w:rsid w:val="00595069"/>
    <w:rsid w:val="0059520B"/>
    <w:rsid w:val="0059557F"/>
    <w:rsid w:val="00595A80"/>
    <w:rsid w:val="00597296"/>
    <w:rsid w:val="005972B9"/>
    <w:rsid w:val="00597448"/>
    <w:rsid w:val="00597CDE"/>
    <w:rsid w:val="005A015A"/>
    <w:rsid w:val="005A0495"/>
    <w:rsid w:val="005A087B"/>
    <w:rsid w:val="005A0CCA"/>
    <w:rsid w:val="005A1011"/>
    <w:rsid w:val="005A1E1E"/>
    <w:rsid w:val="005A20A7"/>
    <w:rsid w:val="005A291A"/>
    <w:rsid w:val="005A2EC7"/>
    <w:rsid w:val="005A39A4"/>
    <w:rsid w:val="005A43D9"/>
    <w:rsid w:val="005A441B"/>
    <w:rsid w:val="005A47D2"/>
    <w:rsid w:val="005A4924"/>
    <w:rsid w:val="005A5363"/>
    <w:rsid w:val="005A551B"/>
    <w:rsid w:val="005A5923"/>
    <w:rsid w:val="005B0C8A"/>
    <w:rsid w:val="005B0CB6"/>
    <w:rsid w:val="005B17B0"/>
    <w:rsid w:val="005B1A90"/>
    <w:rsid w:val="005B1F26"/>
    <w:rsid w:val="005B1FDA"/>
    <w:rsid w:val="005B23F9"/>
    <w:rsid w:val="005B54E1"/>
    <w:rsid w:val="005B593A"/>
    <w:rsid w:val="005B597D"/>
    <w:rsid w:val="005B5B62"/>
    <w:rsid w:val="005B5BAE"/>
    <w:rsid w:val="005B5E99"/>
    <w:rsid w:val="005B654B"/>
    <w:rsid w:val="005B6805"/>
    <w:rsid w:val="005B6FBD"/>
    <w:rsid w:val="005C030F"/>
    <w:rsid w:val="005C1498"/>
    <w:rsid w:val="005C173C"/>
    <w:rsid w:val="005C28EC"/>
    <w:rsid w:val="005C2D71"/>
    <w:rsid w:val="005C3D01"/>
    <w:rsid w:val="005C3F45"/>
    <w:rsid w:val="005C414A"/>
    <w:rsid w:val="005C4564"/>
    <w:rsid w:val="005C4BB4"/>
    <w:rsid w:val="005C535B"/>
    <w:rsid w:val="005C56C7"/>
    <w:rsid w:val="005C578D"/>
    <w:rsid w:val="005C592A"/>
    <w:rsid w:val="005C63E8"/>
    <w:rsid w:val="005C673E"/>
    <w:rsid w:val="005C68D5"/>
    <w:rsid w:val="005C7C03"/>
    <w:rsid w:val="005C7D8C"/>
    <w:rsid w:val="005D00AB"/>
    <w:rsid w:val="005D018E"/>
    <w:rsid w:val="005D0494"/>
    <w:rsid w:val="005D1089"/>
    <w:rsid w:val="005D10C6"/>
    <w:rsid w:val="005D1693"/>
    <w:rsid w:val="005D22DD"/>
    <w:rsid w:val="005D299A"/>
    <w:rsid w:val="005D3016"/>
    <w:rsid w:val="005D3E55"/>
    <w:rsid w:val="005D3E92"/>
    <w:rsid w:val="005D3EA5"/>
    <w:rsid w:val="005D47D2"/>
    <w:rsid w:val="005D4B7E"/>
    <w:rsid w:val="005D5114"/>
    <w:rsid w:val="005D51A3"/>
    <w:rsid w:val="005D5470"/>
    <w:rsid w:val="005D59AE"/>
    <w:rsid w:val="005D6385"/>
    <w:rsid w:val="005D6905"/>
    <w:rsid w:val="005D699E"/>
    <w:rsid w:val="005D7685"/>
    <w:rsid w:val="005E03A6"/>
    <w:rsid w:val="005E068F"/>
    <w:rsid w:val="005E0736"/>
    <w:rsid w:val="005E086E"/>
    <w:rsid w:val="005E0AE2"/>
    <w:rsid w:val="005E159B"/>
    <w:rsid w:val="005E2502"/>
    <w:rsid w:val="005E2CEF"/>
    <w:rsid w:val="005E2E24"/>
    <w:rsid w:val="005E32E1"/>
    <w:rsid w:val="005E36AD"/>
    <w:rsid w:val="005E3905"/>
    <w:rsid w:val="005E3E56"/>
    <w:rsid w:val="005E4520"/>
    <w:rsid w:val="005E5FD4"/>
    <w:rsid w:val="005E62C3"/>
    <w:rsid w:val="005E6CAD"/>
    <w:rsid w:val="005E6E12"/>
    <w:rsid w:val="005E7718"/>
    <w:rsid w:val="005E7BB1"/>
    <w:rsid w:val="005E7C79"/>
    <w:rsid w:val="005F04D2"/>
    <w:rsid w:val="005F0C1E"/>
    <w:rsid w:val="005F113E"/>
    <w:rsid w:val="005F11C3"/>
    <w:rsid w:val="005F1420"/>
    <w:rsid w:val="005F142C"/>
    <w:rsid w:val="005F1885"/>
    <w:rsid w:val="005F1B8F"/>
    <w:rsid w:val="005F1B95"/>
    <w:rsid w:val="005F1F41"/>
    <w:rsid w:val="005F20A2"/>
    <w:rsid w:val="005F20F5"/>
    <w:rsid w:val="005F26BF"/>
    <w:rsid w:val="005F2AE1"/>
    <w:rsid w:val="005F33C4"/>
    <w:rsid w:val="005F3859"/>
    <w:rsid w:val="005F38E0"/>
    <w:rsid w:val="005F3C63"/>
    <w:rsid w:val="005F3E9B"/>
    <w:rsid w:val="005F4136"/>
    <w:rsid w:val="005F469A"/>
    <w:rsid w:val="005F5C1F"/>
    <w:rsid w:val="005F5D0C"/>
    <w:rsid w:val="005F5E18"/>
    <w:rsid w:val="005F737E"/>
    <w:rsid w:val="005F78D5"/>
    <w:rsid w:val="00600B2F"/>
    <w:rsid w:val="006018FE"/>
    <w:rsid w:val="00601C94"/>
    <w:rsid w:val="00601E8B"/>
    <w:rsid w:val="00602000"/>
    <w:rsid w:val="00602050"/>
    <w:rsid w:val="006023F9"/>
    <w:rsid w:val="00602C07"/>
    <w:rsid w:val="00603128"/>
    <w:rsid w:val="0060352D"/>
    <w:rsid w:val="00603733"/>
    <w:rsid w:val="00603EEB"/>
    <w:rsid w:val="0060480D"/>
    <w:rsid w:val="00605000"/>
    <w:rsid w:val="00605228"/>
    <w:rsid w:val="00605B81"/>
    <w:rsid w:val="006064E4"/>
    <w:rsid w:val="0060670D"/>
    <w:rsid w:val="00606B33"/>
    <w:rsid w:val="00607DBB"/>
    <w:rsid w:val="00607FCB"/>
    <w:rsid w:val="006107C7"/>
    <w:rsid w:val="00610A26"/>
    <w:rsid w:val="00610BB0"/>
    <w:rsid w:val="0061144B"/>
    <w:rsid w:val="00611697"/>
    <w:rsid w:val="00611D5D"/>
    <w:rsid w:val="00611F67"/>
    <w:rsid w:val="006126CF"/>
    <w:rsid w:val="00612D15"/>
    <w:rsid w:val="00612E12"/>
    <w:rsid w:val="00613797"/>
    <w:rsid w:val="006140ED"/>
    <w:rsid w:val="00614FD8"/>
    <w:rsid w:val="0061515A"/>
    <w:rsid w:val="006151D4"/>
    <w:rsid w:val="00615368"/>
    <w:rsid w:val="0061579A"/>
    <w:rsid w:val="00616172"/>
    <w:rsid w:val="006163DE"/>
    <w:rsid w:val="00616622"/>
    <w:rsid w:val="00616DF6"/>
    <w:rsid w:val="00617193"/>
    <w:rsid w:val="00617296"/>
    <w:rsid w:val="00617583"/>
    <w:rsid w:val="0062035C"/>
    <w:rsid w:val="006205FA"/>
    <w:rsid w:val="0062063E"/>
    <w:rsid w:val="00620A2A"/>
    <w:rsid w:val="00620F03"/>
    <w:rsid w:val="00621991"/>
    <w:rsid w:val="006219A7"/>
    <w:rsid w:val="00622388"/>
    <w:rsid w:val="00622532"/>
    <w:rsid w:val="006226E3"/>
    <w:rsid w:val="00622CDA"/>
    <w:rsid w:val="0062353A"/>
    <w:rsid w:val="00623817"/>
    <w:rsid w:val="00623BCF"/>
    <w:rsid w:val="00624AEA"/>
    <w:rsid w:val="006250DF"/>
    <w:rsid w:val="00625485"/>
    <w:rsid w:val="00625DEC"/>
    <w:rsid w:val="006265CE"/>
    <w:rsid w:val="00626804"/>
    <w:rsid w:val="00626864"/>
    <w:rsid w:val="00627233"/>
    <w:rsid w:val="0062786D"/>
    <w:rsid w:val="0063153A"/>
    <w:rsid w:val="00631829"/>
    <w:rsid w:val="00631C9E"/>
    <w:rsid w:val="00632873"/>
    <w:rsid w:val="0063343D"/>
    <w:rsid w:val="006347CD"/>
    <w:rsid w:val="00634923"/>
    <w:rsid w:val="0063529E"/>
    <w:rsid w:val="006368B5"/>
    <w:rsid w:val="006368E5"/>
    <w:rsid w:val="00637624"/>
    <w:rsid w:val="00637EF8"/>
    <w:rsid w:val="00637F4C"/>
    <w:rsid w:val="0064056B"/>
    <w:rsid w:val="0064069D"/>
    <w:rsid w:val="00640AB9"/>
    <w:rsid w:val="00641053"/>
    <w:rsid w:val="00641649"/>
    <w:rsid w:val="00641C2D"/>
    <w:rsid w:val="00642002"/>
    <w:rsid w:val="0064200D"/>
    <w:rsid w:val="00642412"/>
    <w:rsid w:val="00642921"/>
    <w:rsid w:val="00643063"/>
    <w:rsid w:val="0064321C"/>
    <w:rsid w:val="006434FA"/>
    <w:rsid w:val="0064385F"/>
    <w:rsid w:val="00643BC1"/>
    <w:rsid w:val="006452AE"/>
    <w:rsid w:val="00645CDC"/>
    <w:rsid w:val="0064659A"/>
    <w:rsid w:val="00647BA4"/>
    <w:rsid w:val="00650346"/>
    <w:rsid w:val="006506DB"/>
    <w:rsid w:val="00650A80"/>
    <w:rsid w:val="00650CC3"/>
    <w:rsid w:val="006522C5"/>
    <w:rsid w:val="00652659"/>
    <w:rsid w:val="00652C47"/>
    <w:rsid w:val="006530E4"/>
    <w:rsid w:val="006539B8"/>
    <w:rsid w:val="00653B4D"/>
    <w:rsid w:val="00653FE8"/>
    <w:rsid w:val="00654474"/>
    <w:rsid w:val="006547E9"/>
    <w:rsid w:val="00654A5F"/>
    <w:rsid w:val="006559CF"/>
    <w:rsid w:val="00655B60"/>
    <w:rsid w:val="00655BEF"/>
    <w:rsid w:val="006567EE"/>
    <w:rsid w:val="006568AD"/>
    <w:rsid w:val="00656A31"/>
    <w:rsid w:val="00657BC3"/>
    <w:rsid w:val="00657CF3"/>
    <w:rsid w:val="00657FA1"/>
    <w:rsid w:val="00660BEE"/>
    <w:rsid w:val="00660D90"/>
    <w:rsid w:val="00661332"/>
    <w:rsid w:val="006615AF"/>
    <w:rsid w:val="00661669"/>
    <w:rsid w:val="00661896"/>
    <w:rsid w:val="00661ACB"/>
    <w:rsid w:val="00661CB3"/>
    <w:rsid w:val="0066225E"/>
    <w:rsid w:val="00662333"/>
    <w:rsid w:val="00662A42"/>
    <w:rsid w:val="006631CB"/>
    <w:rsid w:val="006634E7"/>
    <w:rsid w:val="0066386B"/>
    <w:rsid w:val="00663EC5"/>
    <w:rsid w:val="00663FD2"/>
    <w:rsid w:val="00664004"/>
    <w:rsid w:val="006648DB"/>
    <w:rsid w:val="00665FD8"/>
    <w:rsid w:val="00665FF1"/>
    <w:rsid w:val="00666036"/>
    <w:rsid w:val="00666591"/>
    <w:rsid w:val="0066702B"/>
    <w:rsid w:val="0066712A"/>
    <w:rsid w:val="006673D0"/>
    <w:rsid w:val="00667C0F"/>
    <w:rsid w:val="0067051E"/>
    <w:rsid w:val="00670EA0"/>
    <w:rsid w:val="006713C9"/>
    <w:rsid w:val="00671A40"/>
    <w:rsid w:val="00671C3B"/>
    <w:rsid w:val="00671E77"/>
    <w:rsid w:val="00671EED"/>
    <w:rsid w:val="00672042"/>
    <w:rsid w:val="006723AA"/>
    <w:rsid w:val="006727E8"/>
    <w:rsid w:val="00672EFB"/>
    <w:rsid w:val="00672F30"/>
    <w:rsid w:val="0067385D"/>
    <w:rsid w:val="00673CC2"/>
    <w:rsid w:val="00673EDC"/>
    <w:rsid w:val="00673FF1"/>
    <w:rsid w:val="0067448A"/>
    <w:rsid w:val="00674B25"/>
    <w:rsid w:val="00674C5E"/>
    <w:rsid w:val="006756F4"/>
    <w:rsid w:val="006759C7"/>
    <w:rsid w:val="00675B3B"/>
    <w:rsid w:val="0067608C"/>
    <w:rsid w:val="00676384"/>
    <w:rsid w:val="0067641E"/>
    <w:rsid w:val="00677D1A"/>
    <w:rsid w:val="00677E3B"/>
    <w:rsid w:val="00680120"/>
    <w:rsid w:val="006809BA"/>
    <w:rsid w:val="00680FBB"/>
    <w:rsid w:val="0068163B"/>
    <w:rsid w:val="00681779"/>
    <w:rsid w:val="00681995"/>
    <w:rsid w:val="006819F2"/>
    <w:rsid w:val="00681AC6"/>
    <w:rsid w:val="00681EB5"/>
    <w:rsid w:val="00681F31"/>
    <w:rsid w:val="00681FC4"/>
    <w:rsid w:val="006820E7"/>
    <w:rsid w:val="00682145"/>
    <w:rsid w:val="0068241D"/>
    <w:rsid w:val="0068244A"/>
    <w:rsid w:val="00682F04"/>
    <w:rsid w:val="0068370C"/>
    <w:rsid w:val="0068372D"/>
    <w:rsid w:val="00683868"/>
    <w:rsid w:val="006842FE"/>
    <w:rsid w:val="00684849"/>
    <w:rsid w:val="0068541B"/>
    <w:rsid w:val="00685428"/>
    <w:rsid w:val="00685797"/>
    <w:rsid w:val="0068586C"/>
    <w:rsid w:val="006859A2"/>
    <w:rsid w:val="00686059"/>
    <w:rsid w:val="00686224"/>
    <w:rsid w:val="0068675F"/>
    <w:rsid w:val="00686A23"/>
    <w:rsid w:val="00686FE2"/>
    <w:rsid w:val="006875BC"/>
    <w:rsid w:val="00687624"/>
    <w:rsid w:val="00687CAF"/>
    <w:rsid w:val="00687FC8"/>
    <w:rsid w:val="006904BA"/>
    <w:rsid w:val="006907B5"/>
    <w:rsid w:val="00690985"/>
    <w:rsid w:val="00690BC6"/>
    <w:rsid w:val="00690EFD"/>
    <w:rsid w:val="006917A7"/>
    <w:rsid w:val="00691DF5"/>
    <w:rsid w:val="00692793"/>
    <w:rsid w:val="006929EB"/>
    <w:rsid w:val="00692E76"/>
    <w:rsid w:val="006939E4"/>
    <w:rsid w:val="0069452E"/>
    <w:rsid w:val="0069453A"/>
    <w:rsid w:val="00694C89"/>
    <w:rsid w:val="0069504C"/>
    <w:rsid w:val="00695621"/>
    <w:rsid w:val="00695B9F"/>
    <w:rsid w:val="006963D5"/>
    <w:rsid w:val="006966A1"/>
    <w:rsid w:val="00696EBD"/>
    <w:rsid w:val="00697083"/>
    <w:rsid w:val="006971F5"/>
    <w:rsid w:val="00697EAA"/>
    <w:rsid w:val="006A0097"/>
    <w:rsid w:val="006A01B0"/>
    <w:rsid w:val="006A035A"/>
    <w:rsid w:val="006A0A7D"/>
    <w:rsid w:val="006A1020"/>
    <w:rsid w:val="006A1101"/>
    <w:rsid w:val="006A19F8"/>
    <w:rsid w:val="006A1C4E"/>
    <w:rsid w:val="006A1D95"/>
    <w:rsid w:val="006A1E7A"/>
    <w:rsid w:val="006A259A"/>
    <w:rsid w:val="006A2642"/>
    <w:rsid w:val="006A2763"/>
    <w:rsid w:val="006A2D17"/>
    <w:rsid w:val="006A2DA7"/>
    <w:rsid w:val="006A2DDB"/>
    <w:rsid w:val="006A30B6"/>
    <w:rsid w:val="006A3271"/>
    <w:rsid w:val="006A32F5"/>
    <w:rsid w:val="006A3548"/>
    <w:rsid w:val="006A3AAD"/>
    <w:rsid w:val="006A3C78"/>
    <w:rsid w:val="006A402E"/>
    <w:rsid w:val="006A4B14"/>
    <w:rsid w:val="006A4D77"/>
    <w:rsid w:val="006A50C9"/>
    <w:rsid w:val="006A658E"/>
    <w:rsid w:val="006A6A60"/>
    <w:rsid w:val="006A6B5B"/>
    <w:rsid w:val="006A79FE"/>
    <w:rsid w:val="006A7D31"/>
    <w:rsid w:val="006A7F81"/>
    <w:rsid w:val="006B08BA"/>
    <w:rsid w:val="006B0A7F"/>
    <w:rsid w:val="006B1BAE"/>
    <w:rsid w:val="006B1ED3"/>
    <w:rsid w:val="006B20E4"/>
    <w:rsid w:val="006B2AD8"/>
    <w:rsid w:val="006B2D46"/>
    <w:rsid w:val="006B3645"/>
    <w:rsid w:val="006B3B17"/>
    <w:rsid w:val="006B3E67"/>
    <w:rsid w:val="006B4449"/>
    <w:rsid w:val="006B4505"/>
    <w:rsid w:val="006B46E2"/>
    <w:rsid w:val="006B4C32"/>
    <w:rsid w:val="006B4D77"/>
    <w:rsid w:val="006B55F3"/>
    <w:rsid w:val="006B5C0D"/>
    <w:rsid w:val="006B5EF1"/>
    <w:rsid w:val="006B61F4"/>
    <w:rsid w:val="006B648B"/>
    <w:rsid w:val="006B6C6E"/>
    <w:rsid w:val="006B6D7A"/>
    <w:rsid w:val="006B6EC0"/>
    <w:rsid w:val="006B6F57"/>
    <w:rsid w:val="006B718C"/>
    <w:rsid w:val="006B7FD7"/>
    <w:rsid w:val="006C0881"/>
    <w:rsid w:val="006C0BB4"/>
    <w:rsid w:val="006C0DD9"/>
    <w:rsid w:val="006C152A"/>
    <w:rsid w:val="006C177F"/>
    <w:rsid w:val="006C1845"/>
    <w:rsid w:val="006C3A3F"/>
    <w:rsid w:val="006C3B08"/>
    <w:rsid w:val="006C430F"/>
    <w:rsid w:val="006C45AA"/>
    <w:rsid w:val="006C46EA"/>
    <w:rsid w:val="006C5215"/>
    <w:rsid w:val="006C529D"/>
    <w:rsid w:val="006C5A08"/>
    <w:rsid w:val="006C5FCD"/>
    <w:rsid w:val="006C6EC2"/>
    <w:rsid w:val="006C750A"/>
    <w:rsid w:val="006C7D8B"/>
    <w:rsid w:val="006D08C3"/>
    <w:rsid w:val="006D101C"/>
    <w:rsid w:val="006D1329"/>
    <w:rsid w:val="006D139C"/>
    <w:rsid w:val="006D17C3"/>
    <w:rsid w:val="006D2302"/>
    <w:rsid w:val="006D247C"/>
    <w:rsid w:val="006D25CB"/>
    <w:rsid w:val="006D2824"/>
    <w:rsid w:val="006D2E0F"/>
    <w:rsid w:val="006D2F9E"/>
    <w:rsid w:val="006D3571"/>
    <w:rsid w:val="006D3BE5"/>
    <w:rsid w:val="006D3C0A"/>
    <w:rsid w:val="006D3D38"/>
    <w:rsid w:val="006D4202"/>
    <w:rsid w:val="006D4A76"/>
    <w:rsid w:val="006D4BC9"/>
    <w:rsid w:val="006D4FCE"/>
    <w:rsid w:val="006D563B"/>
    <w:rsid w:val="006D5706"/>
    <w:rsid w:val="006D5E6B"/>
    <w:rsid w:val="006D6003"/>
    <w:rsid w:val="006D63C3"/>
    <w:rsid w:val="006D641E"/>
    <w:rsid w:val="006D7752"/>
    <w:rsid w:val="006D79E4"/>
    <w:rsid w:val="006D7C26"/>
    <w:rsid w:val="006D7C39"/>
    <w:rsid w:val="006D7DD9"/>
    <w:rsid w:val="006E01C3"/>
    <w:rsid w:val="006E0574"/>
    <w:rsid w:val="006E0868"/>
    <w:rsid w:val="006E0A33"/>
    <w:rsid w:val="006E25F0"/>
    <w:rsid w:val="006E2B21"/>
    <w:rsid w:val="006E2C8A"/>
    <w:rsid w:val="006E4175"/>
    <w:rsid w:val="006E4358"/>
    <w:rsid w:val="006E44C3"/>
    <w:rsid w:val="006E450B"/>
    <w:rsid w:val="006E4854"/>
    <w:rsid w:val="006E48E0"/>
    <w:rsid w:val="006E4D32"/>
    <w:rsid w:val="006E59B3"/>
    <w:rsid w:val="006E66DA"/>
    <w:rsid w:val="006E7E39"/>
    <w:rsid w:val="006F030E"/>
    <w:rsid w:val="006F03FE"/>
    <w:rsid w:val="006F085D"/>
    <w:rsid w:val="006F0A55"/>
    <w:rsid w:val="006F0C06"/>
    <w:rsid w:val="006F0F4D"/>
    <w:rsid w:val="006F0FF5"/>
    <w:rsid w:val="006F13DB"/>
    <w:rsid w:val="006F19A1"/>
    <w:rsid w:val="006F1D46"/>
    <w:rsid w:val="006F2988"/>
    <w:rsid w:val="006F2B84"/>
    <w:rsid w:val="006F3AB0"/>
    <w:rsid w:val="006F46CC"/>
    <w:rsid w:val="006F4919"/>
    <w:rsid w:val="006F49F9"/>
    <w:rsid w:val="006F4C52"/>
    <w:rsid w:val="006F54F3"/>
    <w:rsid w:val="006F5CE6"/>
    <w:rsid w:val="006F5D18"/>
    <w:rsid w:val="006F6708"/>
    <w:rsid w:val="006F6A9D"/>
    <w:rsid w:val="006F71A8"/>
    <w:rsid w:val="00700769"/>
    <w:rsid w:val="007009D9"/>
    <w:rsid w:val="00700C5F"/>
    <w:rsid w:val="00700FC2"/>
    <w:rsid w:val="00701665"/>
    <w:rsid w:val="00701A58"/>
    <w:rsid w:val="00702220"/>
    <w:rsid w:val="007023C8"/>
    <w:rsid w:val="00702681"/>
    <w:rsid w:val="00702B57"/>
    <w:rsid w:val="00702E5F"/>
    <w:rsid w:val="00703000"/>
    <w:rsid w:val="007031E9"/>
    <w:rsid w:val="0070381E"/>
    <w:rsid w:val="007038F6"/>
    <w:rsid w:val="00703986"/>
    <w:rsid w:val="00703CE0"/>
    <w:rsid w:val="0070411A"/>
    <w:rsid w:val="0070519A"/>
    <w:rsid w:val="00705728"/>
    <w:rsid w:val="00705E3C"/>
    <w:rsid w:val="00706127"/>
    <w:rsid w:val="007069B5"/>
    <w:rsid w:val="00706B2F"/>
    <w:rsid w:val="00707500"/>
    <w:rsid w:val="007076B0"/>
    <w:rsid w:val="00707A27"/>
    <w:rsid w:val="00707CDD"/>
    <w:rsid w:val="0071004F"/>
    <w:rsid w:val="0071010C"/>
    <w:rsid w:val="007104E7"/>
    <w:rsid w:val="00710570"/>
    <w:rsid w:val="007106B2"/>
    <w:rsid w:val="007106D9"/>
    <w:rsid w:val="00710B2C"/>
    <w:rsid w:val="00710D5A"/>
    <w:rsid w:val="00711280"/>
    <w:rsid w:val="0071149D"/>
    <w:rsid w:val="0071169C"/>
    <w:rsid w:val="007119D3"/>
    <w:rsid w:val="00711A39"/>
    <w:rsid w:val="007124D7"/>
    <w:rsid w:val="0071380E"/>
    <w:rsid w:val="007140DB"/>
    <w:rsid w:val="007146E7"/>
    <w:rsid w:val="007147A5"/>
    <w:rsid w:val="00714DEE"/>
    <w:rsid w:val="0071553E"/>
    <w:rsid w:val="007155CE"/>
    <w:rsid w:val="00715793"/>
    <w:rsid w:val="00715DDA"/>
    <w:rsid w:val="0071608E"/>
    <w:rsid w:val="00716518"/>
    <w:rsid w:val="00717298"/>
    <w:rsid w:val="007173B1"/>
    <w:rsid w:val="007173C1"/>
    <w:rsid w:val="0072024F"/>
    <w:rsid w:val="00720620"/>
    <w:rsid w:val="00720894"/>
    <w:rsid w:val="00720EED"/>
    <w:rsid w:val="00721C38"/>
    <w:rsid w:val="00722170"/>
    <w:rsid w:val="00722A32"/>
    <w:rsid w:val="00722B35"/>
    <w:rsid w:val="0072304A"/>
    <w:rsid w:val="00723499"/>
    <w:rsid w:val="00723D44"/>
    <w:rsid w:val="00723DAD"/>
    <w:rsid w:val="007246E9"/>
    <w:rsid w:val="00724780"/>
    <w:rsid w:val="007247AE"/>
    <w:rsid w:val="007248BA"/>
    <w:rsid w:val="00724CD4"/>
    <w:rsid w:val="007251F4"/>
    <w:rsid w:val="00726606"/>
    <w:rsid w:val="00726613"/>
    <w:rsid w:val="0072673F"/>
    <w:rsid w:val="00727059"/>
    <w:rsid w:val="007278E7"/>
    <w:rsid w:val="00727D26"/>
    <w:rsid w:val="00730C67"/>
    <w:rsid w:val="007316B7"/>
    <w:rsid w:val="00733709"/>
    <w:rsid w:val="00733809"/>
    <w:rsid w:val="0073397D"/>
    <w:rsid w:val="00734700"/>
    <w:rsid w:val="00734E34"/>
    <w:rsid w:val="007352B3"/>
    <w:rsid w:val="00735721"/>
    <w:rsid w:val="00735965"/>
    <w:rsid w:val="00735FBD"/>
    <w:rsid w:val="0073602C"/>
    <w:rsid w:val="00736053"/>
    <w:rsid w:val="00736203"/>
    <w:rsid w:val="00736D4C"/>
    <w:rsid w:val="0073783F"/>
    <w:rsid w:val="00737A6B"/>
    <w:rsid w:val="00737D7D"/>
    <w:rsid w:val="00737EE3"/>
    <w:rsid w:val="00740704"/>
    <w:rsid w:val="00740E86"/>
    <w:rsid w:val="00740F26"/>
    <w:rsid w:val="007417AE"/>
    <w:rsid w:val="00742599"/>
    <w:rsid w:val="007427AA"/>
    <w:rsid w:val="00742B63"/>
    <w:rsid w:val="00742E22"/>
    <w:rsid w:val="007431BF"/>
    <w:rsid w:val="00743466"/>
    <w:rsid w:val="0074366B"/>
    <w:rsid w:val="007438AF"/>
    <w:rsid w:val="007442AA"/>
    <w:rsid w:val="00744A3F"/>
    <w:rsid w:val="00745152"/>
    <w:rsid w:val="00745382"/>
    <w:rsid w:val="0074549F"/>
    <w:rsid w:val="0074576D"/>
    <w:rsid w:val="00745A8C"/>
    <w:rsid w:val="00746035"/>
    <w:rsid w:val="00746657"/>
    <w:rsid w:val="007468E5"/>
    <w:rsid w:val="00746919"/>
    <w:rsid w:val="00746D76"/>
    <w:rsid w:val="00746F7E"/>
    <w:rsid w:val="00750537"/>
    <w:rsid w:val="0075140F"/>
    <w:rsid w:val="0075167B"/>
    <w:rsid w:val="00751A66"/>
    <w:rsid w:val="00751B89"/>
    <w:rsid w:val="0075240A"/>
    <w:rsid w:val="0075271A"/>
    <w:rsid w:val="00752D5B"/>
    <w:rsid w:val="0075359A"/>
    <w:rsid w:val="00753D6B"/>
    <w:rsid w:val="007540AD"/>
    <w:rsid w:val="007546D5"/>
    <w:rsid w:val="00755380"/>
    <w:rsid w:val="007553D8"/>
    <w:rsid w:val="007554C7"/>
    <w:rsid w:val="007557F3"/>
    <w:rsid w:val="0075584C"/>
    <w:rsid w:val="0075586A"/>
    <w:rsid w:val="007559AD"/>
    <w:rsid w:val="00755ABA"/>
    <w:rsid w:val="00755B71"/>
    <w:rsid w:val="00755E3B"/>
    <w:rsid w:val="00756580"/>
    <w:rsid w:val="0075681E"/>
    <w:rsid w:val="00756872"/>
    <w:rsid w:val="007569B5"/>
    <w:rsid w:val="00756C0E"/>
    <w:rsid w:val="007577F8"/>
    <w:rsid w:val="00761455"/>
    <w:rsid w:val="00761CC0"/>
    <w:rsid w:val="00761D53"/>
    <w:rsid w:val="0076285A"/>
    <w:rsid w:val="007633E5"/>
    <w:rsid w:val="00763706"/>
    <w:rsid w:val="00763A2D"/>
    <w:rsid w:val="00763A92"/>
    <w:rsid w:val="00763DC9"/>
    <w:rsid w:val="007647B5"/>
    <w:rsid w:val="00764980"/>
    <w:rsid w:val="00764B12"/>
    <w:rsid w:val="00764E26"/>
    <w:rsid w:val="00765456"/>
    <w:rsid w:val="007657A4"/>
    <w:rsid w:val="007657B8"/>
    <w:rsid w:val="00765904"/>
    <w:rsid w:val="007659BA"/>
    <w:rsid w:val="00765C54"/>
    <w:rsid w:val="00765F16"/>
    <w:rsid w:val="007661CB"/>
    <w:rsid w:val="00766930"/>
    <w:rsid w:val="0076760C"/>
    <w:rsid w:val="007679C4"/>
    <w:rsid w:val="00767A55"/>
    <w:rsid w:val="00767B28"/>
    <w:rsid w:val="00767F0B"/>
    <w:rsid w:val="007705B8"/>
    <w:rsid w:val="007708A3"/>
    <w:rsid w:val="00770B2F"/>
    <w:rsid w:val="00770D07"/>
    <w:rsid w:val="00771EA4"/>
    <w:rsid w:val="00772183"/>
    <w:rsid w:val="0077261C"/>
    <w:rsid w:val="00772EA1"/>
    <w:rsid w:val="007732FC"/>
    <w:rsid w:val="007740BB"/>
    <w:rsid w:val="007741D4"/>
    <w:rsid w:val="00774956"/>
    <w:rsid w:val="007749A9"/>
    <w:rsid w:val="00774B53"/>
    <w:rsid w:val="0077543F"/>
    <w:rsid w:val="007754E2"/>
    <w:rsid w:val="00775767"/>
    <w:rsid w:val="007757B8"/>
    <w:rsid w:val="00775E4E"/>
    <w:rsid w:val="00776394"/>
    <w:rsid w:val="00776415"/>
    <w:rsid w:val="00776C85"/>
    <w:rsid w:val="00777015"/>
    <w:rsid w:val="0077738E"/>
    <w:rsid w:val="00777654"/>
    <w:rsid w:val="00780D30"/>
    <w:rsid w:val="00780F28"/>
    <w:rsid w:val="0078126C"/>
    <w:rsid w:val="007817E0"/>
    <w:rsid w:val="00781AFB"/>
    <w:rsid w:val="00781CD1"/>
    <w:rsid w:val="00781E11"/>
    <w:rsid w:val="00781E30"/>
    <w:rsid w:val="007820C4"/>
    <w:rsid w:val="007823FE"/>
    <w:rsid w:val="0078256B"/>
    <w:rsid w:val="0078353D"/>
    <w:rsid w:val="0078383F"/>
    <w:rsid w:val="00783E8F"/>
    <w:rsid w:val="00784276"/>
    <w:rsid w:val="00784282"/>
    <w:rsid w:val="00784381"/>
    <w:rsid w:val="00784843"/>
    <w:rsid w:val="00784BE6"/>
    <w:rsid w:val="00785794"/>
    <w:rsid w:val="007859FE"/>
    <w:rsid w:val="00785FC1"/>
    <w:rsid w:val="0078639F"/>
    <w:rsid w:val="00786EEB"/>
    <w:rsid w:val="00786F17"/>
    <w:rsid w:val="0078720F"/>
    <w:rsid w:val="00790017"/>
    <w:rsid w:val="00790022"/>
    <w:rsid w:val="00790F33"/>
    <w:rsid w:val="00791399"/>
    <w:rsid w:val="00791BE5"/>
    <w:rsid w:val="00791C62"/>
    <w:rsid w:val="00792466"/>
    <w:rsid w:val="00792535"/>
    <w:rsid w:val="00792B47"/>
    <w:rsid w:val="00792B94"/>
    <w:rsid w:val="00793CEB"/>
    <w:rsid w:val="00794F63"/>
    <w:rsid w:val="00795383"/>
    <w:rsid w:val="007958BF"/>
    <w:rsid w:val="007963C7"/>
    <w:rsid w:val="00796574"/>
    <w:rsid w:val="007977EA"/>
    <w:rsid w:val="007A00BD"/>
    <w:rsid w:val="007A07AF"/>
    <w:rsid w:val="007A09B0"/>
    <w:rsid w:val="007A0D5A"/>
    <w:rsid w:val="007A0EB3"/>
    <w:rsid w:val="007A11A6"/>
    <w:rsid w:val="007A17A6"/>
    <w:rsid w:val="007A17B5"/>
    <w:rsid w:val="007A1932"/>
    <w:rsid w:val="007A19B0"/>
    <w:rsid w:val="007A1D67"/>
    <w:rsid w:val="007A1FB8"/>
    <w:rsid w:val="007A20BD"/>
    <w:rsid w:val="007A2323"/>
    <w:rsid w:val="007A2664"/>
    <w:rsid w:val="007A2C73"/>
    <w:rsid w:val="007A30AA"/>
    <w:rsid w:val="007A3457"/>
    <w:rsid w:val="007A3DB1"/>
    <w:rsid w:val="007A3E70"/>
    <w:rsid w:val="007A3EEF"/>
    <w:rsid w:val="007A4953"/>
    <w:rsid w:val="007A519A"/>
    <w:rsid w:val="007A51CF"/>
    <w:rsid w:val="007A61E1"/>
    <w:rsid w:val="007A6671"/>
    <w:rsid w:val="007A6681"/>
    <w:rsid w:val="007A691F"/>
    <w:rsid w:val="007A714A"/>
    <w:rsid w:val="007A784A"/>
    <w:rsid w:val="007A7BDB"/>
    <w:rsid w:val="007B0860"/>
    <w:rsid w:val="007B12CE"/>
    <w:rsid w:val="007B1B32"/>
    <w:rsid w:val="007B297D"/>
    <w:rsid w:val="007B2CBF"/>
    <w:rsid w:val="007B2E8B"/>
    <w:rsid w:val="007B3EA6"/>
    <w:rsid w:val="007B4A9A"/>
    <w:rsid w:val="007B4C40"/>
    <w:rsid w:val="007B5E41"/>
    <w:rsid w:val="007B6606"/>
    <w:rsid w:val="007B7005"/>
    <w:rsid w:val="007B74F8"/>
    <w:rsid w:val="007B7F90"/>
    <w:rsid w:val="007C0763"/>
    <w:rsid w:val="007C216C"/>
    <w:rsid w:val="007C24CD"/>
    <w:rsid w:val="007C27D5"/>
    <w:rsid w:val="007C2A33"/>
    <w:rsid w:val="007C41A6"/>
    <w:rsid w:val="007C445C"/>
    <w:rsid w:val="007C5943"/>
    <w:rsid w:val="007C5C58"/>
    <w:rsid w:val="007C6720"/>
    <w:rsid w:val="007C68E6"/>
    <w:rsid w:val="007C6DD7"/>
    <w:rsid w:val="007C6E53"/>
    <w:rsid w:val="007C72C3"/>
    <w:rsid w:val="007C7342"/>
    <w:rsid w:val="007C7406"/>
    <w:rsid w:val="007C7649"/>
    <w:rsid w:val="007C7E65"/>
    <w:rsid w:val="007D01E7"/>
    <w:rsid w:val="007D0A81"/>
    <w:rsid w:val="007D1CEC"/>
    <w:rsid w:val="007D1DB6"/>
    <w:rsid w:val="007D2267"/>
    <w:rsid w:val="007D261D"/>
    <w:rsid w:val="007D2A34"/>
    <w:rsid w:val="007D43C1"/>
    <w:rsid w:val="007D43E8"/>
    <w:rsid w:val="007D4879"/>
    <w:rsid w:val="007D48C1"/>
    <w:rsid w:val="007D4BCD"/>
    <w:rsid w:val="007D4D1B"/>
    <w:rsid w:val="007D4F51"/>
    <w:rsid w:val="007D5941"/>
    <w:rsid w:val="007D6059"/>
    <w:rsid w:val="007D6A69"/>
    <w:rsid w:val="007D6C41"/>
    <w:rsid w:val="007D6E2E"/>
    <w:rsid w:val="007D7D24"/>
    <w:rsid w:val="007E0AA9"/>
    <w:rsid w:val="007E0AEE"/>
    <w:rsid w:val="007E0C15"/>
    <w:rsid w:val="007E1611"/>
    <w:rsid w:val="007E1A03"/>
    <w:rsid w:val="007E2FB1"/>
    <w:rsid w:val="007E3B63"/>
    <w:rsid w:val="007E3C76"/>
    <w:rsid w:val="007E3CE1"/>
    <w:rsid w:val="007E4504"/>
    <w:rsid w:val="007E5A83"/>
    <w:rsid w:val="007E5D8A"/>
    <w:rsid w:val="007E640D"/>
    <w:rsid w:val="007E6464"/>
    <w:rsid w:val="007E6550"/>
    <w:rsid w:val="007E6604"/>
    <w:rsid w:val="007E6D22"/>
    <w:rsid w:val="007E6F01"/>
    <w:rsid w:val="007E70A2"/>
    <w:rsid w:val="007E7364"/>
    <w:rsid w:val="007E7792"/>
    <w:rsid w:val="007E7CDE"/>
    <w:rsid w:val="007F00F3"/>
    <w:rsid w:val="007F02E6"/>
    <w:rsid w:val="007F0473"/>
    <w:rsid w:val="007F0A2C"/>
    <w:rsid w:val="007F1738"/>
    <w:rsid w:val="007F1CD4"/>
    <w:rsid w:val="007F1DC3"/>
    <w:rsid w:val="007F269C"/>
    <w:rsid w:val="007F2CBA"/>
    <w:rsid w:val="007F40E7"/>
    <w:rsid w:val="007F4ACE"/>
    <w:rsid w:val="007F4B26"/>
    <w:rsid w:val="007F4C55"/>
    <w:rsid w:val="007F50A8"/>
    <w:rsid w:val="007F51FC"/>
    <w:rsid w:val="007F5D4B"/>
    <w:rsid w:val="007F5E2A"/>
    <w:rsid w:val="007F6190"/>
    <w:rsid w:val="007F6D0C"/>
    <w:rsid w:val="007F703B"/>
    <w:rsid w:val="007F7C3F"/>
    <w:rsid w:val="007F7C9E"/>
    <w:rsid w:val="00800405"/>
    <w:rsid w:val="00800473"/>
    <w:rsid w:val="00800874"/>
    <w:rsid w:val="00800E23"/>
    <w:rsid w:val="00800ED5"/>
    <w:rsid w:val="00801B6A"/>
    <w:rsid w:val="00805359"/>
    <w:rsid w:val="00805658"/>
    <w:rsid w:val="008057FA"/>
    <w:rsid w:val="008063C8"/>
    <w:rsid w:val="00806866"/>
    <w:rsid w:val="00806893"/>
    <w:rsid w:val="00806C76"/>
    <w:rsid w:val="00806F8E"/>
    <w:rsid w:val="00810207"/>
    <w:rsid w:val="00810D82"/>
    <w:rsid w:val="00810DEE"/>
    <w:rsid w:val="0081232C"/>
    <w:rsid w:val="008123FC"/>
    <w:rsid w:val="0081269B"/>
    <w:rsid w:val="00812B01"/>
    <w:rsid w:val="00812E3C"/>
    <w:rsid w:val="008134DC"/>
    <w:rsid w:val="0081375E"/>
    <w:rsid w:val="00813780"/>
    <w:rsid w:val="00813F64"/>
    <w:rsid w:val="00814779"/>
    <w:rsid w:val="00814813"/>
    <w:rsid w:val="00815136"/>
    <w:rsid w:val="00815B62"/>
    <w:rsid w:val="00815D7B"/>
    <w:rsid w:val="008160FA"/>
    <w:rsid w:val="008167E3"/>
    <w:rsid w:val="008171BE"/>
    <w:rsid w:val="0081743D"/>
    <w:rsid w:val="00817A7C"/>
    <w:rsid w:val="00820358"/>
    <w:rsid w:val="0082086E"/>
    <w:rsid w:val="00820BC9"/>
    <w:rsid w:val="00820F30"/>
    <w:rsid w:val="00822139"/>
    <w:rsid w:val="0082229E"/>
    <w:rsid w:val="00822C20"/>
    <w:rsid w:val="00823729"/>
    <w:rsid w:val="00823D0A"/>
    <w:rsid w:val="00825558"/>
    <w:rsid w:val="0082559E"/>
    <w:rsid w:val="008258EB"/>
    <w:rsid w:val="008258FB"/>
    <w:rsid w:val="008277D2"/>
    <w:rsid w:val="00827C07"/>
    <w:rsid w:val="00827EE6"/>
    <w:rsid w:val="008302FF"/>
    <w:rsid w:val="008303B4"/>
    <w:rsid w:val="008307BC"/>
    <w:rsid w:val="0083184D"/>
    <w:rsid w:val="00831B68"/>
    <w:rsid w:val="00831E64"/>
    <w:rsid w:val="00831F42"/>
    <w:rsid w:val="008328D5"/>
    <w:rsid w:val="00832931"/>
    <w:rsid w:val="00832DC8"/>
    <w:rsid w:val="00833642"/>
    <w:rsid w:val="00833735"/>
    <w:rsid w:val="00833A72"/>
    <w:rsid w:val="008340E7"/>
    <w:rsid w:val="008347E1"/>
    <w:rsid w:val="0083487D"/>
    <w:rsid w:val="00834AB3"/>
    <w:rsid w:val="00835727"/>
    <w:rsid w:val="00835E1D"/>
    <w:rsid w:val="00836701"/>
    <w:rsid w:val="008369CD"/>
    <w:rsid w:val="0083742B"/>
    <w:rsid w:val="008379F5"/>
    <w:rsid w:val="00837B91"/>
    <w:rsid w:val="00837C29"/>
    <w:rsid w:val="008407D8"/>
    <w:rsid w:val="00840BE3"/>
    <w:rsid w:val="00841048"/>
    <w:rsid w:val="00841123"/>
    <w:rsid w:val="008416A4"/>
    <w:rsid w:val="00841E05"/>
    <w:rsid w:val="00842CBF"/>
    <w:rsid w:val="00842D24"/>
    <w:rsid w:val="0084305D"/>
    <w:rsid w:val="008433B5"/>
    <w:rsid w:val="0084467F"/>
    <w:rsid w:val="00844CE2"/>
    <w:rsid w:val="00845F69"/>
    <w:rsid w:val="008463F7"/>
    <w:rsid w:val="0084702D"/>
    <w:rsid w:val="0084709C"/>
    <w:rsid w:val="008479EC"/>
    <w:rsid w:val="00847C1D"/>
    <w:rsid w:val="00847DCA"/>
    <w:rsid w:val="00847DE8"/>
    <w:rsid w:val="008501B1"/>
    <w:rsid w:val="00850F40"/>
    <w:rsid w:val="00851682"/>
    <w:rsid w:val="00851B9F"/>
    <w:rsid w:val="00852113"/>
    <w:rsid w:val="00852282"/>
    <w:rsid w:val="00852527"/>
    <w:rsid w:val="00852B7F"/>
    <w:rsid w:val="00852C00"/>
    <w:rsid w:val="00852D07"/>
    <w:rsid w:val="00852D6C"/>
    <w:rsid w:val="00853ACA"/>
    <w:rsid w:val="00853DDE"/>
    <w:rsid w:val="008545FE"/>
    <w:rsid w:val="008547F5"/>
    <w:rsid w:val="00854894"/>
    <w:rsid w:val="00854B83"/>
    <w:rsid w:val="00855361"/>
    <w:rsid w:val="008564EF"/>
    <w:rsid w:val="00856E98"/>
    <w:rsid w:val="0085712D"/>
    <w:rsid w:val="00857898"/>
    <w:rsid w:val="00857A13"/>
    <w:rsid w:val="00857B74"/>
    <w:rsid w:val="0086009A"/>
    <w:rsid w:val="008607CD"/>
    <w:rsid w:val="008608C8"/>
    <w:rsid w:val="008613C9"/>
    <w:rsid w:val="008614D0"/>
    <w:rsid w:val="00861C57"/>
    <w:rsid w:val="0086212B"/>
    <w:rsid w:val="00862A41"/>
    <w:rsid w:val="00863540"/>
    <w:rsid w:val="00863616"/>
    <w:rsid w:val="00863771"/>
    <w:rsid w:val="00863809"/>
    <w:rsid w:val="0086451A"/>
    <w:rsid w:val="008647BD"/>
    <w:rsid w:val="00864BB8"/>
    <w:rsid w:val="008657D7"/>
    <w:rsid w:val="008659A8"/>
    <w:rsid w:val="008661DA"/>
    <w:rsid w:val="0086652A"/>
    <w:rsid w:val="0086668F"/>
    <w:rsid w:val="008672C7"/>
    <w:rsid w:val="00867770"/>
    <w:rsid w:val="00867F56"/>
    <w:rsid w:val="00867FF6"/>
    <w:rsid w:val="0087037A"/>
    <w:rsid w:val="00870857"/>
    <w:rsid w:val="00870C21"/>
    <w:rsid w:val="00871176"/>
    <w:rsid w:val="0087131A"/>
    <w:rsid w:val="0087173C"/>
    <w:rsid w:val="0087190D"/>
    <w:rsid w:val="00871E32"/>
    <w:rsid w:val="00871F76"/>
    <w:rsid w:val="00871FDC"/>
    <w:rsid w:val="00872047"/>
    <w:rsid w:val="0087232A"/>
    <w:rsid w:val="0087381E"/>
    <w:rsid w:val="008738A7"/>
    <w:rsid w:val="00873952"/>
    <w:rsid w:val="00873CCB"/>
    <w:rsid w:val="00874261"/>
    <w:rsid w:val="008745C7"/>
    <w:rsid w:val="008749AF"/>
    <w:rsid w:val="00874E31"/>
    <w:rsid w:val="00874E9D"/>
    <w:rsid w:val="00874FEF"/>
    <w:rsid w:val="0087532C"/>
    <w:rsid w:val="0087552B"/>
    <w:rsid w:val="00875684"/>
    <w:rsid w:val="0087576C"/>
    <w:rsid w:val="0087634A"/>
    <w:rsid w:val="0087645F"/>
    <w:rsid w:val="0087690B"/>
    <w:rsid w:val="00877082"/>
    <w:rsid w:val="008775D9"/>
    <w:rsid w:val="00877930"/>
    <w:rsid w:val="00877EB8"/>
    <w:rsid w:val="00880574"/>
    <w:rsid w:val="00880AAA"/>
    <w:rsid w:val="00881104"/>
    <w:rsid w:val="00881889"/>
    <w:rsid w:val="00881C1A"/>
    <w:rsid w:val="00881E8C"/>
    <w:rsid w:val="008821BB"/>
    <w:rsid w:val="00882252"/>
    <w:rsid w:val="00882269"/>
    <w:rsid w:val="00882816"/>
    <w:rsid w:val="00882975"/>
    <w:rsid w:val="00882A37"/>
    <w:rsid w:val="00882BC4"/>
    <w:rsid w:val="008831D6"/>
    <w:rsid w:val="008831F8"/>
    <w:rsid w:val="00883260"/>
    <w:rsid w:val="00883620"/>
    <w:rsid w:val="0088372E"/>
    <w:rsid w:val="008847A7"/>
    <w:rsid w:val="00884BC4"/>
    <w:rsid w:val="00884F9E"/>
    <w:rsid w:val="00885709"/>
    <w:rsid w:val="008868F5"/>
    <w:rsid w:val="008872D1"/>
    <w:rsid w:val="008876C4"/>
    <w:rsid w:val="00887A9D"/>
    <w:rsid w:val="00890001"/>
    <w:rsid w:val="00891688"/>
    <w:rsid w:val="00891F4B"/>
    <w:rsid w:val="00892175"/>
    <w:rsid w:val="00892546"/>
    <w:rsid w:val="0089389D"/>
    <w:rsid w:val="00893C2B"/>
    <w:rsid w:val="00893DC9"/>
    <w:rsid w:val="00893EA8"/>
    <w:rsid w:val="00893FC4"/>
    <w:rsid w:val="0089402A"/>
    <w:rsid w:val="008943E1"/>
    <w:rsid w:val="00894682"/>
    <w:rsid w:val="00894980"/>
    <w:rsid w:val="00894E82"/>
    <w:rsid w:val="00895512"/>
    <w:rsid w:val="00895786"/>
    <w:rsid w:val="00895AE9"/>
    <w:rsid w:val="00895B8C"/>
    <w:rsid w:val="00895D05"/>
    <w:rsid w:val="00895F3A"/>
    <w:rsid w:val="00895FDC"/>
    <w:rsid w:val="00896846"/>
    <w:rsid w:val="00896AE8"/>
    <w:rsid w:val="00896F5E"/>
    <w:rsid w:val="008970F5"/>
    <w:rsid w:val="00897202"/>
    <w:rsid w:val="00897D42"/>
    <w:rsid w:val="008A0099"/>
    <w:rsid w:val="008A07B4"/>
    <w:rsid w:val="008A08F9"/>
    <w:rsid w:val="008A0E1F"/>
    <w:rsid w:val="008A1A46"/>
    <w:rsid w:val="008A1F5E"/>
    <w:rsid w:val="008A223E"/>
    <w:rsid w:val="008A2551"/>
    <w:rsid w:val="008A2F69"/>
    <w:rsid w:val="008A3277"/>
    <w:rsid w:val="008A37C0"/>
    <w:rsid w:val="008A3E5A"/>
    <w:rsid w:val="008A3EA0"/>
    <w:rsid w:val="008A4DAF"/>
    <w:rsid w:val="008A4FFE"/>
    <w:rsid w:val="008A53D6"/>
    <w:rsid w:val="008A5919"/>
    <w:rsid w:val="008A629F"/>
    <w:rsid w:val="008A6E0D"/>
    <w:rsid w:val="008A7491"/>
    <w:rsid w:val="008A7928"/>
    <w:rsid w:val="008A7D49"/>
    <w:rsid w:val="008B06DB"/>
    <w:rsid w:val="008B0CF1"/>
    <w:rsid w:val="008B0FD4"/>
    <w:rsid w:val="008B1CFE"/>
    <w:rsid w:val="008B2594"/>
    <w:rsid w:val="008B33F6"/>
    <w:rsid w:val="008B3DC0"/>
    <w:rsid w:val="008B40E6"/>
    <w:rsid w:val="008B44CB"/>
    <w:rsid w:val="008B455E"/>
    <w:rsid w:val="008B4CD7"/>
    <w:rsid w:val="008B50AD"/>
    <w:rsid w:val="008B5684"/>
    <w:rsid w:val="008B5C29"/>
    <w:rsid w:val="008B68A3"/>
    <w:rsid w:val="008B6E9F"/>
    <w:rsid w:val="008B6FBA"/>
    <w:rsid w:val="008B74BA"/>
    <w:rsid w:val="008B76F9"/>
    <w:rsid w:val="008B7865"/>
    <w:rsid w:val="008B7EEF"/>
    <w:rsid w:val="008C04B2"/>
    <w:rsid w:val="008C086C"/>
    <w:rsid w:val="008C1018"/>
    <w:rsid w:val="008C1208"/>
    <w:rsid w:val="008C142D"/>
    <w:rsid w:val="008C1478"/>
    <w:rsid w:val="008C16BE"/>
    <w:rsid w:val="008C2059"/>
    <w:rsid w:val="008C21D4"/>
    <w:rsid w:val="008C227E"/>
    <w:rsid w:val="008C256D"/>
    <w:rsid w:val="008C2864"/>
    <w:rsid w:val="008C2928"/>
    <w:rsid w:val="008C3123"/>
    <w:rsid w:val="008C33DF"/>
    <w:rsid w:val="008C497E"/>
    <w:rsid w:val="008C49A0"/>
    <w:rsid w:val="008C52DB"/>
    <w:rsid w:val="008C55DB"/>
    <w:rsid w:val="008C640B"/>
    <w:rsid w:val="008C64BF"/>
    <w:rsid w:val="008C6E2F"/>
    <w:rsid w:val="008C6F7A"/>
    <w:rsid w:val="008C7044"/>
    <w:rsid w:val="008C725E"/>
    <w:rsid w:val="008C74EE"/>
    <w:rsid w:val="008C75EF"/>
    <w:rsid w:val="008C798E"/>
    <w:rsid w:val="008C7F60"/>
    <w:rsid w:val="008D040E"/>
    <w:rsid w:val="008D051A"/>
    <w:rsid w:val="008D0A3A"/>
    <w:rsid w:val="008D0E93"/>
    <w:rsid w:val="008D1061"/>
    <w:rsid w:val="008D2158"/>
    <w:rsid w:val="008D28F7"/>
    <w:rsid w:val="008D30B3"/>
    <w:rsid w:val="008D3259"/>
    <w:rsid w:val="008D327A"/>
    <w:rsid w:val="008D3620"/>
    <w:rsid w:val="008D3CAF"/>
    <w:rsid w:val="008D4848"/>
    <w:rsid w:val="008D4D3B"/>
    <w:rsid w:val="008D5893"/>
    <w:rsid w:val="008D589B"/>
    <w:rsid w:val="008D5BA0"/>
    <w:rsid w:val="008D6213"/>
    <w:rsid w:val="008D64C7"/>
    <w:rsid w:val="008D6E70"/>
    <w:rsid w:val="008D6E7B"/>
    <w:rsid w:val="008D73CA"/>
    <w:rsid w:val="008D747E"/>
    <w:rsid w:val="008D7B59"/>
    <w:rsid w:val="008D7DCE"/>
    <w:rsid w:val="008D7E18"/>
    <w:rsid w:val="008D7F0B"/>
    <w:rsid w:val="008E0044"/>
    <w:rsid w:val="008E0205"/>
    <w:rsid w:val="008E030A"/>
    <w:rsid w:val="008E0341"/>
    <w:rsid w:val="008E061F"/>
    <w:rsid w:val="008E0A28"/>
    <w:rsid w:val="008E1303"/>
    <w:rsid w:val="008E2490"/>
    <w:rsid w:val="008E250D"/>
    <w:rsid w:val="008E3643"/>
    <w:rsid w:val="008E3AC3"/>
    <w:rsid w:val="008E409B"/>
    <w:rsid w:val="008E4675"/>
    <w:rsid w:val="008E48E7"/>
    <w:rsid w:val="008E5523"/>
    <w:rsid w:val="008E591F"/>
    <w:rsid w:val="008E5B29"/>
    <w:rsid w:val="008E5DAF"/>
    <w:rsid w:val="008E646C"/>
    <w:rsid w:val="008E73CA"/>
    <w:rsid w:val="008E76FC"/>
    <w:rsid w:val="008F01BF"/>
    <w:rsid w:val="008F05C6"/>
    <w:rsid w:val="008F0CB2"/>
    <w:rsid w:val="008F11C7"/>
    <w:rsid w:val="008F179D"/>
    <w:rsid w:val="008F1CA2"/>
    <w:rsid w:val="008F1DF6"/>
    <w:rsid w:val="008F2554"/>
    <w:rsid w:val="008F26B7"/>
    <w:rsid w:val="008F2AC2"/>
    <w:rsid w:val="008F3469"/>
    <w:rsid w:val="008F35F5"/>
    <w:rsid w:val="008F3B2C"/>
    <w:rsid w:val="008F46A5"/>
    <w:rsid w:val="008F493C"/>
    <w:rsid w:val="008F4AC8"/>
    <w:rsid w:val="008F4FA0"/>
    <w:rsid w:val="008F6B1D"/>
    <w:rsid w:val="008F6C61"/>
    <w:rsid w:val="008F7285"/>
    <w:rsid w:val="008F74A9"/>
    <w:rsid w:val="008F7565"/>
    <w:rsid w:val="008F7925"/>
    <w:rsid w:val="009004D9"/>
    <w:rsid w:val="00900EA0"/>
    <w:rsid w:val="00901486"/>
    <w:rsid w:val="009015D4"/>
    <w:rsid w:val="0090162D"/>
    <w:rsid w:val="00901C60"/>
    <w:rsid w:val="00902C87"/>
    <w:rsid w:val="00902EC8"/>
    <w:rsid w:val="00902ECE"/>
    <w:rsid w:val="00903523"/>
    <w:rsid w:val="00904124"/>
    <w:rsid w:val="00904608"/>
    <w:rsid w:val="00904B67"/>
    <w:rsid w:val="00904D8A"/>
    <w:rsid w:val="00906230"/>
    <w:rsid w:val="00906B2B"/>
    <w:rsid w:val="00906CA7"/>
    <w:rsid w:val="00906CD3"/>
    <w:rsid w:val="00906D38"/>
    <w:rsid w:val="00907126"/>
    <w:rsid w:val="00907292"/>
    <w:rsid w:val="00907785"/>
    <w:rsid w:val="00907C14"/>
    <w:rsid w:val="009100C7"/>
    <w:rsid w:val="00910B9B"/>
    <w:rsid w:val="009112A5"/>
    <w:rsid w:val="0091149D"/>
    <w:rsid w:val="009114B8"/>
    <w:rsid w:val="009114F6"/>
    <w:rsid w:val="009125C8"/>
    <w:rsid w:val="00912B7B"/>
    <w:rsid w:val="009140F8"/>
    <w:rsid w:val="0091487D"/>
    <w:rsid w:val="00915167"/>
    <w:rsid w:val="00915265"/>
    <w:rsid w:val="00915472"/>
    <w:rsid w:val="00915637"/>
    <w:rsid w:val="00915DF5"/>
    <w:rsid w:val="009164B2"/>
    <w:rsid w:val="009164D4"/>
    <w:rsid w:val="009169FE"/>
    <w:rsid w:val="00916E36"/>
    <w:rsid w:val="00917116"/>
    <w:rsid w:val="00917CF7"/>
    <w:rsid w:val="00917E09"/>
    <w:rsid w:val="00917F6C"/>
    <w:rsid w:val="009205FE"/>
    <w:rsid w:val="009206B0"/>
    <w:rsid w:val="00920BB9"/>
    <w:rsid w:val="009219AF"/>
    <w:rsid w:val="009220A6"/>
    <w:rsid w:val="00922403"/>
    <w:rsid w:val="00922428"/>
    <w:rsid w:val="00922635"/>
    <w:rsid w:val="00922784"/>
    <w:rsid w:val="009230A3"/>
    <w:rsid w:val="009231E9"/>
    <w:rsid w:val="009233E9"/>
    <w:rsid w:val="009237FD"/>
    <w:rsid w:val="00923DED"/>
    <w:rsid w:val="00924463"/>
    <w:rsid w:val="009248FA"/>
    <w:rsid w:val="00924AB7"/>
    <w:rsid w:val="00924F7D"/>
    <w:rsid w:val="00924F9C"/>
    <w:rsid w:val="00925325"/>
    <w:rsid w:val="0092543A"/>
    <w:rsid w:val="0092576A"/>
    <w:rsid w:val="00925863"/>
    <w:rsid w:val="00925A87"/>
    <w:rsid w:val="00925B9B"/>
    <w:rsid w:val="00925C03"/>
    <w:rsid w:val="00925C4D"/>
    <w:rsid w:val="00926351"/>
    <w:rsid w:val="00926929"/>
    <w:rsid w:val="00927575"/>
    <w:rsid w:val="009275C1"/>
    <w:rsid w:val="009275D3"/>
    <w:rsid w:val="00927B37"/>
    <w:rsid w:val="00927F2B"/>
    <w:rsid w:val="009306A3"/>
    <w:rsid w:val="00930C26"/>
    <w:rsid w:val="00931A3D"/>
    <w:rsid w:val="0093266D"/>
    <w:rsid w:val="009326E8"/>
    <w:rsid w:val="00933139"/>
    <w:rsid w:val="00933292"/>
    <w:rsid w:val="0093333D"/>
    <w:rsid w:val="009334D9"/>
    <w:rsid w:val="00933A86"/>
    <w:rsid w:val="00935CA2"/>
    <w:rsid w:val="00936072"/>
    <w:rsid w:val="00936186"/>
    <w:rsid w:val="009368EF"/>
    <w:rsid w:val="00936E55"/>
    <w:rsid w:val="009376F9"/>
    <w:rsid w:val="009377FC"/>
    <w:rsid w:val="009379AF"/>
    <w:rsid w:val="00937C06"/>
    <w:rsid w:val="00937E37"/>
    <w:rsid w:val="0094024F"/>
    <w:rsid w:val="00941363"/>
    <w:rsid w:val="00941879"/>
    <w:rsid w:val="00941D04"/>
    <w:rsid w:val="009435E2"/>
    <w:rsid w:val="009438DA"/>
    <w:rsid w:val="00943B1D"/>
    <w:rsid w:val="00943FA3"/>
    <w:rsid w:val="009444A4"/>
    <w:rsid w:val="00944714"/>
    <w:rsid w:val="00944854"/>
    <w:rsid w:val="0094529D"/>
    <w:rsid w:val="00945825"/>
    <w:rsid w:val="00945E66"/>
    <w:rsid w:val="009461F0"/>
    <w:rsid w:val="00946871"/>
    <w:rsid w:val="00946D30"/>
    <w:rsid w:val="00946ED1"/>
    <w:rsid w:val="009470E3"/>
    <w:rsid w:val="00947ECA"/>
    <w:rsid w:val="009501A6"/>
    <w:rsid w:val="0095082E"/>
    <w:rsid w:val="009509DD"/>
    <w:rsid w:val="0095173E"/>
    <w:rsid w:val="009518FA"/>
    <w:rsid w:val="00951E57"/>
    <w:rsid w:val="00951F08"/>
    <w:rsid w:val="00951F46"/>
    <w:rsid w:val="0095207D"/>
    <w:rsid w:val="00952B96"/>
    <w:rsid w:val="00952DBB"/>
    <w:rsid w:val="00952DC6"/>
    <w:rsid w:val="009530A6"/>
    <w:rsid w:val="00953523"/>
    <w:rsid w:val="009535F9"/>
    <w:rsid w:val="00953E07"/>
    <w:rsid w:val="0095410D"/>
    <w:rsid w:val="009547B1"/>
    <w:rsid w:val="00954BD7"/>
    <w:rsid w:val="00955264"/>
    <w:rsid w:val="0095529B"/>
    <w:rsid w:val="00955348"/>
    <w:rsid w:val="009553B5"/>
    <w:rsid w:val="0095542A"/>
    <w:rsid w:val="00955590"/>
    <w:rsid w:val="00955D84"/>
    <w:rsid w:val="00956745"/>
    <w:rsid w:val="00956759"/>
    <w:rsid w:val="00956B48"/>
    <w:rsid w:val="00956DF0"/>
    <w:rsid w:val="009570AB"/>
    <w:rsid w:val="0095714B"/>
    <w:rsid w:val="00957230"/>
    <w:rsid w:val="00957908"/>
    <w:rsid w:val="00957E3C"/>
    <w:rsid w:val="00960797"/>
    <w:rsid w:val="00961AEA"/>
    <w:rsid w:val="00962698"/>
    <w:rsid w:val="009629D1"/>
    <w:rsid w:val="009629F4"/>
    <w:rsid w:val="00962E6D"/>
    <w:rsid w:val="00962F72"/>
    <w:rsid w:val="0096364B"/>
    <w:rsid w:val="009641AD"/>
    <w:rsid w:val="00964732"/>
    <w:rsid w:val="00965529"/>
    <w:rsid w:val="00965788"/>
    <w:rsid w:val="009659FC"/>
    <w:rsid w:val="00966675"/>
    <w:rsid w:val="00967079"/>
    <w:rsid w:val="00967848"/>
    <w:rsid w:val="00967881"/>
    <w:rsid w:val="009678C2"/>
    <w:rsid w:val="00967A69"/>
    <w:rsid w:val="0097026C"/>
    <w:rsid w:val="009702E3"/>
    <w:rsid w:val="009703DF"/>
    <w:rsid w:val="009703F9"/>
    <w:rsid w:val="0097042A"/>
    <w:rsid w:val="00970B17"/>
    <w:rsid w:val="0097103B"/>
    <w:rsid w:val="00971245"/>
    <w:rsid w:val="00971738"/>
    <w:rsid w:val="00971937"/>
    <w:rsid w:val="00971BE3"/>
    <w:rsid w:val="00971FD8"/>
    <w:rsid w:val="009725D5"/>
    <w:rsid w:val="00972731"/>
    <w:rsid w:val="009727E4"/>
    <w:rsid w:val="00972903"/>
    <w:rsid w:val="00972C41"/>
    <w:rsid w:val="00972E6C"/>
    <w:rsid w:val="00973115"/>
    <w:rsid w:val="009734CD"/>
    <w:rsid w:val="0097454F"/>
    <w:rsid w:val="0097471E"/>
    <w:rsid w:val="00974FC2"/>
    <w:rsid w:val="009755D9"/>
    <w:rsid w:val="009762A0"/>
    <w:rsid w:val="009763E2"/>
    <w:rsid w:val="00976844"/>
    <w:rsid w:val="00976B5C"/>
    <w:rsid w:val="00976D7D"/>
    <w:rsid w:val="00976D98"/>
    <w:rsid w:val="009777CA"/>
    <w:rsid w:val="0098037F"/>
    <w:rsid w:val="00980C14"/>
    <w:rsid w:val="00981020"/>
    <w:rsid w:val="00981404"/>
    <w:rsid w:val="00981ACA"/>
    <w:rsid w:val="00982AFC"/>
    <w:rsid w:val="00982BE1"/>
    <w:rsid w:val="00982D86"/>
    <w:rsid w:val="00982E04"/>
    <w:rsid w:val="00982F52"/>
    <w:rsid w:val="00982FB7"/>
    <w:rsid w:val="009835E1"/>
    <w:rsid w:val="00983A00"/>
    <w:rsid w:val="00983A26"/>
    <w:rsid w:val="00983F10"/>
    <w:rsid w:val="009855D6"/>
    <w:rsid w:val="00985790"/>
    <w:rsid w:val="009859F4"/>
    <w:rsid w:val="00985A09"/>
    <w:rsid w:val="00986285"/>
    <w:rsid w:val="009865BE"/>
    <w:rsid w:val="0098697A"/>
    <w:rsid w:val="00986DF6"/>
    <w:rsid w:val="00986FB7"/>
    <w:rsid w:val="00986FCD"/>
    <w:rsid w:val="00987247"/>
    <w:rsid w:val="00987841"/>
    <w:rsid w:val="00987945"/>
    <w:rsid w:val="00987BCD"/>
    <w:rsid w:val="00990E18"/>
    <w:rsid w:val="00990F6C"/>
    <w:rsid w:val="00991C03"/>
    <w:rsid w:val="00992A4C"/>
    <w:rsid w:val="0099320B"/>
    <w:rsid w:val="009934CD"/>
    <w:rsid w:val="00993B9F"/>
    <w:rsid w:val="009948E3"/>
    <w:rsid w:val="00994B96"/>
    <w:rsid w:val="00994BC2"/>
    <w:rsid w:val="00995238"/>
    <w:rsid w:val="009954B0"/>
    <w:rsid w:val="00995F12"/>
    <w:rsid w:val="009965F8"/>
    <w:rsid w:val="0099690C"/>
    <w:rsid w:val="00997E5A"/>
    <w:rsid w:val="009A04C7"/>
    <w:rsid w:val="009A05C3"/>
    <w:rsid w:val="009A06CF"/>
    <w:rsid w:val="009A122A"/>
    <w:rsid w:val="009A15F4"/>
    <w:rsid w:val="009A1767"/>
    <w:rsid w:val="009A1ABD"/>
    <w:rsid w:val="009A1E2A"/>
    <w:rsid w:val="009A2069"/>
    <w:rsid w:val="009A272C"/>
    <w:rsid w:val="009A2ADA"/>
    <w:rsid w:val="009A2CDC"/>
    <w:rsid w:val="009A2F3E"/>
    <w:rsid w:val="009A300D"/>
    <w:rsid w:val="009A3562"/>
    <w:rsid w:val="009A356B"/>
    <w:rsid w:val="009A3A83"/>
    <w:rsid w:val="009A3BFD"/>
    <w:rsid w:val="009A5A29"/>
    <w:rsid w:val="009A622E"/>
    <w:rsid w:val="009A632B"/>
    <w:rsid w:val="009A6717"/>
    <w:rsid w:val="009A71BB"/>
    <w:rsid w:val="009A7453"/>
    <w:rsid w:val="009A7958"/>
    <w:rsid w:val="009A7CD3"/>
    <w:rsid w:val="009A7F06"/>
    <w:rsid w:val="009B05FF"/>
    <w:rsid w:val="009B0ADC"/>
    <w:rsid w:val="009B184D"/>
    <w:rsid w:val="009B18D7"/>
    <w:rsid w:val="009B19AD"/>
    <w:rsid w:val="009B1C9C"/>
    <w:rsid w:val="009B200D"/>
    <w:rsid w:val="009B27EA"/>
    <w:rsid w:val="009B36C9"/>
    <w:rsid w:val="009B36E6"/>
    <w:rsid w:val="009B3C33"/>
    <w:rsid w:val="009B42AB"/>
    <w:rsid w:val="009B4725"/>
    <w:rsid w:val="009B49C8"/>
    <w:rsid w:val="009B4ECB"/>
    <w:rsid w:val="009B5313"/>
    <w:rsid w:val="009B55A3"/>
    <w:rsid w:val="009B5879"/>
    <w:rsid w:val="009B5E2F"/>
    <w:rsid w:val="009B6A67"/>
    <w:rsid w:val="009B6B5E"/>
    <w:rsid w:val="009B6D60"/>
    <w:rsid w:val="009B7344"/>
    <w:rsid w:val="009B7D18"/>
    <w:rsid w:val="009B7DF0"/>
    <w:rsid w:val="009B7FA4"/>
    <w:rsid w:val="009C003C"/>
    <w:rsid w:val="009C00E5"/>
    <w:rsid w:val="009C04C4"/>
    <w:rsid w:val="009C062C"/>
    <w:rsid w:val="009C0757"/>
    <w:rsid w:val="009C0A8E"/>
    <w:rsid w:val="009C0F09"/>
    <w:rsid w:val="009C2DFF"/>
    <w:rsid w:val="009C3584"/>
    <w:rsid w:val="009C3AB6"/>
    <w:rsid w:val="009C3DEC"/>
    <w:rsid w:val="009C4282"/>
    <w:rsid w:val="009C46B6"/>
    <w:rsid w:val="009C4773"/>
    <w:rsid w:val="009C4EFA"/>
    <w:rsid w:val="009C4F54"/>
    <w:rsid w:val="009C6265"/>
    <w:rsid w:val="009C69D0"/>
    <w:rsid w:val="009C6DB4"/>
    <w:rsid w:val="009C6DB9"/>
    <w:rsid w:val="009C6EEB"/>
    <w:rsid w:val="009C6F80"/>
    <w:rsid w:val="009C715E"/>
    <w:rsid w:val="009C7282"/>
    <w:rsid w:val="009C72E9"/>
    <w:rsid w:val="009C7A27"/>
    <w:rsid w:val="009D0021"/>
    <w:rsid w:val="009D161B"/>
    <w:rsid w:val="009D1B61"/>
    <w:rsid w:val="009D1F2E"/>
    <w:rsid w:val="009D2530"/>
    <w:rsid w:val="009D279F"/>
    <w:rsid w:val="009D2949"/>
    <w:rsid w:val="009D2F3C"/>
    <w:rsid w:val="009D3EEF"/>
    <w:rsid w:val="009D401D"/>
    <w:rsid w:val="009D4673"/>
    <w:rsid w:val="009D4CBA"/>
    <w:rsid w:val="009D53D7"/>
    <w:rsid w:val="009D5BC3"/>
    <w:rsid w:val="009D5EFE"/>
    <w:rsid w:val="009D6084"/>
    <w:rsid w:val="009D715D"/>
    <w:rsid w:val="009D74CA"/>
    <w:rsid w:val="009D7AE4"/>
    <w:rsid w:val="009E1232"/>
    <w:rsid w:val="009E134B"/>
    <w:rsid w:val="009E19EF"/>
    <w:rsid w:val="009E2579"/>
    <w:rsid w:val="009E26F5"/>
    <w:rsid w:val="009E2E8E"/>
    <w:rsid w:val="009E2EF6"/>
    <w:rsid w:val="009E37CF"/>
    <w:rsid w:val="009E3E30"/>
    <w:rsid w:val="009E464D"/>
    <w:rsid w:val="009E4919"/>
    <w:rsid w:val="009E49E8"/>
    <w:rsid w:val="009E4AB0"/>
    <w:rsid w:val="009E540B"/>
    <w:rsid w:val="009E6349"/>
    <w:rsid w:val="009E6492"/>
    <w:rsid w:val="009E690B"/>
    <w:rsid w:val="009E691D"/>
    <w:rsid w:val="009E69A2"/>
    <w:rsid w:val="009E6CBA"/>
    <w:rsid w:val="009E70A1"/>
    <w:rsid w:val="009E726C"/>
    <w:rsid w:val="009E7401"/>
    <w:rsid w:val="009E75A6"/>
    <w:rsid w:val="009E7F1A"/>
    <w:rsid w:val="009F0929"/>
    <w:rsid w:val="009F093E"/>
    <w:rsid w:val="009F0AA2"/>
    <w:rsid w:val="009F0E56"/>
    <w:rsid w:val="009F0F8F"/>
    <w:rsid w:val="009F1A43"/>
    <w:rsid w:val="009F1ADD"/>
    <w:rsid w:val="009F1F18"/>
    <w:rsid w:val="009F2910"/>
    <w:rsid w:val="009F30E4"/>
    <w:rsid w:val="009F40AE"/>
    <w:rsid w:val="009F4620"/>
    <w:rsid w:val="009F4919"/>
    <w:rsid w:val="009F4B5E"/>
    <w:rsid w:val="009F50E4"/>
    <w:rsid w:val="009F525E"/>
    <w:rsid w:val="009F56CF"/>
    <w:rsid w:val="009F5AE7"/>
    <w:rsid w:val="009F62CC"/>
    <w:rsid w:val="009F670D"/>
    <w:rsid w:val="009F6D09"/>
    <w:rsid w:val="00A00522"/>
    <w:rsid w:val="00A00916"/>
    <w:rsid w:val="00A00EEE"/>
    <w:rsid w:val="00A01108"/>
    <w:rsid w:val="00A014C9"/>
    <w:rsid w:val="00A0150E"/>
    <w:rsid w:val="00A01BBC"/>
    <w:rsid w:val="00A02518"/>
    <w:rsid w:val="00A027BB"/>
    <w:rsid w:val="00A02BCD"/>
    <w:rsid w:val="00A03736"/>
    <w:rsid w:val="00A03742"/>
    <w:rsid w:val="00A04340"/>
    <w:rsid w:val="00A044D1"/>
    <w:rsid w:val="00A04994"/>
    <w:rsid w:val="00A04FFB"/>
    <w:rsid w:val="00A05160"/>
    <w:rsid w:val="00A058AC"/>
    <w:rsid w:val="00A05976"/>
    <w:rsid w:val="00A06CE9"/>
    <w:rsid w:val="00A07C7F"/>
    <w:rsid w:val="00A07C81"/>
    <w:rsid w:val="00A106D9"/>
    <w:rsid w:val="00A10F1F"/>
    <w:rsid w:val="00A1167B"/>
    <w:rsid w:val="00A119B7"/>
    <w:rsid w:val="00A12861"/>
    <w:rsid w:val="00A1337B"/>
    <w:rsid w:val="00A135D8"/>
    <w:rsid w:val="00A13D1F"/>
    <w:rsid w:val="00A1460E"/>
    <w:rsid w:val="00A14747"/>
    <w:rsid w:val="00A14AD5"/>
    <w:rsid w:val="00A15364"/>
    <w:rsid w:val="00A15948"/>
    <w:rsid w:val="00A15B8C"/>
    <w:rsid w:val="00A15C20"/>
    <w:rsid w:val="00A1628C"/>
    <w:rsid w:val="00A16524"/>
    <w:rsid w:val="00A165E4"/>
    <w:rsid w:val="00A166B9"/>
    <w:rsid w:val="00A16B39"/>
    <w:rsid w:val="00A174DA"/>
    <w:rsid w:val="00A177E3"/>
    <w:rsid w:val="00A2065E"/>
    <w:rsid w:val="00A20C03"/>
    <w:rsid w:val="00A20E65"/>
    <w:rsid w:val="00A213D2"/>
    <w:rsid w:val="00A21551"/>
    <w:rsid w:val="00A218B2"/>
    <w:rsid w:val="00A21BC2"/>
    <w:rsid w:val="00A22613"/>
    <w:rsid w:val="00A2327D"/>
    <w:rsid w:val="00A23360"/>
    <w:rsid w:val="00A238D8"/>
    <w:rsid w:val="00A23913"/>
    <w:rsid w:val="00A23A40"/>
    <w:rsid w:val="00A23D67"/>
    <w:rsid w:val="00A24018"/>
    <w:rsid w:val="00A24673"/>
    <w:rsid w:val="00A24B37"/>
    <w:rsid w:val="00A24FB1"/>
    <w:rsid w:val="00A2507E"/>
    <w:rsid w:val="00A250B4"/>
    <w:rsid w:val="00A25435"/>
    <w:rsid w:val="00A25A34"/>
    <w:rsid w:val="00A25AA5"/>
    <w:rsid w:val="00A25BDE"/>
    <w:rsid w:val="00A25C2E"/>
    <w:rsid w:val="00A25E5D"/>
    <w:rsid w:val="00A26730"/>
    <w:rsid w:val="00A26835"/>
    <w:rsid w:val="00A268A1"/>
    <w:rsid w:val="00A273C5"/>
    <w:rsid w:val="00A274B1"/>
    <w:rsid w:val="00A276FA"/>
    <w:rsid w:val="00A278ED"/>
    <w:rsid w:val="00A27E1C"/>
    <w:rsid w:val="00A3012A"/>
    <w:rsid w:val="00A30168"/>
    <w:rsid w:val="00A30E94"/>
    <w:rsid w:val="00A313C5"/>
    <w:rsid w:val="00A3141C"/>
    <w:rsid w:val="00A31A19"/>
    <w:rsid w:val="00A31ABA"/>
    <w:rsid w:val="00A31AE8"/>
    <w:rsid w:val="00A3219A"/>
    <w:rsid w:val="00A3230C"/>
    <w:rsid w:val="00A32CF2"/>
    <w:rsid w:val="00A331B0"/>
    <w:rsid w:val="00A337EE"/>
    <w:rsid w:val="00A33CD0"/>
    <w:rsid w:val="00A3400D"/>
    <w:rsid w:val="00A34336"/>
    <w:rsid w:val="00A35418"/>
    <w:rsid w:val="00A357DF"/>
    <w:rsid w:val="00A357F2"/>
    <w:rsid w:val="00A3584D"/>
    <w:rsid w:val="00A358E3"/>
    <w:rsid w:val="00A35D45"/>
    <w:rsid w:val="00A36220"/>
    <w:rsid w:val="00A3688D"/>
    <w:rsid w:val="00A36BBC"/>
    <w:rsid w:val="00A3708A"/>
    <w:rsid w:val="00A37CE6"/>
    <w:rsid w:val="00A40EA0"/>
    <w:rsid w:val="00A412C9"/>
    <w:rsid w:val="00A41798"/>
    <w:rsid w:val="00A41803"/>
    <w:rsid w:val="00A4186B"/>
    <w:rsid w:val="00A41AFA"/>
    <w:rsid w:val="00A41B91"/>
    <w:rsid w:val="00A42303"/>
    <w:rsid w:val="00A42425"/>
    <w:rsid w:val="00A42550"/>
    <w:rsid w:val="00A42817"/>
    <w:rsid w:val="00A42AE4"/>
    <w:rsid w:val="00A42ED9"/>
    <w:rsid w:val="00A42EFC"/>
    <w:rsid w:val="00A430B2"/>
    <w:rsid w:val="00A434F1"/>
    <w:rsid w:val="00A4363D"/>
    <w:rsid w:val="00A43661"/>
    <w:rsid w:val="00A43F54"/>
    <w:rsid w:val="00A44150"/>
    <w:rsid w:val="00A44555"/>
    <w:rsid w:val="00A4494A"/>
    <w:rsid w:val="00A454A5"/>
    <w:rsid w:val="00A45ED5"/>
    <w:rsid w:val="00A46B85"/>
    <w:rsid w:val="00A46B8E"/>
    <w:rsid w:val="00A47488"/>
    <w:rsid w:val="00A47718"/>
    <w:rsid w:val="00A47AD3"/>
    <w:rsid w:val="00A47F3F"/>
    <w:rsid w:val="00A47F52"/>
    <w:rsid w:val="00A47F8F"/>
    <w:rsid w:val="00A503CF"/>
    <w:rsid w:val="00A50757"/>
    <w:rsid w:val="00A50B7A"/>
    <w:rsid w:val="00A51353"/>
    <w:rsid w:val="00A5143F"/>
    <w:rsid w:val="00A51EE3"/>
    <w:rsid w:val="00A52322"/>
    <w:rsid w:val="00A52D48"/>
    <w:rsid w:val="00A53867"/>
    <w:rsid w:val="00A55235"/>
    <w:rsid w:val="00A55BB0"/>
    <w:rsid w:val="00A55DEB"/>
    <w:rsid w:val="00A566C4"/>
    <w:rsid w:val="00A56CE8"/>
    <w:rsid w:val="00A56E45"/>
    <w:rsid w:val="00A57212"/>
    <w:rsid w:val="00A57803"/>
    <w:rsid w:val="00A57BAD"/>
    <w:rsid w:val="00A60116"/>
    <w:rsid w:val="00A60D91"/>
    <w:rsid w:val="00A61776"/>
    <w:rsid w:val="00A61A5D"/>
    <w:rsid w:val="00A62005"/>
    <w:rsid w:val="00A621B2"/>
    <w:rsid w:val="00A62CC4"/>
    <w:rsid w:val="00A62F1B"/>
    <w:rsid w:val="00A6312B"/>
    <w:rsid w:val="00A63538"/>
    <w:rsid w:val="00A63C5A"/>
    <w:rsid w:val="00A63C97"/>
    <w:rsid w:val="00A63D37"/>
    <w:rsid w:val="00A6426A"/>
    <w:rsid w:val="00A653F4"/>
    <w:rsid w:val="00A65421"/>
    <w:rsid w:val="00A654EA"/>
    <w:rsid w:val="00A66174"/>
    <w:rsid w:val="00A66450"/>
    <w:rsid w:val="00A666E5"/>
    <w:rsid w:val="00A66CD2"/>
    <w:rsid w:val="00A67013"/>
    <w:rsid w:val="00A67757"/>
    <w:rsid w:val="00A67ED2"/>
    <w:rsid w:val="00A67F94"/>
    <w:rsid w:val="00A70474"/>
    <w:rsid w:val="00A70984"/>
    <w:rsid w:val="00A70D58"/>
    <w:rsid w:val="00A719DD"/>
    <w:rsid w:val="00A725FA"/>
    <w:rsid w:val="00A72C93"/>
    <w:rsid w:val="00A732D3"/>
    <w:rsid w:val="00A732D8"/>
    <w:rsid w:val="00A734C0"/>
    <w:rsid w:val="00A73670"/>
    <w:rsid w:val="00A736F0"/>
    <w:rsid w:val="00A7392A"/>
    <w:rsid w:val="00A73AD3"/>
    <w:rsid w:val="00A73E04"/>
    <w:rsid w:val="00A73E3E"/>
    <w:rsid w:val="00A73F79"/>
    <w:rsid w:val="00A74217"/>
    <w:rsid w:val="00A747D3"/>
    <w:rsid w:val="00A74E08"/>
    <w:rsid w:val="00A75863"/>
    <w:rsid w:val="00A75B7B"/>
    <w:rsid w:val="00A75DEE"/>
    <w:rsid w:val="00A761FE"/>
    <w:rsid w:val="00A76BC7"/>
    <w:rsid w:val="00A76D64"/>
    <w:rsid w:val="00A7708F"/>
    <w:rsid w:val="00A770D9"/>
    <w:rsid w:val="00A7731D"/>
    <w:rsid w:val="00A778D5"/>
    <w:rsid w:val="00A800CC"/>
    <w:rsid w:val="00A80848"/>
    <w:rsid w:val="00A818DF"/>
    <w:rsid w:val="00A818F5"/>
    <w:rsid w:val="00A81947"/>
    <w:rsid w:val="00A81A03"/>
    <w:rsid w:val="00A81A54"/>
    <w:rsid w:val="00A82895"/>
    <w:rsid w:val="00A832CB"/>
    <w:rsid w:val="00A83C1D"/>
    <w:rsid w:val="00A83CB0"/>
    <w:rsid w:val="00A83F66"/>
    <w:rsid w:val="00A84257"/>
    <w:rsid w:val="00A84565"/>
    <w:rsid w:val="00A848FB"/>
    <w:rsid w:val="00A8491D"/>
    <w:rsid w:val="00A84A8C"/>
    <w:rsid w:val="00A85305"/>
    <w:rsid w:val="00A85579"/>
    <w:rsid w:val="00A85D61"/>
    <w:rsid w:val="00A85DD4"/>
    <w:rsid w:val="00A860DA"/>
    <w:rsid w:val="00A86314"/>
    <w:rsid w:val="00A8674C"/>
    <w:rsid w:val="00A86AE0"/>
    <w:rsid w:val="00A86D46"/>
    <w:rsid w:val="00A86FC5"/>
    <w:rsid w:val="00A8758B"/>
    <w:rsid w:val="00A87EDF"/>
    <w:rsid w:val="00A902E4"/>
    <w:rsid w:val="00A906CD"/>
    <w:rsid w:val="00A91131"/>
    <w:rsid w:val="00A91922"/>
    <w:rsid w:val="00A91AF8"/>
    <w:rsid w:val="00A91D0D"/>
    <w:rsid w:val="00A91E58"/>
    <w:rsid w:val="00A91E69"/>
    <w:rsid w:val="00A923BB"/>
    <w:rsid w:val="00A92B51"/>
    <w:rsid w:val="00A92E46"/>
    <w:rsid w:val="00A93B26"/>
    <w:rsid w:val="00A93B45"/>
    <w:rsid w:val="00A93DC6"/>
    <w:rsid w:val="00A93F55"/>
    <w:rsid w:val="00A94446"/>
    <w:rsid w:val="00A94F60"/>
    <w:rsid w:val="00A95430"/>
    <w:rsid w:val="00A95806"/>
    <w:rsid w:val="00A95826"/>
    <w:rsid w:val="00A95C83"/>
    <w:rsid w:val="00A95D3F"/>
    <w:rsid w:val="00A95E09"/>
    <w:rsid w:val="00A95E3E"/>
    <w:rsid w:val="00A96405"/>
    <w:rsid w:val="00A97246"/>
    <w:rsid w:val="00A978F0"/>
    <w:rsid w:val="00A97BF6"/>
    <w:rsid w:val="00AA0224"/>
    <w:rsid w:val="00AA099D"/>
    <w:rsid w:val="00AA1D9C"/>
    <w:rsid w:val="00AA1F41"/>
    <w:rsid w:val="00AA232D"/>
    <w:rsid w:val="00AA236D"/>
    <w:rsid w:val="00AA2684"/>
    <w:rsid w:val="00AA2882"/>
    <w:rsid w:val="00AA2DB1"/>
    <w:rsid w:val="00AA3207"/>
    <w:rsid w:val="00AA3F08"/>
    <w:rsid w:val="00AA45E0"/>
    <w:rsid w:val="00AA4BC7"/>
    <w:rsid w:val="00AA54C9"/>
    <w:rsid w:val="00AA5B5F"/>
    <w:rsid w:val="00AA6831"/>
    <w:rsid w:val="00AA6932"/>
    <w:rsid w:val="00AA7855"/>
    <w:rsid w:val="00AA7AFB"/>
    <w:rsid w:val="00AA7E81"/>
    <w:rsid w:val="00AB014B"/>
    <w:rsid w:val="00AB0EE7"/>
    <w:rsid w:val="00AB1237"/>
    <w:rsid w:val="00AB1244"/>
    <w:rsid w:val="00AB1979"/>
    <w:rsid w:val="00AB221A"/>
    <w:rsid w:val="00AB22E7"/>
    <w:rsid w:val="00AB298B"/>
    <w:rsid w:val="00AB2A6A"/>
    <w:rsid w:val="00AB2FAD"/>
    <w:rsid w:val="00AB3053"/>
    <w:rsid w:val="00AB32A7"/>
    <w:rsid w:val="00AB3D8A"/>
    <w:rsid w:val="00AB44FC"/>
    <w:rsid w:val="00AB549D"/>
    <w:rsid w:val="00AB703E"/>
    <w:rsid w:val="00AB74FD"/>
    <w:rsid w:val="00AB75F3"/>
    <w:rsid w:val="00AB79D8"/>
    <w:rsid w:val="00AB7B27"/>
    <w:rsid w:val="00AB7BF6"/>
    <w:rsid w:val="00AB7C58"/>
    <w:rsid w:val="00AC0234"/>
    <w:rsid w:val="00AC065E"/>
    <w:rsid w:val="00AC1023"/>
    <w:rsid w:val="00AC1317"/>
    <w:rsid w:val="00AC1537"/>
    <w:rsid w:val="00AC1AD8"/>
    <w:rsid w:val="00AC2468"/>
    <w:rsid w:val="00AC256F"/>
    <w:rsid w:val="00AC28C6"/>
    <w:rsid w:val="00AC2A4F"/>
    <w:rsid w:val="00AC2E26"/>
    <w:rsid w:val="00AC38B8"/>
    <w:rsid w:val="00AC4A11"/>
    <w:rsid w:val="00AC5C6F"/>
    <w:rsid w:val="00AC5EF8"/>
    <w:rsid w:val="00AC6763"/>
    <w:rsid w:val="00AC69B1"/>
    <w:rsid w:val="00AC6ACD"/>
    <w:rsid w:val="00AC6B73"/>
    <w:rsid w:val="00AC6E79"/>
    <w:rsid w:val="00AC79EF"/>
    <w:rsid w:val="00AD00E8"/>
    <w:rsid w:val="00AD01E7"/>
    <w:rsid w:val="00AD0C94"/>
    <w:rsid w:val="00AD0EE7"/>
    <w:rsid w:val="00AD10FB"/>
    <w:rsid w:val="00AD189D"/>
    <w:rsid w:val="00AD1BC0"/>
    <w:rsid w:val="00AD1FC9"/>
    <w:rsid w:val="00AD1FFF"/>
    <w:rsid w:val="00AD2578"/>
    <w:rsid w:val="00AD2A0B"/>
    <w:rsid w:val="00AD2A6F"/>
    <w:rsid w:val="00AD2BE7"/>
    <w:rsid w:val="00AD3095"/>
    <w:rsid w:val="00AD3287"/>
    <w:rsid w:val="00AD373D"/>
    <w:rsid w:val="00AD386B"/>
    <w:rsid w:val="00AD3F10"/>
    <w:rsid w:val="00AD430D"/>
    <w:rsid w:val="00AD4337"/>
    <w:rsid w:val="00AD45B2"/>
    <w:rsid w:val="00AD4B89"/>
    <w:rsid w:val="00AD4C78"/>
    <w:rsid w:val="00AD4D94"/>
    <w:rsid w:val="00AD4F24"/>
    <w:rsid w:val="00AD5213"/>
    <w:rsid w:val="00AD54E4"/>
    <w:rsid w:val="00AD5827"/>
    <w:rsid w:val="00AD5F44"/>
    <w:rsid w:val="00AD6319"/>
    <w:rsid w:val="00AD7299"/>
    <w:rsid w:val="00AD7D7F"/>
    <w:rsid w:val="00AE0511"/>
    <w:rsid w:val="00AE1103"/>
    <w:rsid w:val="00AE11B4"/>
    <w:rsid w:val="00AE12B4"/>
    <w:rsid w:val="00AE216F"/>
    <w:rsid w:val="00AE3059"/>
    <w:rsid w:val="00AE33C6"/>
    <w:rsid w:val="00AE35F0"/>
    <w:rsid w:val="00AE3690"/>
    <w:rsid w:val="00AE3DDE"/>
    <w:rsid w:val="00AE404C"/>
    <w:rsid w:val="00AE427A"/>
    <w:rsid w:val="00AE4978"/>
    <w:rsid w:val="00AE4C4D"/>
    <w:rsid w:val="00AE5833"/>
    <w:rsid w:val="00AE61A3"/>
    <w:rsid w:val="00AE6391"/>
    <w:rsid w:val="00AE6C43"/>
    <w:rsid w:val="00AE6C8A"/>
    <w:rsid w:val="00AE6D78"/>
    <w:rsid w:val="00AE6E14"/>
    <w:rsid w:val="00AE7012"/>
    <w:rsid w:val="00AE76EB"/>
    <w:rsid w:val="00AE7A75"/>
    <w:rsid w:val="00AE7C91"/>
    <w:rsid w:val="00AE7D7A"/>
    <w:rsid w:val="00AF03EC"/>
    <w:rsid w:val="00AF03F9"/>
    <w:rsid w:val="00AF055D"/>
    <w:rsid w:val="00AF14D6"/>
    <w:rsid w:val="00AF1ADE"/>
    <w:rsid w:val="00AF2008"/>
    <w:rsid w:val="00AF26D6"/>
    <w:rsid w:val="00AF2ED8"/>
    <w:rsid w:val="00AF33DD"/>
    <w:rsid w:val="00AF3DCB"/>
    <w:rsid w:val="00AF409E"/>
    <w:rsid w:val="00AF4F2B"/>
    <w:rsid w:val="00AF5645"/>
    <w:rsid w:val="00AF5FAE"/>
    <w:rsid w:val="00AF617A"/>
    <w:rsid w:val="00AF61A2"/>
    <w:rsid w:val="00AF64CE"/>
    <w:rsid w:val="00AF66C9"/>
    <w:rsid w:val="00AF683B"/>
    <w:rsid w:val="00AF6B9B"/>
    <w:rsid w:val="00AF6DA3"/>
    <w:rsid w:val="00AF7097"/>
    <w:rsid w:val="00AF7261"/>
    <w:rsid w:val="00AF72DB"/>
    <w:rsid w:val="00AF750A"/>
    <w:rsid w:val="00B0033E"/>
    <w:rsid w:val="00B00CAD"/>
    <w:rsid w:val="00B01044"/>
    <w:rsid w:val="00B0136F"/>
    <w:rsid w:val="00B013F4"/>
    <w:rsid w:val="00B01544"/>
    <w:rsid w:val="00B01B0F"/>
    <w:rsid w:val="00B01C1E"/>
    <w:rsid w:val="00B020E5"/>
    <w:rsid w:val="00B02116"/>
    <w:rsid w:val="00B021A9"/>
    <w:rsid w:val="00B02BB0"/>
    <w:rsid w:val="00B03135"/>
    <w:rsid w:val="00B04E98"/>
    <w:rsid w:val="00B05342"/>
    <w:rsid w:val="00B0627B"/>
    <w:rsid w:val="00B07AB4"/>
    <w:rsid w:val="00B07C01"/>
    <w:rsid w:val="00B105DD"/>
    <w:rsid w:val="00B119D5"/>
    <w:rsid w:val="00B11A31"/>
    <w:rsid w:val="00B12018"/>
    <w:rsid w:val="00B12268"/>
    <w:rsid w:val="00B1274F"/>
    <w:rsid w:val="00B12861"/>
    <w:rsid w:val="00B12927"/>
    <w:rsid w:val="00B12F04"/>
    <w:rsid w:val="00B13D34"/>
    <w:rsid w:val="00B13E0D"/>
    <w:rsid w:val="00B13EF1"/>
    <w:rsid w:val="00B13F6B"/>
    <w:rsid w:val="00B14038"/>
    <w:rsid w:val="00B14186"/>
    <w:rsid w:val="00B14C28"/>
    <w:rsid w:val="00B14CDE"/>
    <w:rsid w:val="00B155D4"/>
    <w:rsid w:val="00B15E25"/>
    <w:rsid w:val="00B15EB0"/>
    <w:rsid w:val="00B15FCC"/>
    <w:rsid w:val="00B1602E"/>
    <w:rsid w:val="00B16F82"/>
    <w:rsid w:val="00B17934"/>
    <w:rsid w:val="00B17A19"/>
    <w:rsid w:val="00B20442"/>
    <w:rsid w:val="00B20523"/>
    <w:rsid w:val="00B20AC7"/>
    <w:rsid w:val="00B20B20"/>
    <w:rsid w:val="00B211A5"/>
    <w:rsid w:val="00B21C94"/>
    <w:rsid w:val="00B23D9D"/>
    <w:rsid w:val="00B241DF"/>
    <w:rsid w:val="00B24283"/>
    <w:rsid w:val="00B24638"/>
    <w:rsid w:val="00B24BA6"/>
    <w:rsid w:val="00B25430"/>
    <w:rsid w:val="00B25452"/>
    <w:rsid w:val="00B25535"/>
    <w:rsid w:val="00B255FD"/>
    <w:rsid w:val="00B256E1"/>
    <w:rsid w:val="00B25DC9"/>
    <w:rsid w:val="00B26349"/>
    <w:rsid w:val="00B2637D"/>
    <w:rsid w:val="00B265D3"/>
    <w:rsid w:val="00B26813"/>
    <w:rsid w:val="00B27C21"/>
    <w:rsid w:val="00B30069"/>
    <w:rsid w:val="00B30EB9"/>
    <w:rsid w:val="00B31C3E"/>
    <w:rsid w:val="00B31E76"/>
    <w:rsid w:val="00B3259C"/>
    <w:rsid w:val="00B32BAB"/>
    <w:rsid w:val="00B333B5"/>
    <w:rsid w:val="00B3358D"/>
    <w:rsid w:val="00B336BC"/>
    <w:rsid w:val="00B3392D"/>
    <w:rsid w:val="00B33CFB"/>
    <w:rsid w:val="00B33E4D"/>
    <w:rsid w:val="00B33F2C"/>
    <w:rsid w:val="00B34633"/>
    <w:rsid w:val="00B346BE"/>
    <w:rsid w:val="00B359B8"/>
    <w:rsid w:val="00B360ED"/>
    <w:rsid w:val="00B3679C"/>
    <w:rsid w:val="00B3713E"/>
    <w:rsid w:val="00B37608"/>
    <w:rsid w:val="00B400AC"/>
    <w:rsid w:val="00B408EA"/>
    <w:rsid w:val="00B40D48"/>
    <w:rsid w:val="00B41316"/>
    <w:rsid w:val="00B41679"/>
    <w:rsid w:val="00B41A95"/>
    <w:rsid w:val="00B41F45"/>
    <w:rsid w:val="00B42A0A"/>
    <w:rsid w:val="00B42BE9"/>
    <w:rsid w:val="00B43A6D"/>
    <w:rsid w:val="00B43BBA"/>
    <w:rsid w:val="00B4459C"/>
    <w:rsid w:val="00B448B7"/>
    <w:rsid w:val="00B44966"/>
    <w:rsid w:val="00B44E7D"/>
    <w:rsid w:val="00B450CE"/>
    <w:rsid w:val="00B4545A"/>
    <w:rsid w:val="00B4563E"/>
    <w:rsid w:val="00B45818"/>
    <w:rsid w:val="00B4585C"/>
    <w:rsid w:val="00B460BB"/>
    <w:rsid w:val="00B460E7"/>
    <w:rsid w:val="00B46177"/>
    <w:rsid w:val="00B46331"/>
    <w:rsid w:val="00B46530"/>
    <w:rsid w:val="00B4666A"/>
    <w:rsid w:val="00B46A4C"/>
    <w:rsid w:val="00B47581"/>
    <w:rsid w:val="00B47A71"/>
    <w:rsid w:val="00B500B5"/>
    <w:rsid w:val="00B50305"/>
    <w:rsid w:val="00B50358"/>
    <w:rsid w:val="00B50987"/>
    <w:rsid w:val="00B50F4F"/>
    <w:rsid w:val="00B510B5"/>
    <w:rsid w:val="00B51B6D"/>
    <w:rsid w:val="00B52295"/>
    <w:rsid w:val="00B52851"/>
    <w:rsid w:val="00B52B5F"/>
    <w:rsid w:val="00B52E3A"/>
    <w:rsid w:val="00B532D3"/>
    <w:rsid w:val="00B53623"/>
    <w:rsid w:val="00B5382C"/>
    <w:rsid w:val="00B53FAE"/>
    <w:rsid w:val="00B54B98"/>
    <w:rsid w:val="00B54E22"/>
    <w:rsid w:val="00B54F7E"/>
    <w:rsid w:val="00B54FCD"/>
    <w:rsid w:val="00B557BA"/>
    <w:rsid w:val="00B55A61"/>
    <w:rsid w:val="00B55B81"/>
    <w:rsid w:val="00B55F82"/>
    <w:rsid w:val="00B56164"/>
    <w:rsid w:val="00B5646B"/>
    <w:rsid w:val="00B56788"/>
    <w:rsid w:val="00B56ECF"/>
    <w:rsid w:val="00B575A0"/>
    <w:rsid w:val="00B5761F"/>
    <w:rsid w:val="00B578C0"/>
    <w:rsid w:val="00B608E6"/>
    <w:rsid w:val="00B60AE3"/>
    <w:rsid w:val="00B60CCE"/>
    <w:rsid w:val="00B60F19"/>
    <w:rsid w:val="00B6139E"/>
    <w:rsid w:val="00B61690"/>
    <w:rsid w:val="00B61B6E"/>
    <w:rsid w:val="00B61C9E"/>
    <w:rsid w:val="00B61F12"/>
    <w:rsid w:val="00B62415"/>
    <w:rsid w:val="00B62538"/>
    <w:rsid w:val="00B6291A"/>
    <w:rsid w:val="00B635E6"/>
    <w:rsid w:val="00B63A0D"/>
    <w:rsid w:val="00B64749"/>
    <w:rsid w:val="00B64CAF"/>
    <w:rsid w:val="00B64F0E"/>
    <w:rsid w:val="00B64F47"/>
    <w:rsid w:val="00B658D3"/>
    <w:rsid w:val="00B659F9"/>
    <w:rsid w:val="00B65A66"/>
    <w:rsid w:val="00B6628A"/>
    <w:rsid w:val="00B66361"/>
    <w:rsid w:val="00B67A6B"/>
    <w:rsid w:val="00B701EE"/>
    <w:rsid w:val="00B708D0"/>
    <w:rsid w:val="00B70CF4"/>
    <w:rsid w:val="00B70F1A"/>
    <w:rsid w:val="00B71339"/>
    <w:rsid w:val="00B71582"/>
    <w:rsid w:val="00B71D32"/>
    <w:rsid w:val="00B71DE0"/>
    <w:rsid w:val="00B72136"/>
    <w:rsid w:val="00B72413"/>
    <w:rsid w:val="00B729CC"/>
    <w:rsid w:val="00B72C8E"/>
    <w:rsid w:val="00B72F14"/>
    <w:rsid w:val="00B737E6"/>
    <w:rsid w:val="00B73ED5"/>
    <w:rsid w:val="00B744E2"/>
    <w:rsid w:val="00B74A12"/>
    <w:rsid w:val="00B754D8"/>
    <w:rsid w:val="00B758BF"/>
    <w:rsid w:val="00B75A68"/>
    <w:rsid w:val="00B75D37"/>
    <w:rsid w:val="00B760D6"/>
    <w:rsid w:val="00B76CFD"/>
    <w:rsid w:val="00B76FC8"/>
    <w:rsid w:val="00B77227"/>
    <w:rsid w:val="00B77383"/>
    <w:rsid w:val="00B773DD"/>
    <w:rsid w:val="00B7784A"/>
    <w:rsid w:val="00B779BB"/>
    <w:rsid w:val="00B77CB5"/>
    <w:rsid w:val="00B801CD"/>
    <w:rsid w:val="00B804D0"/>
    <w:rsid w:val="00B80827"/>
    <w:rsid w:val="00B8083F"/>
    <w:rsid w:val="00B80BA3"/>
    <w:rsid w:val="00B80BD2"/>
    <w:rsid w:val="00B80DF5"/>
    <w:rsid w:val="00B8103D"/>
    <w:rsid w:val="00B817C3"/>
    <w:rsid w:val="00B81914"/>
    <w:rsid w:val="00B826BC"/>
    <w:rsid w:val="00B8273B"/>
    <w:rsid w:val="00B82AD8"/>
    <w:rsid w:val="00B8393B"/>
    <w:rsid w:val="00B8450E"/>
    <w:rsid w:val="00B846A7"/>
    <w:rsid w:val="00B84BB8"/>
    <w:rsid w:val="00B84DDB"/>
    <w:rsid w:val="00B855B4"/>
    <w:rsid w:val="00B87512"/>
    <w:rsid w:val="00B877D6"/>
    <w:rsid w:val="00B90147"/>
    <w:rsid w:val="00B90A22"/>
    <w:rsid w:val="00B91AD5"/>
    <w:rsid w:val="00B92AAA"/>
    <w:rsid w:val="00B93060"/>
    <w:rsid w:val="00B933BE"/>
    <w:rsid w:val="00B9370B"/>
    <w:rsid w:val="00B938E2"/>
    <w:rsid w:val="00B93F22"/>
    <w:rsid w:val="00B9406F"/>
    <w:rsid w:val="00B9442A"/>
    <w:rsid w:val="00B94B75"/>
    <w:rsid w:val="00B95017"/>
    <w:rsid w:val="00B95521"/>
    <w:rsid w:val="00B95A4F"/>
    <w:rsid w:val="00B95FA0"/>
    <w:rsid w:val="00B96D6F"/>
    <w:rsid w:val="00B9752B"/>
    <w:rsid w:val="00B97759"/>
    <w:rsid w:val="00B97954"/>
    <w:rsid w:val="00B97AC2"/>
    <w:rsid w:val="00BA03B9"/>
    <w:rsid w:val="00BA08DB"/>
    <w:rsid w:val="00BA0C20"/>
    <w:rsid w:val="00BA20FA"/>
    <w:rsid w:val="00BA2D67"/>
    <w:rsid w:val="00BA2ECF"/>
    <w:rsid w:val="00BA350F"/>
    <w:rsid w:val="00BA39BE"/>
    <w:rsid w:val="00BA4834"/>
    <w:rsid w:val="00BA4BA7"/>
    <w:rsid w:val="00BA4C3B"/>
    <w:rsid w:val="00BA4D26"/>
    <w:rsid w:val="00BA51A3"/>
    <w:rsid w:val="00BA552A"/>
    <w:rsid w:val="00BA5D4A"/>
    <w:rsid w:val="00BA5E08"/>
    <w:rsid w:val="00BA62DD"/>
    <w:rsid w:val="00BA667A"/>
    <w:rsid w:val="00BA698D"/>
    <w:rsid w:val="00BA6A7E"/>
    <w:rsid w:val="00BA6B87"/>
    <w:rsid w:val="00BA6E04"/>
    <w:rsid w:val="00BA6E8D"/>
    <w:rsid w:val="00BA7823"/>
    <w:rsid w:val="00BA7FC1"/>
    <w:rsid w:val="00BB0659"/>
    <w:rsid w:val="00BB0661"/>
    <w:rsid w:val="00BB0FB6"/>
    <w:rsid w:val="00BB104C"/>
    <w:rsid w:val="00BB112F"/>
    <w:rsid w:val="00BB15D0"/>
    <w:rsid w:val="00BB15EA"/>
    <w:rsid w:val="00BB1874"/>
    <w:rsid w:val="00BB1952"/>
    <w:rsid w:val="00BB21CE"/>
    <w:rsid w:val="00BB237E"/>
    <w:rsid w:val="00BB2851"/>
    <w:rsid w:val="00BB2B52"/>
    <w:rsid w:val="00BB3444"/>
    <w:rsid w:val="00BB3750"/>
    <w:rsid w:val="00BB37AB"/>
    <w:rsid w:val="00BB3CFC"/>
    <w:rsid w:val="00BB415C"/>
    <w:rsid w:val="00BB460E"/>
    <w:rsid w:val="00BB471B"/>
    <w:rsid w:val="00BB54A1"/>
    <w:rsid w:val="00BB60BE"/>
    <w:rsid w:val="00BB6356"/>
    <w:rsid w:val="00BB664E"/>
    <w:rsid w:val="00BB68E0"/>
    <w:rsid w:val="00BB7046"/>
    <w:rsid w:val="00BC03F4"/>
    <w:rsid w:val="00BC06B8"/>
    <w:rsid w:val="00BC0B49"/>
    <w:rsid w:val="00BC11AD"/>
    <w:rsid w:val="00BC1429"/>
    <w:rsid w:val="00BC1F6A"/>
    <w:rsid w:val="00BC2106"/>
    <w:rsid w:val="00BC266E"/>
    <w:rsid w:val="00BC28CE"/>
    <w:rsid w:val="00BC2E00"/>
    <w:rsid w:val="00BC39E9"/>
    <w:rsid w:val="00BC4C61"/>
    <w:rsid w:val="00BC4F75"/>
    <w:rsid w:val="00BC503B"/>
    <w:rsid w:val="00BC55C1"/>
    <w:rsid w:val="00BC5A9E"/>
    <w:rsid w:val="00BC6046"/>
    <w:rsid w:val="00BC610A"/>
    <w:rsid w:val="00BC64FA"/>
    <w:rsid w:val="00BC6A58"/>
    <w:rsid w:val="00BC6D30"/>
    <w:rsid w:val="00BC6D99"/>
    <w:rsid w:val="00BC6ED5"/>
    <w:rsid w:val="00BC7D3D"/>
    <w:rsid w:val="00BC7E24"/>
    <w:rsid w:val="00BC7E82"/>
    <w:rsid w:val="00BD05E0"/>
    <w:rsid w:val="00BD12FB"/>
    <w:rsid w:val="00BD195A"/>
    <w:rsid w:val="00BD1B44"/>
    <w:rsid w:val="00BD234F"/>
    <w:rsid w:val="00BD2EC3"/>
    <w:rsid w:val="00BD35C0"/>
    <w:rsid w:val="00BD3E98"/>
    <w:rsid w:val="00BD3F3B"/>
    <w:rsid w:val="00BD3FFF"/>
    <w:rsid w:val="00BD43E8"/>
    <w:rsid w:val="00BD44AC"/>
    <w:rsid w:val="00BD5065"/>
    <w:rsid w:val="00BD51E0"/>
    <w:rsid w:val="00BD597D"/>
    <w:rsid w:val="00BD6098"/>
    <w:rsid w:val="00BD6685"/>
    <w:rsid w:val="00BD6692"/>
    <w:rsid w:val="00BD6992"/>
    <w:rsid w:val="00BD6994"/>
    <w:rsid w:val="00BD6FA4"/>
    <w:rsid w:val="00BD7567"/>
    <w:rsid w:val="00BD7866"/>
    <w:rsid w:val="00BD7B58"/>
    <w:rsid w:val="00BD7C7F"/>
    <w:rsid w:val="00BE050B"/>
    <w:rsid w:val="00BE067A"/>
    <w:rsid w:val="00BE130C"/>
    <w:rsid w:val="00BE1611"/>
    <w:rsid w:val="00BE1891"/>
    <w:rsid w:val="00BE1EE8"/>
    <w:rsid w:val="00BE2222"/>
    <w:rsid w:val="00BE2614"/>
    <w:rsid w:val="00BE2808"/>
    <w:rsid w:val="00BE29BB"/>
    <w:rsid w:val="00BE30F2"/>
    <w:rsid w:val="00BE41BA"/>
    <w:rsid w:val="00BE4366"/>
    <w:rsid w:val="00BE4474"/>
    <w:rsid w:val="00BE47FE"/>
    <w:rsid w:val="00BE491A"/>
    <w:rsid w:val="00BE494D"/>
    <w:rsid w:val="00BE4AE8"/>
    <w:rsid w:val="00BE4C54"/>
    <w:rsid w:val="00BE4FEA"/>
    <w:rsid w:val="00BE5CEA"/>
    <w:rsid w:val="00BE62FA"/>
    <w:rsid w:val="00BE64BE"/>
    <w:rsid w:val="00BE6656"/>
    <w:rsid w:val="00BE66F9"/>
    <w:rsid w:val="00BE6950"/>
    <w:rsid w:val="00BE6C1A"/>
    <w:rsid w:val="00BE6CB3"/>
    <w:rsid w:val="00BE75DB"/>
    <w:rsid w:val="00BE79DF"/>
    <w:rsid w:val="00BE7A7B"/>
    <w:rsid w:val="00BF016C"/>
    <w:rsid w:val="00BF067D"/>
    <w:rsid w:val="00BF0F0B"/>
    <w:rsid w:val="00BF1223"/>
    <w:rsid w:val="00BF1440"/>
    <w:rsid w:val="00BF172D"/>
    <w:rsid w:val="00BF1DE0"/>
    <w:rsid w:val="00BF2580"/>
    <w:rsid w:val="00BF292E"/>
    <w:rsid w:val="00BF2A60"/>
    <w:rsid w:val="00BF360F"/>
    <w:rsid w:val="00BF3ADA"/>
    <w:rsid w:val="00BF3E0B"/>
    <w:rsid w:val="00BF3FEC"/>
    <w:rsid w:val="00BF4709"/>
    <w:rsid w:val="00BF50EA"/>
    <w:rsid w:val="00BF52DF"/>
    <w:rsid w:val="00BF6177"/>
    <w:rsid w:val="00BF6709"/>
    <w:rsid w:val="00BF6898"/>
    <w:rsid w:val="00BF6F3F"/>
    <w:rsid w:val="00BF7149"/>
    <w:rsid w:val="00BF768E"/>
    <w:rsid w:val="00BF777A"/>
    <w:rsid w:val="00BF7995"/>
    <w:rsid w:val="00BF7CDC"/>
    <w:rsid w:val="00C0078F"/>
    <w:rsid w:val="00C00B11"/>
    <w:rsid w:val="00C00CAE"/>
    <w:rsid w:val="00C01B83"/>
    <w:rsid w:val="00C020FE"/>
    <w:rsid w:val="00C025A7"/>
    <w:rsid w:val="00C033D3"/>
    <w:rsid w:val="00C03B2E"/>
    <w:rsid w:val="00C0444C"/>
    <w:rsid w:val="00C044DF"/>
    <w:rsid w:val="00C0493A"/>
    <w:rsid w:val="00C04DDA"/>
    <w:rsid w:val="00C04E12"/>
    <w:rsid w:val="00C052A7"/>
    <w:rsid w:val="00C054E1"/>
    <w:rsid w:val="00C055B2"/>
    <w:rsid w:val="00C057B0"/>
    <w:rsid w:val="00C05AE6"/>
    <w:rsid w:val="00C06333"/>
    <w:rsid w:val="00C065E9"/>
    <w:rsid w:val="00C07163"/>
    <w:rsid w:val="00C073A6"/>
    <w:rsid w:val="00C07A56"/>
    <w:rsid w:val="00C10B3A"/>
    <w:rsid w:val="00C10D94"/>
    <w:rsid w:val="00C110B6"/>
    <w:rsid w:val="00C111E1"/>
    <w:rsid w:val="00C1137D"/>
    <w:rsid w:val="00C113CF"/>
    <w:rsid w:val="00C11C77"/>
    <w:rsid w:val="00C11E8D"/>
    <w:rsid w:val="00C132EB"/>
    <w:rsid w:val="00C1354C"/>
    <w:rsid w:val="00C1364E"/>
    <w:rsid w:val="00C13727"/>
    <w:rsid w:val="00C13833"/>
    <w:rsid w:val="00C1487C"/>
    <w:rsid w:val="00C14884"/>
    <w:rsid w:val="00C156BE"/>
    <w:rsid w:val="00C15D41"/>
    <w:rsid w:val="00C16C0F"/>
    <w:rsid w:val="00C16F45"/>
    <w:rsid w:val="00C17CA7"/>
    <w:rsid w:val="00C21131"/>
    <w:rsid w:val="00C21A70"/>
    <w:rsid w:val="00C2234E"/>
    <w:rsid w:val="00C22443"/>
    <w:rsid w:val="00C22709"/>
    <w:rsid w:val="00C22A0E"/>
    <w:rsid w:val="00C22AF4"/>
    <w:rsid w:val="00C23445"/>
    <w:rsid w:val="00C235A3"/>
    <w:rsid w:val="00C23F46"/>
    <w:rsid w:val="00C24091"/>
    <w:rsid w:val="00C242C3"/>
    <w:rsid w:val="00C24621"/>
    <w:rsid w:val="00C24CEF"/>
    <w:rsid w:val="00C24D65"/>
    <w:rsid w:val="00C2507A"/>
    <w:rsid w:val="00C251F7"/>
    <w:rsid w:val="00C25D32"/>
    <w:rsid w:val="00C261C0"/>
    <w:rsid w:val="00C26660"/>
    <w:rsid w:val="00C26A98"/>
    <w:rsid w:val="00C27350"/>
    <w:rsid w:val="00C27559"/>
    <w:rsid w:val="00C276BC"/>
    <w:rsid w:val="00C3031B"/>
    <w:rsid w:val="00C304D4"/>
    <w:rsid w:val="00C304F0"/>
    <w:rsid w:val="00C31203"/>
    <w:rsid w:val="00C31323"/>
    <w:rsid w:val="00C31369"/>
    <w:rsid w:val="00C317C6"/>
    <w:rsid w:val="00C32A32"/>
    <w:rsid w:val="00C32A59"/>
    <w:rsid w:val="00C32CB0"/>
    <w:rsid w:val="00C33033"/>
    <w:rsid w:val="00C3304A"/>
    <w:rsid w:val="00C33050"/>
    <w:rsid w:val="00C3370A"/>
    <w:rsid w:val="00C33B55"/>
    <w:rsid w:val="00C340FC"/>
    <w:rsid w:val="00C34430"/>
    <w:rsid w:val="00C347ED"/>
    <w:rsid w:val="00C34B37"/>
    <w:rsid w:val="00C34B3D"/>
    <w:rsid w:val="00C34C84"/>
    <w:rsid w:val="00C34E59"/>
    <w:rsid w:val="00C3533E"/>
    <w:rsid w:val="00C3569F"/>
    <w:rsid w:val="00C35A5F"/>
    <w:rsid w:val="00C369AA"/>
    <w:rsid w:val="00C36E70"/>
    <w:rsid w:val="00C373B0"/>
    <w:rsid w:val="00C376E6"/>
    <w:rsid w:val="00C4036D"/>
    <w:rsid w:val="00C40631"/>
    <w:rsid w:val="00C406F1"/>
    <w:rsid w:val="00C4073B"/>
    <w:rsid w:val="00C40924"/>
    <w:rsid w:val="00C40AAB"/>
    <w:rsid w:val="00C40CF2"/>
    <w:rsid w:val="00C40F0A"/>
    <w:rsid w:val="00C41696"/>
    <w:rsid w:val="00C4172A"/>
    <w:rsid w:val="00C4181D"/>
    <w:rsid w:val="00C41977"/>
    <w:rsid w:val="00C419AD"/>
    <w:rsid w:val="00C41C40"/>
    <w:rsid w:val="00C41C62"/>
    <w:rsid w:val="00C41F56"/>
    <w:rsid w:val="00C428E9"/>
    <w:rsid w:val="00C42BBB"/>
    <w:rsid w:val="00C43104"/>
    <w:rsid w:val="00C4312B"/>
    <w:rsid w:val="00C434F5"/>
    <w:rsid w:val="00C436E5"/>
    <w:rsid w:val="00C436F3"/>
    <w:rsid w:val="00C43A3A"/>
    <w:rsid w:val="00C43BD1"/>
    <w:rsid w:val="00C44243"/>
    <w:rsid w:val="00C44941"/>
    <w:rsid w:val="00C44AAC"/>
    <w:rsid w:val="00C44AE5"/>
    <w:rsid w:val="00C44E71"/>
    <w:rsid w:val="00C450B2"/>
    <w:rsid w:val="00C45683"/>
    <w:rsid w:val="00C456C7"/>
    <w:rsid w:val="00C45AA5"/>
    <w:rsid w:val="00C45FB3"/>
    <w:rsid w:val="00C466CA"/>
    <w:rsid w:val="00C46C21"/>
    <w:rsid w:val="00C470BB"/>
    <w:rsid w:val="00C476DE"/>
    <w:rsid w:val="00C47FB2"/>
    <w:rsid w:val="00C47FBF"/>
    <w:rsid w:val="00C50443"/>
    <w:rsid w:val="00C504FB"/>
    <w:rsid w:val="00C509EB"/>
    <w:rsid w:val="00C50A4C"/>
    <w:rsid w:val="00C520AA"/>
    <w:rsid w:val="00C526FF"/>
    <w:rsid w:val="00C529FE"/>
    <w:rsid w:val="00C52F5E"/>
    <w:rsid w:val="00C52F8E"/>
    <w:rsid w:val="00C530DC"/>
    <w:rsid w:val="00C5341B"/>
    <w:rsid w:val="00C53694"/>
    <w:rsid w:val="00C54382"/>
    <w:rsid w:val="00C544C0"/>
    <w:rsid w:val="00C54B5C"/>
    <w:rsid w:val="00C54FD8"/>
    <w:rsid w:val="00C5529C"/>
    <w:rsid w:val="00C55394"/>
    <w:rsid w:val="00C559FE"/>
    <w:rsid w:val="00C561B3"/>
    <w:rsid w:val="00C5635A"/>
    <w:rsid w:val="00C5683D"/>
    <w:rsid w:val="00C56E91"/>
    <w:rsid w:val="00C56F0C"/>
    <w:rsid w:val="00C57563"/>
    <w:rsid w:val="00C5762D"/>
    <w:rsid w:val="00C57E3C"/>
    <w:rsid w:val="00C57EAA"/>
    <w:rsid w:val="00C604EE"/>
    <w:rsid w:val="00C60506"/>
    <w:rsid w:val="00C60C69"/>
    <w:rsid w:val="00C60EE5"/>
    <w:rsid w:val="00C6100E"/>
    <w:rsid w:val="00C613F3"/>
    <w:rsid w:val="00C61453"/>
    <w:rsid w:val="00C61527"/>
    <w:rsid w:val="00C6153A"/>
    <w:rsid w:val="00C61929"/>
    <w:rsid w:val="00C62D42"/>
    <w:rsid w:val="00C62E03"/>
    <w:rsid w:val="00C63A86"/>
    <w:rsid w:val="00C64EFB"/>
    <w:rsid w:val="00C658E8"/>
    <w:rsid w:val="00C65A13"/>
    <w:rsid w:val="00C65EE5"/>
    <w:rsid w:val="00C669FD"/>
    <w:rsid w:val="00C66FEE"/>
    <w:rsid w:val="00C6700D"/>
    <w:rsid w:val="00C670EA"/>
    <w:rsid w:val="00C670ED"/>
    <w:rsid w:val="00C67978"/>
    <w:rsid w:val="00C67EAB"/>
    <w:rsid w:val="00C70782"/>
    <w:rsid w:val="00C70B23"/>
    <w:rsid w:val="00C70B2C"/>
    <w:rsid w:val="00C70C13"/>
    <w:rsid w:val="00C7106B"/>
    <w:rsid w:val="00C710BD"/>
    <w:rsid w:val="00C713C1"/>
    <w:rsid w:val="00C71AD6"/>
    <w:rsid w:val="00C71D5B"/>
    <w:rsid w:val="00C722BB"/>
    <w:rsid w:val="00C72891"/>
    <w:rsid w:val="00C728D4"/>
    <w:rsid w:val="00C729C6"/>
    <w:rsid w:val="00C72A5F"/>
    <w:rsid w:val="00C72DED"/>
    <w:rsid w:val="00C739CC"/>
    <w:rsid w:val="00C73B83"/>
    <w:rsid w:val="00C73CDA"/>
    <w:rsid w:val="00C741E1"/>
    <w:rsid w:val="00C74C15"/>
    <w:rsid w:val="00C74CA7"/>
    <w:rsid w:val="00C75407"/>
    <w:rsid w:val="00C75576"/>
    <w:rsid w:val="00C756C2"/>
    <w:rsid w:val="00C756C9"/>
    <w:rsid w:val="00C75B75"/>
    <w:rsid w:val="00C762CB"/>
    <w:rsid w:val="00C76720"/>
    <w:rsid w:val="00C76765"/>
    <w:rsid w:val="00C7686F"/>
    <w:rsid w:val="00C76AB4"/>
    <w:rsid w:val="00C77E5D"/>
    <w:rsid w:val="00C8059A"/>
    <w:rsid w:val="00C80EC8"/>
    <w:rsid w:val="00C81638"/>
    <w:rsid w:val="00C81994"/>
    <w:rsid w:val="00C81DF3"/>
    <w:rsid w:val="00C82764"/>
    <w:rsid w:val="00C829DA"/>
    <w:rsid w:val="00C82BDE"/>
    <w:rsid w:val="00C82FC2"/>
    <w:rsid w:val="00C83D5D"/>
    <w:rsid w:val="00C8423B"/>
    <w:rsid w:val="00C84721"/>
    <w:rsid w:val="00C84874"/>
    <w:rsid w:val="00C84CEA"/>
    <w:rsid w:val="00C84DC2"/>
    <w:rsid w:val="00C85800"/>
    <w:rsid w:val="00C85D86"/>
    <w:rsid w:val="00C86040"/>
    <w:rsid w:val="00C861C6"/>
    <w:rsid w:val="00C8627C"/>
    <w:rsid w:val="00C86484"/>
    <w:rsid w:val="00C86585"/>
    <w:rsid w:val="00C86D7D"/>
    <w:rsid w:val="00C87055"/>
    <w:rsid w:val="00C871E6"/>
    <w:rsid w:val="00C871FC"/>
    <w:rsid w:val="00C90025"/>
    <w:rsid w:val="00C9058B"/>
    <w:rsid w:val="00C90BCF"/>
    <w:rsid w:val="00C9103D"/>
    <w:rsid w:val="00C910C8"/>
    <w:rsid w:val="00C91483"/>
    <w:rsid w:val="00C91CC1"/>
    <w:rsid w:val="00C923B9"/>
    <w:rsid w:val="00C924CF"/>
    <w:rsid w:val="00C924D1"/>
    <w:rsid w:val="00C93A4D"/>
    <w:rsid w:val="00C9448A"/>
    <w:rsid w:val="00C948C5"/>
    <w:rsid w:val="00C948F2"/>
    <w:rsid w:val="00C95275"/>
    <w:rsid w:val="00C95460"/>
    <w:rsid w:val="00C95517"/>
    <w:rsid w:val="00C957C4"/>
    <w:rsid w:val="00C96BEF"/>
    <w:rsid w:val="00C973FC"/>
    <w:rsid w:val="00CA03BB"/>
    <w:rsid w:val="00CA0604"/>
    <w:rsid w:val="00CA0732"/>
    <w:rsid w:val="00CA0827"/>
    <w:rsid w:val="00CA0ED0"/>
    <w:rsid w:val="00CA0EEC"/>
    <w:rsid w:val="00CA1097"/>
    <w:rsid w:val="00CA2120"/>
    <w:rsid w:val="00CA270D"/>
    <w:rsid w:val="00CA2E3D"/>
    <w:rsid w:val="00CA30E8"/>
    <w:rsid w:val="00CA364E"/>
    <w:rsid w:val="00CA3652"/>
    <w:rsid w:val="00CA3672"/>
    <w:rsid w:val="00CA38F2"/>
    <w:rsid w:val="00CA3A9D"/>
    <w:rsid w:val="00CA3B1E"/>
    <w:rsid w:val="00CA4042"/>
    <w:rsid w:val="00CA4064"/>
    <w:rsid w:val="00CA49F8"/>
    <w:rsid w:val="00CA54F3"/>
    <w:rsid w:val="00CA5963"/>
    <w:rsid w:val="00CA5E1D"/>
    <w:rsid w:val="00CA609C"/>
    <w:rsid w:val="00CA6473"/>
    <w:rsid w:val="00CA684E"/>
    <w:rsid w:val="00CA7916"/>
    <w:rsid w:val="00CA7A5F"/>
    <w:rsid w:val="00CA7A85"/>
    <w:rsid w:val="00CA7C42"/>
    <w:rsid w:val="00CB0172"/>
    <w:rsid w:val="00CB046C"/>
    <w:rsid w:val="00CB0C00"/>
    <w:rsid w:val="00CB0E0E"/>
    <w:rsid w:val="00CB1297"/>
    <w:rsid w:val="00CB202C"/>
    <w:rsid w:val="00CB233C"/>
    <w:rsid w:val="00CB2995"/>
    <w:rsid w:val="00CB3268"/>
    <w:rsid w:val="00CB34AB"/>
    <w:rsid w:val="00CB4598"/>
    <w:rsid w:val="00CB4ACE"/>
    <w:rsid w:val="00CB4C3A"/>
    <w:rsid w:val="00CB4CE9"/>
    <w:rsid w:val="00CB4D36"/>
    <w:rsid w:val="00CB529A"/>
    <w:rsid w:val="00CB5301"/>
    <w:rsid w:val="00CB5976"/>
    <w:rsid w:val="00CB5E95"/>
    <w:rsid w:val="00CB6650"/>
    <w:rsid w:val="00CB773F"/>
    <w:rsid w:val="00CB798E"/>
    <w:rsid w:val="00CC03AA"/>
    <w:rsid w:val="00CC0503"/>
    <w:rsid w:val="00CC0CFC"/>
    <w:rsid w:val="00CC1491"/>
    <w:rsid w:val="00CC1591"/>
    <w:rsid w:val="00CC1FC9"/>
    <w:rsid w:val="00CC24B2"/>
    <w:rsid w:val="00CC2BAE"/>
    <w:rsid w:val="00CC31D5"/>
    <w:rsid w:val="00CC3D0B"/>
    <w:rsid w:val="00CC4FD8"/>
    <w:rsid w:val="00CC549B"/>
    <w:rsid w:val="00CC664C"/>
    <w:rsid w:val="00CC68EB"/>
    <w:rsid w:val="00CC6C5A"/>
    <w:rsid w:val="00CC7130"/>
    <w:rsid w:val="00CC7390"/>
    <w:rsid w:val="00CC7817"/>
    <w:rsid w:val="00CD03D6"/>
    <w:rsid w:val="00CD15AE"/>
    <w:rsid w:val="00CD17EC"/>
    <w:rsid w:val="00CD1971"/>
    <w:rsid w:val="00CD2966"/>
    <w:rsid w:val="00CD2FEE"/>
    <w:rsid w:val="00CD3096"/>
    <w:rsid w:val="00CD30A8"/>
    <w:rsid w:val="00CD3BE7"/>
    <w:rsid w:val="00CD40D2"/>
    <w:rsid w:val="00CD4675"/>
    <w:rsid w:val="00CD4FEB"/>
    <w:rsid w:val="00CD55EE"/>
    <w:rsid w:val="00CD5987"/>
    <w:rsid w:val="00CD5BB5"/>
    <w:rsid w:val="00CD5E0E"/>
    <w:rsid w:val="00CD60F6"/>
    <w:rsid w:val="00CD649A"/>
    <w:rsid w:val="00CD64F3"/>
    <w:rsid w:val="00CD6845"/>
    <w:rsid w:val="00CD70D9"/>
    <w:rsid w:val="00CD7207"/>
    <w:rsid w:val="00CD7FF6"/>
    <w:rsid w:val="00CE00EB"/>
    <w:rsid w:val="00CE046B"/>
    <w:rsid w:val="00CE05F0"/>
    <w:rsid w:val="00CE096D"/>
    <w:rsid w:val="00CE0DF8"/>
    <w:rsid w:val="00CE0F21"/>
    <w:rsid w:val="00CE0F49"/>
    <w:rsid w:val="00CE1B52"/>
    <w:rsid w:val="00CE1FC7"/>
    <w:rsid w:val="00CE1FCE"/>
    <w:rsid w:val="00CE2B17"/>
    <w:rsid w:val="00CE307E"/>
    <w:rsid w:val="00CE3487"/>
    <w:rsid w:val="00CE419E"/>
    <w:rsid w:val="00CE4306"/>
    <w:rsid w:val="00CE50D6"/>
    <w:rsid w:val="00CE5896"/>
    <w:rsid w:val="00CE58B6"/>
    <w:rsid w:val="00CE61DC"/>
    <w:rsid w:val="00CE6249"/>
    <w:rsid w:val="00CE6432"/>
    <w:rsid w:val="00CE652B"/>
    <w:rsid w:val="00CE6854"/>
    <w:rsid w:val="00CE75C6"/>
    <w:rsid w:val="00CF00F1"/>
    <w:rsid w:val="00CF0C84"/>
    <w:rsid w:val="00CF0DF6"/>
    <w:rsid w:val="00CF148F"/>
    <w:rsid w:val="00CF1A08"/>
    <w:rsid w:val="00CF1E29"/>
    <w:rsid w:val="00CF2479"/>
    <w:rsid w:val="00CF37E9"/>
    <w:rsid w:val="00CF385E"/>
    <w:rsid w:val="00CF3B30"/>
    <w:rsid w:val="00CF432D"/>
    <w:rsid w:val="00CF4453"/>
    <w:rsid w:val="00CF494C"/>
    <w:rsid w:val="00CF4B20"/>
    <w:rsid w:val="00CF4B59"/>
    <w:rsid w:val="00CF4CDE"/>
    <w:rsid w:val="00CF5B1A"/>
    <w:rsid w:val="00CF5BA7"/>
    <w:rsid w:val="00CF5E1D"/>
    <w:rsid w:val="00CF6144"/>
    <w:rsid w:val="00CF6215"/>
    <w:rsid w:val="00CF64ED"/>
    <w:rsid w:val="00CF6AF6"/>
    <w:rsid w:val="00CF7485"/>
    <w:rsid w:val="00D002C1"/>
    <w:rsid w:val="00D0047E"/>
    <w:rsid w:val="00D00752"/>
    <w:rsid w:val="00D00754"/>
    <w:rsid w:val="00D00F72"/>
    <w:rsid w:val="00D01462"/>
    <w:rsid w:val="00D01537"/>
    <w:rsid w:val="00D018A9"/>
    <w:rsid w:val="00D02437"/>
    <w:rsid w:val="00D02506"/>
    <w:rsid w:val="00D02CAD"/>
    <w:rsid w:val="00D02CB9"/>
    <w:rsid w:val="00D034F7"/>
    <w:rsid w:val="00D03998"/>
    <w:rsid w:val="00D03CF8"/>
    <w:rsid w:val="00D047D9"/>
    <w:rsid w:val="00D04AB0"/>
    <w:rsid w:val="00D04E49"/>
    <w:rsid w:val="00D05B75"/>
    <w:rsid w:val="00D06001"/>
    <w:rsid w:val="00D066DD"/>
    <w:rsid w:val="00D06910"/>
    <w:rsid w:val="00D06A82"/>
    <w:rsid w:val="00D06AB0"/>
    <w:rsid w:val="00D06D5B"/>
    <w:rsid w:val="00D0709A"/>
    <w:rsid w:val="00D07A00"/>
    <w:rsid w:val="00D07A38"/>
    <w:rsid w:val="00D07EAE"/>
    <w:rsid w:val="00D107BE"/>
    <w:rsid w:val="00D10A9F"/>
    <w:rsid w:val="00D10CE9"/>
    <w:rsid w:val="00D119F3"/>
    <w:rsid w:val="00D12157"/>
    <w:rsid w:val="00D12992"/>
    <w:rsid w:val="00D12E93"/>
    <w:rsid w:val="00D131B3"/>
    <w:rsid w:val="00D13E4A"/>
    <w:rsid w:val="00D14474"/>
    <w:rsid w:val="00D15A1C"/>
    <w:rsid w:val="00D15C56"/>
    <w:rsid w:val="00D15F08"/>
    <w:rsid w:val="00D1604E"/>
    <w:rsid w:val="00D1642D"/>
    <w:rsid w:val="00D168F7"/>
    <w:rsid w:val="00D169E7"/>
    <w:rsid w:val="00D174FD"/>
    <w:rsid w:val="00D178F3"/>
    <w:rsid w:val="00D178F8"/>
    <w:rsid w:val="00D20300"/>
    <w:rsid w:val="00D20353"/>
    <w:rsid w:val="00D204A7"/>
    <w:rsid w:val="00D20754"/>
    <w:rsid w:val="00D207C1"/>
    <w:rsid w:val="00D20BF6"/>
    <w:rsid w:val="00D20DA9"/>
    <w:rsid w:val="00D21009"/>
    <w:rsid w:val="00D21315"/>
    <w:rsid w:val="00D21657"/>
    <w:rsid w:val="00D21BFC"/>
    <w:rsid w:val="00D223FB"/>
    <w:rsid w:val="00D22599"/>
    <w:rsid w:val="00D22EDC"/>
    <w:rsid w:val="00D24619"/>
    <w:rsid w:val="00D24BF4"/>
    <w:rsid w:val="00D25A7F"/>
    <w:rsid w:val="00D26D7F"/>
    <w:rsid w:val="00D27662"/>
    <w:rsid w:val="00D27C38"/>
    <w:rsid w:val="00D27D43"/>
    <w:rsid w:val="00D30555"/>
    <w:rsid w:val="00D3093A"/>
    <w:rsid w:val="00D30DE9"/>
    <w:rsid w:val="00D31C3D"/>
    <w:rsid w:val="00D32AF2"/>
    <w:rsid w:val="00D3335D"/>
    <w:rsid w:val="00D338E1"/>
    <w:rsid w:val="00D34B46"/>
    <w:rsid w:val="00D34DB3"/>
    <w:rsid w:val="00D353A8"/>
    <w:rsid w:val="00D35474"/>
    <w:rsid w:val="00D35B95"/>
    <w:rsid w:val="00D36B2E"/>
    <w:rsid w:val="00D3714F"/>
    <w:rsid w:val="00D37D2D"/>
    <w:rsid w:val="00D37D57"/>
    <w:rsid w:val="00D40609"/>
    <w:rsid w:val="00D41CAB"/>
    <w:rsid w:val="00D41E7B"/>
    <w:rsid w:val="00D41F63"/>
    <w:rsid w:val="00D42A0B"/>
    <w:rsid w:val="00D42C4F"/>
    <w:rsid w:val="00D43298"/>
    <w:rsid w:val="00D4358E"/>
    <w:rsid w:val="00D4370A"/>
    <w:rsid w:val="00D4435A"/>
    <w:rsid w:val="00D44617"/>
    <w:rsid w:val="00D44BBF"/>
    <w:rsid w:val="00D44DB9"/>
    <w:rsid w:val="00D45683"/>
    <w:rsid w:val="00D45738"/>
    <w:rsid w:val="00D46089"/>
    <w:rsid w:val="00D46243"/>
    <w:rsid w:val="00D46341"/>
    <w:rsid w:val="00D46818"/>
    <w:rsid w:val="00D4685B"/>
    <w:rsid w:val="00D46D0B"/>
    <w:rsid w:val="00D46DE4"/>
    <w:rsid w:val="00D4711F"/>
    <w:rsid w:val="00D47464"/>
    <w:rsid w:val="00D47937"/>
    <w:rsid w:val="00D47FD3"/>
    <w:rsid w:val="00D50A44"/>
    <w:rsid w:val="00D51307"/>
    <w:rsid w:val="00D51532"/>
    <w:rsid w:val="00D51CE6"/>
    <w:rsid w:val="00D52120"/>
    <w:rsid w:val="00D521CC"/>
    <w:rsid w:val="00D537EE"/>
    <w:rsid w:val="00D54154"/>
    <w:rsid w:val="00D542F7"/>
    <w:rsid w:val="00D54684"/>
    <w:rsid w:val="00D547CF"/>
    <w:rsid w:val="00D548F0"/>
    <w:rsid w:val="00D55361"/>
    <w:rsid w:val="00D553D9"/>
    <w:rsid w:val="00D55598"/>
    <w:rsid w:val="00D55B54"/>
    <w:rsid w:val="00D55D08"/>
    <w:rsid w:val="00D56063"/>
    <w:rsid w:val="00D56065"/>
    <w:rsid w:val="00D56CF2"/>
    <w:rsid w:val="00D573BE"/>
    <w:rsid w:val="00D57F24"/>
    <w:rsid w:val="00D60736"/>
    <w:rsid w:val="00D6084F"/>
    <w:rsid w:val="00D6146C"/>
    <w:rsid w:val="00D6173E"/>
    <w:rsid w:val="00D61754"/>
    <w:rsid w:val="00D61D7B"/>
    <w:rsid w:val="00D61E8A"/>
    <w:rsid w:val="00D61F6E"/>
    <w:rsid w:val="00D623C8"/>
    <w:rsid w:val="00D62847"/>
    <w:rsid w:val="00D62D9E"/>
    <w:rsid w:val="00D635FB"/>
    <w:rsid w:val="00D636F3"/>
    <w:rsid w:val="00D63C4D"/>
    <w:rsid w:val="00D643B5"/>
    <w:rsid w:val="00D64896"/>
    <w:rsid w:val="00D64CC6"/>
    <w:rsid w:val="00D64E5E"/>
    <w:rsid w:val="00D654EA"/>
    <w:rsid w:val="00D659CD"/>
    <w:rsid w:val="00D65FB9"/>
    <w:rsid w:val="00D66203"/>
    <w:rsid w:val="00D6620C"/>
    <w:rsid w:val="00D66D89"/>
    <w:rsid w:val="00D671ED"/>
    <w:rsid w:val="00D67AD6"/>
    <w:rsid w:val="00D70185"/>
    <w:rsid w:val="00D70C5C"/>
    <w:rsid w:val="00D70D41"/>
    <w:rsid w:val="00D719D2"/>
    <w:rsid w:val="00D71A9D"/>
    <w:rsid w:val="00D71ECC"/>
    <w:rsid w:val="00D7253A"/>
    <w:rsid w:val="00D72AEA"/>
    <w:rsid w:val="00D72DE8"/>
    <w:rsid w:val="00D7342C"/>
    <w:rsid w:val="00D7417A"/>
    <w:rsid w:val="00D744DB"/>
    <w:rsid w:val="00D75BB9"/>
    <w:rsid w:val="00D75F87"/>
    <w:rsid w:val="00D7697B"/>
    <w:rsid w:val="00D76DF8"/>
    <w:rsid w:val="00D76FAF"/>
    <w:rsid w:val="00D772A3"/>
    <w:rsid w:val="00D80ED9"/>
    <w:rsid w:val="00D8279E"/>
    <w:rsid w:val="00D829D3"/>
    <w:rsid w:val="00D82BD9"/>
    <w:rsid w:val="00D82F16"/>
    <w:rsid w:val="00D83047"/>
    <w:rsid w:val="00D83498"/>
    <w:rsid w:val="00D83D19"/>
    <w:rsid w:val="00D8406C"/>
    <w:rsid w:val="00D8479B"/>
    <w:rsid w:val="00D84EB1"/>
    <w:rsid w:val="00D85539"/>
    <w:rsid w:val="00D85AC3"/>
    <w:rsid w:val="00D86125"/>
    <w:rsid w:val="00D864F6"/>
    <w:rsid w:val="00D86669"/>
    <w:rsid w:val="00D86AC1"/>
    <w:rsid w:val="00D86BA0"/>
    <w:rsid w:val="00D86F05"/>
    <w:rsid w:val="00D87247"/>
    <w:rsid w:val="00D87288"/>
    <w:rsid w:val="00D9018A"/>
    <w:rsid w:val="00D904DF"/>
    <w:rsid w:val="00D90DCC"/>
    <w:rsid w:val="00D91080"/>
    <w:rsid w:val="00D9154C"/>
    <w:rsid w:val="00D915B7"/>
    <w:rsid w:val="00D91699"/>
    <w:rsid w:val="00D91A6B"/>
    <w:rsid w:val="00D91EB6"/>
    <w:rsid w:val="00D9200B"/>
    <w:rsid w:val="00D9203C"/>
    <w:rsid w:val="00D920F7"/>
    <w:rsid w:val="00D92599"/>
    <w:rsid w:val="00D92AAF"/>
    <w:rsid w:val="00D92ABC"/>
    <w:rsid w:val="00D93129"/>
    <w:rsid w:val="00D9315C"/>
    <w:rsid w:val="00D93205"/>
    <w:rsid w:val="00D9337A"/>
    <w:rsid w:val="00D944F9"/>
    <w:rsid w:val="00D946A2"/>
    <w:rsid w:val="00D951A6"/>
    <w:rsid w:val="00D9547C"/>
    <w:rsid w:val="00D961B8"/>
    <w:rsid w:val="00D970A3"/>
    <w:rsid w:val="00D97297"/>
    <w:rsid w:val="00D97B7F"/>
    <w:rsid w:val="00D97D0A"/>
    <w:rsid w:val="00D97E42"/>
    <w:rsid w:val="00D97E74"/>
    <w:rsid w:val="00D97F63"/>
    <w:rsid w:val="00DA071A"/>
    <w:rsid w:val="00DA07CC"/>
    <w:rsid w:val="00DA0AF9"/>
    <w:rsid w:val="00DA0CFB"/>
    <w:rsid w:val="00DA0FF0"/>
    <w:rsid w:val="00DA1181"/>
    <w:rsid w:val="00DA1249"/>
    <w:rsid w:val="00DA153F"/>
    <w:rsid w:val="00DA1599"/>
    <w:rsid w:val="00DA217E"/>
    <w:rsid w:val="00DA2199"/>
    <w:rsid w:val="00DA23B3"/>
    <w:rsid w:val="00DA2452"/>
    <w:rsid w:val="00DA2E0C"/>
    <w:rsid w:val="00DA2F27"/>
    <w:rsid w:val="00DA3201"/>
    <w:rsid w:val="00DA32DE"/>
    <w:rsid w:val="00DA3979"/>
    <w:rsid w:val="00DA3F1C"/>
    <w:rsid w:val="00DA47C6"/>
    <w:rsid w:val="00DA4AB0"/>
    <w:rsid w:val="00DA4D71"/>
    <w:rsid w:val="00DA53A3"/>
    <w:rsid w:val="00DA5A89"/>
    <w:rsid w:val="00DA5F23"/>
    <w:rsid w:val="00DA7754"/>
    <w:rsid w:val="00DA7C98"/>
    <w:rsid w:val="00DB043F"/>
    <w:rsid w:val="00DB04B9"/>
    <w:rsid w:val="00DB06C4"/>
    <w:rsid w:val="00DB0E5A"/>
    <w:rsid w:val="00DB0F2F"/>
    <w:rsid w:val="00DB16F5"/>
    <w:rsid w:val="00DB1865"/>
    <w:rsid w:val="00DB1E25"/>
    <w:rsid w:val="00DB1F04"/>
    <w:rsid w:val="00DB2B5D"/>
    <w:rsid w:val="00DB2EB3"/>
    <w:rsid w:val="00DB4467"/>
    <w:rsid w:val="00DB44BD"/>
    <w:rsid w:val="00DB46E9"/>
    <w:rsid w:val="00DB4880"/>
    <w:rsid w:val="00DB4C4C"/>
    <w:rsid w:val="00DB4D8D"/>
    <w:rsid w:val="00DB54B9"/>
    <w:rsid w:val="00DB57A4"/>
    <w:rsid w:val="00DB5CF4"/>
    <w:rsid w:val="00DB5E18"/>
    <w:rsid w:val="00DB68B2"/>
    <w:rsid w:val="00DB6E37"/>
    <w:rsid w:val="00DB6F71"/>
    <w:rsid w:val="00DB7587"/>
    <w:rsid w:val="00DB788E"/>
    <w:rsid w:val="00DB7D6F"/>
    <w:rsid w:val="00DC0127"/>
    <w:rsid w:val="00DC03E8"/>
    <w:rsid w:val="00DC06AB"/>
    <w:rsid w:val="00DC08E6"/>
    <w:rsid w:val="00DC0DEF"/>
    <w:rsid w:val="00DC0EAF"/>
    <w:rsid w:val="00DC1269"/>
    <w:rsid w:val="00DC132F"/>
    <w:rsid w:val="00DC168A"/>
    <w:rsid w:val="00DC2810"/>
    <w:rsid w:val="00DC3FE9"/>
    <w:rsid w:val="00DC4313"/>
    <w:rsid w:val="00DC4434"/>
    <w:rsid w:val="00DC46EC"/>
    <w:rsid w:val="00DC4F1C"/>
    <w:rsid w:val="00DC56B6"/>
    <w:rsid w:val="00DC6640"/>
    <w:rsid w:val="00DC6C78"/>
    <w:rsid w:val="00DC72F1"/>
    <w:rsid w:val="00DD0235"/>
    <w:rsid w:val="00DD03AF"/>
    <w:rsid w:val="00DD0DB2"/>
    <w:rsid w:val="00DD0F84"/>
    <w:rsid w:val="00DD0FC8"/>
    <w:rsid w:val="00DD1173"/>
    <w:rsid w:val="00DD1314"/>
    <w:rsid w:val="00DD1981"/>
    <w:rsid w:val="00DD1B06"/>
    <w:rsid w:val="00DD1BBD"/>
    <w:rsid w:val="00DD1F02"/>
    <w:rsid w:val="00DD2041"/>
    <w:rsid w:val="00DD2972"/>
    <w:rsid w:val="00DD2BA4"/>
    <w:rsid w:val="00DD2D86"/>
    <w:rsid w:val="00DD31DF"/>
    <w:rsid w:val="00DD336E"/>
    <w:rsid w:val="00DD3777"/>
    <w:rsid w:val="00DD430F"/>
    <w:rsid w:val="00DD4FA4"/>
    <w:rsid w:val="00DD504B"/>
    <w:rsid w:val="00DD53C8"/>
    <w:rsid w:val="00DD596E"/>
    <w:rsid w:val="00DD5A32"/>
    <w:rsid w:val="00DD5B1D"/>
    <w:rsid w:val="00DD6131"/>
    <w:rsid w:val="00DD6349"/>
    <w:rsid w:val="00DD698E"/>
    <w:rsid w:val="00DD6D08"/>
    <w:rsid w:val="00DD7773"/>
    <w:rsid w:val="00DD77B6"/>
    <w:rsid w:val="00DD79C1"/>
    <w:rsid w:val="00DD7EBA"/>
    <w:rsid w:val="00DE011D"/>
    <w:rsid w:val="00DE0547"/>
    <w:rsid w:val="00DE0AEC"/>
    <w:rsid w:val="00DE0EBC"/>
    <w:rsid w:val="00DE1079"/>
    <w:rsid w:val="00DE1ADF"/>
    <w:rsid w:val="00DE2488"/>
    <w:rsid w:val="00DE299E"/>
    <w:rsid w:val="00DE335C"/>
    <w:rsid w:val="00DE375F"/>
    <w:rsid w:val="00DE3985"/>
    <w:rsid w:val="00DE414B"/>
    <w:rsid w:val="00DE4E12"/>
    <w:rsid w:val="00DE528B"/>
    <w:rsid w:val="00DE58D7"/>
    <w:rsid w:val="00DE6073"/>
    <w:rsid w:val="00DE6474"/>
    <w:rsid w:val="00DE6997"/>
    <w:rsid w:val="00DE69BD"/>
    <w:rsid w:val="00DE6A2D"/>
    <w:rsid w:val="00DE6A32"/>
    <w:rsid w:val="00DE6CA0"/>
    <w:rsid w:val="00DE6CDE"/>
    <w:rsid w:val="00DE71BF"/>
    <w:rsid w:val="00DE75E1"/>
    <w:rsid w:val="00DE7622"/>
    <w:rsid w:val="00DE7DBD"/>
    <w:rsid w:val="00DF1958"/>
    <w:rsid w:val="00DF1B9D"/>
    <w:rsid w:val="00DF2E06"/>
    <w:rsid w:val="00DF346A"/>
    <w:rsid w:val="00DF37E2"/>
    <w:rsid w:val="00DF3811"/>
    <w:rsid w:val="00DF437B"/>
    <w:rsid w:val="00DF4766"/>
    <w:rsid w:val="00DF49E6"/>
    <w:rsid w:val="00DF4CB6"/>
    <w:rsid w:val="00DF50FE"/>
    <w:rsid w:val="00DF5869"/>
    <w:rsid w:val="00DF6053"/>
    <w:rsid w:val="00DF635A"/>
    <w:rsid w:val="00DF7266"/>
    <w:rsid w:val="00DF756D"/>
    <w:rsid w:val="00DF78E2"/>
    <w:rsid w:val="00DF7CA1"/>
    <w:rsid w:val="00E00184"/>
    <w:rsid w:val="00E004C6"/>
    <w:rsid w:val="00E0073F"/>
    <w:rsid w:val="00E00B1E"/>
    <w:rsid w:val="00E00C30"/>
    <w:rsid w:val="00E00D50"/>
    <w:rsid w:val="00E0129D"/>
    <w:rsid w:val="00E01BE2"/>
    <w:rsid w:val="00E02142"/>
    <w:rsid w:val="00E023D0"/>
    <w:rsid w:val="00E03002"/>
    <w:rsid w:val="00E03089"/>
    <w:rsid w:val="00E03342"/>
    <w:rsid w:val="00E0358C"/>
    <w:rsid w:val="00E0379B"/>
    <w:rsid w:val="00E03D8F"/>
    <w:rsid w:val="00E03E09"/>
    <w:rsid w:val="00E046E0"/>
    <w:rsid w:val="00E04C03"/>
    <w:rsid w:val="00E04CB8"/>
    <w:rsid w:val="00E04D2B"/>
    <w:rsid w:val="00E04D67"/>
    <w:rsid w:val="00E051E8"/>
    <w:rsid w:val="00E051EC"/>
    <w:rsid w:val="00E05408"/>
    <w:rsid w:val="00E0578B"/>
    <w:rsid w:val="00E05A43"/>
    <w:rsid w:val="00E05AF6"/>
    <w:rsid w:val="00E05C44"/>
    <w:rsid w:val="00E06AA5"/>
    <w:rsid w:val="00E06CBA"/>
    <w:rsid w:val="00E06FCC"/>
    <w:rsid w:val="00E07033"/>
    <w:rsid w:val="00E07037"/>
    <w:rsid w:val="00E071E4"/>
    <w:rsid w:val="00E076CB"/>
    <w:rsid w:val="00E07827"/>
    <w:rsid w:val="00E0789C"/>
    <w:rsid w:val="00E07B58"/>
    <w:rsid w:val="00E10174"/>
    <w:rsid w:val="00E108EC"/>
    <w:rsid w:val="00E10FFC"/>
    <w:rsid w:val="00E1122B"/>
    <w:rsid w:val="00E11BB8"/>
    <w:rsid w:val="00E12156"/>
    <w:rsid w:val="00E12BCB"/>
    <w:rsid w:val="00E13298"/>
    <w:rsid w:val="00E13664"/>
    <w:rsid w:val="00E13860"/>
    <w:rsid w:val="00E139B4"/>
    <w:rsid w:val="00E13A4B"/>
    <w:rsid w:val="00E143B1"/>
    <w:rsid w:val="00E148D1"/>
    <w:rsid w:val="00E1515A"/>
    <w:rsid w:val="00E1596E"/>
    <w:rsid w:val="00E165D6"/>
    <w:rsid w:val="00E167D2"/>
    <w:rsid w:val="00E17218"/>
    <w:rsid w:val="00E17904"/>
    <w:rsid w:val="00E17CF0"/>
    <w:rsid w:val="00E17D99"/>
    <w:rsid w:val="00E17E2A"/>
    <w:rsid w:val="00E2059A"/>
    <w:rsid w:val="00E208F2"/>
    <w:rsid w:val="00E20AC3"/>
    <w:rsid w:val="00E20CD9"/>
    <w:rsid w:val="00E2111F"/>
    <w:rsid w:val="00E219E2"/>
    <w:rsid w:val="00E21BAE"/>
    <w:rsid w:val="00E21BC2"/>
    <w:rsid w:val="00E2207E"/>
    <w:rsid w:val="00E22106"/>
    <w:rsid w:val="00E223FD"/>
    <w:rsid w:val="00E226DD"/>
    <w:rsid w:val="00E22E25"/>
    <w:rsid w:val="00E23096"/>
    <w:rsid w:val="00E23477"/>
    <w:rsid w:val="00E237DF"/>
    <w:rsid w:val="00E23B7A"/>
    <w:rsid w:val="00E24124"/>
    <w:rsid w:val="00E2548A"/>
    <w:rsid w:val="00E261BD"/>
    <w:rsid w:val="00E2629B"/>
    <w:rsid w:val="00E2719D"/>
    <w:rsid w:val="00E27B45"/>
    <w:rsid w:val="00E27B64"/>
    <w:rsid w:val="00E27F37"/>
    <w:rsid w:val="00E27FDB"/>
    <w:rsid w:val="00E30B36"/>
    <w:rsid w:val="00E318AE"/>
    <w:rsid w:val="00E31D08"/>
    <w:rsid w:val="00E3274B"/>
    <w:rsid w:val="00E33064"/>
    <w:rsid w:val="00E3325A"/>
    <w:rsid w:val="00E333DC"/>
    <w:rsid w:val="00E33AF3"/>
    <w:rsid w:val="00E33D07"/>
    <w:rsid w:val="00E33F28"/>
    <w:rsid w:val="00E34031"/>
    <w:rsid w:val="00E354A8"/>
    <w:rsid w:val="00E3560F"/>
    <w:rsid w:val="00E3588D"/>
    <w:rsid w:val="00E3589D"/>
    <w:rsid w:val="00E35980"/>
    <w:rsid w:val="00E359B5"/>
    <w:rsid w:val="00E35B55"/>
    <w:rsid w:val="00E3620F"/>
    <w:rsid w:val="00E36530"/>
    <w:rsid w:val="00E366DB"/>
    <w:rsid w:val="00E367BE"/>
    <w:rsid w:val="00E368F0"/>
    <w:rsid w:val="00E3692F"/>
    <w:rsid w:val="00E36DFD"/>
    <w:rsid w:val="00E37A5D"/>
    <w:rsid w:val="00E37E33"/>
    <w:rsid w:val="00E405BA"/>
    <w:rsid w:val="00E40865"/>
    <w:rsid w:val="00E4088B"/>
    <w:rsid w:val="00E40F44"/>
    <w:rsid w:val="00E41300"/>
    <w:rsid w:val="00E417E1"/>
    <w:rsid w:val="00E41E6B"/>
    <w:rsid w:val="00E4204E"/>
    <w:rsid w:val="00E4205F"/>
    <w:rsid w:val="00E423E1"/>
    <w:rsid w:val="00E42BCA"/>
    <w:rsid w:val="00E42CFC"/>
    <w:rsid w:val="00E4390B"/>
    <w:rsid w:val="00E43B81"/>
    <w:rsid w:val="00E4417D"/>
    <w:rsid w:val="00E448DD"/>
    <w:rsid w:val="00E44D14"/>
    <w:rsid w:val="00E44EE0"/>
    <w:rsid w:val="00E45275"/>
    <w:rsid w:val="00E452B7"/>
    <w:rsid w:val="00E453C0"/>
    <w:rsid w:val="00E4602F"/>
    <w:rsid w:val="00E4689F"/>
    <w:rsid w:val="00E46B56"/>
    <w:rsid w:val="00E474AF"/>
    <w:rsid w:val="00E475D0"/>
    <w:rsid w:val="00E478B8"/>
    <w:rsid w:val="00E50087"/>
    <w:rsid w:val="00E50306"/>
    <w:rsid w:val="00E5044C"/>
    <w:rsid w:val="00E50BBE"/>
    <w:rsid w:val="00E51170"/>
    <w:rsid w:val="00E51E7E"/>
    <w:rsid w:val="00E529C7"/>
    <w:rsid w:val="00E52A37"/>
    <w:rsid w:val="00E52C1B"/>
    <w:rsid w:val="00E5304B"/>
    <w:rsid w:val="00E5372A"/>
    <w:rsid w:val="00E53986"/>
    <w:rsid w:val="00E54150"/>
    <w:rsid w:val="00E544BE"/>
    <w:rsid w:val="00E546FC"/>
    <w:rsid w:val="00E549EE"/>
    <w:rsid w:val="00E5527F"/>
    <w:rsid w:val="00E554CE"/>
    <w:rsid w:val="00E55E71"/>
    <w:rsid w:val="00E56446"/>
    <w:rsid w:val="00E5685E"/>
    <w:rsid w:val="00E56966"/>
    <w:rsid w:val="00E56DC4"/>
    <w:rsid w:val="00E572D3"/>
    <w:rsid w:val="00E57A03"/>
    <w:rsid w:val="00E57C91"/>
    <w:rsid w:val="00E60B84"/>
    <w:rsid w:val="00E60C2D"/>
    <w:rsid w:val="00E612C2"/>
    <w:rsid w:val="00E61A7A"/>
    <w:rsid w:val="00E61C34"/>
    <w:rsid w:val="00E61CA0"/>
    <w:rsid w:val="00E61DA7"/>
    <w:rsid w:val="00E61E3D"/>
    <w:rsid w:val="00E61E57"/>
    <w:rsid w:val="00E61ED8"/>
    <w:rsid w:val="00E62142"/>
    <w:rsid w:val="00E6243F"/>
    <w:rsid w:val="00E62F66"/>
    <w:rsid w:val="00E63129"/>
    <w:rsid w:val="00E6322E"/>
    <w:rsid w:val="00E637A7"/>
    <w:rsid w:val="00E63C0C"/>
    <w:rsid w:val="00E640DB"/>
    <w:rsid w:val="00E64443"/>
    <w:rsid w:val="00E64D4E"/>
    <w:rsid w:val="00E64F83"/>
    <w:rsid w:val="00E65696"/>
    <w:rsid w:val="00E65791"/>
    <w:rsid w:val="00E65D74"/>
    <w:rsid w:val="00E6615D"/>
    <w:rsid w:val="00E668D1"/>
    <w:rsid w:val="00E66A8F"/>
    <w:rsid w:val="00E67297"/>
    <w:rsid w:val="00E6759A"/>
    <w:rsid w:val="00E6774F"/>
    <w:rsid w:val="00E677F7"/>
    <w:rsid w:val="00E6799C"/>
    <w:rsid w:val="00E67A8D"/>
    <w:rsid w:val="00E67F4E"/>
    <w:rsid w:val="00E7031C"/>
    <w:rsid w:val="00E708CA"/>
    <w:rsid w:val="00E70CBC"/>
    <w:rsid w:val="00E70F08"/>
    <w:rsid w:val="00E71327"/>
    <w:rsid w:val="00E71A85"/>
    <w:rsid w:val="00E71CB4"/>
    <w:rsid w:val="00E71D91"/>
    <w:rsid w:val="00E71F8E"/>
    <w:rsid w:val="00E72158"/>
    <w:rsid w:val="00E7218F"/>
    <w:rsid w:val="00E72252"/>
    <w:rsid w:val="00E72594"/>
    <w:rsid w:val="00E72867"/>
    <w:rsid w:val="00E72877"/>
    <w:rsid w:val="00E72965"/>
    <w:rsid w:val="00E72CBF"/>
    <w:rsid w:val="00E72E8F"/>
    <w:rsid w:val="00E739EA"/>
    <w:rsid w:val="00E73D6E"/>
    <w:rsid w:val="00E73F21"/>
    <w:rsid w:val="00E74FC4"/>
    <w:rsid w:val="00E751DA"/>
    <w:rsid w:val="00E75EA1"/>
    <w:rsid w:val="00E7602D"/>
    <w:rsid w:val="00E76548"/>
    <w:rsid w:val="00E768FB"/>
    <w:rsid w:val="00E7715B"/>
    <w:rsid w:val="00E775B8"/>
    <w:rsid w:val="00E777BA"/>
    <w:rsid w:val="00E777DC"/>
    <w:rsid w:val="00E77EB3"/>
    <w:rsid w:val="00E80182"/>
    <w:rsid w:val="00E80850"/>
    <w:rsid w:val="00E811EE"/>
    <w:rsid w:val="00E81585"/>
    <w:rsid w:val="00E817B5"/>
    <w:rsid w:val="00E8183C"/>
    <w:rsid w:val="00E81955"/>
    <w:rsid w:val="00E82461"/>
    <w:rsid w:val="00E82714"/>
    <w:rsid w:val="00E82763"/>
    <w:rsid w:val="00E82DC6"/>
    <w:rsid w:val="00E82FA4"/>
    <w:rsid w:val="00E8303C"/>
    <w:rsid w:val="00E832FB"/>
    <w:rsid w:val="00E839C9"/>
    <w:rsid w:val="00E8412D"/>
    <w:rsid w:val="00E84DB6"/>
    <w:rsid w:val="00E852C7"/>
    <w:rsid w:val="00E85643"/>
    <w:rsid w:val="00E85AEB"/>
    <w:rsid w:val="00E85ECE"/>
    <w:rsid w:val="00E85F76"/>
    <w:rsid w:val="00E86BD4"/>
    <w:rsid w:val="00E872DE"/>
    <w:rsid w:val="00E8743C"/>
    <w:rsid w:val="00E87530"/>
    <w:rsid w:val="00E8768B"/>
    <w:rsid w:val="00E9054A"/>
    <w:rsid w:val="00E9077C"/>
    <w:rsid w:val="00E90B50"/>
    <w:rsid w:val="00E91535"/>
    <w:rsid w:val="00E91562"/>
    <w:rsid w:val="00E91584"/>
    <w:rsid w:val="00E91E90"/>
    <w:rsid w:val="00E92876"/>
    <w:rsid w:val="00E93095"/>
    <w:rsid w:val="00E9379D"/>
    <w:rsid w:val="00E93E1A"/>
    <w:rsid w:val="00E945FC"/>
    <w:rsid w:val="00E95234"/>
    <w:rsid w:val="00E95570"/>
    <w:rsid w:val="00E9560E"/>
    <w:rsid w:val="00E95B65"/>
    <w:rsid w:val="00E95D6F"/>
    <w:rsid w:val="00E960E3"/>
    <w:rsid w:val="00E96200"/>
    <w:rsid w:val="00E963FA"/>
    <w:rsid w:val="00E9691A"/>
    <w:rsid w:val="00E96999"/>
    <w:rsid w:val="00E96A54"/>
    <w:rsid w:val="00E96F3B"/>
    <w:rsid w:val="00E97987"/>
    <w:rsid w:val="00E97BB3"/>
    <w:rsid w:val="00EA01B3"/>
    <w:rsid w:val="00EA0438"/>
    <w:rsid w:val="00EA0539"/>
    <w:rsid w:val="00EA0770"/>
    <w:rsid w:val="00EA0D78"/>
    <w:rsid w:val="00EA0F89"/>
    <w:rsid w:val="00EA1294"/>
    <w:rsid w:val="00EA135B"/>
    <w:rsid w:val="00EA149F"/>
    <w:rsid w:val="00EA2B1E"/>
    <w:rsid w:val="00EA3763"/>
    <w:rsid w:val="00EA39BC"/>
    <w:rsid w:val="00EA3B39"/>
    <w:rsid w:val="00EA3DED"/>
    <w:rsid w:val="00EA3E4F"/>
    <w:rsid w:val="00EA3EF8"/>
    <w:rsid w:val="00EA3F1B"/>
    <w:rsid w:val="00EA47F9"/>
    <w:rsid w:val="00EA4B36"/>
    <w:rsid w:val="00EA4D90"/>
    <w:rsid w:val="00EA5051"/>
    <w:rsid w:val="00EA50C6"/>
    <w:rsid w:val="00EA51BF"/>
    <w:rsid w:val="00EA5387"/>
    <w:rsid w:val="00EA5933"/>
    <w:rsid w:val="00EA633F"/>
    <w:rsid w:val="00EA65A0"/>
    <w:rsid w:val="00EA6B26"/>
    <w:rsid w:val="00EA6D1D"/>
    <w:rsid w:val="00EA722B"/>
    <w:rsid w:val="00EA7F30"/>
    <w:rsid w:val="00EB12B7"/>
    <w:rsid w:val="00EB139F"/>
    <w:rsid w:val="00EB142B"/>
    <w:rsid w:val="00EB1E93"/>
    <w:rsid w:val="00EB215A"/>
    <w:rsid w:val="00EB2310"/>
    <w:rsid w:val="00EB2D17"/>
    <w:rsid w:val="00EB3F97"/>
    <w:rsid w:val="00EB407C"/>
    <w:rsid w:val="00EB43D8"/>
    <w:rsid w:val="00EB4643"/>
    <w:rsid w:val="00EB47C3"/>
    <w:rsid w:val="00EB47D3"/>
    <w:rsid w:val="00EB4AD4"/>
    <w:rsid w:val="00EB5BF2"/>
    <w:rsid w:val="00EB6296"/>
    <w:rsid w:val="00EB6AE9"/>
    <w:rsid w:val="00EB6BA8"/>
    <w:rsid w:val="00EB6EA3"/>
    <w:rsid w:val="00EB711B"/>
    <w:rsid w:val="00EB7C18"/>
    <w:rsid w:val="00EB7ED6"/>
    <w:rsid w:val="00EC01B2"/>
    <w:rsid w:val="00EC04AB"/>
    <w:rsid w:val="00EC0AE0"/>
    <w:rsid w:val="00EC0B3B"/>
    <w:rsid w:val="00EC1C43"/>
    <w:rsid w:val="00EC1F35"/>
    <w:rsid w:val="00EC2280"/>
    <w:rsid w:val="00EC2974"/>
    <w:rsid w:val="00EC2B5F"/>
    <w:rsid w:val="00EC2BBB"/>
    <w:rsid w:val="00EC305F"/>
    <w:rsid w:val="00EC35B8"/>
    <w:rsid w:val="00EC3F95"/>
    <w:rsid w:val="00EC441B"/>
    <w:rsid w:val="00EC4AAF"/>
    <w:rsid w:val="00EC5060"/>
    <w:rsid w:val="00EC541F"/>
    <w:rsid w:val="00EC5AC2"/>
    <w:rsid w:val="00EC5CFF"/>
    <w:rsid w:val="00EC62D7"/>
    <w:rsid w:val="00EC6574"/>
    <w:rsid w:val="00EC657C"/>
    <w:rsid w:val="00EC69B3"/>
    <w:rsid w:val="00EC6D14"/>
    <w:rsid w:val="00EC6FB9"/>
    <w:rsid w:val="00EC719A"/>
    <w:rsid w:val="00EC722C"/>
    <w:rsid w:val="00EC7335"/>
    <w:rsid w:val="00EC7378"/>
    <w:rsid w:val="00EC7D5E"/>
    <w:rsid w:val="00EC7DB7"/>
    <w:rsid w:val="00EC7EF0"/>
    <w:rsid w:val="00ED097F"/>
    <w:rsid w:val="00ED110A"/>
    <w:rsid w:val="00ED19DE"/>
    <w:rsid w:val="00ED2DF7"/>
    <w:rsid w:val="00ED2E13"/>
    <w:rsid w:val="00ED2ECE"/>
    <w:rsid w:val="00ED31B9"/>
    <w:rsid w:val="00ED34A2"/>
    <w:rsid w:val="00ED4892"/>
    <w:rsid w:val="00ED4C6E"/>
    <w:rsid w:val="00ED4C9B"/>
    <w:rsid w:val="00ED59AC"/>
    <w:rsid w:val="00ED5A81"/>
    <w:rsid w:val="00ED5B75"/>
    <w:rsid w:val="00ED6034"/>
    <w:rsid w:val="00ED6375"/>
    <w:rsid w:val="00ED67C7"/>
    <w:rsid w:val="00ED69E3"/>
    <w:rsid w:val="00ED6AF5"/>
    <w:rsid w:val="00ED6FB9"/>
    <w:rsid w:val="00ED72D1"/>
    <w:rsid w:val="00ED72D6"/>
    <w:rsid w:val="00ED771B"/>
    <w:rsid w:val="00ED772E"/>
    <w:rsid w:val="00ED7743"/>
    <w:rsid w:val="00ED7CA6"/>
    <w:rsid w:val="00EE008C"/>
    <w:rsid w:val="00EE0893"/>
    <w:rsid w:val="00EE091E"/>
    <w:rsid w:val="00EE09DB"/>
    <w:rsid w:val="00EE151A"/>
    <w:rsid w:val="00EE170C"/>
    <w:rsid w:val="00EE32F1"/>
    <w:rsid w:val="00EE3572"/>
    <w:rsid w:val="00EE4194"/>
    <w:rsid w:val="00EE4D99"/>
    <w:rsid w:val="00EE4F24"/>
    <w:rsid w:val="00EE5389"/>
    <w:rsid w:val="00EE53AC"/>
    <w:rsid w:val="00EE55C7"/>
    <w:rsid w:val="00EE5887"/>
    <w:rsid w:val="00EE5A70"/>
    <w:rsid w:val="00EE5C1C"/>
    <w:rsid w:val="00EE5F70"/>
    <w:rsid w:val="00EE610A"/>
    <w:rsid w:val="00EE6170"/>
    <w:rsid w:val="00EE6220"/>
    <w:rsid w:val="00EE66DE"/>
    <w:rsid w:val="00EE67F3"/>
    <w:rsid w:val="00EE6C6C"/>
    <w:rsid w:val="00EE6EEE"/>
    <w:rsid w:val="00EE7017"/>
    <w:rsid w:val="00EE71E5"/>
    <w:rsid w:val="00EE7FDC"/>
    <w:rsid w:val="00EF0876"/>
    <w:rsid w:val="00EF0AD3"/>
    <w:rsid w:val="00EF1D46"/>
    <w:rsid w:val="00EF1FCE"/>
    <w:rsid w:val="00EF21CB"/>
    <w:rsid w:val="00EF26E6"/>
    <w:rsid w:val="00EF3172"/>
    <w:rsid w:val="00EF3C59"/>
    <w:rsid w:val="00EF3CF3"/>
    <w:rsid w:val="00EF40FB"/>
    <w:rsid w:val="00EF4357"/>
    <w:rsid w:val="00EF43CA"/>
    <w:rsid w:val="00EF475E"/>
    <w:rsid w:val="00EF4F0F"/>
    <w:rsid w:val="00EF551A"/>
    <w:rsid w:val="00EF5614"/>
    <w:rsid w:val="00EF59E2"/>
    <w:rsid w:val="00EF6893"/>
    <w:rsid w:val="00EF69E9"/>
    <w:rsid w:val="00EF69F2"/>
    <w:rsid w:val="00EF6A19"/>
    <w:rsid w:val="00EF71E3"/>
    <w:rsid w:val="00EF7831"/>
    <w:rsid w:val="00EF7A42"/>
    <w:rsid w:val="00EF7B84"/>
    <w:rsid w:val="00EF7F37"/>
    <w:rsid w:val="00F003AC"/>
    <w:rsid w:val="00F00FB8"/>
    <w:rsid w:val="00F016A7"/>
    <w:rsid w:val="00F0187F"/>
    <w:rsid w:val="00F0280A"/>
    <w:rsid w:val="00F02D76"/>
    <w:rsid w:val="00F02DB0"/>
    <w:rsid w:val="00F03111"/>
    <w:rsid w:val="00F03298"/>
    <w:rsid w:val="00F03B8D"/>
    <w:rsid w:val="00F03D2E"/>
    <w:rsid w:val="00F0412D"/>
    <w:rsid w:val="00F04B0E"/>
    <w:rsid w:val="00F04E5D"/>
    <w:rsid w:val="00F0502E"/>
    <w:rsid w:val="00F05583"/>
    <w:rsid w:val="00F05879"/>
    <w:rsid w:val="00F05A5B"/>
    <w:rsid w:val="00F05E31"/>
    <w:rsid w:val="00F06154"/>
    <w:rsid w:val="00F06B18"/>
    <w:rsid w:val="00F0708B"/>
    <w:rsid w:val="00F109F7"/>
    <w:rsid w:val="00F10C1A"/>
    <w:rsid w:val="00F10F19"/>
    <w:rsid w:val="00F11302"/>
    <w:rsid w:val="00F113FD"/>
    <w:rsid w:val="00F11BDF"/>
    <w:rsid w:val="00F12932"/>
    <w:rsid w:val="00F12E9F"/>
    <w:rsid w:val="00F13831"/>
    <w:rsid w:val="00F1394A"/>
    <w:rsid w:val="00F13B73"/>
    <w:rsid w:val="00F141F6"/>
    <w:rsid w:val="00F14583"/>
    <w:rsid w:val="00F146A3"/>
    <w:rsid w:val="00F1492F"/>
    <w:rsid w:val="00F15220"/>
    <w:rsid w:val="00F15667"/>
    <w:rsid w:val="00F15F65"/>
    <w:rsid w:val="00F1690A"/>
    <w:rsid w:val="00F16C8F"/>
    <w:rsid w:val="00F1737A"/>
    <w:rsid w:val="00F1744F"/>
    <w:rsid w:val="00F17C90"/>
    <w:rsid w:val="00F20209"/>
    <w:rsid w:val="00F20740"/>
    <w:rsid w:val="00F208F5"/>
    <w:rsid w:val="00F20B3C"/>
    <w:rsid w:val="00F20BCD"/>
    <w:rsid w:val="00F21022"/>
    <w:rsid w:val="00F21302"/>
    <w:rsid w:val="00F216E1"/>
    <w:rsid w:val="00F21E72"/>
    <w:rsid w:val="00F21EA4"/>
    <w:rsid w:val="00F226D1"/>
    <w:rsid w:val="00F228B6"/>
    <w:rsid w:val="00F2305E"/>
    <w:rsid w:val="00F2334B"/>
    <w:rsid w:val="00F25571"/>
    <w:rsid w:val="00F25931"/>
    <w:rsid w:val="00F264E0"/>
    <w:rsid w:val="00F26606"/>
    <w:rsid w:val="00F26842"/>
    <w:rsid w:val="00F268C7"/>
    <w:rsid w:val="00F26B3A"/>
    <w:rsid w:val="00F27170"/>
    <w:rsid w:val="00F275E0"/>
    <w:rsid w:val="00F27C9B"/>
    <w:rsid w:val="00F27FB1"/>
    <w:rsid w:val="00F30121"/>
    <w:rsid w:val="00F30341"/>
    <w:rsid w:val="00F30554"/>
    <w:rsid w:val="00F3125F"/>
    <w:rsid w:val="00F315C4"/>
    <w:rsid w:val="00F31D6A"/>
    <w:rsid w:val="00F321C2"/>
    <w:rsid w:val="00F32D43"/>
    <w:rsid w:val="00F32F1C"/>
    <w:rsid w:val="00F330CD"/>
    <w:rsid w:val="00F3312A"/>
    <w:rsid w:val="00F33232"/>
    <w:rsid w:val="00F33CF6"/>
    <w:rsid w:val="00F343F1"/>
    <w:rsid w:val="00F34722"/>
    <w:rsid w:val="00F34CA8"/>
    <w:rsid w:val="00F35867"/>
    <w:rsid w:val="00F35B14"/>
    <w:rsid w:val="00F36B8E"/>
    <w:rsid w:val="00F36FA1"/>
    <w:rsid w:val="00F378BF"/>
    <w:rsid w:val="00F37A61"/>
    <w:rsid w:val="00F37C72"/>
    <w:rsid w:val="00F401F7"/>
    <w:rsid w:val="00F40864"/>
    <w:rsid w:val="00F40C23"/>
    <w:rsid w:val="00F41266"/>
    <w:rsid w:val="00F418AC"/>
    <w:rsid w:val="00F418D6"/>
    <w:rsid w:val="00F42428"/>
    <w:rsid w:val="00F429C8"/>
    <w:rsid w:val="00F42B8D"/>
    <w:rsid w:val="00F42F9A"/>
    <w:rsid w:val="00F430E1"/>
    <w:rsid w:val="00F4338D"/>
    <w:rsid w:val="00F435DC"/>
    <w:rsid w:val="00F43C38"/>
    <w:rsid w:val="00F442D9"/>
    <w:rsid w:val="00F4452D"/>
    <w:rsid w:val="00F4463E"/>
    <w:rsid w:val="00F449BF"/>
    <w:rsid w:val="00F44CE3"/>
    <w:rsid w:val="00F45940"/>
    <w:rsid w:val="00F459B3"/>
    <w:rsid w:val="00F45A67"/>
    <w:rsid w:val="00F45B1F"/>
    <w:rsid w:val="00F4646F"/>
    <w:rsid w:val="00F468E8"/>
    <w:rsid w:val="00F4693D"/>
    <w:rsid w:val="00F47227"/>
    <w:rsid w:val="00F47691"/>
    <w:rsid w:val="00F477FE"/>
    <w:rsid w:val="00F47C2A"/>
    <w:rsid w:val="00F50465"/>
    <w:rsid w:val="00F5235D"/>
    <w:rsid w:val="00F5295D"/>
    <w:rsid w:val="00F53462"/>
    <w:rsid w:val="00F53982"/>
    <w:rsid w:val="00F53A71"/>
    <w:rsid w:val="00F5441B"/>
    <w:rsid w:val="00F546FB"/>
    <w:rsid w:val="00F54D28"/>
    <w:rsid w:val="00F55255"/>
    <w:rsid w:val="00F55558"/>
    <w:rsid w:val="00F56030"/>
    <w:rsid w:val="00F5622F"/>
    <w:rsid w:val="00F56BDC"/>
    <w:rsid w:val="00F572DD"/>
    <w:rsid w:val="00F5737C"/>
    <w:rsid w:val="00F579DE"/>
    <w:rsid w:val="00F57DD9"/>
    <w:rsid w:val="00F60663"/>
    <w:rsid w:val="00F60923"/>
    <w:rsid w:val="00F60A48"/>
    <w:rsid w:val="00F63672"/>
    <w:rsid w:val="00F63C7B"/>
    <w:rsid w:val="00F646FA"/>
    <w:rsid w:val="00F647E6"/>
    <w:rsid w:val="00F649AE"/>
    <w:rsid w:val="00F657B1"/>
    <w:rsid w:val="00F6592B"/>
    <w:rsid w:val="00F65EE4"/>
    <w:rsid w:val="00F66403"/>
    <w:rsid w:val="00F66462"/>
    <w:rsid w:val="00F668D1"/>
    <w:rsid w:val="00F66BA7"/>
    <w:rsid w:val="00F66C71"/>
    <w:rsid w:val="00F66C99"/>
    <w:rsid w:val="00F67295"/>
    <w:rsid w:val="00F673D6"/>
    <w:rsid w:val="00F67D4B"/>
    <w:rsid w:val="00F703F3"/>
    <w:rsid w:val="00F70590"/>
    <w:rsid w:val="00F7082F"/>
    <w:rsid w:val="00F708DD"/>
    <w:rsid w:val="00F70C6B"/>
    <w:rsid w:val="00F70CB2"/>
    <w:rsid w:val="00F70DD8"/>
    <w:rsid w:val="00F7130C"/>
    <w:rsid w:val="00F71E33"/>
    <w:rsid w:val="00F72023"/>
    <w:rsid w:val="00F72485"/>
    <w:rsid w:val="00F724BB"/>
    <w:rsid w:val="00F724C9"/>
    <w:rsid w:val="00F72741"/>
    <w:rsid w:val="00F74896"/>
    <w:rsid w:val="00F7501E"/>
    <w:rsid w:val="00F75AE7"/>
    <w:rsid w:val="00F75D90"/>
    <w:rsid w:val="00F75E32"/>
    <w:rsid w:val="00F76095"/>
    <w:rsid w:val="00F766B9"/>
    <w:rsid w:val="00F76757"/>
    <w:rsid w:val="00F76859"/>
    <w:rsid w:val="00F772DF"/>
    <w:rsid w:val="00F77326"/>
    <w:rsid w:val="00F77862"/>
    <w:rsid w:val="00F8013F"/>
    <w:rsid w:val="00F802C5"/>
    <w:rsid w:val="00F80533"/>
    <w:rsid w:val="00F81858"/>
    <w:rsid w:val="00F8196E"/>
    <w:rsid w:val="00F8199D"/>
    <w:rsid w:val="00F81C49"/>
    <w:rsid w:val="00F8210B"/>
    <w:rsid w:val="00F8260D"/>
    <w:rsid w:val="00F835F7"/>
    <w:rsid w:val="00F83B3C"/>
    <w:rsid w:val="00F848F5"/>
    <w:rsid w:val="00F85406"/>
    <w:rsid w:val="00F85C7F"/>
    <w:rsid w:val="00F85CE8"/>
    <w:rsid w:val="00F85EAE"/>
    <w:rsid w:val="00F86283"/>
    <w:rsid w:val="00F86D2F"/>
    <w:rsid w:val="00F871EB"/>
    <w:rsid w:val="00F8773D"/>
    <w:rsid w:val="00F8794D"/>
    <w:rsid w:val="00F87A37"/>
    <w:rsid w:val="00F87B13"/>
    <w:rsid w:val="00F87FF5"/>
    <w:rsid w:val="00F90250"/>
    <w:rsid w:val="00F903BA"/>
    <w:rsid w:val="00F91479"/>
    <w:rsid w:val="00F916B8"/>
    <w:rsid w:val="00F91C96"/>
    <w:rsid w:val="00F91F97"/>
    <w:rsid w:val="00F91FE0"/>
    <w:rsid w:val="00F922AA"/>
    <w:rsid w:val="00F92608"/>
    <w:rsid w:val="00F9263A"/>
    <w:rsid w:val="00F93497"/>
    <w:rsid w:val="00F934A0"/>
    <w:rsid w:val="00F93997"/>
    <w:rsid w:val="00F93C79"/>
    <w:rsid w:val="00F94248"/>
    <w:rsid w:val="00F951FD"/>
    <w:rsid w:val="00F9524E"/>
    <w:rsid w:val="00F95349"/>
    <w:rsid w:val="00F95379"/>
    <w:rsid w:val="00F956D2"/>
    <w:rsid w:val="00F9651B"/>
    <w:rsid w:val="00F97405"/>
    <w:rsid w:val="00F974BF"/>
    <w:rsid w:val="00F977CA"/>
    <w:rsid w:val="00FA0320"/>
    <w:rsid w:val="00FA0EF2"/>
    <w:rsid w:val="00FA11B2"/>
    <w:rsid w:val="00FA1638"/>
    <w:rsid w:val="00FA1B6F"/>
    <w:rsid w:val="00FA1C2F"/>
    <w:rsid w:val="00FA2052"/>
    <w:rsid w:val="00FA214B"/>
    <w:rsid w:val="00FA24BF"/>
    <w:rsid w:val="00FA2602"/>
    <w:rsid w:val="00FA2706"/>
    <w:rsid w:val="00FA2D50"/>
    <w:rsid w:val="00FA3CB6"/>
    <w:rsid w:val="00FA3CD4"/>
    <w:rsid w:val="00FA5B7B"/>
    <w:rsid w:val="00FA5F24"/>
    <w:rsid w:val="00FA611E"/>
    <w:rsid w:val="00FA64A0"/>
    <w:rsid w:val="00FA64DE"/>
    <w:rsid w:val="00FA74A7"/>
    <w:rsid w:val="00FA76BF"/>
    <w:rsid w:val="00FA782E"/>
    <w:rsid w:val="00FA7B4F"/>
    <w:rsid w:val="00FB058E"/>
    <w:rsid w:val="00FB1235"/>
    <w:rsid w:val="00FB1380"/>
    <w:rsid w:val="00FB16B8"/>
    <w:rsid w:val="00FB1F69"/>
    <w:rsid w:val="00FB2220"/>
    <w:rsid w:val="00FB25E9"/>
    <w:rsid w:val="00FB2659"/>
    <w:rsid w:val="00FB2F2F"/>
    <w:rsid w:val="00FB3B16"/>
    <w:rsid w:val="00FB3EA3"/>
    <w:rsid w:val="00FB40A8"/>
    <w:rsid w:val="00FB56B5"/>
    <w:rsid w:val="00FB61B4"/>
    <w:rsid w:val="00FB65CB"/>
    <w:rsid w:val="00FB6A06"/>
    <w:rsid w:val="00FB7B8A"/>
    <w:rsid w:val="00FC07BD"/>
    <w:rsid w:val="00FC1887"/>
    <w:rsid w:val="00FC1BB9"/>
    <w:rsid w:val="00FC263B"/>
    <w:rsid w:val="00FC29C4"/>
    <w:rsid w:val="00FC2D11"/>
    <w:rsid w:val="00FC2D86"/>
    <w:rsid w:val="00FC2F8B"/>
    <w:rsid w:val="00FC308C"/>
    <w:rsid w:val="00FC32F9"/>
    <w:rsid w:val="00FC3ECE"/>
    <w:rsid w:val="00FC3FE1"/>
    <w:rsid w:val="00FC41F0"/>
    <w:rsid w:val="00FC45CA"/>
    <w:rsid w:val="00FC5018"/>
    <w:rsid w:val="00FC543C"/>
    <w:rsid w:val="00FC55FB"/>
    <w:rsid w:val="00FC6018"/>
    <w:rsid w:val="00FC6435"/>
    <w:rsid w:val="00FC6792"/>
    <w:rsid w:val="00FC6BEC"/>
    <w:rsid w:val="00FC75BB"/>
    <w:rsid w:val="00FD0137"/>
    <w:rsid w:val="00FD02AE"/>
    <w:rsid w:val="00FD07EC"/>
    <w:rsid w:val="00FD12F1"/>
    <w:rsid w:val="00FD150D"/>
    <w:rsid w:val="00FD25F5"/>
    <w:rsid w:val="00FD2665"/>
    <w:rsid w:val="00FD2952"/>
    <w:rsid w:val="00FD2AD5"/>
    <w:rsid w:val="00FD3100"/>
    <w:rsid w:val="00FD3172"/>
    <w:rsid w:val="00FD38D1"/>
    <w:rsid w:val="00FD3BF8"/>
    <w:rsid w:val="00FD3CB2"/>
    <w:rsid w:val="00FD3D39"/>
    <w:rsid w:val="00FD4918"/>
    <w:rsid w:val="00FD4AC7"/>
    <w:rsid w:val="00FD4DB7"/>
    <w:rsid w:val="00FD52B9"/>
    <w:rsid w:val="00FD6129"/>
    <w:rsid w:val="00FD6F9A"/>
    <w:rsid w:val="00FD77DA"/>
    <w:rsid w:val="00FD7DE4"/>
    <w:rsid w:val="00FE018C"/>
    <w:rsid w:val="00FE0E6A"/>
    <w:rsid w:val="00FE138C"/>
    <w:rsid w:val="00FE1465"/>
    <w:rsid w:val="00FE1786"/>
    <w:rsid w:val="00FE19FF"/>
    <w:rsid w:val="00FE2165"/>
    <w:rsid w:val="00FE22BB"/>
    <w:rsid w:val="00FE2309"/>
    <w:rsid w:val="00FE2345"/>
    <w:rsid w:val="00FE27ED"/>
    <w:rsid w:val="00FE3268"/>
    <w:rsid w:val="00FE3736"/>
    <w:rsid w:val="00FE37E8"/>
    <w:rsid w:val="00FE3C4E"/>
    <w:rsid w:val="00FE44AD"/>
    <w:rsid w:val="00FE48C4"/>
    <w:rsid w:val="00FE494E"/>
    <w:rsid w:val="00FE4B5F"/>
    <w:rsid w:val="00FE4F37"/>
    <w:rsid w:val="00FE6B2B"/>
    <w:rsid w:val="00FE71BB"/>
    <w:rsid w:val="00FE73FF"/>
    <w:rsid w:val="00FE740D"/>
    <w:rsid w:val="00FE7673"/>
    <w:rsid w:val="00FF0B53"/>
    <w:rsid w:val="00FF0C19"/>
    <w:rsid w:val="00FF1C92"/>
    <w:rsid w:val="00FF1F36"/>
    <w:rsid w:val="00FF2019"/>
    <w:rsid w:val="00FF25B6"/>
    <w:rsid w:val="00FF3284"/>
    <w:rsid w:val="00FF3753"/>
    <w:rsid w:val="00FF3AD5"/>
    <w:rsid w:val="00FF405B"/>
    <w:rsid w:val="00FF405C"/>
    <w:rsid w:val="00FF41B5"/>
    <w:rsid w:val="00FF4C07"/>
    <w:rsid w:val="00FF5474"/>
    <w:rsid w:val="00FF5753"/>
    <w:rsid w:val="00FF58F0"/>
    <w:rsid w:val="00FF5C2F"/>
    <w:rsid w:val="00FF5CCE"/>
    <w:rsid w:val="00FF5EFF"/>
    <w:rsid w:val="00FF6366"/>
    <w:rsid w:val="00FF74B2"/>
    <w:rsid w:val="00FF7ADF"/>
    <w:rsid w:val="00FF7CF5"/>
    <w:rsid w:val="00FF7D93"/>
    <w:rsid w:val="03C64D65"/>
    <w:rsid w:val="05D2D1A5"/>
    <w:rsid w:val="07F6054A"/>
    <w:rsid w:val="0CADE534"/>
    <w:rsid w:val="0DA4A257"/>
    <w:rsid w:val="12454043"/>
    <w:rsid w:val="1261C2AA"/>
    <w:rsid w:val="130DA90E"/>
    <w:rsid w:val="17091797"/>
    <w:rsid w:val="1A0031DF"/>
    <w:rsid w:val="1BCC9369"/>
    <w:rsid w:val="1C18E4AE"/>
    <w:rsid w:val="1C58C9F3"/>
    <w:rsid w:val="235088AC"/>
    <w:rsid w:val="23553EF3"/>
    <w:rsid w:val="24699AC4"/>
    <w:rsid w:val="25AB6E6C"/>
    <w:rsid w:val="276C2CDE"/>
    <w:rsid w:val="29CB88C2"/>
    <w:rsid w:val="2CDF725F"/>
    <w:rsid w:val="2DF2B64A"/>
    <w:rsid w:val="2EB038AC"/>
    <w:rsid w:val="2FD6390F"/>
    <w:rsid w:val="30AD6195"/>
    <w:rsid w:val="31BB5182"/>
    <w:rsid w:val="3242A885"/>
    <w:rsid w:val="375E9FFF"/>
    <w:rsid w:val="386177C9"/>
    <w:rsid w:val="389B132C"/>
    <w:rsid w:val="3B05C09B"/>
    <w:rsid w:val="3BEBFC12"/>
    <w:rsid w:val="4203BFFA"/>
    <w:rsid w:val="44A266E1"/>
    <w:rsid w:val="46018266"/>
    <w:rsid w:val="4801E592"/>
    <w:rsid w:val="48D03911"/>
    <w:rsid w:val="4AAC29D1"/>
    <w:rsid w:val="4D0B628C"/>
    <w:rsid w:val="4DADD770"/>
    <w:rsid w:val="4FCF5E28"/>
    <w:rsid w:val="5D1EE662"/>
    <w:rsid w:val="64785E4E"/>
    <w:rsid w:val="67006C3B"/>
    <w:rsid w:val="68F3FA3E"/>
    <w:rsid w:val="69006C3C"/>
    <w:rsid w:val="690A9D1F"/>
    <w:rsid w:val="697896EE"/>
    <w:rsid w:val="69AC49E5"/>
    <w:rsid w:val="6CC01957"/>
    <w:rsid w:val="6E54A80A"/>
    <w:rsid w:val="6E619010"/>
    <w:rsid w:val="721DFD51"/>
    <w:rsid w:val="7447FC02"/>
    <w:rsid w:val="786983BA"/>
    <w:rsid w:val="7B3B20E7"/>
    <w:rsid w:val="7BD8CCF5"/>
    <w:rsid w:val="7D724F3E"/>
    <w:rsid w:val="7DF1098A"/>
    <w:rsid w:val="7E0555F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3E758"/>
  <w15:docId w15:val="{EBE5FA67-DA7F-4C96-AC79-80259911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E04"/>
    <w:pPr>
      <w:spacing w:after="0" w:line="240" w:lineRule="auto"/>
    </w:pPr>
    <w:rPr>
      <w:rFonts w:ascii="Times New Roman" w:eastAsia="Times New Roman" w:hAnsi="Times New Roman" w:cs="Times New Roman"/>
      <w:sz w:val="24"/>
      <w:szCs w:val="24"/>
      <w:lang w:val="es-CO" w:eastAsia="es-ES_tradnl"/>
    </w:rPr>
  </w:style>
  <w:style w:type="paragraph" w:styleId="Ttulo1">
    <w:name w:val="heading 1"/>
    <w:basedOn w:val="Normal"/>
    <w:next w:val="Textoindependiente"/>
    <w:qFormat/>
    <w:rsid w:val="00E739EA"/>
    <w:pPr>
      <w:keepNext/>
      <w:numPr>
        <w:numId w:val="9"/>
      </w:numPr>
      <w:spacing w:after="180" w:line="260" w:lineRule="atLeast"/>
      <w:outlineLvl w:val="0"/>
    </w:pPr>
    <w:rPr>
      <w:rFonts w:asciiTheme="majorHAnsi" w:eastAsiaTheme="majorEastAsia" w:hAnsiTheme="majorHAnsi" w:cstheme="majorHAnsi"/>
      <w:b/>
      <w:bCs/>
      <w:lang w:val="es-MX" w:eastAsia="en-US"/>
    </w:rPr>
  </w:style>
  <w:style w:type="paragraph" w:styleId="Ttulo2">
    <w:name w:val="heading 2"/>
    <w:basedOn w:val="Normal"/>
    <w:next w:val="Textoindependiente"/>
    <w:qFormat/>
    <w:rsid w:val="00E739EA"/>
    <w:pPr>
      <w:keepNext/>
      <w:numPr>
        <w:ilvl w:val="1"/>
        <w:numId w:val="9"/>
      </w:numPr>
      <w:spacing w:after="180" w:line="260" w:lineRule="atLeast"/>
      <w:outlineLvl w:val="1"/>
    </w:pPr>
    <w:rPr>
      <w:rFonts w:asciiTheme="majorHAnsi" w:eastAsiaTheme="majorEastAsia" w:hAnsiTheme="majorHAnsi" w:cstheme="majorHAnsi"/>
      <w:b/>
      <w:bCs/>
      <w:lang w:val="es-MX" w:eastAsia="en-US"/>
    </w:rPr>
  </w:style>
  <w:style w:type="paragraph" w:styleId="Ttulo3">
    <w:name w:val="heading 3"/>
    <w:basedOn w:val="Normal"/>
    <w:qFormat/>
    <w:rsid w:val="00E739EA"/>
    <w:pPr>
      <w:numPr>
        <w:ilvl w:val="2"/>
        <w:numId w:val="9"/>
      </w:numPr>
      <w:spacing w:after="180" w:line="260" w:lineRule="atLeast"/>
      <w:outlineLvl w:val="2"/>
    </w:pPr>
    <w:rPr>
      <w:lang w:val="es-MX" w:eastAsia="en-US"/>
    </w:rPr>
  </w:style>
  <w:style w:type="paragraph" w:styleId="Ttulo4">
    <w:name w:val="heading 4"/>
    <w:basedOn w:val="Normal"/>
    <w:qFormat/>
    <w:rsid w:val="00E739EA"/>
    <w:pPr>
      <w:numPr>
        <w:ilvl w:val="3"/>
        <w:numId w:val="9"/>
      </w:numPr>
      <w:spacing w:after="180" w:line="260" w:lineRule="atLeast"/>
      <w:outlineLvl w:val="3"/>
    </w:pPr>
    <w:rPr>
      <w:lang w:val="es-MX" w:eastAsia="en-US"/>
    </w:rPr>
  </w:style>
  <w:style w:type="paragraph" w:styleId="Ttulo5">
    <w:name w:val="heading 5"/>
    <w:basedOn w:val="Normal"/>
    <w:qFormat/>
    <w:rsid w:val="00E739EA"/>
    <w:pPr>
      <w:numPr>
        <w:ilvl w:val="4"/>
        <w:numId w:val="9"/>
      </w:numPr>
      <w:spacing w:after="180" w:line="260" w:lineRule="atLeast"/>
      <w:outlineLvl w:val="4"/>
    </w:pPr>
    <w:rPr>
      <w:lang w:val="es-MX" w:eastAsia="en-US"/>
    </w:rPr>
  </w:style>
  <w:style w:type="paragraph" w:styleId="Ttulo6">
    <w:name w:val="heading 6"/>
    <w:basedOn w:val="Normal"/>
    <w:qFormat/>
    <w:rsid w:val="00E739EA"/>
    <w:pPr>
      <w:numPr>
        <w:ilvl w:val="5"/>
        <w:numId w:val="9"/>
      </w:numPr>
      <w:spacing w:after="180" w:line="260" w:lineRule="atLeast"/>
      <w:outlineLvl w:val="5"/>
    </w:pPr>
    <w:rPr>
      <w:lang w:val="es-MX" w:eastAsia="en-US"/>
    </w:rPr>
  </w:style>
  <w:style w:type="paragraph" w:styleId="Ttulo7">
    <w:name w:val="heading 7"/>
    <w:basedOn w:val="Normal"/>
    <w:link w:val="Ttulo7Car"/>
    <w:qFormat/>
    <w:rsid w:val="00E739EA"/>
    <w:pPr>
      <w:numPr>
        <w:ilvl w:val="6"/>
        <w:numId w:val="9"/>
      </w:numPr>
      <w:spacing w:after="180" w:line="260" w:lineRule="atLeast"/>
      <w:outlineLvl w:val="6"/>
    </w:pPr>
    <w:rPr>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Piedepgina">
    <w:name w:val="footer"/>
    <w:basedOn w:val="Normal"/>
    <w:link w:val="PiedepginaCar"/>
    <w:uiPriority w:val="99"/>
    <w:rsid w:val="00E739EA"/>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semiHidden/>
    <w:rsid w:val="00E739EA"/>
    <w:rPr>
      <w:vertAlign w:val="superscript"/>
    </w:rPr>
  </w:style>
  <w:style w:type="paragraph" w:styleId="Encabezado">
    <w:name w:val="header"/>
    <w:aliases w:val="h,h8,h9,h10,h18,encabezado"/>
    <w:basedOn w:val="Normal"/>
    <w:link w:val="EncabezadoCar"/>
    <w:uiPriority w:val="99"/>
    <w:rsid w:val="00E739EA"/>
    <w:rPr>
      <w:lang w:val="es-MX" w:eastAsia="en-US"/>
    </w:rPr>
  </w:style>
  <w:style w:type="paragraph" w:styleId="Listaconnmeros">
    <w:name w:val="List Number"/>
    <w:basedOn w:val="Normal"/>
    <w:uiPriority w:val="7"/>
    <w:qFormat/>
    <w:rsid w:val="00E739EA"/>
    <w:pPr>
      <w:numPr>
        <w:numId w:val="4"/>
      </w:numPr>
      <w:spacing w:after="180" w:line="260" w:lineRule="atLeast"/>
    </w:pPr>
    <w:rPr>
      <w:lang w:val="es-MX" w:eastAsia="en-US"/>
    </w:rPr>
  </w:style>
  <w:style w:type="paragraph" w:styleId="Textonotapie">
    <w:name w:val="footnote text"/>
    <w:basedOn w:val="Normal"/>
    <w:link w:val="TextonotapieCar"/>
    <w:uiPriority w:val="99"/>
    <w:semiHidden/>
    <w:rsid w:val="00E739EA"/>
    <w:rPr>
      <w:sz w:val="18"/>
      <w:szCs w:val="20"/>
      <w:lang w:val="es-MX" w:eastAsia="en-US"/>
    </w:rPr>
  </w:style>
  <w:style w:type="paragraph" w:customStyle="1" w:styleId="Bullet1">
    <w:name w:val="Bullet 1"/>
    <w:basedOn w:val="Normal"/>
    <w:uiPriority w:val="8"/>
    <w:qFormat/>
    <w:rsid w:val="00E739EA"/>
    <w:pPr>
      <w:numPr>
        <w:numId w:val="1"/>
      </w:numPr>
      <w:spacing w:after="180" w:line="260" w:lineRule="atLeast"/>
    </w:pPr>
    <w:rPr>
      <w:lang w:val="es-MX" w:eastAsia="en-US"/>
    </w:r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Piedepgina"/>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rPr>
      <w:lang w:val="es-MX" w:eastAsia="en-US"/>
    </w:rPr>
  </w:style>
  <w:style w:type="character" w:customStyle="1" w:styleId="Definition">
    <w:name w:val="Definition"/>
    <w:basedOn w:val="Fuentedeprrafopredeter"/>
    <w:uiPriority w:val="3"/>
    <w:rsid w:val="00E739EA"/>
    <w:rPr>
      <w:b/>
      <w:bCs/>
      <w:i w:val="0"/>
      <w:szCs w:val="28"/>
    </w:rPr>
  </w:style>
  <w:style w:type="character" w:styleId="Nmerodepgina">
    <w:name w:val="page number"/>
    <w:basedOn w:val="Fuentedeprrafopredeter"/>
    <w:uiPriority w:val="99"/>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aconnmeros2">
    <w:name w:val="List Number 2"/>
    <w:basedOn w:val="Normal"/>
    <w:uiPriority w:val="7"/>
    <w:qFormat/>
    <w:rsid w:val="00E739EA"/>
    <w:pPr>
      <w:numPr>
        <w:ilvl w:val="1"/>
        <w:numId w:val="4"/>
      </w:numPr>
      <w:spacing w:after="180" w:line="260" w:lineRule="atLeast"/>
    </w:pPr>
    <w:rPr>
      <w:lang w:val="es-MX" w:eastAsia="en-US"/>
    </w:rPr>
  </w:style>
  <w:style w:type="paragraph" w:styleId="Listaconnmeros3">
    <w:name w:val="List Number 3"/>
    <w:basedOn w:val="Normal"/>
    <w:uiPriority w:val="7"/>
    <w:qFormat/>
    <w:rsid w:val="00E739EA"/>
    <w:pPr>
      <w:numPr>
        <w:ilvl w:val="2"/>
        <w:numId w:val="4"/>
      </w:numPr>
      <w:spacing w:after="180" w:line="260" w:lineRule="atLeast"/>
    </w:pPr>
    <w:rPr>
      <w:lang w:val="es-MX" w:eastAsia="en-US"/>
    </w:rPr>
  </w:style>
  <w:style w:type="paragraph" w:styleId="Listaconnmeros4">
    <w:name w:val="List Number 4"/>
    <w:basedOn w:val="Normal"/>
    <w:uiPriority w:val="7"/>
    <w:qFormat/>
    <w:rsid w:val="00E739EA"/>
    <w:pPr>
      <w:numPr>
        <w:ilvl w:val="3"/>
        <w:numId w:val="4"/>
      </w:numPr>
      <w:spacing w:after="180" w:line="260" w:lineRule="atLeast"/>
    </w:pPr>
    <w:rPr>
      <w:lang w:val="es-MX" w:eastAsia="en-US"/>
    </w:rPr>
  </w:style>
  <w:style w:type="paragraph" w:styleId="Textoindependiente">
    <w:name w:val="Body Text"/>
    <w:basedOn w:val="Normal"/>
    <w:qFormat/>
    <w:rsid w:val="00E739EA"/>
    <w:pPr>
      <w:spacing w:after="180" w:line="260" w:lineRule="atLeast"/>
    </w:pPr>
    <w:rPr>
      <w:lang w:val="es-MX" w:eastAsia="en-US"/>
    </w:rPr>
  </w:style>
  <w:style w:type="paragraph" w:customStyle="1" w:styleId="NormalSingle">
    <w:name w:val="Normal Single"/>
    <w:basedOn w:val="Normal"/>
    <w:uiPriority w:val="6"/>
    <w:semiHidden/>
    <w:rsid w:val="00E739EA"/>
    <w:pPr>
      <w:spacing w:line="0" w:lineRule="atLeast"/>
    </w:pPr>
  </w:style>
  <w:style w:type="character" w:styleId="nf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Textoindependienteprimerasangra">
    <w:name w:val="Body Text First Indent"/>
    <w:basedOn w:val="Textoindependiente"/>
    <w:uiPriority w:val="6"/>
    <w:semiHidden/>
    <w:rsid w:val="00E739EA"/>
    <w:pPr>
      <w:spacing w:after="120" w:line="240" w:lineRule="auto"/>
      <w:ind w:firstLine="210"/>
    </w:pPr>
  </w:style>
  <w:style w:type="paragraph" w:customStyle="1" w:styleId="FooterIndent">
    <w:name w:val="Footer Indent"/>
    <w:basedOn w:val="Piedepgina"/>
    <w:semiHidden/>
    <w:rsid w:val="00E739EA"/>
    <w:pPr>
      <w:ind w:left="1208"/>
    </w:pPr>
  </w:style>
  <w:style w:type="paragraph" w:customStyle="1" w:styleId="BMKCitiesSpace">
    <w:name w:val="BMK Cities Space"/>
    <w:basedOn w:val="BMKCities"/>
    <w:semiHidden/>
    <w:rsid w:val="00E739EA"/>
  </w:style>
  <w:style w:type="character" w:styleId="Hipervnculo">
    <w:name w:val="Hyperlink"/>
    <w:uiPriority w:val="99"/>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Textoindependiente"/>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Textoindependiente"/>
    <w:semiHidden/>
    <w:rsid w:val="00E739EA"/>
    <w:pPr>
      <w:spacing w:after="180" w:line="260" w:lineRule="atLeast"/>
    </w:pPr>
    <w:rPr>
      <w:rFonts w:asciiTheme="majorHAnsi" w:eastAsiaTheme="majorEastAsia" w:hAnsiTheme="majorHAnsi" w:cstheme="majorHAnsi"/>
      <w:sz w:val="48"/>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semiHidden/>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CitadestacadaCar">
    <w:name w:val="Cita destacada Car"/>
    <w:basedOn w:val="Fuentedeprrafopredeter"/>
    <w:link w:val="Citadestacada"/>
    <w:uiPriority w:val="30"/>
    <w:semiHidden/>
    <w:rsid w:val="00E739EA"/>
    <w:rPr>
      <w:rFonts w:eastAsiaTheme="minorEastAsia"/>
      <w:b/>
      <w:bCs/>
      <w:i/>
      <w:iCs/>
      <w:color w:val="EE3135" w:themeColor="accent1"/>
      <w:szCs w:val="28"/>
    </w:rPr>
  </w:style>
  <w:style w:type="paragraph" w:styleId="Cita">
    <w:name w:val="Quote"/>
    <w:basedOn w:val="Normal"/>
    <w:next w:val="Normal"/>
    <w:link w:val="CitaCar"/>
    <w:uiPriority w:val="29"/>
    <w:semiHidden/>
    <w:rsid w:val="00E739EA"/>
    <w:rPr>
      <w:i/>
      <w:iCs/>
      <w:color w:val="000000" w:themeColor="text1"/>
    </w:rPr>
  </w:style>
  <w:style w:type="character" w:customStyle="1" w:styleId="CitaCar">
    <w:name w:val="Cita Car"/>
    <w:basedOn w:val="Fuentedeprrafopredeter"/>
    <w:link w:val="Cita"/>
    <w:uiPriority w:val="29"/>
    <w:semiHidden/>
    <w:rsid w:val="00E739EA"/>
    <w:rPr>
      <w:rFonts w:eastAsiaTheme="minorEastAsia"/>
      <w:i/>
      <w:iCs/>
      <w:color w:val="000000" w:themeColor="text1"/>
      <w:szCs w:val="28"/>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BOL"/>
    <w:basedOn w:val="Normal"/>
    <w:link w:val="PrrafodelistaCar"/>
    <w:uiPriority w:val="34"/>
    <w:qFormat/>
    <w:rsid w:val="00E739EA"/>
    <w:pPr>
      <w:ind w:left="720"/>
      <w:contextualSpacing/>
    </w:pPr>
    <w:rPr>
      <w:lang w:val="es-MX" w:eastAsia="en-US"/>
    </w:rPr>
  </w:style>
  <w:style w:type="paragraph" w:customStyle="1" w:styleId="SubHeading">
    <w:name w:val="Sub Heading"/>
    <w:basedOn w:val="Normal"/>
    <w:next w:val="Textoindependiente"/>
    <w:rsid w:val="00E739EA"/>
    <w:pPr>
      <w:keepNext/>
      <w:spacing w:after="180" w:line="260" w:lineRule="atLeast"/>
    </w:pPr>
    <w:rPr>
      <w:rFonts w:asciiTheme="majorHAnsi" w:eastAsiaTheme="majorEastAsia" w:hAnsiTheme="majorHAnsi" w:cstheme="majorHAnsi"/>
      <w:b/>
      <w:bCs/>
      <w:lang w:val="es-MX" w:eastAsia="en-US"/>
    </w:rPr>
  </w:style>
  <w:style w:type="paragraph" w:customStyle="1" w:styleId="Da">
    <w:name w:val="D(a)"/>
    <w:basedOn w:val="Normal"/>
    <w:uiPriority w:val="4"/>
    <w:rsid w:val="00E739EA"/>
    <w:pPr>
      <w:numPr>
        <w:ilvl w:val="1"/>
        <w:numId w:val="6"/>
      </w:numPr>
      <w:spacing w:after="180" w:line="260" w:lineRule="atLeast"/>
    </w:pPr>
    <w:rPr>
      <w:lang w:val="es-MX" w:eastAsia="en-US"/>
    </w:rPr>
  </w:style>
  <w:style w:type="paragraph" w:customStyle="1" w:styleId="DA0">
    <w:name w:val="D(A)"/>
    <w:basedOn w:val="Normal"/>
    <w:uiPriority w:val="6"/>
    <w:rsid w:val="00E739EA"/>
    <w:pPr>
      <w:numPr>
        <w:ilvl w:val="3"/>
        <w:numId w:val="6"/>
      </w:numPr>
      <w:spacing w:after="180" w:line="260" w:lineRule="atLeast"/>
    </w:pPr>
    <w:rPr>
      <w:lang w:val="es-MX" w:eastAsia="en-US"/>
    </w:rPr>
  </w:style>
  <w:style w:type="paragraph" w:customStyle="1" w:styleId="Di">
    <w:name w:val="D(i)"/>
    <w:basedOn w:val="Normal"/>
    <w:uiPriority w:val="5"/>
    <w:rsid w:val="00E739EA"/>
    <w:pPr>
      <w:numPr>
        <w:ilvl w:val="2"/>
        <w:numId w:val="6"/>
      </w:numPr>
      <w:spacing w:after="180" w:line="260" w:lineRule="atLeast"/>
    </w:pPr>
    <w:rPr>
      <w:lang w:val="es-MX" w:eastAsia="en-US"/>
    </w:rPr>
  </w:style>
  <w:style w:type="paragraph" w:customStyle="1" w:styleId="DefinitionParagraph">
    <w:name w:val="Definition Paragraph"/>
    <w:basedOn w:val="Normal"/>
    <w:uiPriority w:val="2"/>
    <w:rsid w:val="00E739EA"/>
    <w:pPr>
      <w:numPr>
        <w:numId w:val="6"/>
      </w:numPr>
      <w:spacing w:after="180" w:line="260" w:lineRule="atLeast"/>
    </w:pPr>
    <w:rPr>
      <w:lang w:val="es-MX" w:eastAsia="en-US"/>
    </w:rPr>
  </w:style>
  <w:style w:type="paragraph" w:customStyle="1" w:styleId="SchH1">
    <w:name w:val="SchH1"/>
    <w:basedOn w:val="Normal"/>
    <w:next w:val="Textoindependiente"/>
    <w:uiPriority w:val="6"/>
    <w:rsid w:val="00E739EA"/>
    <w:pPr>
      <w:keepNext/>
      <w:numPr>
        <w:numId w:val="10"/>
      </w:numPr>
      <w:spacing w:after="180" w:line="260" w:lineRule="atLeast"/>
    </w:pPr>
    <w:rPr>
      <w:rFonts w:asciiTheme="majorHAnsi" w:eastAsiaTheme="majorEastAsia" w:hAnsiTheme="majorHAnsi" w:cstheme="majorHAnsi"/>
      <w:b/>
      <w:bCs/>
      <w:lang w:val="es-MX" w:eastAsia="en-US"/>
    </w:rPr>
  </w:style>
  <w:style w:type="paragraph" w:customStyle="1" w:styleId="SchH2">
    <w:name w:val="SchH2"/>
    <w:basedOn w:val="Normal"/>
    <w:next w:val="Textoindependiente"/>
    <w:uiPriority w:val="6"/>
    <w:rsid w:val="00E739EA"/>
    <w:pPr>
      <w:keepNext/>
      <w:numPr>
        <w:ilvl w:val="1"/>
        <w:numId w:val="10"/>
      </w:numPr>
      <w:spacing w:after="180" w:line="260" w:lineRule="atLeast"/>
    </w:pPr>
    <w:rPr>
      <w:rFonts w:asciiTheme="majorHAnsi" w:eastAsiaTheme="majorEastAsia" w:hAnsiTheme="majorHAnsi" w:cstheme="majorHAnsi"/>
      <w:b/>
      <w:bCs/>
      <w:lang w:val="es-MX" w:eastAsia="en-US"/>
    </w:rPr>
  </w:style>
  <w:style w:type="paragraph" w:customStyle="1" w:styleId="SchH3">
    <w:name w:val="SchH3"/>
    <w:basedOn w:val="Normal"/>
    <w:uiPriority w:val="6"/>
    <w:rsid w:val="00E739EA"/>
    <w:pPr>
      <w:numPr>
        <w:ilvl w:val="2"/>
        <w:numId w:val="10"/>
      </w:numPr>
      <w:spacing w:after="180" w:line="260" w:lineRule="atLeast"/>
    </w:pPr>
    <w:rPr>
      <w:lang w:val="es-MX" w:eastAsia="en-US"/>
    </w:rPr>
  </w:style>
  <w:style w:type="paragraph" w:customStyle="1" w:styleId="SchH4">
    <w:name w:val="SchH4"/>
    <w:basedOn w:val="Normal"/>
    <w:uiPriority w:val="6"/>
    <w:rsid w:val="00E739EA"/>
    <w:pPr>
      <w:numPr>
        <w:ilvl w:val="3"/>
        <w:numId w:val="10"/>
      </w:numPr>
      <w:spacing w:after="180" w:line="260" w:lineRule="atLeast"/>
    </w:pPr>
    <w:rPr>
      <w:lang w:val="es-MX" w:eastAsia="en-US"/>
    </w:rPr>
  </w:style>
  <w:style w:type="paragraph" w:customStyle="1" w:styleId="SchH5">
    <w:name w:val="SchH5"/>
    <w:basedOn w:val="Normal"/>
    <w:uiPriority w:val="6"/>
    <w:rsid w:val="00E739EA"/>
    <w:pPr>
      <w:numPr>
        <w:ilvl w:val="4"/>
        <w:numId w:val="10"/>
      </w:numPr>
      <w:spacing w:after="180" w:line="260" w:lineRule="atLeast"/>
    </w:pPr>
    <w:rPr>
      <w:lang w:val="es-MX" w:eastAsia="en-US"/>
    </w:rPr>
  </w:style>
  <w:style w:type="paragraph" w:customStyle="1" w:styleId="SchH6">
    <w:name w:val="SchH6"/>
    <w:basedOn w:val="Normal"/>
    <w:uiPriority w:val="6"/>
    <w:rsid w:val="00E739EA"/>
    <w:pPr>
      <w:numPr>
        <w:ilvl w:val="5"/>
        <w:numId w:val="10"/>
      </w:numPr>
      <w:spacing w:after="180" w:line="260" w:lineRule="atLeast"/>
    </w:pPr>
    <w:rPr>
      <w:lang w:val="es-MX" w:eastAsia="en-US"/>
    </w:rPr>
  </w:style>
  <w:style w:type="paragraph" w:customStyle="1" w:styleId="SchSH">
    <w:name w:val="SchSH"/>
    <w:basedOn w:val="Normal"/>
    <w:next w:val="Textoindependiente"/>
    <w:uiPriority w:val="6"/>
    <w:rsid w:val="00E739EA"/>
    <w:pPr>
      <w:keepNext/>
      <w:spacing w:after="180" w:line="260" w:lineRule="atLeast"/>
    </w:pPr>
    <w:rPr>
      <w:rFonts w:asciiTheme="majorHAnsi" w:eastAsiaTheme="majorEastAsia" w:hAnsiTheme="majorHAnsi" w:cstheme="majorHAnsi"/>
      <w:b/>
      <w:lang w:val="es-MX" w:eastAsia="en-US"/>
    </w:rPr>
  </w:style>
  <w:style w:type="paragraph" w:styleId="TDC1">
    <w:name w:val="toc 1"/>
    <w:basedOn w:val="Normal"/>
    <w:next w:val="Normal"/>
    <w:autoRedefine/>
    <w:uiPriority w:val="39"/>
    <w:rsid w:val="00FF1C92"/>
    <w:pPr>
      <w:tabs>
        <w:tab w:val="left" w:pos="480"/>
        <w:tab w:val="right" w:leader="dot" w:pos="7883"/>
      </w:tabs>
      <w:spacing w:before="120" w:after="120"/>
      <w:jc w:val="center"/>
    </w:pPr>
    <w:rPr>
      <w:rFonts w:asciiTheme="minorHAnsi" w:hAnsiTheme="minorHAnsi" w:cstheme="minorHAnsi"/>
      <w:b/>
      <w:bCs/>
      <w:caps/>
      <w:sz w:val="20"/>
      <w:szCs w:val="20"/>
    </w:rPr>
  </w:style>
  <w:style w:type="paragraph" w:styleId="TDC2">
    <w:name w:val="toc 2"/>
    <w:basedOn w:val="Normal"/>
    <w:next w:val="Normal"/>
    <w:autoRedefine/>
    <w:uiPriority w:val="39"/>
    <w:rsid w:val="000B04B6"/>
    <w:pPr>
      <w:tabs>
        <w:tab w:val="left" w:pos="960"/>
        <w:tab w:val="right" w:leader="dot" w:pos="7883"/>
      </w:tabs>
      <w:ind w:left="240"/>
    </w:pPr>
    <w:rPr>
      <w:rFonts w:asciiTheme="minorHAnsi" w:hAnsiTheme="minorHAnsi" w:cstheme="minorHAnsi"/>
      <w:smallCaps/>
      <w:sz w:val="20"/>
      <w:szCs w:val="20"/>
    </w:rPr>
  </w:style>
  <w:style w:type="paragraph" w:styleId="TDC3">
    <w:name w:val="toc 3"/>
    <w:basedOn w:val="Normal"/>
    <w:next w:val="Normal"/>
    <w:autoRedefine/>
    <w:uiPriority w:val="39"/>
    <w:rsid w:val="00E739EA"/>
    <w:pPr>
      <w:ind w:left="480"/>
    </w:pPr>
    <w:rPr>
      <w:rFonts w:asciiTheme="minorHAnsi" w:hAnsiTheme="minorHAnsi" w:cstheme="minorHAnsi"/>
      <w:i/>
      <w:iCs/>
      <w:sz w:val="20"/>
      <w:szCs w:val="20"/>
    </w:rPr>
  </w:style>
  <w:style w:type="paragraph" w:styleId="TDC4">
    <w:name w:val="toc 4"/>
    <w:basedOn w:val="Normal"/>
    <w:next w:val="Normal"/>
    <w:autoRedefine/>
    <w:uiPriority w:val="39"/>
    <w:rsid w:val="00E739EA"/>
    <w:pPr>
      <w:ind w:left="720"/>
    </w:pPr>
    <w:rPr>
      <w:rFonts w:asciiTheme="minorHAnsi" w:hAnsiTheme="minorHAnsi" w:cstheme="minorHAnsi"/>
      <w:sz w:val="18"/>
      <w:szCs w:val="18"/>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Textoindependiente"/>
    <w:uiPriority w:val="11"/>
    <w:semiHidden/>
    <w:rsid w:val="00E739EA"/>
    <w:pPr>
      <w:pBdr>
        <w:bottom w:val="single" w:sz="4" w:space="9" w:color="auto"/>
      </w:pBdr>
      <w:spacing w:after="180" w:line="260" w:lineRule="exact"/>
    </w:pPr>
    <w:rPr>
      <w:rFonts w:asciiTheme="majorHAnsi" w:eastAsiaTheme="majorEastAsia" w:hAnsiTheme="majorHAnsi" w:cstheme="majorHAnsi"/>
      <w:b/>
      <w:bCs/>
    </w:rPr>
  </w:style>
  <w:style w:type="paragraph" w:styleId="TDC5">
    <w:name w:val="toc 5"/>
    <w:basedOn w:val="Normal"/>
    <w:next w:val="Normal"/>
    <w:autoRedefine/>
    <w:uiPriority w:val="39"/>
    <w:rsid w:val="00E739EA"/>
    <w:pPr>
      <w:ind w:left="960"/>
    </w:pPr>
    <w:rPr>
      <w:rFonts w:asciiTheme="minorHAnsi" w:hAnsiTheme="minorHAnsi" w:cstheme="minorHAnsi"/>
      <w:sz w:val="18"/>
      <w:szCs w:val="18"/>
    </w:rPr>
  </w:style>
  <w:style w:type="paragraph" w:styleId="TDC6">
    <w:name w:val="toc 6"/>
    <w:basedOn w:val="Normal"/>
    <w:next w:val="Normal"/>
    <w:autoRedefine/>
    <w:uiPriority w:val="39"/>
    <w:rsid w:val="00E739EA"/>
    <w:pPr>
      <w:ind w:left="1200"/>
    </w:pPr>
    <w:rPr>
      <w:rFonts w:asciiTheme="minorHAnsi" w:hAnsiTheme="minorHAnsi" w:cstheme="minorHAnsi"/>
      <w:sz w:val="18"/>
      <w:szCs w:val="18"/>
    </w:rPr>
  </w:style>
  <w:style w:type="paragraph" w:styleId="TDC7">
    <w:name w:val="toc 7"/>
    <w:basedOn w:val="Normal"/>
    <w:next w:val="Normal"/>
    <w:autoRedefine/>
    <w:uiPriority w:val="39"/>
    <w:rsid w:val="00E739EA"/>
    <w:pPr>
      <w:ind w:left="1440"/>
    </w:pPr>
    <w:rPr>
      <w:rFonts w:asciiTheme="minorHAnsi" w:hAnsiTheme="minorHAnsi" w:cstheme="minorHAnsi"/>
      <w:sz w:val="18"/>
      <w:szCs w:val="18"/>
    </w:rPr>
  </w:style>
  <w:style w:type="paragraph" w:styleId="TDC8">
    <w:name w:val="toc 8"/>
    <w:basedOn w:val="Normal"/>
    <w:next w:val="Normal"/>
    <w:autoRedefine/>
    <w:uiPriority w:val="39"/>
    <w:rsid w:val="00E739EA"/>
    <w:pPr>
      <w:ind w:left="1680"/>
    </w:pPr>
    <w:rPr>
      <w:rFonts w:asciiTheme="minorHAnsi" w:hAnsiTheme="minorHAnsi" w:cstheme="minorHAnsi"/>
      <w:sz w:val="18"/>
      <w:szCs w:val="18"/>
    </w:rPr>
  </w:style>
  <w:style w:type="paragraph" w:styleId="TDC9">
    <w:name w:val="toc 9"/>
    <w:basedOn w:val="Normal"/>
    <w:next w:val="Normal"/>
    <w:autoRedefine/>
    <w:uiPriority w:val="39"/>
    <w:rsid w:val="00E739EA"/>
    <w:pPr>
      <w:ind w:left="1920"/>
    </w:pPr>
    <w:rPr>
      <w:rFonts w:asciiTheme="minorHAnsi" w:hAnsiTheme="minorHAnsi" w:cstheme="minorHAnsi"/>
      <w:sz w:val="18"/>
      <w:szCs w:val="18"/>
    </w:rPr>
  </w:style>
  <w:style w:type="character" w:customStyle="1" w:styleId="Ttulo7Car">
    <w:name w:val="Título 7 Car"/>
    <w:basedOn w:val="Fuentedeprrafopredeter"/>
    <w:link w:val="Ttulo7"/>
    <w:rsid w:val="00E739EA"/>
    <w:rPr>
      <w:rFonts w:ascii="Times New Roman" w:eastAsia="Times New Roman" w:hAnsi="Times New Roman" w:cs="Times New Roman"/>
      <w:sz w:val="24"/>
      <w:szCs w:val="24"/>
      <w:lang w:val="es-MX" w:eastAsia="en-US"/>
    </w:rPr>
  </w:style>
  <w:style w:type="paragraph" w:customStyle="1" w:styleId="Recital">
    <w:name w:val="Recital"/>
    <w:basedOn w:val="Normal"/>
    <w:uiPriority w:val="7"/>
    <w:rsid w:val="00E739EA"/>
    <w:pPr>
      <w:numPr>
        <w:numId w:val="7"/>
      </w:numPr>
      <w:spacing w:after="180" w:line="260" w:lineRule="atLeast"/>
    </w:pPr>
    <w:rPr>
      <w:lang w:val="es-MX" w:eastAsia="en-US"/>
    </w:rPr>
  </w:style>
  <w:style w:type="character" w:customStyle="1" w:styleId="DMReference">
    <w:name w:val="DMReference"/>
    <w:basedOn w:val="PiedepginaCar"/>
    <w:semiHidden/>
    <w:rsid w:val="00E739EA"/>
    <w:rPr>
      <w:rFonts w:asciiTheme="majorHAnsi" w:eastAsiaTheme="majorEastAsia" w:hAnsiTheme="majorHAnsi" w:cstheme="majorHAnsi"/>
      <w:noProof/>
      <w:sz w:val="16"/>
      <w:szCs w:val="16"/>
    </w:rPr>
  </w:style>
  <w:style w:type="paragraph" w:styleId="Sangradetextonormal">
    <w:name w:val="Body Text Indent"/>
    <w:basedOn w:val="Normal"/>
    <w:link w:val="SangradetextonormalCar"/>
    <w:rsid w:val="00E739EA"/>
    <w:pPr>
      <w:spacing w:after="180" w:line="260" w:lineRule="exact"/>
      <w:ind w:left="709"/>
    </w:pPr>
    <w:rPr>
      <w:lang w:val="es-MX" w:eastAsia="en-US"/>
    </w:rPr>
  </w:style>
  <w:style w:type="character" w:customStyle="1" w:styleId="SangradetextonormalCar">
    <w:name w:val="Sangría de texto normal Car"/>
    <w:basedOn w:val="Fuentedeprrafopredeter"/>
    <w:link w:val="Sangradetextonormal"/>
    <w:rsid w:val="00E739EA"/>
    <w:rPr>
      <w:rFonts w:eastAsiaTheme="minorEastAsia"/>
      <w:szCs w:val="28"/>
    </w:rPr>
  </w:style>
  <w:style w:type="paragraph" w:customStyle="1" w:styleId="BodyTextIndent4">
    <w:name w:val="Body Text Indent 4"/>
    <w:basedOn w:val="Sangradetextonormal"/>
    <w:qFormat/>
    <w:rsid w:val="00E739EA"/>
    <w:pPr>
      <w:numPr>
        <w:ilvl w:val="2"/>
      </w:numPr>
      <w:spacing w:line="260" w:lineRule="atLeast"/>
      <w:ind w:left="1418"/>
    </w:p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8"/>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10"/>
      </w:numPr>
      <w:spacing w:after="180" w:line="260" w:lineRule="atLeast"/>
    </w:pPr>
    <w:rPr>
      <w:lang w:val="es-MX" w:eastAsia="en-US"/>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nhideWhenUsed/>
    <w:rsid w:val="00E739EA"/>
    <w:rPr>
      <w:color w:val="800080"/>
      <w:u w:val="single"/>
    </w:rPr>
  </w:style>
  <w:style w:type="paragraph" w:styleId="TtuloTDC">
    <w:name w:val="TOC Heading"/>
    <w:basedOn w:val="Ttulo1"/>
    <w:next w:val="Normal"/>
    <w:uiPriority w:val="39"/>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3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semiHidden/>
    <w:rsid w:val="00605B81"/>
    <w:rPr>
      <w:rFonts w:eastAsiaTheme="minorEastAsia"/>
      <w:sz w:val="18"/>
      <w:szCs w:val="20"/>
      <w:lang w:val="en-US"/>
    </w:rPr>
  </w:style>
  <w:style w:type="character" w:styleId="Nmerodelnea">
    <w:name w:val="line number"/>
    <w:basedOn w:val="Fuentedeprrafopredeter"/>
    <w:semiHidden/>
    <w:unhideWhenUsed/>
    <w:rsid w:val="00605B81"/>
  </w:style>
  <w:style w:type="character" w:styleId="Refdecomentario">
    <w:name w:val="annotation reference"/>
    <w:uiPriority w:val="99"/>
    <w:rsid w:val="001A6D21"/>
    <w:rPr>
      <w:rFonts w:ascii="Times New Roman" w:hAnsi="Times New Roman" w:cs="Times New Roman"/>
      <w:sz w:val="16"/>
      <w:szCs w:val="16"/>
    </w:rPr>
  </w:style>
  <w:style w:type="paragraph" w:styleId="Textocomentario">
    <w:name w:val="annotation text"/>
    <w:aliases w:val="Car"/>
    <w:basedOn w:val="Normal"/>
    <w:link w:val="TextocomentarioCar"/>
    <w:rsid w:val="001A6D21"/>
    <w:rPr>
      <w:sz w:val="20"/>
      <w:szCs w:val="20"/>
      <w:lang w:val="es-MX" w:eastAsia="en-US"/>
    </w:rPr>
  </w:style>
  <w:style w:type="character" w:customStyle="1" w:styleId="CommentTextChar">
    <w:name w:val="Comment Text Char"/>
    <w:basedOn w:val="Fuentedeprrafopredeter"/>
    <w:semiHidden/>
    <w:rsid w:val="001A6D21"/>
    <w:rPr>
      <w:rFonts w:ascii="Times New Roman" w:eastAsia="Times New Roman" w:hAnsi="Times New Roman" w:cs="Times New Roman"/>
      <w:sz w:val="20"/>
      <w:szCs w:val="20"/>
      <w:lang w:val="es-MX" w:eastAsia="en-US"/>
    </w:rPr>
  </w:style>
  <w:style w:type="character" w:customStyle="1" w:styleId="TextocomentarioCar">
    <w:name w:val="Texto comentario Car"/>
    <w:aliases w:val="Car Car"/>
    <w:basedOn w:val="Fuentedeprrafopredeter"/>
    <w:link w:val="Textocomentario"/>
    <w:rsid w:val="001A6D21"/>
    <w:rPr>
      <w:rFonts w:ascii="Times New Roman" w:eastAsia="Times New Roman" w:hAnsi="Times New Roman" w:cs="Times New Roman"/>
      <w:sz w:val="20"/>
      <w:szCs w:val="20"/>
      <w:lang w:val="es-MX" w:eastAsia="en-US"/>
    </w:rPr>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BOL Car"/>
    <w:link w:val="Prrafodelista"/>
    <w:uiPriority w:val="34"/>
    <w:qFormat/>
    <w:locked/>
    <w:rsid w:val="001A6D21"/>
    <w:rPr>
      <w:rFonts w:ascii="Times New Roman" w:eastAsia="Times New Roman" w:hAnsi="Times New Roman" w:cs="Times New Roman"/>
      <w:sz w:val="24"/>
      <w:szCs w:val="24"/>
      <w:lang w:val="es-MX" w:eastAsia="en-US"/>
    </w:rPr>
  </w:style>
  <w:style w:type="paragraph" w:styleId="Textodeglobo">
    <w:name w:val="Balloon Text"/>
    <w:basedOn w:val="Normal"/>
    <w:link w:val="TextodegloboCar"/>
    <w:semiHidden/>
    <w:unhideWhenUsed/>
    <w:rsid w:val="001A6D21"/>
    <w:rPr>
      <w:rFonts w:ascii="Segoe UI" w:hAnsi="Segoe UI" w:cs="Segoe UI"/>
      <w:sz w:val="18"/>
      <w:szCs w:val="18"/>
      <w:lang w:val="es-MX" w:eastAsia="en-US"/>
    </w:rPr>
  </w:style>
  <w:style w:type="character" w:customStyle="1" w:styleId="TextodegloboCar">
    <w:name w:val="Texto de globo Car"/>
    <w:basedOn w:val="Fuentedeprrafopredeter"/>
    <w:link w:val="Textodeglobo"/>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pPr>
    <w:rPr>
      <w:i/>
      <w:iCs/>
      <w:color w:val="5F5F5F" w:themeColor="text2"/>
      <w:sz w:val="18"/>
      <w:szCs w:val="18"/>
      <w:lang w:val="es-MX" w:eastAsia="en-US"/>
    </w:rPr>
  </w:style>
  <w:style w:type="character" w:customStyle="1" w:styleId="EncabezadoCar">
    <w:name w:val="Encabezado Car"/>
    <w:aliases w:val="h Car,h8 Car,h9 Car,h10 Car,h18 Car,encabezado Car"/>
    <w:basedOn w:val="Fuentedeprrafopredeter"/>
    <w:link w:val="Encabezado"/>
    <w:uiPriority w:val="99"/>
    <w:rsid w:val="009368EF"/>
    <w:rPr>
      <w:rFonts w:ascii="Times New Roman" w:eastAsia="Times New Roman" w:hAnsi="Times New Roman" w:cs="Times New Roman"/>
      <w:sz w:val="24"/>
      <w:szCs w:val="24"/>
      <w:lang w:val="es-MX" w:eastAsia="en-US"/>
    </w:rPr>
  </w:style>
  <w:style w:type="numbering" w:customStyle="1" w:styleId="Estilo4">
    <w:name w:val="Estilo4"/>
    <w:rsid w:val="009368EF"/>
    <w:pPr>
      <w:numPr>
        <w:numId w:val="16"/>
      </w:numPr>
    </w:pPr>
  </w:style>
  <w:style w:type="paragraph" w:customStyle="1" w:styleId="default">
    <w:name w:val="default"/>
    <w:basedOn w:val="Normal"/>
    <w:rsid w:val="009368EF"/>
    <w:pPr>
      <w:autoSpaceDE w:val="0"/>
      <w:autoSpaceDN w:val="0"/>
    </w:pPr>
    <w:rPr>
      <w:rFonts w:eastAsia="Cambria"/>
      <w:color w:val="000000"/>
      <w:lang w:eastAsia="es-CO"/>
    </w:rPr>
  </w:style>
  <w:style w:type="character" w:customStyle="1" w:styleId="InviasNormalCar">
    <w:name w:val="Invias Normal Car"/>
    <w:link w:val="InviasNormal"/>
    <w:locked/>
    <w:rsid w:val="004C4E5F"/>
    <w:rPr>
      <w:rFonts w:ascii="Arial Narrow" w:hAnsi="Arial Narrow"/>
      <w:sz w:val="24"/>
      <w:szCs w:val="24"/>
      <w:lang w:val="es-ES"/>
    </w:rPr>
  </w:style>
  <w:style w:type="paragraph" w:customStyle="1" w:styleId="InviasNormal">
    <w:name w:val="Invias Normal"/>
    <w:basedOn w:val="Normal"/>
    <w:link w:val="InviasNormalCar"/>
    <w:qFormat/>
    <w:rsid w:val="004C4E5F"/>
    <w:pPr>
      <w:tabs>
        <w:tab w:val="left" w:pos="-142"/>
      </w:tabs>
      <w:autoSpaceDE w:val="0"/>
      <w:autoSpaceDN w:val="0"/>
      <w:adjustRightInd w:val="0"/>
      <w:spacing w:before="120" w:after="240"/>
      <w:jc w:val="both"/>
    </w:pPr>
    <w:rPr>
      <w:rFonts w:ascii="Arial Narrow" w:eastAsia="PMingLiU" w:hAnsi="Arial Narrow" w:cstheme="minorBidi"/>
      <w:lang w:val="es-ES" w:eastAsia="zh-CN"/>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4C4E5F"/>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semiHidden/>
    <w:unhideWhenUsed/>
    <w:rsid w:val="00B00CAD"/>
    <w:pPr>
      <w:spacing w:after="120" w:line="480" w:lineRule="auto"/>
      <w:ind w:left="360"/>
    </w:pPr>
    <w:rPr>
      <w:lang w:val="es-MX" w:eastAsia="en-US"/>
    </w:rPr>
  </w:style>
  <w:style w:type="character" w:customStyle="1" w:styleId="Sangra2detindependienteCar">
    <w:name w:val="Sangría 2 de t. independiente Car"/>
    <w:basedOn w:val="Fuentedeprrafopredeter"/>
    <w:link w:val="Sangra2detindependiente"/>
    <w:semiHidden/>
    <w:rsid w:val="00B00CAD"/>
    <w:rPr>
      <w:rFonts w:ascii="Times New Roman" w:eastAsia="Times New Roman" w:hAnsi="Times New Roman" w:cs="Times New Roman"/>
      <w:sz w:val="24"/>
      <w:szCs w:val="24"/>
      <w:lang w:val="es-MX" w:eastAsia="en-US"/>
    </w:rPr>
  </w:style>
  <w:style w:type="paragraph" w:customStyle="1" w:styleId="Default0">
    <w:name w:val="Default"/>
    <w:rsid w:val="00B00CAD"/>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Asuntodelcomentario">
    <w:name w:val="annotation subject"/>
    <w:basedOn w:val="Textocomentario"/>
    <w:next w:val="Textocomentario"/>
    <w:link w:val="AsuntodelcomentarioCar"/>
    <w:semiHidden/>
    <w:unhideWhenUsed/>
    <w:rsid w:val="00072168"/>
    <w:rPr>
      <w:b/>
      <w:bCs/>
    </w:rPr>
  </w:style>
  <w:style w:type="character" w:customStyle="1" w:styleId="AsuntodelcomentarioCar">
    <w:name w:val="Asunto del comentario Car"/>
    <w:basedOn w:val="TextocomentarioCar"/>
    <w:link w:val="Asuntodelcomentario"/>
    <w:semiHidden/>
    <w:rsid w:val="00072168"/>
    <w:rPr>
      <w:rFonts w:ascii="Times New Roman" w:eastAsia="Times New Roman" w:hAnsi="Times New Roman" w:cs="Times New Roman"/>
      <w:b/>
      <w:bCs/>
      <w:sz w:val="20"/>
      <w:szCs w:val="20"/>
      <w:lang w:val="es-MX" w:eastAsia="en-US"/>
    </w:r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customStyle="1" w:styleId="Mencinsinresolver3">
    <w:name w:val="Mención sin resolver3"/>
    <w:basedOn w:val="Fuentedeprrafopredeter"/>
    <w:uiPriority w:val="99"/>
    <w:semiHidden/>
    <w:unhideWhenUsed/>
    <w:rsid w:val="00EA47F9"/>
    <w:rPr>
      <w:color w:val="605E5C"/>
      <w:shd w:val="clear" w:color="auto" w:fill="E1DFDD"/>
    </w:rPr>
  </w:style>
  <w:style w:type="numbering" w:customStyle="1" w:styleId="Estilo6">
    <w:name w:val="Estilo6"/>
    <w:rsid w:val="00FF5474"/>
    <w:pPr>
      <w:numPr>
        <w:numId w:val="42"/>
      </w:numPr>
    </w:pPr>
  </w:style>
  <w:style w:type="paragraph" w:customStyle="1" w:styleId="Normal1">
    <w:name w:val="Normal 1"/>
    <w:basedOn w:val="Sangranormal"/>
    <w:qFormat/>
    <w:rsid w:val="009E691D"/>
    <w:pPr>
      <w:tabs>
        <w:tab w:val="num" w:pos="360"/>
      </w:tabs>
      <w:ind w:left="708"/>
      <w:jc w:val="both"/>
    </w:pPr>
    <w:rPr>
      <w:lang w:val="es-ES_tradnl"/>
    </w:rPr>
  </w:style>
  <w:style w:type="paragraph" w:styleId="Sangranormal">
    <w:name w:val="Normal Indent"/>
    <w:basedOn w:val="Normal"/>
    <w:semiHidden/>
    <w:unhideWhenUsed/>
    <w:rsid w:val="009E691D"/>
    <w:pPr>
      <w:ind w:left="720"/>
    </w:pPr>
  </w:style>
  <w:style w:type="character" w:styleId="Mencinsinresolver">
    <w:name w:val="Unresolved Mention"/>
    <w:basedOn w:val="Fuentedeprrafopredeter"/>
    <w:uiPriority w:val="99"/>
    <w:semiHidden/>
    <w:unhideWhenUsed/>
    <w:rsid w:val="00615368"/>
    <w:rPr>
      <w:color w:val="605E5C"/>
      <w:shd w:val="clear" w:color="auto" w:fill="E1DFDD"/>
    </w:rPr>
  </w:style>
  <w:style w:type="character" w:customStyle="1" w:styleId="normaltextrun">
    <w:name w:val="normaltextrun"/>
    <w:basedOn w:val="Fuentedeprrafopredeter"/>
    <w:rsid w:val="00C16F45"/>
  </w:style>
  <w:style w:type="character" w:customStyle="1" w:styleId="eop">
    <w:name w:val="eop"/>
    <w:basedOn w:val="Fuentedeprrafopredeter"/>
    <w:rsid w:val="00C16F45"/>
  </w:style>
  <w:style w:type="paragraph" w:customStyle="1" w:styleId="parrafo">
    <w:name w:val="parrafo"/>
    <w:basedOn w:val="Normal"/>
    <w:rsid w:val="00FC07BD"/>
    <w:pPr>
      <w:spacing w:before="100" w:beforeAutospacing="1" w:after="100" w:afterAutospacing="1"/>
    </w:pPr>
    <w:rPr>
      <w:lang w:eastAsia="es-CO"/>
    </w:rPr>
  </w:style>
  <w:style w:type="character" w:customStyle="1" w:styleId="fontstyle01">
    <w:name w:val="fontstyle01"/>
    <w:basedOn w:val="Fuentedeprrafopredeter"/>
    <w:rsid w:val="00196345"/>
    <w:rPr>
      <w:rFonts w:ascii="Times New Roman" w:hAnsi="Times New Roman" w:cs="Times New Roman" w:hint="default"/>
      <w:b w:val="0"/>
      <w:bCs w:val="0"/>
      <w:i w:val="0"/>
      <w:iCs w:val="0"/>
      <w:color w:val="000000"/>
      <w:sz w:val="22"/>
      <w:szCs w:val="22"/>
    </w:rPr>
  </w:style>
  <w:style w:type="character" w:customStyle="1" w:styleId="fontstyle21">
    <w:name w:val="fontstyle21"/>
    <w:basedOn w:val="Fuentedeprrafopredeter"/>
    <w:rsid w:val="00E42CFC"/>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9391">
      <w:bodyDiv w:val="1"/>
      <w:marLeft w:val="0"/>
      <w:marRight w:val="0"/>
      <w:marTop w:val="0"/>
      <w:marBottom w:val="0"/>
      <w:divBdr>
        <w:top w:val="none" w:sz="0" w:space="0" w:color="auto"/>
        <w:left w:val="none" w:sz="0" w:space="0" w:color="auto"/>
        <w:bottom w:val="none" w:sz="0" w:space="0" w:color="auto"/>
        <w:right w:val="none" w:sz="0" w:space="0" w:color="auto"/>
      </w:divBdr>
      <w:divsChild>
        <w:div w:id="1624579845">
          <w:marLeft w:val="0"/>
          <w:marRight w:val="0"/>
          <w:marTop w:val="0"/>
          <w:marBottom w:val="0"/>
          <w:divBdr>
            <w:top w:val="none" w:sz="0" w:space="0" w:color="auto"/>
            <w:left w:val="none" w:sz="0" w:space="0" w:color="auto"/>
            <w:bottom w:val="none" w:sz="0" w:space="0" w:color="auto"/>
            <w:right w:val="none" w:sz="0" w:space="0" w:color="auto"/>
          </w:divBdr>
          <w:divsChild>
            <w:div w:id="1362897221">
              <w:marLeft w:val="0"/>
              <w:marRight w:val="0"/>
              <w:marTop w:val="0"/>
              <w:marBottom w:val="0"/>
              <w:divBdr>
                <w:top w:val="none" w:sz="0" w:space="0" w:color="auto"/>
                <w:left w:val="none" w:sz="0" w:space="0" w:color="auto"/>
                <w:bottom w:val="none" w:sz="0" w:space="0" w:color="auto"/>
                <w:right w:val="none" w:sz="0" w:space="0" w:color="auto"/>
              </w:divBdr>
              <w:divsChild>
                <w:div w:id="20771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2903">
      <w:bodyDiv w:val="1"/>
      <w:marLeft w:val="0"/>
      <w:marRight w:val="0"/>
      <w:marTop w:val="0"/>
      <w:marBottom w:val="0"/>
      <w:divBdr>
        <w:top w:val="none" w:sz="0" w:space="0" w:color="auto"/>
        <w:left w:val="none" w:sz="0" w:space="0" w:color="auto"/>
        <w:bottom w:val="none" w:sz="0" w:space="0" w:color="auto"/>
        <w:right w:val="none" w:sz="0" w:space="0" w:color="auto"/>
      </w:divBdr>
      <w:divsChild>
        <w:div w:id="1700081240">
          <w:marLeft w:val="0"/>
          <w:marRight w:val="0"/>
          <w:marTop w:val="0"/>
          <w:marBottom w:val="0"/>
          <w:divBdr>
            <w:top w:val="none" w:sz="0" w:space="0" w:color="auto"/>
            <w:left w:val="none" w:sz="0" w:space="0" w:color="auto"/>
            <w:bottom w:val="none" w:sz="0" w:space="0" w:color="auto"/>
            <w:right w:val="none" w:sz="0" w:space="0" w:color="auto"/>
          </w:divBdr>
          <w:divsChild>
            <w:div w:id="1059135476">
              <w:marLeft w:val="0"/>
              <w:marRight w:val="0"/>
              <w:marTop w:val="0"/>
              <w:marBottom w:val="0"/>
              <w:divBdr>
                <w:top w:val="none" w:sz="0" w:space="0" w:color="auto"/>
                <w:left w:val="none" w:sz="0" w:space="0" w:color="auto"/>
                <w:bottom w:val="none" w:sz="0" w:space="0" w:color="auto"/>
                <w:right w:val="none" w:sz="0" w:space="0" w:color="auto"/>
              </w:divBdr>
              <w:divsChild>
                <w:div w:id="1997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6195">
      <w:bodyDiv w:val="1"/>
      <w:marLeft w:val="0"/>
      <w:marRight w:val="0"/>
      <w:marTop w:val="0"/>
      <w:marBottom w:val="0"/>
      <w:divBdr>
        <w:top w:val="none" w:sz="0" w:space="0" w:color="auto"/>
        <w:left w:val="none" w:sz="0" w:space="0" w:color="auto"/>
        <w:bottom w:val="none" w:sz="0" w:space="0" w:color="auto"/>
        <w:right w:val="none" w:sz="0" w:space="0" w:color="auto"/>
      </w:divBdr>
      <w:divsChild>
        <w:div w:id="544410124">
          <w:marLeft w:val="0"/>
          <w:marRight w:val="0"/>
          <w:marTop w:val="0"/>
          <w:marBottom w:val="0"/>
          <w:divBdr>
            <w:top w:val="none" w:sz="0" w:space="0" w:color="auto"/>
            <w:left w:val="none" w:sz="0" w:space="0" w:color="auto"/>
            <w:bottom w:val="none" w:sz="0" w:space="0" w:color="auto"/>
            <w:right w:val="none" w:sz="0" w:space="0" w:color="auto"/>
          </w:divBdr>
          <w:divsChild>
            <w:div w:id="621961781">
              <w:marLeft w:val="0"/>
              <w:marRight w:val="0"/>
              <w:marTop w:val="0"/>
              <w:marBottom w:val="0"/>
              <w:divBdr>
                <w:top w:val="none" w:sz="0" w:space="0" w:color="auto"/>
                <w:left w:val="none" w:sz="0" w:space="0" w:color="auto"/>
                <w:bottom w:val="none" w:sz="0" w:space="0" w:color="auto"/>
                <w:right w:val="none" w:sz="0" w:space="0" w:color="auto"/>
              </w:divBdr>
              <w:divsChild>
                <w:div w:id="7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4126">
      <w:bodyDiv w:val="1"/>
      <w:marLeft w:val="0"/>
      <w:marRight w:val="0"/>
      <w:marTop w:val="0"/>
      <w:marBottom w:val="0"/>
      <w:divBdr>
        <w:top w:val="none" w:sz="0" w:space="0" w:color="auto"/>
        <w:left w:val="none" w:sz="0" w:space="0" w:color="auto"/>
        <w:bottom w:val="none" w:sz="0" w:space="0" w:color="auto"/>
        <w:right w:val="none" w:sz="0" w:space="0" w:color="auto"/>
      </w:divBdr>
    </w:div>
    <w:div w:id="105976002">
      <w:bodyDiv w:val="1"/>
      <w:marLeft w:val="0"/>
      <w:marRight w:val="0"/>
      <w:marTop w:val="0"/>
      <w:marBottom w:val="0"/>
      <w:divBdr>
        <w:top w:val="none" w:sz="0" w:space="0" w:color="auto"/>
        <w:left w:val="none" w:sz="0" w:space="0" w:color="auto"/>
        <w:bottom w:val="none" w:sz="0" w:space="0" w:color="auto"/>
        <w:right w:val="none" w:sz="0" w:space="0" w:color="auto"/>
      </w:divBdr>
      <w:divsChild>
        <w:div w:id="1552229212">
          <w:marLeft w:val="0"/>
          <w:marRight w:val="0"/>
          <w:marTop w:val="0"/>
          <w:marBottom w:val="0"/>
          <w:divBdr>
            <w:top w:val="none" w:sz="0" w:space="0" w:color="auto"/>
            <w:left w:val="none" w:sz="0" w:space="0" w:color="auto"/>
            <w:bottom w:val="none" w:sz="0" w:space="0" w:color="auto"/>
            <w:right w:val="none" w:sz="0" w:space="0" w:color="auto"/>
          </w:divBdr>
          <w:divsChild>
            <w:div w:id="1569807969">
              <w:marLeft w:val="0"/>
              <w:marRight w:val="0"/>
              <w:marTop w:val="0"/>
              <w:marBottom w:val="0"/>
              <w:divBdr>
                <w:top w:val="none" w:sz="0" w:space="0" w:color="auto"/>
                <w:left w:val="none" w:sz="0" w:space="0" w:color="auto"/>
                <w:bottom w:val="none" w:sz="0" w:space="0" w:color="auto"/>
                <w:right w:val="none" w:sz="0" w:space="0" w:color="auto"/>
              </w:divBdr>
              <w:divsChild>
                <w:div w:id="3558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73762022">
      <w:bodyDiv w:val="1"/>
      <w:marLeft w:val="0"/>
      <w:marRight w:val="0"/>
      <w:marTop w:val="0"/>
      <w:marBottom w:val="0"/>
      <w:divBdr>
        <w:top w:val="none" w:sz="0" w:space="0" w:color="auto"/>
        <w:left w:val="none" w:sz="0" w:space="0" w:color="auto"/>
        <w:bottom w:val="none" w:sz="0" w:space="0" w:color="auto"/>
        <w:right w:val="none" w:sz="0" w:space="0" w:color="auto"/>
      </w:divBdr>
      <w:divsChild>
        <w:div w:id="1776628660">
          <w:marLeft w:val="0"/>
          <w:marRight w:val="0"/>
          <w:marTop w:val="0"/>
          <w:marBottom w:val="0"/>
          <w:divBdr>
            <w:top w:val="none" w:sz="0" w:space="0" w:color="auto"/>
            <w:left w:val="none" w:sz="0" w:space="0" w:color="auto"/>
            <w:bottom w:val="none" w:sz="0" w:space="0" w:color="auto"/>
            <w:right w:val="none" w:sz="0" w:space="0" w:color="auto"/>
          </w:divBdr>
          <w:divsChild>
            <w:div w:id="406617566">
              <w:marLeft w:val="0"/>
              <w:marRight w:val="0"/>
              <w:marTop w:val="0"/>
              <w:marBottom w:val="0"/>
              <w:divBdr>
                <w:top w:val="none" w:sz="0" w:space="0" w:color="auto"/>
                <w:left w:val="none" w:sz="0" w:space="0" w:color="auto"/>
                <w:bottom w:val="none" w:sz="0" w:space="0" w:color="auto"/>
                <w:right w:val="none" w:sz="0" w:space="0" w:color="auto"/>
              </w:divBdr>
              <w:divsChild>
                <w:div w:id="15852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3472">
      <w:bodyDiv w:val="1"/>
      <w:marLeft w:val="0"/>
      <w:marRight w:val="0"/>
      <w:marTop w:val="0"/>
      <w:marBottom w:val="0"/>
      <w:divBdr>
        <w:top w:val="none" w:sz="0" w:space="0" w:color="auto"/>
        <w:left w:val="none" w:sz="0" w:space="0" w:color="auto"/>
        <w:bottom w:val="none" w:sz="0" w:space="0" w:color="auto"/>
        <w:right w:val="none" w:sz="0" w:space="0" w:color="auto"/>
      </w:divBdr>
    </w:div>
    <w:div w:id="263805285">
      <w:bodyDiv w:val="1"/>
      <w:marLeft w:val="0"/>
      <w:marRight w:val="0"/>
      <w:marTop w:val="0"/>
      <w:marBottom w:val="0"/>
      <w:divBdr>
        <w:top w:val="none" w:sz="0" w:space="0" w:color="auto"/>
        <w:left w:val="none" w:sz="0" w:space="0" w:color="auto"/>
        <w:bottom w:val="none" w:sz="0" w:space="0" w:color="auto"/>
        <w:right w:val="none" w:sz="0" w:space="0" w:color="auto"/>
      </w:divBdr>
    </w:div>
    <w:div w:id="296691509">
      <w:bodyDiv w:val="1"/>
      <w:marLeft w:val="0"/>
      <w:marRight w:val="0"/>
      <w:marTop w:val="0"/>
      <w:marBottom w:val="0"/>
      <w:divBdr>
        <w:top w:val="none" w:sz="0" w:space="0" w:color="auto"/>
        <w:left w:val="none" w:sz="0" w:space="0" w:color="auto"/>
        <w:bottom w:val="none" w:sz="0" w:space="0" w:color="auto"/>
        <w:right w:val="none" w:sz="0" w:space="0" w:color="auto"/>
      </w:divBdr>
      <w:divsChild>
        <w:div w:id="622423125">
          <w:marLeft w:val="0"/>
          <w:marRight w:val="0"/>
          <w:marTop w:val="0"/>
          <w:marBottom w:val="0"/>
          <w:divBdr>
            <w:top w:val="none" w:sz="0" w:space="0" w:color="auto"/>
            <w:left w:val="none" w:sz="0" w:space="0" w:color="auto"/>
            <w:bottom w:val="none" w:sz="0" w:space="0" w:color="auto"/>
            <w:right w:val="none" w:sz="0" w:space="0" w:color="auto"/>
          </w:divBdr>
          <w:divsChild>
            <w:div w:id="1075472115">
              <w:marLeft w:val="0"/>
              <w:marRight w:val="0"/>
              <w:marTop w:val="0"/>
              <w:marBottom w:val="0"/>
              <w:divBdr>
                <w:top w:val="none" w:sz="0" w:space="0" w:color="auto"/>
                <w:left w:val="none" w:sz="0" w:space="0" w:color="auto"/>
                <w:bottom w:val="none" w:sz="0" w:space="0" w:color="auto"/>
                <w:right w:val="none" w:sz="0" w:space="0" w:color="auto"/>
              </w:divBdr>
              <w:divsChild>
                <w:div w:id="10609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80530">
      <w:bodyDiv w:val="1"/>
      <w:marLeft w:val="0"/>
      <w:marRight w:val="0"/>
      <w:marTop w:val="0"/>
      <w:marBottom w:val="0"/>
      <w:divBdr>
        <w:top w:val="none" w:sz="0" w:space="0" w:color="auto"/>
        <w:left w:val="none" w:sz="0" w:space="0" w:color="auto"/>
        <w:bottom w:val="none" w:sz="0" w:space="0" w:color="auto"/>
        <w:right w:val="none" w:sz="0" w:space="0" w:color="auto"/>
      </w:divBdr>
      <w:divsChild>
        <w:div w:id="1474058113">
          <w:marLeft w:val="0"/>
          <w:marRight w:val="0"/>
          <w:marTop w:val="0"/>
          <w:marBottom w:val="0"/>
          <w:divBdr>
            <w:top w:val="none" w:sz="0" w:space="0" w:color="auto"/>
            <w:left w:val="none" w:sz="0" w:space="0" w:color="auto"/>
            <w:bottom w:val="none" w:sz="0" w:space="0" w:color="auto"/>
            <w:right w:val="none" w:sz="0" w:space="0" w:color="auto"/>
          </w:divBdr>
          <w:divsChild>
            <w:div w:id="2137021222">
              <w:marLeft w:val="0"/>
              <w:marRight w:val="0"/>
              <w:marTop w:val="0"/>
              <w:marBottom w:val="0"/>
              <w:divBdr>
                <w:top w:val="none" w:sz="0" w:space="0" w:color="auto"/>
                <w:left w:val="none" w:sz="0" w:space="0" w:color="auto"/>
                <w:bottom w:val="none" w:sz="0" w:space="0" w:color="auto"/>
                <w:right w:val="none" w:sz="0" w:space="0" w:color="auto"/>
              </w:divBdr>
              <w:divsChild>
                <w:div w:id="7355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92179">
      <w:bodyDiv w:val="1"/>
      <w:marLeft w:val="0"/>
      <w:marRight w:val="0"/>
      <w:marTop w:val="0"/>
      <w:marBottom w:val="0"/>
      <w:divBdr>
        <w:top w:val="none" w:sz="0" w:space="0" w:color="auto"/>
        <w:left w:val="none" w:sz="0" w:space="0" w:color="auto"/>
        <w:bottom w:val="none" w:sz="0" w:space="0" w:color="auto"/>
        <w:right w:val="none" w:sz="0" w:space="0" w:color="auto"/>
      </w:divBdr>
      <w:divsChild>
        <w:div w:id="675380503">
          <w:marLeft w:val="0"/>
          <w:marRight w:val="0"/>
          <w:marTop w:val="0"/>
          <w:marBottom w:val="0"/>
          <w:divBdr>
            <w:top w:val="none" w:sz="0" w:space="0" w:color="auto"/>
            <w:left w:val="none" w:sz="0" w:space="0" w:color="auto"/>
            <w:bottom w:val="none" w:sz="0" w:space="0" w:color="auto"/>
            <w:right w:val="none" w:sz="0" w:space="0" w:color="auto"/>
          </w:divBdr>
          <w:divsChild>
            <w:div w:id="1741559627">
              <w:marLeft w:val="0"/>
              <w:marRight w:val="0"/>
              <w:marTop w:val="0"/>
              <w:marBottom w:val="0"/>
              <w:divBdr>
                <w:top w:val="none" w:sz="0" w:space="0" w:color="auto"/>
                <w:left w:val="none" w:sz="0" w:space="0" w:color="auto"/>
                <w:bottom w:val="none" w:sz="0" w:space="0" w:color="auto"/>
                <w:right w:val="none" w:sz="0" w:space="0" w:color="auto"/>
              </w:divBdr>
              <w:divsChild>
                <w:div w:id="3782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9485">
      <w:bodyDiv w:val="1"/>
      <w:marLeft w:val="0"/>
      <w:marRight w:val="0"/>
      <w:marTop w:val="0"/>
      <w:marBottom w:val="0"/>
      <w:divBdr>
        <w:top w:val="none" w:sz="0" w:space="0" w:color="auto"/>
        <w:left w:val="none" w:sz="0" w:space="0" w:color="auto"/>
        <w:bottom w:val="none" w:sz="0" w:space="0" w:color="auto"/>
        <w:right w:val="none" w:sz="0" w:space="0" w:color="auto"/>
      </w:divBdr>
    </w:div>
    <w:div w:id="328212477">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380862129">
      <w:bodyDiv w:val="1"/>
      <w:marLeft w:val="0"/>
      <w:marRight w:val="0"/>
      <w:marTop w:val="0"/>
      <w:marBottom w:val="0"/>
      <w:divBdr>
        <w:top w:val="none" w:sz="0" w:space="0" w:color="auto"/>
        <w:left w:val="none" w:sz="0" w:space="0" w:color="auto"/>
        <w:bottom w:val="none" w:sz="0" w:space="0" w:color="auto"/>
        <w:right w:val="none" w:sz="0" w:space="0" w:color="auto"/>
      </w:divBdr>
      <w:divsChild>
        <w:div w:id="1927155213">
          <w:marLeft w:val="0"/>
          <w:marRight w:val="0"/>
          <w:marTop w:val="0"/>
          <w:marBottom w:val="0"/>
          <w:divBdr>
            <w:top w:val="none" w:sz="0" w:space="0" w:color="auto"/>
            <w:left w:val="none" w:sz="0" w:space="0" w:color="auto"/>
            <w:bottom w:val="none" w:sz="0" w:space="0" w:color="auto"/>
            <w:right w:val="none" w:sz="0" w:space="0" w:color="auto"/>
          </w:divBdr>
          <w:divsChild>
            <w:div w:id="921914493">
              <w:marLeft w:val="0"/>
              <w:marRight w:val="0"/>
              <w:marTop w:val="0"/>
              <w:marBottom w:val="0"/>
              <w:divBdr>
                <w:top w:val="none" w:sz="0" w:space="0" w:color="auto"/>
                <w:left w:val="none" w:sz="0" w:space="0" w:color="auto"/>
                <w:bottom w:val="none" w:sz="0" w:space="0" w:color="auto"/>
                <w:right w:val="none" w:sz="0" w:space="0" w:color="auto"/>
              </w:divBdr>
              <w:divsChild>
                <w:div w:id="4178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4132">
      <w:bodyDiv w:val="1"/>
      <w:marLeft w:val="0"/>
      <w:marRight w:val="0"/>
      <w:marTop w:val="0"/>
      <w:marBottom w:val="0"/>
      <w:divBdr>
        <w:top w:val="none" w:sz="0" w:space="0" w:color="auto"/>
        <w:left w:val="none" w:sz="0" w:space="0" w:color="auto"/>
        <w:bottom w:val="none" w:sz="0" w:space="0" w:color="auto"/>
        <w:right w:val="none" w:sz="0" w:space="0" w:color="auto"/>
      </w:divBdr>
      <w:divsChild>
        <w:div w:id="1523282279">
          <w:marLeft w:val="0"/>
          <w:marRight w:val="0"/>
          <w:marTop w:val="0"/>
          <w:marBottom w:val="0"/>
          <w:divBdr>
            <w:top w:val="none" w:sz="0" w:space="0" w:color="auto"/>
            <w:left w:val="none" w:sz="0" w:space="0" w:color="auto"/>
            <w:bottom w:val="none" w:sz="0" w:space="0" w:color="auto"/>
            <w:right w:val="none" w:sz="0" w:space="0" w:color="auto"/>
          </w:divBdr>
          <w:divsChild>
            <w:div w:id="537592087">
              <w:marLeft w:val="0"/>
              <w:marRight w:val="0"/>
              <w:marTop w:val="0"/>
              <w:marBottom w:val="0"/>
              <w:divBdr>
                <w:top w:val="none" w:sz="0" w:space="0" w:color="auto"/>
                <w:left w:val="none" w:sz="0" w:space="0" w:color="auto"/>
                <w:bottom w:val="none" w:sz="0" w:space="0" w:color="auto"/>
                <w:right w:val="none" w:sz="0" w:space="0" w:color="auto"/>
              </w:divBdr>
              <w:divsChild>
                <w:div w:id="6824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0114">
      <w:bodyDiv w:val="1"/>
      <w:marLeft w:val="0"/>
      <w:marRight w:val="0"/>
      <w:marTop w:val="0"/>
      <w:marBottom w:val="0"/>
      <w:divBdr>
        <w:top w:val="none" w:sz="0" w:space="0" w:color="auto"/>
        <w:left w:val="none" w:sz="0" w:space="0" w:color="auto"/>
        <w:bottom w:val="none" w:sz="0" w:space="0" w:color="auto"/>
        <w:right w:val="none" w:sz="0" w:space="0" w:color="auto"/>
      </w:divBdr>
      <w:divsChild>
        <w:div w:id="897786036">
          <w:marLeft w:val="0"/>
          <w:marRight w:val="0"/>
          <w:marTop w:val="0"/>
          <w:marBottom w:val="0"/>
          <w:divBdr>
            <w:top w:val="none" w:sz="0" w:space="0" w:color="auto"/>
            <w:left w:val="none" w:sz="0" w:space="0" w:color="auto"/>
            <w:bottom w:val="none" w:sz="0" w:space="0" w:color="auto"/>
            <w:right w:val="none" w:sz="0" w:space="0" w:color="auto"/>
          </w:divBdr>
          <w:divsChild>
            <w:div w:id="2018724003">
              <w:marLeft w:val="0"/>
              <w:marRight w:val="0"/>
              <w:marTop w:val="0"/>
              <w:marBottom w:val="0"/>
              <w:divBdr>
                <w:top w:val="none" w:sz="0" w:space="0" w:color="auto"/>
                <w:left w:val="none" w:sz="0" w:space="0" w:color="auto"/>
                <w:bottom w:val="none" w:sz="0" w:space="0" w:color="auto"/>
                <w:right w:val="none" w:sz="0" w:space="0" w:color="auto"/>
              </w:divBdr>
              <w:divsChild>
                <w:div w:id="3669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144185">
      <w:bodyDiv w:val="1"/>
      <w:marLeft w:val="0"/>
      <w:marRight w:val="0"/>
      <w:marTop w:val="0"/>
      <w:marBottom w:val="0"/>
      <w:divBdr>
        <w:top w:val="none" w:sz="0" w:space="0" w:color="auto"/>
        <w:left w:val="none" w:sz="0" w:space="0" w:color="auto"/>
        <w:bottom w:val="none" w:sz="0" w:space="0" w:color="auto"/>
        <w:right w:val="none" w:sz="0" w:space="0" w:color="auto"/>
      </w:divBdr>
      <w:divsChild>
        <w:div w:id="1795558378">
          <w:marLeft w:val="0"/>
          <w:marRight w:val="0"/>
          <w:marTop w:val="0"/>
          <w:marBottom w:val="0"/>
          <w:divBdr>
            <w:top w:val="none" w:sz="0" w:space="0" w:color="auto"/>
            <w:left w:val="none" w:sz="0" w:space="0" w:color="auto"/>
            <w:bottom w:val="none" w:sz="0" w:space="0" w:color="auto"/>
            <w:right w:val="none" w:sz="0" w:space="0" w:color="auto"/>
          </w:divBdr>
          <w:divsChild>
            <w:div w:id="321008092">
              <w:marLeft w:val="0"/>
              <w:marRight w:val="0"/>
              <w:marTop w:val="0"/>
              <w:marBottom w:val="0"/>
              <w:divBdr>
                <w:top w:val="none" w:sz="0" w:space="0" w:color="auto"/>
                <w:left w:val="none" w:sz="0" w:space="0" w:color="auto"/>
                <w:bottom w:val="none" w:sz="0" w:space="0" w:color="auto"/>
                <w:right w:val="none" w:sz="0" w:space="0" w:color="auto"/>
              </w:divBdr>
              <w:divsChild>
                <w:div w:id="7220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293669">
      <w:bodyDiv w:val="1"/>
      <w:marLeft w:val="0"/>
      <w:marRight w:val="0"/>
      <w:marTop w:val="0"/>
      <w:marBottom w:val="0"/>
      <w:divBdr>
        <w:top w:val="none" w:sz="0" w:space="0" w:color="auto"/>
        <w:left w:val="none" w:sz="0" w:space="0" w:color="auto"/>
        <w:bottom w:val="none" w:sz="0" w:space="0" w:color="auto"/>
        <w:right w:val="none" w:sz="0" w:space="0" w:color="auto"/>
      </w:divBdr>
      <w:divsChild>
        <w:div w:id="1704209599">
          <w:marLeft w:val="0"/>
          <w:marRight w:val="0"/>
          <w:marTop w:val="0"/>
          <w:marBottom w:val="0"/>
          <w:divBdr>
            <w:top w:val="none" w:sz="0" w:space="0" w:color="auto"/>
            <w:left w:val="none" w:sz="0" w:space="0" w:color="auto"/>
            <w:bottom w:val="none" w:sz="0" w:space="0" w:color="auto"/>
            <w:right w:val="none" w:sz="0" w:space="0" w:color="auto"/>
          </w:divBdr>
          <w:divsChild>
            <w:div w:id="1980720658">
              <w:marLeft w:val="0"/>
              <w:marRight w:val="0"/>
              <w:marTop w:val="0"/>
              <w:marBottom w:val="0"/>
              <w:divBdr>
                <w:top w:val="none" w:sz="0" w:space="0" w:color="auto"/>
                <w:left w:val="none" w:sz="0" w:space="0" w:color="auto"/>
                <w:bottom w:val="none" w:sz="0" w:space="0" w:color="auto"/>
                <w:right w:val="none" w:sz="0" w:space="0" w:color="auto"/>
              </w:divBdr>
              <w:divsChild>
                <w:div w:id="1368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531">
      <w:bodyDiv w:val="1"/>
      <w:marLeft w:val="0"/>
      <w:marRight w:val="0"/>
      <w:marTop w:val="0"/>
      <w:marBottom w:val="0"/>
      <w:divBdr>
        <w:top w:val="none" w:sz="0" w:space="0" w:color="auto"/>
        <w:left w:val="none" w:sz="0" w:space="0" w:color="auto"/>
        <w:bottom w:val="none" w:sz="0" w:space="0" w:color="auto"/>
        <w:right w:val="none" w:sz="0" w:space="0" w:color="auto"/>
      </w:divBdr>
    </w:div>
    <w:div w:id="604000673">
      <w:bodyDiv w:val="1"/>
      <w:marLeft w:val="0"/>
      <w:marRight w:val="0"/>
      <w:marTop w:val="0"/>
      <w:marBottom w:val="0"/>
      <w:divBdr>
        <w:top w:val="none" w:sz="0" w:space="0" w:color="auto"/>
        <w:left w:val="none" w:sz="0" w:space="0" w:color="auto"/>
        <w:bottom w:val="none" w:sz="0" w:space="0" w:color="auto"/>
        <w:right w:val="none" w:sz="0" w:space="0" w:color="auto"/>
      </w:divBdr>
    </w:div>
    <w:div w:id="611589886">
      <w:bodyDiv w:val="1"/>
      <w:marLeft w:val="0"/>
      <w:marRight w:val="0"/>
      <w:marTop w:val="0"/>
      <w:marBottom w:val="0"/>
      <w:divBdr>
        <w:top w:val="none" w:sz="0" w:space="0" w:color="auto"/>
        <w:left w:val="none" w:sz="0" w:space="0" w:color="auto"/>
        <w:bottom w:val="none" w:sz="0" w:space="0" w:color="auto"/>
        <w:right w:val="none" w:sz="0" w:space="0" w:color="auto"/>
      </w:divBdr>
    </w:div>
    <w:div w:id="615645671">
      <w:bodyDiv w:val="1"/>
      <w:marLeft w:val="0"/>
      <w:marRight w:val="0"/>
      <w:marTop w:val="0"/>
      <w:marBottom w:val="0"/>
      <w:divBdr>
        <w:top w:val="none" w:sz="0" w:space="0" w:color="auto"/>
        <w:left w:val="none" w:sz="0" w:space="0" w:color="auto"/>
        <w:bottom w:val="none" w:sz="0" w:space="0" w:color="auto"/>
        <w:right w:val="none" w:sz="0" w:space="0" w:color="auto"/>
      </w:divBdr>
      <w:divsChild>
        <w:div w:id="363023933">
          <w:marLeft w:val="0"/>
          <w:marRight w:val="0"/>
          <w:marTop w:val="0"/>
          <w:marBottom w:val="0"/>
          <w:divBdr>
            <w:top w:val="none" w:sz="0" w:space="0" w:color="auto"/>
            <w:left w:val="none" w:sz="0" w:space="0" w:color="auto"/>
            <w:bottom w:val="none" w:sz="0" w:space="0" w:color="auto"/>
            <w:right w:val="none" w:sz="0" w:space="0" w:color="auto"/>
          </w:divBdr>
          <w:divsChild>
            <w:div w:id="2146847676">
              <w:marLeft w:val="0"/>
              <w:marRight w:val="0"/>
              <w:marTop w:val="0"/>
              <w:marBottom w:val="0"/>
              <w:divBdr>
                <w:top w:val="none" w:sz="0" w:space="0" w:color="auto"/>
                <w:left w:val="none" w:sz="0" w:space="0" w:color="auto"/>
                <w:bottom w:val="none" w:sz="0" w:space="0" w:color="auto"/>
                <w:right w:val="none" w:sz="0" w:space="0" w:color="auto"/>
              </w:divBdr>
              <w:divsChild>
                <w:div w:id="12744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1062">
      <w:bodyDiv w:val="1"/>
      <w:marLeft w:val="0"/>
      <w:marRight w:val="0"/>
      <w:marTop w:val="0"/>
      <w:marBottom w:val="0"/>
      <w:divBdr>
        <w:top w:val="none" w:sz="0" w:space="0" w:color="auto"/>
        <w:left w:val="none" w:sz="0" w:space="0" w:color="auto"/>
        <w:bottom w:val="none" w:sz="0" w:space="0" w:color="auto"/>
        <w:right w:val="none" w:sz="0" w:space="0" w:color="auto"/>
      </w:divBdr>
      <w:divsChild>
        <w:div w:id="1405177115">
          <w:marLeft w:val="0"/>
          <w:marRight w:val="0"/>
          <w:marTop w:val="0"/>
          <w:marBottom w:val="0"/>
          <w:divBdr>
            <w:top w:val="none" w:sz="0" w:space="0" w:color="auto"/>
            <w:left w:val="none" w:sz="0" w:space="0" w:color="auto"/>
            <w:bottom w:val="none" w:sz="0" w:space="0" w:color="auto"/>
            <w:right w:val="none" w:sz="0" w:space="0" w:color="auto"/>
          </w:divBdr>
          <w:divsChild>
            <w:div w:id="791747808">
              <w:marLeft w:val="0"/>
              <w:marRight w:val="0"/>
              <w:marTop w:val="0"/>
              <w:marBottom w:val="0"/>
              <w:divBdr>
                <w:top w:val="none" w:sz="0" w:space="0" w:color="auto"/>
                <w:left w:val="none" w:sz="0" w:space="0" w:color="auto"/>
                <w:bottom w:val="none" w:sz="0" w:space="0" w:color="auto"/>
                <w:right w:val="none" w:sz="0" w:space="0" w:color="auto"/>
              </w:divBdr>
              <w:divsChild>
                <w:div w:id="5585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6604">
      <w:bodyDiv w:val="1"/>
      <w:marLeft w:val="0"/>
      <w:marRight w:val="0"/>
      <w:marTop w:val="0"/>
      <w:marBottom w:val="0"/>
      <w:divBdr>
        <w:top w:val="none" w:sz="0" w:space="0" w:color="auto"/>
        <w:left w:val="none" w:sz="0" w:space="0" w:color="auto"/>
        <w:bottom w:val="none" w:sz="0" w:space="0" w:color="auto"/>
        <w:right w:val="none" w:sz="0" w:space="0" w:color="auto"/>
      </w:divBdr>
    </w:div>
    <w:div w:id="718667979">
      <w:bodyDiv w:val="1"/>
      <w:marLeft w:val="0"/>
      <w:marRight w:val="0"/>
      <w:marTop w:val="0"/>
      <w:marBottom w:val="0"/>
      <w:divBdr>
        <w:top w:val="none" w:sz="0" w:space="0" w:color="auto"/>
        <w:left w:val="none" w:sz="0" w:space="0" w:color="auto"/>
        <w:bottom w:val="none" w:sz="0" w:space="0" w:color="auto"/>
        <w:right w:val="none" w:sz="0" w:space="0" w:color="auto"/>
      </w:divBdr>
      <w:divsChild>
        <w:div w:id="1505703757">
          <w:marLeft w:val="0"/>
          <w:marRight w:val="0"/>
          <w:marTop w:val="0"/>
          <w:marBottom w:val="0"/>
          <w:divBdr>
            <w:top w:val="none" w:sz="0" w:space="0" w:color="auto"/>
            <w:left w:val="none" w:sz="0" w:space="0" w:color="auto"/>
            <w:bottom w:val="none" w:sz="0" w:space="0" w:color="auto"/>
            <w:right w:val="none" w:sz="0" w:space="0" w:color="auto"/>
          </w:divBdr>
          <w:divsChild>
            <w:div w:id="396778938">
              <w:marLeft w:val="0"/>
              <w:marRight w:val="0"/>
              <w:marTop w:val="0"/>
              <w:marBottom w:val="0"/>
              <w:divBdr>
                <w:top w:val="none" w:sz="0" w:space="0" w:color="auto"/>
                <w:left w:val="none" w:sz="0" w:space="0" w:color="auto"/>
                <w:bottom w:val="none" w:sz="0" w:space="0" w:color="auto"/>
                <w:right w:val="none" w:sz="0" w:space="0" w:color="auto"/>
              </w:divBdr>
              <w:divsChild>
                <w:div w:id="12170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33964172">
      <w:bodyDiv w:val="1"/>
      <w:marLeft w:val="0"/>
      <w:marRight w:val="0"/>
      <w:marTop w:val="0"/>
      <w:marBottom w:val="0"/>
      <w:divBdr>
        <w:top w:val="none" w:sz="0" w:space="0" w:color="auto"/>
        <w:left w:val="none" w:sz="0" w:space="0" w:color="auto"/>
        <w:bottom w:val="none" w:sz="0" w:space="0" w:color="auto"/>
        <w:right w:val="none" w:sz="0" w:space="0" w:color="auto"/>
      </w:divBdr>
    </w:div>
    <w:div w:id="740445247">
      <w:bodyDiv w:val="1"/>
      <w:marLeft w:val="0"/>
      <w:marRight w:val="0"/>
      <w:marTop w:val="0"/>
      <w:marBottom w:val="0"/>
      <w:divBdr>
        <w:top w:val="none" w:sz="0" w:space="0" w:color="auto"/>
        <w:left w:val="none" w:sz="0" w:space="0" w:color="auto"/>
        <w:bottom w:val="none" w:sz="0" w:space="0" w:color="auto"/>
        <w:right w:val="none" w:sz="0" w:space="0" w:color="auto"/>
      </w:divBdr>
    </w:div>
    <w:div w:id="750932404">
      <w:bodyDiv w:val="1"/>
      <w:marLeft w:val="0"/>
      <w:marRight w:val="0"/>
      <w:marTop w:val="0"/>
      <w:marBottom w:val="0"/>
      <w:divBdr>
        <w:top w:val="none" w:sz="0" w:space="0" w:color="auto"/>
        <w:left w:val="none" w:sz="0" w:space="0" w:color="auto"/>
        <w:bottom w:val="none" w:sz="0" w:space="0" w:color="auto"/>
        <w:right w:val="none" w:sz="0" w:space="0" w:color="auto"/>
      </w:divBdr>
    </w:div>
    <w:div w:id="764806023">
      <w:bodyDiv w:val="1"/>
      <w:marLeft w:val="0"/>
      <w:marRight w:val="0"/>
      <w:marTop w:val="0"/>
      <w:marBottom w:val="0"/>
      <w:divBdr>
        <w:top w:val="none" w:sz="0" w:space="0" w:color="auto"/>
        <w:left w:val="none" w:sz="0" w:space="0" w:color="auto"/>
        <w:bottom w:val="none" w:sz="0" w:space="0" w:color="auto"/>
        <w:right w:val="none" w:sz="0" w:space="0" w:color="auto"/>
      </w:divBdr>
    </w:div>
    <w:div w:id="792021559">
      <w:bodyDiv w:val="1"/>
      <w:marLeft w:val="0"/>
      <w:marRight w:val="0"/>
      <w:marTop w:val="0"/>
      <w:marBottom w:val="0"/>
      <w:divBdr>
        <w:top w:val="none" w:sz="0" w:space="0" w:color="auto"/>
        <w:left w:val="none" w:sz="0" w:space="0" w:color="auto"/>
        <w:bottom w:val="none" w:sz="0" w:space="0" w:color="auto"/>
        <w:right w:val="none" w:sz="0" w:space="0" w:color="auto"/>
      </w:divBdr>
      <w:divsChild>
        <w:div w:id="730616575">
          <w:marLeft w:val="0"/>
          <w:marRight w:val="0"/>
          <w:marTop w:val="0"/>
          <w:marBottom w:val="0"/>
          <w:divBdr>
            <w:top w:val="none" w:sz="0" w:space="0" w:color="auto"/>
            <w:left w:val="none" w:sz="0" w:space="0" w:color="auto"/>
            <w:bottom w:val="none" w:sz="0" w:space="0" w:color="auto"/>
            <w:right w:val="none" w:sz="0" w:space="0" w:color="auto"/>
          </w:divBdr>
          <w:divsChild>
            <w:div w:id="1563590466">
              <w:marLeft w:val="0"/>
              <w:marRight w:val="0"/>
              <w:marTop w:val="0"/>
              <w:marBottom w:val="0"/>
              <w:divBdr>
                <w:top w:val="none" w:sz="0" w:space="0" w:color="auto"/>
                <w:left w:val="none" w:sz="0" w:space="0" w:color="auto"/>
                <w:bottom w:val="none" w:sz="0" w:space="0" w:color="auto"/>
                <w:right w:val="none" w:sz="0" w:space="0" w:color="auto"/>
              </w:divBdr>
              <w:divsChild>
                <w:div w:id="19643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12988614">
      <w:bodyDiv w:val="1"/>
      <w:marLeft w:val="0"/>
      <w:marRight w:val="0"/>
      <w:marTop w:val="0"/>
      <w:marBottom w:val="0"/>
      <w:divBdr>
        <w:top w:val="none" w:sz="0" w:space="0" w:color="auto"/>
        <w:left w:val="none" w:sz="0" w:space="0" w:color="auto"/>
        <w:bottom w:val="none" w:sz="0" w:space="0" w:color="auto"/>
        <w:right w:val="none" w:sz="0" w:space="0" w:color="auto"/>
      </w:divBdr>
      <w:divsChild>
        <w:div w:id="1182158711">
          <w:marLeft w:val="0"/>
          <w:marRight w:val="0"/>
          <w:marTop w:val="0"/>
          <w:marBottom w:val="0"/>
          <w:divBdr>
            <w:top w:val="none" w:sz="0" w:space="0" w:color="auto"/>
            <w:left w:val="none" w:sz="0" w:space="0" w:color="auto"/>
            <w:bottom w:val="none" w:sz="0" w:space="0" w:color="auto"/>
            <w:right w:val="none" w:sz="0" w:space="0" w:color="auto"/>
          </w:divBdr>
          <w:divsChild>
            <w:div w:id="1308513641">
              <w:marLeft w:val="0"/>
              <w:marRight w:val="0"/>
              <w:marTop w:val="0"/>
              <w:marBottom w:val="0"/>
              <w:divBdr>
                <w:top w:val="none" w:sz="0" w:space="0" w:color="auto"/>
                <w:left w:val="none" w:sz="0" w:space="0" w:color="auto"/>
                <w:bottom w:val="none" w:sz="0" w:space="0" w:color="auto"/>
                <w:right w:val="none" w:sz="0" w:space="0" w:color="auto"/>
              </w:divBdr>
              <w:divsChild>
                <w:div w:id="5368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39163">
      <w:bodyDiv w:val="1"/>
      <w:marLeft w:val="0"/>
      <w:marRight w:val="0"/>
      <w:marTop w:val="0"/>
      <w:marBottom w:val="0"/>
      <w:divBdr>
        <w:top w:val="none" w:sz="0" w:space="0" w:color="auto"/>
        <w:left w:val="none" w:sz="0" w:space="0" w:color="auto"/>
        <w:bottom w:val="none" w:sz="0" w:space="0" w:color="auto"/>
        <w:right w:val="none" w:sz="0" w:space="0" w:color="auto"/>
      </w:divBdr>
    </w:div>
    <w:div w:id="824668549">
      <w:bodyDiv w:val="1"/>
      <w:marLeft w:val="0"/>
      <w:marRight w:val="0"/>
      <w:marTop w:val="0"/>
      <w:marBottom w:val="0"/>
      <w:divBdr>
        <w:top w:val="none" w:sz="0" w:space="0" w:color="auto"/>
        <w:left w:val="none" w:sz="0" w:space="0" w:color="auto"/>
        <w:bottom w:val="none" w:sz="0" w:space="0" w:color="auto"/>
        <w:right w:val="none" w:sz="0" w:space="0" w:color="auto"/>
      </w:divBdr>
      <w:divsChild>
        <w:div w:id="485903296">
          <w:marLeft w:val="0"/>
          <w:marRight w:val="0"/>
          <w:marTop w:val="0"/>
          <w:marBottom w:val="0"/>
          <w:divBdr>
            <w:top w:val="none" w:sz="0" w:space="0" w:color="auto"/>
            <w:left w:val="none" w:sz="0" w:space="0" w:color="auto"/>
            <w:bottom w:val="none" w:sz="0" w:space="0" w:color="auto"/>
            <w:right w:val="none" w:sz="0" w:space="0" w:color="auto"/>
          </w:divBdr>
          <w:divsChild>
            <w:div w:id="15427759">
              <w:marLeft w:val="0"/>
              <w:marRight w:val="0"/>
              <w:marTop w:val="0"/>
              <w:marBottom w:val="0"/>
              <w:divBdr>
                <w:top w:val="none" w:sz="0" w:space="0" w:color="auto"/>
                <w:left w:val="none" w:sz="0" w:space="0" w:color="auto"/>
                <w:bottom w:val="none" w:sz="0" w:space="0" w:color="auto"/>
                <w:right w:val="none" w:sz="0" w:space="0" w:color="auto"/>
              </w:divBdr>
              <w:divsChild>
                <w:div w:id="3460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0689">
      <w:bodyDiv w:val="1"/>
      <w:marLeft w:val="0"/>
      <w:marRight w:val="0"/>
      <w:marTop w:val="0"/>
      <w:marBottom w:val="0"/>
      <w:divBdr>
        <w:top w:val="none" w:sz="0" w:space="0" w:color="auto"/>
        <w:left w:val="none" w:sz="0" w:space="0" w:color="auto"/>
        <w:bottom w:val="none" w:sz="0" w:space="0" w:color="auto"/>
        <w:right w:val="none" w:sz="0" w:space="0" w:color="auto"/>
      </w:divBdr>
      <w:divsChild>
        <w:div w:id="1685859312">
          <w:marLeft w:val="0"/>
          <w:marRight w:val="0"/>
          <w:marTop w:val="0"/>
          <w:marBottom w:val="0"/>
          <w:divBdr>
            <w:top w:val="none" w:sz="0" w:space="0" w:color="auto"/>
            <w:left w:val="none" w:sz="0" w:space="0" w:color="auto"/>
            <w:bottom w:val="none" w:sz="0" w:space="0" w:color="auto"/>
            <w:right w:val="none" w:sz="0" w:space="0" w:color="auto"/>
          </w:divBdr>
          <w:divsChild>
            <w:div w:id="1041170565">
              <w:marLeft w:val="0"/>
              <w:marRight w:val="0"/>
              <w:marTop w:val="0"/>
              <w:marBottom w:val="0"/>
              <w:divBdr>
                <w:top w:val="none" w:sz="0" w:space="0" w:color="auto"/>
                <w:left w:val="none" w:sz="0" w:space="0" w:color="auto"/>
                <w:bottom w:val="none" w:sz="0" w:space="0" w:color="auto"/>
                <w:right w:val="none" w:sz="0" w:space="0" w:color="auto"/>
              </w:divBdr>
              <w:divsChild>
                <w:div w:id="9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9544">
      <w:bodyDiv w:val="1"/>
      <w:marLeft w:val="0"/>
      <w:marRight w:val="0"/>
      <w:marTop w:val="0"/>
      <w:marBottom w:val="0"/>
      <w:divBdr>
        <w:top w:val="none" w:sz="0" w:space="0" w:color="auto"/>
        <w:left w:val="none" w:sz="0" w:space="0" w:color="auto"/>
        <w:bottom w:val="none" w:sz="0" w:space="0" w:color="auto"/>
        <w:right w:val="none" w:sz="0" w:space="0" w:color="auto"/>
      </w:divBdr>
      <w:divsChild>
        <w:div w:id="279841547">
          <w:marLeft w:val="0"/>
          <w:marRight w:val="0"/>
          <w:marTop w:val="0"/>
          <w:marBottom w:val="0"/>
          <w:divBdr>
            <w:top w:val="none" w:sz="0" w:space="0" w:color="auto"/>
            <w:left w:val="none" w:sz="0" w:space="0" w:color="auto"/>
            <w:bottom w:val="none" w:sz="0" w:space="0" w:color="auto"/>
            <w:right w:val="none" w:sz="0" w:space="0" w:color="auto"/>
          </w:divBdr>
          <w:divsChild>
            <w:div w:id="1831824745">
              <w:marLeft w:val="0"/>
              <w:marRight w:val="0"/>
              <w:marTop w:val="0"/>
              <w:marBottom w:val="0"/>
              <w:divBdr>
                <w:top w:val="none" w:sz="0" w:space="0" w:color="auto"/>
                <w:left w:val="none" w:sz="0" w:space="0" w:color="auto"/>
                <w:bottom w:val="none" w:sz="0" w:space="0" w:color="auto"/>
                <w:right w:val="none" w:sz="0" w:space="0" w:color="auto"/>
              </w:divBdr>
              <w:divsChild>
                <w:div w:id="11987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04531181">
      <w:bodyDiv w:val="1"/>
      <w:marLeft w:val="0"/>
      <w:marRight w:val="0"/>
      <w:marTop w:val="0"/>
      <w:marBottom w:val="0"/>
      <w:divBdr>
        <w:top w:val="none" w:sz="0" w:space="0" w:color="auto"/>
        <w:left w:val="none" w:sz="0" w:space="0" w:color="auto"/>
        <w:bottom w:val="none" w:sz="0" w:space="0" w:color="auto"/>
        <w:right w:val="none" w:sz="0" w:space="0" w:color="auto"/>
      </w:divBdr>
      <w:divsChild>
        <w:div w:id="308940155">
          <w:marLeft w:val="0"/>
          <w:marRight w:val="0"/>
          <w:marTop w:val="0"/>
          <w:marBottom w:val="0"/>
          <w:divBdr>
            <w:top w:val="none" w:sz="0" w:space="0" w:color="auto"/>
            <w:left w:val="none" w:sz="0" w:space="0" w:color="auto"/>
            <w:bottom w:val="none" w:sz="0" w:space="0" w:color="auto"/>
            <w:right w:val="none" w:sz="0" w:space="0" w:color="auto"/>
          </w:divBdr>
          <w:divsChild>
            <w:div w:id="1612198969">
              <w:marLeft w:val="0"/>
              <w:marRight w:val="0"/>
              <w:marTop w:val="0"/>
              <w:marBottom w:val="0"/>
              <w:divBdr>
                <w:top w:val="none" w:sz="0" w:space="0" w:color="auto"/>
                <w:left w:val="none" w:sz="0" w:space="0" w:color="auto"/>
                <w:bottom w:val="none" w:sz="0" w:space="0" w:color="auto"/>
                <w:right w:val="none" w:sz="0" w:space="0" w:color="auto"/>
              </w:divBdr>
              <w:divsChild>
                <w:div w:id="17144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7400">
      <w:bodyDiv w:val="1"/>
      <w:marLeft w:val="0"/>
      <w:marRight w:val="0"/>
      <w:marTop w:val="0"/>
      <w:marBottom w:val="0"/>
      <w:divBdr>
        <w:top w:val="none" w:sz="0" w:space="0" w:color="auto"/>
        <w:left w:val="none" w:sz="0" w:space="0" w:color="auto"/>
        <w:bottom w:val="none" w:sz="0" w:space="0" w:color="auto"/>
        <w:right w:val="none" w:sz="0" w:space="0" w:color="auto"/>
      </w:divBdr>
      <w:divsChild>
        <w:div w:id="1066489059">
          <w:marLeft w:val="0"/>
          <w:marRight w:val="0"/>
          <w:marTop w:val="0"/>
          <w:marBottom w:val="0"/>
          <w:divBdr>
            <w:top w:val="none" w:sz="0" w:space="0" w:color="auto"/>
            <w:left w:val="none" w:sz="0" w:space="0" w:color="auto"/>
            <w:bottom w:val="none" w:sz="0" w:space="0" w:color="auto"/>
            <w:right w:val="none" w:sz="0" w:space="0" w:color="auto"/>
          </w:divBdr>
          <w:divsChild>
            <w:div w:id="836847432">
              <w:marLeft w:val="0"/>
              <w:marRight w:val="0"/>
              <w:marTop w:val="0"/>
              <w:marBottom w:val="0"/>
              <w:divBdr>
                <w:top w:val="none" w:sz="0" w:space="0" w:color="auto"/>
                <w:left w:val="none" w:sz="0" w:space="0" w:color="auto"/>
                <w:bottom w:val="none" w:sz="0" w:space="0" w:color="auto"/>
                <w:right w:val="none" w:sz="0" w:space="0" w:color="auto"/>
              </w:divBdr>
              <w:divsChild>
                <w:div w:id="1441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4132">
      <w:bodyDiv w:val="1"/>
      <w:marLeft w:val="0"/>
      <w:marRight w:val="0"/>
      <w:marTop w:val="0"/>
      <w:marBottom w:val="0"/>
      <w:divBdr>
        <w:top w:val="none" w:sz="0" w:space="0" w:color="auto"/>
        <w:left w:val="none" w:sz="0" w:space="0" w:color="auto"/>
        <w:bottom w:val="none" w:sz="0" w:space="0" w:color="auto"/>
        <w:right w:val="none" w:sz="0" w:space="0" w:color="auto"/>
      </w:divBdr>
      <w:divsChild>
        <w:div w:id="1653096430">
          <w:marLeft w:val="0"/>
          <w:marRight w:val="0"/>
          <w:marTop w:val="0"/>
          <w:marBottom w:val="0"/>
          <w:divBdr>
            <w:top w:val="none" w:sz="0" w:space="0" w:color="auto"/>
            <w:left w:val="none" w:sz="0" w:space="0" w:color="auto"/>
            <w:bottom w:val="none" w:sz="0" w:space="0" w:color="auto"/>
            <w:right w:val="none" w:sz="0" w:space="0" w:color="auto"/>
          </w:divBdr>
          <w:divsChild>
            <w:div w:id="457338216">
              <w:marLeft w:val="0"/>
              <w:marRight w:val="0"/>
              <w:marTop w:val="0"/>
              <w:marBottom w:val="0"/>
              <w:divBdr>
                <w:top w:val="none" w:sz="0" w:space="0" w:color="auto"/>
                <w:left w:val="none" w:sz="0" w:space="0" w:color="auto"/>
                <w:bottom w:val="none" w:sz="0" w:space="0" w:color="auto"/>
                <w:right w:val="none" w:sz="0" w:space="0" w:color="auto"/>
              </w:divBdr>
              <w:divsChild>
                <w:div w:id="1094862490">
                  <w:marLeft w:val="0"/>
                  <w:marRight w:val="0"/>
                  <w:marTop w:val="0"/>
                  <w:marBottom w:val="0"/>
                  <w:divBdr>
                    <w:top w:val="none" w:sz="0" w:space="0" w:color="auto"/>
                    <w:left w:val="none" w:sz="0" w:space="0" w:color="auto"/>
                    <w:bottom w:val="none" w:sz="0" w:space="0" w:color="auto"/>
                    <w:right w:val="none" w:sz="0" w:space="0" w:color="auto"/>
                  </w:divBdr>
                  <w:divsChild>
                    <w:div w:id="21029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95236">
      <w:bodyDiv w:val="1"/>
      <w:marLeft w:val="0"/>
      <w:marRight w:val="0"/>
      <w:marTop w:val="0"/>
      <w:marBottom w:val="0"/>
      <w:divBdr>
        <w:top w:val="none" w:sz="0" w:space="0" w:color="auto"/>
        <w:left w:val="none" w:sz="0" w:space="0" w:color="auto"/>
        <w:bottom w:val="none" w:sz="0" w:space="0" w:color="auto"/>
        <w:right w:val="none" w:sz="0" w:space="0" w:color="auto"/>
      </w:divBdr>
    </w:div>
    <w:div w:id="951858029">
      <w:bodyDiv w:val="1"/>
      <w:marLeft w:val="0"/>
      <w:marRight w:val="0"/>
      <w:marTop w:val="0"/>
      <w:marBottom w:val="0"/>
      <w:divBdr>
        <w:top w:val="none" w:sz="0" w:space="0" w:color="auto"/>
        <w:left w:val="none" w:sz="0" w:space="0" w:color="auto"/>
        <w:bottom w:val="none" w:sz="0" w:space="0" w:color="auto"/>
        <w:right w:val="none" w:sz="0" w:space="0" w:color="auto"/>
      </w:divBdr>
      <w:divsChild>
        <w:div w:id="1793671644">
          <w:marLeft w:val="0"/>
          <w:marRight w:val="0"/>
          <w:marTop w:val="0"/>
          <w:marBottom w:val="0"/>
          <w:divBdr>
            <w:top w:val="none" w:sz="0" w:space="0" w:color="auto"/>
            <w:left w:val="none" w:sz="0" w:space="0" w:color="auto"/>
            <w:bottom w:val="none" w:sz="0" w:space="0" w:color="auto"/>
            <w:right w:val="none" w:sz="0" w:space="0" w:color="auto"/>
          </w:divBdr>
          <w:divsChild>
            <w:div w:id="1889486909">
              <w:marLeft w:val="0"/>
              <w:marRight w:val="0"/>
              <w:marTop w:val="0"/>
              <w:marBottom w:val="0"/>
              <w:divBdr>
                <w:top w:val="none" w:sz="0" w:space="0" w:color="auto"/>
                <w:left w:val="none" w:sz="0" w:space="0" w:color="auto"/>
                <w:bottom w:val="none" w:sz="0" w:space="0" w:color="auto"/>
                <w:right w:val="none" w:sz="0" w:space="0" w:color="auto"/>
              </w:divBdr>
              <w:divsChild>
                <w:div w:id="4130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7288">
      <w:bodyDiv w:val="1"/>
      <w:marLeft w:val="0"/>
      <w:marRight w:val="0"/>
      <w:marTop w:val="0"/>
      <w:marBottom w:val="0"/>
      <w:divBdr>
        <w:top w:val="none" w:sz="0" w:space="0" w:color="auto"/>
        <w:left w:val="none" w:sz="0" w:space="0" w:color="auto"/>
        <w:bottom w:val="none" w:sz="0" w:space="0" w:color="auto"/>
        <w:right w:val="none" w:sz="0" w:space="0" w:color="auto"/>
      </w:divBdr>
      <w:divsChild>
        <w:div w:id="1446919774">
          <w:marLeft w:val="0"/>
          <w:marRight w:val="0"/>
          <w:marTop w:val="0"/>
          <w:marBottom w:val="0"/>
          <w:divBdr>
            <w:top w:val="none" w:sz="0" w:space="0" w:color="auto"/>
            <w:left w:val="none" w:sz="0" w:space="0" w:color="auto"/>
            <w:bottom w:val="none" w:sz="0" w:space="0" w:color="auto"/>
            <w:right w:val="none" w:sz="0" w:space="0" w:color="auto"/>
          </w:divBdr>
          <w:divsChild>
            <w:div w:id="1245912775">
              <w:marLeft w:val="0"/>
              <w:marRight w:val="0"/>
              <w:marTop w:val="0"/>
              <w:marBottom w:val="0"/>
              <w:divBdr>
                <w:top w:val="none" w:sz="0" w:space="0" w:color="auto"/>
                <w:left w:val="none" w:sz="0" w:space="0" w:color="auto"/>
                <w:bottom w:val="none" w:sz="0" w:space="0" w:color="auto"/>
                <w:right w:val="none" w:sz="0" w:space="0" w:color="auto"/>
              </w:divBdr>
              <w:divsChild>
                <w:div w:id="1299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46298261">
      <w:bodyDiv w:val="1"/>
      <w:marLeft w:val="0"/>
      <w:marRight w:val="0"/>
      <w:marTop w:val="0"/>
      <w:marBottom w:val="0"/>
      <w:divBdr>
        <w:top w:val="none" w:sz="0" w:space="0" w:color="auto"/>
        <w:left w:val="none" w:sz="0" w:space="0" w:color="auto"/>
        <w:bottom w:val="none" w:sz="0" w:space="0" w:color="auto"/>
        <w:right w:val="none" w:sz="0" w:space="0" w:color="auto"/>
      </w:divBdr>
      <w:divsChild>
        <w:div w:id="1547448999">
          <w:marLeft w:val="0"/>
          <w:marRight w:val="0"/>
          <w:marTop w:val="0"/>
          <w:marBottom w:val="0"/>
          <w:divBdr>
            <w:top w:val="none" w:sz="0" w:space="0" w:color="auto"/>
            <w:left w:val="none" w:sz="0" w:space="0" w:color="auto"/>
            <w:bottom w:val="none" w:sz="0" w:space="0" w:color="auto"/>
            <w:right w:val="none" w:sz="0" w:space="0" w:color="auto"/>
          </w:divBdr>
          <w:divsChild>
            <w:div w:id="1877572649">
              <w:marLeft w:val="0"/>
              <w:marRight w:val="0"/>
              <w:marTop w:val="0"/>
              <w:marBottom w:val="0"/>
              <w:divBdr>
                <w:top w:val="none" w:sz="0" w:space="0" w:color="auto"/>
                <w:left w:val="none" w:sz="0" w:space="0" w:color="auto"/>
                <w:bottom w:val="none" w:sz="0" w:space="0" w:color="auto"/>
                <w:right w:val="none" w:sz="0" w:space="0" w:color="auto"/>
              </w:divBdr>
              <w:divsChild>
                <w:div w:id="20228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62822">
      <w:bodyDiv w:val="1"/>
      <w:marLeft w:val="0"/>
      <w:marRight w:val="0"/>
      <w:marTop w:val="0"/>
      <w:marBottom w:val="0"/>
      <w:divBdr>
        <w:top w:val="none" w:sz="0" w:space="0" w:color="auto"/>
        <w:left w:val="none" w:sz="0" w:space="0" w:color="auto"/>
        <w:bottom w:val="none" w:sz="0" w:space="0" w:color="auto"/>
        <w:right w:val="none" w:sz="0" w:space="0" w:color="auto"/>
      </w:divBdr>
    </w:div>
    <w:div w:id="1064330095">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50577">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sChild>
        <w:div w:id="1456219978">
          <w:marLeft w:val="0"/>
          <w:marRight w:val="0"/>
          <w:marTop w:val="0"/>
          <w:marBottom w:val="0"/>
          <w:divBdr>
            <w:top w:val="none" w:sz="0" w:space="0" w:color="auto"/>
            <w:left w:val="none" w:sz="0" w:space="0" w:color="auto"/>
            <w:bottom w:val="none" w:sz="0" w:space="0" w:color="auto"/>
            <w:right w:val="none" w:sz="0" w:space="0" w:color="auto"/>
          </w:divBdr>
          <w:divsChild>
            <w:div w:id="1616324009">
              <w:marLeft w:val="0"/>
              <w:marRight w:val="0"/>
              <w:marTop w:val="0"/>
              <w:marBottom w:val="0"/>
              <w:divBdr>
                <w:top w:val="none" w:sz="0" w:space="0" w:color="auto"/>
                <w:left w:val="none" w:sz="0" w:space="0" w:color="auto"/>
                <w:bottom w:val="none" w:sz="0" w:space="0" w:color="auto"/>
                <w:right w:val="none" w:sz="0" w:space="0" w:color="auto"/>
              </w:divBdr>
              <w:divsChild>
                <w:div w:id="29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80048">
      <w:bodyDiv w:val="1"/>
      <w:marLeft w:val="0"/>
      <w:marRight w:val="0"/>
      <w:marTop w:val="0"/>
      <w:marBottom w:val="0"/>
      <w:divBdr>
        <w:top w:val="none" w:sz="0" w:space="0" w:color="auto"/>
        <w:left w:val="none" w:sz="0" w:space="0" w:color="auto"/>
        <w:bottom w:val="none" w:sz="0" w:space="0" w:color="auto"/>
        <w:right w:val="none" w:sz="0" w:space="0" w:color="auto"/>
      </w:divBdr>
      <w:divsChild>
        <w:div w:id="837572132">
          <w:marLeft w:val="0"/>
          <w:marRight w:val="0"/>
          <w:marTop w:val="0"/>
          <w:marBottom w:val="0"/>
          <w:divBdr>
            <w:top w:val="none" w:sz="0" w:space="0" w:color="auto"/>
            <w:left w:val="none" w:sz="0" w:space="0" w:color="auto"/>
            <w:bottom w:val="none" w:sz="0" w:space="0" w:color="auto"/>
            <w:right w:val="none" w:sz="0" w:space="0" w:color="auto"/>
          </w:divBdr>
          <w:divsChild>
            <w:div w:id="1798446664">
              <w:marLeft w:val="0"/>
              <w:marRight w:val="0"/>
              <w:marTop w:val="0"/>
              <w:marBottom w:val="0"/>
              <w:divBdr>
                <w:top w:val="none" w:sz="0" w:space="0" w:color="auto"/>
                <w:left w:val="none" w:sz="0" w:space="0" w:color="auto"/>
                <w:bottom w:val="none" w:sz="0" w:space="0" w:color="auto"/>
                <w:right w:val="none" w:sz="0" w:space="0" w:color="auto"/>
              </w:divBdr>
              <w:divsChild>
                <w:div w:id="12619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0043">
      <w:bodyDiv w:val="1"/>
      <w:marLeft w:val="0"/>
      <w:marRight w:val="0"/>
      <w:marTop w:val="0"/>
      <w:marBottom w:val="0"/>
      <w:divBdr>
        <w:top w:val="none" w:sz="0" w:space="0" w:color="auto"/>
        <w:left w:val="none" w:sz="0" w:space="0" w:color="auto"/>
        <w:bottom w:val="none" w:sz="0" w:space="0" w:color="auto"/>
        <w:right w:val="none" w:sz="0" w:space="0" w:color="auto"/>
      </w:divBdr>
      <w:divsChild>
        <w:div w:id="155461293">
          <w:marLeft w:val="0"/>
          <w:marRight w:val="0"/>
          <w:marTop w:val="0"/>
          <w:marBottom w:val="0"/>
          <w:divBdr>
            <w:top w:val="none" w:sz="0" w:space="0" w:color="auto"/>
            <w:left w:val="none" w:sz="0" w:space="0" w:color="auto"/>
            <w:bottom w:val="none" w:sz="0" w:space="0" w:color="auto"/>
            <w:right w:val="none" w:sz="0" w:space="0" w:color="auto"/>
          </w:divBdr>
          <w:divsChild>
            <w:div w:id="1332680179">
              <w:marLeft w:val="0"/>
              <w:marRight w:val="0"/>
              <w:marTop w:val="0"/>
              <w:marBottom w:val="0"/>
              <w:divBdr>
                <w:top w:val="none" w:sz="0" w:space="0" w:color="auto"/>
                <w:left w:val="none" w:sz="0" w:space="0" w:color="auto"/>
                <w:bottom w:val="none" w:sz="0" w:space="0" w:color="auto"/>
                <w:right w:val="none" w:sz="0" w:space="0" w:color="auto"/>
              </w:divBdr>
              <w:divsChild>
                <w:div w:id="14231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7098">
      <w:bodyDiv w:val="1"/>
      <w:marLeft w:val="0"/>
      <w:marRight w:val="0"/>
      <w:marTop w:val="0"/>
      <w:marBottom w:val="0"/>
      <w:divBdr>
        <w:top w:val="none" w:sz="0" w:space="0" w:color="auto"/>
        <w:left w:val="none" w:sz="0" w:space="0" w:color="auto"/>
        <w:bottom w:val="none" w:sz="0" w:space="0" w:color="auto"/>
        <w:right w:val="none" w:sz="0" w:space="0" w:color="auto"/>
      </w:divBdr>
      <w:divsChild>
        <w:div w:id="722750821">
          <w:marLeft w:val="0"/>
          <w:marRight w:val="0"/>
          <w:marTop w:val="0"/>
          <w:marBottom w:val="0"/>
          <w:divBdr>
            <w:top w:val="none" w:sz="0" w:space="0" w:color="auto"/>
            <w:left w:val="none" w:sz="0" w:space="0" w:color="auto"/>
            <w:bottom w:val="none" w:sz="0" w:space="0" w:color="auto"/>
            <w:right w:val="none" w:sz="0" w:space="0" w:color="auto"/>
          </w:divBdr>
          <w:divsChild>
            <w:div w:id="281155136">
              <w:marLeft w:val="0"/>
              <w:marRight w:val="0"/>
              <w:marTop w:val="0"/>
              <w:marBottom w:val="0"/>
              <w:divBdr>
                <w:top w:val="none" w:sz="0" w:space="0" w:color="auto"/>
                <w:left w:val="none" w:sz="0" w:space="0" w:color="auto"/>
                <w:bottom w:val="none" w:sz="0" w:space="0" w:color="auto"/>
                <w:right w:val="none" w:sz="0" w:space="0" w:color="auto"/>
              </w:divBdr>
              <w:divsChild>
                <w:div w:id="1053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6283592">
      <w:bodyDiv w:val="1"/>
      <w:marLeft w:val="0"/>
      <w:marRight w:val="0"/>
      <w:marTop w:val="0"/>
      <w:marBottom w:val="0"/>
      <w:divBdr>
        <w:top w:val="none" w:sz="0" w:space="0" w:color="auto"/>
        <w:left w:val="none" w:sz="0" w:space="0" w:color="auto"/>
        <w:bottom w:val="none" w:sz="0" w:space="0" w:color="auto"/>
        <w:right w:val="none" w:sz="0" w:space="0" w:color="auto"/>
      </w:divBdr>
      <w:divsChild>
        <w:div w:id="174416691">
          <w:marLeft w:val="0"/>
          <w:marRight w:val="0"/>
          <w:marTop w:val="0"/>
          <w:marBottom w:val="0"/>
          <w:divBdr>
            <w:top w:val="none" w:sz="0" w:space="0" w:color="auto"/>
            <w:left w:val="none" w:sz="0" w:space="0" w:color="auto"/>
            <w:bottom w:val="none" w:sz="0" w:space="0" w:color="auto"/>
            <w:right w:val="none" w:sz="0" w:space="0" w:color="auto"/>
          </w:divBdr>
          <w:divsChild>
            <w:div w:id="1511600161">
              <w:marLeft w:val="0"/>
              <w:marRight w:val="0"/>
              <w:marTop w:val="0"/>
              <w:marBottom w:val="0"/>
              <w:divBdr>
                <w:top w:val="none" w:sz="0" w:space="0" w:color="auto"/>
                <w:left w:val="none" w:sz="0" w:space="0" w:color="auto"/>
                <w:bottom w:val="none" w:sz="0" w:space="0" w:color="auto"/>
                <w:right w:val="none" w:sz="0" w:space="0" w:color="auto"/>
              </w:divBdr>
              <w:divsChild>
                <w:div w:id="2052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7654">
      <w:bodyDiv w:val="1"/>
      <w:marLeft w:val="0"/>
      <w:marRight w:val="0"/>
      <w:marTop w:val="0"/>
      <w:marBottom w:val="0"/>
      <w:divBdr>
        <w:top w:val="none" w:sz="0" w:space="0" w:color="auto"/>
        <w:left w:val="none" w:sz="0" w:space="0" w:color="auto"/>
        <w:bottom w:val="none" w:sz="0" w:space="0" w:color="auto"/>
        <w:right w:val="none" w:sz="0" w:space="0" w:color="auto"/>
      </w:divBdr>
      <w:divsChild>
        <w:div w:id="917715984">
          <w:marLeft w:val="0"/>
          <w:marRight w:val="0"/>
          <w:marTop w:val="0"/>
          <w:marBottom w:val="0"/>
          <w:divBdr>
            <w:top w:val="none" w:sz="0" w:space="0" w:color="auto"/>
            <w:left w:val="none" w:sz="0" w:space="0" w:color="auto"/>
            <w:bottom w:val="none" w:sz="0" w:space="0" w:color="auto"/>
            <w:right w:val="none" w:sz="0" w:space="0" w:color="auto"/>
          </w:divBdr>
          <w:divsChild>
            <w:div w:id="2113354063">
              <w:marLeft w:val="0"/>
              <w:marRight w:val="0"/>
              <w:marTop w:val="0"/>
              <w:marBottom w:val="0"/>
              <w:divBdr>
                <w:top w:val="none" w:sz="0" w:space="0" w:color="auto"/>
                <w:left w:val="none" w:sz="0" w:space="0" w:color="auto"/>
                <w:bottom w:val="none" w:sz="0" w:space="0" w:color="auto"/>
                <w:right w:val="none" w:sz="0" w:space="0" w:color="auto"/>
              </w:divBdr>
              <w:divsChild>
                <w:div w:id="9933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61345">
      <w:bodyDiv w:val="1"/>
      <w:marLeft w:val="0"/>
      <w:marRight w:val="0"/>
      <w:marTop w:val="0"/>
      <w:marBottom w:val="0"/>
      <w:divBdr>
        <w:top w:val="none" w:sz="0" w:space="0" w:color="auto"/>
        <w:left w:val="none" w:sz="0" w:space="0" w:color="auto"/>
        <w:bottom w:val="none" w:sz="0" w:space="0" w:color="auto"/>
        <w:right w:val="none" w:sz="0" w:space="0" w:color="auto"/>
      </w:divBdr>
      <w:divsChild>
        <w:div w:id="1314216585">
          <w:marLeft w:val="0"/>
          <w:marRight w:val="0"/>
          <w:marTop w:val="0"/>
          <w:marBottom w:val="0"/>
          <w:divBdr>
            <w:top w:val="none" w:sz="0" w:space="0" w:color="auto"/>
            <w:left w:val="none" w:sz="0" w:space="0" w:color="auto"/>
            <w:bottom w:val="none" w:sz="0" w:space="0" w:color="auto"/>
            <w:right w:val="none" w:sz="0" w:space="0" w:color="auto"/>
          </w:divBdr>
          <w:divsChild>
            <w:div w:id="40131496">
              <w:marLeft w:val="0"/>
              <w:marRight w:val="0"/>
              <w:marTop w:val="0"/>
              <w:marBottom w:val="0"/>
              <w:divBdr>
                <w:top w:val="none" w:sz="0" w:space="0" w:color="auto"/>
                <w:left w:val="none" w:sz="0" w:space="0" w:color="auto"/>
                <w:bottom w:val="none" w:sz="0" w:space="0" w:color="auto"/>
                <w:right w:val="none" w:sz="0" w:space="0" w:color="auto"/>
              </w:divBdr>
              <w:divsChild>
                <w:div w:id="7037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21067">
      <w:bodyDiv w:val="1"/>
      <w:marLeft w:val="0"/>
      <w:marRight w:val="0"/>
      <w:marTop w:val="0"/>
      <w:marBottom w:val="0"/>
      <w:divBdr>
        <w:top w:val="none" w:sz="0" w:space="0" w:color="auto"/>
        <w:left w:val="none" w:sz="0" w:space="0" w:color="auto"/>
        <w:bottom w:val="none" w:sz="0" w:space="0" w:color="auto"/>
        <w:right w:val="none" w:sz="0" w:space="0" w:color="auto"/>
      </w:divBdr>
    </w:div>
    <w:div w:id="1323242070">
      <w:bodyDiv w:val="1"/>
      <w:marLeft w:val="0"/>
      <w:marRight w:val="0"/>
      <w:marTop w:val="0"/>
      <w:marBottom w:val="0"/>
      <w:divBdr>
        <w:top w:val="none" w:sz="0" w:space="0" w:color="auto"/>
        <w:left w:val="none" w:sz="0" w:space="0" w:color="auto"/>
        <w:bottom w:val="none" w:sz="0" w:space="0" w:color="auto"/>
        <w:right w:val="none" w:sz="0" w:space="0" w:color="auto"/>
      </w:divBdr>
      <w:divsChild>
        <w:div w:id="2048021455">
          <w:marLeft w:val="0"/>
          <w:marRight w:val="0"/>
          <w:marTop w:val="0"/>
          <w:marBottom w:val="0"/>
          <w:divBdr>
            <w:top w:val="none" w:sz="0" w:space="0" w:color="auto"/>
            <w:left w:val="none" w:sz="0" w:space="0" w:color="auto"/>
            <w:bottom w:val="none" w:sz="0" w:space="0" w:color="auto"/>
            <w:right w:val="none" w:sz="0" w:space="0" w:color="auto"/>
          </w:divBdr>
          <w:divsChild>
            <w:div w:id="257254804">
              <w:marLeft w:val="0"/>
              <w:marRight w:val="0"/>
              <w:marTop w:val="0"/>
              <w:marBottom w:val="0"/>
              <w:divBdr>
                <w:top w:val="none" w:sz="0" w:space="0" w:color="auto"/>
                <w:left w:val="none" w:sz="0" w:space="0" w:color="auto"/>
                <w:bottom w:val="none" w:sz="0" w:space="0" w:color="auto"/>
                <w:right w:val="none" w:sz="0" w:space="0" w:color="auto"/>
              </w:divBdr>
              <w:divsChild>
                <w:div w:id="6430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8823">
      <w:bodyDiv w:val="1"/>
      <w:marLeft w:val="0"/>
      <w:marRight w:val="0"/>
      <w:marTop w:val="0"/>
      <w:marBottom w:val="0"/>
      <w:divBdr>
        <w:top w:val="none" w:sz="0" w:space="0" w:color="auto"/>
        <w:left w:val="none" w:sz="0" w:space="0" w:color="auto"/>
        <w:bottom w:val="none" w:sz="0" w:space="0" w:color="auto"/>
        <w:right w:val="none" w:sz="0" w:space="0" w:color="auto"/>
      </w:divBdr>
    </w:div>
    <w:div w:id="1403673451">
      <w:bodyDiv w:val="1"/>
      <w:marLeft w:val="0"/>
      <w:marRight w:val="0"/>
      <w:marTop w:val="0"/>
      <w:marBottom w:val="0"/>
      <w:divBdr>
        <w:top w:val="none" w:sz="0" w:space="0" w:color="auto"/>
        <w:left w:val="none" w:sz="0" w:space="0" w:color="auto"/>
        <w:bottom w:val="none" w:sz="0" w:space="0" w:color="auto"/>
        <w:right w:val="none" w:sz="0" w:space="0" w:color="auto"/>
      </w:divBdr>
    </w:div>
    <w:div w:id="1429153934">
      <w:bodyDiv w:val="1"/>
      <w:marLeft w:val="0"/>
      <w:marRight w:val="0"/>
      <w:marTop w:val="0"/>
      <w:marBottom w:val="0"/>
      <w:divBdr>
        <w:top w:val="none" w:sz="0" w:space="0" w:color="auto"/>
        <w:left w:val="none" w:sz="0" w:space="0" w:color="auto"/>
        <w:bottom w:val="none" w:sz="0" w:space="0" w:color="auto"/>
        <w:right w:val="none" w:sz="0" w:space="0" w:color="auto"/>
      </w:divBdr>
    </w:div>
    <w:div w:id="1457598167">
      <w:bodyDiv w:val="1"/>
      <w:marLeft w:val="0"/>
      <w:marRight w:val="0"/>
      <w:marTop w:val="0"/>
      <w:marBottom w:val="0"/>
      <w:divBdr>
        <w:top w:val="none" w:sz="0" w:space="0" w:color="auto"/>
        <w:left w:val="none" w:sz="0" w:space="0" w:color="auto"/>
        <w:bottom w:val="none" w:sz="0" w:space="0" w:color="auto"/>
        <w:right w:val="none" w:sz="0" w:space="0" w:color="auto"/>
      </w:divBdr>
    </w:div>
    <w:div w:id="1465540519">
      <w:bodyDiv w:val="1"/>
      <w:marLeft w:val="0"/>
      <w:marRight w:val="0"/>
      <w:marTop w:val="0"/>
      <w:marBottom w:val="0"/>
      <w:divBdr>
        <w:top w:val="none" w:sz="0" w:space="0" w:color="auto"/>
        <w:left w:val="none" w:sz="0" w:space="0" w:color="auto"/>
        <w:bottom w:val="none" w:sz="0" w:space="0" w:color="auto"/>
        <w:right w:val="none" w:sz="0" w:space="0" w:color="auto"/>
      </w:divBdr>
      <w:divsChild>
        <w:div w:id="1657539263">
          <w:marLeft w:val="0"/>
          <w:marRight w:val="0"/>
          <w:marTop w:val="0"/>
          <w:marBottom w:val="0"/>
          <w:divBdr>
            <w:top w:val="none" w:sz="0" w:space="0" w:color="auto"/>
            <w:left w:val="none" w:sz="0" w:space="0" w:color="auto"/>
            <w:bottom w:val="none" w:sz="0" w:space="0" w:color="auto"/>
            <w:right w:val="none" w:sz="0" w:space="0" w:color="auto"/>
          </w:divBdr>
          <w:divsChild>
            <w:div w:id="236477632">
              <w:marLeft w:val="0"/>
              <w:marRight w:val="0"/>
              <w:marTop w:val="0"/>
              <w:marBottom w:val="0"/>
              <w:divBdr>
                <w:top w:val="none" w:sz="0" w:space="0" w:color="auto"/>
                <w:left w:val="none" w:sz="0" w:space="0" w:color="auto"/>
                <w:bottom w:val="none" w:sz="0" w:space="0" w:color="auto"/>
                <w:right w:val="none" w:sz="0" w:space="0" w:color="auto"/>
              </w:divBdr>
              <w:divsChild>
                <w:div w:id="9563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7753">
      <w:bodyDiv w:val="1"/>
      <w:marLeft w:val="0"/>
      <w:marRight w:val="0"/>
      <w:marTop w:val="0"/>
      <w:marBottom w:val="0"/>
      <w:divBdr>
        <w:top w:val="none" w:sz="0" w:space="0" w:color="auto"/>
        <w:left w:val="none" w:sz="0" w:space="0" w:color="auto"/>
        <w:bottom w:val="none" w:sz="0" w:space="0" w:color="auto"/>
        <w:right w:val="none" w:sz="0" w:space="0" w:color="auto"/>
      </w:divBdr>
      <w:divsChild>
        <w:div w:id="678118794">
          <w:marLeft w:val="0"/>
          <w:marRight w:val="0"/>
          <w:marTop w:val="0"/>
          <w:marBottom w:val="0"/>
          <w:divBdr>
            <w:top w:val="none" w:sz="0" w:space="0" w:color="auto"/>
            <w:left w:val="none" w:sz="0" w:space="0" w:color="auto"/>
            <w:bottom w:val="none" w:sz="0" w:space="0" w:color="auto"/>
            <w:right w:val="none" w:sz="0" w:space="0" w:color="auto"/>
          </w:divBdr>
          <w:divsChild>
            <w:div w:id="1648246549">
              <w:marLeft w:val="0"/>
              <w:marRight w:val="0"/>
              <w:marTop w:val="0"/>
              <w:marBottom w:val="0"/>
              <w:divBdr>
                <w:top w:val="none" w:sz="0" w:space="0" w:color="auto"/>
                <w:left w:val="none" w:sz="0" w:space="0" w:color="auto"/>
                <w:bottom w:val="none" w:sz="0" w:space="0" w:color="auto"/>
                <w:right w:val="none" w:sz="0" w:space="0" w:color="auto"/>
              </w:divBdr>
              <w:divsChild>
                <w:div w:id="4830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32572999">
      <w:bodyDiv w:val="1"/>
      <w:marLeft w:val="0"/>
      <w:marRight w:val="0"/>
      <w:marTop w:val="0"/>
      <w:marBottom w:val="0"/>
      <w:divBdr>
        <w:top w:val="none" w:sz="0" w:space="0" w:color="auto"/>
        <w:left w:val="none" w:sz="0" w:space="0" w:color="auto"/>
        <w:bottom w:val="none" w:sz="0" w:space="0" w:color="auto"/>
        <w:right w:val="none" w:sz="0" w:space="0" w:color="auto"/>
      </w:divBdr>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79093726">
      <w:bodyDiv w:val="1"/>
      <w:marLeft w:val="0"/>
      <w:marRight w:val="0"/>
      <w:marTop w:val="0"/>
      <w:marBottom w:val="0"/>
      <w:divBdr>
        <w:top w:val="none" w:sz="0" w:space="0" w:color="auto"/>
        <w:left w:val="none" w:sz="0" w:space="0" w:color="auto"/>
        <w:bottom w:val="none" w:sz="0" w:space="0" w:color="auto"/>
        <w:right w:val="none" w:sz="0" w:space="0" w:color="auto"/>
      </w:divBdr>
      <w:divsChild>
        <w:div w:id="2014868247">
          <w:marLeft w:val="0"/>
          <w:marRight w:val="0"/>
          <w:marTop w:val="0"/>
          <w:marBottom w:val="0"/>
          <w:divBdr>
            <w:top w:val="none" w:sz="0" w:space="0" w:color="auto"/>
            <w:left w:val="none" w:sz="0" w:space="0" w:color="auto"/>
            <w:bottom w:val="none" w:sz="0" w:space="0" w:color="auto"/>
            <w:right w:val="none" w:sz="0" w:space="0" w:color="auto"/>
          </w:divBdr>
          <w:divsChild>
            <w:div w:id="890120601">
              <w:marLeft w:val="0"/>
              <w:marRight w:val="0"/>
              <w:marTop w:val="0"/>
              <w:marBottom w:val="0"/>
              <w:divBdr>
                <w:top w:val="none" w:sz="0" w:space="0" w:color="auto"/>
                <w:left w:val="none" w:sz="0" w:space="0" w:color="auto"/>
                <w:bottom w:val="none" w:sz="0" w:space="0" w:color="auto"/>
                <w:right w:val="none" w:sz="0" w:space="0" w:color="auto"/>
              </w:divBdr>
              <w:divsChild>
                <w:div w:id="1770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8402">
      <w:bodyDiv w:val="1"/>
      <w:marLeft w:val="0"/>
      <w:marRight w:val="0"/>
      <w:marTop w:val="0"/>
      <w:marBottom w:val="0"/>
      <w:divBdr>
        <w:top w:val="none" w:sz="0" w:space="0" w:color="auto"/>
        <w:left w:val="none" w:sz="0" w:space="0" w:color="auto"/>
        <w:bottom w:val="none" w:sz="0" w:space="0" w:color="auto"/>
        <w:right w:val="none" w:sz="0" w:space="0" w:color="auto"/>
      </w:divBdr>
    </w:div>
    <w:div w:id="1593468862">
      <w:bodyDiv w:val="1"/>
      <w:marLeft w:val="0"/>
      <w:marRight w:val="0"/>
      <w:marTop w:val="0"/>
      <w:marBottom w:val="0"/>
      <w:divBdr>
        <w:top w:val="none" w:sz="0" w:space="0" w:color="auto"/>
        <w:left w:val="none" w:sz="0" w:space="0" w:color="auto"/>
        <w:bottom w:val="none" w:sz="0" w:space="0" w:color="auto"/>
        <w:right w:val="none" w:sz="0" w:space="0" w:color="auto"/>
      </w:divBdr>
      <w:divsChild>
        <w:div w:id="1126972282">
          <w:marLeft w:val="0"/>
          <w:marRight w:val="0"/>
          <w:marTop w:val="0"/>
          <w:marBottom w:val="0"/>
          <w:divBdr>
            <w:top w:val="none" w:sz="0" w:space="0" w:color="auto"/>
            <w:left w:val="none" w:sz="0" w:space="0" w:color="auto"/>
            <w:bottom w:val="none" w:sz="0" w:space="0" w:color="auto"/>
            <w:right w:val="none" w:sz="0" w:space="0" w:color="auto"/>
          </w:divBdr>
          <w:divsChild>
            <w:div w:id="57217677">
              <w:marLeft w:val="0"/>
              <w:marRight w:val="0"/>
              <w:marTop w:val="0"/>
              <w:marBottom w:val="0"/>
              <w:divBdr>
                <w:top w:val="none" w:sz="0" w:space="0" w:color="auto"/>
                <w:left w:val="none" w:sz="0" w:space="0" w:color="auto"/>
                <w:bottom w:val="none" w:sz="0" w:space="0" w:color="auto"/>
                <w:right w:val="none" w:sz="0" w:space="0" w:color="auto"/>
              </w:divBdr>
              <w:divsChild>
                <w:div w:id="1376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26502970">
      <w:bodyDiv w:val="1"/>
      <w:marLeft w:val="0"/>
      <w:marRight w:val="0"/>
      <w:marTop w:val="0"/>
      <w:marBottom w:val="0"/>
      <w:divBdr>
        <w:top w:val="none" w:sz="0" w:space="0" w:color="auto"/>
        <w:left w:val="none" w:sz="0" w:space="0" w:color="auto"/>
        <w:bottom w:val="none" w:sz="0" w:space="0" w:color="auto"/>
        <w:right w:val="none" w:sz="0" w:space="0" w:color="auto"/>
      </w:divBdr>
      <w:divsChild>
        <w:div w:id="1439988624">
          <w:marLeft w:val="0"/>
          <w:marRight w:val="0"/>
          <w:marTop w:val="0"/>
          <w:marBottom w:val="0"/>
          <w:divBdr>
            <w:top w:val="none" w:sz="0" w:space="0" w:color="auto"/>
            <w:left w:val="none" w:sz="0" w:space="0" w:color="auto"/>
            <w:bottom w:val="none" w:sz="0" w:space="0" w:color="auto"/>
            <w:right w:val="none" w:sz="0" w:space="0" w:color="auto"/>
          </w:divBdr>
          <w:divsChild>
            <w:div w:id="154692050">
              <w:marLeft w:val="0"/>
              <w:marRight w:val="0"/>
              <w:marTop w:val="0"/>
              <w:marBottom w:val="0"/>
              <w:divBdr>
                <w:top w:val="none" w:sz="0" w:space="0" w:color="auto"/>
                <w:left w:val="none" w:sz="0" w:space="0" w:color="auto"/>
                <w:bottom w:val="none" w:sz="0" w:space="0" w:color="auto"/>
                <w:right w:val="none" w:sz="0" w:space="0" w:color="auto"/>
              </w:divBdr>
              <w:divsChild>
                <w:div w:id="16860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83605">
      <w:bodyDiv w:val="1"/>
      <w:marLeft w:val="0"/>
      <w:marRight w:val="0"/>
      <w:marTop w:val="0"/>
      <w:marBottom w:val="0"/>
      <w:divBdr>
        <w:top w:val="none" w:sz="0" w:space="0" w:color="auto"/>
        <w:left w:val="none" w:sz="0" w:space="0" w:color="auto"/>
        <w:bottom w:val="none" w:sz="0" w:space="0" w:color="auto"/>
        <w:right w:val="none" w:sz="0" w:space="0" w:color="auto"/>
      </w:divBdr>
    </w:div>
    <w:div w:id="1675841339">
      <w:bodyDiv w:val="1"/>
      <w:marLeft w:val="0"/>
      <w:marRight w:val="0"/>
      <w:marTop w:val="0"/>
      <w:marBottom w:val="0"/>
      <w:divBdr>
        <w:top w:val="none" w:sz="0" w:space="0" w:color="auto"/>
        <w:left w:val="none" w:sz="0" w:space="0" w:color="auto"/>
        <w:bottom w:val="none" w:sz="0" w:space="0" w:color="auto"/>
        <w:right w:val="none" w:sz="0" w:space="0" w:color="auto"/>
      </w:divBdr>
    </w:div>
    <w:div w:id="1677540485">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712921062">
      <w:bodyDiv w:val="1"/>
      <w:marLeft w:val="0"/>
      <w:marRight w:val="0"/>
      <w:marTop w:val="0"/>
      <w:marBottom w:val="0"/>
      <w:divBdr>
        <w:top w:val="none" w:sz="0" w:space="0" w:color="auto"/>
        <w:left w:val="none" w:sz="0" w:space="0" w:color="auto"/>
        <w:bottom w:val="none" w:sz="0" w:space="0" w:color="auto"/>
        <w:right w:val="none" w:sz="0" w:space="0" w:color="auto"/>
      </w:divBdr>
      <w:divsChild>
        <w:div w:id="802694810">
          <w:marLeft w:val="0"/>
          <w:marRight w:val="0"/>
          <w:marTop w:val="0"/>
          <w:marBottom w:val="0"/>
          <w:divBdr>
            <w:top w:val="none" w:sz="0" w:space="0" w:color="auto"/>
            <w:left w:val="none" w:sz="0" w:space="0" w:color="auto"/>
            <w:bottom w:val="none" w:sz="0" w:space="0" w:color="auto"/>
            <w:right w:val="none" w:sz="0" w:space="0" w:color="auto"/>
          </w:divBdr>
          <w:divsChild>
            <w:div w:id="2050759927">
              <w:marLeft w:val="0"/>
              <w:marRight w:val="0"/>
              <w:marTop w:val="0"/>
              <w:marBottom w:val="0"/>
              <w:divBdr>
                <w:top w:val="none" w:sz="0" w:space="0" w:color="auto"/>
                <w:left w:val="none" w:sz="0" w:space="0" w:color="auto"/>
                <w:bottom w:val="none" w:sz="0" w:space="0" w:color="auto"/>
                <w:right w:val="none" w:sz="0" w:space="0" w:color="auto"/>
              </w:divBdr>
              <w:divsChild>
                <w:div w:id="2074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39956">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797483033">
      <w:bodyDiv w:val="1"/>
      <w:marLeft w:val="0"/>
      <w:marRight w:val="0"/>
      <w:marTop w:val="0"/>
      <w:marBottom w:val="0"/>
      <w:divBdr>
        <w:top w:val="none" w:sz="0" w:space="0" w:color="auto"/>
        <w:left w:val="none" w:sz="0" w:space="0" w:color="auto"/>
        <w:bottom w:val="none" w:sz="0" w:space="0" w:color="auto"/>
        <w:right w:val="none" w:sz="0" w:space="0" w:color="auto"/>
      </w:divBdr>
    </w:div>
    <w:div w:id="1802265747">
      <w:bodyDiv w:val="1"/>
      <w:marLeft w:val="0"/>
      <w:marRight w:val="0"/>
      <w:marTop w:val="0"/>
      <w:marBottom w:val="0"/>
      <w:divBdr>
        <w:top w:val="none" w:sz="0" w:space="0" w:color="auto"/>
        <w:left w:val="none" w:sz="0" w:space="0" w:color="auto"/>
        <w:bottom w:val="none" w:sz="0" w:space="0" w:color="auto"/>
        <w:right w:val="none" w:sz="0" w:space="0" w:color="auto"/>
      </w:divBdr>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24270786">
      <w:bodyDiv w:val="1"/>
      <w:marLeft w:val="0"/>
      <w:marRight w:val="0"/>
      <w:marTop w:val="0"/>
      <w:marBottom w:val="0"/>
      <w:divBdr>
        <w:top w:val="none" w:sz="0" w:space="0" w:color="auto"/>
        <w:left w:val="none" w:sz="0" w:space="0" w:color="auto"/>
        <w:bottom w:val="none" w:sz="0" w:space="0" w:color="auto"/>
        <w:right w:val="none" w:sz="0" w:space="0" w:color="auto"/>
      </w:divBdr>
      <w:divsChild>
        <w:div w:id="1055272436">
          <w:marLeft w:val="0"/>
          <w:marRight w:val="0"/>
          <w:marTop w:val="0"/>
          <w:marBottom w:val="0"/>
          <w:divBdr>
            <w:top w:val="none" w:sz="0" w:space="0" w:color="auto"/>
            <w:left w:val="none" w:sz="0" w:space="0" w:color="auto"/>
            <w:bottom w:val="none" w:sz="0" w:space="0" w:color="auto"/>
            <w:right w:val="none" w:sz="0" w:space="0" w:color="auto"/>
          </w:divBdr>
          <w:divsChild>
            <w:div w:id="93403201">
              <w:marLeft w:val="0"/>
              <w:marRight w:val="0"/>
              <w:marTop w:val="0"/>
              <w:marBottom w:val="0"/>
              <w:divBdr>
                <w:top w:val="none" w:sz="0" w:space="0" w:color="auto"/>
                <w:left w:val="none" w:sz="0" w:space="0" w:color="auto"/>
                <w:bottom w:val="none" w:sz="0" w:space="0" w:color="auto"/>
                <w:right w:val="none" w:sz="0" w:space="0" w:color="auto"/>
              </w:divBdr>
              <w:divsChild>
                <w:div w:id="1953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873028566">
      <w:bodyDiv w:val="1"/>
      <w:marLeft w:val="0"/>
      <w:marRight w:val="0"/>
      <w:marTop w:val="0"/>
      <w:marBottom w:val="0"/>
      <w:divBdr>
        <w:top w:val="none" w:sz="0" w:space="0" w:color="auto"/>
        <w:left w:val="none" w:sz="0" w:space="0" w:color="auto"/>
        <w:bottom w:val="none" w:sz="0" w:space="0" w:color="auto"/>
        <w:right w:val="none" w:sz="0" w:space="0" w:color="auto"/>
      </w:divBdr>
      <w:divsChild>
        <w:div w:id="50425039">
          <w:marLeft w:val="0"/>
          <w:marRight w:val="0"/>
          <w:marTop w:val="0"/>
          <w:marBottom w:val="0"/>
          <w:divBdr>
            <w:top w:val="none" w:sz="0" w:space="0" w:color="auto"/>
            <w:left w:val="none" w:sz="0" w:space="0" w:color="auto"/>
            <w:bottom w:val="none" w:sz="0" w:space="0" w:color="auto"/>
            <w:right w:val="none" w:sz="0" w:space="0" w:color="auto"/>
          </w:divBdr>
          <w:divsChild>
            <w:div w:id="1272467568">
              <w:marLeft w:val="0"/>
              <w:marRight w:val="0"/>
              <w:marTop w:val="0"/>
              <w:marBottom w:val="0"/>
              <w:divBdr>
                <w:top w:val="none" w:sz="0" w:space="0" w:color="auto"/>
                <w:left w:val="none" w:sz="0" w:space="0" w:color="auto"/>
                <w:bottom w:val="none" w:sz="0" w:space="0" w:color="auto"/>
                <w:right w:val="none" w:sz="0" w:space="0" w:color="auto"/>
              </w:divBdr>
              <w:divsChild>
                <w:div w:id="17968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2494">
      <w:bodyDiv w:val="1"/>
      <w:marLeft w:val="0"/>
      <w:marRight w:val="0"/>
      <w:marTop w:val="0"/>
      <w:marBottom w:val="0"/>
      <w:divBdr>
        <w:top w:val="none" w:sz="0" w:space="0" w:color="auto"/>
        <w:left w:val="none" w:sz="0" w:space="0" w:color="auto"/>
        <w:bottom w:val="none" w:sz="0" w:space="0" w:color="auto"/>
        <w:right w:val="none" w:sz="0" w:space="0" w:color="auto"/>
      </w:divBdr>
      <w:divsChild>
        <w:div w:id="1446384991">
          <w:marLeft w:val="0"/>
          <w:marRight w:val="0"/>
          <w:marTop w:val="0"/>
          <w:marBottom w:val="0"/>
          <w:divBdr>
            <w:top w:val="none" w:sz="0" w:space="0" w:color="auto"/>
            <w:left w:val="none" w:sz="0" w:space="0" w:color="auto"/>
            <w:bottom w:val="none" w:sz="0" w:space="0" w:color="auto"/>
            <w:right w:val="none" w:sz="0" w:space="0" w:color="auto"/>
          </w:divBdr>
          <w:divsChild>
            <w:div w:id="1049187479">
              <w:marLeft w:val="0"/>
              <w:marRight w:val="0"/>
              <w:marTop w:val="0"/>
              <w:marBottom w:val="0"/>
              <w:divBdr>
                <w:top w:val="none" w:sz="0" w:space="0" w:color="auto"/>
                <w:left w:val="none" w:sz="0" w:space="0" w:color="auto"/>
                <w:bottom w:val="none" w:sz="0" w:space="0" w:color="auto"/>
                <w:right w:val="none" w:sz="0" w:space="0" w:color="auto"/>
              </w:divBdr>
              <w:divsChild>
                <w:div w:id="383992616">
                  <w:marLeft w:val="0"/>
                  <w:marRight w:val="0"/>
                  <w:marTop w:val="0"/>
                  <w:marBottom w:val="0"/>
                  <w:divBdr>
                    <w:top w:val="none" w:sz="0" w:space="0" w:color="auto"/>
                    <w:left w:val="none" w:sz="0" w:space="0" w:color="auto"/>
                    <w:bottom w:val="none" w:sz="0" w:space="0" w:color="auto"/>
                    <w:right w:val="none" w:sz="0" w:space="0" w:color="auto"/>
                  </w:divBdr>
                </w:div>
                <w:div w:id="20324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65581">
      <w:bodyDiv w:val="1"/>
      <w:marLeft w:val="0"/>
      <w:marRight w:val="0"/>
      <w:marTop w:val="0"/>
      <w:marBottom w:val="0"/>
      <w:divBdr>
        <w:top w:val="none" w:sz="0" w:space="0" w:color="auto"/>
        <w:left w:val="none" w:sz="0" w:space="0" w:color="auto"/>
        <w:bottom w:val="none" w:sz="0" w:space="0" w:color="auto"/>
        <w:right w:val="none" w:sz="0" w:space="0" w:color="auto"/>
      </w:divBdr>
    </w:div>
    <w:div w:id="1928995741">
      <w:bodyDiv w:val="1"/>
      <w:marLeft w:val="0"/>
      <w:marRight w:val="0"/>
      <w:marTop w:val="0"/>
      <w:marBottom w:val="0"/>
      <w:divBdr>
        <w:top w:val="none" w:sz="0" w:space="0" w:color="auto"/>
        <w:left w:val="none" w:sz="0" w:space="0" w:color="auto"/>
        <w:bottom w:val="none" w:sz="0" w:space="0" w:color="auto"/>
        <w:right w:val="none" w:sz="0" w:space="0" w:color="auto"/>
      </w:divBdr>
      <w:divsChild>
        <w:div w:id="863253991">
          <w:marLeft w:val="0"/>
          <w:marRight w:val="0"/>
          <w:marTop w:val="0"/>
          <w:marBottom w:val="0"/>
          <w:divBdr>
            <w:top w:val="none" w:sz="0" w:space="0" w:color="auto"/>
            <w:left w:val="none" w:sz="0" w:space="0" w:color="auto"/>
            <w:bottom w:val="none" w:sz="0" w:space="0" w:color="auto"/>
            <w:right w:val="none" w:sz="0" w:space="0" w:color="auto"/>
          </w:divBdr>
          <w:divsChild>
            <w:div w:id="1790582857">
              <w:marLeft w:val="0"/>
              <w:marRight w:val="0"/>
              <w:marTop w:val="0"/>
              <w:marBottom w:val="0"/>
              <w:divBdr>
                <w:top w:val="none" w:sz="0" w:space="0" w:color="auto"/>
                <w:left w:val="none" w:sz="0" w:space="0" w:color="auto"/>
                <w:bottom w:val="none" w:sz="0" w:space="0" w:color="auto"/>
                <w:right w:val="none" w:sz="0" w:space="0" w:color="auto"/>
              </w:divBdr>
              <w:divsChild>
                <w:div w:id="7850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60839646">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76374261">
      <w:bodyDiv w:val="1"/>
      <w:marLeft w:val="0"/>
      <w:marRight w:val="0"/>
      <w:marTop w:val="0"/>
      <w:marBottom w:val="0"/>
      <w:divBdr>
        <w:top w:val="none" w:sz="0" w:space="0" w:color="auto"/>
        <w:left w:val="none" w:sz="0" w:space="0" w:color="auto"/>
        <w:bottom w:val="none" w:sz="0" w:space="0" w:color="auto"/>
        <w:right w:val="none" w:sz="0" w:space="0" w:color="auto"/>
      </w:divBdr>
      <w:divsChild>
        <w:div w:id="105199843">
          <w:marLeft w:val="0"/>
          <w:marRight w:val="0"/>
          <w:marTop w:val="0"/>
          <w:marBottom w:val="0"/>
          <w:divBdr>
            <w:top w:val="none" w:sz="0" w:space="0" w:color="auto"/>
            <w:left w:val="none" w:sz="0" w:space="0" w:color="auto"/>
            <w:bottom w:val="none" w:sz="0" w:space="0" w:color="auto"/>
            <w:right w:val="none" w:sz="0" w:space="0" w:color="auto"/>
          </w:divBdr>
          <w:divsChild>
            <w:div w:id="1325356085">
              <w:marLeft w:val="0"/>
              <w:marRight w:val="0"/>
              <w:marTop w:val="0"/>
              <w:marBottom w:val="0"/>
              <w:divBdr>
                <w:top w:val="none" w:sz="0" w:space="0" w:color="auto"/>
                <w:left w:val="none" w:sz="0" w:space="0" w:color="auto"/>
                <w:bottom w:val="none" w:sz="0" w:space="0" w:color="auto"/>
                <w:right w:val="none" w:sz="0" w:space="0" w:color="auto"/>
              </w:divBdr>
              <w:divsChild>
                <w:div w:id="834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20505697">
      <w:bodyDiv w:val="1"/>
      <w:marLeft w:val="0"/>
      <w:marRight w:val="0"/>
      <w:marTop w:val="0"/>
      <w:marBottom w:val="0"/>
      <w:divBdr>
        <w:top w:val="none" w:sz="0" w:space="0" w:color="auto"/>
        <w:left w:val="none" w:sz="0" w:space="0" w:color="auto"/>
        <w:bottom w:val="none" w:sz="0" w:space="0" w:color="auto"/>
        <w:right w:val="none" w:sz="0" w:space="0" w:color="auto"/>
      </w:divBdr>
      <w:divsChild>
        <w:div w:id="1155605092">
          <w:marLeft w:val="0"/>
          <w:marRight w:val="0"/>
          <w:marTop w:val="0"/>
          <w:marBottom w:val="0"/>
          <w:divBdr>
            <w:top w:val="none" w:sz="0" w:space="0" w:color="auto"/>
            <w:left w:val="none" w:sz="0" w:space="0" w:color="auto"/>
            <w:bottom w:val="none" w:sz="0" w:space="0" w:color="auto"/>
            <w:right w:val="none" w:sz="0" w:space="0" w:color="auto"/>
          </w:divBdr>
          <w:divsChild>
            <w:div w:id="1696075405">
              <w:marLeft w:val="0"/>
              <w:marRight w:val="0"/>
              <w:marTop w:val="0"/>
              <w:marBottom w:val="0"/>
              <w:divBdr>
                <w:top w:val="none" w:sz="0" w:space="0" w:color="auto"/>
                <w:left w:val="none" w:sz="0" w:space="0" w:color="auto"/>
                <w:bottom w:val="none" w:sz="0" w:space="0" w:color="auto"/>
                <w:right w:val="none" w:sz="0" w:space="0" w:color="auto"/>
              </w:divBdr>
              <w:divsChild>
                <w:div w:id="12712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8977">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marLeft w:val="0"/>
          <w:marRight w:val="0"/>
          <w:marTop w:val="0"/>
          <w:marBottom w:val="0"/>
          <w:divBdr>
            <w:top w:val="none" w:sz="0" w:space="0" w:color="auto"/>
            <w:left w:val="none" w:sz="0" w:space="0" w:color="auto"/>
            <w:bottom w:val="none" w:sz="0" w:space="0" w:color="auto"/>
            <w:right w:val="none" w:sz="0" w:space="0" w:color="auto"/>
          </w:divBdr>
          <w:divsChild>
            <w:div w:id="1507135721">
              <w:marLeft w:val="0"/>
              <w:marRight w:val="0"/>
              <w:marTop w:val="0"/>
              <w:marBottom w:val="0"/>
              <w:divBdr>
                <w:top w:val="none" w:sz="0" w:space="0" w:color="auto"/>
                <w:left w:val="none" w:sz="0" w:space="0" w:color="auto"/>
                <w:bottom w:val="none" w:sz="0" w:space="0" w:color="auto"/>
                <w:right w:val="none" w:sz="0" w:space="0" w:color="auto"/>
              </w:divBdr>
              <w:divsChild>
                <w:div w:id="19477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1239">
      <w:bodyDiv w:val="1"/>
      <w:marLeft w:val="0"/>
      <w:marRight w:val="0"/>
      <w:marTop w:val="0"/>
      <w:marBottom w:val="0"/>
      <w:divBdr>
        <w:top w:val="none" w:sz="0" w:space="0" w:color="auto"/>
        <w:left w:val="none" w:sz="0" w:space="0" w:color="auto"/>
        <w:bottom w:val="none" w:sz="0" w:space="0" w:color="auto"/>
        <w:right w:val="none" w:sz="0" w:space="0" w:color="auto"/>
      </w:divBdr>
      <w:divsChild>
        <w:div w:id="2147383634">
          <w:marLeft w:val="0"/>
          <w:marRight w:val="0"/>
          <w:marTop w:val="0"/>
          <w:marBottom w:val="0"/>
          <w:divBdr>
            <w:top w:val="none" w:sz="0" w:space="0" w:color="auto"/>
            <w:left w:val="none" w:sz="0" w:space="0" w:color="auto"/>
            <w:bottom w:val="none" w:sz="0" w:space="0" w:color="auto"/>
            <w:right w:val="none" w:sz="0" w:space="0" w:color="auto"/>
          </w:divBdr>
          <w:divsChild>
            <w:div w:id="2014140652">
              <w:marLeft w:val="0"/>
              <w:marRight w:val="0"/>
              <w:marTop w:val="0"/>
              <w:marBottom w:val="0"/>
              <w:divBdr>
                <w:top w:val="none" w:sz="0" w:space="0" w:color="auto"/>
                <w:left w:val="none" w:sz="0" w:space="0" w:color="auto"/>
                <w:bottom w:val="none" w:sz="0" w:space="0" w:color="auto"/>
                <w:right w:val="none" w:sz="0" w:space="0" w:color="auto"/>
              </w:divBdr>
              <w:divsChild>
                <w:div w:id="1589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6878708">
      <w:bodyDiv w:val="1"/>
      <w:marLeft w:val="0"/>
      <w:marRight w:val="0"/>
      <w:marTop w:val="0"/>
      <w:marBottom w:val="0"/>
      <w:divBdr>
        <w:top w:val="none" w:sz="0" w:space="0" w:color="auto"/>
        <w:left w:val="none" w:sz="0" w:space="0" w:color="auto"/>
        <w:bottom w:val="none" w:sz="0" w:space="0" w:color="auto"/>
        <w:right w:val="none" w:sz="0" w:space="0" w:color="auto"/>
      </w:divBdr>
      <w:divsChild>
        <w:div w:id="4528179">
          <w:marLeft w:val="0"/>
          <w:marRight w:val="0"/>
          <w:marTop w:val="0"/>
          <w:marBottom w:val="0"/>
          <w:divBdr>
            <w:top w:val="none" w:sz="0" w:space="0" w:color="auto"/>
            <w:left w:val="none" w:sz="0" w:space="0" w:color="auto"/>
            <w:bottom w:val="none" w:sz="0" w:space="0" w:color="auto"/>
            <w:right w:val="none" w:sz="0" w:space="0" w:color="auto"/>
          </w:divBdr>
          <w:divsChild>
            <w:div w:id="996498322">
              <w:marLeft w:val="0"/>
              <w:marRight w:val="0"/>
              <w:marTop w:val="0"/>
              <w:marBottom w:val="0"/>
              <w:divBdr>
                <w:top w:val="none" w:sz="0" w:space="0" w:color="auto"/>
                <w:left w:val="none" w:sz="0" w:space="0" w:color="auto"/>
                <w:bottom w:val="none" w:sz="0" w:space="0" w:color="auto"/>
                <w:right w:val="none" w:sz="0" w:space="0" w:color="auto"/>
              </w:divBdr>
              <w:divsChild>
                <w:div w:id="469903151">
                  <w:marLeft w:val="0"/>
                  <w:marRight w:val="0"/>
                  <w:marTop w:val="0"/>
                  <w:marBottom w:val="0"/>
                  <w:divBdr>
                    <w:top w:val="none" w:sz="0" w:space="0" w:color="auto"/>
                    <w:left w:val="none" w:sz="0" w:space="0" w:color="auto"/>
                    <w:bottom w:val="none" w:sz="0" w:space="0" w:color="auto"/>
                    <w:right w:val="none" w:sz="0" w:space="0" w:color="auto"/>
                  </w:divBdr>
                  <w:divsChild>
                    <w:div w:id="3980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61403">
      <w:bodyDiv w:val="1"/>
      <w:marLeft w:val="0"/>
      <w:marRight w:val="0"/>
      <w:marTop w:val="0"/>
      <w:marBottom w:val="0"/>
      <w:divBdr>
        <w:top w:val="none" w:sz="0" w:space="0" w:color="auto"/>
        <w:left w:val="none" w:sz="0" w:space="0" w:color="auto"/>
        <w:bottom w:val="none" w:sz="0" w:space="0" w:color="auto"/>
        <w:right w:val="none" w:sz="0" w:space="0" w:color="auto"/>
      </w:divBdr>
      <w:divsChild>
        <w:div w:id="1620725332">
          <w:marLeft w:val="0"/>
          <w:marRight w:val="0"/>
          <w:marTop w:val="0"/>
          <w:marBottom w:val="0"/>
          <w:divBdr>
            <w:top w:val="none" w:sz="0" w:space="0" w:color="auto"/>
            <w:left w:val="none" w:sz="0" w:space="0" w:color="auto"/>
            <w:bottom w:val="none" w:sz="0" w:space="0" w:color="auto"/>
            <w:right w:val="none" w:sz="0" w:space="0" w:color="auto"/>
          </w:divBdr>
          <w:divsChild>
            <w:div w:id="1310792695">
              <w:marLeft w:val="0"/>
              <w:marRight w:val="0"/>
              <w:marTop w:val="0"/>
              <w:marBottom w:val="0"/>
              <w:divBdr>
                <w:top w:val="none" w:sz="0" w:space="0" w:color="auto"/>
                <w:left w:val="none" w:sz="0" w:space="0" w:color="auto"/>
                <w:bottom w:val="none" w:sz="0" w:space="0" w:color="auto"/>
                <w:right w:val="none" w:sz="0" w:space="0" w:color="auto"/>
              </w:divBdr>
              <w:divsChild>
                <w:div w:id="6572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79344">
      <w:bodyDiv w:val="1"/>
      <w:marLeft w:val="0"/>
      <w:marRight w:val="0"/>
      <w:marTop w:val="0"/>
      <w:marBottom w:val="0"/>
      <w:divBdr>
        <w:top w:val="none" w:sz="0" w:space="0" w:color="auto"/>
        <w:left w:val="none" w:sz="0" w:space="0" w:color="auto"/>
        <w:bottom w:val="none" w:sz="0" w:space="0" w:color="auto"/>
        <w:right w:val="none" w:sz="0" w:space="0" w:color="auto"/>
      </w:divBdr>
      <w:divsChild>
        <w:div w:id="1121193975">
          <w:marLeft w:val="0"/>
          <w:marRight w:val="0"/>
          <w:marTop w:val="0"/>
          <w:marBottom w:val="0"/>
          <w:divBdr>
            <w:top w:val="none" w:sz="0" w:space="0" w:color="auto"/>
            <w:left w:val="none" w:sz="0" w:space="0" w:color="auto"/>
            <w:bottom w:val="none" w:sz="0" w:space="0" w:color="auto"/>
            <w:right w:val="none" w:sz="0" w:space="0" w:color="auto"/>
          </w:divBdr>
          <w:divsChild>
            <w:div w:id="1470972237">
              <w:marLeft w:val="0"/>
              <w:marRight w:val="0"/>
              <w:marTop w:val="0"/>
              <w:marBottom w:val="0"/>
              <w:divBdr>
                <w:top w:val="none" w:sz="0" w:space="0" w:color="auto"/>
                <w:left w:val="none" w:sz="0" w:space="0" w:color="auto"/>
                <w:bottom w:val="none" w:sz="0" w:space="0" w:color="auto"/>
                <w:right w:val="none" w:sz="0" w:space="0" w:color="auto"/>
              </w:divBdr>
              <w:divsChild>
                <w:div w:id="6840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ani.gov.co" TargetMode="External"/><Relationship Id="rId26" Type="http://schemas.openxmlformats.org/officeDocument/2006/relationships/hyperlink" Target="mailto:vjveappipb0012023@ani.gov.co" TargetMode="External"/><Relationship Id="rId39" Type="http://schemas.openxmlformats.org/officeDocument/2006/relationships/image" Target="media/image10.emf"/><Relationship Id="rId21" Type="http://schemas.openxmlformats.org/officeDocument/2006/relationships/hyperlink" Target="mailto:contacto@presidencia.gov.co" TargetMode="External"/><Relationship Id="rId34" Type="http://schemas.openxmlformats.org/officeDocument/2006/relationships/image" Target="media/image6.emf"/><Relationship Id="rId42" Type="http://schemas.openxmlformats.org/officeDocument/2006/relationships/image" Target="media/image13.emf"/><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mailto:vjveappipb0012023@ani.gov.co" TargetMode="External"/><Relationship Id="rId11" Type="http://schemas.openxmlformats.org/officeDocument/2006/relationships/footer" Target="footer1.xml"/><Relationship Id="rId24" Type="http://schemas.openxmlformats.org/officeDocument/2006/relationships/hyperlink" Target="http://www.colombiacompra.gov.co" TargetMode="External"/><Relationship Id="rId32" Type="http://schemas.openxmlformats.org/officeDocument/2006/relationships/image" Target="media/image4.emf"/><Relationship Id="rId37" Type="http://schemas.openxmlformats.org/officeDocument/2006/relationships/hyperlink" Target="http://horalegal.inm.gov.co/" TargetMode="External"/><Relationship Id="rId40" Type="http://schemas.openxmlformats.org/officeDocument/2006/relationships/image" Target="media/image11.emf"/><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secretariatransparencia.gov.co/prensa/rita" TargetMode="External"/><Relationship Id="rId28" Type="http://schemas.openxmlformats.org/officeDocument/2006/relationships/hyperlink" Target="mailto:vjveappipb0012023@ani.gov.co" TargetMode="External"/><Relationship Id="rId36" Type="http://schemas.openxmlformats.org/officeDocument/2006/relationships/image" Target="media/image8.emf"/><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olombiacompra.gov.co" TargetMode="External"/><Relationship Id="rId31" Type="http://schemas.openxmlformats.org/officeDocument/2006/relationships/image" Target="media/image3.emf"/><Relationship Id="rId44"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dapre.presidencia.gov.co/AtencionCiudadana/transparencia-y-acceso-a-informacion-publica" TargetMode="External"/><Relationship Id="rId27" Type="http://schemas.openxmlformats.org/officeDocument/2006/relationships/hyperlink" Target="mailto:vjveappipb0012023@ani.gov.co" TargetMode="External"/><Relationship Id="rId30" Type="http://schemas.openxmlformats.org/officeDocument/2006/relationships/image" Target="media/image2.png"/><Relationship Id="rId35" Type="http://schemas.openxmlformats.org/officeDocument/2006/relationships/image" Target="media/image7.emf"/><Relationship Id="rId43" Type="http://schemas.openxmlformats.org/officeDocument/2006/relationships/image" Target="media/image14.emf"/><Relationship Id="rId48"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vjveappipb0012023@ani.gov.co" TargetMode="External"/><Relationship Id="rId33" Type="http://schemas.openxmlformats.org/officeDocument/2006/relationships/image" Target="media/image5.emf"/><Relationship Id="rId38" Type="http://schemas.openxmlformats.org/officeDocument/2006/relationships/image" Target="media/image9.emf"/><Relationship Id="rId46" Type="http://schemas.openxmlformats.org/officeDocument/2006/relationships/header" Target="header7.xml"/><Relationship Id="rId20" Type="http://schemas.openxmlformats.org/officeDocument/2006/relationships/hyperlink" Target="https://www.ani.gov.co/catalogo-servicios-ti/" TargetMode="External"/><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CB92C-C420-4848-897F-CD2E4507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7</TotalTime>
  <Pages>115</Pages>
  <Words>45935</Words>
  <Characters>252644</Characters>
  <Application>Microsoft Office Word</Application>
  <DocSecurity>0</DocSecurity>
  <Lines>2105</Lines>
  <Paragraphs>595</Paragraphs>
  <ScaleCrop>false</ScaleCrop>
  <Company/>
  <LinksUpToDate>false</LinksUpToDate>
  <CharactersWithSpaces>297984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Castaño</dc:creator>
  <cp:keywords/>
  <cp:lastModifiedBy>Sandra Carolina Castano Velez</cp:lastModifiedBy>
  <cp:revision>34</cp:revision>
  <cp:lastPrinted>2024-10-24T05:27:00Z</cp:lastPrinted>
  <dcterms:created xsi:type="dcterms:W3CDTF">2024-11-26T00:26:00Z</dcterms:created>
  <dcterms:modified xsi:type="dcterms:W3CDTF">2024-11-26T00:23:00Z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9256c7-9946-44df-b379-51beb93fd2d9_Enabled">
    <vt:lpwstr>true</vt:lpwstr>
  </property>
  <property fmtid="{D5CDD505-2E9C-101B-9397-08002B2CF9AE}" pid="3" name="MSIP_Label_589256c7-9946-44df-b379-51beb93fd2d9_SetDate">
    <vt:lpwstr>2022-06-13T19:40:37Z</vt:lpwstr>
  </property>
  <property fmtid="{D5CDD505-2E9C-101B-9397-08002B2CF9AE}" pid="4" name="MSIP_Label_589256c7-9946-44df-b379-51beb93fd2d9_Method">
    <vt:lpwstr>Privileged</vt:lpwstr>
  </property>
  <property fmtid="{D5CDD505-2E9C-101B-9397-08002B2CF9AE}" pid="5" name="MSIP_Label_589256c7-9946-44df-b379-51beb93fd2d9_Name">
    <vt:lpwstr>589256c7-9946-44df-b379-51beb93fd2d9</vt:lpwstr>
  </property>
  <property fmtid="{D5CDD505-2E9C-101B-9397-08002B2CF9AE}" pid="6" name="MSIP_Label_589256c7-9946-44df-b379-51beb93fd2d9_SiteId">
    <vt:lpwstr>36da45f1-dd2c-4d1f-af13-5abe46b99921</vt:lpwstr>
  </property>
  <property fmtid="{D5CDD505-2E9C-101B-9397-08002B2CF9AE}" pid="7" name="MSIP_Label_589256c7-9946-44df-b379-51beb93fd2d9_ActionId">
    <vt:lpwstr>72b075fe-d574-4e80-934b-9f03687eb8a8</vt:lpwstr>
  </property>
  <property fmtid="{D5CDD505-2E9C-101B-9397-08002B2CF9AE}" pid="8" name="MSIP_Label_589256c7-9946-44df-b379-51beb93fd2d9_ContentBits">
    <vt:lpwstr>0</vt:lpwstr>
  </property>
</Properties>
</file>