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94345" w14:textId="77777777" w:rsidR="006147BE" w:rsidRDefault="006147BE" w:rsidP="00762DF6">
      <w:pPr>
        <w:pStyle w:val="Ttulo"/>
        <w:tabs>
          <w:tab w:val="left" w:pos="1843"/>
        </w:tabs>
        <w:rPr>
          <w:rFonts w:ascii="Arial Narrow" w:hAnsi="Arial Narrow" w:cs="Gisha"/>
          <w:color w:val="auto"/>
          <w:sz w:val="22"/>
          <w:szCs w:val="22"/>
        </w:rPr>
      </w:pPr>
      <w:bookmarkStart w:id="0" w:name="_Hlk9937997"/>
    </w:p>
    <w:p w14:paraId="65667B8A" w14:textId="77777777" w:rsidR="003E2F00" w:rsidRDefault="003E2F00" w:rsidP="00762DF6">
      <w:pPr>
        <w:pStyle w:val="Ttulo"/>
        <w:tabs>
          <w:tab w:val="left" w:pos="1843"/>
        </w:tabs>
        <w:rPr>
          <w:rFonts w:ascii="Arial Narrow" w:hAnsi="Arial Narrow" w:cs="Gisha"/>
          <w:color w:val="auto"/>
          <w:sz w:val="22"/>
          <w:szCs w:val="22"/>
        </w:rPr>
      </w:pPr>
      <w:r>
        <w:rPr>
          <w:rFonts w:ascii="Arial Narrow" w:hAnsi="Arial Narrow" w:cs="Gisha"/>
          <w:color w:val="auto"/>
          <w:sz w:val="22"/>
          <w:szCs w:val="22"/>
        </w:rPr>
        <w:t>AGENCIA NACIONAL DE INFRAESTRUCTURA</w:t>
      </w:r>
    </w:p>
    <w:p w14:paraId="279E564B" w14:textId="77777777" w:rsidR="00762DF6" w:rsidRPr="00712834" w:rsidRDefault="00762DF6" w:rsidP="00762DF6">
      <w:pPr>
        <w:pStyle w:val="Ttulo"/>
        <w:tabs>
          <w:tab w:val="left" w:pos="1843"/>
        </w:tabs>
        <w:rPr>
          <w:rFonts w:ascii="Arial Narrow" w:hAnsi="Arial Narrow" w:cs="Gisha"/>
          <w:color w:val="auto"/>
          <w:sz w:val="22"/>
          <w:szCs w:val="22"/>
        </w:rPr>
      </w:pPr>
      <w:r w:rsidRPr="00712834">
        <w:rPr>
          <w:rFonts w:ascii="Arial Narrow" w:hAnsi="Arial Narrow" w:cs="Gisha"/>
          <w:color w:val="auto"/>
          <w:sz w:val="22"/>
          <w:szCs w:val="22"/>
        </w:rPr>
        <w:t xml:space="preserve">NOTAS EXPLICATIVAS A LOS ESTADOS </w:t>
      </w:r>
      <w:r w:rsidR="003E2F00">
        <w:rPr>
          <w:rFonts w:ascii="Arial Narrow" w:hAnsi="Arial Narrow" w:cs="Gisha"/>
          <w:color w:val="auto"/>
          <w:sz w:val="22"/>
          <w:szCs w:val="22"/>
        </w:rPr>
        <w:t>FINANCIEROS</w:t>
      </w:r>
    </w:p>
    <w:p w14:paraId="00614A13" w14:textId="77777777" w:rsidR="00762DF6" w:rsidRDefault="00762DF6" w:rsidP="00762DF6">
      <w:pPr>
        <w:pStyle w:val="Ttulo"/>
        <w:rPr>
          <w:rFonts w:ascii="Arial Narrow" w:hAnsi="Arial Narrow" w:cs="Gisha"/>
          <w:color w:val="auto"/>
          <w:sz w:val="22"/>
          <w:szCs w:val="22"/>
        </w:rPr>
      </w:pPr>
      <w:r w:rsidRPr="00712834">
        <w:rPr>
          <w:rFonts w:ascii="Arial Narrow" w:hAnsi="Arial Narrow" w:cs="Gisha"/>
          <w:color w:val="auto"/>
          <w:sz w:val="22"/>
          <w:szCs w:val="22"/>
        </w:rPr>
        <w:t xml:space="preserve">A FECHA DE CORTE </w:t>
      </w:r>
      <w:r w:rsidR="004A46D2">
        <w:rPr>
          <w:rFonts w:ascii="Arial Narrow" w:hAnsi="Arial Narrow" w:cs="Gisha"/>
          <w:color w:val="auto"/>
          <w:sz w:val="22"/>
          <w:szCs w:val="22"/>
        </w:rPr>
        <w:t>JUNIO</w:t>
      </w:r>
      <w:r w:rsidR="003E2F00">
        <w:rPr>
          <w:rFonts w:ascii="Arial Narrow" w:hAnsi="Arial Narrow" w:cs="Gisha"/>
          <w:color w:val="auto"/>
          <w:sz w:val="22"/>
          <w:szCs w:val="22"/>
        </w:rPr>
        <w:t xml:space="preserve"> </w:t>
      </w:r>
      <w:r w:rsidRPr="00712834">
        <w:rPr>
          <w:rFonts w:ascii="Arial Narrow" w:hAnsi="Arial Narrow" w:cs="Gisha"/>
          <w:color w:val="auto"/>
          <w:sz w:val="22"/>
          <w:szCs w:val="22"/>
        </w:rPr>
        <w:t>3</w:t>
      </w:r>
      <w:r w:rsidR="004A46D2">
        <w:rPr>
          <w:rFonts w:ascii="Arial Narrow" w:hAnsi="Arial Narrow" w:cs="Gisha"/>
          <w:color w:val="auto"/>
          <w:sz w:val="22"/>
          <w:szCs w:val="22"/>
        </w:rPr>
        <w:t>0</w:t>
      </w:r>
      <w:r w:rsidRPr="00712834">
        <w:rPr>
          <w:rFonts w:ascii="Arial Narrow" w:hAnsi="Arial Narrow" w:cs="Gisha"/>
          <w:color w:val="auto"/>
          <w:sz w:val="22"/>
          <w:szCs w:val="22"/>
        </w:rPr>
        <w:t xml:space="preserve"> DE 2019</w:t>
      </w:r>
    </w:p>
    <w:p w14:paraId="2F6371AD" w14:textId="77777777" w:rsidR="00350B8D" w:rsidRDefault="00350B8D" w:rsidP="00762DF6">
      <w:pPr>
        <w:pStyle w:val="Ttulo"/>
        <w:rPr>
          <w:rFonts w:ascii="Arial Narrow" w:hAnsi="Arial Narrow" w:cs="Gisha"/>
          <w:color w:val="auto"/>
          <w:sz w:val="18"/>
          <w:szCs w:val="18"/>
        </w:rPr>
      </w:pPr>
    </w:p>
    <w:p w14:paraId="150CCB39" w14:textId="77777777" w:rsidR="006147BE" w:rsidRPr="006147BE" w:rsidRDefault="006147BE" w:rsidP="00762DF6">
      <w:pPr>
        <w:pStyle w:val="Ttulo"/>
        <w:rPr>
          <w:rFonts w:ascii="Arial Narrow" w:hAnsi="Arial Narrow" w:cs="Gisha"/>
          <w:color w:val="auto"/>
          <w:sz w:val="18"/>
          <w:szCs w:val="18"/>
        </w:rPr>
      </w:pPr>
    </w:p>
    <w:bookmarkEnd w:id="0"/>
    <w:p w14:paraId="26DD159C" w14:textId="77777777" w:rsidR="00762DF6" w:rsidRPr="006807EE" w:rsidRDefault="00762DF6" w:rsidP="008D0B2D">
      <w:pPr>
        <w:jc w:val="center"/>
        <w:rPr>
          <w:rFonts w:ascii="Arial Narrow" w:hAnsi="Arial Narrow" w:cs="Gisha"/>
          <w:b/>
          <w:bCs/>
          <w:sz w:val="22"/>
          <w:szCs w:val="22"/>
        </w:rPr>
      </w:pPr>
      <w:r w:rsidRPr="006807EE">
        <w:rPr>
          <w:rFonts w:ascii="Arial Narrow" w:hAnsi="Arial Narrow" w:cs="Gisha"/>
          <w:b/>
          <w:bCs/>
          <w:sz w:val="22"/>
          <w:szCs w:val="22"/>
        </w:rPr>
        <w:t>NOTAS DE CARACTER ESPECÍFICO</w:t>
      </w:r>
    </w:p>
    <w:p w14:paraId="0A92DB97" w14:textId="77777777" w:rsidR="00762DF6" w:rsidRDefault="00762DF6" w:rsidP="008D0B2D">
      <w:pPr>
        <w:jc w:val="center"/>
        <w:rPr>
          <w:rFonts w:ascii="Arial Narrow" w:hAnsi="Arial Narrow" w:cs="Gisha"/>
          <w:b/>
          <w:bCs/>
          <w:sz w:val="22"/>
          <w:szCs w:val="22"/>
        </w:rPr>
      </w:pPr>
      <w:r w:rsidRPr="006807EE">
        <w:rPr>
          <w:rFonts w:ascii="Arial Narrow" w:hAnsi="Arial Narrow" w:cs="Gisha"/>
          <w:b/>
          <w:bCs/>
          <w:sz w:val="22"/>
          <w:szCs w:val="22"/>
        </w:rPr>
        <w:t>RELATIVAS A SITUACIONES PARTICULARES DE LOS GRUPOS, CLASES, CUENTAS Y SUBCUENTAS</w:t>
      </w:r>
    </w:p>
    <w:p w14:paraId="3EFEE222" w14:textId="77777777" w:rsidR="00350B8D" w:rsidRPr="00385252" w:rsidRDefault="00350B8D" w:rsidP="008D0B2D">
      <w:pPr>
        <w:jc w:val="center"/>
        <w:rPr>
          <w:rFonts w:ascii="Arial Narrow" w:hAnsi="Arial Narrow" w:cs="Gisha"/>
          <w:b/>
          <w:bCs/>
          <w:sz w:val="22"/>
          <w:szCs w:val="22"/>
        </w:rPr>
      </w:pPr>
    </w:p>
    <w:p w14:paraId="5336079E" w14:textId="77777777" w:rsidR="008D0B2D" w:rsidRDefault="00980E75" w:rsidP="00762DF6">
      <w:pPr>
        <w:jc w:val="both"/>
        <w:rPr>
          <w:rFonts w:ascii="Arial Narrow" w:hAnsi="Arial Narrow" w:cs="Gisha"/>
          <w:b/>
          <w:bCs/>
          <w:sz w:val="22"/>
          <w:szCs w:val="22"/>
        </w:rPr>
      </w:pPr>
      <w:r w:rsidRPr="0062163A">
        <w:rPr>
          <w:rFonts w:ascii="Arial Narrow" w:hAnsi="Arial Narrow" w:cs="Gisha"/>
          <w:b/>
          <w:bCs/>
          <w:sz w:val="22"/>
          <w:szCs w:val="22"/>
        </w:rPr>
        <w:t xml:space="preserve">NOTA </w:t>
      </w:r>
      <w:r w:rsidR="002C4CB6" w:rsidRPr="0062163A">
        <w:rPr>
          <w:rFonts w:ascii="Arial Narrow" w:hAnsi="Arial Narrow" w:cs="Gisha"/>
          <w:b/>
          <w:bCs/>
          <w:sz w:val="22"/>
          <w:szCs w:val="22"/>
        </w:rPr>
        <w:t xml:space="preserve">1.  </w:t>
      </w:r>
      <w:r w:rsidR="008D0B2D" w:rsidRPr="0062163A">
        <w:rPr>
          <w:rFonts w:ascii="Arial Narrow" w:hAnsi="Arial Narrow" w:cs="Gisha"/>
          <w:b/>
          <w:bCs/>
          <w:sz w:val="22"/>
          <w:szCs w:val="22"/>
        </w:rPr>
        <w:t>ACTIVOS</w:t>
      </w:r>
    </w:p>
    <w:p w14:paraId="5ACF2D5C" w14:textId="77777777" w:rsidR="008D0B2D" w:rsidRDefault="008D0B2D" w:rsidP="00762DF6">
      <w:pPr>
        <w:jc w:val="both"/>
        <w:rPr>
          <w:rFonts w:ascii="Arial Narrow" w:hAnsi="Arial Narrow" w:cs="Gisha"/>
          <w:b/>
          <w:bCs/>
          <w:sz w:val="16"/>
          <w:szCs w:val="16"/>
        </w:rPr>
      </w:pPr>
    </w:p>
    <w:p w14:paraId="590C1104" w14:textId="77777777" w:rsidR="00CC0660" w:rsidRPr="00642802" w:rsidRDefault="00CC0660" w:rsidP="00762DF6">
      <w:pPr>
        <w:jc w:val="both"/>
        <w:rPr>
          <w:rFonts w:ascii="Arial Narrow" w:hAnsi="Arial Narrow" w:cs="Gisha"/>
          <w:b/>
          <w:bCs/>
          <w:sz w:val="16"/>
          <w:szCs w:val="16"/>
        </w:rPr>
      </w:pPr>
    </w:p>
    <w:p w14:paraId="3EF5A430" w14:textId="77777777" w:rsidR="00622C07"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VARIACIONES ACTIVOS </w:t>
      </w:r>
      <w:r w:rsidR="004A46D2">
        <w:rPr>
          <w:rFonts w:ascii="Arial Narrow" w:hAnsi="Arial Narrow" w:cs="Gisha"/>
          <w:b/>
          <w:bCs/>
          <w:sz w:val="22"/>
          <w:szCs w:val="22"/>
        </w:rPr>
        <w:t>JUNIO</w:t>
      </w:r>
      <w:r w:rsidRPr="006807EE">
        <w:rPr>
          <w:rFonts w:ascii="Arial Narrow" w:hAnsi="Arial Narrow" w:cs="Gisha"/>
          <w:b/>
          <w:bCs/>
          <w:sz w:val="22"/>
          <w:szCs w:val="22"/>
        </w:rPr>
        <w:t xml:space="preserve"> DE 2019 - </w:t>
      </w:r>
      <w:r w:rsidR="004A46D2">
        <w:rPr>
          <w:rFonts w:ascii="Arial Narrow" w:hAnsi="Arial Narrow" w:cs="Gisha"/>
          <w:b/>
          <w:bCs/>
          <w:sz w:val="22"/>
          <w:szCs w:val="22"/>
        </w:rPr>
        <w:t>JUNIO</w:t>
      </w:r>
      <w:r w:rsidRPr="006807EE">
        <w:rPr>
          <w:rFonts w:ascii="Arial Narrow" w:hAnsi="Arial Narrow" w:cs="Gisha"/>
          <w:b/>
          <w:bCs/>
          <w:sz w:val="22"/>
          <w:szCs w:val="22"/>
        </w:rPr>
        <w:t xml:space="preserve"> DE 2018</w:t>
      </w:r>
    </w:p>
    <w:p w14:paraId="70A8A831" w14:textId="77777777" w:rsidR="00CC0660" w:rsidRDefault="00CC0660" w:rsidP="00622C07">
      <w:pPr>
        <w:jc w:val="center"/>
        <w:rPr>
          <w:rFonts w:ascii="Arial Narrow" w:hAnsi="Arial Narrow" w:cs="Gisha"/>
          <w:b/>
          <w:bCs/>
          <w:sz w:val="22"/>
          <w:szCs w:val="22"/>
        </w:rPr>
      </w:pPr>
    </w:p>
    <w:p w14:paraId="11494914" w14:textId="77777777" w:rsidR="004A46D2" w:rsidRPr="006147BE" w:rsidRDefault="004A46D2" w:rsidP="00622C07">
      <w:pPr>
        <w:jc w:val="center"/>
        <w:rPr>
          <w:rFonts w:ascii="Arial Narrow" w:hAnsi="Arial Narrow" w:cs="Gisha"/>
          <w:b/>
          <w:bCs/>
          <w:sz w:val="16"/>
          <w:szCs w:val="16"/>
        </w:rPr>
      </w:pPr>
    </w:p>
    <w:p w14:paraId="43853FAF" w14:textId="77777777" w:rsidR="00A7334C" w:rsidRDefault="004A46D2" w:rsidP="00622C07">
      <w:pPr>
        <w:jc w:val="center"/>
        <w:rPr>
          <w:rFonts w:ascii="Arial Narrow" w:hAnsi="Arial Narrow" w:cs="Gisha"/>
          <w:b/>
          <w:bCs/>
          <w:sz w:val="22"/>
          <w:szCs w:val="22"/>
        </w:rPr>
      </w:pPr>
      <w:r w:rsidRPr="004A46D2">
        <w:rPr>
          <w:noProof/>
        </w:rPr>
        <w:drawing>
          <wp:inline distT="0" distB="0" distL="0" distR="0">
            <wp:extent cx="5538912" cy="2230755"/>
            <wp:effectExtent l="19050" t="19050" r="24130" b="171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5792" cy="2249635"/>
                    </a:xfrm>
                    <a:prstGeom prst="rect">
                      <a:avLst/>
                    </a:prstGeom>
                    <a:noFill/>
                    <a:ln w="19050" cmpd="thinThick">
                      <a:solidFill>
                        <a:schemeClr val="tx1"/>
                      </a:solidFill>
                    </a:ln>
                  </pic:spPr>
                </pic:pic>
              </a:graphicData>
            </a:graphic>
          </wp:inline>
        </w:drawing>
      </w:r>
    </w:p>
    <w:p w14:paraId="69E8F7FC" w14:textId="77777777" w:rsidR="004A46D2" w:rsidRDefault="004A46D2" w:rsidP="00622C07">
      <w:pPr>
        <w:jc w:val="center"/>
        <w:rPr>
          <w:rFonts w:ascii="Arial Narrow" w:hAnsi="Arial Narrow" w:cs="Gisha"/>
          <w:b/>
          <w:bCs/>
          <w:sz w:val="18"/>
          <w:szCs w:val="18"/>
        </w:rPr>
      </w:pPr>
    </w:p>
    <w:p w14:paraId="297E6F77" w14:textId="77777777" w:rsidR="003D5481" w:rsidRPr="006147BE" w:rsidRDefault="003D5481" w:rsidP="00622C07">
      <w:pPr>
        <w:jc w:val="center"/>
        <w:rPr>
          <w:rFonts w:ascii="Arial Narrow" w:hAnsi="Arial Narrow" w:cs="Gisha"/>
          <w:b/>
          <w:bCs/>
          <w:sz w:val="18"/>
          <w:szCs w:val="18"/>
        </w:rPr>
      </w:pPr>
    </w:p>
    <w:p w14:paraId="7286F7CD" w14:textId="77777777" w:rsidR="00980E75" w:rsidRDefault="00980E75" w:rsidP="00980E75">
      <w:pPr>
        <w:jc w:val="both"/>
        <w:rPr>
          <w:rFonts w:ascii="Arial Narrow" w:hAnsi="Arial Narrow" w:cs="Arial"/>
          <w:sz w:val="22"/>
          <w:szCs w:val="22"/>
        </w:rPr>
      </w:pPr>
      <w:r w:rsidRPr="002D1B3A">
        <w:rPr>
          <w:rFonts w:ascii="Arial Narrow" w:hAnsi="Arial Narrow" w:cs="Arial"/>
          <w:sz w:val="22"/>
          <w:szCs w:val="22"/>
        </w:rPr>
        <w:t xml:space="preserve">Los activos </w:t>
      </w:r>
      <w:r w:rsidR="004A46D2">
        <w:rPr>
          <w:rFonts w:ascii="Arial Narrow" w:hAnsi="Arial Narrow" w:cs="Arial"/>
          <w:sz w:val="22"/>
          <w:szCs w:val="22"/>
        </w:rPr>
        <w:t>en el</w:t>
      </w:r>
      <w:r w:rsidRPr="002D1B3A">
        <w:rPr>
          <w:rFonts w:ascii="Arial Narrow" w:hAnsi="Arial Narrow" w:cs="Arial"/>
          <w:sz w:val="22"/>
          <w:szCs w:val="22"/>
        </w:rPr>
        <w:t xml:space="preserve"> mes de </w:t>
      </w:r>
      <w:r w:rsidR="004A46D2">
        <w:rPr>
          <w:rFonts w:ascii="Arial Narrow" w:hAnsi="Arial Narrow" w:cs="Arial"/>
          <w:sz w:val="22"/>
          <w:szCs w:val="22"/>
        </w:rPr>
        <w:t>junio</w:t>
      </w:r>
      <w:r w:rsidRPr="002D1B3A">
        <w:rPr>
          <w:rFonts w:ascii="Arial Narrow" w:hAnsi="Arial Narrow" w:cs="Arial"/>
          <w:sz w:val="22"/>
          <w:szCs w:val="22"/>
        </w:rPr>
        <w:t xml:space="preserve"> de 2019 presentan</w:t>
      </w:r>
      <w:r>
        <w:rPr>
          <w:rFonts w:ascii="Arial Narrow" w:hAnsi="Arial Narrow" w:cs="Arial"/>
          <w:sz w:val="22"/>
          <w:szCs w:val="22"/>
        </w:rPr>
        <w:t xml:space="preserve"> una variación de </w:t>
      </w:r>
      <w:r w:rsidR="003C26EA">
        <w:rPr>
          <w:rFonts w:ascii="Arial Narrow" w:hAnsi="Arial Narrow" w:cs="Arial"/>
          <w:sz w:val="22"/>
          <w:szCs w:val="22"/>
        </w:rPr>
        <w:t>$</w:t>
      </w:r>
      <w:r w:rsidR="004A46D2">
        <w:rPr>
          <w:rFonts w:ascii="Arial Narrow" w:hAnsi="Arial Narrow" w:cs="Arial"/>
          <w:sz w:val="22"/>
          <w:szCs w:val="22"/>
        </w:rPr>
        <w:t>2.406.611.615</w:t>
      </w:r>
      <w:r w:rsidRPr="002D1B3A">
        <w:rPr>
          <w:rFonts w:ascii="Arial Narrow" w:hAnsi="Arial Narrow" w:cs="Arial"/>
          <w:sz w:val="22"/>
          <w:szCs w:val="22"/>
        </w:rPr>
        <w:t xml:space="preserve"> mile</w:t>
      </w:r>
      <w:r w:rsidR="00FF3129">
        <w:rPr>
          <w:rFonts w:ascii="Arial Narrow" w:hAnsi="Arial Narrow" w:cs="Arial"/>
          <w:sz w:val="22"/>
          <w:szCs w:val="22"/>
        </w:rPr>
        <w:t xml:space="preserve">s </w:t>
      </w:r>
      <w:r w:rsidR="003C26EA">
        <w:rPr>
          <w:rFonts w:ascii="Arial Narrow" w:hAnsi="Arial Narrow" w:cs="Arial"/>
          <w:sz w:val="22"/>
          <w:szCs w:val="22"/>
        </w:rPr>
        <w:t xml:space="preserve">con relación a los activos del mes de </w:t>
      </w:r>
      <w:r w:rsidR="004026F6">
        <w:rPr>
          <w:rFonts w:ascii="Arial Narrow" w:hAnsi="Arial Narrow" w:cs="Arial"/>
          <w:sz w:val="22"/>
          <w:szCs w:val="22"/>
        </w:rPr>
        <w:t>junio</w:t>
      </w:r>
      <w:r w:rsidR="003C26EA">
        <w:rPr>
          <w:rFonts w:ascii="Arial Narrow" w:hAnsi="Arial Narrow" w:cs="Arial"/>
          <w:sz w:val="22"/>
          <w:szCs w:val="22"/>
        </w:rPr>
        <w:t xml:space="preserve"> de 2018 </w:t>
      </w:r>
      <w:r>
        <w:rPr>
          <w:rFonts w:ascii="Arial Narrow" w:hAnsi="Arial Narrow" w:cs="Arial"/>
          <w:sz w:val="22"/>
          <w:szCs w:val="22"/>
        </w:rPr>
        <w:t>y</w:t>
      </w:r>
      <w:r w:rsidRPr="002D1B3A">
        <w:rPr>
          <w:rFonts w:ascii="Arial Narrow" w:hAnsi="Arial Narrow" w:cs="Arial"/>
          <w:sz w:val="22"/>
          <w:szCs w:val="22"/>
        </w:rPr>
        <w:t xml:space="preserve"> un incremento del </w:t>
      </w:r>
      <w:r w:rsidR="004A46D2">
        <w:rPr>
          <w:rFonts w:ascii="Arial Narrow" w:hAnsi="Arial Narrow" w:cs="Arial"/>
          <w:sz w:val="22"/>
          <w:szCs w:val="22"/>
        </w:rPr>
        <w:t>5.39</w:t>
      </w:r>
      <w:r w:rsidRPr="002D1B3A">
        <w:rPr>
          <w:rFonts w:ascii="Arial Narrow" w:hAnsi="Arial Narrow" w:cs="Arial"/>
          <w:sz w:val="22"/>
          <w:szCs w:val="22"/>
        </w:rPr>
        <w:t xml:space="preserve">% </w:t>
      </w:r>
      <w:r>
        <w:rPr>
          <w:rFonts w:ascii="Arial Narrow" w:hAnsi="Arial Narrow" w:cs="Arial"/>
          <w:sz w:val="22"/>
          <w:szCs w:val="22"/>
        </w:rPr>
        <w:t>en términos corrientes</w:t>
      </w:r>
      <w:r w:rsidR="003C26EA">
        <w:rPr>
          <w:rFonts w:ascii="Arial Narrow" w:hAnsi="Arial Narrow" w:cs="Arial"/>
          <w:sz w:val="22"/>
          <w:szCs w:val="22"/>
        </w:rPr>
        <w:t xml:space="preserve">.  Esta variación </w:t>
      </w:r>
      <w:r w:rsidR="002C4CB6">
        <w:rPr>
          <w:rFonts w:ascii="Arial Narrow" w:hAnsi="Arial Narrow" w:cs="Arial"/>
          <w:sz w:val="22"/>
          <w:szCs w:val="22"/>
        </w:rPr>
        <w:t>está representad</w:t>
      </w:r>
      <w:r w:rsidR="003C26EA">
        <w:rPr>
          <w:rFonts w:ascii="Arial Narrow" w:hAnsi="Arial Narrow" w:cs="Arial"/>
          <w:sz w:val="22"/>
          <w:szCs w:val="22"/>
        </w:rPr>
        <w:t>a</w:t>
      </w:r>
      <w:r w:rsidRPr="002D1B3A">
        <w:rPr>
          <w:rFonts w:ascii="Arial Narrow" w:hAnsi="Arial Narrow" w:cs="Arial"/>
          <w:sz w:val="22"/>
          <w:szCs w:val="22"/>
        </w:rPr>
        <w:t xml:space="preserve"> principalmente </w:t>
      </w:r>
      <w:r w:rsidR="00FF3129">
        <w:rPr>
          <w:rFonts w:ascii="Arial Narrow" w:hAnsi="Arial Narrow" w:cs="Arial"/>
          <w:sz w:val="22"/>
          <w:szCs w:val="22"/>
        </w:rPr>
        <w:t>por</w:t>
      </w:r>
      <w:r w:rsidR="002C4CB6">
        <w:rPr>
          <w:rFonts w:ascii="Arial Narrow" w:hAnsi="Arial Narrow" w:cs="Arial"/>
          <w:sz w:val="22"/>
          <w:szCs w:val="22"/>
        </w:rPr>
        <w:t xml:space="preserve"> un</w:t>
      </w:r>
      <w:r w:rsidR="003C26EA">
        <w:rPr>
          <w:rFonts w:ascii="Arial Narrow" w:hAnsi="Arial Narrow" w:cs="Arial"/>
          <w:sz w:val="22"/>
          <w:szCs w:val="22"/>
        </w:rPr>
        <w:t xml:space="preserve"> incremento </w:t>
      </w:r>
      <w:r w:rsidR="00215474">
        <w:rPr>
          <w:rFonts w:ascii="Arial Narrow" w:hAnsi="Arial Narrow" w:cs="Arial"/>
          <w:sz w:val="22"/>
          <w:szCs w:val="22"/>
        </w:rPr>
        <w:t xml:space="preserve">en el activo corriente y no corriente de la cuenta Otros activos </w:t>
      </w:r>
      <w:r w:rsidR="0060576C">
        <w:rPr>
          <w:rFonts w:ascii="Arial Narrow" w:hAnsi="Arial Narrow" w:cs="Arial"/>
          <w:sz w:val="22"/>
          <w:szCs w:val="22"/>
        </w:rPr>
        <w:t xml:space="preserve">por valor </w:t>
      </w:r>
      <w:r w:rsidR="00062F65">
        <w:rPr>
          <w:rFonts w:ascii="Arial Narrow" w:hAnsi="Arial Narrow" w:cs="Arial"/>
          <w:sz w:val="22"/>
          <w:szCs w:val="22"/>
        </w:rPr>
        <w:t xml:space="preserve">de $79.631.126 miles en corrientes y $3.733.225.010 miles en no corrientes para un valor total de </w:t>
      </w:r>
      <w:r w:rsidR="004A46D2">
        <w:rPr>
          <w:rFonts w:ascii="Arial Narrow" w:hAnsi="Arial Narrow" w:cs="Arial"/>
          <w:sz w:val="22"/>
          <w:szCs w:val="22"/>
        </w:rPr>
        <w:t>$3.812.856.136</w:t>
      </w:r>
      <w:r w:rsidR="003C26EA" w:rsidRPr="003C26EA">
        <w:rPr>
          <w:rFonts w:ascii="Arial Narrow" w:hAnsi="Arial Narrow" w:cs="Arial"/>
          <w:sz w:val="22"/>
          <w:szCs w:val="22"/>
        </w:rPr>
        <w:t xml:space="preserve"> </w:t>
      </w:r>
      <w:r w:rsidR="003C26EA">
        <w:rPr>
          <w:rFonts w:ascii="Arial Narrow" w:hAnsi="Arial Narrow" w:cs="Arial"/>
          <w:sz w:val="22"/>
          <w:szCs w:val="22"/>
        </w:rPr>
        <w:t>miles</w:t>
      </w:r>
      <w:r w:rsidR="002C4CB6">
        <w:rPr>
          <w:rFonts w:ascii="Arial Narrow" w:hAnsi="Arial Narrow" w:cs="Arial"/>
          <w:sz w:val="22"/>
          <w:szCs w:val="22"/>
        </w:rPr>
        <w:t xml:space="preserve"> </w:t>
      </w:r>
      <w:r w:rsidR="001002FB">
        <w:rPr>
          <w:rFonts w:ascii="Arial Narrow" w:hAnsi="Arial Narrow" w:cs="Arial"/>
          <w:sz w:val="22"/>
          <w:szCs w:val="22"/>
        </w:rPr>
        <w:t>(1)</w:t>
      </w:r>
      <w:r w:rsidR="002C4CB6">
        <w:rPr>
          <w:rFonts w:ascii="Arial Narrow" w:hAnsi="Arial Narrow" w:cs="Arial"/>
          <w:sz w:val="22"/>
          <w:szCs w:val="22"/>
        </w:rPr>
        <w:t xml:space="preserve">, un incremento </w:t>
      </w:r>
      <w:r w:rsidR="00215474">
        <w:rPr>
          <w:rFonts w:ascii="Arial Narrow" w:hAnsi="Arial Narrow" w:cs="Arial"/>
          <w:sz w:val="22"/>
          <w:szCs w:val="22"/>
        </w:rPr>
        <w:t xml:space="preserve">por valor </w:t>
      </w:r>
      <w:r w:rsidR="001002FB">
        <w:rPr>
          <w:rFonts w:ascii="Arial Narrow" w:hAnsi="Arial Narrow" w:cs="Arial"/>
          <w:sz w:val="22"/>
          <w:szCs w:val="22"/>
        </w:rPr>
        <w:t>de $</w:t>
      </w:r>
      <w:r w:rsidR="004A46D2">
        <w:rPr>
          <w:rFonts w:ascii="Arial Narrow" w:hAnsi="Arial Narrow" w:cs="Arial"/>
          <w:sz w:val="22"/>
          <w:szCs w:val="22"/>
        </w:rPr>
        <w:t>1.813.441.311</w:t>
      </w:r>
      <w:r w:rsidR="001002FB">
        <w:rPr>
          <w:rFonts w:ascii="Arial Narrow" w:hAnsi="Arial Narrow" w:cs="Arial"/>
          <w:sz w:val="22"/>
          <w:szCs w:val="22"/>
        </w:rPr>
        <w:t xml:space="preserve"> miles </w:t>
      </w:r>
      <w:r w:rsidR="002C4CB6">
        <w:rPr>
          <w:rFonts w:ascii="Arial Narrow" w:hAnsi="Arial Narrow" w:cs="Arial"/>
          <w:sz w:val="22"/>
          <w:szCs w:val="22"/>
        </w:rPr>
        <w:t xml:space="preserve">en </w:t>
      </w:r>
      <w:r w:rsidR="001002FB">
        <w:rPr>
          <w:rFonts w:ascii="Arial Narrow" w:hAnsi="Arial Narrow" w:cs="Arial"/>
          <w:sz w:val="22"/>
          <w:szCs w:val="22"/>
        </w:rPr>
        <w:t xml:space="preserve">la cuenta </w:t>
      </w:r>
      <w:r w:rsidR="004A46D2">
        <w:rPr>
          <w:rFonts w:ascii="Arial Narrow" w:hAnsi="Arial Narrow" w:cs="Arial"/>
          <w:sz w:val="22"/>
          <w:szCs w:val="22"/>
        </w:rPr>
        <w:t>Propiedad</w:t>
      </w:r>
      <w:r w:rsidR="00A67F7F">
        <w:rPr>
          <w:rFonts w:ascii="Arial Narrow" w:hAnsi="Arial Narrow" w:cs="Arial"/>
          <w:sz w:val="22"/>
          <w:szCs w:val="22"/>
        </w:rPr>
        <w:t>es</w:t>
      </w:r>
      <w:r w:rsidR="004A46D2">
        <w:rPr>
          <w:rFonts w:ascii="Arial Narrow" w:hAnsi="Arial Narrow" w:cs="Arial"/>
          <w:sz w:val="22"/>
          <w:szCs w:val="22"/>
        </w:rPr>
        <w:t>, Planta y Equipo (2</w:t>
      </w:r>
      <w:r w:rsidR="00215474">
        <w:rPr>
          <w:rFonts w:ascii="Arial Narrow" w:hAnsi="Arial Narrow" w:cs="Arial"/>
          <w:sz w:val="22"/>
          <w:szCs w:val="22"/>
        </w:rPr>
        <w:t>)</w:t>
      </w:r>
      <w:r w:rsidR="001002FB">
        <w:rPr>
          <w:rFonts w:ascii="Arial Narrow" w:hAnsi="Arial Narrow" w:cs="Arial"/>
          <w:sz w:val="22"/>
          <w:szCs w:val="22"/>
        </w:rPr>
        <w:t xml:space="preserve"> y</w:t>
      </w:r>
      <w:r w:rsidR="00215474">
        <w:rPr>
          <w:rFonts w:ascii="Arial Narrow" w:hAnsi="Arial Narrow" w:cs="Arial"/>
          <w:sz w:val="22"/>
          <w:szCs w:val="22"/>
        </w:rPr>
        <w:t xml:space="preserve"> una disminución neta en los rubros corriente y no corriente de la cuenta Cuentas por cobrar por valor de -$2.509.352.217 miles (3).</w:t>
      </w:r>
    </w:p>
    <w:p w14:paraId="3EDD6FEE" w14:textId="77777777" w:rsidR="00980E75" w:rsidRPr="006147BE" w:rsidRDefault="00980E75" w:rsidP="00762DF6">
      <w:pPr>
        <w:jc w:val="both"/>
        <w:rPr>
          <w:rFonts w:ascii="Arial Narrow" w:hAnsi="Arial Narrow" w:cs="Arial"/>
          <w:sz w:val="18"/>
          <w:szCs w:val="18"/>
        </w:rPr>
      </w:pPr>
    </w:p>
    <w:p w14:paraId="501BCC0F" w14:textId="77777777" w:rsidR="002852E6" w:rsidRPr="00586B26" w:rsidRDefault="00586B26" w:rsidP="00762DF6">
      <w:pPr>
        <w:jc w:val="both"/>
        <w:rPr>
          <w:rFonts w:ascii="Arial Narrow" w:hAnsi="Arial Narrow" w:cs="Arial"/>
          <w:sz w:val="22"/>
          <w:szCs w:val="22"/>
        </w:rPr>
      </w:pPr>
      <w:r w:rsidRPr="00586B26">
        <w:rPr>
          <w:rFonts w:ascii="Arial Narrow" w:hAnsi="Arial Narrow" w:cs="Arial"/>
          <w:sz w:val="22"/>
          <w:szCs w:val="22"/>
        </w:rPr>
        <w:t>A continuación</w:t>
      </w:r>
      <w:r w:rsidR="00817E6D">
        <w:rPr>
          <w:rFonts w:ascii="Arial Narrow" w:hAnsi="Arial Narrow" w:cs="Arial"/>
          <w:sz w:val="22"/>
          <w:szCs w:val="22"/>
        </w:rPr>
        <w:t>,</w:t>
      </w:r>
      <w:r w:rsidRPr="00586B26">
        <w:rPr>
          <w:rFonts w:ascii="Arial Narrow" w:hAnsi="Arial Narrow" w:cs="Arial"/>
          <w:sz w:val="22"/>
          <w:szCs w:val="22"/>
        </w:rPr>
        <w:t xml:space="preserve"> se detallan las situaciones particulares de </w:t>
      </w:r>
      <w:r w:rsidR="000E31A9">
        <w:rPr>
          <w:rFonts w:ascii="Arial Narrow" w:hAnsi="Arial Narrow" w:cs="Arial"/>
          <w:sz w:val="22"/>
          <w:szCs w:val="22"/>
        </w:rPr>
        <w:t xml:space="preserve">estas variaciones </w:t>
      </w:r>
      <w:r w:rsidRPr="00586B26">
        <w:rPr>
          <w:rFonts w:ascii="Arial Narrow" w:hAnsi="Arial Narrow" w:cs="Arial"/>
          <w:sz w:val="22"/>
          <w:szCs w:val="22"/>
        </w:rPr>
        <w:t>del activo</w:t>
      </w:r>
      <w:r>
        <w:rPr>
          <w:rFonts w:ascii="Arial Narrow" w:hAnsi="Arial Narrow" w:cs="Arial"/>
          <w:sz w:val="22"/>
          <w:szCs w:val="22"/>
        </w:rPr>
        <w:t>:</w:t>
      </w:r>
    </w:p>
    <w:p w14:paraId="55704A0B" w14:textId="77777777" w:rsidR="00586B26" w:rsidRPr="00E81632" w:rsidRDefault="00586B26" w:rsidP="00762DF6">
      <w:pPr>
        <w:jc w:val="both"/>
        <w:rPr>
          <w:rFonts w:ascii="Arial Narrow" w:hAnsi="Arial Narrow" w:cs="Arial"/>
          <w:sz w:val="22"/>
          <w:szCs w:val="22"/>
        </w:rPr>
      </w:pPr>
    </w:p>
    <w:p w14:paraId="4FD565BB" w14:textId="77777777" w:rsidR="002852E6" w:rsidRDefault="002852E6" w:rsidP="002852E6">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activos</w:t>
      </w:r>
    </w:p>
    <w:p w14:paraId="48AC99B0" w14:textId="77777777" w:rsidR="002852E6" w:rsidRPr="006147BE"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8"/>
          <w:szCs w:val="18"/>
          <w:lang w:val="es-ES"/>
        </w:rPr>
      </w:pPr>
    </w:p>
    <w:p w14:paraId="2090DE37" w14:textId="77777777" w:rsidR="002852E6"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incremento </w:t>
      </w:r>
      <w:r w:rsidR="0060576C" w:rsidRPr="0060576C">
        <w:rPr>
          <w:rFonts w:ascii="Arial Narrow" w:hAnsi="Arial Narrow"/>
          <w:b w:val="0"/>
          <w:sz w:val="22"/>
          <w:szCs w:val="22"/>
        </w:rPr>
        <w:t>en el activo corriente y no corriente</w:t>
      </w:r>
      <w:r w:rsidR="0060576C">
        <w:rPr>
          <w:rFonts w:ascii="Arial Narrow" w:hAnsi="Arial Narrow"/>
          <w:b w:val="0"/>
          <w:sz w:val="22"/>
          <w:szCs w:val="22"/>
        </w:rPr>
        <w:t xml:space="preserve"> de la cuenta Otros activos por valor total</w:t>
      </w:r>
      <w:r w:rsidR="0060576C">
        <w:rPr>
          <w:rFonts w:ascii="Arial Narrow" w:hAnsi="Arial Narrow"/>
          <w:sz w:val="22"/>
          <w:szCs w:val="22"/>
        </w:rPr>
        <w:t xml:space="preserve"> </w:t>
      </w:r>
      <w:r>
        <w:rPr>
          <w:rFonts w:ascii="Arial Narrow" w:hAnsi="Arial Narrow" w:cs="Gisha"/>
          <w:b w:val="0"/>
          <w:color w:val="auto"/>
          <w:sz w:val="22"/>
          <w:szCs w:val="22"/>
          <w:lang w:val="es-ES"/>
        </w:rPr>
        <w:t xml:space="preserve">de </w:t>
      </w:r>
      <w:r w:rsidRPr="007F7F95">
        <w:rPr>
          <w:rFonts w:ascii="Arial Narrow" w:hAnsi="Arial Narrow" w:cs="Gisha"/>
          <w:b w:val="0"/>
          <w:color w:val="auto"/>
          <w:sz w:val="22"/>
          <w:szCs w:val="22"/>
          <w:lang w:val="es-ES"/>
        </w:rPr>
        <w:t>$</w:t>
      </w:r>
      <w:r w:rsidRPr="00B32CC5">
        <w:rPr>
          <w:rFonts w:ascii="Arial Narrow" w:hAnsi="Arial Narrow" w:cs="Gisha"/>
          <w:b w:val="0"/>
          <w:color w:val="auto"/>
          <w:sz w:val="22"/>
          <w:szCs w:val="22"/>
          <w:lang w:val="es-ES"/>
        </w:rPr>
        <w:t xml:space="preserve"> </w:t>
      </w:r>
      <w:r w:rsidR="00A67F7F" w:rsidRPr="00A67F7F">
        <w:rPr>
          <w:rFonts w:ascii="Arial Narrow" w:hAnsi="Arial Narrow" w:cs="Gisha"/>
          <w:b w:val="0"/>
          <w:color w:val="auto"/>
          <w:sz w:val="22"/>
          <w:szCs w:val="22"/>
          <w:lang w:val="es-ES"/>
        </w:rPr>
        <w:t xml:space="preserve">3.812.856.136 </w:t>
      </w:r>
      <w:r w:rsidRPr="007F7F95">
        <w:rPr>
          <w:rFonts w:ascii="Arial Narrow" w:hAnsi="Arial Narrow" w:cs="Gisha"/>
          <w:b w:val="0"/>
          <w:color w:val="auto"/>
          <w:sz w:val="22"/>
          <w:szCs w:val="22"/>
          <w:lang w:val="es-ES"/>
        </w:rPr>
        <w:t>miles</w:t>
      </w:r>
      <w:r>
        <w:rPr>
          <w:rFonts w:ascii="Arial Narrow" w:hAnsi="Arial Narrow" w:cs="Gisha"/>
          <w:b w:val="0"/>
          <w:color w:val="auto"/>
          <w:sz w:val="22"/>
          <w:szCs w:val="22"/>
          <w:lang w:val="es-ES"/>
        </w:rPr>
        <w:t>, del</w:t>
      </w:r>
      <w:r w:rsidR="0060576C">
        <w:rPr>
          <w:rFonts w:ascii="Arial Narrow" w:hAnsi="Arial Narrow" w:cs="Gisha"/>
          <w:b w:val="0"/>
          <w:color w:val="auto"/>
          <w:sz w:val="22"/>
          <w:szCs w:val="22"/>
          <w:lang w:val="es-ES"/>
        </w:rPr>
        <w:t xml:space="preserve"> mes de junio de</w:t>
      </w:r>
      <w:r>
        <w:rPr>
          <w:rFonts w:ascii="Arial Narrow" w:hAnsi="Arial Narrow" w:cs="Gisha"/>
          <w:b w:val="0"/>
          <w:color w:val="auto"/>
          <w:sz w:val="22"/>
          <w:szCs w:val="22"/>
          <w:lang w:val="es-ES"/>
        </w:rPr>
        <w:t xml:space="preserve"> 2019 frente a</w:t>
      </w:r>
      <w:r w:rsidR="0060576C">
        <w:rPr>
          <w:rFonts w:ascii="Arial Narrow" w:hAnsi="Arial Narrow" w:cs="Gisha"/>
          <w:b w:val="0"/>
          <w:color w:val="auto"/>
          <w:sz w:val="22"/>
          <w:szCs w:val="22"/>
          <w:lang w:val="es-ES"/>
        </w:rPr>
        <w:t xml:space="preserve"> junio de</w:t>
      </w:r>
      <w:r>
        <w:rPr>
          <w:rFonts w:ascii="Arial Narrow" w:hAnsi="Arial Narrow" w:cs="Gisha"/>
          <w:b w:val="0"/>
          <w:color w:val="auto"/>
          <w:sz w:val="22"/>
          <w:szCs w:val="22"/>
          <w:lang w:val="es-ES"/>
        </w:rPr>
        <w:t xml:space="preserve"> 2018</w:t>
      </w:r>
      <w:r w:rsidR="0060576C">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se presenta </w:t>
      </w:r>
      <w:r w:rsidR="006564CA">
        <w:rPr>
          <w:rFonts w:ascii="Arial Narrow" w:hAnsi="Arial Narrow" w:cs="Gisha"/>
          <w:b w:val="0"/>
          <w:color w:val="auto"/>
          <w:sz w:val="22"/>
          <w:szCs w:val="22"/>
          <w:lang w:val="es-ES"/>
        </w:rPr>
        <w:t xml:space="preserve">principalmente </w:t>
      </w:r>
      <w:r>
        <w:rPr>
          <w:rFonts w:ascii="Arial Narrow" w:hAnsi="Arial Narrow" w:cs="Gisha"/>
          <w:b w:val="0"/>
          <w:color w:val="auto"/>
          <w:sz w:val="22"/>
          <w:szCs w:val="22"/>
          <w:lang w:val="es-ES"/>
        </w:rPr>
        <w:t xml:space="preserve">por </w:t>
      </w:r>
      <w:r w:rsidR="00747789">
        <w:rPr>
          <w:rFonts w:ascii="Arial Narrow" w:hAnsi="Arial Narrow" w:cs="Gisha"/>
          <w:b w:val="0"/>
          <w:color w:val="auto"/>
          <w:sz w:val="22"/>
          <w:szCs w:val="22"/>
          <w:lang w:val="es-ES"/>
        </w:rPr>
        <w:t xml:space="preserve">los </w:t>
      </w:r>
      <w:r>
        <w:rPr>
          <w:rFonts w:ascii="Arial Narrow" w:hAnsi="Arial Narrow" w:cs="Gisha"/>
          <w:b w:val="0"/>
          <w:color w:val="auto"/>
          <w:sz w:val="22"/>
          <w:szCs w:val="22"/>
          <w:lang w:val="es-ES"/>
        </w:rPr>
        <w:t>recursos incorporados</w:t>
      </w:r>
      <w:r w:rsidR="00747789">
        <w:rPr>
          <w:rFonts w:ascii="Arial Narrow" w:hAnsi="Arial Narrow" w:cs="Gisha"/>
          <w:b w:val="0"/>
          <w:color w:val="auto"/>
          <w:sz w:val="22"/>
          <w:szCs w:val="22"/>
          <w:lang w:val="es-ES"/>
        </w:rPr>
        <w:t xml:space="preserve"> y actualizados</w:t>
      </w:r>
      <w:r>
        <w:rPr>
          <w:rFonts w:ascii="Arial Narrow" w:hAnsi="Arial Narrow" w:cs="Gisha"/>
          <w:b w:val="0"/>
          <w:color w:val="auto"/>
          <w:sz w:val="22"/>
          <w:szCs w:val="22"/>
          <w:lang w:val="es-ES"/>
        </w:rPr>
        <w:t xml:space="preserve"> a la subcuenta </w:t>
      </w:r>
      <w:r w:rsidRPr="007F7F95">
        <w:rPr>
          <w:rFonts w:ascii="Arial Narrow" w:hAnsi="Arial Narrow" w:cs="Gisha"/>
          <w:b w:val="0"/>
          <w:color w:val="auto"/>
          <w:sz w:val="22"/>
          <w:szCs w:val="22"/>
          <w:lang w:val="es-ES"/>
        </w:rPr>
        <w:t>Recursos de la entidad concedente en patrimonios autónomos constituidos por los concesionarios</w:t>
      </w:r>
      <w:r w:rsidR="00EF1A3D">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w:t>
      </w:r>
      <w:r w:rsidR="00482955">
        <w:rPr>
          <w:rFonts w:ascii="Arial Narrow" w:hAnsi="Arial Narrow" w:cs="Gisha"/>
          <w:b w:val="0"/>
          <w:color w:val="auto"/>
          <w:sz w:val="22"/>
          <w:szCs w:val="22"/>
          <w:lang w:val="es-ES"/>
        </w:rPr>
        <w:t>resulta</w:t>
      </w:r>
      <w:r w:rsidR="00EF1A3D">
        <w:rPr>
          <w:rFonts w:ascii="Arial Narrow" w:hAnsi="Arial Narrow" w:cs="Gisha"/>
          <w:b w:val="0"/>
          <w:color w:val="auto"/>
          <w:sz w:val="22"/>
          <w:szCs w:val="22"/>
          <w:lang w:val="es-ES"/>
        </w:rPr>
        <w:t>do</w:t>
      </w:r>
      <w:r>
        <w:rPr>
          <w:rFonts w:ascii="Arial Narrow" w:hAnsi="Arial Narrow" w:cs="Gisha"/>
          <w:b w:val="0"/>
          <w:color w:val="auto"/>
          <w:sz w:val="22"/>
          <w:szCs w:val="22"/>
          <w:lang w:val="es-ES"/>
        </w:rPr>
        <w:t xml:space="preserve"> de la reclasificación de la subcuenta otras cuentas por cobrar </w:t>
      </w:r>
      <w:r w:rsidR="0025067A">
        <w:rPr>
          <w:rFonts w:ascii="Arial Narrow" w:hAnsi="Arial Narrow" w:cs="Gisha"/>
          <w:b w:val="0"/>
          <w:color w:val="auto"/>
          <w:sz w:val="22"/>
          <w:szCs w:val="22"/>
          <w:lang w:val="es-ES"/>
        </w:rPr>
        <w:t>e igualmente por</w:t>
      </w:r>
      <w:r>
        <w:rPr>
          <w:rFonts w:ascii="Arial Narrow" w:hAnsi="Arial Narrow" w:cs="Gisha"/>
          <w:b w:val="0"/>
          <w:color w:val="auto"/>
          <w:sz w:val="22"/>
          <w:szCs w:val="22"/>
          <w:lang w:val="es-ES"/>
        </w:rPr>
        <w:t xml:space="preserve"> </w:t>
      </w:r>
      <w:r w:rsidR="00747789">
        <w:rPr>
          <w:rFonts w:ascii="Arial Narrow" w:hAnsi="Arial Narrow" w:cs="Gisha"/>
          <w:b w:val="0"/>
          <w:color w:val="auto"/>
          <w:sz w:val="22"/>
          <w:szCs w:val="22"/>
          <w:lang w:val="es-ES"/>
        </w:rPr>
        <w:t>los</w:t>
      </w:r>
      <w:r w:rsidRPr="00AD5D67">
        <w:rPr>
          <w:rFonts w:ascii="Arial Narrow" w:hAnsi="Arial Narrow" w:cs="Gisha"/>
          <w:b w:val="0"/>
          <w:color w:val="auto"/>
          <w:sz w:val="22"/>
          <w:szCs w:val="22"/>
          <w:lang w:val="es-ES"/>
        </w:rPr>
        <w:t xml:space="preserve"> recursos entregados por la Agencia en virtud de las obligaciones contractuales de las concesiones del modo carretero, lo anterior </w:t>
      </w:r>
      <w:r>
        <w:rPr>
          <w:rFonts w:ascii="Arial Narrow" w:hAnsi="Arial Narrow" w:cs="Gisha"/>
          <w:b w:val="0"/>
          <w:color w:val="auto"/>
          <w:sz w:val="22"/>
          <w:szCs w:val="22"/>
          <w:lang w:val="es-ES"/>
        </w:rPr>
        <w:t>en</w:t>
      </w:r>
      <w:r w:rsidRPr="00AD5D67">
        <w:rPr>
          <w:rFonts w:ascii="Arial Narrow" w:hAnsi="Arial Narrow" w:cs="Gisha"/>
          <w:b w:val="0"/>
          <w:color w:val="auto"/>
          <w:sz w:val="22"/>
          <w:szCs w:val="22"/>
          <w:lang w:val="es-ES"/>
        </w:rPr>
        <w:t xml:space="preserve"> cumplimiento al numeral 2 del artículo 6 de la Resolución 602 del 13 de diciembre de 2018, mediante la cual se incorporó al Marco Normativo</w:t>
      </w:r>
      <w:r>
        <w:rPr>
          <w:rFonts w:ascii="Arial Narrow" w:hAnsi="Arial Narrow" w:cs="Gisha"/>
          <w:b w:val="0"/>
          <w:color w:val="auto"/>
          <w:sz w:val="22"/>
          <w:szCs w:val="22"/>
          <w:lang w:val="es-ES"/>
        </w:rPr>
        <w:t xml:space="preserve"> para Entidades de Gobierno</w:t>
      </w:r>
      <w:r w:rsidRPr="00AD5D67">
        <w:rPr>
          <w:rFonts w:ascii="Arial Narrow" w:hAnsi="Arial Narrow" w:cs="Gisha"/>
          <w:b w:val="0"/>
          <w:color w:val="auto"/>
          <w:sz w:val="22"/>
          <w:szCs w:val="22"/>
          <w:lang w:val="es-ES"/>
        </w:rPr>
        <w:t xml:space="preserve">, el </w:t>
      </w:r>
      <w:r>
        <w:rPr>
          <w:rFonts w:ascii="Arial Narrow" w:hAnsi="Arial Narrow" w:cs="Gisha"/>
          <w:b w:val="0"/>
          <w:color w:val="auto"/>
          <w:sz w:val="22"/>
          <w:szCs w:val="22"/>
          <w:lang w:val="es-ES"/>
        </w:rPr>
        <w:t>p</w:t>
      </w:r>
      <w:r w:rsidRPr="00AD5D67">
        <w:rPr>
          <w:rFonts w:ascii="Arial Narrow" w:hAnsi="Arial Narrow" w:cs="Gisha"/>
          <w:b w:val="0"/>
          <w:color w:val="auto"/>
          <w:sz w:val="22"/>
          <w:szCs w:val="22"/>
          <w:lang w:val="es-ES"/>
        </w:rPr>
        <w:t xml:space="preserve">rocedimiento contable para el registro de los hechos </w:t>
      </w:r>
      <w:r>
        <w:rPr>
          <w:rFonts w:ascii="Arial Narrow" w:hAnsi="Arial Narrow" w:cs="Gisha"/>
          <w:b w:val="0"/>
          <w:color w:val="auto"/>
          <w:sz w:val="22"/>
          <w:szCs w:val="22"/>
          <w:lang w:val="es-ES"/>
        </w:rPr>
        <w:t xml:space="preserve">económicos </w:t>
      </w:r>
      <w:r w:rsidRPr="00AD5D67">
        <w:rPr>
          <w:rFonts w:ascii="Arial Narrow" w:hAnsi="Arial Narrow" w:cs="Gisha"/>
          <w:b w:val="0"/>
          <w:color w:val="auto"/>
          <w:sz w:val="22"/>
          <w:szCs w:val="22"/>
          <w:lang w:val="es-ES"/>
        </w:rPr>
        <w:t>relacionados con los acuerdos de concesión</w:t>
      </w:r>
      <w:r>
        <w:rPr>
          <w:rFonts w:ascii="Arial Narrow" w:hAnsi="Arial Narrow" w:cs="Gisha"/>
          <w:b w:val="0"/>
          <w:color w:val="auto"/>
          <w:sz w:val="22"/>
          <w:szCs w:val="22"/>
          <w:lang w:val="es-ES"/>
        </w:rPr>
        <w:t xml:space="preserve"> de infraestructura de transporte.</w:t>
      </w:r>
    </w:p>
    <w:p w14:paraId="70A99F52" w14:textId="77777777" w:rsidR="00541DC0" w:rsidRDefault="00541DC0" w:rsidP="00541DC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rPr>
          <w:rFonts w:ascii="Arial Narrow" w:hAnsi="Arial Narrow" w:cs="Gisha"/>
          <w:b w:val="0"/>
          <w:color w:val="auto"/>
          <w:sz w:val="18"/>
          <w:szCs w:val="18"/>
          <w:lang w:val="es-ES"/>
        </w:rPr>
      </w:pPr>
    </w:p>
    <w:p w14:paraId="36520799" w14:textId="77777777" w:rsidR="003D5481" w:rsidRPr="006147BE" w:rsidRDefault="003D5481" w:rsidP="00541DC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rPr>
          <w:rFonts w:ascii="Arial Narrow" w:hAnsi="Arial Narrow" w:cs="Gisha"/>
          <w:b w:val="0"/>
          <w:color w:val="auto"/>
          <w:sz w:val="18"/>
          <w:szCs w:val="18"/>
          <w:lang w:val="es-ES"/>
        </w:rPr>
      </w:pPr>
    </w:p>
    <w:p w14:paraId="03FA4756" w14:textId="77777777" w:rsidR="00A67F7F" w:rsidRDefault="00A67F7F" w:rsidP="00385252">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Propiedades, planta y equipo</w:t>
      </w:r>
    </w:p>
    <w:p w14:paraId="338F5E0C" w14:textId="77777777" w:rsidR="00F75CC1" w:rsidRDefault="00F75CC1" w:rsidP="00F75CC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1E17C7DB" w14:textId="77777777" w:rsidR="00C22D50" w:rsidRDefault="00C22D50" w:rsidP="00C22D5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sz w:val="22"/>
          <w:szCs w:val="22"/>
        </w:rPr>
      </w:pPr>
      <w:r>
        <w:rPr>
          <w:rFonts w:ascii="Arial Narrow" w:hAnsi="Arial Narrow"/>
          <w:b w:val="0"/>
          <w:sz w:val="22"/>
          <w:szCs w:val="22"/>
        </w:rPr>
        <w:t xml:space="preserve">El </w:t>
      </w:r>
      <w:r w:rsidRPr="002F7E0C">
        <w:rPr>
          <w:rFonts w:ascii="Arial Narrow" w:hAnsi="Arial Narrow"/>
          <w:b w:val="0"/>
          <w:sz w:val="22"/>
          <w:szCs w:val="22"/>
        </w:rPr>
        <w:t xml:space="preserve">incremento </w:t>
      </w:r>
      <w:r>
        <w:rPr>
          <w:rFonts w:ascii="Arial Narrow" w:hAnsi="Arial Narrow"/>
          <w:b w:val="0"/>
          <w:sz w:val="22"/>
          <w:szCs w:val="22"/>
        </w:rPr>
        <w:t>registrado del año 2019 frente a</w:t>
      </w:r>
      <w:r w:rsidR="00391865">
        <w:rPr>
          <w:rFonts w:ascii="Arial Narrow" w:hAnsi="Arial Narrow"/>
          <w:b w:val="0"/>
          <w:sz w:val="22"/>
          <w:szCs w:val="22"/>
        </w:rPr>
        <w:t>l</w:t>
      </w:r>
      <w:r>
        <w:rPr>
          <w:rFonts w:ascii="Arial Narrow" w:hAnsi="Arial Narrow"/>
          <w:b w:val="0"/>
          <w:sz w:val="22"/>
          <w:szCs w:val="22"/>
        </w:rPr>
        <w:t xml:space="preserve"> año 201</w:t>
      </w:r>
      <w:r w:rsidR="00391865">
        <w:rPr>
          <w:rFonts w:ascii="Arial Narrow" w:hAnsi="Arial Narrow"/>
          <w:b w:val="0"/>
          <w:sz w:val="22"/>
          <w:szCs w:val="22"/>
        </w:rPr>
        <w:t>8</w:t>
      </w:r>
      <w:r>
        <w:rPr>
          <w:rFonts w:ascii="Arial Narrow" w:hAnsi="Arial Narrow"/>
          <w:b w:val="0"/>
          <w:sz w:val="22"/>
          <w:szCs w:val="22"/>
        </w:rPr>
        <w:t xml:space="preserve"> </w:t>
      </w:r>
      <w:r w:rsidRPr="002F7E0C">
        <w:rPr>
          <w:rFonts w:ascii="Arial Narrow" w:hAnsi="Arial Narrow"/>
          <w:b w:val="0"/>
          <w:sz w:val="22"/>
          <w:szCs w:val="22"/>
        </w:rPr>
        <w:t>por valor de $1.813.441.311 miles en la cuenta Propiedades, Planta y Equipo</w:t>
      </w:r>
      <w:r>
        <w:rPr>
          <w:rFonts w:ascii="Arial Narrow" w:hAnsi="Arial Narrow"/>
          <w:b w:val="0"/>
          <w:sz w:val="22"/>
          <w:szCs w:val="22"/>
        </w:rPr>
        <w:t xml:space="preserve"> obedece principalmente a:</w:t>
      </w:r>
    </w:p>
    <w:p w14:paraId="115AD9B4" w14:textId="77777777" w:rsidR="00C22D50" w:rsidRDefault="00C22D50" w:rsidP="00F75CC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655E8A42" w14:textId="77777777" w:rsidR="00251556" w:rsidRPr="00DD47D8" w:rsidRDefault="00C37766" w:rsidP="00C37766">
      <w:pPr>
        <w:pStyle w:val="Textoindependiente2"/>
        <w:numPr>
          <w:ilvl w:val="0"/>
          <w:numId w:val="2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sz w:val="22"/>
          <w:szCs w:val="22"/>
        </w:rPr>
      </w:pPr>
      <w:r>
        <w:rPr>
          <w:rFonts w:ascii="Arial Narrow" w:hAnsi="Arial Narrow"/>
          <w:b w:val="0"/>
          <w:sz w:val="22"/>
          <w:szCs w:val="22"/>
        </w:rPr>
        <w:t>Un incremento neto de $</w:t>
      </w:r>
      <w:r w:rsidRPr="002F7E0C">
        <w:rPr>
          <w:rFonts w:ascii="Arial Narrow" w:hAnsi="Arial Narrow"/>
          <w:b w:val="0"/>
          <w:sz w:val="22"/>
          <w:szCs w:val="22"/>
        </w:rPr>
        <w:t xml:space="preserve"> 1.815.142.842</w:t>
      </w:r>
      <w:r>
        <w:rPr>
          <w:rFonts w:ascii="Arial Narrow" w:hAnsi="Arial Narrow"/>
          <w:b w:val="0"/>
          <w:sz w:val="22"/>
          <w:szCs w:val="22"/>
        </w:rPr>
        <w:t xml:space="preserve"> miles, por r</w:t>
      </w:r>
      <w:r w:rsidRPr="002F7E0C">
        <w:rPr>
          <w:rFonts w:ascii="Arial Narrow" w:hAnsi="Arial Narrow"/>
          <w:b w:val="0"/>
          <w:sz w:val="22"/>
          <w:szCs w:val="22"/>
        </w:rPr>
        <w:t>eclasificaciones de la cuenta Bienes de Uso Público en servicio -Red marítima a la cuenta Propiedades, planta y equipo en concesión, subcuentas: Maquinaria y equipo, Equipos de comunicación y computación, Equipos de transporte, tracción y elevación</w:t>
      </w:r>
      <w:r w:rsidR="003F45AB">
        <w:rPr>
          <w:rFonts w:ascii="Arial Narrow" w:hAnsi="Arial Narrow"/>
          <w:b w:val="0"/>
          <w:sz w:val="22"/>
          <w:szCs w:val="22"/>
        </w:rPr>
        <w:t>,</w:t>
      </w:r>
      <w:r w:rsidRPr="002F7E0C">
        <w:rPr>
          <w:rFonts w:ascii="Arial Narrow" w:hAnsi="Arial Narrow"/>
          <w:b w:val="0"/>
          <w:sz w:val="22"/>
          <w:szCs w:val="22"/>
        </w:rPr>
        <w:t xml:space="preserve"> y </w:t>
      </w:r>
      <w:r>
        <w:rPr>
          <w:rFonts w:ascii="Arial Narrow" w:hAnsi="Arial Narrow"/>
          <w:b w:val="0"/>
          <w:sz w:val="22"/>
          <w:szCs w:val="22"/>
        </w:rPr>
        <w:t xml:space="preserve">por </w:t>
      </w:r>
      <w:r w:rsidRPr="002F7E0C">
        <w:rPr>
          <w:rFonts w:ascii="Arial Narrow" w:hAnsi="Arial Narrow"/>
          <w:b w:val="0"/>
          <w:sz w:val="22"/>
          <w:szCs w:val="22"/>
        </w:rPr>
        <w:t>actualiza</w:t>
      </w:r>
      <w:r>
        <w:rPr>
          <w:rFonts w:ascii="Arial Narrow" w:hAnsi="Arial Narrow"/>
          <w:b w:val="0"/>
          <w:sz w:val="22"/>
          <w:szCs w:val="22"/>
        </w:rPr>
        <w:t xml:space="preserve">ciones </w:t>
      </w:r>
      <w:r w:rsidR="00251556">
        <w:rPr>
          <w:rFonts w:ascii="Arial Narrow" w:hAnsi="Arial Narrow"/>
          <w:b w:val="0"/>
          <w:sz w:val="22"/>
          <w:szCs w:val="22"/>
        </w:rPr>
        <w:t>de</w:t>
      </w:r>
      <w:r w:rsidR="00251556" w:rsidRPr="002F7E0C">
        <w:rPr>
          <w:rFonts w:ascii="Arial Narrow" w:hAnsi="Arial Narrow"/>
          <w:b w:val="0"/>
          <w:sz w:val="22"/>
          <w:szCs w:val="22"/>
        </w:rPr>
        <w:t xml:space="preserve"> la inversión realizada por las concesiones portuaria</w:t>
      </w:r>
      <w:r w:rsidR="00251556">
        <w:rPr>
          <w:rFonts w:ascii="Arial Narrow" w:hAnsi="Arial Narrow"/>
          <w:b w:val="0"/>
          <w:sz w:val="22"/>
          <w:szCs w:val="22"/>
        </w:rPr>
        <w:t xml:space="preserve">s y </w:t>
      </w:r>
      <w:r>
        <w:rPr>
          <w:rFonts w:ascii="Arial Narrow" w:hAnsi="Arial Narrow"/>
          <w:b w:val="0"/>
          <w:sz w:val="22"/>
          <w:szCs w:val="22"/>
        </w:rPr>
        <w:t>registrada</w:t>
      </w:r>
      <w:r w:rsidR="00251556">
        <w:rPr>
          <w:rFonts w:ascii="Arial Narrow" w:hAnsi="Arial Narrow"/>
          <w:b w:val="0"/>
          <w:sz w:val="22"/>
          <w:szCs w:val="22"/>
        </w:rPr>
        <w:t xml:space="preserve">s </w:t>
      </w:r>
      <w:r>
        <w:rPr>
          <w:rFonts w:ascii="Arial Narrow" w:hAnsi="Arial Narrow"/>
          <w:b w:val="0"/>
          <w:sz w:val="22"/>
          <w:szCs w:val="22"/>
        </w:rPr>
        <w:t>en estas subcuentas</w:t>
      </w:r>
      <w:r w:rsidR="00251556">
        <w:rPr>
          <w:rFonts w:ascii="Arial Narrow" w:hAnsi="Arial Narrow"/>
          <w:b w:val="0"/>
          <w:sz w:val="22"/>
          <w:szCs w:val="22"/>
        </w:rPr>
        <w:t xml:space="preserve"> según formato </w:t>
      </w:r>
      <w:r w:rsidR="00251556" w:rsidRPr="00C22D50">
        <w:rPr>
          <w:rFonts w:ascii="Arial Narrow" w:hAnsi="Arial Narrow" w:cs="Gisha"/>
          <w:b w:val="0"/>
          <w:color w:val="auto"/>
          <w:sz w:val="22"/>
          <w:szCs w:val="22"/>
          <w:lang w:val="es-ES"/>
        </w:rPr>
        <w:t>GCSP-F011 “INFORME DE INVERSIÓN DE CAPITAL PRIVADO EN BIENES DE USO PÚBLICO DEL MODO PORTUARIO SEGÚN EL MARCO NORMATIVO PARA ENTIDADES DEL GOBIERNO”</w:t>
      </w:r>
      <w:r w:rsidR="00DD47D8">
        <w:rPr>
          <w:rFonts w:ascii="Arial Narrow" w:hAnsi="Arial Narrow" w:cs="Gisha"/>
          <w:b w:val="0"/>
          <w:color w:val="auto"/>
          <w:sz w:val="22"/>
          <w:szCs w:val="22"/>
          <w:lang w:val="es-ES"/>
        </w:rPr>
        <w:t>.</w:t>
      </w:r>
    </w:p>
    <w:p w14:paraId="76EAE4D5" w14:textId="77777777" w:rsidR="00DD47D8" w:rsidRPr="007662F2" w:rsidRDefault="00DD47D8" w:rsidP="00DD47D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b w:val="0"/>
          <w:color w:val="auto"/>
          <w:sz w:val="16"/>
          <w:szCs w:val="16"/>
          <w:lang w:val="es-ES"/>
        </w:rPr>
      </w:pPr>
    </w:p>
    <w:p w14:paraId="2C59BDEF" w14:textId="77777777" w:rsidR="00480DE4" w:rsidRPr="00C22D50" w:rsidRDefault="00597DA2" w:rsidP="00480DE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Es importante resaltar que </w:t>
      </w:r>
      <w:r w:rsidR="00B77101">
        <w:rPr>
          <w:rFonts w:ascii="Arial Narrow" w:hAnsi="Arial Narrow" w:cs="Gisha"/>
          <w:b w:val="0"/>
          <w:color w:val="auto"/>
          <w:sz w:val="22"/>
          <w:szCs w:val="22"/>
          <w:lang w:val="es-ES"/>
        </w:rPr>
        <w:t xml:space="preserve">como </w:t>
      </w:r>
      <w:r w:rsidR="00480DE4">
        <w:rPr>
          <w:rFonts w:ascii="Arial Narrow" w:hAnsi="Arial Narrow" w:cs="Gisha"/>
          <w:b w:val="0"/>
          <w:color w:val="auto"/>
          <w:sz w:val="22"/>
          <w:szCs w:val="22"/>
          <w:lang w:val="es-ES"/>
        </w:rPr>
        <w:t>parte de las actividades que adelanta la Agencia Nacional de Infraestructura en observancia a</w:t>
      </w:r>
      <w:r w:rsidR="00480DE4" w:rsidRPr="00C22D50">
        <w:rPr>
          <w:rFonts w:ascii="Arial Narrow" w:hAnsi="Arial Narrow" w:cs="Gisha"/>
          <w:b w:val="0"/>
          <w:color w:val="auto"/>
          <w:sz w:val="22"/>
          <w:szCs w:val="22"/>
          <w:lang w:val="es-ES"/>
        </w:rPr>
        <w:t>l Plan de Trabajo remitido a la Contaduría General de la Nación el 1 de agosto de 2018</w:t>
      </w:r>
      <w:r w:rsidR="009B5511">
        <w:rPr>
          <w:rFonts w:ascii="Arial Narrow" w:hAnsi="Arial Narrow" w:cs="Gisha"/>
          <w:b w:val="0"/>
          <w:color w:val="auto"/>
          <w:sz w:val="22"/>
          <w:szCs w:val="22"/>
          <w:lang w:val="es-ES"/>
        </w:rPr>
        <w:t>,</w:t>
      </w:r>
      <w:r w:rsidR="00480DE4">
        <w:rPr>
          <w:rFonts w:ascii="Arial Narrow" w:hAnsi="Arial Narrow" w:cs="Gisha"/>
          <w:b w:val="0"/>
          <w:color w:val="auto"/>
          <w:sz w:val="22"/>
          <w:szCs w:val="22"/>
          <w:lang w:val="es-ES"/>
        </w:rPr>
        <w:t xml:space="preserve"> para dar </w:t>
      </w:r>
      <w:r w:rsidR="00480DE4" w:rsidRPr="00C22D50">
        <w:rPr>
          <w:rFonts w:ascii="Arial Narrow" w:hAnsi="Arial Narrow" w:cs="Gisha"/>
          <w:b w:val="0"/>
          <w:color w:val="auto"/>
          <w:sz w:val="22"/>
          <w:szCs w:val="22"/>
          <w:lang w:val="es-ES"/>
        </w:rPr>
        <w:t xml:space="preserve">cumplimiento </w:t>
      </w:r>
      <w:r w:rsidR="00480DE4">
        <w:rPr>
          <w:rFonts w:ascii="Arial Narrow" w:hAnsi="Arial Narrow" w:cs="Gisha"/>
          <w:b w:val="0"/>
          <w:color w:val="auto"/>
          <w:sz w:val="22"/>
          <w:szCs w:val="22"/>
          <w:lang w:val="es-ES"/>
        </w:rPr>
        <w:t xml:space="preserve">al </w:t>
      </w:r>
      <w:r w:rsidR="00480DE4" w:rsidRPr="00C22D50">
        <w:rPr>
          <w:rFonts w:ascii="Arial Narrow" w:hAnsi="Arial Narrow" w:cs="Gisha"/>
          <w:b w:val="0"/>
          <w:color w:val="auto"/>
          <w:sz w:val="22"/>
          <w:szCs w:val="22"/>
          <w:lang w:val="es-ES"/>
        </w:rPr>
        <w:t>Nuevo Marco Normativo para Entidades de Gobierno – Norma de concesiones</w:t>
      </w:r>
      <w:r w:rsidR="00480DE4">
        <w:rPr>
          <w:rFonts w:ascii="Arial Narrow" w:hAnsi="Arial Narrow" w:cs="Gisha"/>
          <w:b w:val="0"/>
          <w:color w:val="auto"/>
          <w:sz w:val="22"/>
          <w:szCs w:val="22"/>
          <w:lang w:val="es-ES"/>
        </w:rPr>
        <w:t xml:space="preserve">, se modificó </w:t>
      </w:r>
      <w:r>
        <w:rPr>
          <w:rFonts w:ascii="Arial Narrow" w:hAnsi="Arial Narrow" w:cs="Gisha"/>
          <w:b w:val="0"/>
          <w:color w:val="auto"/>
          <w:sz w:val="22"/>
          <w:szCs w:val="22"/>
          <w:lang w:val="es-ES"/>
        </w:rPr>
        <w:t>p</w:t>
      </w:r>
      <w:r w:rsidR="00DD47D8">
        <w:rPr>
          <w:rFonts w:ascii="Arial Narrow" w:hAnsi="Arial Narrow" w:cs="Gisha"/>
          <w:b w:val="0"/>
          <w:color w:val="auto"/>
          <w:sz w:val="22"/>
          <w:szCs w:val="22"/>
          <w:lang w:val="es-ES"/>
        </w:rPr>
        <w:t xml:space="preserve">ara el primer semestre de 2019 </w:t>
      </w:r>
      <w:r w:rsidR="009B5511">
        <w:rPr>
          <w:rFonts w:ascii="Arial Narrow" w:hAnsi="Arial Narrow" w:cs="Gisha"/>
          <w:b w:val="0"/>
          <w:color w:val="auto"/>
          <w:sz w:val="22"/>
          <w:szCs w:val="22"/>
          <w:lang w:val="es-ES"/>
        </w:rPr>
        <w:t xml:space="preserve">el </w:t>
      </w:r>
      <w:r w:rsidR="00576F86">
        <w:rPr>
          <w:rFonts w:ascii="Arial Narrow" w:hAnsi="Arial Narrow" w:cs="Gisha"/>
          <w:b w:val="0"/>
          <w:color w:val="auto"/>
          <w:sz w:val="22"/>
          <w:szCs w:val="22"/>
          <w:lang w:val="es-ES"/>
        </w:rPr>
        <w:t xml:space="preserve">formato </w:t>
      </w:r>
      <w:r w:rsidR="00DD47D8" w:rsidRPr="00C22D50">
        <w:rPr>
          <w:rFonts w:ascii="Arial Narrow" w:hAnsi="Arial Narrow" w:cs="Gisha"/>
          <w:b w:val="0"/>
          <w:color w:val="auto"/>
          <w:sz w:val="22"/>
          <w:szCs w:val="22"/>
          <w:lang w:val="es-ES"/>
        </w:rPr>
        <w:t>GCSP-F011</w:t>
      </w:r>
      <w:r w:rsidR="009B5511">
        <w:rPr>
          <w:rFonts w:ascii="Arial Narrow" w:hAnsi="Arial Narrow" w:cs="Gisha"/>
          <w:b w:val="0"/>
          <w:color w:val="auto"/>
          <w:sz w:val="22"/>
          <w:szCs w:val="22"/>
          <w:lang w:val="es-ES"/>
        </w:rPr>
        <w:t>,</w:t>
      </w:r>
      <w:r w:rsidR="00480DE4">
        <w:rPr>
          <w:rFonts w:ascii="Arial Narrow" w:hAnsi="Arial Narrow" w:cs="Gisha"/>
          <w:b w:val="0"/>
          <w:color w:val="auto"/>
          <w:sz w:val="22"/>
          <w:szCs w:val="22"/>
          <w:lang w:val="es-ES"/>
        </w:rPr>
        <w:t xml:space="preserve"> resultado de las mesas de trabajo efectuadas </w:t>
      </w:r>
      <w:r w:rsidR="009B5511">
        <w:rPr>
          <w:rFonts w:ascii="Arial Narrow" w:hAnsi="Arial Narrow" w:cs="Gisha"/>
          <w:b w:val="0"/>
          <w:color w:val="auto"/>
          <w:sz w:val="22"/>
          <w:szCs w:val="22"/>
          <w:lang w:val="es-ES"/>
        </w:rPr>
        <w:t>por</w:t>
      </w:r>
      <w:r w:rsidR="00480DE4">
        <w:rPr>
          <w:rFonts w:ascii="Arial Narrow" w:hAnsi="Arial Narrow" w:cs="Gisha"/>
          <w:b w:val="0"/>
          <w:color w:val="auto"/>
          <w:sz w:val="22"/>
          <w:szCs w:val="22"/>
          <w:lang w:val="es-ES"/>
        </w:rPr>
        <w:t xml:space="preserve"> </w:t>
      </w:r>
      <w:r w:rsidR="00480DE4" w:rsidRPr="00C22D50">
        <w:rPr>
          <w:rFonts w:ascii="Arial Narrow" w:hAnsi="Arial Narrow" w:cs="Gisha"/>
          <w:b w:val="0"/>
          <w:color w:val="auto"/>
          <w:sz w:val="22"/>
          <w:szCs w:val="22"/>
          <w:lang w:val="es-ES"/>
        </w:rPr>
        <w:t>el equipo de puertos de la Vicepresidencia de Gestión contractual y el área contable de la Vicepresidencia Administrativa y Financiera de la Agencia</w:t>
      </w:r>
      <w:r w:rsidR="00480DE4">
        <w:rPr>
          <w:rFonts w:ascii="Arial Narrow" w:hAnsi="Arial Narrow" w:cs="Gisha"/>
          <w:b w:val="0"/>
          <w:color w:val="auto"/>
          <w:sz w:val="22"/>
          <w:szCs w:val="22"/>
          <w:lang w:val="es-ES"/>
        </w:rPr>
        <w:t>.</w:t>
      </w:r>
    </w:p>
    <w:p w14:paraId="09D84BB9" w14:textId="77777777" w:rsidR="00480DE4" w:rsidRPr="007662F2" w:rsidRDefault="00480DE4" w:rsidP="00597DA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b w:val="0"/>
          <w:color w:val="auto"/>
          <w:sz w:val="16"/>
          <w:szCs w:val="16"/>
          <w:lang w:val="es-ES"/>
        </w:rPr>
      </w:pPr>
    </w:p>
    <w:p w14:paraId="49DDC023" w14:textId="77777777" w:rsidR="005D345F" w:rsidRDefault="005D345F" w:rsidP="002F7E0C">
      <w:pPr>
        <w:pStyle w:val="Textoindependiente2"/>
        <w:numPr>
          <w:ilvl w:val="0"/>
          <w:numId w:val="2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sz w:val="22"/>
          <w:szCs w:val="22"/>
        </w:rPr>
      </w:pPr>
      <w:r>
        <w:rPr>
          <w:rFonts w:ascii="Arial Narrow" w:hAnsi="Arial Narrow"/>
          <w:b w:val="0"/>
          <w:sz w:val="22"/>
          <w:szCs w:val="22"/>
        </w:rPr>
        <w:t xml:space="preserve">Un incremento de </w:t>
      </w:r>
      <w:r w:rsidRPr="005D345F">
        <w:rPr>
          <w:rFonts w:ascii="Arial Narrow" w:hAnsi="Arial Narrow"/>
          <w:b w:val="0"/>
          <w:sz w:val="22"/>
          <w:szCs w:val="22"/>
        </w:rPr>
        <w:t>-</w:t>
      </w:r>
      <w:r>
        <w:rPr>
          <w:rFonts w:ascii="Arial Narrow" w:hAnsi="Arial Narrow"/>
          <w:b w:val="0"/>
          <w:sz w:val="22"/>
          <w:szCs w:val="22"/>
        </w:rPr>
        <w:t>$</w:t>
      </w:r>
      <w:r w:rsidRPr="005D345F">
        <w:rPr>
          <w:rFonts w:ascii="Arial Narrow" w:hAnsi="Arial Narrow"/>
          <w:b w:val="0"/>
          <w:sz w:val="22"/>
          <w:szCs w:val="22"/>
        </w:rPr>
        <w:t>1.743.879</w:t>
      </w:r>
      <w:r>
        <w:rPr>
          <w:rFonts w:ascii="Arial Narrow" w:hAnsi="Arial Narrow"/>
          <w:b w:val="0"/>
          <w:sz w:val="22"/>
          <w:szCs w:val="22"/>
        </w:rPr>
        <w:t xml:space="preserve"> miles en la </w:t>
      </w:r>
      <w:r w:rsidRPr="005D345F">
        <w:rPr>
          <w:rFonts w:ascii="Arial Narrow" w:hAnsi="Arial Narrow"/>
          <w:b w:val="0"/>
          <w:sz w:val="22"/>
          <w:szCs w:val="22"/>
        </w:rPr>
        <w:t>Depreciación acumulada de propiedades, planta y equipo (Cr)</w:t>
      </w:r>
      <w:r>
        <w:rPr>
          <w:rFonts w:ascii="Arial Narrow" w:hAnsi="Arial Narrow"/>
          <w:b w:val="0"/>
          <w:sz w:val="22"/>
          <w:szCs w:val="22"/>
        </w:rPr>
        <w:t>.</w:t>
      </w:r>
    </w:p>
    <w:p w14:paraId="5B20E6F0" w14:textId="77777777" w:rsidR="003D5481" w:rsidRDefault="003D5481" w:rsidP="003D3F6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sz w:val="22"/>
          <w:szCs w:val="22"/>
        </w:rPr>
      </w:pPr>
    </w:p>
    <w:p w14:paraId="1848786E" w14:textId="77777777" w:rsidR="00D429E0" w:rsidRDefault="00D429E0" w:rsidP="00D429E0">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Otras cuentas por cobrar</w:t>
      </w:r>
    </w:p>
    <w:p w14:paraId="2F40D560" w14:textId="77777777" w:rsidR="00385252" w:rsidRDefault="00385252" w:rsidP="003852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0"/>
          <w:szCs w:val="20"/>
          <w:lang w:val="es-ES"/>
        </w:rPr>
      </w:pPr>
    </w:p>
    <w:p w14:paraId="65468D4E" w14:textId="77777777" w:rsidR="00D429E0" w:rsidRDefault="00D429E0" w:rsidP="00D429E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FE31AA">
        <w:rPr>
          <w:rFonts w:ascii="Arial Narrow" w:hAnsi="Arial Narrow" w:cs="Gisha"/>
          <w:b w:val="0"/>
          <w:color w:val="auto"/>
          <w:sz w:val="22"/>
          <w:szCs w:val="22"/>
          <w:lang w:val="es-ES"/>
        </w:rPr>
        <w:t>La</w:t>
      </w:r>
      <w:r>
        <w:rPr>
          <w:rFonts w:ascii="Arial Narrow" w:hAnsi="Arial Narrow" w:cs="Gisha"/>
          <w:b w:val="0"/>
          <w:color w:val="auto"/>
          <w:sz w:val="22"/>
          <w:szCs w:val="22"/>
          <w:lang w:val="es-ES"/>
        </w:rPr>
        <w:t xml:space="preserve"> disminución neta presentada en este grupo de activos de junio de 2019 a junio de 2019 </w:t>
      </w:r>
      <w:r w:rsidRPr="00FE31AA">
        <w:rPr>
          <w:rFonts w:ascii="Arial Narrow" w:hAnsi="Arial Narrow" w:cs="Gisha"/>
          <w:b w:val="0"/>
          <w:color w:val="auto"/>
          <w:sz w:val="22"/>
          <w:szCs w:val="22"/>
          <w:lang w:val="es-ES"/>
        </w:rPr>
        <w:t>de -$2.</w:t>
      </w:r>
      <w:r>
        <w:rPr>
          <w:rFonts w:ascii="Arial Narrow" w:hAnsi="Arial Narrow" w:cs="Gisha"/>
          <w:b w:val="0"/>
          <w:color w:val="auto"/>
          <w:sz w:val="22"/>
          <w:szCs w:val="22"/>
          <w:lang w:val="es-ES"/>
        </w:rPr>
        <w:t>509</w:t>
      </w:r>
      <w:r w:rsidRPr="00FE31AA">
        <w:rPr>
          <w:rFonts w:ascii="Arial Narrow" w:hAnsi="Arial Narrow" w:cs="Gisha"/>
          <w:b w:val="0"/>
          <w:color w:val="auto"/>
          <w:sz w:val="22"/>
          <w:szCs w:val="22"/>
          <w:lang w:val="es-ES"/>
        </w:rPr>
        <w:t>.</w:t>
      </w:r>
      <w:r>
        <w:rPr>
          <w:rFonts w:ascii="Arial Narrow" w:hAnsi="Arial Narrow" w:cs="Gisha"/>
          <w:b w:val="0"/>
          <w:color w:val="auto"/>
          <w:sz w:val="22"/>
          <w:szCs w:val="22"/>
          <w:lang w:val="es-ES"/>
        </w:rPr>
        <w:t>352</w:t>
      </w:r>
      <w:r w:rsidRPr="00FE31AA">
        <w:rPr>
          <w:rFonts w:ascii="Arial Narrow" w:hAnsi="Arial Narrow" w:cs="Gisha"/>
          <w:b w:val="0"/>
          <w:color w:val="auto"/>
          <w:sz w:val="22"/>
          <w:szCs w:val="22"/>
          <w:lang w:val="es-ES"/>
        </w:rPr>
        <w:t>.</w:t>
      </w:r>
      <w:r>
        <w:rPr>
          <w:rFonts w:ascii="Arial Narrow" w:hAnsi="Arial Narrow" w:cs="Gisha"/>
          <w:b w:val="0"/>
          <w:color w:val="auto"/>
          <w:sz w:val="22"/>
          <w:szCs w:val="22"/>
          <w:lang w:val="es-ES"/>
        </w:rPr>
        <w:t>217</w:t>
      </w:r>
      <w:r w:rsidRPr="00FE31AA">
        <w:rPr>
          <w:rFonts w:ascii="Arial Narrow" w:hAnsi="Arial Narrow" w:cs="Gisha"/>
          <w:b w:val="0"/>
          <w:color w:val="auto"/>
          <w:sz w:val="22"/>
          <w:szCs w:val="22"/>
          <w:lang w:val="es-ES"/>
        </w:rPr>
        <w:t xml:space="preserve"> miles</w:t>
      </w:r>
      <w:r>
        <w:rPr>
          <w:rFonts w:ascii="Arial Narrow" w:hAnsi="Arial Narrow" w:cs="Gisha"/>
          <w:b w:val="0"/>
          <w:color w:val="auto"/>
          <w:sz w:val="22"/>
          <w:szCs w:val="22"/>
          <w:lang w:val="es-ES"/>
        </w:rPr>
        <w:t xml:space="preserve"> se debe en gran parte a la actualización y reclasificación de la subcuenta Otras cuentas por cobrar a la subcuenta </w:t>
      </w:r>
      <w:r w:rsidRPr="006543F5">
        <w:rPr>
          <w:rFonts w:ascii="Arial Narrow" w:hAnsi="Arial Narrow" w:cs="Gisha"/>
          <w:b w:val="0"/>
          <w:color w:val="auto"/>
          <w:sz w:val="22"/>
          <w:szCs w:val="22"/>
          <w:lang w:val="es-ES"/>
        </w:rPr>
        <w:t>Recursos de la entidad concedente en patrimonios autónomos constituidos por los concesionarios</w:t>
      </w:r>
      <w:r>
        <w:rPr>
          <w:rFonts w:ascii="Arial Narrow" w:hAnsi="Arial Narrow" w:cs="Gisha"/>
          <w:b w:val="0"/>
          <w:color w:val="auto"/>
          <w:sz w:val="22"/>
          <w:szCs w:val="22"/>
          <w:lang w:val="es-ES"/>
        </w:rPr>
        <w:t xml:space="preserve"> de los </w:t>
      </w:r>
      <w:r w:rsidRPr="00AD5D67">
        <w:rPr>
          <w:rFonts w:ascii="Arial Narrow" w:hAnsi="Arial Narrow" w:cs="Gisha"/>
          <w:b w:val="0"/>
          <w:color w:val="auto"/>
          <w:sz w:val="22"/>
          <w:szCs w:val="22"/>
          <w:lang w:val="es-ES"/>
        </w:rPr>
        <w:t xml:space="preserve">recursos </w:t>
      </w:r>
      <w:r>
        <w:rPr>
          <w:rFonts w:ascii="Arial Narrow" w:hAnsi="Arial Narrow" w:cs="Gisha"/>
          <w:b w:val="0"/>
          <w:color w:val="auto"/>
          <w:sz w:val="22"/>
          <w:szCs w:val="22"/>
          <w:lang w:val="es-ES"/>
        </w:rPr>
        <w:t xml:space="preserve">en efectivo que </w:t>
      </w:r>
      <w:r w:rsidRPr="00AD5D67">
        <w:rPr>
          <w:rFonts w:ascii="Arial Narrow" w:hAnsi="Arial Narrow" w:cs="Gisha"/>
          <w:b w:val="0"/>
          <w:color w:val="auto"/>
          <w:sz w:val="22"/>
          <w:szCs w:val="22"/>
          <w:lang w:val="es-ES"/>
        </w:rPr>
        <w:t xml:space="preserve">controla la </w:t>
      </w:r>
      <w:r>
        <w:rPr>
          <w:rFonts w:ascii="Arial Narrow" w:hAnsi="Arial Narrow" w:cs="Gisha"/>
          <w:b w:val="0"/>
          <w:color w:val="auto"/>
          <w:sz w:val="22"/>
          <w:szCs w:val="22"/>
          <w:lang w:val="es-ES"/>
        </w:rPr>
        <w:t>Agencia</w:t>
      </w:r>
      <w:r w:rsidRPr="00AD5D67">
        <w:rPr>
          <w:rFonts w:ascii="Arial Narrow" w:hAnsi="Arial Narrow" w:cs="Gisha"/>
          <w:b w:val="0"/>
          <w:color w:val="auto"/>
          <w:sz w:val="22"/>
          <w:szCs w:val="22"/>
          <w:lang w:val="es-ES"/>
        </w:rPr>
        <w:t xml:space="preserve"> en patrimonios autónomos constituidos por los concesionarios, </w:t>
      </w:r>
      <w:r>
        <w:rPr>
          <w:rFonts w:ascii="Arial Narrow" w:hAnsi="Arial Narrow" w:cs="Gisha"/>
          <w:b w:val="0"/>
          <w:color w:val="auto"/>
          <w:sz w:val="22"/>
          <w:szCs w:val="22"/>
          <w:lang w:val="es-ES"/>
        </w:rPr>
        <w:t xml:space="preserve">que </w:t>
      </w:r>
      <w:r w:rsidRPr="00AD5D67">
        <w:rPr>
          <w:rFonts w:ascii="Arial Narrow" w:hAnsi="Arial Narrow" w:cs="Gisha"/>
          <w:b w:val="0"/>
          <w:color w:val="auto"/>
          <w:sz w:val="22"/>
          <w:szCs w:val="22"/>
          <w:lang w:val="es-ES"/>
        </w:rPr>
        <w:t xml:space="preserve">provienen de recursos entregados por la Agencia en virtud de las obligaciones contractuales de las concesiones del modo carretero cuarta generación, lo anterior </w:t>
      </w:r>
      <w:r>
        <w:rPr>
          <w:rFonts w:ascii="Arial Narrow" w:hAnsi="Arial Narrow" w:cs="Gisha"/>
          <w:b w:val="0"/>
          <w:color w:val="auto"/>
          <w:sz w:val="22"/>
          <w:szCs w:val="22"/>
          <w:lang w:val="es-ES"/>
        </w:rPr>
        <w:t>en</w:t>
      </w:r>
      <w:r w:rsidRPr="00AD5D67">
        <w:rPr>
          <w:rFonts w:ascii="Arial Narrow" w:hAnsi="Arial Narrow" w:cs="Gisha"/>
          <w:b w:val="0"/>
          <w:color w:val="auto"/>
          <w:sz w:val="22"/>
          <w:szCs w:val="22"/>
          <w:lang w:val="es-ES"/>
        </w:rPr>
        <w:t xml:space="preserve"> cumplimiento al numeral 2 del artículo 6 de la Resolución 602 del 13 de diciembre de 2018, mediante la cual se incorporó al Marco Normativo</w:t>
      </w:r>
      <w:r>
        <w:rPr>
          <w:rFonts w:ascii="Arial Narrow" w:hAnsi="Arial Narrow" w:cs="Gisha"/>
          <w:b w:val="0"/>
          <w:color w:val="auto"/>
          <w:sz w:val="22"/>
          <w:szCs w:val="22"/>
          <w:lang w:val="es-ES"/>
        </w:rPr>
        <w:t xml:space="preserve"> para Entidades de Gobierno</w:t>
      </w:r>
      <w:r w:rsidRPr="00AD5D67">
        <w:rPr>
          <w:rFonts w:ascii="Arial Narrow" w:hAnsi="Arial Narrow" w:cs="Gisha"/>
          <w:b w:val="0"/>
          <w:color w:val="auto"/>
          <w:sz w:val="22"/>
          <w:szCs w:val="22"/>
          <w:lang w:val="es-ES"/>
        </w:rPr>
        <w:t xml:space="preserve">, el </w:t>
      </w:r>
      <w:r>
        <w:rPr>
          <w:rFonts w:ascii="Arial Narrow" w:hAnsi="Arial Narrow" w:cs="Gisha"/>
          <w:b w:val="0"/>
          <w:color w:val="auto"/>
          <w:sz w:val="22"/>
          <w:szCs w:val="22"/>
          <w:lang w:val="es-ES"/>
        </w:rPr>
        <w:t>P</w:t>
      </w:r>
      <w:r w:rsidRPr="00AD5D67">
        <w:rPr>
          <w:rFonts w:ascii="Arial Narrow" w:hAnsi="Arial Narrow" w:cs="Gisha"/>
          <w:b w:val="0"/>
          <w:color w:val="auto"/>
          <w:sz w:val="22"/>
          <w:szCs w:val="22"/>
          <w:lang w:val="es-ES"/>
        </w:rPr>
        <w:t xml:space="preserve">rocedimiento contable para el registro de los hechos </w:t>
      </w:r>
      <w:r>
        <w:rPr>
          <w:rFonts w:ascii="Arial Narrow" w:hAnsi="Arial Narrow" w:cs="Gisha"/>
          <w:b w:val="0"/>
          <w:color w:val="auto"/>
          <w:sz w:val="22"/>
          <w:szCs w:val="22"/>
          <w:lang w:val="es-ES"/>
        </w:rPr>
        <w:t xml:space="preserve">económicos </w:t>
      </w:r>
      <w:r w:rsidRPr="00AD5D67">
        <w:rPr>
          <w:rFonts w:ascii="Arial Narrow" w:hAnsi="Arial Narrow" w:cs="Gisha"/>
          <w:b w:val="0"/>
          <w:color w:val="auto"/>
          <w:sz w:val="22"/>
          <w:szCs w:val="22"/>
          <w:lang w:val="es-ES"/>
        </w:rPr>
        <w:t>relacionados con los acuerdos de concesión</w:t>
      </w:r>
      <w:r>
        <w:rPr>
          <w:rFonts w:ascii="Arial Narrow" w:hAnsi="Arial Narrow" w:cs="Gisha"/>
          <w:b w:val="0"/>
          <w:color w:val="auto"/>
          <w:sz w:val="22"/>
          <w:szCs w:val="22"/>
          <w:lang w:val="es-ES"/>
        </w:rPr>
        <w:t xml:space="preserve"> de infraestructura de transporte.</w:t>
      </w:r>
    </w:p>
    <w:p w14:paraId="5EA7C379" w14:textId="77777777" w:rsidR="0005293F" w:rsidRDefault="0005293F"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6502E680" w14:textId="77777777" w:rsidR="00D806F6" w:rsidRDefault="00D806F6"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3B51ABC5" w14:textId="77777777" w:rsidR="00622C07" w:rsidRPr="006807EE"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370C84">
        <w:rPr>
          <w:rFonts w:ascii="Arial Narrow" w:hAnsi="Arial Narrow" w:cs="Gisha"/>
          <w:b/>
          <w:bCs/>
          <w:sz w:val="22"/>
          <w:szCs w:val="22"/>
        </w:rPr>
        <w:t>JUNIO</w:t>
      </w:r>
      <w:r w:rsidRPr="006807EE">
        <w:rPr>
          <w:rFonts w:ascii="Arial Narrow" w:hAnsi="Arial Narrow" w:cs="Gisha"/>
          <w:b/>
          <w:bCs/>
          <w:sz w:val="22"/>
          <w:szCs w:val="22"/>
        </w:rPr>
        <w:t xml:space="preserve"> DE 2019 DE LOS ACTIVOS</w:t>
      </w:r>
    </w:p>
    <w:p w14:paraId="4737744A" w14:textId="77777777" w:rsidR="00622C07" w:rsidRPr="00935DD0" w:rsidRDefault="00622C07" w:rsidP="00622C07">
      <w:pPr>
        <w:jc w:val="center"/>
        <w:rPr>
          <w:rFonts w:ascii="Arial Narrow" w:hAnsi="Arial Narrow" w:cs="Gisha"/>
          <w:b/>
          <w:bCs/>
          <w:sz w:val="22"/>
          <w:szCs w:val="22"/>
        </w:rPr>
      </w:pPr>
    </w:p>
    <w:p w14:paraId="35751EEA" w14:textId="77777777" w:rsidR="006E2432" w:rsidRDefault="00FA6992" w:rsidP="009801AF">
      <w:pPr>
        <w:pStyle w:val="Prrafodelista"/>
        <w:numPr>
          <w:ilvl w:val="0"/>
          <w:numId w:val="12"/>
        </w:numPr>
        <w:ind w:left="708"/>
        <w:jc w:val="both"/>
        <w:rPr>
          <w:rFonts w:ascii="Arial Narrow" w:hAnsi="Arial Narrow"/>
          <w:sz w:val="22"/>
          <w:szCs w:val="22"/>
        </w:rPr>
      </w:pPr>
      <w:r w:rsidRPr="009801AF">
        <w:rPr>
          <w:rFonts w:ascii="Arial Narrow" w:hAnsi="Arial Narrow"/>
          <w:sz w:val="22"/>
          <w:szCs w:val="22"/>
        </w:rPr>
        <w:t>En el año 2018, l</w:t>
      </w:r>
      <w:r w:rsidR="00AF04BE">
        <w:rPr>
          <w:rFonts w:ascii="Arial Narrow" w:hAnsi="Arial Narrow"/>
          <w:sz w:val="22"/>
          <w:szCs w:val="22"/>
        </w:rPr>
        <w:t>as cuentas por cobrar por</w:t>
      </w:r>
      <w:r w:rsidRPr="009801AF">
        <w:rPr>
          <w:rFonts w:ascii="Arial Narrow" w:hAnsi="Arial Narrow"/>
          <w:sz w:val="22"/>
          <w:szCs w:val="22"/>
        </w:rPr>
        <w:t xml:space="preserve"> ingresos que se reciben por concepto del transporte de carbón de los operadores Drummond, Prodeco y Comercializadora Internacional Colombian Natural Resources S.A.S se contabilizaron en la cuenta</w:t>
      </w:r>
      <w:r w:rsidR="009801AF" w:rsidRPr="009801AF">
        <w:rPr>
          <w:rFonts w:ascii="Arial Narrow" w:hAnsi="Arial Narrow"/>
          <w:sz w:val="22"/>
          <w:szCs w:val="22"/>
        </w:rPr>
        <w:t xml:space="preserve"> Otras cuentas por cobrar</w:t>
      </w:r>
      <w:r w:rsidRPr="009801AF">
        <w:rPr>
          <w:rFonts w:ascii="Arial Narrow" w:hAnsi="Arial Narrow"/>
          <w:sz w:val="22"/>
          <w:szCs w:val="22"/>
        </w:rPr>
        <w:t>, para el año 2019 por efecto de los cambios</w:t>
      </w:r>
      <w:r w:rsidR="001561FC">
        <w:rPr>
          <w:rFonts w:ascii="Arial Narrow" w:hAnsi="Arial Narrow"/>
          <w:sz w:val="22"/>
          <w:szCs w:val="22"/>
        </w:rPr>
        <w:t xml:space="preserve"> </w:t>
      </w:r>
      <w:r w:rsidR="00D93A78">
        <w:rPr>
          <w:rFonts w:ascii="Arial Narrow" w:hAnsi="Arial Narrow"/>
          <w:sz w:val="22"/>
          <w:szCs w:val="22"/>
        </w:rPr>
        <w:t>d</w:t>
      </w:r>
      <w:r w:rsidR="001561FC">
        <w:rPr>
          <w:rFonts w:ascii="Arial Narrow" w:hAnsi="Arial Narrow"/>
          <w:sz w:val="22"/>
          <w:szCs w:val="22"/>
        </w:rPr>
        <w:t>el catá</w:t>
      </w:r>
      <w:r w:rsidR="00086001">
        <w:rPr>
          <w:rFonts w:ascii="Arial Narrow" w:hAnsi="Arial Narrow"/>
          <w:sz w:val="22"/>
          <w:szCs w:val="22"/>
        </w:rPr>
        <w:t>logo presupuestal y el análisis realizado a los</w:t>
      </w:r>
      <w:r w:rsidRPr="009801AF">
        <w:rPr>
          <w:rFonts w:ascii="Arial Narrow" w:hAnsi="Arial Narrow"/>
          <w:sz w:val="22"/>
          <w:szCs w:val="22"/>
        </w:rPr>
        <w:t xml:space="preserve"> </w:t>
      </w:r>
      <w:r w:rsidR="00086001">
        <w:rPr>
          <w:rFonts w:ascii="Arial Narrow" w:hAnsi="Arial Narrow"/>
          <w:sz w:val="22"/>
          <w:szCs w:val="22"/>
        </w:rPr>
        <w:t>r</w:t>
      </w:r>
      <w:r w:rsidRPr="009801AF">
        <w:rPr>
          <w:rFonts w:ascii="Arial Narrow" w:hAnsi="Arial Narrow"/>
          <w:sz w:val="22"/>
          <w:szCs w:val="22"/>
        </w:rPr>
        <w:t>ubros presupuestales</w:t>
      </w:r>
      <w:r w:rsidR="00086001">
        <w:rPr>
          <w:rFonts w:ascii="Arial Narrow" w:hAnsi="Arial Narrow"/>
          <w:sz w:val="22"/>
          <w:szCs w:val="22"/>
        </w:rPr>
        <w:t>,</w:t>
      </w:r>
      <w:r w:rsidRPr="009801AF">
        <w:rPr>
          <w:rFonts w:ascii="Arial Narrow" w:hAnsi="Arial Narrow"/>
          <w:sz w:val="22"/>
          <w:szCs w:val="22"/>
        </w:rPr>
        <w:t xml:space="preserve"> estos mismos ingresos están siendo registrados a la cuenta</w:t>
      </w:r>
      <w:r w:rsidR="00146907">
        <w:rPr>
          <w:rFonts w:ascii="Arial Narrow" w:hAnsi="Arial Narrow"/>
          <w:sz w:val="22"/>
          <w:szCs w:val="22"/>
        </w:rPr>
        <w:t xml:space="preserve"> </w:t>
      </w:r>
      <w:r w:rsidR="009801AF" w:rsidRPr="009801AF">
        <w:rPr>
          <w:rFonts w:ascii="Arial Narrow" w:hAnsi="Arial Narrow"/>
          <w:sz w:val="22"/>
          <w:szCs w:val="22"/>
        </w:rPr>
        <w:t>tasas e ingresos no tributarios</w:t>
      </w:r>
      <w:r w:rsidR="007D7C5C">
        <w:rPr>
          <w:rFonts w:ascii="Arial Narrow" w:hAnsi="Arial Narrow"/>
          <w:sz w:val="22"/>
          <w:szCs w:val="22"/>
        </w:rPr>
        <w:t>, su comportamiento comparativo es el siguiente</w:t>
      </w:r>
      <w:r w:rsidR="009801AF">
        <w:rPr>
          <w:rFonts w:ascii="Arial Narrow" w:hAnsi="Arial Narrow"/>
          <w:sz w:val="22"/>
          <w:szCs w:val="22"/>
        </w:rPr>
        <w:t>.</w:t>
      </w:r>
    </w:p>
    <w:p w14:paraId="692FBD4A" w14:textId="77777777" w:rsidR="00236494" w:rsidRDefault="00236494" w:rsidP="009801AF">
      <w:pPr>
        <w:pStyle w:val="Prrafodelista"/>
        <w:ind w:left="708"/>
        <w:rPr>
          <w:rFonts w:ascii="Arial Narrow" w:hAnsi="Arial Narrow"/>
          <w:sz w:val="22"/>
          <w:szCs w:val="22"/>
        </w:rPr>
      </w:pPr>
    </w:p>
    <w:p w14:paraId="677DA841" w14:textId="77777777" w:rsidR="00370C84" w:rsidRPr="009801AF" w:rsidRDefault="00370C84" w:rsidP="00370C84">
      <w:pPr>
        <w:pStyle w:val="Prrafodelista"/>
        <w:ind w:left="708"/>
        <w:jc w:val="center"/>
        <w:rPr>
          <w:rFonts w:ascii="Arial Narrow" w:hAnsi="Arial Narrow"/>
          <w:sz w:val="22"/>
          <w:szCs w:val="22"/>
        </w:rPr>
      </w:pPr>
      <w:r w:rsidRPr="00370C84">
        <w:rPr>
          <w:noProof/>
        </w:rPr>
        <w:drawing>
          <wp:inline distT="0" distB="0" distL="0" distR="0">
            <wp:extent cx="5123114" cy="1993995"/>
            <wp:effectExtent l="19050" t="19050" r="20955" b="2540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7294" cy="2143524"/>
                    </a:xfrm>
                    <a:prstGeom prst="rect">
                      <a:avLst/>
                    </a:prstGeom>
                    <a:noFill/>
                    <a:ln w="19050" cmpd="thinThick">
                      <a:solidFill>
                        <a:schemeClr val="tx1"/>
                      </a:solidFill>
                    </a:ln>
                  </pic:spPr>
                </pic:pic>
              </a:graphicData>
            </a:graphic>
          </wp:inline>
        </w:drawing>
      </w:r>
    </w:p>
    <w:p w14:paraId="5AACC6CA" w14:textId="77777777" w:rsidR="00FC1728" w:rsidRDefault="00FC1728" w:rsidP="00FC1728">
      <w:pPr>
        <w:rPr>
          <w:rFonts w:ascii="Arial Narrow" w:hAnsi="Arial Narrow"/>
          <w:sz w:val="16"/>
          <w:szCs w:val="16"/>
        </w:rPr>
      </w:pPr>
    </w:p>
    <w:p w14:paraId="315312EB" w14:textId="77777777" w:rsidR="00A81D8B" w:rsidRDefault="002A15C1" w:rsidP="00DF42F2">
      <w:pPr>
        <w:ind w:left="705"/>
        <w:jc w:val="both"/>
        <w:rPr>
          <w:rFonts w:ascii="Arial Narrow" w:hAnsi="Arial Narrow"/>
          <w:sz w:val="22"/>
          <w:szCs w:val="22"/>
        </w:rPr>
      </w:pPr>
      <w:r w:rsidRPr="002A15C1">
        <w:rPr>
          <w:rFonts w:ascii="Arial Narrow" w:hAnsi="Arial Narrow"/>
          <w:sz w:val="22"/>
          <w:szCs w:val="22"/>
        </w:rPr>
        <w:t xml:space="preserve">Es importante precisar </w:t>
      </w:r>
      <w:r w:rsidR="00DD603A">
        <w:rPr>
          <w:rFonts w:ascii="Arial Narrow" w:hAnsi="Arial Narrow"/>
          <w:sz w:val="22"/>
          <w:szCs w:val="22"/>
        </w:rPr>
        <w:t xml:space="preserve">que </w:t>
      </w:r>
      <w:r w:rsidR="00DD603A" w:rsidRPr="002A15C1">
        <w:rPr>
          <w:rFonts w:ascii="Arial Narrow" w:hAnsi="Arial Narrow"/>
          <w:sz w:val="22"/>
          <w:szCs w:val="22"/>
        </w:rPr>
        <w:t xml:space="preserve">su incremento obedece a la actualización </w:t>
      </w:r>
      <w:r w:rsidR="007A7A47" w:rsidRPr="002A15C1">
        <w:rPr>
          <w:rFonts w:ascii="Arial Narrow" w:hAnsi="Arial Narrow"/>
          <w:sz w:val="22"/>
          <w:szCs w:val="22"/>
        </w:rPr>
        <w:t>de acuerdo con</w:t>
      </w:r>
      <w:r w:rsidR="00DD603A" w:rsidRPr="002A15C1">
        <w:rPr>
          <w:rFonts w:ascii="Arial Narrow" w:hAnsi="Arial Narrow"/>
          <w:sz w:val="22"/>
          <w:szCs w:val="22"/>
        </w:rPr>
        <w:t xml:space="preserve"> las cláusulas contractuales de la concesión Red Férrea del Atlántico,</w:t>
      </w:r>
      <w:r w:rsidR="00DD603A">
        <w:rPr>
          <w:rFonts w:ascii="Arial Narrow" w:hAnsi="Arial Narrow"/>
          <w:sz w:val="22"/>
          <w:szCs w:val="22"/>
        </w:rPr>
        <w:t xml:space="preserve"> y su saldo </w:t>
      </w:r>
      <w:r w:rsidRPr="002A15C1">
        <w:rPr>
          <w:rFonts w:ascii="Arial Narrow" w:hAnsi="Arial Narrow"/>
          <w:sz w:val="22"/>
          <w:szCs w:val="22"/>
        </w:rPr>
        <w:t>presenta una antigüedad menor a 2 meses, raz</w:t>
      </w:r>
      <w:r w:rsidR="00DD603A">
        <w:rPr>
          <w:rFonts w:ascii="Arial Narrow" w:hAnsi="Arial Narrow"/>
          <w:sz w:val="22"/>
          <w:szCs w:val="22"/>
        </w:rPr>
        <w:t>o</w:t>
      </w:r>
      <w:r w:rsidRPr="002A15C1">
        <w:rPr>
          <w:rFonts w:ascii="Arial Narrow" w:hAnsi="Arial Narrow"/>
          <w:sz w:val="22"/>
          <w:szCs w:val="22"/>
        </w:rPr>
        <w:t>n</w:t>
      </w:r>
      <w:r w:rsidR="00DD603A">
        <w:rPr>
          <w:rFonts w:ascii="Arial Narrow" w:hAnsi="Arial Narrow"/>
          <w:sz w:val="22"/>
          <w:szCs w:val="22"/>
        </w:rPr>
        <w:t>es</w:t>
      </w:r>
      <w:r w:rsidRPr="002A15C1">
        <w:rPr>
          <w:rFonts w:ascii="Arial Narrow" w:hAnsi="Arial Narrow"/>
          <w:sz w:val="22"/>
          <w:szCs w:val="22"/>
        </w:rPr>
        <w:t xml:space="preserve"> por la cual</w:t>
      </w:r>
      <w:r w:rsidR="00DD603A">
        <w:rPr>
          <w:rFonts w:ascii="Arial Narrow" w:hAnsi="Arial Narrow"/>
          <w:sz w:val="22"/>
          <w:szCs w:val="22"/>
        </w:rPr>
        <w:t>es</w:t>
      </w:r>
      <w:r w:rsidRPr="002A15C1">
        <w:rPr>
          <w:rFonts w:ascii="Arial Narrow" w:hAnsi="Arial Narrow"/>
          <w:sz w:val="22"/>
          <w:szCs w:val="22"/>
        </w:rPr>
        <w:t xml:space="preserve"> se considera una cartera de fácil recuperación y no hay indicios de deterioro para el mes de junio de 2019.</w:t>
      </w:r>
    </w:p>
    <w:p w14:paraId="5B098B8C" w14:textId="77777777" w:rsidR="00993174" w:rsidRDefault="00993174" w:rsidP="00DF42F2">
      <w:pPr>
        <w:ind w:left="705"/>
        <w:jc w:val="both"/>
        <w:rPr>
          <w:rFonts w:ascii="Arial Narrow" w:hAnsi="Arial Narrow"/>
          <w:sz w:val="22"/>
          <w:szCs w:val="22"/>
        </w:rPr>
      </w:pPr>
    </w:p>
    <w:p w14:paraId="183B7352" w14:textId="77777777" w:rsidR="00993174" w:rsidRPr="00BC6F53" w:rsidRDefault="00993174" w:rsidP="00993174">
      <w:pPr>
        <w:pStyle w:val="Prrafodelista"/>
        <w:numPr>
          <w:ilvl w:val="0"/>
          <w:numId w:val="12"/>
        </w:numPr>
        <w:jc w:val="both"/>
        <w:rPr>
          <w:rFonts w:ascii="Arial Narrow" w:hAnsi="Arial Narrow" w:cs="Gisha"/>
          <w:bCs/>
          <w:sz w:val="22"/>
          <w:szCs w:val="22"/>
        </w:rPr>
      </w:pPr>
      <w:r>
        <w:rPr>
          <w:rFonts w:ascii="Arial Narrow" w:hAnsi="Arial Narrow" w:cs="Gisha"/>
          <w:bCs/>
          <w:sz w:val="22"/>
          <w:szCs w:val="22"/>
        </w:rPr>
        <w:t>En la subcuenta 190801-En administración, p</w:t>
      </w:r>
      <w:r w:rsidRPr="00BC6F53">
        <w:rPr>
          <w:rFonts w:ascii="Arial Narrow" w:hAnsi="Arial Narrow" w:cs="Gisha"/>
          <w:bCs/>
          <w:sz w:val="22"/>
          <w:szCs w:val="22"/>
        </w:rPr>
        <w:t>or cambio de política contable se registró el valor de $3.641.949 miles correspondiente al saldo por ejecutar del convenio Interadministrativo Específico de Colaboración No. 001 de 2016 con el Departamento de Boyacá cuyo objeto es “la unión, articulación y coordinación de esfuerzos humanos, técnicos, tecnológicos y logísticos para realizar la adquisición predial en cumplimiento de la acción popular Briceño, Tunja, Sogamoso- Intersección Patriotas”.  Este cambio se presentó debido a que los informes de ejecución de recursos remitidos por el Departamento de Boyacá arrojan información más fiable y que permite que esta se vaya registrando de forma mensual.</w:t>
      </w:r>
    </w:p>
    <w:p w14:paraId="3BC3D520" w14:textId="77777777" w:rsidR="00993174" w:rsidRPr="00DF005C" w:rsidRDefault="00993174" w:rsidP="00993174">
      <w:pPr>
        <w:jc w:val="both"/>
        <w:rPr>
          <w:rFonts w:ascii="Arial Narrow" w:hAnsi="Arial Narrow" w:cs="Gisha"/>
          <w:bCs/>
          <w:sz w:val="22"/>
          <w:szCs w:val="22"/>
        </w:rPr>
      </w:pPr>
    </w:p>
    <w:p w14:paraId="62D3F946" w14:textId="77777777" w:rsidR="00993174" w:rsidRPr="00A81D8B" w:rsidRDefault="00993174" w:rsidP="00993174">
      <w:pPr>
        <w:ind w:left="705"/>
        <w:jc w:val="both"/>
        <w:rPr>
          <w:rFonts w:ascii="Arial Narrow" w:hAnsi="Arial Narrow"/>
          <w:sz w:val="22"/>
          <w:szCs w:val="22"/>
        </w:rPr>
      </w:pPr>
      <w:r w:rsidRPr="00BC6F53">
        <w:rPr>
          <w:rFonts w:ascii="Arial Narrow" w:hAnsi="Arial Narrow" w:cs="Gisha"/>
          <w:bCs/>
          <w:sz w:val="22"/>
          <w:szCs w:val="22"/>
        </w:rPr>
        <w:t>Se disminuyó el valor de $213.869 miles del convenio Interadministrativo de Asociación ANI No.001  de 2018, INVIAS 523 de 2018 cuyo objeto es aunar esfuerzos entre la Agencia Nacional de Infraestructura y el INVIAS para realizar estudios y diseños con el fin de buscar alternativas de solución para el paso peatonal  sobre el Río Frío, anillo vial sobre inmediaciones del  frigorífico metropolitano y el cementerio Mausoleo la Esperanza del municipio de Girón, correspondiente al proceso judicial 2010-051 Victor Daniel Villamizar, sentencia del 30 de enero de 2015. Queda un valor pendiente por ejecutar por parte del Invías de este convenio de $24.252 miles.</w:t>
      </w:r>
    </w:p>
    <w:p w14:paraId="790EEBA9" w14:textId="77777777" w:rsidR="00FC1728" w:rsidRPr="00D806F6" w:rsidRDefault="00FC1728" w:rsidP="00FC1728">
      <w:pPr>
        <w:ind w:left="360"/>
        <w:rPr>
          <w:rFonts w:ascii="Arial Narrow" w:hAnsi="Arial Narrow"/>
          <w:sz w:val="22"/>
          <w:szCs w:val="22"/>
        </w:rPr>
      </w:pPr>
    </w:p>
    <w:p w14:paraId="4C73AE8D" w14:textId="77777777" w:rsidR="00F52EAF" w:rsidRDefault="00F52EAF" w:rsidP="006807EE">
      <w:pPr>
        <w:pStyle w:val="Prrafodelista"/>
        <w:numPr>
          <w:ilvl w:val="0"/>
          <w:numId w:val="12"/>
        </w:numPr>
        <w:jc w:val="both"/>
        <w:rPr>
          <w:rFonts w:ascii="Arial Narrow" w:hAnsi="Arial Narrow"/>
          <w:sz w:val="22"/>
          <w:szCs w:val="22"/>
        </w:rPr>
      </w:pPr>
      <w:r w:rsidRPr="006807EE">
        <w:rPr>
          <w:rFonts w:ascii="Arial Narrow" w:hAnsi="Arial Narrow"/>
          <w:sz w:val="22"/>
          <w:szCs w:val="22"/>
        </w:rPr>
        <w:t xml:space="preserve">La subcuenta en administración DTN - SCUN cuyo tercero es el </w:t>
      </w:r>
      <w:r w:rsidRPr="00236494">
        <w:rPr>
          <w:rFonts w:ascii="Arial Narrow" w:hAnsi="Arial Narrow"/>
          <w:sz w:val="22"/>
          <w:szCs w:val="22"/>
        </w:rPr>
        <w:t>Ministerio de Hacienda y Crédito Público:</w:t>
      </w:r>
      <w:r w:rsidRPr="006807EE">
        <w:rPr>
          <w:rFonts w:ascii="Arial Narrow" w:hAnsi="Arial Narrow"/>
          <w:sz w:val="22"/>
          <w:szCs w:val="22"/>
        </w:rPr>
        <w:t xml:space="preserve">  Es un modelo de tesorería pública que centraliza los recursos generados por el Estado en la Tesorería Nacional con el fin de optimizar su administración, minimizar los costos y mitigar los riesgos. </w:t>
      </w:r>
    </w:p>
    <w:p w14:paraId="0CFC3051" w14:textId="77777777" w:rsidR="00A9203D" w:rsidRPr="00D806F6" w:rsidRDefault="00A9203D" w:rsidP="003D5481">
      <w:pPr>
        <w:ind w:left="1416"/>
        <w:jc w:val="both"/>
        <w:rPr>
          <w:rFonts w:ascii="Arial Narrow" w:hAnsi="Arial Narrow"/>
          <w:sz w:val="22"/>
          <w:szCs w:val="22"/>
          <w:lang w:val="es-CO"/>
        </w:rPr>
      </w:pPr>
    </w:p>
    <w:p w14:paraId="41D645C7" w14:textId="77777777" w:rsidR="00086001" w:rsidRDefault="00F52EAF" w:rsidP="00F52EAF">
      <w:pPr>
        <w:ind w:left="708"/>
        <w:jc w:val="both"/>
        <w:rPr>
          <w:rFonts w:ascii="Arial Narrow" w:hAnsi="Arial Narrow"/>
          <w:sz w:val="22"/>
          <w:szCs w:val="22"/>
          <w:lang w:val="es-CO"/>
        </w:rPr>
      </w:pPr>
      <w:r w:rsidRPr="00F52EAF">
        <w:rPr>
          <w:rFonts w:ascii="Arial Narrow" w:hAnsi="Arial Narrow"/>
          <w:sz w:val="22"/>
          <w:szCs w:val="22"/>
          <w:lang w:val="es-CO"/>
        </w:rPr>
        <w:t xml:space="preserve">Su saldo a </w:t>
      </w:r>
      <w:r w:rsidR="003B706F">
        <w:rPr>
          <w:rFonts w:ascii="Arial Narrow" w:hAnsi="Arial Narrow"/>
          <w:sz w:val="22"/>
          <w:szCs w:val="22"/>
          <w:lang w:val="es-CO"/>
        </w:rPr>
        <w:t>3</w:t>
      </w:r>
      <w:r w:rsidR="008F30A3">
        <w:rPr>
          <w:rFonts w:ascii="Arial Narrow" w:hAnsi="Arial Narrow"/>
          <w:sz w:val="22"/>
          <w:szCs w:val="22"/>
          <w:lang w:val="es-CO"/>
        </w:rPr>
        <w:t>0</w:t>
      </w:r>
      <w:r w:rsidR="003B706F">
        <w:rPr>
          <w:rFonts w:ascii="Arial Narrow" w:hAnsi="Arial Narrow"/>
          <w:sz w:val="22"/>
          <w:szCs w:val="22"/>
          <w:lang w:val="es-CO"/>
        </w:rPr>
        <w:t xml:space="preserve"> </w:t>
      </w:r>
      <w:r w:rsidRPr="00F52EAF">
        <w:rPr>
          <w:rFonts w:ascii="Arial Narrow" w:hAnsi="Arial Narrow"/>
          <w:sz w:val="22"/>
          <w:szCs w:val="22"/>
          <w:lang w:val="es-CO"/>
        </w:rPr>
        <w:t xml:space="preserve">de </w:t>
      </w:r>
      <w:r w:rsidR="008F30A3">
        <w:rPr>
          <w:rFonts w:ascii="Arial Narrow" w:hAnsi="Arial Narrow"/>
          <w:sz w:val="22"/>
          <w:szCs w:val="22"/>
          <w:lang w:val="es-CO"/>
        </w:rPr>
        <w:t>junio</w:t>
      </w:r>
      <w:r w:rsidRPr="00F52EAF">
        <w:rPr>
          <w:rFonts w:ascii="Arial Narrow" w:hAnsi="Arial Narrow"/>
          <w:sz w:val="22"/>
          <w:szCs w:val="22"/>
          <w:lang w:val="es-CO"/>
        </w:rPr>
        <w:t xml:space="preserve"> de 2019 es de $ </w:t>
      </w:r>
      <w:r w:rsidR="004272F2">
        <w:rPr>
          <w:rFonts w:ascii="Arial Narrow" w:hAnsi="Arial Narrow"/>
          <w:sz w:val="22"/>
          <w:szCs w:val="22"/>
          <w:lang w:val="es-CO"/>
        </w:rPr>
        <w:t>90.134.789</w:t>
      </w:r>
      <w:r w:rsidRPr="00F52EAF">
        <w:rPr>
          <w:rFonts w:ascii="Arial Narrow" w:hAnsi="Arial Narrow"/>
          <w:sz w:val="22"/>
          <w:szCs w:val="22"/>
          <w:lang w:val="es-CO"/>
        </w:rPr>
        <w:t xml:space="preserve"> miles, las cifras de esta subcuenta mensualmente se concilian con la Dirección del Tesoro Nacional en el formato establecido para ello, </w:t>
      </w:r>
      <w:r w:rsidR="00137BD8">
        <w:rPr>
          <w:rFonts w:ascii="Arial Narrow" w:hAnsi="Arial Narrow"/>
          <w:sz w:val="22"/>
          <w:szCs w:val="22"/>
          <w:lang w:val="es-CO"/>
        </w:rPr>
        <w:t xml:space="preserve">en razón </w:t>
      </w:r>
      <w:r w:rsidRPr="00F52EAF">
        <w:rPr>
          <w:rFonts w:ascii="Arial Narrow" w:hAnsi="Arial Narrow"/>
          <w:sz w:val="22"/>
          <w:szCs w:val="22"/>
          <w:lang w:val="es-CO"/>
        </w:rPr>
        <w:t>a que esta cuenta contable genera una operación reciproca.</w:t>
      </w:r>
    </w:p>
    <w:p w14:paraId="543FBF87" w14:textId="77777777" w:rsidR="00F52EAF" w:rsidRPr="00D806F6" w:rsidRDefault="00F52EAF" w:rsidP="00F52EAF">
      <w:pPr>
        <w:ind w:left="708"/>
        <w:jc w:val="both"/>
        <w:rPr>
          <w:rFonts w:ascii="Arial Narrow" w:hAnsi="Arial Narrow"/>
          <w:sz w:val="22"/>
          <w:szCs w:val="22"/>
          <w:lang w:val="es-CO"/>
        </w:rPr>
      </w:pPr>
      <w:r w:rsidRPr="00F52EAF">
        <w:rPr>
          <w:rFonts w:ascii="Arial Narrow" w:hAnsi="Arial Narrow"/>
          <w:sz w:val="22"/>
          <w:szCs w:val="22"/>
          <w:lang w:val="es-CO"/>
        </w:rPr>
        <w:t xml:space="preserve"> </w:t>
      </w:r>
      <w:r w:rsidR="003D5481">
        <w:rPr>
          <w:rFonts w:ascii="Arial Narrow" w:hAnsi="Arial Narrow"/>
          <w:sz w:val="22"/>
          <w:szCs w:val="22"/>
          <w:lang w:val="es-CO"/>
        </w:rPr>
        <w:tab/>
      </w:r>
    </w:p>
    <w:p w14:paraId="2CA38EE3" w14:textId="77777777" w:rsidR="000D3F00" w:rsidRDefault="000D3F00" w:rsidP="00F52EAF">
      <w:pPr>
        <w:ind w:left="708"/>
        <w:jc w:val="both"/>
        <w:rPr>
          <w:rFonts w:ascii="Arial Narrow" w:hAnsi="Arial Narrow"/>
          <w:sz w:val="22"/>
          <w:szCs w:val="22"/>
          <w:lang w:val="es-CO"/>
        </w:rPr>
      </w:pPr>
      <w:r w:rsidRPr="000D3F00">
        <w:rPr>
          <w:rFonts w:ascii="Arial Narrow" w:hAnsi="Arial Narrow"/>
          <w:sz w:val="22"/>
          <w:szCs w:val="22"/>
          <w:lang w:val="es-CO"/>
        </w:rPr>
        <w:t xml:space="preserve">Los pagos más representativos </w:t>
      </w:r>
      <w:r>
        <w:rPr>
          <w:rFonts w:ascii="Arial Narrow" w:hAnsi="Arial Narrow"/>
          <w:sz w:val="22"/>
          <w:szCs w:val="22"/>
          <w:lang w:val="es-CO"/>
        </w:rPr>
        <w:t>en el</w:t>
      </w:r>
      <w:r w:rsidRPr="000D3F00">
        <w:rPr>
          <w:rFonts w:ascii="Arial Narrow" w:hAnsi="Arial Narrow"/>
          <w:sz w:val="22"/>
          <w:szCs w:val="22"/>
          <w:lang w:val="es-CO"/>
        </w:rPr>
        <w:t xml:space="preserve"> mes de </w:t>
      </w:r>
      <w:r w:rsidR="004272F2">
        <w:rPr>
          <w:rFonts w:ascii="Arial Narrow" w:hAnsi="Arial Narrow"/>
          <w:sz w:val="22"/>
          <w:szCs w:val="22"/>
          <w:lang w:val="es-CO"/>
        </w:rPr>
        <w:t>junio</w:t>
      </w:r>
      <w:r w:rsidRPr="000D3F00">
        <w:rPr>
          <w:rFonts w:ascii="Arial Narrow" w:hAnsi="Arial Narrow"/>
          <w:sz w:val="22"/>
          <w:szCs w:val="22"/>
          <w:lang w:val="es-CO"/>
        </w:rPr>
        <w:t xml:space="preserve"> de 2019 efectuados por medio del Sistema de Cuenta Único Nacional</w:t>
      </w:r>
      <w:r>
        <w:rPr>
          <w:rFonts w:ascii="Arial Narrow" w:hAnsi="Arial Narrow"/>
          <w:sz w:val="22"/>
          <w:szCs w:val="22"/>
          <w:lang w:val="es-CO"/>
        </w:rPr>
        <w:t xml:space="preserve"> </w:t>
      </w:r>
      <w:r w:rsidR="009853F3">
        <w:rPr>
          <w:rFonts w:ascii="Arial Narrow" w:hAnsi="Arial Narrow"/>
          <w:sz w:val="22"/>
          <w:szCs w:val="22"/>
          <w:lang w:val="es-CO"/>
        </w:rPr>
        <w:t>son</w:t>
      </w:r>
      <w:r w:rsidRPr="000D3F00">
        <w:rPr>
          <w:rFonts w:ascii="Arial Narrow" w:hAnsi="Arial Narrow"/>
          <w:sz w:val="22"/>
          <w:szCs w:val="22"/>
          <w:lang w:val="es-CO"/>
        </w:rPr>
        <w:t>:</w:t>
      </w:r>
    </w:p>
    <w:p w14:paraId="19AD6313" w14:textId="77777777" w:rsidR="000D3F00" w:rsidRPr="003D5481" w:rsidRDefault="000D3F00" w:rsidP="00F52EAF">
      <w:pPr>
        <w:ind w:left="708"/>
        <w:jc w:val="both"/>
        <w:rPr>
          <w:rFonts w:ascii="Arial Narrow" w:hAnsi="Arial Narrow"/>
          <w:sz w:val="14"/>
          <w:szCs w:val="14"/>
          <w:lang w:val="es-CO"/>
        </w:rPr>
      </w:pPr>
    </w:p>
    <w:p w14:paraId="2BBE83C1" w14:textId="77777777" w:rsidR="00D51F04" w:rsidRDefault="003F395E" w:rsidP="003F395E">
      <w:pPr>
        <w:ind w:left="708"/>
        <w:jc w:val="center"/>
        <w:rPr>
          <w:rFonts w:ascii="Arial Narrow" w:hAnsi="Arial Narrow"/>
          <w:sz w:val="22"/>
          <w:szCs w:val="22"/>
          <w:lang w:val="es-CO"/>
        </w:rPr>
      </w:pPr>
      <w:r w:rsidRPr="003F395E">
        <w:rPr>
          <w:noProof/>
        </w:rPr>
        <w:drawing>
          <wp:inline distT="0" distB="0" distL="0" distR="0">
            <wp:extent cx="5109845" cy="5419583"/>
            <wp:effectExtent l="19050" t="19050" r="14605" b="1016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2688" cy="5624116"/>
                    </a:xfrm>
                    <a:prstGeom prst="rect">
                      <a:avLst/>
                    </a:prstGeom>
                    <a:noFill/>
                    <a:ln w="19050" cmpd="thinThick">
                      <a:solidFill>
                        <a:schemeClr val="tx1"/>
                      </a:solidFill>
                    </a:ln>
                  </pic:spPr>
                </pic:pic>
              </a:graphicData>
            </a:graphic>
          </wp:inline>
        </w:drawing>
      </w:r>
    </w:p>
    <w:p w14:paraId="46D15143" w14:textId="77777777" w:rsidR="00993174" w:rsidRDefault="00993174" w:rsidP="003F395E">
      <w:pPr>
        <w:ind w:left="708"/>
        <w:jc w:val="center"/>
        <w:rPr>
          <w:rFonts w:ascii="Arial Narrow" w:hAnsi="Arial Narrow"/>
          <w:sz w:val="22"/>
          <w:szCs w:val="22"/>
          <w:lang w:val="es-CO"/>
        </w:rPr>
      </w:pPr>
    </w:p>
    <w:p w14:paraId="6727627C" w14:textId="77777777" w:rsidR="00937B51" w:rsidRPr="00937B51" w:rsidRDefault="00052CF2" w:rsidP="00937B51">
      <w:pPr>
        <w:pStyle w:val="Prrafodelista"/>
        <w:numPr>
          <w:ilvl w:val="0"/>
          <w:numId w:val="12"/>
        </w:numPr>
        <w:jc w:val="both"/>
        <w:rPr>
          <w:rFonts w:ascii="Arial Narrow" w:hAnsi="Arial Narrow" w:cs="Gisha"/>
          <w:bCs/>
          <w:sz w:val="22"/>
          <w:szCs w:val="22"/>
        </w:rPr>
      </w:pPr>
      <w:r w:rsidRPr="00937B51">
        <w:rPr>
          <w:rFonts w:ascii="Arial Narrow" w:hAnsi="Arial Narrow" w:cs="Gisha"/>
          <w:bCs/>
          <w:sz w:val="22"/>
          <w:szCs w:val="22"/>
        </w:rPr>
        <w:t xml:space="preserve">En la cuenta Bienes de uso público en construcción – concesiones, se realizó </w:t>
      </w:r>
      <w:r w:rsidR="00AF7239" w:rsidRPr="00937B51">
        <w:rPr>
          <w:rFonts w:ascii="Arial Narrow" w:hAnsi="Arial Narrow" w:cs="Gisha"/>
          <w:bCs/>
          <w:sz w:val="22"/>
          <w:szCs w:val="22"/>
        </w:rPr>
        <w:t xml:space="preserve">el reconocimiento </w:t>
      </w:r>
      <w:r w:rsidR="00DC1498">
        <w:rPr>
          <w:rFonts w:ascii="Arial Narrow" w:hAnsi="Arial Narrow" w:cs="Gisha"/>
          <w:bCs/>
          <w:sz w:val="22"/>
          <w:szCs w:val="22"/>
        </w:rPr>
        <w:t xml:space="preserve">y </w:t>
      </w:r>
      <w:r w:rsidR="00AF7239" w:rsidRPr="00937B51">
        <w:rPr>
          <w:rFonts w:ascii="Arial Narrow" w:hAnsi="Arial Narrow" w:cs="Gisha"/>
          <w:bCs/>
          <w:sz w:val="22"/>
          <w:szCs w:val="22"/>
        </w:rPr>
        <w:t>la reclasificación a la cuenta de terrenos</w:t>
      </w:r>
      <w:r w:rsidR="00641E64" w:rsidRPr="00937B51">
        <w:rPr>
          <w:rFonts w:ascii="Arial Narrow" w:hAnsi="Arial Narrow" w:cs="Gisha"/>
          <w:bCs/>
          <w:sz w:val="22"/>
          <w:szCs w:val="22"/>
        </w:rPr>
        <w:t xml:space="preserve"> $</w:t>
      </w:r>
      <w:r w:rsidR="0031045D" w:rsidRPr="00937B51">
        <w:rPr>
          <w:rFonts w:ascii="Arial Narrow" w:hAnsi="Arial Narrow" w:cs="Gisha"/>
          <w:bCs/>
          <w:sz w:val="22"/>
          <w:szCs w:val="22"/>
        </w:rPr>
        <w:t>89.209.220 miles</w:t>
      </w:r>
      <w:r w:rsidR="00BA3790" w:rsidRPr="00937B51">
        <w:rPr>
          <w:rFonts w:ascii="Arial Narrow" w:hAnsi="Arial Narrow" w:cs="Gisha"/>
          <w:bCs/>
          <w:sz w:val="22"/>
          <w:szCs w:val="22"/>
        </w:rPr>
        <w:t>, valores</w:t>
      </w:r>
      <w:r w:rsidR="0031045D" w:rsidRPr="00937B51">
        <w:rPr>
          <w:rFonts w:ascii="Arial Narrow" w:hAnsi="Arial Narrow" w:cs="Gisha"/>
          <w:bCs/>
          <w:sz w:val="22"/>
          <w:szCs w:val="22"/>
        </w:rPr>
        <w:t xml:space="preserve"> </w:t>
      </w:r>
      <w:r w:rsidR="00BA3790" w:rsidRPr="00937B51">
        <w:rPr>
          <w:rFonts w:ascii="Arial Narrow" w:hAnsi="Arial Narrow" w:cs="Gisha"/>
          <w:bCs/>
          <w:sz w:val="22"/>
          <w:szCs w:val="22"/>
        </w:rPr>
        <w:t>q</w:t>
      </w:r>
      <w:r w:rsidRPr="00937B51">
        <w:rPr>
          <w:rFonts w:ascii="Arial Narrow" w:hAnsi="Arial Narrow" w:cs="Gisha"/>
          <w:bCs/>
          <w:sz w:val="22"/>
          <w:szCs w:val="22"/>
        </w:rPr>
        <w:t xml:space="preserve">ue fueron reportados por el Grupo Interno de Trabajo Predial y el Grupo Interno de Trabajo Social en el formato “GADF-052- DETERMINACIÓN VALOR ADQUISICION PREDIOS 4G”, lo anterior obedeciendo a lo dispuesto por la Contaduría General de la </w:t>
      </w:r>
      <w:r w:rsidR="00937B51">
        <w:rPr>
          <w:rFonts w:ascii="Arial Narrow" w:hAnsi="Arial Narrow" w:cs="Gisha"/>
          <w:bCs/>
          <w:sz w:val="22"/>
          <w:szCs w:val="22"/>
        </w:rPr>
        <w:t xml:space="preserve">Nación </w:t>
      </w:r>
      <w:r w:rsidR="00937B51" w:rsidRPr="00937B51">
        <w:rPr>
          <w:rFonts w:ascii="Arial Narrow" w:hAnsi="Arial Narrow" w:cs="Gisha"/>
          <w:bCs/>
          <w:sz w:val="22"/>
          <w:szCs w:val="22"/>
        </w:rPr>
        <w:t>tendiente a</w:t>
      </w:r>
      <w:r w:rsidR="0017197F">
        <w:rPr>
          <w:rFonts w:ascii="Arial Narrow" w:hAnsi="Arial Narrow" w:cs="Gisha"/>
          <w:bCs/>
          <w:sz w:val="22"/>
          <w:szCs w:val="22"/>
        </w:rPr>
        <w:t>l</w:t>
      </w:r>
      <w:r w:rsidR="00937B51" w:rsidRPr="00937B51">
        <w:rPr>
          <w:rFonts w:ascii="Arial Narrow" w:hAnsi="Arial Narrow" w:cs="Gisha"/>
          <w:bCs/>
          <w:sz w:val="22"/>
          <w:szCs w:val="22"/>
        </w:rPr>
        <w:t xml:space="preserve"> cumpli</w:t>
      </w:r>
      <w:r w:rsidR="0017197F">
        <w:rPr>
          <w:rFonts w:ascii="Arial Narrow" w:hAnsi="Arial Narrow" w:cs="Gisha"/>
          <w:bCs/>
          <w:sz w:val="22"/>
          <w:szCs w:val="22"/>
        </w:rPr>
        <w:t>miento</w:t>
      </w:r>
      <w:r w:rsidR="00937B51" w:rsidRPr="00937B51">
        <w:rPr>
          <w:rFonts w:ascii="Arial Narrow" w:hAnsi="Arial Narrow" w:cs="Gisha"/>
          <w:bCs/>
          <w:sz w:val="22"/>
          <w:szCs w:val="22"/>
        </w:rPr>
        <w:t xml:space="preserve"> con el </w:t>
      </w:r>
      <w:r w:rsidR="00937B51">
        <w:rPr>
          <w:rFonts w:ascii="Arial Narrow" w:hAnsi="Arial Narrow" w:cs="Gisha"/>
          <w:bCs/>
          <w:sz w:val="22"/>
          <w:szCs w:val="22"/>
        </w:rPr>
        <w:t>N</w:t>
      </w:r>
      <w:r w:rsidR="00937B51" w:rsidRPr="00937B51">
        <w:rPr>
          <w:rFonts w:ascii="Arial Narrow" w:hAnsi="Arial Narrow" w:cs="Gisha"/>
          <w:bCs/>
          <w:sz w:val="22"/>
          <w:szCs w:val="22"/>
        </w:rPr>
        <w:t xml:space="preserve">uevo </w:t>
      </w:r>
      <w:r w:rsidR="00937B51">
        <w:rPr>
          <w:rFonts w:ascii="Arial Narrow" w:hAnsi="Arial Narrow" w:cs="Gisha"/>
          <w:bCs/>
          <w:sz w:val="22"/>
          <w:szCs w:val="22"/>
        </w:rPr>
        <w:t>M</w:t>
      </w:r>
      <w:r w:rsidR="00937B51" w:rsidRPr="00937B51">
        <w:rPr>
          <w:rFonts w:ascii="Arial Narrow" w:hAnsi="Arial Narrow" w:cs="Gisha"/>
          <w:bCs/>
          <w:sz w:val="22"/>
          <w:szCs w:val="22"/>
        </w:rPr>
        <w:t xml:space="preserve">arco </w:t>
      </w:r>
      <w:r w:rsidR="00937B51">
        <w:rPr>
          <w:rFonts w:ascii="Arial Narrow" w:hAnsi="Arial Narrow" w:cs="Gisha"/>
          <w:bCs/>
          <w:sz w:val="22"/>
          <w:szCs w:val="22"/>
        </w:rPr>
        <w:t>N</w:t>
      </w:r>
      <w:r w:rsidR="00937B51" w:rsidRPr="00937B51">
        <w:rPr>
          <w:rFonts w:ascii="Arial Narrow" w:hAnsi="Arial Narrow" w:cs="Gisha"/>
          <w:bCs/>
          <w:sz w:val="22"/>
          <w:szCs w:val="22"/>
        </w:rPr>
        <w:t xml:space="preserve">ormativo para </w:t>
      </w:r>
      <w:r w:rsidR="00937B51">
        <w:rPr>
          <w:rFonts w:ascii="Arial Narrow" w:hAnsi="Arial Narrow" w:cs="Gisha"/>
          <w:bCs/>
          <w:sz w:val="22"/>
          <w:szCs w:val="22"/>
        </w:rPr>
        <w:t>E</w:t>
      </w:r>
      <w:r w:rsidR="00937B51" w:rsidRPr="00937B51">
        <w:rPr>
          <w:rFonts w:ascii="Arial Narrow" w:hAnsi="Arial Narrow" w:cs="Gisha"/>
          <w:bCs/>
          <w:sz w:val="22"/>
          <w:szCs w:val="22"/>
        </w:rPr>
        <w:t xml:space="preserve">ntidades de </w:t>
      </w:r>
      <w:r w:rsidR="00937B51">
        <w:rPr>
          <w:rFonts w:ascii="Arial Narrow" w:hAnsi="Arial Narrow" w:cs="Gisha"/>
          <w:bCs/>
          <w:sz w:val="22"/>
          <w:szCs w:val="22"/>
        </w:rPr>
        <w:t>G</w:t>
      </w:r>
      <w:r w:rsidR="00937B51" w:rsidRPr="00937B51">
        <w:rPr>
          <w:rFonts w:ascii="Arial Narrow" w:hAnsi="Arial Narrow" w:cs="Gisha"/>
          <w:bCs/>
          <w:sz w:val="22"/>
          <w:szCs w:val="22"/>
        </w:rPr>
        <w:t>obierno</w:t>
      </w:r>
      <w:r w:rsidR="00937B51">
        <w:rPr>
          <w:rFonts w:ascii="Arial Narrow" w:hAnsi="Arial Narrow" w:cs="Gisha"/>
          <w:bCs/>
          <w:sz w:val="22"/>
          <w:szCs w:val="22"/>
        </w:rPr>
        <w:t>,</w:t>
      </w:r>
      <w:r w:rsidR="00937B51" w:rsidRPr="00937B51">
        <w:rPr>
          <w:rFonts w:ascii="Arial Narrow" w:hAnsi="Arial Narrow" w:cs="Gisha"/>
          <w:bCs/>
          <w:sz w:val="22"/>
          <w:szCs w:val="22"/>
        </w:rPr>
        <w:t xml:space="preserve"> en lo concerniente al Reconocimiento, Medición, Revelación y Presentación de los Hechos Económicos donde </w:t>
      </w:r>
      <w:r w:rsidR="0017197F">
        <w:rPr>
          <w:rFonts w:ascii="Arial Narrow" w:hAnsi="Arial Narrow" w:cs="Gisha"/>
          <w:bCs/>
          <w:sz w:val="22"/>
          <w:szCs w:val="22"/>
        </w:rPr>
        <w:t xml:space="preserve">se </w:t>
      </w:r>
      <w:r w:rsidR="00937B51" w:rsidRPr="00937B51">
        <w:rPr>
          <w:rFonts w:ascii="Arial Narrow" w:hAnsi="Arial Narrow" w:cs="Gisha"/>
          <w:bCs/>
          <w:sz w:val="22"/>
          <w:szCs w:val="22"/>
        </w:rPr>
        <w:t xml:space="preserve">establece en su numeral No 11.1. Reconocimiento BIENES DE USO PÚBLICO </w:t>
      </w:r>
      <w:r w:rsidR="0017197F">
        <w:rPr>
          <w:rFonts w:ascii="Arial Narrow" w:hAnsi="Arial Narrow" w:cs="Gisha"/>
          <w:bCs/>
          <w:sz w:val="22"/>
          <w:szCs w:val="22"/>
        </w:rPr>
        <w:t>que l</w:t>
      </w:r>
      <w:r w:rsidR="00937B51" w:rsidRPr="00937B51">
        <w:rPr>
          <w:rFonts w:ascii="Arial Narrow" w:hAnsi="Arial Narrow" w:cs="Gisha"/>
          <w:bCs/>
          <w:sz w:val="22"/>
          <w:szCs w:val="22"/>
        </w:rPr>
        <w:t xml:space="preserve">os terrenos </w:t>
      </w:r>
      <w:r w:rsidR="0017197F">
        <w:rPr>
          <w:rFonts w:ascii="Arial Narrow" w:hAnsi="Arial Narrow" w:cs="Gisha"/>
          <w:bCs/>
          <w:sz w:val="22"/>
          <w:szCs w:val="22"/>
        </w:rPr>
        <w:t>“</w:t>
      </w:r>
      <w:r w:rsidR="00937B51" w:rsidRPr="0017197F">
        <w:rPr>
          <w:rFonts w:ascii="Arial Narrow" w:hAnsi="Arial Narrow" w:cs="Gisha"/>
          <w:bCs/>
          <w:i/>
          <w:sz w:val="22"/>
          <w:szCs w:val="22"/>
        </w:rPr>
        <w:t>sobre los que se construyan los bienes de uso público se reconocerán por separado</w:t>
      </w:r>
      <w:r w:rsidR="00937B51" w:rsidRPr="00937B51">
        <w:rPr>
          <w:rFonts w:ascii="Arial Narrow" w:hAnsi="Arial Narrow" w:cs="Gisha"/>
          <w:bCs/>
          <w:sz w:val="22"/>
          <w:szCs w:val="22"/>
        </w:rPr>
        <w:t>”. Por lo anterior</w:t>
      </w:r>
      <w:r w:rsidR="0017197F">
        <w:rPr>
          <w:rFonts w:ascii="Arial Narrow" w:hAnsi="Arial Narrow" w:cs="Gisha"/>
          <w:bCs/>
          <w:sz w:val="22"/>
          <w:szCs w:val="22"/>
        </w:rPr>
        <w:t>,</w:t>
      </w:r>
      <w:r w:rsidR="00937B51" w:rsidRPr="00937B51">
        <w:rPr>
          <w:rFonts w:ascii="Arial Narrow" w:hAnsi="Arial Narrow" w:cs="Gisha"/>
          <w:bCs/>
          <w:sz w:val="22"/>
          <w:szCs w:val="22"/>
        </w:rPr>
        <w:t xml:space="preserve"> </w:t>
      </w:r>
      <w:r w:rsidR="0017197F">
        <w:rPr>
          <w:rFonts w:ascii="Arial Narrow" w:hAnsi="Arial Narrow" w:cs="Gisha"/>
          <w:bCs/>
          <w:sz w:val="22"/>
          <w:szCs w:val="22"/>
        </w:rPr>
        <w:t>el avance realizado para el mes de junio de 2019</w:t>
      </w:r>
      <w:r w:rsidR="00937B51" w:rsidRPr="00937B51">
        <w:rPr>
          <w:rFonts w:ascii="Arial Narrow" w:hAnsi="Arial Narrow" w:cs="Gisha"/>
          <w:bCs/>
          <w:sz w:val="22"/>
          <w:szCs w:val="22"/>
        </w:rPr>
        <w:t xml:space="preserve"> se detalla a continuación:</w:t>
      </w:r>
    </w:p>
    <w:p w14:paraId="6CFA2582" w14:textId="77777777" w:rsidR="00937B51" w:rsidRDefault="00DC1498" w:rsidP="00A17520">
      <w:pPr>
        <w:ind w:left="709"/>
        <w:jc w:val="both"/>
        <w:rPr>
          <w:rFonts w:ascii="Arial Narrow" w:hAnsi="Arial Narrow" w:cs="Gisha"/>
          <w:bCs/>
          <w:sz w:val="22"/>
          <w:szCs w:val="22"/>
        </w:rPr>
      </w:pPr>
      <w:r w:rsidRPr="00DC1498">
        <w:rPr>
          <w:noProof/>
        </w:rPr>
        <w:drawing>
          <wp:inline distT="0" distB="0" distL="0" distR="0">
            <wp:extent cx="5173923" cy="3813715"/>
            <wp:effectExtent l="19050" t="19050" r="27305" b="158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0414" cy="3855355"/>
                    </a:xfrm>
                    <a:prstGeom prst="rect">
                      <a:avLst/>
                    </a:prstGeom>
                    <a:noFill/>
                    <a:ln w="19050" cmpd="thinThick">
                      <a:solidFill>
                        <a:schemeClr val="tx1"/>
                      </a:solidFill>
                    </a:ln>
                  </pic:spPr>
                </pic:pic>
              </a:graphicData>
            </a:graphic>
          </wp:inline>
        </w:drawing>
      </w:r>
    </w:p>
    <w:p w14:paraId="537DCCBC" w14:textId="77777777" w:rsidR="00DF005C" w:rsidRDefault="00DF005C" w:rsidP="00937B51">
      <w:pPr>
        <w:jc w:val="both"/>
        <w:rPr>
          <w:rFonts w:ascii="Arial Narrow" w:hAnsi="Arial Narrow" w:cs="Gisha"/>
          <w:bCs/>
          <w:sz w:val="22"/>
          <w:szCs w:val="22"/>
        </w:rPr>
      </w:pPr>
    </w:p>
    <w:p w14:paraId="1C242057" w14:textId="77777777" w:rsidR="00032B9C" w:rsidRDefault="00F36AF4" w:rsidP="006807EE">
      <w:pPr>
        <w:pStyle w:val="Prrafodelista"/>
        <w:numPr>
          <w:ilvl w:val="0"/>
          <w:numId w:val="12"/>
        </w:numPr>
        <w:jc w:val="both"/>
        <w:rPr>
          <w:rFonts w:ascii="Arial Narrow" w:hAnsi="Arial Narrow" w:cs="Gisha"/>
          <w:bCs/>
          <w:sz w:val="22"/>
          <w:szCs w:val="22"/>
        </w:rPr>
      </w:pPr>
      <w:r>
        <w:rPr>
          <w:rFonts w:ascii="Arial Narrow" w:hAnsi="Arial Narrow" w:cs="Gisha"/>
          <w:bCs/>
          <w:sz w:val="22"/>
          <w:szCs w:val="22"/>
        </w:rPr>
        <w:t>En l</w:t>
      </w:r>
      <w:r w:rsidR="00F52EAF" w:rsidRPr="006807EE">
        <w:rPr>
          <w:rFonts w:ascii="Arial Narrow" w:hAnsi="Arial Narrow" w:cs="Gisha"/>
          <w:bCs/>
          <w:sz w:val="22"/>
          <w:szCs w:val="22"/>
        </w:rPr>
        <w:t>a cuenta Bienes de uso público en servicio – concesiones</w:t>
      </w:r>
      <w:r w:rsidR="00B51809">
        <w:rPr>
          <w:rFonts w:ascii="Arial Narrow" w:hAnsi="Arial Narrow" w:cs="Gisha"/>
          <w:bCs/>
          <w:sz w:val="22"/>
          <w:szCs w:val="22"/>
        </w:rPr>
        <w:t xml:space="preserve">, subcuenta Red </w:t>
      </w:r>
      <w:r w:rsidR="00AF00E5">
        <w:rPr>
          <w:rFonts w:ascii="Arial Narrow" w:hAnsi="Arial Narrow" w:cs="Gisha"/>
          <w:bCs/>
          <w:sz w:val="22"/>
          <w:szCs w:val="22"/>
        </w:rPr>
        <w:t>C</w:t>
      </w:r>
      <w:r w:rsidR="00B51809">
        <w:rPr>
          <w:rFonts w:ascii="Arial Narrow" w:hAnsi="Arial Narrow" w:cs="Gisha"/>
          <w:bCs/>
          <w:sz w:val="22"/>
          <w:szCs w:val="22"/>
        </w:rPr>
        <w:t>arretera,</w:t>
      </w:r>
      <w:r w:rsidR="00F52EAF" w:rsidRPr="006807EE">
        <w:rPr>
          <w:rFonts w:ascii="Arial Narrow" w:hAnsi="Arial Narrow" w:cs="Gisha"/>
          <w:bCs/>
          <w:sz w:val="22"/>
          <w:szCs w:val="22"/>
        </w:rPr>
        <w:t xml:space="preserve"> </w:t>
      </w:r>
      <w:r w:rsidR="00B25A4A">
        <w:rPr>
          <w:rFonts w:ascii="Arial Narrow" w:hAnsi="Arial Narrow" w:cs="Gisha"/>
          <w:bCs/>
          <w:sz w:val="22"/>
          <w:szCs w:val="22"/>
        </w:rPr>
        <w:t xml:space="preserve">presenta una variación </w:t>
      </w:r>
      <w:r w:rsidR="00F52EAF" w:rsidRPr="006807EE">
        <w:rPr>
          <w:rFonts w:ascii="Arial Narrow" w:hAnsi="Arial Narrow" w:cs="Gisha"/>
          <w:bCs/>
          <w:sz w:val="22"/>
          <w:szCs w:val="22"/>
        </w:rPr>
        <w:t xml:space="preserve">en el mes de </w:t>
      </w:r>
      <w:r>
        <w:rPr>
          <w:rFonts w:ascii="Arial Narrow" w:hAnsi="Arial Narrow" w:cs="Gisha"/>
          <w:bCs/>
          <w:sz w:val="22"/>
          <w:szCs w:val="22"/>
        </w:rPr>
        <w:t>junio</w:t>
      </w:r>
      <w:r w:rsidR="00F52EAF" w:rsidRPr="006807EE">
        <w:rPr>
          <w:rFonts w:ascii="Arial Narrow" w:hAnsi="Arial Narrow" w:cs="Gisha"/>
          <w:bCs/>
          <w:sz w:val="22"/>
          <w:szCs w:val="22"/>
        </w:rPr>
        <w:t xml:space="preserve"> </w:t>
      </w:r>
      <w:r w:rsidR="00B25A4A">
        <w:rPr>
          <w:rFonts w:ascii="Arial Narrow" w:hAnsi="Arial Narrow" w:cs="Gisha"/>
          <w:bCs/>
          <w:sz w:val="22"/>
          <w:szCs w:val="22"/>
        </w:rPr>
        <w:t>frente a mayo de 2019</w:t>
      </w:r>
      <w:r>
        <w:rPr>
          <w:rFonts w:ascii="Arial Narrow" w:hAnsi="Arial Narrow" w:cs="Gisha"/>
          <w:bCs/>
          <w:sz w:val="22"/>
          <w:szCs w:val="22"/>
        </w:rPr>
        <w:t>,</w:t>
      </w:r>
      <w:r w:rsidR="0012135C">
        <w:rPr>
          <w:rFonts w:ascii="Arial Narrow" w:hAnsi="Arial Narrow" w:cs="Gisha"/>
          <w:bCs/>
          <w:sz w:val="22"/>
          <w:szCs w:val="22"/>
        </w:rPr>
        <w:t xml:space="preserve"> </w:t>
      </w:r>
      <w:r w:rsidR="00B25A4A">
        <w:rPr>
          <w:rFonts w:ascii="Arial Narrow" w:hAnsi="Arial Narrow" w:cs="Gisha"/>
          <w:bCs/>
          <w:sz w:val="22"/>
          <w:szCs w:val="22"/>
        </w:rPr>
        <w:t>como resultado de</w:t>
      </w:r>
      <w:r w:rsidR="00F52EAF" w:rsidRPr="006807EE">
        <w:rPr>
          <w:rFonts w:ascii="Arial Narrow" w:hAnsi="Arial Narrow" w:cs="Gisha"/>
          <w:bCs/>
          <w:sz w:val="22"/>
          <w:szCs w:val="22"/>
        </w:rPr>
        <w:t xml:space="preserve"> la ordenación del pago de las Resoluciones por medio de las cuales se declara y reconoce la ocurrencia de contingencias de acuerdo con la información suministrada por el Coordinador Grupo </w:t>
      </w:r>
      <w:r w:rsidR="006200A6">
        <w:rPr>
          <w:rFonts w:ascii="Arial Narrow" w:hAnsi="Arial Narrow" w:cs="Gisha"/>
          <w:bCs/>
          <w:sz w:val="22"/>
          <w:szCs w:val="22"/>
        </w:rPr>
        <w:t>I</w:t>
      </w:r>
      <w:r w:rsidR="00F52EAF" w:rsidRPr="006807EE">
        <w:rPr>
          <w:rFonts w:ascii="Arial Narrow" w:hAnsi="Arial Narrow" w:cs="Gisha"/>
          <w:bCs/>
          <w:sz w:val="22"/>
          <w:szCs w:val="22"/>
        </w:rPr>
        <w:t xml:space="preserve">nterno de </w:t>
      </w:r>
      <w:r w:rsidR="006200A6">
        <w:rPr>
          <w:rFonts w:ascii="Arial Narrow" w:hAnsi="Arial Narrow" w:cs="Gisha"/>
          <w:bCs/>
          <w:sz w:val="22"/>
          <w:szCs w:val="22"/>
        </w:rPr>
        <w:t>T</w:t>
      </w:r>
      <w:r w:rsidR="00F52EAF" w:rsidRPr="006807EE">
        <w:rPr>
          <w:rFonts w:ascii="Arial Narrow" w:hAnsi="Arial Narrow" w:cs="Gisha"/>
          <w:bCs/>
          <w:sz w:val="22"/>
          <w:szCs w:val="22"/>
        </w:rPr>
        <w:t xml:space="preserve">rabajo de </w:t>
      </w:r>
      <w:r w:rsidR="006200A6">
        <w:rPr>
          <w:rFonts w:ascii="Arial Narrow" w:hAnsi="Arial Narrow" w:cs="Gisha"/>
          <w:bCs/>
          <w:sz w:val="22"/>
          <w:szCs w:val="22"/>
        </w:rPr>
        <w:t>R</w:t>
      </w:r>
      <w:r w:rsidR="00F52EAF" w:rsidRPr="006807EE">
        <w:rPr>
          <w:rFonts w:ascii="Arial Narrow" w:hAnsi="Arial Narrow" w:cs="Gisha"/>
          <w:bCs/>
          <w:sz w:val="22"/>
          <w:szCs w:val="22"/>
        </w:rPr>
        <w:t>iesgos</w:t>
      </w:r>
      <w:r w:rsidR="00392823" w:rsidRPr="006807EE">
        <w:rPr>
          <w:rFonts w:ascii="Arial Narrow" w:hAnsi="Arial Narrow" w:cs="Gisha"/>
          <w:bCs/>
          <w:sz w:val="22"/>
          <w:szCs w:val="22"/>
        </w:rPr>
        <w:t>,</w:t>
      </w:r>
      <w:r w:rsidR="00F52EAF" w:rsidRPr="006807EE">
        <w:rPr>
          <w:rFonts w:ascii="Arial Narrow" w:hAnsi="Arial Narrow" w:cs="Gisha"/>
          <w:bCs/>
          <w:sz w:val="22"/>
          <w:szCs w:val="22"/>
        </w:rPr>
        <w:t xml:space="preserve"> comunicación </w:t>
      </w:r>
      <w:r w:rsidRPr="00F36AF4">
        <w:rPr>
          <w:rFonts w:ascii="Arial Narrow" w:hAnsi="Arial Narrow" w:cs="Gisha"/>
          <w:bCs/>
          <w:sz w:val="22"/>
          <w:szCs w:val="22"/>
        </w:rPr>
        <w:t>No. 2019-602-010189-3 del 16</w:t>
      </w:r>
      <w:r w:rsidR="00DA59E1">
        <w:rPr>
          <w:rFonts w:ascii="Arial Narrow" w:hAnsi="Arial Narrow" w:cs="Gisha"/>
          <w:bCs/>
          <w:sz w:val="22"/>
          <w:szCs w:val="22"/>
        </w:rPr>
        <w:t xml:space="preserve"> de julio de 2</w:t>
      </w:r>
      <w:r w:rsidRPr="00F36AF4">
        <w:rPr>
          <w:rFonts w:ascii="Arial Narrow" w:hAnsi="Arial Narrow" w:cs="Gisha"/>
          <w:bCs/>
          <w:sz w:val="22"/>
          <w:szCs w:val="22"/>
        </w:rPr>
        <w:t>019</w:t>
      </w:r>
      <w:r w:rsidR="00F52EAF" w:rsidRPr="006807EE">
        <w:rPr>
          <w:rFonts w:ascii="Arial Narrow" w:hAnsi="Arial Narrow" w:cs="Gisha"/>
          <w:bCs/>
          <w:sz w:val="22"/>
          <w:szCs w:val="22"/>
        </w:rPr>
        <w:t>.</w:t>
      </w:r>
    </w:p>
    <w:p w14:paraId="30F96D7E" w14:textId="77777777" w:rsidR="00032B9C" w:rsidRDefault="00032B9C" w:rsidP="00032B9C">
      <w:pPr>
        <w:pStyle w:val="Prrafodelista"/>
        <w:jc w:val="both"/>
        <w:rPr>
          <w:rFonts w:ascii="Arial Narrow" w:hAnsi="Arial Narrow" w:cs="Gisha"/>
          <w:bCs/>
          <w:sz w:val="22"/>
          <w:szCs w:val="22"/>
        </w:rPr>
      </w:pPr>
    </w:p>
    <w:p w14:paraId="6BEA43FA" w14:textId="77777777" w:rsidR="00F52EAF" w:rsidRDefault="00F52EAF" w:rsidP="00032B9C">
      <w:pPr>
        <w:pStyle w:val="Prrafodelista"/>
        <w:jc w:val="both"/>
        <w:rPr>
          <w:rFonts w:ascii="Arial Narrow" w:hAnsi="Arial Narrow" w:cs="Gisha"/>
          <w:bCs/>
          <w:sz w:val="22"/>
          <w:szCs w:val="22"/>
        </w:rPr>
      </w:pPr>
      <w:r w:rsidRPr="006807EE">
        <w:rPr>
          <w:rFonts w:ascii="Arial Narrow" w:hAnsi="Arial Narrow" w:cs="Gisha"/>
          <w:bCs/>
          <w:sz w:val="22"/>
          <w:szCs w:val="22"/>
        </w:rPr>
        <w:t xml:space="preserve">A </w:t>
      </w:r>
      <w:r w:rsidR="00392823" w:rsidRPr="006807EE">
        <w:rPr>
          <w:rFonts w:ascii="Arial Narrow" w:hAnsi="Arial Narrow" w:cs="Gisha"/>
          <w:bCs/>
          <w:sz w:val="22"/>
          <w:szCs w:val="22"/>
        </w:rPr>
        <w:t xml:space="preserve">continuación, se relaciona </w:t>
      </w:r>
      <w:r w:rsidR="005259A9">
        <w:rPr>
          <w:rFonts w:ascii="Arial Narrow" w:hAnsi="Arial Narrow" w:cs="Gisha"/>
          <w:bCs/>
          <w:sz w:val="22"/>
          <w:szCs w:val="22"/>
        </w:rPr>
        <w:t>los proyectos afectados</w:t>
      </w:r>
      <w:r w:rsidR="00B523CD">
        <w:rPr>
          <w:rFonts w:ascii="Arial Narrow" w:hAnsi="Arial Narrow" w:cs="Gisha"/>
          <w:bCs/>
          <w:sz w:val="22"/>
          <w:szCs w:val="22"/>
        </w:rPr>
        <w:t xml:space="preserve"> así</w:t>
      </w:r>
      <w:r w:rsidR="005259A9">
        <w:rPr>
          <w:rFonts w:ascii="Arial Narrow" w:hAnsi="Arial Narrow" w:cs="Gisha"/>
          <w:bCs/>
          <w:sz w:val="22"/>
          <w:szCs w:val="22"/>
        </w:rPr>
        <w:t>:</w:t>
      </w:r>
    </w:p>
    <w:p w14:paraId="153EB96C" w14:textId="77777777" w:rsidR="00B51809" w:rsidRDefault="00B51809" w:rsidP="00B51809">
      <w:pPr>
        <w:pStyle w:val="Prrafodelista"/>
        <w:jc w:val="both"/>
        <w:rPr>
          <w:rFonts w:ascii="Arial Narrow" w:hAnsi="Arial Narrow" w:cs="Gisha"/>
          <w:bCs/>
          <w:sz w:val="22"/>
          <w:szCs w:val="22"/>
        </w:rPr>
      </w:pPr>
    </w:p>
    <w:p w14:paraId="225C116B" w14:textId="77777777" w:rsidR="00B51809" w:rsidRDefault="00B51809" w:rsidP="00B51809">
      <w:pPr>
        <w:pStyle w:val="Prrafodelista"/>
        <w:jc w:val="both"/>
        <w:rPr>
          <w:rFonts w:ascii="Arial Narrow" w:hAnsi="Arial Narrow" w:cs="Gisha"/>
          <w:bCs/>
          <w:sz w:val="22"/>
          <w:szCs w:val="22"/>
        </w:rPr>
      </w:pPr>
      <w:r w:rsidRPr="00B51809">
        <w:rPr>
          <w:noProof/>
        </w:rPr>
        <w:drawing>
          <wp:inline distT="0" distB="0" distL="0" distR="0">
            <wp:extent cx="5153451" cy="1517622"/>
            <wp:effectExtent l="19050" t="19050" r="9525" b="260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9866" cy="1531290"/>
                    </a:xfrm>
                    <a:prstGeom prst="rect">
                      <a:avLst/>
                    </a:prstGeom>
                    <a:noFill/>
                    <a:ln w="19050" cmpd="thinThick">
                      <a:solidFill>
                        <a:schemeClr val="tx1"/>
                      </a:solidFill>
                    </a:ln>
                  </pic:spPr>
                </pic:pic>
              </a:graphicData>
            </a:graphic>
          </wp:inline>
        </w:drawing>
      </w:r>
    </w:p>
    <w:p w14:paraId="4114FDA7" w14:textId="77777777" w:rsidR="00E62AB0" w:rsidRDefault="00E62AB0" w:rsidP="0035523E">
      <w:pPr>
        <w:jc w:val="both"/>
        <w:rPr>
          <w:rFonts w:ascii="Arial Narrow" w:hAnsi="Arial Narrow" w:cs="Gisha"/>
          <w:b/>
          <w:bCs/>
          <w:sz w:val="22"/>
          <w:szCs w:val="22"/>
        </w:rPr>
      </w:pPr>
    </w:p>
    <w:p w14:paraId="5D53C9F5" w14:textId="77777777" w:rsidR="00205B6C" w:rsidRPr="00ED005C" w:rsidRDefault="00CA3FB8" w:rsidP="00205B6C">
      <w:pPr>
        <w:pStyle w:val="Prrafodelista"/>
        <w:numPr>
          <w:ilvl w:val="0"/>
          <w:numId w:val="12"/>
        </w:numPr>
        <w:jc w:val="both"/>
        <w:rPr>
          <w:rFonts w:ascii="Arial Narrow" w:hAnsi="Arial Narrow" w:cs="Gisha"/>
          <w:b/>
          <w:bCs/>
          <w:sz w:val="22"/>
          <w:szCs w:val="22"/>
        </w:rPr>
      </w:pPr>
      <w:r>
        <w:rPr>
          <w:rFonts w:ascii="Arial Narrow" w:hAnsi="Arial Narrow"/>
          <w:sz w:val="22"/>
          <w:szCs w:val="22"/>
        </w:rPr>
        <w:t xml:space="preserve">En la subcuenta Bienes y Servicios Pagados por Anticipado se registró el valor de </w:t>
      </w:r>
      <w:r w:rsidR="00205B6C" w:rsidRPr="00205B6C">
        <w:rPr>
          <w:rFonts w:ascii="Arial Narrow" w:hAnsi="Arial Narrow"/>
          <w:sz w:val="22"/>
          <w:szCs w:val="22"/>
        </w:rPr>
        <w:t>$66.623 miles correspondiente a la adquisición de una póliza con HDI Seguros S.A. por concepto de programa de seguros de Automóviles, Manejo Global, Responsabilidad Civil, Todo Riesgo Daño Material con vigencia hasta el 20 de diciembre de 2019.</w:t>
      </w:r>
    </w:p>
    <w:p w14:paraId="7277911F" w14:textId="77777777" w:rsidR="00ED005C" w:rsidRPr="00205B6C" w:rsidRDefault="00ED005C" w:rsidP="00ED005C">
      <w:pPr>
        <w:pStyle w:val="Prrafodelista"/>
        <w:jc w:val="both"/>
        <w:rPr>
          <w:rFonts w:ascii="Arial Narrow" w:hAnsi="Arial Narrow" w:cs="Gisha"/>
          <w:b/>
          <w:bCs/>
          <w:sz w:val="22"/>
          <w:szCs w:val="22"/>
        </w:rPr>
      </w:pPr>
    </w:p>
    <w:p w14:paraId="70073949" w14:textId="77777777" w:rsidR="0035523E" w:rsidRPr="0062163A" w:rsidRDefault="0035523E" w:rsidP="0035523E">
      <w:pPr>
        <w:jc w:val="both"/>
        <w:rPr>
          <w:rFonts w:ascii="Arial Narrow" w:hAnsi="Arial Narrow" w:cs="Gisha"/>
          <w:b/>
          <w:bCs/>
          <w:sz w:val="22"/>
          <w:szCs w:val="22"/>
        </w:rPr>
      </w:pPr>
      <w:r w:rsidRPr="0062163A">
        <w:rPr>
          <w:rFonts w:ascii="Arial Narrow" w:hAnsi="Arial Narrow" w:cs="Gisha"/>
          <w:b/>
          <w:bCs/>
          <w:sz w:val="22"/>
          <w:szCs w:val="22"/>
        </w:rPr>
        <w:t>NOTA 2.  PASIVOS</w:t>
      </w:r>
    </w:p>
    <w:p w14:paraId="602D9C6E" w14:textId="77777777" w:rsidR="00B71A42" w:rsidRDefault="00B71A42" w:rsidP="00762DF6">
      <w:pPr>
        <w:jc w:val="both"/>
        <w:rPr>
          <w:rFonts w:ascii="Arial Narrow" w:hAnsi="Arial Narrow" w:cs="Gisha"/>
          <w:b/>
          <w:bCs/>
          <w:sz w:val="20"/>
          <w:szCs w:val="20"/>
        </w:rPr>
      </w:pPr>
    </w:p>
    <w:p w14:paraId="50D70BFD" w14:textId="77777777" w:rsidR="00B71A42" w:rsidRDefault="00B71A42" w:rsidP="00B71A42">
      <w:pPr>
        <w:jc w:val="center"/>
        <w:rPr>
          <w:rFonts w:ascii="Arial Narrow" w:hAnsi="Arial Narrow" w:cs="Gisha"/>
          <w:b/>
          <w:bCs/>
          <w:sz w:val="22"/>
          <w:szCs w:val="22"/>
        </w:rPr>
      </w:pPr>
      <w:r w:rsidRPr="006807EE">
        <w:rPr>
          <w:rFonts w:ascii="Arial Narrow" w:hAnsi="Arial Narrow" w:cs="Gisha"/>
          <w:b/>
          <w:bCs/>
          <w:sz w:val="22"/>
          <w:szCs w:val="22"/>
        </w:rPr>
        <w:t xml:space="preserve">VARIACIONES </w:t>
      </w:r>
      <w:r w:rsidR="004324FE" w:rsidRPr="006807EE">
        <w:rPr>
          <w:rFonts w:ascii="Arial Narrow" w:hAnsi="Arial Narrow" w:cs="Gisha"/>
          <w:b/>
          <w:bCs/>
          <w:sz w:val="22"/>
          <w:szCs w:val="22"/>
        </w:rPr>
        <w:t>PASIVOS</w:t>
      </w:r>
      <w:r w:rsidRPr="006807EE">
        <w:rPr>
          <w:rFonts w:ascii="Arial Narrow" w:hAnsi="Arial Narrow" w:cs="Gisha"/>
          <w:b/>
          <w:bCs/>
          <w:sz w:val="22"/>
          <w:szCs w:val="22"/>
        </w:rPr>
        <w:t xml:space="preserve"> </w:t>
      </w:r>
      <w:r w:rsidR="0031045D">
        <w:rPr>
          <w:rFonts w:ascii="Arial Narrow" w:hAnsi="Arial Narrow" w:cs="Gisha"/>
          <w:b/>
          <w:bCs/>
          <w:sz w:val="22"/>
          <w:szCs w:val="22"/>
        </w:rPr>
        <w:t>JUNIO</w:t>
      </w:r>
      <w:r w:rsidRPr="006807EE">
        <w:rPr>
          <w:rFonts w:ascii="Arial Narrow" w:hAnsi="Arial Narrow" w:cs="Gisha"/>
          <w:b/>
          <w:bCs/>
          <w:sz w:val="22"/>
          <w:szCs w:val="22"/>
        </w:rPr>
        <w:t xml:space="preserve"> DE 2019 - </w:t>
      </w:r>
      <w:r w:rsidR="0031045D">
        <w:rPr>
          <w:rFonts w:ascii="Arial Narrow" w:hAnsi="Arial Narrow" w:cs="Gisha"/>
          <w:b/>
          <w:bCs/>
          <w:sz w:val="22"/>
          <w:szCs w:val="22"/>
        </w:rPr>
        <w:t>JUNIO</w:t>
      </w:r>
      <w:r w:rsidRPr="006807EE">
        <w:rPr>
          <w:rFonts w:ascii="Arial Narrow" w:hAnsi="Arial Narrow" w:cs="Gisha"/>
          <w:b/>
          <w:bCs/>
          <w:sz w:val="22"/>
          <w:szCs w:val="22"/>
        </w:rPr>
        <w:t xml:space="preserve"> DE 2018</w:t>
      </w:r>
    </w:p>
    <w:p w14:paraId="64F3D58E" w14:textId="77777777" w:rsidR="0031045D" w:rsidRDefault="0031045D" w:rsidP="00B71A42">
      <w:pPr>
        <w:jc w:val="center"/>
        <w:rPr>
          <w:rFonts w:ascii="Arial Narrow" w:hAnsi="Arial Narrow" w:cs="Gisha"/>
          <w:b/>
          <w:bCs/>
          <w:sz w:val="22"/>
          <w:szCs w:val="22"/>
        </w:rPr>
      </w:pPr>
    </w:p>
    <w:p w14:paraId="795490F5" w14:textId="77777777" w:rsidR="0031045D" w:rsidRDefault="0031045D" w:rsidP="00B71A42">
      <w:pPr>
        <w:jc w:val="center"/>
        <w:rPr>
          <w:rFonts w:ascii="Arial Narrow" w:hAnsi="Arial Narrow" w:cs="Gisha"/>
          <w:b/>
          <w:bCs/>
          <w:sz w:val="22"/>
          <w:szCs w:val="22"/>
        </w:rPr>
      </w:pPr>
      <w:r w:rsidRPr="0031045D">
        <w:rPr>
          <w:noProof/>
        </w:rPr>
        <w:drawing>
          <wp:inline distT="0" distB="0" distL="0" distR="0">
            <wp:extent cx="5411691" cy="2287630"/>
            <wp:effectExtent l="19050" t="19050" r="17780" b="177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4628" cy="2301553"/>
                    </a:xfrm>
                    <a:prstGeom prst="rect">
                      <a:avLst/>
                    </a:prstGeom>
                    <a:noFill/>
                    <a:ln w="19050">
                      <a:solidFill>
                        <a:schemeClr val="tx1"/>
                      </a:solidFill>
                    </a:ln>
                  </pic:spPr>
                </pic:pic>
              </a:graphicData>
            </a:graphic>
          </wp:inline>
        </w:drawing>
      </w:r>
    </w:p>
    <w:p w14:paraId="3C4A082E" w14:textId="77777777" w:rsidR="00B71A42" w:rsidRDefault="00B71A42" w:rsidP="00762DF6">
      <w:pPr>
        <w:jc w:val="both"/>
        <w:rPr>
          <w:rFonts w:ascii="Arial Narrow" w:hAnsi="Arial Narrow" w:cs="Gisha"/>
          <w:b/>
          <w:bCs/>
          <w:sz w:val="20"/>
          <w:szCs w:val="20"/>
        </w:rPr>
      </w:pPr>
    </w:p>
    <w:p w14:paraId="7F28AC3E" w14:textId="77777777" w:rsidR="00C21E64" w:rsidRDefault="00CF3505" w:rsidP="00C21E64">
      <w:pPr>
        <w:jc w:val="both"/>
        <w:rPr>
          <w:rFonts w:ascii="Arial Narrow" w:hAnsi="Arial Narrow" w:cs="Arial"/>
          <w:sz w:val="22"/>
          <w:szCs w:val="22"/>
        </w:rPr>
      </w:pPr>
      <w:r>
        <w:rPr>
          <w:rFonts w:ascii="Arial Narrow" w:hAnsi="Arial Narrow" w:cs="Arial"/>
          <w:sz w:val="22"/>
          <w:szCs w:val="22"/>
        </w:rPr>
        <w:t xml:space="preserve">Los pasivos en el mes de </w:t>
      </w:r>
      <w:r w:rsidR="0031045D">
        <w:rPr>
          <w:rFonts w:ascii="Arial Narrow" w:hAnsi="Arial Narrow" w:cs="Arial"/>
          <w:sz w:val="22"/>
          <w:szCs w:val="22"/>
        </w:rPr>
        <w:t>junio</w:t>
      </w:r>
      <w:r w:rsidR="00C533AE">
        <w:rPr>
          <w:rFonts w:ascii="Arial Narrow" w:hAnsi="Arial Narrow" w:cs="Arial"/>
          <w:sz w:val="22"/>
          <w:szCs w:val="22"/>
        </w:rPr>
        <w:t xml:space="preserve"> </w:t>
      </w:r>
      <w:r>
        <w:rPr>
          <w:rFonts w:ascii="Arial Narrow" w:hAnsi="Arial Narrow" w:cs="Arial"/>
          <w:sz w:val="22"/>
          <w:szCs w:val="22"/>
        </w:rPr>
        <w:t>de 2019 presentan</w:t>
      </w:r>
      <w:r w:rsidR="006C25BF">
        <w:rPr>
          <w:rFonts w:ascii="Arial Narrow" w:hAnsi="Arial Narrow" w:cs="Arial"/>
          <w:sz w:val="22"/>
          <w:szCs w:val="22"/>
        </w:rPr>
        <w:t xml:space="preserve"> </w:t>
      </w:r>
      <w:r w:rsidR="00456C6B">
        <w:rPr>
          <w:rFonts w:ascii="Arial Narrow" w:hAnsi="Arial Narrow" w:cs="Arial"/>
          <w:sz w:val="22"/>
          <w:szCs w:val="22"/>
        </w:rPr>
        <w:t xml:space="preserve">un incremento del </w:t>
      </w:r>
      <w:r w:rsidR="0031045D">
        <w:rPr>
          <w:rFonts w:ascii="Arial Narrow" w:hAnsi="Arial Narrow" w:cs="Arial"/>
          <w:sz w:val="22"/>
          <w:szCs w:val="22"/>
        </w:rPr>
        <w:t>2,56</w:t>
      </w:r>
      <w:r w:rsidR="00456C6B">
        <w:rPr>
          <w:rFonts w:ascii="Arial Narrow" w:hAnsi="Arial Narrow" w:cs="Arial"/>
          <w:sz w:val="22"/>
          <w:szCs w:val="22"/>
        </w:rPr>
        <w:t>% y una variación</w:t>
      </w:r>
      <w:r w:rsidR="00FC5D89">
        <w:rPr>
          <w:rFonts w:ascii="Arial Narrow" w:hAnsi="Arial Narrow" w:cs="Arial"/>
          <w:sz w:val="22"/>
          <w:szCs w:val="22"/>
        </w:rPr>
        <w:t xml:space="preserve"> neta</w:t>
      </w:r>
      <w:r w:rsidR="00456C6B">
        <w:rPr>
          <w:rFonts w:ascii="Arial Narrow" w:hAnsi="Arial Narrow" w:cs="Arial"/>
          <w:sz w:val="22"/>
          <w:szCs w:val="22"/>
        </w:rPr>
        <w:t xml:space="preserve"> de $</w:t>
      </w:r>
      <w:r w:rsidR="0031045D">
        <w:rPr>
          <w:rFonts w:ascii="Arial Narrow" w:hAnsi="Arial Narrow" w:cs="Arial"/>
          <w:sz w:val="22"/>
          <w:szCs w:val="22"/>
        </w:rPr>
        <w:t>624.134.790</w:t>
      </w:r>
      <w:r w:rsidR="00456C6B">
        <w:rPr>
          <w:rFonts w:ascii="Arial Narrow" w:hAnsi="Arial Narrow" w:cs="Arial"/>
          <w:sz w:val="22"/>
          <w:szCs w:val="22"/>
        </w:rPr>
        <w:t xml:space="preserve"> miles </w:t>
      </w:r>
      <w:r>
        <w:rPr>
          <w:rFonts w:ascii="Arial Narrow" w:hAnsi="Arial Narrow" w:cs="Arial"/>
          <w:sz w:val="22"/>
          <w:szCs w:val="22"/>
        </w:rPr>
        <w:t>con relación a l</w:t>
      </w:r>
      <w:r w:rsidR="006C25BF">
        <w:rPr>
          <w:rFonts w:ascii="Arial Narrow" w:hAnsi="Arial Narrow" w:cs="Arial"/>
          <w:sz w:val="22"/>
          <w:szCs w:val="22"/>
        </w:rPr>
        <w:t xml:space="preserve">os pasivos del mes de </w:t>
      </w:r>
      <w:r w:rsidR="0031045D">
        <w:rPr>
          <w:rFonts w:ascii="Arial Narrow" w:hAnsi="Arial Narrow" w:cs="Arial"/>
          <w:sz w:val="22"/>
          <w:szCs w:val="22"/>
        </w:rPr>
        <w:t>junio</w:t>
      </w:r>
      <w:r w:rsidR="00C533AE">
        <w:rPr>
          <w:rFonts w:ascii="Arial Narrow" w:hAnsi="Arial Narrow" w:cs="Arial"/>
          <w:sz w:val="22"/>
          <w:szCs w:val="22"/>
        </w:rPr>
        <w:t xml:space="preserve"> </w:t>
      </w:r>
      <w:r w:rsidR="006C25BF">
        <w:rPr>
          <w:rFonts w:ascii="Arial Narrow" w:hAnsi="Arial Narrow" w:cs="Arial"/>
          <w:sz w:val="22"/>
          <w:szCs w:val="22"/>
        </w:rPr>
        <w:t>de 2018</w:t>
      </w:r>
      <w:r w:rsidR="00456C6B">
        <w:rPr>
          <w:rFonts w:ascii="Arial Narrow" w:hAnsi="Arial Narrow" w:cs="Arial"/>
          <w:sz w:val="22"/>
          <w:szCs w:val="22"/>
        </w:rPr>
        <w:t>,</w:t>
      </w:r>
      <w:r>
        <w:rPr>
          <w:rFonts w:ascii="Arial Narrow" w:hAnsi="Arial Narrow" w:cs="Arial"/>
          <w:sz w:val="22"/>
          <w:szCs w:val="22"/>
        </w:rPr>
        <w:t xml:space="preserve"> este incremento obedece principalmente a</w:t>
      </w:r>
      <w:r w:rsidR="00C21E64">
        <w:rPr>
          <w:rFonts w:ascii="Arial Narrow" w:hAnsi="Arial Narrow" w:cs="Arial"/>
          <w:sz w:val="22"/>
          <w:szCs w:val="22"/>
        </w:rPr>
        <w:t>:</w:t>
      </w:r>
    </w:p>
    <w:p w14:paraId="5664B711" w14:textId="77777777" w:rsidR="00C21E64" w:rsidRDefault="00C21E64" w:rsidP="00D45811">
      <w:pPr>
        <w:ind w:left="360"/>
        <w:jc w:val="both"/>
        <w:rPr>
          <w:rFonts w:ascii="Arial Narrow" w:hAnsi="Arial Narrow" w:cs="Arial"/>
          <w:sz w:val="22"/>
          <w:szCs w:val="22"/>
        </w:rPr>
      </w:pPr>
    </w:p>
    <w:p w14:paraId="70CFDA6B" w14:textId="77777777" w:rsidR="00FC5D89" w:rsidRPr="00FC5D89" w:rsidRDefault="00C21E64" w:rsidP="00D653B6">
      <w:pPr>
        <w:pStyle w:val="Prrafodelista"/>
        <w:numPr>
          <w:ilvl w:val="0"/>
          <w:numId w:val="21"/>
        </w:numPr>
        <w:ind w:left="708"/>
        <w:jc w:val="both"/>
        <w:rPr>
          <w:rFonts w:ascii="Arial Narrow" w:hAnsi="Arial Narrow"/>
          <w:sz w:val="22"/>
          <w:szCs w:val="22"/>
          <w:lang w:eastAsia="es-CO"/>
        </w:rPr>
      </w:pPr>
      <w:r w:rsidRPr="00FC5D89">
        <w:rPr>
          <w:rFonts w:ascii="Arial Narrow" w:hAnsi="Arial Narrow" w:cs="Arial"/>
          <w:sz w:val="22"/>
          <w:szCs w:val="22"/>
        </w:rPr>
        <w:t xml:space="preserve">La </w:t>
      </w:r>
      <w:r w:rsidR="006C25BF" w:rsidRPr="00FC5D89">
        <w:rPr>
          <w:rFonts w:ascii="Arial Narrow" w:hAnsi="Arial Narrow" w:cs="Arial"/>
          <w:sz w:val="22"/>
          <w:szCs w:val="22"/>
        </w:rPr>
        <w:t>variación de</w:t>
      </w:r>
      <w:r w:rsidR="0031045D" w:rsidRPr="00FC5D89">
        <w:rPr>
          <w:rFonts w:ascii="Arial Narrow" w:hAnsi="Arial Narrow" w:cs="Arial"/>
          <w:sz w:val="22"/>
          <w:szCs w:val="22"/>
        </w:rPr>
        <w:t xml:space="preserve"> $1.297.655.997</w:t>
      </w:r>
      <w:r w:rsidR="0031045D" w:rsidRPr="00FC5D89">
        <w:rPr>
          <w:rFonts w:ascii="Arial" w:hAnsi="Arial" w:cs="Arial"/>
          <w:sz w:val="16"/>
          <w:szCs w:val="16"/>
          <w:lang w:val="es-CO" w:eastAsia="es-CO"/>
        </w:rPr>
        <w:t xml:space="preserve"> </w:t>
      </w:r>
      <w:r w:rsidR="00456C6B" w:rsidRPr="00FC5D89">
        <w:rPr>
          <w:rFonts w:ascii="Arial Narrow" w:hAnsi="Arial Narrow" w:cs="Arial"/>
          <w:sz w:val="22"/>
          <w:szCs w:val="22"/>
        </w:rPr>
        <w:t xml:space="preserve">miles </w:t>
      </w:r>
      <w:r w:rsidR="006C25BF" w:rsidRPr="00FC5D89">
        <w:rPr>
          <w:rFonts w:ascii="Arial Narrow" w:hAnsi="Arial Narrow"/>
          <w:sz w:val="22"/>
          <w:szCs w:val="22"/>
          <w:lang w:eastAsia="es-CO"/>
        </w:rPr>
        <w:t xml:space="preserve">en la subcuenta </w:t>
      </w:r>
      <w:r w:rsidR="00456C6B" w:rsidRPr="00FC5D89">
        <w:rPr>
          <w:rFonts w:ascii="Arial Narrow" w:hAnsi="Arial Narrow"/>
          <w:sz w:val="22"/>
          <w:szCs w:val="22"/>
          <w:lang w:eastAsia="es-CO"/>
        </w:rPr>
        <w:t>Ingreso diferido por concesiones – concedente</w:t>
      </w:r>
      <w:r w:rsidR="00953F17" w:rsidRPr="00FC5D89">
        <w:rPr>
          <w:rFonts w:ascii="Arial Narrow" w:hAnsi="Arial Narrow"/>
          <w:sz w:val="22"/>
          <w:szCs w:val="22"/>
          <w:lang w:eastAsia="es-CO"/>
        </w:rPr>
        <w:t>,</w:t>
      </w:r>
      <w:r w:rsidR="0095682C" w:rsidRPr="00FC5D89">
        <w:rPr>
          <w:rFonts w:ascii="Arial Narrow" w:hAnsi="Arial Narrow"/>
          <w:sz w:val="22"/>
          <w:szCs w:val="22"/>
          <w:lang w:eastAsia="es-CO"/>
        </w:rPr>
        <w:t xml:space="preserve"> </w:t>
      </w:r>
      <w:r w:rsidR="0031045D" w:rsidRPr="00FC5D89">
        <w:rPr>
          <w:rFonts w:ascii="Arial Narrow" w:hAnsi="Arial Narrow"/>
          <w:sz w:val="22"/>
          <w:szCs w:val="22"/>
          <w:lang w:eastAsia="es-CO"/>
        </w:rPr>
        <w:t>de</w:t>
      </w:r>
      <w:r w:rsidR="0095682C" w:rsidRPr="00FC5D89">
        <w:rPr>
          <w:rFonts w:ascii="Arial Narrow" w:hAnsi="Arial Narrow"/>
          <w:sz w:val="22"/>
          <w:szCs w:val="22"/>
          <w:lang w:eastAsia="es-CO"/>
        </w:rPr>
        <w:t xml:space="preserve">l grupo </w:t>
      </w:r>
      <w:r w:rsidR="0031045D" w:rsidRPr="00FC5D89">
        <w:rPr>
          <w:rFonts w:ascii="Arial Narrow" w:hAnsi="Arial Narrow"/>
          <w:sz w:val="22"/>
          <w:szCs w:val="22"/>
          <w:lang w:eastAsia="es-CO"/>
        </w:rPr>
        <w:t>Otros pasivos,</w:t>
      </w:r>
      <w:r w:rsidR="006C25BF" w:rsidRPr="00FC5D89">
        <w:rPr>
          <w:rFonts w:ascii="Arial Narrow" w:hAnsi="Arial Narrow"/>
          <w:sz w:val="22"/>
          <w:szCs w:val="22"/>
          <w:lang w:eastAsia="es-CO"/>
        </w:rPr>
        <w:t xml:space="preserve"> </w:t>
      </w:r>
      <w:r w:rsidR="00953F17" w:rsidRPr="00FC5D89">
        <w:rPr>
          <w:rFonts w:ascii="Arial Narrow" w:hAnsi="Arial Narrow"/>
          <w:sz w:val="22"/>
          <w:szCs w:val="22"/>
          <w:lang w:eastAsia="es-CO"/>
        </w:rPr>
        <w:t xml:space="preserve">se presenta </w:t>
      </w:r>
      <w:r w:rsidR="00FC5D89" w:rsidRPr="00FC5D89">
        <w:rPr>
          <w:rFonts w:ascii="Arial Narrow" w:hAnsi="Arial Narrow"/>
          <w:sz w:val="22"/>
          <w:szCs w:val="22"/>
          <w:lang w:eastAsia="es-CO"/>
        </w:rPr>
        <w:t xml:space="preserve">principalmente por </w:t>
      </w:r>
      <w:r w:rsidR="00456C6B" w:rsidRPr="00FC5D89">
        <w:rPr>
          <w:rFonts w:ascii="Arial Narrow" w:hAnsi="Arial Narrow"/>
          <w:sz w:val="22"/>
          <w:szCs w:val="22"/>
          <w:lang w:eastAsia="es-CO"/>
        </w:rPr>
        <w:t>la técnica de estimación utilizada en el modelo financiero para propósitos contables para reconocer el activo y el pasivo asociado</w:t>
      </w:r>
      <w:r w:rsidR="00953F17" w:rsidRPr="00FC5D89">
        <w:rPr>
          <w:rFonts w:ascii="Arial Narrow" w:hAnsi="Arial Narrow"/>
          <w:sz w:val="22"/>
          <w:szCs w:val="22"/>
          <w:lang w:eastAsia="es-CO"/>
        </w:rPr>
        <w:t>,</w:t>
      </w:r>
      <w:r w:rsidR="00456C6B" w:rsidRPr="00FC5D89">
        <w:rPr>
          <w:rFonts w:ascii="Arial Narrow" w:hAnsi="Arial Narrow"/>
          <w:sz w:val="22"/>
          <w:szCs w:val="22"/>
          <w:lang w:eastAsia="es-CO"/>
        </w:rPr>
        <w:t xml:space="preserve"> </w:t>
      </w:r>
      <w:r w:rsidR="00953F17" w:rsidRPr="00FC5D89">
        <w:rPr>
          <w:rFonts w:ascii="Arial Narrow" w:hAnsi="Arial Narrow"/>
          <w:sz w:val="22"/>
          <w:szCs w:val="22"/>
          <w:lang w:eastAsia="es-CO"/>
        </w:rPr>
        <w:t>a los proyectos carreteros</w:t>
      </w:r>
      <w:r w:rsidR="00FC5D89" w:rsidRPr="00FC5D89">
        <w:rPr>
          <w:rFonts w:ascii="Arial Narrow" w:hAnsi="Arial Narrow"/>
          <w:sz w:val="22"/>
          <w:szCs w:val="22"/>
          <w:lang w:eastAsia="es-CO"/>
        </w:rPr>
        <w:t xml:space="preserve">. </w:t>
      </w:r>
      <w:r w:rsidR="007A7A47" w:rsidRPr="00FC5D89">
        <w:rPr>
          <w:rFonts w:ascii="Arial Narrow" w:hAnsi="Arial Narrow"/>
          <w:sz w:val="22"/>
          <w:szCs w:val="22"/>
          <w:lang w:eastAsia="es-CO"/>
        </w:rPr>
        <w:t>Igualmente,</w:t>
      </w:r>
      <w:r w:rsidR="00FC5D89" w:rsidRPr="00FC5D89">
        <w:rPr>
          <w:rFonts w:ascii="Arial Narrow" w:hAnsi="Arial Narrow"/>
          <w:sz w:val="22"/>
          <w:szCs w:val="22"/>
          <w:lang w:eastAsia="es-CO"/>
        </w:rPr>
        <w:t xml:space="preserve"> a</w:t>
      </w:r>
      <w:r w:rsidR="00FC5D89">
        <w:rPr>
          <w:rFonts w:ascii="Arial Narrow" w:hAnsi="Arial Narrow"/>
          <w:sz w:val="22"/>
          <w:szCs w:val="22"/>
          <w:lang w:eastAsia="es-CO"/>
        </w:rPr>
        <w:t xml:space="preserve"> la actualización efectuada a los proyectos de concesión del modo portuario </w:t>
      </w:r>
      <w:r w:rsidR="007A7A47">
        <w:rPr>
          <w:rFonts w:ascii="Arial Narrow" w:hAnsi="Arial Narrow"/>
          <w:sz w:val="22"/>
          <w:szCs w:val="22"/>
          <w:lang w:eastAsia="es-CO"/>
        </w:rPr>
        <w:t>de acuerdo con</w:t>
      </w:r>
      <w:r w:rsidR="00FC5D89">
        <w:rPr>
          <w:rFonts w:ascii="Arial Narrow" w:hAnsi="Arial Narrow"/>
          <w:sz w:val="22"/>
          <w:szCs w:val="22"/>
          <w:lang w:eastAsia="es-CO"/>
        </w:rPr>
        <w:t xml:space="preserve"> la información suministrada a fecha de corte 30 de junio de 2019.</w:t>
      </w:r>
      <w:r w:rsidR="00FC5D89" w:rsidRPr="00FC5D89">
        <w:rPr>
          <w:rFonts w:ascii="Arial Narrow" w:hAnsi="Arial Narrow"/>
          <w:sz w:val="22"/>
          <w:szCs w:val="22"/>
          <w:lang w:eastAsia="es-CO"/>
        </w:rPr>
        <w:t xml:space="preserve"> </w:t>
      </w:r>
    </w:p>
    <w:p w14:paraId="70FB3381" w14:textId="77777777" w:rsidR="00C21E64" w:rsidRPr="00CC7246" w:rsidRDefault="00C21E64" w:rsidP="00C21E64">
      <w:pPr>
        <w:jc w:val="both"/>
        <w:rPr>
          <w:rFonts w:ascii="Arial Narrow" w:hAnsi="Arial Narrow"/>
          <w:sz w:val="16"/>
          <w:szCs w:val="16"/>
          <w:lang w:eastAsia="es-CO"/>
        </w:rPr>
      </w:pPr>
    </w:p>
    <w:p w14:paraId="6FF3C6C9" w14:textId="77777777" w:rsidR="00B54941" w:rsidRDefault="0095682C" w:rsidP="0040176B">
      <w:pPr>
        <w:pStyle w:val="Prrafodelista"/>
        <w:numPr>
          <w:ilvl w:val="0"/>
          <w:numId w:val="21"/>
        </w:numPr>
        <w:jc w:val="both"/>
        <w:rPr>
          <w:rFonts w:ascii="Arial Narrow" w:hAnsi="Arial Narrow"/>
          <w:sz w:val="22"/>
          <w:szCs w:val="22"/>
          <w:lang w:eastAsia="es-CO"/>
        </w:rPr>
      </w:pPr>
      <w:r>
        <w:rPr>
          <w:rFonts w:ascii="Arial Narrow" w:hAnsi="Arial Narrow"/>
          <w:sz w:val="22"/>
          <w:szCs w:val="22"/>
          <w:lang w:eastAsia="es-CO"/>
        </w:rPr>
        <w:t>U</w:t>
      </w:r>
      <w:r w:rsidR="00A329F3" w:rsidRPr="0040176B">
        <w:rPr>
          <w:rFonts w:ascii="Arial Narrow" w:hAnsi="Arial Narrow"/>
          <w:sz w:val="22"/>
          <w:szCs w:val="22"/>
          <w:lang w:eastAsia="es-CO"/>
        </w:rPr>
        <w:t xml:space="preserve">na disminución </w:t>
      </w:r>
      <w:r w:rsidR="007D19B3" w:rsidRPr="0040176B">
        <w:rPr>
          <w:rFonts w:ascii="Arial Narrow" w:hAnsi="Arial Narrow"/>
          <w:sz w:val="22"/>
          <w:szCs w:val="22"/>
          <w:lang w:eastAsia="es-CO"/>
        </w:rPr>
        <w:t xml:space="preserve">neta </w:t>
      </w:r>
      <w:r>
        <w:rPr>
          <w:rFonts w:ascii="Arial Narrow" w:hAnsi="Arial Narrow"/>
          <w:sz w:val="22"/>
          <w:szCs w:val="22"/>
          <w:lang w:eastAsia="es-CO"/>
        </w:rPr>
        <w:t xml:space="preserve">en la cuenta </w:t>
      </w:r>
      <w:r w:rsidR="002C3756" w:rsidRPr="0040176B">
        <w:rPr>
          <w:rFonts w:ascii="Arial Narrow" w:hAnsi="Arial Narrow"/>
          <w:sz w:val="22"/>
          <w:szCs w:val="22"/>
          <w:lang w:eastAsia="es-CO"/>
        </w:rPr>
        <w:t>en el grupo de provisiones</w:t>
      </w:r>
      <w:r w:rsidR="007D19B3" w:rsidRPr="0040176B">
        <w:rPr>
          <w:rFonts w:ascii="Arial Narrow" w:hAnsi="Arial Narrow"/>
          <w:sz w:val="22"/>
          <w:szCs w:val="22"/>
          <w:lang w:eastAsia="es-CO"/>
        </w:rPr>
        <w:t xml:space="preserve"> por valor </w:t>
      </w:r>
      <w:r w:rsidR="002C3756" w:rsidRPr="0040176B">
        <w:rPr>
          <w:rFonts w:ascii="Arial Narrow" w:hAnsi="Arial Narrow"/>
          <w:sz w:val="22"/>
          <w:szCs w:val="22"/>
          <w:lang w:eastAsia="es-CO"/>
        </w:rPr>
        <w:t>de -$</w:t>
      </w:r>
      <w:r w:rsidR="003A7520">
        <w:rPr>
          <w:rFonts w:ascii="Arial Narrow" w:hAnsi="Arial Narrow"/>
          <w:sz w:val="22"/>
          <w:szCs w:val="22"/>
          <w:lang w:eastAsia="es-CO"/>
        </w:rPr>
        <w:t>313</w:t>
      </w:r>
      <w:r>
        <w:rPr>
          <w:rFonts w:ascii="Arial Narrow" w:hAnsi="Arial Narrow"/>
          <w:sz w:val="22"/>
          <w:szCs w:val="22"/>
          <w:lang w:eastAsia="es-CO"/>
        </w:rPr>
        <w:t>.</w:t>
      </w:r>
      <w:r w:rsidR="003A7520">
        <w:rPr>
          <w:rFonts w:ascii="Arial Narrow" w:hAnsi="Arial Narrow"/>
          <w:sz w:val="22"/>
          <w:szCs w:val="22"/>
          <w:lang w:eastAsia="es-CO"/>
        </w:rPr>
        <w:t>517</w:t>
      </w:r>
      <w:r>
        <w:rPr>
          <w:rFonts w:ascii="Arial Narrow" w:hAnsi="Arial Narrow"/>
          <w:sz w:val="22"/>
          <w:szCs w:val="22"/>
          <w:lang w:eastAsia="es-CO"/>
        </w:rPr>
        <w:t>.</w:t>
      </w:r>
      <w:r w:rsidR="003A7520">
        <w:rPr>
          <w:rFonts w:ascii="Arial Narrow" w:hAnsi="Arial Narrow"/>
          <w:sz w:val="22"/>
          <w:szCs w:val="22"/>
          <w:lang w:eastAsia="es-CO"/>
        </w:rPr>
        <w:t>191</w:t>
      </w:r>
      <w:r w:rsidR="002C3756" w:rsidRPr="0040176B">
        <w:rPr>
          <w:rFonts w:ascii="Arial Narrow" w:hAnsi="Arial Narrow"/>
          <w:sz w:val="22"/>
          <w:szCs w:val="22"/>
          <w:lang w:eastAsia="es-CO"/>
        </w:rPr>
        <w:t xml:space="preserve"> miles por efecto de actualización de procesos judiciales y garantías contractuales remitidas por</w:t>
      </w:r>
      <w:r w:rsidR="00784DA8" w:rsidRPr="0040176B">
        <w:rPr>
          <w:rFonts w:ascii="Arial Narrow" w:hAnsi="Arial Narrow"/>
          <w:sz w:val="22"/>
          <w:szCs w:val="22"/>
          <w:lang w:eastAsia="es-CO"/>
        </w:rPr>
        <w:t xml:space="preserve"> la Vicepresidencia Jurídica y la Vicepresidencia Ejecutiva respectivamente</w:t>
      </w:r>
      <w:r>
        <w:rPr>
          <w:rFonts w:ascii="Arial Narrow" w:hAnsi="Arial Narrow"/>
          <w:sz w:val="22"/>
          <w:szCs w:val="22"/>
          <w:lang w:eastAsia="es-CO"/>
        </w:rPr>
        <w:t>.</w:t>
      </w:r>
      <w:r w:rsidR="004F5B3B" w:rsidRPr="0040176B">
        <w:rPr>
          <w:rFonts w:ascii="Arial Narrow" w:hAnsi="Arial Narrow"/>
          <w:sz w:val="22"/>
          <w:szCs w:val="22"/>
          <w:lang w:eastAsia="es-CO"/>
        </w:rPr>
        <w:t xml:space="preserve"> </w:t>
      </w:r>
    </w:p>
    <w:p w14:paraId="761DEEA6" w14:textId="77777777" w:rsidR="00B54941" w:rsidRPr="00CC7246" w:rsidRDefault="00B54941" w:rsidP="00CC7246">
      <w:pPr>
        <w:pStyle w:val="Prrafodelista"/>
        <w:ind w:left="2124"/>
        <w:rPr>
          <w:rFonts w:ascii="Arial Narrow" w:hAnsi="Arial Narrow"/>
          <w:sz w:val="16"/>
          <w:szCs w:val="16"/>
          <w:lang w:eastAsia="es-CO"/>
        </w:rPr>
      </w:pPr>
    </w:p>
    <w:p w14:paraId="75594A37" w14:textId="77777777" w:rsidR="00D45811" w:rsidRPr="0040176B" w:rsidRDefault="0095682C" w:rsidP="0040176B">
      <w:pPr>
        <w:pStyle w:val="Prrafodelista"/>
        <w:numPr>
          <w:ilvl w:val="0"/>
          <w:numId w:val="21"/>
        </w:numPr>
        <w:jc w:val="both"/>
        <w:rPr>
          <w:rFonts w:ascii="Arial Narrow" w:hAnsi="Arial Narrow"/>
          <w:sz w:val="22"/>
          <w:szCs w:val="22"/>
          <w:lang w:eastAsia="es-CO"/>
        </w:rPr>
      </w:pPr>
      <w:r>
        <w:rPr>
          <w:rFonts w:ascii="Arial Narrow" w:hAnsi="Arial Narrow"/>
          <w:sz w:val="22"/>
          <w:szCs w:val="22"/>
          <w:lang w:eastAsia="es-CO"/>
        </w:rPr>
        <w:t>U</w:t>
      </w:r>
      <w:r w:rsidR="00EB1C3D" w:rsidRPr="0040176B">
        <w:rPr>
          <w:rFonts w:ascii="Arial Narrow" w:hAnsi="Arial Narrow"/>
          <w:sz w:val="22"/>
          <w:szCs w:val="22"/>
          <w:lang w:eastAsia="es-CO"/>
        </w:rPr>
        <w:t xml:space="preserve">na disminución </w:t>
      </w:r>
      <w:r w:rsidR="00B54941">
        <w:rPr>
          <w:rFonts w:ascii="Arial Narrow" w:hAnsi="Arial Narrow"/>
          <w:sz w:val="22"/>
          <w:szCs w:val="22"/>
          <w:lang w:eastAsia="es-CO"/>
        </w:rPr>
        <w:t xml:space="preserve">neta </w:t>
      </w:r>
      <w:r>
        <w:rPr>
          <w:rFonts w:ascii="Arial Narrow" w:hAnsi="Arial Narrow"/>
          <w:sz w:val="22"/>
          <w:szCs w:val="22"/>
          <w:lang w:eastAsia="es-CO"/>
        </w:rPr>
        <w:t xml:space="preserve">en el grupo </w:t>
      </w:r>
      <w:r w:rsidR="00B54941">
        <w:rPr>
          <w:rFonts w:ascii="Arial Narrow" w:hAnsi="Arial Narrow"/>
          <w:sz w:val="22"/>
          <w:szCs w:val="22"/>
          <w:lang w:eastAsia="es-CO"/>
        </w:rPr>
        <w:t xml:space="preserve">préstamos por pagar corrientes y no corrientes por valor </w:t>
      </w:r>
      <w:r w:rsidR="00EB1C3D" w:rsidRPr="0040176B">
        <w:rPr>
          <w:rFonts w:ascii="Arial Narrow" w:hAnsi="Arial Narrow"/>
          <w:sz w:val="22"/>
          <w:szCs w:val="22"/>
          <w:lang w:eastAsia="es-CO"/>
        </w:rPr>
        <w:t xml:space="preserve">de </w:t>
      </w:r>
      <w:r w:rsidRPr="0040176B">
        <w:rPr>
          <w:rFonts w:ascii="Arial Narrow" w:hAnsi="Arial Narrow"/>
          <w:sz w:val="22"/>
          <w:szCs w:val="22"/>
          <w:lang w:eastAsia="es-CO"/>
        </w:rPr>
        <w:t>-$</w:t>
      </w:r>
      <w:r>
        <w:rPr>
          <w:rFonts w:ascii="Arial Narrow" w:hAnsi="Arial Narrow"/>
          <w:sz w:val="22"/>
          <w:szCs w:val="22"/>
          <w:lang w:eastAsia="es-CO"/>
        </w:rPr>
        <w:t>304.607.708</w:t>
      </w:r>
      <w:r w:rsidRPr="0040176B">
        <w:rPr>
          <w:rFonts w:ascii="Arial Narrow" w:hAnsi="Arial Narrow"/>
          <w:sz w:val="22"/>
          <w:szCs w:val="22"/>
          <w:lang w:eastAsia="es-CO"/>
        </w:rPr>
        <w:t xml:space="preserve"> </w:t>
      </w:r>
      <w:r w:rsidR="00EB1C3D" w:rsidRPr="0040176B">
        <w:rPr>
          <w:rFonts w:ascii="Arial Narrow" w:hAnsi="Arial Narrow"/>
          <w:sz w:val="22"/>
          <w:szCs w:val="22"/>
          <w:lang w:eastAsia="es-CO"/>
        </w:rPr>
        <w:t>miles</w:t>
      </w:r>
      <w:r w:rsidR="000A13FF" w:rsidRPr="0040176B">
        <w:rPr>
          <w:rFonts w:ascii="Arial Narrow" w:hAnsi="Arial Narrow"/>
          <w:sz w:val="22"/>
          <w:szCs w:val="22"/>
          <w:lang w:eastAsia="es-CO"/>
        </w:rPr>
        <w:t xml:space="preserve"> producto de la actualización en la subcuenta Pasivo financiero por acuerdos de concesión (concedente) </w:t>
      </w:r>
      <w:r w:rsidR="007A7A47" w:rsidRPr="0040176B">
        <w:rPr>
          <w:rFonts w:ascii="Arial Narrow" w:hAnsi="Arial Narrow"/>
          <w:sz w:val="22"/>
          <w:szCs w:val="22"/>
          <w:lang w:eastAsia="es-CO"/>
        </w:rPr>
        <w:t>de acuerdo con</w:t>
      </w:r>
      <w:r w:rsidR="000A13FF" w:rsidRPr="0040176B">
        <w:rPr>
          <w:rFonts w:ascii="Arial Narrow" w:hAnsi="Arial Narrow"/>
          <w:sz w:val="22"/>
          <w:szCs w:val="22"/>
          <w:lang w:eastAsia="es-CO"/>
        </w:rPr>
        <w:t xml:space="preserve"> la técnica de estimación utilizada en el modelo financiero</w:t>
      </w:r>
      <w:r w:rsidR="00612824">
        <w:rPr>
          <w:rFonts w:ascii="Arial Narrow" w:hAnsi="Arial Narrow"/>
          <w:sz w:val="22"/>
          <w:szCs w:val="22"/>
          <w:lang w:eastAsia="es-CO"/>
        </w:rPr>
        <w:t xml:space="preserve"> para propósitos contables</w:t>
      </w:r>
      <w:r w:rsidR="00B54941">
        <w:rPr>
          <w:rFonts w:ascii="Arial Narrow" w:hAnsi="Arial Narrow"/>
          <w:sz w:val="22"/>
          <w:szCs w:val="22"/>
          <w:lang w:eastAsia="es-CO"/>
        </w:rPr>
        <w:t xml:space="preserve"> por valor de </w:t>
      </w:r>
      <w:r w:rsidR="000A13FF" w:rsidRPr="0040176B">
        <w:rPr>
          <w:rFonts w:ascii="Arial Narrow" w:hAnsi="Arial Narrow"/>
          <w:sz w:val="22"/>
          <w:szCs w:val="22"/>
          <w:lang w:eastAsia="es-CO"/>
        </w:rPr>
        <w:t>($-</w:t>
      </w:r>
      <w:r>
        <w:rPr>
          <w:rFonts w:ascii="Arial Narrow" w:hAnsi="Arial Narrow"/>
          <w:sz w:val="22"/>
          <w:szCs w:val="22"/>
          <w:lang w:eastAsia="es-CO"/>
        </w:rPr>
        <w:t>224</w:t>
      </w:r>
      <w:r w:rsidR="000A13FF" w:rsidRPr="0040176B">
        <w:rPr>
          <w:rFonts w:ascii="Arial Narrow" w:hAnsi="Arial Narrow"/>
          <w:sz w:val="22"/>
          <w:szCs w:val="22"/>
          <w:lang w:eastAsia="es-CO"/>
        </w:rPr>
        <w:t>.4</w:t>
      </w:r>
      <w:r w:rsidR="003A7520">
        <w:rPr>
          <w:rFonts w:ascii="Arial Narrow" w:hAnsi="Arial Narrow"/>
          <w:sz w:val="22"/>
          <w:szCs w:val="22"/>
          <w:lang w:eastAsia="es-CO"/>
        </w:rPr>
        <w:t>85</w:t>
      </w:r>
      <w:r w:rsidR="000A13FF" w:rsidRPr="0040176B">
        <w:rPr>
          <w:rFonts w:ascii="Arial Narrow" w:hAnsi="Arial Narrow"/>
          <w:sz w:val="22"/>
          <w:szCs w:val="22"/>
          <w:lang w:eastAsia="es-CO"/>
        </w:rPr>
        <w:t>.</w:t>
      </w:r>
      <w:r w:rsidR="003A7520">
        <w:rPr>
          <w:rFonts w:ascii="Arial Narrow" w:hAnsi="Arial Narrow"/>
          <w:sz w:val="22"/>
          <w:szCs w:val="22"/>
          <w:lang w:eastAsia="es-CO"/>
        </w:rPr>
        <w:t>896</w:t>
      </w:r>
      <w:r w:rsidR="000A13FF" w:rsidRPr="0040176B">
        <w:rPr>
          <w:rFonts w:ascii="Arial Narrow" w:hAnsi="Arial Narrow"/>
          <w:sz w:val="22"/>
          <w:szCs w:val="22"/>
          <w:lang w:eastAsia="es-CO"/>
        </w:rPr>
        <w:t xml:space="preserve">) y una disminución en la subcuenta Préstamos del </w:t>
      </w:r>
      <w:r w:rsidR="001774C3">
        <w:rPr>
          <w:rFonts w:ascii="Arial Narrow" w:hAnsi="Arial Narrow"/>
          <w:sz w:val="22"/>
          <w:szCs w:val="22"/>
          <w:lang w:eastAsia="es-CO"/>
        </w:rPr>
        <w:t>G</w:t>
      </w:r>
      <w:r w:rsidR="000A13FF" w:rsidRPr="0040176B">
        <w:rPr>
          <w:rFonts w:ascii="Arial Narrow" w:hAnsi="Arial Narrow"/>
          <w:sz w:val="22"/>
          <w:szCs w:val="22"/>
          <w:lang w:eastAsia="es-CO"/>
        </w:rPr>
        <w:t xml:space="preserve">obierno </w:t>
      </w:r>
      <w:r w:rsidR="001774C3">
        <w:rPr>
          <w:rFonts w:ascii="Arial Narrow" w:hAnsi="Arial Narrow"/>
          <w:sz w:val="22"/>
          <w:szCs w:val="22"/>
          <w:lang w:eastAsia="es-CO"/>
        </w:rPr>
        <w:t>G</w:t>
      </w:r>
      <w:r w:rsidR="000A13FF" w:rsidRPr="0040176B">
        <w:rPr>
          <w:rFonts w:ascii="Arial Narrow" w:hAnsi="Arial Narrow"/>
          <w:sz w:val="22"/>
          <w:szCs w:val="22"/>
          <w:lang w:eastAsia="es-CO"/>
        </w:rPr>
        <w:t>eneral por pagos realizados a la Dirección del Tesoro Nacional</w:t>
      </w:r>
      <w:r w:rsidR="00B54941">
        <w:rPr>
          <w:rFonts w:ascii="Arial Narrow" w:hAnsi="Arial Narrow"/>
          <w:sz w:val="22"/>
          <w:szCs w:val="22"/>
          <w:lang w:eastAsia="es-CO"/>
        </w:rPr>
        <w:t xml:space="preserve"> por valor de</w:t>
      </w:r>
      <w:r w:rsidR="000A13FF" w:rsidRPr="0040176B">
        <w:rPr>
          <w:rFonts w:ascii="Arial Narrow" w:hAnsi="Arial Narrow"/>
          <w:sz w:val="22"/>
          <w:szCs w:val="22"/>
          <w:lang w:eastAsia="es-CO"/>
        </w:rPr>
        <w:t xml:space="preserve"> (-$80.121.812)</w:t>
      </w:r>
      <w:r w:rsidR="00DF2D3B" w:rsidRPr="0040176B">
        <w:rPr>
          <w:rFonts w:ascii="Arial Narrow" w:hAnsi="Arial Narrow"/>
          <w:sz w:val="22"/>
          <w:szCs w:val="22"/>
          <w:lang w:eastAsia="es-CO"/>
        </w:rPr>
        <w:t>.</w:t>
      </w:r>
    </w:p>
    <w:p w14:paraId="7D81202E" w14:textId="77777777" w:rsidR="00C55ECD" w:rsidRDefault="00C55ECD" w:rsidP="00B71A42">
      <w:pPr>
        <w:jc w:val="center"/>
        <w:rPr>
          <w:rFonts w:ascii="Arial Narrow" w:hAnsi="Arial Narrow" w:cs="Gisha"/>
          <w:b/>
          <w:bCs/>
          <w:sz w:val="22"/>
          <w:szCs w:val="22"/>
        </w:rPr>
      </w:pPr>
    </w:p>
    <w:p w14:paraId="5DBC7CD2" w14:textId="77777777" w:rsidR="0095682C" w:rsidRPr="0031045D" w:rsidRDefault="0095682C" w:rsidP="0095682C">
      <w:pPr>
        <w:ind w:left="708"/>
        <w:jc w:val="both"/>
        <w:rPr>
          <w:rFonts w:ascii="Arial Narrow" w:hAnsi="Arial Narrow"/>
          <w:sz w:val="22"/>
          <w:szCs w:val="22"/>
          <w:lang w:eastAsia="es-CO"/>
        </w:rPr>
      </w:pPr>
      <w:r w:rsidRPr="0031045D">
        <w:rPr>
          <w:rFonts w:ascii="Arial Narrow" w:hAnsi="Arial Narrow"/>
          <w:sz w:val="22"/>
          <w:szCs w:val="22"/>
          <w:lang w:eastAsia="es-CO"/>
        </w:rPr>
        <w:t>Es importante resaltar que como parte de las actividades que adelanta la Agencia Nacional de Infraestructura en observancia al Plan de Trabajo remitido a la Contaduría General de la Nación el 1 de agosto de 2018, para dar cumplimiento al Nuevo Marco Normativo para Entidades de Gobierno – Norma de concesiones, se modificó para el primer semestre de 2019 el formato GCSP-F011, resultado de las mesas de trabajo efectuadas por el equipo de puertos de la Vicepresidencia de Gestión contractual y el área contable de la Vicepresidencia Administrativa y Financiera de la Agencia</w:t>
      </w:r>
      <w:r w:rsidR="008D12ED">
        <w:rPr>
          <w:rFonts w:ascii="Arial Narrow" w:hAnsi="Arial Narrow"/>
          <w:sz w:val="22"/>
          <w:szCs w:val="22"/>
          <w:lang w:eastAsia="es-CO"/>
        </w:rPr>
        <w:t xml:space="preserve"> y en el mes de junio de 2019 se realizó la actualización del pasivo diferido de concesiones </w:t>
      </w:r>
      <w:r w:rsidR="00426E62">
        <w:rPr>
          <w:rFonts w:ascii="Arial Narrow" w:hAnsi="Arial Narrow"/>
          <w:sz w:val="22"/>
          <w:szCs w:val="22"/>
          <w:lang w:eastAsia="es-CO"/>
        </w:rPr>
        <w:t>portuarias</w:t>
      </w:r>
      <w:r w:rsidR="008D12ED">
        <w:rPr>
          <w:rFonts w:ascii="Arial Narrow" w:hAnsi="Arial Narrow"/>
          <w:sz w:val="22"/>
          <w:szCs w:val="22"/>
          <w:lang w:eastAsia="es-CO"/>
        </w:rPr>
        <w:t xml:space="preserve">, </w:t>
      </w:r>
      <w:r w:rsidR="008D12ED" w:rsidRPr="0031045D">
        <w:rPr>
          <w:rFonts w:ascii="Arial Narrow" w:hAnsi="Arial Narrow"/>
          <w:sz w:val="22"/>
          <w:szCs w:val="22"/>
          <w:lang w:eastAsia="es-CO"/>
        </w:rPr>
        <w:t>según formato GCSP-F011 “INFORME DE INVERSIÓN DE CAPITAL PRIVADO EN BIENES DE USO PÚBLICO DEL MODO PORTUARIO SEGÚN EL MARCO NORMATIVO PARA ENTIDADES DEL GOBIERNO”.</w:t>
      </w:r>
    </w:p>
    <w:p w14:paraId="230D64B9" w14:textId="77777777" w:rsidR="00D46ECC" w:rsidRDefault="00D46ECC" w:rsidP="00D46ECC">
      <w:pPr>
        <w:jc w:val="both"/>
        <w:rPr>
          <w:rFonts w:ascii="Arial Narrow" w:hAnsi="Arial Narrow" w:cs="Gisha"/>
          <w:bCs/>
          <w:sz w:val="22"/>
          <w:szCs w:val="22"/>
        </w:rPr>
      </w:pPr>
    </w:p>
    <w:p w14:paraId="53DDDE47" w14:textId="77777777" w:rsidR="00D46ECC" w:rsidRDefault="00D46ECC" w:rsidP="00D46ECC">
      <w:pPr>
        <w:jc w:val="both"/>
        <w:rPr>
          <w:rFonts w:ascii="Arial Narrow" w:hAnsi="Arial Narrow" w:cs="Gisha"/>
          <w:b/>
          <w:bCs/>
          <w:sz w:val="22"/>
          <w:szCs w:val="22"/>
        </w:rPr>
      </w:pPr>
      <w:r w:rsidRPr="00C31E86">
        <w:rPr>
          <w:rFonts w:ascii="Arial Narrow" w:hAnsi="Arial Narrow" w:cs="Gisha"/>
          <w:b/>
          <w:bCs/>
          <w:sz w:val="22"/>
          <w:szCs w:val="22"/>
        </w:rPr>
        <w:t xml:space="preserve">NOTA 3.  </w:t>
      </w:r>
      <w:r>
        <w:rPr>
          <w:rFonts w:ascii="Arial Narrow" w:hAnsi="Arial Narrow" w:cs="Gisha"/>
          <w:b/>
          <w:bCs/>
          <w:sz w:val="22"/>
          <w:szCs w:val="22"/>
        </w:rPr>
        <w:t>INGRESOS</w:t>
      </w:r>
    </w:p>
    <w:p w14:paraId="01A5382B" w14:textId="77777777" w:rsidR="00D46ECC" w:rsidRDefault="00D46ECC" w:rsidP="00D46ECC">
      <w:pPr>
        <w:jc w:val="both"/>
        <w:rPr>
          <w:rFonts w:ascii="Arial Narrow" w:hAnsi="Arial Narrow" w:cs="Gisha"/>
          <w:b/>
          <w:bCs/>
          <w:sz w:val="22"/>
          <w:szCs w:val="22"/>
        </w:rPr>
      </w:pPr>
    </w:p>
    <w:p w14:paraId="3A686C17" w14:textId="77777777" w:rsidR="00D46ECC" w:rsidRDefault="00D46ECC" w:rsidP="00D46ECC">
      <w:pPr>
        <w:jc w:val="center"/>
        <w:rPr>
          <w:rFonts w:ascii="Arial Narrow" w:hAnsi="Arial Narrow" w:cs="Gisha"/>
          <w:b/>
          <w:bCs/>
          <w:sz w:val="22"/>
          <w:szCs w:val="22"/>
        </w:rPr>
      </w:pPr>
      <w:r w:rsidRPr="006807EE">
        <w:rPr>
          <w:rFonts w:ascii="Arial Narrow" w:hAnsi="Arial Narrow" w:cs="Gisha"/>
          <w:b/>
          <w:bCs/>
          <w:sz w:val="22"/>
          <w:szCs w:val="22"/>
        </w:rPr>
        <w:t xml:space="preserve">VARIACIONES INGRESOS </w:t>
      </w:r>
      <w:r>
        <w:rPr>
          <w:rFonts w:ascii="Arial Narrow" w:hAnsi="Arial Narrow" w:cs="Gisha"/>
          <w:b/>
          <w:bCs/>
          <w:sz w:val="22"/>
          <w:szCs w:val="22"/>
        </w:rPr>
        <w:t>JUNIO</w:t>
      </w:r>
      <w:r w:rsidRPr="006807EE">
        <w:rPr>
          <w:rFonts w:ascii="Arial Narrow" w:hAnsi="Arial Narrow" w:cs="Gisha"/>
          <w:b/>
          <w:bCs/>
          <w:sz w:val="22"/>
          <w:szCs w:val="22"/>
        </w:rPr>
        <w:t xml:space="preserve"> DE 2019 - </w:t>
      </w:r>
      <w:r>
        <w:rPr>
          <w:rFonts w:ascii="Arial Narrow" w:hAnsi="Arial Narrow" w:cs="Gisha"/>
          <w:b/>
          <w:bCs/>
          <w:sz w:val="22"/>
          <w:szCs w:val="22"/>
        </w:rPr>
        <w:t>JUNIO</w:t>
      </w:r>
      <w:r w:rsidRPr="006807EE">
        <w:rPr>
          <w:rFonts w:ascii="Arial Narrow" w:hAnsi="Arial Narrow" w:cs="Gisha"/>
          <w:b/>
          <w:bCs/>
          <w:sz w:val="22"/>
          <w:szCs w:val="22"/>
        </w:rPr>
        <w:t xml:space="preserve"> DE 2018</w:t>
      </w:r>
    </w:p>
    <w:p w14:paraId="5307771C" w14:textId="77777777" w:rsidR="00D46ECC" w:rsidRDefault="00D46ECC" w:rsidP="00D46ECC">
      <w:pPr>
        <w:jc w:val="center"/>
        <w:rPr>
          <w:rFonts w:ascii="Arial Narrow" w:hAnsi="Arial Narrow" w:cs="Gisha"/>
          <w:b/>
          <w:bCs/>
          <w:sz w:val="22"/>
          <w:szCs w:val="22"/>
        </w:rPr>
      </w:pPr>
    </w:p>
    <w:p w14:paraId="607160C9" w14:textId="77777777" w:rsidR="00D46ECC" w:rsidRPr="006807EE" w:rsidRDefault="00D46ECC" w:rsidP="00D46ECC">
      <w:pPr>
        <w:jc w:val="center"/>
        <w:rPr>
          <w:rFonts w:ascii="Arial Narrow" w:hAnsi="Arial Narrow" w:cs="Gisha"/>
          <w:b/>
          <w:bCs/>
          <w:sz w:val="22"/>
          <w:szCs w:val="22"/>
        </w:rPr>
      </w:pPr>
      <w:r w:rsidRPr="006D1112">
        <w:rPr>
          <w:noProof/>
        </w:rPr>
        <w:drawing>
          <wp:inline distT="0" distB="0" distL="0" distR="0" wp14:anchorId="60724F4E" wp14:editId="1C595FA5">
            <wp:extent cx="5612130" cy="1826260"/>
            <wp:effectExtent l="19050" t="19050" r="26670" b="215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1826260"/>
                    </a:xfrm>
                    <a:prstGeom prst="rect">
                      <a:avLst/>
                    </a:prstGeom>
                    <a:noFill/>
                    <a:ln w="19050">
                      <a:solidFill>
                        <a:schemeClr val="tx1"/>
                      </a:solidFill>
                    </a:ln>
                  </pic:spPr>
                </pic:pic>
              </a:graphicData>
            </a:graphic>
          </wp:inline>
        </w:drawing>
      </w:r>
    </w:p>
    <w:p w14:paraId="789AE345" w14:textId="77777777" w:rsidR="00D46ECC" w:rsidRDefault="00D46ECC" w:rsidP="00D46ECC">
      <w:pPr>
        <w:jc w:val="both"/>
        <w:rPr>
          <w:rFonts w:ascii="Arial Narrow" w:hAnsi="Arial Narrow" w:cs="Gisha"/>
          <w:b/>
          <w:bCs/>
          <w:sz w:val="22"/>
          <w:szCs w:val="22"/>
        </w:rPr>
      </w:pPr>
    </w:p>
    <w:p w14:paraId="690DCF9E" w14:textId="77777777" w:rsidR="00D46ECC" w:rsidRDefault="00D46ECC" w:rsidP="00D46ECC">
      <w:pPr>
        <w:jc w:val="both"/>
        <w:rPr>
          <w:rFonts w:ascii="Arial Narrow" w:hAnsi="Arial Narrow" w:cs="Gisha"/>
          <w:bCs/>
          <w:sz w:val="22"/>
          <w:szCs w:val="22"/>
        </w:rPr>
      </w:pPr>
      <w:r w:rsidRPr="00492F59">
        <w:rPr>
          <w:rFonts w:ascii="Arial Narrow" w:hAnsi="Arial Narrow" w:cs="Gisha"/>
          <w:bCs/>
          <w:sz w:val="22"/>
          <w:szCs w:val="22"/>
        </w:rPr>
        <w:t xml:space="preserve">Los ingresos en el mes de </w:t>
      </w:r>
      <w:r>
        <w:rPr>
          <w:rFonts w:ascii="Arial Narrow" w:hAnsi="Arial Narrow" w:cs="Gisha"/>
          <w:bCs/>
          <w:sz w:val="22"/>
          <w:szCs w:val="22"/>
        </w:rPr>
        <w:t xml:space="preserve">junio </w:t>
      </w:r>
      <w:r w:rsidRPr="00492F59">
        <w:rPr>
          <w:rFonts w:ascii="Arial Narrow" w:hAnsi="Arial Narrow" w:cs="Gisha"/>
          <w:bCs/>
          <w:sz w:val="22"/>
          <w:szCs w:val="22"/>
        </w:rPr>
        <w:t xml:space="preserve">de 2019 presentan, con relación a la vigencia anterior, un incremento del </w:t>
      </w:r>
      <w:r>
        <w:rPr>
          <w:rFonts w:ascii="Arial Narrow" w:hAnsi="Arial Narrow" w:cs="Gisha"/>
          <w:bCs/>
          <w:sz w:val="22"/>
          <w:szCs w:val="22"/>
        </w:rPr>
        <w:t>129,42</w:t>
      </w:r>
      <w:r w:rsidRPr="00492F59">
        <w:rPr>
          <w:rFonts w:ascii="Arial Narrow" w:hAnsi="Arial Narrow" w:cs="Gisha"/>
          <w:bCs/>
          <w:sz w:val="22"/>
          <w:szCs w:val="22"/>
        </w:rPr>
        <w:t>% en términos corrientes y una variación de $</w:t>
      </w:r>
      <w:r>
        <w:rPr>
          <w:rFonts w:ascii="Arial Narrow" w:hAnsi="Arial Narrow" w:cs="Gisha"/>
          <w:bCs/>
          <w:sz w:val="22"/>
          <w:szCs w:val="22"/>
        </w:rPr>
        <w:t xml:space="preserve">731.462.703 </w:t>
      </w:r>
      <w:r w:rsidRPr="00492F59">
        <w:rPr>
          <w:rFonts w:ascii="Arial Narrow" w:hAnsi="Arial Narrow" w:cs="Gisha"/>
          <w:bCs/>
          <w:sz w:val="22"/>
          <w:szCs w:val="22"/>
        </w:rPr>
        <w:t>miles, este incremento obedece principalmente a:</w:t>
      </w:r>
    </w:p>
    <w:p w14:paraId="51E2BC7C" w14:textId="77777777" w:rsidR="00D46ECC" w:rsidRDefault="00D46ECC" w:rsidP="00D46ECC">
      <w:pPr>
        <w:jc w:val="both"/>
        <w:rPr>
          <w:rFonts w:ascii="Arial Narrow" w:hAnsi="Arial Narrow" w:cs="Gisha"/>
          <w:bCs/>
          <w:sz w:val="22"/>
          <w:szCs w:val="22"/>
        </w:rPr>
      </w:pPr>
    </w:p>
    <w:p w14:paraId="0265C3F5" w14:textId="77777777" w:rsidR="00D46ECC" w:rsidRPr="00492F59" w:rsidRDefault="00D46ECC" w:rsidP="00D46ECC">
      <w:pPr>
        <w:pStyle w:val="Prrafodelista"/>
        <w:numPr>
          <w:ilvl w:val="0"/>
          <w:numId w:val="11"/>
        </w:numPr>
        <w:jc w:val="both"/>
        <w:rPr>
          <w:rFonts w:ascii="Arial Narrow" w:hAnsi="Arial Narrow" w:cs="Gisha"/>
          <w:b/>
          <w:bCs/>
          <w:sz w:val="22"/>
          <w:szCs w:val="22"/>
        </w:rPr>
      </w:pPr>
      <w:r>
        <w:rPr>
          <w:rFonts w:ascii="Arial Narrow" w:hAnsi="Arial Narrow" w:cs="Gisha"/>
          <w:b/>
          <w:bCs/>
          <w:sz w:val="22"/>
          <w:szCs w:val="22"/>
        </w:rPr>
        <w:t>O</w:t>
      </w:r>
      <w:r w:rsidRPr="00492F59">
        <w:rPr>
          <w:rFonts w:ascii="Arial Narrow" w:hAnsi="Arial Narrow" w:cs="Gisha"/>
          <w:b/>
          <w:bCs/>
          <w:sz w:val="22"/>
          <w:szCs w:val="22"/>
        </w:rPr>
        <w:t>peraciones interinstitucionales</w:t>
      </w:r>
    </w:p>
    <w:p w14:paraId="151B387E" w14:textId="77777777" w:rsidR="00D46ECC" w:rsidRDefault="00D46ECC" w:rsidP="00D46ECC">
      <w:pPr>
        <w:jc w:val="both"/>
        <w:rPr>
          <w:rFonts w:ascii="Arial Narrow" w:hAnsi="Arial Narrow"/>
          <w:color w:val="FF0000"/>
          <w:lang w:val="es-ES_tradnl"/>
        </w:rPr>
      </w:pPr>
    </w:p>
    <w:p w14:paraId="5052ECE0" w14:textId="77777777" w:rsidR="00D46ECC" w:rsidRDefault="00D46ECC" w:rsidP="00D46ECC">
      <w:pPr>
        <w:jc w:val="both"/>
        <w:rPr>
          <w:rFonts w:ascii="Arial Narrow" w:hAnsi="Arial Narrow"/>
          <w:sz w:val="22"/>
          <w:szCs w:val="22"/>
          <w:lang w:val="es-ES_tradnl"/>
        </w:rPr>
      </w:pPr>
      <w:r w:rsidRPr="006E3A2B">
        <w:rPr>
          <w:rFonts w:ascii="Arial Narrow" w:hAnsi="Arial Narrow"/>
          <w:sz w:val="22"/>
          <w:szCs w:val="22"/>
          <w:lang w:val="es-ES_tradnl"/>
        </w:rPr>
        <w:t>Es</w:t>
      </w:r>
      <w:r>
        <w:rPr>
          <w:rFonts w:ascii="Arial Narrow" w:hAnsi="Arial Narrow"/>
          <w:sz w:val="22"/>
          <w:szCs w:val="22"/>
          <w:lang w:val="es-ES_tradnl"/>
        </w:rPr>
        <w:t xml:space="preserve">te grupo </w:t>
      </w:r>
      <w:r w:rsidRPr="006E3A2B">
        <w:rPr>
          <w:rFonts w:ascii="Arial Narrow" w:hAnsi="Arial Narrow"/>
          <w:sz w:val="22"/>
          <w:szCs w:val="22"/>
          <w:lang w:val="es-ES_tradnl"/>
        </w:rPr>
        <w:t xml:space="preserve">presenta para el mes de </w:t>
      </w:r>
      <w:r>
        <w:rPr>
          <w:rFonts w:ascii="Arial Narrow" w:hAnsi="Arial Narrow"/>
          <w:sz w:val="22"/>
          <w:szCs w:val="22"/>
          <w:lang w:val="es-ES_tradnl"/>
        </w:rPr>
        <w:t>junio</w:t>
      </w:r>
      <w:r w:rsidRPr="006E3A2B">
        <w:rPr>
          <w:rFonts w:ascii="Arial Narrow" w:hAnsi="Arial Narrow"/>
          <w:sz w:val="22"/>
          <w:szCs w:val="22"/>
          <w:lang w:val="es-ES_tradnl"/>
        </w:rPr>
        <w:t xml:space="preserve"> </w:t>
      </w:r>
      <w:r>
        <w:rPr>
          <w:rFonts w:ascii="Arial Narrow" w:hAnsi="Arial Narrow"/>
          <w:sz w:val="22"/>
          <w:szCs w:val="22"/>
          <w:lang w:val="es-ES_tradnl"/>
        </w:rPr>
        <w:t>de 2019</w:t>
      </w:r>
      <w:r w:rsidRPr="006E3A2B">
        <w:rPr>
          <w:rFonts w:ascii="Arial Narrow" w:hAnsi="Arial Narrow"/>
          <w:sz w:val="22"/>
          <w:szCs w:val="22"/>
          <w:lang w:val="es-ES_tradnl"/>
        </w:rPr>
        <w:t xml:space="preserve"> un incremento de $</w:t>
      </w:r>
      <w:r>
        <w:rPr>
          <w:rFonts w:ascii="Arial Narrow" w:hAnsi="Arial Narrow"/>
          <w:sz w:val="22"/>
          <w:szCs w:val="22"/>
          <w:lang w:val="es-ES_tradnl"/>
        </w:rPr>
        <w:t>731.462.703</w:t>
      </w:r>
      <w:r w:rsidRPr="006E3A2B">
        <w:rPr>
          <w:rFonts w:ascii="Arial Narrow" w:hAnsi="Arial Narrow"/>
          <w:sz w:val="22"/>
          <w:szCs w:val="22"/>
          <w:lang w:val="es-ES_tradnl"/>
        </w:rPr>
        <w:t xml:space="preserve"> miles con respecto a los ingresos del mes de </w:t>
      </w:r>
      <w:r>
        <w:rPr>
          <w:rFonts w:ascii="Arial Narrow" w:hAnsi="Arial Narrow"/>
          <w:sz w:val="22"/>
          <w:szCs w:val="22"/>
          <w:lang w:val="es-ES_tradnl"/>
        </w:rPr>
        <w:t>junio</w:t>
      </w:r>
      <w:r w:rsidRPr="006E3A2B">
        <w:rPr>
          <w:rFonts w:ascii="Arial Narrow" w:hAnsi="Arial Narrow"/>
          <w:sz w:val="22"/>
          <w:szCs w:val="22"/>
          <w:lang w:val="es-ES_tradnl"/>
        </w:rPr>
        <w:t xml:space="preserve"> de 2018.  </w:t>
      </w:r>
    </w:p>
    <w:p w14:paraId="18563993" w14:textId="77777777" w:rsidR="00D46ECC" w:rsidRDefault="00D46ECC" w:rsidP="00D46ECC">
      <w:pPr>
        <w:jc w:val="both"/>
        <w:rPr>
          <w:rFonts w:ascii="Arial Narrow" w:hAnsi="Arial Narrow"/>
          <w:sz w:val="22"/>
          <w:szCs w:val="22"/>
          <w:lang w:val="es-ES_tradnl"/>
        </w:rPr>
      </w:pPr>
    </w:p>
    <w:p w14:paraId="3EEB7AF8" w14:textId="77777777" w:rsidR="00D46ECC" w:rsidRDefault="00D46ECC" w:rsidP="00D46ECC">
      <w:pPr>
        <w:jc w:val="both"/>
        <w:rPr>
          <w:rFonts w:ascii="Arial Narrow" w:hAnsi="Arial Narrow"/>
          <w:sz w:val="22"/>
          <w:szCs w:val="22"/>
          <w:lang w:val="es-ES_tradnl"/>
        </w:rPr>
      </w:pPr>
      <w:r w:rsidRPr="006E3A2B">
        <w:rPr>
          <w:rFonts w:ascii="Arial Narrow" w:hAnsi="Arial Narrow"/>
          <w:sz w:val="22"/>
          <w:szCs w:val="22"/>
          <w:lang w:val="es-ES_tradnl"/>
        </w:rPr>
        <w:t>Analizando las subcuentas que conforman este grupo se establece que la subcuenta de inversión presenta un incremento de $456.</w:t>
      </w:r>
      <w:r>
        <w:rPr>
          <w:rFonts w:ascii="Arial Narrow" w:hAnsi="Arial Narrow"/>
          <w:sz w:val="22"/>
          <w:szCs w:val="22"/>
          <w:lang w:val="es-ES_tradnl"/>
        </w:rPr>
        <w:t>395</w:t>
      </w:r>
      <w:r w:rsidRPr="006E3A2B">
        <w:rPr>
          <w:rFonts w:ascii="Arial Narrow" w:hAnsi="Arial Narrow"/>
          <w:sz w:val="22"/>
          <w:szCs w:val="22"/>
          <w:lang w:val="es-ES_tradnl"/>
        </w:rPr>
        <w:t>.</w:t>
      </w:r>
      <w:r>
        <w:rPr>
          <w:rFonts w:ascii="Arial Narrow" w:hAnsi="Arial Narrow"/>
          <w:sz w:val="22"/>
          <w:szCs w:val="22"/>
          <w:lang w:val="es-ES_tradnl"/>
        </w:rPr>
        <w:t>171</w:t>
      </w:r>
      <w:r w:rsidRPr="006E3A2B">
        <w:rPr>
          <w:rFonts w:ascii="Arial Narrow" w:hAnsi="Arial Narrow"/>
          <w:sz w:val="22"/>
          <w:szCs w:val="22"/>
          <w:lang w:val="es-ES_tradnl"/>
        </w:rPr>
        <w:t xml:space="preserve"> miles que obedece principalmente a los pagos realizados en el 2019 por concepto de aportes estatales -vigencias futuras de algunos de los proyectos de concesión del modo carretero con recursos Nación con situación de fondos.  </w:t>
      </w:r>
    </w:p>
    <w:p w14:paraId="6AD94945" w14:textId="77777777" w:rsidR="00D46ECC" w:rsidRDefault="00D46ECC" w:rsidP="00D46ECC">
      <w:pPr>
        <w:jc w:val="both"/>
        <w:rPr>
          <w:rFonts w:ascii="Arial Narrow" w:hAnsi="Arial Narrow"/>
          <w:sz w:val="22"/>
          <w:szCs w:val="22"/>
          <w:lang w:val="es-ES_tradnl"/>
        </w:rPr>
      </w:pPr>
    </w:p>
    <w:p w14:paraId="2CDCB95B" w14:textId="77777777" w:rsidR="00D46ECC" w:rsidRDefault="00D46ECC" w:rsidP="00D46ECC">
      <w:pPr>
        <w:jc w:val="both"/>
        <w:rPr>
          <w:rFonts w:ascii="Arial Narrow" w:hAnsi="Arial Narrow"/>
          <w:sz w:val="22"/>
          <w:szCs w:val="22"/>
          <w:lang w:val="es-ES_tradnl"/>
        </w:rPr>
      </w:pPr>
      <w:r w:rsidRPr="006E3A2B">
        <w:rPr>
          <w:rFonts w:ascii="Arial Narrow" w:hAnsi="Arial Narrow"/>
          <w:sz w:val="22"/>
          <w:szCs w:val="22"/>
          <w:lang w:val="es-ES_tradnl"/>
        </w:rPr>
        <w:t xml:space="preserve">Por otro lado, se presenta un </w:t>
      </w:r>
      <w:r>
        <w:rPr>
          <w:rFonts w:ascii="Arial Narrow" w:hAnsi="Arial Narrow"/>
          <w:sz w:val="22"/>
          <w:szCs w:val="22"/>
          <w:lang w:val="es-ES_tradnl"/>
        </w:rPr>
        <w:t>incremento</w:t>
      </w:r>
      <w:r w:rsidRPr="006E3A2B">
        <w:rPr>
          <w:rFonts w:ascii="Arial Narrow" w:hAnsi="Arial Narrow"/>
          <w:sz w:val="22"/>
          <w:szCs w:val="22"/>
          <w:lang w:val="es-ES_tradnl"/>
        </w:rPr>
        <w:t xml:space="preserve"> </w:t>
      </w:r>
      <w:r>
        <w:rPr>
          <w:rFonts w:ascii="Arial Narrow" w:hAnsi="Arial Narrow"/>
          <w:sz w:val="22"/>
          <w:szCs w:val="22"/>
          <w:lang w:val="es-ES_tradnl"/>
        </w:rPr>
        <w:t xml:space="preserve">neto </w:t>
      </w:r>
      <w:r w:rsidRPr="006E3A2B">
        <w:rPr>
          <w:rFonts w:ascii="Arial Narrow" w:hAnsi="Arial Narrow"/>
          <w:sz w:val="22"/>
          <w:szCs w:val="22"/>
          <w:lang w:val="es-ES_tradnl"/>
        </w:rPr>
        <w:t>en la subcuenta servicio de la deuda por $</w:t>
      </w:r>
      <w:r>
        <w:rPr>
          <w:rFonts w:ascii="Arial Narrow" w:hAnsi="Arial Narrow"/>
          <w:sz w:val="22"/>
          <w:szCs w:val="22"/>
          <w:lang w:val="es-ES_tradnl"/>
        </w:rPr>
        <w:t>103.198.874</w:t>
      </w:r>
      <w:r w:rsidRPr="006E3A2B">
        <w:rPr>
          <w:rFonts w:ascii="Arial Narrow" w:hAnsi="Arial Narrow"/>
          <w:sz w:val="22"/>
          <w:szCs w:val="22"/>
          <w:lang w:val="es-ES_tradnl"/>
        </w:rPr>
        <w:t xml:space="preserve"> miles debido a que en el año 2019 </w:t>
      </w:r>
      <w:r>
        <w:rPr>
          <w:rFonts w:ascii="Arial Narrow" w:hAnsi="Arial Narrow"/>
          <w:sz w:val="22"/>
          <w:szCs w:val="22"/>
          <w:lang w:val="es-ES_tradnl"/>
        </w:rPr>
        <w:t>se ha recibido recursos para el pago de la alícuota de la deuda establecida con el Ministerio de Hacienda y Crédito Público y los giros</w:t>
      </w:r>
      <w:r w:rsidRPr="006E3A2B">
        <w:rPr>
          <w:rFonts w:ascii="Arial Narrow" w:hAnsi="Arial Narrow"/>
          <w:sz w:val="22"/>
          <w:szCs w:val="22"/>
          <w:lang w:val="es-ES_tradnl"/>
        </w:rPr>
        <w:t xml:space="preserve"> al Fondo de Contingencias correspondiente a los riesgos de tipo predial, ambiental, comercial, de redes, geológico, falla coluviones y no instalación de peajes, en los proyectos de concesión del modo carretero.</w:t>
      </w:r>
    </w:p>
    <w:p w14:paraId="2ABF9115" w14:textId="77777777" w:rsidR="00D46ECC" w:rsidRDefault="00D46ECC" w:rsidP="00D46ECC">
      <w:pPr>
        <w:jc w:val="both"/>
        <w:rPr>
          <w:rFonts w:ascii="Arial Narrow" w:hAnsi="Arial Narrow" w:cs="Gisha"/>
          <w:b/>
          <w:bCs/>
          <w:sz w:val="22"/>
          <w:szCs w:val="22"/>
        </w:rPr>
      </w:pPr>
    </w:p>
    <w:p w14:paraId="122D8EE0" w14:textId="77777777" w:rsidR="00D46ECC" w:rsidRPr="006E3A2B" w:rsidRDefault="00D46ECC" w:rsidP="00D46ECC">
      <w:pPr>
        <w:pStyle w:val="Prrafodelista"/>
        <w:numPr>
          <w:ilvl w:val="0"/>
          <w:numId w:val="10"/>
        </w:numPr>
        <w:jc w:val="both"/>
        <w:rPr>
          <w:rFonts w:ascii="Arial Narrow" w:hAnsi="Arial Narrow" w:cs="Gisha"/>
          <w:b/>
          <w:bCs/>
          <w:sz w:val="22"/>
          <w:szCs w:val="22"/>
        </w:rPr>
      </w:pPr>
      <w:r w:rsidRPr="006E3A2B">
        <w:rPr>
          <w:rFonts w:ascii="Arial Narrow" w:hAnsi="Arial Narrow" w:cs="Gisha"/>
          <w:b/>
          <w:bCs/>
          <w:sz w:val="22"/>
          <w:szCs w:val="22"/>
        </w:rPr>
        <w:t>Ingresos fiscales</w:t>
      </w:r>
    </w:p>
    <w:p w14:paraId="78CEDC59" w14:textId="77777777" w:rsidR="00D46ECC" w:rsidRDefault="00D46ECC" w:rsidP="00D46ECC">
      <w:pPr>
        <w:jc w:val="both"/>
        <w:rPr>
          <w:rFonts w:ascii="Arial Narrow" w:hAnsi="Arial Narrow" w:cs="Gisha"/>
          <w:bCs/>
          <w:sz w:val="22"/>
          <w:szCs w:val="22"/>
        </w:rPr>
      </w:pPr>
    </w:p>
    <w:p w14:paraId="32E82C48" w14:textId="77777777" w:rsidR="00D46ECC" w:rsidRDefault="00D46ECC" w:rsidP="00D46ECC">
      <w:pPr>
        <w:jc w:val="both"/>
        <w:rPr>
          <w:rFonts w:ascii="Arial Narrow" w:hAnsi="Arial Narrow" w:cs="Gisha"/>
          <w:bCs/>
          <w:sz w:val="22"/>
          <w:szCs w:val="22"/>
        </w:rPr>
      </w:pPr>
      <w:r>
        <w:rPr>
          <w:rFonts w:ascii="Arial Narrow" w:hAnsi="Arial Narrow" w:cs="Gisha"/>
          <w:bCs/>
          <w:sz w:val="22"/>
          <w:szCs w:val="22"/>
        </w:rPr>
        <w:t>Para el mes de junio</w:t>
      </w:r>
      <w:r w:rsidRPr="006E3A2B">
        <w:rPr>
          <w:rFonts w:ascii="Arial Narrow" w:hAnsi="Arial Narrow" w:cs="Gisha"/>
          <w:bCs/>
          <w:sz w:val="22"/>
          <w:szCs w:val="22"/>
        </w:rPr>
        <w:t xml:space="preserve"> del 2019 </w:t>
      </w:r>
      <w:r>
        <w:rPr>
          <w:rFonts w:ascii="Arial Narrow" w:hAnsi="Arial Narrow" w:cs="Gisha"/>
          <w:bCs/>
          <w:sz w:val="22"/>
          <w:szCs w:val="22"/>
        </w:rPr>
        <w:t xml:space="preserve">se </w:t>
      </w:r>
      <w:r w:rsidRPr="006E3A2B">
        <w:rPr>
          <w:rFonts w:ascii="Arial Narrow" w:hAnsi="Arial Narrow" w:cs="Gisha"/>
          <w:bCs/>
          <w:sz w:val="22"/>
          <w:szCs w:val="22"/>
        </w:rPr>
        <w:t xml:space="preserve">presenta un aumento en el ingreso del </w:t>
      </w:r>
      <w:r>
        <w:rPr>
          <w:rFonts w:ascii="Arial Narrow" w:hAnsi="Arial Narrow" w:cs="Gisha"/>
          <w:bCs/>
          <w:sz w:val="22"/>
          <w:szCs w:val="22"/>
        </w:rPr>
        <w:t>1377,72</w:t>
      </w:r>
      <w:r w:rsidRPr="006E3A2B">
        <w:rPr>
          <w:rFonts w:ascii="Arial Narrow" w:hAnsi="Arial Narrow" w:cs="Gisha"/>
          <w:bCs/>
          <w:sz w:val="22"/>
          <w:szCs w:val="22"/>
        </w:rPr>
        <w:t xml:space="preserve">% en términos corrientes, frente a </w:t>
      </w:r>
      <w:r>
        <w:rPr>
          <w:rFonts w:ascii="Arial Narrow" w:hAnsi="Arial Narrow" w:cs="Gisha"/>
          <w:bCs/>
          <w:sz w:val="22"/>
          <w:szCs w:val="22"/>
        </w:rPr>
        <w:t>junio</w:t>
      </w:r>
      <w:r w:rsidRPr="006E3A2B">
        <w:rPr>
          <w:rFonts w:ascii="Arial Narrow" w:hAnsi="Arial Narrow" w:cs="Gisha"/>
          <w:bCs/>
          <w:sz w:val="22"/>
          <w:szCs w:val="22"/>
        </w:rPr>
        <w:t xml:space="preserve"> de 2018, con una variación de $</w:t>
      </w:r>
      <w:r>
        <w:rPr>
          <w:rFonts w:ascii="Arial Narrow" w:hAnsi="Arial Narrow" w:cs="Gisha"/>
          <w:bCs/>
          <w:sz w:val="22"/>
          <w:szCs w:val="22"/>
        </w:rPr>
        <w:t>101.128.617</w:t>
      </w:r>
      <w:r w:rsidRPr="006E3A2B">
        <w:rPr>
          <w:rFonts w:ascii="Arial Narrow" w:hAnsi="Arial Narrow" w:cs="Gisha"/>
          <w:bCs/>
          <w:sz w:val="22"/>
          <w:szCs w:val="22"/>
        </w:rPr>
        <w:t xml:space="preserve">miles. </w:t>
      </w:r>
    </w:p>
    <w:p w14:paraId="0FF79A01" w14:textId="77777777" w:rsidR="00D46ECC" w:rsidRDefault="00D46ECC" w:rsidP="00D46ECC">
      <w:pPr>
        <w:jc w:val="both"/>
        <w:rPr>
          <w:rFonts w:ascii="Arial Narrow" w:hAnsi="Arial Narrow" w:cs="Gisha"/>
          <w:bCs/>
          <w:sz w:val="22"/>
          <w:szCs w:val="22"/>
        </w:rPr>
      </w:pPr>
    </w:p>
    <w:p w14:paraId="28DBD5A8" w14:textId="77777777" w:rsidR="0040124F" w:rsidRDefault="00D46ECC" w:rsidP="00D46ECC">
      <w:pPr>
        <w:jc w:val="both"/>
        <w:rPr>
          <w:rFonts w:ascii="Arial Narrow" w:hAnsi="Arial Narrow" w:cs="Gisha"/>
          <w:bCs/>
          <w:sz w:val="22"/>
          <w:szCs w:val="22"/>
        </w:rPr>
      </w:pPr>
      <w:r w:rsidRPr="006E3A2B">
        <w:rPr>
          <w:rFonts w:ascii="Arial Narrow" w:hAnsi="Arial Narrow" w:cs="Gisha"/>
          <w:bCs/>
          <w:sz w:val="22"/>
          <w:szCs w:val="22"/>
        </w:rPr>
        <w:t xml:space="preserve">Una vez analizadas las subcuentas que conforman este grupo se observa que la subcuenta más representativa es </w:t>
      </w:r>
      <w:r>
        <w:rPr>
          <w:rFonts w:ascii="Arial Narrow" w:hAnsi="Arial Narrow" w:cs="Gisha"/>
          <w:bCs/>
          <w:sz w:val="22"/>
          <w:szCs w:val="22"/>
        </w:rPr>
        <w:t>Tasas</w:t>
      </w:r>
      <w:r w:rsidRPr="006E3A2B">
        <w:rPr>
          <w:rFonts w:ascii="Arial Narrow" w:hAnsi="Arial Narrow" w:cs="Gisha"/>
          <w:bCs/>
          <w:sz w:val="22"/>
          <w:szCs w:val="22"/>
        </w:rPr>
        <w:t xml:space="preserve"> con un incremento de</w:t>
      </w:r>
      <w:r>
        <w:rPr>
          <w:rFonts w:ascii="Arial Narrow" w:hAnsi="Arial Narrow" w:cs="Gisha"/>
          <w:bCs/>
          <w:sz w:val="22"/>
          <w:szCs w:val="22"/>
        </w:rPr>
        <w:t xml:space="preserve"> </w:t>
      </w:r>
      <w:r w:rsidRPr="006E3A2B">
        <w:rPr>
          <w:rFonts w:ascii="Arial Narrow" w:hAnsi="Arial Narrow" w:cs="Gisha"/>
          <w:bCs/>
          <w:sz w:val="22"/>
          <w:szCs w:val="22"/>
        </w:rPr>
        <w:t>$</w:t>
      </w:r>
      <w:r w:rsidRPr="00250A6B">
        <w:rPr>
          <w:rFonts w:ascii="Arial Narrow" w:hAnsi="Arial Narrow" w:cs="Gisha"/>
          <w:bCs/>
          <w:sz w:val="22"/>
          <w:szCs w:val="22"/>
        </w:rPr>
        <w:t xml:space="preserve">$100.960.579 </w:t>
      </w:r>
      <w:r w:rsidRPr="006E3A2B">
        <w:rPr>
          <w:rFonts w:ascii="Arial Narrow" w:hAnsi="Arial Narrow" w:cs="Gisha"/>
          <w:bCs/>
          <w:sz w:val="22"/>
          <w:szCs w:val="22"/>
        </w:rPr>
        <w:t xml:space="preserve">miles. Esta situación se presenta porque los conceptos de transporte de carbón de los operadores Drummond, Prodeco y Comercializadora Internacional Colombian Natural Resources S.A.S. se reflejaban en la vigencia anterior en Otros Ingresos y para la vigencia 2019 se registran en </w:t>
      </w:r>
      <w:r>
        <w:rPr>
          <w:rFonts w:ascii="Arial Narrow" w:hAnsi="Arial Narrow" w:cs="Gisha"/>
          <w:bCs/>
          <w:sz w:val="22"/>
          <w:szCs w:val="22"/>
        </w:rPr>
        <w:t>Tasas.</w:t>
      </w:r>
    </w:p>
    <w:p w14:paraId="14A057D7" w14:textId="77777777" w:rsidR="00D46ECC" w:rsidRPr="006E3A2B" w:rsidRDefault="00D46ECC" w:rsidP="00D46ECC">
      <w:pPr>
        <w:jc w:val="both"/>
        <w:rPr>
          <w:rFonts w:ascii="Arial Narrow" w:hAnsi="Arial Narrow" w:cs="Gisha"/>
          <w:bCs/>
          <w:sz w:val="22"/>
          <w:szCs w:val="22"/>
        </w:rPr>
      </w:pPr>
      <w:r>
        <w:rPr>
          <w:rFonts w:ascii="Arial Narrow" w:hAnsi="Arial Narrow" w:cs="Gisha"/>
          <w:bCs/>
          <w:sz w:val="22"/>
          <w:szCs w:val="22"/>
        </w:rPr>
        <w:t>E</w:t>
      </w:r>
      <w:r w:rsidRPr="006E3A2B">
        <w:rPr>
          <w:rFonts w:ascii="Arial Narrow" w:hAnsi="Arial Narrow" w:cs="Gisha"/>
          <w:bCs/>
          <w:sz w:val="22"/>
          <w:szCs w:val="22"/>
        </w:rPr>
        <w:t xml:space="preserve">ste cambio obedece a la implementación del nuevo Catálogo de Clasificación </w:t>
      </w:r>
      <w:r w:rsidR="007A7A47" w:rsidRPr="006E3A2B">
        <w:rPr>
          <w:rFonts w:ascii="Arial Narrow" w:hAnsi="Arial Narrow" w:cs="Gisha"/>
          <w:bCs/>
          <w:sz w:val="22"/>
          <w:szCs w:val="22"/>
        </w:rPr>
        <w:t>Presupuestal (</w:t>
      </w:r>
      <w:r w:rsidRPr="006E3A2B">
        <w:rPr>
          <w:rFonts w:ascii="Arial Narrow" w:hAnsi="Arial Narrow" w:cs="Gisha"/>
          <w:bCs/>
          <w:sz w:val="22"/>
          <w:szCs w:val="22"/>
        </w:rPr>
        <w:t xml:space="preserve">CCP) en armonía con estándares internacionales de acuerdo con las directrices de </w:t>
      </w:r>
      <w:r w:rsidR="007A7A47" w:rsidRPr="006E3A2B">
        <w:rPr>
          <w:rFonts w:ascii="Arial Narrow" w:hAnsi="Arial Narrow" w:cs="Gisha"/>
          <w:bCs/>
          <w:sz w:val="22"/>
          <w:szCs w:val="22"/>
        </w:rPr>
        <w:t>la Dirección</w:t>
      </w:r>
      <w:r w:rsidRPr="006E3A2B">
        <w:rPr>
          <w:rFonts w:ascii="Arial Narrow" w:hAnsi="Arial Narrow" w:cs="Gisha"/>
          <w:bCs/>
          <w:sz w:val="22"/>
          <w:szCs w:val="22"/>
        </w:rPr>
        <w:t xml:space="preserve"> General del Presupuesto Público Nacional – DGPPN</w:t>
      </w:r>
      <w:r>
        <w:rPr>
          <w:rFonts w:ascii="Arial Narrow" w:hAnsi="Arial Narrow" w:cs="Gisha"/>
          <w:bCs/>
          <w:sz w:val="22"/>
          <w:szCs w:val="22"/>
        </w:rPr>
        <w:t xml:space="preserve"> y al análisis realizado para el registro correctos de </w:t>
      </w:r>
      <w:r w:rsidR="007A7A47">
        <w:rPr>
          <w:rFonts w:ascii="Arial Narrow" w:hAnsi="Arial Narrow" w:cs="Gisha"/>
          <w:bCs/>
          <w:sz w:val="22"/>
          <w:szCs w:val="22"/>
        </w:rPr>
        <w:t>estos</w:t>
      </w:r>
      <w:r>
        <w:rPr>
          <w:rFonts w:ascii="Arial Narrow" w:hAnsi="Arial Narrow" w:cs="Gisha"/>
          <w:bCs/>
          <w:sz w:val="22"/>
          <w:szCs w:val="22"/>
        </w:rPr>
        <w:t xml:space="preserve"> ingresos</w:t>
      </w:r>
      <w:r w:rsidRPr="006E3A2B">
        <w:rPr>
          <w:rFonts w:ascii="Arial Narrow" w:hAnsi="Arial Narrow" w:cs="Gisha"/>
          <w:bCs/>
          <w:sz w:val="22"/>
          <w:szCs w:val="22"/>
        </w:rPr>
        <w:t>.</w:t>
      </w:r>
    </w:p>
    <w:p w14:paraId="6656835B" w14:textId="77777777" w:rsidR="00D46ECC" w:rsidRDefault="00D46ECC" w:rsidP="00D46ECC">
      <w:pPr>
        <w:jc w:val="both"/>
        <w:rPr>
          <w:rFonts w:ascii="Arial Narrow" w:hAnsi="Arial Narrow" w:cs="Gisha"/>
          <w:b/>
          <w:bCs/>
          <w:sz w:val="22"/>
          <w:szCs w:val="22"/>
        </w:rPr>
      </w:pPr>
    </w:p>
    <w:p w14:paraId="1FFA395D" w14:textId="77777777" w:rsidR="00D46ECC" w:rsidRDefault="00D46ECC" w:rsidP="00D46ECC">
      <w:pPr>
        <w:jc w:val="center"/>
        <w:rPr>
          <w:rFonts w:ascii="Arial Narrow" w:hAnsi="Arial Narrow" w:cs="Gisha"/>
          <w:b/>
          <w:bCs/>
          <w:sz w:val="22"/>
          <w:szCs w:val="22"/>
        </w:rPr>
      </w:pPr>
      <w:r w:rsidRPr="00F23228">
        <w:rPr>
          <w:noProof/>
        </w:rPr>
        <w:drawing>
          <wp:inline distT="0" distB="0" distL="0" distR="0" wp14:anchorId="2BB6FD88" wp14:editId="262913EA">
            <wp:extent cx="5305408" cy="2080094"/>
            <wp:effectExtent l="19050" t="19050" r="10160" b="158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3192" cy="2134115"/>
                    </a:xfrm>
                    <a:prstGeom prst="rect">
                      <a:avLst/>
                    </a:prstGeom>
                    <a:noFill/>
                    <a:ln w="19050" cmpd="thinThick">
                      <a:solidFill>
                        <a:schemeClr val="tx1"/>
                      </a:solidFill>
                    </a:ln>
                  </pic:spPr>
                </pic:pic>
              </a:graphicData>
            </a:graphic>
          </wp:inline>
        </w:drawing>
      </w:r>
    </w:p>
    <w:p w14:paraId="5D776F90" w14:textId="77777777" w:rsidR="00D46ECC" w:rsidRDefault="00D46ECC" w:rsidP="00D46ECC">
      <w:pPr>
        <w:jc w:val="center"/>
        <w:rPr>
          <w:rFonts w:ascii="Arial Narrow" w:hAnsi="Arial Narrow" w:cs="Gisha"/>
          <w:b/>
          <w:bCs/>
          <w:sz w:val="22"/>
          <w:szCs w:val="22"/>
        </w:rPr>
      </w:pPr>
    </w:p>
    <w:p w14:paraId="49FFCBCB" w14:textId="77777777" w:rsidR="00D46ECC" w:rsidRDefault="00D46ECC" w:rsidP="00D46ECC">
      <w:pPr>
        <w:jc w:val="both"/>
        <w:rPr>
          <w:rFonts w:ascii="Arial Narrow" w:hAnsi="Arial Narrow" w:cs="Gisha"/>
          <w:bCs/>
          <w:sz w:val="22"/>
          <w:szCs w:val="22"/>
        </w:rPr>
      </w:pPr>
      <w:r w:rsidRPr="00B07223">
        <w:rPr>
          <w:rFonts w:ascii="Arial Narrow" w:hAnsi="Arial Narrow" w:cs="Gisha"/>
          <w:bCs/>
          <w:sz w:val="22"/>
          <w:szCs w:val="22"/>
        </w:rPr>
        <w:t xml:space="preserve">Por otra parte, </w:t>
      </w:r>
      <w:r>
        <w:rPr>
          <w:rFonts w:ascii="Arial Narrow" w:hAnsi="Arial Narrow" w:cs="Gisha"/>
          <w:bCs/>
          <w:sz w:val="22"/>
          <w:szCs w:val="22"/>
        </w:rPr>
        <w:t xml:space="preserve">se presenta una disminución de </w:t>
      </w:r>
      <w:r w:rsidRPr="00F23228">
        <w:rPr>
          <w:rFonts w:ascii="Arial Narrow" w:hAnsi="Arial Narrow" w:cs="Gisha"/>
          <w:bCs/>
          <w:sz w:val="22"/>
          <w:szCs w:val="22"/>
        </w:rPr>
        <w:t>-</w:t>
      </w:r>
      <w:r>
        <w:rPr>
          <w:rFonts w:ascii="Arial Narrow" w:hAnsi="Arial Narrow" w:cs="Gisha"/>
          <w:bCs/>
          <w:sz w:val="22"/>
          <w:szCs w:val="22"/>
        </w:rPr>
        <w:t>$</w:t>
      </w:r>
      <w:r w:rsidRPr="00F23228">
        <w:rPr>
          <w:rFonts w:ascii="Arial Narrow" w:hAnsi="Arial Narrow" w:cs="Gisha"/>
          <w:bCs/>
          <w:sz w:val="22"/>
          <w:szCs w:val="22"/>
        </w:rPr>
        <w:t>2.394.302</w:t>
      </w:r>
      <w:r>
        <w:rPr>
          <w:rFonts w:ascii="Arial Narrow" w:hAnsi="Arial Narrow" w:cs="Gisha"/>
          <w:bCs/>
          <w:sz w:val="22"/>
          <w:szCs w:val="22"/>
        </w:rPr>
        <w:t xml:space="preserve"> resultado de una disminución </w:t>
      </w:r>
      <w:r w:rsidRPr="00B07223">
        <w:rPr>
          <w:rFonts w:ascii="Arial Narrow" w:hAnsi="Arial Narrow" w:cs="Gisha"/>
          <w:bCs/>
          <w:sz w:val="22"/>
          <w:szCs w:val="22"/>
        </w:rPr>
        <w:t>-</w:t>
      </w:r>
      <w:r>
        <w:rPr>
          <w:rFonts w:ascii="Arial Narrow" w:hAnsi="Arial Narrow" w:cs="Gisha"/>
          <w:bCs/>
          <w:sz w:val="22"/>
          <w:szCs w:val="22"/>
        </w:rPr>
        <w:t>$</w:t>
      </w:r>
      <w:r w:rsidRPr="00B07223">
        <w:rPr>
          <w:rFonts w:ascii="Arial Narrow" w:hAnsi="Arial Narrow" w:cs="Gisha"/>
          <w:bCs/>
          <w:sz w:val="22"/>
          <w:szCs w:val="22"/>
        </w:rPr>
        <w:t>7.340.282</w:t>
      </w:r>
      <w:r>
        <w:rPr>
          <w:rFonts w:ascii="Arial Narrow" w:hAnsi="Arial Narrow" w:cs="Gisha"/>
          <w:bCs/>
          <w:sz w:val="22"/>
          <w:szCs w:val="22"/>
        </w:rPr>
        <w:t xml:space="preserve"> miles en la subcuenta peajes que corresponde a una consignación que realizó en el año 2018</w:t>
      </w:r>
      <w:r w:rsidRPr="00BF1A4D">
        <w:t xml:space="preserve"> </w:t>
      </w:r>
      <w:r w:rsidRPr="00BF1A4D">
        <w:rPr>
          <w:rFonts w:ascii="Arial Narrow" w:hAnsi="Arial Narrow" w:cs="Gisha"/>
          <w:bCs/>
          <w:sz w:val="22"/>
          <w:szCs w:val="22"/>
        </w:rPr>
        <w:t xml:space="preserve">el concesionario Desarrollo Vial del Norte de Bogotá que corresponden al saldo a </w:t>
      </w:r>
      <w:r>
        <w:rPr>
          <w:rFonts w:ascii="Arial Narrow" w:hAnsi="Arial Narrow" w:cs="Gisha"/>
          <w:bCs/>
          <w:sz w:val="22"/>
          <w:szCs w:val="22"/>
        </w:rPr>
        <w:t>f</w:t>
      </w:r>
      <w:r w:rsidRPr="00BF1A4D">
        <w:rPr>
          <w:rFonts w:ascii="Arial Narrow" w:hAnsi="Arial Narrow" w:cs="Gisha"/>
          <w:bCs/>
          <w:sz w:val="22"/>
          <w:szCs w:val="22"/>
        </w:rPr>
        <w:t>avor de la Agencia resultante, después de haber compensado lo adeudado por el Concesionario  de acuerdo con la cláusula cuarta a la adición del contrato de concesión 664 de 1994,  la Agencia ha redefinido el uso de los recursos de la subcuenta excedentes ANI  del P</w:t>
      </w:r>
      <w:r>
        <w:rPr>
          <w:rFonts w:ascii="Arial Narrow" w:hAnsi="Arial Narrow" w:cs="Gisha"/>
          <w:bCs/>
          <w:sz w:val="22"/>
          <w:szCs w:val="22"/>
        </w:rPr>
        <w:t xml:space="preserve">atrimonio </w:t>
      </w:r>
      <w:r w:rsidRPr="00BF1A4D">
        <w:rPr>
          <w:rFonts w:ascii="Arial Narrow" w:hAnsi="Arial Narrow" w:cs="Gisha"/>
          <w:bCs/>
          <w:sz w:val="22"/>
          <w:szCs w:val="22"/>
        </w:rPr>
        <w:t>A</w:t>
      </w:r>
      <w:r>
        <w:rPr>
          <w:rFonts w:ascii="Arial Narrow" w:hAnsi="Arial Narrow" w:cs="Gisha"/>
          <w:bCs/>
          <w:sz w:val="22"/>
          <w:szCs w:val="22"/>
        </w:rPr>
        <w:t>utónomo</w:t>
      </w:r>
      <w:r w:rsidRPr="00BF1A4D">
        <w:rPr>
          <w:rFonts w:ascii="Arial Narrow" w:hAnsi="Arial Narrow" w:cs="Gisha"/>
          <w:bCs/>
          <w:sz w:val="22"/>
          <w:szCs w:val="22"/>
        </w:rPr>
        <w:t xml:space="preserve"> Devinorte, toda vez que los mismos no son necesarios para darle liquidez al proyecto de concesión</w:t>
      </w:r>
      <w:r>
        <w:rPr>
          <w:rFonts w:ascii="Arial Narrow" w:hAnsi="Arial Narrow" w:cs="Gisha"/>
          <w:bCs/>
          <w:sz w:val="22"/>
          <w:szCs w:val="22"/>
        </w:rPr>
        <w:t>.  Adicionalmente, se presenta un incremento de $</w:t>
      </w:r>
      <w:r w:rsidRPr="00B93237">
        <w:rPr>
          <w:rFonts w:ascii="Arial Narrow" w:hAnsi="Arial Narrow" w:cs="Gisha"/>
          <w:bCs/>
          <w:sz w:val="22"/>
          <w:szCs w:val="22"/>
        </w:rPr>
        <w:t>4.945.980</w:t>
      </w:r>
      <w:r>
        <w:rPr>
          <w:rFonts w:ascii="Arial Narrow" w:hAnsi="Arial Narrow" w:cs="Gisha"/>
          <w:bCs/>
          <w:sz w:val="22"/>
          <w:szCs w:val="22"/>
        </w:rPr>
        <w:t xml:space="preserve"> miles en el año 2019 del recaudo de peajes de Ruta del Sol 1 que se utilizan para el pago de vigencias del mismo proyecto.</w:t>
      </w:r>
    </w:p>
    <w:p w14:paraId="7539F479" w14:textId="77777777" w:rsidR="00621478" w:rsidRPr="00B07223" w:rsidRDefault="00621478" w:rsidP="00D46ECC">
      <w:pPr>
        <w:jc w:val="both"/>
        <w:rPr>
          <w:rFonts w:ascii="Arial Narrow" w:hAnsi="Arial Narrow" w:cs="Gisha"/>
          <w:bCs/>
          <w:sz w:val="22"/>
          <w:szCs w:val="22"/>
        </w:rPr>
      </w:pPr>
    </w:p>
    <w:p w14:paraId="4B64BBF8" w14:textId="77777777" w:rsidR="00D46ECC" w:rsidRDefault="00D46ECC" w:rsidP="00D46ECC">
      <w:pPr>
        <w:jc w:val="center"/>
        <w:rPr>
          <w:rFonts w:ascii="Arial Narrow" w:hAnsi="Arial Narrow" w:cs="Gisha"/>
          <w:b/>
          <w:bCs/>
          <w:sz w:val="22"/>
          <w:szCs w:val="22"/>
        </w:rPr>
      </w:pPr>
    </w:p>
    <w:p w14:paraId="728BF63A" w14:textId="77777777" w:rsidR="00D46ECC" w:rsidRPr="006807EE" w:rsidRDefault="00D46ECC" w:rsidP="00D46ECC">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Pr>
          <w:rFonts w:ascii="Arial Narrow" w:hAnsi="Arial Narrow" w:cs="Gisha"/>
          <w:b/>
          <w:bCs/>
          <w:sz w:val="22"/>
          <w:szCs w:val="22"/>
        </w:rPr>
        <w:t>JUNIO</w:t>
      </w:r>
      <w:r w:rsidRPr="006807EE">
        <w:rPr>
          <w:rFonts w:ascii="Arial Narrow" w:hAnsi="Arial Narrow" w:cs="Gisha"/>
          <w:b/>
          <w:bCs/>
          <w:sz w:val="22"/>
          <w:szCs w:val="22"/>
        </w:rPr>
        <w:t xml:space="preserve"> DE 2019 DE LOS INGRESOS</w:t>
      </w:r>
    </w:p>
    <w:p w14:paraId="7E7206CD" w14:textId="77777777" w:rsidR="00D46ECC" w:rsidRDefault="00D46ECC" w:rsidP="00D46ECC">
      <w:pPr>
        <w:jc w:val="both"/>
        <w:rPr>
          <w:rFonts w:ascii="Arial Narrow" w:hAnsi="Arial Narrow" w:cs="Gisha"/>
          <w:bCs/>
          <w:sz w:val="22"/>
          <w:szCs w:val="22"/>
        </w:rPr>
      </w:pPr>
    </w:p>
    <w:p w14:paraId="777BF0DD" w14:textId="77777777" w:rsidR="00621478" w:rsidRDefault="00621478" w:rsidP="00D46ECC">
      <w:pPr>
        <w:jc w:val="both"/>
        <w:rPr>
          <w:rFonts w:ascii="Arial Narrow" w:hAnsi="Arial Narrow" w:cs="Gisha"/>
          <w:bCs/>
          <w:sz w:val="22"/>
          <w:szCs w:val="22"/>
        </w:rPr>
      </w:pPr>
    </w:p>
    <w:p w14:paraId="68D43B01" w14:textId="77777777" w:rsidR="00D46ECC" w:rsidRDefault="00D46ECC" w:rsidP="00D46ECC">
      <w:pPr>
        <w:jc w:val="both"/>
        <w:rPr>
          <w:rFonts w:ascii="Arial Narrow" w:hAnsi="Arial Narrow" w:cs="Gisha"/>
          <w:bCs/>
          <w:sz w:val="22"/>
          <w:szCs w:val="22"/>
        </w:rPr>
      </w:pPr>
      <w:r>
        <w:rPr>
          <w:rFonts w:ascii="Arial Narrow" w:hAnsi="Arial Narrow" w:cs="Gisha"/>
          <w:bCs/>
          <w:sz w:val="22"/>
          <w:szCs w:val="22"/>
        </w:rPr>
        <w:t xml:space="preserve">En el grupo ingresos fiscales, cuenta no tributarios - subcuenta Contractuales, se registró por valor de $2.519.718 miles el pago recibido de la </w:t>
      </w:r>
      <w:r w:rsidRPr="000F7132">
        <w:rPr>
          <w:rFonts w:ascii="Arial Narrow" w:hAnsi="Arial Narrow" w:cs="Gisha"/>
          <w:bCs/>
          <w:sz w:val="22"/>
          <w:szCs w:val="22"/>
        </w:rPr>
        <w:t>Resolución No. 823 del 10 de junio de 2019 "</w:t>
      </w:r>
      <w:r w:rsidRPr="000F7132">
        <w:rPr>
          <w:rFonts w:ascii="Arial Narrow" w:hAnsi="Arial Narrow" w:cs="Gisha"/>
          <w:bCs/>
          <w:i/>
          <w:sz w:val="22"/>
          <w:szCs w:val="22"/>
        </w:rPr>
        <w:t>Por medio de la cual se resuelve el recurso de reposición interpuesto por la Sociedad Zona Franca Argos S.A.S en contra la Resolución No. 1380 de 31 de julio de 2018</w:t>
      </w:r>
      <w:r w:rsidRPr="000F7132">
        <w:rPr>
          <w:rFonts w:ascii="Arial Narrow" w:hAnsi="Arial Narrow" w:cs="Gisha"/>
          <w:bCs/>
          <w:sz w:val="22"/>
          <w:szCs w:val="22"/>
        </w:rPr>
        <w:t>".  Se revoca el artículo CUARTO de la Resolución No. 1380 del 31</w:t>
      </w:r>
      <w:r w:rsidR="00A73173">
        <w:rPr>
          <w:rFonts w:ascii="Arial Narrow" w:hAnsi="Arial Narrow" w:cs="Gisha"/>
          <w:bCs/>
          <w:sz w:val="22"/>
          <w:szCs w:val="22"/>
        </w:rPr>
        <w:t xml:space="preserve"> de julio de </w:t>
      </w:r>
      <w:r w:rsidRPr="000F7132">
        <w:rPr>
          <w:rFonts w:ascii="Arial Narrow" w:hAnsi="Arial Narrow" w:cs="Gisha"/>
          <w:bCs/>
          <w:sz w:val="22"/>
          <w:szCs w:val="22"/>
        </w:rPr>
        <w:t xml:space="preserve">2018 que imponía una </w:t>
      </w:r>
      <w:r w:rsidR="003727F3" w:rsidRPr="000F7132">
        <w:rPr>
          <w:rFonts w:ascii="Arial Narrow" w:hAnsi="Arial Narrow" w:cs="Gisha"/>
          <w:bCs/>
          <w:sz w:val="22"/>
          <w:szCs w:val="22"/>
        </w:rPr>
        <w:t>cláusula</w:t>
      </w:r>
      <w:r w:rsidRPr="000F7132">
        <w:rPr>
          <w:rFonts w:ascii="Arial Narrow" w:hAnsi="Arial Narrow" w:cs="Gisha"/>
          <w:bCs/>
          <w:sz w:val="22"/>
          <w:szCs w:val="22"/>
        </w:rPr>
        <w:t xml:space="preserve"> penal establecida en la </w:t>
      </w:r>
      <w:r w:rsidR="003727F3" w:rsidRPr="000F7132">
        <w:rPr>
          <w:rFonts w:ascii="Arial Narrow" w:hAnsi="Arial Narrow" w:cs="Gisha"/>
          <w:bCs/>
          <w:sz w:val="22"/>
          <w:szCs w:val="22"/>
        </w:rPr>
        <w:t>cláusula</w:t>
      </w:r>
      <w:r w:rsidRPr="000F7132">
        <w:rPr>
          <w:rFonts w:ascii="Arial Narrow" w:hAnsi="Arial Narrow" w:cs="Gisha"/>
          <w:bCs/>
          <w:sz w:val="22"/>
          <w:szCs w:val="22"/>
        </w:rPr>
        <w:t xml:space="preserve"> Décima Novena penal pecuniaria del contrato de Concesión Portuaria No 003 de 2010, por un valor USD$385.196 y se confirma en lo demás la Resolución No. 1380 del 31</w:t>
      </w:r>
      <w:r w:rsidR="00A73173">
        <w:rPr>
          <w:rFonts w:ascii="Arial Narrow" w:hAnsi="Arial Narrow" w:cs="Gisha"/>
          <w:bCs/>
          <w:sz w:val="22"/>
          <w:szCs w:val="22"/>
        </w:rPr>
        <w:t xml:space="preserve"> de julio de </w:t>
      </w:r>
      <w:r w:rsidRPr="000F7132">
        <w:rPr>
          <w:rFonts w:ascii="Arial Narrow" w:hAnsi="Arial Narrow" w:cs="Gisha"/>
          <w:bCs/>
          <w:sz w:val="22"/>
          <w:szCs w:val="22"/>
        </w:rPr>
        <w:t>2018 "</w:t>
      </w:r>
      <w:r w:rsidRPr="000F7132">
        <w:rPr>
          <w:rFonts w:ascii="Arial Narrow" w:hAnsi="Arial Narrow" w:cs="Gisha"/>
          <w:bCs/>
          <w:i/>
          <w:sz w:val="22"/>
          <w:szCs w:val="22"/>
        </w:rPr>
        <w:t>Por medio de la cual se adopta una decisión de fondo dentro del Proceso Administrativo Sancionatorio iniciado en contra de la ZONA FRANCA ARGOS S.A.S</w:t>
      </w:r>
      <w:r w:rsidRPr="000F7132">
        <w:rPr>
          <w:rFonts w:ascii="Arial Narrow" w:hAnsi="Arial Narrow" w:cs="Gisha"/>
          <w:bCs/>
          <w:sz w:val="22"/>
          <w:szCs w:val="22"/>
        </w:rPr>
        <w:t>"</w:t>
      </w:r>
      <w:r>
        <w:rPr>
          <w:rFonts w:ascii="Arial Narrow" w:hAnsi="Arial Narrow" w:cs="Gisha"/>
          <w:bCs/>
          <w:sz w:val="22"/>
          <w:szCs w:val="22"/>
        </w:rPr>
        <w:t xml:space="preserve"> y s</w:t>
      </w:r>
      <w:r w:rsidRPr="000F7132">
        <w:rPr>
          <w:rFonts w:ascii="Arial Narrow" w:hAnsi="Arial Narrow" w:cs="Gisha"/>
          <w:bCs/>
          <w:sz w:val="22"/>
          <w:szCs w:val="22"/>
        </w:rPr>
        <w:t xml:space="preserve">e toma una decisión de fondo por la no ejecución del Plan de Inversiones aprobado, obligación contenida en la </w:t>
      </w:r>
      <w:r w:rsidR="003727F3" w:rsidRPr="000F7132">
        <w:rPr>
          <w:rFonts w:ascii="Arial Narrow" w:hAnsi="Arial Narrow" w:cs="Gisha"/>
          <w:bCs/>
          <w:sz w:val="22"/>
          <w:szCs w:val="22"/>
        </w:rPr>
        <w:t>cláusula</w:t>
      </w:r>
      <w:r w:rsidRPr="000F7132">
        <w:rPr>
          <w:rFonts w:ascii="Arial Narrow" w:hAnsi="Arial Narrow" w:cs="Gisha"/>
          <w:bCs/>
          <w:sz w:val="22"/>
          <w:szCs w:val="22"/>
        </w:rPr>
        <w:t xml:space="preserve"> </w:t>
      </w:r>
      <w:r w:rsidR="007A7A47" w:rsidRPr="000F7132">
        <w:rPr>
          <w:rFonts w:ascii="Arial Narrow" w:hAnsi="Arial Narrow" w:cs="Gisha"/>
          <w:bCs/>
          <w:sz w:val="22"/>
          <w:szCs w:val="22"/>
        </w:rPr>
        <w:t>D</w:t>
      </w:r>
      <w:r w:rsidR="007A7A47">
        <w:rPr>
          <w:rFonts w:ascii="Arial Narrow" w:hAnsi="Arial Narrow" w:cs="Gisha"/>
          <w:bCs/>
          <w:sz w:val="22"/>
          <w:szCs w:val="22"/>
        </w:rPr>
        <w:t>é</w:t>
      </w:r>
      <w:r w:rsidR="007A7A47" w:rsidRPr="000F7132">
        <w:rPr>
          <w:rFonts w:ascii="Arial Narrow" w:hAnsi="Arial Narrow" w:cs="Gisha"/>
          <w:bCs/>
          <w:sz w:val="22"/>
          <w:szCs w:val="22"/>
        </w:rPr>
        <w:t>cimo</w:t>
      </w:r>
      <w:r w:rsidR="005C646D">
        <w:rPr>
          <w:rFonts w:ascii="Arial Narrow" w:hAnsi="Arial Narrow" w:cs="Gisha"/>
          <w:bCs/>
          <w:sz w:val="22"/>
          <w:szCs w:val="22"/>
        </w:rPr>
        <w:t xml:space="preserve"> q</w:t>
      </w:r>
      <w:r w:rsidR="007A7A47" w:rsidRPr="000F7132">
        <w:rPr>
          <w:rFonts w:ascii="Arial Narrow" w:hAnsi="Arial Narrow" w:cs="Gisha"/>
          <w:bCs/>
          <w:sz w:val="22"/>
          <w:szCs w:val="22"/>
        </w:rPr>
        <w:t>uinta</w:t>
      </w:r>
      <w:r w:rsidRPr="000F7132">
        <w:rPr>
          <w:rFonts w:ascii="Arial Narrow" w:hAnsi="Arial Narrow" w:cs="Gisha"/>
          <w:bCs/>
          <w:sz w:val="22"/>
          <w:szCs w:val="22"/>
        </w:rPr>
        <w:t xml:space="preserve"> numeral 15.33 del contrato de Concesión Portuaria No. 003 de 2010.</w:t>
      </w:r>
      <w:r>
        <w:rPr>
          <w:rFonts w:ascii="Arial Narrow" w:hAnsi="Arial Narrow" w:cs="Gisha"/>
          <w:bCs/>
          <w:sz w:val="22"/>
          <w:szCs w:val="22"/>
        </w:rPr>
        <w:t xml:space="preserve">  </w:t>
      </w:r>
      <w:r w:rsidRPr="000F7132">
        <w:rPr>
          <w:rFonts w:ascii="Arial Narrow" w:hAnsi="Arial Narrow" w:cs="Gisha"/>
          <w:bCs/>
          <w:sz w:val="22"/>
          <w:szCs w:val="22"/>
        </w:rPr>
        <w:t xml:space="preserve">En el artículo TERCERO del resuelve se impone y hace efectiva la multa prevista en la </w:t>
      </w:r>
      <w:r w:rsidR="003727F3" w:rsidRPr="000F7132">
        <w:rPr>
          <w:rFonts w:ascii="Arial Narrow" w:hAnsi="Arial Narrow" w:cs="Gisha"/>
          <w:bCs/>
          <w:sz w:val="22"/>
          <w:szCs w:val="22"/>
        </w:rPr>
        <w:t>Cláusula</w:t>
      </w:r>
      <w:r w:rsidRPr="000F7132">
        <w:rPr>
          <w:rFonts w:ascii="Arial Narrow" w:hAnsi="Arial Narrow" w:cs="Gisha"/>
          <w:bCs/>
          <w:sz w:val="22"/>
          <w:szCs w:val="22"/>
        </w:rPr>
        <w:t xml:space="preserve"> Decima Octava.  Multas y sanciones del contrato de concesión portuaria por un valor de USD $770.391</w:t>
      </w:r>
      <w:r>
        <w:rPr>
          <w:rFonts w:ascii="Arial Narrow" w:hAnsi="Arial Narrow" w:cs="Gisha"/>
          <w:bCs/>
          <w:sz w:val="22"/>
          <w:szCs w:val="22"/>
        </w:rPr>
        <w:t>.</w:t>
      </w:r>
    </w:p>
    <w:p w14:paraId="30E884C8" w14:textId="77777777" w:rsidR="00D46ECC" w:rsidRDefault="00D46ECC" w:rsidP="00D46ECC">
      <w:pPr>
        <w:jc w:val="both"/>
        <w:rPr>
          <w:rFonts w:ascii="Arial Narrow" w:hAnsi="Arial Narrow" w:cs="Gisha"/>
          <w:bCs/>
          <w:sz w:val="22"/>
          <w:szCs w:val="22"/>
        </w:rPr>
      </w:pPr>
    </w:p>
    <w:p w14:paraId="633ACA51" w14:textId="77777777" w:rsidR="00D46ECC" w:rsidRDefault="00D46ECC" w:rsidP="00D46ECC">
      <w:pPr>
        <w:jc w:val="both"/>
        <w:rPr>
          <w:rFonts w:ascii="Arial Narrow" w:hAnsi="Arial Narrow" w:cs="Gisha"/>
          <w:bCs/>
          <w:sz w:val="22"/>
          <w:szCs w:val="22"/>
        </w:rPr>
      </w:pPr>
      <w:r w:rsidRPr="006807EE">
        <w:rPr>
          <w:rFonts w:ascii="Arial Narrow" w:hAnsi="Arial Narrow" w:cs="Gisha"/>
          <w:bCs/>
          <w:sz w:val="22"/>
          <w:szCs w:val="22"/>
        </w:rPr>
        <w:t xml:space="preserve">En el mes de </w:t>
      </w:r>
      <w:r>
        <w:rPr>
          <w:rFonts w:ascii="Arial Narrow" w:hAnsi="Arial Narrow" w:cs="Gisha"/>
          <w:bCs/>
          <w:sz w:val="22"/>
          <w:szCs w:val="22"/>
        </w:rPr>
        <w:t>junio</w:t>
      </w:r>
      <w:r w:rsidRPr="006807EE">
        <w:rPr>
          <w:rFonts w:ascii="Arial Narrow" w:hAnsi="Arial Narrow" w:cs="Gisha"/>
          <w:bCs/>
          <w:sz w:val="22"/>
          <w:szCs w:val="22"/>
        </w:rPr>
        <w:t xml:space="preserve"> de 2019 se causó en Ingresos diversos</w:t>
      </w:r>
      <w:r>
        <w:rPr>
          <w:rFonts w:ascii="Arial Narrow" w:hAnsi="Arial Narrow" w:cs="Gisha"/>
          <w:bCs/>
          <w:sz w:val="22"/>
          <w:szCs w:val="22"/>
        </w:rPr>
        <w:t xml:space="preserve"> la amortización del pasivo diferido de la entidad concedente por valor de $105.379.715 miles</w:t>
      </w:r>
      <w:r w:rsidR="003727F3">
        <w:rPr>
          <w:rFonts w:ascii="Arial Narrow" w:hAnsi="Arial Narrow" w:cs="Gisha"/>
          <w:bCs/>
          <w:sz w:val="22"/>
          <w:szCs w:val="22"/>
        </w:rPr>
        <w:t>, correspondiente a los proyectos del modo portuario a fecha de corte 30 de junio de 2019.</w:t>
      </w:r>
    </w:p>
    <w:p w14:paraId="61706136" w14:textId="77777777" w:rsidR="00D46ECC" w:rsidRDefault="00D46ECC" w:rsidP="00D46ECC">
      <w:pPr>
        <w:jc w:val="both"/>
        <w:rPr>
          <w:rFonts w:ascii="Arial Narrow" w:hAnsi="Arial Narrow" w:cs="Gisha"/>
          <w:b/>
          <w:bCs/>
          <w:sz w:val="20"/>
          <w:szCs w:val="20"/>
        </w:rPr>
      </w:pPr>
    </w:p>
    <w:p w14:paraId="2F4E4204" w14:textId="77777777" w:rsidR="00621478" w:rsidRDefault="00621478" w:rsidP="00D46ECC">
      <w:pPr>
        <w:jc w:val="both"/>
        <w:rPr>
          <w:rFonts w:ascii="Arial Narrow" w:hAnsi="Arial Narrow" w:cs="Gisha"/>
          <w:b/>
          <w:bCs/>
          <w:sz w:val="20"/>
          <w:szCs w:val="20"/>
        </w:rPr>
      </w:pPr>
    </w:p>
    <w:p w14:paraId="68474E6B" w14:textId="77777777" w:rsidR="00D46ECC" w:rsidRDefault="00D46ECC" w:rsidP="00D46ECC">
      <w:pPr>
        <w:jc w:val="both"/>
        <w:rPr>
          <w:rFonts w:ascii="Arial Narrow" w:hAnsi="Arial Narrow" w:cs="Gisha"/>
          <w:b/>
          <w:bCs/>
          <w:sz w:val="22"/>
          <w:szCs w:val="22"/>
        </w:rPr>
      </w:pPr>
      <w:r w:rsidRPr="00C31E86">
        <w:rPr>
          <w:rFonts w:ascii="Arial Narrow" w:hAnsi="Arial Narrow" w:cs="Gisha"/>
          <w:b/>
          <w:bCs/>
          <w:sz w:val="22"/>
          <w:szCs w:val="22"/>
        </w:rPr>
        <w:t xml:space="preserve">NOTA </w:t>
      </w:r>
      <w:r>
        <w:rPr>
          <w:rFonts w:ascii="Arial Narrow" w:hAnsi="Arial Narrow" w:cs="Gisha"/>
          <w:b/>
          <w:bCs/>
          <w:sz w:val="22"/>
          <w:szCs w:val="22"/>
        </w:rPr>
        <w:t>4</w:t>
      </w:r>
      <w:r w:rsidRPr="00C31E86">
        <w:rPr>
          <w:rFonts w:ascii="Arial Narrow" w:hAnsi="Arial Narrow" w:cs="Gisha"/>
          <w:b/>
          <w:bCs/>
          <w:sz w:val="22"/>
          <w:szCs w:val="22"/>
        </w:rPr>
        <w:t>.  GASTOS</w:t>
      </w:r>
    </w:p>
    <w:p w14:paraId="12985D34" w14:textId="77777777" w:rsidR="00D46ECC" w:rsidRDefault="00D46ECC" w:rsidP="00D46ECC">
      <w:pPr>
        <w:jc w:val="both"/>
        <w:rPr>
          <w:rFonts w:ascii="Arial Narrow" w:hAnsi="Arial Narrow" w:cs="Gisha"/>
          <w:b/>
          <w:bCs/>
          <w:sz w:val="22"/>
          <w:szCs w:val="22"/>
        </w:rPr>
      </w:pPr>
    </w:p>
    <w:p w14:paraId="7A3C50CE" w14:textId="77777777" w:rsidR="00D46ECC" w:rsidRDefault="00D46ECC" w:rsidP="00D46ECC">
      <w:pPr>
        <w:jc w:val="center"/>
        <w:rPr>
          <w:rFonts w:ascii="Arial Narrow" w:hAnsi="Arial Narrow" w:cs="Gisha"/>
          <w:b/>
          <w:bCs/>
          <w:sz w:val="20"/>
          <w:szCs w:val="20"/>
        </w:rPr>
      </w:pPr>
      <w:r w:rsidRPr="0062163A">
        <w:rPr>
          <w:rFonts w:ascii="Arial Narrow" w:hAnsi="Arial Narrow" w:cs="Gisha"/>
          <w:b/>
          <w:bCs/>
          <w:sz w:val="20"/>
          <w:szCs w:val="20"/>
        </w:rPr>
        <w:t xml:space="preserve">VARIACIONES GASTOS </w:t>
      </w:r>
      <w:r>
        <w:rPr>
          <w:rFonts w:ascii="Arial Narrow" w:hAnsi="Arial Narrow" w:cs="Gisha"/>
          <w:b/>
          <w:bCs/>
          <w:sz w:val="20"/>
          <w:szCs w:val="20"/>
        </w:rPr>
        <w:t>JUNIO</w:t>
      </w:r>
      <w:r w:rsidRPr="0062163A">
        <w:rPr>
          <w:rFonts w:ascii="Arial Narrow" w:hAnsi="Arial Narrow" w:cs="Gisha"/>
          <w:b/>
          <w:bCs/>
          <w:sz w:val="20"/>
          <w:szCs w:val="20"/>
        </w:rPr>
        <w:t xml:space="preserve"> DE 2019 </w:t>
      </w:r>
      <w:r>
        <w:rPr>
          <w:rFonts w:ascii="Arial Narrow" w:hAnsi="Arial Narrow" w:cs="Gisha"/>
          <w:b/>
          <w:bCs/>
          <w:sz w:val="20"/>
          <w:szCs w:val="20"/>
        </w:rPr>
        <w:t>–</w:t>
      </w:r>
      <w:r w:rsidRPr="0062163A">
        <w:rPr>
          <w:rFonts w:ascii="Arial Narrow" w:hAnsi="Arial Narrow" w:cs="Gisha"/>
          <w:b/>
          <w:bCs/>
          <w:sz w:val="20"/>
          <w:szCs w:val="20"/>
        </w:rPr>
        <w:t xml:space="preserve"> </w:t>
      </w:r>
      <w:r>
        <w:rPr>
          <w:rFonts w:ascii="Arial Narrow" w:hAnsi="Arial Narrow" w:cs="Gisha"/>
          <w:b/>
          <w:bCs/>
          <w:sz w:val="20"/>
          <w:szCs w:val="20"/>
        </w:rPr>
        <w:t xml:space="preserve">JUNIO </w:t>
      </w:r>
      <w:r w:rsidRPr="0062163A">
        <w:rPr>
          <w:rFonts w:ascii="Arial Narrow" w:hAnsi="Arial Narrow" w:cs="Gisha"/>
          <w:b/>
          <w:bCs/>
          <w:sz w:val="20"/>
          <w:szCs w:val="20"/>
        </w:rPr>
        <w:t>DE 2018</w:t>
      </w:r>
    </w:p>
    <w:p w14:paraId="76F4E286" w14:textId="77777777" w:rsidR="00D46ECC" w:rsidRDefault="00D46ECC" w:rsidP="00D46ECC">
      <w:pPr>
        <w:jc w:val="center"/>
        <w:rPr>
          <w:rFonts w:ascii="Arial Narrow" w:hAnsi="Arial Narrow" w:cs="Gisha"/>
          <w:b/>
          <w:bCs/>
          <w:sz w:val="20"/>
          <w:szCs w:val="20"/>
        </w:rPr>
      </w:pPr>
    </w:p>
    <w:p w14:paraId="2BA319E7" w14:textId="77777777" w:rsidR="00D46ECC" w:rsidRDefault="00D46ECC" w:rsidP="00D46ECC">
      <w:pPr>
        <w:jc w:val="center"/>
        <w:rPr>
          <w:rFonts w:ascii="Arial Narrow" w:hAnsi="Arial Narrow" w:cs="Gisha"/>
          <w:b/>
          <w:bCs/>
          <w:sz w:val="20"/>
          <w:szCs w:val="20"/>
        </w:rPr>
      </w:pPr>
      <w:r w:rsidRPr="00D83D3E">
        <w:rPr>
          <w:noProof/>
        </w:rPr>
        <w:drawing>
          <wp:inline distT="0" distB="0" distL="0" distR="0" wp14:anchorId="10EDB2C1" wp14:editId="09EF592D">
            <wp:extent cx="5612130" cy="1628775"/>
            <wp:effectExtent l="19050" t="19050" r="26670" b="285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628775"/>
                    </a:xfrm>
                    <a:prstGeom prst="rect">
                      <a:avLst/>
                    </a:prstGeom>
                    <a:noFill/>
                    <a:ln w="19050" cmpd="thinThick">
                      <a:solidFill>
                        <a:schemeClr val="tx1"/>
                      </a:solidFill>
                    </a:ln>
                  </pic:spPr>
                </pic:pic>
              </a:graphicData>
            </a:graphic>
          </wp:inline>
        </w:drawing>
      </w:r>
    </w:p>
    <w:p w14:paraId="2B258A10" w14:textId="77777777" w:rsidR="00D46ECC" w:rsidRPr="0062163A" w:rsidRDefault="00D46ECC" w:rsidP="00D46ECC">
      <w:pPr>
        <w:jc w:val="center"/>
        <w:rPr>
          <w:rFonts w:ascii="Arial Narrow" w:hAnsi="Arial Narrow" w:cs="Gisha"/>
          <w:b/>
          <w:bCs/>
          <w:sz w:val="20"/>
          <w:szCs w:val="20"/>
        </w:rPr>
      </w:pPr>
    </w:p>
    <w:p w14:paraId="5A2E44CE" w14:textId="77777777" w:rsidR="00D46ECC" w:rsidRDefault="00D46ECC" w:rsidP="00D46ECC">
      <w:pPr>
        <w:jc w:val="both"/>
        <w:rPr>
          <w:rFonts w:ascii="Arial Narrow" w:hAnsi="Arial Narrow"/>
          <w:sz w:val="22"/>
          <w:szCs w:val="22"/>
        </w:rPr>
      </w:pPr>
      <w:r w:rsidRPr="00C31E86">
        <w:rPr>
          <w:rFonts w:ascii="Arial Narrow" w:hAnsi="Arial Narrow"/>
          <w:sz w:val="22"/>
          <w:szCs w:val="22"/>
        </w:rPr>
        <w:t xml:space="preserve">Los gastos del mes de </w:t>
      </w:r>
      <w:r>
        <w:rPr>
          <w:rFonts w:ascii="Arial Narrow" w:hAnsi="Arial Narrow"/>
          <w:sz w:val="22"/>
          <w:szCs w:val="22"/>
        </w:rPr>
        <w:t>junio</w:t>
      </w:r>
      <w:r w:rsidRPr="00C31E86">
        <w:rPr>
          <w:rFonts w:ascii="Arial Narrow" w:hAnsi="Arial Narrow"/>
          <w:sz w:val="22"/>
          <w:szCs w:val="22"/>
        </w:rPr>
        <w:t xml:space="preserve"> de 2019</w:t>
      </w:r>
      <w:r>
        <w:rPr>
          <w:rFonts w:ascii="Arial Narrow" w:hAnsi="Arial Narrow"/>
          <w:sz w:val="22"/>
          <w:szCs w:val="22"/>
        </w:rPr>
        <w:t xml:space="preserve"> </w:t>
      </w:r>
      <w:r w:rsidRPr="00C31E86">
        <w:rPr>
          <w:rFonts w:ascii="Arial Narrow" w:hAnsi="Arial Narrow"/>
          <w:sz w:val="22"/>
          <w:szCs w:val="22"/>
        </w:rPr>
        <w:t xml:space="preserve">presentan </w:t>
      </w:r>
      <w:r>
        <w:rPr>
          <w:rFonts w:ascii="Arial Narrow" w:hAnsi="Arial Narrow"/>
          <w:sz w:val="22"/>
          <w:szCs w:val="22"/>
        </w:rPr>
        <w:t xml:space="preserve">una disminución </w:t>
      </w:r>
      <w:r w:rsidRPr="00C31E86">
        <w:rPr>
          <w:rFonts w:ascii="Arial Narrow" w:hAnsi="Arial Narrow"/>
          <w:sz w:val="22"/>
          <w:szCs w:val="22"/>
        </w:rPr>
        <w:t xml:space="preserve">de </w:t>
      </w:r>
      <w:r>
        <w:rPr>
          <w:rFonts w:ascii="Arial Narrow" w:hAnsi="Arial Narrow"/>
          <w:sz w:val="22"/>
          <w:szCs w:val="22"/>
        </w:rPr>
        <w:t>-53,50</w:t>
      </w:r>
      <w:r w:rsidRPr="00C31E86">
        <w:rPr>
          <w:rFonts w:ascii="Arial Narrow" w:hAnsi="Arial Narrow"/>
          <w:sz w:val="22"/>
          <w:szCs w:val="22"/>
        </w:rPr>
        <w:t xml:space="preserve">% en términos corrientes, con respecto a los gastos del mes de </w:t>
      </w:r>
      <w:r>
        <w:rPr>
          <w:rFonts w:ascii="Arial Narrow" w:hAnsi="Arial Narrow"/>
          <w:sz w:val="22"/>
          <w:szCs w:val="22"/>
        </w:rPr>
        <w:t>junio</w:t>
      </w:r>
      <w:r w:rsidRPr="00C31E86">
        <w:rPr>
          <w:rFonts w:ascii="Arial Narrow" w:hAnsi="Arial Narrow"/>
          <w:sz w:val="22"/>
          <w:szCs w:val="22"/>
        </w:rPr>
        <w:t xml:space="preserve"> de 2018</w:t>
      </w:r>
      <w:r>
        <w:rPr>
          <w:rFonts w:ascii="Arial Narrow" w:hAnsi="Arial Narrow"/>
          <w:sz w:val="22"/>
          <w:szCs w:val="22"/>
        </w:rPr>
        <w:t>,</w:t>
      </w:r>
      <w:r w:rsidRPr="00C31E86">
        <w:rPr>
          <w:rFonts w:ascii="Arial Narrow" w:hAnsi="Arial Narrow"/>
          <w:sz w:val="22"/>
          <w:szCs w:val="22"/>
        </w:rPr>
        <w:t xml:space="preserve"> y una variación de </w:t>
      </w:r>
      <w:r>
        <w:rPr>
          <w:rFonts w:ascii="Arial Narrow" w:hAnsi="Arial Narrow"/>
          <w:sz w:val="22"/>
          <w:szCs w:val="22"/>
        </w:rPr>
        <w:t>-</w:t>
      </w:r>
      <w:r w:rsidRPr="00C31E86">
        <w:rPr>
          <w:rFonts w:ascii="Arial Narrow" w:hAnsi="Arial Narrow"/>
          <w:sz w:val="22"/>
          <w:szCs w:val="22"/>
        </w:rPr>
        <w:t>$</w:t>
      </w:r>
      <w:r>
        <w:rPr>
          <w:rFonts w:ascii="Arial Narrow" w:hAnsi="Arial Narrow"/>
          <w:sz w:val="22"/>
          <w:szCs w:val="22"/>
        </w:rPr>
        <w:t>104.808.911</w:t>
      </w:r>
      <w:r w:rsidRPr="00C31E86">
        <w:rPr>
          <w:rFonts w:ascii="Arial Narrow" w:hAnsi="Arial Narrow"/>
          <w:sz w:val="22"/>
          <w:szCs w:val="22"/>
        </w:rPr>
        <w:t xml:space="preserve"> miles. </w:t>
      </w:r>
    </w:p>
    <w:p w14:paraId="3C126721" w14:textId="77777777" w:rsidR="00D46ECC" w:rsidRDefault="00D46ECC" w:rsidP="00D46ECC">
      <w:pPr>
        <w:jc w:val="both"/>
        <w:rPr>
          <w:rFonts w:ascii="Arial Narrow" w:hAnsi="Arial Narrow"/>
          <w:sz w:val="22"/>
          <w:szCs w:val="22"/>
        </w:rPr>
      </w:pPr>
    </w:p>
    <w:p w14:paraId="290B4417" w14:textId="77777777" w:rsidR="008C1554" w:rsidRDefault="00D46ECC" w:rsidP="00D46ECC">
      <w:pPr>
        <w:jc w:val="both"/>
        <w:rPr>
          <w:rFonts w:ascii="Arial Narrow" w:hAnsi="Arial Narrow"/>
          <w:sz w:val="22"/>
          <w:szCs w:val="22"/>
        </w:rPr>
      </w:pPr>
      <w:r w:rsidRPr="00C31E86">
        <w:rPr>
          <w:rFonts w:ascii="Arial Narrow" w:hAnsi="Arial Narrow"/>
          <w:sz w:val="22"/>
          <w:szCs w:val="22"/>
        </w:rPr>
        <w:t xml:space="preserve">Al analizar el comportamiento se </w:t>
      </w:r>
      <w:r>
        <w:rPr>
          <w:rFonts w:ascii="Arial Narrow" w:hAnsi="Arial Narrow"/>
          <w:sz w:val="22"/>
          <w:szCs w:val="22"/>
        </w:rPr>
        <w:t>determina</w:t>
      </w:r>
      <w:r w:rsidRPr="00C31E86">
        <w:rPr>
          <w:rFonts w:ascii="Arial Narrow" w:hAnsi="Arial Narrow"/>
          <w:sz w:val="22"/>
          <w:szCs w:val="22"/>
        </w:rPr>
        <w:t xml:space="preserve"> que los </w:t>
      </w:r>
      <w:r>
        <w:rPr>
          <w:rFonts w:ascii="Arial Narrow" w:hAnsi="Arial Narrow"/>
          <w:sz w:val="22"/>
          <w:szCs w:val="22"/>
        </w:rPr>
        <w:t xml:space="preserve">rubros </w:t>
      </w:r>
      <w:r w:rsidRPr="00C31E86">
        <w:rPr>
          <w:rFonts w:ascii="Arial Narrow" w:hAnsi="Arial Narrow"/>
          <w:sz w:val="22"/>
          <w:szCs w:val="22"/>
        </w:rPr>
        <w:t>más representativos son un</w:t>
      </w:r>
      <w:r>
        <w:rPr>
          <w:rFonts w:ascii="Arial Narrow" w:hAnsi="Arial Narrow"/>
          <w:sz w:val="22"/>
          <w:szCs w:val="22"/>
        </w:rPr>
        <w:t>a disminución</w:t>
      </w:r>
      <w:r w:rsidRPr="00C31E86">
        <w:rPr>
          <w:rFonts w:ascii="Arial Narrow" w:hAnsi="Arial Narrow"/>
          <w:sz w:val="22"/>
          <w:szCs w:val="22"/>
        </w:rPr>
        <w:t xml:space="preserve"> en los </w:t>
      </w:r>
      <w:r>
        <w:rPr>
          <w:rFonts w:ascii="Arial Narrow" w:hAnsi="Arial Narrow"/>
          <w:sz w:val="22"/>
          <w:szCs w:val="22"/>
        </w:rPr>
        <w:t>g</w:t>
      </w:r>
      <w:r w:rsidRPr="00C31E86">
        <w:rPr>
          <w:rFonts w:ascii="Arial Narrow" w:hAnsi="Arial Narrow"/>
          <w:sz w:val="22"/>
          <w:szCs w:val="22"/>
        </w:rPr>
        <w:t xml:space="preserve">astos de </w:t>
      </w:r>
      <w:r>
        <w:rPr>
          <w:rFonts w:ascii="Arial Narrow" w:hAnsi="Arial Narrow"/>
          <w:sz w:val="22"/>
          <w:szCs w:val="22"/>
        </w:rPr>
        <w:t>a</w:t>
      </w:r>
      <w:r w:rsidRPr="00C31E86">
        <w:rPr>
          <w:rFonts w:ascii="Arial Narrow" w:hAnsi="Arial Narrow"/>
          <w:sz w:val="22"/>
          <w:szCs w:val="22"/>
        </w:rPr>
        <w:t>dministración y operación de -$</w:t>
      </w:r>
      <w:r>
        <w:rPr>
          <w:rFonts w:ascii="Arial Narrow" w:hAnsi="Arial Narrow"/>
          <w:sz w:val="22"/>
          <w:szCs w:val="22"/>
        </w:rPr>
        <w:t>9.358.679</w:t>
      </w:r>
      <w:r w:rsidRPr="00C31E86">
        <w:rPr>
          <w:rFonts w:ascii="Arial Narrow" w:hAnsi="Arial Narrow"/>
          <w:sz w:val="22"/>
          <w:szCs w:val="22"/>
        </w:rPr>
        <w:t xml:space="preserve"> miles</w:t>
      </w:r>
      <w:r>
        <w:rPr>
          <w:rFonts w:ascii="Arial Narrow" w:hAnsi="Arial Narrow"/>
          <w:sz w:val="22"/>
          <w:szCs w:val="22"/>
        </w:rPr>
        <w:t xml:space="preserve"> (1),</w:t>
      </w:r>
      <w:r w:rsidRPr="00C31E86">
        <w:rPr>
          <w:rFonts w:ascii="Arial Narrow" w:hAnsi="Arial Narrow"/>
          <w:sz w:val="22"/>
          <w:szCs w:val="22"/>
        </w:rPr>
        <w:t xml:space="preserve"> un</w:t>
      </w:r>
      <w:r>
        <w:rPr>
          <w:rFonts w:ascii="Arial Narrow" w:hAnsi="Arial Narrow"/>
          <w:sz w:val="22"/>
          <w:szCs w:val="22"/>
        </w:rPr>
        <w:t>a disminución en el grupo Deterioro, depreciaciones, amortizaciones y provisiones de -$104.190.026 miles (2) y un</w:t>
      </w:r>
      <w:r w:rsidRPr="00C31E86">
        <w:rPr>
          <w:rFonts w:ascii="Arial Narrow" w:hAnsi="Arial Narrow"/>
          <w:sz w:val="22"/>
          <w:szCs w:val="22"/>
        </w:rPr>
        <w:t xml:space="preserve"> incremento en el grupo de Otros gastos </w:t>
      </w:r>
      <w:r>
        <w:rPr>
          <w:rFonts w:ascii="Arial Narrow" w:hAnsi="Arial Narrow"/>
          <w:sz w:val="22"/>
          <w:szCs w:val="22"/>
        </w:rPr>
        <w:t xml:space="preserve">por </w:t>
      </w:r>
      <w:r w:rsidRPr="00C31E86">
        <w:rPr>
          <w:rFonts w:ascii="Arial Narrow" w:hAnsi="Arial Narrow"/>
          <w:sz w:val="22"/>
          <w:szCs w:val="22"/>
        </w:rPr>
        <w:t>$</w:t>
      </w:r>
      <w:r>
        <w:rPr>
          <w:rFonts w:ascii="Arial Narrow" w:hAnsi="Arial Narrow"/>
          <w:sz w:val="22"/>
          <w:szCs w:val="22"/>
        </w:rPr>
        <w:t xml:space="preserve">7.805.539 (3).  </w:t>
      </w:r>
    </w:p>
    <w:p w14:paraId="303FFDCC" w14:textId="77777777" w:rsidR="008C1554" w:rsidRDefault="008C1554" w:rsidP="00D46ECC">
      <w:pPr>
        <w:jc w:val="both"/>
        <w:rPr>
          <w:rFonts w:ascii="Arial Narrow" w:hAnsi="Arial Narrow"/>
          <w:sz w:val="22"/>
          <w:szCs w:val="22"/>
        </w:rPr>
      </w:pPr>
    </w:p>
    <w:p w14:paraId="21F853FA" w14:textId="77777777" w:rsidR="00D46ECC" w:rsidRDefault="008C1554" w:rsidP="00D46ECC">
      <w:pPr>
        <w:jc w:val="both"/>
        <w:rPr>
          <w:rFonts w:ascii="Arial Narrow" w:hAnsi="Arial Narrow"/>
          <w:sz w:val="22"/>
          <w:szCs w:val="22"/>
        </w:rPr>
      </w:pPr>
      <w:r>
        <w:rPr>
          <w:rFonts w:ascii="Arial Narrow" w:hAnsi="Arial Narrow"/>
          <w:sz w:val="22"/>
          <w:szCs w:val="22"/>
        </w:rPr>
        <w:t xml:space="preserve">A </w:t>
      </w:r>
      <w:r w:rsidR="007A7A47">
        <w:rPr>
          <w:rFonts w:ascii="Arial Narrow" w:hAnsi="Arial Narrow"/>
          <w:sz w:val="22"/>
          <w:szCs w:val="22"/>
        </w:rPr>
        <w:t>continuación,</w:t>
      </w:r>
      <w:r>
        <w:rPr>
          <w:rFonts w:ascii="Arial Narrow" w:hAnsi="Arial Narrow"/>
          <w:sz w:val="22"/>
          <w:szCs w:val="22"/>
        </w:rPr>
        <w:t xml:space="preserve"> s</w:t>
      </w:r>
      <w:r w:rsidR="00D46ECC">
        <w:rPr>
          <w:rFonts w:ascii="Arial Narrow" w:hAnsi="Arial Narrow"/>
          <w:sz w:val="22"/>
          <w:szCs w:val="22"/>
        </w:rPr>
        <w:t>e detallan las explicaciones de cada concepto:</w:t>
      </w:r>
    </w:p>
    <w:p w14:paraId="4EBA61A1" w14:textId="77777777" w:rsidR="00D46ECC" w:rsidRDefault="00D46ECC" w:rsidP="00D46ECC">
      <w:pPr>
        <w:jc w:val="both"/>
        <w:rPr>
          <w:rFonts w:ascii="Arial Narrow" w:hAnsi="Arial Narrow"/>
          <w:sz w:val="22"/>
          <w:szCs w:val="22"/>
        </w:rPr>
      </w:pPr>
    </w:p>
    <w:p w14:paraId="5F404616" w14:textId="77777777" w:rsidR="00D46ECC" w:rsidRDefault="00D46ECC" w:rsidP="00D46ECC">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Gastos de administración y operación</w:t>
      </w:r>
    </w:p>
    <w:p w14:paraId="3FCDA9B6" w14:textId="77777777"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4FF47E49" w14:textId="77777777"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C0032C">
        <w:rPr>
          <w:rFonts w:ascii="Arial Narrow" w:hAnsi="Arial Narrow" w:cs="Gisha"/>
          <w:b w:val="0"/>
          <w:color w:val="auto"/>
          <w:sz w:val="22"/>
          <w:szCs w:val="22"/>
          <w:lang w:val="es-ES"/>
        </w:rPr>
        <w:t>El grupo</w:t>
      </w:r>
      <w:r>
        <w:rPr>
          <w:rFonts w:ascii="Arial Narrow" w:hAnsi="Arial Narrow" w:cs="Gisha"/>
          <w:b w:val="0"/>
          <w:color w:val="auto"/>
          <w:sz w:val="22"/>
          <w:szCs w:val="22"/>
          <w:lang w:val="es-ES"/>
        </w:rPr>
        <w:t xml:space="preserve"> de gastos de Administración y operación muestra una disminución de -$9.358.679 miles en el mes de junio de 2019 frente a junio de 2018, entre las subcuentas que llevan a una mayor disminución se encuentra la subcuenta de costas procesales, en la que se registra los gastos relacionados con procesos judiciales, con una disminución de </w:t>
      </w:r>
      <w:r w:rsidRPr="00C0032C">
        <w:rPr>
          <w:rFonts w:ascii="Arial Narrow" w:hAnsi="Arial Narrow" w:cs="Gisha"/>
          <w:b w:val="0"/>
          <w:color w:val="auto"/>
          <w:sz w:val="22"/>
          <w:szCs w:val="22"/>
          <w:lang w:val="es-ES"/>
        </w:rPr>
        <w:t>-</w:t>
      </w:r>
      <w:r>
        <w:rPr>
          <w:rFonts w:ascii="Arial Narrow" w:hAnsi="Arial Narrow" w:cs="Gisha"/>
          <w:b w:val="0"/>
          <w:color w:val="auto"/>
          <w:sz w:val="22"/>
          <w:szCs w:val="22"/>
          <w:lang w:val="es-ES"/>
        </w:rPr>
        <w:t>$4</w:t>
      </w:r>
      <w:r w:rsidRPr="00C0032C">
        <w:rPr>
          <w:rFonts w:ascii="Arial Narrow" w:hAnsi="Arial Narrow" w:cs="Gisha"/>
          <w:b w:val="0"/>
          <w:color w:val="auto"/>
          <w:sz w:val="22"/>
          <w:szCs w:val="22"/>
          <w:lang w:val="es-ES"/>
        </w:rPr>
        <w:t>.</w:t>
      </w:r>
      <w:r>
        <w:rPr>
          <w:rFonts w:ascii="Arial Narrow" w:hAnsi="Arial Narrow" w:cs="Gisha"/>
          <w:b w:val="0"/>
          <w:color w:val="auto"/>
          <w:sz w:val="22"/>
          <w:szCs w:val="22"/>
          <w:lang w:val="es-ES"/>
        </w:rPr>
        <w:t>645</w:t>
      </w:r>
      <w:r w:rsidRPr="00C0032C">
        <w:rPr>
          <w:rFonts w:ascii="Arial Narrow" w:hAnsi="Arial Narrow" w:cs="Gisha"/>
          <w:b w:val="0"/>
          <w:color w:val="auto"/>
          <w:sz w:val="22"/>
          <w:szCs w:val="22"/>
          <w:lang w:val="es-ES"/>
        </w:rPr>
        <w:t>.</w:t>
      </w:r>
      <w:r>
        <w:rPr>
          <w:rFonts w:ascii="Arial Narrow" w:hAnsi="Arial Narrow" w:cs="Gisha"/>
          <w:b w:val="0"/>
          <w:color w:val="auto"/>
          <w:sz w:val="22"/>
          <w:szCs w:val="22"/>
          <w:lang w:val="es-ES"/>
        </w:rPr>
        <w:t>530 miles y la subcuenta de honorarios con una disminución de -$8</w:t>
      </w:r>
      <w:r w:rsidRPr="00C0032C">
        <w:rPr>
          <w:rFonts w:ascii="Arial Narrow" w:hAnsi="Arial Narrow" w:cs="Gisha"/>
          <w:b w:val="0"/>
          <w:color w:val="auto"/>
          <w:sz w:val="22"/>
          <w:szCs w:val="22"/>
          <w:lang w:val="es-ES"/>
        </w:rPr>
        <w:t>.</w:t>
      </w:r>
      <w:r>
        <w:rPr>
          <w:rFonts w:ascii="Arial Narrow" w:hAnsi="Arial Narrow" w:cs="Gisha"/>
          <w:b w:val="0"/>
          <w:color w:val="auto"/>
          <w:sz w:val="22"/>
          <w:szCs w:val="22"/>
          <w:lang w:val="es-ES"/>
        </w:rPr>
        <w:t>420</w:t>
      </w:r>
      <w:r w:rsidRPr="00C0032C">
        <w:rPr>
          <w:rFonts w:ascii="Arial Narrow" w:hAnsi="Arial Narrow" w:cs="Gisha"/>
          <w:b w:val="0"/>
          <w:color w:val="auto"/>
          <w:sz w:val="22"/>
          <w:szCs w:val="22"/>
          <w:lang w:val="es-ES"/>
        </w:rPr>
        <w:t>.</w:t>
      </w:r>
      <w:r>
        <w:rPr>
          <w:rFonts w:ascii="Arial Narrow" w:hAnsi="Arial Narrow" w:cs="Gisha"/>
          <w:b w:val="0"/>
          <w:color w:val="auto"/>
          <w:sz w:val="22"/>
          <w:szCs w:val="22"/>
          <w:lang w:val="es-ES"/>
        </w:rPr>
        <w:t>249 miles, esto se explica principalmente por un menor pago en los contratos de prestación de servicios y porque algunos de los contratos de la presenta vigencia iniciaron a finales de enero de 2019.</w:t>
      </w:r>
    </w:p>
    <w:p w14:paraId="719DA82F" w14:textId="77777777"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484A01F8" w14:textId="77777777" w:rsidR="00D46ECC" w:rsidRDefault="00D46ECC" w:rsidP="00D46ECC">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F911F6">
        <w:rPr>
          <w:rFonts w:ascii="Arial Narrow" w:hAnsi="Arial Narrow" w:cs="Gisha"/>
          <w:color w:val="auto"/>
          <w:sz w:val="22"/>
          <w:szCs w:val="22"/>
          <w:lang w:val="es-ES"/>
        </w:rPr>
        <w:t>Deterioro, depreciaciones, amortizaciones y provisiones</w:t>
      </w:r>
    </w:p>
    <w:p w14:paraId="5A3A5A56" w14:textId="77777777"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0BA88DE1" w14:textId="77777777"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FF0000"/>
          <w:sz w:val="22"/>
          <w:szCs w:val="22"/>
          <w:lang w:val="es-ES"/>
        </w:rPr>
      </w:pPr>
      <w:r>
        <w:rPr>
          <w:rFonts w:ascii="Arial Narrow" w:hAnsi="Arial Narrow" w:cs="Gisha"/>
          <w:b w:val="0"/>
          <w:color w:val="auto"/>
          <w:sz w:val="22"/>
          <w:szCs w:val="22"/>
          <w:lang w:val="es-ES"/>
        </w:rPr>
        <w:t xml:space="preserve">El grupo de </w:t>
      </w:r>
      <w:r w:rsidRPr="00F911F6">
        <w:rPr>
          <w:rFonts w:ascii="Arial Narrow" w:hAnsi="Arial Narrow" w:cs="Gisha"/>
          <w:b w:val="0"/>
          <w:color w:val="auto"/>
          <w:sz w:val="22"/>
          <w:szCs w:val="22"/>
          <w:lang w:val="es-ES"/>
        </w:rPr>
        <w:t>Deterioro, depreciaciones, amortizaciones y provisiones</w:t>
      </w:r>
      <w:r>
        <w:rPr>
          <w:rFonts w:ascii="Arial Narrow" w:hAnsi="Arial Narrow" w:cs="Gisha"/>
          <w:b w:val="0"/>
          <w:color w:val="auto"/>
          <w:sz w:val="22"/>
          <w:szCs w:val="22"/>
          <w:lang w:val="es-ES"/>
        </w:rPr>
        <w:t xml:space="preserve"> presenta un incremento en el mes de junio de 2019 con relación a junio de 2018 de </w:t>
      </w:r>
      <w:r w:rsidRPr="00F911F6">
        <w:rPr>
          <w:rFonts w:ascii="Arial Narrow" w:hAnsi="Arial Narrow" w:cs="Gisha"/>
          <w:b w:val="0"/>
          <w:color w:val="auto"/>
          <w:sz w:val="22"/>
          <w:szCs w:val="22"/>
          <w:lang w:val="es-ES"/>
        </w:rPr>
        <w:t>$</w:t>
      </w:r>
      <w:r>
        <w:rPr>
          <w:rFonts w:ascii="Arial Narrow" w:hAnsi="Arial Narrow" w:cs="Gisha"/>
          <w:b w:val="0"/>
          <w:color w:val="auto"/>
          <w:sz w:val="22"/>
          <w:szCs w:val="22"/>
          <w:lang w:val="es-ES"/>
        </w:rPr>
        <w:t>104.190.026</w:t>
      </w:r>
      <w:r w:rsidRPr="00F911F6">
        <w:rPr>
          <w:rFonts w:ascii="Arial Narrow" w:hAnsi="Arial Narrow" w:cs="Gisha"/>
          <w:b w:val="0"/>
          <w:color w:val="auto"/>
          <w:sz w:val="22"/>
          <w:szCs w:val="22"/>
          <w:lang w:val="es-ES"/>
        </w:rPr>
        <w:t xml:space="preserve"> miles</w:t>
      </w:r>
      <w:r>
        <w:rPr>
          <w:rFonts w:ascii="Arial Narrow" w:hAnsi="Arial Narrow" w:cs="Gisha"/>
          <w:b w:val="0"/>
          <w:color w:val="auto"/>
          <w:sz w:val="22"/>
          <w:szCs w:val="22"/>
          <w:lang w:val="es-ES"/>
        </w:rPr>
        <w:t xml:space="preserve"> principalmente por una variación en la subcuenta Provisión, litigios y demandas por -$99.823.438 miles producto de la actualización de los procesos judiciales informados por el Grupo de Defensa Judicial.</w:t>
      </w:r>
    </w:p>
    <w:p w14:paraId="5C57B525" w14:textId="77777777"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2BCD466D" w14:textId="77777777" w:rsidR="00D46ECC" w:rsidRDefault="00D46ECC" w:rsidP="00D46ECC">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gastos</w:t>
      </w:r>
    </w:p>
    <w:p w14:paraId="7D139258" w14:textId="77777777"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72E2367F" w14:textId="77777777" w:rsidR="00D46ECC" w:rsidRPr="001243A1"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1243A1">
        <w:rPr>
          <w:rFonts w:ascii="Arial Narrow" w:hAnsi="Arial Narrow" w:cs="Gisha"/>
          <w:b w:val="0"/>
          <w:color w:val="auto"/>
          <w:sz w:val="22"/>
          <w:szCs w:val="22"/>
          <w:lang w:val="es-ES"/>
        </w:rPr>
        <w:t>El grupo Otros gastos presenta un incremento de $7.</w:t>
      </w:r>
      <w:r>
        <w:rPr>
          <w:rFonts w:ascii="Arial Narrow" w:hAnsi="Arial Narrow" w:cs="Gisha"/>
          <w:b w:val="0"/>
          <w:color w:val="auto"/>
          <w:sz w:val="22"/>
          <w:szCs w:val="22"/>
          <w:lang w:val="es-ES"/>
        </w:rPr>
        <w:t>805</w:t>
      </w:r>
      <w:r w:rsidRPr="001243A1">
        <w:rPr>
          <w:rFonts w:ascii="Arial Narrow" w:hAnsi="Arial Narrow" w:cs="Gisha"/>
          <w:b w:val="0"/>
          <w:color w:val="auto"/>
          <w:sz w:val="22"/>
          <w:szCs w:val="22"/>
          <w:lang w:val="es-ES"/>
        </w:rPr>
        <w:t>.</w:t>
      </w:r>
      <w:r>
        <w:rPr>
          <w:rFonts w:ascii="Arial Narrow" w:hAnsi="Arial Narrow" w:cs="Gisha"/>
          <w:b w:val="0"/>
          <w:color w:val="auto"/>
          <w:sz w:val="22"/>
          <w:szCs w:val="22"/>
          <w:lang w:val="es-ES"/>
        </w:rPr>
        <w:t>539</w:t>
      </w:r>
      <w:r w:rsidRPr="001243A1">
        <w:rPr>
          <w:rFonts w:ascii="Arial Narrow" w:hAnsi="Arial Narrow" w:cs="Gisha"/>
          <w:b w:val="0"/>
          <w:color w:val="auto"/>
          <w:sz w:val="22"/>
          <w:szCs w:val="22"/>
          <w:lang w:val="es-ES"/>
        </w:rPr>
        <w:t xml:space="preserve"> miles que principalmente se debe a movimiento de la subcuenta Garantías contractuales - concesiones con una variación de $7.108.659 miles por diferenciales tarifarios según Resoluciones emitidas por la Vicepresidencia de la Agencia e informadas por el Grupo Interno de Trabajo de Riesgos</w:t>
      </w:r>
      <w:r w:rsidR="00726602">
        <w:rPr>
          <w:rFonts w:ascii="Arial Narrow" w:hAnsi="Arial Narrow" w:cs="Gisha"/>
          <w:b w:val="0"/>
          <w:color w:val="auto"/>
          <w:sz w:val="22"/>
          <w:szCs w:val="22"/>
          <w:lang w:val="es-ES"/>
        </w:rPr>
        <w:t>, correspondiente a la materialización de riesgos por estos conceptos</w:t>
      </w:r>
      <w:r w:rsidRPr="001243A1">
        <w:rPr>
          <w:rFonts w:ascii="Arial Narrow" w:hAnsi="Arial Narrow" w:cs="Gisha"/>
          <w:b w:val="0"/>
          <w:color w:val="auto"/>
          <w:sz w:val="22"/>
          <w:szCs w:val="22"/>
          <w:lang w:val="es-ES"/>
        </w:rPr>
        <w:t>.</w:t>
      </w:r>
    </w:p>
    <w:p w14:paraId="6B51A224" w14:textId="77777777"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35C63098" w14:textId="77777777"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0F431841" w14:textId="77777777" w:rsidR="00CD7922" w:rsidRDefault="00CD7922"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p>
    <w:p w14:paraId="1C0631B5" w14:textId="77777777"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r w:rsidRPr="008F68EC">
        <w:rPr>
          <w:rFonts w:ascii="Arial Narrow" w:hAnsi="Arial Narrow" w:cs="Gisha"/>
          <w:color w:val="auto"/>
          <w:sz w:val="22"/>
          <w:szCs w:val="22"/>
          <w:lang w:val="es-ES"/>
        </w:rPr>
        <w:t xml:space="preserve">VARIACIONES POR SUBCUENTAS </w:t>
      </w:r>
      <w:r>
        <w:rPr>
          <w:rFonts w:ascii="Arial Narrow" w:hAnsi="Arial Narrow" w:cs="Gisha"/>
          <w:color w:val="auto"/>
          <w:sz w:val="22"/>
          <w:szCs w:val="22"/>
          <w:lang w:val="es-ES"/>
        </w:rPr>
        <w:t>JUNIO</w:t>
      </w:r>
      <w:r w:rsidRPr="008F68EC">
        <w:rPr>
          <w:rFonts w:ascii="Arial Narrow" w:hAnsi="Arial Narrow" w:cs="Gisha"/>
          <w:color w:val="auto"/>
          <w:sz w:val="22"/>
          <w:szCs w:val="22"/>
          <w:lang w:val="es-ES"/>
        </w:rPr>
        <w:t xml:space="preserve"> DE 2019 - </w:t>
      </w:r>
      <w:r>
        <w:rPr>
          <w:rFonts w:ascii="Arial Narrow" w:hAnsi="Arial Narrow" w:cs="Gisha"/>
          <w:color w:val="auto"/>
          <w:sz w:val="22"/>
          <w:szCs w:val="22"/>
          <w:lang w:val="es-ES"/>
        </w:rPr>
        <w:t>JUNIO</w:t>
      </w:r>
      <w:r w:rsidRPr="008F68EC">
        <w:rPr>
          <w:rFonts w:ascii="Arial Narrow" w:hAnsi="Arial Narrow" w:cs="Gisha"/>
          <w:color w:val="auto"/>
          <w:sz w:val="22"/>
          <w:szCs w:val="22"/>
          <w:lang w:val="es-ES"/>
        </w:rPr>
        <w:t xml:space="preserve"> DE 2018</w:t>
      </w:r>
    </w:p>
    <w:p w14:paraId="34ADBA28" w14:textId="77777777"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p>
    <w:p w14:paraId="07CB5C5D" w14:textId="77777777"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r w:rsidRPr="0069184D">
        <w:rPr>
          <w:noProof/>
        </w:rPr>
        <w:drawing>
          <wp:inline distT="0" distB="0" distL="0" distR="0" wp14:anchorId="3E3CDCA1" wp14:editId="3FE8D8B1">
            <wp:extent cx="5612130" cy="1437640"/>
            <wp:effectExtent l="19050" t="19050" r="26670" b="1016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1437640"/>
                    </a:xfrm>
                    <a:prstGeom prst="rect">
                      <a:avLst/>
                    </a:prstGeom>
                    <a:noFill/>
                    <a:ln w="19050" cmpd="thinThick">
                      <a:solidFill>
                        <a:schemeClr val="tx1"/>
                      </a:solidFill>
                    </a:ln>
                  </pic:spPr>
                </pic:pic>
              </a:graphicData>
            </a:graphic>
          </wp:inline>
        </w:drawing>
      </w:r>
    </w:p>
    <w:p w14:paraId="1FA3085F" w14:textId="77777777"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p>
    <w:p w14:paraId="4C84DAE9" w14:textId="77777777" w:rsidR="00D46ECC" w:rsidRDefault="00D46ECC" w:rsidP="00D46ECC">
      <w:pPr>
        <w:jc w:val="both"/>
        <w:rPr>
          <w:rFonts w:ascii="Arial Narrow" w:hAnsi="Arial Narrow"/>
          <w:sz w:val="22"/>
          <w:szCs w:val="22"/>
          <w:lang w:eastAsia="es-CO"/>
        </w:rPr>
      </w:pPr>
      <w:r>
        <w:rPr>
          <w:rFonts w:ascii="Arial Narrow" w:hAnsi="Arial Narrow"/>
          <w:sz w:val="22"/>
          <w:szCs w:val="22"/>
          <w:lang w:eastAsia="es-CO"/>
        </w:rPr>
        <w:t>El grupo de Transferencias y subvenciones</w:t>
      </w:r>
      <w:r w:rsidRPr="0062163A">
        <w:rPr>
          <w:rFonts w:ascii="Arial Narrow" w:hAnsi="Arial Narrow"/>
          <w:sz w:val="22"/>
          <w:szCs w:val="22"/>
          <w:lang w:eastAsia="es-CO"/>
        </w:rPr>
        <w:t xml:space="preserve"> en el mes de </w:t>
      </w:r>
      <w:r>
        <w:rPr>
          <w:rFonts w:ascii="Arial Narrow" w:hAnsi="Arial Narrow"/>
          <w:sz w:val="22"/>
          <w:szCs w:val="22"/>
          <w:lang w:eastAsia="es-CO"/>
        </w:rPr>
        <w:t>junio</w:t>
      </w:r>
      <w:r w:rsidRPr="0062163A">
        <w:rPr>
          <w:rFonts w:ascii="Arial Narrow" w:hAnsi="Arial Narrow"/>
          <w:sz w:val="22"/>
          <w:szCs w:val="22"/>
          <w:lang w:eastAsia="es-CO"/>
        </w:rPr>
        <w:t xml:space="preserve"> de 2019 presenta, con relación a la vigencia anterior, un incremento del </w:t>
      </w:r>
      <w:r>
        <w:rPr>
          <w:rFonts w:ascii="Arial Narrow" w:hAnsi="Arial Narrow"/>
          <w:sz w:val="22"/>
          <w:szCs w:val="22"/>
          <w:lang w:eastAsia="es-CO"/>
        </w:rPr>
        <w:t>5.635,58</w:t>
      </w:r>
      <w:r w:rsidRPr="0062163A">
        <w:rPr>
          <w:rFonts w:ascii="Arial Narrow" w:hAnsi="Arial Narrow"/>
          <w:sz w:val="22"/>
          <w:szCs w:val="22"/>
          <w:lang w:eastAsia="es-CO"/>
        </w:rPr>
        <w:t>% en términos corrientes y una variación de $</w:t>
      </w:r>
      <w:r>
        <w:rPr>
          <w:rFonts w:ascii="Arial Narrow" w:hAnsi="Arial Narrow"/>
          <w:sz w:val="22"/>
          <w:szCs w:val="22"/>
          <w:lang w:eastAsia="es-CO"/>
        </w:rPr>
        <w:t>246.162</w:t>
      </w:r>
      <w:r w:rsidRPr="0062163A">
        <w:rPr>
          <w:rFonts w:ascii="Arial Narrow" w:hAnsi="Arial Narrow"/>
          <w:sz w:val="22"/>
          <w:szCs w:val="22"/>
          <w:lang w:eastAsia="es-CO"/>
        </w:rPr>
        <w:t xml:space="preserve"> miles</w:t>
      </w:r>
      <w:r>
        <w:rPr>
          <w:rFonts w:ascii="Arial Narrow" w:hAnsi="Arial Narrow"/>
          <w:sz w:val="22"/>
          <w:szCs w:val="22"/>
          <w:lang w:eastAsia="es-CO"/>
        </w:rPr>
        <w:t xml:space="preserve">.  </w:t>
      </w:r>
    </w:p>
    <w:p w14:paraId="1FCEF18A" w14:textId="77777777" w:rsidR="00D46ECC" w:rsidRDefault="00D46ECC" w:rsidP="00D46ECC">
      <w:pPr>
        <w:jc w:val="both"/>
        <w:rPr>
          <w:rFonts w:ascii="Arial Narrow" w:hAnsi="Arial Narrow"/>
          <w:sz w:val="22"/>
          <w:szCs w:val="22"/>
          <w:lang w:eastAsia="es-CO"/>
        </w:rPr>
      </w:pPr>
    </w:p>
    <w:p w14:paraId="61150D41" w14:textId="77777777" w:rsidR="00D46ECC" w:rsidRDefault="00D46ECC" w:rsidP="00D46ECC">
      <w:pPr>
        <w:jc w:val="both"/>
        <w:rPr>
          <w:rFonts w:ascii="Arial Narrow" w:hAnsi="Arial Narrow"/>
          <w:sz w:val="22"/>
          <w:szCs w:val="22"/>
          <w:lang w:eastAsia="es-CO"/>
        </w:rPr>
      </w:pPr>
      <w:r w:rsidRPr="0062163A">
        <w:rPr>
          <w:rFonts w:ascii="Arial Narrow" w:hAnsi="Arial Narrow"/>
          <w:sz w:val="22"/>
          <w:szCs w:val="22"/>
          <w:lang w:eastAsia="es-CO"/>
        </w:rPr>
        <w:t>Una vez analizadas las subcuentas que conforman este grupo se observa que este incremento obedece principalmente a</w:t>
      </w:r>
      <w:r>
        <w:rPr>
          <w:rFonts w:ascii="Arial Narrow" w:hAnsi="Arial Narrow"/>
          <w:sz w:val="22"/>
          <w:szCs w:val="22"/>
          <w:lang w:eastAsia="es-CO"/>
        </w:rPr>
        <w:t>:</w:t>
      </w:r>
    </w:p>
    <w:p w14:paraId="7FAA5372" w14:textId="77777777" w:rsidR="00D46ECC" w:rsidRDefault="00D46ECC" w:rsidP="00D46ECC">
      <w:pPr>
        <w:jc w:val="both"/>
        <w:rPr>
          <w:rFonts w:ascii="Arial Narrow" w:hAnsi="Arial Narrow"/>
          <w:sz w:val="22"/>
          <w:szCs w:val="22"/>
          <w:lang w:eastAsia="es-CO"/>
        </w:rPr>
      </w:pPr>
    </w:p>
    <w:p w14:paraId="44503EA4" w14:textId="77777777" w:rsidR="00D46ECC" w:rsidRDefault="00D46ECC" w:rsidP="007A5ED7">
      <w:pPr>
        <w:pStyle w:val="Prrafodelista"/>
        <w:numPr>
          <w:ilvl w:val="0"/>
          <w:numId w:val="12"/>
        </w:numPr>
        <w:spacing w:after="160" w:line="259" w:lineRule="auto"/>
        <w:jc w:val="both"/>
        <w:rPr>
          <w:rFonts w:ascii="Arial Narrow" w:hAnsi="Arial Narrow"/>
          <w:sz w:val="22"/>
          <w:szCs w:val="22"/>
          <w:lang w:eastAsia="es-CO"/>
        </w:rPr>
      </w:pPr>
      <w:r w:rsidRPr="007A5ED7">
        <w:rPr>
          <w:rFonts w:ascii="Arial Narrow" w:hAnsi="Arial Narrow"/>
          <w:sz w:val="22"/>
          <w:szCs w:val="22"/>
          <w:lang w:eastAsia="es-CO"/>
        </w:rPr>
        <w:t>La subcuenta Para proyectos de inversión que presenta un incremento de $213.869 miles que corresponden al  registró de la ejecución del convenio Interadministrativo de Asociación ANI No.001  de 2018, INVIAS 523 de 2018 cuyo objeto es aunar esfuerzos entre la Agencia Nacional de Infraestructura y el INVIAS para realizar estudios y diseños con el fin de buscar alternativas de solución para el paso peatonal  sobre el Río Frío, anillo vial sobre inmediaciones del  frigorífico metropolitano y el cementerio Mausoleo la Esperanza del municipio de Girón, correspondiente al proceso judicial 2010-051 Victor Daniel Villamizar, sentencia del 30 de enero de 2015.</w:t>
      </w:r>
    </w:p>
    <w:p w14:paraId="557FE7BA" w14:textId="77777777" w:rsidR="007A5ED7" w:rsidRPr="007A5ED7" w:rsidRDefault="007A5ED7" w:rsidP="007A5ED7">
      <w:pPr>
        <w:pStyle w:val="Prrafodelista"/>
        <w:spacing w:after="160" w:line="259" w:lineRule="auto"/>
        <w:jc w:val="both"/>
        <w:rPr>
          <w:rFonts w:ascii="Arial Narrow" w:hAnsi="Arial Narrow"/>
          <w:sz w:val="22"/>
          <w:szCs w:val="22"/>
          <w:lang w:eastAsia="es-CO"/>
        </w:rPr>
      </w:pPr>
    </w:p>
    <w:p w14:paraId="26E9B5B8" w14:textId="77777777" w:rsidR="00D46ECC" w:rsidRPr="007A5ED7" w:rsidRDefault="00D46ECC" w:rsidP="007A5ED7">
      <w:pPr>
        <w:pStyle w:val="Prrafodelista"/>
        <w:numPr>
          <w:ilvl w:val="0"/>
          <w:numId w:val="12"/>
        </w:numPr>
        <w:spacing w:after="160" w:line="259" w:lineRule="auto"/>
        <w:jc w:val="both"/>
        <w:rPr>
          <w:rFonts w:ascii="Arial Narrow" w:hAnsi="Arial Narrow"/>
          <w:sz w:val="22"/>
          <w:szCs w:val="22"/>
          <w:lang w:eastAsia="es-CO"/>
        </w:rPr>
      </w:pPr>
      <w:r w:rsidRPr="007A5ED7">
        <w:rPr>
          <w:rFonts w:ascii="Arial Narrow" w:hAnsi="Arial Narrow"/>
          <w:sz w:val="22"/>
          <w:szCs w:val="22"/>
          <w:lang w:eastAsia="es-CO"/>
        </w:rPr>
        <w:t>La subcuenta Bienes entregados sin contraprestación que presenta un incremento por $36.661 miles, del contrato interadministrativo de comodato No. 003-2019 suscrito entre la Agencia Nacional de Infraestructura y el Ministerio de Transporte se entregó en préstamo y uso por un periodo de tres años al Ministerio de transporte, mediante acta de entrega del 28 de febrero de 2019 los siguientes vehículos:</w:t>
      </w:r>
    </w:p>
    <w:p w14:paraId="6EED23F1" w14:textId="77777777" w:rsidR="00D46ECC" w:rsidRDefault="00D46ECC" w:rsidP="00D46ECC">
      <w:pPr>
        <w:pStyle w:val="Prrafodelista"/>
        <w:spacing w:after="160" w:line="259" w:lineRule="auto"/>
        <w:ind w:left="1068"/>
        <w:jc w:val="both"/>
        <w:rPr>
          <w:rFonts w:ascii="Arial Narrow" w:hAnsi="Arial Narrow"/>
          <w:sz w:val="22"/>
          <w:szCs w:val="22"/>
          <w:lang w:eastAsia="es-CO"/>
        </w:rPr>
      </w:pPr>
    </w:p>
    <w:p w14:paraId="1A88B510" w14:textId="77777777" w:rsidR="00D46ECC" w:rsidRDefault="00D46ECC" w:rsidP="00DD44CA">
      <w:pPr>
        <w:pStyle w:val="Prrafodelista"/>
        <w:spacing w:after="160" w:line="259" w:lineRule="auto"/>
        <w:ind w:left="567"/>
        <w:jc w:val="center"/>
        <w:rPr>
          <w:rFonts w:ascii="Arial Narrow" w:hAnsi="Arial Narrow"/>
          <w:sz w:val="22"/>
          <w:szCs w:val="22"/>
          <w:lang w:eastAsia="es-CO"/>
        </w:rPr>
      </w:pPr>
      <w:r>
        <w:rPr>
          <w:rFonts w:ascii="Arial Narrow" w:hAnsi="Arial Narrow"/>
          <w:noProof/>
          <w:sz w:val="22"/>
          <w:szCs w:val="22"/>
          <w:lang w:eastAsia="es-CO"/>
        </w:rPr>
        <w:drawing>
          <wp:inline distT="0" distB="0" distL="0" distR="0" wp14:anchorId="62CDCDB9" wp14:editId="0C5A20BB">
            <wp:extent cx="4338265" cy="598119"/>
            <wp:effectExtent l="19050" t="19050" r="24765" b="1206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9708" cy="698963"/>
                    </a:xfrm>
                    <a:prstGeom prst="rect">
                      <a:avLst/>
                    </a:prstGeom>
                    <a:noFill/>
                    <a:ln w="19050" cmpd="thinThick">
                      <a:solidFill>
                        <a:schemeClr val="tx1"/>
                      </a:solidFill>
                    </a:ln>
                  </pic:spPr>
                </pic:pic>
              </a:graphicData>
            </a:graphic>
          </wp:inline>
        </w:drawing>
      </w:r>
    </w:p>
    <w:p w14:paraId="0996D87E" w14:textId="77777777" w:rsidR="00D46ECC" w:rsidRPr="0062163A" w:rsidRDefault="00D46ECC" w:rsidP="00D46ECC">
      <w:pPr>
        <w:pStyle w:val="Prrafodelista"/>
        <w:ind w:left="770"/>
        <w:jc w:val="both"/>
        <w:rPr>
          <w:rFonts w:ascii="Arial Narrow" w:hAnsi="Arial Narrow"/>
          <w:sz w:val="22"/>
          <w:szCs w:val="22"/>
          <w:lang w:eastAsia="es-CO"/>
        </w:rPr>
      </w:pPr>
    </w:p>
    <w:p w14:paraId="7AFC1DA8" w14:textId="77777777" w:rsidR="00D46ECC" w:rsidRDefault="00D46ECC" w:rsidP="00D46ECC">
      <w:pPr>
        <w:rPr>
          <w:rFonts w:ascii="Arial" w:hAnsi="Arial" w:cs="Arial"/>
          <w:color w:val="FF0000"/>
          <w:sz w:val="16"/>
          <w:szCs w:val="16"/>
        </w:rPr>
      </w:pPr>
    </w:p>
    <w:p w14:paraId="350AA59A" w14:textId="77777777" w:rsidR="00463FF9" w:rsidRDefault="00463FF9" w:rsidP="00D46ECC">
      <w:pPr>
        <w:rPr>
          <w:rFonts w:ascii="Arial" w:hAnsi="Arial" w:cs="Arial"/>
          <w:color w:val="FF0000"/>
          <w:sz w:val="16"/>
          <w:szCs w:val="16"/>
        </w:rPr>
      </w:pPr>
    </w:p>
    <w:p w14:paraId="747FCA40" w14:textId="77777777" w:rsidR="00463FF9" w:rsidRDefault="00463FF9" w:rsidP="00D46ECC">
      <w:pPr>
        <w:rPr>
          <w:rFonts w:ascii="Arial" w:hAnsi="Arial" w:cs="Arial"/>
          <w:color w:val="FF0000"/>
          <w:sz w:val="16"/>
          <w:szCs w:val="16"/>
        </w:rPr>
      </w:pPr>
    </w:p>
    <w:p w14:paraId="657EFA20" w14:textId="77777777" w:rsidR="00463FF9" w:rsidRDefault="00463FF9" w:rsidP="00D46ECC">
      <w:pPr>
        <w:rPr>
          <w:rFonts w:ascii="Arial" w:hAnsi="Arial" w:cs="Arial"/>
          <w:color w:val="FF0000"/>
          <w:sz w:val="16"/>
          <w:szCs w:val="16"/>
        </w:rPr>
      </w:pPr>
    </w:p>
    <w:p w14:paraId="534E87A6" w14:textId="77777777" w:rsidR="00463FF9" w:rsidRDefault="00463FF9" w:rsidP="00FC4576">
      <w:pPr>
        <w:jc w:val="center"/>
        <w:rPr>
          <w:rFonts w:ascii="Arial" w:hAnsi="Arial" w:cs="Arial"/>
          <w:color w:val="FF0000"/>
          <w:sz w:val="16"/>
          <w:szCs w:val="16"/>
        </w:rPr>
      </w:pPr>
    </w:p>
    <w:p w14:paraId="06B6C5F9" w14:textId="77777777" w:rsidR="00D46ECC" w:rsidRDefault="00D46ECC" w:rsidP="00FC4576">
      <w:pPr>
        <w:jc w:val="center"/>
        <w:rPr>
          <w:rFonts w:ascii="Arial" w:hAnsi="Arial" w:cs="Arial"/>
          <w:color w:val="FF0000"/>
          <w:sz w:val="16"/>
          <w:szCs w:val="16"/>
        </w:rPr>
      </w:pPr>
    </w:p>
    <w:p w14:paraId="2CD58CB1" w14:textId="77777777" w:rsidR="00FC4576" w:rsidRPr="00FC4576" w:rsidRDefault="00FC4576" w:rsidP="00FC4576">
      <w:pPr>
        <w:jc w:val="center"/>
        <w:rPr>
          <w:rFonts w:ascii="Arial Narrow" w:hAnsi="Arial Narrow" w:cs="Gisha"/>
          <w:b/>
          <w:bCs/>
          <w:sz w:val="22"/>
          <w:szCs w:val="22"/>
          <w:lang w:val="pt-BR"/>
        </w:rPr>
      </w:pPr>
      <w:r w:rsidRPr="00FC4576">
        <w:rPr>
          <w:rFonts w:ascii="Arial Narrow" w:hAnsi="Arial Narrow" w:cs="Gisha"/>
          <w:b/>
          <w:bCs/>
          <w:sz w:val="22"/>
          <w:szCs w:val="22"/>
          <w:lang w:val="pt-BR"/>
        </w:rPr>
        <w:t>MIREYI VARGAS OLIVEROS</w:t>
      </w:r>
    </w:p>
    <w:p w14:paraId="178334BA" w14:textId="77777777" w:rsidR="00FC4576" w:rsidRPr="00FC4576" w:rsidRDefault="00FC4576" w:rsidP="00FC4576">
      <w:pPr>
        <w:jc w:val="center"/>
        <w:rPr>
          <w:rFonts w:ascii="Arial Narrow" w:hAnsi="Arial Narrow" w:cs="Gisha"/>
          <w:bCs/>
          <w:sz w:val="22"/>
          <w:szCs w:val="22"/>
          <w:lang w:val="pt-BR"/>
        </w:rPr>
      </w:pPr>
      <w:r w:rsidRPr="00FC4576">
        <w:rPr>
          <w:rFonts w:ascii="Arial Narrow" w:hAnsi="Arial Narrow" w:cs="Gisha"/>
          <w:bCs/>
          <w:sz w:val="22"/>
          <w:szCs w:val="22"/>
          <w:lang w:val="pt-BR"/>
        </w:rPr>
        <w:t>Experto G3 – 06 con Funciones de Contador</w:t>
      </w:r>
    </w:p>
    <w:p w14:paraId="1F8A6F8E" w14:textId="77777777" w:rsidR="00DD44CA" w:rsidRPr="00FC4576" w:rsidRDefault="00FC4576" w:rsidP="00FC4576">
      <w:pPr>
        <w:jc w:val="center"/>
        <w:rPr>
          <w:rFonts w:ascii="Arial" w:hAnsi="Arial" w:cs="Arial"/>
          <w:color w:val="FF0000"/>
          <w:sz w:val="16"/>
          <w:szCs w:val="16"/>
        </w:rPr>
      </w:pPr>
      <w:r w:rsidRPr="00FC4576">
        <w:rPr>
          <w:rFonts w:ascii="Arial Narrow" w:hAnsi="Arial Narrow" w:cs="Gisha"/>
          <w:bCs/>
          <w:sz w:val="22"/>
          <w:szCs w:val="22"/>
          <w:lang w:val="pt-BR"/>
        </w:rPr>
        <w:t>T.P. No 73619-T</w:t>
      </w:r>
    </w:p>
    <w:p w14:paraId="1CE665F7" w14:textId="77777777" w:rsidR="0095682C" w:rsidRDefault="0095682C" w:rsidP="00B71A42">
      <w:pPr>
        <w:jc w:val="center"/>
        <w:rPr>
          <w:rFonts w:ascii="Arial Narrow" w:hAnsi="Arial Narrow" w:cs="Gisha"/>
          <w:b/>
          <w:bCs/>
          <w:sz w:val="22"/>
          <w:szCs w:val="22"/>
        </w:rPr>
      </w:pPr>
    </w:p>
    <w:p w14:paraId="4DE2843B" w14:textId="77777777" w:rsidR="00D46ECC" w:rsidRDefault="00D46ECC" w:rsidP="00B71A42">
      <w:pPr>
        <w:jc w:val="center"/>
        <w:rPr>
          <w:rFonts w:ascii="Arial Narrow" w:hAnsi="Arial Narrow" w:cs="Gisha"/>
          <w:b/>
          <w:bCs/>
          <w:sz w:val="22"/>
          <w:szCs w:val="22"/>
        </w:rPr>
      </w:pPr>
    </w:p>
    <w:sectPr w:rsidR="00D46ECC" w:rsidSect="00762DF6">
      <w:pgSz w:w="12240" w:h="15840" w:code="1"/>
      <w:pgMar w:top="1701" w:right="1134" w:bottom="1701"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856"/>
    <w:multiLevelType w:val="hybridMultilevel"/>
    <w:tmpl w:val="25A6DCB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6A05AA2"/>
    <w:multiLevelType w:val="hybridMultilevel"/>
    <w:tmpl w:val="A4DAB46C"/>
    <w:lvl w:ilvl="0" w:tplc="5D340AAA">
      <w:numFmt w:val="bullet"/>
      <w:lvlText w:val="-"/>
      <w:lvlJc w:val="left"/>
      <w:pPr>
        <w:ind w:left="1440" w:hanging="360"/>
      </w:pPr>
      <w:rPr>
        <w:rFonts w:ascii="Arial Narrow" w:eastAsia="Times New Roman" w:hAnsi="Arial Narrow" w:cs="Gisha"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78243EE"/>
    <w:multiLevelType w:val="hybridMultilevel"/>
    <w:tmpl w:val="EC12FE18"/>
    <w:lvl w:ilvl="0" w:tplc="26E6A644">
      <w:start w:val="2"/>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F61F9F"/>
    <w:multiLevelType w:val="hybridMultilevel"/>
    <w:tmpl w:val="E4F05294"/>
    <w:lvl w:ilvl="0" w:tplc="F9106076">
      <w:start w:val="3"/>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E76376"/>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18663D"/>
    <w:multiLevelType w:val="hybridMultilevel"/>
    <w:tmpl w:val="F9F037EE"/>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8" w15:restartNumberingAfterBreak="0">
    <w:nsid w:val="28254483"/>
    <w:multiLevelType w:val="hybridMultilevel"/>
    <w:tmpl w:val="8D3CC1BC"/>
    <w:lvl w:ilvl="0" w:tplc="C4629A30">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D206797"/>
    <w:multiLevelType w:val="hybridMultilevel"/>
    <w:tmpl w:val="DDD244F2"/>
    <w:lvl w:ilvl="0" w:tplc="D4F0804A">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2F6273B5"/>
    <w:multiLevelType w:val="hybridMultilevel"/>
    <w:tmpl w:val="ECAE8CD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3E13CF"/>
    <w:multiLevelType w:val="hybridMultilevel"/>
    <w:tmpl w:val="1174CACE"/>
    <w:lvl w:ilvl="0" w:tplc="F17E190A">
      <w:start w:val="2"/>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526835"/>
    <w:multiLevelType w:val="hybridMultilevel"/>
    <w:tmpl w:val="76EA81F4"/>
    <w:lvl w:ilvl="0" w:tplc="C832C3EA">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DF3034"/>
    <w:multiLevelType w:val="hybridMultilevel"/>
    <w:tmpl w:val="749846D8"/>
    <w:lvl w:ilvl="0" w:tplc="331E5A6C">
      <w:start w:val="3"/>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9D302F"/>
    <w:multiLevelType w:val="hybridMultilevel"/>
    <w:tmpl w:val="7C2AF96E"/>
    <w:lvl w:ilvl="0" w:tplc="5D340AAA">
      <w:numFmt w:val="bullet"/>
      <w:lvlText w:val="-"/>
      <w:lvlJc w:val="left"/>
      <w:pPr>
        <w:ind w:left="1068" w:hanging="360"/>
      </w:pPr>
      <w:rPr>
        <w:rFonts w:ascii="Arial Narrow" w:eastAsia="Times New Roman" w:hAnsi="Arial Narrow" w:cs="Gish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15:restartNumberingAfterBreak="0">
    <w:nsid w:val="41093C29"/>
    <w:multiLevelType w:val="hybridMultilevel"/>
    <w:tmpl w:val="3C16A4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49CA10FA"/>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F8C6BE7"/>
    <w:multiLevelType w:val="hybridMultilevel"/>
    <w:tmpl w:val="05E6A832"/>
    <w:lvl w:ilvl="0" w:tplc="37FAE58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0A05AFF"/>
    <w:multiLevelType w:val="hybridMultilevel"/>
    <w:tmpl w:val="85CA0F80"/>
    <w:lvl w:ilvl="0" w:tplc="EDF44304">
      <w:start w:val="2"/>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8B63E7"/>
    <w:multiLevelType w:val="hybridMultilevel"/>
    <w:tmpl w:val="6F0C9238"/>
    <w:lvl w:ilvl="0" w:tplc="5D340AAA">
      <w:numFmt w:val="bullet"/>
      <w:lvlText w:val="-"/>
      <w:lvlJc w:val="left"/>
      <w:pPr>
        <w:ind w:left="1068" w:hanging="360"/>
      </w:pPr>
      <w:rPr>
        <w:rFonts w:ascii="Arial Narrow" w:eastAsia="Times New Roman" w:hAnsi="Arial Narrow" w:cs="Gish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0" w15:restartNumberingAfterBreak="0">
    <w:nsid w:val="5C062B91"/>
    <w:multiLevelType w:val="hybridMultilevel"/>
    <w:tmpl w:val="31E0D270"/>
    <w:lvl w:ilvl="0" w:tplc="5D340AAA">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0A02C2E"/>
    <w:multiLevelType w:val="hybridMultilevel"/>
    <w:tmpl w:val="5B2AD8B8"/>
    <w:lvl w:ilvl="0" w:tplc="A81EFCE4">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10B3EC7"/>
    <w:multiLevelType w:val="hybridMultilevel"/>
    <w:tmpl w:val="7A360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7F2FD7"/>
    <w:multiLevelType w:val="hybridMultilevel"/>
    <w:tmpl w:val="C90687BA"/>
    <w:lvl w:ilvl="0" w:tplc="D750CD18">
      <w:start w:val="3"/>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9D209C"/>
    <w:multiLevelType w:val="hybridMultilevel"/>
    <w:tmpl w:val="FF18F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AB671CE"/>
    <w:multiLevelType w:val="hybridMultilevel"/>
    <w:tmpl w:val="B7A4AAAA"/>
    <w:lvl w:ilvl="0" w:tplc="22FED14A">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CBD3BE9"/>
    <w:multiLevelType w:val="hybridMultilevel"/>
    <w:tmpl w:val="03A8A3C6"/>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num w:numId="1">
    <w:abstractNumId w:val="22"/>
  </w:num>
  <w:num w:numId="2">
    <w:abstractNumId w:val="6"/>
  </w:num>
  <w:num w:numId="3">
    <w:abstractNumId w:val="16"/>
  </w:num>
  <w:num w:numId="4">
    <w:abstractNumId w:val="11"/>
  </w:num>
  <w:num w:numId="5">
    <w:abstractNumId w:val="0"/>
  </w:num>
  <w:num w:numId="6">
    <w:abstractNumId w:val="8"/>
  </w:num>
  <w:num w:numId="7">
    <w:abstractNumId w:val="13"/>
  </w:num>
  <w:num w:numId="8">
    <w:abstractNumId w:val="27"/>
  </w:num>
  <w:num w:numId="9">
    <w:abstractNumId w:val="4"/>
  </w:num>
  <w:num w:numId="10">
    <w:abstractNumId w:val="3"/>
  </w:num>
  <w:num w:numId="11">
    <w:abstractNumId w:val="24"/>
  </w:num>
  <w:num w:numId="12">
    <w:abstractNumId w:val="23"/>
  </w:num>
  <w:num w:numId="13">
    <w:abstractNumId w:val="12"/>
  </w:num>
  <w:num w:numId="14">
    <w:abstractNumId w:val="9"/>
  </w:num>
  <w:num w:numId="15">
    <w:abstractNumId w:val="19"/>
  </w:num>
  <w:num w:numId="16">
    <w:abstractNumId w:val="15"/>
  </w:num>
  <w:num w:numId="17">
    <w:abstractNumId w:val="25"/>
  </w:num>
  <w:num w:numId="18">
    <w:abstractNumId w:val="7"/>
  </w:num>
  <w:num w:numId="19">
    <w:abstractNumId w:val="17"/>
  </w:num>
  <w:num w:numId="20">
    <w:abstractNumId w:val="5"/>
  </w:num>
  <w:num w:numId="21">
    <w:abstractNumId w:val="20"/>
  </w:num>
  <w:num w:numId="22">
    <w:abstractNumId w:val="1"/>
  </w:num>
  <w:num w:numId="23">
    <w:abstractNumId w:val="14"/>
  </w:num>
  <w:num w:numId="24">
    <w:abstractNumId w:val="26"/>
  </w:num>
  <w:num w:numId="25">
    <w:abstractNumId w:val="21"/>
  </w:num>
  <w:num w:numId="26">
    <w:abstractNumId w:val="18"/>
  </w:num>
  <w:num w:numId="27">
    <w:abstractNumId w:val="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10A62"/>
    <w:rsid w:val="00011C78"/>
    <w:rsid w:val="00015E59"/>
    <w:rsid w:val="00021022"/>
    <w:rsid w:val="00027C73"/>
    <w:rsid w:val="00032B9C"/>
    <w:rsid w:val="0003418B"/>
    <w:rsid w:val="000347CC"/>
    <w:rsid w:val="000367EF"/>
    <w:rsid w:val="0005293F"/>
    <w:rsid w:val="00052CF2"/>
    <w:rsid w:val="0005610F"/>
    <w:rsid w:val="00060590"/>
    <w:rsid w:val="00062F65"/>
    <w:rsid w:val="00075DEC"/>
    <w:rsid w:val="00081A29"/>
    <w:rsid w:val="00086001"/>
    <w:rsid w:val="00087C50"/>
    <w:rsid w:val="00092B27"/>
    <w:rsid w:val="000966BC"/>
    <w:rsid w:val="000A09D3"/>
    <w:rsid w:val="000A13FF"/>
    <w:rsid w:val="000B1C25"/>
    <w:rsid w:val="000B5074"/>
    <w:rsid w:val="000B7E37"/>
    <w:rsid w:val="000C732A"/>
    <w:rsid w:val="000D0FBA"/>
    <w:rsid w:val="000D10D5"/>
    <w:rsid w:val="000D3CBE"/>
    <w:rsid w:val="000D3F00"/>
    <w:rsid w:val="000E31A9"/>
    <w:rsid w:val="000F172D"/>
    <w:rsid w:val="001002FB"/>
    <w:rsid w:val="00104521"/>
    <w:rsid w:val="001054DE"/>
    <w:rsid w:val="00112D0A"/>
    <w:rsid w:val="0012135C"/>
    <w:rsid w:val="00123D8A"/>
    <w:rsid w:val="001243A1"/>
    <w:rsid w:val="00137BD8"/>
    <w:rsid w:val="00140559"/>
    <w:rsid w:val="00146907"/>
    <w:rsid w:val="001526FA"/>
    <w:rsid w:val="001561FC"/>
    <w:rsid w:val="0015642C"/>
    <w:rsid w:val="0016737C"/>
    <w:rsid w:val="00171376"/>
    <w:rsid w:val="001718CA"/>
    <w:rsid w:val="0017197F"/>
    <w:rsid w:val="001774C3"/>
    <w:rsid w:val="00181612"/>
    <w:rsid w:val="00181B1C"/>
    <w:rsid w:val="001A70C9"/>
    <w:rsid w:val="001A7EA1"/>
    <w:rsid w:val="001B097F"/>
    <w:rsid w:val="001B0EC7"/>
    <w:rsid w:val="001B45D7"/>
    <w:rsid w:val="001B6D4C"/>
    <w:rsid w:val="001C0CD6"/>
    <w:rsid w:val="001D084F"/>
    <w:rsid w:val="001D334C"/>
    <w:rsid w:val="001D351D"/>
    <w:rsid w:val="001D5BCE"/>
    <w:rsid w:val="001D6DD2"/>
    <w:rsid w:val="001F3CC4"/>
    <w:rsid w:val="0020450D"/>
    <w:rsid w:val="00205B6C"/>
    <w:rsid w:val="00205E6C"/>
    <w:rsid w:val="00215474"/>
    <w:rsid w:val="002204DC"/>
    <w:rsid w:val="00227747"/>
    <w:rsid w:val="00236494"/>
    <w:rsid w:val="00242A7C"/>
    <w:rsid w:val="00242C09"/>
    <w:rsid w:val="0025067A"/>
    <w:rsid w:val="00251556"/>
    <w:rsid w:val="0027503A"/>
    <w:rsid w:val="00280699"/>
    <w:rsid w:val="002852E6"/>
    <w:rsid w:val="00287AEC"/>
    <w:rsid w:val="002A0888"/>
    <w:rsid w:val="002A15C1"/>
    <w:rsid w:val="002A17AC"/>
    <w:rsid w:val="002B064E"/>
    <w:rsid w:val="002B60BA"/>
    <w:rsid w:val="002C3756"/>
    <w:rsid w:val="002C4189"/>
    <w:rsid w:val="002C4CB6"/>
    <w:rsid w:val="002C7F3C"/>
    <w:rsid w:val="002D041D"/>
    <w:rsid w:val="002D0B40"/>
    <w:rsid w:val="002D1A55"/>
    <w:rsid w:val="002D5C4D"/>
    <w:rsid w:val="002D77A0"/>
    <w:rsid w:val="002D781D"/>
    <w:rsid w:val="002E7BA7"/>
    <w:rsid w:val="002F7E0C"/>
    <w:rsid w:val="0030323D"/>
    <w:rsid w:val="0031045D"/>
    <w:rsid w:val="003202CB"/>
    <w:rsid w:val="00320F20"/>
    <w:rsid w:val="0032762C"/>
    <w:rsid w:val="00327658"/>
    <w:rsid w:val="00330A5F"/>
    <w:rsid w:val="003448C7"/>
    <w:rsid w:val="00350B8D"/>
    <w:rsid w:val="00350D1D"/>
    <w:rsid w:val="0035523E"/>
    <w:rsid w:val="003611B9"/>
    <w:rsid w:val="003627CD"/>
    <w:rsid w:val="00370C84"/>
    <w:rsid w:val="00372534"/>
    <w:rsid w:val="003727F3"/>
    <w:rsid w:val="00375457"/>
    <w:rsid w:val="00385252"/>
    <w:rsid w:val="00391865"/>
    <w:rsid w:val="00392418"/>
    <w:rsid w:val="0039265E"/>
    <w:rsid w:val="00392823"/>
    <w:rsid w:val="00393ACA"/>
    <w:rsid w:val="003A68C0"/>
    <w:rsid w:val="003A7520"/>
    <w:rsid w:val="003B0649"/>
    <w:rsid w:val="003B2EE7"/>
    <w:rsid w:val="003B3E7A"/>
    <w:rsid w:val="003B706F"/>
    <w:rsid w:val="003C1681"/>
    <w:rsid w:val="003C26EA"/>
    <w:rsid w:val="003C310E"/>
    <w:rsid w:val="003D3F63"/>
    <w:rsid w:val="003D4DB0"/>
    <w:rsid w:val="003D5481"/>
    <w:rsid w:val="003E1800"/>
    <w:rsid w:val="003E2F00"/>
    <w:rsid w:val="003E766D"/>
    <w:rsid w:val="003F395E"/>
    <w:rsid w:val="003F4072"/>
    <w:rsid w:val="003F45AB"/>
    <w:rsid w:val="003F7826"/>
    <w:rsid w:val="0040124F"/>
    <w:rsid w:val="004015EE"/>
    <w:rsid w:val="0040176B"/>
    <w:rsid w:val="004018D1"/>
    <w:rsid w:val="004026F6"/>
    <w:rsid w:val="00411576"/>
    <w:rsid w:val="00413984"/>
    <w:rsid w:val="00423F86"/>
    <w:rsid w:val="00424FDC"/>
    <w:rsid w:val="00426E62"/>
    <w:rsid w:val="004272F2"/>
    <w:rsid w:val="004324FE"/>
    <w:rsid w:val="00434732"/>
    <w:rsid w:val="00436BF6"/>
    <w:rsid w:val="00445E7B"/>
    <w:rsid w:val="004505DA"/>
    <w:rsid w:val="00456C6B"/>
    <w:rsid w:val="0045730B"/>
    <w:rsid w:val="00461ED8"/>
    <w:rsid w:val="00463576"/>
    <w:rsid w:val="00463805"/>
    <w:rsid w:val="00463FF9"/>
    <w:rsid w:val="004717B8"/>
    <w:rsid w:val="00476AA4"/>
    <w:rsid w:val="00480DE4"/>
    <w:rsid w:val="00482955"/>
    <w:rsid w:val="00482ABA"/>
    <w:rsid w:val="00483322"/>
    <w:rsid w:val="00484722"/>
    <w:rsid w:val="0048664B"/>
    <w:rsid w:val="004907A8"/>
    <w:rsid w:val="00492F59"/>
    <w:rsid w:val="004A1068"/>
    <w:rsid w:val="004A46D2"/>
    <w:rsid w:val="004B0476"/>
    <w:rsid w:val="004B11C1"/>
    <w:rsid w:val="004B79B9"/>
    <w:rsid w:val="004C61CA"/>
    <w:rsid w:val="004D21A5"/>
    <w:rsid w:val="004D5B84"/>
    <w:rsid w:val="004E2CCE"/>
    <w:rsid w:val="004F2FE6"/>
    <w:rsid w:val="004F5B3B"/>
    <w:rsid w:val="004F672B"/>
    <w:rsid w:val="0050646E"/>
    <w:rsid w:val="0050731A"/>
    <w:rsid w:val="00514EB9"/>
    <w:rsid w:val="005259A9"/>
    <w:rsid w:val="00525DE9"/>
    <w:rsid w:val="00533C8E"/>
    <w:rsid w:val="00535BBF"/>
    <w:rsid w:val="00540D47"/>
    <w:rsid w:val="00541DC0"/>
    <w:rsid w:val="00547834"/>
    <w:rsid w:val="00554CCF"/>
    <w:rsid w:val="00566B9E"/>
    <w:rsid w:val="00567CC3"/>
    <w:rsid w:val="005740C8"/>
    <w:rsid w:val="00576F86"/>
    <w:rsid w:val="00584707"/>
    <w:rsid w:val="00585A80"/>
    <w:rsid w:val="00586B26"/>
    <w:rsid w:val="005873B1"/>
    <w:rsid w:val="005877F3"/>
    <w:rsid w:val="00594FF8"/>
    <w:rsid w:val="00597DA2"/>
    <w:rsid w:val="005C646D"/>
    <w:rsid w:val="005D345F"/>
    <w:rsid w:val="005D6222"/>
    <w:rsid w:val="005E089B"/>
    <w:rsid w:val="005E1F75"/>
    <w:rsid w:val="005E387E"/>
    <w:rsid w:val="005F72E5"/>
    <w:rsid w:val="00601958"/>
    <w:rsid w:val="0060576C"/>
    <w:rsid w:val="00612824"/>
    <w:rsid w:val="006147BE"/>
    <w:rsid w:val="00614991"/>
    <w:rsid w:val="006200A6"/>
    <w:rsid w:val="00621478"/>
    <w:rsid w:val="0062163A"/>
    <w:rsid w:val="0062208F"/>
    <w:rsid w:val="00622C07"/>
    <w:rsid w:val="006338E1"/>
    <w:rsid w:val="006363DE"/>
    <w:rsid w:val="006364DF"/>
    <w:rsid w:val="00641E64"/>
    <w:rsid w:val="00642802"/>
    <w:rsid w:val="0064463E"/>
    <w:rsid w:val="00645B4E"/>
    <w:rsid w:val="00645DC1"/>
    <w:rsid w:val="006543F5"/>
    <w:rsid w:val="006564CA"/>
    <w:rsid w:val="00657A75"/>
    <w:rsid w:val="00657DDE"/>
    <w:rsid w:val="00663A05"/>
    <w:rsid w:val="0067213D"/>
    <w:rsid w:val="00672313"/>
    <w:rsid w:val="00675E1B"/>
    <w:rsid w:val="00680613"/>
    <w:rsid w:val="006807EE"/>
    <w:rsid w:val="00686E2E"/>
    <w:rsid w:val="006907A3"/>
    <w:rsid w:val="006930D3"/>
    <w:rsid w:val="006A1983"/>
    <w:rsid w:val="006A2467"/>
    <w:rsid w:val="006B529F"/>
    <w:rsid w:val="006B66F7"/>
    <w:rsid w:val="006B75CC"/>
    <w:rsid w:val="006C07F0"/>
    <w:rsid w:val="006C25BF"/>
    <w:rsid w:val="006D01AE"/>
    <w:rsid w:val="006E0884"/>
    <w:rsid w:val="006E2432"/>
    <w:rsid w:val="006E3393"/>
    <w:rsid w:val="006E3A2B"/>
    <w:rsid w:val="006F5770"/>
    <w:rsid w:val="007025AE"/>
    <w:rsid w:val="00703155"/>
    <w:rsid w:val="00706F12"/>
    <w:rsid w:val="0072033D"/>
    <w:rsid w:val="0072364D"/>
    <w:rsid w:val="00726602"/>
    <w:rsid w:val="0073701C"/>
    <w:rsid w:val="00737EFF"/>
    <w:rsid w:val="0074007F"/>
    <w:rsid w:val="00747789"/>
    <w:rsid w:val="007574EB"/>
    <w:rsid w:val="00762DF6"/>
    <w:rsid w:val="007662F2"/>
    <w:rsid w:val="00774328"/>
    <w:rsid w:val="00784DA8"/>
    <w:rsid w:val="0078730C"/>
    <w:rsid w:val="007A3045"/>
    <w:rsid w:val="007A4F9F"/>
    <w:rsid w:val="007A576F"/>
    <w:rsid w:val="007A5ED7"/>
    <w:rsid w:val="007A7A47"/>
    <w:rsid w:val="007B5CF7"/>
    <w:rsid w:val="007C1F47"/>
    <w:rsid w:val="007D19B3"/>
    <w:rsid w:val="007D6C32"/>
    <w:rsid w:val="007D7C5C"/>
    <w:rsid w:val="007F031C"/>
    <w:rsid w:val="007F7F95"/>
    <w:rsid w:val="00802A3F"/>
    <w:rsid w:val="00806013"/>
    <w:rsid w:val="0081409F"/>
    <w:rsid w:val="00814759"/>
    <w:rsid w:val="00817E6D"/>
    <w:rsid w:val="00820759"/>
    <w:rsid w:val="00823D9B"/>
    <w:rsid w:val="0082532F"/>
    <w:rsid w:val="008310C8"/>
    <w:rsid w:val="008322D2"/>
    <w:rsid w:val="0083477E"/>
    <w:rsid w:val="00842398"/>
    <w:rsid w:val="008427C7"/>
    <w:rsid w:val="00844E60"/>
    <w:rsid w:val="00846CA7"/>
    <w:rsid w:val="00857A2A"/>
    <w:rsid w:val="00862863"/>
    <w:rsid w:val="0086309D"/>
    <w:rsid w:val="00865D65"/>
    <w:rsid w:val="00874315"/>
    <w:rsid w:val="008744B1"/>
    <w:rsid w:val="0087613A"/>
    <w:rsid w:val="0088293E"/>
    <w:rsid w:val="00892674"/>
    <w:rsid w:val="008A1E15"/>
    <w:rsid w:val="008A3DAB"/>
    <w:rsid w:val="008A526D"/>
    <w:rsid w:val="008B3A49"/>
    <w:rsid w:val="008B60C7"/>
    <w:rsid w:val="008C1554"/>
    <w:rsid w:val="008C2C3A"/>
    <w:rsid w:val="008C61C2"/>
    <w:rsid w:val="008C62D9"/>
    <w:rsid w:val="008D0B2D"/>
    <w:rsid w:val="008D12ED"/>
    <w:rsid w:val="008E0BDA"/>
    <w:rsid w:val="008E4B4E"/>
    <w:rsid w:val="008E5940"/>
    <w:rsid w:val="008E6F38"/>
    <w:rsid w:val="008F03D1"/>
    <w:rsid w:val="008F0B2B"/>
    <w:rsid w:val="008F0C97"/>
    <w:rsid w:val="008F30A3"/>
    <w:rsid w:val="008F5AEB"/>
    <w:rsid w:val="008F68EC"/>
    <w:rsid w:val="0090529E"/>
    <w:rsid w:val="00906EE1"/>
    <w:rsid w:val="00914C21"/>
    <w:rsid w:val="0092188A"/>
    <w:rsid w:val="00925D8F"/>
    <w:rsid w:val="00930F38"/>
    <w:rsid w:val="009322C0"/>
    <w:rsid w:val="009356EF"/>
    <w:rsid w:val="00935DD0"/>
    <w:rsid w:val="00937B51"/>
    <w:rsid w:val="009457FD"/>
    <w:rsid w:val="009524B7"/>
    <w:rsid w:val="00953F17"/>
    <w:rsid w:val="0095682C"/>
    <w:rsid w:val="00956FF4"/>
    <w:rsid w:val="009629D2"/>
    <w:rsid w:val="0096651D"/>
    <w:rsid w:val="009704FC"/>
    <w:rsid w:val="0097515E"/>
    <w:rsid w:val="009801AF"/>
    <w:rsid w:val="00980E75"/>
    <w:rsid w:val="00982AF1"/>
    <w:rsid w:val="00984E60"/>
    <w:rsid w:val="009853F3"/>
    <w:rsid w:val="00987285"/>
    <w:rsid w:val="00990582"/>
    <w:rsid w:val="00993174"/>
    <w:rsid w:val="009952A2"/>
    <w:rsid w:val="009A68E0"/>
    <w:rsid w:val="009B024E"/>
    <w:rsid w:val="009B1100"/>
    <w:rsid w:val="009B474C"/>
    <w:rsid w:val="009B5511"/>
    <w:rsid w:val="009F3D7A"/>
    <w:rsid w:val="00A15090"/>
    <w:rsid w:val="00A16D82"/>
    <w:rsid w:val="00A17520"/>
    <w:rsid w:val="00A23592"/>
    <w:rsid w:val="00A329F3"/>
    <w:rsid w:val="00A41980"/>
    <w:rsid w:val="00A4336B"/>
    <w:rsid w:val="00A5204A"/>
    <w:rsid w:val="00A62BCC"/>
    <w:rsid w:val="00A67E99"/>
    <w:rsid w:val="00A67F7F"/>
    <w:rsid w:val="00A70D6A"/>
    <w:rsid w:val="00A73173"/>
    <w:rsid w:val="00A7334C"/>
    <w:rsid w:val="00A81D8B"/>
    <w:rsid w:val="00A82403"/>
    <w:rsid w:val="00A9203D"/>
    <w:rsid w:val="00A97A16"/>
    <w:rsid w:val="00AA2B60"/>
    <w:rsid w:val="00AA72F3"/>
    <w:rsid w:val="00AC0F7B"/>
    <w:rsid w:val="00AC2887"/>
    <w:rsid w:val="00AC5619"/>
    <w:rsid w:val="00AC66A0"/>
    <w:rsid w:val="00AD5D67"/>
    <w:rsid w:val="00AD6040"/>
    <w:rsid w:val="00AF00E5"/>
    <w:rsid w:val="00AF04BE"/>
    <w:rsid w:val="00AF0C8B"/>
    <w:rsid w:val="00AF207E"/>
    <w:rsid w:val="00AF7239"/>
    <w:rsid w:val="00B00C00"/>
    <w:rsid w:val="00B049BA"/>
    <w:rsid w:val="00B07223"/>
    <w:rsid w:val="00B127A3"/>
    <w:rsid w:val="00B240B7"/>
    <w:rsid w:val="00B25A4A"/>
    <w:rsid w:val="00B32CC5"/>
    <w:rsid w:val="00B33AA6"/>
    <w:rsid w:val="00B34158"/>
    <w:rsid w:val="00B41D3A"/>
    <w:rsid w:val="00B4547F"/>
    <w:rsid w:val="00B51809"/>
    <w:rsid w:val="00B521DD"/>
    <w:rsid w:val="00B523CD"/>
    <w:rsid w:val="00B54941"/>
    <w:rsid w:val="00B60426"/>
    <w:rsid w:val="00B66DBE"/>
    <w:rsid w:val="00B71A42"/>
    <w:rsid w:val="00B77101"/>
    <w:rsid w:val="00BA3790"/>
    <w:rsid w:val="00BB4084"/>
    <w:rsid w:val="00BC6F53"/>
    <w:rsid w:val="00BD3719"/>
    <w:rsid w:val="00BD3E70"/>
    <w:rsid w:val="00BD573B"/>
    <w:rsid w:val="00BE2EAE"/>
    <w:rsid w:val="00BE3B74"/>
    <w:rsid w:val="00BF1A4D"/>
    <w:rsid w:val="00C0032C"/>
    <w:rsid w:val="00C06C69"/>
    <w:rsid w:val="00C21E64"/>
    <w:rsid w:val="00C22D50"/>
    <w:rsid w:val="00C31E86"/>
    <w:rsid w:val="00C37766"/>
    <w:rsid w:val="00C46A7C"/>
    <w:rsid w:val="00C50B4D"/>
    <w:rsid w:val="00C533AE"/>
    <w:rsid w:val="00C55ECD"/>
    <w:rsid w:val="00C6261B"/>
    <w:rsid w:val="00C64F05"/>
    <w:rsid w:val="00C72FAA"/>
    <w:rsid w:val="00C74681"/>
    <w:rsid w:val="00C75545"/>
    <w:rsid w:val="00C7639C"/>
    <w:rsid w:val="00C864A8"/>
    <w:rsid w:val="00C91BA2"/>
    <w:rsid w:val="00CA3FB8"/>
    <w:rsid w:val="00CB1A55"/>
    <w:rsid w:val="00CC0660"/>
    <w:rsid w:val="00CC7246"/>
    <w:rsid w:val="00CD12ED"/>
    <w:rsid w:val="00CD26F4"/>
    <w:rsid w:val="00CD70AD"/>
    <w:rsid w:val="00CD7922"/>
    <w:rsid w:val="00CD7F21"/>
    <w:rsid w:val="00CE1250"/>
    <w:rsid w:val="00CE308C"/>
    <w:rsid w:val="00CE7C0F"/>
    <w:rsid w:val="00CF0AE3"/>
    <w:rsid w:val="00CF3505"/>
    <w:rsid w:val="00CF5F9E"/>
    <w:rsid w:val="00D023DF"/>
    <w:rsid w:val="00D26AD9"/>
    <w:rsid w:val="00D34824"/>
    <w:rsid w:val="00D429E0"/>
    <w:rsid w:val="00D45811"/>
    <w:rsid w:val="00D46AE2"/>
    <w:rsid w:val="00D46ECC"/>
    <w:rsid w:val="00D479E4"/>
    <w:rsid w:val="00D51F04"/>
    <w:rsid w:val="00D521F6"/>
    <w:rsid w:val="00D61DE9"/>
    <w:rsid w:val="00D61F58"/>
    <w:rsid w:val="00D67326"/>
    <w:rsid w:val="00D724F3"/>
    <w:rsid w:val="00D806F6"/>
    <w:rsid w:val="00D83C07"/>
    <w:rsid w:val="00D93A78"/>
    <w:rsid w:val="00D951AA"/>
    <w:rsid w:val="00D97C39"/>
    <w:rsid w:val="00DA59E1"/>
    <w:rsid w:val="00DB24CD"/>
    <w:rsid w:val="00DB493D"/>
    <w:rsid w:val="00DC1498"/>
    <w:rsid w:val="00DC274E"/>
    <w:rsid w:val="00DC3DD7"/>
    <w:rsid w:val="00DC62CA"/>
    <w:rsid w:val="00DD25E9"/>
    <w:rsid w:val="00DD44CA"/>
    <w:rsid w:val="00DD47D8"/>
    <w:rsid w:val="00DD603A"/>
    <w:rsid w:val="00DE20AD"/>
    <w:rsid w:val="00DE34FC"/>
    <w:rsid w:val="00DE5E68"/>
    <w:rsid w:val="00DF005C"/>
    <w:rsid w:val="00DF2D3B"/>
    <w:rsid w:val="00DF39C6"/>
    <w:rsid w:val="00DF42F2"/>
    <w:rsid w:val="00E02306"/>
    <w:rsid w:val="00E1520D"/>
    <w:rsid w:val="00E1603D"/>
    <w:rsid w:val="00E21926"/>
    <w:rsid w:val="00E36DA5"/>
    <w:rsid w:val="00E42ACE"/>
    <w:rsid w:val="00E61892"/>
    <w:rsid w:val="00E62AB0"/>
    <w:rsid w:val="00E81632"/>
    <w:rsid w:val="00E95147"/>
    <w:rsid w:val="00E95349"/>
    <w:rsid w:val="00E965FF"/>
    <w:rsid w:val="00E975AB"/>
    <w:rsid w:val="00EA3DDB"/>
    <w:rsid w:val="00EA60FC"/>
    <w:rsid w:val="00EB1C3D"/>
    <w:rsid w:val="00EB245D"/>
    <w:rsid w:val="00EB4B8F"/>
    <w:rsid w:val="00ED005C"/>
    <w:rsid w:val="00EE242D"/>
    <w:rsid w:val="00EE3373"/>
    <w:rsid w:val="00EE582A"/>
    <w:rsid w:val="00EF1A3D"/>
    <w:rsid w:val="00EF7CF3"/>
    <w:rsid w:val="00F20475"/>
    <w:rsid w:val="00F36AF4"/>
    <w:rsid w:val="00F4728C"/>
    <w:rsid w:val="00F51C6B"/>
    <w:rsid w:val="00F52EAF"/>
    <w:rsid w:val="00F54E67"/>
    <w:rsid w:val="00F55891"/>
    <w:rsid w:val="00F579E0"/>
    <w:rsid w:val="00F6172D"/>
    <w:rsid w:val="00F64D86"/>
    <w:rsid w:val="00F65B76"/>
    <w:rsid w:val="00F75CC1"/>
    <w:rsid w:val="00F8224B"/>
    <w:rsid w:val="00F822F7"/>
    <w:rsid w:val="00F84988"/>
    <w:rsid w:val="00F911F6"/>
    <w:rsid w:val="00F955B7"/>
    <w:rsid w:val="00FA39F9"/>
    <w:rsid w:val="00FA6992"/>
    <w:rsid w:val="00FB5826"/>
    <w:rsid w:val="00FC064A"/>
    <w:rsid w:val="00FC1728"/>
    <w:rsid w:val="00FC2790"/>
    <w:rsid w:val="00FC4576"/>
    <w:rsid w:val="00FC567C"/>
    <w:rsid w:val="00FC5D89"/>
    <w:rsid w:val="00FE31AA"/>
    <w:rsid w:val="00FE4E9A"/>
    <w:rsid w:val="00FE6479"/>
    <w:rsid w:val="00FF056A"/>
    <w:rsid w:val="00FF0F48"/>
    <w:rsid w:val="00FF31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5A98"/>
  <w15:chartTrackingRefBased/>
  <w15:docId w15:val="{3E1DC446-25D1-4914-9FFD-DF31E84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
    <w:basedOn w:val="Normal"/>
    <w:link w:val="PrrafodelistaCar"/>
    <w:uiPriority w:val="34"/>
    <w:qFormat/>
    <w:rsid w:val="006B66F7"/>
    <w:pPr>
      <w:ind w:left="720"/>
      <w:contextualSpacing/>
    </w:pPr>
  </w:style>
  <w:style w:type="character" w:customStyle="1" w:styleId="PrrafodelistaCar">
    <w:name w:val="Párrafo de lista Car"/>
    <w:aliases w:val="EY EPM - Lista Car"/>
    <w:link w:val="Prrafodelista"/>
    <w:uiPriority w:val="34"/>
    <w:locked/>
    <w:rsid w:val="00F52EA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F822F7"/>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F822F7"/>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C37C0-924D-49C8-B657-6DE78F8A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3048</Words>
  <Characters>16768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Judith Mayorga Mayorga</dc:creator>
  <cp:keywords/>
  <dc:description/>
  <cp:lastModifiedBy>William  Olarte Saavedra</cp:lastModifiedBy>
  <cp:revision>103</cp:revision>
  <cp:lastPrinted>2019-07-31T22:09:00Z</cp:lastPrinted>
  <dcterms:created xsi:type="dcterms:W3CDTF">2019-07-31T20:25:00Z</dcterms:created>
  <dcterms:modified xsi:type="dcterms:W3CDTF">2019-07-31T22:12:00Z</dcterms:modified>
</cp:coreProperties>
</file>