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828C4" w14:textId="77777777" w:rsidR="003E2F00" w:rsidRDefault="003E2F00" w:rsidP="00762DF6">
      <w:pPr>
        <w:pStyle w:val="Ttulo"/>
        <w:tabs>
          <w:tab w:val="left" w:pos="1843"/>
        </w:tabs>
        <w:rPr>
          <w:rFonts w:ascii="Arial Narrow" w:hAnsi="Arial Narrow" w:cs="Gisha"/>
          <w:color w:val="auto"/>
          <w:sz w:val="22"/>
          <w:szCs w:val="22"/>
        </w:rPr>
      </w:pPr>
      <w:bookmarkStart w:id="0" w:name="_Hlk9937997"/>
      <w:r>
        <w:rPr>
          <w:rFonts w:ascii="Arial Narrow" w:hAnsi="Arial Narrow" w:cs="Gisha"/>
          <w:color w:val="auto"/>
          <w:sz w:val="22"/>
          <w:szCs w:val="22"/>
        </w:rPr>
        <w:t>AGENCIA NACIONAL DE INFRAESTRUCTURA</w:t>
      </w:r>
    </w:p>
    <w:p w14:paraId="67E08D57" w14:textId="77777777" w:rsidR="00762DF6" w:rsidRPr="00712834" w:rsidRDefault="00762DF6" w:rsidP="00762DF6">
      <w:pPr>
        <w:pStyle w:val="Ttulo"/>
        <w:tabs>
          <w:tab w:val="left" w:pos="1843"/>
        </w:tabs>
        <w:rPr>
          <w:rFonts w:ascii="Arial Narrow" w:hAnsi="Arial Narrow" w:cs="Gisha"/>
          <w:color w:val="auto"/>
          <w:sz w:val="22"/>
          <w:szCs w:val="22"/>
        </w:rPr>
      </w:pPr>
      <w:r w:rsidRPr="00712834">
        <w:rPr>
          <w:rFonts w:ascii="Arial Narrow" w:hAnsi="Arial Narrow" w:cs="Gisha"/>
          <w:color w:val="auto"/>
          <w:sz w:val="22"/>
          <w:szCs w:val="22"/>
        </w:rPr>
        <w:t xml:space="preserve">NOTAS EXPLICATIVAS A LOS ESTADOS </w:t>
      </w:r>
      <w:r w:rsidR="003E2F00">
        <w:rPr>
          <w:rFonts w:ascii="Arial Narrow" w:hAnsi="Arial Narrow" w:cs="Gisha"/>
          <w:color w:val="auto"/>
          <w:sz w:val="22"/>
          <w:szCs w:val="22"/>
        </w:rPr>
        <w:t>FINANCIEROS</w:t>
      </w:r>
    </w:p>
    <w:p w14:paraId="2C9B2DE7" w14:textId="68697276" w:rsidR="00762DF6" w:rsidRDefault="00762DF6" w:rsidP="00762DF6">
      <w:pPr>
        <w:pStyle w:val="Ttulo"/>
        <w:rPr>
          <w:rFonts w:ascii="Arial Narrow" w:hAnsi="Arial Narrow" w:cs="Gisha"/>
          <w:color w:val="auto"/>
          <w:sz w:val="22"/>
          <w:szCs w:val="22"/>
        </w:rPr>
      </w:pPr>
      <w:r w:rsidRPr="00712834">
        <w:rPr>
          <w:rFonts w:ascii="Arial Narrow" w:hAnsi="Arial Narrow" w:cs="Gisha"/>
          <w:color w:val="auto"/>
          <w:sz w:val="22"/>
          <w:szCs w:val="22"/>
        </w:rPr>
        <w:t xml:space="preserve">A FECHA DE CORTE </w:t>
      </w:r>
      <w:r w:rsidR="00135054">
        <w:rPr>
          <w:rFonts w:ascii="Arial Narrow" w:hAnsi="Arial Narrow" w:cs="Gisha"/>
          <w:color w:val="auto"/>
          <w:sz w:val="22"/>
          <w:szCs w:val="22"/>
        </w:rPr>
        <w:t>SEPTIEMBRE</w:t>
      </w:r>
      <w:r w:rsidR="003E2F00">
        <w:rPr>
          <w:rFonts w:ascii="Arial Narrow" w:hAnsi="Arial Narrow" w:cs="Gisha"/>
          <w:color w:val="auto"/>
          <w:sz w:val="22"/>
          <w:szCs w:val="22"/>
        </w:rPr>
        <w:t xml:space="preserve"> </w:t>
      </w:r>
      <w:r w:rsidRPr="00712834">
        <w:rPr>
          <w:rFonts w:ascii="Arial Narrow" w:hAnsi="Arial Narrow" w:cs="Gisha"/>
          <w:color w:val="auto"/>
          <w:sz w:val="22"/>
          <w:szCs w:val="22"/>
        </w:rPr>
        <w:t>3</w:t>
      </w:r>
      <w:r w:rsidR="00135054">
        <w:rPr>
          <w:rFonts w:ascii="Arial Narrow" w:hAnsi="Arial Narrow" w:cs="Gisha"/>
          <w:color w:val="auto"/>
          <w:sz w:val="22"/>
          <w:szCs w:val="22"/>
        </w:rPr>
        <w:t>0</w:t>
      </w:r>
      <w:r w:rsidRPr="00712834">
        <w:rPr>
          <w:rFonts w:ascii="Arial Narrow" w:hAnsi="Arial Narrow" w:cs="Gisha"/>
          <w:color w:val="auto"/>
          <w:sz w:val="22"/>
          <w:szCs w:val="22"/>
        </w:rPr>
        <w:t xml:space="preserve"> DE 20</w:t>
      </w:r>
      <w:r w:rsidR="0083265D">
        <w:rPr>
          <w:rFonts w:ascii="Arial Narrow" w:hAnsi="Arial Narrow" w:cs="Gisha"/>
          <w:color w:val="auto"/>
          <w:sz w:val="22"/>
          <w:szCs w:val="22"/>
        </w:rPr>
        <w:t>20</w:t>
      </w:r>
    </w:p>
    <w:p w14:paraId="583CD4F4" w14:textId="77777777" w:rsidR="006147BE" w:rsidRPr="00F53B11" w:rsidRDefault="006147BE" w:rsidP="00762DF6">
      <w:pPr>
        <w:pStyle w:val="Ttulo"/>
        <w:rPr>
          <w:rFonts w:ascii="Arial Narrow" w:hAnsi="Arial Narrow" w:cs="Gisha"/>
          <w:color w:val="auto"/>
          <w:sz w:val="22"/>
          <w:szCs w:val="22"/>
        </w:rPr>
      </w:pPr>
    </w:p>
    <w:bookmarkEnd w:id="0"/>
    <w:p w14:paraId="30C26CE8" w14:textId="77777777" w:rsidR="00762DF6" w:rsidRPr="006807EE" w:rsidRDefault="00762DF6" w:rsidP="008D0B2D">
      <w:pPr>
        <w:jc w:val="center"/>
        <w:rPr>
          <w:rFonts w:ascii="Arial Narrow" w:hAnsi="Arial Narrow" w:cs="Gisha"/>
          <w:b/>
          <w:bCs/>
          <w:sz w:val="22"/>
          <w:szCs w:val="22"/>
        </w:rPr>
      </w:pPr>
      <w:r w:rsidRPr="006807EE">
        <w:rPr>
          <w:rFonts w:ascii="Arial Narrow" w:hAnsi="Arial Narrow" w:cs="Gisha"/>
          <w:b/>
          <w:bCs/>
          <w:sz w:val="22"/>
          <w:szCs w:val="22"/>
        </w:rPr>
        <w:t>NOTAS DE CARACTER ESPECÍFICO</w:t>
      </w:r>
    </w:p>
    <w:p w14:paraId="2DD8D913" w14:textId="4FA907C8" w:rsidR="00762DF6" w:rsidRDefault="00762DF6" w:rsidP="008D0B2D">
      <w:pPr>
        <w:jc w:val="center"/>
        <w:rPr>
          <w:rFonts w:ascii="Arial Narrow" w:hAnsi="Arial Narrow" w:cs="Gisha"/>
          <w:b/>
          <w:bCs/>
          <w:sz w:val="22"/>
          <w:szCs w:val="22"/>
        </w:rPr>
      </w:pPr>
      <w:r w:rsidRPr="006807EE">
        <w:rPr>
          <w:rFonts w:ascii="Arial Narrow" w:hAnsi="Arial Narrow" w:cs="Gisha"/>
          <w:b/>
          <w:bCs/>
          <w:sz w:val="22"/>
          <w:szCs w:val="22"/>
        </w:rPr>
        <w:t>RELATIVAS A SITUACIONES PARTICULARES DE</w:t>
      </w:r>
      <w:r w:rsidR="00C442CC">
        <w:rPr>
          <w:rFonts w:ascii="Arial Narrow" w:hAnsi="Arial Narrow" w:cs="Gisha"/>
          <w:b/>
          <w:bCs/>
          <w:sz w:val="22"/>
          <w:szCs w:val="22"/>
        </w:rPr>
        <w:t xml:space="preserve"> LAS CLASES,</w:t>
      </w:r>
      <w:r w:rsidRPr="006807EE">
        <w:rPr>
          <w:rFonts w:ascii="Arial Narrow" w:hAnsi="Arial Narrow" w:cs="Gisha"/>
          <w:b/>
          <w:bCs/>
          <w:sz w:val="22"/>
          <w:szCs w:val="22"/>
        </w:rPr>
        <w:t xml:space="preserve"> GRUPOS, CUENTAS Y SUBCUENTAS</w:t>
      </w:r>
    </w:p>
    <w:p w14:paraId="3E67E7BF" w14:textId="77777777" w:rsidR="008D0B2D" w:rsidRDefault="00980E75" w:rsidP="00795C78">
      <w:pPr>
        <w:pStyle w:val="Ttulo1"/>
      </w:pPr>
      <w:r w:rsidRPr="0062163A">
        <w:t xml:space="preserve">NOTA </w:t>
      </w:r>
      <w:r w:rsidR="002C4CB6" w:rsidRPr="0062163A">
        <w:t xml:space="preserve">1.  </w:t>
      </w:r>
      <w:r w:rsidR="008D0B2D" w:rsidRPr="00795C78">
        <w:t>ACTIVOS</w:t>
      </w:r>
    </w:p>
    <w:p w14:paraId="33325371" w14:textId="7928B6F2" w:rsidR="00FF1B2C" w:rsidRDefault="00FF1B2C" w:rsidP="00762DF6">
      <w:pPr>
        <w:jc w:val="both"/>
        <w:rPr>
          <w:rFonts w:ascii="Arial Narrow" w:hAnsi="Arial Narrow" w:cs="Gisha"/>
          <w:b/>
          <w:bCs/>
          <w:sz w:val="22"/>
          <w:szCs w:val="22"/>
        </w:rPr>
      </w:pPr>
    </w:p>
    <w:p w14:paraId="2CB7F3B6" w14:textId="31D12A81" w:rsidR="00622C07"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VARIACIONES ACTIVOS </w:t>
      </w:r>
      <w:r w:rsidR="00E06649">
        <w:rPr>
          <w:rFonts w:ascii="Arial Narrow" w:hAnsi="Arial Narrow" w:cs="Gisha"/>
          <w:b/>
          <w:bCs/>
          <w:sz w:val="22"/>
          <w:szCs w:val="22"/>
        </w:rPr>
        <w:t>SEPTIEMBRE</w:t>
      </w:r>
      <w:r w:rsidRPr="006807EE">
        <w:rPr>
          <w:rFonts w:ascii="Arial Narrow" w:hAnsi="Arial Narrow" w:cs="Gisha"/>
          <w:b/>
          <w:bCs/>
          <w:sz w:val="22"/>
          <w:szCs w:val="22"/>
        </w:rPr>
        <w:t xml:space="preserve"> DE 20</w:t>
      </w:r>
      <w:r w:rsidR="006E7B24">
        <w:rPr>
          <w:rFonts w:ascii="Arial Narrow" w:hAnsi="Arial Narrow" w:cs="Gisha"/>
          <w:b/>
          <w:bCs/>
          <w:sz w:val="22"/>
          <w:szCs w:val="22"/>
        </w:rPr>
        <w:t>20</w:t>
      </w:r>
      <w:r w:rsidRPr="006807EE">
        <w:rPr>
          <w:rFonts w:ascii="Arial Narrow" w:hAnsi="Arial Narrow" w:cs="Gisha"/>
          <w:b/>
          <w:bCs/>
          <w:sz w:val="22"/>
          <w:szCs w:val="22"/>
        </w:rPr>
        <w:t xml:space="preserve"> </w:t>
      </w:r>
      <w:r w:rsidR="006E7B24">
        <w:rPr>
          <w:rFonts w:ascii="Arial Narrow" w:hAnsi="Arial Narrow" w:cs="Gisha"/>
          <w:b/>
          <w:bCs/>
          <w:sz w:val="22"/>
          <w:szCs w:val="22"/>
        </w:rPr>
        <w:t>–</w:t>
      </w:r>
      <w:r w:rsidRPr="006807EE">
        <w:rPr>
          <w:rFonts w:ascii="Arial Narrow" w:hAnsi="Arial Narrow" w:cs="Gisha"/>
          <w:b/>
          <w:bCs/>
          <w:sz w:val="22"/>
          <w:szCs w:val="22"/>
        </w:rPr>
        <w:t xml:space="preserve"> </w:t>
      </w:r>
      <w:r w:rsidR="00E06649">
        <w:rPr>
          <w:rFonts w:ascii="Arial Narrow" w:hAnsi="Arial Narrow" w:cs="Gisha"/>
          <w:b/>
          <w:bCs/>
          <w:sz w:val="22"/>
          <w:szCs w:val="22"/>
        </w:rPr>
        <w:t>SEPTIEMBRE</w:t>
      </w:r>
      <w:r w:rsidR="006E7B24">
        <w:rPr>
          <w:rFonts w:ascii="Arial Narrow" w:hAnsi="Arial Narrow" w:cs="Gisha"/>
          <w:b/>
          <w:bCs/>
          <w:sz w:val="22"/>
          <w:szCs w:val="22"/>
        </w:rPr>
        <w:t xml:space="preserve"> </w:t>
      </w:r>
      <w:r w:rsidRPr="006807EE">
        <w:rPr>
          <w:rFonts w:ascii="Arial Narrow" w:hAnsi="Arial Narrow" w:cs="Gisha"/>
          <w:b/>
          <w:bCs/>
          <w:sz w:val="22"/>
          <w:szCs w:val="22"/>
        </w:rPr>
        <w:t>DE 201</w:t>
      </w:r>
      <w:r w:rsidR="006E7B24">
        <w:rPr>
          <w:rFonts w:ascii="Arial Narrow" w:hAnsi="Arial Narrow" w:cs="Gisha"/>
          <w:b/>
          <w:bCs/>
          <w:sz w:val="22"/>
          <w:szCs w:val="22"/>
        </w:rPr>
        <w:t>9</w:t>
      </w:r>
    </w:p>
    <w:p w14:paraId="6F1BA96F" w14:textId="74AB7D90" w:rsidR="009504D6" w:rsidRDefault="009504D6" w:rsidP="00622C07">
      <w:pPr>
        <w:jc w:val="center"/>
        <w:rPr>
          <w:rFonts w:ascii="Arial Narrow" w:hAnsi="Arial Narrow" w:cs="Gisha"/>
          <w:b/>
          <w:bCs/>
          <w:sz w:val="22"/>
          <w:szCs w:val="22"/>
        </w:rPr>
      </w:pPr>
    </w:p>
    <w:p w14:paraId="71FD0215" w14:textId="16C6F76A" w:rsidR="0073467D" w:rsidRDefault="00E247F3" w:rsidP="00622C07">
      <w:pPr>
        <w:jc w:val="center"/>
        <w:rPr>
          <w:rFonts w:ascii="Arial Narrow" w:hAnsi="Arial Narrow" w:cs="Gisha"/>
          <w:b/>
          <w:bCs/>
          <w:sz w:val="22"/>
          <w:szCs w:val="22"/>
        </w:rPr>
      </w:pPr>
      <w:r w:rsidRPr="00E247F3">
        <w:rPr>
          <w:noProof/>
        </w:rPr>
        <w:drawing>
          <wp:inline distT="0" distB="0" distL="0" distR="0" wp14:anchorId="52D3E082" wp14:editId="77475305">
            <wp:extent cx="4961614" cy="2129677"/>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8630" cy="2132688"/>
                    </a:xfrm>
                    <a:prstGeom prst="rect">
                      <a:avLst/>
                    </a:prstGeom>
                    <a:noFill/>
                    <a:ln>
                      <a:noFill/>
                    </a:ln>
                  </pic:spPr>
                </pic:pic>
              </a:graphicData>
            </a:graphic>
          </wp:inline>
        </w:drawing>
      </w:r>
    </w:p>
    <w:p w14:paraId="1CE548EC" w14:textId="77777777" w:rsidR="0073467D" w:rsidRPr="005B280D" w:rsidRDefault="0073467D" w:rsidP="00622C07">
      <w:pPr>
        <w:jc w:val="center"/>
        <w:rPr>
          <w:rFonts w:ascii="Arial Narrow" w:hAnsi="Arial Narrow" w:cs="Gisha"/>
          <w:b/>
          <w:bCs/>
          <w:sz w:val="18"/>
          <w:szCs w:val="18"/>
        </w:rPr>
      </w:pPr>
    </w:p>
    <w:p w14:paraId="2F787D96" w14:textId="3FA32AA9" w:rsidR="00D75F2A" w:rsidRDefault="000E3FCE" w:rsidP="00762DF6">
      <w:pPr>
        <w:jc w:val="both"/>
        <w:rPr>
          <w:rFonts w:ascii="Arial Narrow" w:hAnsi="Arial Narrow" w:cs="Arial"/>
          <w:sz w:val="22"/>
          <w:szCs w:val="22"/>
        </w:rPr>
      </w:pPr>
      <w:r w:rsidRPr="000E3FCE">
        <w:rPr>
          <w:rFonts w:ascii="Arial Narrow" w:hAnsi="Arial Narrow" w:cs="Arial"/>
          <w:sz w:val="22"/>
          <w:szCs w:val="22"/>
        </w:rPr>
        <w:t xml:space="preserve">Los activos </w:t>
      </w:r>
      <w:r w:rsidR="00F86873">
        <w:rPr>
          <w:rFonts w:ascii="Arial Narrow" w:hAnsi="Arial Narrow" w:cs="Arial"/>
          <w:sz w:val="22"/>
          <w:szCs w:val="22"/>
        </w:rPr>
        <w:t xml:space="preserve">al corte de </w:t>
      </w:r>
      <w:r w:rsidR="00D75F2A">
        <w:rPr>
          <w:rFonts w:ascii="Arial Narrow" w:hAnsi="Arial Narrow" w:cs="Arial"/>
          <w:sz w:val="22"/>
          <w:szCs w:val="22"/>
        </w:rPr>
        <w:t>septiembre</w:t>
      </w:r>
      <w:r w:rsidR="00F86873">
        <w:rPr>
          <w:rFonts w:ascii="Arial Narrow" w:hAnsi="Arial Narrow" w:cs="Arial"/>
          <w:sz w:val="22"/>
          <w:szCs w:val="22"/>
        </w:rPr>
        <w:t xml:space="preserve"> de 2020</w:t>
      </w:r>
      <w:r w:rsidRPr="000E3FCE">
        <w:rPr>
          <w:rFonts w:ascii="Arial Narrow" w:hAnsi="Arial Narrow" w:cs="Arial"/>
          <w:sz w:val="22"/>
          <w:szCs w:val="22"/>
        </w:rPr>
        <w:t xml:space="preserve"> presentan una variación de $</w:t>
      </w:r>
      <w:r w:rsidR="003215C6">
        <w:rPr>
          <w:rFonts w:ascii="Arial Narrow" w:hAnsi="Arial Narrow" w:cs="Arial"/>
          <w:sz w:val="22"/>
          <w:szCs w:val="22"/>
        </w:rPr>
        <w:t>6</w:t>
      </w:r>
      <w:r w:rsidRPr="000E3FCE">
        <w:rPr>
          <w:rFonts w:ascii="Arial Narrow" w:hAnsi="Arial Narrow" w:cs="Arial"/>
          <w:sz w:val="22"/>
          <w:szCs w:val="22"/>
        </w:rPr>
        <w:t>.</w:t>
      </w:r>
      <w:r w:rsidR="00D75F2A">
        <w:rPr>
          <w:rFonts w:ascii="Arial Narrow" w:hAnsi="Arial Narrow" w:cs="Arial"/>
          <w:sz w:val="22"/>
          <w:szCs w:val="22"/>
        </w:rPr>
        <w:t>163.937.327</w:t>
      </w:r>
      <w:r w:rsidRPr="000E3FCE">
        <w:rPr>
          <w:rFonts w:ascii="Arial Narrow" w:hAnsi="Arial Narrow" w:cs="Arial"/>
          <w:sz w:val="22"/>
          <w:szCs w:val="22"/>
        </w:rPr>
        <w:t xml:space="preserve"> miles</w:t>
      </w:r>
      <w:r w:rsidR="009254E9">
        <w:rPr>
          <w:rFonts w:ascii="Arial Narrow" w:hAnsi="Arial Narrow" w:cs="Arial"/>
          <w:sz w:val="22"/>
          <w:szCs w:val="22"/>
        </w:rPr>
        <w:t>,</w:t>
      </w:r>
      <w:r w:rsidRPr="000E3FCE">
        <w:rPr>
          <w:rFonts w:ascii="Arial Narrow" w:hAnsi="Arial Narrow" w:cs="Arial"/>
          <w:sz w:val="22"/>
          <w:szCs w:val="22"/>
        </w:rPr>
        <w:t xml:space="preserve"> </w:t>
      </w:r>
      <w:r w:rsidR="00DC5298">
        <w:rPr>
          <w:rFonts w:ascii="Arial Narrow" w:hAnsi="Arial Narrow" w:cs="Arial"/>
          <w:sz w:val="22"/>
          <w:szCs w:val="22"/>
        </w:rPr>
        <w:t>frente</w:t>
      </w:r>
      <w:r w:rsidRPr="000E3FCE">
        <w:rPr>
          <w:rFonts w:ascii="Arial Narrow" w:hAnsi="Arial Narrow" w:cs="Arial"/>
          <w:sz w:val="22"/>
          <w:szCs w:val="22"/>
        </w:rPr>
        <w:t xml:space="preserve"> a los activos </w:t>
      </w:r>
      <w:r w:rsidR="005C712F">
        <w:rPr>
          <w:rFonts w:ascii="Arial Narrow" w:hAnsi="Arial Narrow" w:cs="Arial"/>
          <w:sz w:val="22"/>
          <w:szCs w:val="22"/>
        </w:rPr>
        <w:t>de</w:t>
      </w:r>
      <w:r w:rsidRPr="000E3FCE">
        <w:rPr>
          <w:rFonts w:ascii="Arial Narrow" w:hAnsi="Arial Narrow" w:cs="Arial"/>
          <w:sz w:val="22"/>
          <w:szCs w:val="22"/>
        </w:rPr>
        <w:t xml:space="preserve"> </w:t>
      </w:r>
      <w:r w:rsidR="00D75F2A">
        <w:rPr>
          <w:rFonts w:ascii="Arial Narrow" w:hAnsi="Arial Narrow" w:cs="Arial"/>
          <w:sz w:val="22"/>
          <w:szCs w:val="22"/>
        </w:rPr>
        <w:t>septiembre</w:t>
      </w:r>
      <w:r w:rsidRPr="000E3FCE">
        <w:rPr>
          <w:rFonts w:ascii="Arial Narrow" w:hAnsi="Arial Narrow" w:cs="Arial"/>
          <w:sz w:val="22"/>
          <w:szCs w:val="22"/>
        </w:rPr>
        <w:t xml:space="preserve"> de 2019 y un incremento del </w:t>
      </w:r>
      <w:r w:rsidR="003215C6">
        <w:rPr>
          <w:rFonts w:ascii="Arial Narrow" w:hAnsi="Arial Narrow" w:cs="Arial"/>
          <w:sz w:val="22"/>
          <w:szCs w:val="22"/>
        </w:rPr>
        <w:t>1</w:t>
      </w:r>
      <w:r w:rsidR="009504D6">
        <w:rPr>
          <w:rFonts w:ascii="Arial Narrow" w:hAnsi="Arial Narrow" w:cs="Arial"/>
          <w:sz w:val="22"/>
          <w:szCs w:val="22"/>
        </w:rPr>
        <w:t>3</w:t>
      </w:r>
      <w:r w:rsidRPr="000E3FCE">
        <w:rPr>
          <w:rFonts w:ascii="Arial Narrow" w:hAnsi="Arial Narrow" w:cs="Arial"/>
          <w:sz w:val="22"/>
          <w:szCs w:val="22"/>
        </w:rPr>
        <w:t>.</w:t>
      </w:r>
      <w:r w:rsidR="00D75F2A">
        <w:rPr>
          <w:rFonts w:ascii="Arial Narrow" w:hAnsi="Arial Narrow" w:cs="Arial"/>
          <w:sz w:val="22"/>
          <w:szCs w:val="22"/>
        </w:rPr>
        <w:t>01</w:t>
      </w:r>
      <w:r w:rsidRPr="000E3FCE">
        <w:rPr>
          <w:rFonts w:ascii="Arial Narrow" w:hAnsi="Arial Narrow" w:cs="Arial"/>
          <w:sz w:val="22"/>
          <w:szCs w:val="22"/>
        </w:rPr>
        <w:t xml:space="preserve">% en términos corrientes. </w:t>
      </w:r>
    </w:p>
    <w:p w14:paraId="2D92EDDE" w14:textId="77777777" w:rsidR="00D75F2A" w:rsidRPr="005B280D" w:rsidRDefault="00D75F2A" w:rsidP="00762DF6">
      <w:pPr>
        <w:jc w:val="both"/>
        <w:rPr>
          <w:rFonts w:ascii="Arial Narrow" w:hAnsi="Arial Narrow" w:cs="Arial"/>
          <w:sz w:val="18"/>
          <w:szCs w:val="18"/>
        </w:rPr>
      </w:pPr>
    </w:p>
    <w:p w14:paraId="39B7EEAC" w14:textId="7FA141DB" w:rsidR="000E3FCE" w:rsidRPr="000E3FCE" w:rsidRDefault="00D75F2A" w:rsidP="00762DF6">
      <w:pPr>
        <w:jc w:val="both"/>
        <w:rPr>
          <w:rFonts w:ascii="Arial Narrow" w:hAnsi="Arial Narrow" w:cs="Arial"/>
          <w:sz w:val="22"/>
          <w:szCs w:val="22"/>
          <w:highlight w:val="yellow"/>
        </w:rPr>
      </w:pPr>
      <w:r>
        <w:rPr>
          <w:rFonts w:ascii="Arial Narrow" w:hAnsi="Arial Narrow" w:cs="Arial"/>
          <w:sz w:val="22"/>
          <w:szCs w:val="22"/>
        </w:rPr>
        <w:t>Dentro de las variacio</w:t>
      </w:r>
      <w:r w:rsidR="000E3FCE" w:rsidRPr="000E3FCE">
        <w:rPr>
          <w:rFonts w:ascii="Arial Narrow" w:hAnsi="Arial Narrow" w:cs="Arial"/>
          <w:sz w:val="22"/>
          <w:szCs w:val="22"/>
        </w:rPr>
        <w:t>n</w:t>
      </w:r>
      <w:r>
        <w:rPr>
          <w:rFonts w:ascii="Arial Narrow" w:hAnsi="Arial Narrow" w:cs="Arial"/>
          <w:sz w:val="22"/>
          <w:szCs w:val="22"/>
        </w:rPr>
        <w:t>es más significativas encontramos que hubo un</w:t>
      </w:r>
      <w:r w:rsidR="000E3FCE" w:rsidRPr="000E3FCE">
        <w:rPr>
          <w:rFonts w:ascii="Arial Narrow" w:hAnsi="Arial Narrow" w:cs="Arial"/>
          <w:sz w:val="22"/>
          <w:szCs w:val="22"/>
        </w:rPr>
        <w:t xml:space="preserve"> incremento en el grupo 1.7 </w:t>
      </w:r>
      <w:r w:rsidR="000E3FCE" w:rsidRPr="00674B4C">
        <w:rPr>
          <w:rFonts w:ascii="Arial Narrow" w:hAnsi="Arial Narrow" w:cs="Arial"/>
          <w:i/>
          <w:iCs/>
          <w:sz w:val="22"/>
          <w:szCs w:val="22"/>
        </w:rPr>
        <w:t>Bienes de uso público e históricos y culturales</w:t>
      </w:r>
      <w:r w:rsidR="000E3FCE" w:rsidRPr="000E3FCE">
        <w:rPr>
          <w:rFonts w:ascii="Arial Narrow" w:hAnsi="Arial Narrow" w:cs="Arial"/>
          <w:sz w:val="22"/>
          <w:szCs w:val="22"/>
        </w:rPr>
        <w:t xml:space="preserve"> por valor de $</w:t>
      </w:r>
      <w:bookmarkStart w:id="1" w:name="_Hlk51829100"/>
      <w:r>
        <w:rPr>
          <w:rFonts w:ascii="Arial Narrow" w:hAnsi="Arial Narrow" w:cs="Arial"/>
          <w:sz w:val="22"/>
          <w:szCs w:val="22"/>
        </w:rPr>
        <w:t>4.557.905.566</w:t>
      </w:r>
      <w:r w:rsidR="000E3FCE" w:rsidRPr="000E3FCE">
        <w:rPr>
          <w:rFonts w:ascii="Arial Narrow" w:hAnsi="Arial Narrow" w:cs="Arial"/>
          <w:sz w:val="22"/>
          <w:szCs w:val="22"/>
        </w:rPr>
        <w:t xml:space="preserve"> </w:t>
      </w:r>
      <w:bookmarkEnd w:id="1"/>
      <w:r w:rsidR="000E3FCE" w:rsidRPr="000E3FCE">
        <w:rPr>
          <w:rFonts w:ascii="Arial Narrow" w:hAnsi="Arial Narrow" w:cs="Arial"/>
          <w:sz w:val="22"/>
          <w:szCs w:val="22"/>
        </w:rPr>
        <w:t>miles</w:t>
      </w:r>
      <w:r w:rsidR="009504D6">
        <w:rPr>
          <w:rFonts w:ascii="Arial Narrow" w:hAnsi="Arial Narrow" w:cs="Arial"/>
          <w:sz w:val="22"/>
          <w:szCs w:val="22"/>
        </w:rPr>
        <w:t xml:space="preserve"> (1)</w:t>
      </w:r>
      <w:r w:rsidR="00DC5298">
        <w:rPr>
          <w:rFonts w:ascii="Arial Narrow" w:hAnsi="Arial Narrow" w:cs="Arial"/>
          <w:sz w:val="22"/>
          <w:szCs w:val="22"/>
        </w:rPr>
        <w:t xml:space="preserve"> </w:t>
      </w:r>
      <w:r w:rsidR="009B5931">
        <w:rPr>
          <w:rFonts w:ascii="Arial Narrow" w:hAnsi="Arial Narrow" w:cs="Arial"/>
          <w:sz w:val="22"/>
          <w:szCs w:val="22"/>
        </w:rPr>
        <w:t>y</w:t>
      </w:r>
      <w:r w:rsidR="000E3FCE">
        <w:rPr>
          <w:rFonts w:ascii="Arial Narrow" w:hAnsi="Arial Narrow" w:cs="Arial"/>
          <w:sz w:val="22"/>
          <w:szCs w:val="22"/>
        </w:rPr>
        <w:t xml:space="preserve"> </w:t>
      </w:r>
      <w:r w:rsidR="000E3FCE" w:rsidRPr="000E3FCE">
        <w:rPr>
          <w:rFonts w:ascii="Arial Narrow" w:hAnsi="Arial Narrow" w:cs="Arial"/>
          <w:sz w:val="22"/>
          <w:szCs w:val="22"/>
        </w:rPr>
        <w:t xml:space="preserve">un incremento en el activo corriente y no corriente del grupo 1.9 </w:t>
      </w:r>
      <w:r w:rsidR="000E3FCE" w:rsidRPr="00674B4C">
        <w:rPr>
          <w:rFonts w:ascii="Arial Narrow" w:hAnsi="Arial Narrow" w:cs="Arial"/>
          <w:i/>
          <w:iCs/>
          <w:sz w:val="22"/>
          <w:szCs w:val="22"/>
        </w:rPr>
        <w:t>Otros activos</w:t>
      </w:r>
      <w:r w:rsidR="000E3FCE" w:rsidRPr="000E3FCE">
        <w:rPr>
          <w:rFonts w:ascii="Arial Narrow" w:hAnsi="Arial Narrow" w:cs="Arial"/>
          <w:sz w:val="22"/>
          <w:szCs w:val="22"/>
        </w:rPr>
        <w:t xml:space="preserve"> por valor de $</w:t>
      </w:r>
      <w:r w:rsidR="00E247F3" w:rsidRPr="00E247F3">
        <w:rPr>
          <w:rFonts w:ascii="Arial Narrow" w:hAnsi="Arial Narrow" w:cs="Arial"/>
          <w:sz w:val="22"/>
          <w:szCs w:val="22"/>
        </w:rPr>
        <w:t>1,426,088,472</w:t>
      </w:r>
      <w:r w:rsidR="00E247F3">
        <w:rPr>
          <w:rFonts w:ascii="Arial Narrow" w:hAnsi="Arial Narrow" w:cs="Arial"/>
          <w:sz w:val="22"/>
          <w:szCs w:val="22"/>
        </w:rPr>
        <w:t xml:space="preserve"> </w:t>
      </w:r>
      <w:r w:rsidR="000E3FCE" w:rsidRPr="000E3FCE">
        <w:rPr>
          <w:rFonts w:ascii="Arial Narrow" w:hAnsi="Arial Narrow" w:cs="Arial"/>
          <w:sz w:val="22"/>
          <w:szCs w:val="22"/>
        </w:rPr>
        <w:t>miles (</w:t>
      </w:r>
      <w:r w:rsidR="009504D6">
        <w:rPr>
          <w:rFonts w:ascii="Arial Narrow" w:hAnsi="Arial Narrow" w:cs="Arial"/>
          <w:sz w:val="22"/>
          <w:szCs w:val="22"/>
        </w:rPr>
        <w:t>2</w:t>
      </w:r>
      <w:r w:rsidR="00B54A0E">
        <w:rPr>
          <w:rFonts w:ascii="Arial Narrow" w:hAnsi="Arial Narrow" w:cs="Arial"/>
          <w:sz w:val="22"/>
          <w:szCs w:val="22"/>
        </w:rPr>
        <w:t>)</w:t>
      </w:r>
      <w:r w:rsidR="00302F42">
        <w:rPr>
          <w:rFonts w:ascii="Arial Narrow" w:hAnsi="Arial Narrow" w:cs="Arial"/>
          <w:sz w:val="22"/>
          <w:szCs w:val="22"/>
        </w:rPr>
        <w:t>.</w:t>
      </w:r>
    </w:p>
    <w:p w14:paraId="62AE9017" w14:textId="77777777" w:rsidR="00142033" w:rsidRPr="005B280D" w:rsidRDefault="00142033" w:rsidP="00762DF6">
      <w:pPr>
        <w:jc w:val="both"/>
        <w:rPr>
          <w:rFonts w:ascii="Arial Narrow" w:hAnsi="Arial Narrow" w:cs="Arial"/>
          <w:sz w:val="18"/>
          <w:szCs w:val="18"/>
          <w:highlight w:val="yellow"/>
        </w:rPr>
      </w:pPr>
    </w:p>
    <w:p w14:paraId="6A3541FC" w14:textId="012A55D8" w:rsidR="002852E6" w:rsidRPr="00302F42" w:rsidRDefault="00586B26" w:rsidP="00762DF6">
      <w:pPr>
        <w:jc w:val="both"/>
        <w:rPr>
          <w:rFonts w:ascii="Arial Narrow" w:hAnsi="Arial Narrow" w:cs="Arial"/>
          <w:sz w:val="22"/>
          <w:szCs w:val="22"/>
        </w:rPr>
      </w:pPr>
      <w:r w:rsidRPr="00302F42">
        <w:rPr>
          <w:rFonts w:ascii="Arial Narrow" w:hAnsi="Arial Narrow" w:cs="Arial"/>
          <w:sz w:val="22"/>
          <w:szCs w:val="22"/>
        </w:rPr>
        <w:t>A continuación</w:t>
      </w:r>
      <w:r w:rsidR="00817E6D" w:rsidRPr="00302F42">
        <w:rPr>
          <w:rFonts w:ascii="Arial Narrow" w:hAnsi="Arial Narrow" w:cs="Arial"/>
          <w:sz w:val="22"/>
          <w:szCs w:val="22"/>
        </w:rPr>
        <w:t>,</w:t>
      </w:r>
      <w:r w:rsidRPr="00302F42">
        <w:rPr>
          <w:rFonts w:ascii="Arial Narrow" w:hAnsi="Arial Narrow" w:cs="Arial"/>
          <w:sz w:val="22"/>
          <w:szCs w:val="22"/>
        </w:rPr>
        <w:t xml:space="preserve"> se detallan las situaciones particulares de </w:t>
      </w:r>
      <w:r w:rsidR="000E31A9" w:rsidRPr="00302F42">
        <w:rPr>
          <w:rFonts w:ascii="Arial Narrow" w:hAnsi="Arial Narrow" w:cs="Arial"/>
          <w:sz w:val="22"/>
          <w:szCs w:val="22"/>
        </w:rPr>
        <w:t xml:space="preserve">estas variaciones </w:t>
      </w:r>
      <w:r w:rsidR="006976AD">
        <w:rPr>
          <w:rFonts w:ascii="Arial Narrow" w:hAnsi="Arial Narrow" w:cs="Arial"/>
          <w:sz w:val="22"/>
          <w:szCs w:val="22"/>
        </w:rPr>
        <w:t xml:space="preserve">presentadas en </w:t>
      </w:r>
      <w:r w:rsidRPr="00302F42">
        <w:rPr>
          <w:rFonts w:ascii="Arial Narrow" w:hAnsi="Arial Narrow" w:cs="Arial"/>
          <w:sz w:val="22"/>
          <w:szCs w:val="22"/>
        </w:rPr>
        <w:t>el activo:</w:t>
      </w:r>
    </w:p>
    <w:p w14:paraId="7B8A1A60" w14:textId="5DDAB392" w:rsidR="00A664C8" w:rsidRPr="00A44030" w:rsidRDefault="00A664C8" w:rsidP="00762DF6">
      <w:pPr>
        <w:jc w:val="both"/>
        <w:rPr>
          <w:rFonts w:ascii="Arial Narrow" w:hAnsi="Arial Narrow" w:cs="Arial"/>
          <w:sz w:val="20"/>
          <w:szCs w:val="20"/>
        </w:rPr>
      </w:pPr>
    </w:p>
    <w:p w14:paraId="5D8B920C" w14:textId="77777777" w:rsidR="00F77E2E" w:rsidRPr="00302F42"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302F42">
        <w:rPr>
          <w:rFonts w:ascii="Arial Narrow" w:hAnsi="Arial Narrow" w:cs="Gisha"/>
          <w:color w:val="auto"/>
          <w:sz w:val="22"/>
          <w:szCs w:val="22"/>
          <w:lang w:val="es-ES"/>
        </w:rPr>
        <w:t>Bienes de uso público e históricos y culturales</w:t>
      </w:r>
    </w:p>
    <w:p w14:paraId="4E6ED091" w14:textId="1D4858C1" w:rsidR="00F77E2E" w:rsidRPr="005B280D"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18"/>
          <w:szCs w:val="18"/>
          <w:lang w:val="es-ES"/>
        </w:rPr>
      </w:pPr>
    </w:p>
    <w:p w14:paraId="27C475D4" w14:textId="77777777" w:rsidR="00257E0B" w:rsidRPr="00540A9F" w:rsidRDefault="00257E0B" w:rsidP="00257E0B">
      <w:pPr>
        <w:jc w:val="both"/>
        <w:rPr>
          <w:rFonts w:ascii="Arial Narrow" w:eastAsia="Calibri" w:hAnsi="Arial Narrow" w:cs="Gisha"/>
          <w:bCs/>
          <w:color w:val="000000"/>
          <w:sz w:val="22"/>
          <w:szCs w:val="22"/>
          <w:lang w:val="es-CO" w:eastAsia="es-CO"/>
        </w:rPr>
      </w:pPr>
      <w:r w:rsidRPr="00E9533D">
        <w:rPr>
          <w:rFonts w:ascii="Arial Narrow" w:eastAsia="Calibri" w:hAnsi="Arial Narrow" w:cs="Gisha"/>
          <w:bCs/>
          <w:color w:val="000000"/>
          <w:sz w:val="22"/>
          <w:szCs w:val="22"/>
          <w:lang w:val="es-CO" w:eastAsia="es-CO"/>
        </w:rPr>
        <w:t xml:space="preserve">Los </w:t>
      </w:r>
      <w:r>
        <w:rPr>
          <w:rFonts w:ascii="Arial Narrow" w:eastAsia="Calibri" w:hAnsi="Arial Narrow" w:cs="Gisha"/>
          <w:bCs/>
          <w:color w:val="000000"/>
          <w:sz w:val="22"/>
          <w:szCs w:val="22"/>
          <w:lang w:val="es-CO" w:eastAsia="es-CO"/>
        </w:rPr>
        <w:t>activos</w:t>
      </w:r>
      <w:r w:rsidRPr="00E9533D">
        <w:rPr>
          <w:rFonts w:ascii="Arial Narrow" w:eastAsia="Calibri" w:hAnsi="Arial Narrow" w:cs="Gisha"/>
          <w:bCs/>
          <w:color w:val="000000"/>
          <w:sz w:val="22"/>
          <w:szCs w:val="22"/>
          <w:lang w:val="es-CO" w:eastAsia="es-CO"/>
        </w:rPr>
        <w:t xml:space="preserve"> asociados a acuerdos de concesión se agrupan como bienes de uso público en construcción o en servicio</w:t>
      </w:r>
      <w:r>
        <w:rPr>
          <w:rFonts w:ascii="Arial Narrow" w:eastAsia="Calibri" w:hAnsi="Arial Narrow" w:cs="Gisha"/>
          <w:bCs/>
          <w:color w:val="000000"/>
          <w:sz w:val="22"/>
          <w:szCs w:val="22"/>
          <w:lang w:val="es-CO" w:eastAsia="es-CO"/>
        </w:rPr>
        <w:t xml:space="preserve"> de acuerdo al modo de transporte (Carretero, Férreo, Portuario y Aeroportuario)</w:t>
      </w:r>
      <w:r w:rsidRPr="00E9533D">
        <w:rPr>
          <w:rFonts w:ascii="Arial Narrow" w:eastAsia="Calibri" w:hAnsi="Arial Narrow" w:cs="Gisha"/>
          <w:bCs/>
          <w:color w:val="000000"/>
          <w:sz w:val="22"/>
          <w:szCs w:val="22"/>
          <w:lang w:val="es-CO" w:eastAsia="es-CO"/>
        </w:rPr>
        <w:t>.</w:t>
      </w:r>
    </w:p>
    <w:p w14:paraId="36E8FDEA" w14:textId="77777777" w:rsidR="00257E0B" w:rsidRPr="00A44030" w:rsidRDefault="00257E0B" w:rsidP="00257E0B">
      <w:pPr>
        <w:jc w:val="both"/>
        <w:rPr>
          <w:rFonts w:ascii="Arial Narrow" w:hAnsi="Arial Narrow" w:cs="Gisha"/>
          <w:sz w:val="18"/>
          <w:szCs w:val="18"/>
        </w:rPr>
      </w:pPr>
    </w:p>
    <w:p w14:paraId="39150706" w14:textId="77777777" w:rsidR="00257E0B" w:rsidRPr="00540A9F" w:rsidRDefault="00257E0B" w:rsidP="00257E0B">
      <w:pPr>
        <w:jc w:val="both"/>
        <w:rPr>
          <w:rFonts w:ascii="Arial Narrow" w:eastAsia="Calibri" w:hAnsi="Arial Narrow" w:cs="Gisha"/>
          <w:bCs/>
          <w:color w:val="000000"/>
          <w:sz w:val="22"/>
          <w:szCs w:val="22"/>
          <w:lang w:val="es-CO" w:eastAsia="es-CO"/>
        </w:rPr>
      </w:pPr>
      <w:r w:rsidRPr="00540A9F">
        <w:rPr>
          <w:rFonts w:ascii="Arial Narrow" w:eastAsia="Calibri" w:hAnsi="Arial Narrow" w:cs="Gisha"/>
          <w:bCs/>
          <w:color w:val="000000"/>
          <w:sz w:val="22"/>
          <w:szCs w:val="22"/>
          <w:lang w:val="es-CO" w:eastAsia="es-CO"/>
        </w:rPr>
        <w:t>Se reconocerán como bienes de uso público, los activos concesionados destinados para el uso, goce y disfrute de la colectividad y que, por lo tanto, están al servicio de esta en forma permanente, con las limitaciones que establece el ordenamiento jurídico y la autoridad que regula su utilización.</w:t>
      </w:r>
    </w:p>
    <w:p w14:paraId="76BB5368" w14:textId="77777777" w:rsidR="00257E0B" w:rsidRPr="00A44030" w:rsidRDefault="00257E0B" w:rsidP="00257E0B">
      <w:pPr>
        <w:jc w:val="both"/>
        <w:rPr>
          <w:rFonts w:ascii="Arial Narrow" w:hAnsi="Arial Narrow" w:cs="Gisha"/>
          <w:sz w:val="18"/>
          <w:szCs w:val="18"/>
        </w:rPr>
      </w:pPr>
    </w:p>
    <w:p w14:paraId="0B7BC202" w14:textId="77777777" w:rsidR="00257E0B" w:rsidRDefault="00257E0B" w:rsidP="00257E0B">
      <w:pPr>
        <w:jc w:val="both"/>
        <w:rPr>
          <w:rFonts w:ascii="Arial Narrow" w:eastAsia="Calibri" w:hAnsi="Arial Narrow" w:cs="Gisha"/>
          <w:bCs/>
          <w:color w:val="000000"/>
          <w:sz w:val="22"/>
          <w:szCs w:val="22"/>
          <w:lang w:val="es-CO" w:eastAsia="es-CO"/>
        </w:rPr>
      </w:pPr>
      <w:r w:rsidRPr="00540A9F">
        <w:rPr>
          <w:rFonts w:ascii="Arial Narrow" w:eastAsia="Calibri" w:hAnsi="Arial Narrow" w:cs="Gisha"/>
          <w:bCs/>
          <w:color w:val="000000"/>
          <w:sz w:val="22"/>
          <w:szCs w:val="22"/>
          <w:lang w:val="es-CO" w:eastAsia="es-CO"/>
        </w:rPr>
        <w:t xml:space="preserve">Con respecto a estos bienes, el Estado cumple una función de protección, administración, mantenimiento y apoyo financiero. Los bienes de uso público se caracterizan porque son inalienables, imprescriptibles e inembargables. </w:t>
      </w:r>
    </w:p>
    <w:p w14:paraId="25CE78B5" w14:textId="77777777" w:rsidR="00257E0B" w:rsidRPr="00A44030" w:rsidRDefault="00257E0B" w:rsidP="00257E0B">
      <w:pPr>
        <w:jc w:val="both"/>
        <w:rPr>
          <w:rFonts w:ascii="Arial Narrow" w:eastAsia="Calibri" w:hAnsi="Arial Narrow" w:cs="Gisha"/>
          <w:bCs/>
          <w:color w:val="000000"/>
          <w:sz w:val="18"/>
          <w:szCs w:val="18"/>
          <w:lang w:val="es-CO" w:eastAsia="es-CO"/>
        </w:rPr>
      </w:pPr>
    </w:p>
    <w:p w14:paraId="7CF97125" w14:textId="77777777" w:rsidR="00257E0B" w:rsidRPr="00540A9F" w:rsidRDefault="00257E0B" w:rsidP="00257E0B">
      <w:pPr>
        <w:jc w:val="both"/>
        <w:rPr>
          <w:rFonts w:ascii="Arial Narrow" w:eastAsia="Calibri" w:hAnsi="Arial Narrow" w:cs="Gisha"/>
          <w:bCs/>
          <w:color w:val="000000"/>
          <w:sz w:val="22"/>
          <w:szCs w:val="22"/>
          <w:lang w:val="es-CO" w:eastAsia="es-CO"/>
        </w:rPr>
      </w:pPr>
      <w:r w:rsidRPr="00540A9F">
        <w:rPr>
          <w:rFonts w:ascii="Arial Narrow" w:eastAsia="Calibri" w:hAnsi="Arial Narrow" w:cs="Gisha"/>
          <w:bCs/>
          <w:color w:val="000000"/>
          <w:sz w:val="22"/>
          <w:szCs w:val="22"/>
          <w:lang w:val="es-CO" w:eastAsia="es-CO"/>
        </w:rPr>
        <w:t xml:space="preserve">Por regla general, los terrenos sobre los que se construyan los bienes de uso público se reconocerán por separado. No obstante, lo anterior, teniendo en cuenta lo establecido en la Resolución 602 de 2018 de la Contaduría General de la Nación </w:t>
      </w:r>
      <w:r>
        <w:rPr>
          <w:rFonts w:ascii="Arial Narrow" w:eastAsia="Calibri" w:hAnsi="Arial Narrow" w:cs="Gisha"/>
          <w:bCs/>
          <w:color w:val="000000"/>
          <w:sz w:val="22"/>
          <w:szCs w:val="22"/>
          <w:lang w:val="es-CO" w:eastAsia="es-CO"/>
        </w:rPr>
        <w:t>en especial a</w:t>
      </w:r>
      <w:r w:rsidRPr="00540A9F">
        <w:rPr>
          <w:rFonts w:ascii="Arial Narrow" w:eastAsia="Calibri" w:hAnsi="Arial Narrow" w:cs="Gisha"/>
          <w:bCs/>
          <w:color w:val="000000"/>
          <w:sz w:val="22"/>
          <w:szCs w:val="22"/>
          <w:lang w:val="es-CO" w:eastAsia="es-CO"/>
        </w:rPr>
        <w:t xml:space="preserve"> lo establecido en su artículo 7, la Agencia durante el plazo establecido en éste artículo trabajará en la separación de los terrenos, sin embargo cuando se presente una alta dificultad por la antigüedad de estos proyectos y obligue a la entidad a incurrir en un costo y esfuerzo desproporcionado, aunado al hecho de que el costo de obtener dicha información pueda ser superior al </w:t>
      </w:r>
      <w:r w:rsidRPr="00540A9F">
        <w:rPr>
          <w:rFonts w:ascii="Arial Narrow" w:eastAsia="Calibri" w:hAnsi="Arial Narrow" w:cs="Gisha"/>
          <w:bCs/>
          <w:color w:val="000000"/>
          <w:sz w:val="22"/>
          <w:szCs w:val="22"/>
          <w:lang w:val="es-CO" w:eastAsia="es-CO"/>
        </w:rPr>
        <w:lastRenderedPageBreak/>
        <w:t xml:space="preserve">beneficio que ello genere se informará a la Contaduría General de la Nación, todos los inconvenientes para analizar ésta situación y determinar la mejor solución para cumplir ésta norma. </w:t>
      </w:r>
    </w:p>
    <w:p w14:paraId="08769DE4" w14:textId="77777777" w:rsidR="00257E0B" w:rsidRPr="00A44030" w:rsidRDefault="00257E0B" w:rsidP="00257E0B">
      <w:pPr>
        <w:jc w:val="both"/>
        <w:rPr>
          <w:rFonts w:ascii="Arial Narrow" w:hAnsi="Arial Narrow" w:cs="Gisha"/>
          <w:sz w:val="18"/>
          <w:szCs w:val="18"/>
        </w:rPr>
      </w:pPr>
    </w:p>
    <w:p w14:paraId="4993FAA3" w14:textId="6D81E22B" w:rsidR="00257E0B" w:rsidRPr="00540A9F" w:rsidRDefault="000F31FB" w:rsidP="00257E0B">
      <w:pPr>
        <w:jc w:val="both"/>
        <w:rPr>
          <w:rFonts w:ascii="Arial Narrow" w:eastAsia="Calibri" w:hAnsi="Arial Narrow" w:cs="Gisha"/>
          <w:bCs/>
          <w:color w:val="000000"/>
          <w:sz w:val="22"/>
          <w:szCs w:val="22"/>
          <w:lang w:val="es-CO" w:eastAsia="es-CO"/>
        </w:rPr>
      </w:pPr>
      <w:r>
        <w:rPr>
          <w:rFonts w:ascii="Arial Narrow" w:eastAsia="Calibri" w:hAnsi="Arial Narrow" w:cs="Gisha"/>
          <w:bCs/>
          <w:color w:val="000000"/>
          <w:sz w:val="22"/>
          <w:szCs w:val="22"/>
          <w:lang w:val="es-CO" w:eastAsia="es-CO"/>
        </w:rPr>
        <w:t>E</w:t>
      </w:r>
      <w:r w:rsidR="00257E0B" w:rsidRPr="00540A9F">
        <w:rPr>
          <w:rFonts w:ascii="Arial Narrow" w:eastAsia="Calibri" w:hAnsi="Arial Narrow" w:cs="Gisha"/>
          <w:bCs/>
          <w:color w:val="000000"/>
          <w:sz w:val="22"/>
          <w:szCs w:val="22"/>
          <w:lang w:val="es-CO" w:eastAsia="es-CO"/>
        </w:rPr>
        <w:t>l mejoramiento y rehabilitación de un bien de uso público se reconocerá como mayor valor de este y, en consecuencia, afectará el cálculo futuro de la depreciación. Por su parte, el mantenimiento y la conservación de los bienes de uso público se reconocerán como gasto en el resultado del periodo cuando a ello haya lugar.</w:t>
      </w:r>
    </w:p>
    <w:p w14:paraId="4D030BA4" w14:textId="77777777" w:rsidR="00257E0B" w:rsidRPr="00A44030" w:rsidRDefault="00257E0B" w:rsidP="00257E0B">
      <w:pPr>
        <w:jc w:val="both"/>
        <w:rPr>
          <w:rFonts w:ascii="Arial Narrow" w:hAnsi="Arial Narrow" w:cs="Gisha"/>
          <w:b/>
          <w:bCs/>
          <w:sz w:val="18"/>
          <w:szCs w:val="18"/>
        </w:rPr>
      </w:pPr>
    </w:p>
    <w:p w14:paraId="42FD9494" w14:textId="3CB7AD58" w:rsidR="00257E0B" w:rsidRPr="00D3458E" w:rsidRDefault="00257E0B" w:rsidP="00257E0B">
      <w:pPr>
        <w:jc w:val="both"/>
        <w:rPr>
          <w:rFonts w:ascii="Arial Narrow" w:hAnsi="Arial Narrow" w:cs="Gisha"/>
          <w:sz w:val="22"/>
          <w:szCs w:val="22"/>
        </w:rPr>
      </w:pPr>
      <w:r>
        <w:rPr>
          <w:rFonts w:ascii="Arial Narrow" w:hAnsi="Arial Narrow" w:cs="Gisha"/>
          <w:sz w:val="22"/>
          <w:szCs w:val="22"/>
        </w:rPr>
        <w:t xml:space="preserve">Para el reconocimiento de los activos, </w:t>
      </w:r>
      <w:r w:rsidR="00A24F0C">
        <w:rPr>
          <w:rFonts w:ascii="Arial Narrow" w:hAnsi="Arial Narrow" w:cs="Gisha"/>
          <w:sz w:val="22"/>
          <w:szCs w:val="22"/>
        </w:rPr>
        <w:t xml:space="preserve">la norma de concesiones indica que, </w:t>
      </w:r>
      <w:r>
        <w:rPr>
          <w:rFonts w:ascii="Arial Narrow" w:hAnsi="Arial Narrow" w:cs="Gisha"/>
          <w:sz w:val="22"/>
          <w:szCs w:val="22"/>
        </w:rPr>
        <w:t>l</w:t>
      </w:r>
      <w:r w:rsidRPr="00D3458E">
        <w:rPr>
          <w:rFonts w:ascii="Arial Narrow" w:hAnsi="Arial Narrow" w:cs="Gisha"/>
          <w:sz w:val="22"/>
          <w:szCs w:val="22"/>
        </w:rPr>
        <w:t>a entidad concedente medirá los activos construidos, desarrollados o adquiridos por el concesionario y la mejora o rehabilitación a los activos existentes de la entidad concedente al costo, esto es, por los valores directamente atribuibles a la construcción, desarrollo, adquisición, mejora o rehabilitación del activo para que pueda operar de la forma prevista, incluyendo el margen del concesionario por tales conceptos, de conformidad con los términos del acuerdo.</w:t>
      </w:r>
    </w:p>
    <w:p w14:paraId="1539CE28" w14:textId="77777777" w:rsidR="00257E0B" w:rsidRPr="00A44030" w:rsidRDefault="00257E0B" w:rsidP="00257E0B">
      <w:pPr>
        <w:jc w:val="both"/>
        <w:rPr>
          <w:rFonts w:ascii="Arial Narrow" w:eastAsia="Calibri" w:hAnsi="Arial Narrow" w:cs="Gisha"/>
          <w:bCs/>
          <w:color w:val="000000"/>
          <w:sz w:val="18"/>
          <w:szCs w:val="18"/>
          <w:lang w:val="es-CO" w:eastAsia="es-CO"/>
        </w:rPr>
      </w:pPr>
    </w:p>
    <w:p w14:paraId="65A68695" w14:textId="7E7A2712" w:rsidR="00257E0B" w:rsidRPr="00D3458E" w:rsidRDefault="00257E0B" w:rsidP="00257E0B">
      <w:pPr>
        <w:jc w:val="both"/>
        <w:rPr>
          <w:rFonts w:ascii="Arial Narrow" w:hAnsi="Arial Narrow" w:cs="Gisha"/>
          <w:sz w:val="22"/>
          <w:szCs w:val="22"/>
        </w:rPr>
      </w:pPr>
      <w:r>
        <w:rPr>
          <w:rFonts w:ascii="Arial Narrow" w:eastAsia="Calibri" w:hAnsi="Arial Narrow" w:cs="Gisha"/>
          <w:bCs/>
          <w:color w:val="000000"/>
          <w:sz w:val="22"/>
          <w:szCs w:val="22"/>
          <w:lang w:val="es-CO" w:eastAsia="es-CO"/>
        </w:rPr>
        <w:t xml:space="preserve">En este punto es importante </w:t>
      </w:r>
      <w:r w:rsidR="00A24F0C">
        <w:rPr>
          <w:rFonts w:ascii="Arial Narrow" w:eastAsia="Calibri" w:hAnsi="Arial Narrow" w:cs="Gisha"/>
          <w:bCs/>
          <w:color w:val="000000"/>
          <w:sz w:val="22"/>
          <w:szCs w:val="22"/>
          <w:lang w:val="es-CO" w:eastAsia="es-CO"/>
        </w:rPr>
        <w:t>aclarar</w:t>
      </w:r>
      <w:r>
        <w:rPr>
          <w:rFonts w:ascii="Arial Narrow" w:eastAsia="Calibri" w:hAnsi="Arial Narrow" w:cs="Gisha"/>
          <w:bCs/>
          <w:color w:val="000000"/>
          <w:sz w:val="22"/>
          <w:szCs w:val="22"/>
          <w:lang w:val="es-CO" w:eastAsia="es-CO"/>
        </w:rPr>
        <w:t xml:space="preserve">, </w:t>
      </w:r>
      <w:r w:rsidRPr="00540A9F">
        <w:rPr>
          <w:rFonts w:ascii="Arial Narrow" w:eastAsia="Calibri" w:hAnsi="Arial Narrow" w:cs="Gisha"/>
          <w:bCs/>
          <w:color w:val="000000"/>
          <w:sz w:val="22"/>
          <w:szCs w:val="22"/>
          <w:lang w:val="es-CO" w:eastAsia="es-CO"/>
        </w:rPr>
        <w:t>que de acuerdo con lo contractualmente pactado el concesionario no está obligado a entregar la información de valores específicos para separar los activos que proporcione el concesionario y la mejora o rehabilitación a los activos existentes de esta, de los gastos que la entidad concedente asuma por la operación y mantenimiento de los activos en concesión,</w:t>
      </w:r>
      <w:r w:rsidR="00A24F0C">
        <w:rPr>
          <w:rFonts w:ascii="Arial Narrow" w:eastAsia="Calibri" w:hAnsi="Arial Narrow" w:cs="Gisha"/>
          <w:bCs/>
          <w:color w:val="000000"/>
          <w:sz w:val="22"/>
          <w:szCs w:val="22"/>
          <w:lang w:val="es-CO" w:eastAsia="es-CO"/>
        </w:rPr>
        <w:t xml:space="preserve"> en consecuencia </w:t>
      </w:r>
      <w:r w:rsidRPr="00540A9F">
        <w:rPr>
          <w:rFonts w:ascii="Arial Narrow" w:eastAsia="Calibri" w:hAnsi="Arial Narrow" w:cs="Gisha"/>
          <w:bCs/>
          <w:color w:val="000000"/>
          <w:sz w:val="22"/>
          <w:szCs w:val="22"/>
          <w:lang w:val="es-CO" w:eastAsia="es-CO"/>
        </w:rPr>
        <w:t>la Agencia empleará técnicas de estimación para</w:t>
      </w:r>
      <w:r w:rsidRPr="00D3458E">
        <w:rPr>
          <w:rFonts w:ascii="Arial Narrow" w:hAnsi="Arial Narrow" w:cs="Gisha"/>
          <w:sz w:val="22"/>
          <w:szCs w:val="22"/>
        </w:rPr>
        <w:t xml:space="preserve"> establecer el valor de los activos y gastos.</w:t>
      </w:r>
    </w:p>
    <w:p w14:paraId="4085E8DB" w14:textId="77777777" w:rsidR="00257E0B" w:rsidRPr="00A44030" w:rsidRDefault="00257E0B" w:rsidP="00257E0B">
      <w:pPr>
        <w:jc w:val="both"/>
        <w:rPr>
          <w:rFonts w:ascii="Arial Narrow" w:hAnsi="Arial Narrow"/>
          <w:b/>
          <w:bCs/>
          <w:sz w:val="18"/>
          <w:szCs w:val="18"/>
        </w:rPr>
      </w:pPr>
    </w:p>
    <w:p w14:paraId="51522A65" w14:textId="77777777" w:rsidR="00257E0B" w:rsidRPr="00540A9F" w:rsidRDefault="00257E0B" w:rsidP="00257E0B">
      <w:pPr>
        <w:jc w:val="both"/>
        <w:rPr>
          <w:rFonts w:ascii="Arial Narrow" w:eastAsia="Calibri" w:hAnsi="Arial Narrow" w:cs="Gisha"/>
          <w:bCs/>
          <w:color w:val="000000"/>
          <w:sz w:val="22"/>
          <w:szCs w:val="22"/>
          <w:lang w:val="es-CO" w:eastAsia="es-CO"/>
        </w:rPr>
      </w:pPr>
      <w:r w:rsidRPr="00540A9F">
        <w:rPr>
          <w:rFonts w:ascii="Arial Narrow" w:eastAsia="Calibri" w:hAnsi="Arial Narrow" w:cs="Gisha"/>
          <w:bCs/>
          <w:color w:val="000000"/>
          <w:sz w:val="22"/>
          <w:szCs w:val="22"/>
          <w:lang w:val="es-CO" w:eastAsia="es-CO"/>
        </w:rPr>
        <w:t>Después del reconocimiento, los bienes de uso público se medirán por la técnica de estimación establecida menos la depreciación acumulada menos el deterioro acumulado.</w:t>
      </w:r>
    </w:p>
    <w:p w14:paraId="58313F81" w14:textId="77777777" w:rsidR="00257E0B" w:rsidRPr="00A44030" w:rsidRDefault="00257E0B" w:rsidP="00257E0B">
      <w:pPr>
        <w:rPr>
          <w:rFonts w:ascii="Arial Narrow" w:eastAsia="Calibri" w:hAnsi="Arial Narrow" w:cs="Gisha"/>
          <w:bCs/>
          <w:color w:val="000000"/>
          <w:sz w:val="18"/>
          <w:szCs w:val="18"/>
          <w:lang w:val="es-CO" w:eastAsia="es-CO"/>
        </w:rPr>
      </w:pPr>
    </w:p>
    <w:p w14:paraId="745E1765" w14:textId="77777777" w:rsidR="00257E0B" w:rsidRPr="00540A9F" w:rsidRDefault="00257E0B" w:rsidP="00257E0B">
      <w:pPr>
        <w:jc w:val="both"/>
        <w:rPr>
          <w:rFonts w:ascii="Arial Narrow" w:eastAsia="Calibri" w:hAnsi="Arial Narrow" w:cs="Gisha"/>
          <w:bCs/>
          <w:color w:val="000000"/>
          <w:sz w:val="22"/>
          <w:szCs w:val="22"/>
          <w:lang w:val="es-CO" w:eastAsia="es-CO"/>
        </w:rPr>
      </w:pPr>
      <w:r w:rsidRPr="00540A9F">
        <w:rPr>
          <w:rFonts w:ascii="Arial Narrow" w:eastAsia="Calibri" w:hAnsi="Arial Narrow" w:cs="Gisha"/>
          <w:bCs/>
          <w:color w:val="000000"/>
          <w:sz w:val="22"/>
          <w:szCs w:val="22"/>
          <w:lang w:val="es-CO" w:eastAsia="es-CO"/>
        </w:rPr>
        <w:t>La Agencia para medir los activos y pasivos asociados a los proyectos de concesión del modo carretero, férreo, portuario y aeroportuario definió emplear técnicas de medición para cada proyecto, teniendo en cuenta lo pactado contractualmente, para medir el Capex, Opex y Mantenimiento Periódico se utiliza la información remitida por las áreas misionales que administran cada proyecto.</w:t>
      </w:r>
    </w:p>
    <w:p w14:paraId="58B46E3C" w14:textId="77777777" w:rsidR="00257E0B" w:rsidRPr="00A44030" w:rsidRDefault="00257E0B" w:rsidP="00257E0B">
      <w:pPr>
        <w:jc w:val="both"/>
        <w:rPr>
          <w:rFonts w:ascii="Arial Narrow" w:eastAsia="Calibri" w:hAnsi="Arial Narrow" w:cs="Gisha"/>
          <w:bCs/>
          <w:color w:val="000000"/>
          <w:sz w:val="18"/>
          <w:szCs w:val="18"/>
          <w:lang w:val="es-CO" w:eastAsia="es-CO"/>
        </w:rPr>
      </w:pPr>
    </w:p>
    <w:p w14:paraId="63E7FE15" w14:textId="1CF5C70B" w:rsidR="00257E0B" w:rsidRPr="00257E0B" w:rsidRDefault="00257E0B" w:rsidP="00257E0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0"/>
          <w:szCs w:val="20"/>
          <w:lang w:val="es-ES"/>
        </w:rPr>
      </w:pPr>
      <w:r w:rsidRPr="00257E0B">
        <w:rPr>
          <w:rFonts w:ascii="Arial Narrow" w:eastAsia="Calibri" w:hAnsi="Arial Narrow" w:cs="Gisha"/>
          <w:b w:val="0"/>
          <w:sz w:val="22"/>
          <w:szCs w:val="22"/>
          <w:lang w:val="es-CO" w:eastAsia="es-CO"/>
        </w:rPr>
        <w:t>Respecto al reconocimiento de las depreciaciones, amortización y deterioro y la separación del costo de los terrenos, la Agencia se encuentra adelantando las gestiones necesarias que permitan dar cumplimiento al Plan de Trabajo informado a la Contaduría General de la Nación, atendiendo lo indicado en el artículo 7 transitorio de la Resolución 602 de 2018, donde se otorgó a la Agencia un plazo hasta el 31 de diciembre de 2022, para reconocer y medir los activos de infraestructura de transporte que se encontraban concesionados al 1 de enero de 2018, junto con los pasivos asociados a estos, conforme al Marco Normativo para Entidades de Gobierno.</w:t>
      </w:r>
    </w:p>
    <w:p w14:paraId="0D62F101" w14:textId="77777777" w:rsidR="00257E0B" w:rsidRDefault="00257E0B"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0"/>
          <w:szCs w:val="20"/>
          <w:lang w:val="es-ES"/>
        </w:rPr>
      </w:pPr>
    </w:p>
    <w:p w14:paraId="04009D8D" w14:textId="26A8DB01" w:rsidR="0029158D"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0"/>
          <w:szCs w:val="20"/>
          <w:lang w:val="es-ES"/>
        </w:rPr>
      </w:pPr>
      <w:r w:rsidRPr="000944EB">
        <w:rPr>
          <w:rFonts w:ascii="Arial Narrow" w:hAnsi="Arial Narrow" w:cs="Gisha"/>
          <w:color w:val="auto"/>
          <w:sz w:val="20"/>
          <w:szCs w:val="20"/>
          <w:lang w:val="es-ES"/>
        </w:rPr>
        <w:t>BIENES DE USO PÚBLICO E HISTÓRICOS Y CULTURALES</w:t>
      </w:r>
      <w:r>
        <w:rPr>
          <w:rFonts w:ascii="Arial Narrow" w:hAnsi="Arial Narrow" w:cs="Gisha"/>
          <w:color w:val="auto"/>
          <w:sz w:val="20"/>
          <w:szCs w:val="20"/>
          <w:lang w:val="es-ES"/>
        </w:rPr>
        <w:t xml:space="preserve"> – </w:t>
      </w:r>
      <w:r w:rsidRPr="000944EB">
        <w:rPr>
          <w:rFonts w:ascii="Arial Narrow" w:hAnsi="Arial Narrow" w:cs="Gisha"/>
          <w:color w:val="auto"/>
          <w:sz w:val="20"/>
          <w:szCs w:val="20"/>
          <w:lang w:val="es-ES"/>
        </w:rPr>
        <w:t>COMPOSICIÓN</w:t>
      </w:r>
    </w:p>
    <w:p w14:paraId="36E6725B" w14:textId="7A3C2F2A" w:rsidR="0029158D" w:rsidRPr="00A44030" w:rsidRDefault="0029158D"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noProof/>
          <w:sz w:val="20"/>
          <w:szCs w:val="20"/>
          <w:lang w:val="es-ES"/>
        </w:rPr>
      </w:pPr>
    </w:p>
    <w:p w14:paraId="71EA5DEF" w14:textId="6C1E132D" w:rsidR="00C4327F" w:rsidRDefault="00C4327F"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0"/>
          <w:szCs w:val="20"/>
          <w:lang w:val="es-ES"/>
        </w:rPr>
      </w:pPr>
      <w:r w:rsidRPr="00C4327F">
        <w:rPr>
          <w:noProof/>
          <w:lang w:val="es-ES"/>
        </w:rPr>
        <w:drawing>
          <wp:inline distT="0" distB="0" distL="0" distR="0" wp14:anchorId="79E75120" wp14:editId="21093798">
            <wp:extent cx="5164021" cy="1596748"/>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9394" cy="1604593"/>
                    </a:xfrm>
                    <a:prstGeom prst="rect">
                      <a:avLst/>
                    </a:prstGeom>
                    <a:noFill/>
                    <a:ln>
                      <a:noFill/>
                    </a:ln>
                  </pic:spPr>
                </pic:pic>
              </a:graphicData>
            </a:graphic>
          </wp:inline>
        </w:drawing>
      </w:r>
    </w:p>
    <w:p w14:paraId="335EDE72" w14:textId="77777777" w:rsidR="00A44030" w:rsidRDefault="00A44030"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2AA6C0FB" w14:textId="0D23BEBB" w:rsidR="00302F42" w:rsidRPr="00302F42"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302F42">
        <w:rPr>
          <w:rFonts w:ascii="Arial Narrow" w:hAnsi="Arial Narrow" w:cs="Gisha"/>
          <w:b w:val="0"/>
          <w:color w:val="auto"/>
          <w:sz w:val="22"/>
          <w:szCs w:val="22"/>
          <w:lang w:val="es-ES"/>
        </w:rPr>
        <w:t xml:space="preserve">El incremento presentado en el grupo 1.7 </w:t>
      </w:r>
      <w:r w:rsidRPr="002748C0">
        <w:rPr>
          <w:rFonts w:ascii="Arial Narrow" w:hAnsi="Arial Narrow" w:cs="Gisha"/>
          <w:b w:val="0"/>
          <w:i/>
          <w:iCs/>
          <w:color w:val="auto"/>
          <w:sz w:val="22"/>
          <w:szCs w:val="22"/>
          <w:lang w:val="es-ES"/>
        </w:rPr>
        <w:t xml:space="preserve">Bienes de </w:t>
      </w:r>
      <w:r w:rsidR="00143C37" w:rsidRPr="002748C0">
        <w:rPr>
          <w:rFonts w:ascii="Arial Narrow" w:hAnsi="Arial Narrow" w:cs="Gisha"/>
          <w:b w:val="0"/>
          <w:i/>
          <w:iCs/>
          <w:color w:val="auto"/>
          <w:sz w:val="22"/>
          <w:szCs w:val="22"/>
          <w:lang w:val="es-ES"/>
        </w:rPr>
        <w:t>uso público e histórico</w:t>
      </w:r>
      <w:r w:rsidR="00143C37">
        <w:rPr>
          <w:rFonts w:ascii="Arial Narrow" w:hAnsi="Arial Narrow" w:cs="Gisha"/>
          <w:b w:val="0"/>
          <w:i/>
          <w:iCs/>
          <w:color w:val="auto"/>
          <w:sz w:val="22"/>
          <w:szCs w:val="22"/>
          <w:lang w:val="es-ES"/>
        </w:rPr>
        <w:t>s</w:t>
      </w:r>
      <w:r w:rsidR="00143C37" w:rsidRPr="002748C0">
        <w:rPr>
          <w:rFonts w:ascii="Arial Narrow" w:hAnsi="Arial Narrow" w:cs="Gisha"/>
          <w:b w:val="0"/>
          <w:i/>
          <w:iCs/>
          <w:color w:val="auto"/>
          <w:sz w:val="22"/>
          <w:szCs w:val="22"/>
          <w:lang w:val="es-ES"/>
        </w:rPr>
        <w:t xml:space="preserve"> y cultural</w:t>
      </w:r>
      <w:r w:rsidR="00143C37">
        <w:rPr>
          <w:rFonts w:ascii="Arial Narrow" w:hAnsi="Arial Narrow" w:cs="Gisha"/>
          <w:b w:val="0"/>
          <w:i/>
          <w:iCs/>
          <w:color w:val="auto"/>
          <w:sz w:val="22"/>
          <w:szCs w:val="22"/>
          <w:lang w:val="es-ES"/>
        </w:rPr>
        <w:t>es</w:t>
      </w:r>
      <w:r w:rsidRPr="00302F42">
        <w:rPr>
          <w:rFonts w:ascii="Arial Narrow" w:hAnsi="Arial Narrow" w:cs="Gisha"/>
          <w:b w:val="0"/>
          <w:color w:val="auto"/>
          <w:sz w:val="22"/>
          <w:szCs w:val="22"/>
          <w:lang w:val="es-ES"/>
        </w:rPr>
        <w:t xml:space="preserve"> por valor de $</w:t>
      </w:r>
      <w:r w:rsidR="003E0783" w:rsidRPr="003E0783">
        <w:rPr>
          <w:rFonts w:ascii="Arial Narrow" w:hAnsi="Arial Narrow" w:cs="Gisha"/>
          <w:b w:val="0"/>
          <w:color w:val="auto"/>
          <w:sz w:val="22"/>
          <w:szCs w:val="22"/>
          <w:lang w:val="es-ES"/>
        </w:rPr>
        <w:t>4.</w:t>
      </w:r>
      <w:r w:rsidR="00143C37">
        <w:rPr>
          <w:rFonts w:ascii="Arial Narrow" w:hAnsi="Arial Narrow" w:cs="Gisha"/>
          <w:b w:val="0"/>
          <w:color w:val="auto"/>
          <w:sz w:val="22"/>
          <w:szCs w:val="22"/>
          <w:lang w:val="es-ES"/>
        </w:rPr>
        <w:t>557.905.566</w:t>
      </w:r>
      <w:r w:rsidR="003E0783" w:rsidRPr="003E0783">
        <w:rPr>
          <w:rFonts w:ascii="Arial Narrow" w:hAnsi="Arial Narrow" w:cs="Gisha"/>
          <w:b w:val="0"/>
          <w:color w:val="auto"/>
          <w:sz w:val="22"/>
          <w:szCs w:val="22"/>
          <w:lang w:val="es-ES"/>
        </w:rPr>
        <w:t xml:space="preserve"> </w:t>
      </w:r>
      <w:r w:rsidRPr="00302F42">
        <w:rPr>
          <w:rFonts w:ascii="Arial Narrow" w:hAnsi="Arial Narrow" w:cs="Gisha"/>
          <w:b w:val="0"/>
          <w:color w:val="auto"/>
          <w:sz w:val="22"/>
          <w:szCs w:val="22"/>
          <w:lang w:val="es-ES"/>
        </w:rPr>
        <w:t xml:space="preserve">miles, </w:t>
      </w:r>
      <w:r w:rsidR="00B376DB">
        <w:rPr>
          <w:rFonts w:ascii="Arial Narrow" w:hAnsi="Arial Narrow" w:cs="Gisha"/>
          <w:b w:val="0"/>
          <w:color w:val="auto"/>
          <w:sz w:val="22"/>
          <w:szCs w:val="22"/>
          <w:lang w:val="es-ES"/>
        </w:rPr>
        <w:t>a</w:t>
      </w:r>
      <w:r w:rsidRPr="00302F42">
        <w:rPr>
          <w:rFonts w:ascii="Arial Narrow" w:hAnsi="Arial Narrow" w:cs="Gisha"/>
          <w:b w:val="0"/>
          <w:color w:val="auto"/>
          <w:sz w:val="22"/>
          <w:szCs w:val="22"/>
          <w:lang w:val="es-ES"/>
        </w:rPr>
        <w:t xml:space="preserve"> </w:t>
      </w:r>
      <w:r w:rsidR="00143C37">
        <w:rPr>
          <w:rFonts w:ascii="Arial Narrow" w:hAnsi="Arial Narrow" w:cs="Gisha"/>
          <w:b w:val="0"/>
          <w:color w:val="auto"/>
          <w:sz w:val="22"/>
          <w:szCs w:val="22"/>
          <w:lang w:val="es-ES"/>
        </w:rPr>
        <w:t>septiembre</w:t>
      </w:r>
      <w:r w:rsidRPr="00302F42">
        <w:rPr>
          <w:rFonts w:ascii="Arial Narrow" w:hAnsi="Arial Narrow" w:cs="Gisha"/>
          <w:b w:val="0"/>
          <w:color w:val="auto"/>
          <w:sz w:val="22"/>
          <w:szCs w:val="22"/>
          <w:lang w:val="es-ES"/>
        </w:rPr>
        <w:t xml:space="preserve"> del 2020 </w:t>
      </w:r>
      <w:r w:rsidR="003E0783">
        <w:rPr>
          <w:rFonts w:ascii="Arial Narrow" w:hAnsi="Arial Narrow" w:cs="Gisha"/>
          <w:b w:val="0"/>
          <w:color w:val="auto"/>
          <w:sz w:val="22"/>
          <w:szCs w:val="22"/>
          <w:lang w:val="es-ES"/>
        </w:rPr>
        <w:t>frente</w:t>
      </w:r>
      <w:r w:rsidRPr="00302F42">
        <w:rPr>
          <w:rFonts w:ascii="Arial Narrow" w:hAnsi="Arial Narrow" w:cs="Gisha"/>
          <w:b w:val="0"/>
          <w:color w:val="auto"/>
          <w:sz w:val="22"/>
          <w:szCs w:val="22"/>
          <w:lang w:val="es-ES"/>
        </w:rPr>
        <w:t xml:space="preserve"> </w:t>
      </w:r>
      <w:r w:rsidR="00143C37">
        <w:rPr>
          <w:rFonts w:ascii="Arial Narrow" w:hAnsi="Arial Narrow" w:cs="Gisha"/>
          <w:b w:val="0"/>
          <w:color w:val="auto"/>
          <w:sz w:val="22"/>
          <w:szCs w:val="22"/>
          <w:lang w:val="es-ES"/>
        </w:rPr>
        <w:t>septiembre</w:t>
      </w:r>
      <w:r w:rsidRPr="00302F42">
        <w:rPr>
          <w:rFonts w:ascii="Arial Narrow" w:hAnsi="Arial Narrow" w:cs="Gisha"/>
          <w:b w:val="0"/>
          <w:color w:val="auto"/>
          <w:sz w:val="22"/>
          <w:szCs w:val="22"/>
          <w:lang w:val="es-ES"/>
        </w:rPr>
        <w:t xml:space="preserve"> del 2019</w:t>
      </w:r>
      <w:r w:rsidR="00143C37">
        <w:rPr>
          <w:rFonts w:ascii="Arial Narrow" w:hAnsi="Arial Narrow" w:cs="Gisha"/>
          <w:b w:val="0"/>
          <w:color w:val="auto"/>
          <w:sz w:val="22"/>
          <w:szCs w:val="22"/>
          <w:lang w:val="es-ES"/>
        </w:rPr>
        <w:t>, se presentó por las siguientes situaciones</w:t>
      </w:r>
      <w:r w:rsidRPr="00302F42">
        <w:rPr>
          <w:rFonts w:ascii="Arial Narrow" w:hAnsi="Arial Narrow" w:cs="Gisha"/>
          <w:b w:val="0"/>
          <w:color w:val="auto"/>
          <w:sz w:val="22"/>
          <w:szCs w:val="22"/>
          <w:lang w:val="es-ES"/>
        </w:rPr>
        <w:t>:</w:t>
      </w:r>
    </w:p>
    <w:p w14:paraId="5A463A05" w14:textId="77777777" w:rsidR="00302F42" w:rsidRPr="00A44030"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8"/>
          <w:szCs w:val="18"/>
          <w:lang w:val="es-ES"/>
        </w:rPr>
      </w:pPr>
    </w:p>
    <w:p w14:paraId="1F69A30E" w14:textId="5D7D21BE" w:rsidR="00E52063" w:rsidRDefault="00302F42"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b w:val="0"/>
          <w:color w:val="auto"/>
          <w:sz w:val="22"/>
          <w:szCs w:val="22"/>
          <w:lang w:val="es-ES"/>
        </w:rPr>
      </w:pPr>
      <w:r w:rsidRPr="00302F42">
        <w:rPr>
          <w:rFonts w:ascii="Arial Narrow" w:hAnsi="Arial Narrow" w:cs="Gisha"/>
          <w:b w:val="0"/>
          <w:color w:val="auto"/>
          <w:sz w:val="22"/>
          <w:szCs w:val="22"/>
          <w:lang w:val="es-ES"/>
        </w:rPr>
        <w:lastRenderedPageBreak/>
        <w:t>Actualización realizada</w:t>
      </w:r>
      <w:r w:rsidR="00D04D77">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 xml:space="preserve"> en diciembre del año 2019</w:t>
      </w:r>
      <w:r w:rsidR="00D04D77">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 xml:space="preserve"> como resultado del análisis </w:t>
      </w:r>
      <w:r w:rsidR="00D04D77">
        <w:rPr>
          <w:rFonts w:ascii="Arial Narrow" w:hAnsi="Arial Narrow" w:cs="Gisha"/>
          <w:b w:val="0"/>
          <w:color w:val="auto"/>
          <w:sz w:val="22"/>
          <w:szCs w:val="22"/>
          <w:lang w:val="es-ES"/>
        </w:rPr>
        <w:t>efectuado</w:t>
      </w:r>
      <w:r w:rsidRPr="00302F42">
        <w:rPr>
          <w:rFonts w:ascii="Arial Narrow" w:hAnsi="Arial Narrow" w:cs="Gisha"/>
          <w:b w:val="0"/>
          <w:color w:val="auto"/>
          <w:sz w:val="22"/>
          <w:szCs w:val="22"/>
          <w:lang w:val="es-ES"/>
        </w:rPr>
        <w:t xml:space="preserve"> por las áreas misionales donde se determinó cambios en las estimaciones para los modos carretero</w:t>
      </w:r>
      <w:r w:rsidR="00301EF6">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 xml:space="preserve"> aeroportuario y férreo</w:t>
      </w:r>
      <w:r w:rsidR="00E52063">
        <w:rPr>
          <w:rFonts w:ascii="Arial Narrow" w:hAnsi="Arial Narrow" w:cs="Gisha"/>
          <w:b w:val="0"/>
          <w:color w:val="auto"/>
          <w:sz w:val="22"/>
          <w:szCs w:val="22"/>
          <w:lang w:val="es-ES"/>
        </w:rPr>
        <w:t>.</w:t>
      </w:r>
    </w:p>
    <w:p w14:paraId="532CADAD" w14:textId="0A52F3D2" w:rsidR="00302F42" w:rsidRPr="00302F42" w:rsidRDefault="00E52063"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b w:val="0"/>
          <w:color w:val="auto"/>
          <w:sz w:val="22"/>
          <w:szCs w:val="22"/>
          <w:lang w:val="es-ES"/>
        </w:rPr>
      </w:pPr>
      <w:r>
        <w:rPr>
          <w:rFonts w:ascii="Arial Narrow" w:hAnsi="Arial Narrow" w:cs="Gisha"/>
          <w:b w:val="0"/>
          <w:color w:val="auto"/>
          <w:sz w:val="22"/>
          <w:szCs w:val="22"/>
          <w:lang w:val="es-ES"/>
        </w:rPr>
        <w:t>Actualización, al corte de junio de 2020,</w:t>
      </w:r>
      <w:r w:rsidR="00302F42" w:rsidRPr="00302F42">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 xml:space="preserve">de </w:t>
      </w:r>
      <w:r w:rsidR="00302F42" w:rsidRPr="00302F42">
        <w:rPr>
          <w:rFonts w:ascii="Arial Narrow" w:hAnsi="Arial Narrow" w:cs="Gisha"/>
          <w:b w:val="0"/>
          <w:color w:val="auto"/>
          <w:sz w:val="22"/>
          <w:szCs w:val="22"/>
          <w:lang w:val="es-ES"/>
        </w:rPr>
        <w:t>las inversiones realizadas por los concesionarios en los modos portuarios.</w:t>
      </w:r>
    </w:p>
    <w:p w14:paraId="740FBA35" w14:textId="605DA6E5" w:rsidR="00302F42" w:rsidRPr="00302F42" w:rsidRDefault="00302F42"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sidRPr="00302F42">
        <w:rPr>
          <w:rFonts w:ascii="Arial Narrow" w:hAnsi="Arial Narrow" w:cs="Gisha"/>
          <w:b w:val="0"/>
          <w:color w:val="auto"/>
          <w:sz w:val="22"/>
          <w:szCs w:val="22"/>
          <w:lang w:val="es-ES"/>
        </w:rPr>
        <w:t>Reconocimiento de la materialización de los riesgos (prediales, geológicos, ambientales, redes, laudos, pólizas, inestabilidades) por el Fondo de Contingencias Contractuales de la</w:t>
      </w:r>
      <w:r w:rsidR="00301EF6">
        <w:rPr>
          <w:rFonts w:ascii="Arial Narrow" w:hAnsi="Arial Narrow" w:cs="Gisha"/>
          <w:b w:val="0"/>
          <w:color w:val="auto"/>
          <w:sz w:val="22"/>
          <w:szCs w:val="22"/>
          <w:lang w:val="es-ES"/>
        </w:rPr>
        <w:t>s Entidades Estatales para las c</w:t>
      </w:r>
      <w:r w:rsidRPr="00302F42">
        <w:rPr>
          <w:rFonts w:ascii="Arial Narrow" w:hAnsi="Arial Narrow" w:cs="Gisha"/>
          <w:b w:val="0"/>
          <w:color w:val="auto"/>
          <w:sz w:val="22"/>
          <w:szCs w:val="22"/>
          <w:lang w:val="es-ES"/>
        </w:rPr>
        <w:t>oncesiones suscritas atendiendo lo establecido en el Encargo Fiduciario No. 1519 suscrito entre Fiduciaria la Previsora S.A. y la Nación</w:t>
      </w:r>
      <w:r w:rsidR="000A6B4F">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Ministerio de Hacienda y Crédito Público.</w:t>
      </w:r>
    </w:p>
    <w:p w14:paraId="3A3D264E" w14:textId="57067391" w:rsidR="00301EF6" w:rsidRPr="00302F42" w:rsidRDefault="00301EF6" w:rsidP="00301EF6">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Pr>
          <w:rFonts w:ascii="Arial Narrow" w:hAnsi="Arial Narrow" w:cs="Gisha"/>
          <w:b w:val="0"/>
          <w:bCs w:val="0"/>
          <w:sz w:val="22"/>
          <w:szCs w:val="22"/>
        </w:rPr>
        <w:t>I</w:t>
      </w:r>
      <w:r>
        <w:rPr>
          <w:rFonts w:ascii="Arial Narrow" w:hAnsi="Arial Narrow" w:cs="Gisha"/>
          <w:b w:val="0"/>
          <w:bCs w:val="0"/>
          <w:sz w:val="22"/>
          <w:szCs w:val="22"/>
        </w:rPr>
        <w:t>ntervenciones en los puntos críticos para la conservación de la Vía Férrea en los tramos la Dorada-Chiriguaná y Bogotá-</w:t>
      </w:r>
      <w:r w:rsidR="00EB1FD0">
        <w:rPr>
          <w:rFonts w:ascii="Arial Narrow" w:hAnsi="Arial Narrow" w:cs="Gisha"/>
          <w:b w:val="0"/>
          <w:bCs w:val="0"/>
          <w:sz w:val="22"/>
          <w:szCs w:val="22"/>
        </w:rPr>
        <w:t>Belencito. Pagos</w:t>
      </w:r>
      <w:r>
        <w:rPr>
          <w:rFonts w:ascii="Arial Narrow" w:hAnsi="Arial Narrow" w:cs="Gisha"/>
          <w:b w:val="0"/>
          <w:bCs w:val="0"/>
          <w:sz w:val="22"/>
          <w:szCs w:val="22"/>
        </w:rPr>
        <w:t xml:space="preserve"> realizados </w:t>
      </w:r>
      <w:r>
        <w:rPr>
          <w:rFonts w:ascii="Arial Narrow" w:hAnsi="Arial Narrow" w:cs="Gisha"/>
          <w:b w:val="0"/>
          <w:bCs w:val="0"/>
          <w:sz w:val="22"/>
          <w:szCs w:val="22"/>
        </w:rPr>
        <w:t>en ejecución al contrato de obre publica suscrita con IBINES.</w:t>
      </w:r>
      <w:r>
        <w:rPr>
          <w:rFonts w:ascii="Arial Narrow" w:hAnsi="Arial Narrow" w:cs="Gisha"/>
          <w:b w:val="0"/>
          <w:bCs w:val="0"/>
          <w:sz w:val="22"/>
          <w:szCs w:val="22"/>
        </w:rPr>
        <w:t xml:space="preserve"> </w:t>
      </w:r>
    </w:p>
    <w:p w14:paraId="60582D5E" w14:textId="5DABC4CB" w:rsidR="00F77E2E" w:rsidRPr="00AA6B5D" w:rsidRDefault="00F77E2E"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sidRPr="00302F42">
        <w:rPr>
          <w:rFonts w:ascii="Arial Narrow" w:hAnsi="Arial Narrow" w:cs="Gisha"/>
          <w:b w:val="0"/>
          <w:color w:val="auto"/>
          <w:sz w:val="22"/>
          <w:szCs w:val="22"/>
          <w:lang w:val="es-ES"/>
        </w:rPr>
        <w:t>Reconocimiento</w:t>
      </w:r>
      <w:r w:rsidRPr="00302F42">
        <w:rPr>
          <w:rFonts w:ascii="Arial Narrow" w:hAnsi="Arial Narrow" w:cs="Gisha"/>
          <w:color w:val="auto"/>
          <w:sz w:val="22"/>
          <w:szCs w:val="22"/>
          <w:lang w:val="es-ES"/>
        </w:rPr>
        <w:t xml:space="preserve"> </w:t>
      </w:r>
      <w:r w:rsidRPr="00302F42">
        <w:rPr>
          <w:rFonts w:ascii="Arial Narrow" w:hAnsi="Arial Narrow" w:cs="Gisha"/>
          <w:b w:val="0"/>
          <w:color w:val="auto"/>
          <w:sz w:val="22"/>
          <w:szCs w:val="22"/>
          <w:lang w:val="es-ES"/>
        </w:rPr>
        <w:t>de la depreciación registrada</w:t>
      </w:r>
      <w:r w:rsidR="00AA6B5D">
        <w:rPr>
          <w:rFonts w:ascii="Arial Narrow" w:hAnsi="Arial Narrow" w:cs="Gisha"/>
          <w:b w:val="0"/>
          <w:color w:val="auto"/>
          <w:sz w:val="22"/>
          <w:szCs w:val="22"/>
          <w:lang w:val="es-ES"/>
        </w:rPr>
        <w:t>,</w:t>
      </w:r>
      <w:r w:rsidR="00DA7DC1">
        <w:rPr>
          <w:rFonts w:ascii="Arial Narrow" w:hAnsi="Arial Narrow" w:cs="Gisha"/>
          <w:b w:val="0"/>
          <w:color w:val="auto"/>
          <w:sz w:val="22"/>
          <w:szCs w:val="22"/>
          <w:lang w:val="es-ES"/>
        </w:rPr>
        <w:t xml:space="preserve"> en las obras realizadas en los tramos de Bogotá – Belencito y La Dorada – Chiriguana.</w:t>
      </w:r>
    </w:p>
    <w:p w14:paraId="3D725EE0" w14:textId="0035B210" w:rsidR="00F53B11" w:rsidRPr="00E306E4" w:rsidRDefault="00F77E2E"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sz w:val="22"/>
          <w:szCs w:val="22"/>
        </w:rPr>
      </w:pPr>
      <w:r w:rsidRPr="00302F42">
        <w:rPr>
          <w:rFonts w:ascii="Arial Narrow" w:hAnsi="Arial Narrow" w:cs="Gisha"/>
          <w:b w:val="0"/>
          <w:color w:val="auto"/>
          <w:sz w:val="22"/>
          <w:szCs w:val="22"/>
          <w:lang w:val="es-ES"/>
        </w:rPr>
        <w:t>Reconocimiento y posterior reclasificación de los terrenos de los proyectos de concesión de cuarta generación, valores que fueron reportados por el Grupo Interno de Trabajo Predial y el Grupo Interno de Trabajo Social en el formato “GADF-052- DETERMINACIÓN VALOR ADQUISICION PREDIOS 4G”, lo anterior obedeciendo a lo dispuesto por la Contaduría General de la Nación respecto al reconocimiento por separado de los terrenos sobre los que se construyan los bienes de uso público y presentando avance en lo establecido en el plan de trabajo suscrito con la CGN</w:t>
      </w:r>
      <w:r w:rsidR="002D1DE6" w:rsidRPr="00302F42">
        <w:rPr>
          <w:rFonts w:ascii="Arial Narrow" w:hAnsi="Arial Narrow" w:cs="Gisha"/>
          <w:b w:val="0"/>
          <w:color w:val="auto"/>
          <w:sz w:val="22"/>
          <w:szCs w:val="22"/>
          <w:lang w:val="es-ES"/>
        </w:rPr>
        <w:t>.</w:t>
      </w:r>
    </w:p>
    <w:p w14:paraId="2D448FC2" w14:textId="04A77DF1" w:rsidR="00A664C8" w:rsidRDefault="00A664C8"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highlight w:val="yellow"/>
          <w:lang w:val="es-ES"/>
        </w:rPr>
      </w:pPr>
    </w:p>
    <w:p w14:paraId="38B59ECB" w14:textId="77777777" w:rsidR="002852E6" w:rsidRPr="009A4855"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9A4855">
        <w:rPr>
          <w:rFonts w:ascii="Arial Narrow" w:hAnsi="Arial Narrow" w:cs="Gisha"/>
          <w:color w:val="auto"/>
          <w:sz w:val="22"/>
          <w:szCs w:val="22"/>
          <w:lang w:val="es-ES"/>
        </w:rPr>
        <w:t>Otros activos</w:t>
      </w:r>
    </w:p>
    <w:p w14:paraId="2A99AFDC" w14:textId="6373E8C3" w:rsidR="002852E6" w:rsidRPr="00A44030"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8"/>
          <w:szCs w:val="18"/>
          <w:lang w:val="es-ES"/>
        </w:rPr>
      </w:pPr>
    </w:p>
    <w:p w14:paraId="70B55AE7" w14:textId="688B95C0" w:rsidR="00DC7D49" w:rsidRPr="00A31046"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grupo </w:t>
      </w:r>
      <w:r w:rsidRPr="00DC7D49">
        <w:rPr>
          <w:rFonts w:ascii="Arial Narrow" w:hAnsi="Arial Narrow" w:cs="Gisha"/>
          <w:b w:val="0"/>
          <w:color w:val="auto"/>
          <w:sz w:val="22"/>
          <w:szCs w:val="22"/>
          <w:lang w:val="es-ES"/>
        </w:rPr>
        <w:t>Otr</w:t>
      </w:r>
      <w:r>
        <w:rPr>
          <w:rFonts w:ascii="Arial Narrow" w:hAnsi="Arial Narrow" w:cs="Gisha"/>
          <w:b w:val="0"/>
          <w:color w:val="auto"/>
          <w:sz w:val="22"/>
          <w:szCs w:val="22"/>
          <w:lang w:val="es-ES"/>
        </w:rPr>
        <w:t xml:space="preserve">os activos está compuesto por las cuentas </w:t>
      </w:r>
      <w:r w:rsidRPr="003B62DE">
        <w:rPr>
          <w:rFonts w:ascii="Arial Narrow" w:hAnsi="Arial Narrow" w:cs="Gisha"/>
          <w:b w:val="0"/>
          <w:i/>
          <w:iCs/>
          <w:color w:val="auto"/>
          <w:sz w:val="22"/>
          <w:szCs w:val="22"/>
          <w:lang w:val="es-ES"/>
        </w:rPr>
        <w:t>Otros derechos y garantías</w:t>
      </w:r>
      <w:r>
        <w:rPr>
          <w:rFonts w:ascii="Arial Narrow" w:hAnsi="Arial Narrow" w:cs="Gisha"/>
          <w:b w:val="0"/>
          <w:color w:val="auto"/>
          <w:sz w:val="22"/>
          <w:szCs w:val="22"/>
          <w:lang w:val="es-ES"/>
        </w:rPr>
        <w:t xml:space="preserve"> y </w:t>
      </w:r>
      <w:r w:rsidRPr="003B62DE">
        <w:rPr>
          <w:rFonts w:ascii="Arial Narrow" w:hAnsi="Arial Narrow" w:cs="Gisha"/>
          <w:b w:val="0"/>
          <w:i/>
          <w:iCs/>
          <w:color w:val="auto"/>
          <w:sz w:val="22"/>
          <w:szCs w:val="22"/>
          <w:lang w:val="es-ES"/>
        </w:rPr>
        <w:t>Activos intangibles</w:t>
      </w:r>
      <w:r w:rsidR="00A31046">
        <w:rPr>
          <w:rFonts w:ascii="Arial Narrow" w:hAnsi="Arial Narrow" w:cs="Gisha"/>
          <w:b w:val="0"/>
          <w:color w:val="auto"/>
          <w:sz w:val="22"/>
          <w:szCs w:val="22"/>
          <w:lang w:val="es-ES"/>
        </w:rPr>
        <w:t>.</w:t>
      </w:r>
    </w:p>
    <w:p w14:paraId="3EA90D66" w14:textId="77777777" w:rsidR="00CC2FCD" w:rsidRDefault="00CC2FCD"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highlight w:val="yellow"/>
          <w:lang w:val="es-ES"/>
        </w:rPr>
      </w:pPr>
    </w:p>
    <w:p w14:paraId="01AA2D43" w14:textId="789727AC" w:rsidR="001D7659"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20"/>
          <w:szCs w:val="20"/>
          <w:lang w:val="es-ES"/>
        </w:rPr>
      </w:pPr>
      <w:r w:rsidRPr="006F092F">
        <w:rPr>
          <w:rFonts w:ascii="Arial Narrow" w:hAnsi="Arial Narrow" w:cs="Gisha"/>
          <w:bCs w:val="0"/>
          <w:color w:val="auto"/>
          <w:sz w:val="20"/>
          <w:szCs w:val="20"/>
          <w:lang w:val="es-ES"/>
        </w:rPr>
        <w:t>OTROS DERECHOS Y GARANTÍAS</w:t>
      </w:r>
      <w:r w:rsidR="00F6153D" w:rsidRPr="006F092F">
        <w:rPr>
          <w:rFonts w:ascii="Arial Narrow" w:hAnsi="Arial Narrow" w:cs="Gisha"/>
          <w:bCs w:val="0"/>
          <w:color w:val="auto"/>
          <w:sz w:val="20"/>
          <w:szCs w:val="20"/>
          <w:lang w:val="es-ES"/>
        </w:rPr>
        <w:t xml:space="preserve"> – COMPOSICIÓN</w:t>
      </w:r>
    </w:p>
    <w:p w14:paraId="59D9E480" w14:textId="77777777" w:rsidR="001D7659" w:rsidRPr="00A44030" w:rsidRDefault="001D7659"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18"/>
          <w:szCs w:val="18"/>
          <w:lang w:val="es-ES"/>
        </w:rPr>
      </w:pPr>
    </w:p>
    <w:p w14:paraId="6B07018C" w14:textId="45A53F7B" w:rsidR="001D7659" w:rsidRDefault="00A91CFF"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20"/>
          <w:szCs w:val="20"/>
          <w:lang w:val="es-ES"/>
        </w:rPr>
      </w:pPr>
      <w:r w:rsidRPr="00A91CFF">
        <w:rPr>
          <w:noProof/>
          <w:lang w:val="es-ES"/>
        </w:rPr>
        <w:drawing>
          <wp:inline distT="0" distB="0" distL="0" distR="0" wp14:anchorId="2FF8F324" wp14:editId="56DA6581">
            <wp:extent cx="5414838" cy="122553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3400" cy="1225212"/>
                    </a:xfrm>
                    <a:prstGeom prst="rect">
                      <a:avLst/>
                    </a:prstGeom>
                    <a:noFill/>
                    <a:ln>
                      <a:noFill/>
                    </a:ln>
                  </pic:spPr>
                </pic:pic>
              </a:graphicData>
            </a:graphic>
          </wp:inline>
        </w:drawing>
      </w:r>
    </w:p>
    <w:p w14:paraId="2FE6DFD4" w14:textId="47258888" w:rsidR="00845D23" w:rsidRPr="00A44030" w:rsidRDefault="00845D23" w:rsidP="00F615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18"/>
          <w:szCs w:val="18"/>
          <w:lang w:val="es-ES"/>
        </w:rPr>
      </w:pPr>
    </w:p>
    <w:p w14:paraId="19835F8D" w14:textId="341BB2A6" w:rsidR="00FC4756" w:rsidRDefault="009A4855"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9A4855">
        <w:rPr>
          <w:rFonts w:ascii="Arial Narrow" w:hAnsi="Arial Narrow" w:cs="Gisha"/>
          <w:b w:val="0"/>
          <w:color w:val="auto"/>
          <w:sz w:val="22"/>
          <w:szCs w:val="22"/>
          <w:lang w:val="es-ES"/>
        </w:rPr>
        <w:t xml:space="preserve">El incremento </w:t>
      </w:r>
      <w:r w:rsidR="004C079B">
        <w:rPr>
          <w:rFonts w:ascii="Arial Narrow" w:hAnsi="Arial Narrow" w:cs="Gisha"/>
          <w:b w:val="0"/>
          <w:color w:val="auto"/>
          <w:sz w:val="22"/>
          <w:szCs w:val="22"/>
          <w:lang w:val="es-ES"/>
        </w:rPr>
        <w:t xml:space="preserve">presentado </w:t>
      </w:r>
      <w:r w:rsidRPr="009A4855">
        <w:rPr>
          <w:rFonts w:ascii="Arial Narrow" w:hAnsi="Arial Narrow" w:cs="Gisha"/>
          <w:b w:val="0"/>
          <w:color w:val="auto"/>
          <w:sz w:val="22"/>
          <w:szCs w:val="22"/>
          <w:lang w:val="es-ES"/>
        </w:rPr>
        <w:t xml:space="preserve">en el grupo 1.9 </w:t>
      </w:r>
      <w:r w:rsidRPr="002E2698">
        <w:rPr>
          <w:rFonts w:ascii="Arial Narrow" w:hAnsi="Arial Narrow" w:cs="Gisha"/>
          <w:b w:val="0"/>
          <w:i/>
          <w:iCs/>
          <w:color w:val="auto"/>
          <w:sz w:val="22"/>
          <w:szCs w:val="22"/>
          <w:lang w:val="es-ES"/>
        </w:rPr>
        <w:t>Otros activos</w:t>
      </w:r>
      <w:r w:rsidRPr="009A4855">
        <w:rPr>
          <w:rFonts w:ascii="Arial Narrow" w:hAnsi="Arial Narrow" w:cs="Gisha"/>
          <w:b w:val="0"/>
          <w:color w:val="auto"/>
          <w:sz w:val="22"/>
          <w:szCs w:val="22"/>
          <w:lang w:val="es-ES"/>
        </w:rPr>
        <w:t xml:space="preserve"> por valor total de $</w:t>
      </w:r>
      <w:r w:rsidR="0026392C" w:rsidRPr="0026392C">
        <w:rPr>
          <w:rFonts w:ascii="Arial Narrow" w:hAnsi="Arial Narrow" w:cs="Gisha"/>
          <w:b w:val="0"/>
          <w:color w:val="auto"/>
          <w:sz w:val="22"/>
          <w:szCs w:val="22"/>
          <w:lang w:val="es-ES"/>
        </w:rPr>
        <w:t>1.</w:t>
      </w:r>
      <w:r w:rsidR="004C079B">
        <w:rPr>
          <w:rFonts w:ascii="Arial Narrow" w:hAnsi="Arial Narrow" w:cs="Gisha"/>
          <w:b w:val="0"/>
          <w:color w:val="auto"/>
          <w:sz w:val="22"/>
          <w:szCs w:val="22"/>
          <w:lang w:val="es-ES"/>
        </w:rPr>
        <w:t>426.088.472</w:t>
      </w:r>
      <w:r w:rsidR="0026392C" w:rsidRPr="0026392C">
        <w:rPr>
          <w:rFonts w:ascii="Arial Narrow" w:hAnsi="Arial Narrow" w:cs="Gisha"/>
          <w:b w:val="0"/>
          <w:color w:val="auto"/>
          <w:sz w:val="22"/>
          <w:szCs w:val="22"/>
          <w:lang w:val="es-ES"/>
        </w:rPr>
        <w:t xml:space="preserve"> </w:t>
      </w:r>
      <w:r w:rsidRPr="009A4855">
        <w:rPr>
          <w:rFonts w:ascii="Arial Narrow" w:hAnsi="Arial Narrow" w:cs="Gisha"/>
          <w:b w:val="0"/>
          <w:color w:val="auto"/>
          <w:sz w:val="22"/>
          <w:szCs w:val="22"/>
          <w:lang w:val="es-ES"/>
        </w:rPr>
        <w:t xml:space="preserve">miles, </w:t>
      </w:r>
      <w:r w:rsidR="005410BB">
        <w:rPr>
          <w:rFonts w:ascii="Arial Narrow" w:hAnsi="Arial Narrow" w:cs="Gisha"/>
          <w:b w:val="0"/>
          <w:color w:val="auto"/>
          <w:sz w:val="22"/>
          <w:szCs w:val="22"/>
          <w:lang w:val="es-ES"/>
        </w:rPr>
        <w:t>de</w:t>
      </w:r>
      <w:r w:rsidR="00AA5837">
        <w:rPr>
          <w:rFonts w:ascii="Arial Narrow" w:hAnsi="Arial Narrow" w:cs="Gisha"/>
          <w:b w:val="0"/>
          <w:color w:val="auto"/>
          <w:sz w:val="22"/>
          <w:szCs w:val="22"/>
          <w:lang w:val="es-ES"/>
        </w:rPr>
        <w:t xml:space="preserve"> </w:t>
      </w:r>
      <w:r w:rsidR="00FC4756">
        <w:rPr>
          <w:rFonts w:ascii="Arial Narrow" w:hAnsi="Arial Narrow" w:cs="Gisha"/>
          <w:b w:val="0"/>
          <w:color w:val="auto"/>
          <w:sz w:val="22"/>
          <w:szCs w:val="22"/>
          <w:lang w:val="es-ES"/>
        </w:rPr>
        <w:t>septiembre</w:t>
      </w:r>
      <w:r w:rsidR="00AA5837">
        <w:rPr>
          <w:rFonts w:ascii="Arial Narrow" w:hAnsi="Arial Narrow" w:cs="Gisha"/>
          <w:b w:val="0"/>
          <w:color w:val="auto"/>
          <w:sz w:val="22"/>
          <w:szCs w:val="22"/>
          <w:lang w:val="es-ES"/>
        </w:rPr>
        <w:t xml:space="preserve"> de 2019 </w:t>
      </w:r>
      <w:r w:rsidR="005410BB">
        <w:rPr>
          <w:rFonts w:ascii="Arial Narrow" w:hAnsi="Arial Narrow" w:cs="Gisha"/>
          <w:b w:val="0"/>
          <w:color w:val="auto"/>
          <w:sz w:val="22"/>
          <w:szCs w:val="22"/>
          <w:lang w:val="es-ES"/>
        </w:rPr>
        <w:t>a</w:t>
      </w:r>
      <w:r w:rsidRPr="009A4855">
        <w:rPr>
          <w:rFonts w:ascii="Arial Narrow" w:hAnsi="Arial Narrow" w:cs="Gisha"/>
          <w:b w:val="0"/>
          <w:color w:val="auto"/>
          <w:sz w:val="22"/>
          <w:szCs w:val="22"/>
          <w:lang w:val="es-ES"/>
        </w:rPr>
        <w:t xml:space="preserve"> </w:t>
      </w:r>
      <w:r w:rsidR="00FC4756">
        <w:rPr>
          <w:rFonts w:ascii="Arial Narrow" w:hAnsi="Arial Narrow" w:cs="Gisha"/>
          <w:b w:val="0"/>
          <w:color w:val="auto"/>
          <w:sz w:val="22"/>
          <w:szCs w:val="22"/>
          <w:lang w:val="es-ES"/>
        </w:rPr>
        <w:t>septiembre</w:t>
      </w:r>
      <w:r w:rsidRPr="009A4855">
        <w:rPr>
          <w:rFonts w:ascii="Arial Narrow" w:hAnsi="Arial Narrow" w:cs="Gisha"/>
          <w:b w:val="0"/>
          <w:color w:val="auto"/>
          <w:sz w:val="22"/>
          <w:szCs w:val="22"/>
          <w:lang w:val="es-ES"/>
        </w:rPr>
        <w:t xml:space="preserve"> de 2020, se debe principalmente </w:t>
      </w:r>
      <w:r w:rsidR="00532522">
        <w:rPr>
          <w:rFonts w:ascii="Arial Narrow" w:hAnsi="Arial Narrow" w:cs="Gisha"/>
          <w:b w:val="0"/>
          <w:color w:val="auto"/>
          <w:sz w:val="22"/>
          <w:szCs w:val="22"/>
          <w:lang w:val="es-ES"/>
        </w:rPr>
        <w:t>a</w:t>
      </w:r>
      <w:r w:rsidR="001835C8">
        <w:rPr>
          <w:rFonts w:ascii="Arial Narrow" w:hAnsi="Arial Narrow" w:cs="Gisha"/>
          <w:b w:val="0"/>
          <w:color w:val="auto"/>
          <w:sz w:val="22"/>
          <w:szCs w:val="22"/>
          <w:lang w:val="es-ES"/>
        </w:rPr>
        <w:t xml:space="preserve">: </w:t>
      </w:r>
    </w:p>
    <w:p w14:paraId="64B342DC" w14:textId="77777777" w:rsidR="00FC4756" w:rsidRPr="00A44030" w:rsidRDefault="00FC4756"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8"/>
          <w:szCs w:val="18"/>
          <w:lang w:val="es-ES"/>
        </w:rPr>
      </w:pPr>
    </w:p>
    <w:p w14:paraId="33E4EAE1" w14:textId="1245D770" w:rsidR="00FE0B96" w:rsidRDefault="00FC4756" w:rsidP="00532522">
      <w:pPr>
        <w:pStyle w:val="Textoindependiente2"/>
        <w:numPr>
          <w:ilvl w:val="0"/>
          <w:numId w:val="3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D51F8A">
        <w:rPr>
          <w:rFonts w:ascii="Arial Narrow" w:hAnsi="Arial Narrow" w:cs="Gisha"/>
          <w:b w:val="0"/>
          <w:color w:val="auto"/>
          <w:sz w:val="22"/>
          <w:szCs w:val="22"/>
          <w:lang w:val="es-ES"/>
        </w:rPr>
        <w:t>La variación presentada en la cuenta 1908</w:t>
      </w:r>
      <w:r w:rsidR="006702EF" w:rsidRPr="00D51F8A">
        <w:rPr>
          <w:rFonts w:ascii="Arial Narrow" w:hAnsi="Arial Narrow" w:cs="Gisha"/>
          <w:b w:val="0"/>
          <w:color w:val="auto"/>
          <w:sz w:val="22"/>
          <w:szCs w:val="22"/>
          <w:lang w:val="es-ES"/>
        </w:rPr>
        <w:t xml:space="preserve"> –Recursos entregados en administración por valor de $530.951.092</w:t>
      </w:r>
      <w:r w:rsidR="003D2A5B" w:rsidRPr="00D51F8A">
        <w:rPr>
          <w:rFonts w:ascii="Arial Narrow" w:hAnsi="Arial Narrow" w:cs="Gisha"/>
          <w:b w:val="0"/>
          <w:color w:val="auto"/>
          <w:sz w:val="22"/>
          <w:szCs w:val="22"/>
          <w:lang w:val="es-ES"/>
        </w:rPr>
        <w:t xml:space="preserve"> miles, obedeció a las siguientes situaciones</w:t>
      </w:r>
      <w:r w:rsidR="00FE0B96" w:rsidRPr="00D51F8A">
        <w:rPr>
          <w:rFonts w:ascii="Arial Narrow" w:hAnsi="Arial Narrow" w:cs="Gisha"/>
          <w:b w:val="0"/>
          <w:color w:val="auto"/>
          <w:sz w:val="22"/>
          <w:szCs w:val="22"/>
          <w:lang w:val="es-ES"/>
        </w:rPr>
        <w:t xml:space="preserve">; en  </w:t>
      </w:r>
      <w:r w:rsidRPr="00D51F8A">
        <w:rPr>
          <w:rFonts w:ascii="Arial Narrow" w:hAnsi="Arial Narrow" w:cs="Gisha"/>
          <w:b w:val="0"/>
          <w:color w:val="auto"/>
          <w:sz w:val="22"/>
          <w:szCs w:val="22"/>
          <w:lang w:val="es-ES"/>
        </w:rPr>
        <w:t>Encargo</w:t>
      </w:r>
      <w:r w:rsidR="00FE0B96" w:rsidRPr="00D51F8A">
        <w:rPr>
          <w:rFonts w:ascii="Arial Narrow" w:hAnsi="Arial Narrow" w:cs="Gisha"/>
          <w:b w:val="0"/>
          <w:color w:val="auto"/>
          <w:sz w:val="22"/>
          <w:szCs w:val="22"/>
          <w:lang w:val="es-ES"/>
        </w:rPr>
        <w:t>s</w:t>
      </w:r>
      <w:r w:rsidRPr="00D51F8A">
        <w:rPr>
          <w:rFonts w:ascii="Arial Narrow" w:hAnsi="Arial Narrow" w:cs="Gisha"/>
          <w:b w:val="0"/>
          <w:color w:val="auto"/>
          <w:sz w:val="22"/>
          <w:szCs w:val="22"/>
          <w:lang w:val="es-ES"/>
        </w:rPr>
        <w:t xml:space="preserve">  Fiduciario correspond</w:t>
      </w:r>
      <w:r w:rsidR="00FE0B96" w:rsidRPr="00D51F8A">
        <w:rPr>
          <w:rFonts w:ascii="Arial Narrow" w:hAnsi="Arial Narrow" w:cs="Gisha"/>
          <w:b w:val="0"/>
          <w:color w:val="auto"/>
          <w:sz w:val="22"/>
          <w:szCs w:val="22"/>
          <w:lang w:val="es-ES"/>
        </w:rPr>
        <w:t>e a los siguientes conceptos, i)</w:t>
      </w:r>
      <w:r w:rsidRPr="00D51F8A">
        <w:rPr>
          <w:rFonts w:ascii="Arial Narrow" w:hAnsi="Arial Narrow" w:cs="Gisha"/>
          <w:b w:val="0"/>
          <w:color w:val="auto"/>
          <w:sz w:val="22"/>
          <w:szCs w:val="22"/>
          <w:lang w:val="es-ES"/>
        </w:rPr>
        <w:t xml:space="preserve"> </w:t>
      </w:r>
      <w:r w:rsidR="00D51F8A" w:rsidRPr="00D51F8A">
        <w:rPr>
          <w:rFonts w:ascii="Arial Narrow" w:hAnsi="Arial Narrow" w:cs="Gisha"/>
          <w:b w:val="0"/>
          <w:color w:val="auto"/>
          <w:sz w:val="22"/>
          <w:szCs w:val="22"/>
          <w:lang w:val="es-ES"/>
        </w:rPr>
        <w:t xml:space="preserve">Los recursos entregados en administración, presentaron disminución, principalmente por la ejecución efectuada en virtud de los convenios suscritos con la Financiera de Desarrollo Nacional y el Departamento de Boyacá; ii) en esta subcuenta se encuentran los recursos propios que hacen parte de la cuenta única nacional SCUN, </w:t>
      </w:r>
      <w:r w:rsidR="00A62006">
        <w:rPr>
          <w:rFonts w:ascii="Arial Narrow" w:hAnsi="Arial Narrow" w:cs="Gisha"/>
          <w:b w:val="0"/>
          <w:color w:val="auto"/>
          <w:sz w:val="22"/>
          <w:szCs w:val="22"/>
          <w:lang w:val="es-ES"/>
        </w:rPr>
        <w:t xml:space="preserve">la cual </w:t>
      </w:r>
      <w:r w:rsidR="00D51F8A" w:rsidRPr="00D51F8A">
        <w:rPr>
          <w:rFonts w:ascii="Arial Narrow" w:hAnsi="Arial Narrow" w:cs="Gisha"/>
          <w:b w:val="0"/>
          <w:color w:val="auto"/>
          <w:sz w:val="22"/>
          <w:szCs w:val="22"/>
          <w:lang w:val="es-ES"/>
        </w:rPr>
        <w:t>se encuentra conciliada con el Ministerio de Hacienda y Crédito</w:t>
      </w:r>
      <w:r w:rsidR="00D51F8A">
        <w:rPr>
          <w:rFonts w:ascii="Arial Narrow" w:hAnsi="Arial Narrow" w:cs="Gisha"/>
          <w:b w:val="0"/>
          <w:color w:val="auto"/>
          <w:sz w:val="22"/>
          <w:szCs w:val="22"/>
          <w:lang w:val="es-ES"/>
        </w:rPr>
        <w:t xml:space="preserve"> </w:t>
      </w:r>
      <w:r w:rsidR="00F040FA">
        <w:rPr>
          <w:rFonts w:ascii="Arial Narrow" w:hAnsi="Arial Narrow" w:cs="Gisha"/>
          <w:b w:val="0"/>
          <w:color w:val="auto"/>
          <w:sz w:val="22"/>
          <w:szCs w:val="22"/>
          <w:lang w:val="es-ES"/>
        </w:rPr>
        <w:t>Público</w:t>
      </w:r>
      <w:r w:rsidR="00D51F8A">
        <w:rPr>
          <w:rFonts w:ascii="Arial Narrow" w:hAnsi="Arial Narrow" w:cs="Gisha"/>
          <w:b w:val="0"/>
          <w:color w:val="auto"/>
          <w:sz w:val="22"/>
          <w:szCs w:val="22"/>
          <w:lang w:val="es-ES"/>
        </w:rPr>
        <w:t>; iii) P</w:t>
      </w:r>
      <w:r w:rsidRPr="00D51F8A">
        <w:rPr>
          <w:rFonts w:ascii="Arial Narrow" w:hAnsi="Arial Narrow" w:cs="Gisha"/>
          <w:b w:val="0"/>
          <w:color w:val="auto"/>
          <w:sz w:val="22"/>
          <w:szCs w:val="22"/>
          <w:lang w:val="es-ES"/>
        </w:rPr>
        <w:t>or los aportes efectuados en la vigencia, al Fondo de Contingencias de Entidades Estatales, adminis</w:t>
      </w:r>
      <w:r w:rsidR="00FE0B96" w:rsidRPr="00D51F8A">
        <w:rPr>
          <w:rFonts w:ascii="Arial Narrow" w:hAnsi="Arial Narrow" w:cs="Gisha"/>
          <w:b w:val="0"/>
          <w:color w:val="auto"/>
          <w:sz w:val="22"/>
          <w:szCs w:val="22"/>
          <w:lang w:val="es-ES"/>
        </w:rPr>
        <w:t>trado por la FIDUPREVISORA y i</w:t>
      </w:r>
      <w:r w:rsidR="00D51F8A">
        <w:rPr>
          <w:rFonts w:ascii="Arial Narrow" w:hAnsi="Arial Narrow" w:cs="Gisha"/>
          <w:b w:val="0"/>
          <w:color w:val="auto"/>
          <w:sz w:val="22"/>
          <w:szCs w:val="22"/>
          <w:lang w:val="es-ES"/>
        </w:rPr>
        <w:t>v</w:t>
      </w:r>
      <w:r w:rsidR="00FE0B96" w:rsidRPr="00D51F8A">
        <w:rPr>
          <w:rFonts w:ascii="Arial Narrow" w:hAnsi="Arial Narrow" w:cs="Gisha"/>
          <w:b w:val="0"/>
          <w:color w:val="auto"/>
          <w:sz w:val="22"/>
          <w:szCs w:val="22"/>
          <w:lang w:val="es-ES"/>
        </w:rPr>
        <w:t>)</w:t>
      </w:r>
      <w:r w:rsidRPr="00D51F8A">
        <w:rPr>
          <w:rFonts w:ascii="Arial Narrow" w:hAnsi="Arial Narrow" w:cs="Gisha"/>
          <w:b w:val="0"/>
          <w:color w:val="auto"/>
          <w:sz w:val="22"/>
          <w:szCs w:val="22"/>
          <w:lang w:val="es-ES"/>
        </w:rPr>
        <w:t xml:space="preserve"> por los rendimientos generados en el </w:t>
      </w:r>
      <w:r w:rsidR="00D51F8A" w:rsidRPr="00D51F8A">
        <w:rPr>
          <w:rFonts w:ascii="Arial Narrow" w:hAnsi="Arial Narrow" w:cs="Gisha"/>
          <w:b w:val="0"/>
          <w:color w:val="auto"/>
          <w:sz w:val="22"/>
          <w:szCs w:val="22"/>
          <w:lang w:val="es-ES"/>
        </w:rPr>
        <w:t>patrimonio</w:t>
      </w:r>
      <w:r w:rsidRPr="00D51F8A">
        <w:rPr>
          <w:rFonts w:ascii="Arial Narrow" w:hAnsi="Arial Narrow" w:cs="Gisha"/>
          <w:b w:val="0"/>
          <w:color w:val="auto"/>
          <w:sz w:val="22"/>
          <w:szCs w:val="22"/>
          <w:lang w:val="es-ES"/>
        </w:rPr>
        <w:t xml:space="preserve"> </w:t>
      </w:r>
      <w:r w:rsidR="00D51F8A" w:rsidRPr="00D51F8A">
        <w:rPr>
          <w:rFonts w:ascii="Arial Narrow" w:hAnsi="Arial Narrow" w:cs="Gisha"/>
          <w:b w:val="0"/>
          <w:color w:val="auto"/>
          <w:sz w:val="22"/>
          <w:szCs w:val="22"/>
          <w:lang w:val="es-ES"/>
        </w:rPr>
        <w:t>autónomo</w:t>
      </w:r>
      <w:r w:rsidRPr="00D51F8A">
        <w:rPr>
          <w:rFonts w:ascii="Arial Narrow" w:hAnsi="Arial Narrow" w:cs="Gisha"/>
          <w:b w:val="0"/>
          <w:color w:val="auto"/>
          <w:sz w:val="22"/>
          <w:szCs w:val="22"/>
          <w:lang w:val="es-ES"/>
        </w:rPr>
        <w:t xml:space="preserve"> de la FIDUPREVISORA de los recursos aportados al Fondo de Contingencias, es importante indicar que esta subcuenta </w:t>
      </w:r>
      <w:r w:rsidR="00FE0B96" w:rsidRPr="00D51F8A">
        <w:rPr>
          <w:rFonts w:ascii="Arial Narrow" w:hAnsi="Arial Narrow" w:cs="Gisha"/>
          <w:b w:val="0"/>
          <w:color w:val="auto"/>
          <w:sz w:val="22"/>
          <w:szCs w:val="22"/>
          <w:lang w:val="es-ES"/>
        </w:rPr>
        <w:t>también</w:t>
      </w:r>
      <w:r w:rsidRPr="00D51F8A">
        <w:rPr>
          <w:rFonts w:ascii="Arial Narrow" w:hAnsi="Arial Narrow" w:cs="Gisha"/>
          <w:b w:val="0"/>
          <w:color w:val="auto"/>
          <w:sz w:val="22"/>
          <w:szCs w:val="22"/>
          <w:lang w:val="es-ES"/>
        </w:rPr>
        <w:t xml:space="preserve"> se ve afectada una vez se </w:t>
      </w:r>
      <w:r w:rsidR="00FE0B96" w:rsidRPr="00D51F8A">
        <w:rPr>
          <w:rFonts w:ascii="Arial Narrow" w:hAnsi="Arial Narrow" w:cs="Gisha"/>
          <w:b w:val="0"/>
          <w:color w:val="auto"/>
          <w:sz w:val="22"/>
          <w:szCs w:val="22"/>
          <w:lang w:val="es-ES"/>
        </w:rPr>
        <w:t>materializan</w:t>
      </w:r>
      <w:r w:rsidRPr="00D51F8A">
        <w:rPr>
          <w:rFonts w:ascii="Arial Narrow" w:hAnsi="Arial Narrow" w:cs="Gisha"/>
          <w:b w:val="0"/>
          <w:color w:val="auto"/>
          <w:sz w:val="22"/>
          <w:szCs w:val="22"/>
          <w:lang w:val="es-ES"/>
        </w:rPr>
        <w:t xml:space="preserve"> los riesgos en los contratos de </w:t>
      </w:r>
      <w:r w:rsidR="00FE0B96" w:rsidRPr="00D51F8A">
        <w:rPr>
          <w:rFonts w:ascii="Arial Narrow" w:hAnsi="Arial Narrow" w:cs="Gisha"/>
          <w:b w:val="0"/>
          <w:color w:val="auto"/>
          <w:sz w:val="22"/>
          <w:szCs w:val="22"/>
          <w:lang w:val="es-ES"/>
        </w:rPr>
        <w:t xml:space="preserve">concesión. </w:t>
      </w:r>
    </w:p>
    <w:p w14:paraId="216FD1D7" w14:textId="0D25210A" w:rsidR="007F2589" w:rsidRPr="00D51F8A" w:rsidRDefault="00C2542E" w:rsidP="00532522">
      <w:pPr>
        <w:pStyle w:val="Textoindependiente2"/>
        <w:numPr>
          <w:ilvl w:val="0"/>
          <w:numId w:val="3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aumento presentado en la cuenta 1970 –Activos intangibles, por valor de $46.445.534 miles, obedeció a la incorporación de los bienes informados, en desarrollo del plan de trabajo suscrito con la Contaduría General de la Nación CGN en la vigencia 2019 de los modos férreo y aeroportuario </w:t>
      </w:r>
      <w:r w:rsidR="000E7520">
        <w:rPr>
          <w:rFonts w:ascii="Arial Narrow" w:hAnsi="Arial Narrow" w:cs="Gisha"/>
          <w:b w:val="0"/>
          <w:color w:val="auto"/>
          <w:sz w:val="22"/>
          <w:szCs w:val="22"/>
          <w:lang w:val="es-ES"/>
        </w:rPr>
        <w:t xml:space="preserve">e </w:t>
      </w:r>
      <w:r w:rsidR="000E7520">
        <w:rPr>
          <w:rFonts w:ascii="Arial Narrow" w:hAnsi="Arial Narrow" w:cs="Gisha"/>
          <w:b w:val="0"/>
          <w:color w:val="auto"/>
          <w:sz w:val="22"/>
          <w:szCs w:val="22"/>
          <w:lang w:val="es-ES"/>
        </w:rPr>
        <w:lastRenderedPageBreak/>
        <w:t xml:space="preserve">igualmente </w:t>
      </w:r>
      <w:r>
        <w:rPr>
          <w:rFonts w:ascii="Arial Narrow" w:hAnsi="Arial Narrow" w:cs="Gisha"/>
          <w:b w:val="0"/>
          <w:color w:val="auto"/>
          <w:sz w:val="22"/>
          <w:szCs w:val="22"/>
          <w:lang w:val="es-ES"/>
        </w:rPr>
        <w:t>por la actualización que se realiza</w:t>
      </w:r>
      <w:r w:rsidR="001926B3">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a las inversiones efectuadas </w:t>
      </w:r>
      <w:r w:rsidR="001926B3">
        <w:rPr>
          <w:rFonts w:ascii="Arial Narrow" w:hAnsi="Arial Narrow" w:cs="Gisha"/>
          <w:b w:val="0"/>
          <w:color w:val="auto"/>
          <w:sz w:val="22"/>
          <w:szCs w:val="22"/>
          <w:lang w:val="es-ES"/>
        </w:rPr>
        <w:t xml:space="preserve">en activos intangibles </w:t>
      </w:r>
      <w:r>
        <w:rPr>
          <w:rFonts w:ascii="Arial Narrow" w:hAnsi="Arial Narrow" w:cs="Gisha"/>
          <w:b w:val="0"/>
          <w:color w:val="auto"/>
          <w:sz w:val="22"/>
          <w:szCs w:val="22"/>
          <w:lang w:val="es-ES"/>
        </w:rPr>
        <w:t>en el primer semestre de la vigencia 2020 del modo portuario.</w:t>
      </w:r>
    </w:p>
    <w:p w14:paraId="2FD69041" w14:textId="3BA53EFD" w:rsidR="00A10F2B" w:rsidRPr="00FE0B96" w:rsidRDefault="00CD3819" w:rsidP="00CD3819">
      <w:pPr>
        <w:pStyle w:val="Textoindependiente2"/>
        <w:numPr>
          <w:ilvl w:val="0"/>
          <w:numId w:val="3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El aumento presentado en la cuenta 1989 –</w:t>
      </w:r>
      <w:r w:rsidRPr="00CD3819">
        <w:rPr>
          <w:rFonts w:ascii="Arial Narrow" w:hAnsi="Arial Narrow" w:cs="Gisha"/>
          <w:b w:val="0"/>
          <w:color w:val="auto"/>
          <w:sz w:val="22"/>
          <w:szCs w:val="22"/>
          <w:lang w:val="es-ES"/>
        </w:rPr>
        <w:t>Recursos</w:t>
      </w:r>
      <w:r>
        <w:rPr>
          <w:rFonts w:ascii="Arial Narrow" w:hAnsi="Arial Narrow" w:cs="Gisha"/>
          <w:b w:val="0"/>
          <w:color w:val="auto"/>
          <w:sz w:val="22"/>
          <w:szCs w:val="22"/>
          <w:lang w:val="es-ES"/>
        </w:rPr>
        <w:t xml:space="preserve"> </w:t>
      </w:r>
      <w:r w:rsidRPr="00CD3819">
        <w:rPr>
          <w:rFonts w:ascii="Arial Narrow" w:hAnsi="Arial Narrow" w:cs="Gisha"/>
          <w:b w:val="0"/>
          <w:color w:val="auto"/>
          <w:sz w:val="22"/>
          <w:szCs w:val="22"/>
          <w:lang w:val="es-ES"/>
        </w:rPr>
        <w:t>de la entidad concedente en patrimonios autónomos constituidos por los concesionarios por valor de $846,584,961 miles,</w:t>
      </w:r>
      <w:r w:rsidR="001835C8" w:rsidRPr="00FE0B96">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 xml:space="preserve">corresponde a los </w:t>
      </w:r>
      <w:r w:rsidR="001835C8" w:rsidRPr="00FE0B96">
        <w:rPr>
          <w:rFonts w:ascii="Arial Narrow" w:hAnsi="Arial Narrow" w:cs="Gisha"/>
          <w:b w:val="0"/>
          <w:color w:val="auto"/>
          <w:sz w:val="22"/>
          <w:szCs w:val="22"/>
          <w:lang w:val="es-ES"/>
        </w:rPr>
        <w:t xml:space="preserve">recursos incorporados y actualizados </w:t>
      </w:r>
      <w:r w:rsidR="009A4855" w:rsidRPr="00FE0B96">
        <w:rPr>
          <w:rFonts w:ascii="Arial Narrow" w:hAnsi="Arial Narrow" w:cs="Gisha"/>
          <w:b w:val="0"/>
          <w:color w:val="auto"/>
          <w:sz w:val="22"/>
          <w:szCs w:val="22"/>
          <w:lang w:val="es-ES"/>
        </w:rPr>
        <w:t xml:space="preserve">resultado de la reclasificación de la subcuenta 1.3.84.90 </w:t>
      </w:r>
      <w:r w:rsidR="009A4855" w:rsidRPr="00FE0B96">
        <w:rPr>
          <w:rFonts w:ascii="Arial Narrow" w:hAnsi="Arial Narrow" w:cs="Gisha"/>
          <w:b w:val="0"/>
          <w:i/>
          <w:iCs/>
          <w:color w:val="auto"/>
          <w:sz w:val="22"/>
          <w:szCs w:val="22"/>
          <w:lang w:val="es-ES"/>
        </w:rPr>
        <w:t>otras cuentas por cobrar</w:t>
      </w:r>
      <w:r w:rsidR="009A4855" w:rsidRPr="00FE0B96">
        <w:rPr>
          <w:rFonts w:ascii="Arial Narrow" w:hAnsi="Arial Narrow" w:cs="Gisha"/>
          <w:b w:val="0"/>
          <w:color w:val="auto"/>
          <w:sz w:val="22"/>
          <w:szCs w:val="22"/>
          <w:lang w:val="es-ES"/>
        </w:rPr>
        <w:t xml:space="preserve"> e igualmente por los recursos entregados por la Agencia </w:t>
      </w:r>
      <w:r w:rsidR="00BB6F6A" w:rsidRPr="00FE0B96">
        <w:rPr>
          <w:rFonts w:ascii="Arial Narrow" w:hAnsi="Arial Narrow" w:cs="Gisha"/>
          <w:b w:val="0"/>
          <w:color w:val="auto"/>
          <w:sz w:val="22"/>
          <w:szCs w:val="22"/>
          <w:lang w:val="es-ES"/>
        </w:rPr>
        <w:t xml:space="preserve">a los concesionarios </w:t>
      </w:r>
      <w:r w:rsidR="009A4855" w:rsidRPr="00FE0B96">
        <w:rPr>
          <w:rFonts w:ascii="Arial Narrow" w:hAnsi="Arial Narrow" w:cs="Gisha"/>
          <w:b w:val="0"/>
          <w:color w:val="auto"/>
          <w:sz w:val="22"/>
          <w:szCs w:val="22"/>
          <w:lang w:val="es-ES"/>
        </w:rPr>
        <w:t>en virtud de las obligaciones contractuales de las concesiones del modo carretero, lo anterior en cumplimiento al numeral 2 del artículo 6 de la Resolución 602 del 13 de diciembre de 2018, mediante la cual se incorporó al Marco Normativo para Entidades de Gobierno, el procedimiento contable para el registro de los hechos económicos relacionados con los acuerdos de concesión de infraestructura de transporte.</w:t>
      </w:r>
      <w:r w:rsidR="001835C8" w:rsidRPr="00FE0B96">
        <w:rPr>
          <w:rFonts w:ascii="Arial Narrow" w:hAnsi="Arial Narrow" w:cs="Gisha"/>
          <w:b w:val="0"/>
          <w:color w:val="auto"/>
          <w:sz w:val="22"/>
          <w:szCs w:val="22"/>
          <w:lang w:val="es-ES"/>
        </w:rPr>
        <w:t xml:space="preserve">  </w:t>
      </w:r>
    </w:p>
    <w:p w14:paraId="314A976A" w14:textId="77777777" w:rsidR="00CC40A5" w:rsidRDefault="00CC40A5" w:rsidP="00CD3819">
      <w:pPr>
        <w:rPr>
          <w:rFonts w:ascii="Arial Narrow" w:hAnsi="Arial Narrow" w:cs="Gisha"/>
          <w:b/>
          <w:bCs/>
          <w:sz w:val="22"/>
          <w:szCs w:val="22"/>
        </w:rPr>
      </w:pPr>
    </w:p>
    <w:p w14:paraId="3ACB6CC3" w14:textId="41ECAD0D" w:rsidR="0092313C" w:rsidRPr="00540A9F" w:rsidRDefault="00622C07" w:rsidP="00540A9F">
      <w:pPr>
        <w:pStyle w:val="Ttulo"/>
        <w:tabs>
          <w:tab w:val="left" w:pos="1843"/>
        </w:tabs>
        <w:rPr>
          <w:rFonts w:ascii="Arial Narrow" w:hAnsi="Arial Narrow" w:cs="Gisha"/>
          <w:color w:val="auto"/>
          <w:sz w:val="22"/>
          <w:szCs w:val="22"/>
        </w:rPr>
      </w:pPr>
      <w:r w:rsidRPr="00540A9F">
        <w:rPr>
          <w:rFonts w:ascii="Arial Narrow" w:hAnsi="Arial Narrow" w:cs="Gisha"/>
          <w:color w:val="auto"/>
          <w:sz w:val="22"/>
          <w:szCs w:val="22"/>
        </w:rPr>
        <w:t xml:space="preserve">SITUACIONES PARTICULARES </w:t>
      </w:r>
      <w:r w:rsidR="00C42E37" w:rsidRPr="00540A9F">
        <w:rPr>
          <w:rFonts w:ascii="Arial Narrow" w:hAnsi="Arial Narrow" w:cs="Gisha"/>
          <w:color w:val="auto"/>
          <w:sz w:val="22"/>
          <w:szCs w:val="22"/>
        </w:rPr>
        <w:t xml:space="preserve">DE LOS ACTIVOS </w:t>
      </w:r>
      <w:r w:rsidRPr="00540A9F">
        <w:rPr>
          <w:rFonts w:ascii="Arial Narrow" w:hAnsi="Arial Narrow" w:cs="Gisha"/>
          <w:color w:val="auto"/>
          <w:sz w:val="22"/>
          <w:szCs w:val="22"/>
        </w:rPr>
        <w:t xml:space="preserve">EN </w:t>
      </w:r>
      <w:r w:rsidR="00EE54F2">
        <w:rPr>
          <w:rFonts w:ascii="Arial Narrow" w:hAnsi="Arial Narrow" w:cs="Gisha"/>
          <w:color w:val="auto"/>
          <w:sz w:val="22"/>
          <w:szCs w:val="22"/>
        </w:rPr>
        <w:t>SEPTIEMBRE</w:t>
      </w:r>
      <w:r w:rsidRPr="00540A9F">
        <w:rPr>
          <w:rFonts w:ascii="Arial Narrow" w:hAnsi="Arial Narrow" w:cs="Gisha"/>
          <w:color w:val="auto"/>
          <w:sz w:val="22"/>
          <w:szCs w:val="22"/>
        </w:rPr>
        <w:t xml:space="preserve"> DE 20</w:t>
      </w:r>
      <w:r w:rsidR="00965A72" w:rsidRPr="00540A9F">
        <w:rPr>
          <w:rFonts w:ascii="Arial Narrow" w:hAnsi="Arial Narrow" w:cs="Gisha"/>
          <w:color w:val="auto"/>
          <w:sz w:val="22"/>
          <w:szCs w:val="22"/>
        </w:rPr>
        <w:t>20</w:t>
      </w:r>
      <w:r w:rsidRPr="00540A9F">
        <w:rPr>
          <w:rFonts w:ascii="Arial Narrow" w:hAnsi="Arial Narrow" w:cs="Gisha"/>
          <w:color w:val="auto"/>
          <w:sz w:val="22"/>
          <w:szCs w:val="22"/>
        </w:rPr>
        <w:t xml:space="preserve"> </w:t>
      </w:r>
    </w:p>
    <w:p w14:paraId="24FC0F1E" w14:textId="0E6B5F68" w:rsidR="0092313C" w:rsidRPr="004B152D" w:rsidRDefault="0092313C" w:rsidP="00540A9F">
      <w:pPr>
        <w:pStyle w:val="Ttulo"/>
        <w:tabs>
          <w:tab w:val="left" w:pos="1843"/>
        </w:tabs>
        <w:rPr>
          <w:rFonts w:ascii="Arial Narrow" w:hAnsi="Arial Narrow" w:cs="Gisha"/>
          <w:color w:val="auto"/>
          <w:sz w:val="18"/>
          <w:szCs w:val="18"/>
        </w:rPr>
      </w:pPr>
    </w:p>
    <w:p w14:paraId="11901BE9" w14:textId="77777777" w:rsidR="008137C4" w:rsidRPr="00540A9F" w:rsidRDefault="008137C4" w:rsidP="00540A9F">
      <w:pPr>
        <w:pStyle w:val="Ttulo"/>
        <w:tabs>
          <w:tab w:val="left" w:pos="1843"/>
        </w:tabs>
        <w:jc w:val="left"/>
        <w:rPr>
          <w:rFonts w:ascii="Arial Narrow" w:hAnsi="Arial Narrow" w:cs="Gisha"/>
          <w:color w:val="auto"/>
          <w:sz w:val="22"/>
          <w:szCs w:val="22"/>
        </w:rPr>
      </w:pPr>
      <w:bookmarkStart w:id="2" w:name="_Toc28337357"/>
      <w:r w:rsidRPr="00540A9F">
        <w:rPr>
          <w:rFonts w:ascii="Arial Narrow" w:hAnsi="Arial Narrow" w:cs="Gisha"/>
          <w:color w:val="auto"/>
          <w:sz w:val="22"/>
          <w:szCs w:val="22"/>
        </w:rPr>
        <w:t>CUENTAS POR COBRAR</w:t>
      </w:r>
    </w:p>
    <w:p w14:paraId="03B233AA" w14:textId="77777777" w:rsidR="008137C4" w:rsidRPr="004B152D" w:rsidRDefault="008137C4" w:rsidP="008137C4">
      <w:pPr>
        <w:pStyle w:val="Ttulo2"/>
        <w:numPr>
          <w:ilvl w:val="0"/>
          <w:numId w:val="0"/>
        </w:numPr>
        <w:rPr>
          <w:sz w:val="18"/>
          <w:szCs w:val="18"/>
        </w:rPr>
      </w:pPr>
    </w:p>
    <w:p w14:paraId="1F47D5CA" w14:textId="761E4E63" w:rsidR="008137C4" w:rsidRPr="00540A9F" w:rsidRDefault="008137C4" w:rsidP="008137C4">
      <w:pPr>
        <w:pStyle w:val="Ttulo2"/>
        <w:numPr>
          <w:ilvl w:val="0"/>
          <w:numId w:val="0"/>
        </w:numPr>
        <w:rPr>
          <w:rFonts w:ascii="Arial Narrow" w:eastAsia="Times New Roman" w:hAnsi="Arial Narrow" w:cs="Gisha"/>
          <w:bCs/>
          <w:color w:val="auto"/>
          <w:sz w:val="22"/>
          <w:szCs w:val="22"/>
          <w:lang w:val="es-ES" w:eastAsia="es-ES"/>
        </w:rPr>
      </w:pPr>
      <w:r w:rsidRPr="00540A9F">
        <w:rPr>
          <w:rFonts w:ascii="Arial Narrow" w:eastAsia="Times New Roman" w:hAnsi="Arial Narrow" w:cs="Gisha"/>
          <w:bCs/>
          <w:color w:val="auto"/>
          <w:sz w:val="22"/>
          <w:szCs w:val="22"/>
          <w:lang w:val="es-ES" w:eastAsia="es-ES"/>
        </w:rPr>
        <w:t>Contribuciones tasas e ingresos no tributarios</w:t>
      </w:r>
      <w:bookmarkEnd w:id="2"/>
    </w:p>
    <w:p w14:paraId="4837C9DC" w14:textId="6674B26F" w:rsidR="008137C4" w:rsidRPr="004B152D" w:rsidRDefault="008137C4" w:rsidP="0092313C">
      <w:pPr>
        <w:rPr>
          <w:rFonts w:ascii="Arial Narrow" w:hAnsi="Arial Narrow" w:cs="Gisha"/>
          <w:b/>
          <w:bCs/>
          <w:sz w:val="18"/>
          <w:szCs w:val="18"/>
        </w:rPr>
      </w:pPr>
    </w:p>
    <w:p w14:paraId="3010EB1C" w14:textId="33725E64" w:rsidR="00121D78" w:rsidRPr="00F06B7C" w:rsidRDefault="00EE54F2" w:rsidP="00F06B7C">
      <w:pPr>
        <w:jc w:val="both"/>
        <w:rPr>
          <w:rFonts w:ascii="Arial Narrow" w:hAnsi="Arial Narrow" w:cstheme="minorHAnsi"/>
          <w:sz w:val="20"/>
          <w:szCs w:val="20"/>
        </w:rPr>
      </w:pPr>
      <w:r>
        <w:rPr>
          <w:rFonts w:ascii="Arial Narrow" w:hAnsi="Arial Narrow"/>
          <w:sz w:val="22"/>
          <w:szCs w:val="22"/>
        </w:rPr>
        <w:t>La</w:t>
      </w:r>
      <w:r w:rsidR="00D7637F" w:rsidRPr="00F06B7C">
        <w:rPr>
          <w:rFonts w:ascii="Arial Narrow" w:hAnsi="Arial Narrow" w:cstheme="minorHAnsi"/>
          <w:sz w:val="22"/>
        </w:rPr>
        <w:t xml:space="preserve"> subcuenta 1.3.11.01 </w:t>
      </w:r>
      <w:r w:rsidR="00D7637F" w:rsidRPr="00F06B7C">
        <w:rPr>
          <w:rFonts w:ascii="Arial Narrow" w:hAnsi="Arial Narrow" w:cstheme="minorHAnsi"/>
          <w:i/>
          <w:iCs/>
          <w:sz w:val="22"/>
        </w:rPr>
        <w:t>Tasas</w:t>
      </w:r>
      <w:r w:rsidR="00D7637F" w:rsidRPr="00F06B7C">
        <w:rPr>
          <w:rFonts w:ascii="Arial Narrow" w:hAnsi="Arial Narrow" w:cstheme="minorHAnsi"/>
          <w:sz w:val="22"/>
        </w:rPr>
        <w:t xml:space="preserve"> </w:t>
      </w:r>
      <w:r>
        <w:rPr>
          <w:rFonts w:ascii="Arial Narrow" w:hAnsi="Arial Narrow" w:cstheme="minorHAnsi"/>
          <w:sz w:val="22"/>
        </w:rPr>
        <w:t>por valor de $</w:t>
      </w:r>
      <w:r w:rsidRPr="00EE54F2">
        <w:rPr>
          <w:rFonts w:ascii="Arial Narrow" w:hAnsi="Arial Narrow" w:cstheme="minorHAnsi"/>
          <w:sz w:val="22"/>
        </w:rPr>
        <w:t xml:space="preserve"> 10,692,93</w:t>
      </w:r>
      <w:r>
        <w:rPr>
          <w:rFonts w:ascii="Arial Narrow" w:hAnsi="Arial Narrow" w:cstheme="minorHAnsi"/>
          <w:sz w:val="22"/>
        </w:rPr>
        <w:t>2 mi</w:t>
      </w:r>
      <w:r w:rsidR="000B42C2">
        <w:rPr>
          <w:rFonts w:ascii="Arial Narrow" w:hAnsi="Arial Narrow" w:cstheme="minorHAnsi"/>
          <w:sz w:val="22"/>
        </w:rPr>
        <w:t>l</w:t>
      </w:r>
      <w:r>
        <w:rPr>
          <w:rFonts w:ascii="Arial Narrow" w:hAnsi="Arial Narrow" w:cstheme="minorHAnsi"/>
          <w:sz w:val="22"/>
        </w:rPr>
        <w:t>es</w:t>
      </w:r>
      <w:r w:rsidR="000B42C2">
        <w:rPr>
          <w:rFonts w:ascii="Arial Narrow" w:hAnsi="Arial Narrow" w:cstheme="minorHAnsi"/>
          <w:sz w:val="22"/>
        </w:rPr>
        <w:t>,</w:t>
      </w:r>
      <w:r>
        <w:rPr>
          <w:rFonts w:ascii="Arial Narrow" w:hAnsi="Arial Narrow" w:cstheme="minorHAnsi"/>
          <w:sz w:val="22"/>
        </w:rPr>
        <w:t xml:space="preserve"> representa lo</w:t>
      </w:r>
      <w:r w:rsidRPr="00F06B7C">
        <w:rPr>
          <w:rFonts w:ascii="Arial Narrow" w:hAnsi="Arial Narrow" w:cstheme="minorHAnsi"/>
          <w:sz w:val="22"/>
        </w:rPr>
        <w:t xml:space="preserve">s </w:t>
      </w:r>
      <w:r>
        <w:rPr>
          <w:rFonts w:ascii="Arial Narrow" w:hAnsi="Arial Narrow" w:cstheme="minorHAnsi"/>
          <w:sz w:val="22"/>
        </w:rPr>
        <w:t>derechos</w:t>
      </w:r>
      <w:r w:rsidRPr="00F06B7C">
        <w:rPr>
          <w:rFonts w:ascii="Arial Narrow" w:hAnsi="Arial Narrow" w:cstheme="minorHAnsi"/>
          <w:sz w:val="22"/>
        </w:rPr>
        <w:t xml:space="preserve"> pendientes de cobro genera</w:t>
      </w:r>
      <w:r>
        <w:rPr>
          <w:rFonts w:ascii="Arial Narrow" w:hAnsi="Arial Narrow" w:cstheme="minorHAnsi"/>
          <w:sz w:val="22"/>
        </w:rPr>
        <w:t>dos</w:t>
      </w:r>
      <w:r w:rsidRPr="00F06B7C">
        <w:rPr>
          <w:rFonts w:ascii="Arial Narrow" w:hAnsi="Arial Narrow" w:cstheme="minorHAnsi"/>
          <w:sz w:val="22"/>
        </w:rPr>
        <w:t xml:space="preserve"> por conceptos de transporte de carbón de los operadores Drummond LTDA y Comercializadora Internacional Colombia Natural Resources S.A.S., que tiene</w:t>
      </w:r>
      <w:r>
        <w:rPr>
          <w:rFonts w:ascii="Arial Narrow" w:hAnsi="Arial Narrow" w:cstheme="minorHAnsi"/>
          <w:sz w:val="22"/>
        </w:rPr>
        <w:t xml:space="preserve">n su fundamento legal </w:t>
      </w:r>
      <w:r w:rsidRPr="00F06B7C">
        <w:rPr>
          <w:rFonts w:ascii="Arial Narrow" w:hAnsi="Arial Narrow" w:cstheme="minorHAnsi"/>
          <w:sz w:val="22"/>
        </w:rPr>
        <w:t>en el contrato de concesión de la red férrea del atlántico No. O-ATLA-0-99 del 9 de septiembre de 1999</w:t>
      </w:r>
      <w:r w:rsidR="005F5A70" w:rsidRPr="00F06B7C">
        <w:rPr>
          <w:rFonts w:ascii="Arial Narrow" w:hAnsi="Arial Narrow" w:cstheme="minorHAnsi"/>
          <w:sz w:val="22"/>
        </w:rPr>
        <w:t>.</w:t>
      </w:r>
      <w:r w:rsidR="00121D78" w:rsidRPr="00F06B7C">
        <w:rPr>
          <w:rFonts w:ascii="Arial Narrow" w:hAnsi="Arial Narrow" w:cstheme="minorHAnsi"/>
          <w:sz w:val="22"/>
        </w:rPr>
        <w:t xml:space="preserve">  </w:t>
      </w:r>
    </w:p>
    <w:p w14:paraId="72EF5580" w14:textId="77777777" w:rsidR="005160BF" w:rsidRPr="004B152D" w:rsidRDefault="005160BF" w:rsidP="005160BF">
      <w:pPr>
        <w:pStyle w:val="Prrafodelista"/>
        <w:ind w:left="1080"/>
        <w:jc w:val="both"/>
        <w:rPr>
          <w:rFonts w:ascii="Arial Narrow" w:hAnsi="Arial Narrow" w:cstheme="minorHAnsi"/>
          <w:sz w:val="18"/>
          <w:szCs w:val="18"/>
        </w:rPr>
      </w:pPr>
    </w:p>
    <w:p w14:paraId="1F65FF1C" w14:textId="13E2713D" w:rsidR="00D7637F" w:rsidRPr="00121D78" w:rsidRDefault="00C94D92" w:rsidP="00F06B7C">
      <w:pPr>
        <w:pStyle w:val="Default"/>
        <w:jc w:val="both"/>
        <w:rPr>
          <w:rFonts w:ascii="Arial Narrow" w:hAnsi="Arial Narrow" w:cstheme="minorHAnsi"/>
          <w:color w:val="auto"/>
          <w:sz w:val="22"/>
          <w:szCs w:val="22"/>
        </w:rPr>
      </w:pPr>
      <w:r>
        <w:rPr>
          <w:rFonts w:ascii="Arial Narrow" w:hAnsi="Arial Narrow" w:cs="Gisha"/>
          <w:bCs/>
          <w:sz w:val="22"/>
          <w:szCs w:val="22"/>
        </w:rPr>
        <w:t>También</w:t>
      </w:r>
      <w:r w:rsidR="00430D8C">
        <w:rPr>
          <w:rFonts w:ascii="Arial Narrow" w:hAnsi="Arial Narrow" w:cs="Gisha"/>
          <w:bCs/>
          <w:sz w:val="22"/>
          <w:szCs w:val="22"/>
        </w:rPr>
        <w:t>,</w:t>
      </w:r>
      <w:r>
        <w:rPr>
          <w:rFonts w:ascii="Arial Narrow" w:hAnsi="Arial Narrow" w:cs="Gisha"/>
          <w:bCs/>
          <w:sz w:val="22"/>
          <w:szCs w:val="22"/>
        </w:rPr>
        <w:t xml:space="preserve"> se registra los </w:t>
      </w:r>
      <w:r w:rsidR="000B42C2">
        <w:rPr>
          <w:rFonts w:ascii="Arial Narrow" w:hAnsi="Arial Narrow" w:cs="Gisha"/>
          <w:bCs/>
          <w:sz w:val="22"/>
          <w:szCs w:val="22"/>
        </w:rPr>
        <w:t>derechos</w:t>
      </w:r>
      <w:r>
        <w:rPr>
          <w:rFonts w:ascii="Arial Narrow" w:hAnsi="Arial Narrow" w:cs="Gisha"/>
          <w:bCs/>
          <w:sz w:val="22"/>
          <w:szCs w:val="22"/>
        </w:rPr>
        <w:t xml:space="preserve"> pendientes de cobro por utilización de la vía férrea </w:t>
      </w:r>
      <w:r w:rsidRPr="004E650D">
        <w:rPr>
          <w:rFonts w:ascii="Arial Narrow" w:hAnsi="Arial Narrow" w:cs="Gisha"/>
          <w:bCs/>
          <w:sz w:val="22"/>
          <w:szCs w:val="22"/>
        </w:rPr>
        <w:t>Chiriguaná-Santa Marta</w:t>
      </w:r>
      <w:r>
        <w:rPr>
          <w:rFonts w:ascii="Arial Narrow" w:hAnsi="Arial Narrow" w:cs="Gisha"/>
          <w:bCs/>
          <w:sz w:val="22"/>
          <w:szCs w:val="22"/>
        </w:rPr>
        <w:t xml:space="preserve"> a cargo de Fenoco y</w:t>
      </w:r>
      <w:r w:rsidR="00D7637F" w:rsidRPr="00121D78">
        <w:rPr>
          <w:rFonts w:ascii="Arial Narrow" w:hAnsi="Arial Narrow" w:cstheme="minorHAnsi"/>
          <w:sz w:val="22"/>
          <w:szCs w:val="22"/>
        </w:rPr>
        <w:t xml:space="preserve"> las cuentas pendientes de cobro que son generadas por el consorcio IBINES en virtud del </w:t>
      </w:r>
      <w:r w:rsidR="00D7637F" w:rsidRPr="00121D78">
        <w:rPr>
          <w:rFonts w:ascii="Arial Narrow" w:hAnsi="Arial Narrow" w:cstheme="minorHAnsi"/>
          <w:color w:val="auto"/>
          <w:sz w:val="22"/>
          <w:szCs w:val="22"/>
        </w:rPr>
        <w:t>Contrato No. LP-VE-001-2019, para obras de mantenimiento y conservación de la vía férrea en los tramos: La Dorada - Chiriguaná y Bogotá – Belencito, según lo establecen los apéndices técnicos, así como su administración, vigilancia, señalización, control de tráfico, operación y demás actividades complementarias entre la Agencia y C</w:t>
      </w:r>
      <w:r w:rsidR="00F73FF3">
        <w:rPr>
          <w:rFonts w:ascii="Arial Narrow" w:hAnsi="Arial Narrow" w:cstheme="minorHAnsi"/>
          <w:color w:val="auto"/>
          <w:sz w:val="22"/>
          <w:szCs w:val="22"/>
        </w:rPr>
        <w:t>onsorcio</w:t>
      </w:r>
      <w:r w:rsidR="00D7637F" w:rsidRPr="00121D78">
        <w:rPr>
          <w:rFonts w:ascii="Arial Narrow" w:hAnsi="Arial Narrow" w:cstheme="minorHAnsi"/>
          <w:color w:val="auto"/>
          <w:sz w:val="22"/>
          <w:szCs w:val="22"/>
        </w:rPr>
        <w:t xml:space="preserve"> </w:t>
      </w:r>
      <w:r w:rsidR="00585C96">
        <w:rPr>
          <w:rFonts w:ascii="Arial Narrow" w:hAnsi="Arial Narrow" w:cstheme="minorHAnsi"/>
          <w:color w:val="auto"/>
          <w:sz w:val="22"/>
          <w:szCs w:val="22"/>
        </w:rPr>
        <w:t>IBINES</w:t>
      </w:r>
      <w:r w:rsidR="00D7637F" w:rsidRPr="00121D78">
        <w:rPr>
          <w:rFonts w:ascii="Arial Narrow" w:hAnsi="Arial Narrow" w:cstheme="minorHAnsi"/>
          <w:color w:val="auto"/>
          <w:sz w:val="22"/>
          <w:szCs w:val="22"/>
        </w:rPr>
        <w:t>.</w:t>
      </w:r>
    </w:p>
    <w:p w14:paraId="26F8AA98" w14:textId="77777777" w:rsidR="00D7637F" w:rsidRPr="004B152D" w:rsidRDefault="00D7637F" w:rsidP="00D7637F">
      <w:pPr>
        <w:rPr>
          <w:rFonts w:ascii="Arial Narrow" w:hAnsi="Arial Narrow" w:cstheme="minorHAnsi"/>
          <w:sz w:val="18"/>
          <w:szCs w:val="18"/>
        </w:rPr>
      </w:pPr>
    </w:p>
    <w:p w14:paraId="5F5EA362" w14:textId="28753EEC" w:rsidR="00D7637F" w:rsidRDefault="00D7637F" w:rsidP="00F06B7C">
      <w:pPr>
        <w:jc w:val="both"/>
        <w:rPr>
          <w:rFonts w:ascii="Arial Narrow" w:hAnsi="Arial Narrow" w:cstheme="minorHAnsi"/>
          <w:sz w:val="22"/>
        </w:rPr>
      </w:pPr>
      <w:r w:rsidRPr="00121D78">
        <w:rPr>
          <w:rFonts w:ascii="Arial Narrow" w:hAnsi="Arial Narrow" w:cstheme="minorHAnsi"/>
          <w:sz w:val="22"/>
        </w:rPr>
        <w:t xml:space="preserve">A continuación, se relaciona el detalle de las cuentas por cobrar </w:t>
      </w:r>
      <w:r w:rsidR="00FC4789">
        <w:rPr>
          <w:rFonts w:ascii="Arial Narrow" w:hAnsi="Arial Narrow" w:cstheme="minorHAnsi"/>
          <w:sz w:val="22"/>
        </w:rPr>
        <w:t xml:space="preserve">–Tasas </w:t>
      </w:r>
      <w:r w:rsidRPr="00121D78">
        <w:rPr>
          <w:rFonts w:ascii="Arial Narrow" w:hAnsi="Arial Narrow" w:cstheme="minorHAnsi"/>
          <w:sz w:val="22"/>
        </w:rPr>
        <w:t>por operador</w:t>
      </w:r>
      <w:r w:rsidR="002812AB">
        <w:rPr>
          <w:rFonts w:ascii="Arial Narrow" w:hAnsi="Arial Narrow" w:cstheme="minorHAnsi"/>
          <w:sz w:val="22"/>
        </w:rPr>
        <w:t>:</w:t>
      </w:r>
    </w:p>
    <w:p w14:paraId="6C33E8EE" w14:textId="1E7BF344" w:rsidR="00F305D9" w:rsidRPr="004B152D" w:rsidRDefault="00F305D9" w:rsidP="00334921">
      <w:pPr>
        <w:ind w:left="348" w:firstLine="708"/>
        <w:jc w:val="both"/>
        <w:rPr>
          <w:rFonts w:ascii="Arial Narrow" w:hAnsi="Arial Narrow" w:cstheme="minorHAnsi"/>
          <w:sz w:val="18"/>
          <w:szCs w:val="18"/>
        </w:rPr>
      </w:pPr>
    </w:p>
    <w:p w14:paraId="14304003" w14:textId="145BCFA8" w:rsidR="00F305D9" w:rsidRDefault="00B96EFC" w:rsidP="00FC4789">
      <w:pPr>
        <w:jc w:val="center"/>
        <w:rPr>
          <w:rFonts w:ascii="Arial Narrow" w:hAnsi="Arial Narrow" w:cstheme="minorHAnsi"/>
          <w:sz w:val="22"/>
        </w:rPr>
      </w:pPr>
      <w:r w:rsidRPr="00B96EFC">
        <w:rPr>
          <w:noProof/>
        </w:rPr>
        <w:drawing>
          <wp:inline distT="0" distB="0" distL="0" distR="0" wp14:anchorId="50F4E725" wp14:editId="1D233351">
            <wp:extent cx="4786685" cy="102997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5414" cy="1029698"/>
                    </a:xfrm>
                    <a:prstGeom prst="rect">
                      <a:avLst/>
                    </a:prstGeom>
                    <a:noFill/>
                    <a:ln>
                      <a:noFill/>
                    </a:ln>
                  </pic:spPr>
                </pic:pic>
              </a:graphicData>
            </a:graphic>
          </wp:inline>
        </w:drawing>
      </w:r>
    </w:p>
    <w:p w14:paraId="7902B219" w14:textId="5AAFFB3A" w:rsidR="001E394B" w:rsidRPr="004B152D" w:rsidRDefault="001E394B" w:rsidP="00D7637F">
      <w:pPr>
        <w:jc w:val="both"/>
        <w:rPr>
          <w:rFonts w:ascii="Arial Narrow" w:hAnsi="Arial Narrow" w:cstheme="minorHAnsi"/>
          <w:sz w:val="18"/>
          <w:szCs w:val="18"/>
        </w:rPr>
      </w:pPr>
    </w:p>
    <w:p w14:paraId="7B6907F3" w14:textId="132F2954" w:rsidR="001E394B" w:rsidRDefault="00486481" w:rsidP="00F06B7C">
      <w:pPr>
        <w:jc w:val="both"/>
        <w:rPr>
          <w:rFonts w:ascii="Arial Narrow" w:eastAsia="Calibri" w:hAnsi="Arial Narrow" w:cs="Gisha"/>
          <w:bCs/>
          <w:color w:val="000000"/>
          <w:sz w:val="22"/>
          <w:szCs w:val="22"/>
          <w:lang w:val="es-CO" w:eastAsia="es-CO"/>
        </w:rPr>
      </w:pPr>
      <w:r>
        <w:rPr>
          <w:rFonts w:ascii="Arial Narrow" w:eastAsia="Calibri" w:hAnsi="Arial Narrow" w:cs="Gisha"/>
          <w:bCs/>
          <w:color w:val="000000"/>
          <w:sz w:val="22"/>
          <w:szCs w:val="22"/>
          <w:lang w:val="es-CO" w:eastAsia="es-CO"/>
        </w:rPr>
        <w:t xml:space="preserve">Es importante indicar, que los derechos correspondientes a tasas </w:t>
      </w:r>
      <w:r w:rsidR="007425E8">
        <w:rPr>
          <w:rFonts w:ascii="Arial Narrow" w:eastAsia="Calibri" w:hAnsi="Arial Narrow" w:cs="Gisha"/>
          <w:bCs/>
          <w:color w:val="000000"/>
          <w:sz w:val="22"/>
          <w:szCs w:val="22"/>
          <w:lang w:val="es-CO" w:eastAsia="es-CO"/>
        </w:rPr>
        <w:t>cuentan con una</w:t>
      </w:r>
      <w:r>
        <w:rPr>
          <w:rFonts w:ascii="Arial Narrow" w:eastAsia="Calibri" w:hAnsi="Arial Narrow" w:cs="Gisha"/>
          <w:bCs/>
          <w:color w:val="000000"/>
          <w:sz w:val="22"/>
          <w:szCs w:val="22"/>
          <w:lang w:val="es-CO" w:eastAsia="es-CO"/>
        </w:rPr>
        <w:t xml:space="preserve"> antigüedad</w:t>
      </w:r>
      <w:r w:rsidR="007425E8">
        <w:rPr>
          <w:rFonts w:ascii="Arial Narrow" w:eastAsia="Calibri" w:hAnsi="Arial Narrow" w:cs="Gisha"/>
          <w:bCs/>
          <w:color w:val="000000"/>
          <w:sz w:val="22"/>
          <w:szCs w:val="22"/>
          <w:lang w:val="es-CO" w:eastAsia="es-CO"/>
        </w:rPr>
        <w:t>, que</w:t>
      </w:r>
      <w:r>
        <w:rPr>
          <w:rFonts w:ascii="Arial Narrow" w:eastAsia="Calibri" w:hAnsi="Arial Narrow" w:cs="Gisha"/>
          <w:bCs/>
          <w:color w:val="000000"/>
          <w:sz w:val="22"/>
          <w:szCs w:val="22"/>
          <w:lang w:val="es-CO" w:eastAsia="es-CO"/>
        </w:rPr>
        <w:t xml:space="preserve"> no supera los tres meses, por tal razón son cuentas por cobrar de rápida </w:t>
      </w:r>
      <w:r w:rsidR="00FD228A">
        <w:rPr>
          <w:rFonts w:ascii="Arial Narrow" w:eastAsia="Calibri" w:hAnsi="Arial Narrow" w:cs="Gisha"/>
          <w:bCs/>
          <w:color w:val="000000"/>
          <w:sz w:val="22"/>
          <w:szCs w:val="22"/>
          <w:lang w:val="es-CO" w:eastAsia="es-CO"/>
        </w:rPr>
        <w:t xml:space="preserve">recuperabilidad e igualmente </w:t>
      </w:r>
      <w:r w:rsidR="00136EA9">
        <w:rPr>
          <w:rFonts w:ascii="Arial Narrow" w:eastAsia="Calibri" w:hAnsi="Arial Narrow" w:cs="Gisha"/>
          <w:bCs/>
          <w:color w:val="000000"/>
          <w:sz w:val="22"/>
          <w:szCs w:val="22"/>
          <w:lang w:val="es-CO" w:eastAsia="es-CO"/>
        </w:rPr>
        <w:t xml:space="preserve">que </w:t>
      </w:r>
      <w:r w:rsidR="00E13473">
        <w:rPr>
          <w:rFonts w:ascii="Arial Narrow" w:eastAsia="Calibri" w:hAnsi="Arial Narrow" w:cs="Gisha"/>
          <w:bCs/>
          <w:color w:val="000000"/>
          <w:sz w:val="22"/>
          <w:szCs w:val="22"/>
          <w:lang w:val="es-CO" w:eastAsia="es-CO"/>
        </w:rPr>
        <w:t>estos</w:t>
      </w:r>
      <w:r>
        <w:rPr>
          <w:rFonts w:ascii="Arial Narrow" w:eastAsia="Calibri" w:hAnsi="Arial Narrow" w:cs="Gisha"/>
          <w:bCs/>
          <w:color w:val="000000"/>
          <w:sz w:val="22"/>
          <w:szCs w:val="22"/>
          <w:lang w:val="es-CO" w:eastAsia="es-CO"/>
        </w:rPr>
        <w:t xml:space="preserve"> derechos </w:t>
      </w:r>
      <w:r w:rsidRPr="00540A9F">
        <w:rPr>
          <w:rFonts w:ascii="Arial Narrow" w:eastAsia="Calibri" w:hAnsi="Arial Narrow" w:cs="Gisha"/>
          <w:bCs/>
          <w:color w:val="000000"/>
          <w:sz w:val="22"/>
          <w:szCs w:val="22"/>
          <w:lang w:val="es-CO" w:eastAsia="es-CO"/>
        </w:rPr>
        <w:t xml:space="preserve">por conceptos de uso de vía </w:t>
      </w:r>
      <w:r>
        <w:rPr>
          <w:rFonts w:ascii="Arial Narrow" w:eastAsia="Calibri" w:hAnsi="Arial Narrow" w:cs="Gisha"/>
          <w:bCs/>
          <w:color w:val="000000"/>
          <w:sz w:val="22"/>
          <w:szCs w:val="22"/>
          <w:lang w:val="es-CO" w:eastAsia="es-CO"/>
        </w:rPr>
        <w:t xml:space="preserve">se reconocen en el estado de resultados de la Agencia </w:t>
      </w:r>
      <w:r w:rsidR="007425E8">
        <w:rPr>
          <w:rFonts w:ascii="Arial Narrow" w:eastAsia="Calibri" w:hAnsi="Arial Narrow" w:cs="Gisha"/>
          <w:bCs/>
          <w:color w:val="000000"/>
          <w:sz w:val="22"/>
          <w:szCs w:val="22"/>
          <w:lang w:val="es-CO" w:eastAsia="es-CO"/>
        </w:rPr>
        <w:t xml:space="preserve">como ingresos con contraprestación </w:t>
      </w:r>
      <w:r w:rsidR="00E244FE" w:rsidRPr="00540A9F">
        <w:rPr>
          <w:rFonts w:ascii="Arial Narrow" w:eastAsia="Calibri" w:hAnsi="Arial Narrow" w:cs="Gisha"/>
          <w:bCs/>
          <w:color w:val="000000"/>
          <w:sz w:val="22"/>
          <w:szCs w:val="22"/>
          <w:lang w:val="es-CO" w:eastAsia="es-CO"/>
        </w:rPr>
        <w:t>en la subcuenta 4.1.10.01 Tasas</w:t>
      </w:r>
      <w:r w:rsidR="00FD65F3" w:rsidRPr="00540A9F">
        <w:rPr>
          <w:rFonts w:ascii="Arial Narrow" w:eastAsia="Calibri" w:hAnsi="Arial Narrow" w:cs="Gisha"/>
          <w:bCs/>
          <w:color w:val="000000"/>
          <w:sz w:val="22"/>
          <w:szCs w:val="22"/>
          <w:lang w:val="es-CO" w:eastAsia="es-CO"/>
        </w:rPr>
        <w:t>.</w:t>
      </w:r>
    </w:p>
    <w:p w14:paraId="5FAF0D91" w14:textId="77777777" w:rsidR="001B6394" w:rsidRPr="004B152D" w:rsidRDefault="001B6394" w:rsidP="00F06B7C">
      <w:pPr>
        <w:jc w:val="both"/>
        <w:rPr>
          <w:rFonts w:ascii="Arial Narrow" w:eastAsia="Calibri" w:hAnsi="Arial Narrow" w:cs="Gisha"/>
          <w:bCs/>
          <w:color w:val="000000"/>
          <w:sz w:val="18"/>
          <w:szCs w:val="18"/>
          <w:lang w:val="es-CO" w:eastAsia="es-CO"/>
        </w:rPr>
      </w:pPr>
    </w:p>
    <w:p w14:paraId="0BF29CD3" w14:textId="77777777" w:rsidR="001B6394" w:rsidRPr="001B6394" w:rsidRDefault="001B6394" w:rsidP="001B6394">
      <w:pPr>
        <w:jc w:val="both"/>
        <w:rPr>
          <w:rFonts w:ascii="Arial Narrow" w:eastAsia="Calibri" w:hAnsi="Arial Narrow" w:cs="Gisha"/>
          <w:b/>
          <w:bCs/>
          <w:color w:val="000000"/>
          <w:sz w:val="22"/>
          <w:szCs w:val="22"/>
          <w:lang w:val="es-CO" w:eastAsia="es-CO"/>
        </w:rPr>
      </w:pPr>
      <w:r w:rsidRPr="001B6394">
        <w:rPr>
          <w:rFonts w:ascii="Arial Narrow" w:eastAsia="Calibri" w:hAnsi="Arial Narrow" w:cs="Gisha"/>
          <w:b/>
          <w:bCs/>
          <w:color w:val="000000"/>
          <w:sz w:val="22"/>
          <w:szCs w:val="22"/>
          <w:lang w:val="es-CO" w:eastAsia="es-CO"/>
        </w:rPr>
        <w:t xml:space="preserve">Contractuales </w:t>
      </w:r>
    </w:p>
    <w:p w14:paraId="75770192" w14:textId="77777777" w:rsidR="001B6394" w:rsidRPr="004B152D" w:rsidRDefault="001B6394" w:rsidP="001B6394">
      <w:pPr>
        <w:jc w:val="both"/>
        <w:rPr>
          <w:rFonts w:ascii="Arial Narrow" w:eastAsia="Calibri" w:hAnsi="Arial Narrow" w:cs="Gisha"/>
          <w:bCs/>
          <w:color w:val="000000"/>
          <w:sz w:val="18"/>
          <w:szCs w:val="18"/>
          <w:lang w:val="es-CO" w:eastAsia="es-CO"/>
        </w:rPr>
      </w:pPr>
    </w:p>
    <w:p w14:paraId="59A85A07" w14:textId="3E93B67E" w:rsidR="001B6394" w:rsidRDefault="001B6394" w:rsidP="001B6394">
      <w:pPr>
        <w:jc w:val="both"/>
        <w:rPr>
          <w:rFonts w:ascii="Arial Narrow" w:eastAsia="Calibri" w:hAnsi="Arial Narrow" w:cs="Gisha"/>
          <w:bCs/>
          <w:color w:val="000000"/>
          <w:sz w:val="22"/>
          <w:szCs w:val="22"/>
          <w:lang w:val="es-CO" w:eastAsia="es-CO"/>
        </w:rPr>
      </w:pPr>
      <w:r w:rsidRPr="001B6394">
        <w:rPr>
          <w:rFonts w:ascii="Arial Narrow" w:eastAsia="Calibri" w:hAnsi="Arial Narrow" w:cs="Gisha"/>
          <w:bCs/>
          <w:color w:val="000000"/>
          <w:sz w:val="22"/>
          <w:szCs w:val="22"/>
          <w:lang w:val="es-CO" w:eastAsia="es-CO"/>
        </w:rPr>
        <w:t xml:space="preserve">En el grupo, 1.3 Cuentas por cobrar, la subcuenta 1.3.84.21 Indemnizaciones. Se causó una cuenta por cobrar por valor de $707.925 miles  a nombre de la  compañía Seguros Generales Suramericana S.A. por concepto de  aplicación de la cláusula penal del contrato de Concesión Portuario 022 de 1998 Sociedad Portuaria Rio Córdoba, Resolución No. 20207070010805 del 6 de agosto 2020; de este valor causado la compañía de seguros canceló el valor de $589.500 miles, quedando una cuenta por cobrar por valor de $118.425 miles. </w:t>
      </w:r>
      <w:r>
        <w:rPr>
          <w:rFonts w:ascii="Arial Narrow" w:eastAsia="Calibri" w:hAnsi="Arial Narrow" w:cs="Gisha"/>
          <w:bCs/>
          <w:color w:val="000000"/>
          <w:sz w:val="22"/>
          <w:szCs w:val="22"/>
          <w:lang w:val="es-CO" w:eastAsia="es-CO"/>
        </w:rPr>
        <w:t xml:space="preserve">En esta operación se reconoció </w:t>
      </w:r>
      <w:r w:rsidRPr="001B6394">
        <w:rPr>
          <w:rFonts w:ascii="Arial Narrow" w:eastAsia="Calibri" w:hAnsi="Arial Narrow" w:cs="Gisha"/>
          <w:bCs/>
          <w:color w:val="000000"/>
          <w:sz w:val="22"/>
          <w:szCs w:val="22"/>
          <w:lang w:val="es-CO" w:eastAsia="es-CO"/>
        </w:rPr>
        <w:t xml:space="preserve">un ingreso </w:t>
      </w:r>
      <w:r>
        <w:rPr>
          <w:rFonts w:ascii="Arial Narrow" w:eastAsia="Calibri" w:hAnsi="Arial Narrow" w:cs="Gisha"/>
          <w:bCs/>
          <w:color w:val="000000"/>
          <w:sz w:val="22"/>
          <w:szCs w:val="22"/>
          <w:lang w:val="es-CO" w:eastAsia="es-CO"/>
        </w:rPr>
        <w:t xml:space="preserve">en la subcuenta </w:t>
      </w:r>
      <w:r w:rsidRPr="001B6394">
        <w:rPr>
          <w:rFonts w:ascii="Arial Narrow" w:eastAsia="Calibri" w:hAnsi="Arial Narrow" w:cs="Gisha"/>
          <w:bCs/>
          <w:color w:val="000000"/>
          <w:sz w:val="22"/>
          <w:szCs w:val="22"/>
          <w:lang w:val="es-CO" w:eastAsia="es-CO"/>
        </w:rPr>
        <w:t>4</w:t>
      </w:r>
      <w:r>
        <w:rPr>
          <w:rFonts w:ascii="Arial Narrow" w:eastAsia="Calibri" w:hAnsi="Arial Narrow" w:cs="Gisha"/>
          <w:bCs/>
          <w:color w:val="000000"/>
          <w:sz w:val="22"/>
          <w:szCs w:val="22"/>
          <w:lang w:val="es-CO" w:eastAsia="es-CO"/>
        </w:rPr>
        <w:t>.</w:t>
      </w:r>
      <w:r w:rsidRPr="001B6394">
        <w:rPr>
          <w:rFonts w:ascii="Arial Narrow" w:eastAsia="Calibri" w:hAnsi="Arial Narrow" w:cs="Gisha"/>
          <w:bCs/>
          <w:color w:val="000000"/>
          <w:sz w:val="22"/>
          <w:szCs w:val="22"/>
          <w:lang w:val="es-CO" w:eastAsia="es-CO"/>
        </w:rPr>
        <w:t>8</w:t>
      </w:r>
      <w:r>
        <w:rPr>
          <w:rFonts w:ascii="Arial Narrow" w:eastAsia="Calibri" w:hAnsi="Arial Narrow" w:cs="Gisha"/>
          <w:bCs/>
          <w:color w:val="000000"/>
          <w:sz w:val="22"/>
          <w:szCs w:val="22"/>
          <w:lang w:val="es-CO" w:eastAsia="es-CO"/>
        </w:rPr>
        <w:t>.</w:t>
      </w:r>
      <w:r w:rsidRPr="001B6394">
        <w:rPr>
          <w:rFonts w:ascii="Arial Narrow" w:eastAsia="Calibri" w:hAnsi="Arial Narrow" w:cs="Gisha"/>
          <w:bCs/>
          <w:color w:val="000000"/>
          <w:sz w:val="22"/>
          <w:szCs w:val="22"/>
          <w:lang w:val="es-CO" w:eastAsia="es-CO"/>
        </w:rPr>
        <w:t>08</w:t>
      </w:r>
      <w:r>
        <w:rPr>
          <w:rFonts w:ascii="Arial Narrow" w:eastAsia="Calibri" w:hAnsi="Arial Narrow" w:cs="Gisha"/>
          <w:bCs/>
          <w:color w:val="000000"/>
          <w:sz w:val="22"/>
          <w:szCs w:val="22"/>
          <w:lang w:val="es-CO" w:eastAsia="es-CO"/>
        </w:rPr>
        <w:t>.</w:t>
      </w:r>
      <w:r w:rsidRPr="001B6394">
        <w:rPr>
          <w:rFonts w:ascii="Arial Narrow" w:eastAsia="Calibri" w:hAnsi="Arial Narrow" w:cs="Gisha"/>
          <w:bCs/>
          <w:color w:val="000000"/>
          <w:sz w:val="22"/>
          <w:szCs w:val="22"/>
          <w:lang w:val="es-CO" w:eastAsia="es-CO"/>
        </w:rPr>
        <w:t>28</w:t>
      </w:r>
      <w:r>
        <w:rPr>
          <w:rFonts w:ascii="Arial Narrow" w:eastAsia="Calibri" w:hAnsi="Arial Narrow" w:cs="Gisha"/>
          <w:bCs/>
          <w:color w:val="000000"/>
          <w:sz w:val="22"/>
          <w:szCs w:val="22"/>
          <w:lang w:val="es-CO" w:eastAsia="es-CO"/>
        </w:rPr>
        <w:t>.</w:t>
      </w:r>
      <w:r w:rsidRPr="001B6394">
        <w:rPr>
          <w:rFonts w:ascii="Arial Narrow" w:eastAsia="Calibri" w:hAnsi="Arial Narrow" w:cs="Gisha"/>
          <w:bCs/>
          <w:color w:val="000000"/>
          <w:sz w:val="22"/>
          <w:szCs w:val="22"/>
          <w:lang w:val="es-CO" w:eastAsia="es-CO"/>
        </w:rPr>
        <w:t>001</w:t>
      </w:r>
      <w:r>
        <w:rPr>
          <w:rFonts w:ascii="Arial Narrow" w:eastAsia="Calibri" w:hAnsi="Arial Narrow" w:cs="Gisha"/>
          <w:bCs/>
          <w:color w:val="000000"/>
          <w:sz w:val="22"/>
          <w:szCs w:val="22"/>
          <w:lang w:val="es-CO" w:eastAsia="es-CO"/>
        </w:rPr>
        <w:t xml:space="preserve"> –I</w:t>
      </w:r>
      <w:r w:rsidRPr="001B6394">
        <w:rPr>
          <w:rFonts w:ascii="Arial Narrow" w:eastAsia="Calibri" w:hAnsi="Arial Narrow" w:cs="Gisha"/>
          <w:bCs/>
          <w:color w:val="000000"/>
          <w:sz w:val="22"/>
          <w:szCs w:val="22"/>
          <w:lang w:val="es-CO" w:eastAsia="es-CO"/>
        </w:rPr>
        <w:t>ndemnizaciones</w:t>
      </w:r>
      <w:r>
        <w:rPr>
          <w:rFonts w:ascii="Arial Narrow" w:eastAsia="Calibri" w:hAnsi="Arial Narrow" w:cs="Gisha"/>
          <w:bCs/>
          <w:color w:val="000000"/>
          <w:sz w:val="22"/>
          <w:szCs w:val="22"/>
          <w:lang w:val="es-CO" w:eastAsia="es-CO"/>
        </w:rPr>
        <w:t>.</w:t>
      </w:r>
    </w:p>
    <w:p w14:paraId="4A594FF1" w14:textId="6A2780AB" w:rsidR="00C61128" w:rsidRPr="00540A9F" w:rsidRDefault="00C61128" w:rsidP="00D7637F">
      <w:pPr>
        <w:jc w:val="both"/>
        <w:rPr>
          <w:rFonts w:ascii="Arial Narrow" w:eastAsia="Calibri" w:hAnsi="Arial Narrow" w:cs="Gisha"/>
          <w:bCs/>
          <w:color w:val="000000"/>
          <w:sz w:val="22"/>
          <w:szCs w:val="22"/>
          <w:lang w:val="es-CO" w:eastAsia="es-CO"/>
        </w:rPr>
      </w:pPr>
    </w:p>
    <w:p w14:paraId="68C8C111" w14:textId="3A4A0110" w:rsidR="0076149B" w:rsidRPr="00E9533D" w:rsidRDefault="00B47CE1" w:rsidP="00540A9F">
      <w:pPr>
        <w:pStyle w:val="Ttulo"/>
        <w:tabs>
          <w:tab w:val="left" w:pos="1843"/>
        </w:tabs>
        <w:jc w:val="left"/>
        <w:rPr>
          <w:rFonts w:ascii="Arial Narrow" w:hAnsi="Arial Narrow" w:cs="Gisha"/>
          <w:color w:val="auto"/>
          <w:sz w:val="22"/>
          <w:szCs w:val="22"/>
        </w:rPr>
      </w:pPr>
      <w:r w:rsidRPr="00E9533D">
        <w:rPr>
          <w:rFonts w:ascii="Arial Narrow" w:hAnsi="Arial Narrow" w:cs="Gisha"/>
          <w:color w:val="auto"/>
          <w:sz w:val="22"/>
          <w:szCs w:val="22"/>
        </w:rPr>
        <w:lastRenderedPageBreak/>
        <w:t>ACUERDOS DE CONCESIÓN - ENTIDAD CONCEDENTE</w:t>
      </w:r>
    </w:p>
    <w:p w14:paraId="03B73491" w14:textId="7212B14C" w:rsidR="00761593" w:rsidRPr="004B152D" w:rsidRDefault="00761593" w:rsidP="00761593">
      <w:pPr>
        <w:jc w:val="both"/>
        <w:rPr>
          <w:rFonts w:ascii="Arial Narrow" w:hAnsi="Arial Narrow" w:cs="Gisha"/>
          <w:b/>
          <w:bCs/>
          <w:sz w:val="18"/>
          <w:szCs w:val="18"/>
        </w:rPr>
      </w:pPr>
    </w:p>
    <w:p w14:paraId="2FBE13E3" w14:textId="3744BB1F" w:rsidR="00C619EC" w:rsidRPr="00F6070B" w:rsidRDefault="00F6070B" w:rsidP="00761593">
      <w:pPr>
        <w:jc w:val="both"/>
        <w:rPr>
          <w:rFonts w:ascii="Arial Narrow" w:eastAsia="Calibri" w:hAnsi="Arial Narrow" w:cs="Gisha"/>
          <w:b/>
          <w:bCs/>
          <w:color w:val="000000"/>
          <w:sz w:val="22"/>
          <w:szCs w:val="22"/>
          <w:lang w:val="es-CO" w:eastAsia="es-CO"/>
        </w:rPr>
      </w:pPr>
      <w:r w:rsidRPr="00F6070B">
        <w:rPr>
          <w:rFonts w:ascii="Arial Narrow" w:eastAsia="Calibri" w:hAnsi="Arial Narrow" w:cs="Gisha"/>
          <w:b/>
          <w:bCs/>
          <w:color w:val="000000"/>
          <w:sz w:val="22"/>
          <w:szCs w:val="22"/>
          <w:lang w:val="es-CO" w:eastAsia="es-CO"/>
        </w:rPr>
        <w:t>Bienes de uso público e históricos y culturales</w:t>
      </w:r>
    </w:p>
    <w:p w14:paraId="62CB7810" w14:textId="77777777" w:rsidR="00F6070B" w:rsidRPr="004B152D" w:rsidRDefault="00F6070B" w:rsidP="00761593">
      <w:pPr>
        <w:jc w:val="both"/>
        <w:rPr>
          <w:rFonts w:ascii="Arial Narrow" w:eastAsia="Calibri" w:hAnsi="Arial Narrow" w:cs="Gisha"/>
          <w:bCs/>
          <w:color w:val="000000"/>
          <w:sz w:val="18"/>
          <w:szCs w:val="18"/>
          <w:lang w:val="es-CO" w:eastAsia="es-CO"/>
        </w:rPr>
      </w:pPr>
    </w:p>
    <w:p w14:paraId="20C810F4" w14:textId="4FC1C383" w:rsidR="00CD48B3" w:rsidRPr="00E3325C" w:rsidRDefault="000A664F" w:rsidP="00F6070B">
      <w:pPr>
        <w:jc w:val="both"/>
        <w:rPr>
          <w:rFonts w:ascii="Arial Narrow" w:hAnsi="Arial Narrow" w:cs="Gisha"/>
          <w:bCs/>
          <w:sz w:val="22"/>
          <w:szCs w:val="22"/>
        </w:rPr>
      </w:pPr>
      <w:r w:rsidRPr="00F6070B">
        <w:rPr>
          <w:rFonts w:ascii="Arial Narrow" w:hAnsi="Arial Narrow"/>
          <w:sz w:val="22"/>
          <w:szCs w:val="22"/>
        </w:rPr>
        <w:t xml:space="preserve">En el grupo 1.7 </w:t>
      </w:r>
      <w:r w:rsidRPr="00F6070B">
        <w:rPr>
          <w:rFonts w:ascii="Arial Narrow" w:hAnsi="Arial Narrow"/>
          <w:i/>
          <w:iCs/>
          <w:sz w:val="22"/>
          <w:szCs w:val="22"/>
        </w:rPr>
        <w:t>Bienes de uso público e históricos y culturales</w:t>
      </w:r>
      <w:r w:rsidR="00422FA7" w:rsidRPr="00F6070B">
        <w:rPr>
          <w:rFonts w:ascii="Arial Narrow" w:hAnsi="Arial Narrow"/>
          <w:sz w:val="22"/>
          <w:szCs w:val="22"/>
        </w:rPr>
        <w:t xml:space="preserve"> </w:t>
      </w:r>
      <w:r w:rsidRPr="00F6070B">
        <w:rPr>
          <w:rFonts w:ascii="Arial Narrow" w:hAnsi="Arial Narrow"/>
          <w:sz w:val="22"/>
          <w:szCs w:val="22"/>
        </w:rPr>
        <w:t>se registró</w:t>
      </w:r>
      <w:r w:rsidR="0017425E" w:rsidRPr="00F6070B">
        <w:rPr>
          <w:rFonts w:ascii="Arial Narrow" w:hAnsi="Arial Narrow"/>
          <w:sz w:val="22"/>
          <w:szCs w:val="22"/>
        </w:rPr>
        <w:t>, entre otros,</w:t>
      </w:r>
      <w:r w:rsidRPr="00F6070B">
        <w:rPr>
          <w:rFonts w:ascii="Arial Narrow" w:hAnsi="Arial Narrow"/>
          <w:sz w:val="22"/>
          <w:szCs w:val="22"/>
        </w:rPr>
        <w:t xml:space="preserve"> en </w:t>
      </w:r>
      <w:r w:rsidR="00C56D56">
        <w:rPr>
          <w:rFonts w:ascii="Arial Narrow" w:hAnsi="Arial Narrow"/>
          <w:sz w:val="22"/>
          <w:szCs w:val="22"/>
        </w:rPr>
        <w:t>septiembre</w:t>
      </w:r>
      <w:r w:rsidRPr="00F6070B">
        <w:rPr>
          <w:rFonts w:ascii="Arial Narrow" w:hAnsi="Arial Narrow"/>
          <w:sz w:val="22"/>
          <w:szCs w:val="22"/>
        </w:rPr>
        <w:t xml:space="preserve"> de 2020</w:t>
      </w:r>
      <w:r w:rsidR="00AE427E" w:rsidRPr="00F6070B">
        <w:rPr>
          <w:rFonts w:ascii="Arial Narrow" w:hAnsi="Arial Narrow"/>
          <w:sz w:val="22"/>
          <w:szCs w:val="22"/>
        </w:rPr>
        <w:t xml:space="preserve"> en la </w:t>
      </w:r>
      <w:r w:rsidR="00024127" w:rsidRPr="00F6070B">
        <w:rPr>
          <w:rFonts w:ascii="Arial Narrow" w:hAnsi="Arial Narrow" w:cs="Gisha"/>
          <w:bCs/>
          <w:sz w:val="22"/>
          <w:szCs w:val="22"/>
        </w:rPr>
        <w:t xml:space="preserve">cuenta 1.7.11 </w:t>
      </w:r>
      <w:r w:rsidR="00024127" w:rsidRPr="00F6070B">
        <w:rPr>
          <w:rFonts w:ascii="Arial Narrow" w:hAnsi="Arial Narrow" w:cs="Gisha"/>
          <w:bCs/>
          <w:i/>
          <w:iCs/>
          <w:sz w:val="22"/>
          <w:szCs w:val="22"/>
        </w:rPr>
        <w:t>Bienes de Uso Público en Servicio</w:t>
      </w:r>
      <w:r w:rsidR="00024127" w:rsidRPr="00F6070B">
        <w:rPr>
          <w:rFonts w:ascii="Arial Narrow" w:hAnsi="Arial Narrow" w:cs="Gisha"/>
          <w:bCs/>
          <w:sz w:val="22"/>
          <w:szCs w:val="22"/>
        </w:rPr>
        <w:t xml:space="preserve"> </w:t>
      </w:r>
      <w:r w:rsidR="00024127" w:rsidRPr="00F6070B">
        <w:rPr>
          <w:rFonts w:ascii="Arial Narrow" w:hAnsi="Arial Narrow" w:cs="Gisha"/>
          <w:bCs/>
          <w:i/>
          <w:iCs/>
          <w:sz w:val="22"/>
          <w:szCs w:val="22"/>
        </w:rPr>
        <w:t>– Concesiones</w:t>
      </w:r>
      <w:r w:rsidR="00024127" w:rsidRPr="00F6070B">
        <w:rPr>
          <w:rFonts w:ascii="Arial Narrow" w:hAnsi="Arial Narrow" w:cs="Gisha"/>
          <w:bCs/>
          <w:sz w:val="22"/>
          <w:szCs w:val="22"/>
        </w:rPr>
        <w:t xml:space="preserve">, subcuenta 1.7.11.01 </w:t>
      </w:r>
      <w:r w:rsidR="00024127" w:rsidRPr="00F6070B">
        <w:rPr>
          <w:rFonts w:ascii="Arial Narrow" w:hAnsi="Arial Narrow" w:cs="Gisha"/>
          <w:bCs/>
          <w:i/>
          <w:iCs/>
          <w:sz w:val="22"/>
          <w:szCs w:val="22"/>
        </w:rPr>
        <w:t>Red Carretera</w:t>
      </w:r>
      <w:r w:rsidR="00024127" w:rsidRPr="00F6070B">
        <w:rPr>
          <w:rFonts w:ascii="Arial Narrow" w:hAnsi="Arial Narrow" w:cs="Gisha"/>
          <w:bCs/>
          <w:sz w:val="22"/>
          <w:szCs w:val="22"/>
        </w:rPr>
        <w:t xml:space="preserve">, </w:t>
      </w:r>
      <w:r w:rsidR="0089035E" w:rsidRPr="00F6070B">
        <w:rPr>
          <w:rFonts w:ascii="Arial Narrow" w:hAnsi="Arial Narrow" w:cs="Gisha"/>
          <w:bCs/>
          <w:sz w:val="22"/>
          <w:szCs w:val="22"/>
        </w:rPr>
        <w:t>un valor de $</w:t>
      </w:r>
      <w:r w:rsidR="00EC0720">
        <w:rPr>
          <w:rFonts w:ascii="Arial Narrow" w:hAnsi="Arial Narrow" w:cs="Gisha"/>
          <w:bCs/>
          <w:sz w:val="22"/>
          <w:szCs w:val="22"/>
        </w:rPr>
        <w:t>5</w:t>
      </w:r>
      <w:r w:rsidR="00C56D56">
        <w:rPr>
          <w:rFonts w:ascii="Arial Narrow" w:hAnsi="Arial Narrow" w:cs="Gisha"/>
          <w:bCs/>
          <w:sz w:val="22"/>
          <w:szCs w:val="22"/>
        </w:rPr>
        <w:t>.</w:t>
      </w:r>
      <w:r w:rsidR="00EC0720">
        <w:rPr>
          <w:rFonts w:ascii="Arial Narrow" w:hAnsi="Arial Narrow" w:cs="Gisha"/>
          <w:bCs/>
          <w:sz w:val="22"/>
          <w:szCs w:val="22"/>
        </w:rPr>
        <w:t>870</w:t>
      </w:r>
      <w:r w:rsidR="00C56D56">
        <w:rPr>
          <w:rFonts w:ascii="Arial Narrow" w:hAnsi="Arial Narrow" w:cs="Gisha"/>
          <w:bCs/>
          <w:sz w:val="22"/>
          <w:szCs w:val="22"/>
        </w:rPr>
        <w:t>.</w:t>
      </w:r>
      <w:r w:rsidR="00EC0720">
        <w:rPr>
          <w:rFonts w:ascii="Arial Narrow" w:hAnsi="Arial Narrow" w:cs="Gisha"/>
          <w:bCs/>
          <w:sz w:val="22"/>
          <w:szCs w:val="22"/>
        </w:rPr>
        <w:t>559</w:t>
      </w:r>
      <w:r w:rsidR="00595DED" w:rsidRPr="00F6070B">
        <w:rPr>
          <w:rFonts w:ascii="Arial Narrow" w:hAnsi="Arial Narrow" w:cs="Gisha"/>
          <w:bCs/>
          <w:sz w:val="22"/>
          <w:szCs w:val="22"/>
        </w:rPr>
        <w:t xml:space="preserve"> </w:t>
      </w:r>
      <w:r w:rsidR="0089035E" w:rsidRPr="00F6070B">
        <w:rPr>
          <w:rFonts w:ascii="Arial Narrow" w:hAnsi="Arial Narrow" w:cs="Gisha"/>
          <w:bCs/>
          <w:sz w:val="22"/>
          <w:szCs w:val="22"/>
        </w:rPr>
        <w:t>miles, por</w:t>
      </w:r>
      <w:r w:rsidR="00040042" w:rsidRPr="00F6070B">
        <w:rPr>
          <w:rFonts w:ascii="Arial Narrow" w:hAnsi="Arial Narrow" w:cs="Gisha"/>
          <w:bCs/>
          <w:sz w:val="22"/>
          <w:szCs w:val="22"/>
        </w:rPr>
        <w:t xml:space="preserve"> l</w:t>
      </w:r>
      <w:r w:rsidR="00024127" w:rsidRPr="00F6070B">
        <w:rPr>
          <w:rFonts w:ascii="Arial Narrow" w:hAnsi="Arial Narrow" w:cs="Gisha"/>
          <w:bCs/>
          <w:sz w:val="22"/>
          <w:szCs w:val="22"/>
        </w:rPr>
        <w:t>a ordenación del pago de las Resoluciones por medio de las cuales se declara y reconoce la ocurrencia de contingencias</w:t>
      </w:r>
      <w:r w:rsidR="00A31046" w:rsidRPr="00F6070B">
        <w:rPr>
          <w:rFonts w:ascii="Arial Narrow" w:hAnsi="Arial Narrow" w:cs="Gisha"/>
          <w:bCs/>
          <w:sz w:val="22"/>
          <w:szCs w:val="22"/>
        </w:rPr>
        <w:t>,</w:t>
      </w:r>
      <w:r w:rsidR="00024127" w:rsidRPr="00F6070B">
        <w:rPr>
          <w:rFonts w:ascii="Arial Narrow" w:hAnsi="Arial Narrow" w:cs="Gisha"/>
          <w:bCs/>
          <w:sz w:val="22"/>
          <w:szCs w:val="22"/>
        </w:rPr>
        <w:t xml:space="preserve"> de acuerdo con la información suministrada</w:t>
      </w:r>
      <w:r w:rsidR="00CF5006" w:rsidRPr="00F6070B">
        <w:rPr>
          <w:rFonts w:ascii="Arial Narrow" w:hAnsi="Arial Narrow" w:cs="Gisha"/>
          <w:bCs/>
          <w:sz w:val="22"/>
          <w:szCs w:val="22"/>
        </w:rPr>
        <w:t>,</w:t>
      </w:r>
      <w:r w:rsidR="00024127" w:rsidRPr="00F6070B">
        <w:rPr>
          <w:rFonts w:ascii="Arial Narrow" w:hAnsi="Arial Narrow" w:cs="Gisha"/>
          <w:bCs/>
          <w:sz w:val="22"/>
          <w:szCs w:val="22"/>
        </w:rPr>
        <w:t xml:space="preserve"> por el Coordinador del Grupo Interno de Trabajo de Riesgos</w:t>
      </w:r>
      <w:r w:rsidR="00CF5006" w:rsidRPr="00F6070B">
        <w:rPr>
          <w:rFonts w:ascii="Arial Narrow" w:hAnsi="Arial Narrow" w:cs="Gisha"/>
          <w:bCs/>
          <w:sz w:val="22"/>
          <w:szCs w:val="22"/>
        </w:rPr>
        <w:t xml:space="preserve"> de la Agencia,</w:t>
      </w:r>
      <w:r w:rsidR="000509E9" w:rsidRPr="00F6070B">
        <w:rPr>
          <w:rFonts w:ascii="Arial Narrow" w:hAnsi="Arial Narrow" w:cs="Gisha"/>
          <w:bCs/>
          <w:sz w:val="22"/>
          <w:szCs w:val="22"/>
        </w:rPr>
        <w:t xml:space="preserve"> </w:t>
      </w:r>
      <w:r w:rsidR="00E3325C" w:rsidRPr="00E3325C">
        <w:rPr>
          <w:rFonts w:ascii="Arial Narrow" w:hAnsi="Arial Narrow" w:cs="Gisha"/>
          <w:bCs/>
          <w:sz w:val="22"/>
          <w:szCs w:val="22"/>
        </w:rPr>
        <w:t>correo electrónico de fecha 15</w:t>
      </w:r>
      <w:r w:rsidR="00E3325C">
        <w:rPr>
          <w:rFonts w:ascii="Arial Narrow" w:hAnsi="Arial Narrow" w:cs="Gisha"/>
          <w:bCs/>
          <w:sz w:val="22"/>
          <w:szCs w:val="22"/>
        </w:rPr>
        <w:t xml:space="preserve"> octubre de </w:t>
      </w:r>
      <w:r w:rsidR="00E3325C" w:rsidRPr="00E3325C">
        <w:rPr>
          <w:rFonts w:ascii="Arial Narrow" w:hAnsi="Arial Narrow" w:cs="Gisha"/>
          <w:bCs/>
          <w:sz w:val="22"/>
          <w:szCs w:val="22"/>
        </w:rPr>
        <w:t>2020</w:t>
      </w:r>
      <w:r w:rsidR="00E3325C">
        <w:rPr>
          <w:rFonts w:ascii="Arial Narrow" w:hAnsi="Arial Narrow" w:cs="Gisha"/>
          <w:bCs/>
          <w:sz w:val="22"/>
          <w:szCs w:val="22"/>
        </w:rPr>
        <w:t xml:space="preserve">, </w:t>
      </w:r>
      <w:r w:rsidR="00E3325C" w:rsidRPr="00E3325C">
        <w:rPr>
          <w:rFonts w:ascii="Arial Narrow" w:hAnsi="Arial Narrow" w:cs="Gisha"/>
          <w:bCs/>
          <w:sz w:val="22"/>
          <w:szCs w:val="22"/>
        </w:rPr>
        <w:t>memorando No. 20206020132903 del 27 de octubre 2020</w:t>
      </w:r>
      <w:r w:rsidR="00024127" w:rsidRPr="00E3325C">
        <w:rPr>
          <w:rFonts w:ascii="Arial Narrow" w:hAnsi="Arial Narrow" w:cs="Gisha"/>
          <w:bCs/>
          <w:sz w:val="22"/>
          <w:szCs w:val="22"/>
        </w:rPr>
        <w:t>.</w:t>
      </w:r>
      <w:r w:rsidR="00CD48B3" w:rsidRPr="00F6070B">
        <w:rPr>
          <w:rFonts w:ascii="Arial Narrow" w:hAnsi="Arial Narrow" w:cs="Gisha"/>
          <w:bCs/>
          <w:sz w:val="22"/>
          <w:szCs w:val="22"/>
        </w:rPr>
        <w:t xml:space="preserve">  </w:t>
      </w:r>
    </w:p>
    <w:p w14:paraId="2D07B3AB" w14:textId="1B8463AA" w:rsidR="00CD48B3" w:rsidRPr="004B152D" w:rsidRDefault="00CD48B3" w:rsidP="00CD48B3">
      <w:pPr>
        <w:pStyle w:val="Prrafodelista"/>
        <w:ind w:left="1080"/>
        <w:jc w:val="both"/>
        <w:rPr>
          <w:rFonts w:ascii="Arial Narrow" w:hAnsi="Arial Narrow" w:cs="Gisha"/>
          <w:b/>
          <w:bCs/>
          <w:sz w:val="18"/>
          <w:szCs w:val="18"/>
        </w:rPr>
      </w:pPr>
    </w:p>
    <w:p w14:paraId="70E05730" w14:textId="4A6C8EC6" w:rsidR="00714295" w:rsidRPr="00142033" w:rsidRDefault="00714295" w:rsidP="00364CEC">
      <w:pPr>
        <w:jc w:val="both"/>
        <w:rPr>
          <w:rFonts w:ascii="Arial Narrow" w:hAnsi="Arial Narrow" w:cs="Gisha"/>
          <w:bCs/>
          <w:sz w:val="22"/>
          <w:szCs w:val="22"/>
        </w:rPr>
      </w:pPr>
      <w:r w:rsidRPr="00142033">
        <w:rPr>
          <w:rFonts w:ascii="Arial Narrow" w:hAnsi="Arial Narrow" w:cs="Gisha"/>
          <w:bCs/>
          <w:sz w:val="22"/>
          <w:szCs w:val="22"/>
        </w:rPr>
        <w:t>A continuación, se relaciona los proyectos afectados</w:t>
      </w:r>
      <w:r w:rsidR="00B27792">
        <w:rPr>
          <w:rFonts w:ascii="Arial Narrow" w:hAnsi="Arial Narrow" w:cs="Gisha"/>
          <w:bCs/>
          <w:sz w:val="22"/>
          <w:szCs w:val="22"/>
        </w:rPr>
        <w:t xml:space="preserve"> durante el mes de septiembre de 2020</w:t>
      </w:r>
      <w:r w:rsidRPr="00142033">
        <w:rPr>
          <w:rFonts w:ascii="Arial Narrow" w:hAnsi="Arial Narrow" w:cs="Gisha"/>
          <w:bCs/>
          <w:sz w:val="22"/>
          <w:szCs w:val="22"/>
        </w:rPr>
        <w:t>:</w:t>
      </w:r>
    </w:p>
    <w:p w14:paraId="06DB0140" w14:textId="1FEF9991" w:rsidR="009A47AC" w:rsidRPr="004B152D" w:rsidRDefault="009A47AC" w:rsidP="00CD48B3">
      <w:pPr>
        <w:pStyle w:val="Prrafodelista"/>
        <w:ind w:left="1080"/>
        <w:jc w:val="both"/>
        <w:rPr>
          <w:rFonts w:ascii="Arial Narrow" w:hAnsi="Arial Narrow" w:cs="Gisha"/>
          <w:bCs/>
          <w:sz w:val="18"/>
          <w:szCs w:val="18"/>
        </w:rPr>
      </w:pPr>
    </w:p>
    <w:p w14:paraId="45E31848" w14:textId="705A3B1D" w:rsidR="00142033" w:rsidRPr="00142033" w:rsidRDefault="00EC0720" w:rsidP="00B27792">
      <w:pPr>
        <w:pStyle w:val="Prrafodelista"/>
        <w:ind w:left="0"/>
        <w:jc w:val="center"/>
        <w:rPr>
          <w:rFonts w:ascii="Arial Narrow" w:hAnsi="Arial Narrow" w:cs="Gisha"/>
          <w:bCs/>
          <w:sz w:val="20"/>
          <w:szCs w:val="20"/>
        </w:rPr>
      </w:pPr>
      <w:r w:rsidRPr="00EC0720">
        <w:drawing>
          <wp:inline distT="0" distB="0" distL="0" distR="0" wp14:anchorId="26EEEFB3" wp14:editId="7EEA3F81">
            <wp:extent cx="5001904" cy="2223361"/>
            <wp:effectExtent l="0" t="0" r="825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8410" cy="2221808"/>
                    </a:xfrm>
                    <a:prstGeom prst="rect">
                      <a:avLst/>
                    </a:prstGeom>
                    <a:noFill/>
                    <a:ln>
                      <a:noFill/>
                    </a:ln>
                  </pic:spPr>
                </pic:pic>
              </a:graphicData>
            </a:graphic>
          </wp:inline>
        </w:drawing>
      </w:r>
    </w:p>
    <w:p w14:paraId="338CD710" w14:textId="301D5F70" w:rsidR="009A47AC" w:rsidRPr="004B152D" w:rsidRDefault="009A47AC" w:rsidP="00364CEC">
      <w:pPr>
        <w:pStyle w:val="Prrafodelista"/>
        <w:ind w:left="0"/>
        <w:rPr>
          <w:rFonts w:ascii="Arial Narrow" w:hAnsi="Arial Narrow" w:cs="Gisha"/>
          <w:bCs/>
          <w:sz w:val="18"/>
          <w:szCs w:val="18"/>
        </w:rPr>
      </w:pPr>
    </w:p>
    <w:p w14:paraId="47249F4C" w14:textId="2C99BAF3" w:rsidR="00C7004A" w:rsidRPr="00F6070B" w:rsidRDefault="007D70E2" w:rsidP="00C7004A">
      <w:pPr>
        <w:jc w:val="both"/>
        <w:rPr>
          <w:rFonts w:ascii="Arial Narrow" w:hAnsi="Arial Narrow" w:cs="Gisha"/>
          <w:b/>
          <w:bCs/>
          <w:sz w:val="22"/>
          <w:szCs w:val="22"/>
        </w:rPr>
      </w:pPr>
      <w:r>
        <w:rPr>
          <w:rFonts w:ascii="Arial Narrow" w:hAnsi="Arial Narrow" w:cs="Gisha"/>
          <w:bCs/>
          <w:sz w:val="22"/>
          <w:szCs w:val="22"/>
        </w:rPr>
        <w:t>Esta operación se reconoce en los estados financieros de la Agencia con la reducción (</w:t>
      </w:r>
      <w:r w:rsidR="00C7004A" w:rsidRPr="00F6070B">
        <w:rPr>
          <w:rFonts w:ascii="Arial Narrow" w:hAnsi="Arial Narrow" w:cs="Gisha"/>
          <w:bCs/>
          <w:sz w:val="22"/>
          <w:szCs w:val="22"/>
        </w:rPr>
        <w:t>crédito</w:t>
      </w:r>
      <w:r>
        <w:rPr>
          <w:rFonts w:ascii="Arial Narrow" w:hAnsi="Arial Narrow" w:cs="Gisha"/>
          <w:bCs/>
          <w:sz w:val="22"/>
          <w:szCs w:val="22"/>
        </w:rPr>
        <w:t>)</w:t>
      </w:r>
      <w:r w:rsidR="00C7004A" w:rsidRPr="00F6070B">
        <w:rPr>
          <w:rFonts w:ascii="Arial Narrow" w:hAnsi="Arial Narrow" w:cs="Gisha"/>
          <w:bCs/>
          <w:sz w:val="22"/>
          <w:szCs w:val="22"/>
        </w:rPr>
        <w:t xml:space="preserve"> a la subcuenta 1.9.08.03 Encargo fiduciario - fiducia de administración y pagos</w:t>
      </w:r>
      <w:r>
        <w:rPr>
          <w:rFonts w:ascii="Arial Narrow" w:hAnsi="Arial Narrow" w:cs="Gisha"/>
          <w:bCs/>
          <w:sz w:val="22"/>
          <w:szCs w:val="22"/>
        </w:rPr>
        <w:t xml:space="preserve">, en atención a </w:t>
      </w:r>
      <w:r w:rsidR="00C7004A" w:rsidRPr="00F6070B">
        <w:rPr>
          <w:rFonts w:ascii="Arial Narrow" w:hAnsi="Arial Narrow" w:cs="Gisha"/>
          <w:bCs/>
          <w:sz w:val="22"/>
          <w:szCs w:val="22"/>
        </w:rPr>
        <w:t xml:space="preserve">la autorización del pago </w:t>
      </w:r>
      <w:r>
        <w:rPr>
          <w:rFonts w:ascii="Arial Narrow" w:hAnsi="Arial Narrow" w:cs="Gisha"/>
          <w:bCs/>
          <w:sz w:val="22"/>
          <w:szCs w:val="22"/>
        </w:rPr>
        <w:t xml:space="preserve">que efectúa </w:t>
      </w:r>
      <w:r w:rsidR="00C7004A" w:rsidRPr="00F6070B">
        <w:rPr>
          <w:rFonts w:ascii="Arial Narrow" w:hAnsi="Arial Narrow" w:cs="Gisha"/>
          <w:bCs/>
          <w:sz w:val="22"/>
          <w:szCs w:val="22"/>
        </w:rPr>
        <w:t>el G</w:t>
      </w:r>
      <w:r w:rsidR="00BE2801">
        <w:rPr>
          <w:rFonts w:ascii="Arial Narrow" w:hAnsi="Arial Narrow" w:cs="Gisha"/>
          <w:bCs/>
          <w:sz w:val="22"/>
          <w:szCs w:val="22"/>
        </w:rPr>
        <w:t xml:space="preserve">rupo </w:t>
      </w:r>
      <w:r w:rsidR="00C7004A" w:rsidRPr="00F6070B">
        <w:rPr>
          <w:rFonts w:ascii="Arial Narrow" w:hAnsi="Arial Narrow" w:cs="Gisha"/>
          <w:bCs/>
          <w:sz w:val="22"/>
          <w:szCs w:val="22"/>
        </w:rPr>
        <w:t>I</w:t>
      </w:r>
      <w:r w:rsidR="00BE2801">
        <w:rPr>
          <w:rFonts w:ascii="Arial Narrow" w:hAnsi="Arial Narrow" w:cs="Gisha"/>
          <w:bCs/>
          <w:sz w:val="22"/>
          <w:szCs w:val="22"/>
        </w:rPr>
        <w:t xml:space="preserve">nterno de </w:t>
      </w:r>
      <w:r w:rsidR="00C7004A" w:rsidRPr="00F6070B">
        <w:rPr>
          <w:rFonts w:ascii="Arial Narrow" w:hAnsi="Arial Narrow" w:cs="Gisha"/>
          <w:bCs/>
          <w:sz w:val="22"/>
          <w:szCs w:val="22"/>
        </w:rPr>
        <w:t>T</w:t>
      </w:r>
      <w:r w:rsidR="00BE2801">
        <w:rPr>
          <w:rFonts w:ascii="Arial Narrow" w:hAnsi="Arial Narrow" w:cs="Gisha"/>
          <w:bCs/>
          <w:sz w:val="22"/>
          <w:szCs w:val="22"/>
        </w:rPr>
        <w:t>rabajo</w:t>
      </w:r>
      <w:r w:rsidR="00C7004A" w:rsidRPr="00F6070B">
        <w:rPr>
          <w:rFonts w:ascii="Arial Narrow" w:hAnsi="Arial Narrow" w:cs="Gisha"/>
          <w:bCs/>
          <w:sz w:val="22"/>
          <w:szCs w:val="22"/>
        </w:rPr>
        <w:t xml:space="preserve"> de Riesgos y el </w:t>
      </w:r>
      <w:r w:rsidR="00BE2801">
        <w:rPr>
          <w:rFonts w:ascii="Arial Narrow" w:hAnsi="Arial Narrow" w:cs="Gisha"/>
          <w:bCs/>
          <w:sz w:val="22"/>
          <w:szCs w:val="22"/>
        </w:rPr>
        <w:t xml:space="preserve">posterior </w:t>
      </w:r>
      <w:r w:rsidR="00C7004A" w:rsidRPr="00F6070B">
        <w:rPr>
          <w:rFonts w:ascii="Arial Narrow" w:hAnsi="Arial Narrow" w:cs="Gisha"/>
          <w:bCs/>
          <w:sz w:val="22"/>
          <w:szCs w:val="22"/>
        </w:rPr>
        <w:t>desembolso de los recursos por parte de la Fiduprevisora a los concesionarios por la materialización</w:t>
      </w:r>
      <w:r w:rsidR="0014107D">
        <w:rPr>
          <w:rFonts w:ascii="Arial Narrow" w:hAnsi="Arial Narrow" w:cs="Gisha"/>
          <w:bCs/>
          <w:sz w:val="22"/>
          <w:szCs w:val="22"/>
        </w:rPr>
        <w:t xml:space="preserve"> </w:t>
      </w:r>
      <w:r w:rsidR="00C7004A" w:rsidRPr="00F6070B">
        <w:rPr>
          <w:rFonts w:ascii="Arial Narrow" w:hAnsi="Arial Narrow" w:cs="Gisha"/>
          <w:bCs/>
          <w:sz w:val="22"/>
          <w:szCs w:val="22"/>
        </w:rPr>
        <w:t>del riesgo</w:t>
      </w:r>
      <w:r w:rsidR="0014107D">
        <w:rPr>
          <w:rFonts w:ascii="Arial Narrow" w:hAnsi="Arial Narrow" w:cs="Gisha"/>
          <w:bCs/>
          <w:sz w:val="22"/>
          <w:szCs w:val="22"/>
        </w:rPr>
        <w:t xml:space="preserve">. </w:t>
      </w:r>
    </w:p>
    <w:p w14:paraId="4012F952" w14:textId="77777777" w:rsidR="00C7004A" w:rsidRDefault="00C7004A" w:rsidP="00CD48B3">
      <w:pPr>
        <w:pStyle w:val="Prrafodelista"/>
        <w:ind w:left="1080"/>
        <w:jc w:val="both"/>
        <w:rPr>
          <w:rFonts w:ascii="Arial Narrow" w:hAnsi="Arial Narrow" w:cs="Gisha"/>
          <w:bCs/>
          <w:sz w:val="22"/>
          <w:szCs w:val="22"/>
        </w:rPr>
      </w:pPr>
    </w:p>
    <w:p w14:paraId="1B24A2F4" w14:textId="0A8F30DF" w:rsidR="000509E9" w:rsidRPr="00540A9F" w:rsidRDefault="000509E9" w:rsidP="00540A9F">
      <w:pPr>
        <w:pStyle w:val="Ttulo"/>
        <w:tabs>
          <w:tab w:val="left" w:pos="1843"/>
        </w:tabs>
        <w:jc w:val="left"/>
        <w:rPr>
          <w:rFonts w:ascii="Arial Narrow" w:hAnsi="Arial Narrow" w:cs="Gisha"/>
          <w:color w:val="auto"/>
          <w:sz w:val="22"/>
          <w:szCs w:val="22"/>
        </w:rPr>
      </w:pPr>
      <w:bookmarkStart w:id="3" w:name="_Toc28337400"/>
      <w:r w:rsidRPr="00540A9F">
        <w:rPr>
          <w:rFonts w:ascii="Arial Narrow" w:hAnsi="Arial Narrow" w:cs="Gisha"/>
          <w:color w:val="auto"/>
          <w:sz w:val="22"/>
          <w:szCs w:val="22"/>
        </w:rPr>
        <w:t>OTROS DERECHOS Y GARANTÍAS</w:t>
      </w:r>
      <w:bookmarkEnd w:id="3"/>
    </w:p>
    <w:p w14:paraId="49BE4E82" w14:textId="5287523F" w:rsidR="000509E9" w:rsidRPr="004B152D" w:rsidRDefault="000509E9" w:rsidP="000509E9">
      <w:pPr>
        <w:rPr>
          <w:rFonts w:asciiTheme="majorBidi" w:eastAsiaTheme="majorEastAsia" w:hAnsiTheme="majorBidi" w:cstheme="majorBidi"/>
          <w:color w:val="2F5496" w:themeColor="accent1" w:themeShade="BF"/>
          <w:sz w:val="18"/>
          <w:szCs w:val="18"/>
        </w:rPr>
      </w:pPr>
    </w:p>
    <w:p w14:paraId="6C94FB94" w14:textId="1636F665" w:rsidR="00571673" w:rsidRDefault="00571673" w:rsidP="00AC2AC8">
      <w:pPr>
        <w:jc w:val="both"/>
        <w:rPr>
          <w:rFonts w:ascii="Arial Narrow" w:eastAsia="Calibri" w:hAnsi="Arial Narrow" w:cs="Gisha"/>
          <w:b/>
          <w:bCs/>
          <w:color w:val="000000"/>
          <w:sz w:val="22"/>
          <w:szCs w:val="22"/>
          <w:lang w:val="es-CO" w:eastAsia="es-CO"/>
        </w:rPr>
      </w:pPr>
      <w:r w:rsidRPr="00AC2AC8">
        <w:rPr>
          <w:rFonts w:ascii="Arial Narrow" w:eastAsia="Calibri" w:hAnsi="Arial Narrow" w:cs="Gisha"/>
          <w:b/>
          <w:bCs/>
          <w:color w:val="000000"/>
          <w:sz w:val="22"/>
          <w:szCs w:val="22"/>
          <w:lang w:val="es-CO" w:eastAsia="es-CO"/>
        </w:rPr>
        <w:t>Recursos entregados en administración</w:t>
      </w:r>
      <w:r>
        <w:rPr>
          <w:rFonts w:ascii="Arial Narrow" w:eastAsia="Calibri" w:hAnsi="Arial Narrow" w:cs="Gisha"/>
          <w:b/>
          <w:bCs/>
          <w:color w:val="000000"/>
          <w:sz w:val="22"/>
          <w:szCs w:val="22"/>
          <w:lang w:val="es-CO" w:eastAsia="es-CO"/>
        </w:rPr>
        <w:t>.</w:t>
      </w:r>
    </w:p>
    <w:p w14:paraId="58DFA12C" w14:textId="77777777" w:rsidR="00571673" w:rsidRPr="004B152D" w:rsidRDefault="00571673" w:rsidP="00AC2AC8">
      <w:pPr>
        <w:jc w:val="both"/>
        <w:rPr>
          <w:rFonts w:ascii="Arial Narrow" w:eastAsia="Calibri" w:hAnsi="Arial Narrow" w:cs="Gisha"/>
          <w:b/>
          <w:bCs/>
          <w:color w:val="000000"/>
          <w:sz w:val="18"/>
          <w:szCs w:val="18"/>
          <w:lang w:val="es-CO" w:eastAsia="es-CO"/>
        </w:rPr>
      </w:pPr>
    </w:p>
    <w:p w14:paraId="10B46690" w14:textId="454B8FB8" w:rsidR="0007025E" w:rsidRDefault="000A71D3" w:rsidP="000A71D3">
      <w:pPr>
        <w:jc w:val="both"/>
        <w:rPr>
          <w:rFonts w:ascii="Arial Narrow" w:eastAsia="Calibri" w:hAnsi="Arial Narrow" w:cs="Gisha"/>
          <w:bCs/>
          <w:color w:val="000000"/>
          <w:sz w:val="22"/>
          <w:szCs w:val="22"/>
          <w:lang w:val="es-CO" w:eastAsia="es-CO"/>
        </w:rPr>
      </w:pPr>
      <w:r w:rsidRPr="000A71D3">
        <w:rPr>
          <w:rFonts w:ascii="Arial Narrow" w:eastAsia="Calibri" w:hAnsi="Arial Narrow" w:cs="Gisha"/>
          <w:bCs/>
          <w:color w:val="000000"/>
          <w:sz w:val="22"/>
          <w:szCs w:val="22"/>
          <w:lang w:val="es-CO" w:eastAsia="es-CO"/>
        </w:rPr>
        <w:t>En el grupo 1.9 Otros activos, cuenta 1.9.08 Recursos entregados en administración se registra, entre otros, en septiembre de 2020 en la subcuenta 1.9.08.01 En administración, código contable 1.9.08.01.001.</w:t>
      </w:r>
      <w:r w:rsidR="0007025E">
        <w:rPr>
          <w:rFonts w:ascii="Arial Narrow" w:eastAsia="Calibri" w:hAnsi="Arial Narrow" w:cs="Gisha"/>
          <w:bCs/>
          <w:color w:val="000000"/>
          <w:sz w:val="22"/>
          <w:szCs w:val="22"/>
          <w:lang w:val="es-CO" w:eastAsia="es-CO"/>
        </w:rPr>
        <w:t xml:space="preserve"> </w:t>
      </w:r>
      <w:r w:rsidR="001139E6">
        <w:rPr>
          <w:rFonts w:ascii="Arial Narrow" w:eastAsia="Calibri" w:hAnsi="Arial Narrow" w:cs="Gisha"/>
          <w:bCs/>
          <w:color w:val="000000"/>
          <w:sz w:val="22"/>
          <w:szCs w:val="22"/>
          <w:lang w:val="es-CO" w:eastAsia="es-CO"/>
        </w:rPr>
        <w:t>Se</w:t>
      </w:r>
      <w:r w:rsidR="0007025E">
        <w:rPr>
          <w:rFonts w:ascii="Arial Narrow" w:eastAsia="Calibri" w:hAnsi="Arial Narrow" w:cs="Gisha"/>
          <w:bCs/>
          <w:color w:val="000000"/>
          <w:sz w:val="22"/>
          <w:szCs w:val="22"/>
          <w:lang w:val="es-CO" w:eastAsia="es-CO"/>
        </w:rPr>
        <w:t xml:space="preserve"> presentaron los </w:t>
      </w:r>
      <w:r w:rsidR="001139E6">
        <w:rPr>
          <w:rFonts w:ascii="Arial Narrow" w:eastAsia="Calibri" w:hAnsi="Arial Narrow" w:cs="Gisha"/>
          <w:bCs/>
          <w:color w:val="000000"/>
          <w:sz w:val="22"/>
          <w:szCs w:val="22"/>
          <w:lang w:val="es-CO" w:eastAsia="es-CO"/>
        </w:rPr>
        <w:t>siguientes</w:t>
      </w:r>
      <w:r w:rsidR="0007025E">
        <w:rPr>
          <w:rFonts w:ascii="Arial Narrow" w:eastAsia="Calibri" w:hAnsi="Arial Narrow" w:cs="Gisha"/>
          <w:bCs/>
          <w:color w:val="000000"/>
          <w:sz w:val="22"/>
          <w:szCs w:val="22"/>
          <w:lang w:val="es-CO" w:eastAsia="es-CO"/>
        </w:rPr>
        <w:t xml:space="preserve"> hechos:</w:t>
      </w:r>
    </w:p>
    <w:p w14:paraId="763A569D" w14:textId="77777777" w:rsidR="0007025E" w:rsidRPr="004B152D" w:rsidRDefault="0007025E" w:rsidP="000A71D3">
      <w:pPr>
        <w:jc w:val="both"/>
        <w:rPr>
          <w:rFonts w:ascii="Arial Narrow" w:eastAsia="Calibri" w:hAnsi="Arial Narrow" w:cs="Gisha"/>
          <w:bCs/>
          <w:color w:val="000000"/>
          <w:sz w:val="18"/>
          <w:szCs w:val="18"/>
          <w:lang w:val="es-CO" w:eastAsia="es-CO"/>
        </w:rPr>
      </w:pPr>
    </w:p>
    <w:p w14:paraId="4D82EC30" w14:textId="77777777" w:rsidR="00A703E8" w:rsidRDefault="000A71D3" w:rsidP="000A71D3">
      <w:pPr>
        <w:pStyle w:val="Prrafodelista"/>
        <w:numPr>
          <w:ilvl w:val="0"/>
          <w:numId w:val="33"/>
        </w:numPr>
        <w:jc w:val="both"/>
        <w:rPr>
          <w:rFonts w:ascii="Arial Narrow" w:eastAsia="Calibri" w:hAnsi="Arial Narrow" w:cs="Gisha"/>
          <w:bCs/>
          <w:color w:val="000000"/>
          <w:sz w:val="22"/>
          <w:szCs w:val="22"/>
          <w:lang w:val="es-CO" w:eastAsia="es-CO"/>
        </w:rPr>
      </w:pPr>
      <w:r w:rsidRPr="00910D93">
        <w:rPr>
          <w:rFonts w:ascii="Arial Narrow" w:eastAsia="Calibri" w:hAnsi="Arial Narrow" w:cs="Gisha"/>
          <w:bCs/>
          <w:color w:val="000000"/>
          <w:sz w:val="22"/>
          <w:szCs w:val="22"/>
          <w:lang w:val="es-CO" w:eastAsia="es-CO"/>
        </w:rPr>
        <w:t>La devolución de recursos por valor de $18.750 miles, por concepto de la liquidación del convenio Interadministrativo derivado 03 al Convenio marco suscrito entre el Ministerio de Transporte, el Instituto Nacional de Vías - Invias, La Agencia Nacional de Infraestructura y la Financiera de Desarroll</w:t>
      </w:r>
      <w:r w:rsidR="00F921F6" w:rsidRPr="00910D93">
        <w:rPr>
          <w:rFonts w:ascii="Arial Narrow" w:eastAsia="Calibri" w:hAnsi="Arial Narrow" w:cs="Gisha"/>
          <w:bCs/>
          <w:color w:val="000000"/>
          <w:sz w:val="22"/>
          <w:szCs w:val="22"/>
          <w:lang w:val="es-CO" w:eastAsia="es-CO"/>
        </w:rPr>
        <w:t>o Nacional, cuyo objeto consistió</w:t>
      </w:r>
      <w:r w:rsidRPr="00910D93">
        <w:rPr>
          <w:rFonts w:ascii="Arial Narrow" w:eastAsia="Calibri" w:hAnsi="Arial Narrow" w:cs="Gisha"/>
          <w:bCs/>
          <w:color w:val="000000"/>
          <w:sz w:val="22"/>
          <w:szCs w:val="22"/>
          <w:lang w:val="es-CO" w:eastAsia="es-CO"/>
        </w:rPr>
        <w:t xml:space="preserve"> en</w:t>
      </w:r>
      <w:r w:rsidR="00A703E8">
        <w:rPr>
          <w:rFonts w:ascii="Arial Narrow" w:eastAsia="Calibri" w:hAnsi="Arial Narrow" w:cs="Gisha"/>
          <w:bCs/>
          <w:color w:val="000000"/>
          <w:sz w:val="22"/>
          <w:szCs w:val="22"/>
          <w:lang w:val="es-CO" w:eastAsia="es-CO"/>
        </w:rPr>
        <w:t>:</w:t>
      </w:r>
      <w:r w:rsidRPr="00910D93">
        <w:rPr>
          <w:rFonts w:ascii="Arial Narrow" w:eastAsia="Calibri" w:hAnsi="Arial Narrow" w:cs="Gisha"/>
          <w:bCs/>
          <w:color w:val="000000"/>
          <w:sz w:val="22"/>
          <w:szCs w:val="22"/>
          <w:lang w:val="es-CO" w:eastAsia="es-CO"/>
        </w:rPr>
        <w:t xml:space="preserve"> </w:t>
      </w:r>
      <w:r w:rsidR="00A703E8" w:rsidRPr="00A703E8">
        <w:rPr>
          <w:rFonts w:ascii="Arial Narrow" w:eastAsia="Calibri" w:hAnsi="Arial Narrow" w:cs="Gisha"/>
          <w:bCs/>
          <w:i/>
          <w:color w:val="000000"/>
          <w:sz w:val="22"/>
          <w:szCs w:val="22"/>
          <w:lang w:val="es-CO" w:eastAsia="es-CO"/>
        </w:rPr>
        <w:t>“</w:t>
      </w:r>
      <w:r w:rsidRPr="00A703E8">
        <w:rPr>
          <w:rFonts w:ascii="Arial Narrow" w:eastAsia="Calibri" w:hAnsi="Arial Narrow" w:cs="Gisha"/>
          <w:bCs/>
          <w:i/>
          <w:color w:val="000000"/>
          <w:sz w:val="22"/>
          <w:szCs w:val="22"/>
          <w:lang w:val="es-CO" w:eastAsia="es-CO"/>
        </w:rPr>
        <w:t>aunar esfuerzos entre las entidades antes mencionadas, para la realización de estudios estratégicos para el sector transporte Nacional, requeridos para la adecuación de proyectos que permitan complementar los estudios ya realizados mediante los convenios derivados anteriores, con miras a la finalización de la estructuración del Plan Maestro de transporte Intermodal, que sirva de herramienta de planificación del sector</w:t>
      </w:r>
      <w:r w:rsidR="00A703E8" w:rsidRPr="00A703E8">
        <w:rPr>
          <w:rFonts w:ascii="Arial Narrow" w:eastAsia="Calibri" w:hAnsi="Arial Narrow" w:cs="Gisha"/>
          <w:bCs/>
          <w:i/>
          <w:color w:val="000000"/>
          <w:sz w:val="22"/>
          <w:szCs w:val="22"/>
          <w:lang w:val="es-CO" w:eastAsia="es-CO"/>
        </w:rPr>
        <w:t>”</w:t>
      </w:r>
      <w:r w:rsidRPr="00910D93">
        <w:rPr>
          <w:rFonts w:ascii="Arial Narrow" w:eastAsia="Calibri" w:hAnsi="Arial Narrow" w:cs="Gisha"/>
          <w:bCs/>
          <w:color w:val="000000"/>
          <w:sz w:val="22"/>
          <w:szCs w:val="22"/>
          <w:lang w:val="es-CO" w:eastAsia="es-CO"/>
        </w:rPr>
        <w:t xml:space="preserve">; quedando un saldo por ejecutar de $2.159 miles, para registro contable una vez se reciba el acta de liquidación del mismo. </w:t>
      </w:r>
    </w:p>
    <w:p w14:paraId="64595375" w14:textId="32ABCE52" w:rsidR="000A71D3" w:rsidRPr="00910D93" w:rsidRDefault="00A2081F" w:rsidP="00A703E8">
      <w:pPr>
        <w:pStyle w:val="Prrafodelista"/>
        <w:jc w:val="both"/>
        <w:rPr>
          <w:rFonts w:ascii="Arial Narrow" w:eastAsia="Calibri" w:hAnsi="Arial Narrow" w:cs="Gisha"/>
          <w:bCs/>
          <w:color w:val="000000"/>
          <w:sz w:val="22"/>
          <w:szCs w:val="22"/>
          <w:lang w:val="es-CO" w:eastAsia="es-CO"/>
        </w:rPr>
      </w:pPr>
      <w:r w:rsidRPr="00910D93">
        <w:rPr>
          <w:rFonts w:ascii="Arial Narrow" w:eastAsia="Calibri" w:hAnsi="Arial Narrow" w:cs="Gisha"/>
          <w:bCs/>
          <w:color w:val="000000"/>
          <w:sz w:val="22"/>
          <w:szCs w:val="22"/>
          <w:lang w:val="es-CO" w:eastAsia="es-CO"/>
        </w:rPr>
        <w:lastRenderedPageBreak/>
        <w:t xml:space="preserve">Esta operación </w:t>
      </w:r>
      <w:r w:rsidR="000A71D3" w:rsidRPr="00910D93">
        <w:rPr>
          <w:rFonts w:ascii="Arial Narrow" w:eastAsia="Calibri" w:hAnsi="Arial Narrow" w:cs="Gisha"/>
          <w:bCs/>
          <w:color w:val="000000"/>
          <w:sz w:val="22"/>
          <w:szCs w:val="22"/>
          <w:lang w:val="es-CO" w:eastAsia="es-CO"/>
        </w:rPr>
        <w:t>generó una operación recíproca con la Dirección del Tesoro Nacional en la subcuenta contable 5</w:t>
      </w:r>
      <w:r w:rsidRPr="00910D93">
        <w:rPr>
          <w:rFonts w:ascii="Arial Narrow" w:eastAsia="Calibri" w:hAnsi="Arial Narrow" w:cs="Gisha"/>
          <w:bCs/>
          <w:color w:val="000000"/>
          <w:sz w:val="22"/>
          <w:szCs w:val="22"/>
          <w:lang w:val="es-CO" w:eastAsia="es-CO"/>
        </w:rPr>
        <w:t>.</w:t>
      </w:r>
      <w:r w:rsidR="000A71D3" w:rsidRPr="00910D93">
        <w:rPr>
          <w:rFonts w:ascii="Arial Narrow" w:eastAsia="Calibri" w:hAnsi="Arial Narrow" w:cs="Gisha"/>
          <w:bCs/>
          <w:color w:val="000000"/>
          <w:sz w:val="22"/>
          <w:szCs w:val="22"/>
          <w:lang w:val="es-CO" w:eastAsia="es-CO"/>
        </w:rPr>
        <w:t>7</w:t>
      </w:r>
      <w:r w:rsidRPr="00910D93">
        <w:rPr>
          <w:rFonts w:ascii="Arial Narrow" w:eastAsia="Calibri" w:hAnsi="Arial Narrow" w:cs="Gisha"/>
          <w:bCs/>
          <w:color w:val="000000"/>
          <w:sz w:val="22"/>
          <w:szCs w:val="22"/>
          <w:lang w:val="es-CO" w:eastAsia="es-CO"/>
        </w:rPr>
        <w:t>.</w:t>
      </w:r>
      <w:r w:rsidR="000A71D3" w:rsidRPr="00910D93">
        <w:rPr>
          <w:rFonts w:ascii="Arial Narrow" w:eastAsia="Calibri" w:hAnsi="Arial Narrow" w:cs="Gisha"/>
          <w:bCs/>
          <w:color w:val="000000"/>
          <w:sz w:val="22"/>
          <w:szCs w:val="22"/>
          <w:lang w:val="es-CO" w:eastAsia="es-CO"/>
        </w:rPr>
        <w:t>20</w:t>
      </w:r>
      <w:r w:rsidRPr="00910D93">
        <w:rPr>
          <w:rFonts w:ascii="Arial Narrow" w:eastAsia="Calibri" w:hAnsi="Arial Narrow" w:cs="Gisha"/>
          <w:bCs/>
          <w:color w:val="000000"/>
          <w:sz w:val="22"/>
          <w:szCs w:val="22"/>
          <w:lang w:val="es-CO" w:eastAsia="es-CO"/>
        </w:rPr>
        <w:t>.</w:t>
      </w:r>
      <w:r w:rsidR="000A71D3" w:rsidRPr="00910D93">
        <w:rPr>
          <w:rFonts w:ascii="Arial Narrow" w:eastAsia="Calibri" w:hAnsi="Arial Narrow" w:cs="Gisha"/>
          <w:bCs/>
          <w:color w:val="000000"/>
          <w:sz w:val="22"/>
          <w:szCs w:val="22"/>
          <w:lang w:val="es-CO" w:eastAsia="es-CO"/>
        </w:rPr>
        <w:t>80</w:t>
      </w:r>
      <w:r w:rsidRPr="00910D93">
        <w:rPr>
          <w:rFonts w:ascii="Arial Narrow" w:eastAsia="Calibri" w:hAnsi="Arial Narrow" w:cs="Gisha"/>
          <w:bCs/>
          <w:color w:val="000000"/>
          <w:sz w:val="22"/>
          <w:szCs w:val="22"/>
          <w:lang w:val="es-CO" w:eastAsia="es-CO"/>
        </w:rPr>
        <w:t xml:space="preserve"> -</w:t>
      </w:r>
      <w:r w:rsidR="000A71D3" w:rsidRPr="00910D93">
        <w:rPr>
          <w:rFonts w:ascii="Arial Narrow" w:eastAsia="Calibri" w:hAnsi="Arial Narrow" w:cs="Gisha"/>
          <w:bCs/>
          <w:color w:val="000000"/>
          <w:sz w:val="22"/>
          <w:szCs w:val="22"/>
          <w:lang w:val="es-CO" w:eastAsia="es-CO"/>
        </w:rPr>
        <w:t>Recaudos,</w:t>
      </w:r>
      <w:r w:rsidRPr="00910D93">
        <w:rPr>
          <w:rFonts w:ascii="Arial Narrow" w:eastAsia="Calibri" w:hAnsi="Arial Narrow" w:cs="Gisha"/>
          <w:bCs/>
          <w:color w:val="000000"/>
          <w:sz w:val="22"/>
          <w:szCs w:val="22"/>
          <w:lang w:val="es-CO" w:eastAsia="es-CO"/>
        </w:rPr>
        <w:t xml:space="preserve"> </w:t>
      </w:r>
      <w:r w:rsidR="000A71D3" w:rsidRPr="00910D93">
        <w:rPr>
          <w:rFonts w:ascii="Arial Narrow" w:eastAsia="Calibri" w:hAnsi="Arial Narrow" w:cs="Gisha"/>
          <w:bCs/>
          <w:color w:val="000000"/>
          <w:sz w:val="22"/>
          <w:szCs w:val="22"/>
          <w:lang w:val="es-CO" w:eastAsia="es-CO"/>
        </w:rPr>
        <w:t>toda vez que los recursos girados inicialmente a la Financiera correspondían a recursos de la Nación.</w:t>
      </w:r>
    </w:p>
    <w:p w14:paraId="55973943" w14:textId="1A95D16F" w:rsidR="00571673" w:rsidRPr="00373000" w:rsidRDefault="00373000" w:rsidP="00373000">
      <w:pPr>
        <w:pStyle w:val="Prrafodelista"/>
        <w:numPr>
          <w:ilvl w:val="0"/>
          <w:numId w:val="33"/>
        </w:numPr>
        <w:jc w:val="both"/>
        <w:rPr>
          <w:rFonts w:ascii="Arial Narrow" w:eastAsia="Calibri" w:hAnsi="Arial Narrow" w:cs="Gisha"/>
          <w:bCs/>
          <w:color w:val="000000"/>
          <w:sz w:val="22"/>
          <w:szCs w:val="22"/>
          <w:lang w:val="es-CO" w:eastAsia="es-CO"/>
        </w:rPr>
      </w:pPr>
      <w:r>
        <w:rPr>
          <w:rFonts w:ascii="Arial Narrow" w:eastAsia="Calibri" w:hAnsi="Arial Narrow" w:cs="Gisha"/>
          <w:bCs/>
          <w:color w:val="000000"/>
          <w:sz w:val="22"/>
          <w:szCs w:val="22"/>
          <w:lang w:val="es-CO" w:eastAsia="es-CO"/>
        </w:rPr>
        <w:t>R</w:t>
      </w:r>
      <w:r w:rsidR="000A71D3" w:rsidRPr="00373000">
        <w:rPr>
          <w:rFonts w:ascii="Arial Narrow" w:eastAsia="Calibri" w:hAnsi="Arial Narrow" w:cs="Gisha"/>
          <w:bCs/>
          <w:color w:val="000000"/>
          <w:sz w:val="22"/>
          <w:szCs w:val="22"/>
          <w:lang w:val="es-CO" w:eastAsia="es-CO"/>
        </w:rPr>
        <w:t xml:space="preserve">egistró </w:t>
      </w:r>
      <w:r>
        <w:rPr>
          <w:rFonts w:ascii="Arial Narrow" w:eastAsia="Calibri" w:hAnsi="Arial Narrow" w:cs="Gisha"/>
          <w:bCs/>
          <w:color w:val="000000"/>
          <w:sz w:val="22"/>
          <w:szCs w:val="22"/>
          <w:lang w:val="es-CO" w:eastAsia="es-CO"/>
        </w:rPr>
        <w:t xml:space="preserve">de </w:t>
      </w:r>
      <w:r w:rsidR="000A71D3" w:rsidRPr="00373000">
        <w:rPr>
          <w:rFonts w:ascii="Arial Narrow" w:eastAsia="Calibri" w:hAnsi="Arial Narrow" w:cs="Gisha"/>
          <w:bCs/>
          <w:color w:val="000000"/>
          <w:sz w:val="22"/>
          <w:szCs w:val="22"/>
          <w:lang w:val="es-CO" w:eastAsia="es-CO"/>
        </w:rPr>
        <w:t>$5.118.571 miles del convenio 008 de 2011 ANI- Fiduprevisora, con el Fondo de adaptación por concepto de  liquidación del mismo; el objeto del convenio consist</w:t>
      </w:r>
      <w:r>
        <w:rPr>
          <w:rFonts w:ascii="Arial Narrow" w:eastAsia="Calibri" w:hAnsi="Arial Narrow" w:cs="Gisha"/>
          <w:bCs/>
          <w:color w:val="000000"/>
          <w:sz w:val="22"/>
          <w:szCs w:val="22"/>
          <w:lang w:val="es-CO" w:eastAsia="es-CO"/>
        </w:rPr>
        <w:t>ió</w:t>
      </w:r>
      <w:r w:rsidR="000A71D3" w:rsidRPr="00373000">
        <w:rPr>
          <w:rFonts w:ascii="Arial Narrow" w:eastAsia="Calibri" w:hAnsi="Arial Narrow" w:cs="Gisha"/>
          <w:bCs/>
          <w:color w:val="000000"/>
          <w:sz w:val="22"/>
          <w:szCs w:val="22"/>
          <w:lang w:val="es-CO" w:eastAsia="es-CO"/>
        </w:rPr>
        <w:t xml:space="preserve"> en </w:t>
      </w:r>
      <w:r w:rsidR="000A71D3" w:rsidRPr="00373000">
        <w:rPr>
          <w:rFonts w:ascii="Arial Narrow" w:eastAsia="Calibri" w:hAnsi="Arial Narrow" w:cs="Gisha"/>
          <w:bCs/>
          <w:i/>
          <w:color w:val="000000"/>
          <w:sz w:val="22"/>
          <w:szCs w:val="22"/>
          <w:lang w:val="es-CO" w:eastAsia="es-CO"/>
        </w:rPr>
        <w:t>“Ejecutar la estructuración integral para los proyectos de corredores viales, Bogotá Cúcuta- Manizales, Honda Villeta y Bucaramanga Barrancabermeja Remedios</w:t>
      </w:r>
      <w:r>
        <w:rPr>
          <w:rFonts w:ascii="Arial Narrow" w:eastAsia="Calibri" w:hAnsi="Arial Narrow" w:cs="Gisha"/>
          <w:bCs/>
          <w:i/>
          <w:color w:val="000000"/>
          <w:sz w:val="22"/>
          <w:szCs w:val="22"/>
          <w:lang w:val="es-CO" w:eastAsia="es-CO"/>
        </w:rPr>
        <w:t>”</w:t>
      </w:r>
      <w:r w:rsidR="000A71D3" w:rsidRPr="00373000">
        <w:rPr>
          <w:rFonts w:ascii="Arial Narrow" w:eastAsia="Calibri" w:hAnsi="Arial Narrow" w:cs="Gisha"/>
          <w:bCs/>
          <w:color w:val="000000"/>
          <w:sz w:val="22"/>
          <w:szCs w:val="22"/>
          <w:lang w:val="es-CO" w:eastAsia="es-CO"/>
        </w:rPr>
        <w:t xml:space="preserve">. </w:t>
      </w:r>
      <w:r>
        <w:rPr>
          <w:rFonts w:ascii="Arial Narrow" w:eastAsia="Calibri" w:hAnsi="Arial Narrow" w:cs="Gisha"/>
          <w:bCs/>
          <w:color w:val="000000"/>
          <w:sz w:val="22"/>
          <w:szCs w:val="22"/>
          <w:lang w:val="es-CO" w:eastAsia="es-CO"/>
        </w:rPr>
        <w:t xml:space="preserve">Esta operación generó </w:t>
      </w:r>
      <w:r w:rsidRPr="00F921F6">
        <w:rPr>
          <w:rFonts w:ascii="Arial Narrow" w:eastAsia="Calibri" w:hAnsi="Arial Narrow" w:cs="Gisha"/>
          <w:bCs/>
          <w:color w:val="000000"/>
          <w:sz w:val="22"/>
          <w:szCs w:val="22"/>
          <w:lang w:val="es-CO" w:eastAsia="es-CO"/>
        </w:rPr>
        <w:t>una operación recíproca con la Dirección del Tesoro Nacional en la subcuenta contable 5</w:t>
      </w:r>
      <w:r>
        <w:rPr>
          <w:rFonts w:ascii="Arial Narrow" w:eastAsia="Calibri" w:hAnsi="Arial Narrow" w:cs="Gisha"/>
          <w:bCs/>
          <w:color w:val="000000"/>
          <w:sz w:val="22"/>
          <w:szCs w:val="22"/>
          <w:lang w:val="es-CO" w:eastAsia="es-CO"/>
        </w:rPr>
        <w:t>.</w:t>
      </w:r>
      <w:r w:rsidRPr="00F921F6">
        <w:rPr>
          <w:rFonts w:ascii="Arial Narrow" w:eastAsia="Calibri" w:hAnsi="Arial Narrow" w:cs="Gisha"/>
          <w:bCs/>
          <w:color w:val="000000"/>
          <w:sz w:val="22"/>
          <w:szCs w:val="22"/>
          <w:lang w:val="es-CO" w:eastAsia="es-CO"/>
        </w:rPr>
        <w:t>7</w:t>
      </w:r>
      <w:r>
        <w:rPr>
          <w:rFonts w:ascii="Arial Narrow" w:eastAsia="Calibri" w:hAnsi="Arial Narrow" w:cs="Gisha"/>
          <w:bCs/>
          <w:color w:val="000000"/>
          <w:sz w:val="22"/>
          <w:szCs w:val="22"/>
          <w:lang w:val="es-CO" w:eastAsia="es-CO"/>
        </w:rPr>
        <w:t>.</w:t>
      </w:r>
      <w:r w:rsidRPr="00F921F6">
        <w:rPr>
          <w:rFonts w:ascii="Arial Narrow" w:eastAsia="Calibri" w:hAnsi="Arial Narrow" w:cs="Gisha"/>
          <w:bCs/>
          <w:color w:val="000000"/>
          <w:sz w:val="22"/>
          <w:szCs w:val="22"/>
          <w:lang w:val="es-CO" w:eastAsia="es-CO"/>
        </w:rPr>
        <w:t>20</w:t>
      </w:r>
      <w:r>
        <w:rPr>
          <w:rFonts w:ascii="Arial Narrow" w:eastAsia="Calibri" w:hAnsi="Arial Narrow" w:cs="Gisha"/>
          <w:bCs/>
          <w:color w:val="000000"/>
          <w:sz w:val="22"/>
          <w:szCs w:val="22"/>
          <w:lang w:val="es-CO" w:eastAsia="es-CO"/>
        </w:rPr>
        <w:t>.</w:t>
      </w:r>
      <w:r w:rsidRPr="00F921F6">
        <w:rPr>
          <w:rFonts w:ascii="Arial Narrow" w:eastAsia="Calibri" w:hAnsi="Arial Narrow" w:cs="Gisha"/>
          <w:bCs/>
          <w:color w:val="000000"/>
          <w:sz w:val="22"/>
          <w:szCs w:val="22"/>
          <w:lang w:val="es-CO" w:eastAsia="es-CO"/>
        </w:rPr>
        <w:t>80</w:t>
      </w:r>
      <w:r>
        <w:rPr>
          <w:rFonts w:ascii="Arial Narrow" w:eastAsia="Calibri" w:hAnsi="Arial Narrow" w:cs="Gisha"/>
          <w:bCs/>
          <w:color w:val="000000"/>
          <w:sz w:val="22"/>
          <w:szCs w:val="22"/>
          <w:lang w:val="es-CO" w:eastAsia="es-CO"/>
        </w:rPr>
        <w:t xml:space="preserve"> -</w:t>
      </w:r>
      <w:r w:rsidRPr="00F921F6">
        <w:rPr>
          <w:rFonts w:ascii="Arial Narrow" w:eastAsia="Calibri" w:hAnsi="Arial Narrow" w:cs="Gisha"/>
          <w:bCs/>
          <w:color w:val="000000"/>
          <w:sz w:val="22"/>
          <w:szCs w:val="22"/>
          <w:lang w:val="es-CO" w:eastAsia="es-CO"/>
        </w:rPr>
        <w:t>Recaudos,</w:t>
      </w:r>
      <w:r>
        <w:rPr>
          <w:rFonts w:ascii="Arial Narrow" w:eastAsia="Calibri" w:hAnsi="Arial Narrow" w:cs="Gisha"/>
          <w:bCs/>
          <w:color w:val="000000"/>
          <w:sz w:val="22"/>
          <w:szCs w:val="22"/>
          <w:lang w:val="es-CO" w:eastAsia="es-CO"/>
        </w:rPr>
        <w:t xml:space="preserve"> por cuanto </w:t>
      </w:r>
      <w:r w:rsidR="000A71D3" w:rsidRPr="00373000">
        <w:rPr>
          <w:rFonts w:ascii="Arial Narrow" w:eastAsia="Calibri" w:hAnsi="Arial Narrow" w:cs="Gisha"/>
          <w:bCs/>
          <w:color w:val="000000"/>
          <w:sz w:val="22"/>
          <w:szCs w:val="22"/>
          <w:lang w:val="es-CO" w:eastAsia="es-CO"/>
        </w:rPr>
        <w:t xml:space="preserve">fueron reintegrados a la Dirección del Tesoro Nacional.   </w:t>
      </w:r>
    </w:p>
    <w:p w14:paraId="2E381E29" w14:textId="77777777" w:rsidR="00571673" w:rsidRPr="00004205" w:rsidRDefault="00571673" w:rsidP="00AC2AC8">
      <w:pPr>
        <w:jc w:val="both"/>
        <w:rPr>
          <w:rFonts w:ascii="Arial Narrow" w:eastAsia="Calibri" w:hAnsi="Arial Narrow" w:cs="Gisha"/>
          <w:bCs/>
          <w:color w:val="000000"/>
          <w:sz w:val="18"/>
          <w:szCs w:val="18"/>
          <w:lang w:val="es-CO" w:eastAsia="es-CO"/>
        </w:rPr>
      </w:pPr>
    </w:p>
    <w:p w14:paraId="6A57293E" w14:textId="16E04773" w:rsidR="00004205" w:rsidRDefault="00004205" w:rsidP="00986F2B">
      <w:pPr>
        <w:jc w:val="both"/>
        <w:rPr>
          <w:rFonts w:ascii="Arial Narrow" w:hAnsi="Arial Narrow" w:cs="Gisha"/>
          <w:bCs/>
          <w:sz w:val="22"/>
          <w:szCs w:val="22"/>
        </w:rPr>
      </w:pPr>
      <w:r>
        <w:rPr>
          <w:rFonts w:ascii="Arial Narrow" w:eastAsia="Calibri" w:hAnsi="Arial Narrow" w:cs="Gisha"/>
          <w:bCs/>
          <w:color w:val="000000"/>
          <w:sz w:val="22"/>
          <w:szCs w:val="22"/>
          <w:lang w:val="es-CO" w:eastAsia="es-CO"/>
        </w:rPr>
        <w:t>En r</w:t>
      </w:r>
      <w:r w:rsidR="00AC2AC8" w:rsidRPr="00004205">
        <w:rPr>
          <w:rFonts w:ascii="Arial Narrow" w:eastAsia="Calibri" w:hAnsi="Arial Narrow" w:cs="Gisha"/>
          <w:bCs/>
          <w:color w:val="000000"/>
          <w:sz w:val="22"/>
          <w:szCs w:val="22"/>
          <w:lang w:val="es-CO" w:eastAsia="es-CO"/>
        </w:rPr>
        <w:t>ecursos entregados en administración</w:t>
      </w:r>
      <w:r w:rsidR="00986F2B" w:rsidRPr="00004205">
        <w:rPr>
          <w:rFonts w:ascii="Arial Narrow" w:eastAsia="Calibri" w:hAnsi="Arial Narrow" w:cs="Gisha"/>
          <w:bCs/>
          <w:color w:val="000000"/>
          <w:sz w:val="22"/>
          <w:szCs w:val="22"/>
          <w:lang w:val="es-CO" w:eastAsia="es-CO"/>
        </w:rPr>
        <w:t xml:space="preserve"> DTN </w:t>
      </w:r>
      <w:r>
        <w:rPr>
          <w:rFonts w:ascii="Arial Narrow" w:eastAsia="Calibri" w:hAnsi="Arial Narrow" w:cs="Gisha"/>
          <w:bCs/>
          <w:color w:val="000000"/>
          <w:sz w:val="22"/>
          <w:szCs w:val="22"/>
          <w:lang w:val="es-CO" w:eastAsia="es-CO"/>
        </w:rPr>
        <w:t>–</w:t>
      </w:r>
      <w:r w:rsidR="00986F2B" w:rsidRPr="00004205">
        <w:rPr>
          <w:rFonts w:ascii="Arial Narrow" w:eastAsia="Calibri" w:hAnsi="Arial Narrow" w:cs="Gisha"/>
          <w:bCs/>
          <w:color w:val="000000"/>
          <w:sz w:val="22"/>
          <w:szCs w:val="22"/>
          <w:lang w:val="es-CO" w:eastAsia="es-CO"/>
        </w:rPr>
        <w:t>SCUN</w:t>
      </w:r>
      <w:r>
        <w:rPr>
          <w:rFonts w:ascii="Arial Narrow" w:eastAsia="Calibri" w:hAnsi="Arial Narrow" w:cs="Gisha"/>
          <w:bCs/>
          <w:color w:val="000000"/>
          <w:sz w:val="22"/>
          <w:szCs w:val="22"/>
          <w:lang w:val="es-CO" w:eastAsia="es-CO"/>
        </w:rPr>
        <w:t xml:space="preserve">, se presenta los recursos correspondientes al </w:t>
      </w:r>
      <w:r w:rsidR="00986F2B" w:rsidRPr="00540A9F">
        <w:rPr>
          <w:rFonts w:ascii="Arial Narrow" w:hAnsi="Arial Narrow" w:cs="Gisha"/>
          <w:bCs/>
          <w:sz w:val="22"/>
          <w:szCs w:val="22"/>
        </w:rPr>
        <w:t>sistema de cuenta única nacional – SCUN</w:t>
      </w:r>
      <w:r>
        <w:rPr>
          <w:rFonts w:ascii="Arial Narrow" w:hAnsi="Arial Narrow" w:cs="Gisha"/>
          <w:bCs/>
          <w:sz w:val="22"/>
          <w:szCs w:val="22"/>
        </w:rPr>
        <w:t>,</w:t>
      </w:r>
      <w:r w:rsidR="00986F2B" w:rsidRPr="00540A9F">
        <w:rPr>
          <w:rFonts w:ascii="Arial Narrow" w:hAnsi="Arial Narrow" w:cs="Gisha"/>
          <w:bCs/>
          <w:sz w:val="22"/>
          <w:szCs w:val="22"/>
        </w:rPr>
        <w:t xml:space="preserve"> </w:t>
      </w:r>
      <w:r w:rsidR="00D0643A">
        <w:rPr>
          <w:rFonts w:ascii="Arial Narrow" w:hAnsi="Arial Narrow" w:cs="Gisha"/>
          <w:bCs/>
          <w:sz w:val="22"/>
          <w:szCs w:val="22"/>
        </w:rPr>
        <w:t xml:space="preserve">el cual es </w:t>
      </w:r>
      <w:r w:rsidR="00986F2B" w:rsidRPr="00540A9F">
        <w:rPr>
          <w:rFonts w:ascii="Arial Narrow" w:hAnsi="Arial Narrow" w:cs="Gisha"/>
          <w:bCs/>
          <w:sz w:val="22"/>
          <w:szCs w:val="22"/>
        </w:rPr>
        <w:t>definido en el artículo 1º del Decreto 2785 del 29 de noviembre de 2013</w:t>
      </w:r>
      <w:r>
        <w:rPr>
          <w:rFonts w:ascii="Arial Narrow" w:hAnsi="Arial Narrow" w:cs="Gisha"/>
          <w:bCs/>
          <w:sz w:val="22"/>
          <w:szCs w:val="22"/>
        </w:rPr>
        <w:t>:</w:t>
      </w:r>
      <w:r w:rsidR="00986F2B" w:rsidRPr="00540A9F">
        <w:rPr>
          <w:rFonts w:ascii="Arial Narrow" w:hAnsi="Arial Narrow" w:cs="Gisha"/>
          <w:bCs/>
          <w:sz w:val="22"/>
          <w:szCs w:val="22"/>
        </w:rPr>
        <w:t xml:space="preserve"> </w:t>
      </w:r>
    </w:p>
    <w:p w14:paraId="2C1AB079" w14:textId="77777777" w:rsidR="00004205" w:rsidRPr="00D0643A" w:rsidRDefault="00004205" w:rsidP="00986F2B">
      <w:pPr>
        <w:jc w:val="both"/>
        <w:rPr>
          <w:rFonts w:ascii="Arial Narrow" w:hAnsi="Arial Narrow" w:cs="Gisha"/>
          <w:bCs/>
          <w:sz w:val="18"/>
          <w:szCs w:val="18"/>
        </w:rPr>
      </w:pPr>
    </w:p>
    <w:p w14:paraId="5F697111" w14:textId="51C5635A" w:rsidR="00986F2B" w:rsidRPr="00004205" w:rsidRDefault="00986F2B" w:rsidP="00D0643A">
      <w:pPr>
        <w:ind w:left="284" w:right="333"/>
        <w:jc w:val="both"/>
        <w:rPr>
          <w:rFonts w:ascii="Arial Narrow" w:hAnsi="Arial Narrow" w:cs="Gisha"/>
          <w:bCs/>
          <w:sz w:val="20"/>
          <w:szCs w:val="20"/>
        </w:rPr>
      </w:pPr>
      <w:r w:rsidRPr="00004205">
        <w:rPr>
          <w:rFonts w:ascii="Arial Narrow" w:hAnsi="Arial Narrow" w:cs="Gisha"/>
          <w:bCs/>
          <w:i/>
          <w:sz w:val="20"/>
          <w:szCs w:val="20"/>
        </w:rPr>
        <w:t>“</w:t>
      </w:r>
      <w:r w:rsidR="00004205" w:rsidRPr="00004205">
        <w:rPr>
          <w:rFonts w:ascii="Arial Narrow" w:hAnsi="Arial Narrow" w:cs="Gisha"/>
          <w:bCs/>
          <w:i/>
          <w:sz w:val="20"/>
          <w:szCs w:val="20"/>
        </w:rPr>
        <w:t>…</w:t>
      </w:r>
      <w:r w:rsidRPr="00004205">
        <w:rPr>
          <w:rFonts w:ascii="Arial Narrow" w:hAnsi="Arial Narrow" w:cs="Gisha"/>
          <w:bCs/>
          <w:i/>
          <w:sz w:val="20"/>
          <w:szCs w:val="20"/>
        </w:rP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6B2379C2" w14:textId="77777777" w:rsidR="00986F2B" w:rsidRPr="008B1641" w:rsidRDefault="00986F2B" w:rsidP="00AE427E">
      <w:pPr>
        <w:jc w:val="both"/>
        <w:rPr>
          <w:rFonts w:ascii="Arial Narrow" w:hAnsi="Arial Narrow" w:cs="Gisha"/>
          <w:bCs/>
          <w:sz w:val="18"/>
          <w:szCs w:val="18"/>
        </w:rPr>
      </w:pPr>
    </w:p>
    <w:p w14:paraId="11BF1BF5" w14:textId="7CA9CDBC" w:rsidR="00E03224" w:rsidRPr="00540A9F" w:rsidRDefault="004F261B" w:rsidP="00AE427E">
      <w:pPr>
        <w:jc w:val="both"/>
        <w:rPr>
          <w:rFonts w:ascii="Arial Narrow" w:hAnsi="Arial Narrow" w:cs="Gisha"/>
          <w:bCs/>
          <w:sz w:val="22"/>
          <w:szCs w:val="22"/>
        </w:rPr>
      </w:pPr>
      <w:r>
        <w:rPr>
          <w:rFonts w:ascii="Arial Narrow" w:hAnsi="Arial Narrow" w:cs="Gisha"/>
          <w:bCs/>
          <w:sz w:val="22"/>
          <w:szCs w:val="22"/>
        </w:rPr>
        <w:t xml:space="preserve">Las operaciones de la cuenta única nacional DTN – SCUN, se encuentran clasificadas en los estados financieros de la Agencia en </w:t>
      </w:r>
      <w:r w:rsidR="00AB1C22" w:rsidRPr="00540A9F">
        <w:rPr>
          <w:rFonts w:ascii="Arial Narrow" w:hAnsi="Arial Narrow" w:cs="Gisha"/>
          <w:bCs/>
          <w:sz w:val="22"/>
          <w:szCs w:val="22"/>
        </w:rPr>
        <w:t xml:space="preserve">el grupo </w:t>
      </w:r>
      <w:r w:rsidR="003923C6" w:rsidRPr="00540A9F">
        <w:rPr>
          <w:rFonts w:ascii="Arial Narrow" w:hAnsi="Arial Narrow" w:cs="Gisha"/>
          <w:bCs/>
          <w:sz w:val="22"/>
          <w:szCs w:val="22"/>
        </w:rPr>
        <w:t>1</w:t>
      </w:r>
      <w:r w:rsidR="00A731EA" w:rsidRPr="00540A9F">
        <w:rPr>
          <w:rFonts w:ascii="Arial Narrow" w:hAnsi="Arial Narrow" w:cs="Gisha"/>
          <w:bCs/>
          <w:sz w:val="22"/>
          <w:szCs w:val="22"/>
        </w:rPr>
        <w:t>.</w:t>
      </w:r>
      <w:r w:rsidR="003923C6" w:rsidRPr="00540A9F">
        <w:rPr>
          <w:rFonts w:ascii="Arial Narrow" w:hAnsi="Arial Narrow" w:cs="Gisha"/>
          <w:bCs/>
          <w:sz w:val="22"/>
          <w:szCs w:val="22"/>
        </w:rPr>
        <w:t xml:space="preserve">9 </w:t>
      </w:r>
      <w:r w:rsidR="00AB1C22" w:rsidRPr="00540A9F">
        <w:rPr>
          <w:rFonts w:ascii="Arial Narrow" w:hAnsi="Arial Narrow" w:cs="Gisha"/>
          <w:bCs/>
          <w:sz w:val="22"/>
          <w:szCs w:val="22"/>
        </w:rPr>
        <w:t>Otros activos</w:t>
      </w:r>
      <w:r w:rsidR="00A00378" w:rsidRPr="00540A9F">
        <w:rPr>
          <w:rFonts w:ascii="Arial Narrow" w:hAnsi="Arial Narrow" w:cs="Gisha"/>
          <w:bCs/>
          <w:sz w:val="22"/>
          <w:szCs w:val="22"/>
        </w:rPr>
        <w:t>,</w:t>
      </w:r>
      <w:r w:rsidR="00AB1C22" w:rsidRPr="00540A9F">
        <w:rPr>
          <w:rFonts w:ascii="Arial Narrow" w:hAnsi="Arial Narrow" w:cs="Gisha"/>
          <w:bCs/>
          <w:sz w:val="22"/>
          <w:szCs w:val="22"/>
        </w:rPr>
        <w:t xml:space="preserve"> </w:t>
      </w:r>
      <w:r w:rsidR="00BD2FC7" w:rsidRPr="00540A9F">
        <w:rPr>
          <w:rFonts w:ascii="Arial Narrow" w:hAnsi="Arial Narrow" w:cs="Gisha"/>
          <w:bCs/>
          <w:sz w:val="22"/>
          <w:szCs w:val="22"/>
        </w:rPr>
        <w:t xml:space="preserve">cuenta 1.9.08 Recursos entregados en administración </w:t>
      </w:r>
      <w:r w:rsidR="00AB1C22" w:rsidRPr="00540A9F">
        <w:rPr>
          <w:rFonts w:ascii="Arial Narrow" w:hAnsi="Arial Narrow" w:cs="Gisha"/>
          <w:bCs/>
          <w:sz w:val="22"/>
          <w:szCs w:val="22"/>
        </w:rPr>
        <w:t>se registr</w:t>
      </w:r>
      <w:r w:rsidR="00AE427E" w:rsidRPr="00540A9F">
        <w:rPr>
          <w:rFonts w:ascii="Arial Narrow" w:hAnsi="Arial Narrow" w:cs="Gisha"/>
          <w:bCs/>
          <w:sz w:val="22"/>
          <w:szCs w:val="22"/>
        </w:rPr>
        <w:t>a</w:t>
      </w:r>
      <w:r w:rsidR="00147465" w:rsidRPr="00540A9F">
        <w:rPr>
          <w:rFonts w:ascii="Arial Narrow" w:hAnsi="Arial Narrow" w:cs="Gisha"/>
          <w:bCs/>
          <w:sz w:val="22"/>
          <w:szCs w:val="22"/>
        </w:rPr>
        <w:t>,</w:t>
      </w:r>
      <w:r w:rsidR="00AB1C22" w:rsidRPr="00540A9F">
        <w:rPr>
          <w:rFonts w:ascii="Arial Narrow" w:hAnsi="Arial Narrow" w:cs="Gisha"/>
          <w:bCs/>
          <w:sz w:val="22"/>
          <w:szCs w:val="22"/>
        </w:rPr>
        <w:t xml:space="preserve"> entre otros</w:t>
      </w:r>
      <w:r w:rsidR="00147465" w:rsidRPr="00540A9F">
        <w:rPr>
          <w:rFonts w:ascii="Arial Narrow" w:hAnsi="Arial Narrow" w:cs="Gisha"/>
          <w:bCs/>
          <w:sz w:val="22"/>
          <w:szCs w:val="22"/>
        </w:rPr>
        <w:t>,</w:t>
      </w:r>
      <w:r w:rsidR="00AB1C22" w:rsidRPr="00540A9F">
        <w:rPr>
          <w:rFonts w:ascii="Arial Narrow" w:hAnsi="Arial Narrow" w:cs="Gisha"/>
          <w:bCs/>
          <w:sz w:val="22"/>
          <w:szCs w:val="22"/>
        </w:rPr>
        <w:t xml:space="preserve"> en </w:t>
      </w:r>
      <w:r w:rsidR="00C47621">
        <w:rPr>
          <w:rFonts w:ascii="Arial Narrow" w:hAnsi="Arial Narrow" w:cs="Gisha"/>
          <w:bCs/>
          <w:sz w:val="22"/>
          <w:szCs w:val="22"/>
        </w:rPr>
        <w:t>septiembre</w:t>
      </w:r>
      <w:r w:rsidR="003923C6" w:rsidRPr="00540A9F">
        <w:rPr>
          <w:rFonts w:ascii="Arial Narrow" w:hAnsi="Arial Narrow" w:cs="Gisha"/>
          <w:bCs/>
          <w:sz w:val="22"/>
          <w:szCs w:val="22"/>
        </w:rPr>
        <w:t xml:space="preserve"> de 2020</w:t>
      </w:r>
      <w:r w:rsidR="00AE427E" w:rsidRPr="00540A9F">
        <w:rPr>
          <w:rFonts w:ascii="Arial Narrow" w:hAnsi="Arial Narrow" w:cs="Gisha"/>
          <w:bCs/>
          <w:sz w:val="22"/>
          <w:szCs w:val="22"/>
        </w:rPr>
        <w:t xml:space="preserve"> en la </w:t>
      </w:r>
      <w:r w:rsidR="00617FB3" w:rsidRPr="00540A9F">
        <w:rPr>
          <w:rFonts w:ascii="Arial Narrow" w:hAnsi="Arial Narrow" w:cs="Gisha"/>
          <w:bCs/>
          <w:sz w:val="22"/>
          <w:szCs w:val="22"/>
        </w:rPr>
        <w:t xml:space="preserve">subcuenta </w:t>
      </w:r>
      <w:r w:rsidR="005019BE" w:rsidRPr="00540A9F">
        <w:rPr>
          <w:rFonts w:ascii="Arial Narrow" w:hAnsi="Arial Narrow" w:cs="Gisha"/>
          <w:bCs/>
          <w:sz w:val="22"/>
          <w:szCs w:val="22"/>
        </w:rPr>
        <w:t>1.9.08.01 E</w:t>
      </w:r>
      <w:r w:rsidR="00617FB3" w:rsidRPr="00540A9F">
        <w:rPr>
          <w:rFonts w:ascii="Arial Narrow" w:hAnsi="Arial Narrow" w:cs="Gisha"/>
          <w:bCs/>
          <w:sz w:val="22"/>
          <w:szCs w:val="22"/>
        </w:rPr>
        <w:t>n administración</w:t>
      </w:r>
      <w:r w:rsidR="005019BE" w:rsidRPr="00540A9F">
        <w:rPr>
          <w:rFonts w:ascii="Arial Narrow" w:hAnsi="Arial Narrow" w:cs="Gisha"/>
          <w:bCs/>
          <w:sz w:val="22"/>
          <w:szCs w:val="22"/>
        </w:rPr>
        <w:t xml:space="preserve">, </w:t>
      </w:r>
      <w:r w:rsidR="00887A96" w:rsidRPr="00540A9F">
        <w:rPr>
          <w:rFonts w:ascii="Arial Narrow" w:hAnsi="Arial Narrow" w:cs="Gisha"/>
          <w:bCs/>
          <w:sz w:val="22"/>
          <w:szCs w:val="22"/>
        </w:rPr>
        <w:t>código contable</w:t>
      </w:r>
      <w:r w:rsidR="005019BE" w:rsidRPr="00540A9F">
        <w:rPr>
          <w:rFonts w:ascii="Arial Narrow" w:hAnsi="Arial Narrow" w:cs="Gisha"/>
          <w:bCs/>
          <w:sz w:val="22"/>
          <w:szCs w:val="22"/>
        </w:rPr>
        <w:t xml:space="preserve"> 1.9.08.01.002</w:t>
      </w:r>
      <w:r w:rsidR="00623457" w:rsidRPr="00540A9F">
        <w:rPr>
          <w:rFonts w:ascii="Arial Narrow" w:hAnsi="Arial Narrow" w:cs="Gisha"/>
          <w:bCs/>
          <w:sz w:val="22"/>
          <w:szCs w:val="22"/>
        </w:rPr>
        <w:t xml:space="preserve"> En administración </w:t>
      </w:r>
      <w:r w:rsidR="006131F0">
        <w:rPr>
          <w:rFonts w:ascii="Arial Narrow" w:hAnsi="Arial Narrow" w:cs="Gisha"/>
          <w:bCs/>
          <w:sz w:val="22"/>
          <w:szCs w:val="22"/>
        </w:rPr>
        <w:t>DTN</w:t>
      </w:r>
      <w:r w:rsidR="00623457" w:rsidRPr="00540A9F">
        <w:rPr>
          <w:rFonts w:ascii="Arial Narrow" w:hAnsi="Arial Narrow" w:cs="Gisha"/>
          <w:bCs/>
          <w:sz w:val="22"/>
          <w:szCs w:val="22"/>
        </w:rPr>
        <w:t xml:space="preserve"> - </w:t>
      </w:r>
      <w:r w:rsidR="006131F0">
        <w:rPr>
          <w:rFonts w:ascii="Arial Narrow" w:hAnsi="Arial Narrow" w:cs="Gisha"/>
          <w:bCs/>
          <w:sz w:val="22"/>
          <w:szCs w:val="22"/>
        </w:rPr>
        <w:t>SCUN</w:t>
      </w:r>
      <w:r w:rsidR="00617FB3" w:rsidRPr="00540A9F">
        <w:rPr>
          <w:rFonts w:ascii="Arial Narrow" w:hAnsi="Arial Narrow" w:cs="Gisha"/>
          <w:bCs/>
          <w:sz w:val="22"/>
          <w:szCs w:val="22"/>
        </w:rPr>
        <w:t xml:space="preserve">, </w:t>
      </w:r>
      <w:r>
        <w:rPr>
          <w:rFonts w:ascii="Arial Narrow" w:hAnsi="Arial Narrow" w:cs="Gisha"/>
          <w:bCs/>
          <w:sz w:val="22"/>
          <w:szCs w:val="22"/>
        </w:rPr>
        <w:t xml:space="preserve">y a 30 de septiembre de 2020, presenta </w:t>
      </w:r>
      <w:r w:rsidR="00617FB3" w:rsidRPr="00540A9F">
        <w:rPr>
          <w:rFonts w:ascii="Arial Narrow" w:hAnsi="Arial Narrow" w:cs="Gisha"/>
          <w:bCs/>
          <w:sz w:val="22"/>
          <w:szCs w:val="22"/>
        </w:rPr>
        <w:t>un saldo de $</w:t>
      </w:r>
      <w:r w:rsidR="00EB1FD0">
        <w:rPr>
          <w:rFonts w:ascii="Arial Narrow" w:hAnsi="Arial Narrow" w:cs="Gisha"/>
          <w:bCs/>
          <w:sz w:val="22"/>
          <w:szCs w:val="22"/>
        </w:rPr>
        <w:t>185.098.</w:t>
      </w:r>
      <w:r w:rsidR="006131F0" w:rsidRPr="006131F0">
        <w:rPr>
          <w:rFonts w:ascii="Arial Narrow" w:hAnsi="Arial Narrow" w:cs="Gisha"/>
          <w:bCs/>
          <w:sz w:val="22"/>
          <w:szCs w:val="22"/>
        </w:rPr>
        <w:t>075</w:t>
      </w:r>
      <w:r w:rsidR="006131F0">
        <w:rPr>
          <w:rFonts w:ascii="Arial Narrow" w:hAnsi="Arial Narrow" w:cs="Gisha"/>
          <w:bCs/>
          <w:sz w:val="22"/>
          <w:szCs w:val="22"/>
        </w:rPr>
        <w:t xml:space="preserve"> </w:t>
      </w:r>
      <w:r w:rsidR="00CD2BD9" w:rsidRPr="00540A9F">
        <w:rPr>
          <w:rFonts w:ascii="Arial Narrow" w:hAnsi="Arial Narrow" w:cs="Gisha"/>
          <w:bCs/>
          <w:sz w:val="22"/>
          <w:szCs w:val="22"/>
        </w:rPr>
        <w:t>mil</w:t>
      </w:r>
      <w:r w:rsidR="00617FB3" w:rsidRPr="00540A9F">
        <w:rPr>
          <w:rFonts w:ascii="Arial Narrow" w:hAnsi="Arial Narrow" w:cs="Gisha"/>
          <w:bCs/>
          <w:sz w:val="22"/>
          <w:szCs w:val="22"/>
        </w:rPr>
        <w:t>es.</w:t>
      </w:r>
      <w:r w:rsidR="009F4FDE">
        <w:rPr>
          <w:rFonts w:ascii="Arial Narrow" w:hAnsi="Arial Narrow" w:cs="Gisha"/>
          <w:bCs/>
          <w:sz w:val="22"/>
          <w:szCs w:val="22"/>
        </w:rPr>
        <w:t xml:space="preserve"> </w:t>
      </w:r>
      <w:r w:rsidR="00215A9A">
        <w:rPr>
          <w:rFonts w:ascii="Arial Narrow" w:hAnsi="Arial Narrow" w:cs="Gisha"/>
          <w:bCs/>
          <w:sz w:val="22"/>
          <w:szCs w:val="22"/>
        </w:rPr>
        <w:t>Es importante manifestar que e</w:t>
      </w:r>
      <w:r w:rsidR="00617FB3" w:rsidRPr="00540A9F">
        <w:rPr>
          <w:rFonts w:ascii="Arial Narrow" w:hAnsi="Arial Narrow" w:cs="Gisha"/>
          <w:bCs/>
          <w:sz w:val="22"/>
          <w:szCs w:val="22"/>
        </w:rPr>
        <w:t>sta subcuenta</w:t>
      </w:r>
      <w:r w:rsidR="004002CA">
        <w:rPr>
          <w:rFonts w:ascii="Arial Narrow" w:hAnsi="Arial Narrow" w:cs="Gisha"/>
          <w:bCs/>
          <w:sz w:val="22"/>
          <w:szCs w:val="22"/>
        </w:rPr>
        <w:t>,</w:t>
      </w:r>
      <w:r w:rsidR="00617FB3" w:rsidRPr="00540A9F">
        <w:rPr>
          <w:rFonts w:ascii="Arial Narrow" w:hAnsi="Arial Narrow" w:cs="Gisha"/>
          <w:bCs/>
          <w:sz w:val="22"/>
          <w:szCs w:val="22"/>
        </w:rPr>
        <w:t xml:space="preserve"> </w:t>
      </w:r>
      <w:r w:rsidR="00544306" w:rsidRPr="00540A9F">
        <w:rPr>
          <w:rFonts w:ascii="Arial Narrow" w:hAnsi="Arial Narrow" w:cs="Gisha"/>
          <w:bCs/>
          <w:sz w:val="22"/>
          <w:szCs w:val="22"/>
        </w:rPr>
        <w:t>mensualmente se concilia con la Dirección del Tesoro Nacional</w:t>
      </w:r>
      <w:r w:rsidR="0006614B" w:rsidRPr="00540A9F">
        <w:rPr>
          <w:rFonts w:ascii="Arial Narrow" w:hAnsi="Arial Narrow" w:cs="Gisha"/>
          <w:bCs/>
          <w:sz w:val="22"/>
          <w:szCs w:val="22"/>
        </w:rPr>
        <w:t>,</w:t>
      </w:r>
      <w:r w:rsidR="00544306" w:rsidRPr="00540A9F">
        <w:rPr>
          <w:rFonts w:ascii="Arial Narrow" w:hAnsi="Arial Narrow" w:cs="Gisha"/>
          <w:bCs/>
          <w:sz w:val="22"/>
          <w:szCs w:val="22"/>
        </w:rPr>
        <w:t xml:space="preserve"> en el formato establecido para </w:t>
      </w:r>
      <w:r w:rsidR="00054AF0">
        <w:rPr>
          <w:rFonts w:ascii="Arial Narrow" w:hAnsi="Arial Narrow" w:cs="Gisha"/>
          <w:bCs/>
          <w:sz w:val="22"/>
          <w:szCs w:val="22"/>
        </w:rPr>
        <w:t>tal efecto</w:t>
      </w:r>
      <w:r w:rsidR="00544306" w:rsidRPr="00540A9F">
        <w:rPr>
          <w:rFonts w:ascii="Arial Narrow" w:hAnsi="Arial Narrow" w:cs="Gisha"/>
          <w:bCs/>
          <w:sz w:val="22"/>
          <w:szCs w:val="22"/>
        </w:rPr>
        <w:t xml:space="preserve">, </w:t>
      </w:r>
      <w:r w:rsidR="00054AF0">
        <w:rPr>
          <w:rFonts w:ascii="Arial Narrow" w:hAnsi="Arial Narrow" w:cs="Gisha"/>
          <w:bCs/>
          <w:sz w:val="22"/>
          <w:szCs w:val="22"/>
        </w:rPr>
        <w:t>por cuanto la misma</w:t>
      </w:r>
      <w:r w:rsidR="00544306" w:rsidRPr="00540A9F">
        <w:rPr>
          <w:rFonts w:ascii="Arial Narrow" w:hAnsi="Arial Narrow" w:cs="Gisha"/>
          <w:bCs/>
          <w:sz w:val="22"/>
          <w:szCs w:val="22"/>
        </w:rPr>
        <w:t xml:space="preserve"> genera una operación </w:t>
      </w:r>
      <w:r w:rsidR="00054AF0" w:rsidRPr="00540A9F">
        <w:rPr>
          <w:rFonts w:ascii="Arial Narrow" w:hAnsi="Arial Narrow" w:cs="Gisha"/>
          <w:bCs/>
          <w:sz w:val="22"/>
          <w:szCs w:val="22"/>
        </w:rPr>
        <w:t>recíproca</w:t>
      </w:r>
      <w:r w:rsidR="00054AF0">
        <w:rPr>
          <w:rFonts w:ascii="Arial Narrow" w:hAnsi="Arial Narrow" w:cs="Gisha"/>
          <w:bCs/>
          <w:sz w:val="22"/>
          <w:szCs w:val="22"/>
        </w:rPr>
        <w:t xml:space="preserve"> entre las dos entidades</w:t>
      </w:r>
      <w:r w:rsidR="00544306" w:rsidRPr="00540A9F">
        <w:rPr>
          <w:rFonts w:ascii="Arial Narrow" w:hAnsi="Arial Narrow" w:cs="Gisha"/>
          <w:bCs/>
          <w:sz w:val="22"/>
          <w:szCs w:val="22"/>
        </w:rPr>
        <w:t>.</w:t>
      </w:r>
    </w:p>
    <w:p w14:paraId="650F76A9" w14:textId="77777777" w:rsidR="00142033" w:rsidRPr="0005579B" w:rsidRDefault="00142033" w:rsidP="00A614CB">
      <w:pPr>
        <w:pStyle w:val="Prrafodelista"/>
        <w:ind w:left="1068"/>
        <w:jc w:val="both"/>
        <w:rPr>
          <w:rFonts w:ascii="Arial Narrow" w:hAnsi="Arial Narrow" w:cs="Gisha"/>
          <w:bCs/>
          <w:sz w:val="16"/>
          <w:szCs w:val="16"/>
        </w:rPr>
      </w:pPr>
    </w:p>
    <w:p w14:paraId="396DB133" w14:textId="06D38A40" w:rsidR="00FF1B2C" w:rsidRPr="00540A9F" w:rsidRDefault="00FF1B2C" w:rsidP="00AE427E">
      <w:pPr>
        <w:jc w:val="both"/>
        <w:rPr>
          <w:rFonts w:ascii="Arial Narrow" w:hAnsi="Arial Narrow" w:cs="Gisha"/>
          <w:bCs/>
          <w:sz w:val="22"/>
          <w:szCs w:val="22"/>
        </w:rPr>
      </w:pPr>
      <w:r w:rsidRPr="00540A9F">
        <w:rPr>
          <w:rFonts w:ascii="Arial Narrow" w:hAnsi="Arial Narrow" w:cs="Gisha"/>
          <w:bCs/>
          <w:sz w:val="22"/>
          <w:szCs w:val="22"/>
        </w:rPr>
        <w:t>A continuación, se detallan los pagos más representativos realizados</w:t>
      </w:r>
      <w:r w:rsidR="00DE424D" w:rsidRPr="00540A9F">
        <w:rPr>
          <w:rFonts w:ascii="Arial Narrow" w:hAnsi="Arial Narrow" w:cs="Gisha"/>
          <w:bCs/>
          <w:sz w:val="22"/>
          <w:szCs w:val="22"/>
        </w:rPr>
        <w:t>,</w:t>
      </w:r>
      <w:r w:rsidRPr="00540A9F">
        <w:rPr>
          <w:rFonts w:ascii="Arial Narrow" w:hAnsi="Arial Narrow" w:cs="Gisha"/>
          <w:bCs/>
          <w:sz w:val="22"/>
          <w:szCs w:val="22"/>
        </w:rPr>
        <w:t xml:space="preserve"> </w:t>
      </w:r>
      <w:r w:rsidR="00544306" w:rsidRPr="00540A9F">
        <w:rPr>
          <w:rFonts w:ascii="Arial Narrow" w:hAnsi="Arial Narrow" w:cs="Gisha"/>
          <w:bCs/>
          <w:sz w:val="22"/>
          <w:szCs w:val="22"/>
        </w:rPr>
        <w:t xml:space="preserve">en </w:t>
      </w:r>
      <w:r w:rsidR="00474ADF">
        <w:rPr>
          <w:rFonts w:ascii="Arial Narrow" w:hAnsi="Arial Narrow" w:cs="Gisha"/>
          <w:bCs/>
          <w:sz w:val="22"/>
          <w:szCs w:val="22"/>
        </w:rPr>
        <w:t xml:space="preserve">el mes de septiembre </w:t>
      </w:r>
      <w:r w:rsidR="006C266E" w:rsidRPr="00540A9F">
        <w:rPr>
          <w:rFonts w:ascii="Arial Narrow" w:hAnsi="Arial Narrow" w:cs="Gisha"/>
          <w:bCs/>
          <w:sz w:val="22"/>
          <w:szCs w:val="22"/>
        </w:rPr>
        <w:t>de 2020</w:t>
      </w:r>
      <w:r w:rsidR="00DE424D" w:rsidRPr="00540A9F">
        <w:rPr>
          <w:rFonts w:ascii="Arial Narrow" w:hAnsi="Arial Narrow" w:cs="Gisha"/>
          <w:bCs/>
          <w:sz w:val="22"/>
          <w:szCs w:val="22"/>
        </w:rPr>
        <w:t>,</w:t>
      </w:r>
      <w:r w:rsidR="00544306" w:rsidRPr="00540A9F">
        <w:rPr>
          <w:rFonts w:ascii="Arial Narrow" w:hAnsi="Arial Narrow" w:cs="Gisha"/>
          <w:bCs/>
          <w:sz w:val="22"/>
          <w:szCs w:val="22"/>
        </w:rPr>
        <w:t xml:space="preserve"> </w:t>
      </w:r>
      <w:r w:rsidRPr="00540A9F">
        <w:rPr>
          <w:rFonts w:ascii="Arial Narrow" w:hAnsi="Arial Narrow" w:cs="Gisha"/>
          <w:bCs/>
          <w:sz w:val="22"/>
          <w:szCs w:val="22"/>
        </w:rPr>
        <w:t>por la CUN:</w:t>
      </w:r>
    </w:p>
    <w:p w14:paraId="44E3C4E5" w14:textId="1CDD222B" w:rsidR="0041259E" w:rsidRPr="0005579B" w:rsidRDefault="0041259E" w:rsidP="0041259E">
      <w:pPr>
        <w:pStyle w:val="Prrafodelista"/>
        <w:ind w:left="1068"/>
        <w:jc w:val="center"/>
        <w:rPr>
          <w:rFonts w:ascii="Arial Narrow" w:hAnsi="Arial Narrow" w:cs="Gisha"/>
          <w:bCs/>
          <w:sz w:val="10"/>
          <w:szCs w:val="10"/>
        </w:rPr>
      </w:pPr>
    </w:p>
    <w:p w14:paraId="6A748F0E" w14:textId="5A0093A3" w:rsidR="004D3F78" w:rsidRPr="004D3F78" w:rsidRDefault="005D6AFB" w:rsidP="002E235F">
      <w:pPr>
        <w:jc w:val="center"/>
        <w:rPr>
          <w:rFonts w:ascii="Arial Narrow" w:hAnsi="Arial Narrow"/>
          <w:sz w:val="22"/>
          <w:szCs w:val="22"/>
        </w:rPr>
      </w:pPr>
      <w:r w:rsidRPr="00AC4B35">
        <w:rPr>
          <w:noProof/>
        </w:rPr>
        <w:drawing>
          <wp:inline distT="0" distB="0" distL="0" distR="0" wp14:anchorId="632CBAA4" wp14:editId="2D6794D9">
            <wp:extent cx="5268036" cy="3835021"/>
            <wp:effectExtent l="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8827" cy="3850156"/>
                    </a:xfrm>
                    <a:prstGeom prst="rect">
                      <a:avLst/>
                    </a:prstGeom>
                    <a:noFill/>
                    <a:ln>
                      <a:noFill/>
                    </a:ln>
                  </pic:spPr>
                </pic:pic>
              </a:graphicData>
            </a:graphic>
          </wp:inline>
        </w:drawing>
      </w:r>
    </w:p>
    <w:p w14:paraId="134BFA4A" w14:textId="661202C8" w:rsidR="00E104C1" w:rsidRDefault="00D47227" w:rsidP="00D47227">
      <w:pPr>
        <w:pStyle w:val="Ttulo"/>
        <w:tabs>
          <w:tab w:val="left" w:pos="1843"/>
        </w:tabs>
        <w:jc w:val="both"/>
        <w:rPr>
          <w:rFonts w:ascii="Arial Narrow" w:hAnsi="Arial Narrow" w:cs="Gisha"/>
          <w:b w:val="0"/>
          <w:color w:val="auto"/>
          <w:sz w:val="22"/>
          <w:szCs w:val="22"/>
        </w:rPr>
      </w:pPr>
      <w:r w:rsidRPr="00D47227">
        <w:rPr>
          <w:rFonts w:ascii="Arial Narrow" w:hAnsi="Arial Narrow" w:cs="Gisha"/>
          <w:b w:val="0"/>
          <w:color w:val="auto"/>
          <w:sz w:val="22"/>
          <w:szCs w:val="22"/>
        </w:rPr>
        <w:lastRenderedPageBreak/>
        <w:t>En r</w:t>
      </w:r>
      <w:r w:rsidR="00004205" w:rsidRPr="00D47227">
        <w:rPr>
          <w:rFonts w:ascii="Arial Narrow" w:hAnsi="Arial Narrow" w:cs="Gisha"/>
          <w:b w:val="0"/>
          <w:color w:val="auto"/>
          <w:sz w:val="22"/>
          <w:szCs w:val="22"/>
        </w:rPr>
        <w:t>ecursos entregados en administración encargo fiduciario</w:t>
      </w:r>
      <w:r>
        <w:rPr>
          <w:rFonts w:ascii="Arial Narrow" w:hAnsi="Arial Narrow" w:cs="Gisha"/>
          <w:b w:val="0"/>
          <w:color w:val="auto"/>
          <w:sz w:val="22"/>
          <w:szCs w:val="22"/>
        </w:rPr>
        <w:t>, se presentan los valores aportados en el</w:t>
      </w:r>
      <w:r w:rsidR="00004205" w:rsidRPr="00004205">
        <w:rPr>
          <w:rFonts w:ascii="Arial Narrow" w:hAnsi="Arial Narrow" w:cs="Gisha"/>
          <w:b w:val="0"/>
          <w:color w:val="auto"/>
          <w:sz w:val="22"/>
          <w:szCs w:val="22"/>
        </w:rPr>
        <w:t xml:space="preserve"> fondo de contingencias </w:t>
      </w:r>
      <w:r>
        <w:rPr>
          <w:rFonts w:ascii="Arial Narrow" w:hAnsi="Arial Narrow" w:cs="Gisha"/>
          <w:b w:val="0"/>
          <w:color w:val="auto"/>
          <w:sz w:val="22"/>
          <w:szCs w:val="22"/>
        </w:rPr>
        <w:t xml:space="preserve">de entidades estatales, </w:t>
      </w:r>
      <w:r w:rsidR="00004205" w:rsidRPr="00004205">
        <w:rPr>
          <w:rFonts w:ascii="Arial Narrow" w:hAnsi="Arial Narrow" w:cs="Gisha"/>
          <w:b w:val="0"/>
          <w:color w:val="auto"/>
          <w:sz w:val="22"/>
          <w:szCs w:val="22"/>
        </w:rPr>
        <w:t>de acuerdo con la información suministrada por el</w:t>
      </w:r>
      <w:r w:rsidR="00121AA7">
        <w:rPr>
          <w:rFonts w:ascii="Arial Narrow" w:hAnsi="Arial Narrow" w:cs="Gisha"/>
          <w:b w:val="0"/>
          <w:color w:val="auto"/>
          <w:sz w:val="22"/>
          <w:szCs w:val="22"/>
        </w:rPr>
        <w:t xml:space="preserve"> C</w:t>
      </w:r>
      <w:r w:rsidR="00004205" w:rsidRPr="00004205">
        <w:rPr>
          <w:rFonts w:ascii="Arial Narrow" w:hAnsi="Arial Narrow" w:cs="Gisha"/>
          <w:b w:val="0"/>
          <w:color w:val="auto"/>
          <w:sz w:val="22"/>
          <w:szCs w:val="22"/>
        </w:rPr>
        <w:t>oordinad</w:t>
      </w:r>
      <w:r>
        <w:rPr>
          <w:rFonts w:ascii="Arial Narrow" w:hAnsi="Arial Narrow" w:cs="Gisha"/>
          <w:b w:val="0"/>
          <w:color w:val="auto"/>
          <w:sz w:val="22"/>
          <w:szCs w:val="22"/>
        </w:rPr>
        <w:t xml:space="preserve">or </w:t>
      </w:r>
      <w:r w:rsidR="00121AA7">
        <w:rPr>
          <w:rFonts w:ascii="Arial Narrow" w:hAnsi="Arial Narrow" w:cs="Gisha"/>
          <w:b w:val="0"/>
          <w:color w:val="auto"/>
          <w:sz w:val="22"/>
          <w:szCs w:val="22"/>
        </w:rPr>
        <w:t>Grupo Interno de T</w:t>
      </w:r>
      <w:r>
        <w:rPr>
          <w:rFonts w:ascii="Arial Narrow" w:hAnsi="Arial Narrow" w:cs="Gisha"/>
          <w:b w:val="0"/>
          <w:color w:val="auto"/>
          <w:sz w:val="22"/>
          <w:szCs w:val="22"/>
        </w:rPr>
        <w:t>rabajo de R</w:t>
      </w:r>
      <w:r w:rsidR="00004205" w:rsidRPr="00004205">
        <w:rPr>
          <w:rFonts w:ascii="Arial Narrow" w:hAnsi="Arial Narrow" w:cs="Gisha"/>
          <w:b w:val="0"/>
          <w:color w:val="auto"/>
          <w:sz w:val="22"/>
          <w:szCs w:val="22"/>
        </w:rPr>
        <w:t>iesgos</w:t>
      </w:r>
      <w:r>
        <w:rPr>
          <w:rFonts w:ascii="Arial Narrow" w:hAnsi="Arial Narrow" w:cs="Gisha"/>
          <w:b w:val="0"/>
          <w:color w:val="auto"/>
          <w:sz w:val="22"/>
          <w:szCs w:val="22"/>
        </w:rPr>
        <w:t>,</w:t>
      </w:r>
      <w:r w:rsidR="00004205" w:rsidRPr="00004205">
        <w:rPr>
          <w:rFonts w:ascii="Arial Narrow" w:hAnsi="Arial Narrow" w:cs="Gisha"/>
          <w:b w:val="0"/>
          <w:color w:val="auto"/>
          <w:sz w:val="22"/>
          <w:szCs w:val="22"/>
        </w:rPr>
        <w:t xml:space="preserve"> mediante </w:t>
      </w:r>
      <w:r w:rsidRPr="00004205">
        <w:rPr>
          <w:rFonts w:ascii="Arial Narrow" w:hAnsi="Arial Narrow" w:cs="Gisha"/>
          <w:b w:val="0"/>
          <w:color w:val="auto"/>
          <w:sz w:val="22"/>
          <w:szCs w:val="22"/>
        </w:rPr>
        <w:t>correo electrónico del 15</w:t>
      </w:r>
      <w:r>
        <w:rPr>
          <w:rFonts w:ascii="Arial Narrow" w:hAnsi="Arial Narrow" w:cs="Gisha"/>
          <w:b w:val="0"/>
          <w:color w:val="auto"/>
          <w:sz w:val="22"/>
          <w:szCs w:val="22"/>
        </w:rPr>
        <w:t xml:space="preserve"> de octubre de 2020, </w:t>
      </w:r>
      <w:r w:rsidR="00004205" w:rsidRPr="00004205">
        <w:rPr>
          <w:rFonts w:ascii="Arial Narrow" w:hAnsi="Arial Narrow" w:cs="Gisha"/>
          <w:b w:val="0"/>
          <w:color w:val="auto"/>
          <w:sz w:val="22"/>
          <w:szCs w:val="22"/>
        </w:rPr>
        <w:t>memorando No. 20206020132903 del 27 de octubre 2020</w:t>
      </w:r>
      <w:r w:rsidR="00E104C1">
        <w:rPr>
          <w:rFonts w:ascii="Arial Narrow" w:hAnsi="Arial Narrow" w:cs="Gisha"/>
          <w:b w:val="0"/>
          <w:color w:val="auto"/>
          <w:sz w:val="22"/>
          <w:szCs w:val="22"/>
        </w:rPr>
        <w:t>.</w:t>
      </w:r>
    </w:p>
    <w:p w14:paraId="3F4D6316" w14:textId="77777777" w:rsidR="00E104C1" w:rsidRDefault="00E104C1" w:rsidP="00D47227">
      <w:pPr>
        <w:pStyle w:val="Ttulo"/>
        <w:tabs>
          <w:tab w:val="left" w:pos="1843"/>
        </w:tabs>
        <w:jc w:val="both"/>
        <w:rPr>
          <w:rFonts w:ascii="Arial Narrow" w:hAnsi="Arial Narrow" w:cs="Gisha"/>
          <w:b w:val="0"/>
          <w:color w:val="auto"/>
          <w:sz w:val="22"/>
          <w:szCs w:val="22"/>
        </w:rPr>
      </w:pPr>
    </w:p>
    <w:p w14:paraId="7E56CFAB" w14:textId="475D9DD7" w:rsidR="00004205" w:rsidRPr="00004205" w:rsidRDefault="00E104C1" w:rsidP="00D47227">
      <w:pPr>
        <w:pStyle w:val="Ttulo"/>
        <w:tabs>
          <w:tab w:val="left" w:pos="1843"/>
        </w:tabs>
        <w:jc w:val="both"/>
        <w:rPr>
          <w:rFonts w:ascii="Arial Narrow" w:hAnsi="Arial Narrow" w:cs="Gisha"/>
          <w:b w:val="0"/>
          <w:color w:val="auto"/>
          <w:sz w:val="22"/>
          <w:szCs w:val="22"/>
        </w:rPr>
      </w:pPr>
      <w:r>
        <w:rPr>
          <w:rFonts w:ascii="Arial Narrow" w:hAnsi="Arial Narrow" w:cs="Gisha"/>
          <w:b w:val="0"/>
          <w:color w:val="auto"/>
          <w:sz w:val="22"/>
          <w:szCs w:val="22"/>
        </w:rPr>
        <w:t>L</w:t>
      </w:r>
      <w:r w:rsidR="00D47227">
        <w:rPr>
          <w:rFonts w:ascii="Arial Narrow" w:hAnsi="Arial Narrow" w:cs="Gisha"/>
          <w:b w:val="0"/>
          <w:color w:val="auto"/>
          <w:sz w:val="22"/>
          <w:szCs w:val="22"/>
        </w:rPr>
        <w:t>as operaciones que se presentaron en el mes de septiembre corresponden</w:t>
      </w:r>
      <w:r w:rsidR="00D413E9">
        <w:rPr>
          <w:rFonts w:ascii="Arial Narrow" w:hAnsi="Arial Narrow" w:cs="Gisha"/>
          <w:b w:val="0"/>
          <w:color w:val="auto"/>
          <w:sz w:val="22"/>
          <w:szCs w:val="22"/>
        </w:rPr>
        <w:t xml:space="preserve"> </w:t>
      </w:r>
      <w:r w:rsidR="00D47227">
        <w:rPr>
          <w:rFonts w:ascii="Arial Narrow" w:hAnsi="Arial Narrow" w:cs="Gisha"/>
          <w:b w:val="0"/>
          <w:color w:val="auto"/>
          <w:sz w:val="22"/>
          <w:szCs w:val="22"/>
        </w:rPr>
        <w:t>a</w:t>
      </w:r>
      <w:r w:rsidR="00D413E9">
        <w:rPr>
          <w:rFonts w:ascii="Arial Narrow" w:hAnsi="Arial Narrow" w:cs="Gisha"/>
          <w:b w:val="0"/>
          <w:color w:val="auto"/>
          <w:sz w:val="22"/>
          <w:szCs w:val="22"/>
        </w:rPr>
        <w:t xml:space="preserve"> </w:t>
      </w:r>
      <w:r w:rsidR="00D47227">
        <w:rPr>
          <w:rFonts w:ascii="Arial Narrow" w:hAnsi="Arial Narrow" w:cs="Gisha"/>
          <w:b w:val="0"/>
          <w:color w:val="auto"/>
          <w:sz w:val="22"/>
          <w:szCs w:val="22"/>
        </w:rPr>
        <w:t xml:space="preserve">los </w:t>
      </w:r>
      <w:r w:rsidR="00004205" w:rsidRPr="00004205">
        <w:rPr>
          <w:rFonts w:ascii="Arial Narrow" w:hAnsi="Arial Narrow" w:cs="Gisha"/>
          <w:b w:val="0"/>
          <w:color w:val="auto"/>
          <w:sz w:val="22"/>
          <w:szCs w:val="22"/>
        </w:rPr>
        <w:t xml:space="preserve">rendimientos </w:t>
      </w:r>
      <w:r w:rsidR="00D413E9">
        <w:rPr>
          <w:rFonts w:ascii="Arial Narrow" w:hAnsi="Arial Narrow" w:cs="Gisha"/>
          <w:b w:val="0"/>
          <w:color w:val="auto"/>
          <w:sz w:val="22"/>
          <w:szCs w:val="22"/>
        </w:rPr>
        <w:t xml:space="preserve">generados por la Fiduprevisora por valor de $ </w:t>
      </w:r>
      <w:r w:rsidR="002636D5">
        <w:rPr>
          <w:rFonts w:ascii="Arial Narrow" w:hAnsi="Arial Narrow" w:cs="Gisha"/>
          <w:b w:val="0"/>
          <w:color w:val="auto"/>
          <w:sz w:val="22"/>
          <w:szCs w:val="22"/>
        </w:rPr>
        <w:t>6.011.</w:t>
      </w:r>
      <w:r w:rsidR="00665E5C" w:rsidRPr="00665E5C">
        <w:rPr>
          <w:rFonts w:ascii="Arial Narrow" w:hAnsi="Arial Narrow" w:cs="Gisha"/>
          <w:b w:val="0"/>
          <w:color w:val="auto"/>
          <w:sz w:val="22"/>
          <w:szCs w:val="22"/>
        </w:rPr>
        <w:t xml:space="preserve">987 </w:t>
      </w:r>
      <w:r w:rsidR="00D413E9">
        <w:rPr>
          <w:rFonts w:ascii="Arial Narrow" w:hAnsi="Arial Narrow" w:cs="Gisha"/>
          <w:b w:val="0"/>
          <w:color w:val="auto"/>
          <w:sz w:val="22"/>
          <w:szCs w:val="22"/>
        </w:rPr>
        <w:t>miles, con su correspondi</w:t>
      </w:r>
      <w:bookmarkStart w:id="4" w:name="_GoBack"/>
      <w:bookmarkEnd w:id="4"/>
      <w:r w:rsidR="00D413E9">
        <w:rPr>
          <w:rFonts w:ascii="Arial Narrow" w:hAnsi="Arial Narrow" w:cs="Gisha"/>
          <w:b w:val="0"/>
          <w:color w:val="auto"/>
          <w:sz w:val="22"/>
          <w:szCs w:val="22"/>
        </w:rPr>
        <w:t xml:space="preserve">ente ingreso </w:t>
      </w:r>
      <w:r w:rsidR="00062049">
        <w:rPr>
          <w:rFonts w:ascii="Arial Narrow" w:hAnsi="Arial Narrow" w:cs="Gisha"/>
          <w:b w:val="0"/>
          <w:color w:val="auto"/>
          <w:sz w:val="22"/>
          <w:szCs w:val="22"/>
        </w:rPr>
        <w:t xml:space="preserve">a la subcuenta </w:t>
      </w:r>
      <w:r w:rsidR="00D413E9">
        <w:rPr>
          <w:rFonts w:ascii="Arial Narrow" w:hAnsi="Arial Narrow" w:cs="Gisha"/>
          <w:b w:val="0"/>
          <w:color w:val="auto"/>
          <w:sz w:val="22"/>
          <w:szCs w:val="22"/>
        </w:rPr>
        <w:t xml:space="preserve">4.8.02.32 –Rendimientos sobre recursos entregados en administración </w:t>
      </w:r>
      <w:r w:rsidR="00004205" w:rsidRPr="00004205">
        <w:rPr>
          <w:rFonts w:ascii="Arial Narrow" w:hAnsi="Arial Narrow" w:cs="Gisha"/>
          <w:b w:val="0"/>
          <w:color w:val="auto"/>
          <w:sz w:val="22"/>
          <w:szCs w:val="22"/>
        </w:rPr>
        <w:t xml:space="preserve">y </w:t>
      </w:r>
      <w:r w:rsidR="00D413E9">
        <w:rPr>
          <w:rFonts w:ascii="Arial Narrow" w:hAnsi="Arial Narrow" w:cs="Gisha"/>
          <w:b w:val="0"/>
          <w:color w:val="auto"/>
          <w:sz w:val="22"/>
          <w:szCs w:val="22"/>
        </w:rPr>
        <w:t xml:space="preserve">la materialización de riesgos reconocida </w:t>
      </w:r>
      <w:r w:rsidR="00004205" w:rsidRPr="00004205">
        <w:rPr>
          <w:rFonts w:ascii="Arial Narrow" w:hAnsi="Arial Narrow" w:cs="Gisha"/>
          <w:b w:val="0"/>
          <w:color w:val="auto"/>
          <w:sz w:val="22"/>
          <w:szCs w:val="22"/>
        </w:rPr>
        <w:t>por valor de $</w:t>
      </w:r>
      <w:r w:rsidR="00A13F90">
        <w:rPr>
          <w:rFonts w:ascii="Arial Narrow" w:hAnsi="Arial Narrow" w:cs="Gisha"/>
          <w:b w:val="0"/>
          <w:color w:val="auto"/>
          <w:sz w:val="22"/>
          <w:szCs w:val="22"/>
        </w:rPr>
        <w:t>5.870.559</w:t>
      </w:r>
      <w:r w:rsidR="00004205" w:rsidRPr="00004205">
        <w:rPr>
          <w:rFonts w:ascii="Arial Narrow" w:hAnsi="Arial Narrow" w:cs="Gisha"/>
          <w:b w:val="0"/>
          <w:color w:val="auto"/>
          <w:sz w:val="22"/>
          <w:szCs w:val="22"/>
        </w:rPr>
        <w:t xml:space="preserve"> miles</w:t>
      </w:r>
      <w:r w:rsidR="00062049">
        <w:rPr>
          <w:rFonts w:ascii="Arial Narrow" w:hAnsi="Arial Narrow" w:cs="Gisha"/>
          <w:b w:val="0"/>
          <w:color w:val="auto"/>
          <w:sz w:val="22"/>
          <w:szCs w:val="22"/>
        </w:rPr>
        <w:t xml:space="preserve"> con reconocimiento en la cuenta 1.7.11.01 –Red Carretera </w:t>
      </w:r>
      <w:r w:rsidR="00EB3A3B">
        <w:rPr>
          <w:rFonts w:ascii="Arial Narrow" w:hAnsi="Arial Narrow" w:cs="Gisha"/>
          <w:b w:val="0"/>
          <w:color w:val="auto"/>
          <w:sz w:val="22"/>
          <w:szCs w:val="22"/>
        </w:rPr>
        <w:t xml:space="preserve">con </w:t>
      </w:r>
      <w:r w:rsidR="006C1785">
        <w:rPr>
          <w:rFonts w:ascii="Arial Narrow" w:hAnsi="Arial Narrow" w:cs="Gisha"/>
          <w:b w:val="0"/>
          <w:color w:val="auto"/>
          <w:sz w:val="22"/>
          <w:szCs w:val="22"/>
        </w:rPr>
        <w:t>cargo</w:t>
      </w:r>
      <w:r w:rsidR="00EB3A3B">
        <w:rPr>
          <w:rFonts w:ascii="Arial Narrow" w:hAnsi="Arial Narrow" w:cs="Gisha"/>
          <w:b w:val="0"/>
          <w:color w:val="auto"/>
          <w:sz w:val="22"/>
          <w:szCs w:val="22"/>
        </w:rPr>
        <w:t xml:space="preserve"> </w:t>
      </w:r>
      <w:r w:rsidR="00062049">
        <w:rPr>
          <w:rFonts w:ascii="Arial Narrow" w:hAnsi="Arial Narrow" w:cs="Gisha"/>
          <w:b w:val="0"/>
          <w:color w:val="auto"/>
          <w:sz w:val="22"/>
          <w:szCs w:val="22"/>
        </w:rPr>
        <w:t>al proyecto correspondiente</w:t>
      </w:r>
      <w:r w:rsidR="00D413E9">
        <w:rPr>
          <w:rFonts w:ascii="Arial Narrow" w:hAnsi="Arial Narrow" w:cs="Gisha"/>
          <w:b w:val="0"/>
          <w:color w:val="auto"/>
          <w:sz w:val="22"/>
          <w:szCs w:val="22"/>
        </w:rPr>
        <w:t>.</w:t>
      </w:r>
    </w:p>
    <w:p w14:paraId="6369DFC2" w14:textId="77777777" w:rsidR="00004205" w:rsidRDefault="00004205" w:rsidP="00540A9F">
      <w:pPr>
        <w:pStyle w:val="Ttulo"/>
        <w:tabs>
          <w:tab w:val="left" w:pos="1843"/>
        </w:tabs>
        <w:jc w:val="left"/>
        <w:rPr>
          <w:rFonts w:ascii="Arial Narrow" w:hAnsi="Arial Narrow" w:cs="Gisha"/>
          <w:color w:val="auto"/>
          <w:sz w:val="22"/>
          <w:szCs w:val="22"/>
        </w:rPr>
      </w:pPr>
    </w:p>
    <w:p w14:paraId="4AB4C822" w14:textId="72DBBD7E" w:rsidR="0035523E" w:rsidRPr="00540A9F" w:rsidRDefault="0035523E" w:rsidP="00540A9F">
      <w:pPr>
        <w:pStyle w:val="Ttulo"/>
        <w:tabs>
          <w:tab w:val="left" w:pos="1843"/>
        </w:tabs>
        <w:jc w:val="left"/>
        <w:rPr>
          <w:rFonts w:ascii="Arial Narrow" w:hAnsi="Arial Narrow" w:cs="Gisha"/>
          <w:color w:val="auto"/>
          <w:sz w:val="22"/>
          <w:szCs w:val="22"/>
        </w:rPr>
      </w:pPr>
      <w:r w:rsidRPr="00540A9F">
        <w:rPr>
          <w:rFonts w:ascii="Arial Narrow" w:hAnsi="Arial Narrow" w:cs="Gisha"/>
          <w:color w:val="auto"/>
          <w:sz w:val="22"/>
          <w:szCs w:val="22"/>
        </w:rPr>
        <w:t>NOTA 2.  PASIVOS</w:t>
      </w:r>
    </w:p>
    <w:p w14:paraId="1040E5CB" w14:textId="77777777" w:rsidR="005F5A70" w:rsidRPr="00540A9F" w:rsidRDefault="005F5A70" w:rsidP="00540A9F">
      <w:pPr>
        <w:pStyle w:val="Ttulo"/>
        <w:tabs>
          <w:tab w:val="left" w:pos="1843"/>
        </w:tabs>
        <w:jc w:val="left"/>
        <w:rPr>
          <w:rFonts w:ascii="Arial Narrow" w:hAnsi="Arial Narrow" w:cs="Gisha"/>
          <w:color w:val="auto"/>
          <w:sz w:val="22"/>
          <w:szCs w:val="22"/>
        </w:rPr>
      </w:pPr>
    </w:p>
    <w:p w14:paraId="7157C465" w14:textId="17FBB0C2" w:rsidR="00B71A42" w:rsidRDefault="00B71A42" w:rsidP="00540A9F">
      <w:pPr>
        <w:pStyle w:val="Ttulo"/>
        <w:tabs>
          <w:tab w:val="left" w:pos="1843"/>
        </w:tabs>
        <w:rPr>
          <w:rFonts w:ascii="Arial Narrow" w:hAnsi="Arial Narrow" w:cs="Gisha"/>
          <w:color w:val="auto"/>
          <w:sz w:val="22"/>
          <w:szCs w:val="22"/>
        </w:rPr>
      </w:pPr>
      <w:r w:rsidRPr="00540A9F">
        <w:rPr>
          <w:rFonts w:ascii="Arial Narrow" w:hAnsi="Arial Narrow" w:cs="Gisha"/>
          <w:color w:val="auto"/>
          <w:sz w:val="22"/>
          <w:szCs w:val="22"/>
        </w:rPr>
        <w:t xml:space="preserve">VARIACIONES </w:t>
      </w:r>
      <w:r w:rsidR="004324FE" w:rsidRPr="00540A9F">
        <w:rPr>
          <w:rFonts w:ascii="Arial Narrow" w:hAnsi="Arial Narrow" w:cs="Gisha"/>
          <w:color w:val="auto"/>
          <w:sz w:val="22"/>
          <w:szCs w:val="22"/>
        </w:rPr>
        <w:t>PASIVOS</w:t>
      </w:r>
      <w:r w:rsidRPr="00540A9F">
        <w:rPr>
          <w:rFonts w:ascii="Arial Narrow" w:hAnsi="Arial Narrow" w:cs="Gisha"/>
          <w:color w:val="auto"/>
          <w:sz w:val="22"/>
          <w:szCs w:val="22"/>
        </w:rPr>
        <w:t xml:space="preserve"> </w:t>
      </w:r>
      <w:r w:rsidR="005870E4">
        <w:rPr>
          <w:rFonts w:ascii="Arial Narrow" w:hAnsi="Arial Narrow" w:cs="Gisha"/>
          <w:color w:val="auto"/>
          <w:sz w:val="22"/>
          <w:szCs w:val="22"/>
        </w:rPr>
        <w:t>SEPTIEMBRE</w:t>
      </w:r>
      <w:r w:rsidRPr="00540A9F">
        <w:rPr>
          <w:rFonts w:ascii="Arial Narrow" w:hAnsi="Arial Narrow" w:cs="Gisha"/>
          <w:color w:val="auto"/>
          <w:sz w:val="22"/>
          <w:szCs w:val="22"/>
        </w:rPr>
        <w:t xml:space="preserve"> DE 20</w:t>
      </w:r>
      <w:r w:rsidR="006C266E" w:rsidRPr="00540A9F">
        <w:rPr>
          <w:rFonts w:ascii="Arial Narrow" w:hAnsi="Arial Narrow" w:cs="Gisha"/>
          <w:color w:val="auto"/>
          <w:sz w:val="22"/>
          <w:szCs w:val="22"/>
        </w:rPr>
        <w:t>20</w:t>
      </w:r>
      <w:r w:rsidRPr="00540A9F">
        <w:rPr>
          <w:rFonts w:ascii="Arial Narrow" w:hAnsi="Arial Narrow" w:cs="Gisha"/>
          <w:color w:val="auto"/>
          <w:sz w:val="22"/>
          <w:szCs w:val="22"/>
        </w:rPr>
        <w:t xml:space="preserve"> - </w:t>
      </w:r>
      <w:r w:rsidR="005870E4">
        <w:rPr>
          <w:rFonts w:ascii="Arial Narrow" w:hAnsi="Arial Narrow" w:cs="Gisha"/>
          <w:color w:val="auto"/>
          <w:sz w:val="22"/>
          <w:szCs w:val="22"/>
        </w:rPr>
        <w:t>SEPTIEMBRE</w:t>
      </w:r>
      <w:r w:rsidRPr="00540A9F">
        <w:rPr>
          <w:rFonts w:ascii="Arial Narrow" w:hAnsi="Arial Narrow" w:cs="Gisha"/>
          <w:color w:val="auto"/>
          <w:sz w:val="22"/>
          <w:szCs w:val="22"/>
        </w:rPr>
        <w:t xml:space="preserve"> DE 201</w:t>
      </w:r>
      <w:r w:rsidR="006C266E" w:rsidRPr="00540A9F">
        <w:rPr>
          <w:rFonts w:ascii="Arial Narrow" w:hAnsi="Arial Narrow" w:cs="Gisha"/>
          <w:color w:val="auto"/>
          <w:sz w:val="22"/>
          <w:szCs w:val="22"/>
        </w:rPr>
        <w:t>9</w:t>
      </w:r>
    </w:p>
    <w:p w14:paraId="335AFCD8" w14:textId="77777777" w:rsidR="002B6D0B" w:rsidRPr="002B6D0B" w:rsidRDefault="002B6D0B" w:rsidP="00540A9F">
      <w:pPr>
        <w:pStyle w:val="Ttulo"/>
        <w:tabs>
          <w:tab w:val="left" w:pos="1843"/>
        </w:tabs>
        <w:rPr>
          <w:rFonts w:ascii="Arial Narrow" w:hAnsi="Arial Narrow" w:cs="Gisha"/>
          <w:color w:val="auto"/>
          <w:sz w:val="16"/>
          <w:szCs w:val="16"/>
        </w:rPr>
      </w:pPr>
    </w:p>
    <w:p w14:paraId="62D3B3C9" w14:textId="77777777" w:rsidR="00CE6F57" w:rsidRPr="00E86B90" w:rsidRDefault="00CE6F57" w:rsidP="00B71A42">
      <w:pPr>
        <w:jc w:val="center"/>
        <w:rPr>
          <w:rFonts w:ascii="Arial Narrow" w:hAnsi="Arial Narrow" w:cs="Gisha"/>
          <w:b/>
          <w:bCs/>
          <w:sz w:val="10"/>
          <w:szCs w:val="10"/>
        </w:rPr>
      </w:pPr>
    </w:p>
    <w:p w14:paraId="7DB18CED" w14:textId="4DE69957" w:rsidR="00832461" w:rsidRDefault="007D0BB9" w:rsidP="00B71A42">
      <w:pPr>
        <w:jc w:val="center"/>
        <w:rPr>
          <w:rFonts w:ascii="Arial Narrow" w:hAnsi="Arial Narrow" w:cs="Gisha"/>
          <w:b/>
          <w:bCs/>
          <w:sz w:val="22"/>
          <w:szCs w:val="22"/>
        </w:rPr>
      </w:pPr>
      <w:r w:rsidRPr="007D0BB9">
        <w:drawing>
          <wp:inline distT="0" distB="0" distL="0" distR="0" wp14:anchorId="76ED656F" wp14:editId="5F9067AB">
            <wp:extent cx="5213445" cy="2054484"/>
            <wp:effectExtent l="0" t="0" r="635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4997" cy="2055095"/>
                    </a:xfrm>
                    <a:prstGeom prst="rect">
                      <a:avLst/>
                    </a:prstGeom>
                    <a:noFill/>
                    <a:ln>
                      <a:noFill/>
                    </a:ln>
                  </pic:spPr>
                </pic:pic>
              </a:graphicData>
            </a:graphic>
          </wp:inline>
        </w:drawing>
      </w:r>
    </w:p>
    <w:p w14:paraId="3665E335" w14:textId="77777777" w:rsidR="00540A9F" w:rsidRPr="002B6D0B" w:rsidRDefault="00540A9F" w:rsidP="00B71A42">
      <w:pPr>
        <w:jc w:val="center"/>
        <w:rPr>
          <w:rFonts w:ascii="Arial Narrow" w:hAnsi="Arial Narrow" w:cs="Gisha"/>
          <w:b/>
          <w:bCs/>
          <w:sz w:val="18"/>
          <w:szCs w:val="18"/>
        </w:rPr>
      </w:pPr>
    </w:p>
    <w:p w14:paraId="3BBAA7D3" w14:textId="42258F72" w:rsidR="00C21E64" w:rsidRDefault="00CF3505" w:rsidP="00AD2CAE">
      <w:pPr>
        <w:jc w:val="both"/>
        <w:rPr>
          <w:rFonts w:ascii="Arial Narrow" w:hAnsi="Arial Narrow" w:cs="Arial"/>
          <w:sz w:val="22"/>
          <w:szCs w:val="22"/>
        </w:rPr>
      </w:pPr>
      <w:r>
        <w:rPr>
          <w:rFonts w:ascii="Arial Narrow" w:hAnsi="Arial Narrow" w:cs="Arial"/>
          <w:sz w:val="22"/>
          <w:szCs w:val="22"/>
        </w:rPr>
        <w:t xml:space="preserve">Los pasivos en </w:t>
      </w:r>
      <w:r w:rsidR="003D1372">
        <w:rPr>
          <w:rFonts w:ascii="Arial Narrow" w:hAnsi="Arial Narrow" w:cs="Arial"/>
          <w:sz w:val="22"/>
          <w:szCs w:val="22"/>
        </w:rPr>
        <w:t>septiembre</w:t>
      </w:r>
      <w:r w:rsidR="00C533AE">
        <w:rPr>
          <w:rFonts w:ascii="Arial Narrow" w:hAnsi="Arial Narrow" w:cs="Arial"/>
          <w:sz w:val="22"/>
          <w:szCs w:val="22"/>
        </w:rPr>
        <w:t xml:space="preserve"> </w:t>
      </w:r>
      <w:r>
        <w:rPr>
          <w:rFonts w:ascii="Arial Narrow" w:hAnsi="Arial Narrow" w:cs="Arial"/>
          <w:sz w:val="22"/>
          <w:szCs w:val="22"/>
        </w:rPr>
        <w:t>de 20</w:t>
      </w:r>
      <w:r w:rsidR="007F174E">
        <w:rPr>
          <w:rFonts w:ascii="Arial Narrow" w:hAnsi="Arial Narrow" w:cs="Arial"/>
          <w:sz w:val="22"/>
          <w:szCs w:val="22"/>
        </w:rPr>
        <w:t>20</w:t>
      </w:r>
      <w:r>
        <w:rPr>
          <w:rFonts w:ascii="Arial Narrow" w:hAnsi="Arial Narrow" w:cs="Arial"/>
          <w:sz w:val="22"/>
          <w:szCs w:val="22"/>
        </w:rPr>
        <w:t xml:space="preserve"> presentan</w:t>
      </w:r>
      <w:r w:rsidR="006C25BF">
        <w:rPr>
          <w:rFonts w:ascii="Arial Narrow" w:hAnsi="Arial Narrow" w:cs="Arial"/>
          <w:sz w:val="22"/>
          <w:szCs w:val="22"/>
        </w:rPr>
        <w:t xml:space="preserve"> </w:t>
      </w:r>
      <w:r w:rsidR="00456C6B">
        <w:rPr>
          <w:rFonts w:ascii="Arial Narrow" w:hAnsi="Arial Narrow" w:cs="Arial"/>
          <w:sz w:val="22"/>
          <w:szCs w:val="22"/>
        </w:rPr>
        <w:t xml:space="preserve">un incremento del </w:t>
      </w:r>
      <w:r w:rsidR="00392336">
        <w:rPr>
          <w:rFonts w:ascii="Arial Narrow" w:hAnsi="Arial Narrow" w:cs="Arial"/>
          <w:sz w:val="22"/>
          <w:szCs w:val="22"/>
        </w:rPr>
        <w:t>4.63</w:t>
      </w:r>
      <w:r w:rsidR="00456C6B">
        <w:rPr>
          <w:rFonts w:ascii="Arial Narrow" w:hAnsi="Arial Narrow" w:cs="Arial"/>
          <w:sz w:val="22"/>
          <w:szCs w:val="22"/>
        </w:rPr>
        <w:t>%</w:t>
      </w:r>
      <w:r w:rsidR="00CB15E3">
        <w:rPr>
          <w:rFonts w:ascii="Arial Narrow" w:hAnsi="Arial Narrow" w:cs="Arial"/>
          <w:sz w:val="22"/>
          <w:szCs w:val="22"/>
        </w:rPr>
        <w:t xml:space="preserve"> en términos corrientes</w:t>
      </w:r>
      <w:r w:rsidR="00456C6B">
        <w:rPr>
          <w:rFonts w:ascii="Arial Narrow" w:hAnsi="Arial Narrow" w:cs="Arial"/>
          <w:sz w:val="22"/>
          <w:szCs w:val="22"/>
        </w:rPr>
        <w:t xml:space="preserve"> y una variación</w:t>
      </w:r>
      <w:r w:rsidR="00FC5D89">
        <w:rPr>
          <w:rFonts w:ascii="Arial Narrow" w:hAnsi="Arial Narrow" w:cs="Arial"/>
          <w:sz w:val="22"/>
          <w:szCs w:val="22"/>
        </w:rPr>
        <w:t xml:space="preserve"> neta</w:t>
      </w:r>
      <w:r w:rsidR="00456C6B">
        <w:rPr>
          <w:rFonts w:ascii="Arial Narrow" w:hAnsi="Arial Narrow" w:cs="Arial"/>
          <w:sz w:val="22"/>
          <w:szCs w:val="22"/>
        </w:rPr>
        <w:t xml:space="preserve"> </w:t>
      </w:r>
      <w:r w:rsidR="007B7C2E">
        <w:rPr>
          <w:rFonts w:ascii="Arial Narrow" w:hAnsi="Arial Narrow" w:cs="Arial"/>
          <w:sz w:val="22"/>
          <w:szCs w:val="22"/>
        </w:rPr>
        <w:t xml:space="preserve">por valor </w:t>
      </w:r>
      <w:r w:rsidR="00456C6B">
        <w:rPr>
          <w:rFonts w:ascii="Arial Narrow" w:hAnsi="Arial Narrow" w:cs="Arial"/>
          <w:sz w:val="22"/>
          <w:szCs w:val="22"/>
        </w:rPr>
        <w:t>de $</w:t>
      </w:r>
      <w:r w:rsidR="00392336">
        <w:rPr>
          <w:rFonts w:ascii="Arial Narrow" w:hAnsi="Arial Narrow" w:cs="Arial"/>
          <w:sz w:val="22"/>
          <w:szCs w:val="22"/>
        </w:rPr>
        <w:t>1.177.936.320</w:t>
      </w:r>
      <w:r w:rsidR="00456C6B">
        <w:rPr>
          <w:rFonts w:ascii="Arial Narrow" w:hAnsi="Arial Narrow" w:cs="Arial"/>
          <w:sz w:val="22"/>
          <w:szCs w:val="22"/>
        </w:rPr>
        <w:t xml:space="preserve"> miles</w:t>
      </w:r>
      <w:r w:rsidR="007B7C2E">
        <w:rPr>
          <w:rFonts w:ascii="Arial Narrow" w:hAnsi="Arial Narrow" w:cs="Arial"/>
          <w:sz w:val="22"/>
          <w:szCs w:val="22"/>
        </w:rPr>
        <w:t>,</w:t>
      </w:r>
      <w:r w:rsidR="00456C6B">
        <w:rPr>
          <w:rFonts w:ascii="Arial Narrow" w:hAnsi="Arial Narrow" w:cs="Arial"/>
          <w:sz w:val="22"/>
          <w:szCs w:val="22"/>
        </w:rPr>
        <w:t xml:space="preserve"> </w:t>
      </w:r>
      <w:r>
        <w:rPr>
          <w:rFonts w:ascii="Arial Narrow" w:hAnsi="Arial Narrow" w:cs="Arial"/>
          <w:sz w:val="22"/>
          <w:szCs w:val="22"/>
        </w:rPr>
        <w:t xml:space="preserve">con </w:t>
      </w:r>
      <w:r w:rsidR="00E80C95">
        <w:rPr>
          <w:rFonts w:ascii="Arial Narrow" w:hAnsi="Arial Narrow" w:cs="Arial"/>
          <w:sz w:val="22"/>
          <w:szCs w:val="22"/>
        </w:rPr>
        <w:t>respecto</w:t>
      </w:r>
      <w:r>
        <w:rPr>
          <w:rFonts w:ascii="Arial Narrow" w:hAnsi="Arial Narrow" w:cs="Arial"/>
          <w:sz w:val="22"/>
          <w:szCs w:val="22"/>
        </w:rPr>
        <w:t xml:space="preserve"> a l</w:t>
      </w:r>
      <w:r w:rsidR="006C25BF">
        <w:rPr>
          <w:rFonts w:ascii="Arial Narrow" w:hAnsi="Arial Narrow" w:cs="Arial"/>
          <w:sz w:val="22"/>
          <w:szCs w:val="22"/>
        </w:rPr>
        <w:t>os pasivos</w:t>
      </w:r>
      <w:r w:rsidR="00991EC3">
        <w:rPr>
          <w:rFonts w:ascii="Arial Narrow" w:hAnsi="Arial Narrow" w:cs="Arial"/>
          <w:sz w:val="22"/>
          <w:szCs w:val="22"/>
        </w:rPr>
        <w:t xml:space="preserve"> de</w:t>
      </w:r>
      <w:r w:rsidR="0078260F">
        <w:rPr>
          <w:rFonts w:ascii="Arial Narrow" w:hAnsi="Arial Narrow" w:cs="Arial"/>
          <w:sz w:val="22"/>
          <w:szCs w:val="22"/>
        </w:rPr>
        <w:t xml:space="preserve"> </w:t>
      </w:r>
      <w:r w:rsidR="00150F35">
        <w:rPr>
          <w:rFonts w:ascii="Arial Narrow" w:hAnsi="Arial Narrow" w:cs="Arial"/>
          <w:sz w:val="22"/>
          <w:szCs w:val="22"/>
        </w:rPr>
        <w:t>septiembre</w:t>
      </w:r>
      <w:r w:rsidR="006C25BF">
        <w:rPr>
          <w:rFonts w:ascii="Arial Narrow" w:hAnsi="Arial Narrow" w:cs="Arial"/>
          <w:sz w:val="22"/>
          <w:szCs w:val="22"/>
        </w:rPr>
        <w:t xml:space="preserve"> </w:t>
      </w:r>
      <w:r w:rsidR="00991EC3">
        <w:rPr>
          <w:rFonts w:ascii="Arial Narrow" w:hAnsi="Arial Narrow" w:cs="Arial"/>
          <w:sz w:val="22"/>
          <w:szCs w:val="22"/>
        </w:rPr>
        <w:t>de</w:t>
      </w:r>
      <w:r w:rsidR="006C25BF">
        <w:rPr>
          <w:rFonts w:ascii="Arial Narrow" w:hAnsi="Arial Narrow" w:cs="Arial"/>
          <w:sz w:val="22"/>
          <w:szCs w:val="22"/>
        </w:rPr>
        <w:t xml:space="preserve"> 201</w:t>
      </w:r>
      <w:r w:rsidR="007F174E">
        <w:rPr>
          <w:rFonts w:ascii="Arial Narrow" w:hAnsi="Arial Narrow" w:cs="Arial"/>
          <w:sz w:val="22"/>
          <w:szCs w:val="22"/>
        </w:rPr>
        <w:t>9</w:t>
      </w:r>
      <w:r w:rsidR="00D1080F">
        <w:rPr>
          <w:rFonts w:ascii="Arial Narrow" w:hAnsi="Arial Narrow" w:cs="Arial"/>
          <w:sz w:val="22"/>
          <w:szCs w:val="22"/>
        </w:rPr>
        <w:t xml:space="preserve">. </w:t>
      </w:r>
      <w:r w:rsidR="007D0BB9">
        <w:rPr>
          <w:rFonts w:ascii="Arial Narrow" w:hAnsi="Arial Narrow" w:cs="Arial"/>
          <w:sz w:val="22"/>
          <w:szCs w:val="22"/>
        </w:rPr>
        <w:t>Esta</w:t>
      </w:r>
      <w:r>
        <w:rPr>
          <w:rFonts w:ascii="Arial Narrow" w:hAnsi="Arial Narrow" w:cs="Arial"/>
          <w:sz w:val="22"/>
          <w:szCs w:val="22"/>
        </w:rPr>
        <w:t xml:space="preserve"> </w:t>
      </w:r>
      <w:r w:rsidR="005604D9">
        <w:rPr>
          <w:rFonts w:ascii="Arial Narrow" w:hAnsi="Arial Narrow" w:cs="Arial"/>
          <w:sz w:val="22"/>
          <w:szCs w:val="22"/>
        </w:rPr>
        <w:t>variación</w:t>
      </w:r>
      <w:r>
        <w:rPr>
          <w:rFonts w:ascii="Arial Narrow" w:hAnsi="Arial Narrow" w:cs="Arial"/>
          <w:sz w:val="22"/>
          <w:szCs w:val="22"/>
        </w:rPr>
        <w:t xml:space="preserve"> obedece principalmente a</w:t>
      </w:r>
      <w:r w:rsidR="000C550D">
        <w:rPr>
          <w:rFonts w:ascii="Arial Narrow" w:hAnsi="Arial Narrow" w:cs="Arial"/>
          <w:sz w:val="22"/>
          <w:szCs w:val="22"/>
        </w:rPr>
        <w:t xml:space="preserve"> un incremento </w:t>
      </w:r>
      <w:r w:rsidR="00770ACC">
        <w:rPr>
          <w:rFonts w:ascii="Arial Narrow" w:hAnsi="Arial Narrow" w:cs="Arial"/>
          <w:sz w:val="22"/>
          <w:szCs w:val="22"/>
        </w:rPr>
        <w:t xml:space="preserve">neto </w:t>
      </w:r>
      <w:r w:rsidR="000C550D">
        <w:rPr>
          <w:rFonts w:ascii="Arial Narrow" w:hAnsi="Arial Narrow" w:cs="Arial"/>
          <w:sz w:val="22"/>
          <w:szCs w:val="22"/>
        </w:rPr>
        <w:t>en</w:t>
      </w:r>
      <w:r w:rsidR="00770ACC">
        <w:rPr>
          <w:rFonts w:ascii="Arial Narrow" w:hAnsi="Arial Narrow" w:cs="Arial"/>
          <w:sz w:val="22"/>
          <w:szCs w:val="22"/>
        </w:rPr>
        <w:t>tre</w:t>
      </w:r>
      <w:r w:rsidR="009E58CA">
        <w:rPr>
          <w:rFonts w:ascii="Arial Narrow" w:hAnsi="Arial Narrow" w:cs="Arial"/>
          <w:sz w:val="22"/>
          <w:szCs w:val="22"/>
        </w:rPr>
        <w:t xml:space="preserve"> el </w:t>
      </w:r>
      <w:r w:rsidR="00E23DCB">
        <w:rPr>
          <w:rFonts w:ascii="Arial Narrow" w:hAnsi="Arial Narrow" w:cs="Arial"/>
          <w:sz w:val="22"/>
          <w:szCs w:val="22"/>
        </w:rPr>
        <w:t xml:space="preserve">pasivo </w:t>
      </w:r>
      <w:r w:rsidR="00770ACC">
        <w:rPr>
          <w:rFonts w:ascii="Arial Narrow" w:hAnsi="Arial Narrow" w:cs="Arial"/>
          <w:sz w:val="22"/>
          <w:szCs w:val="22"/>
        </w:rPr>
        <w:t xml:space="preserve">corriente y </w:t>
      </w:r>
      <w:r w:rsidR="00E23DCB">
        <w:rPr>
          <w:rFonts w:ascii="Arial Narrow" w:hAnsi="Arial Narrow" w:cs="Arial"/>
          <w:sz w:val="22"/>
          <w:szCs w:val="22"/>
        </w:rPr>
        <w:t xml:space="preserve">no corriente del </w:t>
      </w:r>
      <w:r w:rsidR="009E58CA">
        <w:rPr>
          <w:rFonts w:ascii="Arial Narrow" w:hAnsi="Arial Narrow" w:cs="Arial"/>
          <w:sz w:val="22"/>
          <w:szCs w:val="22"/>
        </w:rPr>
        <w:t>grupo 2</w:t>
      </w:r>
      <w:r w:rsidR="00A731EA">
        <w:rPr>
          <w:rFonts w:ascii="Arial Narrow" w:hAnsi="Arial Narrow" w:cs="Arial"/>
          <w:sz w:val="22"/>
          <w:szCs w:val="22"/>
        </w:rPr>
        <w:t>.</w:t>
      </w:r>
      <w:r w:rsidR="009E58CA">
        <w:rPr>
          <w:rFonts w:ascii="Arial Narrow" w:hAnsi="Arial Narrow" w:cs="Arial"/>
          <w:sz w:val="22"/>
          <w:szCs w:val="22"/>
        </w:rPr>
        <w:t xml:space="preserve">3 </w:t>
      </w:r>
      <w:r w:rsidR="009E58CA" w:rsidRPr="007D0BB9">
        <w:rPr>
          <w:rFonts w:ascii="Arial Narrow" w:hAnsi="Arial Narrow" w:cs="Arial"/>
          <w:iCs/>
          <w:sz w:val="22"/>
          <w:szCs w:val="22"/>
        </w:rPr>
        <w:t>Préstamos por pagar</w:t>
      </w:r>
      <w:r w:rsidR="007D0BB9">
        <w:rPr>
          <w:rFonts w:ascii="Arial Narrow" w:hAnsi="Arial Narrow" w:cs="Arial"/>
          <w:iCs/>
          <w:sz w:val="22"/>
          <w:szCs w:val="22"/>
        </w:rPr>
        <w:t xml:space="preserve"> (1)</w:t>
      </w:r>
      <w:r w:rsidR="000C550D" w:rsidRPr="007D0BB9">
        <w:rPr>
          <w:rFonts w:ascii="Arial Narrow" w:hAnsi="Arial Narrow" w:cs="Arial"/>
          <w:iCs/>
          <w:sz w:val="22"/>
          <w:szCs w:val="22"/>
        </w:rPr>
        <w:t xml:space="preserve"> por valor</w:t>
      </w:r>
      <w:r w:rsidR="000C550D">
        <w:rPr>
          <w:rFonts w:ascii="Arial Narrow" w:hAnsi="Arial Narrow" w:cs="Arial"/>
          <w:sz w:val="22"/>
          <w:szCs w:val="22"/>
        </w:rPr>
        <w:t xml:space="preserve"> de $</w:t>
      </w:r>
      <w:r w:rsidR="00795616">
        <w:rPr>
          <w:rFonts w:ascii="Arial Narrow" w:hAnsi="Arial Narrow" w:cs="Arial"/>
          <w:sz w:val="22"/>
          <w:szCs w:val="22"/>
        </w:rPr>
        <w:t>1.669,245.</w:t>
      </w:r>
      <w:r w:rsidR="00150F35" w:rsidRPr="00150F35">
        <w:rPr>
          <w:rFonts w:ascii="Arial Narrow" w:hAnsi="Arial Narrow" w:cs="Arial"/>
          <w:sz w:val="22"/>
          <w:szCs w:val="22"/>
        </w:rPr>
        <w:t>778</w:t>
      </w:r>
      <w:r w:rsidR="00150F35">
        <w:rPr>
          <w:rFonts w:ascii="Arial Narrow" w:hAnsi="Arial Narrow" w:cs="Arial"/>
          <w:sz w:val="22"/>
          <w:szCs w:val="22"/>
        </w:rPr>
        <w:t xml:space="preserve"> </w:t>
      </w:r>
      <w:r w:rsidR="000C550D">
        <w:rPr>
          <w:rFonts w:ascii="Arial Narrow" w:hAnsi="Arial Narrow" w:cs="Arial"/>
          <w:sz w:val="22"/>
          <w:szCs w:val="22"/>
        </w:rPr>
        <w:t>miles.</w:t>
      </w:r>
    </w:p>
    <w:p w14:paraId="30679847" w14:textId="77777777" w:rsidR="00D55614" w:rsidRDefault="00D55614" w:rsidP="00AD2CAE">
      <w:pPr>
        <w:jc w:val="both"/>
        <w:rPr>
          <w:rFonts w:ascii="Arial Narrow" w:hAnsi="Arial Narrow" w:cs="Arial"/>
          <w:sz w:val="22"/>
          <w:szCs w:val="22"/>
        </w:rPr>
      </w:pPr>
    </w:p>
    <w:p w14:paraId="28328ED0" w14:textId="1AF2ABBD" w:rsidR="00BE2D41" w:rsidRDefault="00D7755C" w:rsidP="00366E43">
      <w:pPr>
        <w:jc w:val="both"/>
        <w:rPr>
          <w:rFonts w:ascii="Arial Narrow" w:hAnsi="Arial Narrow"/>
          <w:sz w:val="22"/>
          <w:szCs w:val="22"/>
          <w:lang w:eastAsia="es-CO"/>
        </w:rPr>
      </w:pPr>
      <w:r w:rsidRPr="00D7755C">
        <w:rPr>
          <w:rFonts w:ascii="Arial Narrow" w:hAnsi="Arial Narrow" w:cs="Arial"/>
          <w:sz w:val="22"/>
          <w:szCs w:val="22"/>
        </w:rPr>
        <w:t>El incremento</w:t>
      </w:r>
      <w:r w:rsidR="006C25BF" w:rsidRPr="00D7755C">
        <w:rPr>
          <w:rFonts w:ascii="Arial Narrow" w:hAnsi="Arial Narrow" w:cs="Arial"/>
          <w:sz w:val="22"/>
          <w:szCs w:val="22"/>
        </w:rPr>
        <w:t xml:space="preserve"> </w:t>
      </w:r>
      <w:r w:rsidR="006C25BF" w:rsidRPr="00D7755C">
        <w:rPr>
          <w:rFonts w:ascii="Arial Narrow" w:hAnsi="Arial Narrow"/>
          <w:sz w:val="22"/>
          <w:szCs w:val="22"/>
          <w:lang w:eastAsia="es-CO"/>
        </w:rPr>
        <w:t xml:space="preserve">en </w:t>
      </w:r>
      <w:r>
        <w:rPr>
          <w:rFonts w:ascii="Arial Narrow" w:hAnsi="Arial Narrow"/>
          <w:sz w:val="22"/>
          <w:szCs w:val="22"/>
          <w:lang w:eastAsia="es-CO"/>
        </w:rPr>
        <w:t xml:space="preserve">el </w:t>
      </w:r>
      <w:r w:rsidR="00E23DCB">
        <w:rPr>
          <w:rFonts w:ascii="Arial Narrow" w:hAnsi="Arial Narrow"/>
          <w:sz w:val="22"/>
          <w:szCs w:val="22"/>
          <w:lang w:eastAsia="es-CO"/>
        </w:rPr>
        <w:t xml:space="preserve">pasivo del </w:t>
      </w:r>
      <w:r>
        <w:rPr>
          <w:rFonts w:ascii="Arial Narrow" w:hAnsi="Arial Narrow"/>
          <w:sz w:val="22"/>
          <w:szCs w:val="22"/>
          <w:lang w:eastAsia="es-CO"/>
        </w:rPr>
        <w:t xml:space="preserve">grupo </w:t>
      </w:r>
      <w:r w:rsidR="00E020DC">
        <w:rPr>
          <w:rFonts w:ascii="Arial Narrow" w:hAnsi="Arial Narrow"/>
          <w:sz w:val="22"/>
          <w:szCs w:val="22"/>
          <w:lang w:eastAsia="es-CO"/>
        </w:rPr>
        <w:t>2</w:t>
      </w:r>
      <w:r w:rsidR="00A731EA">
        <w:rPr>
          <w:rFonts w:ascii="Arial Narrow" w:hAnsi="Arial Narrow"/>
          <w:sz w:val="22"/>
          <w:szCs w:val="22"/>
          <w:lang w:eastAsia="es-CO"/>
        </w:rPr>
        <w:t>.</w:t>
      </w:r>
      <w:r w:rsidR="00E020DC">
        <w:rPr>
          <w:rFonts w:ascii="Arial Narrow" w:hAnsi="Arial Narrow"/>
          <w:sz w:val="22"/>
          <w:szCs w:val="22"/>
          <w:lang w:eastAsia="es-CO"/>
        </w:rPr>
        <w:t xml:space="preserve">3 </w:t>
      </w:r>
      <w:r w:rsidR="00E020DC" w:rsidRPr="004A78ED">
        <w:rPr>
          <w:rFonts w:ascii="Arial Narrow" w:hAnsi="Arial Narrow" w:cs="Arial"/>
          <w:i/>
          <w:iCs/>
          <w:sz w:val="22"/>
          <w:szCs w:val="22"/>
        </w:rPr>
        <w:t>Préstamos por pagar</w:t>
      </w:r>
      <w:r w:rsidR="008F771B">
        <w:rPr>
          <w:rFonts w:ascii="Arial Narrow" w:hAnsi="Arial Narrow"/>
          <w:sz w:val="22"/>
          <w:szCs w:val="22"/>
          <w:lang w:eastAsia="es-CO"/>
        </w:rPr>
        <w:t>,</w:t>
      </w:r>
      <w:r>
        <w:rPr>
          <w:rFonts w:ascii="Arial Narrow" w:hAnsi="Arial Narrow"/>
          <w:sz w:val="22"/>
          <w:szCs w:val="22"/>
          <w:lang w:eastAsia="es-CO"/>
        </w:rPr>
        <w:t xml:space="preserve"> se </w:t>
      </w:r>
      <w:r w:rsidRPr="00D7755C">
        <w:rPr>
          <w:rFonts w:ascii="Arial Narrow" w:hAnsi="Arial Narrow"/>
          <w:sz w:val="22"/>
          <w:szCs w:val="22"/>
          <w:lang w:eastAsia="es-CO"/>
        </w:rPr>
        <w:t xml:space="preserve">presenta </w:t>
      </w:r>
      <w:r w:rsidR="00366E43">
        <w:rPr>
          <w:rFonts w:ascii="Arial Narrow" w:hAnsi="Arial Narrow"/>
          <w:sz w:val="22"/>
          <w:szCs w:val="22"/>
          <w:lang w:eastAsia="es-CO"/>
        </w:rPr>
        <w:t xml:space="preserve">por </w:t>
      </w:r>
      <w:r w:rsidR="007B163E">
        <w:rPr>
          <w:rFonts w:ascii="Arial Narrow" w:hAnsi="Arial Narrow"/>
          <w:sz w:val="22"/>
          <w:szCs w:val="22"/>
          <w:lang w:eastAsia="es-CO"/>
        </w:rPr>
        <w:t>un au</w:t>
      </w:r>
      <w:r w:rsidR="00EA4A14">
        <w:rPr>
          <w:rFonts w:ascii="Arial Narrow" w:hAnsi="Arial Narrow"/>
          <w:sz w:val="22"/>
          <w:szCs w:val="22"/>
          <w:lang w:eastAsia="es-CO"/>
        </w:rPr>
        <w:t xml:space="preserve">mento </w:t>
      </w:r>
      <w:r w:rsidR="00966605">
        <w:rPr>
          <w:rFonts w:ascii="Arial Narrow" w:hAnsi="Arial Narrow"/>
          <w:sz w:val="22"/>
          <w:szCs w:val="22"/>
          <w:lang w:eastAsia="es-CO"/>
        </w:rPr>
        <w:t xml:space="preserve">neto entre el pasivo corriente y no corriente </w:t>
      </w:r>
      <w:r w:rsidR="00A918FD">
        <w:rPr>
          <w:rFonts w:ascii="Arial Narrow" w:hAnsi="Arial Narrow"/>
          <w:sz w:val="22"/>
          <w:szCs w:val="22"/>
          <w:lang w:eastAsia="es-CO"/>
        </w:rPr>
        <w:t>de</w:t>
      </w:r>
      <w:r w:rsidR="00EA4A14">
        <w:rPr>
          <w:rFonts w:ascii="Arial Narrow" w:hAnsi="Arial Narrow"/>
          <w:sz w:val="22"/>
          <w:szCs w:val="22"/>
          <w:lang w:eastAsia="es-CO"/>
        </w:rPr>
        <w:t xml:space="preserve"> l</w:t>
      </w:r>
      <w:r w:rsidRPr="00F0240C">
        <w:rPr>
          <w:rFonts w:ascii="Arial Narrow" w:hAnsi="Arial Narrow"/>
          <w:sz w:val="22"/>
          <w:szCs w:val="22"/>
          <w:lang w:eastAsia="es-CO"/>
        </w:rPr>
        <w:t>a</w:t>
      </w:r>
      <w:r w:rsidR="009F52E1">
        <w:rPr>
          <w:rFonts w:ascii="Arial Narrow" w:hAnsi="Arial Narrow"/>
          <w:sz w:val="22"/>
          <w:szCs w:val="22"/>
          <w:lang w:eastAsia="es-CO"/>
        </w:rPr>
        <w:t xml:space="preserve"> cuenta </w:t>
      </w:r>
      <w:r w:rsidR="00BA1A76" w:rsidRPr="00BA1A76">
        <w:rPr>
          <w:rFonts w:ascii="Arial Narrow" w:hAnsi="Arial Narrow"/>
          <w:sz w:val="22"/>
          <w:szCs w:val="22"/>
          <w:lang w:eastAsia="es-CO"/>
        </w:rPr>
        <w:t>2.3.14</w:t>
      </w:r>
      <w:r w:rsidR="00BA1A76">
        <w:rPr>
          <w:rFonts w:ascii="Arial Narrow" w:hAnsi="Arial Narrow"/>
          <w:sz w:val="22"/>
          <w:szCs w:val="22"/>
          <w:lang w:eastAsia="es-CO"/>
        </w:rPr>
        <w:t xml:space="preserve"> </w:t>
      </w:r>
      <w:r w:rsidR="00BA1A76" w:rsidRPr="00A918FD">
        <w:rPr>
          <w:rFonts w:ascii="Arial Narrow" w:hAnsi="Arial Narrow"/>
          <w:i/>
          <w:iCs/>
          <w:sz w:val="22"/>
          <w:szCs w:val="22"/>
          <w:lang w:eastAsia="es-CO"/>
        </w:rPr>
        <w:t>Financiamiento interno de largo plazo</w:t>
      </w:r>
      <w:r w:rsidR="00966605">
        <w:rPr>
          <w:rFonts w:ascii="Arial Narrow" w:hAnsi="Arial Narrow"/>
          <w:sz w:val="22"/>
          <w:szCs w:val="22"/>
          <w:lang w:eastAsia="es-CO"/>
        </w:rPr>
        <w:t>,</w:t>
      </w:r>
      <w:r w:rsidR="00BA1A76">
        <w:rPr>
          <w:rFonts w:ascii="Arial Narrow" w:hAnsi="Arial Narrow"/>
          <w:sz w:val="22"/>
          <w:szCs w:val="22"/>
          <w:lang w:eastAsia="es-CO"/>
        </w:rPr>
        <w:t xml:space="preserve"> subcuenta </w:t>
      </w:r>
      <w:r w:rsidR="00BA1A76" w:rsidRPr="00315A9F">
        <w:rPr>
          <w:rFonts w:ascii="Arial Narrow" w:hAnsi="Arial Narrow"/>
          <w:i/>
          <w:iCs/>
          <w:sz w:val="22"/>
          <w:szCs w:val="22"/>
          <w:lang w:eastAsia="es-CO"/>
        </w:rPr>
        <w:t>Préstamos del gobierno general</w:t>
      </w:r>
      <w:r w:rsidR="00BA1A76" w:rsidRPr="00BA1A76">
        <w:rPr>
          <w:rFonts w:ascii="Arial Narrow" w:hAnsi="Arial Narrow"/>
          <w:sz w:val="22"/>
          <w:szCs w:val="22"/>
          <w:lang w:eastAsia="es-CO"/>
        </w:rPr>
        <w:t xml:space="preserve"> </w:t>
      </w:r>
      <w:r w:rsidR="00BA1A76">
        <w:rPr>
          <w:rFonts w:ascii="Arial Narrow" w:hAnsi="Arial Narrow"/>
          <w:sz w:val="22"/>
          <w:szCs w:val="22"/>
          <w:lang w:eastAsia="es-CO"/>
        </w:rPr>
        <w:t xml:space="preserve">y </w:t>
      </w:r>
      <w:r w:rsidR="00966605">
        <w:rPr>
          <w:rFonts w:ascii="Arial Narrow" w:hAnsi="Arial Narrow"/>
          <w:sz w:val="22"/>
          <w:szCs w:val="22"/>
          <w:lang w:eastAsia="es-CO"/>
        </w:rPr>
        <w:t xml:space="preserve">por un incremento en </w:t>
      </w:r>
      <w:r w:rsidR="00A87781">
        <w:rPr>
          <w:rFonts w:ascii="Arial Narrow" w:hAnsi="Arial Narrow"/>
          <w:sz w:val="22"/>
          <w:szCs w:val="22"/>
          <w:lang w:eastAsia="es-CO"/>
        </w:rPr>
        <w:t xml:space="preserve">la subcuenta </w:t>
      </w:r>
      <w:r w:rsidR="00BA1A76" w:rsidRPr="00315A9F">
        <w:rPr>
          <w:rFonts w:ascii="Arial Narrow" w:hAnsi="Arial Narrow"/>
          <w:i/>
          <w:iCs/>
          <w:sz w:val="22"/>
          <w:szCs w:val="22"/>
          <w:lang w:eastAsia="es-CO"/>
        </w:rPr>
        <w:t>Pasivo financiero por acuerdos de concesión (concedente)</w:t>
      </w:r>
      <w:r w:rsidR="00315A9F">
        <w:rPr>
          <w:rFonts w:ascii="Arial Narrow" w:hAnsi="Arial Narrow"/>
          <w:sz w:val="22"/>
          <w:szCs w:val="22"/>
          <w:lang w:eastAsia="es-CO"/>
        </w:rPr>
        <w:t>,</w:t>
      </w:r>
      <w:r w:rsidR="00BA1A76">
        <w:rPr>
          <w:rFonts w:ascii="Arial Narrow" w:hAnsi="Arial Narrow"/>
          <w:sz w:val="22"/>
          <w:szCs w:val="22"/>
          <w:lang w:eastAsia="es-CO"/>
        </w:rPr>
        <w:t xml:space="preserve"> así:</w:t>
      </w:r>
    </w:p>
    <w:p w14:paraId="3FE417EF" w14:textId="77777777" w:rsidR="00A01481" w:rsidRDefault="00A01481" w:rsidP="00366E43">
      <w:pPr>
        <w:jc w:val="both"/>
        <w:rPr>
          <w:rFonts w:ascii="Arial Narrow" w:hAnsi="Arial Narrow"/>
          <w:sz w:val="22"/>
          <w:szCs w:val="22"/>
          <w:lang w:eastAsia="es-CO"/>
        </w:rPr>
      </w:pPr>
    </w:p>
    <w:p w14:paraId="4BADDFAF" w14:textId="5B3ECDAB" w:rsidR="00C41DA1" w:rsidRDefault="005D1A03" w:rsidP="00C41DA1">
      <w:pPr>
        <w:jc w:val="center"/>
        <w:rPr>
          <w:rFonts w:ascii="Arial Narrow" w:hAnsi="Arial Narrow"/>
          <w:sz w:val="22"/>
          <w:szCs w:val="22"/>
          <w:lang w:eastAsia="es-CO"/>
        </w:rPr>
      </w:pPr>
      <w:r w:rsidRPr="005D1A03">
        <w:rPr>
          <w:noProof/>
        </w:rPr>
        <w:drawing>
          <wp:inline distT="0" distB="0" distL="0" distR="0" wp14:anchorId="2123F0C1" wp14:editId="2AF7B4B0">
            <wp:extent cx="4818491" cy="2011680"/>
            <wp:effectExtent l="0" t="0" r="127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8874" cy="2016015"/>
                    </a:xfrm>
                    <a:prstGeom prst="rect">
                      <a:avLst/>
                    </a:prstGeom>
                    <a:noFill/>
                    <a:ln>
                      <a:noFill/>
                    </a:ln>
                  </pic:spPr>
                </pic:pic>
              </a:graphicData>
            </a:graphic>
          </wp:inline>
        </w:drawing>
      </w:r>
    </w:p>
    <w:p w14:paraId="6CF5FE5E" w14:textId="77777777" w:rsidR="00A01481" w:rsidRDefault="00A01481" w:rsidP="006A0C1C">
      <w:pPr>
        <w:jc w:val="center"/>
        <w:rPr>
          <w:rFonts w:ascii="Arial Narrow" w:hAnsi="Arial Narrow"/>
          <w:sz w:val="18"/>
          <w:szCs w:val="18"/>
          <w:lang w:eastAsia="es-CO"/>
        </w:rPr>
      </w:pPr>
    </w:p>
    <w:p w14:paraId="256E60C6" w14:textId="77777777" w:rsidR="00471ED1" w:rsidRPr="000C643C" w:rsidRDefault="00471ED1" w:rsidP="006A0C1C">
      <w:pPr>
        <w:jc w:val="center"/>
        <w:rPr>
          <w:rFonts w:ascii="Arial Narrow" w:hAnsi="Arial Narrow"/>
          <w:sz w:val="18"/>
          <w:szCs w:val="18"/>
          <w:lang w:eastAsia="es-CO"/>
        </w:rPr>
      </w:pPr>
    </w:p>
    <w:p w14:paraId="73A0B85E" w14:textId="3F40DC60" w:rsidR="008A0EB8" w:rsidRDefault="001B0559" w:rsidP="00366E43">
      <w:pPr>
        <w:jc w:val="both"/>
        <w:rPr>
          <w:rFonts w:ascii="Arial Narrow" w:hAnsi="Arial Narrow"/>
          <w:sz w:val="22"/>
          <w:szCs w:val="22"/>
          <w:lang w:eastAsia="es-CO"/>
        </w:rPr>
      </w:pPr>
      <w:r>
        <w:rPr>
          <w:rFonts w:ascii="Arial Narrow" w:hAnsi="Arial Narrow"/>
          <w:sz w:val="22"/>
          <w:szCs w:val="22"/>
          <w:lang w:eastAsia="es-CO"/>
        </w:rPr>
        <w:t>El incremento e</w:t>
      </w:r>
      <w:r w:rsidR="008A0EB8">
        <w:rPr>
          <w:rFonts w:ascii="Arial Narrow" w:hAnsi="Arial Narrow"/>
          <w:sz w:val="22"/>
          <w:szCs w:val="22"/>
          <w:lang w:eastAsia="es-CO"/>
        </w:rPr>
        <w:t xml:space="preserve">n la subcuenta </w:t>
      </w:r>
      <w:r w:rsidR="008A0EB8" w:rsidRPr="006568DF">
        <w:rPr>
          <w:rFonts w:ascii="Arial Narrow" w:hAnsi="Arial Narrow"/>
          <w:i/>
          <w:iCs/>
          <w:sz w:val="22"/>
          <w:szCs w:val="22"/>
          <w:lang w:eastAsia="es-CO"/>
        </w:rPr>
        <w:t>Préstamos del gobierno general</w:t>
      </w:r>
      <w:r w:rsidR="008A0EB8">
        <w:rPr>
          <w:rFonts w:ascii="Arial Narrow" w:hAnsi="Arial Narrow"/>
          <w:sz w:val="22"/>
          <w:szCs w:val="22"/>
          <w:lang w:eastAsia="es-CO"/>
        </w:rPr>
        <w:t xml:space="preserve"> se presenta por los nuevos acuerdos de pago de </w:t>
      </w:r>
      <w:r w:rsidR="008A0EB8" w:rsidRPr="008A0EB8">
        <w:rPr>
          <w:rFonts w:ascii="Arial Narrow" w:hAnsi="Arial Narrow"/>
          <w:sz w:val="22"/>
          <w:szCs w:val="22"/>
          <w:lang w:eastAsia="es-CO"/>
        </w:rPr>
        <w:t>las obligaciones a</w:t>
      </w:r>
      <w:r w:rsidR="00D12C6E">
        <w:rPr>
          <w:rFonts w:ascii="Arial Narrow" w:hAnsi="Arial Narrow"/>
          <w:sz w:val="22"/>
          <w:szCs w:val="22"/>
          <w:lang w:eastAsia="es-CO"/>
        </w:rPr>
        <w:t>dquiridas a</w:t>
      </w:r>
      <w:r w:rsidR="008A0EB8" w:rsidRPr="008A0EB8">
        <w:rPr>
          <w:rFonts w:ascii="Arial Narrow" w:hAnsi="Arial Narrow"/>
          <w:sz w:val="22"/>
          <w:szCs w:val="22"/>
          <w:lang w:eastAsia="es-CO"/>
        </w:rPr>
        <w:t xml:space="preserve"> 31 de diciembre de 2019</w:t>
      </w:r>
      <w:r w:rsidR="008A0EB8">
        <w:rPr>
          <w:rFonts w:ascii="Arial Narrow" w:hAnsi="Arial Narrow"/>
          <w:sz w:val="22"/>
          <w:szCs w:val="22"/>
          <w:lang w:eastAsia="es-CO"/>
        </w:rPr>
        <w:t xml:space="preserve"> </w:t>
      </w:r>
      <w:r w:rsidR="008A0EB8" w:rsidRPr="008A0EB8">
        <w:rPr>
          <w:rFonts w:ascii="Arial Narrow" w:hAnsi="Arial Narrow"/>
          <w:sz w:val="22"/>
          <w:szCs w:val="22"/>
          <w:lang w:eastAsia="es-CO"/>
        </w:rPr>
        <w:t xml:space="preserve">con el Ministerio de Hacienda y Crédito Público, mediante títulos de tesorería TES, </w:t>
      </w:r>
      <w:r w:rsidR="00C41DA1">
        <w:rPr>
          <w:rFonts w:ascii="Arial Narrow" w:hAnsi="Arial Narrow"/>
          <w:sz w:val="22"/>
          <w:szCs w:val="22"/>
          <w:lang w:eastAsia="es-CO"/>
        </w:rPr>
        <w:t>para</w:t>
      </w:r>
      <w:r w:rsidR="00BE11B5">
        <w:rPr>
          <w:rFonts w:ascii="Arial Narrow" w:hAnsi="Arial Narrow"/>
          <w:sz w:val="22"/>
          <w:szCs w:val="22"/>
          <w:lang w:eastAsia="es-CO"/>
        </w:rPr>
        <w:t xml:space="preserve"> </w:t>
      </w:r>
      <w:r w:rsidR="008A0EB8" w:rsidRPr="008A0EB8">
        <w:rPr>
          <w:rFonts w:ascii="Arial Narrow" w:hAnsi="Arial Narrow"/>
          <w:sz w:val="22"/>
          <w:szCs w:val="22"/>
          <w:lang w:eastAsia="es-CO"/>
        </w:rPr>
        <w:t>pagos de deudas a algunos concesionarios de</w:t>
      </w:r>
      <w:r w:rsidR="00BE11B5">
        <w:rPr>
          <w:rFonts w:ascii="Arial Narrow" w:hAnsi="Arial Narrow"/>
          <w:sz w:val="22"/>
          <w:szCs w:val="22"/>
          <w:lang w:eastAsia="es-CO"/>
        </w:rPr>
        <w:t>l</w:t>
      </w:r>
      <w:r w:rsidR="008A0EB8" w:rsidRPr="008A0EB8">
        <w:rPr>
          <w:rFonts w:ascii="Arial Narrow" w:hAnsi="Arial Narrow"/>
          <w:sz w:val="22"/>
          <w:szCs w:val="22"/>
          <w:lang w:eastAsia="es-CO"/>
        </w:rPr>
        <w:t xml:space="preserve"> modo carretero</w:t>
      </w:r>
      <w:r>
        <w:rPr>
          <w:rFonts w:ascii="Arial Narrow" w:hAnsi="Arial Narrow"/>
          <w:sz w:val="22"/>
          <w:szCs w:val="22"/>
          <w:lang w:eastAsia="es-CO"/>
        </w:rPr>
        <w:t>.</w:t>
      </w:r>
    </w:p>
    <w:p w14:paraId="2FE7EAE2" w14:textId="77777777" w:rsidR="008A0EB8" w:rsidRDefault="008A0EB8" w:rsidP="00366E43">
      <w:pPr>
        <w:jc w:val="both"/>
        <w:rPr>
          <w:rFonts w:ascii="Arial Narrow" w:hAnsi="Arial Narrow"/>
          <w:sz w:val="22"/>
          <w:szCs w:val="22"/>
          <w:lang w:eastAsia="es-CO"/>
        </w:rPr>
      </w:pPr>
    </w:p>
    <w:p w14:paraId="00F88F16" w14:textId="6F8F1240" w:rsidR="00D7755C" w:rsidRPr="00F0240C" w:rsidRDefault="00BA1A76" w:rsidP="00366E43">
      <w:pPr>
        <w:jc w:val="both"/>
        <w:rPr>
          <w:rFonts w:ascii="Arial Narrow" w:hAnsi="Arial Narrow"/>
          <w:sz w:val="22"/>
          <w:szCs w:val="22"/>
          <w:lang w:eastAsia="es-CO"/>
        </w:rPr>
      </w:pPr>
      <w:r>
        <w:rPr>
          <w:rFonts w:ascii="Arial Narrow" w:hAnsi="Arial Narrow"/>
          <w:sz w:val="22"/>
          <w:szCs w:val="22"/>
          <w:lang w:eastAsia="es-CO"/>
        </w:rPr>
        <w:t xml:space="preserve">La subcuenta </w:t>
      </w:r>
      <w:r w:rsidRPr="002A75CF">
        <w:rPr>
          <w:rFonts w:ascii="Arial Narrow" w:hAnsi="Arial Narrow"/>
          <w:i/>
          <w:iCs/>
          <w:sz w:val="22"/>
          <w:szCs w:val="22"/>
          <w:lang w:eastAsia="es-CO"/>
        </w:rPr>
        <w:t>P</w:t>
      </w:r>
      <w:r w:rsidR="00D7755C" w:rsidRPr="002A75CF">
        <w:rPr>
          <w:rFonts w:ascii="Arial Narrow" w:hAnsi="Arial Narrow"/>
          <w:i/>
          <w:iCs/>
          <w:sz w:val="22"/>
          <w:szCs w:val="22"/>
          <w:lang w:eastAsia="es-CO"/>
        </w:rPr>
        <w:t xml:space="preserve">asivo </w:t>
      </w:r>
      <w:r w:rsidRPr="002A75CF">
        <w:rPr>
          <w:rFonts w:ascii="Arial Narrow" w:hAnsi="Arial Narrow"/>
          <w:i/>
          <w:iCs/>
          <w:sz w:val="22"/>
          <w:szCs w:val="22"/>
          <w:lang w:eastAsia="es-CO"/>
        </w:rPr>
        <w:t>financiero por acuerdos de concesión (concedente)</w:t>
      </w:r>
      <w:r>
        <w:rPr>
          <w:rFonts w:ascii="Arial Narrow" w:hAnsi="Arial Narrow"/>
          <w:sz w:val="22"/>
          <w:szCs w:val="22"/>
          <w:lang w:eastAsia="es-CO"/>
        </w:rPr>
        <w:t xml:space="preserve"> presenta incremento </w:t>
      </w:r>
      <w:r w:rsidR="00BE11B5">
        <w:rPr>
          <w:rFonts w:ascii="Arial Narrow" w:hAnsi="Arial Narrow"/>
          <w:sz w:val="22"/>
          <w:szCs w:val="22"/>
          <w:lang w:eastAsia="es-CO"/>
        </w:rPr>
        <w:t>en</w:t>
      </w:r>
      <w:r>
        <w:rPr>
          <w:rFonts w:ascii="Arial Narrow" w:hAnsi="Arial Narrow"/>
          <w:sz w:val="22"/>
          <w:szCs w:val="22"/>
          <w:lang w:eastAsia="es-CO"/>
        </w:rPr>
        <w:t xml:space="preserve"> </w:t>
      </w:r>
      <w:r w:rsidR="00C470F2">
        <w:rPr>
          <w:rFonts w:ascii="Arial Narrow" w:hAnsi="Arial Narrow"/>
          <w:sz w:val="22"/>
          <w:szCs w:val="22"/>
          <w:lang w:eastAsia="es-CO"/>
        </w:rPr>
        <w:t>septiembre</w:t>
      </w:r>
      <w:r>
        <w:rPr>
          <w:rFonts w:ascii="Arial Narrow" w:hAnsi="Arial Narrow"/>
          <w:sz w:val="22"/>
          <w:szCs w:val="22"/>
          <w:lang w:eastAsia="es-CO"/>
        </w:rPr>
        <w:t xml:space="preserve"> de 2020 frente a </w:t>
      </w:r>
      <w:r w:rsidR="00C470F2">
        <w:rPr>
          <w:rFonts w:ascii="Arial Narrow" w:hAnsi="Arial Narrow"/>
          <w:sz w:val="22"/>
          <w:szCs w:val="22"/>
          <w:lang w:eastAsia="es-CO"/>
        </w:rPr>
        <w:t>septiembre</w:t>
      </w:r>
      <w:r>
        <w:rPr>
          <w:rFonts w:ascii="Arial Narrow" w:hAnsi="Arial Narrow"/>
          <w:sz w:val="22"/>
          <w:szCs w:val="22"/>
          <w:lang w:eastAsia="es-CO"/>
        </w:rPr>
        <w:t xml:space="preserve"> de 2019</w:t>
      </w:r>
      <w:r w:rsidR="00EA4A14">
        <w:rPr>
          <w:rFonts w:ascii="Arial Narrow" w:hAnsi="Arial Narrow"/>
          <w:sz w:val="22"/>
          <w:szCs w:val="22"/>
          <w:lang w:eastAsia="es-CO"/>
        </w:rPr>
        <w:t>,</w:t>
      </w:r>
      <w:r w:rsidR="006C25BF" w:rsidRPr="00F0240C">
        <w:rPr>
          <w:rFonts w:ascii="Arial Narrow" w:hAnsi="Arial Narrow"/>
          <w:sz w:val="22"/>
          <w:szCs w:val="22"/>
          <w:lang w:eastAsia="es-CO"/>
        </w:rPr>
        <w:t xml:space="preserve"> </w:t>
      </w:r>
      <w:r w:rsidR="00D7755C" w:rsidRPr="00F0240C">
        <w:rPr>
          <w:rFonts w:ascii="Arial Narrow" w:hAnsi="Arial Narrow"/>
          <w:sz w:val="22"/>
          <w:szCs w:val="22"/>
          <w:lang w:eastAsia="es-CO"/>
        </w:rPr>
        <w:t xml:space="preserve">por </w:t>
      </w:r>
      <w:r w:rsidR="00836FF7" w:rsidRPr="00F0240C">
        <w:rPr>
          <w:rFonts w:ascii="Arial Narrow" w:hAnsi="Arial Narrow"/>
          <w:sz w:val="22"/>
          <w:szCs w:val="22"/>
          <w:lang w:eastAsia="es-CO"/>
        </w:rPr>
        <w:t xml:space="preserve">la </w:t>
      </w:r>
      <w:r w:rsidR="0094176F">
        <w:rPr>
          <w:rFonts w:ascii="Arial Narrow" w:hAnsi="Arial Narrow"/>
          <w:sz w:val="22"/>
          <w:szCs w:val="22"/>
          <w:lang w:eastAsia="es-CO"/>
        </w:rPr>
        <w:t xml:space="preserve">actualización </w:t>
      </w:r>
      <w:r w:rsidR="00844767">
        <w:rPr>
          <w:rFonts w:ascii="Arial Narrow" w:hAnsi="Arial Narrow"/>
          <w:sz w:val="22"/>
          <w:szCs w:val="22"/>
          <w:lang w:eastAsia="es-CO"/>
        </w:rPr>
        <w:t xml:space="preserve">realizada a cierre de la vigencia </w:t>
      </w:r>
      <w:r w:rsidR="00DA7089" w:rsidRPr="00DA7089">
        <w:rPr>
          <w:rFonts w:ascii="Arial Narrow" w:hAnsi="Arial Narrow"/>
          <w:sz w:val="22"/>
          <w:szCs w:val="22"/>
          <w:lang w:eastAsia="es-CO"/>
        </w:rPr>
        <w:t xml:space="preserve">2019 </w:t>
      </w:r>
      <w:r w:rsidR="007E4B26">
        <w:rPr>
          <w:rFonts w:ascii="Arial Narrow" w:hAnsi="Arial Narrow"/>
          <w:sz w:val="22"/>
          <w:szCs w:val="22"/>
          <w:lang w:eastAsia="es-CO"/>
        </w:rPr>
        <w:t xml:space="preserve">de los proyectos del modo carretero </w:t>
      </w:r>
      <w:r w:rsidR="00DA7089" w:rsidRPr="00DA7089">
        <w:rPr>
          <w:rFonts w:ascii="Arial Narrow" w:hAnsi="Arial Narrow"/>
          <w:sz w:val="22"/>
          <w:szCs w:val="22"/>
          <w:lang w:eastAsia="es-CO"/>
        </w:rPr>
        <w:t xml:space="preserve">como resultado del análisis </w:t>
      </w:r>
      <w:r w:rsidR="00844767">
        <w:rPr>
          <w:rFonts w:ascii="Arial Narrow" w:hAnsi="Arial Narrow"/>
          <w:sz w:val="22"/>
          <w:szCs w:val="22"/>
          <w:lang w:eastAsia="es-CO"/>
        </w:rPr>
        <w:t>efectu</w:t>
      </w:r>
      <w:r w:rsidR="00DA7089" w:rsidRPr="00DA7089">
        <w:rPr>
          <w:rFonts w:ascii="Arial Narrow" w:hAnsi="Arial Narrow"/>
          <w:sz w:val="22"/>
          <w:szCs w:val="22"/>
          <w:lang w:eastAsia="es-CO"/>
        </w:rPr>
        <w:t>ado por las áreas misionales donde se determinó cambios en las estimaciones</w:t>
      </w:r>
      <w:r w:rsidR="00084579">
        <w:rPr>
          <w:rFonts w:ascii="Arial Narrow" w:hAnsi="Arial Narrow"/>
          <w:sz w:val="22"/>
          <w:szCs w:val="22"/>
          <w:lang w:eastAsia="es-CO"/>
        </w:rPr>
        <w:t xml:space="preserve"> y </w:t>
      </w:r>
      <w:r w:rsidR="00A91356">
        <w:rPr>
          <w:rFonts w:ascii="Arial Narrow" w:hAnsi="Arial Narrow"/>
          <w:sz w:val="22"/>
          <w:szCs w:val="22"/>
          <w:lang w:eastAsia="es-CO"/>
        </w:rPr>
        <w:t xml:space="preserve">por </w:t>
      </w:r>
      <w:r w:rsidR="00084579">
        <w:rPr>
          <w:rFonts w:ascii="Arial Narrow" w:hAnsi="Arial Narrow"/>
          <w:sz w:val="22"/>
          <w:szCs w:val="22"/>
          <w:lang w:eastAsia="es-CO"/>
        </w:rPr>
        <w:t>la</w:t>
      </w:r>
      <w:r w:rsidR="0078260F">
        <w:rPr>
          <w:rFonts w:ascii="Arial Narrow" w:hAnsi="Arial Narrow"/>
          <w:sz w:val="22"/>
          <w:szCs w:val="22"/>
          <w:lang w:eastAsia="es-CO"/>
        </w:rPr>
        <w:t>s</w:t>
      </w:r>
      <w:r w:rsidR="00084579">
        <w:rPr>
          <w:rFonts w:ascii="Arial Narrow" w:hAnsi="Arial Narrow"/>
          <w:sz w:val="22"/>
          <w:szCs w:val="22"/>
          <w:lang w:eastAsia="es-CO"/>
        </w:rPr>
        <w:t xml:space="preserve"> actualizaci</w:t>
      </w:r>
      <w:r w:rsidR="0078260F">
        <w:rPr>
          <w:rFonts w:ascii="Arial Narrow" w:hAnsi="Arial Narrow"/>
          <w:sz w:val="22"/>
          <w:szCs w:val="22"/>
          <w:lang w:eastAsia="es-CO"/>
        </w:rPr>
        <w:t>ones</w:t>
      </w:r>
      <w:r w:rsidR="00084579">
        <w:rPr>
          <w:rFonts w:ascii="Arial Narrow" w:hAnsi="Arial Narrow"/>
          <w:sz w:val="22"/>
          <w:szCs w:val="22"/>
          <w:lang w:eastAsia="es-CO"/>
        </w:rPr>
        <w:t xml:space="preserve"> a 3</w:t>
      </w:r>
      <w:r w:rsidR="00844767">
        <w:rPr>
          <w:rFonts w:ascii="Arial Narrow" w:hAnsi="Arial Narrow"/>
          <w:sz w:val="22"/>
          <w:szCs w:val="22"/>
          <w:lang w:eastAsia="es-CO"/>
        </w:rPr>
        <w:t>0</w:t>
      </w:r>
      <w:r w:rsidR="00084579">
        <w:rPr>
          <w:rFonts w:ascii="Arial Narrow" w:hAnsi="Arial Narrow"/>
          <w:sz w:val="22"/>
          <w:szCs w:val="22"/>
          <w:lang w:eastAsia="es-CO"/>
        </w:rPr>
        <w:t xml:space="preserve"> de </w:t>
      </w:r>
      <w:r w:rsidR="00844767">
        <w:rPr>
          <w:rFonts w:ascii="Arial Narrow" w:hAnsi="Arial Narrow"/>
          <w:sz w:val="22"/>
          <w:szCs w:val="22"/>
          <w:lang w:eastAsia="es-CO"/>
        </w:rPr>
        <w:t>septiembre</w:t>
      </w:r>
      <w:r w:rsidR="00084579">
        <w:rPr>
          <w:rFonts w:ascii="Arial Narrow" w:hAnsi="Arial Narrow"/>
          <w:sz w:val="22"/>
          <w:szCs w:val="22"/>
          <w:lang w:eastAsia="es-CO"/>
        </w:rPr>
        <w:t xml:space="preserve"> de 2020, de la ejecución de los recursos entregados a los concesionarios </w:t>
      </w:r>
      <w:r w:rsidR="00844767">
        <w:rPr>
          <w:rFonts w:ascii="Arial Narrow" w:hAnsi="Arial Narrow"/>
          <w:sz w:val="22"/>
          <w:szCs w:val="22"/>
          <w:lang w:eastAsia="es-CO"/>
        </w:rPr>
        <w:t xml:space="preserve">conforme a la </w:t>
      </w:r>
      <w:r w:rsidR="00FD22D4">
        <w:rPr>
          <w:rFonts w:ascii="Arial Narrow" w:hAnsi="Arial Narrow"/>
          <w:sz w:val="22"/>
          <w:szCs w:val="22"/>
          <w:lang w:eastAsia="es-CO"/>
        </w:rPr>
        <w:t>información remitida</w:t>
      </w:r>
      <w:r w:rsidR="000C01AA">
        <w:rPr>
          <w:rFonts w:ascii="Arial Narrow" w:hAnsi="Arial Narrow"/>
          <w:sz w:val="22"/>
          <w:szCs w:val="22"/>
          <w:lang w:eastAsia="es-CO"/>
        </w:rPr>
        <w:t xml:space="preserve"> </w:t>
      </w:r>
      <w:r w:rsidR="00844767">
        <w:rPr>
          <w:rFonts w:ascii="Arial Narrow" w:hAnsi="Arial Narrow"/>
          <w:sz w:val="22"/>
          <w:szCs w:val="22"/>
          <w:lang w:eastAsia="es-CO"/>
        </w:rPr>
        <w:t xml:space="preserve">para registro </w:t>
      </w:r>
      <w:r w:rsidR="00FD22D4">
        <w:rPr>
          <w:rFonts w:ascii="Arial Narrow" w:hAnsi="Arial Narrow"/>
          <w:sz w:val="22"/>
          <w:szCs w:val="22"/>
          <w:lang w:eastAsia="es-CO"/>
        </w:rPr>
        <w:t>por las Vicepresidencias Contractual y Ejecutiva en el formato</w:t>
      </w:r>
      <w:r w:rsidR="00FD22D4" w:rsidRPr="00AA508C">
        <w:rPr>
          <w:rFonts w:ascii="Arial Narrow" w:hAnsi="Arial Narrow"/>
          <w:sz w:val="22"/>
          <w:szCs w:val="22"/>
          <w:lang w:eastAsia="es-CO"/>
        </w:rPr>
        <w:t xml:space="preserve"> </w:t>
      </w:r>
      <w:r w:rsidR="00AA508C" w:rsidRPr="00AA508C">
        <w:rPr>
          <w:rFonts w:ascii="Arial Narrow" w:hAnsi="Arial Narrow"/>
          <w:sz w:val="22"/>
          <w:szCs w:val="22"/>
          <w:lang w:eastAsia="es-CO"/>
        </w:rPr>
        <w:t xml:space="preserve">GCSP-F-007, </w:t>
      </w:r>
      <w:r w:rsidR="00AA508C" w:rsidRPr="00844767">
        <w:rPr>
          <w:rFonts w:ascii="Arial Narrow" w:hAnsi="Arial Narrow"/>
          <w:i/>
          <w:sz w:val="22"/>
          <w:szCs w:val="22"/>
          <w:lang w:eastAsia="es-CO"/>
        </w:rPr>
        <w:t>“INFORME DE EJECUCIÓN DE RECURSOS PÚBLICOS”</w:t>
      </w:r>
      <w:r w:rsidR="00AA508C" w:rsidRPr="00AA508C">
        <w:rPr>
          <w:rFonts w:ascii="Arial Narrow" w:hAnsi="Arial Narrow"/>
          <w:sz w:val="22"/>
          <w:szCs w:val="22"/>
          <w:lang w:eastAsia="es-CO"/>
        </w:rPr>
        <w:t>.</w:t>
      </w:r>
    </w:p>
    <w:p w14:paraId="321743E3" w14:textId="77777777" w:rsidR="00A47BAF" w:rsidRDefault="00A47BAF" w:rsidP="00D7755C">
      <w:pPr>
        <w:jc w:val="both"/>
        <w:rPr>
          <w:rFonts w:ascii="Arial Narrow" w:hAnsi="Arial Narrow"/>
          <w:sz w:val="22"/>
          <w:szCs w:val="22"/>
          <w:lang w:eastAsia="es-CO"/>
        </w:rPr>
      </w:pPr>
    </w:p>
    <w:p w14:paraId="46B0C81D" w14:textId="77777777" w:rsidR="0028539E" w:rsidRDefault="0028539E" w:rsidP="00D7755C">
      <w:pPr>
        <w:jc w:val="both"/>
        <w:rPr>
          <w:rFonts w:ascii="Arial Narrow" w:hAnsi="Arial Narrow"/>
          <w:sz w:val="22"/>
          <w:szCs w:val="22"/>
          <w:lang w:eastAsia="es-CO"/>
        </w:rPr>
      </w:pPr>
    </w:p>
    <w:p w14:paraId="567079BC" w14:textId="659F614A" w:rsidR="005339F5" w:rsidRDefault="00FD5436" w:rsidP="00C42E37">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w:t>
      </w:r>
      <w:r w:rsidR="00C42E37" w:rsidRPr="006807EE">
        <w:rPr>
          <w:rFonts w:ascii="Arial Narrow" w:hAnsi="Arial Narrow" w:cs="Gisha"/>
          <w:b/>
          <w:bCs/>
          <w:sz w:val="22"/>
          <w:szCs w:val="22"/>
        </w:rPr>
        <w:t xml:space="preserve">DE LOS </w:t>
      </w:r>
      <w:r w:rsidR="00C42E37">
        <w:rPr>
          <w:rFonts w:ascii="Arial Narrow" w:hAnsi="Arial Narrow" w:cs="Gisha"/>
          <w:b/>
          <w:bCs/>
          <w:sz w:val="22"/>
          <w:szCs w:val="22"/>
        </w:rPr>
        <w:t xml:space="preserve">PASIVOS </w:t>
      </w:r>
      <w:r w:rsidRPr="006807EE">
        <w:rPr>
          <w:rFonts w:ascii="Arial Narrow" w:hAnsi="Arial Narrow" w:cs="Gisha"/>
          <w:b/>
          <w:bCs/>
          <w:sz w:val="22"/>
          <w:szCs w:val="22"/>
        </w:rPr>
        <w:t xml:space="preserve">EN </w:t>
      </w:r>
      <w:r w:rsidR="00352AD6">
        <w:rPr>
          <w:rFonts w:ascii="Arial Narrow" w:hAnsi="Arial Narrow" w:cs="Gisha"/>
          <w:b/>
          <w:bCs/>
          <w:sz w:val="22"/>
          <w:szCs w:val="22"/>
        </w:rPr>
        <w:t>SEPTIEMBRE</w:t>
      </w:r>
      <w:r w:rsidRPr="006807EE">
        <w:rPr>
          <w:rFonts w:ascii="Arial Narrow" w:hAnsi="Arial Narrow" w:cs="Gisha"/>
          <w:b/>
          <w:bCs/>
          <w:sz w:val="22"/>
          <w:szCs w:val="22"/>
        </w:rPr>
        <w:t xml:space="preserve"> DE 20</w:t>
      </w:r>
      <w:r w:rsidR="00771FF2">
        <w:rPr>
          <w:rFonts w:ascii="Arial Narrow" w:hAnsi="Arial Narrow" w:cs="Gisha"/>
          <w:b/>
          <w:bCs/>
          <w:sz w:val="22"/>
          <w:szCs w:val="22"/>
        </w:rPr>
        <w:t>20</w:t>
      </w:r>
      <w:r w:rsidRPr="006807EE">
        <w:rPr>
          <w:rFonts w:ascii="Arial Narrow" w:hAnsi="Arial Narrow" w:cs="Gisha"/>
          <w:b/>
          <w:bCs/>
          <w:sz w:val="22"/>
          <w:szCs w:val="22"/>
        </w:rPr>
        <w:t xml:space="preserve"> </w:t>
      </w:r>
      <w:bookmarkStart w:id="5" w:name="_Toc28337432"/>
    </w:p>
    <w:bookmarkEnd w:id="5"/>
    <w:p w14:paraId="12CBD251" w14:textId="77777777" w:rsidR="005339F5" w:rsidRDefault="005339F5" w:rsidP="005C3962">
      <w:pPr>
        <w:ind w:left="708"/>
        <w:jc w:val="both"/>
        <w:rPr>
          <w:rFonts w:ascii="Arial Narrow" w:hAnsi="Arial Narrow"/>
          <w:sz w:val="20"/>
          <w:szCs w:val="20"/>
        </w:rPr>
      </w:pPr>
    </w:p>
    <w:p w14:paraId="06F9CB3E" w14:textId="77777777" w:rsidR="0028539E" w:rsidRDefault="0028539E" w:rsidP="005C3962">
      <w:pPr>
        <w:ind w:left="708"/>
        <w:jc w:val="both"/>
        <w:rPr>
          <w:rFonts w:ascii="Arial Narrow" w:hAnsi="Arial Narrow"/>
          <w:sz w:val="20"/>
          <w:szCs w:val="20"/>
        </w:rPr>
      </w:pPr>
    </w:p>
    <w:p w14:paraId="1A226F86" w14:textId="0E2DDE1D" w:rsidR="008F67DB" w:rsidRPr="008F67DB" w:rsidRDefault="008F67DB" w:rsidP="008F67DB">
      <w:pPr>
        <w:jc w:val="both"/>
        <w:rPr>
          <w:rFonts w:ascii="Arial Narrow" w:hAnsi="Arial Narrow"/>
          <w:b/>
          <w:sz w:val="22"/>
          <w:szCs w:val="22"/>
          <w:lang w:eastAsia="es-CO"/>
        </w:rPr>
      </w:pPr>
      <w:r w:rsidRPr="008F67DB">
        <w:rPr>
          <w:rFonts w:ascii="Arial Narrow" w:hAnsi="Arial Narrow"/>
          <w:b/>
          <w:sz w:val="22"/>
          <w:szCs w:val="22"/>
          <w:lang w:eastAsia="es-CO"/>
        </w:rPr>
        <w:t>Proyectos de Inversión.</w:t>
      </w:r>
    </w:p>
    <w:p w14:paraId="361D1935" w14:textId="77777777" w:rsidR="008F67DB" w:rsidRPr="00471ED1" w:rsidRDefault="008F67DB" w:rsidP="008F67DB">
      <w:pPr>
        <w:jc w:val="both"/>
        <w:rPr>
          <w:rFonts w:ascii="Arial Narrow" w:hAnsi="Arial Narrow"/>
          <w:sz w:val="22"/>
          <w:szCs w:val="22"/>
          <w:lang w:eastAsia="es-CO"/>
        </w:rPr>
      </w:pPr>
    </w:p>
    <w:p w14:paraId="7D3CA211" w14:textId="204A1409" w:rsidR="008F67DB" w:rsidRDefault="00624F0D" w:rsidP="008F67DB">
      <w:pPr>
        <w:jc w:val="both"/>
        <w:rPr>
          <w:rFonts w:ascii="Arial Narrow" w:hAnsi="Arial Narrow"/>
          <w:sz w:val="22"/>
          <w:szCs w:val="22"/>
          <w:lang w:eastAsia="es-CO"/>
        </w:rPr>
      </w:pPr>
      <w:r>
        <w:rPr>
          <w:rFonts w:ascii="Arial Narrow" w:hAnsi="Arial Narrow"/>
          <w:sz w:val="22"/>
          <w:szCs w:val="22"/>
          <w:lang w:eastAsia="es-CO"/>
        </w:rPr>
        <w:t>En</w:t>
      </w:r>
      <w:r w:rsidR="008F67DB">
        <w:rPr>
          <w:rFonts w:ascii="Arial Narrow" w:hAnsi="Arial Narrow"/>
          <w:sz w:val="22"/>
          <w:szCs w:val="22"/>
          <w:lang w:eastAsia="es-CO"/>
        </w:rPr>
        <w:t xml:space="preserve"> la subcuenta </w:t>
      </w:r>
      <w:r w:rsidR="008F67DB" w:rsidRPr="009B126E">
        <w:rPr>
          <w:rFonts w:ascii="Arial Narrow" w:hAnsi="Arial Narrow"/>
          <w:sz w:val="22"/>
          <w:szCs w:val="22"/>
          <w:lang w:eastAsia="es-CO"/>
        </w:rPr>
        <w:t>2</w:t>
      </w:r>
      <w:r w:rsidR="008F67DB">
        <w:rPr>
          <w:rFonts w:ascii="Arial Narrow" w:hAnsi="Arial Narrow"/>
          <w:sz w:val="22"/>
          <w:szCs w:val="22"/>
          <w:lang w:eastAsia="es-CO"/>
        </w:rPr>
        <w:t>.</w:t>
      </w:r>
      <w:r w:rsidR="008F67DB" w:rsidRPr="009B126E">
        <w:rPr>
          <w:rFonts w:ascii="Arial Narrow" w:hAnsi="Arial Narrow"/>
          <w:sz w:val="22"/>
          <w:szCs w:val="22"/>
          <w:lang w:eastAsia="es-CO"/>
        </w:rPr>
        <w:t>4</w:t>
      </w:r>
      <w:r w:rsidR="008F67DB">
        <w:rPr>
          <w:rFonts w:ascii="Arial Narrow" w:hAnsi="Arial Narrow"/>
          <w:sz w:val="22"/>
          <w:szCs w:val="22"/>
          <w:lang w:eastAsia="es-CO"/>
        </w:rPr>
        <w:t>.</w:t>
      </w:r>
      <w:r w:rsidR="008F67DB" w:rsidRPr="009B126E">
        <w:rPr>
          <w:rFonts w:ascii="Arial Narrow" w:hAnsi="Arial Narrow"/>
          <w:sz w:val="22"/>
          <w:szCs w:val="22"/>
          <w:lang w:eastAsia="es-CO"/>
        </w:rPr>
        <w:t>01</w:t>
      </w:r>
      <w:r w:rsidR="008F67DB">
        <w:rPr>
          <w:rFonts w:ascii="Arial Narrow" w:hAnsi="Arial Narrow"/>
          <w:sz w:val="22"/>
          <w:szCs w:val="22"/>
          <w:lang w:eastAsia="es-CO"/>
        </w:rPr>
        <w:t>.</w:t>
      </w:r>
      <w:r w:rsidR="008F67DB" w:rsidRPr="009B126E">
        <w:rPr>
          <w:rFonts w:ascii="Arial Narrow" w:hAnsi="Arial Narrow"/>
          <w:sz w:val="22"/>
          <w:szCs w:val="22"/>
          <w:lang w:eastAsia="es-CO"/>
        </w:rPr>
        <w:t xml:space="preserve">02 </w:t>
      </w:r>
      <w:r w:rsidR="008F67DB">
        <w:rPr>
          <w:rFonts w:ascii="Arial Narrow" w:hAnsi="Arial Narrow"/>
          <w:sz w:val="22"/>
          <w:szCs w:val="22"/>
          <w:lang w:eastAsia="es-CO"/>
        </w:rPr>
        <w:t>-P</w:t>
      </w:r>
      <w:r w:rsidR="008F67DB" w:rsidRPr="009B126E">
        <w:rPr>
          <w:rFonts w:ascii="Arial Narrow" w:hAnsi="Arial Narrow"/>
          <w:sz w:val="22"/>
          <w:szCs w:val="22"/>
          <w:lang w:eastAsia="es-CO"/>
        </w:rPr>
        <w:t>royectos de inversión</w:t>
      </w:r>
      <w:r w:rsidR="008F67DB">
        <w:rPr>
          <w:rFonts w:ascii="Arial Narrow" w:hAnsi="Arial Narrow"/>
          <w:sz w:val="22"/>
          <w:szCs w:val="22"/>
          <w:lang w:eastAsia="es-CO"/>
        </w:rPr>
        <w:t xml:space="preserve">, para el mes de septiembre de 2020, </w:t>
      </w:r>
      <w:r>
        <w:rPr>
          <w:rFonts w:ascii="Arial Narrow" w:hAnsi="Arial Narrow"/>
          <w:sz w:val="22"/>
          <w:szCs w:val="22"/>
          <w:lang w:eastAsia="es-CO"/>
        </w:rPr>
        <w:t xml:space="preserve">se presentó un incremento en la obligación a favor de la Fiduciaria la Previsora por valor de </w:t>
      </w:r>
      <w:r w:rsidRPr="009B126E">
        <w:rPr>
          <w:rFonts w:ascii="Arial Narrow" w:hAnsi="Arial Narrow"/>
          <w:sz w:val="22"/>
          <w:szCs w:val="22"/>
          <w:lang w:eastAsia="es-CO"/>
        </w:rPr>
        <w:t>$952.732 miles</w:t>
      </w:r>
      <w:r>
        <w:rPr>
          <w:rFonts w:ascii="Arial Narrow" w:hAnsi="Arial Narrow"/>
          <w:sz w:val="22"/>
          <w:szCs w:val="22"/>
          <w:lang w:eastAsia="es-CO"/>
        </w:rPr>
        <w:t xml:space="preserve">, correspondiente a los aportes pendientes de giro al </w:t>
      </w:r>
      <w:r>
        <w:rPr>
          <w:rFonts w:ascii="Arial Narrow" w:hAnsi="Arial Narrow"/>
          <w:sz w:val="22"/>
          <w:szCs w:val="22"/>
          <w:lang w:eastAsia="es-CO"/>
        </w:rPr>
        <w:t>Fondo de Contingencias de Entidades Estatales</w:t>
      </w:r>
      <w:r>
        <w:rPr>
          <w:rFonts w:ascii="Arial Narrow" w:hAnsi="Arial Narrow"/>
          <w:sz w:val="22"/>
          <w:szCs w:val="22"/>
          <w:lang w:eastAsia="es-CO"/>
        </w:rPr>
        <w:t xml:space="preserve">, informado </w:t>
      </w:r>
      <w:r w:rsidR="008F67DB" w:rsidRPr="009B126E">
        <w:rPr>
          <w:rFonts w:ascii="Arial Narrow" w:hAnsi="Arial Narrow"/>
          <w:sz w:val="22"/>
          <w:szCs w:val="22"/>
          <w:lang w:eastAsia="es-CO"/>
        </w:rPr>
        <w:t xml:space="preserve">por </w:t>
      </w:r>
      <w:r w:rsidR="008F67DB">
        <w:rPr>
          <w:rFonts w:ascii="Arial Narrow" w:hAnsi="Arial Narrow"/>
          <w:sz w:val="22"/>
          <w:szCs w:val="22"/>
          <w:lang w:eastAsia="es-CO"/>
        </w:rPr>
        <w:t>la F</w:t>
      </w:r>
      <w:r w:rsidR="008F67DB" w:rsidRPr="009B126E">
        <w:rPr>
          <w:rFonts w:ascii="Arial Narrow" w:hAnsi="Arial Narrow"/>
          <w:sz w:val="22"/>
          <w:szCs w:val="22"/>
          <w:lang w:eastAsia="es-CO"/>
        </w:rPr>
        <w:t xml:space="preserve">iduprevisora mediante </w:t>
      </w:r>
      <w:r>
        <w:rPr>
          <w:rFonts w:ascii="Arial Narrow" w:hAnsi="Arial Narrow"/>
          <w:sz w:val="22"/>
          <w:szCs w:val="22"/>
          <w:lang w:eastAsia="es-CO"/>
        </w:rPr>
        <w:t xml:space="preserve">oficio con </w:t>
      </w:r>
      <w:r w:rsidR="008F67DB" w:rsidRPr="009B126E">
        <w:rPr>
          <w:rFonts w:ascii="Arial Narrow" w:hAnsi="Arial Narrow"/>
          <w:sz w:val="22"/>
          <w:szCs w:val="22"/>
          <w:lang w:eastAsia="es-CO"/>
        </w:rPr>
        <w:t>radicado No. 20200042</w:t>
      </w:r>
      <w:r>
        <w:rPr>
          <w:rFonts w:ascii="Arial Narrow" w:hAnsi="Arial Narrow"/>
          <w:sz w:val="22"/>
          <w:szCs w:val="22"/>
          <w:lang w:eastAsia="es-CO"/>
        </w:rPr>
        <w:t>79278</w:t>
      </w:r>
      <w:r w:rsidR="008F67DB" w:rsidRPr="009B126E">
        <w:rPr>
          <w:rFonts w:ascii="Arial Narrow" w:hAnsi="Arial Narrow"/>
          <w:sz w:val="22"/>
          <w:szCs w:val="22"/>
          <w:lang w:eastAsia="es-CO"/>
        </w:rPr>
        <w:t>1 del 14</w:t>
      </w:r>
      <w:r w:rsidR="008F67DB">
        <w:rPr>
          <w:rFonts w:ascii="Arial Narrow" w:hAnsi="Arial Narrow"/>
          <w:sz w:val="22"/>
          <w:szCs w:val="22"/>
          <w:lang w:eastAsia="es-CO"/>
        </w:rPr>
        <w:t xml:space="preserve"> de octubre de </w:t>
      </w:r>
      <w:r w:rsidR="008F67DB" w:rsidRPr="009B126E">
        <w:rPr>
          <w:rFonts w:ascii="Arial Narrow" w:hAnsi="Arial Narrow"/>
          <w:sz w:val="22"/>
          <w:szCs w:val="22"/>
          <w:lang w:eastAsia="es-CO"/>
        </w:rPr>
        <w:t>2020</w:t>
      </w:r>
      <w:r w:rsidR="00EC102A">
        <w:rPr>
          <w:rFonts w:ascii="Arial Narrow" w:hAnsi="Arial Narrow"/>
          <w:sz w:val="22"/>
          <w:szCs w:val="22"/>
          <w:lang w:eastAsia="es-CO"/>
        </w:rPr>
        <w:t>.</w:t>
      </w:r>
      <w:r w:rsidR="008F67DB">
        <w:rPr>
          <w:rFonts w:ascii="Arial Narrow" w:hAnsi="Arial Narrow"/>
          <w:sz w:val="22"/>
          <w:szCs w:val="22"/>
          <w:lang w:eastAsia="es-CO"/>
        </w:rPr>
        <w:t xml:space="preserve"> Esta operación se reconoce </w:t>
      </w:r>
      <w:r w:rsidR="00E55FF3">
        <w:rPr>
          <w:rFonts w:ascii="Arial Narrow" w:hAnsi="Arial Narrow"/>
          <w:sz w:val="22"/>
          <w:szCs w:val="22"/>
          <w:lang w:eastAsia="es-CO"/>
        </w:rPr>
        <w:t>(debito)</w:t>
      </w:r>
      <w:r w:rsidR="00E55FF3">
        <w:rPr>
          <w:rFonts w:ascii="Arial Narrow" w:hAnsi="Arial Narrow"/>
          <w:sz w:val="22"/>
          <w:szCs w:val="22"/>
          <w:lang w:eastAsia="es-CO"/>
        </w:rPr>
        <w:t xml:space="preserve"> </w:t>
      </w:r>
      <w:r w:rsidR="008F67DB">
        <w:rPr>
          <w:rFonts w:ascii="Arial Narrow" w:hAnsi="Arial Narrow"/>
          <w:sz w:val="22"/>
          <w:szCs w:val="22"/>
          <w:lang w:eastAsia="es-CO"/>
        </w:rPr>
        <w:t>como un mayor valor de la cuenta 1.9.</w:t>
      </w:r>
      <w:r w:rsidR="008F67DB" w:rsidRPr="009B126E">
        <w:rPr>
          <w:rFonts w:ascii="Arial Narrow" w:hAnsi="Arial Narrow"/>
          <w:sz w:val="22"/>
          <w:szCs w:val="22"/>
          <w:lang w:eastAsia="es-CO"/>
        </w:rPr>
        <w:t>08</w:t>
      </w:r>
      <w:r w:rsidR="008F67DB">
        <w:rPr>
          <w:rFonts w:ascii="Arial Narrow" w:hAnsi="Arial Narrow"/>
          <w:sz w:val="22"/>
          <w:szCs w:val="22"/>
          <w:lang w:eastAsia="es-CO"/>
        </w:rPr>
        <w:t>.</w:t>
      </w:r>
      <w:r w:rsidR="008F67DB" w:rsidRPr="009B126E">
        <w:rPr>
          <w:rFonts w:ascii="Arial Narrow" w:hAnsi="Arial Narrow"/>
          <w:sz w:val="22"/>
          <w:szCs w:val="22"/>
          <w:lang w:eastAsia="es-CO"/>
        </w:rPr>
        <w:t xml:space="preserve">03 </w:t>
      </w:r>
      <w:r w:rsidR="008F67DB">
        <w:rPr>
          <w:rFonts w:ascii="Arial Narrow" w:hAnsi="Arial Narrow"/>
          <w:sz w:val="22"/>
          <w:szCs w:val="22"/>
          <w:lang w:eastAsia="es-CO"/>
        </w:rPr>
        <w:t>-R</w:t>
      </w:r>
      <w:r w:rsidR="008F67DB" w:rsidRPr="009B126E">
        <w:rPr>
          <w:rFonts w:ascii="Arial Narrow" w:hAnsi="Arial Narrow"/>
          <w:sz w:val="22"/>
          <w:szCs w:val="22"/>
          <w:lang w:eastAsia="es-CO"/>
        </w:rPr>
        <w:t>ecursos entregados en administración encargo fiduciario</w:t>
      </w:r>
      <w:r w:rsidR="008F67DB">
        <w:rPr>
          <w:rFonts w:ascii="Arial Narrow" w:hAnsi="Arial Narrow"/>
          <w:sz w:val="22"/>
          <w:szCs w:val="22"/>
          <w:lang w:eastAsia="es-CO"/>
        </w:rPr>
        <w:t>.</w:t>
      </w:r>
    </w:p>
    <w:p w14:paraId="5590FFB5" w14:textId="77777777" w:rsidR="008F67DB" w:rsidRPr="00471ED1" w:rsidRDefault="008F67DB" w:rsidP="00BA2ED9">
      <w:pPr>
        <w:jc w:val="both"/>
        <w:rPr>
          <w:rFonts w:ascii="Arial Narrow" w:hAnsi="Arial Narrow"/>
          <w:sz w:val="22"/>
          <w:szCs w:val="22"/>
        </w:rPr>
      </w:pPr>
    </w:p>
    <w:p w14:paraId="5863BF5F" w14:textId="40E55998" w:rsidR="00474434" w:rsidRPr="00056B24" w:rsidRDefault="00474434" w:rsidP="006F4303">
      <w:pPr>
        <w:rPr>
          <w:rFonts w:ascii="Arial Narrow" w:hAnsi="Arial Narrow" w:cs="Gisha"/>
          <w:b/>
          <w:bCs/>
          <w:sz w:val="22"/>
          <w:szCs w:val="22"/>
        </w:rPr>
      </w:pPr>
      <w:r w:rsidRPr="00056B24">
        <w:rPr>
          <w:rFonts w:ascii="Arial Narrow" w:hAnsi="Arial Narrow" w:cs="Gisha"/>
          <w:b/>
          <w:bCs/>
          <w:sz w:val="22"/>
          <w:szCs w:val="22"/>
        </w:rPr>
        <w:t>Créditos judiciales</w:t>
      </w:r>
    </w:p>
    <w:p w14:paraId="2A948716" w14:textId="08177C70" w:rsidR="00143790" w:rsidRPr="00004205" w:rsidRDefault="00143790" w:rsidP="00C70125">
      <w:pPr>
        <w:jc w:val="both"/>
        <w:rPr>
          <w:rFonts w:ascii="Arial Narrow" w:hAnsi="Arial Narrow"/>
          <w:sz w:val="20"/>
          <w:szCs w:val="20"/>
          <w:lang w:eastAsia="es-CO"/>
        </w:rPr>
      </w:pPr>
      <w:bookmarkStart w:id="6" w:name="_Hlk44090119"/>
      <w:r w:rsidRPr="00143790">
        <w:rPr>
          <w:rFonts w:ascii="Arial Narrow" w:hAnsi="Arial Narrow"/>
          <w:sz w:val="22"/>
          <w:szCs w:val="22"/>
          <w:lang w:eastAsia="es-CO"/>
        </w:rPr>
        <w:tab/>
      </w:r>
    </w:p>
    <w:p w14:paraId="126BBAE2" w14:textId="1F0F2239" w:rsidR="00C70125" w:rsidRDefault="00143790" w:rsidP="00C70125">
      <w:pPr>
        <w:jc w:val="both"/>
        <w:rPr>
          <w:rFonts w:ascii="Arial Narrow" w:hAnsi="Arial Narrow"/>
          <w:sz w:val="22"/>
          <w:szCs w:val="22"/>
          <w:lang w:eastAsia="es-CO"/>
        </w:rPr>
      </w:pPr>
      <w:r w:rsidRPr="00143790">
        <w:rPr>
          <w:rFonts w:ascii="Arial Narrow" w:hAnsi="Arial Narrow"/>
          <w:sz w:val="22"/>
          <w:szCs w:val="22"/>
          <w:lang w:eastAsia="es-CO"/>
        </w:rPr>
        <w:t>En el grupo 2.4 Cuentas por pagar, cuenta 2.4.60 Créditos judiciales, subcuenta 2.4.60.03 Laudos arbitrales y conciliaciones extrajudiciales, en el mes de septiembre de 2020, se causaron y pagaron, por valor de $4.885.970 miles, por los siguientes conceptos:</w:t>
      </w:r>
    </w:p>
    <w:p w14:paraId="26653E99" w14:textId="77777777" w:rsidR="00AD4BB7" w:rsidRDefault="00AD4BB7" w:rsidP="00C70125">
      <w:pPr>
        <w:jc w:val="both"/>
        <w:rPr>
          <w:rFonts w:ascii="Arial Narrow" w:hAnsi="Arial Narrow"/>
          <w:sz w:val="22"/>
          <w:szCs w:val="22"/>
          <w:lang w:eastAsia="es-CO"/>
        </w:rPr>
      </w:pPr>
    </w:p>
    <w:p w14:paraId="5D9282C7" w14:textId="1A79A26A" w:rsidR="0011480A" w:rsidRDefault="0011480A" w:rsidP="00AD4BB7">
      <w:pPr>
        <w:pStyle w:val="Prrafodelista"/>
        <w:numPr>
          <w:ilvl w:val="0"/>
          <w:numId w:val="34"/>
        </w:numPr>
        <w:jc w:val="both"/>
        <w:rPr>
          <w:rFonts w:ascii="Arial Narrow" w:hAnsi="Arial Narrow"/>
          <w:sz w:val="22"/>
          <w:szCs w:val="22"/>
          <w:lang w:eastAsia="es-CO"/>
        </w:rPr>
      </w:pPr>
      <w:r w:rsidRPr="0011480A">
        <w:rPr>
          <w:rFonts w:ascii="Arial Narrow" w:hAnsi="Arial Narrow"/>
          <w:sz w:val="22"/>
          <w:szCs w:val="22"/>
          <w:lang w:eastAsia="es-CO"/>
        </w:rPr>
        <w:t>Un pago por valor de $54.583 miles, a PARRA RODRIGUEZ ABOGADOS CONSULTORES SAS, por el segundo pago del contrato VJ-363 DE 2020, por servicios profesionales especializados, dentro del Tribunal de Arbitramento convocado por la Sociedad Vías de las Américas SAS para dirimir controversias existentes con la ANI, una vez descontadas las retenciones en la fuente asociadas al pago.</w:t>
      </w:r>
    </w:p>
    <w:p w14:paraId="151F488E" w14:textId="77777777" w:rsidR="00AD4BB7" w:rsidRPr="00471ED1" w:rsidRDefault="00AD4BB7" w:rsidP="00AD4BB7">
      <w:pPr>
        <w:pStyle w:val="Prrafodelista"/>
        <w:jc w:val="both"/>
        <w:rPr>
          <w:rFonts w:ascii="Arial Narrow" w:hAnsi="Arial Narrow"/>
          <w:sz w:val="18"/>
          <w:szCs w:val="18"/>
          <w:lang w:eastAsia="es-CO"/>
        </w:rPr>
      </w:pPr>
    </w:p>
    <w:p w14:paraId="58AFE29C" w14:textId="77777777" w:rsidR="0011480A" w:rsidRDefault="0011480A" w:rsidP="00AD4BB7">
      <w:pPr>
        <w:ind w:left="708"/>
        <w:jc w:val="both"/>
        <w:rPr>
          <w:rFonts w:ascii="Arial Narrow" w:hAnsi="Arial Narrow"/>
          <w:sz w:val="22"/>
          <w:szCs w:val="22"/>
          <w:lang w:eastAsia="es-CO"/>
        </w:rPr>
      </w:pPr>
      <w:r w:rsidRPr="0011480A">
        <w:rPr>
          <w:rFonts w:ascii="Arial Narrow" w:hAnsi="Arial Narrow"/>
          <w:sz w:val="22"/>
          <w:szCs w:val="22"/>
          <w:lang w:eastAsia="es-CO"/>
        </w:rPr>
        <w:t>Los gastos relacionados al pago se afectaron contablemente en la subcuenta 5.1.11.79 Honorarios, por valor de $62.280 miles.</w:t>
      </w:r>
    </w:p>
    <w:p w14:paraId="11A2F513" w14:textId="77777777" w:rsidR="00AD4BB7" w:rsidRPr="00471ED1" w:rsidRDefault="00AD4BB7" w:rsidP="00AD4BB7">
      <w:pPr>
        <w:ind w:left="708"/>
        <w:jc w:val="both"/>
        <w:rPr>
          <w:rFonts w:ascii="Arial Narrow" w:hAnsi="Arial Narrow"/>
          <w:sz w:val="18"/>
          <w:szCs w:val="18"/>
          <w:lang w:eastAsia="es-CO"/>
        </w:rPr>
      </w:pPr>
    </w:p>
    <w:p w14:paraId="7347E6B5" w14:textId="750DF6CE" w:rsidR="0011480A" w:rsidRPr="00AD4BB7" w:rsidRDefault="0011480A" w:rsidP="00AD4BB7">
      <w:pPr>
        <w:pStyle w:val="Prrafodelista"/>
        <w:numPr>
          <w:ilvl w:val="0"/>
          <w:numId w:val="34"/>
        </w:numPr>
        <w:jc w:val="both"/>
        <w:rPr>
          <w:rFonts w:ascii="Arial Narrow" w:hAnsi="Arial Narrow"/>
          <w:sz w:val="22"/>
          <w:szCs w:val="22"/>
          <w:lang w:eastAsia="es-CO"/>
        </w:rPr>
      </w:pPr>
      <w:r w:rsidRPr="00AD4BB7">
        <w:rPr>
          <w:rFonts w:ascii="Arial Narrow" w:hAnsi="Arial Narrow"/>
          <w:sz w:val="22"/>
          <w:szCs w:val="22"/>
          <w:lang w:eastAsia="es-CO"/>
        </w:rPr>
        <w:t>Un pago por valor de $27.335 miles, a GALLEGOSILVA S A S, por el segundo pago del contrato VJ-369 DE 2020, por servicios profesionales especializados, dentro del Tribunal de Arbitramento convocado por la Sociedad Concesión Cesar-Guajira S.A.S. para dirimir controversias existentes con la ANI, una vez descontadas las retenciones en la fuente asociadas al pago.</w:t>
      </w:r>
    </w:p>
    <w:p w14:paraId="286A90BC" w14:textId="77777777" w:rsidR="0011480A" w:rsidRPr="00471ED1" w:rsidRDefault="0011480A" w:rsidP="00AD4BB7">
      <w:pPr>
        <w:jc w:val="both"/>
        <w:rPr>
          <w:rFonts w:ascii="Arial Narrow" w:hAnsi="Arial Narrow"/>
          <w:sz w:val="20"/>
          <w:szCs w:val="20"/>
          <w:lang w:eastAsia="es-CO"/>
        </w:rPr>
      </w:pPr>
    </w:p>
    <w:p w14:paraId="1B3F5431" w14:textId="77777777" w:rsidR="0011480A" w:rsidRPr="0011480A" w:rsidRDefault="0011480A" w:rsidP="00AD4BB7">
      <w:pPr>
        <w:ind w:left="708"/>
        <w:jc w:val="both"/>
        <w:rPr>
          <w:rFonts w:ascii="Arial Narrow" w:hAnsi="Arial Narrow"/>
          <w:sz w:val="22"/>
          <w:szCs w:val="22"/>
          <w:lang w:eastAsia="es-CO"/>
        </w:rPr>
      </w:pPr>
      <w:r w:rsidRPr="0011480A">
        <w:rPr>
          <w:rFonts w:ascii="Arial Narrow" w:hAnsi="Arial Narrow"/>
          <w:sz w:val="22"/>
          <w:szCs w:val="22"/>
          <w:lang w:eastAsia="es-CO"/>
        </w:rPr>
        <w:t>Los gastos relacionados al pago se afectaron contablemente en la subcuenta 5.8.90.13 Laudos arbitrales y conciliaciones extrajudiciales, por valor de $31.140 miles.</w:t>
      </w:r>
    </w:p>
    <w:p w14:paraId="678D91BF" w14:textId="77777777" w:rsidR="0011480A" w:rsidRPr="00A47BAF" w:rsidRDefault="0011480A" w:rsidP="00AD4BB7">
      <w:pPr>
        <w:jc w:val="both"/>
        <w:rPr>
          <w:rFonts w:ascii="Arial Narrow" w:hAnsi="Arial Narrow"/>
          <w:sz w:val="20"/>
          <w:szCs w:val="20"/>
          <w:lang w:eastAsia="es-CO"/>
        </w:rPr>
      </w:pPr>
    </w:p>
    <w:p w14:paraId="3D1D4433" w14:textId="16C6F6B6" w:rsidR="0011480A" w:rsidRPr="00AD4BB7" w:rsidRDefault="0011480A" w:rsidP="00AD4BB7">
      <w:pPr>
        <w:pStyle w:val="Prrafodelista"/>
        <w:numPr>
          <w:ilvl w:val="0"/>
          <w:numId w:val="34"/>
        </w:numPr>
        <w:jc w:val="both"/>
        <w:rPr>
          <w:rFonts w:ascii="Arial Narrow" w:hAnsi="Arial Narrow"/>
          <w:sz w:val="22"/>
          <w:szCs w:val="22"/>
          <w:lang w:eastAsia="es-CO"/>
        </w:rPr>
      </w:pPr>
      <w:r w:rsidRPr="00AD4BB7">
        <w:rPr>
          <w:rFonts w:ascii="Arial Narrow" w:hAnsi="Arial Narrow"/>
          <w:sz w:val="22"/>
          <w:szCs w:val="22"/>
          <w:lang w:eastAsia="es-CO"/>
        </w:rPr>
        <w:t>Un pago por valor de $27.263 miles, a GALLEGOSILVA S A S, por el tercer pago del contrato VJ-328 DE 2020, por servicios profesionales especializados, dentro del Tribunal de Arbitramento convocado por la Sociedad Yuma Concesionaria S.A. para dirimir controversias existentes con la ANI, una vez descontadas las retenciones en la fuente asociadas al pago.</w:t>
      </w:r>
    </w:p>
    <w:p w14:paraId="26CE1D03" w14:textId="77777777" w:rsidR="0011480A" w:rsidRPr="00471ED1" w:rsidRDefault="0011480A" w:rsidP="00AD4BB7">
      <w:pPr>
        <w:jc w:val="both"/>
        <w:rPr>
          <w:rFonts w:ascii="Arial Narrow" w:hAnsi="Arial Narrow"/>
          <w:sz w:val="20"/>
          <w:szCs w:val="20"/>
          <w:lang w:eastAsia="es-CO"/>
        </w:rPr>
      </w:pPr>
    </w:p>
    <w:p w14:paraId="2EA79BD7" w14:textId="772BCF34" w:rsidR="0011480A" w:rsidRPr="0011480A" w:rsidRDefault="0011480A" w:rsidP="003E580B">
      <w:pPr>
        <w:ind w:left="708"/>
        <w:jc w:val="both"/>
        <w:rPr>
          <w:rFonts w:ascii="Arial Narrow" w:hAnsi="Arial Narrow"/>
          <w:sz w:val="22"/>
          <w:szCs w:val="22"/>
          <w:lang w:eastAsia="es-CO"/>
        </w:rPr>
      </w:pPr>
      <w:r w:rsidRPr="0011480A">
        <w:rPr>
          <w:rFonts w:ascii="Arial Narrow" w:hAnsi="Arial Narrow"/>
          <w:sz w:val="22"/>
          <w:szCs w:val="22"/>
          <w:lang w:eastAsia="es-CO"/>
        </w:rPr>
        <w:t>Los gastos relacionados al pago se afectaron contablemente en la subcuenta 5.1.11.79 Honorarios, por valor de $31.140 miles.</w:t>
      </w:r>
    </w:p>
    <w:p w14:paraId="6F125DA5" w14:textId="77777777" w:rsidR="0011480A" w:rsidRPr="00004205" w:rsidRDefault="0011480A" w:rsidP="00AD4BB7">
      <w:pPr>
        <w:jc w:val="both"/>
        <w:rPr>
          <w:rFonts w:ascii="Arial Narrow" w:hAnsi="Arial Narrow"/>
          <w:sz w:val="10"/>
          <w:szCs w:val="10"/>
          <w:lang w:eastAsia="es-CO"/>
        </w:rPr>
      </w:pPr>
    </w:p>
    <w:p w14:paraId="2E9F7B47" w14:textId="3E3F2AFB" w:rsidR="0011480A" w:rsidRPr="003E580B" w:rsidRDefault="0011480A" w:rsidP="003E580B">
      <w:pPr>
        <w:pStyle w:val="Prrafodelista"/>
        <w:numPr>
          <w:ilvl w:val="0"/>
          <w:numId w:val="34"/>
        </w:numPr>
        <w:jc w:val="both"/>
        <w:rPr>
          <w:rFonts w:ascii="Arial Narrow" w:hAnsi="Arial Narrow"/>
          <w:sz w:val="22"/>
          <w:szCs w:val="22"/>
          <w:lang w:eastAsia="es-CO"/>
        </w:rPr>
      </w:pPr>
      <w:r w:rsidRPr="003E580B">
        <w:rPr>
          <w:rFonts w:ascii="Arial Narrow" w:hAnsi="Arial Narrow"/>
          <w:sz w:val="22"/>
          <w:szCs w:val="22"/>
          <w:lang w:eastAsia="es-CO"/>
        </w:rPr>
        <w:t>Un pago por valor de $54.526 miles, a HECTOR EDUARDO PATIÑO DOMINGUEZ, por el tercer pago del contrato VJ-387 DE 2020, por servicios profesionales especializados, dentro del Tribunal de Arbitramento convocado por la Sociedad Vía 40 Express S.A.S., una vez descontadas las retenciones en la fuente asociadas al pago.</w:t>
      </w:r>
    </w:p>
    <w:p w14:paraId="374921B1" w14:textId="77777777" w:rsidR="0011480A" w:rsidRPr="00471ED1" w:rsidRDefault="0011480A" w:rsidP="00AD4BB7">
      <w:pPr>
        <w:jc w:val="both"/>
        <w:rPr>
          <w:rFonts w:ascii="Arial Narrow" w:hAnsi="Arial Narrow"/>
          <w:sz w:val="20"/>
          <w:szCs w:val="20"/>
          <w:lang w:eastAsia="es-CO"/>
        </w:rPr>
      </w:pPr>
    </w:p>
    <w:p w14:paraId="56F1CE08" w14:textId="58906731" w:rsidR="0011480A" w:rsidRPr="0011480A" w:rsidRDefault="0011480A" w:rsidP="000C48D8">
      <w:pPr>
        <w:ind w:left="708"/>
        <w:jc w:val="both"/>
        <w:rPr>
          <w:rFonts w:ascii="Arial Narrow" w:hAnsi="Arial Narrow"/>
          <w:sz w:val="22"/>
          <w:szCs w:val="22"/>
          <w:lang w:eastAsia="es-CO"/>
        </w:rPr>
      </w:pPr>
      <w:r w:rsidRPr="0011480A">
        <w:rPr>
          <w:rFonts w:ascii="Arial Narrow" w:hAnsi="Arial Narrow"/>
          <w:sz w:val="22"/>
          <w:szCs w:val="22"/>
          <w:lang w:eastAsia="es-CO"/>
        </w:rPr>
        <w:t>Los gastos relacionados al pago se afectaron contablemente en la subcuenta 5.8.90.13 Laudos arbitrales y conciliaciones extrajudiciales, por valor de $62.280 miles.</w:t>
      </w:r>
    </w:p>
    <w:p w14:paraId="1579ED2A" w14:textId="77777777" w:rsidR="0011480A" w:rsidRPr="00471ED1" w:rsidRDefault="0011480A" w:rsidP="00AD4BB7">
      <w:pPr>
        <w:jc w:val="both"/>
        <w:rPr>
          <w:rFonts w:ascii="Arial Narrow" w:hAnsi="Arial Narrow"/>
          <w:sz w:val="20"/>
          <w:szCs w:val="20"/>
          <w:lang w:eastAsia="es-CO"/>
        </w:rPr>
      </w:pPr>
    </w:p>
    <w:p w14:paraId="018C1916" w14:textId="18F7CAFA" w:rsidR="0011480A" w:rsidRPr="000C48D8" w:rsidRDefault="0011480A" w:rsidP="000C48D8">
      <w:pPr>
        <w:pStyle w:val="Prrafodelista"/>
        <w:numPr>
          <w:ilvl w:val="0"/>
          <w:numId w:val="34"/>
        </w:numPr>
        <w:jc w:val="both"/>
        <w:rPr>
          <w:rFonts w:ascii="Arial Narrow" w:hAnsi="Arial Narrow"/>
          <w:sz w:val="22"/>
          <w:szCs w:val="22"/>
          <w:lang w:eastAsia="es-CO"/>
        </w:rPr>
      </w:pPr>
      <w:r w:rsidRPr="000C48D8">
        <w:rPr>
          <w:rFonts w:ascii="Arial Narrow" w:hAnsi="Arial Narrow"/>
          <w:sz w:val="22"/>
          <w:szCs w:val="22"/>
          <w:lang w:eastAsia="es-CO"/>
        </w:rPr>
        <w:t>Un pago por valor de $18.232 miles, a SAMUEL FRANCISCO CHALELA ORTIZ, correspondiente al 50% de los honorarios provisionales a favor del perito, recibidos como presidente del Tribunal de Arbitramento convocado por VIAS DE LAS AMERICAS S.A.S. radicado No. 15744, para dirimir controversias con la Agencia Nacional de Infraestructura, fijados por el Tribunal de Arbitramento en el Acta No 29 del 7 de septiembre de 2020, una vez descontadas las retenciones en la fuente asociadas al pago.</w:t>
      </w:r>
    </w:p>
    <w:p w14:paraId="76AB16A3" w14:textId="77777777" w:rsidR="0011480A" w:rsidRPr="00471ED1" w:rsidRDefault="0011480A" w:rsidP="00AD4BB7">
      <w:pPr>
        <w:jc w:val="both"/>
        <w:rPr>
          <w:rFonts w:ascii="Arial Narrow" w:hAnsi="Arial Narrow"/>
          <w:sz w:val="20"/>
          <w:szCs w:val="20"/>
          <w:lang w:eastAsia="es-CO"/>
        </w:rPr>
      </w:pPr>
    </w:p>
    <w:p w14:paraId="0A89FBA4" w14:textId="14C23D08" w:rsidR="0011480A" w:rsidRPr="0011480A" w:rsidRDefault="0011480A" w:rsidP="00E1556F">
      <w:pPr>
        <w:ind w:left="708"/>
        <w:jc w:val="both"/>
        <w:rPr>
          <w:rFonts w:ascii="Arial Narrow" w:hAnsi="Arial Narrow"/>
          <w:sz w:val="22"/>
          <w:szCs w:val="22"/>
          <w:lang w:eastAsia="es-CO"/>
        </w:rPr>
      </w:pPr>
      <w:r w:rsidRPr="0011480A">
        <w:rPr>
          <w:rFonts w:ascii="Arial Narrow" w:hAnsi="Arial Narrow"/>
          <w:sz w:val="22"/>
          <w:szCs w:val="22"/>
          <w:lang w:eastAsia="es-CO"/>
        </w:rPr>
        <w:t>Los gastos relacionados al pago se afectaron contablemente en la subcuenta 5.1.11.79 Honorarios, por valor de $20.825 miles.</w:t>
      </w:r>
    </w:p>
    <w:p w14:paraId="6A878B68" w14:textId="77777777" w:rsidR="0011480A" w:rsidRPr="00471ED1" w:rsidRDefault="0011480A" w:rsidP="00AD4BB7">
      <w:pPr>
        <w:jc w:val="both"/>
        <w:rPr>
          <w:rFonts w:ascii="Arial Narrow" w:hAnsi="Arial Narrow"/>
          <w:sz w:val="20"/>
          <w:szCs w:val="20"/>
          <w:lang w:eastAsia="es-CO"/>
        </w:rPr>
      </w:pPr>
    </w:p>
    <w:p w14:paraId="6CFC03E6" w14:textId="374396AD" w:rsidR="0011480A" w:rsidRPr="00E1556F" w:rsidRDefault="0011480A" w:rsidP="00E1556F">
      <w:pPr>
        <w:pStyle w:val="Prrafodelista"/>
        <w:numPr>
          <w:ilvl w:val="0"/>
          <w:numId w:val="34"/>
        </w:numPr>
        <w:jc w:val="both"/>
        <w:rPr>
          <w:rFonts w:ascii="Arial Narrow" w:hAnsi="Arial Narrow"/>
          <w:sz w:val="22"/>
          <w:szCs w:val="22"/>
          <w:lang w:eastAsia="es-CO"/>
        </w:rPr>
      </w:pPr>
      <w:r w:rsidRPr="00E1556F">
        <w:rPr>
          <w:rFonts w:ascii="Arial Narrow" w:hAnsi="Arial Narrow"/>
          <w:sz w:val="22"/>
          <w:szCs w:val="22"/>
          <w:lang w:eastAsia="es-CO"/>
        </w:rPr>
        <w:t>Un pago por valor de $2.365.702 miles, a VIAS DE LAS AMERICAS S.A.S., por el reembolso del 50% del pago que le correspondía pagar a la Agencia conforme a lo establecido en el Acta No. 10, Auto No. 16 del 6 de agosto de 2019 por la instauración del Tribunal de Arbitramento No. 15744 convocado por la Sociedad Vías de las Américas, para dirimir controversias con la Agencia Nacional de Infraestructura, una vez descontadas las retenciones en la fuente asociadas al pago.</w:t>
      </w:r>
    </w:p>
    <w:p w14:paraId="1B2E76B5" w14:textId="77777777" w:rsidR="0011480A" w:rsidRPr="00471ED1" w:rsidRDefault="0011480A" w:rsidP="00AD4BB7">
      <w:pPr>
        <w:jc w:val="both"/>
        <w:rPr>
          <w:rFonts w:ascii="Arial Narrow" w:hAnsi="Arial Narrow"/>
          <w:sz w:val="20"/>
          <w:szCs w:val="20"/>
          <w:lang w:eastAsia="es-CO"/>
        </w:rPr>
      </w:pPr>
    </w:p>
    <w:p w14:paraId="608CC3A9" w14:textId="77777777" w:rsidR="0011480A" w:rsidRPr="00900D6B" w:rsidRDefault="0011480A" w:rsidP="00900D6B">
      <w:pPr>
        <w:pStyle w:val="Prrafodelista"/>
        <w:jc w:val="both"/>
        <w:rPr>
          <w:rFonts w:ascii="Arial Narrow" w:hAnsi="Arial Narrow"/>
          <w:sz w:val="22"/>
          <w:szCs w:val="22"/>
          <w:lang w:eastAsia="es-CO"/>
        </w:rPr>
      </w:pPr>
      <w:r w:rsidRPr="00900D6B">
        <w:rPr>
          <w:rFonts w:ascii="Arial Narrow" w:hAnsi="Arial Narrow"/>
          <w:sz w:val="22"/>
          <w:szCs w:val="22"/>
          <w:lang w:eastAsia="es-CO"/>
        </w:rPr>
        <w:t>Los gastos relacionados se afectaron contablemente en la subcuenta 5.1.11.79 Honorarios, por  un valor de $1.724.552 miles, por los honorarios de los árbitros y del secretario, en la subcuenta 5.1.11.66 Costas procesales un valor de $256.364 miles correspondiente a los gastos de funcionamiento y administración del centro de Arbitraje y otros gastos y en la subcuenta 5.8.04.47 Intereses de sentencias un valor de $413.748 miles correspondiente a los intereses causados hasta el 30 de junio de 2020.</w:t>
      </w:r>
    </w:p>
    <w:p w14:paraId="133B164B" w14:textId="77777777" w:rsidR="0011480A" w:rsidRPr="00471ED1" w:rsidRDefault="0011480A" w:rsidP="00AD4BB7">
      <w:pPr>
        <w:jc w:val="both"/>
        <w:rPr>
          <w:rFonts w:ascii="Arial Narrow" w:hAnsi="Arial Narrow"/>
          <w:sz w:val="20"/>
          <w:szCs w:val="20"/>
          <w:lang w:eastAsia="es-CO"/>
        </w:rPr>
      </w:pPr>
    </w:p>
    <w:p w14:paraId="5CD3044D" w14:textId="0DD454EF" w:rsidR="0011480A" w:rsidRPr="00291C75" w:rsidRDefault="0011480A" w:rsidP="00291C75">
      <w:pPr>
        <w:pStyle w:val="Prrafodelista"/>
        <w:numPr>
          <w:ilvl w:val="0"/>
          <w:numId w:val="34"/>
        </w:numPr>
        <w:jc w:val="both"/>
        <w:rPr>
          <w:rFonts w:ascii="Arial Narrow" w:hAnsi="Arial Narrow"/>
          <w:sz w:val="22"/>
          <w:szCs w:val="22"/>
          <w:lang w:eastAsia="es-CO"/>
        </w:rPr>
      </w:pPr>
      <w:r w:rsidRPr="00291C75">
        <w:rPr>
          <w:rFonts w:ascii="Arial Narrow" w:hAnsi="Arial Narrow"/>
          <w:sz w:val="22"/>
          <w:szCs w:val="22"/>
          <w:lang w:eastAsia="es-CO"/>
        </w:rPr>
        <w:t>Un pago por valor de $2.338.329 miles, a VIAS DE LAS AMERICAS S.A.S., por el reembolso del 50% del pago que le correspondía pagar a la Agencia conforme a lo establecido en el Acta No. 10, Auto No. 16 del 13 de septiembre de 2019 por la instauración del Tribunal de Arbitramento No. 15812 convocado por la Sociedad Vías de las Américas, para dirimir controversias con la Agencia Nacional de Infraestructura, una vez descontadas las retenciones en la fuente asociadas al pago.</w:t>
      </w:r>
    </w:p>
    <w:p w14:paraId="2658DBA3" w14:textId="77777777" w:rsidR="0011480A" w:rsidRPr="00471ED1" w:rsidRDefault="0011480A" w:rsidP="00AD4BB7">
      <w:pPr>
        <w:jc w:val="both"/>
        <w:rPr>
          <w:rFonts w:ascii="Arial Narrow" w:hAnsi="Arial Narrow"/>
          <w:sz w:val="20"/>
          <w:szCs w:val="20"/>
          <w:lang w:eastAsia="es-CO"/>
        </w:rPr>
      </w:pPr>
    </w:p>
    <w:p w14:paraId="2DE8144C" w14:textId="3F895611" w:rsidR="00143790" w:rsidRDefault="0011480A" w:rsidP="00031465">
      <w:pPr>
        <w:ind w:left="708"/>
        <w:jc w:val="both"/>
        <w:rPr>
          <w:rFonts w:ascii="Arial Narrow" w:hAnsi="Arial Narrow"/>
          <w:sz w:val="22"/>
          <w:szCs w:val="22"/>
          <w:lang w:eastAsia="es-CO"/>
        </w:rPr>
      </w:pPr>
      <w:r w:rsidRPr="0011480A">
        <w:rPr>
          <w:rFonts w:ascii="Arial Narrow" w:hAnsi="Arial Narrow"/>
          <w:sz w:val="22"/>
          <w:szCs w:val="22"/>
          <w:lang w:eastAsia="es-CO"/>
        </w:rPr>
        <w:t>Los gastos relacionados se afectaron contablemente en la subcuenta 5.1.11.79 Honorarios, por  un valor de $1.724.552 miles, por los honorarios de los árbitros y del secretario, en la subcuenta 5.1.11.66 Costas procesales un valor de $25.000 miles y subcuenta 5.8.90.13 Laudos arbitrales y conciliaciones extrajudiciales un valor de $246.364 miles, correspondiente a los gastos de funcionamiento y administración del centro de Arbitraje y otros gastos y en la subcuenta 5.8.04.47 Intereses de sentencias un valor de $368.186 miles correspondiente a los intereses causados hasta el 30 de julio de 2020.</w:t>
      </w:r>
    </w:p>
    <w:bookmarkEnd w:id="6"/>
    <w:p w14:paraId="4908B2FC" w14:textId="77777777" w:rsidR="00004205" w:rsidRDefault="00004205" w:rsidP="00056B24">
      <w:pPr>
        <w:rPr>
          <w:rFonts w:ascii="Arial Narrow" w:hAnsi="Arial Narrow" w:cs="Gisha"/>
          <w:b/>
          <w:bCs/>
          <w:sz w:val="22"/>
          <w:szCs w:val="22"/>
        </w:rPr>
      </w:pPr>
    </w:p>
    <w:p w14:paraId="59B16E29" w14:textId="77777777" w:rsidR="00471ED1" w:rsidRDefault="00471ED1" w:rsidP="00056B24">
      <w:pPr>
        <w:rPr>
          <w:rFonts w:ascii="Arial Narrow" w:hAnsi="Arial Narrow" w:cs="Gisha"/>
          <w:b/>
          <w:bCs/>
          <w:sz w:val="22"/>
          <w:szCs w:val="22"/>
        </w:rPr>
      </w:pPr>
    </w:p>
    <w:p w14:paraId="37F6C0AC" w14:textId="77777777" w:rsidR="0028539E" w:rsidRDefault="0028539E" w:rsidP="00056B24">
      <w:pPr>
        <w:rPr>
          <w:rFonts w:ascii="Arial Narrow" w:hAnsi="Arial Narrow" w:cs="Gisha"/>
          <w:b/>
          <w:bCs/>
          <w:sz w:val="22"/>
          <w:szCs w:val="22"/>
        </w:rPr>
      </w:pPr>
    </w:p>
    <w:p w14:paraId="1FDEF02E" w14:textId="77777777" w:rsidR="0028539E" w:rsidRDefault="0028539E" w:rsidP="00056B24">
      <w:pPr>
        <w:rPr>
          <w:rFonts w:ascii="Arial Narrow" w:hAnsi="Arial Narrow" w:cs="Gisha"/>
          <w:b/>
          <w:bCs/>
          <w:sz w:val="22"/>
          <w:szCs w:val="22"/>
        </w:rPr>
      </w:pPr>
    </w:p>
    <w:p w14:paraId="06DC0406" w14:textId="77777777" w:rsidR="00471ED1" w:rsidRDefault="00471ED1" w:rsidP="00056B24">
      <w:pPr>
        <w:rPr>
          <w:rFonts w:ascii="Arial Narrow" w:hAnsi="Arial Narrow" w:cs="Gisha"/>
          <w:b/>
          <w:bCs/>
          <w:sz w:val="22"/>
          <w:szCs w:val="22"/>
        </w:rPr>
      </w:pPr>
    </w:p>
    <w:p w14:paraId="5B5B80AC" w14:textId="36E38917" w:rsidR="00D46ECC" w:rsidRPr="00056B24" w:rsidRDefault="00D46ECC" w:rsidP="00056B24">
      <w:pPr>
        <w:rPr>
          <w:rFonts w:ascii="Arial Narrow" w:hAnsi="Arial Narrow" w:cs="Gisha"/>
          <w:b/>
          <w:bCs/>
          <w:sz w:val="22"/>
          <w:szCs w:val="22"/>
        </w:rPr>
      </w:pPr>
      <w:r w:rsidRPr="00056B24">
        <w:rPr>
          <w:rFonts w:ascii="Arial Narrow" w:hAnsi="Arial Narrow" w:cs="Gisha"/>
          <w:b/>
          <w:bCs/>
          <w:sz w:val="22"/>
          <w:szCs w:val="22"/>
        </w:rPr>
        <w:lastRenderedPageBreak/>
        <w:t xml:space="preserve">NOTA </w:t>
      </w:r>
      <w:r w:rsidR="00A46338" w:rsidRPr="00056B24">
        <w:rPr>
          <w:rFonts w:ascii="Arial Narrow" w:hAnsi="Arial Narrow" w:cs="Gisha"/>
          <w:b/>
          <w:bCs/>
          <w:sz w:val="22"/>
          <w:szCs w:val="22"/>
        </w:rPr>
        <w:t>3</w:t>
      </w:r>
      <w:r w:rsidRPr="00056B24">
        <w:rPr>
          <w:rFonts w:ascii="Arial Narrow" w:hAnsi="Arial Narrow" w:cs="Gisha"/>
          <w:b/>
          <w:bCs/>
          <w:sz w:val="22"/>
          <w:szCs w:val="22"/>
        </w:rPr>
        <w:t>.  INGRESOS</w:t>
      </w:r>
    </w:p>
    <w:p w14:paraId="7F9DD4E0" w14:textId="2B4DBD1C" w:rsidR="009613B5" w:rsidRDefault="009613B5" w:rsidP="00D46ECC">
      <w:pPr>
        <w:jc w:val="both"/>
        <w:rPr>
          <w:rFonts w:ascii="Arial Narrow" w:hAnsi="Arial Narrow" w:cs="Gisha"/>
          <w:b/>
          <w:bCs/>
          <w:sz w:val="22"/>
          <w:szCs w:val="22"/>
        </w:rPr>
      </w:pPr>
    </w:p>
    <w:p w14:paraId="7C10A3A2" w14:textId="217B6720" w:rsidR="00D46ECC" w:rsidRDefault="00D46ECC" w:rsidP="00D46ECC">
      <w:pPr>
        <w:jc w:val="center"/>
        <w:rPr>
          <w:rFonts w:ascii="Arial Narrow" w:hAnsi="Arial Narrow" w:cs="Gisha"/>
          <w:b/>
          <w:bCs/>
          <w:sz w:val="22"/>
          <w:szCs w:val="22"/>
        </w:rPr>
      </w:pPr>
      <w:r w:rsidRPr="006807EE">
        <w:rPr>
          <w:rFonts w:ascii="Arial Narrow" w:hAnsi="Arial Narrow" w:cs="Gisha"/>
          <w:b/>
          <w:bCs/>
          <w:sz w:val="22"/>
          <w:szCs w:val="22"/>
        </w:rPr>
        <w:t>VARIACIONES</w:t>
      </w:r>
      <w:r w:rsidR="00511D26">
        <w:rPr>
          <w:rFonts w:ascii="Arial Narrow" w:hAnsi="Arial Narrow" w:cs="Gisha"/>
          <w:b/>
          <w:bCs/>
          <w:sz w:val="22"/>
          <w:szCs w:val="22"/>
        </w:rPr>
        <w:t xml:space="preserve"> </w:t>
      </w:r>
      <w:r w:rsidRPr="006807EE">
        <w:rPr>
          <w:rFonts w:ascii="Arial Narrow" w:hAnsi="Arial Narrow" w:cs="Gisha"/>
          <w:b/>
          <w:bCs/>
          <w:sz w:val="22"/>
          <w:szCs w:val="22"/>
        </w:rPr>
        <w:t xml:space="preserve">INGRESOS </w:t>
      </w:r>
      <w:r w:rsidR="00D1009B">
        <w:rPr>
          <w:rFonts w:ascii="Arial Narrow" w:hAnsi="Arial Narrow" w:cs="Gisha"/>
          <w:b/>
          <w:bCs/>
          <w:sz w:val="22"/>
          <w:szCs w:val="22"/>
        </w:rPr>
        <w:t>SEPTIEMBRE</w:t>
      </w:r>
      <w:r w:rsidR="00BE6EE0">
        <w:rPr>
          <w:rFonts w:ascii="Arial Narrow" w:hAnsi="Arial Narrow" w:cs="Gisha"/>
          <w:b/>
          <w:bCs/>
          <w:sz w:val="22"/>
          <w:szCs w:val="22"/>
        </w:rPr>
        <w:t xml:space="preserve"> </w:t>
      </w:r>
      <w:r w:rsidRPr="006807EE">
        <w:rPr>
          <w:rFonts w:ascii="Arial Narrow" w:hAnsi="Arial Narrow" w:cs="Gisha"/>
          <w:b/>
          <w:bCs/>
          <w:sz w:val="22"/>
          <w:szCs w:val="22"/>
        </w:rPr>
        <w:t xml:space="preserve">DE </w:t>
      </w:r>
      <w:r w:rsidR="00BE6EE0">
        <w:rPr>
          <w:rFonts w:ascii="Arial Narrow" w:hAnsi="Arial Narrow" w:cs="Gisha"/>
          <w:b/>
          <w:bCs/>
          <w:sz w:val="22"/>
          <w:szCs w:val="22"/>
        </w:rPr>
        <w:t>2020</w:t>
      </w:r>
      <w:r w:rsidRPr="006807EE">
        <w:rPr>
          <w:rFonts w:ascii="Arial Narrow" w:hAnsi="Arial Narrow" w:cs="Gisha"/>
          <w:b/>
          <w:bCs/>
          <w:sz w:val="22"/>
          <w:szCs w:val="22"/>
        </w:rPr>
        <w:t xml:space="preserve"> - </w:t>
      </w:r>
      <w:r w:rsidR="00D1009B">
        <w:rPr>
          <w:rFonts w:ascii="Arial Narrow" w:hAnsi="Arial Narrow" w:cs="Gisha"/>
          <w:b/>
          <w:bCs/>
          <w:sz w:val="22"/>
          <w:szCs w:val="22"/>
        </w:rPr>
        <w:t>SEPTIEMBRE</w:t>
      </w:r>
      <w:r w:rsidRPr="006807EE">
        <w:rPr>
          <w:rFonts w:ascii="Arial Narrow" w:hAnsi="Arial Narrow" w:cs="Gisha"/>
          <w:b/>
          <w:bCs/>
          <w:sz w:val="22"/>
          <w:szCs w:val="22"/>
        </w:rPr>
        <w:t xml:space="preserve"> DE 201</w:t>
      </w:r>
      <w:r w:rsidR="00BE6EE0">
        <w:rPr>
          <w:rFonts w:ascii="Arial Narrow" w:hAnsi="Arial Narrow" w:cs="Gisha"/>
          <w:b/>
          <w:bCs/>
          <w:sz w:val="22"/>
          <w:szCs w:val="22"/>
        </w:rPr>
        <w:t>9</w:t>
      </w:r>
    </w:p>
    <w:p w14:paraId="63E6B7F5" w14:textId="252C2937" w:rsidR="006D1DC3" w:rsidRPr="004B62B3" w:rsidRDefault="006D1DC3" w:rsidP="00D46ECC">
      <w:pPr>
        <w:jc w:val="center"/>
        <w:rPr>
          <w:rFonts w:ascii="Arial Narrow" w:hAnsi="Arial Narrow" w:cs="Gisha"/>
          <w:b/>
          <w:bCs/>
          <w:sz w:val="18"/>
          <w:szCs w:val="18"/>
        </w:rPr>
      </w:pPr>
    </w:p>
    <w:p w14:paraId="2A35FC72" w14:textId="39FA3FA3" w:rsidR="006D1DC3" w:rsidRDefault="00275C73" w:rsidP="00CF1C64">
      <w:pPr>
        <w:jc w:val="center"/>
        <w:rPr>
          <w:rFonts w:ascii="Arial Narrow" w:hAnsi="Arial Narrow" w:cs="Gisha"/>
          <w:b/>
          <w:bCs/>
          <w:sz w:val="22"/>
          <w:szCs w:val="22"/>
        </w:rPr>
      </w:pPr>
      <w:r w:rsidRPr="00275C73">
        <w:drawing>
          <wp:inline distT="0" distB="0" distL="0" distR="0" wp14:anchorId="051FCC3B" wp14:editId="12942734">
            <wp:extent cx="5424986" cy="1782793"/>
            <wp:effectExtent l="0" t="0" r="4445"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2465" cy="1785251"/>
                    </a:xfrm>
                    <a:prstGeom prst="rect">
                      <a:avLst/>
                    </a:prstGeom>
                    <a:noFill/>
                    <a:ln>
                      <a:noFill/>
                    </a:ln>
                  </pic:spPr>
                </pic:pic>
              </a:graphicData>
            </a:graphic>
          </wp:inline>
        </w:drawing>
      </w:r>
    </w:p>
    <w:p w14:paraId="6DC7523F" w14:textId="77777777" w:rsidR="00004205" w:rsidRPr="004B62B3" w:rsidRDefault="00004205" w:rsidP="00D46ECC">
      <w:pPr>
        <w:jc w:val="center"/>
        <w:rPr>
          <w:rFonts w:ascii="Arial Narrow" w:hAnsi="Arial Narrow" w:cs="Gisha"/>
          <w:b/>
          <w:bCs/>
          <w:sz w:val="16"/>
          <w:szCs w:val="16"/>
        </w:rPr>
      </w:pPr>
    </w:p>
    <w:p w14:paraId="011A79FF" w14:textId="7E908190" w:rsidR="0005349B" w:rsidRDefault="0005349B" w:rsidP="0005349B">
      <w:pPr>
        <w:jc w:val="both"/>
        <w:rPr>
          <w:rFonts w:ascii="Arial Narrow" w:hAnsi="Arial Narrow" w:cs="Gisha"/>
          <w:bCs/>
          <w:sz w:val="22"/>
          <w:szCs w:val="22"/>
        </w:rPr>
      </w:pPr>
      <w:r w:rsidRPr="00492F59">
        <w:rPr>
          <w:rFonts w:ascii="Arial Narrow" w:hAnsi="Arial Narrow" w:cs="Gisha"/>
          <w:bCs/>
          <w:sz w:val="22"/>
          <w:szCs w:val="22"/>
        </w:rPr>
        <w:t xml:space="preserve">Los ingresos en </w:t>
      </w:r>
      <w:r>
        <w:rPr>
          <w:rFonts w:ascii="Arial Narrow" w:hAnsi="Arial Narrow" w:cs="Gisha"/>
          <w:bCs/>
          <w:sz w:val="22"/>
          <w:szCs w:val="22"/>
        </w:rPr>
        <w:t xml:space="preserve">septiembre </w:t>
      </w:r>
      <w:r w:rsidRPr="00492F59">
        <w:rPr>
          <w:rFonts w:ascii="Arial Narrow" w:hAnsi="Arial Narrow" w:cs="Gisha"/>
          <w:bCs/>
          <w:sz w:val="22"/>
          <w:szCs w:val="22"/>
        </w:rPr>
        <w:t>de 20</w:t>
      </w:r>
      <w:r>
        <w:rPr>
          <w:rFonts w:ascii="Arial Narrow" w:hAnsi="Arial Narrow" w:cs="Gisha"/>
          <w:bCs/>
          <w:sz w:val="22"/>
          <w:szCs w:val="22"/>
        </w:rPr>
        <w:t xml:space="preserve">20 </w:t>
      </w:r>
      <w:r w:rsidRPr="00492F59">
        <w:rPr>
          <w:rFonts w:ascii="Arial Narrow" w:hAnsi="Arial Narrow" w:cs="Gisha"/>
          <w:bCs/>
          <w:sz w:val="22"/>
          <w:szCs w:val="22"/>
        </w:rPr>
        <w:t>presentan</w:t>
      </w:r>
      <w:r>
        <w:rPr>
          <w:rFonts w:ascii="Arial Narrow" w:hAnsi="Arial Narrow" w:cs="Gisha"/>
          <w:bCs/>
          <w:sz w:val="22"/>
          <w:szCs w:val="22"/>
        </w:rPr>
        <w:t xml:space="preserve"> una disminución del -$31.92%,</w:t>
      </w:r>
      <w:r w:rsidRPr="00492F59">
        <w:rPr>
          <w:rFonts w:ascii="Arial Narrow" w:hAnsi="Arial Narrow" w:cs="Gisha"/>
          <w:bCs/>
          <w:sz w:val="22"/>
          <w:szCs w:val="22"/>
        </w:rPr>
        <w:t xml:space="preserve"> con relación </w:t>
      </w:r>
      <w:r>
        <w:rPr>
          <w:rFonts w:ascii="Arial Narrow" w:hAnsi="Arial Narrow" w:cs="Gisha"/>
          <w:bCs/>
          <w:sz w:val="22"/>
          <w:szCs w:val="22"/>
        </w:rPr>
        <w:t>a septiembre de 2019,</w:t>
      </w:r>
      <w:r w:rsidRPr="00492F59">
        <w:rPr>
          <w:rFonts w:ascii="Arial Narrow" w:hAnsi="Arial Narrow" w:cs="Gisha"/>
          <w:bCs/>
          <w:sz w:val="22"/>
          <w:szCs w:val="22"/>
        </w:rPr>
        <w:t xml:space="preserve"> y una variación </w:t>
      </w:r>
      <w:r>
        <w:rPr>
          <w:rFonts w:ascii="Arial Narrow" w:hAnsi="Arial Narrow" w:cs="Gisha"/>
          <w:bCs/>
          <w:sz w:val="22"/>
          <w:szCs w:val="22"/>
        </w:rPr>
        <w:t xml:space="preserve">por valor </w:t>
      </w:r>
      <w:r w:rsidRPr="00492F59">
        <w:rPr>
          <w:rFonts w:ascii="Arial Narrow" w:hAnsi="Arial Narrow" w:cs="Gisha"/>
          <w:bCs/>
          <w:sz w:val="22"/>
          <w:szCs w:val="22"/>
        </w:rPr>
        <w:t xml:space="preserve">de </w:t>
      </w:r>
      <w:r>
        <w:rPr>
          <w:rFonts w:ascii="Arial Narrow" w:hAnsi="Arial Narrow" w:cs="Gisha"/>
          <w:bCs/>
          <w:sz w:val="22"/>
          <w:szCs w:val="22"/>
        </w:rPr>
        <w:t>-</w:t>
      </w:r>
      <w:r w:rsidRPr="00492F59">
        <w:rPr>
          <w:rFonts w:ascii="Arial Narrow" w:hAnsi="Arial Narrow" w:cs="Gisha"/>
          <w:bCs/>
          <w:sz w:val="22"/>
          <w:szCs w:val="22"/>
        </w:rPr>
        <w:t>$</w:t>
      </w:r>
      <w:r>
        <w:rPr>
          <w:rFonts w:ascii="Arial Narrow" w:hAnsi="Arial Narrow" w:cs="Gisha"/>
          <w:bCs/>
          <w:sz w:val="22"/>
          <w:szCs w:val="22"/>
        </w:rPr>
        <w:t xml:space="preserve">464.972.710 </w:t>
      </w:r>
      <w:r w:rsidRPr="00492F59">
        <w:rPr>
          <w:rFonts w:ascii="Arial Narrow" w:hAnsi="Arial Narrow" w:cs="Gisha"/>
          <w:bCs/>
          <w:sz w:val="22"/>
          <w:szCs w:val="22"/>
        </w:rPr>
        <w:t>miles</w:t>
      </w:r>
      <w:r>
        <w:rPr>
          <w:rFonts w:ascii="Arial Narrow" w:hAnsi="Arial Narrow" w:cs="Gisha"/>
          <w:bCs/>
          <w:sz w:val="22"/>
          <w:szCs w:val="22"/>
        </w:rPr>
        <w:t>. Esta</w:t>
      </w:r>
      <w:r w:rsidRPr="00492F59">
        <w:rPr>
          <w:rFonts w:ascii="Arial Narrow" w:hAnsi="Arial Narrow" w:cs="Gisha"/>
          <w:bCs/>
          <w:sz w:val="22"/>
          <w:szCs w:val="22"/>
        </w:rPr>
        <w:t xml:space="preserve"> </w:t>
      </w:r>
      <w:r>
        <w:rPr>
          <w:rFonts w:ascii="Arial Narrow" w:hAnsi="Arial Narrow" w:cs="Gisha"/>
          <w:bCs/>
          <w:sz w:val="22"/>
          <w:szCs w:val="22"/>
        </w:rPr>
        <w:t xml:space="preserve">disminución en los ingresos está representada principalmente por el grupo 4.7 </w:t>
      </w:r>
      <w:r w:rsidRPr="00D467A1">
        <w:rPr>
          <w:rFonts w:ascii="Arial Narrow" w:hAnsi="Arial Narrow" w:cs="Gisha"/>
          <w:bCs/>
          <w:i/>
          <w:iCs/>
          <w:sz w:val="22"/>
          <w:szCs w:val="22"/>
        </w:rPr>
        <w:t>Operaciones interinstitucionales</w:t>
      </w:r>
      <w:r>
        <w:rPr>
          <w:rFonts w:ascii="Arial Narrow" w:hAnsi="Arial Narrow" w:cs="Gisha"/>
          <w:bCs/>
          <w:sz w:val="22"/>
          <w:szCs w:val="22"/>
        </w:rPr>
        <w:t xml:space="preserve"> con una disminución por valor de -$383.102.755 miles.</w:t>
      </w:r>
    </w:p>
    <w:p w14:paraId="6FC6CD47" w14:textId="77777777" w:rsidR="0005349B" w:rsidRPr="004B62B3" w:rsidRDefault="0005349B" w:rsidP="0005349B">
      <w:pPr>
        <w:jc w:val="both"/>
        <w:rPr>
          <w:rFonts w:ascii="Arial Narrow" w:hAnsi="Arial Narrow" w:cs="Gisha"/>
          <w:bCs/>
          <w:sz w:val="16"/>
          <w:szCs w:val="16"/>
        </w:rPr>
      </w:pPr>
    </w:p>
    <w:p w14:paraId="38BE0BFD" w14:textId="62056D80" w:rsidR="0005349B" w:rsidRDefault="0005349B" w:rsidP="0005349B">
      <w:pPr>
        <w:jc w:val="both"/>
        <w:rPr>
          <w:rFonts w:ascii="Arial Narrow" w:hAnsi="Arial Narrow" w:cs="Gisha"/>
          <w:bCs/>
          <w:sz w:val="22"/>
          <w:szCs w:val="22"/>
        </w:rPr>
      </w:pPr>
      <w:r>
        <w:rPr>
          <w:rFonts w:ascii="Arial Narrow" w:hAnsi="Arial Narrow" w:cs="Gisha"/>
          <w:bCs/>
          <w:sz w:val="22"/>
          <w:szCs w:val="22"/>
        </w:rPr>
        <w:t xml:space="preserve">Una vez analizadas las cuentas que conforman el grupo 4.7 </w:t>
      </w:r>
      <w:r w:rsidRPr="002C45CF">
        <w:rPr>
          <w:rFonts w:ascii="Arial Narrow" w:hAnsi="Arial Narrow" w:cs="Gisha"/>
          <w:bCs/>
          <w:i/>
          <w:iCs/>
          <w:sz w:val="22"/>
          <w:szCs w:val="22"/>
        </w:rPr>
        <w:t>Operaciones interinstitucionales</w:t>
      </w:r>
      <w:r>
        <w:rPr>
          <w:rFonts w:ascii="Arial Narrow" w:hAnsi="Arial Narrow" w:cs="Gisha"/>
          <w:bCs/>
          <w:sz w:val="22"/>
          <w:szCs w:val="22"/>
        </w:rPr>
        <w:t xml:space="preserve"> se establece que la mayor variación de la disminución en este grupo se presenta en la cuenta </w:t>
      </w:r>
      <w:r w:rsidRPr="0055347E">
        <w:rPr>
          <w:rFonts w:ascii="Arial Narrow" w:hAnsi="Arial Narrow" w:cs="Gisha"/>
          <w:bCs/>
          <w:sz w:val="22"/>
          <w:szCs w:val="22"/>
        </w:rPr>
        <w:t>4.7.05</w:t>
      </w:r>
      <w:r>
        <w:rPr>
          <w:rFonts w:ascii="Arial Narrow" w:hAnsi="Arial Narrow" w:cs="Gisha"/>
          <w:bCs/>
          <w:sz w:val="22"/>
          <w:szCs w:val="22"/>
        </w:rPr>
        <w:t xml:space="preserve"> </w:t>
      </w:r>
      <w:r w:rsidRPr="0055347E">
        <w:rPr>
          <w:rFonts w:ascii="Arial Narrow" w:hAnsi="Arial Narrow" w:cs="Gisha"/>
          <w:bCs/>
          <w:sz w:val="22"/>
          <w:szCs w:val="22"/>
        </w:rPr>
        <w:t>Fondos recibidos</w:t>
      </w:r>
      <w:r>
        <w:rPr>
          <w:rFonts w:ascii="Arial Narrow" w:hAnsi="Arial Narrow" w:cs="Gisha"/>
          <w:bCs/>
          <w:sz w:val="22"/>
          <w:szCs w:val="22"/>
        </w:rPr>
        <w:t>, por un efecto neto por valor de -$</w:t>
      </w:r>
      <w:r w:rsidR="008C1DB8">
        <w:rPr>
          <w:rFonts w:ascii="Arial Narrow" w:hAnsi="Arial Narrow" w:cs="Gisha"/>
          <w:bCs/>
          <w:sz w:val="22"/>
          <w:szCs w:val="22"/>
        </w:rPr>
        <w:t>383.102.756</w:t>
      </w:r>
      <w:r>
        <w:rPr>
          <w:rFonts w:ascii="Arial Narrow" w:hAnsi="Arial Narrow" w:cs="Gisha"/>
          <w:bCs/>
          <w:sz w:val="22"/>
          <w:szCs w:val="22"/>
        </w:rPr>
        <w:t xml:space="preserve"> miles, especialmente por las variaciones entre de las subcuentas </w:t>
      </w:r>
      <w:r w:rsidR="00AF0C36" w:rsidRPr="00EC015E">
        <w:rPr>
          <w:rFonts w:ascii="Arial Narrow" w:hAnsi="Arial Narrow" w:cs="Gisha"/>
          <w:bCs/>
          <w:sz w:val="22"/>
          <w:szCs w:val="22"/>
        </w:rPr>
        <w:t>4.7.05.09</w:t>
      </w:r>
      <w:r w:rsidR="00AF0C36">
        <w:rPr>
          <w:rFonts w:ascii="Arial Narrow" w:hAnsi="Arial Narrow" w:cs="Gisha"/>
          <w:bCs/>
          <w:sz w:val="22"/>
          <w:szCs w:val="22"/>
        </w:rPr>
        <w:t xml:space="preserve"> </w:t>
      </w:r>
      <w:r w:rsidR="00AF0C36" w:rsidRPr="009E5FE7">
        <w:rPr>
          <w:rFonts w:ascii="Arial Narrow" w:hAnsi="Arial Narrow" w:cs="Gisha"/>
          <w:bCs/>
          <w:i/>
          <w:iCs/>
          <w:sz w:val="22"/>
          <w:szCs w:val="22"/>
        </w:rPr>
        <w:t>Servicio de la deuda</w:t>
      </w:r>
      <w:r w:rsidR="00AF0C36">
        <w:rPr>
          <w:rFonts w:ascii="Arial Narrow" w:hAnsi="Arial Narrow" w:cs="Gisha"/>
          <w:bCs/>
          <w:sz w:val="22"/>
          <w:szCs w:val="22"/>
        </w:rPr>
        <w:t xml:space="preserve"> por valor de $24.530.673 miles</w:t>
      </w:r>
      <w:r w:rsidR="00AF0C36" w:rsidRPr="00DE4FD3">
        <w:rPr>
          <w:rFonts w:ascii="Arial Narrow" w:hAnsi="Arial Narrow" w:cs="Gisha"/>
          <w:bCs/>
          <w:sz w:val="22"/>
          <w:szCs w:val="22"/>
        </w:rPr>
        <w:t xml:space="preserve"> </w:t>
      </w:r>
      <w:r w:rsidR="00AF0C36">
        <w:rPr>
          <w:rFonts w:ascii="Arial Narrow" w:hAnsi="Arial Narrow" w:cs="Gisha"/>
          <w:bCs/>
          <w:sz w:val="22"/>
          <w:szCs w:val="22"/>
        </w:rPr>
        <w:t xml:space="preserve">y </w:t>
      </w:r>
      <w:r w:rsidRPr="00DE4FD3">
        <w:rPr>
          <w:rFonts w:ascii="Arial Narrow" w:hAnsi="Arial Narrow" w:cs="Gisha"/>
          <w:bCs/>
          <w:sz w:val="22"/>
          <w:szCs w:val="22"/>
        </w:rPr>
        <w:t>4.7.05.10</w:t>
      </w:r>
      <w:r>
        <w:rPr>
          <w:rFonts w:ascii="Arial Narrow" w:hAnsi="Arial Narrow" w:cs="Gisha"/>
          <w:bCs/>
          <w:sz w:val="22"/>
          <w:szCs w:val="22"/>
        </w:rPr>
        <w:t xml:space="preserve"> </w:t>
      </w:r>
      <w:r w:rsidRPr="00391518">
        <w:rPr>
          <w:rFonts w:ascii="Arial Narrow" w:hAnsi="Arial Narrow" w:cs="Gisha"/>
          <w:bCs/>
          <w:i/>
          <w:iCs/>
          <w:sz w:val="22"/>
          <w:szCs w:val="22"/>
        </w:rPr>
        <w:t>Inversión</w:t>
      </w:r>
      <w:r>
        <w:rPr>
          <w:rFonts w:ascii="Arial Narrow" w:hAnsi="Arial Narrow" w:cs="Gisha"/>
          <w:bCs/>
          <w:sz w:val="22"/>
          <w:szCs w:val="22"/>
        </w:rPr>
        <w:t xml:space="preserve"> por valor de -$408</w:t>
      </w:r>
      <w:r w:rsidRPr="00EB2655">
        <w:rPr>
          <w:rFonts w:ascii="Arial Narrow" w:hAnsi="Arial Narrow" w:cs="Gisha"/>
          <w:bCs/>
          <w:sz w:val="22"/>
          <w:szCs w:val="22"/>
        </w:rPr>
        <w:t>.</w:t>
      </w:r>
      <w:r>
        <w:rPr>
          <w:rFonts w:ascii="Arial Narrow" w:hAnsi="Arial Narrow" w:cs="Gisha"/>
          <w:bCs/>
          <w:sz w:val="22"/>
          <w:szCs w:val="22"/>
        </w:rPr>
        <w:t>835</w:t>
      </w:r>
      <w:r w:rsidRPr="00EB2655">
        <w:rPr>
          <w:rFonts w:ascii="Arial Narrow" w:hAnsi="Arial Narrow" w:cs="Gisha"/>
          <w:bCs/>
          <w:sz w:val="22"/>
          <w:szCs w:val="22"/>
        </w:rPr>
        <w:t>.</w:t>
      </w:r>
      <w:r>
        <w:rPr>
          <w:rFonts w:ascii="Arial Narrow" w:hAnsi="Arial Narrow" w:cs="Gisha"/>
          <w:bCs/>
          <w:sz w:val="22"/>
          <w:szCs w:val="22"/>
        </w:rPr>
        <w:t>713 miles.</w:t>
      </w:r>
    </w:p>
    <w:p w14:paraId="6DDEBD34" w14:textId="77777777" w:rsidR="0005349B" w:rsidRPr="004B62B3" w:rsidRDefault="0005349B" w:rsidP="0005349B">
      <w:pPr>
        <w:jc w:val="both"/>
        <w:rPr>
          <w:rFonts w:ascii="Arial Narrow" w:hAnsi="Arial Narrow" w:cs="Gisha"/>
          <w:bCs/>
          <w:sz w:val="16"/>
          <w:szCs w:val="16"/>
        </w:rPr>
      </w:pPr>
    </w:p>
    <w:p w14:paraId="54E89B84" w14:textId="77777777" w:rsidR="00476015" w:rsidRDefault="00476015" w:rsidP="00476015">
      <w:pPr>
        <w:jc w:val="both"/>
        <w:rPr>
          <w:rFonts w:ascii="Arial Narrow" w:hAnsi="Arial Narrow"/>
          <w:color w:val="000000" w:themeColor="text1"/>
          <w:sz w:val="22"/>
          <w:szCs w:val="22"/>
        </w:rPr>
      </w:pPr>
      <w:r w:rsidRPr="00FF48F5">
        <w:rPr>
          <w:rFonts w:ascii="Arial Narrow" w:hAnsi="Arial Narrow" w:cs="Gisha"/>
          <w:bCs/>
          <w:sz w:val="22"/>
          <w:szCs w:val="22"/>
        </w:rPr>
        <w:t xml:space="preserve">La variación positiva de la subcuenta 4.7.05.09 </w:t>
      </w:r>
      <w:r w:rsidRPr="00FF48F5">
        <w:rPr>
          <w:rFonts w:ascii="Arial Narrow" w:hAnsi="Arial Narrow" w:cs="Gisha"/>
          <w:bCs/>
          <w:i/>
          <w:iCs/>
          <w:sz w:val="22"/>
          <w:szCs w:val="22"/>
        </w:rPr>
        <w:t>Servicio de la deuda</w:t>
      </w:r>
      <w:r w:rsidRPr="00FF48F5">
        <w:rPr>
          <w:rFonts w:ascii="Arial Narrow" w:hAnsi="Arial Narrow" w:cs="Gisha"/>
          <w:bCs/>
          <w:sz w:val="22"/>
          <w:szCs w:val="22"/>
        </w:rPr>
        <w:t xml:space="preserve"> se debe a </w:t>
      </w:r>
      <w:r w:rsidRPr="00FF48F5">
        <w:rPr>
          <w:rFonts w:ascii="Arial Narrow" w:hAnsi="Arial Narrow"/>
          <w:color w:val="000000" w:themeColor="text1"/>
          <w:sz w:val="22"/>
          <w:szCs w:val="22"/>
        </w:rPr>
        <w:t>mayores pagos por traslado al Fondo de contingencias de la Vigencia 2020 para los proyectos de concesión del modo carretero por conceptos de riesgos.</w:t>
      </w:r>
    </w:p>
    <w:p w14:paraId="7AA2EE3E" w14:textId="77777777" w:rsidR="00476015" w:rsidRDefault="00476015" w:rsidP="00476015">
      <w:pPr>
        <w:jc w:val="both"/>
        <w:rPr>
          <w:rFonts w:ascii="Arial Narrow" w:hAnsi="Arial Narrow" w:cs="Gisha"/>
          <w:bCs/>
        </w:rPr>
      </w:pPr>
    </w:p>
    <w:p w14:paraId="150D5AFF" w14:textId="279A335D" w:rsidR="0005349B" w:rsidRPr="0077077F" w:rsidRDefault="0005349B" w:rsidP="0005349B">
      <w:pPr>
        <w:jc w:val="both"/>
        <w:rPr>
          <w:rFonts w:ascii="Arial Narrow" w:hAnsi="Arial Narrow" w:cs="Gisha"/>
          <w:bCs/>
          <w:sz w:val="22"/>
          <w:szCs w:val="22"/>
        </w:rPr>
      </w:pPr>
      <w:r>
        <w:rPr>
          <w:rFonts w:ascii="Arial Narrow" w:hAnsi="Arial Narrow" w:cs="Gisha"/>
          <w:bCs/>
          <w:sz w:val="22"/>
          <w:szCs w:val="22"/>
        </w:rPr>
        <w:t xml:space="preserve">La variación negativa de la subcuenta </w:t>
      </w:r>
      <w:r w:rsidRPr="00DE4FD3">
        <w:rPr>
          <w:rFonts w:ascii="Arial Narrow" w:hAnsi="Arial Narrow" w:cs="Gisha"/>
          <w:bCs/>
          <w:sz w:val="22"/>
          <w:szCs w:val="22"/>
        </w:rPr>
        <w:t>4.7.05.10</w:t>
      </w:r>
      <w:r>
        <w:rPr>
          <w:rFonts w:ascii="Arial Narrow" w:hAnsi="Arial Narrow" w:cs="Gisha"/>
          <w:bCs/>
          <w:sz w:val="22"/>
          <w:szCs w:val="22"/>
        </w:rPr>
        <w:t xml:space="preserve"> </w:t>
      </w:r>
      <w:r w:rsidRPr="002A0365">
        <w:rPr>
          <w:rFonts w:ascii="Arial Narrow" w:hAnsi="Arial Narrow" w:cs="Gisha"/>
          <w:bCs/>
          <w:iCs/>
          <w:sz w:val="22"/>
          <w:szCs w:val="22"/>
        </w:rPr>
        <w:t>Inversión</w:t>
      </w:r>
      <w:r w:rsidRPr="002A0365">
        <w:rPr>
          <w:rFonts w:ascii="Arial Narrow" w:hAnsi="Arial Narrow" w:cs="Gisha"/>
          <w:bCs/>
          <w:sz w:val="22"/>
          <w:szCs w:val="22"/>
        </w:rPr>
        <w:t xml:space="preserve"> obedece</w:t>
      </w:r>
      <w:r w:rsidRPr="00EB2655">
        <w:rPr>
          <w:rFonts w:ascii="Arial Narrow" w:hAnsi="Arial Narrow" w:cs="Gisha"/>
          <w:bCs/>
          <w:sz w:val="22"/>
          <w:szCs w:val="22"/>
        </w:rPr>
        <w:t xml:space="preserve"> a que </w:t>
      </w:r>
      <w:r>
        <w:rPr>
          <w:rFonts w:ascii="Arial Narrow" w:hAnsi="Arial Narrow" w:cs="Gisha"/>
          <w:bCs/>
          <w:sz w:val="22"/>
          <w:szCs w:val="22"/>
        </w:rPr>
        <w:t>en</w:t>
      </w:r>
      <w:r w:rsidR="0051793F">
        <w:rPr>
          <w:rFonts w:ascii="Arial Narrow" w:hAnsi="Arial Narrow" w:cs="Gisha"/>
          <w:bCs/>
          <w:sz w:val="22"/>
          <w:szCs w:val="22"/>
        </w:rPr>
        <w:t xml:space="preserve"> el mes de</w:t>
      </w:r>
      <w:r w:rsidRPr="00EB2655">
        <w:rPr>
          <w:rFonts w:ascii="Arial Narrow" w:hAnsi="Arial Narrow" w:cs="Gisha"/>
          <w:bCs/>
          <w:sz w:val="22"/>
          <w:szCs w:val="22"/>
        </w:rPr>
        <w:t xml:space="preserve"> enero de 2019 se pag</w:t>
      </w:r>
      <w:r>
        <w:rPr>
          <w:rFonts w:ascii="Arial Narrow" w:hAnsi="Arial Narrow" w:cs="Gisha"/>
          <w:bCs/>
          <w:sz w:val="22"/>
          <w:szCs w:val="22"/>
        </w:rPr>
        <w:t xml:space="preserve">ó </w:t>
      </w:r>
      <w:r w:rsidRPr="00EB2655">
        <w:rPr>
          <w:rFonts w:ascii="Arial Narrow" w:hAnsi="Arial Narrow" w:cs="Gisha"/>
          <w:bCs/>
          <w:sz w:val="22"/>
          <w:szCs w:val="22"/>
        </w:rPr>
        <w:t>un gran porcentaj</w:t>
      </w:r>
      <w:r>
        <w:rPr>
          <w:rFonts w:ascii="Arial Narrow" w:hAnsi="Arial Narrow" w:cs="Gisha"/>
          <w:bCs/>
          <w:sz w:val="22"/>
          <w:szCs w:val="22"/>
        </w:rPr>
        <w:t>e</w:t>
      </w:r>
      <w:r w:rsidRPr="00EB2655">
        <w:rPr>
          <w:rFonts w:ascii="Arial Narrow" w:hAnsi="Arial Narrow" w:cs="Gisha"/>
          <w:bCs/>
          <w:sz w:val="22"/>
          <w:szCs w:val="22"/>
        </w:rPr>
        <w:t xml:space="preserve"> de las vigencias futuras de la vigencia 2018</w:t>
      </w:r>
      <w:r>
        <w:rPr>
          <w:rFonts w:ascii="Arial Narrow" w:hAnsi="Arial Narrow" w:cs="Gisha"/>
          <w:bCs/>
          <w:sz w:val="22"/>
          <w:szCs w:val="22"/>
        </w:rPr>
        <w:t xml:space="preserve"> </w:t>
      </w:r>
      <w:r w:rsidRPr="00EB2655">
        <w:rPr>
          <w:rFonts w:ascii="Arial Narrow" w:hAnsi="Arial Narrow" w:cs="Gisha"/>
          <w:bCs/>
          <w:sz w:val="22"/>
          <w:szCs w:val="22"/>
        </w:rPr>
        <w:t xml:space="preserve">de los proyectos de concesión que administra la </w:t>
      </w:r>
      <w:r w:rsidRPr="0077077F">
        <w:rPr>
          <w:rFonts w:ascii="Arial Narrow" w:hAnsi="Arial Narrow" w:cs="Gisha"/>
          <w:bCs/>
          <w:sz w:val="22"/>
          <w:szCs w:val="22"/>
        </w:rPr>
        <w:t xml:space="preserve">Agencia, por cuanto el Ministerio de Hacienda y Crédito Público colocó el PAC el 2 de enero de 2019 y para enero de 2020 se pagó una mínima parte de las vigencias futuras de los proyectos de concesión, por cuanto el Ministerio de Hacienda aprobó el 98% del PAC en la vigencia del 2019. </w:t>
      </w:r>
    </w:p>
    <w:p w14:paraId="7966C518" w14:textId="77777777" w:rsidR="00A47BAF" w:rsidRDefault="00A47BAF" w:rsidP="00D46ECC">
      <w:pPr>
        <w:jc w:val="both"/>
        <w:rPr>
          <w:rFonts w:ascii="Arial Narrow" w:hAnsi="Arial Narrow" w:cs="Gisha"/>
          <w:bCs/>
        </w:rPr>
      </w:pPr>
    </w:p>
    <w:p w14:paraId="4DCC52F0" w14:textId="0CE59358" w:rsidR="004D200C" w:rsidRDefault="00A43D03" w:rsidP="00256B5B">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DE LOS </w:t>
      </w:r>
      <w:r>
        <w:rPr>
          <w:rFonts w:ascii="Arial Narrow" w:hAnsi="Arial Narrow" w:cs="Gisha"/>
          <w:b/>
          <w:bCs/>
          <w:sz w:val="22"/>
          <w:szCs w:val="22"/>
        </w:rPr>
        <w:t>INGRESOS</w:t>
      </w:r>
      <w:r w:rsidR="008243DA">
        <w:rPr>
          <w:rFonts w:ascii="Arial Narrow" w:hAnsi="Arial Narrow" w:cs="Gisha"/>
          <w:b/>
          <w:bCs/>
          <w:sz w:val="22"/>
          <w:szCs w:val="22"/>
        </w:rPr>
        <w:t xml:space="preserve"> </w:t>
      </w:r>
      <w:r w:rsidR="008243DA" w:rsidRPr="006807EE">
        <w:rPr>
          <w:rFonts w:ascii="Arial Narrow" w:hAnsi="Arial Narrow" w:cs="Gisha"/>
          <w:b/>
          <w:bCs/>
          <w:sz w:val="22"/>
          <w:szCs w:val="22"/>
        </w:rPr>
        <w:t xml:space="preserve">EN </w:t>
      </w:r>
      <w:r w:rsidR="00176CA1">
        <w:rPr>
          <w:rFonts w:ascii="Arial Narrow" w:hAnsi="Arial Narrow" w:cs="Gisha"/>
          <w:b/>
          <w:bCs/>
          <w:sz w:val="22"/>
          <w:szCs w:val="22"/>
        </w:rPr>
        <w:t>SEPTIEMBRE</w:t>
      </w:r>
      <w:r w:rsidR="008243DA" w:rsidRPr="006807EE">
        <w:rPr>
          <w:rFonts w:ascii="Arial Narrow" w:hAnsi="Arial Narrow" w:cs="Gisha"/>
          <w:b/>
          <w:bCs/>
          <w:sz w:val="22"/>
          <w:szCs w:val="22"/>
        </w:rPr>
        <w:t xml:space="preserve"> DE 20</w:t>
      </w:r>
      <w:r w:rsidR="008243DA">
        <w:rPr>
          <w:rFonts w:ascii="Arial Narrow" w:hAnsi="Arial Narrow" w:cs="Gisha"/>
          <w:b/>
          <w:bCs/>
          <w:sz w:val="22"/>
          <w:szCs w:val="22"/>
        </w:rPr>
        <w:t>20</w:t>
      </w:r>
    </w:p>
    <w:p w14:paraId="4A414FFD" w14:textId="77777777" w:rsidR="006B3454" w:rsidRDefault="006B3454" w:rsidP="004D200C">
      <w:pPr>
        <w:jc w:val="both"/>
        <w:rPr>
          <w:rFonts w:ascii="Arial Narrow" w:hAnsi="Arial Narrow" w:cs="Gisha"/>
          <w:b/>
          <w:bCs/>
          <w:sz w:val="22"/>
          <w:szCs w:val="22"/>
        </w:rPr>
      </w:pPr>
    </w:p>
    <w:p w14:paraId="322CC62E" w14:textId="77777777" w:rsidR="004D200C" w:rsidRPr="00256B5B" w:rsidRDefault="004D200C" w:rsidP="00256B5B">
      <w:pPr>
        <w:jc w:val="both"/>
        <w:rPr>
          <w:rFonts w:ascii="Arial Narrow" w:hAnsi="Arial Narrow" w:cs="Gisha"/>
          <w:b/>
          <w:bCs/>
          <w:sz w:val="22"/>
          <w:szCs w:val="22"/>
        </w:rPr>
      </w:pPr>
      <w:bookmarkStart w:id="7" w:name="_Toc28337473"/>
      <w:r w:rsidRPr="00256B5B">
        <w:rPr>
          <w:rFonts w:ascii="Arial Narrow" w:hAnsi="Arial Narrow" w:cs="Gisha"/>
          <w:b/>
          <w:bCs/>
          <w:sz w:val="22"/>
          <w:szCs w:val="22"/>
        </w:rPr>
        <w:t>Ingresos de transacciones sin contraprestación</w:t>
      </w:r>
      <w:bookmarkEnd w:id="7"/>
    </w:p>
    <w:p w14:paraId="31E76E11" w14:textId="77777777" w:rsidR="00A43D03" w:rsidRPr="004B62B3" w:rsidRDefault="00A43D03" w:rsidP="00D46ECC">
      <w:pPr>
        <w:jc w:val="both"/>
        <w:rPr>
          <w:rFonts w:ascii="Arial Narrow" w:hAnsi="Arial Narrow" w:cs="Gisha"/>
          <w:bCs/>
          <w:sz w:val="16"/>
          <w:szCs w:val="16"/>
        </w:rPr>
      </w:pPr>
    </w:p>
    <w:p w14:paraId="53904B00" w14:textId="77777777" w:rsidR="004B62B3" w:rsidRDefault="004B62B3" w:rsidP="004B62B3">
      <w:pPr>
        <w:jc w:val="both"/>
        <w:rPr>
          <w:rFonts w:ascii="Arial Narrow" w:hAnsi="Arial Narrow" w:cs="Gisha"/>
          <w:bCs/>
          <w:sz w:val="22"/>
          <w:szCs w:val="22"/>
        </w:rPr>
      </w:pPr>
      <w:r w:rsidRPr="00AD3EF3">
        <w:rPr>
          <w:rFonts w:ascii="Arial Narrow" w:hAnsi="Arial Narrow" w:cs="Gisha"/>
          <w:bCs/>
          <w:sz w:val="22"/>
          <w:szCs w:val="22"/>
        </w:rPr>
        <w:t>En el siguiente cuadro, se muestra los valores por subcuenta y por tercero del grupo 4.7 Operaciones interinstitucionales a 3</w:t>
      </w:r>
      <w:r>
        <w:rPr>
          <w:rFonts w:ascii="Arial Narrow" w:hAnsi="Arial Narrow" w:cs="Gisha"/>
          <w:bCs/>
          <w:sz w:val="22"/>
          <w:szCs w:val="22"/>
        </w:rPr>
        <w:t>0</w:t>
      </w:r>
      <w:r w:rsidRPr="00AD3EF3">
        <w:rPr>
          <w:rFonts w:ascii="Arial Narrow" w:hAnsi="Arial Narrow" w:cs="Gisha"/>
          <w:bCs/>
          <w:sz w:val="22"/>
          <w:szCs w:val="22"/>
        </w:rPr>
        <w:t xml:space="preserve"> de </w:t>
      </w:r>
      <w:r>
        <w:rPr>
          <w:rFonts w:ascii="Arial Narrow" w:hAnsi="Arial Narrow" w:cs="Gisha"/>
          <w:bCs/>
          <w:sz w:val="22"/>
          <w:szCs w:val="22"/>
        </w:rPr>
        <w:t>septiembre</w:t>
      </w:r>
      <w:r w:rsidRPr="00A43D03">
        <w:rPr>
          <w:rFonts w:ascii="Arial Narrow" w:hAnsi="Arial Narrow" w:cs="Gisha"/>
          <w:bCs/>
          <w:sz w:val="22"/>
          <w:szCs w:val="22"/>
        </w:rPr>
        <w:t xml:space="preserve"> de 2020</w:t>
      </w:r>
      <w:r>
        <w:rPr>
          <w:rFonts w:ascii="Arial Narrow" w:hAnsi="Arial Narrow" w:cs="Gisha"/>
          <w:bCs/>
          <w:sz w:val="22"/>
          <w:szCs w:val="22"/>
        </w:rPr>
        <w:t>:</w:t>
      </w:r>
    </w:p>
    <w:p w14:paraId="49851AE2" w14:textId="77777777" w:rsidR="004B62B3" w:rsidRPr="004B62B3" w:rsidRDefault="004B62B3" w:rsidP="004B62B3">
      <w:pPr>
        <w:jc w:val="both"/>
        <w:rPr>
          <w:rFonts w:ascii="Arial Narrow" w:hAnsi="Arial Narrow" w:cs="Gisha"/>
          <w:bCs/>
          <w:sz w:val="16"/>
          <w:szCs w:val="16"/>
        </w:rPr>
      </w:pPr>
    </w:p>
    <w:p w14:paraId="619A3084" w14:textId="71B8DB1C" w:rsidR="004B62B3" w:rsidRDefault="004B62B3" w:rsidP="004B62B3">
      <w:pPr>
        <w:jc w:val="center"/>
        <w:rPr>
          <w:rFonts w:ascii="Arial Narrow" w:hAnsi="Arial Narrow" w:cs="Gisha"/>
          <w:bCs/>
          <w:sz w:val="22"/>
          <w:szCs w:val="22"/>
        </w:rPr>
      </w:pPr>
      <w:r w:rsidRPr="00095B26">
        <w:rPr>
          <w:noProof/>
        </w:rPr>
        <w:drawing>
          <wp:inline distT="0" distB="0" distL="0" distR="0" wp14:anchorId="5BBAB6A8" wp14:editId="7A191B5D">
            <wp:extent cx="4776716" cy="1323833"/>
            <wp:effectExtent l="0" t="0" r="508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3146" cy="1331158"/>
                    </a:xfrm>
                    <a:prstGeom prst="rect">
                      <a:avLst/>
                    </a:prstGeom>
                    <a:noFill/>
                    <a:ln>
                      <a:noFill/>
                    </a:ln>
                  </pic:spPr>
                </pic:pic>
              </a:graphicData>
            </a:graphic>
          </wp:inline>
        </w:drawing>
      </w:r>
    </w:p>
    <w:p w14:paraId="2824A7E0" w14:textId="2238DF01" w:rsidR="00D24C33" w:rsidRPr="00D24C33" w:rsidRDefault="00D24C33" w:rsidP="00D24C33">
      <w:pPr>
        <w:jc w:val="both"/>
        <w:rPr>
          <w:rFonts w:ascii="Arial Narrow" w:hAnsi="Arial Narrow" w:cs="Gisha"/>
          <w:bCs/>
          <w:sz w:val="22"/>
          <w:szCs w:val="22"/>
        </w:rPr>
      </w:pPr>
      <w:r w:rsidRPr="00D24C33">
        <w:rPr>
          <w:rFonts w:ascii="Arial Narrow" w:hAnsi="Arial Narrow" w:cs="Gisha"/>
          <w:bCs/>
          <w:sz w:val="22"/>
          <w:szCs w:val="22"/>
        </w:rPr>
        <w:lastRenderedPageBreak/>
        <w:t>El grupo 4.7 Operaciones interinstitucionales presenta a septiembre de 2020 un valor de $ 561.736.41</w:t>
      </w:r>
      <w:r w:rsidR="006E0E16">
        <w:rPr>
          <w:rFonts w:ascii="Arial Narrow" w:hAnsi="Arial Narrow" w:cs="Gisha"/>
          <w:bCs/>
          <w:sz w:val="22"/>
          <w:szCs w:val="22"/>
        </w:rPr>
        <w:t>8</w:t>
      </w:r>
      <w:r w:rsidRPr="00D24C33">
        <w:rPr>
          <w:rFonts w:ascii="Arial Narrow" w:hAnsi="Arial Narrow" w:cs="Gisha"/>
          <w:bCs/>
          <w:sz w:val="22"/>
          <w:szCs w:val="22"/>
        </w:rPr>
        <w:t xml:space="preserve"> miles, por saldos en la cuenta 4.7.0.5 Fondos recibidos por valor de $ 561.131.861 miles, resultado de </w:t>
      </w:r>
      <w:r w:rsidR="006E0E16">
        <w:rPr>
          <w:rFonts w:ascii="Arial Narrow" w:hAnsi="Arial Narrow" w:cs="Gisha"/>
          <w:bCs/>
          <w:sz w:val="22"/>
          <w:szCs w:val="22"/>
        </w:rPr>
        <w:t xml:space="preserve">la ejecución presupuestal a 30 de septiembre de 2020, y se ve reflejado en </w:t>
      </w:r>
      <w:r w:rsidRPr="00D24C33">
        <w:rPr>
          <w:rFonts w:ascii="Arial Narrow" w:hAnsi="Arial Narrow" w:cs="Gisha"/>
          <w:bCs/>
          <w:sz w:val="22"/>
          <w:szCs w:val="22"/>
        </w:rPr>
        <w:t>las subcuentas 4.7.05.08 Funcionamiento, 4.7.05.09 Servicio de la deuda y 4.7.05.010 Inversión y por el saldo en la cuenta 4.7.22 Operaciones sin flujo de efectivo, subcuenta 4.7.22.01 Cruce de cuentas por valor de $604.557 miles.</w:t>
      </w:r>
    </w:p>
    <w:p w14:paraId="21490C40" w14:textId="77777777" w:rsidR="00D24C33" w:rsidRPr="004B62B3" w:rsidRDefault="00D24C33" w:rsidP="00D24C33">
      <w:pPr>
        <w:jc w:val="both"/>
        <w:rPr>
          <w:rFonts w:ascii="Arial Narrow" w:hAnsi="Arial Narrow" w:cs="Gisha"/>
          <w:bCs/>
          <w:sz w:val="12"/>
          <w:szCs w:val="12"/>
        </w:rPr>
      </w:pPr>
    </w:p>
    <w:p w14:paraId="0A67BEDB" w14:textId="576049C8" w:rsidR="00D24C33" w:rsidRPr="00D24C33" w:rsidRDefault="00D24C33" w:rsidP="00D24C33">
      <w:pPr>
        <w:jc w:val="both"/>
        <w:rPr>
          <w:rFonts w:ascii="Arial Narrow" w:hAnsi="Arial Narrow" w:cs="Gisha"/>
          <w:bCs/>
          <w:sz w:val="22"/>
          <w:szCs w:val="22"/>
        </w:rPr>
      </w:pPr>
      <w:r w:rsidRPr="00D24C33">
        <w:rPr>
          <w:rFonts w:ascii="Arial Narrow" w:hAnsi="Arial Narrow" w:cs="Gisha"/>
          <w:bCs/>
          <w:sz w:val="22"/>
          <w:szCs w:val="22"/>
        </w:rPr>
        <w:t>Los ingresos en las subcuentas de Funcionamiento e Inversión se presentan por los fondos recibidos del Ministerio de Hacienda y Crédito Público.</w:t>
      </w:r>
      <w:r w:rsidR="006E0E16">
        <w:rPr>
          <w:rFonts w:ascii="Arial Narrow" w:hAnsi="Arial Narrow" w:cs="Gisha"/>
          <w:bCs/>
          <w:sz w:val="22"/>
          <w:szCs w:val="22"/>
        </w:rPr>
        <w:t xml:space="preserve"> </w:t>
      </w:r>
      <w:r w:rsidRPr="00D24C33">
        <w:rPr>
          <w:rFonts w:ascii="Arial Narrow" w:hAnsi="Arial Narrow" w:cs="Gisha"/>
          <w:bCs/>
          <w:sz w:val="22"/>
          <w:szCs w:val="22"/>
        </w:rPr>
        <w:t>Estos registros generan operaciones recíprocas con la entidad contable Tesoro Nacional.</w:t>
      </w:r>
    </w:p>
    <w:p w14:paraId="49119599" w14:textId="77777777" w:rsidR="00D24C33" w:rsidRPr="004B62B3" w:rsidRDefault="00D24C33" w:rsidP="00D24C33">
      <w:pPr>
        <w:jc w:val="both"/>
        <w:rPr>
          <w:rFonts w:ascii="Arial Narrow" w:hAnsi="Arial Narrow" w:cs="Gisha"/>
          <w:bCs/>
          <w:sz w:val="12"/>
          <w:szCs w:val="12"/>
        </w:rPr>
      </w:pPr>
    </w:p>
    <w:p w14:paraId="42A4F7B5" w14:textId="77777777" w:rsidR="00D24C33" w:rsidRPr="00D24C33" w:rsidRDefault="00D24C33" w:rsidP="00D24C33">
      <w:pPr>
        <w:jc w:val="both"/>
        <w:rPr>
          <w:rFonts w:ascii="Arial Narrow" w:hAnsi="Arial Narrow" w:cs="Gisha"/>
          <w:bCs/>
          <w:sz w:val="22"/>
          <w:szCs w:val="22"/>
        </w:rPr>
      </w:pPr>
      <w:r w:rsidRPr="00D24C33">
        <w:rPr>
          <w:rFonts w:ascii="Arial Narrow" w:hAnsi="Arial Narrow" w:cs="Gisha"/>
          <w:bCs/>
          <w:sz w:val="22"/>
          <w:szCs w:val="22"/>
        </w:rPr>
        <w:t xml:space="preserve">Los ingresos de la subcuenta Funcionamiento al cierre de Septiembre de 2020 por valor de $2.185.267 miles corresponden a ingresos que se causan en el momento del pago de obligaciones previamente constituidas por el rubro de sentencias y conciliaciones. </w:t>
      </w:r>
    </w:p>
    <w:p w14:paraId="4DBFAE86" w14:textId="77777777" w:rsidR="00D24C33" w:rsidRPr="004B62B3" w:rsidRDefault="00D24C33" w:rsidP="00D24C33">
      <w:pPr>
        <w:jc w:val="both"/>
        <w:rPr>
          <w:rFonts w:ascii="Arial Narrow" w:hAnsi="Arial Narrow" w:cs="Gisha"/>
          <w:bCs/>
          <w:sz w:val="12"/>
          <w:szCs w:val="12"/>
        </w:rPr>
      </w:pPr>
    </w:p>
    <w:p w14:paraId="4D97275E" w14:textId="730A3CC0" w:rsidR="00D24C33" w:rsidRPr="00D24C33" w:rsidRDefault="00D24C33" w:rsidP="00D24C33">
      <w:pPr>
        <w:jc w:val="both"/>
        <w:rPr>
          <w:rFonts w:ascii="Arial Narrow" w:hAnsi="Arial Narrow" w:cs="Gisha"/>
          <w:bCs/>
          <w:sz w:val="22"/>
          <w:szCs w:val="22"/>
        </w:rPr>
      </w:pPr>
      <w:r w:rsidRPr="00D24C33">
        <w:rPr>
          <w:rFonts w:ascii="Arial Narrow" w:hAnsi="Arial Narrow" w:cs="Gisha"/>
          <w:bCs/>
          <w:sz w:val="22"/>
          <w:szCs w:val="22"/>
        </w:rPr>
        <w:t>Los ingresos de la subcuenta Servicio de la</w:t>
      </w:r>
      <w:r w:rsidR="008A07FA">
        <w:rPr>
          <w:rFonts w:ascii="Arial Narrow" w:hAnsi="Arial Narrow" w:cs="Gisha"/>
          <w:bCs/>
          <w:sz w:val="22"/>
          <w:szCs w:val="22"/>
        </w:rPr>
        <w:t xml:space="preserve"> deuda por valor de $496.934.401</w:t>
      </w:r>
      <w:r w:rsidRPr="00D24C33">
        <w:rPr>
          <w:rFonts w:ascii="Arial Narrow" w:hAnsi="Arial Narrow" w:cs="Gisha"/>
          <w:bCs/>
          <w:sz w:val="22"/>
          <w:szCs w:val="22"/>
        </w:rPr>
        <w:t xml:space="preserve"> miles, corresponden a traslados al Fondo de contingencias para los proyectos de concesión del modo carretero, por conceptos de riesgos, originándose un incremento en la subcuenta 1.9.08.03 Encargo fiduciario - fiducia de administración y pagos, esta subcuenta, a su vez, se disminuye cuando se materializan los riesgos dentro de los acuerdos de concesión.</w:t>
      </w:r>
    </w:p>
    <w:p w14:paraId="3ACE0F13" w14:textId="77777777" w:rsidR="00D24C33" w:rsidRPr="004B62B3" w:rsidRDefault="00D24C33" w:rsidP="00D24C33">
      <w:pPr>
        <w:jc w:val="both"/>
        <w:rPr>
          <w:rFonts w:ascii="Arial Narrow" w:hAnsi="Arial Narrow" w:cs="Gisha"/>
          <w:bCs/>
          <w:sz w:val="12"/>
          <w:szCs w:val="12"/>
        </w:rPr>
      </w:pPr>
    </w:p>
    <w:p w14:paraId="39A3E768" w14:textId="5E0C1673" w:rsidR="00095B26" w:rsidRDefault="00D24C33" w:rsidP="00FC185E">
      <w:pPr>
        <w:jc w:val="both"/>
        <w:rPr>
          <w:noProof/>
        </w:rPr>
      </w:pPr>
      <w:r w:rsidRPr="00D24C33">
        <w:rPr>
          <w:rFonts w:ascii="Arial Narrow" w:hAnsi="Arial Narrow" w:cs="Gisha"/>
          <w:bCs/>
          <w:sz w:val="22"/>
          <w:szCs w:val="22"/>
        </w:rPr>
        <w:t>Los ingresos por servicio de la deuda en la vigencia 2020 se pueden observar en el siguiente cuadro:</w:t>
      </w:r>
    </w:p>
    <w:p w14:paraId="5FF155C0" w14:textId="77777777" w:rsidR="00095B26" w:rsidRPr="002E320B" w:rsidRDefault="00095B26" w:rsidP="00027E90">
      <w:pPr>
        <w:tabs>
          <w:tab w:val="left" w:pos="1134"/>
        </w:tabs>
        <w:jc w:val="center"/>
        <w:rPr>
          <w:noProof/>
          <w:sz w:val="10"/>
          <w:szCs w:val="10"/>
        </w:rPr>
      </w:pPr>
    </w:p>
    <w:p w14:paraId="48737FD7" w14:textId="5693445B" w:rsidR="00095B26" w:rsidRDefault="00431017" w:rsidP="00027E90">
      <w:pPr>
        <w:tabs>
          <w:tab w:val="left" w:pos="1134"/>
        </w:tabs>
        <w:jc w:val="center"/>
        <w:rPr>
          <w:noProof/>
        </w:rPr>
      </w:pPr>
      <w:r w:rsidRPr="00431017">
        <w:drawing>
          <wp:inline distT="0" distB="0" distL="0" distR="0" wp14:anchorId="2A208EE5" wp14:editId="4C3D3308">
            <wp:extent cx="3753133" cy="522709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53133" cy="5227093"/>
                    </a:xfrm>
                    <a:prstGeom prst="rect">
                      <a:avLst/>
                    </a:prstGeom>
                    <a:noFill/>
                    <a:ln>
                      <a:noFill/>
                    </a:ln>
                  </pic:spPr>
                </pic:pic>
              </a:graphicData>
            </a:graphic>
          </wp:inline>
        </w:drawing>
      </w:r>
    </w:p>
    <w:p w14:paraId="121F6013" w14:textId="77777777" w:rsidR="00DC742A" w:rsidRPr="00AB1B83" w:rsidRDefault="00DC742A" w:rsidP="00DC742A">
      <w:pPr>
        <w:jc w:val="both"/>
        <w:rPr>
          <w:rFonts w:ascii="Arial Narrow" w:hAnsi="Arial Narrow" w:cs="Gisha"/>
          <w:bCs/>
          <w:sz w:val="22"/>
          <w:szCs w:val="22"/>
        </w:rPr>
      </w:pPr>
      <w:r w:rsidRPr="00B82406">
        <w:rPr>
          <w:rFonts w:ascii="Arial Narrow" w:hAnsi="Arial Narrow" w:cs="Gisha"/>
          <w:bCs/>
          <w:sz w:val="22"/>
          <w:szCs w:val="22"/>
        </w:rPr>
        <w:lastRenderedPageBreak/>
        <w:t xml:space="preserve">Los ingresos </w:t>
      </w:r>
      <w:r>
        <w:rPr>
          <w:rFonts w:ascii="Arial Narrow" w:hAnsi="Arial Narrow" w:cs="Gisha"/>
          <w:bCs/>
          <w:sz w:val="22"/>
          <w:szCs w:val="22"/>
        </w:rPr>
        <w:t xml:space="preserve">en la subcuenta </w:t>
      </w:r>
      <w:r w:rsidRPr="00762BCD">
        <w:rPr>
          <w:rFonts w:ascii="Arial Narrow" w:hAnsi="Arial Narrow" w:cs="Gisha"/>
          <w:bCs/>
          <w:i/>
          <w:iCs/>
          <w:sz w:val="22"/>
          <w:szCs w:val="22"/>
        </w:rPr>
        <w:t>Inversión</w:t>
      </w:r>
      <w:r w:rsidRPr="00B82406">
        <w:rPr>
          <w:rFonts w:ascii="Arial Narrow" w:hAnsi="Arial Narrow" w:cs="Gisha"/>
          <w:bCs/>
          <w:sz w:val="22"/>
          <w:szCs w:val="22"/>
        </w:rPr>
        <w:t xml:space="preserve"> </w:t>
      </w:r>
      <w:r>
        <w:rPr>
          <w:rFonts w:ascii="Arial Narrow" w:hAnsi="Arial Narrow" w:cs="Gisha"/>
          <w:bCs/>
          <w:sz w:val="22"/>
          <w:szCs w:val="22"/>
        </w:rPr>
        <w:t xml:space="preserve">con un saldo por valor de $62.012.193 miles, </w:t>
      </w:r>
      <w:r w:rsidRPr="00B82406">
        <w:rPr>
          <w:rFonts w:ascii="Arial Narrow" w:hAnsi="Arial Narrow" w:cs="Gisha"/>
          <w:bCs/>
          <w:sz w:val="22"/>
          <w:szCs w:val="22"/>
        </w:rPr>
        <w:t>son ingresos recibidos para:</w:t>
      </w:r>
    </w:p>
    <w:p w14:paraId="58B57957" w14:textId="77777777" w:rsidR="00DC742A" w:rsidRDefault="00DC742A" w:rsidP="00DC742A">
      <w:pPr>
        <w:jc w:val="both"/>
        <w:rPr>
          <w:rFonts w:ascii="Arial Narrow" w:hAnsi="Arial Narrow" w:cs="Gisha"/>
          <w:bCs/>
          <w:sz w:val="22"/>
          <w:szCs w:val="22"/>
        </w:rPr>
      </w:pPr>
    </w:p>
    <w:p w14:paraId="44FCE089" w14:textId="77777777" w:rsidR="00DC742A" w:rsidRPr="00AB1B83" w:rsidRDefault="00DC742A" w:rsidP="0073756A">
      <w:pPr>
        <w:pStyle w:val="Prrafodelista"/>
        <w:numPr>
          <w:ilvl w:val="0"/>
          <w:numId w:val="4"/>
        </w:numPr>
        <w:ind w:left="709"/>
        <w:jc w:val="both"/>
        <w:rPr>
          <w:rFonts w:ascii="Arial Narrow" w:hAnsi="Arial Narrow" w:cs="Gisha"/>
          <w:bCs/>
          <w:sz w:val="22"/>
          <w:szCs w:val="22"/>
        </w:rPr>
      </w:pPr>
      <w:r w:rsidRPr="00AB1B83">
        <w:rPr>
          <w:rFonts w:ascii="Arial Narrow" w:hAnsi="Arial Narrow" w:cs="Gisha"/>
          <w:bCs/>
          <w:sz w:val="22"/>
          <w:szCs w:val="22"/>
        </w:rPr>
        <w:t xml:space="preserve">Pago de vigencias futuras de las concesiones de modo carretero los cuales quedan reflejados en la subcuenta 1.9.89.01 </w:t>
      </w:r>
      <w:r w:rsidRPr="00381B81">
        <w:rPr>
          <w:rFonts w:ascii="Arial Narrow" w:hAnsi="Arial Narrow" w:cs="Gisha"/>
          <w:bCs/>
          <w:i/>
          <w:iCs/>
          <w:sz w:val="22"/>
          <w:szCs w:val="22"/>
        </w:rPr>
        <w:t>Recursos de la entidad concedente en patrimonios autónomos constituidos por los concesionarios</w:t>
      </w:r>
      <w:r w:rsidRPr="00AB1B83">
        <w:rPr>
          <w:rFonts w:ascii="Arial Narrow" w:hAnsi="Arial Narrow" w:cs="Gisha"/>
          <w:bCs/>
          <w:sz w:val="22"/>
          <w:szCs w:val="22"/>
        </w:rPr>
        <w:t xml:space="preserve"> y que se disminuye con la ejecución informada por el concesionario en el formato GCSP-F-07 </w:t>
      </w:r>
      <w:r w:rsidRPr="00AB1B83">
        <w:rPr>
          <w:rFonts w:ascii="Arial Narrow" w:hAnsi="Arial Narrow" w:cs="Gisha"/>
          <w:bCs/>
          <w:noProof/>
          <w:sz w:val="22"/>
          <w:szCs w:val="22"/>
        </w:rPr>
        <w:t>“</w:t>
      </w:r>
      <w:r w:rsidRPr="00AB1B83">
        <w:rPr>
          <w:rFonts w:ascii="Arial Narrow" w:hAnsi="Arial Narrow" w:cs="Gisha"/>
          <w:bCs/>
          <w:sz w:val="22"/>
          <w:szCs w:val="22"/>
        </w:rPr>
        <w:t>INFORME DE EJECUCIÓN DE RECURSOS PÚBLICOS”</w:t>
      </w:r>
    </w:p>
    <w:p w14:paraId="343ED11F" w14:textId="77777777" w:rsidR="00DC742A" w:rsidRPr="00B82406" w:rsidRDefault="00DC742A" w:rsidP="0073756A">
      <w:pPr>
        <w:pStyle w:val="Prrafodelista"/>
        <w:numPr>
          <w:ilvl w:val="0"/>
          <w:numId w:val="4"/>
        </w:numPr>
        <w:ind w:left="709"/>
        <w:jc w:val="both"/>
        <w:rPr>
          <w:rFonts w:ascii="Arial Narrow" w:hAnsi="Arial Narrow" w:cs="Gisha"/>
          <w:bCs/>
          <w:sz w:val="22"/>
          <w:szCs w:val="22"/>
        </w:rPr>
      </w:pPr>
      <w:r>
        <w:rPr>
          <w:rFonts w:ascii="Arial Narrow" w:hAnsi="Arial Narrow" w:cs="Gisha"/>
          <w:bCs/>
          <w:sz w:val="22"/>
          <w:szCs w:val="22"/>
        </w:rPr>
        <w:t>L</w:t>
      </w:r>
      <w:r w:rsidRPr="00B82406">
        <w:rPr>
          <w:rFonts w:ascii="Arial Narrow" w:hAnsi="Arial Narrow" w:cs="Gisha"/>
          <w:bCs/>
          <w:sz w:val="22"/>
          <w:szCs w:val="22"/>
        </w:rPr>
        <w:t>os demás pagos que hacen parte de la operación normal de la Agencia como son honorarios, bienes y servicios</w:t>
      </w:r>
      <w:r>
        <w:rPr>
          <w:rFonts w:ascii="Arial Narrow" w:hAnsi="Arial Narrow" w:cs="Gisha"/>
          <w:bCs/>
          <w:sz w:val="22"/>
          <w:szCs w:val="22"/>
        </w:rPr>
        <w:t xml:space="preserve">, que </w:t>
      </w:r>
      <w:r w:rsidRPr="00B82406">
        <w:rPr>
          <w:rFonts w:ascii="Arial Narrow" w:hAnsi="Arial Narrow" w:cs="Gisha"/>
          <w:bCs/>
          <w:sz w:val="22"/>
          <w:szCs w:val="22"/>
        </w:rPr>
        <w:t>cancela</w:t>
      </w:r>
      <w:r>
        <w:rPr>
          <w:rFonts w:ascii="Arial Narrow" w:hAnsi="Arial Narrow" w:cs="Gisha"/>
          <w:bCs/>
          <w:sz w:val="22"/>
          <w:szCs w:val="22"/>
        </w:rPr>
        <w:t>n</w:t>
      </w:r>
      <w:r w:rsidRPr="00B82406">
        <w:rPr>
          <w:rFonts w:ascii="Arial Narrow" w:hAnsi="Arial Narrow" w:cs="Gisha"/>
          <w:bCs/>
          <w:sz w:val="22"/>
          <w:szCs w:val="22"/>
        </w:rPr>
        <w:t xml:space="preserve"> el pasivo constituido </w:t>
      </w:r>
      <w:r>
        <w:rPr>
          <w:rFonts w:ascii="Arial Narrow" w:hAnsi="Arial Narrow" w:cs="Gisha"/>
          <w:bCs/>
          <w:sz w:val="22"/>
          <w:szCs w:val="22"/>
        </w:rPr>
        <w:t xml:space="preserve">previamente </w:t>
      </w:r>
      <w:r w:rsidRPr="00B82406">
        <w:rPr>
          <w:rFonts w:ascii="Arial Narrow" w:hAnsi="Arial Narrow" w:cs="Gisha"/>
          <w:bCs/>
          <w:sz w:val="22"/>
          <w:szCs w:val="22"/>
        </w:rPr>
        <w:t>en virtud de la ejecución de contratos suscritos con recursos de inversión</w:t>
      </w:r>
      <w:r>
        <w:rPr>
          <w:rFonts w:ascii="Arial Narrow" w:hAnsi="Arial Narrow" w:cs="Gisha"/>
          <w:bCs/>
          <w:sz w:val="22"/>
          <w:szCs w:val="22"/>
        </w:rPr>
        <w:t>.</w:t>
      </w:r>
    </w:p>
    <w:p w14:paraId="68E95492" w14:textId="77777777" w:rsidR="00DC742A" w:rsidRDefault="00DC742A" w:rsidP="00DC742A">
      <w:pPr>
        <w:jc w:val="both"/>
        <w:rPr>
          <w:rFonts w:ascii="Arial Narrow" w:hAnsi="Arial Narrow" w:cs="Gisha"/>
          <w:bCs/>
          <w:sz w:val="22"/>
          <w:szCs w:val="22"/>
        </w:rPr>
      </w:pPr>
    </w:p>
    <w:p w14:paraId="5A5E5BB9" w14:textId="77777777" w:rsidR="00DC742A" w:rsidRPr="00AD3EF3" w:rsidRDefault="00DC742A" w:rsidP="00DC742A">
      <w:pPr>
        <w:jc w:val="both"/>
        <w:rPr>
          <w:rFonts w:ascii="Arial Narrow" w:hAnsi="Arial Narrow" w:cs="Gisha"/>
          <w:bCs/>
          <w:sz w:val="22"/>
          <w:szCs w:val="22"/>
        </w:rPr>
      </w:pPr>
      <w:r w:rsidRPr="00A47301">
        <w:rPr>
          <w:rFonts w:ascii="Arial Narrow" w:hAnsi="Arial Narrow" w:cs="Gisha"/>
          <w:bCs/>
          <w:sz w:val="22"/>
          <w:szCs w:val="22"/>
        </w:rPr>
        <w:t xml:space="preserve">Los ingresos de la subcuenta </w:t>
      </w:r>
      <w:r w:rsidRPr="00A47301">
        <w:rPr>
          <w:rFonts w:ascii="Arial Narrow" w:hAnsi="Arial Narrow" w:cs="Gisha"/>
          <w:bCs/>
          <w:i/>
          <w:iCs/>
          <w:sz w:val="22"/>
          <w:szCs w:val="22"/>
        </w:rPr>
        <w:t>Cruce de cuentas</w:t>
      </w:r>
      <w:r w:rsidRPr="00A47301">
        <w:rPr>
          <w:rFonts w:ascii="Arial Narrow" w:hAnsi="Arial Narrow" w:cs="Gisha"/>
          <w:bCs/>
          <w:sz w:val="22"/>
          <w:szCs w:val="22"/>
        </w:rPr>
        <w:t>, registrados a 3</w:t>
      </w:r>
      <w:r>
        <w:rPr>
          <w:rFonts w:ascii="Arial Narrow" w:hAnsi="Arial Narrow" w:cs="Gisha"/>
          <w:bCs/>
          <w:sz w:val="22"/>
          <w:szCs w:val="22"/>
        </w:rPr>
        <w:t>0</w:t>
      </w:r>
      <w:r w:rsidRPr="00A47301">
        <w:rPr>
          <w:rFonts w:ascii="Arial Narrow" w:hAnsi="Arial Narrow" w:cs="Gisha"/>
          <w:bCs/>
          <w:sz w:val="22"/>
          <w:szCs w:val="22"/>
        </w:rPr>
        <w:t xml:space="preserve"> de </w:t>
      </w:r>
      <w:r>
        <w:rPr>
          <w:rFonts w:ascii="Arial Narrow" w:hAnsi="Arial Narrow" w:cs="Gisha"/>
          <w:bCs/>
          <w:sz w:val="22"/>
          <w:szCs w:val="22"/>
        </w:rPr>
        <w:t>septiembre</w:t>
      </w:r>
      <w:r w:rsidRPr="00A47301">
        <w:rPr>
          <w:rFonts w:ascii="Arial Narrow" w:hAnsi="Arial Narrow" w:cs="Gisha"/>
          <w:bCs/>
          <w:sz w:val="22"/>
          <w:szCs w:val="22"/>
        </w:rPr>
        <w:t xml:space="preserve"> de 2020, </w:t>
      </w:r>
      <w:r>
        <w:rPr>
          <w:rFonts w:ascii="Arial Narrow" w:hAnsi="Arial Narrow" w:cs="Gisha"/>
          <w:bCs/>
          <w:sz w:val="22"/>
          <w:szCs w:val="22"/>
        </w:rPr>
        <w:t xml:space="preserve">por valor de $604.557 miles, </w:t>
      </w:r>
      <w:r w:rsidRPr="00A47301">
        <w:rPr>
          <w:rFonts w:ascii="Arial Narrow" w:hAnsi="Arial Narrow" w:cs="Gisha"/>
          <w:bCs/>
          <w:sz w:val="22"/>
          <w:szCs w:val="22"/>
        </w:rPr>
        <w:t>corresponden a los pagos realizados a la Dirección de impuestos y Aduanas Nacionales DIAN por las retenciones en la fuente practicadas a título de renta, IVA e impuesto solidario por el covid-19</w:t>
      </w:r>
      <w:r>
        <w:rPr>
          <w:rFonts w:ascii="Arial Narrow" w:hAnsi="Arial Narrow" w:cs="Gisha"/>
          <w:bCs/>
          <w:sz w:val="22"/>
          <w:szCs w:val="22"/>
        </w:rPr>
        <w:t>,</w:t>
      </w:r>
      <w:r w:rsidRPr="00A47301">
        <w:rPr>
          <w:rFonts w:ascii="Arial Narrow" w:hAnsi="Arial Narrow" w:cs="Gisha"/>
          <w:bCs/>
          <w:sz w:val="22"/>
          <w:szCs w:val="22"/>
        </w:rPr>
        <w:t xml:space="preserve"> con recursos nación.</w:t>
      </w:r>
    </w:p>
    <w:p w14:paraId="68B86F3A" w14:textId="77777777" w:rsidR="00CE1DF0" w:rsidRDefault="00CE1DF0" w:rsidP="00AB1B83">
      <w:pPr>
        <w:jc w:val="both"/>
        <w:rPr>
          <w:rFonts w:ascii="Arial Narrow" w:hAnsi="Arial Narrow" w:cs="Gisha"/>
          <w:bCs/>
          <w:sz w:val="22"/>
          <w:szCs w:val="22"/>
        </w:rPr>
      </w:pPr>
    </w:p>
    <w:p w14:paraId="5F61D806" w14:textId="77777777" w:rsidR="00AB1B83" w:rsidRPr="00256B5B" w:rsidRDefault="00AB1B83" w:rsidP="00256B5B">
      <w:pPr>
        <w:jc w:val="both"/>
        <w:rPr>
          <w:rFonts w:ascii="Arial Narrow" w:hAnsi="Arial Narrow" w:cs="Gisha"/>
          <w:b/>
          <w:bCs/>
          <w:sz w:val="22"/>
          <w:szCs w:val="22"/>
        </w:rPr>
      </w:pPr>
      <w:bookmarkStart w:id="8" w:name="_Toc28337475"/>
      <w:r w:rsidRPr="00256B5B">
        <w:rPr>
          <w:rFonts w:ascii="Arial Narrow" w:hAnsi="Arial Narrow" w:cs="Gisha"/>
          <w:b/>
          <w:bCs/>
          <w:sz w:val="22"/>
          <w:szCs w:val="22"/>
        </w:rPr>
        <w:t>Ingresos de transacciones con contraprestación</w:t>
      </w:r>
      <w:bookmarkEnd w:id="8"/>
    </w:p>
    <w:p w14:paraId="79EA5433" w14:textId="77777777" w:rsidR="00AB1B83" w:rsidRDefault="00AB1B83" w:rsidP="00AB1B83">
      <w:pPr>
        <w:rPr>
          <w:rFonts w:ascii="Arial Narrow" w:hAnsi="Arial Narrow" w:cs="Gisha"/>
          <w:bCs/>
          <w:sz w:val="22"/>
          <w:szCs w:val="22"/>
        </w:rPr>
      </w:pPr>
    </w:p>
    <w:p w14:paraId="75A1512C" w14:textId="6246A466" w:rsidR="00B74D22" w:rsidRPr="00214291" w:rsidRDefault="000670C3" w:rsidP="00541C01">
      <w:pPr>
        <w:jc w:val="both"/>
        <w:rPr>
          <w:rFonts w:ascii="Arial Narrow" w:hAnsi="Arial Narrow" w:cs="Gisha"/>
          <w:bCs/>
          <w:sz w:val="22"/>
          <w:szCs w:val="22"/>
        </w:rPr>
      </w:pPr>
      <w:bookmarkStart w:id="9" w:name="_Hlk41500823"/>
      <w:r w:rsidRPr="00214291">
        <w:rPr>
          <w:rFonts w:ascii="Arial Narrow" w:hAnsi="Arial Narrow" w:cs="Gisha"/>
          <w:bCs/>
          <w:sz w:val="22"/>
          <w:szCs w:val="22"/>
        </w:rPr>
        <w:t xml:space="preserve">En el grupo 4.1 </w:t>
      </w:r>
      <w:r w:rsidRPr="00214291">
        <w:rPr>
          <w:rFonts w:ascii="Arial Narrow" w:hAnsi="Arial Narrow" w:cs="Gisha"/>
          <w:bCs/>
          <w:i/>
          <w:iCs/>
          <w:sz w:val="22"/>
          <w:szCs w:val="22"/>
        </w:rPr>
        <w:t>Ingresos fiscales</w:t>
      </w:r>
      <w:r w:rsidRPr="00214291">
        <w:rPr>
          <w:rFonts w:ascii="Arial Narrow" w:hAnsi="Arial Narrow" w:cs="Gisha"/>
          <w:bCs/>
          <w:sz w:val="22"/>
          <w:szCs w:val="22"/>
        </w:rPr>
        <w:t xml:space="preserve">, cuenta 4.1.10 </w:t>
      </w:r>
      <w:r w:rsidRPr="00214291">
        <w:rPr>
          <w:rFonts w:ascii="Arial Narrow" w:hAnsi="Arial Narrow" w:cs="Gisha"/>
          <w:bCs/>
          <w:i/>
          <w:iCs/>
          <w:sz w:val="22"/>
          <w:szCs w:val="22"/>
        </w:rPr>
        <w:t>Contribuciones, tasas e ingresos no tributarios</w:t>
      </w:r>
      <w:r w:rsidR="00BB2F3D" w:rsidRPr="00214291">
        <w:rPr>
          <w:rFonts w:ascii="Arial Narrow" w:hAnsi="Arial Narrow" w:cs="Gisha"/>
          <w:bCs/>
          <w:sz w:val="22"/>
          <w:szCs w:val="22"/>
        </w:rPr>
        <w:t xml:space="preserve">, </w:t>
      </w:r>
      <w:bookmarkEnd w:id="9"/>
      <w:r w:rsidR="00FB5BA2" w:rsidRPr="00214291">
        <w:rPr>
          <w:rFonts w:ascii="Arial Narrow" w:hAnsi="Arial Narrow" w:cs="Gisha"/>
          <w:bCs/>
          <w:sz w:val="22"/>
          <w:szCs w:val="22"/>
        </w:rPr>
        <w:t xml:space="preserve">subcuenta 4.1.10.01 </w:t>
      </w:r>
      <w:r w:rsidR="00FB5BA2" w:rsidRPr="00214291">
        <w:rPr>
          <w:rFonts w:ascii="Arial Narrow" w:hAnsi="Arial Narrow" w:cs="Gisha"/>
          <w:bCs/>
          <w:i/>
          <w:iCs/>
          <w:sz w:val="22"/>
          <w:szCs w:val="22"/>
        </w:rPr>
        <w:t xml:space="preserve">Tasas </w:t>
      </w:r>
      <w:r w:rsidR="00FB5BA2" w:rsidRPr="00214291">
        <w:rPr>
          <w:rFonts w:ascii="Arial Narrow" w:hAnsi="Arial Narrow" w:cs="Gisha"/>
          <w:bCs/>
          <w:sz w:val="22"/>
          <w:szCs w:val="22"/>
        </w:rPr>
        <w:t xml:space="preserve">se registró un valor de </w:t>
      </w:r>
      <w:r w:rsidR="00FE0F2F">
        <w:rPr>
          <w:rFonts w:ascii="Arial Narrow" w:hAnsi="Arial Narrow" w:cs="Gisha"/>
          <w:bCs/>
          <w:sz w:val="22"/>
          <w:szCs w:val="22"/>
        </w:rPr>
        <w:t>$10.301.</w:t>
      </w:r>
      <w:r w:rsidR="00FE0F2F" w:rsidRPr="00FE0F2F">
        <w:rPr>
          <w:rFonts w:ascii="Arial Narrow" w:hAnsi="Arial Narrow" w:cs="Gisha"/>
          <w:bCs/>
          <w:sz w:val="22"/>
          <w:szCs w:val="22"/>
        </w:rPr>
        <w:t xml:space="preserve">324 </w:t>
      </w:r>
      <w:r w:rsidR="00FB5BA2" w:rsidRPr="00FE0F2F">
        <w:rPr>
          <w:rFonts w:ascii="Arial Narrow" w:hAnsi="Arial Narrow" w:cs="Gisha"/>
          <w:bCs/>
          <w:sz w:val="22"/>
          <w:szCs w:val="22"/>
        </w:rPr>
        <w:t>miles</w:t>
      </w:r>
      <w:r w:rsidR="00A23B20" w:rsidRPr="00214291">
        <w:rPr>
          <w:rFonts w:ascii="Arial Narrow" w:hAnsi="Arial Narrow" w:cs="Gisha"/>
          <w:bCs/>
          <w:sz w:val="22"/>
          <w:szCs w:val="22"/>
        </w:rPr>
        <w:t>,</w:t>
      </w:r>
      <w:r w:rsidR="00FB5BA2" w:rsidRPr="00214291">
        <w:rPr>
          <w:rFonts w:ascii="Arial Narrow" w:hAnsi="Arial Narrow" w:cs="Gisha"/>
          <w:bCs/>
          <w:sz w:val="22"/>
          <w:szCs w:val="22"/>
        </w:rPr>
        <w:t xml:space="preserve"> por ingresos férreos </w:t>
      </w:r>
      <w:r w:rsidR="00B74D22" w:rsidRPr="00214291">
        <w:rPr>
          <w:rFonts w:ascii="Arial Narrow" w:hAnsi="Arial Narrow" w:cs="Gisha"/>
          <w:bCs/>
          <w:sz w:val="22"/>
          <w:szCs w:val="22"/>
        </w:rPr>
        <w:t xml:space="preserve">que se generan por conceptos de transporte de carbón de los operadores Drummond, Prodeco y Comercializadora Internacional Colombia Natural Resources S.A.S., que tiene su origen en el contrato de concesión de la red férrea del atlántico No. O-ATLA-0-99 del 9 de septiembre de 1999, el cual tiene como objeto: </w:t>
      </w:r>
    </w:p>
    <w:p w14:paraId="6A243CD4" w14:textId="77777777" w:rsidR="00B74D22" w:rsidRPr="00BF0674" w:rsidRDefault="00B74D22" w:rsidP="00B74D22">
      <w:pPr>
        <w:pStyle w:val="Prrafodelista"/>
        <w:ind w:left="1080"/>
        <w:rPr>
          <w:rFonts w:ascii="Arial Narrow" w:hAnsi="Arial Narrow" w:cs="Gisha"/>
          <w:bCs/>
          <w:sz w:val="10"/>
          <w:szCs w:val="10"/>
        </w:rPr>
      </w:pPr>
    </w:p>
    <w:p w14:paraId="6EC10D68" w14:textId="53A0888E" w:rsidR="00B74D22" w:rsidRPr="00214291" w:rsidRDefault="00B74D22" w:rsidP="00541C01">
      <w:pPr>
        <w:pStyle w:val="Prrafodelista"/>
        <w:ind w:left="284" w:right="425"/>
        <w:jc w:val="both"/>
        <w:rPr>
          <w:rFonts w:asciiTheme="minorHAnsi" w:hAnsiTheme="minorHAnsi" w:cstheme="minorHAnsi"/>
          <w:i/>
          <w:iCs/>
          <w:sz w:val="18"/>
          <w:szCs w:val="18"/>
        </w:rPr>
      </w:pPr>
      <w:r w:rsidRPr="00214291">
        <w:rPr>
          <w:rFonts w:asciiTheme="minorHAnsi" w:hAnsiTheme="minorHAnsi" w:cstheme="minorHAnsi"/>
          <w:sz w:val="18"/>
          <w:szCs w:val="18"/>
        </w:rPr>
        <w:t>“…</w:t>
      </w:r>
      <w:r w:rsidRPr="00214291">
        <w:rPr>
          <w:rFonts w:asciiTheme="minorHAnsi" w:hAnsiTheme="minorHAnsi" w:cstheme="minorHAnsi"/>
          <w:i/>
          <w:iCs/>
          <w:sz w:val="18"/>
          <w:szCs w:val="18"/>
        </w:rPr>
        <w:t>otorgar en CONCESIÓN, para su rehabilitación – reconstrucción, conservación, operación y explotación, la infraestructura de transporte férreo de la red del Atlántico, para la prestación del servicio de transporte ferroviario de carga, infraestructura que está conformada por los tramos: Bogotá (Km.5) – Belencito(PK262), La Caro (PK 34) – Lenguazaque (PK 110),  Bogotá (Km5) – Dorada (PK 200) – Barrancabermeja (PK 444), Barrancabermeja (PK 444) -Chiriguaná (PK 724), Chiriguana (PK 724) – Ciénaga (PK 934), Ciénaga (PK 934) – Santa Marta (PK 969), y Puerto Berrio (PK 333) – Medellín (bello) (PK 509), incluyendo los bienes inmuebles, los bienes muebles y el material rodante</w:t>
      </w:r>
      <w:r w:rsidR="000C015F" w:rsidRPr="00214291">
        <w:rPr>
          <w:rFonts w:asciiTheme="minorHAnsi" w:hAnsiTheme="minorHAnsi" w:cstheme="minorHAnsi"/>
          <w:i/>
          <w:iCs/>
          <w:sz w:val="18"/>
          <w:szCs w:val="18"/>
        </w:rPr>
        <w:t>…”</w:t>
      </w:r>
    </w:p>
    <w:p w14:paraId="38EDCA51" w14:textId="6E4D8A9F" w:rsidR="00FB5BA2" w:rsidRPr="00BF0674" w:rsidRDefault="00FB5BA2" w:rsidP="00B74D22">
      <w:pPr>
        <w:pStyle w:val="Prrafodelista"/>
        <w:ind w:left="1080"/>
        <w:jc w:val="both"/>
        <w:rPr>
          <w:rFonts w:ascii="Arial Narrow" w:hAnsi="Arial Narrow" w:cs="Gisha"/>
          <w:bCs/>
          <w:sz w:val="10"/>
          <w:szCs w:val="10"/>
        </w:rPr>
      </w:pPr>
    </w:p>
    <w:p w14:paraId="573E8E9F" w14:textId="1C26014C" w:rsidR="00400E19" w:rsidRPr="00214291" w:rsidRDefault="004E650D" w:rsidP="00541C01">
      <w:pPr>
        <w:jc w:val="both"/>
        <w:rPr>
          <w:rFonts w:ascii="Arial Narrow" w:hAnsi="Arial Narrow" w:cs="Gisha"/>
          <w:bCs/>
          <w:sz w:val="22"/>
          <w:szCs w:val="22"/>
        </w:rPr>
      </w:pPr>
      <w:r w:rsidRPr="00214291">
        <w:rPr>
          <w:rFonts w:ascii="Arial Narrow" w:hAnsi="Arial Narrow" w:cs="Gisha"/>
          <w:bCs/>
          <w:sz w:val="22"/>
          <w:szCs w:val="22"/>
        </w:rPr>
        <w:t>También</w:t>
      </w:r>
      <w:r w:rsidR="008067DD" w:rsidRPr="00214291">
        <w:rPr>
          <w:rFonts w:ascii="Arial Narrow" w:hAnsi="Arial Narrow" w:cs="Gisha"/>
          <w:bCs/>
          <w:sz w:val="22"/>
          <w:szCs w:val="22"/>
        </w:rPr>
        <w:t>,</w:t>
      </w:r>
      <w:r w:rsidRPr="00214291">
        <w:rPr>
          <w:rFonts w:ascii="Arial Narrow" w:hAnsi="Arial Narrow" w:cs="Gisha"/>
          <w:bCs/>
          <w:sz w:val="22"/>
          <w:szCs w:val="22"/>
        </w:rPr>
        <w:t xml:space="preserve"> se registra</w:t>
      </w:r>
      <w:r w:rsidR="008067DD" w:rsidRPr="00214291">
        <w:rPr>
          <w:rFonts w:ascii="Arial Narrow" w:hAnsi="Arial Narrow" w:cs="Gisha"/>
          <w:bCs/>
          <w:sz w:val="22"/>
          <w:szCs w:val="22"/>
        </w:rPr>
        <w:t xml:space="preserve"> </w:t>
      </w:r>
      <w:bookmarkStart w:id="10" w:name="_Hlk49249129"/>
      <w:r w:rsidRPr="00214291">
        <w:rPr>
          <w:rFonts w:ascii="Arial Narrow" w:hAnsi="Arial Narrow" w:cs="Gisha"/>
          <w:bCs/>
          <w:sz w:val="22"/>
          <w:szCs w:val="22"/>
        </w:rPr>
        <w:t xml:space="preserve">ingresos por utilización de la vía férrea Chiriguaná-Santa Marta a cargo de Fenoco </w:t>
      </w:r>
      <w:bookmarkEnd w:id="10"/>
      <w:r w:rsidRPr="00214291">
        <w:rPr>
          <w:rFonts w:ascii="Arial Narrow" w:hAnsi="Arial Narrow" w:cs="Gisha"/>
          <w:bCs/>
          <w:sz w:val="22"/>
          <w:szCs w:val="22"/>
        </w:rPr>
        <w:t xml:space="preserve">y </w:t>
      </w:r>
      <w:r w:rsidR="00DF0375" w:rsidRPr="00214291">
        <w:rPr>
          <w:rFonts w:ascii="Arial Narrow" w:hAnsi="Arial Narrow" w:cs="Gisha"/>
          <w:bCs/>
          <w:sz w:val="22"/>
          <w:szCs w:val="22"/>
        </w:rPr>
        <w:t xml:space="preserve">por </w:t>
      </w:r>
      <w:r w:rsidR="00400E19" w:rsidRPr="00214291">
        <w:rPr>
          <w:rFonts w:ascii="Arial Narrow" w:hAnsi="Arial Narrow" w:cs="Gisha"/>
          <w:bCs/>
          <w:sz w:val="22"/>
          <w:szCs w:val="22"/>
        </w:rPr>
        <w:t>el uso de corredores férreos La Dorada- Chiriguaná y Bogotá- Zipaquirá que se encuentran administradas por Ibines.</w:t>
      </w:r>
    </w:p>
    <w:p w14:paraId="0D3198ED" w14:textId="513C9ACC" w:rsidR="00400E19" w:rsidRPr="006066E1" w:rsidRDefault="00400E19" w:rsidP="00B74D22">
      <w:pPr>
        <w:pStyle w:val="Prrafodelista"/>
        <w:ind w:left="1080"/>
        <w:jc w:val="both"/>
        <w:rPr>
          <w:rFonts w:ascii="Arial Narrow" w:hAnsi="Arial Narrow" w:cs="Gisha"/>
          <w:bCs/>
          <w:sz w:val="20"/>
          <w:szCs w:val="20"/>
        </w:rPr>
      </w:pPr>
    </w:p>
    <w:p w14:paraId="1D0B7720" w14:textId="0949E0BA" w:rsidR="00FD65F3" w:rsidRPr="000D6E85" w:rsidRDefault="00FD65F3" w:rsidP="00541C01">
      <w:pPr>
        <w:jc w:val="both"/>
        <w:rPr>
          <w:rFonts w:ascii="Arial Narrow" w:hAnsi="Arial Narrow" w:cs="Gisha"/>
          <w:bCs/>
          <w:sz w:val="22"/>
          <w:szCs w:val="22"/>
        </w:rPr>
      </w:pPr>
      <w:r w:rsidRPr="00214291">
        <w:rPr>
          <w:rFonts w:ascii="Arial Narrow" w:hAnsi="Arial Narrow" w:cs="Gisha"/>
          <w:bCs/>
          <w:sz w:val="22"/>
          <w:szCs w:val="22"/>
        </w:rPr>
        <w:t xml:space="preserve">Los derechos por los ingresos registrados de la subcuenta 4.1.10.01 </w:t>
      </w:r>
      <w:r w:rsidRPr="00214291">
        <w:rPr>
          <w:rFonts w:ascii="Arial Narrow" w:hAnsi="Arial Narrow" w:cs="Gisha"/>
          <w:bCs/>
          <w:i/>
          <w:iCs/>
          <w:sz w:val="22"/>
          <w:szCs w:val="22"/>
        </w:rPr>
        <w:t>Tasas</w:t>
      </w:r>
      <w:r w:rsidRPr="00214291">
        <w:rPr>
          <w:rFonts w:ascii="Arial Narrow" w:hAnsi="Arial Narrow" w:cs="Gisha"/>
          <w:bCs/>
          <w:sz w:val="22"/>
          <w:szCs w:val="22"/>
        </w:rPr>
        <w:t xml:space="preserve"> se registran en la subcuenta 1.3.11.01 </w:t>
      </w:r>
      <w:r w:rsidRPr="00214291">
        <w:rPr>
          <w:rFonts w:ascii="Arial Narrow" w:hAnsi="Arial Narrow" w:cs="Gisha"/>
          <w:bCs/>
          <w:i/>
          <w:iCs/>
          <w:sz w:val="22"/>
          <w:szCs w:val="22"/>
        </w:rPr>
        <w:t>Tasas</w:t>
      </w:r>
      <w:r w:rsidRPr="00214291">
        <w:rPr>
          <w:rFonts w:ascii="Arial Narrow" w:hAnsi="Arial Narrow" w:cs="Gisha"/>
          <w:bCs/>
          <w:sz w:val="22"/>
          <w:szCs w:val="22"/>
        </w:rPr>
        <w:t>.</w:t>
      </w:r>
    </w:p>
    <w:p w14:paraId="1BD5B2EF" w14:textId="77777777" w:rsidR="00FD65F3" w:rsidRPr="006066E1" w:rsidRDefault="00FD65F3" w:rsidP="00B74D22">
      <w:pPr>
        <w:pStyle w:val="Prrafodelista"/>
        <w:ind w:left="1080"/>
        <w:jc w:val="both"/>
        <w:rPr>
          <w:rFonts w:ascii="Arial Narrow" w:hAnsi="Arial Narrow" w:cs="Gisha"/>
          <w:bCs/>
          <w:sz w:val="20"/>
          <w:szCs w:val="20"/>
        </w:rPr>
      </w:pPr>
    </w:p>
    <w:p w14:paraId="6010675B" w14:textId="1004F207" w:rsidR="0097741A" w:rsidRDefault="0097741A" w:rsidP="00541C01">
      <w:pPr>
        <w:jc w:val="both"/>
        <w:rPr>
          <w:rFonts w:ascii="Arial Narrow" w:hAnsi="Arial Narrow" w:cs="Gisha"/>
          <w:bCs/>
          <w:sz w:val="22"/>
          <w:szCs w:val="22"/>
        </w:rPr>
      </w:pPr>
      <w:r w:rsidRPr="00796A8B">
        <w:rPr>
          <w:rFonts w:ascii="Arial Narrow" w:hAnsi="Arial Narrow" w:cs="Gisha"/>
          <w:bCs/>
          <w:sz w:val="22"/>
          <w:szCs w:val="22"/>
        </w:rPr>
        <w:t>En el siguiente cuadro se muestra los ingresos por tercero en la subcuenta tasas:</w:t>
      </w:r>
    </w:p>
    <w:p w14:paraId="28C5A766" w14:textId="41B3B804" w:rsidR="00A446BD" w:rsidRPr="006066E1" w:rsidRDefault="00A446BD" w:rsidP="00796A8B">
      <w:pPr>
        <w:ind w:firstLine="708"/>
        <w:jc w:val="both"/>
        <w:rPr>
          <w:rFonts w:ascii="Arial Narrow" w:hAnsi="Arial Narrow" w:cs="Gisha"/>
          <w:bCs/>
          <w:sz w:val="20"/>
          <w:szCs w:val="20"/>
        </w:rPr>
      </w:pPr>
    </w:p>
    <w:p w14:paraId="26A741A1" w14:textId="4CE30135" w:rsidR="00A446BD" w:rsidRDefault="00FE0F2F" w:rsidP="00FE0F2F">
      <w:pPr>
        <w:jc w:val="center"/>
        <w:rPr>
          <w:rFonts w:ascii="Arial Narrow" w:hAnsi="Arial Narrow" w:cs="Gisha"/>
          <w:bCs/>
          <w:sz w:val="22"/>
          <w:szCs w:val="22"/>
        </w:rPr>
      </w:pPr>
      <w:r w:rsidRPr="00FE0F2F">
        <w:rPr>
          <w:noProof/>
        </w:rPr>
        <w:drawing>
          <wp:inline distT="0" distB="0" distL="0" distR="0" wp14:anchorId="53D7739E" wp14:editId="73A5DFBA">
            <wp:extent cx="4223126" cy="2156346"/>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23126" cy="2156346"/>
                    </a:xfrm>
                    <a:prstGeom prst="rect">
                      <a:avLst/>
                    </a:prstGeom>
                    <a:noFill/>
                    <a:ln>
                      <a:noFill/>
                    </a:ln>
                  </pic:spPr>
                </pic:pic>
              </a:graphicData>
            </a:graphic>
          </wp:inline>
        </w:drawing>
      </w:r>
    </w:p>
    <w:p w14:paraId="3AFFA888" w14:textId="74233E55" w:rsidR="001356F8" w:rsidRDefault="00796A8B" w:rsidP="001356F8">
      <w:pPr>
        <w:jc w:val="both"/>
        <w:rPr>
          <w:rFonts w:ascii="Arial Narrow" w:hAnsi="Arial Narrow" w:cs="Gisha"/>
          <w:bCs/>
          <w:sz w:val="22"/>
          <w:szCs w:val="22"/>
        </w:rPr>
      </w:pPr>
      <w:r>
        <w:rPr>
          <w:rFonts w:ascii="Arial Narrow" w:hAnsi="Arial Narrow" w:cs="Gisha"/>
          <w:bCs/>
          <w:sz w:val="22"/>
          <w:szCs w:val="22"/>
        </w:rPr>
        <w:lastRenderedPageBreak/>
        <w:t>A continuación</w:t>
      </w:r>
      <w:r w:rsidR="001356F8">
        <w:rPr>
          <w:rFonts w:ascii="Arial Narrow" w:hAnsi="Arial Narrow" w:cs="Gisha"/>
          <w:bCs/>
          <w:sz w:val="22"/>
          <w:szCs w:val="22"/>
        </w:rPr>
        <w:t xml:space="preserve">, </w:t>
      </w:r>
      <w:r>
        <w:rPr>
          <w:rFonts w:ascii="Arial Narrow" w:hAnsi="Arial Narrow" w:cs="Gisha"/>
          <w:bCs/>
          <w:sz w:val="22"/>
          <w:szCs w:val="22"/>
        </w:rPr>
        <w:t xml:space="preserve">se expone un resumen </w:t>
      </w:r>
      <w:r w:rsidR="001356F8">
        <w:rPr>
          <w:rFonts w:ascii="Arial Narrow" w:hAnsi="Arial Narrow" w:cs="Gisha"/>
          <w:bCs/>
          <w:sz w:val="22"/>
          <w:szCs w:val="22"/>
        </w:rPr>
        <w:t>sobre la afectación en los ingresos por el uso de vía férrea en el transcurso de la vigencia 2020,</w:t>
      </w:r>
      <w:r>
        <w:rPr>
          <w:rFonts w:ascii="Arial Narrow" w:hAnsi="Arial Narrow" w:cs="Gisha"/>
          <w:bCs/>
          <w:sz w:val="22"/>
          <w:szCs w:val="22"/>
        </w:rPr>
        <w:t xml:space="preserve"> elaborado por el equipo de trabajo de proyectos férreos,</w:t>
      </w:r>
      <w:r w:rsidR="001356F8">
        <w:rPr>
          <w:rFonts w:ascii="Arial Narrow" w:hAnsi="Arial Narrow" w:cs="Gisha"/>
          <w:bCs/>
          <w:sz w:val="22"/>
          <w:szCs w:val="22"/>
        </w:rPr>
        <w:t xml:space="preserve"> no sin antes </w:t>
      </w:r>
      <w:r w:rsidR="001356F8" w:rsidRPr="0098334F">
        <w:rPr>
          <w:rFonts w:ascii="Arial Narrow" w:hAnsi="Arial Narrow" w:cs="Gisha"/>
          <w:bCs/>
          <w:sz w:val="22"/>
          <w:szCs w:val="22"/>
        </w:rPr>
        <w:t>precisar que la facturación realizada por los operadores</w:t>
      </w:r>
      <w:r w:rsidR="001356F8">
        <w:rPr>
          <w:rFonts w:ascii="Arial Narrow" w:hAnsi="Arial Narrow" w:cs="Gisha"/>
          <w:bCs/>
          <w:sz w:val="22"/>
          <w:szCs w:val="22"/>
        </w:rPr>
        <w:t xml:space="preserve"> que se registra en las cuentas de la Agencia</w:t>
      </w:r>
      <w:r w:rsidR="001356F8" w:rsidRPr="0098334F">
        <w:rPr>
          <w:rFonts w:ascii="Arial Narrow" w:hAnsi="Arial Narrow" w:cs="Gisha"/>
          <w:bCs/>
          <w:sz w:val="22"/>
          <w:szCs w:val="22"/>
        </w:rPr>
        <w:t xml:space="preserve"> se basa en </w:t>
      </w:r>
      <w:r w:rsidR="001356F8">
        <w:rPr>
          <w:rFonts w:ascii="Arial Narrow" w:hAnsi="Arial Narrow" w:cs="Gisha"/>
          <w:bCs/>
          <w:sz w:val="22"/>
          <w:szCs w:val="22"/>
        </w:rPr>
        <w:t xml:space="preserve">la operación por </w:t>
      </w:r>
      <w:r w:rsidR="001356F8" w:rsidRPr="0098334F">
        <w:rPr>
          <w:rFonts w:ascii="Arial Narrow" w:hAnsi="Arial Narrow" w:cs="Gisha"/>
          <w:bCs/>
          <w:sz w:val="22"/>
          <w:szCs w:val="22"/>
        </w:rPr>
        <w:t>el uso de la infraestructura del mes anterior.</w:t>
      </w:r>
    </w:p>
    <w:p w14:paraId="7D7BDC4C" w14:textId="77777777" w:rsidR="005C67EB" w:rsidRDefault="005C67EB" w:rsidP="0097741A">
      <w:pPr>
        <w:jc w:val="center"/>
        <w:rPr>
          <w:rFonts w:ascii="Arial Narrow" w:hAnsi="Arial Narrow" w:cs="Gisha"/>
          <w:bCs/>
          <w:sz w:val="22"/>
          <w:szCs w:val="22"/>
        </w:rPr>
      </w:pPr>
    </w:p>
    <w:p w14:paraId="0D2D23BB" w14:textId="61BF823A" w:rsidR="00154F9C" w:rsidRPr="00154F9C" w:rsidRDefault="00154F9C" w:rsidP="00DF3A42">
      <w:pPr>
        <w:jc w:val="both"/>
        <w:rPr>
          <w:rFonts w:ascii="Arial Narrow" w:hAnsi="Arial Narrow"/>
          <w:b/>
          <w:bCs/>
          <w:sz w:val="22"/>
          <w:szCs w:val="22"/>
        </w:rPr>
      </w:pPr>
      <w:r w:rsidRPr="00154F9C">
        <w:rPr>
          <w:rFonts w:ascii="Arial Narrow" w:hAnsi="Arial Narrow"/>
          <w:b/>
          <w:bCs/>
          <w:sz w:val="22"/>
          <w:szCs w:val="22"/>
        </w:rPr>
        <w:t>Contexto Ingresos Modo Férreo</w:t>
      </w:r>
      <w:r w:rsidR="00DF3A42">
        <w:rPr>
          <w:rFonts w:ascii="Arial Narrow" w:hAnsi="Arial Narrow"/>
          <w:b/>
          <w:bCs/>
          <w:sz w:val="22"/>
          <w:szCs w:val="22"/>
        </w:rPr>
        <w:t xml:space="preserve"> -</w:t>
      </w:r>
      <w:r w:rsidRPr="00154F9C">
        <w:rPr>
          <w:rFonts w:ascii="Arial Narrow" w:hAnsi="Arial Narrow"/>
          <w:b/>
          <w:bCs/>
          <w:sz w:val="22"/>
          <w:szCs w:val="22"/>
        </w:rPr>
        <w:t>Septiembre 2020</w:t>
      </w:r>
    </w:p>
    <w:p w14:paraId="17C06373" w14:textId="77777777" w:rsidR="00154F9C" w:rsidRPr="00DF3A42" w:rsidRDefault="00154F9C" w:rsidP="00154F9C">
      <w:pPr>
        <w:jc w:val="both"/>
        <w:rPr>
          <w:rFonts w:asciiTheme="minorHAnsi" w:hAnsiTheme="minorHAnsi" w:cstheme="minorHAnsi"/>
          <w:bCs/>
          <w:sz w:val="18"/>
          <w:szCs w:val="18"/>
        </w:rPr>
      </w:pPr>
    </w:p>
    <w:p w14:paraId="4AB3F430" w14:textId="77777777" w:rsidR="00154F9C" w:rsidRPr="00154F9C" w:rsidRDefault="00154F9C" w:rsidP="00154F9C">
      <w:pPr>
        <w:jc w:val="both"/>
        <w:rPr>
          <w:rFonts w:ascii="Arial Narrow" w:hAnsi="Arial Narrow" w:cs="Gisha"/>
          <w:bCs/>
          <w:sz w:val="22"/>
          <w:szCs w:val="22"/>
        </w:rPr>
      </w:pPr>
      <w:r w:rsidRPr="00154F9C">
        <w:rPr>
          <w:rFonts w:ascii="Arial Narrow" w:hAnsi="Arial Narrow" w:cs="Gisha"/>
          <w:bCs/>
          <w:sz w:val="22"/>
          <w:szCs w:val="22"/>
        </w:rPr>
        <w:t xml:space="preserve">Los efectos generados por la pandemia a causa del COVID-19, han tenido profundo impacto en las economías mundiales donde Colombia no es la excepción. En el caso particular de cómo la pandemia ha afectado los ingresos que percibe la Agencia Nacional de Infraestructura, se presenta una síntesis a continuación. </w:t>
      </w:r>
    </w:p>
    <w:p w14:paraId="3F7CA011" w14:textId="77777777" w:rsidR="00154F9C" w:rsidRPr="00DF3A42" w:rsidRDefault="00154F9C" w:rsidP="00154F9C">
      <w:pPr>
        <w:jc w:val="center"/>
        <w:rPr>
          <w:rFonts w:ascii="Arial Narrow" w:hAnsi="Arial Narrow"/>
          <w:b/>
          <w:bCs/>
          <w:sz w:val="20"/>
          <w:szCs w:val="20"/>
        </w:rPr>
      </w:pPr>
    </w:p>
    <w:p w14:paraId="7CBA4292" w14:textId="77777777" w:rsidR="00154F9C" w:rsidRPr="00154F9C" w:rsidRDefault="00154F9C" w:rsidP="00DF3A42">
      <w:pPr>
        <w:rPr>
          <w:rFonts w:ascii="Arial Narrow" w:hAnsi="Arial Narrow"/>
          <w:b/>
          <w:bCs/>
          <w:sz w:val="22"/>
          <w:szCs w:val="22"/>
        </w:rPr>
      </w:pPr>
      <w:r w:rsidRPr="00154F9C">
        <w:rPr>
          <w:rFonts w:ascii="Arial Narrow" w:hAnsi="Arial Narrow"/>
          <w:b/>
          <w:bCs/>
          <w:sz w:val="22"/>
          <w:szCs w:val="22"/>
        </w:rPr>
        <w:t>FENOCO (DRUMMOND – PRODECO - CNR)</w:t>
      </w:r>
    </w:p>
    <w:p w14:paraId="1098C8AA" w14:textId="77777777" w:rsidR="00154F9C" w:rsidRPr="00DF3A42" w:rsidRDefault="00154F9C" w:rsidP="00154F9C">
      <w:pPr>
        <w:jc w:val="both"/>
        <w:rPr>
          <w:rFonts w:asciiTheme="minorHAnsi" w:hAnsiTheme="minorHAnsi" w:cstheme="minorHAnsi"/>
          <w:bCs/>
          <w:sz w:val="16"/>
          <w:szCs w:val="16"/>
        </w:rPr>
      </w:pPr>
    </w:p>
    <w:p w14:paraId="5056CB58" w14:textId="77777777" w:rsidR="00154F9C" w:rsidRPr="00154F9C" w:rsidRDefault="00154F9C" w:rsidP="00154F9C">
      <w:pPr>
        <w:jc w:val="both"/>
        <w:rPr>
          <w:rFonts w:ascii="Arial Narrow" w:hAnsi="Arial Narrow" w:cs="Gisha"/>
          <w:bCs/>
          <w:sz w:val="22"/>
          <w:szCs w:val="22"/>
        </w:rPr>
      </w:pPr>
      <w:r w:rsidRPr="00154F9C">
        <w:rPr>
          <w:rFonts w:ascii="Arial Narrow" w:hAnsi="Arial Narrow" w:cs="Gisha"/>
          <w:bCs/>
          <w:sz w:val="22"/>
          <w:szCs w:val="22"/>
        </w:rPr>
        <w:t>Las operaciones del Concesionario Ferrocarriles del Norte de Colombia - FENOCO S.A., al cual pertenecen los operadores DRUMMOND, PRODECO Y CNR, se llevaron a cabo dentro de los rangos promedio, durante los meses de enero, febrero y marzo de 2020, situación que cambió a partir del mes de abril cuando se produjeron hechos que ocasionaron la disminución de la carga transportada y por ende en los ingresos de Fenoco y de la Agencia Nacional de Infraestructura.</w:t>
      </w:r>
    </w:p>
    <w:p w14:paraId="2CC3C18B" w14:textId="77777777" w:rsidR="00154F9C" w:rsidRPr="00DF3A42" w:rsidRDefault="00154F9C" w:rsidP="00154F9C">
      <w:pPr>
        <w:jc w:val="both"/>
        <w:rPr>
          <w:rFonts w:ascii="Arial Narrow" w:hAnsi="Arial Narrow" w:cs="Gisha"/>
          <w:bCs/>
          <w:sz w:val="10"/>
          <w:szCs w:val="10"/>
        </w:rPr>
      </w:pPr>
    </w:p>
    <w:p w14:paraId="6CE4AB6A" w14:textId="77777777" w:rsidR="00154F9C" w:rsidRPr="00154F9C" w:rsidRDefault="00154F9C" w:rsidP="00154F9C">
      <w:pPr>
        <w:jc w:val="both"/>
        <w:rPr>
          <w:rFonts w:ascii="Arial Narrow" w:hAnsi="Arial Narrow" w:cs="Gisha"/>
          <w:bCs/>
          <w:sz w:val="22"/>
          <w:szCs w:val="22"/>
        </w:rPr>
      </w:pPr>
      <w:r w:rsidRPr="00154F9C">
        <w:rPr>
          <w:rFonts w:ascii="Arial Narrow" w:hAnsi="Arial Narrow" w:cs="Gisha"/>
          <w:bCs/>
          <w:sz w:val="22"/>
          <w:szCs w:val="22"/>
        </w:rPr>
        <w:t>Por un lado, las comunidades que habitan en la zona aledaña a la línea férrea concesionada, acudieron a realizar bloqueos a la vía como protesta, según su opinión, por la falta de atención de las autoridades municipales y nacionales y, de otra parte, como consecuencia de las medidas de aislamiento preventivo obligatorio, el municipio de La Jagua de Ibirico (Cesar) restringió la explotación de las minas de carbón ubicadas en su jurisdicción, lo que ha causado la imposibilidad de explotar y transportar carbón, por parte de Prodeco y CNR; Drummond, por su parte, tuvo una operación normal teniendo en cuenta que las minas en que realiza la explotación de carbón no se encuentran en este municipio.</w:t>
      </w:r>
    </w:p>
    <w:p w14:paraId="1B90EB02" w14:textId="77777777" w:rsidR="00154F9C" w:rsidRPr="00DF3A42" w:rsidRDefault="00154F9C" w:rsidP="00154F9C">
      <w:pPr>
        <w:jc w:val="both"/>
        <w:rPr>
          <w:rFonts w:ascii="Arial Narrow" w:hAnsi="Arial Narrow" w:cs="Gisha"/>
          <w:bCs/>
          <w:sz w:val="10"/>
          <w:szCs w:val="10"/>
        </w:rPr>
      </w:pPr>
    </w:p>
    <w:p w14:paraId="21947BFA" w14:textId="77777777" w:rsidR="00154F9C" w:rsidRPr="00154F9C" w:rsidRDefault="00154F9C" w:rsidP="00154F9C">
      <w:pPr>
        <w:jc w:val="both"/>
        <w:rPr>
          <w:rFonts w:ascii="Arial Narrow" w:hAnsi="Arial Narrow" w:cs="Gisha"/>
          <w:bCs/>
          <w:sz w:val="22"/>
          <w:szCs w:val="22"/>
        </w:rPr>
      </w:pPr>
      <w:r w:rsidRPr="00154F9C">
        <w:rPr>
          <w:rFonts w:ascii="Arial Narrow" w:hAnsi="Arial Narrow" w:cs="Gisha"/>
          <w:bCs/>
          <w:sz w:val="22"/>
          <w:szCs w:val="22"/>
        </w:rPr>
        <w:t xml:space="preserve">De otra parte, una vez terminado el aislamiento obligatorio, CNR y PRODECO  han continuado con la operación interrumpida, teniendo en cuenta que solicitaron ante la Agencia Nacional de Minería no continuar con la producción de carbón en lo que resta de 2020 y parte de 2021, debido a la situación actual de pandemia, a inconvenientes sociales en la zona y a los precios actuales del carbón. Esta solicitud aún no ha sido resuelta por la Agencia Nacional de Minería, en donde se está analizando el tema. </w:t>
      </w:r>
    </w:p>
    <w:p w14:paraId="5864EDE6" w14:textId="77777777" w:rsidR="00154F9C" w:rsidRPr="00DF3A42" w:rsidRDefault="00154F9C" w:rsidP="00154F9C">
      <w:pPr>
        <w:jc w:val="both"/>
        <w:rPr>
          <w:rFonts w:ascii="Arial Narrow" w:hAnsi="Arial Narrow" w:cs="Gisha"/>
          <w:bCs/>
          <w:sz w:val="10"/>
          <w:szCs w:val="10"/>
        </w:rPr>
      </w:pPr>
    </w:p>
    <w:p w14:paraId="330786B8" w14:textId="77777777" w:rsidR="00154F9C" w:rsidRPr="00154F9C" w:rsidRDefault="00154F9C" w:rsidP="00154F9C">
      <w:pPr>
        <w:jc w:val="both"/>
        <w:rPr>
          <w:rFonts w:ascii="Arial Narrow" w:hAnsi="Arial Narrow" w:cs="Gisha"/>
          <w:bCs/>
          <w:sz w:val="22"/>
          <w:szCs w:val="22"/>
        </w:rPr>
      </w:pPr>
      <w:r w:rsidRPr="00154F9C">
        <w:rPr>
          <w:rFonts w:ascii="Arial Narrow" w:hAnsi="Arial Narrow" w:cs="Gisha"/>
          <w:bCs/>
          <w:sz w:val="22"/>
          <w:szCs w:val="22"/>
        </w:rPr>
        <w:t>Por tal razón, a pesar que se han reactivado algunos sectores, en el marco de la emergencia sanitaria, CNR y PRODECO no reanudarán actividades.</w:t>
      </w:r>
    </w:p>
    <w:p w14:paraId="42C8057A" w14:textId="77777777" w:rsidR="00154F9C" w:rsidRPr="00DF3A42" w:rsidRDefault="00154F9C" w:rsidP="00154F9C">
      <w:pPr>
        <w:jc w:val="both"/>
        <w:rPr>
          <w:rFonts w:ascii="Arial Narrow" w:hAnsi="Arial Narrow" w:cs="Gisha"/>
          <w:bCs/>
          <w:sz w:val="10"/>
          <w:szCs w:val="10"/>
        </w:rPr>
      </w:pPr>
    </w:p>
    <w:p w14:paraId="0E8701D9" w14:textId="77777777" w:rsidR="00154F9C" w:rsidRPr="00154F9C" w:rsidRDefault="00154F9C" w:rsidP="00154F9C">
      <w:pPr>
        <w:jc w:val="both"/>
        <w:rPr>
          <w:rFonts w:ascii="Arial Narrow" w:hAnsi="Arial Narrow" w:cs="Gisha"/>
          <w:bCs/>
          <w:sz w:val="22"/>
          <w:szCs w:val="22"/>
        </w:rPr>
      </w:pPr>
      <w:r w:rsidRPr="00154F9C">
        <w:rPr>
          <w:rFonts w:ascii="Arial Narrow" w:hAnsi="Arial Narrow" w:cs="Gisha"/>
          <w:bCs/>
          <w:sz w:val="22"/>
          <w:szCs w:val="22"/>
        </w:rPr>
        <w:t>Por las anteriores circunstancias, el Concesionario Ferrocarriles del Norte de Colombia – Fenoco S.A ha manifestado que la proyección de movilización de carbón para el año 2020, disminuye de los 47 millones previstos inicialmente, a 35.5 millones de toneladas, con la consecuente disminución de los ingresos para la Agencia. A continuación, se presenta el histórico de movilización de carbón desde enero de 2019 a septiembre de 2020.</w:t>
      </w:r>
    </w:p>
    <w:p w14:paraId="6C5EA437" w14:textId="77777777" w:rsidR="00154F9C" w:rsidRPr="00DF3A42" w:rsidRDefault="00154F9C" w:rsidP="00154F9C">
      <w:pPr>
        <w:jc w:val="center"/>
        <w:rPr>
          <w:rFonts w:asciiTheme="minorHAnsi" w:hAnsiTheme="minorHAnsi" w:cstheme="minorHAnsi"/>
          <w:noProof/>
          <w:sz w:val="6"/>
          <w:szCs w:val="6"/>
          <w:lang w:eastAsia="es-CO"/>
        </w:rPr>
      </w:pPr>
    </w:p>
    <w:p w14:paraId="05CECFA4" w14:textId="77777777" w:rsidR="00154F9C" w:rsidRDefault="00154F9C" w:rsidP="00154F9C">
      <w:pPr>
        <w:jc w:val="center"/>
        <w:rPr>
          <w:rFonts w:asciiTheme="minorHAnsi" w:hAnsiTheme="minorHAnsi" w:cstheme="minorHAnsi"/>
          <w:noProof/>
          <w:lang w:eastAsia="es-CO"/>
        </w:rPr>
      </w:pPr>
      <w:r>
        <w:rPr>
          <w:noProof/>
        </w:rPr>
        <w:drawing>
          <wp:inline distT="0" distB="0" distL="0" distR="0" wp14:anchorId="09BCCF1E" wp14:editId="59A795E7">
            <wp:extent cx="4128448" cy="1917511"/>
            <wp:effectExtent l="0" t="0" r="24765" b="26035"/>
            <wp:docPr id="17" name="Gráfico 1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63C973-95CC-48EC-87FB-5557233A80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D1E165E" w14:textId="77777777" w:rsidR="00154F9C" w:rsidRDefault="00154F9C" w:rsidP="00DF3A42">
      <w:pPr>
        <w:rPr>
          <w:rFonts w:asciiTheme="minorHAnsi" w:hAnsiTheme="minorHAnsi" w:cstheme="minorHAnsi"/>
          <w:b/>
          <w:sz w:val="28"/>
          <w:szCs w:val="28"/>
        </w:rPr>
      </w:pPr>
      <w:r w:rsidRPr="00154F9C">
        <w:rPr>
          <w:rFonts w:ascii="Arial Narrow" w:hAnsi="Arial Narrow"/>
          <w:b/>
          <w:bCs/>
          <w:sz w:val="22"/>
          <w:szCs w:val="22"/>
        </w:rPr>
        <w:lastRenderedPageBreak/>
        <w:t>IBINES</w:t>
      </w:r>
    </w:p>
    <w:p w14:paraId="764CD183" w14:textId="77777777" w:rsidR="00154F9C" w:rsidRPr="00DF3A42" w:rsidRDefault="00154F9C" w:rsidP="00154F9C">
      <w:pPr>
        <w:jc w:val="both"/>
        <w:rPr>
          <w:rFonts w:ascii="Arial Narrow" w:hAnsi="Arial Narrow" w:cs="Gisha"/>
          <w:bCs/>
          <w:sz w:val="18"/>
          <w:szCs w:val="18"/>
        </w:rPr>
      </w:pPr>
    </w:p>
    <w:p w14:paraId="7C0E85B9" w14:textId="77777777" w:rsidR="00154F9C" w:rsidRPr="00154F9C" w:rsidRDefault="00154F9C" w:rsidP="00154F9C">
      <w:pPr>
        <w:jc w:val="both"/>
        <w:rPr>
          <w:rFonts w:ascii="Arial Narrow" w:hAnsi="Arial Narrow" w:cs="Gisha"/>
          <w:bCs/>
          <w:sz w:val="22"/>
          <w:szCs w:val="22"/>
        </w:rPr>
      </w:pPr>
      <w:r w:rsidRPr="00154F9C">
        <w:rPr>
          <w:rFonts w:ascii="Arial Narrow" w:hAnsi="Arial Narrow" w:cs="Gisha"/>
          <w:bCs/>
          <w:sz w:val="22"/>
          <w:szCs w:val="22"/>
        </w:rPr>
        <w:t>En los corredores férreos La Dorada- Chiriguaná y Bogotá- Zipaquirá que se encuentran administrados por el Consorcio Ibines, se tiene un ingreso regulado en el marco de la Resolución No 184 de 2009 expedida por el Ministerio de Transporte que define las tarifas de uso de vía por cuenta de las operaciones de pasajeros que acometía el operador Coopsercol en el corredor La Dorada- Chiriguaná y Turistren como operador de pasajeros en el corredor Bogotá-Zipaquirá.</w:t>
      </w:r>
    </w:p>
    <w:p w14:paraId="542D0311" w14:textId="77777777" w:rsidR="00154F9C" w:rsidRPr="00DF3A42" w:rsidRDefault="00154F9C" w:rsidP="00154F9C">
      <w:pPr>
        <w:jc w:val="both"/>
        <w:rPr>
          <w:rFonts w:ascii="Arial Narrow" w:hAnsi="Arial Narrow" w:cs="Gisha"/>
          <w:bCs/>
          <w:sz w:val="14"/>
          <w:szCs w:val="14"/>
        </w:rPr>
      </w:pPr>
    </w:p>
    <w:p w14:paraId="5DDB7C90" w14:textId="77777777" w:rsidR="00154F9C" w:rsidRPr="00154F9C" w:rsidRDefault="00154F9C" w:rsidP="00154F9C">
      <w:pPr>
        <w:jc w:val="both"/>
        <w:rPr>
          <w:rFonts w:ascii="Arial Narrow" w:hAnsi="Arial Narrow" w:cs="Gisha"/>
          <w:bCs/>
          <w:sz w:val="22"/>
          <w:szCs w:val="22"/>
        </w:rPr>
      </w:pPr>
      <w:r w:rsidRPr="00154F9C">
        <w:rPr>
          <w:rFonts w:ascii="Arial Narrow" w:hAnsi="Arial Narrow" w:cs="Gisha"/>
          <w:bCs/>
          <w:sz w:val="22"/>
          <w:szCs w:val="22"/>
        </w:rPr>
        <w:t>Una vez se decreta la emergencia sanitaria estos operadores a partir del 16 de marzo de 2020, se vieron obligados a interrumpir operaciones en cumplimiento de las directrices emanadas en su momento por el Gobierno Nacional, y a la fecha no se han podido retomar las operaciones dada la situación actual.</w:t>
      </w:r>
    </w:p>
    <w:p w14:paraId="484694E7" w14:textId="77777777" w:rsidR="00154F9C" w:rsidRPr="00DF3A42" w:rsidRDefault="00154F9C" w:rsidP="00154F9C">
      <w:pPr>
        <w:jc w:val="both"/>
        <w:rPr>
          <w:rFonts w:ascii="Arial Narrow" w:hAnsi="Arial Narrow" w:cs="Gisha"/>
          <w:bCs/>
          <w:sz w:val="14"/>
          <w:szCs w:val="14"/>
        </w:rPr>
      </w:pPr>
    </w:p>
    <w:p w14:paraId="56CB2DAB" w14:textId="77777777" w:rsidR="00154F9C" w:rsidRPr="00154F9C" w:rsidRDefault="00154F9C" w:rsidP="00154F9C">
      <w:pPr>
        <w:jc w:val="both"/>
        <w:rPr>
          <w:rFonts w:ascii="Arial Narrow" w:hAnsi="Arial Narrow" w:cs="Gisha"/>
          <w:bCs/>
          <w:sz w:val="22"/>
          <w:szCs w:val="22"/>
        </w:rPr>
      </w:pPr>
      <w:r w:rsidRPr="00154F9C">
        <w:rPr>
          <w:rFonts w:ascii="Arial Narrow" w:hAnsi="Arial Narrow" w:cs="Gisha"/>
          <w:bCs/>
          <w:sz w:val="22"/>
          <w:szCs w:val="22"/>
        </w:rPr>
        <w:t>Se presenta el comportamiento histórico de la movilización de pasajeros por los operadores mencionados:</w:t>
      </w:r>
    </w:p>
    <w:p w14:paraId="74A02644" w14:textId="77777777" w:rsidR="00154F9C" w:rsidRPr="00DF3A42" w:rsidRDefault="00154F9C" w:rsidP="00154F9C">
      <w:pPr>
        <w:jc w:val="center"/>
        <w:rPr>
          <w:rFonts w:asciiTheme="minorHAnsi" w:hAnsiTheme="minorHAnsi" w:cstheme="minorHAnsi"/>
          <w:b/>
          <w:sz w:val="18"/>
          <w:szCs w:val="18"/>
        </w:rPr>
      </w:pPr>
    </w:p>
    <w:p w14:paraId="4E0B3539" w14:textId="77777777" w:rsidR="00154F9C" w:rsidRPr="00154F9C" w:rsidRDefault="00154F9C" w:rsidP="00DF3A42">
      <w:pPr>
        <w:rPr>
          <w:rFonts w:ascii="Arial Narrow" w:hAnsi="Arial Narrow"/>
          <w:b/>
          <w:bCs/>
          <w:sz w:val="22"/>
          <w:szCs w:val="22"/>
        </w:rPr>
      </w:pPr>
      <w:r w:rsidRPr="00154F9C">
        <w:rPr>
          <w:rFonts w:ascii="Arial Narrow" w:hAnsi="Arial Narrow"/>
          <w:b/>
          <w:bCs/>
          <w:sz w:val="22"/>
          <w:szCs w:val="22"/>
        </w:rPr>
        <w:t>Cantidad Pasajeros movilizados Turistren Bogotá- Zipaquirá</w:t>
      </w:r>
    </w:p>
    <w:p w14:paraId="1F05B9DB" w14:textId="77777777" w:rsidR="00154F9C" w:rsidRPr="00DF3A42" w:rsidRDefault="00154F9C" w:rsidP="00154F9C">
      <w:pPr>
        <w:jc w:val="center"/>
        <w:rPr>
          <w:rFonts w:asciiTheme="minorHAnsi" w:hAnsiTheme="minorHAnsi" w:cstheme="minorHAnsi"/>
          <w:b/>
          <w:sz w:val="14"/>
          <w:szCs w:val="14"/>
        </w:rPr>
      </w:pPr>
    </w:p>
    <w:p w14:paraId="39B7BA7C" w14:textId="77777777" w:rsidR="00154F9C" w:rsidRDefault="00154F9C" w:rsidP="00154F9C">
      <w:pPr>
        <w:jc w:val="center"/>
        <w:rPr>
          <w:rFonts w:asciiTheme="minorHAnsi" w:hAnsiTheme="minorHAnsi" w:cstheme="minorHAnsi"/>
          <w:bCs/>
        </w:rPr>
      </w:pPr>
      <w:r>
        <w:rPr>
          <w:noProof/>
        </w:rPr>
        <w:drawing>
          <wp:inline distT="0" distB="0" distL="0" distR="0" wp14:anchorId="76AD1E81" wp14:editId="2A562B54">
            <wp:extent cx="3971499" cy="2056274"/>
            <wp:effectExtent l="0" t="0" r="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73687" cy="2057407"/>
                    </a:xfrm>
                    <a:prstGeom prst="rect">
                      <a:avLst/>
                    </a:prstGeom>
                    <a:noFill/>
                    <a:ln>
                      <a:noFill/>
                    </a:ln>
                  </pic:spPr>
                </pic:pic>
              </a:graphicData>
            </a:graphic>
          </wp:inline>
        </w:drawing>
      </w:r>
    </w:p>
    <w:p w14:paraId="5879FC2A" w14:textId="77777777" w:rsidR="00154F9C" w:rsidRPr="00DF3A42" w:rsidRDefault="00154F9C" w:rsidP="00154F9C">
      <w:pPr>
        <w:rPr>
          <w:rFonts w:asciiTheme="minorHAnsi" w:hAnsiTheme="minorHAnsi" w:cstheme="minorHAnsi"/>
          <w:bCs/>
          <w:sz w:val="14"/>
          <w:szCs w:val="14"/>
        </w:rPr>
      </w:pPr>
    </w:p>
    <w:p w14:paraId="5ACBBE48" w14:textId="77777777" w:rsidR="00154F9C" w:rsidRPr="00154F9C" w:rsidRDefault="00154F9C" w:rsidP="00154F9C">
      <w:pPr>
        <w:jc w:val="both"/>
        <w:rPr>
          <w:rFonts w:ascii="Arial Narrow" w:hAnsi="Arial Narrow" w:cs="Gisha"/>
          <w:bCs/>
          <w:sz w:val="22"/>
          <w:szCs w:val="22"/>
        </w:rPr>
      </w:pPr>
      <w:r w:rsidRPr="00154F9C">
        <w:rPr>
          <w:rFonts w:ascii="Arial Narrow" w:hAnsi="Arial Narrow" w:cs="Gisha"/>
          <w:bCs/>
          <w:sz w:val="22"/>
          <w:szCs w:val="22"/>
        </w:rPr>
        <w:t>La operación de pasajeros de Turistren continúa suspendida en el mes de septiembre de 2020, sin embargo, durante el mes de Julio de 2020, buscando apoyar la movilización de pasajeros en atención a la situación de la Pandemia por COVID-19, intentó reactivar operaciones con todos los protocolos de bioseguridad exigidos, movilizando en ese mes 239 pasajeros. No obstante suspendió nuevamente operaciones el día 27 de julio de 2020 teniendo en cuenta las restricciones decretadas por el Distrito frente a la cuarentena por localidades.</w:t>
      </w:r>
    </w:p>
    <w:p w14:paraId="554FC6FE" w14:textId="77777777" w:rsidR="00154F9C" w:rsidRPr="00154F9C" w:rsidRDefault="00154F9C" w:rsidP="00154F9C">
      <w:pPr>
        <w:jc w:val="center"/>
        <w:rPr>
          <w:rFonts w:asciiTheme="minorHAnsi" w:hAnsiTheme="minorHAnsi" w:cstheme="minorHAnsi"/>
          <w:bCs/>
          <w:sz w:val="20"/>
          <w:szCs w:val="20"/>
        </w:rPr>
      </w:pPr>
    </w:p>
    <w:p w14:paraId="7091DB42" w14:textId="77777777" w:rsidR="00154F9C" w:rsidRPr="00154F9C" w:rsidRDefault="00154F9C" w:rsidP="00DF3A42">
      <w:pPr>
        <w:rPr>
          <w:rFonts w:ascii="Arial Narrow" w:hAnsi="Arial Narrow"/>
          <w:b/>
          <w:bCs/>
          <w:sz w:val="22"/>
          <w:szCs w:val="22"/>
        </w:rPr>
      </w:pPr>
      <w:r w:rsidRPr="00154F9C">
        <w:rPr>
          <w:rFonts w:ascii="Arial Narrow" w:hAnsi="Arial Narrow"/>
          <w:b/>
          <w:bCs/>
          <w:sz w:val="22"/>
          <w:szCs w:val="22"/>
        </w:rPr>
        <w:t>Cantidad Pasajeros movilizados Coopsercol La Dorada-Chiriguaná</w:t>
      </w:r>
    </w:p>
    <w:p w14:paraId="26955CC7" w14:textId="77777777" w:rsidR="00154F9C" w:rsidRPr="00327D57" w:rsidRDefault="00154F9C" w:rsidP="00154F9C">
      <w:pPr>
        <w:jc w:val="center"/>
        <w:rPr>
          <w:rFonts w:ascii="Arial Narrow" w:hAnsi="Arial Narrow" w:cs="Gisha"/>
          <w:bCs/>
          <w:sz w:val="18"/>
          <w:szCs w:val="18"/>
        </w:rPr>
      </w:pPr>
    </w:p>
    <w:p w14:paraId="4B15040D" w14:textId="77777777" w:rsidR="00154F9C" w:rsidRPr="00154F9C" w:rsidRDefault="00154F9C" w:rsidP="00154F9C">
      <w:pPr>
        <w:rPr>
          <w:rFonts w:ascii="Arial Narrow" w:hAnsi="Arial Narrow" w:cs="Gisha"/>
          <w:bCs/>
          <w:sz w:val="22"/>
          <w:szCs w:val="22"/>
        </w:rPr>
      </w:pPr>
      <w:r w:rsidRPr="00154F9C">
        <w:rPr>
          <w:rFonts w:ascii="Arial Narrow" w:hAnsi="Arial Narrow" w:cs="Gisha"/>
          <w:bCs/>
          <w:sz w:val="22"/>
          <w:szCs w:val="22"/>
        </w:rPr>
        <w:t>El operador Coopsercol continúa con su operación férrea suspendida.</w:t>
      </w:r>
    </w:p>
    <w:p w14:paraId="004944B0" w14:textId="77777777" w:rsidR="00154F9C" w:rsidRPr="00327D57" w:rsidRDefault="00154F9C" w:rsidP="00154F9C">
      <w:pPr>
        <w:rPr>
          <w:rFonts w:asciiTheme="minorHAnsi" w:hAnsiTheme="minorHAnsi" w:cstheme="minorHAnsi"/>
          <w:bCs/>
          <w:sz w:val="14"/>
          <w:szCs w:val="14"/>
        </w:rPr>
      </w:pPr>
    </w:p>
    <w:p w14:paraId="15DCBEE0" w14:textId="77777777" w:rsidR="00154F9C" w:rsidRDefault="00154F9C" w:rsidP="00154F9C">
      <w:pPr>
        <w:jc w:val="center"/>
        <w:rPr>
          <w:rFonts w:asciiTheme="minorHAnsi" w:hAnsiTheme="minorHAnsi" w:cstheme="minorHAnsi"/>
          <w:bCs/>
        </w:rPr>
      </w:pPr>
      <w:r>
        <w:rPr>
          <w:noProof/>
        </w:rPr>
        <w:drawing>
          <wp:inline distT="0" distB="0" distL="0" distR="0" wp14:anchorId="1FE3BF58" wp14:editId="086BE373">
            <wp:extent cx="4097356" cy="2306472"/>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7356" cy="2306472"/>
                    </a:xfrm>
                    <a:prstGeom prst="rect">
                      <a:avLst/>
                    </a:prstGeom>
                    <a:noFill/>
                    <a:ln>
                      <a:noFill/>
                    </a:ln>
                  </pic:spPr>
                </pic:pic>
              </a:graphicData>
            </a:graphic>
          </wp:inline>
        </w:drawing>
      </w:r>
    </w:p>
    <w:p w14:paraId="1DD168C7" w14:textId="77777777" w:rsidR="00154F9C" w:rsidRPr="00154F9C" w:rsidRDefault="00154F9C" w:rsidP="00154F9C">
      <w:pPr>
        <w:jc w:val="both"/>
        <w:rPr>
          <w:rFonts w:ascii="Arial Narrow" w:hAnsi="Arial Narrow" w:cs="Gisha"/>
          <w:bCs/>
          <w:sz w:val="22"/>
          <w:szCs w:val="22"/>
        </w:rPr>
      </w:pPr>
      <w:r w:rsidRPr="00154F9C">
        <w:rPr>
          <w:rFonts w:ascii="Arial Narrow" w:hAnsi="Arial Narrow" w:cs="Gisha"/>
          <w:bCs/>
          <w:sz w:val="22"/>
          <w:szCs w:val="22"/>
        </w:rPr>
        <w:lastRenderedPageBreak/>
        <w:t>Finalmente, en promedio se están dejando de percibir alrededor de $ 29.000.000 mes, situación asociada a la Pandemia que hoy se afronta y que ha generado restricción de actividades en muchos sectores de la economía del país, donde el transporte terrestre de pasajeros no ha sido la excepción.</w:t>
      </w:r>
    </w:p>
    <w:p w14:paraId="05AD62AD" w14:textId="77777777" w:rsidR="00154F9C" w:rsidRPr="00154F9C" w:rsidRDefault="00154F9C" w:rsidP="00154F9C">
      <w:pPr>
        <w:jc w:val="both"/>
        <w:rPr>
          <w:rFonts w:ascii="Arial Narrow" w:hAnsi="Arial Narrow" w:cs="Gisha"/>
          <w:bCs/>
          <w:sz w:val="22"/>
          <w:szCs w:val="22"/>
        </w:rPr>
      </w:pPr>
    </w:p>
    <w:p w14:paraId="67AF4C27" w14:textId="77777777" w:rsidR="00154F9C" w:rsidRPr="00154F9C" w:rsidRDefault="00154F9C" w:rsidP="00327D57">
      <w:pPr>
        <w:rPr>
          <w:rFonts w:ascii="Arial Narrow" w:hAnsi="Arial Narrow"/>
          <w:b/>
          <w:bCs/>
          <w:sz w:val="22"/>
          <w:szCs w:val="22"/>
        </w:rPr>
      </w:pPr>
      <w:r w:rsidRPr="00154F9C">
        <w:rPr>
          <w:rFonts w:ascii="Arial Narrow" w:hAnsi="Arial Narrow"/>
          <w:b/>
          <w:bCs/>
          <w:sz w:val="22"/>
          <w:szCs w:val="22"/>
        </w:rPr>
        <w:t>Operación DORASAM tramo Chiriguaná-Santa Marta</w:t>
      </w:r>
    </w:p>
    <w:p w14:paraId="4B09750B" w14:textId="77777777" w:rsidR="00154F9C" w:rsidRPr="00327D57" w:rsidRDefault="00154F9C" w:rsidP="00154F9C">
      <w:pPr>
        <w:jc w:val="both"/>
        <w:rPr>
          <w:rFonts w:ascii="Arial Narrow" w:hAnsi="Arial Narrow" w:cs="Gisha"/>
          <w:bCs/>
          <w:sz w:val="20"/>
          <w:szCs w:val="20"/>
        </w:rPr>
      </w:pPr>
    </w:p>
    <w:p w14:paraId="44DC1105" w14:textId="77777777" w:rsidR="00154F9C" w:rsidRPr="00154F9C" w:rsidRDefault="00154F9C" w:rsidP="00154F9C">
      <w:pPr>
        <w:jc w:val="both"/>
        <w:rPr>
          <w:rFonts w:ascii="Arial Narrow" w:hAnsi="Arial Narrow" w:cs="Gisha"/>
          <w:bCs/>
          <w:sz w:val="22"/>
          <w:szCs w:val="22"/>
        </w:rPr>
      </w:pPr>
      <w:r w:rsidRPr="00154F9C">
        <w:rPr>
          <w:rFonts w:ascii="Arial Narrow" w:hAnsi="Arial Narrow" w:cs="Gisha"/>
          <w:bCs/>
          <w:sz w:val="22"/>
          <w:szCs w:val="22"/>
        </w:rPr>
        <w:t>En la situación específica de la Pandemia, esta operación se ha sostenido y por el contrario vemos que ha coadyuvado a tener otra alternativa de transporte para cargas no carbón.</w:t>
      </w:r>
    </w:p>
    <w:p w14:paraId="4985C77B" w14:textId="77777777" w:rsidR="00154F9C" w:rsidRPr="00327D57" w:rsidRDefault="00154F9C" w:rsidP="00154F9C">
      <w:pPr>
        <w:jc w:val="both"/>
        <w:rPr>
          <w:rFonts w:ascii="Arial Narrow" w:hAnsi="Arial Narrow" w:cs="Gisha"/>
          <w:bCs/>
          <w:sz w:val="14"/>
          <w:szCs w:val="14"/>
        </w:rPr>
      </w:pPr>
    </w:p>
    <w:p w14:paraId="2C428B48" w14:textId="77777777" w:rsidR="00154F9C" w:rsidRPr="00154F9C" w:rsidRDefault="00154F9C" w:rsidP="00154F9C">
      <w:pPr>
        <w:jc w:val="both"/>
        <w:rPr>
          <w:rFonts w:ascii="Arial Narrow" w:hAnsi="Arial Narrow" w:cs="Gisha"/>
          <w:bCs/>
          <w:sz w:val="22"/>
          <w:szCs w:val="22"/>
        </w:rPr>
      </w:pPr>
      <w:r w:rsidRPr="00154F9C">
        <w:rPr>
          <w:rFonts w:ascii="Arial Narrow" w:hAnsi="Arial Narrow" w:cs="Gisha"/>
          <w:bCs/>
          <w:sz w:val="22"/>
          <w:szCs w:val="22"/>
        </w:rPr>
        <w:t>En conclusión, para esta operación específica (DORASAM) vemos que los ingresos no se han visto afectados.</w:t>
      </w:r>
    </w:p>
    <w:p w14:paraId="651452B9" w14:textId="77777777" w:rsidR="00154F9C" w:rsidRDefault="00154F9C" w:rsidP="00500393">
      <w:pPr>
        <w:jc w:val="both"/>
        <w:rPr>
          <w:rFonts w:ascii="Arial Narrow" w:hAnsi="Arial Narrow" w:cs="Gisha"/>
          <w:bCs/>
          <w:sz w:val="22"/>
          <w:szCs w:val="22"/>
        </w:rPr>
      </w:pPr>
    </w:p>
    <w:p w14:paraId="4A584A12" w14:textId="19DE4E01" w:rsidR="00A137FF" w:rsidRPr="00A137FF" w:rsidRDefault="00A137FF" w:rsidP="00A137FF">
      <w:pPr>
        <w:jc w:val="both"/>
        <w:rPr>
          <w:rFonts w:ascii="Arial Narrow" w:hAnsi="Arial Narrow" w:cs="Gisha"/>
          <w:b/>
          <w:bCs/>
          <w:sz w:val="22"/>
          <w:szCs w:val="22"/>
        </w:rPr>
      </w:pPr>
      <w:r w:rsidRPr="00A137FF">
        <w:rPr>
          <w:rFonts w:ascii="Arial Narrow" w:hAnsi="Arial Narrow" w:cs="Gisha"/>
          <w:b/>
          <w:bCs/>
          <w:sz w:val="22"/>
          <w:szCs w:val="22"/>
        </w:rPr>
        <w:t>Rendimientos sobre recursos entregados en administración.</w:t>
      </w:r>
    </w:p>
    <w:p w14:paraId="10DD6E54" w14:textId="77777777" w:rsidR="00A137FF" w:rsidRPr="00327D57" w:rsidRDefault="00A137FF" w:rsidP="00A137FF">
      <w:pPr>
        <w:jc w:val="both"/>
        <w:rPr>
          <w:rFonts w:ascii="Arial Narrow" w:hAnsi="Arial Narrow" w:cs="Gisha"/>
          <w:bCs/>
          <w:sz w:val="20"/>
          <w:szCs w:val="20"/>
        </w:rPr>
      </w:pPr>
    </w:p>
    <w:p w14:paraId="75615782" w14:textId="4E8445DE" w:rsidR="00A137FF" w:rsidRDefault="00A137FF" w:rsidP="00A137FF">
      <w:pPr>
        <w:jc w:val="both"/>
        <w:rPr>
          <w:rFonts w:ascii="Arial Narrow" w:hAnsi="Arial Narrow" w:cs="Gisha"/>
          <w:bCs/>
          <w:sz w:val="22"/>
          <w:szCs w:val="22"/>
        </w:rPr>
      </w:pPr>
      <w:r>
        <w:rPr>
          <w:rFonts w:ascii="Arial Narrow" w:hAnsi="Arial Narrow" w:cs="Gisha"/>
          <w:bCs/>
          <w:sz w:val="22"/>
          <w:szCs w:val="22"/>
        </w:rPr>
        <w:t xml:space="preserve">Para el mes de septiembre de 2020, </w:t>
      </w:r>
      <w:r w:rsidRPr="00A137FF">
        <w:rPr>
          <w:rFonts w:ascii="Arial Narrow" w:hAnsi="Arial Narrow" w:cs="Gisha"/>
          <w:bCs/>
          <w:sz w:val="22"/>
          <w:szCs w:val="22"/>
        </w:rPr>
        <w:t xml:space="preserve">se registran por concepto de rendimientos </w:t>
      </w:r>
      <w:r>
        <w:rPr>
          <w:rFonts w:ascii="Arial Narrow" w:hAnsi="Arial Narrow" w:cs="Gisha"/>
          <w:bCs/>
          <w:sz w:val="22"/>
          <w:szCs w:val="22"/>
        </w:rPr>
        <w:t xml:space="preserve">financieros </w:t>
      </w:r>
      <w:r w:rsidRPr="00A137FF">
        <w:rPr>
          <w:rFonts w:ascii="Arial Narrow" w:hAnsi="Arial Narrow" w:cs="Gisha"/>
          <w:bCs/>
          <w:sz w:val="22"/>
          <w:szCs w:val="22"/>
        </w:rPr>
        <w:t xml:space="preserve">de </w:t>
      </w:r>
      <w:r>
        <w:rPr>
          <w:rFonts w:ascii="Arial Narrow" w:hAnsi="Arial Narrow" w:cs="Gisha"/>
          <w:bCs/>
          <w:sz w:val="22"/>
          <w:szCs w:val="22"/>
        </w:rPr>
        <w:t>los aportes realizados al Fondo de Contingencias para entidades estatales (</w:t>
      </w:r>
      <w:r w:rsidRPr="00A137FF">
        <w:rPr>
          <w:rFonts w:ascii="Arial Narrow" w:hAnsi="Arial Narrow" w:cs="Gisha"/>
          <w:bCs/>
          <w:sz w:val="22"/>
          <w:szCs w:val="22"/>
        </w:rPr>
        <w:t>sentencias</w:t>
      </w:r>
      <w:r>
        <w:rPr>
          <w:rFonts w:ascii="Arial Narrow" w:hAnsi="Arial Narrow" w:cs="Gisha"/>
          <w:bCs/>
          <w:sz w:val="22"/>
          <w:szCs w:val="22"/>
        </w:rPr>
        <w:t xml:space="preserve">) </w:t>
      </w:r>
      <w:r w:rsidRPr="00A137FF">
        <w:rPr>
          <w:rFonts w:ascii="Arial Narrow" w:hAnsi="Arial Narrow" w:cs="Gisha"/>
          <w:bCs/>
          <w:sz w:val="22"/>
          <w:szCs w:val="22"/>
        </w:rPr>
        <w:t>por valor de $49.911 miles</w:t>
      </w:r>
      <w:r w:rsidR="00613CF1">
        <w:rPr>
          <w:rFonts w:ascii="Arial Narrow" w:hAnsi="Arial Narrow" w:cs="Gisha"/>
          <w:bCs/>
          <w:sz w:val="22"/>
          <w:szCs w:val="22"/>
        </w:rPr>
        <w:t xml:space="preserve"> y (infraestructura) por valor de $5.962.076 miles</w:t>
      </w:r>
      <w:r>
        <w:rPr>
          <w:rFonts w:ascii="Arial Narrow" w:hAnsi="Arial Narrow" w:cs="Gisha"/>
          <w:bCs/>
          <w:sz w:val="22"/>
          <w:szCs w:val="22"/>
        </w:rPr>
        <w:t xml:space="preserve"> de los recursos depositados en la Fiduprevisora </w:t>
      </w:r>
      <w:r w:rsidRPr="00A137FF">
        <w:rPr>
          <w:rFonts w:ascii="Arial Narrow" w:hAnsi="Arial Narrow" w:cs="Gisha"/>
          <w:bCs/>
          <w:sz w:val="22"/>
          <w:szCs w:val="22"/>
        </w:rPr>
        <w:t>e</w:t>
      </w:r>
      <w:r>
        <w:rPr>
          <w:rFonts w:ascii="Arial Narrow" w:hAnsi="Arial Narrow" w:cs="Gisha"/>
          <w:bCs/>
          <w:sz w:val="22"/>
          <w:szCs w:val="22"/>
        </w:rPr>
        <w:t xml:space="preserve">n atención a lo </w:t>
      </w:r>
      <w:r w:rsidRPr="00A137FF">
        <w:rPr>
          <w:rFonts w:ascii="Arial Narrow" w:hAnsi="Arial Narrow" w:cs="Gisha"/>
          <w:bCs/>
          <w:sz w:val="22"/>
          <w:szCs w:val="22"/>
        </w:rPr>
        <w:t>informa</w:t>
      </w:r>
      <w:r>
        <w:rPr>
          <w:rFonts w:ascii="Arial Narrow" w:hAnsi="Arial Narrow" w:cs="Gisha"/>
          <w:bCs/>
          <w:sz w:val="22"/>
          <w:szCs w:val="22"/>
        </w:rPr>
        <w:t>do por el Coordinador grupo i</w:t>
      </w:r>
      <w:r w:rsidRPr="00A137FF">
        <w:rPr>
          <w:rFonts w:ascii="Arial Narrow" w:hAnsi="Arial Narrow" w:cs="Gisha"/>
          <w:bCs/>
          <w:sz w:val="22"/>
          <w:szCs w:val="22"/>
        </w:rPr>
        <w:t xml:space="preserve">nterno de trabajo de riesgos mediante </w:t>
      </w:r>
      <w:r w:rsidR="005A6372" w:rsidRPr="005A6372">
        <w:rPr>
          <w:rFonts w:ascii="Arial Narrow" w:hAnsi="Arial Narrow" w:cs="Gisha"/>
          <w:bCs/>
          <w:sz w:val="22"/>
          <w:szCs w:val="22"/>
        </w:rPr>
        <w:t>corre</w:t>
      </w:r>
      <w:r w:rsidR="005A6372">
        <w:rPr>
          <w:rFonts w:ascii="Arial Narrow" w:hAnsi="Arial Narrow" w:cs="Gisha"/>
          <w:bCs/>
          <w:sz w:val="22"/>
          <w:szCs w:val="22"/>
        </w:rPr>
        <w:t xml:space="preserve">o electrónico, </w:t>
      </w:r>
      <w:r w:rsidR="002D6A2A">
        <w:rPr>
          <w:rFonts w:ascii="Arial Narrow" w:hAnsi="Arial Narrow" w:cs="Gisha"/>
          <w:bCs/>
          <w:sz w:val="22"/>
          <w:szCs w:val="22"/>
        </w:rPr>
        <w:t>memorando con radicado No.</w:t>
      </w:r>
      <w:r w:rsidR="005A6372">
        <w:rPr>
          <w:rFonts w:ascii="Arial Narrow" w:hAnsi="Arial Narrow" w:cs="Gisha"/>
          <w:bCs/>
          <w:sz w:val="22"/>
          <w:szCs w:val="22"/>
        </w:rPr>
        <w:t xml:space="preserve"> </w:t>
      </w:r>
      <w:r w:rsidR="005A6372" w:rsidRPr="005A6372">
        <w:rPr>
          <w:rFonts w:ascii="Arial Narrow" w:hAnsi="Arial Narrow" w:cs="Gisha"/>
          <w:bCs/>
          <w:sz w:val="22"/>
          <w:szCs w:val="22"/>
        </w:rPr>
        <w:t xml:space="preserve">20206020132903 del </w:t>
      </w:r>
      <w:r w:rsidR="005A6372">
        <w:rPr>
          <w:rFonts w:ascii="Arial Narrow" w:hAnsi="Arial Narrow" w:cs="Gisha"/>
          <w:bCs/>
          <w:sz w:val="22"/>
          <w:szCs w:val="22"/>
        </w:rPr>
        <w:t xml:space="preserve">15 y </w:t>
      </w:r>
      <w:r w:rsidR="005A6372" w:rsidRPr="005A6372">
        <w:rPr>
          <w:rFonts w:ascii="Arial Narrow" w:hAnsi="Arial Narrow" w:cs="Gisha"/>
          <w:bCs/>
          <w:sz w:val="22"/>
          <w:szCs w:val="22"/>
        </w:rPr>
        <w:t>27 de octubre 2020</w:t>
      </w:r>
      <w:r w:rsidR="005A6372">
        <w:rPr>
          <w:rFonts w:ascii="Arial Narrow" w:hAnsi="Arial Narrow" w:cs="Gisha"/>
          <w:bCs/>
          <w:sz w:val="22"/>
          <w:szCs w:val="22"/>
        </w:rPr>
        <w:t>, respectivamente</w:t>
      </w:r>
      <w:r w:rsidRPr="005A6372">
        <w:rPr>
          <w:rFonts w:ascii="Arial Narrow" w:hAnsi="Arial Narrow" w:cs="Gisha"/>
          <w:bCs/>
          <w:sz w:val="22"/>
          <w:szCs w:val="22"/>
        </w:rPr>
        <w:t>.</w:t>
      </w:r>
    </w:p>
    <w:p w14:paraId="1224FD03" w14:textId="512AC253" w:rsidR="00AC23E7" w:rsidRDefault="00BD735C" w:rsidP="009F6699">
      <w:pPr>
        <w:pStyle w:val="Ttulo1"/>
      </w:pPr>
      <w:r>
        <w:t>N</w:t>
      </w:r>
      <w:r w:rsidR="00AC23E7" w:rsidRPr="00C31E86">
        <w:t xml:space="preserve">OTA </w:t>
      </w:r>
      <w:r w:rsidR="00CF15A9">
        <w:t>4</w:t>
      </w:r>
      <w:r w:rsidR="00AC23E7" w:rsidRPr="00C31E86">
        <w:t>.  GASTOS</w:t>
      </w:r>
    </w:p>
    <w:p w14:paraId="35902A1B" w14:textId="7F484A7F" w:rsidR="00AD3EF3" w:rsidRPr="00327CB0" w:rsidRDefault="00AD3EF3" w:rsidP="00AD3EF3">
      <w:pPr>
        <w:jc w:val="both"/>
        <w:rPr>
          <w:rFonts w:ascii="Arial Narrow" w:hAnsi="Arial Narrow" w:cs="Gisha"/>
          <w:bCs/>
          <w:sz w:val="20"/>
          <w:szCs w:val="20"/>
        </w:rPr>
      </w:pPr>
    </w:p>
    <w:p w14:paraId="61A087D4" w14:textId="22D3A66C" w:rsidR="00AC23E7" w:rsidRPr="001B2889" w:rsidRDefault="00AC23E7" w:rsidP="00AC23E7">
      <w:pPr>
        <w:jc w:val="center"/>
        <w:rPr>
          <w:rFonts w:ascii="Arial Narrow" w:hAnsi="Arial Narrow" w:cs="Gisha"/>
          <w:b/>
          <w:bCs/>
          <w:sz w:val="22"/>
          <w:szCs w:val="22"/>
        </w:rPr>
      </w:pPr>
      <w:r w:rsidRPr="001B2889">
        <w:rPr>
          <w:rFonts w:ascii="Arial Narrow" w:hAnsi="Arial Narrow" w:cs="Gisha"/>
          <w:b/>
          <w:bCs/>
          <w:sz w:val="22"/>
          <w:szCs w:val="22"/>
        </w:rPr>
        <w:t xml:space="preserve">VARIACIONES GASTOS </w:t>
      </w:r>
      <w:r w:rsidR="00BD735C">
        <w:rPr>
          <w:rFonts w:ascii="Arial Narrow" w:hAnsi="Arial Narrow" w:cs="Gisha"/>
          <w:b/>
          <w:bCs/>
          <w:sz w:val="22"/>
          <w:szCs w:val="22"/>
        </w:rPr>
        <w:t>SEPTIEMBRE</w:t>
      </w:r>
      <w:r w:rsidRPr="001B2889">
        <w:rPr>
          <w:rFonts w:ascii="Arial Narrow" w:hAnsi="Arial Narrow" w:cs="Gisha"/>
          <w:b/>
          <w:bCs/>
          <w:sz w:val="22"/>
          <w:szCs w:val="22"/>
        </w:rPr>
        <w:t xml:space="preserve"> DE 2020 –</w:t>
      </w:r>
      <w:r w:rsidR="004012AE" w:rsidRPr="001B2889">
        <w:rPr>
          <w:rFonts w:ascii="Arial Narrow" w:hAnsi="Arial Narrow" w:cs="Gisha"/>
          <w:b/>
          <w:bCs/>
          <w:sz w:val="22"/>
          <w:szCs w:val="22"/>
        </w:rPr>
        <w:t xml:space="preserve"> </w:t>
      </w:r>
      <w:r w:rsidR="00BD735C">
        <w:rPr>
          <w:rFonts w:ascii="Arial Narrow" w:hAnsi="Arial Narrow" w:cs="Gisha"/>
          <w:b/>
          <w:bCs/>
          <w:sz w:val="22"/>
          <w:szCs w:val="22"/>
        </w:rPr>
        <w:t>SEPTIEMBRE</w:t>
      </w:r>
      <w:r w:rsidR="004012AE" w:rsidRPr="001B2889">
        <w:rPr>
          <w:rFonts w:ascii="Arial Narrow" w:hAnsi="Arial Narrow" w:cs="Gisha"/>
          <w:b/>
          <w:bCs/>
          <w:sz w:val="22"/>
          <w:szCs w:val="22"/>
        </w:rPr>
        <w:t xml:space="preserve"> </w:t>
      </w:r>
      <w:r w:rsidRPr="001B2889">
        <w:rPr>
          <w:rFonts w:ascii="Arial Narrow" w:hAnsi="Arial Narrow" w:cs="Gisha"/>
          <w:b/>
          <w:bCs/>
          <w:sz w:val="22"/>
          <w:szCs w:val="22"/>
        </w:rPr>
        <w:t>DE 2019</w:t>
      </w:r>
    </w:p>
    <w:p w14:paraId="20BBB601" w14:textId="5C41F6F1" w:rsidR="006A2E07" w:rsidRPr="00327D57" w:rsidRDefault="006A2E07" w:rsidP="00AC23E7">
      <w:pPr>
        <w:jc w:val="center"/>
        <w:rPr>
          <w:rFonts w:ascii="Arial Narrow" w:hAnsi="Arial Narrow" w:cs="Gisha"/>
          <w:b/>
          <w:bCs/>
          <w:sz w:val="14"/>
          <w:szCs w:val="14"/>
        </w:rPr>
      </w:pPr>
    </w:p>
    <w:p w14:paraId="69AB5D54" w14:textId="14A193F1" w:rsidR="006A2E07" w:rsidRDefault="00785F0E" w:rsidP="00AC23E7">
      <w:pPr>
        <w:jc w:val="center"/>
        <w:rPr>
          <w:rFonts w:ascii="Arial Narrow" w:hAnsi="Arial Narrow" w:cs="Gisha"/>
          <w:b/>
          <w:bCs/>
          <w:sz w:val="20"/>
          <w:szCs w:val="20"/>
        </w:rPr>
      </w:pPr>
      <w:r w:rsidRPr="00785F0E">
        <w:rPr>
          <w:noProof/>
        </w:rPr>
        <w:drawing>
          <wp:inline distT="0" distB="0" distL="0" distR="0" wp14:anchorId="7549C2F6" wp14:editId="496E3C95">
            <wp:extent cx="5085440" cy="1473017"/>
            <wp:effectExtent l="0" t="0" r="127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98271" cy="1476733"/>
                    </a:xfrm>
                    <a:prstGeom prst="rect">
                      <a:avLst/>
                    </a:prstGeom>
                    <a:noFill/>
                    <a:ln>
                      <a:noFill/>
                    </a:ln>
                  </pic:spPr>
                </pic:pic>
              </a:graphicData>
            </a:graphic>
          </wp:inline>
        </w:drawing>
      </w:r>
    </w:p>
    <w:p w14:paraId="42D66FA8" w14:textId="77777777" w:rsidR="009237FC" w:rsidRPr="00327D57" w:rsidRDefault="009237FC" w:rsidP="00AC23E7">
      <w:pPr>
        <w:jc w:val="center"/>
        <w:rPr>
          <w:rFonts w:ascii="Arial Narrow" w:hAnsi="Arial Narrow" w:cs="Gisha"/>
          <w:b/>
          <w:bCs/>
          <w:sz w:val="14"/>
          <w:szCs w:val="14"/>
        </w:rPr>
      </w:pPr>
    </w:p>
    <w:p w14:paraId="3FEAB0BA" w14:textId="3F7CE615" w:rsidR="00AC23E7" w:rsidRDefault="00AC23E7" w:rsidP="00D5023B">
      <w:pPr>
        <w:jc w:val="both"/>
        <w:rPr>
          <w:rFonts w:ascii="Arial Narrow" w:hAnsi="Arial Narrow"/>
          <w:sz w:val="22"/>
          <w:szCs w:val="22"/>
        </w:rPr>
      </w:pPr>
      <w:r w:rsidRPr="00C31E86">
        <w:rPr>
          <w:rFonts w:ascii="Arial Narrow" w:hAnsi="Arial Narrow"/>
          <w:sz w:val="22"/>
          <w:szCs w:val="22"/>
        </w:rPr>
        <w:t xml:space="preserve">Los gastos de </w:t>
      </w:r>
      <w:r w:rsidR="00095893">
        <w:rPr>
          <w:rFonts w:ascii="Arial Narrow" w:hAnsi="Arial Narrow"/>
          <w:sz w:val="22"/>
          <w:szCs w:val="22"/>
        </w:rPr>
        <w:t>septiembre</w:t>
      </w:r>
      <w:r w:rsidRPr="00C31E86">
        <w:rPr>
          <w:rFonts w:ascii="Arial Narrow" w:hAnsi="Arial Narrow"/>
          <w:sz w:val="22"/>
          <w:szCs w:val="22"/>
        </w:rPr>
        <w:t xml:space="preserve"> de 20</w:t>
      </w:r>
      <w:r>
        <w:rPr>
          <w:rFonts w:ascii="Arial Narrow" w:hAnsi="Arial Narrow"/>
          <w:sz w:val="22"/>
          <w:szCs w:val="22"/>
        </w:rPr>
        <w:t xml:space="preserve">20 </w:t>
      </w:r>
      <w:r w:rsidRPr="00C31E86">
        <w:rPr>
          <w:rFonts w:ascii="Arial Narrow" w:hAnsi="Arial Narrow"/>
          <w:sz w:val="22"/>
          <w:szCs w:val="22"/>
        </w:rPr>
        <w:t>presentan con respecto a los gastos de</w:t>
      </w:r>
      <w:r w:rsidR="00C8296A">
        <w:rPr>
          <w:rFonts w:ascii="Arial Narrow" w:hAnsi="Arial Narrow"/>
          <w:sz w:val="22"/>
          <w:szCs w:val="22"/>
        </w:rPr>
        <w:t xml:space="preserve"> </w:t>
      </w:r>
      <w:r w:rsidR="001B7F16">
        <w:rPr>
          <w:rFonts w:ascii="Arial Narrow" w:hAnsi="Arial Narrow"/>
          <w:sz w:val="22"/>
          <w:szCs w:val="22"/>
        </w:rPr>
        <w:t>septiembre</w:t>
      </w:r>
      <w:r>
        <w:rPr>
          <w:rFonts w:ascii="Arial Narrow" w:hAnsi="Arial Narrow"/>
          <w:sz w:val="22"/>
          <w:szCs w:val="22"/>
        </w:rPr>
        <w:t xml:space="preserve"> de 2019 una variación por valor de </w:t>
      </w:r>
      <w:r w:rsidR="001F5AFA">
        <w:rPr>
          <w:rFonts w:ascii="Arial Narrow" w:hAnsi="Arial Narrow"/>
          <w:sz w:val="22"/>
          <w:szCs w:val="22"/>
        </w:rPr>
        <w:t>-</w:t>
      </w:r>
      <w:r>
        <w:rPr>
          <w:rFonts w:ascii="Arial Narrow" w:hAnsi="Arial Narrow"/>
          <w:sz w:val="22"/>
          <w:szCs w:val="22"/>
        </w:rPr>
        <w:t>$</w:t>
      </w:r>
      <w:r w:rsidR="001F5AFA">
        <w:rPr>
          <w:rFonts w:ascii="Arial Narrow" w:hAnsi="Arial Narrow"/>
          <w:sz w:val="22"/>
          <w:szCs w:val="22"/>
        </w:rPr>
        <w:t>161.694.501</w:t>
      </w:r>
      <w:r>
        <w:rPr>
          <w:rFonts w:ascii="Arial Narrow" w:hAnsi="Arial Narrow"/>
          <w:sz w:val="22"/>
          <w:szCs w:val="22"/>
        </w:rPr>
        <w:t xml:space="preserve"> miles y un </w:t>
      </w:r>
      <w:r w:rsidR="001F5AFA">
        <w:rPr>
          <w:rFonts w:ascii="Arial Narrow" w:hAnsi="Arial Narrow"/>
          <w:sz w:val="22"/>
          <w:szCs w:val="22"/>
        </w:rPr>
        <w:t>disminución</w:t>
      </w:r>
      <w:r w:rsidRPr="00823915">
        <w:rPr>
          <w:rFonts w:ascii="Arial Narrow" w:hAnsi="Arial Narrow"/>
          <w:sz w:val="22"/>
          <w:szCs w:val="22"/>
        </w:rPr>
        <w:t xml:space="preserve"> del</w:t>
      </w:r>
      <w:r>
        <w:rPr>
          <w:rFonts w:ascii="Arial Narrow" w:hAnsi="Arial Narrow"/>
          <w:sz w:val="22"/>
          <w:szCs w:val="22"/>
        </w:rPr>
        <w:t xml:space="preserve"> </w:t>
      </w:r>
      <w:r w:rsidR="001F5AFA">
        <w:rPr>
          <w:rFonts w:ascii="Arial Narrow" w:hAnsi="Arial Narrow"/>
          <w:sz w:val="22"/>
          <w:szCs w:val="22"/>
        </w:rPr>
        <w:t>-44</w:t>
      </w:r>
      <w:r w:rsidRPr="00823915">
        <w:rPr>
          <w:rFonts w:ascii="Arial Narrow" w:hAnsi="Arial Narrow"/>
          <w:sz w:val="22"/>
          <w:szCs w:val="22"/>
        </w:rPr>
        <w:t>,</w:t>
      </w:r>
      <w:r w:rsidR="001F5AFA">
        <w:rPr>
          <w:rFonts w:ascii="Arial Narrow" w:hAnsi="Arial Narrow"/>
          <w:sz w:val="22"/>
          <w:szCs w:val="22"/>
        </w:rPr>
        <w:t>61</w:t>
      </w:r>
      <w:r w:rsidRPr="00823915">
        <w:rPr>
          <w:rFonts w:ascii="Arial Narrow" w:hAnsi="Arial Narrow"/>
          <w:sz w:val="22"/>
          <w:szCs w:val="22"/>
        </w:rPr>
        <w:t>%</w:t>
      </w:r>
      <w:r w:rsidRPr="00C31E86">
        <w:rPr>
          <w:rFonts w:ascii="Arial Narrow" w:hAnsi="Arial Narrow"/>
          <w:sz w:val="22"/>
          <w:szCs w:val="22"/>
        </w:rPr>
        <w:t xml:space="preserve"> en términos corrientes. Al </w:t>
      </w:r>
      <w:r w:rsidR="00E32904">
        <w:rPr>
          <w:rFonts w:ascii="Arial Narrow" w:hAnsi="Arial Narrow"/>
          <w:sz w:val="22"/>
          <w:szCs w:val="22"/>
        </w:rPr>
        <w:t>observar</w:t>
      </w:r>
      <w:r w:rsidRPr="00C31E86">
        <w:rPr>
          <w:rFonts w:ascii="Arial Narrow" w:hAnsi="Arial Narrow"/>
          <w:sz w:val="22"/>
          <w:szCs w:val="22"/>
        </w:rPr>
        <w:t xml:space="preserve"> el comportamiento </w:t>
      </w:r>
      <w:r>
        <w:rPr>
          <w:rFonts w:ascii="Arial Narrow" w:hAnsi="Arial Narrow"/>
          <w:sz w:val="22"/>
          <w:szCs w:val="22"/>
        </w:rPr>
        <w:t xml:space="preserve">de los grupos </w:t>
      </w:r>
      <w:r w:rsidRPr="00C31E86">
        <w:rPr>
          <w:rFonts w:ascii="Arial Narrow" w:hAnsi="Arial Narrow"/>
          <w:sz w:val="22"/>
          <w:szCs w:val="22"/>
        </w:rPr>
        <w:t xml:space="preserve">se </w:t>
      </w:r>
      <w:r>
        <w:rPr>
          <w:rFonts w:ascii="Arial Narrow" w:hAnsi="Arial Narrow"/>
          <w:sz w:val="22"/>
          <w:szCs w:val="22"/>
        </w:rPr>
        <w:t>determina</w:t>
      </w:r>
      <w:r w:rsidRPr="00C31E86">
        <w:rPr>
          <w:rFonts w:ascii="Arial Narrow" w:hAnsi="Arial Narrow"/>
          <w:sz w:val="22"/>
          <w:szCs w:val="22"/>
        </w:rPr>
        <w:t xml:space="preserve"> que </w:t>
      </w:r>
      <w:r>
        <w:rPr>
          <w:rFonts w:ascii="Arial Narrow" w:hAnsi="Arial Narrow"/>
          <w:sz w:val="22"/>
          <w:szCs w:val="22"/>
        </w:rPr>
        <w:t xml:space="preserve">esta variación corresponde a </w:t>
      </w:r>
      <w:r w:rsidR="001F5AFA">
        <w:rPr>
          <w:rFonts w:ascii="Arial Narrow" w:hAnsi="Arial Narrow"/>
          <w:sz w:val="22"/>
          <w:szCs w:val="22"/>
        </w:rPr>
        <w:t xml:space="preserve">una disminución </w:t>
      </w:r>
      <w:r>
        <w:rPr>
          <w:rFonts w:ascii="Arial Narrow" w:hAnsi="Arial Narrow"/>
          <w:sz w:val="22"/>
          <w:szCs w:val="22"/>
        </w:rPr>
        <w:t>en el grupo</w:t>
      </w:r>
      <w:r w:rsidR="00864793">
        <w:rPr>
          <w:rFonts w:ascii="Arial Narrow" w:hAnsi="Arial Narrow"/>
          <w:sz w:val="22"/>
          <w:szCs w:val="22"/>
        </w:rPr>
        <w:t xml:space="preserve"> </w:t>
      </w:r>
      <w:r w:rsidR="00864793" w:rsidRPr="00864793">
        <w:rPr>
          <w:rFonts w:ascii="Arial Narrow" w:hAnsi="Arial Narrow"/>
          <w:sz w:val="22"/>
          <w:szCs w:val="22"/>
        </w:rPr>
        <w:t>5.3</w:t>
      </w:r>
      <w:r w:rsidR="00864793">
        <w:rPr>
          <w:rFonts w:ascii="Arial Narrow" w:hAnsi="Arial Narrow"/>
          <w:sz w:val="22"/>
          <w:szCs w:val="22"/>
        </w:rPr>
        <w:t xml:space="preserve"> </w:t>
      </w:r>
      <w:bookmarkStart w:id="11" w:name="_Hlk47087186"/>
      <w:r w:rsidR="00864793" w:rsidRPr="00A10929">
        <w:rPr>
          <w:rFonts w:ascii="Arial Narrow" w:hAnsi="Arial Narrow"/>
          <w:i/>
          <w:iCs/>
          <w:sz w:val="22"/>
          <w:szCs w:val="22"/>
        </w:rPr>
        <w:t>Deterioro, depreciaciones, amortizaciones y provisiones</w:t>
      </w:r>
      <w:r w:rsidR="00864793">
        <w:rPr>
          <w:rFonts w:ascii="Arial Narrow" w:hAnsi="Arial Narrow"/>
          <w:sz w:val="22"/>
          <w:szCs w:val="22"/>
        </w:rPr>
        <w:t xml:space="preserve"> </w:t>
      </w:r>
      <w:bookmarkEnd w:id="11"/>
      <w:r w:rsidR="00864793">
        <w:rPr>
          <w:rFonts w:ascii="Arial Narrow" w:hAnsi="Arial Narrow"/>
          <w:sz w:val="22"/>
          <w:szCs w:val="22"/>
        </w:rPr>
        <w:t xml:space="preserve">por valor de </w:t>
      </w:r>
      <w:r w:rsidR="001F5AFA">
        <w:rPr>
          <w:rFonts w:ascii="Arial Narrow" w:hAnsi="Arial Narrow"/>
          <w:sz w:val="22"/>
          <w:szCs w:val="22"/>
        </w:rPr>
        <w:t>-</w:t>
      </w:r>
      <w:r w:rsidR="00864793">
        <w:rPr>
          <w:rFonts w:ascii="Arial Narrow" w:hAnsi="Arial Narrow"/>
          <w:sz w:val="22"/>
          <w:szCs w:val="22"/>
        </w:rPr>
        <w:t>$</w:t>
      </w:r>
      <w:r w:rsidR="001F5AFA">
        <w:rPr>
          <w:rFonts w:ascii="Arial Narrow" w:hAnsi="Arial Narrow"/>
          <w:sz w:val="22"/>
          <w:szCs w:val="22"/>
        </w:rPr>
        <w:t>167.257.348</w:t>
      </w:r>
      <w:r w:rsidR="00864793">
        <w:rPr>
          <w:rFonts w:ascii="Arial Narrow" w:hAnsi="Arial Narrow"/>
          <w:sz w:val="22"/>
          <w:szCs w:val="22"/>
        </w:rPr>
        <w:t xml:space="preserve"> miles</w:t>
      </w:r>
      <w:r w:rsidR="00D5023B">
        <w:rPr>
          <w:rFonts w:ascii="Arial Narrow" w:hAnsi="Arial Narrow"/>
          <w:sz w:val="22"/>
          <w:szCs w:val="22"/>
        </w:rPr>
        <w:t xml:space="preserve"> (1) y un</w:t>
      </w:r>
      <w:r w:rsidR="00ED619A">
        <w:rPr>
          <w:rFonts w:ascii="Arial Narrow" w:hAnsi="Arial Narrow"/>
          <w:sz w:val="22"/>
          <w:szCs w:val="22"/>
        </w:rPr>
        <w:t>a</w:t>
      </w:r>
      <w:r w:rsidR="00D5023B">
        <w:rPr>
          <w:rFonts w:ascii="Arial Narrow" w:hAnsi="Arial Narrow"/>
          <w:sz w:val="22"/>
          <w:szCs w:val="22"/>
        </w:rPr>
        <w:t xml:space="preserve"> </w:t>
      </w:r>
      <w:r w:rsidR="00ED619A">
        <w:rPr>
          <w:rFonts w:ascii="Arial Narrow" w:hAnsi="Arial Narrow"/>
          <w:sz w:val="22"/>
          <w:szCs w:val="22"/>
        </w:rPr>
        <w:t xml:space="preserve">disminución </w:t>
      </w:r>
      <w:r w:rsidR="00D5023B">
        <w:rPr>
          <w:rFonts w:ascii="Arial Narrow" w:hAnsi="Arial Narrow"/>
          <w:sz w:val="22"/>
          <w:szCs w:val="22"/>
        </w:rPr>
        <w:t xml:space="preserve">en el grupo </w:t>
      </w:r>
      <w:r w:rsidRPr="00352CDB">
        <w:rPr>
          <w:rFonts w:ascii="Arial Narrow" w:hAnsi="Arial Narrow"/>
          <w:sz w:val="22"/>
          <w:szCs w:val="22"/>
        </w:rPr>
        <w:t>5.8</w:t>
      </w:r>
      <w:r>
        <w:rPr>
          <w:rFonts w:ascii="Arial Narrow" w:hAnsi="Arial Narrow"/>
          <w:sz w:val="22"/>
          <w:szCs w:val="22"/>
        </w:rPr>
        <w:t xml:space="preserve"> </w:t>
      </w:r>
      <w:r w:rsidRPr="00A10929">
        <w:rPr>
          <w:rFonts w:ascii="Arial Narrow" w:hAnsi="Arial Narrow"/>
          <w:i/>
          <w:iCs/>
          <w:sz w:val="22"/>
          <w:szCs w:val="22"/>
        </w:rPr>
        <w:t>Otros gastos</w:t>
      </w:r>
      <w:r>
        <w:rPr>
          <w:rFonts w:ascii="Arial Narrow" w:hAnsi="Arial Narrow"/>
          <w:sz w:val="22"/>
          <w:szCs w:val="22"/>
        </w:rPr>
        <w:t xml:space="preserve"> por valor de </w:t>
      </w:r>
      <w:r w:rsidR="00ED619A">
        <w:rPr>
          <w:rFonts w:ascii="Arial Narrow" w:hAnsi="Arial Narrow"/>
          <w:sz w:val="22"/>
          <w:szCs w:val="22"/>
        </w:rPr>
        <w:t>-</w:t>
      </w:r>
      <w:r>
        <w:rPr>
          <w:rFonts w:ascii="Arial Narrow" w:hAnsi="Arial Narrow"/>
          <w:sz w:val="22"/>
          <w:szCs w:val="22"/>
        </w:rPr>
        <w:t>$</w:t>
      </w:r>
      <w:r w:rsidR="00C328FA">
        <w:rPr>
          <w:rFonts w:ascii="Arial Narrow" w:hAnsi="Arial Narrow"/>
          <w:sz w:val="22"/>
          <w:szCs w:val="22"/>
        </w:rPr>
        <w:t>1</w:t>
      </w:r>
      <w:r w:rsidR="001F5AFA">
        <w:rPr>
          <w:rFonts w:ascii="Arial Narrow" w:hAnsi="Arial Narrow"/>
          <w:sz w:val="22"/>
          <w:szCs w:val="22"/>
        </w:rPr>
        <w:t>0</w:t>
      </w:r>
      <w:r>
        <w:rPr>
          <w:rFonts w:ascii="Arial Narrow" w:hAnsi="Arial Narrow"/>
          <w:sz w:val="22"/>
          <w:szCs w:val="22"/>
        </w:rPr>
        <w:t>.</w:t>
      </w:r>
      <w:r w:rsidR="001F5AFA">
        <w:rPr>
          <w:rFonts w:ascii="Arial Narrow" w:hAnsi="Arial Narrow"/>
          <w:sz w:val="22"/>
          <w:szCs w:val="22"/>
        </w:rPr>
        <w:t>863</w:t>
      </w:r>
      <w:r>
        <w:rPr>
          <w:rFonts w:ascii="Arial Narrow" w:hAnsi="Arial Narrow"/>
          <w:sz w:val="22"/>
          <w:szCs w:val="22"/>
        </w:rPr>
        <w:t>.</w:t>
      </w:r>
      <w:r w:rsidR="001F5AFA">
        <w:rPr>
          <w:rFonts w:ascii="Arial Narrow" w:hAnsi="Arial Narrow"/>
          <w:sz w:val="22"/>
          <w:szCs w:val="22"/>
        </w:rPr>
        <w:t>954</w:t>
      </w:r>
      <w:r>
        <w:rPr>
          <w:rFonts w:ascii="Arial Narrow" w:hAnsi="Arial Narrow"/>
          <w:sz w:val="22"/>
          <w:szCs w:val="22"/>
        </w:rPr>
        <w:t xml:space="preserve"> miles (</w:t>
      </w:r>
      <w:r w:rsidR="000C5806">
        <w:rPr>
          <w:rFonts w:ascii="Arial Narrow" w:hAnsi="Arial Narrow"/>
          <w:sz w:val="22"/>
          <w:szCs w:val="22"/>
        </w:rPr>
        <w:t>2</w:t>
      </w:r>
      <w:r>
        <w:rPr>
          <w:rFonts w:ascii="Arial Narrow" w:hAnsi="Arial Narrow"/>
          <w:sz w:val="22"/>
          <w:szCs w:val="22"/>
        </w:rPr>
        <w:t>).</w:t>
      </w:r>
    </w:p>
    <w:p w14:paraId="0A310A17" w14:textId="65C5E687" w:rsidR="00CA4653" w:rsidRPr="00327D57" w:rsidRDefault="00CA4653" w:rsidP="009E6E0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0"/>
          <w:szCs w:val="20"/>
          <w:lang w:val="es-ES"/>
        </w:rPr>
      </w:pPr>
    </w:p>
    <w:p w14:paraId="21E9D006" w14:textId="07C11987" w:rsidR="00AC23E7" w:rsidRDefault="00D5023B" w:rsidP="00D5023B">
      <w:pPr>
        <w:pStyle w:val="Textoindependiente2"/>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D5023B">
        <w:rPr>
          <w:rFonts w:ascii="Arial Narrow" w:hAnsi="Arial Narrow" w:cs="Gisha"/>
          <w:color w:val="auto"/>
          <w:sz w:val="22"/>
          <w:szCs w:val="22"/>
          <w:lang w:val="es-ES"/>
        </w:rPr>
        <w:t>Deterioro, depreciaciones, amortizaciones y provisiones</w:t>
      </w:r>
    </w:p>
    <w:p w14:paraId="79D9FA51" w14:textId="77777777" w:rsidR="00D5023B" w:rsidRPr="00327CB0" w:rsidRDefault="00D5023B"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16"/>
          <w:szCs w:val="16"/>
          <w:lang w:val="es-ES"/>
        </w:rPr>
      </w:pPr>
    </w:p>
    <w:p w14:paraId="78ADE15F" w14:textId="4C7E6CF8" w:rsidR="00254B5B" w:rsidRPr="00963076" w:rsidRDefault="00AC23E7" w:rsidP="00A67C66">
      <w:pPr>
        <w:jc w:val="both"/>
        <w:rPr>
          <w:rFonts w:ascii="Arial Narrow" w:hAnsi="Arial Narrow"/>
          <w:sz w:val="22"/>
          <w:szCs w:val="22"/>
          <w:lang w:val="es-CO" w:eastAsia="es-CO"/>
        </w:rPr>
      </w:pPr>
      <w:r w:rsidRPr="00B77604">
        <w:rPr>
          <w:rFonts w:ascii="Arial Narrow" w:hAnsi="Arial Narrow" w:cs="Gisha"/>
          <w:sz w:val="22"/>
          <w:szCs w:val="22"/>
        </w:rPr>
        <w:t xml:space="preserve">El grupo </w:t>
      </w:r>
      <w:r w:rsidR="00D5023B" w:rsidRPr="00B77604">
        <w:rPr>
          <w:rFonts w:ascii="Arial Narrow" w:hAnsi="Arial Narrow"/>
          <w:sz w:val="22"/>
          <w:szCs w:val="22"/>
        </w:rPr>
        <w:t xml:space="preserve">5.3 </w:t>
      </w:r>
      <w:r w:rsidR="00D5023B" w:rsidRPr="00B77604">
        <w:rPr>
          <w:rFonts w:ascii="Arial Narrow" w:hAnsi="Arial Narrow"/>
          <w:i/>
          <w:iCs/>
          <w:sz w:val="22"/>
          <w:szCs w:val="22"/>
        </w:rPr>
        <w:t>Deterioro, depreciaciones, amortizaciones y provisiones</w:t>
      </w:r>
      <w:r w:rsidR="00D5023B" w:rsidRPr="00B77604">
        <w:rPr>
          <w:rFonts w:ascii="Arial Narrow" w:hAnsi="Arial Narrow" w:cs="Gisha"/>
          <w:sz w:val="22"/>
          <w:szCs w:val="22"/>
        </w:rPr>
        <w:t xml:space="preserve"> </w:t>
      </w:r>
      <w:r w:rsidRPr="00B77604">
        <w:rPr>
          <w:rFonts w:ascii="Arial Narrow" w:hAnsi="Arial Narrow" w:cs="Gisha"/>
          <w:sz w:val="22"/>
          <w:szCs w:val="22"/>
        </w:rPr>
        <w:t xml:space="preserve">presenta una variación de </w:t>
      </w:r>
      <w:r w:rsidR="00A67C66">
        <w:rPr>
          <w:rFonts w:ascii="Arial Narrow" w:hAnsi="Arial Narrow"/>
          <w:sz w:val="22"/>
          <w:szCs w:val="22"/>
        </w:rPr>
        <w:t>-$161.694.501 miles</w:t>
      </w:r>
      <w:r w:rsidR="00164AB5" w:rsidRPr="00B77604">
        <w:rPr>
          <w:rFonts w:ascii="Arial Narrow" w:hAnsi="Arial Narrow" w:cs="Gisha"/>
          <w:sz w:val="22"/>
          <w:szCs w:val="22"/>
        </w:rPr>
        <w:t>,</w:t>
      </w:r>
      <w:r w:rsidRPr="00B77604">
        <w:rPr>
          <w:rFonts w:ascii="Arial Narrow" w:hAnsi="Arial Narrow" w:cs="Gisha"/>
          <w:sz w:val="22"/>
          <w:szCs w:val="22"/>
        </w:rPr>
        <w:t xml:space="preserve"> de </w:t>
      </w:r>
      <w:r w:rsidR="00A67C66">
        <w:rPr>
          <w:rFonts w:ascii="Arial Narrow" w:hAnsi="Arial Narrow" w:cs="Gisha"/>
          <w:sz w:val="22"/>
          <w:szCs w:val="22"/>
        </w:rPr>
        <w:t>septiembre</w:t>
      </w:r>
      <w:r w:rsidRPr="00B77604">
        <w:rPr>
          <w:rFonts w:ascii="Arial Narrow" w:hAnsi="Arial Narrow" w:cs="Gisha"/>
          <w:sz w:val="22"/>
          <w:szCs w:val="22"/>
        </w:rPr>
        <w:t xml:space="preserve"> de 2020 a </w:t>
      </w:r>
      <w:r w:rsidR="00A67C66">
        <w:rPr>
          <w:rFonts w:ascii="Arial Narrow" w:hAnsi="Arial Narrow" w:cs="Gisha"/>
          <w:sz w:val="22"/>
          <w:szCs w:val="22"/>
        </w:rPr>
        <w:t>septiembre</w:t>
      </w:r>
      <w:r w:rsidRPr="00B77604">
        <w:rPr>
          <w:rFonts w:ascii="Arial Narrow" w:hAnsi="Arial Narrow" w:cs="Gisha"/>
          <w:sz w:val="22"/>
          <w:szCs w:val="22"/>
        </w:rPr>
        <w:t xml:space="preserve"> de 2020</w:t>
      </w:r>
      <w:r w:rsidR="000B1040" w:rsidRPr="00B77604">
        <w:rPr>
          <w:rFonts w:ascii="Arial Narrow" w:hAnsi="Arial Narrow" w:cs="Gisha"/>
          <w:sz w:val="22"/>
          <w:szCs w:val="22"/>
        </w:rPr>
        <w:t>,</w:t>
      </w:r>
      <w:r w:rsidRPr="00B77604">
        <w:rPr>
          <w:rFonts w:ascii="Arial Narrow" w:hAnsi="Arial Narrow" w:cs="Gisha"/>
          <w:sz w:val="22"/>
          <w:szCs w:val="22"/>
        </w:rPr>
        <w:t xml:space="preserve"> </w:t>
      </w:r>
      <w:r w:rsidR="00D5023B" w:rsidRPr="00B77604">
        <w:rPr>
          <w:rFonts w:ascii="Arial Narrow" w:hAnsi="Arial Narrow" w:cs="Gisha"/>
          <w:sz w:val="22"/>
          <w:szCs w:val="22"/>
        </w:rPr>
        <w:t>principalmente</w:t>
      </w:r>
      <w:r w:rsidRPr="00B77604">
        <w:rPr>
          <w:rFonts w:ascii="Arial Narrow" w:hAnsi="Arial Narrow" w:cs="Gisha"/>
          <w:sz w:val="22"/>
          <w:szCs w:val="22"/>
        </w:rPr>
        <w:t xml:space="preserve"> por la cuenta </w:t>
      </w:r>
      <w:r w:rsidR="00D5023B" w:rsidRPr="00B77604">
        <w:rPr>
          <w:rFonts w:ascii="Arial Narrow" w:hAnsi="Arial Narrow" w:cs="Gisha"/>
          <w:sz w:val="22"/>
          <w:szCs w:val="22"/>
        </w:rPr>
        <w:t xml:space="preserve">5.3.68 </w:t>
      </w:r>
      <w:r w:rsidR="00D5023B" w:rsidRPr="00B77604">
        <w:rPr>
          <w:rFonts w:ascii="Arial Narrow" w:hAnsi="Arial Narrow" w:cs="Gisha"/>
          <w:i/>
          <w:iCs/>
          <w:sz w:val="22"/>
          <w:szCs w:val="22"/>
        </w:rPr>
        <w:t>Provisión litigios y demandas</w:t>
      </w:r>
      <w:r w:rsidR="0088747B" w:rsidRPr="00B77604">
        <w:rPr>
          <w:rFonts w:ascii="Arial Narrow" w:hAnsi="Arial Narrow" w:cs="Gisha"/>
          <w:sz w:val="22"/>
          <w:szCs w:val="22"/>
        </w:rPr>
        <w:t>.  Esta cuenta</w:t>
      </w:r>
      <w:r w:rsidR="00D5023B" w:rsidRPr="00B77604">
        <w:rPr>
          <w:rFonts w:ascii="Arial Narrow" w:hAnsi="Arial Narrow" w:cs="Gisha"/>
          <w:sz w:val="22"/>
          <w:szCs w:val="22"/>
        </w:rPr>
        <w:t xml:space="preserve"> presenta frente a la vigencia del año anterior un</w:t>
      </w:r>
      <w:r w:rsidR="00A67C66">
        <w:rPr>
          <w:rFonts w:ascii="Arial Narrow" w:hAnsi="Arial Narrow" w:cs="Gisha"/>
          <w:sz w:val="22"/>
          <w:szCs w:val="22"/>
        </w:rPr>
        <w:t>a</w:t>
      </w:r>
      <w:r w:rsidR="00D5023B" w:rsidRPr="00B77604">
        <w:rPr>
          <w:rFonts w:ascii="Arial Narrow" w:hAnsi="Arial Narrow" w:cs="Gisha"/>
          <w:sz w:val="22"/>
          <w:szCs w:val="22"/>
        </w:rPr>
        <w:t xml:space="preserve"> </w:t>
      </w:r>
      <w:r w:rsidR="00A67C66">
        <w:rPr>
          <w:rFonts w:ascii="Arial Narrow" w:hAnsi="Arial Narrow" w:cs="Gisha"/>
          <w:sz w:val="22"/>
          <w:szCs w:val="22"/>
        </w:rPr>
        <w:t>disminución debido en gran medida al cambio en la periodicidad para la actualización de los procesos judiciales ya que en la vigencia 2019 se realizaba de manera trimestra</w:t>
      </w:r>
      <w:r w:rsidR="00E04165">
        <w:rPr>
          <w:rFonts w:ascii="Arial Narrow" w:hAnsi="Arial Narrow" w:cs="Gisha"/>
          <w:sz w:val="22"/>
          <w:szCs w:val="22"/>
        </w:rPr>
        <w:t>l y para la vigencia 2020 se determinó</w:t>
      </w:r>
      <w:r w:rsidR="00A67C66">
        <w:rPr>
          <w:rFonts w:ascii="Arial Narrow" w:hAnsi="Arial Narrow" w:cs="Gisha"/>
          <w:sz w:val="22"/>
          <w:szCs w:val="22"/>
        </w:rPr>
        <w:t xml:space="preserve"> que se realizara de manera semestral.</w:t>
      </w:r>
    </w:p>
    <w:p w14:paraId="24D5217F" w14:textId="77777777" w:rsidR="000D66CC" w:rsidRPr="00974AB5" w:rsidRDefault="000D66CC" w:rsidP="00974AB5">
      <w:pPr>
        <w:pStyle w:val="Prrafodelista"/>
        <w:rPr>
          <w:rFonts w:ascii="Arial Narrow" w:hAnsi="Arial Narrow" w:cs="Gisha"/>
          <w:sz w:val="22"/>
          <w:szCs w:val="22"/>
        </w:rPr>
      </w:pPr>
    </w:p>
    <w:p w14:paraId="03FB6CDA" w14:textId="3B75A9A6" w:rsidR="00047789" w:rsidRDefault="00047789" w:rsidP="00EB4D3D">
      <w:pPr>
        <w:pStyle w:val="Textoindependiente2"/>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gastos</w:t>
      </w:r>
    </w:p>
    <w:p w14:paraId="5F8BA875" w14:textId="77777777" w:rsidR="00047789" w:rsidRPr="0023492B" w:rsidRDefault="00047789" w:rsidP="000477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color w:val="auto"/>
          <w:sz w:val="16"/>
          <w:szCs w:val="16"/>
          <w:lang w:val="es-ES"/>
        </w:rPr>
      </w:pPr>
    </w:p>
    <w:p w14:paraId="08FBB263" w14:textId="754150ED" w:rsidR="00436789" w:rsidRDefault="00047789" w:rsidP="00702507">
      <w:pPr>
        <w:jc w:val="both"/>
        <w:rPr>
          <w:rFonts w:ascii="Arial Narrow" w:hAnsi="Arial Narrow"/>
          <w:sz w:val="22"/>
          <w:szCs w:val="22"/>
          <w:lang w:val="es-CO" w:eastAsia="es-CO"/>
        </w:rPr>
      </w:pPr>
      <w:r w:rsidRPr="001243A1">
        <w:rPr>
          <w:rFonts w:ascii="Arial Narrow" w:hAnsi="Arial Narrow" w:cs="Gisha"/>
          <w:sz w:val="22"/>
          <w:szCs w:val="22"/>
        </w:rPr>
        <w:t xml:space="preserve">El grupo </w:t>
      </w:r>
      <w:r>
        <w:rPr>
          <w:rFonts w:ascii="Arial Narrow" w:hAnsi="Arial Narrow" w:cs="Gisha"/>
          <w:sz w:val="22"/>
          <w:szCs w:val="22"/>
        </w:rPr>
        <w:t xml:space="preserve">5.8 </w:t>
      </w:r>
      <w:r w:rsidRPr="00090467">
        <w:rPr>
          <w:rFonts w:ascii="Arial Narrow" w:hAnsi="Arial Narrow" w:cs="Gisha"/>
          <w:i/>
          <w:iCs/>
          <w:sz w:val="22"/>
          <w:szCs w:val="22"/>
        </w:rPr>
        <w:t>Otros gastos</w:t>
      </w:r>
      <w:r w:rsidR="00702507">
        <w:rPr>
          <w:rFonts w:ascii="Arial Narrow" w:hAnsi="Arial Narrow" w:cs="Gisha"/>
          <w:sz w:val="22"/>
          <w:szCs w:val="22"/>
        </w:rPr>
        <w:t xml:space="preserve">, </w:t>
      </w:r>
      <w:r w:rsidR="00A178DD">
        <w:rPr>
          <w:rFonts w:ascii="Arial Narrow" w:hAnsi="Arial Narrow"/>
          <w:sz w:val="22"/>
          <w:szCs w:val="22"/>
          <w:lang w:val="es-CO" w:eastAsia="es-CO"/>
        </w:rPr>
        <w:t xml:space="preserve">presenta en </w:t>
      </w:r>
      <w:r w:rsidR="00295A32">
        <w:rPr>
          <w:rFonts w:ascii="Arial Narrow" w:hAnsi="Arial Narrow"/>
          <w:sz w:val="22"/>
          <w:szCs w:val="22"/>
          <w:lang w:val="es-CO" w:eastAsia="es-CO"/>
        </w:rPr>
        <w:t>septiembre</w:t>
      </w:r>
      <w:r w:rsidR="00A178DD">
        <w:rPr>
          <w:rFonts w:ascii="Arial Narrow" w:hAnsi="Arial Narrow"/>
          <w:sz w:val="22"/>
          <w:szCs w:val="22"/>
          <w:lang w:val="es-CO" w:eastAsia="es-CO"/>
        </w:rPr>
        <w:t xml:space="preserve"> de 2020, una variación por valor de </w:t>
      </w:r>
      <w:r w:rsidR="00295A32" w:rsidRPr="00295A32">
        <w:rPr>
          <w:rFonts w:ascii="Arial Narrow" w:hAnsi="Arial Narrow"/>
          <w:sz w:val="22"/>
          <w:szCs w:val="22"/>
          <w:lang w:val="es-CO" w:eastAsia="es-CO"/>
        </w:rPr>
        <w:t>-$10.863.954 miles</w:t>
      </w:r>
      <w:r w:rsidR="00A178DD">
        <w:rPr>
          <w:rFonts w:ascii="Arial Narrow" w:hAnsi="Arial Narrow"/>
          <w:sz w:val="22"/>
          <w:szCs w:val="22"/>
          <w:lang w:val="es-CO" w:eastAsia="es-CO"/>
        </w:rPr>
        <w:t xml:space="preserve">, frente </w:t>
      </w:r>
      <w:r w:rsidR="00295A32">
        <w:rPr>
          <w:rFonts w:ascii="Arial Narrow" w:hAnsi="Arial Narrow"/>
          <w:sz w:val="22"/>
          <w:szCs w:val="22"/>
          <w:lang w:val="es-CO" w:eastAsia="es-CO"/>
        </w:rPr>
        <w:t xml:space="preserve">septiembre </w:t>
      </w:r>
      <w:r w:rsidR="00A178DD">
        <w:rPr>
          <w:rFonts w:ascii="Arial Narrow" w:hAnsi="Arial Narrow"/>
          <w:sz w:val="22"/>
          <w:szCs w:val="22"/>
          <w:lang w:val="es-CO" w:eastAsia="es-CO"/>
        </w:rPr>
        <w:t xml:space="preserve">de 2019, </w:t>
      </w:r>
      <w:r w:rsidR="00436789">
        <w:rPr>
          <w:rFonts w:ascii="Arial Narrow" w:hAnsi="Arial Narrow"/>
          <w:sz w:val="22"/>
          <w:szCs w:val="22"/>
          <w:lang w:val="es-CO" w:eastAsia="es-CO"/>
        </w:rPr>
        <w:t>esencialmente por:</w:t>
      </w:r>
    </w:p>
    <w:p w14:paraId="37BCB063" w14:textId="77777777" w:rsidR="00436789" w:rsidRPr="00327CB0" w:rsidRDefault="00436789" w:rsidP="00702507">
      <w:pPr>
        <w:jc w:val="both"/>
        <w:rPr>
          <w:rFonts w:ascii="Arial Narrow" w:hAnsi="Arial Narrow"/>
          <w:sz w:val="16"/>
          <w:szCs w:val="16"/>
          <w:lang w:val="es-CO" w:eastAsia="es-CO"/>
        </w:rPr>
      </w:pPr>
    </w:p>
    <w:p w14:paraId="25ED1059" w14:textId="086D4282" w:rsidR="00436789" w:rsidRPr="00B7411D" w:rsidRDefault="00436789" w:rsidP="005256EA">
      <w:pPr>
        <w:pStyle w:val="Prrafodelista"/>
        <w:numPr>
          <w:ilvl w:val="0"/>
          <w:numId w:val="2"/>
        </w:numPr>
        <w:jc w:val="both"/>
        <w:rPr>
          <w:rFonts w:ascii="Arial Narrow" w:hAnsi="Arial Narrow" w:cs="Gisha"/>
          <w:sz w:val="22"/>
          <w:szCs w:val="22"/>
        </w:rPr>
      </w:pPr>
      <w:r>
        <w:rPr>
          <w:rFonts w:ascii="Arial Narrow" w:hAnsi="Arial Narrow"/>
          <w:sz w:val="22"/>
          <w:szCs w:val="22"/>
          <w:lang w:val="es-CO" w:eastAsia="es-CO"/>
        </w:rPr>
        <w:lastRenderedPageBreak/>
        <w:t>U</w:t>
      </w:r>
      <w:r w:rsidRPr="00436789">
        <w:rPr>
          <w:rFonts w:ascii="Arial Narrow" w:hAnsi="Arial Narrow"/>
          <w:sz w:val="22"/>
          <w:szCs w:val="22"/>
          <w:lang w:val="es-CO" w:eastAsia="es-CO"/>
        </w:rPr>
        <w:t>n</w:t>
      </w:r>
      <w:r w:rsidR="001D6D32">
        <w:rPr>
          <w:rFonts w:ascii="Arial Narrow" w:hAnsi="Arial Narrow"/>
          <w:sz w:val="22"/>
          <w:szCs w:val="22"/>
          <w:lang w:val="es-CO" w:eastAsia="es-CO"/>
        </w:rPr>
        <w:t>a</w:t>
      </w:r>
      <w:r w:rsidRPr="00436789">
        <w:rPr>
          <w:rFonts w:ascii="Arial Narrow" w:hAnsi="Arial Narrow"/>
          <w:sz w:val="22"/>
          <w:szCs w:val="22"/>
          <w:lang w:val="es-CO" w:eastAsia="es-CO"/>
        </w:rPr>
        <w:t xml:space="preserve"> </w:t>
      </w:r>
      <w:r w:rsidR="001D6D32">
        <w:rPr>
          <w:rFonts w:ascii="Arial Narrow" w:hAnsi="Arial Narrow"/>
          <w:sz w:val="22"/>
          <w:szCs w:val="22"/>
          <w:lang w:val="es-CO" w:eastAsia="es-CO"/>
        </w:rPr>
        <w:t>disminución</w:t>
      </w:r>
      <w:r w:rsidRPr="00436789">
        <w:rPr>
          <w:rFonts w:ascii="Arial Narrow" w:hAnsi="Arial Narrow"/>
          <w:sz w:val="22"/>
          <w:szCs w:val="22"/>
          <w:lang w:val="es-CO" w:eastAsia="es-CO"/>
        </w:rPr>
        <w:t xml:space="preserve"> por valor de </w:t>
      </w:r>
      <w:r w:rsidR="00995104">
        <w:rPr>
          <w:rFonts w:ascii="Arial Narrow" w:hAnsi="Arial Narrow"/>
          <w:sz w:val="22"/>
          <w:szCs w:val="22"/>
          <w:lang w:val="es-CO" w:eastAsia="es-CO"/>
        </w:rPr>
        <w:t>-</w:t>
      </w:r>
      <w:r w:rsidRPr="00436789">
        <w:rPr>
          <w:rFonts w:ascii="Arial Narrow" w:hAnsi="Arial Narrow"/>
          <w:sz w:val="22"/>
          <w:szCs w:val="22"/>
          <w:lang w:val="es-CO" w:eastAsia="es-CO"/>
        </w:rPr>
        <w:t>$</w:t>
      </w:r>
      <w:r w:rsidR="00AA1EF4">
        <w:rPr>
          <w:rFonts w:ascii="Arial Narrow" w:hAnsi="Arial Narrow"/>
          <w:sz w:val="22"/>
          <w:szCs w:val="22"/>
          <w:lang w:val="es-CO" w:eastAsia="es-CO"/>
        </w:rPr>
        <w:t>6.574.</w:t>
      </w:r>
      <w:r w:rsidR="005256EA" w:rsidRPr="005256EA">
        <w:rPr>
          <w:rFonts w:ascii="Arial Narrow" w:hAnsi="Arial Narrow"/>
          <w:sz w:val="22"/>
          <w:szCs w:val="22"/>
          <w:lang w:val="es-CO" w:eastAsia="es-CO"/>
        </w:rPr>
        <w:t xml:space="preserve">530 </w:t>
      </w:r>
      <w:r w:rsidRPr="00436789">
        <w:rPr>
          <w:rFonts w:ascii="Arial Narrow" w:hAnsi="Arial Narrow"/>
          <w:sz w:val="22"/>
          <w:szCs w:val="22"/>
          <w:lang w:val="es-CO" w:eastAsia="es-CO"/>
        </w:rPr>
        <w:t>miles, en la c</w:t>
      </w:r>
      <w:r w:rsidR="00702507" w:rsidRPr="00436789">
        <w:rPr>
          <w:rFonts w:ascii="Arial Narrow" w:hAnsi="Arial Narrow"/>
          <w:sz w:val="22"/>
          <w:szCs w:val="22"/>
          <w:lang w:val="es-CO" w:eastAsia="es-CO"/>
        </w:rPr>
        <w:t xml:space="preserve">uenta 5.8.04 </w:t>
      </w:r>
      <w:r w:rsidR="00702507" w:rsidRPr="00271C0E">
        <w:rPr>
          <w:rFonts w:ascii="Arial Narrow" w:hAnsi="Arial Narrow"/>
          <w:i/>
          <w:iCs/>
          <w:sz w:val="22"/>
          <w:szCs w:val="22"/>
          <w:lang w:val="es-CO" w:eastAsia="es-CO"/>
        </w:rPr>
        <w:t>Financieros</w:t>
      </w:r>
      <w:r w:rsidR="001D6D32">
        <w:rPr>
          <w:rFonts w:ascii="Arial Narrow" w:hAnsi="Arial Narrow"/>
          <w:sz w:val="22"/>
          <w:szCs w:val="22"/>
          <w:lang w:val="es-CO" w:eastAsia="es-CO"/>
        </w:rPr>
        <w:t xml:space="preserve"> </w:t>
      </w:r>
      <w:r>
        <w:rPr>
          <w:rFonts w:ascii="Arial Narrow" w:hAnsi="Arial Narrow"/>
          <w:sz w:val="22"/>
          <w:szCs w:val="22"/>
          <w:lang w:val="es-CO" w:eastAsia="es-CO"/>
        </w:rPr>
        <w:t xml:space="preserve">por </w:t>
      </w:r>
      <w:r w:rsidR="001D6D32">
        <w:rPr>
          <w:rFonts w:ascii="Arial Narrow" w:hAnsi="Arial Narrow"/>
          <w:sz w:val="22"/>
          <w:szCs w:val="22"/>
          <w:lang w:val="es-CO" w:eastAsia="es-CO"/>
        </w:rPr>
        <w:t xml:space="preserve">menor valor </w:t>
      </w:r>
      <w:r>
        <w:rPr>
          <w:rFonts w:ascii="Arial Narrow" w:hAnsi="Arial Narrow"/>
          <w:sz w:val="22"/>
          <w:szCs w:val="22"/>
          <w:lang w:val="es-CO" w:eastAsia="es-CO"/>
        </w:rPr>
        <w:t>registr</w:t>
      </w:r>
      <w:r w:rsidR="001D6D32">
        <w:rPr>
          <w:rFonts w:ascii="Arial Narrow" w:hAnsi="Arial Narrow"/>
          <w:sz w:val="22"/>
          <w:szCs w:val="22"/>
          <w:lang w:val="es-CO" w:eastAsia="es-CO"/>
        </w:rPr>
        <w:t>ado</w:t>
      </w:r>
      <w:r w:rsidR="00271C0E">
        <w:rPr>
          <w:rFonts w:ascii="Arial Narrow" w:hAnsi="Arial Narrow"/>
          <w:sz w:val="22"/>
          <w:szCs w:val="22"/>
          <w:lang w:val="es-CO" w:eastAsia="es-CO"/>
        </w:rPr>
        <w:t xml:space="preserve"> </w:t>
      </w:r>
      <w:r w:rsidR="001D6D32">
        <w:rPr>
          <w:rFonts w:ascii="Arial Narrow" w:hAnsi="Arial Narrow"/>
          <w:sz w:val="22"/>
          <w:szCs w:val="22"/>
          <w:lang w:val="es-CO" w:eastAsia="es-CO"/>
        </w:rPr>
        <w:t>al corte</w:t>
      </w:r>
      <w:r>
        <w:rPr>
          <w:rFonts w:ascii="Arial Narrow" w:hAnsi="Arial Narrow"/>
          <w:sz w:val="22"/>
          <w:szCs w:val="22"/>
          <w:lang w:val="es-CO" w:eastAsia="es-CO"/>
        </w:rPr>
        <w:t xml:space="preserve"> de </w:t>
      </w:r>
      <w:r w:rsidR="005256EA">
        <w:rPr>
          <w:rFonts w:ascii="Arial Narrow" w:hAnsi="Arial Narrow"/>
          <w:sz w:val="22"/>
          <w:szCs w:val="22"/>
          <w:lang w:val="es-CO" w:eastAsia="es-CO"/>
        </w:rPr>
        <w:t>septiembre</w:t>
      </w:r>
      <w:r>
        <w:rPr>
          <w:rFonts w:ascii="Arial Narrow" w:hAnsi="Arial Narrow"/>
          <w:sz w:val="22"/>
          <w:szCs w:val="22"/>
          <w:lang w:val="es-CO" w:eastAsia="es-CO"/>
        </w:rPr>
        <w:t xml:space="preserve"> de 2020, por conceptos relacionados </w:t>
      </w:r>
      <w:r w:rsidR="002D6199">
        <w:rPr>
          <w:rFonts w:ascii="Arial Narrow" w:hAnsi="Arial Narrow"/>
          <w:sz w:val="22"/>
          <w:szCs w:val="22"/>
          <w:lang w:val="es-CO" w:eastAsia="es-CO"/>
        </w:rPr>
        <w:t>con</w:t>
      </w:r>
      <w:r>
        <w:rPr>
          <w:rFonts w:ascii="Arial Narrow" w:hAnsi="Arial Narrow"/>
          <w:sz w:val="22"/>
          <w:szCs w:val="22"/>
          <w:lang w:val="es-CO" w:eastAsia="es-CO"/>
        </w:rPr>
        <w:t xml:space="preserve"> procesos judiciales</w:t>
      </w:r>
      <w:r w:rsidR="001D6D32">
        <w:rPr>
          <w:rFonts w:ascii="Arial Narrow" w:hAnsi="Arial Narrow"/>
          <w:sz w:val="22"/>
          <w:szCs w:val="22"/>
          <w:lang w:val="es-CO" w:eastAsia="es-CO"/>
        </w:rPr>
        <w:t>,</w:t>
      </w:r>
      <w:r w:rsidR="00B7411D" w:rsidRPr="00702507">
        <w:rPr>
          <w:rFonts w:ascii="Arial Narrow" w:hAnsi="Arial Narrow"/>
          <w:sz w:val="22"/>
          <w:szCs w:val="22"/>
          <w:lang w:val="es-CO" w:eastAsia="es-CO"/>
        </w:rPr>
        <w:t xml:space="preserve"> gastos causados por</w:t>
      </w:r>
      <w:r w:rsidR="00B7411D">
        <w:rPr>
          <w:rFonts w:ascii="Arial Narrow" w:hAnsi="Arial Narrow"/>
          <w:sz w:val="22"/>
          <w:szCs w:val="22"/>
          <w:lang w:val="es-CO" w:eastAsia="es-CO"/>
        </w:rPr>
        <w:t xml:space="preserve"> actualización de</w:t>
      </w:r>
      <w:r w:rsidR="00B7411D" w:rsidRPr="00B7411D">
        <w:rPr>
          <w:rFonts w:ascii="Arial Narrow" w:hAnsi="Arial Narrow"/>
          <w:sz w:val="22"/>
          <w:szCs w:val="22"/>
          <w:lang w:val="es-CO" w:eastAsia="es-CO"/>
        </w:rPr>
        <w:t xml:space="preserve"> </w:t>
      </w:r>
      <w:r w:rsidR="00B7411D" w:rsidRPr="00B7411D">
        <w:rPr>
          <w:rFonts w:ascii="Arial Narrow" w:hAnsi="Arial Narrow"/>
          <w:sz w:val="22"/>
          <w:szCs w:val="22"/>
          <w:lang w:eastAsia="es-CO"/>
        </w:rPr>
        <w:t>intereses</w:t>
      </w:r>
      <w:r w:rsidR="00F22080">
        <w:rPr>
          <w:rFonts w:ascii="Arial Narrow" w:hAnsi="Arial Narrow"/>
          <w:sz w:val="22"/>
          <w:szCs w:val="22"/>
          <w:lang w:eastAsia="es-CO"/>
        </w:rPr>
        <w:t>,</w:t>
      </w:r>
      <w:r w:rsidR="00B7411D">
        <w:rPr>
          <w:rFonts w:ascii="Arial Narrow" w:hAnsi="Arial Narrow"/>
          <w:sz w:val="22"/>
          <w:szCs w:val="22"/>
          <w:lang w:eastAsia="es-CO"/>
        </w:rPr>
        <w:t xml:space="preserve"> intereses moratorios </w:t>
      </w:r>
      <w:r w:rsidR="00D0483D">
        <w:rPr>
          <w:rFonts w:ascii="Arial Narrow" w:hAnsi="Arial Narrow"/>
          <w:sz w:val="22"/>
          <w:szCs w:val="22"/>
          <w:lang w:eastAsia="es-CO"/>
        </w:rPr>
        <w:t>y</w:t>
      </w:r>
      <w:r w:rsidR="00B7411D">
        <w:rPr>
          <w:rFonts w:ascii="Arial Narrow" w:hAnsi="Arial Narrow"/>
          <w:sz w:val="22"/>
          <w:szCs w:val="22"/>
          <w:lang w:eastAsia="es-CO"/>
        </w:rPr>
        <w:t xml:space="preserve"> </w:t>
      </w:r>
      <w:r w:rsidR="00B7411D">
        <w:rPr>
          <w:rFonts w:ascii="Arial Narrow" w:hAnsi="Arial Narrow"/>
          <w:sz w:val="22"/>
          <w:szCs w:val="22"/>
          <w:lang w:val="es-CO" w:eastAsia="es-CO"/>
        </w:rPr>
        <w:t xml:space="preserve">actualizaciones de deudas </w:t>
      </w:r>
      <w:r w:rsidR="00141BE1">
        <w:rPr>
          <w:rFonts w:ascii="Arial Narrow" w:hAnsi="Arial Narrow"/>
          <w:sz w:val="22"/>
          <w:szCs w:val="22"/>
          <w:lang w:val="es-CO" w:eastAsia="es-CO"/>
        </w:rPr>
        <w:t>a nombre de los concesionarios</w:t>
      </w:r>
      <w:r w:rsidR="00D0483D">
        <w:rPr>
          <w:rFonts w:ascii="Arial Narrow" w:hAnsi="Arial Narrow"/>
          <w:sz w:val="22"/>
          <w:szCs w:val="22"/>
          <w:lang w:val="es-CO" w:eastAsia="es-CO"/>
        </w:rPr>
        <w:t>.</w:t>
      </w:r>
    </w:p>
    <w:p w14:paraId="62F92CB3" w14:textId="77C50472" w:rsidR="00436789" w:rsidRPr="0082035B" w:rsidRDefault="00436789" w:rsidP="00702507">
      <w:pPr>
        <w:pStyle w:val="Prrafodelista"/>
        <w:numPr>
          <w:ilvl w:val="0"/>
          <w:numId w:val="2"/>
        </w:numPr>
        <w:jc w:val="both"/>
        <w:rPr>
          <w:rFonts w:ascii="Arial Narrow" w:hAnsi="Arial Narrow" w:cs="Gisha"/>
          <w:sz w:val="22"/>
          <w:szCs w:val="22"/>
        </w:rPr>
      </w:pPr>
      <w:r>
        <w:rPr>
          <w:rFonts w:ascii="Arial Narrow" w:hAnsi="Arial Narrow"/>
          <w:sz w:val="22"/>
          <w:szCs w:val="22"/>
          <w:lang w:val="es-CO" w:eastAsia="es-CO"/>
        </w:rPr>
        <w:t>Una</w:t>
      </w:r>
      <w:r w:rsidRPr="00436789">
        <w:rPr>
          <w:rFonts w:ascii="Arial Narrow" w:hAnsi="Arial Narrow"/>
          <w:sz w:val="22"/>
          <w:szCs w:val="22"/>
          <w:lang w:val="es-CO" w:eastAsia="es-CO"/>
        </w:rPr>
        <w:t xml:space="preserve"> disminución por valor de -$</w:t>
      </w:r>
      <w:r w:rsidR="00AA1EF4">
        <w:rPr>
          <w:rFonts w:ascii="Arial Narrow" w:hAnsi="Arial Narrow"/>
          <w:sz w:val="22"/>
          <w:szCs w:val="22"/>
          <w:lang w:val="es-CO" w:eastAsia="es-CO"/>
        </w:rPr>
        <w:t>3.614.</w:t>
      </w:r>
      <w:r w:rsidR="00AA1EF4" w:rsidRPr="00AA1EF4">
        <w:rPr>
          <w:rFonts w:ascii="Arial Narrow" w:hAnsi="Arial Narrow"/>
          <w:sz w:val="22"/>
          <w:szCs w:val="22"/>
          <w:lang w:val="es-CO" w:eastAsia="es-CO"/>
        </w:rPr>
        <w:t xml:space="preserve">701 </w:t>
      </w:r>
      <w:r w:rsidRPr="00436789">
        <w:rPr>
          <w:rFonts w:ascii="Arial Narrow" w:hAnsi="Arial Narrow"/>
          <w:sz w:val="22"/>
          <w:szCs w:val="22"/>
          <w:lang w:val="es-CO" w:eastAsia="es-CO"/>
        </w:rPr>
        <w:t xml:space="preserve">miles, en la </w:t>
      </w:r>
      <w:r w:rsidRPr="00436789">
        <w:rPr>
          <w:rFonts w:ascii="Arial Narrow" w:hAnsi="Arial Narrow" w:cs="Gisha"/>
          <w:sz w:val="22"/>
          <w:szCs w:val="22"/>
        </w:rPr>
        <w:t>subcuenta 5.8.</w:t>
      </w:r>
      <w:r w:rsidR="0083408B">
        <w:rPr>
          <w:rFonts w:ascii="Arial Narrow" w:hAnsi="Arial Narrow" w:cs="Gisha"/>
          <w:sz w:val="22"/>
          <w:szCs w:val="22"/>
        </w:rPr>
        <w:t>90</w:t>
      </w:r>
      <w:r w:rsidRPr="00436789">
        <w:rPr>
          <w:rFonts w:ascii="Arial Narrow" w:hAnsi="Arial Narrow" w:cs="Gisha"/>
          <w:sz w:val="22"/>
          <w:szCs w:val="22"/>
        </w:rPr>
        <w:t>.3</w:t>
      </w:r>
      <w:r w:rsidR="0083408B">
        <w:rPr>
          <w:rFonts w:ascii="Arial Narrow" w:hAnsi="Arial Narrow" w:cs="Gisha"/>
          <w:sz w:val="22"/>
          <w:szCs w:val="22"/>
        </w:rPr>
        <w:t>6</w:t>
      </w:r>
      <w:r w:rsidRPr="00436789">
        <w:rPr>
          <w:rFonts w:ascii="Arial Narrow" w:hAnsi="Arial Narrow" w:cs="Gisha"/>
          <w:sz w:val="22"/>
          <w:szCs w:val="22"/>
        </w:rPr>
        <w:t xml:space="preserve"> </w:t>
      </w:r>
      <w:r w:rsidR="0083408B" w:rsidRPr="00090467">
        <w:rPr>
          <w:rFonts w:ascii="Arial Narrow" w:hAnsi="Arial Narrow" w:cs="Gisha"/>
          <w:i/>
          <w:iCs/>
          <w:sz w:val="22"/>
          <w:szCs w:val="22"/>
        </w:rPr>
        <w:t>Garantías contractuales - concesiones</w:t>
      </w:r>
      <w:r w:rsidR="00643372">
        <w:rPr>
          <w:rFonts w:ascii="Arial Narrow" w:hAnsi="Arial Narrow" w:cs="Gisha"/>
          <w:sz w:val="22"/>
          <w:szCs w:val="22"/>
        </w:rPr>
        <w:t xml:space="preserve"> por menores valores </w:t>
      </w:r>
      <w:r w:rsidR="00FA0E1B">
        <w:rPr>
          <w:rFonts w:ascii="Arial Narrow" w:hAnsi="Arial Narrow" w:cs="Gisha"/>
          <w:sz w:val="22"/>
          <w:szCs w:val="22"/>
        </w:rPr>
        <w:t xml:space="preserve">de retiros </w:t>
      </w:r>
      <w:r w:rsidR="00643372">
        <w:rPr>
          <w:rFonts w:ascii="Arial Narrow" w:hAnsi="Arial Narrow" w:cs="Gisha"/>
          <w:sz w:val="22"/>
          <w:szCs w:val="22"/>
        </w:rPr>
        <w:t>del Fondo de Contingencias.</w:t>
      </w:r>
    </w:p>
    <w:p w14:paraId="3C33AFCE" w14:textId="77777777" w:rsidR="00B03A1B" w:rsidRDefault="00B03A1B" w:rsidP="00AC23E7">
      <w:pPr>
        <w:jc w:val="both"/>
        <w:rPr>
          <w:rFonts w:ascii="Arial Narrow" w:hAnsi="Arial Narrow"/>
          <w:sz w:val="22"/>
          <w:szCs w:val="22"/>
          <w:lang w:val="es-CO" w:eastAsia="es-CO"/>
        </w:rPr>
      </w:pPr>
    </w:p>
    <w:p w14:paraId="77344628" w14:textId="66E837BA" w:rsidR="00D145BE" w:rsidRDefault="00D145BE" w:rsidP="00327D57">
      <w:pPr>
        <w:jc w:val="both"/>
        <w:rPr>
          <w:rFonts w:ascii="Arial Narrow" w:hAnsi="Arial Narrow" w:cs="Gisha"/>
          <w:b/>
          <w:bCs/>
          <w:sz w:val="22"/>
          <w:szCs w:val="22"/>
        </w:rPr>
      </w:pPr>
      <w:r w:rsidRPr="006807EE">
        <w:rPr>
          <w:rFonts w:ascii="Arial Narrow" w:hAnsi="Arial Narrow" w:cs="Gisha"/>
          <w:b/>
          <w:bCs/>
          <w:sz w:val="22"/>
          <w:szCs w:val="22"/>
        </w:rPr>
        <w:t xml:space="preserve">SITUACIONES PARTICULARES DE LOS </w:t>
      </w:r>
      <w:r>
        <w:rPr>
          <w:rFonts w:ascii="Arial Narrow" w:hAnsi="Arial Narrow" w:cs="Gisha"/>
          <w:b/>
          <w:bCs/>
          <w:sz w:val="22"/>
          <w:szCs w:val="22"/>
        </w:rPr>
        <w:t>GASTOS</w:t>
      </w:r>
      <w:r w:rsidR="00C42E37">
        <w:rPr>
          <w:rFonts w:ascii="Arial Narrow" w:hAnsi="Arial Narrow" w:cs="Gisha"/>
          <w:b/>
          <w:bCs/>
          <w:sz w:val="22"/>
          <w:szCs w:val="22"/>
        </w:rPr>
        <w:t xml:space="preserve"> </w:t>
      </w:r>
      <w:r w:rsidR="00C42E37" w:rsidRPr="006807EE">
        <w:rPr>
          <w:rFonts w:ascii="Arial Narrow" w:hAnsi="Arial Narrow" w:cs="Gisha"/>
          <w:b/>
          <w:bCs/>
          <w:sz w:val="22"/>
          <w:szCs w:val="22"/>
        </w:rPr>
        <w:t xml:space="preserve">EN </w:t>
      </w:r>
      <w:r w:rsidR="0082035B">
        <w:rPr>
          <w:rFonts w:ascii="Arial Narrow" w:hAnsi="Arial Narrow" w:cs="Gisha"/>
          <w:b/>
          <w:bCs/>
          <w:sz w:val="22"/>
          <w:szCs w:val="22"/>
        </w:rPr>
        <w:t>SEPTIEMBRE</w:t>
      </w:r>
      <w:r w:rsidR="00C42E37" w:rsidRPr="006807EE">
        <w:rPr>
          <w:rFonts w:ascii="Arial Narrow" w:hAnsi="Arial Narrow" w:cs="Gisha"/>
          <w:b/>
          <w:bCs/>
          <w:sz w:val="22"/>
          <w:szCs w:val="22"/>
        </w:rPr>
        <w:t xml:space="preserve"> DE 20</w:t>
      </w:r>
      <w:r w:rsidR="00C42E37">
        <w:rPr>
          <w:rFonts w:ascii="Arial Narrow" w:hAnsi="Arial Narrow" w:cs="Gisha"/>
          <w:b/>
          <w:bCs/>
          <w:sz w:val="22"/>
          <w:szCs w:val="22"/>
        </w:rPr>
        <w:t>20</w:t>
      </w:r>
    </w:p>
    <w:p w14:paraId="11CFF393" w14:textId="0321D343" w:rsidR="00A01481" w:rsidRPr="00327CB0" w:rsidRDefault="00A01481" w:rsidP="00A01481">
      <w:pPr>
        <w:jc w:val="both"/>
        <w:rPr>
          <w:rFonts w:ascii="Arial Narrow" w:hAnsi="Arial Narrow" w:cs="Gisha"/>
          <w:b/>
          <w:bCs/>
          <w:sz w:val="18"/>
          <w:szCs w:val="18"/>
        </w:rPr>
      </w:pPr>
    </w:p>
    <w:p w14:paraId="74F1A25B" w14:textId="77777777" w:rsidR="00420F9D" w:rsidRDefault="00420F9D" w:rsidP="00420F9D">
      <w:pPr>
        <w:jc w:val="both"/>
        <w:rPr>
          <w:sz w:val="22"/>
          <w:szCs w:val="22"/>
          <w:lang w:val="es-MX" w:eastAsia="en-US"/>
        </w:rPr>
      </w:pPr>
      <w:r w:rsidRPr="001243A1">
        <w:rPr>
          <w:rFonts w:ascii="Arial Narrow" w:hAnsi="Arial Narrow" w:cs="Gisha"/>
          <w:sz w:val="22"/>
          <w:szCs w:val="22"/>
        </w:rPr>
        <w:t xml:space="preserve">El grupo </w:t>
      </w:r>
      <w:r>
        <w:rPr>
          <w:rFonts w:ascii="Arial Narrow" w:hAnsi="Arial Narrow" w:cs="Gisha"/>
          <w:sz w:val="22"/>
          <w:szCs w:val="22"/>
        </w:rPr>
        <w:t xml:space="preserve">5.1 De administración y operación, </w:t>
      </w:r>
      <w:r w:rsidRPr="005108DE">
        <w:rPr>
          <w:rFonts w:ascii="Arial Narrow" w:hAnsi="Arial Narrow"/>
          <w:sz w:val="22"/>
          <w:szCs w:val="22"/>
          <w:lang w:val="es-CO" w:eastAsia="es-CO"/>
        </w:rPr>
        <w:t>cuenta 5.</w:t>
      </w:r>
      <w:r>
        <w:rPr>
          <w:rFonts w:ascii="Arial Narrow" w:hAnsi="Arial Narrow"/>
          <w:sz w:val="22"/>
          <w:szCs w:val="22"/>
          <w:lang w:val="es-CO" w:eastAsia="es-CO"/>
        </w:rPr>
        <w:t>1</w:t>
      </w:r>
      <w:r w:rsidRPr="005108DE">
        <w:rPr>
          <w:rFonts w:ascii="Arial Narrow" w:hAnsi="Arial Narrow"/>
          <w:sz w:val="22"/>
          <w:szCs w:val="22"/>
          <w:lang w:val="es-CO" w:eastAsia="es-CO"/>
        </w:rPr>
        <w:t>.</w:t>
      </w:r>
      <w:r>
        <w:rPr>
          <w:rFonts w:ascii="Arial Narrow" w:hAnsi="Arial Narrow"/>
          <w:sz w:val="22"/>
          <w:szCs w:val="22"/>
          <w:lang w:val="es-CO" w:eastAsia="es-CO"/>
        </w:rPr>
        <w:t>11 Generales</w:t>
      </w:r>
      <w:r w:rsidRPr="005108DE">
        <w:rPr>
          <w:rFonts w:ascii="Arial Narrow" w:hAnsi="Arial Narrow"/>
          <w:sz w:val="22"/>
          <w:szCs w:val="22"/>
          <w:lang w:val="es-CO" w:eastAsia="es-CO"/>
        </w:rPr>
        <w:t>, subcuenta 5.</w:t>
      </w:r>
      <w:r>
        <w:rPr>
          <w:rFonts w:ascii="Arial Narrow" w:hAnsi="Arial Narrow"/>
          <w:sz w:val="22"/>
          <w:szCs w:val="22"/>
          <w:lang w:val="es-CO" w:eastAsia="es-CO"/>
        </w:rPr>
        <w:t>1</w:t>
      </w:r>
      <w:r w:rsidRPr="005108DE">
        <w:rPr>
          <w:rFonts w:ascii="Arial Narrow" w:hAnsi="Arial Narrow"/>
          <w:sz w:val="22"/>
          <w:szCs w:val="22"/>
          <w:lang w:val="es-CO" w:eastAsia="es-CO"/>
        </w:rPr>
        <w:t>.</w:t>
      </w:r>
      <w:r>
        <w:rPr>
          <w:rFonts w:ascii="Arial Narrow" w:hAnsi="Arial Narrow"/>
          <w:sz w:val="22"/>
          <w:szCs w:val="22"/>
          <w:lang w:val="es-CO" w:eastAsia="es-CO"/>
        </w:rPr>
        <w:t>11</w:t>
      </w:r>
      <w:r w:rsidRPr="005108DE">
        <w:rPr>
          <w:rFonts w:ascii="Arial Narrow" w:hAnsi="Arial Narrow"/>
          <w:sz w:val="22"/>
          <w:szCs w:val="22"/>
          <w:lang w:val="es-CO" w:eastAsia="es-CO"/>
        </w:rPr>
        <w:t>.</w:t>
      </w:r>
      <w:r>
        <w:rPr>
          <w:rFonts w:ascii="Arial Narrow" w:hAnsi="Arial Narrow"/>
          <w:sz w:val="22"/>
          <w:szCs w:val="22"/>
          <w:lang w:val="es-CO" w:eastAsia="es-CO"/>
        </w:rPr>
        <w:t>66</w:t>
      </w:r>
      <w:r w:rsidRPr="005108DE">
        <w:rPr>
          <w:rFonts w:ascii="Arial Narrow" w:hAnsi="Arial Narrow"/>
          <w:sz w:val="22"/>
          <w:szCs w:val="22"/>
          <w:lang w:val="es-CO" w:eastAsia="es-CO"/>
        </w:rPr>
        <w:t xml:space="preserve"> </w:t>
      </w:r>
      <w:r>
        <w:rPr>
          <w:rFonts w:ascii="Arial Narrow" w:hAnsi="Arial Narrow"/>
          <w:sz w:val="22"/>
          <w:szCs w:val="22"/>
          <w:lang w:val="es-CO" w:eastAsia="es-CO"/>
        </w:rPr>
        <w:t xml:space="preserve">Costas procesales, se registró un valor de $281.365 miles, por los siguientes conceptos relacionados a procesos judiciales, así: </w:t>
      </w:r>
    </w:p>
    <w:p w14:paraId="7C6DA354" w14:textId="77777777" w:rsidR="00420F9D" w:rsidRPr="00327CB0" w:rsidRDefault="00420F9D" w:rsidP="00420F9D">
      <w:pPr>
        <w:jc w:val="both"/>
        <w:rPr>
          <w:rFonts w:ascii="Arial Narrow" w:hAnsi="Arial Narrow"/>
          <w:sz w:val="18"/>
          <w:szCs w:val="18"/>
          <w:lang w:eastAsia="es-CO"/>
        </w:rPr>
      </w:pPr>
    </w:p>
    <w:p w14:paraId="151FBE23" w14:textId="77777777" w:rsidR="00420F9D" w:rsidRDefault="00420F9D" w:rsidP="00420F9D">
      <w:pPr>
        <w:pStyle w:val="Prrafodelista"/>
        <w:numPr>
          <w:ilvl w:val="0"/>
          <w:numId w:val="34"/>
        </w:numPr>
        <w:jc w:val="both"/>
        <w:rPr>
          <w:rFonts w:ascii="Arial Narrow" w:hAnsi="Arial Narrow"/>
          <w:sz w:val="22"/>
          <w:szCs w:val="22"/>
          <w:lang w:eastAsia="es-CO"/>
        </w:rPr>
      </w:pPr>
      <w:r w:rsidRPr="00420F9D">
        <w:rPr>
          <w:rFonts w:ascii="Arial Narrow" w:hAnsi="Arial Narrow"/>
          <w:sz w:val="22"/>
          <w:szCs w:val="22"/>
        </w:rPr>
        <w:t xml:space="preserve">Un valor de </w:t>
      </w:r>
      <w:r w:rsidRPr="00420F9D">
        <w:rPr>
          <w:rFonts w:ascii="Arial Narrow" w:hAnsi="Arial Narrow"/>
          <w:sz w:val="22"/>
          <w:szCs w:val="22"/>
          <w:lang w:eastAsia="es-CO"/>
        </w:rPr>
        <w:t>$256.365 miles</w:t>
      </w:r>
      <w:r w:rsidRPr="00420F9D">
        <w:rPr>
          <w:rFonts w:ascii="Arial Narrow" w:hAnsi="Arial Narrow"/>
          <w:sz w:val="22"/>
          <w:szCs w:val="22"/>
        </w:rPr>
        <w:t xml:space="preserve">, a nombre de </w:t>
      </w:r>
      <w:r w:rsidRPr="00420F9D">
        <w:rPr>
          <w:rFonts w:ascii="Arial Narrow" w:hAnsi="Arial Narrow"/>
          <w:sz w:val="22"/>
          <w:szCs w:val="22"/>
          <w:lang w:eastAsia="es-CO"/>
        </w:rPr>
        <w:t>VIAS DE LAS AMERICAS S.A.S</w:t>
      </w:r>
      <w:r w:rsidRPr="00420F9D">
        <w:rPr>
          <w:rFonts w:ascii="Arial Narrow" w:hAnsi="Arial Narrow"/>
          <w:sz w:val="22"/>
          <w:szCs w:val="22"/>
        </w:rPr>
        <w:t xml:space="preserve">, por el reembolso del 50% de los </w:t>
      </w:r>
      <w:r w:rsidRPr="00420F9D">
        <w:rPr>
          <w:rFonts w:ascii="Arial Narrow" w:hAnsi="Arial Narrow"/>
          <w:sz w:val="22"/>
          <w:szCs w:val="22"/>
          <w:lang w:eastAsia="es-CO"/>
        </w:rPr>
        <w:t xml:space="preserve">gastos de funcionamiento y administración del centro de Arbitraje y otros gastos que le correspondía pagar a la Agencia conforme a lo establecido en el Acta No. 10, Auto No. 16 del 6 de agosto de 2019 por la instauración del Tribunal de Arbitramento No. 15744 convocado por la Sociedad Vías de las Américas, para dirimir controversias con la Agencia Nacional de Infraestructura. </w:t>
      </w:r>
      <w:r w:rsidRPr="00420F9D">
        <w:rPr>
          <w:rFonts w:ascii="Arial Narrow" w:hAnsi="Arial Narrow"/>
          <w:sz w:val="22"/>
          <w:szCs w:val="22"/>
        </w:rPr>
        <w:t>Este registro afectó la subcuenta contable 2.4.60.03 Laudos arbitrales y conciliaciones extrajudiciales.</w:t>
      </w:r>
    </w:p>
    <w:p w14:paraId="0AC732DF" w14:textId="77777777" w:rsidR="000123DF" w:rsidRPr="000123DF" w:rsidRDefault="000123DF" w:rsidP="000123DF">
      <w:pPr>
        <w:pStyle w:val="Prrafodelista"/>
        <w:jc w:val="both"/>
        <w:rPr>
          <w:rFonts w:ascii="Arial Narrow" w:hAnsi="Arial Narrow"/>
          <w:sz w:val="6"/>
          <w:szCs w:val="6"/>
          <w:lang w:eastAsia="es-CO"/>
        </w:rPr>
      </w:pPr>
    </w:p>
    <w:p w14:paraId="31991569" w14:textId="61C2C0F4" w:rsidR="00B277D7" w:rsidRPr="00924000" w:rsidRDefault="00420F9D" w:rsidP="00420F9D">
      <w:pPr>
        <w:pStyle w:val="Default"/>
        <w:numPr>
          <w:ilvl w:val="0"/>
          <w:numId w:val="34"/>
        </w:numPr>
        <w:jc w:val="both"/>
        <w:rPr>
          <w:rFonts w:ascii="Arial Narrow" w:hAnsi="Arial Narrow"/>
          <w:sz w:val="22"/>
          <w:szCs w:val="22"/>
        </w:rPr>
      </w:pPr>
      <w:r w:rsidRPr="00095FDA">
        <w:rPr>
          <w:rFonts w:ascii="Arial Narrow" w:hAnsi="Arial Narrow"/>
          <w:sz w:val="22"/>
          <w:szCs w:val="22"/>
        </w:rPr>
        <w:t xml:space="preserve">Un valor de </w:t>
      </w:r>
      <w:r w:rsidRPr="006F16BE">
        <w:rPr>
          <w:rFonts w:ascii="Arial Narrow" w:hAnsi="Arial Narrow"/>
          <w:sz w:val="22"/>
          <w:szCs w:val="22"/>
        </w:rPr>
        <w:t>$</w:t>
      </w:r>
      <w:r>
        <w:rPr>
          <w:rFonts w:ascii="Arial Narrow" w:hAnsi="Arial Narrow"/>
          <w:sz w:val="22"/>
          <w:szCs w:val="22"/>
        </w:rPr>
        <w:t>25</w:t>
      </w:r>
      <w:r w:rsidRPr="006F16BE">
        <w:rPr>
          <w:rFonts w:ascii="Arial Narrow" w:hAnsi="Arial Narrow"/>
          <w:sz w:val="22"/>
          <w:szCs w:val="22"/>
        </w:rPr>
        <w:t>.</w:t>
      </w:r>
      <w:r>
        <w:rPr>
          <w:rFonts w:ascii="Arial Narrow" w:hAnsi="Arial Narrow"/>
          <w:sz w:val="22"/>
          <w:szCs w:val="22"/>
        </w:rPr>
        <w:t xml:space="preserve">000 </w:t>
      </w:r>
      <w:r w:rsidRPr="006F16BE">
        <w:rPr>
          <w:rFonts w:ascii="Arial Narrow" w:hAnsi="Arial Narrow"/>
          <w:sz w:val="22"/>
          <w:szCs w:val="22"/>
        </w:rPr>
        <w:t>miles</w:t>
      </w:r>
      <w:r w:rsidRPr="00095FDA">
        <w:rPr>
          <w:rFonts w:ascii="Arial Narrow" w:hAnsi="Arial Narrow"/>
          <w:sz w:val="22"/>
          <w:szCs w:val="22"/>
        </w:rPr>
        <w:t xml:space="preserve">, a nombre de VIAS DE LAS AMERICAS S.A.S, por el reembolso del 50% de los gastos de funcionamiento y administración del centro de Arbitraje y otros gastos </w:t>
      </w:r>
      <w:r w:rsidRPr="0060386F">
        <w:rPr>
          <w:rFonts w:ascii="Arial Narrow" w:hAnsi="Arial Narrow"/>
          <w:sz w:val="22"/>
          <w:szCs w:val="22"/>
        </w:rPr>
        <w:t xml:space="preserve">que le correspondía pagar a la Agencia conforme a lo establecido en el Acta No. 10, Auto No. 16 del </w:t>
      </w:r>
      <w:r>
        <w:rPr>
          <w:rFonts w:ascii="Arial Narrow" w:hAnsi="Arial Narrow"/>
          <w:sz w:val="22"/>
          <w:szCs w:val="22"/>
        </w:rPr>
        <w:t>13</w:t>
      </w:r>
      <w:r w:rsidRPr="0060386F">
        <w:rPr>
          <w:rFonts w:ascii="Arial Narrow" w:hAnsi="Arial Narrow"/>
          <w:sz w:val="22"/>
          <w:szCs w:val="22"/>
        </w:rPr>
        <w:t xml:space="preserve"> de</w:t>
      </w:r>
      <w:r>
        <w:rPr>
          <w:rFonts w:ascii="Arial Narrow" w:hAnsi="Arial Narrow"/>
          <w:sz w:val="22"/>
          <w:szCs w:val="22"/>
        </w:rPr>
        <w:t xml:space="preserve"> septiembre </w:t>
      </w:r>
      <w:r w:rsidRPr="0060386F">
        <w:rPr>
          <w:rFonts w:ascii="Arial Narrow" w:hAnsi="Arial Narrow"/>
          <w:sz w:val="22"/>
          <w:szCs w:val="22"/>
        </w:rPr>
        <w:t xml:space="preserve">de 2019 por la instauración del Tribunal de Arbitramento </w:t>
      </w:r>
      <w:r w:rsidRPr="005A6C68">
        <w:rPr>
          <w:rFonts w:ascii="Arial Narrow" w:hAnsi="Arial Narrow"/>
          <w:sz w:val="22"/>
          <w:szCs w:val="22"/>
        </w:rPr>
        <w:t>No. 15</w:t>
      </w:r>
      <w:r>
        <w:rPr>
          <w:rFonts w:ascii="Arial Narrow" w:hAnsi="Arial Narrow"/>
          <w:sz w:val="22"/>
          <w:szCs w:val="22"/>
        </w:rPr>
        <w:t xml:space="preserve">812 </w:t>
      </w:r>
      <w:r w:rsidRPr="0060386F">
        <w:rPr>
          <w:rFonts w:ascii="Arial Narrow" w:hAnsi="Arial Narrow"/>
          <w:sz w:val="22"/>
          <w:szCs w:val="22"/>
        </w:rPr>
        <w:t>convocado por</w:t>
      </w:r>
      <w:r>
        <w:rPr>
          <w:rFonts w:ascii="Arial Narrow" w:hAnsi="Arial Narrow"/>
          <w:sz w:val="22"/>
          <w:szCs w:val="22"/>
        </w:rPr>
        <w:t xml:space="preserve"> la Sociedad</w:t>
      </w:r>
      <w:r w:rsidRPr="0060386F">
        <w:rPr>
          <w:rFonts w:ascii="Arial Narrow" w:hAnsi="Arial Narrow"/>
          <w:sz w:val="22"/>
          <w:szCs w:val="22"/>
        </w:rPr>
        <w:t xml:space="preserve"> Vías de las Américas, para dirimir controversias con la Agencia Nacional de Infraestructura</w:t>
      </w:r>
      <w:r>
        <w:rPr>
          <w:rFonts w:ascii="Arial Narrow" w:hAnsi="Arial Narrow"/>
          <w:sz w:val="22"/>
          <w:szCs w:val="22"/>
        </w:rPr>
        <w:t xml:space="preserve">. </w:t>
      </w:r>
      <w:r w:rsidRPr="00095FDA">
        <w:rPr>
          <w:rFonts w:ascii="Arial Narrow" w:hAnsi="Arial Narrow"/>
          <w:sz w:val="22"/>
          <w:szCs w:val="22"/>
        </w:rPr>
        <w:t>Este registro afectó la subcuenta contable 2.4.60.0</w:t>
      </w:r>
      <w:r>
        <w:rPr>
          <w:rFonts w:ascii="Arial Narrow" w:hAnsi="Arial Narrow"/>
          <w:sz w:val="22"/>
          <w:szCs w:val="22"/>
        </w:rPr>
        <w:t xml:space="preserve">3 </w:t>
      </w:r>
      <w:r w:rsidRPr="00566857">
        <w:rPr>
          <w:rFonts w:ascii="Arial Narrow" w:hAnsi="Arial Narrow"/>
          <w:sz w:val="22"/>
          <w:szCs w:val="22"/>
        </w:rPr>
        <w:t>Laudos arbitrales y conciliaciones extrajudiciales</w:t>
      </w:r>
      <w:r>
        <w:rPr>
          <w:rFonts w:ascii="Arial Narrow" w:hAnsi="Arial Narrow"/>
          <w:sz w:val="22"/>
          <w:szCs w:val="22"/>
        </w:rPr>
        <w:t>.</w:t>
      </w:r>
    </w:p>
    <w:p w14:paraId="480DCDA5" w14:textId="77777777" w:rsidR="003A0545" w:rsidRPr="00327CB0" w:rsidRDefault="003A0545" w:rsidP="003A0545">
      <w:pPr>
        <w:jc w:val="both"/>
        <w:rPr>
          <w:rFonts w:ascii="Arial Narrow" w:hAnsi="Arial Narrow" w:cs="Gisha"/>
          <w:sz w:val="16"/>
          <w:szCs w:val="16"/>
          <w:lang w:val="es-CO"/>
        </w:rPr>
      </w:pPr>
    </w:p>
    <w:p w14:paraId="271F3BE1" w14:textId="77777777" w:rsidR="009124A0" w:rsidRDefault="009124A0" w:rsidP="009124A0">
      <w:pPr>
        <w:jc w:val="both"/>
        <w:rPr>
          <w:sz w:val="22"/>
          <w:szCs w:val="22"/>
          <w:lang w:val="es-MX" w:eastAsia="en-US"/>
        </w:rPr>
      </w:pPr>
      <w:r w:rsidRPr="001243A1">
        <w:rPr>
          <w:rFonts w:ascii="Arial Narrow" w:hAnsi="Arial Narrow" w:cs="Gisha"/>
          <w:sz w:val="22"/>
          <w:szCs w:val="22"/>
        </w:rPr>
        <w:t xml:space="preserve">El grupo </w:t>
      </w:r>
      <w:r>
        <w:rPr>
          <w:rFonts w:ascii="Arial Narrow" w:hAnsi="Arial Narrow" w:cs="Gisha"/>
          <w:sz w:val="22"/>
          <w:szCs w:val="22"/>
        </w:rPr>
        <w:t xml:space="preserve">5.1 De administración y operación, </w:t>
      </w:r>
      <w:r w:rsidRPr="005108DE">
        <w:rPr>
          <w:rFonts w:ascii="Arial Narrow" w:hAnsi="Arial Narrow"/>
          <w:sz w:val="22"/>
          <w:szCs w:val="22"/>
          <w:lang w:val="es-CO" w:eastAsia="es-CO"/>
        </w:rPr>
        <w:t>cuenta 5.</w:t>
      </w:r>
      <w:r>
        <w:rPr>
          <w:rFonts w:ascii="Arial Narrow" w:hAnsi="Arial Narrow"/>
          <w:sz w:val="22"/>
          <w:szCs w:val="22"/>
          <w:lang w:val="es-CO" w:eastAsia="es-CO"/>
        </w:rPr>
        <w:t>1</w:t>
      </w:r>
      <w:r w:rsidRPr="005108DE">
        <w:rPr>
          <w:rFonts w:ascii="Arial Narrow" w:hAnsi="Arial Narrow"/>
          <w:sz w:val="22"/>
          <w:szCs w:val="22"/>
          <w:lang w:val="es-CO" w:eastAsia="es-CO"/>
        </w:rPr>
        <w:t>.</w:t>
      </w:r>
      <w:r>
        <w:rPr>
          <w:rFonts w:ascii="Arial Narrow" w:hAnsi="Arial Narrow"/>
          <w:sz w:val="22"/>
          <w:szCs w:val="22"/>
          <w:lang w:val="es-CO" w:eastAsia="es-CO"/>
        </w:rPr>
        <w:t>11 Generales</w:t>
      </w:r>
      <w:r w:rsidRPr="005108DE">
        <w:rPr>
          <w:rFonts w:ascii="Arial Narrow" w:hAnsi="Arial Narrow"/>
          <w:sz w:val="22"/>
          <w:szCs w:val="22"/>
          <w:lang w:val="es-CO" w:eastAsia="es-CO"/>
        </w:rPr>
        <w:t>, subcuenta 5.</w:t>
      </w:r>
      <w:r>
        <w:rPr>
          <w:rFonts w:ascii="Arial Narrow" w:hAnsi="Arial Narrow"/>
          <w:sz w:val="22"/>
          <w:szCs w:val="22"/>
          <w:lang w:val="es-CO" w:eastAsia="es-CO"/>
        </w:rPr>
        <w:t>1</w:t>
      </w:r>
      <w:r w:rsidRPr="005108DE">
        <w:rPr>
          <w:rFonts w:ascii="Arial Narrow" w:hAnsi="Arial Narrow"/>
          <w:sz w:val="22"/>
          <w:szCs w:val="22"/>
          <w:lang w:val="es-CO" w:eastAsia="es-CO"/>
        </w:rPr>
        <w:t>.</w:t>
      </w:r>
      <w:r>
        <w:rPr>
          <w:rFonts w:ascii="Arial Narrow" w:hAnsi="Arial Narrow"/>
          <w:sz w:val="22"/>
          <w:szCs w:val="22"/>
          <w:lang w:val="es-CO" w:eastAsia="es-CO"/>
        </w:rPr>
        <w:t>11</w:t>
      </w:r>
      <w:r w:rsidRPr="005108DE">
        <w:rPr>
          <w:rFonts w:ascii="Arial Narrow" w:hAnsi="Arial Narrow"/>
          <w:sz w:val="22"/>
          <w:szCs w:val="22"/>
          <w:lang w:val="es-CO" w:eastAsia="es-CO"/>
        </w:rPr>
        <w:t>.</w:t>
      </w:r>
      <w:r>
        <w:rPr>
          <w:rFonts w:ascii="Arial Narrow" w:hAnsi="Arial Narrow"/>
          <w:sz w:val="22"/>
          <w:szCs w:val="22"/>
          <w:lang w:val="es-CO" w:eastAsia="es-CO"/>
        </w:rPr>
        <w:t>79</w:t>
      </w:r>
      <w:r w:rsidRPr="005108DE">
        <w:rPr>
          <w:rFonts w:ascii="Arial Narrow" w:hAnsi="Arial Narrow"/>
          <w:sz w:val="22"/>
          <w:szCs w:val="22"/>
          <w:lang w:val="es-CO" w:eastAsia="es-CO"/>
        </w:rPr>
        <w:t xml:space="preserve"> </w:t>
      </w:r>
      <w:r>
        <w:rPr>
          <w:rFonts w:ascii="Arial Narrow" w:hAnsi="Arial Narrow"/>
          <w:sz w:val="22"/>
          <w:szCs w:val="22"/>
          <w:lang w:val="es-CO" w:eastAsia="es-CO"/>
        </w:rPr>
        <w:t xml:space="preserve">Honorarios, se registró un valor de $3.469.929 miles, por los siguientes conceptos relacionados a procesos judiciales, así: </w:t>
      </w:r>
    </w:p>
    <w:p w14:paraId="2A135FB7" w14:textId="77777777" w:rsidR="009124A0" w:rsidRPr="00327CB0" w:rsidRDefault="009124A0" w:rsidP="009124A0">
      <w:pPr>
        <w:jc w:val="both"/>
        <w:rPr>
          <w:rFonts w:ascii="Arial Narrow" w:hAnsi="Arial Narrow"/>
          <w:sz w:val="16"/>
          <w:szCs w:val="16"/>
          <w:lang w:eastAsia="es-CO"/>
        </w:rPr>
      </w:pPr>
    </w:p>
    <w:p w14:paraId="444BB17E" w14:textId="77777777" w:rsidR="009124A0" w:rsidRDefault="009124A0" w:rsidP="009124A0">
      <w:pPr>
        <w:pStyle w:val="Prrafodelista"/>
        <w:numPr>
          <w:ilvl w:val="0"/>
          <w:numId w:val="35"/>
        </w:numPr>
        <w:jc w:val="both"/>
        <w:rPr>
          <w:rFonts w:ascii="Arial Narrow" w:hAnsi="Arial Narrow"/>
          <w:sz w:val="22"/>
          <w:szCs w:val="22"/>
          <w:lang w:eastAsia="es-CO"/>
        </w:rPr>
      </w:pPr>
      <w:r w:rsidRPr="009124A0">
        <w:rPr>
          <w:rFonts w:ascii="Arial Narrow" w:hAnsi="Arial Narrow"/>
          <w:sz w:val="22"/>
          <w:szCs w:val="22"/>
        </w:rPr>
        <w:t xml:space="preserve">Un valor de </w:t>
      </w:r>
      <w:r w:rsidRPr="009124A0">
        <w:rPr>
          <w:rFonts w:ascii="Arial Narrow" w:hAnsi="Arial Narrow"/>
          <w:sz w:val="22"/>
          <w:szCs w:val="22"/>
          <w:lang w:eastAsia="es-CO"/>
        </w:rPr>
        <w:t>$20.825 miles</w:t>
      </w:r>
      <w:r w:rsidRPr="009124A0">
        <w:rPr>
          <w:rFonts w:ascii="Arial Narrow" w:hAnsi="Arial Narrow"/>
          <w:sz w:val="22"/>
          <w:szCs w:val="22"/>
        </w:rPr>
        <w:t xml:space="preserve">, a nombre de </w:t>
      </w:r>
      <w:r w:rsidRPr="009124A0">
        <w:rPr>
          <w:rFonts w:ascii="Arial Narrow" w:hAnsi="Arial Narrow"/>
          <w:sz w:val="22"/>
          <w:szCs w:val="22"/>
          <w:lang w:eastAsia="es-CO"/>
        </w:rPr>
        <w:t>SAMUEL FRANCISCO CHALELA ORTIZ</w:t>
      </w:r>
      <w:r w:rsidRPr="009124A0">
        <w:rPr>
          <w:rFonts w:ascii="Arial Narrow" w:hAnsi="Arial Narrow"/>
          <w:sz w:val="22"/>
          <w:szCs w:val="22"/>
        </w:rPr>
        <w:t xml:space="preserve">, </w:t>
      </w:r>
      <w:r w:rsidRPr="009124A0">
        <w:rPr>
          <w:rFonts w:ascii="Arial Narrow" w:hAnsi="Arial Narrow"/>
          <w:sz w:val="22"/>
          <w:szCs w:val="22"/>
          <w:lang w:eastAsia="es-CO"/>
        </w:rPr>
        <w:t xml:space="preserve">correspondiente al 50% de los honorarios provisionales a favor del perito, recibidos como presidente del Tribunal de Arbitramento convocado por VIAS DE LAS AMERICAS S.A.S. radicado No. 15744, para dirimir controversias con la Agencia Nacional de Infraestructura, fijados por el Tribunal de Arbitramento en el Acta No 29 del 7 de septiembre de 2020. </w:t>
      </w:r>
      <w:r w:rsidRPr="009124A0">
        <w:rPr>
          <w:rFonts w:ascii="Arial Narrow" w:hAnsi="Arial Narrow"/>
          <w:sz w:val="22"/>
          <w:szCs w:val="22"/>
        </w:rPr>
        <w:t>Este registro afectó la subcuenta contable 2.4.60.03 Laudos arbitrales y conciliaciones extrajudiciales.</w:t>
      </w:r>
    </w:p>
    <w:p w14:paraId="16F754A1" w14:textId="77777777" w:rsidR="000123DF" w:rsidRPr="000123DF" w:rsidRDefault="000123DF" w:rsidP="000123DF">
      <w:pPr>
        <w:pStyle w:val="Prrafodelista"/>
        <w:jc w:val="both"/>
        <w:rPr>
          <w:rFonts w:ascii="Arial Narrow" w:hAnsi="Arial Narrow"/>
          <w:sz w:val="6"/>
          <w:szCs w:val="6"/>
          <w:lang w:eastAsia="es-CO"/>
        </w:rPr>
      </w:pPr>
    </w:p>
    <w:p w14:paraId="3BAD9F07" w14:textId="77777777" w:rsidR="009124A0" w:rsidRDefault="009124A0" w:rsidP="009124A0">
      <w:pPr>
        <w:pStyle w:val="Prrafodelista"/>
        <w:numPr>
          <w:ilvl w:val="0"/>
          <w:numId w:val="35"/>
        </w:numPr>
        <w:jc w:val="both"/>
        <w:rPr>
          <w:rFonts w:ascii="Arial Narrow" w:hAnsi="Arial Narrow"/>
          <w:sz w:val="22"/>
          <w:szCs w:val="22"/>
          <w:lang w:eastAsia="es-CO"/>
        </w:rPr>
      </w:pPr>
      <w:r w:rsidRPr="009124A0">
        <w:rPr>
          <w:rFonts w:ascii="Arial Narrow" w:hAnsi="Arial Narrow"/>
          <w:sz w:val="22"/>
          <w:szCs w:val="22"/>
        </w:rPr>
        <w:t xml:space="preserve">Un valor de </w:t>
      </w:r>
      <w:r w:rsidRPr="009124A0">
        <w:rPr>
          <w:rFonts w:ascii="Arial Narrow" w:hAnsi="Arial Narrow"/>
          <w:sz w:val="22"/>
          <w:szCs w:val="22"/>
          <w:lang w:eastAsia="es-CO"/>
        </w:rPr>
        <w:t>$1.724.552 miles</w:t>
      </w:r>
      <w:r w:rsidRPr="009124A0">
        <w:rPr>
          <w:rFonts w:ascii="Arial Narrow" w:hAnsi="Arial Narrow"/>
          <w:sz w:val="22"/>
          <w:szCs w:val="22"/>
        </w:rPr>
        <w:t xml:space="preserve">, a nombre de </w:t>
      </w:r>
      <w:r w:rsidRPr="009124A0">
        <w:rPr>
          <w:rFonts w:ascii="Arial Narrow" w:hAnsi="Arial Narrow"/>
          <w:sz w:val="22"/>
          <w:szCs w:val="22"/>
          <w:lang w:eastAsia="es-CO"/>
        </w:rPr>
        <w:t>VIAS DE LAS AMERICAS S.A.S</w:t>
      </w:r>
      <w:r w:rsidRPr="009124A0">
        <w:rPr>
          <w:rFonts w:ascii="Arial Narrow" w:hAnsi="Arial Narrow"/>
          <w:sz w:val="22"/>
          <w:szCs w:val="22"/>
        </w:rPr>
        <w:t xml:space="preserve">, por el reembolso del 50% de los </w:t>
      </w:r>
      <w:r w:rsidRPr="009124A0">
        <w:rPr>
          <w:rFonts w:ascii="Arial Narrow" w:hAnsi="Arial Narrow"/>
          <w:sz w:val="22"/>
          <w:szCs w:val="22"/>
          <w:lang w:eastAsia="es-CO"/>
        </w:rPr>
        <w:t xml:space="preserve">honorarios de los árbitros y del secretario que le correspondía pagar a la Agencia conforme a lo establecido en el Acta No. 10, Auto No. 16 del 6 de agosto de 2019 por la instauración del Tribunal de Arbitramento No. 15744 convocado por la Sociedad Vías de las Américas, para dirimir controversias con la Agencia Nacional de Infraestructura. </w:t>
      </w:r>
      <w:r w:rsidRPr="009124A0">
        <w:rPr>
          <w:rFonts w:ascii="Arial Narrow" w:hAnsi="Arial Narrow"/>
          <w:sz w:val="22"/>
          <w:szCs w:val="22"/>
        </w:rPr>
        <w:t>Este registro afectó la subcuenta contable 2.4.60.03 Laudos arbitrales y conciliaciones extrajudiciales.</w:t>
      </w:r>
    </w:p>
    <w:p w14:paraId="3D52C24E" w14:textId="77777777" w:rsidR="000123DF" w:rsidRPr="000123DF" w:rsidRDefault="000123DF" w:rsidP="000123DF">
      <w:pPr>
        <w:pStyle w:val="Prrafodelista"/>
        <w:rPr>
          <w:rFonts w:ascii="Arial Narrow" w:hAnsi="Arial Narrow"/>
          <w:sz w:val="6"/>
          <w:szCs w:val="6"/>
          <w:lang w:eastAsia="es-CO"/>
        </w:rPr>
      </w:pPr>
    </w:p>
    <w:p w14:paraId="27A8214E" w14:textId="77777777" w:rsidR="009124A0" w:rsidRPr="009124A0" w:rsidRDefault="009124A0" w:rsidP="009124A0">
      <w:pPr>
        <w:pStyle w:val="Prrafodelista"/>
        <w:numPr>
          <w:ilvl w:val="0"/>
          <w:numId w:val="35"/>
        </w:numPr>
        <w:jc w:val="both"/>
        <w:rPr>
          <w:rFonts w:ascii="Arial Narrow" w:hAnsi="Arial Narrow"/>
          <w:sz w:val="22"/>
          <w:szCs w:val="22"/>
          <w:lang w:eastAsia="es-CO"/>
        </w:rPr>
      </w:pPr>
      <w:r w:rsidRPr="009124A0">
        <w:rPr>
          <w:rFonts w:ascii="Arial Narrow" w:hAnsi="Arial Narrow"/>
          <w:sz w:val="22"/>
          <w:szCs w:val="22"/>
        </w:rPr>
        <w:t xml:space="preserve">Un valor de </w:t>
      </w:r>
      <w:r w:rsidRPr="009124A0">
        <w:rPr>
          <w:rFonts w:ascii="Arial Narrow" w:hAnsi="Arial Narrow"/>
          <w:sz w:val="22"/>
          <w:szCs w:val="22"/>
          <w:lang w:eastAsia="es-CO"/>
        </w:rPr>
        <w:t>$1.724.552 miles</w:t>
      </w:r>
      <w:r w:rsidRPr="009124A0">
        <w:rPr>
          <w:rFonts w:ascii="Arial Narrow" w:hAnsi="Arial Narrow"/>
          <w:sz w:val="22"/>
          <w:szCs w:val="22"/>
        </w:rPr>
        <w:t xml:space="preserve">, a nombre de </w:t>
      </w:r>
      <w:r w:rsidRPr="009124A0">
        <w:rPr>
          <w:rFonts w:ascii="Arial Narrow" w:hAnsi="Arial Narrow"/>
          <w:sz w:val="22"/>
          <w:szCs w:val="22"/>
          <w:lang w:eastAsia="es-CO"/>
        </w:rPr>
        <w:t>VIAS DE LAS AMERICAS S.A.S</w:t>
      </w:r>
      <w:r w:rsidRPr="009124A0">
        <w:rPr>
          <w:rFonts w:ascii="Arial Narrow" w:hAnsi="Arial Narrow"/>
          <w:sz w:val="22"/>
          <w:szCs w:val="22"/>
        </w:rPr>
        <w:t xml:space="preserve">, por el reembolso del 50% de los </w:t>
      </w:r>
      <w:r w:rsidRPr="009124A0">
        <w:rPr>
          <w:rFonts w:ascii="Arial Narrow" w:hAnsi="Arial Narrow"/>
          <w:sz w:val="22"/>
          <w:szCs w:val="22"/>
          <w:lang w:eastAsia="es-CO"/>
        </w:rPr>
        <w:t xml:space="preserve">honorarios de los árbitros y del secretario que le correspondía pagar a la Agencia conforme a lo establecido en el Acta No. 10, Auto No. 16 del 13 de septiembre de 2019 por la instauración del Tribunal de Arbitramento No. 15812 convocado por la Sociedad Vías de las Américas, para dirimir controversias con la Agencia Nacional de Infraestructura. </w:t>
      </w:r>
      <w:r w:rsidRPr="009124A0">
        <w:rPr>
          <w:rFonts w:ascii="Arial Narrow" w:hAnsi="Arial Narrow"/>
          <w:sz w:val="22"/>
          <w:szCs w:val="22"/>
        </w:rPr>
        <w:t>Este registro afectó la subcuenta contable 2.4.60.03 Laudos arbitrales y conciliaciones extrajudiciales.</w:t>
      </w:r>
    </w:p>
    <w:p w14:paraId="21651A51" w14:textId="77777777" w:rsidR="00CD22D9" w:rsidRPr="00327CB0" w:rsidRDefault="00CD22D9" w:rsidP="003A0545">
      <w:pPr>
        <w:jc w:val="both"/>
        <w:rPr>
          <w:rFonts w:ascii="Arial Narrow" w:hAnsi="Arial Narrow" w:cs="Gisha"/>
          <w:sz w:val="16"/>
          <w:szCs w:val="16"/>
          <w:lang w:val="es-CO"/>
        </w:rPr>
      </w:pPr>
    </w:p>
    <w:p w14:paraId="7683FE03" w14:textId="77777777" w:rsidR="00FE7EA9" w:rsidRDefault="00FE7EA9" w:rsidP="00FE7EA9">
      <w:pPr>
        <w:jc w:val="both"/>
        <w:rPr>
          <w:sz w:val="22"/>
          <w:szCs w:val="22"/>
          <w:lang w:val="es-MX" w:eastAsia="en-US"/>
        </w:rPr>
      </w:pPr>
      <w:r w:rsidRPr="001243A1">
        <w:rPr>
          <w:rFonts w:ascii="Arial Narrow" w:hAnsi="Arial Narrow" w:cs="Gisha"/>
          <w:sz w:val="22"/>
          <w:szCs w:val="22"/>
        </w:rPr>
        <w:t xml:space="preserve">El grupo </w:t>
      </w:r>
      <w:r>
        <w:rPr>
          <w:rFonts w:ascii="Arial Narrow" w:hAnsi="Arial Narrow" w:cs="Gisha"/>
          <w:sz w:val="22"/>
          <w:szCs w:val="22"/>
        </w:rPr>
        <w:t xml:space="preserve">5.8 Otros gastos, </w:t>
      </w:r>
      <w:r w:rsidRPr="005108DE">
        <w:rPr>
          <w:rFonts w:ascii="Arial Narrow" w:hAnsi="Arial Narrow"/>
          <w:sz w:val="22"/>
          <w:szCs w:val="22"/>
          <w:lang w:val="es-CO" w:eastAsia="es-CO"/>
        </w:rPr>
        <w:t>cuenta 5.</w:t>
      </w:r>
      <w:r>
        <w:rPr>
          <w:rFonts w:ascii="Arial Narrow" w:hAnsi="Arial Narrow"/>
          <w:sz w:val="22"/>
          <w:szCs w:val="22"/>
          <w:lang w:val="es-CO" w:eastAsia="es-CO"/>
        </w:rPr>
        <w:t>8</w:t>
      </w:r>
      <w:r w:rsidRPr="005108DE">
        <w:rPr>
          <w:rFonts w:ascii="Arial Narrow" w:hAnsi="Arial Narrow"/>
          <w:sz w:val="22"/>
          <w:szCs w:val="22"/>
          <w:lang w:val="es-CO" w:eastAsia="es-CO"/>
        </w:rPr>
        <w:t>.</w:t>
      </w:r>
      <w:r>
        <w:rPr>
          <w:rFonts w:ascii="Arial Narrow" w:hAnsi="Arial Narrow"/>
          <w:sz w:val="22"/>
          <w:szCs w:val="22"/>
          <w:lang w:val="es-CO" w:eastAsia="es-CO"/>
        </w:rPr>
        <w:t>04 Financieros</w:t>
      </w:r>
      <w:r w:rsidRPr="005108DE">
        <w:rPr>
          <w:rFonts w:ascii="Arial Narrow" w:hAnsi="Arial Narrow"/>
          <w:sz w:val="22"/>
          <w:szCs w:val="22"/>
          <w:lang w:val="es-CO" w:eastAsia="es-CO"/>
        </w:rPr>
        <w:t>, subcuenta 5.</w:t>
      </w:r>
      <w:r>
        <w:rPr>
          <w:rFonts w:ascii="Arial Narrow" w:hAnsi="Arial Narrow"/>
          <w:sz w:val="22"/>
          <w:szCs w:val="22"/>
          <w:lang w:val="es-CO" w:eastAsia="es-CO"/>
        </w:rPr>
        <w:t>8</w:t>
      </w:r>
      <w:r w:rsidRPr="005108DE">
        <w:rPr>
          <w:rFonts w:ascii="Arial Narrow" w:hAnsi="Arial Narrow"/>
          <w:sz w:val="22"/>
          <w:szCs w:val="22"/>
          <w:lang w:val="es-CO" w:eastAsia="es-CO"/>
        </w:rPr>
        <w:t>.</w:t>
      </w:r>
      <w:r>
        <w:rPr>
          <w:rFonts w:ascii="Arial Narrow" w:hAnsi="Arial Narrow"/>
          <w:sz w:val="22"/>
          <w:szCs w:val="22"/>
          <w:lang w:val="es-CO" w:eastAsia="es-CO"/>
        </w:rPr>
        <w:t>04</w:t>
      </w:r>
      <w:r w:rsidRPr="005108DE">
        <w:rPr>
          <w:rFonts w:ascii="Arial Narrow" w:hAnsi="Arial Narrow"/>
          <w:sz w:val="22"/>
          <w:szCs w:val="22"/>
          <w:lang w:val="es-CO" w:eastAsia="es-CO"/>
        </w:rPr>
        <w:t>.</w:t>
      </w:r>
      <w:r>
        <w:rPr>
          <w:rFonts w:ascii="Arial Narrow" w:hAnsi="Arial Narrow"/>
          <w:sz w:val="22"/>
          <w:szCs w:val="22"/>
          <w:lang w:val="es-CO" w:eastAsia="es-CO"/>
        </w:rPr>
        <w:t>47</w:t>
      </w:r>
      <w:r w:rsidRPr="005108DE">
        <w:rPr>
          <w:rFonts w:ascii="Arial Narrow" w:hAnsi="Arial Narrow"/>
          <w:sz w:val="22"/>
          <w:szCs w:val="22"/>
          <w:lang w:val="es-CO" w:eastAsia="es-CO"/>
        </w:rPr>
        <w:t xml:space="preserve"> </w:t>
      </w:r>
      <w:r>
        <w:rPr>
          <w:rFonts w:ascii="Arial Narrow" w:hAnsi="Arial Narrow"/>
          <w:sz w:val="22"/>
          <w:szCs w:val="22"/>
          <w:lang w:val="es-CO" w:eastAsia="es-CO"/>
        </w:rPr>
        <w:t xml:space="preserve">Intereses de sentencias, se registró un valor de $781.934 miles, por los siguientes conceptos relacionados a procesos judiciales, así: </w:t>
      </w:r>
    </w:p>
    <w:p w14:paraId="40B4C009" w14:textId="77777777" w:rsidR="00FE7EA9" w:rsidRDefault="00FE7EA9" w:rsidP="00FE7EA9">
      <w:pPr>
        <w:jc w:val="both"/>
        <w:rPr>
          <w:rFonts w:ascii="Arial Narrow" w:hAnsi="Arial Narrow"/>
          <w:sz w:val="22"/>
          <w:szCs w:val="22"/>
          <w:lang w:eastAsia="es-CO"/>
        </w:rPr>
      </w:pPr>
    </w:p>
    <w:p w14:paraId="0B3F81CB" w14:textId="77777777" w:rsidR="00FE7EA9" w:rsidRPr="00FE7EA9" w:rsidRDefault="00FE7EA9" w:rsidP="00FE7EA9">
      <w:pPr>
        <w:pStyle w:val="Prrafodelista"/>
        <w:numPr>
          <w:ilvl w:val="0"/>
          <w:numId w:val="36"/>
        </w:numPr>
        <w:jc w:val="both"/>
        <w:rPr>
          <w:rFonts w:ascii="Arial Narrow" w:hAnsi="Arial Narrow"/>
          <w:sz w:val="22"/>
          <w:szCs w:val="22"/>
          <w:lang w:eastAsia="es-CO"/>
        </w:rPr>
      </w:pPr>
      <w:r w:rsidRPr="00FE7EA9">
        <w:rPr>
          <w:rFonts w:ascii="Arial Narrow" w:hAnsi="Arial Narrow"/>
          <w:sz w:val="22"/>
          <w:szCs w:val="22"/>
        </w:rPr>
        <w:t xml:space="preserve">Un valor de </w:t>
      </w:r>
      <w:r w:rsidRPr="00FE7EA9">
        <w:rPr>
          <w:rFonts w:ascii="Arial Narrow" w:hAnsi="Arial Narrow"/>
          <w:sz w:val="22"/>
          <w:szCs w:val="22"/>
          <w:lang w:eastAsia="es-CO"/>
        </w:rPr>
        <w:t>$413.748 miles</w:t>
      </w:r>
      <w:r w:rsidRPr="00FE7EA9">
        <w:rPr>
          <w:rFonts w:ascii="Arial Narrow" w:hAnsi="Arial Narrow"/>
          <w:sz w:val="22"/>
          <w:szCs w:val="22"/>
        </w:rPr>
        <w:t xml:space="preserve">, a nombre de </w:t>
      </w:r>
      <w:r w:rsidRPr="00FE7EA9">
        <w:rPr>
          <w:rFonts w:ascii="Arial Narrow" w:hAnsi="Arial Narrow"/>
          <w:sz w:val="22"/>
          <w:szCs w:val="22"/>
          <w:lang w:eastAsia="es-CO"/>
        </w:rPr>
        <w:t>VIAS DE LAS AMERICAS S.A.S</w:t>
      </w:r>
      <w:r w:rsidRPr="00FE7EA9">
        <w:rPr>
          <w:rFonts w:ascii="Arial Narrow" w:hAnsi="Arial Narrow"/>
          <w:sz w:val="22"/>
          <w:szCs w:val="22"/>
        </w:rPr>
        <w:t xml:space="preserve">, </w:t>
      </w:r>
      <w:r w:rsidRPr="00FE7EA9">
        <w:rPr>
          <w:rFonts w:ascii="Arial Narrow" w:hAnsi="Arial Narrow"/>
          <w:sz w:val="22"/>
          <w:szCs w:val="22"/>
          <w:lang w:eastAsia="es-CO"/>
        </w:rPr>
        <w:t xml:space="preserve">correspondiente a los intereses causados hasta el 30 de junio de 2020 </w:t>
      </w:r>
      <w:r w:rsidRPr="00FE7EA9">
        <w:rPr>
          <w:rFonts w:ascii="Arial Narrow" w:hAnsi="Arial Narrow"/>
          <w:sz w:val="22"/>
          <w:szCs w:val="22"/>
        </w:rPr>
        <w:t xml:space="preserve">por el reembolso del 50% de los </w:t>
      </w:r>
      <w:r w:rsidRPr="00FE7EA9">
        <w:rPr>
          <w:rFonts w:ascii="Arial Narrow" w:hAnsi="Arial Narrow"/>
          <w:sz w:val="22"/>
          <w:szCs w:val="22"/>
          <w:lang w:eastAsia="es-CO"/>
        </w:rPr>
        <w:t xml:space="preserve">gastos de funcionamiento y administración del centro de Arbitraje y otros gastos que le correspondía pagar a la Agencia conforme a lo establecido en el Acta No. 10, Auto No. 16 del 6 de agosto de 2019 por la instauración del Tribunal de Arbitramento No. 15744 convocado por la Sociedad Vías de las Américas, para dirimir controversias con la Agencia Nacional de Infraestructura. </w:t>
      </w:r>
      <w:r w:rsidRPr="00FE7EA9">
        <w:rPr>
          <w:rFonts w:ascii="Arial Narrow" w:hAnsi="Arial Narrow"/>
          <w:sz w:val="22"/>
          <w:szCs w:val="22"/>
        </w:rPr>
        <w:t>Este registro afectó la subcuenta contable 2.4.60.03 Laudos arbitrales y conciliaciones extrajudiciales.</w:t>
      </w:r>
    </w:p>
    <w:p w14:paraId="1E630E35" w14:textId="77777777" w:rsidR="00FE7EA9" w:rsidRPr="00396F28" w:rsidRDefault="00FE7EA9" w:rsidP="00FE7EA9">
      <w:pPr>
        <w:pStyle w:val="Prrafodelista"/>
        <w:ind w:left="1068"/>
        <w:jc w:val="both"/>
        <w:rPr>
          <w:rFonts w:ascii="Arial Narrow" w:hAnsi="Arial Narrow"/>
          <w:sz w:val="6"/>
          <w:szCs w:val="6"/>
          <w:lang w:eastAsia="es-CO"/>
        </w:rPr>
      </w:pPr>
    </w:p>
    <w:p w14:paraId="5924C957" w14:textId="77777777" w:rsidR="00FE7EA9" w:rsidRPr="00FE7EA9" w:rsidRDefault="00FE7EA9" w:rsidP="00FE7EA9">
      <w:pPr>
        <w:pStyle w:val="Prrafodelista"/>
        <w:numPr>
          <w:ilvl w:val="0"/>
          <w:numId w:val="36"/>
        </w:numPr>
        <w:jc w:val="both"/>
        <w:rPr>
          <w:rFonts w:ascii="Arial Narrow" w:hAnsi="Arial Narrow"/>
          <w:sz w:val="22"/>
          <w:szCs w:val="22"/>
          <w:lang w:eastAsia="es-CO"/>
        </w:rPr>
      </w:pPr>
      <w:r w:rsidRPr="00FE7EA9">
        <w:rPr>
          <w:rFonts w:ascii="Arial Narrow" w:hAnsi="Arial Narrow"/>
          <w:sz w:val="22"/>
          <w:szCs w:val="22"/>
        </w:rPr>
        <w:t xml:space="preserve">Un valor de </w:t>
      </w:r>
      <w:r w:rsidRPr="00FE7EA9">
        <w:rPr>
          <w:rFonts w:ascii="Arial Narrow" w:hAnsi="Arial Narrow"/>
          <w:sz w:val="22"/>
          <w:szCs w:val="22"/>
          <w:lang w:eastAsia="es-CO"/>
        </w:rPr>
        <w:t>$368.186 miles</w:t>
      </w:r>
      <w:r w:rsidRPr="00FE7EA9">
        <w:rPr>
          <w:rFonts w:ascii="Arial Narrow" w:hAnsi="Arial Narrow"/>
          <w:sz w:val="22"/>
          <w:szCs w:val="22"/>
        </w:rPr>
        <w:t xml:space="preserve">, a nombre de </w:t>
      </w:r>
      <w:r w:rsidRPr="00FE7EA9">
        <w:rPr>
          <w:rFonts w:ascii="Arial Narrow" w:hAnsi="Arial Narrow"/>
          <w:sz w:val="22"/>
          <w:szCs w:val="22"/>
          <w:lang w:eastAsia="es-CO"/>
        </w:rPr>
        <w:t>VIAS DE LAS AMERICAS S.A.S</w:t>
      </w:r>
      <w:r w:rsidRPr="00FE7EA9">
        <w:rPr>
          <w:rFonts w:ascii="Arial Narrow" w:hAnsi="Arial Narrow"/>
          <w:sz w:val="22"/>
          <w:szCs w:val="22"/>
        </w:rPr>
        <w:t xml:space="preserve">, </w:t>
      </w:r>
      <w:r w:rsidRPr="00FE7EA9">
        <w:rPr>
          <w:rFonts w:ascii="Arial Narrow" w:hAnsi="Arial Narrow"/>
          <w:sz w:val="22"/>
          <w:szCs w:val="22"/>
          <w:lang w:eastAsia="es-CO"/>
        </w:rPr>
        <w:t xml:space="preserve">correspondiente a los intereses causados hasta el 30 de julio de 2020 </w:t>
      </w:r>
      <w:r w:rsidRPr="00FE7EA9">
        <w:rPr>
          <w:rFonts w:ascii="Arial Narrow" w:hAnsi="Arial Narrow"/>
          <w:sz w:val="22"/>
          <w:szCs w:val="22"/>
        </w:rPr>
        <w:t xml:space="preserve">por el reembolso del 50% de los </w:t>
      </w:r>
      <w:r w:rsidRPr="00FE7EA9">
        <w:rPr>
          <w:rFonts w:ascii="Arial Narrow" w:hAnsi="Arial Narrow"/>
          <w:sz w:val="22"/>
          <w:szCs w:val="22"/>
          <w:lang w:eastAsia="es-CO"/>
        </w:rPr>
        <w:t xml:space="preserve">gastos de funcionamiento y administración del centro de Arbitraje y otros gastos que le correspondía pagar a la Agencia conforme a lo establecido en el Acta No. 10, Auto No. 16 del 13 de septiembre de 2019 por la instauración del Tribunal de Arbitramento No. 15812 convocado por la Sociedad Vías de las Américas, para dirimir controversias con la Agencia Nacional de Infraestructura. </w:t>
      </w:r>
      <w:r w:rsidRPr="00FE7EA9">
        <w:rPr>
          <w:rFonts w:ascii="Arial Narrow" w:hAnsi="Arial Narrow"/>
          <w:sz w:val="22"/>
          <w:szCs w:val="22"/>
        </w:rPr>
        <w:t>Este registro afectó la subcuenta contable 2.4.60.03 Laudos arbitrales y conciliaciones extrajudiciales.</w:t>
      </w:r>
    </w:p>
    <w:p w14:paraId="09734B5F" w14:textId="77777777" w:rsidR="009124A0" w:rsidRPr="00327CB0" w:rsidRDefault="009124A0" w:rsidP="003A0545">
      <w:pPr>
        <w:jc w:val="both"/>
        <w:rPr>
          <w:rFonts w:ascii="Arial Narrow" w:hAnsi="Arial Narrow" w:cs="Gisha"/>
          <w:sz w:val="16"/>
          <w:szCs w:val="16"/>
          <w:lang w:val="es-CO"/>
        </w:rPr>
      </w:pPr>
    </w:p>
    <w:p w14:paraId="4F254D4C" w14:textId="77777777" w:rsidR="00B54ADB" w:rsidRDefault="00B54ADB" w:rsidP="00B54ADB">
      <w:pPr>
        <w:jc w:val="both"/>
        <w:rPr>
          <w:sz w:val="22"/>
          <w:szCs w:val="22"/>
          <w:lang w:val="es-MX" w:eastAsia="en-US"/>
        </w:rPr>
      </w:pPr>
      <w:r w:rsidRPr="001243A1">
        <w:rPr>
          <w:rFonts w:ascii="Arial Narrow" w:hAnsi="Arial Narrow" w:cs="Gisha"/>
          <w:sz w:val="22"/>
          <w:szCs w:val="22"/>
        </w:rPr>
        <w:t xml:space="preserve">El grupo </w:t>
      </w:r>
      <w:r>
        <w:rPr>
          <w:rFonts w:ascii="Arial Narrow" w:hAnsi="Arial Narrow" w:cs="Gisha"/>
          <w:sz w:val="22"/>
          <w:szCs w:val="22"/>
        </w:rPr>
        <w:t xml:space="preserve">5.8 Otros gastos, </w:t>
      </w:r>
      <w:r w:rsidRPr="005108DE">
        <w:rPr>
          <w:rFonts w:ascii="Arial Narrow" w:hAnsi="Arial Narrow"/>
          <w:sz w:val="22"/>
          <w:szCs w:val="22"/>
          <w:lang w:val="es-CO" w:eastAsia="es-CO"/>
        </w:rPr>
        <w:t>cuenta 5.</w:t>
      </w:r>
      <w:r>
        <w:rPr>
          <w:rFonts w:ascii="Arial Narrow" w:hAnsi="Arial Narrow"/>
          <w:sz w:val="22"/>
          <w:szCs w:val="22"/>
          <w:lang w:val="es-CO" w:eastAsia="es-CO"/>
        </w:rPr>
        <w:t>8</w:t>
      </w:r>
      <w:r w:rsidRPr="005108DE">
        <w:rPr>
          <w:rFonts w:ascii="Arial Narrow" w:hAnsi="Arial Narrow"/>
          <w:sz w:val="22"/>
          <w:szCs w:val="22"/>
          <w:lang w:val="es-CO" w:eastAsia="es-CO"/>
        </w:rPr>
        <w:t>.</w:t>
      </w:r>
      <w:r>
        <w:rPr>
          <w:rFonts w:ascii="Arial Narrow" w:hAnsi="Arial Narrow"/>
          <w:sz w:val="22"/>
          <w:szCs w:val="22"/>
          <w:lang w:val="es-CO" w:eastAsia="es-CO"/>
        </w:rPr>
        <w:t>90 Gastos diversos</w:t>
      </w:r>
      <w:r w:rsidRPr="005108DE">
        <w:rPr>
          <w:rFonts w:ascii="Arial Narrow" w:hAnsi="Arial Narrow"/>
          <w:sz w:val="22"/>
          <w:szCs w:val="22"/>
          <w:lang w:val="es-CO" w:eastAsia="es-CO"/>
        </w:rPr>
        <w:t>, subcuenta 5.</w:t>
      </w:r>
      <w:r>
        <w:rPr>
          <w:rFonts w:ascii="Arial Narrow" w:hAnsi="Arial Narrow"/>
          <w:sz w:val="22"/>
          <w:szCs w:val="22"/>
          <w:lang w:val="es-CO" w:eastAsia="es-CO"/>
        </w:rPr>
        <w:t>8</w:t>
      </w:r>
      <w:r w:rsidRPr="005108DE">
        <w:rPr>
          <w:rFonts w:ascii="Arial Narrow" w:hAnsi="Arial Narrow"/>
          <w:sz w:val="22"/>
          <w:szCs w:val="22"/>
          <w:lang w:val="es-CO" w:eastAsia="es-CO"/>
        </w:rPr>
        <w:t>.</w:t>
      </w:r>
      <w:r>
        <w:rPr>
          <w:rFonts w:ascii="Arial Narrow" w:hAnsi="Arial Narrow"/>
          <w:sz w:val="22"/>
          <w:szCs w:val="22"/>
          <w:lang w:val="es-CO" w:eastAsia="es-CO"/>
        </w:rPr>
        <w:t>90</w:t>
      </w:r>
      <w:r w:rsidRPr="005108DE">
        <w:rPr>
          <w:rFonts w:ascii="Arial Narrow" w:hAnsi="Arial Narrow"/>
          <w:sz w:val="22"/>
          <w:szCs w:val="22"/>
          <w:lang w:val="es-CO" w:eastAsia="es-CO"/>
        </w:rPr>
        <w:t>.</w:t>
      </w:r>
      <w:r>
        <w:rPr>
          <w:rFonts w:ascii="Arial Narrow" w:hAnsi="Arial Narrow"/>
          <w:sz w:val="22"/>
          <w:szCs w:val="22"/>
          <w:lang w:val="es-CO" w:eastAsia="es-CO"/>
        </w:rPr>
        <w:t xml:space="preserve">13 </w:t>
      </w:r>
      <w:r w:rsidRPr="0014184D">
        <w:rPr>
          <w:rFonts w:ascii="Arial Narrow" w:hAnsi="Arial Narrow"/>
          <w:sz w:val="22"/>
          <w:szCs w:val="22"/>
          <w:lang w:val="es-CO" w:eastAsia="es-CO"/>
        </w:rPr>
        <w:t>Laudos arbitrales y conciliaciones extrajudiciales</w:t>
      </w:r>
      <w:r>
        <w:rPr>
          <w:rFonts w:ascii="Arial Narrow" w:hAnsi="Arial Narrow"/>
          <w:sz w:val="22"/>
          <w:szCs w:val="22"/>
          <w:lang w:val="es-CO" w:eastAsia="es-CO"/>
        </w:rPr>
        <w:t xml:space="preserve">, se registró un valor de $339.785 miles, por los siguientes conceptos relacionados a procesos judiciales, así: </w:t>
      </w:r>
    </w:p>
    <w:p w14:paraId="65134309" w14:textId="77777777" w:rsidR="00B54ADB" w:rsidRDefault="00B54ADB" w:rsidP="00B54ADB">
      <w:pPr>
        <w:jc w:val="both"/>
        <w:rPr>
          <w:rFonts w:ascii="Arial Narrow" w:hAnsi="Arial Narrow"/>
          <w:sz w:val="22"/>
          <w:szCs w:val="22"/>
          <w:lang w:eastAsia="es-CO"/>
        </w:rPr>
      </w:pPr>
    </w:p>
    <w:p w14:paraId="2EFF95B9" w14:textId="77777777" w:rsidR="00B54ADB" w:rsidRPr="00B54ADB" w:rsidRDefault="00B54ADB" w:rsidP="00B54ADB">
      <w:pPr>
        <w:pStyle w:val="Prrafodelista"/>
        <w:numPr>
          <w:ilvl w:val="0"/>
          <w:numId w:val="37"/>
        </w:numPr>
        <w:jc w:val="both"/>
        <w:rPr>
          <w:rFonts w:ascii="Arial Narrow" w:hAnsi="Arial Narrow"/>
          <w:sz w:val="22"/>
          <w:szCs w:val="22"/>
          <w:lang w:eastAsia="es-CO"/>
        </w:rPr>
      </w:pPr>
      <w:r w:rsidRPr="00B54ADB">
        <w:rPr>
          <w:rFonts w:ascii="Arial Narrow" w:hAnsi="Arial Narrow"/>
          <w:sz w:val="22"/>
          <w:szCs w:val="22"/>
        </w:rPr>
        <w:t xml:space="preserve">Un valor de </w:t>
      </w:r>
      <w:r w:rsidRPr="00B54ADB">
        <w:rPr>
          <w:rFonts w:ascii="Arial Narrow" w:hAnsi="Arial Narrow"/>
          <w:sz w:val="22"/>
          <w:szCs w:val="22"/>
          <w:lang w:eastAsia="es-CO"/>
        </w:rPr>
        <w:t>$31.140 miles</w:t>
      </w:r>
      <w:r w:rsidRPr="00B54ADB">
        <w:rPr>
          <w:rFonts w:ascii="Arial Narrow" w:hAnsi="Arial Narrow"/>
          <w:sz w:val="22"/>
          <w:szCs w:val="22"/>
        </w:rPr>
        <w:t xml:space="preserve">, a nombre de </w:t>
      </w:r>
      <w:r w:rsidRPr="00B54ADB">
        <w:rPr>
          <w:rFonts w:ascii="Arial Narrow" w:hAnsi="Arial Narrow"/>
          <w:sz w:val="22"/>
          <w:szCs w:val="22"/>
          <w:lang w:eastAsia="es-CO"/>
        </w:rPr>
        <w:t>GALLEGOSILVA S A S</w:t>
      </w:r>
      <w:r w:rsidRPr="00B54ADB">
        <w:rPr>
          <w:rFonts w:ascii="Arial Narrow" w:hAnsi="Arial Narrow"/>
          <w:sz w:val="22"/>
          <w:szCs w:val="22"/>
        </w:rPr>
        <w:t xml:space="preserve">, </w:t>
      </w:r>
      <w:r w:rsidRPr="00B54ADB">
        <w:rPr>
          <w:rFonts w:ascii="Arial Narrow" w:hAnsi="Arial Narrow"/>
          <w:sz w:val="22"/>
          <w:szCs w:val="22"/>
          <w:lang w:eastAsia="es-CO"/>
        </w:rPr>
        <w:t xml:space="preserve">por el segundo pago del contrato VJ-369 DE 2020, por servicios profesionales especializados, dentro del Tribunal de Arbitramento convocado por la Sociedad Concesión Cesar-Guajira S.A.S. para dirimir controversias existentes con la ANI. </w:t>
      </w:r>
      <w:r w:rsidRPr="00B54ADB">
        <w:rPr>
          <w:rFonts w:ascii="Arial Narrow" w:hAnsi="Arial Narrow"/>
          <w:sz w:val="22"/>
          <w:szCs w:val="22"/>
        </w:rPr>
        <w:t>Este registro afectó la subcuenta contable 2.4.60.03 Laudos arbitrales y conciliaciones extrajudiciales.</w:t>
      </w:r>
    </w:p>
    <w:p w14:paraId="1E1FB1CD" w14:textId="77777777" w:rsidR="00B54ADB" w:rsidRPr="00757349" w:rsidRDefault="00B54ADB" w:rsidP="00B54ADB">
      <w:pPr>
        <w:jc w:val="both"/>
        <w:rPr>
          <w:rFonts w:ascii="Arial Narrow" w:hAnsi="Arial Narrow"/>
          <w:sz w:val="6"/>
          <w:szCs w:val="6"/>
          <w:lang w:eastAsia="es-CO"/>
        </w:rPr>
      </w:pPr>
    </w:p>
    <w:p w14:paraId="40F4C5E9" w14:textId="77777777" w:rsidR="00B54ADB" w:rsidRPr="00B54ADB" w:rsidRDefault="00B54ADB" w:rsidP="00B54ADB">
      <w:pPr>
        <w:pStyle w:val="Prrafodelista"/>
        <w:numPr>
          <w:ilvl w:val="0"/>
          <w:numId w:val="37"/>
        </w:numPr>
        <w:jc w:val="both"/>
        <w:rPr>
          <w:rFonts w:ascii="Arial Narrow" w:hAnsi="Arial Narrow"/>
          <w:sz w:val="22"/>
          <w:szCs w:val="22"/>
          <w:lang w:eastAsia="es-CO"/>
        </w:rPr>
      </w:pPr>
      <w:r w:rsidRPr="00B54ADB">
        <w:rPr>
          <w:rFonts w:ascii="Arial Narrow" w:hAnsi="Arial Narrow"/>
          <w:sz w:val="22"/>
          <w:szCs w:val="22"/>
        </w:rPr>
        <w:t xml:space="preserve">Un valor de </w:t>
      </w:r>
      <w:r w:rsidRPr="00B54ADB">
        <w:rPr>
          <w:rFonts w:ascii="Arial Narrow" w:hAnsi="Arial Narrow"/>
          <w:sz w:val="22"/>
          <w:szCs w:val="22"/>
          <w:lang w:eastAsia="es-CO"/>
        </w:rPr>
        <w:t>$62.280 miles</w:t>
      </w:r>
      <w:r w:rsidRPr="00B54ADB">
        <w:rPr>
          <w:rFonts w:ascii="Arial Narrow" w:hAnsi="Arial Narrow"/>
          <w:sz w:val="22"/>
          <w:szCs w:val="22"/>
        </w:rPr>
        <w:t xml:space="preserve">, a nombre de </w:t>
      </w:r>
      <w:r w:rsidRPr="00B54ADB">
        <w:rPr>
          <w:rFonts w:ascii="Arial Narrow" w:hAnsi="Arial Narrow"/>
          <w:sz w:val="22"/>
          <w:szCs w:val="22"/>
          <w:lang w:val="es-CO" w:eastAsia="es-CO"/>
        </w:rPr>
        <w:t>HECTOR EDUARDO PATIÑO DOMINGUEZ</w:t>
      </w:r>
      <w:r w:rsidRPr="00B54ADB">
        <w:rPr>
          <w:rFonts w:ascii="Arial Narrow" w:hAnsi="Arial Narrow"/>
          <w:sz w:val="22"/>
          <w:szCs w:val="22"/>
        </w:rPr>
        <w:t xml:space="preserve">, </w:t>
      </w:r>
      <w:r w:rsidRPr="00B54ADB">
        <w:rPr>
          <w:rFonts w:ascii="Arial Narrow" w:hAnsi="Arial Narrow"/>
          <w:sz w:val="22"/>
          <w:szCs w:val="22"/>
          <w:lang w:eastAsia="es-CO"/>
        </w:rPr>
        <w:t xml:space="preserve">por el tercer pago del contrato VJ-387 DE 2020, por servicios profesionales especializados, dentro del Tribunal de Arbitramento convocado por la Sociedad Vía 40 Express S.A.S. </w:t>
      </w:r>
      <w:r w:rsidRPr="00B54ADB">
        <w:rPr>
          <w:rFonts w:ascii="Arial Narrow" w:hAnsi="Arial Narrow"/>
          <w:sz w:val="22"/>
          <w:szCs w:val="22"/>
        </w:rPr>
        <w:t>Este registro afectó la subcuenta contable 2.4.60.03 Laudos arbitrales y conciliaciones extrajudiciales.</w:t>
      </w:r>
    </w:p>
    <w:p w14:paraId="09595D94" w14:textId="77777777" w:rsidR="00B54ADB" w:rsidRPr="00757349" w:rsidRDefault="00B54ADB" w:rsidP="00B54ADB">
      <w:pPr>
        <w:jc w:val="both"/>
        <w:rPr>
          <w:rFonts w:ascii="Arial Narrow" w:hAnsi="Arial Narrow"/>
          <w:sz w:val="6"/>
          <w:szCs w:val="6"/>
          <w:lang w:eastAsia="es-CO"/>
        </w:rPr>
      </w:pPr>
    </w:p>
    <w:p w14:paraId="4467B9C0" w14:textId="77777777" w:rsidR="00B54ADB" w:rsidRPr="00B54ADB" w:rsidRDefault="00B54ADB" w:rsidP="00B54ADB">
      <w:pPr>
        <w:pStyle w:val="Prrafodelista"/>
        <w:numPr>
          <w:ilvl w:val="0"/>
          <w:numId w:val="37"/>
        </w:numPr>
        <w:jc w:val="both"/>
        <w:rPr>
          <w:rFonts w:ascii="Arial Narrow" w:hAnsi="Arial Narrow"/>
          <w:sz w:val="22"/>
          <w:szCs w:val="22"/>
          <w:lang w:eastAsia="es-CO"/>
        </w:rPr>
      </w:pPr>
      <w:r w:rsidRPr="00B54ADB">
        <w:rPr>
          <w:rFonts w:ascii="Arial Narrow" w:hAnsi="Arial Narrow"/>
          <w:sz w:val="22"/>
          <w:szCs w:val="22"/>
        </w:rPr>
        <w:t xml:space="preserve">Un valor de </w:t>
      </w:r>
      <w:r w:rsidRPr="00B54ADB">
        <w:rPr>
          <w:rFonts w:ascii="Arial Narrow" w:hAnsi="Arial Narrow"/>
          <w:sz w:val="22"/>
          <w:szCs w:val="22"/>
          <w:lang w:eastAsia="es-CO"/>
        </w:rPr>
        <w:t>$246.365 miles</w:t>
      </w:r>
      <w:r w:rsidRPr="00B54ADB">
        <w:rPr>
          <w:rFonts w:ascii="Arial Narrow" w:hAnsi="Arial Narrow"/>
          <w:sz w:val="22"/>
          <w:szCs w:val="22"/>
        </w:rPr>
        <w:t xml:space="preserve">, a nombre de </w:t>
      </w:r>
      <w:r w:rsidRPr="00B54ADB">
        <w:rPr>
          <w:rFonts w:ascii="Arial Narrow" w:hAnsi="Arial Narrow"/>
          <w:sz w:val="22"/>
          <w:szCs w:val="22"/>
          <w:lang w:eastAsia="es-CO"/>
        </w:rPr>
        <w:t>VIAS DE LAS AMERICAS S.A.S</w:t>
      </w:r>
      <w:r w:rsidRPr="00B54ADB">
        <w:rPr>
          <w:rFonts w:ascii="Arial Narrow" w:hAnsi="Arial Narrow"/>
          <w:sz w:val="22"/>
          <w:szCs w:val="22"/>
        </w:rPr>
        <w:t xml:space="preserve">, por el reembolso del 50% de los </w:t>
      </w:r>
      <w:r w:rsidRPr="00B54ADB">
        <w:rPr>
          <w:rFonts w:ascii="Arial Narrow" w:hAnsi="Arial Narrow"/>
          <w:sz w:val="22"/>
          <w:szCs w:val="22"/>
          <w:lang w:eastAsia="es-CO"/>
        </w:rPr>
        <w:t xml:space="preserve">gastos de funcionamiento y administración del centro de Arbitraje y otros gastos que le correspondía pagar a la Agencia conforme a lo establecido en el Acta No. 10, Auto No. 16 del 13 de septiembre de 2019 por la instauración del Tribunal de Arbitramento No. 15812 convocado por la Sociedad Vías de las Américas, para dirimir controversias con la Agencia Nacional de Infraestructura. </w:t>
      </w:r>
      <w:r w:rsidRPr="00B54ADB">
        <w:rPr>
          <w:rFonts w:ascii="Arial Narrow" w:hAnsi="Arial Narrow"/>
          <w:sz w:val="22"/>
          <w:szCs w:val="22"/>
        </w:rPr>
        <w:t>Este registro afectó la subcuenta contable 2.4.60.03 Laudos arbitrales y conciliaciones extrajudiciales.</w:t>
      </w:r>
    </w:p>
    <w:p w14:paraId="27CAFD3C" w14:textId="3F3AC05A" w:rsidR="00AC23E7" w:rsidRPr="006E6CE4"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sz w:val="18"/>
          <w:szCs w:val="18"/>
        </w:rPr>
      </w:pPr>
    </w:p>
    <w:p w14:paraId="3161C189" w14:textId="198F7AB1" w:rsidR="00AC23E7" w:rsidRDefault="00327CB0" w:rsidP="006E6CE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color w:val="FF0000"/>
          <w:sz w:val="16"/>
          <w:szCs w:val="16"/>
        </w:rPr>
      </w:pPr>
      <w:r w:rsidRPr="00327CB0">
        <w:rPr>
          <w:rFonts w:ascii="Arial Narrow" w:hAnsi="Arial Narrow" w:cs="Gisha"/>
          <w:b w:val="0"/>
          <w:sz w:val="22"/>
          <w:szCs w:val="22"/>
        </w:rPr>
        <w:t xml:space="preserve">El grupo 5.8 Otros gastos, </w:t>
      </w:r>
      <w:r w:rsidRPr="00327CB0">
        <w:rPr>
          <w:rFonts w:ascii="Arial Narrow" w:hAnsi="Arial Narrow"/>
          <w:b w:val="0"/>
          <w:sz w:val="22"/>
          <w:szCs w:val="22"/>
          <w:lang w:val="es-CO" w:eastAsia="es-CO"/>
        </w:rPr>
        <w:t>cuenta 5.8.90 Gastos diversos,</w:t>
      </w:r>
      <w:r>
        <w:rPr>
          <w:rFonts w:ascii="Arial Narrow" w:hAnsi="Arial Narrow"/>
          <w:b w:val="0"/>
          <w:sz w:val="22"/>
          <w:szCs w:val="22"/>
          <w:lang w:val="es-CO" w:eastAsia="es-CO"/>
        </w:rPr>
        <w:t xml:space="preserve"> subcuenta </w:t>
      </w:r>
      <w:r w:rsidR="00803ABA" w:rsidRPr="00327CB0">
        <w:rPr>
          <w:rFonts w:ascii="Arial Narrow" w:hAnsi="Arial Narrow" w:cs="Gisha"/>
          <w:b w:val="0"/>
          <w:sz w:val="22"/>
          <w:szCs w:val="22"/>
        </w:rPr>
        <w:t>5</w:t>
      </w:r>
      <w:r>
        <w:rPr>
          <w:rFonts w:ascii="Arial Narrow" w:hAnsi="Arial Narrow" w:cs="Gisha"/>
          <w:b w:val="0"/>
          <w:sz w:val="22"/>
          <w:szCs w:val="22"/>
        </w:rPr>
        <w:t>.</w:t>
      </w:r>
      <w:r w:rsidR="00803ABA" w:rsidRPr="00327CB0">
        <w:rPr>
          <w:rFonts w:ascii="Arial Narrow" w:hAnsi="Arial Narrow" w:cs="Gisha"/>
          <w:b w:val="0"/>
          <w:sz w:val="22"/>
          <w:szCs w:val="22"/>
        </w:rPr>
        <w:t>8</w:t>
      </w:r>
      <w:r>
        <w:rPr>
          <w:rFonts w:ascii="Arial Narrow" w:hAnsi="Arial Narrow" w:cs="Gisha"/>
          <w:b w:val="0"/>
          <w:sz w:val="22"/>
          <w:szCs w:val="22"/>
        </w:rPr>
        <w:t>.</w:t>
      </w:r>
      <w:r w:rsidR="00803ABA" w:rsidRPr="00327CB0">
        <w:rPr>
          <w:rFonts w:ascii="Arial Narrow" w:hAnsi="Arial Narrow" w:cs="Gisha"/>
          <w:b w:val="0"/>
          <w:sz w:val="22"/>
          <w:szCs w:val="22"/>
        </w:rPr>
        <w:t>90</w:t>
      </w:r>
      <w:r>
        <w:rPr>
          <w:rFonts w:ascii="Arial Narrow" w:hAnsi="Arial Narrow" w:cs="Gisha"/>
          <w:b w:val="0"/>
          <w:sz w:val="22"/>
          <w:szCs w:val="22"/>
        </w:rPr>
        <w:t>.</w:t>
      </w:r>
      <w:r w:rsidR="00803ABA" w:rsidRPr="00327CB0">
        <w:rPr>
          <w:rFonts w:ascii="Arial Narrow" w:hAnsi="Arial Narrow" w:cs="Gisha"/>
          <w:b w:val="0"/>
          <w:sz w:val="22"/>
          <w:szCs w:val="22"/>
        </w:rPr>
        <w:t xml:space="preserve">36 </w:t>
      </w:r>
      <w:r>
        <w:rPr>
          <w:rFonts w:ascii="Arial Narrow" w:hAnsi="Arial Narrow" w:cs="Gisha"/>
          <w:b w:val="0"/>
          <w:sz w:val="22"/>
          <w:szCs w:val="22"/>
        </w:rPr>
        <w:t>G</w:t>
      </w:r>
      <w:r w:rsidR="00803ABA" w:rsidRPr="00327CB0">
        <w:rPr>
          <w:rFonts w:ascii="Arial Narrow" w:hAnsi="Arial Narrow" w:cs="Gisha"/>
          <w:b w:val="0"/>
          <w:sz w:val="22"/>
          <w:szCs w:val="22"/>
        </w:rPr>
        <w:t xml:space="preserve">arantías contractuales </w:t>
      </w:r>
      <w:r>
        <w:rPr>
          <w:rFonts w:ascii="Arial Narrow" w:hAnsi="Arial Narrow" w:cs="Gisha"/>
          <w:b w:val="0"/>
          <w:sz w:val="22"/>
          <w:szCs w:val="22"/>
        </w:rPr>
        <w:t>–</w:t>
      </w:r>
      <w:r w:rsidR="00803ABA" w:rsidRPr="00327CB0">
        <w:rPr>
          <w:rFonts w:ascii="Arial Narrow" w:hAnsi="Arial Narrow" w:cs="Gisha"/>
          <w:b w:val="0"/>
          <w:sz w:val="22"/>
          <w:szCs w:val="22"/>
        </w:rPr>
        <w:t xml:space="preserve"> concesiones</w:t>
      </w:r>
      <w:r>
        <w:rPr>
          <w:rFonts w:ascii="Arial Narrow" w:hAnsi="Arial Narrow" w:cs="Gisha"/>
          <w:b w:val="0"/>
          <w:sz w:val="22"/>
          <w:szCs w:val="22"/>
        </w:rPr>
        <w:t xml:space="preserve">, </w:t>
      </w:r>
      <w:r w:rsidRPr="00803ABA">
        <w:rPr>
          <w:rFonts w:ascii="Arial Narrow" w:hAnsi="Arial Narrow" w:cs="Gisha"/>
          <w:b w:val="0"/>
          <w:sz w:val="22"/>
          <w:szCs w:val="22"/>
        </w:rPr>
        <w:t>se registró valor correspondiente a retiros por concepto de tarifas diferenciales conexión Pacifico 1, Cambio tarifario Santa Marta Paraguachon por valor de $261.741 miles</w:t>
      </w:r>
      <w:r>
        <w:rPr>
          <w:rFonts w:ascii="Arial Narrow" w:hAnsi="Arial Narrow" w:cs="Gisha"/>
          <w:b w:val="0"/>
          <w:sz w:val="22"/>
          <w:szCs w:val="22"/>
        </w:rPr>
        <w:t>, c</w:t>
      </w:r>
      <w:r w:rsidR="00803ABA" w:rsidRPr="00803ABA">
        <w:rPr>
          <w:rFonts w:ascii="Arial Narrow" w:hAnsi="Arial Narrow" w:cs="Gisha"/>
          <w:b w:val="0"/>
          <w:sz w:val="22"/>
          <w:szCs w:val="22"/>
        </w:rPr>
        <w:t xml:space="preserve">orresponde a la actualización de las </w:t>
      </w:r>
      <w:r>
        <w:rPr>
          <w:rFonts w:ascii="Arial Narrow" w:hAnsi="Arial Narrow" w:cs="Gisha"/>
          <w:b w:val="0"/>
          <w:sz w:val="22"/>
          <w:szCs w:val="22"/>
        </w:rPr>
        <w:t xml:space="preserve">operaciones realizadas por el Fondo de Contingencias Entidades Estatales atendiendo a lo </w:t>
      </w:r>
      <w:r w:rsidR="00803ABA" w:rsidRPr="00803ABA">
        <w:rPr>
          <w:rFonts w:ascii="Arial Narrow" w:hAnsi="Arial Narrow" w:cs="Gisha"/>
          <w:b w:val="0"/>
          <w:sz w:val="22"/>
          <w:szCs w:val="22"/>
        </w:rPr>
        <w:t>informa</w:t>
      </w:r>
      <w:r w:rsidR="007A5058">
        <w:rPr>
          <w:rFonts w:ascii="Arial Narrow" w:hAnsi="Arial Narrow" w:cs="Gisha"/>
          <w:b w:val="0"/>
          <w:sz w:val="22"/>
          <w:szCs w:val="22"/>
        </w:rPr>
        <w:t>do por el Coordinador Grupo Interno de Trabajo de R</w:t>
      </w:r>
      <w:r w:rsidR="00803ABA" w:rsidRPr="00803ABA">
        <w:rPr>
          <w:rFonts w:ascii="Arial Narrow" w:hAnsi="Arial Narrow" w:cs="Gisha"/>
          <w:b w:val="0"/>
          <w:sz w:val="22"/>
          <w:szCs w:val="22"/>
        </w:rPr>
        <w:t>iesgos</w:t>
      </w:r>
      <w:r w:rsidR="007A5058">
        <w:rPr>
          <w:rFonts w:ascii="Arial Narrow" w:hAnsi="Arial Narrow" w:cs="Gisha"/>
          <w:b w:val="0"/>
          <w:sz w:val="22"/>
          <w:szCs w:val="22"/>
        </w:rPr>
        <w:t>,</w:t>
      </w:r>
      <w:r w:rsidR="00803ABA" w:rsidRPr="00803ABA">
        <w:rPr>
          <w:rFonts w:ascii="Arial Narrow" w:hAnsi="Arial Narrow" w:cs="Gisha"/>
          <w:b w:val="0"/>
          <w:sz w:val="22"/>
          <w:szCs w:val="22"/>
        </w:rPr>
        <w:t xml:space="preserve"> </w:t>
      </w:r>
      <w:r w:rsidR="007A5058" w:rsidRPr="00803ABA">
        <w:rPr>
          <w:rFonts w:ascii="Arial Narrow" w:hAnsi="Arial Narrow" w:cs="Gisha"/>
          <w:b w:val="0"/>
          <w:sz w:val="22"/>
          <w:szCs w:val="22"/>
        </w:rPr>
        <w:t>correo electrónico del 15</w:t>
      </w:r>
      <w:r w:rsidR="007A5058">
        <w:rPr>
          <w:rFonts w:ascii="Arial Narrow" w:hAnsi="Arial Narrow" w:cs="Gisha"/>
          <w:b w:val="0"/>
          <w:sz w:val="22"/>
          <w:szCs w:val="22"/>
        </w:rPr>
        <w:t xml:space="preserve"> de octubre de </w:t>
      </w:r>
      <w:r w:rsidR="007A5058" w:rsidRPr="00803ABA">
        <w:rPr>
          <w:rFonts w:ascii="Arial Narrow" w:hAnsi="Arial Narrow" w:cs="Gisha"/>
          <w:b w:val="0"/>
          <w:sz w:val="22"/>
          <w:szCs w:val="22"/>
        </w:rPr>
        <w:t>2020</w:t>
      </w:r>
      <w:r w:rsidR="007A5058">
        <w:rPr>
          <w:rFonts w:ascii="Arial Narrow" w:hAnsi="Arial Narrow" w:cs="Gisha"/>
          <w:b w:val="0"/>
          <w:sz w:val="22"/>
          <w:szCs w:val="22"/>
        </w:rPr>
        <w:t xml:space="preserve">, </w:t>
      </w:r>
      <w:r w:rsidR="00803ABA" w:rsidRPr="00803ABA">
        <w:rPr>
          <w:rFonts w:ascii="Arial Narrow" w:hAnsi="Arial Narrow" w:cs="Gisha"/>
          <w:b w:val="0"/>
          <w:sz w:val="22"/>
          <w:szCs w:val="22"/>
        </w:rPr>
        <w:t>memorando No. 20206020132903 del 27 de octubre 2020</w:t>
      </w:r>
      <w:r w:rsidR="007A5058">
        <w:rPr>
          <w:rFonts w:ascii="Arial Narrow" w:hAnsi="Arial Narrow" w:cs="Gisha"/>
          <w:b w:val="0"/>
          <w:sz w:val="22"/>
          <w:szCs w:val="22"/>
        </w:rPr>
        <w:t>.</w:t>
      </w:r>
      <w:r w:rsidR="00803ABA" w:rsidRPr="00803ABA">
        <w:rPr>
          <w:rFonts w:ascii="Arial Narrow" w:hAnsi="Arial Narrow" w:cs="Gisha"/>
          <w:b w:val="0"/>
          <w:sz w:val="22"/>
          <w:szCs w:val="22"/>
        </w:rPr>
        <w:t xml:space="preserve"> </w:t>
      </w:r>
    </w:p>
    <w:p w14:paraId="5FDAB3E5" w14:textId="77777777" w:rsidR="00803ABA" w:rsidRDefault="00803ABA" w:rsidP="00AC23E7">
      <w:pPr>
        <w:jc w:val="center"/>
        <w:rPr>
          <w:rFonts w:ascii="Arial" w:hAnsi="Arial" w:cs="Arial"/>
          <w:color w:val="FF0000"/>
          <w:sz w:val="16"/>
          <w:szCs w:val="16"/>
        </w:rPr>
      </w:pPr>
    </w:p>
    <w:p w14:paraId="643435DA" w14:textId="77777777" w:rsidR="00803ABA" w:rsidRDefault="00803ABA" w:rsidP="00AC23E7">
      <w:pPr>
        <w:jc w:val="center"/>
        <w:rPr>
          <w:rFonts w:ascii="Arial" w:hAnsi="Arial" w:cs="Arial"/>
          <w:color w:val="FF0000"/>
          <w:sz w:val="16"/>
          <w:szCs w:val="16"/>
        </w:rPr>
      </w:pPr>
    </w:p>
    <w:p w14:paraId="7FBED593" w14:textId="77777777" w:rsidR="00803ABA" w:rsidRDefault="00803ABA" w:rsidP="00AC23E7">
      <w:pPr>
        <w:jc w:val="center"/>
        <w:rPr>
          <w:rFonts w:ascii="Arial" w:hAnsi="Arial" w:cs="Arial"/>
          <w:color w:val="FF0000"/>
          <w:sz w:val="16"/>
          <w:szCs w:val="16"/>
        </w:rPr>
      </w:pPr>
    </w:p>
    <w:p w14:paraId="02B557E3" w14:textId="77777777" w:rsidR="006F7101" w:rsidRDefault="006F7101" w:rsidP="00AC23E7">
      <w:pPr>
        <w:jc w:val="center"/>
        <w:rPr>
          <w:rFonts w:ascii="Arial" w:hAnsi="Arial" w:cs="Arial"/>
          <w:color w:val="FF0000"/>
          <w:sz w:val="16"/>
          <w:szCs w:val="16"/>
        </w:rPr>
      </w:pPr>
    </w:p>
    <w:p w14:paraId="57147019" w14:textId="77777777" w:rsidR="00803ABA" w:rsidRDefault="00803ABA" w:rsidP="00AC23E7">
      <w:pPr>
        <w:jc w:val="center"/>
        <w:rPr>
          <w:rFonts w:ascii="Arial" w:hAnsi="Arial" w:cs="Arial"/>
          <w:color w:val="FF0000"/>
          <w:sz w:val="16"/>
          <w:szCs w:val="16"/>
        </w:rPr>
      </w:pPr>
    </w:p>
    <w:p w14:paraId="55984724" w14:textId="77777777" w:rsidR="00392ED0" w:rsidRDefault="00392ED0" w:rsidP="00AC23E7">
      <w:pPr>
        <w:jc w:val="center"/>
        <w:rPr>
          <w:rFonts w:ascii="Arial" w:hAnsi="Arial" w:cs="Arial"/>
          <w:color w:val="FF0000"/>
          <w:sz w:val="16"/>
          <w:szCs w:val="16"/>
        </w:rPr>
      </w:pPr>
    </w:p>
    <w:p w14:paraId="6C3E5A82" w14:textId="77777777" w:rsidR="00803ABA" w:rsidRDefault="00803ABA" w:rsidP="00AC23E7">
      <w:pPr>
        <w:jc w:val="center"/>
        <w:rPr>
          <w:rFonts w:ascii="Arial" w:hAnsi="Arial" w:cs="Arial"/>
          <w:color w:val="FF0000"/>
          <w:sz w:val="16"/>
          <w:szCs w:val="16"/>
        </w:rPr>
      </w:pPr>
    </w:p>
    <w:p w14:paraId="0E4A7D57" w14:textId="77777777" w:rsidR="00AC23E7" w:rsidRPr="00A721A9" w:rsidRDefault="00AC23E7" w:rsidP="00AC23E7">
      <w:pPr>
        <w:jc w:val="center"/>
        <w:rPr>
          <w:rFonts w:ascii="Arial Narrow" w:hAnsi="Arial Narrow" w:cs="Gisha"/>
          <w:b/>
          <w:bCs/>
          <w:sz w:val="22"/>
          <w:szCs w:val="22"/>
          <w:lang w:val="es-CO"/>
        </w:rPr>
      </w:pPr>
      <w:r w:rsidRPr="00A721A9">
        <w:rPr>
          <w:rFonts w:ascii="Arial Narrow" w:hAnsi="Arial Narrow" w:cs="Gisha"/>
          <w:b/>
          <w:bCs/>
          <w:sz w:val="22"/>
          <w:szCs w:val="22"/>
          <w:lang w:val="es-CO"/>
        </w:rPr>
        <w:t>MIREYI VARGAS OLIVEROS</w:t>
      </w:r>
    </w:p>
    <w:p w14:paraId="5AB71A8A" w14:textId="77777777" w:rsidR="00AC23E7" w:rsidRPr="00A721A9" w:rsidRDefault="00AC23E7" w:rsidP="00AC23E7">
      <w:pPr>
        <w:jc w:val="center"/>
        <w:rPr>
          <w:rFonts w:ascii="Arial Narrow" w:hAnsi="Arial Narrow" w:cs="Gisha"/>
          <w:bCs/>
          <w:sz w:val="22"/>
          <w:szCs w:val="22"/>
          <w:lang w:val="es-CO"/>
        </w:rPr>
      </w:pPr>
      <w:r w:rsidRPr="00A721A9">
        <w:rPr>
          <w:rFonts w:ascii="Arial Narrow" w:hAnsi="Arial Narrow" w:cs="Gisha"/>
          <w:bCs/>
          <w:sz w:val="22"/>
          <w:szCs w:val="22"/>
          <w:lang w:val="es-CO"/>
        </w:rPr>
        <w:t>Experto G3 – 06 con funciones de Contador</w:t>
      </w:r>
    </w:p>
    <w:p w14:paraId="78503F16" w14:textId="28559C5F" w:rsidR="00AC23E7" w:rsidRPr="0016492C" w:rsidRDefault="00AC23E7" w:rsidP="00AC23E7">
      <w:pPr>
        <w:jc w:val="center"/>
        <w:rPr>
          <w:rFonts w:ascii="Arial Narrow" w:hAnsi="Arial Narrow" w:cs="Gisha"/>
          <w:bCs/>
          <w:sz w:val="22"/>
          <w:szCs w:val="22"/>
        </w:rPr>
      </w:pPr>
      <w:r w:rsidRPr="00FC4576">
        <w:rPr>
          <w:rFonts w:ascii="Arial Narrow" w:hAnsi="Arial Narrow" w:cs="Gisha"/>
          <w:bCs/>
          <w:sz w:val="22"/>
          <w:szCs w:val="22"/>
          <w:lang w:val="pt-BR"/>
        </w:rPr>
        <w:t>T.P. No 73619-T</w:t>
      </w:r>
    </w:p>
    <w:sectPr w:rsidR="00AC23E7" w:rsidRPr="0016492C" w:rsidSect="006976AD">
      <w:pgSz w:w="12240" w:h="15840" w:code="1"/>
      <w:pgMar w:top="1304" w:right="1134" w:bottom="1304"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5F5"/>
    <w:multiLevelType w:val="hybridMultilevel"/>
    <w:tmpl w:val="53A44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D11C02"/>
    <w:multiLevelType w:val="hybridMultilevel"/>
    <w:tmpl w:val="7912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FB7A5B"/>
    <w:multiLevelType w:val="hybridMultilevel"/>
    <w:tmpl w:val="2A6A74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1330320"/>
    <w:multiLevelType w:val="hybridMultilevel"/>
    <w:tmpl w:val="21D083C4"/>
    <w:lvl w:ilvl="0" w:tplc="5C384406">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5FE7052"/>
    <w:multiLevelType w:val="hybridMultilevel"/>
    <w:tmpl w:val="9BD8346C"/>
    <w:lvl w:ilvl="0" w:tplc="62B66F84">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6">
    <w:nsid w:val="185B0A7A"/>
    <w:multiLevelType w:val="hybridMultilevel"/>
    <w:tmpl w:val="55AAB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9C26A95"/>
    <w:multiLevelType w:val="hybridMultilevel"/>
    <w:tmpl w:val="520E6D9E"/>
    <w:lvl w:ilvl="0" w:tplc="C3228A8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A6F3D14"/>
    <w:multiLevelType w:val="hybridMultilevel"/>
    <w:tmpl w:val="3DD21CAE"/>
    <w:lvl w:ilvl="0" w:tplc="A28A2CA0">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9">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F84341A"/>
    <w:multiLevelType w:val="hybridMultilevel"/>
    <w:tmpl w:val="7A8E2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3233802"/>
    <w:multiLevelType w:val="hybridMultilevel"/>
    <w:tmpl w:val="41222358"/>
    <w:lvl w:ilvl="0" w:tplc="48566A4C">
      <w:start w:val="1"/>
      <w:numFmt w:val="bullet"/>
      <w:lvlText w:val="-"/>
      <w:lvlJc w:val="left"/>
      <w:pPr>
        <w:ind w:left="1080" w:hanging="360"/>
      </w:pPr>
      <w:rPr>
        <w:rFonts w:ascii="Arial Narrow" w:eastAsia="Times New Roman"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nsid w:val="24DC54DF"/>
    <w:multiLevelType w:val="hybridMultilevel"/>
    <w:tmpl w:val="37A89C00"/>
    <w:lvl w:ilvl="0" w:tplc="1EA02E4A">
      <w:start w:val="2"/>
      <w:numFmt w:val="bullet"/>
      <w:lvlText w:val="-"/>
      <w:lvlJc w:val="left"/>
      <w:pPr>
        <w:ind w:left="720" w:hanging="360"/>
      </w:pPr>
      <w:rPr>
        <w:rFonts w:ascii="Arial Narrow" w:eastAsia="Times New Roman" w:hAnsi="Arial Narrow" w:cs="Times New Roman" w:hint="default"/>
        <w:color w:val="auto"/>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AAC36E7"/>
    <w:multiLevelType w:val="hybridMultilevel"/>
    <w:tmpl w:val="7EA614CE"/>
    <w:lvl w:ilvl="0" w:tplc="76FE8F92">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F5921D8"/>
    <w:multiLevelType w:val="hybridMultilevel"/>
    <w:tmpl w:val="C568B7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4170B41"/>
    <w:multiLevelType w:val="hybridMultilevel"/>
    <w:tmpl w:val="51D0E80C"/>
    <w:lvl w:ilvl="0" w:tplc="7B2232E8">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4D51FC2"/>
    <w:multiLevelType w:val="hybridMultilevel"/>
    <w:tmpl w:val="23109C92"/>
    <w:lvl w:ilvl="0" w:tplc="0BEA4B6E">
      <w:start w:val="1"/>
      <w:numFmt w:val="lowerRoman"/>
      <w:lvlText w:val="(%1)"/>
      <w:lvlJc w:val="left"/>
      <w:pPr>
        <w:ind w:left="1788" w:hanging="720"/>
      </w:pPr>
      <w:rPr>
        <w:rFonts w:cs="Times New Roman"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nsid w:val="367E31F9"/>
    <w:multiLevelType w:val="hybridMultilevel"/>
    <w:tmpl w:val="8F5E9EDE"/>
    <w:lvl w:ilvl="0" w:tplc="7BF8597E">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0">
    <w:nsid w:val="385A0B6F"/>
    <w:multiLevelType w:val="hybridMultilevel"/>
    <w:tmpl w:val="B5DAE952"/>
    <w:lvl w:ilvl="0" w:tplc="0CB4C394">
      <w:start w:val="22"/>
      <w:numFmt w:val="bullet"/>
      <w:lvlText w:val="-"/>
      <w:lvlJc w:val="left"/>
      <w:pPr>
        <w:ind w:left="1080" w:hanging="360"/>
      </w:pPr>
      <w:rPr>
        <w:rFonts w:ascii="Arial Narrow" w:eastAsia="Times New Roman" w:hAnsi="Arial Narrow" w:cs="Gisha" w:hint="default"/>
        <w:b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nsid w:val="3B4D2F9C"/>
    <w:multiLevelType w:val="hybridMultilevel"/>
    <w:tmpl w:val="19DC86C4"/>
    <w:lvl w:ilvl="0" w:tplc="DDC44400">
      <w:start w:val="1"/>
      <w:numFmt w:val="lowerRoman"/>
      <w:lvlText w:val="(%1)"/>
      <w:lvlJc w:val="left"/>
      <w:pPr>
        <w:ind w:left="1080" w:hanging="720"/>
      </w:pPr>
      <w:rPr>
        <w:rFonts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BBE1B93"/>
    <w:multiLevelType w:val="hybridMultilevel"/>
    <w:tmpl w:val="07B60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2DC3EFB"/>
    <w:multiLevelType w:val="hybridMultilevel"/>
    <w:tmpl w:val="837A76F0"/>
    <w:lvl w:ilvl="0" w:tplc="7B085942">
      <w:start w:val="1"/>
      <w:numFmt w:val="low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7CF068A"/>
    <w:multiLevelType w:val="hybridMultilevel"/>
    <w:tmpl w:val="33CA45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91310ED"/>
    <w:multiLevelType w:val="hybridMultilevel"/>
    <w:tmpl w:val="F134E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D1B44D1"/>
    <w:multiLevelType w:val="hybridMultilevel"/>
    <w:tmpl w:val="7EA614CE"/>
    <w:lvl w:ilvl="0" w:tplc="76FE8F92">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nsid w:val="556414E6"/>
    <w:multiLevelType w:val="hybridMultilevel"/>
    <w:tmpl w:val="92D44624"/>
    <w:lvl w:ilvl="0" w:tplc="F5684098">
      <w:numFmt w:val="bullet"/>
      <w:lvlText w:val="-"/>
      <w:lvlJc w:val="left"/>
      <w:pPr>
        <w:ind w:left="720" w:hanging="360"/>
      </w:pPr>
      <w:rPr>
        <w:rFonts w:ascii="Arial Narrow" w:eastAsia="Times New Roman" w:hAnsi="Arial Narrow" w:cs="Times New Roman"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8F912D7"/>
    <w:multiLevelType w:val="hybridMultilevel"/>
    <w:tmpl w:val="E2F8EAE8"/>
    <w:lvl w:ilvl="0" w:tplc="90047E12">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9">
    <w:nsid w:val="5FB61970"/>
    <w:multiLevelType w:val="hybridMultilevel"/>
    <w:tmpl w:val="887EC4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30">
    <w:nsid w:val="60EE508A"/>
    <w:multiLevelType w:val="hybridMultilevel"/>
    <w:tmpl w:val="27B22EC8"/>
    <w:lvl w:ilvl="0" w:tplc="7D3279B8">
      <w:start w:val="5"/>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1A40966"/>
    <w:multiLevelType w:val="hybridMultilevel"/>
    <w:tmpl w:val="877C4A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1BB07D7"/>
    <w:multiLevelType w:val="hybridMultilevel"/>
    <w:tmpl w:val="B254DE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3707FC6"/>
    <w:multiLevelType w:val="hybridMultilevel"/>
    <w:tmpl w:val="D3CCF0A8"/>
    <w:lvl w:ilvl="0" w:tplc="AA1EBA12">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D72779B"/>
    <w:multiLevelType w:val="hybridMultilevel"/>
    <w:tmpl w:val="E2F8EAE8"/>
    <w:lvl w:ilvl="0" w:tplc="90047E12">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6">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10"/>
  </w:num>
  <w:num w:numId="2">
    <w:abstractNumId w:val="34"/>
  </w:num>
  <w:num w:numId="3">
    <w:abstractNumId w:val="9"/>
  </w:num>
  <w:num w:numId="4">
    <w:abstractNumId w:val="36"/>
  </w:num>
  <w:num w:numId="5">
    <w:abstractNumId w:val="33"/>
  </w:num>
  <w:num w:numId="6">
    <w:abstractNumId w:val="22"/>
  </w:num>
  <w:num w:numId="7">
    <w:abstractNumId w:val="21"/>
  </w:num>
  <w:num w:numId="8">
    <w:abstractNumId w:val="29"/>
  </w:num>
  <w:num w:numId="9">
    <w:abstractNumId w:val="5"/>
  </w:num>
  <w:num w:numId="10">
    <w:abstractNumId w:val="15"/>
  </w:num>
  <w:num w:numId="11">
    <w:abstractNumId w:val="12"/>
  </w:num>
  <w:num w:numId="12">
    <w:abstractNumId w:val="17"/>
  </w:num>
  <w:num w:numId="13">
    <w:abstractNumId w:val="3"/>
  </w:num>
  <w:num w:numId="14">
    <w:abstractNumId w:val="8"/>
  </w:num>
  <w:num w:numId="15">
    <w:abstractNumId w:val="28"/>
  </w:num>
  <w:num w:numId="16">
    <w:abstractNumId w:val="23"/>
  </w:num>
  <w:num w:numId="17">
    <w:abstractNumId w:val="35"/>
  </w:num>
  <w:num w:numId="18">
    <w:abstractNumId w:val="19"/>
  </w:num>
  <w:num w:numId="19">
    <w:abstractNumId w:val="18"/>
  </w:num>
  <w:num w:numId="20">
    <w:abstractNumId w:val="26"/>
  </w:num>
  <w:num w:numId="21">
    <w:abstractNumId w:val="14"/>
  </w:num>
  <w:num w:numId="22">
    <w:abstractNumId w:val="20"/>
  </w:num>
  <w:num w:numId="23">
    <w:abstractNumId w:val="16"/>
  </w:num>
  <w:num w:numId="24">
    <w:abstractNumId w:val="25"/>
  </w:num>
  <w:num w:numId="25">
    <w:abstractNumId w:val="13"/>
  </w:num>
  <w:num w:numId="26">
    <w:abstractNumId w:val="31"/>
  </w:num>
  <w:num w:numId="27">
    <w:abstractNumId w:val="7"/>
  </w:num>
  <w:num w:numId="28">
    <w:abstractNumId w:val="4"/>
  </w:num>
  <w:num w:numId="29">
    <w:abstractNumId w:val="2"/>
  </w:num>
  <w:num w:numId="30">
    <w:abstractNumId w:val="30"/>
  </w:num>
  <w:num w:numId="31">
    <w:abstractNumId w:val="27"/>
  </w:num>
  <w:num w:numId="32">
    <w:abstractNumId w:val="1"/>
  </w:num>
  <w:num w:numId="33">
    <w:abstractNumId w:val="11"/>
  </w:num>
  <w:num w:numId="34">
    <w:abstractNumId w:val="32"/>
  </w:num>
  <w:num w:numId="35">
    <w:abstractNumId w:val="6"/>
  </w:num>
  <w:num w:numId="36">
    <w:abstractNumId w:val="0"/>
  </w:num>
  <w:num w:numId="37">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DF6"/>
    <w:rsid w:val="00000085"/>
    <w:rsid w:val="00001E0B"/>
    <w:rsid w:val="0000274A"/>
    <w:rsid w:val="0000304D"/>
    <w:rsid w:val="00004205"/>
    <w:rsid w:val="0000674E"/>
    <w:rsid w:val="00010A62"/>
    <w:rsid w:val="00011C78"/>
    <w:rsid w:val="000123DF"/>
    <w:rsid w:val="00012EC4"/>
    <w:rsid w:val="00012FC6"/>
    <w:rsid w:val="00013ABB"/>
    <w:rsid w:val="0001416F"/>
    <w:rsid w:val="00014D6F"/>
    <w:rsid w:val="00014FAB"/>
    <w:rsid w:val="00015E59"/>
    <w:rsid w:val="00016390"/>
    <w:rsid w:val="00017E4E"/>
    <w:rsid w:val="00021022"/>
    <w:rsid w:val="00024127"/>
    <w:rsid w:val="000243A8"/>
    <w:rsid w:val="000245C4"/>
    <w:rsid w:val="00024D1E"/>
    <w:rsid w:val="00024DFE"/>
    <w:rsid w:val="00025357"/>
    <w:rsid w:val="000257C0"/>
    <w:rsid w:val="00027C73"/>
    <w:rsid w:val="00027E90"/>
    <w:rsid w:val="00031465"/>
    <w:rsid w:val="00032B9C"/>
    <w:rsid w:val="00033583"/>
    <w:rsid w:val="00033BBF"/>
    <w:rsid w:val="00033E95"/>
    <w:rsid w:val="0003418B"/>
    <w:rsid w:val="00034698"/>
    <w:rsid w:val="000347CC"/>
    <w:rsid w:val="000367EF"/>
    <w:rsid w:val="00037DF1"/>
    <w:rsid w:val="00040042"/>
    <w:rsid w:val="00042954"/>
    <w:rsid w:val="0004400A"/>
    <w:rsid w:val="000452CA"/>
    <w:rsid w:val="00046498"/>
    <w:rsid w:val="000465FD"/>
    <w:rsid w:val="00046A6B"/>
    <w:rsid w:val="00047789"/>
    <w:rsid w:val="000478DA"/>
    <w:rsid w:val="000509E9"/>
    <w:rsid w:val="0005195B"/>
    <w:rsid w:val="0005293F"/>
    <w:rsid w:val="00052CF2"/>
    <w:rsid w:val="00052FA5"/>
    <w:rsid w:val="0005349B"/>
    <w:rsid w:val="00054AF0"/>
    <w:rsid w:val="0005579B"/>
    <w:rsid w:val="0005610F"/>
    <w:rsid w:val="00056B24"/>
    <w:rsid w:val="000577E1"/>
    <w:rsid w:val="000579F9"/>
    <w:rsid w:val="00057E7A"/>
    <w:rsid w:val="00060590"/>
    <w:rsid w:val="000605F8"/>
    <w:rsid w:val="00060FB0"/>
    <w:rsid w:val="00062049"/>
    <w:rsid w:val="00062F65"/>
    <w:rsid w:val="000633FF"/>
    <w:rsid w:val="0006389B"/>
    <w:rsid w:val="0006397E"/>
    <w:rsid w:val="00063EAC"/>
    <w:rsid w:val="0006614B"/>
    <w:rsid w:val="00066D34"/>
    <w:rsid w:val="00066F82"/>
    <w:rsid w:val="000670C3"/>
    <w:rsid w:val="0007025E"/>
    <w:rsid w:val="00070793"/>
    <w:rsid w:val="00071025"/>
    <w:rsid w:val="0007120B"/>
    <w:rsid w:val="00071575"/>
    <w:rsid w:val="0007294E"/>
    <w:rsid w:val="00072E07"/>
    <w:rsid w:val="0007482B"/>
    <w:rsid w:val="00075DEC"/>
    <w:rsid w:val="00076BC5"/>
    <w:rsid w:val="000800C8"/>
    <w:rsid w:val="0008188D"/>
    <w:rsid w:val="00081A29"/>
    <w:rsid w:val="00081F1A"/>
    <w:rsid w:val="000823B4"/>
    <w:rsid w:val="00082BEA"/>
    <w:rsid w:val="00083E5C"/>
    <w:rsid w:val="00083F12"/>
    <w:rsid w:val="00084579"/>
    <w:rsid w:val="00086001"/>
    <w:rsid w:val="00086AD2"/>
    <w:rsid w:val="00087484"/>
    <w:rsid w:val="00087C50"/>
    <w:rsid w:val="00087F8E"/>
    <w:rsid w:val="00090467"/>
    <w:rsid w:val="0009105C"/>
    <w:rsid w:val="0009109D"/>
    <w:rsid w:val="000919C5"/>
    <w:rsid w:val="00092B27"/>
    <w:rsid w:val="00092E86"/>
    <w:rsid w:val="00092E9C"/>
    <w:rsid w:val="000937BB"/>
    <w:rsid w:val="000944EB"/>
    <w:rsid w:val="00095090"/>
    <w:rsid w:val="00095765"/>
    <w:rsid w:val="00095893"/>
    <w:rsid w:val="00095B26"/>
    <w:rsid w:val="00096542"/>
    <w:rsid w:val="000966BC"/>
    <w:rsid w:val="0009739F"/>
    <w:rsid w:val="00097845"/>
    <w:rsid w:val="000A0445"/>
    <w:rsid w:val="000A09D3"/>
    <w:rsid w:val="000A1260"/>
    <w:rsid w:val="000A13FF"/>
    <w:rsid w:val="000A1939"/>
    <w:rsid w:val="000A1FBC"/>
    <w:rsid w:val="000A211F"/>
    <w:rsid w:val="000A258D"/>
    <w:rsid w:val="000A3110"/>
    <w:rsid w:val="000A33FA"/>
    <w:rsid w:val="000A484B"/>
    <w:rsid w:val="000A5776"/>
    <w:rsid w:val="000A580D"/>
    <w:rsid w:val="000A5BB1"/>
    <w:rsid w:val="000A664F"/>
    <w:rsid w:val="000A6B4F"/>
    <w:rsid w:val="000A71D3"/>
    <w:rsid w:val="000A7852"/>
    <w:rsid w:val="000B0D8E"/>
    <w:rsid w:val="000B0E34"/>
    <w:rsid w:val="000B1040"/>
    <w:rsid w:val="000B1C25"/>
    <w:rsid w:val="000B2422"/>
    <w:rsid w:val="000B2DFA"/>
    <w:rsid w:val="000B3449"/>
    <w:rsid w:val="000B3955"/>
    <w:rsid w:val="000B42C2"/>
    <w:rsid w:val="000B4B3A"/>
    <w:rsid w:val="000B5074"/>
    <w:rsid w:val="000B5715"/>
    <w:rsid w:val="000B6667"/>
    <w:rsid w:val="000B6C85"/>
    <w:rsid w:val="000B770B"/>
    <w:rsid w:val="000B7E37"/>
    <w:rsid w:val="000C015F"/>
    <w:rsid w:val="000C01AA"/>
    <w:rsid w:val="000C09DC"/>
    <w:rsid w:val="000C21AE"/>
    <w:rsid w:val="000C33F2"/>
    <w:rsid w:val="000C38BE"/>
    <w:rsid w:val="000C3DF7"/>
    <w:rsid w:val="000C48D8"/>
    <w:rsid w:val="000C4AC5"/>
    <w:rsid w:val="000C550D"/>
    <w:rsid w:val="000C5806"/>
    <w:rsid w:val="000C643C"/>
    <w:rsid w:val="000C732A"/>
    <w:rsid w:val="000C7BD4"/>
    <w:rsid w:val="000D00C7"/>
    <w:rsid w:val="000D02EC"/>
    <w:rsid w:val="000D0988"/>
    <w:rsid w:val="000D0FBA"/>
    <w:rsid w:val="000D10D5"/>
    <w:rsid w:val="000D232B"/>
    <w:rsid w:val="000D26B4"/>
    <w:rsid w:val="000D2A0A"/>
    <w:rsid w:val="000D3CBE"/>
    <w:rsid w:val="000D3F00"/>
    <w:rsid w:val="000D484B"/>
    <w:rsid w:val="000D5456"/>
    <w:rsid w:val="000D6462"/>
    <w:rsid w:val="000D66CC"/>
    <w:rsid w:val="000D6E44"/>
    <w:rsid w:val="000D6E85"/>
    <w:rsid w:val="000E0672"/>
    <w:rsid w:val="000E14F4"/>
    <w:rsid w:val="000E21B5"/>
    <w:rsid w:val="000E2386"/>
    <w:rsid w:val="000E31A9"/>
    <w:rsid w:val="000E33CC"/>
    <w:rsid w:val="000E3FCE"/>
    <w:rsid w:val="000E518E"/>
    <w:rsid w:val="000E67E9"/>
    <w:rsid w:val="000E7520"/>
    <w:rsid w:val="000E76E3"/>
    <w:rsid w:val="000E7BBB"/>
    <w:rsid w:val="000F0565"/>
    <w:rsid w:val="000F0E22"/>
    <w:rsid w:val="000F172D"/>
    <w:rsid w:val="000F31FB"/>
    <w:rsid w:val="000F330F"/>
    <w:rsid w:val="000F3B0B"/>
    <w:rsid w:val="000F5889"/>
    <w:rsid w:val="000F5960"/>
    <w:rsid w:val="000F5E98"/>
    <w:rsid w:val="001002FB"/>
    <w:rsid w:val="001003BD"/>
    <w:rsid w:val="00100DAA"/>
    <w:rsid w:val="0010344D"/>
    <w:rsid w:val="00103815"/>
    <w:rsid w:val="00103B6A"/>
    <w:rsid w:val="00103FBB"/>
    <w:rsid w:val="00104521"/>
    <w:rsid w:val="00104634"/>
    <w:rsid w:val="00104BDA"/>
    <w:rsid w:val="0010524F"/>
    <w:rsid w:val="001054DE"/>
    <w:rsid w:val="0010556E"/>
    <w:rsid w:val="00105635"/>
    <w:rsid w:val="00105C08"/>
    <w:rsid w:val="00106F1A"/>
    <w:rsid w:val="001072AC"/>
    <w:rsid w:val="0011163B"/>
    <w:rsid w:val="00112759"/>
    <w:rsid w:val="00112D0A"/>
    <w:rsid w:val="001139E6"/>
    <w:rsid w:val="0011480A"/>
    <w:rsid w:val="001149B1"/>
    <w:rsid w:val="0011662B"/>
    <w:rsid w:val="00117266"/>
    <w:rsid w:val="0012135C"/>
    <w:rsid w:val="00121AA7"/>
    <w:rsid w:val="00121B90"/>
    <w:rsid w:val="00121D47"/>
    <w:rsid w:val="00121D78"/>
    <w:rsid w:val="00122AF3"/>
    <w:rsid w:val="00123054"/>
    <w:rsid w:val="00123D8A"/>
    <w:rsid w:val="001243A1"/>
    <w:rsid w:val="001244EC"/>
    <w:rsid w:val="00124AE8"/>
    <w:rsid w:val="00125BD3"/>
    <w:rsid w:val="00126D9E"/>
    <w:rsid w:val="001273D8"/>
    <w:rsid w:val="00127DEB"/>
    <w:rsid w:val="00130258"/>
    <w:rsid w:val="0013126C"/>
    <w:rsid w:val="001324FE"/>
    <w:rsid w:val="00133A5B"/>
    <w:rsid w:val="00135054"/>
    <w:rsid w:val="001356F8"/>
    <w:rsid w:val="001359D7"/>
    <w:rsid w:val="0013643F"/>
    <w:rsid w:val="00136EA9"/>
    <w:rsid w:val="00137183"/>
    <w:rsid w:val="00137BD8"/>
    <w:rsid w:val="00140559"/>
    <w:rsid w:val="0014107D"/>
    <w:rsid w:val="00141BE1"/>
    <w:rsid w:val="00142033"/>
    <w:rsid w:val="00143790"/>
    <w:rsid w:val="00143AD6"/>
    <w:rsid w:val="00143C37"/>
    <w:rsid w:val="00146907"/>
    <w:rsid w:val="00147465"/>
    <w:rsid w:val="00147E14"/>
    <w:rsid w:val="001506F2"/>
    <w:rsid w:val="00150F35"/>
    <w:rsid w:val="00151407"/>
    <w:rsid w:val="001526FA"/>
    <w:rsid w:val="00152F9B"/>
    <w:rsid w:val="0015408B"/>
    <w:rsid w:val="00154F9C"/>
    <w:rsid w:val="00155DDB"/>
    <w:rsid w:val="001561FC"/>
    <w:rsid w:val="0015642C"/>
    <w:rsid w:val="00161528"/>
    <w:rsid w:val="00161F95"/>
    <w:rsid w:val="001641FF"/>
    <w:rsid w:val="00164330"/>
    <w:rsid w:val="0016492C"/>
    <w:rsid w:val="00164AB5"/>
    <w:rsid w:val="00166B40"/>
    <w:rsid w:val="00167149"/>
    <w:rsid w:val="0016737C"/>
    <w:rsid w:val="001703F1"/>
    <w:rsid w:val="0017057F"/>
    <w:rsid w:val="00171376"/>
    <w:rsid w:val="001718CA"/>
    <w:rsid w:val="0017197F"/>
    <w:rsid w:val="001732E2"/>
    <w:rsid w:val="0017425E"/>
    <w:rsid w:val="00174DDC"/>
    <w:rsid w:val="00175450"/>
    <w:rsid w:val="00176CA1"/>
    <w:rsid w:val="00176D5F"/>
    <w:rsid w:val="0017714C"/>
    <w:rsid w:val="001774C3"/>
    <w:rsid w:val="00181299"/>
    <w:rsid w:val="00181612"/>
    <w:rsid w:val="00181B1C"/>
    <w:rsid w:val="00181E02"/>
    <w:rsid w:val="001821EB"/>
    <w:rsid w:val="001835C8"/>
    <w:rsid w:val="001843B2"/>
    <w:rsid w:val="00184C3A"/>
    <w:rsid w:val="00185B6E"/>
    <w:rsid w:val="0018737A"/>
    <w:rsid w:val="001900AB"/>
    <w:rsid w:val="00190659"/>
    <w:rsid w:val="00190706"/>
    <w:rsid w:val="001909D9"/>
    <w:rsid w:val="00190EF2"/>
    <w:rsid w:val="00191336"/>
    <w:rsid w:val="001926B3"/>
    <w:rsid w:val="00193206"/>
    <w:rsid w:val="00193FD4"/>
    <w:rsid w:val="001960E9"/>
    <w:rsid w:val="001965F5"/>
    <w:rsid w:val="00196C49"/>
    <w:rsid w:val="001A1524"/>
    <w:rsid w:val="001A1BA2"/>
    <w:rsid w:val="001A23A6"/>
    <w:rsid w:val="001A253F"/>
    <w:rsid w:val="001A2CD6"/>
    <w:rsid w:val="001A3092"/>
    <w:rsid w:val="001A485A"/>
    <w:rsid w:val="001A4C86"/>
    <w:rsid w:val="001A5600"/>
    <w:rsid w:val="001A5620"/>
    <w:rsid w:val="001A70C9"/>
    <w:rsid w:val="001A7EA1"/>
    <w:rsid w:val="001B02B3"/>
    <w:rsid w:val="001B0559"/>
    <w:rsid w:val="001B097F"/>
    <w:rsid w:val="001B0EC7"/>
    <w:rsid w:val="001B109F"/>
    <w:rsid w:val="001B2889"/>
    <w:rsid w:val="001B45D7"/>
    <w:rsid w:val="001B5A15"/>
    <w:rsid w:val="001B5A72"/>
    <w:rsid w:val="001B5B3A"/>
    <w:rsid w:val="001B6394"/>
    <w:rsid w:val="001B6D4C"/>
    <w:rsid w:val="001B6D93"/>
    <w:rsid w:val="001B769A"/>
    <w:rsid w:val="001B7F16"/>
    <w:rsid w:val="001C04FA"/>
    <w:rsid w:val="001C0CD6"/>
    <w:rsid w:val="001C0E82"/>
    <w:rsid w:val="001C12FB"/>
    <w:rsid w:val="001C2212"/>
    <w:rsid w:val="001C4043"/>
    <w:rsid w:val="001C6799"/>
    <w:rsid w:val="001D084F"/>
    <w:rsid w:val="001D0AE0"/>
    <w:rsid w:val="001D1F93"/>
    <w:rsid w:val="001D2DDC"/>
    <w:rsid w:val="001D334C"/>
    <w:rsid w:val="001D351D"/>
    <w:rsid w:val="001D3F8E"/>
    <w:rsid w:val="001D5BCE"/>
    <w:rsid w:val="001D6D32"/>
    <w:rsid w:val="001D6DD2"/>
    <w:rsid w:val="001D7659"/>
    <w:rsid w:val="001E0DC1"/>
    <w:rsid w:val="001E0FE7"/>
    <w:rsid w:val="001E120E"/>
    <w:rsid w:val="001E2888"/>
    <w:rsid w:val="001E28A5"/>
    <w:rsid w:val="001E30A8"/>
    <w:rsid w:val="001E394B"/>
    <w:rsid w:val="001E588A"/>
    <w:rsid w:val="001E61B2"/>
    <w:rsid w:val="001E7941"/>
    <w:rsid w:val="001E79C7"/>
    <w:rsid w:val="001F08BE"/>
    <w:rsid w:val="001F0B69"/>
    <w:rsid w:val="001F3CC4"/>
    <w:rsid w:val="001F46A6"/>
    <w:rsid w:val="001F4869"/>
    <w:rsid w:val="001F4932"/>
    <w:rsid w:val="001F4F7B"/>
    <w:rsid w:val="001F5AFA"/>
    <w:rsid w:val="001F5EAC"/>
    <w:rsid w:val="001F6061"/>
    <w:rsid w:val="001F60D4"/>
    <w:rsid w:val="001F6EA8"/>
    <w:rsid w:val="00200888"/>
    <w:rsid w:val="0020088F"/>
    <w:rsid w:val="002010D8"/>
    <w:rsid w:val="00203768"/>
    <w:rsid w:val="002037A1"/>
    <w:rsid w:val="00204498"/>
    <w:rsid w:val="0020450D"/>
    <w:rsid w:val="002055EF"/>
    <w:rsid w:val="00205B6C"/>
    <w:rsid w:val="00205E6C"/>
    <w:rsid w:val="00205FBB"/>
    <w:rsid w:val="00206998"/>
    <w:rsid w:val="00206EE3"/>
    <w:rsid w:val="00210C5A"/>
    <w:rsid w:val="0021193B"/>
    <w:rsid w:val="00212098"/>
    <w:rsid w:val="00212790"/>
    <w:rsid w:val="00213BBC"/>
    <w:rsid w:val="00214291"/>
    <w:rsid w:val="00215474"/>
    <w:rsid w:val="00215A9A"/>
    <w:rsid w:val="00215D89"/>
    <w:rsid w:val="002161A6"/>
    <w:rsid w:val="0021672B"/>
    <w:rsid w:val="00217B94"/>
    <w:rsid w:val="0022038C"/>
    <w:rsid w:val="002204DC"/>
    <w:rsid w:val="002209E2"/>
    <w:rsid w:val="002219FD"/>
    <w:rsid w:val="00222369"/>
    <w:rsid w:val="00222451"/>
    <w:rsid w:val="002235EE"/>
    <w:rsid w:val="00223AEC"/>
    <w:rsid w:val="0022475F"/>
    <w:rsid w:val="00224782"/>
    <w:rsid w:val="00225654"/>
    <w:rsid w:val="0022618E"/>
    <w:rsid w:val="00226D75"/>
    <w:rsid w:val="00227747"/>
    <w:rsid w:val="00230AA1"/>
    <w:rsid w:val="00232A93"/>
    <w:rsid w:val="00233289"/>
    <w:rsid w:val="0023357A"/>
    <w:rsid w:val="0023492B"/>
    <w:rsid w:val="002356FE"/>
    <w:rsid w:val="00236494"/>
    <w:rsid w:val="002379A3"/>
    <w:rsid w:val="00237CE3"/>
    <w:rsid w:val="0024042E"/>
    <w:rsid w:val="00241206"/>
    <w:rsid w:val="00241261"/>
    <w:rsid w:val="00242316"/>
    <w:rsid w:val="00242A7C"/>
    <w:rsid w:val="00242C09"/>
    <w:rsid w:val="002450B5"/>
    <w:rsid w:val="0024713D"/>
    <w:rsid w:val="00247DB4"/>
    <w:rsid w:val="0025067A"/>
    <w:rsid w:val="00251556"/>
    <w:rsid w:val="00252602"/>
    <w:rsid w:val="00252D0A"/>
    <w:rsid w:val="002543A6"/>
    <w:rsid w:val="00254B5B"/>
    <w:rsid w:val="00256758"/>
    <w:rsid w:val="0025690D"/>
    <w:rsid w:val="00256B5B"/>
    <w:rsid w:val="00256E2B"/>
    <w:rsid w:val="002571DA"/>
    <w:rsid w:val="002578CA"/>
    <w:rsid w:val="00257E0B"/>
    <w:rsid w:val="00262965"/>
    <w:rsid w:val="00262DAF"/>
    <w:rsid w:val="002636D5"/>
    <w:rsid w:val="0026392C"/>
    <w:rsid w:val="00263F98"/>
    <w:rsid w:val="002642A1"/>
    <w:rsid w:val="00264E8F"/>
    <w:rsid w:val="00265AE1"/>
    <w:rsid w:val="00267474"/>
    <w:rsid w:val="002676CF"/>
    <w:rsid w:val="00267B6E"/>
    <w:rsid w:val="00267CB6"/>
    <w:rsid w:val="002700A4"/>
    <w:rsid w:val="00270C62"/>
    <w:rsid w:val="002716BC"/>
    <w:rsid w:val="002717E1"/>
    <w:rsid w:val="00271A62"/>
    <w:rsid w:val="00271C0E"/>
    <w:rsid w:val="00273099"/>
    <w:rsid w:val="00273D81"/>
    <w:rsid w:val="002748C0"/>
    <w:rsid w:val="0027503A"/>
    <w:rsid w:val="00275C73"/>
    <w:rsid w:val="0027665C"/>
    <w:rsid w:val="00276F5F"/>
    <w:rsid w:val="00280699"/>
    <w:rsid w:val="002812AB"/>
    <w:rsid w:val="00284252"/>
    <w:rsid w:val="002852E6"/>
    <w:rsid w:val="0028539E"/>
    <w:rsid w:val="002858FC"/>
    <w:rsid w:val="00287AEC"/>
    <w:rsid w:val="002910E4"/>
    <w:rsid w:val="0029158D"/>
    <w:rsid w:val="00291A44"/>
    <w:rsid w:val="00291C75"/>
    <w:rsid w:val="00292560"/>
    <w:rsid w:val="00293CE0"/>
    <w:rsid w:val="002947DD"/>
    <w:rsid w:val="0029515B"/>
    <w:rsid w:val="00295A32"/>
    <w:rsid w:val="002965A3"/>
    <w:rsid w:val="002A028A"/>
    <w:rsid w:val="002A0365"/>
    <w:rsid w:val="002A048E"/>
    <w:rsid w:val="002A0767"/>
    <w:rsid w:val="002A0888"/>
    <w:rsid w:val="002A15C1"/>
    <w:rsid w:val="002A17AC"/>
    <w:rsid w:val="002A2945"/>
    <w:rsid w:val="002A2A88"/>
    <w:rsid w:val="002A34FB"/>
    <w:rsid w:val="002A4156"/>
    <w:rsid w:val="002A457B"/>
    <w:rsid w:val="002A6331"/>
    <w:rsid w:val="002A6C76"/>
    <w:rsid w:val="002A75CF"/>
    <w:rsid w:val="002A7972"/>
    <w:rsid w:val="002B064E"/>
    <w:rsid w:val="002B141E"/>
    <w:rsid w:val="002B4A1A"/>
    <w:rsid w:val="002B5478"/>
    <w:rsid w:val="002B5600"/>
    <w:rsid w:val="002B60BA"/>
    <w:rsid w:val="002B62F3"/>
    <w:rsid w:val="002B657B"/>
    <w:rsid w:val="002B6D0B"/>
    <w:rsid w:val="002B7F34"/>
    <w:rsid w:val="002C039D"/>
    <w:rsid w:val="002C19BE"/>
    <w:rsid w:val="002C1ADB"/>
    <w:rsid w:val="002C35EB"/>
    <w:rsid w:val="002C3756"/>
    <w:rsid w:val="002C3847"/>
    <w:rsid w:val="002C4189"/>
    <w:rsid w:val="002C45CF"/>
    <w:rsid w:val="002C4CB6"/>
    <w:rsid w:val="002C4E95"/>
    <w:rsid w:val="002C74C1"/>
    <w:rsid w:val="002C7F3C"/>
    <w:rsid w:val="002D041D"/>
    <w:rsid w:val="002D0945"/>
    <w:rsid w:val="002D0AD1"/>
    <w:rsid w:val="002D0B40"/>
    <w:rsid w:val="002D15F8"/>
    <w:rsid w:val="002D1A55"/>
    <w:rsid w:val="002D1A69"/>
    <w:rsid w:val="002D1DE6"/>
    <w:rsid w:val="002D1FEA"/>
    <w:rsid w:val="002D1FFB"/>
    <w:rsid w:val="002D2041"/>
    <w:rsid w:val="002D46EF"/>
    <w:rsid w:val="002D5C4D"/>
    <w:rsid w:val="002D6199"/>
    <w:rsid w:val="002D6A2A"/>
    <w:rsid w:val="002D6DC7"/>
    <w:rsid w:val="002D77A0"/>
    <w:rsid w:val="002D781D"/>
    <w:rsid w:val="002D7C95"/>
    <w:rsid w:val="002E205E"/>
    <w:rsid w:val="002E235F"/>
    <w:rsid w:val="002E2698"/>
    <w:rsid w:val="002E2C72"/>
    <w:rsid w:val="002E2CF6"/>
    <w:rsid w:val="002E320B"/>
    <w:rsid w:val="002E3272"/>
    <w:rsid w:val="002E3617"/>
    <w:rsid w:val="002E45AA"/>
    <w:rsid w:val="002E5124"/>
    <w:rsid w:val="002E5262"/>
    <w:rsid w:val="002E6219"/>
    <w:rsid w:val="002E6370"/>
    <w:rsid w:val="002E7100"/>
    <w:rsid w:val="002E7BA7"/>
    <w:rsid w:val="002F1F9E"/>
    <w:rsid w:val="002F2119"/>
    <w:rsid w:val="002F2756"/>
    <w:rsid w:val="002F2E4B"/>
    <w:rsid w:val="002F347C"/>
    <w:rsid w:val="002F4F69"/>
    <w:rsid w:val="002F5D4A"/>
    <w:rsid w:val="002F6D01"/>
    <w:rsid w:val="002F7E0C"/>
    <w:rsid w:val="003002E2"/>
    <w:rsid w:val="003015BC"/>
    <w:rsid w:val="00301EF6"/>
    <w:rsid w:val="00301FB1"/>
    <w:rsid w:val="003023DE"/>
    <w:rsid w:val="003025A3"/>
    <w:rsid w:val="00302F42"/>
    <w:rsid w:val="0030323D"/>
    <w:rsid w:val="00303518"/>
    <w:rsid w:val="00304054"/>
    <w:rsid w:val="003043CD"/>
    <w:rsid w:val="003052EA"/>
    <w:rsid w:val="00305987"/>
    <w:rsid w:val="00305C10"/>
    <w:rsid w:val="0031045D"/>
    <w:rsid w:val="00310554"/>
    <w:rsid w:val="003108CE"/>
    <w:rsid w:val="00310D5E"/>
    <w:rsid w:val="00312566"/>
    <w:rsid w:val="003136BE"/>
    <w:rsid w:val="0031412C"/>
    <w:rsid w:val="00315A9F"/>
    <w:rsid w:val="003165EB"/>
    <w:rsid w:val="003171F4"/>
    <w:rsid w:val="00317203"/>
    <w:rsid w:val="003202CB"/>
    <w:rsid w:val="00320F20"/>
    <w:rsid w:val="0032133D"/>
    <w:rsid w:val="003214C2"/>
    <w:rsid w:val="003215C6"/>
    <w:rsid w:val="0032243D"/>
    <w:rsid w:val="00322C5D"/>
    <w:rsid w:val="00323346"/>
    <w:rsid w:val="003254D8"/>
    <w:rsid w:val="003254FF"/>
    <w:rsid w:val="00325629"/>
    <w:rsid w:val="00326DC2"/>
    <w:rsid w:val="0032740A"/>
    <w:rsid w:val="0032762C"/>
    <w:rsid w:val="00327658"/>
    <w:rsid w:val="00327CB0"/>
    <w:rsid w:val="00327D57"/>
    <w:rsid w:val="00330A5F"/>
    <w:rsid w:val="00331C68"/>
    <w:rsid w:val="003320F6"/>
    <w:rsid w:val="003322C6"/>
    <w:rsid w:val="00332C4E"/>
    <w:rsid w:val="0033444F"/>
    <w:rsid w:val="00334921"/>
    <w:rsid w:val="00335D96"/>
    <w:rsid w:val="003372DB"/>
    <w:rsid w:val="003374A4"/>
    <w:rsid w:val="003448C7"/>
    <w:rsid w:val="00344F6C"/>
    <w:rsid w:val="003452CA"/>
    <w:rsid w:val="0034620A"/>
    <w:rsid w:val="00346AF6"/>
    <w:rsid w:val="00346CA0"/>
    <w:rsid w:val="00346D79"/>
    <w:rsid w:val="0034787E"/>
    <w:rsid w:val="00347A4B"/>
    <w:rsid w:val="00347BD5"/>
    <w:rsid w:val="00350B8D"/>
    <w:rsid w:val="00350D1D"/>
    <w:rsid w:val="00352AD6"/>
    <w:rsid w:val="00352B06"/>
    <w:rsid w:val="00352CDB"/>
    <w:rsid w:val="00353147"/>
    <w:rsid w:val="003535C0"/>
    <w:rsid w:val="00354216"/>
    <w:rsid w:val="00355028"/>
    <w:rsid w:val="0035523E"/>
    <w:rsid w:val="00357633"/>
    <w:rsid w:val="00357949"/>
    <w:rsid w:val="00360DBC"/>
    <w:rsid w:val="003610A5"/>
    <w:rsid w:val="003611B9"/>
    <w:rsid w:val="00362579"/>
    <w:rsid w:val="003627CD"/>
    <w:rsid w:val="0036319B"/>
    <w:rsid w:val="00363BC9"/>
    <w:rsid w:val="00364CEC"/>
    <w:rsid w:val="00364F7A"/>
    <w:rsid w:val="00366E43"/>
    <w:rsid w:val="00367F20"/>
    <w:rsid w:val="00370C84"/>
    <w:rsid w:val="00372534"/>
    <w:rsid w:val="003727F3"/>
    <w:rsid w:val="00372866"/>
    <w:rsid w:val="00373000"/>
    <w:rsid w:val="00373302"/>
    <w:rsid w:val="00375457"/>
    <w:rsid w:val="00375C53"/>
    <w:rsid w:val="00377072"/>
    <w:rsid w:val="003777DD"/>
    <w:rsid w:val="00377FDC"/>
    <w:rsid w:val="00380B49"/>
    <w:rsid w:val="00380CFA"/>
    <w:rsid w:val="0038113E"/>
    <w:rsid w:val="00381B81"/>
    <w:rsid w:val="00381DE7"/>
    <w:rsid w:val="0038223A"/>
    <w:rsid w:val="003825C6"/>
    <w:rsid w:val="00382781"/>
    <w:rsid w:val="00383510"/>
    <w:rsid w:val="003840F9"/>
    <w:rsid w:val="00384358"/>
    <w:rsid w:val="00385252"/>
    <w:rsid w:val="00387C02"/>
    <w:rsid w:val="00387C65"/>
    <w:rsid w:val="0039045B"/>
    <w:rsid w:val="00391081"/>
    <w:rsid w:val="00391518"/>
    <w:rsid w:val="00391865"/>
    <w:rsid w:val="00391A8B"/>
    <w:rsid w:val="00392336"/>
    <w:rsid w:val="003923C6"/>
    <w:rsid w:val="00392418"/>
    <w:rsid w:val="0039265E"/>
    <w:rsid w:val="00392721"/>
    <w:rsid w:val="00392823"/>
    <w:rsid w:val="00392ED0"/>
    <w:rsid w:val="00393ACA"/>
    <w:rsid w:val="003945B4"/>
    <w:rsid w:val="00396B13"/>
    <w:rsid w:val="00396F28"/>
    <w:rsid w:val="0039792C"/>
    <w:rsid w:val="003A0545"/>
    <w:rsid w:val="003A250B"/>
    <w:rsid w:val="003A26C7"/>
    <w:rsid w:val="003A2CE2"/>
    <w:rsid w:val="003A2D21"/>
    <w:rsid w:val="003A3415"/>
    <w:rsid w:val="003A39EF"/>
    <w:rsid w:val="003A68C0"/>
    <w:rsid w:val="003A6E0E"/>
    <w:rsid w:val="003A6FEA"/>
    <w:rsid w:val="003A7091"/>
    <w:rsid w:val="003A7520"/>
    <w:rsid w:val="003A774F"/>
    <w:rsid w:val="003B0649"/>
    <w:rsid w:val="003B07CA"/>
    <w:rsid w:val="003B1E64"/>
    <w:rsid w:val="003B25DD"/>
    <w:rsid w:val="003B2807"/>
    <w:rsid w:val="003B2D35"/>
    <w:rsid w:val="003B2EE7"/>
    <w:rsid w:val="003B36D0"/>
    <w:rsid w:val="003B3E7A"/>
    <w:rsid w:val="003B44F1"/>
    <w:rsid w:val="003B576E"/>
    <w:rsid w:val="003B5862"/>
    <w:rsid w:val="003B62DE"/>
    <w:rsid w:val="003B66A6"/>
    <w:rsid w:val="003B706F"/>
    <w:rsid w:val="003C0380"/>
    <w:rsid w:val="003C0E4E"/>
    <w:rsid w:val="003C1415"/>
    <w:rsid w:val="003C1681"/>
    <w:rsid w:val="003C2019"/>
    <w:rsid w:val="003C239D"/>
    <w:rsid w:val="003C2449"/>
    <w:rsid w:val="003C26EA"/>
    <w:rsid w:val="003C2D71"/>
    <w:rsid w:val="003C310E"/>
    <w:rsid w:val="003C3480"/>
    <w:rsid w:val="003C5D44"/>
    <w:rsid w:val="003D01EE"/>
    <w:rsid w:val="003D02B9"/>
    <w:rsid w:val="003D0413"/>
    <w:rsid w:val="003D079C"/>
    <w:rsid w:val="003D122C"/>
    <w:rsid w:val="003D1372"/>
    <w:rsid w:val="003D152F"/>
    <w:rsid w:val="003D276A"/>
    <w:rsid w:val="003D2A5B"/>
    <w:rsid w:val="003D3F63"/>
    <w:rsid w:val="003D4931"/>
    <w:rsid w:val="003D4DB0"/>
    <w:rsid w:val="003D5481"/>
    <w:rsid w:val="003D6161"/>
    <w:rsid w:val="003D679C"/>
    <w:rsid w:val="003D697D"/>
    <w:rsid w:val="003D6C47"/>
    <w:rsid w:val="003E061D"/>
    <w:rsid w:val="003E0783"/>
    <w:rsid w:val="003E0C67"/>
    <w:rsid w:val="003E110B"/>
    <w:rsid w:val="003E13F7"/>
    <w:rsid w:val="003E1800"/>
    <w:rsid w:val="003E2F00"/>
    <w:rsid w:val="003E445A"/>
    <w:rsid w:val="003E580B"/>
    <w:rsid w:val="003E5A91"/>
    <w:rsid w:val="003E6883"/>
    <w:rsid w:val="003E6DE2"/>
    <w:rsid w:val="003E766D"/>
    <w:rsid w:val="003F01B2"/>
    <w:rsid w:val="003F04BA"/>
    <w:rsid w:val="003F0898"/>
    <w:rsid w:val="003F1C00"/>
    <w:rsid w:val="003F22EB"/>
    <w:rsid w:val="003F2EA6"/>
    <w:rsid w:val="003F395E"/>
    <w:rsid w:val="003F3DF3"/>
    <w:rsid w:val="003F4072"/>
    <w:rsid w:val="003F4493"/>
    <w:rsid w:val="003F45AB"/>
    <w:rsid w:val="003F49EC"/>
    <w:rsid w:val="003F59EF"/>
    <w:rsid w:val="003F675F"/>
    <w:rsid w:val="003F6B43"/>
    <w:rsid w:val="003F758A"/>
    <w:rsid w:val="003F77A2"/>
    <w:rsid w:val="003F7826"/>
    <w:rsid w:val="004002CA"/>
    <w:rsid w:val="00400530"/>
    <w:rsid w:val="00400E19"/>
    <w:rsid w:val="0040124F"/>
    <w:rsid w:val="004012AE"/>
    <w:rsid w:val="004015EE"/>
    <w:rsid w:val="0040176B"/>
    <w:rsid w:val="004018D1"/>
    <w:rsid w:val="004026F6"/>
    <w:rsid w:val="0040331F"/>
    <w:rsid w:val="004036A1"/>
    <w:rsid w:val="00404F4E"/>
    <w:rsid w:val="00406379"/>
    <w:rsid w:val="00406B31"/>
    <w:rsid w:val="00406F13"/>
    <w:rsid w:val="00407BEC"/>
    <w:rsid w:val="00410642"/>
    <w:rsid w:val="004108FF"/>
    <w:rsid w:val="00410D47"/>
    <w:rsid w:val="00411576"/>
    <w:rsid w:val="0041259E"/>
    <w:rsid w:val="004137DD"/>
    <w:rsid w:val="00413984"/>
    <w:rsid w:val="004140F8"/>
    <w:rsid w:val="004159F1"/>
    <w:rsid w:val="004174A3"/>
    <w:rsid w:val="0042015F"/>
    <w:rsid w:val="00420F9D"/>
    <w:rsid w:val="004210FE"/>
    <w:rsid w:val="004214C2"/>
    <w:rsid w:val="00422FA7"/>
    <w:rsid w:val="00423F86"/>
    <w:rsid w:val="00424A82"/>
    <w:rsid w:val="00424FDC"/>
    <w:rsid w:val="0042594A"/>
    <w:rsid w:val="004259FE"/>
    <w:rsid w:val="00426E62"/>
    <w:rsid w:val="004272F2"/>
    <w:rsid w:val="00430D8C"/>
    <w:rsid w:val="00431017"/>
    <w:rsid w:val="004314E4"/>
    <w:rsid w:val="004315F8"/>
    <w:rsid w:val="00431A37"/>
    <w:rsid w:val="00432289"/>
    <w:rsid w:val="004324FE"/>
    <w:rsid w:val="00432AD2"/>
    <w:rsid w:val="00434732"/>
    <w:rsid w:val="0043582A"/>
    <w:rsid w:val="0043599F"/>
    <w:rsid w:val="00436789"/>
    <w:rsid w:val="00436BF6"/>
    <w:rsid w:val="0043776B"/>
    <w:rsid w:val="00442CAE"/>
    <w:rsid w:val="00442D78"/>
    <w:rsid w:val="00443842"/>
    <w:rsid w:val="004439AC"/>
    <w:rsid w:val="004448EF"/>
    <w:rsid w:val="00445E7B"/>
    <w:rsid w:val="004461B9"/>
    <w:rsid w:val="00447D9E"/>
    <w:rsid w:val="004505DA"/>
    <w:rsid w:val="004512E0"/>
    <w:rsid w:val="00452095"/>
    <w:rsid w:val="00452A9A"/>
    <w:rsid w:val="004535AB"/>
    <w:rsid w:val="0045451D"/>
    <w:rsid w:val="0045471E"/>
    <w:rsid w:val="00455E5D"/>
    <w:rsid w:val="004567A9"/>
    <w:rsid w:val="00456A43"/>
    <w:rsid w:val="00456C6B"/>
    <w:rsid w:val="0045730B"/>
    <w:rsid w:val="004579E9"/>
    <w:rsid w:val="00457D13"/>
    <w:rsid w:val="00457EEA"/>
    <w:rsid w:val="0046003B"/>
    <w:rsid w:val="0046130E"/>
    <w:rsid w:val="00461840"/>
    <w:rsid w:val="00461ED8"/>
    <w:rsid w:val="00463576"/>
    <w:rsid w:val="0046373C"/>
    <w:rsid w:val="00463805"/>
    <w:rsid w:val="0046381C"/>
    <w:rsid w:val="00463E33"/>
    <w:rsid w:val="00463FF9"/>
    <w:rsid w:val="00464370"/>
    <w:rsid w:val="0046751D"/>
    <w:rsid w:val="004700D6"/>
    <w:rsid w:val="00470BCD"/>
    <w:rsid w:val="004717B8"/>
    <w:rsid w:val="00471ED1"/>
    <w:rsid w:val="00471F9F"/>
    <w:rsid w:val="00474434"/>
    <w:rsid w:val="00474ADF"/>
    <w:rsid w:val="00476015"/>
    <w:rsid w:val="00476AA4"/>
    <w:rsid w:val="00476CDE"/>
    <w:rsid w:val="00477218"/>
    <w:rsid w:val="00480DE4"/>
    <w:rsid w:val="00481249"/>
    <w:rsid w:val="0048167B"/>
    <w:rsid w:val="00481FD9"/>
    <w:rsid w:val="00482955"/>
    <w:rsid w:val="004829F6"/>
    <w:rsid w:val="00482ABA"/>
    <w:rsid w:val="00483322"/>
    <w:rsid w:val="004840A8"/>
    <w:rsid w:val="00484722"/>
    <w:rsid w:val="00486481"/>
    <w:rsid w:val="0048664B"/>
    <w:rsid w:val="00487DDF"/>
    <w:rsid w:val="00487F34"/>
    <w:rsid w:val="004907A8"/>
    <w:rsid w:val="00492466"/>
    <w:rsid w:val="004924FD"/>
    <w:rsid w:val="00492F59"/>
    <w:rsid w:val="00493305"/>
    <w:rsid w:val="00493761"/>
    <w:rsid w:val="004945D7"/>
    <w:rsid w:val="004949E6"/>
    <w:rsid w:val="00494A18"/>
    <w:rsid w:val="00494B3C"/>
    <w:rsid w:val="00497E3C"/>
    <w:rsid w:val="00497F07"/>
    <w:rsid w:val="00497F0E"/>
    <w:rsid w:val="004A0798"/>
    <w:rsid w:val="004A0A6E"/>
    <w:rsid w:val="004A0B85"/>
    <w:rsid w:val="004A1068"/>
    <w:rsid w:val="004A1F57"/>
    <w:rsid w:val="004A234E"/>
    <w:rsid w:val="004A2C6D"/>
    <w:rsid w:val="004A31F0"/>
    <w:rsid w:val="004A3AE5"/>
    <w:rsid w:val="004A46D2"/>
    <w:rsid w:val="004A4E39"/>
    <w:rsid w:val="004A51F2"/>
    <w:rsid w:val="004A596B"/>
    <w:rsid w:val="004A64BD"/>
    <w:rsid w:val="004A6998"/>
    <w:rsid w:val="004A6E1A"/>
    <w:rsid w:val="004A78ED"/>
    <w:rsid w:val="004A79CA"/>
    <w:rsid w:val="004A7C1B"/>
    <w:rsid w:val="004B0110"/>
    <w:rsid w:val="004B0476"/>
    <w:rsid w:val="004B0808"/>
    <w:rsid w:val="004B11C1"/>
    <w:rsid w:val="004B152D"/>
    <w:rsid w:val="004B1848"/>
    <w:rsid w:val="004B2085"/>
    <w:rsid w:val="004B2CC6"/>
    <w:rsid w:val="004B389B"/>
    <w:rsid w:val="004B4433"/>
    <w:rsid w:val="004B5ADB"/>
    <w:rsid w:val="004B6206"/>
    <w:rsid w:val="004B62B3"/>
    <w:rsid w:val="004B6533"/>
    <w:rsid w:val="004B79B9"/>
    <w:rsid w:val="004C079B"/>
    <w:rsid w:val="004C1465"/>
    <w:rsid w:val="004C2DDE"/>
    <w:rsid w:val="004C3106"/>
    <w:rsid w:val="004C39A6"/>
    <w:rsid w:val="004C3C25"/>
    <w:rsid w:val="004C4AE6"/>
    <w:rsid w:val="004C4BF2"/>
    <w:rsid w:val="004C522A"/>
    <w:rsid w:val="004C61CA"/>
    <w:rsid w:val="004C62F9"/>
    <w:rsid w:val="004D1AFE"/>
    <w:rsid w:val="004D200C"/>
    <w:rsid w:val="004D21A5"/>
    <w:rsid w:val="004D22AC"/>
    <w:rsid w:val="004D32A1"/>
    <w:rsid w:val="004D38FF"/>
    <w:rsid w:val="004D3F78"/>
    <w:rsid w:val="004D5B84"/>
    <w:rsid w:val="004D5EB8"/>
    <w:rsid w:val="004E1DA6"/>
    <w:rsid w:val="004E294B"/>
    <w:rsid w:val="004E2CCE"/>
    <w:rsid w:val="004E336F"/>
    <w:rsid w:val="004E650D"/>
    <w:rsid w:val="004E782E"/>
    <w:rsid w:val="004E7ECE"/>
    <w:rsid w:val="004F0011"/>
    <w:rsid w:val="004F0A67"/>
    <w:rsid w:val="004F1FC9"/>
    <w:rsid w:val="004F261B"/>
    <w:rsid w:val="004F2FE6"/>
    <w:rsid w:val="004F4BD6"/>
    <w:rsid w:val="004F5B3B"/>
    <w:rsid w:val="004F672B"/>
    <w:rsid w:val="004F6D43"/>
    <w:rsid w:val="00500393"/>
    <w:rsid w:val="005013A0"/>
    <w:rsid w:val="005019BE"/>
    <w:rsid w:val="00501B9F"/>
    <w:rsid w:val="00501DB8"/>
    <w:rsid w:val="005020AA"/>
    <w:rsid w:val="005032BA"/>
    <w:rsid w:val="00505EE9"/>
    <w:rsid w:val="0050646E"/>
    <w:rsid w:val="00506628"/>
    <w:rsid w:val="0050731A"/>
    <w:rsid w:val="00510F39"/>
    <w:rsid w:val="00511511"/>
    <w:rsid w:val="00511D26"/>
    <w:rsid w:val="00512900"/>
    <w:rsid w:val="0051391B"/>
    <w:rsid w:val="00513AA8"/>
    <w:rsid w:val="00513DDF"/>
    <w:rsid w:val="00514EB9"/>
    <w:rsid w:val="005153C3"/>
    <w:rsid w:val="00515D5C"/>
    <w:rsid w:val="00516081"/>
    <w:rsid w:val="005160BF"/>
    <w:rsid w:val="00516C25"/>
    <w:rsid w:val="00516E2B"/>
    <w:rsid w:val="00517261"/>
    <w:rsid w:val="0051793F"/>
    <w:rsid w:val="00517986"/>
    <w:rsid w:val="005202AA"/>
    <w:rsid w:val="00521486"/>
    <w:rsid w:val="00521B01"/>
    <w:rsid w:val="00522B38"/>
    <w:rsid w:val="00522DEE"/>
    <w:rsid w:val="00524AEE"/>
    <w:rsid w:val="00524AF6"/>
    <w:rsid w:val="00525193"/>
    <w:rsid w:val="005254A0"/>
    <w:rsid w:val="005256EA"/>
    <w:rsid w:val="005259A9"/>
    <w:rsid w:val="00525DE9"/>
    <w:rsid w:val="00525FD2"/>
    <w:rsid w:val="00527416"/>
    <w:rsid w:val="005302E1"/>
    <w:rsid w:val="00531143"/>
    <w:rsid w:val="00532522"/>
    <w:rsid w:val="005328EA"/>
    <w:rsid w:val="005339F5"/>
    <w:rsid w:val="00533C8E"/>
    <w:rsid w:val="0053467B"/>
    <w:rsid w:val="00534A6B"/>
    <w:rsid w:val="00534E08"/>
    <w:rsid w:val="00535BBF"/>
    <w:rsid w:val="00535FA6"/>
    <w:rsid w:val="00536491"/>
    <w:rsid w:val="005370B2"/>
    <w:rsid w:val="005371B0"/>
    <w:rsid w:val="005375F4"/>
    <w:rsid w:val="00540A9F"/>
    <w:rsid w:val="00540D47"/>
    <w:rsid w:val="00540FD0"/>
    <w:rsid w:val="005410BB"/>
    <w:rsid w:val="0054161F"/>
    <w:rsid w:val="00541C01"/>
    <w:rsid w:val="00541DC0"/>
    <w:rsid w:val="00543843"/>
    <w:rsid w:val="00544306"/>
    <w:rsid w:val="00545957"/>
    <w:rsid w:val="00547834"/>
    <w:rsid w:val="00550D91"/>
    <w:rsid w:val="0055145A"/>
    <w:rsid w:val="00551F62"/>
    <w:rsid w:val="00552A88"/>
    <w:rsid w:val="00552E81"/>
    <w:rsid w:val="0055347E"/>
    <w:rsid w:val="00554C1A"/>
    <w:rsid w:val="00554CCF"/>
    <w:rsid w:val="0055511D"/>
    <w:rsid w:val="00555AC8"/>
    <w:rsid w:val="00555CC2"/>
    <w:rsid w:val="005560C8"/>
    <w:rsid w:val="00556504"/>
    <w:rsid w:val="00556E1F"/>
    <w:rsid w:val="005604D9"/>
    <w:rsid w:val="005623F2"/>
    <w:rsid w:val="00563A2D"/>
    <w:rsid w:val="005643A6"/>
    <w:rsid w:val="00564750"/>
    <w:rsid w:val="00565483"/>
    <w:rsid w:val="0056559E"/>
    <w:rsid w:val="00565D16"/>
    <w:rsid w:val="005664BE"/>
    <w:rsid w:val="00566B9E"/>
    <w:rsid w:val="005675E0"/>
    <w:rsid w:val="0056785C"/>
    <w:rsid w:val="00567CC3"/>
    <w:rsid w:val="00570799"/>
    <w:rsid w:val="00571673"/>
    <w:rsid w:val="00571D46"/>
    <w:rsid w:val="00571DC2"/>
    <w:rsid w:val="005727B6"/>
    <w:rsid w:val="005736A6"/>
    <w:rsid w:val="005739C6"/>
    <w:rsid w:val="005740C8"/>
    <w:rsid w:val="00575A6F"/>
    <w:rsid w:val="005769FF"/>
    <w:rsid w:val="00576F86"/>
    <w:rsid w:val="005773C3"/>
    <w:rsid w:val="00577487"/>
    <w:rsid w:val="00580145"/>
    <w:rsid w:val="005801C4"/>
    <w:rsid w:val="00580477"/>
    <w:rsid w:val="00580BBF"/>
    <w:rsid w:val="00582E02"/>
    <w:rsid w:val="00583919"/>
    <w:rsid w:val="00583F7E"/>
    <w:rsid w:val="00583FAB"/>
    <w:rsid w:val="0058403D"/>
    <w:rsid w:val="00584707"/>
    <w:rsid w:val="00585A80"/>
    <w:rsid w:val="00585C96"/>
    <w:rsid w:val="00586B26"/>
    <w:rsid w:val="005870E4"/>
    <w:rsid w:val="005873B1"/>
    <w:rsid w:val="005877F3"/>
    <w:rsid w:val="00587E67"/>
    <w:rsid w:val="00590248"/>
    <w:rsid w:val="00591078"/>
    <w:rsid w:val="0059112C"/>
    <w:rsid w:val="00591B60"/>
    <w:rsid w:val="005929C8"/>
    <w:rsid w:val="00593298"/>
    <w:rsid w:val="005932C7"/>
    <w:rsid w:val="00594FF8"/>
    <w:rsid w:val="005954D9"/>
    <w:rsid w:val="00595DED"/>
    <w:rsid w:val="00596072"/>
    <w:rsid w:val="00596B15"/>
    <w:rsid w:val="00597016"/>
    <w:rsid w:val="005976C9"/>
    <w:rsid w:val="0059792D"/>
    <w:rsid w:val="00597DA2"/>
    <w:rsid w:val="005A0F74"/>
    <w:rsid w:val="005A110E"/>
    <w:rsid w:val="005A2036"/>
    <w:rsid w:val="005A2A64"/>
    <w:rsid w:val="005A2D98"/>
    <w:rsid w:val="005A4ACC"/>
    <w:rsid w:val="005A6372"/>
    <w:rsid w:val="005B06D0"/>
    <w:rsid w:val="005B280D"/>
    <w:rsid w:val="005B282B"/>
    <w:rsid w:val="005B2D1D"/>
    <w:rsid w:val="005B3BAE"/>
    <w:rsid w:val="005B5000"/>
    <w:rsid w:val="005B68FF"/>
    <w:rsid w:val="005B7E6B"/>
    <w:rsid w:val="005C0409"/>
    <w:rsid w:val="005C3962"/>
    <w:rsid w:val="005C5C23"/>
    <w:rsid w:val="005C646D"/>
    <w:rsid w:val="005C67EB"/>
    <w:rsid w:val="005C6D03"/>
    <w:rsid w:val="005C712F"/>
    <w:rsid w:val="005D01AF"/>
    <w:rsid w:val="005D1A03"/>
    <w:rsid w:val="005D292A"/>
    <w:rsid w:val="005D345F"/>
    <w:rsid w:val="005D350F"/>
    <w:rsid w:val="005D3845"/>
    <w:rsid w:val="005D5865"/>
    <w:rsid w:val="005D6222"/>
    <w:rsid w:val="005D6AFB"/>
    <w:rsid w:val="005D6D63"/>
    <w:rsid w:val="005D7B30"/>
    <w:rsid w:val="005D7F1C"/>
    <w:rsid w:val="005E0810"/>
    <w:rsid w:val="005E089B"/>
    <w:rsid w:val="005E0ACC"/>
    <w:rsid w:val="005E1F75"/>
    <w:rsid w:val="005E2BEC"/>
    <w:rsid w:val="005E387E"/>
    <w:rsid w:val="005E3CEA"/>
    <w:rsid w:val="005E492C"/>
    <w:rsid w:val="005E561B"/>
    <w:rsid w:val="005E7E04"/>
    <w:rsid w:val="005F0808"/>
    <w:rsid w:val="005F0F7E"/>
    <w:rsid w:val="005F4BE3"/>
    <w:rsid w:val="005F50C9"/>
    <w:rsid w:val="005F58F7"/>
    <w:rsid w:val="005F5A70"/>
    <w:rsid w:val="005F67DF"/>
    <w:rsid w:val="005F72E5"/>
    <w:rsid w:val="005F735D"/>
    <w:rsid w:val="0060068F"/>
    <w:rsid w:val="0060079F"/>
    <w:rsid w:val="00601958"/>
    <w:rsid w:val="00601B2C"/>
    <w:rsid w:val="00602E58"/>
    <w:rsid w:val="00603178"/>
    <w:rsid w:val="0060576C"/>
    <w:rsid w:val="00605F76"/>
    <w:rsid w:val="006061AA"/>
    <w:rsid w:val="006066E1"/>
    <w:rsid w:val="00610751"/>
    <w:rsid w:val="00610DA0"/>
    <w:rsid w:val="00611C81"/>
    <w:rsid w:val="00612824"/>
    <w:rsid w:val="00612925"/>
    <w:rsid w:val="006131F0"/>
    <w:rsid w:val="006133F9"/>
    <w:rsid w:val="00613CF1"/>
    <w:rsid w:val="006146A5"/>
    <w:rsid w:val="006147BE"/>
    <w:rsid w:val="00614991"/>
    <w:rsid w:val="0061512F"/>
    <w:rsid w:val="00616D24"/>
    <w:rsid w:val="00617FB3"/>
    <w:rsid w:val="006200A6"/>
    <w:rsid w:val="00621478"/>
    <w:rsid w:val="0062163A"/>
    <w:rsid w:val="0062208F"/>
    <w:rsid w:val="00622C07"/>
    <w:rsid w:val="00623457"/>
    <w:rsid w:val="00624465"/>
    <w:rsid w:val="00624F0D"/>
    <w:rsid w:val="00624FCD"/>
    <w:rsid w:val="00625943"/>
    <w:rsid w:val="006260B1"/>
    <w:rsid w:val="0062631F"/>
    <w:rsid w:val="00626484"/>
    <w:rsid w:val="00630961"/>
    <w:rsid w:val="006310E2"/>
    <w:rsid w:val="0063230D"/>
    <w:rsid w:val="00632D4C"/>
    <w:rsid w:val="006338E1"/>
    <w:rsid w:val="00634871"/>
    <w:rsid w:val="00634B6F"/>
    <w:rsid w:val="00635B36"/>
    <w:rsid w:val="006363DE"/>
    <w:rsid w:val="006364DF"/>
    <w:rsid w:val="00637AD5"/>
    <w:rsid w:val="00641E64"/>
    <w:rsid w:val="00642802"/>
    <w:rsid w:val="00643372"/>
    <w:rsid w:val="00643378"/>
    <w:rsid w:val="0064463E"/>
    <w:rsid w:val="00645B4E"/>
    <w:rsid w:val="00645DC1"/>
    <w:rsid w:val="0065138B"/>
    <w:rsid w:val="006522EA"/>
    <w:rsid w:val="00653ADA"/>
    <w:rsid w:val="00653D36"/>
    <w:rsid w:val="006543C0"/>
    <w:rsid w:val="006543F5"/>
    <w:rsid w:val="00655767"/>
    <w:rsid w:val="00655DEC"/>
    <w:rsid w:val="006564CA"/>
    <w:rsid w:val="00656712"/>
    <w:rsid w:val="006568DF"/>
    <w:rsid w:val="006575F2"/>
    <w:rsid w:val="00657A75"/>
    <w:rsid w:val="00657DDE"/>
    <w:rsid w:val="00660C3A"/>
    <w:rsid w:val="00661D45"/>
    <w:rsid w:val="00663A05"/>
    <w:rsid w:val="00663DC3"/>
    <w:rsid w:val="00664141"/>
    <w:rsid w:val="00665E5C"/>
    <w:rsid w:val="00666895"/>
    <w:rsid w:val="00670122"/>
    <w:rsid w:val="006702EF"/>
    <w:rsid w:val="00670DF1"/>
    <w:rsid w:val="00671915"/>
    <w:rsid w:val="0067213D"/>
    <w:rsid w:val="00672313"/>
    <w:rsid w:val="00672D50"/>
    <w:rsid w:val="00672F58"/>
    <w:rsid w:val="00673557"/>
    <w:rsid w:val="00674B4C"/>
    <w:rsid w:val="00674EB7"/>
    <w:rsid w:val="0067511F"/>
    <w:rsid w:val="00675E1B"/>
    <w:rsid w:val="0067606B"/>
    <w:rsid w:val="0067634D"/>
    <w:rsid w:val="00676498"/>
    <w:rsid w:val="00677A9F"/>
    <w:rsid w:val="00680613"/>
    <w:rsid w:val="006807EE"/>
    <w:rsid w:val="006812BC"/>
    <w:rsid w:val="0068170E"/>
    <w:rsid w:val="00686E2E"/>
    <w:rsid w:val="00690347"/>
    <w:rsid w:val="006907A3"/>
    <w:rsid w:val="00690E26"/>
    <w:rsid w:val="00692F63"/>
    <w:rsid w:val="00693029"/>
    <w:rsid w:val="006930D3"/>
    <w:rsid w:val="00694DE2"/>
    <w:rsid w:val="0069591F"/>
    <w:rsid w:val="0069671A"/>
    <w:rsid w:val="00697586"/>
    <w:rsid w:val="006976AD"/>
    <w:rsid w:val="006A0C1C"/>
    <w:rsid w:val="006A1983"/>
    <w:rsid w:val="006A2467"/>
    <w:rsid w:val="006A26DF"/>
    <w:rsid w:val="006A2E07"/>
    <w:rsid w:val="006A4E35"/>
    <w:rsid w:val="006A59EE"/>
    <w:rsid w:val="006A610A"/>
    <w:rsid w:val="006A6AF4"/>
    <w:rsid w:val="006B336C"/>
    <w:rsid w:val="006B3454"/>
    <w:rsid w:val="006B4827"/>
    <w:rsid w:val="006B486E"/>
    <w:rsid w:val="006B4A06"/>
    <w:rsid w:val="006B4F6C"/>
    <w:rsid w:val="006B529F"/>
    <w:rsid w:val="006B57F6"/>
    <w:rsid w:val="006B5CBE"/>
    <w:rsid w:val="006B66F7"/>
    <w:rsid w:val="006B75CC"/>
    <w:rsid w:val="006B7AF0"/>
    <w:rsid w:val="006C05B9"/>
    <w:rsid w:val="006C07F0"/>
    <w:rsid w:val="006C0B0C"/>
    <w:rsid w:val="006C1785"/>
    <w:rsid w:val="006C25BF"/>
    <w:rsid w:val="006C266E"/>
    <w:rsid w:val="006C45FB"/>
    <w:rsid w:val="006C591C"/>
    <w:rsid w:val="006C5DF1"/>
    <w:rsid w:val="006D01AE"/>
    <w:rsid w:val="006D1354"/>
    <w:rsid w:val="006D1DC3"/>
    <w:rsid w:val="006D44D1"/>
    <w:rsid w:val="006D52B2"/>
    <w:rsid w:val="006D57FB"/>
    <w:rsid w:val="006D6917"/>
    <w:rsid w:val="006D746C"/>
    <w:rsid w:val="006E059F"/>
    <w:rsid w:val="006E0884"/>
    <w:rsid w:val="006E0E16"/>
    <w:rsid w:val="006E14ED"/>
    <w:rsid w:val="006E2396"/>
    <w:rsid w:val="006E2432"/>
    <w:rsid w:val="006E2BEF"/>
    <w:rsid w:val="006E3393"/>
    <w:rsid w:val="006E3812"/>
    <w:rsid w:val="006E3A2B"/>
    <w:rsid w:val="006E5318"/>
    <w:rsid w:val="006E6CE4"/>
    <w:rsid w:val="006E7B24"/>
    <w:rsid w:val="006F092F"/>
    <w:rsid w:val="006F0F95"/>
    <w:rsid w:val="006F105B"/>
    <w:rsid w:val="006F21AA"/>
    <w:rsid w:val="006F418E"/>
    <w:rsid w:val="006F425B"/>
    <w:rsid w:val="006F4303"/>
    <w:rsid w:val="006F5740"/>
    <w:rsid w:val="006F5770"/>
    <w:rsid w:val="006F5E2A"/>
    <w:rsid w:val="006F63DC"/>
    <w:rsid w:val="006F6BE2"/>
    <w:rsid w:val="006F7069"/>
    <w:rsid w:val="006F7101"/>
    <w:rsid w:val="00700BF1"/>
    <w:rsid w:val="00702507"/>
    <w:rsid w:val="007025AE"/>
    <w:rsid w:val="007027C7"/>
    <w:rsid w:val="00703155"/>
    <w:rsid w:val="007032E6"/>
    <w:rsid w:val="007038FB"/>
    <w:rsid w:val="007040B7"/>
    <w:rsid w:val="007067E9"/>
    <w:rsid w:val="00706F12"/>
    <w:rsid w:val="00707E6C"/>
    <w:rsid w:val="0071204C"/>
    <w:rsid w:val="00714295"/>
    <w:rsid w:val="00716928"/>
    <w:rsid w:val="0072033D"/>
    <w:rsid w:val="00721A22"/>
    <w:rsid w:val="00721F44"/>
    <w:rsid w:val="0072364D"/>
    <w:rsid w:val="007236F6"/>
    <w:rsid w:val="00726602"/>
    <w:rsid w:val="00726C6E"/>
    <w:rsid w:val="007277BD"/>
    <w:rsid w:val="00732241"/>
    <w:rsid w:val="00732AD3"/>
    <w:rsid w:val="007337FB"/>
    <w:rsid w:val="0073467D"/>
    <w:rsid w:val="00734684"/>
    <w:rsid w:val="0073509C"/>
    <w:rsid w:val="007361AD"/>
    <w:rsid w:val="0073701C"/>
    <w:rsid w:val="0073756A"/>
    <w:rsid w:val="00737EFF"/>
    <w:rsid w:val="0074007F"/>
    <w:rsid w:val="00740CF6"/>
    <w:rsid w:val="0074127C"/>
    <w:rsid w:val="00741E7B"/>
    <w:rsid w:val="00742553"/>
    <w:rsid w:val="007425E8"/>
    <w:rsid w:val="007446EE"/>
    <w:rsid w:val="007465FF"/>
    <w:rsid w:val="00746E0A"/>
    <w:rsid w:val="00747283"/>
    <w:rsid w:val="00747789"/>
    <w:rsid w:val="00750B23"/>
    <w:rsid w:val="007521C6"/>
    <w:rsid w:val="00756351"/>
    <w:rsid w:val="00757349"/>
    <w:rsid w:val="007574A1"/>
    <w:rsid w:val="007574EB"/>
    <w:rsid w:val="00757BE2"/>
    <w:rsid w:val="00757DD9"/>
    <w:rsid w:val="00760B43"/>
    <w:rsid w:val="00761255"/>
    <w:rsid w:val="0076149B"/>
    <w:rsid w:val="00761593"/>
    <w:rsid w:val="0076163C"/>
    <w:rsid w:val="00762BCD"/>
    <w:rsid w:val="00762DF6"/>
    <w:rsid w:val="00763537"/>
    <w:rsid w:val="007639A8"/>
    <w:rsid w:val="00764801"/>
    <w:rsid w:val="00764FAE"/>
    <w:rsid w:val="007655F8"/>
    <w:rsid w:val="0076618D"/>
    <w:rsid w:val="007662F2"/>
    <w:rsid w:val="00767981"/>
    <w:rsid w:val="00770105"/>
    <w:rsid w:val="0077035C"/>
    <w:rsid w:val="00770ACC"/>
    <w:rsid w:val="00770D60"/>
    <w:rsid w:val="00771FF2"/>
    <w:rsid w:val="00772DF0"/>
    <w:rsid w:val="00774328"/>
    <w:rsid w:val="007750C0"/>
    <w:rsid w:val="0077539E"/>
    <w:rsid w:val="00776191"/>
    <w:rsid w:val="007761D8"/>
    <w:rsid w:val="007808C5"/>
    <w:rsid w:val="00781516"/>
    <w:rsid w:val="0078260F"/>
    <w:rsid w:val="00782800"/>
    <w:rsid w:val="00782909"/>
    <w:rsid w:val="00783C58"/>
    <w:rsid w:val="00783D90"/>
    <w:rsid w:val="00784DA8"/>
    <w:rsid w:val="00785C1C"/>
    <w:rsid w:val="00785E07"/>
    <w:rsid w:val="00785F0E"/>
    <w:rsid w:val="00786D8E"/>
    <w:rsid w:val="00786FCF"/>
    <w:rsid w:val="0078730C"/>
    <w:rsid w:val="00787D85"/>
    <w:rsid w:val="00794C2F"/>
    <w:rsid w:val="007950B9"/>
    <w:rsid w:val="00795616"/>
    <w:rsid w:val="00795776"/>
    <w:rsid w:val="007957CA"/>
    <w:rsid w:val="00795C78"/>
    <w:rsid w:val="00796A8B"/>
    <w:rsid w:val="00796CD4"/>
    <w:rsid w:val="007A3045"/>
    <w:rsid w:val="007A3294"/>
    <w:rsid w:val="007A32CE"/>
    <w:rsid w:val="007A3562"/>
    <w:rsid w:val="007A3D5C"/>
    <w:rsid w:val="007A3F0E"/>
    <w:rsid w:val="007A4F9F"/>
    <w:rsid w:val="007A5058"/>
    <w:rsid w:val="007A576F"/>
    <w:rsid w:val="007A5770"/>
    <w:rsid w:val="007A5C79"/>
    <w:rsid w:val="007A5ED7"/>
    <w:rsid w:val="007A6132"/>
    <w:rsid w:val="007A7A47"/>
    <w:rsid w:val="007B0EFD"/>
    <w:rsid w:val="007B163E"/>
    <w:rsid w:val="007B268C"/>
    <w:rsid w:val="007B2806"/>
    <w:rsid w:val="007B3BE7"/>
    <w:rsid w:val="007B425E"/>
    <w:rsid w:val="007B5016"/>
    <w:rsid w:val="007B51D9"/>
    <w:rsid w:val="007B54FF"/>
    <w:rsid w:val="007B5CF7"/>
    <w:rsid w:val="007B67A2"/>
    <w:rsid w:val="007B6CCB"/>
    <w:rsid w:val="007B7C2E"/>
    <w:rsid w:val="007C08D2"/>
    <w:rsid w:val="007C0961"/>
    <w:rsid w:val="007C19D7"/>
    <w:rsid w:val="007C1F47"/>
    <w:rsid w:val="007C4331"/>
    <w:rsid w:val="007C59BC"/>
    <w:rsid w:val="007C696D"/>
    <w:rsid w:val="007C6D59"/>
    <w:rsid w:val="007C6E18"/>
    <w:rsid w:val="007D0BB9"/>
    <w:rsid w:val="007D19B3"/>
    <w:rsid w:val="007D2A96"/>
    <w:rsid w:val="007D5E52"/>
    <w:rsid w:val="007D6A60"/>
    <w:rsid w:val="007D6C32"/>
    <w:rsid w:val="007D70E2"/>
    <w:rsid w:val="007D7C5C"/>
    <w:rsid w:val="007D7E4C"/>
    <w:rsid w:val="007E2EBA"/>
    <w:rsid w:val="007E30A8"/>
    <w:rsid w:val="007E44DC"/>
    <w:rsid w:val="007E4B26"/>
    <w:rsid w:val="007E4DA3"/>
    <w:rsid w:val="007E50CB"/>
    <w:rsid w:val="007E5322"/>
    <w:rsid w:val="007E6420"/>
    <w:rsid w:val="007E6797"/>
    <w:rsid w:val="007E696D"/>
    <w:rsid w:val="007E701D"/>
    <w:rsid w:val="007E707F"/>
    <w:rsid w:val="007F031C"/>
    <w:rsid w:val="007F174E"/>
    <w:rsid w:val="007F18EF"/>
    <w:rsid w:val="007F2589"/>
    <w:rsid w:val="007F3347"/>
    <w:rsid w:val="007F4D23"/>
    <w:rsid w:val="007F6A89"/>
    <w:rsid w:val="007F7F95"/>
    <w:rsid w:val="00800E72"/>
    <w:rsid w:val="00801366"/>
    <w:rsid w:val="00802A3F"/>
    <w:rsid w:val="00803323"/>
    <w:rsid w:val="00803ABA"/>
    <w:rsid w:val="00804348"/>
    <w:rsid w:val="008049D0"/>
    <w:rsid w:val="00804C7A"/>
    <w:rsid w:val="00805B74"/>
    <w:rsid w:val="00806013"/>
    <w:rsid w:val="0080625B"/>
    <w:rsid w:val="008067DD"/>
    <w:rsid w:val="008073C3"/>
    <w:rsid w:val="00807477"/>
    <w:rsid w:val="008074F9"/>
    <w:rsid w:val="008104AC"/>
    <w:rsid w:val="008125A3"/>
    <w:rsid w:val="00812955"/>
    <w:rsid w:val="0081296A"/>
    <w:rsid w:val="00813391"/>
    <w:rsid w:val="00813628"/>
    <w:rsid w:val="008137C4"/>
    <w:rsid w:val="008139E9"/>
    <w:rsid w:val="0081409F"/>
    <w:rsid w:val="00814759"/>
    <w:rsid w:val="00814F2F"/>
    <w:rsid w:val="008155B0"/>
    <w:rsid w:val="00815D9F"/>
    <w:rsid w:val="008169A0"/>
    <w:rsid w:val="008169D0"/>
    <w:rsid w:val="00817E6D"/>
    <w:rsid w:val="0082035B"/>
    <w:rsid w:val="00820759"/>
    <w:rsid w:val="008209EE"/>
    <w:rsid w:val="00820CD8"/>
    <w:rsid w:val="008217E8"/>
    <w:rsid w:val="00822F52"/>
    <w:rsid w:val="008232EF"/>
    <w:rsid w:val="00823D9B"/>
    <w:rsid w:val="008243DA"/>
    <w:rsid w:val="0082532F"/>
    <w:rsid w:val="00825F25"/>
    <w:rsid w:val="008261CD"/>
    <w:rsid w:val="008264C5"/>
    <w:rsid w:val="008302B4"/>
    <w:rsid w:val="00830E4B"/>
    <w:rsid w:val="008310C8"/>
    <w:rsid w:val="008310E3"/>
    <w:rsid w:val="008322D2"/>
    <w:rsid w:val="00832461"/>
    <w:rsid w:val="0083265D"/>
    <w:rsid w:val="00833F3D"/>
    <w:rsid w:val="00834037"/>
    <w:rsid w:val="0083408B"/>
    <w:rsid w:val="0083477E"/>
    <w:rsid w:val="008347F3"/>
    <w:rsid w:val="008356A0"/>
    <w:rsid w:val="008363DB"/>
    <w:rsid w:val="00836670"/>
    <w:rsid w:val="00836DED"/>
    <w:rsid w:val="00836EC5"/>
    <w:rsid w:val="00836FF7"/>
    <w:rsid w:val="008373A2"/>
    <w:rsid w:val="0083798C"/>
    <w:rsid w:val="00837D76"/>
    <w:rsid w:val="00841613"/>
    <w:rsid w:val="00842398"/>
    <w:rsid w:val="008427C7"/>
    <w:rsid w:val="00843DC0"/>
    <w:rsid w:val="00844767"/>
    <w:rsid w:val="0084497A"/>
    <w:rsid w:val="00844E60"/>
    <w:rsid w:val="00845409"/>
    <w:rsid w:val="00845C21"/>
    <w:rsid w:val="00845D23"/>
    <w:rsid w:val="00846C32"/>
    <w:rsid w:val="00846CA7"/>
    <w:rsid w:val="00846CF4"/>
    <w:rsid w:val="00847781"/>
    <w:rsid w:val="00851D20"/>
    <w:rsid w:val="0085302F"/>
    <w:rsid w:val="008539FC"/>
    <w:rsid w:val="0085438C"/>
    <w:rsid w:val="00854823"/>
    <w:rsid w:val="00855689"/>
    <w:rsid w:val="00855C05"/>
    <w:rsid w:val="008572DF"/>
    <w:rsid w:val="0085776D"/>
    <w:rsid w:val="00857A2A"/>
    <w:rsid w:val="00857B97"/>
    <w:rsid w:val="0086005C"/>
    <w:rsid w:val="0086027B"/>
    <w:rsid w:val="00861043"/>
    <w:rsid w:val="00862739"/>
    <w:rsid w:val="00862863"/>
    <w:rsid w:val="0086309D"/>
    <w:rsid w:val="00864793"/>
    <w:rsid w:val="00865D65"/>
    <w:rsid w:val="00866855"/>
    <w:rsid w:val="00870EF8"/>
    <w:rsid w:val="008710BC"/>
    <w:rsid w:val="00872693"/>
    <w:rsid w:val="00872789"/>
    <w:rsid w:val="00872874"/>
    <w:rsid w:val="0087402D"/>
    <w:rsid w:val="008742BD"/>
    <w:rsid w:val="00874315"/>
    <w:rsid w:val="008744B1"/>
    <w:rsid w:val="00874587"/>
    <w:rsid w:val="0087613A"/>
    <w:rsid w:val="0087623E"/>
    <w:rsid w:val="008762FB"/>
    <w:rsid w:val="008776BF"/>
    <w:rsid w:val="00880A63"/>
    <w:rsid w:val="00881C67"/>
    <w:rsid w:val="0088293E"/>
    <w:rsid w:val="00884640"/>
    <w:rsid w:val="00885F4D"/>
    <w:rsid w:val="00886BA7"/>
    <w:rsid w:val="0088747B"/>
    <w:rsid w:val="0088752D"/>
    <w:rsid w:val="00887A96"/>
    <w:rsid w:val="00887E7B"/>
    <w:rsid w:val="0089023E"/>
    <w:rsid w:val="0089035E"/>
    <w:rsid w:val="0089094E"/>
    <w:rsid w:val="00892674"/>
    <w:rsid w:val="00892A29"/>
    <w:rsid w:val="00893836"/>
    <w:rsid w:val="00895F86"/>
    <w:rsid w:val="008963E8"/>
    <w:rsid w:val="00896493"/>
    <w:rsid w:val="008968DC"/>
    <w:rsid w:val="008A05D4"/>
    <w:rsid w:val="008A07FA"/>
    <w:rsid w:val="008A0EB8"/>
    <w:rsid w:val="008A150D"/>
    <w:rsid w:val="008A1E15"/>
    <w:rsid w:val="008A3B06"/>
    <w:rsid w:val="008A3DAB"/>
    <w:rsid w:val="008A4BAE"/>
    <w:rsid w:val="008A5261"/>
    <w:rsid w:val="008A526D"/>
    <w:rsid w:val="008A5F3D"/>
    <w:rsid w:val="008A6874"/>
    <w:rsid w:val="008B08FA"/>
    <w:rsid w:val="008B1641"/>
    <w:rsid w:val="008B24F4"/>
    <w:rsid w:val="008B26A6"/>
    <w:rsid w:val="008B3409"/>
    <w:rsid w:val="008B3A49"/>
    <w:rsid w:val="008B4AC3"/>
    <w:rsid w:val="008B51DB"/>
    <w:rsid w:val="008B59FB"/>
    <w:rsid w:val="008B60AD"/>
    <w:rsid w:val="008B60C7"/>
    <w:rsid w:val="008B7754"/>
    <w:rsid w:val="008B77AC"/>
    <w:rsid w:val="008B7B36"/>
    <w:rsid w:val="008C1554"/>
    <w:rsid w:val="008C1DB8"/>
    <w:rsid w:val="008C25E7"/>
    <w:rsid w:val="008C2C3A"/>
    <w:rsid w:val="008C61C2"/>
    <w:rsid w:val="008C62D9"/>
    <w:rsid w:val="008C65D0"/>
    <w:rsid w:val="008C732A"/>
    <w:rsid w:val="008C77FB"/>
    <w:rsid w:val="008D0B2D"/>
    <w:rsid w:val="008D0E56"/>
    <w:rsid w:val="008D12ED"/>
    <w:rsid w:val="008D28E9"/>
    <w:rsid w:val="008D37ED"/>
    <w:rsid w:val="008D4CFA"/>
    <w:rsid w:val="008D61D3"/>
    <w:rsid w:val="008E0BDA"/>
    <w:rsid w:val="008E0E14"/>
    <w:rsid w:val="008E174D"/>
    <w:rsid w:val="008E17C7"/>
    <w:rsid w:val="008E374B"/>
    <w:rsid w:val="008E4B4E"/>
    <w:rsid w:val="008E5940"/>
    <w:rsid w:val="008E6F38"/>
    <w:rsid w:val="008E7DC1"/>
    <w:rsid w:val="008F01E0"/>
    <w:rsid w:val="008F03D1"/>
    <w:rsid w:val="008F041A"/>
    <w:rsid w:val="008F0B2B"/>
    <w:rsid w:val="008F0C97"/>
    <w:rsid w:val="008F2597"/>
    <w:rsid w:val="008F25EC"/>
    <w:rsid w:val="008F30A3"/>
    <w:rsid w:val="008F4741"/>
    <w:rsid w:val="008F579F"/>
    <w:rsid w:val="008F5AEB"/>
    <w:rsid w:val="008F5E2D"/>
    <w:rsid w:val="008F6005"/>
    <w:rsid w:val="008F67DB"/>
    <w:rsid w:val="008F68A5"/>
    <w:rsid w:val="008F68EC"/>
    <w:rsid w:val="008F6C1F"/>
    <w:rsid w:val="008F771B"/>
    <w:rsid w:val="00900263"/>
    <w:rsid w:val="00900638"/>
    <w:rsid w:val="00900D6B"/>
    <w:rsid w:val="009016D1"/>
    <w:rsid w:val="00902C34"/>
    <w:rsid w:val="00903237"/>
    <w:rsid w:val="00903C97"/>
    <w:rsid w:val="0090529E"/>
    <w:rsid w:val="0090622C"/>
    <w:rsid w:val="00906EE1"/>
    <w:rsid w:val="00910B6E"/>
    <w:rsid w:val="00910D93"/>
    <w:rsid w:val="00911089"/>
    <w:rsid w:val="00911EF1"/>
    <w:rsid w:val="009124A0"/>
    <w:rsid w:val="00913692"/>
    <w:rsid w:val="009136C1"/>
    <w:rsid w:val="00914624"/>
    <w:rsid w:val="00914C21"/>
    <w:rsid w:val="0091647D"/>
    <w:rsid w:val="00916E90"/>
    <w:rsid w:val="0092188A"/>
    <w:rsid w:val="00922971"/>
    <w:rsid w:val="0092313C"/>
    <w:rsid w:val="009237FC"/>
    <w:rsid w:val="00923959"/>
    <w:rsid w:val="00923C31"/>
    <w:rsid w:val="00924000"/>
    <w:rsid w:val="00924158"/>
    <w:rsid w:val="009254E9"/>
    <w:rsid w:val="00925D8F"/>
    <w:rsid w:val="0092626F"/>
    <w:rsid w:val="009264A1"/>
    <w:rsid w:val="00926B45"/>
    <w:rsid w:val="0092779E"/>
    <w:rsid w:val="00930C13"/>
    <w:rsid w:val="00930DF0"/>
    <w:rsid w:val="00930F38"/>
    <w:rsid w:val="0093229D"/>
    <w:rsid w:val="009322C0"/>
    <w:rsid w:val="009329DE"/>
    <w:rsid w:val="009348E7"/>
    <w:rsid w:val="009354BF"/>
    <w:rsid w:val="009356EF"/>
    <w:rsid w:val="00935CC0"/>
    <w:rsid w:val="00935DD0"/>
    <w:rsid w:val="0093621F"/>
    <w:rsid w:val="00936895"/>
    <w:rsid w:val="00937B51"/>
    <w:rsid w:val="0094115F"/>
    <w:rsid w:val="0094176F"/>
    <w:rsid w:val="00941F79"/>
    <w:rsid w:val="0094200C"/>
    <w:rsid w:val="00942687"/>
    <w:rsid w:val="00944862"/>
    <w:rsid w:val="0094522E"/>
    <w:rsid w:val="00945507"/>
    <w:rsid w:val="009457FD"/>
    <w:rsid w:val="00945E44"/>
    <w:rsid w:val="0094778E"/>
    <w:rsid w:val="009504D6"/>
    <w:rsid w:val="009524B7"/>
    <w:rsid w:val="00952A0F"/>
    <w:rsid w:val="00952A1F"/>
    <w:rsid w:val="00953F17"/>
    <w:rsid w:val="00955EAD"/>
    <w:rsid w:val="0095682C"/>
    <w:rsid w:val="00956FF4"/>
    <w:rsid w:val="0095768C"/>
    <w:rsid w:val="00961112"/>
    <w:rsid w:val="009613B5"/>
    <w:rsid w:val="00961FC9"/>
    <w:rsid w:val="009629D2"/>
    <w:rsid w:val="00963076"/>
    <w:rsid w:val="00964456"/>
    <w:rsid w:val="009645E8"/>
    <w:rsid w:val="00965A72"/>
    <w:rsid w:val="009662F9"/>
    <w:rsid w:val="00966480"/>
    <w:rsid w:val="0096651D"/>
    <w:rsid w:val="00966605"/>
    <w:rsid w:val="00967E93"/>
    <w:rsid w:val="0097030D"/>
    <w:rsid w:val="009704FC"/>
    <w:rsid w:val="009707A6"/>
    <w:rsid w:val="00971066"/>
    <w:rsid w:val="00971C57"/>
    <w:rsid w:val="009723A7"/>
    <w:rsid w:val="009729A3"/>
    <w:rsid w:val="0097415C"/>
    <w:rsid w:val="00974619"/>
    <w:rsid w:val="0097463B"/>
    <w:rsid w:val="00974AB5"/>
    <w:rsid w:val="0097515E"/>
    <w:rsid w:val="00976180"/>
    <w:rsid w:val="009773D5"/>
    <w:rsid w:val="0097741A"/>
    <w:rsid w:val="00977860"/>
    <w:rsid w:val="00977A9B"/>
    <w:rsid w:val="009801AF"/>
    <w:rsid w:val="00980E75"/>
    <w:rsid w:val="00982AF1"/>
    <w:rsid w:val="0098334F"/>
    <w:rsid w:val="00983CD1"/>
    <w:rsid w:val="00984E60"/>
    <w:rsid w:val="0098534A"/>
    <w:rsid w:val="009853F3"/>
    <w:rsid w:val="00985994"/>
    <w:rsid w:val="00986BD8"/>
    <w:rsid w:val="00986C59"/>
    <w:rsid w:val="00986F2B"/>
    <w:rsid w:val="00987285"/>
    <w:rsid w:val="00987E3B"/>
    <w:rsid w:val="0099053B"/>
    <w:rsid w:val="00990582"/>
    <w:rsid w:val="009912EF"/>
    <w:rsid w:val="00991340"/>
    <w:rsid w:val="00991EC3"/>
    <w:rsid w:val="00993174"/>
    <w:rsid w:val="009934A0"/>
    <w:rsid w:val="00994831"/>
    <w:rsid w:val="009950B7"/>
    <w:rsid w:val="00995104"/>
    <w:rsid w:val="009952A2"/>
    <w:rsid w:val="009953FA"/>
    <w:rsid w:val="009954D8"/>
    <w:rsid w:val="00996452"/>
    <w:rsid w:val="00996901"/>
    <w:rsid w:val="0099692A"/>
    <w:rsid w:val="00996972"/>
    <w:rsid w:val="009A200F"/>
    <w:rsid w:val="009A23BA"/>
    <w:rsid w:val="009A2D2C"/>
    <w:rsid w:val="009A33C7"/>
    <w:rsid w:val="009A4369"/>
    <w:rsid w:val="009A47AC"/>
    <w:rsid w:val="009A4855"/>
    <w:rsid w:val="009A4894"/>
    <w:rsid w:val="009A68E0"/>
    <w:rsid w:val="009A68F4"/>
    <w:rsid w:val="009A6A92"/>
    <w:rsid w:val="009A6FC2"/>
    <w:rsid w:val="009B024E"/>
    <w:rsid w:val="009B044A"/>
    <w:rsid w:val="009B1100"/>
    <w:rsid w:val="009B126E"/>
    <w:rsid w:val="009B206F"/>
    <w:rsid w:val="009B24F8"/>
    <w:rsid w:val="009B4319"/>
    <w:rsid w:val="009B474C"/>
    <w:rsid w:val="009B492A"/>
    <w:rsid w:val="009B4A57"/>
    <w:rsid w:val="009B5511"/>
    <w:rsid w:val="009B5819"/>
    <w:rsid w:val="009B5931"/>
    <w:rsid w:val="009B76F7"/>
    <w:rsid w:val="009C049A"/>
    <w:rsid w:val="009C0CF1"/>
    <w:rsid w:val="009C3AFF"/>
    <w:rsid w:val="009C4246"/>
    <w:rsid w:val="009C4C1A"/>
    <w:rsid w:val="009C5757"/>
    <w:rsid w:val="009C6F98"/>
    <w:rsid w:val="009C76C4"/>
    <w:rsid w:val="009C7873"/>
    <w:rsid w:val="009C7ACA"/>
    <w:rsid w:val="009D0553"/>
    <w:rsid w:val="009D08AD"/>
    <w:rsid w:val="009D30AD"/>
    <w:rsid w:val="009D41F0"/>
    <w:rsid w:val="009D47AE"/>
    <w:rsid w:val="009D48BC"/>
    <w:rsid w:val="009D4AF9"/>
    <w:rsid w:val="009E0462"/>
    <w:rsid w:val="009E167C"/>
    <w:rsid w:val="009E2BD1"/>
    <w:rsid w:val="009E3045"/>
    <w:rsid w:val="009E4B9A"/>
    <w:rsid w:val="009E50A2"/>
    <w:rsid w:val="009E58CA"/>
    <w:rsid w:val="009E5FE7"/>
    <w:rsid w:val="009E64C2"/>
    <w:rsid w:val="009E6E06"/>
    <w:rsid w:val="009E7A71"/>
    <w:rsid w:val="009E7B50"/>
    <w:rsid w:val="009F02EB"/>
    <w:rsid w:val="009F07F4"/>
    <w:rsid w:val="009F15E3"/>
    <w:rsid w:val="009F1657"/>
    <w:rsid w:val="009F16BD"/>
    <w:rsid w:val="009F2D44"/>
    <w:rsid w:val="009F3D7A"/>
    <w:rsid w:val="009F3F9E"/>
    <w:rsid w:val="009F4FDE"/>
    <w:rsid w:val="009F52E1"/>
    <w:rsid w:val="009F5416"/>
    <w:rsid w:val="009F6699"/>
    <w:rsid w:val="00A00378"/>
    <w:rsid w:val="00A00881"/>
    <w:rsid w:val="00A01481"/>
    <w:rsid w:val="00A01C1A"/>
    <w:rsid w:val="00A0216E"/>
    <w:rsid w:val="00A03512"/>
    <w:rsid w:val="00A035DB"/>
    <w:rsid w:val="00A03DB9"/>
    <w:rsid w:val="00A04E5A"/>
    <w:rsid w:val="00A05B26"/>
    <w:rsid w:val="00A10929"/>
    <w:rsid w:val="00A10C4C"/>
    <w:rsid w:val="00A10F2B"/>
    <w:rsid w:val="00A12479"/>
    <w:rsid w:val="00A12D73"/>
    <w:rsid w:val="00A137FF"/>
    <w:rsid w:val="00A13B63"/>
    <w:rsid w:val="00A13F90"/>
    <w:rsid w:val="00A140F5"/>
    <w:rsid w:val="00A14C3D"/>
    <w:rsid w:val="00A15090"/>
    <w:rsid w:val="00A16BD3"/>
    <w:rsid w:val="00A16D5B"/>
    <w:rsid w:val="00A16D82"/>
    <w:rsid w:val="00A170DE"/>
    <w:rsid w:val="00A17520"/>
    <w:rsid w:val="00A177F2"/>
    <w:rsid w:val="00A178DD"/>
    <w:rsid w:val="00A20253"/>
    <w:rsid w:val="00A2081F"/>
    <w:rsid w:val="00A211F3"/>
    <w:rsid w:val="00A22C97"/>
    <w:rsid w:val="00A23592"/>
    <w:rsid w:val="00A23B20"/>
    <w:rsid w:val="00A23E3F"/>
    <w:rsid w:val="00A2444A"/>
    <w:rsid w:val="00A24F0C"/>
    <w:rsid w:val="00A25F04"/>
    <w:rsid w:val="00A273E8"/>
    <w:rsid w:val="00A27A23"/>
    <w:rsid w:val="00A31046"/>
    <w:rsid w:val="00A3139F"/>
    <w:rsid w:val="00A320B9"/>
    <w:rsid w:val="00A326F5"/>
    <w:rsid w:val="00A329F3"/>
    <w:rsid w:val="00A32B3C"/>
    <w:rsid w:val="00A33DE3"/>
    <w:rsid w:val="00A34896"/>
    <w:rsid w:val="00A3534E"/>
    <w:rsid w:val="00A35358"/>
    <w:rsid w:val="00A36039"/>
    <w:rsid w:val="00A362CB"/>
    <w:rsid w:val="00A36B2C"/>
    <w:rsid w:val="00A410AA"/>
    <w:rsid w:val="00A41527"/>
    <w:rsid w:val="00A41980"/>
    <w:rsid w:val="00A43126"/>
    <w:rsid w:val="00A4336B"/>
    <w:rsid w:val="00A43D03"/>
    <w:rsid w:val="00A44030"/>
    <w:rsid w:val="00A446BD"/>
    <w:rsid w:val="00A46338"/>
    <w:rsid w:val="00A47301"/>
    <w:rsid w:val="00A47BAF"/>
    <w:rsid w:val="00A50FEC"/>
    <w:rsid w:val="00A5204A"/>
    <w:rsid w:val="00A529F3"/>
    <w:rsid w:val="00A5517E"/>
    <w:rsid w:val="00A57156"/>
    <w:rsid w:val="00A576C0"/>
    <w:rsid w:val="00A6059C"/>
    <w:rsid w:val="00A614CB"/>
    <w:rsid w:val="00A61662"/>
    <w:rsid w:val="00A61849"/>
    <w:rsid w:val="00A62006"/>
    <w:rsid w:val="00A62BCC"/>
    <w:rsid w:val="00A641AF"/>
    <w:rsid w:val="00A64640"/>
    <w:rsid w:val="00A66011"/>
    <w:rsid w:val="00A664C8"/>
    <w:rsid w:val="00A6797F"/>
    <w:rsid w:val="00A67BDA"/>
    <w:rsid w:val="00A67C66"/>
    <w:rsid w:val="00A67E99"/>
    <w:rsid w:val="00A67F7F"/>
    <w:rsid w:val="00A703E8"/>
    <w:rsid w:val="00A70D6A"/>
    <w:rsid w:val="00A70D70"/>
    <w:rsid w:val="00A71953"/>
    <w:rsid w:val="00A71AAB"/>
    <w:rsid w:val="00A721A9"/>
    <w:rsid w:val="00A73173"/>
    <w:rsid w:val="00A731EA"/>
    <w:rsid w:val="00A7334C"/>
    <w:rsid w:val="00A736B1"/>
    <w:rsid w:val="00A7385C"/>
    <w:rsid w:val="00A7625E"/>
    <w:rsid w:val="00A80B76"/>
    <w:rsid w:val="00A812A2"/>
    <w:rsid w:val="00A81CA5"/>
    <w:rsid w:val="00A81D8B"/>
    <w:rsid w:val="00A82403"/>
    <w:rsid w:val="00A83196"/>
    <w:rsid w:val="00A85F45"/>
    <w:rsid w:val="00A86B15"/>
    <w:rsid w:val="00A870F2"/>
    <w:rsid w:val="00A87781"/>
    <w:rsid w:val="00A87C12"/>
    <w:rsid w:val="00A90F35"/>
    <w:rsid w:val="00A91356"/>
    <w:rsid w:val="00A918FD"/>
    <w:rsid w:val="00A91CFF"/>
    <w:rsid w:val="00A9203D"/>
    <w:rsid w:val="00A92F88"/>
    <w:rsid w:val="00A960A0"/>
    <w:rsid w:val="00A963DE"/>
    <w:rsid w:val="00A972F8"/>
    <w:rsid w:val="00A97A16"/>
    <w:rsid w:val="00AA0386"/>
    <w:rsid w:val="00AA131D"/>
    <w:rsid w:val="00AA1339"/>
    <w:rsid w:val="00AA1C81"/>
    <w:rsid w:val="00AA1EF4"/>
    <w:rsid w:val="00AA2B60"/>
    <w:rsid w:val="00AA508C"/>
    <w:rsid w:val="00AA5794"/>
    <w:rsid w:val="00AA5837"/>
    <w:rsid w:val="00AA5F51"/>
    <w:rsid w:val="00AA6251"/>
    <w:rsid w:val="00AA6B5D"/>
    <w:rsid w:val="00AA72F3"/>
    <w:rsid w:val="00AB0420"/>
    <w:rsid w:val="00AB1B83"/>
    <w:rsid w:val="00AB1C22"/>
    <w:rsid w:val="00AB31D9"/>
    <w:rsid w:val="00AB3D41"/>
    <w:rsid w:val="00AB40F5"/>
    <w:rsid w:val="00AB45A0"/>
    <w:rsid w:val="00AB61A3"/>
    <w:rsid w:val="00AB6D3F"/>
    <w:rsid w:val="00AB70B0"/>
    <w:rsid w:val="00AC003D"/>
    <w:rsid w:val="00AC0F7B"/>
    <w:rsid w:val="00AC1A2D"/>
    <w:rsid w:val="00AC23E7"/>
    <w:rsid w:val="00AC2887"/>
    <w:rsid w:val="00AC2AC8"/>
    <w:rsid w:val="00AC5619"/>
    <w:rsid w:val="00AC66A0"/>
    <w:rsid w:val="00AC73B6"/>
    <w:rsid w:val="00AC73CD"/>
    <w:rsid w:val="00AD0402"/>
    <w:rsid w:val="00AD09D7"/>
    <w:rsid w:val="00AD1E2C"/>
    <w:rsid w:val="00AD2CAE"/>
    <w:rsid w:val="00AD3D05"/>
    <w:rsid w:val="00AD3EF3"/>
    <w:rsid w:val="00AD4BB7"/>
    <w:rsid w:val="00AD5D67"/>
    <w:rsid w:val="00AD6040"/>
    <w:rsid w:val="00AD681C"/>
    <w:rsid w:val="00AD7666"/>
    <w:rsid w:val="00AE18F5"/>
    <w:rsid w:val="00AE1D3D"/>
    <w:rsid w:val="00AE2566"/>
    <w:rsid w:val="00AE3497"/>
    <w:rsid w:val="00AE3AC5"/>
    <w:rsid w:val="00AE427E"/>
    <w:rsid w:val="00AE5D89"/>
    <w:rsid w:val="00AE6741"/>
    <w:rsid w:val="00AE7B17"/>
    <w:rsid w:val="00AF00E5"/>
    <w:rsid w:val="00AF04BE"/>
    <w:rsid w:val="00AF0C36"/>
    <w:rsid w:val="00AF0C8B"/>
    <w:rsid w:val="00AF207E"/>
    <w:rsid w:val="00AF4B38"/>
    <w:rsid w:val="00AF5B9B"/>
    <w:rsid w:val="00AF6C78"/>
    <w:rsid w:val="00AF7239"/>
    <w:rsid w:val="00AF7AEF"/>
    <w:rsid w:val="00AF7BF3"/>
    <w:rsid w:val="00B0087B"/>
    <w:rsid w:val="00B00C00"/>
    <w:rsid w:val="00B01756"/>
    <w:rsid w:val="00B03A1B"/>
    <w:rsid w:val="00B049BA"/>
    <w:rsid w:val="00B06279"/>
    <w:rsid w:val="00B06FEA"/>
    <w:rsid w:val="00B07223"/>
    <w:rsid w:val="00B079FF"/>
    <w:rsid w:val="00B07B89"/>
    <w:rsid w:val="00B11477"/>
    <w:rsid w:val="00B1197F"/>
    <w:rsid w:val="00B11A44"/>
    <w:rsid w:val="00B12498"/>
    <w:rsid w:val="00B127A3"/>
    <w:rsid w:val="00B12980"/>
    <w:rsid w:val="00B12F73"/>
    <w:rsid w:val="00B13AE2"/>
    <w:rsid w:val="00B167C0"/>
    <w:rsid w:val="00B169B6"/>
    <w:rsid w:val="00B16B24"/>
    <w:rsid w:val="00B20866"/>
    <w:rsid w:val="00B20EEC"/>
    <w:rsid w:val="00B21639"/>
    <w:rsid w:val="00B22CE6"/>
    <w:rsid w:val="00B22F8A"/>
    <w:rsid w:val="00B240B7"/>
    <w:rsid w:val="00B25A4A"/>
    <w:rsid w:val="00B26792"/>
    <w:rsid w:val="00B267EE"/>
    <w:rsid w:val="00B26B17"/>
    <w:rsid w:val="00B270B6"/>
    <w:rsid w:val="00B27792"/>
    <w:rsid w:val="00B277D7"/>
    <w:rsid w:val="00B301AB"/>
    <w:rsid w:val="00B32CC5"/>
    <w:rsid w:val="00B32FE3"/>
    <w:rsid w:val="00B33213"/>
    <w:rsid w:val="00B334BE"/>
    <w:rsid w:val="00B33AA6"/>
    <w:rsid w:val="00B34158"/>
    <w:rsid w:val="00B34CFA"/>
    <w:rsid w:val="00B361E1"/>
    <w:rsid w:val="00B36E32"/>
    <w:rsid w:val="00B36FBE"/>
    <w:rsid w:val="00B376DB"/>
    <w:rsid w:val="00B413D0"/>
    <w:rsid w:val="00B41D3A"/>
    <w:rsid w:val="00B422DE"/>
    <w:rsid w:val="00B42358"/>
    <w:rsid w:val="00B43C00"/>
    <w:rsid w:val="00B44857"/>
    <w:rsid w:val="00B4547F"/>
    <w:rsid w:val="00B456D9"/>
    <w:rsid w:val="00B468AB"/>
    <w:rsid w:val="00B47CE1"/>
    <w:rsid w:val="00B47F27"/>
    <w:rsid w:val="00B51573"/>
    <w:rsid w:val="00B51809"/>
    <w:rsid w:val="00B521DD"/>
    <w:rsid w:val="00B523CD"/>
    <w:rsid w:val="00B530E5"/>
    <w:rsid w:val="00B53714"/>
    <w:rsid w:val="00B5381D"/>
    <w:rsid w:val="00B5472E"/>
    <w:rsid w:val="00B54941"/>
    <w:rsid w:val="00B54A0E"/>
    <w:rsid w:val="00B54ADB"/>
    <w:rsid w:val="00B54BDC"/>
    <w:rsid w:val="00B54F1A"/>
    <w:rsid w:val="00B6028D"/>
    <w:rsid w:val="00B60426"/>
    <w:rsid w:val="00B607C6"/>
    <w:rsid w:val="00B614B4"/>
    <w:rsid w:val="00B629A5"/>
    <w:rsid w:val="00B62D26"/>
    <w:rsid w:val="00B65EF5"/>
    <w:rsid w:val="00B66DBE"/>
    <w:rsid w:val="00B67197"/>
    <w:rsid w:val="00B677C1"/>
    <w:rsid w:val="00B67CE4"/>
    <w:rsid w:val="00B71477"/>
    <w:rsid w:val="00B71698"/>
    <w:rsid w:val="00B71873"/>
    <w:rsid w:val="00B71A42"/>
    <w:rsid w:val="00B71BBF"/>
    <w:rsid w:val="00B71EEA"/>
    <w:rsid w:val="00B727F8"/>
    <w:rsid w:val="00B7411D"/>
    <w:rsid w:val="00B74D22"/>
    <w:rsid w:val="00B74E52"/>
    <w:rsid w:val="00B750A2"/>
    <w:rsid w:val="00B75E73"/>
    <w:rsid w:val="00B76947"/>
    <w:rsid w:val="00B76D76"/>
    <w:rsid w:val="00B77101"/>
    <w:rsid w:val="00B77604"/>
    <w:rsid w:val="00B77C8F"/>
    <w:rsid w:val="00B80152"/>
    <w:rsid w:val="00B8015B"/>
    <w:rsid w:val="00B80521"/>
    <w:rsid w:val="00B81E19"/>
    <w:rsid w:val="00B81F23"/>
    <w:rsid w:val="00B82406"/>
    <w:rsid w:val="00B83DD4"/>
    <w:rsid w:val="00B8581D"/>
    <w:rsid w:val="00B87BBC"/>
    <w:rsid w:val="00B9005C"/>
    <w:rsid w:val="00B94A19"/>
    <w:rsid w:val="00B964F3"/>
    <w:rsid w:val="00B96EFC"/>
    <w:rsid w:val="00BA1142"/>
    <w:rsid w:val="00BA1A76"/>
    <w:rsid w:val="00BA2ED9"/>
    <w:rsid w:val="00BA3790"/>
    <w:rsid w:val="00BA3AC3"/>
    <w:rsid w:val="00BA3C84"/>
    <w:rsid w:val="00BA4AF3"/>
    <w:rsid w:val="00BA595F"/>
    <w:rsid w:val="00BA6010"/>
    <w:rsid w:val="00BA6D28"/>
    <w:rsid w:val="00BA6E0C"/>
    <w:rsid w:val="00BA754C"/>
    <w:rsid w:val="00BB041F"/>
    <w:rsid w:val="00BB2EE8"/>
    <w:rsid w:val="00BB2F3D"/>
    <w:rsid w:val="00BB3CFF"/>
    <w:rsid w:val="00BB4084"/>
    <w:rsid w:val="00BB40C9"/>
    <w:rsid w:val="00BB4268"/>
    <w:rsid w:val="00BB4387"/>
    <w:rsid w:val="00BB45AE"/>
    <w:rsid w:val="00BB4769"/>
    <w:rsid w:val="00BB53EB"/>
    <w:rsid w:val="00BB6307"/>
    <w:rsid w:val="00BB6F6A"/>
    <w:rsid w:val="00BB7BBD"/>
    <w:rsid w:val="00BB7DED"/>
    <w:rsid w:val="00BC1C83"/>
    <w:rsid w:val="00BC25C9"/>
    <w:rsid w:val="00BC555B"/>
    <w:rsid w:val="00BC584D"/>
    <w:rsid w:val="00BC6574"/>
    <w:rsid w:val="00BC6F53"/>
    <w:rsid w:val="00BD02D1"/>
    <w:rsid w:val="00BD0EA7"/>
    <w:rsid w:val="00BD1450"/>
    <w:rsid w:val="00BD1FBF"/>
    <w:rsid w:val="00BD2AF6"/>
    <w:rsid w:val="00BD2FC7"/>
    <w:rsid w:val="00BD3719"/>
    <w:rsid w:val="00BD3CD8"/>
    <w:rsid w:val="00BD3D82"/>
    <w:rsid w:val="00BD3E70"/>
    <w:rsid w:val="00BD4B56"/>
    <w:rsid w:val="00BD5432"/>
    <w:rsid w:val="00BD573B"/>
    <w:rsid w:val="00BD5953"/>
    <w:rsid w:val="00BD5FD5"/>
    <w:rsid w:val="00BD735C"/>
    <w:rsid w:val="00BE000C"/>
    <w:rsid w:val="00BE0676"/>
    <w:rsid w:val="00BE0AA7"/>
    <w:rsid w:val="00BE11B5"/>
    <w:rsid w:val="00BE2801"/>
    <w:rsid w:val="00BE2D41"/>
    <w:rsid w:val="00BE2EAE"/>
    <w:rsid w:val="00BE3B74"/>
    <w:rsid w:val="00BE4604"/>
    <w:rsid w:val="00BE5130"/>
    <w:rsid w:val="00BE52FB"/>
    <w:rsid w:val="00BE5A10"/>
    <w:rsid w:val="00BE5DF0"/>
    <w:rsid w:val="00BE6EE0"/>
    <w:rsid w:val="00BE75BE"/>
    <w:rsid w:val="00BE7E05"/>
    <w:rsid w:val="00BF0674"/>
    <w:rsid w:val="00BF0F9B"/>
    <w:rsid w:val="00BF1A4D"/>
    <w:rsid w:val="00BF1CCB"/>
    <w:rsid w:val="00BF33E8"/>
    <w:rsid w:val="00BF44AE"/>
    <w:rsid w:val="00BF5A08"/>
    <w:rsid w:val="00BF6AB1"/>
    <w:rsid w:val="00BF7910"/>
    <w:rsid w:val="00BF7BCA"/>
    <w:rsid w:val="00C0032C"/>
    <w:rsid w:val="00C00D40"/>
    <w:rsid w:val="00C03315"/>
    <w:rsid w:val="00C0405E"/>
    <w:rsid w:val="00C06C69"/>
    <w:rsid w:val="00C11352"/>
    <w:rsid w:val="00C119D9"/>
    <w:rsid w:val="00C11D92"/>
    <w:rsid w:val="00C11E9C"/>
    <w:rsid w:val="00C122E9"/>
    <w:rsid w:val="00C15BA7"/>
    <w:rsid w:val="00C17ACB"/>
    <w:rsid w:val="00C20AA4"/>
    <w:rsid w:val="00C21E64"/>
    <w:rsid w:val="00C22D50"/>
    <w:rsid w:val="00C232FD"/>
    <w:rsid w:val="00C2369E"/>
    <w:rsid w:val="00C2542E"/>
    <w:rsid w:val="00C301D2"/>
    <w:rsid w:val="00C30683"/>
    <w:rsid w:val="00C31E86"/>
    <w:rsid w:val="00C31EFE"/>
    <w:rsid w:val="00C320EA"/>
    <w:rsid w:val="00C328FA"/>
    <w:rsid w:val="00C33C16"/>
    <w:rsid w:val="00C35C9B"/>
    <w:rsid w:val="00C368C5"/>
    <w:rsid w:val="00C37766"/>
    <w:rsid w:val="00C40D14"/>
    <w:rsid w:val="00C40FDE"/>
    <w:rsid w:val="00C419A3"/>
    <w:rsid w:val="00C41DA1"/>
    <w:rsid w:val="00C41F90"/>
    <w:rsid w:val="00C420BA"/>
    <w:rsid w:val="00C42E37"/>
    <w:rsid w:val="00C4327F"/>
    <w:rsid w:val="00C442CC"/>
    <w:rsid w:val="00C45120"/>
    <w:rsid w:val="00C46112"/>
    <w:rsid w:val="00C4692D"/>
    <w:rsid w:val="00C46A7C"/>
    <w:rsid w:val="00C470F2"/>
    <w:rsid w:val="00C4725F"/>
    <w:rsid w:val="00C47621"/>
    <w:rsid w:val="00C50367"/>
    <w:rsid w:val="00C50B4D"/>
    <w:rsid w:val="00C51CC2"/>
    <w:rsid w:val="00C533AE"/>
    <w:rsid w:val="00C544C7"/>
    <w:rsid w:val="00C558C0"/>
    <w:rsid w:val="00C55C4C"/>
    <w:rsid w:val="00C55ECD"/>
    <w:rsid w:val="00C561D5"/>
    <w:rsid w:val="00C56D56"/>
    <w:rsid w:val="00C56F0F"/>
    <w:rsid w:val="00C56FD7"/>
    <w:rsid w:val="00C60194"/>
    <w:rsid w:val="00C61128"/>
    <w:rsid w:val="00C619EC"/>
    <w:rsid w:val="00C6261B"/>
    <w:rsid w:val="00C62A49"/>
    <w:rsid w:val="00C6323E"/>
    <w:rsid w:val="00C635D2"/>
    <w:rsid w:val="00C64F05"/>
    <w:rsid w:val="00C66841"/>
    <w:rsid w:val="00C669E1"/>
    <w:rsid w:val="00C66D15"/>
    <w:rsid w:val="00C67227"/>
    <w:rsid w:val="00C67242"/>
    <w:rsid w:val="00C67286"/>
    <w:rsid w:val="00C67417"/>
    <w:rsid w:val="00C67B62"/>
    <w:rsid w:val="00C67D31"/>
    <w:rsid w:val="00C7004A"/>
    <w:rsid w:val="00C70125"/>
    <w:rsid w:val="00C701A6"/>
    <w:rsid w:val="00C70725"/>
    <w:rsid w:val="00C709CE"/>
    <w:rsid w:val="00C717C3"/>
    <w:rsid w:val="00C729B4"/>
    <w:rsid w:val="00C72FA6"/>
    <w:rsid w:val="00C72FAA"/>
    <w:rsid w:val="00C73115"/>
    <w:rsid w:val="00C73139"/>
    <w:rsid w:val="00C73391"/>
    <w:rsid w:val="00C736F0"/>
    <w:rsid w:val="00C73FEC"/>
    <w:rsid w:val="00C74681"/>
    <w:rsid w:val="00C75086"/>
    <w:rsid w:val="00C7531E"/>
    <w:rsid w:val="00C75545"/>
    <w:rsid w:val="00C7639C"/>
    <w:rsid w:val="00C76900"/>
    <w:rsid w:val="00C8021B"/>
    <w:rsid w:val="00C80E02"/>
    <w:rsid w:val="00C81A45"/>
    <w:rsid w:val="00C8290B"/>
    <w:rsid w:val="00C8296A"/>
    <w:rsid w:val="00C834BA"/>
    <w:rsid w:val="00C834C8"/>
    <w:rsid w:val="00C858AD"/>
    <w:rsid w:val="00C85CE5"/>
    <w:rsid w:val="00C864A8"/>
    <w:rsid w:val="00C87A8C"/>
    <w:rsid w:val="00C91947"/>
    <w:rsid w:val="00C91BA2"/>
    <w:rsid w:val="00C92451"/>
    <w:rsid w:val="00C92543"/>
    <w:rsid w:val="00C92BCD"/>
    <w:rsid w:val="00C92D41"/>
    <w:rsid w:val="00C93057"/>
    <w:rsid w:val="00C93573"/>
    <w:rsid w:val="00C9380A"/>
    <w:rsid w:val="00C93ACE"/>
    <w:rsid w:val="00C946FA"/>
    <w:rsid w:val="00C94A4C"/>
    <w:rsid w:val="00C94D92"/>
    <w:rsid w:val="00C94E85"/>
    <w:rsid w:val="00C95AA7"/>
    <w:rsid w:val="00C966D7"/>
    <w:rsid w:val="00C96962"/>
    <w:rsid w:val="00C97530"/>
    <w:rsid w:val="00CA0436"/>
    <w:rsid w:val="00CA1B38"/>
    <w:rsid w:val="00CA1D9A"/>
    <w:rsid w:val="00CA2C05"/>
    <w:rsid w:val="00CA3F57"/>
    <w:rsid w:val="00CA3FB8"/>
    <w:rsid w:val="00CA41A9"/>
    <w:rsid w:val="00CA41AB"/>
    <w:rsid w:val="00CA4516"/>
    <w:rsid w:val="00CA4653"/>
    <w:rsid w:val="00CA551A"/>
    <w:rsid w:val="00CA5A59"/>
    <w:rsid w:val="00CA64E2"/>
    <w:rsid w:val="00CA6FDE"/>
    <w:rsid w:val="00CB08AA"/>
    <w:rsid w:val="00CB14AB"/>
    <w:rsid w:val="00CB15E3"/>
    <w:rsid w:val="00CB1A55"/>
    <w:rsid w:val="00CB1D2C"/>
    <w:rsid w:val="00CB2020"/>
    <w:rsid w:val="00CB2218"/>
    <w:rsid w:val="00CB2AE6"/>
    <w:rsid w:val="00CB348D"/>
    <w:rsid w:val="00CB3FF3"/>
    <w:rsid w:val="00CB7F4A"/>
    <w:rsid w:val="00CC0401"/>
    <w:rsid w:val="00CC0660"/>
    <w:rsid w:val="00CC0768"/>
    <w:rsid w:val="00CC1975"/>
    <w:rsid w:val="00CC2FCD"/>
    <w:rsid w:val="00CC3A1D"/>
    <w:rsid w:val="00CC3FA4"/>
    <w:rsid w:val="00CC40A5"/>
    <w:rsid w:val="00CC7246"/>
    <w:rsid w:val="00CD0AB3"/>
    <w:rsid w:val="00CD12ED"/>
    <w:rsid w:val="00CD208E"/>
    <w:rsid w:val="00CD22D9"/>
    <w:rsid w:val="00CD26F4"/>
    <w:rsid w:val="00CD2BB0"/>
    <w:rsid w:val="00CD2BD9"/>
    <w:rsid w:val="00CD3449"/>
    <w:rsid w:val="00CD3819"/>
    <w:rsid w:val="00CD4368"/>
    <w:rsid w:val="00CD46B1"/>
    <w:rsid w:val="00CD48B3"/>
    <w:rsid w:val="00CD4BDF"/>
    <w:rsid w:val="00CD5BC9"/>
    <w:rsid w:val="00CD5D76"/>
    <w:rsid w:val="00CD70AD"/>
    <w:rsid w:val="00CD7922"/>
    <w:rsid w:val="00CD7CB7"/>
    <w:rsid w:val="00CD7F21"/>
    <w:rsid w:val="00CE1250"/>
    <w:rsid w:val="00CE171E"/>
    <w:rsid w:val="00CE1DF0"/>
    <w:rsid w:val="00CE2CC7"/>
    <w:rsid w:val="00CE308C"/>
    <w:rsid w:val="00CE37A6"/>
    <w:rsid w:val="00CE3A68"/>
    <w:rsid w:val="00CE3D66"/>
    <w:rsid w:val="00CE3F11"/>
    <w:rsid w:val="00CE5A62"/>
    <w:rsid w:val="00CE6491"/>
    <w:rsid w:val="00CE68D4"/>
    <w:rsid w:val="00CE692B"/>
    <w:rsid w:val="00CE6F57"/>
    <w:rsid w:val="00CE700C"/>
    <w:rsid w:val="00CE7590"/>
    <w:rsid w:val="00CE7C0F"/>
    <w:rsid w:val="00CF0AE3"/>
    <w:rsid w:val="00CF15A9"/>
    <w:rsid w:val="00CF1C64"/>
    <w:rsid w:val="00CF2C55"/>
    <w:rsid w:val="00CF2F28"/>
    <w:rsid w:val="00CF3412"/>
    <w:rsid w:val="00CF3505"/>
    <w:rsid w:val="00CF43B8"/>
    <w:rsid w:val="00CF47D8"/>
    <w:rsid w:val="00CF5006"/>
    <w:rsid w:val="00CF5019"/>
    <w:rsid w:val="00CF58A1"/>
    <w:rsid w:val="00CF595E"/>
    <w:rsid w:val="00CF5964"/>
    <w:rsid w:val="00CF5F9E"/>
    <w:rsid w:val="00CF6AB3"/>
    <w:rsid w:val="00CF75E9"/>
    <w:rsid w:val="00D00656"/>
    <w:rsid w:val="00D023DF"/>
    <w:rsid w:val="00D03765"/>
    <w:rsid w:val="00D0483D"/>
    <w:rsid w:val="00D04CAC"/>
    <w:rsid w:val="00D04D77"/>
    <w:rsid w:val="00D05D95"/>
    <w:rsid w:val="00D0643A"/>
    <w:rsid w:val="00D06BE9"/>
    <w:rsid w:val="00D07D72"/>
    <w:rsid w:val="00D1009B"/>
    <w:rsid w:val="00D10781"/>
    <w:rsid w:val="00D1080F"/>
    <w:rsid w:val="00D11409"/>
    <w:rsid w:val="00D11484"/>
    <w:rsid w:val="00D1260A"/>
    <w:rsid w:val="00D12C6E"/>
    <w:rsid w:val="00D145BE"/>
    <w:rsid w:val="00D159F5"/>
    <w:rsid w:val="00D173E4"/>
    <w:rsid w:val="00D17A1D"/>
    <w:rsid w:val="00D2388B"/>
    <w:rsid w:val="00D24A12"/>
    <w:rsid w:val="00D24C33"/>
    <w:rsid w:val="00D25A40"/>
    <w:rsid w:val="00D26AD9"/>
    <w:rsid w:val="00D26CF4"/>
    <w:rsid w:val="00D27207"/>
    <w:rsid w:val="00D328FE"/>
    <w:rsid w:val="00D32D1A"/>
    <w:rsid w:val="00D33750"/>
    <w:rsid w:val="00D3458E"/>
    <w:rsid w:val="00D34824"/>
    <w:rsid w:val="00D35E94"/>
    <w:rsid w:val="00D36C32"/>
    <w:rsid w:val="00D36D79"/>
    <w:rsid w:val="00D376D7"/>
    <w:rsid w:val="00D37C94"/>
    <w:rsid w:val="00D37D4C"/>
    <w:rsid w:val="00D40ABE"/>
    <w:rsid w:val="00D413C3"/>
    <w:rsid w:val="00D413E9"/>
    <w:rsid w:val="00D429E0"/>
    <w:rsid w:val="00D451D6"/>
    <w:rsid w:val="00D45811"/>
    <w:rsid w:val="00D467A1"/>
    <w:rsid w:val="00D46AE2"/>
    <w:rsid w:val="00D46ECC"/>
    <w:rsid w:val="00D47227"/>
    <w:rsid w:val="00D479E4"/>
    <w:rsid w:val="00D47B59"/>
    <w:rsid w:val="00D47B82"/>
    <w:rsid w:val="00D5023B"/>
    <w:rsid w:val="00D50955"/>
    <w:rsid w:val="00D51F04"/>
    <w:rsid w:val="00D51F8A"/>
    <w:rsid w:val="00D51F96"/>
    <w:rsid w:val="00D521F6"/>
    <w:rsid w:val="00D533B6"/>
    <w:rsid w:val="00D545D6"/>
    <w:rsid w:val="00D55214"/>
    <w:rsid w:val="00D55614"/>
    <w:rsid w:val="00D55E5C"/>
    <w:rsid w:val="00D568D7"/>
    <w:rsid w:val="00D5719A"/>
    <w:rsid w:val="00D57D9B"/>
    <w:rsid w:val="00D600A9"/>
    <w:rsid w:val="00D6122A"/>
    <w:rsid w:val="00D61280"/>
    <w:rsid w:val="00D61DE9"/>
    <w:rsid w:val="00D61F58"/>
    <w:rsid w:val="00D62677"/>
    <w:rsid w:val="00D6365E"/>
    <w:rsid w:val="00D64AD5"/>
    <w:rsid w:val="00D66D3D"/>
    <w:rsid w:val="00D67326"/>
    <w:rsid w:val="00D676CE"/>
    <w:rsid w:val="00D715AE"/>
    <w:rsid w:val="00D724F3"/>
    <w:rsid w:val="00D72D93"/>
    <w:rsid w:val="00D72EE1"/>
    <w:rsid w:val="00D750E9"/>
    <w:rsid w:val="00D75D55"/>
    <w:rsid w:val="00D75F2A"/>
    <w:rsid w:val="00D7637F"/>
    <w:rsid w:val="00D76EA8"/>
    <w:rsid w:val="00D7755C"/>
    <w:rsid w:val="00D77E44"/>
    <w:rsid w:val="00D806F6"/>
    <w:rsid w:val="00D807D1"/>
    <w:rsid w:val="00D80AB6"/>
    <w:rsid w:val="00D80F25"/>
    <w:rsid w:val="00D81547"/>
    <w:rsid w:val="00D81D5F"/>
    <w:rsid w:val="00D81F96"/>
    <w:rsid w:val="00D82053"/>
    <w:rsid w:val="00D838D1"/>
    <w:rsid w:val="00D83B5C"/>
    <w:rsid w:val="00D83C07"/>
    <w:rsid w:val="00D84EFD"/>
    <w:rsid w:val="00D85DEF"/>
    <w:rsid w:val="00D872A4"/>
    <w:rsid w:val="00D874B5"/>
    <w:rsid w:val="00D90391"/>
    <w:rsid w:val="00D905A6"/>
    <w:rsid w:val="00D91839"/>
    <w:rsid w:val="00D92640"/>
    <w:rsid w:val="00D93955"/>
    <w:rsid w:val="00D93A78"/>
    <w:rsid w:val="00D93FA0"/>
    <w:rsid w:val="00D94DDD"/>
    <w:rsid w:val="00D9506F"/>
    <w:rsid w:val="00D951AA"/>
    <w:rsid w:val="00D9711B"/>
    <w:rsid w:val="00D97C39"/>
    <w:rsid w:val="00DA0CA3"/>
    <w:rsid w:val="00DA0F9E"/>
    <w:rsid w:val="00DA14D7"/>
    <w:rsid w:val="00DA22B0"/>
    <w:rsid w:val="00DA30EB"/>
    <w:rsid w:val="00DA36B8"/>
    <w:rsid w:val="00DA3C5B"/>
    <w:rsid w:val="00DA52F5"/>
    <w:rsid w:val="00DA555B"/>
    <w:rsid w:val="00DA59E1"/>
    <w:rsid w:val="00DA5FF9"/>
    <w:rsid w:val="00DA6137"/>
    <w:rsid w:val="00DA6A21"/>
    <w:rsid w:val="00DA6AB5"/>
    <w:rsid w:val="00DA6BDB"/>
    <w:rsid w:val="00DA7089"/>
    <w:rsid w:val="00DA7DC1"/>
    <w:rsid w:val="00DB0E15"/>
    <w:rsid w:val="00DB24CD"/>
    <w:rsid w:val="00DB33F3"/>
    <w:rsid w:val="00DB4893"/>
    <w:rsid w:val="00DB493D"/>
    <w:rsid w:val="00DB4E93"/>
    <w:rsid w:val="00DB5ADC"/>
    <w:rsid w:val="00DB5FAD"/>
    <w:rsid w:val="00DB6FC2"/>
    <w:rsid w:val="00DC0696"/>
    <w:rsid w:val="00DC12DB"/>
    <w:rsid w:val="00DC1498"/>
    <w:rsid w:val="00DC1858"/>
    <w:rsid w:val="00DC274E"/>
    <w:rsid w:val="00DC2CE6"/>
    <w:rsid w:val="00DC38D3"/>
    <w:rsid w:val="00DC3DD7"/>
    <w:rsid w:val="00DC5298"/>
    <w:rsid w:val="00DC62CA"/>
    <w:rsid w:val="00DC6679"/>
    <w:rsid w:val="00DC670B"/>
    <w:rsid w:val="00DC742A"/>
    <w:rsid w:val="00DC7D49"/>
    <w:rsid w:val="00DD219B"/>
    <w:rsid w:val="00DD25E9"/>
    <w:rsid w:val="00DD44CA"/>
    <w:rsid w:val="00DD47D8"/>
    <w:rsid w:val="00DD5035"/>
    <w:rsid w:val="00DD603A"/>
    <w:rsid w:val="00DD611D"/>
    <w:rsid w:val="00DE0209"/>
    <w:rsid w:val="00DE1D6C"/>
    <w:rsid w:val="00DE20AD"/>
    <w:rsid w:val="00DE34FC"/>
    <w:rsid w:val="00DE38FF"/>
    <w:rsid w:val="00DE424D"/>
    <w:rsid w:val="00DE4FD3"/>
    <w:rsid w:val="00DE5E68"/>
    <w:rsid w:val="00DE78ED"/>
    <w:rsid w:val="00DF005C"/>
    <w:rsid w:val="00DF0375"/>
    <w:rsid w:val="00DF131E"/>
    <w:rsid w:val="00DF1E83"/>
    <w:rsid w:val="00DF2D3B"/>
    <w:rsid w:val="00DF39C6"/>
    <w:rsid w:val="00DF3A42"/>
    <w:rsid w:val="00DF3DC9"/>
    <w:rsid w:val="00DF42F2"/>
    <w:rsid w:val="00DF4D2C"/>
    <w:rsid w:val="00DF685E"/>
    <w:rsid w:val="00DF7642"/>
    <w:rsid w:val="00E01297"/>
    <w:rsid w:val="00E020DC"/>
    <w:rsid w:val="00E02306"/>
    <w:rsid w:val="00E03224"/>
    <w:rsid w:val="00E03B58"/>
    <w:rsid w:val="00E03F01"/>
    <w:rsid w:val="00E04165"/>
    <w:rsid w:val="00E0509F"/>
    <w:rsid w:val="00E05DD6"/>
    <w:rsid w:val="00E05DEA"/>
    <w:rsid w:val="00E06649"/>
    <w:rsid w:val="00E06D14"/>
    <w:rsid w:val="00E07983"/>
    <w:rsid w:val="00E104C1"/>
    <w:rsid w:val="00E10807"/>
    <w:rsid w:val="00E11F67"/>
    <w:rsid w:val="00E120E3"/>
    <w:rsid w:val="00E12177"/>
    <w:rsid w:val="00E13473"/>
    <w:rsid w:val="00E14DD1"/>
    <w:rsid w:val="00E15128"/>
    <w:rsid w:val="00E1520D"/>
    <w:rsid w:val="00E15229"/>
    <w:rsid w:val="00E1556F"/>
    <w:rsid w:val="00E15CD8"/>
    <w:rsid w:val="00E1603D"/>
    <w:rsid w:val="00E170B7"/>
    <w:rsid w:val="00E20F0C"/>
    <w:rsid w:val="00E2140C"/>
    <w:rsid w:val="00E215A0"/>
    <w:rsid w:val="00E216DA"/>
    <w:rsid w:val="00E21819"/>
    <w:rsid w:val="00E21926"/>
    <w:rsid w:val="00E23B70"/>
    <w:rsid w:val="00E23DCB"/>
    <w:rsid w:val="00E244FE"/>
    <w:rsid w:val="00E247F3"/>
    <w:rsid w:val="00E2533A"/>
    <w:rsid w:val="00E255E3"/>
    <w:rsid w:val="00E26FF1"/>
    <w:rsid w:val="00E30464"/>
    <w:rsid w:val="00E304AF"/>
    <w:rsid w:val="00E306E4"/>
    <w:rsid w:val="00E30B4A"/>
    <w:rsid w:val="00E32904"/>
    <w:rsid w:val="00E3325C"/>
    <w:rsid w:val="00E33B0C"/>
    <w:rsid w:val="00E353DB"/>
    <w:rsid w:val="00E35985"/>
    <w:rsid w:val="00E3668A"/>
    <w:rsid w:val="00E36DA5"/>
    <w:rsid w:val="00E376E7"/>
    <w:rsid w:val="00E42ACE"/>
    <w:rsid w:val="00E432D1"/>
    <w:rsid w:val="00E44911"/>
    <w:rsid w:val="00E4560F"/>
    <w:rsid w:val="00E45A53"/>
    <w:rsid w:val="00E45DE9"/>
    <w:rsid w:val="00E478DE"/>
    <w:rsid w:val="00E52063"/>
    <w:rsid w:val="00E53E6F"/>
    <w:rsid w:val="00E540E9"/>
    <w:rsid w:val="00E552A4"/>
    <w:rsid w:val="00E55620"/>
    <w:rsid w:val="00E55FF3"/>
    <w:rsid w:val="00E566FC"/>
    <w:rsid w:val="00E60F0E"/>
    <w:rsid w:val="00E61892"/>
    <w:rsid w:val="00E622FD"/>
    <w:rsid w:val="00E62967"/>
    <w:rsid w:val="00E62AB0"/>
    <w:rsid w:val="00E63BFC"/>
    <w:rsid w:val="00E643D2"/>
    <w:rsid w:val="00E650BB"/>
    <w:rsid w:val="00E651F8"/>
    <w:rsid w:val="00E65947"/>
    <w:rsid w:val="00E673C8"/>
    <w:rsid w:val="00E703E4"/>
    <w:rsid w:val="00E709A1"/>
    <w:rsid w:val="00E75D8C"/>
    <w:rsid w:val="00E76B44"/>
    <w:rsid w:val="00E776A8"/>
    <w:rsid w:val="00E77AF6"/>
    <w:rsid w:val="00E77E0E"/>
    <w:rsid w:val="00E77E6D"/>
    <w:rsid w:val="00E80C95"/>
    <w:rsid w:val="00E81632"/>
    <w:rsid w:val="00E81FE1"/>
    <w:rsid w:val="00E822FA"/>
    <w:rsid w:val="00E82D05"/>
    <w:rsid w:val="00E82E3D"/>
    <w:rsid w:val="00E84ACE"/>
    <w:rsid w:val="00E85882"/>
    <w:rsid w:val="00E85FD7"/>
    <w:rsid w:val="00E86B90"/>
    <w:rsid w:val="00E876E2"/>
    <w:rsid w:val="00E87880"/>
    <w:rsid w:val="00E917DF"/>
    <w:rsid w:val="00E92729"/>
    <w:rsid w:val="00E92D2E"/>
    <w:rsid w:val="00E94433"/>
    <w:rsid w:val="00E95147"/>
    <w:rsid w:val="00E9533D"/>
    <w:rsid w:val="00E95349"/>
    <w:rsid w:val="00E962A2"/>
    <w:rsid w:val="00E965FF"/>
    <w:rsid w:val="00E975AB"/>
    <w:rsid w:val="00EA23BA"/>
    <w:rsid w:val="00EA2B39"/>
    <w:rsid w:val="00EA3DDB"/>
    <w:rsid w:val="00EA4A14"/>
    <w:rsid w:val="00EA60FC"/>
    <w:rsid w:val="00EA6374"/>
    <w:rsid w:val="00EA7216"/>
    <w:rsid w:val="00EA7B85"/>
    <w:rsid w:val="00EB02C6"/>
    <w:rsid w:val="00EB0983"/>
    <w:rsid w:val="00EB1C3D"/>
    <w:rsid w:val="00EB1FD0"/>
    <w:rsid w:val="00EB20FB"/>
    <w:rsid w:val="00EB245D"/>
    <w:rsid w:val="00EB2655"/>
    <w:rsid w:val="00EB2CAA"/>
    <w:rsid w:val="00EB36F2"/>
    <w:rsid w:val="00EB3A3B"/>
    <w:rsid w:val="00EB4A9A"/>
    <w:rsid w:val="00EB4B8F"/>
    <w:rsid w:val="00EB4CC9"/>
    <w:rsid w:val="00EB4D3D"/>
    <w:rsid w:val="00EB7025"/>
    <w:rsid w:val="00EB782D"/>
    <w:rsid w:val="00EC015E"/>
    <w:rsid w:val="00EC0720"/>
    <w:rsid w:val="00EC102A"/>
    <w:rsid w:val="00EC17E4"/>
    <w:rsid w:val="00EC3657"/>
    <w:rsid w:val="00EC3FB1"/>
    <w:rsid w:val="00EC44D1"/>
    <w:rsid w:val="00EC5D77"/>
    <w:rsid w:val="00EC63C8"/>
    <w:rsid w:val="00EC67CD"/>
    <w:rsid w:val="00EC684E"/>
    <w:rsid w:val="00EC75FD"/>
    <w:rsid w:val="00ED005C"/>
    <w:rsid w:val="00ED05EC"/>
    <w:rsid w:val="00ED1A03"/>
    <w:rsid w:val="00ED3F02"/>
    <w:rsid w:val="00ED4AFC"/>
    <w:rsid w:val="00ED4BDD"/>
    <w:rsid w:val="00ED57CC"/>
    <w:rsid w:val="00ED619A"/>
    <w:rsid w:val="00ED625A"/>
    <w:rsid w:val="00ED6D23"/>
    <w:rsid w:val="00ED71D4"/>
    <w:rsid w:val="00EE03AA"/>
    <w:rsid w:val="00EE177D"/>
    <w:rsid w:val="00EE213E"/>
    <w:rsid w:val="00EE213F"/>
    <w:rsid w:val="00EE242D"/>
    <w:rsid w:val="00EE2523"/>
    <w:rsid w:val="00EE2B4C"/>
    <w:rsid w:val="00EE3373"/>
    <w:rsid w:val="00EE4C9B"/>
    <w:rsid w:val="00EE5488"/>
    <w:rsid w:val="00EE54F2"/>
    <w:rsid w:val="00EE582A"/>
    <w:rsid w:val="00EE663C"/>
    <w:rsid w:val="00EE75BE"/>
    <w:rsid w:val="00EF0E84"/>
    <w:rsid w:val="00EF1A3D"/>
    <w:rsid w:val="00EF2ABF"/>
    <w:rsid w:val="00EF3005"/>
    <w:rsid w:val="00EF4107"/>
    <w:rsid w:val="00EF427D"/>
    <w:rsid w:val="00EF7CF3"/>
    <w:rsid w:val="00F004CD"/>
    <w:rsid w:val="00F01B7E"/>
    <w:rsid w:val="00F01D22"/>
    <w:rsid w:val="00F0240C"/>
    <w:rsid w:val="00F040FA"/>
    <w:rsid w:val="00F0462A"/>
    <w:rsid w:val="00F0473E"/>
    <w:rsid w:val="00F0480C"/>
    <w:rsid w:val="00F0636A"/>
    <w:rsid w:val="00F06B7C"/>
    <w:rsid w:val="00F07A43"/>
    <w:rsid w:val="00F10C2C"/>
    <w:rsid w:val="00F161DD"/>
    <w:rsid w:val="00F163B3"/>
    <w:rsid w:val="00F17442"/>
    <w:rsid w:val="00F176E3"/>
    <w:rsid w:val="00F20445"/>
    <w:rsid w:val="00F20475"/>
    <w:rsid w:val="00F20F71"/>
    <w:rsid w:val="00F22080"/>
    <w:rsid w:val="00F22735"/>
    <w:rsid w:val="00F238DC"/>
    <w:rsid w:val="00F23BF0"/>
    <w:rsid w:val="00F23DE6"/>
    <w:rsid w:val="00F24E0B"/>
    <w:rsid w:val="00F26155"/>
    <w:rsid w:val="00F261B0"/>
    <w:rsid w:val="00F265C9"/>
    <w:rsid w:val="00F305D9"/>
    <w:rsid w:val="00F30DBA"/>
    <w:rsid w:val="00F3207A"/>
    <w:rsid w:val="00F3342A"/>
    <w:rsid w:val="00F33C03"/>
    <w:rsid w:val="00F35179"/>
    <w:rsid w:val="00F35956"/>
    <w:rsid w:val="00F36AF4"/>
    <w:rsid w:val="00F40CC4"/>
    <w:rsid w:val="00F4201F"/>
    <w:rsid w:val="00F43E8D"/>
    <w:rsid w:val="00F44B35"/>
    <w:rsid w:val="00F46B52"/>
    <w:rsid w:val="00F4728C"/>
    <w:rsid w:val="00F50C42"/>
    <w:rsid w:val="00F510D5"/>
    <w:rsid w:val="00F51C6B"/>
    <w:rsid w:val="00F523BB"/>
    <w:rsid w:val="00F526D1"/>
    <w:rsid w:val="00F52EAF"/>
    <w:rsid w:val="00F5312C"/>
    <w:rsid w:val="00F53B11"/>
    <w:rsid w:val="00F54E67"/>
    <w:rsid w:val="00F55891"/>
    <w:rsid w:val="00F5589F"/>
    <w:rsid w:val="00F55DC4"/>
    <w:rsid w:val="00F56FDF"/>
    <w:rsid w:val="00F570E6"/>
    <w:rsid w:val="00F57500"/>
    <w:rsid w:val="00F579E0"/>
    <w:rsid w:val="00F6070B"/>
    <w:rsid w:val="00F60AFF"/>
    <w:rsid w:val="00F611A8"/>
    <w:rsid w:val="00F6153D"/>
    <w:rsid w:val="00F6172D"/>
    <w:rsid w:val="00F64D86"/>
    <w:rsid w:val="00F65B76"/>
    <w:rsid w:val="00F70434"/>
    <w:rsid w:val="00F73190"/>
    <w:rsid w:val="00F73FF3"/>
    <w:rsid w:val="00F74734"/>
    <w:rsid w:val="00F75286"/>
    <w:rsid w:val="00F75CC1"/>
    <w:rsid w:val="00F765F7"/>
    <w:rsid w:val="00F77E2E"/>
    <w:rsid w:val="00F80428"/>
    <w:rsid w:val="00F81795"/>
    <w:rsid w:val="00F8224B"/>
    <w:rsid w:val="00F822F7"/>
    <w:rsid w:val="00F82949"/>
    <w:rsid w:val="00F83D02"/>
    <w:rsid w:val="00F84988"/>
    <w:rsid w:val="00F86873"/>
    <w:rsid w:val="00F868BF"/>
    <w:rsid w:val="00F869D6"/>
    <w:rsid w:val="00F878EA"/>
    <w:rsid w:val="00F911F6"/>
    <w:rsid w:val="00F921F6"/>
    <w:rsid w:val="00F92D81"/>
    <w:rsid w:val="00F955B7"/>
    <w:rsid w:val="00F96169"/>
    <w:rsid w:val="00F96C35"/>
    <w:rsid w:val="00F97EDA"/>
    <w:rsid w:val="00FA0E1B"/>
    <w:rsid w:val="00FA1D0B"/>
    <w:rsid w:val="00FA1E71"/>
    <w:rsid w:val="00FA39F9"/>
    <w:rsid w:val="00FA3A41"/>
    <w:rsid w:val="00FA4282"/>
    <w:rsid w:val="00FA4A75"/>
    <w:rsid w:val="00FA5500"/>
    <w:rsid w:val="00FA6992"/>
    <w:rsid w:val="00FA7E4B"/>
    <w:rsid w:val="00FA7EB0"/>
    <w:rsid w:val="00FB02BB"/>
    <w:rsid w:val="00FB0C6E"/>
    <w:rsid w:val="00FB2108"/>
    <w:rsid w:val="00FB232D"/>
    <w:rsid w:val="00FB3B40"/>
    <w:rsid w:val="00FB490A"/>
    <w:rsid w:val="00FB49EE"/>
    <w:rsid w:val="00FB4BE1"/>
    <w:rsid w:val="00FB5826"/>
    <w:rsid w:val="00FB5BA2"/>
    <w:rsid w:val="00FB5BE4"/>
    <w:rsid w:val="00FB6AE0"/>
    <w:rsid w:val="00FB74E7"/>
    <w:rsid w:val="00FC0104"/>
    <w:rsid w:val="00FC064A"/>
    <w:rsid w:val="00FC1728"/>
    <w:rsid w:val="00FC185E"/>
    <w:rsid w:val="00FC2790"/>
    <w:rsid w:val="00FC2839"/>
    <w:rsid w:val="00FC39FB"/>
    <w:rsid w:val="00FC43EE"/>
    <w:rsid w:val="00FC4576"/>
    <w:rsid w:val="00FC4756"/>
    <w:rsid w:val="00FC4789"/>
    <w:rsid w:val="00FC4BF9"/>
    <w:rsid w:val="00FC567C"/>
    <w:rsid w:val="00FC5D89"/>
    <w:rsid w:val="00FD0504"/>
    <w:rsid w:val="00FD14B0"/>
    <w:rsid w:val="00FD1631"/>
    <w:rsid w:val="00FD228A"/>
    <w:rsid w:val="00FD22D4"/>
    <w:rsid w:val="00FD3166"/>
    <w:rsid w:val="00FD3893"/>
    <w:rsid w:val="00FD45E8"/>
    <w:rsid w:val="00FD5436"/>
    <w:rsid w:val="00FD60B9"/>
    <w:rsid w:val="00FD65F3"/>
    <w:rsid w:val="00FD68F0"/>
    <w:rsid w:val="00FD6CE1"/>
    <w:rsid w:val="00FE0575"/>
    <w:rsid w:val="00FE0B96"/>
    <w:rsid w:val="00FE0F2F"/>
    <w:rsid w:val="00FE1D04"/>
    <w:rsid w:val="00FE2A9F"/>
    <w:rsid w:val="00FE31AA"/>
    <w:rsid w:val="00FE3287"/>
    <w:rsid w:val="00FE3519"/>
    <w:rsid w:val="00FE448D"/>
    <w:rsid w:val="00FE4967"/>
    <w:rsid w:val="00FE4D95"/>
    <w:rsid w:val="00FE4E9A"/>
    <w:rsid w:val="00FE5C06"/>
    <w:rsid w:val="00FE6479"/>
    <w:rsid w:val="00FE753D"/>
    <w:rsid w:val="00FE76B3"/>
    <w:rsid w:val="00FE7EA9"/>
    <w:rsid w:val="00FF056A"/>
    <w:rsid w:val="00FF08E8"/>
    <w:rsid w:val="00FF0F48"/>
    <w:rsid w:val="00FF1B2C"/>
    <w:rsid w:val="00FF233F"/>
    <w:rsid w:val="00FF2719"/>
    <w:rsid w:val="00FF3129"/>
    <w:rsid w:val="00FF48F5"/>
    <w:rsid w:val="00FF4A3F"/>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10"/>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F822F7"/>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8"/>
      </w:numPr>
      <w:ind w:left="1077" w:hanging="368"/>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10"/>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F822F7"/>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8"/>
      </w:numPr>
      <w:ind w:left="1077" w:hanging="368"/>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1927835028">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5.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vleon\Downloads\09.%20Historico%20toneladas%20transportadas%20septiembre%202020%20YB%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Movilización mensual de carbón - FENOCO</a:t>
            </a:r>
          </a:p>
        </c:rich>
      </c:tx>
      <c:overlay val="0"/>
      <c:spPr>
        <a:noFill/>
        <a:ln>
          <a:noFill/>
        </a:ln>
        <a:effectLst/>
      </c:spPr>
    </c:title>
    <c:autoTitleDeleted val="0"/>
    <c:plotArea>
      <c:layout/>
      <c:barChart>
        <c:barDir val="col"/>
        <c:grouping val="clustered"/>
        <c:varyColors val="0"/>
        <c:ser>
          <c:idx val="0"/>
          <c:order val="0"/>
          <c:tx>
            <c:strRef>
              <c:f>Hoja4!$B$1</c:f>
              <c:strCache>
                <c:ptCount val="1"/>
                <c:pt idx="0">
                  <c:v>Toneladas movilizadas</c:v>
                </c:pt>
              </c:strCache>
            </c:strRef>
          </c:tx>
          <c:spPr>
            <a:solidFill>
              <a:schemeClr val="accent4">
                <a:lumMod val="50000"/>
              </a:schemeClr>
            </a:solidFill>
            <a:ln>
              <a:noFill/>
            </a:ln>
            <a:effectLst/>
          </c:spPr>
          <c:invertIfNegative val="0"/>
          <c:cat>
            <c:numRef>
              <c:f>Hoja4!$A$2:$A$22</c:f>
              <c:numCache>
                <c:formatCode>mmm\-yy</c:formatCode>
                <c:ptCount val="21"/>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numCache>
            </c:numRef>
          </c:cat>
          <c:val>
            <c:numRef>
              <c:f>Hoja4!$B$2:$B$22</c:f>
              <c:numCache>
                <c:formatCode>_ * #,##0.0_ ;_ * \-#,##0.0_ ;_ * "-"??_ ;_ @_ </c:formatCode>
                <c:ptCount val="21"/>
                <c:pt idx="0">
                  <c:v>3586371.24</c:v>
                </c:pt>
                <c:pt idx="1">
                  <c:v>3972748.83</c:v>
                </c:pt>
                <c:pt idx="2">
                  <c:v>4632590.9100000011</c:v>
                </c:pt>
                <c:pt idx="3">
                  <c:v>3934652.2199999997</c:v>
                </c:pt>
                <c:pt idx="4">
                  <c:v>3735053.1599999992</c:v>
                </c:pt>
                <c:pt idx="5">
                  <c:v>4599095.1900000013</c:v>
                </c:pt>
                <c:pt idx="6">
                  <c:v>4273106.21</c:v>
                </c:pt>
                <c:pt idx="7">
                  <c:v>4323991.6499999994</c:v>
                </c:pt>
                <c:pt idx="8">
                  <c:v>4397882.03</c:v>
                </c:pt>
                <c:pt idx="9">
                  <c:v>3981027.7299999995</c:v>
                </c:pt>
                <c:pt idx="10">
                  <c:v>4592452.3400000008</c:v>
                </c:pt>
                <c:pt idx="11">
                  <c:v>4240692.6000000006</c:v>
                </c:pt>
                <c:pt idx="12">
                  <c:v>4270091</c:v>
                </c:pt>
                <c:pt idx="13">
                  <c:v>4485664.7</c:v>
                </c:pt>
                <c:pt idx="14">
                  <c:v>4405756.5599999996</c:v>
                </c:pt>
                <c:pt idx="15">
                  <c:v>2826142.44</c:v>
                </c:pt>
                <c:pt idx="16">
                  <c:v>2637420.4100000006</c:v>
                </c:pt>
                <c:pt idx="17">
                  <c:v>1960746.4300000002</c:v>
                </c:pt>
                <c:pt idx="18">
                  <c:v>2776320.52</c:v>
                </c:pt>
                <c:pt idx="19">
                  <c:v>2479420.44</c:v>
                </c:pt>
                <c:pt idx="20">
                  <c:v>2065871.58</c:v>
                </c:pt>
              </c:numCache>
            </c:numRef>
          </c:val>
          <c:extLst xmlns:c16r2="http://schemas.microsoft.com/office/drawing/2015/06/chart">
            <c:ext xmlns:c16="http://schemas.microsoft.com/office/drawing/2014/chart" uri="{C3380CC4-5D6E-409C-BE32-E72D297353CC}">
              <c16:uniqueId val="{00000000-1C17-4DCB-9097-9DDDE4D4B339}"/>
            </c:ext>
          </c:extLst>
        </c:ser>
        <c:dLbls>
          <c:showLegendKey val="0"/>
          <c:showVal val="0"/>
          <c:showCatName val="0"/>
          <c:showSerName val="0"/>
          <c:showPercent val="0"/>
          <c:showBubbleSize val="0"/>
        </c:dLbls>
        <c:gapWidth val="267"/>
        <c:overlap val="-43"/>
        <c:axId val="262755072"/>
        <c:axId val="262756992"/>
      </c:barChart>
      <c:dateAx>
        <c:axId val="262755072"/>
        <c:scaling>
          <c:orientation val="minMax"/>
        </c:scaling>
        <c:delete val="0"/>
        <c:axPos val="b"/>
        <c:numFmt formatCode="mmm\-yy"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ES"/>
          </a:p>
        </c:txPr>
        <c:crossAx val="262756992"/>
        <c:crosses val="autoZero"/>
        <c:auto val="1"/>
        <c:lblOffset val="100"/>
        <c:baseTimeUnit val="months"/>
      </c:dateAx>
      <c:valAx>
        <c:axId val="262756992"/>
        <c:scaling>
          <c:orientation val="minMax"/>
        </c:scaling>
        <c:delete val="0"/>
        <c:axPos val="l"/>
        <c:majorGridlines>
          <c:spPr>
            <a:ln w="9525" cap="flat" cmpd="sng" algn="ctr">
              <a:solidFill>
                <a:schemeClr val="dk1">
                  <a:lumMod val="15000"/>
                  <a:lumOff val="85000"/>
                </a:schemeClr>
              </a:solidFill>
              <a:round/>
            </a:ln>
            <a:effectLst/>
          </c:spPr>
        </c:majorGridlines>
        <c:numFmt formatCode="_ * #,##0.0_ ;_ * \-#,##0.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crossAx val="26275507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9050" cap="flat" cmpd="sng" algn="ctr">
      <a:solidFill>
        <a:schemeClr val="tx2">
          <a:lumMod val="50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D8EA0-CEBA-4941-874A-EFDB9F97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6971</Words>
  <Characters>38344</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Judith Mayorga Mayorga</dc:creator>
  <cp:lastModifiedBy>DELL</cp:lastModifiedBy>
  <cp:revision>4</cp:revision>
  <cp:lastPrinted>2020-10-30T16:52:00Z</cp:lastPrinted>
  <dcterms:created xsi:type="dcterms:W3CDTF">2020-10-30T16:51:00Z</dcterms:created>
  <dcterms:modified xsi:type="dcterms:W3CDTF">2020-10-30T17:22:00Z</dcterms:modified>
</cp:coreProperties>
</file>