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828C4" w14:textId="77777777" w:rsidR="003E2F00" w:rsidRDefault="003E2F00" w:rsidP="00762DF6">
      <w:pPr>
        <w:pStyle w:val="Ttulo"/>
        <w:tabs>
          <w:tab w:val="left" w:pos="1843"/>
        </w:tabs>
        <w:rPr>
          <w:rFonts w:ascii="Arial Narrow" w:hAnsi="Arial Narrow" w:cs="Gisha"/>
          <w:color w:val="auto"/>
          <w:sz w:val="22"/>
          <w:szCs w:val="22"/>
        </w:rPr>
      </w:pPr>
      <w:bookmarkStart w:id="0" w:name="_Hlk9937997"/>
      <w:bookmarkStart w:id="1" w:name="_GoBack"/>
      <w:bookmarkEnd w:id="1"/>
      <w:r>
        <w:rPr>
          <w:rFonts w:ascii="Arial Narrow" w:hAnsi="Arial Narrow" w:cs="Gisha"/>
          <w:color w:val="auto"/>
          <w:sz w:val="22"/>
          <w:szCs w:val="22"/>
        </w:rPr>
        <w:t>AGENCIA NACIONAL DE INFRAESTRUCTURA</w:t>
      </w:r>
    </w:p>
    <w:p w14:paraId="67E08D57" w14:textId="77777777" w:rsidR="00762DF6" w:rsidRPr="00712834" w:rsidRDefault="00762DF6" w:rsidP="00762DF6">
      <w:pPr>
        <w:pStyle w:val="Ttulo"/>
        <w:tabs>
          <w:tab w:val="left" w:pos="1843"/>
        </w:tabs>
        <w:rPr>
          <w:rFonts w:ascii="Arial Narrow" w:hAnsi="Arial Narrow" w:cs="Gisha"/>
          <w:color w:val="auto"/>
          <w:sz w:val="22"/>
          <w:szCs w:val="22"/>
        </w:rPr>
      </w:pPr>
      <w:r w:rsidRPr="00712834">
        <w:rPr>
          <w:rFonts w:ascii="Arial Narrow" w:hAnsi="Arial Narrow" w:cs="Gisha"/>
          <w:color w:val="auto"/>
          <w:sz w:val="22"/>
          <w:szCs w:val="22"/>
        </w:rPr>
        <w:t xml:space="preserve">NOTAS EXPLICATIVAS A LOS ESTADOS </w:t>
      </w:r>
      <w:r w:rsidR="003E2F00">
        <w:rPr>
          <w:rFonts w:ascii="Arial Narrow" w:hAnsi="Arial Narrow" w:cs="Gisha"/>
          <w:color w:val="auto"/>
          <w:sz w:val="22"/>
          <w:szCs w:val="22"/>
        </w:rPr>
        <w:t>FINANCIEROS</w:t>
      </w:r>
    </w:p>
    <w:p w14:paraId="2C9B2DE7" w14:textId="52EC955E" w:rsidR="00762DF6" w:rsidRDefault="00762DF6" w:rsidP="00762DF6">
      <w:pPr>
        <w:pStyle w:val="Ttulo"/>
        <w:rPr>
          <w:rFonts w:ascii="Arial Narrow" w:hAnsi="Arial Narrow" w:cs="Gisha"/>
          <w:color w:val="auto"/>
          <w:sz w:val="22"/>
          <w:szCs w:val="22"/>
        </w:rPr>
      </w:pPr>
      <w:r w:rsidRPr="00712834">
        <w:rPr>
          <w:rFonts w:ascii="Arial Narrow" w:hAnsi="Arial Narrow" w:cs="Gisha"/>
          <w:color w:val="auto"/>
          <w:sz w:val="22"/>
          <w:szCs w:val="22"/>
        </w:rPr>
        <w:t xml:space="preserve">A FECHA DE CORTE </w:t>
      </w:r>
      <w:r w:rsidR="005E492C">
        <w:rPr>
          <w:rFonts w:ascii="Arial Narrow" w:hAnsi="Arial Narrow" w:cs="Gisha"/>
          <w:color w:val="auto"/>
          <w:sz w:val="22"/>
          <w:szCs w:val="22"/>
        </w:rPr>
        <w:t>NOVIEMBRE</w:t>
      </w:r>
      <w:r w:rsidR="003E2F00">
        <w:rPr>
          <w:rFonts w:ascii="Arial Narrow" w:hAnsi="Arial Narrow" w:cs="Gisha"/>
          <w:color w:val="auto"/>
          <w:sz w:val="22"/>
          <w:szCs w:val="22"/>
        </w:rPr>
        <w:t xml:space="preserve"> </w:t>
      </w:r>
      <w:r w:rsidRPr="00712834">
        <w:rPr>
          <w:rFonts w:ascii="Arial Narrow" w:hAnsi="Arial Narrow" w:cs="Gisha"/>
          <w:color w:val="auto"/>
          <w:sz w:val="22"/>
          <w:szCs w:val="22"/>
        </w:rPr>
        <w:t>3</w:t>
      </w:r>
      <w:r w:rsidR="005E492C">
        <w:rPr>
          <w:rFonts w:ascii="Arial Narrow" w:hAnsi="Arial Narrow" w:cs="Gisha"/>
          <w:color w:val="auto"/>
          <w:sz w:val="22"/>
          <w:szCs w:val="22"/>
        </w:rPr>
        <w:t>0</w:t>
      </w:r>
      <w:r w:rsidRPr="00712834">
        <w:rPr>
          <w:rFonts w:ascii="Arial Narrow" w:hAnsi="Arial Narrow" w:cs="Gisha"/>
          <w:color w:val="auto"/>
          <w:sz w:val="22"/>
          <w:szCs w:val="22"/>
        </w:rPr>
        <w:t xml:space="preserve"> DE 2019</w:t>
      </w:r>
    </w:p>
    <w:p w14:paraId="583CD4F4" w14:textId="77777777" w:rsidR="006147BE" w:rsidRPr="00F53B11" w:rsidRDefault="006147BE" w:rsidP="00762DF6">
      <w:pPr>
        <w:pStyle w:val="Ttulo"/>
        <w:rPr>
          <w:rFonts w:ascii="Arial Narrow" w:hAnsi="Arial Narrow" w:cs="Gisha"/>
          <w:color w:val="auto"/>
          <w:sz w:val="22"/>
          <w:szCs w:val="22"/>
        </w:rPr>
      </w:pPr>
    </w:p>
    <w:bookmarkEnd w:id="0"/>
    <w:p w14:paraId="30C26CE8" w14:textId="77777777" w:rsidR="00762DF6" w:rsidRPr="006807EE" w:rsidRDefault="00762DF6" w:rsidP="008D0B2D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6807EE">
        <w:rPr>
          <w:rFonts w:ascii="Arial Narrow" w:hAnsi="Arial Narrow" w:cs="Gisha"/>
          <w:b/>
          <w:bCs/>
          <w:sz w:val="22"/>
          <w:szCs w:val="22"/>
        </w:rPr>
        <w:t>NOTAS DE CARACTER ESPECÍFICO</w:t>
      </w:r>
    </w:p>
    <w:p w14:paraId="2DD8D913" w14:textId="77777777" w:rsidR="00762DF6" w:rsidRDefault="00762DF6" w:rsidP="008D0B2D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6807EE">
        <w:rPr>
          <w:rFonts w:ascii="Arial Narrow" w:hAnsi="Arial Narrow" w:cs="Gisha"/>
          <w:b/>
          <w:bCs/>
          <w:sz w:val="22"/>
          <w:szCs w:val="22"/>
        </w:rPr>
        <w:t>RELATIVAS A SITUACIONES PARTICULARES DE LOS GRUPOS, CLASES, CUENTAS Y SUBCUENTAS</w:t>
      </w:r>
    </w:p>
    <w:p w14:paraId="730C6ABE" w14:textId="77777777" w:rsidR="002F2119" w:rsidRDefault="002F2119" w:rsidP="008D0B2D">
      <w:pPr>
        <w:jc w:val="center"/>
        <w:rPr>
          <w:rFonts w:ascii="Arial Narrow" w:hAnsi="Arial Narrow" w:cs="Gisha"/>
          <w:b/>
          <w:bCs/>
          <w:sz w:val="22"/>
          <w:szCs w:val="22"/>
        </w:rPr>
      </w:pPr>
    </w:p>
    <w:p w14:paraId="3E67E7BF" w14:textId="77777777" w:rsidR="008D0B2D" w:rsidRDefault="00980E75" w:rsidP="00762DF6">
      <w:pPr>
        <w:jc w:val="both"/>
        <w:rPr>
          <w:rFonts w:ascii="Arial Narrow" w:hAnsi="Arial Narrow" w:cs="Gisha"/>
          <w:b/>
          <w:bCs/>
          <w:sz w:val="22"/>
          <w:szCs w:val="22"/>
        </w:rPr>
      </w:pPr>
      <w:r w:rsidRPr="0062163A">
        <w:rPr>
          <w:rFonts w:ascii="Arial Narrow" w:hAnsi="Arial Narrow" w:cs="Gisha"/>
          <w:b/>
          <w:bCs/>
          <w:sz w:val="22"/>
          <w:szCs w:val="22"/>
        </w:rPr>
        <w:t xml:space="preserve">NOTA </w:t>
      </w:r>
      <w:r w:rsidR="002C4CB6" w:rsidRPr="0062163A">
        <w:rPr>
          <w:rFonts w:ascii="Arial Narrow" w:hAnsi="Arial Narrow" w:cs="Gisha"/>
          <w:b/>
          <w:bCs/>
          <w:sz w:val="22"/>
          <w:szCs w:val="22"/>
        </w:rPr>
        <w:t xml:space="preserve">1.  </w:t>
      </w:r>
      <w:r w:rsidR="008D0B2D" w:rsidRPr="0062163A">
        <w:rPr>
          <w:rFonts w:ascii="Arial Narrow" w:hAnsi="Arial Narrow" w:cs="Gisha"/>
          <w:b/>
          <w:bCs/>
          <w:sz w:val="22"/>
          <w:szCs w:val="22"/>
        </w:rPr>
        <w:t>ACTIVOS</w:t>
      </w:r>
    </w:p>
    <w:p w14:paraId="33325371" w14:textId="77777777" w:rsidR="00FF1B2C" w:rsidRPr="00F53B11" w:rsidRDefault="00FF1B2C" w:rsidP="00762DF6">
      <w:pPr>
        <w:jc w:val="both"/>
        <w:rPr>
          <w:rFonts w:ascii="Arial Narrow" w:hAnsi="Arial Narrow" w:cs="Gisha"/>
          <w:b/>
          <w:bCs/>
          <w:sz w:val="22"/>
          <w:szCs w:val="22"/>
        </w:rPr>
      </w:pPr>
    </w:p>
    <w:p w14:paraId="2CB7F3B6" w14:textId="6C09FF11" w:rsidR="00622C07" w:rsidRDefault="00622C07" w:rsidP="00622C07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VARIACIONES ACTIVOS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</w:t>
      </w:r>
      <w:r w:rsidR="00331C68">
        <w:rPr>
          <w:rFonts w:ascii="Arial Narrow" w:hAnsi="Arial Narrow" w:cs="Gisha"/>
          <w:b/>
          <w:bCs/>
          <w:sz w:val="22"/>
          <w:szCs w:val="22"/>
        </w:rPr>
        <w:t>BRE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DE 2019 -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NOVIEMB</w:t>
      </w:r>
      <w:r w:rsidR="00331C68">
        <w:rPr>
          <w:rFonts w:ascii="Arial Narrow" w:hAnsi="Arial Narrow" w:cs="Gisha"/>
          <w:b/>
          <w:bCs/>
          <w:sz w:val="22"/>
          <w:szCs w:val="22"/>
        </w:rPr>
        <w:t>RE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DE 2018</w:t>
      </w:r>
    </w:p>
    <w:p w14:paraId="280D68E8" w14:textId="771947C4" w:rsidR="00A35358" w:rsidRDefault="00A35358" w:rsidP="00622C07">
      <w:pPr>
        <w:jc w:val="center"/>
        <w:rPr>
          <w:rFonts w:ascii="Arial Narrow" w:hAnsi="Arial Narrow" w:cs="Gisha"/>
          <w:b/>
          <w:bCs/>
          <w:sz w:val="22"/>
          <w:szCs w:val="22"/>
        </w:rPr>
      </w:pPr>
    </w:p>
    <w:p w14:paraId="1FE315BA" w14:textId="7E56C196" w:rsidR="00095765" w:rsidRDefault="00095765" w:rsidP="00622C07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095765">
        <w:rPr>
          <w:noProof/>
        </w:rPr>
        <w:drawing>
          <wp:inline distT="0" distB="0" distL="0" distR="0" wp14:anchorId="549A30B3" wp14:editId="66DF97A5">
            <wp:extent cx="5020360" cy="2021664"/>
            <wp:effectExtent l="19050" t="19050" r="8890" b="171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644" cy="2029027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305694" w14:textId="4DFA98D2" w:rsidR="00095765" w:rsidRDefault="00095765" w:rsidP="00622C07">
      <w:pPr>
        <w:jc w:val="center"/>
        <w:rPr>
          <w:rFonts w:ascii="Arial Narrow" w:hAnsi="Arial Narrow" w:cs="Gisha"/>
          <w:b/>
          <w:bCs/>
          <w:sz w:val="22"/>
          <w:szCs w:val="22"/>
        </w:rPr>
      </w:pPr>
    </w:p>
    <w:p w14:paraId="21C58D6D" w14:textId="77777777" w:rsidR="00F53B11" w:rsidRDefault="00F53B11" w:rsidP="00622C07">
      <w:pPr>
        <w:jc w:val="center"/>
        <w:rPr>
          <w:rFonts w:ascii="Arial Narrow" w:hAnsi="Arial Narrow" w:cs="Gisha"/>
          <w:b/>
          <w:bCs/>
          <w:sz w:val="22"/>
          <w:szCs w:val="22"/>
        </w:rPr>
      </w:pPr>
    </w:p>
    <w:p w14:paraId="534EBD21" w14:textId="18A05265" w:rsidR="00980E75" w:rsidRDefault="00980E75" w:rsidP="00980E75">
      <w:pPr>
        <w:jc w:val="both"/>
        <w:rPr>
          <w:rFonts w:ascii="Arial Narrow" w:hAnsi="Arial Narrow" w:cs="Arial"/>
          <w:sz w:val="22"/>
          <w:szCs w:val="22"/>
        </w:rPr>
      </w:pPr>
      <w:r w:rsidRPr="002D1B3A">
        <w:rPr>
          <w:rFonts w:ascii="Arial Narrow" w:hAnsi="Arial Narrow" w:cs="Arial"/>
          <w:sz w:val="22"/>
          <w:szCs w:val="22"/>
        </w:rPr>
        <w:t xml:space="preserve">Los activos </w:t>
      </w:r>
      <w:r w:rsidR="004A46D2">
        <w:rPr>
          <w:rFonts w:ascii="Arial Narrow" w:hAnsi="Arial Narrow" w:cs="Arial"/>
          <w:sz w:val="22"/>
          <w:szCs w:val="22"/>
        </w:rPr>
        <w:t>en el</w:t>
      </w:r>
      <w:r w:rsidRPr="002D1B3A">
        <w:rPr>
          <w:rFonts w:ascii="Arial Narrow" w:hAnsi="Arial Narrow" w:cs="Arial"/>
          <w:sz w:val="22"/>
          <w:szCs w:val="22"/>
        </w:rPr>
        <w:t xml:space="preserve"> mes de </w:t>
      </w:r>
      <w:r w:rsidR="00095765">
        <w:rPr>
          <w:rFonts w:ascii="Arial Narrow" w:hAnsi="Arial Narrow" w:cs="Arial"/>
          <w:sz w:val="22"/>
          <w:szCs w:val="22"/>
        </w:rPr>
        <w:t>noviembre</w:t>
      </w:r>
      <w:r w:rsidRPr="002D1B3A">
        <w:rPr>
          <w:rFonts w:ascii="Arial Narrow" w:hAnsi="Arial Narrow" w:cs="Arial"/>
          <w:sz w:val="22"/>
          <w:szCs w:val="22"/>
        </w:rPr>
        <w:t xml:space="preserve"> de 2019 presentan</w:t>
      </w:r>
      <w:r>
        <w:rPr>
          <w:rFonts w:ascii="Arial Narrow" w:hAnsi="Arial Narrow" w:cs="Arial"/>
          <w:sz w:val="22"/>
          <w:szCs w:val="22"/>
        </w:rPr>
        <w:t xml:space="preserve"> una variación de </w:t>
      </w:r>
      <w:r w:rsidR="00095765">
        <w:rPr>
          <w:rFonts w:ascii="Arial Narrow" w:hAnsi="Arial Narrow" w:cs="Arial"/>
          <w:sz w:val="22"/>
          <w:szCs w:val="22"/>
        </w:rPr>
        <w:t>$</w:t>
      </w:r>
      <w:r w:rsidR="000E0672">
        <w:rPr>
          <w:rFonts w:ascii="Arial Narrow" w:hAnsi="Arial Narrow" w:cs="Arial"/>
          <w:sz w:val="22"/>
          <w:szCs w:val="22"/>
        </w:rPr>
        <w:t>2.</w:t>
      </w:r>
      <w:r w:rsidR="004B2CC6">
        <w:rPr>
          <w:rFonts w:ascii="Arial Narrow" w:hAnsi="Arial Narrow" w:cs="Arial"/>
          <w:sz w:val="22"/>
          <w:szCs w:val="22"/>
        </w:rPr>
        <w:t>63</w:t>
      </w:r>
      <w:r w:rsidR="00095765">
        <w:rPr>
          <w:rFonts w:ascii="Arial Narrow" w:hAnsi="Arial Narrow" w:cs="Arial"/>
          <w:sz w:val="22"/>
          <w:szCs w:val="22"/>
        </w:rPr>
        <w:t>0</w:t>
      </w:r>
      <w:r w:rsidR="000E0672">
        <w:rPr>
          <w:rFonts w:ascii="Arial Narrow" w:hAnsi="Arial Narrow" w:cs="Arial"/>
          <w:sz w:val="22"/>
          <w:szCs w:val="22"/>
        </w:rPr>
        <w:t>.</w:t>
      </w:r>
      <w:r w:rsidR="00095765">
        <w:rPr>
          <w:rFonts w:ascii="Arial Narrow" w:hAnsi="Arial Narrow" w:cs="Arial"/>
          <w:sz w:val="22"/>
          <w:szCs w:val="22"/>
        </w:rPr>
        <w:t>186</w:t>
      </w:r>
      <w:r w:rsidR="000E0672">
        <w:rPr>
          <w:rFonts w:ascii="Arial Narrow" w:hAnsi="Arial Narrow" w:cs="Arial"/>
          <w:sz w:val="22"/>
          <w:szCs w:val="22"/>
        </w:rPr>
        <w:t>.</w:t>
      </w:r>
      <w:r w:rsidR="00095765">
        <w:rPr>
          <w:rFonts w:ascii="Arial Narrow" w:hAnsi="Arial Narrow" w:cs="Arial"/>
          <w:sz w:val="22"/>
          <w:szCs w:val="22"/>
        </w:rPr>
        <w:t>516</w:t>
      </w:r>
      <w:r w:rsidRPr="002D1B3A">
        <w:rPr>
          <w:rFonts w:ascii="Arial Narrow" w:hAnsi="Arial Narrow" w:cs="Arial"/>
          <w:sz w:val="22"/>
          <w:szCs w:val="22"/>
        </w:rPr>
        <w:t xml:space="preserve"> mile</w:t>
      </w:r>
      <w:r w:rsidR="00FF3129">
        <w:rPr>
          <w:rFonts w:ascii="Arial Narrow" w:hAnsi="Arial Narrow" w:cs="Arial"/>
          <w:sz w:val="22"/>
          <w:szCs w:val="22"/>
        </w:rPr>
        <w:t xml:space="preserve">s </w:t>
      </w:r>
      <w:r w:rsidR="003C26EA">
        <w:rPr>
          <w:rFonts w:ascii="Arial Narrow" w:hAnsi="Arial Narrow" w:cs="Arial"/>
          <w:sz w:val="22"/>
          <w:szCs w:val="22"/>
        </w:rPr>
        <w:t xml:space="preserve">con relación a los activos del mes de </w:t>
      </w:r>
      <w:r w:rsidR="00B12980">
        <w:rPr>
          <w:rFonts w:ascii="Arial Narrow" w:hAnsi="Arial Narrow" w:cs="Arial"/>
          <w:sz w:val="22"/>
          <w:szCs w:val="22"/>
        </w:rPr>
        <w:t>noviembre</w:t>
      </w:r>
      <w:r w:rsidR="003C26EA">
        <w:rPr>
          <w:rFonts w:ascii="Arial Narrow" w:hAnsi="Arial Narrow" w:cs="Arial"/>
          <w:sz w:val="22"/>
          <w:szCs w:val="22"/>
        </w:rPr>
        <w:t xml:space="preserve"> de 2018 </w:t>
      </w:r>
      <w:r>
        <w:rPr>
          <w:rFonts w:ascii="Arial Narrow" w:hAnsi="Arial Narrow" w:cs="Arial"/>
          <w:sz w:val="22"/>
          <w:szCs w:val="22"/>
        </w:rPr>
        <w:t>y</w:t>
      </w:r>
      <w:r w:rsidRPr="002D1B3A">
        <w:rPr>
          <w:rFonts w:ascii="Arial Narrow" w:hAnsi="Arial Narrow" w:cs="Arial"/>
          <w:sz w:val="22"/>
          <w:szCs w:val="22"/>
        </w:rPr>
        <w:t xml:space="preserve"> un incremento del </w:t>
      </w:r>
      <w:r w:rsidR="004A46D2">
        <w:rPr>
          <w:rFonts w:ascii="Arial Narrow" w:hAnsi="Arial Narrow" w:cs="Arial"/>
          <w:sz w:val="22"/>
          <w:szCs w:val="22"/>
        </w:rPr>
        <w:t>5.</w:t>
      </w:r>
      <w:r w:rsidR="004B2CC6">
        <w:rPr>
          <w:rFonts w:ascii="Arial Narrow" w:hAnsi="Arial Narrow" w:cs="Arial"/>
          <w:sz w:val="22"/>
          <w:szCs w:val="22"/>
        </w:rPr>
        <w:t>8</w:t>
      </w:r>
      <w:r w:rsidR="00B12980">
        <w:rPr>
          <w:rFonts w:ascii="Arial Narrow" w:hAnsi="Arial Narrow" w:cs="Arial"/>
          <w:sz w:val="22"/>
          <w:szCs w:val="22"/>
        </w:rPr>
        <w:t>7</w:t>
      </w:r>
      <w:r w:rsidRPr="002D1B3A">
        <w:rPr>
          <w:rFonts w:ascii="Arial Narrow" w:hAnsi="Arial Narrow" w:cs="Arial"/>
          <w:sz w:val="22"/>
          <w:szCs w:val="22"/>
        </w:rPr>
        <w:t xml:space="preserve">% </w:t>
      </w:r>
      <w:r>
        <w:rPr>
          <w:rFonts w:ascii="Arial Narrow" w:hAnsi="Arial Narrow" w:cs="Arial"/>
          <w:sz w:val="22"/>
          <w:szCs w:val="22"/>
        </w:rPr>
        <w:t>en términos corrientes</w:t>
      </w:r>
      <w:r w:rsidR="003C26EA">
        <w:rPr>
          <w:rFonts w:ascii="Arial Narrow" w:hAnsi="Arial Narrow" w:cs="Arial"/>
          <w:sz w:val="22"/>
          <w:szCs w:val="22"/>
        </w:rPr>
        <w:t>.</w:t>
      </w:r>
      <w:r w:rsidR="003D679C">
        <w:rPr>
          <w:rFonts w:ascii="Arial Narrow" w:hAnsi="Arial Narrow" w:cs="Arial"/>
          <w:sz w:val="22"/>
          <w:szCs w:val="22"/>
        </w:rPr>
        <w:t xml:space="preserve">  </w:t>
      </w:r>
      <w:r w:rsidR="003C26EA">
        <w:rPr>
          <w:rFonts w:ascii="Arial Narrow" w:hAnsi="Arial Narrow" w:cs="Arial"/>
          <w:sz w:val="22"/>
          <w:szCs w:val="22"/>
        </w:rPr>
        <w:t xml:space="preserve">Esta variación </w:t>
      </w:r>
      <w:r w:rsidR="002C4CB6">
        <w:rPr>
          <w:rFonts w:ascii="Arial Narrow" w:hAnsi="Arial Narrow" w:cs="Arial"/>
          <w:sz w:val="22"/>
          <w:szCs w:val="22"/>
        </w:rPr>
        <w:t>está representad</w:t>
      </w:r>
      <w:r w:rsidR="003C26EA">
        <w:rPr>
          <w:rFonts w:ascii="Arial Narrow" w:hAnsi="Arial Narrow" w:cs="Arial"/>
          <w:sz w:val="22"/>
          <w:szCs w:val="22"/>
        </w:rPr>
        <w:t>a</w:t>
      </w:r>
      <w:r w:rsidRPr="002D1B3A">
        <w:rPr>
          <w:rFonts w:ascii="Arial Narrow" w:hAnsi="Arial Narrow" w:cs="Arial"/>
          <w:sz w:val="22"/>
          <w:szCs w:val="22"/>
        </w:rPr>
        <w:t xml:space="preserve"> principalmente </w:t>
      </w:r>
      <w:r w:rsidR="00FF3129">
        <w:rPr>
          <w:rFonts w:ascii="Arial Narrow" w:hAnsi="Arial Narrow" w:cs="Arial"/>
          <w:sz w:val="22"/>
          <w:szCs w:val="22"/>
        </w:rPr>
        <w:t>por</w:t>
      </w:r>
      <w:r w:rsidR="002C4CB6">
        <w:rPr>
          <w:rFonts w:ascii="Arial Narrow" w:hAnsi="Arial Narrow" w:cs="Arial"/>
          <w:sz w:val="22"/>
          <w:szCs w:val="22"/>
        </w:rPr>
        <w:t xml:space="preserve"> un</w:t>
      </w:r>
      <w:r w:rsidR="003C26EA">
        <w:rPr>
          <w:rFonts w:ascii="Arial Narrow" w:hAnsi="Arial Narrow" w:cs="Arial"/>
          <w:sz w:val="22"/>
          <w:szCs w:val="22"/>
        </w:rPr>
        <w:t xml:space="preserve"> incremento </w:t>
      </w:r>
      <w:r w:rsidR="00215474">
        <w:rPr>
          <w:rFonts w:ascii="Arial Narrow" w:hAnsi="Arial Narrow" w:cs="Arial"/>
          <w:sz w:val="22"/>
          <w:szCs w:val="22"/>
        </w:rPr>
        <w:t xml:space="preserve">en el activo corriente y no corriente de la cuenta Otros activos </w:t>
      </w:r>
      <w:r w:rsidR="0060576C">
        <w:rPr>
          <w:rFonts w:ascii="Arial Narrow" w:hAnsi="Arial Narrow" w:cs="Arial"/>
          <w:sz w:val="22"/>
          <w:szCs w:val="22"/>
        </w:rPr>
        <w:t xml:space="preserve">por valor </w:t>
      </w:r>
      <w:r w:rsidR="00062F65">
        <w:rPr>
          <w:rFonts w:ascii="Arial Narrow" w:hAnsi="Arial Narrow" w:cs="Arial"/>
          <w:sz w:val="22"/>
          <w:szCs w:val="22"/>
        </w:rPr>
        <w:t>de $</w:t>
      </w:r>
      <w:r w:rsidR="009B4A57">
        <w:rPr>
          <w:rFonts w:ascii="Arial Narrow" w:hAnsi="Arial Narrow" w:cs="Arial"/>
          <w:sz w:val="22"/>
          <w:szCs w:val="22"/>
        </w:rPr>
        <w:t>3</w:t>
      </w:r>
      <w:r w:rsidR="000E0672">
        <w:rPr>
          <w:rFonts w:ascii="Arial Narrow" w:hAnsi="Arial Narrow" w:cs="Arial"/>
          <w:sz w:val="22"/>
          <w:szCs w:val="22"/>
        </w:rPr>
        <w:t>.</w:t>
      </w:r>
      <w:r w:rsidR="009B4A57">
        <w:rPr>
          <w:rFonts w:ascii="Arial Narrow" w:hAnsi="Arial Narrow" w:cs="Arial"/>
          <w:sz w:val="22"/>
          <w:szCs w:val="22"/>
        </w:rPr>
        <w:t>9</w:t>
      </w:r>
      <w:r w:rsidR="00B12980">
        <w:rPr>
          <w:rFonts w:ascii="Arial Narrow" w:hAnsi="Arial Narrow" w:cs="Arial"/>
          <w:sz w:val="22"/>
          <w:szCs w:val="22"/>
        </w:rPr>
        <w:t>14</w:t>
      </w:r>
      <w:r w:rsidR="000E0672">
        <w:rPr>
          <w:rFonts w:ascii="Arial Narrow" w:hAnsi="Arial Narrow" w:cs="Arial"/>
          <w:sz w:val="22"/>
          <w:szCs w:val="22"/>
        </w:rPr>
        <w:t>.</w:t>
      </w:r>
      <w:r w:rsidR="00B12980">
        <w:rPr>
          <w:rFonts w:ascii="Arial Narrow" w:hAnsi="Arial Narrow" w:cs="Arial"/>
          <w:sz w:val="22"/>
          <w:szCs w:val="22"/>
        </w:rPr>
        <w:t>383</w:t>
      </w:r>
      <w:r w:rsidR="000E0672">
        <w:rPr>
          <w:rFonts w:ascii="Arial Narrow" w:hAnsi="Arial Narrow" w:cs="Arial"/>
          <w:sz w:val="22"/>
          <w:szCs w:val="22"/>
        </w:rPr>
        <w:t>.</w:t>
      </w:r>
      <w:r w:rsidR="00B12980">
        <w:rPr>
          <w:rFonts w:ascii="Arial Narrow" w:hAnsi="Arial Narrow" w:cs="Arial"/>
          <w:sz w:val="22"/>
          <w:szCs w:val="22"/>
        </w:rPr>
        <w:t>010</w:t>
      </w:r>
      <w:r w:rsidR="00062F65">
        <w:rPr>
          <w:rFonts w:ascii="Arial Narrow" w:hAnsi="Arial Narrow" w:cs="Arial"/>
          <w:sz w:val="22"/>
          <w:szCs w:val="22"/>
        </w:rPr>
        <w:t xml:space="preserve"> miles </w:t>
      </w:r>
      <w:r w:rsidR="001002FB">
        <w:rPr>
          <w:rFonts w:ascii="Arial Narrow" w:hAnsi="Arial Narrow" w:cs="Arial"/>
          <w:sz w:val="22"/>
          <w:szCs w:val="22"/>
        </w:rPr>
        <w:t>(1)</w:t>
      </w:r>
      <w:r w:rsidR="002C4CB6">
        <w:rPr>
          <w:rFonts w:ascii="Arial Narrow" w:hAnsi="Arial Narrow" w:cs="Arial"/>
          <w:sz w:val="22"/>
          <w:szCs w:val="22"/>
        </w:rPr>
        <w:t xml:space="preserve">, un incremento </w:t>
      </w:r>
      <w:r w:rsidR="00215474">
        <w:rPr>
          <w:rFonts w:ascii="Arial Narrow" w:hAnsi="Arial Narrow" w:cs="Arial"/>
          <w:sz w:val="22"/>
          <w:szCs w:val="22"/>
        </w:rPr>
        <w:t xml:space="preserve">por valor </w:t>
      </w:r>
      <w:r w:rsidR="001002FB">
        <w:rPr>
          <w:rFonts w:ascii="Arial Narrow" w:hAnsi="Arial Narrow" w:cs="Arial"/>
          <w:sz w:val="22"/>
          <w:szCs w:val="22"/>
        </w:rPr>
        <w:t>de $</w:t>
      </w:r>
      <w:r w:rsidR="004A46D2">
        <w:rPr>
          <w:rFonts w:ascii="Arial Narrow" w:hAnsi="Arial Narrow" w:cs="Arial"/>
          <w:sz w:val="22"/>
          <w:szCs w:val="22"/>
        </w:rPr>
        <w:t>1.</w:t>
      </w:r>
      <w:r w:rsidR="000E0672">
        <w:rPr>
          <w:rFonts w:ascii="Arial Narrow" w:hAnsi="Arial Narrow" w:cs="Arial"/>
          <w:sz w:val="22"/>
          <w:szCs w:val="22"/>
        </w:rPr>
        <w:t>890</w:t>
      </w:r>
      <w:r w:rsidR="004A46D2">
        <w:rPr>
          <w:rFonts w:ascii="Arial Narrow" w:hAnsi="Arial Narrow" w:cs="Arial"/>
          <w:sz w:val="22"/>
          <w:szCs w:val="22"/>
        </w:rPr>
        <w:t>.</w:t>
      </w:r>
      <w:r w:rsidR="00B12980">
        <w:rPr>
          <w:rFonts w:ascii="Arial Narrow" w:hAnsi="Arial Narrow" w:cs="Arial"/>
          <w:sz w:val="22"/>
          <w:szCs w:val="22"/>
        </w:rPr>
        <w:t>758</w:t>
      </w:r>
      <w:r w:rsidR="004A46D2">
        <w:rPr>
          <w:rFonts w:ascii="Arial Narrow" w:hAnsi="Arial Narrow" w:cs="Arial"/>
          <w:sz w:val="22"/>
          <w:szCs w:val="22"/>
        </w:rPr>
        <w:t>.</w:t>
      </w:r>
      <w:r w:rsidR="00B12980">
        <w:rPr>
          <w:rFonts w:ascii="Arial Narrow" w:hAnsi="Arial Narrow" w:cs="Arial"/>
          <w:sz w:val="22"/>
          <w:szCs w:val="22"/>
        </w:rPr>
        <w:t>061</w:t>
      </w:r>
      <w:r w:rsidR="001002FB">
        <w:rPr>
          <w:rFonts w:ascii="Arial Narrow" w:hAnsi="Arial Narrow" w:cs="Arial"/>
          <w:sz w:val="22"/>
          <w:szCs w:val="22"/>
        </w:rPr>
        <w:t xml:space="preserve"> miles </w:t>
      </w:r>
      <w:r w:rsidR="002C4CB6">
        <w:rPr>
          <w:rFonts w:ascii="Arial Narrow" w:hAnsi="Arial Narrow" w:cs="Arial"/>
          <w:sz w:val="22"/>
          <w:szCs w:val="22"/>
        </w:rPr>
        <w:t xml:space="preserve">en </w:t>
      </w:r>
      <w:r w:rsidR="001002FB">
        <w:rPr>
          <w:rFonts w:ascii="Arial Narrow" w:hAnsi="Arial Narrow" w:cs="Arial"/>
          <w:sz w:val="22"/>
          <w:szCs w:val="22"/>
        </w:rPr>
        <w:t xml:space="preserve">la cuenta </w:t>
      </w:r>
      <w:r w:rsidR="004A46D2">
        <w:rPr>
          <w:rFonts w:ascii="Arial Narrow" w:hAnsi="Arial Narrow" w:cs="Arial"/>
          <w:sz w:val="22"/>
          <w:szCs w:val="22"/>
        </w:rPr>
        <w:t>Propiedad</w:t>
      </w:r>
      <w:r w:rsidR="00A67F7F">
        <w:rPr>
          <w:rFonts w:ascii="Arial Narrow" w:hAnsi="Arial Narrow" w:cs="Arial"/>
          <w:sz w:val="22"/>
          <w:szCs w:val="22"/>
        </w:rPr>
        <w:t>es</w:t>
      </w:r>
      <w:r w:rsidR="004A46D2">
        <w:rPr>
          <w:rFonts w:ascii="Arial Narrow" w:hAnsi="Arial Narrow" w:cs="Arial"/>
          <w:sz w:val="22"/>
          <w:szCs w:val="22"/>
        </w:rPr>
        <w:t>, Planta y Equipo (2</w:t>
      </w:r>
      <w:r w:rsidR="00215474">
        <w:rPr>
          <w:rFonts w:ascii="Arial Narrow" w:hAnsi="Arial Narrow" w:cs="Arial"/>
          <w:sz w:val="22"/>
          <w:szCs w:val="22"/>
        </w:rPr>
        <w:t>)</w:t>
      </w:r>
      <w:r w:rsidR="001002FB">
        <w:rPr>
          <w:rFonts w:ascii="Arial Narrow" w:hAnsi="Arial Narrow" w:cs="Arial"/>
          <w:sz w:val="22"/>
          <w:szCs w:val="22"/>
        </w:rPr>
        <w:t xml:space="preserve"> y</w:t>
      </w:r>
      <w:r w:rsidR="00215474">
        <w:rPr>
          <w:rFonts w:ascii="Arial Narrow" w:hAnsi="Arial Narrow" w:cs="Arial"/>
          <w:sz w:val="22"/>
          <w:szCs w:val="22"/>
        </w:rPr>
        <w:t xml:space="preserve"> una disminución neta en</w:t>
      </w:r>
      <w:r w:rsidR="000E0672">
        <w:rPr>
          <w:rFonts w:ascii="Arial Narrow" w:hAnsi="Arial Narrow" w:cs="Arial"/>
          <w:sz w:val="22"/>
          <w:szCs w:val="22"/>
        </w:rPr>
        <w:t>tre</w:t>
      </w:r>
      <w:r w:rsidR="00215474">
        <w:rPr>
          <w:rFonts w:ascii="Arial Narrow" w:hAnsi="Arial Narrow" w:cs="Arial"/>
          <w:sz w:val="22"/>
          <w:szCs w:val="22"/>
        </w:rPr>
        <w:t xml:space="preserve"> los rubros corriente y no corriente de la cuenta Cuentas por cobrar por valor de -$</w:t>
      </w:r>
      <w:r w:rsidR="007361AD">
        <w:rPr>
          <w:rFonts w:ascii="Arial Narrow" w:hAnsi="Arial Narrow" w:cs="Arial"/>
          <w:sz w:val="22"/>
          <w:szCs w:val="22"/>
        </w:rPr>
        <w:t>2</w:t>
      </w:r>
      <w:r w:rsidR="00215474">
        <w:rPr>
          <w:rFonts w:ascii="Arial Narrow" w:hAnsi="Arial Narrow" w:cs="Arial"/>
          <w:sz w:val="22"/>
          <w:szCs w:val="22"/>
        </w:rPr>
        <w:t>.</w:t>
      </w:r>
      <w:r w:rsidR="007361AD">
        <w:rPr>
          <w:rFonts w:ascii="Arial Narrow" w:hAnsi="Arial Narrow" w:cs="Arial"/>
          <w:sz w:val="22"/>
          <w:szCs w:val="22"/>
        </w:rPr>
        <w:t>37</w:t>
      </w:r>
      <w:r w:rsidR="00B12980">
        <w:rPr>
          <w:rFonts w:ascii="Arial Narrow" w:hAnsi="Arial Narrow" w:cs="Arial"/>
          <w:sz w:val="22"/>
          <w:szCs w:val="22"/>
        </w:rPr>
        <w:t>5</w:t>
      </w:r>
      <w:r w:rsidR="00215474">
        <w:rPr>
          <w:rFonts w:ascii="Arial Narrow" w:hAnsi="Arial Narrow" w:cs="Arial"/>
          <w:sz w:val="22"/>
          <w:szCs w:val="22"/>
        </w:rPr>
        <w:t>.</w:t>
      </w:r>
      <w:r w:rsidR="00B12980">
        <w:rPr>
          <w:rFonts w:ascii="Arial Narrow" w:hAnsi="Arial Narrow" w:cs="Arial"/>
          <w:sz w:val="22"/>
          <w:szCs w:val="22"/>
        </w:rPr>
        <w:t>276</w:t>
      </w:r>
      <w:r w:rsidR="00215474">
        <w:rPr>
          <w:rFonts w:ascii="Arial Narrow" w:hAnsi="Arial Narrow" w:cs="Arial"/>
          <w:sz w:val="22"/>
          <w:szCs w:val="22"/>
        </w:rPr>
        <w:t>.</w:t>
      </w:r>
      <w:r w:rsidR="00B12980">
        <w:rPr>
          <w:rFonts w:ascii="Arial Narrow" w:hAnsi="Arial Narrow" w:cs="Arial"/>
          <w:sz w:val="22"/>
          <w:szCs w:val="22"/>
        </w:rPr>
        <w:t>299</w:t>
      </w:r>
      <w:r w:rsidR="00215474">
        <w:rPr>
          <w:rFonts w:ascii="Arial Narrow" w:hAnsi="Arial Narrow" w:cs="Arial"/>
          <w:sz w:val="22"/>
          <w:szCs w:val="22"/>
        </w:rPr>
        <w:t xml:space="preserve"> miles (3).</w:t>
      </w:r>
    </w:p>
    <w:p w14:paraId="0EBA7DF9" w14:textId="43395620" w:rsidR="00980E75" w:rsidRDefault="00A140F5" w:rsidP="00762DF6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</w:p>
    <w:p w14:paraId="09A9DC20" w14:textId="77777777" w:rsidR="00A812A2" w:rsidRDefault="00A812A2" w:rsidP="00762DF6">
      <w:pPr>
        <w:jc w:val="both"/>
        <w:rPr>
          <w:rFonts w:ascii="Arial Narrow" w:hAnsi="Arial Narrow" w:cs="Arial"/>
          <w:sz w:val="18"/>
          <w:szCs w:val="18"/>
        </w:rPr>
      </w:pPr>
    </w:p>
    <w:p w14:paraId="6A3541FC" w14:textId="77777777" w:rsidR="002852E6" w:rsidRPr="00586B26" w:rsidRDefault="00586B26" w:rsidP="00762DF6">
      <w:pPr>
        <w:jc w:val="both"/>
        <w:rPr>
          <w:rFonts w:ascii="Arial Narrow" w:hAnsi="Arial Narrow" w:cs="Arial"/>
          <w:sz w:val="22"/>
          <w:szCs w:val="22"/>
        </w:rPr>
      </w:pPr>
      <w:r w:rsidRPr="00586B26">
        <w:rPr>
          <w:rFonts w:ascii="Arial Narrow" w:hAnsi="Arial Narrow" w:cs="Arial"/>
          <w:sz w:val="22"/>
          <w:szCs w:val="22"/>
        </w:rPr>
        <w:t>A continuación</w:t>
      </w:r>
      <w:r w:rsidR="00817E6D">
        <w:rPr>
          <w:rFonts w:ascii="Arial Narrow" w:hAnsi="Arial Narrow" w:cs="Arial"/>
          <w:sz w:val="22"/>
          <w:szCs w:val="22"/>
        </w:rPr>
        <w:t>,</w:t>
      </w:r>
      <w:r w:rsidRPr="00586B26">
        <w:rPr>
          <w:rFonts w:ascii="Arial Narrow" w:hAnsi="Arial Narrow" w:cs="Arial"/>
          <w:sz w:val="22"/>
          <w:szCs w:val="22"/>
        </w:rPr>
        <w:t xml:space="preserve"> se detallan las situaciones particulares de </w:t>
      </w:r>
      <w:r w:rsidR="000E31A9">
        <w:rPr>
          <w:rFonts w:ascii="Arial Narrow" w:hAnsi="Arial Narrow" w:cs="Arial"/>
          <w:sz w:val="22"/>
          <w:szCs w:val="22"/>
        </w:rPr>
        <w:t xml:space="preserve">estas variaciones </w:t>
      </w:r>
      <w:r w:rsidRPr="00586B26">
        <w:rPr>
          <w:rFonts w:ascii="Arial Narrow" w:hAnsi="Arial Narrow" w:cs="Arial"/>
          <w:sz w:val="22"/>
          <w:szCs w:val="22"/>
        </w:rPr>
        <w:t>del activo</w:t>
      </w:r>
      <w:r>
        <w:rPr>
          <w:rFonts w:ascii="Arial Narrow" w:hAnsi="Arial Narrow" w:cs="Arial"/>
          <w:sz w:val="22"/>
          <w:szCs w:val="22"/>
        </w:rPr>
        <w:t>:</w:t>
      </w:r>
    </w:p>
    <w:p w14:paraId="18315C7B" w14:textId="49437F2B" w:rsidR="00586B26" w:rsidRDefault="00586B26" w:rsidP="00762DF6">
      <w:pPr>
        <w:jc w:val="both"/>
        <w:rPr>
          <w:rFonts w:ascii="Arial Narrow" w:hAnsi="Arial Narrow" w:cs="Arial"/>
          <w:sz w:val="22"/>
          <w:szCs w:val="22"/>
        </w:rPr>
      </w:pPr>
    </w:p>
    <w:p w14:paraId="3D725EE0" w14:textId="77777777" w:rsidR="00F53B11" w:rsidRDefault="00F53B11" w:rsidP="00762DF6">
      <w:pPr>
        <w:jc w:val="both"/>
        <w:rPr>
          <w:rFonts w:ascii="Arial Narrow" w:hAnsi="Arial Narrow" w:cs="Arial"/>
          <w:sz w:val="22"/>
          <w:szCs w:val="22"/>
        </w:rPr>
      </w:pPr>
    </w:p>
    <w:p w14:paraId="38B59ECB" w14:textId="77777777" w:rsidR="002852E6" w:rsidRDefault="002852E6" w:rsidP="002852E6">
      <w:pPr>
        <w:pStyle w:val="Textoindependiente2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  <w:r>
        <w:rPr>
          <w:rFonts w:ascii="Arial Narrow" w:hAnsi="Arial Narrow" w:cs="Gisha"/>
          <w:color w:val="auto"/>
          <w:sz w:val="22"/>
          <w:szCs w:val="22"/>
          <w:lang w:val="es-ES"/>
        </w:rPr>
        <w:t>Otros activos</w:t>
      </w:r>
    </w:p>
    <w:p w14:paraId="2A99AFDC" w14:textId="77777777" w:rsidR="002852E6" w:rsidRPr="00A812A2" w:rsidRDefault="002852E6" w:rsidP="002852E6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</w:p>
    <w:p w14:paraId="64FC43CA" w14:textId="477F1DBD" w:rsidR="002852E6" w:rsidRDefault="002852E6" w:rsidP="002852E6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El incremento </w:t>
      </w:r>
      <w:r w:rsidR="0060576C" w:rsidRPr="0060576C">
        <w:rPr>
          <w:rFonts w:ascii="Arial Narrow" w:hAnsi="Arial Narrow"/>
          <w:b w:val="0"/>
          <w:sz w:val="22"/>
          <w:szCs w:val="22"/>
        </w:rPr>
        <w:t>en el activo corriente y no corriente</w:t>
      </w:r>
      <w:r w:rsidR="0060576C">
        <w:rPr>
          <w:rFonts w:ascii="Arial Narrow" w:hAnsi="Arial Narrow"/>
          <w:b w:val="0"/>
          <w:sz w:val="22"/>
          <w:szCs w:val="22"/>
        </w:rPr>
        <w:t xml:space="preserve"> de la cuenta Otros activos por valor total</w:t>
      </w:r>
      <w:r w:rsidR="0060576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de </w:t>
      </w:r>
      <w:r w:rsidRPr="007F7F9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$</w:t>
      </w:r>
      <w:r w:rsidRPr="00B32CC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A67F7F" w:rsidRPr="00A67F7F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3.</w:t>
      </w:r>
      <w:r w:rsidR="0025675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914</w:t>
      </w:r>
      <w:r w:rsidR="00A67F7F" w:rsidRPr="00A67F7F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25675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383</w:t>
      </w:r>
      <w:r w:rsidR="00A67F7F" w:rsidRPr="00A67F7F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25675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010</w:t>
      </w:r>
      <w:r w:rsidR="000F0E2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Pr="007F7F9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miles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 del</w:t>
      </w:r>
      <w:r w:rsidR="0060576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mes de </w:t>
      </w:r>
      <w:r w:rsidR="0025675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noviem</w:t>
      </w:r>
      <w:r w:rsidR="008B4AC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bre</w:t>
      </w:r>
      <w:r w:rsidR="0060576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2019 frente a</w:t>
      </w:r>
      <w:r w:rsidR="0060576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25675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noviem</w:t>
      </w:r>
      <w:r w:rsidR="008B4AC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bre</w:t>
      </w:r>
      <w:r w:rsidR="0060576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2018</w:t>
      </w:r>
      <w:r w:rsidR="0060576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se presenta </w:t>
      </w:r>
      <w:r w:rsidR="006564CA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principalmente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por</w:t>
      </w:r>
      <w:r w:rsidR="005B3BA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un incremento por valor de $</w:t>
      </w:r>
      <w:r w:rsidR="005B3BAE" w:rsidRPr="005B3BA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3.</w:t>
      </w:r>
      <w:r w:rsidR="00AE7B1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1</w:t>
      </w:r>
      <w:r w:rsidR="008B4AC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9</w:t>
      </w:r>
      <w:r w:rsidR="0025675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4</w:t>
      </w:r>
      <w:r w:rsidR="005B3BAE" w:rsidRPr="005B3BA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25675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639</w:t>
      </w:r>
      <w:r w:rsidR="005B3BAE" w:rsidRPr="005B3BA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25675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068</w:t>
      </w:r>
      <w:r w:rsidR="005B3BAE" w:rsidRPr="005B3BA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5B3BA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miles por </w:t>
      </w:r>
      <w:r w:rsidR="0074778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los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recursos incorporados</w:t>
      </w:r>
      <w:r w:rsidR="0074778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y actualizados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a la subcuenta </w:t>
      </w:r>
      <w:r w:rsidRPr="007F7F9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Recursos de la entidad concedente en patrimonios autónomos constituidos por los concesionarios</w:t>
      </w:r>
      <w:r w:rsidR="00EF1A3D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48295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resulta</w:t>
      </w:r>
      <w:r w:rsidR="00EF1A3D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do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la reclasificación de la subcuenta otras cuentas por cobrar </w:t>
      </w:r>
      <w:r w:rsidR="0025067A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e igualmente por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74778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los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recursos entregados por la Agencia en virtud de las obligaciones contractuales de las concesiones del modo carretero, lo anterior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en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cumplimiento al numeral 2 del artículo 6 de la Resolución 602 del 13 de diciembre de 2018, mediante la cual se incorporó al Marco Normativo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para Entidades de Gobierno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, el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rocedimiento contable para el registro de los hechos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económicos 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relacionados con los acuerdos de concesión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infraestructura de transporte.</w:t>
      </w:r>
    </w:p>
    <w:p w14:paraId="3CC1976A" w14:textId="32CF5FF9" w:rsidR="00FD45E8" w:rsidRDefault="00FD45E8" w:rsidP="002852E6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</w:p>
    <w:p w14:paraId="0362B232" w14:textId="5F94B453" w:rsidR="00A67F7F" w:rsidRDefault="00A67F7F" w:rsidP="00385252">
      <w:pPr>
        <w:pStyle w:val="Textoindependiente2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  <w:r>
        <w:rPr>
          <w:rFonts w:ascii="Arial Narrow" w:hAnsi="Arial Narrow" w:cs="Gisha"/>
          <w:color w:val="auto"/>
          <w:sz w:val="22"/>
          <w:szCs w:val="22"/>
          <w:lang w:val="es-ES"/>
        </w:rPr>
        <w:lastRenderedPageBreak/>
        <w:t xml:space="preserve">Propiedades, </w:t>
      </w:r>
      <w:r w:rsidR="00016390">
        <w:rPr>
          <w:rFonts w:ascii="Arial Narrow" w:hAnsi="Arial Narrow" w:cs="Gisha"/>
          <w:color w:val="auto"/>
          <w:sz w:val="22"/>
          <w:szCs w:val="22"/>
          <w:lang w:val="es-ES"/>
        </w:rPr>
        <w:t>P</w:t>
      </w:r>
      <w:r>
        <w:rPr>
          <w:rFonts w:ascii="Arial Narrow" w:hAnsi="Arial Narrow" w:cs="Gisha"/>
          <w:color w:val="auto"/>
          <w:sz w:val="22"/>
          <w:szCs w:val="22"/>
          <w:lang w:val="es-ES"/>
        </w:rPr>
        <w:t xml:space="preserve">lanta y </w:t>
      </w:r>
      <w:r w:rsidR="00016390">
        <w:rPr>
          <w:rFonts w:ascii="Arial Narrow" w:hAnsi="Arial Narrow" w:cs="Gisha"/>
          <w:color w:val="auto"/>
          <w:sz w:val="22"/>
          <w:szCs w:val="22"/>
          <w:lang w:val="es-ES"/>
        </w:rPr>
        <w:t>E</w:t>
      </w:r>
      <w:r>
        <w:rPr>
          <w:rFonts w:ascii="Arial Narrow" w:hAnsi="Arial Narrow" w:cs="Gisha"/>
          <w:color w:val="auto"/>
          <w:sz w:val="22"/>
          <w:szCs w:val="22"/>
          <w:lang w:val="es-ES"/>
        </w:rPr>
        <w:t>quipo</w:t>
      </w:r>
    </w:p>
    <w:p w14:paraId="66D6BEA0" w14:textId="77777777" w:rsidR="00A812A2" w:rsidRDefault="00A812A2" w:rsidP="00A812A2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14:paraId="44CB72B3" w14:textId="326A42C5" w:rsidR="00251556" w:rsidRPr="00DD47D8" w:rsidRDefault="00C22D50" w:rsidP="002A028A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El </w:t>
      </w:r>
      <w:r w:rsidRPr="002F7E0C">
        <w:rPr>
          <w:rFonts w:ascii="Arial Narrow" w:hAnsi="Arial Narrow"/>
          <w:b w:val="0"/>
          <w:sz w:val="22"/>
          <w:szCs w:val="22"/>
        </w:rPr>
        <w:t xml:space="preserve">incremento </w:t>
      </w:r>
      <w:r>
        <w:rPr>
          <w:rFonts w:ascii="Arial Narrow" w:hAnsi="Arial Narrow"/>
          <w:b w:val="0"/>
          <w:sz w:val="22"/>
          <w:szCs w:val="22"/>
        </w:rPr>
        <w:t>registrado del año 2019 frente a</w:t>
      </w:r>
      <w:r w:rsidR="00391865">
        <w:rPr>
          <w:rFonts w:ascii="Arial Narrow" w:hAnsi="Arial Narrow"/>
          <w:b w:val="0"/>
          <w:sz w:val="22"/>
          <w:szCs w:val="22"/>
        </w:rPr>
        <w:t>l</w:t>
      </w:r>
      <w:r>
        <w:rPr>
          <w:rFonts w:ascii="Arial Narrow" w:hAnsi="Arial Narrow"/>
          <w:b w:val="0"/>
          <w:sz w:val="22"/>
          <w:szCs w:val="22"/>
        </w:rPr>
        <w:t xml:space="preserve"> año 201</w:t>
      </w:r>
      <w:r w:rsidR="00391865">
        <w:rPr>
          <w:rFonts w:ascii="Arial Narrow" w:hAnsi="Arial Narrow"/>
          <w:b w:val="0"/>
          <w:sz w:val="22"/>
          <w:szCs w:val="22"/>
        </w:rPr>
        <w:t>8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2F7E0C">
        <w:rPr>
          <w:rFonts w:ascii="Arial Narrow" w:hAnsi="Arial Narrow"/>
          <w:b w:val="0"/>
          <w:sz w:val="22"/>
          <w:szCs w:val="22"/>
        </w:rPr>
        <w:t>por valor de $1.8</w:t>
      </w:r>
      <w:r w:rsidR="005F0F7E">
        <w:rPr>
          <w:rFonts w:ascii="Arial Narrow" w:hAnsi="Arial Narrow"/>
          <w:b w:val="0"/>
          <w:sz w:val="22"/>
          <w:szCs w:val="22"/>
        </w:rPr>
        <w:t>90</w:t>
      </w:r>
      <w:r w:rsidRPr="002F7E0C">
        <w:rPr>
          <w:rFonts w:ascii="Arial Narrow" w:hAnsi="Arial Narrow"/>
          <w:b w:val="0"/>
          <w:sz w:val="22"/>
          <w:szCs w:val="22"/>
        </w:rPr>
        <w:t>.</w:t>
      </w:r>
      <w:r w:rsidR="0062631F">
        <w:rPr>
          <w:rFonts w:ascii="Arial Narrow" w:hAnsi="Arial Narrow"/>
          <w:b w:val="0"/>
          <w:sz w:val="22"/>
          <w:szCs w:val="22"/>
        </w:rPr>
        <w:t>758</w:t>
      </w:r>
      <w:r w:rsidRPr="002F7E0C">
        <w:rPr>
          <w:rFonts w:ascii="Arial Narrow" w:hAnsi="Arial Narrow"/>
          <w:b w:val="0"/>
          <w:sz w:val="22"/>
          <w:szCs w:val="22"/>
        </w:rPr>
        <w:t>.</w:t>
      </w:r>
      <w:r w:rsidR="0062631F">
        <w:rPr>
          <w:rFonts w:ascii="Arial Narrow" w:hAnsi="Arial Narrow"/>
          <w:b w:val="0"/>
          <w:sz w:val="22"/>
          <w:szCs w:val="22"/>
        </w:rPr>
        <w:t>061</w:t>
      </w:r>
      <w:r w:rsidRPr="002F7E0C">
        <w:rPr>
          <w:rFonts w:ascii="Arial Narrow" w:hAnsi="Arial Narrow"/>
          <w:b w:val="0"/>
          <w:sz w:val="22"/>
          <w:szCs w:val="22"/>
        </w:rPr>
        <w:t xml:space="preserve"> miles en </w:t>
      </w:r>
      <w:r w:rsidR="00360DBC">
        <w:rPr>
          <w:rFonts w:ascii="Arial Narrow" w:hAnsi="Arial Narrow"/>
          <w:b w:val="0"/>
          <w:sz w:val="22"/>
          <w:szCs w:val="22"/>
        </w:rPr>
        <w:t>el grupo</w:t>
      </w:r>
      <w:r w:rsidRPr="002F7E0C">
        <w:rPr>
          <w:rFonts w:ascii="Arial Narrow" w:hAnsi="Arial Narrow"/>
          <w:b w:val="0"/>
          <w:sz w:val="22"/>
          <w:szCs w:val="22"/>
        </w:rPr>
        <w:t xml:space="preserve"> Propiedades, Planta y Equipo</w:t>
      </w:r>
      <w:r>
        <w:rPr>
          <w:rFonts w:ascii="Arial Narrow" w:hAnsi="Arial Narrow"/>
          <w:b w:val="0"/>
          <w:sz w:val="22"/>
          <w:szCs w:val="22"/>
        </w:rPr>
        <w:t xml:space="preserve"> obedece principalmente </w:t>
      </w:r>
      <w:r w:rsidR="00A66011">
        <w:rPr>
          <w:rFonts w:ascii="Arial Narrow" w:hAnsi="Arial Narrow"/>
          <w:b w:val="0"/>
          <w:sz w:val="22"/>
          <w:szCs w:val="22"/>
        </w:rPr>
        <w:t xml:space="preserve">a </w:t>
      </w:r>
      <w:r w:rsidR="002A028A">
        <w:rPr>
          <w:rFonts w:ascii="Arial Narrow" w:hAnsi="Arial Narrow"/>
          <w:b w:val="0"/>
          <w:sz w:val="22"/>
          <w:szCs w:val="22"/>
        </w:rPr>
        <w:t>u</w:t>
      </w:r>
      <w:r w:rsidR="00C37766">
        <w:rPr>
          <w:rFonts w:ascii="Arial Narrow" w:hAnsi="Arial Narrow"/>
          <w:b w:val="0"/>
          <w:sz w:val="22"/>
          <w:szCs w:val="22"/>
        </w:rPr>
        <w:t>n incremento neto</w:t>
      </w:r>
      <w:r w:rsidR="00103FBB">
        <w:rPr>
          <w:rFonts w:ascii="Arial Narrow" w:hAnsi="Arial Narrow"/>
          <w:b w:val="0"/>
          <w:sz w:val="22"/>
          <w:szCs w:val="22"/>
        </w:rPr>
        <w:t xml:space="preserve"> en la cuenta </w:t>
      </w:r>
      <w:r w:rsidR="00103FBB" w:rsidRPr="00103FBB">
        <w:rPr>
          <w:rFonts w:ascii="Arial Narrow" w:hAnsi="Arial Narrow"/>
          <w:b w:val="0"/>
          <w:sz w:val="22"/>
          <w:szCs w:val="22"/>
        </w:rPr>
        <w:t>Propiedades, planta y equipo en concesión</w:t>
      </w:r>
      <w:r w:rsidR="00C37766">
        <w:rPr>
          <w:rFonts w:ascii="Arial Narrow" w:hAnsi="Arial Narrow"/>
          <w:b w:val="0"/>
          <w:sz w:val="22"/>
          <w:szCs w:val="22"/>
        </w:rPr>
        <w:t xml:space="preserve"> de $</w:t>
      </w:r>
      <w:r w:rsidR="00C37766" w:rsidRPr="002F7E0C">
        <w:rPr>
          <w:rFonts w:ascii="Arial Narrow" w:hAnsi="Arial Narrow"/>
          <w:b w:val="0"/>
          <w:sz w:val="22"/>
          <w:szCs w:val="22"/>
        </w:rPr>
        <w:t xml:space="preserve"> </w:t>
      </w:r>
      <w:r w:rsidR="00042954">
        <w:rPr>
          <w:rFonts w:ascii="Arial Narrow" w:hAnsi="Arial Narrow"/>
          <w:b w:val="0"/>
          <w:sz w:val="22"/>
          <w:szCs w:val="22"/>
        </w:rPr>
        <w:t>1.89</w:t>
      </w:r>
      <w:r w:rsidR="001E61B2">
        <w:rPr>
          <w:rFonts w:ascii="Arial Narrow" w:hAnsi="Arial Narrow"/>
          <w:b w:val="0"/>
          <w:sz w:val="22"/>
          <w:szCs w:val="22"/>
        </w:rPr>
        <w:t>3</w:t>
      </w:r>
      <w:r w:rsidR="00042954">
        <w:rPr>
          <w:rFonts w:ascii="Arial Narrow" w:hAnsi="Arial Narrow"/>
          <w:b w:val="0"/>
          <w:sz w:val="22"/>
          <w:szCs w:val="22"/>
        </w:rPr>
        <w:t>.</w:t>
      </w:r>
      <w:r w:rsidR="001E61B2">
        <w:rPr>
          <w:rFonts w:ascii="Arial Narrow" w:hAnsi="Arial Narrow"/>
          <w:b w:val="0"/>
          <w:sz w:val="22"/>
          <w:szCs w:val="22"/>
        </w:rPr>
        <w:t>568.154</w:t>
      </w:r>
      <w:r w:rsidR="00C37766">
        <w:rPr>
          <w:rFonts w:ascii="Arial Narrow" w:hAnsi="Arial Narrow"/>
          <w:b w:val="0"/>
          <w:sz w:val="22"/>
          <w:szCs w:val="22"/>
        </w:rPr>
        <w:t xml:space="preserve"> miles, por r</w:t>
      </w:r>
      <w:r w:rsidR="00C37766" w:rsidRPr="002F7E0C">
        <w:rPr>
          <w:rFonts w:ascii="Arial Narrow" w:hAnsi="Arial Narrow"/>
          <w:b w:val="0"/>
          <w:sz w:val="22"/>
          <w:szCs w:val="22"/>
        </w:rPr>
        <w:t xml:space="preserve">eclasificaciones de la cuenta Bienes de Uso Público en servicio </w:t>
      </w:r>
      <w:r w:rsidR="00042954">
        <w:rPr>
          <w:rFonts w:ascii="Arial Narrow" w:hAnsi="Arial Narrow"/>
          <w:b w:val="0"/>
          <w:sz w:val="22"/>
          <w:szCs w:val="22"/>
        </w:rPr>
        <w:t xml:space="preserve">concesiones </w:t>
      </w:r>
      <w:r w:rsidR="00C37766" w:rsidRPr="002F7E0C">
        <w:rPr>
          <w:rFonts w:ascii="Arial Narrow" w:hAnsi="Arial Narrow"/>
          <w:b w:val="0"/>
          <w:sz w:val="22"/>
          <w:szCs w:val="22"/>
        </w:rPr>
        <w:t>-</w:t>
      </w:r>
      <w:r w:rsidR="00042954">
        <w:rPr>
          <w:rFonts w:ascii="Arial Narrow" w:hAnsi="Arial Narrow"/>
          <w:b w:val="0"/>
          <w:sz w:val="22"/>
          <w:szCs w:val="22"/>
        </w:rPr>
        <w:t xml:space="preserve"> </w:t>
      </w:r>
      <w:r w:rsidR="00C37766" w:rsidRPr="002F7E0C">
        <w:rPr>
          <w:rFonts w:ascii="Arial Narrow" w:hAnsi="Arial Narrow"/>
          <w:b w:val="0"/>
          <w:sz w:val="22"/>
          <w:szCs w:val="22"/>
        </w:rPr>
        <w:t>Red marítima a la cuenta Propiedades, planta y equipo en concesión, subcuentas:</w:t>
      </w:r>
      <w:r w:rsidR="00042954">
        <w:rPr>
          <w:rFonts w:ascii="Arial Narrow" w:hAnsi="Arial Narrow"/>
          <w:b w:val="0"/>
          <w:sz w:val="22"/>
          <w:szCs w:val="22"/>
        </w:rPr>
        <w:t xml:space="preserve"> </w:t>
      </w:r>
      <w:r w:rsidR="00C37766" w:rsidRPr="002F7E0C">
        <w:rPr>
          <w:rFonts w:ascii="Arial Narrow" w:hAnsi="Arial Narrow"/>
          <w:b w:val="0"/>
          <w:sz w:val="22"/>
          <w:szCs w:val="22"/>
        </w:rPr>
        <w:t>Maquinaria y equipo,</w:t>
      </w:r>
      <w:r w:rsidR="007B3BE7">
        <w:rPr>
          <w:rFonts w:ascii="Arial Narrow" w:hAnsi="Arial Narrow"/>
          <w:b w:val="0"/>
          <w:sz w:val="22"/>
          <w:szCs w:val="22"/>
        </w:rPr>
        <w:t xml:space="preserve"> </w:t>
      </w:r>
      <w:r w:rsidR="001960E9">
        <w:rPr>
          <w:rFonts w:ascii="Arial Narrow" w:hAnsi="Arial Narrow"/>
          <w:b w:val="0"/>
          <w:sz w:val="22"/>
          <w:szCs w:val="22"/>
        </w:rPr>
        <w:t xml:space="preserve">Equipos de comunicación y computación, </w:t>
      </w:r>
      <w:r w:rsidR="00C37766" w:rsidRPr="002F7E0C">
        <w:rPr>
          <w:rFonts w:ascii="Arial Narrow" w:hAnsi="Arial Narrow"/>
          <w:b w:val="0"/>
          <w:sz w:val="22"/>
          <w:szCs w:val="22"/>
        </w:rPr>
        <w:t>Equipos de transporte, tracción y elevación</w:t>
      </w:r>
      <w:r w:rsidR="0062631F">
        <w:rPr>
          <w:rFonts w:ascii="Arial Narrow" w:hAnsi="Arial Narrow"/>
          <w:b w:val="0"/>
          <w:sz w:val="22"/>
          <w:szCs w:val="22"/>
        </w:rPr>
        <w:t>,</w:t>
      </w:r>
      <w:r w:rsidR="00F161DD">
        <w:rPr>
          <w:rFonts w:ascii="Arial Narrow" w:hAnsi="Arial Narrow"/>
          <w:b w:val="0"/>
          <w:sz w:val="22"/>
          <w:szCs w:val="22"/>
        </w:rPr>
        <w:t xml:space="preserve"> y </w:t>
      </w:r>
      <w:r w:rsidR="00741E7B">
        <w:rPr>
          <w:rFonts w:ascii="Arial Narrow" w:hAnsi="Arial Narrow"/>
          <w:b w:val="0"/>
          <w:sz w:val="22"/>
          <w:szCs w:val="22"/>
        </w:rPr>
        <w:t>las</w:t>
      </w:r>
      <w:r w:rsidR="00C37766">
        <w:rPr>
          <w:rFonts w:ascii="Arial Narrow" w:hAnsi="Arial Narrow"/>
          <w:b w:val="0"/>
          <w:sz w:val="22"/>
          <w:szCs w:val="22"/>
        </w:rPr>
        <w:t xml:space="preserve"> </w:t>
      </w:r>
      <w:r w:rsidR="00C37766" w:rsidRPr="002F7E0C">
        <w:rPr>
          <w:rFonts w:ascii="Arial Narrow" w:hAnsi="Arial Narrow"/>
          <w:b w:val="0"/>
          <w:sz w:val="22"/>
          <w:szCs w:val="22"/>
        </w:rPr>
        <w:t>actualiza</w:t>
      </w:r>
      <w:r w:rsidR="00C37766">
        <w:rPr>
          <w:rFonts w:ascii="Arial Narrow" w:hAnsi="Arial Narrow"/>
          <w:b w:val="0"/>
          <w:sz w:val="22"/>
          <w:szCs w:val="22"/>
        </w:rPr>
        <w:t xml:space="preserve">ciones </w:t>
      </w:r>
      <w:r w:rsidR="00251556">
        <w:rPr>
          <w:rFonts w:ascii="Arial Narrow" w:hAnsi="Arial Narrow"/>
          <w:b w:val="0"/>
          <w:sz w:val="22"/>
          <w:szCs w:val="22"/>
        </w:rPr>
        <w:t>de</w:t>
      </w:r>
      <w:r w:rsidR="00251556" w:rsidRPr="002F7E0C">
        <w:rPr>
          <w:rFonts w:ascii="Arial Narrow" w:hAnsi="Arial Narrow"/>
          <w:b w:val="0"/>
          <w:sz w:val="22"/>
          <w:szCs w:val="22"/>
        </w:rPr>
        <w:t xml:space="preserve"> la inversión realizada por las concesiones portuaria</w:t>
      </w:r>
      <w:r w:rsidR="00251556">
        <w:rPr>
          <w:rFonts w:ascii="Arial Narrow" w:hAnsi="Arial Narrow"/>
          <w:b w:val="0"/>
          <w:sz w:val="22"/>
          <w:szCs w:val="22"/>
        </w:rPr>
        <w:t xml:space="preserve">s y </w:t>
      </w:r>
      <w:r w:rsidR="00C37766">
        <w:rPr>
          <w:rFonts w:ascii="Arial Narrow" w:hAnsi="Arial Narrow"/>
          <w:b w:val="0"/>
          <w:sz w:val="22"/>
          <w:szCs w:val="22"/>
        </w:rPr>
        <w:t>registrada</w:t>
      </w:r>
      <w:r w:rsidR="00251556">
        <w:rPr>
          <w:rFonts w:ascii="Arial Narrow" w:hAnsi="Arial Narrow"/>
          <w:b w:val="0"/>
          <w:sz w:val="22"/>
          <w:szCs w:val="22"/>
        </w:rPr>
        <w:t xml:space="preserve">s </w:t>
      </w:r>
      <w:r w:rsidR="00C37766">
        <w:rPr>
          <w:rFonts w:ascii="Arial Narrow" w:hAnsi="Arial Narrow"/>
          <w:b w:val="0"/>
          <w:sz w:val="22"/>
          <w:szCs w:val="22"/>
        </w:rPr>
        <w:t>en estas subcuentas</w:t>
      </w:r>
      <w:r w:rsidR="00251556">
        <w:rPr>
          <w:rFonts w:ascii="Arial Narrow" w:hAnsi="Arial Narrow"/>
          <w:b w:val="0"/>
          <w:sz w:val="22"/>
          <w:szCs w:val="22"/>
        </w:rPr>
        <w:t xml:space="preserve"> según formato </w:t>
      </w:r>
      <w:r w:rsidR="00251556" w:rsidRPr="00C22D5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GCSP-F011 “INFORME DE INVERSIÓN DE CAPITAL PRIVADO EN BIENES DE USO PÚBLICO DEL MODO PORTUARIO SEGÚN EL MARCO NORMATIVO PARA ENTIDADES DEL GOBIERNO”</w:t>
      </w:r>
      <w:r w:rsidR="00741E7B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</w:p>
    <w:p w14:paraId="4BFC0B7A" w14:textId="77777777" w:rsidR="00DD47D8" w:rsidRPr="007662F2" w:rsidRDefault="00DD47D8" w:rsidP="00DD47D8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20"/>
        <w:rPr>
          <w:rFonts w:ascii="Arial Narrow" w:hAnsi="Arial Narrow" w:cs="Gisha"/>
          <w:b w:val="0"/>
          <w:color w:val="auto"/>
          <w:sz w:val="16"/>
          <w:szCs w:val="16"/>
          <w:lang w:val="es-ES"/>
        </w:rPr>
      </w:pPr>
    </w:p>
    <w:p w14:paraId="1F5127FB" w14:textId="1AE18181" w:rsidR="00480DE4" w:rsidRPr="00C22D50" w:rsidRDefault="00597DA2" w:rsidP="002A028A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Es importante resaltar que </w:t>
      </w:r>
      <w:r w:rsidR="00B7710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como </w:t>
      </w:r>
      <w:r w:rsidR="00480DE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parte de las actividades que adelanta la Agencia Nacional de Infraestructura en observancia a</w:t>
      </w:r>
      <w:r w:rsidR="00480DE4" w:rsidRPr="00C22D5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l Plan de Trabajo remitido a la Contaduría General de la Nación</w:t>
      </w:r>
      <w:r w:rsidR="00E1217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 w:rsidR="00480DE4" w:rsidRPr="00C22D5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el 1 de agosto de 2018</w:t>
      </w:r>
      <w:r w:rsidR="00E1217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480DE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para dar </w:t>
      </w:r>
      <w:r w:rsidR="00480DE4" w:rsidRPr="00C22D5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cumplimiento </w:t>
      </w:r>
      <w:r w:rsidR="00480DE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al </w:t>
      </w:r>
      <w:r w:rsidR="00480DE4" w:rsidRPr="00C22D5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Nuevo Marco Normativo para Entidades de Gobierno – Norma de concesiones</w:t>
      </w:r>
      <w:r w:rsidR="00480DE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, se modificó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</w:t>
      </w:r>
      <w:r w:rsidR="00DD47D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ara el </w:t>
      </w:r>
      <w:r w:rsidR="005D292A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reporte de información del </w:t>
      </w:r>
      <w:r w:rsidR="00DD47D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primer semestre de 2019 </w:t>
      </w:r>
      <w:r w:rsidR="009B551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el </w:t>
      </w:r>
      <w:r w:rsidR="00576F86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formato </w:t>
      </w:r>
      <w:r w:rsidR="00DD47D8" w:rsidRPr="00C22D5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GCSP-F011</w:t>
      </w:r>
      <w:r w:rsidR="009B551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 w:rsidR="00480DE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resultado de las mesas de trabajo efectuadas </w:t>
      </w:r>
      <w:r w:rsidR="009B551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por</w:t>
      </w:r>
      <w:r w:rsidR="00480DE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480DE4" w:rsidRPr="00C22D5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el equipo de puertos de la Vicepresidencia de Gestión contractual y el área contable de la Vicepresidencia Administrativa y Financiera de la Agencia</w:t>
      </w:r>
      <w:r w:rsidR="00480DE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</w:p>
    <w:p w14:paraId="077787CD" w14:textId="77777777" w:rsidR="003D5481" w:rsidRDefault="003D5481" w:rsidP="003D3F63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/>
          <w:b w:val="0"/>
          <w:sz w:val="22"/>
          <w:szCs w:val="22"/>
        </w:rPr>
      </w:pPr>
    </w:p>
    <w:p w14:paraId="0FA17F1E" w14:textId="77777777" w:rsidR="00D429E0" w:rsidRDefault="00000085" w:rsidP="00D429E0">
      <w:pPr>
        <w:pStyle w:val="Textoindependiente2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  <w:r>
        <w:rPr>
          <w:rFonts w:ascii="Arial Narrow" w:hAnsi="Arial Narrow" w:cs="Gisha"/>
          <w:color w:val="auto"/>
          <w:sz w:val="22"/>
          <w:szCs w:val="22"/>
          <w:lang w:val="es-ES"/>
        </w:rPr>
        <w:t>C</w:t>
      </w:r>
      <w:r w:rsidR="00D429E0">
        <w:rPr>
          <w:rFonts w:ascii="Arial Narrow" w:hAnsi="Arial Narrow" w:cs="Gisha"/>
          <w:color w:val="auto"/>
          <w:sz w:val="22"/>
          <w:szCs w:val="22"/>
          <w:lang w:val="es-ES"/>
        </w:rPr>
        <w:t>uentas por cobrar</w:t>
      </w:r>
    </w:p>
    <w:p w14:paraId="41966BDA" w14:textId="77777777" w:rsidR="00385252" w:rsidRPr="00112759" w:rsidRDefault="00385252" w:rsidP="00385252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14:paraId="42B46EC0" w14:textId="22DE58BC" w:rsidR="00D429E0" w:rsidRDefault="00D429E0" w:rsidP="00D429E0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  <w:r w:rsidRPr="00FE31AA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La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disminución neta presentada en este grupo de activos</w:t>
      </w:r>
      <w:r w:rsidR="002B547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</w:t>
      </w:r>
      <w:r w:rsidR="00FB3B4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noviem</w:t>
      </w:r>
      <w:r w:rsidR="00326DC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bre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201</w:t>
      </w:r>
      <w:r w:rsidR="0000008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8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a </w:t>
      </w:r>
      <w:r w:rsidR="00FB3B4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noviem</w:t>
      </w:r>
      <w:r w:rsidR="00326DC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bre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2019</w:t>
      </w:r>
      <w:r w:rsidR="002B547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 por valor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000085" w:rsidRPr="0000008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de -$2.</w:t>
      </w:r>
      <w:r w:rsidR="00AE3AC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3</w:t>
      </w:r>
      <w:r w:rsidR="00326DC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7</w:t>
      </w:r>
      <w:r w:rsidR="00FB3B4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5</w:t>
      </w:r>
      <w:r w:rsidR="00000085" w:rsidRPr="0000008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FB3B4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276</w:t>
      </w:r>
      <w:r w:rsidR="00000085" w:rsidRPr="0000008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FB3B4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299</w:t>
      </w:r>
      <w:r w:rsidR="00000085" w:rsidRPr="0000008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miles</w:t>
      </w:r>
      <w:r w:rsidR="00EF410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 w:rsidR="00000085" w:rsidRPr="0000008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se debe en gran parte a la actualización y reclasificación de la subcuenta Otras cuentas por cobrar a la subcuenta </w:t>
      </w:r>
      <w:r w:rsidRPr="006543F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Recursos de la entidad concedente en patrimonios autónomos constituidos por los concesionarios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los 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recursos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en efectivo que 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controla la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Agencia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en patrimonios autónomos constituidos por los concesionarios,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que 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provienen de recursos entregados por la Agencia en virtud de las obligaciones contractuales de las concesiones del modo carretero cuarta generación, lo anterior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en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cumplimiento al numeral 2 del artículo 6 de la Resolución 602 del 13 de diciembre de 2018, mediante la cual se incorporó al Marco Normativo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para Entidades de Gobierno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, el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rocedimiento contable para el registro de los hechos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económicos </w:t>
      </w:r>
      <w:r w:rsidRPr="00AD5D67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relacionados con los acuerdos de concesión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infraestructura de transporte.</w:t>
      </w:r>
    </w:p>
    <w:p w14:paraId="1F098C73" w14:textId="77777777" w:rsidR="00223AEC" w:rsidRDefault="00223AEC" w:rsidP="00D429E0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</w:p>
    <w:p w14:paraId="4C5DE34E" w14:textId="77777777" w:rsidR="002F2119" w:rsidRDefault="002F2119" w:rsidP="006B66F7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</w:p>
    <w:p w14:paraId="48E604C5" w14:textId="70CA9F34" w:rsidR="00622C07" w:rsidRPr="006807EE" w:rsidRDefault="00622C07" w:rsidP="00622C07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SITUACIONES PARTICULARES EN EL MES DE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</w:t>
      </w:r>
      <w:r w:rsidR="005560C8">
        <w:rPr>
          <w:rFonts w:ascii="Arial Narrow" w:hAnsi="Arial Narrow" w:cs="Gisha"/>
          <w:b/>
          <w:bCs/>
          <w:sz w:val="22"/>
          <w:szCs w:val="22"/>
        </w:rPr>
        <w:t>BRE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DE 2019 DE LOS ACTIVOS</w:t>
      </w:r>
    </w:p>
    <w:p w14:paraId="50108CF5" w14:textId="77777777" w:rsidR="00223AEC" w:rsidRPr="00935DD0" w:rsidRDefault="00223AEC" w:rsidP="00622C07">
      <w:pPr>
        <w:jc w:val="center"/>
        <w:rPr>
          <w:rFonts w:ascii="Arial Narrow" w:hAnsi="Arial Narrow" w:cs="Gisha"/>
          <w:b/>
          <w:bCs/>
          <w:sz w:val="22"/>
          <w:szCs w:val="22"/>
        </w:rPr>
      </w:pPr>
    </w:p>
    <w:p w14:paraId="2214465E" w14:textId="64DD87DD" w:rsidR="00406B31" w:rsidRDefault="0065138B" w:rsidP="00406B31">
      <w:pPr>
        <w:pStyle w:val="Prrafodelista"/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406B31">
        <w:rPr>
          <w:rFonts w:ascii="Arial Narrow" w:hAnsi="Arial Narrow"/>
          <w:sz w:val="22"/>
          <w:szCs w:val="22"/>
        </w:rPr>
        <w:t xml:space="preserve">En la Cuenta </w:t>
      </w:r>
      <w:r w:rsidR="00C368C5" w:rsidRPr="00406B31">
        <w:rPr>
          <w:rFonts w:ascii="Arial Narrow" w:hAnsi="Arial Narrow"/>
          <w:sz w:val="22"/>
          <w:szCs w:val="22"/>
        </w:rPr>
        <w:t>Contribuciones Tasas e Ingresos no tributarios</w:t>
      </w:r>
      <w:r w:rsidR="007E701D" w:rsidRPr="00406B31">
        <w:rPr>
          <w:rFonts w:ascii="Arial Narrow" w:hAnsi="Arial Narrow"/>
          <w:sz w:val="22"/>
          <w:szCs w:val="22"/>
        </w:rPr>
        <w:t>, subcuenta</w:t>
      </w:r>
      <w:r w:rsidR="00406B31">
        <w:rPr>
          <w:rFonts w:ascii="Arial Narrow" w:hAnsi="Arial Narrow"/>
          <w:sz w:val="22"/>
          <w:szCs w:val="22"/>
        </w:rPr>
        <w:t xml:space="preserve">s </w:t>
      </w:r>
      <w:r w:rsidR="007E701D" w:rsidRPr="00406B31">
        <w:rPr>
          <w:rFonts w:ascii="Arial Narrow" w:hAnsi="Arial Narrow"/>
          <w:sz w:val="22"/>
          <w:szCs w:val="22"/>
        </w:rPr>
        <w:t>tasas</w:t>
      </w:r>
      <w:r w:rsidR="00406B31">
        <w:rPr>
          <w:rFonts w:ascii="Arial Narrow" w:hAnsi="Arial Narrow"/>
          <w:sz w:val="22"/>
          <w:szCs w:val="22"/>
        </w:rPr>
        <w:t xml:space="preserve"> y sanciones</w:t>
      </w:r>
      <w:r w:rsidR="007E701D" w:rsidRPr="00406B31">
        <w:rPr>
          <w:rFonts w:ascii="Arial Narrow" w:hAnsi="Arial Narrow"/>
          <w:sz w:val="22"/>
          <w:szCs w:val="22"/>
        </w:rPr>
        <w:t xml:space="preserve"> se re</w:t>
      </w:r>
      <w:r w:rsidR="00521486" w:rsidRPr="00406B31">
        <w:rPr>
          <w:rFonts w:ascii="Arial Narrow" w:hAnsi="Arial Narrow"/>
          <w:sz w:val="22"/>
          <w:szCs w:val="22"/>
        </w:rPr>
        <w:t>gistró</w:t>
      </w:r>
      <w:r w:rsidR="00406B31">
        <w:rPr>
          <w:rFonts w:ascii="Arial Narrow" w:hAnsi="Arial Narrow"/>
          <w:sz w:val="22"/>
          <w:szCs w:val="22"/>
        </w:rPr>
        <w:t xml:space="preserve"> para el mes de </w:t>
      </w:r>
      <w:r w:rsidR="00FB3B40">
        <w:rPr>
          <w:rFonts w:ascii="Arial Narrow" w:hAnsi="Arial Narrow"/>
          <w:sz w:val="22"/>
          <w:szCs w:val="22"/>
        </w:rPr>
        <w:t>noviem</w:t>
      </w:r>
      <w:r w:rsidR="00406B31">
        <w:rPr>
          <w:rFonts w:ascii="Arial Narrow" w:hAnsi="Arial Narrow"/>
          <w:sz w:val="22"/>
          <w:szCs w:val="22"/>
        </w:rPr>
        <w:t>bre de 2019, entre otros:</w:t>
      </w:r>
    </w:p>
    <w:p w14:paraId="62517B28" w14:textId="77777777" w:rsidR="00406B31" w:rsidRPr="00406B31" w:rsidRDefault="00406B31" w:rsidP="00406B31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62EF4CCF" w14:textId="0E87E4B4" w:rsidR="00C46112" w:rsidRDefault="00AD09D7" w:rsidP="00C46112">
      <w:pPr>
        <w:pStyle w:val="Prrafodelista"/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la subcuenta tasas se registr</w:t>
      </w:r>
      <w:r w:rsidR="002236E5">
        <w:rPr>
          <w:rFonts w:ascii="Arial Narrow" w:hAnsi="Arial Narrow"/>
          <w:sz w:val="22"/>
          <w:szCs w:val="22"/>
        </w:rPr>
        <w:t>aron</w:t>
      </w:r>
      <w:r>
        <w:rPr>
          <w:rFonts w:ascii="Arial Narrow" w:hAnsi="Arial Narrow"/>
          <w:sz w:val="22"/>
          <w:szCs w:val="22"/>
        </w:rPr>
        <w:t xml:space="preserve"> l</w:t>
      </w:r>
      <w:r w:rsidR="00406B31" w:rsidRPr="00406B31">
        <w:rPr>
          <w:rFonts w:ascii="Arial Narrow" w:hAnsi="Arial Narrow"/>
          <w:sz w:val="22"/>
          <w:szCs w:val="22"/>
        </w:rPr>
        <w:t xml:space="preserve">as </w:t>
      </w:r>
      <w:r w:rsidR="007E701D" w:rsidRPr="00406B31">
        <w:rPr>
          <w:rFonts w:ascii="Arial Narrow" w:hAnsi="Arial Narrow"/>
          <w:sz w:val="22"/>
          <w:szCs w:val="22"/>
        </w:rPr>
        <w:t>c</w:t>
      </w:r>
      <w:r w:rsidR="00AF04BE" w:rsidRPr="00406B31">
        <w:rPr>
          <w:rFonts w:ascii="Arial Narrow" w:hAnsi="Arial Narrow"/>
          <w:sz w:val="22"/>
          <w:szCs w:val="22"/>
        </w:rPr>
        <w:t xml:space="preserve">uentas por cobrar </w:t>
      </w:r>
      <w:r w:rsidR="00CA1D9A" w:rsidRPr="00406B31">
        <w:rPr>
          <w:rFonts w:ascii="Arial Narrow" w:hAnsi="Arial Narrow"/>
          <w:sz w:val="22"/>
          <w:szCs w:val="22"/>
        </w:rPr>
        <w:t xml:space="preserve">y recaudo </w:t>
      </w:r>
      <w:r w:rsidR="007A3D5C" w:rsidRPr="00406B31">
        <w:rPr>
          <w:rFonts w:ascii="Arial Narrow" w:hAnsi="Arial Narrow"/>
          <w:sz w:val="22"/>
          <w:szCs w:val="22"/>
        </w:rPr>
        <w:t xml:space="preserve">de </w:t>
      </w:r>
      <w:r w:rsidR="00CA1D9A" w:rsidRPr="00406B31">
        <w:rPr>
          <w:rFonts w:ascii="Arial Narrow" w:hAnsi="Arial Narrow"/>
          <w:sz w:val="22"/>
          <w:szCs w:val="22"/>
        </w:rPr>
        <w:t xml:space="preserve">los </w:t>
      </w:r>
      <w:r w:rsidR="00FA6992" w:rsidRPr="00406B31">
        <w:rPr>
          <w:rFonts w:ascii="Arial Narrow" w:hAnsi="Arial Narrow"/>
          <w:sz w:val="22"/>
          <w:szCs w:val="22"/>
        </w:rPr>
        <w:t>ingresos</w:t>
      </w:r>
      <w:r w:rsidR="00406B31" w:rsidRPr="00406B31">
        <w:rPr>
          <w:rFonts w:ascii="Arial Narrow" w:hAnsi="Arial Narrow"/>
          <w:sz w:val="22"/>
          <w:szCs w:val="22"/>
        </w:rPr>
        <w:t xml:space="preserve"> </w:t>
      </w:r>
      <w:r w:rsidR="00FA6992" w:rsidRPr="00406B31">
        <w:rPr>
          <w:rFonts w:ascii="Arial Narrow" w:hAnsi="Arial Narrow"/>
          <w:sz w:val="22"/>
          <w:szCs w:val="22"/>
        </w:rPr>
        <w:t xml:space="preserve">que se </w:t>
      </w:r>
      <w:r w:rsidR="00CA1D9A" w:rsidRPr="00406B31">
        <w:rPr>
          <w:rFonts w:ascii="Arial Narrow" w:hAnsi="Arial Narrow"/>
          <w:sz w:val="22"/>
          <w:szCs w:val="22"/>
        </w:rPr>
        <w:t xml:space="preserve">perciben </w:t>
      </w:r>
      <w:r w:rsidR="00FA6992" w:rsidRPr="00406B31">
        <w:rPr>
          <w:rFonts w:ascii="Arial Narrow" w:hAnsi="Arial Narrow"/>
          <w:sz w:val="22"/>
          <w:szCs w:val="22"/>
        </w:rPr>
        <w:t>por</w:t>
      </w:r>
      <w:r w:rsidR="00B361E1" w:rsidRPr="00406B31">
        <w:rPr>
          <w:rFonts w:ascii="Arial Narrow" w:hAnsi="Arial Narrow"/>
          <w:sz w:val="22"/>
          <w:szCs w:val="22"/>
        </w:rPr>
        <w:t xml:space="preserve"> la tarifa básica por tonelada de carbón</w:t>
      </w:r>
      <w:r w:rsidR="00591078" w:rsidRPr="00406B31">
        <w:rPr>
          <w:rFonts w:ascii="Arial Narrow" w:hAnsi="Arial Narrow"/>
          <w:sz w:val="22"/>
          <w:szCs w:val="22"/>
        </w:rPr>
        <w:t xml:space="preserve"> transportada</w:t>
      </w:r>
      <w:r w:rsidR="00B361E1" w:rsidRPr="00406B31">
        <w:rPr>
          <w:rFonts w:ascii="Arial Narrow" w:hAnsi="Arial Narrow"/>
          <w:sz w:val="22"/>
          <w:szCs w:val="22"/>
        </w:rPr>
        <w:t>, para dar acceso al uso de la infraestructura férrea</w:t>
      </w:r>
      <w:r w:rsidR="00406B31" w:rsidRPr="00406B31">
        <w:rPr>
          <w:rFonts w:ascii="Arial Narrow" w:hAnsi="Arial Narrow"/>
          <w:sz w:val="22"/>
          <w:szCs w:val="22"/>
        </w:rPr>
        <w:t xml:space="preserve"> </w:t>
      </w:r>
      <w:r w:rsidR="00B361E1" w:rsidRPr="00406B31">
        <w:rPr>
          <w:rFonts w:ascii="Arial Narrow" w:hAnsi="Arial Narrow"/>
          <w:sz w:val="22"/>
          <w:szCs w:val="22"/>
        </w:rPr>
        <w:t xml:space="preserve">de conformidad con el contrato suscrito entre </w:t>
      </w:r>
      <w:proofErr w:type="spellStart"/>
      <w:r w:rsidR="00B361E1" w:rsidRPr="00406B31">
        <w:rPr>
          <w:rFonts w:ascii="Arial Narrow" w:hAnsi="Arial Narrow"/>
          <w:sz w:val="22"/>
          <w:szCs w:val="22"/>
        </w:rPr>
        <w:t>Fenoco</w:t>
      </w:r>
      <w:proofErr w:type="spellEnd"/>
      <w:r w:rsidR="00B361E1" w:rsidRPr="00406B31">
        <w:rPr>
          <w:rFonts w:ascii="Arial Narrow" w:hAnsi="Arial Narrow"/>
          <w:sz w:val="22"/>
          <w:szCs w:val="22"/>
        </w:rPr>
        <w:t xml:space="preserve"> y</w:t>
      </w:r>
      <w:r w:rsidR="00FA6992" w:rsidRPr="00406B31">
        <w:rPr>
          <w:rFonts w:ascii="Arial Narrow" w:hAnsi="Arial Narrow"/>
          <w:sz w:val="22"/>
          <w:szCs w:val="22"/>
        </w:rPr>
        <w:t xml:space="preserve"> los operadores Drummond, </w:t>
      </w:r>
      <w:proofErr w:type="spellStart"/>
      <w:r w:rsidR="00FA6992" w:rsidRPr="00406B31">
        <w:rPr>
          <w:rFonts w:ascii="Arial Narrow" w:hAnsi="Arial Narrow"/>
          <w:sz w:val="22"/>
          <w:szCs w:val="22"/>
        </w:rPr>
        <w:t>Prodeco</w:t>
      </w:r>
      <w:proofErr w:type="spellEnd"/>
      <w:r w:rsidR="00FD3893" w:rsidRPr="00406B31">
        <w:rPr>
          <w:rFonts w:ascii="Arial Narrow" w:hAnsi="Arial Narrow"/>
          <w:sz w:val="22"/>
          <w:szCs w:val="22"/>
        </w:rPr>
        <w:t xml:space="preserve">, </w:t>
      </w:r>
      <w:r w:rsidR="00FA6992" w:rsidRPr="00406B31">
        <w:rPr>
          <w:rFonts w:ascii="Arial Narrow" w:hAnsi="Arial Narrow"/>
          <w:sz w:val="22"/>
          <w:szCs w:val="22"/>
        </w:rPr>
        <w:t xml:space="preserve">Comercializadora Internacional </w:t>
      </w:r>
      <w:proofErr w:type="spellStart"/>
      <w:r w:rsidR="00FA6992" w:rsidRPr="00406B31">
        <w:rPr>
          <w:rFonts w:ascii="Arial Narrow" w:hAnsi="Arial Narrow"/>
          <w:sz w:val="22"/>
          <w:szCs w:val="22"/>
        </w:rPr>
        <w:t>Colombian</w:t>
      </w:r>
      <w:proofErr w:type="spellEnd"/>
      <w:r w:rsidR="00FA6992" w:rsidRPr="00406B31">
        <w:rPr>
          <w:rFonts w:ascii="Arial Narrow" w:hAnsi="Arial Narrow"/>
          <w:sz w:val="22"/>
          <w:szCs w:val="22"/>
        </w:rPr>
        <w:t xml:space="preserve"> Natural </w:t>
      </w:r>
      <w:proofErr w:type="spellStart"/>
      <w:r w:rsidR="00FA6992" w:rsidRPr="00406B31">
        <w:rPr>
          <w:rFonts w:ascii="Arial Narrow" w:hAnsi="Arial Narrow"/>
          <w:sz w:val="22"/>
          <w:szCs w:val="22"/>
        </w:rPr>
        <w:t>Resources</w:t>
      </w:r>
      <w:proofErr w:type="spellEnd"/>
      <w:r w:rsidR="00FA6992" w:rsidRPr="00406B31">
        <w:rPr>
          <w:rFonts w:ascii="Arial Narrow" w:hAnsi="Arial Narrow"/>
          <w:sz w:val="22"/>
          <w:szCs w:val="22"/>
        </w:rPr>
        <w:t xml:space="preserve"> S.A.S</w:t>
      </w:r>
      <w:r w:rsidR="00FD3893" w:rsidRPr="00406B31">
        <w:rPr>
          <w:rFonts w:ascii="Arial Narrow" w:hAnsi="Arial Narrow"/>
          <w:sz w:val="22"/>
          <w:szCs w:val="22"/>
        </w:rPr>
        <w:t xml:space="preserve"> y Consorcio </w:t>
      </w:r>
      <w:proofErr w:type="spellStart"/>
      <w:r w:rsidR="00FD3893" w:rsidRPr="00406B31">
        <w:rPr>
          <w:rFonts w:ascii="Arial Narrow" w:hAnsi="Arial Narrow"/>
          <w:sz w:val="22"/>
          <w:szCs w:val="22"/>
        </w:rPr>
        <w:t>Ibines</w:t>
      </w:r>
      <w:proofErr w:type="spellEnd"/>
      <w:r w:rsidR="00FD3893" w:rsidRPr="00406B31">
        <w:rPr>
          <w:rFonts w:ascii="Arial Narrow" w:hAnsi="Arial Narrow"/>
          <w:sz w:val="22"/>
          <w:szCs w:val="22"/>
        </w:rPr>
        <w:t xml:space="preserve"> Férreo</w:t>
      </w:r>
      <w:r w:rsidR="00521486" w:rsidRPr="00406B31">
        <w:rPr>
          <w:rFonts w:ascii="Arial Narrow" w:hAnsi="Arial Narrow"/>
          <w:sz w:val="22"/>
          <w:szCs w:val="22"/>
        </w:rPr>
        <w:t xml:space="preserve">, que para </w:t>
      </w:r>
      <w:r w:rsidR="0065138B" w:rsidRPr="00406B31">
        <w:rPr>
          <w:rFonts w:ascii="Arial Narrow" w:hAnsi="Arial Narrow"/>
          <w:sz w:val="22"/>
          <w:szCs w:val="22"/>
        </w:rPr>
        <w:t xml:space="preserve">el año 2018 </w:t>
      </w:r>
      <w:r w:rsidR="00FA6992" w:rsidRPr="00406B31">
        <w:rPr>
          <w:rFonts w:ascii="Arial Narrow" w:hAnsi="Arial Narrow"/>
          <w:sz w:val="22"/>
          <w:szCs w:val="22"/>
        </w:rPr>
        <w:t>se contabiliz</w:t>
      </w:r>
      <w:r w:rsidR="006A610A" w:rsidRPr="00406B31">
        <w:rPr>
          <w:rFonts w:ascii="Arial Narrow" w:hAnsi="Arial Narrow"/>
          <w:sz w:val="22"/>
          <w:szCs w:val="22"/>
        </w:rPr>
        <w:t xml:space="preserve">ó </w:t>
      </w:r>
      <w:r w:rsidR="00FA6992" w:rsidRPr="00406B31">
        <w:rPr>
          <w:rFonts w:ascii="Arial Narrow" w:hAnsi="Arial Narrow"/>
          <w:sz w:val="22"/>
          <w:szCs w:val="22"/>
        </w:rPr>
        <w:t>en la cuenta</w:t>
      </w:r>
      <w:r w:rsidR="009801AF" w:rsidRPr="00406B31">
        <w:rPr>
          <w:rFonts w:ascii="Arial Narrow" w:hAnsi="Arial Narrow"/>
          <w:sz w:val="22"/>
          <w:szCs w:val="22"/>
        </w:rPr>
        <w:t xml:space="preserve"> </w:t>
      </w:r>
      <w:r w:rsidR="002236E5">
        <w:rPr>
          <w:rFonts w:ascii="Arial Narrow" w:hAnsi="Arial Narrow"/>
          <w:sz w:val="22"/>
          <w:szCs w:val="22"/>
        </w:rPr>
        <w:t>o</w:t>
      </w:r>
      <w:r w:rsidR="009801AF" w:rsidRPr="00406B31">
        <w:rPr>
          <w:rFonts w:ascii="Arial Narrow" w:hAnsi="Arial Narrow"/>
          <w:sz w:val="22"/>
          <w:szCs w:val="22"/>
        </w:rPr>
        <w:t>tras cuentas por cobrar</w:t>
      </w:r>
      <w:r w:rsidR="00521486" w:rsidRPr="00406B31">
        <w:rPr>
          <w:rFonts w:ascii="Arial Narrow" w:hAnsi="Arial Narrow"/>
          <w:sz w:val="22"/>
          <w:szCs w:val="22"/>
        </w:rPr>
        <w:t xml:space="preserve">.  </w:t>
      </w:r>
      <w:r w:rsidR="00CA1D9A" w:rsidRPr="00406B31">
        <w:rPr>
          <w:rFonts w:ascii="Arial Narrow" w:hAnsi="Arial Narrow"/>
          <w:sz w:val="22"/>
          <w:szCs w:val="22"/>
        </w:rPr>
        <w:t>Este cambio</w:t>
      </w:r>
      <w:r w:rsidR="00521486" w:rsidRPr="00406B31">
        <w:rPr>
          <w:rFonts w:ascii="Arial Narrow" w:hAnsi="Arial Narrow"/>
          <w:sz w:val="22"/>
          <w:szCs w:val="22"/>
        </w:rPr>
        <w:t xml:space="preserve"> obedece a los </w:t>
      </w:r>
      <w:r w:rsidR="00FA6992" w:rsidRPr="00406B31">
        <w:rPr>
          <w:rFonts w:ascii="Arial Narrow" w:hAnsi="Arial Narrow"/>
          <w:sz w:val="22"/>
          <w:szCs w:val="22"/>
        </w:rPr>
        <w:t>cambios</w:t>
      </w:r>
      <w:r w:rsidR="001561FC" w:rsidRPr="00406B31">
        <w:rPr>
          <w:rFonts w:ascii="Arial Narrow" w:hAnsi="Arial Narrow"/>
          <w:sz w:val="22"/>
          <w:szCs w:val="22"/>
        </w:rPr>
        <w:t xml:space="preserve"> </w:t>
      </w:r>
      <w:r w:rsidR="00D93A78" w:rsidRPr="00406B31">
        <w:rPr>
          <w:rFonts w:ascii="Arial Narrow" w:hAnsi="Arial Narrow"/>
          <w:sz w:val="22"/>
          <w:szCs w:val="22"/>
        </w:rPr>
        <w:t>d</w:t>
      </w:r>
      <w:r w:rsidR="001561FC" w:rsidRPr="00406B31">
        <w:rPr>
          <w:rFonts w:ascii="Arial Narrow" w:hAnsi="Arial Narrow"/>
          <w:sz w:val="22"/>
          <w:szCs w:val="22"/>
        </w:rPr>
        <w:t>el catá</w:t>
      </w:r>
      <w:r w:rsidR="00086001" w:rsidRPr="00406B31">
        <w:rPr>
          <w:rFonts w:ascii="Arial Narrow" w:hAnsi="Arial Narrow"/>
          <w:sz w:val="22"/>
          <w:szCs w:val="22"/>
        </w:rPr>
        <w:t>logo presupuestal y el análisis realizado a los</w:t>
      </w:r>
      <w:r w:rsidR="00FA6992" w:rsidRPr="00406B31">
        <w:rPr>
          <w:rFonts w:ascii="Arial Narrow" w:hAnsi="Arial Narrow"/>
          <w:sz w:val="22"/>
          <w:szCs w:val="22"/>
        </w:rPr>
        <w:t xml:space="preserve"> </w:t>
      </w:r>
      <w:r w:rsidR="00086001" w:rsidRPr="00406B31">
        <w:rPr>
          <w:rFonts w:ascii="Arial Narrow" w:hAnsi="Arial Narrow"/>
          <w:sz w:val="22"/>
          <w:szCs w:val="22"/>
        </w:rPr>
        <w:t>r</w:t>
      </w:r>
      <w:r w:rsidR="00FA6992" w:rsidRPr="00406B31">
        <w:rPr>
          <w:rFonts w:ascii="Arial Narrow" w:hAnsi="Arial Narrow"/>
          <w:sz w:val="22"/>
          <w:szCs w:val="22"/>
        </w:rPr>
        <w:t>ubros presupuestales</w:t>
      </w:r>
      <w:r w:rsidR="007D7C5C" w:rsidRPr="00406B31">
        <w:rPr>
          <w:rFonts w:ascii="Arial Narrow" w:hAnsi="Arial Narrow"/>
          <w:sz w:val="22"/>
          <w:szCs w:val="22"/>
        </w:rPr>
        <w:t>, su comportamiento comparativo es el siguiente</w:t>
      </w:r>
      <w:r w:rsidR="00F35956" w:rsidRPr="00406B31">
        <w:rPr>
          <w:rFonts w:ascii="Arial Narrow" w:hAnsi="Arial Narrow"/>
          <w:sz w:val="22"/>
          <w:szCs w:val="22"/>
        </w:rPr>
        <w:t>:</w:t>
      </w:r>
    </w:p>
    <w:p w14:paraId="31CF9533" w14:textId="019B841C" w:rsidR="00C46112" w:rsidRDefault="00C46112" w:rsidP="00C46112">
      <w:pPr>
        <w:jc w:val="both"/>
        <w:rPr>
          <w:rFonts w:ascii="Arial Narrow" w:hAnsi="Arial Narrow"/>
          <w:sz w:val="22"/>
          <w:szCs w:val="22"/>
        </w:rPr>
      </w:pPr>
    </w:p>
    <w:p w14:paraId="329D53D6" w14:textId="07BB667D" w:rsidR="00305C10" w:rsidRDefault="00C46112" w:rsidP="009F02EB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        </w:t>
      </w:r>
      <w:r w:rsidRPr="00C46112">
        <w:rPr>
          <w:noProof/>
        </w:rPr>
        <w:drawing>
          <wp:inline distT="0" distB="0" distL="0" distR="0" wp14:anchorId="7EB28809" wp14:editId="340ABAFD">
            <wp:extent cx="4323080" cy="2143125"/>
            <wp:effectExtent l="19050" t="19050" r="20320" b="285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2143125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F02EB">
        <w:rPr>
          <w:rFonts w:ascii="Arial Narrow" w:hAnsi="Arial Narrow"/>
          <w:sz w:val="22"/>
          <w:szCs w:val="22"/>
        </w:rPr>
        <w:t xml:space="preserve">     </w:t>
      </w:r>
    </w:p>
    <w:p w14:paraId="3782BD0E" w14:textId="65288859" w:rsidR="00861043" w:rsidRDefault="00305C10" w:rsidP="00B77C8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5E0ACC">
        <w:rPr>
          <w:rFonts w:ascii="Arial Narrow" w:hAnsi="Arial Narrow"/>
          <w:sz w:val="22"/>
          <w:szCs w:val="22"/>
        </w:rPr>
        <w:t xml:space="preserve">             </w:t>
      </w:r>
    </w:p>
    <w:p w14:paraId="5F03A3DC" w14:textId="77777777" w:rsidR="00F50C42" w:rsidRPr="007E5322" w:rsidRDefault="00F50C42" w:rsidP="00B77C8F">
      <w:pPr>
        <w:jc w:val="center"/>
        <w:rPr>
          <w:rFonts w:ascii="Arial Narrow" w:hAnsi="Arial Narrow"/>
          <w:sz w:val="16"/>
          <w:szCs w:val="16"/>
        </w:rPr>
      </w:pPr>
    </w:p>
    <w:p w14:paraId="44BF9005" w14:textId="77777777" w:rsidR="007E5322" w:rsidRPr="00C66D15" w:rsidRDefault="007E5322" w:rsidP="00861043">
      <w:pPr>
        <w:pStyle w:val="Prrafodelista"/>
        <w:ind w:left="708"/>
        <w:rPr>
          <w:rFonts w:ascii="Arial Narrow" w:hAnsi="Arial Narrow"/>
          <w:sz w:val="6"/>
          <w:szCs w:val="6"/>
        </w:rPr>
      </w:pPr>
    </w:p>
    <w:p w14:paraId="0404F679" w14:textId="60957543" w:rsidR="00A81D8B" w:rsidRDefault="002A15C1" w:rsidP="00DF42F2">
      <w:pPr>
        <w:ind w:left="705"/>
        <w:jc w:val="both"/>
        <w:rPr>
          <w:rFonts w:ascii="Arial Narrow" w:hAnsi="Arial Narrow"/>
          <w:sz w:val="22"/>
          <w:szCs w:val="22"/>
        </w:rPr>
      </w:pPr>
      <w:r w:rsidRPr="002A15C1">
        <w:rPr>
          <w:rFonts w:ascii="Arial Narrow" w:hAnsi="Arial Narrow"/>
          <w:sz w:val="22"/>
          <w:szCs w:val="22"/>
        </w:rPr>
        <w:t xml:space="preserve">Es importante precisar </w:t>
      </w:r>
      <w:r w:rsidR="00DD603A">
        <w:rPr>
          <w:rFonts w:ascii="Arial Narrow" w:hAnsi="Arial Narrow"/>
          <w:sz w:val="22"/>
          <w:szCs w:val="22"/>
        </w:rPr>
        <w:t xml:space="preserve">que </w:t>
      </w:r>
      <w:r w:rsidR="00DD603A" w:rsidRPr="002A15C1">
        <w:rPr>
          <w:rFonts w:ascii="Arial Narrow" w:hAnsi="Arial Narrow"/>
          <w:sz w:val="22"/>
          <w:szCs w:val="22"/>
        </w:rPr>
        <w:t xml:space="preserve">su incremento obedece a la actualización </w:t>
      </w:r>
      <w:r w:rsidR="007A7A47" w:rsidRPr="002A15C1">
        <w:rPr>
          <w:rFonts w:ascii="Arial Narrow" w:hAnsi="Arial Narrow"/>
          <w:sz w:val="22"/>
          <w:szCs w:val="22"/>
        </w:rPr>
        <w:t>de acuerdo con</w:t>
      </w:r>
      <w:r w:rsidR="00DD603A" w:rsidRPr="002A15C1">
        <w:rPr>
          <w:rFonts w:ascii="Arial Narrow" w:hAnsi="Arial Narrow"/>
          <w:sz w:val="22"/>
          <w:szCs w:val="22"/>
        </w:rPr>
        <w:t xml:space="preserve"> las cláusulas contractuales de la concesión Red Férrea del Atlántico,</w:t>
      </w:r>
      <w:r w:rsidR="00DD603A">
        <w:rPr>
          <w:rFonts w:ascii="Arial Narrow" w:hAnsi="Arial Narrow"/>
          <w:sz w:val="22"/>
          <w:szCs w:val="22"/>
        </w:rPr>
        <w:t xml:space="preserve"> y su saldo </w:t>
      </w:r>
      <w:r w:rsidRPr="002A15C1">
        <w:rPr>
          <w:rFonts w:ascii="Arial Narrow" w:hAnsi="Arial Narrow"/>
          <w:sz w:val="22"/>
          <w:szCs w:val="22"/>
        </w:rPr>
        <w:t xml:space="preserve">presenta una antigüedad menor a </w:t>
      </w:r>
      <w:r w:rsidR="00A01C1A">
        <w:rPr>
          <w:rFonts w:ascii="Arial Narrow" w:hAnsi="Arial Narrow"/>
          <w:sz w:val="22"/>
          <w:szCs w:val="22"/>
        </w:rPr>
        <w:t>dos (</w:t>
      </w:r>
      <w:r w:rsidRPr="002A15C1">
        <w:rPr>
          <w:rFonts w:ascii="Arial Narrow" w:hAnsi="Arial Narrow"/>
          <w:sz w:val="22"/>
          <w:szCs w:val="22"/>
        </w:rPr>
        <w:t>2</w:t>
      </w:r>
      <w:r w:rsidR="00A01C1A">
        <w:rPr>
          <w:rFonts w:ascii="Arial Narrow" w:hAnsi="Arial Narrow"/>
          <w:sz w:val="22"/>
          <w:szCs w:val="22"/>
        </w:rPr>
        <w:t>)</w:t>
      </w:r>
      <w:r w:rsidRPr="002A15C1">
        <w:rPr>
          <w:rFonts w:ascii="Arial Narrow" w:hAnsi="Arial Narrow"/>
          <w:sz w:val="22"/>
          <w:szCs w:val="22"/>
        </w:rPr>
        <w:t xml:space="preserve"> meses, raz</w:t>
      </w:r>
      <w:r w:rsidR="00DD603A">
        <w:rPr>
          <w:rFonts w:ascii="Arial Narrow" w:hAnsi="Arial Narrow"/>
          <w:sz w:val="22"/>
          <w:szCs w:val="22"/>
        </w:rPr>
        <w:t>o</w:t>
      </w:r>
      <w:r w:rsidRPr="002A15C1">
        <w:rPr>
          <w:rFonts w:ascii="Arial Narrow" w:hAnsi="Arial Narrow"/>
          <w:sz w:val="22"/>
          <w:szCs w:val="22"/>
        </w:rPr>
        <w:t>n</w:t>
      </w:r>
      <w:r w:rsidR="00DD603A">
        <w:rPr>
          <w:rFonts w:ascii="Arial Narrow" w:hAnsi="Arial Narrow"/>
          <w:sz w:val="22"/>
          <w:szCs w:val="22"/>
        </w:rPr>
        <w:t>es</w:t>
      </w:r>
      <w:r w:rsidRPr="002A15C1">
        <w:rPr>
          <w:rFonts w:ascii="Arial Narrow" w:hAnsi="Arial Narrow"/>
          <w:sz w:val="22"/>
          <w:szCs w:val="22"/>
        </w:rPr>
        <w:t xml:space="preserve"> por la cual</w:t>
      </w:r>
      <w:r w:rsidR="00DD603A">
        <w:rPr>
          <w:rFonts w:ascii="Arial Narrow" w:hAnsi="Arial Narrow"/>
          <w:sz w:val="22"/>
          <w:szCs w:val="22"/>
        </w:rPr>
        <w:t>es</w:t>
      </w:r>
      <w:r w:rsidRPr="002A15C1">
        <w:rPr>
          <w:rFonts w:ascii="Arial Narrow" w:hAnsi="Arial Narrow"/>
          <w:sz w:val="22"/>
          <w:szCs w:val="22"/>
        </w:rPr>
        <w:t xml:space="preserve"> se considera una cartera de fácil recuperación y no hay indicios de deterioro para el mes de </w:t>
      </w:r>
      <w:r w:rsidR="00FB3B40">
        <w:rPr>
          <w:rFonts w:ascii="Arial Narrow" w:hAnsi="Arial Narrow"/>
          <w:sz w:val="22"/>
          <w:szCs w:val="22"/>
        </w:rPr>
        <w:t>noviem</w:t>
      </w:r>
      <w:r w:rsidR="005560C8">
        <w:rPr>
          <w:rFonts w:ascii="Arial Narrow" w:hAnsi="Arial Narrow"/>
          <w:sz w:val="22"/>
          <w:szCs w:val="22"/>
        </w:rPr>
        <w:t>bre</w:t>
      </w:r>
      <w:r w:rsidRPr="002A15C1">
        <w:rPr>
          <w:rFonts w:ascii="Arial Narrow" w:hAnsi="Arial Narrow"/>
          <w:sz w:val="22"/>
          <w:szCs w:val="22"/>
        </w:rPr>
        <w:t xml:space="preserve"> de 2019.</w:t>
      </w:r>
    </w:p>
    <w:p w14:paraId="4D702D96" w14:textId="29B20D7C" w:rsidR="00D94DDD" w:rsidRDefault="00D94DDD" w:rsidP="00D94DDD">
      <w:pPr>
        <w:jc w:val="both"/>
        <w:rPr>
          <w:rFonts w:ascii="Arial Narrow" w:hAnsi="Arial Narrow"/>
          <w:sz w:val="22"/>
          <w:szCs w:val="22"/>
        </w:rPr>
      </w:pPr>
    </w:p>
    <w:p w14:paraId="2EBC0A5E" w14:textId="77777777" w:rsidR="00F50C42" w:rsidRDefault="00F50C42" w:rsidP="00D94DDD">
      <w:pPr>
        <w:jc w:val="both"/>
        <w:rPr>
          <w:rFonts w:ascii="Arial Narrow" w:hAnsi="Arial Narrow"/>
          <w:sz w:val="22"/>
          <w:szCs w:val="22"/>
        </w:rPr>
      </w:pPr>
    </w:p>
    <w:p w14:paraId="18C984F4" w14:textId="77777777" w:rsidR="002A4156" w:rsidRDefault="002A4156" w:rsidP="002A4156">
      <w:pPr>
        <w:pStyle w:val="Prrafodelista"/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grupo Bienes de uso público e históricos y culturales se registró principalmente:</w:t>
      </w:r>
    </w:p>
    <w:p w14:paraId="05FE568B" w14:textId="77777777" w:rsidR="002A4156" w:rsidRDefault="002A4156" w:rsidP="002A4156">
      <w:pPr>
        <w:pStyle w:val="Prrafodelista"/>
        <w:jc w:val="both"/>
        <w:rPr>
          <w:rFonts w:ascii="Arial Narrow" w:hAnsi="Arial Narrow"/>
          <w:sz w:val="22"/>
          <w:szCs w:val="22"/>
        </w:rPr>
      </w:pPr>
    </w:p>
    <w:p w14:paraId="325168E9" w14:textId="60812A61" w:rsidR="00BB7BBD" w:rsidRPr="00BB7BBD" w:rsidRDefault="001E588A" w:rsidP="00BB7BBD">
      <w:pPr>
        <w:pStyle w:val="Prrafodelista"/>
        <w:numPr>
          <w:ilvl w:val="0"/>
          <w:numId w:val="36"/>
        </w:numPr>
        <w:jc w:val="both"/>
        <w:rPr>
          <w:rFonts w:ascii="Arial Narrow" w:hAnsi="Arial Narrow" w:cs="Gisha"/>
          <w:bCs/>
          <w:sz w:val="22"/>
          <w:szCs w:val="22"/>
        </w:rPr>
      </w:pPr>
      <w:r w:rsidRPr="00BB7BBD">
        <w:rPr>
          <w:rFonts w:ascii="Arial Narrow" w:hAnsi="Arial Narrow" w:cs="Gisha"/>
          <w:bCs/>
          <w:sz w:val="22"/>
          <w:szCs w:val="22"/>
        </w:rPr>
        <w:t xml:space="preserve">En la cuenta Bienes de uso público en servicio, Red Férrea se registra para </w:t>
      </w:r>
      <w:r w:rsidR="002E45AA" w:rsidRPr="00BB7BBD">
        <w:rPr>
          <w:rFonts w:ascii="Arial Narrow" w:hAnsi="Arial Narrow" w:cs="Gisha"/>
          <w:bCs/>
          <w:sz w:val="22"/>
          <w:szCs w:val="22"/>
        </w:rPr>
        <w:t xml:space="preserve"> el </w:t>
      </w:r>
      <w:r w:rsidRPr="00BB7BBD">
        <w:rPr>
          <w:rFonts w:ascii="Arial Narrow" w:hAnsi="Arial Narrow" w:cs="Gisha"/>
          <w:bCs/>
          <w:sz w:val="22"/>
          <w:szCs w:val="22"/>
        </w:rPr>
        <w:t xml:space="preserve">mes de </w:t>
      </w:r>
      <w:r w:rsidR="00FB02BB" w:rsidRPr="00BB7BBD">
        <w:rPr>
          <w:rFonts w:ascii="Arial Narrow" w:hAnsi="Arial Narrow" w:cs="Gisha"/>
          <w:bCs/>
          <w:sz w:val="22"/>
          <w:szCs w:val="22"/>
        </w:rPr>
        <w:t>noviembre</w:t>
      </w:r>
      <w:r w:rsidRPr="00BB7BBD">
        <w:rPr>
          <w:rFonts w:ascii="Arial Narrow" w:hAnsi="Arial Narrow" w:cs="Gisha"/>
          <w:bCs/>
          <w:sz w:val="22"/>
          <w:szCs w:val="22"/>
        </w:rPr>
        <w:t xml:space="preserve"> de 2019 un incremento de $</w:t>
      </w:r>
      <w:r w:rsidR="00FB02BB" w:rsidRPr="00BB7BBD">
        <w:rPr>
          <w:rFonts w:ascii="Arial Narrow" w:hAnsi="Arial Narrow" w:cs="Gisha"/>
          <w:bCs/>
          <w:sz w:val="22"/>
          <w:szCs w:val="22"/>
        </w:rPr>
        <w:t>260.417</w:t>
      </w:r>
      <w:r w:rsidRPr="00BB7BBD">
        <w:rPr>
          <w:rFonts w:ascii="Arial Narrow" w:hAnsi="Arial Narrow" w:cs="Gisha"/>
          <w:bCs/>
          <w:sz w:val="22"/>
          <w:szCs w:val="22"/>
        </w:rPr>
        <w:t xml:space="preserve"> miles</w:t>
      </w:r>
      <w:r w:rsidR="00983CD1" w:rsidRPr="00BB7BBD">
        <w:rPr>
          <w:rFonts w:ascii="Arial Narrow" w:hAnsi="Arial Narrow" w:cs="Gisha"/>
          <w:bCs/>
          <w:sz w:val="22"/>
          <w:szCs w:val="22"/>
        </w:rPr>
        <w:t>,</w:t>
      </w:r>
      <w:r w:rsidRPr="00BB7BBD">
        <w:rPr>
          <w:rFonts w:ascii="Arial Narrow" w:hAnsi="Arial Narrow" w:cs="Gisha"/>
          <w:bCs/>
          <w:sz w:val="22"/>
          <w:szCs w:val="22"/>
        </w:rPr>
        <w:t xml:space="preserve"> con respecto al mes de </w:t>
      </w:r>
      <w:r w:rsidR="00FB02BB" w:rsidRPr="00BB7BBD">
        <w:rPr>
          <w:rFonts w:ascii="Arial Narrow" w:hAnsi="Arial Narrow" w:cs="Gisha"/>
          <w:bCs/>
          <w:sz w:val="22"/>
          <w:szCs w:val="22"/>
        </w:rPr>
        <w:t>octu</w:t>
      </w:r>
      <w:r w:rsidR="00A6797F" w:rsidRPr="00BB7BBD">
        <w:rPr>
          <w:rFonts w:ascii="Arial Narrow" w:hAnsi="Arial Narrow" w:cs="Gisha"/>
          <w:bCs/>
          <w:sz w:val="22"/>
          <w:szCs w:val="22"/>
        </w:rPr>
        <w:t>bre</w:t>
      </w:r>
      <w:r w:rsidR="00983CD1" w:rsidRPr="00BB7BBD">
        <w:rPr>
          <w:rFonts w:ascii="Arial Narrow" w:hAnsi="Arial Narrow" w:cs="Gisha"/>
          <w:bCs/>
          <w:sz w:val="22"/>
          <w:szCs w:val="22"/>
        </w:rPr>
        <w:t xml:space="preserve"> </w:t>
      </w:r>
      <w:r w:rsidRPr="00BB7BBD">
        <w:rPr>
          <w:rFonts w:ascii="Arial Narrow" w:hAnsi="Arial Narrow" w:cs="Gisha"/>
          <w:bCs/>
          <w:sz w:val="22"/>
          <w:szCs w:val="22"/>
        </w:rPr>
        <w:t xml:space="preserve"> de la misma vigencia</w:t>
      </w:r>
      <w:r w:rsidR="002E45AA" w:rsidRPr="00BB7BBD">
        <w:rPr>
          <w:rFonts w:ascii="Arial Narrow" w:hAnsi="Arial Narrow" w:cs="Gisha"/>
          <w:bCs/>
          <w:sz w:val="22"/>
          <w:szCs w:val="22"/>
        </w:rPr>
        <w:t>,</w:t>
      </w:r>
      <w:r w:rsidRPr="00BB7BBD">
        <w:rPr>
          <w:rFonts w:ascii="Arial Narrow" w:hAnsi="Arial Narrow" w:cs="Gisha"/>
          <w:bCs/>
          <w:sz w:val="22"/>
          <w:szCs w:val="22"/>
        </w:rPr>
        <w:t xml:space="preserve"> por el valor facturado</w:t>
      </w:r>
      <w:r w:rsidR="002E45AA" w:rsidRPr="00BB7BBD">
        <w:rPr>
          <w:rFonts w:ascii="Arial Narrow" w:hAnsi="Arial Narrow" w:cs="Gisha"/>
          <w:bCs/>
          <w:sz w:val="22"/>
          <w:szCs w:val="22"/>
        </w:rPr>
        <w:t xml:space="preserve"> </w:t>
      </w:r>
      <w:r w:rsidR="00BB7BBD" w:rsidRPr="00BB7BBD">
        <w:rPr>
          <w:rFonts w:ascii="Arial Narrow" w:hAnsi="Arial Narrow" w:cs="Gisha"/>
          <w:bCs/>
          <w:sz w:val="22"/>
          <w:szCs w:val="22"/>
        </w:rPr>
        <w:t xml:space="preserve">por el Consorcio </w:t>
      </w:r>
      <w:proofErr w:type="spellStart"/>
      <w:r w:rsidR="00BB7BBD" w:rsidRPr="00BB7BBD">
        <w:rPr>
          <w:rFonts w:ascii="Arial Narrow" w:hAnsi="Arial Narrow" w:cs="Gisha"/>
          <w:bCs/>
          <w:sz w:val="22"/>
          <w:szCs w:val="22"/>
        </w:rPr>
        <w:t>Ibines</w:t>
      </w:r>
      <w:proofErr w:type="spellEnd"/>
      <w:r w:rsidR="002236E5">
        <w:rPr>
          <w:rFonts w:ascii="Arial Narrow" w:hAnsi="Arial Narrow" w:cs="Gisha"/>
          <w:bCs/>
          <w:sz w:val="22"/>
          <w:szCs w:val="22"/>
        </w:rPr>
        <w:t>, correspondiente al</w:t>
      </w:r>
      <w:r w:rsidR="00BB7BBD" w:rsidRPr="00BB7BBD">
        <w:rPr>
          <w:rFonts w:ascii="Arial Narrow" w:hAnsi="Arial Narrow" w:cs="Gisha"/>
          <w:bCs/>
          <w:sz w:val="22"/>
          <w:szCs w:val="22"/>
        </w:rPr>
        <w:t xml:space="preserve"> contrato </w:t>
      </w:r>
      <w:r w:rsidR="002236E5">
        <w:rPr>
          <w:rFonts w:ascii="Arial Narrow" w:hAnsi="Arial Narrow" w:cs="Gisha"/>
          <w:bCs/>
          <w:sz w:val="22"/>
          <w:szCs w:val="22"/>
        </w:rPr>
        <w:t xml:space="preserve">de obra pública </w:t>
      </w:r>
      <w:r w:rsidR="00BB7BBD" w:rsidRPr="00BB7BBD">
        <w:rPr>
          <w:rFonts w:ascii="Arial Narrow" w:hAnsi="Arial Narrow" w:cs="Gisha"/>
          <w:bCs/>
          <w:sz w:val="22"/>
          <w:szCs w:val="22"/>
        </w:rPr>
        <w:t xml:space="preserve">cuyo objeto es </w:t>
      </w:r>
      <w:r w:rsidR="002236E5">
        <w:rPr>
          <w:rFonts w:ascii="Arial Narrow" w:hAnsi="Arial Narrow" w:cs="Gisha"/>
          <w:bCs/>
          <w:sz w:val="22"/>
          <w:szCs w:val="22"/>
        </w:rPr>
        <w:t>…”</w:t>
      </w:r>
      <w:r w:rsidR="00BB7BBD" w:rsidRPr="002236E5">
        <w:rPr>
          <w:rFonts w:ascii="Arial Narrow" w:hAnsi="Arial Narrow" w:cs="Gisha"/>
          <w:bCs/>
          <w:i/>
          <w:iCs/>
          <w:sz w:val="22"/>
          <w:szCs w:val="22"/>
        </w:rPr>
        <w:t>contratar las obras de mantenimiento y conservación de la vía férrea en los tramos la Dorada Chiriguaná y Bogotá Belencito, según lo establecen los apéndices técnicos, así como su administración, vigilancia, señalización, control de tráfico, operación y demás actividades complementarias”</w:t>
      </w:r>
      <w:r w:rsidR="00BB7BBD" w:rsidRPr="00BB7BBD">
        <w:rPr>
          <w:rFonts w:ascii="Arial Narrow" w:hAnsi="Arial Narrow" w:cs="Gisha"/>
          <w:bCs/>
          <w:sz w:val="22"/>
          <w:szCs w:val="22"/>
        </w:rPr>
        <w:t>.  Por valor de mantenimiento el Consorcio facturó un valor de $2.646.948 miles que se registró en la cuenta de gasto respectiva.</w:t>
      </w:r>
    </w:p>
    <w:p w14:paraId="7D542169" w14:textId="286D1F26" w:rsidR="000D00C7" w:rsidRPr="00BB7BBD" w:rsidRDefault="000D00C7" w:rsidP="00BB7BBD">
      <w:pPr>
        <w:ind w:left="720"/>
        <w:jc w:val="both"/>
        <w:rPr>
          <w:rFonts w:ascii="Arial Narrow" w:hAnsi="Arial Narrow"/>
          <w:sz w:val="16"/>
          <w:szCs w:val="16"/>
        </w:rPr>
      </w:pPr>
    </w:p>
    <w:p w14:paraId="1F92ABB6" w14:textId="025830A8" w:rsidR="000D00C7" w:rsidRDefault="000D00C7" w:rsidP="001E588A">
      <w:pPr>
        <w:pStyle w:val="Prrafodelista"/>
        <w:numPr>
          <w:ilvl w:val="0"/>
          <w:numId w:val="36"/>
        </w:numPr>
        <w:jc w:val="both"/>
        <w:rPr>
          <w:rFonts w:ascii="Arial Narrow" w:hAnsi="Arial Narrow" w:cs="Gisha"/>
          <w:bCs/>
          <w:sz w:val="22"/>
          <w:szCs w:val="22"/>
        </w:rPr>
      </w:pPr>
      <w:r w:rsidRPr="002E7100">
        <w:rPr>
          <w:rFonts w:ascii="Arial Narrow" w:hAnsi="Arial Narrow" w:cs="Gisha"/>
          <w:bCs/>
          <w:sz w:val="22"/>
          <w:szCs w:val="22"/>
        </w:rPr>
        <w:t xml:space="preserve">En la cuenta Bienes de Uso Público en Servicio – Concesiones, subcuenta Red Carretera, se registró en el mes de </w:t>
      </w:r>
      <w:r w:rsidR="004C3106">
        <w:rPr>
          <w:rFonts w:ascii="Arial Narrow" w:hAnsi="Arial Narrow" w:cs="Gisha"/>
          <w:bCs/>
          <w:sz w:val="22"/>
          <w:szCs w:val="22"/>
        </w:rPr>
        <w:t>noviem</w:t>
      </w:r>
      <w:r w:rsidR="00A0216E">
        <w:rPr>
          <w:rFonts w:ascii="Arial Narrow" w:hAnsi="Arial Narrow" w:cs="Gisha"/>
          <w:bCs/>
          <w:sz w:val="22"/>
          <w:szCs w:val="22"/>
        </w:rPr>
        <w:t>bre</w:t>
      </w:r>
      <w:r w:rsidRPr="002E7100">
        <w:rPr>
          <w:rFonts w:ascii="Arial Narrow" w:hAnsi="Arial Narrow" w:cs="Gisha"/>
          <w:bCs/>
          <w:sz w:val="22"/>
          <w:szCs w:val="22"/>
        </w:rPr>
        <w:t xml:space="preserve"> de 2019, </w:t>
      </w:r>
      <w:r w:rsidR="004A234E">
        <w:rPr>
          <w:rFonts w:ascii="Arial Narrow" w:hAnsi="Arial Narrow" w:cs="Gisha"/>
          <w:bCs/>
          <w:sz w:val="22"/>
          <w:szCs w:val="22"/>
        </w:rPr>
        <w:t>l</w:t>
      </w:r>
      <w:r w:rsidRPr="002E7100">
        <w:rPr>
          <w:rFonts w:ascii="Arial Narrow" w:hAnsi="Arial Narrow" w:cs="Gisha"/>
          <w:bCs/>
          <w:sz w:val="22"/>
          <w:szCs w:val="22"/>
        </w:rPr>
        <w:t xml:space="preserve">a ordenación del pago de las Resoluciones por medio de las cuales se declara y reconoce la ocurrencia de contingencias de acuerdo con la información suministrada por </w:t>
      </w:r>
      <w:r w:rsidR="0032243D">
        <w:rPr>
          <w:rFonts w:ascii="Arial Narrow" w:hAnsi="Arial Narrow" w:cs="Gisha"/>
          <w:bCs/>
          <w:sz w:val="22"/>
          <w:szCs w:val="22"/>
        </w:rPr>
        <w:t xml:space="preserve">la </w:t>
      </w:r>
      <w:r w:rsidRPr="002E7100">
        <w:rPr>
          <w:rFonts w:ascii="Arial Narrow" w:hAnsi="Arial Narrow" w:cs="Gisha"/>
          <w:bCs/>
          <w:sz w:val="22"/>
          <w:szCs w:val="22"/>
        </w:rPr>
        <w:t>Coordinador</w:t>
      </w:r>
      <w:r w:rsidR="0032243D">
        <w:rPr>
          <w:rFonts w:ascii="Arial Narrow" w:hAnsi="Arial Narrow" w:cs="Gisha"/>
          <w:bCs/>
          <w:sz w:val="22"/>
          <w:szCs w:val="22"/>
        </w:rPr>
        <w:t>a del</w:t>
      </w:r>
      <w:r w:rsidRPr="002E7100">
        <w:rPr>
          <w:rFonts w:ascii="Arial Narrow" w:hAnsi="Arial Narrow" w:cs="Gisha"/>
          <w:bCs/>
          <w:sz w:val="22"/>
          <w:szCs w:val="22"/>
        </w:rPr>
        <w:t xml:space="preserve"> Grupo Interno de Trabajo de Riesgos, </w:t>
      </w:r>
      <w:r w:rsidR="00E76B44">
        <w:rPr>
          <w:rFonts w:ascii="Arial Narrow" w:hAnsi="Arial Narrow" w:cs="Gisha"/>
          <w:bCs/>
          <w:sz w:val="22"/>
          <w:szCs w:val="22"/>
        </w:rPr>
        <w:t>memorando</w:t>
      </w:r>
      <w:r w:rsidRPr="002E7100">
        <w:rPr>
          <w:rFonts w:ascii="Arial Narrow" w:hAnsi="Arial Narrow" w:cs="Gisha"/>
          <w:bCs/>
          <w:sz w:val="22"/>
          <w:szCs w:val="22"/>
        </w:rPr>
        <w:t xml:space="preserve"> </w:t>
      </w:r>
      <w:r w:rsidR="002D1FEA" w:rsidRPr="002D1FEA">
        <w:rPr>
          <w:rFonts w:ascii="Arial Narrow" w:hAnsi="Arial Narrow" w:cs="Gisha"/>
          <w:bCs/>
          <w:sz w:val="22"/>
          <w:szCs w:val="22"/>
        </w:rPr>
        <w:t>No.</w:t>
      </w:r>
      <w:r w:rsidR="00BD2AF6">
        <w:rPr>
          <w:rFonts w:ascii="Arial Narrow" w:hAnsi="Arial Narrow" w:cs="Gisha"/>
          <w:bCs/>
          <w:sz w:val="22"/>
          <w:szCs w:val="22"/>
        </w:rPr>
        <w:t xml:space="preserve"> </w:t>
      </w:r>
      <w:r w:rsidR="00E76B44">
        <w:rPr>
          <w:rFonts w:ascii="Arial Narrow" w:hAnsi="Arial Narrow" w:cs="Gisha"/>
          <w:bCs/>
          <w:sz w:val="22"/>
          <w:szCs w:val="22"/>
        </w:rPr>
        <w:t>2019-602-019401-3</w:t>
      </w:r>
      <w:r w:rsidR="00C6323E" w:rsidRPr="00C6323E">
        <w:rPr>
          <w:rFonts w:ascii="Arial Narrow" w:hAnsi="Arial Narrow" w:cs="Gisha"/>
          <w:bCs/>
          <w:sz w:val="22"/>
          <w:szCs w:val="22"/>
        </w:rPr>
        <w:t xml:space="preserve"> </w:t>
      </w:r>
      <w:r w:rsidR="002D1FEA" w:rsidRPr="00C6323E">
        <w:rPr>
          <w:rFonts w:ascii="Arial Narrow" w:hAnsi="Arial Narrow" w:cs="Gisha"/>
          <w:bCs/>
          <w:sz w:val="22"/>
          <w:szCs w:val="22"/>
        </w:rPr>
        <w:t>del 1</w:t>
      </w:r>
      <w:r w:rsidR="00E76B44">
        <w:rPr>
          <w:rFonts w:ascii="Arial Narrow" w:hAnsi="Arial Narrow" w:cs="Gisha"/>
          <w:bCs/>
          <w:sz w:val="22"/>
          <w:szCs w:val="22"/>
        </w:rPr>
        <w:t>3</w:t>
      </w:r>
      <w:r w:rsidR="002D1FEA" w:rsidRPr="00C6323E">
        <w:rPr>
          <w:rFonts w:ascii="Arial Narrow" w:hAnsi="Arial Narrow" w:cs="Gisha"/>
          <w:bCs/>
          <w:sz w:val="22"/>
          <w:szCs w:val="22"/>
        </w:rPr>
        <w:t>/1</w:t>
      </w:r>
      <w:r w:rsidR="00C6323E" w:rsidRPr="00C6323E">
        <w:rPr>
          <w:rFonts w:ascii="Arial Narrow" w:hAnsi="Arial Narrow" w:cs="Gisha"/>
          <w:bCs/>
          <w:sz w:val="22"/>
          <w:szCs w:val="22"/>
        </w:rPr>
        <w:t>2</w:t>
      </w:r>
      <w:r w:rsidR="002D1FEA" w:rsidRPr="00C6323E">
        <w:rPr>
          <w:rFonts w:ascii="Arial Narrow" w:hAnsi="Arial Narrow" w:cs="Gisha"/>
          <w:bCs/>
          <w:sz w:val="22"/>
          <w:szCs w:val="22"/>
        </w:rPr>
        <w:t>/2019</w:t>
      </w:r>
      <w:r w:rsidRPr="002E7100">
        <w:rPr>
          <w:rFonts w:ascii="Arial Narrow" w:hAnsi="Arial Narrow" w:cs="Gisha"/>
          <w:bCs/>
          <w:sz w:val="22"/>
          <w:szCs w:val="22"/>
        </w:rPr>
        <w:t>, por valor de $</w:t>
      </w:r>
      <w:r w:rsidR="004C3106">
        <w:rPr>
          <w:rFonts w:ascii="Arial Narrow" w:hAnsi="Arial Narrow" w:cs="Gisha"/>
          <w:bCs/>
          <w:sz w:val="22"/>
          <w:szCs w:val="22"/>
        </w:rPr>
        <w:t>15</w:t>
      </w:r>
      <w:r w:rsidRPr="002E7100">
        <w:rPr>
          <w:rFonts w:ascii="Arial Narrow" w:hAnsi="Arial Narrow" w:cs="Gisha"/>
          <w:bCs/>
          <w:sz w:val="22"/>
          <w:szCs w:val="22"/>
        </w:rPr>
        <w:t>.</w:t>
      </w:r>
      <w:r w:rsidR="004C3106">
        <w:rPr>
          <w:rFonts w:ascii="Arial Narrow" w:hAnsi="Arial Narrow" w:cs="Gisha"/>
          <w:bCs/>
          <w:sz w:val="22"/>
          <w:szCs w:val="22"/>
        </w:rPr>
        <w:t>184</w:t>
      </w:r>
      <w:r w:rsidRPr="002E7100">
        <w:rPr>
          <w:rFonts w:ascii="Arial Narrow" w:hAnsi="Arial Narrow" w:cs="Gisha"/>
          <w:bCs/>
          <w:sz w:val="22"/>
          <w:szCs w:val="22"/>
        </w:rPr>
        <w:t>.</w:t>
      </w:r>
      <w:r w:rsidR="004C3106">
        <w:rPr>
          <w:rFonts w:ascii="Arial Narrow" w:hAnsi="Arial Narrow" w:cs="Gisha"/>
          <w:bCs/>
          <w:sz w:val="22"/>
          <w:szCs w:val="22"/>
        </w:rPr>
        <w:t>709</w:t>
      </w:r>
      <w:r w:rsidRPr="002E7100">
        <w:rPr>
          <w:rFonts w:ascii="Arial Narrow" w:hAnsi="Arial Narrow" w:cs="Gisha"/>
          <w:bCs/>
          <w:sz w:val="22"/>
          <w:szCs w:val="22"/>
        </w:rPr>
        <w:t xml:space="preserve"> miles.   A continuación, se relaciona los proyectos afectados:</w:t>
      </w:r>
    </w:p>
    <w:p w14:paraId="6D3512D4" w14:textId="77777777" w:rsidR="009A4369" w:rsidRPr="009A4369" w:rsidRDefault="009A4369" w:rsidP="009A4369">
      <w:pPr>
        <w:pStyle w:val="Prrafodelista"/>
        <w:rPr>
          <w:rFonts w:ascii="Arial Narrow" w:hAnsi="Arial Narrow" w:cs="Gisha"/>
          <w:bCs/>
          <w:sz w:val="22"/>
          <w:szCs w:val="22"/>
        </w:rPr>
      </w:pPr>
    </w:p>
    <w:p w14:paraId="3450C8C7" w14:textId="02B30792" w:rsidR="00BE5A10" w:rsidRDefault="00BE5A10" w:rsidP="007E4DA3">
      <w:pPr>
        <w:ind w:firstLine="708"/>
        <w:jc w:val="center"/>
        <w:rPr>
          <w:rFonts w:ascii="Arial Narrow" w:hAnsi="Arial Narrow" w:cs="Gisha"/>
          <w:bCs/>
          <w:sz w:val="22"/>
          <w:szCs w:val="22"/>
        </w:rPr>
      </w:pPr>
    </w:p>
    <w:p w14:paraId="29360D75" w14:textId="7F03473B" w:rsidR="00CD208E" w:rsidRDefault="00CD208E" w:rsidP="007E4DA3">
      <w:pPr>
        <w:ind w:firstLine="708"/>
        <w:jc w:val="center"/>
        <w:rPr>
          <w:rFonts w:ascii="Arial Narrow" w:hAnsi="Arial Narrow" w:cs="Gisha"/>
          <w:bCs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lastRenderedPageBreak/>
        <w:t xml:space="preserve">     </w:t>
      </w:r>
      <w:r w:rsidRPr="00CD208E">
        <w:rPr>
          <w:noProof/>
        </w:rPr>
        <w:drawing>
          <wp:inline distT="0" distB="0" distL="0" distR="0" wp14:anchorId="07C92A11" wp14:editId="6FFCFE11">
            <wp:extent cx="4718304" cy="2698160"/>
            <wp:effectExtent l="19050" t="19050" r="25400" b="260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04" cy="2698160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4E4CF7" w14:textId="340E74BF" w:rsidR="00B727F8" w:rsidRDefault="007E4DA3" w:rsidP="00C6323E">
      <w:pPr>
        <w:ind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t xml:space="preserve">     </w:t>
      </w:r>
    </w:p>
    <w:p w14:paraId="2C992D4A" w14:textId="77777777" w:rsidR="00B727F8" w:rsidRDefault="00B727F8" w:rsidP="00B727F8">
      <w:pPr>
        <w:pStyle w:val="Prrafodelista"/>
        <w:jc w:val="both"/>
        <w:rPr>
          <w:rFonts w:ascii="Arial Narrow" w:hAnsi="Arial Narrow"/>
          <w:sz w:val="22"/>
          <w:szCs w:val="22"/>
        </w:rPr>
      </w:pPr>
    </w:p>
    <w:p w14:paraId="33F304F4" w14:textId="2FB8F773" w:rsidR="00AB1C22" w:rsidRDefault="00AB1C22" w:rsidP="00FA1E71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grupo Otros activos se registró</w:t>
      </w:r>
      <w:r w:rsidR="00147465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entre otros</w:t>
      </w:r>
      <w:r w:rsidR="00147465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en el mes de </w:t>
      </w:r>
      <w:r w:rsidR="00CD2BD9">
        <w:rPr>
          <w:rFonts w:ascii="Arial Narrow" w:hAnsi="Arial Narrow"/>
          <w:sz w:val="22"/>
          <w:szCs w:val="22"/>
        </w:rPr>
        <w:t>noviem</w:t>
      </w:r>
      <w:r w:rsidR="00104634">
        <w:rPr>
          <w:rFonts w:ascii="Arial Narrow" w:hAnsi="Arial Narrow"/>
          <w:sz w:val="22"/>
          <w:szCs w:val="22"/>
        </w:rPr>
        <w:t>bre</w:t>
      </w:r>
      <w:r>
        <w:rPr>
          <w:rFonts w:ascii="Arial Narrow" w:hAnsi="Arial Narrow"/>
          <w:sz w:val="22"/>
          <w:szCs w:val="22"/>
        </w:rPr>
        <w:t xml:space="preserve"> de 2019</w:t>
      </w:r>
      <w:r w:rsidR="00147465">
        <w:rPr>
          <w:rFonts w:ascii="Arial Narrow" w:hAnsi="Arial Narrow"/>
          <w:sz w:val="22"/>
          <w:szCs w:val="22"/>
        </w:rPr>
        <w:t>:</w:t>
      </w:r>
    </w:p>
    <w:p w14:paraId="65F9B26B" w14:textId="116AB353" w:rsidR="00B21639" w:rsidRDefault="00B21639" w:rsidP="00B21639">
      <w:pPr>
        <w:jc w:val="both"/>
        <w:rPr>
          <w:rFonts w:ascii="Arial Narrow" w:hAnsi="Arial Narrow"/>
          <w:sz w:val="22"/>
          <w:szCs w:val="22"/>
        </w:rPr>
      </w:pPr>
    </w:p>
    <w:p w14:paraId="456E248F" w14:textId="4882EFF7" w:rsidR="00B21639" w:rsidRPr="00B21639" w:rsidRDefault="00B21639" w:rsidP="00B21639">
      <w:pPr>
        <w:pStyle w:val="Prrafodelista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En la cuenta Bienes y servicios pagados por anticipado, subcuenta seguros, se registró </w:t>
      </w:r>
      <w:r w:rsidRPr="00B21639">
        <w:rPr>
          <w:rFonts w:ascii="Arial Narrow" w:hAnsi="Arial Narrow"/>
          <w:sz w:val="22"/>
          <w:szCs w:val="22"/>
        </w:rPr>
        <w:t>la adición y prorroga correspondiente a la póliza de responsabilidad Civil Servidores Públicos No. 8001482556 a nombre de AXA Colpatria S.A por valor de $194.367 miles, con fecha de vencimiento 20 de diciembre de 2019.</w:t>
      </w:r>
      <w:r>
        <w:rPr>
          <w:rFonts w:ascii="Arial Narrow" w:hAnsi="Arial Narrow"/>
          <w:sz w:val="22"/>
          <w:szCs w:val="22"/>
        </w:rPr>
        <w:t xml:space="preserve">  </w:t>
      </w:r>
      <w:r w:rsidR="0094200C">
        <w:rPr>
          <w:rFonts w:ascii="Arial Narrow" w:hAnsi="Arial Narrow"/>
          <w:sz w:val="22"/>
          <w:szCs w:val="22"/>
        </w:rPr>
        <w:t xml:space="preserve">También, se registró la </w:t>
      </w:r>
      <w:r>
        <w:rPr>
          <w:rFonts w:ascii="Arial Narrow" w:hAnsi="Arial Narrow"/>
          <w:sz w:val="22"/>
          <w:szCs w:val="22"/>
        </w:rPr>
        <w:t xml:space="preserve">amortización de </w:t>
      </w:r>
      <w:r w:rsidR="0094200C">
        <w:rPr>
          <w:rFonts w:ascii="Arial Narrow" w:hAnsi="Arial Narrow"/>
          <w:sz w:val="22"/>
          <w:szCs w:val="22"/>
        </w:rPr>
        <w:t xml:space="preserve">las pólizas </w:t>
      </w:r>
      <w:r w:rsidR="000A0445">
        <w:rPr>
          <w:rFonts w:ascii="Arial Narrow" w:hAnsi="Arial Narrow"/>
          <w:sz w:val="22"/>
          <w:szCs w:val="22"/>
        </w:rPr>
        <w:t xml:space="preserve">de seguros </w:t>
      </w:r>
      <w:r w:rsidR="0094200C">
        <w:rPr>
          <w:rFonts w:ascii="Arial Narrow" w:hAnsi="Arial Narrow"/>
          <w:sz w:val="22"/>
          <w:szCs w:val="22"/>
        </w:rPr>
        <w:t>adquiridas por la Agencia.</w:t>
      </w:r>
    </w:p>
    <w:p w14:paraId="0D11CE60" w14:textId="77777777" w:rsidR="00147465" w:rsidRPr="00A614CB" w:rsidRDefault="00147465" w:rsidP="00147465">
      <w:pPr>
        <w:pStyle w:val="Prrafodelista"/>
        <w:jc w:val="both"/>
        <w:rPr>
          <w:rFonts w:ascii="Arial Narrow" w:hAnsi="Arial Narrow"/>
          <w:sz w:val="16"/>
          <w:szCs w:val="16"/>
        </w:rPr>
      </w:pPr>
    </w:p>
    <w:p w14:paraId="11BF1BF5" w14:textId="25B966B2" w:rsidR="00E03224" w:rsidRDefault="00617FB3" w:rsidP="00A614CB">
      <w:pPr>
        <w:pStyle w:val="Prrafodelista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 w:rsidRPr="00617FB3">
        <w:rPr>
          <w:rFonts w:ascii="Arial Narrow" w:hAnsi="Arial Narrow"/>
          <w:sz w:val="22"/>
          <w:szCs w:val="22"/>
        </w:rPr>
        <w:t>La subcuenta en administración DTN – SCUN, de la cuenta Recursos entregados en administración, presenta a 3</w:t>
      </w:r>
      <w:r w:rsidR="00CD2BD9">
        <w:rPr>
          <w:rFonts w:ascii="Arial Narrow" w:hAnsi="Arial Narrow"/>
          <w:sz w:val="22"/>
          <w:szCs w:val="22"/>
        </w:rPr>
        <w:t>0</w:t>
      </w:r>
      <w:r w:rsidRPr="00617FB3">
        <w:rPr>
          <w:rFonts w:ascii="Arial Narrow" w:hAnsi="Arial Narrow"/>
          <w:sz w:val="22"/>
          <w:szCs w:val="22"/>
        </w:rPr>
        <w:t xml:space="preserve"> de </w:t>
      </w:r>
      <w:r w:rsidR="00CD2BD9">
        <w:rPr>
          <w:rFonts w:ascii="Arial Narrow" w:hAnsi="Arial Narrow"/>
          <w:sz w:val="22"/>
          <w:szCs w:val="22"/>
        </w:rPr>
        <w:t>noviem</w:t>
      </w:r>
      <w:r w:rsidR="004A4E39">
        <w:rPr>
          <w:rFonts w:ascii="Arial Narrow" w:hAnsi="Arial Narrow"/>
          <w:sz w:val="22"/>
          <w:szCs w:val="22"/>
        </w:rPr>
        <w:t>bre</w:t>
      </w:r>
      <w:r w:rsidRPr="00617FB3">
        <w:rPr>
          <w:rFonts w:ascii="Arial Narrow" w:hAnsi="Arial Narrow"/>
          <w:sz w:val="22"/>
          <w:szCs w:val="22"/>
        </w:rPr>
        <w:t xml:space="preserve"> de 2019 un saldo por valor de $</w:t>
      </w:r>
      <w:r w:rsidR="00CD2BD9" w:rsidRPr="00CD2BD9">
        <w:rPr>
          <w:rFonts w:ascii="Arial Narrow" w:hAnsi="Arial Narrow"/>
          <w:sz w:val="22"/>
          <w:szCs w:val="22"/>
        </w:rPr>
        <w:t>179</w:t>
      </w:r>
      <w:r w:rsidR="00CD2BD9">
        <w:rPr>
          <w:rFonts w:ascii="Arial Narrow" w:hAnsi="Arial Narrow"/>
          <w:sz w:val="22"/>
          <w:szCs w:val="22"/>
        </w:rPr>
        <w:t>.</w:t>
      </w:r>
      <w:r w:rsidR="00CD2BD9" w:rsidRPr="00CD2BD9">
        <w:rPr>
          <w:rFonts w:ascii="Arial Narrow" w:hAnsi="Arial Narrow"/>
          <w:sz w:val="22"/>
          <w:szCs w:val="22"/>
        </w:rPr>
        <w:t>746</w:t>
      </w:r>
      <w:r w:rsidR="00CD2BD9">
        <w:rPr>
          <w:rFonts w:ascii="Arial Narrow" w:hAnsi="Arial Narrow"/>
          <w:sz w:val="22"/>
          <w:szCs w:val="22"/>
        </w:rPr>
        <w:t>.</w:t>
      </w:r>
      <w:r w:rsidR="00CD2BD9" w:rsidRPr="00CD2BD9">
        <w:rPr>
          <w:rFonts w:ascii="Arial Narrow" w:hAnsi="Arial Narrow"/>
          <w:sz w:val="22"/>
          <w:szCs w:val="22"/>
        </w:rPr>
        <w:t>032</w:t>
      </w:r>
      <w:r w:rsidR="00CD2BD9">
        <w:rPr>
          <w:rFonts w:ascii="Arial Narrow" w:hAnsi="Arial Narrow"/>
          <w:sz w:val="22"/>
          <w:szCs w:val="22"/>
        </w:rPr>
        <w:t xml:space="preserve"> mil</w:t>
      </w:r>
      <w:r w:rsidRPr="00617FB3">
        <w:rPr>
          <w:rFonts w:ascii="Arial Narrow" w:hAnsi="Arial Narrow"/>
          <w:sz w:val="22"/>
          <w:szCs w:val="22"/>
        </w:rPr>
        <w:t xml:space="preserve">es.  Esta subcuenta </w:t>
      </w:r>
      <w:r w:rsidR="00544306" w:rsidRPr="00617FB3">
        <w:rPr>
          <w:rFonts w:ascii="Arial Narrow" w:hAnsi="Arial Narrow"/>
          <w:sz w:val="22"/>
          <w:szCs w:val="22"/>
        </w:rPr>
        <w:t>mensualmente se concilia con la Dirección del Tesoro Nacional en el formato establecido para ello, debido a que esta cuenta genera una operación reciproca</w:t>
      </w:r>
      <w:r w:rsidR="00544306">
        <w:rPr>
          <w:rFonts w:ascii="Arial Narrow" w:hAnsi="Arial Narrow"/>
          <w:sz w:val="22"/>
          <w:szCs w:val="22"/>
        </w:rPr>
        <w:t>.</w:t>
      </w:r>
    </w:p>
    <w:p w14:paraId="6BA0508E" w14:textId="77777777" w:rsidR="00E03224" w:rsidRPr="00A614CB" w:rsidRDefault="00E03224" w:rsidP="00A614CB">
      <w:pPr>
        <w:pStyle w:val="Prrafodelista"/>
        <w:ind w:left="1068"/>
        <w:jc w:val="both"/>
        <w:rPr>
          <w:rFonts w:ascii="Arial Narrow" w:hAnsi="Arial Narrow"/>
          <w:sz w:val="16"/>
          <w:szCs w:val="16"/>
        </w:rPr>
      </w:pPr>
    </w:p>
    <w:p w14:paraId="003F4D87" w14:textId="6CE6E32B" w:rsidR="00544306" w:rsidRPr="00B01D3D" w:rsidRDefault="00544306" w:rsidP="00A614CB">
      <w:pPr>
        <w:pStyle w:val="Prrafodelista"/>
        <w:ind w:left="1068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El sistema </w:t>
      </w:r>
      <w:r w:rsidRPr="00544306">
        <w:rPr>
          <w:rFonts w:ascii="Arial Narrow" w:hAnsi="Arial Narrow"/>
          <w:sz w:val="22"/>
          <w:szCs w:val="22"/>
        </w:rPr>
        <w:t xml:space="preserve">de cuenta única nacional </w:t>
      </w:r>
      <w:r>
        <w:rPr>
          <w:rFonts w:ascii="Arial Narrow" w:hAnsi="Arial Narrow"/>
          <w:sz w:val="22"/>
          <w:szCs w:val="22"/>
        </w:rPr>
        <w:t xml:space="preserve">– SCUN es definido en </w:t>
      </w:r>
      <w:r w:rsidRPr="00544306">
        <w:rPr>
          <w:rFonts w:ascii="Arial Narrow" w:hAnsi="Arial Narrow"/>
          <w:sz w:val="22"/>
          <w:szCs w:val="22"/>
        </w:rPr>
        <w:t xml:space="preserve">el artículo 1º del Decreto 2785 del 29 de noviembre de 2013 </w:t>
      </w:r>
      <w:r>
        <w:rPr>
          <w:rFonts w:ascii="Arial Narrow" w:hAnsi="Arial Narrow"/>
          <w:sz w:val="22"/>
          <w:szCs w:val="22"/>
        </w:rPr>
        <w:t xml:space="preserve">como </w:t>
      </w:r>
      <w:r w:rsidRPr="00544306">
        <w:rPr>
          <w:rFonts w:ascii="Arial Narrow" w:hAnsi="Arial Narrow"/>
          <w:sz w:val="22"/>
          <w:szCs w:val="22"/>
        </w:rPr>
        <w:t>“</w:t>
      </w:r>
      <w:r w:rsidR="00B01D3D">
        <w:rPr>
          <w:rFonts w:ascii="Arial Narrow" w:hAnsi="Arial Narrow"/>
          <w:sz w:val="22"/>
          <w:szCs w:val="22"/>
        </w:rPr>
        <w:t xml:space="preserve">… </w:t>
      </w:r>
      <w:r w:rsidRPr="00B01D3D">
        <w:rPr>
          <w:rFonts w:ascii="Arial Narrow" w:hAnsi="Arial Narrow"/>
          <w:i/>
          <w:iCs/>
          <w:sz w:val="22"/>
          <w:szCs w:val="22"/>
        </w:rPr>
        <w:t>el conjunto de procesos de recaudo, traslado, administración y giro de recursos realizados por los órganos que conforman el Presupuesto General de la Nación. Los lineamientos y procedimientos para el traslado de recursos al SCUN, su administración y giro serán establecidos por la dirección general de crédito público y tesoro nacional del Ministerio de Hacienda y Crédito Público, conforme a las normas orgánicas del presupuesto”</w:t>
      </w:r>
    </w:p>
    <w:p w14:paraId="178DE3ED" w14:textId="77777777" w:rsidR="00544306" w:rsidRPr="00A614CB" w:rsidRDefault="00544306" w:rsidP="00A614CB">
      <w:pPr>
        <w:pStyle w:val="Prrafodelista"/>
        <w:ind w:left="1068"/>
        <w:jc w:val="both"/>
        <w:rPr>
          <w:rFonts w:ascii="Arial Narrow" w:hAnsi="Arial Narrow"/>
          <w:sz w:val="16"/>
          <w:szCs w:val="16"/>
        </w:rPr>
      </w:pPr>
    </w:p>
    <w:p w14:paraId="396DB133" w14:textId="1C55ABF2" w:rsidR="00FF1B2C" w:rsidRDefault="00FF1B2C" w:rsidP="00A614CB">
      <w:pPr>
        <w:pStyle w:val="Prrafodelista"/>
        <w:ind w:left="10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continuación, </w:t>
      </w:r>
      <w:r w:rsidRPr="00544306">
        <w:rPr>
          <w:rFonts w:ascii="Arial Narrow" w:hAnsi="Arial Narrow"/>
          <w:sz w:val="22"/>
          <w:szCs w:val="22"/>
        </w:rPr>
        <w:t>se detallan los pagos más representativos realizados</w:t>
      </w:r>
      <w:r w:rsidR="00DE424D">
        <w:rPr>
          <w:rFonts w:ascii="Arial Narrow" w:hAnsi="Arial Narrow"/>
          <w:sz w:val="22"/>
          <w:szCs w:val="22"/>
        </w:rPr>
        <w:t>,</w:t>
      </w:r>
      <w:r w:rsidRPr="00544306">
        <w:rPr>
          <w:rFonts w:ascii="Arial Narrow" w:hAnsi="Arial Narrow"/>
          <w:sz w:val="22"/>
          <w:szCs w:val="22"/>
        </w:rPr>
        <w:t xml:space="preserve"> </w:t>
      </w:r>
      <w:r w:rsidR="00544306" w:rsidRPr="00544306">
        <w:rPr>
          <w:rFonts w:ascii="Arial Narrow" w:hAnsi="Arial Narrow"/>
          <w:sz w:val="22"/>
          <w:szCs w:val="22"/>
        </w:rPr>
        <w:t xml:space="preserve">en el mes de </w:t>
      </w:r>
      <w:r w:rsidR="004B5ADB">
        <w:rPr>
          <w:rFonts w:ascii="Arial Narrow" w:hAnsi="Arial Narrow"/>
          <w:sz w:val="22"/>
          <w:szCs w:val="22"/>
        </w:rPr>
        <w:t>noviem</w:t>
      </w:r>
      <w:r w:rsidR="004A4E39">
        <w:rPr>
          <w:rFonts w:ascii="Arial Narrow" w:hAnsi="Arial Narrow"/>
          <w:sz w:val="22"/>
          <w:szCs w:val="22"/>
        </w:rPr>
        <w:t>bre</w:t>
      </w:r>
      <w:r w:rsidR="00DE424D">
        <w:rPr>
          <w:rFonts w:ascii="Arial Narrow" w:hAnsi="Arial Narrow"/>
          <w:sz w:val="22"/>
          <w:szCs w:val="22"/>
        </w:rPr>
        <w:t>,</w:t>
      </w:r>
      <w:r w:rsidR="00544306" w:rsidRPr="00544306">
        <w:rPr>
          <w:rFonts w:ascii="Arial Narrow" w:hAnsi="Arial Narrow"/>
          <w:sz w:val="22"/>
          <w:szCs w:val="22"/>
        </w:rPr>
        <w:t xml:space="preserve"> </w:t>
      </w:r>
      <w:r w:rsidRPr="00544306">
        <w:rPr>
          <w:rFonts w:ascii="Arial Narrow" w:hAnsi="Arial Narrow"/>
          <w:sz w:val="22"/>
          <w:szCs w:val="22"/>
        </w:rPr>
        <w:t>por la CUN:</w:t>
      </w:r>
    </w:p>
    <w:p w14:paraId="4033B8EA" w14:textId="77777777" w:rsidR="00767981" w:rsidRPr="0067606B" w:rsidRDefault="00767981" w:rsidP="00767981">
      <w:pPr>
        <w:jc w:val="both"/>
        <w:rPr>
          <w:rFonts w:ascii="Arial Narrow" w:hAnsi="Arial Narrow"/>
          <w:sz w:val="16"/>
          <w:szCs w:val="16"/>
        </w:rPr>
      </w:pPr>
    </w:p>
    <w:p w14:paraId="513D949C" w14:textId="5BDE420D" w:rsidR="00BE4604" w:rsidRDefault="00BE4604" w:rsidP="00C834BA">
      <w:pPr>
        <w:ind w:left="1134"/>
        <w:jc w:val="center"/>
        <w:rPr>
          <w:rFonts w:ascii="Arial Narrow" w:hAnsi="Arial Narrow"/>
          <w:sz w:val="22"/>
          <w:szCs w:val="22"/>
        </w:rPr>
      </w:pPr>
    </w:p>
    <w:p w14:paraId="7898D625" w14:textId="1A5C3916" w:rsidR="005773C3" w:rsidRDefault="005773C3" w:rsidP="00C834BA">
      <w:pPr>
        <w:ind w:left="1134"/>
        <w:jc w:val="center"/>
        <w:rPr>
          <w:rFonts w:ascii="Arial Narrow" w:hAnsi="Arial Narrow"/>
          <w:sz w:val="22"/>
          <w:szCs w:val="22"/>
        </w:rPr>
      </w:pPr>
    </w:p>
    <w:p w14:paraId="5F06CD58" w14:textId="744E9EE7" w:rsidR="005773C3" w:rsidRDefault="00312566" w:rsidP="003125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       </w:t>
      </w:r>
      <w:r w:rsidR="005773C3" w:rsidRPr="005773C3">
        <w:rPr>
          <w:noProof/>
        </w:rPr>
        <w:drawing>
          <wp:inline distT="0" distB="0" distL="0" distR="0" wp14:anchorId="63C0E11B" wp14:editId="0CC4FF9F">
            <wp:extent cx="4867504" cy="4687409"/>
            <wp:effectExtent l="19050" t="19050" r="9525" b="184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19" cy="4711402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D3CBC1" w14:textId="0CB21391" w:rsidR="00B65EF5" w:rsidRPr="00F50C42" w:rsidRDefault="00B42358" w:rsidP="00112759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   </w:t>
      </w:r>
    </w:p>
    <w:p w14:paraId="4AB4C822" w14:textId="78376CD8" w:rsidR="0035523E" w:rsidRPr="0062163A" w:rsidRDefault="0035523E" w:rsidP="00112759">
      <w:pPr>
        <w:rPr>
          <w:rFonts w:ascii="Arial Narrow" w:hAnsi="Arial Narrow" w:cs="Gisha"/>
          <w:b/>
          <w:bCs/>
          <w:sz w:val="22"/>
          <w:szCs w:val="22"/>
        </w:rPr>
      </w:pPr>
      <w:r w:rsidRPr="0062163A">
        <w:rPr>
          <w:rFonts w:ascii="Arial Narrow" w:hAnsi="Arial Narrow" w:cs="Gisha"/>
          <w:b/>
          <w:bCs/>
          <w:sz w:val="22"/>
          <w:szCs w:val="22"/>
        </w:rPr>
        <w:t>NOTA 2.  PASIVOS</w:t>
      </w:r>
    </w:p>
    <w:p w14:paraId="146E9506" w14:textId="77777777" w:rsidR="00B71A42" w:rsidRDefault="00B71A42" w:rsidP="00762DF6">
      <w:pPr>
        <w:jc w:val="both"/>
        <w:rPr>
          <w:rFonts w:ascii="Arial Narrow" w:hAnsi="Arial Narrow" w:cs="Gisha"/>
          <w:b/>
          <w:bCs/>
          <w:sz w:val="20"/>
          <w:szCs w:val="20"/>
        </w:rPr>
      </w:pPr>
    </w:p>
    <w:p w14:paraId="7157C465" w14:textId="507373BA" w:rsidR="00B71A42" w:rsidRDefault="00B71A42" w:rsidP="00B71A42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VARIACIONES </w:t>
      </w:r>
      <w:r w:rsidR="004324FE" w:rsidRPr="006807EE">
        <w:rPr>
          <w:rFonts w:ascii="Arial Narrow" w:hAnsi="Arial Narrow" w:cs="Gisha"/>
          <w:b/>
          <w:bCs/>
          <w:sz w:val="22"/>
          <w:szCs w:val="22"/>
        </w:rPr>
        <w:t>PASIVOS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</w:t>
      </w:r>
      <w:r w:rsidR="004A4E39">
        <w:rPr>
          <w:rFonts w:ascii="Arial Narrow" w:hAnsi="Arial Narrow" w:cs="Gisha"/>
          <w:b/>
          <w:bCs/>
          <w:sz w:val="22"/>
          <w:szCs w:val="22"/>
        </w:rPr>
        <w:t>BRE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DE 2019 -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</w:t>
      </w:r>
      <w:r w:rsidR="004A4E39">
        <w:rPr>
          <w:rFonts w:ascii="Arial Narrow" w:hAnsi="Arial Narrow" w:cs="Gisha"/>
          <w:b/>
          <w:bCs/>
          <w:sz w:val="22"/>
          <w:szCs w:val="22"/>
        </w:rPr>
        <w:t>BRE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DE 2018</w:t>
      </w:r>
    </w:p>
    <w:p w14:paraId="4F163FE4" w14:textId="3860AC6A" w:rsidR="00955EAD" w:rsidRDefault="00955EAD" w:rsidP="00B71A42">
      <w:pPr>
        <w:jc w:val="center"/>
        <w:rPr>
          <w:rFonts w:ascii="Arial Narrow" w:hAnsi="Arial Narrow" w:cs="Gisha"/>
          <w:b/>
          <w:bCs/>
          <w:sz w:val="22"/>
          <w:szCs w:val="22"/>
        </w:rPr>
      </w:pPr>
    </w:p>
    <w:p w14:paraId="75DB47ED" w14:textId="34E70737" w:rsidR="00046498" w:rsidRDefault="00046498" w:rsidP="00B71A42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046498">
        <w:rPr>
          <w:noProof/>
        </w:rPr>
        <w:drawing>
          <wp:inline distT="0" distB="0" distL="0" distR="0" wp14:anchorId="5A1DD8A6" wp14:editId="27BC4E91">
            <wp:extent cx="5208423" cy="2198758"/>
            <wp:effectExtent l="19050" t="19050" r="11430" b="1143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01" cy="2208754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BAA7D3" w14:textId="78786AFE" w:rsidR="00C21E64" w:rsidRDefault="00CF3505" w:rsidP="00AD2CA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Los pasivos en el mes de</w:t>
      </w:r>
      <w:r w:rsidR="00AD2CAE">
        <w:rPr>
          <w:rFonts w:ascii="Arial Narrow" w:hAnsi="Arial Narrow" w:cs="Arial"/>
          <w:sz w:val="22"/>
          <w:szCs w:val="22"/>
        </w:rPr>
        <w:t xml:space="preserve"> </w:t>
      </w:r>
      <w:r w:rsidR="00046498">
        <w:rPr>
          <w:rFonts w:ascii="Arial Narrow" w:hAnsi="Arial Narrow" w:cs="Arial"/>
          <w:sz w:val="22"/>
          <w:szCs w:val="22"/>
        </w:rPr>
        <w:t>noviem</w:t>
      </w:r>
      <w:r w:rsidR="00D1080F">
        <w:rPr>
          <w:rFonts w:ascii="Arial Narrow" w:hAnsi="Arial Narrow" w:cs="Arial"/>
          <w:sz w:val="22"/>
          <w:szCs w:val="22"/>
        </w:rPr>
        <w:t>bre</w:t>
      </w:r>
      <w:r w:rsidR="00C533A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2019 presentan</w:t>
      </w:r>
      <w:r w:rsidR="006C25BF">
        <w:rPr>
          <w:rFonts w:ascii="Arial Narrow" w:hAnsi="Arial Narrow" w:cs="Arial"/>
          <w:sz w:val="22"/>
          <w:szCs w:val="22"/>
        </w:rPr>
        <w:t xml:space="preserve"> </w:t>
      </w:r>
      <w:r w:rsidR="00456C6B">
        <w:rPr>
          <w:rFonts w:ascii="Arial Narrow" w:hAnsi="Arial Narrow" w:cs="Arial"/>
          <w:sz w:val="22"/>
          <w:szCs w:val="22"/>
        </w:rPr>
        <w:t xml:space="preserve">un incremento del </w:t>
      </w:r>
      <w:r w:rsidR="00D1080F">
        <w:rPr>
          <w:rFonts w:ascii="Arial Narrow" w:hAnsi="Arial Narrow" w:cs="Arial"/>
          <w:sz w:val="22"/>
          <w:szCs w:val="22"/>
        </w:rPr>
        <w:t>5</w:t>
      </w:r>
      <w:r w:rsidR="0031045D">
        <w:rPr>
          <w:rFonts w:ascii="Arial Narrow" w:hAnsi="Arial Narrow" w:cs="Arial"/>
          <w:sz w:val="22"/>
          <w:szCs w:val="22"/>
        </w:rPr>
        <w:t>,</w:t>
      </w:r>
      <w:r w:rsidR="00352B06">
        <w:rPr>
          <w:rFonts w:ascii="Arial Narrow" w:hAnsi="Arial Narrow" w:cs="Arial"/>
          <w:sz w:val="22"/>
          <w:szCs w:val="22"/>
        </w:rPr>
        <w:t>2</w:t>
      </w:r>
      <w:r w:rsidR="00046498">
        <w:rPr>
          <w:rFonts w:ascii="Arial Narrow" w:hAnsi="Arial Narrow" w:cs="Arial"/>
          <w:sz w:val="22"/>
          <w:szCs w:val="22"/>
        </w:rPr>
        <w:t>4</w:t>
      </w:r>
      <w:r w:rsidR="00456C6B">
        <w:rPr>
          <w:rFonts w:ascii="Arial Narrow" w:hAnsi="Arial Narrow" w:cs="Arial"/>
          <w:sz w:val="22"/>
          <w:szCs w:val="22"/>
        </w:rPr>
        <w:t>%</w:t>
      </w:r>
      <w:r w:rsidR="00CB15E3">
        <w:rPr>
          <w:rFonts w:ascii="Arial Narrow" w:hAnsi="Arial Narrow" w:cs="Arial"/>
          <w:sz w:val="22"/>
          <w:szCs w:val="22"/>
        </w:rPr>
        <w:t xml:space="preserve"> en términos corrientes</w:t>
      </w:r>
      <w:r w:rsidR="00456C6B">
        <w:rPr>
          <w:rFonts w:ascii="Arial Narrow" w:hAnsi="Arial Narrow" w:cs="Arial"/>
          <w:sz w:val="22"/>
          <w:szCs w:val="22"/>
        </w:rPr>
        <w:t xml:space="preserve"> y una variación</w:t>
      </w:r>
      <w:r w:rsidR="00FC5D89">
        <w:rPr>
          <w:rFonts w:ascii="Arial Narrow" w:hAnsi="Arial Narrow" w:cs="Arial"/>
          <w:sz w:val="22"/>
          <w:szCs w:val="22"/>
        </w:rPr>
        <w:t xml:space="preserve"> neta</w:t>
      </w:r>
      <w:r w:rsidR="00456C6B">
        <w:rPr>
          <w:rFonts w:ascii="Arial Narrow" w:hAnsi="Arial Narrow" w:cs="Arial"/>
          <w:sz w:val="22"/>
          <w:szCs w:val="22"/>
        </w:rPr>
        <w:t xml:space="preserve"> de $</w:t>
      </w:r>
      <w:r w:rsidR="000C550D">
        <w:rPr>
          <w:rFonts w:ascii="Arial Narrow" w:hAnsi="Arial Narrow" w:cs="Arial"/>
          <w:sz w:val="22"/>
          <w:szCs w:val="22"/>
        </w:rPr>
        <w:t>1.</w:t>
      </w:r>
      <w:r w:rsidR="00D1080F">
        <w:rPr>
          <w:rFonts w:ascii="Arial Narrow" w:hAnsi="Arial Narrow" w:cs="Arial"/>
          <w:sz w:val="22"/>
          <w:szCs w:val="22"/>
        </w:rPr>
        <w:t>26</w:t>
      </w:r>
      <w:r w:rsidR="00046498">
        <w:rPr>
          <w:rFonts w:ascii="Arial Narrow" w:hAnsi="Arial Narrow" w:cs="Arial"/>
          <w:sz w:val="22"/>
          <w:szCs w:val="22"/>
        </w:rPr>
        <w:t>6</w:t>
      </w:r>
      <w:r w:rsidR="000C550D">
        <w:rPr>
          <w:rFonts w:ascii="Arial Narrow" w:hAnsi="Arial Narrow" w:cs="Arial"/>
          <w:sz w:val="22"/>
          <w:szCs w:val="22"/>
        </w:rPr>
        <w:t>.</w:t>
      </w:r>
      <w:r w:rsidR="00046498">
        <w:rPr>
          <w:rFonts w:ascii="Arial Narrow" w:hAnsi="Arial Narrow" w:cs="Arial"/>
          <w:sz w:val="22"/>
          <w:szCs w:val="22"/>
        </w:rPr>
        <w:t>844</w:t>
      </w:r>
      <w:r w:rsidR="000C550D">
        <w:rPr>
          <w:rFonts w:ascii="Arial Narrow" w:hAnsi="Arial Narrow" w:cs="Arial"/>
          <w:sz w:val="22"/>
          <w:szCs w:val="22"/>
        </w:rPr>
        <w:t>.</w:t>
      </w:r>
      <w:r w:rsidR="00046498">
        <w:rPr>
          <w:rFonts w:ascii="Arial Narrow" w:hAnsi="Arial Narrow" w:cs="Arial"/>
          <w:sz w:val="22"/>
          <w:szCs w:val="22"/>
        </w:rPr>
        <w:t>228</w:t>
      </w:r>
      <w:r w:rsidR="00456C6B">
        <w:rPr>
          <w:rFonts w:ascii="Arial Narrow" w:hAnsi="Arial Narrow" w:cs="Arial"/>
          <w:sz w:val="22"/>
          <w:szCs w:val="22"/>
        </w:rPr>
        <w:t xml:space="preserve"> miles </w:t>
      </w:r>
      <w:r>
        <w:rPr>
          <w:rFonts w:ascii="Arial Narrow" w:hAnsi="Arial Narrow" w:cs="Arial"/>
          <w:sz w:val="22"/>
          <w:szCs w:val="22"/>
        </w:rPr>
        <w:t>con relación a l</w:t>
      </w:r>
      <w:r w:rsidR="006C25BF">
        <w:rPr>
          <w:rFonts w:ascii="Arial Narrow" w:hAnsi="Arial Narrow" w:cs="Arial"/>
          <w:sz w:val="22"/>
          <w:szCs w:val="22"/>
        </w:rPr>
        <w:t xml:space="preserve">os pasivos del mes de </w:t>
      </w:r>
      <w:r w:rsidR="00046498">
        <w:rPr>
          <w:rFonts w:ascii="Arial Narrow" w:hAnsi="Arial Narrow" w:cs="Arial"/>
          <w:sz w:val="22"/>
          <w:szCs w:val="22"/>
        </w:rPr>
        <w:t>noviem</w:t>
      </w:r>
      <w:r w:rsidR="00D1080F">
        <w:rPr>
          <w:rFonts w:ascii="Arial Narrow" w:hAnsi="Arial Narrow" w:cs="Arial"/>
          <w:sz w:val="22"/>
          <w:szCs w:val="22"/>
        </w:rPr>
        <w:t>bre</w:t>
      </w:r>
      <w:r w:rsidR="00C533AE">
        <w:rPr>
          <w:rFonts w:ascii="Arial Narrow" w:hAnsi="Arial Narrow" w:cs="Arial"/>
          <w:sz w:val="22"/>
          <w:szCs w:val="22"/>
        </w:rPr>
        <w:t xml:space="preserve"> </w:t>
      </w:r>
      <w:r w:rsidR="006C25BF">
        <w:rPr>
          <w:rFonts w:ascii="Arial Narrow" w:hAnsi="Arial Narrow" w:cs="Arial"/>
          <w:sz w:val="22"/>
          <w:szCs w:val="22"/>
        </w:rPr>
        <w:t>de 2018</w:t>
      </w:r>
      <w:r w:rsidR="00D1080F">
        <w:rPr>
          <w:rFonts w:ascii="Arial Narrow" w:hAnsi="Arial Narrow" w:cs="Arial"/>
          <w:sz w:val="22"/>
          <w:szCs w:val="22"/>
        </w:rPr>
        <w:t>.  E</w:t>
      </w:r>
      <w:r>
        <w:rPr>
          <w:rFonts w:ascii="Arial Narrow" w:hAnsi="Arial Narrow" w:cs="Arial"/>
          <w:sz w:val="22"/>
          <w:szCs w:val="22"/>
        </w:rPr>
        <w:t>ste incremento obedece principalmente a</w:t>
      </w:r>
      <w:r w:rsidR="000C550D">
        <w:rPr>
          <w:rFonts w:ascii="Arial Narrow" w:hAnsi="Arial Narrow" w:cs="Arial"/>
          <w:sz w:val="22"/>
          <w:szCs w:val="22"/>
        </w:rPr>
        <w:t xml:space="preserve"> un incremento en la cuenta </w:t>
      </w:r>
      <w:r w:rsidR="00B01D3D">
        <w:rPr>
          <w:rFonts w:ascii="Arial Narrow" w:hAnsi="Arial Narrow" w:cs="Arial"/>
          <w:sz w:val="22"/>
          <w:szCs w:val="22"/>
        </w:rPr>
        <w:t>o</w:t>
      </w:r>
      <w:r w:rsidR="000C550D">
        <w:rPr>
          <w:rFonts w:ascii="Arial Narrow" w:hAnsi="Arial Narrow" w:cs="Arial"/>
          <w:sz w:val="22"/>
          <w:szCs w:val="22"/>
        </w:rPr>
        <w:t>tros pasivos por valor de $1.3</w:t>
      </w:r>
      <w:r w:rsidR="00D1080F">
        <w:rPr>
          <w:rFonts w:ascii="Arial Narrow" w:hAnsi="Arial Narrow" w:cs="Arial"/>
          <w:sz w:val="22"/>
          <w:szCs w:val="22"/>
        </w:rPr>
        <w:t>28</w:t>
      </w:r>
      <w:r w:rsidR="000C550D">
        <w:rPr>
          <w:rFonts w:ascii="Arial Narrow" w:hAnsi="Arial Narrow" w:cs="Arial"/>
          <w:sz w:val="22"/>
          <w:szCs w:val="22"/>
        </w:rPr>
        <w:t>.</w:t>
      </w:r>
      <w:r w:rsidR="00D1080F">
        <w:rPr>
          <w:rFonts w:ascii="Arial Narrow" w:hAnsi="Arial Narrow" w:cs="Arial"/>
          <w:sz w:val="22"/>
          <w:szCs w:val="22"/>
        </w:rPr>
        <w:t>315</w:t>
      </w:r>
      <w:r w:rsidR="000C550D">
        <w:rPr>
          <w:rFonts w:ascii="Arial Narrow" w:hAnsi="Arial Narrow" w:cs="Arial"/>
          <w:sz w:val="22"/>
          <w:szCs w:val="22"/>
        </w:rPr>
        <w:t>.</w:t>
      </w:r>
      <w:r w:rsidR="00D1080F">
        <w:rPr>
          <w:rFonts w:ascii="Arial Narrow" w:hAnsi="Arial Narrow" w:cs="Arial"/>
          <w:sz w:val="22"/>
          <w:szCs w:val="22"/>
        </w:rPr>
        <w:t>292</w:t>
      </w:r>
      <w:r w:rsidR="000C550D">
        <w:rPr>
          <w:rFonts w:ascii="Arial Narrow" w:hAnsi="Arial Narrow" w:cs="Arial"/>
          <w:sz w:val="22"/>
          <w:szCs w:val="22"/>
        </w:rPr>
        <w:t xml:space="preserve"> miles.</w:t>
      </w:r>
    </w:p>
    <w:p w14:paraId="02C51C74" w14:textId="77777777" w:rsidR="00FD5436" w:rsidRDefault="00FD5436" w:rsidP="00C21E64">
      <w:pPr>
        <w:jc w:val="both"/>
        <w:rPr>
          <w:rFonts w:ascii="Arial Narrow" w:hAnsi="Arial Narrow" w:cs="Arial"/>
          <w:sz w:val="16"/>
          <w:szCs w:val="16"/>
        </w:rPr>
      </w:pPr>
    </w:p>
    <w:p w14:paraId="00F88F16" w14:textId="6FD32FD5" w:rsidR="00D7755C" w:rsidRPr="00F0240C" w:rsidRDefault="00D7755C" w:rsidP="00366E43">
      <w:pPr>
        <w:jc w:val="both"/>
        <w:rPr>
          <w:rFonts w:ascii="Arial Narrow" w:hAnsi="Arial Narrow"/>
          <w:sz w:val="22"/>
          <w:szCs w:val="22"/>
          <w:lang w:eastAsia="es-CO"/>
        </w:rPr>
      </w:pPr>
      <w:r w:rsidRPr="00D7755C">
        <w:rPr>
          <w:rFonts w:ascii="Arial Narrow" w:hAnsi="Arial Narrow" w:cs="Arial"/>
          <w:sz w:val="22"/>
          <w:szCs w:val="22"/>
        </w:rPr>
        <w:t>El incremento</w:t>
      </w:r>
      <w:r w:rsidR="006C25BF" w:rsidRPr="00D7755C">
        <w:rPr>
          <w:rFonts w:ascii="Arial Narrow" w:hAnsi="Arial Narrow" w:cs="Arial"/>
          <w:sz w:val="22"/>
          <w:szCs w:val="22"/>
        </w:rPr>
        <w:t xml:space="preserve"> de</w:t>
      </w:r>
      <w:r w:rsidR="0031045D" w:rsidRPr="00D7755C">
        <w:rPr>
          <w:rFonts w:ascii="Arial Narrow" w:hAnsi="Arial Narrow" w:cs="Arial"/>
          <w:sz w:val="22"/>
          <w:szCs w:val="22"/>
        </w:rPr>
        <w:t xml:space="preserve"> $1</w:t>
      </w:r>
      <w:r w:rsidR="00785E07" w:rsidRPr="00D7755C">
        <w:rPr>
          <w:rFonts w:ascii="Arial Narrow" w:hAnsi="Arial Narrow" w:cs="Arial"/>
          <w:sz w:val="22"/>
          <w:szCs w:val="22"/>
        </w:rPr>
        <w:t>.</w:t>
      </w:r>
      <w:r w:rsidR="00366E43">
        <w:rPr>
          <w:rFonts w:ascii="Arial Narrow" w:hAnsi="Arial Narrow" w:cs="Arial"/>
          <w:sz w:val="22"/>
          <w:szCs w:val="22"/>
        </w:rPr>
        <w:t>328</w:t>
      </w:r>
      <w:r w:rsidR="00785E07" w:rsidRPr="00D7755C">
        <w:rPr>
          <w:rFonts w:ascii="Arial Narrow" w:hAnsi="Arial Narrow" w:cs="Arial"/>
          <w:sz w:val="22"/>
          <w:szCs w:val="22"/>
        </w:rPr>
        <w:t>.</w:t>
      </w:r>
      <w:r w:rsidR="00366E43">
        <w:rPr>
          <w:rFonts w:ascii="Arial Narrow" w:hAnsi="Arial Narrow" w:cs="Arial"/>
          <w:sz w:val="22"/>
          <w:szCs w:val="22"/>
        </w:rPr>
        <w:t>315</w:t>
      </w:r>
      <w:r w:rsidR="00785E07" w:rsidRPr="00D7755C">
        <w:rPr>
          <w:rFonts w:ascii="Arial Narrow" w:hAnsi="Arial Narrow" w:cs="Arial"/>
          <w:sz w:val="22"/>
          <w:szCs w:val="22"/>
        </w:rPr>
        <w:t>.</w:t>
      </w:r>
      <w:r w:rsidR="00366E43">
        <w:rPr>
          <w:rFonts w:ascii="Arial Narrow" w:hAnsi="Arial Narrow" w:cs="Arial"/>
          <w:sz w:val="22"/>
          <w:szCs w:val="22"/>
        </w:rPr>
        <w:t>292</w:t>
      </w:r>
      <w:r w:rsidR="0031045D" w:rsidRPr="00D7755C">
        <w:rPr>
          <w:rFonts w:ascii="Arial" w:hAnsi="Arial" w:cs="Arial"/>
          <w:sz w:val="16"/>
          <w:szCs w:val="16"/>
          <w:lang w:val="es-CO" w:eastAsia="es-CO"/>
        </w:rPr>
        <w:t xml:space="preserve"> </w:t>
      </w:r>
      <w:r w:rsidR="00456C6B" w:rsidRPr="00D7755C">
        <w:rPr>
          <w:rFonts w:ascii="Arial Narrow" w:hAnsi="Arial Narrow" w:cs="Arial"/>
          <w:sz w:val="22"/>
          <w:szCs w:val="22"/>
        </w:rPr>
        <w:t>miles</w:t>
      </w:r>
      <w:r w:rsidR="008F771B">
        <w:rPr>
          <w:rFonts w:ascii="Arial Narrow" w:hAnsi="Arial Narrow" w:cs="Arial"/>
          <w:sz w:val="22"/>
          <w:szCs w:val="22"/>
        </w:rPr>
        <w:t>,</w:t>
      </w:r>
      <w:r w:rsidR="00456C6B" w:rsidRPr="00D7755C">
        <w:rPr>
          <w:rFonts w:ascii="Arial Narrow" w:hAnsi="Arial Narrow" w:cs="Arial"/>
          <w:sz w:val="22"/>
          <w:szCs w:val="22"/>
        </w:rPr>
        <w:t xml:space="preserve"> </w:t>
      </w:r>
      <w:r w:rsidR="006C25BF" w:rsidRPr="00D7755C">
        <w:rPr>
          <w:rFonts w:ascii="Arial Narrow" w:hAnsi="Arial Narrow"/>
          <w:sz w:val="22"/>
          <w:szCs w:val="22"/>
          <w:lang w:eastAsia="es-CO"/>
        </w:rPr>
        <w:t xml:space="preserve">en </w:t>
      </w:r>
      <w:r>
        <w:rPr>
          <w:rFonts w:ascii="Arial Narrow" w:hAnsi="Arial Narrow"/>
          <w:sz w:val="22"/>
          <w:szCs w:val="22"/>
          <w:lang w:eastAsia="es-CO"/>
        </w:rPr>
        <w:t xml:space="preserve">el grupo </w:t>
      </w:r>
      <w:r w:rsidR="00B01D3D">
        <w:rPr>
          <w:rFonts w:ascii="Arial Narrow" w:hAnsi="Arial Narrow"/>
          <w:sz w:val="22"/>
          <w:szCs w:val="22"/>
          <w:lang w:eastAsia="es-CO"/>
        </w:rPr>
        <w:t>o</w:t>
      </w:r>
      <w:r>
        <w:rPr>
          <w:rFonts w:ascii="Arial Narrow" w:hAnsi="Arial Narrow"/>
          <w:sz w:val="22"/>
          <w:szCs w:val="22"/>
          <w:lang w:eastAsia="es-CO"/>
        </w:rPr>
        <w:t>tros pasivos</w:t>
      </w:r>
      <w:r w:rsidR="008F771B">
        <w:rPr>
          <w:rFonts w:ascii="Arial Narrow" w:hAnsi="Arial Narrow"/>
          <w:sz w:val="22"/>
          <w:szCs w:val="22"/>
          <w:lang w:eastAsia="es-CO"/>
        </w:rPr>
        <w:t>,</w:t>
      </w:r>
      <w:r>
        <w:rPr>
          <w:rFonts w:ascii="Arial Narrow" w:hAnsi="Arial Narrow"/>
          <w:sz w:val="22"/>
          <w:szCs w:val="22"/>
          <w:lang w:eastAsia="es-CO"/>
        </w:rPr>
        <w:t xml:space="preserve"> se </w:t>
      </w:r>
      <w:r w:rsidRPr="00D7755C">
        <w:rPr>
          <w:rFonts w:ascii="Arial Narrow" w:hAnsi="Arial Narrow"/>
          <w:sz w:val="22"/>
          <w:szCs w:val="22"/>
          <w:lang w:eastAsia="es-CO"/>
        </w:rPr>
        <w:t xml:space="preserve">presenta </w:t>
      </w:r>
      <w:r w:rsidR="00366E43">
        <w:rPr>
          <w:rFonts w:ascii="Arial Narrow" w:hAnsi="Arial Narrow"/>
          <w:sz w:val="22"/>
          <w:szCs w:val="22"/>
          <w:lang w:eastAsia="es-CO"/>
        </w:rPr>
        <w:t>por el</w:t>
      </w:r>
      <w:r w:rsidR="00EA4A14">
        <w:rPr>
          <w:rFonts w:ascii="Arial Narrow" w:hAnsi="Arial Narrow"/>
          <w:sz w:val="22"/>
          <w:szCs w:val="22"/>
          <w:lang w:eastAsia="es-CO"/>
        </w:rPr>
        <w:t xml:space="preserve"> incremento en l</w:t>
      </w:r>
      <w:r w:rsidRPr="00F0240C">
        <w:rPr>
          <w:rFonts w:ascii="Arial Narrow" w:hAnsi="Arial Narrow"/>
          <w:sz w:val="22"/>
          <w:szCs w:val="22"/>
          <w:lang w:eastAsia="es-CO"/>
        </w:rPr>
        <w:t xml:space="preserve">a </w:t>
      </w:r>
      <w:r w:rsidR="00B01D3D">
        <w:rPr>
          <w:rFonts w:ascii="Arial Narrow" w:hAnsi="Arial Narrow"/>
          <w:sz w:val="22"/>
          <w:szCs w:val="22"/>
          <w:lang w:eastAsia="es-CO"/>
        </w:rPr>
        <w:t>c</w:t>
      </w:r>
      <w:r w:rsidRPr="00F0240C">
        <w:rPr>
          <w:rFonts w:ascii="Arial Narrow" w:hAnsi="Arial Narrow"/>
          <w:sz w:val="22"/>
          <w:szCs w:val="22"/>
          <w:lang w:eastAsia="es-CO"/>
        </w:rPr>
        <w:t xml:space="preserve">uenta </w:t>
      </w:r>
      <w:r w:rsidR="00B01D3D">
        <w:rPr>
          <w:rFonts w:ascii="Arial Narrow" w:hAnsi="Arial Narrow"/>
          <w:sz w:val="22"/>
          <w:szCs w:val="22"/>
          <w:lang w:eastAsia="es-CO"/>
        </w:rPr>
        <w:t>o</w:t>
      </w:r>
      <w:r w:rsidRPr="00F0240C">
        <w:rPr>
          <w:rFonts w:ascii="Arial Narrow" w:hAnsi="Arial Narrow"/>
          <w:sz w:val="22"/>
          <w:szCs w:val="22"/>
          <w:lang w:eastAsia="es-CO"/>
        </w:rPr>
        <w:t xml:space="preserve">tros pasivos diferidos, subcuenta </w:t>
      </w:r>
      <w:r w:rsidR="00456C6B" w:rsidRPr="00F0240C">
        <w:rPr>
          <w:rFonts w:ascii="Arial Narrow" w:hAnsi="Arial Narrow"/>
          <w:sz w:val="22"/>
          <w:szCs w:val="22"/>
          <w:lang w:eastAsia="es-CO"/>
        </w:rPr>
        <w:t>Ingreso diferido por concesiones</w:t>
      </w:r>
      <w:r w:rsidR="00EA4A14">
        <w:rPr>
          <w:rFonts w:ascii="Arial Narrow" w:hAnsi="Arial Narrow"/>
          <w:sz w:val="22"/>
          <w:szCs w:val="22"/>
          <w:lang w:eastAsia="es-CO"/>
        </w:rPr>
        <w:t xml:space="preserve"> – concedente,</w:t>
      </w:r>
      <w:r w:rsidR="006C25BF" w:rsidRPr="00F0240C">
        <w:rPr>
          <w:rFonts w:ascii="Arial Narrow" w:hAnsi="Arial Narrow"/>
          <w:sz w:val="22"/>
          <w:szCs w:val="22"/>
          <w:lang w:eastAsia="es-CO"/>
        </w:rPr>
        <w:t xml:space="preserve"> </w:t>
      </w:r>
      <w:r w:rsidR="00B01D3D">
        <w:rPr>
          <w:rFonts w:ascii="Arial Narrow" w:hAnsi="Arial Narrow"/>
          <w:sz w:val="22"/>
          <w:szCs w:val="22"/>
          <w:lang w:eastAsia="es-CO"/>
        </w:rPr>
        <w:t>y corresponde a</w:t>
      </w:r>
      <w:r w:rsidRPr="00F0240C">
        <w:rPr>
          <w:rFonts w:ascii="Arial Narrow" w:hAnsi="Arial Narrow"/>
          <w:sz w:val="22"/>
          <w:szCs w:val="22"/>
          <w:lang w:eastAsia="es-CO"/>
        </w:rPr>
        <w:t xml:space="preserve"> </w:t>
      </w:r>
      <w:r w:rsidR="00836FF7" w:rsidRPr="00F0240C">
        <w:rPr>
          <w:rFonts w:ascii="Arial Narrow" w:hAnsi="Arial Narrow"/>
          <w:sz w:val="22"/>
          <w:szCs w:val="22"/>
          <w:lang w:eastAsia="es-CO"/>
        </w:rPr>
        <w:t xml:space="preserve">la técnica de estimación utilizada en el modelo financiero para propósitos contables para reconocer el activo y el pasivo asociado a los proyectos carreteros, a una fecha determinada, dependiendo del tipo de pasivo. La información de la determinación de los conceptos de </w:t>
      </w:r>
      <w:proofErr w:type="spellStart"/>
      <w:r w:rsidR="00836FF7" w:rsidRPr="00F0240C">
        <w:rPr>
          <w:rFonts w:ascii="Arial Narrow" w:hAnsi="Arial Narrow"/>
          <w:sz w:val="22"/>
          <w:szCs w:val="22"/>
          <w:lang w:eastAsia="es-CO"/>
        </w:rPr>
        <w:t>Capex</w:t>
      </w:r>
      <w:proofErr w:type="spellEnd"/>
      <w:r w:rsidR="00836FF7" w:rsidRPr="00F0240C">
        <w:rPr>
          <w:rFonts w:ascii="Arial Narrow" w:hAnsi="Arial Narrow"/>
          <w:sz w:val="22"/>
          <w:szCs w:val="22"/>
          <w:lang w:eastAsia="es-CO"/>
        </w:rPr>
        <w:t xml:space="preserve">, </w:t>
      </w:r>
      <w:proofErr w:type="spellStart"/>
      <w:r w:rsidR="00836FF7" w:rsidRPr="00F0240C">
        <w:rPr>
          <w:rFonts w:ascii="Arial Narrow" w:hAnsi="Arial Narrow"/>
          <w:sz w:val="22"/>
          <w:szCs w:val="22"/>
          <w:lang w:eastAsia="es-CO"/>
        </w:rPr>
        <w:t>Opex</w:t>
      </w:r>
      <w:proofErr w:type="spellEnd"/>
      <w:r w:rsidR="00836FF7" w:rsidRPr="00F0240C">
        <w:rPr>
          <w:rFonts w:ascii="Arial Narrow" w:hAnsi="Arial Narrow"/>
          <w:sz w:val="22"/>
          <w:szCs w:val="22"/>
          <w:lang w:eastAsia="es-CO"/>
        </w:rPr>
        <w:t>, ingresos, etc. fue suministrada por las áreas técnicas y financieras de cada proyecto de concesión.</w:t>
      </w:r>
      <w:r w:rsidR="005E561B">
        <w:rPr>
          <w:rFonts w:ascii="Arial Narrow" w:hAnsi="Arial Narrow"/>
          <w:sz w:val="22"/>
          <w:szCs w:val="22"/>
          <w:lang w:eastAsia="es-CO"/>
        </w:rPr>
        <w:t xml:space="preserve"> </w:t>
      </w:r>
      <w:r w:rsidR="00836FF7" w:rsidRPr="00F0240C">
        <w:rPr>
          <w:rFonts w:ascii="Arial Narrow" w:hAnsi="Arial Narrow"/>
          <w:sz w:val="22"/>
          <w:szCs w:val="22"/>
          <w:lang w:eastAsia="es-CO"/>
        </w:rPr>
        <w:t xml:space="preserve">Otra situación que modifica esta </w:t>
      </w:r>
      <w:r w:rsidR="00E07983" w:rsidRPr="00F0240C">
        <w:rPr>
          <w:rFonts w:ascii="Arial Narrow" w:hAnsi="Arial Narrow"/>
          <w:sz w:val="22"/>
          <w:szCs w:val="22"/>
          <w:lang w:eastAsia="es-CO"/>
        </w:rPr>
        <w:t>cuenta es</w:t>
      </w:r>
      <w:r w:rsidR="00836FF7" w:rsidRPr="00F0240C">
        <w:rPr>
          <w:rFonts w:ascii="Arial Narrow" w:hAnsi="Arial Narrow"/>
          <w:sz w:val="22"/>
          <w:szCs w:val="22"/>
          <w:lang w:eastAsia="es-CO"/>
        </w:rPr>
        <w:t xml:space="preserve"> </w:t>
      </w:r>
      <w:r w:rsidRPr="00F0240C">
        <w:rPr>
          <w:rFonts w:ascii="Arial Narrow" w:hAnsi="Arial Narrow"/>
          <w:sz w:val="22"/>
          <w:szCs w:val="22"/>
          <w:lang w:eastAsia="es-CO"/>
        </w:rPr>
        <w:t xml:space="preserve">el reconocimiento de la actualización efectuada a los proyectos de concesión del modo portuario de acuerdo con la información suministrada </w:t>
      </w:r>
      <w:r w:rsidR="00B80152">
        <w:rPr>
          <w:rFonts w:ascii="Arial Narrow" w:hAnsi="Arial Narrow"/>
          <w:sz w:val="22"/>
          <w:szCs w:val="22"/>
          <w:lang w:eastAsia="es-CO"/>
        </w:rPr>
        <w:t>en el formato</w:t>
      </w:r>
      <w:r w:rsidR="00164330">
        <w:rPr>
          <w:rFonts w:ascii="Arial Narrow" w:hAnsi="Arial Narrow"/>
          <w:sz w:val="22"/>
          <w:szCs w:val="22"/>
          <w:lang w:eastAsia="es-CO"/>
        </w:rPr>
        <w:t xml:space="preserve"> para tal fin</w:t>
      </w:r>
      <w:r w:rsidR="00B80152">
        <w:rPr>
          <w:rFonts w:ascii="Arial Narrow" w:hAnsi="Arial Narrow"/>
          <w:sz w:val="22"/>
          <w:szCs w:val="22"/>
          <w:lang w:eastAsia="es-CO"/>
        </w:rPr>
        <w:t xml:space="preserve">, </w:t>
      </w:r>
      <w:r w:rsidR="008C65D0" w:rsidRPr="00F0240C">
        <w:rPr>
          <w:rFonts w:ascii="Arial Narrow" w:hAnsi="Arial Narrow"/>
          <w:sz w:val="22"/>
          <w:szCs w:val="22"/>
          <w:lang w:eastAsia="es-CO"/>
        </w:rPr>
        <w:t>con</w:t>
      </w:r>
      <w:r w:rsidRPr="00F0240C">
        <w:rPr>
          <w:rFonts w:ascii="Arial Narrow" w:hAnsi="Arial Narrow"/>
          <w:sz w:val="22"/>
          <w:szCs w:val="22"/>
          <w:lang w:eastAsia="es-CO"/>
        </w:rPr>
        <w:t xml:space="preserve"> fecha de corte 30 de junio de 2019.</w:t>
      </w:r>
    </w:p>
    <w:p w14:paraId="5A960101" w14:textId="77777777" w:rsidR="00804C7A" w:rsidRPr="006D746C" w:rsidRDefault="00804C7A" w:rsidP="00D7755C">
      <w:pPr>
        <w:jc w:val="both"/>
        <w:rPr>
          <w:rFonts w:ascii="Arial Narrow" w:hAnsi="Arial Narrow"/>
          <w:sz w:val="16"/>
          <w:szCs w:val="16"/>
          <w:lang w:eastAsia="es-CO"/>
        </w:rPr>
      </w:pPr>
    </w:p>
    <w:p w14:paraId="47B15E2D" w14:textId="442EDF5D" w:rsidR="00804348" w:rsidRDefault="00804348" w:rsidP="00366E43">
      <w:pPr>
        <w:jc w:val="both"/>
        <w:rPr>
          <w:rFonts w:ascii="Arial Narrow" w:hAnsi="Arial Narrow"/>
          <w:sz w:val="22"/>
          <w:szCs w:val="22"/>
          <w:lang w:eastAsia="es-CO"/>
        </w:rPr>
      </w:pPr>
      <w:r w:rsidRPr="00804348">
        <w:rPr>
          <w:rFonts w:ascii="Arial Narrow" w:hAnsi="Arial Narrow"/>
          <w:sz w:val="22"/>
          <w:szCs w:val="22"/>
          <w:lang w:eastAsia="es-CO"/>
        </w:rPr>
        <w:t xml:space="preserve">Es importante resaltar que como parte de las actividades que adelanta la Agencia Nacional de Infraestructura en observancia al Plan de Trabajo remitido a la Contaduría General de la Nación el 1 de agosto de 2018, para dar cumplimiento al Nuevo Marco Normativo para Entidades de Gobierno – Norma de concesiones, se modificó para el </w:t>
      </w:r>
      <w:r w:rsidR="00424A82">
        <w:rPr>
          <w:rFonts w:ascii="Arial Narrow" w:hAnsi="Arial Narrow"/>
          <w:sz w:val="22"/>
          <w:szCs w:val="22"/>
          <w:lang w:eastAsia="es-CO"/>
        </w:rPr>
        <w:t xml:space="preserve">reporte de información del </w:t>
      </w:r>
      <w:r w:rsidRPr="00804348">
        <w:rPr>
          <w:rFonts w:ascii="Arial Narrow" w:hAnsi="Arial Narrow"/>
          <w:sz w:val="22"/>
          <w:szCs w:val="22"/>
          <w:lang w:eastAsia="es-CO"/>
        </w:rPr>
        <w:t>primer semestre de 2019 el formato GCSP-F011</w:t>
      </w:r>
      <w:r w:rsidR="005F4BE3" w:rsidRPr="005F4BE3">
        <w:rPr>
          <w:rFonts w:ascii="Arial Narrow" w:hAnsi="Arial Narrow"/>
          <w:sz w:val="22"/>
          <w:szCs w:val="22"/>
          <w:lang w:eastAsia="es-CO"/>
        </w:rPr>
        <w:t>“INFORME DE INVERSIÓN DE CAPITAL PRIVADO EN BIENES DE USO PÚBLICO DEL MODO PORTUARIO SEGÚN EL MARCO NORMATIVO PARA ENTIDADES DEL GOBIERNO”.</w:t>
      </w:r>
      <w:r w:rsidR="005F4BE3">
        <w:rPr>
          <w:rFonts w:ascii="Arial Narrow" w:hAnsi="Arial Narrow"/>
          <w:sz w:val="22"/>
          <w:szCs w:val="22"/>
          <w:lang w:eastAsia="es-CO"/>
        </w:rPr>
        <w:t xml:space="preserve"> </w:t>
      </w:r>
      <w:r w:rsidRPr="00804348">
        <w:rPr>
          <w:rFonts w:ascii="Arial Narrow" w:hAnsi="Arial Narrow"/>
          <w:sz w:val="22"/>
          <w:szCs w:val="22"/>
          <w:lang w:eastAsia="es-CO"/>
        </w:rPr>
        <w:t xml:space="preserve">, resultado de las mesas de trabajo efectuadas por el equipo de </w:t>
      </w:r>
      <w:r w:rsidR="00B01D3D">
        <w:rPr>
          <w:rFonts w:ascii="Arial Narrow" w:hAnsi="Arial Narrow"/>
          <w:sz w:val="22"/>
          <w:szCs w:val="22"/>
          <w:lang w:eastAsia="es-CO"/>
        </w:rPr>
        <w:t xml:space="preserve">técnicos y financieros del modo </w:t>
      </w:r>
      <w:r w:rsidRPr="00804348">
        <w:rPr>
          <w:rFonts w:ascii="Arial Narrow" w:hAnsi="Arial Narrow"/>
          <w:sz w:val="22"/>
          <w:szCs w:val="22"/>
          <w:lang w:eastAsia="es-CO"/>
        </w:rPr>
        <w:t>p</w:t>
      </w:r>
      <w:r w:rsidR="00B01D3D">
        <w:rPr>
          <w:rFonts w:ascii="Arial Narrow" w:hAnsi="Arial Narrow"/>
          <w:sz w:val="22"/>
          <w:szCs w:val="22"/>
          <w:lang w:eastAsia="es-CO"/>
        </w:rPr>
        <w:t>ortuario</w:t>
      </w:r>
      <w:r w:rsidRPr="00804348">
        <w:rPr>
          <w:rFonts w:ascii="Arial Narrow" w:hAnsi="Arial Narrow"/>
          <w:sz w:val="22"/>
          <w:szCs w:val="22"/>
          <w:lang w:eastAsia="es-CO"/>
        </w:rPr>
        <w:t xml:space="preserve"> de la Vicepresidencia de Gestión contractual </w:t>
      </w:r>
      <w:r w:rsidRPr="004D5EB8">
        <w:rPr>
          <w:rFonts w:ascii="Arial Narrow" w:hAnsi="Arial Narrow"/>
          <w:sz w:val="22"/>
          <w:szCs w:val="22"/>
          <w:lang w:eastAsia="es-CO"/>
        </w:rPr>
        <w:t>y el área contable de la Vicepresidencia Administrativa y Financiera de la Agencia.</w:t>
      </w:r>
    </w:p>
    <w:p w14:paraId="7A76CF58" w14:textId="77777777" w:rsidR="00366E43" w:rsidRDefault="00366E43" w:rsidP="00366E43">
      <w:pPr>
        <w:jc w:val="both"/>
        <w:rPr>
          <w:rFonts w:ascii="Arial Narrow" w:hAnsi="Arial Narrow"/>
          <w:sz w:val="22"/>
          <w:szCs w:val="22"/>
          <w:lang w:eastAsia="es-CO"/>
        </w:rPr>
      </w:pPr>
    </w:p>
    <w:p w14:paraId="3AFD4B7F" w14:textId="77777777" w:rsidR="00B8581D" w:rsidRPr="006D746C" w:rsidRDefault="00B8581D" w:rsidP="00D7755C">
      <w:pPr>
        <w:jc w:val="both"/>
        <w:rPr>
          <w:rFonts w:ascii="Arial Narrow" w:hAnsi="Arial Narrow"/>
          <w:sz w:val="16"/>
          <w:szCs w:val="16"/>
          <w:lang w:eastAsia="es-CO"/>
        </w:rPr>
      </w:pPr>
    </w:p>
    <w:p w14:paraId="2246099A" w14:textId="5FEB6012" w:rsidR="00FD5436" w:rsidRPr="006807EE" w:rsidRDefault="00FD5436" w:rsidP="00FD5436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SITUACIONES PARTICULARES EN EL MES DE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</w:t>
      </w:r>
      <w:r w:rsidR="002E205E">
        <w:rPr>
          <w:rFonts w:ascii="Arial Narrow" w:hAnsi="Arial Narrow" w:cs="Gisha"/>
          <w:b/>
          <w:bCs/>
          <w:sz w:val="22"/>
          <w:szCs w:val="22"/>
        </w:rPr>
        <w:t>BRE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DE 2019 DE LOS </w:t>
      </w:r>
      <w:r>
        <w:rPr>
          <w:rFonts w:ascii="Arial Narrow" w:hAnsi="Arial Narrow" w:cs="Gisha"/>
          <w:b/>
          <w:bCs/>
          <w:sz w:val="22"/>
          <w:szCs w:val="22"/>
        </w:rPr>
        <w:t>PASIVOS</w:t>
      </w:r>
    </w:p>
    <w:p w14:paraId="73EB10D7" w14:textId="77777777" w:rsidR="00D7755C" w:rsidRDefault="00D7755C" w:rsidP="00D7755C">
      <w:pPr>
        <w:jc w:val="both"/>
        <w:rPr>
          <w:rFonts w:ascii="Arial Narrow" w:hAnsi="Arial Narrow"/>
          <w:sz w:val="22"/>
          <w:szCs w:val="22"/>
          <w:lang w:eastAsia="es-CO"/>
        </w:rPr>
      </w:pPr>
    </w:p>
    <w:p w14:paraId="1BF1F547" w14:textId="77777777" w:rsidR="00BB3CFF" w:rsidRPr="005643A6" w:rsidRDefault="00BB3CFF" w:rsidP="00BB3CFF">
      <w:pPr>
        <w:jc w:val="both"/>
        <w:rPr>
          <w:rFonts w:ascii="Arial Narrow" w:hAnsi="Arial Narrow"/>
          <w:sz w:val="16"/>
          <w:szCs w:val="16"/>
          <w:lang w:eastAsia="es-CO"/>
        </w:rPr>
      </w:pPr>
    </w:p>
    <w:p w14:paraId="2646647B" w14:textId="553BDEC1" w:rsidR="00C55C4C" w:rsidRPr="00347BD5" w:rsidRDefault="007E707F" w:rsidP="006935B5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  <w:lang w:eastAsia="es-CO"/>
        </w:rPr>
      </w:pPr>
      <w:r w:rsidRPr="00347BD5">
        <w:rPr>
          <w:rFonts w:ascii="Arial Narrow" w:hAnsi="Arial Narrow"/>
          <w:sz w:val="22"/>
          <w:szCs w:val="22"/>
          <w:lang w:eastAsia="es-CO"/>
        </w:rPr>
        <w:t>En el</w:t>
      </w:r>
      <w:r w:rsidR="00CD0AB3" w:rsidRPr="00347BD5">
        <w:rPr>
          <w:rFonts w:ascii="Arial Narrow" w:hAnsi="Arial Narrow"/>
          <w:sz w:val="22"/>
          <w:szCs w:val="22"/>
          <w:lang w:eastAsia="es-CO"/>
        </w:rPr>
        <w:t xml:space="preserve"> mes de </w:t>
      </w:r>
      <w:r w:rsidR="00046498" w:rsidRPr="00347BD5">
        <w:rPr>
          <w:rFonts w:ascii="Arial Narrow" w:hAnsi="Arial Narrow"/>
          <w:sz w:val="22"/>
          <w:szCs w:val="22"/>
          <w:lang w:eastAsia="es-CO"/>
        </w:rPr>
        <w:t>noviem</w:t>
      </w:r>
      <w:r w:rsidR="00CD0AB3" w:rsidRPr="00347BD5">
        <w:rPr>
          <w:rFonts w:ascii="Arial Narrow" w:hAnsi="Arial Narrow"/>
          <w:sz w:val="22"/>
          <w:szCs w:val="22"/>
          <w:lang w:eastAsia="es-CO"/>
        </w:rPr>
        <w:t xml:space="preserve">bre de 2019 </w:t>
      </w:r>
      <w:r w:rsidR="002E205E" w:rsidRPr="00347BD5">
        <w:rPr>
          <w:rFonts w:ascii="Arial Narrow" w:hAnsi="Arial Narrow"/>
          <w:sz w:val="22"/>
          <w:szCs w:val="22"/>
          <w:lang w:eastAsia="es-CO"/>
        </w:rPr>
        <w:t>se realizó un pago por valor</w:t>
      </w:r>
      <w:r w:rsidR="007C696D" w:rsidRPr="00347BD5">
        <w:rPr>
          <w:rFonts w:ascii="Arial Narrow" w:hAnsi="Arial Narrow"/>
          <w:sz w:val="22"/>
          <w:szCs w:val="22"/>
          <w:lang w:eastAsia="es-CO"/>
        </w:rPr>
        <w:t xml:space="preserve"> </w:t>
      </w:r>
      <w:r w:rsidR="00C55C4C" w:rsidRPr="00347BD5">
        <w:rPr>
          <w:rFonts w:ascii="Arial Narrow" w:hAnsi="Arial Narrow"/>
          <w:sz w:val="22"/>
          <w:szCs w:val="22"/>
          <w:lang w:eastAsia="es-CO"/>
        </w:rPr>
        <w:t>de $75</w:t>
      </w:r>
      <w:r w:rsidR="00347BD5" w:rsidRPr="00347BD5">
        <w:rPr>
          <w:rFonts w:ascii="Arial Narrow" w:hAnsi="Arial Narrow"/>
          <w:sz w:val="22"/>
          <w:szCs w:val="22"/>
          <w:lang w:eastAsia="es-CO"/>
        </w:rPr>
        <w:t>0</w:t>
      </w:r>
      <w:r w:rsidR="00C55C4C" w:rsidRPr="00347BD5">
        <w:rPr>
          <w:rFonts w:ascii="Arial Narrow" w:hAnsi="Arial Narrow"/>
          <w:sz w:val="22"/>
          <w:szCs w:val="22"/>
          <w:lang w:eastAsia="es-CO"/>
        </w:rPr>
        <w:t xml:space="preserve"> miles, a favor del señor Rafael Humberto Perilla Campos</w:t>
      </w:r>
      <w:r w:rsidR="00347BD5" w:rsidRPr="00347BD5">
        <w:rPr>
          <w:rFonts w:ascii="Arial Narrow" w:hAnsi="Arial Narrow"/>
          <w:sz w:val="22"/>
          <w:szCs w:val="22"/>
          <w:lang w:eastAsia="es-CO"/>
        </w:rPr>
        <w:t xml:space="preserve"> conforme a sentencia del 18 de octubre de 2018, contra la Agencia, en el que el Juzgado Civil del Circuito de Garagoa ordenó la práctica de la liquidación de crédito y condenó en costas a lo ejecutado dentro del proceso ejecutivo No. 2016-0074</w:t>
      </w:r>
      <w:r w:rsidR="006B4F6C">
        <w:rPr>
          <w:rFonts w:ascii="Arial Narrow" w:hAnsi="Arial Narrow"/>
          <w:sz w:val="22"/>
          <w:szCs w:val="22"/>
          <w:lang w:eastAsia="es-CO"/>
        </w:rPr>
        <w:t>,</w:t>
      </w:r>
      <w:r w:rsidR="00347BD5" w:rsidRPr="00347BD5">
        <w:rPr>
          <w:rFonts w:ascii="Arial Narrow" w:hAnsi="Arial Narrow"/>
          <w:sz w:val="22"/>
          <w:szCs w:val="22"/>
          <w:lang w:eastAsia="es-CO"/>
        </w:rPr>
        <w:t xml:space="preserve"> derivado del proceso </w:t>
      </w:r>
      <w:r w:rsidR="006B4F6C">
        <w:rPr>
          <w:rFonts w:ascii="Arial Narrow" w:hAnsi="Arial Narrow"/>
          <w:sz w:val="22"/>
          <w:szCs w:val="22"/>
          <w:lang w:eastAsia="es-CO"/>
        </w:rPr>
        <w:t xml:space="preserve">de </w:t>
      </w:r>
      <w:r w:rsidR="00347BD5" w:rsidRPr="00347BD5">
        <w:rPr>
          <w:rFonts w:ascii="Arial Narrow" w:hAnsi="Arial Narrow"/>
          <w:sz w:val="22"/>
          <w:szCs w:val="22"/>
          <w:lang w:eastAsia="es-CO"/>
        </w:rPr>
        <w:t>expropiación</w:t>
      </w:r>
      <w:r w:rsidR="006B4F6C">
        <w:rPr>
          <w:rFonts w:ascii="Arial Narrow" w:hAnsi="Arial Narrow"/>
          <w:sz w:val="22"/>
          <w:szCs w:val="22"/>
          <w:lang w:eastAsia="es-CO"/>
        </w:rPr>
        <w:t xml:space="preserve"> </w:t>
      </w:r>
      <w:r w:rsidR="006B4F6C" w:rsidRPr="00C55C4C">
        <w:rPr>
          <w:rFonts w:ascii="Arial Narrow" w:hAnsi="Arial Narrow"/>
          <w:sz w:val="22"/>
          <w:szCs w:val="22"/>
          <w:lang w:eastAsia="es-CO"/>
        </w:rPr>
        <w:t>No. 1529931030012016007400</w:t>
      </w:r>
      <w:r w:rsidR="00347BD5" w:rsidRPr="00347BD5">
        <w:rPr>
          <w:rFonts w:ascii="Arial Narrow" w:hAnsi="Arial Narrow"/>
          <w:sz w:val="22"/>
          <w:szCs w:val="22"/>
          <w:lang w:eastAsia="es-CO"/>
        </w:rPr>
        <w:t>.</w:t>
      </w:r>
    </w:p>
    <w:p w14:paraId="37B75B59" w14:textId="77777777" w:rsidR="00C55C4C" w:rsidRDefault="00C55C4C" w:rsidP="00C55C4C">
      <w:pPr>
        <w:pStyle w:val="Prrafodelista"/>
        <w:rPr>
          <w:rFonts w:ascii="Arial Narrow" w:hAnsi="Arial Narrow"/>
          <w:sz w:val="22"/>
          <w:szCs w:val="22"/>
          <w:lang w:eastAsia="es-CO"/>
        </w:rPr>
      </w:pPr>
    </w:p>
    <w:p w14:paraId="2E10F388" w14:textId="77777777" w:rsidR="007C59BC" w:rsidRDefault="007C59BC" w:rsidP="00D46ECC">
      <w:pPr>
        <w:jc w:val="both"/>
        <w:rPr>
          <w:rFonts w:ascii="Arial Narrow" w:hAnsi="Arial Narrow" w:cs="Gisha"/>
          <w:bCs/>
          <w:sz w:val="22"/>
          <w:szCs w:val="22"/>
        </w:rPr>
      </w:pPr>
    </w:p>
    <w:p w14:paraId="5B5B80AC" w14:textId="77777777" w:rsidR="00D46ECC" w:rsidRDefault="00D46ECC" w:rsidP="00D46ECC">
      <w:pPr>
        <w:jc w:val="both"/>
        <w:rPr>
          <w:rFonts w:ascii="Arial Narrow" w:hAnsi="Arial Narrow" w:cs="Gisha"/>
          <w:b/>
          <w:bCs/>
          <w:sz w:val="22"/>
          <w:szCs w:val="22"/>
        </w:rPr>
      </w:pPr>
      <w:r w:rsidRPr="00C31E86">
        <w:rPr>
          <w:rFonts w:ascii="Arial Narrow" w:hAnsi="Arial Narrow" w:cs="Gisha"/>
          <w:b/>
          <w:bCs/>
          <w:sz w:val="22"/>
          <w:szCs w:val="22"/>
        </w:rPr>
        <w:t xml:space="preserve">NOTA 3.  </w:t>
      </w:r>
      <w:r>
        <w:rPr>
          <w:rFonts w:ascii="Arial Narrow" w:hAnsi="Arial Narrow" w:cs="Gisha"/>
          <w:b/>
          <w:bCs/>
          <w:sz w:val="22"/>
          <w:szCs w:val="22"/>
        </w:rPr>
        <w:t>INGRESOS</w:t>
      </w:r>
    </w:p>
    <w:p w14:paraId="60641F46" w14:textId="77777777" w:rsidR="00D46ECC" w:rsidRDefault="00D46ECC" w:rsidP="00D46ECC">
      <w:pPr>
        <w:jc w:val="both"/>
        <w:rPr>
          <w:rFonts w:ascii="Arial Narrow" w:hAnsi="Arial Narrow" w:cs="Gisha"/>
          <w:b/>
          <w:bCs/>
          <w:sz w:val="22"/>
          <w:szCs w:val="22"/>
        </w:rPr>
      </w:pPr>
    </w:p>
    <w:p w14:paraId="7C10A3A2" w14:textId="6FA8AAA0" w:rsidR="00D46ECC" w:rsidRDefault="00D46ECC" w:rsidP="00D46ECC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VARIACIONES INGRESOS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</w:t>
      </w:r>
      <w:r w:rsidR="007C59BC">
        <w:rPr>
          <w:rFonts w:ascii="Arial Narrow" w:hAnsi="Arial Narrow" w:cs="Gisha"/>
          <w:b/>
          <w:bCs/>
          <w:sz w:val="22"/>
          <w:szCs w:val="22"/>
        </w:rPr>
        <w:t>BRE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DE 2019 -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</w:t>
      </w:r>
      <w:r w:rsidR="007C59BC">
        <w:rPr>
          <w:rFonts w:ascii="Arial Narrow" w:hAnsi="Arial Narrow" w:cs="Gisha"/>
          <w:b/>
          <w:bCs/>
          <w:sz w:val="22"/>
          <w:szCs w:val="22"/>
        </w:rPr>
        <w:t>BRE</w:t>
      </w: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 DE 2018</w:t>
      </w:r>
    </w:p>
    <w:p w14:paraId="34A6C039" w14:textId="7C292D89" w:rsidR="00C91947" w:rsidRDefault="00C91947" w:rsidP="00D46ECC">
      <w:pPr>
        <w:jc w:val="center"/>
        <w:rPr>
          <w:rFonts w:ascii="Arial Narrow" w:hAnsi="Arial Narrow" w:cs="Gisha"/>
          <w:b/>
          <w:bCs/>
          <w:sz w:val="22"/>
          <w:szCs w:val="22"/>
        </w:rPr>
      </w:pPr>
    </w:p>
    <w:p w14:paraId="52C4D103" w14:textId="0843F58D" w:rsidR="00C91947" w:rsidRDefault="00C91947" w:rsidP="00D46ECC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C91947">
        <w:rPr>
          <w:noProof/>
        </w:rPr>
        <w:drawing>
          <wp:inline distT="0" distB="0" distL="0" distR="0" wp14:anchorId="7E688BB3" wp14:editId="3A417983">
            <wp:extent cx="5620970" cy="1829137"/>
            <wp:effectExtent l="19050" t="19050" r="18415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28" cy="1834330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E3970C" w14:textId="0D048C80" w:rsidR="00D46ECC" w:rsidRDefault="00D46ECC" w:rsidP="00D46ECC">
      <w:pPr>
        <w:jc w:val="both"/>
        <w:rPr>
          <w:rFonts w:ascii="Arial Narrow" w:hAnsi="Arial Narrow" w:cs="Gisha"/>
          <w:bCs/>
          <w:sz w:val="22"/>
          <w:szCs w:val="22"/>
        </w:rPr>
      </w:pPr>
      <w:r w:rsidRPr="00492F59">
        <w:rPr>
          <w:rFonts w:ascii="Arial Narrow" w:hAnsi="Arial Narrow" w:cs="Gisha"/>
          <w:bCs/>
          <w:sz w:val="22"/>
          <w:szCs w:val="22"/>
        </w:rPr>
        <w:lastRenderedPageBreak/>
        <w:t xml:space="preserve">Los ingresos en el mes de </w:t>
      </w:r>
      <w:r w:rsidR="00C91947">
        <w:rPr>
          <w:rFonts w:ascii="Arial Narrow" w:hAnsi="Arial Narrow" w:cs="Gisha"/>
          <w:bCs/>
          <w:sz w:val="22"/>
          <w:szCs w:val="22"/>
        </w:rPr>
        <w:t>noviem</w:t>
      </w:r>
      <w:r w:rsidR="004A0798">
        <w:rPr>
          <w:rFonts w:ascii="Arial Narrow" w:hAnsi="Arial Narrow" w:cs="Gisha"/>
          <w:bCs/>
          <w:sz w:val="22"/>
          <w:szCs w:val="22"/>
        </w:rPr>
        <w:t>bre</w:t>
      </w:r>
      <w:r>
        <w:rPr>
          <w:rFonts w:ascii="Arial Narrow" w:hAnsi="Arial Narrow" w:cs="Gisha"/>
          <w:bCs/>
          <w:sz w:val="22"/>
          <w:szCs w:val="22"/>
        </w:rPr>
        <w:t xml:space="preserve"> </w:t>
      </w:r>
      <w:r w:rsidRPr="00492F59">
        <w:rPr>
          <w:rFonts w:ascii="Arial Narrow" w:hAnsi="Arial Narrow" w:cs="Gisha"/>
          <w:bCs/>
          <w:sz w:val="22"/>
          <w:szCs w:val="22"/>
        </w:rPr>
        <w:t xml:space="preserve">de 2019 presentan, con relación </w:t>
      </w:r>
      <w:r w:rsidR="00CB348D">
        <w:rPr>
          <w:rFonts w:ascii="Arial Narrow" w:hAnsi="Arial Narrow" w:cs="Gisha"/>
          <w:bCs/>
          <w:sz w:val="22"/>
          <w:szCs w:val="22"/>
        </w:rPr>
        <w:t xml:space="preserve">al mes de </w:t>
      </w:r>
      <w:r w:rsidR="00C91947">
        <w:rPr>
          <w:rFonts w:ascii="Arial Narrow" w:hAnsi="Arial Narrow" w:cs="Gisha"/>
          <w:bCs/>
          <w:sz w:val="22"/>
          <w:szCs w:val="22"/>
        </w:rPr>
        <w:t>noviem</w:t>
      </w:r>
      <w:r w:rsidR="004A0798">
        <w:rPr>
          <w:rFonts w:ascii="Arial Narrow" w:hAnsi="Arial Narrow" w:cs="Gisha"/>
          <w:bCs/>
          <w:sz w:val="22"/>
          <w:szCs w:val="22"/>
        </w:rPr>
        <w:t>bre</w:t>
      </w:r>
      <w:r w:rsidR="00CB348D">
        <w:rPr>
          <w:rFonts w:ascii="Arial Narrow" w:hAnsi="Arial Narrow" w:cs="Gisha"/>
          <w:bCs/>
          <w:sz w:val="22"/>
          <w:szCs w:val="22"/>
        </w:rPr>
        <w:t xml:space="preserve"> de</w:t>
      </w:r>
      <w:r w:rsidRPr="00492F59">
        <w:rPr>
          <w:rFonts w:ascii="Arial Narrow" w:hAnsi="Arial Narrow" w:cs="Gisha"/>
          <w:bCs/>
          <w:sz w:val="22"/>
          <w:szCs w:val="22"/>
        </w:rPr>
        <w:t xml:space="preserve"> la vigencia anterior, un incremento del </w:t>
      </w:r>
      <w:r w:rsidR="003D6161">
        <w:rPr>
          <w:rFonts w:ascii="Arial Narrow" w:hAnsi="Arial Narrow" w:cs="Gisha"/>
          <w:bCs/>
          <w:sz w:val="22"/>
          <w:szCs w:val="22"/>
        </w:rPr>
        <w:t>5</w:t>
      </w:r>
      <w:r w:rsidR="00C91947">
        <w:rPr>
          <w:rFonts w:ascii="Arial Narrow" w:hAnsi="Arial Narrow" w:cs="Gisha"/>
          <w:bCs/>
          <w:sz w:val="22"/>
          <w:szCs w:val="22"/>
        </w:rPr>
        <w:t>6</w:t>
      </w:r>
      <w:r w:rsidR="00E77E0E">
        <w:rPr>
          <w:rFonts w:ascii="Arial Narrow" w:hAnsi="Arial Narrow" w:cs="Gisha"/>
          <w:bCs/>
          <w:sz w:val="22"/>
          <w:szCs w:val="22"/>
        </w:rPr>
        <w:t>,</w:t>
      </w:r>
      <w:r w:rsidR="00C91947">
        <w:rPr>
          <w:rFonts w:ascii="Arial Narrow" w:hAnsi="Arial Narrow" w:cs="Gisha"/>
          <w:bCs/>
          <w:sz w:val="22"/>
          <w:szCs w:val="22"/>
        </w:rPr>
        <w:t>38</w:t>
      </w:r>
      <w:r w:rsidRPr="00492F59">
        <w:rPr>
          <w:rFonts w:ascii="Arial Narrow" w:hAnsi="Arial Narrow" w:cs="Gisha"/>
          <w:bCs/>
          <w:sz w:val="22"/>
          <w:szCs w:val="22"/>
        </w:rPr>
        <w:t xml:space="preserve">% en términos corrientes y una variación </w:t>
      </w:r>
      <w:r w:rsidR="00E81FE1">
        <w:rPr>
          <w:rFonts w:ascii="Arial Narrow" w:hAnsi="Arial Narrow" w:cs="Gisha"/>
          <w:bCs/>
          <w:sz w:val="22"/>
          <w:szCs w:val="22"/>
        </w:rPr>
        <w:t xml:space="preserve">por valor </w:t>
      </w:r>
      <w:r w:rsidRPr="00492F59">
        <w:rPr>
          <w:rFonts w:ascii="Arial Narrow" w:hAnsi="Arial Narrow" w:cs="Gisha"/>
          <w:bCs/>
          <w:sz w:val="22"/>
          <w:szCs w:val="22"/>
        </w:rPr>
        <w:t>de $</w:t>
      </w:r>
      <w:r w:rsidR="003D6161">
        <w:rPr>
          <w:rFonts w:ascii="Arial Narrow" w:hAnsi="Arial Narrow" w:cs="Gisha"/>
          <w:bCs/>
          <w:sz w:val="22"/>
          <w:szCs w:val="22"/>
        </w:rPr>
        <w:t>5</w:t>
      </w:r>
      <w:r w:rsidR="00E77E0E">
        <w:rPr>
          <w:rFonts w:ascii="Arial Narrow" w:hAnsi="Arial Narrow" w:cs="Gisha"/>
          <w:bCs/>
          <w:sz w:val="22"/>
          <w:szCs w:val="22"/>
        </w:rPr>
        <w:t>48</w:t>
      </w:r>
      <w:r w:rsidR="003D6161">
        <w:rPr>
          <w:rFonts w:ascii="Arial Narrow" w:hAnsi="Arial Narrow" w:cs="Gisha"/>
          <w:bCs/>
          <w:sz w:val="22"/>
          <w:szCs w:val="22"/>
        </w:rPr>
        <w:t>.</w:t>
      </w:r>
      <w:r w:rsidR="00C91947">
        <w:rPr>
          <w:rFonts w:ascii="Arial Narrow" w:hAnsi="Arial Narrow" w:cs="Gisha"/>
          <w:bCs/>
          <w:sz w:val="22"/>
          <w:szCs w:val="22"/>
        </w:rPr>
        <w:t>356</w:t>
      </w:r>
      <w:r w:rsidR="003D6161">
        <w:rPr>
          <w:rFonts w:ascii="Arial Narrow" w:hAnsi="Arial Narrow" w:cs="Gisha"/>
          <w:bCs/>
          <w:sz w:val="22"/>
          <w:szCs w:val="22"/>
        </w:rPr>
        <w:t>.</w:t>
      </w:r>
      <w:r w:rsidR="00C91947">
        <w:rPr>
          <w:rFonts w:ascii="Arial Narrow" w:hAnsi="Arial Narrow" w:cs="Gisha"/>
          <w:bCs/>
          <w:sz w:val="22"/>
          <w:szCs w:val="22"/>
        </w:rPr>
        <w:t>580</w:t>
      </w:r>
      <w:r>
        <w:rPr>
          <w:rFonts w:ascii="Arial Narrow" w:hAnsi="Arial Narrow" w:cs="Gisha"/>
          <w:bCs/>
          <w:sz w:val="22"/>
          <w:szCs w:val="22"/>
        </w:rPr>
        <w:t xml:space="preserve"> </w:t>
      </w:r>
      <w:r w:rsidRPr="00492F59">
        <w:rPr>
          <w:rFonts w:ascii="Arial Narrow" w:hAnsi="Arial Narrow" w:cs="Gisha"/>
          <w:bCs/>
          <w:sz w:val="22"/>
          <w:szCs w:val="22"/>
        </w:rPr>
        <w:t>miles, este incremento obedece principalmente a:</w:t>
      </w:r>
    </w:p>
    <w:p w14:paraId="27266E65" w14:textId="77777777" w:rsidR="00D46ECC" w:rsidRDefault="00D46ECC" w:rsidP="00D46ECC">
      <w:pPr>
        <w:jc w:val="both"/>
        <w:rPr>
          <w:rFonts w:ascii="Arial Narrow" w:hAnsi="Arial Narrow" w:cs="Gisha"/>
          <w:bCs/>
          <w:sz w:val="22"/>
          <w:szCs w:val="22"/>
        </w:rPr>
      </w:pPr>
    </w:p>
    <w:p w14:paraId="0865D3AA" w14:textId="77777777" w:rsidR="00D46ECC" w:rsidRPr="00492F59" w:rsidRDefault="00D46ECC" w:rsidP="00D46ECC">
      <w:pPr>
        <w:pStyle w:val="Prrafodelista"/>
        <w:numPr>
          <w:ilvl w:val="0"/>
          <w:numId w:val="11"/>
        </w:numPr>
        <w:jc w:val="both"/>
        <w:rPr>
          <w:rFonts w:ascii="Arial Narrow" w:hAnsi="Arial Narrow" w:cs="Gisha"/>
          <w:b/>
          <w:bCs/>
          <w:sz w:val="22"/>
          <w:szCs w:val="22"/>
        </w:rPr>
      </w:pPr>
      <w:r>
        <w:rPr>
          <w:rFonts w:ascii="Arial Narrow" w:hAnsi="Arial Narrow" w:cs="Gisha"/>
          <w:b/>
          <w:bCs/>
          <w:sz w:val="22"/>
          <w:szCs w:val="22"/>
        </w:rPr>
        <w:t>O</w:t>
      </w:r>
      <w:r w:rsidRPr="00492F59">
        <w:rPr>
          <w:rFonts w:ascii="Arial Narrow" w:hAnsi="Arial Narrow" w:cs="Gisha"/>
          <w:b/>
          <w:bCs/>
          <w:sz w:val="22"/>
          <w:szCs w:val="22"/>
        </w:rPr>
        <w:t>peraciones interinstitucionales</w:t>
      </w:r>
    </w:p>
    <w:p w14:paraId="4575D25C" w14:textId="77777777" w:rsidR="00D46ECC" w:rsidRPr="008B7754" w:rsidRDefault="00D46ECC" w:rsidP="00D46ECC">
      <w:pPr>
        <w:jc w:val="both"/>
        <w:rPr>
          <w:rFonts w:ascii="Arial Narrow" w:hAnsi="Arial Narrow"/>
          <w:color w:val="FF0000"/>
          <w:sz w:val="16"/>
          <w:szCs w:val="16"/>
          <w:lang w:val="es-ES_tradnl"/>
        </w:rPr>
      </w:pPr>
    </w:p>
    <w:p w14:paraId="16AF5C45" w14:textId="7E3B44C3" w:rsidR="00EC44D1" w:rsidRDefault="00D46ECC" w:rsidP="00D46ECC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6E3A2B">
        <w:rPr>
          <w:rFonts w:ascii="Arial Narrow" w:hAnsi="Arial Narrow"/>
          <w:sz w:val="22"/>
          <w:szCs w:val="22"/>
          <w:lang w:val="es-ES_tradnl"/>
        </w:rPr>
        <w:t>Es</w:t>
      </w:r>
      <w:r>
        <w:rPr>
          <w:rFonts w:ascii="Arial Narrow" w:hAnsi="Arial Narrow"/>
          <w:sz w:val="22"/>
          <w:szCs w:val="22"/>
          <w:lang w:val="es-ES_tradnl"/>
        </w:rPr>
        <w:t xml:space="preserve">te grupo 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presenta para el mes de </w:t>
      </w:r>
      <w:r w:rsidR="00C91947">
        <w:rPr>
          <w:rFonts w:ascii="Arial Narrow" w:hAnsi="Arial Narrow"/>
          <w:sz w:val="22"/>
          <w:szCs w:val="22"/>
          <w:lang w:val="es-ES_tradnl"/>
        </w:rPr>
        <w:t>noviem</w:t>
      </w:r>
      <w:r w:rsidR="0051391B">
        <w:rPr>
          <w:rFonts w:ascii="Arial Narrow" w:hAnsi="Arial Narrow"/>
          <w:sz w:val="22"/>
          <w:szCs w:val="22"/>
          <w:lang w:val="es-ES_tradnl"/>
        </w:rPr>
        <w:t>bre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lang w:val="es-ES_tradnl"/>
        </w:rPr>
        <w:t>de 2019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 un incremento de $</w:t>
      </w:r>
      <w:r w:rsidR="00593298" w:rsidRPr="00593298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BA6010">
        <w:rPr>
          <w:rFonts w:ascii="Arial Narrow" w:hAnsi="Arial Narrow"/>
          <w:sz w:val="22"/>
          <w:szCs w:val="22"/>
          <w:lang w:val="es-ES_tradnl"/>
        </w:rPr>
        <w:t>42</w:t>
      </w:r>
      <w:r w:rsidR="00C91947">
        <w:rPr>
          <w:rFonts w:ascii="Arial Narrow" w:hAnsi="Arial Narrow"/>
          <w:sz w:val="22"/>
          <w:szCs w:val="22"/>
          <w:lang w:val="es-ES_tradnl"/>
        </w:rPr>
        <w:t>8</w:t>
      </w:r>
      <w:r w:rsidR="00593298" w:rsidRPr="00593298">
        <w:rPr>
          <w:rFonts w:ascii="Arial Narrow" w:hAnsi="Arial Narrow"/>
          <w:sz w:val="22"/>
          <w:szCs w:val="22"/>
          <w:lang w:val="es-ES_tradnl"/>
        </w:rPr>
        <w:t>.</w:t>
      </w:r>
      <w:r w:rsidR="00C91947">
        <w:rPr>
          <w:rFonts w:ascii="Arial Narrow" w:hAnsi="Arial Narrow"/>
          <w:sz w:val="22"/>
          <w:szCs w:val="22"/>
          <w:lang w:val="es-ES_tradnl"/>
        </w:rPr>
        <w:t>204</w:t>
      </w:r>
      <w:r w:rsidR="00593298" w:rsidRPr="00593298">
        <w:rPr>
          <w:rFonts w:ascii="Arial Narrow" w:hAnsi="Arial Narrow"/>
          <w:sz w:val="22"/>
          <w:szCs w:val="22"/>
          <w:lang w:val="es-ES_tradnl"/>
        </w:rPr>
        <w:t>.</w:t>
      </w:r>
      <w:r w:rsidR="00C91947">
        <w:rPr>
          <w:rFonts w:ascii="Arial Narrow" w:hAnsi="Arial Narrow"/>
          <w:sz w:val="22"/>
          <w:szCs w:val="22"/>
          <w:lang w:val="es-ES_tradnl"/>
        </w:rPr>
        <w:t>607</w:t>
      </w:r>
      <w:r w:rsidR="00593298" w:rsidRPr="00593298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miles con respecto a los ingresos del mes de </w:t>
      </w:r>
      <w:r w:rsidR="00C91947">
        <w:rPr>
          <w:rFonts w:ascii="Arial Narrow" w:hAnsi="Arial Narrow"/>
          <w:sz w:val="22"/>
          <w:szCs w:val="22"/>
          <w:lang w:val="es-ES_tradnl"/>
        </w:rPr>
        <w:t>noviem</w:t>
      </w:r>
      <w:r w:rsidR="0051391B">
        <w:rPr>
          <w:rFonts w:ascii="Arial Narrow" w:hAnsi="Arial Narrow"/>
          <w:sz w:val="22"/>
          <w:szCs w:val="22"/>
          <w:lang w:val="es-ES_tradnl"/>
        </w:rPr>
        <w:t>bre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 de 2018.</w:t>
      </w:r>
      <w:r w:rsidR="007032E6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Analizando las subcuentas que conforman </w:t>
      </w:r>
      <w:r w:rsidR="00CD46B1">
        <w:rPr>
          <w:rFonts w:ascii="Arial Narrow" w:hAnsi="Arial Narrow"/>
          <w:sz w:val="22"/>
          <w:szCs w:val="22"/>
          <w:lang w:val="es-ES_tradnl"/>
        </w:rPr>
        <w:t xml:space="preserve">el grupo de Operaciones </w:t>
      </w:r>
      <w:r w:rsidR="00392721">
        <w:rPr>
          <w:rFonts w:ascii="Arial Narrow" w:hAnsi="Arial Narrow"/>
          <w:sz w:val="22"/>
          <w:szCs w:val="22"/>
          <w:lang w:val="es-ES_tradnl"/>
        </w:rPr>
        <w:t>I</w:t>
      </w:r>
      <w:r w:rsidR="00CD46B1">
        <w:rPr>
          <w:rFonts w:ascii="Arial Narrow" w:hAnsi="Arial Narrow"/>
          <w:sz w:val="22"/>
          <w:szCs w:val="22"/>
          <w:lang w:val="es-ES_tradnl"/>
        </w:rPr>
        <w:t>nterinstitucionales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 se establece </w:t>
      </w:r>
      <w:r w:rsidR="00EC44D1">
        <w:rPr>
          <w:rFonts w:ascii="Arial Narrow" w:hAnsi="Arial Narrow"/>
          <w:sz w:val="22"/>
          <w:szCs w:val="22"/>
          <w:lang w:val="es-ES_tradnl"/>
        </w:rPr>
        <w:t xml:space="preserve">que este incremento se debe principalmente a </w:t>
      </w:r>
      <w:r w:rsidRPr="006E3A2B">
        <w:rPr>
          <w:rFonts w:ascii="Arial Narrow" w:hAnsi="Arial Narrow"/>
          <w:sz w:val="22"/>
          <w:szCs w:val="22"/>
          <w:lang w:val="es-ES_tradnl"/>
        </w:rPr>
        <w:t>que la</w:t>
      </w:r>
      <w:r w:rsidR="00F0462A">
        <w:rPr>
          <w:rFonts w:ascii="Arial Narrow" w:hAnsi="Arial Narrow"/>
          <w:sz w:val="22"/>
          <w:szCs w:val="22"/>
          <w:lang w:val="es-ES_tradnl"/>
        </w:rPr>
        <w:t>s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 subcuenta</w:t>
      </w:r>
      <w:r w:rsidR="00F0462A">
        <w:rPr>
          <w:rFonts w:ascii="Arial Narrow" w:hAnsi="Arial Narrow"/>
          <w:sz w:val="22"/>
          <w:szCs w:val="22"/>
          <w:lang w:val="es-ES_tradnl"/>
        </w:rPr>
        <w:t xml:space="preserve">s 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inversión </w:t>
      </w:r>
      <w:r w:rsidR="00F0462A">
        <w:rPr>
          <w:rFonts w:ascii="Arial Narrow" w:hAnsi="Arial Narrow"/>
          <w:sz w:val="22"/>
          <w:szCs w:val="22"/>
          <w:lang w:val="es-ES_tradnl"/>
        </w:rPr>
        <w:t xml:space="preserve">y servicio de la deuda </w:t>
      </w:r>
      <w:r w:rsidRPr="006E3A2B">
        <w:rPr>
          <w:rFonts w:ascii="Arial Narrow" w:hAnsi="Arial Narrow"/>
          <w:sz w:val="22"/>
          <w:szCs w:val="22"/>
          <w:lang w:val="es-ES_tradnl"/>
        </w:rPr>
        <w:t>presenta</w:t>
      </w:r>
      <w:r w:rsidR="00EC44D1">
        <w:rPr>
          <w:rFonts w:ascii="Arial Narrow" w:hAnsi="Arial Narrow"/>
          <w:sz w:val="22"/>
          <w:szCs w:val="22"/>
          <w:lang w:val="es-ES_tradnl"/>
        </w:rPr>
        <w:t>n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 un incremento de</w:t>
      </w:r>
      <w:r w:rsidR="00F0462A">
        <w:rPr>
          <w:rFonts w:ascii="Arial Narrow" w:hAnsi="Arial Narrow"/>
          <w:sz w:val="22"/>
          <w:szCs w:val="22"/>
          <w:lang w:val="es-ES_tradnl"/>
        </w:rPr>
        <w:t xml:space="preserve"> $</w:t>
      </w:r>
      <w:r w:rsidR="00C91947">
        <w:rPr>
          <w:rFonts w:ascii="Arial Narrow" w:hAnsi="Arial Narrow"/>
          <w:sz w:val="22"/>
          <w:szCs w:val="22"/>
          <w:lang w:val="es-ES_tradnl"/>
        </w:rPr>
        <w:t>548</w:t>
      </w:r>
      <w:r w:rsidR="00F0462A">
        <w:rPr>
          <w:rFonts w:ascii="Arial Narrow" w:hAnsi="Arial Narrow"/>
          <w:sz w:val="22"/>
          <w:szCs w:val="22"/>
          <w:lang w:val="es-ES_tradnl"/>
        </w:rPr>
        <w:t>.</w:t>
      </w:r>
      <w:r w:rsidR="00C91947">
        <w:rPr>
          <w:rFonts w:ascii="Arial Narrow" w:hAnsi="Arial Narrow"/>
          <w:sz w:val="22"/>
          <w:szCs w:val="22"/>
          <w:lang w:val="es-ES_tradnl"/>
        </w:rPr>
        <w:t>502</w:t>
      </w:r>
      <w:r w:rsidR="00F0462A">
        <w:rPr>
          <w:rFonts w:ascii="Arial Narrow" w:hAnsi="Arial Narrow"/>
          <w:sz w:val="22"/>
          <w:szCs w:val="22"/>
          <w:lang w:val="es-ES_tradnl"/>
        </w:rPr>
        <w:t>.</w:t>
      </w:r>
      <w:r w:rsidR="00C91947">
        <w:rPr>
          <w:rFonts w:ascii="Arial Narrow" w:hAnsi="Arial Narrow"/>
          <w:sz w:val="22"/>
          <w:szCs w:val="22"/>
          <w:lang w:val="es-ES_tradnl"/>
        </w:rPr>
        <w:t>076</w:t>
      </w:r>
      <w:r w:rsidRPr="006E3A2B">
        <w:rPr>
          <w:rFonts w:ascii="Arial Narrow" w:hAnsi="Arial Narrow"/>
          <w:sz w:val="22"/>
          <w:szCs w:val="22"/>
          <w:lang w:val="es-ES_tradnl"/>
        </w:rPr>
        <w:t xml:space="preserve"> miles</w:t>
      </w:r>
      <w:r w:rsidR="00EC44D1">
        <w:rPr>
          <w:rFonts w:ascii="Arial Narrow" w:hAnsi="Arial Narrow"/>
          <w:sz w:val="22"/>
          <w:szCs w:val="22"/>
          <w:lang w:val="es-ES_tradnl"/>
        </w:rPr>
        <w:t xml:space="preserve"> y </w:t>
      </w:r>
      <w:r w:rsidR="00FA5500">
        <w:rPr>
          <w:rFonts w:ascii="Arial Narrow" w:hAnsi="Arial Narrow"/>
          <w:sz w:val="22"/>
          <w:szCs w:val="22"/>
          <w:lang w:val="es-ES_tradnl"/>
        </w:rPr>
        <w:t xml:space="preserve">la subcuenta cruce de cuentas presenta </w:t>
      </w:r>
      <w:r w:rsidR="00EC44D1">
        <w:rPr>
          <w:rFonts w:ascii="Arial Narrow" w:hAnsi="Arial Narrow"/>
          <w:sz w:val="22"/>
          <w:szCs w:val="22"/>
          <w:lang w:val="es-ES_tradnl"/>
        </w:rPr>
        <w:t xml:space="preserve">una disminución de </w:t>
      </w:r>
      <w:r w:rsidR="00497F07">
        <w:rPr>
          <w:rFonts w:ascii="Arial Narrow" w:hAnsi="Arial Narrow"/>
          <w:sz w:val="22"/>
          <w:szCs w:val="22"/>
          <w:lang w:val="es-ES_tradnl"/>
        </w:rPr>
        <w:t>-</w:t>
      </w:r>
      <w:r w:rsidR="00EC44D1">
        <w:rPr>
          <w:rFonts w:ascii="Arial Narrow" w:hAnsi="Arial Narrow"/>
          <w:sz w:val="22"/>
          <w:szCs w:val="22"/>
          <w:lang w:val="es-ES_tradnl"/>
        </w:rPr>
        <w:t>$</w:t>
      </w:r>
      <w:r w:rsidR="00C91947">
        <w:rPr>
          <w:rFonts w:ascii="Arial Narrow" w:hAnsi="Arial Narrow"/>
          <w:sz w:val="22"/>
          <w:szCs w:val="22"/>
          <w:lang w:val="es-ES_tradnl"/>
        </w:rPr>
        <w:t>117</w:t>
      </w:r>
      <w:r w:rsidR="00EC44D1">
        <w:rPr>
          <w:rFonts w:ascii="Arial Narrow" w:hAnsi="Arial Narrow"/>
          <w:sz w:val="22"/>
          <w:szCs w:val="22"/>
          <w:lang w:val="es-ES_tradnl"/>
        </w:rPr>
        <w:t>.</w:t>
      </w:r>
      <w:r w:rsidR="00C91947">
        <w:rPr>
          <w:rFonts w:ascii="Arial Narrow" w:hAnsi="Arial Narrow"/>
          <w:sz w:val="22"/>
          <w:szCs w:val="22"/>
          <w:lang w:val="es-ES_tradnl"/>
        </w:rPr>
        <w:t>781</w:t>
      </w:r>
      <w:r w:rsidR="00EC44D1">
        <w:rPr>
          <w:rFonts w:ascii="Arial Narrow" w:hAnsi="Arial Narrow"/>
          <w:sz w:val="22"/>
          <w:szCs w:val="22"/>
          <w:lang w:val="es-ES_tradnl"/>
        </w:rPr>
        <w:t>.</w:t>
      </w:r>
      <w:r w:rsidR="00C91947">
        <w:rPr>
          <w:rFonts w:ascii="Arial Narrow" w:hAnsi="Arial Narrow"/>
          <w:sz w:val="22"/>
          <w:szCs w:val="22"/>
          <w:lang w:val="es-ES_tradnl"/>
        </w:rPr>
        <w:t>598</w:t>
      </w:r>
      <w:r w:rsidR="00EC44D1">
        <w:rPr>
          <w:rFonts w:ascii="Arial Narrow" w:hAnsi="Arial Narrow"/>
          <w:sz w:val="22"/>
          <w:szCs w:val="22"/>
          <w:lang w:val="es-ES_tradnl"/>
        </w:rPr>
        <w:t xml:space="preserve"> miles.</w:t>
      </w:r>
    </w:p>
    <w:p w14:paraId="47C2CDBD" w14:textId="77777777" w:rsidR="00EC44D1" w:rsidRDefault="00EC44D1" w:rsidP="00D46ECC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14:paraId="5413F6B3" w14:textId="1B8B23FD" w:rsidR="00D46ECC" w:rsidRDefault="00EC44D1" w:rsidP="00D46ECC">
      <w:pPr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El incremento de </w:t>
      </w:r>
      <w:r w:rsidR="00F0462A">
        <w:rPr>
          <w:rFonts w:ascii="Arial Narrow" w:hAnsi="Arial Narrow"/>
          <w:sz w:val="22"/>
          <w:szCs w:val="22"/>
          <w:lang w:val="es-ES_tradnl"/>
        </w:rPr>
        <w:t xml:space="preserve">la subcuenta de Inversión </w:t>
      </w:r>
      <w:r>
        <w:rPr>
          <w:rFonts w:ascii="Arial Narrow" w:hAnsi="Arial Narrow"/>
          <w:sz w:val="22"/>
          <w:szCs w:val="22"/>
          <w:lang w:val="es-ES_tradnl"/>
        </w:rPr>
        <w:t>por valor</w:t>
      </w:r>
      <w:r w:rsidR="00F0462A">
        <w:rPr>
          <w:rFonts w:ascii="Arial Narrow" w:hAnsi="Arial Narrow"/>
          <w:sz w:val="22"/>
          <w:szCs w:val="22"/>
          <w:lang w:val="es-ES_tradnl"/>
        </w:rPr>
        <w:t xml:space="preserve"> de $</w:t>
      </w:r>
      <w:r w:rsidR="00103B6A">
        <w:rPr>
          <w:rFonts w:ascii="Arial Narrow" w:hAnsi="Arial Narrow"/>
          <w:sz w:val="22"/>
          <w:szCs w:val="22"/>
          <w:lang w:val="es-ES_tradnl"/>
        </w:rPr>
        <w:t>454</w:t>
      </w:r>
      <w:r w:rsidR="00F0462A">
        <w:rPr>
          <w:rFonts w:ascii="Arial Narrow" w:hAnsi="Arial Narrow"/>
          <w:sz w:val="22"/>
          <w:szCs w:val="22"/>
          <w:lang w:val="es-ES_tradnl"/>
        </w:rPr>
        <w:t>.</w:t>
      </w:r>
      <w:r w:rsidR="00103B6A">
        <w:rPr>
          <w:rFonts w:ascii="Arial Narrow" w:hAnsi="Arial Narrow"/>
          <w:sz w:val="22"/>
          <w:szCs w:val="22"/>
          <w:lang w:val="es-ES_tradnl"/>
        </w:rPr>
        <w:t>288</w:t>
      </w:r>
      <w:r w:rsidR="00F0462A">
        <w:rPr>
          <w:rFonts w:ascii="Arial Narrow" w:hAnsi="Arial Narrow"/>
          <w:sz w:val="22"/>
          <w:szCs w:val="22"/>
          <w:lang w:val="es-ES_tradnl"/>
        </w:rPr>
        <w:t>.</w:t>
      </w:r>
      <w:r w:rsidR="00103B6A">
        <w:rPr>
          <w:rFonts w:ascii="Arial Narrow" w:hAnsi="Arial Narrow"/>
          <w:sz w:val="22"/>
          <w:szCs w:val="22"/>
          <w:lang w:val="es-ES_tradnl"/>
        </w:rPr>
        <w:t>541</w:t>
      </w:r>
      <w:r w:rsidR="00F0462A">
        <w:rPr>
          <w:rFonts w:ascii="Arial Narrow" w:hAnsi="Arial Narrow"/>
          <w:sz w:val="22"/>
          <w:szCs w:val="22"/>
          <w:lang w:val="es-ES_tradnl"/>
        </w:rPr>
        <w:t xml:space="preserve"> miles</w:t>
      </w:r>
      <w:r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D46ECC" w:rsidRPr="006E3A2B">
        <w:rPr>
          <w:rFonts w:ascii="Arial Narrow" w:hAnsi="Arial Narrow"/>
          <w:sz w:val="22"/>
          <w:szCs w:val="22"/>
          <w:lang w:val="es-ES_tradnl"/>
        </w:rPr>
        <w:t xml:space="preserve">obedece </w:t>
      </w:r>
      <w:r>
        <w:rPr>
          <w:rFonts w:ascii="Arial Narrow" w:hAnsi="Arial Narrow"/>
          <w:sz w:val="22"/>
          <w:szCs w:val="22"/>
          <w:lang w:val="es-ES_tradnl"/>
        </w:rPr>
        <w:t>esencialmente</w:t>
      </w:r>
      <w:r w:rsidR="00D46ECC" w:rsidRPr="006E3A2B">
        <w:rPr>
          <w:rFonts w:ascii="Arial Narrow" w:hAnsi="Arial Narrow"/>
          <w:sz w:val="22"/>
          <w:szCs w:val="22"/>
          <w:lang w:val="es-ES_tradnl"/>
        </w:rPr>
        <w:t xml:space="preserve"> a los pagos realizados en el 2019 por concepto de aportes estatales </w:t>
      </w:r>
      <w:r w:rsidR="00D33750">
        <w:rPr>
          <w:rFonts w:ascii="Arial Narrow" w:hAnsi="Arial Narrow"/>
          <w:sz w:val="22"/>
          <w:szCs w:val="22"/>
          <w:lang w:val="es-ES_tradnl"/>
        </w:rPr>
        <w:t xml:space="preserve">de las </w:t>
      </w:r>
      <w:r w:rsidR="00D46ECC" w:rsidRPr="006E3A2B">
        <w:rPr>
          <w:rFonts w:ascii="Arial Narrow" w:hAnsi="Arial Narrow"/>
          <w:sz w:val="22"/>
          <w:szCs w:val="22"/>
          <w:lang w:val="es-ES_tradnl"/>
        </w:rPr>
        <w:t>vigencias futuras de algunos de los proyectos de concesión del modo carretero con recursos Nación con situación de fondos</w:t>
      </w:r>
      <w:r w:rsidR="00D33750">
        <w:rPr>
          <w:rFonts w:ascii="Arial Narrow" w:hAnsi="Arial Narrow"/>
          <w:sz w:val="22"/>
          <w:szCs w:val="22"/>
          <w:lang w:val="es-ES_tradnl"/>
        </w:rPr>
        <w:t xml:space="preserve"> y</w:t>
      </w:r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7B0EFD">
        <w:rPr>
          <w:rFonts w:ascii="Arial Narrow" w:hAnsi="Arial Narrow"/>
          <w:sz w:val="22"/>
          <w:szCs w:val="22"/>
          <w:lang w:val="es-ES_tradnl"/>
        </w:rPr>
        <w:t>al</w:t>
      </w:r>
      <w:r>
        <w:rPr>
          <w:rFonts w:ascii="Arial Narrow" w:hAnsi="Arial Narrow"/>
          <w:sz w:val="22"/>
          <w:szCs w:val="22"/>
          <w:lang w:val="es-ES_tradnl"/>
        </w:rPr>
        <w:t xml:space="preserve"> incremento </w:t>
      </w:r>
      <w:r w:rsidR="00103B6A">
        <w:rPr>
          <w:rFonts w:ascii="Arial Narrow" w:hAnsi="Arial Narrow"/>
          <w:sz w:val="22"/>
          <w:szCs w:val="22"/>
          <w:lang w:val="es-ES_tradnl"/>
        </w:rPr>
        <w:t xml:space="preserve">en la subcuenta de Servicio de la deuda </w:t>
      </w:r>
      <w:r>
        <w:rPr>
          <w:rFonts w:ascii="Arial Narrow" w:hAnsi="Arial Narrow"/>
          <w:sz w:val="22"/>
          <w:szCs w:val="22"/>
          <w:lang w:val="es-ES_tradnl"/>
        </w:rPr>
        <w:t>por valor de $94.213.535 miles</w:t>
      </w:r>
      <w:r w:rsidR="00B32FE3">
        <w:rPr>
          <w:rFonts w:ascii="Arial Narrow" w:hAnsi="Arial Narrow"/>
          <w:sz w:val="22"/>
          <w:szCs w:val="22"/>
          <w:lang w:val="es-ES_tradnl"/>
        </w:rPr>
        <w:t>, que</w:t>
      </w:r>
      <w:r>
        <w:rPr>
          <w:rFonts w:ascii="Arial Narrow" w:hAnsi="Arial Narrow"/>
          <w:sz w:val="22"/>
          <w:szCs w:val="22"/>
          <w:lang w:val="es-ES_tradnl"/>
        </w:rPr>
        <w:t xml:space="preserve"> corresponde a </w:t>
      </w:r>
      <w:r w:rsidR="0048167B" w:rsidRPr="0048167B">
        <w:rPr>
          <w:rFonts w:ascii="Arial Narrow" w:hAnsi="Arial Narrow"/>
          <w:sz w:val="22"/>
          <w:szCs w:val="22"/>
          <w:lang w:val="es-ES_tradnl"/>
        </w:rPr>
        <w:t xml:space="preserve">recursos </w:t>
      </w:r>
      <w:r>
        <w:rPr>
          <w:rFonts w:ascii="Arial Narrow" w:hAnsi="Arial Narrow"/>
          <w:sz w:val="22"/>
          <w:szCs w:val="22"/>
          <w:lang w:val="es-ES_tradnl"/>
        </w:rPr>
        <w:t xml:space="preserve">recibidos de la Dirección del Tesoro Nacional </w:t>
      </w:r>
      <w:r w:rsidR="0048167B" w:rsidRPr="0048167B">
        <w:rPr>
          <w:rFonts w:ascii="Arial Narrow" w:hAnsi="Arial Narrow"/>
          <w:sz w:val="22"/>
          <w:szCs w:val="22"/>
          <w:lang w:val="es-ES_tradnl"/>
        </w:rPr>
        <w:t xml:space="preserve">para giros al Fondo de Contingencias </w:t>
      </w:r>
      <w:r>
        <w:rPr>
          <w:rFonts w:ascii="Arial Narrow" w:hAnsi="Arial Narrow"/>
          <w:sz w:val="22"/>
          <w:szCs w:val="22"/>
          <w:lang w:val="es-ES_tradnl"/>
        </w:rPr>
        <w:t>por los</w:t>
      </w:r>
      <w:r w:rsidR="0048167B" w:rsidRPr="0048167B">
        <w:rPr>
          <w:rFonts w:ascii="Arial Narrow" w:hAnsi="Arial Narrow"/>
          <w:sz w:val="22"/>
          <w:szCs w:val="22"/>
          <w:lang w:val="es-ES_tradnl"/>
        </w:rPr>
        <w:t xml:space="preserve"> riesgos de tipo predial, ambiental, comercial, de redes, geológico, falla coluviones y no instalación de peajes, en los proyectos de concesión del modo carretero.</w:t>
      </w:r>
      <w:r w:rsidR="00D46ECC" w:rsidRPr="006E3A2B">
        <w:rPr>
          <w:rFonts w:ascii="Arial Narrow" w:hAnsi="Arial Narrow"/>
          <w:sz w:val="22"/>
          <w:szCs w:val="22"/>
          <w:lang w:val="es-ES_tradnl"/>
        </w:rPr>
        <w:t xml:space="preserve">  </w:t>
      </w:r>
      <w:r w:rsidR="00CD46B1">
        <w:rPr>
          <w:rFonts w:ascii="Arial Narrow" w:hAnsi="Arial Narrow"/>
          <w:sz w:val="22"/>
          <w:szCs w:val="22"/>
          <w:lang w:val="es-ES_tradnl"/>
        </w:rPr>
        <w:t xml:space="preserve">Por otro lado, </w:t>
      </w:r>
      <w:r w:rsidR="00855689">
        <w:rPr>
          <w:rFonts w:ascii="Arial Narrow" w:hAnsi="Arial Narrow"/>
          <w:sz w:val="22"/>
          <w:szCs w:val="22"/>
          <w:lang w:val="es-ES_tradnl"/>
        </w:rPr>
        <w:t>la disminución de -$</w:t>
      </w:r>
      <w:r w:rsidR="00103B6A">
        <w:rPr>
          <w:rFonts w:ascii="Arial Narrow" w:hAnsi="Arial Narrow"/>
          <w:sz w:val="22"/>
          <w:szCs w:val="22"/>
          <w:lang w:val="es-ES_tradnl"/>
        </w:rPr>
        <w:t>117</w:t>
      </w:r>
      <w:r w:rsidR="00855689">
        <w:rPr>
          <w:rFonts w:ascii="Arial Narrow" w:hAnsi="Arial Narrow"/>
          <w:sz w:val="22"/>
          <w:szCs w:val="22"/>
          <w:lang w:val="es-ES_tradnl"/>
        </w:rPr>
        <w:t>.</w:t>
      </w:r>
      <w:r w:rsidR="0060079F">
        <w:rPr>
          <w:rFonts w:ascii="Arial Narrow" w:hAnsi="Arial Narrow"/>
          <w:sz w:val="22"/>
          <w:szCs w:val="22"/>
          <w:lang w:val="es-ES_tradnl"/>
        </w:rPr>
        <w:t>781</w:t>
      </w:r>
      <w:r w:rsidR="00855689">
        <w:rPr>
          <w:rFonts w:ascii="Arial Narrow" w:hAnsi="Arial Narrow"/>
          <w:sz w:val="22"/>
          <w:szCs w:val="22"/>
          <w:lang w:val="es-ES_tradnl"/>
        </w:rPr>
        <w:t>.</w:t>
      </w:r>
      <w:r w:rsidR="0060079F">
        <w:rPr>
          <w:rFonts w:ascii="Arial Narrow" w:hAnsi="Arial Narrow"/>
          <w:sz w:val="22"/>
          <w:szCs w:val="22"/>
          <w:lang w:val="es-ES_tradnl"/>
        </w:rPr>
        <w:t>598</w:t>
      </w:r>
      <w:r w:rsidR="00855689">
        <w:rPr>
          <w:rFonts w:ascii="Arial Narrow" w:hAnsi="Arial Narrow"/>
          <w:sz w:val="22"/>
          <w:szCs w:val="22"/>
          <w:lang w:val="es-ES_tradnl"/>
        </w:rPr>
        <w:t xml:space="preserve"> miles</w:t>
      </w:r>
      <w:r w:rsidR="00112759">
        <w:rPr>
          <w:rFonts w:ascii="Arial Narrow" w:hAnsi="Arial Narrow"/>
          <w:sz w:val="22"/>
          <w:szCs w:val="22"/>
          <w:lang w:val="es-ES_tradnl"/>
        </w:rPr>
        <w:t>,</w:t>
      </w:r>
      <w:r w:rsidR="00855689">
        <w:rPr>
          <w:rFonts w:ascii="Arial Narrow" w:hAnsi="Arial Narrow"/>
          <w:sz w:val="22"/>
          <w:szCs w:val="22"/>
          <w:lang w:val="es-ES_tradnl"/>
        </w:rPr>
        <w:t xml:space="preserve"> en la subcuenta de </w:t>
      </w:r>
      <w:r w:rsidR="000A5BB1">
        <w:rPr>
          <w:rFonts w:ascii="Arial Narrow" w:hAnsi="Arial Narrow"/>
          <w:sz w:val="22"/>
          <w:szCs w:val="22"/>
          <w:lang w:val="es-ES_tradnl"/>
        </w:rPr>
        <w:t>cruce de cuentas</w:t>
      </w:r>
      <w:r w:rsidR="00112759">
        <w:rPr>
          <w:rFonts w:ascii="Arial Narrow" w:hAnsi="Arial Narrow"/>
          <w:sz w:val="22"/>
          <w:szCs w:val="22"/>
          <w:lang w:val="es-ES_tradnl"/>
        </w:rPr>
        <w:t>,</w:t>
      </w:r>
      <w:r w:rsidR="00CD46B1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0A5BB1">
        <w:rPr>
          <w:rFonts w:ascii="Arial Narrow" w:hAnsi="Arial Narrow"/>
          <w:sz w:val="22"/>
          <w:szCs w:val="22"/>
          <w:lang w:val="es-ES_tradnl"/>
        </w:rPr>
        <w:t xml:space="preserve">obedece </w:t>
      </w:r>
      <w:r w:rsidR="00083E5C">
        <w:rPr>
          <w:rFonts w:ascii="Arial Narrow" w:hAnsi="Arial Narrow"/>
          <w:sz w:val="22"/>
          <w:szCs w:val="22"/>
          <w:lang w:val="es-ES_tradnl"/>
        </w:rPr>
        <w:t xml:space="preserve">al pago en el año 2018 </w:t>
      </w:r>
      <w:r w:rsidR="00083E5C" w:rsidRPr="00083E5C">
        <w:rPr>
          <w:rFonts w:ascii="Arial Narrow" w:hAnsi="Arial Narrow"/>
          <w:sz w:val="22"/>
          <w:szCs w:val="22"/>
          <w:lang w:val="es-ES_tradnl"/>
        </w:rPr>
        <w:t>de la alícuota anual de los acuerdos de pago establecidos con el Ministerio de Hacienda y Crédito Público de acuerdo con la parametrización contable efectuada por la Contaduría General de la Nación</w:t>
      </w:r>
      <w:r w:rsidR="00083E5C">
        <w:rPr>
          <w:rFonts w:ascii="Arial Narrow" w:hAnsi="Arial Narrow"/>
          <w:sz w:val="22"/>
          <w:szCs w:val="22"/>
          <w:lang w:val="es-ES_tradnl"/>
        </w:rPr>
        <w:t xml:space="preserve"> y que genera una operación recíproca con deuda pública.</w:t>
      </w:r>
    </w:p>
    <w:p w14:paraId="1CEC24B8" w14:textId="77777777" w:rsidR="00D46ECC" w:rsidRDefault="00D46ECC" w:rsidP="00D46ECC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14:paraId="2A496BB4" w14:textId="77777777" w:rsidR="00783C58" w:rsidRDefault="00783C58" w:rsidP="00D46ECC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14:paraId="5DB5AF75" w14:textId="77777777" w:rsidR="00D46ECC" w:rsidRPr="006E3A2B" w:rsidRDefault="00D46ECC" w:rsidP="00D46ECC">
      <w:pPr>
        <w:pStyle w:val="Prrafodelista"/>
        <w:numPr>
          <w:ilvl w:val="0"/>
          <w:numId w:val="10"/>
        </w:numPr>
        <w:jc w:val="both"/>
        <w:rPr>
          <w:rFonts w:ascii="Arial Narrow" w:hAnsi="Arial Narrow" w:cs="Gisha"/>
          <w:b/>
          <w:bCs/>
          <w:sz w:val="22"/>
          <w:szCs w:val="22"/>
        </w:rPr>
      </w:pPr>
      <w:r w:rsidRPr="006E3A2B">
        <w:rPr>
          <w:rFonts w:ascii="Arial Narrow" w:hAnsi="Arial Narrow" w:cs="Gisha"/>
          <w:b/>
          <w:bCs/>
          <w:sz w:val="22"/>
          <w:szCs w:val="22"/>
        </w:rPr>
        <w:t>Ingresos fiscales</w:t>
      </w:r>
    </w:p>
    <w:p w14:paraId="1E18F7E5" w14:textId="77777777" w:rsidR="00D46ECC" w:rsidRPr="008B7754" w:rsidRDefault="00D46ECC" w:rsidP="00D46ECC">
      <w:pPr>
        <w:jc w:val="both"/>
        <w:rPr>
          <w:rFonts w:ascii="Arial Narrow" w:hAnsi="Arial Narrow" w:cs="Gisha"/>
          <w:bCs/>
          <w:sz w:val="16"/>
          <w:szCs w:val="16"/>
        </w:rPr>
      </w:pPr>
    </w:p>
    <w:p w14:paraId="3EEABE3E" w14:textId="2F599108" w:rsidR="00A410AA" w:rsidRDefault="00D46ECC" w:rsidP="00D46ECC">
      <w:pPr>
        <w:jc w:val="both"/>
        <w:rPr>
          <w:rFonts w:ascii="Arial Narrow" w:hAnsi="Arial Narrow" w:cs="Gisha"/>
          <w:bCs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t xml:space="preserve">Para el mes de </w:t>
      </w:r>
      <w:r w:rsidR="00E2140C">
        <w:rPr>
          <w:rFonts w:ascii="Arial Narrow" w:hAnsi="Arial Narrow" w:cs="Gisha"/>
          <w:bCs/>
          <w:sz w:val="22"/>
          <w:szCs w:val="22"/>
        </w:rPr>
        <w:t>noviem</w:t>
      </w:r>
      <w:r w:rsidR="00A00881">
        <w:rPr>
          <w:rFonts w:ascii="Arial Narrow" w:hAnsi="Arial Narrow" w:cs="Gisha"/>
          <w:bCs/>
          <w:sz w:val="22"/>
          <w:szCs w:val="22"/>
        </w:rPr>
        <w:t>bre</w:t>
      </w:r>
      <w:r w:rsidRPr="006E3A2B">
        <w:rPr>
          <w:rFonts w:ascii="Arial Narrow" w:hAnsi="Arial Narrow" w:cs="Gisha"/>
          <w:bCs/>
          <w:sz w:val="22"/>
          <w:szCs w:val="22"/>
        </w:rPr>
        <w:t xml:space="preserve"> del 2019 </w:t>
      </w:r>
      <w:r>
        <w:rPr>
          <w:rFonts w:ascii="Arial Narrow" w:hAnsi="Arial Narrow" w:cs="Gisha"/>
          <w:bCs/>
          <w:sz w:val="22"/>
          <w:szCs w:val="22"/>
        </w:rPr>
        <w:t xml:space="preserve">se </w:t>
      </w:r>
      <w:r w:rsidRPr="006E3A2B">
        <w:rPr>
          <w:rFonts w:ascii="Arial Narrow" w:hAnsi="Arial Narrow" w:cs="Gisha"/>
          <w:bCs/>
          <w:sz w:val="22"/>
          <w:szCs w:val="22"/>
        </w:rPr>
        <w:t xml:space="preserve">presenta un aumento en </w:t>
      </w:r>
      <w:r w:rsidR="00323346">
        <w:rPr>
          <w:rFonts w:ascii="Arial Narrow" w:hAnsi="Arial Narrow" w:cs="Gisha"/>
          <w:bCs/>
          <w:sz w:val="22"/>
          <w:szCs w:val="22"/>
        </w:rPr>
        <w:t>este grupo</w:t>
      </w:r>
      <w:r w:rsidRPr="006E3A2B">
        <w:rPr>
          <w:rFonts w:ascii="Arial Narrow" w:hAnsi="Arial Narrow" w:cs="Gisha"/>
          <w:bCs/>
          <w:sz w:val="22"/>
          <w:szCs w:val="22"/>
        </w:rPr>
        <w:t xml:space="preserve"> del </w:t>
      </w:r>
      <w:r w:rsidR="00524AF6">
        <w:rPr>
          <w:rFonts w:ascii="Arial Narrow" w:hAnsi="Arial Narrow" w:cs="Gisha"/>
          <w:bCs/>
          <w:sz w:val="22"/>
          <w:szCs w:val="22"/>
        </w:rPr>
        <w:t>2.</w:t>
      </w:r>
      <w:r w:rsidR="00E2140C">
        <w:rPr>
          <w:rFonts w:ascii="Arial Narrow" w:hAnsi="Arial Narrow" w:cs="Gisha"/>
          <w:bCs/>
          <w:sz w:val="22"/>
          <w:szCs w:val="22"/>
        </w:rPr>
        <w:t>662</w:t>
      </w:r>
      <w:r w:rsidR="00524AF6">
        <w:rPr>
          <w:rFonts w:ascii="Arial Narrow" w:hAnsi="Arial Narrow" w:cs="Gisha"/>
          <w:bCs/>
          <w:sz w:val="22"/>
          <w:szCs w:val="22"/>
        </w:rPr>
        <w:t>,</w:t>
      </w:r>
      <w:r w:rsidR="00A00881">
        <w:rPr>
          <w:rFonts w:ascii="Arial Narrow" w:hAnsi="Arial Narrow" w:cs="Gisha"/>
          <w:bCs/>
          <w:sz w:val="22"/>
          <w:szCs w:val="22"/>
        </w:rPr>
        <w:t>9</w:t>
      </w:r>
      <w:r w:rsidR="00E2140C">
        <w:rPr>
          <w:rFonts w:ascii="Arial Narrow" w:hAnsi="Arial Narrow" w:cs="Gisha"/>
          <w:bCs/>
          <w:sz w:val="22"/>
          <w:szCs w:val="22"/>
        </w:rPr>
        <w:t>0</w:t>
      </w:r>
      <w:r w:rsidR="00D81D5F">
        <w:rPr>
          <w:rFonts w:ascii="Arial Narrow" w:hAnsi="Arial Narrow" w:cs="Gisha"/>
          <w:bCs/>
          <w:sz w:val="22"/>
          <w:szCs w:val="22"/>
        </w:rPr>
        <w:t>%</w:t>
      </w:r>
      <w:r w:rsidRPr="006E3A2B">
        <w:rPr>
          <w:rFonts w:ascii="Arial Narrow" w:hAnsi="Arial Narrow" w:cs="Gisha"/>
          <w:bCs/>
          <w:sz w:val="22"/>
          <w:szCs w:val="22"/>
        </w:rPr>
        <w:t xml:space="preserve"> en términos corrientes, frente a </w:t>
      </w:r>
      <w:r w:rsidR="000F3B0B">
        <w:rPr>
          <w:rFonts w:ascii="Arial Narrow" w:hAnsi="Arial Narrow" w:cs="Gisha"/>
          <w:bCs/>
          <w:sz w:val="22"/>
          <w:szCs w:val="22"/>
        </w:rPr>
        <w:t>noviem</w:t>
      </w:r>
      <w:r w:rsidR="00524AF6">
        <w:rPr>
          <w:rFonts w:ascii="Arial Narrow" w:hAnsi="Arial Narrow" w:cs="Gisha"/>
          <w:bCs/>
          <w:sz w:val="22"/>
          <w:szCs w:val="22"/>
        </w:rPr>
        <w:t>bre</w:t>
      </w:r>
      <w:r w:rsidRPr="006E3A2B">
        <w:rPr>
          <w:rFonts w:ascii="Arial Narrow" w:hAnsi="Arial Narrow" w:cs="Gisha"/>
          <w:bCs/>
          <w:sz w:val="22"/>
          <w:szCs w:val="22"/>
        </w:rPr>
        <w:t xml:space="preserve"> de 2018, con una variación de $</w:t>
      </w:r>
      <w:r w:rsidR="000F3B0B">
        <w:rPr>
          <w:rFonts w:ascii="Arial Narrow" w:hAnsi="Arial Narrow" w:cs="Gisha"/>
          <w:bCs/>
          <w:sz w:val="22"/>
          <w:szCs w:val="22"/>
        </w:rPr>
        <w:t>195.464.142</w:t>
      </w:r>
      <w:r w:rsidR="00593298">
        <w:rPr>
          <w:rFonts w:ascii="Arial Narrow" w:hAnsi="Arial Narrow" w:cs="Gisha"/>
          <w:bCs/>
          <w:sz w:val="22"/>
          <w:szCs w:val="22"/>
        </w:rPr>
        <w:t xml:space="preserve"> </w:t>
      </w:r>
      <w:r w:rsidRPr="006E3A2B">
        <w:rPr>
          <w:rFonts w:ascii="Arial Narrow" w:hAnsi="Arial Narrow" w:cs="Gisha"/>
          <w:bCs/>
          <w:sz w:val="22"/>
          <w:szCs w:val="22"/>
        </w:rPr>
        <w:t>miles.</w:t>
      </w:r>
      <w:r w:rsidR="00A410AA">
        <w:rPr>
          <w:rFonts w:ascii="Arial Narrow" w:hAnsi="Arial Narrow" w:cs="Gisha"/>
          <w:bCs/>
          <w:sz w:val="22"/>
          <w:szCs w:val="22"/>
        </w:rPr>
        <w:t xml:space="preserve">  </w:t>
      </w:r>
      <w:r w:rsidRPr="006E3A2B">
        <w:rPr>
          <w:rFonts w:ascii="Arial Narrow" w:hAnsi="Arial Narrow" w:cs="Gisha"/>
          <w:bCs/>
          <w:sz w:val="22"/>
          <w:szCs w:val="22"/>
        </w:rPr>
        <w:t>Una vez analizadas las subcuentas que conforman este grupo se observa que la</w:t>
      </w:r>
      <w:r w:rsidR="00A410AA">
        <w:rPr>
          <w:rFonts w:ascii="Arial Narrow" w:hAnsi="Arial Narrow" w:cs="Gisha"/>
          <w:bCs/>
          <w:sz w:val="22"/>
          <w:szCs w:val="22"/>
        </w:rPr>
        <w:t>s</w:t>
      </w:r>
      <w:r w:rsidRPr="006E3A2B">
        <w:rPr>
          <w:rFonts w:ascii="Arial Narrow" w:hAnsi="Arial Narrow" w:cs="Gisha"/>
          <w:bCs/>
          <w:sz w:val="22"/>
          <w:szCs w:val="22"/>
        </w:rPr>
        <w:t xml:space="preserve"> subcuenta</w:t>
      </w:r>
      <w:r w:rsidR="004D38FF">
        <w:rPr>
          <w:rFonts w:ascii="Arial Narrow" w:hAnsi="Arial Narrow" w:cs="Gisha"/>
          <w:bCs/>
          <w:sz w:val="22"/>
          <w:szCs w:val="22"/>
        </w:rPr>
        <w:t>s</w:t>
      </w:r>
      <w:r w:rsidRPr="006E3A2B">
        <w:rPr>
          <w:rFonts w:ascii="Arial Narrow" w:hAnsi="Arial Narrow" w:cs="Gisha"/>
          <w:bCs/>
          <w:sz w:val="22"/>
          <w:szCs w:val="22"/>
        </w:rPr>
        <w:t xml:space="preserve"> más representativa</w:t>
      </w:r>
      <w:r w:rsidR="00A410AA">
        <w:rPr>
          <w:rFonts w:ascii="Arial Narrow" w:hAnsi="Arial Narrow" w:cs="Gisha"/>
          <w:bCs/>
          <w:sz w:val="22"/>
          <w:szCs w:val="22"/>
        </w:rPr>
        <w:t xml:space="preserve">s son </w:t>
      </w:r>
      <w:r w:rsidR="003E6883">
        <w:rPr>
          <w:rFonts w:ascii="Arial Narrow" w:hAnsi="Arial Narrow" w:cs="Gisha"/>
          <w:bCs/>
          <w:sz w:val="22"/>
          <w:szCs w:val="22"/>
        </w:rPr>
        <w:t>t</w:t>
      </w:r>
      <w:r w:rsidR="00A410AA">
        <w:rPr>
          <w:rFonts w:ascii="Arial Narrow" w:hAnsi="Arial Narrow" w:cs="Gisha"/>
          <w:bCs/>
          <w:sz w:val="22"/>
          <w:szCs w:val="22"/>
        </w:rPr>
        <w:t>asas con un incremento de $</w:t>
      </w:r>
      <w:r w:rsidR="000F3B0B">
        <w:rPr>
          <w:rFonts w:ascii="Arial Narrow" w:hAnsi="Arial Narrow" w:cs="Gisha"/>
          <w:bCs/>
          <w:sz w:val="22"/>
          <w:szCs w:val="22"/>
        </w:rPr>
        <w:t>195</w:t>
      </w:r>
      <w:r w:rsidR="00A410AA">
        <w:rPr>
          <w:rFonts w:ascii="Arial Narrow" w:hAnsi="Arial Narrow" w:cs="Gisha"/>
          <w:bCs/>
          <w:sz w:val="22"/>
          <w:szCs w:val="22"/>
        </w:rPr>
        <w:t>.</w:t>
      </w:r>
      <w:r w:rsidR="000F3B0B">
        <w:rPr>
          <w:rFonts w:ascii="Arial Narrow" w:hAnsi="Arial Narrow" w:cs="Gisha"/>
          <w:bCs/>
          <w:sz w:val="22"/>
          <w:szCs w:val="22"/>
        </w:rPr>
        <w:t>243</w:t>
      </w:r>
      <w:r w:rsidR="00A410AA">
        <w:rPr>
          <w:rFonts w:ascii="Arial Narrow" w:hAnsi="Arial Narrow" w:cs="Gisha"/>
          <w:bCs/>
          <w:sz w:val="22"/>
          <w:szCs w:val="22"/>
        </w:rPr>
        <w:t>.</w:t>
      </w:r>
      <w:r w:rsidR="000F3B0B">
        <w:rPr>
          <w:rFonts w:ascii="Arial Narrow" w:hAnsi="Arial Narrow" w:cs="Gisha"/>
          <w:bCs/>
          <w:sz w:val="22"/>
          <w:szCs w:val="22"/>
        </w:rPr>
        <w:t>701</w:t>
      </w:r>
      <w:r w:rsidR="00C8021B">
        <w:rPr>
          <w:rFonts w:ascii="Arial Narrow" w:hAnsi="Arial Narrow" w:cs="Gisha"/>
          <w:bCs/>
          <w:sz w:val="22"/>
          <w:szCs w:val="22"/>
        </w:rPr>
        <w:t xml:space="preserve"> miles</w:t>
      </w:r>
      <w:r w:rsidR="00510F39">
        <w:rPr>
          <w:rFonts w:ascii="Arial Narrow" w:hAnsi="Arial Narrow" w:cs="Gisha"/>
          <w:bCs/>
          <w:sz w:val="22"/>
          <w:szCs w:val="22"/>
        </w:rPr>
        <w:t>.</w:t>
      </w:r>
    </w:p>
    <w:p w14:paraId="4E913740" w14:textId="77777777" w:rsidR="00A410AA" w:rsidRDefault="00A410AA" w:rsidP="00D46ECC">
      <w:pPr>
        <w:jc w:val="both"/>
        <w:rPr>
          <w:rFonts w:ascii="Arial Narrow" w:hAnsi="Arial Narrow" w:cs="Gisha"/>
          <w:bCs/>
          <w:sz w:val="22"/>
          <w:szCs w:val="22"/>
        </w:rPr>
      </w:pPr>
    </w:p>
    <w:p w14:paraId="34016D37" w14:textId="2FBFD9CA" w:rsidR="00D46ECC" w:rsidRDefault="00510F39" w:rsidP="00510F39">
      <w:pPr>
        <w:jc w:val="both"/>
        <w:rPr>
          <w:rFonts w:ascii="Arial Narrow" w:hAnsi="Arial Narrow" w:cs="Gisha"/>
          <w:bCs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t>El incremento en l</w:t>
      </w:r>
      <w:r w:rsidR="00497F0E" w:rsidRPr="00510F39">
        <w:rPr>
          <w:rFonts w:ascii="Arial Narrow" w:hAnsi="Arial Narrow" w:cs="Gisha"/>
          <w:bCs/>
          <w:sz w:val="22"/>
          <w:szCs w:val="22"/>
        </w:rPr>
        <w:t>a subcuenta</w:t>
      </w:r>
      <w:r w:rsidR="003E6883" w:rsidRPr="00510F39">
        <w:rPr>
          <w:rFonts w:ascii="Arial Narrow" w:hAnsi="Arial Narrow" w:cs="Gisha"/>
          <w:bCs/>
          <w:sz w:val="22"/>
          <w:szCs w:val="22"/>
        </w:rPr>
        <w:t xml:space="preserve"> </w:t>
      </w:r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Tasas </w:t>
      </w:r>
      <w:r>
        <w:rPr>
          <w:rFonts w:ascii="Arial Narrow" w:hAnsi="Arial Narrow" w:cs="Gisha"/>
          <w:bCs/>
          <w:sz w:val="22"/>
          <w:szCs w:val="22"/>
        </w:rPr>
        <w:t xml:space="preserve">para el año 2019 se debe a </w:t>
      </w:r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que los conceptos de </w:t>
      </w:r>
      <w:r w:rsidR="00066D34" w:rsidRPr="00510F39">
        <w:rPr>
          <w:rFonts w:ascii="Arial Narrow" w:hAnsi="Arial Narrow" w:cs="Gisha"/>
          <w:bCs/>
          <w:sz w:val="22"/>
          <w:szCs w:val="22"/>
        </w:rPr>
        <w:t>ingresos que se perciben por la tarifa básica por tonelada de carbón transportada, para dar acceso al uso de la infraestructura férrea</w:t>
      </w:r>
      <w:r w:rsidR="005C0409" w:rsidRPr="00510F39">
        <w:rPr>
          <w:rFonts w:ascii="Arial Narrow" w:hAnsi="Arial Narrow" w:cs="Gisha"/>
          <w:bCs/>
          <w:sz w:val="22"/>
          <w:szCs w:val="22"/>
        </w:rPr>
        <w:t xml:space="preserve"> </w:t>
      </w:r>
      <w:r w:rsidR="00066D34" w:rsidRPr="00510F39">
        <w:rPr>
          <w:rFonts w:ascii="Arial Narrow" w:hAnsi="Arial Narrow" w:cs="Gisha"/>
          <w:bCs/>
          <w:sz w:val="22"/>
          <w:szCs w:val="22"/>
        </w:rPr>
        <w:t xml:space="preserve">de conformidad con el contrato suscrito entre </w:t>
      </w:r>
      <w:proofErr w:type="spellStart"/>
      <w:r w:rsidR="00066D34" w:rsidRPr="00510F39">
        <w:rPr>
          <w:rFonts w:ascii="Arial Narrow" w:hAnsi="Arial Narrow" w:cs="Gisha"/>
          <w:bCs/>
          <w:sz w:val="22"/>
          <w:szCs w:val="22"/>
        </w:rPr>
        <w:t>Fenoco</w:t>
      </w:r>
      <w:proofErr w:type="spellEnd"/>
      <w:r w:rsidR="00066D34" w:rsidRPr="00510F39">
        <w:rPr>
          <w:rFonts w:ascii="Arial Narrow" w:hAnsi="Arial Narrow" w:cs="Gisha"/>
          <w:bCs/>
          <w:sz w:val="22"/>
          <w:szCs w:val="22"/>
        </w:rPr>
        <w:t xml:space="preserve"> y los operadores </w:t>
      </w:r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Drummond, </w:t>
      </w:r>
      <w:proofErr w:type="spellStart"/>
      <w:r w:rsidR="00D46ECC" w:rsidRPr="00510F39">
        <w:rPr>
          <w:rFonts w:ascii="Arial Narrow" w:hAnsi="Arial Narrow" w:cs="Gisha"/>
          <w:bCs/>
          <w:sz w:val="22"/>
          <w:szCs w:val="22"/>
        </w:rPr>
        <w:t>Prodeco</w:t>
      </w:r>
      <w:proofErr w:type="spellEnd"/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 y Comercializadora Internacional </w:t>
      </w:r>
      <w:proofErr w:type="spellStart"/>
      <w:r w:rsidR="00D46ECC" w:rsidRPr="00510F39">
        <w:rPr>
          <w:rFonts w:ascii="Arial Narrow" w:hAnsi="Arial Narrow" w:cs="Gisha"/>
          <w:bCs/>
          <w:sz w:val="22"/>
          <w:szCs w:val="22"/>
        </w:rPr>
        <w:t>Colombian</w:t>
      </w:r>
      <w:proofErr w:type="spellEnd"/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 Natural </w:t>
      </w:r>
      <w:proofErr w:type="spellStart"/>
      <w:r w:rsidR="00D46ECC" w:rsidRPr="00510F39">
        <w:rPr>
          <w:rFonts w:ascii="Arial Narrow" w:hAnsi="Arial Narrow" w:cs="Gisha"/>
          <w:bCs/>
          <w:sz w:val="22"/>
          <w:szCs w:val="22"/>
        </w:rPr>
        <w:t>Resources</w:t>
      </w:r>
      <w:proofErr w:type="spellEnd"/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 S.A.S. se reflejaban en la vigencia </w:t>
      </w:r>
      <w:r w:rsidR="00497F0E" w:rsidRPr="00510F39">
        <w:rPr>
          <w:rFonts w:ascii="Arial Narrow" w:hAnsi="Arial Narrow" w:cs="Gisha"/>
          <w:bCs/>
          <w:sz w:val="22"/>
          <w:szCs w:val="22"/>
        </w:rPr>
        <w:t>2018</w:t>
      </w:r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 en Otros Ingresos y para la vigencia 2019 se registran en Tasas.</w:t>
      </w:r>
      <w:r w:rsidR="008C732A" w:rsidRPr="00510F39">
        <w:rPr>
          <w:rFonts w:ascii="Arial Narrow" w:hAnsi="Arial Narrow" w:cs="Gisha"/>
          <w:bCs/>
          <w:sz w:val="22"/>
          <w:szCs w:val="22"/>
        </w:rPr>
        <w:t xml:space="preserve">  </w:t>
      </w:r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Este cambio obedece a la implementación del nuevo Catálogo de Clasificación </w:t>
      </w:r>
      <w:r w:rsidR="007A7A47" w:rsidRPr="00510F39">
        <w:rPr>
          <w:rFonts w:ascii="Arial Narrow" w:hAnsi="Arial Narrow" w:cs="Gisha"/>
          <w:bCs/>
          <w:sz w:val="22"/>
          <w:szCs w:val="22"/>
        </w:rPr>
        <w:t>Presupuestal (</w:t>
      </w:r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CCP) en armonía con estándares internacionales de acuerdo con las directrices de </w:t>
      </w:r>
      <w:r w:rsidR="007A7A47" w:rsidRPr="00510F39">
        <w:rPr>
          <w:rFonts w:ascii="Arial Narrow" w:hAnsi="Arial Narrow" w:cs="Gisha"/>
          <w:bCs/>
          <w:sz w:val="22"/>
          <w:szCs w:val="22"/>
        </w:rPr>
        <w:t>la Dirección</w:t>
      </w:r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 General del Presupuesto Público Nacional – DGPPN y al análisis realizado para el registro de </w:t>
      </w:r>
      <w:r w:rsidR="007A7A47" w:rsidRPr="00510F39">
        <w:rPr>
          <w:rFonts w:ascii="Arial Narrow" w:hAnsi="Arial Narrow" w:cs="Gisha"/>
          <w:bCs/>
          <w:sz w:val="22"/>
          <w:szCs w:val="22"/>
        </w:rPr>
        <w:t>estos</w:t>
      </w:r>
      <w:r w:rsidR="00D46ECC" w:rsidRPr="00510F39">
        <w:rPr>
          <w:rFonts w:ascii="Arial Narrow" w:hAnsi="Arial Narrow" w:cs="Gisha"/>
          <w:bCs/>
          <w:sz w:val="22"/>
          <w:szCs w:val="22"/>
        </w:rPr>
        <w:t xml:space="preserve"> ingresos.</w:t>
      </w:r>
    </w:p>
    <w:p w14:paraId="6E12F09F" w14:textId="67A60696" w:rsidR="0021193B" w:rsidRDefault="0021193B" w:rsidP="00510F39">
      <w:pPr>
        <w:jc w:val="both"/>
        <w:rPr>
          <w:rFonts w:ascii="Arial Narrow" w:hAnsi="Arial Narrow" w:cs="Gisha"/>
          <w:bCs/>
          <w:sz w:val="22"/>
          <w:szCs w:val="22"/>
        </w:rPr>
      </w:pPr>
    </w:p>
    <w:p w14:paraId="67578806" w14:textId="763C46D8" w:rsidR="0021193B" w:rsidRPr="00510F39" w:rsidRDefault="0021193B" w:rsidP="0021193B">
      <w:pPr>
        <w:jc w:val="center"/>
        <w:rPr>
          <w:rFonts w:ascii="Arial Narrow" w:hAnsi="Arial Narrow" w:cs="Gisha"/>
          <w:bCs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lastRenderedPageBreak/>
        <w:t xml:space="preserve">    </w:t>
      </w:r>
      <w:r w:rsidRPr="0021193B">
        <w:rPr>
          <w:noProof/>
        </w:rPr>
        <w:drawing>
          <wp:inline distT="0" distB="0" distL="0" distR="0" wp14:anchorId="5396252D" wp14:editId="562271E3">
            <wp:extent cx="4323080" cy="2369820"/>
            <wp:effectExtent l="19050" t="19050" r="20320" b="1143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2369820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64B06B" w14:textId="6BD0B6C2" w:rsidR="00B65EF5" w:rsidRDefault="00B65EF5" w:rsidP="00FC4BF9">
      <w:pPr>
        <w:jc w:val="center"/>
        <w:rPr>
          <w:rFonts w:ascii="Arial Narrow" w:hAnsi="Arial Narrow" w:cs="Gisha"/>
          <w:bCs/>
          <w:sz w:val="22"/>
          <w:szCs w:val="22"/>
        </w:rPr>
      </w:pPr>
    </w:p>
    <w:p w14:paraId="2444E68A" w14:textId="0277F3B3" w:rsidR="00FC4BF9" w:rsidRDefault="00B65EF5" w:rsidP="00FC4BF9">
      <w:pPr>
        <w:jc w:val="center"/>
        <w:rPr>
          <w:rFonts w:ascii="Arial Narrow" w:hAnsi="Arial Narrow" w:cs="Gisha"/>
          <w:bCs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t xml:space="preserve">    </w:t>
      </w:r>
      <w:r w:rsidR="00FC4BF9">
        <w:rPr>
          <w:rFonts w:ascii="Arial Narrow" w:hAnsi="Arial Narrow" w:cs="Gisha"/>
          <w:bCs/>
          <w:sz w:val="22"/>
          <w:szCs w:val="22"/>
        </w:rPr>
        <w:t xml:space="preserve">      </w:t>
      </w:r>
    </w:p>
    <w:p w14:paraId="1AADD5E6" w14:textId="0CCF5092" w:rsidR="00DB4893" w:rsidRPr="006E3A2B" w:rsidRDefault="00B77C8F" w:rsidP="00B65EF5">
      <w:pPr>
        <w:jc w:val="center"/>
        <w:rPr>
          <w:rFonts w:ascii="Arial Narrow" w:hAnsi="Arial Narrow" w:cs="Gisha"/>
          <w:bCs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t xml:space="preserve">      </w:t>
      </w:r>
      <w:r w:rsidR="00E776A8">
        <w:rPr>
          <w:rFonts w:ascii="Arial Narrow" w:hAnsi="Arial Narrow" w:cs="Gisha"/>
          <w:bCs/>
          <w:sz w:val="22"/>
          <w:szCs w:val="22"/>
        </w:rPr>
        <w:t xml:space="preserve">                    </w:t>
      </w:r>
    </w:p>
    <w:p w14:paraId="5A1BBF09" w14:textId="2AC20A3E" w:rsidR="00D46ECC" w:rsidRPr="006807EE" w:rsidRDefault="00D46ECC" w:rsidP="00D46ECC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6807EE">
        <w:rPr>
          <w:rFonts w:ascii="Arial Narrow" w:hAnsi="Arial Narrow" w:cs="Gisha"/>
          <w:b/>
          <w:bCs/>
          <w:sz w:val="22"/>
          <w:szCs w:val="22"/>
        </w:rPr>
        <w:t xml:space="preserve">SITUACIONES PARTICULARES EN EL MES DE </w:t>
      </w:r>
      <w:r w:rsidR="005E492C">
        <w:rPr>
          <w:rFonts w:ascii="Arial Narrow" w:hAnsi="Arial Narrow" w:cs="Gisha"/>
          <w:b/>
          <w:bCs/>
          <w:sz w:val="22"/>
          <w:szCs w:val="22"/>
        </w:rPr>
        <w:t>NOVIEM</w:t>
      </w:r>
      <w:r w:rsidR="000A1939">
        <w:rPr>
          <w:rFonts w:ascii="Arial Narrow" w:hAnsi="Arial Narrow" w:cs="Gisha"/>
          <w:b/>
          <w:bCs/>
          <w:sz w:val="22"/>
          <w:szCs w:val="22"/>
        </w:rPr>
        <w:t>BRE</w:t>
      </w:r>
      <w:r w:rsidR="00EB20FB">
        <w:rPr>
          <w:rFonts w:ascii="Arial Narrow" w:hAnsi="Arial Narrow" w:cs="Gisha"/>
          <w:b/>
          <w:bCs/>
          <w:sz w:val="22"/>
          <w:szCs w:val="22"/>
        </w:rPr>
        <w:t xml:space="preserve"> </w:t>
      </w:r>
      <w:r w:rsidRPr="006807EE">
        <w:rPr>
          <w:rFonts w:ascii="Arial Narrow" w:hAnsi="Arial Narrow" w:cs="Gisha"/>
          <w:b/>
          <w:bCs/>
          <w:sz w:val="22"/>
          <w:szCs w:val="22"/>
        </w:rPr>
        <w:t>DE 2019 DE LOS INGRESOS</w:t>
      </w:r>
    </w:p>
    <w:p w14:paraId="757CAC5C" w14:textId="77777777" w:rsidR="00621478" w:rsidRDefault="00621478" w:rsidP="00D46ECC">
      <w:pPr>
        <w:jc w:val="both"/>
        <w:rPr>
          <w:rFonts w:ascii="Arial Narrow" w:hAnsi="Arial Narrow" w:cs="Gisha"/>
          <w:bCs/>
          <w:sz w:val="22"/>
          <w:szCs w:val="22"/>
        </w:rPr>
      </w:pPr>
    </w:p>
    <w:p w14:paraId="031FB5DC" w14:textId="6D893490" w:rsidR="00851D20" w:rsidRPr="00851D20" w:rsidRDefault="00B5381D" w:rsidP="00C15A53">
      <w:pPr>
        <w:pStyle w:val="Prrafodelista"/>
        <w:numPr>
          <w:ilvl w:val="0"/>
          <w:numId w:val="10"/>
        </w:numPr>
        <w:ind w:left="708"/>
        <w:jc w:val="both"/>
        <w:rPr>
          <w:rFonts w:ascii="Arial Narrow" w:hAnsi="Arial Narrow" w:cs="Gisha"/>
          <w:b/>
          <w:sz w:val="22"/>
          <w:szCs w:val="22"/>
        </w:rPr>
      </w:pPr>
      <w:r w:rsidRPr="002A2945">
        <w:rPr>
          <w:rFonts w:ascii="Arial Narrow" w:hAnsi="Arial Narrow" w:cs="Gisha"/>
          <w:bCs/>
          <w:sz w:val="22"/>
          <w:szCs w:val="22"/>
        </w:rPr>
        <w:t xml:space="preserve">En el grupo </w:t>
      </w:r>
      <w:r w:rsidR="00B01D3D">
        <w:rPr>
          <w:rFonts w:ascii="Arial Narrow" w:hAnsi="Arial Narrow" w:cs="Gisha"/>
          <w:bCs/>
          <w:sz w:val="22"/>
          <w:szCs w:val="22"/>
        </w:rPr>
        <w:t>t</w:t>
      </w:r>
      <w:r w:rsidR="00A87C12" w:rsidRPr="002A2945">
        <w:rPr>
          <w:rFonts w:ascii="Arial Narrow" w:hAnsi="Arial Narrow" w:cs="Gisha"/>
          <w:bCs/>
          <w:sz w:val="22"/>
          <w:szCs w:val="22"/>
        </w:rPr>
        <w:t>ransferencias y subvenciones</w:t>
      </w:r>
      <w:r w:rsidRPr="002A2945">
        <w:rPr>
          <w:rFonts w:ascii="Arial Narrow" w:hAnsi="Arial Narrow" w:cs="Gisha"/>
          <w:bCs/>
          <w:sz w:val="22"/>
          <w:szCs w:val="22"/>
        </w:rPr>
        <w:t>,</w:t>
      </w:r>
      <w:r w:rsidR="00A87C12" w:rsidRPr="002A2945">
        <w:rPr>
          <w:rFonts w:ascii="Arial Narrow" w:hAnsi="Arial Narrow" w:cs="Gisha"/>
          <w:bCs/>
          <w:sz w:val="22"/>
          <w:szCs w:val="22"/>
        </w:rPr>
        <w:t xml:space="preserve"> cuenta contable, </w:t>
      </w:r>
      <w:r w:rsidR="00B01D3D">
        <w:rPr>
          <w:rFonts w:ascii="Arial Narrow" w:hAnsi="Arial Narrow" w:cs="Gisha"/>
          <w:bCs/>
          <w:sz w:val="22"/>
          <w:szCs w:val="22"/>
        </w:rPr>
        <w:t>o</w:t>
      </w:r>
      <w:r w:rsidR="00A87C12" w:rsidRPr="002A2945">
        <w:rPr>
          <w:rFonts w:ascii="Arial Narrow" w:hAnsi="Arial Narrow" w:cs="Gisha"/>
          <w:bCs/>
          <w:sz w:val="22"/>
          <w:szCs w:val="22"/>
        </w:rPr>
        <w:t>tras transferencias se registró un valor de $1.499.543 miles por</w:t>
      </w:r>
      <w:r w:rsidR="00DF1E83" w:rsidRPr="002A2945">
        <w:rPr>
          <w:rFonts w:ascii="Arial Narrow" w:hAnsi="Arial Narrow" w:cs="Gisha"/>
          <w:bCs/>
          <w:sz w:val="22"/>
          <w:szCs w:val="22"/>
        </w:rPr>
        <w:t xml:space="preserve"> </w:t>
      </w:r>
      <w:r w:rsidR="002A2945" w:rsidRPr="002A2945">
        <w:rPr>
          <w:rFonts w:ascii="Arial Narrow" w:hAnsi="Arial Narrow" w:cs="Gisha"/>
          <w:bCs/>
          <w:sz w:val="22"/>
          <w:szCs w:val="22"/>
        </w:rPr>
        <w:t>recursos recibidos dentro de los convenios interadministrativos celebrados</w:t>
      </w:r>
      <w:r w:rsidR="00851D20">
        <w:rPr>
          <w:rFonts w:ascii="Arial Narrow" w:hAnsi="Arial Narrow" w:cs="Gisha"/>
          <w:bCs/>
          <w:sz w:val="22"/>
          <w:szCs w:val="22"/>
        </w:rPr>
        <w:t>:</w:t>
      </w:r>
    </w:p>
    <w:p w14:paraId="28876325" w14:textId="77777777" w:rsidR="00851D20" w:rsidRPr="00851D20" w:rsidRDefault="00851D20" w:rsidP="00851D20">
      <w:pPr>
        <w:pStyle w:val="Prrafodelista"/>
        <w:ind w:left="708"/>
        <w:jc w:val="both"/>
        <w:rPr>
          <w:rFonts w:ascii="Arial Narrow" w:hAnsi="Arial Narrow" w:cs="Gisha"/>
          <w:b/>
          <w:sz w:val="22"/>
          <w:szCs w:val="22"/>
        </w:rPr>
      </w:pPr>
    </w:p>
    <w:p w14:paraId="27C51A10" w14:textId="6D946BEB" w:rsidR="00851D20" w:rsidRPr="00044957" w:rsidRDefault="00851D20" w:rsidP="00851D20">
      <w:pPr>
        <w:pStyle w:val="Prrafodelista"/>
        <w:numPr>
          <w:ilvl w:val="0"/>
          <w:numId w:val="34"/>
        </w:numPr>
        <w:jc w:val="both"/>
        <w:rPr>
          <w:rFonts w:ascii="Arial Narrow" w:hAnsi="Arial Narrow" w:cs="Gisha"/>
          <w:b/>
          <w:i/>
          <w:iCs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t xml:space="preserve">Un valor de $1.000.000 miles del Municipio de Cali por el </w:t>
      </w:r>
      <w:r w:rsidR="002A2945" w:rsidRPr="002A2945">
        <w:rPr>
          <w:rFonts w:ascii="Arial Narrow" w:hAnsi="Arial Narrow" w:cs="Gisha"/>
          <w:bCs/>
          <w:sz w:val="22"/>
          <w:szCs w:val="22"/>
        </w:rPr>
        <w:t xml:space="preserve">Convenio Interadministrativo No. 013 </w:t>
      </w:r>
      <w:r w:rsidR="00AA131D">
        <w:rPr>
          <w:rFonts w:ascii="Arial Narrow" w:hAnsi="Arial Narrow" w:cs="Gisha"/>
          <w:bCs/>
          <w:sz w:val="22"/>
          <w:szCs w:val="22"/>
        </w:rPr>
        <w:t xml:space="preserve">del 26 de junio de 2019, </w:t>
      </w:r>
      <w:r w:rsidR="002A2945" w:rsidRPr="002A2945">
        <w:rPr>
          <w:rFonts w:ascii="Arial Narrow" w:hAnsi="Arial Narrow" w:cs="Gisha"/>
          <w:bCs/>
          <w:sz w:val="22"/>
          <w:szCs w:val="22"/>
        </w:rPr>
        <w:t>celebrado entre la Agencia Nacional de Infraestructura, y el Municipio de Santiago de Cali cuyo objeto es “</w:t>
      </w:r>
      <w:r w:rsidR="002A2945"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Aunar esfuerzos administrativos, técnicos y/o financieros entre la </w:t>
      </w:r>
      <w:r w:rsidR="002A2945" w:rsidRPr="00044957">
        <w:rPr>
          <w:rFonts w:ascii="Arial Narrow" w:hAnsi="Arial Narrow" w:cs="Gisha"/>
          <w:b/>
          <w:i/>
          <w:iCs/>
          <w:sz w:val="22"/>
          <w:szCs w:val="22"/>
        </w:rPr>
        <w:t>ANI</w:t>
      </w:r>
      <w:r w:rsidR="002A2945"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, y el </w:t>
      </w:r>
      <w:r w:rsidR="002A2945" w:rsidRPr="00044957">
        <w:rPr>
          <w:rFonts w:ascii="Arial Narrow" w:hAnsi="Arial Narrow" w:cs="Gisha"/>
          <w:b/>
          <w:i/>
          <w:iCs/>
          <w:sz w:val="22"/>
          <w:szCs w:val="22"/>
        </w:rPr>
        <w:t>MUNICIPIO DE CALI</w:t>
      </w:r>
      <w:r w:rsidR="002A2945"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 para adelantar las Consultas Previas con </w:t>
      </w:r>
      <w:r w:rsidR="002A2945" w:rsidRPr="00044957">
        <w:rPr>
          <w:rFonts w:ascii="Arial Narrow" w:hAnsi="Arial Narrow" w:cs="Gisha"/>
          <w:b/>
          <w:i/>
          <w:iCs/>
          <w:sz w:val="22"/>
          <w:szCs w:val="22"/>
        </w:rPr>
        <w:t xml:space="preserve">LA COMUNIDAD:  a) </w:t>
      </w:r>
      <w:r w:rsidR="002A2945"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Comunidad negra denominada Consejo Comunitario </w:t>
      </w:r>
      <w:r w:rsidR="002A2945" w:rsidRPr="00044957">
        <w:rPr>
          <w:rFonts w:ascii="Arial Narrow" w:hAnsi="Arial Narrow" w:cs="Gisha"/>
          <w:bCs/>
          <w:i/>
          <w:iCs/>
          <w:sz w:val="22"/>
          <w:szCs w:val="22"/>
          <w:u w:val="single"/>
        </w:rPr>
        <w:t xml:space="preserve">Las dos Aguas de Cascajal </w:t>
      </w:r>
      <w:r w:rsidR="002A2945"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sobre el área de influencia del Corredor 2 y que hace arte de la jurisdicción del </w:t>
      </w:r>
      <w:r w:rsidR="002A2945" w:rsidRPr="00044957">
        <w:rPr>
          <w:rFonts w:ascii="Arial Narrow" w:hAnsi="Arial Narrow" w:cs="Gisha"/>
          <w:b/>
          <w:i/>
          <w:iCs/>
          <w:sz w:val="22"/>
          <w:szCs w:val="22"/>
        </w:rPr>
        <w:t>MUNICIPIO DE CALI</w:t>
      </w:r>
      <w:r w:rsidR="002A2945" w:rsidRPr="00044957">
        <w:rPr>
          <w:rFonts w:ascii="Arial Narrow" w:hAnsi="Arial Narrow" w:cs="Gisha"/>
          <w:bCs/>
          <w:i/>
          <w:iCs/>
          <w:sz w:val="22"/>
          <w:szCs w:val="22"/>
        </w:rPr>
        <w:t>, según consta en la Certificación No. 964 del 19 de septiembre de 2018 proferida por la Dirección de Consulta Previa del Ministerio del Interior.”</w:t>
      </w:r>
    </w:p>
    <w:p w14:paraId="5CBC6EA3" w14:textId="67EF6BF3" w:rsidR="002A2945" w:rsidRPr="00044957" w:rsidRDefault="00851D20" w:rsidP="00851D20">
      <w:pPr>
        <w:pStyle w:val="Prrafodelista"/>
        <w:numPr>
          <w:ilvl w:val="0"/>
          <w:numId w:val="34"/>
        </w:numPr>
        <w:jc w:val="both"/>
        <w:rPr>
          <w:rFonts w:ascii="Arial Narrow" w:hAnsi="Arial Narrow" w:cs="Gisha"/>
          <w:b/>
          <w:i/>
          <w:iCs/>
          <w:sz w:val="22"/>
          <w:szCs w:val="22"/>
        </w:rPr>
      </w:pPr>
      <w:r>
        <w:rPr>
          <w:rFonts w:ascii="Arial Narrow" w:hAnsi="Arial Narrow" w:cs="Gisha"/>
          <w:bCs/>
          <w:sz w:val="22"/>
          <w:szCs w:val="22"/>
        </w:rPr>
        <w:t xml:space="preserve">Un valor de $499.543 miles </w:t>
      </w:r>
      <w:r w:rsidR="00670122">
        <w:rPr>
          <w:rFonts w:ascii="Arial Narrow" w:hAnsi="Arial Narrow" w:cs="Gisha"/>
          <w:bCs/>
          <w:sz w:val="22"/>
          <w:szCs w:val="22"/>
        </w:rPr>
        <w:t>del Departamento del Valle del Cauca por e</w:t>
      </w:r>
      <w:r>
        <w:rPr>
          <w:rFonts w:ascii="Arial Narrow" w:hAnsi="Arial Narrow" w:cs="Gisha"/>
          <w:bCs/>
          <w:sz w:val="22"/>
          <w:szCs w:val="22"/>
        </w:rPr>
        <w:t xml:space="preserve">l </w:t>
      </w:r>
      <w:r w:rsidRPr="002A2945">
        <w:rPr>
          <w:rFonts w:ascii="Arial Narrow" w:hAnsi="Arial Narrow" w:cs="Gisha"/>
          <w:bCs/>
          <w:sz w:val="22"/>
          <w:szCs w:val="22"/>
        </w:rPr>
        <w:t>Convenio Interadministrativo No. 01</w:t>
      </w:r>
      <w:r>
        <w:rPr>
          <w:rFonts w:ascii="Arial Narrow" w:hAnsi="Arial Narrow" w:cs="Gisha"/>
          <w:bCs/>
          <w:sz w:val="22"/>
          <w:szCs w:val="22"/>
        </w:rPr>
        <w:t>0</w:t>
      </w:r>
      <w:r w:rsidRPr="002A2945">
        <w:rPr>
          <w:rFonts w:ascii="Arial Narrow" w:hAnsi="Arial Narrow" w:cs="Gisha"/>
          <w:bCs/>
          <w:sz w:val="22"/>
          <w:szCs w:val="22"/>
        </w:rPr>
        <w:t xml:space="preserve"> </w:t>
      </w:r>
      <w:r w:rsidR="00AA131D">
        <w:rPr>
          <w:rFonts w:ascii="Arial Narrow" w:hAnsi="Arial Narrow" w:cs="Gisha"/>
          <w:bCs/>
          <w:sz w:val="22"/>
          <w:szCs w:val="22"/>
        </w:rPr>
        <w:t xml:space="preserve">del </w:t>
      </w:r>
      <w:r w:rsidR="008A4BAE">
        <w:rPr>
          <w:rFonts w:ascii="Arial Narrow" w:hAnsi="Arial Narrow" w:cs="Gisha"/>
          <w:bCs/>
          <w:sz w:val="22"/>
          <w:szCs w:val="22"/>
        </w:rPr>
        <w:t>mes</w:t>
      </w:r>
      <w:r w:rsidR="00AA131D">
        <w:rPr>
          <w:rFonts w:ascii="Arial Narrow" w:hAnsi="Arial Narrow" w:cs="Gisha"/>
          <w:bCs/>
          <w:sz w:val="22"/>
          <w:szCs w:val="22"/>
        </w:rPr>
        <w:t xml:space="preserve"> de junio de 2019, </w:t>
      </w:r>
      <w:r w:rsidRPr="002A2945">
        <w:rPr>
          <w:rFonts w:ascii="Arial Narrow" w:hAnsi="Arial Narrow" w:cs="Gisha"/>
          <w:bCs/>
          <w:sz w:val="22"/>
          <w:szCs w:val="22"/>
        </w:rPr>
        <w:t>celebrado entre la Agencia Nacional de Infraestructura, y el</w:t>
      </w:r>
      <w:r>
        <w:rPr>
          <w:rFonts w:ascii="Arial Narrow" w:hAnsi="Arial Narrow" w:cs="Gisha"/>
          <w:bCs/>
          <w:sz w:val="22"/>
          <w:szCs w:val="22"/>
        </w:rPr>
        <w:t xml:space="preserve"> Departamento del Valle del Cauca, y el Municipio de Jamundí cuyo objeto es “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Aunar esfuerzos administrativos, técnicos y/o financieros entre la </w:t>
      </w:r>
      <w:r w:rsidRPr="00044957">
        <w:rPr>
          <w:rFonts w:ascii="Arial Narrow" w:hAnsi="Arial Narrow" w:cs="Gisha"/>
          <w:b/>
          <w:i/>
          <w:iCs/>
          <w:sz w:val="22"/>
          <w:szCs w:val="22"/>
        </w:rPr>
        <w:t>ANI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, el </w:t>
      </w:r>
      <w:r w:rsidRPr="00044957">
        <w:rPr>
          <w:rFonts w:ascii="Arial Narrow" w:hAnsi="Arial Narrow" w:cs="Gisha"/>
          <w:b/>
          <w:i/>
          <w:iCs/>
          <w:sz w:val="22"/>
          <w:szCs w:val="22"/>
        </w:rPr>
        <w:t>DEPARTAMENTO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 y el </w:t>
      </w:r>
      <w:r w:rsidRPr="00044957">
        <w:rPr>
          <w:rFonts w:ascii="Arial Narrow" w:hAnsi="Arial Narrow" w:cs="Gisha"/>
          <w:b/>
          <w:i/>
          <w:iCs/>
          <w:sz w:val="22"/>
          <w:szCs w:val="22"/>
        </w:rPr>
        <w:t>MUNICIPIO DE JAMUNDÍ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 para adelantar las Consultas Previas con </w:t>
      </w:r>
      <w:r w:rsidRPr="00044957">
        <w:rPr>
          <w:rFonts w:ascii="Arial Narrow" w:hAnsi="Arial Narrow" w:cs="Gisha"/>
          <w:b/>
          <w:i/>
          <w:iCs/>
          <w:sz w:val="22"/>
          <w:szCs w:val="22"/>
        </w:rPr>
        <w:t xml:space="preserve">LA COMUNIDADES:  a) 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Comunidad negra denominada Consejo Comunitario del corregimiento </w:t>
      </w:r>
      <w:r w:rsidRPr="00044957">
        <w:rPr>
          <w:rFonts w:ascii="Arial Narrow" w:hAnsi="Arial Narrow" w:cs="Gisha"/>
          <w:bCs/>
          <w:i/>
          <w:iCs/>
          <w:sz w:val="22"/>
          <w:szCs w:val="22"/>
          <w:u w:val="single"/>
        </w:rPr>
        <w:t xml:space="preserve">Bocas de Palo 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sobre el área de influencia del Corredor 2 y que hace arte de la jurisdicción del </w:t>
      </w:r>
      <w:r w:rsidRPr="00044957">
        <w:rPr>
          <w:rFonts w:ascii="Arial Narrow" w:hAnsi="Arial Narrow" w:cs="Gisha"/>
          <w:b/>
          <w:i/>
          <w:iCs/>
          <w:sz w:val="22"/>
          <w:szCs w:val="22"/>
        </w:rPr>
        <w:t>MUNICIPIO DE JAMUNDÍ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, según consta en la Certificación No. 965 del 19 de septiembre de 2018 proferida por la Dirección de Consulta Previa del Ministerio del Interior y </w:t>
      </w:r>
      <w:r w:rsidRPr="00044957">
        <w:rPr>
          <w:rFonts w:ascii="Arial Narrow" w:hAnsi="Arial Narrow" w:cs="Gisha"/>
          <w:b/>
          <w:i/>
          <w:iCs/>
          <w:sz w:val="22"/>
          <w:szCs w:val="22"/>
        </w:rPr>
        <w:t>b)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 Comunidad negra denominada Consejo Comunitario del corregimiento </w:t>
      </w:r>
      <w:r w:rsidRPr="00044957">
        <w:rPr>
          <w:rFonts w:ascii="Arial Narrow" w:hAnsi="Arial Narrow" w:cs="Gisha"/>
          <w:bCs/>
          <w:i/>
          <w:iCs/>
          <w:sz w:val="22"/>
          <w:szCs w:val="22"/>
          <w:u w:val="single"/>
        </w:rPr>
        <w:t xml:space="preserve">San Isidro 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 xml:space="preserve">sobre el área de influencia del Corredor 2 y del Corredor 3 y que hace arte de la jurisdicción del </w:t>
      </w:r>
      <w:r w:rsidRPr="00044957">
        <w:rPr>
          <w:rFonts w:ascii="Arial Narrow" w:hAnsi="Arial Narrow" w:cs="Gisha"/>
          <w:b/>
          <w:i/>
          <w:iCs/>
          <w:sz w:val="22"/>
          <w:szCs w:val="22"/>
        </w:rPr>
        <w:t>MUNICIPIO DE JAMUNDÍ</w:t>
      </w:r>
      <w:r w:rsidRPr="00044957">
        <w:rPr>
          <w:rFonts w:ascii="Arial Narrow" w:hAnsi="Arial Narrow" w:cs="Gisha"/>
          <w:bCs/>
          <w:i/>
          <w:iCs/>
          <w:sz w:val="22"/>
          <w:szCs w:val="22"/>
        </w:rPr>
        <w:t>, según consta en la Certificación No. 965 del 19 de septiembre de 2018 y 1043 del 12 de octubre de 2018, proferida por la Dirección de Consulta Previa del Ministerio del Interior”.</w:t>
      </w:r>
    </w:p>
    <w:p w14:paraId="62417315" w14:textId="77777777" w:rsidR="00DB0E15" w:rsidRPr="00DB0E15" w:rsidRDefault="00DB0E15" w:rsidP="00DB0E15">
      <w:pPr>
        <w:pStyle w:val="Prrafodelista"/>
        <w:jc w:val="both"/>
        <w:rPr>
          <w:rFonts w:ascii="Arial Narrow" w:hAnsi="Arial Narrow" w:cs="Gisha"/>
          <w:bCs/>
          <w:sz w:val="16"/>
          <w:szCs w:val="16"/>
        </w:rPr>
      </w:pPr>
    </w:p>
    <w:p w14:paraId="78ACB6DA" w14:textId="07BB4EB0" w:rsidR="00A6059C" w:rsidRPr="00293CE0" w:rsidRDefault="00C736F0" w:rsidP="00293CE0">
      <w:pPr>
        <w:pStyle w:val="Prrafodelista"/>
        <w:numPr>
          <w:ilvl w:val="0"/>
          <w:numId w:val="10"/>
        </w:numPr>
        <w:jc w:val="both"/>
        <w:rPr>
          <w:rFonts w:ascii="Arial Narrow" w:hAnsi="Arial Narrow" w:cs="Gisha"/>
          <w:bCs/>
          <w:sz w:val="22"/>
          <w:szCs w:val="22"/>
        </w:rPr>
      </w:pPr>
      <w:r w:rsidRPr="00293CE0">
        <w:rPr>
          <w:rFonts w:ascii="Arial Narrow" w:hAnsi="Arial Narrow" w:cs="Gisha"/>
          <w:bCs/>
          <w:sz w:val="22"/>
          <w:szCs w:val="22"/>
        </w:rPr>
        <w:t xml:space="preserve">En el grupo Otros </w:t>
      </w:r>
      <w:r w:rsidR="003E6883" w:rsidRPr="00293CE0">
        <w:rPr>
          <w:rFonts w:ascii="Arial Narrow" w:hAnsi="Arial Narrow" w:cs="Gisha"/>
          <w:bCs/>
          <w:sz w:val="22"/>
          <w:szCs w:val="22"/>
        </w:rPr>
        <w:t>I</w:t>
      </w:r>
      <w:r w:rsidRPr="00293CE0">
        <w:rPr>
          <w:rFonts w:ascii="Arial Narrow" w:hAnsi="Arial Narrow" w:cs="Gisha"/>
          <w:bCs/>
          <w:sz w:val="22"/>
          <w:szCs w:val="22"/>
        </w:rPr>
        <w:t>ngresos, cuenta ingresos diversos</w:t>
      </w:r>
      <w:r w:rsidR="00952A0F" w:rsidRPr="00293CE0">
        <w:rPr>
          <w:rFonts w:ascii="Arial Narrow" w:hAnsi="Arial Narrow" w:cs="Gisha"/>
          <w:bCs/>
          <w:sz w:val="22"/>
          <w:szCs w:val="22"/>
        </w:rPr>
        <w:t xml:space="preserve">, </w:t>
      </w:r>
      <w:r w:rsidR="00FE5C06" w:rsidRPr="00293CE0">
        <w:rPr>
          <w:rFonts w:ascii="Arial Narrow" w:hAnsi="Arial Narrow" w:cs="Gisha"/>
          <w:bCs/>
          <w:sz w:val="22"/>
          <w:szCs w:val="22"/>
        </w:rPr>
        <w:t xml:space="preserve">subcuenta recuperaciones </w:t>
      </w:r>
      <w:r w:rsidR="00D750E9" w:rsidRPr="00293CE0">
        <w:rPr>
          <w:rFonts w:ascii="Arial Narrow" w:hAnsi="Arial Narrow" w:cs="Gisha"/>
          <w:bCs/>
          <w:sz w:val="22"/>
          <w:szCs w:val="22"/>
        </w:rPr>
        <w:t>se registr</w:t>
      </w:r>
      <w:r w:rsidR="002571DA" w:rsidRPr="00293CE0">
        <w:rPr>
          <w:rFonts w:ascii="Arial Narrow" w:hAnsi="Arial Narrow" w:cs="Gisha"/>
          <w:bCs/>
          <w:sz w:val="22"/>
          <w:szCs w:val="22"/>
        </w:rPr>
        <w:t>a en el mes de noviembre de 2019</w:t>
      </w:r>
      <w:r w:rsidR="00D750E9" w:rsidRPr="00293CE0">
        <w:rPr>
          <w:rFonts w:ascii="Arial Narrow" w:hAnsi="Arial Narrow" w:cs="Gisha"/>
          <w:bCs/>
          <w:sz w:val="22"/>
          <w:szCs w:val="22"/>
        </w:rPr>
        <w:t xml:space="preserve"> </w:t>
      </w:r>
      <w:r w:rsidR="00FE5C06" w:rsidRPr="00293CE0">
        <w:rPr>
          <w:rFonts w:ascii="Arial Narrow" w:hAnsi="Arial Narrow" w:cs="Gisha"/>
          <w:bCs/>
          <w:sz w:val="22"/>
          <w:szCs w:val="22"/>
        </w:rPr>
        <w:t xml:space="preserve">un </w:t>
      </w:r>
      <w:r w:rsidR="002571DA" w:rsidRPr="00293CE0">
        <w:rPr>
          <w:rFonts w:ascii="Arial Narrow" w:hAnsi="Arial Narrow" w:cs="Gisha"/>
          <w:bCs/>
          <w:sz w:val="22"/>
          <w:szCs w:val="22"/>
        </w:rPr>
        <w:t xml:space="preserve">incremento por </w:t>
      </w:r>
      <w:r w:rsidR="00FE5C06" w:rsidRPr="00293CE0">
        <w:rPr>
          <w:rFonts w:ascii="Arial Narrow" w:hAnsi="Arial Narrow" w:cs="Gisha"/>
          <w:bCs/>
          <w:sz w:val="22"/>
          <w:szCs w:val="22"/>
        </w:rPr>
        <w:t>valor de</w:t>
      </w:r>
      <w:r w:rsidR="000A1939" w:rsidRPr="00293CE0">
        <w:rPr>
          <w:rFonts w:ascii="Arial Narrow" w:hAnsi="Arial Narrow" w:cs="Gisha"/>
          <w:bCs/>
          <w:sz w:val="22"/>
          <w:szCs w:val="22"/>
        </w:rPr>
        <w:t xml:space="preserve"> $</w:t>
      </w:r>
      <w:r w:rsidR="002571DA" w:rsidRPr="00293CE0">
        <w:rPr>
          <w:rFonts w:ascii="Arial Narrow" w:hAnsi="Arial Narrow" w:cs="Gisha"/>
          <w:bCs/>
          <w:sz w:val="22"/>
          <w:szCs w:val="22"/>
        </w:rPr>
        <w:t>441.497</w:t>
      </w:r>
      <w:r w:rsidR="000A1939" w:rsidRPr="00293CE0">
        <w:rPr>
          <w:rFonts w:ascii="Arial Narrow" w:hAnsi="Arial Narrow" w:cs="Gisha"/>
          <w:bCs/>
          <w:sz w:val="22"/>
          <w:szCs w:val="22"/>
        </w:rPr>
        <w:t xml:space="preserve"> miles por</w:t>
      </w:r>
      <w:r w:rsidR="002571DA" w:rsidRPr="00293CE0">
        <w:rPr>
          <w:rFonts w:ascii="Arial Narrow" w:hAnsi="Arial Narrow" w:cs="Gisha"/>
          <w:bCs/>
          <w:sz w:val="22"/>
          <w:szCs w:val="22"/>
        </w:rPr>
        <w:t xml:space="preserve"> condenas interpuestas a concesionarios dentro de los siguientes laudos arbitrales:  (i) </w:t>
      </w:r>
      <w:r w:rsidR="00AC003D" w:rsidRPr="00293CE0">
        <w:rPr>
          <w:rFonts w:ascii="Arial Narrow" w:hAnsi="Arial Narrow" w:cs="Gisha"/>
          <w:bCs/>
          <w:sz w:val="22"/>
          <w:szCs w:val="22"/>
        </w:rPr>
        <w:t>un valor de</w:t>
      </w:r>
      <w:r w:rsidR="00122AF3" w:rsidRPr="00293CE0">
        <w:rPr>
          <w:rFonts w:ascii="Arial Narrow" w:hAnsi="Arial Narrow" w:cs="Gisha"/>
          <w:bCs/>
          <w:sz w:val="22"/>
          <w:szCs w:val="22"/>
        </w:rPr>
        <w:t xml:space="preserve"> $</w:t>
      </w:r>
      <w:r w:rsidR="002571DA" w:rsidRPr="002571DA">
        <w:t xml:space="preserve"> </w:t>
      </w:r>
      <w:r w:rsidR="002571DA" w:rsidRPr="00293CE0">
        <w:rPr>
          <w:rFonts w:ascii="Arial Narrow" w:hAnsi="Arial Narrow" w:cs="Gisha"/>
          <w:bCs/>
          <w:sz w:val="22"/>
          <w:szCs w:val="22"/>
        </w:rPr>
        <w:t xml:space="preserve">15.625 miles </w:t>
      </w:r>
      <w:r w:rsidR="004A0A6E" w:rsidRPr="00293CE0">
        <w:rPr>
          <w:rFonts w:ascii="Arial Narrow" w:hAnsi="Arial Narrow" w:cs="Gisha"/>
          <w:bCs/>
          <w:sz w:val="22"/>
          <w:szCs w:val="22"/>
        </w:rPr>
        <w:t xml:space="preserve">por condena en costas proferida el 26 de noviembre de 2018 por el Consejo de Estado - Sala de lo Contencioso </w:t>
      </w:r>
      <w:r w:rsidR="004A0A6E" w:rsidRPr="00293CE0">
        <w:rPr>
          <w:rFonts w:ascii="Arial Narrow" w:hAnsi="Arial Narrow" w:cs="Gisha"/>
          <w:bCs/>
          <w:sz w:val="22"/>
          <w:szCs w:val="22"/>
        </w:rPr>
        <w:lastRenderedPageBreak/>
        <w:t>Administrativo Sección Tercera, Subsección C, contra las recurrentes y a favor de la Agencia en la suma de 20 salarios mínimos a título de agencias en derecho para cada uno, del  Recurso de anulación de laudo arbitral.  Convocante Agencia Nacional de Infraestructura, convocado Unión Temporal Desarrollo Vial del Valle del Cauca y Cauca, contrato de concesión No 005 de 1999 proyecto Malla Vial del Valle del Cauca y Cauca (</w:t>
      </w:r>
      <w:proofErr w:type="spellStart"/>
      <w:r w:rsidR="004A0A6E" w:rsidRPr="00293CE0">
        <w:rPr>
          <w:rFonts w:ascii="Arial Narrow" w:hAnsi="Arial Narrow" w:cs="Gisha"/>
          <w:bCs/>
          <w:sz w:val="22"/>
          <w:szCs w:val="22"/>
        </w:rPr>
        <w:t>ii</w:t>
      </w:r>
      <w:proofErr w:type="spellEnd"/>
      <w:r w:rsidR="004A0A6E" w:rsidRPr="00293CE0">
        <w:rPr>
          <w:rFonts w:ascii="Arial Narrow" w:hAnsi="Arial Narrow" w:cs="Gisha"/>
          <w:bCs/>
          <w:sz w:val="22"/>
          <w:szCs w:val="22"/>
        </w:rPr>
        <w:t xml:space="preserve">) un valor de $425.872 miles </w:t>
      </w:r>
      <w:r w:rsidR="00A6059C" w:rsidRPr="00293CE0">
        <w:rPr>
          <w:rFonts w:ascii="Arial Narrow" w:hAnsi="Arial Narrow" w:cs="Gisha"/>
          <w:bCs/>
          <w:sz w:val="22"/>
          <w:szCs w:val="22"/>
        </w:rPr>
        <w:t xml:space="preserve">por la condena impuesta a la Sociedad Concesionaria Vial Montes de María SAS </w:t>
      </w:r>
      <w:r w:rsidR="00FF233F" w:rsidRPr="00293CE0">
        <w:rPr>
          <w:rFonts w:ascii="Arial Narrow" w:hAnsi="Arial Narrow" w:cs="Gisha"/>
          <w:bCs/>
          <w:sz w:val="22"/>
          <w:szCs w:val="22"/>
        </w:rPr>
        <w:t>en el</w:t>
      </w:r>
      <w:r w:rsidR="00A6059C" w:rsidRPr="00293CE0">
        <w:rPr>
          <w:rFonts w:ascii="Arial Narrow" w:hAnsi="Arial Narrow" w:cs="Gisha"/>
          <w:bCs/>
          <w:sz w:val="22"/>
          <w:szCs w:val="22"/>
        </w:rPr>
        <w:t xml:space="preserve"> 100% de las costas y agencias en derecho y a favor de la Agencia, </w:t>
      </w:r>
      <w:r w:rsidR="004A0A6E" w:rsidRPr="00293CE0">
        <w:rPr>
          <w:rFonts w:ascii="Arial Narrow" w:hAnsi="Arial Narrow" w:cs="Gisha"/>
          <w:bCs/>
          <w:sz w:val="22"/>
          <w:szCs w:val="22"/>
        </w:rPr>
        <w:t>dentro del Tribunal Arbitral de la Sociedad Concesionaria Vial Montes de María SAS contra la Agencia Nacional de Infraestructura</w:t>
      </w:r>
      <w:r w:rsidR="00FF233F" w:rsidRPr="00293CE0">
        <w:rPr>
          <w:rFonts w:ascii="Arial Narrow" w:hAnsi="Arial Narrow" w:cs="Gisha"/>
          <w:bCs/>
          <w:sz w:val="22"/>
          <w:szCs w:val="22"/>
        </w:rPr>
        <w:t xml:space="preserve">.  </w:t>
      </w:r>
      <w:r w:rsidR="00A6059C" w:rsidRPr="00293CE0">
        <w:rPr>
          <w:rFonts w:ascii="Arial Narrow" w:hAnsi="Arial Narrow" w:cs="Gisha"/>
          <w:bCs/>
          <w:sz w:val="22"/>
          <w:szCs w:val="22"/>
        </w:rPr>
        <w:t>Contrato de concesión bajo esquema de APP No. 007 de 2015.</w:t>
      </w:r>
    </w:p>
    <w:p w14:paraId="25CEA9E6" w14:textId="3B62A24B" w:rsidR="004A0A6E" w:rsidRDefault="004A0A6E" w:rsidP="004A0A6E">
      <w:pPr>
        <w:pStyle w:val="Prrafodelista"/>
        <w:jc w:val="both"/>
        <w:rPr>
          <w:rFonts w:ascii="Arial Narrow" w:hAnsi="Arial Narrow" w:cs="Gisha"/>
          <w:bCs/>
          <w:sz w:val="22"/>
          <w:szCs w:val="22"/>
        </w:rPr>
      </w:pPr>
    </w:p>
    <w:p w14:paraId="47771DF8" w14:textId="77777777" w:rsidR="00621478" w:rsidRPr="00DA14D7" w:rsidRDefault="00621478" w:rsidP="00D46ECC">
      <w:pPr>
        <w:jc w:val="both"/>
        <w:rPr>
          <w:rFonts w:ascii="Arial Narrow" w:hAnsi="Arial Narrow" w:cs="Gisha"/>
          <w:b/>
          <w:bCs/>
          <w:sz w:val="16"/>
          <w:szCs w:val="16"/>
        </w:rPr>
      </w:pPr>
    </w:p>
    <w:p w14:paraId="3FC589B6" w14:textId="77777777" w:rsidR="00D46ECC" w:rsidRDefault="00D46ECC" w:rsidP="00D46ECC">
      <w:pPr>
        <w:jc w:val="both"/>
        <w:rPr>
          <w:rFonts w:ascii="Arial Narrow" w:hAnsi="Arial Narrow" w:cs="Gisha"/>
          <w:b/>
          <w:bCs/>
          <w:sz w:val="22"/>
          <w:szCs w:val="22"/>
        </w:rPr>
      </w:pPr>
      <w:r w:rsidRPr="00C31E86">
        <w:rPr>
          <w:rFonts w:ascii="Arial Narrow" w:hAnsi="Arial Narrow" w:cs="Gisha"/>
          <w:b/>
          <w:bCs/>
          <w:sz w:val="22"/>
          <w:szCs w:val="22"/>
        </w:rPr>
        <w:t xml:space="preserve">NOTA </w:t>
      </w:r>
      <w:r>
        <w:rPr>
          <w:rFonts w:ascii="Arial Narrow" w:hAnsi="Arial Narrow" w:cs="Gisha"/>
          <w:b/>
          <w:bCs/>
          <w:sz w:val="22"/>
          <w:szCs w:val="22"/>
        </w:rPr>
        <w:t>4</w:t>
      </w:r>
      <w:r w:rsidRPr="00C31E86">
        <w:rPr>
          <w:rFonts w:ascii="Arial Narrow" w:hAnsi="Arial Narrow" w:cs="Gisha"/>
          <w:b/>
          <w:bCs/>
          <w:sz w:val="22"/>
          <w:szCs w:val="22"/>
        </w:rPr>
        <w:t>.  GASTOS</w:t>
      </w:r>
    </w:p>
    <w:p w14:paraId="1840E40F" w14:textId="77777777" w:rsidR="00D46ECC" w:rsidRPr="00DA14D7" w:rsidRDefault="00D46ECC" w:rsidP="00D46ECC">
      <w:pPr>
        <w:jc w:val="both"/>
        <w:rPr>
          <w:rFonts w:ascii="Arial Narrow" w:hAnsi="Arial Narrow" w:cs="Gisha"/>
          <w:b/>
          <w:bCs/>
          <w:sz w:val="16"/>
          <w:szCs w:val="16"/>
        </w:rPr>
      </w:pPr>
    </w:p>
    <w:p w14:paraId="0C79DE3B" w14:textId="7A7C2FA5" w:rsidR="00D46ECC" w:rsidRDefault="00D46ECC" w:rsidP="00D46ECC">
      <w:pPr>
        <w:jc w:val="center"/>
        <w:rPr>
          <w:rFonts w:ascii="Arial Narrow" w:hAnsi="Arial Narrow" w:cs="Gisha"/>
          <w:b/>
          <w:bCs/>
          <w:sz w:val="20"/>
          <w:szCs w:val="20"/>
        </w:rPr>
      </w:pPr>
      <w:r w:rsidRPr="0062163A">
        <w:rPr>
          <w:rFonts w:ascii="Arial Narrow" w:hAnsi="Arial Narrow" w:cs="Gisha"/>
          <w:b/>
          <w:bCs/>
          <w:sz w:val="20"/>
          <w:szCs w:val="20"/>
        </w:rPr>
        <w:t xml:space="preserve">VARIACIONES GASTOS </w:t>
      </w:r>
      <w:r w:rsidR="00656712">
        <w:rPr>
          <w:rFonts w:ascii="Arial Narrow" w:hAnsi="Arial Narrow" w:cs="Gisha"/>
          <w:b/>
          <w:bCs/>
          <w:sz w:val="20"/>
          <w:szCs w:val="20"/>
        </w:rPr>
        <w:t>NOVIEMBRE</w:t>
      </w:r>
      <w:r w:rsidRPr="0062163A">
        <w:rPr>
          <w:rFonts w:ascii="Arial Narrow" w:hAnsi="Arial Narrow" w:cs="Gisha"/>
          <w:b/>
          <w:bCs/>
          <w:sz w:val="20"/>
          <w:szCs w:val="20"/>
        </w:rPr>
        <w:t xml:space="preserve"> DE 2019 </w:t>
      </w:r>
      <w:r>
        <w:rPr>
          <w:rFonts w:ascii="Arial Narrow" w:hAnsi="Arial Narrow" w:cs="Gisha"/>
          <w:b/>
          <w:bCs/>
          <w:sz w:val="20"/>
          <w:szCs w:val="20"/>
        </w:rPr>
        <w:t>–</w:t>
      </w:r>
      <w:r w:rsidRPr="0062163A">
        <w:rPr>
          <w:rFonts w:ascii="Arial Narrow" w:hAnsi="Arial Narrow" w:cs="Gisha"/>
          <w:b/>
          <w:bCs/>
          <w:sz w:val="20"/>
          <w:szCs w:val="20"/>
        </w:rPr>
        <w:t xml:space="preserve"> </w:t>
      </w:r>
      <w:r w:rsidR="004B5ADB">
        <w:rPr>
          <w:rFonts w:ascii="Arial Narrow" w:hAnsi="Arial Narrow" w:cs="Gisha"/>
          <w:b/>
          <w:bCs/>
          <w:sz w:val="20"/>
          <w:szCs w:val="20"/>
        </w:rPr>
        <w:t>NOVIEMBRE</w:t>
      </w:r>
      <w:r>
        <w:rPr>
          <w:rFonts w:ascii="Arial Narrow" w:hAnsi="Arial Narrow" w:cs="Gisha"/>
          <w:b/>
          <w:bCs/>
          <w:sz w:val="20"/>
          <w:szCs w:val="20"/>
        </w:rPr>
        <w:t xml:space="preserve"> </w:t>
      </w:r>
      <w:r w:rsidRPr="0062163A">
        <w:rPr>
          <w:rFonts w:ascii="Arial Narrow" w:hAnsi="Arial Narrow" w:cs="Gisha"/>
          <w:b/>
          <w:bCs/>
          <w:sz w:val="20"/>
          <w:szCs w:val="20"/>
        </w:rPr>
        <w:t>DE 2018</w:t>
      </w:r>
    </w:p>
    <w:p w14:paraId="675BD22C" w14:textId="489AC018" w:rsidR="008D4CFA" w:rsidRDefault="008D4CFA" w:rsidP="00D46ECC">
      <w:pPr>
        <w:jc w:val="center"/>
        <w:rPr>
          <w:rFonts w:ascii="Arial Narrow" w:hAnsi="Arial Narrow" w:cs="Gisha"/>
          <w:b/>
          <w:bCs/>
          <w:sz w:val="20"/>
          <w:szCs w:val="20"/>
        </w:rPr>
      </w:pPr>
    </w:p>
    <w:p w14:paraId="73C837F3" w14:textId="4C8C93CE" w:rsidR="008D4CFA" w:rsidRDefault="008D4CFA" w:rsidP="00D46ECC">
      <w:pPr>
        <w:jc w:val="center"/>
        <w:rPr>
          <w:rFonts w:ascii="Arial Narrow" w:hAnsi="Arial Narrow" w:cs="Gisha"/>
          <w:b/>
          <w:bCs/>
          <w:sz w:val="20"/>
          <w:szCs w:val="20"/>
        </w:rPr>
      </w:pPr>
      <w:r w:rsidRPr="008D4CFA">
        <w:rPr>
          <w:noProof/>
        </w:rPr>
        <w:drawing>
          <wp:inline distT="0" distB="0" distL="0" distR="0" wp14:anchorId="09BEB0B5" wp14:editId="1F39D904">
            <wp:extent cx="5116221" cy="1483114"/>
            <wp:effectExtent l="19050" t="19050" r="8255" b="222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221" cy="1483114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4F3B8D" w14:textId="77777777" w:rsidR="00D07D72" w:rsidRPr="00112759" w:rsidRDefault="00D07D72" w:rsidP="00D46ECC">
      <w:pPr>
        <w:jc w:val="center"/>
        <w:rPr>
          <w:rFonts w:ascii="Arial Narrow" w:hAnsi="Arial Narrow" w:cs="Gisha"/>
          <w:b/>
          <w:bCs/>
          <w:sz w:val="22"/>
          <w:szCs w:val="22"/>
        </w:rPr>
      </w:pPr>
    </w:p>
    <w:p w14:paraId="2E807252" w14:textId="50EC760A" w:rsidR="008C1554" w:rsidRDefault="00D46ECC" w:rsidP="00D46ECC">
      <w:pPr>
        <w:jc w:val="both"/>
        <w:rPr>
          <w:rFonts w:ascii="Arial Narrow" w:hAnsi="Arial Narrow"/>
          <w:sz w:val="22"/>
          <w:szCs w:val="22"/>
        </w:rPr>
      </w:pPr>
      <w:r w:rsidRPr="00C31E86">
        <w:rPr>
          <w:rFonts w:ascii="Arial Narrow" w:hAnsi="Arial Narrow"/>
          <w:sz w:val="22"/>
          <w:szCs w:val="22"/>
        </w:rPr>
        <w:t xml:space="preserve">Los gastos del mes de </w:t>
      </w:r>
      <w:r w:rsidR="008D4CFA">
        <w:rPr>
          <w:rFonts w:ascii="Arial Narrow" w:hAnsi="Arial Narrow"/>
          <w:sz w:val="22"/>
          <w:szCs w:val="22"/>
        </w:rPr>
        <w:t>noviem</w:t>
      </w:r>
      <w:r w:rsidR="00F20445">
        <w:rPr>
          <w:rFonts w:ascii="Arial Narrow" w:hAnsi="Arial Narrow"/>
          <w:sz w:val="22"/>
          <w:szCs w:val="22"/>
        </w:rPr>
        <w:t>bre</w:t>
      </w:r>
      <w:r w:rsidRPr="00C31E86">
        <w:rPr>
          <w:rFonts w:ascii="Arial Narrow" w:hAnsi="Arial Narrow"/>
          <w:sz w:val="22"/>
          <w:szCs w:val="22"/>
        </w:rPr>
        <w:t xml:space="preserve"> de 2019</w:t>
      </w:r>
      <w:r>
        <w:rPr>
          <w:rFonts w:ascii="Arial Narrow" w:hAnsi="Arial Narrow"/>
          <w:sz w:val="22"/>
          <w:szCs w:val="22"/>
        </w:rPr>
        <w:t xml:space="preserve"> </w:t>
      </w:r>
      <w:r w:rsidRPr="00C31E86">
        <w:rPr>
          <w:rFonts w:ascii="Arial Narrow" w:hAnsi="Arial Narrow"/>
          <w:sz w:val="22"/>
          <w:szCs w:val="22"/>
        </w:rPr>
        <w:t xml:space="preserve">presentan </w:t>
      </w:r>
      <w:r>
        <w:rPr>
          <w:rFonts w:ascii="Arial Narrow" w:hAnsi="Arial Narrow"/>
          <w:sz w:val="22"/>
          <w:szCs w:val="22"/>
        </w:rPr>
        <w:t>un</w:t>
      </w:r>
      <w:r w:rsidR="00F20445">
        <w:rPr>
          <w:rFonts w:ascii="Arial Narrow" w:hAnsi="Arial Narrow"/>
          <w:sz w:val="22"/>
          <w:szCs w:val="22"/>
        </w:rPr>
        <w:t xml:space="preserve"> incremento de 4</w:t>
      </w:r>
      <w:r w:rsidR="008D4CFA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,</w:t>
      </w:r>
      <w:r w:rsidR="008D4CFA">
        <w:rPr>
          <w:rFonts w:ascii="Arial Narrow" w:hAnsi="Arial Narrow"/>
          <w:sz w:val="22"/>
          <w:szCs w:val="22"/>
        </w:rPr>
        <w:t>81</w:t>
      </w:r>
      <w:r w:rsidRPr="00C31E86">
        <w:rPr>
          <w:rFonts w:ascii="Arial Narrow" w:hAnsi="Arial Narrow"/>
          <w:sz w:val="22"/>
          <w:szCs w:val="22"/>
        </w:rPr>
        <w:t xml:space="preserve">% en términos corrientes, con respecto a los gastos del mes </w:t>
      </w:r>
      <w:r w:rsidR="00190706">
        <w:rPr>
          <w:rFonts w:ascii="Arial Narrow" w:hAnsi="Arial Narrow"/>
          <w:sz w:val="22"/>
          <w:szCs w:val="22"/>
        </w:rPr>
        <w:t xml:space="preserve">de </w:t>
      </w:r>
      <w:r w:rsidR="008D4CFA">
        <w:rPr>
          <w:rFonts w:ascii="Arial Narrow" w:hAnsi="Arial Narrow"/>
          <w:sz w:val="22"/>
          <w:szCs w:val="22"/>
        </w:rPr>
        <w:t>noviem</w:t>
      </w:r>
      <w:r w:rsidR="00190706">
        <w:rPr>
          <w:rFonts w:ascii="Arial Narrow" w:hAnsi="Arial Narrow"/>
          <w:sz w:val="22"/>
          <w:szCs w:val="22"/>
        </w:rPr>
        <w:t>bre</w:t>
      </w:r>
      <w:r w:rsidRPr="00C31E86">
        <w:rPr>
          <w:rFonts w:ascii="Arial Narrow" w:hAnsi="Arial Narrow"/>
          <w:sz w:val="22"/>
          <w:szCs w:val="22"/>
        </w:rPr>
        <w:t xml:space="preserve"> de 2018</w:t>
      </w:r>
      <w:r>
        <w:rPr>
          <w:rFonts w:ascii="Arial Narrow" w:hAnsi="Arial Narrow"/>
          <w:sz w:val="22"/>
          <w:szCs w:val="22"/>
        </w:rPr>
        <w:t>,</w:t>
      </w:r>
      <w:r w:rsidRPr="00C31E86">
        <w:rPr>
          <w:rFonts w:ascii="Arial Narrow" w:hAnsi="Arial Narrow"/>
          <w:sz w:val="22"/>
          <w:szCs w:val="22"/>
        </w:rPr>
        <w:t xml:space="preserve"> y una variación de $</w:t>
      </w:r>
      <w:r w:rsidR="00F20445">
        <w:rPr>
          <w:rFonts w:ascii="Arial Narrow" w:hAnsi="Arial Narrow"/>
          <w:sz w:val="22"/>
          <w:szCs w:val="22"/>
        </w:rPr>
        <w:t>1</w:t>
      </w:r>
      <w:r w:rsidR="00190706">
        <w:rPr>
          <w:rFonts w:ascii="Arial Narrow" w:hAnsi="Arial Narrow"/>
          <w:sz w:val="22"/>
          <w:szCs w:val="22"/>
        </w:rPr>
        <w:t>2</w:t>
      </w:r>
      <w:r w:rsidR="008D4CFA">
        <w:rPr>
          <w:rFonts w:ascii="Arial Narrow" w:hAnsi="Arial Narrow"/>
          <w:sz w:val="22"/>
          <w:szCs w:val="22"/>
        </w:rPr>
        <w:t>7</w:t>
      </w:r>
      <w:r w:rsidR="003214C2">
        <w:rPr>
          <w:rFonts w:ascii="Arial Narrow" w:hAnsi="Arial Narrow"/>
          <w:sz w:val="22"/>
          <w:szCs w:val="22"/>
        </w:rPr>
        <w:t>.</w:t>
      </w:r>
      <w:r w:rsidR="008D4CFA">
        <w:rPr>
          <w:rFonts w:ascii="Arial Narrow" w:hAnsi="Arial Narrow"/>
          <w:sz w:val="22"/>
          <w:szCs w:val="22"/>
        </w:rPr>
        <w:t>204</w:t>
      </w:r>
      <w:r w:rsidR="003214C2">
        <w:rPr>
          <w:rFonts w:ascii="Arial Narrow" w:hAnsi="Arial Narrow"/>
          <w:sz w:val="22"/>
          <w:szCs w:val="22"/>
        </w:rPr>
        <w:t>.</w:t>
      </w:r>
      <w:r w:rsidR="008D4CFA">
        <w:rPr>
          <w:rFonts w:ascii="Arial Narrow" w:hAnsi="Arial Narrow"/>
          <w:sz w:val="22"/>
          <w:szCs w:val="22"/>
        </w:rPr>
        <w:t>636</w:t>
      </w:r>
      <w:r w:rsidRPr="00C31E86">
        <w:rPr>
          <w:rFonts w:ascii="Arial Narrow" w:hAnsi="Arial Narrow"/>
          <w:sz w:val="22"/>
          <w:szCs w:val="22"/>
        </w:rPr>
        <w:t xml:space="preserve"> miles. Al analizar el comportamiento se </w:t>
      </w:r>
      <w:r>
        <w:rPr>
          <w:rFonts w:ascii="Arial Narrow" w:hAnsi="Arial Narrow"/>
          <w:sz w:val="22"/>
          <w:szCs w:val="22"/>
        </w:rPr>
        <w:t>determina</w:t>
      </w:r>
      <w:r w:rsidRPr="00C31E86">
        <w:rPr>
          <w:rFonts w:ascii="Arial Narrow" w:hAnsi="Arial Narrow"/>
          <w:sz w:val="22"/>
          <w:szCs w:val="22"/>
        </w:rPr>
        <w:t xml:space="preserve"> que los </w:t>
      </w:r>
      <w:r>
        <w:rPr>
          <w:rFonts w:ascii="Arial Narrow" w:hAnsi="Arial Narrow"/>
          <w:sz w:val="22"/>
          <w:szCs w:val="22"/>
        </w:rPr>
        <w:t xml:space="preserve">rubros </w:t>
      </w:r>
      <w:r w:rsidRPr="00C31E86">
        <w:rPr>
          <w:rFonts w:ascii="Arial Narrow" w:hAnsi="Arial Narrow"/>
          <w:sz w:val="22"/>
          <w:szCs w:val="22"/>
        </w:rPr>
        <w:t>más representativos son un</w:t>
      </w:r>
      <w:r>
        <w:rPr>
          <w:rFonts w:ascii="Arial Narrow" w:hAnsi="Arial Narrow"/>
          <w:sz w:val="22"/>
          <w:szCs w:val="22"/>
        </w:rPr>
        <w:t xml:space="preserve"> </w:t>
      </w:r>
      <w:r w:rsidR="00126D9E">
        <w:rPr>
          <w:rFonts w:ascii="Arial Narrow" w:hAnsi="Arial Narrow"/>
          <w:sz w:val="22"/>
          <w:szCs w:val="22"/>
        </w:rPr>
        <w:t>incremento</w:t>
      </w:r>
      <w:r>
        <w:rPr>
          <w:rFonts w:ascii="Arial Narrow" w:hAnsi="Arial Narrow"/>
          <w:sz w:val="22"/>
          <w:szCs w:val="22"/>
        </w:rPr>
        <w:t xml:space="preserve"> en el grupo </w:t>
      </w:r>
      <w:r w:rsidR="005D44D4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eterioro, depreciaciones, amortizaciones y provisiones </w:t>
      </w:r>
      <w:r w:rsidR="00776191">
        <w:rPr>
          <w:rFonts w:ascii="Arial Narrow" w:hAnsi="Arial Narrow"/>
          <w:sz w:val="22"/>
          <w:szCs w:val="22"/>
        </w:rPr>
        <w:t xml:space="preserve">por valor </w:t>
      </w:r>
      <w:r>
        <w:rPr>
          <w:rFonts w:ascii="Arial Narrow" w:hAnsi="Arial Narrow"/>
          <w:sz w:val="22"/>
          <w:szCs w:val="22"/>
        </w:rPr>
        <w:t>de $10</w:t>
      </w:r>
      <w:r w:rsidR="00071025">
        <w:rPr>
          <w:rFonts w:ascii="Arial Narrow" w:hAnsi="Arial Narrow"/>
          <w:sz w:val="22"/>
          <w:szCs w:val="22"/>
        </w:rPr>
        <w:t>7</w:t>
      </w:r>
      <w:r w:rsidR="00FD1631">
        <w:rPr>
          <w:rFonts w:ascii="Arial Narrow" w:hAnsi="Arial Narrow"/>
          <w:sz w:val="22"/>
          <w:szCs w:val="22"/>
        </w:rPr>
        <w:t>.</w:t>
      </w:r>
      <w:r w:rsidR="008D4CFA">
        <w:rPr>
          <w:rFonts w:ascii="Arial Narrow" w:hAnsi="Arial Narrow"/>
          <w:sz w:val="22"/>
          <w:szCs w:val="22"/>
        </w:rPr>
        <w:t>926</w:t>
      </w:r>
      <w:r w:rsidR="00FD1631">
        <w:rPr>
          <w:rFonts w:ascii="Arial Narrow" w:hAnsi="Arial Narrow"/>
          <w:sz w:val="22"/>
          <w:szCs w:val="22"/>
        </w:rPr>
        <w:t>.</w:t>
      </w:r>
      <w:r w:rsidR="008D4CFA">
        <w:rPr>
          <w:rFonts w:ascii="Arial Narrow" w:hAnsi="Arial Narrow"/>
          <w:sz w:val="22"/>
          <w:szCs w:val="22"/>
        </w:rPr>
        <w:t>364</w:t>
      </w:r>
      <w:r w:rsidR="00FD163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miles (</w:t>
      </w:r>
      <w:r w:rsidR="007E4DA3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) y un</w:t>
      </w:r>
      <w:r w:rsidRPr="00C31E86">
        <w:rPr>
          <w:rFonts w:ascii="Arial Narrow" w:hAnsi="Arial Narrow"/>
          <w:sz w:val="22"/>
          <w:szCs w:val="22"/>
        </w:rPr>
        <w:t xml:space="preserve"> incremento en el grupo de </w:t>
      </w:r>
      <w:r w:rsidR="005D44D4">
        <w:rPr>
          <w:rFonts w:ascii="Arial Narrow" w:hAnsi="Arial Narrow"/>
          <w:sz w:val="22"/>
          <w:szCs w:val="22"/>
        </w:rPr>
        <w:t>o</w:t>
      </w:r>
      <w:r w:rsidRPr="00C31E86">
        <w:rPr>
          <w:rFonts w:ascii="Arial Narrow" w:hAnsi="Arial Narrow"/>
          <w:sz w:val="22"/>
          <w:szCs w:val="22"/>
        </w:rPr>
        <w:t xml:space="preserve">tros gastos </w:t>
      </w:r>
      <w:r>
        <w:rPr>
          <w:rFonts w:ascii="Arial Narrow" w:hAnsi="Arial Narrow"/>
          <w:sz w:val="22"/>
          <w:szCs w:val="22"/>
        </w:rPr>
        <w:t xml:space="preserve">por </w:t>
      </w:r>
      <w:r w:rsidR="00323346">
        <w:rPr>
          <w:rFonts w:ascii="Arial Narrow" w:hAnsi="Arial Narrow"/>
          <w:sz w:val="22"/>
          <w:szCs w:val="22"/>
        </w:rPr>
        <w:t xml:space="preserve">valor de </w:t>
      </w:r>
      <w:r w:rsidRPr="00C31E86">
        <w:rPr>
          <w:rFonts w:ascii="Arial Narrow" w:hAnsi="Arial Narrow"/>
          <w:sz w:val="22"/>
          <w:szCs w:val="22"/>
        </w:rPr>
        <w:t>$</w:t>
      </w:r>
      <w:r w:rsidR="00776191">
        <w:rPr>
          <w:rFonts w:ascii="Arial Narrow" w:hAnsi="Arial Narrow"/>
          <w:sz w:val="22"/>
          <w:szCs w:val="22"/>
        </w:rPr>
        <w:t>2</w:t>
      </w:r>
      <w:r w:rsidR="008D4CFA">
        <w:rPr>
          <w:rFonts w:ascii="Arial Narrow" w:hAnsi="Arial Narrow"/>
          <w:sz w:val="22"/>
          <w:szCs w:val="22"/>
        </w:rPr>
        <w:t>7</w:t>
      </w:r>
      <w:r w:rsidR="00776191">
        <w:rPr>
          <w:rFonts w:ascii="Arial Narrow" w:hAnsi="Arial Narrow"/>
          <w:sz w:val="22"/>
          <w:szCs w:val="22"/>
        </w:rPr>
        <w:t>.</w:t>
      </w:r>
      <w:r w:rsidR="008D4CFA">
        <w:rPr>
          <w:rFonts w:ascii="Arial Narrow" w:hAnsi="Arial Narrow"/>
          <w:sz w:val="22"/>
          <w:szCs w:val="22"/>
        </w:rPr>
        <w:t>290</w:t>
      </w:r>
      <w:r w:rsidR="00776191">
        <w:rPr>
          <w:rFonts w:ascii="Arial Narrow" w:hAnsi="Arial Narrow"/>
          <w:sz w:val="22"/>
          <w:szCs w:val="22"/>
        </w:rPr>
        <w:t>.</w:t>
      </w:r>
      <w:r w:rsidR="008D4CFA">
        <w:rPr>
          <w:rFonts w:ascii="Arial Narrow" w:hAnsi="Arial Narrow"/>
          <w:sz w:val="22"/>
          <w:szCs w:val="22"/>
        </w:rPr>
        <w:t>325</w:t>
      </w:r>
      <w:r w:rsidR="00126D9E">
        <w:rPr>
          <w:rFonts w:ascii="Arial Narrow" w:hAnsi="Arial Narrow"/>
          <w:sz w:val="22"/>
          <w:szCs w:val="22"/>
        </w:rPr>
        <w:t xml:space="preserve"> </w:t>
      </w:r>
      <w:r w:rsidR="00776191">
        <w:rPr>
          <w:rFonts w:ascii="Arial Narrow" w:hAnsi="Arial Narrow"/>
          <w:sz w:val="22"/>
          <w:szCs w:val="22"/>
        </w:rPr>
        <w:t>miles</w:t>
      </w:r>
      <w:r>
        <w:rPr>
          <w:rFonts w:ascii="Arial Narrow" w:hAnsi="Arial Narrow"/>
          <w:sz w:val="22"/>
          <w:szCs w:val="22"/>
        </w:rPr>
        <w:t xml:space="preserve"> (</w:t>
      </w:r>
      <w:r w:rsidR="007E4DA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).  </w:t>
      </w:r>
    </w:p>
    <w:p w14:paraId="10AE756E" w14:textId="77777777" w:rsidR="008C1554" w:rsidRPr="00112759" w:rsidRDefault="008C1554" w:rsidP="00D46ECC">
      <w:pPr>
        <w:jc w:val="both"/>
        <w:rPr>
          <w:rFonts w:ascii="Arial Narrow" w:hAnsi="Arial Narrow"/>
          <w:sz w:val="22"/>
          <w:szCs w:val="22"/>
        </w:rPr>
      </w:pPr>
    </w:p>
    <w:p w14:paraId="0FDBB4F0" w14:textId="77777777" w:rsidR="00D46ECC" w:rsidRDefault="008C1554" w:rsidP="00D46EC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r w:rsidR="007A7A47">
        <w:rPr>
          <w:rFonts w:ascii="Arial Narrow" w:hAnsi="Arial Narrow"/>
          <w:sz w:val="22"/>
          <w:szCs w:val="22"/>
        </w:rPr>
        <w:t>continuación,</w:t>
      </w:r>
      <w:r>
        <w:rPr>
          <w:rFonts w:ascii="Arial Narrow" w:hAnsi="Arial Narrow"/>
          <w:sz w:val="22"/>
          <w:szCs w:val="22"/>
        </w:rPr>
        <w:t xml:space="preserve"> s</w:t>
      </w:r>
      <w:r w:rsidR="00D46ECC">
        <w:rPr>
          <w:rFonts w:ascii="Arial Narrow" w:hAnsi="Arial Narrow"/>
          <w:sz w:val="22"/>
          <w:szCs w:val="22"/>
        </w:rPr>
        <w:t xml:space="preserve">e detallan las explicaciones </w:t>
      </w:r>
      <w:r w:rsidR="000245C4">
        <w:rPr>
          <w:rFonts w:ascii="Arial Narrow" w:hAnsi="Arial Narrow"/>
          <w:sz w:val="22"/>
          <w:szCs w:val="22"/>
        </w:rPr>
        <w:t>generales por</w:t>
      </w:r>
      <w:r w:rsidR="00D46ECC">
        <w:rPr>
          <w:rFonts w:ascii="Arial Narrow" w:hAnsi="Arial Narrow"/>
          <w:sz w:val="22"/>
          <w:szCs w:val="22"/>
        </w:rPr>
        <w:t xml:space="preserve"> concepto:</w:t>
      </w:r>
    </w:p>
    <w:p w14:paraId="2E7F4727" w14:textId="24187150" w:rsidR="002C35EB" w:rsidRPr="0023492B" w:rsidRDefault="002C35EB" w:rsidP="00D46ECC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16"/>
          <w:szCs w:val="16"/>
          <w:lang w:val="es-ES"/>
        </w:rPr>
      </w:pPr>
    </w:p>
    <w:p w14:paraId="58BFBFF9" w14:textId="77777777" w:rsidR="00112759" w:rsidRPr="0023492B" w:rsidRDefault="00112759" w:rsidP="00D46ECC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16"/>
          <w:szCs w:val="16"/>
          <w:lang w:val="es-ES"/>
        </w:rPr>
      </w:pPr>
    </w:p>
    <w:p w14:paraId="63D96B3F" w14:textId="77777777" w:rsidR="00D46ECC" w:rsidRDefault="00D46ECC" w:rsidP="00D46ECC">
      <w:pPr>
        <w:pStyle w:val="Textoindependiente2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  <w:r w:rsidRPr="00F911F6">
        <w:rPr>
          <w:rFonts w:ascii="Arial Narrow" w:hAnsi="Arial Narrow" w:cs="Gisha"/>
          <w:color w:val="auto"/>
          <w:sz w:val="22"/>
          <w:szCs w:val="22"/>
          <w:lang w:val="es-ES"/>
        </w:rPr>
        <w:t>Deterioro, depreciaciones, amortizaciones y provisiones</w:t>
      </w:r>
    </w:p>
    <w:p w14:paraId="26F4460D" w14:textId="77777777" w:rsidR="00D46ECC" w:rsidRPr="0023492B" w:rsidRDefault="00D46ECC" w:rsidP="00D46ECC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16"/>
          <w:szCs w:val="16"/>
          <w:lang w:val="es-ES"/>
        </w:rPr>
      </w:pPr>
    </w:p>
    <w:p w14:paraId="0430255C" w14:textId="1C9D36F4" w:rsidR="00D46ECC" w:rsidRDefault="00D46ECC" w:rsidP="00D46ECC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FF0000"/>
          <w:sz w:val="22"/>
          <w:szCs w:val="22"/>
          <w:lang w:val="es-ES"/>
        </w:rPr>
      </w:pP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El grupo de </w:t>
      </w:r>
      <w:r w:rsidR="005D44D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de</w:t>
      </w:r>
      <w:r w:rsidRPr="00F911F6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terioro, depreciaciones, amortizaciones y provisiones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presenta </w:t>
      </w:r>
      <w:r w:rsidR="003002E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un incremento</w:t>
      </w:r>
      <w:r w:rsidR="0035763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en el mes de 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noviem</w:t>
      </w:r>
      <w:r w:rsidR="003002E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bre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2019 con relación a 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noviem</w:t>
      </w:r>
      <w:r w:rsidR="0007102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br</w:t>
      </w:r>
      <w:r w:rsidR="003002E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e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2018 </w:t>
      </w:r>
      <w:r w:rsidR="0074728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por valor 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de </w:t>
      </w:r>
      <w:r w:rsidRPr="00F911F6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$</w:t>
      </w:r>
      <w:r w:rsidR="003002E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10</w:t>
      </w:r>
      <w:r w:rsidR="00071025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7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926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364</w:t>
      </w:r>
      <w:r w:rsidRPr="00F911F6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miles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principalmente por </w:t>
      </w:r>
      <w:r w:rsidR="00A92F88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el</w:t>
      </w:r>
      <w:r w:rsidR="003002E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incremento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en la subcuenta </w:t>
      </w:r>
      <w:r w:rsidR="005D44D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rovisión, litigios y demandas por $</w:t>
      </w:r>
      <w:r w:rsidR="003002E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107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3002E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624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3002E2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638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miles</w:t>
      </w:r>
      <w:r w:rsidR="0007482B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producto de la actualización de los procesos judiciales informados por el Grupo de Defensa Judicial.</w:t>
      </w:r>
    </w:p>
    <w:p w14:paraId="6627EA94" w14:textId="77777777" w:rsidR="0023492B" w:rsidRPr="0023492B" w:rsidRDefault="0023492B" w:rsidP="00D46ECC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</w:p>
    <w:p w14:paraId="5487C8E1" w14:textId="245F245B" w:rsidR="00D46ECC" w:rsidRDefault="00D46ECC" w:rsidP="00D46ECC">
      <w:pPr>
        <w:pStyle w:val="Textoindependiente2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  <w:r>
        <w:rPr>
          <w:rFonts w:ascii="Arial Narrow" w:hAnsi="Arial Narrow" w:cs="Gisha"/>
          <w:color w:val="auto"/>
          <w:sz w:val="22"/>
          <w:szCs w:val="22"/>
          <w:lang w:val="es-ES"/>
        </w:rPr>
        <w:t>Otros gastos</w:t>
      </w:r>
    </w:p>
    <w:p w14:paraId="710282CF" w14:textId="77777777" w:rsidR="0023492B" w:rsidRPr="0023492B" w:rsidRDefault="0023492B" w:rsidP="0023492B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20"/>
        <w:rPr>
          <w:rFonts w:ascii="Arial Narrow" w:hAnsi="Arial Narrow" w:cs="Gisha"/>
          <w:color w:val="auto"/>
          <w:sz w:val="16"/>
          <w:szCs w:val="16"/>
          <w:lang w:val="es-ES"/>
        </w:rPr>
      </w:pPr>
    </w:p>
    <w:p w14:paraId="3975F8D6" w14:textId="12E3F294" w:rsidR="00D46ECC" w:rsidRDefault="00D46ECC" w:rsidP="00D46ECC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  <w:lang w:val="es-ES"/>
        </w:rPr>
      </w:pPr>
      <w:r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El grupo </w:t>
      </w:r>
      <w:r w:rsidR="005D44D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o</w:t>
      </w:r>
      <w:r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tros gastos presenta un incremento </w:t>
      </w:r>
      <w:r w:rsidR="0074728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por valor </w:t>
      </w:r>
      <w:r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de $</w:t>
      </w:r>
      <w:r w:rsidR="0035763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2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7</w:t>
      </w:r>
      <w:r w:rsidR="0035763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290</w:t>
      </w:r>
      <w:r w:rsidR="0035763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325</w:t>
      </w:r>
      <w:r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miles que se debe </w:t>
      </w:r>
      <w:r w:rsidR="00191336"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principalmente </w:t>
      </w:r>
      <w:r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a</w:t>
      </w:r>
      <w:r w:rsidR="001909D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: (i) </w:t>
      </w:r>
      <w:r w:rsidR="0011163B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un incremento por valor de </w:t>
      </w:r>
      <w:r w:rsidR="0011163B"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$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14</w:t>
      </w:r>
      <w:r w:rsidR="00C11E9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106</w:t>
      </w:r>
      <w:r w:rsidR="00C11E9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1F606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762</w:t>
      </w:r>
      <w:r w:rsidR="000465FD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11163B"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miles</w:t>
      </w:r>
      <w:r w:rsidR="0011163B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en la subcuenta </w:t>
      </w:r>
      <w:r w:rsidR="005D44D4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g</w:t>
      </w:r>
      <w:r w:rsidR="000A580D" w:rsidRPr="000A580D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arantías contractuales </w:t>
      </w:r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–</w:t>
      </w:r>
      <w:r w:rsidR="000A580D" w:rsidRPr="000A580D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concesiones</w:t>
      </w:r>
      <w:r w:rsidR="0074728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11163B"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por diferenciales tarifarios</w:t>
      </w:r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,</w:t>
      </w:r>
      <w:r w:rsidR="002B5600" w:rsidRP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2B5600"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informad</w:t>
      </w:r>
      <w:r w:rsidR="0074728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o</w:t>
      </w:r>
      <w:r w:rsidR="002B5600" w:rsidRPr="001243A1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s por el Grupo Interno de Trabajo de Riesgos</w:t>
      </w:r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11163B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correspondiente a la materialización de riesgos por estos conceptos y por las actualizaciones a las deudas </w:t>
      </w:r>
      <w:r w:rsidR="0011163B" w:rsidRPr="00E05DEA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informada</w:t>
      </w:r>
      <w:r w:rsidR="0011163B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s</w:t>
      </w:r>
      <w:r w:rsidR="0011163B" w:rsidRPr="00E05DEA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por la Vicepresidencia Ejecutiva</w:t>
      </w:r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de los proyectos carreteros y (</w:t>
      </w:r>
      <w:proofErr w:type="spellStart"/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ii</w:t>
      </w:r>
      <w:proofErr w:type="spellEnd"/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) u</w:t>
      </w:r>
      <w:r w:rsidR="003136B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n incremento en la subcuenta de </w:t>
      </w:r>
      <w:r w:rsidR="001909D9" w:rsidRPr="001909D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Intereses sobre créditos judiciales</w:t>
      </w:r>
      <w:r w:rsidR="001909D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por valor de $</w:t>
      </w:r>
      <w:r w:rsidR="001909D9" w:rsidRPr="001909D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C11E9C" w:rsidRPr="00C11E9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10.66</w:t>
      </w:r>
      <w:r w:rsidR="0007294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9</w:t>
      </w:r>
      <w:r w:rsidR="00C11E9C" w:rsidRPr="00C11E9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  <w:r w:rsidR="0007294E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176</w:t>
      </w:r>
      <w:r w:rsidR="001909D9" w:rsidRPr="00C11E9C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1909D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miles</w:t>
      </w:r>
      <w:r w:rsidR="00A61849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</w:t>
      </w:r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por </w:t>
      </w:r>
      <w:r w:rsidR="002B5600" w:rsidRP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intereses generados dentro de</w:t>
      </w:r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los </w:t>
      </w:r>
      <w:r w:rsidR="002B5600" w:rsidRP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proceso</w:t>
      </w:r>
      <w:r w:rsidR="002B5600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 xml:space="preserve"> judiciales que lleva la Agencia</w:t>
      </w:r>
      <w:r w:rsidR="003F6B43">
        <w:rPr>
          <w:rFonts w:ascii="Arial Narrow" w:hAnsi="Arial Narrow" w:cs="Gisha"/>
          <w:b w:val="0"/>
          <w:color w:val="auto"/>
          <w:sz w:val="22"/>
          <w:szCs w:val="22"/>
          <w:lang w:val="es-ES"/>
        </w:rPr>
        <w:t>.</w:t>
      </w:r>
    </w:p>
    <w:p w14:paraId="7DD7F5CA" w14:textId="77777777" w:rsidR="00924158" w:rsidRDefault="00924158" w:rsidP="00D46ECC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14:paraId="60FD5498" w14:textId="77777777" w:rsidR="00721A22" w:rsidRDefault="00721A22" w:rsidP="00D46ECC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14:paraId="71A34221" w14:textId="27A317EE" w:rsidR="00B26B17" w:rsidRDefault="00B26B17" w:rsidP="002642A1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 Narrow" w:hAnsi="Arial Narrow" w:cs="Gisha"/>
          <w:color w:val="auto"/>
          <w:sz w:val="22"/>
          <w:szCs w:val="22"/>
          <w:lang w:val="es-ES"/>
        </w:rPr>
      </w:pPr>
      <w:r w:rsidRPr="006807EE">
        <w:rPr>
          <w:rFonts w:ascii="Arial Narrow" w:hAnsi="Arial Narrow" w:cs="Gisha"/>
          <w:sz w:val="22"/>
          <w:szCs w:val="22"/>
        </w:rPr>
        <w:t xml:space="preserve">SITUACIONES PARTICULARES EN EL MES DE </w:t>
      </w:r>
      <w:r w:rsidR="001F6061">
        <w:rPr>
          <w:rFonts w:ascii="Arial Narrow" w:hAnsi="Arial Narrow" w:cs="Gisha"/>
          <w:sz w:val="22"/>
          <w:szCs w:val="22"/>
        </w:rPr>
        <w:t>NOVIEMBRE</w:t>
      </w:r>
      <w:r w:rsidRPr="006807EE">
        <w:rPr>
          <w:rFonts w:ascii="Arial Narrow" w:hAnsi="Arial Narrow" w:cs="Gisha"/>
          <w:sz w:val="22"/>
          <w:szCs w:val="22"/>
        </w:rPr>
        <w:t xml:space="preserve"> DE 2019</w:t>
      </w:r>
      <w:r w:rsidR="002642A1">
        <w:rPr>
          <w:rFonts w:ascii="Arial Narrow" w:hAnsi="Arial Narrow" w:cs="Gisha"/>
          <w:sz w:val="22"/>
          <w:szCs w:val="22"/>
        </w:rPr>
        <w:t xml:space="preserve"> DE LOS GASTOS</w:t>
      </w:r>
    </w:p>
    <w:p w14:paraId="425CFB4F" w14:textId="77777777" w:rsidR="00212790" w:rsidRPr="003023DE" w:rsidRDefault="00212790" w:rsidP="00212790">
      <w:pPr>
        <w:pStyle w:val="Prrafodelista"/>
        <w:jc w:val="both"/>
        <w:rPr>
          <w:rFonts w:ascii="Arial Narrow" w:hAnsi="Arial Narrow"/>
          <w:sz w:val="22"/>
          <w:szCs w:val="22"/>
          <w:lang w:eastAsia="es-CO"/>
        </w:rPr>
      </w:pPr>
    </w:p>
    <w:p w14:paraId="78E5BED4" w14:textId="77777777" w:rsidR="00F33C03" w:rsidRPr="00F33C03" w:rsidRDefault="00F33C03" w:rsidP="00F33C03">
      <w:pPr>
        <w:pStyle w:val="Prrafodelista"/>
        <w:rPr>
          <w:rFonts w:ascii="Arial Narrow" w:hAnsi="Arial Narrow"/>
          <w:sz w:val="22"/>
          <w:szCs w:val="22"/>
          <w:lang w:eastAsia="es-CO"/>
        </w:rPr>
      </w:pPr>
    </w:p>
    <w:p w14:paraId="05FEF242" w14:textId="1D018D1B" w:rsidR="00A43126" w:rsidRPr="00355028" w:rsidRDefault="00DC0696" w:rsidP="00874E73">
      <w:pPr>
        <w:pStyle w:val="Prrafodelista"/>
        <w:numPr>
          <w:ilvl w:val="0"/>
          <w:numId w:val="10"/>
        </w:numPr>
        <w:ind w:left="709"/>
        <w:jc w:val="both"/>
        <w:rPr>
          <w:rFonts w:ascii="Arial Narrow" w:hAnsi="Arial Narrow"/>
          <w:sz w:val="22"/>
          <w:szCs w:val="22"/>
          <w:lang w:eastAsia="es-CO"/>
        </w:rPr>
      </w:pPr>
      <w:r w:rsidRPr="00355028">
        <w:rPr>
          <w:rFonts w:ascii="Arial Narrow" w:hAnsi="Arial Narrow"/>
          <w:sz w:val="22"/>
          <w:szCs w:val="22"/>
          <w:lang w:eastAsia="es-CO"/>
        </w:rPr>
        <w:t xml:space="preserve">En el mes de </w:t>
      </w:r>
      <w:r w:rsidR="00355028" w:rsidRPr="00355028">
        <w:rPr>
          <w:rFonts w:ascii="Arial Narrow" w:hAnsi="Arial Narrow"/>
          <w:sz w:val="22"/>
          <w:szCs w:val="22"/>
          <w:lang w:eastAsia="es-CO"/>
        </w:rPr>
        <w:t>noviem</w:t>
      </w:r>
      <w:r w:rsidRPr="00355028">
        <w:rPr>
          <w:rFonts w:ascii="Arial Narrow" w:hAnsi="Arial Narrow"/>
          <w:sz w:val="22"/>
          <w:szCs w:val="22"/>
          <w:lang w:eastAsia="es-CO"/>
        </w:rPr>
        <w:t xml:space="preserve">bre </w:t>
      </w:r>
      <w:r w:rsidR="00C03315" w:rsidRPr="00355028">
        <w:rPr>
          <w:rFonts w:ascii="Arial Narrow" w:hAnsi="Arial Narrow"/>
          <w:sz w:val="22"/>
          <w:szCs w:val="22"/>
          <w:lang w:eastAsia="es-CO"/>
        </w:rPr>
        <w:t>de 2019, e</w:t>
      </w:r>
      <w:r w:rsidR="00F523BB" w:rsidRPr="00355028">
        <w:rPr>
          <w:rFonts w:ascii="Arial Narrow" w:hAnsi="Arial Narrow"/>
          <w:sz w:val="22"/>
          <w:szCs w:val="22"/>
          <w:lang w:eastAsia="es-CO"/>
        </w:rPr>
        <w:t xml:space="preserve">n el grupo </w:t>
      </w:r>
      <w:r w:rsidR="005D44D4">
        <w:rPr>
          <w:rFonts w:ascii="Arial Narrow" w:hAnsi="Arial Narrow"/>
          <w:sz w:val="22"/>
          <w:szCs w:val="22"/>
          <w:lang w:eastAsia="es-CO"/>
        </w:rPr>
        <w:t>o</w:t>
      </w:r>
      <w:r w:rsidR="00F523BB" w:rsidRPr="00355028">
        <w:rPr>
          <w:rFonts w:ascii="Arial Narrow" w:hAnsi="Arial Narrow"/>
          <w:sz w:val="22"/>
          <w:szCs w:val="22"/>
          <w:lang w:eastAsia="es-CO"/>
        </w:rPr>
        <w:t>tros gastos</w:t>
      </w:r>
      <w:r w:rsidR="00794C2F" w:rsidRPr="00355028">
        <w:rPr>
          <w:rFonts w:ascii="Arial Narrow" w:hAnsi="Arial Narrow"/>
          <w:sz w:val="22"/>
          <w:szCs w:val="22"/>
          <w:lang w:eastAsia="es-CO"/>
        </w:rPr>
        <w:t xml:space="preserve">, </w:t>
      </w:r>
      <w:r w:rsidR="00355028" w:rsidRPr="00355028">
        <w:rPr>
          <w:rFonts w:ascii="Arial Narrow" w:hAnsi="Arial Narrow"/>
          <w:sz w:val="22"/>
          <w:szCs w:val="22"/>
          <w:lang w:eastAsia="es-CO"/>
        </w:rPr>
        <w:t xml:space="preserve">subcuenta </w:t>
      </w:r>
      <w:r w:rsidR="005D44D4">
        <w:rPr>
          <w:rFonts w:ascii="Arial Narrow" w:hAnsi="Arial Narrow"/>
          <w:sz w:val="22"/>
          <w:szCs w:val="22"/>
          <w:lang w:eastAsia="es-CO"/>
        </w:rPr>
        <w:t>g</w:t>
      </w:r>
      <w:r w:rsidR="00355028" w:rsidRPr="00355028">
        <w:rPr>
          <w:rFonts w:ascii="Arial Narrow" w:hAnsi="Arial Narrow"/>
          <w:sz w:val="22"/>
          <w:szCs w:val="22"/>
          <w:lang w:eastAsia="es-CO"/>
        </w:rPr>
        <w:t>arantías contractuales – concesiones se registra un valor de $2.515.064 miles</w:t>
      </w:r>
      <w:r w:rsidR="00204498">
        <w:rPr>
          <w:rFonts w:ascii="Arial Narrow" w:hAnsi="Arial Narrow"/>
          <w:sz w:val="22"/>
          <w:szCs w:val="22"/>
          <w:lang w:eastAsia="es-CO"/>
        </w:rPr>
        <w:t xml:space="preserve">, </w:t>
      </w:r>
      <w:r w:rsidR="00355028" w:rsidRPr="00355028">
        <w:rPr>
          <w:rFonts w:ascii="Arial Narrow" w:hAnsi="Arial Narrow"/>
          <w:sz w:val="22"/>
          <w:szCs w:val="22"/>
          <w:lang w:eastAsia="es-CO"/>
        </w:rPr>
        <w:t>por la contingencia declarada</w:t>
      </w:r>
      <w:r w:rsidR="00204498">
        <w:rPr>
          <w:rFonts w:ascii="Arial Narrow" w:hAnsi="Arial Narrow"/>
          <w:sz w:val="22"/>
          <w:szCs w:val="22"/>
          <w:lang w:eastAsia="es-CO"/>
        </w:rPr>
        <w:t>,</w:t>
      </w:r>
      <w:r w:rsidR="00B44857">
        <w:rPr>
          <w:rFonts w:ascii="Arial Narrow" w:hAnsi="Arial Narrow"/>
          <w:sz w:val="22"/>
          <w:szCs w:val="22"/>
          <w:lang w:eastAsia="es-CO"/>
        </w:rPr>
        <w:t xml:space="preserve"> </w:t>
      </w:r>
      <w:r w:rsidR="00355028" w:rsidRPr="00355028">
        <w:rPr>
          <w:rFonts w:ascii="Arial Narrow" w:hAnsi="Arial Narrow"/>
          <w:sz w:val="22"/>
          <w:szCs w:val="22"/>
          <w:lang w:eastAsia="es-CO"/>
        </w:rPr>
        <w:t>en la Resolución No. 1589 del 23 de octubre de 2019, por menor recaudo de peaje a cargo de la Agencia por la no instalación del peaje Ancón Sur, de acuerdo con el procedimiento establecido en el Otrosí No. 4 del contrato de concesión No. 007 de 2014 proyecto vial Autopista Conexión Pacífico 1.</w:t>
      </w:r>
      <w:r w:rsidR="00A41527">
        <w:rPr>
          <w:rFonts w:ascii="Arial Narrow" w:hAnsi="Arial Narrow"/>
          <w:sz w:val="22"/>
          <w:szCs w:val="22"/>
          <w:lang w:eastAsia="es-CO"/>
        </w:rPr>
        <w:t xml:space="preserve">  Esta información es remitida por la coordinación del Grupo Interno de Trabajo de Riesgos mediante memorando No. 2019-602-019401-3 del 13/12/2019.</w:t>
      </w:r>
    </w:p>
    <w:p w14:paraId="67AAD9EF" w14:textId="77777777" w:rsidR="00463FF9" w:rsidRPr="00355028" w:rsidRDefault="00463FF9" w:rsidP="00D46ECC">
      <w:pPr>
        <w:rPr>
          <w:rFonts w:ascii="Arial" w:hAnsi="Arial" w:cs="Arial"/>
          <w:sz w:val="16"/>
          <w:szCs w:val="16"/>
        </w:rPr>
      </w:pPr>
    </w:p>
    <w:p w14:paraId="04A25D34" w14:textId="481B2EF2" w:rsidR="006E5318" w:rsidRDefault="006E5318" w:rsidP="00FB232D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sz w:val="22"/>
          <w:szCs w:val="22"/>
        </w:rPr>
      </w:pPr>
    </w:p>
    <w:p w14:paraId="55E4D9D2" w14:textId="466463E2" w:rsidR="003A250B" w:rsidRDefault="003A250B" w:rsidP="00FB232D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sz w:val="22"/>
          <w:szCs w:val="22"/>
        </w:rPr>
      </w:pPr>
    </w:p>
    <w:p w14:paraId="1458A727" w14:textId="77777777" w:rsidR="00D77E44" w:rsidRDefault="00D77E44" w:rsidP="00FB232D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sz w:val="22"/>
          <w:szCs w:val="22"/>
        </w:rPr>
      </w:pPr>
    </w:p>
    <w:p w14:paraId="21C0F2C3" w14:textId="77777777" w:rsidR="00383510" w:rsidRPr="00DA14D7" w:rsidRDefault="00383510" w:rsidP="00383510">
      <w:pPr>
        <w:jc w:val="both"/>
        <w:rPr>
          <w:rFonts w:ascii="Arial Narrow" w:hAnsi="Arial Narrow" w:cs="Gisha"/>
          <w:b/>
          <w:bCs/>
          <w:sz w:val="16"/>
          <w:szCs w:val="16"/>
        </w:rPr>
      </w:pPr>
    </w:p>
    <w:p w14:paraId="285FF545" w14:textId="77777777" w:rsidR="00D46ECC" w:rsidRDefault="00D46ECC" w:rsidP="00FC4576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04511F07" w14:textId="77777777" w:rsidR="00FC4576" w:rsidRPr="00FC4576" w:rsidRDefault="00FC4576" w:rsidP="00FC4576">
      <w:pPr>
        <w:jc w:val="center"/>
        <w:rPr>
          <w:rFonts w:ascii="Arial Narrow" w:hAnsi="Arial Narrow" w:cs="Gisha"/>
          <w:b/>
          <w:bCs/>
          <w:sz w:val="22"/>
          <w:szCs w:val="22"/>
          <w:lang w:val="pt-BR"/>
        </w:rPr>
      </w:pPr>
      <w:r w:rsidRPr="00FC4576">
        <w:rPr>
          <w:rFonts w:ascii="Arial Narrow" w:hAnsi="Arial Narrow" w:cs="Gisha"/>
          <w:b/>
          <w:bCs/>
          <w:sz w:val="22"/>
          <w:szCs w:val="22"/>
          <w:lang w:val="pt-BR"/>
        </w:rPr>
        <w:t>MIREYI VARGAS OLIVEROS</w:t>
      </w:r>
    </w:p>
    <w:p w14:paraId="3720038B" w14:textId="77777777" w:rsidR="00FC4576" w:rsidRPr="00FC4576" w:rsidRDefault="00FC4576" w:rsidP="00FC4576">
      <w:pPr>
        <w:jc w:val="center"/>
        <w:rPr>
          <w:rFonts w:ascii="Arial Narrow" w:hAnsi="Arial Narrow" w:cs="Gisha"/>
          <w:bCs/>
          <w:sz w:val="22"/>
          <w:szCs w:val="22"/>
          <w:lang w:val="pt-BR"/>
        </w:rPr>
      </w:pPr>
      <w:r w:rsidRPr="00FC4576">
        <w:rPr>
          <w:rFonts w:ascii="Arial Narrow" w:hAnsi="Arial Narrow" w:cs="Gisha"/>
          <w:bCs/>
          <w:sz w:val="22"/>
          <w:szCs w:val="22"/>
          <w:lang w:val="pt-BR"/>
        </w:rPr>
        <w:t xml:space="preserve">Experto G3 – 06 </w:t>
      </w:r>
      <w:proofErr w:type="spellStart"/>
      <w:r w:rsidRPr="00FC4576">
        <w:rPr>
          <w:rFonts w:ascii="Arial Narrow" w:hAnsi="Arial Narrow" w:cs="Gisha"/>
          <w:bCs/>
          <w:sz w:val="22"/>
          <w:szCs w:val="22"/>
          <w:lang w:val="pt-BR"/>
        </w:rPr>
        <w:t>con</w:t>
      </w:r>
      <w:proofErr w:type="spellEnd"/>
      <w:r w:rsidRPr="00FC4576">
        <w:rPr>
          <w:rFonts w:ascii="Arial Narrow" w:hAnsi="Arial Narrow" w:cs="Gisha"/>
          <w:bCs/>
          <w:sz w:val="22"/>
          <w:szCs w:val="22"/>
          <w:lang w:val="pt-BR"/>
        </w:rPr>
        <w:t xml:space="preserve"> Funciones de Contador</w:t>
      </w:r>
    </w:p>
    <w:p w14:paraId="3C5E641E" w14:textId="09E7CEE3" w:rsidR="00D46ECC" w:rsidRDefault="00FC4576" w:rsidP="00B71A42">
      <w:pPr>
        <w:jc w:val="center"/>
        <w:rPr>
          <w:rFonts w:ascii="Arial Narrow" w:hAnsi="Arial Narrow" w:cs="Gisha"/>
          <w:b/>
          <w:bCs/>
          <w:sz w:val="22"/>
          <w:szCs w:val="22"/>
        </w:rPr>
      </w:pPr>
      <w:r w:rsidRPr="00FC4576">
        <w:rPr>
          <w:rFonts w:ascii="Arial Narrow" w:hAnsi="Arial Narrow" w:cs="Gisha"/>
          <w:bCs/>
          <w:sz w:val="22"/>
          <w:szCs w:val="22"/>
          <w:lang w:val="pt-BR"/>
        </w:rPr>
        <w:t>T.P. No 73619-T</w:t>
      </w:r>
    </w:p>
    <w:sectPr w:rsidR="00D46ECC" w:rsidSect="00630961">
      <w:pgSz w:w="12240" w:h="15840" w:code="1"/>
      <w:pgMar w:top="1701" w:right="1134" w:bottom="1701" w:left="2268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152"/>
    <w:multiLevelType w:val="hybridMultilevel"/>
    <w:tmpl w:val="19D2D83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856"/>
    <w:multiLevelType w:val="hybridMultilevel"/>
    <w:tmpl w:val="25A6DCB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A4D51"/>
    <w:multiLevelType w:val="hybridMultilevel"/>
    <w:tmpl w:val="B490A67C"/>
    <w:lvl w:ilvl="0" w:tplc="5804FD14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A05AA2"/>
    <w:multiLevelType w:val="hybridMultilevel"/>
    <w:tmpl w:val="A4DAB46C"/>
    <w:lvl w:ilvl="0" w:tplc="5D340AA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Gisha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8243EE"/>
    <w:multiLevelType w:val="hybridMultilevel"/>
    <w:tmpl w:val="EC12FE18"/>
    <w:lvl w:ilvl="0" w:tplc="26E6A6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573C2"/>
    <w:multiLevelType w:val="hybridMultilevel"/>
    <w:tmpl w:val="76F64114"/>
    <w:lvl w:ilvl="0" w:tplc="E8BC0A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1084E"/>
    <w:multiLevelType w:val="hybridMultilevel"/>
    <w:tmpl w:val="53DA6BDA"/>
    <w:lvl w:ilvl="0" w:tplc="7688B47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61F9F"/>
    <w:multiLevelType w:val="hybridMultilevel"/>
    <w:tmpl w:val="E4F2C6D0"/>
    <w:lvl w:ilvl="0" w:tplc="F91060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6376"/>
    <w:multiLevelType w:val="hybridMultilevel"/>
    <w:tmpl w:val="A118A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7C80"/>
    <w:multiLevelType w:val="hybridMultilevel"/>
    <w:tmpl w:val="20AE31E0"/>
    <w:lvl w:ilvl="0" w:tplc="2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A09B2"/>
    <w:multiLevelType w:val="hybridMultilevel"/>
    <w:tmpl w:val="B1CC7250"/>
    <w:lvl w:ilvl="0" w:tplc="D67854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D7138"/>
    <w:multiLevelType w:val="hybridMultilevel"/>
    <w:tmpl w:val="A118A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E1955"/>
    <w:multiLevelType w:val="hybridMultilevel"/>
    <w:tmpl w:val="9E209C00"/>
    <w:lvl w:ilvl="0" w:tplc="81C8648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CC3B71"/>
    <w:multiLevelType w:val="hybridMultilevel"/>
    <w:tmpl w:val="CD54951C"/>
    <w:lvl w:ilvl="0" w:tplc="20CA4F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8663D"/>
    <w:multiLevelType w:val="hybridMultilevel"/>
    <w:tmpl w:val="F9F037EE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28254483"/>
    <w:multiLevelType w:val="hybridMultilevel"/>
    <w:tmpl w:val="8D3CC1BC"/>
    <w:lvl w:ilvl="0" w:tplc="C4629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06797"/>
    <w:multiLevelType w:val="hybridMultilevel"/>
    <w:tmpl w:val="DDD244F2"/>
    <w:lvl w:ilvl="0" w:tplc="D4F0804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F6273B5"/>
    <w:multiLevelType w:val="hybridMultilevel"/>
    <w:tmpl w:val="ECAE8CD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442C5"/>
    <w:multiLevelType w:val="hybridMultilevel"/>
    <w:tmpl w:val="68C26C2A"/>
    <w:lvl w:ilvl="0" w:tplc="BF548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4697"/>
    <w:multiLevelType w:val="hybridMultilevel"/>
    <w:tmpl w:val="E91C9E9A"/>
    <w:lvl w:ilvl="0" w:tplc="386E55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E13CF"/>
    <w:multiLevelType w:val="hybridMultilevel"/>
    <w:tmpl w:val="1174CACE"/>
    <w:lvl w:ilvl="0" w:tplc="F17E190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26835"/>
    <w:multiLevelType w:val="hybridMultilevel"/>
    <w:tmpl w:val="76EA81F4"/>
    <w:lvl w:ilvl="0" w:tplc="C832C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F3034"/>
    <w:multiLevelType w:val="hybridMultilevel"/>
    <w:tmpl w:val="749846D8"/>
    <w:lvl w:ilvl="0" w:tplc="331E5A6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D302F"/>
    <w:multiLevelType w:val="hybridMultilevel"/>
    <w:tmpl w:val="7C2AF96E"/>
    <w:lvl w:ilvl="0" w:tplc="5D340AA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Gisha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AE1688"/>
    <w:multiLevelType w:val="hybridMultilevel"/>
    <w:tmpl w:val="8A4AC626"/>
    <w:lvl w:ilvl="0" w:tplc="F65E26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093C29"/>
    <w:multiLevelType w:val="hybridMultilevel"/>
    <w:tmpl w:val="3C16A4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451A27"/>
    <w:multiLevelType w:val="hybridMultilevel"/>
    <w:tmpl w:val="240EB1FE"/>
    <w:lvl w:ilvl="0" w:tplc="7BFAC9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B19DF"/>
    <w:multiLevelType w:val="hybridMultilevel"/>
    <w:tmpl w:val="D7986036"/>
    <w:lvl w:ilvl="0" w:tplc="62D298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A10FA"/>
    <w:multiLevelType w:val="hybridMultilevel"/>
    <w:tmpl w:val="A118A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0307A"/>
    <w:multiLevelType w:val="hybridMultilevel"/>
    <w:tmpl w:val="044AE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C6BE7"/>
    <w:multiLevelType w:val="hybridMultilevel"/>
    <w:tmpl w:val="05E6A832"/>
    <w:lvl w:ilvl="0" w:tplc="37FAE5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05AFF"/>
    <w:multiLevelType w:val="hybridMultilevel"/>
    <w:tmpl w:val="85CA0F80"/>
    <w:lvl w:ilvl="0" w:tplc="EDF443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B63E7"/>
    <w:multiLevelType w:val="hybridMultilevel"/>
    <w:tmpl w:val="6F0C9238"/>
    <w:lvl w:ilvl="0" w:tplc="5D340AA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Gisha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062B91"/>
    <w:multiLevelType w:val="hybridMultilevel"/>
    <w:tmpl w:val="31E0D270"/>
    <w:lvl w:ilvl="0" w:tplc="5D340AA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15B52"/>
    <w:multiLevelType w:val="hybridMultilevel"/>
    <w:tmpl w:val="F1D668EA"/>
    <w:lvl w:ilvl="0" w:tplc="28D03C7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07E64"/>
    <w:multiLevelType w:val="hybridMultilevel"/>
    <w:tmpl w:val="7D7C8C0A"/>
    <w:lvl w:ilvl="0" w:tplc="6F52F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A02C2E"/>
    <w:multiLevelType w:val="hybridMultilevel"/>
    <w:tmpl w:val="5B2AD8B8"/>
    <w:lvl w:ilvl="0" w:tplc="A81EFC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B3EC7"/>
    <w:multiLevelType w:val="hybridMultilevel"/>
    <w:tmpl w:val="7A3606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B6E64"/>
    <w:multiLevelType w:val="hybridMultilevel"/>
    <w:tmpl w:val="C2EEB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F2FD7"/>
    <w:multiLevelType w:val="hybridMultilevel"/>
    <w:tmpl w:val="C90687BA"/>
    <w:lvl w:ilvl="0" w:tplc="D750C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224EC"/>
    <w:multiLevelType w:val="hybridMultilevel"/>
    <w:tmpl w:val="7206AF92"/>
    <w:lvl w:ilvl="0" w:tplc="020CD644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9D209C"/>
    <w:multiLevelType w:val="hybridMultilevel"/>
    <w:tmpl w:val="FF18F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671CE"/>
    <w:multiLevelType w:val="hybridMultilevel"/>
    <w:tmpl w:val="B7A4AAAA"/>
    <w:lvl w:ilvl="0" w:tplc="22FED14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D3BE9"/>
    <w:multiLevelType w:val="hybridMultilevel"/>
    <w:tmpl w:val="03A8A3C6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28"/>
  </w:num>
  <w:num w:numId="4">
    <w:abstractNumId w:val="20"/>
  </w:num>
  <w:num w:numId="5">
    <w:abstractNumId w:val="1"/>
  </w:num>
  <w:num w:numId="6">
    <w:abstractNumId w:val="15"/>
  </w:num>
  <w:num w:numId="7">
    <w:abstractNumId w:val="22"/>
  </w:num>
  <w:num w:numId="8">
    <w:abstractNumId w:val="43"/>
  </w:num>
  <w:num w:numId="9">
    <w:abstractNumId w:val="8"/>
  </w:num>
  <w:num w:numId="10">
    <w:abstractNumId w:val="7"/>
  </w:num>
  <w:num w:numId="11">
    <w:abstractNumId w:val="39"/>
  </w:num>
  <w:num w:numId="12">
    <w:abstractNumId w:val="38"/>
  </w:num>
  <w:num w:numId="13">
    <w:abstractNumId w:val="21"/>
  </w:num>
  <w:num w:numId="14">
    <w:abstractNumId w:val="16"/>
  </w:num>
  <w:num w:numId="15">
    <w:abstractNumId w:val="32"/>
  </w:num>
  <w:num w:numId="16">
    <w:abstractNumId w:val="25"/>
  </w:num>
  <w:num w:numId="17">
    <w:abstractNumId w:val="41"/>
  </w:num>
  <w:num w:numId="18">
    <w:abstractNumId w:val="14"/>
  </w:num>
  <w:num w:numId="19">
    <w:abstractNumId w:val="30"/>
  </w:num>
  <w:num w:numId="20">
    <w:abstractNumId w:val="9"/>
  </w:num>
  <w:num w:numId="21">
    <w:abstractNumId w:val="33"/>
  </w:num>
  <w:num w:numId="22">
    <w:abstractNumId w:val="3"/>
  </w:num>
  <w:num w:numId="23">
    <w:abstractNumId w:val="23"/>
  </w:num>
  <w:num w:numId="24">
    <w:abstractNumId w:val="42"/>
  </w:num>
  <w:num w:numId="25">
    <w:abstractNumId w:val="36"/>
  </w:num>
  <w:num w:numId="26">
    <w:abstractNumId w:val="31"/>
  </w:num>
  <w:num w:numId="27">
    <w:abstractNumId w:val="4"/>
  </w:num>
  <w:num w:numId="28">
    <w:abstractNumId w:val="17"/>
  </w:num>
  <w:num w:numId="29">
    <w:abstractNumId w:val="19"/>
  </w:num>
  <w:num w:numId="30">
    <w:abstractNumId w:val="10"/>
  </w:num>
  <w:num w:numId="31">
    <w:abstractNumId w:val="2"/>
  </w:num>
  <w:num w:numId="32">
    <w:abstractNumId w:val="26"/>
  </w:num>
  <w:num w:numId="33">
    <w:abstractNumId w:val="0"/>
  </w:num>
  <w:num w:numId="34">
    <w:abstractNumId w:val="40"/>
  </w:num>
  <w:num w:numId="35">
    <w:abstractNumId w:val="34"/>
  </w:num>
  <w:num w:numId="36">
    <w:abstractNumId w:val="6"/>
  </w:num>
  <w:num w:numId="37">
    <w:abstractNumId w:val="12"/>
  </w:num>
  <w:num w:numId="38">
    <w:abstractNumId w:val="18"/>
  </w:num>
  <w:num w:numId="39">
    <w:abstractNumId w:val="27"/>
  </w:num>
  <w:num w:numId="40">
    <w:abstractNumId w:val="24"/>
  </w:num>
  <w:num w:numId="41">
    <w:abstractNumId w:val="5"/>
  </w:num>
  <w:num w:numId="42">
    <w:abstractNumId w:val="13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F6"/>
    <w:rsid w:val="00000085"/>
    <w:rsid w:val="00010A62"/>
    <w:rsid w:val="00011C78"/>
    <w:rsid w:val="00013ABB"/>
    <w:rsid w:val="00015E59"/>
    <w:rsid w:val="00016390"/>
    <w:rsid w:val="00017E4E"/>
    <w:rsid w:val="00021022"/>
    <w:rsid w:val="000243A8"/>
    <w:rsid w:val="000245C4"/>
    <w:rsid w:val="00024D1E"/>
    <w:rsid w:val="00027C73"/>
    <w:rsid w:val="00032B9C"/>
    <w:rsid w:val="00033583"/>
    <w:rsid w:val="00033E95"/>
    <w:rsid w:val="0003418B"/>
    <w:rsid w:val="000347CC"/>
    <w:rsid w:val="000367EF"/>
    <w:rsid w:val="00042954"/>
    <w:rsid w:val="00044957"/>
    <w:rsid w:val="00046498"/>
    <w:rsid w:val="000465FD"/>
    <w:rsid w:val="0005195B"/>
    <w:rsid w:val="0005293F"/>
    <w:rsid w:val="00052CF2"/>
    <w:rsid w:val="0005610F"/>
    <w:rsid w:val="000579F9"/>
    <w:rsid w:val="00060590"/>
    <w:rsid w:val="00060FB0"/>
    <w:rsid w:val="00062F65"/>
    <w:rsid w:val="0006397E"/>
    <w:rsid w:val="00066D34"/>
    <w:rsid w:val="00071025"/>
    <w:rsid w:val="00071575"/>
    <w:rsid w:val="0007294E"/>
    <w:rsid w:val="00072E07"/>
    <w:rsid w:val="0007482B"/>
    <w:rsid w:val="00075DEC"/>
    <w:rsid w:val="00076BC5"/>
    <w:rsid w:val="000800C8"/>
    <w:rsid w:val="00081A29"/>
    <w:rsid w:val="000823B4"/>
    <w:rsid w:val="00083E5C"/>
    <w:rsid w:val="00083F12"/>
    <w:rsid w:val="00086001"/>
    <w:rsid w:val="00087C50"/>
    <w:rsid w:val="00092B27"/>
    <w:rsid w:val="00095090"/>
    <w:rsid w:val="00095765"/>
    <w:rsid w:val="000966BC"/>
    <w:rsid w:val="000A0445"/>
    <w:rsid w:val="000A09D3"/>
    <w:rsid w:val="000A13FF"/>
    <w:rsid w:val="000A1939"/>
    <w:rsid w:val="000A3110"/>
    <w:rsid w:val="000A580D"/>
    <w:rsid w:val="000A5BB1"/>
    <w:rsid w:val="000B1C25"/>
    <w:rsid w:val="000B3449"/>
    <w:rsid w:val="000B5074"/>
    <w:rsid w:val="000B770B"/>
    <w:rsid w:val="000B7E37"/>
    <w:rsid w:val="000C21AE"/>
    <w:rsid w:val="000C33F2"/>
    <w:rsid w:val="000C38BE"/>
    <w:rsid w:val="000C3DF7"/>
    <w:rsid w:val="000C550D"/>
    <w:rsid w:val="000C732A"/>
    <w:rsid w:val="000D00C7"/>
    <w:rsid w:val="000D0FBA"/>
    <w:rsid w:val="000D10D5"/>
    <w:rsid w:val="000D2A0A"/>
    <w:rsid w:val="000D3CBE"/>
    <w:rsid w:val="000D3F00"/>
    <w:rsid w:val="000D484B"/>
    <w:rsid w:val="000E0672"/>
    <w:rsid w:val="000E14F4"/>
    <w:rsid w:val="000E2386"/>
    <w:rsid w:val="000E31A9"/>
    <w:rsid w:val="000E33CC"/>
    <w:rsid w:val="000E518E"/>
    <w:rsid w:val="000F0E22"/>
    <w:rsid w:val="000F172D"/>
    <w:rsid w:val="000F3B0B"/>
    <w:rsid w:val="000F5960"/>
    <w:rsid w:val="000F5E98"/>
    <w:rsid w:val="001002FB"/>
    <w:rsid w:val="00103B6A"/>
    <w:rsid w:val="00103FBB"/>
    <w:rsid w:val="00104521"/>
    <w:rsid w:val="00104634"/>
    <w:rsid w:val="001054DE"/>
    <w:rsid w:val="0010556E"/>
    <w:rsid w:val="00105635"/>
    <w:rsid w:val="00106F1A"/>
    <w:rsid w:val="001072AC"/>
    <w:rsid w:val="0011163B"/>
    <w:rsid w:val="00112759"/>
    <w:rsid w:val="00112D0A"/>
    <w:rsid w:val="001149B1"/>
    <w:rsid w:val="0011662B"/>
    <w:rsid w:val="0012135C"/>
    <w:rsid w:val="00122AF3"/>
    <w:rsid w:val="00123054"/>
    <w:rsid w:val="00123D8A"/>
    <w:rsid w:val="001243A1"/>
    <w:rsid w:val="00124AE8"/>
    <w:rsid w:val="00126D9E"/>
    <w:rsid w:val="00127DEB"/>
    <w:rsid w:val="001359D7"/>
    <w:rsid w:val="00137BD8"/>
    <w:rsid w:val="00140559"/>
    <w:rsid w:val="00146907"/>
    <w:rsid w:val="00147465"/>
    <w:rsid w:val="00147E14"/>
    <w:rsid w:val="00151407"/>
    <w:rsid w:val="001526FA"/>
    <w:rsid w:val="001561FC"/>
    <w:rsid w:val="0015642C"/>
    <w:rsid w:val="00164330"/>
    <w:rsid w:val="0016737C"/>
    <w:rsid w:val="001703F1"/>
    <w:rsid w:val="0017057F"/>
    <w:rsid w:val="00171376"/>
    <w:rsid w:val="001718CA"/>
    <w:rsid w:val="0017197F"/>
    <w:rsid w:val="001732E2"/>
    <w:rsid w:val="001774C3"/>
    <w:rsid w:val="00181612"/>
    <w:rsid w:val="00181B1C"/>
    <w:rsid w:val="00185B6E"/>
    <w:rsid w:val="00190659"/>
    <w:rsid w:val="00190706"/>
    <w:rsid w:val="001909D9"/>
    <w:rsid w:val="00190EF2"/>
    <w:rsid w:val="00191336"/>
    <w:rsid w:val="00193206"/>
    <w:rsid w:val="00193FD4"/>
    <w:rsid w:val="001960E9"/>
    <w:rsid w:val="001A1524"/>
    <w:rsid w:val="001A485A"/>
    <w:rsid w:val="001A5620"/>
    <w:rsid w:val="001A70C9"/>
    <w:rsid w:val="001A7EA1"/>
    <w:rsid w:val="001B02B3"/>
    <w:rsid w:val="001B097F"/>
    <w:rsid w:val="001B0EC7"/>
    <w:rsid w:val="001B45D7"/>
    <w:rsid w:val="001B5A72"/>
    <w:rsid w:val="001B6D4C"/>
    <w:rsid w:val="001C04FA"/>
    <w:rsid w:val="001C0CD6"/>
    <w:rsid w:val="001C0E82"/>
    <w:rsid w:val="001C12FB"/>
    <w:rsid w:val="001D084F"/>
    <w:rsid w:val="001D2DDC"/>
    <w:rsid w:val="001D334C"/>
    <w:rsid w:val="001D351D"/>
    <w:rsid w:val="001D3F8E"/>
    <w:rsid w:val="001D5BCE"/>
    <w:rsid w:val="001D6DD2"/>
    <w:rsid w:val="001E30A8"/>
    <w:rsid w:val="001E588A"/>
    <w:rsid w:val="001E61B2"/>
    <w:rsid w:val="001E79C7"/>
    <w:rsid w:val="001F08BE"/>
    <w:rsid w:val="001F0B69"/>
    <w:rsid w:val="001F3CC4"/>
    <w:rsid w:val="001F46A6"/>
    <w:rsid w:val="001F4932"/>
    <w:rsid w:val="001F4F7B"/>
    <w:rsid w:val="001F5EAC"/>
    <w:rsid w:val="001F6061"/>
    <w:rsid w:val="001F6EA8"/>
    <w:rsid w:val="0020088F"/>
    <w:rsid w:val="00203768"/>
    <w:rsid w:val="002037A1"/>
    <w:rsid w:val="00204498"/>
    <w:rsid w:val="0020450D"/>
    <w:rsid w:val="00205B6C"/>
    <w:rsid w:val="00205E6C"/>
    <w:rsid w:val="00205FBB"/>
    <w:rsid w:val="0021193B"/>
    <w:rsid w:val="00212790"/>
    <w:rsid w:val="00215474"/>
    <w:rsid w:val="002204DC"/>
    <w:rsid w:val="002235EE"/>
    <w:rsid w:val="002236E5"/>
    <w:rsid w:val="00223AEC"/>
    <w:rsid w:val="00225654"/>
    <w:rsid w:val="0022618E"/>
    <w:rsid w:val="00227747"/>
    <w:rsid w:val="00233289"/>
    <w:rsid w:val="0023492B"/>
    <w:rsid w:val="00236494"/>
    <w:rsid w:val="002379A3"/>
    <w:rsid w:val="00237CE3"/>
    <w:rsid w:val="00241206"/>
    <w:rsid w:val="00242A7C"/>
    <w:rsid w:val="00242C09"/>
    <w:rsid w:val="0025067A"/>
    <w:rsid w:val="00251556"/>
    <w:rsid w:val="00256758"/>
    <w:rsid w:val="002571DA"/>
    <w:rsid w:val="002578CA"/>
    <w:rsid w:val="00262DAF"/>
    <w:rsid w:val="002642A1"/>
    <w:rsid w:val="00265AE1"/>
    <w:rsid w:val="002676CF"/>
    <w:rsid w:val="00267CB6"/>
    <w:rsid w:val="00270C62"/>
    <w:rsid w:val="00273099"/>
    <w:rsid w:val="0027503A"/>
    <w:rsid w:val="0027665C"/>
    <w:rsid w:val="00280699"/>
    <w:rsid w:val="00284252"/>
    <w:rsid w:val="002852E6"/>
    <w:rsid w:val="00287AEC"/>
    <w:rsid w:val="00292560"/>
    <w:rsid w:val="00293CE0"/>
    <w:rsid w:val="002947DD"/>
    <w:rsid w:val="0029515B"/>
    <w:rsid w:val="002A028A"/>
    <w:rsid w:val="002A0888"/>
    <w:rsid w:val="002A15C1"/>
    <w:rsid w:val="002A17AC"/>
    <w:rsid w:val="002A2945"/>
    <w:rsid w:val="002A4156"/>
    <w:rsid w:val="002A6331"/>
    <w:rsid w:val="002B064E"/>
    <w:rsid w:val="002B141E"/>
    <w:rsid w:val="002B5478"/>
    <w:rsid w:val="002B5600"/>
    <w:rsid w:val="002B60BA"/>
    <w:rsid w:val="002C19BE"/>
    <w:rsid w:val="002C35EB"/>
    <w:rsid w:val="002C3756"/>
    <w:rsid w:val="002C4189"/>
    <w:rsid w:val="002C4CB6"/>
    <w:rsid w:val="002C74C1"/>
    <w:rsid w:val="002C7F3C"/>
    <w:rsid w:val="002D041D"/>
    <w:rsid w:val="002D0945"/>
    <w:rsid w:val="002D0AD1"/>
    <w:rsid w:val="002D0B40"/>
    <w:rsid w:val="002D1A55"/>
    <w:rsid w:val="002D1A69"/>
    <w:rsid w:val="002D1FEA"/>
    <w:rsid w:val="002D5C4D"/>
    <w:rsid w:val="002D6DC7"/>
    <w:rsid w:val="002D77A0"/>
    <w:rsid w:val="002D781D"/>
    <w:rsid w:val="002E205E"/>
    <w:rsid w:val="002E45AA"/>
    <w:rsid w:val="002E5124"/>
    <w:rsid w:val="002E6219"/>
    <w:rsid w:val="002E6370"/>
    <w:rsid w:val="002E7100"/>
    <w:rsid w:val="002E7BA7"/>
    <w:rsid w:val="002F1F9E"/>
    <w:rsid w:val="002F2119"/>
    <w:rsid w:val="002F2756"/>
    <w:rsid w:val="002F7E0C"/>
    <w:rsid w:val="003002E2"/>
    <w:rsid w:val="00301FB1"/>
    <w:rsid w:val="003023DE"/>
    <w:rsid w:val="003025A3"/>
    <w:rsid w:val="0030323D"/>
    <w:rsid w:val="00304054"/>
    <w:rsid w:val="003052EA"/>
    <w:rsid w:val="00305C10"/>
    <w:rsid w:val="0031045D"/>
    <w:rsid w:val="00310554"/>
    <w:rsid w:val="003108CE"/>
    <w:rsid w:val="00312566"/>
    <w:rsid w:val="003136BE"/>
    <w:rsid w:val="00317203"/>
    <w:rsid w:val="003202CB"/>
    <w:rsid w:val="00320F20"/>
    <w:rsid w:val="003214C2"/>
    <w:rsid w:val="0032243D"/>
    <w:rsid w:val="00322C5D"/>
    <w:rsid w:val="00323346"/>
    <w:rsid w:val="003254FF"/>
    <w:rsid w:val="00326DC2"/>
    <w:rsid w:val="0032762C"/>
    <w:rsid w:val="00327658"/>
    <w:rsid w:val="00330A5F"/>
    <w:rsid w:val="00331C68"/>
    <w:rsid w:val="003320F6"/>
    <w:rsid w:val="00332C4E"/>
    <w:rsid w:val="0033444F"/>
    <w:rsid w:val="003372DB"/>
    <w:rsid w:val="003448C7"/>
    <w:rsid w:val="00344F6C"/>
    <w:rsid w:val="00346D79"/>
    <w:rsid w:val="0034787E"/>
    <w:rsid w:val="00347A4B"/>
    <w:rsid w:val="00347BD5"/>
    <w:rsid w:val="00350B8D"/>
    <w:rsid w:val="00350D1D"/>
    <w:rsid w:val="00352B06"/>
    <w:rsid w:val="00353147"/>
    <w:rsid w:val="00355028"/>
    <w:rsid w:val="0035523E"/>
    <w:rsid w:val="00357633"/>
    <w:rsid w:val="00360DBC"/>
    <w:rsid w:val="003611B9"/>
    <w:rsid w:val="003627CD"/>
    <w:rsid w:val="00366E43"/>
    <w:rsid w:val="00370C84"/>
    <w:rsid w:val="00372534"/>
    <w:rsid w:val="003727F3"/>
    <w:rsid w:val="00372866"/>
    <w:rsid w:val="00373302"/>
    <w:rsid w:val="00375457"/>
    <w:rsid w:val="003777DD"/>
    <w:rsid w:val="00381DE7"/>
    <w:rsid w:val="0038223A"/>
    <w:rsid w:val="00383510"/>
    <w:rsid w:val="00385252"/>
    <w:rsid w:val="00391865"/>
    <w:rsid w:val="00391A8B"/>
    <w:rsid w:val="00392418"/>
    <w:rsid w:val="0039265E"/>
    <w:rsid w:val="00392721"/>
    <w:rsid w:val="00392823"/>
    <w:rsid w:val="00393ACA"/>
    <w:rsid w:val="003945B4"/>
    <w:rsid w:val="00396B13"/>
    <w:rsid w:val="003A250B"/>
    <w:rsid w:val="003A68C0"/>
    <w:rsid w:val="003A7520"/>
    <w:rsid w:val="003B0649"/>
    <w:rsid w:val="003B07CA"/>
    <w:rsid w:val="003B2D35"/>
    <w:rsid w:val="003B2EE7"/>
    <w:rsid w:val="003B36D0"/>
    <w:rsid w:val="003B3E7A"/>
    <w:rsid w:val="003B576E"/>
    <w:rsid w:val="003B5862"/>
    <w:rsid w:val="003B706F"/>
    <w:rsid w:val="003C1681"/>
    <w:rsid w:val="003C26EA"/>
    <w:rsid w:val="003C310E"/>
    <w:rsid w:val="003D01EE"/>
    <w:rsid w:val="003D122C"/>
    <w:rsid w:val="003D3F63"/>
    <w:rsid w:val="003D4931"/>
    <w:rsid w:val="003D4DB0"/>
    <w:rsid w:val="003D5481"/>
    <w:rsid w:val="003D6161"/>
    <w:rsid w:val="003D679C"/>
    <w:rsid w:val="003E1800"/>
    <w:rsid w:val="003E2F00"/>
    <w:rsid w:val="003E6883"/>
    <w:rsid w:val="003E766D"/>
    <w:rsid w:val="003F04BA"/>
    <w:rsid w:val="003F22EB"/>
    <w:rsid w:val="003F2EA6"/>
    <w:rsid w:val="003F395E"/>
    <w:rsid w:val="003F4072"/>
    <w:rsid w:val="003F45AB"/>
    <w:rsid w:val="003F6B43"/>
    <w:rsid w:val="003F7826"/>
    <w:rsid w:val="00400530"/>
    <w:rsid w:val="0040124F"/>
    <w:rsid w:val="004015EE"/>
    <w:rsid w:val="0040176B"/>
    <w:rsid w:val="004018D1"/>
    <w:rsid w:val="004026F6"/>
    <w:rsid w:val="0040331F"/>
    <w:rsid w:val="00406379"/>
    <w:rsid w:val="00406B31"/>
    <w:rsid w:val="00407BEC"/>
    <w:rsid w:val="00410642"/>
    <w:rsid w:val="004108FF"/>
    <w:rsid w:val="00411576"/>
    <w:rsid w:val="00413984"/>
    <w:rsid w:val="004159F1"/>
    <w:rsid w:val="004174A3"/>
    <w:rsid w:val="00423F86"/>
    <w:rsid w:val="00424A82"/>
    <w:rsid w:val="00424FDC"/>
    <w:rsid w:val="0042594A"/>
    <w:rsid w:val="00426E62"/>
    <w:rsid w:val="004272F2"/>
    <w:rsid w:val="004324FE"/>
    <w:rsid w:val="00432AD2"/>
    <w:rsid w:val="00434732"/>
    <w:rsid w:val="00436BF6"/>
    <w:rsid w:val="00442D78"/>
    <w:rsid w:val="00443842"/>
    <w:rsid w:val="004439AC"/>
    <w:rsid w:val="00445E7B"/>
    <w:rsid w:val="00447D9E"/>
    <w:rsid w:val="004505DA"/>
    <w:rsid w:val="00452095"/>
    <w:rsid w:val="004535AB"/>
    <w:rsid w:val="0045471E"/>
    <w:rsid w:val="00456C6B"/>
    <w:rsid w:val="0045730B"/>
    <w:rsid w:val="004579E9"/>
    <w:rsid w:val="0046003B"/>
    <w:rsid w:val="00461ED8"/>
    <w:rsid w:val="00463576"/>
    <w:rsid w:val="00463805"/>
    <w:rsid w:val="00463E33"/>
    <w:rsid w:val="00463FF9"/>
    <w:rsid w:val="00464370"/>
    <w:rsid w:val="004700D6"/>
    <w:rsid w:val="00470BCD"/>
    <w:rsid w:val="004717B8"/>
    <w:rsid w:val="00476AA4"/>
    <w:rsid w:val="00480DE4"/>
    <w:rsid w:val="0048167B"/>
    <w:rsid w:val="00482955"/>
    <w:rsid w:val="00482ABA"/>
    <w:rsid w:val="00483322"/>
    <w:rsid w:val="00484722"/>
    <w:rsid w:val="0048664B"/>
    <w:rsid w:val="004907A8"/>
    <w:rsid w:val="00492F59"/>
    <w:rsid w:val="00493305"/>
    <w:rsid w:val="00493761"/>
    <w:rsid w:val="004949E6"/>
    <w:rsid w:val="00497E3C"/>
    <w:rsid w:val="00497F07"/>
    <w:rsid w:val="00497F0E"/>
    <w:rsid w:val="004A0798"/>
    <w:rsid w:val="004A0A6E"/>
    <w:rsid w:val="004A1068"/>
    <w:rsid w:val="004A1F57"/>
    <w:rsid w:val="004A234E"/>
    <w:rsid w:val="004A31F0"/>
    <w:rsid w:val="004A3AE5"/>
    <w:rsid w:val="004A46D2"/>
    <w:rsid w:val="004A4E39"/>
    <w:rsid w:val="004A51F2"/>
    <w:rsid w:val="004A596B"/>
    <w:rsid w:val="004A6E1A"/>
    <w:rsid w:val="004B0476"/>
    <w:rsid w:val="004B11C1"/>
    <w:rsid w:val="004B2CC6"/>
    <w:rsid w:val="004B5ADB"/>
    <w:rsid w:val="004B6206"/>
    <w:rsid w:val="004B6533"/>
    <w:rsid w:val="004B79B9"/>
    <w:rsid w:val="004C1465"/>
    <w:rsid w:val="004C3106"/>
    <w:rsid w:val="004C3C25"/>
    <w:rsid w:val="004C4BF2"/>
    <w:rsid w:val="004C61CA"/>
    <w:rsid w:val="004D21A5"/>
    <w:rsid w:val="004D32A1"/>
    <w:rsid w:val="004D38FF"/>
    <w:rsid w:val="004D5B84"/>
    <w:rsid w:val="004D5EB8"/>
    <w:rsid w:val="004E2CCE"/>
    <w:rsid w:val="004E336F"/>
    <w:rsid w:val="004E782E"/>
    <w:rsid w:val="004E7ECE"/>
    <w:rsid w:val="004F0A67"/>
    <w:rsid w:val="004F1FC9"/>
    <w:rsid w:val="004F2FE6"/>
    <w:rsid w:val="004F5B3B"/>
    <w:rsid w:val="004F672B"/>
    <w:rsid w:val="0050646E"/>
    <w:rsid w:val="00506628"/>
    <w:rsid w:val="0050731A"/>
    <w:rsid w:val="00510F39"/>
    <w:rsid w:val="00512900"/>
    <w:rsid w:val="0051391B"/>
    <w:rsid w:val="00513DDF"/>
    <w:rsid w:val="00514EB9"/>
    <w:rsid w:val="00516081"/>
    <w:rsid w:val="00521486"/>
    <w:rsid w:val="00524AEE"/>
    <w:rsid w:val="00524AF6"/>
    <w:rsid w:val="00525193"/>
    <w:rsid w:val="005259A9"/>
    <w:rsid w:val="00525DE9"/>
    <w:rsid w:val="00525FD2"/>
    <w:rsid w:val="005302E1"/>
    <w:rsid w:val="00531143"/>
    <w:rsid w:val="005328EA"/>
    <w:rsid w:val="00533C8E"/>
    <w:rsid w:val="00535BBF"/>
    <w:rsid w:val="00535FA6"/>
    <w:rsid w:val="00540D47"/>
    <w:rsid w:val="00541DC0"/>
    <w:rsid w:val="00544306"/>
    <w:rsid w:val="00547834"/>
    <w:rsid w:val="00550D91"/>
    <w:rsid w:val="00552A88"/>
    <w:rsid w:val="00554CCF"/>
    <w:rsid w:val="00555CC2"/>
    <w:rsid w:val="005560C8"/>
    <w:rsid w:val="00556E1F"/>
    <w:rsid w:val="005643A6"/>
    <w:rsid w:val="00565D16"/>
    <w:rsid w:val="005664BE"/>
    <w:rsid w:val="00566B9E"/>
    <w:rsid w:val="005675E0"/>
    <w:rsid w:val="0056785C"/>
    <w:rsid w:val="00567CC3"/>
    <w:rsid w:val="00570799"/>
    <w:rsid w:val="00571D46"/>
    <w:rsid w:val="005727B6"/>
    <w:rsid w:val="005736A6"/>
    <w:rsid w:val="005740C8"/>
    <w:rsid w:val="00576F86"/>
    <w:rsid w:val="005773C3"/>
    <w:rsid w:val="00580477"/>
    <w:rsid w:val="00583919"/>
    <w:rsid w:val="00583FAB"/>
    <w:rsid w:val="0058403D"/>
    <w:rsid w:val="00584707"/>
    <w:rsid w:val="00585A80"/>
    <w:rsid w:val="00586B26"/>
    <w:rsid w:val="005873B1"/>
    <w:rsid w:val="005877F3"/>
    <w:rsid w:val="00590248"/>
    <w:rsid w:val="00591078"/>
    <w:rsid w:val="00593298"/>
    <w:rsid w:val="005932C7"/>
    <w:rsid w:val="00594FF8"/>
    <w:rsid w:val="00596B15"/>
    <w:rsid w:val="00597DA2"/>
    <w:rsid w:val="005A0F74"/>
    <w:rsid w:val="005A2036"/>
    <w:rsid w:val="005A2A64"/>
    <w:rsid w:val="005A2D98"/>
    <w:rsid w:val="005A4ACC"/>
    <w:rsid w:val="005B282B"/>
    <w:rsid w:val="005B3BAE"/>
    <w:rsid w:val="005B68FF"/>
    <w:rsid w:val="005C0409"/>
    <w:rsid w:val="005C646D"/>
    <w:rsid w:val="005C6D03"/>
    <w:rsid w:val="005D292A"/>
    <w:rsid w:val="005D345F"/>
    <w:rsid w:val="005D44D4"/>
    <w:rsid w:val="005D6222"/>
    <w:rsid w:val="005D7F1C"/>
    <w:rsid w:val="005E0810"/>
    <w:rsid w:val="005E089B"/>
    <w:rsid w:val="005E0ACC"/>
    <w:rsid w:val="005E1F75"/>
    <w:rsid w:val="005E387E"/>
    <w:rsid w:val="005E492C"/>
    <w:rsid w:val="005E561B"/>
    <w:rsid w:val="005F0808"/>
    <w:rsid w:val="005F0F7E"/>
    <w:rsid w:val="005F4BE3"/>
    <w:rsid w:val="005F50C9"/>
    <w:rsid w:val="005F58F7"/>
    <w:rsid w:val="005F72E5"/>
    <w:rsid w:val="0060079F"/>
    <w:rsid w:val="00601958"/>
    <w:rsid w:val="00601B2C"/>
    <w:rsid w:val="00603178"/>
    <w:rsid w:val="0060576C"/>
    <w:rsid w:val="00610751"/>
    <w:rsid w:val="00612824"/>
    <w:rsid w:val="00612925"/>
    <w:rsid w:val="006146A5"/>
    <w:rsid w:val="006147BE"/>
    <w:rsid w:val="00614991"/>
    <w:rsid w:val="0061512F"/>
    <w:rsid w:val="00616D24"/>
    <w:rsid w:val="00617FB3"/>
    <w:rsid w:val="006200A6"/>
    <w:rsid w:val="00621478"/>
    <w:rsid w:val="0062163A"/>
    <w:rsid w:val="0062208F"/>
    <w:rsid w:val="00622C07"/>
    <w:rsid w:val="00625943"/>
    <w:rsid w:val="006260B1"/>
    <w:rsid w:val="0062631F"/>
    <w:rsid w:val="00630961"/>
    <w:rsid w:val="006310E2"/>
    <w:rsid w:val="00632D4C"/>
    <w:rsid w:val="006338E1"/>
    <w:rsid w:val="00634871"/>
    <w:rsid w:val="00634B6F"/>
    <w:rsid w:val="00635B36"/>
    <w:rsid w:val="006363DE"/>
    <w:rsid w:val="006364DF"/>
    <w:rsid w:val="00641E64"/>
    <w:rsid w:val="00642802"/>
    <w:rsid w:val="0064463E"/>
    <w:rsid w:val="00645B4E"/>
    <w:rsid w:val="00645DC1"/>
    <w:rsid w:val="0065138B"/>
    <w:rsid w:val="00653D36"/>
    <w:rsid w:val="006543F5"/>
    <w:rsid w:val="00655DEC"/>
    <w:rsid w:val="006564CA"/>
    <w:rsid w:val="00656712"/>
    <w:rsid w:val="00657A75"/>
    <w:rsid w:val="00657DDE"/>
    <w:rsid w:val="00660C3A"/>
    <w:rsid w:val="00663A05"/>
    <w:rsid w:val="00664141"/>
    <w:rsid w:val="00666895"/>
    <w:rsid w:val="00670122"/>
    <w:rsid w:val="00670DF1"/>
    <w:rsid w:val="00671915"/>
    <w:rsid w:val="0067213D"/>
    <w:rsid w:val="00672313"/>
    <w:rsid w:val="00672D50"/>
    <w:rsid w:val="00674EB7"/>
    <w:rsid w:val="00675E1B"/>
    <w:rsid w:val="0067606B"/>
    <w:rsid w:val="00680613"/>
    <w:rsid w:val="006807EE"/>
    <w:rsid w:val="006812BC"/>
    <w:rsid w:val="00686E2E"/>
    <w:rsid w:val="006907A3"/>
    <w:rsid w:val="006930D3"/>
    <w:rsid w:val="0069591F"/>
    <w:rsid w:val="006A1983"/>
    <w:rsid w:val="006A2467"/>
    <w:rsid w:val="006A4E35"/>
    <w:rsid w:val="006A610A"/>
    <w:rsid w:val="006B4827"/>
    <w:rsid w:val="006B486E"/>
    <w:rsid w:val="006B4A06"/>
    <w:rsid w:val="006B4F6C"/>
    <w:rsid w:val="006B529F"/>
    <w:rsid w:val="006B57F6"/>
    <w:rsid w:val="006B66F7"/>
    <w:rsid w:val="006B75CC"/>
    <w:rsid w:val="006C07F0"/>
    <w:rsid w:val="006C25BF"/>
    <w:rsid w:val="006D01AE"/>
    <w:rsid w:val="006D44D1"/>
    <w:rsid w:val="006D746C"/>
    <w:rsid w:val="006E0884"/>
    <w:rsid w:val="006E2432"/>
    <w:rsid w:val="006E3393"/>
    <w:rsid w:val="006E3812"/>
    <w:rsid w:val="006E3A2B"/>
    <w:rsid w:val="006E5318"/>
    <w:rsid w:val="006F425B"/>
    <w:rsid w:val="006F5770"/>
    <w:rsid w:val="006F5E2A"/>
    <w:rsid w:val="006F6BE2"/>
    <w:rsid w:val="006F7069"/>
    <w:rsid w:val="00700BF1"/>
    <w:rsid w:val="007025AE"/>
    <w:rsid w:val="007027C7"/>
    <w:rsid w:val="00703155"/>
    <w:rsid w:val="007032E6"/>
    <w:rsid w:val="007038FB"/>
    <w:rsid w:val="007040B7"/>
    <w:rsid w:val="00706F12"/>
    <w:rsid w:val="00716928"/>
    <w:rsid w:val="0072033D"/>
    <w:rsid w:val="00721A22"/>
    <w:rsid w:val="0072364D"/>
    <w:rsid w:val="00726602"/>
    <w:rsid w:val="00732AD3"/>
    <w:rsid w:val="007337FB"/>
    <w:rsid w:val="0073509C"/>
    <w:rsid w:val="007361AD"/>
    <w:rsid w:val="0073701C"/>
    <w:rsid w:val="00737EFF"/>
    <w:rsid w:val="0074007F"/>
    <w:rsid w:val="00741E7B"/>
    <w:rsid w:val="00742553"/>
    <w:rsid w:val="007446EE"/>
    <w:rsid w:val="00747283"/>
    <w:rsid w:val="00747789"/>
    <w:rsid w:val="00750B23"/>
    <w:rsid w:val="007574EB"/>
    <w:rsid w:val="00757BE2"/>
    <w:rsid w:val="00762DF6"/>
    <w:rsid w:val="007662F2"/>
    <w:rsid w:val="00767981"/>
    <w:rsid w:val="00774328"/>
    <w:rsid w:val="007750C0"/>
    <w:rsid w:val="00776191"/>
    <w:rsid w:val="00781516"/>
    <w:rsid w:val="00782909"/>
    <w:rsid w:val="00783C58"/>
    <w:rsid w:val="00784DA8"/>
    <w:rsid w:val="00785C1C"/>
    <w:rsid w:val="00785E07"/>
    <w:rsid w:val="00786D8E"/>
    <w:rsid w:val="0078730C"/>
    <w:rsid w:val="00794C2F"/>
    <w:rsid w:val="007A3045"/>
    <w:rsid w:val="007A3294"/>
    <w:rsid w:val="007A3D5C"/>
    <w:rsid w:val="007A3F0E"/>
    <w:rsid w:val="007A4F9F"/>
    <w:rsid w:val="007A576F"/>
    <w:rsid w:val="007A5C79"/>
    <w:rsid w:val="007A5ED7"/>
    <w:rsid w:val="007A7A47"/>
    <w:rsid w:val="007B0EFD"/>
    <w:rsid w:val="007B3BE7"/>
    <w:rsid w:val="007B5CF7"/>
    <w:rsid w:val="007B6CCB"/>
    <w:rsid w:val="007C19D7"/>
    <w:rsid w:val="007C1F47"/>
    <w:rsid w:val="007C59BC"/>
    <w:rsid w:val="007C696D"/>
    <w:rsid w:val="007D19B3"/>
    <w:rsid w:val="007D2A96"/>
    <w:rsid w:val="007D6A60"/>
    <w:rsid w:val="007D6C32"/>
    <w:rsid w:val="007D7C5C"/>
    <w:rsid w:val="007D7E4C"/>
    <w:rsid w:val="007E4DA3"/>
    <w:rsid w:val="007E5322"/>
    <w:rsid w:val="007E696D"/>
    <w:rsid w:val="007E701D"/>
    <w:rsid w:val="007E707F"/>
    <w:rsid w:val="007F031C"/>
    <w:rsid w:val="007F3347"/>
    <w:rsid w:val="007F7F95"/>
    <w:rsid w:val="00800E72"/>
    <w:rsid w:val="00802A3F"/>
    <w:rsid w:val="00804348"/>
    <w:rsid w:val="008049D0"/>
    <w:rsid w:val="00804C7A"/>
    <w:rsid w:val="00806013"/>
    <w:rsid w:val="00807477"/>
    <w:rsid w:val="008104AC"/>
    <w:rsid w:val="00812955"/>
    <w:rsid w:val="0081409F"/>
    <w:rsid w:val="00814759"/>
    <w:rsid w:val="00814F2F"/>
    <w:rsid w:val="00815D9F"/>
    <w:rsid w:val="00817E6D"/>
    <w:rsid w:val="00820759"/>
    <w:rsid w:val="00820CD8"/>
    <w:rsid w:val="008232EF"/>
    <w:rsid w:val="00823D9B"/>
    <w:rsid w:val="0082532F"/>
    <w:rsid w:val="00825F25"/>
    <w:rsid w:val="00830E4B"/>
    <w:rsid w:val="008310C8"/>
    <w:rsid w:val="008310E3"/>
    <w:rsid w:val="008322D2"/>
    <w:rsid w:val="0083477E"/>
    <w:rsid w:val="008347F3"/>
    <w:rsid w:val="00836EC5"/>
    <w:rsid w:val="00836FF7"/>
    <w:rsid w:val="00842398"/>
    <w:rsid w:val="008427C7"/>
    <w:rsid w:val="0084497A"/>
    <w:rsid w:val="00844E60"/>
    <w:rsid w:val="00845409"/>
    <w:rsid w:val="00846CA7"/>
    <w:rsid w:val="00847781"/>
    <w:rsid w:val="00851D20"/>
    <w:rsid w:val="00855689"/>
    <w:rsid w:val="00857A2A"/>
    <w:rsid w:val="00861043"/>
    <w:rsid w:val="00862863"/>
    <w:rsid w:val="0086309D"/>
    <w:rsid w:val="00865D65"/>
    <w:rsid w:val="00872693"/>
    <w:rsid w:val="00872789"/>
    <w:rsid w:val="00872874"/>
    <w:rsid w:val="00874315"/>
    <w:rsid w:val="008744B1"/>
    <w:rsid w:val="0087613A"/>
    <w:rsid w:val="00881C67"/>
    <w:rsid w:val="0088293E"/>
    <w:rsid w:val="00885F4D"/>
    <w:rsid w:val="0088752D"/>
    <w:rsid w:val="00892674"/>
    <w:rsid w:val="00895F86"/>
    <w:rsid w:val="008A150D"/>
    <w:rsid w:val="008A1E15"/>
    <w:rsid w:val="008A3B06"/>
    <w:rsid w:val="008A3DAB"/>
    <w:rsid w:val="008A4BAE"/>
    <w:rsid w:val="008A526D"/>
    <w:rsid w:val="008A5F3D"/>
    <w:rsid w:val="008A6874"/>
    <w:rsid w:val="008B08FA"/>
    <w:rsid w:val="008B3409"/>
    <w:rsid w:val="008B3A49"/>
    <w:rsid w:val="008B4AC3"/>
    <w:rsid w:val="008B60C7"/>
    <w:rsid w:val="008B7754"/>
    <w:rsid w:val="008C1554"/>
    <w:rsid w:val="008C2C3A"/>
    <w:rsid w:val="008C61C2"/>
    <w:rsid w:val="008C62D9"/>
    <w:rsid w:val="008C65D0"/>
    <w:rsid w:val="008C732A"/>
    <w:rsid w:val="008D0B2D"/>
    <w:rsid w:val="008D0E56"/>
    <w:rsid w:val="008D12ED"/>
    <w:rsid w:val="008D28E9"/>
    <w:rsid w:val="008D37ED"/>
    <w:rsid w:val="008D4CFA"/>
    <w:rsid w:val="008E0BDA"/>
    <w:rsid w:val="008E374B"/>
    <w:rsid w:val="008E4B4E"/>
    <w:rsid w:val="008E5940"/>
    <w:rsid w:val="008E6F38"/>
    <w:rsid w:val="008F01E0"/>
    <w:rsid w:val="008F03D1"/>
    <w:rsid w:val="008F0B2B"/>
    <w:rsid w:val="008F0C97"/>
    <w:rsid w:val="008F2597"/>
    <w:rsid w:val="008F30A3"/>
    <w:rsid w:val="008F5AEB"/>
    <w:rsid w:val="008F68EC"/>
    <w:rsid w:val="008F6C1F"/>
    <w:rsid w:val="008F771B"/>
    <w:rsid w:val="00902C34"/>
    <w:rsid w:val="00903237"/>
    <w:rsid w:val="0090529E"/>
    <w:rsid w:val="0090622C"/>
    <w:rsid w:val="00906EE1"/>
    <w:rsid w:val="00910B6E"/>
    <w:rsid w:val="00911089"/>
    <w:rsid w:val="00914C21"/>
    <w:rsid w:val="0092188A"/>
    <w:rsid w:val="00923C31"/>
    <w:rsid w:val="00924158"/>
    <w:rsid w:val="00925D8F"/>
    <w:rsid w:val="0092626F"/>
    <w:rsid w:val="009264A1"/>
    <w:rsid w:val="00930F38"/>
    <w:rsid w:val="009322C0"/>
    <w:rsid w:val="009348E7"/>
    <w:rsid w:val="009356EF"/>
    <w:rsid w:val="00935CC0"/>
    <w:rsid w:val="00935DD0"/>
    <w:rsid w:val="00937B51"/>
    <w:rsid w:val="00941F79"/>
    <w:rsid w:val="0094200C"/>
    <w:rsid w:val="00944862"/>
    <w:rsid w:val="009457FD"/>
    <w:rsid w:val="0094778E"/>
    <w:rsid w:val="009524B7"/>
    <w:rsid w:val="00952A0F"/>
    <w:rsid w:val="00953F17"/>
    <w:rsid w:val="00955EAD"/>
    <w:rsid w:val="0095682C"/>
    <w:rsid w:val="00956FF4"/>
    <w:rsid w:val="00961112"/>
    <w:rsid w:val="009629D2"/>
    <w:rsid w:val="00964456"/>
    <w:rsid w:val="009662F9"/>
    <w:rsid w:val="0096651D"/>
    <w:rsid w:val="00967E93"/>
    <w:rsid w:val="009704FC"/>
    <w:rsid w:val="009723A7"/>
    <w:rsid w:val="009729A3"/>
    <w:rsid w:val="0097415C"/>
    <w:rsid w:val="0097515E"/>
    <w:rsid w:val="00976180"/>
    <w:rsid w:val="009801AF"/>
    <w:rsid w:val="00980E75"/>
    <w:rsid w:val="00982AF1"/>
    <w:rsid w:val="00983CD1"/>
    <w:rsid w:val="00984E60"/>
    <w:rsid w:val="009853F3"/>
    <w:rsid w:val="00987285"/>
    <w:rsid w:val="0099053B"/>
    <w:rsid w:val="00990582"/>
    <w:rsid w:val="00993174"/>
    <w:rsid w:val="009934A0"/>
    <w:rsid w:val="00994831"/>
    <w:rsid w:val="009952A2"/>
    <w:rsid w:val="00996452"/>
    <w:rsid w:val="00996901"/>
    <w:rsid w:val="0099692A"/>
    <w:rsid w:val="009A33C7"/>
    <w:rsid w:val="009A4369"/>
    <w:rsid w:val="009A68E0"/>
    <w:rsid w:val="009A6FC2"/>
    <w:rsid w:val="009B024E"/>
    <w:rsid w:val="009B044A"/>
    <w:rsid w:val="009B1100"/>
    <w:rsid w:val="009B4319"/>
    <w:rsid w:val="009B474C"/>
    <w:rsid w:val="009B492A"/>
    <w:rsid w:val="009B4A57"/>
    <w:rsid w:val="009B5511"/>
    <w:rsid w:val="009B76F7"/>
    <w:rsid w:val="009C049A"/>
    <w:rsid w:val="009D08AD"/>
    <w:rsid w:val="009D30AD"/>
    <w:rsid w:val="009D41F0"/>
    <w:rsid w:val="009E167C"/>
    <w:rsid w:val="009E4B9A"/>
    <w:rsid w:val="009F02EB"/>
    <w:rsid w:val="009F07F4"/>
    <w:rsid w:val="009F3D7A"/>
    <w:rsid w:val="009F3F9E"/>
    <w:rsid w:val="00A00881"/>
    <w:rsid w:val="00A01C1A"/>
    <w:rsid w:val="00A0216E"/>
    <w:rsid w:val="00A13B63"/>
    <w:rsid w:val="00A140F5"/>
    <w:rsid w:val="00A15090"/>
    <w:rsid w:val="00A16D82"/>
    <w:rsid w:val="00A170DE"/>
    <w:rsid w:val="00A17520"/>
    <w:rsid w:val="00A23592"/>
    <w:rsid w:val="00A23E3F"/>
    <w:rsid w:val="00A273E8"/>
    <w:rsid w:val="00A3139F"/>
    <w:rsid w:val="00A320B9"/>
    <w:rsid w:val="00A329F3"/>
    <w:rsid w:val="00A32B3C"/>
    <w:rsid w:val="00A3534E"/>
    <w:rsid w:val="00A35358"/>
    <w:rsid w:val="00A410AA"/>
    <w:rsid w:val="00A41527"/>
    <w:rsid w:val="00A41980"/>
    <w:rsid w:val="00A43126"/>
    <w:rsid w:val="00A4336B"/>
    <w:rsid w:val="00A5204A"/>
    <w:rsid w:val="00A5517E"/>
    <w:rsid w:val="00A57156"/>
    <w:rsid w:val="00A6059C"/>
    <w:rsid w:val="00A614CB"/>
    <w:rsid w:val="00A61849"/>
    <w:rsid w:val="00A62BCC"/>
    <w:rsid w:val="00A641AF"/>
    <w:rsid w:val="00A66011"/>
    <w:rsid w:val="00A6797F"/>
    <w:rsid w:val="00A67E99"/>
    <w:rsid w:val="00A67F7F"/>
    <w:rsid w:val="00A70D6A"/>
    <w:rsid w:val="00A71AAB"/>
    <w:rsid w:val="00A73173"/>
    <w:rsid w:val="00A7334C"/>
    <w:rsid w:val="00A812A2"/>
    <w:rsid w:val="00A81D8B"/>
    <w:rsid w:val="00A82403"/>
    <w:rsid w:val="00A87C12"/>
    <w:rsid w:val="00A90F35"/>
    <w:rsid w:val="00A9203D"/>
    <w:rsid w:val="00A92F88"/>
    <w:rsid w:val="00A97A16"/>
    <w:rsid w:val="00AA131D"/>
    <w:rsid w:val="00AA2B60"/>
    <w:rsid w:val="00AA5F51"/>
    <w:rsid w:val="00AA72F3"/>
    <w:rsid w:val="00AB1C22"/>
    <w:rsid w:val="00AB61A3"/>
    <w:rsid w:val="00AB6D3F"/>
    <w:rsid w:val="00AB70B0"/>
    <w:rsid w:val="00AC003D"/>
    <w:rsid w:val="00AC0F7B"/>
    <w:rsid w:val="00AC1A2D"/>
    <w:rsid w:val="00AC2887"/>
    <w:rsid w:val="00AC5619"/>
    <w:rsid w:val="00AC66A0"/>
    <w:rsid w:val="00AD09D7"/>
    <w:rsid w:val="00AD1E2C"/>
    <w:rsid w:val="00AD2CAE"/>
    <w:rsid w:val="00AD3D05"/>
    <w:rsid w:val="00AD5D67"/>
    <w:rsid w:val="00AD6040"/>
    <w:rsid w:val="00AD7666"/>
    <w:rsid w:val="00AE1D3D"/>
    <w:rsid w:val="00AE2566"/>
    <w:rsid w:val="00AE3497"/>
    <w:rsid w:val="00AE3AC5"/>
    <w:rsid w:val="00AE5D89"/>
    <w:rsid w:val="00AE6741"/>
    <w:rsid w:val="00AE7B17"/>
    <w:rsid w:val="00AF00E5"/>
    <w:rsid w:val="00AF04BE"/>
    <w:rsid w:val="00AF0C8B"/>
    <w:rsid w:val="00AF207E"/>
    <w:rsid w:val="00AF6C78"/>
    <w:rsid w:val="00AF7239"/>
    <w:rsid w:val="00B00C00"/>
    <w:rsid w:val="00B01756"/>
    <w:rsid w:val="00B01D3D"/>
    <w:rsid w:val="00B049BA"/>
    <w:rsid w:val="00B07223"/>
    <w:rsid w:val="00B079FF"/>
    <w:rsid w:val="00B07B89"/>
    <w:rsid w:val="00B11477"/>
    <w:rsid w:val="00B127A3"/>
    <w:rsid w:val="00B12980"/>
    <w:rsid w:val="00B21639"/>
    <w:rsid w:val="00B22CE6"/>
    <w:rsid w:val="00B22F8A"/>
    <w:rsid w:val="00B240B7"/>
    <w:rsid w:val="00B25A4A"/>
    <w:rsid w:val="00B26792"/>
    <w:rsid w:val="00B26B17"/>
    <w:rsid w:val="00B301AB"/>
    <w:rsid w:val="00B32CC5"/>
    <w:rsid w:val="00B32FE3"/>
    <w:rsid w:val="00B33AA6"/>
    <w:rsid w:val="00B34158"/>
    <w:rsid w:val="00B361E1"/>
    <w:rsid w:val="00B36FBE"/>
    <w:rsid w:val="00B41D3A"/>
    <w:rsid w:val="00B42358"/>
    <w:rsid w:val="00B44857"/>
    <w:rsid w:val="00B4547F"/>
    <w:rsid w:val="00B51809"/>
    <w:rsid w:val="00B521DD"/>
    <w:rsid w:val="00B523CD"/>
    <w:rsid w:val="00B5381D"/>
    <w:rsid w:val="00B54941"/>
    <w:rsid w:val="00B54BDC"/>
    <w:rsid w:val="00B6028D"/>
    <w:rsid w:val="00B60426"/>
    <w:rsid w:val="00B65EF5"/>
    <w:rsid w:val="00B66DBE"/>
    <w:rsid w:val="00B67CE4"/>
    <w:rsid w:val="00B71698"/>
    <w:rsid w:val="00B71A42"/>
    <w:rsid w:val="00B727F8"/>
    <w:rsid w:val="00B75E73"/>
    <w:rsid w:val="00B77101"/>
    <w:rsid w:val="00B77C8F"/>
    <w:rsid w:val="00B80152"/>
    <w:rsid w:val="00B8581D"/>
    <w:rsid w:val="00B9005C"/>
    <w:rsid w:val="00B94A19"/>
    <w:rsid w:val="00B964F3"/>
    <w:rsid w:val="00BA1142"/>
    <w:rsid w:val="00BA3790"/>
    <w:rsid w:val="00BA4AF3"/>
    <w:rsid w:val="00BA6010"/>
    <w:rsid w:val="00BA6D28"/>
    <w:rsid w:val="00BA754C"/>
    <w:rsid w:val="00BB041F"/>
    <w:rsid w:val="00BB3CFF"/>
    <w:rsid w:val="00BB4084"/>
    <w:rsid w:val="00BB4387"/>
    <w:rsid w:val="00BB53EB"/>
    <w:rsid w:val="00BB6307"/>
    <w:rsid w:val="00BB7BBD"/>
    <w:rsid w:val="00BB7DED"/>
    <w:rsid w:val="00BC584D"/>
    <w:rsid w:val="00BC6F53"/>
    <w:rsid w:val="00BD02D1"/>
    <w:rsid w:val="00BD2AF6"/>
    <w:rsid w:val="00BD3719"/>
    <w:rsid w:val="00BD3CD8"/>
    <w:rsid w:val="00BD3E70"/>
    <w:rsid w:val="00BD5432"/>
    <w:rsid w:val="00BD573B"/>
    <w:rsid w:val="00BE2EAE"/>
    <w:rsid w:val="00BE3B74"/>
    <w:rsid w:val="00BE4604"/>
    <w:rsid w:val="00BE5130"/>
    <w:rsid w:val="00BE5A10"/>
    <w:rsid w:val="00BE5DF0"/>
    <w:rsid w:val="00BE7E05"/>
    <w:rsid w:val="00BF0F9B"/>
    <w:rsid w:val="00BF1A4D"/>
    <w:rsid w:val="00BF64FD"/>
    <w:rsid w:val="00BF6AB1"/>
    <w:rsid w:val="00C0032C"/>
    <w:rsid w:val="00C00D40"/>
    <w:rsid w:val="00C03315"/>
    <w:rsid w:val="00C0405E"/>
    <w:rsid w:val="00C06C69"/>
    <w:rsid w:val="00C11E9C"/>
    <w:rsid w:val="00C122E9"/>
    <w:rsid w:val="00C15BA7"/>
    <w:rsid w:val="00C21E64"/>
    <w:rsid w:val="00C22D50"/>
    <w:rsid w:val="00C2369E"/>
    <w:rsid w:val="00C301D2"/>
    <w:rsid w:val="00C31E86"/>
    <w:rsid w:val="00C31EFE"/>
    <w:rsid w:val="00C33C16"/>
    <w:rsid w:val="00C368C5"/>
    <w:rsid w:val="00C37766"/>
    <w:rsid w:val="00C40D14"/>
    <w:rsid w:val="00C41F90"/>
    <w:rsid w:val="00C420BA"/>
    <w:rsid w:val="00C46112"/>
    <w:rsid w:val="00C46A7C"/>
    <w:rsid w:val="00C4725F"/>
    <w:rsid w:val="00C50B4D"/>
    <w:rsid w:val="00C533AE"/>
    <w:rsid w:val="00C55C4C"/>
    <w:rsid w:val="00C55ECD"/>
    <w:rsid w:val="00C561D5"/>
    <w:rsid w:val="00C6261B"/>
    <w:rsid w:val="00C6323E"/>
    <w:rsid w:val="00C64F05"/>
    <w:rsid w:val="00C66D15"/>
    <w:rsid w:val="00C67242"/>
    <w:rsid w:val="00C709CE"/>
    <w:rsid w:val="00C717C3"/>
    <w:rsid w:val="00C72FA6"/>
    <w:rsid w:val="00C72FAA"/>
    <w:rsid w:val="00C73115"/>
    <w:rsid w:val="00C736F0"/>
    <w:rsid w:val="00C73FEC"/>
    <w:rsid w:val="00C74681"/>
    <w:rsid w:val="00C75545"/>
    <w:rsid w:val="00C7639C"/>
    <w:rsid w:val="00C8021B"/>
    <w:rsid w:val="00C834BA"/>
    <w:rsid w:val="00C858AD"/>
    <w:rsid w:val="00C864A8"/>
    <w:rsid w:val="00C91947"/>
    <w:rsid w:val="00C91BA2"/>
    <w:rsid w:val="00C92451"/>
    <w:rsid w:val="00C92543"/>
    <w:rsid w:val="00C93573"/>
    <w:rsid w:val="00C94A4C"/>
    <w:rsid w:val="00C94E85"/>
    <w:rsid w:val="00C97530"/>
    <w:rsid w:val="00CA1D9A"/>
    <w:rsid w:val="00CA3F57"/>
    <w:rsid w:val="00CA3FB8"/>
    <w:rsid w:val="00CA41AB"/>
    <w:rsid w:val="00CA64E2"/>
    <w:rsid w:val="00CA6FDE"/>
    <w:rsid w:val="00CB08AA"/>
    <w:rsid w:val="00CB15E3"/>
    <w:rsid w:val="00CB1A55"/>
    <w:rsid w:val="00CB2AE6"/>
    <w:rsid w:val="00CB348D"/>
    <w:rsid w:val="00CB3FF3"/>
    <w:rsid w:val="00CB7F4A"/>
    <w:rsid w:val="00CC0401"/>
    <w:rsid w:val="00CC0660"/>
    <w:rsid w:val="00CC0768"/>
    <w:rsid w:val="00CC1975"/>
    <w:rsid w:val="00CC7246"/>
    <w:rsid w:val="00CD0AB3"/>
    <w:rsid w:val="00CD12ED"/>
    <w:rsid w:val="00CD208E"/>
    <w:rsid w:val="00CD26F4"/>
    <w:rsid w:val="00CD2BD9"/>
    <w:rsid w:val="00CD4368"/>
    <w:rsid w:val="00CD46B1"/>
    <w:rsid w:val="00CD5D76"/>
    <w:rsid w:val="00CD70AD"/>
    <w:rsid w:val="00CD7922"/>
    <w:rsid w:val="00CD7F21"/>
    <w:rsid w:val="00CE1250"/>
    <w:rsid w:val="00CE2CC7"/>
    <w:rsid w:val="00CE308C"/>
    <w:rsid w:val="00CE37A6"/>
    <w:rsid w:val="00CE692B"/>
    <w:rsid w:val="00CE7590"/>
    <w:rsid w:val="00CE7C0F"/>
    <w:rsid w:val="00CF0AE3"/>
    <w:rsid w:val="00CF2F28"/>
    <w:rsid w:val="00CF3505"/>
    <w:rsid w:val="00CF47D8"/>
    <w:rsid w:val="00CF5F9E"/>
    <w:rsid w:val="00CF75E9"/>
    <w:rsid w:val="00D00656"/>
    <w:rsid w:val="00D023DF"/>
    <w:rsid w:val="00D04CAC"/>
    <w:rsid w:val="00D05D95"/>
    <w:rsid w:val="00D07D72"/>
    <w:rsid w:val="00D10781"/>
    <w:rsid w:val="00D1080F"/>
    <w:rsid w:val="00D11409"/>
    <w:rsid w:val="00D159F5"/>
    <w:rsid w:val="00D17A1D"/>
    <w:rsid w:val="00D26AD9"/>
    <w:rsid w:val="00D26CF4"/>
    <w:rsid w:val="00D27207"/>
    <w:rsid w:val="00D33750"/>
    <w:rsid w:val="00D34824"/>
    <w:rsid w:val="00D35E94"/>
    <w:rsid w:val="00D40ABE"/>
    <w:rsid w:val="00D429E0"/>
    <w:rsid w:val="00D45811"/>
    <w:rsid w:val="00D46AE2"/>
    <w:rsid w:val="00D46ECC"/>
    <w:rsid w:val="00D479E4"/>
    <w:rsid w:val="00D47B82"/>
    <w:rsid w:val="00D51F04"/>
    <w:rsid w:val="00D521F6"/>
    <w:rsid w:val="00D533B6"/>
    <w:rsid w:val="00D545D6"/>
    <w:rsid w:val="00D600A9"/>
    <w:rsid w:val="00D61280"/>
    <w:rsid w:val="00D61DE9"/>
    <w:rsid w:val="00D61F58"/>
    <w:rsid w:val="00D6365E"/>
    <w:rsid w:val="00D67326"/>
    <w:rsid w:val="00D676CE"/>
    <w:rsid w:val="00D715AE"/>
    <w:rsid w:val="00D724F3"/>
    <w:rsid w:val="00D750E9"/>
    <w:rsid w:val="00D7755C"/>
    <w:rsid w:val="00D77E44"/>
    <w:rsid w:val="00D806F6"/>
    <w:rsid w:val="00D81547"/>
    <w:rsid w:val="00D81D5F"/>
    <w:rsid w:val="00D82053"/>
    <w:rsid w:val="00D82497"/>
    <w:rsid w:val="00D838D1"/>
    <w:rsid w:val="00D83B5C"/>
    <w:rsid w:val="00D83C07"/>
    <w:rsid w:val="00D874B5"/>
    <w:rsid w:val="00D92640"/>
    <w:rsid w:val="00D93A78"/>
    <w:rsid w:val="00D94DDD"/>
    <w:rsid w:val="00D951AA"/>
    <w:rsid w:val="00D97C39"/>
    <w:rsid w:val="00DA14D7"/>
    <w:rsid w:val="00DA3C5B"/>
    <w:rsid w:val="00DA59E1"/>
    <w:rsid w:val="00DB0E15"/>
    <w:rsid w:val="00DB24CD"/>
    <w:rsid w:val="00DB4893"/>
    <w:rsid w:val="00DB493D"/>
    <w:rsid w:val="00DC0696"/>
    <w:rsid w:val="00DC1498"/>
    <w:rsid w:val="00DC274E"/>
    <w:rsid w:val="00DC2CE6"/>
    <w:rsid w:val="00DC3DD7"/>
    <w:rsid w:val="00DC62CA"/>
    <w:rsid w:val="00DD219B"/>
    <w:rsid w:val="00DD25E9"/>
    <w:rsid w:val="00DD44CA"/>
    <w:rsid w:val="00DD47D8"/>
    <w:rsid w:val="00DD603A"/>
    <w:rsid w:val="00DE0209"/>
    <w:rsid w:val="00DE1D6C"/>
    <w:rsid w:val="00DE20AD"/>
    <w:rsid w:val="00DE34FC"/>
    <w:rsid w:val="00DE38FF"/>
    <w:rsid w:val="00DE424D"/>
    <w:rsid w:val="00DE5E68"/>
    <w:rsid w:val="00DF005C"/>
    <w:rsid w:val="00DF1E83"/>
    <w:rsid w:val="00DF2D3B"/>
    <w:rsid w:val="00DF39C6"/>
    <w:rsid w:val="00DF42F2"/>
    <w:rsid w:val="00DF4D2C"/>
    <w:rsid w:val="00DF7642"/>
    <w:rsid w:val="00E02306"/>
    <w:rsid w:val="00E03224"/>
    <w:rsid w:val="00E03B58"/>
    <w:rsid w:val="00E0509F"/>
    <w:rsid w:val="00E05DEA"/>
    <w:rsid w:val="00E06D14"/>
    <w:rsid w:val="00E07983"/>
    <w:rsid w:val="00E12177"/>
    <w:rsid w:val="00E15128"/>
    <w:rsid w:val="00E1520D"/>
    <w:rsid w:val="00E15229"/>
    <w:rsid w:val="00E1603D"/>
    <w:rsid w:val="00E20F0C"/>
    <w:rsid w:val="00E2140C"/>
    <w:rsid w:val="00E216DA"/>
    <w:rsid w:val="00E21926"/>
    <w:rsid w:val="00E2533A"/>
    <w:rsid w:val="00E30B4A"/>
    <w:rsid w:val="00E353DB"/>
    <w:rsid w:val="00E36DA5"/>
    <w:rsid w:val="00E376E7"/>
    <w:rsid w:val="00E42ACE"/>
    <w:rsid w:val="00E432D1"/>
    <w:rsid w:val="00E44911"/>
    <w:rsid w:val="00E478DE"/>
    <w:rsid w:val="00E552A4"/>
    <w:rsid w:val="00E60F0E"/>
    <w:rsid w:val="00E61892"/>
    <w:rsid w:val="00E622FD"/>
    <w:rsid w:val="00E62AB0"/>
    <w:rsid w:val="00E643D2"/>
    <w:rsid w:val="00E650BB"/>
    <w:rsid w:val="00E651F8"/>
    <w:rsid w:val="00E76B44"/>
    <w:rsid w:val="00E776A8"/>
    <w:rsid w:val="00E77E0E"/>
    <w:rsid w:val="00E81632"/>
    <w:rsid w:val="00E81FE1"/>
    <w:rsid w:val="00E82D05"/>
    <w:rsid w:val="00E82E3D"/>
    <w:rsid w:val="00E85882"/>
    <w:rsid w:val="00E876E2"/>
    <w:rsid w:val="00E87880"/>
    <w:rsid w:val="00E917DF"/>
    <w:rsid w:val="00E94433"/>
    <w:rsid w:val="00E95147"/>
    <w:rsid w:val="00E95349"/>
    <w:rsid w:val="00E962A2"/>
    <w:rsid w:val="00E965FF"/>
    <w:rsid w:val="00E975AB"/>
    <w:rsid w:val="00EA23BA"/>
    <w:rsid w:val="00EA3DDB"/>
    <w:rsid w:val="00EA4A14"/>
    <w:rsid w:val="00EA60FC"/>
    <w:rsid w:val="00EA7216"/>
    <w:rsid w:val="00EB1C3D"/>
    <w:rsid w:val="00EB20FB"/>
    <w:rsid w:val="00EB245D"/>
    <w:rsid w:val="00EB4B8F"/>
    <w:rsid w:val="00EB4CC9"/>
    <w:rsid w:val="00EC44D1"/>
    <w:rsid w:val="00EC5D77"/>
    <w:rsid w:val="00ED005C"/>
    <w:rsid w:val="00ED4BDD"/>
    <w:rsid w:val="00ED57CC"/>
    <w:rsid w:val="00ED625A"/>
    <w:rsid w:val="00EE213E"/>
    <w:rsid w:val="00EE242D"/>
    <w:rsid w:val="00EE3373"/>
    <w:rsid w:val="00EE582A"/>
    <w:rsid w:val="00EF1A3D"/>
    <w:rsid w:val="00EF4107"/>
    <w:rsid w:val="00EF7CF3"/>
    <w:rsid w:val="00F004CD"/>
    <w:rsid w:val="00F01B7E"/>
    <w:rsid w:val="00F0240C"/>
    <w:rsid w:val="00F0462A"/>
    <w:rsid w:val="00F0480C"/>
    <w:rsid w:val="00F0636A"/>
    <w:rsid w:val="00F161DD"/>
    <w:rsid w:val="00F20445"/>
    <w:rsid w:val="00F20475"/>
    <w:rsid w:val="00F20F71"/>
    <w:rsid w:val="00F238DC"/>
    <w:rsid w:val="00F24E0B"/>
    <w:rsid w:val="00F33C03"/>
    <w:rsid w:val="00F35956"/>
    <w:rsid w:val="00F36AF4"/>
    <w:rsid w:val="00F4728C"/>
    <w:rsid w:val="00F50C42"/>
    <w:rsid w:val="00F510D5"/>
    <w:rsid w:val="00F51C6B"/>
    <w:rsid w:val="00F523BB"/>
    <w:rsid w:val="00F526D1"/>
    <w:rsid w:val="00F52EAF"/>
    <w:rsid w:val="00F53B11"/>
    <w:rsid w:val="00F54E67"/>
    <w:rsid w:val="00F55891"/>
    <w:rsid w:val="00F55DC4"/>
    <w:rsid w:val="00F56FDF"/>
    <w:rsid w:val="00F570E6"/>
    <w:rsid w:val="00F579E0"/>
    <w:rsid w:val="00F60AFF"/>
    <w:rsid w:val="00F6172D"/>
    <w:rsid w:val="00F64D86"/>
    <w:rsid w:val="00F65B76"/>
    <w:rsid w:val="00F74734"/>
    <w:rsid w:val="00F75CC1"/>
    <w:rsid w:val="00F8224B"/>
    <w:rsid w:val="00F822F7"/>
    <w:rsid w:val="00F84988"/>
    <w:rsid w:val="00F878EA"/>
    <w:rsid w:val="00F911F6"/>
    <w:rsid w:val="00F92D81"/>
    <w:rsid w:val="00F955B7"/>
    <w:rsid w:val="00F96C35"/>
    <w:rsid w:val="00FA1D0B"/>
    <w:rsid w:val="00FA1E71"/>
    <w:rsid w:val="00FA39F9"/>
    <w:rsid w:val="00FA4282"/>
    <w:rsid w:val="00FA5500"/>
    <w:rsid w:val="00FA6992"/>
    <w:rsid w:val="00FA7EB0"/>
    <w:rsid w:val="00FB02BB"/>
    <w:rsid w:val="00FB232D"/>
    <w:rsid w:val="00FB3B40"/>
    <w:rsid w:val="00FB49EE"/>
    <w:rsid w:val="00FB5826"/>
    <w:rsid w:val="00FB5BE4"/>
    <w:rsid w:val="00FB74E7"/>
    <w:rsid w:val="00FC0104"/>
    <w:rsid w:val="00FC064A"/>
    <w:rsid w:val="00FC1728"/>
    <w:rsid w:val="00FC2790"/>
    <w:rsid w:val="00FC4576"/>
    <w:rsid w:val="00FC4BF9"/>
    <w:rsid w:val="00FC567C"/>
    <w:rsid w:val="00FC5D89"/>
    <w:rsid w:val="00FD1631"/>
    <w:rsid w:val="00FD3893"/>
    <w:rsid w:val="00FD45E8"/>
    <w:rsid w:val="00FD5436"/>
    <w:rsid w:val="00FD68F0"/>
    <w:rsid w:val="00FE31AA"/>
    <w:rsid w:val="00FE3519"/>
    <w:rsid w:val="00FE448D"/>
    <w:rsid w:val="00FE4E9A"/>
    <w:rsid w:val="00FE5C06"/>
    <w:rsid w:val="00FE6479"/>
    <w:rsid w:val="00FF056A"/>
    <w:rsid w:val="00FF08E8"/>
    <w:rsid w:val="00FF0F48"/>
    <w:rsid w:val="00FF1B2C"/>
    <w:rsid w:val="00FF233F"/>
    <w:rsid w:val="00FF2719"/>
    <w:rsid w:val="00FF3129"/>
    <w:rsid w:val="00FF4A3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8C44"/>
  <w15:chartTrackingRefBased/>
  <w15:docId w15:val="{3E1DC446-25D1-4914-9FFD-DF31E84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62DF6"/>
    <w:pPr>
      <w:jc w:val="center"/>
    </w:pPr>
    <w:rPr>
      <w:rFonts w:ascii="Arial" w:hAnsi="Arial" w:cs="Arial"/>
      <w:b/>
      <w:bCs/>
      <w:color w:val="000000"/>
    </w:rPr>
  </w:style>
  <w:style w:type="character" w:customStyle="1" w:styleId="TtuloCar">
    <w:name w:val="Título Car"/>
    <w:basedOn w:val="Fuentedeprrafopredeter"/>
    <w:link w:val="Ttulo"/>
    <w:rsid w:val="00762DF6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B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2D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2C4CB6"/>
    <w:pPr>
      <w:jc w:val="both"/>
    </w:pPr>
    <w:rPr>
      <w:rFonts w:ascii="Arial" w:hAnsi="Arial" w:cs="Arial"/>
      <w:b/>
      <w:bCs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C4CB6"/>
    <w:rPr>
      <w:rFonts w:ascii="Arial" w:eastAsia="Times New Roman" w:hAnsi="Arial" w:cs="Arial"/>
      <w:b/>
      <w:bCs/>
      <w:color w:val="000000"/>
      <w:sz w:val="24"/>
      <w:szCs w:val="24"/>
      <w:lang w:val="es-ES_tradnl" w:eastAsia="es-ES"/>
    </w:rPr>
  </w:style>
  <w:style w:type="paragraph" w:styleId="Prrafodelista">
    <w:name w:val="List Paragraph"/>
    <w:aliases w:val="EY EPM - Lista"/>
    <w:basedOn w:val="Normal"/>
    <w:link w:val="PrrafodelistaCar"/>
    <w:uiPriority w:val="34"/>
    <w:qFormat/>
    <w:rsid w:val="006B66F7"/>
    <w:pPr>
      <w:ind w:left="720"/>
      <w:contextualSpacing/>
    </w:pPr>
  </w:style>
  <w:style w:type="character" w:customStyle="1" w:styleId="PrrafodelistaCar">
    <w:name w:val="Párrafo de lista Car"/>
    <w:aliases w:val="EY EPM - Lista Car"/>
    <w:link w:val="Prrafodelista"/>
    <w:uiPriority w:val="34"/>
    <w:locked/>
    <w:rsid w:val="00F52E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F822F7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F822F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D4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4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4D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4D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C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A22F-2B5E-45C8-A393-DACDC93C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3059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Judith Mayorga Mayorga</dc:creator>
  <cp:keywords/>
  <dc:description/>
  <cp:lastModifiedBy>Nathalia Ximena Arismendy Otalora</cp:lastModifiedBy>
  <cp:revision>2</cp:revision>
  <cp:lastPrinted>2019-12-27T20:45:00Z</cp:lastPrinted>
  <dcterms:created xsi:type="dcterms:W3CDTF">2019-12-27T21:21:00Z</dcterms:created>
  <dcterms:modified xsi:type="dcterms:W3CDTF">2019-12-27T21:21:00Z</dcterms:modified>
</cp:coreProperties>
</file>