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CEB77" w14:textId="77777777" w:rsidR="003E2F00" w:rsidRDefault="003E2F00" w:rsidP="00762DF6">
      <w:pPr>
        <w:pStyle w:val="Ttulo"/>
        <w:tabs>
          <w:tab w:val="left" w:pos="1843"/>
        </w:tabs>
        <w:rPr>
          <w:rFonts w:ascii="Arial Narrow" w:hAnsi="Arial Narrow" w:cs="Gisha"/>
          <w:color w:val="auto"/>
          <w:sz w:val="22"/>
          <w:szCs w:val="22"/>
        </w:rPr>
      </w:pPr>
      <w:bookmarkStart w:id="0" w:name="_Hlk9937997"/>
      <w:r>
        <w:rPr>
          <w:rFonts w:ascii="Arial Narrow" w:hAnsi="Arial Narrow" w:cs="Gisha"/>
          <w:color w:val="auto"/>
          <w:sz w:val="22"/>
          <w:szCs w:val="22"/>
        </w:rPr>
        <w:t>AGENCIA NACIONAL DE INFRAESTRUCTURA</w:t>
      </w:r>
    </w:p>
    <w:p w14:paraId="2E120BE6" w14:textId="77777777"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14:paraId="055F3DF7" w14:textId="77777777"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 xml:space="preserve">A FECHA DE CORTE </w:t>
      </w:r>
      <w:r w:rsidR="000F5960">
        <w:rPr>
          <w:rFonts w:ascii="Arial Narrow" w:hAnsi="Arial Narrow" w:cs="Gisha"/>
          <w:color w:val="auto"/>
          <w:sz w:val="22"/>
          <w:szCs w:val="22"/>
        </w:rPr>
        <w:t>AGOSTO</w:t>
      </w:r>
      <w:r w:rsidR="003E2F00">
        <w:rPr>
          <w:rFonts w:ascii="Arial Narrow" w:hAnsi="Arial Narrow" w:cs="Gisha"/>
          <w:color w:val="auto"/>
          <w:sz w:val="22"/>
          <w:szCs w:val="22"/>
        </w:rPr>
        <w:t xml:space="preserve"> </w:t>
      </w:r>
      <w:r w:rsidRPr="00712834">
        <w:rPr>
          <w:rFonts w:ascii="Arial Narrow" w:hAnsi="Arial Narrow" w:cs="Gisha"/>
          <w:color w:val="auto"/>
          <w:sz w:val="22"/>
          <w:szCs w:val="22"/>
        </w:rPr>
        <w:t>3</w:t>
      </w:r>
      <w:r w:rsidR="00205FBB">
        <w:rPr>
          <w:rFonts w:ascii="Arial Narrow" w:hAnsi="Arial Narrow" w:cs="Gisha"/>
          <w:color w:val="auto"/>
          <w:sz w:val="22"/>
          <w:szCs w:val="22"/>
        </w:rPr>
        <w:t>1</w:t>
      </w:r>
      <w:r w:rsidRPr="00712834">
        <w:rPr>
          <w:rFonts w:ascii="Arial Narrow" w:hAnsi="Arial Narrow" w:cs="Gisha"/>
          <w:color w:val="auto"/>
          <w:sz w:val="22"/>
          <w:szCs w:val="22"/>
        </w:rPr>
        <w:t xml:space="preserve"> DE 2019</w:t>
      </w:r>
    </w:p>
    <w:p w14:paraId="31D8E42E" w14:textId="77777777" w:rsidR="006147BE" w:rsidRPr="006147BE" w:rsidRDefault="006147BE" w:rsidP="00762DF6">
      <w:pPr>
        <w:pStyle w:val="Ttulo"/>
        <w:rPr>
          <w:rFonts w:ascii="Arial Narrow" w:hAnsi="Arial Narrow" w:cs="Gisha"/>
          <w:color w:val="auto"/>
          <w:sz w:val="18"/>
          <w:szCs w:val="18"/>
        </w:rPr>
      </w:pPr>
    </w:p>
    <w:bookmarkEnd w:id="0"/>
    <w:p w14:paraId="68B67C12" w14:textId="77777777"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14:paraId="3BC2A3B1" w14:textId="77777777"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 LOS GRUPOS, CLASES, CUENTAS Y SUBCUENTAS</w:t>
      </w:r>
    </w:p>
    <w:p w14:paraId="350E9F62" w14:textId="77777777" w:rsidR="002F2119" w:rsidRDefault="002F2119" w:rsidP="008D0B2D">
      <w:pPr>
        <w:jc w:val="center"/>
        <w:rPr>
          <w:rFonts w:ascii="Arial Narrow" w:hAnsi="Arial Narrow" w:cs="Gisha"/>
          <w:b/>
          <w:bCs/>
          <w:sz w:val="22"/>
          <w:szCs w:val="22"/>
        </w:rPr>
      </w:pPr>
    </w:p>
    <w:p w14:paraId="0D054387" w14:textId="77777777" w:rsidR="008D0B2D" w:rsidRDefault="00980E75" w:rsidP="00762DF6">
      <w:pPr>
        <w:jc w:val="both"/>
        <w:rPr>
          <w:rFonts w:ascii="Arial Narrow" w:hAnsi="Arial Narrow" w:cs="Gisha"/>
          <w:b/>
          <w:bCs/>
          <w:sz w:val="22"/>
          <w:szCs w:val="22"/>
        </w:rPr>
      </w:pPr>
      <w:r w:rsidRPr="0062163A">
        <w:rPr>
          <w:rFonts w:ascii="Arial Narrow" w:hAnsi="Arial Narrow" w:cs="Gisha"/>
          <w:b/>
          <w:bCs/>
          <w:sz w:val="22"/>
          <w:szCs w:val="22"/>
        </w:rPr>
        <w:t xml:space="preserve">NOTA </w:t>
      </w:r>
      <w:r w:rsidR="002C4CB6" w:rsidRPr="0062163A">
        <w:rPr>
          <w:rFonts w:ascii="Arial Narrow" w:hAnsi="Arial Narrow" w:cs="Gisha"/>
          <w:b/>
          <w:bCs/>
          <w:sz w:val="22"/>
          <w:szCs w:val="22"/>
        </w:rPr>
        <w:t xml:space="preserve">1.  </w:t>
      </w:r>
      <w:r w:rsidR="008D0B2D" w:rsidRPr="0062163A">
        <w:rPr>
          <w:rFonts w:ascii="Arial Narrow" w:hAnsi="Arial Narrow" w:cs="Gisha"/>
          <w:b/>
          <w:bCs/>
          <w:sz w:val="22"/>
          <w:szCs w:val="22"/>
        </w:rPr>
        <w:t>ACTIVOS</w:t>
      </w:r>
    </w:p>
    <w:p w14:paraId="1DFC4C1D" w14:textId="77777777" w:rsidR="00FF1B2C" w:rsidRPr="00642802" w:rsidRDefault="00FF1B2C" w:rsidP="00762DF6">
      <w:pPr>
        <w:jc w:val="both"/>
        <w:rPr>
          <w:rFonts w:ascii="Arial Narrow" w:hAnsi="Arial Narrow" w:cs="Gisha"/>
          <w:b/>
          <w:bCs/>
          <w:sz w:val="16"/>
          <w:szCs w:val="16"/>
        </w:rPr>
      </w:pPr>
    </w:p>
    <w:p w14:paraId="7300C59B" w14:textId="77777777"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VARIACIONES ACTIVOS </w:t>
      </w:r>
      <w:r w:rsidR="000F5960">
        <w:rPr>
          <w:rFonts w:ascii="Arial Narrow" w:hAnsi="Arial Narrow" w:cs="Gisha"/>
          <w:b/>
          <w:bCs/>
          <w:sz w:val="22"/>
          <w:szCs w:val="22"/>
        </w:rPr>
        <w:t>AGOSTO</w:t>
      </w:r>
      <w:r w:rsidRPr="006807EE">
        <w:rPr>
          <w:rFonts w:ascii="Arial Narrow" w:hAnsi="Arial Narrow" w:cs="Gisha"/>
          <w:b/>
          <w:bCs/>
          <w:sz w:val="22"/>
          <w:szCs w:val="22"/>
        </w:rPr>
        <w:t xml:space="preserve"> DE 2019 - </w:t>
      </w:r>
      <w:r w:rsidR="000F5960">
        <w:rPr>
          <w:rFonts w:ascii="Arial Narrow" w:hAnsi="Arial Narrow" w:cs="Gisha"/>
          <w:b/>
          <w:bCs/>
          <w:sz w:val="22"/>
          <w:szCs w:val="22"/>
        </w:rPr>
        <w:t>AGOSTO</w:t>
      </w:r>
      <w:r w:rsidRPr="006807EE">
        <w:rPr>
          <w:rFonts w:ascii="Arial Narrow" w:hAnsi="Arial Narrow" w:cs="Gisha"/>
          <w:b/>
          <w:bCs/>
          <w:sz w:val="22"/>
          <w:szCs w:val="22"/>
        </w:rPr>
        <w:t xml:space="preserve"> DE 2018</w:t>
      </w:r>
    </w:p>
    <w:p w14:paraId="7FA9B9AD" w14:textId="77777777" w:rsidR="000F5960" w:rsidRDefault="000F5960" w:rsidP="00622C07">
      <w:pPr>
        <w:jc w:val="center"/>
        <w:rPr>
          <w:rFonts w:ascii="Arial Narrow" w:hAnsi="Arial Narrow" w:cs="Gisha"/>
          <w:b/>
          <w:bCs/>
          <w:sz w:val="22"/>
          <w:szCs w:val="22"/>
        </w:rPr>
      </w:pPr>
    </w:p>
    <w:p w14:paraId="2D45111E" w14:textId="77777777" w:rsidR="00CC0660" w:rsidRDefault="000F5960" w:rsidP="00622C07">
      <w:pPr>
        <w:jc w:val="center"/>
        <w:rPr>
          <w:rFonts w:ascii="Arial Narrow" w:hAnsi="Arial Narrow" w:cs="Gisha"/>
          <w:b/>
          <w:bCs/>
          <w:sz w:val="22"/>
          <w:szCs w:val="22"/>
        </w:rPr>
      </w:pPr>
      <w:r w:rsidRPr="000F5960">
        <w:rPr>
          <w:noProof/>
        </w:rPr>
        <w:drawing>
          <wp:inline distT="0" distB="0" distL="0" distR="0">
            <wp:extent cx="5004212" cy="2057061"/>
            <wp:effectExtent l="19050" t="19050" r="25400" b="196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0226" cy="2075976"/>
                    </a:xfrm>
                    <a:prstGeom prst="rect">
                      <a:avLst/>
                    </a:prstGeom>
                    <a:noFill/>
                    <a:ln w="19050" cmpd="thinThick">
                      <a:solidFill>
                        <a:schemeClr val="tx1"/>
                      </a:solidFill>
                    </a:ln>
                  </pic:spPr>
                </pic:pic>
              </a:graphicData>
            </a:graphic>
          </wp:inline>
        </w:drawing>
      </w:r>
    </w:p>
    <w:p w14:paraId="4DAE7BB2" w14:textId="77777777" w:rsidR="000F5960" w:rsidRPr="00A140F5" w:rsidRDefault="000F5960" w:rsidP="00622C07">
      <w:pPr>
        <w:jc w:val="center"/>
        <w:rPr>
          <w:rFonts w:ascii="Arial Narrow" w:hAnsi="Arial Narrow" w:cs="Gisha"/>
          <w:b/>
          <w:bCs/>
          <w:sz w:val="16"/>
          <w:szCs w:val="16"/>
        </w:rPr>
      </w:pPr>
    </w:p>
    <w:p w14:paraId="39CC46AA" w14:textId="77777777" w:rsidR="00980E75" w:rsidRDefault="00980E75" w:rsidP="00980E75">
      <w:pPr>
        <w:jc w:val="both"/>
        <w:rPr>
          <w:rFonts w:ascii="Arial Narrow" w:hAnsi="Arial Narrow" w:cs="Arial"/>
          <w:sz w:val="22"/>
          <w:szCs w:val="22"/>
        </w:rPr>
      </w:pPr>
      <w:r w:rsidRPr="002D1B3A">
        <w:rPr>
          <w:rFonts w:ascii="Arial Narrow" w:hAnsi="Arial Narrow" w:cs="Arial"/>
          <w:sz w:val="22"/>
          <w:szCs w:val="22"/>
        </w:rPr>
        <w:t xml:space="preserve">Los activos </w:t>
      </w:r>
      <w:r w:rsidR="004A46D2">
        <w:rPr>
          <w:rFonts w:ascii="Arial Narrow" w:hAnsi="Arial Narrow" w:cs="Arial"/>
          <w:sz w:val="22"/>
          <w:szCs w:val="22"/>
        </w:rPr>
        <w:t>en el</w:t>
      </w:r>
      <w:r w:rsidRPr="002D1B3A">
        <w:rPr>
          <w:rFonts w:ascii="Arial Narrow" w:hAnsi="Arial Narrow" w:cs="Arial"/>
          <w:sz w:val="22"/>
          <w:szCs w:val="22"/>
        </w:rPr>
        <w:t xml:space="preserve"> mes de </w:t>
      </w:r>
      <w:r w:rsidR="00CC0768">
        <w:rPr>
          <w:rFonts w:ascii="Arial Narrow" w:hAnsi="Arial Narrow" w:cs="Arial"/>
          <w:sz w:val="22"/>
          <w:szCs w:val="22"/>
        </w:rPr>
        <w:t>agosto</w:t>
      </w:r>
      <w:r w:rsidRPr="002D1B3A">
        <w:rPr>
          <w:rFonts w:ascii="Arial Narrow" w:hAnsi="Arial Narrow" w:cs="Arial"/>
          <w:sz w:val="22"/>
          <w:szCs w:val="22"/>
        </w:rPr>
        <w:t xml:space="preserve"> de 2019 presentan</w:t>
      </w:r>
      <w:r>
        <w:rPr>
          <w:rFonts w:ascii="Arial Narrow" w:hAnsi="Arial Narrow" w:cs="Arial"/>
          <w:sz w:val="22"/>
          <w:szCs w:val="22"/>
        </w:rPr>
        <w:t xml:space="preserve"> una variación de </w:t>
      </w:r>
      <w:r w:rsidR="000E0672">
        <w:rPr>
          <w:rFonts w:ascii="Arial Narrow" w:hAnsi="Arial Narrow" w:cs="Arial"/>
          <w:sz w:val="22"/>
          <w:szCs w:val="22"/>
        </w:rPr>
        <w:t>2.</w:t>
      </w:r>
      <w:r w:rsidR="00CC0768">
        <w:rPr>
          <w:rFonts w:ascii="Arial Narrow" w:hAnsi="Arial Narrow" w:cs="Arial"/>
          <w:sz w:val="22"/>
          <w:szCs w:val="22"/>
        </w:rPr>
        <w:t>582</w:t>
      </w:r>
      <w:r w:rsidR="000E0672">
        <w:rPr>
          <w:rFonts w:ascii="Arial Narrow" w:hAnsi="Arial Narrow" w:cs="Arial"/>
          <w:sz w:val="22"/>
          <w:szCs w:val="22"/>
        </w:rPr>
        <w:t>.</w:t>
      </w:r>
      <w:r w:rsidR="00CC0768">
        <w:rPr>
          <w:rFonts w:ascii="Arial Narrow" w:hAnsi="Arial Narrow" w:cs="Arial"/>
          <w:sz w:val="22"/>
          <w:szCs w:val="22"/>
        </w:rPr>
        <w:t>073</w:t>
      </w:r>
      <w:r w:rsidR="000E0672">
        <w:rPr>
          <w:rFonts w:ascii="Arial Narrow" w:hAnsi="Arial Narrow" w:cs="Arial"/>
          <w:sz w:val="22"/>
          <w:szCs w:val="22"/>
        </w:rPr>
        <w:t>.</w:t>
      </w:r>
      <w:r w:rsidR="00CC0768">
        <w:rPr>
          <w:rFonts w:ascii="Arial Narrow" w:hAnsi="Arial Narrow" w:cs="Arial"/>
          <w:sz w:val="22"/>
          <w:szCs w:val="22"/>
        </w:rPr>
        <w:t>288</w:t>
      </w:r>
      <w:r w:rsidRPr="002D1B3A">
        <w:rPr>
          <w:rFonts w:ascii="Arial Narrow" w:hAnsi="Arial Narrow" w:cs="Arial"/>
          <w:sz w:val="22"/>
          <w:szCs w:val="22"/>
        </w:rPr>
        <w:t xml:space="preserve"> mile</w:t>
      </w:r>
      <w:r w:rsidR="00FF3129">
        <w:rPr>
          <w:rFonts w:ascii="Arial Narrow" w:hAnsi="Arial Narrow" w:cs="Arial"/>
          <w:sz w:val="22"/>
          <w:szCs w:val="22"/>
        </w:rPr>
        <w:t xml:space="preserve">s </w:t>
      </w:r>
      <w:r w:rsidR="003C26EA">
        <w:rPr>
          <w:rFonts w:ascii="Arial Narrow" w:hAnsi="Arial Narrow" w:cs="Arial"/>
          <w:sz w:val="22"/>
          <w:szCs w:val="22"/>
        </w:rPr>
        <w:t xml:space="preserve">con relación a los activos del mes de </w:t>
      </w:r>
      <w:r w:rsidR="00CC0768">
        <w:rPr>
          <w:rFonts w:ascii="Arial Narrow" w:hAnsi="Arial Narrow" w:cs="Arial"/>
          <w:sz w:val="22"/>
          <w:szCs w:val="22"/>
        </w:rPr>
        <w:t>agosto</w:t>
      </w:r>
      <w:r w:rsidR="003C26EA">
        <w:rPr>
          <w:rFonts w:ascii="Arial Narrow" w:hAnsi="Arial Narrow" w:cs="Arial"/>
          <w:sz w:val="22"/>
          <w:szCs w:val="22"/>
        </w:rPr>
        <w:t xml:space="preserve"> de 2018 </w:t>
      </w:r>
      <w:r>
        <w:rPr>
          <w:rFonts w:ascii="Arial Narrow" w:hAnsi="Arial Narrow" w:cs="Arial"/>
          <w:sz w:val="22"/>
          <w:szCs w:val="22"/>
        </w:rPr>
        <w:t>y</w:t>
      </w:r>
      <w:r w:rsidRPr="002D1B3A">
        <w:rPr>
          <w:rFonts w:ascii="Arial Narrow" w:hAnsi="Arial Narrow" w:cs="Arial"/>
          <w:sz w:val="22"/>
          <w:szCs w:val="22"/>
        </w:rPr>
        <w:t xml:space="preserve"> un incremento del </w:t>
      </w:r>
      <w:r w:rsidR="004A46D2">
        <w:rPr>
          <w:rFonts w:ascii="Arial Narrow" w:hAnsi="Arial Narrow" w:cs="Arial"/>
          <w:sz w:val="22"/>
          <w:szCs w:val="22"/>
        </w:rPr>
        <w:t>5.</w:t>
      </w:r>
      <w:r w:rsidR="00CC0768">
        <w:rPr>
          <w:rFonts w:ascii="Arial Narrow" w:hAnsi="Arial Narrow" w:cs="Arial"/>
          <w:sz w:val="22"/>
          <w:szCs w:val="22"/>
        </w:rPr>
        <w:t>7</w:t>
      </w:r>
      <w:r w:rsidR="000E0672">
        <w:rPr>
          <w:rFonts w:ascii="Arial Narrow" w:hAnsi="Arial Narrow" w:cs="Arial"/>
          <w:sz w:val="22"/>
          <w:szCs w:val="22"/>
        </w:rPr>
        <w:t>7</w:t>
      </w:r>
      <w:r w:rsidRPr="002D1B3A">
        <w:rPr>
          <w:rFonts w:ascii="Arial Narrow" w:hAnsi="Arial Narrow" w:cs="Arial"/>
          <w:sz w:val="22"/>
          <w:szCs w:val="22"/>
        </w:rPr>
        <w:t xml:space="preserve">% </w:t>
      </w:r>
      <w:r>
        <w:rPr>
          <w:rFonts w:ascii="Arial Narrow" w:hAnsi="Arial Narrow" w:cs="Arial"/>
          <w:sz w:val="22"/>
          <w:szCs w:val="22"/>
        </w:rPr>
        <w:t>en términos corrientes</w:t>
      </w:r>
      <w:r w:rsidR="003C26EA">
        <w:rPr>
          <w:rFonts w:ascii="Arial Narrow" w:hAnsi="Arial Narrow" w:cs="Arial"/>
          <w:sz w:val="22"/>
          <w:szCs w:val="22"/>
        </w:rPr>
        <w:t>.</w:t>
      </w:r>
      <w:r w:rsidR="003D679C">
        <w:rPr>
          <w:rFonts w:ascii="Arial Narrow" w:hAnsi="Arial Narrow" w:cs="Arial"/>
          <w:sz w:val="22"/>
          <w:szCs w:val="22"/>
        </w:rPr>
        <w:t xml:space="preserve">  </w:t>
      </w:r>
      <w:r w:rsidR="003C26EA">
        <w:rPr>
          <w:rFonts w:ascii="Arial Narrow" w:hAnsi="Arial Narrow" w:cs="Arial"/>
          <w:sz w:val="22"/>
          <w:szCs w:val="22"/>
        </w:rPr>
        <w:t xml:space="preserve">Esta variación </w:t>
      </w:r>
      <w:r w:rsidR="002C4CB6">
        <w:rPr>
          <w:rFonts w:ascii="Arial Narrow" w:hAnsi="Arial Narrow" w:cs="Arial"/>
          <w:sz w:val="22"/>
          <w:szCs w:val="22"/>
        </w:rPr>
        <w:t>está representad</w:t>
      </w:r>
      <w:r w:rsidR="003C26EA">
        <w:rPr>
          <w:rFonts w:ascii="Arial Narrow" w:hAnsi="Arial Narrow" w:cs="Arial"/>
          <w:sz w:val="22"/>
          <w:szCs w:val="22"/>
        </w:rPr>
        <w:t>a</w:t>
      </w:r>
      <w:r w:rsidRPr="002D1B3A">
        <w:rPr>
          <w:rFonts w:ascii="Arial Narrow" w:hAnsi="Arial Narrow" w:cs="Arial"/>
          <w:sz w:val="22"/>
          <w:szCs w:val="22"/>
        </w:rPr>
        <w:t xml:space="preserve"> principalmente </w:t>
      </w:r>
      <w:r w:rsidR="00FF3129">
        <w:rPr>
          <w:rFonts w:ascii="Arial Narrow" w:hAnsi="Arial Narrow" w:cs="Arial"/>
          <w:sz w:val="22"/>
          <w:szCs w:val="22"/>
        </w:rPr>
        <w:t>por</w:t>
      </w:r>
      <w:r w:rsidR="002C4CB6">
        <w:rPr>
          <w:rFonts w:ascii="Arial Narrow" w:hAnsi="Arial Narrow" w:cs="Arial"/>
          <w:sz w:val="22"/>
          <w:szCs w:val="22"/>
        </w:rPr>
        <w:t xml:space="preserve"> un</w:t>
      </w:r>
      <w:r w:rsidR="003C26EA">
        <w:rPr>
          <w:rFonts w:ascii="Arial Narrow" w:hAnsi="Arial Narrow" w:cs="Arial"/>
          <w:sz w:val="22"/>
          <w:szCs w:val="22"/>
        </w:rPr>
        <w:t xml:space="preserve"> incremento </w:t>
      </w:r>
      <w:r w:rsidR="00215474">
        <w:rPr>
          <w:rFonts w:ascii="Arial Narrow" w:hAnsi="Arial Narrow" w:cs="Arial"/>
          <w:sz w:val="22"/>
          <w:szCs w:val="22"/>
        </w:rPr>
        <w:t xml:space="preserve">en el activo corriente y no corriente de la cuenta Otros activos </w:t>
      </w:r>
      <w:r w:rsidR="0060576C">
        <w:rPr>
          <w:rFonts w:ascii="Arial Narrow" w:hAnsi="Arial Narrow" w:cs="Arial"/>
          <w:sz w:val="22"/>
          <w:szCs w:val="22"/>
        </w:rPr>
        <w:t xml:space="preserve">por valor </w:t>
      </w:r>
      <w:r w:rsidR="00062F65">
        <w:rPr>
          <w:rFonts w:ascii="Arial Narrow" w:hAnsi="Arial Narrow" w:cs="Arial"/>
          <w:sz w:val="22"/>
          <w:szCs w:val="22"/>
        </w:rPr>
        <w:t>de $</w:t>
      </w:r>
      <w:r w:rsidR="009B4A57">
        <w:rPr>
          <w:rFonts w:ascii="Arial Narrow" w:hAnsi="Arial Narrow" w:cs="Arial"/>
          <w:sz w:val="22"/>
          <w:szCs w:val="22"/>
        </w:rPr>
        <w:t>3</w:t>
      </w:r>
      <w:r w:rsidR="000E0672">
        <w:rPr>
          <w:rFonts w:ascii="Arial Narrow" w:hAnsi="Arial Narrow" w:cs="Arial"/>
          <w:sz w:val="22"/>
          <w:szCs w:val="22"/>
        </w:rPr>
        <w:t>.</w:t>
      </w:r>
      <w:r w:rsidR="009B4A57">
        <w:rPr>
          <w:rFonts w:ascii="Arial Narrow" w:hAnsi="Arial Narrow" w:cs="Arial"/>
          <w:sz w:val="22"/>
          <w:szCs w:val="22"/>
        </w:rPr>
        <w:t>936</w:t>
      </w:r>
      <w:r w:rsidR="000E0672">
        <w:rPr>
          <w:rFonts w:ascii="Arial Narrow" w:hAnsi="Arial Narrow" w:cs="Arial"/>
          <w:sz w:val="22"/>
          <w:szCs w:val="22"/>
        </w:rPr>
        <w:t>.</w:t>
      </w:r>
      <w:r w:rsidR="009B4A57">
        <w:rPr>
          <w:rFonts w:ascii="Arial Narrow" w:hAnsi="Arial Narrow" w:cs="Arial"/>
          <w:sz w:val="22"/>
          <w:szCs w:val="22"/>
        </w:rPr>
        <w:t>980</w:t>
      </w:r>
      <w:r w:rsidR="000E0672">
        <w:rPr>
          <w:rFonts w:ascii="Arial Narrow" w:hAnsi="Arial Narrow" w:cs="Arial"/>
          <w:sz w:val="22"/>
          <w:szCs w:val="22"/>
        </w:rPr>
        <w:t>.</w:t>
      </w:r>
      <w:r w:rsidR="009B4A57">
        <w:rPr>
          <w:rFonts w:ascii="Arial Narrow" w:hAnsi="Arial Narrow" w:cs="Arial"/>
          <w:sz w:val="22"/>
          <w:szCs w:val="22"/>
        </w:rPr>
        <w:t>306</w:t>
      </w:r>
      <w:r w:rsidR="00062F65">
        <w:rPr>
          <w:rFonts w:ascii="Arial Narrow" w:hAnsi="Arial Narrow" w:cs="Arial"/>
          <w:sz w:val="22"/>
          <w:szCs w:val="22"/>
        </w:rPr>
        <w:t xml:space="preserve"> miles </w:t>
      </w:r>
      <w:r w:rsidR="001002FB">
        <w:rPr>
          <w:rFonts w:ascii="Arial Narrow" w:hAnsi="Arial Narrow" w:cs="Arial"/>
          <w:sz w:val="22"/>
          <w:szCs w:val="22"/>
        </w:rPr>
        <w:t>(1)</w:t>
      </w:r>
      <w:r w:rsidR="002C4CB6">
        <w:rPr>
          <w:rFonts w:ascii="Arial Narrow" w:hAnsi="Arial Narrow" w:cs="Arial"/>
          <w:sz w:val="22"/>
          <w:szCs w:val="22"/>
        </w:rPr>
        <w:t xml:space="preserve">, un incremento </w:t>
      </w:r>
      <w:r w:rsidR="00215474">
        <w:rPr>
          <w:rFonts w:ascii="Arial Narrow" w:hAnsi="Arial Narrow" w:cs="Arial"/>
          <w:sz w:val="22"/>
          <w:szCs w:val="22"/>
        </w:rPr>
        <w:t xml:space="preserve">por valor </w:t>
      </w:r>
      <w:r w:rsidR="001002FB">
        <w:rPr>
          <w:rFonts w:ascii="Arial Narrow" w:hAnsi="Arial Narrow" w:cs="Arial"/>
          <w:sz w:val="22"/>
          <w:szCs w:val="22"/>
        </w:rPr>
        <w:t>de $</w:t>
      </w:r>
      <w:r w:rsidR="004A46D2">
        <w:rPr>
          <w:rFonts w:ascii="Arial Narrow" w:hAnsi="Arial Narrow" w:cs="Arial"/>
          <w:sz w:val="22"/>
          <w:szCs w:val="22"/>
        </w:rPr>
        <w:t>1.</w:t>
      </w:r>
      <w:r w:rsidR="000E0672">
        <w:rPr>
          <w:rFonts w:ascii="Arial Narrow" w:hAnsi="Arial Narrow" w:cs="Arial"/>
          <w:sz w:val="22"/>
          <w:szCs w:val="22"/>
        </w:rPr>
        <w:t>890</w:t>
      </w:r>
      <w:r w:rsidR="004A46D2">
        <w:rPr>
          <w:rFonts w:ascii="Arial Narrow" w:hAnsi="Arial Narrow" w:cs="Arial"/>
          <w:sz w:val="22"/>
          <w:szCs w:val="22"/>
        </w:rPr>
        <w:t>.</w:t>
      </w:r>
      <w:r w:rsidR="000E0672">
        <w:rPr>
          <w:rFonts w:ascii="Arial Narrow" w:hAnsi="Arial Narrow" w:cs="Arial"/>
          <w:sz w:val="22"/>
          <w:szCs w:val="22"/>
        </w:rPr>
        <w:t>891</w:t>
      </w:r>
      <w:r w:rsidR="004A46D2">
        <w:rPr>
          <w:rFonts w:ascii="Arial Narrow" w:hAnsi="Arial Narrow" w:cs="Arial"/>
          <w:sz w:val="22"/>
          <w:szCs w:val="22"/>
        </w:rPr>
        <w:t>.</w:t>
      </w:r>
      <w:r w:rsidR="000E0672">
        <w:rPr>
          <w:rFonts w:ascii="Arial Narrow" w:hAnsi="Arial Narrow" w:cs="Arial"/>
          <w:sz w:val="22"/>
          <w:szCs w:val="22"/>
        </w:rPr>
        <w:t>207</w:t>
      </w:r>
      <w:r w:rsidR="001002FB">
        <w:rPr>
          <w:rFonts w:ascii="Arial Narrow" w:hAnsi="Arial Narrow" w:cs="Arial"/>
          <w:sz w:val="22"/>
          <w:szCs w:val="22"/>
        </w:rPr>
        <w:t xml:space="preserve"> miles </w:t>
      </w:r>
      <w:r w:rsidR="002C4CB6">
        <w:rPr>
          <w:rFonts w:ascii="Arial Narrow" w:hAnsi="Arial Narrow" w:cs="Arial"/>
          <w:sz w:val="22"/>
          <w:szCs w:val="22"/>
        </w:rPr>
        <w:t xml:space="preserve">en </w:t>
      </w:r>
      <w:r w:rsidR="001002FB">
        <w:rPr>
          <w:rFonts w:ascii="Arial Narrow" w:hAnsi="Arial Narrow" w:cs="Arial"/>
          <w:sz w:val="22"/>
          <w:szCs w:val="22"/>
        </w:rPr>
        <w:t xml:space="preserve">la cuenta </w:t>
      </w:r>
      <w:r w:rsidR="004A46D2">
        <w:rPr>
          <w:rFonts w:ascii="Arial Narrow" w:hAnsi="Arial Narrow" w:cs="Arial"/>
          <w:sz w:val="22"/>
          <w:szCs w:val="22"/>
        </w:rPr>
        <w:t>Propiedad</w:t>
      </w:r>
      <w:r w:rsidR="00A67F7F">
        <w:rPr>
          <w:rFonts w:ascii="Arial Narrow" w:hAnsi="Arial Narrow" w:cs="Arial"/>
          <w:sz w:val="22"/>
          <w:szCs w:val="22"/>
        </w:rPr>
        <w:t>es</w:t>
      </w:r>
      <w:r w:rsidR="004A46D2">
        <w:rPr>
          <w:rFonts w:ascii="Arial Narrow" w:hAnsi="Arial Narrow" w:cs="Arial"/>
          <w:sz w:val="22"/>
          <w:szCs w:val="22"/>
        </w:rPr>
        <w:t>, Planta y Equipo (2</w:t>
      </w:r>
      <w:r w:rsidR="00215474">
        <w:rPr>
          <w:rFonts w:ascii="Arial Narrow" w:hAnsi="Arial Narrow" w:cs="Arial"/>
          <w:sz w:val="22"/>
          <w:szCs w:val="22"/>
        </w:rPr>
        <w:t>)</w:t>
      </w:r>
      <w:r w:rsidR="001002FB">
        <w:rPr>
          <w:rFonts w:ascii="Arial Narrow" w:hAnsi="Arial Narrow" w:cs="Arial"/>
          <w:sz w:val="22"/>
          <w:szCs w:val="22"/>
        </w:rPr>
        <w:t xml:space="preserve"> y</w:t>
      </w:r>
      <w:r w:rsidR="00215474">
        <w:rPr>
          <w:rFonts w:ascii="Arial Narrow" w:hAnsi="Arial Narrow" w:cs="Arial"/>
          <w:sz w:val="22"/>
          <w:szCs w:val="22"/>
        </w:rPr>
        <w:t xml:space="preserve"> una disminución neta en</w:t>
      </w:r>
      <w:r w:rsidR="000E0672">
        <w:rPr>
          <w:rFonts w:ascii="Arial Narrow" w:hAnsi="Arial Narrow" w:cs="Arial"/>
          <w:sz w:val="22"/>
          <w:szCs w:val="22"/>
        </w:rPr>
        <w:t>tre</w:t>
      </w:r>
      <w:r w:rsidR="00215474">
        <w:rPr>
          <w:rFonts w:ascii="Arial Narrow" w:hAnsi="Arial Narrow" w:cs="Arial"/>
          <w:sz w:val="22"/>
          <w:szCs w:val="22"/>
        </w:rPr>
        <w:t xml:space="preserve"> los rubros corriente y no corriente de la cuenta Cuentas por cobrar por valor de -$2.</w:t>
      </w:r>
      <w:r w:rsidR="009B4A57">
        <w:rPr>
          <w:rFonts w:ascii="Arial Narrow" w:hAnsi="Arial Narrow" w:cs="Arial"/>
          <w:sz w:val="22"/>
          <w:szCs w:val="22"/>
        </w:rPr>
        <w:t>384</w:t>
      </w:r>
      <w:r w:rsidR="00215474">
        <w:rPr>
          <w:rFonts w:ascii="Arial Narrow" w:hAnsi="Arial Narrow" w:cs="Arial"/>
          <w:sz w:val="22"/>
          <w:szCs w:val="22"/>
        </w:rPr>
        <w:t>.</w:t>
      </w:r>
      <w:r w:rsidR="009B4A57">
        <w:rPr>
          <w:rFonts w:ascii="Arial Narrow" w:hAnsi="Arial Narrow" w:cs="Arial"/>
          <w:sz w:val="22"/>
          <w:szCs w:val="22"/>
        </w:rPr>
        <w:t>788</w:t>
      </w:r>
      <w:r w:rsidR="00215474">
        <w:rPr>
          <w:rFonts w:ascii="Arial Narrow" w:hAnsi="Arial Narrow" w:cs="Arial"/>
          <w:sz w:val="22"/>
          <w:szCs w:val="22"/>
        </w:rPr>
        <w:t>.</w:t>
      </w:r>
      <w:r w:rsidR="009B4A57">
        <w:rPr>
          <w:rFonts w:ascii="Arial Narrow" w:hAnsi="Arial Narrow" w:cs="Arial"/>
          <w:sz w:val="22"/>
          <w:szCs w:val="22"/>
        </w:rPr>
        <w:t>476</w:t>
      </w:r>
      <w:r w:rsidR="00215474">
        <w:rPr>
          <w:rFonts w:ascii="Arial Narrow" w:hAnsi="Arial Narrow" w:cs="Arial"/>
          <w:sz w:val="22"/>
          <w:szCs w:val="22"/>
        </w:rPr>
        <w:t xml:space="preserve"> miles (3).</w:t>
      </w:r>
    </w:p>
    <w:p w14:paraId="6CBFA9EB" w14:textId="77777777" w:rsidR="00980E75" w:rsidRPr="006147BE" w:rsidRDefault="00A140F5" w:rsidP="00762DF6">
      <w:pPr>
        <w:jc w:val="both"/>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p>
    <w:p w14:paraId="0FE68520" w14:textId="77777777" w:rsidR="002852E6" w:rsidRPr="00586B26" w:rsidRDefault="00586B26" w:rsidP="00762DF6">
      <w:pPr>
        <w:jc w:val="both"/>
        <w:rPr>
          <w:rFonts w:ascii="Arial Narrow" w:hAnsi="Arial Narrow" w:cs="Arial"/>
          <w:sz w:val="22"/>
          <w:szCs w:val="22"/>
        </w:rPr>
      </w:pPr>
      <w:r w:rsidRPr="00586B26">
        <w:rPr>
          <w:rFonts w:ascii="Arial Narrow" w:hAnsi="Arial Narrow" w:cs="Arial"/>
          <w:sz w:val="22"/>
          <w:szCs w:val="22"/>
        </w:rPr>
        <w:t>A continuación</w:t>
      </w:r>
      <w:r w:rsidR="00817E6D">
        <w:rPr>
          <w:rFonts w:ascii="Arial Narrow" w:hAnsi="Arial Narrow" w:cs="Arial"/>
          <w:sz w:val="22"/>
          <w:szCs w:val="22"/>
        </w:rPr>
        <w:t>,</w:t>
      </w:r>
      <w:r w:rsidRPr="00586B26">
        <w:rPr>
          <w:rFonts w:ascii="Arial Narrow" w:hAnsi="Arial Narrow" w:cs="Arial"/>
          <w:sz w:val="22"/>
          <w:szCs w:val="22"/>
        </w:rPr>
        <w:t xml:space="preserve"> se detallan las situaciones particulares de </w:t>
      </w:r>
      <w:r w:rsidR="000E31A9">
        <w:rPr>
          <w:rFonts w:ascii="Arial Narrow" w:hAnsi="Arial Narrow" w:cs="Arial"/>
          <w:sz w:val="22"/>
          <w:szCs w:val="22"/>
        </w:rPr>
        <w:t xml:space="preserve">estas variaciones </w:t>
      </w:r>
      <w:r w:rsidRPr="00586B26">
        <w:rPr>
          <w:rFonts w:ascii="Arial Narrow" w:hAnsi="Arial Narrow" w:cs="Arial"/>
          <w:sz w:val="22"/>
          <w:szCs w:val="22"/>
        </w:rPr>
        <w:t>del activo</w:t>
      </w:r>
      <w:r>
        <w:rPr>
          <w:rFonts w:ascii="Arial Narrow" w:hAnsi="Arial Narrow" w:cs="Arial"/>
          <w:sz w:val="22"/>
          <w:szCs w:val="22"/>
        </w:rPr>
        <w:t>:</w:t>
      </w:r>
    </w:p>
    <w:p w14:paraId="198DCDB5" w14:textId="77777777" w:rsidR="00586B26" w:rsidRPr="00E81632" w:rsidRDefault="00586B26" w:rsidP="00762DF6">
      <w:pPr>
        <w:jc w:val="both"/>
        <w:rPr>
          <w:rFonts w:ascii="Arial Narrow" w:hAnsi="Arial Narrow" w:cs="Arial"/>
          <w:sz w:val="22"/>
          <w:szCs w:val="22"/>
        </w:rPr>
      </w:pPr>
    </w:p>
    <w:p w14:paraId="70194B41" w14:textId="77777777" w:rsidR="002852E6" w:rsidRDefault="002852E6" w:rsidP="002852E6">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activos</w:t>
      </w:r>
    </w:p>
    <w:p w14:paraId="1568E6CA" w14:textId="77777777" w:rsidR="002852E6" w:rsidRPr="00A140F5"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p>
    <w:p w14:paraId="746A95B1" w14:textId="77777777" w:rsidR="002852E6"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incremento </w:t>
      </w:r>
      <w:r w:rsidR="0060576C" w:rsidRPr="0060576C">
        <w:rPr>
          <w:rFonts w:ascii="Arial Narrow" w:hAnsi="Arial Narrow"/>
          <w:b w:val="0"/>
          <w:sz w:val="22"/>
          <w:szCs w:val="22"/>
        </w:rPr>
        <w:t>en el activo corriente y no corriente</w:t>
      </w:r>
      <w:r w:rsidR="0060576C">
        <w:rPr>
          <w:rFonts w:ascii="Arial Narrow" w:hAnsi="Arial Narrow"/>
          <w:b w:val="0"/>
          <w:sz w:val="22"/>
          <w:szCs w:val="22"/>
        </w:rPr>
        <w:t xml:space="preserve"> de la cuenta Otros activos por valor total</w:t>
      </w:r>
      <w:r w:rsidR="0060576C">
        <w:rPr>
          <w:rFonts w:ascii="Arial Narrow" w:hAnsi="Arial Narrow"/>
          <w:sz w:val="22"/>
          <w:szCs w:val="22"/>
        </w:rPr>
        <w:t xml:space="preserve"> </w:t>
      </w:r>
      <w:r>
        <w:rPr>
          <w:rFonts w:ascii="Arial Narrow" w:hAnsi="Arial Narrow" w:cs="Gisha"/>
          <w:b w:val="0"/>
          <w:color w:val="auto"/>
          <w:sz w:val="22"/>
          <w:szCs w:val="22"/>
          <w:lang w:val="es-ES"/>
        </w:rPr>
        <w:t xml:space="preserve">de </w:t>
      </w:r>
      <w:r w:rsidRPr="007F7F95">
        <w:rPr>
          <w:rFonts w:ascii="Arial Narrow" w:hAnsi="Arial Narrow" w:cs="Gisha"/>
          <w:b w:val="0"/>
          <w:color w:val="auto"/>
          <w:sz w:val="22"/>
          <w:szCs w:val="22"/>
          <w:lang w:val="es-ES"/>
        </w:rPr>
        <w:t>$</w:t>
      </w:r>
      <w:r w:rsidRPr="00B32CC5">
        <w:rPr>
          <w:rFonts w:ascii="Arial Narrow" w:hAnsi="Arial Narrow" w:cs="Gisha"/>
          <w:b w:val="0"/>
          <w:color w:val="auto"/>
          <w:sz w:val="22"/>
          <w:szCs w:val="22"/>
          <w:lang w:val="es-ES"/>
        </w:rPr>
        <w:t xml:space="preserve"> </w:t>
      </w:r>
      <w:r w:rsidR="00A67F7F" w:rsidRPr="00A67F7F">
        <w:rPr>
          <w:rFonts w:ascii="Arial Narrow" w:hAnsi="Arial Narrow" w:cs="Gisha"/>
          <w:b w:val="0"/>
          <w:color w:val="auto"/>
          <w:sz w:val="22"/>
          <w:szCs w:val="22"/>
          <w:lang w:val="es-ES"/>
        </w:rPr>
        <w:t>3.</w:t>
      </w:r>
      <w:r w:rsidR="009B4A57">
        <w:rPr>
          <w:rFonts w:ascii="Arial Narrow" w:hAnsi="Arial Narrow" w:cs="Gisha"/>
          <w:b w:val="0"/>
          <w:color w:val="auto"/>
          <w:sz w:val="22"/>
          <w:szCs w:val="22"/>
          <w:lang w:val="es-ES"/>
        </w:rPr>
        <w:t>936</w:t>
      </w:r>
      <w:r w:rsidR="00A67F7F" w:rsidRPr="00A67F7F">
        <w:rPr>
          <w:rFonts w:ascii="Arial Narrow" w:hAnsi="Arial Narrow" w:cs="Gisha"/>
          <w:b w:val="0"/>
          <w:color w:val="auto"/>
          <w:sz w:val="22"/>
          <w:szCs w:val="22"/>
          <w:lang w:val="es-ES"/>
        </w:rPr>
        <w:t>.</w:t>
      </w:r>
      <w:r w:rsidR="009B4A57">
        <w:rPr>
          <w:rFonts w:ascii="Arial Narrow" w:hAnsi="Arial Narrow" w:cs="Gisha"/>
          <w:b w:val="0"/>
          <w:color w:val="auto"/>
          <w:sz w:val="22"/>
          <w:szCs w:val="22"/>
          <w:lang w:val="es-ES"/>
        </w:rPr>
        <w:t>980</w:t>
      </w:r>
      <w:r w:rsidR="00A67F7F" w:rsidRPr="00A67F7F">
        <w:rPr>
          <w:rFonts w:ascii="Arial Narrow" w:hAnsi="Arial Narrow" w:cs="Gisha"/>
          <w:b w:val="0"/>
          <w:color w:val="auto"/>
          <w:sz w:val="22"/>
          <w:szCs w:val="22"/>
          <w:lang w:val="es-ES"/>
        </w:rPr>
        <w:t>.</w:t>
      </w:r>
      <w:r w:rsidR="009B4A57">
        <w:rPr>
          <w:rFonts w:ascii="Arial Narrow" w:hAnsi="Arial Narrow" w:cs="Gisha"/>
          <w:b w:val="0"/>
          <w:color w:val="auto"/>
          <w:sz w:val="22"/>
          <w:szCs w:val="22"/>
          <w:lang w:val="es-ES"/>
        </w:rPr>
        <w:t>306</w:t>
      </w:r>
      <w:r w:rsidR="000F0E22">
        <w:rPr>
          <w:rFonts w:ascii="Arial Narrow" w:hAnsi="Arial Narrow" w:cs="Gisha"/>
          <w:b w:val="0"/>
          <w:color w:val="auto"/>
          <w:sz w:val="22"/>
          <w:szCs w:val="22"/>
          <w:lang w:val="es-ES"/>
        </w:rPr>
        <w:t xml:space="preserve"> </w:t>
      </w:r>
      <w:r w:rsidRPr="007F7F95">
        <w:rPr>
          <w:rFonts w:ascii="Arial Narrow" w:hAnsi="Arial Narrow" w:cs="Gisha"/>
          <w:b w:val="0"/>
          <w:color w:val="auto"/>
          <w:sz w:val="22"/>
          <w:szCs w:val="22"/>
          <w:lang w:val="es-ES"/>
        </w:rPr>
        <w:t>miles</w:t>
      </w:r>
      <w:r>
        <w:rPr>
          <w:rFonts w:ascii="Arial Narrow" w:hAnsi="Arial Narrow" w:cs="Gisha"/>
          <w:b w:val="0"/>
          <w:color w:val="auto"/>
          <w:sz w:val="22"/>
          <w:szCs w:val="22"/>
          <w:lang w:val="es-ES"/>
        </w:rPr>
        <w:t>, del</w:t>
      </w:r>
      <w:r w:rsidR="0060576C">
        <w:rPr>
          <w:rFonts w:ascii="Arial Narrow" w:hAnsi="Arial Narrow" w:cs="Gisha"/>
          <w:b w:val="0"/>
          <w:color w:val="auto"/>
          <w:sz w:val="22"/>
          <w:szCs w:val="22"/>
          <w:lang w:val="es-ES"/>
        </w:rPr>
        <w:t xml:space="preserve"> mes de </w:t>
      </w:r>
      <w:r w:rsidR="008104AC">
        <w:rPr>
          <w:rFonts w:ascii="Arial Narrow" w:hAnsi="Arial Narrow" w:cs="Gisha"/>
          <w:b w:val="0"/>
          <w:color w:val="auto"/>
          <w:sz w:val="22"/>
          <w:szCs w:val="22"/>
          <w:lang w:val="es-ES"/>
        </w:rPr>
        <w:t>agosto</w:t>
      </w:r>
      <w:r w:rsidR="0060576C">
        <w:rPr>
          <w:rFonts w:ascii="Arial Narrow" w:hAnsi="Arial Narrow" w:cs="Gisha"/>
          <w:b w:val="0"/>
          <w:color w:val="auto"/>
          <w:sz w:val="22"/>
          <w:szCs w:val="22"/>
          <w:lang w:val="es-ES"/>
        </w:rPr>
        <w:t xml:space="preserve"> de</w:t>
      </w:r>
      <w:r>
        <w:rPr>
          <w:rFonts w:ascii="Arial Narrow" w:hAnsi="Arial Narrow" w:cs="Gisha"/>
          <w:b w:val="0"/>
          <w:color w:val="auto"/>
          <w:sz w:val="22"/>
          <w:szCs w:val="22"/>
          <w:lang w:val="es-ES"/>
        </w:rPr>
        <w:t xml:space="preserve"> 2019 frente a</w:t>
      </w:r>
      <w:r w:rsidR="0060576C">
        <w:rPr>
          <w:rFonts w:ascii="Arial Narrow" w:hAnsi="Arial Narrow" w:cs="Gisha"/>
          <w:b w:val="0"/>
          <w:color w:val="auto"/>
          <w:sz w:val="22"/>
          <w:szCs w:val="22"/>
          <w:lang w:val="es-ES"/>
        </w:rPr>
        <w:t xml:space="preserve"> </w:t>
      </w:r>
      <w:r w:rsidR="00AE7B17">
        <w:rPr>
          <w:rFonts w:ascii="Arial Narrow" w:hAnsi="Arial Narrow" w:cs="Gisha"/>
          <w:b w:val="0"/>
          <w:color w:val="auto"/>
          <w:sz w:val="22"/>
          <w:szCs w:val="22"/>
          <w:lang w:val="es-ES"/>
        </w:rPr>
        <w:t>agosto</w:t>
      </w:r>
      <w:r w:rsidR="0060576C">
        <w:rPr>
          <w:rFonts w:ascii="Arial Narrow" w:hAnsi="Arial Narrow" w:cs="Gisha"/>
          <w:b w:val="0"/>
          <w:color w:val="auto"/>
          <w:sz w:val="22"/>
          <w:szCs w:val="22"/>
          <w:lang w:val="es-ES"/>
        </w:rPr>
        <w:t xml:space="preserve"> de</w:t>
      </w:r>
      <w:r>
        <w:rPr>
          <w:rFonts w:ascii="Arial Narrow" w:hAnsi="Arial Narrow" w:cs="Gisha"/>
          <w:b w:val="0"/>
          <w:color w:val="auto"/>
          <w:sz w:val="22"/>
          <w:szCs w:val="22"/>
          <w:lang w:val="es-ES"/>
        </w:rPr>
        <w:t xml:space="preserve"> 2018</w:t>
      </w:r>
      <w:r w:rsidR="0060576C">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se presenta </w:t>
      </w:r>
      <w:r w:rsidR="006564CA">
        <w:rPr>
          <w:rFonts w:ascii="Arial Narrow" w:hAnsi="Arial Narrow" w:cs="Gisha"/>
          <w:b w:val="0"/>
          <w:color w:val="auto"/>
          <w:sz w:val="22"/>
          <w:szCs w:val="22"/>
          <w:lang w:val="es-ES"/>
        </w:rPr>
        <w:t xml:space="preserve">principalmente </w:t>
      </w:r>
      <w:r>
        <w:rPr>
          <w:rFonts w:ascii="Arial Narrow" w:hAnsi="Arial Narrow" w:cs="Gisha"/>
          <w:b w:val="0"/>
          <w:color w:val="auto"/>
          <w:sz w:val="22"/>
          <w:szCs w:val="22"/>
          <w:lang w:val="es-ES"/>
        </w:rPr>
        <w:t>por</w:t>
      </w:r>
      <w:r w:rsidR="005B3BAE">
        <w:rPr>
          <w:rFonts w:ascii="Arial Narrow" w:hAnsi="Arial Narrow" w:cs="Gisha"/>
          <w:b w:val="0"/>
          <w:color w:val="auto"/>
          <w:sz w:val="22"/>
          <w:szCs w:val="22"/>
          <w:lang w:val="es-ES"/>
        </w:rPr>
        <w:t xml:space="preserve"> un incremento por valor de $</w:t>
      </w:r>
      <w:r w:rsidR="005B3BAE" w:rsidRPr="005B3BAE">
        <w:rPr>
          <w:rFonts w:ascii="Arial Narrow" w:hAnsi="Arial Narrow" w:cs="Gisha"/>
          <w:b w:val="0"/>
          <w:color w:val="auto"/>
          <w:sz w:val="22"/>
          <w:szCs w:val="22"/>
          <w:lang w:val="es-ES"/>
        </w:rPr>
        <w:t xml:space="preserve"> 3.</w:t>
      </w:r>
      <w:r w:rsidR="00AE7B17">
        <w:rPr>
          <w:rFonts w:ascii="Arial Narrow" w:hAnsi="Arial Narrow" w:cs="Gisha"/>
          <w:b w:val="0"/>
          <w:color w:val="auto"/>
          <w:sz w:val="22"/>
          <w:szCs w:val="22"/>
          <w:lang w:val="es-ES"/>
        </w:rPr>
        <w:t>181</w:t>
      </w:r>
      <w:r w:rsidR="005B3BAE" w:rsidRPr="005B3BAE">
        <w:rPr>
          <w:rFonts w:ascii="Arial Narrow" w:hAnsi="Arial Narrow" w:cs="Gisha"/>
          <w:b w:val="0"/>
          <w:color w:val="auto"/>
          <w:sz w:val="22"/>
          <w:szCs w:val="22"/>
          <w:lang w:val="es-ES"/>
        </w:rPr>
        <w:t>.</w:t>
      </w:r>
      <w:r w:rsidR="00AE7B17">
        <w:rPr>
          <w:rFonts w:ascii="Arial Narrow" w:hAnsi="Arial Narrow" w:cs="Gisha"/>
          <w:b w:val="0"/>
          <w:color w:val="auto"/>
          <w:sz w:val="22"/>
          <w:szCs w:val="22"/>
          <w:lang w:val="es-ES"/>
        </w:rPr>
        <w:t>412</w:t>
      </w:r>
      <w:r w:rsidR="005B3BAE" w:rsidRPr="005B3BAE">
        <w:rPr>
          <w:rFonts w:ascii="Arial Narrow" w:hAnsi="Arial Narrow" w:cs="Gisha"/>
          <w:b w:val="0"/>
          <w:color w:val="auto"/>
          <w:sz w:val="22"/>
          <w:szCs w:val="22"/>
          <w:lang w:val="es-ES"/>
        </w:rPr>
        <w:t>.</w:t>
      </w:r>
      <w:r w:rsidR="00AE7B17">
        <w:rPr>
          <w:rFonts w:ascii="Arial Narrow" w:hAnsi="Arial Narrow" w:cs="Gisha"/>
          <w:b w:val="0"/>
          <w:color w:val="auto"/>
          <w:sz w:val="22"/>
          <w:szCs w:val="22"/>
          <w:lang w:val="es-ES"/>
        </w:rPr>
        <w:t>38</w:t>
      </w:r>
      <w:r w:rsidR="005B3BAE" w:rsidRPr="005B3BAE">
        <w:rPr>
          <w:rFonts w:ascii="Arial Narrow" w:hAnsi="Arial Narrow" w:cs="Gisha"/>
          <w:b w:val="0"/>
          <w:color w:val="auto"/>
          <w:sz w:val="22"/>
          <w:szCs w:val="22"/>
          <w:lang w:val="es-ES"/>
        </w:rPr>
        <w:t xml:space="preserve">7 </w:t>
      </w:r>
      <w:r w:rsidR="005B3BAE">
        <w:rPr>
          <w:rFonts w:ascii="Arial Narrow" w:hAnsi="Arial Narrow" w:cs="Gisha"/>
          <w:b w:val="0"/>
          <w:color w:val="auto"/>
          <w:sz w:val="22"/>
          <w:szCs w:val="22"/>
          <w:lang w:val="es-ES"/>
        </w:rPr>
        <w:t xml:space="preserve">miles por </w:t>
      </w:r>
      <w:r w:rsidR="00747789">
        <w:rPr>
          <w:rFonts w:ascii="Arial Narrow" w:hAnsi="Arial Narrow" w:cs="Gisha"/>
          <w:b w:val="0"/>
          <w:color w:val="auto"/>
          <w:sz w:val="22"/>
          <w:szCs w:val="22"/>
          <w:lang w:val="es-ES"/>
        </w:rPr>
        <w:t xml:space="preserve">los </w:t>
      </w:r>
      <w:r>
        <w:rPr>
          <w:rFonts w:ascii="Arial Narrow" w:hAnsi="Arial Narrow" w:cs="Gisha"/>
          <w:b w:val="0"/>
          <w:color w:val="auto"/>
          <w:sz w:val="22"/>
          <w:szCs w:val="22"/>
          <w:lang w:val="es-ES"/>
        </w:rPr>
        <w:t>recursos incorporados</w:t>
      </w:r>
      <w:r w:rsidR="00747789">
        <w:rPr>
          <w:rFonts w:ascii="Arial Narrow" w:hAnsi="Arial Narrow" w:cs="Gisha"/>
          <w:b w:val="0"/>
          <w:color w:val="auto"/>
          <w:sz w:val="22"/>
          <w:szCs w:val="22"/>
          <w:lang w:val="es-ES"/>
        </w:rPr>
        <w:t xml:space="preserve"> y actualizados</w:t>
      </w:r>
      <w:r>
        <w:rPr>
          <w:rFonts w:ascii="Arial Narrow" w:hAnsi="Arial Narrow" w:cs="Gisha"/>
          <w:b w:val="0"/>
          <w:color w:val="auto"/>
          <w:sz w:val="22"/>
          <w:szCs w:val="22"/>
          <w:lang w:val="es-ES"/>
        </w:rPr>
        <w:t xml:space="preserve"> a la subcuenta </w:t>
      </w:r>
      <w:r w:rsidRPr="007F7F95">
        <w:rPr>
          <w:rFonts w:ascii="Arial Narrow" w:hAnsi="Arial Narrow" w:cs="Gisha"/>
          <w:b w:val="0"/>
          <w:color w:val="auto"/>
          <w:sz w:val="22"/>
          <w:szCs w:val="22"/>
          <w:lang w:val="es-ES"/>
        </w:rPr>
        <w:t>Recursos de la entidad concedente en patrimonios autónomos constituidos por los concesionarios</w:t>
      </w:r>
      <w:r w:rsidR="00EF1A3D">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w:t>
      </w:r>
      <w:r w:rsidR="00482955">
        <w:rPr>
          <w:rFonts w:ascii="Arial Narrow" w:hAnsi="Arial Narrow" w:cs="Gisha"/>
          <w:b w:val="0"/>
          <w:color w:val="auto"/>
          <w:sz w:val="22"/>
          <w:szCs w:val="22"/>
          <w:lang w:val="es-ES"/>
        </w:rPr>
        <w:t>resulta</w:t>
      </w:r>
      <w:r w:rsidR="00EF1A3D">
        <w:rPr>
          <w:rFonts w:ascii="Arial Narrow" w:hAnsi="Arial Narrow" w:cs="Gisha"/>
          <w:b w:val="0"/>
          <w:color w:val="auto"/>
          <w:sz w:val="22"/>
          <w:szCs w:val="22"/>
          <w:lang w:val="es-ES"/>
        </w:rPr>
        <w:t>do</w:t>
      </w:r>
      <w:r>
        <w:rPr>
          <w:rFonts w:ascii="Arial Narrow" w:hAnsi="Arial Narrow" w:cs="Gisha"/>
          <w:b w:val="0"/>
          <w:color w:val="auto"/>
          <w:sz w:val="22"/>
          <w:szCs w:val="22"/>
          <w:lang w:val="es-ES"/>
        </w:rPr>
        <w:t xml:space="preserve"> de la reclasificación de la subcuenta otras cuentas por cobrar </w:t>
      </w:r>
      <w:r w:rsidR="0025067A">
        <w:rPr>
          <w:rFonts w:ascii="Arial Narrow" w:hAnsi="Arial Narrow" w:cs="Gisha"/>
          <w:b w:val="0"/>
          <w:color w:val="auto"/>
          <w:sz w:val="22"/>
          <w:szCs w:val="22"/>
          <w:lang w:val="es-ES"/>
        </w:rPr>
        <w:t>e igualmente por</w:t>
      </w:r>
      <w:r>
        <w:rPr>
          <w:rFonts w:ascii="Arial Narrow" w:hAnsi="Arial Narrow" w:cs="Gisha"/>
          <w:b w:val="0"/>
          <w:color w:val="auto"/>
          <w:sz w:val="22"/>
          <w:szCs w:val="22"/>
          <w:lang w:val="es-ES"/>
        </w:rPr>
        <w:t xml:space="preserve"> </w:t>
      </w:r>
      <w:r w:rsidR="00747789">
        <w:rPr>
          <w:rFonts w:ascii="Arial Narrow" w:hAnsi="Arial Narrow" w:cs="Gisha"/>
          <w:b w:val="0"/>
          <w:color w:val="auto"/>
          <w:sz w:val="22"/>
          <w:szCs w:val="22"/>
          <w:lang w:val="es-ES"/>
        </w:rPr>
        <w:t>los</w:t>
      </w:r>
      <w:r w:rsidRPr="00AD5D67">
        <w:rPr>
          <w:rFonts w:ascii="Arial Narrow" w:hAnsi="Arial Narrow" w:cs="Gisha"/>
          <w:b w:val="0"/>
          <w:color w:val="auto"/>
          <w:sz w:val="22"/>
          <w:szCs w:val="22"/>
          <w:lang w:val="es-ES"/>
        </w:rPr>
        <w:t xml:space="preserve"> recursos entregados por la Agencia en virtud de las obligaciones contractuales de las concesiones del modo carretero, lo anterior </w:t>
      </w:r>
      <w:r>
        <w:rPr>
          <w:rFonts w:ascii="Arial Narrow" w:hAnsi="Arial Narrow" w:cs="Gisha"/>
          <w:b w:val="0"/>
          <w:color w:val="auto"/>
          <w:sz w:val="22"/>
          <w:szCs w:val="22"/>
          <w:lang w:val="es-ES"/>
        </w:rPr>
        <w:t>en</w:t>
      </w:r>
      <w:r w:rsidRPr="00AD5D67">
        <w:rPr>
          <w:rFonts w:ascii="Arial Narrow" w:hAnsi="Arial Narrow" w:cs="Gisha"/>
          <w:b w:val="0"/>
          <w:color w:val="auto"/>
          <w:sz w:val="22"/>
          <w:szCs w:val="22"/>
          <w:lang w:val="es-ES"/>
        </w:rPr>
        <w:t xml:space="preserve"> cumplimiento al numeral 2 del artículo 6 de la Resolución 602 del 13 de diciembre de 2018, mediante la cual se incorporó al Marco Normativo</w:t>
      </w:r>
      <w:r>
        <w:rPr>
          <w:rFonts w:ascii="Arial Narrow" w:hAnsi="Arial Narrow" w:cs="Gisha"/>
          <w:b w:val="0"/>
          <w:color w:val="auto"/>
          <w:sz w:val="22"/>
          <w:szCs w:val="22"/>
          <w:lang w:val="es-ES"/>
        </w:rPr>
        <w:t xml:space="preserve"> para Entidades de Gobierno</w:t>
      </w:r>
      <w:r w:rsidRPr="00AD5D67">
        <w:rPr>
          <w:rFonts w:ascii="Arial Narrow" w:hAnsi="Arial Narrow" w:cs="Gisha"/>
          <w:b w:val="0"/>
          <w:color w:val="auto"/>
          <w:sz w:val="22"/>
          <w:szCs w:val="22"/>
          <w:lang w:val="es-ES"/>
        </w:rPr>
        <w:t xml:space="preserve">, el </w:t>
      </w:r>
      <w:r>
        <w:rPr>
          <w:rFonts w:ascii="Arial Narrow" w:hAnsi="Arial Narrow" w:cs="Gisha"/>
          <w:b w:val="0"/>
          <w:color w:val="auto"/>
          <w:sz w:val="22"/>
          <w:szCs w:val="22"/>
          <w:lang w:val="es-ES"/>
        </w:rPr>
        <w:t>p</w:t>
      </w:r>
      <w:r w:rsidRPr="00AD5D67">
        <w:rPr>
          <w:rFonts w:ascii="Arial Narrow" w:hAnsi="Arial Narrow" w:cs="Gisha"/>
          <w:b w:val="0"/>
          <w:color w:val="auto"/>
          <w:sz w:val="22"/>
          <w:szCs w:val="22"/>
          <w:lang w:val="es-ES"/>
        </w:rPr>
        <w:t xml:space="preserve">rocedimiento contable para el registro de los hechos </w:t>
      </w:r>
      <w:r>
        <w:rPr>
          <w:rFonts w:ascii="Arial Narrow" w:hAnsi="Arial Narrow" w:cs="Gisha"/>
          <w:b w:val="0"/>
          <w:color w:val="auto"/>
          <w:sz w:val="22"/>
          <w:szCs w:val="22"/>
          <w:lang w:val="es-ES"/>
        </w:rPr>
        <w:t xml:space="preserve">económicos </w:t>
      </w:r>
      <w:r w:rsidRPr="00AD5D67">
        <w:rPr>
          <w:rFonts w:ascii="Arial Narrow" w:hAnsi="Arial Narrow" w:cs="Gisha"/>
          <w:b w:val="0"/>
          <w:color w:val="auto"/>
          <w:sz w:val="22"/>
          <w:szCs w:val="22"/>
          <w:lang w:val="es-ES"/>
        </w:rPr>
        <w:t>relacionados con los acuerdos de concesión</w:t>
      </w:r>
      <w:r>
        <w:rPr>
          <w:rFonts w:ascii="Arial Narrow" w:hAnsi="Arial Narrow" w:cs="Gisha"/>
          <w:b w:val="0"/>
          <w:color w:val="auto"/>
          <w:sz w:val="22"/>
          <w:szCs w:val="22"/>
          <w:lang w:val="es-ES"/>
        </w:rPr>
        <w:t xml:space="preserve"> de infraestructura de transporte.</w:t>
      </w:r>
    </w:p>
    <w:p w14:paraId="37FD9DFD" w14:textId="77777777" w:rsidR="00FD45E8" w:rsidRDefault="00FD45E8"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17A2C1F6" w14:textId="77777777" w:rsidR="00A67F7F" w:rsidRDefault="00A67F7F" w:rsidP="00385252">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 xml:space="preserve">Propiedades, </w:t>
      </w:r>
      <w:r w:rsidR="00016390">
        <w:rPr>
          <w:rFonts w:ascii="Arial Narrow" w:hAnsi="Arial Narrow" w:cs="Gisha"/>
          <w:color w:val="auto"/>
          <w:sz w:val="22"/>
          <w:szCs w:val="22"/>
          <w:lang w:val="es-ES"/>
        </w:rPr>
        <w:t>P</w:t>
      </w:r>
      <w:r>
        <w:rPr>
          <w:rFonts w:ascii="Arial Narrow" w:hAnsi="Arial Narrow" w:cs="Gisha"/>
          <w:color w:val="auto"/>
          <w:sz w:val="22"/>
          <w:szCs w:val="22"/>
          <w:lang w:val="es-ES"/>
        </w:rPr>
        <w:t xml:space="preserve">lanta y </w:t>
      </w:r>
      <w:r w:rsidR="00016390">
        <w:rPr>
          <w:rFonts w:ascii="Arial Narrow" w:hAnsi="Arial Narrow" w:cs="Gisha"/>
          <w:color w:val="auto"/>
          <w:sz w:val="22"/>
          <w:szCs w:val="22"/>
          <w:lang w:val="es-ES"/>
        </w:rPr>
        <w:t>E</w:t>
      </w:r>
      <w:r>
        <w:rPr>
          <w:rFonts w:ascii="Arial Narrow" w:hAnsi="Arial Narrow" w:cs="Gisha"/>
          <w:color w:val="auto"/>
          <w:sz w:val="22"/>
          <w:szCs w:val="22"/>
          <w:lang w:val="es-ES"/>
        </w:rPr>
        <w:t>quipo</w:t>
      </w:r>
    </w:p>
    <w:p w14:paraId="59F7C60B" w14:textId="77777777" w:rsidR="00F75CC1" w:rsidRPr="0067606B" w:rsidRDefault="00F75CC1" w:rsidP="00F75CC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16"/>
          <w:szCs w:val="16"/>
          <w:lang w:val="es-ES"/>
        </w:rPr>
      </w:pPr>
    </w:p>
    <w:p w14:paraId="11757F5F" w14:textId="77777777" w:rsidR="00251556" w:rsidRPr="00DD47D8" w:rsidRDefault="00C22D50" w:rsidP="002A028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r>
        <w:rPr>
          <w:rFonts w:ascii="Arial Narrow" w:hAnsi="Arial Narrow"/>
          <w:b w:val="0"/>
          <w:sz w:val="22"/>
          <w:szCs w:val="22"/>
        </w:rPr>
        <w:t xml:space="preserve">El </w:t>
      </w:r>
      <w:r w:rsidRPr="002F7E0C">
        <w:rPr>
          <w:rFonts w:ascii="Arial Narrow" w:hAnsi="Arial Narrow"/>
          <w:b w:val="0"/>
          <w:sz w:val="22"/>
          <w:szCs w:val="22"/>
        </w:rPr>
        <w:t xml:space="preserve">incremento </w:t>
      </w:r>
      <w:r>
        <w:rPr>
          <w:rFonts w:ascii="Arial Narrow" w:hAnsi="Arial Narrow"/>
          <w:b w:val="0"/>
          <w:sz w:val="22"/>
          <w:szCs w:val="22"/>
        </w:rPr>
        <w:t>registrado del año 2019 frente a</w:t>
      </w:r>
      <w:r w:rsidR="00391865">
        <w:rPr>
          <w:rFonts w:ascii="Arial Narrow" w:hAnsi="Arial Narrow"/>
          <w:b w:val="0"/>
          <w:sz w:val="22"/>
          <w:szCs w:val="22"/>
        </w:rPr>
        <w:t>l</w:t>
      </w:r>
      <w:r>
        <w:rPr>
          <w:rFonts w:ascii="Arial Narrow" w:hAnsi="Arial Narrow"/>
          <w:b w:val="0"/>
          <w:sz w:val="22"/>
          <w:szCs w:val="22"/>
        </w:rPr>
        <w:t xml:space="preserve"> año 201</w:t>
      </w:r>
      <w:r w:rsidR="00391865">
        <w:rPr>
          <w:rFonts w:ascii="Arial Narrow" w:hAnsi="Arial Narrow"/>
          <w:b w:val="0"/>
          <w:sz w:val="22"/>
          <w:szCs w:val="22"/>
        </w:rPr>
        <w:t>8</w:t>
      </w:r>
      <w:r>
        <w:rPr>
          <w:rFonts w:ascii="Arial Narrow" w:hAnsi="Arial Narrow"/>
          <w:b w:val="0"/>
          <w:sz w:val="22"/>
          <w:szCs w:val="22"/>
        </w:rPr>
        <w:t xml:space="preserve"> </w:t>
      </w:r>
      <w:r w:rsidRPr="002F7E0C">
        <w:rPr>
          <w:rFonts w:ascii="Arial Narrow" w:hAnsi="Arial Narrow"/>
          <w:b w:val="0"/>
          <w:sz w:val="22"/>
          <w:szCs w:val="22"/>
        </w:rPr>
        <w:t>por valor de $1.8</w:t>
      </w:r>
      <w:r w:rsidR="005F0F7E">
        <w:rPr>
          <w:rFonts w:ascii="Arial Narrow" w:hAnsi="Arial Narrow"/>
          <w:b w:val="0"/>
          <w:sz w:val="22"/>
          <w:szCs w:val="22"/>
        </w:rPr>
        <w:t>90</w:t>
      </w:r>
      <w:r w:rsidRPr="002F7E0C">
        <w:rPr>
          <w:rFonts w:ascii="Arial Narrow" w:hAnsi="Arial Narrow"/>
          <w:b w:val="0"/>
          <w:sz w:val="22"/>
          <w:szCs w:val="22"/>
        </w:rPr>
        <w:t>.</w:t>
      </w:r>
      <w:r w:rsidR="005F0F7E">
        <w:rPr>
          <w:rFonts w:ascii="Arial Narrow" w:hAnsi="Arial Narrow"/>
          <w:b w:val="0"/>
          <w:sz w:val="22"/>
          <w:szCs w:val="22"/>
        </w:rPr>
        <w:t>8</w:t>
      </w:r>
      <w:r w:rsidR="00BB53EB">
        <w:rPr>
          <w:rFonts w:ascii="Arial Narrow" w:hAnsi="Arial Narrow"/>
          <w:b w:val="0"/>
          <w:sz w:val="22"/>
          <w:szCs w:val="22"/>
        </w:rPr>
        <w:t>87</w:t>
      </w:r>
      <w:r w:rsidRPr="002F7E0C">
        <w:rPr>
          <w:rFonts w:ascii="Arial Narrow" w:hAnsi="Arial Narrow"/>
          <w:b w:val="0"/>
          <w:sz w:val="22"/>
          <w:szCs w:val="22"/>
        </w:rPr>
        <w:t>.</w:t>
      </w:r>
      <w:r w:rsidR="00BB53EB">
        <w:rPr>
          <w:rFonts w:ascii="Arial Narrow" w:hAnsi="Arial Narrow"/>
          <w:b w:val="0"/>
          <w:sz w:val="22"/>
          <w:szCs w:val="22"/>
        </w:rPr>
        <w:t>430</w:t>
      </w:r>
      <w:r w:rsidRPr="002F7E0C">
        <w:rPr>
          <w:rFonts w:ascii="Arial Narrow" w:hAnsi="Arial Narrow"/>
          <w:b w:val="0"/>
          <w:sz w:val="22"/>
          <w:szCs w:val="22"/>
        </w:rPr>
        <w:t xml:space="preserve"> miles en la cuenta Propiedades, Planta y Equipo</w:t>
      </w:r>
      <w:r>
        <w:rPr>
          <w:rFonts w:ascii="Arial Narrow" w:hAnsi="Arial Narrow"/>
          <w:b w:val="0"/>
          <w:sz w:val="22"/>
          <w:szCs w:val="22"/>
        </w:rPr>
        <w:t xml:space="preserve"> obedece principalmente </w:t>
      </w:r>
      <w:r w:rsidR="00A66011">
        <w:rPr>
          <w:rFonts w:ascii="Arial Narrow" w:hAnsi="Arial Narrow"/>
          <w:b w:val="0"/>
          <w:sz w:val="22"/>
          <w:szCs w:val="22"/>
        </w:rPr>
        <w:t xml:space="preserve">a </w:t>
      </w:r>
      <w:r w:rsidR="002A028A">
        <w:rPr>
          <w:rFonts w:ascii="Arial Narrow" w:hAnsi="Arial Narrow"/>
          <w:b w:val="0"/>
          <w:sz w:val="22"/>
          <w:szCs w:val="22"/>
        </w:rPr>
        <w:t>u</w:t>
      </w:r>
      <w:r w:rsidR="00C37766">
        <w:rPr>
          <w:rFonts w:ascii="Arial Narrow" w:hAnsi="Arial Narrow"/>
          <w:b w:val="0"/>
          <w:sz w:val="22"/>
          <w:szCs w:val="22"/>
        </w:rPr>
        <w:t>n incremento neto de $</w:t>
      </w:r>
      <w:r w:rsidR="00C37766" w:rsidRPr="002F7E0C">
        <w:rPr>
          <w:rFonts w:ascii="Arial Narrow" w:hAnsi="Arial Narrow"/>
          <w:b w:val="0"/>
          <w:sz w:val="22"/>
          <w:szCs w:val="22"/>
        </w:rPr>
        <w:t xml:space="preserve"> </w:t>
      </w:r>
      <w:r w:rsidR="00042954">
        <w:rPr>
          <w:rFonts w:ascii="Arial Narrow" w:hAnsi="Arial Narrow"/>
          <w:b w:val="0"/>
          <w:sz w:val="22"/>
          <w:szCs w:val="22"/>
        </w:rPr>
        <w:t>1.89</w:t>
      </w:r>
      <w:r w:rsidR="00BB53EB">
        <w:rPr>
          <w:rFonts w:ascii="Arial Narrow" w:hAnsi="Arial Narrow"/>
          <w:b w:val="0"/>
          <w:sz w:val="22"/>
          <w:szCs w:val="22"/>
        </w:rPr>
        <w:t>3</w:t>
      </w:r>
      <w:r w:rsidR="00042954">
        <w:rPr>
          <w:rFonts w:ascii="Arial Narrow" w:hAnsi="Arial Narrow"/>
          <w:b w:val="0"/>
          <w:sz w:val="22"/>
          <w:szCs w:val="22"/>
        </w:rPr>
        <w:t>.</w:t>
      </w:r>
      <w:r w:rsidR="00BB53EB">
        <w:rPr>
          <w:rFonts w:ascii="Arial Narrow" w:hAnsi="Arial Narrow"/>
          <w:b w:val="0"/>
          <w:sz w:val="22"/>
          <w:szCs w:val="22"/>
        </w:rPr>
        <w:t>582</w:t>
      </w:r>
      <w:r w:rsidR="00042954">
        <w:rPr>
          <w:rFonts w:ascii="Arial Narrow" w:hAnsi="Arial Narrow"/>
          <w:b w:val="0"/>
          <w:sz w:val="22"/>
          <w:szCs w:val="22"/>
        </w:rPr>
        <w:t>.</w:t>
      </w:r>
      <w:r w:rsidR="00BB53EB">
        <w:rPr>
          <w:rFonts w:ascii="Arial Narrow" w:hAnsi="Arial Narrow"/>
          <w:b w:val="0"/>
          <w:sz w:val="22"/>
          <w:szCs w:val="22"/>
        </w:rPr>
        <w:t>767</w:t>
      </w:r>
      <w:r w:rsidR="00C37766">
        <w:rPr>
          <w:rFonts w:ascii="Arial Narrow" w:hAnsi="Arial Narrow"/>
          <w:b w:val="0"/>
          <w:sz w:val="22"/>
          <w:szCs w:val="22"/>
        </w:rPr>
        <w:t xml:space="preserve"> miles, por r</w:t>
      </w:r>
      <w:r w:rsidR="00C37766" w:rsidRPr="002F7E0C">
        <w:rPr>
          <w:rFonts w:ascii="Arial Narrow" w:hAnsi="Arial Narrow"/>
          <w:b w:val="0"/>
          <w:sz w:val="22"/>
          <w:szCs w:val="22"/>
        </w:rPr>
        <w:t xml:space="preserve">eclasificaciones de la cuenta Bienes de Uso Público en servicio </w:t>
      </w:r>
      <w:r w:rsidR="00042954">
        <w:rPr>
          <w:rFonts w:ascii="Arial Narrow" w:hAnsi="Arial Narrow"/>
          <w:b w:val="0"/>
          <w:sz w:val="22"/>
          <w:szCs w:val="22"/>
        </w:rPr>
        <w:t xml:space="preserve">concesiones </w:t>
      </w:r>
      <w:r w:rsidR="00C37766" w:rsidRPr="002F7E0C">
        <w:rPr>
          <w:rFonts w:ascii="Arial Narrow" w:hAnsi="Arial Narrow"/>
          <w:b w:val="0"/>
          <w:sz w:val="22"/>
          <w:szCs w:val="22"/>
        </w:rPr>
        <w:t>-</w:t>
      </w:r>
      <w:r w:rsidR="00042954">
        <w:rPr>
          <w:rFonts w:ascii="Arial Narrow" w:hAnsi="Arial Narrow"/>
          <w:b w:val="0"/>
          <w:sz w:val="22"/>
          <w:szCs w:val="22"/>
        </w:rPr>
        <w:t xml:space="preserve"> </w:t>
      </w:r>
      <w:r w:rsidR="00C37766" w:rsidRPr="002F7E0C">
        <w:rPr>
          <w:rFonts w:ascii="Arial Narrow" w:hAnsi="Arial Narrow"/>
          <w:b w:val="0"/>
          <w:sz w:val="22"/>
          <w:szCs w:val="22"/>
        </w:rPr>
        <w:t>Red marítima a la cuenta Propiedades, planta y equipo en concesión, subcuentas:</w:t>
      </w:r>
      <w:r w:rsidR="00042954">
        <w:rPr>
          <w:rFonts w:ascii="Arial Narrow" w:hAnsi="Arial Narrow"/>
          <w:b w:val="0"/>
          <w:sz w:val="22"/>
          <w:szCs w:val="22"/>
        </w:rPr>
        <w:t xml:space="preserve"> </w:t>
      </w:r>
      <w:r w:rsidR="00C37766" w:rsidRPr="002F7E0C">
        <w:rPr>
          <w:rFonts w:ascii="Arial Narrow" w:hAnsi="Arial Narrow"/>
          <w:b w:val="0"/>
          <w:sz w:val="22"/>
          <w:szCs w:val="22"/>
        </w:rPr>
        <w:t>Maquinaria y equipo,</w:t>
      </w:r>
      <w:r w:rsidR="007B3BE7">
        <w:rPr>
          <w:rFonts w:ascii="Arial Narrow" w:hAnsi="Arial Narrow"/>
          <w:b w:val="0"/>
          <w:sz w:val="22"/>
          <w:szCs w:val="22"/>
        </w:rPr>
        <w:t xml:space="preserve"> </w:t>
      </w:r>
      <w:r w:rsidR="001960E9">
        <w:rPr>
          <w:rFonts w:ascii="Arial Narrow" w:hAnsi="Arial Narrow"/>
          <w:b w:val="0"/>
          <w:sz w:val="22"/>
          <w:szCs w:val="22"/>
        </w:rPr>
        <w:t xml:space="preserve">Equipos de comunicación y computación, </w:t>
      </w:r>
      <w:r w:rsidR="00C37766" w:rsidRPr="002F7E0C">
        <w:rPr>
          <w:rFonts w:ascii="Arial Narrow" w:hAnsi="Arial Narrow"/>
          <w:b w:val="0"/>
          <w:sz w:val="22"/>
          <w:szCs w:val="22"/>
        </w:rPr>
        <w:t>Equipos de transporte, tracción y elevación</w:t>
      </w:r>
      <w:r w:rsidR="00F161DD">
        <w:rPr>
          <w:rFonts w:ascii="Arial Narrow" w:hAnsi="Arial Narrow"/>
          <w:b w:val="0"/>
          <w:sz w:val="22"/>
          <w:szCs w:val="22"/>
        </w:rPr>
        <w:t xml:space="preserve"> y </w:t>
      </w:r>
      <w:r w:rsidR="00741E7B">
        <w:rPr>
          <w:rFonts w:ascii="Arial Narrow" w:hAnsi="Arial Narrow"/>
          <w:b w:val="0"/>
          <w:sz w:val="22"/>
          <w:szCs w:val="22"/>
        </w:rPr>
        <w:t>las</w:t>
      </w:r>
      <w:r w:rsidR="00C37766">
        <w:rPr>
          <w:rFonts w:ascii="Arial Narrow" w:hAnsi="Arial Narrow"/>
          <w:b w:val="0"/>
          <w:sz w:val="22"/>
          <w:szCs w:val="22"/>
        </w:rPr>
        <w:t xml:space="preserve"> </w:t>
      </w:r>
      <w:r w:rsidR="00C37766" w:rsidRPr="002F7E0C">
        <w:rPr>
          <w:rFonts w:ascii="Arial Narrow" w:hAnsi="Arial Narrow"/>
          <w:b w:val="0"/>
          <w:sz w:val="22"/>
          <w:szCs w:val="22"/>
        </w:rPr>
        <w:t>actualiza</w:t>
      </w:r>
      <w:r w:rsidR="00C37766">
        <w:rPr>
          <w:rFonts w:ascii="Arial Narrow" w:hAnsi="Arial Narrow"/>
          <w:b w:val="0"/>
          <w:sz w:val="22"/>
          <w:szCs w:val="22"/>
        </w:rPr>
        <w:t xml:space="preserve">ciones </w:t>
      </w:r>
      <w:r w:rsidR="00251556">
        <w:rPr>
          <w:rFonts w:ascii="Arial Narrow" w:hAnsi="Arial Narrow"/>
          <w:b w:val="0"/>
          <w:sz w:val="22"/>
          <w:szCs w:val="22"/>
        </w:rPr>
        <w:t>de</w:t>
      </w:r>
      <w:r w:rsidR="00251556" w:rsidRPr="002F7E0C">
        <w:rPr>
          <w:rFonts w:ascii="Arial Narrow" w:hAnsi="Arial Narrow"/>
          <w:b w:val="0"/>
          <w:sz w:val="22"/>
          <w:szCs w:val="22"/>
        </w:rPr>
        <w:t xml:space="preserve"> la inversión realizada por las concesiones portuaria</w:t>
      </w:r>
      <w:r w:rsidR="00251556">
        <w:rPr>
          <w:rFonts w:ascii="Arial Narrow" w:hAnsi="Arial Narrow"/>
          <w:b w:val="0"/>
          <w:sz w:val="22"/>
          <w:szCs w:val="22"/>
        </w:rPr>
        <w:t xml:space="preserve">s y </w:t>
      </w:r>
      <w:r w:rsidR="00C37766">
        <w:rPr>
          <w:rFonts w:ascii="Arial Narrow" w:hAnsi="Arial Narrow"/>
          <w:b w:val="0"/>
          <w:sz w:val="22"/>
          <w:szCs w:val="22"/>
        </w:rPr>
        <w:t>registrada</w:t>
      </w:r>
      <w:r w:rsidR="00251556">
        <w:rPr>
          <w:rFonts w:ascii="Arial Narrow" w:hAnsi="Arial Narrow"/>
          <w:b w:val="0"/>
          <w:sz w:val="22"/>
          <w:szCs w:val="22"/>
        </w:rPr>
        <w:t xml:space="preserve">s </w:t>
      </w:r>
      <w:r w:rsidR="00C37766">
        <w:rPr>
          <w:rFonts w:ascii="Arial Narrow" w:hAnsi="Arial Narrow"/>
          <w:b w:val="0"/>
          <w:sz w:val="22"/>
          <w:szCs w:val="22"/>
        </w:rPr>
        <w:t>en estas subcuentas</w:t>
      </w:r>
      <w:r w:rsidR="00251556">
        <w:rPr>
          <w:rFonts w:ascii="Arial Narrow" w:hAnsi="Arial Narrow"/>
          <w:b w:val="0"/>
          <w:sz w:val="22"/>
          <w:szCs w:val="22"/>
        </w:rPr>
        <w:t xml:space="preserve"> según formato </w:t>
      </w:r>
      <w:r w:rsidR="00251556" w:rsidRPr="00C22D50">
        <w:rPr>
          <w:rFonts w:ascii="Arial Narrow" w:hAnsi="Arial Narrow" w:cs="Gisha"/>
          <w:b w:val="0"/>
          <w:color w:val="auto"/>
          <w:sz w:val="22"/>
          <w:szCs w:val="22"/>
          <w:lang w:val="es-ES"/>
        </w:rPr>
        <w:t>GCSP-F011 “INFORME DE INVERSIÓN DE CAPITAL PRIVADO EN BIENES DE USO PÚBLICO DEL MODO PORTUARIO SEGÚN EL MARCO NORMATIVO PARA ENTIDADES DEL GOBIERNO”</w:t>
      </w:r>
      <w:r w:rsidR="00741E7B">
        <w:rPr>
          <w:rFonts w:ascii="Arial Narrow" w:hAnsi="Arial Narrow" w:cs="Gisha"/>
          <w:b w:val="0"/>
          <w:color w:val="auto"/>
          <w:sz w:val="22"/>
          <w:szCs w:val="22"/>
          <w:lang w:val="es-ES"/>
        </w:rPr>
        <w:t>.</w:t>
      </w:r>
    </w:p>
    <w:p w14:paraId="63A41E26" w14:textId="77777777" w:rsidR="00DD47D8" w:rsidRPr="007662F2" w:rsidRDefault="00DD47D8" w:rsidP="00DD47D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b w:val="0"/>
          <w:color w:val="auto"/>
          <w:sz w:val="16"/>
          <w:szCs w:val="16"/>
          <w:lang w:val="es-ES"/>
        </w:rPr>
      </w:pPr>
    </w:p>
    <w:p w14:paraId="2A259250" w14:textId="77777777" w:rsidR="00480DE4" w:rsidRPr="00C22D50" w:rsidRDefault="00597DA2" w:rsidP="002A028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Es importante resaltar que </w:t>
      </w:r>
      <w:r w:rsidR="00B77101">
        <w:rPr>
          <w:rFonts w:ascii="Arial Narrow" w:hAnsi="Arial Narrow" w:cs="Gisha"/>
          <w:b w:val="0"/>
          <w:color w:val="auto"/>
          <w:sz w:val="22"/>
          <w:szCs w:val="22"/>
          <w:lang w:val="es-ES"/>
        </w:rPr>
        <w:t xml:space="preserve">como </w:t>
      </w:r>
      <w:r w:rsidR="00480DE4">
        <w:rPr>
          <w:rFonts w:ascii="Arial Narrow" w:hAnsi="Arial Narrow" w:cs="Gisha"/>
          <w:b w:val="0"/>
          <w:color w:val="auto"/>
          <w:sz w:val="22"/>
          <w:szCs w:val="22"/>
          <w:lang w:val="es-ES"/>
        </w:rPr>
        <w:t>parte de las actividades que adelanta la Agencia Nacional de Infraestructura en observancia a</w:t>
      </w:r>
      <w:r w:rsidR="00480DE4" w:rsidRPr="00C22D50">
        <w:rPr>
          <w:rFonts w:ascii="Arial Narrow" w:hAnsi="Arial Narrow" w:cs="Gisha"/>
          <w:b w:val="0"/>
          <w:color w:val="auto"/>
          <w:sz w:val="22"/>
          <w:szCs w:val="22"/>
          <w:lang w:val="es-ES"/>
        </w:rPr>
        <w:t>l Plan de Trabajo remitido a la Contaduría General de la Nación el 1 de agosto de 2018</w:t>
      </w:r>
      <w:r w:rsidR="009B5511">
        <w:rPr>
          <w:rFonts w:ascii="Arial Narrow" w:hAnsi="Arial Narrow" w:cs="Gisha"/>
          <w:b w:val="0"/>
          <w:color w:val="auto"/>
          <w:sz w:val="22"/>
          <w:szCs w:val="22"/>
          <w:lang w:val="es-ES"/>
        </w:rPr>
        <w:t>,</w:t>
      </w:r>
      <w:r w:rsidR="00480DE4">
        <w:rPr>
          <w:rFonts w:ascii="Arial Narrow" w:hAnsi="Arial Narrow" w:cs="Gisha"/>
          <w:b w:val="0"/>
          <w:color w:val="auto"/>
          <w:sz w:val="22"/>
          <w:szCs w:val="22"/>
          <w:lang w:val="es-ES"/>
        </w:rPr>
        <w:t xml:space="preserve"> para dar </w:t>
      </w:r>
      <w:r w:rsidR="00480DE4" w:rsidRPr="00C22D50">
        <w:rPr>
          <w:rFonts w:ascii="Arial Narrow" w:hAnsi="Arial Narrow" w:cs="Gisha"/>
          <w:b w:val="0"/>
          <w:color w:val="auto"/>
          <w:sz w:val="22"/>
          <w:szCs w:val="22"/>
          <w:lang w:val="es-ES"/>
        </w:rPr>
        <w:t xml:space="preserve">cumplimiento </w:t>
      </w:r>
      <w:r w:rsidR="00480DE4">
        <w:rPr>
          <w:rFonts w:ascii="Arial Narrow" w:hAnsi="Arial Narrow" w:cs="Gisha"/>
          <w:b w:val="0"/>
          <w:color w:val="auto"/>
          <w:sz w:val="22"/>
          <w:szCs w:val="22"/>
          <w:lang w:val="es-ES"/>
        </w:rPr>
        <w:t xml:space="preserve">al </w:t>
      </w:r>
      <w:r w:rsidR="00480DE4" w:rsidRPr="00C22D50">
        <w:rPr>
          <w:rFonts w:ascii="Arial Narrow" w:hAnsi="Arial Narrow" w:cs="Gisha"/>
          <w:b w:val="0"/>
          <w:color w:val="auto"/>
          <w:sz w:val="22"/>
          <w:szCs w:val="22"/>
          <w:lang w:val="es-ES"/>
        </w:rPr>
        <w:t>Nuevo Marco Normativo para Entidades de Gobierno – Norma de concesiones</w:t>
      </w:r>
      <w:r w:rsidR="00480DE4">
        <w:rPr>
          <w:rFonts w:ascii="Arial Narrow" w:hAnsi="Arial Narrow" w:cs="Gisha"/>
          <w:b w:val="0"/>
          <w:color w:val="auto"/>
          <w:sz w:val="22"/>
          <w:szCs w:val="22"/>
          <w:lang w:val="es-ES"/>
        </w:rPr>
        <w:t xml:space="preserve">, se modificó </w:t>
      </w:r>
      <w:r>
        <w:rPr>
          <w:rFonts w:ascii="Arial Narrow" w:hAnsi="Arial Narrow" w:cs="Gisha"/>
          <w:b w:val="0"/>
          <w:color w:val="auto"/>
          <w:sz w:val="22"/>
          <w:szCs w:val="22"/>
          <w:lang w:val="es-ES"/>
        </w:rPr>
        <w:t>p</w:t>
      </w:r>
      <w:r w:rsidR="00DD47D8">
        <w:rPr>
          <w:rFonts w:ascii="Arial Narrow" w:hAnsi="Arial Narrow" w:cs="Gisha"/>
          <w:b w:val="0"/>
          <w:color w:val="auto"/>
          <w:sz w:val="22"/>
          <w:szCs w:val="22"/>
          <w:lang w:val="es-ES"/>
        </w:rPr>
        <w:t xml:space="preserve">ara el </w:t>
      </w:r>
      <w:r w:rsidR="005D292A">
        <w:rPr>
          <w:rFonts w:ascii="Arial Narrow" w:hAnsi="Arial Narrow" w:cs="Gisha"/>
          <w:b w:val="0"/>
          <w:color w:val="auto"/>
          <w:sz w:val="22"/>
          <w:szCs w:val="22"/>
          <w:lang w:val="es-ES"/>
        </w:rPr>
        <w:t xml:space="preserve">reporte de información del </w:t>
      </w:r>
      <w:r w:rsidR="00DD47D8">
        <w:rPr>
          <w:rFonts w:ascii="Arial Narrow" w:hAnsi="Arial Narrow" w:cs="Gisha"/>
          <w:b w:val="0"/>
          <w:color w:val="auto"/>
          <w:sz w:val="22"/>
          <w:szCs w:val="22"/>
          <w:lang w:val="es-ES"/>
        </w:rPr>
        <w:t xml:space="preserve">primer semestre de 2019 </w:t>
      </w:r>
      <w:r w:rsidR="009B5511">
        <w:rPr>
          <w:rFonts w:ascii="Arial Narrow" w:hAnsi="Arial Narrow" w:cs="Gisha"/>
          <w:b w:val="0"/>
          <w:color w:val="auto"/>
          <w:sz w:val="22"/>
          <w:szCs w:val="22"/>
          <w:lang w:val="es-ES"/>
        </w:rPr>
        <w:t xml:space="preserve">el </w:t>
      </w:r>
      <w:r w:rsidR="00576F86">
        <w:rPr>
          <w:rFonts w:ascii="Arial Narrow" w:hAnsi="Arial Narrow" w:cs="Gisha"/>
          <w:b w:val="0"/>
          <w:color w:val="auto"/>
          <w:sz w:val="22"/>
          <w:szCs w:val="22"/>
          <w:lang w:val="es-ES"/>
        </w:rPr>
        <w:t xml:space="preserve">formato </w:t>
      </w:r>
      <w:r w:rsidR="00DD47D8" w:rsidRPr="00C22D50">
        <w:rPr>
          <w:rFonts w:ascii="Arial Narrow" w:hAnsi="Arial Narrow" w:cs="Gisha"/>
          <w:b w:val="0"/>
          <w:color w:val="auto"/>
          <w:sz w:val="22"/>
          <w:szCs w:val="22"/>
          <w:lang w:val="es-ES"/>
        </w:rPr>
        <w:t>GCSP-F011</w:t>
      </w:r>
      <w:r w:rsidR="009B5511">
        <w:rPr>
          <w:rFonts w:ascii="Arial Narrow" w:hAnsi="Arial Narrow" w:cs="Gisha"/>
          <w:b w:val="0"/>
          <w:color w:val="auto"/>
          <w:sz w:val="22"/>
          <w:szCs w:val="22"/>
          <w:lang w:val="es-ES"/>
        </w:rPr>
        <w:t>,</w:t>
      </w:r>
      <w:r w:rsidR="00480DE4">
        <w:rPr>
          <w:rFonts w:ascii="Arial Narrow" w:hAnsi="Arial Narrow" w:cs="Gisha"/>
          <w:b w:val="0"/>
          <w:color w:val="auto"/>
          <w:sz w:val="22"/>
          <w:szCs w:val="22"/>
          <w:lang w:val="es-ES"/>
        </w:rPr>
        <w:t xml:space="preserve"> resultado de las mesas de trabajo efectuadas </w:t>
      </w:r>
      <w:r w:rsidR="009B5511">
        <w:rPr>
          <w:rFonts w:ascii="Arial Narrow" w:hAnsi="Arial Narrow" w:cs="Gisha"/>
          <w:b w:val="0"/>
          <w:color w:val="auto"/>
          <w:sz w:val="22"/>
          <w:szCs w:val="22"/>
          <w:lang w:val="es-ES"/>
        </w:rPr>
        <w:t>por</w:t>
      </w:r>
      <w:r w:rsidR="00480DE4">
        <w:rPr>
          <w:rFonts w:ascii="Arial Narrow" w:hAnsi="Arial Narrow" w:cs="Gisha"/>
          <w:b w:val="0"/>
          <w:color w:val="auto"/>
          <w:sz w:val="22"/>
          <w:szCs w:val="22"/>
          <w:lang w:val="es-ES"/>
        </w:rPr>
        <w:t xml:space="preserve"> </w:t>
      </w:r>
      <w:r w:rsidR="00480DE4" w:rsidRPr="00C22D50">
        <w:rPr>
          <w:rFonts w:ascii="Arial Narrow" w:hAnsi="Arial Narrow" w:cs="Gisha"/>
          <w:b w:val="0"/>
          <w:color w:val="auto"/>
          <w:sz w:val="22"/>
          <w:szCs w:val="22"/>
          <w:lang w:val="es-ES"/>
        </w:rPr>
        <w:t>el equipo de puertos de la Vicepresidencia de Gestión contractual y el área contable de la Vicepresidencia Administrativa y Financiera de la Agencia</w:t>
      </w:r>
      <w:r w:rsidR="00480DE4">
        <w:rPr>
          <w:rFonts w:ascii="Arial Narrow" w:hAnsi="Arial Narrow" w:cs="Gisha"/>
          <w:b w:val="0"/>
          <w:color w:val="auto"/>
          <w:sz w:val="22"/>
          <w:szCs w:val="22"/>
          <w:lang w:val="es-ES"/>
        </w:rPr>
        <w:t>.</w:t>
      </w:r>
    </w:p>
    <w:p w14:paraId="7E6AE039" w14:textId="77777777" w:rsidR="003D5481" w:rsidRDefault="003D5481" w:rsidP="003D3F6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p>
    <w:p w14:paraId="6528F0C0" w14:textId="77777777" w:rsidR="00D429E0" w:rsidRDefault="00000085" w:rsidP="00D429E0">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C</w:t>
      </w:r>
      <w:r w:rsidR="00D429E0">
        <w:rPr>
          <w:rFonts w:ascii="Arial Narrow" w:hAnsi="Arial Narrow" w:cs="Gisha"/>
          <w:color w:val="auto"/>
          <w:sz w:val="22"/>
          <w:szCs w:val="22"/>
          <w:lang w:val="es-ES"/>
        </w:rPr>
        <w:t>uentas por cobrar</w:t>
      </w:r>
    </w:p>
    <w:p w14:paraId="6EA8F44D" w14:textId="77777777" w:rsidR="00385252" w:rsidRPr="0067606B" w:rsidRDefault="00385252" w:rsidP="003852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16"/>
          <w:szCs w:val="16"/>
          <w:lang w:val="es-ES"/>
        </w:rPr>
      </w:pPr>
    </w:p>
    <w:p w14:paraId="62B12628" w14:textId="77777777" w:rsidR="00D429E0" w:rsidRDefault="00D429E0" w:rsidP="00D429E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FE31AA">
        <w:rPr>
          <w:rFonts w:ascii="Arial Narrow" w:hAnsi="Arial Narrow" w:cs="Gisha"/>
          <w:b w:val="0"/>
          <w:color w:val="auto"/>
          <w:sz w:val="22"/>
          <w:szCs w:val="22"/>
          <w:lang w:val="es-ES"/>
        </w:rPr>
        <w:t>La</w:t>
      </w:r>
      <w:r>
        <w:rPr>
          <w:rFonts w:ascii="Arial Narrow" w:hAnsi="Arial Narrow" w:cs="Gisha"/>
          <w:b w:val="0"/>
          <w:color w:val="auto"/>
          <w:sz w:val="22"/>
          <w:szCs w:val="22"/>
          <w:lang w:val="es-ES"/>
        </w:rPr>
        <w:t xml:space="preserve"> disminución neta presentada en este grupo de activos de </w:t>
      </w:r>
      <w:r w:rsidR="00ED57CC">
        <w:rPr>
          <w:rFonts w:ascii="Arial Narrow" w:hAnsi="Arial Narrow" w:cs="Gisha"/>
          <w:b w:val="0"/>
          <w:color w:val="auto"/>
          <w:sz w:val="22"/>
          <w:szCs w:val="22"/>
          <w:lang w:val="es-ES"/>
        </w:rPr>
        <w:t>agosto</w:t>
      </w:r>
      <w:r>
        <w:rPr>
          <w:rFonts w:ascii="Arial Narrow" w:hAnsi="Arial Narrow" w:cs="Gisha"/>
          <w:b w:val="0"/>
          <w:color w:val="auto"/>
          <w:sz w:val="22"/>
          <w:szCs w:val="22"/>
          <w:lang w:val="es-ES"/>
        </w:rPr>
        <w:t xml:space="preserve"> de 201</w:t>
      </w:r>
      <w:r w:rsidR="00000085">
        <w:rPr>
          <w:rFonts w:ascii="Arial Narrow" w:hAnsi="Arial Narrow" w:cs="Gisha"/>
          <w:b w:val="0"/>
          <w:color w:val="auto"/>
          <w:sz w:val="22"/>
          <w:szCs w:val="22"/>
          <w:lang w:val="es-ES"/>
        </w:rPr>
        <w:t>8</w:t>
      </w:r>
      <w:r>
        <w:rPr>
          <w:rFonts w:ascii="Arial Narrow" w:hAnsi="Arial Narrow" w:cs="Gisha"/>
          <w:b w:val="0"/>
          <w:color w:val="auto"/>
          <w:sz w:val="22"/>
          <w:szCs w:val="22"/>
          <w:lang w:val="es-ES"/>
        </w:rPr>
        <w:t xml:space="preserve"> a </w:t>
      </w:r>
      <w:r w:rsidR="00ED57CC">
        <w:rPr>
          <w:rFonts w:ascii="Arial Narrow" w:hAnsi="Arial Narrow" w:cs="Gisha"/>
          <w:b w:val="0"/>
          <w:color w:val="auto"/>
          <w:sz w:val="22"/>
          <w:szCs w:val="22"/>
          <w:lang w:val="es-ES"/>
        </w:rPr>
        <w:t>agosto</w:t>
      </w:r>
      <w:r>
        <w:rPr>
          <w:rFonts w:ascii="Arial Narrow" w:hAnsi="Arial Narrow" w:cs="Gisha"/>
          <w:b w:val="0"/>
          <w:color w:val="auto"/>
          <w:sz w:val="22"/>
          <w:szCs w:val="22"/>
          <w:lang w:val="es-ES"/>
        </w:rPr>
        <w:t xml:space="preserve"> de 2019 </w:t>
      </w:r>
      <w:r w:rsidR="00000085" w:rsidRPr="00000085">
        <w:rPr>
          <w:rFonts w:ascii="Arial Narrow" w:hAnsi="Arial Narrow" w:cs="Gisha"/>
          <w:b w:val="0"/>
          <w:color w:val="auto"/>
          <w:sz w:val="22"/>
          <w:szCs w:val="22"/>
          <w:lang w:val="es-ES"/>
        </w:rPr>
        <w:t>de -$2.</w:t>
      </w:r>
      <w:r w:rsidR="00AE3AC5">
        <w:rPr>
          <w:rFonts w:ascii="Arial Narrow" w:hAnsi="Arial Narrow" w:cs="Gisha"/>
          <w:b w:val="0"/>
          <w:color w:val="auto"/>
          <w:sz w:val="22"/>
          <w:szCs w:val="22"/>
          <w:lang w:val="es-ES"/>
        </w:rPr>
        <w:t>384</w:t>
      </w:r>
      <w:r w:rsidR="00000085" w:rsidRPr="00000085">
        <w:rPr>
          <w:rFonts w:ascii="Arial Narrow" w:hAnsi="Arial Narrow" w:cs="Gisha"/>
          <w:b w:val="0"/>
          <w:color w:val="auto"/>
          <w:sz w:val="22"/>
          <w:szCs w:val="22"/>
          <w:lang w:val="es-ES"/>
        </w:rPr>
        <w:t>.</w:t>
      </w:r>
      <w:r w:rsidR="00AE3AC5">
        <w:rPr>
          <w:rFonts w:ascii="Arial Narrow" w:hAnsi="Arial Narrow" w:cs="Gisha"/>
          <w:b w:val="0"/>
          <w:color w:val="auto"/>
          <w:sz w:val="22"/>
          <w:szCs w:val="22"/>
          <w:lang w:val="es-ES"/>
        </w:rPr>
        <w:t>788</w:t>
      </w:r>
      <w:r w:rsidR="00000085" w:rsidRPr="00000085">
        <w:rPr>
          <w:rFonts w:ascii="Arial Narrow" w:hAnsi="Arial Narrow" w:cs="Gisha"/>
          <w:b w:val="0"/>
          <w:color w:val="auto"/>
          <w:sz w:val="22"/>
          <w:szCs w:val="22"/>
          <w:lang w:val="es-ES"/>
        </w:rPr>
        <w:t>.</w:t>
      </w:r>
      <w:r w:rsidR="00AE3AC5">
        <w:rPr>
          <w:rFonts w:ascii="Arial Narrow" w:hAnsi="Arial Narrow" w:cs="Gisha"/>
          <w:b w:val="0"/>
          <w:color w:val="auto"/>
          <w:sz w:val="22"/>
          <w:szCs w:val="22"/>
          <w:lang w:val="es-ES"/>
        </w:rPr>
        <w:t>476</w:t>
      </w:r>
      <w:r w:rsidR="00000085" w:rsidRPr="00000085">
        <w:rPr>
          <w:rFonts w:ascii="Arial Narrow" w:hAnsi="Arial Narrow" w:cs="Gisha"/>
          <w:b w:val="0"/>
          <w:color w:val="auto"/>
          <w:sz w:val="22"/>
          <w:szCs w:val="22"/>
          <w:lang w:val="es-ES"/>
        </w:rPr>
        <w:t xml:space="preserve"> miles </w:t>
      </w:r>
      <w:r>
        <w:rPr>
          <w:rFonts w:ascii="Arial Narrow" w:hAnsi="Arial Narrow" w:cs="Gisha"/>
          <w:b w:val="0"/>
          <w:color w:val="auto"/>
          <w:sz w:val="22"/>
          <w:szCs w:val="22"/>
          <w:lang w:val="es-ES"/>
        </w:rPr>
        <w:t xml:space="preserve">se debe en gran parte a la actualización y reclasificación de la subcuenta Otras cuentas por cobrar a la subcuenta </w:t>
      </w:r>
      <w:r w:rsidRPr="006543F5">
        <w:rPr>
          <w:rFonts w:ascii="Arial Narrow" w:hAnsi="Arial Narrow" w:cs="Gisha"/>
          <w:b w:val="0"/>
          <w:color w:val="auto"/>
          <w:sz w:val="22"/>
          <w:szCs w:val="22"/>
          <w:lang w:val="es-ES"/>
        </w:rPr>
        <w:t>Recursos de la entidad concedente en patrimonios autónomos constituidos por los concesionarios</w:t>
      </w:r>
      <w:r>
        <w:rPr>
          <w:rFonts w:ascii="Arial Narrow" w:hAnsi="Arial Narrow" w:cs="Gisha"/>
          <w:b w:val="0"/>
          <w:color w:val="auto"/>
          <w:sz w:val="22"/>
          <w:szCs w:val="22"/>
          <w:lang w:val="es-ES"/>
        </w:rPr>
        <w:t xml:space="preserve"> de los </w:t>
      </w:r>
      <w:r w:rsidRPr="00AD5D67">
        <w:rPr>
          <w:rFonts w:ascii="Arial Narrow" w:hAnsi="Arial Narrow" w:cs="Gisha"/>
          <w:b w:val="0"/>
          <w:color w:val="auto"/>
          <w:sz w:val="22"/>
          <w:szCs w:val="22"/>
          <w:lang w:val="es-ES"/>
        </w:rPr>
        <w:t xml:space="preserve">recursos </w:t>
      </w:r>
      <w:r>
        <w:rPr>
          <w:rFonts w:ascii="Arial Narrow" w:hAnsi="Arial Narrow" w:cs="Gisha"/>
          <w:b w:val="0"/>
          <w:color w:val="auto"/>
          <w:sz w:val="22"/>
          <w:szCs w:val="22"/>
          <w:lang w:val="es-ES"/>
        </w:rPr>
        <w:t xml:space="preserve">en efectivo que </w:t>
      </w:r>
      <w:r w:rsidRPr="00AD5D67">
        <w:rPr>
          <w:rFonts w:ascii="Arial Narrow" w:hAnsi="Arial Narrow" w:cs="Gisha"/>
          <w:b w:val="0"/>
          <w:color w:val="auto"/>
          <w:sz w:val="22"/>
          <w:szCs w:val="22"/>
          <w:lang w:val="es-ES"/>
        </w:rPr>
        <w:t xml:space="preserve">controla la </w:t>
      </w:r>
      <w:r>
        <w:rPr>
          <w:rFonts w:ascii="Arial Narrow" w:hAnsi="Arial Narrow" w:cs="Gisha"/>
          <w:b w:val="0"/>
          <w:color w:val="auto"/>
          <w:sz w:val="22"/>
          <w:szCs w:val="22"/>
          <w:lang w:val="es-ES"/>
        </w:rPr>
        <w:t>Agencia</w:t>
      </w:r>
      <w:r w:rsidRPr="00AD5D67">
        <w:rPr>
          <w:rFonts w:ascii="Arial Narrow" w:hAnsi="Arial Narrow" w:cs="Gisha"/>
          <w:b w:val="0"/>
          <w:color w:val="auto"/>
          <w:sz w:val="22"/>
          <w:szCs w:val="22"/>
          <w:lang w:val="es-ES"/>
        </w:rPr>
        <w:t xml:space="preserve"> en patrimonios autónomos constituidos por los concesionarios, </w:t>
      </w:r>
      <w:r>
        <w:rPr>
          <w:rFonts w:ascii="Arial Narrow" w:hAnsi="Arial Narrow" w:cs="Gisha"/>
          <w:b w:val="0"/>
          <w:color w:val="auto"/>
          <w:sz w:val="22"/>
          <w:szCs w:val="22"/>
          <w:lang w:val="es-ES"/>
        </w:rPr>
        <w:t xml:space="preserve">que </w:t>
      </w:r>
      <w:r w:rsidRPr="00AD5D67">
        <w:rPr>
          <w:rFonts w:ascii="Arial Narrow" w:hAnsi="Arial Narrow" w:cs="Gisha"/>
          <w:b w:val="0"/>
          <w:color w:val="auto"/>
          <w:sz w:val="22"/>
          <w:szCs w:val="22"/>
          <w:lang w:val="es-ES"/>
        </w:rPr>
        <w:t xml:space="preserve">provienen de recursos entregados por la Agencia en virtud de las obligaciones contractuales de las concesiones del modo carretero cuarta generación, lo anterior </w:t>
      </w:r>
      <w:r>
        <w:rPr>
          <w:rFonts w:ascii="Arial Narrow" w:hAnsi="Arial Narrow" w:cs="Gisha"/>
          <w:b w:val="0"/>
          <w:color w:val="auto"/>
          <w:sz w:val="22"/>
          <w:szCs w:val="22"/>
          <w:lang w:val="es-ES"/>
        </w:rPr>
        <w:t>en</w:t>
      </w:r>
      <w:r w:rsidRPr="00AD5D67">
        <w:rPr>
          <w:rFonts w:ascii="Arial Narrow" w:hAnsi="Arial Narrow" w:cs="Gisha"/>
          <w:b w:val="0"/>
          <w:color w:val="auto"/>
          <w:sz w:val="22"/>
          <w:szCs w:val="22"/>
          <w:lang w:val="es-ES"/>
        </w:rPr>
        <w:t xml:space="preserve"> cumplimiento al numeral 2 del artículo 6 de la Resolución 602 del 13 de diciembre de 2018, mediante la cual se incorporó al Marco Normativo</w:t>
      </w:r>
      <w:r>
        <w:rPr>
          <w:rFonts w:ascii="Arial Narrow" w:hAnsi="Arial Narrow" w:cs="Gisha"/>
          <w:b w:val="0"/>
          <w:color w:val="auto"/>
          <w:sz w:val="22"/>
          <w:szCs w:val="22"/>
          <w:lang w:val="es-ES"/>
        </w:rPr>
        <w:t xml:space="preserve"> para Entidades de Gobierno</w:t>
      </w:r>
      <w:r w:rsidRPr="00AD5D67">
        <w:rPr>
          <w:rFonts w:ascii="Arial Narrow" w:hAnsi="Arial Narrow" w:cs="Gisha"/>
          <w:b w:val="0"/>
          <w:color w:val="auto"/>
          <w:sz w:val="22"/>
          <w:szCs w:val="22"/>
          <w:lang w:val="es-ES"/>
        </w:rPr>
        <w:t xml:space="preserve">, el </w:t>
      </w:r>
      <w:r>
        <w:rPr>
          <w:rFonts w:ascii="Arial Narrow" w:hAnsi="Arial Narrow" w:cs="Gisha"/>
          <w:b w:val="0"/>
          <w:color w:val="auto"/>
          <w:sz w:val="22"/>
          <w:szCs w:val="22"/>
          <w:lang w:val="es-ES"/>
        </w:rPr>
        <w:t>P</w:t>
      </w:r>
      <w:r w:rsidRPr="00AD5D67">
        <w:rPr>
          <w:rFonts w:ascii="Arial Narrow" w:hAnsi="Arial Narrow" w:cs="Gisha"/>
          <w:b w:val="0"/>
          <w:color w:val="auto"/>
          <w:sz w:val="22"/>
          <w:szCs w:val="22"/>
          <w:lang w:val="es-ES"/>
        </w:rPr>
        <w:t xml:space="preserve">rocedimiento contable para el registro de los hechos </w:t>
      </w:r>
      <w:r>
        <w:rPr>
          <w:rFonts w:ascii="Arial Narrow" w:hAnsi="Arial Narrow" w:cs="Gisha"/>
          <w:b w:val="0"/>
          <w:color w:val="auto"/>
          <w:sz w:val="22"/>
          <w:szCs w:val="22"/>
          <w:lang w:val="es-ES"/>
        </w:rPr>
        <w:t xml:space="preserve">económicos </w:t>
      </w:r>
      <w:r w:rsidRPr="00AD5D67">
        <w:rPr>
          <w:rFonts w:ascii="Arial Narrow" w:hAnsi="Arial Narrow" w:cs="Gisha"/>
          <w:b w:val="0"/>
          <w:color w:val="auto"/>
          <w:sz w:val="22"/>
          <w:szCs w:val="22"/>
          <w:lang w:val="es-ES"/>
        </w:rPr>
        <w:t>relacionados con los acuerdos de concesión</w:t>
      </w:r>
      <w:r>
        <w:rPr>
          <w:rFonts w:ascii="Arial Narrow" w:hAnsi="Arial Narrow" w:cs="Gisha"/>
          <w:b w:val="0"/>
          <w:color w:val="auto"/>
          <w:sz w:val="22"/>
          <w:szCs w:val="22"/>
          <w:lang w:val="es-ES"/>
        </w:rPr>
        <w:t xml:space="preserve"> de infraestructura de transporte.</w:t>
      </w:r>
    </w:p>
    <w:p w14:paraId="4111B3DC" w14:textId="77777777" w:rsidR="002F2119" w:rsidRDefault="002F2119"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5F2DC4E7" w14:textId="77777777" w:rsidR="00622C07" w:rsidRPr="006807EE"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AE3AC5">
        <w:rPr>
          <w:rFonts w:ascii="Arial Narrow" w:hAnsi="Arial Narrow" w:cs="Gisha"/>
          <w:b/>
          <w:bCs/>
          <w:sz w:val="22"/>
          <w:szCs w:val="22"/>
        </w:rPr>
        <w:t>AGOSTO</w:t>
      </w:r>
      <w:r w:rsidRPr="006807EE">
        <w:rPr>
          <w:rFonts w:ascii="Arial Narrow" w:hAnsi="Arial Narrow" w:cs="Gisha"/>
          <w:b/>
          <w:bCs/>
          <w:sz w:val="22"/>
          <w:szCs w:val="22"/>
        </w:rPr>
        <w:t xml:space="preserve"> DE 2019 DE LOS ACTIVOS</w:t>
      </w:r>
    </w:p>
    <w:p w14:paraId="79E7C4C8" w14:textId="77777777" w:rsidR="00622C07" w:rsidRPr="00935DD0" w:rsidRDefault="00622C07" w:rsidP="00622C07">
      <w:pPr>
        <w:jc w:val="center"/>
        <w:rPr>
          <w:rFonts w:ascii="Arial Narrow" w:hAnsi="Arial Narrow" w:cs="Gisha"/>
          <w:b/>
          <w:bCs/>
          <w:sz w:val="22"/>
          <w:szCs w:val="22"/>
        </w:rPr>
      </w:pPr>
    </w:p>
    <w:p w14:paraId="4B7517F4" w14:textId="77777777" w:rsidR="00861043" w:rsidRPr="007E701D" w:rsidRDefault="0065138B" w:rsidP="007E701D">
      <w:pPr>
        <w:pStyle w:val="Prrafodelista"/>
        <w:numPr>
          <w:ilvl w:val="0"/>
          <w:numId w:val="33"/>
        </w:numPr>
        <w:jc w:val="both"/>
        <w:rPr>
          <w:rFonts w:ascii="Arial Narrow" w:hAnsi="Arial Narrow"/>
          <w:sz w:val="22"/>
          <w:szCs w:val="22"/>
        </w:rPr>
      </w:pPr>
      <w:r w:rsidRPr="007E701D">
        <w:rPr>
          <w:rFonts w:ascii="Arial Narrow" w:hAnsi="Arial Narrow"/>
          <w:sz w:val="22"/>
          <w:szCs w:val="22"/>
        </w:rPr>
        <w:t xml:space="preserve">En la Cuenta </w:t>
      </w:r>
      <w:r w:rsidR="00C368C5" w:rsidRPr="007E701D">
        <w:rPr>
          <w:rFonts w:ascii="Arial Narrow" w:hAnsi="Arial Narrow"/>
          <w:sz w:val="22"/>
          <w:szCs w:val="22"/>
        </w:rPr>
        <w:t>Contribuciones Tasas e Ingresos no tributarios</w:t>
      </w:r>
      <w:r w:rsidR="007E701D" w:rsidRPr="007E701D">
        <w:rPr>
          <w:rFonts w:ascii="Arial Narrow" w:hAnsi="Arial Narrow"/>
          <w:sz w:val="22"/>
          <w:szCs w:val="22"/>
        </w:rPr>
        <w:t>, subcuenta tasas, se re</w:t>
      </w:r>
      <w:r w:rsidR="00521486" w:rsidRPr="007E701D">
        <w:rPr>
          <w:rFonts w:ascii="Arial Narrow" w:hAnsi="Arial Narrow"/>
          <w:sz w:val="22"/>
          <w:szCs w:val="22"/>
        </w:rPr>
        <w:t>gistró</w:t>
      </w:r>
      <w:r w:rsidR="007E701D" w:rsidRPr="007E701D">
        <w:rPr>
          <w:rFonts w:ascii="Arial Narrow" w:hAnsi="Arial Narrow"/>
          <w:sz w:val="22"/>
          <w:szCs w:val="22"/>
        </w:rPr>
        <w:t xml:space="preserve"> </w:t>
      </w:r>
      <w:r w:rsidR="00521486" w:rsidRPr="007E701D">
        <w:rPr>
          <w:rFonts w:ascii="Arial Narrow" w:hAnsi="Arial Narrow"/>
          <w:sz w:val="22"/>
          <w:szCs w:val="22"/>
        </w:rPr>
        <w:t xml:space="preserve">para el mes de </w:t>
      </w:r>
      <w:r w:rsidR="00AE3AC5" w:rsidRPr="007E701D">
        <w:rPr>
          <w:rFonts w:ascii="Arial Narrow" w:hAnsi="Arial Narrow"/>
          <w:sz w:val="22"/>
          <w:szCs w:val="22"/>
        </w:rPr>
        <w:t>agosto</w:t>
      </w:r>
      <w:r w:rsidR="00521486" w:rsidRPr="007E701D">
        <w:rPr>
          <w:rFonts w:ascii="Arial Narrow" w:hAnsi="Arial Narrow"/>
          <w:sz w:val="22"/>
          <w:szCs w:val="22"/>
        </w:rPr>
        <w:t xml:space="preserve"> de 2019</w:t>
      </w:r>
      <w:r w:rsidR="007E701D" w:rsidRPr="007E701D">
        <w:rPr>
          <w:rFonts w:ascii="Arial Narrow" w:hAnsi="Arial Narrow"/>
          <w:sz w:val="22"/>
          <w:szCs w:val="22"/>
        </w:rPr>
        <w:t xml:space="preserve"> las c</w:t>
      </w:r>
      <w:r w:rsidR="00AF04BE" w:rsidRPr="007E701D">
        <w:rPr>
          <w:rFonts w:ascii="Arial Narrow" w:hAnsi="Arial Narrow"/>
          <w:sz w:val="22"/>
          <w:szCs w:val="22"/>
        </w:rPr>
        <w:t xml:space="preserve">uentas por cobrar </w:t>
      </w:r>
      <w:r w:rsidR="00CA1D9A" w:rsidRPr="007E701D">
        <w:rPr>
          <w:rFonts w:ascii="Arial Narrow" w:hAnsi="Arial Narrow"/>
          <w:sz w:val="22"/>
          <w:szCs w:val="22"/>
        </w:rPr>
        <w:t xml:space="preserve">y recaudo </w:t>
      </w:r>
      <w:r w:rsidR="007A3D5C">
        <w:rPr>
          <w:rFonts w:ascii="Arial Narrow" w:hAnsi="Arial Narrow"/>
          <w:sz w:val="22"/>
          <w:szCs w:val="22"/>
        </w:rPr>
        <w:t xml:space="preserve">de </w:t>
      </w:r>
      <w:r w:rsidR="00CA1D9A" w:rsidRPr="007E701D">
        <w:rPr>
          <w:rFonts w:ascii="Arial Narrow" w:hAnsi="Arial Narrow"/>
          <w:sz w:val="22"/>
          <w:szCs w:val="22"/>
        </w:rPr>
        <w:t xml:space="preserve">los </w:t>
      </w:r>
      <w:r w:rsidR="00FA6992" w:rsidRPr="007E701D">
        <w:rPr>
          <w:rFonts w:ascii="Arial Narrow" w:hAnsi="Arial Narrow"/>
          <w:sz w:val="22"/>
          <w:szCs w:val="22"/>
        </w:rPr>
        <w:t xml:space="preserve">ingresos que se </w:t>
      </w:r>
      <w:r w:rsidR="00CA1D9A" w:rsidRPr="007E701D">
        <w:rPr>
          <w:rFonts w:ascii="Arial Narrow" w:hAnsi="Arial Narrow"/>
          <w:sz w:val="22"/>
          <w:szCs w:val="22"/>
        </w:rPr>
        <w:t xml:space="preserve">perciben </w:t>
      </w:r>
      <w:r w:rsidR="00FA6992" w:rsidRPr="007E701D">
        <w:rPr>
          <w:rFonts w:ascii="Arial Narrow" w:hAnsi="Arial Narrow"/>
          <w:sz w:val="22"/>
          <w:szCs w:val="22"/>
        </w:rPr>
        <w:t xml:space="preserve">por concepto del transporte de carbón de los operadores Drummond, </w:t>
      </w:r>
      <w:proofErr w:type="spellStart"/>
      <w:r w:rsidR="00FA6992" w:rsidRPr="007E701D">
        <w:rPr>
          <w:rFonts w:ascii="Arial Narrow" w:hAnsi="Arial Narrow"/>
          <w:sz w:val="22"/>
          <w:szCs w:val="22"/>
        </w:rPr>
        <w:t>Prodeco</w:t>
      </w:r>
      <w:proofErr w:type="spellEnd"/>
      <w:r w:rsidR="00FD3893" w:rsidRPr="007E701D">
        <w:rPr>
          <w:rFonts w:ascii="Arial Narrow" w:hAnsi="Arial Narrow"/>
          <w:sz w:val="22"/>
          <w:szCs w:val="22"/>
        </w:rPr>
        <w:t xml:space="preserve">, </w:t>
      </w:r>
      <w:r w:rsidR="00FA6992" w:rsidRPr="007E701D">
        <w:rPr>
          <w:rFonts w:ascii="Arial Narrow" w:hAnsi="Arial Narrow"/>
          <w:sz w:val="22"/>
          <w:szCs w:val="22"/>
        </w:rPr>
        <w:t xml:space="preserve">Comercializadora Internacional </w:t>
      </w:r>
      <w:proofErr w:type="spellStart"/>
      <w:r w:rsidR="00FA6992" w:rsidRPr="007E701D">
        <w:rPr>
          <w:rFonts w:ascii="Arial Narrow" w:hAnsi="Arial Narrow"/>
          <w:sz w:val="22"/>
          <w:szCs w:val="22"/>
        </w:rPr>
        <w:t>Colombian</w:t>
      </w:r>
      <w:proofErr w:type="spellEnd"/>
      <w:r w:rsidR="00FA6992" w:rsidRPr="007E701D">
        <w:rPr>
          <w:rFonts w:ascii="Arial Narrow" w:hAnsi="Arial Narrow"/>
          <w:sz w:val="22"/>
          <w:szCs w:val="22"/>
        </w:rPr>
        <w:t xml:space="preserve"> Natural </w:t>
      </w:r>
      <w:proofErr w:type="spellStart"/>
      <w:r w:rsidR="00FA6992" w:rsidRPr="007E701D">
        <w:rPr>
          <w:rFonts w:ascii="Arial Narrow" w:hAnsi="Arial Narrow"/>
          <w:sz w:val="22"/>
          <w:szCs w:val="22"/>
        </w:rPr>
        <w:t>Resources</w:t>
      </w:r>
      <w:proofErr w:type="spellEnd"/>
      <w:r w:rsidR="00FA6992" w:rsidRPr="007E701D">
        <w:rPr>
          <w:rFonts w:ascii="Arial Narrow" w:hAnsi="Arial Narrow"/>
          <w:sz w:val="22"/>
          <w:szCs w:val="22"/>
        </w:rPr>
        <w:t xml:space="preserve"> S.A.S</w:t>
      </w:r>
      <w:r w:rsidR="00FD3893" w:rsidRPr="007E701D">
        <w:rPr>
          <w:rFonts w:ascii="Arial Narrow" w:hAnsi="Arial Narrow"/>
          <w:sz w:val="22"/>
          <w:szCs w:val="22"/>
        </w:rPr>
        <w:t xml:space="preserve"> y Consorcio </w:t>
      </w:r>
      <w:proofErr w:type="spellStart"/>
      <w:r w:rsidR="00FD3893" w:rsidRPr="007E701D">
        <w:rPr>
          <w:rFonts w:ascii="Arial Narrow" w:hAnsi="Arial Narrow"/>
          <w:sz w:val="22"/>
          <w:szCs w:val="22"/>
        </w:rPr>
        <w:t>Ibines</w:t>
      </w:r>
      <w:proofErr w:type="spellEnd"/>
      <w:r w:rsidR="00FD3893" w:rsidRPr="007E701D">
        <w:rPr>
          <w:rFonts w:ascii="Arial Narrow" w:hAnsi="Arial Narrow"/>
          <w:sz w:val="22"/>
          <w:szCs w:val="22"/>
        </w:rPr>
        <w:t xml:space="preserve"> Férreo</w:t>
      </w:r>
      <w:r w:rsidR="00521486" w:rsidRPr="007E701D">
        <w:rPr>
          <w:rFonts w:ascii="Arial Narrow" w:hAnsi="Arial Narrow"/>
          <w:sz w:val="22"/>
          <w:szCs w:val="22"/>
        </w:rPr>
        <w:t xml:space="preserve">, que para </w:t>
      </w:r>
      <w:r w:rsidRPr="007E701D">
        <w:rPr>
          <w:rFonts w:ascii="Arial Narrow" w:hAnsi="Arial Narrow"/>
          <w:sz w:val="22"/>
          <w:szCs w:val="22"/>
        </w:rPr>
        <w:t xml:space="preserve">el año 2018 </w:t>
      </w:r>
      <w:r w:rsidR="00FA6992" w:rsidRPr="007E701D">
        <w:rPr>
          <w:rFonts w:ascii="Arial Narrow" w:hAnsi="Arial Narrow"/>
          <w:sz w:val="22"/>
          <w:szCs w:val="22"/>
        </w:rPr>
        <w:t>se contabiliz</w:t>
      </w:r>
      <w:r w:rsidR="006A610A" w:rsidRPr="007E701D">
        <w:rPr>
          <w:rFonts w:ascii="Arial Narrow" w:hAnsi="Arial Narrow"/>
          <w:sz w:val="22"/>
          <w:szCs w:val="22"/>
        </w:rPr>
        <w:t xml:space="preserve">ó </w:t>
      </w:r>
      <w:r w:rsidR="00FA6992" w:rsidRPr="007E701D">
        <w:rPr>
          <w:rFonts w:ascii="Arial Narrow" w:hAnsi="Arial Narrow"/>
          <w:sz w:val="22"/>
          <w:szCs w:val="22"/>
        </w:rPr>
        <w:t>en la cuenta</w:t>
      </w:r>
      <w:r w:rsidR="009801AF" w:rsidRPr="007E701D">
        <w:rPr>
          <w:rFonts w:ascii="Arial Narrow" w:hAnsi="Arial Narrow"/>
          <w:sz w:val="22"/>
          <w:szCs w:val="22"/>
        </w:rPr>
        <w:t xml:space="preserve"> Otras cuentas por cobrar</w:t>
      </w:r>
      <w:r w:rsidR="00521486" w:rsidRPr="007E701D">
        <w:rPr>
          <w:rFonts w:ascii="Arial Narrow" w:hAnsi="Arial Narrow"/>
          <w:sz w:val="22"/>
          <w:szCs w:val="22"/>
        </w:rPr>
        <w:t xml:space="preserve">.  </w:t>
      </w:r>
      <w:r w:rsidR="00CA1D9A" w:rsidRPr="007E701D">
        <w:rPr>
          <w:rFonts w:ascii="Arial Narrow" w:hAnsi="Arial Narrow"/>
          <w:sz w:val="22"/>
          <w:szCs w:val="22"/>
        </w:rPr>
        <w:t>Este cambio</w:t>
      </w:r>
      <w:r w:rsidR="00521486" w:rsidRPr="007E701D">
        <w:rPr>
          <w:rFonts w:ascii="Arial Narrow" w:hAnsi="Arial Narrow"/>
          <w:sz w:val="22"/>
          <w:szCs w:val="22"/>
        </w:rPr>
        <w:t xml:space="preserve"> obedece a los </w:t>
      </w:r>
      <w:r w:rsidR="00FA6992" w:rsidRPr="007E701D">
        <w:rPr>
          <w:rFonts w:ascii="Arial Narrow" w:hAnsi="Arial Narrow"/>
          <w:sz w:val="22"/>
          <w:szCs w:val="22"/>
        </w:rPr>
        <w:t>cambios</w:t>
      </w:r>
      <w:r w:rsidR="001561FC" w:rsidRPr="007E701D">
        <w:rPr>
          <w:rFonts w:ascii="Arial Narrow" w:hAnsi="Arial Narrow"/>
          <w:sz w:val="22"/>
          <w:szCs w:val="22"/>
        </w:rPr>
        <w:t xml:space="preserve"> </w:t>
      </w:r>
      <w:r w:rsidR="00D93A78" w:rsidRPr="007E701D">
        <w:rPr>
          <w:rFonts w:ascii="Arial Narrow" w:hAnsi="Arial Narrow"/>
          <w:sz w:val="22"/>
          <w:szCs w:val="22"/>
        </w:rPr>
        <w:t>d</w:t>
      </w:r>
      <w:r w:rsidR="001561FC" w:rsidRPr="007E701D">
        <w:rPr>
          <w:rFonts w:ascii="Arial Narrow" w:hAnsi="Arial Narrow"/>
          <w:sz w:val="22"/>
          <w:szCs w:val="22"/>
        </w:rPr>
        <w:t>el catá</w:t>
      </w:r>
      <w:r w:rsidR="00086001" w:rsidRPr="007E701D">
        <w:rPr>
          <w:rFonts w:ascii="Arial Narrow" w:hAnsi="Arial Narrow"/>
          <w:sz w:val="22"/>
          <w:szCs w:val="22"/>
        </w:rPr>
        <w:t>logo presupuestal y el análisis realizado a los</w:t>
      </w:r>
      <w:r w:rsidR="00FA6992" w:rsidRPr="007E701D">
        <w:rPr>
          <w:rFonts w:ascii="Arial Narrow" w:hAnsi="Arial Narrow"/>
          <w:sz w:val="22"/>
          <w:szCs w:val="22"/>
        </w:rPr>
        <w:t xml:space="preserve"> </w:t>
      </w:r>
      <w:r w:rsidR="00086001" w:rsidRPr="007E701D">
        <w:rPr>
          <w:rFonts w:ascii="Arial Narrow" w:hAnsi="Arial Narrow"/>
          <w:sz w:val="22"/>
          <w:szCs w:val="22"/>
        </w:rPr>
        <w:t>r</w:t>
      </w:r>
      <w:r w:rsidR="00FA6992" w:rsidRPr="007E701D">
        <w:rPr>
          <w:rFonts w:ascii="Arial Narrow" w:hAnsi="Arial Narrow"/>
          <w:sz w:val="22"/>
          <w:szCs w:val="22"/>
        </w:rPr>
        <w:t>ubros presupuestales</w:t>
      </w:r>
      <w:r w:rsidR="007D7C5C" w:rsidRPr="007E701D">
        <w:rPr>
          <w:rFonts w:ascii="Arial Narrow" w:hAnsi="Arial Narrow"/>
          <w:sz w:val="22"/>
          <w:szCs w:val="22"/>
        </w:rPr>
        <w:t>, su comportamiento comparativo es el siguiente</w:t>
      </w:r>
      <w:r w:rsidR="00F35956" w:rsidRPr="007E701D">
        <w:rPr>
          <w:rFonts w:ascii="Arial Narrow" w:hAnsi="Arial Narrow"/>
          <w:sz w:val="22"/>
          <w:szCs w:val="22"/>
        </w:rPr>
        <w:t>:</w:t>
      </w:r>
    </w:p>
    <w:p w14:paraId="6624C9AC" w14:textId="77777777" w:rsidR="00861043" w:rsidRPr="007E5322" w:rsidRDefault="00861043" w:rsidP="00861043">
      <w:pPr>
        <w:pStyle w:val="Prrafodelista"/>
        <w:ind w:left="708"/>
        <w:jc w:val="both"/>
        <w:rPr>
          <w:rFonts w:ascii="Arial Narrow" w:hAnsi="Arial Narrow"/>
          <w:sz w:val="16"/>
          <w:szCs w:val="16"/>
        </w:rPr>
      </w:pPr>
    </w:p>
    <w:p w14:paraId="2C59CA1D" w14:textId="77777777" w:rsidR="00E82D05" w:rsidRDefault="00E82D05" w:rsidP="00E82D05">
      <w:pPr>
        <w:pStyle w:val="Prrafodelista"/>
        <w:ind w:left="708"/>
        <w:jc w:val="center"/>
        <w:rPr>
          <w:rFonts w:ascii="Arial Narrow" w:hAnsi="Arial Narrow"/>
          <w:sz w:val="22"/>
          <w:szCs w:val="22"/>
        </w:rPr>
      </w:pPr>
      <w:r w:rsidRPr="00E82D05">
        <w:rPr>
          <w:noProof/>
        </w:rPr>
        <w:drawing>
          <wp:inline distT="0" distB="0" distL="0" distR="0">
            <wp:extent cx="4324350" cy="1685925"/>
            <wp:effectExtent l="19050" t="19050" r="19050" b="285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1685925"/>
                    </a:xfrm>
                    <a:prstGeom prst="rect">
                      <a:avLst/>
                    </a:prstGeom>
                    <a:noFill/>
                    <a:ln w="19050" cmpd="thinThick">
                      <a:solidFill>
                        <a:schemeClr val="tx1"/>
                      </a:solidFill>
                    </a:ln>
                  </pic:spPr>
                </pic:pic>
              </a:graphicData>
            </a:graphic>
          </wp:inline>
        </w:drawing>
      </w:r>
    </w:p>
    <w:p w14:paraId="0BAB9354" w14:textId="77777777" w:rsidR="003B576E" w:rsidRDefault="003B576E" w:rsidP="00861043">
      <w:pPr>
        <w:pStyle w:val="Prrafodelista"/>
        <w:ind w:left="708"/>
        <w:rPr>
          <w:rFonts w:ascii="Arial Narrow" w:hAnsi="Arial Narrow"/>
          <w:sz w:val="6"/>
          <w:szCs w:val="6"/>
        </w:rPr>
      </w:pPr>
    </w:p>
    <w:p w14:paraId="503FBA5B" w14:textId="77777777" w:rsidR="007E5322" w:rsidRPr="00C66D15" w:rsidRDefault="007E5322" w:rsidP="00861043">
      <w:pPr>
        <w:pStyle w:val="Prrafodelista"/>
        <w:ind w:left="708"/>
        <w:rPr>
          <w:rFonts w:ascii="Arial Narrow" w:hAnsi="Arial Narrow"/>
          <w:sz w:val="6"/>
          <w:szCs w:val="6"/>
        </w:rPr>
      </w:pPr>
    </w:p>
    <w:p w14:paraId="37DD21C8" w14:textId="77777777" w:rsidR="00A81D8B" w:rsidRDefault="002A15C1" w:rsidP="00DF42F2">
      <w:pPr>
        <w:ind w:left="705"/>
        <w:jc w:val="both"/>
        <w:rPr>
          <w:rFonts w:ascii="Arial Narrow" w:hAnsi="Arial Narrow"/>
          <w:sz w:val="22"/>
          <w:szCs w:val="22"/>
        </w:rPr>
      </w:pPr>
      <w:r w:rsidRPr="002A15C1">
        <w:rPr>
          <w:rFonts w:ascii="Arial Narrow" w:hAnsi="Arial Narrow"/>
          <w:sz w:val="22"/>
          <w:szCs w:val="22"/>
        </w:rPr>
        <w:t xml:space="preserve">Es importante precisar </w:t>
      </w:r>
      <w:r w:rsidR="00DD603A">
        <w:rPr>
          <w:rFonts w:ascii="Arial Narrow" w:hAnsi="Arial Narrow"/>
          <w:sz w:val="22"/>
          <w:szCs w:val="22"/>
        </w:rPr>
        <w:t xml:space="preserve">que </w:t>
      </w:r>
      <w:r w:rsidR="00DD603A" w:rsidRPr="002A15C1">
        <w:rPr>
          <w:rFonts w:ascii="Arial Narrow" w:hAnsi="Arial Narrow"/>
          <w:sz w:val="22"/>
          <w:szCs w:val="22"/>
        </w:rPr>
        <w:t xml:space="preserve">su incremento obedece a la actualización </w:t>
      </w:r>
      <w:r w:rsidR="007A7A47" w:rsidRPr="002A15C1">
        <w:rPr>
          <w:rFonts w:ascii="Arial Narrow" w:hAnsi="Arial Narrow"/>
          <w:sz w:val="22"/>
          <w:szCs w:val="22"/>
        </w:rPr>
        <w:t>de acuerdo con</w:t>
      </w:r>
      <w:r w:rsidR="00DD603A" w:rsidRPr="002A15C1">
        <w:rPr>
          <w:rFonts w:ascii="Arial Narrow" w:hAnsi="Arial Narrow"/>
          <w:sz w:val="22"/>
          <w:szCs w:val="22"/>
        </w:rPr>
        <w:t xml:space="preserve"> las cláusulas contractuales de la concesión Red Férrea del Atlántico,</w:t>
      </w:r>
      <w:r w:rsidR="00DD603A">
        <w:rPr>
          <w:rFonts w:ascii="Arial Narrow" w:hAnsi="Arial Narrow"/>
          <w:sz w:val="22"/>
          <w:szCs w:val="22"/>
        </w:rPr>
        <w:t xml:space="preserve"> y su saldo </w:t>
      </w:r>
      <w:r w:rsidRPr="002A15C1">
        <w:rPr>
          <w:rFonts w:ascii="Arial Narrow" w:hAnsi="Arial Narrow"/>
          <w:sz w:val="22"/>
          <w:szCs w:val="22"/>
        </w:rPr>
        <w:t xml:space="preserve">presenta una antigüedad menor a </w:t>
      </w:r>
      <w:r w:rsidR="00A01C1A">
        <w:rPr>
          <w:rFonts w:ascii="Arial Narrow" w:hAnsi="Arial Narrow"/>
          <w:sz w:val="22"/>
          <w:szCs w:val="22"/>
        </w:rPr>
        <w:t>dos (</w:t>
      </w:r>
      <w:r w:rsidRPr="002A15C1">
        <w:rPr>
          <w:rFonts w:ascii="Arial Narrow" w:hAnsi="Arial Narrow"/>
          <w:sz w:val="22"/>
          <w:szCs w:val="22"/>
        </w:rPr>
        <w:t>2</w:t>
      </w:r>
      <w:r w:rsidR="00A01C1A">
        <w:rPr>
          <w:rFonts w:ascii="Arial Narrow" w:hAnsi="Arial Narrow"/>
          <w:sz w:val="22"/>
          <w:szCs w:val="22"/>
        </w:rPr>
        <w:t>)</w:t>
      </w:r>
      <w:r w:rsidRPr="002A15C1">
        <w:rPr>
          <w:rFonts w:ascii="Arial Narrow" w:hAnsi="Arial Narrow"/>
          <w:sz w:val="22"/>
          <w:szCs w:val="22"/>
        </w:rPr>
        <w:t xml:space="preserve"> meses, raz</w:t>
      </w:r>
      <w:r w:rsidR="00DD603A">
        <w:rPr>
          <w:rFonts w:ascii="Arial Narrow" w:hAnsi="Arial Narrow"/>
          <w:sz w:val="22"/>
          <w:szCs w:val="22"/>
        </w:rPr>
        <w:t>o</w:t>
      </w:r>
      <w:r w:rsidRPr="002A15C1">
        <w:rPr>
          <w:rFonts w:ascii="Arial Narrow" w:hAnsi="Arial Narrow"/>
          <w:sz w:val="22"/>
          <w:szCs w:val="22"/>
        </w:rPr>
        <w:t>n</w:t>
      </w:r>
      <w:r w:rsidR="00DD603A">
        <w:rPr>
          <w:rFonts w:ascii="Arial Narrow" w:hAnsi="Arial Narrow"/>
          <w:sz w:val="22"/>
          <w:szCs w:val="22"/>
        </w:rPr>
        <w:t>es</w:t>
      </w:r>
      <w:r w:rsidRPr="002A15C1">
        <w:rPr>
          <w:rFonts w:ascii="Arial Narrow" w:hAnsi="Arial Narrow"/>
          <w:sz w:val="22"/>
          <w:szCs w:val="22"/>
        </w:rPr>
        <w:t xml:space="preserve"> por la cual</w:t>
      </w:r>
      <w:r w:rsidR="00DD603A">
        <w:rPr>
          <w:rFonts w:ascii="Arial Narrow" w:hAnsi="Arial Narrow"/>
          <w:sz w:val="22"/>
          <w:szCs w:val="22"/>
        </w:rPr>
        <w:t>es</w:t>
      </w:r>
      <w:r w:rsidRPr="002A15C1">
        <w:rPr>
          <w:rFonts w:ascii="Arial Narrow" w:hAnsi="Arial Narrow"/>
          <w:sz w:val="22"/>
          <w:szCs w:val="22"/>
        </w:rPr>
        <w:t xml:space="preserve"> se considera una cartera de fácil recuperación y no hay indicios de deterioro para el mes de </w:t>
      </w:r>
      <w:r w:rsidR="009B76F7">
        <w:rPr>
          <w:rFonts w:ascii="Arial Narrow" w:hAnsi="Arial Narrow"/>
          <w:sz w:val="22"/>
          <w:szCs w:val="22"/>
        </w:rPr>
        <w:t>agosto</w:t>
      </w:r>
      <w:r w:rsidRPr="002A15C1">
        <w:rPr>
          <w:rFonts w:ascii="Arial Narrow" w:hAnsi="Arial Narrow"/>
          <w:sz w:val="22"/>
          <w:szCs w:val="22"/>
        </w:rPr>
        <w:t xml:space="preserve"> de 2019.</w:t>
      </w:r>
    </w:p>
    <w:p w14:paraId="3965BEA3" w14:textId="77777777" w:rsidR="00612925" w:rsidRPr="0067606B" w:rsidRDefault="00612925" w:rsidP="00DF42F2">
      <w:pPr>
        <w:ind w:left="705"/>
        <w:jc w:val="both"/>
        <w:rPr>
          <w:rFonts w:ascii="Arial Narrow" w:hAnsi="Arial Narrow"/>
          <w:sz w:val="16"/>
          <w:szCs w:val="16"/>
        </w:rPr>
      </w:pPr>
    </w:p>
    <w:p w14:paraId="0F4F49E9" w14:textId="77777777" w:rsidR="00612925" w:rsidRPr="00612925" w:rsidRDefault="00612925" w:rsidP="007D2A96">
      <w:pPr>
        <w:pStyle w:val="Prrafodelista"/>
        <w:jc w:val="both"/>
        <w:rPr>
          <w:rFonts w:ascii="Arial Narrow" w:hAnsi="Arial Narrow"/>
          <w:sz w:val="22"/>
          <w:szCs w:val="22"/>
        </w:rPr>
      </w:pPr>
      <w:r w:rsidRPr="00612925">
        <w:rPr>
          <w:rFonts w:ascii="Arial Narrow" w:hAnsi="Arial Narrow"/>
          <w:sz w:val="22"/>
          <w:szCs w:val="22"/>
        </w:rPr>
        <w:t xml:space="preserve">Para el mes de agosto de 2019 se presenta un incremento en la cuenta por cobrar a Consorcio </w:t>
      </w:r>
      <w:proofErr w:type="spellStart"/>
      <w:r w:rsidRPr="00612925">
        <w:rPr>
          <w:rFonts w:ascii="Arial Narrow" w:hAnsi="Arial Narrow"/>
          <w:sz w:val="22"/>
          <w:szCs w:val="22"/>
        </w:rPr>
        <w:t>Ibines</w:t>
      </w:r>
      <w:proofErr w:type="spellEnd"/>
      <w:r w:rsidRPr="00612925">
        <w:rPr>
          <w:rFonts w:ascii="Arial Narrow" w:hAnsi="Arial Narrow"/>
          <w:sz w:val="22"/>
          <w:szCs w:val="22"/>
        </w:rPr>
        <w:t xml:space="preserve"> Férreo de $23.263</w:t>
      </w:r>
      <w:r>
        <w:rPr>
          <w:rFonts w:ascii="Arial Narrow" w:hAnsi="Arial Narrow"/>
          <w:sz w:val="22"/>
          <w:szCs w:val="22"/>
        </w:rPr>
        <w:t xml:space="preserve"> miles con respecto al mes de julio de 2019 </w:t>
      </w:r>
      <w:r w:rsidRPr="00612925">
        <w:rPr>
          <w:rFonts w:ascii="Arial Narrow" w:hAnsi="Arial Narrow"/>
          <w:sz w:val="22"/>
          <w:szCs w:val="22"/>
        </w:rPr>
        <w:t>correspondiente a lo facturado durante el mes</w:t>
      </w:r>
      <w:r>
        <w:rPr>
          <w:rFonts w:ascii="Arial Narrow" w:hAnsi="Arial Narrow"/>
          <w:sz w:val="22"/>
          <w:szCs w:val="22"/>
        </w:rPr>
        <w:t xml:space="preserve"> de agosto por concepto de uso de vías realizada por </w:t>
      </w:r>
      <w:r w:rsidRPr="00C41F90">
        <w:rPr>
          <w:rFonts w:ascii="Arial Narrow" w:hAnsi="Arial Narrow"/>
          <w:sz w:val="22"/>
          <w:szCs w:val="22"/>
        </w:rPr>
        <w:t>CONSORCIO IBINES FERREO</w:t>
      </w:r>
      <w:r>
        <w:rPr>
          <w:rFonts w:ascii="Arial Narrow" w:hAnsi="Arial Narrow"/>
          <w:sz w:val="22"/>
          <w:szCs w:val="22"/>
        </w:rPr>
        <w:t xml:space="preserve"> </w:t>
      </w:r>
      <w:r w:rsidRPr="00C41F90">
        <w:rPr>
          <w:rFonts w:ascii="Arial Narrow" w:hAnsi="Arial Narrow"/>
          <w:sz w:val="22"/>
          <w:szCs w:val="22"/>
        </w:rPr>
        <w:t xml:space="preserve">y que no fue recaudada en el mismo mes por la terminación del contrato ANI – IBINES FERREO.  El recaudo se efectuará en el mes de septiembre de la presente vigencia por CONSORCIO IBINES quien ganó la adjudicación de la licitación ofertada para las </w:t>
      </w:r>
      <w:r w:rsidRPr="00464370">
        <w:rPr>
          <w:rFonts w:ascii="Arial Narrow" w:hAnsi="Arial Narrow"/>
          <w:i/>
          <w:sz w:val="22"/>
          <w:szCs w:val="22"/>
        </w:rPr>
        <w:t>“OBRAS DE MANTENIMIENTO Y CONSERVACIÓN DE LA VÍA FÉRREA EN LOS TRAMOS: LA DORADA-CHIRIGUANÁ Y BOGOTÁ - BELENCITO SEGÚN LO ESTABLECEN LOS APÉNDICES TÉCNICOS, ASÍ COMO SU ADMINISTRACIÓN, VIGILANCIA, SEÑALIZACIÓN, CONTROL DE TRÁFICO, OPERACIÓN Y DEMÁS ACTIVIDADES COMPLEMENTARIAS”</w:t>
      </w:r>
      <w:r>
        <w:rPr>
          <w:rFonts w:ascii="Arial Narrow" w:hAnsi="Arial Narrow"/>
          <w:sz w:val="22"/>
          <w:szCs w:val="22"/>
        </w:rPr>
        <w:t>,</w:t>
      </w:r>
      <w:r w:rsidRPr="003B07CA">
        <w:rPr>
          <w:rFonts w:ascii="Arial Narrow" w:hAnsi="Arial Narrow"/>
          <w:sz w:val="22"/>
          <w:szCs w:val="22"/>
        </w:rPr>
        <w:t xml:space="preserve"> </w:t>
      </w:r>
      <w:r w:rsidRPr="00612925">
        <w:rPr>
          <w:rFonts w:ascii="Arial Narrow" w:hAnsi="Arial Narrow"/>
          <w:sz w:val="22"/>
          <w:szCs w:val="22"/>
        </w:rPr>
        <w:t>con fecha de iniciación del 1 de agosto de 2019 y fecha de terminación del 30 de junio de 20</w:t>
      </w:r>
      <w:r w:rsidR="006260B1">
        <w:rPr>
          <w:rFonts w:ascii="Arial Narrow" w:hAnsi="Arial Narrow"/>
          <w:sz w:val="22"/>
          <w:szCs w:val="22"/>
        </w:rPr>
        <w:t>2</w:t>
      </w:r>
      <w:r w:rsidRPr="00612925">
        <w:rPr>
          <w:rFonts w:ascii="Arial Narrow" w:hAnsi="Arial Narrow"/>
          <w:sz w:val="22"/>
          <w:szCs w:val="22"/>
        </w:rPr>
        <w:t>0.</w:t>
      </w:r>
    </w:p>
    <w:p w14:paraId="6FD32930" w14:textId="77777777" w:rsidR="00612925" w:rsidRPr="0067606B" w:rsidRDefault="00612925" w:rsidP="00DF42F2">
      <w:pPr>
        <w:ind w:left="705"/>
        <w:jc w:val="both"/>
        <w:rPr>
          <w:rFonts w:ascii="Arial Narrow" w:hAnsi="Arial Narrow"/>
          <w:sz w:val="16"/>
          <w:szCs w:val="16"/>
        </w:rPr>
      </w:pPr>
    </w:p>
    <w:p w14:paraId="12E00376" w14:textId="77777777" w:rsidR="003B07CA" w:rsidRPr="00612925" w:rsidRDefault="00BA754C" w:rsidP="003B07CA">
      <w:pPr>
        <w:pStyle w:val="Prrafodelista"/>
        <w:numPr>
          <w:ilvl w:val="0"/>
          <w:numId w:val="12"/>
        </w:numPr>
        <w:jc w:val="both"/>
        <w:rPr>
          <w:rFonts w:ascii="Arial Narrow" w:hAnsi="Arial Narrow"/>
          <w:sz w:val="22"/>
          <w:szCs w:val="22"/>
        </w:rPr>
      </w:pPr>
      <w:r w:rsidRPr="00C41F90">
        <w:rPr>
          <w:rFonts w:ascii="Arial Narrow" w:hAnsi="Arial Narrow"/>
          <w:sz w:val="22"/>
          <w:szCs w:val="22"/>
        </w:rPr>
        <w:t xml:space="preserve">En la cuenta Otras cuentas por cobrar, subcuenta arrendamiento operativo, se </w:t>
      </w:r>
      <w:r w:rsidR="003108CE" w:rsidRPr="00C41F90">
        <w:rPr>
          <w:rFonts w:ascii="Arial Narrow" w:hAnsi="Arial Narrow"/>
          <w:sz w:val="22"/>
          <w:szCs w:val="22"/>
        </w:rPr>
        <w:t>presenta un incremento</w:t>
      </w:r>
      <w:r w:rsidRPr="00C41F90">
        <w:rPr>
          <w:rFonts w:ascii="Arial Narrow" w:hAnsi="Arial Narrow"/>
          <w:sz w:val="22"/>
          <w:szCs w:val="22"/>
        </w:rPr>
        <w:t xml:space="preserve"> </w:t>
      </w:r>
      <w:r w:rsidR="003108CE" w:rsidRPr="00C41F90">
        <w:rPr>
          <w:rFonts w:ascii="Arial Narrow" w:hAnsi="Arial Narrow"/>
          <w:sz w:val="22"/>
          <w:szCs w:val="22"/>
        </w:rPr>
        <w:t xml:space="preserve">por valor de $51.928 miles, </w:t>
      </w:r>
      <w:r w:rsidRPr="00C41F90">
        <w:rPr>
          <w:rFonts w:ascii="Arial Narrow" w:hAnsi="Arial Narrow"/>
          <w:sz w:val="22"/>
          <w:szCs w:val="22"/>
        </w:rPr>
        <w:t xml:space="preserve">para el mes de agosto de 2019 </w:t>
      </w:r>
      <w:r w:rsidR="003108CE" w:rsidRPr="00C41F90">
        <w:rPr>
          <w:rFonts w:ascii="Arial Narrow" w:hAnsi="Arial Narrow"/>
          <w:sz w:val="22"/>
          <w:szCs w:val="22"/>
        </w:rPr>
        <w:t xml:space="preserve">con relación al mes de julio de la misma vigencia, </w:t>
      </w:r>
      <w:r w:rsidRPr="00C41F90">
        <w:rPr>
          <w:rFonts w:ascii="Arial Narrow" w:hAnsi="Arial Narrow"/>
          <w:sz w:val="22"/>
          <w:szCs w:val="22"/>
        </w:rPr>
        <w:t xml:space="preserve">correspondiente a la facturación realizada </w:t>
      </w:r>
      <w:r w:rsidR="001F4932" w:rsidRPr="00C41F90">
        <w:rPr>
          <w:rFonts w:ascii="Arial Narrow" w:hAnsi="Arial Narrow"/>
          <w:sz w:val="22"/>
          <w:szCs w:val="22"/>
        </w:rPr>
        <w:t xml:space="preserve">por conceptos de arrendamientos de bodegas y material rodante </w:t>
      </w:r>
      <w:r w:rsidRPr="00C41F90">
        <w:rPr>
          <w:rFonts w:ascii="Arial Narrow" w:hAnsi="Arial Narrow"/>
          <w:sz w:val="22"/>
          <w:szCs w:val="22"/>
        </w:rPr>
        <w:t xml:space="preserve">durante el mes </w:t>
      </w:r>
      <w:r w:rsidR="007038FB" w:rsidRPr="00C41F90">
        <w:rPr>
          <w:rFonts w:ascii="Arial Narrow" w:hAnsi="Arial Narrow"/>
          <w:sz w:val="22"/>
          <w:szCs w:val="22"/>
        </w:rPr>
        <w:t xml:space="preserve">de agosto de 2019 por CONSORCIO IBINES FERREO </w:t>
      </w:r>
      <w:r w:rsidRPr="00C41F90">
        <w:rPr>
          <w:rFonts w:ascii="Arial Narrow" w:hAnsi="Arial Narrow"/>
          <w:sz w:val="22"/>
          <w:szCs w:val="22"/>
        </w:rPr>
        <w:t xml:space="preserve">y que no </w:t>
      </w:r>
      <w:r w:rsidR="007038FB" w:rsidRPr="00C41F90">
        <w:rPr>
          <w:rFonts w:ascii="Arial Narrow" w:hAnsi="Arial Narrow"/>
          <w:sz w:val="22"/>
          <w:szCs w:val="22"/>
        </w:rPr>
        <w:t xml:space="preserve">fue </w:t>
      </w:r>
      <w:r w:rsidRPr="00C41F90">
        <w:rPr>
          <w:rFonts w:ascii="Arial Narrow" w:hAnsi="Arial Narrow"/>
          <w:sz w:val="22"/>
          <w:szCs w:val="22"/>
        </w:rPr>
        <w:t>recaud</w:t>
      </w:r>
      <w:r w:rsidR="00E376E7" w:rsidRPr="00C41F90">
        <w:rPr>
          <w:rFonts w:ascii="Arial Narrow" w:hAnsi="Arial Narrow"/>
          <w:sz w:val="22"/>
          <w:szCs w:val="22"/>
        </w:rPr>
        <w:t>ada</w:t>
      </w:r>
      <w:r w:rsidRPr="00C41F90">
        <w:rPr>
          <w:rFonts w:ascii="Arial Narrow" w:hAnsi="Arial Narrow"/>
          <w:sz w:val="22"/>
          <w:szCs w:val="22"/>
        </w:rPr>
        <w:t xml:space="preserve"> </w:t>
      </w:r>
      <w:r w:rsidR="007038FB" w:rsidRPr="00C41F90">
        <w:rPr>
          <w:rFonts w:ascii="Arial Narrow" w:hAnsi="Arial Narrow"/>
          <w:sz w:val="22"/>
          <w:szCs w:val="22"/>
        </w:rPr>
        <w:t xml:space="preserve">en el mismo mes por la terminación del </w:t>
      </w:r>
      <w:r w:rsidRPr="00C41F90">
        <w:rPr>
          <w:rFonts w:ascii="Arial Narrow" w:hAnsi="Arial Narrow"/>
          <w:sz w:val="22"/>
          <w:szCs w:val="22"/>
        </w:rPr>
        <w:t>contrato ANI – IBINES FERREO</w:t>
      </w:r>
      <w:r w:rsidR="003052EA" w:rsidRPr="00C41F90">
        <w:rPr>
          <w:rFonts w:ascii="Arial Narrow" w:hAnsi="Arial Narrow"/>
          <w:sz w:val="22"/>
          <w:szCs w:val="22"/>
        </w:rPr>
        <w:t>.  El recaudo se efectuará en el mes de septiembre de la presente vigencia por</w:t>
      </w:r>
      <w:r w:rsidR="003108CE" w:rsidRPr="00C41F90">
        <w:rPr>
          <w:rFonts w:ascii="Arial Narrow" w:hAnsi="Arial Narrow"/>
          <w:sz w:val="22"/>
          <w:szCs w:val="22"/>
        </w:rPr>
        <w:t xml:space="preserve"> </w:t>
      </w:r>
      <w:r w:rsidR="00F570E6" w:rsidRPr="00C41F90">
        <w:rPr>
          <w:rFonts w:ascii="Arial Narrow" w:hAnsi="Arial Narrow"/>
          <w:sz w:val="22"/>
          <w:szCs w:val="22"/>
        </w:rPr>
        <w:t xml:space="preserve">CONSORCIO IBINES quien </w:t>
      </w:r>
      <w:r w:rsidR="00C41F90" w:rsidRPr="00C41F90">
        <w:rPr>
          <w:rFonts w:ascii="Arial Narrow" w:hAnsi="Arial Narrow"/>
          <w:sz w:val="22"/>
          <w:szCs w:val="22"/>
        </w:rPr>
        <w:t xml:space="preserve">ganó la adjudicación de la licitación ofertada para las </w:t>
      </w:r>
      <w:r w:rsidRPr="00C41F90">
        <w:rPr>
          <w:rFonts w:ascii="Arial Narrow" w:hAnsi="Arial Narrow"/>
          <w:sz w:val="22"/>
          <w:szCs w:val="22"/>
        </w:rPr>
        <w:t>“</w:t>
      </w:r>
      <w:r w:rsidR="003B07CA" w:rsidRPr="003B07CA">
        <w:rPr>
          <w:rFonts w:ascii="Arial Narrow" w:hAnsi="Arial Narrow"/>
          <w:sz w:val="22"/>
          <w:szCs w:val="22"/>
        </w:rPr>
        <w:t>OBRAS DE MANTENIMIENTO Y CONSERVACIÓN DE LA VÍA FÉRREA EN LOS TRAMOS: LA DORADA-CHIRIGUANÁ Y BOGOTÁ - BELENCITO SEGÚN LO ESTABLECE</w:t>
      </w:r>
      <w:r w:rsidR="003B07CA">
        <w:rPr>
          <w:rFonts w:ascii="Arial Narrow" w:hAnsi="Arial Narrow"/>
          <w:sz w:val="22"/>
          <w:szCs w:val="22"/>
        </w:rPr>
        <w:t>N</w:t>
      </w:r>
      <w:r w:rsidR="003B07CA" w:rsidRPr="003B07CA">
        <w:rPr>
          <w:rFonts w:ascii="Arial Narrow" w:hAnsi="Arial Narrow"/>
          <w:sz w:val="22"/>
          <w:szCs w:val="22"/>
        </w:rPr>
        <w:t xml:space="preserve"> LOS APÉNDICES TÉCNICOS, ASÍ COMO SU ADMINISTRACIÓN, VIGILANCIA, SEÑALIZACIÓN, CONTROL DE TRÁFICO, OPERACIÓN Y DEMÁS ACTIVIDADES COMPLEMENTARIAS” </w:t>
      </w:r>
      <w:r w:rsidR="003B07CA" w:rsidRPr="00612925">
        <w:rPr>
          <w:rFonts w:ascii="Arial Narrow" w:hAnsi="Arial Narrow"/>
          <w:sz w:val="22"/>
          <w:szCs w:val="22"/>
        </w:rPr>
        <w:t>con fecha de iniciación del 1 de agosto de 2019 y fecha de terminación del 30 de junio de 20</w:t>
      </w:r>
      <w:r w:rsidR="00FE448D">
        <w:rPr>
          <w:rFonts w:ascii="Arial Narrow" w:hAnsi="Arial Narrow"/>
          <w:sz w:val="22"/>
          <w:szCs w:val="22"/>
        </w:rPr>
        <w:t>2</w:t>
      </w:r>
      <w:r w:rsidR="003B07CA" w:rsidRPr="00612925">
        <w:rPr>
          <w:rFonts w:ascii="Arial Narrow" w:hAnsi="Arial Narrow"/>
          <w:sz w:val="22"/>
          <w:szCs w:val="22"/>
        </w:rPr>
        <w:t>0.</w:t>
      </w:r>
    </w:p>
    <w:p w14:paraId="36F1846F" w14:textId="77777777" w:rsidR="000D00C7" w:rsidRPr="0067606B" w:rsidRDefault="000D00C7" w:rsidP="000D00C7">
      <w:pPr>
        <w:pStyle w:val="Prrafodelista"/>
        <w:jc w:val="both"/>
        <w:rPr>
          <w:rFonts w:ascii="Arial Narrow" w:hAnsi="Arial Narrow"/>
          <w:sz w:val="16"/>
          <w:szCs w:val="16"/>
        </w:rPr>
      </w:pPr>
    </w:p>
    <w:p w14:paraId="6A726380" w14:textId="77777777" w:rsidR="000D00C7" w:rsidRPr="002E7100" w:rsidRDefault="000D00C7" w:rsidP="000D00C7">
      <w:pPr>
        <w:pStyle w:val="Prrafodelista"/>
        <w:numPr>
          <w:ilvl w:val="0"/>
          <w:numId w:val="12"/>
        </w:numPr>
        <w:jc w:val="both"/>
        <w:rPr>
          <w:rFonts w:ascii="Arial Narrow" w:hAnsi="Arial Narrow" w:cs="Gisha"/>
          <w:bCs/>
          <w:sz w:val="22"/>
          <w:szCs w:val="22"/>
        </w:rPr>
      </w:pPr>
      <w:r w:rsidRPr="002E7100">
        <w:rPr>
          <w:rFonts w:ascii="Arial Narrow" w:hAnsi="Arial Narrow" w:cs="Gisha"/>
          <w:bCs/>
          <w:sz w:val="22"/>
          <w:szCs w:val="22"/>
        </w:rPr>
        <w:t>En la cuenta Bienes de Uso Público en Servicio – Concesiones, subcuenta Red Carretera, se registró en el mes de agosto de 2019, La ordenación del pago de las Resoluciones por medio de las cuales se declara y reconoce la ocurrencia de contingencias de acuerdo con la información suministrada por el Coordinador Grupo Interno de Trabajo de Riesgos, comunicación No. 2019-602-013671-3 del 16/09/2019, por valor de $27.339.903 miles.   A continuación, se relaciona los proyectos afectados así:</w:t>
      </w:r>
    </w:p>
    <w:p w14:paraId="416002C9" w14:textId="77777777" w:rsidR="000D00C7" w:rsidRPr="0067606B" w:rsidRDefault="000D00C7" w:rsidP="000D00C7">
      <w:pPr>
        <w:jc w:val="both"/>
        <w:rPr>
          <w:rFonts w:ascii="Arial Narrow" w:hAnsi="Arial Narrow" w:cs="Gisha"/>
          <w:bCs/>
          <w:sz w:val="16"/>
          <w:szCs w:val="16"/>
        </w:rPr>
      </w:pPr>
    </w:p>
    <w:p w14:paraId="1B57B855" w14:textId="77777777" w:rsidR="000D00C7" w:rsidRDefault="000D00C7" w:rsidP="00D676CE">
      <w:pPr>
        <w:ind w:left="426"/>
        <w:jc w:val="center"/>
        <w:rPr>
          <w:rFonts w:ascii="Arial Narrow" w:hAnsi="Arial Narrow" w:cs="Gisha"/>
          <w:bCs/>
          <w:sz w:val="22"/>
          <w:szCs w:val="22"/>
        </w:rPr>
      </w:pPr>
      <w:r w:rsidRPr="00DE38FF">
        <w:rPr>
          <w:noProof/>
        </w:rPr>
        <w:drawing>
          <wp:inline distT="0" distB="0" distL="0" distR="0" wp14:anchorId="7CBA7510" wp14:editId="1829E9CA">
            <wp:extent cx="4684886" cy="2379765"/>
            <wp:effectExtent l="19050" t="19050" r="20955" b="209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0376" cy="2428271"/>
                    </a:xfrm>
                    <a:prstGeom prst="rect">
                      <a:avLst/>
                    </a:prstGeom>
                    <a:noFill/>
                    <a:ln w="19050" cmpd="thinThick">
                      <a:solidFill>
                        <a:schemeClr val="tx1"/>
                      </a:solidFill>
                    </a:ln>
                  </pic:spPr>
                </pic:pic>
              </a:graphicData>
            </a:graphic>
          </wp:inline>
        </w:drawing>
      </w:r>
    </w:p>
    <w:p w14:paraId="0F474A28" w14:textId="77777777" w:rsidR="00861043" w:rsidRPr="0067606B" w:rsidRDefault="00861043" w:rsidP="00DF42F2">
      <w:pPr>
        <w:ind w:left="705"/>
        <w:jc w:val="both"/>
        <w:rPr>
          <w:rFonts w:ascii="Arial Narrow" w:hAnsi="Arial Narrow"/>
          <w:sz w:val="16"/>
          <w:szCs w:val="16"/>
        </w:rPr>
      </w:pPr>
    </w:p>
    <w:p w14:paraId="3CF499A1" w14:textId="77777777" w:rsidR="00AB1C22" w:rsidRDefault="00AB1C22" w:rsidP="00FA1E71">
      <w:pPr>
        <w:pStyle w:val="Prrafodelista"/>
        <w:numPr>
          <w:ilvl w:val="0"/>
          <w:numId w:val="12"/>
        </w:numPr>
        <w:jc w:val="both"/>
        <w:rPr>
          <w:rFonts w:ascii="Arial Narrow" w:hAnsi="Arial Narrow"/>
          <w:sz w:val="22"/>
          <w:szCs w:val="22"/>
        </w:rPr>
      </w:pPr>
      <w:r>
        <w:rPr>
          <w:rFonts w:ascii="Arial Narrow" w:hAnsi="Arial Narrow"/>
          <w:sz w:val="22"/>
          <w:szCs w:val="22"/>
        </w:rPr>
        <w:t>En el grupo Otros activos se registró</w:t>
      </w:r>
      <w:r w:rsidR="00147465">
        <w:rPr>
          <w:rFonts w:ascii="Arial Narrow" w:hAnsi="Arial Narrow"/>
          <w:sz w:val="22"/>
          <w:szCs w:val="22"/>
        </w:rPr>
        <w:t>,</w:t>
      </w:r>
      <w:r>
        <w:rPr>
          <w:rFonts w:ascii="Arial Narrow" w:hAnsi="Arial Narrow"/>
          <w:sz w:val="22"/>
          <w:szCs w:val="22"/>
        </w:rPr>
        <w:t xml:space="preserve"> entre otros</w:t>
      </w:r>
      <w:r w:rsidR="00147465">
        <w:rPr>
          <w:rFonts w:ascii="Arial Narrow" w:hAnsi="Arial Narrow"/>
          <w:sz w:val="22"/>
          <w:szCs w:val="22"/>
        </w:rPr>
        <w:t>,</w:t>
      </w:r>
      <w:r>
        <w:rPr>
          <w:rFonts w:ascii="Arial Narrow" w:hAnsi="Arial Narrow"/>
          <w:sz w:val="22"/>
          <w:szCs w:val="22"/>
        </w:rPr>
        <w:t xml:space="preserve"> en el mes de agosto de 2019</w:t>
      </w:r>
      <w:r w:rsidR="00147465">
        <w:rPr>
          <w:rFonts w:ascii="Arial Narrow" w:hAnsi="Arial Narrow"/>
          <w:sz w:val="22"/>
          <w:szCs w:val="22"/>
        </w:rPr>
        <w:t>:</w:t>
      </w:r>
    </w:p>
    <w:p w14:paraId="0EB678B4" w14:textId="77777777" w:rsidR="00147465" w:rsidRPr="00A614CB" w:rsidRDefault="00147465" w:rsidP="00147465">
      <w:pPr>
        <w:pStyle w:val="Prrafodelista"/>
        <w:jc w:val="both"/>
        <w:rPr>
          <w:rFonts w:ascii="Arial Narrow" w:hAnsi="Arial Narrow"/>
          <w:sz w:val="16"/>
          <w:szCs w:val="16"/>
        </w:rPr>
      </w:pPr>
    </w:p>
    <w:p w14:paraId="0941423F" w14:textId="77777777" w:rsidR="00147465" w:rsidRPr="00147465" w:rsidRDefault="00147465" w:rsidP="00A614CB">
      <w:pPr>
        <w:pStyle w:val="Prrafodelista"/>
        <w:numPr>
          <w:ilvl w:val="0"/>
          <w:numId w:val="35"/>
        </w:numPr>
        <w:ind w:left="1068"/>
        <w:jc w:val="both"/>
        <w:rPr>
          <w:rFonts w:ascii="Arial Narrow" w:hAnsi="Arial Narrow"/>
          <w:sz w:val="22"/>
          <w:szCs w:val="22"/>
        </w:rPr>
      </w:pPr>
      <w:r w:rsidRPr="00147465">
        <w:rPr>
          <w:rFonts w:ascii="Arial Narrow" w:hAnsi="Arial Narrow"/>
          <w:sz w:val="22"/>
          <w:szCs w:val="22"/>
        </w:rPr>
        <w:t>En la subcuenta Bienes y servicios pagados por anticipado se registró la adquisición de una póliza con AXA Colpatria Seguros S.A. por valor de $595.000 miles, por concepto de programa de seguros de Responsabilidad Civil Servidores Públicos, el número de la póliza es 8001482556, con vigencia hasta el 30 de noviembre de 2019. Adicionalmente, se efectuó la amortización mensual de las pólizas que se han adquirido por diferentes conceptos.</w:t>
      </w:r>
    </w:p>
    <w:p w14:paraId="27972ED9" w14:textId="77777777" w:rsidR="00AB1C22" w:rsidRPr="00A614CB" w:rsidRDefault="00AB1C22" w:rsidP="00A614CB">
      <w:pPr>
        <w:pStyle w:val="Prrafodelista"/>
        <w:ind w:left="1068"/>
        <w:jc w:val="both"/>
        <w:rPr>
          <w:rFonts w:ascii="Arial Narrow" w:hAnsi="Arial Narrow"/>
          <w:sz w:val="16"/>
          <w:szCs w:val="16"/>
        </w:rPr>
      </w:pPr>
    </w:p>
    <w:p w14:paraId="6DED0B01" w14:textId="77777777" w:rsidR="00E03224" w:rsidRDefault="00617FB3" w:rsidP="00A614CB">
      <w:pPr>
        <w:pStyle w:val="Prrafodelista"/>
        <w:numPr>
          <w:ilvl w:val="0"/>
          <w:numId w:val="34"/>
        </w:numPr>
        <w:ind w:left="1068"/>
        <w:jc w:val="both"/>
        <w:rPr>
          <w:rFonts w:ascii="Arial Narrow" w:hAnsi="Arial Narrow"/>
          <w:sz w:val="22"/>
          <w:szCs w:val="22"/>
        </w:rPr>
      </w:pPr>
      <w:r w:rsidRPr="00617FB3">
        <w:rPr>
          <w:rFonts w:ascii="Arial Narrow" w:hAnsi="Arial Narrow"/>
          <w:sz w:val="22"/>
          <w:szCs w:val="22"/>
        </w:rPr>
        <w:t xml:space="preserve">La subcuenta en administración DTN – SCUN, de la cuenta Recursos entregados en administración, presenta a 31 de agosto de 2019 un saldo por valor de $ 169.026.701 miles.  Esta subcuenta </w:t>
      </w:r>
      <w:r w:rsidR="00544306" w:rsidRPr="00617FB3">
        <w:rPr>
          <w:rFonts w:ascii="Arial Narrow" w:hAnsi="Arial Narrow"/>
          <w:sz w:val="22"/>
          <w:szCs w:val="22"/>
        </w:rPr>
        <w:t>mensualmente se concilia con la Dirección del Tesoro Nacional en el formato establecido para ello, debido a que esta cuenta genera una operación reciproca</w:t>
      </w:r>
      <w:r w:rsidR="00544306">
        <w:rPr>
          <w:rFonts w:ascii="Arial Narrow" w:hAnsi="Arial Narrow"/>
          <w:sz w:val="22"/>
          <w:szCs w:val="22"/>
        </w:rPr>
        <w:t>.</w:t>
      </w:r>
    </w:p>
    <w:p w14:paraId="39CC0CD7" w14:textId="77777777" w:rsidR="00E03224" w:rsidRPr="00A614CB" w:rsidRDefault="00E03224" w:rsidP="00A614CB">
      <w:pPr>
        <w:pStyle w:val="Prrafodelista"/>
        <w:ind w:left="1068"/>
        <w:jc w:val="both"/>
        <w:rPr>
          <w:rFonts w:ascii="Arial Narrow" w:hAnsi="Arial Narrow"/>
          <w:sz w:val="16"/>
          <w:szCs w:val="16"/>
        </w:rPr>
      </w:pPr>
    </w:p>
    <w:p w14:paraId="64156819" w14:textId="77777777" w:rsidR="00544306" w:rsidRDefault="00544306" w:rsidP="00A614CB">
      <w:pPr>
        <w:pStyle w:val="Prrafodelista"/>
        <w:ind w:left="1068"/>
        <w:jc w:val="both"/>
        <w:rPr>
          <w:rFonts w:ascii="Arial Narrow" w:hAnsi="Arial Narrow"/>
          <w:sz w:val="22"/>
          <w:szCs w:val="22"/>
        </w:rPr>
      </w:pPr>
      <w:r>
        <w:rPr>
          <w:rFonts w:ascii="Arial Narrow" w:hAnsi="Arial Narrow"/>
          <w:sz w:val="22"/>
          <w:szCs w:val="22"/>
        </w:rPr>
        <w:t xml:space="preserve">El sistema </w:t>
      </w:r>
      <w:r w:rsidRPr="00544306">
        <w:rPr>
          <w:rFonts w:ascii="Arial Narrow" w:hAnsi="Arial Narrow"/>
          <w:sz w:val="22"/>
          <w:szCs w:val="22"/>
        </w:rPr>
        <w:t xml:space="preserve">de cuenta única nacional </w:t>
      </w:r>
      <w:r>
        <w:rPr>
          <w:rFonts w:ascii="Arial Narrow" w:hAnsi="Arial Narrow"/>
          <w:sz w:val="22"/>
          <w:szCs w:val="22"/>
        </w:rPr>
        <w:t xml:space="preserve">– SCUN es definido en </w:t>
      </w:r>
      <w:r w:rsidRPr="00544306">
        <w:rPr>
          <w:rFonts w:ascii="Arial Narrow" w:hAnsi="Arial Narrow"/>
          <w:sz w:val="22"/>
          <w:szCs w:val="22"/>
        </w:rPr>
        <w:t xml:space="preserve">el artículo 1º del Decreto 2785 del 29 de noviembre de 2013 </w:t>
      </w:r>
      <w:r>
        <w:rPr>
          <w:rFonts w:ascii="Arial Narrow" w:hAnsi="Arial Narrow"/>
          <w:sz w:val="22"/>
          <w:szCs w:val="22"/>
        </w:rPr>
        <w:t xml:space="preserve">como </w:t>
      </w:r>
      <w:r w:rsidRPr="00544306">
        <w:rPr>
          <w:rFonts w:ascii="Arial Narrow" w:hAnsi="Arial Narrow"/>
          <w:sz w:val="22"/>
          <w:szCs w:val="22"/>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244778AD" w14:textId="77777777" w:rsidR="00544306" w:rsidRPr="00A614CB" w:rsidRDefault="00544306" w:rsidP="00A614CB">
      <w:pPr>
        <w:pStyle w:val="Prrafodelista"/>
        <w:ind w:left="1068"/>
        <w:jc w:val="both"/>
        <w:rPr>
          <w:rFonts w:ascii="Arial Narrow" w:hAnsi="Arial Narrow"/>
          <w:sz w:val="16"/>
          <w:szCs w:val="16"/>
        </w:rPr>
      </w:pPr>
    </w:p>
    <w:p w14:paraId="64ED4668" w14:textId="77777777" w:rsidR="00FF1B2C" w:rsidRDefault="00FF1B2C" w:rsidP="00A614CB">
      <w:pPr>
        <w:pStyle w:val="Prrafodelista"/>
        <w:ind w:left="1068"/>
        <w:jc w:val="both"/>
        <w:rPr>
          <w:rFonts w:ascii="Arial Narrow" w:hAnsi="Arial Narrow"/>
          <w:sz w:val="22"/>
          <w:szCs w:val="22"/>
        </w:rPr>
      </w:pPr>
      <w:r>
        <w:rPr>
          <w:rFonts w:ascii="Arial Narrow" w:hAnsi="Arial Narrow"/>
          <w:sz w:val="22"/>
          <w:szCs w:val="22"/>
        </w:rPr>
        <w:t xml:space="preserve">A continuación, </w:t>
      </w:r>
      <w:r w:rsidRPr="00544306">
        <w:rPr>
          <w:rFonts w:ascii="Arial Narrow" w:hAnsi="Arial Narrow"/>
          <w:sz w:val="22"/>
          <w:szCs w:val="22"/>
        </w:rPr>
        <w:t>se detallan los pagos más representativos realizados</w:t>
      </w:r>
      <w:r w:rsidR="00DE424D">
        <w:rPr>
          <w:rFonts w:ascii="Arial Narrow" w:hAnsi="Arial Narrow"/>
          <w:sz w:val="22"/>
          <w:szCs w:val="22"/>
        </w:rPr>
        <w:t>,</w:t>
      </w:r>
      <w:r w:rsidRPr="00544306">
        <w:rPr>
          <w:rFonts w:ascii="Arial Narrow" w:hAnsi="Arial Narrow"/>
          <w:sz w:val="22"/>
          <w:szCs w:val="22"/>
        </w:rPr>
        <w:t xml:space="preserve"> </w:t>
      </w:r>
      <w:r w:rsidR="00544306" w:rsidRPr="00544306">
        <w:rPr>
          <w:rFonts w:ascii="Arial Narrow" w:hAnsi="Arial Narrow"/>
          <w:sz w:val="22"/>
          <w:szCs w:val="22"/>
        </w:rPr>
        <w:t xml:space="preserve">en el mes de </w:t>
      </w:r>
      <w:r w:rsidR="004159F1">
        <w:rPr>
          <w:rFonts w:ascii="Arial Narrow" w:hAnsi="Arial Narrow"/>
          <w:sz w:val="22"/>
          <w:szCs w:val="22"/>
        </w:rPr>
        <w:t>a</w:t>
      </w:r>
      <w:r w:rsidR="00544306" w:rsidRPr="00544306">
        <w:rPr>
          <w:rFonts w:ascii="Arial Narrow" w:hAnsi="Arial Narrow"/>
          <w:sz w:val="22"/>
          <w:szCs w:val="22"/>
        </w:rPr>
        <w:t>gosto</w:t>
      </w:r>
      <w:r w:rsidR="00DE424D">
        <w:rPr>
          <w:rFonts w:ascii="Arial Narrow" w:hAnsi="Arial Narrow"/>
          <w:sz w:val="22"/>
          <w:szCs w:val="22"/>
        </w:rPr>
        <w:t>,</w:t>
      </w:r>
      <w:r w:rsidR="00544306" w:rsidRPr="00544306">
        <w:rPr>
          <w:rFonts w:ascii="Arial Narrow" w:hAnsi="Arial Narrow"/>
          <w:sz w:val="22"/>
          <w:szCs w:val="22"/>
        </w:rPr>
        <w:t xml:space="preserve"> </w:t>
      </w:r>
      <w:r w:rsidRPr="00544306">
        <w:rPr>
          <w:rFonts w:ascii="Arial Narrow" w:hAnsi="Arial Narrow"/>
          <w:sz w:val="22"/>
          <w:szCs w:val="22"/>
        </w:rPr>
        <w:t>por la CUN:</w:t>
      </w:r>
    </w:p>
    <w:p w14:paraId="7DB30182" w14:textId="77777777" w:rsidR="00767981" w:rsidRPr="0067606B" w:rsidRDefault="00767981" w:rsidP="00767981">
      <w:pPr>
        <w:jc w:val="both"/>
        <w:rPr>
          <w:rFonts w:ascii="Arial Narrow" w:hAnsi="Arial Narrow"/>
          <w:sz w:val="16"/>
          <w:szCs w:val="16"/>
        </w:rPr>
      </w:pPr>
    </w:p>
    <w:p w14:paraId="574DD07C" w14:textId="77777777" w:rsidR="00767981" w:rsidRPr="00767981" w:rsidRDefault="00767981" w:rsidP="00C834BA">
      <w:pPr>
        <w:ind w:left="1134"/>
        <w:jc w:val="center"/>
        <w:rPr>
          <w:rFonts w:ascii="Arial Narrow" w:hAnsi="Arial Narrow"/>
          <w:sz w:val="22"/>
          <w:szCs w:val="22"/>
        </w:rPr>
      </w:pPr>
      <w:r w:rsidRPr="00767981">
        <w:rPr>
          <w:noProof/>
        </w:rPr>
        <w:drawing>
          <wp:inline distT="0" distB="0" distL="0" distR="0">
            <wp:extent cx="4973893" cy="4273880"/>
            <wp:effectExtent l="19050" t="19050" r="17780" b="1270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7443" cy="4328486"/>
                    </a:xfrm>
                    <a:prstGeom prst="rect">
                      <a:avLst/>
                    </a:prstGeom>
                    <a:noFill/>
                    <a:ln w="19050">
                      <a:solidFill>
                        <a:schemeClr val="tx1"/>
                      </a:solidFill>
                    </a:ln>
                  </pic:spPr>
                </pic:pic>
              </a:graphicData>
            </a:graphic>
          </wp:inline>
        </w:drawing>
      </w:r>
    </w:p>
    <w:p w14:paraId="5F44136A" w14:textId="77777777" w:rsidR="0035523E" w:rsidRPr="0062163A" w:rsidRDefault="0035523E" w:rsidP="0035523E">
      <w:pPr>
        <w:jc w:val="both"/>
        <w:rPr>
          <w:rFonts w:ascii="Arial Narrow" w:hAnsi="Arial Narrow" w:cs="Gisha"/>
          <w:b/>
          <w:bCs/>
          <w:sz w:val="22"/>
          <w:szCs w:val="22"/>
        </w:rPr>
      </w:pPr>
      <w:r w:rsidRPr="0062163A">
        <w:rPr>
          <w:rFonts w:ascii="Arial Narrow" w:hAnsi="Arial Narrow" w:cs="Gisha"/>
          <w:b/>
          <w:bCs/>
          <w:sz w:val="22"/>
          <w:szCs w:val="22"/>
        </w:rPr>
        <w:t>NOTA 2.  PASIVOS</w:t>
      </w:r>
    </w:p>
    <w:p w14:paraId="51A9B8B3" w14:textId="77777777" w:rsidR="00B71A42" w:rsidRDefault="00B71A42" w:rsidP="00762DF6">
      <w:pPr>
        <w:jc w:val="both"/>
        <w:rPr>
          <w:rFonts w:ascii="Arial Narrow" w:hAnsi="Arial Narrow" w:cs="Gisha"/>
          <w:b/>
          <w:bCs/>
          <w:sz w:val="20"/>
          <w:szCs w:val="20"/>
        </w:rPr>
      </w:pPr>
    </w:p>
    <w:p w14:paraId="771F9A25" w14:textId="77777777" w:rsidR="00B71A42" w:rsidRDefault="00B71A42" w:rsidP="00B71A42">
      <w:pPr>
        <w:jc w:val="center"/>
        <w:rPr>
          <w:rFonts w:ascii="Arial Narrow" w:hAnsi="Arial Narrow" w:cs="Gisha"/>
          <w:b/>
          <w:bCs/>
          <w:sz w:val="22"/>
          <w:szCs w:val="22"/>
        </w:rPr>
      </w:pPr>
      <w:r w:rsidRPr="006807EE">
        <w:rPr>
          <w:rFonts w:ascii="Arial Narrow" w:hAnsi="Arial Narrow" w:cs="Gisha"/>
          <w:b/>
          <w:bCs/>
          <w:sz w:val="22"/>
          <w:szCs w:val="22"/>
        </w:rPr>
        <w:t xml:space="preserve">VARIACIONES </w:t>
      </w:r>
      <w:r w:rsidR="004324FE" w:rsidRPr="006807EE">
        <w:rPr>
          <w:rFonts w:ascii="Arial Narrow" w:hAnsi="Arial Narrow" w:cs="Gisha"/>
          <w:b/>
          <w:bCs/>
          <w:sz w:val="22"/>
          <w:szCs w:val="22"/>
        </w:rPr>
        <w:t>PASIVOS</w:t>
      </w:r>
      <w:r w:rsidRPr="006807EE">
        <w:rPr>
          <w:rFonts w:ascii="Arial Narrow" w:hAnsi="Arial Narrow" w:cs="Gisha"/>
          <w:b/>
          <w:bCs/>
          <w:sz w:val="22"/>
          <w:szCs w:val="22"/>
        </w:rPr>
        <w:t xml:space="preserve"> </w:t>
      </w:r>
      <w:r w:rsidR="00910B6E">
        <w:rPr>
          <w:rFonts w:ascii="Arial Narrow" w:hAnsi="Arial Narrow" w:cs="Gisha"/>
          <w:b/>
          <w:bCs/>
          <w:sz w:val="22"/>
          <w:szCs w:val="22"/>
        </w:rPr>
        <w:t>AGOSTO</w:t>
      </w:r>
      <w:r w:rsidRPr="006807EE">
        <w:rPr>
          <w:rFonts w:ascii="Arial Narrow" w:hAnsi="Arial Narrow" w:cs="Gisha"/>
          <w:b/>
          <w:bCs/>
          <w:sz w:val="22"/>
          <w:szCs w:val="22"/>
        </w:rPr>
        <w:t xml:space="preserve"> DE 2019 - </w:t>
      </w:r>
      <w:r w:rsidR="00910B6E">
        <w:rPr>
          <w:rFonts w:ascii="Arial Narrow" w:hAnsi="Arial Narrow" w:cs="Gisha"/>
          <w:b/>
          <w:bCs/>
          <w:sz w:val="22"/>
          <w:szCs w:val="22"/>
        </w:rPr>
        <w:t>AGOSTO</w:t>
      </w:r>
      <w:r w:rsidRPr="006807EE">
        <w:rPr>
          <w:rFonts w:ascii="Arial Narrow" w:hAnsi="Arial Narrow" w:cs="Gisha"/>
          <w:b/>
          <w:bCs/>
          <w:sz w:val="22"/>
          <w:szCs w:val="22"/>
        </w:rPr>
        <w:t xml:space="preserve"> DE 2018</w:t>
      </w:r>
    </w:p>
    <w:p w14:paraId="12696598" w14:textId="77777777" w:rsidR="00955EAD" w:rsidRDefault="00955EAD" w:rsidP="00B71A42">
      <w:pPr>
        <w:jc w:val="center"/>
        <w:rPr>
          <w:rFonts w:ascii="Arial Narrow" w:hAnsi="Arial Narrow" w:cs="Gisha"/>
          <w:b/>
          <w:bCs/>
          <w:sz w:val="22"/>
          <w:szCs w:val="22"/>
        </w:rPr>
      </w:pPr>
    </w:p>
    <w:p w14:paraId="706B3E46" w14:textId="77777777" w:rsidR="00352B06" w:rsidRDefault="00352B06" w:rsidP="00B71A42">
      <w:pPr>
        <w:jc w:val="center"/>
        <w:rPr>
          <w:rFonts w:ascii="Arial Narrow" w:hAnsi="Arial Narrow" w:cs="Gisha"/>
          <w:b/>
          <w:bCs/>
          <w:sz w:val="22"/>
          <w:szCs w:val="22"/>
        </w:rPr>
      </w:pPr>
      <w:r w:rsidRPr="00352B06">
        <w:rPr>
          <w:noProof/>
        </w:rPr>
        <w:drawing>
          <wp:inline distT="0" distB="0" distL="0" distR="0">
            <wp:extent cx="5132416" cy="2167252"/>
            <wp:effectExtent l="19050" t="19050" r="11430" b="2413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7807" cy="2182196"/>
                    </a:xfrm>
                    <a:prstGeom prst="rect">
                      <a:avLst/>
                    </a:prstGeom>
                    <a:noFill/>
                    <a:ln w="19050" cmpd="thinThick">
                      <a:solidFill>
                        <a:schemeClr val="tx1"/>
                      </a:solidFill>
                    </a:ln>
                  </pic:spPr>
                </pic:pic>
              </a:graphicData>
            </a:graphic>
          </wp:inline>
        </w:drawing>
      </w:r>
    </w:p>
    <w:p w14:paraId="5D40FD43" w14:textId="77777777" w:rsidR="00516081" w:rsidRDefault="00516081" w:rsidP="00B71A42">
      <w:pPr>
        <w:jc w:val="center"/>
        <w:rPr>
          <w:rFonts w:ascii="Arial Narrow" w:hAnsi="Arial Narrow" w:cs="Gisha"/>
          <w:b/>
          <w:bCs/>
          <w:sz w:val="22"/>
          <w:szCs w:val="22"/>
        </w:rPr>
      </w:pPr>
    </w:p>
    <w:p w14:paraId="2140DAAB" w14:textId="77777777" w:rsidR="00C21E64" w:rsidRDefault="00CF3505" w:rsidP="00C21E64">
      <w:pPr>
        <w:jc w:val="both"/>
        <w:rPr>
          <w:rFonts w:ascii="Arial Narrow" w:hAnsi="Arial Narrow" w:cs="Arial"/>
          <w:sz w:val="22"/>
          <w:szCs w:val="22"/>
        </w:rPr>
      </w:pPr>
      <w:r>
        <w:rPr>
          <w:rFonts w:ascii="Arial Narrow" w:hAnsi="Arial Narrow" w:cs="Arial"/>
          <w:sz w:val="22"/>
          <w:szCs w:val="22"/>
        </w:rPr>
        <w:t xml:space="preserve">Los pasivos en el mes de </w:t>
      </w:r>
      <w:r w:rsidR="00352B06">
        <w:rPr>
          <w:rFonts w:ascii="Arial Narrow" w:hAnsi="Arial Narrow" w:cs="Arial"/>
          <w:sz w:val="22"/>
          <w:szCs w:val="22"/>
        </w:rPr>
        <w:t>agosto</w:t>
      </w:r>
      <w:r w:rsidR="00C533AE">
        <w:rPr>
          <w:rFonts w:ascii="Arial Narrow" w:hAnsi="Arial Narrow" w:cs="Arial"/>
          <w:sz w:val="22"/>
          <w:szCs w:val="22"/>
        </w:rPr>
        <w:t xml:space="preserve"> </w:t>
      </w:r>
      <w:r>
        <w:rPr>
          <w:rFonts w:ascii="Arial Narrow" w:hAnsi="Arial Narrow" w:cs="Arial"/>
          <w:sz w:val="22"/>
          <w:szCs w:val="22"/>
        </w:rPr>
        <w:t>de 2019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sidR="00CB15E3">
        <w:rPr>
          <w:rFonts w:ascii="Arial Narrow" w:hAnsi="Arial Narrow" w:cs="Arial"/>
          <w:sz w:val="22"/>
          <w:szCs w:val="22"/>
        </w:rPr>
        <w:t>4</w:t>
      </w:r>
      <w:r w:rsidR="0031045D">
        <w:rPr>
          <w:rFonts w:ascii="Arial Narrow" w:hAnsi="Arial Narrow" w:cs="Arial"/>
          <w:sz w:val="22"/>
          <w:szCs w:val="22"/>
        </w:rPr>
        <w:t>,</w:t>
      </w:r>
      <w:r w:rsidR="00352B06">
        <w:rPr>
          <w:rFonts w:ascii="Arial Narrow" w:hAnsi="Arial Narrow" w:cs="Arial"/>
          <w:sz w:val="22"/>
          <w:szCs w:val="22"/>
        </w:rPr>
        <w:t>23</w:t>
      </w:r>
      <w:r w:rsidR="00456C6B">
        <w:rPr>
          <w:rFonts w:ascii="Arial Narrow" w:hAnsi="Arial Narrow" w:cs="Arial"/>
          <w:sz w:val="22"/>
          <w:szCs w:val="22"/>
        </w:rPr>
        <w:t>%</w:t>
      </w:r>
      <w:r w:rsidR="00CB15E3">
        <w:rPr>
          <w:rFonts w:ascii="Arial Narrow" w:hAnsi="Arial Narrow" w:cs="Arial"/>
          <w:sz w:val="22"/>
          <w:szCs w:val="22"/>
        </w:rPr>
        <w:t xml:space="preserve"> en términos corrientes</w:t>
      </w:r>
      <w:r w:rsidR="00456C6B">
        <w:rPr>
          <w:rFonts w:ascii="Arial Narrow" w:hAnsi="Arial Narrow" w:cs="Arial"/>
          <w:sz w:val="22"/>
          <w:szCs w:val="22"/>
        </w:rPr>
        <w:t xml:space="preserve"> y una variación</w:t>
      </w:r>
      <w:r w:rsidR="00FC5D89">
        <w:rPr>
          <w:rFonts w:ascii="Arial Narrow" w:hAnsi="Arial Narrow" w:cs="Arial"/>
          <w:sz w:val="22"/>
          <w:szCs w:val="22"/>
        </w:rPr>
        <w:t xml:space="preserve"> neta</w:t>
      </w:r>
      <w:r w:rsidR="00456C6B">
        <w:rPr>
          <w:rFonts w:ascii="Arial Narrow" w:hAnsi="Arial Narrow" w:cs="Arial"/>
          <w:sz w:val="22"/>
          <w:szCs w:val="22"/>
        </w:rPr>
        <w:t xml:space="preserve"> de $</w:t>
      </w:r>
      <w:r w:rsidR="000C550D">
        <w:rPr>
          <w:rFonts w:ascii="Arial Narrow" w:hAnsi="Arial Narrow" w:cs="Arial"/>
          <w:sz w:val="22"/>
          <w:szCs w:val="22"/>
        </w:rPr>
        <w:t>1.</w:t>
      </w:r>
      <w:r w:rsidR="00352B06">
        <w:rPr>
          <w:rFonts w:ascii="Arial Narrow" w:hAnsi="Arial Narrow" w:cs="Arial"/>
          <w:sz w:val="22"/>
          <w:szCs w:val="22"/>
        </w:rPr>
        <w:t>0</w:t>
      </w:r>
      <w:r w:rsidR="000C550D">
        <w:rPr>
          <w:rFonts w:ascii="Arial Narrow" w:hAnsi="Arial Narrow" w:cs="Arial"/>
          <w:sz w:val="22"/>
          <w:szCs w:val="22"/>
        </w:rPr>
        <w:t>23.</w:t>
      </w:r>
      <w:r w:rsidR="00352B06">
        <w:rPr>
          <w:rFonts w:ascii="Arial Narrow" w:hAnsi="Arial Narrow" w:cs="Arial"/>
          <w:sz w:val="22"/>
          <w:szCs w:val="22"/>
        </w:rPr>
        <w:t>783</w:t>
      </w:r>
      <w:r w:rsidR="000C550D">
        <w:rPr>
          <w:rFonts w:ascii="Arial Narrow" w:hAnsi="Arial Narrow" w:cs="Arial"/>
          <w:sz w:val="22"/>
          <w:szCs w:val="22"/>
        </w:rPr>
        <w:t>.</w:t>
      </w:r>
      <w:r w:rsidR="00352B06">
        <w:rPr>
          <w:rFonts w:ascii="Arial Narrow" w:hAnsi="Arial Narrow" w:cs="Arial"/>
          <w:sz w:val="22"/>
          <w:szCs w:val="22"/>
        </w:rPr>
        <w:t>996</w:t>
      </w:r>
      <w:r w:rsidR="00456C6B">
        <w:rPr>
          <w:rFonts w:ascii="Arial Narrow" w:hAnsi="Arial Narrow" w:cs="Arial"/>
          <w:sz w:val="22"/>
          <w:szCs w:val="22"/>
        </w:rPr>
        <w:t xml:space="preserve"> miles </w:t>
      </w:r>
      <w:r>
        <w:rPr>
          <w:rFonts w:ascii="Arial Narrow" w:hAnsi="Arial Narrow" w:cs="Arial"/>
          <w:sz w:val="22"/>
          <w:szCs w:val="22"/>
        </w:rPr>
        <w:t>con relación a l</w:t>
      </w:r>
      <w:r w:rsidR="006C25BF">
        <w:rPr>
          <w:rFonts w:ascii="Arial Narrow" w:hAnsi="Arial Narrow" w:cs="Arial"/>
          <w:sz w:val="22"/>
          <w:szCs w:val="22"/>
        </w:rPr>
        <w:t xml:space="preserve">os pasivos del mes de </w:t>
      </w:r>
      <w:r w:rsidR="00352B06">
        <w:rPr>
          <w:rFonts w:ascii="Arial Narrow" w:hAnsi="Arial Narrow" w:cs="Arial"/>
          <w:sz w:val="22"/>
          <w:szCs w:val="22"/>
        </w:rPr>
        <w:t>agosto</w:t>
      </w:r>
      <w:r w:rsidR="00C533AE">
        <w:rPr>
          <w:rFonts w:ascii="Arial Narrow" w:hAnsi="Arial Narrow" w:cs="Arial"/>
          <w:sz w:val="22"/>
          <w:szCs w:val="22"/>
        </w:rPr>
        <w:t xml:space="preserve"> </w:t>
      </w:r>
      <w:r w:rsidR="006C25BF">
        <w:rPr>
          <w:rFonts w:ascii="Arial Narrow" w:hAnsi="Arial Narrow" w:cs="Arial"/>
          <w:sz w:val="22"/>
          <w:szCs w:val="22"/>
        </w:rPr>
        <w:t>de 2018</w:t>
      </w:r>
      <w:r w:rsidR="00456C6B">
        <w:rPr>
          <w:rFonts w:ascii="Arial Narrow" w:hAnsi="Arial Narrow" w:cs="Arial"/>
          <w:sz w:val="22"/>
          <w:szCs w:val="22"/>
        </w:rPr>
        <w:t>,</w:t>
      </w:r>
      <w:r>
        <w:rPr>
          <w:rFonts w:ascii="Arial Narrow" w:hAnsi="Arial Narrow" w:cs="Arial"/>
          <w:sz w:val="22"/>
          <w:szCs w:val="22"/>
        </w:rPr>
        <w:t xml:space="preserve"> este incremento obedece principalmente a</w:t>
      </w:r>
      <w:r w:rsidR="000C550D">
        <w:rPr>
          <w:rFonts w:ascii="Arial Narrow" w:hAnsi="Arial Narrow" w:cs="Arial"/>
          <w:sz w:val="22"/>
          <w:szCs w:val="22"/>
        </w:rPr>
        <w:t xml:space="preserve"> un incremento neto entre el pasivo corriente y no corriente en la cuenta Otros pasivos por valor de $1.3</w:t>
      </w:r>
      <w:r w:rsidR="00352B06">
        <w:rPr>
          <w:rFonts w:ascii="Arial Narrow" w:hAnsi="Arial Narrow" w:cs="Arial"/>
          <w:sz w:val="22"/>
          <w:szCs w:val="22"/>
        </w:rPr>
        <w:t>09</w:t>
      </w:r>
      <w:r w:rsidR="000C550D">
        <w:rPr>
          <w:rFonts w:ascii="Arial Narrow" w:hAnsi="Arial Narrow" w:cs="Arial"/>
          <w:sz w:val="22"/>
          <w:szCs w:val="22"/>
        </w:rPr>
        <w:t>.</w:t>
      </w:r>
      <w:r w:rsidR="00352B06">
        <w:rPr>
          <w:rFonts w:ascii="Arial Narrow" w:hAnsi="Arial Narrow" w:cs="Arial"/>
          <w:sz w:val="22"/>
          <w:szCs w:val="22"/>
        </w:rPr>
        <w:t>244</w:t>
      </w:r>
      <w:r w:rsidR="000C550D">
        <w:rPr>
          <w:rFonts w:ascii="Arial Narrow" w:hAnsi="Arial Narrow" w:cs="Arial"/>
          <w:sz w:val="22"/>
          <w:szCs w:val="22"/>
        </w:rPr>
        <w:t>.</w:t>
      </w:r>
      <w:r w:rsidR="00352B06">
        <w:rPr>
          <w:rFonts w:ascii="Arial Narrow" w:hAnsi="Arial Narrow" w:cs="Arial"/>
          <w:sz w:val="22"/>
          <w:szCs w:val="22"/>
        </w:rPr>
        <w:t>406</w:t>
      </w:r>
      <w:r w:rsidR="000C550D">
        <w:rPr>
          <w:rFonts w:ascii="Arial Narrow" w:hAnsi="Arial Narrow" w:cs="Arial"/>
          <w:sz w:val="22"/>
          <w:szCs w:val="22"/>
        </w:rPr>
        <w:t xml:space="preserve"> miles.</w:t>
      </w:r>
    </w:p>
    <w:p w14:paraId="5011981A" w14:textId="77777777" w:rsidR="00FD5436" w:rsidRPr="0067606B" w:rsidRDefault="00FD5436" w:rsidP="00C21E64">
      <w:pPr>
        <w:jc w:val="both"/>
        <w:rPr>
          <w:rFonts w:ascii="Arial Narrow" w:hAnsi="Arial Narrow" w:cs="Arial"/>
          <w:sz w:val="16"/>
          <w:szCs w:val="16"/>
        </w:rPr>
      </w:pPr>
    </w:p>
    <w:p w14:paraId="4E05104F" w14:textId="77777777" w:rsidR="00F0240C" w:rsidRDefault="00D7755C" w:rsidP="00D7755C">
      <w:pPr>
        <w:jc w:val="both"/>
        <w:rPr>
          <w:rFonts w:ascii="Arial Narrow" w:hAnsi="Arial Narrow"/>
          <w:sz w:val="22"/>
          <w:szCs w:val="22"/>
          <w:lang w:eastAsia="es-CO"/>
        </w:rPr>
      </w:pPr>
      <w:r w:rsidRPr="00D7755C">
        <w:rPr>
          <w:rFonts w:ascii="Arial Narrow" w:hAnsi="Arial Narrow" w:cs="Arial"/>
          <w:sz w:val="22"/>
          <w:szCs w:val="22"/>
        </w:rPr>
        <w:t>El incremento</w:t>
      </w:r>
      <w:r w:rsidR="006C25BF" w:rsidRPr="00D7755C">
        <w:rPr>
          <w:rFonts w:ascii="Arial Narrow" w:hAnsi="Arial Narrow" w:cs="Arial"/>
          <w:sz w:val="22"/>
          <w:szCs w:val="22"/>
        </w:rPr>
        <w:t xml:space="preserve"> </w:t>
      </w:r>
      <w:r w:rsidRPr="00D7755C">
        <w:rPr>
          <w:rFonts w:ascii="Arial Narrow" w:hAnsi="Arial Narrow" w:cs="Arial"/>
          <w:sz w:val="22"/>
          <w:szCs w:val="22"/>
        </w:rPr>
        <w:t xml:space="preserve">neto </w:t>
      </w:r>
      <w:r w:rsidR="006C25BF" w:rsidRPr="00D7755C">
        <w:rPr>
          <w:rFonts w:ascii="Arial Narrow" w:hAnsi="Arial Narrow" w:cs="Arial"/>
          <w:sz w:val="22"/>
          <w:szCs w:val="22"/>
        </w:rPr>
        <w:t>de</w:t>
      </w:r>
      <w:r w:rsidR="0031045D" w:rsidRPr="00D7755C">
        <w:rPr>
          <w:rFonts w:ascii="Arial Narrow" w:hAnsi="Arial Narrow" w:cs="Arial"/>
          <w:sz w:val="22"/>
          <w:szCs w:val="22"/>
        </w:rPr>
        <w:t xml:space="preserve"> $1</w:t>
      </w:r>
      <w:r w:rsidR="00785E07" w:rsidRPr="00D7755C">
        <w:rPr>
          <w:rFonts w:ascii="Arial Narrow" w:hAnsi="Arial Narrow" w:cs="Arial"/>
          <w:sz w:val="22"/>
          <w:szCs w:val="22"/>
        </w:rPr>
        <w:t>.</w:t>
      </w:r>
      <w:r w:rsidRPr="00D7755C">
        <w:rPr>
          <w:rFonts w:ascii="Arial Narrow" w:hAnsi="Arial Narrow" w:cs="Arial"/>
          <w:sz w:val="22"/>
          <w:szCs w:val="22"/>
        </w:rPr>
        <w:t>3</w:t>
      </w:r>
      <w:r w:rsidR="007337FB">
        <w:rPr>
          <w:rFonts w:ascii="Arial Narrow" w:hAnsi="Arial Narrow" w:cs="Arial"/>
          <w:sz w:val="22"/>
          <w:szCs w:val="22"/>
        </w:rPr>
        <w:t>09</w:t>
      </w:r>
      <w:r w:rsidR="00785E07" w:rsidRPr="00D7755C">
        <w:rPr>
          <w:rFonts w:ascii="Arial Narrow" w:hAnsi="Arial Narrow" w:cs="Arial"/>
          <w:sz w:val="22"/>
          <w:szCs w:val="22"/>
        </w:rPr>
        <w:t>.</w:t>
      </w:r>
      <w:r w:rsidR="007337FB">
        <w:rPr>
          <w:rFonts w:ascii="Arial Narrow" w:hAnsi="Arial Narrow" w:cs="Arial"/>
          <w:sz w:val="22"/>
          <w:szCs w:val="22"/>
        </w:rPr>
        <w:t>244</w:t>
      </w:r>
      <w:r w:rsidR="00785E07" w:rsidRPr="00D7755C">
        <w:rPr>
          <w:rFonts w:ascii="Arial Narrow" w:hAnsi="Arial Narrow" w:cs="Arial"/>
          <w:sz w:val="22"/>
          <w:szCs w:val="22"/>
        </w:rPr>
        <w:t>.</w:t>
      </w:r>
      <w:r w:rsidR="007337FB">
        <w:rPr>
          <w:rFonts w:ascii="Arial Narrow" w:hAnsi="Arial Narrow" w:cs="Arial"/>
          <w:sz w:val="22"/>
          <w:szCs w:val="22"/>
        </w:rPr>
        <w:t>406</w:t>
      </w:r>
      <w:r w:rsidR="0031045D" w:rsidRPr="00D7755C">
        <w:rPr>
          <w:rFonts w:ascii="Arial" w:hAnsi="Arial" w:cs="Arial"/>
          <w:sz w:val="16"/>
          <w:szCs w:val="16"/>
          <w:lang w:val="es-CO" w:eastAsia="es-CO"/>
        </w:rPr>
        <w:t xml:space="preserve"> </w:t>
      </w:r>
      <w:r w:rsidR="00456C6B" w:rsidRPr="00D7755C">
        <w:rPr>
          <w:rFonts w:ascii="Arial Narrow" w:hAnsi="Arial Narrow" w:cs="Arial"/>
          <w:sz w:val="22"/>
          <w:szCs w:val="22"/>
        </w:rPr>
        <w:t>miles</w:t>
      </w:r>
      <w:r w:rsidR="008F771B">
        <w:rPr>
          <w:rFonts w:ascii="Arial Narrow" w:hAnsi="Arial Narrow" w:cs="Arial"/>
          <w:sz w:val="22"/>
          <w:szCs w:val="22"/>
        </w:rPr>
        <w:t>,</w:t>
      </w:r>
      <w:r w:rsidR="00456C6B" w:rsidRPr="00D7755C">
        <w:rPr>
          <w:rFonts w:ascii="Arial Narrow" w:hAnsi="Arial Narrow" w:cs="Arial"/>
          <w:sz w:val="22"/>
          <w:szCs w:val="22"/>
        </w:rPr>
        <w:t xml:space="preserve"> </w:t>
      </w:r>
      <w:r w:rsidR="006C25BF" w:rsidRPr="00D7755C">
        <w:rPr>
          <w:rFonts w:ascii="Arial Narrow" w:hAnsi="Arial Narrow"/>
          <w:sz w:val="22"/>
          <w:szCs w:val="22"/>
          <w:lang w:eastAsia="es-CO"/>
        </w:rPr>
        <w:t xml:space="preserve">en </w:t>
      </w:r>
      <w:r>
        <w:rPr>
          <w:rFonts w:ascii="Arial Narrow" w:hAnsi="Arial Narrow"/>
          <w:sz w:val="22"/>
          <w:szCs w:val="22"/>
          <w:lang w:eastAsia="es-CO"/>
        </w:rPr>
        <w:t xml:space="preserve">el grupo </w:t>
      </w:r>
      <w:r w:rsidR="00F56FDF">
        <w:rPr>
          <w:rFonts w:ascii="Arial Narrow" w:hAnsi="Arial Narrow"/>
          <w:sz w:val="22"/>
          <w:szCs w:val="22"/>
          <w:lang w:eastAsia="es-CO"/>
        </w:rPr>
        <w:t>O</w:t>
      </w:r>
      <w:r>
        <w:rPr>
          <w:rFonts w:ascii="Arial Narrow" w:hAnsi="Arial Narrow"/>
          <w:sz w:val="22"/>
          <w:szCs w:val="22"/>
          <w:lang w:eastAsia="es-CO"/>
        </w:rPr>
        <w:t>tros pasivos</w:t>
      </w:r>
      <w:r w:rsidR="008F771B">
        <w:rPr>
          <w:rFonts w:ascii="Arial Narrow" w:hAnsi="Arial Narrow"/>
          <w:sz w:val="22"/>
          <w:szCs w:val="22"/>
          <w:lang w:eastAsia="es-CO"/>
        </w:rPr>
        <w:t>,</w:t>
      </w:r>
      <w:r>
        <w:rPr>
          <w:rFonts w:ascii="Arial Narrow" w:hAnsi="Arial Narrow"/>
          <w:sz w:val="22"/>
          <w:szCs w:val="22"/>
          <w:lang w:eastAsia="es-CO"/>
        </w:rPr>
        <w:t xml:space="preserve"> se </w:t>
      </w:r>
      <w:r w:rsidRPr="00D7755C">
        <w:rPr>
          <w:rFonts w:ascii="Arial Narrow" w:hAnsi="Arial Narrow"/>
          <w:sz w:val="22"/>
          <w:szCs w:val="22"/>
          <w:lang w:eastAsia="es-CO"/>
        </w:rPr>
        <w:t xml:space="preserve">presenta principalmente </w:t>
      </w:r>
      <w:r w:rsidR="00F0240C">
        <w:rPr>
          <w:rFonts w:ascii="Arial Narrow" w:hAnsi="Arial Narrow"/>
          <w:sz w:val="22"/>
          <w:szCs w:val="22"/>
          <w:lang w:eastAsia="es-CO"/>
        </w:rPr>
        <w:t>por:</w:t>
      </w:r>
    </w:p>
    <w:p w14:paraId="334F91FF" w14:textId="77777777" w:rsidR="00F0240C" w:rsidRPr="006D746C" w:rsidRDefault="00F0240C" w:rsidP="00F0240C">
      <w:pPr>
        <w:jc w:val="both"/>
        <w:rPr>
          <w:rFonts w:ascii="Arial Narrow" w:hAnsi="Arial Narrow"/>
          <w:sz w:val="16"/>
          <w:szCs w:val="16"/>
          <w:lang w:eastAsia="es-CO"/>
        </w:rPr>
      </w:pPr>
    </w:p>
    <w:p w14:paraId="0EA0C1AD" w14:textId="77777777" w:rsidR="00D7755C" w:rsidRPr="00F0240C" w:rsidRDefault="00EA4A14" w:rsidP="00F0240C">
      <w:pPr>
        <w:pStyle w:val="Prrafodelista"/>
        <w:numPr>
          <w:ilvl w:val="0"/>
          <w:numId w:val="30"/>
        </w:numPr>
        <w:jc w:val="both"/>
        <w:rPr>
          <w:rFonts w:ascii="Arial Narrow" w:hAnsi="Arial Narrow"/>
          <w:sz w:val="22"/>
          <w:szCs w:val="22"/>
          <w:lang w:eastAsia="es-CO"/>
        </w:rPr>
      </w:pPr>
      <w:r>
        <w:rPr>
          <w:rFonts w:ascii="Arial Narrow" w:hAnsi="Arial Narrow"/>
          <w:sz w:val="22"/>
          <w:szCs w:val="22"/>
          <w:lang w:eastAsia="es-CO"/>
        </w:rPr>
        <w:t xml:space="preserve">Un incremento </w:t>
      </w:r>
      <w:r w:rsidRPr="00F0240C">
        <w:rPr>
          <w:rFonts w:ascii="Arial Narrow" w:hAnsi="Arial Narrow"/>
          <w:sz w:val="22"/>
          <w:szCs w:val="22"/>
          <w:lang w:eastAsia="es-CO"/>
        </w:rPr>
        <w:t>por valor de $1.</w:t>
      </w:r>
      <w:r w:rsidR="00CF75E9">
        <w:rPr>
          <w:rFonts w:ascii="Arial Narrow" w:hAnsi="Arial Narrow"/>
          <w:sz w:val="22"/>
          <w:szCs w:val="22"/>
          <w:lang w:eastAsia="es-CO"/>
        </w:rPr>
        <w:t>328</w:t>
      </w:r>
      <w:r w:rsidRPr="00F0240C">
        <w:rPr>
          <w:rFonts w:ascii="Arial Narrow" w:hAnsi="Arial Narrow"/>
          <w:sz w:val="22"/>
          <w:szCs w:val="22"/>
          <w:lang w:eastAsia="es-CO"/>
        </w:rPr>
        <w:t>.</w:t>
      </w:r>
      <w:r w:rsidR="00CF75E9">
        <w:rPr>
          <w:rFonts w:ascii="Arial Narrow" w:hAnsi="Arial Narrow"/>
          <w:sz w:val="22"/>
          <w:szCs w:val="22"/>
          <w:lang w:eastAsia="es-CO"/>
        </w:rPr>
        <w:t>244</w:t>
      </w:r>
      <w:r w:rsidRPr="00F0240C">
        <w:rPr>
          <w:rFonts w:ascii="Arial Narrow" w:hAnsi="Arial Narrow"/>
          <w:sz w:val="22"/>
          <w:szCs w:val="22"/>
          <w:lang w:eastAsia="es-CO"/>
        </w:rPr>
        <w:t>.</w:t>
      </w:r>
      <w:r w:rsidR="00CF75E9">
        <w:rPr>
          <w:rFonts w:ascii="Arial Narrow" w:hAnsi="Arial Narrow"/>
          <w:sz w:val="22"/>
          <w:szCs w:val="22"/>
          <w:lang w:eastAsia="es-CO"/>
        </w:rPr>
        <w:t>406</w:t>
      </w:r>
      <w:r w:rsidRPr="00F0240C">
        <w:rPr>
          <w:rFonts w:ascii="Arial Narrow" w:hAnsi="Arial Narrow"/>
          <w:sz w:val="22"/>
          <w:szCs w:val="22"/>
          <w:lang w:eastAsia="es-CO"/>
        </w:rPr>
        <w:t xml:space="preserve"> miles</w:t>
      </w:r>
      <w:r>
        <w:rPr>
          <w:rFonts w:ascii="Arial Narrow" w:hAnsi="Arial Narrow"/>
          <w:sz w:val="22"/>
          <w:szCs w:val="22"/>
          <w:lang w:eastAsia="es-CO"/>
        </w:rPr>
        <w:t xml:space="preserve"> en l</w:t>
      </w:r>
      <w:r w:rsidR="00D7755C" w:rsidRPr="00F0240C">
        <w:rPr>
          <w:rFonts w:ascii="Arial Narrow" w:hAnsi="Arial Narrow"/>
          <w:sz w:val="22"/>
          <w:szCs w:val="22"/>
          <w:lang w:eastAsia="es-CO"/>
        </w:rPr>
        <w:t xml:space="preserve">a Cuenta Otros pasivos diferidos, subcuenta </w:t>
      </w:r>
      <w:r w:rsidR="00456C6B" w:rsidRPr="00F0240C">
        <w:rPr>
          <w:rFonts w:ascii="Arial Narrow" w:hAnsi="Arial Narrow"/>
          <w:sz w:val="22"/>
          <w:szCs w:val="22"/>
          <w:lang w:eastAsia="es-CO"/>
        </w:rPr>
        <w:t>Ingreso diferido por concesiones</w:t>
      </w:r>
      <w:r>
        <w:rPr>
          <w:rFonts w:ascii="Arial Narrow" w:hAnsi="Arial Narrow"/>
          <w:sz w:val="22"/>
          <w:szCs w:val="22"/>
          <w:lang w:eastAsia="es-CO"/>
        </w:rPr>
        <w:t xml:space="preserve"> – concedente,</w:t>
      </w:r>
      <w:r w:rsidR="006C25BF" w:rsidRPr="00F0240C">
        <w:rPr>
          <w:rFonts w:ascii="Arial Narrow" w:hAnsi="Arial Narrow"/>
          <w:sz w:val="22"/>
          <w:szCs w:val="22"/>
          <w:lang w:eastAsia="es-CO"/>
        </w:rPr>
        <w:t xml:space="preserve"> </w:t>
      </w:r>
      <w:r w:rsidR="00D7755C" w:rsidRPr="00F0240C">
        <w:rPr>
          <w:rFonts w:ascii="Arial Narrow" w:hAnsi="Arial Narrow"/>
          <w:sz w:val="22"/>
          <w:szCs w:val="22"/>
          <w:lang w:eastAsia="es-CO"/>
        </w:rPr>
        <w:t xml:space="preserve">por </w:t>
      </w:r>
      <w:r w:rsidR="00836FF7" w:rsidRPr="00F0240C">
        <w:rPr>
          <w:rFonts w:ascii="Arial Narrow" w:hAnsi="Arial Narrow"/>
          <w:sz w:val="22"/>
          <w:szCs w:val="22"/>
          <w:lang w:eastAsia="es-CO"/>
        </w:rPr>
        <w:t>la técnica de estimación utilizada en el modelo financiero para propósitos contables para reconocer el activo y el pasivo asociado, a los proyectos carreteros, a una fecha determinada, dependiendo del tipo de pasivo. La información de la determinación de los conceptos de Capex, Opex, ingresos, etc. fue suministrada por las áreas técnicas y financieras de cada proyecto de concesión.</w:t>
      </w:r>
      <w:r w:rsidR="005E561B">
        <w:rPr>
          <w:rFonts w:ascii="Arial Narrow" w:hAnsi="Arial Narrow"/>
          <w:sz w:val="22"/>
          <w:szCs w:val="22"/>
          <w:lang w:eastAsia="es-CO"/>
        </w:rPr>
        <w:t xml:space="preserve"> </w:t>
      </w:r>
      <w:r w:rsidR="00836FF7" w:rsidRPr="00F0240C">
        <w:rPr>
          <w:rFonts w:ascii="Arial Narrow" w:hAnsi="Arial Narrow"/>
          <w:sz w:val="22"/>
          <w:szCs w:val="22"/>
          <w:lang w:eastAsia="es-CO"/>
        </w:rPr>
        <w:t xml:space="preserve">Otra situación que modifica esta </w:t>
      </w:r>
      <w:r w:rsidR="00E07983" w:rsidRPr="00F0240C">
        <w:rPr>
          <w:rFonts w:ascii="Arial Narrow" w:hAnsi="Arial Narrow"/>
          <w:sz w:val="22"/>
          <w:szCs w:val="22"/>
          <w:lang w:eastAsia="es-CO"/>
        </w:rPr>
        <w:t>cuenta es</w:t>
      </w:r>
      <w:r w:rsidR="00836FF7" w:rsidRPr="00F0240C">
        <w:rPr>
          <w:rFonts w:ascii="Arial Narrow" w:hAnsi="Arial Narrow"/>
          <w:sz w:val="22"/>
          <w:szCs w:val="22"/>
          <w:lang w:eastAsia="es-CO"/>
        </w:rPr>
        <w:t xml:space="preserve"> </w:t>
      </w:r>
      <w:r w:rsidR="00D7755C" w:rsidRPr="00F0240C">
        <w:rPr>
          <w:rFonts w:ascii="Arial Narrow" w:hAnsi="Arial Narrow"/>
          <w:sz w:val="22"/>
          <w:szCs w:val="22"/>
          <w:lang w:eastAsia="es-CO"/>
        </w:rPr>
        <w:t xml:space="preserve">el reconocimiento de la actualización efectuada a los proyectos de concesión del modo portuario de acuerdo con la información suministrada </w:t>
      </w:r>
      <w:r w:rsidR="008C65D0" w:rsidRPr="00F0240C">
        <w:rPr>
          <w:rFonts w:ascii="Arial Narrow" w:hAnsi="Arial Narrow"/>
          <w:sz w:val="22"/>
          <w:szCs w:val="22"/>
          <w:lang w:eastAsia="es-CO"/>
        </w:rPr>
        <w:t>con</w:t>
      </w:r>
      <w:r w:rsidR="00D7755C" w:rsidRPr="00F0240C">
        <w:rPr>
          <w:rFonts w:ascii="Arial Narrow" w:hAnsi="Arial Narrow"/>
          <w:sz w:val="22"/>
          <w:szCs w:val="22"/>
          <w:lang w:eastAsia="es-CO"/>
        </w:rPr>
        <w:t xml:space="preserve"> fecha de corte 30 de junio de 2019.</w:t>
      </w:r>
      <w:r w:rsidR="00804C7A" w:rsidRPr="00F0240C">
        <w:rPr>
          <w:rFonts w:ascii="Arial Narrow" w:hAnsi="Arial Narrow"/>
          <w:sz w:val="22"/>
          <w:szCs w:val="22"/>
          <w:lang w:eastAsia="es-CO"/>
        </w:rPr>
        <w:t xml:space="preserve">  </w:t>
      </w:r>
    </w:p>
    <w:p w14:paraId="4832BBC0" w14:textId="77777777" w:rsidR="00804C7A" w:rsidRPr="006D746C" w:rsidRDefault="00804C7A" w:rsidP="00D7755C">
      <w:pPr>
        <w:jc w:val="both"/>
        <w:rPr>
          <w:rFonts w:ascii="Arial Narrow" w:hAnsi="Arial Narrow"/>
          <w:sz w:val="16"/>
          <w:szCs w:val="16"/>
          <w:lang w:eastAsia="es-CO"/>
        </w:rPr>
      </w:pPr>
    </w:p>
    <w:p w14:paraId="5D598D8A" w14:textId="77777777" w:rsidR="00804348" w:rsidRDefault="00804348" w:rsidP="00F0240C">
      <w:pPr>
        <w:ind w:left="709"/>
        <w:jc w:val="both"/>
        <w:rPr>
          <w:rFonts w:ascii="Arial Narrow" w:hAnsi="Arial Narrow"/>
          <w:sz w:val="22"/>
          <w:szCs w:val="22"/>
          <w:lang w:eastAsia="es-CO"/>
        </w:rPr>
      </w:pPr>
      <w:r w:rsidRPr="00804348">
        <w:rPr>
          <w:rFonts w:ascii="Arial Narrow" w:hAnsi="Arial Narrow"/>
          <w:sz w:val="22"/>
          <w:szCs w:val="22"/>
          <w:lang w:eastAsia="es-CO"/>
        </w:rPr>
        <w:t xml:space="preserve">Es importante resaltar que como parte de las actividades que adelanta la Agencia Nacional de Infraestructura en observancia al Plan de Trabajo remitido a la Contaduría General de la Nación el 1 de agosto de 2018, para dar cumplimiento al Nuevo Marco Normativo para Entidades de Gobierno – Norma de concesiones, se modificó para el </w:t>
      </w:r>
      <w:r w:rsidR="00424A82">
        <w:rPr>
          <w:rFonts w:ascii="Arial Narrow" w:hAnsi="Arial Narrow"/>
          <w:sz w:val="22"/>
          <w:szCs w:val="22"/>
          <w:lang w:eastAsia="es-CO"/>
        </w:rPr>
        <w:t xml:space="preserve">reporte de información del </w:t>
      </w:r>
      <w:r w:rsidRPr="00804348">
        <w:rPr>
          <w:rFonts w:ascii="Arial Narrow" w:hAnsi="Arial Narrow"/>
          <w:sz w:val="22"/>
          <w:szCs w:val="22"/>
          <w:lang w:eastAsia="es-CO"/>
        </w:rPr>
        <w:t>primer semestre de 2019 el formato GCSP-F011</w:t>
      </w:r>
      <w:r w:rsidR="005F4BE3" w:rsidRPr="005F4BE3">
        <w:rPr>
          <w:rFonts w:ascii="Arial Narrow" w:hAnsi="Arial Narrow"/>
          <w:sz w:val="22"/>
          <w:szCs w:val="22"/>
          <w:lang w:eastAsia="es-CO"/>
        </w:rPr>
        <w:t>“INFORME DE INVERSIÓN DE CAPITAL PRIVADO EN BIENES DE USO PÚBLICO DEL MODO PORTUARIO SEGÚN EL MARCO NORMATIVO PARA ENTIDADES DEL GOBIERNO”.</w:t>
      </w:r>
      <w:r w:rsidR="005F4BE3">
        <w:rPr>
          <w:rFonts w:ascii="Arial Narrow" w:hAnsi="Arial Narrow"/>
          <w:sz w:val="22"/>
          <w:szCs w:val="22"/>
          <w:lang w:eastAsia="es-CO"/>
        </w:rPr>
        <w:t xml:space="preserve"> </w:t>
      </w:r>
      <w:r w:rsidRPr="00804348">
        <w:rPr>
          <w:rFonts w:ascii="Arial Narrow" w:hAnsi="Arial Narrow"/>
          <w:sz w:val="22"/>
          <w:szCs w:val="22"/>
          <w:lang w:eastAsia="es-CO"/>
        </w:rPr>
        <w:t xml:space="preserve">, resultado de las mesas de trabajo efectuadas por el equipo de puertos de la Vicepresidencia de Gestión contractual </w:t>
      </w:r>
      <w:r w:rsidRPr="004D5EB8">
        <w:rPr>
          <w:rFonts w:ascii="Arial Narrow" w:hAnsi="Arial Narrow"/>
          <w:sz w:val="22"/>
          <w:szCs w:val="22"/>
          <w:lang w:eastAsia="es-CO"/>
        </w:rPr>
        <w:t>y el área contable de la Vicepresidencia Administrativa y Financiera de la Agencia.</w:t>
      </w:r>
    </w:p>
    <w:p w14:paraId="4F97CA56" w14:textId="77777777" w:rsidR="00B8581D" w:rsidRPr="006D746C" w:rsidRDefault="00B8581D" w:rsidP="00D7755C">
      <w:pPr>
        <w:jc w:val="both"/>
        <w:rPr>
          <w:rFonts w:ascii="Arial Narrow" w:hAnsi="Arial Narrow"/>
          <w:sz w:val="16"/>
          <w:szCs w:val="16"/>
          <w:lang w:eastAsia="es-CO"/>
        </w:rPr>
      </w:pPr>
    </w:p>
    <w:p w14:paraId="0D3A31F7" w14:textId="77777777" w:rsidR="00F0240C" w:rsidRPr="004D5EB8" w:rsidRDefault="00911089" w:rsidP="00C94E85">
      <w:pPr>
        <w:pStyle w:val="Prrafodelista"/>
        <w:numPr>
          <w:ilvl w:val="0"/>
          <w:numId w:val="30"/>
        </w:numPr>
        <w:jc w:val="both"/>
        <w:rPr>
          <w:rFonts w:ascii="Arial Narrow" w:hAnsi="Arial Narrow"/>
          <w:sz w:val="22"/>
          <w:szCs w:val="22"/>
          <w:lang w:eastAsia="es-CO"/>
        </w:rPr>
      </w:pPr>
      <w:r>
        <w:rPr>
          <w:rFonts w:ascii="Arial Narrow" w:hAnsi="Arial Narrow"/>
          <w:sz w:val="22"/>
          <w:szCs w:val="22"/>
          <w:lang w:eastAsia="es-CO"/>
        </w:rPr>
        <w:t>Se presentó u</w:t>
      </w:r>
      <w:r w:rsidR="00EA4A14" w:rsidRPr="004D5EB8">
        <w:rPr>
          <w:rFonts w:ascii="Arial Narrow" w:hAnsi="Arial Narrow"/>
          <w:sz w:val="22"/>
          <w:szCs w:val="22"/>
          <w:lang w:eastAsia="es-CO"/>
        </w:rPr>
        <w:t xml:space="preserve">na disminución por </w:t>
      </w:r>
      <w:r w:rsidR="00F0240C" w:rsidRPr="004D5EB8">
        <w:rPr>
          <w:rFonts w:ascii="Arial Narrow" w:hAnsi="Arial Narrow"/>
          <w:sz w:val="22"/>
          <w:szCs w:val="22"/>
          <w:lang w:eastAsia="es-CO"/>
        </w:rPr>
        <w:t xml:space="preserve">valor de $19.000.000 miles </w:t>
      </w:r>
      <w:r w:rsidR="00C94E85" w:rsidRPr="004D5EB8">
        <w:rPr>
          <w:rFonts w:ascii="Arial Narrow" w:hAnsi="Arial Narrow"/>
          <w:sz w:val="22"/>
          <w:szCs w:val="22"/>
          <w:lang w:eastAsia="es-CO"/>
        </w:rPr>
        <w:t xml:space="preserve">en </w:t>
      </w:r>
      <w:r w:rsidR="00E94433" w:rsidRPr="004D5EB8">
        <w:rPr>
          <w:rFonts w:ascii="Arial Narrow" w:hAnsi="Arial Narrow"/>
          <w:sz w:val="22"/>
          <w:szCs w:val="22"/>
          <w:lang w:eastAsia="es-CO"/>
        </w:rPr>
        <w:t xml:space="preserve">la subcuenta </w:t>
      </w:r>
      <w:r w:rsidR="00C94E85" w:rsidRPr="004D5EB8">
        <w:rPr>
          <w:rFonts w:ascii="Arial Narrow" w:hAnsi="Arial Narrow"/>
          <w:sz w:val="22"/>
          <w:szCs w:val="22"/>
          <w:lang w:eastAsia="es-CO"/>
        </w:rPr>
        <w:t>Recursos recibidos en administración</w:t>
      </w:r>
      <w:r w:rsidR="00E94433" w:rsidRPr="004D5EB8">
        <w:rPr>
          <w:rFonts w:ascii="Arial Narrow" w:hAnsi="Arial Narrow"/>
          <w:sz w:val="22"/>
          <w:szCs w:val="22"/>
          <w:lang w:eastAsia="es-CO"/>
        </w:rPr>
        <w:t>,</w:t>
      </w:r>
      <w:r w:rsidR="00C94E85" w:rsidRPr="004D5EB8">
        <w:rPr>
          <w:rFonts w:ascii="Arial Narrow" w:hAnsi="Arial Narrow"/>
          <w:sz w:val="22"/>
          <w:szCs w:val="22"/>
          <w:lang w:eastAsia="es-CO"/>
        </w:rPr>
        <w:t xml:space="preserve"> </w:t>
      </w:r>
      <w:r w:rsidR="00F0240C" w:rsidRPr="004D5EB8">
        <w:rPr>
          <w:rFonts w:ascii="Arial Narrow" w:hAnsi="Arial Narrow"/>
          <w:sz w:val="22"/>
          <w:szCs w:val="22"/>
          <w:lang w:eastAsia="es-CO"/>
        </w:rPr>
        <w:t>por concepto de obras de modernización y expansión del Aeropuerto Internacional el Dorado, de conformidad a lo establecido en el contrato de concesión No. 6000169 OK del 12 de septiembre de 2006, suscrito entre OPAIN S.A y Aerocivil</w:t>
      </w:r>
      <w:r w:rsidR="00E94433" w:rsidRPr="004D5EB8">
        <w:rPr>
          <w:rFonts w:ascii="Arial Narrow" w:hAnsi="Arial Narrow"/>
          <w:sz w:val="22"/>
          <w:szCs w:val="22"/>
          <w:lang w:eastAsia="es-CO"/>
        </w:rPr>
        <w:t xml:space="preserve">.  </w:t>
      </w:r>
      <w:r w:rsidR="00D11409" w:rsidRPr="004D5EB8">
        <w:rPr>
          <w:rFonts w:ascii="Arial Narrow" w:hAnsi="Arial Narrow"/>
          <w:sz w:val="22"/>
          <w:szCs w:val="22"/>
          <w:lang w:eastAsia="es-CO"/>
        </w:rPr>
        <w:t>Esta</w:t>
      </w:r>
      <w:r w:rsidR="00F0240C" w:rsidRPr="004D5EB8">
        <w:rPr>
          <w:rFonts w:ascii="Arial Narrow" w:hAnsi="Arial Narrow"/>
          <w:sz w:val="22"/>
          <w:szCs w:val="22"/>
          <w:lang w:eastAsia="es-CO"/>
        </w:rPr>
        <w:t xml:space="preserve"> disminu</w:t>
      </w:r>
      <w:r w:rsidR="000823B4" w:rsidRPr="004D5EB8">
        <w:rPr>
          <w:rFonts w:ascii="Arial Narrow" w:hAnsi="Arial Narrow"/>
          <w:sz w:val="22"/>
          <w:szCs w:val="22"/>
          <w:lang w:eastAsia="es-CO"/>
        </w:rPr>
        <w:t>ción se realizó</w:t>
      </w:r>
      <w:r w:rsidR="00F0240C" w:rsidRPr="004D5EB8">
        <w:rPr>
          <w:rFonts w:ascii="Arial Narrow" w:hAnsi="Arial Narrow"/>
          <w:sz w:val="22"/>
          <w:szCs w:val="22"/>
          <w:lang w:eastAsia="es-CO"/>
        </w:rPr>
        <w:t xml:space="preserve"> al momento de recibir el informe de ejecución de </w:t>
      </w:r>
      <w:r w:rsidR="00D11409" w:rsidRPr="004D5EB8">
        <w:rPr>
          <w:rFonts w:ascii="Arial Narrow" w:hAnsi="Arial Narrow"/>
          <w:sz w:val="22"/>
          <w:szCs w:val="22"/>
          <w:lang w:eastAsia="es-CO"/>
        </w:rPr>
        <w:t>las</w:t>
      </w:r>
      <w:r w:rsidR="00F0240C" w:rsidRPr="004D5EB8">
        <w:rPr>
          <w:rFonts w:ascii="Arial Narrow" w:hAnsi="Arial Narrow"/>
          <w:sz w:val="22"/>
          <w:szCs w:val="22"/>
          <w:lang w:eastAsia="es-CO"/>
        </w:rPr>
        <w:t xml:space="preserve"> obras</w:t>
      </w:r>
      <w:r w:rsidR="000823B4" w:rsidRPr="004D5EB8">
        <w:rPr>
          <w:rFonts w:ascii="Arial Narrow" w:hAnsi="Arial Narrow"/>
          <w:sz w:val="22"/>
          <w:szCs w:val="22"/>
          <w:lang w:eastAsia="es-CO"/>
        </w:rPr>
        <w:t xml:space="preserve"> por parte de la Aeronáutica </w:t>
      </w:r>
      <w:r w:rsidR="001A485A">
        <w:rPr>
          <w:rFonts w:ascii="Arial Narrow" w:hAnsi="Arial Narrow"/>
          <w:sz w:val="22"/>
          <w:szCs w:val="22"/>
          <w:lang w:eastAsia="es-CO"/>
        </w:rPr>
        <w:t>C</w:t>
      </w:r>
      <w:r w:rsidR="000823B4" w:rsidRPr="004D5EB8">
        <w:rPr>
          <w:rFonts w:ascii="Arial Narrow" w:hAnsi="Arial Narrow"/>
          <w:sz w:val="22"/>
          <w:szCs w:val="22"/>
          <w:lang w:eastAsia="es-CO"/>
        </w:rPr>
        <w:t>ivil</w:t>
      </w:r>
      <w:r w:rsidR="00A170DE" w:rsidRPr="004D5EB8">
        <w:rPr>
          <w:rFonts w:ascii="Arial Narrow" w:hAnsi="Arial Narrow"/>
          <w:sz w:val="22"/>
          <w:szCs w:val="22"/>
          <w:lang w:eastAsia="es-CO"/>
        </w:rPr>
        <w:t>.</w:t>
      </w:r>
    </w:p>
    <w:p w14:paraId="0C9B99B7" w14:textId="77777777" w:rsidR="00FD5436" w:rsidRPr="006807EE" w:rsidRDefault="00FD5436" w:rsidP="00FD5436">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E87880">
        <w:rPr>
          <w:rFonts w:ascii="Arial Narrow" w:hAnsi="Arial Narrow" w:cs="Gisha"/>
          <w:b/>
          <w:bCs/>
          <w:sz w:val="22"/>
          <w:szCs w:val="22"/>
        </w:rPr>
        <w:t>AGOSTO</w:t>
      </w:r>
      <w:r w:rsidRPr="006807EE">
        <w:rPr>
          <w:rFonts w:ascii="Arial Narrow" w:hAnsi="Arial Narrow" w:cs="Gisha"/>
          <w:b/>
          <w:bCs/>
          <w:sz w:val="22"/>
          <w:szCs w:val="22"/>
        </w:rPr>
        <w:t xml:space="preserve"> DE 2019 DE LOS </w:t>
      </w:r>
      <w:r>
        <w:rPr>
          <w:rFonts w:ascii="Arial Narrow" w:hAnsi="Arial Narrow" w:cs="Gisha"/>
          <w:b/>
          <w:bCs/>
          <w:sz w:val="22"/>
          <w:szCs w:val="22"/>
        </w:rPr>
        <w:t>PASIVOS</w:t>
      </w:r>
    </w:p>
    <w:p w14:paraId="4864B1CF" w14:textId="77777777" w:rsidR="00D7755C" w:rsidRDefault="00D7755C" w:rsidP="00D7755C">
      <w:pPr>
        <w:jc w:val="both"/>
        <w:rPr>
          <w:rFonts w:ascii="Arial Narrow" w:hAnsi="Arial Narrow"/>
          <w:sz w:val="22"/>
          <w:szCs w:val="22"/>
          <w:lang w:eastAsia="es-CO"/>
        </w:rPr>
      </w:pPr>
    </w:p>
    <w:p w14:paraId="5A06321B" w14:textId="77777777" w:rsidR="006B57F6" w:rsidRPr="0046003B" w:rsidRDefault="008347F3" w:rsidP="00523093">
      <w:pPr>
        <w:pStyle w:val="Prrafodelista"/>
        <w:numPr>
          <w:ilvl w:val="0"/>
          <w:numId w:val="12"/>
        </w:numPr>
        <w:jc w:val="both"/>
        <w:rPr>
          <w:rFonts w:ascii="Arial Narrow" w:hAnsi="Arial Narrow"/>
          <w:sz w:val="22"/>
          <w:szCs w:val="22"/>
          <w:lang w:eastAsia="es-CO"/>
        </w:rPr>
      </w:pPr>
      <w:r w:rsidRPr="0046003B">
        <w:rPr>
          <w:rFonts w:ascii="Arial Narrow" w:hAnsi="Arial Narrow" w:cs="Gisha"/>
          <w:bCs/>
          <w:sz w:val="22"/>
          <w:szCs w:val="22"/>
        </w:rPr>
        <w:t xml:space="preserve">En el mes de </w:t>
      </w:r>
      <w:r w:rsidR="00E87880" w:rsidRPr="0046003B">
        <w:rPr>
          <w:rFonts w:ascii="Arial Narrow" w:hAnsi="Arial Narrow" w:cs="Gisha"/>
          <w:bCs/>
          <w:sz w:val="22"/>
          <w:szCs w:val="22"/>
        </w:rPr>
        <w:t>agosto</w:t>
      </w:r>
      <w:r w:rsidRPr="0046003B">
        <w:rPr>
          <w:rFonts w:ascii="Arial Narrow" w:hAnsi="Arial Narrow" w:cs="Gisha"/>
          <w:bCs/>
          <w:sz w:val="22"/>
          <w:szCs w:val="22"/>
        </w:rPr>
        <w:t xml:space="preserve"> de 2019</w:t>
      </w:r>
      <w:r w:rsidR="009C049A" w:rsidRPr="0046003B">
        <w:rPr>
          <w:rFonts w:ascii="Arial Narrow" w:hAnsi="Arial Narrow" w:cs="Gisha"/>
          <w:bCs/>
          <w:sz w:val="22"/>
          <w:szCs w:val="22"/>
        </w:rPr>
        <w:t>,</w:t>
      </w:r>
      <w:r w:rsidRPr="0046003B">
        <w:rPr>
          <w:rFonts w:ascii="Arial Narrow" w:hAnsi="Arial Narrow" w:cs="Gisha"/>
          <w:bCs/>
          <w:sz w:val="22"/>
          <w:szCs w:val="22"/>
        </w:rPr>
        <w:t xml:space="preserve"> se realiz</w:t>
      </w:r>
      <w:r w:rsidR="009C049A" w:rsidRPr="0046003B">
        <w:rPr>
          <w:rFonts w:ascii="Arial Narrow" w:hAnsi="Arial Narrow" w:cs="Gisha"/>
          <w:bCs/>
          <w:sz w:val="22"/>
          <w:szCs w:val="22"/>
        </w:rPr>
        <w:t xml:space="preserve">ó </w:t>
      </w:r>
      <w:r w:rsidRPr="0046003B">
        <w:rPr>
          <w:rFonts w:ascii="Arial Narrow" w:hAnsi="Arial Narrow"/>
          <w:sz w:val="22"/>
          <w:szCs w:val="22"/>
          <w:lang w:eastAsia="es-CO"/>
        </w:rPr>
        <w:t>pago por valor de $</w:t>
      </w:r>
      <w:r w:rsidR="00E87880" w:rsidRPr="0046003B">
        <w:rPr>
          <w:rFonts w:ascii="Arial Narrow" w:hAnsi="Arial Narrow"/>
          <w:sz w:val="22"/>
          <w:szCs w:val="22"/>
          <w:lang w:eastAsia="es-CO"/>
        </w:rPr>
        <w:t xml:space="preserve">442.702 </w:t>
      </w:r>
      <w:r w:rsidRPr="0046003B">
        <w:rPr>
          <w:rFonts w:ascii="Arial Narrow" w:hAnsi="Arial Narrow"/>
          <w:sz w:val="22"/>
          <w:szCs w:val="22"/>
          <w:lang w:eastAsia="es-CO"/>
        </w:rPr>
        <w:t>miles</w:t>
      </w:r>
      <w:r w:rsidR="00830E4B" w:rsidRPr="0046003B">
        <w:rPr>
          <w:rFonts w:ascii="Arial Narrow" w:hAnsi="Arial Narrow"/>
          <w:sz w:val="22"/>
          <w:szCs w:val="22"/>
          <w:lang w:eastAsia="es-CO"/>
        </w:rPr>
        <w:t xml:space="preserve"> </w:t>
      </w:r>
      <w:r w:rsidRPr="0046003B">
        <w:rPr>
          <w:rFonts w:ascii="Arial Narrow" w:hAnsi="Arial Narrow"/>
          <w:sz w:val="22"/>
          <w:szCs w:val="22"/>
          <w:lang w:eastAsia="es-CO"/>
        </w:rPr>
        <w:t xml:space="preserve">por la condena impuesta </w:t>
      </w:r>
      <w:r w:rsidR="00E87880" w:rsidRPr="0046003B">
        <w:rPr>
          <w:rFonts w:ascii="Arial Narrow" w:hAnsi="Arial Narrow"/>
          <w:sz w:val="22"/>
          <w:szCs w:val="22"/>
          <w:lang w:eastAsia="es-CO"/>
        </w:rPr>
        <w:t>a la Agencia por el Consejo de Estado</w:t>
      </w:r>
      <w:r w:rsidR="009F3F9E" w:rsidRPr="0046003B">
        <w:rPr>
          <w:rFonts w:ascii="Arial Narrow" w:hAnsi="Arial Narrow"/>
          <w:sz w:val="22"/>
          <w:szCs w:val="22"/>
          <w:lang w:eastAsia="es-CO"/>
        </w:rPr>
        <w:t xml:space="preserve"> </w:t>
      </w:r>
      <w:r w:rsidR="00E87880" w:rsidRPr="0046003B">
        <w:rPr>
          <w:rFonts w:ascii="Arial Narrow" w:hAnsi="Arial Narrow"/>
          <w:sz w:val="22"/>
          <w:szCs w:val="22"/>
          <w:lang w:eastAsia="es-CO"/>
        </w:rPr>
        <w:t>al interior del proceso de Controversia Contractual No. 25000233600020130108201</w:t>
      </w:r>
      <w:r w:rsidR="004579E9" w:rsidRPr="0046003B">
        <w:rPr>
          <w:rFonts w:ascii="Arial Narrow" w:hAnsi="Arial Narrow"/>
          <w:sz w:val="22"/>
          <w:szCs w:val="22"/>
          <w:lang w:eastAsia="es-CO"/>
        </w:rPr>
        <w:t xml:space="preserve"> contra Fernando José Liborio Escallón Morales.</w:t>
      </w:r>
      <w:r w:rsidR="00830E4B" w:rsidRPr="0046003B">
        <w:rPr>
          <w:rFonts w:ascii="Arial Narrow" w:hAnsi="Arial Narrow"/>
          <w:sz w:val="22"/>
          <w:szCs w:val="22"/>
          <w:lang w:eastAsia="es-CO"/>
        </w:rPr>
        <w:t xml:space="preserve">  </w:t>
      </w:r>
    </w:p>
    <w:p w14:paraId="3ABD22D4" w14:textId="77777777" w:rsidR="006B57F6" w:rsidRPr="005643A6" w:rsidRDefault="006B57F6" w:rsidP="006B57F6">
      <w:pPr>
        <w:pStyle w:val="Prrafodelista"/>
        <w:jc w:val="both"/>
        <w:rPr>
          <w:rFonts w:ascii="Arial Narrow" w:hAnsi="Arial Narrow"/>
          <w:sz w:val="16"/>
          <w:szCs w:val="16"/>
          <w:lang w:eastAsia="es-CO"/>
        </w:rPr>
      </w:pPr>
    </w:p>
    <w:p w14:paraId="04EE03DF" w14:textId="77777777" w:rsidR="00E87880" w:rsidRPr="0046003B" w:rsidRDefault="004579E9" w:rsidP="006B57F6">
      <w:pPr>
        <w:pStyle w:val="Prrafodelista"/>
        <w:jc w:val="both"/>
        <w:rPr>
          <w:rFonts w:ascii="Arial Narrow" w:hAnsi="Arial Narrow"/>
          <w:sz w:val="22"/>
          <w:szCs w:val="22"/>
          <w:lang w:eastAsia="es-CO"/>
        </w:rPr>
      </w:pPr>
      <w:r w:rsidRPr="0046003B">
        <w:rPr>
          <w:rFonts w:ascii="Arial Narrow" w:hAnsi="Arial Narrow"/>
          <w:sz w:val="22"/>
          <w:szCs w:val="22"/>
          <w:lang w:eastAsia="es-CO"/>
        </w:rPr>
        <w:t xml:space="preserve">El Tribunal Administrativo de Cundinamarca </w:t>
      </w:r>
      <w:r w:rsidR="006B57F6" w:rsidRPr="0046003B">
        <w:rPr>
          <w:rFonts w:ascii="Arial Narrow" w:hAnsi="Arial Narrow"/>
          <w:sz w:val="22"/>
          <w:szCs w:val="22"/>
          <w:lang w:eastAsia="es-CO"/>
        </w:rPr>
        <w:t xml:space="preserve">falló en favor del demandado condenando a pagar </w:t>
      </w:r>
      <w:r w:rsidR="00830E4B" w:rsidRPr="0046003B">
        <w:rPr>
          <w:rFonts w:ascii="Arial Narrow" w:hAnsi="Arial Narrow"/>
          <w:sz w:val="22"/>
          <w:szCs w:val="22"/>
          <w:lang w:eastAsia="es-CO"/>
        </w:rPr>
        <w:t>la suma de $500.000 miles por concepto de honorarios de conformidad con la liquidación del contrato de prestación de servicios profesionales adoptada en la sentencia</w:t>
      </w:r>
      <w:r w:rsidR="006B57F6" w:rsidRPr="0046003B">
        <w:rPr>
          <w:rFonts w:ascii="Arial Narrow" w:hAnsi="Arial Narrow"/>
          <w:sz w:val="22"/>
          <w:szCs w:val="22"/>
          <w:lang w:eastAsia="es-CO"/>
        </w:rPr>
        <w:t>.  M</w:t>
      </w:r>
      <w:r w:rsidR="00830E4B" w:rsidRPr="0046003B">
        <w:rPr>
          <w:rFonts w:ascii="Arial Narrow" w:hAnsi="Arial Narrow"/>
          <w:sz w:val="22"/>
          <w:szCs w:val="22"/>
          <w:lang w:eastAsia="es-CO"/>
        </w:rPr>
        <w:t xml:space="preserve">ediante </w:t>
      </w:r>
      <w:r w:rsidR="00E87880" w:rsidRPr="0046003B">
        <w:rPr>
          <w:rFonts w:ascii="Arial Narrow" w:hAnsi="Arial Narrow"/>
          <w:sz w:val="22"/>
          <w:szCs w:val="22"/>
          <w:lang w:eastAsia="es-CO"/>
        </w:rPr>
        <w:t>Resolución 1138 del 29 de julio de 2019</w:t>
      </w:r>
      <w:r w:rsidR="006B57F6" w:rsidRPr="0046003B">
        <w:rPr>
          <w:rFonts w:ascii="Arial Narrow" w:hAnsi="Arial Narrow"/>
          <w:sz w:val="22"/>
          <w:szCs w:val="22"/>
          <w:lang w:eastAsia="es-CO"/>
        </w:rPr>
        <w:t>,</w:t>
      </w:r>
      <w:r w:rsidR="009F3F9E" w:rsidRPr="0046003B">
        <w:rPr>
          <w:rFonts w:ascii="Arial Narrow" w:hAnsi="Arial Narrow"/>
          <w:sz w:val="22"/>
          <w:szCs w:val="22"/>
          <w:lang w:eastAsia="es-CO"/>
        </w:rPr>
        <w:t xml:space="preserve"> emitida por</w:t>
      </w:r>
      <w:r w:rsidR="00E87880" w:rsidRPr="0046003B">
        <w:rPr>
          <w:rFonts w:ascii="Arial Narrow" w:hAnsi="Arial Narrow"/>
          <w:sz w:val="22"/>
          <w:szCs w:val="22"/>
          <w:lang w:eastAsia="es-CO"/>
        </w:rPr>
        <w:t xml:space="preserve"> la Agencia Nacional de Infraestructura</w:t>
      </w:r>
      <w:r w:rsidR="006B57F6" w:rsidRPr="0046003B">
        <w:rPr>
          <w:rFonts w:ascii="Arial Narrow" w:hAnsi="Arial Narrow"/>
          <w:sz w:val="22"/>
          <w:szCs w:val="22"/>
          <w:lang w:eastAsia="es-CO"/>
        </w:rPr>
        <w:t>,</w:t>
      </w:r>
      <w:r w:rsidR="00830E4B" w:rsidRPr="0046003B">
        <w:rPr>
          <w:rFonts w:ascii="Arial Narrow" w:hAnsi="Arial Narrow"/>
          <w:sz w:val="22"/>
          <w:szCs w:val="22"/>
          <w:lang w:eastAsia="es-CO"/>
        </w:rPr>
        <w:t xml:space="preserve"> la Vicepresidencia Jurídica ordena </w:t>
      </w:r>
      <w:r w:rsidR="006B57F6" w:rsidRPr="0046003B">
        <w:rPr>
          <w:rFonts w:ascii="Arial Narrow" w:hAnsi="Arial Narrow"/>
          <w:sz w:val="22"/>
          <w:szCs w:val="22"/>
          <w:lang w:eastAsia="es-CO"/>
        </w:rPr>
        <w:t>el</w:t>
      </w:r>
      <w:r w:rsidR="00830E4B" w:rsidRPr="0046003B">
        <w:rPr>
          <w:rFonts w:ascii="Arial Narrow" w:hAnsi="Arial Narrow"/>
          <w:sz w:val="22"/>
          <w:szCs w:val="22"/>
          <w:lang w:eastAsia="es-CO"/>
        </w:rPr>
        <w:t xml:space="preserve"> pago</w:t>
      </w:r>
      <w:r w:rsidR="006B57F6" w:rsidRPr="0046003B">
        <w:rPr>
          <w:rFonts w:ascii="Arial Narrow" w:hAnsi="Arial Narrow"/>
          <w:sz w:val="22"/>
          <w:szCs w:val="22"/>
          <w:lang w:eastAsia="es-CO"/>
        </w:rPr>
        <w:t xml:space="preserve"> de la condena y los intereses correspondientes previos</w:t>
      </w:r>
      <w:r w:rsidR="0046003B" w:rsidRPr="0046003B">
        <w:rPr>
          <w:rFonts w:ascii="Arial Narrow" w:hAnsi="Arial Narrow"/>
          <w:sz w:val="22"/>
          <w:szCs w:val="22"/>
          <w:lang w:eastAsia="es-CO"/>
        </w:rPr>
        <w:t xml:space="preserve"> los descuentos de Ley.</w:t>
      </w:r>
    </w:p>
    <w:p w14:paraId="3A174838" w14:textId="77777777" w:rsidR="00BB3CFF" w:rsidRPr="005643A6" w:rsidRDefault="00BB3CFF" w:rsidP="00BB3CFF">
      <w:pPr>
        <w:jc w:val="both"/>
        <w:rPr>
          <w:rFonts w:ascii="Arial Narrow" w:hAnsi="Arial Narrow"/>
          <w:sz w:val="16"/>
          <w:szCs w:val="16"/>
          <w:lang w:eastAsia="es-CO"/>
        </w:rPr>
      </w:pPr>
    </w:p>
    <w:p w14:paraId="2A3A6DC1" w14:textId="77777777" w:rsidR="00432AD2" w:rsidRDefault="003254FF" w:rsidP="005D1FC7">
      <w:pPr>
        <w:pStyle w:val="Prrafodelista"/>
        <w:numPr>
          <w:ilvl w:val="0"/>
          <w:numId w:val="12"/>
        </w:numPr>
        <w:jc w:val="both"/>
        <w:rPr>
          <w:rFonts w:ascii="Arial Narrow" w:hAnsi="Arial Narrow"/>
          <w:sz w:val="22"/>
          <w:szCs w:val="22"/>
          <w:lang w:eastAsia="es-CO"/>
        </w:rPr>
      </w:pPr>
      <w:r w:rsidRPr="00497E3C">
        <w:rPr>
          <w:rFonts w:ascii="Arial Narrow" w:hAnsi="Arial Narrow"/>
          <w:sz w:val="22"/>
          <w:szCs w:val="22"/>
          <w:lang w:eastAsia="es-CO"/>
        </w:rPr>
        <w:t>L</w:t>
      </w:r>
      <w:r w:rsidR="00BB3CFF" w:rsidRPr="00497E3C">
        <w:rPr>
          <w:rFonts w:ascii="Arial Narrow" w:hAnsi="Arial Narrow"/>
          <w:sz w:val="22"/>
          <w:szCs w:val="22"/>
          <w:lang w:eastAsia="es-CO"/>
        </w:rPr>
        <w:t>a subcuenta de provisiones Garantías contractuales – concesiones presenta</w:t>
      </w:r>
      <w:r w:rsidRPr="00497E3C">
        <w:rPr>
          <w:rFonts w:ascii="Arial Narrow" w:hAnsi="Arial Narrow"/>
          <w:sz w:val="22"/>
          <w:szCs w:val="22"/>
          <w:lang w:eastAsia="es-CO"/>
        </w:rPr>
        <w:t xml:space="preserve"> en el mes de agosto de 2019 </w:t>
      </w:r>
      <w:r w:rsidR="00BB3CFF" w:rsidRPr="00497E3C">
        <w:rPr>
          <w:rFonts w:ascii="Arial Narrow" w:hAnsi="Arial Narrow"/>
          <w:sz w:val="22"/>
          <w:szCs w:val="22"/>
          <w:lang w:eastAsia="es-CO"/>
        </w:rPr>
        <w:t>una disminución de $14.338.675 miles</w:t>
      </w:r>
      <w:r w:rsidRPr="00497E3C">
        <w:rPr>
          <w:rFonts w:ascii="Arial Narrow" w:hAnsi="Arial Narrow"/>
          <w:sz w:val="22"/>
          <w:szCs w:val="22"/>
          <w:lang w:eastAsia="es-CO"/>
        </w:rPr>
        <w:t>,</w:t>
      </w:r>
      <w:r w:rsidR="00BB3CFF" w:rsidRPr="00497E3C">
        <w:rPr>
          <w:rFonts w:ascii="Arial Narrow" w:hAnsi="Arial Narrow"/>
          <w:sz w:val="22"/>
          <w:szCs w:val="22"/>
          <w:lang w:eastAsia="es-CO"/>
        </w:rPr>
        <w:t xml:space="preserve"> con respecto al mes de julio de 2019</w:t>
      </w:r>
      <w:r w:rsidRPr="00497E3C">
        <w:rPr>
          <w:rFonts w:ascii="Arial Narrow" w:hAnsi="Arial Narrow"/>
          <w:sz w:val="22"/>
          <w:szCs w:val="22"/>
          <w:lang w:eastAsia="es-CO"/>
        </w:rPr>
        <w:t>,</w:t>
      </w:r>
      <w:r w:rsidR="00BB3CFF" w:rsidRPr="00497E3C">
        <w:rPr>
          <w:rFonts w:ascii="Arial Narrow" w:hAnsi="Arial Narrow"/>
          <w:sz w:val="22"/>
          <w:szCs w:val="22"/>
          <w:lang w:eastAsia="es-CO"/>
        </w:rPr>
        <w:t xml:space="preserve"> por cancelación de provisión a nombre de Autopistas de la Sabana S.A.</w:t>
      </w:r>
      <w:r w:rsidR="00F96C35" w:rsidRPr="00497E3C">
        <w:rPr>
          <w:rFonts w:ascii="Arial Narrow" w:hAnsi="Arial Narrow"/>
          <w:sz w:val="22"/>
          <w:szCs w:val="22"/>
          <w:lang w:eastAsia="es-CO"/>
        </w:rPr>
        <w:t>.</w:t>
      </w:r>
      <w:r w:rsidR="001C12FB" w:rsidRPr="00497E3C">
        <w:rPr>
          <w:rFonts w:ascii="Arial Narrow" w:hAnsi="Arial Narrow"/>
          <w:sz w:val="22"/>
          <w:szCs w:val="22"/>
          <w:lang w:eastAsia="es-CO"/>
        </w:rPr>
        <w:t>,</w:t>
      </w:r>
      <w:r w:rsidR="00872789" w:rsidRPr="00497E3C">
        <w:rPr>
          <w:rFonts w:ascii="Arial Narrow" w:hAnsi="Arial Narrow"/>
          <w:sz w:val="22"/>
          <w:szCs w:val="22"/>
          <w:lang w:eastAsia="es-CO"/>
        </w:rPr>
        <w:t xml:space="preserve"> de acuerdo </w:t>
      </w:r>
      <w:r w:rsidR="001C12FB" w:rsidRPr="00497E3C">
        <w:rPr>
          <w:rFonts w:ascii="Arial Narrow" w:hAnsi="Arial Narrow"/>
          <w:sz w:val="22"/>
          <w:szCs w:val="22"/>
          <w:lang w:eastAsia="es-CO"/>
        </w:rPr>
        <w:t>con</w:t>
      </w:r>
      <w:r w:rsidR="00872789" w:rsidRPr="00497E3C">
        <w:rPr>
          <w:rFonts w:ascii="Arial Narrow" w:hAnsi="Arial Narrow"/>
          <w:sz w:val="22"/>
          <w:szCs w:val="22"/>
          <w:lang w:eastAsia="es-CO"/>
        </w:rPr>
        <w:t xml:space="preserve"> lo expresado por el Grupo Financiero 2 VGC en </w:t>
      </w:r>
      <w:r w:rsidR="00F96C35" w:rsidRPr="00497E3C">
        <w:rPr>
          <w:rFonts w:ascii="Arial Narrow" w:hAnsi="Arial Narrow"/>
          <w:sz w:val="22"/>
          <w:szCs w:val="22"/>
          <w:lang w:eastAsia="es-CO"/>
        </w:rPr>
        <w:t xml:space="preserve">memorando No. 20193100136363 del 16/09/2019 </w:t>
      </w:r>
      <w:r w:rsidRPr="00497E3C">
        <w:rPr>
          <w:rFonts w:ascii="Arial Narrow" w:hAnsi="Arial Narrow"/>
          <w:sz w:val="22"/>
          <w:szCs w:val="22"/>
          <w:lang w:eastAsia="es-CO"/>
        </w:rPr>
        <w:t xml:space="preserve">en </w:t>
      </w:r>
      <w:r w:rsidR="00432AD2" w:rsidRPr="00497E3C">
        <w:rPr>
          <w:rFonts w:ascii="Arial Narrow" w:hAnsi="Arial Narrow"/>
          <w:sz w:val="22"/>
          <w:szCs w:val="22"/>
          <w:lang w:eastAsia="es-CO"/>
        </w:rPr>
        <w:t xml:space="preserve">el </w:t>
      </w:r>
      <w:r w:rsidR="0005195B" w:rsidRPr="00497E3C">
        <w:rPr>
          <w:rFonts w:ascii="Arial Narrow" w:hAnsi="Arial Narrow"/>
          <w:sz w:val="22"/>
          <w:szCs w:val="22"/>
          <w:lang w:eastAsia="es-CO"/>
        </w:rPr>
        <w:t xml:space="preserve">que </w:t>
      </w:r>
      <w:r w:rsidR="00F96C35" w:rsidRPr="00497E3C">
        <w:rPr>
          <w:rFonts w:ascii="Arial Narrow" w:hAnsi="Arial Narrow"/>
          <w:sz w:val="22"/>
          <w:szCs w:val="22"/>
          <w:lang w:eastAsia="es-CO"/>
        </w:rPr>
        <w:t>informa qu</w:t>
      </w:r>
      <w:r w:rsidR="001C12FB" w:rsidRPr="00497E3C">
        <w:rPr>
          <w:rFonts w:ascii="Arial Narrow" w:hAnsi="Arial Narrow"/>
          <w:sz w:val="22"/>
          <w:szCs w:val="22"/>
          <w:lang w:eastAsia="es-CO"/>
        </w:rPr>
        <w:t xml:space="preserve">e </w:t>
      </w:r>
      <w:r w:rsidR="00432AD2" w:rsidRPr="00497E3C">
        <w:rPr>
          <w:rFonts w:ascii="Arial Narrow" w:hAnsi="Arial Narrow"/>
          <w:sz w:val="22"/>
          <w:szCs w:val="22"/>
          <w:lang w:eastAsia="es-CO"/>
        </w:rPr>
        <w:t>en la demanda arbitral en curso</w:t>
      </w:r>
      <w:r w:rsidR="001C12FB" w:rsidRPr="00497E3C">
        <w:rPr>
          <w:rFonts w:ascii="Arial Narrow" w:hAnsi="Arial Narrow"/>
          <w:sz w:val="22"/>
          <w:szCs w:val="22"/>
          <w:lang w:eastAsia="es-CO"/>
        </w:rPr>
        <w:t xml:space="preserve"> se encuentra incorpora</w:t>
      </w:r>
      <w:r w:rsidR="00373302" w:rsidRPr="00497E3C">
        <w:rPr>
          <w:rFonts w:ascii="Arial Narrow" w:hAnsi="Arial Narrow"/>
          <w:sz w:val="22"/>
          <w:szCs w:val="22"/>
          <w:lang w:eastAsia="es-CO"/>
        </w:rPr>
        <w:t>do</w:t>
      </w:r>
      <w:r w:rsidR="00497E3C" w:rsidRPr="00497E3C">
        <w:rPr>
          <w:rFonts w:ascii="Arial Narrow" w:hAnsi="Arial Narrow"/>
          <w:sz w:val="22"/>
          <w:szCs w:val="22"/>
          <w:lang w:eastAsia="es-CO"/>
        </w:rPr>
        <w:t xml:space="preserve"> el monto que estima la Entidad adeudado por concepto de recursos para la adquisición predial, </w:t>
      </w:r>
      <w:r w:rsidR="001C12FB" w:rsidRPr="00497E3C">
        <w:rPr>
          <w:rFonts w:ascii="Arial Narrow" w:hAnsi="Arial Narrow"/>
          <w:sz w:val="22"/>
          <w:szCs w:val="22"/>
          <w:lang w:eastAsia="es-CO"/>
        </w:rPr>
        <w:t>dentro de las pretensiones del concesionario</w:t>
      </w:r>
      <w:r w:rsidR="00497E3C">
        <w:rPr>
          <w:rFonts w:ascii="Arial Narrow" w:hAnsi="Arial Narrow"/>
          <w:sz w:val="22"/>
          <w:szCs w:val="22"/>
          <w:lang w:eastAsia="es-CO"/>
        </w:rPr>
        <w:t>.</w:t>
      </w:r>
    </w:p>
    <w:p w14:paraId="1E913DB0" w14:textId="77777777" w:rsidR="00D46ECC" w:rsidRDefault="00D46ECC" w:rsidP="00D46ECC">
      <w:pPr>
        <w:jc w:val="both"/>
        <w:rPr>
          <w:rFonts w:ascii="Arial Narrow" w:hAnsi="Arial Narrow" w:cs="Gisha"/>
          <w:bCs/>
          <w:sz w:val="22"/>
          <w:szCs w:val="22"/>
        </w:rPr>
      </w:pPr>
    </w:p>
    <w:p w14:paraId="44F841BC" w14:textId="77777777"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3.  </w:t>
      </w:r>
      <w:r>
        <w:rPr>
          <w:rFonts w:ascii="Arial Narrow" w:hAnsi="Arial Narrow" w:cs="Gisha"/>
          <w:b/>
          <w:bCs/>
          <w:sz w:val="22"/>
          <w:szCs w:val="22"/>
        </w:rPr>
        <w:t>INGRESOS</w:t>
      </w:r>
    </w:p>
    <w:p w14:paraId="02FE9700" w14:textId="77777777" w:rsidR="00D46ECC" w:rsidRDefault="00D46ECC" w:rsidP="00D46ECC">
      <w:pPr>
        <w:jc w:val="both"/>
        <w:rPr>
          <w:rFonts w:ascii="Arial Narrow" w:hAnsi="Arial Narrow" w:cs="Gisha"/>
          <w:b/>
          <w:bCs/>
          <w:sz w:val="22"/>
          <w:szCs w:val="22"/>
        </w:rPr>
      </w:pPr>
    </w:p>
    <w:p w14:paraId="7BF39C56" w14:textId="77777777" w:rsidR="00D46ECC"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VARIACIONES INGRESOS </w:t>
      </w:r>
      <w:r w:rsidR="00CE692B">
        <w:rPr>
          <w:rFonts w:ascii="Arial Narrow" w:hAnsi="Arial Narrow" w:cs="Gisha"/>
          <w:b/>
          <w:bCs/>
          <w:sz w:val="22"/>
          <w:szCs w:val="22"/>
        </w:rPr>
        <w:t>AGOSTO</w:t>
      </w:r>
      <w:r w:rsidRPr="006807EE">
        <w:rPr>
          <w:rFonts w:ascii="Arial Narrow" w:hAnsi="Arial Narrow" w:cs="Gisha"/>
          <w:b/>
          <w:bCs/>
          <w:sz w:val="22"/>
          <w:szCs w:val="22"/>
        </w:rPr>
        <w:t xml:space="preserve"> DE 2019 - </w:t>
      </w:r>
      <w:r w:rsidR="00CE692B">
        <w:rPr>
          <w:rFonts w:ascii="Arial Narrow" w:hAnsi="Arial Narrow" w:cs="Gisha"/>
          <w:b/>
          <w:bCs/>
          <w:sz w:val="22"/>
          <w:szCs w:val="22"/>
        </w:rPr>
        <w:t>AGOSTO</w:t>
      </w:r>
      <w:r w:rsidRPr="006807EE">
        <w:rPr>
          <w:rFonts w:ascii="Arial Narrow" w:hAnsi="Arial Narrow" w:cs="Gisha"/>
          <w:b/>
          <w:bCs/>
          <w:sz w:val="22"/>
          <w:szCs w:val="22"/>
        </w:rPr>
        <w:t xml:space="preserve"> DE 2018</w:t>
      </w:r>
    </w:p>
    <w:p w14:paraId="4BC17812" w14:textId="77777777" w:rsidR="003D6161" w:rsidRDefault="003D6161" w:rsidP="00D46ECC">
      <w:pPr>
        <w:jc w:val="center"/>
        <w:rPr>
          <w:rFonts w:ascii="Arial Narrow" w:hAnsi="Arial Narrow" w:cs="Gisha"/>
          <w:b/>
          <w:bCs/>
          <w:sz w:val="22"/>
          <w:szCs w:val="22"/>
        </w:rPr>
      </w:pPr>
    </w:p>
    <w:p w14:paraId="58281970" w14:textId="77777777" w:rsidR="003D6161" w:rsidRDefault="003D6161" w:rsidP="00D46ECC">
      <w:pPr>
        <w:jc w:val="center"/>
        <w:rPr>
          <w:rFonts w:ascii="Arial Narrow" w:hAnsi="Arial Narrow" w:cs="Gisha"/>
          <w:b/>
          <w:bCs/>
          <w:sz w:val="22"/>
          <w:szCs w:val="22"/>
        </w:rPr>
      </w:pPr>
      <w:r w:rsidRPr="003D6161">
        <w:rPr>
          <w:noProof/>
        </w:rPr>
        <w:drawing>
          <wp:inline distT="0" distB="0" distL="0" distR="0">
            <wp:extent cx="5612130" cy="1825625"/>
            <wp:effectExtent l="19050" t="19050" r="26670" b="222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825625"/>
                    </a:xfrm>
                    <a:prstGeom prst="rect">
                      <a:avLst/>
                    </a:prstGeom>
                    <a:noFill/>
                    <a:ln w="19050">
                      <a:solidFill>
                        <a:schemeClr val="tx1"/>
                      </a:solidFill>
                    </a:ln>
                  </pic:spPr>
                </pic:pic>
              </a:graphicData>
            </a:graphic>
          </wp:inline>
        </w:drawing>
      </w:r>
    </w:p>
    <w:p w14:paraId="1564C1CB" w14:textId="77777777" w:rsidR="00D46ECC" w:rsidRDefault="00D46ECC" w:rsidP="00D46ECC">
      <w:pPr>
        <w:jc w:val="center"/>
        <w:rPr>
          <w:rFonts w:ascii="Arial Narrow" w:hAnsi="Arial Narrow" w:cs="Gisha"/>
          <w:b/>
          <w:bCs/>
          <w:sz w:val="22"/>
          <w:szCs w:val="22"/>
        </w:rPr>
      </w:pPr>
    </w:p>
    <w:p w14:paraId="556B55FF" w14:textId="77777777" w:rsidR="00D46ECC" w:rsidRDefault="00D46ECC" w:rsidP="00D46ECC">
      <w:pPr>
        <w:jc w:val="both"/>
        <w:rPr>
          <w:rFonts w:ascii="Arial Narrow" w:hAnsi="Arial Narrow" w:cs="Gisha"/>
          <w:bCs/>
          <w:sz w:val="22"/>
          <w:szCs w:val="22"/>
        </w:rPr>
      </w:pPr>
      <w:r w:rsidRPr="00492F59">
        <w:rPr>
          <w:rFonts w:ascii="Arial Narrow" w:hAnsi="Arial Narrow" w:cs="Gisha"/>
          <w:bCs/>
          <w:sz w:val="22"/>
          <w:szCs w:val="22"/>
        </w:rPr>
        <w:t xml:space="preserve">Los ingresos en el mes de </w:t>
      </w:r>
      <w:r w:rsidR="003D6161">
        <w:rPr>
          <w:rFonts w:ascii="Arial Narrow" w:hAnsi="Arial Narrow" w:cs="Gisha"/>
          <w:bCs/>
          <w:sz w:val="22"/>
          <w:szCs w:val="22"/>
        </w:rPr>
        <w:t>agosto</w:t>
      </w:r>
      <w:r>
        <w:rPr>
          <w:rFonts w:ascii="Arial Narrow" w:hAnsi="Arial Narrow" w:cs="Gisha"/>
          <w:bCs/>
          <w:sz w:val="22"/>
          <w:szCs w:val="22"/>
        </w:rPr>
        <w:t xml:space="preserve"> </w:t>
      </w:r>
      <w:r w:rsidRPr="00492F59">
        <w:rPr>
          <w:rFonts w:ascii="Arial Narrow" w:hAnsi="Arial Narrow" w:cs="Gisha"/>
          <w:bCs/>
          <w:sz w:val="22"/>
          <w:szCs w:val="22"/>
        </w:rPr>
        <w:t xml:space="preserve">de 2019 presentan, con relación </w:t>
      </w:r>
      <w:r w:rsidR="00CB348D">
        <w:rPr>
          <w:rFonts w:ascii="Arial Narrow" w:hAnsi="Arial Narrow" w:cs="Gisha"/>
          <w:bCs/>
          <w:sz w:val="22"/>
          <w:szCs w:val="22"/>
        </w:rPr>
        <w:t xml:space="preserve">al mes de </w:t>
      </w:r>
      <w:r w:rsidR="003D6161">
        <w:rPr>
          <w:rFonts w:ascii="Arial Narrow" w:hAnsi="Arial Narrow" w:cs="Gisha"/>
          <w:bCs/>
          <w:sz w:val="22"/>
          <w:szCs w:val="22"/>
        </w:rPr>
        <w:t>agosto</w:t>
      </w:r>
      <w:r w:rsidR="00CB348D">
        <w:rPr>
          <w:rFonts w:ascii="Arial Narrow" w:hAnsi="Arial Narrow" w:cs="Gisha"/>
          <w:bCs/>
          <w:sz w:val="22"/>
          <w:szCs w:val="22"/>
        </w:rPr>
        <w:t xml:space="preserve"> de</w:t>
      </w:r>
      <w:r w:rsidRPr="00492F59">
        <w:rPr>
          <w:rFonts w:ascii="Arial Narrow" w:hAnsi="Arial Narrow" w:cs="Gisha"/>
          <w:bCs/>
          <w:sz w:val="22"/>
          <w:szCs w:val="22"/>
        </w:rPr>
        <w:t xml:space="preserve"> la vigencia anterior, un incremento del </w:t>
      </w:r>
      <w:r w:rsidR="003D6161">
        <w:rPr>
          <w:rFonts w:ascii="Arial Narrow" w:hAnsi="Arial Narrow" w:cs="Gisha"/>
          <w:bCs/>
          <w:sz w:val="22"/>
          <w:szCs w:val="22"/>
        </w:rPr>
        <w:t>58,67</w:t>
      </w:r>
      <w:r w:rsidRPr="00492F59">
        <w:rPr>
          <w:rFonts w:ascii="Arial Narrow" w:hAnsi="Arial Narrow" w:cs="Gisha"/>
          <w:bCs/>
          <w:sz w:val="22"/>
          <w:szCs w:val="22"/>
        </w:rPr>
        <w:t>% en términos corrientes y una variación de $</w:t>
      </w:r>
      <w:r w:rsidR="003D6161">
        <w:rPr>
          <w:rFonts w:ascii="Arial Narrow" w:hAnsi="Arial Narrow" w:cs="Gisha"/>
          <w:bCs/>
          <w:sz w:val="22"/>
          <w:szCs w:val="22"/>
        </w:rPr>
        <w:t>522.679.810</w:t>
      </w:r>
      <w:r>
        <w:rPr>
          <w:rFonts w:ascii="Arial Narrow" w:hAnsi="Arial Narrow" w:cs="Gisha"/>
          <w:bCs/>
          <w:sz w:val="22"/>
          <w:szCs w:val="22"/>
        </w:rPr>
        <w:t xml:space="preserve"> </w:t>
      </w:r>
      <w:r w:rsidRPr="00492F59">
        <w:rPr>
          <w:rFonts w:ascii="Arial Narrow" w:hAnsi="Arial Narrow" w:cs="Gisha"/>
          <w:bCs/>
          <w:sz w:val="22"/>
          <w:szCs w:val="22"/>
        </w:rPr>
        <w:t>miles, este incremento obedece principalmente a:</w:t>
      </w:r>
    </w:p>
    <w:p w14:paraId="11CEFBE5" w14:textId="77777777" w:rsidR="00D46ECC" w:rsidRDefault="00D46ECC" w:rsidP="00D46ECC">
      <w:pPr>
        <w:jc w:val="both"/>
        <w:rPr>
          <w:rFonts w:ascii="Arial Narrow" w:hAnsi="Arial Narrow" w:cs="Gisha"/>
          <w:bCs/>
          <w:sz w:val="22"/>
          <w:szCs w:val="22"/>
        </w:rPr>
      </w:pPr>
    </w:p>
    <w:p w14:paraId="4CA23504" w14:textId="77777777" w:rsidR="00D46ECC" w:rsidRPr="00492F59" w:rsidRDefault="00D46ECC" w:rsidP="00D46ECC">
      <w:pPr>
        <w:pStyle w:val="Prrafodelista"/>
        <w:numPr>
          <w:ilvl w:val="0"/>
          <w:numId w:val="11"/>
        </w:numPr>
        <w:jc w:val="both"/>
        <w:rPr>
          <w:rFonts w:ascii="Arial Narrow" w:hAnsi="Arial Narrow" w:cs="Gisha"/>
          <w:b/>
          <w:bCs/>
          <w:sz w:val="22"/>
          <w:szCs w:val="22"/>
        </w:rPr>
      </w:pPr>
      <w:r>
        <w:rPr>
          <w:rFonts w:ascii="Arial Narrow" w:hAnsi="Arial Narrow" w:cs="Gisha"/>
          <w:b/>
          <w:bCs/>
          <w:sz w:val="22"/>
          <w:szCs w:val="22"/>
        </w:rPr>
        <w:t>O</w:t>
      </w:r>
      <w:r w:rsidRPr="00492F59">
        <w:rPr>
          <w:rFonts w:ascii="Arial Narrow" w:hAnsi="Arial Narrow" w:cs="Gisha"/>
          <w:b/>
          <w:bCs/>
          <w:sz w:val="22"/>
          <w:szCs w:val="22"/>
        </w:rPr>
        <w:t>peraciones interinstitucionales</w:t>
      </w:r>
    </w:p>
    <w:p w14:paraId="05D8B678" w14:textId="77777777" w:rsidR="00D46ECC" w:rsidRPr="008B7754" w:rsidRDefault="00D46ECC" w:rsidP="00D46ECC">
      <w:pPr>
        <w:jc w:val="both"/>
        <w:rPr>
          <w:rFonts w:ascii="Arial Narrow" w:hAnsi="Arial Narrow"/>
          <w:color w:val="FF0000"/>
          <w:sz w:val="16"/>
          <w:szCs w:val="16"/>
          <w:lang w:val="es-ES_tradnl"/>
        </w:rPr>
      </w:pPr>
    </w:p>
    <w:p w14:paraId="65DCCF2A" w14:textId="77777777" w:rsidR="00D46ECC" w:rsidRDefault="00D46ECC" w:rsidP="00D46ECC">
      <w:pPr>
        <w:jc w:val="both"/>
        <w:rPr>
          <w:rFonts w:ascii="Arial Narrow" w:hAnsi="Arial Narrow"/>
          <w:sz w:val="22"/>
          <w:szCs w:val="22"/>
          <w:lang w:val="es-ES_tradnl"/>
        </w:rPr>
      </w:pPr>
      <w:r w:rsidRPr="006E3A2B">
        <w:rPr>
          <w:rFonts w:ascii="Arial Narrow" w:hAnsi="Arial Narrow"/>
          <w:sz w:val="22"/>
          <w:szCs w:val="22"/>
          <w:lang w:val="es-ES_tradnl"/>
        </w:rPr>
        <w:t>Es</w:t>
      </w:r>
      <w:r>
        <w:rPr>
          <w:rFonts w:ascii="Arial Narrow" w:hAnsi="Arial Narrow"/>
          <w:sz w:val="22"/>
          <w:szCs w:val="22"/>
          <w:lang w:val="es-ES_tradnl"/>
        </w:rPr>
        <w:t xml:space="preserve">te grupo </w:t>
      </w:r>
      <w:r w:rsidRPr="006E3A2B">
        <w:rPr>
          <w:rFonts w:ascii="Arial Narrow" w:hAnsi="Arial Narrow"/>
          <w:sz w:val="22"/>
          <w:szCs w:val="22"/>
          <w:lang w:val="es-ES_tradnl"/>
        </w:rPr>
        <w:t xml:space="preserve">presenta para el mes de </w:t>
      </w:r>
      <w:r w:rsidR="003D6161">
        <w:rPr>
          <w:rFonts w:ascii="Arial Narrow" w:hAnsi="Arial Narrow"/>
          <w:sz w:val="22"/>
          <w:szCs w:val="22"/>
          <w:lang w:val="es-ES_tradnl"/>
        </w:rPr>
        <w:t>agosto</w:t>
      </w:r>
      <w:r w:rsidRPr="006E3A2B">
        <w:rPr>
          <w:rFonts w:ascii="Arial Narrow" w:hAnsi="Arial Narrow"/>
          <w:sz w:val="22"/>
          <w:szCs w:val="22"/>
          <w:lang w:val="es-ES_tradnl"/>
        </w:rPr>
        <w:t xml:space="preserve"> </w:t>
      </w:r>
      <w:r>
        <w:rPr>
          <w:rFonts w:ascii="Arial Narrow" w:hAnsi="Arial Narrow"/>
          <w:sz w:val="22"/>
          <w:szCs w:val="22"/>
          <w:lang w:val="es-ES_tradnl"/>
        </w:rPr>
        <w:t>de 2019</w:t>
      </w:r>
      <w:r w:rsidRPr="006E3A2B">
        <w:rPr>
          <w:rFonts w:ascii="Arial Narrow" w:hAnsi="Arial Narrow"/>
          <w:sz w:val="22"/>
          <w:szCs w:val="22"/>
          <w:lang w:val="es-ES_tradnl"/>
        </w:rPr>
        <w:t xml:space="preserve"> un incremento de $</w:t>
      </w:r>
      <w:r w:rsidR="00593298" w:rsidRPr="00593298">
        <w:rPr>
          <w:rFonts w:ascii="Arial Narrow" w:hAnsi="Arial Narrow"/>
          <w:sz w:val="22"/>
          <w:szCs w:val="22"/>
          <w:lang w:val="es-ES_tradnl"/>
        </w:rPr>
        <w:t xml:space="preserve"> 428.</w:t>
      </w:r>
      <w:r w:rsidR="003D6161">
        <w:rPr>
          <w:rFonts w:ascii="Arial Narrow" w:hAnsi="Arial Narrow"/>
          <w:sz w:val="22"/>
          <w:szCs w:val="22"/>
          <w:lang w:val="es-ES_tradnl"/>
        </w:rPr>
        <w:t>083</w:t>
      </w:r>
      <w:r w:rsidR="00593298" w:rsidRPr="00593298">
        <w:rPr>
          <w:rFonts w:ascii="Arial Narrow" w:hAnsi="Arial Narrow"/>
          <w:sz w:val="22"/>
          <w:szCs w:val="22"/>
          <w:lang w:val="es-ES_tradnl"/>
        </w:rPr>
        <w:t>.</w:t>
      </w:r>
      <w:r w:rsidR="003D6161">
        <w:rPr>
          <w:rFonts w:ascii="Arial Narrow" w:hAnsi="Arial Narrow"/>
          <w:sz w:val="22"/>
          <w:szCs w:val="22"/>
          <w:lang w:val="es-ES_tradnl"/>
        </w:rPr>
        <w:t>179</w:t>
      </w:r>
      <w:r w:rsidR="00593298" w:rsidRPr="00593298">
        <w:rPr>
          <w:rFonts w:ascii="Arial Narrow" w:hAnsi="Arial Narrow"/>
          <w:sz w:val="22"/>
          <w:szCs w:val="22"/>
          <w:lang w:val="es-ES_tradnl"/>
        </w:rPr>
        <w:t xml:space="preserve"> </w:t>
      </w:r>
      <w:r w:rsidRPr="006E3A2B">
        <w:rPr>
          <w:rFonts w:ascii="Arial Narrow" w:hAnsi="Arial Narrow"/>
          <w:sz w:val="22"/>
          <w:szCs w:val="22"/>
          <w:lang w:val="es-ES_tradnl"/>
        </w:rPr>
        <w:t xml:space="preserve">miles con respecto a los ingresos del mes de </w:t>
      </w:r>
      <w:r w:rsidR="003D6161">
        <w:rPr>
          <w:rFonts w:ascii="Arial Narrow" w:hAnsi="Arial Narrow"/>
          <w:sz w:val="22"/>
          <w:szCs w:val="22"/>
          <w:lang w:val="es-ES_tradnl"/>
        </w:rPr>
        <w:t>agosto</w:t>
      </w:r>
      <w:r w:rsidRPr="006E3A2B">
        <w:rPr>
          <w:rFonts w:ascii="Arial Narrow" w:hAnsi="Arial Narrow"/>
          <w:sz w:val="22"/>
          <w:szCs w:val="22"/>
          <w:lang w:val="es-ES_tradnl"/>
        </w:rPr>
        <w:t xml:space="preserve"> de 2018.</w:t>
      </w:r>
      <w:r w:rsidR="007032E6">
        <w:rPr>
          <w:rFonts w:ascii="Arial Narrow" w:hAnsi="Arial Narrow"/>
          <w:sz w:val="22"/>
          <w:szCs w:val="22"/>
          <w:lang w:val="es-ES_tradnl"/>
        </w:rPr>
        <w:t xml:space="preserve"> </w:t>
      </w:r>
      <w:r w:rsidRPr="006E3A2B">
        <w:rPr>
          <w:rFonts w:ascii="Arial Narrow" w:hAnsi="Arial Narrow"/>
          <w:sz w:val="22"/>
          <w:szCs w:val="22"/>
          <w:lang w:val="es-ES_tradnl"/>
        </w:rPr>
        <w:t xml:space="preserve">Analizando las subcuentas que conforman </w:t>
      </w:r>
      <w:r w:rsidR="00CD46B1">
        <w:rPr>
          <w:rFonts w:ascii="Arial Narrow" w:hAnsi="Arial Narrow"/>
          <w:sz w:val="22"/>
          <w:szCs w:val="22"/>
          <w:lang w:val="es-ES_tradnl"/>
        </w:rPr>
        <w:t xml:space="preserve">el grupo de Operaciones </w:t>
      </w:r>
      <w:r w:rsidR="00392721">
        <w:rPr>
          <w:rFonts w:ascii="Arial Narrow" w:hAnsi="Arial Narrow"/>
          <w:sz w:val="22"/>
          <w:szCs w:val="22"/>
          <w:lang w:val="es-ES_tradnl"/>
        </w:rPr>
        <w:t>I</w:t>
      </w:r>
      <w:r w:rsidR="00CD46B1">
        <w:rPr>
          <w:rFonts w:ascii="Arial Narrow" w:hAnsi="Arial Narrow"/>
          <w:sz w:val="22"/>
          <w:szCs w:val="22"/>
          <w:lang w:val="es-ES_tradnl"/>
        </w:rPr>
        <w:t>nterinstitucionales</w:t>
      </w:r>
      <w:r w:rsidRPr="006E3A2B">
        <w:rPr>
          <w:rFonts w:ascii="Arial Narrow" w:hAnsi="Arial Narrow"/>
          <w:sz w:val="22"/>
          <w:szCs w:val="22"/>
          <w:lang w:val="es-ES_tradnl"/>
        </w:rPr>
        <w:t xml:space="preserve"> se establece que la subcuenta de inversión presenta un incremento de $</w:t>
      </w:r>
      <w:r w:rsidR="00593298">
        <w:rPr>
          <w:rFonts w:ascii="Arial Narrow" w:hAnsi="Arial Narrow"/>
          <w:sz w:val="22"/>
          <w:szCs w:val="22"/>
          <w:lang w:val="es-ES_tradnl"/>
        </w:rPr>
        <w:t>455.</w:t>
      </w:r>
      <w:r w:rsidR="003D6161">
        <w:rPr>
          <w:rFonts w:ascii="Arial Narrow" w:hAnsi="Arial Narrow"/>
          <w:sz w:val="22"/>
          <w:szCs w:val="22"/>
          <w:lang w:val="es-ES_tradnl"/>
        </w:rPr>
        <w:t>421</w:t>
      </w:r>
      <w:r w:rsidR="00593298">
        <w:rPr>
          <w:rFonts w:ascii="Arial Narrow" w:hAnsi="Arial Narrow"/>
          <w:sz w:val="22"/>
          <w:szCs w:val="22"/>
          <w:lang w:val="es-ES_tradnl"/>
        </w:rPr>
        <w:t>.</w:t>
      </w:r>
      <w:r w:rsidR="003D6161">
        <w:rPr>
          <w:rFonts w:ascii="Arial Narrow" w:hAnsi="Arial Narrow"/>
          <w:sz w:val="22"/>
          <w:szCs w:val="22"/>
          <w:lang w:val="es-ES_tradnl"/>
        </w:rPr>
        <w:t>955</w:t>
      </w:r>
      <w:r w:rsidRPr="006E3A2B">
        <w:rPr>
          <w:rFonts w:ascii="Arial Narrow" w:hAnsi="Arial Narrow"/>
          <w:sz w:val="22"/>
          <w:szCs w:val="22"/>
          <w:lang w:val="es-ES_tradnl"/>
        </w:rPr>
        <w:t xml:space="preserve"> miles que obedece principalmente a los pagos realizados en el 2019 por concepto de aportes estatales </w:t>
      </w:r>
      <w:r w:rsidR="00D33750">
        <w:rPr>
          <w:rFonts w:ascii="Arial Narrow" w:hAnsi="Arial Narrow"/>
          <w:sz w:val="22"/>
          <w:szCs w:val="22"/>
          <w:lang w:val="es-ES_tradnl"/>
        </w:rPr>
        <w:t xml:space="preserve">de las </w:t>
      </w:r>
      <w:r w:rsidRPr="006E3A2B">
        <w:rPr>
          <w:rFonts w:ascii="Arial Narrow" w:hAnsi="Arial Narrow"/>
          <w:sz w:val="22"/>
          <w:szCs w:val="22"/>
          <w:lang w:val="es-ES_tradnl"/>
        </w:rPr>
        <w:t>vigencias futuras de algunos de los proyectos de concesión del modo carretero con recursos Nación con situación de fondos</w:t>
      </w:r>
      <w:r w:rsidR="00D33750">
        <w:rPr>
          <w:rFonts w:ascii="Arial Narrow" w:hAnsi="Arial Narrow"/>
          <w:sz w:val="22"/>
          <w:szCs w:val="22"/>
          <w:lang w:val="es-ES_tradnl"/>
        </w:rPr>
        <w:t xml:space="preserve"> y al incremento de la subcuenta Servicio de la deuda por valor de $92.783.374 miles</w:t>
      </w:r>
      <w:r w:rsidR="0048167B">
        <w:rPr>
          <w:rFonts w:ascii="Arial Narrow" w:hAnsi="Arial Narrow"/>
          <w:sz w:val="22"/>
          <w:szCs w:val="22"/>
          <w:lang w:val="es-ES_tradnl"/>
        </w:rPr>
        <w:t xml:space="preserve"> por</w:t>
      </w:r>
      <w:r w:rsidR="0048167B" w:rsidRPr="0048167B">
        <w:rPr>
          <w:rFonts w:ascii="Arial Narrow" w:hAnsi="Arial Narrow"/>
          <w:sz w:val="22"/>
          <w:szCs w:val="22"/>
          <w:lang w:val="es-ES_tradnl"/>
        </w:rPr>
        <w:t>que en el año 2019 se ha recibido recursos para giros al Fondo de Contingencias correspondiente a los riesgos de tipo predial, ambiental, comercial, de redes, geológico, falla coluviones y no instalación de peajes, en los proyectos de concesión del modo carretero.</w:t>
      </w:r>
      <w:r w:rsidRPr="006E3A2B">
        <w:rPr>
          <w:rFonts w:ascii="Arial Narrow" w:hAnsi="Arial Narrow"/>
          <w:sz w:val="22"/>
          <w:szCs w:val="22"/>
          <w:lang w:val="es-ES_tradnl"/>
        </w:rPr>
        <w:t xml:space="preserve">  </w:t>
      </w:r>
      <w:r w:rsidR="00CD46B1">
        <w:rPr>
          <w:rFonts w:ascii="Arial Narrow" w:hAnsi="Arial Narrow"/>
          <w:sz w:val="22"/>
          <w:szCs w:val="22"/>
          <w:lang w:val="es-ES_tradnl"/>
        </w:rPr>
        <w:t>Por otro lado, la subcuenta</w:t>
      </w:r>
      <w:r w:rsidR="007D6A60">
        <w:rPr>
          <w:rFonts w:ascii="Arial Narrow" w:hAnsi="Arial Narrow"/>
          <w:sz w:val="22"/>
          <w:szCs w:val="22"/>
          <w:lang w:val="es-ES_tradnl"/>
        </w:rPr>
        <w:t xml:space="preserve"> </w:t>
      </w:r>
      <w:r w:rsidR="00955EAD">
        <w:rPr>
          <w:rFonts w:ascii="Arial Narrow" w:hAnsi="Arial Narrow"/>
          <w:sz w:val="22"/>
          <w:szCs w:val="22"/>
          <w:lang w:val="es-ES_tradnl"/>
        </w:rPr>
        <w:t>f</w:t>
      </w:r>
      <w:r w:rsidR="00CD46B1">
        <w:rPr>
          <w:rFonts w:ascii="Arial Narrow" w:hAnsi="Arial Narrow"/>
          <w:sz w:val="22"/>
          <w:szCs w:val="22"/>
          <w:lang w:val="es-ES_tradnl"/>
        </w:rPr>
        <w:t>uncionamiento</w:t>
      </w:r>
      <w:r w:rsidR="007D6A60">
        <w:rPr>
          <w:rFonts w:ascii="Arial Narrow" w:hAnsi="Arial Narrow"/>
          <w:sz w:val="22"/>
          <w:szCs w:val="22"/>
          <w:lang w:val="es-ES_tradnl"/>
        </w:rPr>
        <w:t xml:space="preserve"> </w:t>
      </w:r>
      <w:r w:rsidR="00E478DE">
        <w:rPr>
          <w:rFonts w:ascii="Arial Narrow" w:hAnsi="Arial Narrow"/>
          <w:sz w:val="22"/>
          <w:szCs w:val="22"/>
          <w:lang w:val="es-ES_tradnl"/>
        </w:rPr>
        <w:t xml:space="preserve">contrarresta </w:t>
      </w:r>
      <w:r w:rsidR="00A641AF">
        <w:rPr>
          <w:rFonts w:ascii="Arial Narrow" w:hAnsi="Arial Narrow"/>
          <w:sz w:val="22"/>
          <w:szCs w:val="22"/>
          <w:lang w:val="es-ES_tradnl"/>
        </w:rPr>
        <w:t>e</w:t>
      </w:r>
      <w:r w:rsidR="00292560">
        <w:rPr>
          <w:rFonts w:ascii="Arial Narrow" w:hAnsi="Arial Narrow"/>
          <w:sz w:val="22"/>
          <w:szCs w:val="22"/>
          <w:lang w:val="es-ES_tradnl"/>
        </w:rPr>
        <w:t>ste</w:t>
      </w:r>
      <w:r w:rsidR="00124AE8">
        <w:rPr>
          <w:rFonts w:ascii="Arial Narrow" w:hAnsi="Arial Narrow"/>
          <w:sz w:val="22"/>
          <w:szCs w:val="22"/>
          <w:lang w:val="es-ES_tradnl"/>
        </w:rPr>
        <w:t xml:space="preserve"> </w:t>
      </w:r>
      <w:r w:rsidR="007D6A60">
        <w:rPr>
          <w:rFonts w:ascii="Arial Narrow" w:hAnsi="Arial Narrow"/>
          <w:sz w:val="22"/>
          <w:szCs w:val="22"/>
          <w:lang w:val="es-ES_tradnl"/>
        </w:rPr>
        <w:t xml:space="preserve">incremento </w:t>
      </w:r>
      <w:r w:rsidR="00A641AF">
        <w:rPr>
          <w:rFonts w:ascii="Arial Narrow" w:hAnsi="Arial Narrow"/>
          <w:sz w:val="22"/>
          <w:szCs w:val="22"/>
          <w:lang w:val="es-ES_tradnl"/>
        </w:rPr>
        <w:t>con un</w:t>
      </w:r>
      <w:r w:rsidR="00124AE8">
        <w:rPr>
          <w:rFonts w:ascii="Arial Narrow" w:hAnsi="Arial Narrow"/>
          <w:sz w:val="22"/>
          <w:szCs w:val="22"/>
          <w:lang w:val="es-ES_tradnl"/>
        </w:rPr>
        <w:t xml:space="preserve"> valor de</w:t>
      </w:r>
      <w:r w:rsidR="00CD46B1">
        <w:rPr>
          <w:rFonts w:ascii="Arial Narrow" w:hAnsi="Arial Narrow"/>
          <w:sz w:val="22"/>
          <w:szCs w:val="22"/>
          <w:lang w:val="es-ES_tradnl"/>
        </w:rPr>
        <w:t xml:space="preserve"> -$</w:t>
      </w:r>
      <w:r w:rsidR="00CD46B1" w:rsidRPr="00CD46B1">
        <w:rPr>
          <w:rFonts w:ascii="Arial Narrow" w:hAnsi="Arial Narrow"/>
          <w:sz w:val="22"/>
          <w:szCs w:val="22"/>
          <w:lang w:val="es-ES_tradnl"/>
        </w:rPr>
        <w:t>121.1</w:t>
      </w:r>
      <w:r w:rsidR="00A57156">
        <w:rPr>
          <w:rFonts w:ascii="Arial Narrow" w:hAnsi="Arial Narrow"/>
          <w:sz w:val="22"/>
          <w:szCs w:val="22"/>
          <w:lang w:val="es-ES_tradnl"/>
        </w:rPr>
        <w:t>6</w:t>
      </w:r>
      <w:r w:rsidR="00CD46B1" w:rsidRPr="00CD46B1">
        <w:rPr>
          <w:rFonts w:ascii="Arial Narrow" w:hAnsi="Arial Narrow"/>
          <w:sz w:val="22"/>
          <w:szCs w:val="22"/>
          <w:lang w:val="es-ES_tradnl"/>
        </w:rPr>
        <w:t>3.</w:t>
      </w:r>
      <w:r w:rsidR="00A57156">
        <w:rPr>
          <w:rFonts w:ascii="Arial Narrow" w:hAnsi="Arial Narrow"/>
          <w:sz w:val="22"/>
          <w:szCs w:val="22"/>
          <w:lang w:val="es-ES_tradnl"/>
        </w:rPr>
        <w:t>267</w:t>
      </w:r>
      <w:r w:rsidR="00CD46B1">
        <w:rPr>
          <w:rFonts w:ascii="Arial Narrow" w:hAnsi="Arial Narrow"/>
          <w:sz w:val="22"/>
          <w:szCs w:val="22"/>
          <w:lang w:val="es-ES_tradnl"/>
        </w:rPr>
        <w:t xml:space="preserve"> miles</w:t>
      </w:r>
      <w:r w:rsidR="00292560">
        <w:rPr>
          <w:rFonts w:ascii="Arial Narrow" w:hAnsi="Arial Narrow"/>
          <w:sz w:val="22"/>
          <w:szCs w:val="22"/>
          <w:lang w:val="es-ES_tradnl"/>
        </w:rPr>
        <w:t xml:space="preserve">, </w:t>
      </w:r>
      <w:r w:rsidR="00CD46B1">
        <w:rPr>
          <w:rFonts w:ascii="Arial Narrow" w:hAnsi="Arial Narrow"/>
          <w:sz w:val="22"/>
          <w:szCs w:val="22"/>
          <w:lang w:val="es-ES_tradnl"/>
        </w:rPr>
        <w:t xml:space="preserve">que </w:t>
      </w:r>
      <w:r w:rsidR="00A641AF">
        <w:rPr>
          <w:rFonts w:ascii="Arial Narrow" w:hAnsi="Arial Narrow"/>
          <w:sz w:val="22"/>
          <w:szCs w:val="22"/>
          <w:lang w:val="es-ES_tradnl"/>
        </w:rPr>
        <w:t>corresponde</w:t>
      </w:r>
      <w:r w:rsidR="00CD46B1" w:rsidRPr="00CD46B1">
        <w:rPr>
          <w:rFonts w:ascii="Arial Narrow" w:hAnsi="Arial Narrow"/>
          <w:sz w:val="22"/>
          <w:szCs w:val="22"/>
          <w:lang w:val="es-ES_tradnl"/>
        </w:rPr>
        <w:t xml:space="preserve"> a </w:t>
      </w:r>
      <w:r w:rsidR="00127DEB">
        <w:rPr>
          <w:rFonts w:ascii="Arial Narrow" w:hAnsi="Arial Narrow"/>
          <w:sz w:val="22"/>
          <w:szCs w:val="22"/>
          <w:lang w:val="es-ES_tradnl"/>
        </w:rPr>
        <w:t xml:space="preserve">la disminución </w:t>
      </w:r>
      <w:r w:rsidR="00CD46B1">
        <w:rPr>
          <w:rFonts w:ascii="Arial Narrow" w:hAnsi="Arial Narrow"/>
          <w:sz w:val="22"/>
          <w:szCs w:val="22"/>
          <w:lang w:val="es-ES_tradnl"/>
        </w:rPr>
        <w:t>en pagos</w:t>
      </w:r>
      <w:r w:rsidR="00512900">
        <w:rPr>
          <w:rFonts w:ascii="Arial Narrow" w:hAnsi="Arial Narrow"/>
          <w:sz w:val="22"/>
          <w:szCs w:val="22"/>
          <w:lang w:val="es-ES_tradnl"/>
        </w:rPr>
        <w:t>,</w:t>
      </w:r>
      <w:r w:rsidR="00CD46B1">
        <w:rPr>
          <w:rFonts w:ascii="Arial Narrow" w:hAnsi="Arial Narrow"/>
          <w:sz w:val="22"/>
          <w:szCs w:val="22"/>
          <w:lang w:val="es-ES_tradnl"/>
        </w:rPr>
        <w:t xml:space="preserve"> para</w:t>
      </w:r>
      <w:r w:rsidR="00CD46B1" w:rsidRPr="00CD46B1">
        <w:rPr>
          <w:rFonts w:ascii="Arial Narrow" w:hAnsi="Arial Narrow"/>
          <w:sz w:val="22"/>
          <w:szCs w:val="22"/>
          <w:lang w:val="es-ES_tradnl"/>
        </w:rPr>
        <w:t xml:space="preserve"> el año 2019</w:t>
      </w:r>
      <w:r w:rsidR="00512900">
        <w:rPr>
          <w:rFonts w:ascii="Arial Narrow" w:hAnsi="Arial Narrow"/>
          <w:sz w:val="22"/>
          <w:szCs w:val="22"/>
          <w:lang w:val="es-ES_tradnl"/>
        </w:rPr>
        <w:t>,</w:t>
      </w:r>
      <w:r w:rsidR="00CD46B1" w:rsidRPr="00CD46B1">
        <w:rPr>
          <w:rFonts w:ascii="Arial Narrow" w:hAnsi="Arial Narrow"/>
          <w:sz w:val="22"/>
          <w:szCs w:val="22"/>
          <w:lang w:val="es-ES_tradnl"/>
        </w:rPr>
        <w:t xml:space="preserve"> por conceptos de demandas, proceso</w:t>
      </w:r>
      <w:r w:rsidR="00A57156">
        <w:rPr>
          <w:rFonts w:ascii="Arial Narrow" w:hAnsi="Arial Narrow"/>
          <w:sz w:val="22"/>
          <w:szCs w:val="22"/>
          <w:lang w:val="es-ES_tradnl"/>
        </w:rPr>
        <w:t>s</w:t>
      </w:r>
      <w:r w:rsidR="00CD46B1" w:rsidRPr="00CD46B1">
        <w:rPr>
          <w:rFonts w:ascii="Arial Narrow" w:hAnsi="Arial Narrow"/>
          <w:sz w:val="22"/>
          <w:szCs w:val="22"/>
          <w:lang w:val="es-ES_tradnl"/>
        </w:rPr>
        <w:t>, honorarios, árbitros, entre otros.</w:t>
      </w:r>
    </w:p>
    <w:p w14:paraId="63047997" w14:textId="77777777" w:rsidR="00D46ECC" w:rsidRDefault="00D46ECC" w:rsidP="00D46ECC">
      <w:pPr>
        <w:jc w:val="both"/>
        <w:rPr>
          <w:rFonts w:ascii="Arial Narrow" w:hAnsi="Arial Narrow"/>
          <w:sz w:val="22"/>
          <w:szCs w:val="22"/>
          <w:lang w:val="es-ES_tradnl"/>
        </w:rPr>
      </w:pPr>
    </w:p>
    <w:p w14:paraId="3DB96EF2" w14:textId="77777777" w:rsidR="00D46ECC" w:rsidRPr="006E3A2B" w:rsidRDefault="00D46ECC" w:rsidP="00D46ECC">
      <w:pPr>
        <w:pStyle w:val="Prrafodelista"/>
        <w:numPr>
          <w:ilvl w:val="0"/>
          <w:numId w:val="10"/>
        </w:numPr>
        <w:jc w:val="both"/>
        <w:rPr>
          <w:rFonts w:ascii="Arial Narrow" w:hAnsi="Arial Narrow" w:cs="Gisha"/>
          <w:b/>
          <w:bCs/>
          <w:sz w:val="22"/>
          <w:szCs w:val="22"/>
        </w:rPr>
      </w:pPr>
      <w:r w:rsidRPr="006E3A2B">
        <w:rPr>
          <w:rFonts w:ascii="Arial Narrow" w:hAnsi="Arial Narrow" w:cs="Gisha"/>
          <w:b/>
          <w:bCs/>
          <w:sz w:val="22"/>
          <w:szCs w:val="22"/>
        </w:rPr>
        <w:t>Ingresos fiscales</w:t>
      </w:r>
    </w:p>
    <w:p w14:paraId="0DE212A2" w14:textId="77777777" w:rsidR="00D46ECC" w:rsidRPr="008B7754" w:rsidRDefault="00D46ECC" w:rsidP="00D46ECC">
      <w:pPr>
        <w:jc w:val="both"/>
        <w:rPr>
          <w:rFonts w:ascii="Arial Narrow" w:hAnsi="Arial Narrow" w:cs="Gisha"/>
          <w:bCs/>
          <w:sz w:val="16"/>
          <w:szCs w:val="16"/>
        </w:rPr>
      </w:pPr>
    </w:p>
    <w:p w14:paraId="34F186BA" w14:textId="77777777" w:rsidR="00A410AA" w:rsidRDefault="00D46ECC" w:rsidP="00D46ECC">
      <w:pPr>
        <w:jc w:val="both"/>
        <w:rPr>
          <w:rFonts w:ascii="Arial Narrow" w:hAnsi="Arial Narrow" w:cs="Gisha"/>
          <w:bCs/>
          <w:sz w:val="22"/>
          <w:szCs w:val="22"/>
        </w:rPr>
      </w:pPr>
      <w:r>
        <w:rPr>
          <w:rFonts w:ascii="Arial Narrow" w:hAnsi="Arial Narrow" w:cs="Gisha"/>
          <w:bCs/>
          <w:sz w:val="22"/>
          <w:szCs w:val="22"/>
        </w:rPr>
        <w:t xml:space="preserve">Para el mes de </w:t>
      </w:r>
      <w:r w:rsidR="00D81D5F">
        <w:rPr>
          <w:rFonts w:ascii="Arial Narrow" w:hAnsi="Arial Narrow" w:cs="Gisha"/>
          <w:bCs/>
          <w:sz w:val="22"/>
          <w:szCs w:val="22"/>
        </w:rPr>
        <w:t>agosto</w:t>
      </w:r>
      <w:r w:rsidRPr="006E3A2B">
        <w:rPr>
          <w:rFonts w:ascii="Arial Narrow" w:hAnsi="Arial Narrow" w:cs="Gisha"/>
          <w:bCs/>
          <w:sz w:val="22"/>
          <w:szCs w:val="22"/>
        </w:rPr>
        <w:t xml:space="preserve"> del 2019 </w:t>
      </w:r>
      <w:r>
        <w:rPr>
          <w:rFonts w:ascii="Arial Narrow" w:hAnsi="Arial Narrow" w:cs="Gisha"/>
          <w:bCs/>
          <w:sz w:val="22"/>
          <w:szCs w:val="22"/>
        </w:rPr>
        <w:t xml:space="preserve">se </w:t>
      </w:r>
      <w:r w:rsidRPr="006E3A2B">
        <w:rPr>
          <w:rFonts w:ascii="Arial Narrow" w:hAnsi="Arial Narrow" w:cs="Gisha"/>
          <w:bCs/>
          <w:sz w:val="22"/>
          <w:szCs w:val="22"/>
        </w:rPr>
        <w:t xml:space="preserve">presenta un aumento en el ingreso del </w:t>
      </w:r>
      <w:r w:rsidR="00D81D5F">
        <w:rPr>
          <w:rFonts w:ascii="Arial Narrow" w:hAnsi="Arial Narrow" w:cs="Gisha"/>
          <w:bCs/>
          <w:sz w:val="22"/>
          <w:szCs w:val="22"/>
        </w:rPr>
        <w:t>1.880,46%</w:t>
      </w:r>
      <w:r w:rsidRPr="006E3A2B">
        <w:rPr>
          <w:rFonts w:ascii="Arial Narrow" w:hAnsi="Arial Narrow" w:cs="Gisha"/>
          <w:bCs/>
          <w:sz w:val="22"/>
          <w:szCs w:val="22"/>
        </w:rPr>
        <w:t xml:space="preserve"> en términos corrientes, frente a </w:t>
      </w:r>
      <w:r w:rsidR="006F425B">
        <w:rPr>
          <w:rFonts w:ascii="Arial Narrow" w:hAnsi="Arial Narrow" w:cs="Gisha"/>
          <w:bCs/>
          <w:sz w:val="22"/>
          <w:szCs w:val="22"/>
        </w:rPr>
        <w:t>agosto</w:t>
      </w:r>
      <w:r w:rsidRPr="006E3A2B">
        <w:rPr>
          <w:rFonts w:ascii="Arial Narrow" w:hAnsi="Arial Narrow" w:cs="Gisha"/>
          <w:bCs/>
          <w:sz w:val="22"/>
          <w:szCs w:val="22"/>
        </w:rPr>
        <w:t xml:space="preserve"> de 2018, con una variación de $</w:t>
      </w:r>
      <w:r w:rsidR="00593298">
        <w:rPr>
          <w:rFonts w:ascii="Arial Narrow" w:hAnsi="Arial Narrow" w:cs="Gisha"/>
          <w:bCs/>
          <w:sz w:val="22"/>
          <w:szCs w:val="22"/>
        </w:rPr>
        <w:t>1</w:t>
      </w:r>
      <w:r w:rsidR="008F01E0">
        <w:rPr>
          <w:rFonts w:ascii="Arial Narrow" w:hAnsi="Arial Narrow" w:cs="Gisha"/>
          <w:bCs/>
          <w:sz w:val="22"/>
          <w:szCs w:val="22"/>
        </w:rPr>
        <w:t>3</w:t>
      </w:r>
      <w:r w:rsidR="00593298">
        <w:rPr>
          <w:rFonts w:ascii="Arial Narrow" w:hAnsi="Arial Narrow" w:cs="Gisha"/>
          <w:bCs/>
          <w:sz w:val="22"/>
          <w:szCs w:val="22"/>
        </w:rPr>
        <w:t>8.</w:t>
      </w:r>
      <w:r w:rsidR="008F01E0">
        <w:rPr>
          <w:rFonts w:ascii="Arial Narrow" w:hAnsi="Arial Narrow" w:cs="Gisha"/>
          <w:bCs/>
          <w:sz w:val="22"/>
          <w:szCs w:val="22"/>
        </w:rPr>
        <w:t>031</w:t>
      </w:r>
      <w:r w:rsidR="00593298">
        <w:rPr>
          <w:rFonts w:ascii="Arial Narrow" w:hAnsi="Arial Narrow" w:cs="Gisha"/>
          <w:bCs/>
          <w:sz w:val="22"/>
          <w:szCs w:val="22"/>
        </w:rPr>
        <w:t>.</w:t>
      </w:r>
      <w:r w:rsidR="008F01E0">
        <w:rPr>
          <w:rFonts w:ascii="Arial Narrow" w:hAnsi="Arial Narrow" w:cs="Gisha"/>
          <w:bCs/>
          <w:sz w:val="22"/>
          <w:szCs w:val="22"/>
        </w:rPr>
        <w:t>304</w:t>
      </w:r>
      <w:r w:rsidR="00593298">
        <w:rPr>
          <w:rFonts w:ascii="Arial Narrow" w:hAnsi="Arial Narrow" w:cs="Gisha"/>
          <w:bCs/>
          <w:sz w:val="22"/>
          <w:szCs w:val="22"/>
        </w:rPr>
        <w:t xml:space="preserve"> </w:t>
      </w:r>
      <w:r w:rsidRPr="006E3A2B">
        <w:rPr>
          <w:rFonts w:ascii="Arial Narrow" w:hAnsi="Arial Narrow" w:cs="Gisha"/>
          <w:bCs/>
          <w:sz w:val="22"/>
          <w:szCs w:val="22"/>
        </w:rPr>
        <w:t>miles.</w:t>
      </w:r>
      <w:r w:rsidR="00A410AA">
        <w:rPr>
          <w:rFonts w:ascii="Arial Narrow" w:hAnsi="Arial Narrow" w:cs="Gisha"/>
          <w:bCs/>
          <w:sz w:val="22"/>
          <w:szCs w:val="22"/>
        </w:rPr>
        <w:t xml:space="preserve">  </w:t>
      </w:r>
      <w:r w:rsidRPr="006E3A2B">
        <w:rPr>
          <w:rFonts w:ascii="Arial Narrow" w:hAnsi="Arial Narrow" w:cs="Gisha"/>
          <w:bCs/>
          <w:sz w:val="22"/>
          <w:szCs w:val="22"/>
        </w:rPr>
        <w:t>Una vez analizadas las subcuentas que conforman este grupo se observa que la</w:t>
      </w:r>
      <w:r w:rsidR="00A410AA">
        <w:rPr>
          <w:rFonts w:ascii="Arial Narrow" w:hAnsi="Arial Narrow" w:cs="Gisha"/>
          <w:bCs/>
          <w:sz w:val="22"/>
          <w:szCs w:val="22"/>
        </w:rPr>
        <w:t>s</w:t>
      </w:r>
      <w:r w:rsidRPr="006E3A2B">
        <w:rPr>
          <w:rFonts w:ascii="Arial Narrow" w:hAnsi="Arial Narrow" w:cs="Gisha"/>
          <w:bCs/>
          <w:sz w:val="22"/>
          <w:szCs w:val="22"/>
        </w:rPr>
        <w:t xml:space="preserve"> subcuenta</w:t>
      </w:r>
      <w:r w:rsidR="004D38FF">
        <w:rPr>
          <w:rFonts w:ascii="Arial Narrow" w:hAnsi="Arial Narrow" w:cs="Gisha"/>
          <w:bCs/>
          <w:sz w:val="22"/>
          <w:szCs w:val="22"/>
        </w:rPr>
        <w:t>s</w:t>
      </w:r>
      <w:r w:rsidRPr="006E3A2B">
        <w:rPr>
          <w:rFonts w:ascii="Arial Narrow" w:hAnsi="Arial Narrow" w:cs="Gisha"/>
          <w:bCs/>
          <w:sz w:val="22"/>
          <w:szCs w:val="22"/>
        </w:rPr>
        <w:t xml:space="preserve"> más representativa</w:t>
      </w:r>
      <w:r w:rsidR="00A410AA">
        <w:rPr>
          <w:rFonts w:ascii="Arial Narrow" w:hAnsi="Arial Narrow" w:cs="Gisha"/>
          <w:bCs/>
          <w:sz w:val="22"/>
          <w:szCs w:val="22"/>
        </w:rPr>
        <w:t xml:space="preserve">s son </w:t>
      </w:r>
      <w:r w:rsidR="003E6883">
        <w:rPr>
          <w:rFonts w:ascii="Arial Narrow" w:hAnsi="Arial Narrow" w:cs="Gisha"/>
          <w:bCs/>
          <w:sz w:val="22"/>
          <w:szCs w:val="22"/>
        </w:rPr>
        <w:t>t</w:t>
      </w:r>
      <w:r w:rsidR="00A410AA">
        <w:rPr>
          <w:rFonts w:ascii="Arial Narrow" w:hAnsi="Arial Narrow" w:cs="Gisha"/>
          <w:bCs/>
          <w:sz w:val="22"/>
          <w:szCs w:val="22"/>
        </w:rPr>
        <w:t>asas con un incremento de $</w:t>
      </w:r>
      <w:r w:rsidR="005A2D98">
        <w:rPr>
          <w:rFonts w:ascii="Arial Narrow" w:hAnsi="Arial Narrow" w:cs="Gisha"/>
          <w:bCs/>
          <w:sz w:val="22"/>
          <w:szCs w:val="22"/>
        </w:rPr>
        <w:t>137</w:t>
      </w:r>
      <w:r w:rsidR="00A410AA">
        <w:rPr>
          <w:rFonts w:ascii="Arial Narrow" w:hAnsi="Arial Narrow" w:cs="Gisha"/>
          <w:bCs/>
          <w:sz w:val="22"/>
          <w:szCs w:val="22"/>
        </w:rPr>
        <w:t>.</w:t>
      </w:r>
      <w:r w:rsidR="005A2D98">
        <w:rPr>
          <w:rFonts w:ascii="Arial Narrow" w:hAnsi="Arial Narrow" w:cs="Gisha"/>
          <w:bCs/>
          <w:sz w:val="22"/>
          <w:szCs w:val="22"/>
        </w:rPr>
        <w:t>863</w:t>
      </w:r>
      <w:r w:rsidR="00A410AA">
        <w:rPr>
          <w:rFonts w:ascii="Arial Narrow" w:hAnsi="Arial Narrow" w:cs="Gisha"/>
          <w:bCs/>
          <w:sz w:val="22"/>
          <w:szCs w:val="22"/>
        </w:rPr>
        <w:t>.</w:t>
      </w:r>
      <w:r w:rsidR="005A2D98">
        <w:rPr>
          <w:rFonts w:ascii="Arial Narrow" w:hAnsi="Arial Narrow" w:cs="Gisha"/>
          <w:bCs/>
          <w:sz w:val="22"/>
          <w:szCs w:val="22"/>
        </w:rPr>
        <w:t>266</w:t>
      </w:r>
      <w:r w:rsidR="00A410AA">
        <w:rPr>
          <w:rFonts w:ascii="Arial Narrow" w:hAnsi="Arial Narrow" w:cs="Gisha"/>
          <w:bCs/>
          <w:sz w:val="22"/>
          <w:szCs w:val="22"/>
        </w:rPr>
        <w:t xml:space="preserve"> y peajes con una disminución de -$2.394.302 miles</w:t>
      </w:r>
      <w:r w:rsidR="00497F0E">
        <w:rPr>
          <w:rFonts w:ascii="Arial Narrow" w:hAnsi="Arial Narrow" w:cs="Gisha"/>
          <w:bCs/>
          <w:sz w:val="22"/>
          <w:szCs w:val="22"/>
        </w:rPr>
        <w:t>, que se detallan a continuación:</w:t>
      </w:r>
    </w:p>
    <w:p w14:paraId="30CA580D" w14:textId="77777777" w:rsidR="00A410AA" w:rsidRDefault="00A410AA" w:rsidP="00D46ECC">
      <w:pPr>
        <w:jc w:val="both"/>
        <w:rPr>
          <w:rFonts w:ascii="Arial Narrow" w:hAnsi="Arial Narrow" w:cs="Gisha"/>
          <w:bCs/>
          <w:sz w:val="22"/>
          <w:szCs w:val="22"/>
        </w:rPr>
      </w:pPr>
    </w:p>
    <w:p w14:paraId="5DA0B354" w14:textId="77777777" w:rsidR="00D46ECC" w:rsidRDefault="00497F0E" w:rsidP="00497F0E">
      <w:pPr>
        <w:pStyle w:val="Prrafodelista"/>
        <w:numPr>
          <w:ilvl w:val="0"/>
          <w:numId w:val="21"/>
        </w:numPr>
        <w:jc w:val="both"/>
        <w:rPr>
          <w:rFonts w:ascii="Arial Narrow" w:hAnsi="Arial Narrow" w:cs="Gisha"/>
          <w:bCs/>
          <w:sz w:val="22"/>
          <w:szCs w:val="22"/>
        </w:rPr>
      </w:pPr>
      <w:r w:rsidRPr="00497F0E">
        <w:rPr>
          <w:rFonts w:ascii="Arial Narrow" w:hAnsi="Arial Narrow" w:cs="Gisha"/>
          <w:bCs/>
          <w:sz w:val="22"/>
          <w:szCs w:val="22"/>
        </w:rPr>
        <w:t>La subcuenta</w:t>
      </w:r>
      <w:r w:rsidR="003E6883">
        <w:rPr>
          <w:rFonts w:ascii="Arial Narrow" w:hAnsi="Arial Narrow" w:cs="Gisha"/>
          <w:bCs/>
          <w:sz w:val="22"/>
          <w:szCs w:val="22"/>
        </w:rPr>
        <w:t xml:space="preserve"> </w:t>
      </w:r>
      <w:r w:rsidR="00D46ECC" w:rsidRPr="00497F0E">
        <w:rPr>
          <w:rFonts w:ascii="Arial Narrow" w:hAnsi="Arial Narrow" w:cs="Gisha"/>
          <w:bCs/>
          <w:sz w:val="22"/>
          <w:szCs w:val="22"/>
        </w:rPr>
        <w:t xml:space="preserve">Tasas </w:t>
      </w:r>
      <w:r w:rsidRPr="00497F0E">
        <w:rPr>
          <w:rFonts w:ascii="Arial Narrow" w:hAnsi="Arial Narrow" w:cs="Gisha"/>
          <w:bCs/>
          <w:sz w:val="22"/>
          <w:szCs w:val="22"/>
        </w:rPr>
        <w:t xml:space="preserve">tiene un </w:t>
      </w:r>
      <w:r w:rsidR="00D46ECC" w:rsidRPr="00497F0E">
        <w:rPr>
          <w:rFonts w:ascii="Arial Narrow" w:hAnsi="Arial Narrow" w:cs="Gisha"/>
          <w:bCs/>
          <w:sz w:val="22"/>
          <w:szCs w:val="22"/>
        </w:rPr>
        <w:t>incremento de $$</w:t>
      </w:r>
      <w:r w:rsidR="008C732A" w:rsidRPr="00497F0E">
        <w:rPr>
          <w:rFonts w:ascii="Arial Narrow" w:hAnsi="Arial Narrow" w:cs="Gisha"/>
          <w:bCs/>
          <w:sz w:val="22"/>
          <w:szCs w:val="22"/>
        </w:rPr>
        <w:t>1</w:t>
      </w:r>
      <w:r w:rsidR="002037A1">
        <w:rPr>
          <w:rFonts w:ascii="Arial Narrow" w:hAnsi="Arial Narrow" w:cs="Gisha"/>
          <w:bCs/>
          <w:sz w:val="22"/>
          <w:szCs w:val="22"/>
        </w:rPr>
        <w:t>38</w:t>
      </w:r>
      <w:r w:rsidR="008C732A" w:rsidRPr="00497F0E">
        <w:rPr>
          <w:rFonts w:ascii="Arial Narrow" w:hAnsi="Arial Narrow" w:cs="Gisha"/>
          <w:bCs/>
          <w:sz w:val="22"/>
          <w:szCs w:val="22"/>
        </w:rPr>
        <w:t>.</w:t>
      </w:r>
      <w:r w:rsidR="002037A1">
        <w:rPr>
          <w:rFonts w:ascii="Arial Narrow" w:hAnsi="Arial Narrow" w:cs="Gisha"/>
          <w:bCs/>
          <w:sz w:val="22"/>
          <w:szCs w:val="22"/>
        </w:rPr>
        <w:t>031</w:t>
      </w:r>
      <w:r w:rsidR="008C732A" w:rsidRPr="00497F0E">
        <w:rPr>
          <w:rFonts w:ascii="Arial Narrow" w:hAnsi="Arial Narrow" w:cs="Gisha"/>
          <w:bCs/>
          <w:sz w:val="22"/>
          <w:szCs w:val="22"/>
        </w:rPr>
        <w:t>.</w:t>
      </w:r>
      <w:r w:rsidR="002037A1">
        <w:rPr>
          <w:rFonts w:ascii="Arial Narrow" w:hAnsi="Arial Narrow" w:cs="Gisha"/>
          <w:bCs/>
          <w:sz w:val="22"/>
          <w:szCs w:val="22"/>
        </w:rPr>
        <w:t>304</w:t>
      </w:r>
      <w:r w:rsidR="00D46ECC" w:rsidRPr="00497F0E">
        <w:rPr>
          <w:rFonts w:ascii="Arial Narrow" w:hAnsi="Arial Narrow" w:cs="Gisha"/>
          <w:bCs/>
          <w:sz w:val="22"/>
          <w:szCs w:val="22"/>
        </w:rPr>
        <w:t xml:space="preserve"> mil</w:t>
      </w:r>
      <w:r w:rsidRPr="00497F0E">
        <w:rPr>
          <w:rFonts w:ascii="Arial Narrow" w:hAnsi="Arial Narrow" w:cs="Gisha"/>
          <w:bCs/>
          <w:sz w:val="22"/>
          <w:szCs w:val="22"/>
        </w:rPr>
        <w:t>e</w:t>
      </w:r>
      <w:r w:rsidR="00D46ECC" w:rsidRPr="00497F0E">
        <w:rPr>
          <w:rFonts w:ascii="Arial Narrow" w:hAnsi="Arial Narrow" w:cs="Gisha"/>
          <w:bCs/>
          <w:sz w:val="22"/>
          <w:szCs w:val="22"/>
        </w:rPr>
        <w:t xml:space="preserve">s </w:t>
      </w:r>
      <w:r w:rsidRPr="00497F0E">
        <w:rPr>
          <w:rFonts w:ascii="Arial Narrow" w:hAnsi="Arial Narrow" w:cs="Gisha"/>
          <w:bCs/>
          <w:sz w:val="22"/>
          <w:szCs w:val="22"/>
        </w:rPr>
        <w:t xml:space="preserve">para el año 2019 </w:t>
      </w:r>
      <w:r w:rsidR="00D46ECC" w:rsidRPr="00497F0E">
        <w:rPr>
          <w:rFonts w:ascii="Arial Narrow" w:hAnsi="Arial Narrow" w:cs="Gisha"/>
          <w:bCs/>
          <w:sz w:val="22"/>
          <w:szCs w:val="22"/>
        </w:rPr>
        <w:t xml:space="preserve">porque los conceptos de transporte de carbón de los operadores Drummond, Prodeco y Comercializadora Internacional Colombian Natural Resources S.A.S. se reflejaban en la vigencia </w:t>
      </w:r>
      <w:r>
        <w:rPr>
          <w:rFonts w:ascii="Arial Narrow" w:hAnsi="Arial Narrow" w:cs="Gisha"/>
          <w:bCs/>
          <w:sz w:val="22"/>
          <w:szCs w:val="22"/>
        </w:rPr>
        <w:t>2018</w:t>
      </w:r>
      <w:r w:rsidR="00D46ECC" w:rsidRPr="00497F0E">
        <w:rPr>
          <w:rFonts w:ascii="Arial Narrow" w:hAnsi="Arial Narrow" w:cs="Gisha"/>
          <w:bCs/>
          <w:sz w:val="22"/>
          <w:szCs w:val="22"/>
        </w:rPr>
        <w:t xml:space="preserve"> en Otros Ingresos y para la vigencia 2019 se registran en Tasas.</w:t>
      </w:r>
      <w:r w:rsidR="008C732A" w:rsidRPr="00497F0E">
        <w:rPr>
          <w:rFonts w:ascii="Arial Narrow" w:hAnsi="Arial Narrow" w:cs="Gisha"/>
          <w:bCs/>
          <w:sz w:val="22"/>
          <w:szCs w:val="22"/>
        </w:rPr>
        <w:t xml:space="preserve">  </w:t>
      </w:r>
      <w:r w:rsidR="00D46ECC" w:rsidRPr="00497F0E">
        <w:rPr>
          <w:rFonts w:ascii="Arial Narrow" w:hAnsi="Arial Narrow" w:cs="Gisha"/>
          <w:bCs/>
          <w:sz w:val="22"/>
          <w:szCs w:val="22"/>
        </w:rPr>
        <w:t xml:space="preserve">Este cambio obedece a la implementación del nuevo Catálogo de Clasificación </w:t>
      </w:r>
      <w:r w:rsidR="007A7A47" w:rsidRPr="00497F0E">
        <w:rPr>
          <w:rFonts w:ascii="Arial Narrow" w:hAnsi="Arial Narrow" w:cs="Gisha"/>
          <w:bCs/>
          <w:sz w:val="22"/>
          <w:szCs w:val="22"/>
        </w:rPr>
        <w:t>Presupuestal (</w:t>
      </w:r>
      <w:r w:rsidR="00D46ECC" w:rsidRPr="00497F0E">
        <w:rPr>
          <w:rFonts w:ascii="Arial Narrow" w:hAnsi="Arial Narrow" w:cs="Gisha"/>
          <w:bCs/>
          <w:sz w:val="22"/>
          <w:szCs w:val="22"/>
        </w:rPr>
        <w:t xml:space="preserve">CCP) en armonía con estándares internacionales de acuerdo con las directrices de </w:t>
      </w:r>
      <w:r w:rsidR="007A7A47" w:rsidRPr="00497F0E">
        <w:rPr>
          <w:rFonts w:ascii="Arial Narrow" w:hAnsi="Arial Narrow" w:cs="Gisha"/>
          <w:bCs/>
          <w:sz w:val="22"/>
          <w:szCs w:val="22"/>
        </w:rPr>
        <w:t>la Dirección</w:t>
      </w:r>
      <w:r w:rsidR="00D46ECC" w:rsidRPr="00497F0E">
        <w:rPr>
          <w:rFonts w:ascii="Arial Narrow" w:hAnsi="Arial Narrow" w:cs="Gisha"/>
          <w:bCs/>
          <w:sz w:val="22"/>
          <w:szCs w:val="22"/>
        </w:rPr>
        <w:t xml:space="preserve"> General del Presupuesto Público Nacional – DGPPN y al análisis realizado para el registro de </w:t>
      </w:r>
      <w:r w:rsidR="007A7A47" w:rsidRPr="00497F0E">
        <w:rPr>
          <w:rFonts w:ascii="Arial Narrow" w:hAnsi="Arial Narrow" w:cs="Gisha"/>
          <w:bCs/>
          <w:sz w:val="22"/>
          <w:szCs w:val="22"/>
        </w:rPr>
        <w:t>estos</w:t>
      </w:r>
      <w:r w:rsidR="00D46ECC" w:rsidRPr="00497F0E">
        <w:rPr>
          <w:rFonts w:ascii="Arial Narrow" w:hAnsi="Arial Narrow" w:cs="Gisha"/>
          <w:bCs/>
          <w:sz w:val="22"/>
          <w:szCs w:val="22"/>
        </w:rPr>
        <w:t xml:space="preserve"> ingresos.</w:t>
      </w:r>
    </w:p>
    <w:p w14:paraId="790C77BA" w14:textId="77777777" w:rsidR="0029515B" w:rsidRDefault="0029515B" w:rsidP="000B770B">
      <w:pPr>
        <w:jc w:val="both"/>
        <w:rPr>
          <w:rFonts w:ascii="Arial Narrow" w:hAnsi="Arial Narrow" w:cs="Gisha"/>
          <w:bCs/>
          <w:sz w:val="22"/>
          <w:szCs w:val="22"/>
        </w:rPr>
      </w:pPr>
    </w:p>
    <w:p w14:paraId="6E5A0F15" w14:textId="77777777" w:rsidR="000B770B" w:rsidRPr="000B770B" w:rsidRDefault="0029515B" w:rsidP="00BB4387">
      <w:pPr>
        <w:ind w:left="426"/>
        <w:jc w:val="center"/>
        <w:rPr>
          <w:rFonts w:ascii="Arial Narrow" w:hAnsi="Arial Narrow" w:cs="Gisha"/>
          <w:bCs/>
          <w:sz w:val="22"/>
          <w:szCs w:val="22"/>
        </w:rPr>
      </w:pPr>
      <w:r w:rsidRPr="0029515B">
        <w:rPr>
          <w:noProof/>
        </w:rPr>
        <w:drawing>
          <wp:inline distT="0" distB="0" distL="0" distR="0">
            <wp:extent cx="4321810" cy="1699260"/>
            <wp:effectExtent l="19050" t="19050" r="21590" b="152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1810" cy="1699260"/>
                    </a:xfrm>
                    <a:prstGeom prst="rect">
                      <a:avLst/>
                    </a:prstGeom>
                    <a:noFill/>
                    <a:ln w="19050" cmpd="thinThick">
                      <a:solidFill>
                        <a:schemeClr val="tx1"/>
                      </a:solidFill>
                    </a:ln>
                  </pic:spPr>
                </pic:pic>
              </a:graphicData>
            </a:graphic>
          </wp:inline>
        </w:drawing>
      </w:r>
    </w:p>
    <w:p w14:paraId="100183DB" w14:textId="77777777" w:rsidR="00DB4893" w:rsidRPr="006E3A2B" w:rsidRDefault="00DB4893" w:rsidP="00DB4893">
      <w:pPr>
        <w:jc w:val="center"/>
        <w:rPr>
          <w:rFonts w:ascii="Arial Narrow" w:hAnsi="Arial Narrow" w:cs="Gisha"/>
          <w:bCs/>
          <w:sz w:val="22"/>
          <w:szCs w:val="22"/>
        </w:rPr>
      </w:pPr>
    </w:p>
    <w:p w14:paraId="252C1957" w14:textId="77777777" w:rsidR="00D46ECC" w:rsidRPr="000D2A0A" w:rsidRDefault="000D2A0A" w:rsidP="000D2A0A">
      <w:pPr>
        <w:pStyle w:val="Prrafodelista"/>
        <w:numPr>
          <w:ilvl w:val="0"/>
          <w:numId w:val="21"/>
        </w:numPr>
        <w:jc w:val="both"/>
        <w:rPr>
          <w:rFonts w:ascii="Arial Narrow" w:hAnsi="Arial Narrow" w:cs="Gisha"/>
          <w:bCs/>
          <w:sz w:val="22"/>
          <w:szCs w:val="22"/>
        </w:rPr>
      </w:pPr>
      <w:r>
        <w:rPr>
          <w:rFonts w:ascii="Arial Narrow" w:hAnsi="Arial Narrow" w:cs="Gisha"/>
          <w:bCs/>
          <w:sz w:val="22"/>
          <w:szCs w:val="22"/>
        </w:rPr>
        <w:t xml:space="preserve">La subcuenta peajes </w:t>
      </w:r>
      <w:r w:rsidR="00D46ECC" w:rsidRPr="000D2A0A">
        <w:rPr>
          <w:rFonts w:ascii="Arial Narrow" w:hAnsi="Arial Narrow" w:cs="Gisha"/>
          <w:bCs/>
          <w:sz w:val="22"/>
          <w:szCs w:val="22"/>
        </w:rPr>
        <w:t xml:space="preserve">presenta una disminución </w:t>
      </w:r>
      <w:r w:rsidR="00A3534E">
        <w:rPr>
          <w:rFonts w:ascii="Arial Narrow" w:hAnsi="Arial Narrow" w:cs="Gisha"/>
          <w:bCs/>
          <w:sz w:val="22"/>
          <w:szCs w:val="22"/>
        </w:rPr>
        <w:t xml:space="preserve">por valor </w:t>
      </w:r>
      <w:r w:rsidR="00D46ECC" w:rsidRPr="000D2A0A">
        <w:rPr>
          <w:rFonts w:ascii="Arial Narrow" w:hAnsi="Arial Narrow" w:cs="Gisha"/>
          <w:bCs/>
          <w:sz w:val="22"/>
          <w:szCs w:val="22"/>
        </w:rPr>
        <w:t xml:space="preserve">de -$2.394.302 </w:t>
      </w:r>
      <w:r w:rsidR="00A3534E">
        <w:rPr>
          <w:rFonts w:ascii="Arial Narrow" w:hAnsi="Arial Narrow" w:cs="Gisha"/>
          <w:bCs/>
          <w:sz w:val="22"/>
          <w:szCs w:val="22"/>
        </w:rPr>
        <w:t xml:space="preserve">miles que corresponde al </w:t>
      </w:r>
      <w:r w:rsidR="00D46ECC" w:rsidRPr="000D2A0A">
        <w:rPr>
          <w:rFonts w:ascii="Arial Narrow" w:hAnsi="Arial Narrow" w:cs="Gisha"/>
          <w:bCs/>
          <w:sz w:val="22"/>
          <w:szCs w:val="22"/>
        </w:rPr>
        <w:t>resultado de</w:t>
      </w:r>
      <w:r w:rsidR="00A3534E">
        <w:rPr>
          <w:rFonts w:ascii="Arial Narrow" w:hAnsi="Arial Narrow" w:cs="Gisha"/>
          <w:bCs/>
          <w:sz w:val="22"/>
          <w:szCs w:val="22"/>
        </w:rPr>
        <w:t>:</w:t>
      </w:r>
      <w:r w:rsidR="00B54BDC">
        <w:rPr>
          <w:rFonts w:ascii="Arial Narrow" w:hAnsi="Arial Narrow" w:cs="Gisha"/>
          <w:bCs/>
          <w:sz w:val="22"/>
          <w:szCs w:val="22"/>
        </w:rPr>
        <w:t xml:space="preserve"> </w:t>
      </w:r>
      <w:r w:rsidR="00A3534E">
        <w:rPr>
          <w:rFonts w:ascii="Arial Narrow" w:hAnsi="Arial Narrow" w:cs="Gisha"/>
          <w:bCs/>
          <w:sz w:val="22"/>
          <w:szCs w:val="22"/>
        </w:rPr>
        <w:t>(i)</w:t>
      </w:r>
      <w:r w:rsidR="00D46ECC" w:rsidRPr="000D2A0A">
        <w:rPr>
          <w:rFonts w:ascii="Arial Narrow" w:hAnsi="Arial Narrow" w:cs="Gisha"/>
          <w:bCs/>
          <w:sz w:val="22"/>
          <w:szCs w:val="22"/>
        </w:rPr>
        <w:t xml:space="preserve"> una disminución </w:t>
      </w:r>
      <w:r w:rsidR="00531143">
        <w:rPr>
          <w:rFonts w:ascii="Arial Narrow" w:hAnsi="Arial Narrow" w:cs="Gisha"/>
          <w:bCs/>
          <w:sz w:val="22"/>
          <w:szCs w:val="22"/>
        </w:rPr>
        <w:t>por valor de -$</w:t>
      </w:r>
      <w:r w:rsidR="00D46ECC" w:rsidRPr="000D2A0A">
        <w:rPr>
          <w:rFonts w:ascii="Arial Narrow" w:hAnsi="Arial Narrow" w:cs="Gisha"/>
          <w:bCs/>
          <w:sz w:val="22"/>
          <w:szCs w:val="22"/>
        </w:rPr>
        <w:t>7.340.282 miles</w:t>
      </w:r>
      <w:r w:rsidR="0040331F">
        <w:rPr>
          <w:rFonts w:ascii="Arial Narrow" w:hAnsi="Arial Narrow" w:cs="Gisha"/>
          <w:bCs/>
          <w:sz w:val="22"/>
          <w:szCs w:val="22"/>
        </w:rPr>
        <w:t xml:space="preserve">, </w:t>
      </w:r>
      <w:r w:rsidR="004A6E1A">
        <w:rPr>
          <w:rFonts w:ascii="Arial Narrow" w:hAnsi="Arial Narrow" w:cs="Gisha"/>
          <w:bCs/>
          <w:sz w:val="22"/>
          <w:szCs w:val="22"/>
        </w:rPr>
        <w:t xml:space="preserve">por </w:t>
      </w:r>
      <w:r w:rsidR="00D46ECC" w:rsidRPr="000D2A0A">
        <w:rPr>
          <w:rFonts w:ascii="Arial Narrow" w:hAnsi="Arial Narrow" w:cs="Gisha"/>
          <w:bCs/>
          <w:sz w:val="22"/>
          <w:szCs w:val="22"/>
        </w:rPr>
        <w:t xml:space="preserve">consignación </w:t>
      </w:r>
      <w:r w:rsidR="004A6E1A">
        <w:rPr>
          <w:rFonts w:ascii="Arial Narrow" w:hAnsi="Arial Narrow" w:cs="Gisha"/>
          <w:bCs/>
          <w:sz w:val="22"/>
          <w:szCs w:val="22"/>
        </w:rPr>
        <w:t>realizada</w:t>
      </w:r>
      <w:r w:rsidR="00D46ECC" w:rsidRPr="000D2A0A">
        <w:rPr>
          <w:rFonts w:ascii="Arial Narrow" w:hAnsi="Arial Narrow" w:cs="Gisha"/>
          <w:bCs/>
          <w:sz w:val="22"/>
          <w:szCs w:val="22"/>
        </w:rPr>
        <w:t xml:space="preserve"> en el año 2018</w:t>
      </w:r>
      <w:r w:rsidR="00D46ECC" w:rsidRPr="00BF1A4D">
        <w:t xml:space="preserve"> </w:t>
      </w:r>
      <w:r w:rsidR="004A6E1A" w:rsidRPr="004A6E1A">
        <w:rPr>
          <w:rFonts w:ascii="Arial Narrow" w:hAnsi="Arial Narrow" w:cs="Gisha"/>
          <w:bCs/>
          <w:sz w:val="22"/>
          <w:szCs w:val="22"/>
        </w:rPr>
        <w:t xml:space="preserve">por </w:t>
      </w:r>
      <w:r w:rsidR="00D46ECC" w:rsidRPr="000D2A0A">
        <w:rPr>
          <w:rFonts w:ascii="Arial Narrow" w:hAnsi="Arial Narrow" w:cs="Gisha"/>
          <w:bCs/>
          <w:sz w:val="22"/>
          <w:szCs w:val="22"/>
        </w:rPr>
        <w:t xml:space="preserve">el concesionario Desarrollo Vial del Norte de Bogotá </w:t>
      </w:r>
      <w:r w:rsidR="004A6E1A">
        <w:rPr>
          <w:rFonts w:ascii="Arial Narrow" w:hAnsi="Arial Narrow" w:cs="Gisha"/>
          <w:bCs/>
          <w:sz w:val="22"/>
          <w:szCs w:val="22"/>
        </w:rPr>
        <w:t>d</w:t>
      </w:r>
      <w:r w:rsidR="0040331F">
        <w:rPr>
          <w:rFonts w:ascii="Arial Narrow" w:hAnsi="Arial Narrow" w:cs="Gisha"/>
          <w:bCs/>
          <w:sz w:val="22"/>
          <w:szCs w:val="22"/>
        </w:rPr>
        <w:t>e</w:t>
      </w:r>
      <w:r w:rsidR="00D46ECC" w:rsidRPr="000D2A0A">
        <w:rPr>
          <w:rFonts w:ascii="Arial Narrow" w:hAnsi="Arial Narrow" w:cs="Gisha"/>
          <w:bCs/>
          <w:sz w:val="22"/>
          <w:szCs w:val="22"/>
        </w:rPr>
        <w:t>l saldo a favor de la Agencia resultante después de haber compensado lo adeudado por el Concesionario de acuerdo con la cláusula cuarta a la adición del contrato de concesión 664 de 1994</w:t>
      </w:r>
      <w:r w:rsidR="00B54BDC">
        <w:rPr>
          <w:rFonts w:ascii="Arial Narrow" w:hAnsi="Arial Narrow" w:cs="Gisha"/>
          <w:bCs/>
          <w:sz w:val="22"/>
          <w:szCs w:val="22"/>
        </w:rPr>
        <w:t xml:space="preserve">.  </w:t>
      </w:r>
      <w:r w:rsidR="00A3534E">
        <w:rPr>
          <w:rFonts w:ascii="Arial Narrow" w:hAnsi="Arial Narrow" w:cs="Gisha"/>
          <w:bCs/>
          <w:sz w:val="22"/>
          <w:szCs w:val="22"/>
        </w:rPr>
        <w:t>L</w:t>
      </w:r>
      <w:r w:rsidR="00D46ECC" w:rsidRPr="000D2A0A">
        <w:rPr>
          <w:rFonts w:ascii="Arial Narrow" w:hAnsi="Arial Narrow" w:cs="Gisha"/>
          <w:bCs/>
          <w:sz w:val="22"/>
          <w:szCs w:val="22"/>
        </w:rPr>
        <w:t xml:space="preserve">a Agencia ha redefinido el uso de los recursos de la subcuenta excedentes ANI del Patrimonio Autónomo Devinorte, toda vez que los mismos no son necesarios para darle liquidez al proyecto de concesión.  </w:t>
      </w:r>
      <w:r w:rsidR="0040331F">
        <w:rPr>
          <w:rFonts w:ascii="Arial Narrow" w:hAnsi="Arial Narrow" w:cs="Gisha"/>
          <w:bCs/>
          <w:sz w:val="22"/>
          <w:szCs w:val="22"/>
        </w:rPr>
        <w:t>Por otra parte</w:t>
      </w:r>
      <w:r w:rsidR="00D46ECC" w:rsidRPr="000D2A0A">
        <w:rPr>
          <w:rFonts w:ascii="Arial Narrow" w:hAnsi="Arial Narrow" w:cs="Gisha"/>
          <w:bCs/>
          <w:sz w:val="22"/>
          <w:szCs w:val="22"/>
        </w:rPr>
        <w:t xml:space="preserve">, se presenta </w:t>
      </w:r>
      <w:r w:rsidR="00B54BDC">
        <w:rPr>
          <w:rFonts w:ascii="Arial Narrow" w:hAnsi="Arial Narrow" w:cs="Gisha"/>
          <w:bCs/>
          <w:sz w:val="22"/>
          <w:szCs w:val="22"/>
        </w:rPr>
        <w:t>(</w:t>
      </w:r>
      <w:proofErr w:type="spellStart"/>
      <w:r w:rsidR="00B54BDC">
        <w:rPr>
          <w:rFonts w:ascii="Arial Narrow" w:hAnsi="Arial Narrow" w:cs="Gisha"/>
          <w:bCs/>
          <w:sz w:val="22"/>
          <w:szCs w:val="22"/>
        </w:rPr>
        <w:t>ii</w:t>
      </w:r>
      <w:proofErr w:type="spellEnd"/>
      <w:r w:rsidR="00B54BDC">
        <w:rPr>
          <w:rFonts w:ascii="Arial Narrow" w:hAnsi="Arial Narrow" w:cs="Gisha"/>
          <w:bCs/>
          <w:sz w:val="22"/>
          <w:szCs w:val="22"/>
        </w:rPr>
        <w:t xml:space="preserve">) </w:t>
      </w:r>
      <w:r w:rsidR="00D46ECC" w:rsidRPr="000D2A0A">
        <w:rPr>
          <w:rFonts w:ascii="Arial Narrow" w:hAnsi="Arial Narrow" w:cs="Gisha"/>
          <w:bCs/>
          <w:sz w:val="22"/>
          <w:szCs w:val="22"/>
        </w:rPr>
        <w:t>un incremento de $4.945.980 miles en el año 2019 del recaudo de peajes de Ruta del Sol 1</w:t>
      </w:r>
      <w:r w:rsidR="00B54BDC">
        <w:rPr>
          <w:rFonts w:ascii="Arial Narrow" w:hAnsi="Arial Narrow" w:cs="Gisha"/>
          <w:bCs/>
          <w:sz w:val="22"/>
          <w:szCs w:val="22"/>
        </w:rPr>
        <w:t>,</w:t>
      </w:r>
      <w:r w:rsidR="0040331F">
        <w:rPr>
          <w:rFonts w:ascii="Arial Narrow" w:hAnsi="Arial Narrow" w:cs="Gisha"/>
          <w:bCs/>
          <w:sz w:val="22"/>
          <w:szCs w:val="22"/>
        </w:rPr>
        <w:t xml:space="preserve"> recursos </w:t>
      </w:r>
      <w:r w:rsidR="00D46ECC" w:rsidRPr="000D2A0A">
        <w:rPr>
          <w:rFonts w:ascii="Arial Narrow" w:hAnsi="Arial Narrow" w:cs="Gisha"/>
          <w:bCs/>
          <w:sz w:val="22"/>
          <w:szCs w:val="22"/>
        </w:rPr>
        <w:t>que se utilizan para el pago de vigencias del mismo proyecto.</w:t>
      </w:r>
    </w:p>
    <w:p w14:paraId="27D4DB99" w14:textId="77777777" w:rsidR="00BB4387" w:rsidRDefault="00BB4387" w:rsidP="00D46ECC">
      <w:pPr>
        <w:jc w:val="center"/>
        <w:rPr>
          <w:rFonts w:ascii="Arial Narrow" w:hAnsi="Arial Narrow" w:cs="Gisha"/>
          <w:b/>
          <w:bCs/>
          <w:sz w:val="22"/>
          <w:szCs w:val="22"/>
        </w:rPr>
      </w:pPr>
    </w:p>
    <w:p w14:paraId="2BF950E1" w14:textId="77777777" w:rsidR="00D46ECC" w:rsidRPr="006807EE"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EB20FB">
        <w:rPr>
          <w:rFonts w:ascii="Arial Narrow" w:hAnsi="Arial Narrow" w:cs="Gisha"/>
          <w:b/>
          <w:bCs/>
          <w:sz w:val="22"/>
          <w:szCs w:val="22"/>
        </w:rPr>
        <w:t xml:space="preserve">AGOSTO </w:t>
      </w:r>
      <w:r w:rsidRPr="006807EE">
        <w:rPr>
          <w:rFonts w:ascii="Arial Narrow" w:hAnsi="Arial Narrow" w:cs="Gisha"/>
          <w:b/>
          <w:bCs/>
          <w:sz w:val="22"/>
          <w:szCs w:val="22"/>
        </w:rPr>
        <w:t>DE 2019 DE LOS INGRESOS</w:t>
      </w:r>
    </w:p>
    <w:p w14:paraId="16A0887B" w14:textId="77777777" w:rsidR="00621478" w:rsidRDefault="00621478" w:rsidP="00D46ECC">
      <w:pPr>
        <w:jc w:val="both"/>
        <w:rPr>
          <w:rFonts w:ascii="Arial Narrow" w:hAnsi="Arial Narrow" w:cs="Gisha"/>
          <w:bCs/>
          <w:sz w:val="22"/>
          <w:szCs w:val="22"/>
        </w:rPr>
      </w:pPr>
    </w:p>
    <w:p w14:paraId="27A087C3" w14:textId="77777777" w:rsidR="00FF74D2" w:rsidRDefault="00C736F0" w:rsidP="00D46ECC">
      <w:pPr>
        <w:jc w:val="both"/>
        <w:rPr>
          <w:rFonts w:ascii="Arial Narrow" w:hAnsi="Arial Narrow" w:cs="Gisha"/>
          <w:bCs/>
          <w:sz w:val="22"/>
          <w:szCs w:val="22"/>
        </w:rPr>
      </w:pPr>
      <w:r>
        <w:rPr>
          <w:rFonts w:ascii="Arial Narrow" w:hAnsi="Arial Narrow" w:cs="Gisha"/>
          <w:bCs/>
          <w:sz w:val="22"/>
          <w:szCs w:val="22"/>
        </w:rPr>
        <w:t xml:space="preserve">En el grupo Otros </w:t>
      </w:r>
      <w:r w:rsidR="003E6883">
        <w:rPr>
          <w:rFonts w:ascii="Arial Narrow" w:hAnsi="Arial Narrow" w:cs="Gisha"/>
          <w:bCs/>
          <w:sz w:val="22"/>
          <w:szCs w:val="22"/>
        </w:rPr>
        <w:t>I</w:t>
      </w:r>
      <w:r>
        <w:rPr>
          <w:rFonts w:ascii="Arial Narrow" w:hAnsi="Arial Narrow" w:cs="Gisha"/>
          <w:bCs/>
          <w:sz w:val="22"/>
          <w:szCs w:val="22"/>
        </w:rPr>
        <w:t xml:space="preserve">ngresos, cuenta ingresos diversos </w:t>
      </w:r>
      <w:r w:rsidR="00FF74D2">
        <w:rPr>
          <w:rFonts w:ascii="Arial Narrow" w:hAnsi="Arial Narrow" w:cs="Gisha"/>
          <w:bCs/>
          <w:sz w:val="22"/>
          <w:szCs w:val="22"/>
        </w:rPr>
        <w:t>se registró entre otros:</w:t>
      </w:r>
    </w:p>
    <w:p w14:paraId="54851CB4" w14:textId="77777777" w:rsidR="00FF74D2" w:rsidRDefault="00FF74D2" w:rsidP="00D46ECC">
      <w:pPr>
        <w:jc w:val="both"/>
        <w:rPr>
          <w:rFonts w:ascii="Arial Narrow" w:hAnsi="Arial Narrow" w:cs="Gisha"/>
          <w:bCs/>
          <w:sz w:val="22"/>
          <w:szCs w:val="22"/>
        </w:rPr>
      </w:pPr>
    </w:p>
    <w:p w14:paraId="11AB0F91" w14:textId="77777777" w:rsidR="00C736F0" w:rsidRPr="005A2036" w:rsidRDefault="00FF74D2" w:rsidP="005A2036">
      <w:pPr>
        <w:pStyle w:val="Prrafodelista"/>
        <w:numPr>
          <w:ilvl w:val="0"/>
          <w:numId w:val="10"/>
        </w:numPr>
        <w:jc w:val="both"/>
        <w:rPr>
          <w:rFonts w:ascii="Arial Narrow" w:hAnsi="Arial Narrow" w:cs="Gisha"/>
          <w:bCs/>
          <w:sz w:val="22"/>
          <w:szCs w:val="22"/>
        </w:rPr>
      </w:pPr>
      <w:r w:rsidRPr="005A2036">
        <w:rPr>
          <w:rFonts w:ascii="Arial Narrow" w:hAnsi="Arial Narrow" w:cs="Gisha"/>
          <w:bCs/>
          <w:sz w:val="22"/>
          <w:szCs w:val="22"/>
        </w:rPr>
        <w:t>En la subcuenta</w:t>
      </w:r>
      <w:r w:rsidR="00C736F0" w:rsidRPr="005A2036">
        <w:rPr>
          <w:rFonts w:ascii="Arial Narrow" w:hAnsi="Arial Narrow" w:cs="Gisha"/>
          <w:bCs/>
          <w:sz w:val="22"/>
          <w:szCs w:val="22"/>
        </w:rPr>
        <w:t xml:space="preserve"> recuperaciones</w:t>
      </w:r>
      <w:r w:rsidR="003B5862">
        <w:rPr>
          <w:rFonts w:ascii="Arial Narrow" w:hAnsi="Arial Narrow" w:cs="Gisha"/>
          <w:bCs/>
          <w:sz w:val="22"/>
          <w:szCs w:val="22"/>
        </w:rPr>
        <w:t>, de la cuenta Otros ingresos,</w:t>
      </w:r>
      <w:r w:rsidR="00C736F0" w:rsidRPr="005A2036">
        <w:rPr>
          <w:rFonts w:ascii="Arial Narrow" w:hAnsi="Arial Narrow" w:cs="Gisha"/>
          <w:bCs/>
          <w:sz w:val="22"/>
          <w:szCs w:val="22"/>
        </w:rPr>
        <w:t xml:space="preserve"> </w:t>
      </w:r>
      <w:r w:rsidRPr="005A2036">
        <w:rPr>
          <w:rFonts w:ascii="Arial Narrow" w:hAnsi="Arial Narrow" w:cs="Gisha"/>
          <w:bCs/>
          <w:sz w:val="22"/>
          <w:szCs w:val="22"/>
        </w:rPr>
        <w:t>un valor de $</w:t>
      </w:r>
      <w:r w:rsidR="003B5862">
        <w:rPr>
          <w:rFonts w:ascii="Arial Narrow" w:hAnsi="Arial Narrow" w:cs="Gisha"/>
          <w:bCs/>
          <w:sz w:val="22"/>
          <w:szCs w:val="22"/>
        </w:rPr>
        <w:t>14</w:t>
      </w:r>
      <w:r w:rsidRPr="005A2036">
        <w:rPr>
          <w:rFonts w:ascii="Arial Narrow" w:hAnsi="Arial Narrow" w:cs="Gisha"/>
          <w:bCs/>
          <w:sz w:val="22"/>
          <w:szCs w:val="22"/>
        </w:rPr>
        <w:t>.</w:t>
      </w:r>
      <w:r w:rsidR="003B5862">
        <w:rPr>
          <w:rFonts w:ascii="Arial Narrow" w:hAnsi="Arial Narrow" w:cs="Gisha"/>
          <w:bCs/>
          <w:sz w:val="22"/>
          <w:szCs w:val="22"/>
        </w:rPr>
        <w:t>350</w:t>
      </w:r>
      <w:r w:rsidRPr="005A2036">
        <w:rPr>
          <w:rFonts w:ascii="Arial Narrow" w:hAnsi="Arial Narrow" w:cs="Gisha"/>
          <w:bCs/>
          <w:sz w:val="22"/>
          <w:szCs w:val="22"/>
        </w:rPr>
        <w:t>.</w:t>
      </w:r>
      <w:r w:rsidR="003B5862">
        <w:rPr>
          <w:rFonts w:ascii="Arial Narrow" w:hAnsi="Arial Narrow" w:cs="Gisha"/>
          <w:bCs/>
          <w:sz w:val="22"/>
          <w:szCs w:val="22"/>
        </w:rPr>
        <w:t>244</w:t>
      </w:r>
      <w:r w:rsidRPr="005A2036">
        <w:rPr>
          <w:rFonts w:ascii="Arial Narrow" w:hAnsi="Arial Narrow" w:cs="Gisha"/>
          <w:bCs/>
          <w:sz w:val="22"/>
          <w:szCs w:val="22"/>
        </w:rPr>
        <w:t xml:space="preserve"> miles que corresponden a</w:t>
      </w:r>
      <w:r w:rsidR="00C736F0" w:rsidRPr="005A2036">
        <w:rPr>
          <w:rFonts w:ascii="Arial Narrow" w:hAnsi="Arial Narrow" w:cs="Gisha"/>
          <w:bCs/>
          <w:sz w:val="22"/>
          <w:szCs w:val="22"/>
        </w:rPr>
        <w:t>:</w:t>
      </w:r>
    </w:p>
    <w:p w14:paraId="6A80EFE9" w14:textId="77777777" w:rsidR="003B5862" w:rsidRDefault="00C4725F" w:rsidP="00BB4387">
      <w:pPr>
        <w:pStyle w:val="Prrafodelista"/>
        <w:numPr>
          <w:ilvl w:val="0"/>
          <w:numId w:val="21"/>
        </w:numPr>
        <w:ind w:left="1068"/>
        <w:jc w:val="both"/>
        <w:rPr>
          <w:rFonts w:ascii="Arial Narrow" w:hAnsi="Arial Narrow" w:cs="Gisha"/>
          <w:bCs/>
          <w:sz w:val="22"/>
          <w:szCs w:val="22"/>
        </w:rPr>
      </w:pPr>
      <w:r w:rsidRPr="003B5862">
        <w:rPr>
          <w:rFonts w:ascii="Arial Narrow" w:hAnsi="Arial Narrow" w:cs="Gisha"/>
          <w:bCs/>
          <w:sz w:val="22"/>
          <w:szCs w:val="22"/>
        </w:rPr>
        <w:t>Un valor de $</w:t>
      </w:r>
      <w:r w:rsidR="003B5862" w:rsidRPr="003B5862">
        <w:rPr>
          <w:rFonts w:ascii="Arial Narrow" w:hAnsi="Arial Narrow" w:cs="Gisha"/>
          <w:bCs/>
          <w:sz w:val="22"/>
          <w:szCs w:val="22"/>
        </w:rPr>
        <w:t>11.</w:t>
      </w:r>
      <w:r w:rsidR="00BE5130">
        <w:rPr>
          <w:rFonts w:ascii="Arial Narrow" w:hAnsi="Arial Narrow" w:cs="Gisha"/>
          <w:bCs/>
          <w:sz w:val="22"/>
          <w:szCs w:val="22"/>
        </w:rPr>
        <w:t>392</w:t>
      </w:r>
      <w:r w:rsidRPr="003B5862">
        <w:rPr>
          <w:rFonts w:ascii="Arial Narrow" w:hAnsi="Arial Narrow" w:cs="Gisha"/>
          <w:bCs/>
          <w:sz w:val="22"/>
          <w:szCs w:val="22"/>
        </w:rPr>
        <w:t xml:space="preserve"> miles </w:t>
      </w:r>
      <w:r w:rsidR="00BE5130">
        <w:rPr>
          <w:rFonts w:ascii="Arial Narrow" w:hAnsi="Arial Narrow" w:cs="Gisha"/>
          <w:bCs/>
          <w:sz w:val="22"/>
          <w:szCs w:val="22"/>
        </w:rPr>
        <w:t xml:space="preserve">por </w:t>
      </w:r>
      <w:r w:rsidR="003B5862" w:rsidRPr="003B5862">
        <w:rPr>
          <w:rFonts w:ascii="Arial Narrow" w:hAnsi="Arial Narrow" w:cs="Gisha"/>
          <w:bCs/>
          <w:sz w:val="22"/>
          <w:szCs w:val="22"/>
        </w:rPr>
        <w:t xml:space="preserve">condena a favor de la Agencia dentro del Tribunal Arbitral Concesionaria Vial de Colombia S.A.S. </w:t>
      </w:r>
      <w:r w:rsidR="00781516">
        <w:rPr>
          <w:rFonts w:ascii="Arial Narrow" w:hAnsi="Arial Narrow" w:cs="Gisha"/>
          <w:bCs/>
          <w:sz w:val="22"/>
          <w:szCs w:val="22"/>
        </w:rPr>
        <w:t>VS Agencia Nacional de Infraestructura - ANI</w:t>
      </w:r>
      <w:r w:rsidR="003B5862" w:rsidRPr="003B5862">
        <w:rPr>
          <w:rFonts w:ascii="Arial Narrow" w:hAnsi="Arial Narrow" w:cs="Gisha"/>
          <w:bCs/>
          <w:sz w:val="22"/>
          <w:szCs w:val="22"/>
        </w:rPr>
        <w:t xml:space="preserve"> (5376) conforme al </w:t>
      </w:r>
      <w:r w:rsidR="004A596B">
        <w:rPr>
          <w:rFonts w:ascii="Arial Narrow" w:hAnsi="Arial Narrow" w:cs="Gisha"/>
          <w:bCs/>
          <w:sz w:val="22"/>
          <w:szCs w:val="22"/>
        </w:rPr>
        <w:t>a</w:t>
      </w:r>
      <w:r w:rsidR="003B5862" w:rsidRPr="003B5862">
        <w:rPr>
          <w:rFonts w:ascii="Arial Narrow" w:hAnsi="Arial Narrow" w:cs="Gisha"/>
          <w:bCs/>
          <w:sz w:val="22"/>
          <w:szCs w:val="22"/>
        </w:rPr>
        <w:t xml:space="preserve">rtículo </w:t>
      </w:r>
      <w:r w:rsidR="004A596B">
        <w:rPr>
          <w:rFonts w:ascii="Arial Narrow" w:hAnsi="Arial Narrow" w:cs="Gisha"/>
          <w:bCs/>
          <w:sz w:val="22"/>
          <w:szCs w:val="22"/>
        </w:rPr>
        <w:t>NOVENO</w:t>
      </w:r>
      <w:r w:rsidR="003B5862" w:rsidRPr="003B5862">
        <w:rPr>
          <w:rFonts w:ascii="Arial Narrow" w:hAnsi="Arial Narrow" w:cs="Gisha"/>
          <w:bCs/>
          <w:sz w:val="22"/>
          <w:szCs w:val="22"/>
        </w:rPr>
        <w:t xml:space="preserve"> del resuelve</w:t>
      </w:r>
      <w:r w:rsidR="00BE5130">
        <w:rPr>
          <w:rFonts w:ascii="Arial Narrow" w:hAnsi="Arial Narrow" w:cs="Gisha"/>
          <w:bCs/>
          <w:sz w:val="22"/>
          <w:szCs w:val="22"/>
        </w:rPr>
        <w:t>,</w:t>
      </w:r>
      <w:r w:rsidR="003B5862" w:rsidRPr="003B5862">
        <w:rPr>
          <w:rFonts w:ascii="Arial Narrow" w:hAnsi="Arial Narrow" w:cs="Gisha"/>
          <w:bCs/>
          <w:sz w:val="22"/>
          <w:szCs w:val="22"/>
        </w:rPr>
        <w:t xml:space="preserve"> del 5 de abril de 2019</w:t>
      </w:r>
      <w:r w:rsidR="00BE5130">
        <w:rPr>
          <w:rFonts w:ascii="Arial Narrow" w:hAnsi="Arial Narrow" w:cs="Gisha"/>
          <w:bCs/>
          <w:sz w:val="22"/>
          <w:szCs w:val="22"/>
        </w:rPr>
        <w:t>,</w:t>
      </w:r>
      <w:r w:rsidR="003B5862" w:rsidRPr="003B5862">
        <w:rPr>
          <w:rFonts w:ascii="Arial Narrow" w:hAnsi="Arial Narrow" w:cs="Gisha"/>
          <w:bCs/>
          <w:sz w:val="22"/>
          <w:szCs w:val="22"/>
        </w:rPr>
        <w:t xml:space="preserve"> en el que se condena a la parte demandante a "asumir el noventa por ciento (90%) de las costas y agencias en derecho, y en consecuencia </w:t>
      </w:r>
      <w:r w:rsidR="003B5862">
        <w:rPr>
          <w:rFonts w:ascii="Arial Narrow" w:hAnsi="Arial Narrow" w:cs="Gisha"/>
          <w:bCs/>
          <w:sz w:val="22"/>
          <w:szCs w:val="22"/>
        </w:rPr>
        <w:t>CONCESIONARIA VIAL DE COLOMBIA S.A.S</w:t>
      </w:r>
      <w:r w:rsidR="001732E2">
        <w:rPr>
          <w:rFonts w:ascii="Arial Narrow" w:hAnsi="Arial Narrow" w:cs="Gisha"/>
          <w:bCs/>
          <w:sz w:val="22"/>
          <w:szCs w:val="22"/>
        </w:rPr>
        <w:t xml:space="preserve">. </w:t>
      </w:r>
      <w:r w:rsidR="003B5862" w:rsidRPr="003B5862">
        <w:rPr>
          <w:rFonts w:ascii="Arial Narrow" w:hAnsi="Arial Narrow" w:cs="Gisha"/>
          <w:bCs/>
          <w:sz w:val="22"/>
          <w:szCs w:val="22"/>
        </w:rPr>
        <w:t xml:space="preserve">deberá pagar a la </w:t>
      </w:r>
      <w:r w:rsidR="001732E2">
        <w:rPr>
          <w:rFonts w:ascii="Arial Narrow" w:hAnsi="Arial Narrow" w:cs="Gisha"/>
          <w:bCs/>
          <w:sz w:val="22"/>
          <w:szCs w:val="22"/>
        </w:rPr>
        <w:t>AGENCIA NACIONAL DE INFRAESTRUCTURA</w:t>
      </w:r>
      <w:r w:rsidR="003B5862" w:rsidRPr="003B5862">
        <w:rPr>
          <w:rFonts w:ascii="Arial Narrow" w:hAnsi="Arial Narrow" w:cs="Gisha"/>
          <w:bCs/>
          <w:sz w:val="22"/>
          <w:szCs w:val="22"/>
        </w:rPr>
        <w:t xml:space="preserve"> – </w:t>
      </w:r>
      <w:r w:rsidR="001732E2">
        <w:rPr>
          <w:rFonts w:ascii="Arial Narrow" w:hAnsi="Arial Narrow" w:cs="Gisha"/>
          <w:bCs/>
          <w:sz w:val="22"/>
          <w:szCs w:val="22"/>
        </w:rPr>
        <w:t>ANI</w:t>
      </w:r>
      <w:r w:rsidR="003B5862" w:rsidRPr="003B5862">
        <w:rPr>
          <w:rFonts w:ascii="Arial Narrow" w:hAnsi="Arial Narrow" w:cs="Gisha"/>
          <w:bCs/>
          <w:sz w:val="22"/>
          <w:szCs w:val="22"/>
        </w:rPr>
        <w:t xml:space="preserve">, dentro de los cinco (5) días siguientes a que quede en firme el presente laudo arbitral, la suma de </w:t>
      </w:r>
      <w:r w:rsidR="001732E2" w:rsidRPr="001732E2">
        <w:rPr>
          <w:rFonts w:ascii="Arial Narrow" w:hAnsi="Arial Narrow" w:cs="Gisha"/>
          <w:bCs/>
          <w:sz w:val="22"/>
          <w:szCs w:val="22"/>
        </w:rPr>
        <w:t xml:space="preserve">ONCE MILLONES TRESCIENTOS NOVENTA Y DOS MIL CUATROCIENTOS TREINTA Y NUEVE PESOS </w:t>
      </w:r>
      <w:r w:rsidR="003B5862" w:rsidRPr="003B5862">
        <w:rPr>
          <w:rFonts w:ascii="Arial Narrow" w:hAnsi="Arial Narrow" w:cs="Gisha"/>
          <w:bCs/>
          <w:sz w:val="22"/>
          <w:szCs w:val="22"/>
        </w:rPr>
        <w:t>($11.392.439), de conformidad con la liquidación contenida en la parte motiva."</w:t>
      </w:r>
    </w:p>
    <w:p w14:paraId="6F80AD5C" w14:textId="77777777" w:rsidR="00EA23BA" w:rsidRPr="00BB4387" w:rsidRDefault="00EA23BA" w:rsidP="00BB4387">
      <w:pPr>
        <w:pStyle w:val="Prrafodelista"/>
        <w:ind w:left="1068"/>
        <w:jc w:val="both"/>
        <w:rPr>
          <w:rFonts w:ascii="Arial Narrow" w:hAnsi="Arial Narrow" w:cs="Gisha"/>
          <w:bCs/>
          <w:sz w:val="16"/>
          <w:szCs w:val="16"/>
        </w:rPr>
      </w:pPr>
    </w:p>
    <w:p w14:paraId="36879BF5" w14:textId="77777777" w:rsidR="00EA23BA" w:rsidRPr="009B044A" w:rsidRDefault="00EA23BA" w:rsidP="00BB4387">
      <w:pPr>
        <w:pStyle w:val="Prrafodelista"/>
        <w:numPr>
          <w:ilvl w:val="0"/>
          <w:numId w:val="21"/>
        </w:numPr>
        <w:ind w:left="1068"/>
        <w:jc w:val="both"/>
        <w:rPr>
          <w:rFonts w:ascii="Arial Narrow" w:hAnsi="Arial Narrow" w:cs="Gisha"/>
          <w:bCs/>
          <w:sz w:val="22"/>
          <w:szCs w:val="22"/>
        </w:rPr>
      </w:pPr>
      <w:r>
        <w:rPr>
          <w:rFonts w:ascii="Arial Narrow" w:hAnsi="Arial Narrow" w:cs="Gisha"/>
          <w:bCs/>
          <w:sz w:val="22"/>
          <w:szCs w:val="22"/>
        </w:rPr>
        <w:t xml:space="preserve">Un valor de $177 miles que </w:t>
      </w:r>
      <w:r w:rsidRPr="009A33C7">
        <w:rPr>
          <w:rFonts w:ascii="Arial Narrow" w:hAnsi="Arial Narrow" w:cs="Gisha"/>
          <w:bCs/>
          <w:sz w:val="22"/>
          <w:szCs w:val="22"/>
        </w:rPr>
        <w:t>corresponde a</w:t>
      </w:r>
      <w:r w:rsidR="004A596B">
        <w:rPr>
          <w:rFonts w:ascii="Arial Narrow" w:hAnsi="Arial Narrow" w:cs="Gisha"/>
          <w:bCs/>
          <w:sz w:val="22"/>
          <w:szCs w:val="22"/>
        </w:rPr>
        <w:t xml:space="preserve"> la parte que le corresponde a la Agencia de</w:t>
      </w:r>
      <w:r w:rsidRPr="009A33C7">
        <w:rPr>
          <w:rFonts w:ascii="Arial Narrow" w:hAnsi="Arial Narrow" w:cs="Gisha"/>
          <w:bCs/>
          <w:sz w:val="22"/>
          <w:szCs w:val="22"/>
        </w:rPr>
        <w:t>l saldo de la liquidaci</w:t>
      </w:r>
      <w:r>
        <w:rPr>
          <w:rFonts w:ascii="Arial Narrow" w:hAnsi="Arial Narrow" w:cs="Gisha"/>
          <w:bCs/>
          <w:sz w:val="22"/>
          <w:szCs w:val="22"/>
        </w:rPr>
        <w:t>ó</w:t>
      </w:r>
      <w:r w:rsidRPr="009A33C7">
        <w:rPr>
          <w:rFonts w:ascii="Arial Narrow" w:hAnsi="Arial Narrow" w:cs="Gisha"/>
          <w:bCs/>
          <w:sz w:val="22"/>
          <w:szCs w:val="22"/>
        </w:rPr>
        <w:t>n final de gastos de</w:t>
      </w:r>
      <w:r>
        <w:rPr>
          <w:rFonts w:ascii="Arial Narrow" w:hAnsi="Arial Narrow" w:cs="Gisha"/>
          <w:bCs/>
          <w:sz w:val="22"/>
          <w:szCs w:val="22"/>
        </w:rPr>
        <w:t xml:space="preserve"> T</w:t>
      </w:r>
      <w:r w:rsidRPr="009A33C7">
        <w:rPr>
          <w:rFonts w:ascii="Arial Narrow" w:hAnsi="Arial Narrow" w:cs="Gisha"/>
          <w:bCs/>
          <w:sz w:val="22"/>
          <w:szCs w:val="22"/>
        </w:rPr>
        <w:t xml:space="preserve">ribunal </w:t>
      </w:r>
      <w:r>
        <w:rPr>
          <w:rFonts w:ascii="Arial Narrow" w:hAnsi="Arial Narrow" w:cs="Gisha"/>
          <w:bCs/>
          <w:sz w:val="22"/>
          <w:szCs w:val="22"/>
        </w:rPr>
        <w:t>A</w:t>
      </w:r>
      <w:r w:rsidRPr="009A33C7">
        <w:rPr>
          <w:rFonts w:ascii="Arial Narrow" w:hAnsi="Arial Narrow" w:cs="Gisha"/>
          <w:bCs/>
          <w:sz w:val="22"/>
          <w:szCs w:val="22"/>
        </w:rPr>
        <w:t xml:space="preserve">rbitral </w:t>
      </w:r>
      <w:r>
        <w:rPr>
          <w:rFonts w:ascii="Arial Narrow" w:hAnsi="Arial Narrow" w:cs="Gisha"/>
          <w:bCs/>
          <w:sz w:val="22"/>
          <w:szCs w:val="22"/>
        </w:rPr>
        <w:t>C</w:t>
      </w:r>
      <w:r w:rsidRPr="009A33C7">
        <w:rPr>
          <w:rFonts w:ascii="Arial Narrow" w:hAnsi="Arial Narrow" w:cs="Gisha"/>
          <w:bCs/>
          <w:sz w:val="22"/>
          <w:szCs w:val="22"/>
        </w:rPr>
        <w:t xml:space="preserve">oncesionaria </w:t>
      </w:r>
      <w:r>
        <w:rPr>
          <w:rFonts w:ascii="Arial Narrow" w:hAnsi="Arial Narrow" w:cs="Gisha"/>
          <w:bCs/>
          <w:sz w:val="22"/>
          <w:szCs w:val="22"/>
        </w:rPr>
        <w:t>V</w:t>
      </w:r>
      <w:r w:rsidRPr="009A33C7">
        <w:rPr>
          <w:rFonts w:ascii="Arial Narrow" w:hAnsi="Arial Narrow" w:cs="Gisha"/>
          <w:bCs/>
          <w:sz w:val="22"/>
          <w:szCs w:val="22"/>
        </w:rPr>
        <w:t xml:space="preserve">ial de </w:t>
      </w:r>
      <w:r>
        <w:rPr>
          <w:rFonts w:ascii="Arial Narrow" w:hAnsi="Arial Narrow" w:cs="Gisha"/>
          <w:bCs/>
          <w:sz w:val="22"/>
          <w:szCs w:val="22"/>
        </w:rPr>
        <w:t>C</w:t>
      </w:r>
      <w:r w:rsidRPr="009A33C7">
        <w:rPr>
          <w:rFonts w:ascii="Arial Narrow" w:hAnsi="Arial Narrow" w:cs="Gisha"/>
          <w:bCs/>
          <w:sz w:val="22"/>
          <w:szCs w:val="22"/>
        </w:rPr>
        <w:t xml:space="preserve">olombia </w:t>
      </w:r>
      <w:r>
        <w:rPr>
          <w:rFonts w:ascii="Arial Narrow" w:hAnsi="Arial Narrow" w:cs="Gisha"/>
          <w:bCs/>
          <w:sz w:val="22"/>
          <w:szCs w:val="22"/>
        </w:rPr>
        <w:t xml:space="preserve">SAS </w:t>
      </w:r>
      <w:r w:rsidR="00781516">
        <w:rPr>
          <w:rFonts w:ascii="Arial Narrow" w:hAnsi="Arial Narrow" w:cs="Gisha"/>
          <w:bCs/>
          <w:sz w:val="22"/>
          <w:szCs w:val="22"/>
        </w:rPr>
        <w:t>VS Agencia Nacional de Infraestructura - ANI</w:t>
      </w:r>
      <w:r w:rsidR="00781516" w:rsidRPr="003B5862">
        <w:rPr>
          <w:rFonts w:ascii="Arial Narrow" w:hAnsi="Arial Narrow" w:cs="Gisha"/>
          <w:bCs/>
          <w:sz w:val="22"/>
          <w:szCs w:val="22"/>
        </w:rPr>
        <w:t xml:space="preserve"> </w:t>
      </w:r>
      <w:r w:rsidRPr="009A33C7">
        <w:rPr>
          <w:rFonts w:ascii="Arial Narrow" w:hAnsi="Arial Narrow" w:cs="Gisha"/>
          <w:bCs/>
          <w:sz w:val="22"/>
          <w:szCs w:val="22"/>
        </w:rPr>
        <w:t xml:space="preserve">(5376) conforme al </w:t>
      </w:r>
      <w:r>
        <w:rPr>
          <w:rFonts w:ascii="Arial Narrow" w:hAnsi="Arial Narrow" w:cs="Gisha"/>
          <w:bCs/>
          <w:sz w:val="22"/>
          <w:szCs w:val="22"/>
        </w:rPr>
        <w:t xml:space="preserve">artículo </w:t>
      </w:r>
      <w:r w:rsidR="004A596B">
        <w:rPr>
          <w:rFonts w:ascii="Arial Narrow" w:hAnsi="Arial Narrow" w:cs="Gisha"/>
          <w:bCs/>
          <w:sz w:val="22"/>
          <w:szCs w:val="22"/>
        </w:rPr>
        <w:t>DÉCIMO SEGUNDO</w:t>
      </w:r>
      <w:r w:rsidRPr="009A33C7">
        <w:rPr>
          <w:rFonts w:ascii="Arial Narrow" w:hAnsi="Arial Narrow" w:cs="Gisha"/>
          <w:bCs/>
          <w:sz w:val="22"/>
          <w:szCs w:val="22"/>
        </w:rPr>
        <w:t xml:space="preserve"> del resuelve que ordena devolver el saldo de la liquidaci</w:t>
      </w:r>
      <w:r>
        <w:rPr>
          <w:rFonts w:ascii="Arial Narrow" w:hAnsi="Arial Narrow" w:cs="Gisha"/>
          <w:bCs/>
          <w:sz w:val="22"/>
          <w:szCs w:val="22"/>
        </w:rPr>
        <w:t>ó</w:t>
      </w:r>
      <w:r w:rsidRPr="009A33C7">
        <w:rPr>
          <w:rFonts w:ascii="Arial Narrow" w:hAnsi="Arial Narrow" w:cs="Gisha"/>
          <w:bCs/>
          <w:sz w:val="22"/>
          <w:szCs w:val="22"/>
        </w:rPr>
        <w:t>n final de gastos</w:t>
      </w:r>
      <w:r w:rsidR="00781516">
        <w:rPr>
          <w:rFonts w:ascii="Arial Narrow" w:hAnsi="Arial Narrow" w:cs="Gisha"/>
          <w:bCs/>
          <w:sz w:val="22"/>
          <w:szCs w:val="22"/>
        </w:rPr>
        <w:t xml:space="preserve"> en la proporción del</w:t>
      </w:r>
      <w:r w:rsidRPr="009A33C7">
        <w:rPr>
          <w:rFonts w:ascii="Arial Narrow" w:hAnsi="Arial Narrow" w:cs="Gisha"/>
          <w:bCs/>
          <w:sz w:val="22"/>
          <w:szCs w:val="22"/>
        </w:rPr>
        <w:t xml:space="preserve"> 90% a la parte convocante y el 10% a la convocada.</w:t>
      </w:r>
    </w:p>
    <w:p w14:paraId="0B76D176" w14:textId="77777777" w:rsidR="009B044A" w:rsidRPr="00BB4387" w:rsidRDefault="009B044A" w:rsidP="00BB4387">
      <w:pPr>
        <w:ind w:left="1068"/>
        <w:jc w:val="both"/>
        <w:rPr>
          <w:rFonts w:ascii="Arial Narrow" w:hAnsi="Arial Narrow" w:cs="Gisha"/>
          <w:bCs/>
          <w:sz w:val="16"/>
          <w:szCs w:val="16"/>
        </w:rPr>
      </w:pPr>
    </w:p>
    <w:p w14:paraId="684E4BF8" w14:textId="77777777" w:rsidR="009B044A" w:rsidRDefault="009B044A" w:rsidP="00BB4387">
      <w:pPr>
        <w:pStyle w:val="Prrafodelista"/>
        <w:numPr>
          <w:ilvl w:val="0"/>
          <w:numId w:val="21"/>
        </w:numPr>
        <w:ind w:left="1068"/>
        <w:jc w:val="both"/>
        <w:rPr>
          <w:rFonts w:ascii="Arial Narrow" w:hAnsi="Arial Narrow" w:cs="Gisha"/>
          <w:bCs/>
          <w:sz w:val="22"/>
          <w:szCs w:val="22"/>
        </w:rPr>
      </w:pPr>
      <w:r>
        <w:rPr>
          <w:rFonts w:ascii="Arial Narrow" w:hAnsi="Arial Narrow" w:cs="Gisha"/>
          <w:bCs/>
          <w:sz w:val="22"/>
          <w:szCs w:val="22"/>
        </w:rPr>
        <w:t xml:space="preserve">Un valor de </w:t>
      </w:r>
      <w:r w:rsidRPr="009B044A">
        <w:rPr>
          <w:rFonts w:ascii="Arial Narrow" w:hAnsi="Arial Narrow" w:cs="Gisha"/>
          <w:bCs/>
          <w:sz w:val="22"/>
          <w:szCs w:val="22"/>
        </w:rPr>
        <w:t>$14.338.675 miles por cancelación de provisión</w:t>
      </w:r>
      <w:r>
        <w:rPr>
          <w:rFonts w:ascii="Arial Narrow" w:hAnsi="Arial Narrow" w:cs="Gisha"/>
          <w:bCs/>
          <w:sz w:val="22"/>
          <w:szCs w:val="22"/>
        </w:rPr>
        <w:t xml:space="preserve"> contable</w:t>
      </w:r>
      <w:r w:rsidRPr="009B044A">
        <w:rPr>
          <w:rFonts w:ascii="Arial Narrow" w:hAnsi="Arial Narrow" w:cs="Gisha"/>
          <w:bCs/>
          <w:sz w:val="22"/>
          <w:szCs w:val="22"/>
        </w:rPr>
        <w:t xml:space="preserve"> a nombre de Autopistas de la Sabana S.A.., de acuerdo con lo expresado por el Grupo Financiero 2 VGC en memorando No. 20193100136363 del 16/09/2019 en el que informa que en la demanda arbitral en curso se encuentra incorporado el monto que estima la Entidad adeudado por concepto de recursos para la adquisición predial, dentro de las pretensiones del concesionario.</w:t>
      </w:r>
    </w:p>
    <w:p w14:paraId="1EC55A76" w14:textId="77777777" w:rsidR="00D46ECC" w:rsidRDefault="00D46ECC" w:rsidP="00D46ECC">
      <w:pPr>
        <w:jc w:val="both"/>
        <w:rPr>
          <w:rFonts w:ascii="Arial Narrow" w:hAnsi="Arial Narrow" w:cs="Gisha"/>
          <w:b/>
          <w:bCs/>
          <w:sz w:val="20"/>
          <w:szCs w:val="20"/>
        </w:rPr>
      </w:pPr>
    </w:p>
    <w:p w14:paraId="142C33E4" w14:textId="77777777" w:rsidR="00621478" w:rsidRPr="00DA14D7" w:rsidRDefault="00621478" w:rsidP="00D46ECC">
      <w:pPr>
        <w:jc w:val="both"/>
        <w:rPr>
          <w:rFonts w:ascii="Arial Narrow" w:hAnsi="Arial Narrow" w:cs="Gisha"/>
          <w:b/>
          <w:bCs/>
          <w:sz w:val="16"/>
          <w:szCs w:val="16"/>
        </w:rPr>
      </w:pPr>
    </w:p>
    <w:p w14:paraId="7ECF6F31" w14:textId="77777777"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w:t>
      </w:r>
      <w:r>
        <w:rPr>
          <w:rFonts w:ascii="Arial Narrow" w:hAnsi="Arial Narrow" w:cs="Gisha"/>
          <w:b/>
          <w:bCs/>
          <w:sz w:val="22"/>
          <w:szCs w:val="22"/>
        </w:rPr>
        <w:t>4</w:t>
      </w:r>
      <w:r w:rsidRPr="00C31E86">
        <w:rPr>
          <w:rFonts w:ascii="Arial Narrow" w:hAnsi="Arial Narrow" w:cs="Gisha"/>
          <w:b/>
          <w:bCs/>
          <w:sz w:val="22"/>
          <w:szCs w:val="22"/>
        </w:rPr>
        <w:t>.  GASTOS</w:t>
      </w:r>
    </w:p>
    <w:p w14:paraId="76E9A1EF" w14:textId="77777777" w:rsidR="00D46ECC" w:rsidRPr="00DA14D7" w:rsidRDefault="00D46ECC" w:rsidP="00D46ECC">
      <w:pPr>
        <w:jc w:val="both"/>
        <w:rPr>
          <w:rFonts w:ascii="Arial Narrow" w:hAnsi="Arial Narrow" w:cs="Gisha"/>
          <w:b/>
          <w:bCs/>
          <w:sz w:val="16"/>
          <w:szCs w:val="16"/>
        </w:rPr>
      </w:pPr>
    </w:p>
    <w:p w14:paraId="7BF646D5" w14:textId="77777777" w:rsidR="00D46ECC" w:rsidRDefault="00D46ECC" w:rsidP="00D46ECC">
      <w:pPr>
        <w:jc w:val="center"/>
        <w:rPr>
          <w:rFonts w:ascii="Arial Narrow" w:hAnsi="Arial Narrow" w:cs="Gisha"/>
          <w:b/>
          <w:bCs/>
          <w:sz w:val="20"/>
          <w:szCs w:val="20"/>
        </w:rPr>
      </w:pPr>
      <w:r w:rsidRPr="0062163A">
        <w:rPr>
          <w:rFonts w:ascii="Arial Narrow" w:hAnsi="Arial Narrow" w:cs="Gisha"/>
          <w:b/>
          <w:bCs/>
          <w:sz w:val="20"/>
          <w:szCs w:val="20"/>
        </w:rPr>
        <w:t xml:space="preserve">VARIACIONES GASTOS </w:t>
      </w:r>
      <w:r w:rsidR="00F238DC">
        <w:rPr>
          <w:rFonts w:ascii="Arial Narrow" w:hAnsi="Arial Narrow" w:cs="Gisha"/>
          <w:b/>
          <w:bCs/>
          <w:sz w:val="20"/>
          <w:szCs w:val="20"/>
        </w:rPr>
        <w:t>AGOSTO</w:t>
      </w:r>
      <w:r w:rsidRPr="0062163A">
        <w:rPr>
          <w:rFonts w:ascii="Arial Narrow" w:hAnsi="Arial Narrow" w:cs="Gisha"/>
          <w:b/>
          <w:bCs/>
          <w:sz w:val="20"/>
          <w:szCs w:val="20"/>
        </w:rPr>
        <w:t xml:space="preserve"> DE 2019 </w:t>
      </w:r>
      <w:r>
        <w:rPr>
          <w:rFonts w:ascii="Arial Narrow" w:hAnsi="Arial Narrow" w:cs="Gisha"/>
          <w:b/>
          <w:bCs/>
          <w:sz w:val="20"/>
          <w:szCs w:val="20"/>
        </w:rPr>
        <w:t>–</w:t>
      </w:r>
      <w:r w:rsidRPr="0062163A">
        <w:rPr>
          <w:rFonts w:ascii="Arial Narrow" w:hAnsi="Arial Narrow" w:cs="Gisha"/>
          <w:b/>
          <w:bCs/>
          <w:sz w:val="20"/>
          <w:szCs w:val="20"/>
        </w:rPr>
        <w:t xml:space="preserve"> </w:t>
      </w:r>
      <w:r w:rsidR="00F238DC">
        <w:rPr>
          <w:rFonts w:ascii="Arial Narrow" w:hAnsi="Arial Narrow" w:cs="Gisha"/>
          <w:b/>
          <w:bCs/>
          <w:sz w:val="20"/>
          <w:szCs w:val="20"/>
        </w:rPr>
        <w:t>AGOSTO</w:t>
      </w:r>
      <w:r>
        <w:rPr>
          <w:rFonts w:ascii="Arial Narrow" w:hAnsi="Arial Narrow" w:cs="Gisha"/>
          <w:b/>
          <w:bCs/>
          <w:sz w:val="20"/>
          <w:szCs w:val="20"/>
        </w:rPr>
        <w:t xml:space="preserve"> </w:t>
      </w:r>
      <w:r w:rsidRPr="0062163A">
        <w:rPr>
          <w:rFonts w:ascii="Arial Narrow" w:hAnsi="Arial Narrow" w:cs="Gisha"/>
          <w:b/>
          <w:bCs/>
          <w:sz w:val="20"/>
          <w:szCs w:val="20"/>
        </w:rPr>
        <w:t>DE 2018</w:t>
      </w:r>
    </w:p>
    <w:p w14:paraId="320840B5" w14:textId="77777777" w:rsidR="00F238DC" w:rsidRDefault="00F238DC" w:rsidP="00D46ECC">
      <w:pPr>
        <w:jc w:val="center"/>
        <w:rPr>
          <w:rFonts w:ascii="Arial Narrow" w:hAnsi="Arial Narrow" w:cs="Gisha"/>
          <w:b/>
          <w:bCs/>
          <w:sz w:val="20"/>
          <w:szCs w:val="20"/>
        </w:rPr>
      </w:pPr>
    </w:p>
    <w:p w14:paraId="01A725D1" w14:textId="77777777" w:rsidR="00F238DC" w:rsidRDefault="00F238DC" w:rsidP="00D46ECC">
      <w:pPr>
        <w:jc w:val="center"/>
        <w:rPr>
          <w:rFonts w:ascii="Arial Narrow" w:hAnsi="Arial Narrow" w:cs="Gisha"/>
          <w:b/>
          <w:bCs/>
          <w:sz w:val="20"/>
          <w:szCs w:val="20"/>
        </w:rPr>
      </w:pPr>
      <w:r w:rsidRPr="00F238DC">
        <w:rPr>
          <w:noProof/>
        </w:rPr>
        <w:drawing>
          <wp:inline distT="0" distB="0" distL="0" distR="0">
            <wp:extent cx="5024916" cy="1460057"/>
            <wp:effectExtent l="19050" t="19050" r="23495" b="260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8996" cy="1469959"/>
                    </a:xfrm>
                    <a:prstGeom prst="rect">
                      <a:avLst/>
                    </a:prstGeom>
                    <a:noFill/>
                    <a:ln w="19050" cmpd="thinThick">
                      <a:solidFill>
                        <a:schemeClr val="tx1"/>
                      </a:solidFill>
                    </a:ln>
                  </pic:spPr>
                </pic:pic>
              </a:graphicData>
            </a:graphic>
          </wp:inline>
        </w:drawing>
      </w:r>
    </w:p>
    <w:p w14:paraId="04627009" w14:textId="77777777" w:rsidR="002F2119" w:rsidRPr="00DA14D7" w:rsidRDefault="002F2119" w:rsidP="00D46ECC">
      <w:pPr>
        <w:jc w:val="center"/>
        <w:rPr>
          <w:rFonts w:ascii="Arial Narrow" w:hAnsi="Arial Narrow" w:cs="Gisha"/>
          <w:b/>
          <w:bCs/>
          <w:sz w:val="16"/>
          <w:szCs w:val="16"/>
        </w:rPr>
      </w:pPr>
    </w:p>
    <w:p w14:paraId="4F70CA15" w14:textId="77777777" w:rsidR="00D46ECC" w:rsidRDefault="00D46ECC" w:rsidP="00D46ECC">
      <w:pPr>
        <w:jc w:val="both"/>
        <w:rPr>
          <w:rFonts w:ascii="Arial Narrow" w:hAnsi="Arial Narrow"/>
          <w:sz w:val="22"/>
          <w:szCs w:val="22"/>
        </w:rPr>
      </w:pPr>
      <w:r w:rsidRPr="00C31E86">
        <w:rPr>
          <w:rFonts w:ascii="Arial Narrow" w:hAnsi="Arial Narrow"/>
          <w:sz w:val="22"/>
          <w:szCs w:val="22"/>
        </w:rPr>
        <w:t xml:space="preserve">Los gastos del mes de </w:t>
      </w:r>
      <w:r w:rsidR="00F238DC">
        <w:rPr>
          <w:rFonts w:ascii="Arial Narrow" w:hAnsi="Arial Narrow"/>
          <w:sz w:val="22"/>
          <w:szCs w:val="22"/>
        </w:rPr>
        <w:t>agosto</w:t>
      </w:r>
      <w:r w:rsidRPr="00C31E86">
        <w:rPr>
          <w:rFonts w:ascii="Arial Narrow" w:hAnsi="Arial Narrow"/>
          <w:sz w:val="22"/>
          <w:szCs w:val="22"/>
        </w:rPr>
        <w:t xml:space="preserve"> de 2019</w:t>
      </w:r>
      <w:r>
        <w:rPr>
          <w:rFonts w:ascii="Arial Narrow" w:hAnsi="Arial Narrow"/>
          <w:sz w:val="22"/>
          <w:szCs w:val="22"/>
        </w:rPr>
        <w:t xml:space="preserve"> </w:t>
      </w:r>
      <w:r w:rsidRPr="00C31E86">
        <w:rPr>
          <w:rFonts w:ascii="Arial Narrow" w:hAnsi="Arial Narrow"/>
          <w:sz w:val="22"/>
          <w:szCs w:val="22"/>
        </w:rPr>
        <w:t xml:space="preserve">presentan </w:t>
      </w:r>
      <w:r>
        <w:rPr>
          <w:rFonts w:ascii="Arial Narrow" w:hAnsi="Arial Narrow"/>
          <w:sz w:val="22"/>
          <w:szCs w:val="22"/>
        </w:rPr>
        <w:t xml:space="preserve">una disminución </w:t>
      </w:r>
      <w:r w:rsidRPr="00C31E86">
        <w:rPr>
          <w:rFonts w:ascii="Arial Narrow" w:hAnsi="Arial Narrow"/>
          <w:sz w:val="22"/>
          <w:szCs w:val="22"/>
        </w:rPr>
        <w:t xml:space="preserve">de </w:t>
      </w:r>
      <w:r>
        <w:rPr>
          <w:rFonts w:ascii="Arial Narrow" w:hAnsi="Arial Narrow"/>
          <w:sz w:val="22"/>
          <w:szCs w:val="22"/>
        </w:rPr>
        <w:t>-</w:t>
      </w:r>
      <w:r w:rsidR="00D159F5">
        <w:rPr>
          <w:rFonts w:ascii="Arial Narrow" w:hAnsi="Arial Narrow"/>
          <w:sz w:val="22"/>
          <w:szCs w:val="22"/>
        </w:rPr>
        <w:t>40</w:t>
      </w:r>
      <w:r>
        <w:rPr>
          <w:rFonts w:ascii="Arial Narrow" w:hAnsi="Arial Narrow"/>
          <w:sz w:val="22"/>
          <w:szCs w:val="22"/>
        </w:rPr>
        <w:t>,</w:t>
      </w:r>
      <w:r w:rsidR="00F238DC">
        <w:rPr>
          <w:rFonts w:ascii="Arial Narrow" w:hAnsi="Arial Narrow"/>
          <w:sz w:val="22"/>
          <w:szCs w:val="22"/>
        </w:rPr>
        <w:t>58</w:t>
      </w:r>
      <w:r w:rsidRPr="00C31E86">
        <w:rPr>
          <w:rFonts w:ascii="Arial Narrow" w:hAnsi="Arial Narrow"/>
          <w:sz w:val="22"/>
          <w:szCs w:val="22"/>
        </w:rPr>
        <w:t xml:space="preserve">% en términos corrientes, con respecto a los gastos del mes de </w:t>
      </w:r>
      <w:r w:rsidR="00F238DC">
        <w:rPr>
          <w:rFonts w:ascii="Arial Narrow" w:hAnsi="Arial Narrow"/>
          <w:sz w:val="22"/>
          <w:szCs w:val="22"/>
        </w:rPr>
        <w:t>agosto</w:t>
      </w:r>
      <w:r w:rsidRPr="00C31E86">
        <w:rPr>
          <w:rFonts w:ascii="Arial Narrow" w:hAnsi="Arial Narrow"/>
          <w:sz w:val="22"/>
          <w:szCs w:val="22"/>
        </w:rPr>
        <w:t xml:space="preserve"> de 2018</w:t>
      </w:r>
      <w:r>
        <w:rPr>
          <w:rFonts w:ascii="Arial Narrow" w:hAnsi="Arial Narrow"/>
          <w:sz w:val="22"/>
          <w:szCs w:val="22"/>
        </w:rPr>
        <w:t>,</w:t>
      </w:r>
      <w:r w:rsidRPr="00C31E86">
        <w:rPr>
          <w:rFonts w:ascii="Arial Narrow" w:hAnsi="Arial Narrow"/>
          <w:sz w:val="22"/>
          <w:szCs w:val="22"/>
        </w:rPr>
        <w:t xml:space="preserve"> y una variación de </w:t>
      </w:r>
      <w:r>
        <w:rPr>
          <w:rFonts w:ascii="Arial Narrow" w:hAnsi="Arial Narrow"/>
          <w:sz w:val="22"/>
          <w:szCs w:val="22"/>
        </w:rPr>
        <w:t>-</w:t>
      </w:r>
      <w:r w:rsidRPr="00C31E86">
        <w:rPr>
          <w:rFonts w:ascii="Arial Narrow" w:hAnsi="Arial Narrow"/>
          <w:sz w:val="22"/>
          <w:szCs w:val="22"/>
        </w:rPr>
        <w:t>$</w:t>
      </w:r>
      <w:r w:rsidR="00F238DC">
        <w:rPr>
          <w:rFonts w:ascii="Arial Narrow" w:hAnsi="Arial Narrow"/>
          <w:sz w:val="22"/>
          <w:szCs w:val="22"/>
        </w:rPr>
        <w:t>93</w:t>
      </w:r>
      <w:r w:rsidR="003214C2">
        <w:rPr>
          <w:rFonts w:ascii="Arial Narrow" w:hAnsi="Arial Narrow"/>
          <w:sz w:val="22"/>
          <w:szCs w:val="22"/>
        </w:rPr>
        <w:t>.</w:t>
      </w:r>
      <w:r w:rsidR="00F238DC">
        <w:rPr>
          <w:rFonts w:ascii="Arial Narrow" w:hAnsi="Arial Narrow"/>
          <w:sz w:val="22"/>
          <w:szCs w:val="22"/>
        </w:rPr>
        <w:t>419</w:t>
      </w:r>
      <w:r w:rsidR="003214C2">
        <w:rPr>
          <w:rFonts w:ascii="Arial Narrow" w:hAnsi="Arial Narrow"/>
          <w:sz w:val="22"/>
          <w:szCs w:val="22"/>
        </w:rPr>
        <w:t>.</w:t>
      </w:r>
      <w:r w:rsidR="00F238DC">
        <w:rPr>
          <w:rFonts w:ascii="Arial Narrow" w:hAnsi="Arial Narrow"/>
          <w:sz w:val="22"/>
          <w:szCs w:val="22"/>
        </w:rPr>
        <w:t>138</w:t>
      </w:r>
      <w:r w:rsidRPr="00C31E86">
        <w:rPr>
          <w:rFonts w:ascii="Arial Narrow" w:hAnsi="Arial Narrow"/>
          <w:sz w:val="22"/>
          <w:szCs w:val="22"/>
        </w:rPr>
        <w:t xml:space="preserve"> miles. </w:t>
      </w:r>
    </w:p>
    <w:p w14:paraId="35057189" w14:textId="77777777" w:rsidR="00D46ECC" w:rsidRPr="00DA14D7" w:rsidRDefault="00D46ECC" w:rsidP="00D46ECC">
      <w:pPr>
        <w:jc w:val="both"/>
        <w:rPr>
          <w:rFonts w:ascii="Arial Narrow" w:hAnsi="Arial Narrow"/>
          <w:sz w:val="16"/>
          <w:szCs w:val="16"/>
        </w:rPr>
      </w:pPr>
    </w:p>
    <w:p w14:paraId="2CE1708F" w14:textId="77777777" w:rsidR="008C1554" w:rsidRDefault="00D46ECC" w:rsidP="00D46ECC">
      <w:pPr>
        <w:jc w:val="both"/>
        <w:rPr>
          <w:rFonts w:ascii="Arial Narrow" w:hAnsi="Arial Narrow"/>
          <w:sz w:val="22"/>
          <w:szCs w:val="22"/>
        </w:rPr>
      </w:pPr>
      <w:r w:rsidRPr="00C31E86">
        <w:rPr>
          <w:rFonts w:ascii="Arial Narrow" w:hAnsi="Arial Narrow"/>
          <w:sz w:val="22"/>
          <w:szCs w:val="22"/>
        </w:rPr>
        <w:t xml:space="preserve">Al analizar el comportamiento se </w:t>
      </w:r>
      <w:r>
        <w:rPr>
          <w:rFonts w:ascii="Arial Narrow" w:hAnsi="Arial Narrow"/>
          <w:sz w:val="22"/>
          <w:szCs w:val="22"/>
        </w:rPr>
        <w:t>determina</w:t>
      </w:r>
      <w:r w:rsidRPr="00C31E86">
        <w:rPr>
          <w:rFonts w:ascii="Arial Narrow" w:hAnsi="Arial Narrow"/>
          <w:sz w:val="22"/>
          <w:szCs w:val="22"/>
        </w:rPr>
        <w:t xml:space="preserve"> que los </w:t>
      </w:r>
      <w:r>
        <w:rPr>
          <w:rFonts w:ascii="Arial Narrow" w:hAnsi="Arial Narrow"/>
          <w:sz w:val="22"/>
          <w:szCs w:val="22"/>
        </w:rPr>
        <w:t xml:space="preserve">rubros </w:t>
      </w:r>
      <w:r w:rsidRPr="00C31E86">
        <w:rPr>
          <w:rFonts w:ascii="Arial Narrow" w:hAnsi="Arial Narrow"/>
          <w:sz w:val="22"/>
          <w:szCs w:val="22"/>
        </w:rPr>
        <w:t>más representativos son un</w:t>
      </w:r>
      <w:r>
        <w:rPr>
          <w:rFonts w:ascii="Arial Narrow" w:hAnsi="Arial Narrow"/>
          <w:sz w:val="22"/>
          <w:szCs w:val="22"/>
        </w:rPr>
        <w:t>a disminución</w:t>
      </w:r>
      <w:r w:rsidRPr="00C31E86">
        <w:rPr>
          <w:rFonts w:ascii="Arial Narrow" w:hAnsi="Arial Narrow"/>
          <w:sz w:val="22"/>
          <w:szCs w:val="22"/>
        </w:rPr>
        <w:t xml:space="preserve"> en los </w:t>
      </w:r>
      <w:r>
        <w:rPr>
          <w:rFonts w:ascii="Arial Narrow" w:hAnsi="Arial Narrow"/>
          <w:sz w:val="22"/>
          <w:szCs w:val="22"/>
        </w:rPr>
        <w:t>g</w:t>
      </w:r>
      <w:r w:rsidRPr="00C31E86">
        <w:rPr>
          <w:rFonts w:ascii="Arial Narrow" w:hAnsi="Arial Narrow"/>
          <w:sz w:val="22"/>
          <w:szCs w:val="22"/>
        </w:rPr>
        <w:t xml:space="preserve">astos de </w:t>
      </w:r>
      <w:r>
        <w:rPr>
          <w:rFonts w:ascii="Arial Narrow" w:hAnsi="Arial Narrow"/>
          <w:sz w:val="22"/>
          <w:szCs w:val="22"/>
        </w:rPr>
        <w:t>a</w:t>
      </w:r>
      <w:r w:rsidRPr="00C31E86">
        <w:rPr>
          <w:rFonts w:ascii="Arial Narrow" w:hAnsi="Arial Narrow"/>
          <w:sz w:val="22"/>
          <w:szCs w:val="22"/>
        </w:rPr>
        <w:t>dministración y operación de -$</w:t>
      </w:r>
      <w:r w:rsidR="00F238DC">
        <w:rPr>
          <w:rFonts w:ascii="Arial Narrow" w:hAnsi="Arial Narrow"/>
          <w:sz w:val="22"/>
          <w:szCs w:val="22"/>
        </w:rPr>
        <w:t>15</w:t>
      </w:r>
      <w:r w:rsidR="00FD1631">
        <w:rPr>
          <w:rFonts w:ascii="Arial Narrow" w:hAnsi="Arial Narrow"/>
          <w:sz w:val="22"/>
          <w:szCs w:val="22"/>
        </w:rPr>
        <w:t>.</w:t>
      </w:r>
      <w:r w:rsidR="00F238DC">
        <w:rPr>
          <w:rFonts w:ascii="Arial Narrow" w:hAnsi="Arial Narrow"/>
          <w:sz w:val="22"/>
          <w:szCs w:val="22"/>
        </w:rPr>
        <w:t>333</w:t>
      </w:r>
      <w:r w:rsidR="00FD1631">
        <w:rPr>
          <w:rFonts w:ascii="Arial Narrow" w:hAnsi="Arial Narrow"/>
          <w:sz w:val="22"/>
          <w:szCs w:val="22"/>
        </w:rPr>
        <w:t>.</w:t>
      </w:r>
      <w:r w:rsidR="00F238DC">
        <w:rPr>
          <w:rFonts w:ascii="Arial Narrow" w:hAnsi="Arial Narrow"/>
          <w:sz w:val="22"/>
          <w:szCs w:val="22"/>
        </w:rPr>
        <w:t>037</w:t>
      </w:r>
      <w:r w:rsidRPr="00C31E86">
        <w:rPr>
          <w:rFonts w:ascii="Arial Narrow" w:hAnsi="Arial Narrow"/>
          <w:sz w:val="22"/>
          <w:szCs w:val="22"/>
        </w:rPr>
        <w:t xml:space="preserve"> miles</w:t>
      </w:r>
      <w:r>
        <w:rPr>
          <w:rFonts w:ascii="Arial Narrow" w:hAnsi="Arial Narrow"/>
          <w:sz w:val="22"/>
          <w:szCs w:val="22"/>
        </w:rPr>
        <w:t xml:space="preserve"> (1),</w:t>
      </w:r>
      <w:r w:rsidRPr="00C31E86">
        <w:rPr>
          <w:rFonts w:ascii="Arial Narrow" w:hAnsi="Arial Narrow"/>
          <w:sz w:val="22"/>
          <w:szCs w:val="22"/>
        </w:rPr>
        <w:t xml:space="preserve"> un</w:t>
      </w:r>
      <w:r>
        <w:rPr>
          <w:rFonts w:ascii="Arial Narrow" w:hAnsi="Arial Narrow"/>
          <w:sz w:val="22"/>
          <w:szCs w:val="22"/>
        </w:rPr>
        <w:t xml:space="preserve">a disminución en el grupo Deterioro, depreciaciones, amortizaciones y provisiones </w:t>
      </w:r>
      <w:r w:rsidR="00776191">
        <w:rPr>
          <w:rFonts w:ascii="Arial Narrow" w:hAnsi="Arial Narrow"/>
          <w:sz w:val="22"/>
          <w:szCs w:val="22"/>
        </w:rPr>
        <w:t xml:space="preserve">por valor </w:t>
      </w:r>
      <w:r>
        <w:rPr>
          <w:rFonts w:ascii="Arial Narrow" w:hAnsi="Arial Narrow"/>
          <w:sz w:val="22"/>
          <w:szCs w:val="22"/>
        </w:rPr>
        <w:t>de -$10</w:t>
      </w:r>
      <w:r w:rsidR="00F238DC">
        <w:rPr>
          <w:rFonts w:ascii="Arial Narrow" w:hAnsi="Arial Narrow"/>
          <w:sz w:val="22"/>
          <w:szCs w:val="22"/>
        </w:rPr>
        <w:t>0</w:t>
      </w:r>
      <w:r w:rsidR="00FD1631">
        <w:rPr>
          <w:rFonts w:ascii="Arial Narrow" w:hAnsi="Arial Narrow"/>
          <w:sz w:val="22"/>
          <w:szCs w:val="22"/>
        </w:rPr>
        <w:t>.</w:t>
      </w:r>
      <w:r w:rsidR="00F238DC">
        <w:rPr>
          <w:rFonts w:ascii="Arial Narrow" w:hAnsi="Arial Narrow"/>
          <w:sz w:val="22"/>
          <w:szCs w:val="22"/>
        </w:rPr>
        <w:t>404</w:t>
      </w:r>
      <w:r w:rsidR="00FD1631">
        <w:rPr>
          <w:rFonts w:ascii="Arial Narrow" w:hAnsi="Arial Narrow"/>
          <w:sz w:val="22"/>
          <w:szCs w:val="22"/>
        </w:rPr>
        <w:t>.</w:t>
      </w:r>
      <w:r w:rsidR="00F238DC">
        <w:rPr>
          <w:rFonts w:ascii="Arial Narrow" w:hAnsi="Arial Narrow"/>
          <w:sz w:val="22"/>
          <w:szCs w:val="22"/>
        </w:rPr>
        <w:t>568</w:t>
      </w:r>
      <w:r w:rsidR="00FD1631">
        <w:rPr>
          <w:rFonts w:ascii="Arial Narrow" w:hAnsi="Arial Narrow"/>
          <w:sz w:val="22"/>
          <w:szCs w:val="22"/>
        </w:rPr>
        <w:t xml:space="preserve"> </w:t>
      </w:r>
      <w:r>
        <w:rPr>
          <w:rFonts w:ascii="Arial Narrow" w:hAnsi="Arial Narrow"/>
          <w:sz w:val="22"/>
          <w:szCs w:val="22"/>
        </w:rPr>
        <w:t>miles (2) y un</w:t>
      </w:r>
      <w:r w:rsidRPr="00C31E86">
        <w:rPr>
          <w:rFonts w:ascii="Arial Narrow" w:hAnsi="Arial Narrow"/>
          <w:sz w:val="22"/>
          <w:szCs w:val="22"/>
        </w:rPr>
        <w:t xml:space="preserve"> incremento en el grupo de Otros gastos </w:t>
      </w:r>
      <w:r>
        <w:rPr>
          <w:rFonts w:ascii="Arial Narrow" w:hAnsi="Arial Narrow"/>
          <w:sz w:val="22"/>
          <w:szCs w:val="22"/>
        </w:rPr>
        <w:t xml:space="preserve">por </w:t>
      </w:r>
      <w:r w:rsidRPr="00C31E86">
        <w:rPr>
          <w:rFonts w:ascii="Arial Narrow" w:hAnsi="Arial Narrow"/>
          <w:sz w:val="22"/>
          <w:szCs w:val="22"/>
        </w:rPr>
        <w:t>$</w:t>
      </w:r>
      <w:r w:rsidR="00776191">
        <w:rPr>
          <w:rFonts w:ascii="Arial Narrow" w:hAnsi="Arial Narrow"/>
          <w:sz w:val="22"/>
          <w:szCs w:val="22"/>
        </w:rPr>
        <w:t>24.831.781miles</w:t>
      </w:r>
      <w:r>
        <w:rPr>
          <w:rFonts w:ascii="Arial Narrow" w:hAnsi="Arial Narrow"/>
          <w:sz w:val="22"/>
          <w:szCs w:val="22"/>
        </w:rPr>
        <w:t xml:space="preserve"> (3).  </w:t>
      </w:r>
    </w:p>
    <w:p w14:paraId="5FA7E4FB" w14:textId="77777777" w:rsidR="008C1554" w:rsidRPr="00DA14D7" w:rsidRDefault="008C1554" w:rsidP="00D46ECC">
      <w:pPr>
        <w:jc w:val="both"/>
        <w:rPr>
          <w:rFonts w:ascii="Arial Narrow" w:hAnsi="Arial Narrow"/>
          <w:sz w:val="16"/>
          <w:szCs w:val="16"/>
        </w:rPr>
      </w:pPr>
    </w:p>
    <w:p w14:paraId="47085284" w14:textId="77777777" w:rsidR="00D46ECC" w:rsidRDefault="008C1554" w:rsidP="00D46ECC">
      <w:pPr>
        <w:jc w:val="both"/>
        <w:rPr>
          <w:rFonts w:ascii="Arial Narrow" w:hAnsi="Arial Narrow"/>
          <w:sz w:val="22"/>
          <w:szCs w:val="22"/>
        </w:rPr>
      </w:pPr>
      <w:r>
        <w:rPr>
          <w:rFonts w:ascii="Arial Narrow" w:hAnsi="Arial Narrow"/>
          <w:sz w:val="22"/>
          <w:szCs w:val="22"/>
        </w:rPr>
        <w:t xml:space="preserve">A </w:t>
      </w:r>
      <w:r w:rsidR="007A7A47">
        <w:rPr>
          <w:rFonts w:ascii="Arial Narrow" w:hAnsi="Arial Narrow"/>
          <w:sz w:val="22"/>
          <w:szCs w:val="22"/>
        </w:rPr>
        <w:t>continuación,</w:t>
      </w:r>
      <w:r>
        <w:rPr>
          <w:rFonts w:ascii="Arial Narrow" w:hAnsi="Arial Narrow"/>
          <w:sz w:val="22"/>
          <w:szCs w:val="22"/>
        </w:rPr>
        <w:t xml:space="preserve"> s</w:t>
      </w:r>
      <w:r w:rsidR="00D46ECC">
        <w:rPr>
          <w:rFonts w:ascii="Arial Narrow" w:hAnsi="Arial Narrow"/>
          <w:sz w:val="22"/>
          <w:szCs w:val="22"/>
        </w:rPr>
        <w:t xml:space="preserve">e detallan las explicaciones </w:t>
      </w:r>
      <w:r w:rsidR="000245C4">
        <w:rPr>
          <w:rFonts w:ascii="Arial Narrow" w:hAnsi="Arial Narrow"/>
          <w:sz w:val="22"/>
          <w:szCs w:val="22"/>
        </w:rPr>
        <w:t>generales por</w:t>
      </w:r>
      <w:r w:rsidR="00D46ECC">
        <w:rPr>
          <w:rFonts w:ascii="Arial Narrow" w:hAnsi="Arial Narrow"/>
          <w:sz w:val="22"/>
          <w:szCs w:val="22"/>
        </w:rPr>
        <w:t xml:space="preserve"> concepto:</w:t>
      </w:r>
    </w:p>
    <w:p w14:paraId="255269EC" w14:textId="77777777" w:rsidR="00AC1A2D" w:rsidRDefault="00AC1A2D" w:rsidP="00D46ECC">
      <w:pPr>
        <w:jc w:val="both"/>
        <w:rPr>
          <w:rFonts w:ascii="Arial Narrow" w:hAnsi="Arial Narrow"/>
          <w:sz w:val="16"/>
          <w:szCs w:val="16"/>
        </w:rPr>
      </w:pPr>
    </w:p>
    <w:p w14:paraId="65B63FA6" w14:textId="77777777" w:rsidR="00596B15" w:rsidRPr="00DA14D7" w:rsidRDefault="00596B15" w:rsidP="00D46ECC">
      <w:pPr>
        <w:jc w:val="both"/>
        <w:rPr>
          <w:rFonts w:ascii="Arial Narrow" w:hAnsi="Arial Narrow"/>
          <w:sz w:val="16"/>
          <w:szCs w:val="16"/>
        </w:rPr>
      </w:pPr>
    </w:p>
    <w:p w14:paraId="1BB4B6FF" w14:textId="77777777" w:rsidR="00D46ECC" w:rsidRDefault="00D46ECC" w:rsidP="00D46ECC">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Gastos de administración y operación</w:t>
      </w:r>
    </w:p>
    <w:p w14:paraId="7EDD197E" w14:textId="77777777" w:rsidR="00DA14D7" w:rsidRPr="0099053B" w:rsidRDefault="00DA14D7"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p>
    <w:p w14:paraId="0327F435" w14:textId="77777777" w:rsidR="00123054"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C0032C">
        <w:rPr>
          <w:rFonts w:ascii="Arial Narrow" w:hAnsi="Arial Narrow" w:cs="Gisha"/>
          <w:b w:val="0"/>
          <w:color w:val="auto"/>
          <w:sz w:val="22"/>
          <w:szCs w:val="22"/>
          <w:lang w:val="es-ES"/>
        </w:rPr>
        <w:t>El grupo</w:t>
      </w:r>
      <w:r>
        <w:rPr>
          <w:rFonts w:ascii="Arial Narrow" w:hAnsi="Arial Narrow" w:cs="Gisha"/>
          <w:b w:val="0"/>
          <w:color w:val="auto"/>
          <w:sz w:val="22"/>
          <w:szCs w:val="22"/>
          <w:lang w:val="es-ES"/>
        </w:rPr>
        <w:t xml:space="preserve"> de gastos de Administración y operación muestra una disminución de -$</w:t>
      </w:r>
      <w:r w:rsidR="00524AEE">
        <w:rPr>
          <w:rFonts w:ascii="Arial Narrow" w:hAnsi="Arial Narrow" w:cs="Gisha"/>
          <w:b w:val="0"/>
          <w:color w:val="auto"/>
          <w:sz w:val="22"/>
          <w:szCs w:val="22"/>
          <w:lang w:val="es-ES"/>
        </w:rPr>
        <w:t>15.333.037</w:t>
      </w:r>
      <w:r>
        <w:rPr>
          <w:rFonts w:ascii="Arial Narrow" w:hAnsi="Arial Narrow" w:cs="Gisha"/>
          <w:b w:val="0"/>
          <w:color w:val="auto"/>
          <w:sz w:val="22"/>
          <w:szCs w:val="22"/>
          <w:lang w:val="es-ES"/>
        </w:rPr>
        <w:t xml:space="preserve"> miles en el mes de </w:t>
      </w:r>
      <w:r w:rsidR="00524AEE">
        <w:rPr>
          <w:rFonts w:ascii="Arial Narrow" w:hAnsi="Arial Narrow" w:cs="Gisha"/>
          <w:b w:val="0"/>
          <w:color w:val="auto"/>
          <w:sz w:val="22"/>
          <w:szCs w:val="22"/>
          <w:lang w:val="es-ES"/>
        </w:rPr>
        <w:t>agosto</w:t>
      </w:r>
      <w:r>
        <w:rPr>
          <w:rFonts w:ascii="Arial Narrow" w:hAnsi="Arial Narrow" w:cs="Gisha"/>
          <w:b w:val="0"/>
          <w:color w:val="auto"/>
          <w:sz w:val="22"/>
          <w:szCs w:val="22"/>
          <w:lang w:val="es-ES"/>
        </w:rPr>
        <w:t xml:space="preserve"> de 2019 frente a </w:t>
      </w:r>
      <w:r w:rsidR="00524AEE">
        <w:rPr>
          <w:rFonts w:ascii="Arial Narrow" w:hAnsi="Arial Narrow" w:cs="Gisha"/>
          <w:b w:val="0"/>
          <w:color w:val="auto"/>
          <w:sz w:val="22"/>
          <w:szCs w:val="22"/>
          <w:lang w:val="es-ES"/>
        </w:rPr>
        <w:t>agosto</w:t>
      </w:r>
      <w:r>
        <w:rPr>
          <w:rFonts w:ascii="Arial Narrow" w:hAnsi="Arial Narrow" w:cs="Gisha"/>
          <w:b w:val="0"/>
          <w:color w:val="auto"/>
          <w:sz w:val="22"/>
          <w:szCs w:val="22"/>
          <w:lang w:val="es-ES"/>
        </w:rPr>
        <w:t xml:space="preserve"> de 2018</w:t>
      </w:r>
      <w:r w:rsidR="00123054">
        <w:rPr>
          <w:rFonts w:ascii="Arial Narrow" w:hAnsi="Arial Narrow" w:cs="Gisha"/>
          <w:b w:val="0"/>
          <w:color w:val="auto"/>
          <w:sz w:val="22"/>
          <w:szCs w:val="22"/>
          <w:lang w:val="es-ES"/>
        </w:rPr>
        <w:t>.  E</w:t>
      </w:r>
      <w:r w:rsidR="004D32A1">
        <w:rPr>
          <w:rFonts w:ascii="Arial Narrow" w:hAnsi="Arial Narrow" w:cs="Gisha"/>
          <w:b w:val="0"/>
          <w:color w:val="auto"/>
          <w:sz w:val="22"/>
          <w:szCs w:val="22"/>
          <w:lang w:val="es-ES"/>
        </w:rPr>
        <w:t>sta variación se debe principalmente a</w:t>
      </w:r>
      <w:r w:rsidR="00123054">
        <w:rPr>
          <w:rFonts w:ascii="Arial Narrow" w:hAnsi="Arial Narrow" w:cs="Gisha"/>
          <w:b w:val="0"/>
          <w:color w:val="auto"/>
          <w:sz w:val="22"/>
          <w:szCs w:val="22"/>
          <w:lang w:val="es-ES"/>
        </w:rPr>
        <w:t>:</w:t>
      </w:r>
    </w:p>
    <w:p w14:paraId="2ED04B6E" w14:textId="77777777" w:rsidR="00123054" w:rsidRDefault="00123054"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07EA7AF5" w14:textId="77777777" w:rsidR="00123054" w:rsidRDefault="00123054" w:rsidP="00042F5B">
      <w:pPr>
        <w:pStyle w:val="Textoindependiente2"/>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123054">
        <w:rPr>
          <w:rFonts w:ascii="Arial Narrow" w:hAnsi="Arial Narrow" w:cs="Gisha"/>
          <w:b w:val="0"/>
          <w:color w:val="auto"/>
          <w:sz w:val="22"/>
          <w:szCs w:val="22"/>
          <w:lang w:val="es-ES"/>
        </w:rPr>
        <w:t>U</w:t>
      </w:r>
      <w:r w:rsidR="00EC5D77" w:rsidRPr="00123054">
        <w:rPr>
          <w:rFonts w:ascii="Arial Narrow" w:hAnsi="Arial Narrow" w:cs="Gisha"/>
          <w:b w:val="0"/>
          <w:color w:val="auto"/>
          <w:sz w:val="22"/>
          <w:szCs w:val="22"/>
          <w:lang w:val="es-ES"/>
        </w:rPr>
        <w:t>n incremento en la subcuenta de Estudios y Proyectos</w:t>
      </w:r>
      <w:r w:rsidR="00D46ECC" w:rsidRPr="00123054">
        <w:rPr>
          <w:rFonts w:ascii="Arial Narrow" w:hAnsi="Arial Narrow" w:cs="Gisha"/>
          <w:b w:val="0"/>
          <w:color w:val="auto"/>
          <w:sz w:val="22"/>
          <w:szCs w:val="22"/>
          <w:lang w:val="es-ES"/>
        </w:rPr>
        <w:t xml:space="preserve"> </w:t>
      </w:r>
      <w:r w:rsidR="00B22CE6" w:rsidRPr="00123054">
        <w:rPr>
          <w:rFonts w:ascii="Arial Narrow" w:hAnsi="Arial Narrow" w:cs="Gisha"/>
          <w:b w:val="0"/>
          <w:color w:val="auto"/>
          <w:sz w:val="22"/>
          <w:szCs w:val="22"/>
          <w:lang w:val="es-ES"/>
        </w:rPr>
        <w:t>por valor de $3.</w:t>
      </w:r>
      <w:r w:rsidR="00570799">
        <w:rPr>
          <w:rFonts w:ascii="Arial Narrow" w:hAnsi="Arial Narrow" w:cs="Gisha"/>
          <w:b w:val="0"/>
          <w:color w:val="auto"/>
          <w:sz w:val="22"/>
          <w:szCs w:val="22"/>
          <w:lang w:val="es-ES"/>
        </w:rPr>
        <w:t>934</w:t>
      </w:r>
      <w:r w:rsidR="00B22CE6" w:rsidRPr="00123054">
        <w:rPr>
          <w:rFonts w:ascii="Arial Narrow" w:hAnsi="Arial Narrow" w:cs="Gisha"/>
          <w:b w:val="0"/>
          <w:color w:val="auto"/>
          <w:sz w:val="22"/>
          <w:szCs w:val="22"/>
          <w:lang w:val="es-ES"/>
        </w:rPr>
        <w:t>.</w:t>
      </w:r>
      <w:r w:rsidR="00570799">
        <w:rPr>
          <w:rFonts w:ascii="Arial Narrow" w:hAnsi="Arial Narrow" w:cs="Gisha"/>
          <w:b w:val="0"/>
          <w:color w:val="auto"/>
          <w:sz w:val="22"/>
          <w:szCs w:val="22"/>
          <w:lang w:val="es-ES"/>
        </w:rPr>
        <w:t>213</w:t>
      </w:r>
      <w:r w:rsidR="00B22CE6" w:rsidRPr="00123054">
        <w:rPr>
          <w:rFonts w:ascii="Arial Narrow" w:hAnsi="Arial Narrow" w:cs="Gisha"/>
          <w:b w:val="0"/>
          <w:color w:val="auto"/>
          <w:sz w:val="22"/>
          <w:szCs w:val="22"/>
          <w:lang w:val="es-ES"/>
        </w:rPr>
        <w:t xml:space="preserve"> miles </w:t>
      </w:r>
      <w:r w:rsidR="00344F6C" w:rsidRPr="00123054">
        <w:rPr>
          <w:rFonts w:ascii="Arial Narrow" w:hAnsi="Arial Narrow" w:cs="Gisha"/>
          <w:b w:val="0"/>
          <w:color w:val="auto"/>
          <w:sz w:val="22"/>
          <w:szCs w:val="22"/>
          <w:lang w:val="es-ES"/>
        </w:rPr>
        <w:t>que</w:t>
      </w:r>
      <w:r w:rsidR="00961112">
        <w:rPr>
          <w:rFonts w:ascii="Arial Narrow" w:hAnsi="Arial Narrow" w:cs="Gisha"/>
          <w:b w:val="0"/>
          <w:color w:val="auto"/>
          <w:sz w:val="22"/>
          <w:szCs w:val="22"/>
          <w:lang w:val="es-ES"/>
        </w:rPr>
        <w:t xml:space="preserve"> </w:t>
      </w:r>
      <w:r w:rsidR="00BC584D">
        <w:rPr>
          <w:rFonts w:ascii="Arial Narrow" w:hAnsi="Arial Narrow" w:cs="Gisha"/>
          <w:b w:val="0"/>
          <w:color w:val="auto"/>
          <w:sz w:val="22"/>
          <w:szCs w:val="22"/>
          <w:lang w:val="es-ES"/>
        </w:rPr>
        <w:t xml:space="preserve">corresponde  </w:t>
      </w:r>
      <w:r w:rsidR="00961112">
        <w:rPr>
          <w:rFonts w:ascii="Arial Narrow" w:hAnsi="Arial Narrow" w:cs="Gisha"/>
          <w:b w:val="0"/>
          <w:color w:val="auto"/>
          <w:sz w:val="22"/>
          <w:szCs w:val="22"/>
          <w:lang w:val="es-ES"/>
        </w:rPr>
        <w:t xml:space="preserve">en gran parte </w:t>
      </w:r>
      <w:r w:rsidR="00D82053">
        <w:rPr>
          <w:rFonts w:ascii="Arial Narrow" w:hAnsi="Arial Narrow" w:cs="Gisha"/>
          <w:b w:val="0"/>
          <w:color w:val="auto"/>
          <w:sz w:val="22"/>
          <w:szCs w:val="22"/>
          <w:lang w:val="es-ES"/>
        </w:rPr>
        <w:t>a las</w:t>
      </w:r>
      <w:r w:rsidR="008A6874">
        <w:rPr>
          <w:rFonts w:ascii="Arial Narrow" w:hAnsi="Arial Narrow" w:cs="Gisha"/>
          <w:b w:val="0"/>
          <w:color w:val="auto"/>
          <w:sz w:val="22"/>
          <w:szCs w:val="22"/>
          <w:lang w:val="es-ES"/>
        </w:rPr>
        <w:t xml:space="preserve"> </w:t>
      </w:r>
      <w:r w:rsidR="00603178">
        <w:rPr>
          <w:rFonts w:ascii="Arial Narrow" w:hAnsi="Arial Narrow" w:cs="Gisha"/>
          <w:b w:val="0"/>
          <w:color w:val="auto"/>
          <w:sz w:val="22"/>
          <w:szCs w:val="22"/>
          <w:lang w:val="es-ES"/>
        </w:rPr>
        <w:t>ejecuciones de los convenios con la Financiera de Desarrollo Nacional S.A. por valor de $</w:t>
      </w:r>
      <w:r w:rsidR="00570799">
        <w:rPr>
          <w:rFonts w:ascii="Arial Narrow" w:hAnsi="Arial Narrow" w:cs="Gisha"/>
          <w:b w:val="0"/>
          <w:color w:val="auto"/>
          <w:sz w:val="22"/>
          <w:szCs w:val="22"/>
          <w:lang w:val="es-ES"/>
        </w:rPr>
        <w:t>3</w:t>
      </w:r>
      <w:r w:rsidR="00603178">
        <w:rPr>
          <w:rFonts w:ascii="Arial Narrow" w:hAnsi="Arial Narrow" w:cs="Gisha"/>
          <w:b w:val="0"/>
          <w:color w:val="auto"/>
          <w:sz w:val="22"/>
          <w:szCs w:val="22"/>
          <w:lang w:val="es-ES"/>
        </w:rPr>
        <w:t>.</w:t>
      </w:r>
      <w:r w:rsidR="00570799">
        <w:rPr>
          <w:rFonts w:ascii="Arial Narrow" w:hAnsi="Arial Narrow" w:cs="Gisha"/>
          <w:b w:val="0"/>
          <w:color w:val="auto"/>
          <w:sz w:val="22"/>
          <w:szCs w:val="22"/>
          <w:lang w:val="es-ES"/>
        </w:rPr>
        <w:t>150</w:t>
      </w:r>
      <w:r w:rsidR="00603178">
        <w:rPr>
          <w:rFonts w:ascii="Arial Narrow" w:hAnsi="Arial Narrow" w:cs="Gisha"/>
          <w:b w:val="0"/>
          <w:color w:val="auto"/>
          <w:sz w:val="22"/>
          <w:szCs w:val="22"/>
          <w:lang w:val="es-ES"/>
        </w:rPr>
        <w:t>.</w:t>
      </w:r>
      <w:r w:rsidR="00570799">
        <w:rPr>
          <w:rFonts w:ascii="Arial Narrow" w:hAnsi="Arial Narrow" w:cs="Gisha"/>
          <w:b w:val="0"/>
          <w:color w:val="auto"/>
          <w:sz w:val="22"/>
          <w:szCs w:val="22"/>
          <w:lang w:val="es-ES"/>
        </w:rPr>
        <w:t>337</w:t>
      </w:r>
      <w:r w:rsidR="00603178">
        <w:rPr>
          <w:rFonts w:ascii="Arial Narrow" w:hAnsi="Arial Narrow" w:cs="Gisha"/>
          <w:b w:val="0"/>
          <w:color w:val="auto"/>
          <w:sz w:val="22"/>
          <w:szCs w:val="22"/>
          <w:lang w:val="es-ES"/>
        </w:rPr>
        <w:t xml:space="preserve"> miles</w:t>
      </w:r>
      <w:r w:rsidR="00344F6C" w:rsidRPr="00123054">
        <w:rPr>
          <w:rFonts w:ascii="Arial Narrow" w:hAnsi="Arial Narrow" w:cs="Gisha"/>
          <w:b w:val="0"/>
          <w:color w:val="auto"/>
          <w:sz w:val="22"/>
          <w:szCs w:val="22"/>
          <w:lang w:val="es-ES"/>
        </w:rPr>
        <w:t xml:space="preserve">  (i) </w:t>
      </w:r>
      <w:r w:rsidR="00583919" w:rsidRPr="00123054">
        <w:rPr>
          <w:rFonts w:ascii="Arial Narrow" w:hAnsi="Arial Narrow" w:cs="Gisha"/>
          <w:b w:val="0"/>
          <w:color w:val="auto"/>
          <w:sz w:val="22"/>
          <w:szCs w:val="22"/>
          <w:lang w:val="es-ES"/>
        </w:rPr>
        <w:t>U</w:t>
      </w:r>
      <w:r w:rsidR="00344F6C" w:rsidRPr="00123054">
        <w:rPr>
          <w:rFonts w:ascii="Arial Narrow" w:hAnsi="Arial Narrow" w:cs="Gisha"/>
          <w:b w:val="0"/>
          <w:color w:val="auto"/>
          <w:sz w:val="22"/>
          <w:szCs w:val="22"/>
          <w:lang w:val="es-ES"/>
        </w:rPr>
        <w:t xml:space="preserve">na ejecución por valor de $ </w:t>
      </w:r>
      <w:r w:rsidR="00344F6C" w:rsidRPr="00396B13">
        <w:rPr>
          <w:rFonts w:ascii="Arial Narrow" w:hAnsi="Arial Narrow" w:cs="Gisha"/>
          <w:b w:val="0"/>
          <w:color w:val="auto"/>
          <w:sz w:val="22"/>
          <w:szCs w:val="22"/>
          <w:lang w:val="es-ES"/>
        </w:rPr>
        <w:t>87.655</w:t>
      </w:r>
      <w:r w:rsidR="00344F6C" w:rsidRPr="00123054">
        <w:rPr>
          <w:rFonts w:ascii="Arial Narrow" w:hAnsi="Arial Narrow" w:cs="Gisha"/>
          <w:b w:val="0"/>
          <w:color w:val="auto"/>
          <w:sz w:val="22"/>
          <w:szCs w:val="22"/>
          <w:lang w:val="es-ES"/>
        </w:rPr>
        <w:t xml:space="preserve"> miles correspondiente al Convenio Interadministrativo Derivado No.3 del 27 de octubre de 2017 cuyo objeto es: “</w:t>
      </w:r>
      <w:r w:rsidR="00344F6C" w:rsidRPr="00123054">
        <w:rPr>
          <w:rFonts w:ascii="Arial Narrow" w:hAnsi="Arial Narrow" w:cs="Gisha"/>
          <w:b w:val="0"/>
          <w:i/>
          <w:color w:val="auto"/>
          <w:sz w:val="22"/>
          <w:szCs w:val="22"/>
          <w:lang w:val="es-ES"/>
        </w:rPr>
        <w:t>Aunar esfuerzos entre  el Instituto Nacional de Vías, La Agencia Nacional de Infraestructura, el Ministerio de Transporte y la Financiera de Desarrollo Nacional  para la realización de estudios estratégicos para el sector transporte nacional, requeridos para la adecuada estructuración de proyectos, que permitan complementar los estudios ya realizados mediante los convenios derivados anteriores, con miras a la finalización del Plan Maestro de Transporte Intermodal que sirva de herramienta de planificación del sector</w:t>
      </w:r>
      <w:r w:rsidR="00344F6C" w:rsidRPr="00123054">
        <w:rPr>
          <w:rFonts w:ascii="Arial Narrow" w:hAnsi="Arial Narrow" w:cs="Gisha"/>
          <w:b w:val="0"/>
          <w:color w:val="auto"/>
          <w:sz w:val="22"/>
          <w:szCs w:val="22"/>
          <w:lang w:val="es-ES"/>
        </w:rPr>
        <w:t>”.</w:t>
      </w:r>
      <w:r w:rsidR="00583919" w:rsidRPr="00123054">
        <w:rPr>
          <w:rFonts w:ascii="Arial Narrow" w:hAnsi="Arial Narrow" w:cs="Gisha"/>
          <w:b w:val="0"/>
          <w:color w:val="auto"/>
          <w:sz w:val="22"/>
          <w:szCs w:val="22"/>
          <w:lang w:val="es-ES"/>
        </w:rPr>
        <w:t xml:space="preserve"> (</w:t>
      </w:r>
      <w:proofErr w:type="spellStart"/>
      <w:r w:rsidR="00583919" w:rsidRPr="00123054">
        <w:rPr>
          <w:rFonts w:ascii="Arial Narrow" w:hAnsi="Arial Narrow" w:cs="Gisha"/>
          <w:b w:val="0"/>
          <w:color w:val="auto"/>
          <w:sz w:val="22"/>
          <w:szCs w:val="22"/>
          <w:lang w:val="es-ES"/>
        </w:rPr>
        <w:t>ii</w:t>
      </w:r>
      <w:proofErr w:type="spellEnd"/>
      <w:r w:rsidR="00583919" w:rsidRPr="00123054">
        <w:rPr>
          <w:rFonts w:ascii="Arial Narrow" w:hAnsi="Arial Narrow" w:cs="Gisha"/>
          <w:b w:val="0"/>
          <w:color w:val="auto"/>
          <w:sz w:val="22"/>
          <w:szCs w:val="22"/>
          <w:lang w:val="es-ES"/>
        </w:rPr>
        <w:t>) Una ejecución por valor de $</w:t>
      </w:r>
      <w:r w:rsidR="00396B13">
        <w:rPr>
          <w:rFonts w:ascii="Arial Narrow" w:hAnsi="Arial Narrow" w:cs="Gisha"/>
          <w:b w:val="0"/>
          <w:color w:val="auto"/>
          <w:sz w:val="22"/>
          <w:szCs w:val="22"/>
          <w:lang w:val="es-ES"/>
        </w:rPr>
        <w:t>3.062.682</w:t>
      </w:r>
      <w:r w:rsidR="00583919" w:rsidRPr="00123054">
        <w:rPr>
          <w:rFonts w:ascii="Arial Narrow" w:hAnsi="Arial Narrow" w:cs="Gisha"/>
          <w:b w:val="0"/>
          <w:color w:val="auto"/>
          <w:sz w:val="22"/>
          <w:szCs w:val="22"/>
          <w:lang w:val="es-ES"/>
        </w:rPr>
        <w:t xml:space="preserve"> miles del convenio No. 24 de 2017 suscrito entre la Agencia Nacional de Infraestructura y la Financiera de Desarrollo Nacional, cuyo objeto es “</w:t>
      </w:r>
      <w:r w:rsidR="00583919" w:rsidRPr="00123054">
        <w:rPr>
          <w:rFonts w:ascii="Arial Narrow" w:hAnsi="Arial Narrow" w:cs="Gisha"/>
          <w:b w:val="0"/>
          <w:i/>
          <w:color w:val="auto"/>
          <w:sz w:val="22"/>
          <w:szCs w:val="22"/>
          <w:lang w:val="es-ES"/>
        </w:rPr>
        <w:t>Aunar esfuerzos para desarrollar análisis de demanda y de viabilidad de los proyectos férreos de interés de la Nación que fueron identificados como prioritarios en el Plan Maestro Intermodal, utilizando información primaria y secundaria y, de acuerdo con los resultados obtenidos en esta etapa y el grado de viabilidad de los proyectos estudiados, desarrollar la estructuración técnica, legal y financiera a nivel de factibilidad de los corredores identificados y priorizados en la primera etapa</w:t>
      </w:r>
      <w:r w:rsidR="00583919" w:rsidRPr="00123054">
        <w:rPr>
          <w:rFonts w:ascii="Arial Narrow" w:hAnsi="Arial Narrow" w:cs="Gisha"/>
          <w:b w:val="0"/>
          <w:color w:val="auto"/>
          <w:sz w:val="22"/>
          <w:szCs w:val="22"/>
          <w:lang w:val="es-ES"/>
        </w:rPr>
        <w:t>”.</w:t>
      </w:r>
    </w:p>
    <w:p w14:paraId="497BB1C4" w14:textId="77777777" w:rsidR="00AC1A2D" w:rsidRPr="00924158" w:rsidRDefault="00AC1A2D" w:rsidP="00AC1A2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Arial Narrow" w:hAnsi="Arial Narrow" w:cs="Gisha"/>
          <w:b w:val="0"/>
          <w:color w:val="auto"/>
          <w:sz w:val="16"/>
          <w:szCs w:val="16"/>
          <w:lang w:val="es-ES"/>
        </w:rPr>
      </w:pPr>
    </w:p>
    <w:p w14:paraId="295F7EDA" w14:textId="77777777" w:rsidR="00D46ECC" w:rsidRDefault="00123054" w:rsidP="00042F5B">
      <w:pPr>
        <w:pStyle w:val="Textoindependiente2"/>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123054">
        <w:rPr>
          <w:rFonts w:ascii="Arial Narrow" w:hAnsi="Arial Narrow" w:cs="Gisha"/>
          <w:b w:val="0"/>
          <w:color w:val="auto"/>
          <w:sz w:val="22"/>
          <w:szCs w:val="22"/>
          <w:lang w:val="es-ES"/>
        </w:rPr>
        <w:t>U</w:t>
      </w:r>
      <w:r w:rsidR="00F24E0B" w:rsidRPr="00123054">
        <w:rPr>
          <w:rFonts w:ascii="Arial Narrow" w:hAnsi="Arial Narrow" w:cs="Gisha"/>
          <w:b w:val="0"/>
          <w:color w:val="auto"/>
          <w:sz w:val="22"/>
          <w:szCs w:val="22"/>
          <w:lang w:val="es-ES"/>
        </w:rPr>
        <w:t xml:space="preserve">na </w:t>
      </w:r>
      <w:r w:rsidR="00D46ECC" w:rsidRPr="00123054">
        <w:rPr>
          <w:rFonts w:ascii="Arial Narrow" w:hAnsi="Arial Narrow" w:cs="Gisha"/>
          <w:b w:val="0"/>
          <w:color w:val="auto"/>
          <w:sz w:val="22"/>
          <w:szCs w:val="22"/>
          <w:lang w:val="es-ES"/>
        </w:rPr>
        <w:t>disminución de -$</w:t>
      </w:r>
      <w:r w:rsidR="001F46A6">
        <w:rPr>
          <w:rFonts w:ascii="Arial Narrow" w:hAnsi="Arial Narrow" w:cs="Gisha"/>
          <w:b w:val="0"/>
          <w:color w:val="auto"/>
          <w:sz w:val="22"/>
          <w:szCs w:val="22"/>
          <w:lang w:val="es-ES"/>
        </w:rPr>
        <w:t>8</w:t>
      </w:r>
      <w:r w:rsidR="00D46ECC" w:rsidRPr="00123054">
        <w:rPr>
          <w:rFonts w:ascii="Arial Narrow" w:hAnsi="Arial Narrow" w:cs="Gisha"/>
          <w:b w:val="0"/>
          <w:color w:val="auto"/>
          <w:sz w:val="22"/>
          <w:szCs w:val="22"/>
          <w:lang w:val="es-ES"/>
        </w:rPr>
        <w:t>.</w:t>
      </w:r>
      <w:r w:rsidR="001F46A6">
        <w:rPr>
          <w:rFonts w:ascii="Arial Narrow" w:hAnsi="Arial Narrow" w:cs="Gisha"/>
          <w:b w:val="0"/>
          <w:color w:val="auto"/>
          <w:sz w:val="22"/>
          <w:szCs w:val="22"/>
          <w:lang w:val="es-ES"/>
        </w:rPr>
        <w:t>816</w:t>
      </w:r>
      <w:r w:rsidR="00D46ECC" w:rsidRPr="00123054">
        <w:rPr>
          <w:rFonts w:ascii="Arial Narrow" w:hAnsi="Arial Narrow" w:cs="Gisha"/>
          <w:b w:val="0"/>
          <w:color w:val="auto"/>
          <w:sz w:val="22"/>
          <w:szCs w:val="22"/>
          <w:lang w:val="es-ES"/>
        </w:rPr>
        <w:t>.</w:t>
      </w:r>
      <w:r w:rsidR="001F46A6">
        <w:rPr>
          <w:rFonts w:ascii="Arial Narrow" w:hAnsi="Arial Narrow" w:cs="Gisha"/>
          <w:b w:val="0"/>
          <w:color w:val="auto"/>
          <w:sz w:val="22"/>
          <w:szCs w:val="22"/>
          <w:lang w:val="es-ES"/>
        </w:rPr>
        <w:t>552</w:t>
      </w:r>
      <w:r w:rsidR="00D46ECC" w:rsidRPr="00123054">
        <w:rPr>
          <w:rFonts w:ascii="Arial Narrow" w:hAnsi="Arial Narrow" w:cs="Gisha"/>
          <w:b w:val="0"/>
          <w:color w:val="auto"/>
          <w:sz w:val="22"/>
          <w:szCs w:val="22"/>
          <w:lang w:val="es-ES"/>
        </w:rPr>
        <w:t xml:space="preserve"> miles </w:t>
      </w:r>
      <w:r w:rsidR="00F24E0B" w:rsidRPr="00123054">
        <w:rPr>
          <w:rFonts w:ascii="Arial Narrow" w:hAnsi="Arial Narrow" w:cs="Gisha"/>
          <w:b w:val="0"/>
          <w:color w:val="auto"/>
          <w:sz w:val="22"/>
          <w:szCs w:val="22"/>
          <w:lang w:val="es-ES"/>
        </w:rPr>
        <w:t>en</w:t>
      </w:r>
      <w:r w:rsidR="00D46ECC" w:rsidRPr="00123054">
        <w:rPr>
          <w:rFonts w:ascii="Arial Narrow" w:hAnsi="Arial Narrow" w:cs="Gisha"/>
          <w:b w:val="0"/>
          <w:color w:val="auto"/>
          <w:sz w:val="22"/>
          <w:szCs w:val="22"/>
          <w:lang w:val="es-ES"/>
        </w:rPr>
        <w:t xml:space="preserve"> la subcuenta de honorarios</w:t>
      </w:r>
      <w:r w:rsidR="004A51F2" w:rsidRPr="00123054">
        <w:rPr>
          <w:rFonts w:ascii="Arial Narrow" w:hAnsi="Arial Narrow" w:cs="Gisha"/>
          <w:b w:val="0"/>
          <w:color w:val="auto"/>
          <w:sz w:val="22"/>
          <w:szCs w:val="22"/>
          <w:lang w:val="es-ES"/>
        </w:rPr>
        <w:t>, e</w:t>
      </w:r>
      <w:r w:rsidR="00D46ECC" w:rsidRPr="00123054">
        <w:rPr>
          <w:rFonts w:ascii="Arial Narrow" w:hAnsi="Arial Narrow" w:cs="Gisha"/>
          <w:b w:val="0"/>
          <w:color w:val="auto"/>
          <w:sz w:val="22"/>
          <w:szCs w:val="22"/>
          <w:lang w:val="es-ES"/>
        </w:rPr>
        <w:t>sto se explica principalmente por un menor pago en los contratos de prestación de servicios y porque algunos de los contratos de la presenta vigencia iniciaron a finales de enero de 2019.</w:t>
      </w:r>
    </w:p>
    <w:p w14:paraId="4F923215" w14:textId="77777777" w:rsidR="00524AEE" w:rsidRPr="00924158" w:rsidRDefault="00524AEE" w:rsidP="00524AEE">
      <w:pPr>
        <w:pStyle w:val="Prrafodelista"/>
        <w:rPr>
          <w:rFonts w:ascii="Arial Narrow" w:hAnsi="Arial Narrow" w:cs="Gisha"/>
          <w:b/>
          <w:sz w:val="16"/>
          <w:szCs w:val="16"/>
        </w:rPr>
      </w:pPr>
    </w:p>
    <w:p w14:paraId="36983502" w14:textId="77777777" w:rsidR="00524AEE" w:rsidRDefault="00524AEE" w:rsidP="00042F5B">
      <w:pPr>
        <w:pStyle w:val="Textoindependiente2"/>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U</w:t>
      </w:r>
      <w:r w:rsidRPr="00524AEE">
        <w:rPr>
          <w:rFonts w:ascii="Arial Narrow" w:hAnsi="Arial Narrow" w:cs="Gisha"/>
          <w:b w:val="0"/>
          <w:color w:val="auto"/>
          <w:sz w:val="22"/>
          <w:szCs w:val="22"/>
          <w:lang w:val="es-ES"/>
        </w:rPr>
        <w:t xml:space="preserve">na disminución </w:t>
      </w:r>
      <w:r>
        <w:rPr>
          <w:rFonts w:ascii="Arial Narrow" w:hAnsi="Arial Narrow" w:cs="Gisha"/>
          <w:b w:val="0"/>
          <w:color w:val="auto"/>
          <w:sz w:val="22"/>
          <w:szCs w:val="22"/>
          <w:lang w:val="es-ES"/>
        </w:rPr>
        <w:t xml:space="preserve">por valor de -$3.612.856 en </w:t>
      </w:r>
      <w:r w:rsidRPr="00524AEE">
        <w:rPr>
          <w:rFonts w:ascii="Arial Narrow" w:hAnsi="Arial Narrow" w:cs="Gisha"/>
          <w:b w:val="0"/>
          <w:color w:val="auto"/>
          <w:sz w:val="22"/>
          <w:szCs w:val="22"/>
          <w:lang w:val="es-ES"/>
        </w:rPr>
        <w:t>la subcuenta de costas procesales, en la que se registra los gastos relacionados con procesos judiciales</w:t>
      </w:r>
    </w:p>
    <w:p w14:paraId="08365E5A" w14:textId="77777777" w:rsidR="00524AEE" w:rsidRPr="00924158" w:rsidRDefault="00524AEE" w:rsidP="00524AEE">
      <w:pPr>
        <w:pStyle w:val="Prrafodelista"/>
        <w:rPr>
          <w:rFonts w:ascii="Arial Narrow" w:hAnsi="Arial Narrow" w:cs="Gisha"/>
          <w:b/>
          <w:sz w:val="16"/>
          <w:szCs w:val="16"/>
        </w:rPr>
      </w:pPr>
    </w:p>
    <w:p w14:paraId="28CE6742" w14:textId="77777777" w:rsidR="00524AEE" w:rsidRPr="00123054" w:rsidRDefault="00524AEE" w:rsidP="00042F5B">
      <w:pPr>
        <w:pStyle w:val="Textoindependiente2"/>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Una disminución por valor de -$3.338.000 en la subcuenta </w:t>
      </w:r>
      <w:r w:rsidR="003F04BA" w:rsidRPr="00524AEE">
        <w:rPr>
          <w:rFonts w:ascii="Arial Narrow" w:hAnsi="Arial Narrow" w:cs="Gisha"/>
          <w:b w:val="0"/>
          <w:color w:val="auto"/>
          <w:sz w:val="22"/>
          <w:szCs w:val="22"/>
          <w:lang w:val="es-ES"/>
        </w:rPr>
        <w:t>estudios</w:t>
      </w:r>
      <w:r w:rsidR="003F04BA" w:rsidRPr="00524AEE">
        <w:rPr>
          <w:rFonts w:ascii="Arial Narrow" w:hAnsi="Arial Narrow" w:cs="Gisha"/>
          <w:b w:val="0"/>
          <w:color w:val="auto"/>
          <w:sz w:val="22"/>
          <w:szCs w:val="22"/>
          <w:lang w:val="es-ES"/>
        </w:rPr>
        <w:t xml:space="preserve"> </w:t>
      </w:r>
      <w:r w:rsidR="003F04BA">
        <w:rPr>
          <w:rFonts w:ascii="Arial Narrow" w:hAnsi="Arial Narrow" w:cs="Gisha"/>
          <w:b w:val="0"/>
          <w:color w:val="auto"/>
          <w:sz w:val="22"/>
          <w:szCs w:val="22"/>
          <w:lang w:val="es-ES"/>
        </w:rPr>
        <w:t>y d</w:t>
      </w:r>
      <w:r w:rsidRPr="00524AEE">
        <w:rPr>
          <w:rFonts w:ascii="Arial Narrow" w:hAnsi="Arial Narrow" w:cs="Gisha"/>
          <w:b w:val="0"/>
          <w:color w:val="auto"/>
          <w:sz w:val="22"/>
          <w:szCs w:val="22"/>
          <w:lang w:val="es-ES"/>
        </w:rPr>
        <w:t xml:space="preserve">iseños </w:t>
      </w:r>
      <w:r w:rsidR="005302E1">
        <w:rPr>
          <w:rFonts w:ascii="Arial Narrow" w:hAnsi="Arial Narrow" w:cs="Gisha"/>
          <w:b w:val="0"/>
          <w:color w:val="auto"/>
          <w:sz w:val="22"/>
          <w:szCs w:val="22"/>
          <w:lang w:val="es-ES"/>
        </w:rPr>
        <w:t xml:space="preserve">debido </w:t>
      </w:r>
      <w:r w:rsidR="003F04BA">
        <w:rPr>
          <w:rFonts w:ascii="Arial Narrow" w:hAnsi="Arial Narrow" w:cs="Gisha"/>
          <w:b w:val="0"/>
          <w:color w:val="auto"/>
          <w:sz w:val="22"/>
          <w:szCs w:val="22"/>
          <w:lang w:val="es-ES"/>
        </w:rPr>
        <w:t xml:space="preserve">a </w:t>
      </w:r>
      <w:r w:rsidR="005302E1">
        <w:rPr>
          <w:rFonts w:ascii="Arial Narrow" w:hAnsi="Arial Narrow" w:cs="Gisha"/>
          <w:b w:val="0"/>
          <w:color w:val="auto"/>
          <w:sz w:val="22"/>
          <w:szCs w:val="22"/>
          <w:lang w:val="es-ES"/>
        </w:rPr>
        <w:t>que en l</w:t>
      </w:r>
      <w:r w:rsidR="003F04BA">
        <w:rPr>
          <w:rFonts w:ascii="Arial Narrow" w:hAnsi="Arial Narrow" w:cs="Gisha"/>
          <w:b w:val="0"/>
          <w:color w:val="auto"/>
          <w:sz w:val="22"/>
          <w:szCs w:val="22"/>
          <w:lang w:val="es-ES"/>
        </w:rPr>
        <w:t>a</w:t>
      </w:r>
      <w:r w:rsidR="005302E1">
        <w:rPr>
          <w:rFonts w:ascii="Arial Narrow" w:hAnsi="Arial Narrow" w:cs="Gisha"/>
          <w:b w:val="0"/>
          <w:color w:val="auto"/>
          <w:sz w:val="22"/>
          <w:szCs w:val="22"/>
          <w:lang w:val="es-ES"/>
        </w:rPr>
        <w:t xml:space="preserve"> </w:t>
      </w:r>
      <w:r w:rsidR="003F04BA">
        <w:rPr>
          <w:rFonts w:ascii="Arial Narrow" w:hAnsi="Arial Narrow" w:cs="Gisha"/>
          <w:b w:val="0"/>
          <w:color w:val="auto"/>
          <w:sz w:val="22"/>
          <w:szCs w:val="22"/>
          <w:lang w:val="es-ES"/>
        </w:rPr>
        <w:t>vigencia</w:t>
      </w:r>
      <w:r w:rsidR="005302E1">
        <w:rPr>
          <w:rFonts w:ascii="Arial Narrow" w:hAnsi="Arial Narrow" w:cs="Gisha"/>
          <w:b w:val="0"/>
          <w:color w:val="auto"/>
          <w:sz w:val="22"/>
          <w:szCs w:val="22"/>
          <w:lang w:val="es-ES"/>
        </w:rPr>
        <w:t xml:space="preserve"> 2018 se causó gastos </w:t>
      </w:r>
      <w:r w:rsidR="005302E1" w:rsidRPr="005302E1">
        <w:rPr>
          <w:rFonts w:ascii="Arial Narrow" w:hAnsi="Arial Narrow" w:cs="Gisha"/>
          <w:b w:val="0"/>
          <w:color w:val="auto"/>
          <w:sz w:val="22"/>
          <w:szCs w:val="22"/>
          <w:lang w:val="es-ES"/>
        </w:rPr>
        <w:t>de</w:t>
      </w:r>
      <w:r w:rsidR="005302E1">
        <w:rPr>
          <w:rFonts w:ascii="Arial Narrow" w:hAnsi="Arial Narrow" w:cs="Gisha"/>
          <w:b w:val="0"/>
          <w:color w:val="auto"/>
          <w:sz w:val="22"/>
          <w:szCs w:val="22"/>
          <w:lang w:val="es-ES"/>
        </w:rPr>
        <w:t>l</w:t>
      </w:r>
      <w:r w:rsidR="005302E1" w:rsidRPr="005302E1">
        <w:rPr>
          <w:rFonts w:ascii="Arial Narrow" w:hAnsi="Arial Narrow" w:cs="Gisha"/>
          <w:b w:val="0"/>
          <w:color w:val="auto"/>
          <w:sz w:val="22"/>
          <w:szCs w:val="22"/>
          <w:lang w:val="es-ES"/>
        </w:rPr>
        <w:t xml:space="preserve"> contrato de consultoría de estudios y diseños para el aeropuerto el Dorado </w:t>
      </w:r>
      <w:r w:rsidR="00924158">
        <w:rPr>
          <w:rFonts w:ascii="Arial Narrow" w:hAnsi="Arial Narrow" w:cs="Gisha"/>
          <w:b w:val="0"/>
          <w:color w:val="auto"/>
          <w:sz w:val="22"/>
          <w:szCs w:val="22"/>
          <w:lang w:val="es-ES"/>
        </w:rPr>
        <w:t>2.</w:t>
      </w:r>
    </w:p>
    <w:p w14:paraId="115C0A2C" w14:textId="77777777" w:rsidR="002C35EB" w:rsidRDefault="002C35EB"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12FF007F" w14:textId="77777777" w:rsidR="00D46ECC" w:rsidRDefault="00D46ECC" w:rsidP="00D46ECC">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F911F6">
        <w:rPr>
          <w:rFonts w:ascii="Arial Narrow" w:hAnsi="Arial Narrow" w:cs="Gisha"/>
          <w:color w:val="auto"/>
          <w:sz w:val="22"/>
          <w:szCs w:val="22"/>
          <w:lang w:val="es-ES"/>
        </w:rPr>
        <w:t>Deterioro, depreciaciones, amortizaciones y provisiones</w:t>
      </w:r>
    </w:p>
    <w:p w14:paraId="5BC2B8B0" w14:textId="77777777" w:rsidR="00D46ECC" w:rsidRPr="00924158"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16"/>
          <w:szCs w:val="16"/>
          <w:lang w:val="es-ES"/>
        </w:rPr>
      </w:pPr>
    </w:p>
    <w:p w14:paraId="58342CC0"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FF0000"/>
          <w:sz w:val="22"/>
          <w:szCs w:val="22"/>
          <w:lang w:val="es-ES"/>
        </w:rPr>
      </w:pPr>
      <w:r>
        <w:rPr>
          <w:rFonts w:ascii="Arial Narrow" w:hAnsi="Arial Narrow" w:cs="Gisha"/>
          <w:b w:val="0"/>
          <w:color w:val="auto"/>
          <w:sz w:val="22"/>
          <w:szCs w:val="22"/>
          <w:lang w:val="es-ES"/>
        </w:rPr>
        <w:t xml:space="preserve">El grupo de </w:t>
      </w:r>
      <w:r w:rsidRPr="00F911F6">
        <w:rPr>
          <w:rFonts w:ascii="Arial Narrow" w:hAnsi="Arial Narrow" w:cs="Gisha"/>
          <w:b w:val="0"/>
          <w:color w:val="auto"/>
          <w:sz w:val="22"/>
          <w:szCs w:val="22"/>
          <w:lang w:val="es-ES"/>
        </w:rPr>
        <w:t>Deterioro, depreciaciones, amortizaciones y provisiones</w:t>
      </w:r>
      <w:r>
        <w:rPr>
          <w:rFonts w:ascii="Arial Narrow" w:hAnsi="Arial Narrow" w:cs="Gisha"/>
          <w:b w:val="0"/>
          <w:color w:val="auto"/>
          <w:sz w:val="22"/>
          <w:szCs w:val="22"/>
          <w:lang w:val="es-ES"/>
        </w:rPr>
        <w:t xml:space="preserve"> presenta un</w:t>
      </w:r>
      <w:r w:rsidR="00357633">
        <w:rPr>
          <w:rFonts w:ascii="Arial Narrow" w:hAnsi="Arial Narrow" w:cs="Gisha"/>
          <w:b w:val="0"/>
          <w:color w:val="auto"/>
          <w:sz w:val="22"/>
          <w:szCs w:val="22"/>
          <w:lang w:val="es-ES"/>
        </w:rPr>
        <w:t xml:space="preserve">a disminución </w:t>
      </w:r>
      <w:r>
        <w:rPr>
          <w:rFonts w:ascii="Arial Narrow" w:hAnsi="Arial Narrow" w:cs="Gisha"/>
          <w:b w:val="0"/>
          <w:color w:val="auto"/>
          <w:sz w:val="22"/>
          <w:szCs w:val="22"/>
          <w:lang w:val="es-ES"/>
        </w:rPr>
        <w:t xml:space="preserve">en el mes de </w:t>
      </w:r>
      <w:r w:rsidR="00670DF1">
        <w:rPr>
          <w:rFonts w:ascii="Arial Narrow" w:hAnsi="Arial Narrow" w:cs="Gisha"/>
          <w:b w:val="0"/>
          <w:color w:val="auto"/>
          <w:sz w:val="22"/>
          <w:szCs w:val="22"/>
          <w:lang w:val="es-ES"/>
        </w:rPr>
        <w:t>agosto</w:t>
      </w:r>
      <w:r>
        <w:rPr>
          <w:rFonts w:ascii="Arial Narrow" w:hAnsi="Arial Narrow" w:cs="Gisha"/>
          <w:b w:val="0"/>
          <w:color w:val="auto"/>
          <w:sz w:val="22"/>
          <w:szCs w:val="22"/>
          <w:lang w:val="es-ES"/>
        </w:rPr>
        <w:t xml:space="preserve"> de 2019 con relación a </w:t>
      </w:r>
      <w:r w:rsidR="00670DF1">
        <w:rPr>
          <w:rFonts w:ascii="Arial Narrow" w:hAnsi="Arial Narrow" w:cs="Gisha"/>
          <w:b w:val="0"/>
          <w:color w:val="auto"/>
          <w:sz w:val="22"/>
          <w:szCs w:val="22"/>
          <w:lang w:val="es-ES"/>
        </w:rPr>
        <w:t>agosto</w:t>
      </w:r>
      <w:r>
        <w:rPr>
          <w:rFonts w:ascii="Arial Narrow" w:hAnsi="Arial Narrow" w:cs="Gisha"/>
          <w:b w:val="0"/>
          <w:color w:val="auto"/>
          <w:sz w:val="22"/>
          <w:szCs w:val="22"/>
          <w:lang w:val="es-ES"/>
        </w:rPr>
        <w:t xml:space="preserve"> de 2018 de </w:t>
      </w:r>
      <w:r w:rsidR="00357633">
        <w:rPr>
          <w:rFonts w:ascii="Arial Narrow" w:hAnsi="Arial Narrow" w:cs="Gisha"/>
          <w:b w:val="0"/>
          <w:color w:val="auto"/>
          <w:sz w:val="22"/>
          <w:szCs w:val="22"/>
          <w:lang w:val="es-ES"/>
        </w:rPr>
        <w:t>-</w:t>
      </w:r>
      <w:r w:rsidRPr="00F911F6">
        <w:rPr>
          <w:rFonts w:ascii="Arial Narrow" w:hAnsi="Arial Narrow" w:cs="Gisha"/>
          <w:b w:val="0"/>
          <w:color w:val="auto"/>
          <w:sz w:val="22"/>
          <w:szCs w:val="22"/>
          <w:lang w:val="es-ES"/>
        </w:rPr>
        <w:t>$</w:t>
      </w:r>
      <w:r>
        <w:rPr>
          <w:rFonts w:ascii="Arial Narrow" w:hAnsi="Arial Narrow" w:cs="Gisha"/>
          <w:b w:val="0"/>
          <w:color w:val="auto"/>
          <w:sz w:val="22"/>
          <w:szCs w:val="22"/>
          <w:lang w:val="es-ES"/>
        </w:rPr>
        <w:t>1</w:t>
      </w:r>
      <w:r w:rsidR="00357633">
        <w:rPr>
          <w:rFonts w:ascii="Arial Narrow" w:hAnsi="Arial Narrow" w:cs="Gisha"/>
          <w:b w:val="0"/>
          <w:color w:val="auto"/>
          <w:sz w:val="22"/>
          <w:szCs w:val="22"/>
          <w:lang w:val="es-ES"/>
        </w:rPr>
        <w:t>0</w:t>
      </w:r>
      <w:r w:rsidR="00670DF1">
        <w:rPr>
          <w:rFonts w:ascii="Arial Narrow" w:hAnsi="Arial Narrow" w:cs="Gisha"/>
          <w:b w:val="0"/>
          <w:color w:val="auto"/>
          <w:sz w:val="22"/>
          <w:szCs w:val="22"/>
          <w:lang w:val="es-ES"/>
        </w:rPr>
        <w:t>0</w:t>
      </w:r>
      <w:r>
        <w:rPr>
          <w:rFonts w:ascii="Arial Narrow" w:hAnsi="Arial Narrow" w:cs="Gisha"/>
          <w:b w:val="0"/>
          <w:color w:val="auto"/>
          <w:sz w:val="22"/>
          <w:szCs w:val="22"/>
          <w:lang w:val="es-ES"/>
        </w:rPr>
        <w:t>.</w:t>
      </w:r>
      <w:r w:rsidR="00670DF1">
        <w:rPr>
          <w:rFonts w:ascii="Arial Narrow" w:hAnsi="Arial Narrow" w:cs="Gisha"/>
          <w:b w:val="0"/>
          <w:color w:val="auto"/>
          <w:sz w:val="22"/>
          <w:szCs w:val="22"/>
          <w:lang w:val="es-ES"/>
        </w:rPr>
        <w:t>404</w:t>
      </w:r>
      <w:r>
        <w:rPr>
          <w:rFonts w:ascii="Arial Narrow" w:hAnsi="Arial Narrow" w:cs="Gisha"/>
          <w:b w:val="0"/>
          <w:color w:val="auto"/>
          <w:sz w:val="22"/>
          <w:szCs w:val="22"/>
          <w:lang w:val="es-ES"/>
        </w:rPr>
        <w:t>.</w:t>
      </w:r>
      <w:r w:rsidR="00670DF1">
        <w:rPr>
          <w:rFonts w:ascii="Arial Narrow" w:hAnsi="Arial Narrow" w:cs="Gisha"/>
          <w:b w:val="0"/>
          <w:color w:val="auto"/>
          <w:sz w:val="22"/>
          <w:szCs w:val="22"/>
          <w:lang w:val="es-ES"/>
        </w:rPr>
        <w:t>558</w:t>
      </w:r>
      <w:r w:rsidRPr="00F911F6">
        <w:rPr>
          <w:rFonts w:ascii="Arial Narrow" w:hAnsi="Arial Narrow" w:cs="Gisha"/>
          <w:b w:val="0"/>
          <w:color w:val="auto"/>
          <w:sz w:val="22"/>
          <w:szCs w:val="22"/>
          <w:lang w:val="es-ES"/>
        </w:rPr>
        <w:t xml:space="preserve"> miles</w:t>
      </w:r>
      <w:r>
        <w:rPr>
          <w:rFonts w:ascii="Arial Narrow" w:hAnsi="Arial Narrow" w:cs="Gisha"/>
          <w:b w:val="0"/>
          <w:color w:val="auto"/>
          <w:sz w:val="22"/>
          <w:szCs w:val="22"/>
          <w:lang w:val="es-ES"/>
        </w:rPr>
        <w:t xml:space="preserve"> principalmente por una variación en la subcuenta Provisión, litigios y demandas por -$9</w:t>
      </w:r>
      <w:r w:rsidR="00357633">
        <w:rPr>
          <w:rFonts w:ascii="Arial Narrow" w:hAnsi="Arial Narrow" w:cs="Gisha"/>
          <w:b w:val="0"/>
          <w:color w:val="auto"/>
          <w:sz w:val="22"/>
          <w:szCs w:val="22"/>
          <w:lang w:val="es-ES"/>
        </w:rPr>
        <w:t>7</w:t>
      </w:r>
      <w:r>
        <w:rPr>
          <w:rFonts w:ascii="Arial Narrow" w:hAnsi="Arial Narrow" w:cs="Gisha"/>
          <w:b w:val="0"/>
          <w:color w:val="auto"/>
          <w:sz w:val="22"/>
          <w:szCs w:val="22"/>
          <w:lang w:val="es-ES"/>
        </w:rPr>
        <w:t>.</w:t>
      </w:r>
      <w:r w:rsidR="00357633">
        <w:rPr>
          <w:rFonts w:ascii="Arial Narrow" w:hAnsi="Arial Narrow" w:cs="Gisha"/>
          <w:b w:val="0"/>
          <w:color w:val="auto"/>
          <w:sz w:val="22"/>
          <w:szCs w:val="22"/>
          <w:lang w:val="es-ES"/>
        </w:rPr>
        <w:t>915</w:t>
      </w:r>
      <w:r>
        <w:rPr>
          <w:rFonts w:ascii="Arial Narrow" w:hAnsi="Arial Narrow" w:cs="Gisha"/>
          <w:b w:val="0"/>
          <w:color w:val="auto"/>
          <w:sz w:val="22"/>
          <w:szCs w:val="22"/>
          <w:lang w:val="es-ES"/>
        </w:rPr>
        <w:t>.</w:t>
      </w:r>
      <w:r w:rsidR="00357633">
        <w:rPr>
          <w:rFonts w:ascii="Arial Narrow" w:hAnsi="Arial Narrow" w:cs="Gisha"/>
          <w:b w:val="0"/>
          <w:color w:val="auto"/>
          <w:sz w:val="22"/>
          <w:szCs w:val="22"/>
          <w:lang w:val="es-ES"/>
        </w:rPr>
        <w:t>639</w:t>
      </w:r>
      <w:r>
        <w:rPr>
          <w:rFonts w:ascii="Arial Narrow" w:hAnsi="Arial Narrow" w:cs="Gisha"/>
          <w:b w:val="0"/>
          <w:color w:val="auto"/>
          <w:sz w:val="22"/>
          <w:szCs w:val="22"/>
          <w:lang w:val="es-ES"/>
        </w:rPr>
        <w:t xml:space="preserve"> miles producto de la actualización de los procesos judiciales informados por el Grupo de Defensa Judicial.</w:t>
      </w:r>
    </w:p>
    <w:p w14:paraId="64A5A268" w14:textId="77777777" w:rsidR="002C35EB" w:rsidRDefault="002C35EB"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415455C2" w14:textId="77777777" w:rsidR="00D46ECC" w:rsidRDefault="00D46ECC" w:rsidP="00D46ECC">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14:paraId="5B6AD57B" w14:textId="77777777" w:rsidR="00D46ECC" w:rsidRPr="00924158"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16"/>
          <w:szCs w:val="16"/>
          <w:lang w:val="es-ES"/>
        </w:rPr>
      </w:pPr>
    </w:p>
    <w:p w14:paraId="2C8CC001" w14:textId="7777777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1243A1">
        <w:rPr>
          <w:rFonts w:ascii="Arial Narrow" w:hAnsi="Arial Narrow" w:cs="Gisha"/>
          <w:b w:val="0"/>
          <w:color w:val="auto"/>
          <w:sz w:val="22"/>
          <w:szCs w:val="22"/>
          <w:lang w:val="es-ES"/>
        </w:rPr>
        <w:t>El grupo Otros gastos presenta un incremento de $</w:t>
      </w:r>
      <w:r w:rsidR="00357633">
        <w:rPr>
          <w:rFonts w:ascii="Arial Narrow" w:hAnsi="Arial Narrow" w:cs="Gisha"/>
          <w:b w:val="0"/>
          <w:color w:val="auto"/>
          <w:sz w:val="22"/>
          <w:szCs w:val="22"/>
          <w:lang w:val="es-ES"/>
        </w:rPr>
        <w:t>2</w:t>
      </w:r>
      <w:r w:rsidR="005F50C9">
        <w:rPr>
          <w:rFonts w:ascii="Arial Narrow" w:hAnsi="Arial Narrow" w:cs="Gisha"/>
          <w:b w:val="0"/>
          <w:color w:val="auto"/>
          <w:sz w:val="22"/>
          <w:szCs w:val="22"/>
          <w:lang w:val="es-ES"/>
        </w:rPr>
        <w:t>4</w:t>
      </w:r>
      <w:r w:rsidR="00357633">
        <w:rPr>
          <w:rFonts w:ascii="Arial Narrow" w:hAnsi="Arial Narrow" w:cs="Gisha"/>
          <w:b w:val="0"/>
          <w:color w:val="auto"/>
          <w:sz w:val="22"/>
          <w:szCs w:val="22"/>
          <w:lang w:val="es-ES"/>
        </w:rPr>
        <w:t>.</w:t>
      </w:r>
      <w:r w:rsidR="005F50C9">
        <w:rPr>
          <w:rFonts w:ascii="Arial Narrow" w:hAnsi="Arial Narrow" w:cs="Gisha"/>
          <w:b w:val="0"/>
          <w:color w:val="auto"/>
          <w:sz w:val="22"/>
          <w:szCs w:val="22"/>
          <w:lang w:val="es-ES"/>
        </w:rPr>
        <w:t>831</w:t>
      </w:r>
      <w:r w:rsidR="00357633">
        <w:rPr>
          <w:rFonts w:ascii="Arial Narrow" w:hAnsi="Arial Narrow" w:cs="Gisha"/>
          <w:b w:val="0"/>
          <w:color w:val="auto"/>
          <w:sz w:val="22"/>
          <w:szCs w:val="22"/>
          <w:lang w:val="es-ES"/>
        </w:rPr>
        <w:t>.</w:t>
      </w:r>
      <w:r w:rsidR="005F50C9">
        <w:rPr>
          <w:rFonts w:ascii="Arial Narrow" w:hAnsi="Arial Narrow" w:cs="Gisha"/>
          <w:b w:val="0"/>
          <w:color w:val="auto"/>
          <w:sz w:val="22"/>
          <w:szCs w:val="22"/>
          <w:lang w:val="es-ES"/>
        </w:rPr>
        <w:t>781</w:t>
      </w:r>
      <w:r w:rsidRPr="001243A1">
        <w:rPr>
          <w:rFonts w:ascii="Arial Narrow" w:hAnsi="Arial Narrow" w:cs="Gisha"/>
          <w:b w:val="0"/>
          <w:color w:val="auto"/>
          <w:sz w:val="22"/>
          <w:szCs w:val="22"/>
          <w:lang w:val="es-ES"/>
        </w:rPr>
        <w:t xml:space="preserve"> miles que se debe </w:t>
      </w:r>
      <w:r w:rsidR="00191336" w:rsidRPr="001243A1">
        <w:rPr>
          <w:rFonts w:ascii="Arial Narrow" w:hAnsi="Arial Narrow" w:cs="Gisha"/>
          <w:b w:val="0"/>
          <w:color w:val="auto"/>
          <w:sz w:val="22"/>
          <w:szCs w:val="22"/>
          <w:lang w:val="es-ES"/>
        </w:rPr>
        <w:t xml:space="preserve">principalmente </w:t>
      </w:r>
      <w:r w:rsidRPr="001243A1">
        <w:rPr>
          <w:rFonts w:ascii="Arial Narrow" w:hAnsi="Arial Narrow" w:cs="Gisha"/>
          <w:b w:val="0"/>
          <w:color w:val="auto"/>
          <w:sz w:val="22"/>
          <w:szCs w:val="22"/>
          <w:lang w:val="es-ES"/>
        </w:rPr>
        <w:t>a</w:t>
      </w:r>
      <w:r w:rsidR="001909D9">
        <w:rPr>
          <w:rFonts w:ascii="Arial Narrow" w:hAnsi="Arial Narrow" w:cs="Gisha"/>
          <w:b w:val="0"/>
          <w:color w:val="auto"/>
          <w:sz w:val="22"/>
          <w:szCs w:val="22"/>
          <w:lang w:val="es-ES"/>
        </w:rPr>
        <w:t xml:space="preserve">: (i) </w:t>
      </w:r>
      <w:r w:rsidR="0011163B">
        <w:rPr>
          <w:rFonts w:ascii="Arial Narrow" w:hAnsi="Arial Narrow" w:cs="Gisha"/>
          <w:b w:val="0"/>
          <w:color w:val="auto"/>
          <w:sz w:val="22"/>
          <w:szCs w:val="22"/>
          <w:lang w:val="es-ES"/>
        </w:rPr>
        <w:t xml:space="preserve">un incremento por valor de </w:t>
      </w:r>
      <w:r w:rsidR="0011163B" w:rsidRPr="001243A1">
        <w:rPr>
          <w:rFonts w:ascii="Arial Narrow" w:hAnsi="Arial Narrow" w:cs="Gisha"/>
          <w:b w:val="0"/>
          <w:color w:val="auto"/>
          <w:sz w:val="22"/>
          <w:szCs w:val="22"/>
          <w:lang w:val="es-ES"/>
        </w:rPr>
        <w:t>$</w:t>
      </w:r>
      <w:r w:rsidR="00C11E9C">
        <w:rPr>
          <w:rFonts w:ascii="Arial Narrow" w:hAnsi="Arial Narrow" w:cs="Gisha"/>
          <w:b w:val="0"/>
          <w:color w:val="auto"/>
          <w:sz w:val="22"/>
          <w:szCs w:val="22"/>
          <w:lang w:val="es-ES"/>
        </w:rPr>
        <w:t>10.850.793</w:t>
      </w:r>
      <w:r w:rsidR="000465FD">
        <w:rPr>
          <w:rFonts w:ascii="Arial Narrow" w:hAnsi="Arial Narrow" w:cs="Gisha"/>
          <w:b w:val="0"/>
          <w:color w:val="auto"/>
          <w:sz w:val="22"/>
          <w:szCs w:val="22"/>
          <w:lang w:val="es-ES"/>
        </w:rPr>
        <w:t xml:space="preserve"> </w:t>
      </w:r>
      <w:r w:rsidR="0011163B" w:rsidRPr="001243A1">
        <w:rPr>
          <w:rFonts w:ascii="Arial Narrow" w:hAnsi="Arial Narrow" w:cs="Gisha"/>
          <w:b w:val="0"/>
          <w:color w:val="auto"/>
          <w:sz w:val="22"/>
          <w:szCs w:val="22"/>
          <w:lang w:val="es-ES"/>
        </w:rPr>
        <w:t xml:space="preserve"> miles</w:t>
      </w:r>
      <w:r w:rsidR="0011163B">
        <w:rPr>
          <w:rFonts w:ascii="Arial Narrow" w:hAnsi="Arial Narrow" w:cs="Gisha"/>
          <w:b w:val="0"/>
          <w:color w:val="auto"/>
          <w:sz w:val="22"/>
          <w:szCs w:val="22"/>
          <w:lang w:val="es-ES"/>
        </w:rPr>
        <w:t xml:space="preserve"> en la subcuenta </w:t>
      </w:r>
      <w:r w:rsidR="000A580D" w:rsidRPr="000A580D">
        <w:rPr>
          <w:rFonts w:ascii="Arial Narrow" w:hAnsi="Arial Narrow" w:cs="Gisha"/>
          <w:b w:val="0"/>
          <w:color w:val="auto"/>
          <w:sz w:val="22"/>
          <w:szCs w:val="22"/>
          <w:lang w:val="es-ES"/>
        </w:rPr>
        <w:t xml:space="preserve">Garantías contractuales </w:t>
      </w:r>
      <w:r w:rsidR="002B5600">
        <w:rPr>
          <w:rFonts w:ascii="Arial Narrow" w:hAnsi="Arial Narrow" w:cs="Gisha"/>
          <w:b w:val="0"/>
          <w:color w:val="auto"/>
          <w:sz w:val="22"/>
          <w:szCs w:val="22"/>
          <w:lang w:val="es-ES"/>
        </w:rPr>
        <w:t>–</w:t>
      </w:r>
      <w:r w:rsidR="000A580D" w:rsidRPr="000A580D">
        <w:rPr>
          <w:rFonts w:ascii="Arial Narrow" w:hAnsi="Arial Narrow" w:cs="Gisha"/>
          <w:b w:val="0"/>
          <w:color w:val="auto"/>
          <w:sz w:val="22"/>
          <w:szCs w:val="22"/>
          <w:lang w:val="es-ES"/>
        </w:rPr>
        <w:t xml:space="preserve"> concesiones</w:t>
      </w:r>
      <w:r w:rsidR="002B5600">
        <w:rPr>
          <w:rFonts w:ascii="Arial Narrow" w:hAnsi="Arial Narrow" w:cs="Gisha"/>
          <w:b w:val="0"/>
          <w:color w:val="auto"/>
          <w:sz w:val="22"/>
          <w:szCs w:val="22"/>
          <w:lang w:val="es-ES"/>
        </w:rPr>
        <w:t xml:space="preserve"> </w:t>
      </w:r>
      <w:r w:rsidR="0011163B" w:rsidRPr="001243A1">
        <w:rPr>
          <w:rFonts w:ascii="Arial Narrow" w:hAnsi="Arial Narrow" w:cs="Gisha"/>
          <w:b w:val="0"/>
          <w:color w:val="auto"/>
          <w:sz w:val="22"/>
          <w:szCs w:val="22"/>
          <w:lang w:val="es-ES"/>
        </w:rPr>
        <w:t>por diferenciales tarifarios</w:t>
      </w:r>
      <w:r w:rsidR="002B5600">
        <w:rPr>
          <w:rFonts w:ascii="Arial Narrow" w:hAnsi="Arial Narrow" w:cs="Gisha"/>
          <w:b w:val="0"/>
          <w:color w:val="auto"/>
          <w:sz w:val="22"/>
          <w:szCs w:val="22"/>
          <w:lang w:val="es-ES"/>
        </w:rPr>
        <w:t>,</w:t>
      </w:r>
      <w:r w:rsidR="002B5600" w:rsidRPr="002B5600">
        <w:rPr>
          <w:rFonts w:ascii="Arial Narrow" w:hAnsi="Arial Narrow" w:cs="Gisha"/>
          <w:b w:val="0"/>
          <w:color w:val="auto"/>
          <w:sz w:val="22"/>
          <w:szCs w:val="22"/>
          <w:lang w:val="es-ES"/>
        </w:rPr>
        <w:t xml:space="preserve"> </w:t>
      </w:r>
      <w:r w:rsidR="002B5600" w:rsidRPr="001243A1">
        <w:rPr>
          <w:rFonts w:ascii="Arial Narrow" w:hAnsi="Arial Narrow" w:cs="Gisha"/>
          <w:b w:val="0"/>
          <w:color w:val="auto"/>
          <w:sz w:val="22"/>
          <w:szCs w:val="22"/>
          <w:lang w:val="es-ES"/>
        </w:rPr>
        <w:t>informadas por el Grupo Interno de Trabajo de Riesgos</w:t>
      </w:r>
      <w:r w:rsidR="002B5600">
        <w:rPr>
          <w:rFonts w:ascii="Arial Narrow" w:hAnsi="Arial Narrow" w:cs="Gisha"/>
          <w:b w:val="0"/>
          <w:color w:val="auto"/>
          <w:sz w:val="22"/>
          <w:szCs w:val="22"/>
          <w:lang w:val="es-ES"/>
        </w:rPr>
        <w:t xml:space="preserve"> </w:t>
      </w:r>
      <w:r w:rsidR="0011163B">
        <w:rPr>
          <w:rFonts w:ascii="Arial Narrow" w:hAnsi="Arial Narrow" w:cs="Gisha"/>
          <w:b w:val="0"/>
          <w:color w:val="auto"/>
          <w:sz w:val="22"/>
          <w:szCs w:val="22"/>
          <w:lang w:val="es-ES"/>
        </w:rPr>
        <w:t xml:space="preserve">correspondiente a la materialización de riesgos por estos conceptos y por las actualizaciones a las deudas </w:t>
      </w:r>
      <w:r w:rsidR="0011163B" w:rsidRPr="00E05DEA">
        <w:rPr>
          <w:rFonts w:ascii="Arial Narrow" w:hAnsi="Arial Narrow" w:cs="Gisha"/>
          <w:b w:val="0"/>
          <w:color w:val="auto"/>
          <w:sz w:val="22"/>
          <w:szCs w:val="22"/>
          <w:lang w:val="es-ES"/>
        </w:rPr>
        <w:t>informada</w:t>
      </w:r>
      <w:r w:rsidR="0011163B">
        <w:rPr>
          <w:rFonts w:ascii="Arial Narrow" w:hAnsi="Arial Narrow" w:cs="Gisha"/>
          <w:b w:val="0"/>
          <w:color w:val="auto"/>
          <w:sz w:val="22"/>
          <w:szCs w:val="22"/>
          <w:lang w:val="es-ES"/>
        </w:rPr>
        <w:t>s</w:t>
      </w:r>
      <w:r w:rsidR="0011163B" w:rsidRPr="00E05DEA">
        <w:rPr>
          <w:rFonts w:ascii="Arial Narrow" w:hAnsi="Arial Narrow" w:cs="Gisha"/>
          <w:b w:val="0"/>
          <w:color w:val="auto"/>
          <w:sz w:val="22"/>
          <w:szCs w:val="22"/>
          <w:lang w:val="es-ES"/>
        </w:rPr>
        <w:t xml:space="preserve"> por la Vicepresidencia Ejecutiva</w:t>
      </w:r>
      <w:r w:rsidR="002B5600">
        <w:rPr>
          <w:rFonts w:ascii="Arial Narrow" w:hAnsi="Arial Narrow" w:cs="Gisha"/>
          <w:b w:val="0"/>
          <w:color w:val="auto"/>
          <w:sz w:val="22"/>
          <w:szCs w:val="22"/>
          <w:lang w:val="es-ES"/>
        </w:rPr>
        <w:t xml:space="preserve"> de los proyectos carreteros y (</w:t>
      </w:r>
      <w:proofErr w:type="spellStart"/>
      <w:r w:rsidR="002B5600">
        <w:rPr>
          <w:rFonts w:ascii="Arial Narrow" w:hAnsi="Arial Narrow" w:cs="Gisha"/>
          <w:b w:val="0"/>
          <w:color w:val="auto"/>
          <w:sz w:val="22"/>
          <w:szCs w:val="22"/>
          <w:lang w:val="es-ES"/>
        </w:rPr>
        <w:t>ii</w:t>
      </w:r>
      <w:proofErr w:type="spellEnd"/>
      <w:r w:rsidR="002B5600">
        <w:rPr>
          <w:rFonts w:ascii="Arial Narrow" w:hAnsi="Arial Narrow" w:cs="Gisha"/>
          <w:b w:val="0"/>
          <w:color w:val="auto"/>
          <w:sz w:val="22"/>
          <w:szCs w:val="22"/>
          <w:lang w:val="es-ES"/>
        </w:rPr>
        <w:t>) u</w:t>
      </w:r>
      <w:r w:rsidR="003136BE">
        <w:rPr>
          <w:rFonts w:ascii="Arial Narrow" w:hAnsi="Arial Narrow" w:cs="Gisha"/>
          <w:b w:val="0"/>
          <w:color w:val="auto"/>
          <w:sz w:val="22"/>
          <w:szCs w:val="22"/>
          <w:lang w:val="es-ES"/>
        </w:rPr>
        <w:t xml:space="preserve">n incremento en la subcuenta de </w:t>
      </w:r>
      <w:r w:rsidR="001909D9" w:rsidRPr="001909D9">
        <w:rPr>
          <w:rFonts w:ascii="Arial Narrow" w:hAnsi="Arial Narrow" w:cs="Gisha"/>
          <w:b w:val="0"/>
          <w:color w:val="auto"/>
          <w:sz w:val="22"/>
          <w:szCs w:val="22"/>
          <w:lang w:val="es-ES"/>
        </w:rPr>
        <w:t>Intereses sobre créditos judiciales</w:t>
      </w:r>
      <w:r w:rsidR="001909D9">
        <w:rPr>
          <w:rFonts w:ascii="Arial Narrow" w:hAnsi="Arial Narrow" w:cs="Gisha"/>
          <w:b w:val="0"/>
          <w:color w:val="auto"/>
          <w:sz w:val="22"/>
          <w:szCs w:val="22"/>
          <w:lang w:val="es-ES"/>
        </w:rPr>
        <w:t xml:space="preserve"> por valor de $</w:t>
      </w:r>
      <w:r w:rsidR="001909D9" w:rsidRPr="001909D9">
        <w:rPr>
          <w:rFonts w:ascii="Arial Narrow" w:hAnsi="Arial Narrow" w:cs="Gisha"/>
          <w:b w:val="0"/>
          <w:color w:val="auto"/>
          <w:sz w:val="22"/>
          <w:szCs w:val="22"/>
          <w:lang w:val="es-ES"/>
        </w:rPr>
        <w:t xml:space="preserve"> </w:t>
      </w:r>
      <w:r w:rsidR="00C11E9C" w:rsidRPr="00C11E9C">
        <w:rPr>
          <w:rFonts w:ascii="Arial Narrow" w:hAnsi="Arial Narrow" w:cs="Gisha"/>
          <w:b w:val="0"/>
          <w:color w:val="auto"/>
          <w:sz w:val="22"/>
          <w:szCs w:val="22"/>
          <w:lang w:val="es-ES"/>
        </w:rPr>
        <w:t>10.668.994</w:t>
      </w:r>
      <w:r w:rsidR="001909D9" w:rsidRPr="00C11E9C">
        <w:rPr>
          <w:rFonts w:ascii="Arial Narrow" w:hAnsi="Arial Narrow" w:cs="Gisha"/>
          <w:b w:val="0"/>
          <w:color w:val="auto"/>
          <w:sz w:val="22"/>
          <w:szCs w:val="22"/>
          <w:lang w:val="es-ES"/>
        </w:rPr>
        <w:t xml:space="preserve"> </w:t>
      </w:r>
      <w:r w:rsidR="001909D9">
        <w:rPr>
          <w:rFonts w:ascii="Arial Narrow" w:hAnsi="Arial Narrow" w:cs="Gisha"/>
          <w:b w:val="0"/>
          <w:color w:val="auto"/>
          <w:sz w:val="22"/>
          <w:szCs w:val="22"/>
          <w:lang w:val="es-ES"/>
        </w:rPr>
        <w:t>miles</w:t>
      </w:r>
      <w:r w:rsidR="002B5600">
        <w:rPr>
          <w:rFonts w:ascii="Arial Narrow" w:hAnsi="Arial Narrow" w:cs="Gisha"/>
          <w:b w:val="0"/>
          <w:color w:val="auto"/>
          <w:sz w:val="22"/>
          <w:szCs w:val="22"/>
          <w:lang w:val="es-ES"/>
        </w:rPr>
        <w:t xml:space="preserve"> por </w:t>
      </w:r>
      <w:r w:rsidR="002B5600" w:rsidRPr="002B5600">
        <w:rPr>
          <w:rFonts w:ascii="Arial Narrow" w:hAnsi="Arial Narrow" w:cs="Gisha"/>
          <w:b w:val="0"/>
          <w:color w:val="auto"/>
          <w:sz w:val="22"/>
          <w:szCs w:val="22"/>
          <w:lang w:val="es-ES"/>
        </w:rPr>
        <w:t>intereses generados dentro de</w:t>
      </w:r>
      <w:r w:rsidR="002B5600">
        <w:rPr>
          <w:rFonts w:ascii="Arial Narrow" w:hAnsi="Arial Narrow" w:cs="Gisha"/>
          <w:b w:val="0"/>
          <w:color w:val="auto"/>
          <w:sz w:val="22"/>
          <w:szCs w:val="22"/>
          <w:lang w:val="es-ES"/>
        </w:rPr>
        <w:t xml:space="preserve"> los </w:t>
      </w:r>
      <w:r w:rsidR="002B5600" w:rsidRPr="002B5600">
        <w:rPr>
          <w:rFonts w:ascii="Arial Narrow" w:hAnsi="Arial Narrow" w:cs="Gisha"/>
          <w:b w:val="0"/>
          <w:color w:val="auto"/>
          <w:sz w:val="22"/>
          <w:szCs w:val="22"/>
          <w:lang w:val="es-ES"/>
        </w:rPr>
        <w:t>proceso</w:t>
      </w:r>
      <w:r w:rsidR="002B5600">
        <w:rPr>
          <w:rFonts w:ascii="Arial Narrow" w:hAnsi="Arial Narrow" w:cs="Gisha"/>
          <w:b w:val="0"/>
          <w:color w:val="auto"/>
          <w:sz w:val="22"/>
          <w:szCs w:val="22"/>
          <w:lang w:val="es-ES"/>
        </w:rPr>
        <w:t xml:space="preserve"> judiciales que lleva la Agencia</w:t>
      </w:r>
      <w:r w:rsidR="003F6B43">
        <w:rPr>
          <w:rFonts w:ascii="Arial Narrow" w:hAnsi="Arial Narrow" w:cs="Gisha"/>
          <w:b w:val="0"/>
          <w:color w:val="auto"/>
          <w:sz w:val="22"/>
          <w:szCs w:val="22"/>
          <w:lang w:val="es-ES"/>
        </w:rPr>
        <w:t>.</w:t>
      </w:r>
    </w:p>
    <w:p w14:paraId="2EAEA48E" w14:textId="77777777" w:rsidR="00924158" w:rsidRDefault="00924158"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7CEBAC48" w14:textId="77777777" w:rsidR="00B26B17" w:rsidRDefault="00B26B17" w:rsidP="002642A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r w:rsidRPr="006807EE">
        <w:rPr>
          <w:rFonts w:ascii="Arial Narrow" w:hAnsi="Arial Narrow" w:cs="Gisha"/>
          <w:sz w:val="22"/>
          <w:szCs w:val="22"/>
        </w:rPr>
        <w:t xml:space="preserve">SITUACIONES PARTICULARES EN EL MES DE </w:t>
      </w:r>
      <w:r w:rsidR="00185B6E">
        <w:rPr>
          <w:rFonts w:ascii="Arial Narrow" w:hAnsi="Arial Narrow" w:cs="Gisha"/>
          <w:sz w:val="22"/>
          <w:szCs w:val="22"/>
        </w:rPr>
        <w:t>AGOSTO</w:t>
      </w:r>
      <w:r w:rsidRPr="006807EE">
        <w:rPr>
          <w:rFonts w:ascii="Arial Narrow" w:hAnsi="Arial Narrow" w:cs="Gisha"/>
          <w:sz w:val="22"/>
          <w:szCs w:val="22"/>
        </w:rPr>
        <w:t xml:space="preserve"> DE 2019</w:t>
      </w:r>
      <w:r w:rsidR="002642A1">
        <w:rPr>
          <w:rFonts w:ascii="Arial Narrow" w:hAnsi="Arial Narrow" w:cs="Gisha"/>
          <w:sz w:val="22"/>
          <w:szCs w:val="22"/>
        </w:rPr>
        <w:t xml:space="preserve"> DE LOS GASTOS</w:t>
      </w:r>
    </w:p>
    <w:p w14:paraId="783D380B" w14:textId="77777777" w:rsidR="00CD7922" w:rsidRPr="00924158" w:rsidRDefault="00CD7922"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16"/>
          <w:szCs w:val="16"/>
          <w:lang w:val="es-ES"/>
        </w:rPr>
      </w:pPr>
    </w:p>
    <w:p w14:paraId="5F9C01CB" w14:textId="77777777" w:rsidR="00C03315" w:rsidRDefault="00C03315" w:rsidP="0053544F">
      <w:pPr>
        <w:pStyle w:val="Prrafodelista"/>
        <w:numPr>
          <w:ilvl w:val="0"/>
          <w:numId w:val="10"/>
        </w:numPr>
        <w:jc w:val="both"/>
        <w:rPr>
          <w:rFonts w:ascii="Arial Narrow" w:hAnsi="Arial Narrow"/>
          <w:sz w:val="22"/>
          <w:szCs w:val="22"/>
          <w:lang w:eastAsia="es-CO"/>
        </w:rPr>
      </w:pPr>
      <w:r>
        <w:rPr>
          <w:rFonts w:ascii="Arial Narrow" w:hAnsi="Arial Narrow"/>
          <w:sz w:val="22"/>
          <w:szCs w:val="22"/>
          <w:lang w:eastAsia="es-CO"/>
        </w:rPr>
        <w:t>Para el mes de agosto de 2019, e</w:t>
      </w:r>
      <w:r w:rsidR="00F523BB" w:rsidRPr="00C03315">
        <w:rPr>
          <w:rFonts w:ascii="Arial Narrow" w:hAnsi="Arial Narrow"/>
          <w:sz w:val="22"/>
          <w:szCs w:val="22"/>
          <w:lang w:eastAsia="es-CO"/>
        </w:rPr>
        <w:t>n el grupo Otros gastos</w:t>
      </w:r>
      <w:r w:rsidR="00794C2F" w:rsidRPr="00C03315">
        <w:rPr>
          <w:rFonts w:ascii="Arial Narrow" w:hAnsi="Arial Narrow"/>
          <w:sz w:val="22"/>
          <w:szCs w:val="22"/>
          <w:lang w:eastAsia="es-CO"/>
        </w:rPr>
        <w:t>, subcuenta Garantías contractuales – concesiones,</w:t>
      </w:r>
      <w:r w:rsidR="0097415C" w:rsidRPr="00C03315">
        <w:rPr>
          <w:rFonts w:ascii="Arial Narrow" w:hAnsi="Arial Narrow"/>
          <w:sz w:val="22"/>
          <w:szCs w:val="22"/>
          <w:lang w:eastAsia="es-CO"/>
        </w:rPr>
        <w:t xml:space="preserve"> </w:t>
      </w:r>
      <w:r>
        <w:rPr>
          <w:rFonts w:ascii="Arial Narrow" w:hAnsi="Arial Narrow"/>
          <w:sz w:val="22"/>
          <w:szCs w:val="22"/>
          <w:lang w:eastAsia="es-CO"/>
        </w:rPr>
        <w:t>se registró un valor de $3.327.892 miles por la ocurrencia de contingencias</w:t>
      </w:r>
      <w:r w:rsidR="00552A88">
        <w:rPr>
          <w:rFonts w:ascii="Arial Narrow" w:hAnsi="Arial Narrow"/>
          <w:sz w:val="22"/>
          <w:szCs w:val="22"/>
          <w:lang w:eastAsia="es-CO"/>
        </w:rPr>
        <w:t xml:space="preserve"> por:</w:t>
      </w:r>
      <w:r w:rsidR="00E917DF">
        <w:rPr>
          <w:rFonts w:ascii="Arial Narrow" w:hAnsi="Arial Narrow"/>
          <w:sz w:val="22"/>
          <w:szCs w:val="22"/>
          <w:lang w:eastAsia="es-CO"/>
        </w:rPr>
        <w:t xml:space="preserve"> (i) </w:t>
      </w:r>
      <w:r>
        <w:rPr>
          <w:rFonts w:ascii="Arial Narrow" w:hAnsi="Arial Narrow"/>
          <w:sz w:val="22"/>
          <w:szCs w:val="22"/>
          <w:lang w:eastAsia="es-CO"/>
        </w:rPr>
        <w:t>menor recaudo de peaje en</w:t>
      </w:r>
      <w:r w:rsidR="00E917DF">
        <w:rPr>
          <w:rFonts w:ascii="Arial Narrow" w:hAnsi="Arial Narrow"/>
          <w:sz w:val="22"/>
          <w:szCs w:val="22"/>
          <w:lang w:eastAsia="es-CO"/>
        </w:rPr>
        <w:t xml:space="preserve"> desarrollo del contrato de concesión No. 018 del 2015 Autopista al Mar 2 por valor de $1.337.397 miles</w:t>
      </w:r>
      <w:r w:rsidR="00552A88">
        <w:rPr>
          <w:rFonts w:ascii="Arial Narrow" w:hAnsi="Arial Narrow"/>
          <w:sz w:val="22"/>
          <w:szCs w:val="22"/>
          <w:lang w:eastAsia="es-CO"/>
        </w:rPr>
        <w:t>,</w:t>
      </w:r>
      <w:r w:rsidR="00E917DF">
        <w:rPr>
          <w:rFonts w:ascii="Arial Narrow" w:hAnsi="Arial Narrow"/>
          <w:sz w:val="22"/>
          <w:szCs w:val="22"/>
          <w:lang w:eastAsia="es-CO"/>
        </w:rPr>
        <w:t xml:space="preserve"> conforme a la Resolución </w:t>
      </w:r>
      <w:r w:rsidR="00E917DF" w:rsidRPr="00E917DF">
        <w:rPr>
          <w:rFonts w:ascii="Arial Narrow" w:hAnsi="Arial Narrow"/>
          <w:sz w:val="22"/>
          <w:szCs w:val="22"/>
          <w:lang w:eastAsia="es-CO"/>
        </w:rPr>
        <w:t>No. 1127 del 24/07/2019</w:t>
      </w:r>
      <w:r w:rsidR="00E917DF">
        <w:rPr>
          <w:rFonts w:ascii="Arial Narrow" w:hAnsi="Arial Narrow"/>
          <w:sz w:val="22"/>
          <w:szCs w:val="22"/>
          <w:lang w:eastAsia="es-CO"/>
        </w:rPr>
        <w:t xml:space="preserve"> y (</w:t>
      </w:r>
      <w:proofErr w:type="spellStart"/>
      <w:r w:rsidR="00E917DF">
        <w:rPr>
          <w:rFonts w:ascii="Arial Narrow" w:hAnsi="Arial Narrow"/>
          <w:sz w:val="22"/>
          <w:szCs w:val="22"/>
          <w:lang w:eastAsia="es-CO"/>
        </w:rPr>
        <w:t>ii</w:t>
      </w:r>
      <w:proofErr w:type="spellEnd"/>
      <w:r w:rsidR="00E917DF">
        <w:rPr>
          <w:rFonts w:ascii="Arial Narrow" w:hAnsi="Arial Narrow"/>
          <w:sz w:val="22"/>
          <w:szCs w:val="22"/>
          <w:lang w:eastAsia="es-CO"/>
        </w:rPr>
        <w:t xml:space="preserve">) menor recaudo de peaje por la no instalación del peaje Ancón Sur de acuerdo con el contrato de concesión No. 007 del 2014 proyecto vial Autopista Conexión Pacífico 1 por valor de $2.404.736 miles, conforme a la Resolución No. </w:t>
      </w:r>
      <w:r w:rsidR="00E917DF" w:rsidRPr="00E917DF">
        <w:rPr>
          <w:rFonts w:ascii="Arial Narrow" w:hAnsi="Arial Narrow"/>
          <w:sz w:val="22"/>
          <w:szCs w:val="22"/>
          <w:lang w:eastAsia="es-CO"/>
        </w:rPr>
        <w:t>1189 del 09/08/2019</w:t>
      </w:r>
      <w:r w:rsidR="00E917DF">
        <w:rPr>
          <w:rFonts w:ascii="Arial Narrow" w:hAnsi="Arial Narrow"/>
          <w:sz w:val="22"/>
          <w:szCs w:val="22"/>
          <w:lang w:eastAsia="es-CO"/>
        </w:rPr>
        <w:t>.</w:t>
      </w:r>
      <w:r w:rsidR="00C301D2">
        <w:rPr>
          <w:rFonts w:ascii="Arial Narrow" w:hAnsi="Arial Narrow"/>
          <w:sz w:val="22"/>
          <w:szCs w:val="22"/>
          <w:lang w:eastAsia="es-CO"/>
        </w:rPr>
        <w:t xml:space="preserve"> </w:t>
      </w:r>
      <w:r w:rsidR="00552A88">
        <w:rPr>
          <w:rFonts w:ascii="Arial Narrow" w:hAnsi="Arial Narrow"/>
          <w:sz w:val="22"/>
          <w:szCs w:val="22"/>
          <w:lang w:eastAsia="es-CO"/>
        </w:rPr>
        <w:t xml:space="preserve">Esta información fue remitida al área contable por la </w:t>
      </w:r>
      <w:r w:rsidR="00552A88" w:rsidRPr="00552A88">
        <w:rPr>
          <w:rFonts w:ascii="Arial Narrow" w:hAnsi="Arial Narrow"/>
          <w:sz w:val="22"/>
          <w:szCs w:val="22"/>
          <w:lang w:eastAsia="es-CO"/>
        </w:rPr>
        <w:t>Coordina</w:t>
      </w:r>
      <w:r w:rsidR="00552A88">
        <w:rPr>
          <w:rFonts w:ascii="Arial Narrow" w:hAnsi="Arial Narrow"/>
          <w:sz w:val="22"/>
          <w:szCs w:val="22"/>
          <w:lang w:eastAsia="es-CO"/>
        </w:rPr>
        <w:t xml:space="preserve">ción del </w:t>
      </w:r>
      <w:r w:rsidR="00552A88" w:rsidRPr="00552A88">
        <w:rPr>
          <w:rFonts w:ascii="Arial Narrow" w:hAnsi="Arial Narrow"/>
          <w:sz w:val="22"/>
          <w:szCs w:val="22"/>
          <w:lang w:eastAsia="es-CO"/>
        </w:rPr>
        <w:t xml:space="preserve">Grupo </w:t>
      </w:r>
      <w:r w:rsidR="00552A88">
        <w:rPr>
          <w:rFonts w:ascii="Arial Narrow" w:hAnsi="Arial Narrow"/>
          <w:sz w:val="22"/>
          <w:szCs w:val="22"/>
          <w:lang w:eastAsia="es-CO"/>
        </w:rPr>
        <w:t>I</w:t>
      </w:r>
      <w:r w:rsidR="00552A88" w:rsidRPr="00552A88">
        <w:rPr>
          <w:rFonts w:ascii="Arial Narrow" w:hAnsi="Arial Narrow"/>
          <w:sz w:val="22"/>
          <w:szCs w:val="22"/>
          <w:lang w:eastAsia="es-CO"/>
        </w:rPr>
        <w:t xml:space="preserve">nterno de </w:t>
      </w:r>
      <w:r w:rsidR="00552A88">
        <w:rPr>
          <w:rFonts w:ascii="Arial Narrow" w:hAnsi="Arial Narrow"/>
          <w:sz w:val="22"/>
          <w:szCs w:val="22"/>
          <w:lang w:eastAsia="es-CO"/>
        </w:rPr>
        <w:t>T</w:t>
      </w:r>
      <w:r w:rsidR="00552A88" w:rsidRPr="00552A88">
        <w:rPr>
          <w:rFonts w:ascii="Arial Narrow" w:hAnsi="Arial Narrow"/>
          <w:sz w:val="22"/>
          <w:szCs w:val="22"/>
          <w:lang w:eastAsia="es-CO"/>
        </w:rPr>
        <w:t xml:space="preserve">rabajo de </w:t>
      </w:r>
      <w:r w:rsidR="00552A88">
        <w:rPr>
          <w:rFonts w:ascii="Arial Narrow" w:hAnsi="Arial Narrow"/>
          <w:sz w:val="22"/>
          <w:szCs w:val="22"/>
          <w:lang w:eastAsia="es-CO"/>
        </w:rPr>
        <w:t>R</w:t>
      </w:r>
      <w:r w:rsidR="00552A88" w:rsidRPr="00552A88">
        <w:rPr>
          <w:rFonts w:ascii="Arial Narrow" w:hAnsi="Arial Narrow"/>
          <w:sz w:val="22"/>
          <w:szCs w:val="22"/>
          <w:lang w:eastAsia="es-CO"/>
        </w:rPr>
        <w:t>iesgos</w:t>
      </w:r>
      <w:r w:rsidR="00552A88">
        <w:rPr>
          <w:rFonts w:ascii="Arial Narrow" w:hAnsi="Arial Narrow"/>
          <w:sz w:val="22"/>
          <w:szCs w:val="22"/>
          <w:lang w:eastAsia="es-CO"/>
        </w:rPr>
        <w:t xml:space="preserve"> en memorando </w:t>
      </w:r>
      <w:r w:rsidR="00552A88" w:rsidRPr="00552A88">
        <w:rPr>
          <w:rFonts w:ascii="Arial Narrow" w:hAnsi="Arial Narrow"/>
          <w:sz w:val="22"/>
          <w:szCs w:val="22"/>
          <w:lang w:eastAsia="es-CO"/>
        </w:rPr>
        <w:t>No.2019-602-013671-3 del 16</w:t>
      </w:r>
      <w:r w:rsidR="00C301D2">
        <w:rPr>
          <w:rFonts w:ascii="Arial Narrow" w:hAnsi="Arial Narrow"/>
          <w:sz w:val="22"/>
          <w:szCs w:val="22"/>
          <w:lang w:eastAsia="es-CO"/>
        </w:rPr>
        <w:t xml:space="preserve"> de septiembre de 2</w:t>
      </w:r>
      <w:r w:rsidR="00552A88" w:rsidRPr="00552A88">
        <w:rPr>
          <w:rFonts w:ascii="Arial Narrow" w:hAnsi="Arial Narrow"/>
          <w:sz w:val="22"/>
          <w:szCs w:val="22"/>
          <w:lang w:eastAsia="es-CO"/>
        </w:rPr>
        <w:t>019</w:t>
      </w:r>
      <w:r w:rsidR="00552A88">
        <w:rPr>
          <w:rFonts w:ascii="Arial Narrow" w:hAnsi="Arial Narrow"/>
          <w:sz w:val="22"/>
          <w:szCs w:val="22"/>
          <w:lang w:eastAsia="es-CO"/>
        </w:rPr>
        <w:t>.</w:t>
      </w:r>
    </w:p>
    <w:p w14:paraId="7EFDB610" w14:textId="77777777" w:rsidR="00C03315" w:rsidRDefault="00C03315" w:rsidP="00C03315">
      <w:pPr>
        <w:jc w:val="both"/>
        <w:rPr>
          <w:rFonts w:ascii="Arial Narrow" w:hAnsi="Arial Narrow"/>
          <w:sz w:val="22"/>
          <w:szCs w:val="22"/>
          <w:lang w:eastAsia="es-CO"/>
        </w:rPr>
      </w:pPr>
    </w:p>
    <w:p w14:paraId="663E848A" w14:textId="77777777" w:rsidR="00C03315" w:rsidRPr="00C03315" w:rsidRDefault="00C03315" w:rsidP="00C03315">
      <w:pPr>
        <w:jc w:val="both"/>
        <w:rPr>
          <w:rFonts w:ascii="Arial Narrow" w:hAnsi="Arial Narrow"/>
          <w:sz w:val="22"/>
          <w:szCs w:val="22"/>
          <w:lang w:eastAsia="es-CO"/>
        </w:rPr>
      </w:pPr>
    </w:p>
    <w:p w14:paraId="076F7E60" w14:textId="77777777" w:rsidR="00F523BB" w:rsidRPr="00BD02D1" w:rsidRDefault="00F523BB" w:rsidP="00BD02D1">
      <w:pPr>
        <w:jc w:val="both"/>
        <w:rPr>
          <w:rFonts w:ascii="Arial Narrow" w:hAnsi="Arial Narrow"/>
          <w:sz w:val="22"/>
          <w:szCs w:val="22"/>
          <w:lang w:eastAsia="es-CO"/>
        </w:rPr>
      </w:pPr>
    </w:p>
    <w:p w14:paraId="5B4FCCFD" w14:textId="77777777" w:rsidR="00D46ECC" w:rsidRDefault="00732AD3" w:rsidP="005B68FF">
      <w:pPr>
        <w:jc w:val="both"/>
        <w:rPr>
          <w:rFonts w:ascii="Arial Narrow" w:hAnsi="Arial Narrow"/>
          <w:sz w:val="22"/>
          <w:szCs w:val="22"/>
          <w:lang w:eastAsia="es-CO"/>
        </w:rPr>
      </w:pPr>
      <w:r w:rsidRPr="00732AD3">
        <w:rPr>
          <w:rFonts w:ascii="Arial Narrow" w:hAnsi="Arial Narrow"/>
          <w:sz w:val="22"/>
          <w:szCs w:val="22"/>
          <w:lang w:eastAsia="es-CO"/>
        </w:rPr>
        <w:t xml:space="preserve"> </w:t>
      </w:r>
    </w:p>
    <w:p w14:paraId="1F77F4E2" w14:textId="77777777" w:rsidR="00463FF9" w:rsidRDefault="00463FF9" w:rsidP="00D46ECC">
      <w:pPr>
        <w:rPr>
          <w:rFonts w:ascii="Arial" w:hAnsi="Arial" w:cs="Arial"/>
          <w:color w:val="FF0000"/>
          <w:sz w:val="16"/>
          <w:szCs w:val="16"/>
        </w:rPr>
      </w:pPr>
    </w:p>
    <w:p w14:paraId="57FA35F3" w14:textId="77777777" w:rsidR="00463FF9" w:rsidRDefault="00463FF9" w:rsidP="00D46ECC">
      <w:pPr>
        <w:rPr>
          <w:rFonts w:ascii="Arial" w:hAnsi="Arial" w:cs="Arial"/>
          <w:color w:val="FF0000"/>
          <w:sz w:val="16"/>
          <w:szCs w:val="16"/>
        </w:rPr>
      </w:pPr>
    </w:p>
    <w:p w14:paraId="34F49FCB" w14:textId="77777777" w:rsidR="00463FF9" w:rsidRDefault="00463FF9" w:rsidP="00D46ECC">
      <w:pPr>
        <w:rPr>
          <w:rFonts w:ascii="Arial" w:hAnsi="Arial" w:cs="Arial"/>
          <w:color w:val="FF0000"/>
          <w:sz w:val="16"/>
          <w:szCs w:val="16"/>
        </w:rPr>
      </w:pPr>
    </w:p>
    <w:p w14:paraId="27A2F388" w14:textId="77777777" w:rsidR="00463FF9" w:rsidRDefault="00463FF9" w:rsidP="00FC4576">
      <w:pPr>
        <w:jc w:val="center"/>
        <w:rPr>
          <w:rFonts w:ascii="Arial" w:hAnsi="Arial" w:cs="Arial"/>
          <w:color w:val="FF0000"/>
          <w:sz w:val="16"/>
          <w:szCs w:val="16"/>
        </w:rPr>
      </w:pPr>
    </w:p>
    <w:p w14:paraId="31657881" w14:textId="77777777" w:rsidR="00D46ECC" w:rsidRDefault="00D46ECC" w:rsidP="00FC4576">
      <w:pPr>
        <w:jc w:val="center"/>
        <w:rPr>
          <w:rFonts w:ascii="Arial" w:hAnsi="Arial" w:cs="Arial"/>
          <w:color w:val="FF0000"/>
          <w:sz w:val="16"/>
          <w:szCs w:val="16"/>
        </w:rPr>
      </w:pPr>
    </w:p>
    <w:p w14:paraId="1CCCCD60" w14:textId="77777777" w:rsidR="00FC4576" w:rsidRPr="00FC4576" w:rsidRDefault="00FC4576" w:rsidP="00FC4576">
      <w:pPr>
        <w:jc w:val="center"/>
        <w:rPr>
          <w:rFonts w:ascii="Arial Narrow" w:hAnsi="Arial Narrow" w:cs="Gisha"/>
          <w:b/>
          <w:bCs/>
          <w:sz w:val="22"/>
          <w:szCs w:val="22"/>
          <w:lang w:val="pt-BR"/>
        </w:rPr>
      </w:pPr>
      <w:r w:rsidRPr="00FC4576">
        <w:rPr>
          <w:rFonts w:ascii="Arial Narrow" w:hAnsi="Arial Narrow" w:cs="Gisha"/>
          <w:b/>
          <w:bCs/>
          <w:sz w:val="22"/>
          <w:szCs w:val="22"/>
          <w:lang w:val="pt-BR"/>
        </w:rPr>
        <w:t>MIREYI VARGAS OLIVEROS</w:t>
      </w:r>
    </w:p>
    <w:p w14:paraId="77EF8D8D" w14:textId="77777777" w:rsidR="00FC4576" w:rsidRPr="00FC4576" w:rsidRDefault="00FC4576" w:rsidP="00FC4576">
      <w:pPr>
        <w:jc w:val="center"/>
        <w:rPr>
          <w:rFonts w:ascii="Arial Narrow" w:hAnsi="Arial Narrow" w:cs="Gisha"/>
          <w:bCs/>
          <w:sz w:val="22"/>
          <w:szCs w:val="22"/>
          <w:lang w:val="pt-BR"/>
        </w:rPr>
      </w:pPr>
      <w:r w:rsidRPr="00FC4576">
        <w:rPr>
          <w:rFonts w:ascii="Arial Narrow" w:hAnsi="Arial Narrow" w:cs="Gisha"/>
          <w:bCs/>
          <w:sz w:val="22"/>
          <w:szCs w:val="22"/>
          <w:lang w:val="pt-BR"/>
        </w:rPr>
        <w:t>Experto G3 – 06 con Funciones de Contador</w:t>
      </w:r>
    </w:p>
    <w:p w14:paraId="3C164479" w14:textId="77777777" w:rsidR="00DD44CA" w:rsidRPr="00FC4576" w:rsidRDefault="00FC4576" w:rsidP="00FC4576">
      <w:pPr>
        <w:jc w:val="center"/>
        <w:rPr>
          <w:rFonts w:ascii="Arial" w:hAnsi="Arial" w:cs="Arial"/>
          <w:color w:val="FF0000"/>
          <w:sz w:val="16"/>
          <w:szCs w:val="16"/>
        </w:rPr>
      </w:pPr>
      <w:r w:rsidRPr="00FC4576">
        <w:rPr>
          <w:rFonts w:ascii="Arial Narrow" w:hAnsi="Arial Narrow" w:cs="Gisha"/>
          <w:bCs/>
          <w:sz w:val="22"/>
          <w:szCs w:val="22"/>
          <w:lang w:val="pt-BR"/>
        </w:rPr>
        <w:t>T.P. No 73619-T</w:t>
      </w:r>
    </w:p>
    <w:p w14:paraId="3D4D9F50" w14:textId="77777777" w:rsidR="0095682C" w:rsidRDefault="0095682C" w:rsidP="00B71A42">
      <w:pPr>
        <w:jc w:val="center"/>
        <w:rPr>
          <w:rFonts w:ascii="Arial Narrow" w:hAnsi="Arial Narrow" w:cs="Gisha"/>
          <w:b/>
          <w:bCs/>
          <w:sz w:val="22"/>
          <w:szCs w:val="22"/>
        </w:rPr>
      </w:pPr>
    </w:p>
    <w:p w14:paraId="65E5933B" w14:textId="77777777" w:rsidR="00D46ECC" w:rsidRDefault="00D46ECC" w:rsidP="00B71A42">
      <w:pPr>
        <w:jc w:val="center"/>
        <w:rPr>
          <w:rFonts w:ascii="Arial Narrow" w:hAnsi="Arial Narrow" w:cs="Gisha"/>
          <w:b/>
          <w:bCs/>
          <w:sz w:val="22"/>
          <w:szCs w:val="22"/>
        </w:rPr>
      </w:pPr>
    </w:p>
    <w:sectPr w:rsidR="00D46ECC" w:rsidSect="00630961">
      <w:pgSz w:w="12240" w:h="15840" w:code="1"/>
      <w:pgMar w:top="1701" w:right="1134" w:bottom="1701"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152"/>
    <w:multiLevelType w:val="hybridMultilevel"/>
    <w:tmpl w:val="19D2D83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496856"/>
    <w:multiLevelType w:val="hybridMultilevel"/>
    <w:tmpl w:val="25A6DCB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30A4D51"/>
    <w:multiLevelType w:val="hybridMultilevel"/>
    <w:tmpl w:val="B490A67C"/>
    <w:lvl w:ilvl="0" w:tplc="5804FD14">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06A05AA2"/>
    <w:multiLevelType w:val="hybridMultilevel"/>
    <w:tmpl w:val="A4DAB46C"/>
    <w:lvl w:ilvl="0" w:tplc="5D340AAA">
      <w:numFmt w:val="bullet"/>
      <w:lvlText w:val="-"/>
      <w:lvlJc w:val="left"/>
      <w:pPr>
        <w:ind w:left="1440" w:hanging="360"/>
      </w:pPr>
      <w:rPr>
        <w:rFonts w:ascii="Arial Narrow" w:eastAsia="Times New Roman" w:hAnsi="Arial Narrow" w:cs="Gisha"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78243EE"/>
    <w:multiLevelType w:val="hybridMultilevel"/>
    <w:tmpl w:val="EC12FE18"/>
    <w:lvl w:ilvl="0" w:tplc="26E6A644">
      <w:start w:val="2"/>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F61F9F"/>
    <w:multiLevelType w:val="hybridMultilevel"/>
    <w:tmpl w:val="E4F05294"/>
    <w:lvl w:ilvl="0" w:tplc="F9106076">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E76376"/>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9A09B2"/>
    <w:multiLevelType w:val="hybridMultilevel"/>
    <w:tmpl w:val="B1CC7250"/>
    <w:lvl w:ilvl="0" w:tplc="D67854D4">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18663D"/>
    <w:multiLevelType w:val="hybridMultilevel"/>
    <w:tmpl w:val="F9F037EE"/>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1" w15:restartNumberingAfterBreak="0">
    <w:nsid w:val="28254483"/>
    <w:multiLevelType w:val="hybridMultilevel"/>
    <w:tmpl w:val="8D3CC1BC"/>
    <w:lvl w:ilvl="0" w:tplc="C4629A30">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206797"/>
    <w:multiLevelType w:val="hybridMultilevel"/>
    <w:tmpl w:val="DDD244F2"/>
    <w:lvl w:ilvl="0" w:tplc="D4F0804A">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2F6273B5"/>
    <w:multiLevelType w:val="hybridMultilevel"/>
    <w:tmpl w:val="ECAE8CD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6854697"/>
    <w:multiLevelType w:val="hybridMultilevel"/>
    <w:tmpl w:val="E91C9E9A"/>
    <w:lvl w:ilvl="0" w:tplc="386E55BE">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3E13CF"/>
    <w:multiLevelType w:val="hybridMultilevel"/>
    <w:tmpl w:val="1174CACE"/>
    <w:lvl w:ilvl="0" w:tplc="F17E190A">
      <w:start w:val="2"/>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526835"/>
    <w:multiLevelType w:val="hybridMultilevel"/>
    <w:tmpl w:val="76EA81F4"/>
    <w:lvl w:ilvl="0" w:tplc="C832C3E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EDF3034"/>
    <w:multiLevelType w:val="hybridMultilevel"/>
    <w:tmpl w:val="749846D8"/>
    <w:lvl w:ilvl="0" w:tplc="331E5A6C">
      <w:start w:val="3"/>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F9D302F"/>
    <w:multiLevelType w:val="hybridMultilevel"/>
    <w:tmpl w:val="7C2AF96E"/>
    <w:lvl w:ilvl="0" w:tplc="5D340AAA">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41093C29"/>
    <w:multiLevelType w:val="hybridMultilevel"/>
    <w:tmpl w:val="3C16A4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42451A27"/>
    <w:multiLevelType w:val="hybridMultilevel"/>
    <w:tmpl w:val="240EB1FE"/>
    <w:lvl w:ilvl="0" w:tplc="7BFAC960">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9CA10FA"/>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F8C6BE7"/>
    <w:multiLevelType w:val="hybridMultilevel"/>
    <w:tmpl w:val="05E6A832"/>
    <w:lvl w:ilvl="0" w:tplc="37FAE58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A05AFF"/>
    <w:multiLevelType w:val="hybridMultilevel"/>
    <w:tmpl w:val="85CA0F80"/>
    <w:lvl w:ilvl="0" w:tplc="EDF44304">
      <w:start w:val="2"/>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8B63E7"/>
    <w:multiLevelType w:val="hybridMultilevel"/>
    <w:tmpl w:val="6F0C9238"/>
    <w:lvl w:ilvl="0" w:tplc="5D340AAA">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5C062B91"/>
    <w:multiLevelType w:val="hybridMultilevel"/>
    <w:tmpl w:val="31E0D270"/>
    <w:lvl w:ilvl="0" w:tplc="5D340AA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D315B52"/>
    <w:multiLevelType w:val="hybridMultilevel"/>
    <w:tmpl w:val="F1D668EA"/>
    <w:lvl w:ilvl="0" w:tplc="28D03C76">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0A02C2E"/>
    <w:multiLevelType w:val="hybridMultilevel"/>
    <w:tmpl w:val="5B2AD8B8"/>
    <w:lvl w:ilvl="0" w:tplc="A81EFCE4">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10B3EC7"/>
    <w:multiLevelType w:val="hybridMultilevel"/>
    <w:tmpl w:val="7A360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7F2FD7"/>
    <w:multiLevelType w:val="hybridMultilevel"/>
    <w:tmpl w:val="C90687BA"/>
    <w:lvl w:ilvl="0" w:tplc="D750CD18">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DB224EC"/>
    <w:multiLevelType w:val="hybridMultilevel"/>
    <w:tmpl w:val="7206AF92"/>
    <w:lvl w:ilvl="0" w:tplc="020CD64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F9D209C"/>
    <w:multiLevelType w:val="hybridMultilevel"/>
    <w:tmpl w:val="FF18F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AB671CE"/>
    <w:multiLevelType w:val="hybridMultilevel"/>
    <w:tmpl w:val="B7A4AAAA"/>
    <w:lvl w:ilvl="0" w:tplc="22FED14A">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CBD3BE9"/>
    <w:multiLevelType w:val="hybridMultilevel"/>
    <w:tmpl w:val="03A8A3C6"/>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num w:numId="1">
    <w:abstractNumId w:val="28"/>
  </w:num>
  <w:num w:numId="2">
    <w:abstractNumId w:val="9"/>
  </w:num>
  <w:num w:numId="3">
    <w:abstractNumId w:val="21"/>
  </w:num>
  <w:num w:numId="4">
    <w:abstractNumId w:val="15"/>
  </w:num>
  <w:num w:numId="5">
    <w:abstractNumId w:val="1"/>
  </w:num>
  <w:num w:numId="6">
    <w:abstractNumId w:val="11"/>
  </w:num>
  <w:num w:numId="7">
    <w:abstractNumId w:val="17"/>
  </w:num>
  <w:num w:numId="8">
    <w:abstractNumId w:val="34"/>
  </w:num>
  <w:num w:numId="9">
    <w:abstractNumId w:val="6"/>
  </w:num>
  <w:num w:numId="10">
    <w:abstractNumId w:val="5"/>
  </w:num>
  <w:num w:numId="11">
    <w:abstractNumId w:val="30"/>
  </w:num>
  <w:num w:numId="12">
    <w:abstractNumId w:val="29"/>
  </w:num>
  <w:num w:numId="13">
    <w:abstractNumId w:val="16"/>
  </w:num>
  <w:num w:numId="14">
    <w:abstractNumId w:val="12"/>
  </w:num>
  <w:num w:numId="15">
    <w:abstractNumId w:val="24"/>
  </w:num>
  <w:num w:numId="16">
    <w:abstractNumId w:val="19"/>
  </w:num>
  <w:num w:numId="17">
    <w:abstractNumId w:val="32"/>
  </w:num>
  <w:num w:numId="18">
    <w:abstractNumId w:val="10"/>
  </w:num>
  <w:num w:numId="19">
    <w:abstractNumId w:val="22"/>
  </w:num>
  <w:num w:numId="20">
    <w:abstractNumId w:val="7"/>
  </w:num>
  <w:num w:numId="21">
    <w:abstractNumId w:val="25"/>
  </w:num>
  <w:num w:numId="22">
    <w:abstractNumId w:val="3"/>
  </w:num>
  <w:num w:numId="23">
    <w:abstractNumId w:val="18"/>
  </w:num>
  <w:num w:numId="24">
    <w:abstractNumId w:val="33"/>
  </w:num>
  <w:num w:numId="25">
    <w:abstractNumId w:val="27"/>
  </w:num>
  <w:num w:numId="26">
    <w:abstractNumId w:val="23"/>
  </w:num>
  <w:num w:numId="27">
    <w:abstractNumId w:val="4"/>
  </w:num>
  <w:num w:numId="28">
    <w:abstractNumId w:val="13"/>
  </w:num>
  <w:num w:numId="29">
    <w:abstractNumId w:val="14"/>
  </w:num>
  <w:num w:numId="30">
    <w:abstractNumId w:val="8"/>
  </w:num>
  <w:num w:numId="31">
    <w:abstractNumId w:val="2"/>
  </w:num>
  <w:num w:numId="32">
    <w:abstractNumId w:val="20"/>
  </w:num>
  <w:num w:numId="33">
    <w:abstractNumId w:val="0"/>
  </w:num>
  <w:num w:numId="34">
    <w:abstractNumId w:val="3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10A62"/>
    <w:rsid w:val="00011C78"/>
    <w:rsid w:val="00015E59"/>
    <w:rsid w:val="00016390"/>
    <w:rsid w:val="00021022"/>
    <w:rsid w:val="000243A8"/>
    <w:rsid w:val="000245C4"/>
    <w:rsid w:val="00024D1E"/>
    <w:rsid w:val="00027C73"/>
    <w:rsid w:val="00032B9C"/>
    <w:rsid w:val="00033583"/>
    <w:rsid w:val="0003418B"/>
    <w:rsid w:val="000347CC"/>
    <w:rsid w:val="000367EF"/>
    <w:rsid w:val="00042954"/>
    <w:rsid w:val="000465FD"/>
    <w:rsid w:val="0005195B"/>
    <w:rsid w:val="0005293F"/>
    <w:rsid w:val="00052CF2"/>
    <w:rsid w:val="0005610F"/>
    <w:rsid w:val="000579F9"/>
    <w:rsid w:val="00060590"/>
    <w:rsid w:val="00062F65"/>
    <w:rsid w:val="00071575"/>
    <w:rsid w:val="00075DEC"/>
    <w:rsid w:val="00076BC5"/>
    <w:rsid w:val="000800C8"/>
    <w:rsid w:val="00081A29"/>
    <w:rsid w:val="000823B4"/>
    <w:rsid w:val="00083F12"/>
    <w:rsid w:val="00086001"/>
    <w:rsid w:val="00087C50"/>
    <w:rsid w:val="00092B27"/>
    <w:rsid w:val="000966BC"/>
    <w:rsid w:val="000A09D3"/>
    <w:rsid w:val="000A13FF"/>
    <w:rsid w:val="000A580D"/>
    <w:rsid w:val="000B1C25"/>
    <w:rsid w:val="000B3449"/>
    <w:rsid w:val="000B5074"/>
    <w:rsid w:val="000B770B"/>
    <w:rsid w:val="000B7E37"/>
    <w:rsid w:val="000C21AE"/>
    <w:rsid w:val="000C3DF7"/>
    <w:rsid w:val="000C550D"/>
    <w:rsid w:val="000C732A"/>
    <w:rsid w:val="000D00C7"/>
    <w:rsid w:val="000D0FBA"/>
    <w:rsid w:val="000D10D5"/>
    <w:rsid w:val="000D2A0A"/>
    <w:rsid w:val="000D3CBE"/>
    <w:rsid w:val="000D3F00"/>
    <w:rsid w:val="000D484B"/>
    <w:rsid w:val="000E0672"/>
    <w:rsid w:val="000E14F4"/>
    <w:rsid w:val="000E31A9"/>
    <w:rsid w:val="000E33CC"/>
    <w:rsid w:val="000F0E22"/>
    <w:rsid w:val="000F172D"/>
    <w:rsid w:val="000F5960"/>
    <w:rsid w:val="000F5E98"/>
    <w:rsid w:val="001002FB"/>
    <w:rsid w:val="00104521"/>
    <w:rsid w:val="001054DE"/>
    <w:rsid w:val="00105635"/>
    <w:rsid w:val="00106F1A"/>
    <w:rsid w:val="001072AC"/>
    <w:rsid w:val="0011163B"/>
    <w:rsid w:val="00112D0A"/>
    <w:rsid w:val="001149B1"/>
    <w:rsid w:val="0012135C"/>
    <w:rsid w:val="00123054"/>
    <w:rsid w:val="00123D8A"/>
    <w:rsid w:val="001243A1"/>
    <w:rsid w:val="00124AE8"/>
    <w:rsid w:val="00127DEB"/>
    <w:rsid w:val="001359D7"/>
    <w:rsid w:val="00137BD8"/>
    <w:rsid w:val="00140559"/>
    <w:rsid w:val="00146907"/>
    <w:rsid w:val="00147465"/>
    <w:rsid w:val="00147E14"/>
    <w:rsid w:val="001526FA"/>
    <w:rsid w:val="001561FC"/>
    <w:rsid w:val="0015642C"/>
    <w:rsid w:val="0016737C"/>
    <w:rsid w:val="00171376"/>
    <w:rsid w:val="001718CA"/>
    <w:rsid w:val="0017197F"/>
    <w:rsid w:val="001732E2"/>
    <w:rsid w:val="001774C3"/>
    <w:rsid w:val="00181612"/>
    <w:rsid w:val="00181B1C"/>
    <w:rsid w:val="00185B6E"/>
    <w:rsid w:val="001909D9"/>
    <w:rsid w:val="00190EF2"/>
    <w:rsid w:val="00191336"/>
    <w:rsid w:val="00193FD4"/>
    <w:rsid w:val="001960E9"/>
    <w:rsid w:val="001A485A"/>
    <w:rsid w:val="001A70C9"/>
    <w:rsid w:val="001A7EA1"/>
    <w:rsid w:val="001B097F"/>
    <w:rsid w:val="001B0EC7"/>
    <w:rsid w:val="001B45D7"/>
    <w:rsid w:val="001B6D4C"/>
    <w:rsid w:val="001C04FA"/>
    <w:rsid w:val="001C0CD6"/>
    <w:rsid w:val="001C0E82"/>
    <w:rsid w:val="001C12FB"/>
    <w:rsid w:val="001D084F"/>
    <w:rsid w:val="001D2DDC"/>
    <w:rsid w:val="001D334C"/>
    <w:rsid w:val="001D351D"/>
    <w:rsid w:val="001D5BCE"/>
    <w:rsid w:val="001D6DD2"/>
    <w:rsid w:val="001F08BE"/>
    <w:rsid w:val="001F3CC4"/>
    <w:rsid w:val="001F46A6"/>
    <w:rsid w:val="001F4932"/>
    <w:rsid w:val="001F4F7B"/>
    <w:rsid w:val="002037A1"/>
    <w:rsid w:val="0020450D"/>
    <w:rsid w:val="00205B6C"/>
    <w:rsid w:val="00205E6C"/>
    <w:rsid w:val="00205FBB"/>
    <w:rsid w:val="00215474"/>
    <w:rsid w:val="002204DC"/>
    <w:rsid w:val="002235EE"/>
    <w:rsid w:val="00227747"/>
    <w:rsid w:val="00233289"/>
    <w:rsid w:val="00236494"/>
    <w:rsid w:val="002379A3"/>
    <w:rsid w:val="00237CE3"/>
    <w:rsid w:val="00241206"/>
    <w:rsid w:val="00242A7C"/>
    <w:rsid w:val="00242C09"/>
    <w:rsid w:val="0025067A"/>
    <w:rsid w:val="00251556"/>
    <w:rsid w:val="00262DAF"/>
    <w:rsid w:val="002642A1"/>
    <w:rsid w:val="00265AE1"/>
    <w:rsid w:val="00267CB6"/>
    <w:rsid w:val="0027503A"/>
    <w:rsid w:val="00280699"/>
    <w:rsid w:val="00284252"/>
    <w:rsid w:val="002852E6"/>
    <w:rsid w:val="00287AEC"/>
    <w:rsid w:val="00292560"/>
    <w:rsid w:val="0029515B"/>
    <w:rsid w:val="002A028A"/>
    <w:rsid w:val="002A0888"/>
    <w:rsid w:val="002A15C1"/>
    <w:rsid w:val="002A17AC"/>
    <w:rsid w:val="002A6331"/>
    <w:rsid w:val="002B064E"/>
    <w:rsid w:val="002B5600"/>
    <w:rsid w:val="002B60BA"/>
    <w:rsid w:val="002C19BE"/>
    <w:rsid w:val="002C35EB"/>
    <w:rsid w:val="002C3756"/>
    <w:rsid w:val="002C4189"/>
    <w:rsid w:val="002C4CB6"/>
    <w:rsid w:val="002C74C1"/>
    <w:rsid w:val="002C7F3C"/>
    <w:rsid w:val="002D041D"/>
    <w:rsid w:val="002D0945"/>
    <w:rsid w:val="002D0AD1"/>
    <w:rsid w:val="002D0B40"/>
    <w:rsid w:val="002D1A55"/>
    <w:rsid w:val="002D1A69"/>
    <w:rsid w:val="002D5C4D"/>
    <w:rsid w:val="002D6DC7"/>
    <w:rsid w:val="002D77A0"/>
    <w:rsid w:val="002D781D"/>
    <w:rsid w:val="002E6370"/>
    <w:rsid w:val="002E7100"/>
    <w:rsid w:val="002E7BA7"/>
    <w:rsid w:val="002F2119"/>
    <w:rsid w:val="002F2756"/>
    <w:rsid w:val="002F7E0C"/>
    <w:rsid w:val="0030323D"/>
    <w:rsid w:val="003052EA"/>
    <w:rsid w:val="0031045D"/>
    <w:rsid w:val="00310554"/>
    <w:rsid w:val="003108CE"/>
    <w:rsid w:val="003136BE"/>
    <w:rsid w:val="00317203"/>
    <w:rsid w:val="003202CB"/>
    <w:rsid w:val="00320F20"/>
    <w:rsid w:val="003214C2"/>
    <w:rsid w:val="003254FF"/>
    <w:rsid w:val="0032762C"/>
    <w:rsid w:val="00327658"/>
    <w:rsid w:val="00330A5F"/>
    <w:rsid w:val="003320F6"/>
    <w:rsid w:val="00332C4E"/>
    <w:rsid w:val="0033444F"/>
    <w:rsid w:val="003448C7"/>
    <w:rsid w:val="00344F6C"/>
    <w:rsid w:val="0034787E"/>
    <w:rsid w:val="00350B8D"/>
    <w:rsid w:val="00350D1D"/>
    <w:rsid w:val="00352B06"/>
    <w:rsid w:val="0035523E"/>
    <w:rsid w:val="00357633"/>
    <w:rsid w:val="003611B9"/>
    <w:rsid w:val="003627CD"/>
    <w:rsid w:val="00370C84"/>
    <w:rsid w:val="00372534"/>
    <w:rsid w:val="003727F3"/>
    <w:rsid w:val="00373302"/>
    <w:rsid w:val="00375457"/>
    <w:rsid w:val="003777DD"/>
    <w:rsid w:val="0038223A"/>
    <w:rsid w:val="00385252"/>
    <w:rsid w:val="00391865"/>
    <w:rsid w:val="00391A8B"/>
    <w:rsid w:val="00392418"/>
    <w:rsid w:val="0039265E"/>
    <w:rsid w:val="00392721"/>
    <w:rsid w:val="00392823"/>
    <w:rsid w:val="00393ACA"/>
    <w:rsid w:val="003945B4"/>
    <w:rsid w:val="00396B13"/>
    <w:rsid w:val="003A68C0"/>
    <w:rsid w:val="003A7520"/>
    <w:rsid w:val="003B0649"/>
    <w:rsid w:val="003B07CA"/>
    <w:rsid w:val="003B2D35"/>
    <w:rsid w:val="003B2EE7"/>
    <w:rsid w:val="003B3E7A"/>
    <w:rsid w:val="003B576E"/>
    <w:rsid w:val="003B5862"/>
    <w:rsid w:val="003B706F"/>
    <w:rsid w:val="003C1681"/>
    <w:rsid w:val="003C26EA"/>
    <w:rsid w:val="003C310E"/>
    <w:rsid w:val="003D01EE"/>
    <w:rsid w:val="003D122C"/>
    <w:rsid w:val="003D3F63"/>
    <w:rsid w:val="003D4931"/>
    <w:rsid w:val="003D4DB0"/>
    <w:rsid w:val="003D5481"/>
    <w:rsid w:val="003D6161"/>
    <w:rsid w:val="003D679C"/>
    <w:rsid w:val="003E1800"/>
    <w:rsid w:val="003E2F00"/>
    <w:rsid w:val="003E6883"/>
    <w:rsid w:val="003E766D"/>
    <w:rsid w:val="003F04BA"/>
    <w:rsid w:val="003F22EB"/>
    <w:rsid w:val="003F395E"/>
    <w:rsid w:val="003F4072"/>
    <w:rsid w:val="003F45AB"/>
    <w:rsid w:val="003F6B43"/>
    <w:rsid w:val="003F7826"/>
    <w:rsid w:val="00400530"/>
    <w:rsid w:val="0040124F"/>
    <w:rsid w:val="004015EE"/>
    <w:rsid w:val="0040176B"/>
    <w:rsid w:val="004018D1"/>
    <w:rsid w:val="004026F6"/>
    <w:rsid w:val="0040331F"/>
    <w:rsid w:val="00406379"/>
    <w:rsid w:val="00407BEC"/>
    <w:rsid w:val="004108FF"/>
    <w:rsid w:val="00411576"/>
    <w:rsid w:val="00413984"/>
    <w:rsid w:val="004159F1"/>
    <w:rsid w:val="00423F86"/>
    <w:rsid w:val="00424A82"/>
    <w:rsid w:val="00424FDC"/>
    <w:rsid w:val="0042594A"/>
    <w:rsid w:val="00426E62"/>
    <w:rsid w:val="004272F2"/>
    <w:rsid w:val="004324FE"/>
    <w:rsid w:val="00432AD2"/>
    <w:rsid w:val="00434732"/>
    <w:rsid w:val="00436BF6"/>
    <w:rsid w:val="00442D78"/>
    <w:rsid w:val="00443842"/>
    <w:rsid w:val="004439AC"/>
    <w:rsid w:val="00445E7B"/>
    <w:rsid w:val="004505DA"/>
    <w:rsid w:val="004535AB"/>
    <w:rsid w:val="00456C6B"/>
    <w:rsid w:val="0045730B"/>
    <w:rsid w:val="004579E9"/>
    <w:rsid w:val="0046003B"/>
    <w:rsid w:val="00461ED8"/>
    <w:rsid w:val="00463576"/>
    <w:rsid w:val="00463805"/>
    <w:rsid w:val="00463E33"/>
    <w:rsid w:val="00463FF9"/>
    <w:rsid w:val="00464370"/>
    <w:rsid w:val="004700D6"/>
    <w:rsid w:val="004717B8"/>
    <w:rsid w:val="00476AA4"/>
    <w:rsid w:val="00480DE4"/>
    <w:rsid w:val="0048167B"/>
    <w:rsid w:val="00482955"/>
    <w:rsid w:val="00482ABA"/>
    <w:rsid w:val="00483322"/>
    <w:rsid w:val="00484722"/>
    <w:rsid w:val="0048664B"/>
    <w:rsid w:val="004907A8"/>
    <w:rsid w:val="00492F59"/>
    <w:rsid w:val="00493761"/>
    <w:rsid w:val="004949E6"/>
    <w:rsid w:val="00497E3C"/>
    <w:rsid w:val="00497F0E"/>
    <w:rsid w:val="004A1068"/>
    <w:rsid w:val="004A46D2"/>
    <w:rsid w:val="004A51F2"/>
    <w:rsid w:val="004A596B"/>
    <w:rsid w:val="004A6E1A"/>
    <w:rsid w:val="004B0476"/>
    <w:rsid w:val="004B11C1"/>
    <w:rsid w:val="004B6206"/>
    <w:rsid w:val="004B6533"/>
    <w:rsid w:val="004B79B9"/>
    <w:rsid w:val="004C3C25"/>
    <w:rsid w:val="004C61CA"/>
    <w:rsid w:val="004D21A5"/>
    <w:rsid w:val="004D32A1"/>
    <w:rsid w:val="004D38FF"/>
    <w:rsid w:val="004D5B84"/>
    <w:rsid w:val="004D5EB8"/>
    <w:rsid w:val="004E2CCE"/>
    <w:rsid w:val="004E336F"/>
    <w:rsid w:val="004E782E"/>
    <w:rsid w:val="004F1FC9"/>
    <w:rsid w:val="004F2FE6"/>
    <w:rsid w:val="004F5B3B"/>
    <w:rsid w:val="004F672B"/>
    <w:rsid w:val="0050646E"/>
    <w:rsid w:val="0050731A"/>
    <w:rsid w:val="00512900"/>
    <w:rsid w:val="00514EB9"/>
    <w:rsid w:val="00516081"/>
    <w:rsid w:val="00521486"/>
    <w:rsid w:val="00524AEE"/>
    <w:rsid w:val="005259A9"/>
    <w:rsid w:val="00525DE9"/>
    <w:rsid w:val="005302E1"/>
    <w:rsid w:val="00531143"/>
    <w:rsid w:val="005328EA"/>
    <w:rsid w:val="00533C8E"/>
    <w:rsid w:val="00535BBF"/>
    <w:rsid w:val="00535FA6"/>
    <w:rsid w:val="00540D47"/>
    <w:rsid w:val="00541DC0"/>
    <w:rsid w:val="00544306"/>
    <w:rsid w:val="00547834"/>
    <w:rsid w:val="00552A88"/>
    <w:rsid w:val="00554CCF"/>
    <w:rsid w:val="00556E1F"/>
    <w:rsid w:val="005643A6"/>
    <w:rsid w:val="00565D16"/>
    <w:rsid w:val="005664BE"/>
    <w:rsid w:val="00566B9E"/>
    <w:rsid w:val="005675E0"/>
    <w:rsid w:val="0056785C"/>
    <w:rsid w:val="00567CC3"/>
    <w:rsid w:val="00570799"/>
    <w:rsid w:val="005727B6"/>
    <w:rsid w:val="005736A6"/>
    <w:rsid w:val="005740C8"/>
    <w:rsid w:val="00576F86"/>
    <w:rsid w:val="00580477"/>
    <w:rsid w:val="00583919"/>
    <w:rsid w:val="00583FAB"/>
    <w:rsid w:val="0058403D"/>
    <w:rsid w:val="00584707"/>
    <w:rsid w:val="00585A80"/>
    <w:rsid w:val="00586B26"/>
    <w:rsid w:val="005873B1"/>
    <w:rsid w:val="005877F3"/>
    <w:rsid w:val="00593298"/>
    <w:rsid w:val="00594FF8"/>
    <w:rsid w:val="00596B15"/>
    <w:rsid w:val="00597DA2"/>
    <w:rsid w:val="005A2036"/>
    <w:rsid w:val="005A2A64"/>
    <w:rsid w:val="005A2D98"/>
    <w:rsid w:val="005B3BAE"/>
    <w:rsid w:val="005B68FF"/>
    <w:rsid w:val="005C646D"/>
    <w:rsid w:val="005C6D03"/>
    <w:rsid w:val="005D292A"/>
    <w:rsid w:val="005D345F"/>
    <w:rsid w:val="005D6222"/>
    <w:rsid w:val="005E0810"/>
    <w:rsid w:val="005E089B"/>
    <w:rsid w:val="005E1F75"/>
    <w:rsid w:val="005E387E"/>
    <w:rsid w:val="005E561B"/>
    <w:rsid w:val="005F0F7E"/>
    <w:rsid w:val="005F4BE3"/>
    <w:rsid w:val="005F50C9"/>
    <w:rsid w:val="005F72E5"/>
    <w:rsid w:val="00601958"/>
    <w:rsid w:val="00601B2C"/>
    <w:rsid w:val="00603178"/>
    <w:rsid w:val="0060576C"/>
    <w:rsid w:val="00612824"/>
    <w:rsid w:val="00612925"/>
    <w:rsid w:val="006146A5"/>
    <w:rsid w:val="006147BE"/>
    <w:rsid w:val="00614991"/>
    <w:rsid w:val="0061512F"/>
    <w:rsid w:val="00617FB3"/>
    <w:rsid w:val="006200A6"/>
    <w:rsid w:val="00621478"/>
    <w:rsid w:val="0062163A"/>
    <w:rsid w:val="0062208F"/>
    <w:rsid w:val="00622C07"/>
    <w:rsid w:val="006260B1"/>
    <w:rsid w:val="00630961"/>
    <w:rsid w:val="00632D4C"/>
    <w:rsid w:val="006338E1"/>
    <w:rsid w:val="00634871"/>
    <w:rsid w:val="00635B36"/>
    <w:rsid w:val="006363DE"/>
    <w:rsid w:val="006364DF"/>
    <w:rsid w:val="00641E64"/>
    <w:rsid w:val="00642802"/>
    <w:rsid w:val="0064463E"/>
    <w:rsid w:val="00645B4E"/>
    <w:rsid w:val="00645DC1"/>
    <w:rsid w:val="0065138B"/>
    <w:rsid w:val="006543F5"/>
    <w:rsid w:val="00655DEC"/>
    <w:rsid w:val="006564CA"/>
    <w:rsid w:val="00657A75"/>
    <w:rsid w:val="00657DDE"/>
    <w:rsid w:val="00663A05"/>
    <w:rsid w:val="00664141"/>
    <w:rsid w:val="00666895"/>
    <w:rsid w:val="00670DF1"/>
    <w:rsid w:val="0067213D"/>
    <w:rsid w:val="00672313"/>
    <w:rsid w:val="00672D50"/>
    <w:rsid w:val="00675E1B"/>
    <w:rsid w:val="0067606B"/>
    <w:rsid w:val="00680613"/>
    <w:rsid w:val="006807EE"/>
    <w:rsid w:val="006812BC"/>
    <w:rsid w:val="00686E2E"/>
    <w:rsid w:val="006907A3"/>
    <w:rsid w:val="006930D3"/>
    <w:rsid w:val="006A1983"/>
    <w:rsid w:val="006A2467"/>
    <w:rsid w:val="006A4E35"/>
    <w:rsid w:val="006A610A"/>
    <w:rsid w:val="006B486E"/>
    <w:rsid w:val="006B529F"/>
    <w:rsid w:val="006B57F6"/>
    <w:rsid w:val="006B66F7"/>
    <w:rsid w:val="006B75CC"/>
    <w:rsid w:val="006C07F0"/>
    <w:rsid w:val="006C25BF"/>
    <w:rsid w:val="006D01AE"/>
    <w:rsid w:val="006D746C"/>
    <w:rsid w:val="006E0884"/>
    <w:rsid w:val="006E2432"/>
    <w:rsid w:val="006E3393"/>
    <w:rsid w:val="006E3812"/>
    <w:rsid w:val="006E3A2B"/>
    <w:rsid w:val="006F425B"/>
    <w:rsid w:val="006F5770"/>
    <w:rsid w:val="006F7069"/>
    <w:rsid w:val="00700BF1"/>
    <w:rsid w:val="007025AE"/>
    <w:rsid w:val="00703155"/>
    <w:rsid w:val="007032E6"/>
    <w:rsid w:val="007038FB"/>
    <w:rsid w:val="00706F12"/>
    <w:rsid w:val="00716928"/>
    <w:rsid w:val="0072033D"/>
    <w:rsid w:val="0072364D"/>
    <w:rsid w:val="00726602"/>
    <w:rsid w:val="00732AD3"/>
    <w:rsid w:val="007337FB"/>
    <w:rsid w:val="0073701C"/>
    <w:rsid w:val="00737EFF"/>
    <w:rsid w:val="0074007F"/>
    <w:rsid w:val="00741E7B"/>
    <w:rsid w:val="00742553"/>
    <w:rsid w:val="007446EE"/>
    <w:rsid w:val="00747789"/>
    <w:rsid w:val="007574EB"/>
    <w:rsid w:val="00762DF6"/>
    <w:rsid w:val="007662F2"/>
    <w:rsid w:val="00767981"/>
    <w:rsid w:val="00774328"/>
    <w:rsid w:val="00776191"/>
    <w:rsid w:val="00781516"/>
    <w:rsid w:val="00784DA8"/>
    <w:rsid w:val="00785E07"/>
    <w:rsid w:val="0078730C"/>
    <w:rsid w:val="00794C2F"/>
    <w:rsid w:val="007A3045"/>
    <w:rsid w:val="007A3294"/>
    <w:rsid w:val="007A3D5C"/>
    <w:rsid w:val="007A3F0E"/>
    <w:rsid w:val="007A4F9F"/>
    <w:rsid w:val="007A576F"/>
    <w:rsid w:val="007A5ED7"/>
    <w:rsid w:val="007A7A47"/>
    <w:rsid w:val="007B3BE7"/>
    <w:rsid w:val="007B5CF7"/>
    <w:rsid w:val="007C1F47"/>
    <w:rsid w:val="007D19B3"/>
    <w:rsid w:val="007D2A96"/>
    <w:rsid w:val="007D6A60"/>
    <w:rsid w:val="007D6C32"/>
    <w:rsid w:val="007D7C5C"/>
    <w:rsid w:val="007D7E4C"/>
    <w:rsid w:val="007E5322"/>
    <w:rsid w:val="007E696D"/>
    <w:rsid w:val="007E701D"/>
    <w:rsid w:val="007F031C"/>
    <w:rsid w:val="007F7F95"/>
    <w:rsid w:val="00800E72"/>
    <w:rsid w:val="00802A3F"/>
    <w:rsid w:val="00804348"/>
    <w:rsid w:val="00804C7A"/>
    <w:rsid w:val="00806013"/>
    <w:rsid w:val="00807477"/>
    <w:rsid w:val="008104AC"/>
    <w:rsid w:val="0081409F"/>
    <w:rsid w:val="00814759"/>
    <w:rsid w:val="00817E6D"/>
    <w:rsid w:val="00820759"/>
    <w:rsid w:val="00823D9B"/>
    <w:rsid w:val="0082532F"/>
    <w:rsid w:val="00830E4B"/>
    <w:rsid w:val="008310C8"/>
    <w:rsid w:val="008310E3"/>
    <w:rsid w:val="008322D2"/>
    <w:rsid w:val="0083477E"/>
    <w:rsid w:val="008347F3"/>
    <w:rsid w:val="00836FF7"/>
    <w:rsid w:val="00842398"/>
    <w:rsid w:val="008427C7"/>
    <w:rsid w:val="00844E60"/>
    <w:rsid w:val="00846CA7"/>
    <w:rsid w:val="00847781"/>
    <w:rsid w:val="00857A2A"/>
    <w:rsid w:val="00861043"/>
    <w:rsid w:val="00862863"/>
    <w:rsid w:val="0086309D"/>
    <w:rsid w:val="00865D65"/>
    <w:rsid w:val="00872693"/>
    <w:rsid w:val="00872789"/>
    <w:rsid w:val="00874315"/>
    <w:rsid w:val="008744B1"/>
    <w:rsid w:val="0087613A"/>
    <w:rsid w:val="00881C67"/>
    <w:rsid w:val="0088293E"/>
    <w:rsid w:val="00885F4D"/>
    <w:rsid w:val="00892674"/>
    <w:rsid w:val="008A1E15"/>
    <w:rsid w:val="008A3DAB"/>
    <w:rsid w:val="008A526D"/>
    <w:rsid w:val="008A6874"/>
    <w:rsid w:val="008B3A49"/>
    <w:rsid w:val="008B60C7"/>
    <w:rsid w:val="008B7754"/>
    <w:rsid w:val="008C1554"/>
    <w:rsid w:val="008C2C3A"/>
    <w:rsid w:val="008C61C2"/>
    <w:rsid w:val="008C62D9"/>
    <w:rsid w:val="008C65D0"/>
    <w:rsid w:val="008C732A"/>
    <w:rsid w:val="008D0B2D"/>
    <w:rsid w:val="008D0E56"/>
    <w:rsid w:val="008D12ED"/>
    <w:rsid w:val="008E0BDA"/>
    <w:rsid w:val="008E4B4E"/>
    <w:rsid w:val="008E5940"/>
    <w:rsid w:val="008E6F38"/>
    <w:rsid w:val="008F01E0"/>
    <w:rsid w:val="008F03D1"/>
    <w:rsid w:val="008F0B2B"/>
    <w:rsid w:val="008F0C97"/>
    <w:rsid w:val="008F30A3"/>
    <w:rsid w:val="008F5AEB"/>
    <w:rsid w:val="008F68EC"/>
    <w:rsid w:val="008F6C1F"/>
    <w:rsid w:val="008F771B"/>
    <w:rsid w:val="00902C34"/>
    <w:rsid w:val="0090529E"/>
    <w:rsid w:val="00906EE1"/>
    <w:rsid w:val="00910B6E"/>
    <w:rsid w:val="00911089"/>
    <w:rsid w:val="00914C21"/>
    <w:rsid w:val="0092188A"/>
    <w:rsid w:val="00924158"/>
    <w:rsid w:val="00925D8F"/>
    <w:rsid w:val="0092626F"/>
    <w:rsid w:val="00930F38"/>
    <w:rsid w:val="009322C0"/>
    <w:rsid w:val="009356EF"/>
    <w:rsid w:val="00935CC0"/>
    <w:rsid w:val="00935DD0"/>
    <w:rsid w:val="00937B51"/>
    <w:rsid w:val="00941F79"/>
    <w:rsid w:val="009457FD"/>
    <w:rsid w:val="0094778E"/>
    <w:rsid w:val="009524B7"/>
    <w:rsid w:val="00953F17"/>
    <w:rsid w:val="00955EAD"/>
    <w:rsid w:val="0095682C"/>
    <w:rsid w:val="00956FF4"/>
    <w:rsid w:val="00961112"/>
    <w:rsid w:val="009629D2"/>
    <w:rsid w:val="009662F9"/>
    <w:rsid w:val="0096651D"/>
    <w:rsid w:val="00967E93"/>
    <w:rsid w:val="009704FC"/>
    <w:rsid w:val="0097415C"/>
    <w:rsid w:val="0097515E"/>
    <w:rsid w:val="009801AF"/>
    <w:rsid w:val="00980E75"/>
    <w:rsid w:val="00982AF1"/>
    <w:rsid w:val="00984E60"/>
    <w:rsid w:val="009853F3"/>
    <w:rsid w:val="00987285"/>
    <w:rsid w:val="0099053B"/>
    <w:rsid w:val="00990582"/>
    <w:rsid w:val="00993174"/>
    <w:rsid w:val="009934A0"/>
    <w:rsid w:val="009952A2"/>
    <w:rsid w:val="00996452"/>
    <w:rsid w:val="0099692A"/>
    <w:rsid w:val="009A33C7"/>
    <w:rsid w:val="009A68E0"/>
    <w:rsid w:val="009A6FC2"/>
    <w:rsid w:val="009B024E"/>
    <w:rsid w:val="009B044A"/>
    <w:rsid w:val="009B1100"/>
    <w:rsid w:val="009B4319"/>
    <w:rsid w:val="009B474C"/>
    <w:rsid w:val="009B4A57"/>
    <w:rsid w:val="009B5511"/>
    <w:rsid w:val="009B76F7"/>
    <w:rsid w:val="009C049A"/>
    <w:rsid w:val="009D08AD"/>
    <w:rsid w:val="009D30AD"/>
    <w:rsid w:val="009E4B9A"/>
    <w:rsid w:val="009F07F4"/>
    <w:rsid w:val="009F3D7A"/>
    <w:rsid w:val="009F3F9E"/>
    <w:rsid w:val="00A01C1A"/>
    <w:rsid w:val="00A13B63"/>
    <w:rsid w:val="00A140F5"/>
    <w:rsid w:val="00A15090"/>
    <w:rsid w:val="00A16D82"/>
    <w:rsid w:val="00A170DE"/>
    <w:rsid w:val="00A17520"/>
    <w:rsid w:val="00A23592"/>
    <w:rsid w:val="00A273E8"/>
    <w:rsid w:val="00A320B9"/>
    <w:rsid w:val="00A329F3"/>
    <w:rsid w:val="00A32B3C"/>
    <w:rsid w:val="00A3534E"/>
    <w:rsid w:val="00A410AA"/>
    <w:rsid w:val="00A41980"/>
    <w:rsid w:val="00A4336B"/>
    <w:rsid w:val="00A5204A"/>
    <w:rsid w:val="00A57156"/>
    <w:rsid w:val="00A614CB"/>
    <w:rsid w:val="00A62BCC"/>
    <w:rsid w:val="00A641AF"/>
    <w:rsid w:val="00A66011"/>
    <w:rsid w:val="00A67E99"/>
    <w:rsid w:val="00A67F7F"/>
    <w:rsid w:val="00A70D6A"/>
    <w:rsid w:val="00A71AAB"/>
    <w:rsid w:val="00A73173"/>
    <w:rsid w:val="00A7334C"/>
    <w:rsid w:val="00A81D8B"/>
    <w:rsid w:val="00A82403"/>
    <w:rsid w:val="00A9203D"/>
    <w:rsid w:val="00A97A16"/>
    <w:rsid w:val="00AA2B60"/>
    <w:rsid w:val="00AA5F51"/>
    <w:rsid w:val="00AA72F3"/>
    <w:rsid w:val="00AB1C22"/>
    <w:rsid w:val="00AB61A3"/>
    <w:rsid w:val="00AB6D3F"/>
    <w:rsid w:val="00AC0F7B"/>
    <w:rsid w:val="00AC1A2D"/>
    <w:rsid w:val="00AC2887"/>
    <w:rsid w:val="00AC5619"/>
    <w:rsid w:val="00AC66A0"/>
    <w:rsid w:val="00AD1E2C"/>
    <w:rsid w:val="00AD5D67"/>
    <w:rsid w:val="00AD6040"/>
    <w:rsid w:val="00AD7666"/>
    <w:rsid w:val="00AE3AC5"/>
    <w:rsid w:val="00AE5D89"/>
    <w:rsid w:val="00AE7B17"/>
    <w:rsid w:val="00AF00E5"/>
    <w:rsid w:val="00AF04BE"/>
    <w:rsid w:val="00AF0C8B"/>
    <w:rsid w:val="00AF207E"/>
    <w:rsid w:val="00AF7239"/>
    <w:rsid w:val="00B00C00"/>
    <w:rsid w:val="00B049BA"/>
    <w:rsid w:val="00B07223"/>
    <w:rsid w:val="00B079FF"/>
    <w:rsid w:val="00B11477"/>
    <w:rsid w:val="00B127A3"/>
    <w:rsid w:val="00B22CE6"/>
    <w:rsid w:val="00B240B7"/>
    <w:rsid w:val="00B25A4A"/>
    <w:rsid w:val="00B26792"/>
    <w:rsid w:val="00B26B17"/>
    <w:rsid w:val="00B301AB"/>
    <w:rsid w:val="00B32CC5"/>
    <w:rsid w:val="00B33AA6"/>
    <w:rsid w:val="00B34158"/>
    <w:rsid w:val="00B36FBE"/>
    <w:rsid w:val="00B41D3A"/>
    <w:rsid w:val="00B4547F"/>
    <w:rsid w:val="00B51809"/>
    <w:rsid w:val="00B521DD"/>
    <w:rsid w:val="00B523CD"/>
    <w:rsid w:val="00B54941"/>
    <w:rsid w:val="00B54BDC"/>
    <w:rsid w:val="00B60426"/>
    <w:rsid w:val="00B66DBE"/>
    <w:rsid w:val="00B67CE4"/>
    <w:rsid w:val="00B71698"/>
    <w:rsid w:val="00B71A42"/>
    <w:rsid w:val="00B77101"/>
    <w:rsid w:val="00B8581D"/>
    <w:rsid w:val="00B94A19"/>
    <w:rsid w:val="00B964F3"/>
    <w:rsid w:val="00BA3790"/>
    <w:rsid w:val="00BA4AF3"/>
    <w:rsid w:val="00BA6D28"/>
    <w:rsid w:val="00BA754C"/>
    <w:rsid w:val="00BB3CFF"/>
    <w:rsid w:val="00BB4084"/>
    <w:rsid w:val="00BB4387"/>
    <w:rsid w:val="00BB53EB"/>
    <w:rsid w:val="00BB7DED"/>
    <w:rsid w:val="00BC584D"/>
    <w:rsid w:val="00BC6F53"/>
    <w:rsid w:val="00BD02D1"/>
    <w:rsid w:val="00BD3719"/>
    <w:rsid w:val="00BD3E70"/>
    <w:rsid w:val="00BD5432"/>
    <w:rsid w:val="00BD573B"/>
    <w:rsid w:val="00BE2EAE"/>
    <w:rsid w:val="00BE3B74"/>
    <w:rsid w:val="00BE5130"/>
    <w:rsid w:val="00BE5DF0"/>
    <w:rsid w:val="00BE7E05"/>
    <w:rsid w:val="00BF1A4D"/>
    <w:rsid w:val="00BF6AB1"/>
    <w:rsid w:val="00C0032C"/>
    <w:rsid w:val="00C03315"/>
    <w:rsid w:val="00C0405E"/>
    <w:rsid w:val="00C06C69"/>
    <w:rsid w:val="00C11E9C"/>
    <w:rsid w:val="00C122E9"/>
    <w:rsid w:val="00C15BA7"/>
    <w:rsid w:val="00C21E64"/>
    <w:rsid w:val="00C22D50"/>
    <w:rsid w:val="00C301D2"/>
    <w:rsid w:val="00C31E86"/>
    <w:rsid w:val="00C368C5"/>
    <w:rsid w:val="00C37766"/>
    <w:rsid w:val="00C40D14"/>
    <w:rsid w:val="00C41F90"/>
    <w:rsid w:val="00C420BA"/>
    <w:rsid w:val="00C46A7C"/>
    <w:rsid w:val="00C4725F"/>
    <w:rsid w:val="00C50B4D"/>
    <w:rsid w:val="00C533AE"/>
    <w:rsid w:val="00C55ECD"/>
    <w:rsid w:val="00C561D5"/>
    <w:rsid w:val="00C6261B"/>
    <w:rsid w:val="00C64F05"/>
    <w:rsid w:val="00C66D15"/>
    <w:rsid w:val="00C67242"/>
    <w:rsid w:val="00C717C3"/>
    <w:rsid w:val="00C72FA6"/>
    <w:rsid w:val="00C72FAA"/>
    <w:rsid w:val="00C73115"/>
    <w:rsid w:val="00C736F0"/>
    <w:rsid w:val="00C74681"/>
    <w:rsid w:val="00C75545"/>
    <w:rsid w:val="00C7639C"/>
    <w:rsid w:val="00C834BA"/>
    <w:rsid w:val="00C864A8"/>
    <w:rsid w:val="00C91BA2"/>
    <w:rsid w:val="00C92543"/>
    <w:rsid w:val="00C94E85"/>
    <w:rsid w:val="00C97530"/>
    <w:rsid w:val="00CA1D9A"/>
    <w:rsid w:val="00CA3F57"/>
    <w:rsid w:val="00CA3FB8"/>
    <w:rsid w:val="00CA41AB"/>
    <w:rsid w:val="00CA64E2"/>
    <w:rsid w:val="00CB08AA"/>
    <w:rsid w:val="00CB15E3"/>
    <w:rsid w:val="00CB1A55"/>
    <w:rsid w:val="00CB2AE6"/>
    <w:rsid w:val="00CB348D"/>
    <w:rsid w:val="00CB7F4A"/>
    <w:rsid w:val="00CC0660"/>
    <w:rsid w:val="00CC0768"/>
    <w:rsid w:val="00CC7246"/>
    <w:rsid w:val="00CD12ED"/>
    <w:rsid w:val="00CD26F4"/>
    <w:rsid w:val="00CD46B1"/>
    <w:rsid w:val="00CD5D76"/>
    <w:rsid w:val="00CD70AD"/>
    <w:rsid w:val="00CD7922"/>
    <w:rsid w:val="00CD7F21"/>
    <w:rsid w:val="00CE1250"/>
    <w:rsid w:val="00CE308C"/>
    <w:rsid w:val="00CE692B"/>
    <w:rsid w:val="00CE7C0F"/>
    <w:rsid w:val="00CF0AE3"/>
    <w:rsid w:val="00CF3505"/>
    <w:rsid w:val="00CF5F9E"/>
    <w:rsid w:val="00CF75E9"/>
    <w:rsid w:val="00D00656"/>
    <w:rsid w:val="00D023DF"/>
    <w:rsid w:val="00D05D95"/>
    <w:rsid w:val="00D11409"/>
    <w:rsid w:val="00D159F5"/>
    <w:rsid w:val="00D17A1D"/>
    <w:rsid w:val="00D26AD9"/>
    <w:rsid w:val="00D26CF4"/>
    <w:rsid w:val="00D33750"/>
    <w:rsid w:val="00D34824"/>
    <w:rsid w:val="00D35E94"/>
    <w:rsid w:val="00D429E0"/>
    <w:rsid w:val="00D45811"/>
    <w:rsid w:val="00D46AE2"/>
    <w:rsid w:val="00D46ECC"/>
    <w:rsid w:val="00D479E4"/>
    <w:rsid w:val="00D47B82"/>
    <w:rsid w:val="00D51F04"/>
    <w:rsid w:val="00D521F6"/>
    <w:rsid w:val="00D61280"/>
    <w:rsid w:val="00D61DE9"/>
    <w:rsid w:val="00D61F58"/>
    <w:rsid w:val="00D6365E"/>
    <w:rsid w:val="00D67326"/>
    <w:rsid w:val="00D676CE"/>
    <w:rsid w:val="00D724F3"/>
    <w:rsid w:val="00D7755C"/>
    <w:rsid w:val="00D806F6"/>
    <w:rsid w:val="00D81D5F"/>
    <w:rsid w:val="00D82053"/>
    <w:rsid w:val="00D83B5C"/>
    <w:rsid w:val="00D83C07"/>
    <w:rsid w:val="00D92640"/>
    <w:rsid w:val="00D93A78"/>
    <w:rsid w:val="00D951AA"/>
    <w:rsid w:val="00D97C39"/>
    <w:rsid w:val="00DA14D7"/>
    <w:rsid w:val="00DA3C5B"/>
    <w:rsid w:val="00DA59E1"/>
    <w:rsid w:val="00DB24CD"/>
    <w:rsid w:val="00DB4893"/>
    <w:rsid w:val="00DB493D"/>
    <w:rsid w:val="00DC1498"/>
    <w:rsid w:val="00DC274E"/>
    <w:rsid w:val="00DC3DD7"/>
    <w:rsid w:val="00DC62CA"/>
    <w:rsid w:val="00DD219B"/>
    <w:rsid w:val="00DD25E9"/>
    <w:rsid w:val="00DD44CA"/>
    <w:rsid w:val="00DD47D8"/>
    <w:rsid w:val="00DD603A"/>
    <w:rsid w:val="00DE20AD"/>
    <w:rsid w:val="00DE34FC"/>
    <w:rsid w:val="00DE38FF"/>
    <w:rsid w:val="00DE424D"/>
    <w:rsid w:val="00DE5E68"/>
    <w:rsid w:val="00DF005C"/>
    <w:rsid w:val="00DF2D3B"/>
    <w:rsid w:val="00DF39C6"/>
    <w:rsid w:val="00DF42F2"/>
    <w:rsid w:val="00E02306"/>
    <w:rsid w:val="00E03224"/>
    <w:rsid w:val="00E05DEA"/>
    <w:rsid w:val="00E07983"/>
    <w:rsid w:val="00E1520D"/>
    <w:rsid w:val="00E1603D"/>
    <w:rsid w:val="00E20F0C"/>
    <w:rsid w:val="00E216DA"/>
    <w:rsid w:val="00E21926"/>
    <w:rsid w:val="00E2533A"/>
    <w:rsid w:val="00E30B4A"/>
    <w:rsid w:val="00E36DA5"/>
    <w:rsid w:val="00E376E7"/>
    <w:rsid w:val="00E42ACE"/>
    <w:rsid w:val="00E478DE"/>
    <w:rsid w:val="00E552A4"/>
    <w:rsid w:val="00E60F0E"/>
    <w:rsid w:val="00E61892"/>
    <w:rsid w:val="00E62AB0"/>
    <w:rsid w:val="00E643D2"/>
    <w:rsid w:val="00E81632"/>
    <w:rsid w:val="00E82D05"/>
    <w:rsid w:val="00E82E3D"/>
    <w:rsid w:val="00E876E2"/>
    <w:rsid w:val="00E87880"/>
    <w:rsid w:val="00E917DF"/>
    <w:rsid w:val="00E94433"/>
    <w:rsid w:val="00E95147"/>
    <w:rsid w:val="00E95349"/>
    <w:rsid w:val="00E965FF"/>
    <w:rsid w:val="00E975AB"/>
    <w:rsid w:val="00EA23BA"/>
    <w:rsid w:val="00EA3DDB"/>
    <w:rsid w:val="00EA4A14"/>
    <w:rsid w:val="00EA60FC"/>
    <w:rsid w:val="00EA7216"/>
    <w:rsid w:val="00EB1C3D"/>
    <w:rsid w:val="00EB20FB"/>
    <w:rsid w:val="00EB245D"/>
    <w:rsid w:val="00EB4B8F"/>
    <w:rsid w:val="00EB4CC9"/>
    <w:rsid w:val="00EC5D77"/>
    <w:rsid w:val="00ED005C"/>
    <w:rsid w:val="00ED57CC"/>
    <w:rsid w:val="00EE242D"/>
    <w:rsid w:val="00EE3373"/>
    <w:rsid w:val="00EE582A"/>
    <w:rsid w:val="00EF1A3D"/>
    <w:rsid w:val="00EF7CF3"/>
    <w:rsid w:val="00F004CD"/>
    <w:rsid w:val="00F0240C"/>
    <w:rsid w:val="00F161DD"/>
    <w:rsid w:val="00F20475"/>
    <w:rsid w:val="00F238DC"/>
    <w:rsid w:val="00F24E0B"/>
    <w:rsid w:val="00F35956"/>
    <w:rsid w:val="00F36AF4"/>
    <w:rsid w:val="00F4728C"/>
    <w:rsid w:val="00F51C6B"/>
    <w:rsid w:val="00F523BB"/>
    <w:rsid w:val="00F52EAF"/>
    <w:rsid w:val="00F54E67"/>
    <w:rsid w:val="00F55891"/>
    <w:rsid w:val="00F56FDF"/>
    <w:rsid w:val="00F570E6"/>
    <w:rsid w:val="00F579E0"/>
    <w:rsid w:val="00F6172D"/>
    <w:rsid w:val="00F64D86"/>
    <w:rsid w:val="00F65B76"/>
    <w:rsid w:val="00F74734"/>
    <w:rsid w:val="00F75CC1"/>
    <w:rsid w:val="00F8224B"/>
    <w:rsid w:val="00F822F7"/>
    <w:rsid w:val="00F84988"/>
    <w:rsid w:val="00F878EA"/>
    <w:rsid w:val="00F911F6"/>
    <w:rsid w:val="00F955B7"/>
    <w:rsid w:val="00F96C35"/>
    <w:rsid w:val="00FA1D0B"/>
    <w:rsid w:val="00FA1E71"/>
    <w:rsid w:val="00FA39F9"/>
    <w:rsid w:val="00FA4282"/>
    <w:rsid w:val="00FA6992"/>
    <w:rsid w:val="00FA7EB0"/>
    <w:rsid w:val="00FB5826"/>
    <w:rsid w:val="00FB74E7"/>
    <w:rsid w:val="00FC064A"/>
    <w:rsid w:val="00FC1728"/>
    <w:rsid w:val="00FC2790"/>
    <w:rsid w:val="00FC4576"/>
    <w:rsid w:val="00FC567C"/>
    <w:rsid w:val="00FC5D89"/>
    <w:rsid w:val="00FD1631"/>
    <w:rsid w:val="00FD3893"/>
    <w:rsid w:val="00FD45E8"/>
    <w:rsid w:val="00FD5436"/>
    <w:rsid w:val="00FE31AA"/>
    <w:rsid w:val="00FE448D"/>
    <w:rsid w:val="00FE4E9A"/>
    <w:rsid w:val="00FE6479"/>
    <w:rsid w:val="00FF056A"/>
    <w:rsid w:val="00FF08E8"/>
    <w:rsid w:val="00FF0F48"/>
    <w:rsid w:val="00FF1B2C"/>
    <w:rsid w:val="00FF2719"/>
    <w:rsid w:val="00FF3129"/>
    <w:rsid w:val="00FF4A3F"/>
    <w:rsid w:val="00FF74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4B37"/>
  <w15:chartTrackingRefBased/>
  <w15:docId w15:val="{3E1DC446-25D1-4914-9FFD-DF31E84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
    <w:basedOn w:val="Normal"/>
    <w:link w:val="PrrafodelistaCar"/>
    <w:uiPriority w:val="34"/>
    <w:qFormat/>
    <w:rsid w:val="006B66F7"/>
    <w:pPr>
      <w:ind w:left="720"/>
      <w:contextualSpacing/>
    </w:pPr>
  </w:style>
  <w:style w:type="character" w:customStyle="1" w:styleId="PrrafodelistaCar">
    <w:name w:val="Párrafo de lista Car"/>
    <w:aliases w:val="EY EPM - Lista Car"/>
    <w:link w:val="Prrafodelista"/>
    <w:uiPriority w:val="34"/>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21561-F303-4313-89F0-C6AD5D8A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3621</Words>
  <Characters>19917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Judith Mayorga Mayorga</dc:creator>
  <cp:keywords/>
  <dc:description/>
  <cp:lastModifiedBy>William  Olarte Saavedra</cp:lastModifiedBy>
  <cp:revision>68</cp:revision>
  <cp:lastPrinted>2019-09-30T21:35:00Z</cp:lastPrinted>
  <dcterms:created xsi:type="dcterms:W3CDTF">2019-09-30T20:58:00Z</dcterms:created>
  <dcterms:modified xsi:type="dcterms:W3CDTF">2019-09-30T21:36:00Z</dcterms:modified>
</cp:coreProperties>
</file>