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D37B3" w14:textId="404FA039" w:rsidR="001416DF" w:rsidRPr="00D3359F" w:rsidRDefault="00AC5977" w:rsidP="008670EF">
      <w:pPr>
        <w:spacing w:before="240" w:after="240"/>
        <w:jc w:val="both"/>
        <w:rPr>
          <w:rFonts w:asciiTheme="majorHAnsi" w:hAnsiTheme="majorHAnsi" w:cstheme="majorHAnsi"/>
          <w:lang w:val="es-ES_tradnl"/>
        </w:rPr>
      </w:pPr>
      <w:r w:rsidRPr="00D3359F">
        <w:rPr>
          <w:rFonts w:asciiTheme="majorHAnsi" w:hAnsiTheme="majorHAnsi" w:cstheme="majorHAnsi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DC9DBF2" wp14:editId="78E2D4E2">
            <wp:simplePos x="0" y="0"/>
            <wp:positionH relativeFrom="margin">
              <wp:posOffset>2399030</wp:posOffset>
            </wp:positionH>
            <wp:positionV relativeFrom="paragraph">
              <wp:posOffset>175304</wp:posOffset>
            </wp:positionV>
            <wp:extent cx="800100" cy="914400"/>
            <wp:effectExtent l="0" t="0" r="0" b="0"/>
            <wp:wrapNone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1DD0C1" w14:textId="68996B41" w:rsidR="004F57DB" w:rsidRPr="00D3359F" w:rsidRDefault="004F57DB" w:rsidP="008670EF">
      <w:pPr>
        <w:spacing w:before="240" w:after="240"/>
        <w:jc w:val="both"/>
        <w:rPr>
          <w:rFonts w:asciiTheme="majorHAnsi" w:hAnsiTheme="majorHAnsi" w:cstheme="majorHAnsi"/>
          <w:b/>
          <w:lang w:val="es-ES_tradnl"/>
        </w:rPr>
      </w:pPr>
    </w:p>
    <w:p w14:paraId="60B491A6" w14:textId="0A4482DF" w:rsidR="00AC5977" w:rsidRPr="00D3359F" w:rsidRDefault="00AC5977" w:rsidP="008670EF">
      <w:pPr>
        <w:spacing w:before="240" w:after="240"/>
        <w:jc w:val="both"/>
        <w:rPr>
          <w:rFonts w:asciiTheme="majorHAnsi" w:hAnsiTheme="majorHAnsi" w:cstheme="majorHAnsi"/>
          <w:b/>
          <w:lang w:val="es-ES_tradnl"/>
        </w:rPr>
      </w:pPr>
    </w:p>
    <w:p w14:paraId="7DE31258" w14:textId="77777777" w:rsidR="00AC5977" w:rsidRPr="00D3359F" w:rsidRDefault="00AC5977" w:rsidP="00FC6A5C">
      <w:pPr>
        <w:spacing w:before="240" w:after="240"/>
        <w:jc w:val="center"/>
        <w:rPr>
          <w:rFonts w:asciiTheme="majorHAnsi" w:hAnsiTheme="majorHAnsi" w:cstheme="majorHAnsi"/>
          <w:b/>
          <w:sz w:val="32"/>
          <w:szCs w:val="32"/>
          <w:lang w:val="es-ES_tradnl"/>
        </w:rPr>
      </w:pPr>
    </w:p>
    <w:p w14:paraId="540EB79A" w14:textId="36E7791B" w:rsidR="001416DF" w:rsidRPr="00D3359F" w:rsidRDefault="001416DF" w:rsidP="00FC6A5C">
      <w:pPr>
        <w:spacing w:before="240" w:after="240"/>
        <w:jc w:val="center"/>
        <w:rPr>
          <w:rFonts w:asciiTheme="majorHAnsi" w:hAnsiTheme="majorHAnsi" w:cstheme="majorHAnsi"/>
          <w:b/>
          <w:lang w:val="es-ES_tradnl"/>
        </w:rPr>
      </w:pPr>
      <w:r w:rsidRPr="00D3359F">
        <w:rPr>
          <w:rFonts w:asciiTheme="majorHAnsi" w:hAnsiTheme="majorHAnsi" w:cstheme="majorHAnsi"/>
          <w:b/>
          <w:lang w:val="es-ES_tradnl"/>
        </w:rPr>
        <w:t>MINISTERIO DE TRANSPORTE</w:t>
      </w:r>
    </w:p>
    <w:p w14:paraId="31ACFD17" w14:textId="1BB73426" w:rsidR="001416DF" w:rsidRPr="00D3359F" w:rsidRDefault="00502F5F" w:rsidP="00FC6A5C">
      <w:pPr>
        <w:spacing w:before="240" w:after="240"/>
        <w:jc w:val="center"/>
        <w:rPr>
          <w:rFonts w:asciiTheme="majorHAnsi" w:hAnsiTheme="majorHAnsi" w:cstheme="majorHAnsi"/>
          <w:b/>
          <w:bCs/>
          <w:lang w:val="es-ES_tradnl"/>
        </w:rPr>
      </w:pPr>
      <w:r w:rsidRPr="00D3359F">
        <w:rPr>
          <w:rFonts w:asciiTheme="majorHAnsi" w:hAnsiTheme="majorHAnsi" w:cstheme="majorHAnsi"/>
          <w:b/>
          <w:bCs/>
          <w:lang w:val="es-ES_tradnl"/>
        </w:rPr>
        <w:t>AGENCIA NACIONAL DE INFRAESTRUCTURA</w:t>
      </w:r>
    </w:p>
    <w:p w14:paraId="2767B045" w14:textId="0073C65F" w:rsidR="001416DF" w:rsidRPr="00D3359F" w:rsidRDefault="00603AAB" w:rsidP="00FC6A5C">
      <w:pPr>
        <w:spacing w:before="240" w:after="240"/>
        <w:jc w:val="center"/>
        <w:rPr>
          <w:rFonts w:asciiTheme="majorHAnsi" w:hAnsiTheme="majorHAnsi" w:cstheme="majorHAnsi"/>
          <w:b/>
          <w:lang w:val="es-ES_tradnl"/>
        </w:rPr>
      </w:pPr>
      <w:r w:rsidRPr="00D3359F">
        <w:rPr>
          <w:rFonts w:asciiTheme="majorHAnsi" w:hAnsiTheme="majorHAnsi" w:cstheme="majorHAnsi"/>
          <w:b/>
          <w:lang w:val="es-ES_tradnl"/>
        </w:rPr>
        <w:t>AVISO INFORMATIVO</w:t>
      </w:r>
      <w:r w:rsidR="00246A7C" w:rsidRPr="00D3359F">
        <w:rPr>
          <w:rFonts w:asciiTheme="majorHAnsi" w:hAnsiTheme="majorHAnsi" w:cstheme="majorHAnsi"/>
          <w:b/>
          <w:lang w:val="es-ES_tradnl"/>
        </w:rPr>
        <w:t xml:space="preserve"> No</w:t>
      </w:r>
      <w:r w:rsidR="0033368B" w:rsidRPr="00D3359F">
        <w:rPr>
          <w:rFonts w:asciiTheme="majorHAnsi" w:hAnsiTheme="majorHAnsi" w:cstheme="majorHAnsi"/>
          <w:b/>
          <w:lang w:val="es-ES_tradnl"/>
        </w:rPr>
        <w:t xml:space="preserve"> </w:t>
      </w:r>
      <w:r w:rsidR="00ED1F67">
        <w:rPr>
          <w:rFonts w:asciiTheme="majorHAnsi" w:hAnsiTheme="majorHAnsi" w:cstheme="majorHAnsi"/>
          <w:b/>
          <w:lang w:val="es-ES_tradnl"/>
        </w:rPr>
        <w:t>6</w:t>
      </w:r>
    </w:p>
    <w:p w14:paraId="360E4F0F" w14:textId="37DBEC05" w:rsidR="00502F5F" w:rsidRPr="00D3359F" w:rsidRDefault="00502F5F" w:rsidP="00FC6A5C">
      <w:pPr>
        <w:spacing w:before="240" w:after="240"/>
        <w:jc w:val="center"/>
        <w:rPr>
          <w:rFonts w:asciiTheme="majorHAnsi" w:hAnsiTheme="majorHAnsi" w:cstheme="majorHAnsi"/>
          <w:b/>
          <w:bCs/>
          <w:lang w:val="es-ES_tradnl"/>
        </w:rPr>
      </w:pPr>
      <w:r w:rsidRPr="00D3359F">
        <w:rPr>
          <w:rFonts w:asciiTheme="majorHAnsi" w:hAnsiTheme="majorHAnsi" w:cstheme="majorHAnsi"/>
          <w:b/>
          <w:bCs/>
          <w:lang w:val="es-ES_tradnl"/>
        </w:rPr>
        <w:t>LICITACIÓN PÚBLICA No. VJ-VE-APP-IPB-001-2020</w:t>
      </w:r>
    </w:p>
    <w:p w14:paraId="62F1ED24" w14:textId="210BE9FD" w:rsidR="00EE5F54" w:rsidRPr="00D3359F" w:rsidRDefault="00EE5F54" w:rsidP="00FC6A5C">
      <w:pPr>
        <w:spacing w:before="240" w:after="240"/>
        <w:jc w:val="center"/>
        <w:rPr>
          <w:rFonts w:asciiTheme="majorHAnsi" w:hAnsiTheme="majorHAnsi" w:cstheme="majorHAnsi"/>
          <w:lang w:val="es-ES_tradnl"/>
        </w:rPr>
      </w:pPr>
      <w:r w:rsidRPr="00D3359F">
        <w:rPr>
          <w:rFonts w:asciiTheme="majorHAnsi" w:hAnsiTheme="majorHAnsi" w:cstheme="majorHAnsi"/>
          <w:lang w:val="es-ES_tradnl"/>
        </w:rPr>
        <w:t>A quien interese</w:t>
      </w:r>
      <w:r w:rsidR="003B0C6B">
        <w:rPr>
          <w:rFonts w:asciiTheme="majorHAnsi" w:hAnsiTheme="majorHAnsi" w:cstheme="majorHAnsi"/>
          <w:lang w:val="es-ES_tradnl"/>
        </w:rPr>
        <w:t>:</w:t>
      </w:r>
    </w:p>
    <w:p w14:paraId="2005B739" w14:textId="74D1E0BB" w:rsidR="00491557" w:rsidRPr="00D3359F" w:rsidRDefault="00491557" w:rsidP="00491557">
      <w:pPr>
        <w:spacing w:before="240" w:after="240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D3359F">
        <w:rPr>
          <w:rFonts w:asciiTheme="majorHAnsi" w:hAnsiTheme="majorHAnsi" w:cstheme="majorHAnsi"/>
          <w:spacing w:val="-2"/>
          <w:sz w:val="22"/>
          <w:szCs w:val="22"/>
        </w:rPr>
        <w:t>Teniendo en cuenta que e</w:t>
      </w:r>
      <w:r w:rsidR="008237BE" w:rsidRPr="00D3359F">
        <w:rPr>
          <w:rFonts w:asciiTheme="majorHAnsi" w:hAnsiTheme="majorHAnsi" w:cstheme="majorHAnsi"/>
          <w:spacing w:val="-2"/>
          <w:sz w:val="22"/>
          <w:szCs w:val="22"/>
        </w:rPr>
        <w:t xml:space="preserve">l </w:t>
      </w:r>
      <w:r w:rsidR="0082074D">
        <w:rPr>
          <w:rFonts w:asciiTheme="majorHAnsi" w:hAnsiTheme="majorHAnsi" w:cstheme="majorHAnsi"/>
          <w:spacing w:val="-2"/>
          <w:sz w:val="22"/>
          <w:szCs w:val="22"/>
        </w:rPr>
        <w:t xml:space="preserve">pasado </w:t>
      </w:r>
      <w:r w:rsidR="008237BE" w:rsidRPr="00D3359F">
        <w:rPr>
          <w:rFonts w:asciiTheme="majorHAnsi" w:hAnsiTheme="majorHAnsi" w:cstheme="majorHAnsi"/>
          <w:spacing w:val="-2"/>
          <w:sz w:val="22"/>
          <w:szCs w:val="22"/>
        </w:rPr>
        <w:t>6 de abril del presente año, se publicó el Proyecto de Pliego de Condiciones de la Licitación Púbica identificada con el No. VJ-VE-APP-IPB-001-2020, en el portal SECOP I</w:t>
      </w:r>
      <w:r w:rsidRPr="00D3359F">
        <w:rPr>
          <w:rFonts w:asciiTheme="majorHAnsi" w:hAnsiTheme="majorHAnsi" w:cstheme="majorHAnsi"/>
          <w:spacing w:val="-2"/>
          <w:sz w:val="22"/>
          <w:szCs w:val="22"/>
        </w:rPr>
        <w:t>,</w:t>
      </w:r>
      <w:r w:rsidR="005D2670" w:rsidRPr="00D3359F">
        <w:rPr>
          <w:rFonts w:asciiTheme="majorHAnsi" w:hAnsiTheme="majorHAnsi" w:cstheme="majorHAnsi"/>
          <w:spacing w:val="-2"/>
          <w:sz w:val="22"/>
          <w:szCs w:val="22"/>
        </w:rPr>
        <w:t xml:space="preserve"> y el cuarto de datos</w:t>
      </w:r>
      <w:r w:rsidR="005D2670" w:rsidRPr="00D3359F">
        <w:rPr>
          <w:rStyle w:val="Refdenotaalpie"/>
          <w:rFonts w:asciiTheme="majorHAnsi" w:hAnsiTheme="majorHAnsi" w:cstheme="majorHAnsi"/>
          <w:i/>
          <w:iCs/>
          <w:sz w:val="22"/>
          <w:szCs w:val="22"/>
        </w:rPr>
        <w:footnoteReference w:id="1"/>
      </w:r>
      <w:r w:rsidR="005D2670" w:rsidRPr="00D3359F">
        <w:rPr>
          <w:rFonts w:asciiTheme="majorHAnsi" w:hAnsiTheme="majorHAnsi" w:cstheme="majorHAnsi"/>
          <w:spacing w:val="-2"/>
          <w:sz w:val="22"/>
          <w:szCs w:val="22"/>
        </w:rPr>
        <w:t xml:space="preserve"> el cual recoge la información obtenida durante la estructuración, así como información adicional obtenida después de que la infraestructura </w:t>
      </w:r>
      <w:r w:rsidR="0082074D">
        <w:rPr>
          <w:rFonts w:asciiTheme="majorHAnsi" w:hAnsiTheme="majorHAnsi" w:cstheme="majorHAnsi"/>
          <w:spacing w:val="-2"/>
          <w:sz w:val="22"/>
          <w:szCs w:val="22"/>
        </w:rPr>
        <w:t xml:space="preserve">del </w:t>
      </w:r>
      <w:r w:rsidR="0082074D" w:rsidRPr="0082074D">
        <w:rPr>
          <w:rFonts w:asciiTheme="majorHAnsi" w:hAnsiTheme="majorHAnsi" w:cstheme="majorHAnsi"/>
          <w:spacing w:val="-2"/>
          <w:sz w:val="22"/>
          <w:szCs w:val="22"/>
        </w:rPr>
        <w:t xml:space="preserve">contrato de </w:t>
      </w:r>
      <w:r w:rsidR="0082074D">
        <w:rPr>
          <w:rFonts w:asciiTheme="majorHAnsi" w:hAnsiTheme="majorHAnsi" w:cstheme="majorHAnsi"/>
          <w:spacing w:val="-2"/>
          <w:sz w:val="22"/>
          <w:szCs w:val="22"/>
        </w:rPr>
        <w:t>C</w:t>
      </w:r>
      <w:r w:rsidR="0082074D" w:rsidRPr="0082074D">
        <w:rPr>
          <w:rFonts w:asciiTheme="majorHAnsi" w:hAnsiTheme="majorHAnsi" w:cstheme="majorHAnsi"/>
          <w:spacing w:val="-2"/>
          <w:sz w:val="22"/>
          <w:szCs w:val="22"/>
        </w:rPr>
        <w:t xml:space="preserve">oncesión 005 </w:t>
      </w:r>
      <w:r w:rsidR="0082074D">
        <w:rPr>
          <w:rFonts w:asciiTheme="majorHAnsi" w:hAnsiTheme="majorHAnsi" w:cstheme="majorHAnsi"/>
          <w:spacing w:val="-2"/>
          <w:sz w:val="22"/>
          <w:szCs w:val="22"/>
        </w:rPr>
        <w:t xml:space="preserve">de </w:t>
      </w:r>
      <w:r w:rsidR="0082074D" w:rsidRPr="0082074D">
        <w:rPr>
          <w:rFonts w:asciiTheme="majorHAnsi" w:hAnsiTheme="majorHAnsi" w:cstheme="majorHAnsi"/>
          <w:spacing w:val="-2"/>
          <w:sz w:val="22"/>
          <w:szCs w:val="22"/>
        </w:rPr>
        <w:t>1999</w:t>
      </w:r>
      <w:r w:rsidR="007C0571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="005D2670" w:rsidRPr="00D3359F">
        <w:rPr>
          <w:rFonts w:asciiTheme="majorHAnsi" w:hAnsiTheme="majorHAnsi" w:cstheme="majorHAnsi"/>
          <w:spacing w:val="-2"/>
          <w:sz w:val="22"/>
          <w:szCs w:val="22"/>
        </w:rPr>
        <w:t>revirtiera al INVIAS</w:t>
      </w:r>
      <w:r w:rsidR="007C0571">
        <w:rPr>
          <w:rFonts w:asciiTheme="majorHAnsi" w:hAnsiTheme="majorHAnsi" w:cstheme="majorHAnsi"/>
          <w:spacing w:val="-2"/>
          <w:sz w:val="22"/>
          <w:szCs w:val="22"/>
        </w:rPr>
        <w:t>.</w:t>
      </w:r>
      <w:r w:rsidR="005D2670" w:rsidRPr="00D3359F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</w:p>
    <w:p w14:paraId="70D8457B" w14:textId="6F5F5DAC" w:rsidR="003B0C6B" w:rsidRDefault="005D2670" w:rsidP="00491557">
      <w:pPr>
        <w:spacing w:before="240" w:after="240"/>
        <w:jc w:val="both"/>
        <w:rPr>
          <w:rFonts w:asciiTheme="majorHAnsi" w:hAnsiTheme="majorHAnsi" w:cstheme="majorHAnsi"/>
          <w:spacing w:val="-2"/>
          <w:sz w:val="22"/>
          <w:szCs w:val="22"/>
        </w:rPr>
      </w:pPr>
      <w:r w:rsidRPr="00D3359F">
        <w:rPr>
          <w:rFonts w:asciiTheme="majorHAnsi" w:hAnsiTheme="majorHAnsi" w:cstheme="majorHAnsi"/>
          <w:spacing w:val="-2"/>
          <w:sz w:val="22"/>
          <w:szCs w:val="22"/>
        </w:rPr>
        <w:t>A continuación</w:t>
      </w:r>
      <w:r w:rsidR="007C0571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D3359F">
        <w:rPr>
          <w:rFonts w:asciiTheme="majorHAnsi" w:hAnsiTheme="majorHAnsi" w:cstheme="majorHAnsi"/>
          <w:spacing w:val="-2"/>
          <w:sz w:val="22"/>
          <w:szCs w:val="22"/>
        </w:rPr>
        <w:t>se presenta la relación de los cambios realizados</w:t>
      </w:r>
      <w:r w:rsidR="003B0C6B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="003B0C6B" w:rsidRPr="00D3359F">
        <w:rPr>
          <w:rFonts w:asciiTheme="majorHAnsi" w:hAnsiTheme="majorHAnsi" w:cstheme="majorHAnsi"/>
          <w:spacing w:val="-2"/>
          <w:sz w:val="22"/>
          <w:szCs w:val="22"/>
        </w:rPr>
        <w:t>en el cuarto de datos</w:t>
      </w:r>
      <w:r w:rsidR="007C0571">
        <w:rPr>
          <w:rFonts w:asciiTheme="majorHAnsi" w:hAnsiTheme="majorHAnsi" w:cstheme="majorHAnsi"/>
          <w:spacing w:val="-2"/>
          <w:sz w:val="22"/>
          <w:szCs w:val="22"/>
        </w:rPr>
        <w:t>, por actualización o complementación,</w:t>
      </w:r>
      <w:r w:rsidRPr="00D3359F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="007C0571">
        <w:rPr>
          <w:rFonts w:asciiTheme="majorHAnsi" w:hAnsiTheme="majorHAnsi" w:cstheme="majorHAnsi"/>
          <w:spacing w:val="-2"/>
          <w:sz w:val="22"/>
          <w:szCs w:val="22"/>
        </w:rPr>
        <w:t>actualizado</w:t>
      </w:r>
      <w:r w:rsidR="0082074D">
        <w:rPr>
          <w:rFonts w:asciiTheme="majorHAnsi" w:hAnsiTheme="majorHAnsi" w:cstheme="majorHAnsi"/>
          <w:spacing w:val="-2"/>
          <w:sz w:val="22"/>
          <w:szCs w:val="22"/>
        </w:rPr>
        <w:t>s</w:t>
      </w:r>
      <w:r w:rsidR="007C0571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="00ED1F67">
        <w:rPr>
          <w:rFonts w:asciiTheme="majorHAnsi" w:hAnsiTheme="majorHAnsi" w:cstheme="majorHAnsi"/>
          <w:spacing w:val="-2"/>
          <w:sz w:val="22"/>
          <w:szCs w:val="22"/>
        </w:rPr>
        <w:t xml:space="preserve">desde </w:t>
      </w:r>
      <w:r w:rsidR="0082074D">
        <w:rPr>
          <w:rFonts w:asciiTheme="majorHAnsi" w:hAnsiTheme="majorHAnsi" w:cstheme="majorHAnsi"/>
          <w:spacing w:val="-2"/>
          <w:sz w:val="22"/>
          <w:szCs w:val="22"/>
        </w:rPr>
        <w:t xml:space="preserve">el </w:t>
      </w:r>
      <w:r w:rsidR="007C0571">
        <w:rPr>
          <w:rFonts w:asciiTheme="majorHAnsi" w:hAnsiTheme="majorHAnsi" w:cstheme="majorHAnsi"/>
          <w:spacing w:val="-2"/>
          <w:sz w:val="22"/>
          <w:szCs w:val="22"/>
        </w:rPr>
        <w:t>21</w:t>
      </w:r>
      <w:r w:rsidRPr="00D3359F">
        <w:rPr>
          <w:rFonts w:asciiTheme="majorHAnsi" w:hAnsiTheme="majorHAnsi" w:cstheme="majorHAnsi"/>
          <w:spacing w:val="-2"/>
          <w:sz w:val="22"/>
          <w:szCs w:val="22"/>
        </w:rPr>
        <w:t xml:space="preserve"> de agosto</w:t>
      </w:r>
      <w:r w:rsidR="007C0571">
        <w:rPr>
          <w:rFonts w:asciiTheme="majorHAnsi" w:hAnsiTheme="majorHAnsi" w:cstheme="majorHAnsi"/>
          <w:spacing w:val="-2"/>
          <w:sz w:val="22"/>
          <w:szCs w:val="22"/>
        </w:rPr>
        <w:t xml:space="preserve"> de 2020</w:t>
      </w:r>
      <w:r w:rsidR="007A52F5">
        <w:rPr>
          <w:rFonts w:asciiTheme="majorHAnsi" w:hAnsiTheme="majorHAnsi" w:cstheme="majorHAnsi"/>
          <w:spacing w:val="-2"/>
          <w:sz w:val="22"/>
          <w:szCs w:val="22"/>
        </w:rPr>
        <w:t xml:space="preserve"> a la fecha de expedición del presente Aviso, a saber</w:t>
      </w:r>
      <w:r w:rsidRPr="00D3359F">
        <w:rPr>
          <w:rFonts w:asciiTheme="majorHAnsi" w:hAnsiTheme="majorHAnsi" w:cstheme="majorHAnsi"/>
          <w:spacing w:val="-2"/>
          <w:sz w:val="22"/>
          <w:szCs w:val="22"/>
        </w:rPr>
        <w:t xml:space="preserve">: </w:t>
      </w:r>
    </w:p>
    <w:p w14:paraId="3CFD7F40" w14:textId="77777777" w:rsidR="003B0C6B" w:rsidRDefault="003B0C6B">
      <w:pPr>
        <w:spacing w:after="160" w:line="259" w:lineRule="auto"/>
        <w:rPr>
          <w:rFonts w:asciiTheme="majorHAnsi" w:hAnsiTheme="majorHAnsi" w:cstheme="majorHAnsi"/>
          <w:spacing w:val="-2"/>
          <w:sz w:val="22"/>
          <w:szCs w:val="22"/>
        </w:rPr>
      </w:pPr>
      <w:r>
        <w:rPr>
          <w:rFonts w:asciiTheme="majorHAnsi" w:hAnsiTheme="majorHAnsi" w:cstheme="majorHAnsi"/>
          <w:spacing w:val="-2"/>
          <w:sz w:val="22"/>
          <w:szCs w:val="22"/>
        </w:rPr>
        <w:br w:type="page"/>
      </w:r>
    </w:p>
    <w:p w14:paraId="6B9A0384" w14:textId="77777777" w:rsidR="005D2670" w:rsidRPr="00D3359F" w:rsidRDefault="005D2670" w:rsidP="00491557">
      <w:pPr>
        <w:spacing w:before="240" w:after="240"/>
        <w:jc w:val="both"/>
        <w:rPr>
          <w:rFonts w:asciiTheme="majorHAnsi" w:hAnsiTheme="majorHAnsi" w:cstheme="majorHAnsi"/>
          <w:spacing w:val="-2"/>
          <w:sz w:val="22"/>
          <w:szCs w:val="22"/>
        </w:rPr>
      </w:pPr>
    </w:p>
    <w:p w14:paraId="6308AE05" w14:textId="77777777" w:rsidR="00D3359F" w:rsidRPr="00D3359F" w:rsidRDefault="00D3359F" w:rsidP="0033368B">
      <w:pPr>
        <w:shd w:val="clear" w:color="auto" w:fill="FFFFFF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</w:p>
    <w:p w14:paraId="50E09DB0" w14:textId="77777777" w:rsidR="00ED1F67" w:rsidRDefault="00ED1F67" w:rsidP="00ED1F67">
      <w:pPr>
        <w:rPr>
          <w:color w:val="000000"/>
          <w:lang w:val="es-C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5"/>
        <w:gridCol w:w="1640"/>
        <w:gridCol w:w="5654"/>
      </w:tblGrid>
      <w:tr w:rsidR="00ED1F67" w:rsidRPr="00ED1F67" w14:paraId="4183A535" w14:textId="77777777" w:rsidTr="00ED1F67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E3E94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MODIFICACIONES 24 DE AGOSTO</w:t>
            </w:r>
          </w:p>
        </w:tc>
      </w:tr>
      <w:tr w:rsidR="00ED1F67" w:rsidRPr="00ED1F67" w14:paraId="3B7D487A" w14:textId="77777777" w:rsidTr="00ED1F67">
        <w:trPr>
          <w:trHeight w:val="315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5BC3D" w14:textId="65146783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Carpeta</w:t>
            </w:r>
          </w:p>
        </w:tc>
        <w:tc>
          <w:tcPr>
            <w:tcW w:w="9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37622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Subcarpeta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7C77F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Observaciones</w:t>
            </w:r>
          </w:p>
        </w:tc>
      </w:tr>
      <w:tr w:rsidR="00ED1F67" w:rsidRPr="00ED1F67" w14:paraId="220BFDB4" w14:textId="77777777" w:rsidTr="00ED1F67">
        <w:trPr>
          <w:trHeight w:val="300"/>
        </w:trPr>
        <w:tc>
          <w:tcPr>
            <w:tcW w:w="8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2352E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A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EFCC6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A3133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43AAE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Nueva carpeta- Planes parciales</w:t>
            </w:r>
          </w:p>
        </w:tc>
      </w:tr>
      <w:tr w:rsidR="00ED1F67" w:rsidRPr="00ED1F67" w14:paraId="688E9EAB" w14:textId="77777777" w:rsidTr="00ED1F67">
        <w:trPr>
          <w:trHeight w:val="315"/>
        </w:trPr>
        <w:tc>
          <w:tcPr>
            <w:tcW w:w="8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0A9B9" w14:textId="77777777" w:rsidR="00ED1F67" w:rsidRPr="00ED1F67" w:rsidRDefault="00ED1F67" w:rsidP="00ED1F67">
            <w:pPr>
              <w:pStyle w:val="Sinespaciad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BF50D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A32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4BB33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Nueva carpeta - propuesta glorieta UF3</w:t>
            </w:r>
          </w:p>
        </w:tc>
      </w:tr>
      <w:tr w:rsidR="00ED1F67" w:rsidRPr="00ED1F67" w14:paraId="02124B85" w14:textId="77777777" w:rsidTr="00ED1F67">
        <w:trPr>
          <w:trHeight w:val="315"/>
        </w:trPr>
        <w:tc>
          <w:tcPr>
            <w:tcW w:w="84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9EBCD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G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7DD9A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G6</w:t>
            </w:r>
          </w:p>
        </w:tc>
        <w:tc>
          <w:tcPr>
            <w:tcW w:w="3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D5DC0" w14:textId="77777777" w:rsidR="00ED1F67" w:rsidRPr="00ED1F67" w:rsidRDefault="00ED1F67" w:rsidP="00ED1F67">
            <w:pPr>
              <w:pStyle w:val="Sinespaciado"/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Nueva carpeta - acceso sur variante sonso - Intersección a desnivel</w:t>
            </w:r>
          </w:p>
        </w:tc>
      </w:tr>
    </w:tbl>
    <w:p w14:paraId="12E7ECB5" w14:textId="77777777" w:rsidR="00ED1F67" w:rsidRDefault="00ED1F67" w:rsidP="00ED1F67">
      <w:pPr>
        <w:rPr>
          <w:rFonts w:ascii="Calibri" w:hAnsi="Calibri"/>
          <w:color w:val="323130"/>
          <w:sz w:val="22"/>
          <w:szCs w:val="22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5"/>
        <w:gridCol w:w="1812"/>
        <w:gridCol w:w="6252"/>
      </w:tblGrid>
      <w:tr w:rsidR="00ED1F67" w:rsidRPr="00ED1F67" w14:paraId="0B0AC6E2" w14:textId="77777777" w:rsidTr="00ED1F67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0A8DB" w14:textId="77777777" w:rsidR="00ED1F67" w:rsidRPr="00ED1F67" w:rsidRDefault="00ED1F67" w:rsidP="00ED1F67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MODIFICACIONES SEPTIEMBRE</w:t>
            </w:r>
          </w:p>
        </w:tc>
      </w:tr>
      <w:tr w:rsidR="00ED1F67" w:rsidRPr="00ED1F67" w14:paraId="5D598AE9" w14:textId="77777777" w:rsidTr="00ED1F67">
        <w:trPr>
          <w:trHeight w:val="3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C801A" w14:textId="5AD3FD21" w:rsidR="00ED1F67" w:rsidRPr="00ED1F67" w:rsidRDefault="00ED1F67" w:rsidP="00ED1F67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Carpeta</w:t>
            </w:r>
          </w:p>
        </w:tc>
        <w:tc>
          <w:tcPr>
            <w:tcW w:w="10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B4188" w14:textId="77777777" w:rsidR="00ED1F67" w:rsidRPr="00ED1F67" w:rsidRDefault="00ED1F67" w:rsidP="00ED1F67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Subcarpeta</w:t>
            </w:r>
          </w:p>
        </w:tc>
        <w:tc>
          <w:tcPr>
            <w:tcW w:w="3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DE14F" w14:textId="77777777" w:rsidR="00ED1F67" w:rsidRPr="00ED1F67" w:rsidRDefault="00ED1F67" w:rsidP="00ED1F67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Observaciones</w:t>
            </w:r>
          </w:p>
        </w:tc>
      </w:tr>
      <w:tr w:rsidR="00ED1F67" w:rsidRPr="00ED1F67" w14:paraId="5DF30B02" w14:textId="77777777" w:rsidTr="00ED1F67">
        <w:trPr>
          <w:trHeight w:val="300"/>
        </w:trPr>
        <w:tc>
          <w:tcPr>
            <w:tcW w:w="4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2E61C" w14:textId="77777777" w:rsidR="00ED1F67" w:rsidRPr="00ED1F67" w:rsidRDefault="00ED1F67" w:rsidP="00ED1F67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D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2955D" w14:textId="77777777" w:rsidR="00ED1F67" w:rsidRPr="00ED1F67" w:rsidRDefault="00ED1F67" w:rsidP="00ED1F67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D1221</w:t>
            </w:r>
          </w:p>
        </w:tc>
        <w:tc>
          <w:tcPr>
            <w:tcW w:w="3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8FEC7" w14:textId="11A2D473" w:rsidR="00ED1F67" w:rsidRPr="00ED1F67" w:rsidRDefault="00ED1F67" w:rsidP="00E27C3D">
            <w:pPr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Se cambia el nombre de la carpeta en el índice a Ficha de actuación</w:t>
            </w:r>
          </w:p>
        </w:tc>
      </w:tr>
      <w:tr w:rsidR="00ED1F67" w:rsidRPr="00ED1F67" w14:paraId="30EEF8F7" w14:textId="77777777" w:rsidTr="00ED1F67">
        <w:trPr>
          <w:trHeight w:val="300"/>
        </w:trPr>
        <w:tc>
          <w:tcPr>
            <w:tcW w:w="4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A2916" w14:textId="77777777" w:rsidR="00ED1F67" w:rsidRPr="00ED1F67" w:rsidRDefault="00ED1F67" w:rsidP="00ED1F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71745" w14:textId="77777777" w:rsidR="00ED1F67" w:rsidRPr="00ED1F67" w:rsidRDefault="00ED1F67" w:rsidP="00ED1F67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D3121</w:t>
            </w:r>
          </w:p>
        </w:tc>
        <w:tc>
          <w:tcPr>
            <w:tcW w:w="3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48995" w14:textId="2EBD041D" w:rsidR="00ED1F67" w:rsidRPr="00ED1F67" w:rsidRDefault="00ED1F67" w:rsidP="00E27C3D">
            <w:pPr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Se cambia el nombre de la carpeta en el índice a Ficha de actuación</w:t>
            </w:r>
          </w:p>
        </w:tc>
      </w:tr>
      <w:tr w:rsidR="00ED1F67" w:rsidRPr="00ED1F67" w14:paraId="646DC0AF" w14:textId="77777777" w:rsidTr="00ED1F67">
        <w:trPr>
          <w:trHeight w:val="315"/>
        </w:trPr>
        <w:tc>
          <w:tcPr>
            <w:tcW w:w="4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1DB6B" w14:textId="77777777" w:rsidR="00ED1F67" w:rsidRPr="00ED1F67" w:rsidRDefault="00ED1F67" w:rsidP="00ED1F6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B80D9" w14:textId="77777777" w:rsidR="00ED1F67" w:rsidRPr="00ED1F67" w:rsidRDefault="00ED1F67" w:rsidP="00ED1F67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D4121</w:t>
            </w:r>
          </w:p>
        </w:tc>
        <w:tc>
          <w:tcPr>
            <w:tcW w:w="3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ACAAA" w14:textId="24539930" w:rsidR="00ED1F67" w:rsidRPr="00ED1F67" w:rsidRDefault="00ED1F67" w:rsidP="00E27C3D">
            <w:pPr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Se cambia el nombre de la carpeta en el índice a Ficha de actuación</w:t>
            </w:r>
          </w:p>
        </w:tc>
      </w:tr>
      <w:tr w:rsidR="00ED1F67" w:rsidRPr="00ED1F67" w14:paraId="6E92A238" w14:textId="77777777" w:rsidTr="00E27C3D">
        <w:trPr>
          <w:trHeight w:val="3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5ED1D" w14:textId="77777777" w:rsidR="00ED1F67" w:rsidRPr="00ED1F67" w:rsidRDefault="00ED1F67" w:rsidP="00ED1F67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E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64ED2" w14:textId="77777777" w:rsidR="00ED1F67" w:rsidRPr="00ED1F67" w:rsidRDefault="00ED1F67" w:rsidP="00ED1F67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E4</w:t>
            </w:r>
          </w:p>
        </w:tc>
        <w:tc>
          <w:tcPr>
            <w:tcW w:w="3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AAD99" w14:textId="77777777" w:rsidR="00ED1F67" w:rsidRPr="00ED1F67" w:rsidRDefault="00ED1F67" w:rsidP="00E27C3D">
            <w:pPr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Nueva carpeta - Formato PE 10 análisis de riesgos</w:t>
            </w:r>
          </w:p>
        </w:tc>
      </w:tr>
      <w:tr w:rsidR="0019398F" w:rsidRPr="00ED1F67" w14:paraId="00C6183B" w14:textId="77777777" w:rsidTr="0019398F">
        <w:trPr>
          <w:trHeight w:val="315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D43D7" w14:textId="4A9C398B" w:rsidR="0019398F" w:rsidRPr="00ED1F67" w:rsidRDefault="0019398F" w:rsidP="00ED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06964" w14:textId="6A198BAA" w:rsidR="0019398F" w:rsidRPr="00ED1F67" w:rsidRDefault="0019398F" w:rsidP="00ED1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</w:t>
            </w:r>
          </w:p>
        </w:tc>
        <w:tc>
          <w:tcPr>
            <w:tcW w:w="3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81CD0" w14:textId="234FECC1" w:rsidR="0019398F" w:rsidRPr="00ED1F67" w:rsidRDefault="0019398F" w:rsidP="00E27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Nueva carpeta - </w:t>
            </w:r>
            <w:r w:rsidRPr="0019398F">
              <w:rPr>
                <w:sz w:val="20"/>
                <w:szCs w:val="20"/>
              </w:rPr>
              <w:t>PLANOS CONCESIÓN 005</w:t>
            </w:r>
          </w:p>
        </w:tc>
      </w:tr>
      <w:tr w:rsidR="0019398F" w:rsidRPr="00ED1F67" w14:paraId="43B5BF82" w14:textId="77777777" w:rsidTr="004B3DE2">
        <w:trPr>
          <w:trHeight w:val="315"/>
        </w:trPr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61DCE" w14:textId="77777777" w:rsidR="0019398F" w:rsidRPr="00ED1F67" w:rsidRDefault="0019398F" w:rsidP="00E27C3D">
            <w:pPr>
              <w:jc w:val="center"/>
              <w:rPr>
                <w:sz w:val="20"/>
                <w:szCs w:val="20"/>
              </w:rPr>
            </w:pPr>
            <w:r w:rsidRPr="00ED1F67">
              <w:rPr>
                <w:sz w:val="20"/>
                <w:szCs w:val="20"/>
              </w:rPr>
              <w:t>L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22B33" w14:textId="4C3A63AE" w:rsidR="0019398F" w:rsidRPr="00ED1F67" w:rsidRDefault="0019398F" w:rsidP="00E27C3D">
            <w:pPr>
              <w:jc w:val="center"/>
              <w:rPr>
                <w:sz w:val="20"/>
                <w:szCs w:val="20"/>
              </w:rPr>
            </w:pPr>
            <w:r w:rsidRPr="00E27C3D">
              <w:rPr>
                <w:sz w:val="20"/>
                <w:szCs w:val="20"/>
              </w:rPr>
              <w:t>L1</w:t>
            </w:r>
          </w:p>
        </w:tc>
        <w:tc>
          <w:tcPr>
            <w:tcW w:w="3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00252" w14:textId="688AB8E7" w:rsidR="0019398F" w:rsidRPr="00ED1F67" w:rsidRDefault="0019398F" w:rsidP="00E27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Nuevo carpeta </w:t>
            </w:r>
            <w:r w:rsidRPr="00E27C3D">
              <w:rPr>
                <w:sz w:val="20"/>
                <w:szCs w:val="20"/>
              </w:rPr>
              <w:t>Resolución DUPIS</w:t>
            </w:r>
          </w:p>
        </w:tc>
      </w:tr>
      <w:tr w:rsidR="0019398F" w:rsidRPr="00ED1F67" w14:paraId="204A9178" w14:textId="77777777" w:rsidTr="004B3DE2">
        <w:trPr>
          <w:trHeight w:val="315"/>
        </w:trPr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21A9C" w14:textId="77777777" w:rsidR="0019398F" w:rsidRPr="00ED1F67" w:rsidRDefault="0019398F" w:rsidP="00E2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78A8" w14:textId="51D1093D" w:rsidR="0019398F" w:rsidRPr="00E27C3D" w:rsidRDefault="0019398F" w:rsidP="00E27C3D">
            <w:pPr>
              <w:jc w:val="center"/>
              <w:rPr>
                <w:sz w:val="20"/>
                <w:szCs w:val="20"/>
              </w:rPr>
            </w:pPr>
            <w:r w:rsidRPr="00E27C3D">
              <w:rPr>
                <w:sz w:val="20"/>
                <w:szCs w:val="20"/>
              </w:rPr>
              <w:t>L2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C8C2" w14:textId="14529CB8" w:rsidR="0019398F" w:rsidRPr="00ED1F67" w:rsidRDefault="0019398F" w:rsidP="00E27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Nuevo archivo </w:t>
            </w:r>
            <w:r w:rsidRPr="00E27C3D">
              <w:rPr>
                <w:sz w:val="20"/>
                <w:szCs w:val="20"/>
              </w:rPr>
              <w:t xml:space="preserve">Convenio de Entrega de Infraestructura </w:t>
            </w:r>
            <w:proofErr w:type="spellStart"/>
            <w:r w:rsidRPr="00E27C3D">
              <w:rPr>
                <w:sz w:val="20"/>
                <w:szCs w:val="20"/>
              </w:rPr>
              <w:t>Gob</w:t>
            </w:r>
            <w:proofErr w:type="spellEnd"/>
            <w:r w:rsidRPr="00E27C3D">
              <w:rPr>
                <w:sz w:val="20"/>
                <w:szCs w:val="20"/>
              </w:rPr>
              <w:t xml:space="preserve"> Cauca - ANI</w:t>
            </w:r>
          </w:p>
        </w:tc>
      </w:tr>
      <w:tr w:rsidR="0019398F" w:rsidRPr="00ED1F67" w14:paraId="009F70EB" w14:textId="77777777" w:rsidTr="0019398F">
        <w:trPr>
          <w:trHeight w:val="315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69BC" w14:textId="77777777" w:rsidR="0019398F" w:rsidRPr="00ED1F67" w:rsidRDefault="0019398F" w:rsidP="00E27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26A3" w14:textId="5B5C3D61" w:rsidR="0019398F" w:rsidRPr="00E27C3D" w:rsidRDefault="0019398F" w:rsidP="00E27C3D">
            <w:pPr>
              <w:jc w:val="center"/>
              <w:rPr>
                <w:sz w:val="20"/>
                <w:szCs w:val="20"/>
              </w:rPr>
            </w:pPr>
            <w:r w:rsidRPr="00E27C3D">
              <w:rPr>
                <w:sz w:val="20"/>
                <w:szCs w:val="20"/>
              </w:rPr>
              <w:t>L3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B3725" w14:textId="4B88D18D" w:rsidR="0019398F" w:rsidRDefault="0019398F" w:rsidP="00E27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Nuevo carpeta </w:t>
            </w:r>
            <w:r w:rsidRPr="00E27C3D">
              <w:rPr>
                <w:sz w:val="20"/>
                <w:szCs w:val="20"/>
              </w:rPr>
              <w:t xml:space="preserve">Resolución </w:t>
            </w:r>
            <w:r>
              <w:rPr>
                <w:sz w:val="20"/>
                <w:szCs w:val="20"/>
              </w:rPr>
              <w:t>de peaje</w:t>
            </w:r>
          </w:p>
        </w:tc>
      </w:tr>
    </w:tbl>
    <w:p w14:paraId="2ED4F2C0" w14:textId="77777777" w:rsidR="003B0C6B" w:rsidRDefault="003B0C6B" w:rsidP="0033368B">
      <w:pPr>
        <w:shd w:val="clear" w:color="auto" w:fill="FFFFFF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</w:p>
    <w:p w14:paraId="5DFBB221" w14:textId="77777777" w:rsidR="00ED1F67" w:rsidRDefault="00ED1F67" w:rsidP="0033368B">
      <w:pPr>
        <w:shd w:val="clear" w:color="auto" w:fill="FFFFFF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</w:p>
    <w:p w14:paraId="7AB257D7" w14:textId="7670B043" w:rsidR="0033368B" w:rsidRPr="00D3359F" w:rsidRDefault="0039500C" w:rsidP="0033368B">
      <w:pPr>
        <w:shd w:val="clear" w:color="auto" w:fill="FFFFFF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De otra parte, </w:t>
      </w:r>
      <w:r w:rsidR="005D2670" w:rsidRPr="00D3359F">
        <w:rPr>
          <w:rFonts w:asciiTheme="majorHAnsi" w:eastAsiaTheme="minorHAnsi" w:hAnsiTheme="majorHAnsi" w:cstheme="majorHAnsi"/>
          <w:sz w:val="22"/>
          <w:szCs w:val="22"/>
          <w:lang w:val="es-CO"/>
        </w:rPr>
        <w:t>se precisa que e</w:t>
      </w:r>
      <w:r w:rsidR="0033368B" w:rsidRPr="00D3359F">
        <w:rPr>
          <w:rFonts w:asciiTheme="majorHAnsi" w:eastAsiaTheme="minorHAnsi" w:hAnsiTheme="majorHAnsi" w:cstheme="majorHAnsi"/>
          <w:sz w:val="22"/>
          <w:szCs w:val="22"/>
          <w:lang w:val="es-CO"/>
        </w:rPr>
        <w:t>n concordancia con lo dispuesto en la Sección 1.</w:t>
      </w:r>
      <w:r w:rsidR="0033368B" w:rsidRPr="00D3359F">
        <w:rPr>
          <w:rFonts w:asciiTheme="majorHAnsi" w:eastAsiaTheme="minorHAnsi" w:hAnsiTheme="majorHAnsi" w:cstheme="majorHAnsi"/>
          <w:i/>
          <w:iCs/>
          <w:sz w:val="22"/>
          <w:szCs w:val="22"/>
          <w:lang w:val="es-CO"/>
        </w:rPr>
        <w:t>7 “Cuarto de Información de Referencia del Proyecto”</w:t>
      </w:r>
      <w:r w:rsidR="0033368B" w:rsidRPr="00D3359F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 del Pliego de Condiciones, </w:t>
      </w:r>
      <w:r w:rsidR="004A4C5E">
        <w:rPr>
          <w:rFonts w:asciiTheme="majorHAnsi" w:eastAsiaTheme="minorHAnsi" w:hAnsiTheme="majorHAnsi" w:cstheme="majorHAnsi"/>
          <w:sz w:val="22"/>
          <w:szCs w:val="22"/>
          <w:lang w:val="es-CO"/>
        </w:rPr>
        <w:t>l</w:t>
      </w:r>
      <w:bookmarkStart w:id="0" w:name="_GoBack"/>
      <w:bookmarkEnd w:id="0"/>
      <w:r w:rsidR="0033368B" w:rsidRPr="00D3359F">
        <w:rPr>
          <w:rFonts w:asciiTheme="majorHAnsi" w:eastAsiaTheme="minorHAnsi" w:hAnsiTheme="majorHAnsi" w:cstheme="majorHAnsi"/>
          <w:sz w:val="22"/>
          <w:szCs w:val="22"/>
          <w:lang w:val="es-CO"/>
        </w:rPr>
        <w:t xml:space="preserve">a información publicada en el cuarto de información </w:t>
      </w:r>
      <w:r w:rsidR="0033368B" w:rsidRPr="007C0571">
        <w:rPr>
          <w:rFonts w:asciiTheme="majorHAnsi" w:hAnsiTheme="majorHAnsi" w:cstheme="majorHAnsi"/>
          <w:b/>
          <w:i/>
          <w:iCs/>
          <w:sz w:val="22"/>
          <w:szCs w:val="22"/>
        </w:rPr>
        <w:t>“estarán disponibles a título meramente informativo”</w:t>
      </w:r>
      <w:r w:rsidR="0082074D">
        <w:rPr>
          <w:rFonts w:asciiTheme="majorHAnsi" w:hAnsiTheme="majorHAnsi" w:cstheme="majorHAnsi"/>
          <w:b/>
          <w:i/>
          <w:iCs/>
          <w:sz w:val="22"/>
          <w:szCs w:val="22"/>
        </w:rPr>
        <w:t>.</w:t>
      </w:r>
    </w:p>
    <w:p w14:paraId="7E757264" w14:textId="602DA792" w:rsidR="0033368B" w:rsidRDefault="0033368B" w:rsidP="00491557">
      <w:pPr>
        <w:shd w:val="clear" w:color="auto" w:fill="FFFFFF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</w:p>
    <w:p w14:paraId="72FF8879" w14:textId="50236DB0" w:rsidR="0048181B" w:rsidRDefault="0048181B" w:rsidP="00491557">
      <w:pPr>
        <w:shd w:val="clear" w:color="auto" w:fill="FFFFFF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</w:p>
    <w:p w14:paraId="7A33C9C8" w14:textId="77777777" w:rsidR="0048181B" w:rsidRPr="00D3359F" w:rsidRDefault="0048181B" w:rsidP="00491557">
      <w:pPr>
        <w:shd w:val="clear" w:color="auto" w:fill="FFFFFF"/>
        <w:jc w:val="both"/>
        <w:rPr>
          <w:rFonts w:asciiTheme="majorHAnsi" w:eastAsiaTheme="minorHAnsi" w:hAnsiTheme="majorHAnsi" w:cstheme="majorHAnsi"/>
          <w:sz w:val="22"/>
          <w:szCs w:val="22"/>
          <w:lang w:val="es-CO"/>
        </w:rPr>
      </w:pPr>
    </w:p>
    <w:sectPr w:rsidR="0048181B" w:rsidRPr="00D3359F" w:rsidSect="003D71D5">
      <w:pgSz w:w="12240" w:h="15840"/>
      <w:pgMar w:top="1417" w:right="175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14411" w14:textId="77777777" w:rsidR="000F3E47" w:rsidRDefault="000F3E47" w:rsidP="00113FFB">
      <w:r>
        <w:separator/>
      </w:r>
    </w:p>
  </w:endnote>
  <w:endnote w:type="continuationSeparator" w:id="0">
    <w:p w14:paraId="57E97DE2" w14:textId="77777777" w:rsidR="000F3E47" w:rsidRDefault="000F3E47" w:rsidP="0011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93101" w14:textId="77777777" w:rsidR="000F3E47" w:rsidRDefault="000F3E47" w:rsidP="00113FFB">
      <w:r>
        <w:separator/>
      </w:r>
    </w:p>
  </w:footnote>
  <w:footnote w:type="continuationSeparator" w:id="0">
    <w:p w14:paraId="16DD9F9A" w14:textId="77777777" w:rsidR="000F3E47" w:rsidRDefault="000F3E47" w:rsidP="00113FFB">
      <w:r>
        <w:continuationSeparator/>
      </w:r>
    </w:p>
  </w:footnote>
  <w:footnote w:id="1">
    <w:p w14:paraId="2212A3D0" w14:textId="77777777" w:rsidR="00523BEC" w:rsidRPr="00B24442" w:rsidRDefault="00523BEC" w:rsidP="005D2670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ajorHAnsi" w:hAnsiTheme="majorHAnsi" w:cstheme="majorHAnsi"/>
          <w:spacing w:val="-2"/>
          <w:sz w:val="16"/>
          <w:szCs w:val="16"/>
        </w:rPr>
        <w:t>P</w:t>
      </w:r>
      <w:r w:rsidRPr="00B24442">
        <w:rPr>
          <w:rFonts w:asciiTheme="majorHAnsi" w:hAnsiTheme="majorHAnsi" w:cstheme="majorHAnsi"/>
          <w:spacing w:val="-2"/>
          <w:sz w:val="16"/>
          <w:szCs w:val="16"/>
        </w:rPr>
        <w:t xml:space="preserve">odrán acceder con el siguiente link </w:t>
      </w:r>
      <w:hyperlink r:id="rId1" w:history="1">
        <w:r w:rsidRPr="00B24442">
          <w:rPr>
            <w:rStyle w:val="Hipervnculo"/>
            <w:rFonts w:asciiTheme="majorHAnsi" w:hAnsiTheme="majorHAnsi" w:cstheme="majorHAnsi"/>
            <w:sz w:val="16"/>
            <w:szCs w:val="16"/>
          </w:rPr>
          <w:t>https://www.ani.gov.co/cuarto-de-datos</w:t>
        </w:r>
      </w:hyperlink>
      <w:r w:rsidRPr="00B24442">
        <w:rPr>
          <w:rFonts w:asciiTheme="majorHAnsi" w:hAnsiTheme="majorHAnsi" w:cstheme="majorHAnsi"/>
          <w:sz w:val="16"/>
          <w:szCs w:val="16"/>
        </w:rPr>
        <w:t xml:space="preserve"> opción Cuarto de Datos, Modo Carretero/Quinta Generación/Iniciativas </w:t>
      </w:r>
      <w:proofErr w:type="spellStart"/>
      <w:r w:rsidRPr="00B24442">
        <w:rPr>
          <w:rFonts w:asciiTheme="majorHAnsi" w:hAnsiTheme="majorHAnsi" w:cstheme="majorHAnsi"/>
          <w:sz w:val="16"/>
          <w:szCs w:val="16"/>
        </w:rPr>
        <w:t>Publicas</w:t>
      </w:r>
      <w:proofErr w:type="spellEnd"/>
      <w:r w:rsidRPr="00B24442">
        <w:rPr>
          <w:rFonts w:asciiTheme="majorHAnsi" w:hAnsiTheme="majorHAnsi" w:cstheme="majorHAnsi"/>
          <w:sz w:val="16"/>
          <w:szCs w:val="16"/>
        </w:rPr>
        <w:t xml:space="preserve"> / </w:t>
      </w:r>
      <w:proofErr w:type="spellStart"/>
      <w:r w:rsidRPr="00B24442">
        <w:rPr>
          <w:rFonts w:asciiTheme="majorHAnsi" w:hAnsiTheme="majorHAnsi" w:cstheme="majorHAnsi"/>
          <w:sz w:val="16"/>
          <w:szCs w:val="16"/>
        </w:rPr>
        <w:t>N_Malla_vial_Valle_ACP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88D"/>
    <w:multiLevelType w:val="hybridMultilevel"/>
    <w:tmpl w:val="D50E2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C01C3"/>
    <w:multiLevelType w:val="hybridMultilevel"/>
    <w:tmpl w:val="D58C0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C3BB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C64F4"/>
    <w:multiLevelType w:val="multilevel"/>
    <w:tmpl w:val="3FD6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4D3A4D"/>
    <w:multiLevelType w:val="hybridMultilevel"/>
    <w:tmpl w:val="647691A8"/>
    <w:lvl w:ilvl="0" w:tplc="9D3459FA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E4287"/>
    <w:multiLevelType w:val="multilevel"/>
    <w:tmpl w:val="F7B6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lowerRoman"/>
      <w:lvlText w:val="(%5)"/>
      <w:lvlJc w:val="left"/>
      <w:pPr>
        <w:tabs>
          <w:tab w:val="num" w:pos="20160"/>
        </w:tabs>
        <w:ind w:left="1584" w:hanging="432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DF"/>
    <w:rsid w:val="00000A1E"/>
    <w:rsid w:val="000F3E47"/>
    <w:rsid w:val="0011022B"/>
    <w:rsid w:val="00113FFB"/>
    <w:rsid w:val="001416DF"/>
    <w:rsid w:val="0019398F"/>
    <w:rsid w:val="001C5DF5"/>
    <w:rsid w:val="001E2AD5"/>
    <w:rsid w:val="00200A5E"/>
    <w:rsid w:val="002136B6"/>
    <w:rsid w:val="00215AC9"/>
    <w:rsid w:val="00246A7C"/>
    <w:rsid w:val="002B66A0"/>
    <w:rsid w:val="00305222"/>
    <w:rsid w:val="003164ED"/>
    <w:rsid w:val="0033368B"/>
    <w:rsid w:val="0039500C"/>
    <w:rsid w:val="003B0C6B"/>
    <w:rsid w:val="003D71D5"/>
    <w:rsid w:val="004616D7"/>
    <w:rsid w:val="004648AE"/>
    <w:rsid w:val="0048181B"/>
    <w:rsid w:val="004874F8"/>
    <w:rsid w:val="00491557"/>
    <w:rsid w:val="004A4C5E"/>
    <w:rsid w:val="004B3DEF"/>
    <w:rsid w:val="004F57DB"/>
    <w:rsid w:val="00500487"/>
    <w:rsid w:val="00502DCD"/>
    <w:rsid w:val="00502F5F"/>
    <w:rsid w:val="00523BEC"/>
    <w:rsid w:val="00532D35"/>
    <w:rsid w:val="005454E2"/>
    <w:rsid w:val="0058550F"/>
    <w:rsid w:val="005D2670"/>
    <w:rsid w:val="005F4EF0"/>
    <w:rsid w:val="00603AAB"/>
    <w:rsid w:val="00647446"/>
    <w:rsid w:val="00690108"/>
    <w:rsid w:val="006F6E12"/>
    <w:rsid w:val="007A52F5"/>
    <w:rsid w:val="007C0571"/>
    <w:rsid w:val="007C5F85"/>
    <w:rsid w:val="007F2FB0"/>
    <w:rsid w:val="00803BE5"/>
    <w:rsid w:val="0082074D"/>
    <w:rsid w:val="008237BE"/>
    <w:rsid w:val="0082461E"/>
    <w:rsid w:val="00835042"/>
    <w:rsid w:val="008670EF"/>
    <w:rsid w:val="00895B41"/>
    <w:rsid w:val="008A6072"/>
    <w:rsid w:val="008B6ACB"/>
    <w:rsid w:val="00942D8C"/>
    <w:rsid w:val="00960021"/>
    <w:rsid w:val="00A1004D"/>
    <w:rsid w:val="00A35E32"/>
    <w:rsid w:val="00A37300"/>
    <w:rsid w:val="00A66574"/>
    <w:rsid w:val="00A8075E"/>
    <w:rsid w:val="00AA7BBB"/>
    <w:rsid w:val="00AC5977"/>
    <w:rsid w:val="00AD7223"/>
    <w:rsid w:val="00B071BC"/>
    <w:rsid w:val="00B24442"/>
    <w:rsid w:val="00BC4B67"/>
    <w:rsid w:val="00BD2513"/>
    <w:rsid w:val="00C06420"/>
    <w:rsid w:val="00C10CE5"/>
    <w:rsid w:val="00C37638"/>
    <w:rsid w:val="00C83A34"/>
    <w:rsid w:val="00C947FB"/>
    <w:rsid w:val="00CC4928"/>
    <w:rsid w:val="00CE0155"/>
    <w:rsid w:val="00CF52C4"/>
    <w:rsid w:val="00D3359F"/>
    <w:rsid w:val="00D53899"/>
    <w:rsid w:val="00DB705E"/>
    <w:rsid w:val="00E27C3D"/>
    <w:rsid w:val="00E3157A"/>
    <w:rsid w:val="00E33D3A"/>
    <w:rsid w:val="00E52627"/>
    <w:rsid w:val="00E664B7"/>
    <w:rsid w:val="00E66620"/>
    <w:rsid w:val="00E91FA3"/>
    <w:rsid w:val="00ED1F67"/>
    <w:rsid w:val="00EE3F45"/>
    <w:rsid w:val="00EE5F54"/>
    <w:rsid w:val="00F94688"/>
    <w:rsid w:val="00FC1EED"/>
    <w:rsid w:val="00FC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9746C"/>
  <w15:chartTrackingRefBased/>
  <w15:docId w15:val="{CFF85069-B710-4A19-84D4-AE969037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otografía,Segundo nivel de viñetas,List Paragraph1,Segundo nivel de vi–etas,Segundo nivel de vi_etas,P‡rrafo de lista1,Lista 123,titulo 5,Bolita,Viñetas,Viñeta 2,HOJA,Colorful List Accent 1,Colorful List - Accent 11,parrafo,Guión,BOLA"/>
    <w:basedOn w:val="Normal"/>
    <w:link w:val="PrrafodelistaCar"/>
    <w:uiPriority w:val="34"/>
    <w:qFormat/>
    <w:rsid w:val="001416DF"/>
    <w:pPr>
      <w:ind w:left="720"/>
      <w:contextualSpacing/>
    </w:pPr>
  </w:style>
  <w:style w:type="character" w:customStyle="1" w:styleId="PrrafodelistaCar">
    <w:name w:val="Párrafo de lista Car"/>
    <w:aliases w:val="Fotografía Car,Segundo nivel de viñetas Car,List Paragraph1 Car,Segundo nivel de vi–etas Car,Segundo nivel de vi_etas Car,P‡rrafo de lista1 Car,Lista 123 Car,titulo 5 Car,Bolita Car,Viñetas Car,Viñeta 2 Car,HOJA Car,parrafo Car"/>
    <w:link w:val="Prrafodelista"/>
    <w:uiPriority w:val="34"/>
    <w:qFormat/>
    <w:locked/>
    <w:rsid w:val="001416DF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Hipervnculo">
    <w:name w:val="Hyperlink"/>
    <w:basedOn w:val="Fuentedeprrafopredeter"/>
    <w:uiPriority w:val="99"/>
    <w:unhideWhenUsed/>
    <w:rsid w:val="001416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16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D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D"/>
    <w:rPr>
      <w:rFonts w:ascii="Segoe UI" w:eastAsia="Times New Roman" w:hAnsi="Segoe UI" w:cs="Segoe UI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E66620"/>
    <w:pPr>
      <w:spacing w:before="100" w:beforeAutospacing="1" w:after="100" w:afterAutospacing="1"/>
    </w:pPr>
    <w:rPr>
      <w:lang w:val="es-CO" w:eastAsia="es-CO"/>
    </w:rPr>
  </w:style>
  <w:style w:type="character" w:styleId="Refdenotaalpie">
    <w:name w:val="footnote reference"/>
    <w:unhideWhenUsed/>
    <w:rsid w:val="00113FF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C947FB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947F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A7B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BBB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AA7B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BBB"/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3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35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359F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3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359F"/>
    <w:rPr>
      <w:rFonts w:ascii="Times New Roman" w:eastAsia="Times New Roman" w:hAnsi="Times New Roman" w:cs="Times New Roman"/>
      <w:b/>
      <w:bCs/>
      <w:sz w:val="20"/>
      <w:szCs w:val="20"/>
      <w:lang w:val="es-MX"/>
    </w:rPr>
  </w:style>
  <w:style w:type="table" w:styleId="Tablaconcuadrcula">
    <w:name w:val="Table Grid"/>
    <w:basedOn w:val="Tablanormal"/>
    <w:uiPriority w:val="39"/>
    <w:rsid w:val="003B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D1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i.gov.co/cuarto-de-da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DADD-8184-43EF-B3EC-8A65FFF6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Maria Plazas Moreno</dc:creator>
  <cp:keywords/>
  <dc:description/>
  <cp:lastModifiedBy>Manuel Ramirez</cp:lastModifiedBy>
  <cp:revision>5</cp:revision>
  <dcterms:created xsi:type="dcterms:W3CDTF">2020-09-23T19:57:00Z</dcterms:created>
  <dcterms:modified xsi:type="dcterms:W3CDTF">2020-09-29T22:40:00Z</dcterms:modified>
</cp:coreProperties>
</file>