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E30" w:rsidRPr="00ED0E30" w:rsidRDefault="00ED0E30" w:rsidP="00ED0E30">
      <w:pPr>
        <w:keepNext/>
        <w:tabs>
          <w:tab w:val="left" w:pos="4253"/>
        </w:tabs>
        <w:jc w:val="both"/>
        <w:rPr>
          <w:rFonts w:ascii="Arial" w:hAnsi="Arial" w:cs="Arial"/>
          <w:sz w:val="22"/>
          <w:szCs w:val="22"/>
          <w:lang w:bidi="ar-SA"/>
        </w:rPr>
      </w:pPr>
      <w:bookmarkStart w:id="0" w:name="_Hlk12028112"/>
      <w:r w:rsidRPr="00ED0E30">
        <w:rPr>
          <w:rFonts w:ascii="Arial" w:hAnsi="Arial" w:cs="Arial"/>
          <w:sz w:val="22"/>
          <w:szCs w:val="22"/>
          <w:lang w:bidi="ar-SA"/>
        </w:rPr>
        <w:t xml:space="preserve">En cumplimiento a lo establecido en el artículo 8 numeral 8 de la Ley No. 1437 del 18 de enero de 2011, se publica el proyecto de resolución “Por la cual se establecen de manera temporal tarifas diferenciales en las categorías I y II de la estación de peaje denominada Amagá ubicada en el PR 89+396 para el transporte público de pasajeros y transporte público y privado de carga, con ocasión de la pérdida de la banca en la Vía Bolombo – Camilo Ce, ruta nacional 6003, Departamento de Antioquia” desde el día 31 de agosto hasta las 8:00 de la mañana del día lunes 2 de septiembre de 2019, en la página web de la entidad www.ani.gov.co, con el fin que sea conocido y se presenten observaciones, opiniones, sugerencias o propuestas alternativas al contenido del mismo al siguiente correo electrónico: </w:t>
      </w:r>
    </w:p>
    <w:p w:rsidR="00ED0E30" w:rsidRPr="00ED0E30" w:rsidRDefault="00ED0E30" w:rsidP="00ED0E30">
      <w:pPr>
        <w:keepNext/>
        <w:tabs>
          <w:tab w:val="left" w:pos="4253"/>
        </w:tabs>
        <w:jc w:val="both"/>
        <w:rPr>
          <w:rFonts w:ascii="Arial" w:hAnsi="Arial" w:cs="Arial"/>
          <w:sz w:val="22"/>
          <w:szCs w:val="22"/>
          <w:lang w:bidi="ar-SA"/>
        </w:rPr>
      </w:pPr>
    </w:p>
    <w:p w:rsidR="007D11CA" w:rsidRPr="00ED0E30" w:rsidRDefault="00ED0E30" w:rsidP="00ED0E30">
      <w:pPr>
        <w:keepNext/>
        <w:tabs>
          <w:tab w:val="left" w:pos="4253"/>
        </w:tabs>
        <w:jc w:val="center"/>
        <w:rPr>
          <w:rFonts w:ascii="Arial" w:hAnsi="Arial" w:cs="Arial"/>
          <w:sz w:val="22"/>
          <w:szCs w:val="22"/>
          <w:lang w:bidi="ar-SA"/>
        </w:rPr>
      </w:pPr>
      <w:hyperlink r:id="rId9" w:history="1">
        <w:r w:rsidRPr="00ED0E30">
          <w:rPr>
            <w:rStyle w:val="Hipervnculo"/>
            <w:rFonts w:ascii="Arial" w:hAnsi="Arial" w:cs="Arial"/>
            <w:sz w:val="22"/>
            <w:szCs w:val="22"/>
            <w:lang w:bidi="ar-SA"/>
          </w:rPr>
          <w:t>gvelez@ani.gov.co</w:t>
        </w:r>
      </w:hyperlink>
    </w:p>
    <w:p w:rsidR="00ED0E30" w:rsidRPr="00436607" w:rsidRDefault="00ED0E30" w:rsidP="00436607">
      <w:pPr>
        <w:keepNext/>
        <w:tabs>
          <w:tab w:val="left" w:pos="4253"/>
        </w:tabs>
        <w:jc w:val="center"/>
        <w:rPr>
          <w:rFonts w:ascii="Arial" w:hAnsi="Arial" w:cs="Arial"/>
          <w:b/>
          <w:sz w:val="22"/>
          <w:szCs w:val="22"/>
          <w:lang w:bidi="ar-SA"/>
        </w:rPr>
      </w:pPr>
    </w:p>
    <w:p w:rsidR="00ED0E30" w:rsidRDefault="00ED0E30" w:rsidP="00436607">
      <w:pPr>
        <w:keepNext/>
        <w:tabs>
          <w:tab w:val="left" w:pos="4253"/>
        </w:tabs>
        <w:jc w:val="center"/>
        <w:rPr>
          <w:rFonts w:ascii="Arial" w:hAnsi="Arial" w:cs="Arial"/>
          <w:b/>
          <w:sz w:val="22"/>
          <w:szCs w:val="22"/>
          <w:lang w:bidi="ar-SA"/>
        </w:rPr>
      </w:pPr>
    </w:p>
    <w:p w:rsidR="00ED0E30" w:rsidRDefault="00ED0E30" w:rsidP="00436607">
      <w:pPr>
        <w:keepNext/>
        <w:tabs>
          <w:tab w:val="left" w:pos="4253"/>
        </w:tabs>
        <w:jc w:val="center"/>
        <w:rPr>
          <w:rFonts w:ascii="Arial" w:hAnsi="Arial" w:cs="Arial"/>
          <w:b/>
          <w:sz w:val="22"/>
          <w:szCs w:val="22"/>
          <w:lang w:bidi="ar-SA"/>
        </w:rPr>
      </w:pPr>
    </w:p>
    <w:p w:rsidR="00ED0E30" w:rsidRDefault="00ED0E30" w:rsidP="00436607">
      <w:pPr>
        <w:keepNext/>
        <w:tabs>
          <w:tab w:val="left" w:pos="4253"/>
        </w:tabs>
        <w:jc w:val="center"/>
        <w:rPr>
          <w:rFonts w:ascii="Arial" w:hAnsi="Arial" w:cs="Arial"/>
          <w:b/>
          <w:sz w:val="22"/>
          <w:szCs w:val="22"/>
          <w:lang w:bidi="ar-SA"/>
        </w:rPr>
      </w:pPr>
    </w:p>
    <w:p w:rsidR="00ED0E30" w:rsidRDefault="00ED0E30" w:rsidP="00436607">
      <w:pPr>
        <w:keepNext/>
        <w:tabs>
          <w:tab w:val="left" w:pos="4253"/>
        </w:tabs>
        <w:jc w:val="center"/>
        <w:rPr>
          <w:rFonts w:ascii="Arial" w:hAnsi="Arial" w:cs="Arial"/>
          <w:b/>
          <w:sz w:val="22"/>
          <w:szCs w:val="22"/>
          <w:lang w:bidi="ar-SA"/>
        </w:rPr>
      </w:pPr>
    </w:p>
    <w:p w:rsidR="00ED0E30" w:rsidRDefault="00ED0E30" w:rsidP="00ED0E30">
      <w:pPr>
        <w:keepNext/>
        <w:tabs>
          <w:tab w:val="left" w:pos="4253"/>
        </w:tabs>
        <w:rPr>
          <w:rFonts w:ascii="Arial" w:hAnsi="Arial" w:cs="Arial"/>
          <w:b/>
          <w:sz w:val="22"/>
          <w:szCs w:val="22"/>
          <w:lang w:bidi="ar-SA"/>
        </w:rPr>
      </w:pPr>
      <w:bookmarkStart w:id="1" w:name="_GoBack"/>
      <w:bookmarkEnd w:id="1"/>
    </w:p>
    <w:p w:rsidR="00ED0E30" w:rsidRDefault="00ED0E30" w:rsidP="00436607">
      <w:pPr>
        <w:keepNext/>
        <w:tabs>
          <w:tab w:val="left" w:pos="4253"/>
        </w:tabs>
        <w:jc w:val="center"/>
        <w:rPr>
          <w:rFonts w:ascii="Arial" w:hAnsi="Arial" w:cs="Arial"/>
          <w:b/>
          <w:sz w:val="22"/>
          <w:szCs w:val="22"/>
          <w:lang w:bidi="ar-SA"/>
        </w:rPr>
      </w:pPr>
    </w:p>
    <w:p w:rsidR="00F47763" w:rsidRPr="00436607" w:rsidRDefault="00F47763" w:rsidP="00436607">
      <w:pPr>
        <w:keepNext/>
        <w:tabs>
          <w:tab w:val="left" w:pos="4253"/>
        </w:tabs>
        <w:jc w:val="center"/>
        <w:rPr>
          <w:rFonts w:ascii="Arial" w:hAnsi="Arial" w:cs="Arial"/>
          <w:b/>
          <w:sz w:val="22"/>
          <w:szCs w:val="22"/>
          <w:lang w:bidi="ar-SA"/>
        </w:rPr>
      </w:pPr>
      <w:r w:rsidRPr="00436607">
        <w:rPr>
          <w:rFonts w:ascii="Arial" w:hAnsi="Arial" w:cs="Arial"/>
          <w:b/>
          <w:sz w:val="22"/>
          <w:szCs w:val="22"/>
          <w:lang w:bidi="ar-SA"/>
        </w:rPr>
        <w:t>RESOLUCIÓN NÚMERO                DE 2019</w:t>
      </w:r>
    </w:p>
    <w:p w:rsidR="00F47763" w:rsidRPr="00436607" w:rsidRDefault="00F47763" w:rsidP="00436607">
      <w:pPr>
        <w:widowControl/>
        <w:rPr>
          <w:rFonts w:ascii="Arial" w:hAnsi="Arial" w:cs="Arial"/>
          <w:sz w:val="22"/>
          <w:szCs w:val="22"/>
          <w:lang w:bidi="ar-SA"/>
        </w:rPr>
      </w:pPr>
    </w:p>
    <w:p w:rsidR="00F47763" w:rsidRPr="00436607" w:rsidRDefault="00F47763" w:rsidP="00436607">
      <w:pPr>
        <w:widowControl/>
        <w:rPr>
          <w:rFonts w:ascii="Arial" w:hAnsi="Arial" w:cs="Arial"/>
          <w:sz w:val="22"/>
          <w:szCs w:val="22"/>
          <w:lang w:bidi="ar-SA"/>
        </w:rPr>
      </w:pPr>
    </w:p>
    <w:p w:rsidR="00F47763" w:rsidRPr="00436607" w:rsidRDefault="00F47763" w:rsidP="00436607">
      <w:pPr>
        <w:widowControl/>
        <w:jc w:val="center"/>
        <w:rPr>
          <w:rFonts w:ascii="Arial" w:hAnsi="Arial" w:cs="Arial"/>
          <w:sz w:val="22"/>
          <w:szCs w:val="22"/>
        </w:rPr>
      </w:pPr>
      <w:r w:rsidRPr="00436607">
        <w:rPr>
          <w:rFonts w:ascii="Arial" w:hAnsi="Arial" w:cs="Arial"/>
          <w:b/>
          <w:sz w:val="22"/>
          <w:szCs w:val="22"/>
          <w:lang w:bidi="ar-SA"/>
        </w:rPr>
        <w:t>(             )</w:t>
      </w:r>
    </w:p>
    <w:p w:rsidR="00F47763" w:rsidRPr="00436607" w:rsidRDefault="00F47763" w:rsidP="00436607">
      <w:pPr>
        <w:jc w:val="center"/>
        <w:rPr>
          <w:rFonts w:ascii="Arial" w:hAnsi="Arial" w:cs="Arial"/>
          <w:sz w:val="22"/>
          <w:szCs w:val="22"/>
        </w:rPr>
      </w:pPr>
    </w:p>
    <w:p w:rsidR="00AF3FA7" w:rsidRPr="00436607" w:rsidRDefault="00A53C66" w:rsidP="00436607">
      <w:pPr>
        <w:jc w:val="center"/>
        <w:rPr>
          <w:rFonts w:ascii="Arial" w:hAnsi="Arial" w:cs="Arial"/>
          <w:i/>
          <w:iCs/>
          <w:sz w:val="22"/>
          <w:szCs w:val="22"/>
        </w:rPr>
      </w:pPr>
      <w:r w:rsidRPr="00436607">
        <w:rPr>
          <w:rFonts w:ascii="Arial" w:hAnsi="Arial" w:cs="Arial"/>
          <w:sz w:val="22"/>
          <w:szCs w:val="22"/>
        </w:rPr>
        <w:t xml:space="preserve">“Por la cual se establecen de manera temporal tarifas diferenciales </w:t>
      </w:r>
      <w:r w:rsidR="00A43692" w:rsidRPr="00436607">
        <w:rPr>
          <w:rFonts w:ascii="Arial" w:eastAsia="Times New Roman" w:hAnsi="Arial" w:cs="Arial"/>
          <w:sz w:val="22"/>
          <w:szCs w:val="22"/>
          <w:lang w:bidi="ar-SA"/>
        </w:rPr>
        <w:t xml:space="preserve">en las categorías I y II de </w:t>
      </w:r>
      <w:r w:rsidRPr="00436607">
        <w:rPr>
          <w:rFonts w:ascii="Arial" w:hAnsi="Arial" w:cs="Arial"/>
          <w:sz w:val="22"/>
          <w:szCs w:val="22"/>
        </w:rPr>
        <w:t xml:space="preserve">la estación de peaje denominada </w:t>
      </w:r>
      <w:proofErr w:type="spellStart"/>
      <w:r w:rsidRPr="00436607">
        <w:rPr>
          <w:rFonts w:ascii="Arial" w:eastAsia="DengXian Light" w:hAnsi="Arial" w:cs="Arial"/>
          <w:sz w:val="22"/>
          <w:szCs w:val="22"/>
        </w:rPr>
        <w:t>Amagá</w:t>
      </w:r>
      <w:proofErr w:type="spellEnd"/>
      <w:r w:rsidR="0072697C" w:rsidRPr="00436607">
        <w:rPr>
          <w:rFonts w:ascii="Arial" w:eastAsia="DengXian Light" w:hAnsi="Arial" w:cs="Arial"/>
          <w:sz w:val="22"/>
          <w:szCs w:val="22"/>
        </w:rPr>
        <w:t xml:space="preserve"> </w:t>
      </w:r>
      <w:r w:rsidR="0072697C" w:rsidRPr="00436607">
        <w:rPr>
          <w:rFonts w:ascii="Arial" w:hAnsi="Arial" w:cs="Arial"/>
          <w:sz w:val="22"/>
          <w:szCs w:val="22"/>
        </w:rPr>
        <w:t>ubicada en el PR</w:t>
      </w:r>
      <w:r w:rsidRPr="00436607">
        <w:rPr>
          <w:rFonts w:ascii="Arial" w:hAnsi="Arial" w:cs="Arial"/>
          <w:sz w:val="22"/>
          <w:szCs w:val="22"/>
        </w:rPr>
        <w:t xml:space="preserve"> </w:t>
      </w:r>
      <w:r w:rsidR="00F47763" w:rsidRPr="00436607">
        <w:rPr>
          <w:rFonts w:ascii="Arial" w:hAnsi="Arial" w:cs="Arial"/>
          <w:sz w:val="22"/>
          <w:szCs w:val="22"/>
        </w:rPr>
        <w:t>89+3</w:t>
      </w:r>
      <w:r w:rsidR="0074120D" w:rsidRPr="00436607">
        <w:rPr>
          <w:rFonts w:ascii="Arial" w:hAnsi="Arial" w:cs="Arial"/>
          <w:sz w:val="22"/>
          <w:szCs w:val="22"/>
        </w:rPr>
        <w:t>96</w:t>
      </w:r>
      <w:r w:rsidR="00E20C34" w:rsidRPr="00436607">
        <w:rPr>
          <w:rFonts w:ascii="Arial" w:hAnsi="Arial" w:cs="Arial"/>
          <w:sz w:val="22"/>
          <w:szCs w:val="22"/>
        </w:rPr>
        <w:t xml:space="preserve"> </w:t>
      </w:r>
      <w:r w:rsidR="00F724CD" w:rsidRPr="00436607">
        <w:rPr>
          <w:rFonts w:ascii="Arial" w:eastAsia="Times New Roman" w:hAnsi="Arial" w:cs="Arial"/>
          <w:sz w:val="22"/>
          <w:szCs w:val="22"/>
          <w:lang w:bidi="ar-SA"/>
        </w:rPr>
        <w:t xml:space="preserve">para el transporte público de pasajeros y transporte público y privado de carga, </w:t>
      </w:r>
      <w:r w:rsidRPr="00436607">
        <w:rPr>
          <w:rFonts w:ascii="Arial" w:hAnsi="Arial" w:cs="Arial"/>
          <w:sz w:val="22"/>
          <w:szCs w:val="22"/>
        </w:rPr>
        <w:t xml:space="preserve">con ocasión de la </w:t>
      </w:r>
      <w:r w:rsidR="00AF3FA7" w:rsidRPr="00436607">
        <w:rPr>
          <w:rFonts w:ascii="Arial" w:hAnsi="Arial" w:cs="Arial"/>
          <w:sz w:val="22"/>
          <w:szCs w:val="22"/>
        </w:rPr>
        <w:t>pérdida de la banca en la Vía Bolombo – Camilo Ce, ruta nacional 6003, Departamento de Antioquia”</w:t>
      </w:r>
    </w:p>
    <w:p w:rsidR="00AF3FA7" w:rsidRPr="00436607" w:rsidRDefault="00AF3FA7" w:rsidP="00436607">
      <w:pPr>
        <w:jc w:val="center"/>
        <w:rPr>
          <w:rFonts w:ascii="Arial" w:hAnsi="Arial" w:cs="Arial"/>
          <w:i/>
          <w:iCs/>
          <w:sz w:val="22"/>
          <w:szCs w:val="22"/>
        </w:rPr>
      </w:pPr>
    </w:p>
    <w:bookmarkEnd w:id="0"/>
    <w:p w:rsidR="00EA575C" w:rsidRPr="00436607" w:rsidRDefault="00A53C66" w:rsidP="00436607">
      <w:pPr>
        <w:ind w:right="-1"/>
        <w:jc w:val="center"/>
        <w:rPr>
          <w:rFonts w:ascii="Arial" w:hAnsi="Arial" w:cs="Arial"/>
          <w:b/>
          <w:sz w:val="22"/>
          <w:szCs w:val="22"/>
        </w:rPr>
      </w:pPr>
      <w:r w:rsidRPr="00436607">
        <w:rPr>
          <w:rFonts w:ascii="Arial" w:hAnsi="Arial" w:cs="Arial"/>
          <w:b/>
          <w:sz w:val="22"/>
          <w:szCs w:val="22"/>
        </w:rPr>
        <w:t>LA MINISTRA DE TRANSPORTE</w:t>
      </w:r>
    </w:p>
    <w:p w:rsidR="00EA575C" w:rsidRPr="00436607" w:rsidRDefault="00EA575C" w:rsidP="00436607">
      <w:pPr>
        <w:ind w:right="-1"/>
        <w:jc w:val="both"/>
        <w:rPr>
          <w:rFonts w:ascii="Arial" w:hAnsi="Arial" w:cs="Arial"/>
          <w:sz w:val="22"/>
          <w:szCs w:val="22"/>
        </w:rPr>
      </w:pPr>
    </w:p>
    <w:p w:rsidR="00EA575C" w:rsidRPr="00436607" w:rsidRDefault="00A53C66" w:rsidP="00436607">
      <w:pPr>
        <w:widowControl/>
        <w:ind w:right="40"/>
        <w:jc w:val="both"/>
        <w:textAlignment w:val="auto"/>
        <w:rPr>
          <w:rFonts w:ascii="Arial" w:eastAsia="Times New Roman" w:hAnsi="Arial" w:cs="Arial"/>
          <w:sz w:val="22"/>
          <w:szCs w:val="22"/>
          <w:lang w:bidi="ar-SA"/>
        </w:rPr>
      </w:pPr>
      <w:r w:rsidRPr="00436607">
        <w:rPr>
          <w:rFonts w:ascii="Arial" w:eastAsia="Times New Roman" w:hAnsi="Arial" w:cs="Arial"/>
          <w:sz w:val="22"/>
          <w:szCs w:val="22"/>
          <w:lang w:bidi="ar-SA"/>
        </w:rPr>
        <w:t>En ejercicio de las facultades legales y en especial las conferidas por el artículo 21 de la Ley 105 de 1993 modificado parcialmente por el artículo 1 de la Ley 787 de 2002, el numeral 6.15 del artículo 6 del Decreto 087 de 2011, y</w:t>
      </w:r>
    </w:p>
    <w:p w:rsidR="00EA575C" w:rsidRPr="00436607" w:rsidRDefault="00EA575C" w:rsidP="00436607">
      <w:pPr>
        <w:ind w:right="-1"/>
        <w:jc w:val="both"/>
        <w:rPr>
          <w:rFonts w:ascii="Arial" w:hAnsi="Arial" w:cs="Arial"/>
          <w:sz w:val="22"/>
          <w:szCs w:val="22"/>
        </w:rPr>
      </w:pPr>
    </w:p>
    <w:p w:rsidR="00EA575C" w:rsidRPr="00436607" w:rsidRDefault="00A53C66" w:rsidP="00436607">
      <w:pPr>
        <w:ind w:right="-1"/>
        <w:jc w:val="center"/>
        <w:rPr>
          <w:rFonts w:ascii="Arial" w:hAnsi="Arial" w:cs="Arial"/>
          <w:b/>
          <w:sz w:val="22"/>
          <w:szCs w:val="22"/>
        </w:rPr>
      </w:pPr>
      <w:r w:rsidRPr="00436607">
        <w:rPr>
          <w:rFonts w:ascii="Arial" w:hAnsi="Arial" w:cs="Arial"/>
          <w:b/>
          <w:sz w:val="22"/>
          <w:szCs w:val="22"/>
        </w:rPr>
        <w:t>C O N S I D E R A N D O:</w:t>
      </w:r>
    </w:p>
    <w:p w:rsidR="00EA575C" w:rsidRPr="00436607" w:rsidRDefault="00EA575C" w:rsidP="00436607">
      <w:pPr>
        <w:ind w:right="-1"/>
        <w:jc w:val="both"/>
        <w:rPr>
          <w:rFonts w:ascii="Arial" w:hAnsi="Arial" w:cs="Arial"/>
          <w:sz w:val="22"/>
          <w:szCs w:val="22"/>
        </w:rPr>
      </w:pPr>
    </w:p>
    <w:p w:rsidR="0072697C" w:rsidRPr="00436607" w:rsidRDefault="0072697C" w:rsidP="00436607">
      <w:pPr>
        <w:suppressLineNumbers/>
        <w:ind w:right="-1"/>
        <w:jc w:val="both"/>
        <w:textAlignment w:val="auto"/>
        <w:rPr>
          <w:rFonts w:ascii="Arial" w:eastAsia="Times New Roman" w:hAnsi="Arial" w:cs="Arial"/>
          <w:sz w:val="22"/>
          <w:szCs w:val="22"/>
        </w:rPr>
      </w:pPr>
      <w:r w:rsidRPr="00436607">
        <w:rPr>
          <w:rFonts w:ascii="Arial" w:eastAsia="Times New Roman" w:hAnsi="Arial" w:cs="Arial"/>
          <w:sz w:val="22"/>
          <w:szCs w:val="22"/>
        </w:rPr>
        <w:t>Que la Ley 105 de 1993 "Por la cual se dictan disposiciones básicas sobre el transporte, se redistribuyen competencias y recursos entre la Nación y las Entidades Territoriales, se reglamenta la planeación en el sector transporte y se dictan otras disposiciones" en su artículo 21 modificado por el artículo 1° de la Ley 787 de 2002, establece:</w:t>
      </w:r>
    </w:p>
    <w:p w:rsidR="0072697C" w:rsidRPr="00436607" w:rsidRDefault="0072697C" w:rsidP="00436607">
      <w:pPr>
        <w:suppressLineNumbers/>
        <w:ind w:right="-1"/>
        <w:jc w:val="both"/>
        <w:textAlignment w:val="auto"/>
        <w:rPr>
          <w:rFonts w:ascii="Arial" w:eastAsia="Times New Roman" w:hAnsi="Arial" w:cs="Arial"/>
          <w:sz w:val="22"/>
          <w:szCs w:val="22"/>
        </w:rPr>
      </w:pPr>
    </w:p>
    <w:p w:rsidR="0072697C" w:rsidRPr="00436607" w:rsidRDefault="0072697C" w:rsidP="00436607">
      <w:pPr>
        <w:suppressLineNumbers/>
        <w:ind w:left="567" w:right="616"/>
        <w:jc w:val="both"/>
        <w:textAlignment w:val="auto"/>
        <w:rPr>
          <w:rFonts w:ascii="Arial" w:eastAsia="Times New Roman" w:hAnsi="Arial" w:cs="Arial"/>
          <w:i/>
          <w:sz w:val="20"/>
          <w:szCs w:val="20"/>
        </w:rPr>
      </w:pPr>
      <w:r w:rsidRPr="00436607">
        <w:rPr>
          <w:rFonts w:ascii="Arial" w:eastAsia="Times New Roman" w:hAnsi="Arial" w:cs="Arial"/>
          <w:i/>
          <w:sz w:val="20"/>
          <w:szCs w:val="20"/>
        </w:rPr>
        <w:t xml:space="preserve"> "Artículo 21. Tasas, tarifas y peajes en la infraestructura de 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 </w:t>
      </w:r>
    </w:p>
    <w:p w:rsidR="0072697C" w:rsidRPr="00436607" w:rsidRDefault="0072697C" w:rsidP="00436607">
      <w:pPr>
        <w:suppressLineNumbers/>
        <w:ind w:left="567" w:right="616"/>
        <w:jc w:val="both"/>
        <w:textAlignment w:val="auto"/>
        <w:rPr>
          <w:rFonts w:ascii="Arial" w:eastAsia="Times New Roman" w:hAnsi="Arial" w:cs="Arial"/>
          <w:i/>
          <w:sz w:val="20"/>
          <w:szCs w:val="20"/>
        </w:rPr>
      </w:pPr>
    </w:p>
    <w:p w:rsidR="0072697C" w:rsidRPr="00436607" w:rsidRDefault="0072697C" w:rsidP="00436607">
      <w:pPr>
        <w:suppressLineNumbers/>
        <w:ind w:left="567" w:right="616"/>
        <w:jc w:val="both"/>
        <w:textAlignment w:val="auto"/>
        <w:rPr>
          <w:rFonts w:ascii="Arial" w:eastAsia="Times New Roman" w:hAnsi="Arial" w:cs="Arial"/>
          <w:i/>
          <w:sz w:val="20"/>
          <w:szCs w:val="20"/>
        </w:rPr>
      </w:pPr>
      <w:r w:rsidRPr="00436607">
        <w:rPr>
          <w:rFonts w:ascii="Arial" w:eastAsia="Times New Roman" w:hAnsi="Arial" w:cs="Arial"/>
          <w:i/>
          <w:sz w:val="20"/>
          <w:szCs w:val="20"/>
        </w:rPr>
        <w:t xml:space="preserve">Para estos efectos, la Nación establecerá peajes, tarifas y tasas sobre el uso de la infraestructura nacional de transporte y los recursos provenientes de su cobro se usarán exclusivamente para ese modo de transporte. </w:t>
      </w:r>
    </w:p>
    <w:p w:rsidR="0072697C" w:rsidRPr="00436607" w:rsidRDefault="0072697C" w:rsidP="00436607">
      <w:pPr>
        <w:suppressLineNumbers/>
        <w:ind w:left="567" w:right="616"/>
        <w:jc w:val="both"/>
        <w:textAlignment w:val="auto"/>
        <w:rPr>
          <w:rFonts w:ascii="Arial" w:eastAsia="Times New Roman" w:hAnsi="Arial" w:cs="Arial"/>
          <w:i/>
          <w:sz w:val="20"/>
          <w:szCs w:val="20"/>
        </w:rPr>
      </w:pPr>
    </w:p>
    <w:p w:rsidR="0072697C" w:rsidRPr="00436607" w:rsidRDefault="0072697C" w:rsidP="00436607">
      <w:pPr>
        <w:suppressLineNumbers/>
        <w:ind w:left="567" w:right="616"/>
        <w:jc w:val="both"/>
        <w:textAlignment w:val="auto"/>
        <w:rPr>
          <w:rFonts w:ascii="Arial" w:eastAsia="Times New Roman" w:hAnsi="Arial" w:cs="Arial"/>
          <w:i/>
          <w:sz w:val="20"/>
          <w:szCs w:val="20"/>
        </w:rPr>
      </w:pPr>
      <w:r w:rsidRPr="00436607">
        <w:rPr>
          <w:rFonts w:ascii="Arial" w:eastAsia="Times New Roman" w:hAnsi="Arial" w:cs="Arial"/>
          <w:i/>
          <w:sz w:val="20"/>
          <w:szCs w:val="20"/>
        </w:rPr>
        <w:t xml:space="preserve">Todos los servicios que la Nación o sus entidades descentralizadas presten a los usuarios accesoriamente a la utilización de la infraestructura Nacional de Transporte, estarán sujetos al cobro de tasas o tarifas. </w:t>
      </w:r>
    </w:p>
    <w:p w:rsidR="0072697C" w:rsidRPr="00436607" w:rsidRDefault="0072697C" w:rsidP="00436607">
      <w:pPr>
        <w:suppressLineNumbers/>
        <w:ind w:left="567" w:right="616"/>
        <w:jc w:val="both"/>
        <w:textAlignment w:val="auto"/>
        <w:rPr>
          <w:rFonts w:ascii="Arial" w:eastAsia="Times New Roman" w:hAnsi="Arial" w:cs="Arial"/>
          <w:i/>
          <w:sz w:val="20"/>
          <w:szCs w:val="20"/>
        </w:rPr>
      </w:pPr>
    </w:p>
    <w:p w:rsidR="0072697C" w:rsidRPr="00436607" w:rsidRDefault="0072697C" w:rsidP="00436607">
      <w:pPr>
        <w:suppressLineNumbers/>
        <w:ind w:left="567" w:right="616"/>
        <w:jc w:val="both"/>
        <w:textAlignment w:val="auto"/>
        <w:rPr>
          <w:rFonts w:ascii="Arial" w:eastAsia="Times New Roman" w:hAnsi="Arial" w:cs="Arial"/>
          <w:i/>
          <w:sz w:val="20"/>
          <w:szCs w:val="20"/>
        </w:rPr>
      </w:pPr>
      <w:r w:rsidRPr="00436607">
        <w:rPr>
          <w:rFonts w:ascii="Arial" w:eastAsia="Times New Roman" w:hAnsi="Arial" w:cs="Arial"/>
          <w:i/>
          <w:sz w:val="20"/>
          <w:szCs w:val="20"/>
        </w:rPr>
        <w:t xml:space="preserve">Para la fijación y cobro de tasas, tarifas y peajes, se observarán los siguientes principios: </w:t>
      </w:r>
    </w:p>
    <w:p w:rsidR="0072697C" w:rsidRPr="00436607" w:rsidRDefault="0072697C" w:rsidP="00436607">
      <w:pPr>
        <w:suppressLineNumbers/>
        <w:ind w:left="567" w:right="616"/>
        <w:jc w:val="both"/>
        <w:textAlignment w:val="auto"/>
        <w:rPr>
          <w:rFonts w:ascii="Arial" w:eastAsia="Times New Roman" w:hAnsi="Arial" w:cs="Arial"/>
          <w:i/>
          <w:sz w:val="20"/>
          <w:szCs w:val="20"/>
        </w:rPr>
      </w:pPr>
    </w:p>
    <w:p w:rsidR="0072697C" w:rsidRPr="00436607" w:rsidRDefault="0072697C" w:rsidP="00436607">
      <w:pPr>
        <w:suppressLineNumbers/>
        <w:ind w:left="567" w:right="616"/>
        <w:jc w:val="both"/>
        <w:textAlignment w:val="auto"/>
        <w:rPr>
          <w:rFonts w:ascii="Arial" w:eastAsia="Times New Roman" w:hAnsi="Arial" w:cs="Arial"/>
          <w:i/>
          <w:sz w:val="20"/>
          <w:szCs w:val="20"/>
        </w:rPr>
      </w:pPr>
      <w:r w:rsidRPr="00436607">
        <w:rPr>
          <w:rFonts w:ascii="Arial" w:eastAsia="Times New Roman" w:hAnsi="Arial" w:cs="Arial"/>
          <w:i/>
          <w:sz w:val="20"/>
          <w:szCs w:val="20"/>
        </w:rPr>
        <w:t xml:space="preserve">a) Los ingresos provenientes de la utilización de la infraestructura de transporte, </w:t>
      </w:r>
      <w:r w:rsidRPr="00436607">
        <w:rPr>
          <w:rFonts w:ascii="Arial" w:eastAsia="Times New Roman" w:hAnsi="Arial" w:cs="Arial"/>
          <w:i/>
          <w:sz w:val="20"/>
          <w:szCs w:val="20"/>
        </w:rPr>
        <w:lastRenderedPageBreak/>
        <w:t xml:space="preserve">deberán garantizar su adecuado mantenimiento, operación y desarrollo; </w:t>
      </w:r>
    </w:p>
    <w:p w:rsidR="0072697C" w:rsidRPr="00436607" w:rsidRDefault="0072697C" w:rsidP="00436607">
      <w:pPr>
        <w:suppressLineNumbers/>
        <w:ind w:left="567" w:right="616"/>
        <w:jc w:val="both"/>
        <w:textAlignment w:val="auto"/>
        <w:rPr>
          <w:rFonts w:ascii="Arial" w:eastAsia="Times New Roman" w:hAnsi="Arial" w:cs="Arial"/>
          <w:i/>
          <w:sz w:val="20"/>
          <w:szCs w:val="20"/>
        </w:rPr>
      </w:pPr>
    </w:p>
    <w:p w:rsidR="0072697C" w:rsidRPr="00436607" w:rsidRDefault="0072697C" w:rsidP="00436607">
      <w:pPr>
        <w:suppressLineNumbers/>
        <w:ind w:left="567" w:right="616"/>
        <w:jc w:val="both"/>
        <w:textAlignment w:val="auto"/>
        <w:rPr>
          <w:rFonts w:ascii="Arial" w:eastAsia="Times New Roman" w:hAnsi="Arial" w:cs="Arial"/>
          <w:i/>
          <w:sz w:val="20"/>
          <w:szCs w:val="20"/>
        </w:rPr>
      </w:pPr>
      <w:r w:rsidRPr="00436607">
        <w:rPr>
          <w:rFonts w:ascii="Arial" w:eastAsia="Times New Roman" w:hAnsi="Arial" w:cs="Arial"/>
          <w:i/>
          <w:sz w:val="20"/>
          <w:szCs w:val="20"/>
        </w:rPr>
        <w:t xml:space="preserve">b) Deberá cobrarse a todos los usuarios, con excepción de las motocicletas y bicicletas, máquinas extintoras de incendios de los Cuerpos de Bomberos Voluntarios, Cuerpo de Bomberos Oficiales, ambulancias pertenecientes a la Cruz Roja, Defensa Civil, Hospitales Oficiales, Vehículos de las Fuerzas Militares y de la Policía Nacional, vehículos oficiales del Instituto Nacional Penitenciario y Carcelario, </w:t>
      </w:r>
      <w:proofErr w:type="spellStart"/>
      <w:r w:rsidRPr="00436607">
        <w:rPr>
          <w:rFonts w:ascii="Arial" w:eastAsia="Times New Roman" w:hAnsi="Arial" w:cs="Arial"/>
          <w:i/>
          <w:sz w:val="20"/>
          <w:szCs w:val="20"/>
        </w:rPr>
        <w:t>Inpec</w:t>
      </w:r>
      <w:proofErr w:type="spellEnd"/>
      <w:r w:rsidRPr="00436607">
        <w:rPr>
          <w:rFonts w:ascii="Arial" w:eastAsia="Times New Roman" w:hAnsi="Arial" w:cs="Arial"/>
          <w:i/>
          <w:sz w:val="20"/>
          <w:szCs w:val="20"/>
        </w:rPr>
        <w:t xml:space="preserve">, vehículos oficiales del (DAS) Departamento Administrativo de Seguridad y de las demás instituciones que prestan funciones de </w:t>
      </w:r>
      <w:proofErr w:type="spellStart"/>
      <w:r w:rsidRPr="00436607">
        <w:rPr>
          <w:rFonts w:ascii="Arial" w:eastAsia="Times New Roman" w:hAnsi="Arial" w:cs="Arial"/>
          <w:i/>
          <w:sz w:val="20"/>
          <w:szCs w:val="20"/>
        </w:rPr>
        <w:t>Policá</w:t>
      </w:r>
      <w:proofErr w:type="spellEnd"/>
      <w:r w:rsidRPr="00436607">
        <w:rPr>
          <w:rFonts w:ascii="Arial" w:eastAsia="Times New Roman" w:hAnsi="Arial" w:cs="Arial"/>
          <w:i/>
          <w:sz w:val="20"/>
          <w:szCs w:val="20"/>
        </w:rPr>
        <w:t xml:space="preserve"> Judicial;</w:t>
      </w:r>
    </w:p>
    <w:p w:rsidR="0072697C" w:rsidRPr="00436607" w:rsidRDefault="0072697C" w:rsidP="00436607">
      <w:pPr>
        <w:suppressLineNumbers/>
        <w:ind w:left="567" w:right="616"/>
        <w:jc w:val="both"/>
        <w:textAlignment w:val="auto"/>
        <w:rPr>
          <w:rFonts w:ascii="Arial" w:eastAsia="Times New Roman" w:hAnsi="Arial" w:cs="Arial"/>
          <w:i/>
          <w:sz w:val="20"/>
          <w:szCs w:val="20"/>
        </w:rPr>
      </w:pPr>
    </w:p>
    <w:p w:rsidR="0072697C" w:rsidRPr="00436607" w:rsidRDefault="0072697C" w:rsidP="00436607">
      <w:pPr>
        <w:suppressLineNumbers/>
        <w:ind w:left="567" w:right="616"/>
        <w:jc w:val="both"/>
        <w:textAlignment w:val="auto"/>
        <w:rPr>
          <w:rFonts w:ascii="Arial" w:eastAsia="Times New Roman" w:hAnsi="Arial" w:cs="Arial"/>
          <w:i/>
          <w:sz w:val="20"/>
          <w:szCs w:val="20"/>
        </w:rPr>
      </w:pPr>
      <w:r w:rsidRPr="00436607">
        <w:rPr>
          <w:rFonts w:ascii="Arial" w:eastAsia="Times New Roman" w:hAnsi="Arial" w:cs="Arial"/>
          <w:i/>
          <w:sz w:val="20"/>
          <w:szCs w:val="20"/>
        </w:rPr>
        <w:t>c) El valor de las tasas o tarifas será determinado por la autoridad competente; su recaudo estará a cargo de las entidades públicas o privadas, responsables de la prestación del servicio;</w:t>
      </w:r>
    </w:p>
    <w:p w:rsidR="0072697C" w:rsidRPr="00436607" w:rsidRDefault="0072697C" w:rsidP="00436607">
      <w:pPr>
        <w:suppressLineNumbers/>
        <w:ind w:left="567" w:right="616"/>
        <w:jc w:val="both"/>
        <w:textAlignment w:val="auto"/>
        <w:rPr>
          <w:rFonts w:ascii="Arial" w:eastAsia="Times New Roman" w:hAnsi="Arial" w:cs="Arial"/>
          <w:i/>
          <w:sz w:val="20"/>
          <w:szCs w:val="20"/>
        </w:rPr>
      </w:pPr>
    </w:p>
    <w:p w:rsidR="0072697C" w:rsidRPr="00436607" w:rsidRDefault="0072697C" w:rsidP="00436607">
      <w:pPr>
        <w:suppressLineNumbers/>
        <w:ind w:left="567" w:right="616"/>
        <w:jc w:val="both"/>
        <w:textAlignment w:val="auto"/>
        <w:rPr>
          <w:rFonts w:ascii="Arial" w:eastAsia="Times New Roman" w:hAnsi="Arial" w:cs="Arial"/>
          <w:i/>
          <w:sz w:val="20"/>
          <w:szCs w:val="20"/>
        </w:rPr>
      </w:pPr>
      <w:r w:rsidRPr="00436607">
        <w:rPr>
          <w:rFonts w:ascii="Arial" w:eastAsia="Times New Roman" w:hAnsi="Arial" w:cs="Arial"/>
          <w:i/>
          <w:sz w:val="20"/>
          <w:szCs w:val="20"/>
        </w:rPr>
        <w:t>d) Las tasas de peaje serán diferenciales, es decir, se fijarán en proporción a las distancias recorridas, las características vehiculares y sus respectivos costos de operación;</w:t>
      </w:r>
    </w:p>
    <w:p w:rsidR="0072697C" w:rsidRPr="00436607" w:rsidRDefault="0072697C" w:rsidP="00436607">
      <w:pPr>
        <w:suppressLineNumbers/>
        <w:ind w:left="567" w:right="616"/>
        <w:jc w:val="both"/>
        <w:textAlignment w:val="auto"/>
        <w:rPr>
          <w:rFonts w:ascii="Arial" w:eastAsia="Times New Roman" w:hAnsi="Arial" w:cs="Arial"/>
          <w:i/>
          <w:sz w:val="20"/>
          <w:szCs w:val="20"/>
        </w:rPr>
      </w:pPr>
    </w:p>
    <w:p w:rsidR="0072697C" w:rsidRPr="00436607" w:rsidRDefault="0072697C" w:rsidP="00436607">
      <w:pPr>
        <w:suppressLineNumbers/>
        <w:ind w:left="567" w:right="616"/>
        <w:jc w:val="both"/>
        <w:textAlignment w:val="auto"/>
        <w:rPr>
          <w:rFonts w:ascii="Arial" w:eastAsia="Times New Roman" w:hAnsi="Arial" w:cs="Arial"/>
          <w:i/>
          <w:sz w:val="20"/>
          <w:szCs w:val="20"/>
        </w:rPr>
      </w:pPr>
      <w:r w:rsidRPr="00436607">
        <w:rPr>
          <w:rFonts w:ascii="Arial" w:eastAsia="Times New Roman" w:hAnsi="Arial" w:cs="Arial"/>
          <w:i/>
          <w:sz w:val="20"/>
          <w:szCs w:val="20"/>
        </w:rPr>
        <w:t xml:space="preserve">e) Para la determinación del valor del peaje y de las tasas de valoración en las vías nacionales, se tendrá en cuenta un criterio de equidad fiscal. </w:t>
      </w:r>
    </w:p>
    <w:p w:rsidR="0072697C" w:rsidRPr="00436607" w:rsidRDefault="0072697C" w:rsidP="00436607">
      <w:pPr>
        <w:suppressLineNumbers/>
        <w:ind w:left="567" w:right="616"/>
        <w:jc w:val="both"/>
        <w:textAlignment w:val="auto"/>
        <w:rPr>
          <w:rFonts w:ascii="Arial" w:eastAsia="Times New Roman" w:hAnsi="Arial" w:cs="Arial"/>
          <w:i/>
          <w:sz w:val="20"/>
          <w:szCs w:val="20"/>
        </w:rPr>
      </w:pPr>
    </w:p>
    <w:p w:rsidR="0072697C" w:rsidRPr="00436607" w:rsidRDefault="0072697C" w:rsidP="00436607">
      <w:pPr>
        <w:suppressLineNumbers/>
        <w:ind w:left="567" w:right="616"/>
        <w:jc w:val="both"/>
        <w:textAlignment w:val="auto"/>
        <w:rPr>
          <w:rFonts w:ascii="Arial" w:eastAsia="Times New Roman" w:hAnsi="Arial" w:cs="Arial"/>
          <w:i/>
          <w:sz w:val="20"/>
          <w:szCs w:val="20"/>
        </w:rPr>
      </w:pPr>
      <w:r w:rsidRPr="00436607">
        <w:rPr>
          <w:rFonts w:ascii="Arial" w:eastAsia="Times New Roman" w:hAnsi="Arial" w:cs="Arial"/>
          <w:i/>
          <w:sz w:val="20"/>
          <w:szCs w:val="20"/>
        </w:rPr>
        <w:t>Parágrafo 1°. La Nación podrá en caso de necesidad y previo concepto del Ministerio de Transporte, apropiar recursos del Presupuesto Nacional para el mantenimiento, operación y desarrollo de la infraestructura de transporte.</w:t>
      </w:r>
    </w:p>
    <w:p w:rsidR="0072697C" w:rsidRPr="00436607" w:rsidRDefault="0072697C" w:rsidP="00436607">
      <w:pPr>
        <w:suppressLineNumbers/>
        <w:ind w:left="567" w:right="616"/>
        <w:jc w:val="both"/>
        <w:textAlignment w:val="auto"/>
        <w:rPr>
          <w:rFonts w:ascii="Arial" w:eastAsia="Times New Roman" w:hAnsi="Arial" w:cs="Arial"/>
          <w:i/>
          <w:sz w:val="20"/>
          <w:szCs w:val="20"/>
        </w:rPr>
      </w:pPr>
    </w:p>
    <w:p w:rsidR="0072697C" w:rsidRPr="00436607" w:rsidRDefault="0072697C" w:rsidP="00436607">
      <w:pPr>
        <w:suppressLineNumbers/>
        <w:ind w:left="567" w:right="616"/>
        <w:jc w:val="both"/>
        <w:textAlignment w:val="auto"/>
        <w:rPr>
          <w:rFonts w:ascii="Arial" w:eastAsia="Times New Roman" w:hAnsi="Arial" w:cs="Arial"/>
          <w:sz w:val="20"/>
          <w:szCs w:val="20"/>
        </w:rPr>
      </w:pPr>
      <w:r w:rsidRPr="00436607">
        <w:rPr>
          <w:rFonts w:ascii="Arial" w:eastAsia="Times New Roman" w:hAnsi="Arial" w:cs="Arial"/>
          <w:i/>
          <w:sz w:val="20"/>
          <w:szCs w:val="20"/>
        </w:rPr>
        <w:t>Parágrafo 2°. Para tener derecho a la exención contemplada en el literal b), es de carácter obligatorio que los vehículos allí relacionados, con excepción de las bicicletas y motocicletas, estén plenamente identificados con los emblemas., colores y distintivos institucionales de cada una de las entidades y organismos a los cuales pertenecen. Para efectos de control, el Ministerio de Transporte reglamentará lo pertinente.</w:t>
      </w:r>
    </w:p>
    <w:p w:rsidR="0072697C" w:rsidRPr="00436607" w:rsidRDefault="0072697C" w:rsidP="00436607">
      <w:pPr>
        <w:suppressLineNumbers/>
        <w:ind w:left="567" w:right="616"/>
        <w:jc w:val="both"/>
        <w:textAlignment w:val="auto"/>
        <w:rPr>
          <w:rFonts w:ascii="Arial" w:eastAsia="Times New Roman" w:hAnsi="Arial" w:cs="Arial"/>
          <w:i/>
          <w:sz w:val="20"/>
          <w:szCs w:val="20"/>
        </w:rPr>
      </w:pPr>
    </w:p>
    <w:p w:rsidR="0072697C" w:rsidRPr="00436607" w:rsidRDefault="0072697C" w:rsidP="00436607">
      <w:pPr>
        <w:suppressLineNumbers/>
        <w:ind w:left="567" w:right="616"/>
        <w:jc w:val="both"/>
        <w:textAlignment w:val="auto"/>
        <w:rPr>
          <w:rFonts w:ascii="Arial" w:eastAsia="Times New Roman" w:hAnsi="Arial" w:cs="Arial"/>
          <w:i/>
          <w:sz w:val="20"/>
          <w:szCs w:val="20"/>
        </w:rPr>
      </w:pPr>
      <w:r w:rsidRPr="00436607">
        <w:rPr>
          <w:rFonts w:ascii="Arial" w:eastAsia="Times New Roman" w:hAnsi="Arial" w:cs="Arial"/>
          <w:i/>
          <w:sz w:val="20"/>
          <w:szCs w:val="20"/>
        </w:rPr>
        <w:t>Parágrafo 3°. Facúltese a las Entidades Territoriales para decretar las exenciones contempladas en el literal b), del artículo 1°.</w:t>
      </w:r>
    </w:p>
    <w:p w:rsidR="0072697C" w:rsidRPr="00436607" w:rsidRDefault="0072697C" w:rsidP="00436607">
      <w:pPr>
        <w:suppressLineNumbers/>
        <w:ind w:left="567" w:right="616"/>
        <w:jc w:val="both"/>
        <w:textAlignment w:val="auto"/>
        <w:rPr>
          <w:rFonts w:ascii="Arial" w:eastAsia="Times New Roman" w:hAnsi="Arial" w:cs="Arial"/>
          <w:i/>
          <w:sz w:val="20"/>
          <w:szCs w:val="20"/>
        </w:rPr>
      </w:pPr>
    </w:p>
    <w:p w:rsidR="0072697C" w:rsidRPr="00436607" w:rsidRDefault="0072697C" w:rsidP="00436607">
      <w:pPr>
        <w:suppressLineNumbers/>
        <w:ind w:left="567" w:right="616"/>
        <w:jc w:val="both"/>
        <w:textAlignment w:val="auto"/>
        <w:rPr>
          <w:rFonts w:ascii="Arial" w:eastAsia="Times New Roman" w:hAnsi="Arial" w:cs="Arial"/>
          <w:i/>
          <w:sz w:val="20"/>
          <w:szCs w:val="20"/>
        </w:rPr>
      </w:pPr>
      <w:r w:rsidRPr="00436607">
        <w:rPr>
          <w:rFonts w:ascii="Arial" w:eastAsia="Times New Roman" w:hAnsi="Arial" w:cs="Arial"/>
          <w:i/>
          <w:sz w:val="20"/>
          <w:szCs w:val="20"/>
        </w:rPr>
        <w:t>Parágrafo 4°. Se entiende también las vías "Concesionadas”,</w:t>
      </w:r>
    </w:p>
    <w:p w:rsidR="0072697C" w:rsidRPr="00436607" w:rsidRDefault="0072697C" w:rsidP="00436607">
      <w:pPr>
        <w:suppressLineNumbers/>
        <w:ind w:right="616"/>
        <w:jc w:val="both"/>
        <w:textAlignment w:val="auto"/>
        <w:rPr>
          <w:rFonts w:ascii="Arial" w:eastAsia="Times New Roman" w:hAnsi="Arial" w:cs="Arial"/>
          <w:i/>
          <w:sz w:val="22"/>
          <w:szCs w:val="22"/>
        </w:rPr>
      </w:pPr>
    </w:p>
    <w:p w:rsidR="0072697C" w:rsidRPr="00436607" w:rsidRDefault="0072697C" w:rsidP="00436607">
      <w:pPr>
        <w:widowControl/>
        <w:suppressLineNumbers/>
        <w:tabs>
          <w:tab w:val="left" w:pos="0"/>
        </w:tabs>
        <w:ind w:right="49"/>
        <w:jc w:val="both"/>
        <w:textAlignment w:val="auto"/>
        <w:rPr>
          <w:rFonts w:ascii="Arial" w:eastAsia="Times New Roman" w:hAnsi="Arial" w:cs="Arial"/>
          <w:sz w:val="22"/>
          <w:szCs w:val="22"/>
        </w:rPr>
      </w:pPr>
      <w:r w:rsidRPr="00436607">
        <w:rPr>
          <w:rFonts w:ascii="Arial" w:eastAsia="Times New Roman" w:hAnsi="Arial" w:cs="Arial"/>
          <w:kern w:val="0"/>
          <w:sz w:val="22"/>
          <w:szCs w:val="22"/>
          <w:lang w:eastAsia="es-ES" w:bidi="ar-SA"/>
        </w:rPr>
        <w:t>Que el Decreto 087 de 2011 “</w:t>
      </w:r>
      <w:r w:rsidRPr="00436607">
        <w:rPr>
          <w:rFonts w:ascii="Arial" w:eastAsia="Times New Roman" w:hAnsi="Arial" w:cs="Arial"/>
          <w:i/>
          <w:kern w:val="0"/>
          <w:sz w:val="22"/>
          <w:szCs w:val="22"/>
          <w:lang w:eastAsia="es-ES" w:bidi="ar-SA"/>
        </w:rPr>
        <w:t>Por el cual se modifica la estructura del Ministerio de Transporte, y se determinan las funciones de sus dependencias</w:t>
      </w:r>
      <w:r w:rsidRPr="00436607">
        <w:rPr>
          <w:rFonts w:ascii="Arial" w:eastAsia="Times New Roman" w:hAnsi="Arial" w:cs="Arial"/>
          <w:kern w:val="0"/>
          <w:sz w:val="22"/>
          <w:szCs w:val="22"/>
          <w:lang w:eastAsia="es-ES" w:bidi="ar-SA"/>
        </w:rPr>
        <w:t>.” establece:</w:t>
      </w:r>
    </w:p>
    <w:p w:rsidR="0072697C" w:rsidRPr="00436607" w:rsidRDefault="0072697C" w:rsidP="00436607">
      <w:pPr>
        <w:widowControl/>
        <w:suppressLineNumbers/>
        <w:tabs>
          <w:tab w:val="left" w:pos="0"/>
        </w:tabs>
        <w:ind w:left="709" w:right="709"/>
        <w:jc w:val="both"/>
        <w:textAlignment w:val="auto"/>
        <w:rPr>
          <w:rFonts w:ascii="Arial" w:eastAsia="Times New Roman" w:hAnsi="Arial" w:cs="Arial"/>
          <w:i/>
          <w:kern w:val="0"/>
          <w:sz w:val="20"/>
          <w:szCs w:val="20"/>
          <w:lang w:eastAsia="es-ES" w:bidi="ar-SA"/>
        </w:rPr>
      </w:pPr>
    </w:p>
    <w:p w:rsidR="0072697C" w:rsidRPr="00436607" w:rsidRDefault="0072697C" w:rsidP="00436607">
      <w:pPr>
        <w:suppressLineNumbers/>
        <w:ind w:left="567" w:right="616"/>
        <w:jc w:val="both"/>
        <w:textAlignment w:val="auto"/>
        <w:rPr>
          <w:rFonts w:ascii="Arial" w:eastAsia="Times New Roman" w:hAnsi="Arial" w:cs="Arial"/>
          <w:i/>
          <w:kern w:val="0"/>
          <w:sz w:val="20"/>
          <w:szCs w:val="20"/>
          <w:lang w:eastAsia="es-ES" w:bidi="ar-SA"/>
        </w:rPr>
      </w:pPr>
      <w:r w:rsidRPr="00436607">
        <w:rPr>
          <w:rFonts w:ascii="Arial" w:eastAsia="Times New Roman" w:hAnsi="Arial" w:cs="Arial"/>
          <w:i/>
          <w:kern w:val="0"/>
          <w:sz w:val="20"/>
          <w:szCs w:val="20"/>
          <w:lang w:eastAsia="es-ES" w:bidi="ar-SA"/>
        </w:rPr>
        <w:t>“Artículo 6°. Funciones del Despacho del Ministro de Transporte. Son funciones del Despacho del Ministro de Transporte, además de las señaladas por la Constitución Política y la ley, las siguientes:</w:t>
      </w:r>
    </w:p>
    <w:p w:rsidR="0072697C" w:rsidRPr="00436607" w:rsidRDefault="0072697C" w:rsidP="00436607">
      <w:pPr>
        <w:widowControl/>
        <w:suppressLineNumbers/>
        <w:tabs>
          <w:tab w:val="left" w:pos="0"/>
        </w:tabs>
        <w:ind w:left="567" w:right="616"/>
        <w:jc w:val="both"/>
        <w:textAlignment w:val="auto"/>
        <w:rPr>
          <w:rFonts w:ascii="Arial" w:eastAsia="Times New Roman" w:hAnsi="Arial" w:cs="Arial"/>
          <w:i/>
          <w:kern w:val="0"/>
          <w:sz w:val="20"/>
          <w:szCs w:val="20"/>
          <w:lang w:eastAsia="es-ES" w:bidi="ar-SA"/>
        </w:rPr>
      </w:pPr>
      <w:r w:rsidRPr="00436607">
        <w:rPr>
          <w:rFonts w:ascii="Arial" w:eastAsia="Times New Roman" w:hAnsi="Arial" w:cs="Arial"/>
          <w:i/>
          <w:kern w:val="0"/>
          <w:sz w:val="20"/>
          <w:szCs w:val="20"/>
          <w:lang w:eastAsia="es-ES" w:bidi="ar-SA"/>
        </w:rPr>
        <w:t xml:space="preserve"> </w:t>
      </w:r>
    </w:p>
    <w:p w:rsidR="0072697C" w:rsidRPr="00436607" w:rsidRDefault="0072697C" w:rsidP="00436607">
      <w:pPr>
        <w:widowControl/>
        <w:suppressLineNumbers/>
        <w:ind w:left="567" w:right="616"/>
        <w:jc w:val="both"/>
        <w:textAlignment w:val="auto"/>
        <w:rPr>
          <w:rFonts w:ascii="Arial" w:eastAsia="Times New Roman" w:hAnsi="Arial" w:cs="Arial"/>
          <w:i/>
          <w:kern w:val="0"/>
          <w:sz w:val="20"/>
          <w:szCs w:val="20"/>
          <w:lang w:eastAsia="es-ES" w:bidi="ar-SA"/>
        </w:rPr>
      </w:pPr>
      <w:r w:rsidRPr="00436607">
        <w:rPr>
          <w:rFonts w:ascii="Arial" w:eastAsia="Times New Roman" w:hAnsi="Arial" w:cs="Arial"/>
          <w:i/>
          <w:kern w:val="0"/>
          <w:sz w:val="20"/>
          <w:szCs w:val="20"/>
          <w:lang w:eastAsia="es-ES" w:bidi="ar-SA"/>
        </w:rPr>
        <w:t xml:space="preserve"> 6.15. Establecer los peajes, tarifas, tasas y derechos a cobrar por el uso de la   infraestructura de los modos de transporte, excepto el aéreo. (…)”</w:t>
      </w:r>
    </w:p>
    <w:p w:rsidR="0072697C" w:rsidRPr="00436607" w:rsidRDefault="0072697C" w:rsidP="00436607">
      <w:pPr>
        <w:widowControl/>
        <w:suppressLineNumbers/>
        <w:tabs>
          <w:tab w:val="left" w:pos="0"/>
        </w:tabs>
        <w:ind w:right="709"/>
        <w:jc w:val="both"/>
        <w:textAlignment w:val="auto"/>
        <w:rPr>
          <w:rFonts w:ascii="Arial" w:eastAsia="Times New Roman" w:hAnsi="Arial" w:cs="Arial"/>
          <w:i/>
          <w:kern w:val="0"/>
          <w:sz w:val="22"/>
          <w:szCs w:val="22"/>
          <w:lang w:eastAsia="es-ES" w:bidi="ar-SA"/>
        </w:rPr>
      </w:pPr>
    </w:p>
    <w:p w:rsidR="0072697C" w:rsidRPr="00436607" w:rsidRDefault="0072697C" w:rsidP="00436607">
      <w:pPr>
        <w:jc w:val="both"/>
        <w:rPr>
          <w:rFonts w:ascii="Arial" w:hAnsi="Arial" w:cs="Arial"/>
          <w:sz w:val="22"/>
          <w:szCs w:val="22"/>
        </w:rPr>
      </w:pPr>
      <w:r w:rsidRPr="00436607">
        <w:rPr>
          <w:rFonts w:ascii="Arial" w:hAnsi="Arial" w:cs="Arial"/>
          <w:sz w:val="22"/>
          <w:szCs w:val="22"/>
        </w:rPr>
        <w:t>Que la Agencia Nacional de Infraestructura suscribió</w:t>
      </w:r>
      <w:r w:rsidR="005E33D0" w:rsidRPr="00436607">
        <w:rPr>
          <w:rFonts w:ascii="Arial" w:hAnsi="Arial" w:cs="Arial"/>
          <w:sz w:val="22"/>
          <w:szCs w:val="22"/>
        </w:rPr>
        <w:t xml:space="preserve"> con la Concesionaria Vial del Pacifico  SAS - COVIPACIFICO</w:t>
      </w:r>
      <w:r w:rsidRPr="00436607">
        <w:rPr>
          <w:rFonts w:ascii="Arial" w:hAnsi="Arial" w:cs="Arial"/>
          <w:sz w:val="22"/>
          <w:szCs w:val="22"/>
        </w:rPr>
        <w:t xml:space="preserve">, el Contrato de </w:t>
      </w:r>
      <w:r w:rsidR="005E33D0" w:rsidRPr="00436607">
        <w:rPr>
          <w:rFonts w:ascii="Arial" w:hAnsi="Arial" w:cs="Arial"/>
          <w:sz w:val="22"/>
          <w:szCs w:val="22"/>
        </w:rPr>
        <w:t>Concesión 007 de 2014</w:t>
      </w:r>
      <w:r w:rsidRPr="00436607">
        <w:rPr>
          <w:rFonts w:ascii="Arial" w:hAnsi="Arial" w:cs="Arial"/>
          <w:sz w:val="22"/>
          <w:szCs w:val="22"/>
        </w:rPr>
        <w:t>, cuyo objeto corresponde</w:t>
      </w:r>
      <w:r w:rsidRPr="00436607">
        <w:rPr>
          <w:rFonts w:ascii="Arial" w:eastAsia="Calibri" w:hAnsi="Arial" w:cs="Arial"/>
          <w:kern w:val="0"/>
          <w:sz w:val="22"/>
          <w:szCs w:val="22"/>
          <w:lang w:val="es-CO" w:eastAsia="en-US" w:bidi="ar-SA"/>
        </w:rPr>
        <w:t xml:space="preserve"> a los estudios y diseños definitivos, financiación, gestión ambiental, predial y social, construcción, mejoramiento, rehabilitación, operación, mantenimiento y reversión de la Concesión Autopista Conexión Pacífico 1, del Proyecto "Autopistas para la Prosperidad", de acuerdo con el Apéndice Técnico 1 y demás Apéndices del Contrato.</w:t>
      </w:r>
    </w:p>
    <w:p w:rsidR="0072697C" w:rsidRPr="00436607" w:rsidRDefault="0072697C" w:rsidP="00436607">
      <w:pPr>
        <w:jc w:val="both"/>
        <w:rPr>
          <w:rFonts w:ascii="Arial" w:eastAsia="Calibri" w:hAnsi="Arial" w:cs="Arial"/>
          <w:kern w:val="0"/>
          <w:sz w:val="22"/>
          <w:szCs w:val="22"/>
          <w:lang w:val="es-CO" w:eastAsia="en-US" w:bidi="ar-SA"/>
        </w:rPr>
      </w:pPr>
    </w:p>
    <w:p w:rsidR="001460BF" w:rsidRPr="00436607" w:rsidRDefault="001460BF" w:rsidP="00436607">
      <w:pPr>
        <w:pStyle w:val="Prrafodelista"/>
        <w:tabs>
          <w:tab w:val="left" w:pos="426"/>
        </w:tabs>
        <w:ind w:left="0"/>
        <w:jc w:val="both"/>
        <w:rPr>
          <w:rFonts w:ascii="Arial" w:hAnsi="Arial" w:cs="Arial"/>
          <w:color w:val="000000"/>
          <w:sz w:val="22"/>
          <w:szCs w:val="22"/>
        </w:rPr>
      </w:pPr>
      <w:r w:rsidRPr="00436607">
        <w:rPr>
          <w:rFonts w:ascii="Arial" w:hAnsi="Arial" w:cs="Arial"/>
          <w:color w:val="000000"/>
          <w:sz w:val="22"/>
          <w:szCs w:val="22"/>
          <w:lang w:eastAsia="es-CO"/>
        </w:rPr>
        <w:t xml:space="preserve">Que </w:t>
      </w:r>
      <w:r w:rsidRPr="00436607">
        <w:rPr>
          <w:rFonts w:ascii="Arial" w:eastAsia="Calibri" w:hAnsi="Arial" w:cs="Arial"/>
          <w:kern w:val="0"/>
          <w:sz w:val="22"/>
          <w:szCs w:val="22"/>
          <w:lang w:val="es-CO" w:eastAsia="en-US"/>
        </w:rPr>
        <w:t xml:space="preserve">el Ministerio de Transporte mediante la Resolución 0000228 del 1 de abril de 2013, establece las categorías y </w:t>
      </w:r>
      <w:r w:rsidRPr="00436607">
        <w:rPr>
          <w:rFonts w:ascii="Arial" w:hAnsi="Arial" w:cs="Arial"/>
          <w:color w:val="000000"/>
          <w:sz w:val="22"/>
          <w:szCs w:val="22"/>
        </w:rPr>
        <w:t>las tarifas que se cobran actualmente en la estación de peaje denominada </w:t>
      </w:r>
      <w:proofErr w:type="spellStart"/>
      <w:r w:rsidRPr="00436607">
        <w:rPr>
          <w:rStyle w:val="spelle"/>
          <w:rFonts w:ascii="Arial" w:hAnsi="Arial" w:cs="Arial"/>
          <w:color w:val="000000"/>
          <w:sz w:val="22"/>
          <w:szCs w:val="22"/>
        </w:rPr>
        <w:t>Amagá</w:t>
      </w:r>
      <w:proofErr w:type="spellEnd"/>
      <w:r w:rsidRPr="00436607">
        <w:rPr>
          <w:rFonts w:ascii="Arial" w:hAnsi="Arial" w:cs="Arial"/>
          <w:color w:val="000000"/>
          <w:sz w:val="22"/>
          <w:szCs w:val="22"/>
        </w:rPr>
        <w:t xml:space="preserve"> que pertenecen al Proyecto Vial “Conexión Pacífico 1” del Proyecto “Autopistas de la Prosperidad” ubicada en el PR 89+396. </w:t>
      </w:r>
    </w:p>
    <w:p w:rsidR="001460BF" w:rsidRPr="00436607" w:rsidRDefault="001460BF" w:rsidP="00436607">
      <w:pPr>
        <w:pStyle w:val="Prrafodelista"/>
        <w:tabs>
          <w:tab w:val="left" w:pos="426"/>
        </w:tabs>
        <w:ind w:left="0"/>
        <w:jc w:val="both"/>
        <w:rPr>
          <w:rFonts w:ascii="Arial" w:hAnsi="Arial" w:cs="Arial"/>
          <w:color w:val="000000"/>
          <w:sz w:val="22"/>
          <w:szCs w:val="22"/>
          <w:lang w:eastAsia="es-CO"/>
        </w:rPr>
      </w:pPr>
    </w:p>
    <w:p w:rsidR="00C13AD3" w:rsidRPr="00436607" w:rsidRDefault="00C13AD3" w:rsidP="00436607">
      <w:pPr>
        <w:pStyle w:val="Prrafodelista"/>
        <w:tabs>
          <w:tab w:val="left" w:pos="426"/>
        </w:tabs>
        <w:ind w:left="0" w:right="51"/>
        <w:jc w:val="both"/>
        <w:rPr>
          <w:rFonts w:ascii="Arial" w:hAnsi="Arial" w:cs="Arial"/>
          <w:sz w:val="22"/>
          <w:szCs w:val="22"/>
        </w:rPr>
      </w:pPr>
      <w:r w:rsidRPr="00436607">
        <w:rPr>
          <w:rFonts w:ascii="Arial" w:hAnsi="Arial" w:cs="Arial"/>
          <w:sz w:val="22"/>
          <w:szCs w:val="22"/>
        </w:rPr>
        <w:t xml:space="preserve">Que mediante correo electrónico del 31 de julio de 2019, la Agencia Nacional de Infraestructura </w:t>
      </w:r>
      <w:r w:rsidR="00F724CD" w:rsidRPr="00436607">
        <w:rPr>
          <w:rFonts w:ascii="Arial" w:hAnsi="Arial" w:cs="Arial"/>
          <w:sz w:val="22"/>
          <w:szCs w:val="22"/>
        </w:rPr>
        <w:t xml:space="preserve">le </w:t>
      </w:r>
      <w:r w:rsidRPr="00436607">
        <w:rPr>
          <w:rFonts w:ascii="Arial" w:hAnsi="Arial" w:cs="Arial"/>
          <w:sz w:val="22"/>
          <w:szCs w:val="22"/>
        </w:rPr>
        <w:t xml:space="preserve">solicitó </w:t>
      </w:r>
      <w:r w:rsidR="00F724CD" w:rsidRPr="00436607">
        <w:rPr>
          <w:rFonts w:ascii="Arial" w:hAnsi="Arial" w:cs="Arial"/>
          <w:sz w:val="22"/>
          <w:szCs w:val="22"/>
        </w:rPr>
        <w:t xml:space="preserve">al Invias </w:t>
      </w:r>
      <w:r w:rsidRPr="00436607">
        <w:rPr>
          <w:rFonts w:ascii="Arial" w:hAnsi="Arial" w:cs="Arial"/>
          <w:sz w:val="22"/>
          <w:szCs w:val="22"/>
        </w:rPr>
        <w:t xml:space="preserve">el cierre de emergencia para la ruta 6003 entre el PR50+100 hasta el PR 81+900 (Camilo C) debido al movimiento en masa de gran </w:t>
      </w:r>
      <w:r w:rsidRPr="00436607">
        <w:rPr>
          <w:rFonts w:ascii="Arial" w:hAnsi="Arial" w:cs="Arial"/>
          <w:sz w:val="22"/>
          <w:szCs w:val="22"/>
        </w:rPr>
        <w:lastRenderedPageBreak/>
        <w:t>magnitud que generó afectación en la vía existente ruta nacional 6003 entre los PR59+600 al PR60+000 generando la pérdida total de la banca; adicionalmente el evento afecto el tramo de la vía doble calzada en construcción, localizado entre las abscisas K9+400 al k9+750 en el tramo en la unidad funcional 1 del proyecto.</w:t>
      </w:r>
    </w:p>
    <w:p w:rsidR="00C13AD3" w:rsidRPr="00436607" w:rsidRDefault="00C13AD3" w:rsidP="00436607">
      <w:pPr>
        <w:pStyle w:val="Prrafodelista"/>
        <w:tabs>
          <w:tab w:val="left" w:pos="426"/>
        </w:tabs>
        <w:ind w:left="0" w:right="51"/>
        <w:jc w:val="both"/>
        <w:rPr>
          <w:rFonts w:ascii="Arial" w:hAnsi="Arial" w:cs="Arial"/>
          <w:sz w:val="22"/>
          <w:szCs w:val="22"/>
        </w:rPr>
      </w:pPr>
    </w:p>
    <w:p w:rsidR="00EA575C" w:rsidRPr="00436607" w:rsidRDefault="002D1D93" w:rsidP="00436607">
      <w:pPr>
        <w:pStyle w:val="Prrafodelista"/>
        <w:tabs>
          <w:tab w:val="left" w:pos="426"/>
        </w:tabs>
        <w:ind w:left="0"/>
        <w:jc w:val="both"/>
        <w:rPr>
          <w:rFonts w:ascii="Arial" w:hAnsi="Arial" w:cs="Arial"/>
          <w:color w:val="000000" w:themeColor="text1"/>
          <w:sz w:val="22"/>
          <w:szCs w:val="22"/>
        </w:rPr>
      </w:pPr>
      <w:r w:rsidRPr="00436607">
        <w:rPr>
          <w:rFonts w:ascii="Arial" w:hAnsi="Arial" w:cs="Arial"/>
          <w:sz w:val="22"/>
          <w:szCs w:val="22"/>
          <w:lang w:eastAsia="es-CO"/>
        </w:rPr>
        <w:t>Que mediante oficio</w:t>
      </w:r>
      <w:r w:rsidR="00A53C66" w:rsidRPr="00436607">
        <w:rPr>
          <w:rFonts w:ascii="Arial" w:hAnsi="Arial" w:cs="Arial"/>
          <w:sz w:val="22"/>
          <w:szCs w:val="22"/>
          <w:lang w:eastAsia="es-CO"/>
        </w:rPr>
        <w:t xml:space="preserve"> </w:t>
      </w:r>
      <w:r w:rsidR="00714659" w:rsidRPr="00436607">
        <w:rPr>
          <w:rFonts w:ascii="Arial" w:hAnsi="Arial" w:cs="Arial"/>
          <w:sz w:val="22"/>
          <w:szCs w:val="22"/>
          <w:lang w:eastAsia="es-CO"/>
        </w:rPr>
        <w:t xml:space="preserve">2019-500-028248-1 del 21 de agosto de 2019 </w:t>
      </w:r>
      <w:r w:rsidR="00A53C66" w:rsidRPr="00436607">
        <w:rPr>
          <w:rFonts w:ascii="Arial" w:hAnsi="Arial" w:cs="Arial"/>
          <w:sz w:val="22"/>
          <w:szCs w:val="22"/>
          <w:lang w:eastAsia="es-CO"/>
        </w:rPr>
        <w:t>la Agencia Nacional de Infraestructura</w:t>
      </w:r>
      <w:r w:rsidR="00AF3FA7" w:rsidRPr="00436607">
        <w:rPr>
          <w:rFonts w:ascii="Arial" w:eastAsia="DengXian Light" w:hAnsi="Arial" w:cs="Arial"/>
          <w:sz w:val="22"/>
          <w:szCs w:val="22"/>
        </w:rPr>
        <w:t xml:space="preserve"> propuso </w:t>
      </w:r>
      <w:r w:rsidR="00A53C66" w:rsidRPr="00436607">
        <w:rPr>
          <w:rFonts w:ascii="Arial" w:eastAsia="DengXian Light" w:hAnsi="Arial" w:cs="Arial"/>
          <w:sz w:val="22"/>
          <w:szCs w:val="22"/>
        </w:rPr>
        <w:t>tarifa</w:t>
      </w:r>
      <w:r w:rsidR="00AF3FA7" w:rsidRPr="00436607">
        <w:rPr>
          <w:rFonts w:ascii="Arial" w:eastAsia="DengXian Light" w:hAnsi="Arial" w:cs="Arial"/>
          <w:sz w:val="22"/>
          <w:szCs w:val="22"/>
        </w:rPr>
        <w:t>s</w:t>
      </w:r>
      <w:r w:rsidR="00A53C66" w:rsidRPr="00436607">
        <w:rPr>
          <w:rFonts w:ascii="Arial" w:eastAsia="DengXian Light" w:hAnsi="Arial" w:cs="Arial"/>
          <w:sz w:val="22"/>
          <w:szCs w:val="22"/>
        </w:rPr>
        <w:t xml:space="preserve"> </w:t>
      </w:r>
      <w:r w:rsidR="00A53C66" w:rsidRPr="00436607">
        <w:rPr>
          <w:rFonts w:ascii="Arial" w:eastAsia="DengXian Light" w:hAnsi="Arial" w:cs="Arial"/>
          <w:color w:val="000000" w:themeColor="text1"/>
          <w:sz w:val="22"/>
          <w:szCs w:val="22"/>
        </w:rPr>
        <w:t>diferencial</w:t>
      </w:r>
      <w:r w:rsidR="00AF3FA7" w:rsidRPr="00436607">
        <w:rPr>
          <w:rFonts w:ascii="Arial" w:eastAsia="DengXian Light" w:hAnsi="Arial" w:cs="Arial"/>
          <w:color w:val="000000" w:themeColor="text1"/>
          <w:sz w:val="22"/>
          <w:szCs w:val="22"/>
        </w:rPr>
        <w:t xml:space="preserve">es  en las categorías </w:t>
      </w:r>
      <w:r w:rsidR="00BC6A86" w:rsidRPr="00436607">
        <w:rPr>
          <w:rFonts w:ascii="Arial" w:eastAsia="DengXian Light" w:hAnsi="Arial" w:cs="Arial"/>
          <w:color w:val="000000" w:themeColor="text1"/>
          <w:sz w:val="22"/>
          <w:szCs w:val="22"/>
        </w:rPr>
        <w:t xml:space="preserve">I y II </w:t>
      </w:r>
      <w:r w:rsidR="00AF3FA7" w:rsidRPr="00436607">
        <w:rPr>
          <w:rFonts w:ascii="Arial" w:eastAsia="DengXian Light" w:hAnsi="Arial" w:cs="Arial"/>
          <w:color w:val="000000" w:themeColor="text1"/>
          <w:sz w:val="22"/>
          <w:szCs w:val="22"/>
        </w:rPr>
        <w:t xml:space="preserve">para el transporte público de pasajeros </w:t>
      </w:r>
      <w:r w:rsidR="009F280E" w:rsidRPr="00436607">
        <w:rPr>
          <w:rFonts w:ascii="Arial" w:eastAsia="DengXian Light" w:hAnsi="Arial" w:cs="Arial"/>
          <w:color w:val="000000" w:themeColor="text1"/>
          <w:sz w:val="22"/>
          <w:szCs w:val="22"/>
        </w:rPr>
        <w:t xml:space="preserve">y transporte público y privado de carga </w:t>
      </w:r>
      <w:r w:rsidR="00A53C66" w:rsidRPr="00436607">
        <w:rPr>
          <w:rFonts w:ascii="Arial" w:eastAsia="DengXian Light" w:hAnsi="Arial" w:cs="Arial"/>
          <w:color w:val="000000" w:themeColor="text1"/>
          <w:sz w:val="22"/>
          <w:szCs w:val="22"/>
        </w:rPr>
        <w:t xml:space="preserve">en la estación de peaje denominada </w:t>
      </w:r>
      <w:proofErr w:type="spellStart"/>
      <w:r w:rsidR="00A53C66" w:rsidRPr="00436607">
        <w:rPr>
          <w:rFonts w:ascii="Arial" w:eastAsia="DengXian Light" w:hAnsi="Arial" w:cs="Arial"/>
          <w:color w:val="000000" w:themeColor="text1"/>
          <w:sz w:val="22"/>
          <w:szCs w:val="22"/>
        </w:rPr>
        <w:t>Amagá</w:t>
      </w:r>
      <w:proofErr w:type="spellEnd"/>
      <w:r w:rsidR="00A53C66" w:rsidRPr="00436607">
        <w:rPr>
          <w:rFonts w:ascii="Arial" w:eastAsia="DengXian Light" w:hAnsi="Arial" w:cs="Arial"/>
          <w:color w:val="000000" w:themeColor="text1"/>
          <w:sz w:val="22"/>
          <w:szCs w:val="22"/>
        </w:rPr>
        <w:t xml:space="preserve">, de la Ruta Medellín-Bolombolo </w:t>
      </w:r>
      <w:r w:rsidR="007D11CA" w:rsidRPr="00436607">
        <w:rPr>
          <w:rFonts w:ascii="Arial" w:eastAsia="DengXian Light" w:hAnsi="Arial" w:cs="Arial"/>
          <w:color w:val="000000" w:themeColor="text1"/>
          <w:sz w:val="22"/>
          <w:szCs w:val="22"/>
        </w:rPr>
        <w:t xml:space="preserve">en </w:t>
      </w:r>
      <w:r w:rsidR="00436607">
        <w:rPr>
          <w:rFonts w:ascii="Arial" w:eastAsia="DengXian Light" w:hAnsi="Arial" w:cs="Arial"/>
          <w:color w:val="000000" w:themeColor="text1"/>
          <w:sz w:val="22"/>
          <w:szCs w:val="22"/>
        </w:rPr>
        <w:t xml:space="preserve">los </w:t>
      </w:r>
      <w:r w:rsidR="007D11CA" w:rsidRPr="00436607">
        <w:rPr>
          <w:rFonts w:ascii="Arial" w:eastAsia="DengXian Light" w:hAnsi="Arial" w:cs="Arial"/>
          <w:color w:val="000000" w:themeColor="text1"/>
          <w:sz w:val="22"/>
          <w:szCs w:val="22"/>
        </w:rPr>
        <w:t>sentidos</w:t>
      </w:r>
      <w:r w:rsidR="00436607">
        <w:rPr>
          <w:rFonts w:ascii="Arial" w:eastAsia="DengXian Light" w:hAnsi="Arial" w:cs="Arial"/>
          <w:color w:val="000000" w:themeColor="text1"/>
          <w:sz w:val="22"/>
          <w:szCs w:val="22"/>
        </w:rPr>
        <w:t xml:space="preserve"> y origen – destino referidos a continuación</w:t>
      </w:r>
      <w:r w:rsidR="00A53C66" w:rsidRPr="00436607">
        <w:rPr>
          <w:rFonts w:ascii="Arial" w:eastAsia="DengXian Light" w:hAnsi="Arial" w:cs="Arial"/>
          <w:color w:val="000000" w:themeColor="text1"/>
          <w:sz w:val="22"/>
          <w:szCs w:val="22"/>
        </w:rPr>
        <w:t xml:space="preserve">, </w:t>
      </w:r>
      <w:r w:rsidR="00A53C66" w:rsidRPr="00436607">
        <w:rPr>
          <w:rFonts w:ascii="Arial" w:hAnsi="Arial" w:cs="Arial"/>
          <w:color w:val="000000" w:themeColor="text1"/>
          <w:sz w:val="22"/>
          <w:szCs w:val="22"/>
        </w:rPr>
        <w:t xml:space="preserve">como </w:t>
      </w:r>
      <w:r w:rsidR="00A53C66" w:rsidRPr="00436607">
        <w:rPr>
          <w:rFonts w:ascii="Arial" w:hAnsi="Arial" w:cs="Arial"/>
          <w:color w:val="000000" w:themeColor="text1"/>
          <w:sz w:val="22"/>
          <w:szCs w:val="22"/>
          <w:lang w:eastAsia="es-CO"/>
        </w:rPr>
        <w:t xml:space="preserve">medida de contingencia y mitigación de los </w:t>
      </w:r>
      <w:r w:rsidR="004B4567" w:rsidRPr="00436607">
        <w:rPr>
          <w:rFonts w:ascii="Arial" w:hAnsi="Arial" w:cs="Arial"/>
          <w:color w:val="000000" w:themeColor="text1"/>
          <w:sz w:val="22"/>
          <w:szCs w:val="22"/>
          <w:lang w:eastAsia="es-CO"/>
        </w:rPr>
        <w:t>impactos para el comercio, el turismo, el transporte de carga de insumos, alimentos, animales, pasajeros, desde Medellín hacia el Suroeste Antioqueño y el Departamento del Choc</w:t>
      </w:r>
      <w:r w:rsidR="00BC6A86" w:rsidRPr="00436607">
        <w:rPr>
          <w:rFonts w:ascii="Arial" w:hAnsi="Arial" w:cs="Arial"/>
          <w:color w:val="000000" w:themeColor="text1"/>
          <w:sz w:val="22"/>
          <w:szCs w:val="22"/>
          <w:lang w:eastAsia="es-CO"/>
        </w:rPr>
        <w:t>ó</w:t>
      </w:r>
      <w:r w:rsidR="004B4567" w:rsidRPr="00436607">
        <w:rPr>
          <w:rFonts w:ascii="Arial" w:hAnsi="Arial" w:cs="Arial"/>
          <w:color w:val="000000" w:themeColor="text1"/>
          <w:sz w:val="22"/>
          <w:szCs w:val="22"/>
          <w:lang w:eastAsia="es-CO"/>
        </w:rPr>
        <w:t xml:space="preserve">, </w:t>
      </w:r>
      <w:r w:rsidR="00A53C66" w:rsidRPr="00436607">
        <w:rPr>
          <w:rFonts w:ascii="Arial" w:eastAsia="DengXian Light" w:hAnsi="Arial" w:cs="Arial"/>
          <w:color w:val="000000" w:themeColor="text1"/>
          <w:sz w:val="22"/>
          <w:szCs w:val="22"/>
        </w:rPr>
        <w:t xml:space="preserve">en los siguientes términos: </w:t>
      </w:r>
    </w:p>
    <w:p w:rsidR="00737370" w:rsidRPr="00436607" w:rsidRDefault="00737370" w:rsidP="00436607">
      <w:pPr>
        <w:tabs>
          <w:tab w:val="left" w:pos="426"/>
        </w:tabs>
        <w:ind w:right="900"/>
        <w:jc w:val="both"/>
        <w:rPr>
          <w:rFonts w:ascii="Arial" w:hAnsi="Arial" w:cs="Arial"/>
          <w:i/>
          <w:sz w:val="22"/>
          <w:szCs w:val="22"/>
          <w:lang w:eastAsia="es-CO"/>
        </w:rPr>
      </w:pPr>
    </w:p>
    <w:p w:rsidR="00BA4533" w:rsidRPr="00436607" w:rsidRDefault="00BA4533" w:rsidP="00436607">
      <w:pPr>
        <w:ind w:left="567" w:right="616"/>
        <w:jc w:val="both"/>
        <w:rPr>
          <w:rFonts w:ascii="Arial" w:hAnsi="Arial" w:cs="Arial"/>
          <w:b/>
          <w:i/>
          <w:sz w:val="20"/>
          <w:szCs w:val="20"/>
        </w:rPr>
      </w:pPr>
      <w:r w:rsidRPr="00436607">
        <w:rPr>
          <w:rFonts w:ascii="Arial" w:hAnsi="Arial" w:cs="Arial"/>
          <w:i/>
          <w:sz w:val="20"/>
          <w:szCs w:val="20"/>
        </w:rPr>
        <w:t>“1.</w:t>
      </w:r>
      <w:r w:rsidRPr="00436607">
        <w:rPr>
          <w:rFonts w:ascii="Arial" w:hAnsi="Arial" w:cs="Arial"/>
          <w:b/>
          <w:i/>
          <w:sz w:val="20"/>
          <w:szCs w:val="20"/>
        </w:rPr>
        <w:t>Antecedentes de la solicitud de modificación</w:t>
      </w:r>
    </w:p>
    <w:p w:rsidR="00BA4533" w:rsidRPr="00436607" w:rsidRDefault="00BA4533" w:rsidP="00436607">
      <w:pPr>
        <w:ind w:left="567" w:right="616"/>
        <w:jc w:val="both"/>
        <w:rPr>
          <w:rFonts w:ascii="Arial" w:hAnsi="Arial" w:cs="Arial"/>
          <w:b/>
          <w:i/>
          <w:sz w:val="20"/>
          <w:szCs w:val="20"/>
        </w:rPr>
      </w:pPr>
    </w:p>
    <w:p w:rsidR="00BA4533" w:rsidRPr="00436607" w:rsidRDefault="00BA4533" w:rsidP="00436607">
      <w:pPr>
        <w:ind w:left="567" w:right="616"/>
        <w:jc w:val="both"/>
        <w:rPr>
          <w:rFonts w:ascii="Arial" w:hAnsi="Arial" w:cs="Arial"/>
          <w:b/>
          <w:i/>
          <w:sz w:val="20"/>
          <w:szCs w:val="20"/>
        </w:rPr>
      </w:pPr>
      <w:r w:rsidRPr="00436607">
        <w:rPr>
          <w:rFonts w:ascii="Arial" w:hAnsi="Arial" w:cs="Arial"/>
          <w:b/>
          <w:i/>
          <w:sz w:val="20"/>
          <w:szCs w:val="20"/>
        </w:rPr>
        <w:t>1.1 Respecto del Proyecto Pacífico 1</w:t>
      </w:r>
    </w:p>
    <w:p w:rsidR="00BA4533" w:rsidRPr="00436607" w:rsidRDefault="00BA4533" w:rsidP="00436607">
      <w:pPr>
        <w:ind w:left="567" w:right="616"/>
        <w:jc w:val="both"/>
        <w:rPr>
          <w:rFonts w:ascii="Arial" w:hAnsi="Arial" w:cs="Arial"/>
          <w:i/>
          <w:sz w:val="20"/>
          <w:szCs w:val="20"/>
        </w:rPr>
      </w:pPr>
    </w:p>
    <w:p w:rsidR="00BA4533" w:rsidRPr="00436607" w:rsidRDefault="00BA4533" w:rsidP="00436607">
      <w:pPr>
        <w:ind w:left="567" w:right="616"/>
        <w:jc w:val="both"/>
        <w:rPr>
          <w:rFonts w:ascii="Arial" w:hAnsi="Arial" w:cs="Arial"/>
          <w:i/>
          <w:sz w:val="20"/>
          <w:szCs w:val="20"/>
        </w:rPr>
      </w:pPr>
      <w:r w:rsidRPr="00436607">
        <w:rPr>
          <w:rFonts w:ascii="Arial" w:hAnsi="Arial" w:cs="Arial"/>
          <w:i/>
          <w:sz w:val="20"/>
          <w:szCs w:val="20"/>
        </w:rPr>
        <w:t xml:space="preserve">Mediante la Resolución No. 0228 de fecha 1 de febrero de 2013 </w:t>
      </w:r>
      <w:r w:rsidRPr="00436607">
        <w:rPr>
          <w:rFonts w:ascii="Arial" w:hAnsi="Arial" w:cs="Arial"/>
          <w:i/>
          <w:iCs/>
          <w:sz w:val="20"/>
          <w:szCs w:val="20"/>
        </w:rPr>
        <w:t>"Por la cual se fijan tarifas de peaje para las estaciones a cargo del Instituto Nacional de Vías – INVIAS y se dictan otras disposiciones",</w:t>
      </w:r>
      <w:r w:rsidRPr="00436607">
        <w:rPr>
          <w:rFonts w:ascii="Arial" w:hAnsi="Arial" w:cs="Arial"/>
          <w:i/>
          <w:sz w:val="20"/>
          <w:szCs w:val="20"/>
        </w:rPr>
        <w:t xml:space="preserve"> se fijaron las tarifas de la estación de peaje denominada “</w:t>
      </w:r>
      <w:proofErr w:type="spellStart"/>
      <w:r w:rsidRPr="00436607">
        <w:rPr>
          <w:rFonts w:ascii="Arial" w:hAnsi="Arial" w:cs="Arial"/>
          <w:i/>
          <w:sz w:val="20"/>
          <w:szCs w:val="20"/>
        </w:rPr>
        <w:t>Amagá</w:t>
      </w:r>
      <w:proofErr w:type="spellEnd"/>
      <w:r w:rsidRPr="00436607">
        <w:rPr>
          <w:rFonts w:ascii="Arial" w:hAnsi="Arial" w:cs="Arial"/>
          <w:i/>
          <w:sz w:val="20"/>
          <w:szCs w:val="20"/>
        </w:rPr>
        <w:t>”.</w:t>
      </w:r>
    </w:p>
    <w:p w:rsidR="00BA4533" w:rsidRPr="00436607" w:rsidRDefault="00BA4533" w:rsidP="00436607">
      <w:pPr>
        <w:ind w:left="567" w:right="616"/>
        <w:jc w:val="both"/>
        <w:rPr>
          <w:rFonts w:ascii="Arial" w:hAnsi="Arial" w:cs="Arial"/>
          <w:i/>
          <w:sz w:val="20"/>
          <w:szCs w:val="20"/>
        </w:rPr>
      </w:pPr>
    </w:p>
    <w:p w:rsidR="00BA4533" w:rsidRPr="00436607" w:rsidRDefault="00BA4533" w:rsidP="00436607">
      <w:pPr>
        <w:ind w:left="567" w:right="616"/>
        <w:jc w:val="both"/>
        <w:rPr>
          <w:rFonts w:ascii="Arial" w:hAnsi="Arial" w:cs="Arial"/>
          <w:i/>
          <w:sz w:val="20"/>
          <w:szCs w:val="20"/>
        </w:rPr>
      </w:pPr>
      <w:r w:rsidRPr="00436607">
        <w:rPr>
          <w:rFonts w:ascii="Arial" w:hAnsi="Arial" w:cs="Arial"/>
          <w:i/>
          <w:sz w:val="20"/>
          <w:szCs w:val="20"/>
        </w:rPr>
        <w:t xml:space="preserve">El peaje </w:t>
      </w:r>
      <w:proofErr w:type="spellStart"/>
      <w:r w:rsidRPr="00436607">
        <w:rPr>
          <w:rFonts w:ascii="Arial" w:hAnsi="Arial" w:cs="Arial"/>
          <w:i/>
          <w:sz w:val="20"/>
          <w:szCs w:val="20"/>
        </w:rPr>
        <w:t>Amagá</w:t>
      </w:r>
      <w:proofErr w:type="spellEnd"/>
      <w:r w:rsidRPr="00436607">
        <w:rPr>
          <w:rFonts w:ascii="Arial" w:hAnsi="Arial" w:cs="Arial"/>
          <w:i/>
          <w:sz w:val="20"/>
          <w:szCs w:val="20"/>
        </w:rPr>
        <w:t xml:space="preserve"> (bidireccional) se encuentra ubicado en el PR89+396 de la Ruta Nacional 6003, corredor entregado a la Concesionaria Vial del Pacifico SAS – COVIPACIFICO, conforme a lo dispuesto en el Contrato de Concesión No. 007 de 2014.</w:t>
      </w:r>
    </w:p>
    <w:p w:rsidR="00BA4533" w:rsidRPr="00436607" w:rsidRDefault="00BA4533" w:rsidP="00436607">
      <w:pPr>
        <w:ind w:left="567" w:right="616"/>
        <w:jc w:val="both"/>
        <w:rPr>
          <w:rFonts w:ascii="Arial" w:hAnsi="Arial" w:cs="Arial"/>
          <w:i/>
          <w:sz w:val="20"/>
          <w:szCs w:val="20"/>
        </w:rPr>
      </w:pPr>
    </w:p>
    <w:p w:rsidR="00BA4533" w:rsidRPr="00436607" w:rsidRDefault="00BA4533" w:rsidP="00436607">
      <w:pPr>
        <w:ind w:left="567" w:right="616"/>
        <w:jc w:val="both"/>
        <w:rPr>
          <w:rFonts w:ascii="Arial" w:hAnsi="Arial" w:cs="Arial"/>
          <w:i/>
          <w:sz w:val="20"/>
          <w:szCs w:val="20"/>
        </w:rPr>
      </w:pPr>
      <w:r w:rsidRPr="00436607">
        <w:rPr>
          <w:rFonts w:ascii="Arial" w:hAnsi="Arial" w:cs="Arial"/>
          <w:i/>
          <w:sz w:val="20"/>
          <w:szCs w:val="20"/>
        </w:rPr>
        <w:t xml:space="preserve">Mediante la Resolución No. 00892 del 11 de abril de 2014 “Por la cual se emite Concepto vinculante previo al establecimiento de una estación de peaje denominada Ancón Sur, se establecen las tarifas a cobrar en la estación de peaje antes mencionada, como en la estación denominada </w:t>
      </w:r>
      <w:proofErr w:type="spellStart"/>
      <w:r w:rsidRPr="00436607">
        <w:rPr>
          <w:rFonts w:ascii="Arial" w:hAnsi="Arial" w:cs="Arial"/>
          <w:i/>
          <w:sz w:val="20"/>
          <w:szCs w:val="20"/>
        </w:rPr>
        <w:t>Amagá</w:t>
      </w:r>
      <w:proofErr w:type="spellEnd"/>
      <w:r w:rsidRPr="00436607">
        <w:rPr>
          <w:rFonts w:ascii="Arial" w:hAnsi="Arial" w:cs="Arial"/>
          <w:i/>
          <w:sz w:val="20"/>
          <w:szCs w:val="20"/>
        </w:rPr>
        <w:t xml:space="preserve"> que pertenecen al Proyecto vial “Conexión Pacifico 1” del proyecto “Autopistas de la Prosperidad”, se establecieron las tarifas a cobrar en el peaje </w:t>
      </w:r>
      <w:proofErr w:type="spellStart"/>
      <w:r w:rsidRPr="00436607">
        <w:rPr>
          <w:rFonts w:ascii="Arial" w:hAnsi="Arial" w:cs="Arial"/>
          <w:i/>
          <w:sz w:val="20"/>
          <w:szCs w:val="20"/>
        </w:rPr>
        <w:t>Amagá</w:t>
      </w:r>
      <w:proofErr w:type="spellEnd"/>
      <w:r w:rsidRPr="00436607">
        <w:rPr>
          <w:rFonts w:ascii="Arial" w:hAnsi="Arial" w:cs="Arial"/>
          <w:i/>
          <w:sz w:val="20"/>
          <w:szCs w:val="20"/>
        </w:rPr>
        <w:t xml:space="preserve">, las cuales se describen en el artículo tercero de dicha resolución y en todo caso están establecidas en el contrato de Concesión, Parte Especial, Numeral 4.2 “Estructura tarifaria”, literal a) </w:t>
      </w:r>
      <w:proofErr w:type="spellStart"/>
      <w:r w:rsidRPr="00436607">
        <w:rPr>
          <w:rFonts w:ascii="Arial" w:hAnsi="Arial" w:cs="Arial"/>
          <w:i/>
          <w:sz w:val="20"/>
          <w:szCs w:val="20"/>
        </w:rPr>
        <w:t>Subnumeral</w:t>
      </w:r>
      <w:proofErr w:type="spellEnd"/>
      <w:r w:rsidRPr="00436607">
        <w:rPr>
          <w:rFonts w:ascii="Arial" w:hAnsi="Arial" w:cs="Arial"/>
          <w:i/>
          <w:sz w:val="20"/>
          <w:szCs w:val="20"/>
        </w:rPr>
        <w:t xml:space="preserve"> iv) y v), donde se indica el plazo para el inicio del cobro de dicha tarifa una vez se cumplan las condiciones contractuales para la suscripción del acta de terminación de la Unidad Funcional 2, que conforme al plan de obras No Objetado por la Interventoría, está prevista para el año 2023. El aparte contractual mencionado establece el cobro de las nuevas tarifas en los siguientes términos:</w:t>
      </w:r>
    </w:p>
    <w:p w:rsidR="00BA4533" w:rsidRPr="00436607" w:rsidRDefault="00BA4533" w:rsidP="00436607">
      <w:pPr>
        <w:ind w:left="567" w:right="616"/>
        <w:jc w:val="both"/>
        <w:rPr>
          <w:rFonts w:ascii="Arial" w:hAnsi="Arial" w:cs="Arial"/>
          <w:i/>
          <w:sz w:val="20"/>
          <w:szCs w:val="20"/>
        </w:rPr>
      </w:pPr>
    </w:p>
    <w:p w:rsidR="00BA4533" w:rsidRPr="00436607" w:rsidRDefault="00BA4533" w:rsidP="00436607">
      <w:pPr>
        <w:ind w:left="567" w:right="616"/>
        <w:rPr>
          <w:rFonts w:ascii="Arial" w:hAnsi="Arial" w:cs="Arial"/>
          <w:b/>
          <w:bCs/>
          <w:i/>
          <w:sz w:val="20"/>
          <w:szCs w:val="20"/>
        </w:rPr>
      </w:pPr>
      <w:r w:rsidRPr="00436607">
        <w:rPr>
          <w:rFonts w:ascii="Arial" w:hAnsi="Arial" w:cs="Arial"/>
          <w:b/>
          <w:bCs/>
          <w:i/>
          <w:sz w:val="20"/>
          <w:szCs w:val="20"/>
        </w:rPr>
        <w:t xml:space="preserve">Contrato de Concesión, Parte Especial, Numeral 4.2 </w:t>
      </w:r>
      <w:r w:rsidRPr="00436607">
        <w:rPr>
          <w:rFonts w:ascii="Arial" w:hAnsi="Arial" w:cs="Arial"/>
          <w:b/>
          <w:bCs/>
          <w:i/>
          <w:iCs/>
          <w:sz w:val="20"/>
          <w:szCs w:val="20"/>
        </w:rPr>
        <w:t xml:space="preserve">“Estructura tarifaria”, </w:t>
      </w:r>
      <w:r w:rsidRPr="00436607">
        <w:rPr>
          <w:rFonts w:ascii="Arial" w:hAnsi="Arial" w:cs="Arial"/>
          <w:b/>
          <w:bCs/>
          <w:i/>
          <w:sz w:val="20"/>
          <w:szCs w:val="20"/>
        </w:rPr>
        <w:t xml:space="preserve">literal a) </w:t>
      </w:r>
      <w:proofErr w:type="spellStart"/>
      <w:r w:rsidRPr="00436607">
        <w:rPr>
          <w:rFonts w:ascii="Arial" w:hAnsi="Arial" w:cs="Arial"/>
          <w:b/>
          <w:bCs/>
          <w:i/>
          <w:sz w:val="20"/>
          <w:szCs w:val="20"/>
        </w:rPr>
        <w:t>Subnumeral</w:t>
      </w:r>
      <w:proofErr w:type="spellEnd"/>
      <w:r w:rsidRPr="00436607">
        <w:rPr>
          <w:rFonts w:ascii="Arial" w:hAnsi="Arial" w:cs="Arial"/>
          <w:b/>
          <w:bCs/>
          <w:i/>
          <w:sz w:val="20"/>
          <w:szCs w:val="20"/>
        </w:rPr>
        <w:t xml:space="preserve"> iv) </w:t>
      </w:r>
    </w:p>
    <w:p w:rsidR="00BA4533" w:rsidRPr="00436607" w:rsidRDefault="00BA4533" w:rsidP="00436607">
      <w:pPr>
        <w:ind w:left="567" w:right="616"/>
        <w:rPr>
          <w:rFonts w:ascii="Arial" w:hAnsi="Arial" w:cs="Arial"/>
          <w:b/>
          <w:bCs/>
          <w:i/>
          <w:sz w:val="20"/>
          <w:szCs w:val="20"/>
        </w:rPr>
      </w:pPr>
    </w:p>
    <w:p w:rsidR="00BA4533" w:rsidRPr="00436607" w:rsidRDefault="00BA4533" w:rsidP="00436607">
      <w:pPr>
        <w:ind w:left="567" w:right="616"/>
        <w:rPr>
          <w:rFonts w:ascii="Arial" w:hAnsi="Arial" w:cs="Arial"/>
          <w:i/>
          <w:iCs/>
          <w:sz w:val="20"/>
          <w:szCs w:val="20"/>
        </w:rPr>
      </w:pPr>
      <w:r w:rsidRPr="00436607">
        <w:rPr>
          <w:rFonts w:ascii="Arial" w:hAnsi="Arial" w:cs="Arial"/>
          <w:i/>
          <w:iCs/>
          <w:sz w:val="20"/>
          <w:szCs w:val="20"/>
        </w:rPr>
        <w:t xml:space="preserve">“(…) (iv) Una vez se firme el Acta de Terminación de la Unidad Funcional 2, se va a llevar a cabo un cambio de tarifa como consecuencia de la intervención realizada sobre la vía. Las nuevas tarifas a cobrar en pesos del Mes de Referencia serán: </w:t>
      </w:r>
    </w:p>
    <w:p w:rsidR="00316CB4" w:rsidRPr="00436607" w:rsidRDefault="00316CB4" w:rsidP="00436607">
      <w:pPr>
        <w:ind w:left="567" w:right="616"/>
        <w:jc w:val="both"/>
        <w:rPr>
          <w:rFonts w:ascii="Arial" w:hAnsi="Arial" w:cs="Arial"/>
          <w:i/>
          <w:iCs/>
          <w:sz w:val="20"/>
          <w:szCs w:val="20"/>
        </w:rPr>
      </w:pPr>
      <w:r w:rsidRPr="00436607">
        <w:rPr>
          <w:rFonts w:ascii="Arial" w:hAnsi="Arial" w:cs="Arial"/>
          <w:noProof/>
          <w:lang w:eastAsia="es-ES" w:bidi="ar-SA"/>
        </w:rPr>
        <w:drawing>
          <wp:inline distT="0" distB="0" distL="0" distR="0" wp14:anchorId="46763B7B" wp14:editId="6C49E793">
            <wp:extent cx="5160645" cy="819150"/>
            <wp:effectExtent l="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82274" cy="822583"/>
                    </a:xfrm>
                    <a:prstGeom prst="rect">
                      <a:avLst/>
                    </a:prstGeom>
                  </pic:spPr>
                </pic:pic>
              </a:graphicData>
            </a:graphic>
          </wp:inline>
        </w:drawing>
      </w:r>
    </w:p>
    <w:p w:rsidR="00316CB4" w:rsidRPr="00436607" w:rsidRDefault="00316CB4" w:rsidP="00436607">
      <w:pPr>
        <w:ind w:left="567" w:right="616"/>
        <w:rPr>
          <w:rFonts w:ascii="Arial" w:hAnsi="Arial" w:cs="Arial"/>
          <w:i/>
          <w:iCs/>
          <w:sz w:val="20"/>
          <w:szCs w:val="20"/>
        </w:rPr>
      </w:pPr>
    </w:p>
    <w:p w:rsidR="00BA4533" w:rsidRPr="00436607" w:rsidRDefault="00BA4533" w:rsidP="00436607">
      <w:pPr>
        <w:ind w:left="567" w:right="616"/>
        <w:rPr>
          <w:rFonts w:ascii="Arial" w:hAnsi="Arial" w:cs="Arial"/>
          <w:b/>
          <w:bCs/>
          <w:i/>
          <w:sz w:val="20"/>
          <w:szCs w:val="20"/>
        </w:rPr>
      </w:pPr>
      <w:r w:rsidRPr="00436607">
        <w:rPr>
          <w:rFonts w:ascii="Arial" w:hAnsi="Arial" w:cs="Arial"/>
          <w:b/>
          <w:bCs/>
          <w:i/>
          <w:sz w:val="20"/>
          <w:szCs w:val="20"/>
        </w:rPr>
        <w:t xml:space="preserve">Contrato de Concesión, Parte Especial, Numeral 4.2 “Estructura tarifaria”, literal a) </w:t>
      </w:r>
      <w:proofErr w:type="spellStart"/>
      <w:r w:rsidRPr="00436607">
        <w:rPr>
          <w:rFonts w:ascii="Arial" w:hAnsi="Arial" w:cs="Arial"/>
          <w:b/>
          <w:bCs/>
          <w:i/>
          <w:sz w:val="20"/>
          <w:szCs w:val="20"/>
        </w:rPr>
        <w:t>Subnumeral</w:t>
      </w:r>
      <w:proofErr w:type="spellEnd"/>
      <w:r w:rsidRPr="00436607">
        <w:rPr>
          <w:rFonts w:ascii="Arial" w:hAnsi="Arial" w:cs="Arial"/>
          <w:b/>
          <w:bCs/>
          <w:i/>
          <w:sz w:val="20"/>
          <w:szCs w:val="20"/>
        </w:rPr>
        <w:t xml:space="preserve"> v)</w:t>
      </w:r>
    </w:p>
    <w:p w:rsidR="00BA4533" w:rsidRPr="00436607" w:rsidRDefault="00BA4533" w:rsidP="00436607">
      <w:pPr>
        <w:ind w:left="567" w:right="616"/>
        <w:rPr>
          <w:rFonts w:ascii="Arial" w:hAnsi="Arial" w:cs="Arial"/>
          <w:b/>
          <w:bCs/>
          <w:i/>
          <w:sz w:val="20"/>
          <w:szCs w:val="20"/>
        </w:rPr>
      </w:pPr>
    </w:p>
    <w:p w:rsidR="00BA4533" w:rsidRPr="00436607" w:rsidRDefault="00BA4533" w:rsidP="00436607">
      <w:pPr>
        <w:ind w:left="567" w:right="616"/>
        <w:jc w:val="both"/>
        <w:rPr>
          <w:rFonts w:ascii="Arial" w:hAnsi="Arial" w:cs="Arial"/>
          <w:i/>
          <w:sz w:val="20"/>
          <w:szCs w:val="20"/>
        </w:rPr>
      </w:pPr>
      <w:r w:rsidRPr="00436607">
        <w:rPr>
          <w:rFonts w:ascii="Arial" w:hAnsi="Arial" w:cs="Arial"/>
          <w:i/>
          <w:sz w:val="20"/>
          <w:szCs w:val="20"/>
          <w:lang w:eastAsia="en-US"/>
        </w:rPr>
        <w:t>“(…) (</w:t>
      </w:r>
      <w:r w:rsidRPr="00436607">
        <w:rPr>
          <w:rFonts w:ascii="Arial" w:hAnsi="Arial" w:cs="Arial"/>
          <w:i/>
          <w:iCs/>
          <w:sz w:val="20"/>
          <w:szCs w:val="20"/>
          <w:lang w:eastAsia="en-US"/>
        </w:rPr>
        <w:t>v) El inicio del cobro de esta tarifa se hará en los primeros diez (10) días del mes siguiente en el que se haya firmado el Acta de Terminación de la Unidad Funcional.</w:t>
      </w:r>
    </w:p>
    <w:p w:rsidR="00BA4533" w:rsidRPr="00436607" w:rsidRDefault="00BA4533" w:rsidP="00436607">
      <w:pPr>
        <w:ind w:left="567" w:right="616"/>
        <w:jc w:val="both"/>
        <w:rPr>
          <w:rFonts w:ascii="Arial" w:hAnsi="Arial" w:cs="Arial"/>
          <w:i/>
          <w:sz w:val="20"/>
          <w:szCs w:val="20"/>
        </w:rPr>
      </w:pPr>
    </w:p>
    <w:p w:rsidR="00BA4533" w:rsidRPr="00436607" w:rsidRDefault="00BA4533" w:rsidP="00436607">
      <w:pPr>
        <w:ind w:left="567" w:right="616"/>
        <w:jc w:val="both"/>
        <w:rPr>
          <w:rFonts w:ascii="Arial" w:hAnsi="Arial" w:cs="Arial"/>
          <w:i/>
          <w:sz w:val="20"/>
          <w:szCs w:val="20"/>
        </w:rPr>
      </w:pPr>
      <w:r w:rsidRPr="00436607">
        <w:rPr>
          <w:rFonts w:ascii="Arial" w:hAnsi="Arial" w:cs="Arial"/>
          <w:i/>
          <w:sz w:val="20"/>
          <w:szCs w:val="20"/>
        </w:rPr>
        <w:t xml:space="preserve">De conformidad con el Contrato de Concesión No. 007 de 2014, Parte Especial, </w:t>
      </w:r>
      <w:r w:rsidRPr="00436607">
        <w:rPr>
          <w:rFonts w:ascii="Arial" w:hAnsi="Arial" w:cs="Arial"/>
          <w:i/>
          <w:sz w:val="20"/>
          <w:szCs w:val="20"/>
        </w:rPr>
        <w:lastRenderedPageBreak/>
        <w:t>Capítulo IV “Aspectos Económicos del Contrato”, numeral 4.2 “Estructura Tarifaria”, literal a), las tarifas correspondientes a los peajes ubicados en el corredor vial mencionado se actualizarán anualmente conforme a la fórmula establecida en dicho acápite.</w:t>
      </w:r>
    </w:p>
    <w:p w:rsidR="00BA4533" w:rsidRPr="00436607" w:rsidRDefault="00BA4533" w:rsidP="00436607">
      <w:pPr>
        <w:ind w:left="567" w:right="616"/>
        <w:jc w:val="both"/>
        <w:rPr>
          <w:rFonts w:ascii="Arial" w:hAnsi="Arial" w:cs="Arial"/>
          <w:i/>
          <w:sz w:val="20"/>
          <w:szCs w:val="20"/>
        </w:rPr>
      </w:pPr>
    </w:p>
    <w:p w:rsidR="00BA4533" w:rsidRPr="00436607" w:rsidRDefault="00BA4533" w:rsidP="00436607">
      <w:pPr>
        <w:ind w:left="567" w:right="616"/>
        <w:jc w:val="both"/>
        <w:rPr>
          <w:rFonts w:ascii="Arial" w:hAnsi="Arial" w:cs="Arial"/>
          <w:i/>
          <w:sz w:val="20"/>
          <w:szCs w:val="20"/>
        </w:rPr>
      </w:pPr>
      <w:r w:rsidRPr="00436607">
        <w:rPr>
          <w:rFonts w:ascii="Arial" w:hAnsi="Arial" w:cs="Arial"/>
          <w:i/>
          <w:sz w:val="20"/>
          <w:szCs w:val="20"/>
        </w:rPr>
        <w:t>En ese sentido, cabe establecer que mediante comunicación con radicado ANI No. 20195000009051 del 15 de enero de 2019, la ANI notificó a la Concesionaria Vial del Pacifico S.A.S. – COVIPACIFICO, la indexación del esquema tarifario para la vigencia 2019 en relación con la estación de peaje denominada “</w:t>
      </w:r>
      <w:proofErr w:type="spellStart"/>
      <w:r w:rsidRPr="00436607">
        <w:rPr>
          <w:rFonts w:ascii="Arial" w:hAnsi="Arial" w:cs="Arial"/>
          <w:i/>
          <w:sz w:val="20"/>
          <w:szCs w:val="20"/>
        </w:rPr>
        <w:t>Amagá</w:t>
      </w:r>
      <w:proofErr w:type="spellEnd"/>
      <w:r w:rsidRPr="00436607">
        <w:rPr>
          <w:rFonts w:ascii="Arial" w:hAnsi="Arial" w:cs="Arial"/>
          <w:i/>
          <w:sz w:val="20"/>
          <w:szCs w:val="20"/>
        </w:rPr>
        <w:t xml:space="preserve">”. </w:t>
      </w:r>
    </w:p>
    <w:p w:rsidR="00BA4533" w:rsidRPr="00436607" w:rsidRDefault="00BA4533" w:rsidP="00436607">
      <w:pPr>
        <w:ind w:left="567" w:right="616"/>
        <w:jc w:val="both"/>
        <w:rPr>
          <w:rFonts w:ascii="Arial" w:hAnsi="Arial" w:cs="Arial"/>
          <w:i/>
          <w:sz w:val="20"/>
          <w:szCs w:val="20"/>
        </w:rPr>
      </w:pPr>
    </w:p>
    <w:p w:rsidR="00BA4533" w:rsidRPr="00436607" w:rsidRDefault="00BA4533" w:rsidP="00436607">
      <w:pPr>
        <w:ind w:left="567" w:right="616"/>
        <w:jc w:val="both"/>
        <w:rPr>
          <w:rFonts w:ascii="Arial" w:hAnsi="Arial" w:cs="Arial"/>
          <w:i/>
          <w:sz w:val="20"/>
          <w:szCs w:val="20"/>
        </w:rPr>
      </w:pPr>
      <w:r w:rsidRPr="00436607">
        <w:rPr>
          <w:rFonts w:ascii="Arial" w:hAnsi="Arial" w:cs="Arial"/>
          <w:i/>
          <w:sz w:val="20"/>
          <w:szCs w:val="20"/>
        </w:rPr>
        <w:t>El Instituto Nacional de Vías – INVIAS, mediante la Resolución No. 04826 del 29 de junio de 2017</w:t>
      </w:r>
      <w:r w:rsidRPr="00436607">
        <w:rPr>
          <w:rStyle w:val="Refdenotaalpie"/>
          <w:rFonts w:ascii="Arial" w:hAnsi="Arial" w:cs="Arial"/>
          <w:i/>
          <w:sz w:val="20"/>
          <w:szCs w:val="20"/>
        </w:rPr>
        <w:footnoteReference w:id="1"/>
      </w:r>
      <w:r w:rsidRPr="00436607">
        <w:rPr>
          <w:rFonts w:ascii="Arial" w:hAnsi="Arial" w:cs="Arial"/>
          <w:i/>
          <w:sz w:val="20"/>
          <w:szCs w:val="20"/>
        </w:rPr>
        <w:t>, restringió el paso de vehículos de categoría III en adelante sobre el puente José Maria Escobar, la cual fue prorrogada por medio de la Resolución No. 00889 del 27 de febrero de 2019</w:t>
      </w:r>
      <w:r w:rsidRPr="00436607">
        <w:rPr>
          <w:rStyle w:val="Refdenotaalpie"/>
          <w:rFonts w:ascii="Arial" w:hAnsi="Arial" w:cs="Arial"/>
          <w:i/>
          <w:sz w:val="20"/>
          <w:szCs w:val="20"/>
        </w:rPr>
        <w:footnoteReference w:id="2"/>
      </w:r>
      <w:r w:rsidRPr="00436607">
        <w:rPr>
          <w:rFonts w:ascii="Arial" w:hAnsi="Arial" w:cs="Arial"/>
          <w:i/>
          <w:sz w:val="20"/>
          <w:szCs w:val="20"/>
        </w:rPr>
        <w:t xml:space="preserve"> y estará vigente hasta el 27 de febrero de 2020. </w:t>
      </w:r>
    </w:p>
    <w:p w:rsidR="00BA4533" w:rsidRPr="00436607" w:rsidRDefault="00BA4533" w:rsidP="00436607">
      <w:pPr>
        <w:ind w:left="567" w:right="616"/>
        <w:jc w:val="both"/>
        <w:rPr>
          <w:rFonts w:ascii="Arial" w:hAnsi="Arial" w:cs="Arial"/>
          <w:i/>
          <w:sz w:val="20"/>
          <w:szCs w:val="20"/>
        </w:rPr>
      </w:pPr>
    </w:p>
    <w:p w:rsidR="00BA4533" w:rsidRPr="00436607" w:rsidRDefault="00BA4533" w:rsidP="00436607">
      <w:pPr>
        <w:ind w:left="567" w:right="616"/>
        <w:jc w:val="both"/>
        <w:rPr>
          <w:rFonts w:ascii="Arial" w:hAnsi="Arial" w:cs="Arial"/>
          <w:i/>
          <w:sz w:val="20"/>
          <w:szCs w:val="20"/>
        </w:rPr>
      </w:pPr>
      <w:r w:rsidRPr="00436607">
        <w:rPr>
          <w:rFonts w:ascii="Arial" w:hAnsi="Arial" w:cs="Arial"/>
          <w:i/>
          <w:sz w:val="20"/>
          <w:szCs w:val="20"/>
        </w:rPr>
        <w:t>El Instituto Nacional de Vías – INVIAS, mediante la Resolución No. 004005 de fecha 02 de agosto de 2019</w:t>
      </w:r>
      <w:r w:rsidRPr="00436607">
        <w:rPr>
          <w:rStyle w:val="Refdenotaalpie"/>
          <w:rFonts w:ascii="Arial" w:hAnsi="Arial" w:cs="Arial"/>
          <w:i/>
          <w:sz w:val="20"/>
          <w:szCs w:val="20"/>
        </w:rPr>
        <w:footnoteReference w:id="3"/>
      </w:r>
      <w:r w:rsidRPr="00436607">
        <w:rPr>
          <w:rFonts w:ascii="Arial" w:hAnsi="Arial" w:cs="Arial"/>
          <w:i/>
          <w:sz w:val="20"/>
          <w:szCs w:val="20"/>
        </w:rPr>
        <w:t>, autorizó el cierre total de la vía Bolombolo – Camilo Ce, Ruta Nacional 6003, entre el PR50+100 hasta el PR81+900, Departamento de Antioquia, a partir de la fecha de su expedición y hasta la superación de la emergencia.</w:t>
      </w:r>
    </w:p>
    <w:p w:rsidR="00BA4533" w:rsidRPr="00436607" w:rsidRDefault="00BA4533" w:rsidP="00436607">
      <w:pPr>
        <w:ind w:left="567" w:right="616"/>
        <w:jc w:val="both"/>
        <w:rPr>
          <w:rFonts w:ascii="Arial" w:hAnsi="Arial" w:cs="Arial"/>
          <w:i/>
          <w:sz w:val="20"/>
          <w:szCs w:val="20"/>
        </w:rPr>
      </w:pPr>
    </w:p>
    <w:p w:rsidR="00BA4533" w:rsidRPr="00436607" w:rsidRDefault="00BA4533" w:rsidP="00436607">
      <w:pPr>
        <w:ind w:left="567" w:right="616"/>
        <w:jc w:val="both"/>
        <w:rPr>
          <w:rFonts w:ascii="Arial" w:hAnsi="Arial" w:cs="Arial"/>
          <w:i/>
          <w:sz w:val="20"/>
          <w:szCs w:val="20"/>
        </w:rPr>
      </w:pPr>
      <w:r w:rsidRPr="00436607">
        <w:rPr>
          <w:rFonts w:ascii="Arial" w:hAnsi="Arial" w:cs="Arial"/>
          <w:i/>
          <w:sz w:val="20"/>
          <w:szCs w:val="20"/>
        </w:rPr>
        <w:t>Es por lo anterior, que el cierre de la Ruta Nacional 6003 entre los PR50+100 (Bolombolo) al PR81+900 (Camilo Ce) no afecta a los vehículos de categoría III en adelante que se movilizan hacia el Suroeste Antioqueño y al Departamento del Choco, en la medida que estos no transitan por dicha vía con ocasión de la restricción mencionada.</w:t>
      </w:r>
    </w:p>
    <w:p w:rsidR="00BA4533" w:rsidRPr="00436607" w:rsidRDefault="00BA4533" w:rsidP="00436607">
      <w:pPr>
        <w:ind w:left="567" w:right="616"/>
        <w:jc w:val="both"/>
        <w:rPr>
          <w:rFonts w:ascii="Arial" w:hAnsi="Arial" w:cs="Arial"/>
          <w:i/>
          <w:sz w:val="20"/>
          <w:szCs w:val="20"/>
        </w:rPr>
      </w:pPr>
    </w:p>
    <w:p w:rsidR="00BA4533" w:rsidRPr="00436607" w:rsidRDefault="00BA4533" w:rsidP="00436607">
      <w:pPr>
        <w:ind w:left="567" w:right="616"/>
        <w:jc w:val="both"/>
        <w:rPr>
          <w:rFonts w:ascii="Arial" w:hAnsi="Arial" w:cs="Arial"/>
          <w:i/>
          <w:sz w:val="20"/>
          <w:szCs w:val="20"/>
        </w:rPr>
      </w:pPr>
      <w:r w:rsidRPr="00436607">
        <w:rPr>
          <w:rFonts w:ascii="Arial" w:hAnsi="Arial" w:cs="Arial"/>
          <w:b/>
          <w:bCs/>
          <w:i/>
          <w:sz w:val="20"/>
          <w:szCs w:val="20"/>
        </w:rPr>
        <w:t xml:space="preserve">1.2. Respecto de la expedición de la Resolución y su justificación </w:t>
      </w:r>
    </w:p>
    <w:p w:rsidR="00BA4533" w:rsidRPr="00436607" w:rsidRDefault="00BA4533" w:rsidP="00436607">
      <w:pPr>
        <w:ind w:left="567" w:right="616"/>
        <w:jc w:val="both"/>
        <w:rPr>
          <w:rFonts w:ascii="Arial" w:hAnsi="Arial" w:cs="Arial"/>
          <w:i/>
          <w:sz w:val="20"/>
          <w:szCs w:val="20"/>
          <w:u w:val="single"/>
        </w:rPr>
      </w:pPr>
    </w:p>
    <w:p w:rsidR="00BA4533" w:rsidRPr="00436607" w:rsidRDefault="00BA4533" w:rsidP="00436607">
      <w:pPr>
        <w:ind w:left="567" w:right="616"/>
        <w:jc w:val="both"/>
        <w:rPr>
          <w:rFonts w:ascii="Arial" w:hAnsi="Arial" w:cs="Arial"/>
          <w:i/>
          <w:sz w:val="20"/>
          <w:szCs w:val="20"/>
        </w:rPr>
      </w:pPr>
      <w:r w:rsidRPr="00436607">
        <w:rPr>
          <w:rFonts w:ascii="Arial" w:hAnsi="Arial" w:cs="Arial"/>
          <w:i/>
          <w:sz w:val="20"/>
          <w:szCs w:val="20"/>
        </w:rPr>
        <w:t xml:space="preserve">El día 28 de mayo de 2019, se presentó un movimiento en masa de gran magnitud que generó afectación en la vía existente sobre la Ruta Nacional 6003, entre los PR59+600 al PR 60+000, generando la pérdida total de la banca. </w:t>
      </w:r>
    </w:p>
    <w:p w:rsidR="00BA4533" w:rsidRPr="00436607" w:rsidRDefault="00BA4533" w:rsidP="00436607">
      <w:pPr>
        <w:ind w:left="567" w:right="616"/>
        <w:jc w:val="both"/>
        <w:rPr>
          <w:rFonts w:ascii="Arial" w:hAnsi="Arial" w:cs="Arial"/>
          <w:i/>
          <w:sz w:val="20"/>
          <w:szCs w:val="20"/>
        </w:rPr>
      </w:pPr>
    </w:p>
    <w:p w:rsidR="00BA4533" w:rsidRPr="00436607" w:rsidRDefault="00BA4533" w:rsidP="00436607">
      <w:pPr>
        <w:ind w:left="567" w:right="616"/>
        <w:jc w:val="both"/>
        <w:rPr>
          <w:rFonts w:ascii="Arial" w:hAnsi="Arial" w:cs="Arial"/>
          <w:i/>
          <w:sz w:val="20"/>
          <w:szCs w:val="20"/>
        </w:rPr>
      </w:pPr>
      <w:r w:rsidRPr="00436607">
        <w:rPr>
          <w:rFonts w:ascii="Arial" w:hAnsi="Arial" w:cs="Arial"/>
          <w:i/>
          <w:sz w:val="20"/>
          <w:szCs w:val="20"/>
        </w:rPr>
        <w:t xml:space="preserve">Aunado a lo anterior, el evento afectó el tramo de la vía doble calzada en construcción localizado entre las abscisas K9+400 al K9+750, en el tramo 4 de la Unidad Funcional 1 del proyecto de la referencia. </w:t>
      </w:r>
    </w:p>
    <w:p w:rsidR="00BA4533" w:rsidRPr="00436607" w:rsidRDefault="00BA4533" w:rsidP="00436607">
      <w:pPr>
        <w:ind w:left="567" w:right="616"/>
        <w:jc w:val="both"/>
        <w:rPr>
          <w:rFonts w:ascii="Arial" w:hAnsi="Arial" w:cs="Arial"/>
          <w:i/>
          <w:sz w:val="20"/>
          <w:szCs w:val="20"/>
        </w:rPr>
      </w:pPr>
    </w:p>
    <w:p w:rsidR="00BA4533" w:rsidRPr="00436607" w:rsidRDefault="00BA4533" w:rsidP="00436607">
      <w:pPr>
        <w:ind w:left="567" w:right="616"/>
        <w:jc w:val="both"/>
        <w:rPr>
          <w:rFonts w:ascii="Arial" w:hAnsi="Arial" w:cs="Arial"/>
          <w:i/>
          <w:sz w:val="20"/>
          <w:szCs w:val="20"/>
        </w:rPr>
      </w:pPr>
      <w:r w:rsidRPr="00436607">
        <w:rPr>
          <w:rFonts w:ascii="Arial" w:hAnsi="Arial" w:cs="Arial"/>
          <w:i/>
          <w:sz w:val="20"/>
          <w:szCs w:val="20"/>
        </w:rPr>
        <w:t>Posteriormente, el 03 de junio de 2019 se presentó un nuevo movimiento de tierra, el cual originó un desprendimiento de material adicional, generando una ampliación de la corona y una nueva superficie de escarpe principal, ampliando así, el costado sur del evento de movimiento en masa presentado inicialmente, circunstancia que afectó la vía existente desde el PR59+420, de la RN 6003.</w:t>
      </w:r>
    </w:p>
    <w:p w:rsidR="00BA4533" w:rsidRPr="00436607" w:rsidRDefault="00BA4533" w:rsidP="00436607">
      <w:pPr>
        <w:ind w:left="567" w:right="616"/>
        <w:jc w:val="both"/>
        <w:rPr>
          <w:rFonts w:ascii="Arial" w:hAnsi="Arial" w:cs="Arial"/>
          <w:i/>
          <w:sz w:val="20"/>
          <w:szCs w:val="20"/>
        </w:rPr>
      </w:pPr>
    </w:p>
    <w:p w:rsidR="00BA4533" w:rsidRPr="00436607" w:rsidRDefault="00BA4533" w:rsidP="00436607">
      <w:pPr>
        <w:ind w:left="567" w:right="616"/>
        <w:jc w:val="both"/>
        <w:rPr>
          <w:rFonts w:ascii="Arial" w:hAnsi="Arial" w:cs="Arial"/>
          <w:i/>
          <w:sz w:val="20"/>
          <w:szCs w:val="20"/>
        </w:rPr>
      </w:pPr>
      <w:r w:rsidRPr="00436607">
        <w:rPr>
          <w:rFonts w:ascii="Arial" w:hAnsi="Arial" w:cs="Arial"/>
          <w:i/>
          <w:sz w:val="20"/>
          <w:szCs w:val="20"/>
        </w:rPr>
        <w:t xml:space="preserve">Teniendo en cuenta la magnitud del evento, a la fecha no se han definido por parte del Concesionario las actividades previstas a implementar para la superación de la emergencia. Sin embargo, éste ha indicado la contratación de una consultoría especializada que permita identificar las alternativas de reconstrucción de la calzada existente a la altura del PR59 de la RN6003. </w:t>
      </w:r>
    </w:p>
    <w:p w:rsidR="00BA4533" w:rsidRPr="00436607" w:rsidRDefault="00BA4533" w:rsidP="00436607">
      <w:pPr>
        <w:ind w:left="567" w:right="616"/>
        <w:jc w:val="both"/>
        <w:rPr>
          <w:rFonts w:ascii="Arial" w:hAnsi="Arial" w:cs="Arial"/>
          <w:i/>
          <w:sz w:val="20"/>
          <w:szCs w:val="20"/>
        </w:rPr>
      </w:pPr>
    </w:p>
    <w:p w:rsidR="00BA4533" w:rsidRPr="00436607" w:rsidRDefault="00BA4533" w:rsidP="00436607">
      <w:pPr>
        <w:ind w:left="567" w:right="616"/>
        <w:jc w:val="both"/>
        <w:rPr>
          <w:rFonts w:ascii="Arial" w:hAnsi="Arial" w:cs="Arial"/>
          <w:i/>
          <w:sz w:val="20"/>
          <w:szCs w:val="20"/>
        </w:rPr>
      </w:pPr>
      <w:r w:rsidRPr="00436607">
        <w:rPr>
          <w:rFonts w:ascii="Arial" w:hAnsi="Arial" w:cs="Arial"/>
          <w:i/>
          <w:sz w:val="20"/>
          <w:szCs w:val="20"/>
        </w:rPr>
        <w:t>C</w:t>
      </w:r>
      <w:r w:rsidRPr="00436607">
        <w:rPr>
          <w:rFonts w:ascii="Arial" w:hAnsi="Arial" w:cs="Arial"/>
          <w:i/>
          <w:sz w:val="20"/>
          <w:szCs w:val="20"/>
          <w:lang w:eastAsia="es-CO"/>
        </w:rPr>
        <w:t>on ocasión del cierre temporal del corredor vial correspondiente a la Ruta Nacional 6003 entre los PR50+100 (Bolombolo) al PR81+900 (Camilo C), autorizado por el INVIAS mediante la Resolución No. 4005 del 02 de agosto de 2019, y debido a</w:t>
      </w:r>
      <w:r w:rsidRPr="00436607">
        <w:rPr>
          <w:rFonts w:ascii="Arial" w:hAnsi="Arial" w:cs="Arial"/>
          <w:i/>
          <w:sz w:val="20"/>
          <w:szCs w:val="20"/>
        </w:rPr>
        <w:t xml:space="preserve"> la imposibilidad actual para los usuarios de transitar sobre los 32 km correspondientes a dicho tramo de vía, los usuarios están utilizando como vía alterna la Ruta Departamental Camilo Ce -Venecia - Bolombolo, la cual cuenta con menores especificaciones que las dispuestas en el tramo concesionado, generando mayores tiempos de recorrido.</w:t>
      </w:r>
    </w:p>
    <w:p w:rsidR="00BA4533" w:rsidRPr="00436607" w:rsidRDefault="00BA4533" w:rsidP="00436607">
      <w:pPr>
        <w:ind w:left="567" w:right="616"/>
        <w:jc w:val="both"/>
        <w:rPr>
          <w:rFonts w:ascii="Arial" w:hAnsi="Arial" w:cs="Arial"/>
          <w:i/>
          <w:sz w:val="20"/>
          <w:szCs w:val="20"/>
        </w:rPr>
      </w:pPr>
    </w:p>
    <w:p w:rsidR="00BA4533" w:rsidRPr="00436607" w:rsidRDefault="00BA4533" w:rsidP="004366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djustRightInd w:val="0"/>
        <w:ind w:left="567" w:right="616"/>
        <w:jc w:val="both"/>
        <w:rPr>
          <w:rFonts w:ascii="Arial" w:hAnsi="Arial" w:cs="Arial"/>
          <w:i/>
          <w:sz w:val="20"/>
          <w:szCs w:val="20"/>
        </w:rPr>
      </w:pPr>
      <w:r w:rsidRPr="00436607">
        <w:rPr>
          <w:rFonts w:ascii="Arial" w:hAnsi="Arial" w:cs="Arial"/>
          <w:i/>
          <w:sz w:val="20"/>
          <w:szCs w:val="20"/>
        </w:rPr>
        <w:t>Por consiguiente, se requiere una medida de mitigación en virtud de la cual se otorgue el 50% de descuento para el transporte público de pasajeros y transporte público y privado de carga sobre las tarifas que, según la normativa vigente, se cobran actualmente en la estación de peaje “</w:t>
      </w:r>
      <w:proofErr w:type="spellStart"/>
      <w:r w:rsidRPr="00436607">
        <w:rPr>
          <w:rFonts w:ascii="Arial" w:hAnsi="Arial" w:cs="Arial"/>
          <w:i/>
          <w:sz w:val="20"/>
          <w:szCs w:val="20"/>
        </w:rPr>
        <w:t>Amagá</w:t>
      </w:r>
      <w:proofErr w:type="spellEnd"/>
      <w:r w:rsidRPr="00436607">
        <w:rPr>
          <w:rFonts w:ascii="Arial" w:hAnsi="Arial" w:cs="Arial"/>
          <w:i/>
          <w:sz w:val="20"/>
          <w:szCs w:val="20"/>
        </w:rPr>
        <w:t xml:space="preserve">” para las categorías I y II. </w:t>
      </w:r>
    </w:p>
    <w:p w:rsidR="00BA4533" w:rsidRPr="00436607" w:rsidRDefault="00BA4533" w:rsidP="00436607">
      <w:pPr>
        <w:ind w:left="567" w:right="616"/>
        <w:jc w:val="both"/>
        <w:rPr>
          <w:rFonts w:ascii="Arial" w:hAnsi="Arial" w:cs="Arial"/>
          <w:i/>
          <w:sz w:val="20"/>
          <w:szCs w:val="20"/>
        </w:rPr>
      </w:pPr>
    </w:p>
    <w:p w:rsidR="00BA4533" w:rsidRPr="00436607" w:rsidRDefault="00BA4533" w:rsidP="00436607">
      <w:pPr>
        <w:ind w:left="567" w:right="616"/>
        <w:jc w:val="both"/>
        <w:rPr>
          <w:rFonts w:ascii="Arial" w:hAnsi="Arial" w:cs="Arial"/>
          <w:i/>
          <w:sz w:val="20"/>
          <w:szCs w:val="20"/>
        </w:rPr>
      </w:pPr>
      <w:r w:rsidRPr="00436607">
        <w:rPr>
          <w:rFonts w:ascii="Arial" w:hAnsi="Arial" w:cs="Arial"/>
          <w:i/>
          <w:sz w:val="20"/>
          <w:szCs w:val="20"/>
        </w:rPr>
        <w:t xml:space="preserve">Es importante mencionar, que la tarifa diferencial no aplica para el transporte público de pasajeros y transporte público y privado de carga que se moviliza desde y hacia los municipios del Suroeste Antioqueño: </w:t>
      </w:r>
      <w:proofErr w:type="spellStart"/>
      <w:r w:rsidRPr="00436607">
        <w:rPr>
          <w:rFonts w:ascii="Arial" w:hAnsi="Arial" w:cs="Arial"/>
          <w:i/>
          <w:sz w:val="20"/>
          <w:szCs w:val="20"/>
        </w:rPr>
        <w:t>Amagá</w:t>
      </w:r>
      <w:proofErr w:type="spellEnd"/>
      <w:r w:rsidRPr="00436607">
        <w:rPr>
          <w:rFonts w:ascii="Arial" w:hAnsi="Arial" w:cs="Arial"/>
          <w:i/>
          <w:sz w:val="20"/>
          <w:szCs w:val="20"/>
        </w:rPr>
        <w:t>, Angelópolis y Titiribí, toda vez que los mismos no se ven afectados por el cierre de la vía estipulado mediante la Resolución No. 4005 del 02 de agosto de 2019. Por lo tanto, la tarifa propuesta será únicamente para el transporte público de pasajeros y transporte público y privado de carga que deba cumplir la ruta correspondiente a cada una de las siguientes dos opciones que cubren la contingencia de la vía Medellín – Bolombolo:</w:t>
      </w:r>
    </w:p>
    <w:p w:rsidR="00BA4533" w:rsidRPr="00436607" w:rsidRDefault="00BA4533" w:rsidP="00436607">
      <w:pPr>
        <w:ind w:left="567" w:right="616"/>
        <w:jc w:val="both"/>
        <w:rPr>
          <w:rFonts w:ascii="Arial" w:hAnsi="Arial" w:cs="Arial"/>
          <w:i/>
          <w:sz w:val="20"/>
          <w:szCs w:val="20"/>
        </w:rPr>
      </w:pPr>
    </w:p>
    <w:p w:rsidR="00BA4533" w:rsidRPr="00436607" w:rsidRDefault="00BA4533" w:rsidP="00436607">
      <w:pPr>
        <w:ind w:left="567" w:right="616"/>
        <w:jc w:val="both"/>
        <w:rPr>
          <w:rFonts w:ascii="Arial" w:hAnsi="Arial" w:cs="Arial"/>
          <w:b/>
          <w:i/>
          <w:sz w:val="20"/>
          <w:szCs w:val="20"/>
        </w:rPr>
      </w:pPr>
      <w:r w:rsidRPr="00436607">
        <w:rPr>
          <w:rFonts w:ascii="Arial" w:hAnsi="Arial" w:cs="Arial"/>
          <w:b/>
          <w:i/>
          <w:sz w:val="20"/>
          <w:szCs w:val="20"/>
        </w:rPr>
        <w:t xml:space="preserve">OPCION 1 SENTIDO MEDELLÍN – BOLOMBOLO </w:t>
      </w:r>
    </w:p>
    <w:p w:rsidR="00BA4533" w:rsidRPr="00436607" w:rsidRDefault="00BA4533" w:rsidP="00436607">
      <w:pPr>
        <w:ind w:left="567" w:right="616"/>
        <w:jc w:val="both"/>
        <w:rPr>
          <w:rFonts w:ascii="Arial" w:hAnsi="Arial" w:cs="Arial"/>
          <w:i/>
          <w:sz w:val="20"/>
          <w:szCs w:val="20"/>
        </w:rPr>
      </w:pPr>
    </w:p>
    <w:p w:rsidR="00BA4533" w:rsidRPr="00436607" w:rsidRDefault="00BA4533" w:rsidP="00436607">
      <w:pPr>
        <w:ind w:left="567" w:right="616"/>
        <w:jc w:val="both"/>
        <w:rPr>
          <w:rFonts w:ascii="Arial" w:hAnsi="Arial" w:cs="Arial"/>
          <w:i/>
          <w:sz w:val="20"/>
          <w:szCs w:val="20"/>
        </w:rPr>
      </w:pPr>
      <w:r w:rsidRPr="00436607">
        <w:rPr>
          <w:rFonts w:ascii="Arial" w:hAnsi="Arial" w:cs="Arial"/>
          <w:i/>
          <w:sz w:val="20"/>
          <w:szCs w:val="20"/>
        </w:rPr>
        <w:t>Origen: Cualquier municipio del país</w:t>
      </w:r>
    </w:p>
    <w:p w:rsidR="00BA4533" w:rsidRPr="00436607" w:rsidRDefault="00BA4533" w:rsidP="00436607">
      <w:pPr>
        <w:ind w:left="567" w:right="616"/>
        <w:jc w:val="both"/>
        <w:rPr>
          <w:rFonts w:ascii="Arial" w:hAnsi="Arial" w:cs="Arial"/>
          <w:i/>
          <w:sz w:val="20"/>
          <w:szCs w:val="20"/>
        </w:rPr>
      </w:pPr>
    </w:p>
    <w:p w:rsidR="00BA4533" w:rsidRPr="00436607" w:rsidRDefault="00BA4533" w:rsidP="00436607">
      <w:pPr>
        <w:ind w:left="567" w:right="616"/>
        <w:jc w:val="both"/>
        <w:rPr>
          <w:rFonts w:ascii="Arial" w:hAnsi="Arial" w:cs="Arial"/>
          <w:i/>
          <w:sz w:val="20"/>
          <w:szCs w:val="20"/>
        </w:rPr>
      </w:pPr>
      <w:r w:rsidRPr="00436607">
        <w:rPr>
          <w:rFonts w:ascii="Arial" w:hAnsi="Arial" w:cs="Arial"/>
          <w:i/>
          <w:sz w:val="20"/>
          <w:szCs w:val="20"/>
        </w:rPr>
        <w:t>Destino: Todos los municipios del departamento del Choco, los siguientes municipios del Suroeste Antioqueño: Concordia, Salgar, Betulia, Urrao, Ciudad Bolívar, Hispania, Betania, Andes, Jardín, Tarso, Venecia y Fredonia.</w:t>
      </w:r>
    </w:p>
    <w:p w:rsidR="00BA4533" w:rsidRPr="00436607" w:rsidRDefault="00BA4533" w:rsidP="00436607">
      <w:pPr>
        <w:ind w:left="567" w:right="616"/>
        <w:jc w:val="both"/>
        <w:rPr>
          <w:rFonts w:ascii="Arial" w:hAnsi="Arial" w:cs="Arial"/>
          <w:i/>
          <w:sz w:val="20"/>
          <w:szCs w:val="20"/>
        </w:rPr>
      </w:pPr>
    </w:p>
    <w:p w:rsidR="00BA4533" w:rsidRPr="00436607" w:rsidRDefault="00BA4533" w:rsidP="00436607">
      <w:pPr>
        <w:ind w:left="567" w:right="616"/>
        <w:jc w:val="both"/>
        <w:rPr>
          <w:rFonts w:ascii="Arial" w:hAnsi="Arial" w:cs="Arial"/>
          <w:b/>
          <w:i/>
          <w:sz w:val="20"/>
          <w:szCs w:val="20"/>
        </w:rPr>
      </w:pPr>
      <w:r w:rsidRPr="00436607">
        <w:rPr>
          <w:rFonts w:ascii="Arial" w:hAnsi="Arial" w:cs="Arial"/>
          <w:b/>
          <w:i/>
          <w:sz w:val="20"/>
          <w:szCs w:val="20"/>
        </w:rPr>
        <w:t xml:space="preserve">OPCION 2 SENTIDO BOLOMBOLO – MEDELLIN </w:t>
      </w:r>
    </w:p>
    <w:p w:rsidR="00BA4533" w:rsidRPr="00436607" w:rsidRDefault="00BA4533" w:rsidP="00436607">
      <w:pPr>
        <w:ind w:left="567" w:right="616"/>
        <w:jc w:val="both"/>
        <w:rPr>
          <w:rFonts w:ascii="Arial" w:hAnsi="Arial" w:cs="Arial"/>
          <w:i/>
          <w:sz w:val="20"/>
          <w:szCs w:val="20"/>
        </w:rPr>
      </w:pPr>
    </w:p>
    <w:p w:rsidR="00BA4533" w:rsidRPr="00436607" w:rsidRDefault="00BA4533" w:rsidP="00436607">
      <w:pPr>
        <w:ind w:left="567" w:right="616"/>
        <w:jc w:val="both"/>
        <w:rPr>
          <w:rFonts w:ascii="Arial" w:hAnsi="Arial" w:cs="Arial"/>
          <w:i/>
          <w:sz w:val="20"/>
          <w:szCs w:val="20"/>
        </w:rPr>
      </w:pPr>
      <w:r w:rsidRPr="00436607">
        <w:rPr>
          <w:rFonts w:ascii="Arial" w:hAnsi="Arial" w:cs="Arial"/>
          <w:i/>
          <w:sz w:val="20"/>
          <w:szCs w:val="20"/>
        </w:rPr>
        <w:t>Origen: Todos los municipios del departamento del Choco, los siguientes municipios del Suroeste Antioqueño: Concordia, Salgar, Betulia, Urrao, Ciudad Bolívar, Hispania, Betania, Andes, Jardín, Tarso, Venecia y Fredonia.</w:t>
      </w:r>
    </w:p>
    <w:p w:rsidR="00BA4533" w:rsidRPr="00436607" w:rsidRDefault="00BA4533" w:rsidP="00436607">
      <w:pPr>
        <w:ind w:left="567" w:right="616"/>
        <w:jc w:val="both"/>
        <w:rPr>
          <w:rFonts w:ascii="Arial" w:hAnsi="Arial" w:cs="Arial"/>
          <w:i/>
          <w:sz w:val="20"/>
          <w:szCs w:val="20"/>
        </w:rPr>
      </w:pPr>
    </w:p>
    <w:p w:rsidR="00BA4533" w:rsidRPr="00436607" w:rsidRDefault="00BA4533" w:rsidP="00436607">
      <w:pPr>
        <w:ind w:left="567" w:right="616"/>
        <w:jc w:val="both"/>
        <w:rPr>
          <w:rFonts w:ascii="Arial" w:hAnsi="Arial" w:cs="Arial"/>
          <w:i/>
          <w:sz w:val="20"/>
          <w:szCs w:val="20"/>
        </w:rPr>
      </w:pPr>
      <w:r w:rsidRPr="00436607">
        <w:rPr>
          <w:rFonts w:ascii="Arial" w:hAnsi="Arial" w:cs="Arial"/>
          <w:i/>
          <w:sz w:val="20"/>
          <w:szCs w:val="20"/>
        </w:rPr>
        <w:t>Destino: Cualquier municipio del país</w:t>
      </w:r>
    </w:p>
    <w:p w:rsidR="00BA4533" w:rsidRPr="00436607" w:rsidRDefault="00BA4533" w:rsidP="00436607">
      <w:pPr>
        <w:ind w:left="567" w:right="616"/>
        <w:jc w:val="both"/>
        <w:rPr>
          <w:rFonts w:ascii="Arial" w:hAnsi="Arial" w:cs="Arial"/>
          <w:i/>
          <w:sz w:val="20"/>
          <w:szCs w:val="20"/>
        </w:rPr>
      </w:pPr>
    </w:p>
    <w:p w:rsidR="00BA4533" w:rsidRPr="00436607" w:rsidRDefault="00BA4533" w:rsidP="00436607">
      <w:pPr>
        <w:pStyle w:val="Prrafodelista"/>
        <w:tabs>
          <w:tab w:val="left" w:pos="426"/>
        </w:tabs>
        <w:ind w:left="567" w:right="616"/>
        <w:jc w:val="both"/>
        <w:rPr>
          <w:rFonts w:ascii="Arial" w:hAnsi="Arial" w:cs="Arial"/>
          <w:i/>
          <w:sz w:val="20"/>
          <w:lang w:eastAsia="es-CO"/>
        </w:rPr>
      </w:pPr>
      <w:r w:rsidRPr="00436607">
        <w:rPr>
          <w:rFonts w:ascii="Arial" w:hAnsi="Arial" w:cs="Arial"/>
          <w:i/>
          <w:sz w:val="20"/>
        </w:rPr>
        <w:t xml:space="preserve">De conformidad con lo anteriormente expuesto, y dada la situación que se viene presentando con ocasión del cierre de la vía entre Bolombolo y Camilo Ce que ha generado, </w:t>
      </w:r>
      <w:r w:rsidRPr="00436607">
        <w:rPr>
          <w:rFonts w:ascii="Arial" w:hAnsi="Arial" w:cs="Arial"/>
          <w:i/>
          <w:sz w:val="20"/>
          <w:lang w:eastAsia="es-CO"/>
        </w:rPr>
        <w:t>entre otros,</w:t>
      </w:r>
      <w:r w:rsidRPr="00436607">
        <w:rPr>
          <w:rFonts w:ascii="Arial" w:hAnsi="Arial" w:cs="Arial"/>
          <w:i/>
          <w:sz w:val="20"/>
        </w:rPr>
        <w:t xml:space="preserve"> impactos </w:t>
      </w:r>
      <w:r w:rsidRPr="00436607">
        <w:rPr>
          <w:rFonts w:ascii="Arial" w:hAnsi="Arial" w:cs="Arial"/>
          <w:i/>
          <w:sz w:val="20"/>
          <w:lang w:eastAsia="es-CO"/>
        </w:rPr>
        <w:t>para el comercio, el turismo, el transporte de carga de insumos, alimentos, animales, pasajeros, desde cualquier municipio del país hacia el Suroeste Antioqueño y el Departamento del Choco y viceversa, se requiere, como medida de mitigación, la implementación de tarifas diferenciales para el transporte público de pasajeros y transporte público y privado de carga de categorías I y II que pasan por el peaje de “</w:t>
      </w:r>
      <w:proofErr w:type="spellStart"/>
      <w:r w:rsidRPr="00436607">
        <w:rPr>
          <w:rFonts w:ascii="Arial" w:hAnsi="Arial" w:cs="Arial"/>
          <w:i/>
          <w:sz w:val="20"/>
          <w:lang w:eastAsia="es-CO"/>
        </w:rPr>
        <w:t>Amagá</w:t>
      </w:r>
      <w:proofErr w:type="spellEnd"/>
      <w:r w:rsidRPr="00436607">
        <w:rPr>
          <w:rFonts w:ascii="Arial" w:hAnsi="Arial" w:cs="Arial"/>
          <w:i/>
          <w:sz w:val="20"/>
          <w:lang w:eastAsia="es-CO"/>
        </w:rPr>
        <w:t>”.</w:t>
      </w:r>
    </w:p>
    <w:p w:rsidR="00BA4533" w:rsidRPr="00436607" w:rsidRDefault="00BA4533" w:rsidP="00436607">
      <w:pPr>
        <w:pStyle w:val="Prrafodelista"/>
        <w:tabs>
          <w:tab w:val="left" w:pos="426"/>
        </w:tabs>
        <w:ind w:left="567" w:right="616"/>
        <w:jc w:val="both"/>
        <w:rPr>
          <w:rFonts w:ascii="Arial" w:hAnsi="Arial" w:cs="Arial"/>
          <w:i/>
          <w:sz w:val="20"/>
          <w:lang w:eastAsia="es-CO"/>
        </w:rPr>
      </w:pPr>
    </w:p>
    <w:p w:rsidR="00BA4533" w:rsidRPr="00436607" w:rsidRDefault="00BA4533" w:rsidP="00436607">
      <w:pPr>
        <w:pStyle w:val="Prrafodelista"/>
        <w:tabs>
          <w:tab w:val="left" w:pos="426"/>
        </w:tabs>
        <w:ind w:left="567" w:right="616"/>
        <w:jc w:val="both"/>
        <w:rPr>
          <w:rFonts w:ascii="Arial" w:hAnsi="Arial" w:cs="Arial"/>
          <w:i/>
          <w:sz w:val="20"/>
          <w:lang w:eastAsia="es-CO"/>
        </w:rPr>
      </w:pPr>
      <w:r w:rsidRPr="00436607">
        <w:rPr>
          <w:rFonts w:ascii="Arial" w:hAnsi="Arial" w:cs="Arial"/>
          <w:i/>
          <w:sz w:val="20"/>
          <w:lang w:eastAsia="es-CO"/>
        </w:rPr>
        <w:t>Vale la pena precisar, que el establecimiento de las tarifas diferenciales es de carácter temporal, comoquiera que su aplicación tendrá vigencia hasta que la Agencia determine que la vía está habilitada para transitar en condiciones de seguridad y así lo comunique al Ministerio de Transporte.</w:t>
      </w:r>
    </w:p>
    <w:p w:rsidR="00BA4533" w:rsidRPr="00436607" w:rsidRDefault="00BA4533" w:rsidP="00436607">
      <w:pPr>
        <w:ind w:left="567" w:right="616"/>
        <w:jc w:val="both"/>
        <w:rPr>
          <w:rFonts w:ascii="Arial" w:hAnsi="Arial" w:cs="Arial"/>
          <w:i/>
          <w:sz w:val="20"/>
          <w:szCs w:val="20"/>
        </w:rPr>
      </w:pPr>
    </w:p>
    <w:p w:rsidR="00BA4533" w:rsidRPr="00436607" w:rsidRDefault="00BA4533" w:rsidP="00436607">
      <w:pPr>
        <w:pStyle w:val="Prrafodelista"/>
        <w:numPr>
          <w:ilvl w:val="0"/>
          <w:numId w:val="21"/>
        </w:numPr>
        <w:suppressAutoHyphens w:val="0"/>
        <w:autoSpaceDN/>
        <w:ind w:left="567" w:right="616" w:firstLine="0"/>
        <w:contextualSpacing/>
        <w:jc w:val="both"/>
        <w:textAlignment w:val="auto"/>
        <w:rPr>
          <w:rFonts w:ascii="Arial" w:hAnsi="Arial" w:cs="Arial"/>
          <w:b/>
          <w:i/>
          <w:sz w:val="20"/>
        </w:rPr>
      </w:pPr>
      <w:r w:rsidRPr="00436607">
        <w:rPr>
          <w:rFonts w:ascii="Arial" w:hAnsi="Arial" w:cs="Arial"/>
          <w:b/>
          <w:i/>
          <w:sz w:val="20"/>
        </w:rPr>
        <w:t>Ubicación de la estación de peaje</w:t>
      </w:r>
    </w:p>
    <w:p w:rsidR="00BA4533" w:rsidRPr="00436607" w:rsidRDefault="00BA4533" w:rsidP="00436607">
      <w:pPr>
        <w:ind w:left="567" w:right="616"/>
        <w:jc w:val="both"/>
        <w:rPr>
          <w:rFonts w:ascii="Arial" w:hAnsi="Arial" w:cs="Arial"/>
          <w:b/>
          <w:i/>
          <w:sz w:val="20"/>
          <w:szCs w:val="20"/>
        </w:rPr>
      </w:pPr>
    </w:p>
    <w:p w:rsidR="00BA4533" w:rsidRPr="00436607" w:rsidRDefault="00BA4533" w:rsidP="00436607">
      <w:pPr>
        <w:ind w:left="567" w:right="616"/>
        <w:jc w:val="both"/>
        <w:rPr>
          <w:rFonts w:ascii="Arial" w:hAnsi="Arial" w:cs="Arial"/>
          <w:i/>
          <w:sz w:val="20"/>
          <w:szCs w:val="20"/>
        </w:rPr>
      </w:pPr>
      <w:r w:rsidRPr="00436607">
        <w:rPr>
          <w:rFonts w:ascii="Arial" w:hAnsi="Arial" w:cs="Arial"/>
          <w:i/>
          <w:sz w:val="20"/>
          <w:szCs w:val="20"/>
        </w:rPr>
        <w:t>De conformidad con el Apéndice Técnico 1 “Alcance del proyecto”, Capitulo II “Descripción del proyecto”, sección 2.3 “Estaciones de Peaje”, la ubicación de la estación de peaje “</w:t>
      </w:r>
      <w:proofErr w:type="spellStart"/>
      <w:r w:rsidRPr="00436607">
        <w:rPr>
          <w:rFonts w:ascii="Arial" w:hAnsi="Arial" w:cs="Arial"/>
          <w:i/>
          <w:sz w:val="20"/>
          <w:szCs w:val="20"/>
        </w:rPr>
        <w:t>Amagá</w:t>
      </w:r>
      <w:proofErr w:type="spellEnd"/>
      <w:r w:rsidRPr="00436607">
        <w:rPr>
          <w:rFonts w:ascii="Arial" w:hAnsi="Arial" w:cs="Arial"/>
          <w:i/>
          <w:sz w:val="20"/>
          <w:szCs w:val="20"/>
        </w:rPr>
        <w:t>” está determinada así:</w:t>
      </w:r>
    </w:p>
    <w:p w:rsidR="00BA4533" w:rsidRPr="00436607" w:rsidRDefault="00BA4533" w:rsidP="00436607">
      <w:pPr>
        <w:ind w:left="567" w:right="616"/>
        <w:jc w:val="both"/>
        <w:rPr>
          <w:rFonts w:ascii="Arial" w:hAnsi="Arial" w:cs="Arial"/>
          <w:b/>
          <w:i/>
          <w:sz w:val="20"/>
          <w:szCs w:val="20"/>
        </w:rPr>
      </w:pPr>
    </w:p>
    <w:p w:rsidR="00BA4533" w:rsidRPr="00436607" w:rsidRDefault="00BA4533" w:rsidP="00436607">
      <w:pPr>
        <w:ind w:left="567" w:right="616"/>
        <w:jc w:val="both"/>
        <w:rPr>
          <w:rFonts w:ascii="Arial" w:hAnsi="Arial" w:cs="Arial"/>
          <w:i/>
          <w:sz w:val="20"/>
          <w:szCs w:val="20"/>
        </w:rPr>
      </w:pPr>
      <w:r w:rsidRPr="00436607">
        <w:rPr>
          <w:rFonts w:ascii="Arial" w:hAnsi="Arial" w:cs="Arial"/>
          <w:i/>
          <w:sz w:val="20"/>
          <w:szCs w:val="20"/>
        </w:rPr>
        <w:t>“Tabla 2 – Estaciones de peaje actualmente existentes:</w:t>
      </w:r>
    </w:p>
    <w:p w:rsidR="00316CB4" w:rsidRPr="00436607" w:rsidRDefault="00316CB4" w:rsidP="00436607">
      <w:pPr>
        <w:ind w:left="567" w:right="616"/>
        <w:jc w:val="both"/>
        <w:rPr>
          <w:rFonts w:ascii="Arial" w:hAnsi="Arial" w:cs="Arial"/>
          <w:i/>
          <w:sz w:val="20"/>
          <w:szCs w:val="20"/>
        </w:rPr>
      </w:pPr>
    </w:p>
    <w:p w:rsidR="00316CB4" w:rsidRPr="00436607" w:rsidRDefault="00316CB4" w:rsidP="00436607">
      <w:pPr>
        <w:ind w:left="567" w:right="616"/>
        <w:jc w:val="both"/>
        <w:rPr>
          <w:rFonts w:ascii="Arial" w:hAnsi="Arial" w:cs="Arial"/>
          <w:i/>
          <w:sz w:val="20"/>
          <w:szCs w:val="20"/>
        </w:rPr>
      </w:pPr>
      <w:r w:rsidRPr="00436607">
        <w:rPr>
          <w:rFonts w:ascii="Arial" w:hAnsi="Arial" w:cs="Arial"/>
          <w:noProof/>
          <w:lang w:eastAsia="es-ES" w:bidi="ar-SA"/>
        </w:rPr>
        <w:drawing>
          <wp:inline distT="0" distB="0" distL="0" distR="0" wp14:anchorId="74BED750" wp14:editId="4609AEEF">
            <wp:extent cx="5038725" cy="621486"/>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18456" cy="631320"/>
                    </a:xfrm>
                    <a:prstGeom prst="rect">
                      <a:avLst/>
                    </a:prstGeom>
                  </pic:spPr>
                </pic:pic>
              </a:graphicData>
            </a:graphic>
          </wp:inline>
        </w:drawing>
      </w:r>
    </w:p>
    <w:p w:rsidR="00316CB4" w:rsidRPr="00436607" w:rsidRDefault="00316CB4" w:rsidP="00436607">
      <w:pPr>
        <w:ind w:left="567" w:right="616"/>
        <w:jc w:val="both"/>
        <w:rPr>
          <w:rFonts w:ascii="Arial" w:hAnsi="Arial" w:cs="Arial"/>
          <w:i/>
          <w:sz w:val="20"/>
          <w:szCs w:val="20"/>
        </w:rPr>
      </w:pPr>
    </w:p>
    <w:p w:rsidR="00BA4533" w:rsidRPr="00436607" w:rsidRDefault="00BA4533" w:rsidP="00436607">
      <w:pPr>
        <w:ind w:left="567" w:right="616"/>
        <w:jc w:val="both"/>
        <w:rPr>
          <w:rFonts w:ascii="Arial" w:hAnsi="Arial" w:cs="Arial"/>
          <w:i/>
          <w:sz w:val="20"/>
          <w:szCs w:val="20"/>
        </w:rPr>
      </w:pPr>
      <w:r w:rsidRPr="00436607">
        <w:rPr>
          <w:rFonts w:ascii="Arial" w:hAnsi="Arial" w:cs="Arial"/>
          <w:i/>
          <w:sz w:val="20"/>
          <w:szCs w:val="20"/>
        </w:rPr>
        <w:t>(…)”</w:t>
      </w:r>
    </w:p>
    <w:p w:rsidR="00BA4533" w:rsidRPr="00436607" w:rsidRDefault="00BA4533" w:rsidP="00436607">
      <w:pPr>
        <w:ind w:left="567" w:right="616"/>
        <w:jc w:val="both"/>
        <w:rPr>
          <w:rFonts w:ascii="Arial" w:hAnsi="Arial" w:cs="Arial"/>
          <w:i/>
          <w:sz w:val="20"/>
          <w:szCs w:val="20"/>
        </w:rPr>
      </w:pPr>
    </w:p>
    <w:p w:rsidR="00BA4533" w:rsidRPr="00436607" w:rsidRDefault="00BA4533" w:rsidP="00436607">
      <w:pPr>
        <w:pStyle w:val="Prrafodelista"/>
        <w:numPr>
          <w:ilvl w:val="0"/>
          <w:numId w:val="21"/>
        </w:numPr>
        <w:suppressAutoHyphens w:val="0"/>
        <w:autoSpaceDN/>
        <w:ind w:left="567" w:right="616" w:firstLine="0"/>
        <w:contextualSpacing/>
        <w:jc w:val="both"/>
        <w:textAlignment w:val="auto"/>
        <w:rPr>
          <w:rFonts w:ascii="Arial" w:hAnsi="Arial" w:cs="Arial"/>
          <w:b/>
          <w:i/>
          <w:sz w:val="20"/>
        </w:rPr>
      </w:pPr>
      <w:r w:rsidRPr="00436607">
        <w:rPr>
          <w:rFonts w:ascii="Arial" w:hAnsi="Arial" w:cs="Arial"/>
          <w:b/>
          <w:i/>
          <w:sz w:val="20"/>
        </w:rPr>
        <w:t xml:space="preserve">Tarifas Diferenciales aplicables </w:t>
      </w:r>
    </w:p>
    <w:p w:rsidR="00BA4533" w:rsidRPr="00436607" w:rsidRDefault="00BA4533" w:rsidP="00436607">
      <w:pPr>
        <w:pStyle w:val="Prrafodelista"/>
        <w:ind w:left="567" w:right="616"/>
        <w:jc w:val="both"/>
        <w:rPr>
          <w:rFonts w:ascii="Arial" w:hAnsi="Arial" w:cs="Arial"/>
          <w:b/>
          <w:i/>
          <w:sz w:val="20"/>
        </w:rPr>
      </w:pPr>
    </w:p>
    <w:p w:rsidR="00BA4533" w:rsidRPr="00436607" w:rsidRDefault="00BA4533" w:rsidP="00436607">
      <w:pPr>
        <w:ind w:left="567" w:right="616"/>
        <w:jc w:val="both"/>
        <w:rPr>
          <w:rFonts w:ascii="Arial" w:hAnsi="Arial" w:cs="Arial"/>
          <w:i/>
          <w:sz w:val="20"/>
          <w:szCs w:val="20"/>
        </w:rPr>
      </w:pPr>
      <w:r w:rsidRPr="00436607">
        <w:rPr>
          <w:rFonts w:ascii="Arial" w:hAnsi="Arial" w:cs="Arial"/>
          <w:i/>
          <w:sz w:val="20"/>
          <w:szCs w:val="20"/>
        </w:rPr>
        <w:t xml:space="preserve">De conformidad con el Contrato de Concesión No. 007 de 2014, Parte Especial, Capítulo IV “Aspectos Económicos del Contrato”, numeral 4.2 “Estructura Tarifaria”, </w:t>
      </w:r>
      <w:r w:rsidRPr="00436607">
        <w:rPr>
          <w:rFonts w:ascii="Arial" w:hAnsi="Arial" w:cs="Arial"/>
          <w:i/>
          <w:sz w:val="20"/>
          <w:szCs w:val="20"/>
        </w:rPr>
        <w:lastRenderedPageBreak/>
        <w:t>literal a), las tarifas correspondientes a los peajes ubicados en el corredor vial mencionado se actualizarán anualmente conforme a la fórmula establecida así:</w:t>
      </w:r>
    </w:p>
    <w:p w:rsidR="00BA4533" w:rsidRPr="00436607" w:rsidRDefault="00BA4533" w:rsidP="00436607">
      <w:pPr>
        <w:ind w:left="567" w:right="616"/>
        <w:rPr>
          <w:rFonts w:ascii="Arial" w:hAnsi="Arial" w:cs="Arial"/>
          <w:i/>
          <w:sz w:val="20"/>
          <w:szCs w:val="20"/>
        </w:rPr>
      </w:pPr>
    </w:p>
    <w:p w:rsidR="00BA4533" w:rsidRPr="00436607" w:rsidRDefault="00BA4533" w:rsidP="00436607">
      <w:pPr>
        <w:pStyle w:val="Normal1"/>
        <w:numPr>
          <w:ilvl w:val="3"/>
          <w:numId w:val="20"/>
        </w:numPr>
        <w:ind w:left="567" w:right="616" w:firstLine="0"/>
        <w:rPr>
          <w:rFonts w:ascii="Arial" w:hAnsi="Arial" w:cs="Arial"/>
          <w:i/>
          <w:sz w:val="20"/>
          <w:szCs w:val="20"/>
        </w:rPr>
      </w:pPr>
      <w:r w:rsidRPr="00436607">
        <w:rPr>
          <w:rFonts w:ascii="Arial" w:hAnsi="Arial" w:cs="Arial"/>
          <w:i/>
          <w:sz w:val="20"/>
          <w:szCs w:val="20"/>
          <w:lang w:val="es-ES"/>
        </w:rPr>
        <w:t>(…)</w:t>
      </w:r>
      <w:r w:rsidRPr="00436607">
        <w:rPr>
          <w:rFonts w:ascii="Arial" w:hAnsi="Arial" w:cs="Arial"/>
          <w:i/>
          <w:sz w:val="20"/>
          <w:szCs w:val="20"/>
        </w:rPr>
        <w:t xml:space="preserve"> la Estructura Tarifaria que regirá el Proyecto estará compuesta por las siguientes tarifas:</w:t>
      </w:r>
    </w:p>
    <w:p w:rsidR="00BA4533" w:rsidRPr="00436607" w:rsidRDefault="00BA4533" w:rsidP="00436607">
      <w:pPr>
        <w:pStyle w:val="Normal1"/>
        <w:ind w:left="567" w:right="616"/>
        <w:rPr>
          <w:rFonts w:ascii="Arial" w:eastAsia="Apple LiGothic Medium" w:hAnsi="Arial" w:cs="Arial"/>
          <w:i/>
          <w:sz w:val="20"/>
          <w:szCs w:val="20"/>
        </w:rPr>
      </w:pPr>
    </w:p>
    <w:p w:rsidR="00BA4533" w:rsidRPr="00436607" w:rsidRDefault="00BA4533" w:rsidP="00436607">
      <w:pPr>
        <w:pStyle w:val="Normal1"/>
        <w:numPr>
          <w:ilvl w:val="4"/>
          <w:numId w:val="20"/>
        </w:numPr>
        <w:tabs>
          <w:tab w:val="clear" w:pos="1361"/>
          <w:tab w:val="num" w:pos="2069"/>
        </w:tabs>
        <w:ind w:left="567" w:right="616" w:firstLine="0"/>
        <w:rPr>
          <w:rFonts w:ascii="Arial" w:eastAsia="Apple LiGothic Medium" w:hAnsi="Arial" w:cs="Arial"/>
          <w:i/>
          <w:sz w:val="20"/>
          <w:szCs w:val="20"/>
        </w:rPr>
      </w:pPr>
      <w:r w:rsidRPr="00436607">
        <w:rPr>
          <w:rFonts w:ascii="Arial" w:eastAsia="Apple LiGothic Medium" w:hAnsi="Arial" w:cs="Arial"/>
          <w:i/>
          <w:sz w:val="20"/>
          <w:szCs w:val="20"/>
        </w:rPr>
        <w:t>Esta concesión cuenta con una estación de peaje que actualmente está en operación  que es el peaje de Amagá, y que hace parte del Contrato 250/11.</w:t>
      </w:r>
    </w:p>
    <w:p w:rsidR="00BA4533" w:rsidRPr="00436607" w:rsidRDefault="00BA4533" w:rsidP="00436607">
      <w:pPr>
        <w:pStyle w:val="Ttulo4"/>
        <w:ind w:left="567" w:right="616"/>
        <w:rPr>
          <w:i/>
          <w:sz w:val="20"/>
        </w:rPr>
      </w:pPr>
    </w:p>
    <w:p w:rsidR="00BA4533" w:rsidRPr="00436607" w:rsidRDefault="00BA4533" w:rsidP="00436607">
      <w:pPr>
        <w:pStyle w:val="Normal1"/>
        <w:numPr>
          <w:ilvl w:val="4"/>
          <w:numId w:val="20"/>
        </w:numPr>
        <w:tabs>
          <w:tab w:val="clear" w:pos="1361"/>
          <w:tab w:val="num" w:pos="2069"/>
        </w:tabs>
        <w:ind w:left="567" w:right="616" w:firstLine="0"/>
        <w:rPr>
          <w:rFonts w:ascii="Arial" w:eastAsia="Apple LiGothic Medium" w:hAnsi="Arial" w:cs="Arial"/>
          <w:i/>
          <w:sz w:val="20"/>
          <w:szCs w:val="20"/>
        </w:rPr>
      </w:pPr>
      <w:r w:rsidRPr="00436607">
        <w:rPr>
          <w:rFonts w:ascii="Arial" w:eastAsia="Apple LiGothic Medium" w:hAnsi="Arial" w:cs="Arial"/>
          <w:i/>
          <w:sz w:val="20"/>
          <w:szCs w:val="20"/>
        </w:rPr>
        <w:t xml:space="preserve">Una vez sea entregado el recaudo de esta caseta conforme a lo definido en el numeral 3.6 anterior, el concesionario tendrá el derecho al recaudo correspondiente de las tarifas que al momento de la firma del Acta de Inicio se estén cobrando al público, descontando el Fondo de Seguridad Vial. </w:t>
      </w:r>
    </w:p>
    <w:p w:rsidR="00BA4533" w:rsidRPr="00436607" w:rsidRDefault="00BA4533" w:rsidP="00436607">
      <w:pPr>
        <w:ind w:left="567" w:right="616"/>
        <w:rPr>
          <w:rFonts w:ascii="Arial" w:hAnsi="Arial" w:cs="Arial"/>
          <w:i/>
          <w:sz w:val="20"/>
          <w:szCs w:val="20"/>
        </w:rPr>
      </w:pPr>
    </w:p>
    <w:p w:rsidR="00BA4533" w:rsidRPr="00436607" w:rsidRDefault="00BA4533" w:rsidP="00436607">
      <w:pPr>
        <w:pStyle w:val="Normal1"/>
        <w:numPr>
          <w:ilvl w:val="4"/>
          <w:numId w:val="20"/>
        </w:numPr>
        <w:tabs>
          <w:tab w:val="clear" w:pos="1361"/>
          <w:tab w:val="num" w:pos="2069"/>
        </w:tabs>
        <w:ind w:left="567" w:right="616" w:firstLine="0"/>
        <w:rPr>
          <w:rFonts w:ascii="Arial" w:eastAsia="Apple LiGothic Medium" w:hAnsi="Arial" w:cs="Arial"/>
          <w:i/>
          <w:sz w:val="20"/>
          <w:szCs w:val="20"/>
        </w:rPr>
      </w:pPr>
      <w:r w:rsidRPr="00436607">
        <w:rPr>
          <w:rFonts w:ascii="Arial" w:eastAsia="Apple LiGothic Medium" w:hAnsi="Arial" w:cs="Arial"/>
          <w:i/>
          <w:sz w:val="20"/>
          <w:szCs w:val="20"/>
        </w:rPr>
        <w:t>En los años siguientes y hasta tanto no se haya firmado el Acta de Terminación de la Unidad Funcional 2, las tarifas serán actualizadas el dieciséis (16) de enero de dicho año de acuerdo con la siguiente fórmula y procedimiento.</w:t>
      </w:r>
    </w:p>
    <w:p w:rsidR="00BA4533" w:rsidRPr="00436607" w:rsidRDefault="00BA4533" w:rsidP="00436607">
      <w:pPr>
        <w:ind w:left="567" w:right="616"/>
        <w:rPr>
          <w:rFonts w:ascii="Arial" w:hAnsi="Arial" w:cs="Arial"/>
          <w:i/>
          <w:sz w:val="20"/>
          <w:szCs w:val="20"/>
        </w:rPr>
      </w:pPr>
    </w:p>
    <w:p w:rsidR="00BA4533" w:rsidRPr="00436607" w:rsidRDefault="00BA4533" w:rsidP="00436607">
      <w:pPr>
        <w:ind w:left="567" w:right="616"/>
        <w:jc w:val="center"/>
        <w:rPr>
          <w:rFonts w:ascii="Arial" w:hAnsi="Arial" w:cs="Arial"/>
          <w:i/>
          <w:sz w:val="20"/>
          <w:szCs w:val="20"/>
        </w:rPr>
      </w:pPr>
      <w:r w:rsidRPr="00436607">
        <w:rPr>
          <w:rFonts w:ascii="Arial" w:hAnsi="Arial" w:cs="Arial"/>
          <w:i/>
          <w:noProof/>
          <w:sz w:val="20"/>
          <w:szCs w:val="20"/>
          <w:lang w:eastAsia="es-ES" w:bidi="ar-SA"/>
        </w:rPr>
        <w:drawing>
          <wp:inline distT="0" distB="0" distL="0" distR="0" wp14:anchorId="0EE04B1F" wp14:editId="4DAE951D">
            <wp:extent cx="5398770" cy="36957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8770" cy="369570"/>
                    </a:xfrm>
                    <a:prstGeom prst="rect">
                      <a:avLst/>
                    </a:prstGeom>
                    <a:noFill/>
                    <a:ln>
                      <a:noFill/>
                    </a:ln>
                  </pic:spPr>
                </pic:pic>
              </a:graphicData>
            </a:graphic>
          </wp:inline>
        </w:drawing>
      </w:r>
    </w:p>
    <w:p w:rsidR="00BA4533" w:rsidRPr="00436607" w:rsidRDefault="00BA4533" w:rsidP="00436607">
      <w:pPr>
        <w:ind w:left="567" w:right="616"/>
        <w:rPr>
          <w:rFonts w:ascii="Arial" w:hAnsi="Arial" w:cs="Arial"/>
          <w:i/>
          <w:sz w:val="20"/>
          <w:szCs w:val="20"/>
        </w:rPr>
      </w:pPr>
    </w:p>
    <w:p w:rsidR="00BA4533" w:rsidRPr="00436607" w:rsidRDefault="00BA4533" w:rsidP="00436607">
      <w:pPr>
        <w:ind w:left="567" w:right="616"/>
        <w:rPr>
          <w:rFonts w:ascii="Arial" w:hAnsi="Arial" w:cs="Arial"/>
          <w:i/>
          <w:sz w:val="20"/>
          <w:szCs w:val="20"/>
        </w:rPr>
      </w:pPr>
      <w:r w:rsidRPr="00436607">
        <w:rPr>
          <w:rFonts w:ascii="Arial" w:hAnsi="Arial" w:cs="Arial"/>
          <w:i/>
          <w:sz w:val="20"/>
          <w:szCs w:val="20"/>
        </w:rPr>
        <w:t xml:space="preserve">Donde, </w:t>
      </w:r>
    </w:p>
    <w:p w:rsidR="00BA4533" w:rsidRPr="00436607" w:rsidRDefault="00BA4533" w:rsidP="00436607">
      <w:pPr>
        <w:ind w:left="567" w:right="616"/>
        <w:rPr>
          <w:rFonts w:ascii="Arial" w:hAnsi="Arial" w:cs="Arial"/>
          <w:i/>
          <w:sz w:val="20"/>
          <w:szCs w:val="20"/>
        </w:rPr>
      </w:pPr>
    </w:p>
    <w:tbl>
      <w:tblPr>
        <w:tblW w:w="6720" w:type="dxa"/>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280"/>
      </w:tblGrid>
      <w:tr w:rsidR="00BA4533" w:rsidRPr="00436607" w:rsidTr="00BA4533">
        <w:trPr>
          <w:trHeight w:val="555"/>
        </w:trPr>
        <w:tc>
          <w:tcPr>
            <w:tcW w:w="1440" w:type="dxa"/>
            <w:vAlign w:val="center"/>
          </w:tcPr>
          <w:p w:rsidR="00BA4533" w:rsidRPr="00436607" w:rsidRDefault="00BA4533" w:rsidP="009C2144">
            <w:pPr>
              <w:ind w:right="616"/>
              <w:rPr>
                <w:rFonts w:ascii="Arial" w:hAnsi="Arial" w:cs="Arial"/>
                <w:i/>
                <w:sz w:val="20"/>
                <w:szCs w:val="20"/>
              </w:rPr>
            </w:pPr>
            <w:r w:rsidRPr="00436607">
              <w:rPr>
                <w:rFonts w:ascii="Arial" w:hAnsi="Arial" w:cs="Arial"/>
                <w:i/>
                <w:noProof/>
                <w:sz w:val="20"/>
                <w:szCs w:val="20"/>
                <w:lang w:eastAsia="es-ES" w:bidi="ar-SA"/>
              </w:rPr>
              <w:drawing>
                <wp:inline distT="0" distB="0" distL="0" distR="0" wp14:anchorId="3D9B63DC" wp14:editId="0D52BF19">
                  <wp:extent cx="690880" cy="17526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l="42291" r="44942"/>
                          <a:stretch>
                            <a:fillRect/>
                          </a:stretch>
                        </pic:blipFill>
                        <pic:spPr bwMode="auto">
                          <a:xfrm>
                            <a:off x="0" y="0"/>
                            <a:ext cx="690880" cy="175260"/>
                          </a:xfrm>
                          <a:prstGeom prst="rect">
                            <a:avLst/>
                          </a:prstGeom>
                          <a:noFill/>
                          <a:ln>
                            <a:noFill/>
                          </a:ln>
                        </pic:spPr>
                      </pic:pic>
                    </a:graphicData>
                  </a:graphic>
                </wp:inline>
              </w:drawing>
            </w:r>
          </w:p>
        </w:tc>
        <w:tc>
          <w:tcPr>
            <w:tcW w:w="5280" w:type="dxa"/>
            <w:vAlign w:val="center"/>
          </w:tcPr>
          <w:p w:rsidR="00BA4533" w:rsidRPr="00436607" w:rsidRDefault="00BA4533" w:rsidP="009C2144">
            <w:pPr>
              <w:ind w:left="567" w:right="616"/>
              <w:rPr>
                <w:rFonts w:ascii="Arial" w:hAnsi="Arial" w:cs="Arial"/>
                <w:i/>
                <w:sz w:val="20"/>
                <w:szCs w:val="20"/>
              </w:rPr>
            </w:pPr>
            <w:r w:rsidRPr="00436607">
              <w:rPr>
                <w:rFonts w:ascii="Arial" w:hAnsi="Arial" w:cs="Arial"/>
                <w:i/>
                <w:sz w:val="20"/>
                <w:szCs w:val="20"/>
              </w:rPr>
              <w:t>Tarifa actualizada para el periodo n.</w:t>
            </w:r>
          </w:p>
        </w:tc>
      </w:tr>
      <w:tr w:rsidR="00BA4533" w:rsidRPr="00436607" w:rsidTr="009C2144">
        <w:trPr>
          <w:trHeight w:val="1576"/>
        </w:trPr>
        <w:tc>
          <w:tcPr>
            <w:tcW w:w="1440" w:type="dxa"/>
            <w:vAlign w:val="center"/>
          </w:tcPr>
          <w:p w:rsidR="00BA4533" w:rsidRPr="00436607" w:rsidRDefault="00BA4533" w:rsidP="009C2144">
            <w:pPr>
              <w:ind w:left="15" w:right="616"/>
              <w:rPr>
                <w:rFonts w:ascii="Arial" w:hAnsi="Arial" w:cs="Arial"/>
                <w:i/>
                <w:sz w:val="20"/>
                <w:szCs w:val="20"/>
              </w:rPr>
            </w:pPr>
            <w:r w:rsidRPr="00436607">
              <w:rPr>
                <w:rFonts w:ascii="Arial" w:hAnsi="Arial" w:cs="Arial"/>
                <w:i/>
                <w:noProof/>
                <w:sz w:val="20"/>
                <w:szCs w:val="20"/>
                <w:lang w:eastAsia="es-ES" w:bidi="ar-SA"/>
              </w:rPr>
              <w:drawing>
                <wp:inline distT="0" distB="0" distL="0" distR="0" wp14:anchorId="3A79E332" wp14:editId="710DC915">
                  <wp:extent cx="934085" cy="17526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l="41998" r="40707"/>
                          <a:stretch>
                            <a:fillRect/>
                          </a:stretch>
                        </pic:blipFill>
                        <pic:spPr bwMode="auto">
                          <a:xfrm>
                            <a:off x="0" y="0"/>
                            <a:ext cx="934085" cy="175260"/>
                          </a:xfrm>
                          <a:prstGeom prst="rect">
                            <a:avLst/>
                          </a:prstGeom>
                          <a:noFill/>
                          <a:ln>
                            <a:noFill/>
                          </a:ln>
                        </pic:spPr>
                      </pic:pic>
                    </a:graphicData>
                  </a:graphic>
                </wp:inline>
              </w:drawing>
            </w:r>
          </w:p>
        </w:tc>
        <w:tc>
          <w:tcPr>
            <w:tcW w:w="5280" w:type="dxa"/>
            <w:vAlign w:val="center"/>
          </w:tcPr>
          <w:p w:rsidR="00BA4533" w:rsidRPr="00436607" w:rsidRDefault="00BA4533" w:rsidP="009C2144">
            <w:pPr>
              <w:ind w:left="567" w:right="616"/>
              <w:jc w:val="both"/>
              <w:rPr>
                <w:rFonts w:ascii="Arial" w:hAnsi="Arial" w:cs="Arial"/>
                <w:b/>
                <w:bCs/>
                <w:i/>
                <w:sz w:val="20"/>
                <w:szCs w:val="20"/>
                <w:u w:val="double"/>
              </w:rPr>
            </w:pPr>
            <w:r w:rsidRPr="00436607">
              <w:rPr>
                <w:rFonts w:ascii="Arial" w:hAnsi="Arial" w:cs="Arial"/>
                <w:i/>
                <w:sz w:val="20"/>
                <w:szCs w:val="20"/>
              </w:rPr>
              <w:t>Corresponde a la tarifa cobrada al usuario del periodo inmediatamente anterior restándole la tarifa del Fondo de Seguridad Vial (FSV) o cualquier sobretasa o similar que tenga destinación diferente al Proyecto, cobrada del periodo inmediatamente anterior.</w:t>
            </w:r>
          </w:p>
        </w:tc>
      </w:tr>
      <w:tr w:rsidR="00BA4533" w:rsidRPr="00436607" w:rsidTr="00BA4533">
        <w:trPr>
          <w:trHeight w:val="683"/>
        </w:trPr>
        <w:tc>
          <w:tcPr>
            <w:tcW w:w="1440" w:type="dxa"/>
            <w:vAlign w:val="center"/>
          </w:tcPr>
          <w:p w:rsidR="00BA4533" w:rsidRPr="00436607" w:rsidRDefault="00BA4533" w:rsidP="009C2144">
            <w:pPr>
              <w:ind w:left="-127" w:right="616"/>
              <w:rPr>
                <w:rFonts w:ascii="Arial" w:hAnsi="Arial" w:cs="Arial"/>
                <w:i/>
                <w:sz w:val="20"/>
                <w:szCs w:val="20"/>
              </w:rPr>
            </w:pPr>
            <w:r w:rsidRPr="00436607">
              <w:rPr>
                <w:rFonts w:ascii="Arial" w:hAnsi="Arial" w:cs="Arial"/>
                <w:i/>
                <w:noProof/>
                <w:sz w:val="20"/>
                <w:szCs w:val="20"/>
                <w:lang w:eastAsia="es-ES" w:bidi="ar-SA"/>
              </w:rPr>
              <w:drawing>
                <wp:inline distT="0" distB="0" distL="0" distR="0" wp14:anchorId="38E81541" wp14:editId="3A84245F">
                  <wp:extent cx="709930" cy="17526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l="41928" r="44942"/>
                          <a:stretch>
                            <a:fillRect/>
                          </a:stretch>
                        </pic:blipFill>
                        <pic:spPr bwMode="auto">
                          <a:xfrm>
                            <a:off x="0" y="0"/>
                            <a:ext cx="709930" cy="175260"/>
                          </a:xfrm>
                          <a:prstGeom prst="rect">
                            <a:avLst/>
                          </a:prstGeom>
                          <a:noFill/>
                          <a:ln>
                            <a:noFill/>
                          </a:ln>
                        </pic:spPr>
                      </pic:pic>
                    </a:graphicData>
                  </a:graphic>
                </wp:inline>
              </w:drawing>
            </w:r>
          </w:p>
        </w:tc>
        <w:tc>
          <w:tcPr>
            <w:tcW w:w="5280" w:type="dxa"/>
            <w:vAlign w:val="center"/>
          </w:tcPr>
          <w:p w:rsidR="00BA4533" w:rsidRPr="00436607" w:rsidRDefault="00BA4533" w:rsidP="00436607">
            <w:pPr>
              <w:ind w:left="567" w:right="616"/>
              <w:jc w:val="both"/>
              <w:rPr>
                <w:rFonts w:ascii="Arial" w:hAnsi="Arial" w:cs="Arial"/>
                <w:b/>
                <w:bCs/>
                <w:i/>
                <w:sz w:val="20"/>
                <w:szCs w:val="20"/>
                <w:u w:val="double"/>
              </w:rPr>
            </w:pPr>
            <w:r w:rsidRPr="00436607">
              <w:rPr>
                <w:rFonts w:ascii="Arial" w:hAnsi="Arial" w:cs="Arial"/>
                <w:i/>
                <w:sz w:val="20"/>
                <w:szCs w:val="20"/>
              </w:rPr>
              <w:t>IPC de Diciembre del periodo anterior al de actualización.</w:t>
            </w:r>
          </w:p>
        </w:tc>
      </w:tr>
      <w:tr w:rsidR="00BA4533" w:rsidRPr="00436607" w:rsidTr="00BA4533">
        <w:trPr>
          <w:trHeight w:val="522"/>
        </w:trPr>
        <w:tc>
          <w:tcPr>
            <w:tcW w:w="1440" w:type="dxa"/>
            <w:vAlign w:val="center"/>
          </w:tcPr>
          <w:p w:rsidR="00BA4533" w:rsidRPr="00436607" w:rsidRDefault="00BA4533" w:rsidP="009C2144">
            <w:pPr>
              <w:ind w:right="616"/>
              <w:rPr>
                <w:rFonts w:ascii="Arial" w:hAnsi="Arial" w:cs="Arial"/>
                <w:i/>
                <w:sz w:val="20"/>
                <w:szCs w:val="20"/>
              </w:rPr>
            </w:pPr>
            <w:r w:rsidRPr="00436607">
              <w:rPr>
                <w:rFonts w:ascii="Arial" w:hAnsi="Arial" w:cs="Arial"/>
                <w:i/>
                <w:noProof/>
                <w:sz w:val="20"/>
                <w:szCs w:val="20"/>
                <w:lang w:eastAsia="es-ES" w:bidi="ar-SA"/>
              </w:rPr>
              <w:drawing>
                <wp:inline distT="0" distB="0" distL="0" distR="0" wp14:anchorId="7A742E78" wp14:editId="5627A941">
                  <wp:extent cx="671195" cy="17526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l="42355" r="45297"/>
                          <a:stretch>
                            <a:fillRect/>
                          </a:stretch>
                        </pic:blipFill>
                        <pic:spPr bwMode="auto">
                          <a:xfrm>
                            <a:off x="0" y="0"/>
                            <a:ext cx="671195" cy="175260"/>
                          </a:xfrm>
                          <a:prstGeom prst="rect">
                            <a:avLst/>
                          </a:prstGeom>
                          <a:noFill/>
                          <a:ln>
                            <a:noFill/>
                          </a:ln>
                        </pic:spPr>
                      </pic:pic>
                    </a:graphicData>
                  </a:graphic>
                </wp:inline>
              </w:drawing>
            </w:r>
          </w:p>
        </w:tc>
        <w:tc>
          <w:tcPr>
            <w:tcW w:w="5280" w:type="dxa"/>
            <w:vAlign w:val="center"/>
          </w:tcPr>
          <w:p w:rsidR="00BA4533" w:rsidRPr="00436607" w:rsidRDefault="00BA4533" w:rsidP="00436607">
            <w:pPr>
              <w:ind w:left="567" w:right="616"/>
              <w:rPr>
                <w:rFonts w:ascii="Arial" w:hAnsi="Arial" w:cs="Arial"/>
                <w:i/>
                <w:sz w:val="20"/>
                <w:szCs w:val="20"/>
              </w:rPr>
            </w:pPr>
            <w:r w:rsidRPr="00436607">
              <w:rPr>
                <w:rFonts w:ascii="Arial" w:hAnsi="Arial" w:cs="Arial"/>
                <w:i/>
                <w:sz w:val="20"/>
                <w:szCs w:val="20"/>
              </w:rPr>
              <w:t>IPC de Diciembre del año anterior a n-1.</w:t>
            </w:r>
          </w:p>
        </w:tc>
      </w:tr>
    </w:tbl>
    <w:p w:rsidR="00BA4533" w:rsidRPr="00436607" w:rsidRDefault="00BA4533" w:rsidP="00436607">
      <w:pPr>
        <w:ind w:left="567" w:right="616"/>
        <w:rPr>
          <w:rFonts w:ascii="Arial" w:hAnsi="Arial" w:cs="Arial"/>
          <w:i/>
          <w:sz w:val="20"/>
          <w:szCs w:val="20"/>
        </w:rPr>
      </w:pPr>
    </w:p>
    <w:p w:rsidR="00BA4533" w:rsidRPr="00436607" w:rsidRDefault="00BA4533" w:rsidP="00436607">
      <w:pPr>
        <w:ind w:left="567" w:right="616"/>
        <w:rPr>
          <w:rFonts w:ascii="Arial" w:hAnsi="Arial" w:cs="Arial"/>
          <w:i/>
          <w:sz w:val="20"/>
          <w:szCs w:val="20"/>
        </w:rPr>
      </w:pPr>
    </w:p>
    <w:p w:rsidR="00BA4533" w:rsidRPr="00436607" w:rsidRDefault="00BA4533" w:rsidP="00436607">
      <w:pPr>
        <w:pStyle w:val="Normal1"/>
        <w:ind w:left="567" w:right="616"/>
        <w:rPr>
          <w:rFonts w:ascii="Arial" w:eastAsia="Apple LiGothic Medium" w:hAnsi="Arial" w:cs="Arial"/>
          <w:i/>
          <w:sz w:val="20"/>
          <w:szCs w:val="20"/>
        </w:rPr>
      </w:pPr>
      <w:r w:rsidRPr="00436607">
        <w:rPr>
          <w:rFonts w:ascii="Arial" w:eastAsia="Apple LiGothic Medium" w:hAnsi="Arial" w:cs="Arial"/>
          <w:i/>
          <w:sz w:val="20"/>
          <w:szCs w:val="20"/>
        </w:rPr>
        <w:t>Una vez definida la Tarifa</w:t>
      </w:r>
      <w:r w:rsidRPr="00436607">
        <w:rPr>
          <w:rFonts w:ascii="Arial" w:eastAsia="Apple LiGothic Medium" w:hAnsi="Arial" w:cs="Arial"/>
          <w:i/>
          <w:sz w:val="20"/>
          <w:szCs w:val="20"/>
          <w:vertAlign w:val="subscript"/>
        </w:rPr>
        <w:t>n</w:t>
      </w:r>
      <w:r w:rsidRPr="00436607">
        <w:rPr>
          <w:rFonts w:ascii="Arial" w:eastAsia="Apple LiGothic Medium" w:hAnsi="Arial" w:cs="Arial"/>
          <w:i/>
          <w:sz w:val="20"/>
          <w:szCs w:val="20"/>
        </w:rPr>
        <w:t xml:space="preserve"> se deberá adicionar el valor correspondiente al Fondo de Seguridad Vial del periodo de actualización acorde con la Resolución Vigente para tal efecto, para calcular la tarifa que se cobrará al usuario. La cantidad que se determine se deberá redondear a la centésima superior o inferior más cercana de la manera que se describe a continuación. En el caso en que la Tarifa</w:t>
      </w:r>
      <w:r w:rsidRPr="00436607">
        <w:rPr>
          <w:rFonts w:ascii="Arial" w:eastAsia="Apple LiGothic Medium" w:hAnsi="Arial" w:cs="Arial"/>
          <w:i/>
          <w:sz w:val="20"/>
          <w:szCs w:val="20"/>
          <w:vertAlign w:val="subscript"/>
        </w:rPr>
        <w:t>n,</w:t>
      </w:r>
      <w:r w:rsidRPr="00436607">
        <w:rPr>
          <w:rFonts w:ascii="Arial" w:eastAsia="Apple LiGothic Medium" w:hAnsi="Arial" w:cs="Arial"/>
          <w:i/>
          <w:sz w:val="20"/>
          <w:szCs w:val="20"/>
        </w:rPr>
        <w:t xml:space="preserve"> adicionada con la cantidad que corresponda para el Fondo de Seguridad Vial, arroje un valor cuyas décimas del número resultante sean iguales o superiores a cincuenta, se redondeará a la centésima superior. En caso contrario se deberá redondear a la centésima inferior.</w:t>
      </w:r>
    </w:p>
    <w:p w:rsidR="00BA4533" w:rsidRPr="00436607" w:rsidRDefault="00BA4533" w:rsidP="00436607">
      <w:pPr>
        <w:pStyle w:val="Normal1"/>
        <w:ind w:left="567" w:right="616"/>
        <w:rPr>
          <w:rFonts w:ascii="Arial" w:eastAsia="Apple LiGothic Medium" w:hAnsi="Arial" w:cs="Arial"/>
          <w:i/>
          <w:sz w:val="20"/>
          <w:szCs w:val="20"/>
        </w:rPr>
      </w:pPr>
    </w:p>
    <w:p w:rsidR="00BA4533" w:rsidRPr="00436607" w:rsidRDefault="00BA4533" w:rsidP="00436607">
      <w:pPr>
        <w:pStyle w:val="Normal1"/>
        <w:ind w:left="567" w:right="616"/>
        <w:rPr>
          <w:rFonts w:ascii="Arial" w:eastAsia="Apple LiGothic Medium" w:hAnsi="Arial" w:cs="Arial"/>
          <w:i/>
          <w:sz w:val="20"/>
          <w:szCs w:val="20"/>
        </w:rPr>
      </w:pPr>
      <w:r w:rsidRPr="00436607">
        <w:rPr>
          <w:rFonts w:ascii="Arial" w:eastAsia="Apple LiGothic Medium" w:hAnsi="Arial" w:cs="Arial"/>
          <w:i/>
          <w:sz w:val="20"/>
          <w:szCs w:val="20"/>
        </w:rPr>
        <w:t xml:space="preserve">De acuerdo con lo establecido en el párrafo anterior, la tarifa a cobrar al usuario estará dada por la siguiente fórmula: </w:t>
      </w:r>
    </w:p>
    <w:p w:rsidR="00BA4533" w:rsidRPr="00436607" w:rsidRDefault="00BA4533" w:rsidP="00436607">
      <w:pPr>
        <w:autoSpaceDE w:val="0"/>
        <w:adjustRightInd w:val="0"/>
        <w:spacing w:before="240" w:after="240"/>
        <w:ind w:left="567" w:right="616"/>
        <w:jc w:val="both"/>
        <w:rPr>
          <w:rFonts w:ascii="Arial" w:eastAsia="Calibri" w:hAnsi="Arial" w:cs="Arial"/>
          <w:i/>
          <w:sz w:val="20"/>
          <w:szCs w:val="20"/>
        </w:rPr>
      </w:pPr>
      <w:r w:rsidRPr="00436607">
        <w:rPr>
          <w:rFonts w:ascii="Arial" w:eastAsia="Calibri" w:hAnsi="Arial" w:cs="Arial"/>
          <w:i/>
          <w:noProof/>
          <w:sz w:val="20"/>
          <w:szCs w:val="20"/>
          <w:lang w:eastAsia="es-ES" w:bidi="ar-SA"/>
        </w:rPr>
        <w:drawing>
          <wp:inline distT="0" distB="0" distL="0" distR="0" wp14:anchorId="4A94FF99" wp14:editId="511E7A61">
            <wp:extent cx="5398770" cy="17526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8770" cy="175260"/>
                    </a:xfrm>
                    <a:prstGeom prst="rect">
                      <a:avLst/>
                    </a:prstGeom>
                    <a:noFill/>
                    <a:ln>
                      <a:noFill/>
                    </a:ln>
                  </pic:spPr>
                </pic:pic>
              </a:graphicData>
            </a:graphic>
          </wp:inline>
        </w:drawing>
      </w:r>
    </w:p>
    <w:p w:rsidR="00BA4533" w:rsidRPr="00436607" w:rsidRDefault="00BA4533" w:rsidP="00436607">
      <w:pPr>
        <w:autoSpaceDE w:val="0"/>
        <w:adjustRightInd w:val="0"/>
        <w:spacing w:before="240" w:after="240"/>
        <w:ind w:left="567" w:right="616"/>
        <w:rPr>
          <w:rFonts w:ascii="Arial" w:hAnsi="Arial" w:cs="Arial"/>
          <w:i/>
          <w:sz w:val="20"/>
          <w:szCs w:val="20"/>
        </w:rPr>
      </w:pPr>
      <w:r w:rsidRPr="00436607">
        <w:rPr>
          <w:rFonts w:ascii="Arial" w:hAnsi="Arial" w:cs="Arial"/>
          <w:i/>
          <w:sz w:val="20"/>
          <w:szCs w:val="20"/>
        </w:rPr>
        <w:t>Donde:</w:t>
      </w:r>
    </w:p>
    <w:tbl>
      <w:tblPr>
        <w:tblW w:w="6797" w:type="dxa"/>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6"/>
        <w:gridCol w:w="4141"/>
      </w:tblGrid>
      <w:tr w:rsidR="00BA4533" w:rsidRPr="00436607" w:rsidTr="009C2144">
        <w:trPr>
          <w:trHeight w:val="563"/>
        </w:trPr>
        <w:tc>
          <w:tcPr>
            <w:tcW w:w="2152" w:type="dxa"/>
            <w:vAlign w:val="center"/>
          </w:tcPr>
          <w:p w:rsidR="00BA4533" w:rsidRPr="00436607" w:rsidRDefault="00BA4533" w:rsidP="009C2144">
            <w:pPr>
              <w:autoSpaceDE w:val="0"/>
              <w:adjustRightInd w:val="0"/>
              <w:ind w:left="567" w:right="616"/>
              <w:rPr>
                <w:rFonts w:ascii="Arial" w:hAnsi="Arial" w:cs="Arial"/>
                <w:i/>
                <w:sz w:val="20"/>
                <w:szCs w:val="20"/>
              </w:rPr>
            </w:pPr>
            <w:proofErr w:type="spellStart"/>
            <w:r w:rsidRPr="00436607">
              <w:rPr>
                <w:rFonts w:ascii="Arial" w:hAnsi="Arial" w:cs="Arial"/>
                <w:i/>
                <w:sz w:val="20"/>
                <w:szCs w:val="20"/>
              </w:rPr>
              <w:t>TarifaUsuario</w:t>
            </w:r>
            <w:proofErr w:type="spellEnd"/>
          </w:p>
        </w:tc>
        <w:tc>
          <w:tcPr>
            <w:tcW w:w="4645" w:type="dxa"/>
            <w:vAlign w:val="center"/>
          </w:tcPr>
          <w:p w:rsidR="00BA4533" w:rsidRPr="00436607" w:rsidRDefault="00BA4533" w:rsidP="009C2144">
            <w:pPr>
              <w:autoSpaceDE w:val="0"/>
              <w:adjustRightInd w:val="0"/>
              <w:ind w:left="567" w:right="616"/>
              <w:rPr>
                <w:rFonts w:ascii="Arial" w:hAnsi="Arial" w:cs="Arial"/>
                <w:i/>
                <w:sz w:val="20"/>
                <w:szCs w:val="20"/>
              </w:rPr>
            </w:pPr>
            <w:r w:rsidRPr="00436607">
              <w:rPr>
                <w:rFonts w:ascii="Arial" w:hAnsi="Arial" w:cs="Arial"/>
                <w:i/>
                <w:sz w:val="20"/>
                <w:szCs w:val="20"/>
              </w:rPr>
              <w:t>Valor de la tarifa a pagar por el Usuario.</w:t>
            </w:r>
          </w:p>
        </w:tc>
      </w:tr>
      <w:tr w:rsidR="00BA4533" w:rsidRPr="00436607" w:rsidTr="00BA4533">
        <w:trPr>
          <w:trHeight w:val="367"/>
        </w:trPr>
        <w:tc>
          <w:tcPr>
            <w:tcW w:w="2152" w:type="dxa"/>
            <w:vAlign w:val="center"/>
          </w:tcPr>
          <w:p w:rsidR="00BA4533" w:rsidRPr="00436607" w:rsidRDefault="00BA4533" w:rsidP="009C2144">
            <w:pPr>
              <w:autoSpaceDE w:val="0"/>
              <w:adjustRightInd w:val="0"/>
              <w:ind w:left="567" w:right="616"/>
              <w:rPr>
                <w:rFonts w:ascii="Arial" w:hAnsi="Arial" w:cs="Arial"/>
                <w:i/>
                <w:sz w:val="20"/>
                <w:szCs w:val="20"/>
              </w:rPr>
            </w:pPr>
            <w:r w:rsidRPr="00436607">
              <w:rPr>
                <w:rFonts w:ascii="Arial" w:hAnsi="Arial" w:cs="Arial"/>
                <w:i/>
                <w:sz w:val="20"/>
                <w:szCs w:val="20"/>
              </w:rPr>
              <w:t>Tarifa</w:t>
            </w:r>
            <w:r w:rsidRPr="00436607">
              <w:rPr>
                <w:rFonts w:ascii="Arial" w:hAnsi="Arial" w:cs="Arial"/>
                <w:i/>
                <w:sz w:val="20"/>
                <w:szCs w:val="20"/>
                <w:vertAlign w:val="subscript"/>
              </w:rPr>
              <w:t>n</w:t>
            </w:r>
          </w:p>
        </w:tc>
        <w:tc>
          <w:tcPr>
            <w:tcW w:w="4645" w:type="dxa"/>
            <w:vAlign w:val="center"/>
          </w:tcPr>
          <w:p w:rsidR="00BA4533" w:rsidRPr="00436607" w:rsidRDefault="00BA4533" w:rsidP="009C2144">
            <w:pPr>
              <w:autoSpaceDE w:val="0"/>
              <w:adjustRightInd w:val="0"/>
              <w:ind w:left="567" w:right="616"/>
              <w:rPr>
                <w:rFonts w:ascii="Arial" w:hAnsi="Arial" w:cs="Arial"/>
                <w:i/>
                <w:sz w:val="20"/>
                <w:szCs w:val="20"/>
              </w:rPr>
            </w:pPr>
            <w:r w:rsidRPr="00436607">
              <w:rPr>
                <w:rFonts w:ascii="Arial" w:hAnsi="Arial" w:cs="Arial"/>
                <w:i/>
                <w:sz w:val="20"/>
                <w:szCs w:val="20"/>
              </w:rPr>
              <w:t>Valor actualizado de la tarifa para el año n.</w:t>
            </w:r>
          </w:p>
        </w:tc>
      </w:tr>
      <w:tr w:rsidR="00BA4533" w:rsidRPr="00436607" w:rsidTr="00BA4533">
        <w:trPr>
          <w:trHeight w:val="545"/>
        </w:trPr>
        <w:tc>
          <w:tcPr>
            <w:tcW w:w="2152" w:type="dxa"/>
            <w:vAlign w:val="center"/>
          </w:tcPr>
          <w:p w:rsidR="00BA4533" w:rsidRPr="00436607" w:rsidRDefault="00BA4533" w:rsidP="009C2144">
            <w:pPr>
              <w:autoSpaceDE w:val="0"/>
              <w:adjustRightInd w:val="0"/>
              <w:ind w:left="567" w:right="616"/>
              <w:rPr>
                <w:rFonts w:ascii="Arial" w:hAnsi="Arial" w:cs="Arial"/>
                <w:i/>
                <w:sz w:val="20"/>
                <w:szCs w:val="20"/>
              </w:rPr>
            </w:pPr>
            <w:r w:rsidRPr="00436607">
              <w:rPr>
                <w:rFonts w:ascii="Arial" w:hAnsi="Arial" w:cs="Arial"/>
                <w:i/>
                <w:sz w:val="20"/>
                <w:szCs w:val="20"/>
              </w:rPr>
              <w:t>FSV</w:t>
            </w:r>
          </w:p>
        </w:tc>
        <w:tc>
          <w:tcPr>
            <w:tcW w:w="4645" w:type="dxa"/>
            <w:vAlign w:val="center"/>
          </w:tcPr>
          <w:p w:rsidR="00BA4533" w:rsidRPr="00436607" w:rsidRDefault="00BA4533" w:rsidP="009C2144">
            <w:pPr>
              <w:autoSpaceDE w:val="0"/>
              <w:adjustRightInd w:val="0"/>
              <w:ind w:left="567" w:right="616"/>
              <w:rPr>
                <w:rFonts w:ascii="Arial" w:hAnsi="Arial" w:cs="Arial"/>
                <w:i/>
                <w:sz w:val="20"/>
                <w:szCs w:val="20"/>
              </w:rPr>
            </w:pPr>
            <w:r w:rsidRPr="00436607">
              <w:rPr>
                <w:rFonts w:ascii="Arial" w:hAnsi="Arial" w:cs="Arial"/>
                <w:i/>
                <w:sz w:val="20"/>
                <w:szCs w:val="20"/>
              </w:rPr>
              <w:t>Valor del aporte al Fondo de Seguridad Vial vigente al momento del cálculo.</w:t>
            </w:r>
          </w:p>
        </w:tc>
      </w:tr>
      <w:tr w:rsidR="00BA4533" w:rsidRPr="00436607" w:rsidTr="00BA4533">
        <w:trPr>
          <w:trHeight w:val="545"/>
        </w:trPr>
        <w:tc>
          <w:tcPr>
            <w:tcW w:w="2152" w:type="dxa"/>
            <w:vAlign w:val="center"/>
          </w:tcPr>
          <w:p w:rsidR="00BA4533" w:rsidRPr="00436607" w:rsidRDefault="00BA4533" w:rsidP="009C2144">
            <w:pPr>
              <w:autoSpaceDE w:val="0"/>
              <w:adjustRightInd w:val="0"/>
              <w:ind w:left="567" w:right="616"/>
              <w:rPr>
                <w:rFonts w:ascii="Arial" w:hAnsi="Arial" w:cs="Arial"/>
                <w:i/>
                <w:sz w:val="20"/>
                <w:szCs w:val="20"/>
              </w:rPr>
            </w:pPr>
            <w:r w:rsidRPr="00436607">
              <w:rPr>
                <w:rFonts w:ascii="Arial" w:hAnsi="Arial" w:cs="Arial"/>
                <w:i/>
                <w:sz w:val="20"/>
                <w:szCs w:val="20"/>
              </w:rPr>
              <w:lastRenderedPageBreak/>
              <w:t>Redondeo100</w:t>
            </w:r>
          </w:p>
        </w:tc>
        <w:tc>
          <w:tcPr>
            <w:tcW w:w="4645" w:type="dxa"/>
            <w:vAlign w:val="center"/>
          </w:tcPr>
          <w:p w:rsidR="00BA4533" w:rsidRPr="00436607" w:rsidRDefault="00BA4533" w:rsidP="009C2144">
            <w:pPr>
              <w:autoSpaceDE w:val="0"/>
              <w:adjustRightInd w:val="0"/>
              <w:ind w:left="567" w:right="616"/>
              <w:rPr>
                <w:rFonts w:ascii="Arial" w:hAnsi="Arial" w:cs="Arial"/>
                <w:i/>
                <w:sz w:val="20"/>
                <w:szCs w:val="20"/>
              </w:rPr>
            </w:pPr>
            <w:r w:rsidRPr="00436607">
              <w:rPr>
                <w:rFonts w:ascii="Arial" w:hAnsi="Arial" w:cs="Arial"/>
                <w:i/>
                <w:sz w:val="20"/>
                <w:szCs w:val="20"/>
              </w:rPr>
              <w:t>Función que redondea un número al múltiplo de 100 más cercano.</w:t>
            </w:r>
          </w:p>
        </w:tc>
      </w:tr>
    </w:tbl>
    <w:p w:rsidR="00BA4533" w:rsidRPr="00436607" w:rsidRDefault="00BA4533" w:rsidP="00436607">
      <w:pPr>
        <w:ind w:left="567" w:right="616"/>
        <w:jc w:val="both"/>
        <w:rPr>
          <w:rFonts w:ascii="Arial" w:hAnsi="Arial" w:cs="Arial"/>
          <w:i/>
          <w:sz w:val="20"/>
          <w:szCs w:val="20"/>
        </w:rPr>
      </w:pPr>
    </w:p>
    <w:p w:rsidR="00BA4533" w:rsidRPr="00436607" w:rsidRDefault="00BA4533" w:rsidP="00436607">
      <w:pPr>
        <w:ind w:left="567" w:right="616"/>
        <w:jc w:val="both"/>
        <w:rPr>
          <w:rFonts w:ascii="Arial" w:hAnsi="Arial" w:cs="Arial"/>
          <w:i/>
          <w:sz w:val="20"/>
          <w:szCs w:val="20"/>
        </w:rPr>
      </w:pPr>
      <w:r w:rsidRPr="00436607">
        <w:rPr>
          <w:rFonts w:ascii="Arial" w:hAnsi="Arial" w:cs="Arial"/>
          <w:i/>
          <w:sz w:val="20"/>
          <w:szCs w:val="20"/>
        </w:rPr>
        <w:t>Con base en lo anterior, y a efectos de facilitar el recaudo de las tarifas diferenciales por establecer mediante el acto administrativo solicitado, es menester modificar el valor concreto que debe cobrarse en el peaje “</w:t>
      </w:r>
      <w:proofErr w:type="spellStart"/>
      <w:r w:rsidRPr="00436607">
        <w:rPr>
          <w:rFonts w:ascii="Arial" w:hAnsi="Arial" w:cs="Arial"/>
          <w:i/>
          <w:sz w:val="20"/>
          <w:szCs w:val="20"/>
        </w:rPr>
        <w:t>Amagá</w:t>
      </w:r>
      <w:proofErr w:type="spellEnd"/>
      <w:r w:rsidRPr="00436607">
        <w:rPr>
          <w:rFonts w:ascii="Arial" w:hAnsi="Arial" w:cs="Arial"/>
          <w:i/>
          <w:sz w:val="20"/>
          <w:szCs w:val="20"/>
        </w:rPr>
        <w:t>”, de tal manera que el valor a cobrar, una vez aplicado el descuento autorizado, se redondee a la centena superior, en caso contrario se deberá redondear a la centésima inferior.</w:t>
      </w:r>
    </w:p>
    <w:p w:rsidR="00BA4533" w:rsidRPr="00436607" w:rsidRDefault="00BA4533" w:rsidP="00436607">
      <w:pPr>
        <w:ind w:left="567" w:right="616"/>
        <w:jc w:val="both"/>
        <w:rPr>
          <w:rFonts w:ascii="Arial" w:hAnsi="Arial" w:cs="Arial"/>
          <w:i/>
          <w:sz w:val="20"/>
          <w:szCs w:val="20"/>
        </w:rPr>
      </w:pPr>
    </w:p>
    <w:p w:rsidR="00BA4533" w:rsidRPr="00436607" w:rsidRDefault="00BA4533" w:rsidP="00436607">
      <w:pPr>
        <w:ind w:left="567" w:right="616"/>
        <w:jc w:val="both"/>
        <w:rPr>
          <w:rFonts w:ascii="Arial" w:hAnsi="Arial" w:cs="Arial"/>
          <w:i/>
          <w:sz w:val="20"/>
          <w:szCs w:val="20"/>
        </w:rPr>
      </w:pPr>
      <w:r w:rsidRPr="00436607">
        <w:rPr>
          <w:rFonts w:ascii="Arial" w:hAnsi="Arial" w:cs="Arial"/>
          <w:i/>
          <w:sz w:val="20"/>
          <w:szCs w:val="20"/>
        </w:rPr>
        <w:t>Es por esto, que se propone establecer las siguientes tarifas diferenciales para el transporte público de pasajeros y transporte público y privado de carga en el peaje mencionado, en los siguientes términos:</w:t>
      </w:r>
    </w:p>
    <w:p w:rsidR="00BA4533" w:rsidRPr="00436607" w:rsidRDefault="00BA4533" w:rsidP="00436607">
      <w:pPr>
        <w:ind w:left="567" w:right="616"/>
        <w:jc w:val="both"/>
        <w:rPr>
          <w:rFonts w:ascii="Arial" w:hAnsi="Arial" w:cs="Arial"/>
          <w:i/>
          <w:sz w:val="20"/>
          <w:szCs w:val="20"/>
        </w:rPr>
      </w:pPr>
    </w:p>
    <w:p w:rsidR="00BA4533" w:rsidRPr="00436607" w:rsidRDefault="00BA4533" w:rsidP="00436607">
      <w:pPr>
        <w:ind w:left="567" w:right="616"/>
        <w:jc w:val="both"/>
        <w:rPr>
          <w:rFonts w:ascii="Arial" w:hAnsi="Arial" w:cs="Arial"/>
          <w:i/>
          <w:sz w:val="20"/>
          <w:szCs w:val="20"/>
        </w:rPr>
      </w:pPr>
      <w:r w:rsidRPr="00436607">
        <w:rPr>
          <w:rFonts w:ascii="Arial" w:hAnsi="Arial" w:cs="Arial"/>
          <w:i/>
          <w:sz w:val="20"/>
          <w:szCs w:val="20"/>
        </w:rPr>
        <w:t>En cuanto a la estación de peaje</w:t>
      </w:r>
      <w:r w:rsidRPr="00436607">
        <w:rPr>
          <w:rFonts w:ascii="Arial" w:hAnsi="Arial" w:cs="Arial"/>
          <w:b/>
          <w:i/>
          <w:sz w:val="20"/>
          <w:szCs w:val="20"/>
        </w:rPr>
        <w:t xml:space="preserve"> </w:t>
      </w:r>
      <w:r w:rsidRPr="00436607">
        <w:rPr>
          <w:rFonts w:ascii="Arial" w:hAnsi="Arial" w:cs="Arial"/>
          <w:i/>
          <w:sz w:val="20"/>
          <w:szCs w:val="20"/>
        </w:rPr>
        <w:t>denominada “</w:t>
      </w:r>
      <w:proofErr w:type="spellStart"/>
      <w:r w:rsidRPr="00436607">
        <w:rPr>
          <w:rFonts w:ascii="Arial" w:hAnsi="Arial" w:cs="Arial"/>
          <w:i/>
          <w:sz w:val="20"/>
          <w:szCs w:val="20"/>
        </w:rPr>
        <w:t>Amagá</w:t>
      </w:r>
      <w:proofErr w:type="spellEnd"/>
      <w:r w:rsidRPr="00436607">
        <w:rPr>
          <w:rFonts w:ascii="Arial" w:hAnsi="Arial" w:cs="Arial"/>
          <w:i/>
          <w:sz w:val="20"/>
          <w:szCs w:val="20"/>
        </w:rPr>
        <w:t>” ubicada en el PR89+396 de la RN6003, así:</w:t>
      </w:r>
    </w:p>
    <w:p w:rsidR="00BA4533" w:rsidRPr="00436607" w:rsidRDefault="00BA4533" w:rsidP="00436607">
      <w:pPr>
        <w:ind w:left="567" w:right="616"/>
        <w:jc w:val="both"/>
        <w:rPr>
          <w:rFonts w:ascii="Arial" w:hAnsi="Arial" w:cs="Arial"/>
          <w:i/>
          <w:sz w:val="20"/>
          <w:szCs w:val="20"/>
        </w:rPr>
      </w:pPr>
    </w:p>
    <w:tbl>
      <w:tblPr>
        <w:tblW w:w="7699" w:type="dxa"/>
        <w:jc w:val="center"/>
        <w:tblLayout w:type="fixed"/>
        <w:tblCellMar>
          <w:left w:w="10" w:type="dxa"/>
          <w:right w:w="10" w:type="dxa"/>
        </w:tblCellMar>
        <w:tblLook w:val="04A0" w:firstRow="1" w:lastRow="0" w:firstColumn="1" w:lastColumn="0" w:noHBand="0" w:noVBand="1"/>
      </w:tblPr>
      <w:tblGrid>
        <w:gridCol w:w="1838"/>
        <w:gridCol w:w="3623"/>
        <w:gridCol w:w="2238"/>
      </w:tblGrid>
      <w:tr w:rsidR="00BA4533" w:rsidRPr="00436607" w:rsidTr="00316CB4">
        <w:trP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4533" w:rsidRPr="00436607" w:rsidRDefault="00BA4533" w:rsidP="00436607">
            <w:pPr>
              <w:ind w:left="567" w:right="175" w:hanging="396"/>
              <w:jc w:val="center"/>
              <w:rPr>
                <w:rFonts w:ascii="Arial" w:eastAsia="Calibri" w:hAnsi="Arial" w:cs="Arial"/>
                <w:b/>
                <w:i/>
                <w:sz w:val="20"/>
                <w:szCs w:val="20"/>
                <w:lang w:val="es-CO" w:eastAsia="es-CO"/>
              </w:rPr>
            </w:pPr>
            <w:r w:rsidRPr="00436607">
              <w:rPr>
                <w:rFonts w:ascii="Arial" w:eastAsia="Calibri" w:hAnsi="Arial" w:cs="Arial"/>
                <w:b/>
                <w:i/>
                <w:sz w:val="20"/>
                <w:szCs w:val="20"/>
                <w:lang w:val="es-CO" w:eastAsia="es-CO"/>
              </w:rPr>
              <w:t>CATEGORÍA</w:t>
            </w: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A4533" w:rsidRPr="00436607" w:rsidRDefault="00BA4533" w:rsidP="00436607">
            <w:pPr>
              <w:ind w:left="567" w:right="616"/>
              <w:jc w:val="center"/>
              <w:rPr>
                <w:rFonts w:ascii="Arial" w:eastAsia="Calibri" w:hAnsi="Arial" w:cs="Arial"/>
                <w:b/>
                <w:i/>
                <w:sz w:val="20"/>
                <w:szCs w:val="20"/>
                <w:lang w:val="es-CO" w:eastAsia="es-CO"/>
              </w:rPr>
            </w:pPr>
            <w:r w:rsidRPr="00436607">
              <w:rPr>
                <w:rFonts w:ascii="Arial" w:eastAsia="Calibri" w:hAnsi="Arial" w:cs="Arial"/>
                <w:b/>
                <w:i/>
                <w:sz w:val="20"/>
                <w:szCs w:val="20"/>
                <w:lang w:val="es-CO" w:eastAsia="es-CO"/>
              </w:rPr>
              <w:t>DESCRIPCIÓN</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4533" w:rsidRPr="00436607" w:rsidRDefault="00BA4533" w:rsidP="009C2144">
            <w:pPr>
              <w:ind w:left="96" w:right="-64"/>
              <w:jc w:val="center"/>
              <w:rPr>
                <w:rFonts w:ascii="Arial" w:hAnsi="Arial" w:cs="Arial"/>
                <w:i/>
                <w:sz w:val="20"/>
                <w:szCs w:val="20"/>
              </w:rPr>
            </w:pPr>
            <w:r w:rsidRPr="00436607">
              <w:rPr>
                <w:rFonts w:ascii="Arial" w:eastAsia="Calibri" w:hAnsi="Arial" w:cs="Arial"/>
                <w:b/>
                <w:i/>
                <w:sz w:val="20"/>
                <w:szCs w:val="20"/>
                <w:lang w:val="es-CO" w:eastAsia="es-CO"/>
              </w:rPr>
              <w:t>TARIFA PEAJE AMAGÁ</w:t>
            </w:r>
            <w:r w:rsidR="009C2144">
              <w:rPr>
                <w:rFonts w:ascii="Arial" w:eastAsia="Calibri" w:hAnsi="Arial" w:cs="Arial"/>
                <w:b/>
                <w:i/>
                <w:sz w:val="20"/>
                <w:szCs w:val="20"/>
                <w:lang w:val="es-CO" w:eastAsia="es-CO"/>
              </w:rPr>
              <w:t xml:space="preserve"> </w:t>
            </w:r>
            <w:r w:rsidRPr="00436607">
              <w:rPr>
                <w:rFonts w:ascii="Arial" w:hAnsi="Arial" w:cs="Arial"/>
                <w:i/>
                <w:sz w:val="20"/>
                <w:szCs w:val="20"/>
              </w:rPr>
              <w:t>(Con FSV)</w:t>
            </w:r>
          </w:p>
        </w:tc>
      </w:tr>
      <w:tr w:rsidR="00BA4533" w:rsidRPr="00436607" w:rsidTr="00316CB4">
        <w:trP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533" w:rsidRPr="00436607" w:rsidRDefault="00BA4533" w:rsidP="00436607">
            <w:pPr>
              <w:ind w:left="567" w:right="616"/>
              <w:jc w:val="center"/>
              <w:rPr>
                <w:rFonts w:ascii="Arial" w:eastAsia="Calibri" w:hAnsi="Arial" w:cs="Arial"/>
                <w:i/>
                <w:sz w:val="20"/>
                <w:szCs w:val="20"/>
                <w:lang w:val="es-CO" w:eastAsia="es-CO"/>
              </w:rPr>
            </w:pPr>
            <w:r w:rsidRPr="00436607">
              <w:rPr>
                <w:rFonts w:ascii="Arial" w:eastAsia="Calibri" w:hAnsi="Arial" w:cs="Arial"/>
                <w:i/>
                <w:sz w:val="20"/>
                <w:szCs w:val="20"/>
                <w:lang w:val="es-CO" w:eastAsia="es-CO"/>
              </w:rPr>
              <w:t xml:space="preserve">I </w:t>
            </w: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533" w:rsidRPr="00436607" w:rsidRDefault="00BA4533" w:rsidP="00436607">
            <w:pPr>
              <w:ind w:left="567" w:right="616"/>
              <w:jc w:val="both"/>
              <w:rPr>
                <w:rFonts w:ascii="Arial" w:eastAsia="Calibri" w:hAnsi="Arial" w:cs="Arial"/>
                <w:i/>
                <w:sz w:val="20"/>
                <w:szCs w:val="20"/>
                <w:lang w:val="es-CO" w:eastAsia="es-CO"/>
              </w:rPr>
            </w:pPr>
            <w:r w:rsidRPr="00436607">
              <w:rPr>
                <w:rFonts w:ascii="Arial" w:eastAsia="Calibri" w:hAnsi="Arial" w:cs="Arial"/>
                <w:i/>
                <w:sz w:val="20"/>
                <w:szCs w:val="20"/>
                <w:lang w:val="es-CO" w:eastAsia="es-CO"/>
              </w:rPr>
              <w:t>Automóviles, camperos, camionetas y microbuses con ejes de llanta sencilla</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4533" w:rsidRPr="00436607" w:rsidRDefault="00BA4533" w:rsidP="00436607">
            <w:pPr>
              <w:ind w:left="567" w:right="616"/>
              <w:jc w:val="center"/>
              <w:rPr>
                <w:rFonts w:ascii="Arial" w:eastAsia="Calibri" w:hAnsi="Arial" w:cs="Arial"/>
                <w:i/>
                <w:sz w:val="20"/>
                <w:szCs w:val="20"/>
                <w:lang w:val="es-CO" w:eastAsia="es-CO"/>
              </w:rPr>
            </w:pPr>
            <w:r w:rsidRPr="00436607">
              <w:rPr>
                <w:rFonts w:ascii="Arial" w:eastAsia="Calibri" w:hAnsi="Arial" w:cs="Arial"/>
                <w:i/>
                <w:sz w:val="20"/>
                <w:szCs w:val="20"/>
                <w:lang w:val="es-CO" w:eastAsia="es-CO"/>
              </w:rPr>
              <w:t>$4.300</w:t>
            </w:r>
          </w:p>
        </w:tc>
      </w:tr>
      <w:tr w:rsidR="00BA4533" w:rsidRPr="00436607" w:rsidTr="00316CB4">
        <w:trP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533" w:rsidRPr="00436607" w:rsidRDefault="00BA4533" w:rsidP="00436607">
            <w:pPr>
              <w:ind w:left="567" w:right="616"/>
              <w:jc w:val="center"/>
              <w:rPr>
                <w:rFonts w:ascii="Arial" w:hAnsi="Arial" w:cs="Arial"/>
                <w:i/>
                <w:sz w:val="20"/>
                <w:szCs w:val="20"/>
              </w:rPr>
            </w:pPr>
            <w:r w:rsidRPr="00436607">
              <w:rPr>
                <w:rFonts w:ascii="Arial" w:eastAsia="Calibri" w:hAnsi="Arial" w:cs="Arial"/>
                <w:i/>
                <w:sz w:val="20"/>
                <w:szCs w:val="20"/>
                <w:lang w:val="es-CO" w:eastAsia="es-CO"/>
              </w:rPr>
              <w:t xml:space="preserve">II </w:t>
            </w: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533" w:rsidRPr="00436607" w:rsidRDefault="00BA4533" w:rsidP="00436607">
            <w:pPr>
              <w:ind w:left="567" w:right="616"/>
              <w:jc w:val="both"/>
              <w:rPr>
                <w:rFonts w:ascii="Arial" w:eastAsia="Calibri" w:hAnsi="Arial" w:cs="Arial"/>
                <w:i/>
                <w:sz w:val="20"/>
                <w:szCs w:val="20"/>
                <w:lang w:val="es-CO" w:eastAsia="es-CO"/>
              </w:rPr>
            </w:pPr>
            <w:r w:rsidRPr="00436607">
              <w:rPr>
                <w:rFonts w:ascii="Arial" w:eastAsia="Calibri" w:hAnsi="Arial" w:cs="Arial"/>
                <w:i/>
                <w:sz w:val="20"/>
                <w:szCs w:val="20"/>
                <w:lang w:val="es-CO" w:eastAsia="es-CO"/>
              </w:rPr>
              <w:t>Buses, busetas, microbuses con eje trasero de doble llanta y camiones de dos ejes</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533" w:rsidRPr="00436607" w:rsidRDefault="00BA4533" w:rsidP="00436607">
            <w:pPr>
              <w:ind w:left="567" w:right="616"/>
              <w:jc w:val="center"/>
              <w:rPr>
                <w:rFonts w:ascii="Arial" w:eastAsia="Calibri" w:hAnsi="Arial" w:cs="Arial"/>
                <w:i/>
                <w:sz w:val="20"/>
                <w:szCs w:val="20"/>
                <w:lang w:val="es-CO" w:eastAsia="es-CO"/>
              </w:rPr>
            </w:pPr>
            <w:r w:rsidRPr="00436607">
              <w:rPr>
                <w:rFonts w:ascii="Arial" w:eastAsia="Calibri" w:hAnsi="Arial" w:cs="Arial"/>
                <w:i/>
                <w:sz w:val="20"/>
                <w:szCs w:val="20"/>
                <w:lang w:val="es-CO" w:eastAsia="es-CO"/>
              </w:rPr>
              <w:t>$4.700</w:t>
            </w:r>
          </w:p>
        </w:tc>
      </w:tr>
      <w:tr w:rsidR="00BA4533" w:rsidRPr="00436607" w:rsidTr="00316CB4">
        <w:trPr>
          <w:jc w:val="center"/>
        </w:trPr>
        <w:tc>
          <w:tcPr>
            <w:tcW w:w="7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533" w:rsidRPr="00436607" w:rsidRDefault="00BA4533" w:rsidP="00436607">
            <w:pPr>
              <w:ind w:left="567" w:right="616"/>
              <w:jc w:val="center"/>
              <w:rPr>
                <w:rFonts w:ascii="Arial" w:eastAsia="Calibri" w:hAnsi="Arial" w:cs="Arial"/>
                <w:i/>
                <w:sz w:val="20"/>
                <w:szCs w:val="20"/>
                <w:lang w:val="es-CO" w:eastAsia="es-CO"/>
              </w:rPr>
            </w:pPr>
            <w:r w:rsidRPr="00436607">
              <w:rPr>
                <w:rFonts w:ascii="Arial" w:hAnsi="Arial" w:cs="Arial"/>
                <w:i/>
                <w:sz w:val="20"/>
                <w:szCs w:val="20"/>
              </w:rPr>
              <w:t>Los valores indicados, incluyen el valor correspondiente al Programa de Seguridad en Carreteras Nacionales- FOSEVI.</w:t>
            </w:r>
          </w:p>
        </w:tc>
      </w:tr>
    </w:tbl>
    <w:p w:rsidR="00BA4533" w:rsidRPr="00436607" w:rsidRDefault="00BA4533" w:rsidP="00436607">
      <w:pPr>
        <w:ind w:left="567" w:right="616"/>
        <w:jc w:val="both"/>
        <w:rPr>
          <w:rFonts w:ascii="Arial" w:hAnsi="Arial" w:cs="Arial"/>
          <w:i/>
          <w:sz w:val="20"/>
          <w:szCs w:val="20"/>
        </w:rPr>
      </w:pPr>
    </w:p>
    <w:p w:rsidR="00BA4533" w:rsidRPr="00436607" w:rsidRDefault="00BA4533" w:rsidP="00436607">
      <w:pPr>
        <w:ind w:left="567" w:right="616"/>
        <w:jc w:val="both"/>
        <w:rPr>
          <w:rFonts w:ascii="Arial" w:hAnsi="Arial" w:cs="Arial"/>
          <w:i/>
          <w:sz w:val="20"/>
          <w:szCs w:val="20"/>
        </w:rPr>
      </w:pPr>
      <w:r w:rsidRPr="00436607">
        <w:rPr>
          <w:rFonts w:ascii="Arial" w:hAnsi="Arial" w:cs="Arial"/>
          <w:i/>
          <w:sz w:val="20"/>
          <w:szCs w:val="20"/>
        </w:rPr>
        <w:t>Es pertinente indicar, que conforme lo indica el Contrato de Concesión No. 007 de 2014, Parte Especial, Capítulo IV “Aspectos Económicos del Contrato”, numeral 4.2 “Estructura Tarifaria”, literal a), en el caso en que la tarifa de peaje adicionada con la cantidad que corresponda para el Fondo de Seguridad Vial – FOSEVI, arroje un valor cuyas décimas del número resultante sean iguales o superiores a cincuenta, se redondeará a la centésima superior, en caso contrario se deberá redondear a la centésima inferior.</w:t>
      </w:r>
    </w:p>
    <w:p w:rsidR="00BA4533" w:rsidRPr="00436607" w:rsidRDefault="00BA4533" w:rsidP="00436607">
      <w:pPr>
        <w:ind w:left="567" w:right="616"/>
        <w:jc w:val="both"/>
        <w:rPr>
          <w:rFonts w:ascii="Arial" w:hAnsi="Arial" w:cs="Arial"/>
          <w:i/>
          <w:sz w:val="20"/>
          <w:szCs w:val="20"/>
        </w:rPr>
      </w:pPr>
    </w:p>
    <w:p w:rsidR="00BA4533" w:rsidRPr="00436607" w:rsidRDefault="00BA4533" w:rsidP="004366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djustRightInd w:val="0"/>
        <w:ind w:left="567" w:right="616"/>
        <w:jc w:val="both"/>
        <w:rPr>
          <w:rFonts w:ascii="Arial" w:hAnsi="Arial" w:cs="Arial"/>
          <w:i/>
          <w:sz w:val="20"/>
          <w:szCs w:val="20"/>
        </w:rPr>
      </w:pPr>
      <w:r w:rsidRPr="00436607">
        <w:rPr>
          <w:rFonts w:ascii="Arial" w:hAnsi="Arial" w:cs="Arial"/>
          <w:i/>
          <w:sz w:val="20"/>
          <w:szCs w:val="20"/>
        </w:rPr>
        <w:t xml:space="preserve">De otra parte, la Agencia Nacional de Infraestructura considera necesario precisar que el beneficio tarifario, será aplicable únicamente para el transporte público de pasajeros y transporte público y privado de carga de las categorías I y II. </w:t>
      </w:r>
    </w:p>
    <w:p w:rsidR="00BA4533" w:rsidRPr="00436607" w:rsidRDefault="00BA4533" w:rsidP="00436607">
      <w:pPr>
        <w:ind w:left="567" w:right="616"/>
        <w:jc w:val="both"/>
        <w:rPr>
          <w:rFonts w:ascii="Arial" w:hAnsi="Arial" w:cs="Arial"/>
          <w:i/>
          <w:sz w:val="20"/>
          <w:szCs w:val="20"/>
        </w:rPr>
      </w:pPr>
    </w:p>
    <w:p w:rsidR="00BA4533" w:rsidRPr="00436607" w:rsidRDefault="00BA4533" w:rsidP="00436607">
      <w:pPr>
        <w:ind w:left="567" w:right="616"/>
        <w:jc w:val="both"/>
        <w:rPr>
          <w:rFonts w:ascii="Arial" w:hAnsi="Arial" w:cs="Arial"/>
          <w:i/>
          <w:sz w:val="20"/>
          <w:szCs w:val="20"/>
        </w:rPr>
      </w:pPr>
      <w:r w:rsidRPr="00436607">
        <w:rPr>
          <w:rFonts w:ascii="Arial" w:hAnsi="Arial" w:cs="Arial"/>
          <w:i/>
          <w:sz w:val="20"/>
          <w:szCs w:val="20"/>
        </w:rPr>
        <w:t>En ese orden de ideas, a continuación, se presenta el esquema de tarifas que rige actualmente al Proyecto Pacífico 1 en condiciones de normalidad, de acuerdo con lo establecido en la Resolución No. 0228 de fecha 1 de febrero de 2013, y a su vez, el valor resultante de aplicar el descuento del 50% a las Categorías I y II como medida de mitigación frente a la situación de calamidad presentada por el cierre de la ruta nacional 6003 entre los PR50+100 (Bolombolo) al PR81+900 (Camilo C):</w:t>
      </w:r>
    </w:p>
    <w:p w:rsidR="00BA4533" w:rsidRPr="00436607" w:rsidRDefault="00BA4533" w:rsidP="00436607">
      <w:pPr>
        <w:ind w:left="567" w:right="616"/>
        <w:jc w:val="both"/>
        <w:rPr>
          <w:rFonts w:ascii="Arial" w:hAnsi="Arial" w:cs="Arial"/>
          <w:i/>
          <w:sz w:val="20"/>
          <w:szCs w:val="20"/>
        </w:rPr>
      </w:pPr>
      <w:r w:rsidRPr="00436607">
        <w:rPr>
          <w:rFonts w:ascii="Arial" w:hAnsi="Arial" w:cs="Arial"/>
          <w:noProof/>
          <w:lang w:eastAsia="es-ES" w:bidi="ar-SA"/>
        </w:rPr>
        <w:drawing>
          <wp:inline distT="0" distB="0" distL="0" distR="0" wp14:anchorId="10CC8BBC" wp14:editId="54BDA9CF">
            <wp:extent cx="4933291" cy="1754505"/>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971800" cy="1768200"/>
                    </a:xfrm>
                    <a:prstGeom prst="rect">
                      <a:avLst/>
                    </a:prstGeom>
                  </pic:spPr>
                </pic:pic>
              </a:graphicData>
            </a:graphic>
          </wp:inline>
        </w:drawing>
      </w:r>
    </w:p>
    <w:p w:rsidR="00BA4533" w:rsidRPr="00436607" w:rsidRDefault="00BA4533" w:rsidP="00436607">
      <w:pPr>
        <w:ind w:left="567" w:right="616"/>
        <w:jc w:val="both"/>
        <w:rPr>
          <w:rFonts w:ascii="Arial" w:hAnsi="Arial" w:cs="Arial"/>
          <w:i/>
          <w:sz w:val="20"/>
          <w:szCs w:val="20"/>
        </w:rPr>
      </w:pPr>
      <w:r w:rsidRPr="00436607">
        <w:rPr>
          <w:rFonts w:ascii="Arial" w:hAnsi="Arial" w:cs="Arial"/>
          <w:i/>
          <w:sz w:val="20"/>
          <w:szCs w:val="20"/>
        </w:rPr>
        <w:t>Las tarifas diferenciales indicadas incluyen el valor correspondiente al Programa de Seguridad en Carreteras Nacionales- FOSEVI.</w:t>
      </w:r>
    </w:p>
    <w:p w:rsidR="00BA4533" w:rsidRPr="00436607" w:rsidRDefault="00BA4533" w:rsidP="00436607">
      <w:pPr>
        <w:ind w:left="567" w:right="616"/>
        <w:jc w:val="both"/>
        <w:rPr>
          <w:rFonts w:ascii="Arial" w:hAnsi="Arial" w:cs="Arial"/>
          <w:i/>
          <w:sz w:val="20"/>
          <w:szCs w:val="20"/>
        </w:rPr>
      </w:pPr>
    </w:p>
    <w:p w:rsidR="00BA4533" w:rsidRPr="00436607" w:rsidRDefault="00BA4533" w:rsidP="00436607">
      <w:pPr>
        <w:ind w:left="567" w:right="616"/>
        <w:jc w:val="both"/>
        <w:rPr>
          <w:rFonts w:ascii="Arial" w:hAnsi="Arial" w:cs="Arial"/>
          <w:i/>
          <w:sz w:val="20"/>
          <w:szCs w:val="20"/>
        </w:rPr>
      </w:pPr>
      <w:r w:rsidRPr="00436607">
        <w:rPr>
          <w:rFonts w:ascii="Arial" w:hAnsi="Arial" w:cs="Arial"/>
          <w:i/>
          <w:sz w:val="20"/>
          <w:szCs w:val="20"/>
        </w:rPr>
        <w:t xml:space="preserve">La nueva estructura tarifaria producto de la presente solicitud se aplicaría a partir de las reglas estipuladas en la cláusula 3.3 (i) de la Parte General del Contrato de </w:t>
      </w:r>
      <w:r w:rsidRPr="00436607">
        <w:rPr>
          <w:rFonts w:ascii="Arial" w:hAnsi="Arial" w:cs="Arial"/>
          <w:i/>
          <w:sz w:val="20"/>
          <w:szCs w:val="20"/>
        </w:rPr>
        <w:lastRenderedPageBreak/>
        <w:t>Concesión, para lo cual se realizará una solicitud de modificación al plan de aportes al Ministerio de Hacienda y Crédito Público en la que se incluirá una estimación del riesgo por tarifas diferenciales.”</w:t>
      </w:r>
    </w:p>
    <w:p w:rsidR="007D11CA" w:rsidRPr="00436607" w:rsidRDefault="007D11CA" w:rsidP="00436607">
      <w:pPr>
        <w:ind w:left="567" w:right="616"/>
        <w:jc w:val="both"/>
        <w:rPr>
          <w:rFonts w:ascii="Arial" w:hAnsi="Arial" w:cs="Arial"/>
          <w:i/>
          <w:sz w:val="20"/>
          <w:szCs w:val="20"/>
        </w:rPr>
      </w:pPr>
    </w:p>
    <w:p w:rsidR="007D11CA" w:rsidRPr="00436607" w:rsidRDefault="007D11CA" w:rsidP="00436607">
      <w:pPr>
        <w:ind w:right="49"/>
        <w:jc w:val="both"/>
        <w:rPr>
          <w:rFonts w:ascii="Arial" w:hAnsi="Arial" w:cs="Arial"/>
          <w:iCs/>
          <w:sz w:val="20"/>
          <w:szCs w:val="20"/>
        </w:rPr>
      </w:pPr>
      <w:r w:rsidRPr="00436607">
        <w:rPr>
          <w:rFonts w:ascii="Arial" w:hAnsi="Arial" w:cs="Arial"/>
          <w:iCs/>
          <w:sz w:val="20"/>
          <w:szCs w:val="20"/>
        </w:rPr>
        <w:t xml:space="preserve">Que así mismo, la Agencia Nacional de infraestructura refiere que en el capítulo 3 numeral 3.4 del literal i y ii del contrato de concesión parte general, prevé que, en caso de efectuarse una disminución de peajes, los recursos dejados de recaudar podrán ser reconocidos al concesionario: (i) con cargo al fondo de contingencias; ii) con los excedentes existentes en la subcuenta de excedentes Ani, señalando que es procedente utilizar el saldo existente en la subcuenta de excedente ANI </w:t>
      </w:r>
      <w:proofErr w:type="spellStart"/>
      <w:r w:rsidRPr="00436607">
        <w:rPr>
          <w:rFonts w:ascii="Arial" w:hAnsi="Arial" w:cs="Arial"/>
          <w:iCs/>
          <w:sz w:val="20"/>
          <w:szCs w:val="20"/>
        </w:rPr>
        <w:t>has</w:t>
      </w:r>
      <w:r w:rsidR="00436607">
        <w:rPr>
          <w:rFonts w:ascii="Arial" w:hAnsi="Arial" w:cs="Arial"/>
          <w:iCs/>
          <w:sz w:val="20"/>
          <w:szCs w:val="20"/>
        </w:rPr>
        <w:t>y</w:t>
      </w:r>
      <w:r w:rsidRPr="00436607">
        <w:rPr>
          <w:rFonts w:ascii="Arial" w:hAnsi="Arial" w:cs="Arial"/>
          <w:iCs/>
          <w:sz w:val="20"/>
          <w:szCs w:val="20"/>
        </w:rPr>
        <w:t>a</w:t>
      </w:r>
      <w:proofErr w:type="spellEnd"/>
      <w:r w:rsidRPr="00436607">
        <w:rPr>
          <w:rFonts w:ascii="Arial" w:hAnsi="Arial" w:cs="Arial"/>
          <w:iCs/>
          <w:sz w:val="20"/>
          <w:szCs w:val="20"/>
        </w:rPr>
        <w:t xml:space="preserve"> por $58.897.784 en el evento de requerirse, para compensar un eventual menor recurso obtenido por la concesión como efecto de la tarifa diferencial. </w:t>
      </w:r>
    </w:p>
    <w:p w:rsidR="00737370" w:rsidRPr="00436607" w:rsidRDefault="00737370" w:rsidP="00436607">
      <w:pPr>
        <w:tabs>
          <w:tab w:val="left" w:pos="426"/>
        </w:tabs>
        <w:ind w:left="567" w:right="616"/>
        <w:jc w:val="both"/>
        <w:rPr>
          <w:rFonts w:ascii="Arial" w:hAnsi="Arial" w:cs="Arial"/>
          <w:i/>
          <w:sz w:val="22"/>
          <w:szCs w:val="22"/>
          <w:lang w:eastAsia="es-CO"/>
        </w:rPr>
      </w:pPr>
    </w:p>
    <w:p w:rsidR="007D11CA" w:rsidRPr="00436607" w:rsidRDefault="007D11CA" w:rsidP="00436607">
      <w:pPr>
        <w:pStyle w:val="Standard"/>
        <w:jc w:val="both"/>
        <w:rPr>
          <w:rFonts w:ascii="Arial" w:eastAsia="DengXian Light" w:hAnsi="Arial" w:cs="Arial"/>
          <w:sz w:val="22"/>
          <w:szCs w:val="22"/>
        </w:rPr>
      </w:pPr>
    </w:p>
    <w:p w:rsidR="00D02C49" w:rsidRPr="00436607" w:rsidRDefault="00D02C49" w:rsidP="00436607">
      <w:pPr>
        <w:pStyle w:val="Standard"/>
        <w:jc w:val="both"/>
        <w:rPr>
          <w:rFonts w:ascii="Arial" w:eastAsia="DengXian Light" w:hAnsi="Arial" w:cs="Arial"/>
          <w:sz w:val="22"/>
          <w:szCs w:val="22"/>
        </w:rPr>
      </w:pPr>
      <w:r w:rsidRPr="00436607">
        <w:rPr>
          <w:rFonts w:ascii="Arial" w:eastAsia="DengXian Light" w:hAnsi="Arial" w:cs="Arial"/>
          <w:sz w:val="22"/>
          <w:szCs w:val="22"/>
        </w:rPr>
        <w:t>Que mediante memorando la Oficina de Regulación Económica</w:t>
      </w:r>
      <w:r w:rsidR="007D11CA" w:rsidRPr="00436607">
        <w:rPr>
          <w:rFonts w:ascii="Arial" w:eastAsia="DengXian Light" w:hAnsi="Arial" w:cs="Arial"/>
          <w:sz w:val="22"/>
          <w:szCs w:val="22"/>
        </w:rPr>
        <w:t xml:space="preserve"> </w:t>
      </w:r>
      <w:r w:rsidRPr="00436607">
        <w:rPr>
          <w:rFonts w:ascii="Arial" w:eastAsia="DengXian Light" w:hAnsi="Arial" w:cs="Arial"/>
          <w:sz w:val="22"/>
          <w:szCs w:val="22"/>
        </w:rPr>
        <w:t xml:space="preserve">del Ministerio de Transporte en cumplimiento del numeral 9.8. del artículo 9 del Decreto 087 de 2011 analizó y viabilizó el establecimiento de las tarifas diferenciales en las categorías I y II de la estación de peaje ya citada. </w:t>
      </w:r>
    </w:p>
    <w:p w:rsidR="00D02C49" w:rsidRPr="00436607" w:rsidRDefault="00D02C49" w:rsidP="00436607">
      <w:pPr>
        <w:pStyle w:val="Standard"/>
        <w:jc w:val="both"/>
        <w:rPr>
          <w:rFonts w:ascii="Arial" w:hAnsi="Arial" w:cs="Arial"/>
          <w:color w:val="000000" w:themeColor="text1"/>
          <w:sz w:val="22"/>
          <w:szCs w:val="22"/>
        </w:rPr>
      </w:pPr>
    </w:p>
    <w:p w:rsidR="00BA4533" w:rsidRPr="00436607" w:rsidRDefault="00A53C66" w:rsidP="00436607">
      <w:pPr>
        <w:pStyle w:val="Prrafodelista"/>
        <w:tabs>
          <w:tab w:val="left" w:pos="426"/>
        </w:tabs>
        <w:ind w:left="0"/>
        <w:jc w:val="both"/>
        <w:rPr>
          <w:rFonts w:ascii="Arial" w:eastAsia="DengXian Light" w:hAnsi="Arial" w:cs="Arial"/>
          <w:i/>
          <w:color w:val="FF0000"/>
          <w:sz w:val="20"/>
        </w:rPr>
      </w:pPr>
      <w:r w:rsidRPr="00436607">
        <w:rPr>
          <w:rFonts w:ascii="Arial" w:eastAsia="DengXian Light" w:hAnsi="Arial" w:cs="Arial"/>
          <w:color w:val="000000" w:themeColor="text1"/>
          <w:sz w:val="22"/>
          <w:szCs w:val="22"/>
        </w:rPr>
        <w:t xml:space="preserve">Que </w:t>
      </w:r>
      <w:r w:rsidRPr="00436607">
        <w:rPr>
          <w:rFonts w:ascii="Arial" w:hAnsi="Arial" w:cs="Arial"/>
          <w:color w:val="000000" w:themeColor="text1"/>
          <w:sz w:val="22"/>
          <w:szCs w:val="22"/>
          <w:lang w:eastAsia="es-CO"/>
        </w:rPr>
        <w:t xml:space="preserve">el Viceministro de Infraestructura solicitó la emisión del presente acto administrativo  con el fin de establecer tarifas diferenciales </w:t>
      </w:r>
      <w:r w:rsidR="00D02C49" w:rsidRPr="00436607">
        <w:rPr>
          <w:rFonts w:ascii="Arial" w:eastAsia="DengXian Light" w:hAnsi="Arial" w:cs="Arial"/>
          <w:color w:val="000000" w:themeColor="text1"/>
          <w:sz w:val="22"/>
          <w:szCs w:val="22"/>
        </w:rPr>
        <w:t xml:space="preserve">en </w:t>
      </w:r>
      <w:r w:rsidR="00BC6A86" w:rsidRPr="00436607">
        <w:rPr>
          <w:rFonts w:ascii="Arial" w:eastAsia="DengXian Light" w:hAnsi="Arial" w:cs="Arial"/>
          <w:color w:val="000000" w:themeColor="text1"/>
          <w:sz w:val="22"/>
          <w:szCs w:val="22"/>
        </w:rPr>
        <w:t xml:space="preserve">las categorías I y II </w:t>
      </w:r>
      <w:r w:rsidR="00F724CD" w:rsidRPr="00436607">
        <w:rPr>
          <w:rFonts w:ascii="Arial" w:hAnsi="Arial" w:cs="Arial"/>
          <w:color w:val="000000" w:themeColor="text1"/>
          <w:sz w:val="22"/>
          <w:szCs w:val="22"/>
        </w:rPr>
        <w:t>para el transporte público de pasajeros y transporte público y privado de carga</w:t>
      </w:r>
      <w:r w:rsidR="00F724CD" w:rsidRPr="00436607">
        <w:rPr>
          <w:rFonts w:ascii="Arial" w:eastAsia="DengXian Light" w:hAnsi="Arial" w:cs="Arial"/>
          <w:color w:val="000000" w:themeColor="text1"/>
          <w:sz w:val="22"/>
          <w:szCs w:val="22"/>
        </w:rPr>
        <w:t xml:space="preserve">, </w:t>
      </w:r>
      <w:r w:rsidR="00BC6A86" w:rsidRPr="00436607">
        <w:rPr>
          <w:rFonts w:ascii="Arial" w:eastAsia="DengXian Light" w:hAnsi="Arial" w:cs="Arial"/>
          <w:color w:val="000000" w:themeColor="text1"/>
          <w:sz w:val="22"/>
          <w:szCs w:val="22"/>
        </w:rPr>
        <w:t xml:space="preserve">en la estación de peaje denominada </w:t>
      </w:r>
      <w:proofErr w:type="spellStart"/>
      <w:r w:rsidR="00BC6A86" w:rsidRPr="00436607">
        <w:rPr>
          <w:rFonts w:ascii="Arial" w:eastAsia="DengXian Light" w:hAnsi="Arial" w:cs="Arial"/>
          <w:color w:val="000000" w:themeColor="text1"/>
          <w:sz w:val="22"/>
          <w:szCs w:val="22"/>
        </w:rPr>
        <w:t>Amagá</w:t>
      </w:r>
      <w:proofErr w:type="spellEnd"/>
      <w:r w:rsidR="00BC6A86" w:rsidRPr="00436607">
        <w:rPr>
          <w:rFonts w:ascii="Arial" w:eastAsia="DengXian Light" w:hAnsi="Arial" w:cs="Arial"/>
          <w:color w:val="000000" w:themeColor="text1"/>
          <w:sz w:val="22"/>
          <w:szCs w:val="22"/>
        </w:rPr>
        <w:t>, de la Ruta Medellín-Bolombolo y viceversa</w:t>
      </w:r>
      <w:r w:rsidR="007D11CA" w:rsidRPr="00436607">
        <w:rPr>
          <w:rFonts w:ascii="Arial" w:eastAsia="DengXian Light" w:hAnsi="Arial" w:cs="Arial"/>
          <w:color w:val="000000" w:themeColor="text1"/>
          <w:sz w:val="22"/>
          <w:szCs w:val="22"/>
        </w:rPr>
        <w:t>.</w:t>
      </w:r>
      <w:r w:rsidR="007D11CA" w:rsidRPr="00436607">
        <w:rPr>
          <w:rFonts w:ascii="Arial" w:eastAsia="DengXian Light" w:hAnsi="Arial" w:cs="Arial"/>
          <w:i/>
          <w:color w:val="FF0000"/>
          <w:sz w:val="20"/>
        </w:rPr>
        <w:t xml:space="preserve"> </w:t>
      </w:r>
    </w:p>
    <w:p w:rsidR="00EA575C" w:rsidRPr="00436607" w:rsidRDefault="00EA575C" w:rsidP="00436607">
      <w:pPr>
        <w:pStyle w:val="Prrafodelista"/>
        <w:tabs>
          <w:tab w:val="left" w:pos="426"/>
        </w:tabs>
        <w:ind w:left="567" w:right="900"/>
        <w:jc w:val="both"/>
        <w:rPr>
          <w:rFonts w:ascii="Arial" w:eastAsia="DengXian Light" w:hAnsi="Arial" w:cs="Arial"/>
          <w:i/>
          <w:sz w:val="22"/>
          <w:szCs w:val="22"/>
        </w:rPr>
      </w:pPr>
    </w:p>
    <w:p w:rsidR="00EA575C" w:rsidRPr="00436607" w:rsidRDefault="00A53C66" w:rsidP="00436607">
      <w:pPr>
        <w:ind w:right="-1"/>
        <w:jc w:val="both"/>
        <w:rPr>
          <w:rFonts w:ascii="Arial" w:eastAsia="DengXian Light" w:hAnsi="Arial" w:cs="Arial"/>
          <w:sz w:val="22"/>
          <w:szCs w:val="22"/>
          <w:lang w:bidi="ar-SA"/>
        </w:rPr>
      </w:pPr>
      <w:r w:rsidRPr="00436607">
        <w:rPr>
          <w:rFonts w:ascii="Arial" w:eastAsia="DengXian Light" w:hAnsi="Arial" w:cs="Arial"/>
          <w:sz w:val="22"/>
          <w:szCs w:val="22"/>
          <w:lang w:bidi="ar-SA"/>
        </w:rPr>
        <w:t xml:space="preserve">Que conforme a las funciones y competencias de la Agencia Nacional de Infraestructura de conformidad con el Decreto 4165 de 2011 como entidad del sector descentralizado de la Rama Ejecutiva del Orden Nacional, con personería jurídica y autonomía administrativa, financiera y técnica, que tiene por objeto planear, coordinar, estructurar, contratar, ejecutar, administrar y evaluar proyectos de concesiones y otras formas de Asociación Público Privada (APP), para el diseño, construcción, mantenimiento, operación, administración y/o explotación de la infraestructura pública de transporte en todos sus modos y de los servicios conexos o relacionados, y en atención a su conocimiento y análisis técnicos, reuniones de socialización, concertación y acuerdos con usuarios y comunidades, llevados a cabo en virtud de sus competencias funcionales, le corresponde a la Agencia fijar los requisitos para acreditar la calidad de beneficiario, el procedimiento para acceder al beneficio, los mecanismos de otorgamiento, reemplazo y control y las causales de pérdida del beneficio, de las tasas diferenciales de peajes. </w:t>
      </w:r>
    </w:p>
    <w:p w:rsidR="00EA575C" w:rsidRPr="00436607" w:rsidRDefault="00EA575C" w:rsidP="00436607">
      <w:pPr>
        <w:ind w:right="-1"/>
        <w:jc w:val="both"/>
        <w:rPr>
          <w:rFonts w:ascii="Arial" w:eastAsia="DengXian Light" w:hAnsi="Arial" w:cs="Arial"/>
          <w:sz w:val="22"/>
          <w:szCs w:val="22"/>
          <w:lang w:bidi="ar-SA"/>
        </w:rPr>
      </w:pPr>
    </w:p>
    <w:p w:rsidR="00EA575C" w:rsidRPr="00436607" w:rsidRDefault="00A53C66" w:rsidP="00436607">
      <w:pPr>
        <w:widowControl/>
        <w:autoSpaceDE w:val="0"/>
        <w:jc w:val="both"/>
        <w:rPr>
          <w:rFonts w:ascii="Arial" w:eastAsia="DengXian Light" w:hAnsi="Arial" w:cs="Arial"/>
          <w:sz w:val="22"/>
          <w:szCs w:val="22"/>
          <w:lang w:bidi="ar-SA"/>
        </w:rPr>
      </w:pPr>
      <w:r w:rsidRPr="00436607">
        <w:rPr>
          <w:rFonts w:ascii="Arial" w:eastAsia="DengXian Light" w:hAnsi="Arial" w:cs="Arial"/>
          <w:sz w:val="22"/>
          <w:szCs w:val="22"/>
          <w:lang w:bidi="ar-SA"/>
        </w:rPr>
        <w:t>Que el contenido de la presente resolución fue publicado en la página web del Ministerio de Transporte</w:t>
      </w:r>
      <w:r w:rsidR="00436607">
        <w:rPr>
          <w:rFonts w:ascii="Arial" w:eastAsia="DengXian Light" w:hAnsi="Arial" w:cs="Arial"/>
          <w:sz w:val="22"/>
          <w:szCs w:val="22"/>
          <w:lang w:bidi="ar-SA"/>
        </w:rPr>
        <w:t xml:space="preserve"> y</w:t>
      </w:r>
      <w:r w:rsidRPr="00436607">
        <w:rPr>
          <w:rFonts w:ascii="Arial" w:eastAsia="DengXian Light" w:hAnsi="Arial" w:cs="Arial"/>
          <w:sz w:val="22"/>
          <w:szCs w:val="22"/>
          <w:lang w:bidi="ar-SA"/>
        </w:rPr>
        <w:t xml:space="preserve"> de la Agencia Nacional de Infraestructura</w:t>
      </w:r>
      <w:r w:rsidR="00436607">
        <w:rPr>
          <w:rFonts w:ascii="Arial" w:eastAsia="DengXian Light" w:hAnsi="Arial" w:cs="Arial"/>
          <w:sz w:val="22"/>
          <w:szCs w:val="22"/>
          <w:lang w:bidi="ar-SA"/>
        </w:rPr>
        <w:t>,</w:t>
      </w:r>
      <w:r w:rsidRPr="00436607">
        <w:rPr>
          <w:rFonts w:ascii="Arial" w:eastAsia="DengXian Light" w:hAnsi="Arial" w:cs="Arial"/>
          <w:sz w:val="22"/>
          <w:szCs w:val="22"/>
          <w:lang w:bidi="ar-SA"/>
        </w:rPr>
        <w:t xml:space="preserve"> en cumplimiento de lo determinado en el numeral 8 del artículo 8° de la Ley 1437 de 2011, Decreto 1081 de 2015 modificado por el Decreto 270 de 2017, con el objeto de recibir opiniones, sugerencias o propuestas alternativas.</w:t>
      </w:r>
    </w:p>
    <w:p w:rsidR="00EA575C" w:rsidRPr="00436607" w:rsidRDefault="00EA575C" w:rsidP="00436607">
      <w:pPr>
        <w:widowControl/>
        <w:autoSpaceDE w:val="0"/>
        <w:jc w:val="both"/>
        <w:rPr>
          <w:rFonts w:ascii="Arial" w:eastAsia="DengXian Light" w:hAnsi="Arial" w:cs="Arial"/>
          <w:sz w:val="22"/>
          <w:szCs w:val="22"/>
          <w:lang w:bidi="ar-SA"/>
        </w:rPr>
      </w:pPr>
    </w:p>
    <w:p w:rsidR="00EA575C" w:rsidRPr="00436607" w:rsidRDefault="00A53C66" w:rsidP="00436607">
      <w:pPr>
        <w:pStyle w:val="Standard"/>
        <w:autoSpaceDE w:val="0"/>
        <w:jc w:val="both"/>
        <w:rPr>
          <w:rFonts w:ascii="Arial" w:eastAsia="DengXian Light" w:hAnsi="Arial" w:cs="Arial"/>
          <w:sz w:val="22"/>
          <w:szCs w:val="22"/>
        </w:rPr>
      </w:pPr>
      <w:r w:rsidRPr="00436607">
        <w:rPr>
          <w:rFonts w:ascii="Arial" w:eastAsia="DengXian Light" w:hAnsi="Arial" w:cs="Arial"/>
          <w:sz w:val="22"/>
          <w:szCs w:val="22"/>
        </w:rPr>
        <w:t xml:space="preserve">Que la Oficina Asesora de Jurídica conservará los documentos asociados </w:t>
      </w:r>
      <w:r w:rsidR="00F724CD" w:rsidRPr="00436607">
        <w:rPr>
          <w:rFonts w:ascii="Arial" w:eastAsia="DengXian Light" w:hAnsi="Arial" w:cs="Arial"/>
          <w:sz w:val="22"/>
          <w:szCs w:val="22"/>
        </w:rPr>
        <w:t>a la publicación de</w:t>
      </w:r>
      <w:r w:rsidRPr="00436607">
        <w:rPr>
          <w:rFonts w:ascii="Arial" w:eastAsia="DengXian Light" w:hAnsi="Arial" w:cs="Arial"/>
          <w:sz w:val="22"/>
          <w:szCs w:val="22"/>
        </w:rPr>
        <w:t>l presente acto administrativo. Todo ello en concordancia con las políticas de gestión documental y de archivo de la entidad.</w:t>
      </w:r>
    </w:p>
    <w:p w:rsidR="00EA575C" w:rsidRPr="00436607" w:rsidRDefault="00EA575C" w:rsidP="00436607">
      <w:pPr>
        <w:pStyle w:val="Prrafodelista"/>
        <w:tabs>
          <w:tab w:val="left" w:pos="426"/>
        </w:tabs>
        <w:ind w:left="0"/>
        <w:jc w:val="both"/>
        <w:rPr>
          <w:rFonts w:ascii="Arial" w:hAnsi="Arial" w:cs="Arial"/>
          <w:sz w:val="22"/>
          <w:szCs w:val="22"/>
        </w:rPr>
      </w:pPr>
    </w:p>
    <w:p w:rsidR="00EA575C" w:rsidRPr="00436607" w:rsidRDefault="00A53C66" w:rsidP="00436607">
      <w:pPr>
        <w:pStyle w:val="Prrafodelista"/>
        <w:tabs>
          <w:tab w:val="left" w:pos="426"/>
        </w:tabs>
        <w:ind w:left="0"/>
        <w:jc w:val="both"/>
        <w:rPr>
          <w:rFonts w:ascii="Arial" w:hAnsi="Arial" w:cs="Arial"/>
          <w:sz w:val="22"/>
          <w:szCs w:val="22"/>
        </w:rPr>
      </w:pPr>
      <w:r w:rsidRPr="00436607">
        <w:rPr>
          <w:rFonts w:ascii="Arial" w:hAnsi="Arial" w:cs="Arial"/>
          <w:sz w:val="22"/>
          <w:szCs w:val="22"/>
          <w:lang w:eastAsia="es-CO"/>
        </w:rPr>
        <w:t>En mérito de lo expuesto,</w:t>
      </w:r>
    </w:p>
    <w:p w:rsidR="00280C87" w:rsidRPr="00436607" w:rsidRDefault="00280C87" w:rsidP="00436607">
      <w:pPr>
        <w:jc w:val="center"/>
        <w:rPr>
          <w:rFonts w:ascii="Arial" w:hAnsi="Arial" w:cs="Arial"/>
          <w:b/>
          <w:sz w:val="22"/>
          <w:szCs w:val="22"/>
        </w:rPr>
      </w:pPr>
    </w:p>
    <w:p w:rsidR="00EA575C" w:rsidRPr="00436607" w:rsidRDefault="00A53C66" w:rsidP="00436607">
      <w:pPr>
        <w:jc w:val="center"/>
        <w:rPr>
          <w:rFonts w:ascii="Arial" w:hAnsi="Arial" w:cs="Arial"/>
          <w:b/>
          <w:sz w:val="22"/>
          <w:szCs w:val="22"/>
        </w:rPr>
      </w:pPr>
      <w:r w:rsidRPr="00436607">
        <w:rPr>
          <w:rFonts w:ascii="Arial" w:hAnsi="Arial" w:cs="Arial"/>
          <w:b/>
          <w:sz w:val="22"/>
          <w:szCs w:val="22"/>
        </w:rPr>
        <w:t>RESUELVE:</w:t>
      </w:r>
    </w:p>
    <w:p w:rsidR="00EA575C" w:rsidRPr="00436607" w:rsidRDefault="00EA575C" w:rsidP="00436607">
      <w:pPr>
        <w:pStyle w:val="Textodecuerpo2"/>
        <w:ind w:right="-1"/>
        <w:rPr>
          <w:sz w:val="22"/>
          <w:szCs w:val="22"/>
        </w:rPr>
      </w:pPr>
    </w:p>
    <w:p w:rsidR="00413941" w:rsidRPr="00436607" w:rsidRDefault="00F936CC" w:rsidP="00436607">
      <w:pPr>
        <w:jc w:val="both"/>
        <w:rPr>
          <w:rFonts w:ascii="Arial" w:eastAsia="Times New Roman" w:hAnsi="Arial" w:cs="Arial"/>
          <w:sz w:val="22"/>
          <w:szCs w:val="22"/>
          <w:lang w:bidi="ar-SA"/>
        </w:rPr>
      </w:pPr>
      <w:r w:rsidRPr="00436607">
        <w:rPr>
          <w:rFonts w:ascii="Arial" w:hAnsi="Arial" w:cs="Arial"/>
          <w:b/>
          <w:sz w:val="22"/>
          <w:szCs w:val="22"/>
        </w:rPr>
        <w:t xml:space="preserve">ARTÍCULO </w:t>
      </w:r>
      <w:r w:rsidR="00930359" w:rsidRPr="00436607">
        <w:rPr>
          <w:rFonts w:ascii="Arial" w:hAnsi="Arial" w:cs="Arial"/>
          <w:b/>
          <w:sz w:val="22"/>
          <w:szCs w:val="22"/>
        </w:rPr>
        <w:t>1.-</w:t>
      </w:r>
      <w:r w:rsidR="00930359" w:rsidRPr="00436607">
        <w:rPr>
          <w:rFonts w:ascii="Arial" w:hAnsi="Arial" w:cs="Arial"/>
          <w:sz w:val="22"/>
          <w:szCs w:val="22"/>
        </w:rPr>
        <w:t xml:space="preserve"> </w:t>
      </w:r>
      <w:r w:rsidR="00A53C66" w:rsidRPr="00436607">
        <w:rPr>
          <w:rFonts w:ascii="Arial" w:eastAsia="Times New Roman" w:hAnsi="Arial" w:cs="Arial"/>
          <w:sz w:val="22"/>
          <w:szCs w:val="22"/>
          <w:lang w:bidi="ar-SA"/>
        </w:rPr>
        <w:t xml:space="preserve">Establecer </w:t>
      </w:r>
      <w:r w:rsidR="00A43692" w:rsidRPr="00436607">
        <w:rPr>
          <w:rFonts w:ascii="Arial" w:eastAsia="Times New Roman" w:hAnsi="Arial" w:cs="Arial"/>
          <w:sz w:val="22"/>
          <w:szCs w:val="22"/>
          <w:lang w:bidi="ar-SA"/>
        </w:rPr>
        <w:t xml:space="preserve">de manera temporal </w:t>
      </w:r>
      <w:r w:rsidR="00930359" w:rsidRPr="00436607">
        <w:rPr>
          <w:rFonts w:ascii="Arial" w:eastAsia="Times New Roman" w:hAnsi="Arial" w:cs="Arial"/>
          <w:sz w:val="22"/>
          <w:szCs w:val="22"/>
          <w:lang w:bidi="ar-SA"/>
        </w:rPr>
        <w:t xml:space="preserve">tarifas diferenciales </w:t>
      </w:r>
      <w:r w:rsidR="00A53C66" w:rsidRPr="00436607">
        <w:rPr>
          <w:rFonts w:ascii="Arial" w:eastAsia="Times New Roman" w:hAnsi="Arial" w:cs="Arial"/>
          <w:sz w:val="22"/>
          <w:szCs w:val="22"/>
          <w:lang w:bidi="ar-SA"/>
        </w:rPr>
        <w:t>en</w:t>
      </w:r>
      <w:r w:rsidR="00A43692" w:rsidRPr="00436607">
        <w:rPr>
          <w:rFonts w:ascii="Arial" w:eastAsia="Times New Roman" w:hAnsi="Arial" w:cs="Arial"/>
          <w:sz w:val="22"/>
          <w:szCs w:val="22"/>
          <w:lang w:bidi="ar-SA"/>
        </w:rPr>
        <w:t xml:space="preserve"> las categorías </w:t>
      </w:r>
      <w:r w:rsidR="002F6C80" w:rsidRPr="00436607">
        <w:rPr>
          <w:rFonts w:ascii="Arial" w:eastAsia="Times New Roman" w:hAnsi="Arial" w:cs="Arial"/>
          <w:sz w:val="22"/>
          <w:szCs w:val="22"/>
          <w:lang w:bidi="ar-SA"/>
        </w:rPr>
        <w:t>I</w:t>
      </w:r>
      <w:r w:rsidR="00A43692" w:rsidRPr="00436607">
        <w:rPr>
          <w:rFonts w:ascii="Arial" w:eastAsia="Times New Roman" w:hAnsi="Arial" w:cs="Arial"/>
          <w:sz w:val="22"/>
          <w:szCs w:val="22"/>
          <w:lang w:bidi="ar-SA"/>
        </w:rPr>
        <w:t xml:space="preserve"> y </w:t>
      </w:r>
      <w:r w:rsidR="002F6C80" w:rsidRPr="00436607">
        <w:rPr>
          <w:rFonts w:ascii="Arial" w:eastAsia="Times New Roman" w:hAnsi="Arial" w:cs="Arial"/>
          <w:sz w:val="22"/>
          <w:szCs w:val="22"/>
          <w:lang w:bidi="ar-SA"/>
        </w:rPr>
        <w:t>II</w:t>
      </w:r>
      <w:r w:rsidR="00A43692" w:rsidRPr="00436607">
        <w:rPr>
          <w:rFonts w:ascii="Arial" w:eastAsia="Times New Roman" w:hAnsi="Arial" w:cs="Arial"/>
          <w:sz w:val="22"/>
          <w:szCs w:val="22"/>
          <w:lang w:bidi="ar-SA"/>
        </w:rPr>
        <w:t xml:space="preserve"> </w:t>
      </w:r>
      <w:r w:rsidR="00F724CD" w:rsidRPr="00436607">
        <w:rPr>
          <w:rFonts w:ascii="Arial" w:eastAsia="Times New Roman" w:hAnsi="Arial" w:cs="Arial"/>
          <w:sz w:val="22"/>
          <w:szCs w:val="22"/>
          <w:lang w:bidi="ar-SA"/>
        </w:rPr>
        <w:t>para el transporte público de pasajeros y transporte público y privado de carga, en</w:t>
      </w:r>
      <w:r w:rsidR="00A43692" w:rsidRPr="00436607">
        <w:rPr>
          <w:rFonts w:ascii="Arial" w:eastAsia="Times New Roman" w:hAnsi="Arial" w:cs="Arial"/>
          <w:sz w:val="22"/>
          <w:szCs w:val="22"/>
          <w:lang w:bidi="ar-SA"/>
        </w:rPr>
        <w:t xml:space="preserve"> </w:t>
      </w:r>
      <w:r w:rsidR="00A53C66" w:rsidRPr="00436607">
        <w:rPr>
          <w:rFonts w:ascii="Arial" w:eastAsia="Times New Roman" w:hAnsi="Arial" w:cs="Arial"/>
          <w:sz w:val="22"/>
          <w:szCs w:val="22"/>
          <w:lang w:bidi="ar-SA"/>
        </w:rPr>
        <w:t xml:space="preserve">la estación de peaje denominada </w:t>
      </w:r>
      <w:proofErr w:type="spellStart"/>
      <w:r w:rsidR="00A53C66" w:rsidRPr="00436607">
        <w:rPr>
          <w:rFonts w:ascii="Arial" w:eastAsia="Times New Roman" w:hAnsi="Arial" w:cs="Arial"/>
          <w:sz w:val="22"/>
          <w:szCs w:val="22"/>
          <w:lang w:bidi="ar-SA"/>
        </w:rPr>
        <w:t>Amagá</w:t>
      </w:r>
      <w:proofErr w:type="spellEnd"/>
      <w:r w:rsidR="00F724CD" w:rsidRPr="00436607">
        <w:rPr>
          <w:rFonts w:ascii="Arial" w:eastAsia="Times New Roman" w:hAnsi="Arial" w:cs="Arial"/>
          <w:sz w:val="22"/>
          <w:szCs w:val="22"/>
          <w:lang w:bidi="ar-SA"/>
        </w:rPr>
        <w:t>,</w:t>
      </w:r>
      <w:r w:rsidR="00930359" w:rsidRPr="00436607">
        <w:rPr>
          <w:rFonts w:ascii="Arial" w:eastAsia="Times New Roman" w:hAnsi="Arial" w:cs="Arial"/>
          <w:sz w:val="22"/>
          <w:szCs w:val="22"/>
          <w:lang w:bidi="ar-SA"/>
        </w:rPr>
        <w:t xml:space="preserve"> ubicada en el PR89+3</w:t>
      </w:r>
      <w:r w:rsidR="00D46FBA" w:rsidRPr="00436607">
        <w:rPr>
          <w:rFonts w:ascii="Arial" w:eastAsia="Times New Roman" w:hAnsi="Arial" w:cs="Arial"/>
          <w:sz w:val="22"/>
          <w:szCs w:val="22"/>
          <w:lang w:bidi="ar-SA"/>
        </w:rPr>
        <w:t>96</w:t>
      </w:r>
      <w:r w:rsidR="00A53C66" w:rsidRPr="00436607">
        <w:rPr>
          <w:rFonts w:ascii="Arial" w:eastAsia="Times New Roman" w:hAnsi="Arial" w:cs="Arial"/>
          <w:sz w:val="22"/>
          <w:szCs w:val="22"/>
          <w:lang w:bidi="ar-SA"/>
        </w:rPr>
        <w:t xml:space="preserve"> </w:t>
      </w:r>
      <w:r w:rsidR="00D02C49" w:rsidRPr="00436607">
        <w:rPr>
          <w:rFonts w:ascii="Arial" w:eastAsia="Times New Roman" w:hAnsi="Arial" w:cs="Arial"/>
          <w:sz w:val="22"/>
          <w:szCs w:val="22"/>
          <w:lang w:bidi="ar-SA"/>
        </w:rPr>
        <w:t xml:space="preserve">con ocasión de la pérdida de la banca en la Vía Bolombo – Camilo Ce, </w:t>
      </w:r>
      <w:r w:rsidR="00A43692" w:rsidRPr="00436607">
        <w:rPr>
          <w:rFonts w:ascii="Arial" w:eastAsia="Times New Roman" w:hAnsi="Arial" w:cs="Arial"/>
          <w:sz w:val="22"/>
          <w:szCs w:val="22"/>
          <w:lang w:bidi="ar-SA"/>
        </w:rPr>
        <w:t xml:space="preserve">ruta nacional 6003, </w:t>
      </w:r>
      <w:r w:rsidR="00A53C66" w:rsidRPr="00436607">
        <w:rPr>
          <w:rFonts w:ascii="Arial" w:eastAsia="Times New Roman" w:hAnsi="Arial" w:cs="Arial"/>
          <w:sz w:val="22"/>
          <w:szCs w:val="22"/>
          <w:lang w:bidi="ar-SA"/>
        </w:rPr>
        <w:t>del Proyecto Pacífico 1</w:t>
      </w:r>
      <w:r w:rsidR="00A43692" w:rsidRPr="00436607">
        <w:rPr>
          <w:rFonts w:ascii="Arial" w:eastAsia="DengXian Light" w:hAnsi="Arial" w:cs="Arial"/>
          <w:sz w:val="22"/>
          <w:szCs w:val="22"/>
        </w:rPr>
        <w:t>:</w:t>
      </w:r>
    </w:p>
    <w:p w:rsidR="00A43692" w:rsidRPr="00436607" w:rsidRDefault="00A43692" w:rsidP="00436607">
      <w:pPr>
        <w:jc w:val="both"/>
        <w:rPr>
          <w:rFonts w:ascii="Arial" w:eastAsia="Times New Roman" w:hAnsi="Arial" w:cs="Arial"/>
          <w:sz w:val="22"/>
          <w:szCs w:val="22"/>
          <w:lang w:bidi="ar-SA"/>
        </w:rPr>
      </w:pPr>
    </w:p>
    <w:tbl>
      <w:tblPr>
        <w:tblW w:w="8828" w:type="dxa"/>
        <w:jc w:val="center"/>
        <w:tblCellMar>
          <w:left w:w="10" w:type="dxa"/>
          <w:right w:w="10" w:type="dxa"/>
        </w:tblCellMar>
        <w:tblLook w:val="04A0" w:firstRow="1" w:lastRow="0" w:firstColumn="1" w:lastColumn="0" w:noHBand="0" w:noVBand="1"/>
      </w:tblPr>
      <w:tblGrid>
        <w:gridCol w:w="1696"/>
        <w:gridCol w:w="4962"/>
        <w:gridCol w:w="2170"/>
      </w:tblGrid>
      <w:tr w:rsidR="00413941" w:rsidRPr="00436607" w:rsidTr="00F936CC">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413941" w:rsidRPr="00436607" w:rsidRDefault="00413941" w:rsidP="00436607">
            <w:pPr>
              <w:widowControl/>
              <w:jc w:val="center"/>
              <w:textAlignment w:val="auto"/>
              <w:rPr>
                <w:rFonts w:ascii="Arial" w:eastAsia="Calibri" w:hAnsi="Arial" w:cs="Arial"/>
                <w:b/>
                <w:kern w:val="0"/>
                <w:sz w:val="22"/>
                <w:szCs w:val="22"/>
                <w:lang w:val="es-CO" w:eastAsia="es-CO" w:bidi="ar-SA"/>
              </w:rPr>
            </w:pPr>
            <w:r w:rsidRPr="00436607">
              <w:rPr>
                <w:rFonts w:ascii="Arial" w:eastAsia="Calibri" w:hAnsi="Arial" w:cs="Arial"/>
                <w:b/>
                <w:kern w:val="0"/>
                <w:sz w:val="22"/>
                <w:szCs w:val="22"/>
                <w:lang w:val="es-CO" w:eastAsia="es-CO" w:bidi="ar-SA"/>
              </w:rPr>
              <w:t>CATEGORÍA</w:t>
            </w:r>
          </w:p>
        </w:tc>
        <w:tc>
          <w:tcPr>
            <w:tcW w:w="49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 w:type="dxa"/>
              <w:bottom w:w="0" w:type="dxa"/>
              <w:right w:w="10" w:type="dxa"/>
            </w:tcMar>
            <w:vAlign w:val="center"/>
          </w:tcPr>
          <w:p w:rsidR="00F936CC" w:rsidRPr="00436607" w:rsidRDefault="00413941" w:rsidP="00436607">
            <w:pPr>
              <w:widowControl/>
              <w:jc w:val="center"/>
              <w:textAlignment w:val="auto"/>
              <w:rPr>
                <w:rFonts w:ascii="Arial" w:eastAsia="Calibri" w:hAnsi="Arial" w:cs="Arial"/>
                <w:b/>
                <w:kern w:val="0"/>
                <w:sz w:val="22"/>
                <w:szCs w:val="22"/>
                <w:lang w:val="es-CO" w:eastAsia="es-CO" w:bidi="ar-SA"/>
              </w:rPr>
            </w:pPr>
            <w:r w:rsidRPr="00436607">
              <w:rPr>
                <w:rFonts w:ascii="Arial" w:eastAsia="Calibri" w:hAnsi="Arial" w:cs="Arial"/>
                <w:b/>
                <w:kern w:val="0"/>
                <w:sz w:val="22"/>
                <w:szCs w:val="22"/>
                <w:lang w:val="es-CO" w:eastAsia="es-CO" w:bidi="ar-SA"/>
              </w:rPr>
              <w:t>DESCRIPCIÓN</w:t>
            </w:r>
            <w:r w:rsidR="00F936CC" w:rsidRPr="00436607">
              <w:rPr>
                <w:rFonts w:ascii="Arial" w:eastAsia="Calibri" w:hAnsi="Arial" w:cs="Arial"/>
                <w:b/>
                <w:kern w:val="0"/>
                <w:sz w:val="22"/>
                <w:szCs w:val="22"/>
                <w:lang w:val="es-CO" w:eastAsia="es-CO" w:bidi="ar-SA"/>
              </w:rPr>
              <w:t xml:space="preserve"> </w:t>
            </w:r>
          </w:p>
          <w:p w:rsidR="00413941" w:rsidRPr="00436607" w:rsidRDefault="00F936CC" w:rsidP="00436607">
            <w:pPr>
              <w:widowControl/>
              <w:jc w:val="center"/>
              <w:textAlignment w:val="auto"/>
              <w:rPr>
                <w:rFonts w:ascii="Arial" w:eastAsia="Calibri" w:hAnsi="Arial" w:cs="Arial"/>
                <w:kern w:val="0"/>
                <w:sz w:val="22"/>
                <w:szCs w:val="22"/>
                <w:lang w:val="es-CO" w:eastAsia="es-CO" w:bidi="ar-SA"/>
              </w:rPr>
            </w:pPr>
            <w:r w:rsidRPr="00436607">
              <w:rPr>
                <w:rFonts w:ascii="Arial" w:eastAsia="Calibri" w:hAnsi="Arial" w:cs="Arial"/>
                <w:kern w:val="0"/>
                <w:sz w:val="22"/>
                <w:szCs w:val="22"/>
                <w:lang w:val="es-CO" w:eastAsia="es-CO" w:bidi="ar-SA"/>
              </w:rPr>
              <w:t>Resolución 0000228 de 2013</w:t>
            </w:r>
          </w:p>
        </w:tc>
        <w:tc>
          <w:tcPr>
            <w:tcW w:w="21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413941" w:rsidRPr="00436607" w:rsidRDefault="00413941" w:rsidP="00436607">
            <w:pPr>
              <w:widowControl/>
              <w:jc w:val="center"/>
              <w:textAlignment w:val="auto"/>
              <w:rPr>
                <w:rFonts w:ascii="Arial" w:eastAsia="Calibri" w:hAnsi="Arial" w:cs="Arial"/>
                <w:b/>
                <w:kern w:val="0"/>
                <w:sz w:val="22"/>
                <w:szCs w:val="22"/>
                <w:lang w:val="es-CO" w:eastAsia="es-CO" w:bidi="ar-SA"/>
              </w:rPr>
            </w:pPr>
            <w:r w:rsidRPr="00436607">
              <w:rPr>
                <w:rFonts w:ascii="Arial" w:eastAsia="Calibri" w:hAnsi="Arial" w:cs="Arial"/>
                <w:b/>
                <w:kern w:val="0"/>
                <w:sz w:val="22"/>
                <w:szCs w:val="22"/>
                <w:lang w:val="es-CO" w:eastAsia="es-CO" w:bidi="ar-SA"/>
              </w:rPr>
              <w:t>TARIFA PEAJE AMAGÁ</w:t>
            </w:r>
          </w:p>
          <w:p w:rsidR="00BA4533" w:rsidRPr="00436607" w:rsidRDefault="00BA4533" w:rsidP="00436607">
            <w:pPr>
              <w:widowControl/>
              <w:jc w:val="center"/>
              <w:textAlignment w:val="auto"/>
              <w:rPr>
                <w:rFonts w:ascii="Arial" w:hAnsi="Arial" w:cs="Arial"/>
                <w:sz w:val="22"/>
                <w:szCs w:val="22"/>
              </w:rPr>
            </w:pPr>
            <w:r w:rsidRPr="00436607">
              <w:rPr>
                <w:rFonts w:ascii="Arial" w:eastAsia="Calibri" w:hAnsi="Arial" w:cs="Arial"/>
                <w:kern w:val="0"/>
                <w:sz w:val="22"/>
                <w:szCs w:val="22"/>
                <w:lang w:val="es-CO" w:eastAsia="es-CO" w:bidi="ar-SA"/>
              </w:rPr>
              <w:lastRenderedPageBreak/>
              <w:t xml:space="preserve">(Incluye </w:t>
            </w:r>
            <w:r w:rsidRPr="00436607">
              <w:rPr>
                <w:rFonts w:ascii="Arial" w:hAnsi="Arial" w:cs="Arial"/>
                <w:sz w:val="22"/>
                <w:szCs w:val="22"/>
              </w:rPr>
              <w:t>FOSEVI)</w:t>
            </w:r>
          </w:p>
        </w:tc>
      </w:tr>
      <w:tr w:rsidR="00413941" w:rsidRPr="00436607" w:rsidTr="00E240C4">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3941" w:rsidRPr="00436607" w:rsidRDefault="00413941" w:rsidP="00436607">
            <w:pPr>
              <w:widowControl/>
              <w:jc w:val="center"/>
              <w:textAlignment w:val="auto"/>
              <w:rPr>
                <w:rFonts w:ascii="Arial" w:eastAsia="Calibri" w:hAnsi="Arial" w:cs="Arial"/>
                <w:kern w:val="0"/>
                <w:sz w:val="22"/>
                <w:szCs w:val="22"/>
                <w:lang w:val="es-CO" w:eastAsia="es-CO" w:bidi="ar-SA"/>
              </w:rPr>
            </w:pPr>
            <w:r w:rsidRPr="00436607">
              <w:rPr>
                <w:rFonts w:ascii="Arial" w:eastAsia="Calibri" w:hAnsi="Arial" w:cs="Arial"/>
                <w:kern w:val="0"/>
                <w:sz w:val="22"/>
                <w:szCs w:val="22"/>
                <w:lang w:val="es-CO" w:eastAsia="es-CO" w:bidi="ar-SA"/>
              </w:rPr>
              <w:lastRenderedPageBreak/>
              <w:t>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13941" w:rsidRPr="00436607" w:rsidRDefault="00413941" w:rsidP="00436607">
            <w:pPr>
              <w:widowControl/>
              <w:ind w:left="273" w:right="274"/>
              <w:textAlignment w:val="auto"/>
              <w:rPr>
                <w:rFonts w:ascii="Arial" w:eastAsia="Calibri" w:hAnsi="Arial" w:cs="Arial"/>
                <w:kern w:val="0"/>
                <w:sz w:val="22"/>
                <w:szCs w:val="22"/>
                <w:lang w:val="es-CO" w:eastAsia="es-CO" w:bidi="ar-SA"/>
              </w:rPr>
            </w:pPr>
            <w:r w:rsidRPr="00436607">
              <w:rPr>
                <w:rFonts w:ascii="Arial" w:eastAsia="Calibri" w:hAnsi="Arial" w:cs="Arial"/>
                <w:kern w:val="0"/>
                <w:sz w:val="22"/>
                <w:szCs w:val="22"/>
                <w:lang w:val="es-CO" w:eastAsia="es-CO" w:bidi="ar-SA"/>
              </w:rPr>
              <w:t>Automóviles, camperos</w:t>
            </w:r>
            <w:r w:rsidR="00F936CC" w:rsidRPr="00436607">
              <w:rPr>
                <w:rFonts w:ascii="Arial" w:eastAsia="Calibri" w:hAnsi="Arial" w:cs="Arial"/>
                <w:kern w:val="0"/>
                <w:sz w:val="22"/>
                <w:szCs w:val="22"/>
                <w:lang w:val="es-CO" w:eastAsia="es-CO" w:bidi="ar-SA"/>
              </w:rPr>
              <w:t>,</w:t>
            </w:r>
            <w:r w:rsidRPr="00436607">
              <w:rPr>
                <w:rFonts w:ascii="Arial" w:eastAsia="Calibri" w:hAnsi="Arial" w:cs="Arial"/>
                <w:kern w:val="0"/>
                <w:sz w:val="22"/>
                <w:szCs w:val="22"/>
                <w:lang w:val="es-CO" w:eastAsia="es-CO" w:bidi="ar-SA"/>
              </w:rPr>
              <w:t xml:space="preserve"> </w:t>
            </w:r>
            <w:r w:rsidR="00E240C4" w:rsidRPr="00436607">
              <w:rPr>
                <w:rFonts w:ascii="Arial" w:eastAsia="Calibri" w:hAnsi="Arial" w:cs="Arial"/>
                <w:kern w:val="0"/>
                <w:sz w:val="22"/>
                <w:szCs w:val="22"/>
                <w:lang w:val="es-CO" w:eastAsia="es-CO" w:bidi="ar-SA"/>
              </w:rPr>
              <w:t>c</w:t>
            </w:r>
            <w:r w:rsidRPr="00436607">
              <w:rPr>
                <w:rFonts w:ascii="Arial" w:eastAsia="Calibri" w:hAnsi="Arial" w:cs="Arial"/>
                <w:kern w:val="0"/>
                <w:sz w:val="22"/>
                <w:szCs w:val="22"/>
                <w:lang w:val="es-CO" w:eastAsia="es-CO" w:bidi="ar-SA"/>
              </w:rPr>
              <w:t xml:space="preserve">amionetas </w:t>
            </w:r>
            <w:r w:rsidR="00F936CC" w:rsidRPr="00436607">
              <w:rPr>
                <w:rFonts w:ascii="Arial" w:eastAsia="Calibri" w:hAnsi="Arial" w:cs="Arial"/>
                <w:kern w:val="0"/>
                <w:sz w:val="22"/>
                <w:szCs w:val="22"/>
                <w:lang w:val="es-CO" w:eastAsia="es-CO" w:bidi="ar-SA"/>
              </w:rPr>
              <w:t>y microbuses con ejes de llanta sencilla</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3941" w:rsidRPr="00436607" w:rsidRDefault="00BA4533" w:rsidP="00436607">
            <w:pPr>
              <w:widowControl/>
              <w:jc w:val="center"/>
              <w:textAlignment w:val="auto"/>
              <w:rPr>
                <w:rFonts w:ascii="Arial" w:eastAsia="Calibri" w:hAnsi="Arial" w:cs="Arial"/>
                <w:kern w:val="0"/>
                <w:sz w:val="22"/>
                <w:szCs w:val="22"/>
                <w:lang w:val="es-CO" w:eastAsia="es-CO" w:bidi="ar-SA"/>
              </w:rPr>
            </w:pPr>
            <w:r w:rsidRPr="00436607">
              <w:rPr>
                <w:rFonts w:ascii="Arial" w:eastAsia="Calibri" w:hAnsi="Arial" w:cs="Arial"/>
                <w:kern w:val="0"/>
                <w:sz w:val="22"/>
                <w:szCs w:val="22"/>
                <w:lang w:val="es-CO" w:eastAsia="es-CO" w:bidi="ar-SA"/>
              </w:rPr>
              <w:t>$4.3</w:t>
            </w:r>
            <w:r w:rsidR="00413941" w:rsidRPr="00436607">
              <w:rPr>
                <w:rFonts w:ascii="Arial" w:eastAsia="Calibri" w:hAnsi="Arial" w:cs="Arial"/>
                <w:kern w:val="0"/>
                <w:sz w:val="22"/>
                <w:szCs w:val="22"/>
                <w:lang w:val="es-CO" w:eastAsia="es-CO" w:bidi="ar-SA"/>
              </w:rPr>
              <w:t>00</w:t>
            </w:r>
          </w:p>
        </w:tc>
      </w:tr>
      <w:tr w:rsidR="00413941" w:rsidRPr="00436607" w:rsidTr="00E240C4">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3941" w:rsidRPr="00436607" w:rsidRDefault="00413941" w:rsidP="00436607">
            <w:pPr>
              <w:widowControl/>
              <w:jc w:val="center"/>
              <w:textAlignment w:val="auto"/>
              <w:rPr>
                <w:rFonts w:ascii="Arial" w:hAnsi="Arial" w:cs="Arial"/>
                <w:sz w:val="22"/>
                <w:szCs w:val="22"/>
              </w:rPr>
            </w:pPr>
            <w:r w:rsidRPr="00436607">
              <w:rPr>
                <w:rFonts w:ascii="Arial" w:eastAsia="Calibri" w:hAnsi="Arial" w:cs="Arial"/>
                <w:kern w:val="0"/>
                <w:sz w:val="22"/>
                <w:szCs w:val="22"/>
                <w:lang w:val="es-CO" w:eastAsia="es-CO" w:bidi="ar-SA"/>
              </w:rPr>
              <w:t>II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13941" w:rsidRPr="00436607" w:rsidRDefault="00413941" w:rsidP="00436607">
            <w:pPr>
              <w:widowControl/>
              <w:ind w:left="273" w:right="274"/>
              <w:jc w:val="both"/>
              <w:textAlignment w:val="auto"/>
              <w:rPr>
                <w:rFonts w:ascii="Arial" w:eastAsia="Calibri" w:hAnsi="Arial" w:cs="Arial"/>
                <w:kern w:val="0"/>
                <w:sz w:val="22"/>
                <w:szCs w:val="22"/>
                <w:lang w:val="es-CO" w:eastAsia="es-CO" w:bidi="ar-SA"/>
              </w:rPr>
            </w:pPr>
            <w:r w:rsidRPr="00436607">
              <w:rPr>
                <w:rFonts w:ascii="Arial" w:eastAsia="Calibri" w:hAnsi="Arial" w:cs="Arial"/>
                <w:kern w:val="0"/>
                <w:sz w:val="22"/>
                <w:szCs w:val="22"/>
                <w:lang w:val="es-CO" w:eastAsia="es-CO" w:bidi="ar-SA"/>
              </w:rPr>
              <w:t>Buses, busetas, microbuses con eje trasero de doble llanta</w:t>
            </w:r>
            <w:r w:rsidR="00F936CC" w:rsidRPr="00436607">
              <w:rPr>
                <w:rFonts w:ascii="Arial" w:eastAsia="Calibri" w:hAnsi="Arial" w:cs="Arial"/>
                <w:kern w:val="0"/>
                <w:sz w:val="22"/>
                <w:szCs w:val="22"/>
                <w:lang w:val="es-CO" w:eastAsia="es-CO" w:bidi="ar-SA"/>
              </w:rPr>
              <w:t xml:space="preserve"> y camiones de dos ejes.</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3941" w:rsidRPr="00436607" w:rsidRDefault="00280C87" w:rsidP="00436607">
            <w:pPr>
              <w:widowControl/>
              <w:jc w:val="center"/>
              <w:textAlignment w:val="auto"/>
              <w:rPr>
                <w:rFonts w:ascii="Arial" w:eastAsia="Calibri" w:hAnsi="Arial" w:cs="Arial"/>
                <w:kern w:val="0"/>
                <w:sz w:val="22"/>
                <w:szCs w:val="22"/>
                <w:lang w:val="es-CO" w:eastAsia="es-CO" w:bidi="ar-SA"/>
              </w:rPr>
            </w:pPr>
            <w:r w:rsidRPr="00436607">
              <w:rPr>
                <w:rFonts w:ascii="Arial" w:eastAsia="Calibri" w:hAnsi="Arial" w:cs="Arial"/>
                <w:kern w:val="0"/>
                <w:sz w:val="22"/>
                <w:szCs w:val="22"/>
                <w:lang w:val="es-CO" w:eastAsia="es-CO" w:bidi="ar-SA"/>
              </w:rPr>
              <w:t>$4.</w:t>
            </w:r>
            <w:r w:rsidR="00BA4533" w:rsidRPr="00436607">
              <w:rPr>
                <w:rFonts w:ascii="Arial" w:eastAsia="Calibri" w:hAnsi="Arial" w:cs="Arial"/>
                <w:kern w:val="0"/>
                <w:sz w:val="22"/>
                <w:szCs w:val="22"/>
                <w:lang w:val="es-CO" w:eastAsia="es-CO" w:bidi="ar-SA"/>
              </w:rPr>
              <w:t>7</w:t>
            </w:r>
            <w:r w:rsidR="00986658" w:rsidRPr="00436607">
              <w:rPr>
                <w:rFonts w:ascii="Arial" w:eastAsia="Calibri" w:hAnsi="Arial" w:cs="Arial"/>
                <w:kern w:val="0"/>
                <w:sz w:val="22"/>
                <w:szCs w:val="22"/>
                <w:lang w:val="es-CO" w:eastAsia="es-CO" w:bidi="ar-SA"/>
              </w:rPr>
              <w:t>00</w:t>
            </w:r>
          </w:p>
        </w:tc>
      </w:tr>
    </w:tbl>
    <w:p w:rsidR="00413941" w:rsidRPr="00436607" w:rsidRDefault="00413941" w:rsidP="00436607">
      <w:pPr>
        <w:ind w:right="-1"/>
        <w:jc w:val="both"/>
        <w:rPr>
          <w:rFonts w:ascii="Arial" w:eastAsia="Times New Roman" w:hAnsi="Arial" w:cs="Arial"/>
          <w:b/>
          <w:sz w:val="22"/>
          <w:szCs w:val="22"/>
          <w:lang w:bidi="ar-SA"/>
        </w:rPr>
      </w:pPr>
    </w:p>
    <w:p w:rsidR="00413941" w:rsidRPr="00436607" w:rsidRDefault="00413941" w:rsidP="00436607">
      <w:pPr>
        <w:ind w:right="-1"/>
        <w:jc w:val="both"/>
        <w:rPr>
          <w:rFonts w:ascii="Arial" w:hAnsi="Arial" w:cs="Arial"/>
          <w:sz w:val="22"/>
          <w:szCs w:val="22"/>
        </w:rPr>
      </w:pPr>
      <w:r w:rsidRPr="00436607">
        <w:rPr>
          <w:rFonts w:ascii="Arial" w:eastAsia="Times New Roman" w:hAnsi="Arial" w:cs="Arial"/>
          <w:b/>
          <w:sz w:val="22"/>
          <w:szCs w:val="22"/>
          <w:lang w:bidi="ar-SA"/>
        </w:rPr>
        <w:t>PARAGRAFO PRIMERO</w:t>
      </w:r>
      <w:r w:rsidRPr="00436607">
        <w:rPr>
          <w:rFonts w:ascii="Arial" w:eastAsia="Times New Roman" w:hAnsi="Arial" w:cs="Arial"/>
          <w:sz w:val="22"/>
          <w:szCs w:val="22"/>
          <w:lang w:bidi="ar-SA"/>
        </w:rPr>
        <w:t xml:space="preserve">: </w:t>
      </w:r>
      <w:r w:rsidR="00BA4533" w:rsidRPr="00436607">
        <w:rPr>
          <w:rFonts w:ascii="Arial" w:eastAsia="Times New Roman" w:hAnsi="Arial" w:cs="Arial"/>
          <w:sz w:val="22"/>
          <w:szCs w:val="22"/>
          <w:lang w:bidi="ar-SA"/>
        </w:rPr>
        <w:t>L</w:t>
      </w:r>
      <w:r w:rsidRPr="00436607">
        <w:rPr>
          <w:rFonts w:ascii="Arial" w:hAnsi="Arial" w:cs="Arial"/>
          <w:sz w:val="22"/>
          <w:szCs w:val="22"/>
        </w:rPr>
        <w:t xml:space="preserve">as tarifas diferenciales establecidas en el presente artículo </w:t>
      </w:r>
      <w:r w:rsidR="00BA4533" w:rsidRPr="00436607">
        <w:rPr>
          <w:rFonts w:ascii="Arial" w:hAnsi="Arial" w:cs="Arial"/>
          <w:sz w:val="22"/>
          <w:szCs w:val="22"/>
        </w:rPr>
        <w:t xml:space="preserve">incluyen </w:t>
      </w:r>
      <w:r w:rsidRPr="00436607">
        <w:rPr>
          <w:rFonts w:ascii="Arial" w:hAnsi="Arial" w:cs="Arial"/>
          <w:sz w:val="22"/>
          <w:szCs w:val="22"/>
        </w:rPr>
        <w:t>el valor correspondiente al Programa de Seguridad en Carreteras Nacionales- FOSEVI.</w:t>
      </w:r>
    </w:p>
    <w:p w:rsidR="00371989" w:rsidRPr="00436607" w:rsidRDefault="00371989" w:rsidP="00436607">
      <w:pPr>
        <w:ind w:right="-1"/>
        <w:jc w:val="both"/>
        <w:rPr>
          <w:rFonts w:ascii="Arial" w:hAnsi="Arial" w:cs="Arial"/>
          <w:sz w:val="22"/>
          <w:szCs w:val="22"/>
        </w:rPr>
      </w:pPr>
    </w:p>
    <w:p w:rsidR="00D510A2" w:rsidRPr="00436607" w:rsidRDefault="00371989" w:rsidP="00436607">
      <w:pPr>
        <w:widowControl/>
        <w:suppressAutoHyphens w:val="0"/>
        <w:autoSpaceDN/>
        <w:jc w:val="both"/>
        <w:textAlignment w:val="auto"/>
        <w:rPr>
          <w:rFonts w:ascii="Arial" w:eastAsia="Times New Roman" w:hAnsi="Arial" w:cs="Arial"/>
          <w:kern w:val="0"/>
          <w:sz w:val="22"/>
          <w:szCs w:val="22"/>
          <w:lang w:eastAsia="es-ES" w:bidi="ar-SA"/>
        </w:rPr>
      </w:pPr>
      <w:r w:rsidRPr="00436607">
        <w:rPr>
          <w:rFonts w:ascii="Arial" w:hAnsi="Arial" w:cs="Arial"/>
          <w:b/>
          <w:sz w:val="22"/>
          <w:szCs w:val="22"/>
        </w:rPr>
        <w:t>PARAGRAFO</w:t>
      </w:r>
      <w:r w:rsidR="00C9532C" w:rsidRPr="00436607">
        <w:rPr>
          <w:rFonts w:ascii="Arial" w:hAnsi="Arial" w:cs="Arial"/>
          <w:b/>
          <w:sz w:val="22"/>
          <w:szCs w:val="22"/>
        </w:rPr>
        <w:t xml:space="preserve"> SEGUNDO</w:t>
      </w:r>
      <w:r w:rsidRPr="00436607">
        <w:rPr>
          <w:rFonts w:ascii="Arial" w:hAnsi="Arial" w:cs="Arial"/>
          <w:b/>
          <w:sz w:val="22"/>
          <w:szCs w:val="22"/>
        </w:rPr>
        <w:t>:</w:t>
      </w:r>
      <w:r w:rsidRPr="00436607">
        <w:rPr>
          <w:rFonts w:ascii="Arial" w:hAnsi="Arial" w:cs="Arial"/>
          <w:sz w:val="22"/>
          <w:szCs w:val="22"/>
        </w:rPr>
        <w:t xml:space="preserve"> las tarifas diferenciales </w:t>
      </w:r>
      <w:r w:rsidR="00D510A2" w:rsidRPr="00436607">
        <w:rPr>
          <w:rFonts w:ascii="Arial" w:hAnsi="Arial" w:cs="Arial"/>
          <w:sz w:val="22"/>
          <w:szCs w:val="22"/>
        </w:rPr>
        <w:t xml:space="preserve">previstas en el presente artículo </w:t>
      </w:r>
      <w:r w:rsidRPr="00436607">
        <w:rPr>
          <w:rFonts w:ascii="Arial" w:hAnsi="Arial" w:cs="Arial"/>
          <w:sz w:val="22"/>
          <w:szCs w:val="22"/>
        </w:rPr>
        <w:t>se otorgará</w:t>
      </w:r>
      <w:r w:rsidR="00BC2731" w:rsidRPr="00436607">
        <w:rPr>
          <w:rFonts w:ascii="Arial" w:hAnsi="Arial" w:cs="Arial"/>
          <w:sz w:val="22"/>
          <w:szCs w:val="22"/>
        </w:rPr>
        <w:t>n</w:t>
      </w:r>
      <w:r w:rsidRPr="00436607">
        <w:rPr>
          <w:rFonts w:ascii="Arial" w:hAnsi="Arial" w:cs="Arial"/>
          <w:sz w:val="22"/>
          <w:szCs w:val="22"/>
        </w:rPr>
        <w:t xml:space="preserve"> a los vehículos</w:t>
      </w:r>
      <w:r w:rsidRPr="00436607">
        <w:rPr>
          <w:rFonts w:ascii="Arial" w:eastAsia="Times New Roman" w:hAnsi="Arial" w:cs="Arial"/>
          <w:sz w:val="22"/>
          <w:szCs w:val="22"/>
          <w:lang w:bidi="ar-SA"/>
        </w:rPr>
        <w:t xml:space="preserve"> </w:t>
      </w:r>
      <w:r w:rsidR="00D510A2" w:rsidRPr="00436607">
        <w:rPr>
          <w:rFonts w:ascii="Arial" w:eastAsia="Times New Roman" w:hAnsi="Arial" w:cs="Arial"/>
          <w:sz w:val="22"/>
          <w:szCs w:val="22"/>
          <w:lang w:bidi="ar-SA"/>
        </w:rPr>
        <w:t xml:space="preserve">de transporte público de pasajeros y transporte público y privado de carga </w:t>
      </w:r>
      <w:r w:rsidRPr="00436607">
        <w:rPr>
          <w:rFonts w:ascii="Arial" w:eastAsia="Times New Roman" w:hAnsi="Arial" w:cs="Arial"/>
          <w:sz w:val="22"/>
          <w:szCs w:val="22"/>
          <w:lang w:bidi="ar-SA"/>
        </w:rPr>
        <w:t xml:space="preserve">cuyo </w:t>
      </w:r>
      <w:r w:rsidRPr="00436607">
        <w:rPr>
          <w:rFonts w:ascii="Arial" w:eastAsia="Times New Roman" w:hAnsi="Arial" w:cs="Arial"/>
          <w:kern w:val="0"/>
          <w:sz w:val="22"/>
          <w:szCs w:val="22"/>
          <w:lang w:eastAsia="es-ES" w:bidi="ar-SA"/>
        </w:rPr>
        <w:t>origen sea cualquier municipio del país y d</w:t>
      </w:r>
      <w:r w:rsidR="00C9532C" w:rsidRPr="00436607">
        <w:rPr>
          <w:rFonts w:ascii="Arial" w:eastAsia="Times New Roman" w:hAnsi="Arial" w:cs="Arial"/>
          <w:kern w:val="0"/>
          <w:sz w:val="22"/>
          <w:szCs w:val="22"/>
          <w:lang w:eastAsia="es-ES" w:bidi="ar-SA"/>
        </w:rPr>
        <w:t>estino</w:t>
      </w:r>
      <w:r w:rsidRPr="00436607">
        <w:rPr>
          <w:rFonts w:ascii="Arial" w:eastAsia="Times New Roman" w:hAnsi="Arial" w:cs="Arial"/>
          <w:kern w:val="0"/>
          <w:sz w:val="22"/>
          <w:szCs w:val="22"/>
          <w:lang w:eastAsia="es-ES" w:bidi="ar-SA"/>
        </w:rPr>
        <w:t xml:space="preserve"> todos los munic</w:t>
      </w:r>
      <w:r w:rsidR="00D510A2" w:rsidRPr="00436607">
        <w:rPr>
          <w:rFonts w:ascii="Arial" w:eastAsia="Times New Roman" w:hAnsi="Arial" w:cs="Arial"/>
          <w:kern w:val="0"/>
          <w:sz w:val="22"/>
          <w:szCs w:val="22"/>
          <w:lang w:eastAsia="es-ES" w:bidi="ar-SA"/>
        </w:rPr>
        <w:t>ipios del departamento del Chocó</w:t>
      </w:r>
      <w:r w:rsidRPr="00436607">
        <w:rPr>
          <w:rFonts w:ascii="Arial" w:eastAsia="Times New Roman" w:hAnsi="Arial" w:cs="Arial"/>
          <w:kern w:val="0"/>
          <w:sz w:val="22"/>
          <w:szCs w:val="22"/>
          <w:lang w:eastAsia="es-ES" w:bidi="ar-SA"/>
        </w:rPr>
        <w:t xml:space="preserve"> y los municipios de</w:t>
      </w:r>
      <w:r w:rsidR="00D510A2" w:rsidRPr="00436607">
        <w:rPr>
          <w:rFonts w:ascii="Arial" w:eastAsia="Times New Roman" w:hAnsi="Arial" w:cs="Arial"/>
          <w:kern w:val="0"/>
          <w:sz w:val="22"/>
          <w:szCs w:val="22"/>
          <w:lang w:eastAsia="es-ES" w:bidi="ar-SA"/>
        </w:rPr>
        <w:t xml:space="preserve"> </w:t>
      </w:r>
      <w:r w:rsidRPr="00436607">
        <w:rPr>
          <w:rFonts w:ascii="Arial" w:eastAsia="Times New Roman" w:hAnsi="Arial" w:cs="Arial"/>
          <w:kern w:val="0"/>
          <w:sz w:val="22"/>
          <w:szCs w:val="22"/>
          <w:lang w:eastAsia="es-ES" w:bidi="ar-SA"/>
        </w:rPr>
        <w:t xml:space="preserve">Concordia, Salgar, Betulia, Urrao, Ciudad Bolívar, Hispania, </w:t>
      </w:r>
      <w:r w:rsidR="00BA4533" w:rsidRPr="00436607">
        <w:rPr>
          <w:rFonts w:ascii="Arial" w:eastAsia="Times New Roman" w:hAnsi="Arial" w:cs="Arial"/>
          <w:kern w:val="0"/>
          <w:sz w:val="22"/>
          <w:szCs w:val="22"/>
          <w:lang w:eastAsia="es-ES" w:bidi="ar-SA"/>
        </w:rPr>
        <w:t xml:space="preserve">Betania, </w:t>
      </w:r>
      <w:r w:rsidRPr="00436607">
        <w:rPr>
          <w:rFonts w:ascii="Arial" w:eastAsia="Times New Roman" w:hAnsi="Arial" w:cs="Arial"/>
          <w:kern w:val="0"/>
          <w:sz w:val="22"/>
          <w:szCs w:val="22"/>
          <w:lang w:eastAsia="es-ES" w:bidi="ar-SA"/>
        </w:rPr>
        <w:t>Andes, Jardín, Tarso</w:t>
      </w:r>
      <w:r w:rsidR="007104F8" w:rsidRPr="00436607">
        <w:rPr>
          <w:rFonts w:ascii="Arial" w:eastAsia="Times New Roman" w:hAnsi="Arial" w:cs="Arial"/>
          <w:kern w:val="0"/>
          <w:sz w:val="22"/>
          <w:szCs w:val="22"/>
          <w:lang w:eastAsia="es-ES" w:bidi="ar-SA"/>
        </w:rPr>
        <w:t xml:space="preserve">, Venecia y  Fredonia, </w:t>
      </w:r>
      <w:r w:rsidR="00D510A2" w:rsidRPr="00436607">
        <w:rPr>
          <w:rFonts w:ascii="Arial" w:eastAsia="Times New Roman" w:hAnsi="Arial" w:cs="Arial"/>
          <w:kern w:val="0"/>
          <w:sz w:val="22"/>
          <w:szCs w:val="22"/>
          <w:lang w:eastAsia="es-ES" w:bidi="ar-SA"/>
        </w:rPr>
        <w:t xml:space="preserve">del departamento de Antioquia, </w:t>
      </w:r>
      <w:r w:rsidR="00C9532C" w:rsidRPr="00436607">
        <w:rPr>
          <w:rFonts w:ascii="Arial" w:eastAsia="Times New Roman" w:hAnsi="Arial" w:cs="Arial"/>
          <w:kern w:val="0"/>
          <w:sz w:val="22"/>
          <w:szCs w:val="22"/>
          <w:lang w:eastAsia="es-ES" w:bidi="ar-SA"/>
        </w:rPr>
        <w:t>y viceversa.</w:t>
      </w:r>
      <w:r w:rsidR="00D510A2" w:rsidRPr="00436607">
        <w:rPr>
          <w:rFonts w:ascii="Arial" w:eastAsia="Times New Roman" w:hAnsi="Arial" w:cs="Arial"/>
          <w:kern w:val="0"/>
          <w:sz w:val="22"/>
          <w:szCs w:val="22"/>
          <w:lang w:eastAsia="es-ES" w:bidi="ar-SA"/>
        </w:rPr>
        <w:t xml:space="preserve"> </w:t>
      </w:r>
    </w:p>
    <w:p w:rsidR="00D510A2" w:rsidRPr="00436607" w:rsidRDefault="00D510A2" w:rsidP="00436607">
      <w:pPr>
        <w:widowControl/>
        <w:suppressAutoHyphens w:val="0"/>
        <w:autoSpaceDN/>
        <w:jc w:val="both"/>
        <w:textAlignment w:val="auto"/>
        <w:rPr>
          <w:rFonts w:ascii="Arial" w:eastAsia="Times New Roman" w:hAnsi="Arial" w:cs="Arial"/>
          <w:kern w:val="0"/>
          <w:sz w:val="22"/>
          <w:szCs w:val="22"/>
          <w:lang w:eastAsia="es-ES" w:bidi="ar-SA"/>
        </w:rPr>
      </w:pPr>
    </w:p>
    <w:p w:rsidR="00BC2731" w:rsidRPr="00436607" w:rsidRDefault="00AB2521" w:rsidP="00436607">
      <w:pPr>
        <w:widowControl/>
        <w:suppressAutoHyphens w:val="0"/>
        <w:autoSpaceDN/>
        <w:jc w:val="both"/>
        <w:textAlignment w:val="auto"/>
        <w:rPr>
          <w:rFonts w:ascii="Arial" w:eastAsia="Times New Roman" w:hAnsi="Arial" w:cs="Arial"/>
          <w:kern w:val="0"/>
          <w:sz w:val="22"/>
          <w:szCs w:val="22"/>
          <w:lang w:eastAsia="es-ES" w:bidi="ar-SA"/>
        </w:rPr>
      </w:pPr>
      <w:r w:rsidRPr="00436607">
        <w:rPr>
          <w:rFonts w:ascii="Arial" w:eastAsia="Times New Roman" w:hAnsi="Arial" w:cs="Arial"/>
          <w:kern w:val="0"/>
          <w:sz w:val="22"/>
          <w:szCs w:val="22"/>
          <w:lang w:eastAsia="es-ES" w:bidi="ar-SA"/>
        </w:rPr>
        <w:t>La</w:t>
      </w:r>
      <w:r w:rsidR="00BC2731" w:rsidRPr="00436607">
        <w:rPr>
          <w:rFonts w:ascii="Arial" w:eastAsia="Times New Roman" w:hAnsi="Arial" w:cs="Arial"/>
          <w:kern w:val="0"/>
          <w:sz w:val="22"/>
          <w:szCs w:val="22"/>
          <w:lang w:eastAsia="es-ES" w:bidi="ar-SA"/>
        </w:rPr>
        <w:t xml:space="preserve"> tarifa diferencial</w:t>
      </w:r>
      <w:r w:rsidR="00D510A2" w:rsidRPr="00436607">
        <w:rPr>
          <w:rFonts w:ascii="Arial" w:eastAsia="Times New Roman" w:hAnsi="Arial" w:cs="Arial"/>
          <w:kern w:val="0"/>
          <w:sz w:val="22"/>
          <w:szCs w:val="22"/>
          <w:lang w:eastAsia="es-ES" w:bidi="ar-SA"/>
        </w:rPr>
        <w:t xml:space="preserve"> prevista en el presente artículo no aplica a los vehículos de </w:t>
      </w:r>
      <w:r w:rsidR="00D510A2" w:rsidRPr="00436607">
        <w:rPr>
          <w:rFonts w:ascii="Arial" w:eastAsia="Times New Roman" w:hAnsi="Arial" w:cs="Arial"/>
          <w:sz w:val="22"/>
          <w:szCs w:val="22"/>
          <w:lang w:bidi="ar-SA"/>
        </w:rPr>
        <w:t>transporte público de pasajeros y transporte público y privado de carga</w:t>
      </w:r>
      <w:r w:rsidR="00D510A2" w:rsidRPr="00436607">
        <w:rPr>
          <w:rFonts w:ascii="Arial" w:eastAsia="Times New Roman" w:hAnsi="Arial" w:cs="Arial"/>
          <w:kern w:val="0"/>
          <w:sz w:val="22"/>
          <w:szCs w:val="22"/>
          <w:lang w:eastAsia="es-ES" w:bidi="ar-SA"/>
        </w:rPr>
        <w:t xml:space="preserve"> </w:t>
      </w:r>
      <w:r w:rsidR="00BC2731" w:rsidRPr="00436607">
        <w:rPr>
          <w:rFonts w:ascii="Arial" w:eastAsia="Times New Roman" w:hAnsi="Arial" w:cs="Arial"/>
          <w:kern w:val="0"/>
          <w:sz w:val="22"/>
          <w:szCs w:val="22"/>
          <w:lang w:eastAsia="es-ES" w:bidi="ar-SA"/>
        </w:rPr>
        <w:t>que se moviliza</w:t>
      </w:r>
      <w:r w:rsidR="00D510A2" w:rsidRPr="00436607">
        <w:rPr>
          <w:rFonts w:ascii="Arial" w:eastAsia="Times New Roman" w:hAnsi="Arial" w:cs="Arial"/>
          <w:kern w:val="0"/>
          <w:sz w:val="22"/>
          <w:szCs w:val="22"/>
          <w:lang w:eastAsia="es-ES" w:bidi="ar-SA"/>
        </w:rPr>
        <w:t>n</w:t>
      </w:r>
      <w:r w:rsidR="00BA4533" w:rsidRPr="00436607">
        <w:rPr>
          <w:rFonts w:ascii="Arial" w:eastAsia="Times New Roman" w:hAnsi="Arial" w:cs="Arial"/>
          <w:kern w:val="0"/>
          <w:sz w:val="22"/>
          <w:szCs w:val="22"/>
          <w:lang w:eastAsia="es-ES" w:bidi="ar-SA"/>
        </w:rPr>
        <w:t xml:space="preserve"> desde y hacia </w:t>
      </w:r>
      <w:r w:rsidR="00BC2731" w:rsidRPr="00436607">
        <w:rPr>
          <w:rFonts w:ascii="Arial" w:eastAsia="Times New Roman" w:hAnsi="Arial" w:cs="Arial"/>
          <w:kern w:val="0"/>
          <w:sz w:val="22"/>
          <w:szCs w:val="22"/>
          <w:lang w:eastAsia="es-ES" w:bidi="ar-SA"/>
        </w:rPr>
        <w:t>los municipios de</w:t>
      </w:r>
      <w:r w:rsidR="00D510A2" w:rsidRPr="00436607">
        <w:rPr>
          <w:rFonts w:ascii="Arial" w:eastAsia="Times New Roman" w:hAnsi="Arial" w:cs="Arial"/>
          <w:kern w:val="0"/>
          <w:sz w:val="22"/>
          <w:szCs w:val="22"/>
          <w:lang w:eastAsia="es-ES" w:bidi="ar-SA"/>
        </w:rPr>
        <w:t xml:space="preserve"> </w:t>
      </w:r>
      <w:proofErr w:type="spellStart"/>
      <w:r w:rsidR="007104F8" w:rsidRPr="00436607">
        <w:rPr>
          <w:rFonts w:ascii="Arial" w:eastAsia="Times New Roman" w:hAnsi="Arial" w:cs="Arial"/>
          <w:kern w:val="0"/>
          <w:sz w:val="22"/>
          <w:szCs w:val="22"/>
          <w:lang w:eastAsia="es-ES" w:bidi="ar-SA"/>
        </w:rPr>
        <w:t>Amagá</w:t>
      </w:r>
      <w:proofErr w:type="spellEnd"/>
      <w:r w:rsidR="00BA4533" w:rsidRPr="00436607">
        <w:rPr>
          <w:rFonts w:ascii="Arial" w:eastAsia="Times New Roman" w:hAnsi="Arial" w:cs="Arial"/>
          <w:kern w:val="0"/>
          <w:sz w:val="22"/>
          <w:szCs w:val="22"/>
          <w:lang w:eastAsia="es-ES" w:bidi="ar-SA"/>
        </w:rPr>
        <w:t>, Angelópolis</w:t>
      </w:r>
      <w:r w:rsidR="007104F8" w:rsidRPr="00436607">
        <w:rPr>
          <w:rFonts w:ascii="Arial" w:eastAsia="Times New Roman" w:hAnsi="Arial" w:cs="Arial"/>
          <w:kern w:val="0"/>
          <w:sz w:val="22"/>
          <w:szCs w:val="22"/>
          <w:lang w:eastAsia="es-ES" w:bidi="ar-SA"/>
        </w:rPr>
        <w:t xml:space="preserve"> y</w:t>
      </w:r>
      <w:r w:rsidR="00BC2731" w:rsidRPr="00436607">
        <w:rPr>
          <w:rFonts w:ascii="Arial" w:eastAsia="Times New Roman" w:hAnsi="Arial" w:cs="Arial"/>
          <w:kern w:val="0"/>
          <w:sz w:val="22"/>
          <w:szCs w:val="22"/>
          <w:lang w:eastAsia="es-ES" w:bidi="ar-SA"/>
        </w:rPr>
        <w:t xml:space="preserve"> Titiribí</w:t>
      </w:r>
      <w:r w:rsidR="007104F8" w:rsidRPr="00436607">
        <w:rPr>
          <w:rFonts w:ascii="Arial" w:eastAsia="Times New Roman" w:hAnsi="Arial" w:cs="Arial"/>
          <w:kern w:val="0"/>
          <w:sz w:val="22"/>
          <w:szCs w:val="22"/>
          <w:lang w:eastAsia="es-ES" w:bidi="ar-SA"/>
        </w:rPr>
        <w:t>.</w:t>
      </w:r>
      <w:r w:rsidR="00BC2731" w:rsidRPr="00436607">
        <w:rPr>
          <w:rFonts w:ascii="Arial" w:eastAsia="Times New Roman" w:hAnsi="Arial" w:cs="Arial"/>
          <w:kern w:val="0"/>
          <w:sz w:val="22"/>
          <w:szCs w:val="22"/>
          <w:lang w:eastAsia="es-ES" w:bidi="ar-SA"/>
        </w:rPr>
        <w:t xml:space="preserve"> </w:t>
      </w:r>
    </w:p>
    <w:p w:rsidR="00C9532C" w:rsidRPr="00436607" w:rsidRDefault="00C9532C" w:rsidP="00436607">
      <w:pPr>
        <w:widowControl/>
        <w:ind w:right="49"/>
        <w:jc w:val="both"/>
        <w:textAlignment w:val="auto"/>
        <w:rPr>
          <w:rFonts w:ascii="Arial" w:hAnsi="Arial" w:cs="Arial"/>
          <w:b/>
          <w:sz w:val="20"/>
          <w:szCs w:val="20"/>
          <w:lang w:eastAsia="es-CO"/>
        </w:rPr>
      </w:pPr>
    </w:p>
    <w:p w:rsidR="00413941" w:rsidRPr="00436607" w:rsidRDefault="00413941" w:rsidP="00436607">
      <w:pPr>
        <w:widowControl/>
        <w:ind w:right="49"/>
        <w:jc w:val="both"/>
        <w:textAlignment w:val="auto"/>
        <w:rPr>
          <w:rFonts w:ascii="Arial" w:eastAsia="Times New Roman" w:hAnsi="Arial" w:cs="Arial"/>
          <w:sz w:val="22"/>
          <w:szCs w:val="22"/>
          <w:lang w:bidi="ar-SA"/>
        </w:rPr>
      </w:pPr>
      <w:r w:rsidRPr="00436607">
        <w:rPr>
          <w:rFonts w:ascii="Arial" w:hAnsi="Arial" w:cs="Arial"/>
          <w:b/>
          <w:sz w:val="22"/>
          <w:szCs w:val="22"/>
          <w:lang w:eastAsia="es-CO"/>
        </w:rPr>
        <w:t>ARTÍCULO</w:t>
      </w:r>
      <w:r w:rsidRPr="00436607">
        <w:rPr>
          <w:rFonts w:ascii="Arial" w:hAnsi="Arial" w:cs="Arial"/>
          <w:sz w:val="22"/>
          <w:szCs w:val="22"/>
          <w:lang w:eastAsia="es-CO"/>
        </w:rPr>
        <w:t xml:space="preserve"> </w:t>
      </w:r>
      <w:r w:rsidRPr="00436607">
        <w:rPr>
          <w:rFonts w:ascii="Arial" w:hAnsi="Arial" w:cs="Arial"/>
          <w:b/>
          <w:sz w:val="22"/>
          <w:szCs w:val="22"/>
          <w:lang w:eastAsia="es-CO"/>
        </w:rPr>
        <w:t>2.-</w:t>
      </w:r>
      <w:r w:rsidRPr="00436607">
        <w:rPr>
          <w:rFonts w:ascii="Arial" w:hAnsi="Arial" w:cs="Arial"/>
          <w:sz w:val="22"/>
          <w:szCs w:val="22"/>
          <w:lang w:eastAsia="es-CO"/>
        </w:rPr>
        <w:t xml:space="preserve"> La </w:t>
      </w:r>
      <w:r w:rsidRPr="00436607">
        <w:rPr>
          <w:rFonts w:ascii="Arial" w:eastAsia="DengXian Light" w:hAnsi="Arial" w:cs="Arial"/>
          <w:sz w:val="22"/>
          <w:szCs w:val="22"/>
        </w:rPr>
        <w:t>fijación de los requisitos para acreditar la calidad de beneficiario, el procedimiento para acceder al beneficio, los mecanismos de otorgamiento, reemplazo y control y las causales de pérdida del beneficio, de las tarifas diferenciales temporales previstas en la presente Resolución, corresponden a la Agen</w:t>
      </w:r>
      <w:r w:rsidR="00D46FBA" w:rsidRPr="00436607">
        <w:rPr>
          <w:rFonts w:ascii="Arial" w:eastAsia="DengXian Light" w:hAnsi="Arial" w:cs="Arial"/>
          <w:sz w:val="22"/>
          <w:szCs w:val="22"/>
        </w:rPr>
        <w:t>cia Nacional de Infraestructura.</w:t>
      </w:r>
    </w:p>
    <w:p w:rsidR="00E240C4" w:rsidRPr="00436607" w:rsidRDefault="00E240C4" w:rsidP="00436607">
      <w:pPr>
        <w:widowControl/>
        <w:ind w:right="49"/>
        <w:jc w:val="both"/>
        <w:textAlignment w:val="auto"/>
        <w:rPr>
          <w:rFonts w:ascii="Arial" w:eastAsia="Times New Roman" w:hAnsi="Arial" w:cs="Arial"/>
          <w:sz w:val="22"/>
          <w:szCs w:val="22"/>
          <w:lang w:bidi="ar-SA"/>
        </w:rPr>
      </w:pPr>
    </w:p>
    <w:p w:rsidR="00413941" w:rsidRPr="00436607" w:rsidRDefault="00413941" w:rsidP="00436607">
      <w:pPr>
        <w:ind w:right="49"/>
        <w:jc w:val="both"/>
        <w:rPr>
          <w:rFonts w:ascii="Arial" w:hAnsi="Arial" w:cs="Arial"/>
          <w:sz w:val="22"/>
          <w:szCs w:val="22"/>
        </w:rPr>
      </w:pPr>
      <w:r w:rsidRPr="00436607">
        <w:rPr>
          <w:rFonts w:ascii="Arial" w:hAnsi="Arial" w:cs="Arial"/>
          <w:b/>
          <w:sz w:val="22"/>
          <w:szCs w:val="22"/>
        </w:rPr>
        <w:t>ARTÍCULO</w:t>
      </w:r>
      <w:r w:rsidRPr="00436607">
        <w:rPr>
          <w:rFonts w:ascii="Arial" w:hAnsi="Arial" w:cs="Arial"/>
          <w:b/>
          <w:sz w:val="22"/>
          <w:szCs w:val="22"/>
          <w:lang w:eastAsia="es-CO"/>
        </w:rPr>
        <w:t xml:space="preserve"> 3.- </w:t>
      </w:r>
      <w:r w:rsidRPr="00436607">
        <w:rPr>
          <w:rFonts w:ascii="Arial" w:eastAsia="DengXian Light" w:hAnsi="Arial" w:cs="Arial"/>
          <w:sz w:val="22"/>
          <w:szCs w:val="22"/>
        </w:rPr>
        <w:t>Las tarifas diferenciales establecidas temporalmente en la presente Resolución se mantendrán hasta que se determine por parte de la Agencia Nacional de Infraestructura que</w:t>
      </w:r>
      <w:r w:rsidR="00436607">
        <w:rPr>
          <w:rFonts w:ascii="Arial" w:eastAsia="DengXian Light" w:hAnsi="Arial" w:cs="Arial"/>
          <w:sz w:val="22"/>
          <w:szCs w:val="22"/>
        </w:rPr>
        <w:t>: (i) L</w:t>
      </w:r>
      <w:r w:rsidRPr="00436607">
        <w:rPr>
          <w:rFonts w:ascii="Arial" w:eastAsia="DengXian Light" w:hAnsi="Arial" w:cs="Arial"/>
          <w:sz w:val="22"/>
          <w:szCs w:val="22"/>
        </w:rPr>
        <w:t>a vía Medellín – Bolombolo correspondiente a la Ruta Nacional 6003 está habilitada para transitar en condiciones de seguridad</w:t>
      </w:r>
      <w:r w:rsidR="00436607">
        <w:rPr>
          <w:rFonts w:ascii="Arial" w:eastAsia="DengXian Light" w:hAnsi="Arial" w:cs="Arial"/>
          <w:sz w:val="22"/>
          <w:szCs w:val="22"/>
        </w:rPr>
        <w:t>; o (ii) se agotaron los recursos disponibles para compensar el menor recaudo derivado de la presente tarifa diferencial. En tales eventos</w:t>
      </w:r>
      <w:r w:rsidRPr="00436607">
        <w:rPr>
          <w:rFonts w:ascii="Arial" w:eastAsia="DengXian Light" w:hAnsi="Arial" w:cs="Arial"/>
          <w:sz w:val="22"/>
          <w:szCs w:val="22"/>
        </w:rPr>
        <w:t xml:space="preserve">, </w:t>
      </w:r>
      <w:r w:rsidR="00436607">
        <w:rPr>
          <w:rFonts w:ascii="Arial" w:eastAsia="DengXian Light" w:hAnsi="Arial" w:cs="Arial"/>
          <w:sz w:val="22"/>
          <w:szCs w:val="22"/>
        </w:rPr>
        <w:t xml:space="preserve">la </w:t>
      </w:r>
      <w:r w:rsidR="00436607" w:rsidRPr="00436607">
        <w:rPr>
          <w:rFonts w:ascii="Arial" w:eastAsia="DengXian Light" w:hAnsi="Arial" w:cs="Arial"/>
          <w:sz w:val="22"/>
          <w:szCs w:val="22"/>
        </w:rPr>
        <w:t xml:space="preserve">Agencia Nacional de Infraestructura </w:t>
      </w:r>
      <w:r w:rsidRPr="00436607">
        <w:rPr>
          <w:rFonts w:ascii="Arial" w:eastAsia="DengXian Light" w:hAnsi="Arial" w:cs="Arial"/>
          <w:sz w:val="22"/>
          <w:szCs w:val="22"/>
        </w:rPr>
        <w:t xml:space="preserve">solicitará </w:t>
      </w:r>
      <w:r w:rsidR="00436607">
        <w:rPr>
          <w:rFonts w:ascii="Arial" w:eastAsia="DengXian Light" w:hAnsi="Arial" w:cs="Arial"/>
          <w:sz w:val="22"/>
          <w:szCs w:val="22"/>
        </w:rPr>
        <w:t xml:space="preserve">de </w:t>
      </w:r>
      <w:r w:rsidR="003D3AAD">
        <w:rPr>
          <w:rFonts w:ascii="Arial" w:eastAsia="DengXian Light" w:hAnsi="Arial" w:cs="Arial"/>
          <w:sz w:val="22"/>
          <w:szCs w:val="22"/>
        </w:rPr>
        <w:t xml:space="preserve">manera </w:t>
      </w:r>
      <w:r w:rsidR="00436607">
        <w:rPr>
          <w:rFonts w:ascii="Arial" w:eastAsia="DengXian Light" w:hAnsi="Arial" w:cs="Arial"/>
          <w:sz w:val="22"/>
          <w:szCs w:val="22"/>
        </w:rPr>
        <w:t xml:space="preserve">oportuna e inmediata </w:t>
      </w:r>
      <w:r w:rsidRPr="00436607">
        <w:rPr>
          <w:rFonts w:ascii="Arial" w:eastAsia="DengXian Light" w:hAnsi="Arial" w:cs="Arial"/>
          <w:sz w:val="22"/>
          <w:szCs w:val="22"/>
        </w:rPr>
        <w:t xml:space="preserve">por escrito al Ministerio de transporte, </w:t>
      </w:r>
      <w:r w:rsidR="00436607">
        <w:rPr>
          <w:rFonts w:ascii="Arial" w:eastAsia="DengXian Light" w:hAnsi="Arial" w:cs="Arial"/>
          <w:sz w:val="22"/>
          <w:szCs w:val="22"/>
        </w:rPr>
        <w:t xml:space="preserve">para que emita </w:t>
      </w:r>
      <w:r w:rsidRPr="00436607">
        <w:rPr>
          <w:rFonts w:ascii="Arial" w:eastAsia="DengXian Light" w:hAnsi="Arial" w:cs="Arial"/>
          <w:sz w:val="22"/>
          <w:szCs w:val="22"/>
        </w:rPr>
        <w:t>la resolución respectiva</w:t>
      </w:r>
      <w:r w:rsidR="00436607">
        <w:rPr>
          <w:rFonts w:ascii="Arial" w:eastAsia="DengXian Light" w:hAnsi="Arial" w:cs="Arial"/>
          <w:sz w:val="22"/>
          <w:szCs w:val="22"/>
        </w:rPr>
        <w:t xml:space="preserve"> que termina el beneficio</w:t>
      </w:r>
      <w:r w:rsidRPr="00436607">
        <w:rPr>
          <w:rFonts w:ascii="Arial" w:eastAsia="DengXian Light" w:hAnsi="Arial" w:cs="Arial"/>
          <w:sz w:val="22"/>
          <w:szCs w:val="22"/>
        </w:rPr>
        <w:t>.</w:t>
      </w:r>
    </w:p>
    <w:p w:rsidR="00413941" w:rsidRPr="00436607" w:rsidRDefault="00413941" w:rsidP="00436607">
      <w:pPr>
        <w:widowControl/>
        <w:ind w:right="282"/>
        <w:jc w:val="both"/>
        <w:textAlignment w:val="auto"/>
        <w:rPr>
          <w:rFonts w:ascii="Arial" w:eastAsia="DengXian Light" w:hAnsi="Arial" w:cs="Arial"/>
          <w:sz w:val="22"/>
          <w:szCs w:val="22"/>
        </w:rPr>
      </w:pPr>
    </w:p>
    <w:p w:rsidR="00413941" w:rsidRPr="00436607" w:rsidRDefault="00413941" w:rsidP="00436607">
      <w:pPr>
        <w:jc w:val="both"/>
        <w:rPr>
          <w:rFonts w:ascii="Arial" w:hAnsi="Arial" w:cs="Arial"/>
          <w:sz w:val="22"/>
          <w:szCs w:val="22"/>
        </w:rPr>
      </w:pPr>
      <w:r w:rsidRPr="00436607">
        <w:rPr>
          <w:rFonts w:ascii="Arial" w:hAnsi="Arial" w:cs="Arial"/>
          <w:b/>
          <w:sz w:val="22"/>
          <w:szCs w:val="22"/>
        </w:rPr>
        <w:t>ARTÍCULO</w:t>
      </w:r>
      <w:r w:rsidRPr="00436607">
        <w:rPr>
          <w:rFonts w:ascii="Arial" w:hAnsi="Arial" w:cs="Arial"/>
          <w:b/>
          <w:sz w:val="22"/>
          <w:szCs w:val="22"/>
          <w:lang w:eastAsia="es-CO"/>
        </w:rPr>
        <w:t xml:space="preserve"> 4.- </w:t>
      </w:r>
      <w:r w:rsidRPr="00436607">
        <w:rPr>
          <w:rFonts w:ascii="Arial" w:hAnsi="Arial" w:cs="Arial"/>
          <w:sz w:val="22"/>
          <w:szCs w:val="22"/>
          <w:lang w:eastAsia="es-CO"/>
        </w:rPr>
        <w:t xml:space="preserve">La vigencia de la presente resolución rige a partir de la fecha de su publicación. </w:t>
      </w:r>
    </w:p>
    <w:p w:rsidR="00413941" w:rsidRPr="00436607" w:rsidRDefault="00413941" w:rsidP="00436607">
      <w:pPr>
        <w:jc w:val="both"/>
        <w:rPr>
          <w:rFonts w:ascii="Arial" w:hAnsi="Arial" w:cs="Arial"/>
          <w:b/>
          <w:sz w:val="22"/>
          <w:szCs w:val="22"/>
        </w:rPr>
      </w:pPr>
    </w:p>
    <w:p w:rsidR="00413941" w:rsidRPr="00436607" w:rsidRDefault="00413941" w:rsidP="00436607">
      <w:pPr>
        <w:jc w:val="center"/>
        <w:rPr>
          <w:rFonts w:ascii="Arial" w:hAnsi="Arial" w:cs="Arial"/>
          <w:b/>
          <w:sz w:val="22"/>
          <w:szCs w:val="22"/>
        </w:rPr>
      </w:pPr>
      <w:r w:rsidRPr="00436607">
        <w:rPr>
          <w:rFonts w:ascii="Arial" w:hAnsi="Arial" w:cs="Arial"/>
          <w:b/>
          <w:sz w:val="22"/>
          <w:szCs w:val="22"/>
        </w:rPr>
        <w:t>PUBLÍQUESE Y CÚMPLASE,</w:t>
      </w:r>
    </w:p>
    <w:p w:rsidR="00413941" w:rsidRPr="00436607" w:rsidRDefault="00413941" w:rsidP="00436607">
      <w:pPr>
        <w:jc w:val="center"/>
        <w:rPr>
          <w:rFonts w:ascii="Arial" w:hAnsi="Arial" w:cs="Arial"/>
          <w:sz w:val="22"/>
          <w:szCs w:val="22"/>
        </w:rPr>
      </w:pPr>
    </w:p>
    <w:p w:rsidR="00413941" w:rsidRPr="00436607" w:rsidRDefault="00413941" w:rsidP="00436607">
      <w:pPr>
        <w:spacing w:after="120"/>
        <w:rPr>
          <w:rFonts w:ascii="Arial" w:hAnsi="Arial" w:cs="Arial"/>
          <w:sz w:val="22"/>
          <w:szCs w:val="22"/>
        </w:rPr>
      </w:pPr>
      <w:r w:rsidRPr="00436607">
        <w:rPr>
          <w:rFonts w:ascii="Arial" w:hAnsi="Arial" w:cs="Arial"/>
          <w:sz w:val="22"/>
          <w:szCs w:val="22"/>
        </w:rPr>
        <w:t>Dada en Bogotá D.C., a los,</w:t>
      </w:r>
    </w:p>
    <w:p w:rsidR="00413941" w:rsidRPr="00436607" w:rsidRDefault="00413941" w:rsidP="00436607">
      <w:pPr>
        <w:spacing w:after="120"/>
        <w:rPr>
          <w:rFonts w:ascii="Arial" w:hAnsi="Arial" w:cs="Arial"/>
          <w:sz w:val="22"/>
          <w:szCs w:val="22"/>
        </w:rPr>
      </w:pPr>
    </w:p>
    <w:p w:rsidR="00413941" w:rsidRPr="00436607" w:rsidRDefault="00413941" w:rsidP="00436607">
      <w:pPr>
        <w:ind w:right="49"/>
        <w:jc w:val="center"/>
        <w:rPr>
          <w:rFonts w:ascii="Arial" w:hAnsi="Arial" w:cs="Arial"/>
          <w:b/>
          <w:sz w:val="22"/>
          <w:szCs w:val="22"/>
          <w:lang w:val="es-MX"/>
        </w:rPr>
      </w:pPr>
    </w:p>
    <w:p w:rsidR="00413941" w:rsidRPr="00436607" w:rsidRDefault="00413941" w:rsidP="00436607">
      <w:pPr>
        <w:ind w:right="49"/>
        <w:jc w:val="center"/>
        <w:rPr>
          <w:rFonts w:ascii="Arial" w:hAnsi="Arial" w:cs="Arial"/>
          <w:b/>
          <w:sz w:val="22"/>
          <w:szCs w:val="22"/>
          <w:lang w:val="es-MX"/>
        </w:rPr>
      </w:pPr>
    </w:p>
    <w:p w:rsidR="00413941" w:rsidRPr="00436607" w:rsidRDefault="00413941" w:rsidP="00436607">
      <w:pPr>
        <w:ind w:right="49"/>
        <w:jc w:val="center"/>
        <w:rPr>
          <w:rFonts w:ascii="Arial" w:hAnsi="Arial" w:cs="Arial"/>
          <w:b/>
          <w:sz w:val="22"/>
          <w:szCs w:val="22"/>
          <w:lang w:val="es-MX"/>
        </w:rPr>
      </w:pPr>
    </w:p>
    <w:p w:rsidR="00413941" w:rsidRPr="00436607" w:rsidRDefault="00413941" w:rsidP="00436607">
      <w:pPr>
        <w:ind w:right="49"/>
        <w:jc w:val="center"/>
        <w:rPr>
          <w:rFonts w:ascii="Arial" w:hAnsi="Arial" w:cs="Arial"/>
          <w:b/>
          <w:sz w:val="22"/>
          <w:szCs w:val="22"/>
          <w:lang w:val="es-MX"/>
        </w:rPr>
      </w:pPr>
    </w:p>
    <w:p w:rsidR="00E240C4" w:rsidRPr="00436607" w:rsidRDefault="00E240C4" w:rsidP="00436607">
      <w:pPr>
        <w:ind w:right="49"/>
        <w:jc w:val="center"/>
        <w:rPr>
          <w:rFonts w:ascii="Arial" w:hAnsi="Arial" w:cs="Arial"/>
          <w:b/>
          <w:sz w:val="22"/>
          <w:szCs w:val="22"/>
          <w:lang w:val="es-MX"/>
        </w:rPr>
      </w:pPr>
    </w:p>
    <w:p w:rsidR="00413941" w:rsidRPr="00436607" w:rsidRDefault="00413941" w:rsidP="00436607">
      <w:pPr>
        <w:ind w:right="49"/>
        <w:jc w:val="center"/>
        <w:rPr>
          <w:rFonts w:ascii="Arial" w:hAnsi="Arial" w:cs="Arial"/>
          <w:b/>
          <w:sz w:val="22"/>
          <w:szCs w:val="22"/>
          <w:lang w:val="es-MX"/>
        </w:rPr>
      </w:pPr>
    </w:p>
    <w:p w:rsidR="00413941" w:rsidRPr="00436607" w:rsidRDefault="00413941" w:rsidP="00436607">
      <w:pPr>
        <w:ind w:right="49"/>
        <w:jc w:val="center"/>
        <w:rPr>
          <w:rFonts w:ascii="Arial" w:hAnsi="Arial" w:cs="Arial"/>
          <w:b/>
          <w:sz w:val="22"/>
          <w:szCs w:val="22"/>
          <w:lang w:val="es-MX"/>
        </w:rPr>
      </w:pPr>
      <w:r w:rsidRPr="00436607">
        <w:rPr>
          <w:rFonts w:ascii="Arial" w:hAnsi="Arial" w:cs="Arial"/>
          <w:b/>
          <w:sz w:val="22"/>
          <w:szCs w:val="22"/>
          <w:lang w:val="es-MX"/>
        </w:rPr>
        <w:t>ANGELA MARÍA OROZCO GÓMEZ</w:t>
      </w:r>
    </w:p>
    <w:p w:rsidR="00E240C4" w:rsidRPr="00436607" w:rsidRDefault="00E240C4" w:rsidP="00436607">
      <w:pPr>
        <w:jc w:val="center"/>
        <w:rPr>
          <w:rFonts w:ascii="Arial" w:hAnsi="Arial" w:cs="Arial"/>
          <w:sz w:val="22"/>
          <w:szCs w:val="22"/>
        </w:rPr>
      </w:pPr>
    </w:p>
    <w:p w:rsidR="00E240C4" w:rsidRPr="00436607" w:rsidRDefault="00E240C4" w:rsidP="00436607">
      <w:pPr>
        <w:jc w:val="center"/>
        <w:rPr>
          <w:rFonts w:ascii="Arial" w:hAnsi="Arial" w:cs="Arial"/>
          <w:sz w:val="22"/>
          <w:szCs w:val="22"/>
        </w:rPr>
      </w:pPr>
    </w:p>
    <w:p w:rsidR="00E240C4" w:rsidRPr="00436607" w:rsidRDefault="00E240C4" w:rsidP="00436607">
      <w:pPr>
        <w:jc w:val="center"/>
        <w:rPr>
          <w:rFonts w:ascii="Arial" w:hAnsi="Arial" w:cs="Arial"/>
          <w:color w:val="FF0000"/>
          <w:sz w:val="22"/>
          <w:szCs w:val="22"/>
        </w:rPr>
      </w:pPr>
    </w:p>
    <w:p w:rsidR="00413941" w:rsidRPr="00436607" w:rsidRDefault="00413941" w:rsidP="00436607">
      <w:pPr>
        <w:jc w:val="both"/>
        <w:rPr>
          <w:rFonts w:ascii="Arial" w:hAnsi="Arial" w:cs="Arial"/>
          <w:sz w:val="16"/>
          <w:szCs w:val="16"/>
        </w:rPr>
      </w:pPr>
    </w:p>
    <w:p w:rsidR="00413941" w:rsidRPr="00436607" w:rsidRDefault="00413941" w:rsidP="00436607">
      <w:pPr>
        <w:jc w:val="both"/>
        <w:rPr>
          <w:rFonts w:ascii="Arial" w:hAnsi="Arial" w:cs="Arial"/>
          <w:sz w:val="16"/>
          <w:szCs w:val="16"/>
        </w:rPr>
      </w:pPr>
      <w:r w:rsidRPr="00436607">
        <w:rPr>
          <w:rFonts w:ascii="Arial" w:hAnsi="Arial" w:cs="Arial"/>
          <w:sz w:val="16"/>
          <w:szCs w:val="16"/>
        </w:rPr>
        <w:t xml:space="preserve">Manuel Felipe Gutiérrez Torres – Viceministro de Infraestructura </w:t>
      </w:r>
      <w:r w:rsidRPr="00436607">
        <w:rPr>
          <w:rFonts w:ascii="Arial" w:hAnsi="Arial" w:cs="Arial"/>
          <w:sz w:val="16"/>
          <w:szCs w:val="16"/>
        </w:rPr>
        <w:tab/>
      </w:r>
      <w:r w:rsidRPr="00436607">
        <w:rPr>
          <w:rFonts w:ascii="Arial" w:hAnsi="Arial" w:cs="Arial"/>
          <w:sz w:val="16"/>
          <w:szCs w:val="16"/>
        </w:rPr>
        <w:tab/>
      </w:r>
    </w:p>
    <w:p w:rsidR="00413941" w:rsidRDefault="00413941" w:rsidP="00436607">
      <w:pPr>
        <w:jc w:val="both"/>
        <w:rPr>
          <w:rFonts w:ascii="Arial" w:hAnsi="Arial" w:cs="Arial"/>
          <w:sz w:val="16"/>
          <w:szCs w:val="16"/>
        </w:rPr>
      </w:pPr>
      <w:bookmarkStart w:id="2" w:name="_Hlk512429908"/>
      <w:r w:rsidRPr="00436607">
        <w:rPr>
          <w:rFonts w:ascii="Arial" w:hAnsi="Arial" w:cs="Arial"/>
          <w:sz w:val="16"/>
          <w:szCs w:val="16"/>
        </w:rPr>
        <w:t>Louis Klein López – Presidente Agencia Nacional de Infraestructura</w:t>
      </w:r>
    </w:p>
    <w:p w:rsidR="00436607" w:rsidRDefault="00436607" w:rsidP="00436607">
      <w:pPr>
        <w:jc w:val="both"/>
        <w:rPr>
          <w:rFonts w:ascii="Arial" w:hAnsi="Arial" w:cs="Arial"/>
          <w:sz w:val="16"/>
          <w:szCs w:val="16"/>
        </w:rPr>
      </w:pPr>
      <w:r>
        <w:rPr>
          <w:rFonts w:ascii="Arial" w:hAnsi="Arial" w:cs="Arial"/>
          <w:sz w:val="16"/>
          <w:szCs w:val="16"/>
        </w:rPr>
        <w:t xml:space="preserve">Fernando Ramírez Laguado- Vicepresidente Jurídico ANI </w:t>
      </w:r>
    </w:p>
    <w:p w:rsidR="00436607" w:rsidRPr="00436607" w:rsidRDefault="00436607" w:rsidP="00436607">
      <w:pPr>
        <w:jc w:val="both"/>
        <w:rPr>
          <w:rFonts w:ascii="Arial" w:hAnsi="Arial" w:cs="Arial"/>
          <w:sz w:val="16"/>
          <w:szCs w:val="16"/>
        </w:rPr>
      </w:pPr>
      <w:r>
        <w:rPr>
          <w:rFonts w:ascii="Arial" w:hAnsi="Arial" w:cs="Arial"/>
          <w:sz w:val="16"/>
          <w:szCs w:val="16"/>
        </w:rPr>
        <w:t>Diego Alejandro Morales. Vicepresidente de Planeación y Riesgos ANI</w:t>
      </w:r>
    </w:p>
    <w:bookmarkEnd w:id="2"/>
    <w:p w:rsidR="00413941" w:rsidRPr="00436607" w:rsidRDefault="00413941" w:rsidP="00436607">
      <w:pPr>
        <w:rPr>
          <w:rFonts w:ascii="Arial" w:eastAsia="Calibri" w:hAnsi="Arial" w:cs="Arial"/>
          <w:sz w:val="16"/>
          <w:szCs w:val="16"/>
          <w:lang w:val="es-CO" w:eastAsia="es-CO"/>
        </w:rPr>
      </w:pPr>
      <w:r w:rsidRPr="00436607">
        <w:rPr>
          <w:rFonts w:ascii="Arial" w:eastAsia="Calibri" w:hAnsi="Arial" w:cs="Arial"/>
          <w:sz w:val="16"/>
          <w:szCs w:val="16"/>
          <w:lang w:val="es-CO" w:eastAsia="es-CO"/>
        </w:rPr>
        <w:t xml:space="preserve">Sol Angel Cala Acosta - Jefe Oficina Asesora de Jurídica (E) </w:t>
      </w:r>
    </w:p>
    <w:p w:rsidR="00413941" w:rsidRPr="00436607" w:rsidRDefault="00413941" w:rsidP="00436607">
      <w:pPr>
        <w:widowControl/>
        <w:rPr>
          <w:rFonts w:ascii="Arial" w:eastAsia="Calibri" w:hAnsi="Arial" w:cs="Arial"/>
          <w:sz w:val="16"/>
          <w:szCs w:val="16"/>
          <w:lang w:val="es-CO" w:eastAsia="es-CO" w:bidi="ar-SA"/>
        </w:rPr>
      </w:pPr>
      <w:r w:rsidRPr="00436607">
        <w:rPr>
          <w:rFonts w:ascii="Arial" w:eastAsia="Calibri" w:hAnsi="Arial" w:cs="Arial"/>
          <w:sz w:val="16"/>
          <w:szCs w:val="16"/>
          <w:lang w:val="es-CO" w:eastAsia="es-CO" w:bidi="ar-SA"/>
        </w:rPr>
        <w:lastRenderedPageBreak/>
        <w:t>María Angélica Cruz - Asesora Despacho Ministra</w:t>
      </w:r>
    </w:p>
    <w:p w:rsidR="00413941" w:rsidRPr="00436607" w:rsidRDefault="00413941" w:rsidP="00436607">
      <w:pPr>
        <w:widowControl/>
        <w:rPr>
          <w:rFonts w:ascii="Arial" w:eastAsia="Times New Roman" w:hAnsi="Arial" w:cs="Arial"/>
          <w:sz w:val="16"/>
          <w:szCs w:val="16"/>
          <w:lang w:bidi="ar-SA"/>
        </w:rPr>
      </w:pPr>
      <w:r w:rsidRPr="00436607">
        <w:rPr>
          <w:rFonts w:ascii="Arial" w:eastAsia="Calibri" w:hAnsi="Arial" w:cs="Arial"/>
          <w:sz w:val="16"/>
          <w:szCs w:val="16"/>
          <w:lang w:val="es-CO" w:eastAsia="es-CO" w:bidi="ar-SA"/>
        </w:rPr>
        <w:t>Mario Franco – Jefe de Oficina de Regulación Económica (E)</w:t>
      </w:r>
    </w:p>
    <w:p w:rsidR="00413941" w:rsidRPr="00436607" w:rsidRDefault="00413941" w:rsidP="00436607">
      <w:pPr>
        <w:rPr>
          <w:rFonts w:ascii="Arial" w:eastAsia="Calibri" w:hAnsi="Arial" w:cs="Arial"/>
          <w:sz w:val="16"/>
          <w:szCs w:val="16"/>
          <w:lang w:val="es-CO" w:eastAsia="es-CO"/>
        </w:rPr>
      </w:pPr>
      <w:r w:rsidRPr="00436607">
        <w:rPr>
          <w:rFonts w:ascii="Arial" w:eastAsia="Calibri" w:hAnsi="Arial" w:cs="Arial"/>
          <w:sz w:val="16"/>
          <w:szCs w:val="16"/>
          <w:lang w:val="es-CO" w:eastAsia="es-CO"/>
        </w:rPr>
        <w:t xml:space="preserve">Claudia Patricia Roa Orjuela – Asesora Oficina Asesora de Jurídica </w:t>
      </w:r>
    </w:p>
    <w:p w:rsidR="00413941" w:rsidRPr="00436607" w:rsidRDefault="00413941" w:rsidP="00436607">
      <w:pPr>
        <w:jc w:val="both"/>
        <w:rPr>
          <w:rFonts w:ascii="Arial" w:eastAsia="Times New Roman" w:hAnsi="Arial" w:cs="Arial"/>
          <w:sz w:val="22"/>
          <w:szCs w:val="22"/>
          <w:lang w:bidi="ar-SA"/>
        </w:rPr>
      </w:pPr>
    </w:p>
    <w:sectPr w:rsidR="00413941" w:rsidRPr="00436607">
      <w:headerReference w:type="default" r:id="rId19"/>
      <w:headerReference w:type="first" r:id="rId20"/>
      <w:pgSz w:w="12240" w:h="18720"/>
      <w:pgMar w:top="1417" w:right="1701" w:bottom="1417" w:left="1701" w:header="850" w:footer="567" w:gutter="0"/>
      <w:pgBorders>
        <w:top w:val="single" w:sz="4" w:space="15" w:color="000000"/>
        <w:left w:val="single" w:sz="4" w:space="15" w:color="000000"/>
        <w:bottom w:val="single" w:sz="4" w:space="15" w:color="000000"/>
        <w:right w:val="single" w:sz="4" w:space="15" w:color="000000"/>
      </w:pgBorders>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418" w:rsidRDefault="00303418">
      <w:r>
        <w:separator/>
      </w:r>
    </w:p>
  </w:endnote>
  <w:endnote w:type="continuationSeparator" w:id="0">
    <w:p w:rsidR="00303418" w:rsidRDefault="00303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3" w:usb1="00000000" w:usb2="00000000" w:usb3="00000000" w:csb0="00000001" w:csb1="00000000"/>
  </w:font>
  <w:font w:name="DejaVu Sans">
    <w:altName w:val="Arial"/>
    <w:charset w:val="00"/>
    <w:family w:val="swiss"/>
    <w:pitch w:val="variable"/>
  </w:font>
  <w:font w:name="Lohit Devanagari">
    <w:altName w:val="Times New Roman"/>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Bookman Old Style">
    <w:panose1 w:val="02050604050505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DengXian Light">
    <w:charset w:val="86"/>
    <w:family w:val="auto"/>
    <w:pitch w:val="variable"/>
    <w:sig w:usb0="A00002BF" w:usb1="38CF7CFA" w:usb2="00000016" w:usb3="00000000" w:csb0="0004000F" w:csb1="00000000"/>
  </w:font>
  <w:font w:name="Apple LiGothic Medium">
    <w:altName w:val="Arial Unicode MS"/>
    <w:charset w:val="51"/>
    <w:family w:val="auto"/>
    <w:pitch w:val="variable"/>
    <w:sig w:usb0="00000000" w:usb1="08080000" w:usb2="00000010" w:usb3="00000000" w:csb0="00100000" w:csb1="00000000"/>
  </w:font>
  <w:font w:name="Garamond">
    <w:panose1 w:val="02020404030301010803"/>
    <w:charset w:val="00"/>
    <w:family w:val="auto"/>
    <w:pitch w:val="variable"/>
    <w:sig w:usb0="00000003" w:usb1="00000000" w:usb2="00000000" w:usb3="00000000" w:csb0="00000001" w:csb1="00000000"/>
  </w:font>
  <w:font w:name="Work Sans">
    <w:altName w:val="Courier New"/>
    <w:charset w:val="00"/>
    <w:family w:val="auto"/>
    <w:pitch w:val="variable"/>
    <w:sig w:usb0="00000007" w:usb1="00000001" w:usb2="00000000" w:usb3="00000000" w:csb0="00000093"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418" w:rsidRDefault="00303418">
      <w:r>
        <w:rPr>
          <w:color w:val="000000"/>
        </w:rPr>
        <w:separator/>
      </w:r>
    </w:p>
  </w:footnote>
  <w:footnote w:type="continuationSeparator" w:id="0">
    <w:p w:rsidR="00303418" w:rsidRDefault="00303418">
      <w:r>
        <w:continuationSeparator/>
      </w:r>
    </w:p>
  </w:footnote>
  <w:footnote w:id="1">
    <w:p w:rsidR="00BA4533" w:rsidRPr="00316CB4" w:rsidRDefault="00BA4533" w:rsidP="00316CB4">
      <w:pPr>
        <w:pStyle w:val="Textonotapie"/>
        <w:ind w:left="567"/>
        <w:rPr>
          <w:rFonts w:ascii="Arial" w:hAnsi="Arial" w:cs="Arial"/>
          <w:i/>
          <w:sz w:val="16"/>
          <w:szCs w:val="16"/>
          <w:lang w:val="es-CO"/>
        </w:rPr>
      </w:pPr>
      <w:r w:rsidRPr="00316CB4">
        <w:rPr>
          <w:rStyle w:val="Refdenotaalpie"/>
          <w:rFonts w:ascii="Arial" w:hAnsi="Arial" w:cs="Arial"/>
          <w:i/>
          <w:sz w:val="16"/>
          <w:szCs w:val="16"/>
        </w:rPr>
        <w:footnoteRef/>
      </w:r>
      <w:r w:rsidRPr="00316CB4">
        <w:rPr>
          <w:rFonts w:ascii="Arial" w:hAnsi="Arial" w:cs="Arial"/>
          <w:i/>
          <w:sz w:val="16"/>
          <w:szCs w:val="16"/>
        </w:rPr>
        <w:t xml:space="preserve"> </w:t>
      </w:r>
      <w:r w:rsidRPr="00316CB4">
        <w:rPr>
          <w:rFonts w:ascii="Arial" w:hAnsi="Arial" w:cs="Arial"/>
          <w:i/>
          <w:sz w:val="16"/>
          <w:szCs w:val="16"/>
          <w:lang w:val="es-CO"/>
        </w:rPr>
        <w:t>Por la cual se toman algunas medidas en el tránsito vehicular sobre el Puente José Maria Escobar ubicado en el PR49+160 y el PR49+390 de la Ruta Nacional 6003 en el Departamento de Antioquia.</w:t>
      </w:r>
    </w:p>
    <w:p w:rsidR="00BA4533" w:rsidRPr="00316CB4" w:rsidRDefault="00BA4533" w:rsidP="00316CB4">
      <w:pPr>
        <w:pStyle w:val="Textonotapie"/>
        <w:ind w:left="567"/>
        <w:rPr>
          <w:rFonts w:ascii="Arial" w:hAnsi="Arial" w:cs="Arial"/>
          <w:i/>
          <w:sz w:val="16"/>
          <w:szCs w:val="16"/>
          <w:lang w:val="es-CO"/>
        </w:rPr>
      </w:pPr>
    </w:p>
  </w:footnote>
  <w:footnote w:id="2">
    <w:p w:rsidR="00BA4533" w:rsidRPr="00316CB4" w:rsidRDefault="00BA4533" w:rsidP="00316CB4">
      <w:pPr>
        <w:pStyle w:val="Textonotapie"/>
        <w:ind w:left="567"/>
        <w:rPr>
          <w:rFonts w:ascii="Arial" w:hAnsi="Arial" w:cs="Arial"/>
          <w:i/>
          <w:sz w:val="16"/>
          <w:szCs w:val="16"/>
          <w:lang w:val="es-CO"/>
        </w:rPr>
      </w:pPr>
      <w:r w:rsidRPr="00316CB4">
        <w:rPr>
          <w:rStyle w:val="Refdenotaalpie"/>
          <w:rFonts w:ascii="Arial" w:hAnsi="Arial" w:cs="Arial"/>
          <w:i/>
          <w:sz w:val="16"/>
          <w:szCs w:val="16"/>
        </w:rPr>
        <w:footnoteRef/>
      </w:r>
      <w:r w:rsidRPr="00316CB4">
        <w:rPr>
          <w:rFonts w:ascii="Arial" w:hAnsi="Arial" w:cs="Arial"/>
          <w:i/>
          <w:sz w:val="16"/>
          <w:szCs w:val="16"/>
        </w:rPr>
        <w:t xml:space="preserve"> </w:t>
      </w:r>
      <w:r w:rsidRPr="00316CB4">
        <w:rPr>
          <w:rFonts w:ascii="Arial" w:hAnsi="Arial" w:cs="Arial"/>
          <w:i/>
          <w:sz w:val="16"/>
          <w:szCs w:val="16"/>
          <w:lang w:val="es-CO"/>
        </w:rPr>
        <w:t>Por la cual se prorroga la Resolución No. 04826 de 29 de junio de 2017, “Por la cual se toman algunas medidas en el tránsito vehicular sobre el Puente José Maria Escobar ubicado en el PR49+160 y el PR49+390 de la Ruta Nacional 6003 en el Departamento de Antioquia.”</w:t>
      </w:r>
    </w:p>
    <w:p w:rsidR="00BA4533" w:rsidRPr="00316CB4" w:rsidRDefault="00BA4533" w:rsidP="00316CB4">
      <w:pPr>
        <w:pStyle w:val="Textonotapie"/>
        <w:ind w:left="567"/>
        <w:rPr>
          <w:rFonts w:ascii="Arial" w:hAnsi="Arial" w:cs="Arial"/>
          <w:i/>
          <w:sz w:val="16"/>
          <w:szCs w:val="16"/>
          <w:lang w:val="es-CO"/>
        </w:rPr>
      </w:pPr>
    </w:p>
  </w:footnote>
  <w:footnote w:id="3">
    <w:p w:rsidR="00BA4533" w:rsidRPr="008C47FE" w:rsidRDefault="00BA4533" w:rsidP="00316CB4">
      <w:pPr>
        <w:pStyle w:val="Textonotapie"/>
        <w:ind w:left="567"/>
        <w:rPr>
          <w:lang w:val="es-CO"/>
        </w:rPr>
      </w:pPr>
      <w:r w:rsidRPr="00316CB4">
        <w:rPr>
          <w:rStyle w:val="Refdenotaalpie"/>
          <w:rFonts w:ascii="Arial" w:hAnsi="Arial" w:cs="Arial"/>
          <w:i/>
          <w:sz w:val="16"/>
          <w:szCs w:val="16"/>
        </w:rPr>
        <w:footnoteRef/>
      </w:r>
      <w:r w:rsidRPr="00316CB4">
        <w:rPr>
          <w:rFonts w:ascii="Arial" w:hAnsi="Arial" w:cs="Arial"/>
          <w:i/>
          <w:sz w:val="16"/>
          <w:szCs w:val="16"/>
        </w:rPr>
        <w:t xml:space="preserve"> </w:t>
      </w:r>
      <w:r w:rsidRPr="00316CB4">
        <w:rPr>
          <w:rFonts w:ascii="Arial" w:hAnsi="Arial" w:cs="Arial"/>
          <w:i/>
          <w:sz w:val="16"/>
          <w:szCs w:val="16"/>
          <w:lang w:val="es-CO"/>
        </w:rPr>
        <w:t>Por la cual se toman algunas medidas sobre el tránsito vehicular en la vía Bolombolo – Camilo Ce, Ruta Nacional 6003, entre el PR50+100 hasta el PR81+900, Departamento de Antioquia.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145" w:rsidRPr="00436607" w:rsidRDefault="00A53C66">
    <w:pPr>
      <w:pStyle w:val="Standard"/>
      <w:tabs>
        <w:tab w:val="left" w:pos="-720"/>
      </w:tabs>
      <w:jc w:val="both"/>
      <w:rPr>
        <w:rFonts w:ascii="Arial" w:hAnsi="Arial" w:cs="Arial"/>
        <w:sz w:val="22"/>
        <w:szCs w:val="18"/>
      </w:rPr>
    </w:pPr>
    <w:r w:rsidRPr="00436607">
      <w:rPr>
        <w:rFonts w:ascii="Arial" w:hAnsi="Arial" w:cs="Arial"/>
        <w:b/>
        <w:spacing w:val="-3"/>
        <w:sz w:val="20"/>
      </w:rPr>
      <w:t>RESOLUCIÓN</w:t>
    </w:r>
    <w:r w:rsidRPr="00436607">
      <w:rPr>
        <w:rFonts w:ascii="Arial" w:eastAsia="Garamond" w:hAnsi="Arial" w:cs="Arial"/>
        <w:b/>
        <w:spacing w:val="-3"/>
        <w:sz w:val="20"/>
      </w:rPr>
      <w:t xml:space="preserve"> </w:t>
    </w:r>
    <w:r w:rsidRPr="00436607">
      <w:rPr>
        <w:rFonts w:ascii="Arial" w:hAnsi="Arial" w:cs="Arial"/>
        <w:b/>
        <w:spacing w:val="-3"/>
        <w:sz w:val="20"/>
      </w:rPr>
      <w:t>NÚMERO</w:t>
    </w:r>
    <w:r w:rsidRPr="00436607">
      <w:rPr>
        <w:rFonts w:ascii="Arial" w:eastAsia="Garamond" w:hAnsi="Arial" w:cs="Arial"/>
        <w:b/>
        <w:spacing w:val="-3"/>
        <w:sz w:val="20"/>
      </w:rPr>
      <w:t xml:space="preserve"> </w:t>
    </w:r>
    <w:r w:rsidRPr="00436607">
      <w:rPr>
        <w:rFonts w:ascii="Arial" w:eastAsia="Garamond" w:hAnsi="Arial" w:cs="Arial"/>
        <w:b/>
        <w:spacing w:val="-3"/>
        <w:sz w:val="20"/>
      </w:rPr>
      <w:tab/>
    </w:r>
    <w:r w:rsidRPr="00436607">
      <w:rPr>
        <w:rFonts w:ascii="Arial" w:eastAsia="Garamond" w:hAnsi="Arial" w:cs="Arial"/>
        <w:b/>
        <w:spacing w:val="-3"/>
        <w:sz w:val="20"/>
      </w:rPr>
      <w:tab/>
    </w:r>
    <w:r w:rsidRPr="00436607">
      <w:rPr>
        <w:rFonts w:ascii="Arial" w:eastAsia="Garamond" w:hAnsi="Arial" w:cs="Arial"/>
        <w:b/>
        <w:spacing w:val="-3"/>
        <w:sz w:val="20"/>
      </w:rPr>
      <w:tab/>
    </w:r>
    <w:r w:rsidRPr="00436607">
      <w:rPr>
        <w:rFonts w:ascii="Arial" w:eastAsia="Garamond" w:hAnsi="Arial" w:cs="Arial"/>
        <w:b/>
        <w:spacing w:val="-3"/>
        <w:sz w:val="20"/>
      </w:rPr>
      <w:tab/>
    </w:r>
    <w:r w:rsidRPr="00436607">
      <w:rPr>
        <w:rFonts w:ascii="Arial" w:eastAsia="Garamond" w:hAnsi="Arial" w:cs="Arial"/>
        <w:b/>
        <w:spacing w:val="-3"/>
        <w:sz w:val="20"/>
      </w:rPr>
      <w:tab/>
    </w:r>
    <w:r w:rsidRPr="00436607">
      <w:rPr>
        <w:rFonts w:ascii="Arial" w:eastAsia="Garamond" w:hAnsi="Arial" w:cs="Arial"/>
        <w:b/>
        <w:spacing w:val="-3"/>
        <w:sz w:val="20"/>
      </w:rPr>
      <w:tab/>
    </w:r>
    <w:r w:rsidR="00436607">
      <w:rPr>
        <w:rFonts w:ascii="Arial" w:eastAsia="Garamond" w:hAnsi="Arial" w:cs="Arial"/>
        <w:b/>
        <w:spacing w:val="-3"/>
        <w:sz w:val="20"/>
      </w:rPr>
      <w:t xml:space="preserve">          </w:t>
    </w:r>
    <w:r w:rsidRPr="00436607">
      <w:rPr>
        <w:rFonts w:ascii="Arial" w:eastAsia="Garamond" w:hAnsi="Arial" w:cs="Arial"/>
        <w:b/>
        <w:spacing w:val="-3"/>
        <w:sz w:val="20"/>
      </w:rPr>
      <w:t xml:space="preserve">   </w:t>
    </w:r>
    <w:r w:rsidRPr="00436607">
      <w:rPr>
        <w:rFonts w:ascii="Arial" w:hAnsi="Arial" w:cs="Arial"/>
        <w:b/>
        <w:spacing w:val="-3"/>
        <w:sz w:val="20"/>
      </w:rPr>
      <w:t>HOJA</w:t>
    </w:r>
    <w:r w:rsidRPr="00436607">
      <w:rPr>
        <w:rFonts w:ascii="Arial" w:eastAsia="Garamond" w:hAnsi="Arial" w:cs="Arial"/>
        <w:b/>
        <w:spacing w:val="-3"/>
        <w:sz w:val="20"/>
      </w:rPr>
      <w:t xml:space="preserve"> </w:t>
    </w:r>
    <w:r w:rsidRPr="00436607">
      <w:rPr>
        <w:rFonts w:ascii="Arial" w:hAnsi="Arial" w:cs="Arial"/>
        <w:b/>
        <w:spacing w:val="-3"/>
        <w:sz w:val="20"/>
      </w:rPr>
      <w:t>No.</w:t>
    </w:r>
    <w:r w:rsidRPr="00436607">
      <w:rPr>
        <w:rFonts w:ascii="Arial" w:eastAsia="Garamond" w:hAnsi="Arial" w:cs="Arial"/>
        <w:b/>
        <w:spacing w:val="-3"/>
        <w:sz w:val="20"/>
      </w:rPr>
      <w:t xml:space="preserve"> </w:t>
    </w:r>
    <w:r w:rsidRPr="00436607">
      <w:rPr>
        <w:rStyle w:val="Nmerodepgina"/>
        <w:rFonts w:ascii="Arial" w:hAnsi="Arial" w:cs="Arial"/>
        <w:b/>
        <w:sz w:val="20"/>
      </w:rPr>
      <w:fldChar w:fldCharType="begin"/>
    </w:r>
    <w:r w:rsidRPr="00436607">
      <w:rPr>
        <w:rStyle w:val="Nmerodepgina"/>
        <w:rFonts w:ascii="Arial" w:hAnsi="Arial" w:cs="Arial"/>
        <w:b/>
        <w:sz w:val="20"/>
      </w:rPr>
      <w:instrText xml:space="preserve"> PAGE </w:instrText>
    </w:r>
    <w:r w:rsidRPr="00436607">
      <w:rPr>
        <w:rStyle w:val="Nmerodepgina"/>
        <w:rFonts w:ascii="Arial" w:hAnsi="Arial" w:cs="Arial"/>
        <w:b/>
        <w:sz w:val="20"/>
      </w:rPr>
      <w:fldChar w:fldCharType="separate"/>
    </w:r>
    <w:r w:rsidR="00ED0E30">
      <w:rPr>
        <w:rStyle w:val="Nmerodepgina"/>
        <w:rFonts w:ascii="Arial" w:hAnsi="Arial" w:cs="Arial"/>
        <w:b/>
        <w:noProof/>
        <w:sz w:val="20"/>
      </w:rPr>
      <w:t>10</w:t>
    </w:r>
    <w:r w:rsidRPr="00436607">
      <w:rPr>
        <w:rStyle w:val="Nmerodepgina"/>
        <w:rFonts w:ascii="Arial" w:hAnsi="Arial" w:cs="Arial"/>
        <w:b/>
        <w:sz w:val="20"/>
      </w:rPr>
      <w:fldChar w:fldCharType="end"/>
    </w:r>
  </w:p>
  <w:p w:rsidR="00AC323C" w:rsidRPr="00925089" w:rsidRDefault="00AC323C" w:rsidP="00AC323C">
    <w:pPr>
      <w:jc w:val="center"/>
      <w:rPr>
        <w:rFonts w:ascii="Work Sans" w:hAnsi="Work Sans" w:cs="Arial"/>
        <w:sz w:val="22"/>
        <w:szCs w:val="22"/>
      </w:rPr>
    </w:pPr>
  </w:p>
  <w:p w:rsidR="00AC323C" w:rsidRPr="00436607" w:rsidRDefault="00AC323C" w:rsidP="00AC323C">
    <w:pPr>
      <w:jc w:val="center"/>
      <w:rPr>
        <w:rFonts w:ascii="Arial" w:hAnsi="Arial" w:cs="Arial"/>
        <w:i/>
        <w:iCs/>
        <w:sz w:val="18"/>
        <w:szCs w:val="18"/>
      </w:rPr>
    </w:pPr>
    <w:r w:rsidRPr="00436607">
      <w:rPr>
        <w:rFonts w:ascii="Arial" w:hAnsi="Arial" w:cs="Arial"/>
        <w:i/>
        <w:sz w:val="18"/>
        <w:szCs w:val="18"/>
      </w:rPr>
      <w:t xml:space="preserve">“Por la cual se establecen de manera temporal tarifas diferenciales </w:t>
    </w:r>
    <w:r w:rsidRPr="00436607">
      <w:rPr>
        <w:rFonts w:ascii="Arial" w:eastAsia="Times New Roman" w:hAnsi="Arial" w:cs="Arial"/>
        <w:i/>
        <w:sz w:val="18"/>
        <w:szCs w:val="18"/>
        <w:lang w:bidi="ar-SA"/>
      </w:rPr>
      <w:t xml:space="preserve">en las categorías I y II de </w:t>
    </w:r>
    <w:r w:rsidRPr="00436607">
      <w:rPr>
        <w:rFonts w:ascii="Arial" w:hAnsi="Arial" w:cs="Arial"/>
        <w:i/>
        <w:sz w:val="18"/>
        <w:szCs w:val="18"/>
      </w:rPr>
      <w:t xml:space="preserve">la estación de peaje denominada </w:t>
    </w:r>
    <w:proofErr w:type="spellStart"/>
    <w:r w:rsidRPr="00436607">
      <w:rPr>
        <w:rFonts w:ascii="Arial" w:eastAsia="DengXian Light" w:hAnsi="Arial" w:cs="Arial"/>
        <w:i/>
        <w:sz w:val="18"/>
        <w:szCs w:val="18"/>
      </w:rPr>
      <w:t>Amagá</w:t>
    </w:r>
    <w:proofErr w:type="spellEnd"/>
    <w:r w:rsidRPr="00436607">
      <w:rPr>
        <w:rFonts w:ascii="Arial" w:eastAsia="DengXian Light" w:hAnsi="Arial" w:cs="Arial"/>
        <w:i/>
        <w:sz w:val="18"/>
        <w:szCs w:val="18"/>
      </w:rPr>
      <w:t xml:space="preserve"> </w:t>
    </w:r>
    <w:r w:rsidRPr="00436607">
      <w:rPr>
        <w:rFonts w:ascii="Arial" w:hAnsi="Arial" w:cs="Arial"/>
        <w:i/>
        <w:sz w:val="18"/>
        <w:szCs w:val="18"/>
      </w:rPr>
      <w:t xml:space="preserve">ubicada en el PR 89+396 </w:t>
    </w:r>
    <w:r w:rsidRPr="00436607">
      <w:rPr>
        <w:rFonts w:ascii="Arial" w:eastAsia="Times New Roman" w:hAnsi="Arial" w:cs="Arial"/>
        <w:i/>
        <w:sz w:val="18"/>
        <w:szCs w:val="18"/>
        <w:lang w:bidi="ar-SA"/>
      </w:rPr>
      <w:t xml:space="preserve">para el transporte público de pasajeros y transporte público y privado de carga, </w:t>
    </w:r>
    <w:r w:rsidRPr="00436607">
      <w:rPr>
        <w:rFonts w:ascii="Arial" w:hAnsi="Arial" w:cs="Arial"/>
        <w:i/>
        <w:sz w:val="18"/>
        <w:szCs w:val="18"/>
      </w:rPr>
      <w:t>con ocasión de la pérdida de la banca en la Vía Bolombo – Camilo Ce, ruta nacional 6003, Departamento de Antioquia”</w:t>
    </w:r>
  </w:p>
  <w:p w:rsidR="00E51145" w:rsidRDefault="00ED0E30">
    <w:pPr>
      <w:pStyle w:val="Standard"/>
      <w:rPr>
        <w:rFonts w:ascii="Garamond" w:hAnsi="Garamond" w:cs="Garamond"/>
        <w:sz w:val="22"/>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145" w:rsidRDefault="00A53C66">
    <w:r>
      <w:rPr>
        <w:noProof/>
        <w:lang w:eastAsia="es-ES" w:bidi="ar-SA"/>
      </w:rPr>
      <w:drawing>
        <wp:inline distT="0" distB="0" distL="0" distR="0" wp14:anchorId="38A2B90D" wp14:editId="55A20C80">
          <wp:extent cx="5400044" cy="825090"/>
          <wp:effectExtent l="0" t="0" r="0" b="0"/>
          <wp:docPr id="1" name="Imagen 2" descr="C:\Users\soporteorfeo\Desktop\libre office plantillas ORFEO\Nuevas 2\Logo Orfeo (00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400044" cy="825090"/>
                  </a:xfrm>
                  <a:prstGeom prst="rect">
                    <a:avLst/>
                  </a:prstGeom>
                  <a:noFill/>
                  <a:ln>
                    <a:noFill/>
                    <a:prstDash/>
                  </a:ln>
                </pic:spPr>
              </pic:pic>
            </a:graphicData>
          </a:graphic>
        </wp:inline>
      </w:drawing>
    </w:r>
  </w:p>
  <w:p w:rsidR="00E51145" w:rsidRDefault="00ED0E30">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51DA"/>
    <w:multiLevelType w:val="multilevel"/>
    <w:tmpl w:val="89E83132"/>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93002D"/>
    <w:multiLevelType w:val="multilevel"/>
    <w:tmpl w:val="F91AED20"/>
    <w:styleLink w:val="WW8Num8"/>
    <w:lvl w:ilvl="0">
      <w:start w:val="1"/>
      <w:numFmt w:val="decimal"/>
      <w:lvlText w:val="%1."/>
      <w:lvlJc w:val="left"/>
      <w:rPr>
        <w:rFonts w:ascii="Arial" w:hAnsi="Arial" w:cs="Arial"/>
        <w:b w:val="0"/>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C473384"/>
    <w:multiLevelType w:val="multilevel"/>
    <w:tmpl w:val="33F6B2DA"/>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794446B"/>
    <w:multiLevelType w:val="multilevel"/>
    <w:tmpl w:val="FA426198"/>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8714EB0"/>
    <w:multiLevelType w:val="multilevel"/>
    <w:tmpl w:val="D66EF84C"/>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1D0909E1"/>
    <w:multiLevelType w:val="multilevel"/>
    <w:tmpl w:val="37F0697C"/>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22BA6320"/>
    <w:multiLevelType w:val="multilevel"/>
    <w:tmpl w:val="0316D2E4"/>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249060B7"/>
    <w:multiLevelType w:val="hybridMultilevel"/>
    <w:tmpl w:val="6D42DF00"/>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E4E3151"/>
    <w:multiLevelType w:val="multilevel"/>
    <w:tmpl w:val="46F80D1E"/>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3B086D7B"/>
    <w:multiLevelType w:val="multilevel"/>
    <w:tmpl w:val="D1AAE188"/>
    <w:styleLink w:val="WW8Num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40E257D0"/>
    <w:multiLevelType w:val="multilevel"/>
    <w:tmpl w:val="18C6BE8E"/>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43F253E8"/>
    <w:multiLevelType w:val="multilevel"/>
    <w:tmpl w:val="8444847A"/>
    <w:styleLink w:val="WW8Num1"/>
    <w:lvl w:ilvl="0">
      <w:start w:val="1"/>
      <w:numFmt w:val="decimal"/>
      <w:lvlText w:val="%1."/>
      <w:lvlJc w:val="left"/>
      <w:rPr>
        <w:rFonts w:ascii="Arial" w:hAnsi="Arial" w:cs="Arial"/>
        <w:spacing w:val="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CAD5F7F"/>
    <w:multiLevelType w:val="multilevel"/>
    <w:tmpl w:val="934A0AD4"/>
    <w:styleLink w:val="WW8Num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57231D42"/>
    <w:multiLevelType w:val="multilevel"/>
    <w:tmpl w:val="549EBFF2"/>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nsid w:val="59F2529A"/>
    <w:multiLevelType w:val="multilevel"/>
    <w:tmpl w:val="E7B6B186"/>
    <w:lvl w:ilvl="0">
      <w:start w:val="1"/>
      <w:numFmt w:val="upperRoman"/>
      <w:lvlText w:val="CAPÍTULO %1"/>
      <w:lvlJc w:val="left"/>
      <w:pPr>
        <w:ind w:left="7095" w:hanging="432"/>
      </w:pPr>
      <w:rPr>
        <w:rFonts w:ascii="Times New Roman" w:hAnsi="Times New Roman" w:cs="Times New Roman" w:hint="default"/>
        <w:b/>
        <w:bCs/>
        <w:caps/>
        <w:u w:val="single"/>
      </w:rPr>
    </w:lvl>
    <w:lvl w:ilvl="1">
      <w:start w:val="1"/>
      <w:numFmt w:val="decimal"/>
      <w:isLgl/>
      <w:lvlText w:val="%1.%2"/>
      <w:lvlJc w:val="left"/>
      <w:pPr>
        <w:ind w:left="860" w:hanging="576"/>
      </w:pPr>
      <w:rPr>
        <w:b/>
        <w:i w:val="0"/>
      </w:rPr>
    </w:lvl>
    <w:lvl w:ilvl="2">
      <w:start w:val="1"/>
      <w:numFmt w:val="lowerLetter"/>
      <w:isLgl/>
      <w:lvlText w:val="%1.%2.%3."/>
      <w:lvlJc w:val="left"/>
      <w:pPr>
        <w:ind w:left="720" w:hanging="720"/>
      </w:pPr>
      <w:rPr>
        <w:b w:val="0"/>
      </w:rPr>
    </w:lvl>
    <w:lvl w:ilvl="3">
      <w:start w:val="1"/>
      <w:numFmt w:val="lowerLetter"/>
      <w:lvlText w:val="(%4)"/>
      <w:lvlJc w:val="left"/>
      <w:pPr>
        <w:ind w:left="1290" w:hanging="864"/>
      </w:pPr>
      <w:rPr>
        <w:b w:val="0"/>
        <w:i w:val="0"/>
        <w:color w:val="auto"/>
      </w:rPr>
    </w:lvl>
    <w:lvl w:ilvl="4">
      <w:start w:val="1"/>
      <w:numFmt w:val="lowerRoman"/>
      <w:lvlText w:val="(%5)"/>
      <w:lvlJc w:val="left"/>
      <w:pPr>
        <w:tabs>
          <w:tab w:val="num" w:pos="1361"/>
        </w:tabs>
        <w:ind w:left="1361" w:hanging="510"/>
      </w:pPr>
      <w:rPr>
        <w:b w:val="0"/>
      </w:rPr>
    </w:lvl>
    <w:lvl w:ilvl="5">
      <w:start w:val="1"/>
      <w:numFmt w:val="decimal"/>
      <w:lvlText w:val="(%6)"/>
      <w:lvlJc w:val="left"/>
      <w:pPr>
        <w:tabs>
          <w:tab w:val="num" w:pos="2608"/>
        </w:tabs>
        <w:ind w:left="2608" w:hanging="1134"/>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5C3B1FD1"/>
    <w:multiLevelType w:val="multilevel"/>
    <w:tmpl w:val="7CC2802A"/>
    <w:styleLink w:val="WW8Num2"/>
    <w:lvl w:ilvl="0">
      <w:start w:val="1"/>
      <w:numFmt w:val="decimal"/>
      <w:lvlText w:val="%1."/>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6224444E"/>
    <w:multiLevelType w:val="multilevel"/>
    <w:tmpl w:val="4D788C34"/>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63A56D8F"/>
    <w:multiLevelType w:val="multilevel"/>
    <w:tmpl w:val="C4DE172C"/>
    <w:styleLink w:val="WW8Num6"/>
    <w:lvl w:ilvl="0">
      <w:start w:val="1"/>
      <w:numFmt w:val="decimal"/>
      <w:pStyle w:val="titulotres"/>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65750373"/>
    <w:multiLevelType w:val="multilevel"/>
    <w:tmpl w:val="1CA89E9E"/>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695813A6"/>
    <w:multiLevelType w:val="multilevel"/>
    <w:tmpl w:val="F1CA88A2"/>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76295B45"/>
    <w:multiLevelType w:val="multilevel"/>
    <w:tmpl w:val="69427090"/>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77413C32"/>
    <w:multiLevelType w:val="multilevel"/>
    <w:tmpl w:val="2ABAAF7C"/>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1"/>
  </w:num>
  <w:num w:numId="2">
    <w:abstractNumId w:val="15"/>
  </w:num>
  <w:num w:numId="3">
    <w:abstractNumId w:val="6"/>
  </w:num>
  <w:num w:numId="4">
    <w:abstractNumId w:val="3"/>
  </w:num>
  <w:num w:numId="5">
    <w:abstractNumId w:val="12"/>
  </w:num>
  <w:num w:numId="6">
    <w:abstractNumId w:val="17"/>
  </w:num>
  <w:num w:numId="7">
    <w:abstractNumId w:val="5"/>
  </w:num>
  <w:num w:numId="8">
    <w:abstractNumId w:val="1"/>
  </w:num>
  <w:num w:numId="9">
    <w:abstractNumId w:val="13"/>
  </w:num>
  <w:num w:numId="10">
    <w:abstractNumId w:val="8"/>
  </w:num>
  <w:num w:numId="11">
    <w:abstractNumId w:val="9"/>
  </w:num>
  <w:num w:numId="12">
    <w:abstractNumId w:val="16"/>
  </w:num>
  <w:num w:numId="13">
    <w:abstractNumId w:val="4"/>
  </w:num>
  <w:num w:numId="14">
    <w:abstractNumId w:val="2"/>
  </w:num>
  <w:num w:numId="15">
    <w:abstractNumId w:val="20"/>
  </w:num>
  <w:num w:numId="16">
    <w:abstractNumId w:val="18"/>
  </w:num>
  <w:num w:numId="17">
    <w:abstractNumId w:val="10"/>
  </w:num>
  <w:num w:numId="18">
    <w:abstractNumId w:val="21"/>
  </w:num>
  <w:num w:numId="19">
    <w:abstractNumId w:val="19"/>
  </w:num>
  <w:num w:numId="20">
    <w:abstractNumId w:val="14"/>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5C"/>
    <w:rsid w:val="000528B8"/>
    <w:rsid w:val="00066E5F"/>
    <w:rsid w:val="000D65DA"/>
    <w:rsid w:val="00122B41"/>
    <w:rsid w:val="001275C3"/>
    <w:rsid w:val="001460BF"/>
    <w:rsid w:val="001776BA"/>
    <w:rsid w:val="001E72B5"/>
    <w:rsid w:val="0021593B"/>
    <w:rsid w:val="00280C87"/>
    <w:rsid w:val="00297C79"/>
    <w:rsid w:val="002A1B3D"/>
    <w:rsid w:val="002A6A0C"/>
    <w:rsid w:val="002B7A3F"/>
    <w:rsid w:val="002D1D93"/>
    <w:rsid w:val="002F6C80"/>
    <w:rsid w:val="00303418"/>
    <w:rsid w:val="00316CB4"/>
    <w:rsid w:val="00371989"/>
    <w:rsid w:val="003B4804"/>
    <w:rsid w:val="003D3AAD"/>
    <w:rsid w:val="003E5758"/>
    <w:rsid w:val="00402084"/>
    <w:rsid w:val="00413941"/>
    <w:rsid w:val="0043373E"/>
    <w:rsid w:val="00436607"/>
    <w:rsid w:val="00483C45"/>
    <w:rsid w:val="004B4567"/>
    <w:rsid w:val="004D4BD5"/>
    <w:rsid w:val="0050514D"/>
    <w:rsid w:val="00543DC9"/>
    <w:rsid w:val="005719C2"/>
    <w:rsid w:val="005825CD"/>
    <w:rsid w:val="005E33D0"/>
    <w:rsid w:val="005F73A6"/>
    <w:rsid w:val="00692947"/>
    <w:rsid w:val="006A59F4"/>
    <w:rsid w:val="007104F8"/>
    <w:rsid w:val="00714659"/>
    <w:rsid w:val="00716F57"/>
    <w:rsid w:val="0072697C"/>
    <w:rsid w:val="00735ACC"/>
    <w:rsid w:val="00737370"/>
    <w:rsid w:val="0074120D"/>
    <w:rsid w:val="007B6E3F"/>
    <w:rsid w:val="007C4059"/>
    <w:rsid w:val="007D11CA"/>
    <w:rsid w:val="008B2C87"/>
    <w:rsid w:val="00925089"/>
    <w:rsid w:val="00930359"/>
    <w:rsid w:val="00986658"/>
    <w:rsid w:val="009C2144"/>
    <w:rsid w:val="009F280E"/>
    <w:rsid w:val="00A0326C"/>
    <w:rsid w:val="00A16B4D"/>
    <w:rsid w:val="00A43692"/>
    <w:rsid w:val="00A53C66"/>
    <w:rsid w:val="00AB2521"/>
    <w:rsid w:val="00AC26FE"/>
    <w:rsid w:val="00AC323C"/>
    <w:rsid w:val="00AF3FA7"/>
    <w:rsid w:val="00B45EC7"/>
    <w:rsid w:val="00B70708"/>
    <w:rsid w:val="00B74AB0"/>
    <w:rsid w:val="00B76AB6"/>
    <w:rsid w:val="00B87036"/>
    <w:rsid w:val="00B9242E"/>
    <w:rsid w:val="00BA4533"/>
    <w:rsid w:val="00BC2731"/>
    <w:rsid w:val="00BC6A86"/>
    <w:rsid w:val="00C13AD3"/>
    <w:rsid w:val="00C671D1"/>
    <w:rsid w:val="00C90BE0"/>
    <w:rsid w:val="00C9532C"/>
    <w:rsid w:val="00D02C49"/>
    <w:rsid w:val="00D138C5"/>
    <w:rsid w:val="00D178EA"/>
    <w:rsid w:val="00D46FBA"/>
    <w:rsid w:val="00D510A2"/>
    <w:rsid w:val="00D72D31"/>
    <w:rsid w:val="00D82AD6"/>
    <w:rsid w:val="00D933E7"/>
    <w:rsid w:val="00DB78D5"/>
    <w:rsid w:val="00DF1597"/>
    <w:rsid w:val="00E20C34"/>
    <w:rsid w:val="00E240C4"/>
    <w:rsid w:val="00E33C72"/>
    <w:rsid w:val="00E85FF2"/>
    <w:rsid w:val="00E9232A"/>
    <w:rsid w:val="00EA575C"/>
    <w:rsid w:val="00ED0E30"/>
    <w:rsid w:val="00F43745"/>
    <w:rsid w:val="00F47763"/>
    <w:rsid w:val="00F724CD"/>
    <w:rsid w:val="00F936C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Lohit Devanagari"/>
        <w:kern w:val="3"/>
        <w:sz w:val="24"/>
        <w:szCs w:val="24"/>
        <w:lang w:val="es-ES" w:eastAsia="zh-CN" w:bidi="hi-IN"/>
      </w:rPr>
    </w:rPrDefault>
    <w:pPrDefault>
      <w:pPr>
        <w:widowControl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Standard"/>
    <w:next w:val="Standard"/>
    <w:pPr>
      <w:keepNext/>
      <w:tabs>
        <w:tab w:val="left" w:pos="-720"/>
        <w:tab w:val="left" w:pos="4395"/>
      </w:tabs>
      <w:jc w:val="center"/>
      <w:outlineLvl w:val="0"/>
    </w:pPr>
    <w:rPr>
      <w:rFonts w:ascii="Arial" w:eastAsia="Arial" w:hAnsi="Arial" w:cs="Arial"/>
      <w:b/>
      <w:spacing w:val="-3"/>
      <w:sz w:val="28"/>
    </w:rPr>
  </w:style>
  <w:style w:type="paragraph" w:styleId="Ttulo2">
    <w:name w:val="heading 2"/>
    <w:basedOn w:val="Standard"/>
    <w:next w:val="Standard"/>
    <w:pPr>
      <w:keepNext/>
      <w:widowControl w:val="0"/>
      <w:jc w:val="center"/>
      <w:outlineLvl w:val="1"/>
    </w:pPr>
    <w:rPr>
      <w:rFonts w:ascii="Arial" w:eastAsia="Arial" w:hAnsi="Arial" w:cs="Arial"/>
      <w:b/>
    </w:rPr>
  </w:style>
  <w:style w:type="paragraph" w:styleId="Ttulo3">
    <w:name w:val="heading 3"/>
    <w:basedOn w:val="Standard"/>
    <w:next w:val="Standard"/>
    <w:pPr>
      <w:keepNext/>
      <w:tabs>
        <w:tab w:val="left" w:pos="-720"/>
        <w:tab w:val="right" w:pos="8080"/>
      </w:tabs>
      <w:jc w:val="both"/>
      <w:outlineLvl w:val="2"/>
    </w:pPr>
    <w:rPr>
      <w:rFonts w:ascii="Arial" w:eastAsia="Arial" w:hAnsi="Arial" w:cs="Arial"/>
      <w:spacing w:val="-3"/>
      <w:sz w:val="28"/>
    </w:rPr>
  </w:style>
  <w:style w:type="paragraph" w:styleId="Ttulo4">
    <w:name w:val="heading 4"/>
    <w:basedOn w:val="Standard"/>
    <w:next w:val="Standard"/>
    <w:pPr>
      <w:keepNext/>
      <w:tabs>
        <w:tab w:val="left" w:pos="-720"/>
      </w:tabs>
      <w:ind w:right="851"/>
      <w:jc w:val="both"/>
      <w:outlineLvl w:val="3"/>
    </w:pPr>
    <w:rPr>
      <w:rFonts w:ascii="Arial" w:eastAsia="Arial" w:hAnsi="Arial" w:cs="Arial"/>
      <w:b/>
      <w:bCs/>
      <w:spacing w:val="-3"/>
      <w:sz w:val="28"/>
    </w:rPr>
  </w:style>
  <w:style w:type="paragraph" w:styleId="Ttulo5">
    <w:name w:val="heading 5"/>
    <w:basedOn w:val="Standard"/>
    <w:next w:val="Standard"/>
    <w:pPr>
      <w:keepNext/>
      <w:outlineLvl w:val="4"/>
    </w:pPr>
    <w:rPr>
      <w:rFonts w:ascii="Arial" w:eastAsia="Arial" w:hAnsi="Arial" w:cs="Arial"/>
      <w:b/>
      <w:bCs/>
      <w:sz w:val="28"/>
    </w:rPr>
  </w:style>
  <w:style w:type="paragraph" w:styleId="Ttulo6">
    <w:name w:val="heading 6"/>
    <w:basedOn w:val="Standard"/>
    <w:next w:val="Standard"/>
    <w:pPr>
      <w:keepNext/>
      <w:tabs>
        <w:tab w:val="left" w:pos="-720"/>
      </w:tabs>
      <w:jc w:val="both"/>
      <w:outlineLvl w:val="5"/>
    </w:pPr>
    <w:rPr>
      <w:rFonts w:ascii="Arial" w:eastAsia="Arial" w:hAnsi="Arial" w:cs="Arial"/>
      <w:spacing w:val="-3"/>
      <w:sz w:val="28"/>
    </w:rPr>
  </w:style>
  <w:style w:type="paragraph" w:styleId="Ttulo7">
    <w:name w:val="heading 7"/>
    <w:basedOn w:val="Standard"/>
    <w:next w:val="Standard"/>
    <w:pPr>
      <w:keepNext/>
      <w:outlineLvl w:val="6"/>
    </w:pPr>
    <w:rPr>
      <w:rFonts w:ascii="Arial" w:eastAsia="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eastAsia="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jc w:val="both"/>
    </w:pPr>
    <w:rPr>
      <w:bCs/>
      <w:spacing w:val="0"/>
      <w:sz w:val="24"/>
      <w:szCs w:val="24"/>
    </w:rPr>
  </w:style>
  <w:style w:type="paragraph" w:customStyle="1" w:styleId="Standard">
    <w:name w:val="Standard"/>
    <w:pPr>
      <w:widowControl/>
      <w:suppressAutoHyphens/>
    </w:pPr>
    <w:rPr>
      <w:rFonts w:ascii="Courier New" w:eastAsia="Times New Roman" w:hAnsi="Courier New" w:cs="Courier New"/>
      <w:szCs w:val="20"/>
      <w:lang w:bidi="ar-SA"/>
    </w:rPr>
  </w:style>
  <w:style w:type="paragraph" w:customStyle="1" w:styleId="Heading">
    <w:name w:val="Heading"/>
    <w:basedOn w:val="Standard"/>
    <w:next w:val="Textbody"/>
    <w:pPr>
      <w:spacing w:before="240" w:after="60"/>
      <w:jc w:val="center"/>
    </w:pPr>
    <w:rPr>
      <w:rFonts w:ascii="Arial" w:eastAsia="Arial" w:hAnsi="Arial" w:cs="Arial"/>
      <w:b/>
      <w:sz w:val="32"/>
    </w:rPr>
  </w:style>
  <w:style w:type="paragraph" w:customStyle="1" w:styleId="Textbody">
    <w:name w:val="Text body"/>
    <w:basedOn w:val="Standard"/>
    <w:pPr>
      <w:tabs>
        <w:tab w:val="left" w:pos="-720"/>
      </w:tabs>
      <w:jc w:val="both"/>
    </w:pPr>
    <w:rPr>
      <w:rFonts w:ascii="Arial" w:eastAsia="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Epgrafe">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0">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Standard"/>
    <w:pPr>
      <w:suppressLineNumbers/>
      <w:tabs>
        <w:tab w:val="center" w:pos="4986"/>
        <w:tab w:val="right" w:pos="9972"/>
      </w:tabs>
    </w:p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eastAsia="Arial" w:hAnsi="Arial" w:cs="Arial"/>
      <w:spacing w:val="-3"/>
      <w:sz w:val="28"/>
    </w:rPr>
  </w:style>
  <w:style w:type="paragraph" w:styleId="Textodecuerpo2">
    <w:name w:val="Body Text 2"/>
    <w:basedOn w:val="Standard"/>
    <w:pPr>
      <w:tabs>
        <w:tab w:val="left" w:pos="-720"/>
      </w:tabs>
      <w:ind w:right="851"/>
      <w:jc w:val="both"/>
    </w:pPr>
    <w:rPr>
      <w:rFonts w:ascii="Arial" w:eastAsia="Arial" w:hAnsi="Arial" w:cs="Arial"/>
      <w:spacing w:val="-3"/>
      <w:sz w:val="28"/>
    </w:rPr>
  </w:style>
  <w:style w:type="paragraph" w:styleId="Textodecuerpo3">
    <w:name w:val="Body Text 3"/>
    <w:basedOn w:val="Standard"/>
    <w:rPr>
      <w:rFonts w:ascii="Arial" w:eastAsia="Arial" w:hAnsi="Arial" w:cs="Arial"/>
      <w:sz w:val="28"/>
    </w:rPr>
  </w:style>
  <w:style w:type="paragraph" w:styleId="Textodebloque">
    <w:name w:val="Block Text"/>
    <w:basedOn w:val="Standard"/>
    <w:pPr>
      <w:ind w:left="851" w:right="851"/>
      <w:jc w:val="both"/>
    </w:pPr>
    <w:rPr>
      <w:rFonts w:ascii="Bookman Old Style" w:eastAsia="Bookman Old Style" w:hAnsi="Bookman Old Style" w:cs="Bookman Old Style"/>
      <w:sz w:val="22"/>
    </w:rPr>
  </w:style>
  <w:style w:type="paragraph" w:customStyle="1" w:styleId="Documento1">
    <w:name w:val="Documento 1"/>
    <w:pPr>
      <w:keepNext/>
      <w:keepLines/>
      <w:widowControl/>
      <w:tabs>
        <w:tab w:val="left" w:pos="-720"/>
      </w:tabs>
      <w:suppressAutoHyphens/>
    </w:pPr>
    <w:rPr>
      <w:rFonts w:ascii="Courier" w:eastAsia="Times New Roman" w:hAnsi="Courier" w:cs="Courier"/>
      <w:szCs w:val="20"/>
      <w:lang w:val="en-US" w:bidi="ar-SA"/>
    </w:rPr>
  </w:style>
  <w:style w:type="paragraph" w:styleId="Textocomentario">
    <w:name w:val="annotation text"/>
    <w:basedOn w:val="Standard"/>
    <w:rPr>
      <w:rFonts w:ascii="Arial" w:eastAsia="Arial" w:hAnsi="Arial" w:cs="Arial"/>
      <w:sz w:val="20"/>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6"/>
      </w:numPr>
      <w:tabs>
        <w:tab w:val="clear" w:pos="4395"/>
      </w:tabs>
      <w:jc w:val="both"/>
    </w:pPr>
    <w:rPr>
      <w:rFonts w:eastAsia="DejaVu Sans"/>
      <w:bCs/>
      <w:spacing w:val="0"/>
      <w:sz w:val="24"/>
      <w:szCs w:val="22"/>
      <w:lang w:bidi="hi-IN"/>
    </w:rPr>
  </w:style>
  <w:style w:type="paragraph" w:customStyle="1" w:styleId="BodyText23">
    <w:name w:val="Body Text 23"/>
    <w:basedOn w:val="Standard"/>
    <w:pPr>
      <w:widowControl w:val="0"/>
      <w:jc w:val="both"/>
    </w:pPr>
    <w:rPr>
      <w:rFonts w:ascii="Arial" w:eastAsia="Arial" w:hAnsi="Arial" w:cs="Arial"/>
      <w:b/>
    </w:rPr>
  </w:style>
  <w:style w:type="paragraph" w:customStyle="1" w:styleId="Car">
    <w:name w:val="Car"/>
    <w:basedOn w:val="Standard"/>
    <w:pPr>
      <w:spacing w:after="160" w:line="240" w:lineRule="exact"/>
    </w:pPr>
    <w:rPr>
      <w:rFonts w:ascii="Tahoma" w:eastAsia="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widowControl/>
      <w:suppressAutoHyphens/>
    </w:pPr>
    <w:rPr>
      <w:rFonts w:ascii="Courier New" w:eastAsia="Times New Roman" w:hAnsi="Courier New" w:cs="Courier New"/>
      <w:szCs w:val="20"/>
      <w:lang w:bidi="ar-SA"/>
    </w:rPr>
  </w:style>
  <w:style w:type="paragraph" w:customStyle="1" w:styleId="WW-Default">
    <w:name w:val="WW-Default"/>
    <w:pPr>
      <w:widowControl/>
      <w:suppressAutoHyphens/>
      <w:autoSpaceDE w:val="0"/>
    </w:pPr>
    <w:rPr>
      <w:rFonts w:ascii="Verdana" w:eastAsia="Times New Roman" w:hAnsi="Verdana" w:cs="Verdana"/>
      <w:color w:val="000000"/>
      <w:lang w:bidi="ar-SA"/>
    </w:rPr>
  </w:style>
  <w:style w:type="paragraph" w:styleId="Prrafodelista">
    <w:name w:val="List Paragraph"/>
    <w:aliases w:val="Bolita,Párrafo de lista2,Párrafo de lista3,Párrafo de lista21,BOLA,HOJA,BOLADEF,Párrafo de lista1,Titulo 8,Guión,Párrafo de lista31,BOLITA,Viñeta 2,Bola,MIBEX B,4.2.3.1.1,Párrafo de lista5,Colorful List Accent,List Paragraph,Chulito"/>
    <w:basedOn w:val="Standard"/>
    <w:link w:val="PrrafodelistaCar"/>
    <w:uiPriority w:val="34"/>
    <w:qFormat/>
    <w:pPr>
      <w:ind w:left="708"/>
    </w:pPr>
  </w:style>
  <w:style w:type="paragraph" w:customStyle="1" w:styleId="Style1">
    <w:name w:val="Style 1"/>
    <w:pPr>
      <w:suppressAutoHyphens/>
      <w:autoSpaceDE w:val="0"/>
    </w:pPr>
    <w:rPr>
      <w:rFonts w:ascii="Times New Roman" w:eastAsia="Times New Roman" w:hAnsi="Times New Roman" w:cs="Times New Roman"/>
      <w:sz w:val="20"/>
      <w:szCs w:val="20"/>
      <w:lang w:val="en-US" w:bidi="ar-SA"/>
    </w:rPr>
  </w:style>
  <w:style w:type="paragraph" w:customStyle="1" w:styleId="Style2">
    <w:name w:val="Style 2"/>
    <w:pPr>
      <w:suppressAutoHyphens/>
      <w:autoSpaceDE w:val="0"/>
      <w:spacing w:before="144" w:line="312" w:lineRule="auto"/>
    </w:pPr>
    <w:rPr>
      <w:rFonts w:ascii="Bookman Old Style" w:eastAsia="Times New Roman" w:hAnsi="Bookman Old Style" w:cs="Bookman Old Style"/>
      <w:sz w:val="22"/>
      <w:szCs w:val="22"/>
      <w:lang w:val="en-US" w:bidi="ar-SA"/>
    </w:rPr>
  </w:style>
  <w:style w:type="paragraph" w:customStyle="1" w:styleId="Style3">
    <w:name w:val="Style 3"/>
    <w:pPr>
      <w:suppressAutoHyphens/>
      <w:autoSpaceDE w:val="0"/>
      <w:ind w:left="360"/>
    </w:pPr>
    <w:rPr>
      <w:rFonts w:ascii="Times New Roman" w:eastAsia="Times New Roman" w:hAnsi="Times New Roman" w:cs="Times New Roman"/>
      <w:sz w:val="26"/>
      <w:szCs w:val="26"/>
      <w:lang w:val="en-US" w:bidi="ar-SA"/>
    </w:rPr>
  </w:style>
  <w:style w:type="paragraph" w:customStyle="1" w:styleId="Style7">
    <w:name w:val="Style 7"/>
    <w:pPr>
      <w:suppressAutoHyphens/>
      <w:autoSpaceDE w:val="0"/>
    </w:pPr>
    <w:rPr>
      <w:rFonts w:ascii="Times New Roman" w:eastAsia="Times New Roman" w:hAnsi="Times New Roman" w:cs="Times New Roman"/>
      <w:sz w:val="20"/>
      <w:szCs w:val="20"/>
      <w:lang w:val="en-US" w:bidi="ar-SA"/>
    </w:rPr>
  </w:style>
  <w:style w:type="paragraph" w:customStyle="1" w:styleId="Style8">
    <w:name w:val="Style 8"/>
    <w:pPr>
      <w:suppressAutoHyphens/>
      <w:autoSpaceDE w:val="0"/>
      <w:ind w:left="936" w:hanging="504"/>
    </w:pPr>
    <w:rPr>
      <w:rFonts w:ascii="Arial" w:eastAsia="Times New Roman" w:hAnsi="Arial" w:cs="Arial"/>
      <w:lang w:val="en-US" w:bidi="ar-SA"/>
    </w:rPr>
  </w:style>
  <w:style w:type="paragraph" w:customStyle="1" w:styleId="Style6">
    <w:name w:val="Style 6"/>
    <w:pPr>
      <w:suppressAutoHyphens/>
      <w:autoSpaceDE w:val="0"/>
      <w:spacing w:line="204" w:lineRule="auto"/>
      <w:ind w:left="288"/>
    </w:pPr>
    <w:rPr>
      <w:rFonts w:ascii="Arial" w:eastAsia="Times New Roman" w:hAnsi="Arial" w:cs="Arial"/>
      <w:lang w:val="en-US" w:bidi="ar-SA"/>
    </w:rPr>
  </w:style>
  <w:style w:type="paragraph" w:styleId="Textodeglobo">
    <w:name w:val="Balloon Text"/>
    <w:basedOn w:val="Normal"/>
    <w:rPr>
      <w:rFonts w:ascii="Tahoma" w:eastAsia="Tahoma" w:hAnsi="Tahoma" w:cs="Mangal"/>
      <w:sz w:val="16"/>
      <w:szCs w:val="14"/>
    </w:rPr>
  </w:style>
  <w:style w:type="character" w:customStyle="1" w:styleId="WW8Num1z0">
    <w:name w:val="WW8Num1z0"/>
    <w:rPr>
      <w:rFonts w:ascii="Arial" w:eastAsia="Arial" w:hAnsi="Arial" w:cs="Arial"/>
      <w:spacing w:val="6"/>
      <w:sz w:val="22"/>
      <w:szCs w:val="22"/>
    </w:rPr>
  </w:style>
  <w:style w:type="character" w:customStyle="1" w:styleId="WW8Num2z0">
    <w:name w:val="WW8Num2z0"/>
    <w:rPr>
      <w:rFonts w:ascii="Arial" w:eastAsia="Arial" w:hAnsi="Arial" w:cs="Arial"/>
      <w:sz w:val="24"/>
      <w:szCs w:val="24"/>
    </w:rPr>
  </w:style>
  <w:style w:type="character" w:customStyle="1" w:styleId="WW8Num5z0">
    <w:name w:val="WW8Num5z0"/>
    <w:rPr>
      <w:b w:val="0"/>
    </w:rPr>
  </w:style>
  <w:style w:type="character" w:customStyle="1" w:styleId="WW8Num8z0">
    <w:name w:val="WW8Num8z0"/>
    <w:rPr>
      <w:rFonts w:ascii="Arial" w:eastAsia="Arial" w:hAnsi="Arial" w:cs="Arial"/>
      <w:b w:val="0"/>
      <w:i w:val="0"/>
      <w:sz w:val="22"/>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4z0">
    <w:name w:val="WW8Num14z0"/>
    <w:rPr>
      <w:b w:val="0"/>
    </w:rPr>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Bookman Old Style" w:eastAsia="Bookman Old Style" w:hAnsi="Bookman Old Style" w:cs="Bookman Old Style"/>
      <w:sz w:val="22"/>
    </w:rPr>
  </w:style>
  <w:style w:type="character" w:customStyle="1" w:styleId="CharacterStyle2">
    <w:name w:val="Character Style 2"/>
    <w:rPr>
      <w:sz w:val="26"/>
    </w:rPr>
  </w:style>
  <w:style w:type="character" w:customStyle="1" w:styleId="EncabezadoCar">
    <w:name w:val="Encabezado Car"/>
    <w:basedOn w:val="Fuentedeprrafopredeter"/>
    <w:rPr>
      <w:rFonts w:cs="Mangal"/>
      <w:szCs w:val="21"/>
    </w:rPr>
  </w:style>
  <w:style w:type="character" w:customStyle="1" w:styleId="PiedepginaCar">
    <w:name w:val="Pie de página Car"/>
    <w:basedOn w:val="Fuentedeprrafopredeter"/>
    <w:rPr>
      <w:rFonts w:cs="Mangal"/>
      <w:szCs w:val="21"/>
    </w:rPr>
  </w:style>
  <w:style w:type="character" w:customStyle="1" w:styleId="TextodegloboCar">
    <w:name w:val="Texto de globo Car"/>
    <w:basedOn w:val="Fuentedeprrafopredeter"/>
    <w:rPr>
      <w:rFonts w:ascii="Tahoma" w:eastAsia="Tahoma" w:hAnsi="Tahoma" w:cs="Mangal"/>
      <w:sz w:val="16"/>
      <w:szCs w:val="14"/>
    </w:rPr>
  </w:style>
  <w:style w:type="character" w:customStyle="1" w:styleId="TextocomentarioCar1">
    <w:name w:val="Texto comentario Car1"/>
    <w:rPr>
      <w:rFonts w:ascii="Arial" w:eastAsia="Arial" w:hAnsi="Arial" w:cs="Arial"/>
      <w:sz w:val="20"/>
      <w:szCs w:val="20"/>
      <w:lang w:bidi="ar-SA"/>
    </w:rPr>
  </w:style>
  <w:style w:type="paragraph" w:customStyle="1" w:styleId="pa6">
    <w:name w:val="pa6"/>
    <w:basedOn w:val="Normal"/>
    <w:pPr>
      <w:widowControl/>
      <w:spacing w:before="100" w:after="100"/>
      <w:textAlignment w:val="auto"/>
    </w:pPr>
    <w:rPr>
      <w:rFonts w:ascii="Times New Roman" w:eastAsia="Times New Roman" w:hAnsi="Times New Roman" w:cs="Times New Roman"/>
      <w:kern w:val="0"/>
      <w:lang w:val="es-CO" w:eastAsia="es-CO" w:bidi="ar-SA"/>
    </w:rPr>
  </w:style>
  <w:style w:type="character" w:customStyle="1" w:styleId="spelle">
    <w:name w:val="spelle"/>
    <w:basedOn w:val="Fuentedeprrafopredeter"/>
  </w:style>
  <w:style w:type="character" w:styleId="Hipervnculo">
    <w:name w:val="Hyperlink"/>
    <w:basedOn w:val="Fuentedeprrafopredeter"/>
    <w:rPr>
      <w:color w:val="0000FF"/>
      <w:u w:val="single"/>
    </w:rPr>
  </w:style>
  <w:style w:type="paragraph" w:customStyle="1" w:styleId="Estilo1">
    <w:name w:val="Estilo1"/>
    <w:basedOn w:val="Standard"/>
    <w:rPr>
      <w:rFonts w:ascii="Arial" w:hAnsi="Arial" w:cs="Arial"/>
      <w:sz w:val="20"/>
    </w:rPr>
  </w:style>
  <w:style w:type="paragraph" w:styleId="Textodecuerpo">
    <w:name w:val="Body Text"/>
    <w:basedOn w:val="Normal"/>
    <w:pPr>
      <w:spacing w:after="120"/>
    </w:pPr>
    <w:rPr>
      <w:rFonts w:cs="Mangal"/>
      <w:szCs w:val="21"/>
    </w:rPr>
  </w:style>
  <w:style w:type="character" w:customStyle="1" w:styleId="TextoindependienteCar">
    <w:name w:val="Texto independiente Car"/>
    <w:basedOn w:val="Fuentedeprrafopredeter"/>
    <w:rPr>
      <w:rFonts w:cs="Mangal"/>
      <w:szCs w:val="21"/>
    </w:rPr>
  </w:style>
  <w:style w:type="character" w:customStyle="1" w:styleId="SinespaciadoCar">
    <w:name w:val="Sin espaciado Car"/>
    <w:rPr>
      <w:rFonts w:ascii="Courier New" w:eastAsia="Times New Roman" w:hAnsi="Courier New" w:cs="Courier New"/>
      <w:szCs w:val="20"/>
      <w:lang w:bidi="ar-SA"/>
    </w:rPr>
  </w:style>
  <w:style w:type="character" w:styleId="Refdecomentario">
    <w:name w:val="annotation reference"/>
    <w:basedOn w:val="Fuentedeprrafopredeter"/>
    <w:rPr>
      <w:sz w:val="16"/>
      <w:szCs w:val="16"/>
    </w:rPr>
  </w:style>
  <w:style w:type="paragraph" w:styleId="Asuntodelcomentario">
    <w:name w:val="annotation subject"/>
    <w:basedOn w:val="Textocomentario"/>
    <w:next w:val="Textocomentario"/>
    <w:pPr>
      <w:widowControl w:val="0"/>
    </w:pPr>
    <w:rPr>
      <w:rFonts w:ascii="Liberation Serif" w:eastAsia="DejaVu Sans" w:hAnsi="Liberation Serif" w:cs="Mangal"/>
      <w:b/>
      <w:bCs/>
      <w:szCs w:val="18"/>
      <w:lang w:bidi="hi-IN"/>
    </w:rPr>
  </w:style>
  <w:style w:type="character" w:customStyle="1" w:styleId="StandardCar">
    <w:name w:val="Standard Car"/>
    <w:basedOn w:val="Fuentedeprrafopredeter"/>
    <w:rPr>
      <w:rFonts w:ascii="Courier New" w:eastAsia="Times New Roman" w:hAnsi="Courier New" w:cs="Courier New"/>
      <w:szCs w:val="20"/>
      <w:lang w:bidi="ar-SA"/>
    </w:rPr>
  </w:style>
  <w:style w:type="character" w:customStyle="1" w:styleId="TextocomentarioCar">
    <w:name w:val="Texto comentario Car"/>
    <w:basedOn w:val="StandardCar"/>
    <w:rPr>
      <w:rFonts w:ascii="Arial" w:eastAsia="Arial" w:hAnsi="Arial" w:cs="Arial"/>
      <w:sz w:val="20"/>
      <w:szCs w:val="20"/>
      <w:lang w:bidi="ar-SA"/>
    </w:rPr>
  </w:style>
  <w:style w:type="character" w:customStyle="1" w:styleId="AsuntodelcomentarioCar">
    <w:name w:val="Asunto del comentario Car"/>
    <w:basedOn w:val="TextocomentarioCar"/>
    <w:rPr>
      <w:rFonts w:ascii="Arial" w:eastAsia="Arial" w:hAnsi="Arial" w:cs="Mangal"/>
      <w:b/>
      <w:bCs/>
      <w:sz w:val="20"/>
      <w:szCs w:val="18"/>
      <w:lang w:bidi="ar-SA"/>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character" w:customStyle="1" w:styleId="PrrafodelistaCar">
    <w:name w:val="Párrafo de lista Car"/>
    <w:aliases w:val="Bolita Car,Párrafo de lista2 Car,Párrafo de lista3 Car,Párrafo de lista21 Car,BOLA Car,HOJA Car,BOLADEF Car,Párrafo de lista1 Car,Titulo 8 Car,Guión Car,Párrafo de lista31 Car,BOLITA Car,Viñeta 2 Car,Bola Car,MIBEX B Car,Chulito Car"/>
    <w:basedOn w:val="Fuentedeprrafopredeter"/>
    <w:link w:val="Prrafodelista"/>
    <w:uiPriority w:val="34"/>
    <w:locked/>
    <w:rsid w:val="00AF3FA7"/>
    <w:rPr>
      <w:rFonts w:ascii="Courier New" w:eastAsia="Times New Roman" w:hAnsi="Courier New" w:cs="Courier New"/>
      <w:szCs w:val="20"/>
      <w:lang w:bidi="ar-SA"/>
    </w:rPr>
  </w:style>
  <w:style w:type="paragraph" w:customStyle="1" w:styleId="Normal1">
    <w:name w:val="Normal 1"/>
    <w:basedOn w:val="Normal"/>
    <w:qFormat/>
    <w:rsid w:val="00AF3FA7"/>
    <w:pPr>
      <w:widowControl/>
      <w:suppressAutoHyphens w:val="0"/>
      <w:autoSpaceDN/>
      <w:ind w:left="708"/>
      <w:jc w:val="both"/>
      <w:textAlignment w:val="auto"/>
    </w:pPr>
    <w:rPr>
      <w:rFonts w:ascii="Times New Roman" w:eastAsiaTheme="minorHAnsi" w:hAnsi="Times New Roman" w:cs="Times New Roman"/>
      <w:kern w:val="0"/>
      <w:lang w:val="es-CO" w:eastAsia="es-ES" w:bidi="ar-SA"/>
    </w:rPr>
  </w:style>
  <w:style w:type="paragraph" w:styleId="Textonotapie">
    <w:name w:val="footnote text"/>
    <w:basedOn w:val="Normal"/>
    <w:link w:val="TextonotapieCar"/>
    <w:semiHidden/>
    <w:unhideWhenUsed/>
    <w:rsid w:val="008B2C87"/>
    <w:pPr>
      <w:widowControl/>
      <w:suppressAutoHyphens w:val="0"/>
      <w:autoSpaceDN/>
      <w:textAlignment w:val="auto"/>
    </w:pPr>
    <w:rPr>
      <w:rFonts w:ascii="Times New Roman" w:eastAsia="Times New Roman" w:hAnsi="Times New Roman" w:cs="Times New Roman"/>
      <w:kern w:val="0"/>
      <w:sz w:val="20"/>
      <w:szCs w:val="20"/>
      <w:lang w:eastAsia="es-ES" w:bidi="ar-SA"/>
    </w:rPr>
  </w:style>
  <w:style w:type="character" w:customStyle="1" w:styleId="TextonotapieCar">
    <w:name w:val="Texto nota pie Car"/>
    <w:basedOn w:val="Fuentedeprrafopredeter"/>
    <w:link w:val="Textonotapie"/>
    <w:semiHidden/>
    <w:rsid w:val="008B2C87"/>
    <w:rPr>
      <w:rFonts w:ascii="Times New Roman" w:eastAsia="Times New Roman" w:hAnsi="Times New Roman" w:cs="Times New Roman"/>
      <w:kern w:val="0"/>
      <w:sz w:val="20"/>
      <w:szCs w:val="20"/>
      <w:lang w:eastAsia="es-ES" w:bidi="ar-SA"/>
    </w:rPr>
  </w:style>
  <w:style w:type="character" w:styleId="Refdenotaalpie">
    <w:name w:val="footnote reference"/>
    <w:basedOn w:val="Fuentedeprrafopredeter"/>
    <w:semiHidden/>
    <w:unhideWhenUsed/>
    <w:rsid w:val="008B2C8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Lohit Devanagari"/>
        <w:kern w:val="3"/>
        <w:sz w:val="24"/>
        <w:szCs w:val="24"/>
        <w:lang w:val="es-ES" w:eastAsia="zh-CN" w:bidi="hi-IN"/>
      </w:rPr>
    </w:rPrDefault>
    <w:pPrDefault>
      <w:pPr>
        <w:widowControl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Standard"/>
    <w:next w:val="Standard"/>
    <w:pPr>
      <w:keepNext/>
      <w:tabs>
        <w:tab w:val="left" w:pos="-720"/>
        <w:tab w:val="left" w:pos="4395"/>
      </w:tabs>
      <w:jc w:val="center"/>
      <w:outlineLvl w:val="0"/>
    </w:pPr>
    <w:rPr>
      <w:rFonts w:ascii="Arial" w:eastAsia="Arial" w:hAnsi="Arial" w:cs="Arial"/>
      <w:b/>
      <w:spacing w:val="-3"/>
      <w:sz w:val="28"/>
    </w:rPr>
  </w:style>
  <w:style w:type="paragraph" w:styleId="Ttulo2">
    <w:name w:val="heading 2"/>
    <w:basedOn w:val="Standard"/>
    <w:next w:val="Standard"/>
    <w:pPr>
      <w:keepNext/>
      <w:widowControl w:val="0"/>
      <w:jc w:val="center"/>
      <w:outlineLvl w:val="1"/>
    </w:pPr>
    <w:rPr>
      <w:rFonts w:ascii="Arial" w:eastAsia="Arial" w:hAnsi="Arial" w:cs="Arial"/>
      <w:b/>
    </w:rPr>
  </w:style>
  <w:style w:type="paragraph" w:styleId="Ttulo3">
    <w:name w:val="heading 3"/>
    <w:basedOn w:val="Standard"/>
    <w:next w:val="Standard"/>
    <w:pPr>
      <w:keepNext/>
      <w:tabs>
        <w:tab w:val="left" w:pos="-720"/>
        <w:tab w:val="right" w:pos="8080"/>
      </w:tabs>
      <w:jc w:val="both"/>
      <w:outlineLvl w:val="2"/>
    </w:pPr>
    <w:rPr>
      <w:rFonts w:ascii="Arial" w:eastAsia="Arial" w:hAnsi="Arial" w:cs="Arial"/>
      <w:spacing w:val="-3"/>
      <w:sz w:val="28"/>
    </w:rPr>
  </w:style>
  <w:style w:type="paragraph" w:styleId="Ttulo4">
    <w:name w:val="heading 4"/>
    <w:basedOn w:val="Standard"/>
    <w:next w:val="Standard"/>
    <w:pPr>
      <w:keepNext/>
      <w:tabs>
        <w:tab w:val="left" w:pos="-720"/>
      </w:tabs>
      <w:ind w:right="851"/>
      <w:jc w:val="both"/>
      <w:outlineLvl w:val="3"/>
    </w:pPr>
    <w:rPr>
      <w:rFonts w:ascii="Arial" w:eastAsia="Arial" w:hAnsi="Arial" w:cs="Arial"/>
      <w:b/>
      <w:bCs/>
      <w:spacing w:val="-3"/>
      <w:sz w:val="28"/>
    </w:rPr>
  </w:style>
  <w:style w:type="paragraph" w:styleId="Ttulo5">
    <w:name w:val="heading 5"/>
    <w:basedOn w:val="Standard"/>
    <w:next w:val="Standard"/>
    <w:pPr>
      <w:keepNext/>
      <w:outlineLvl w:val="4"/>
    </w:pPr>
    <w:rPr>
      <w:rFonts w:ascii="Arial" w:eastAsia="Arial" w:hAnsi="Arial" w:cs="Arial"/>
      <w:b/>
      <w:bCs/>
      <w:sz w:val="28"/>
    </w:rPr>
  </w:style>
  <w:style w:type="paragraph" w:styleId="Ttulo6">
    <w:name w:val="heading 6"/>
    <w:basedOn w:val="Standard"/>
    <w:next w:val="Standard"/>
    <w:pPr>
      <w:keepNext/>
      <w:tabs>
        <w:tab w:val="left" w:pos="-720"/>
      </w:tabs>
      <w:jc w:val="both"/>
      <w:outlineLvl w:val="5"/>
    </w:pPr>
    <w:rPr>
      <w:rFonts w:ascii="Arial" w:eastAsia="Arial" w:hAnsi="Arial" w:cs="Arial"/>
      <w:spacing w:val="-3"/>
      <w:sz w:val="28"/>
    </w:rPr>
  </w:style>
  <w:style w:type="paragraph" w:styleId="Ttulo7">
    <w:name w:val="heading 7"/>
    <w:basedOn w:val="Standard"/>
    <w:next w:val="Standard"/>
    <w:pPr>
      <w:keepNext/>
      <w:outlineLvl w:val="6"/>
    </w:pPr>
    <w:rPr>
      <w:rFonts w:ascii="Arial" w:eastAsia="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eastAsia="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jc w:val="both"/>
    </w:pPr>
    <w:rPr>
      <w:bCs/>
      <w:spacing w:val="0"/>
      <w:sz w:val="24"/>
      <w:szCs w:val="24"/>
    </w:rPr>
  </w:style>
  <w:style w:type="paragraph" w:customStyle="1" w:styleId="Standard">
    <w:name w:val="Standard"/>
    <w:pPr>
      <w:widowControl/>
      <w:suppressAutoHyphens/>
    </w:pPr>
    <w:rPr>
      <w:rFonts w:ascii="Courier New" w:eastAsia="Times New Roman" w:hAnsi="Courier New" w:cs="Courier New"/>
      <w:szCs w:val="20"/>
      <w:lang w:bidi="ar-SA"/>
    </w:rPr>
  </w:style>
  <w:style w:type="paragraph" w:customStyle="1" w:styleId="Heading">
    <w:name w:val="Heading"/>
    <w:basedOn w:val="Standard"/>
    <w:next w:val="Textbody"/>
    <w:pPr>
      <w:spacing w:before="240" w:after="60"/>
      <w:jc w:val="center"/>
    </w:pPr>
    <w:rPr>
      <w:rFonts w:ascii="Arial" w:eastAsia="Arial" w:hAnsi="Arial" w:cs="Arial"/>
      <w:b/>
      <w:sz w:val="32"/>
    </w:rPr>
  </w:style>
  <w:style w:type="paragraph" w:customStyle="1" w:styleId="Textbody">
    <w:name w:val="Text body"/>
    <w:basedOn w:val="Standard"/>
    <w:pPr>
      <w:tabs>
        <w:tab w:val="left" w:pos="-720"/>
      </w:tabs>
      <w:jc w:val="both"/>
    </w:pPr>
    <w:rPr>
      <w:rFonts w:ascii="Arial" w:eastAsia="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Epgrafe">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0">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Standard"/>
    <w:pPr>
      <w:suppressLineNumbers/>
      <w:tabs>
        <w:tab w:val="center" w:pos="4986"/>
        <w:tab w:val="right" w:pos="9972"/>
      </w:tabs>
    </w:p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eastAsia="Arial" w:hAnsi="Arial" w:cs="Arial"/>
      <w:spacing w:val="-3"/>
      <w:sz w:val="28"/>
    </w:rPr>
  </w:style>
  <w:style w:type="paragraph" w:styleId="Textodecuerpo2">
    <w:name w:val="Body Text 2"/>
    <w:basedOn w:val="Standard"/>
    <w:pPr>
      <w:tabs>
        <w:tab w:val="left" w:pos="-720"/>
      </w:tabs>
      <w:ind w:right="851"/>
      <w:jc w:val="both"/>
    </w:pPr>
    <w:rPr>
      <w:rFonts w:ascii="Arial" w:eastAsia="Arial" w:hAnsi="Arial" w:cs="Arial"/>
      <w:spacing w:val="-3"/>
      <w:sz w:val="28"/>
    </w:rPr>
  </w:style>
  <w:style w:type="paragraph" w:styleId="Textodecuerpo3">
    <w:name w:val="Body Text 3"/>
    <w:basedOn w:val="Standard"/>
    <w:rPr>
      <w:rFonts w:ascii="Arial" w:eastAsia="Arial" w:hAnsi="Arial" w:cs="Arial"/>
      <w:sz w:val="28"/>
    </w:rPr>
  </w:style>
  <w:style w:type="paragraph" w:styleId="Textodebloque">
    <w:name w:val="Block Text"/>
    <w:basedOn w:val="Standard"/>
    <w:pPr>
      <w:ind w:left="851" w:right="851"/>
      <w:jc w:val="both"/>
    </w:pPr>
    <w:rPr>
      <w:rFonts w:ascii="Bookman Old Style" w:eastAsia="Bookman Old Style" w:hAnsi="Bookman Old Style" w:cs="Bookman Old Style"/>
      <w:sz w:val="22"/>
    </w:rPr>
  </w:style>
  <w:style w:type="paragraph" w:customStyle="1" w:styleId="Documento1">
    <w:name w:val="Documento 1"/>
    <w:pPr>
      <w:keepNext/>
      <w:keepLines/>
      <w:widowControl/>
      <w:tabs>
        <w:tab w:val="left" w:pos="-720"/>
      </w:tabs>
      <w:suppressAutoHyphens/>
    </w:pPr>
    <w:rPr>
      <w:rFonts w:ascii="Courier" w:eastAsia="Times New Roman" w:hAnsi="Courier" w:cs="Courier"/>
      <w:szCs w:val="20"/>
      <w:lang w:val="en-US" w:bidi="ar-SA"/>
    </w:rPr>
  </w:style>
  <w:style w:type="paragraph" w:styleId="Textocomentario">
    <w:name w:val="annotation text"/>
    <w:basedOn w:val="Standard"/>
    <w:rPr>
      <w:rFonts w:ascii="Arial" w:eastAsia="Arial" w:hAnsi="Arial" w:cs="Arial"/>
      <w:sz w:val="20"/>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6"/>
      </w:numPr>
      <w:tabs>
        <w:tab w:val="clear" w:pos="4395"/>
      </w:tabs>
      <w:jc w:val="both"/>
    </w:pPr>
    <w:rPr>
      <w:rFonts w:eastAsia="DejaVu Sans"/>
      <w:bCs/>
      <w:spacing w:val="0"/>
      <w:sz w:val="24"/>
      <w:szCs w:val="22"/>
      <w:lang w:bidi="hi-IN"/>
    </w:rPr>
  </w:style>
  <w:style w:type="paragraph" w:customStyle="1" w:styleId="BodyText23">
    <w:name w:val="Body Text 23"/>
    <w:basedOn w:val="Standard"/>
    <w:pPr>
      <w:widowControl w:val="0"/>
      <w:jc w:val="both"/>
    </w:pPr>
    <w:rPr>
      <w:rFonts w:ascii="Arial" w:eastAsia="Arial" w:hAnsi="Arial" w:cs="Arial"/>
      <w:b/>
    </w:rPr>
  </w:style>
  <w:style w:type="paragraph" w:customStyle="1" w:styleId="Car">
    <w:name w:val="Car"/>
    <w:basedOn w:val="Standard"/>
    <w:pPr>
      <w:spacing w:after="160" w:line="240" w:lineRule="exact"/>
    </w:pPr>
    <w:rPr>
      <w:rFonts w:ascii="Tahoma" w:eastAsia="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widowControl/>
      <w:suppressAutoHyphens/>
    </w:pPr>
    <w:rPr>
      <w:rFonts w:ascii="Courier New" w:eastAsia="Times New Roman" w:hAnsi="Courier New" w:cs="Courier New"/>
      <w:szCs w:val="20"/>
      <w:lang w:bidi="ar-SA"/>
    </w:rPr>
  </w:style>
  <w:style w:type="paragraph" w:customStyle="1" w:styleId="WW-Default">
    <w:name w:val="WW-Default"/>
    <w:pPr>
      <w:widowControl/>
      <w:suppressAutoHyphens/>
      <w:autoSpaceDE w:val="0"/>
    </w:pPr>
    <w:rPr>
      <w:rFonts w:ascii="Verdana" w:eastAsia="Times New Roman" w:hAnsi="Verdana" w:cs="Verdana"/>
      <w:color w:val="000000"/>
      <w:lang w:bidi="ar-SA"/>
    </w:rPr>
  </w:style>
  <w:style w:type="paragraph" w:styleId="Prrafodelista">
    <w:name w:val="List Paragraph"/>
    <w:aliases w:val="Bolita,Párrafo de lista2,Párrafo de lista3,Párrafo de lista21,BOLA,HOJA,BOLADEF,Párrafo de lista1,Titulo 8,Guión,Párrafo de lista31,BOLITA,Viñeta 2,Bola,MIBEX B,4.2.3.1.1,Párrafo de lista5,Colorful List Accent,List Paragraph,Chulito"/>
    <w:basedOn w:val="Standard"/>
    <w:link w:val="PrrafodelistaCar"/>
    <w:uiPriority w:val="34"/>
    <w:qFormat/>
    <w:pPr>
      <w:ind w:left="708"/>
    </w:pPr>
  </w:style>
  <w:style w:type="paragraph" w:customStyle="1" w:styleId="Style1">
    <w:name w:val="Style 1"/>
    <w:pPr>
      <w:suppressAutoHyphens/>
      <w:autoSpaceDE w:val="0"/>
    </w:pPr>
    <w:rPr>
      <w:rFonts w:ascii="Times New Roman" w:eastAsia="Times New Roman" w:hAnsi="Times New Roman" w:cs="Times New Roman"/>
      <w:sz w:val="20"/>
      <w:szCs w:val="20"/>
      <w:lang w:val="en-US" w:bidi="ar-SA"/>
    </w:rPr>
  </w:style>
  <w:style w:type="paragraph" w:customStyle="1" w:styleId="Style2">
    <w:name w:val="Style 2"/>
    <w:pPr>
      <w:suppressAutoHyphens/>
      <w:autoSpaceDE w:val="0"/>
      <w:spacing w:before="144" w:line="312" w:lineRule="auto"/>
    </w:pPr>
    <w:rPr>
      <w:rFonts w:ascii="Bookman Old Style" w:eastAsia="Times New Roman" w:hAnsi="Bookman Old Style" w:cs="Bookman Old Style"/>
      <w:sz w:val="22"/>
      <w:szCs w:val="22"/>
      <w:lang w:val="en-US" w:bidi="ar-SA"/>
    </w:rPr>
  </w:style>
  <w:style w:type="paragraph" w:customStyle="1" w:styleId="Style3">
    <w:name w:val="Style 3"/>
    <w:pPr>
      <w:suppressAutoHyphens/>
      <w:autoSpaceDE w:val="0"/>
      <w:ind w:left="360"/>
    </w:pPr>
    <w:rPr>
      <w:rFonts w:ascii="Times New Roman" w:eastAsia="Times New Roman" w:hAnsi="Times New Roman" w:cs="Times New Roman"/>
      <w:sz w:val="26"/>
      <w:szCs w:val="26"/>
      <w:lang w:val="en-US" w:bidi="ar-SA"/>
    </w:rPr>
  </w:style>
  <w:style w:type="paragraph" w:customStyle="1" w:styleId="Style7">
    <w:name w:val="Style 7"/>
    <w:pPr>
      <w:suppressAutoHyphens/>
      <w:autoSpaceDE w:val="0"/>
    </w:pPr>
    <w:rPr>
      <w:rFonts w:ascii="Times New Roman" w:eastAsia="Times New Roman" w:hAnsi="Times New Roman" w:cs="Times New Roman"/>
      <w:sz w:val="20"/>
      <w:szCs w:val="20"/>
      <w:lang w:val="en-US" w:bidi="ar-SA"/>
    </w:rPr>
  </w:style>
  <w:style w:type="paragraph" w:customStyle="1" w:styleId="Style8">
    <w:name w:val="Style 8"/>
    <w:pPr>
      <w:suppressAutoHyphens/>
      <w:autoSpaceDE w:val="0"/>
      <w:ind w:left="936" w:hanging="504"/>
    </w:pPr>
    <w:rPr>
      <w:rFonts w:ascii="Arial" w:eastAsia="Times New Roman" w:hAnsi="Arial" w:cs="Arial"/>
      <w:lang w:val="en-US" w:bidi="ar-SA"/>
    </w:rPr>
  </w:style>
  <w:style w:type="paragraph" w:customStyle="1" w:styleId="Style6">
    <w:name w:val="Style 6"/>
    <w:pPr>
      <w:suppressAutoHyphens/>
      <w:autoSpaceDE w:val="0"/>
      <w:spacing w:line="204" w:lineRule="auto"/>
      <w:ind w:left="288"/>
    </w:pPr>
    <w:rPr>
      <w:rFonts w:ascii="Arial" w:eastAsia="Times New Roman" w:hAnsi="Arial" w:cs="Arial"/>
      <w:lang w:val="en-US" w:bidi="ar-SA"/>
    </w:rPr>
  </w:style>
  <w:style w:type="paragraph" w:styleId="Textodeglobo">
    <w:name w:val="Balloon Text"/>
    <w:basedOn w:val="Normal"/>
    <w:rPr>
      <w:rFonts w:ascii="Tahoma" w:eastAsia="Tahoma" w:hAnsi="Tahoma" w:cs="Mangal"/>
      <w:sz w:val="16"/>
      <w:szCs w:val="14"/>
    </w:rPr>
  </w:style>
  <w:style w:type="character" w:customStyle="1" w:styleId="WW8Num1z0">
    <w:name w:val="WW8Num1z0"/>
    <w:rPr>
      <w:rFonts w:ascii="Arial" w:eastAsia="Arial" w:hAnsi="Arial" w:cs="Arial"/>
      <w:spacing w:val="6"/>
      <w:sz w:val="22"/>
      <w:szCs w:val="22"/>
    </w:rPr>
  </w:style>
  <w:style w:type="character" w:customStyle="1" w:styleId="WW8Num2z0">
    <w:name w:val="WW8Num2z0"/>
    <w:rPr>
      <w:rFonts w:ascii="Arial" w:eastAsia="Arial" w:hAnsi="Arial" w:cs="Arial"/>
      <w:sz w:val="24"/>
      <w:szCs w:val="24"/>
    </w:rPr>
  </w:style>
  <w:style w:type="character" w:customStyle="1" w:styleId="WW8Num5z0">
    <w:name w:val="WW8Num5z0"/>
    <w:rPr>
      <w:b w:val="0"/>
    </w:rPr>
  </w:style>
  <w:style w:type="character" w:customStyle="1" w:styleId="WW8Num8z0">
    <w:name w:val="WW8Num8z0"/>
    <w:rPr>
      <w:rFonts w:ascii="Arial" w:eastAsia="Arial" w:hAnsi="Arial" w:cs="Arial"/>
      <w:b w:val="0"/>
      <w:i w:val="0"/>
      <w:sz w:val="22"/>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4z0">
    <w:name w:val="WW8Num14z0"/>
    <w:rPr>
      <w:b w:val="0"/>
    </w:rPr>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Bookman Old Style" w:eastAsia="Bookman Old Style" w:hAnsi="Bookman Old Style" w:cs="Bookman Old Style"/>
      <w:sz w:val="22"/>
    </w:rPr>
  </w:style>
  <w:style w:type="character" w:customStyle="1" w:styleId="CharacterStyle2">
    <w:name w:val="Character Style 2"/>
    <w:rPr>
      <w:sz w:val="26"/>
    </w:rPr>
  </w:style>
  <w:style w:type="character" w:customStyle="1" w:styleId="EncabezadoCar">
    <w:name w:val="Encabezado Car"/>
    <w:basedOn w:val="Fuentedeprrafopredeter"/>
    <w:rPr>
      <w:rFonts w:cs="Mangal"/>
      <w:szCs w:val="21"/>
    </w:rPr>
  </w:style>
  <w:style w:type="character" w:customStyle="1" w:styleId="PiedepginaCar">
    <w:name w:val="Pie de página Car"/>
    <w:basedOn w:val="Fuentedeprrafopredeter"/>
    <w:rPr>
      <w:rFonts w:cs="Mangal"/>
      <w:szCs w:val="21"/>
    </w:rPr>
  </w:style>
  <w:style w:type="character" w:customStyle="1" w:styleId="TextodegloboCar">
    <w:name w:val="Texto de globo Car"/>
    <w:basedOn w:val="Fuentedeprrafopredeter"/>
    <w:rPr>
      <w:rFonts w:ascii="Tahoma" w:eastAsia="Tahoma" w:hAnsi="Tahoma" w:cs="Mangal"/>
      <w:sz w:val="16"/>
      <w:szCs w:val="14"/>
    </w:rPr>
  </w:style>
  <w:style w:type="character" w:customStyle="1" w:styleId="TextocomentarioCar1">
    <w:name w:val="Texto comentario Car1"/>
    <w:rPr>
      <w:rFonts w:ascii="Arial" w:eastAsia="Arial" w:hAnsi="Arial" w:cs="Arial"/>
      <w:sz w:val="20"/>
      <w:szCs w:val="20"/>
      <w:lang w:bidi="ar-SA"/>
    </w:rPr>
  </w:style>
  <w:style w:type="paragraph" w:customStyle="1" w:styleId="pa6">
    <w:name w:val="pa6"/>
    <w:basedOn w:val="Normal"/>
    <w:pPr>
      <w:widowControl/>
      <w:spacing w:before="100" w:after="100"/>
      <w:textAlignment w:val="auto"/>
    </w:pPr>
    <w:rPr>
      <w:rFonts w:ascii="Times New Roman" w:eastAsia="Times New Roman" w:hAnsi="Times New Roman" w:cs="Times New Roman"/>
      <w:kern w:val="0"/>
      <w:lang w:val="es-CO" w:eastAsia="es-CO" w:bidi="ar-SA"/>
    </w:rPr>
  </w:style>
  <w:style w:type="character" w:customStyle="1" w:styleId="spelle">
    <w:name w:val="spelle"/>
    <w:basedOn w:val="Fuentedeprrafopredeter"/>
  </w:style>
  <w:style w:type="character" w:styleId="Hipervnculo">
    <w:name w:val="Hyperlink"/>
    <w:basedOn w:val="Fuentedeprrafopredeter"/>
    <w:rPr>
      <w:color w:val="0000FF"/>
      <w:u w:val="single"/>
    </w:rPr>
  </w:style>
  <w:style w:type="paragraph" w:customStyle="1" w:styleId="Estilo1">
    <w:name w:val="Estilo1"/>
    <w:basedOn w:val="Standard"/>
    <w:rPr>
      <w:rFonts w:ascii="Arial" w:hAnsi="Arial" w:cs="Arial"/>
      <w:sz w:val="20"/>
    </w:rPr>
  </w:style>
  <w:style w:type="paragraph" w:styleId="Textodecuerpo">
    <w:name w:val="Body Text"/>
    <w:basedOn w:val="Normal"/>
    <w:pPr>
      <w:spacing w:after="120"/>
    </w:pPr>
    <w:rPr>
      <w:rFonts w:cs="Mangal"/>
      <w:szCs w:val="21"/>
    </w:rPr>
  </w:style>
  <w:style w:type="character" w:customStyle="1" w:styleId="TextoindependienteCar">
    <w:name w:val="Texto independiente Car"/>
    <w:basedOn w:val="Fuentedeprrafopredeter"/>
    <w:rPr>
      <w:rFonts w:cs="Mangal"/>
      <w:szCs w:val="21"/>
    </w:rPr>
  </w:style>
  <w:style w:type="character" w:customStyle="1" w:styleId="SinespaciadoCar">
    <w:name w:val="Sin espaciado Car"/>
    <w:rPr>
      <w:rFonts w:ascii="Courier New" w:eastAsia="Times New Roman" w:hAnsi="Courier New" w:cs="Courier New"/>
      <w:szCs w:val="20"/>
      <w:lang w:bidi="ar-SA"/>
    </w:rPr>
  </w:style>
  <w:style w:type="character" w:styleId="Refdecomentario">
    <w:name w:val="annotation reference"/>
    <w:basedOn w:val="Fuentedeprrafopredeter"/>
    <w:rPr>
      <w:sz w:val="16"/>
      <w:szCs w:val="16"/>
    </w:rPr>
  </w:style>
  <w:style w:type="paragraph" w:styleId="Asuntodelcomentario">
    <w:name w:val="annotation subject"/>
    <w:basedOn w:val="Textocomentario"/>
    <w:next w:val="Textocomentario"/>
    <w:pPr>
      <w:widowControl w:val="0"/>
    </w:pPr>
    <w:rPr>
      <w:rFonts w:ascii="Liberation Serif" w:eastAsia="DejaVu Sans" w:hAnsi="Liberation Serif" w:cs="Mangal"/>
      <w:b/>
      <w:bCs/>
      <w:szCs w:val="18"/>
      <w:lang w:bidi="hi-IN"/>
    </w:rPr>
  </w:style>
  <w:style w:type="character" w:customStyle="1" w:styleId="StandardCar">
    <w:name w:val="Standard Car"/>
    <w:basedOn w:val="Fuentedeprrafopredeter"/>
    <w:rPr>
      <w:rFonts w:ascii="Courier New" w:eastAsia="Times New Roman" w:hAnsi="Courier New" w:cs="Courier New"/>
      <w:szCs w:val="20"/>
      <w:lang w:bidi="ar-SA"/>
    </w:rPr>
  </w:style>
  <w:style w:type="character" w:customStyle="1" w:styleId="TextocomentarioCar">
    <w:name w:val="Texto comentario Car"/>
    <w:basedOn w:val="StandardCar"/>
    <w:rPr>
      <w:rFonts w:ascii="Arial" w:eastAsia="Arial" w:hAnsi="Arial" w:cs="Arial"/>
      <w:sz w:val="20"/>
      <w:szCs w:val="20"/>
      <w:lang w:bidi="ar-SA"/>
    </w:rPr>
  </w:style>
  <w:style w:type="character" w:customStyle="1" w:styleId="AsuntodelcomentarioCar">
    <w:name w:val="Asunto del comentario Car"/>
    <w:basedOn w:val="TextocomentarioCar"/>
    <w:rPr>
      <w:rFonts w:ascii="Arial" w:eastAsia="Arial" w:hAnsi="Arial" w:cs="Mangal"/>
      <w:b/>
      <w:bCs/>
      <w:sz w:val="20"/>
      <w:szCs w:val="18"/>
      <w:lang w:bidi="ar-SA"/>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character" w:customStyle="1" w:styleId="PrrafodelistaCar">
    <w:name w:val="Párrafo de lista Car"/>
    <w:aliases w:val="Bolita Car,Párrafo de lista2 Car,Párrafo de lista3 Car,Párrafo de lista21 Car,BOLA Car,HOJA Car,BOLADEF Car,Párrafo de lista1 Car,Titulo 8 Car,Guión Car,Párrafo de lista31 Car,BOLITA Car,Viñeta 2 Car,Bola Car,MIBEX B Car,Chulito Car"/>
    <w:basedOn w:val="Fuentedeprrafopredeter"/>
    <w:link w:val="Prrafodelista"/>
    <w:uiPriority w:val="34"/>
    <w:locked/>
    <w:rsid w:val="00AF3FA7"/>
    <w:rPr>
      <w:rFonts w:ascii="Courier New" w:eastAsia="Times New Roman" w:hAnsi="Courier New" w:cs="Courier New"/>
      <w:szCs w:val="20"/>
      <w:lang w:bidi="ar-SA"/>
    </w:rPr>
  </w:style>
  <w:style w:type="paragraph" w:customStyle="1" w:styleId="Normal1">
    <w:name w:val="Normal 1"/>
    <w:basedOn w:val="Normal"/>
    <w:qFormat/>
    <w:rsid w:val="00AF3FA7"/>
    <w:pPr>
      <w:widowControl/>
      <w:suppressAutoHyphens w:val="0"/>
      <w:autoSpaceDN/>
      <w:ind w:left="708"/>
      <w:jc w:val="both"/>
      <w:textAlignment w:val="auto"/>
    </w:pPr>
    <w:rPr>
      <w:rFonts w:ascii="Times New Roman" w:eastAsiaTheme="minorHAnsi" w:hAnsi="Times New Roman" w:cs="Times New Roman"/>
      <w:kern w:val="0"/>
      <w:lang w:val="es-CO" w:eastAsia="es-ES" w:bidi="ar-SA"/>
    </w:rPr>
  </w:style>
  <w:style w:type="paragraph" w:styleId="Textonotapie">
    <w:name w:val="footnote text"/>
    <w:basedOn w:val="Normal"/>
    <w:link w:val="TextonotapieCar"/>
    <w:semiHidden/>
    <w:unhideWhenUsed/>
    <w:rsid w:val="008B2C87"/>
    <w:pPr>
      <w:widowControl/>
      <w:suppressAutoHyphens w:val="0"/>
      <w:autoSpaceDN/>
      <w:textAlignment w:val="auto"/>
    </w:pPr>
    <w:rPr>
      <w:rFonts w:ascii="Times New Roman" w:eastAsia="Times New Roman" w:hAnsi="Times New Roman" w:cs="Times New Roman"/>
      <w:kern w:val="0"/>
      <w:sz w:val="20"/>
      <w:szCs w:val="20"/>
      <w:lang w:eastAsia="es-ES" w:bidi="ar-SA"/>
    </w:rPr>
  </w:style>
  <w:style w:type="character" w:customStyle="1" w:styleId="TextonotapieCar">
    <w:name w:val="Texto nota pie Car"/>
    <w:basedOn w:val="Fuentedeprrafopredeter"/>
    <w:link w:val="Textonotapie"/>
    <w:semiHidden/>
    <w:rsid w:val="008B2C87"/>
    <w:rPr>
      <w:rFonts w:ascii="Times New Roman" w:eastAsia="Times New Roman" w:hAnsi="Times New Roman" w:cs="Times New Roman"/>
      <w:kern w:val="0"/>
      <w:sz w:val="20"/>
      <w:szCs w:val="20"/>
      <w:lang w:eastAsia="es-ES" w:bidi="ar-SA"/>
    </w:rPr>
  </w:style>
  <w:style w:type="character" w:styleId="Refdenotaalpie">
    <w:name w:val="footnote reference"/>
    <w:basedOn w:val="Fuentedeprrafopredeter"/>
    <w:semiHidden/>
    <w:unhideWhenUsed/>
    <w:rsid w:val="008B2C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466097">
      <w:bodyDiv w:val="1"/>
      <w:marLeft w:val="0"/>
      <w:marRight w:val="0"/>
      <w:marTop w:val="0"/>
      <w:marBottom w:val="0"/>
      <w:divBdr>
        <w:top w:val="none" w:sz="0" w:space="0" w:color="auto"/>
        <w:left w:val="none" w:sz="0" w:space="0" w:color="auto"/>
        <w:bottom w:val="none" w:sz="0" w:space="0" w:color="auto"/>
        <w:right w:val="none" w:sz="0" w:space="0" w:color="auto"/>
      </w:divBdr>
    </w:div>
    <w:div w:id="799301579">
      <w:bodyDiv w:val="1"/>
      <w:marLeft w:val="0"/>
      <w:marRight w:val="0"/>
      <w:marTop w:val="0"/>
      <w:marBottom w:val="0"/>
      <w:divBdr>
        <w:top w:val="none" w:sz="0" w:space="0" w:color="auto"/>
        <w:left w:val="none" w:sz="0" w:space="0" w:color="auto"/>
        <w:bottom w:val="none" w:sz="0" w:space="0" w:color="auto"/>
        <w:right w:val="none" w:sz="0" w:space="0" w:color="auto"/>
      </w:divBdr>
    </w:div>
    <w:div w:id="982150534">
      <w:bodyDiv w:val="1"/>
      <w:marLeft w:val="0"/>
      <w:marRight w:val="0"/>
      <w:marTop w:val="0"/>
      <w:marBottom w:val="0"/>
      <w:divBdr>
        <w:top w:val="none" w:sz="0" w:space="0" w:color="auto"/>
        <w:left w:val="none" w:sz="0" w:space="0" w:color="auto"/>
        <w:bottom w:val="none" w:sz="0" w:space="0" w:color="auto"/>
        <w:right w:val="none" w:sz="0" w:space="0" w:color="auto"/>
      </w:divBdr>
    </w:div>
    <w:div w:id="19486112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gvelez@ani.gov.co" TargetMode="External"/><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emf"/><Relationship Id="rId13" Type="http://schemas.openxmlformats.org/officeDocument/2006/relationships/image" Target="media/image4.emf"/><Relationship Id="rId14" Type="http://schemas.openxmlformats.org/officeDocument/2006/relationships/image" Target="media/image5.emf"/><Relationship Id="rId15" Type="http://schemas.openxmlformats.org/officeDocument/2006/relationships/image" Target="media/image6.emf"/><Relationship Id="rId16" Type="http://schemas.openxmlformats.org/officeDocument/2006/relationships/image" Target="media/image7.emf"/><Relationship Id="rId17" Type="http://schemas.openxmlformats.org/officeDocument/2006/relationships/image" Target="media/image8.emf"/><Relationship Id="rId18" Type="http://schemas.openxmlformats.org/officeDocument/2006/relationships/image" Target="media/image9.pn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0F3EA-36B3-8B45-9CDF-2279DBC6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4254</Words>
  <Characters>23400</Characters>
  <Application>Microsoft Macintosh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SERVI001</vt:lpstr>
    </vt:vector>
  </TitlesOfParts>
  <Company/>
  <LinksUpToDate>false</LinksUpToDate>
  <CharactersWithSpaces>27599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subject/>
  <dc:creator>Ministerio de Transporte</dc:creator>
  <dc:description/>
  <cp:lastModifiedBy>Maria Camila </cp:lastModifiedBy>
  <cp:revision>2</cp:revision>
  <cp:lastPrinted>2019-08-16T18:08:00Z</cp:lastPrinted>
  <dcterms:created xsi:type="dcterms:W3CDTF">2019-08-31T21:38:00Z</dcterms:created>
  <dcterms:modified xsi:type="dcterms:W3CDTF">2019-08-31T21:38:00Z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