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739AB" w14:textId="77777777" w:rsidR="00CB3498" w:rsidRDefault="007648DE">
      <w:pPr>
        <w:pStyle w:val="Default"/>
        <w:ind w:right="-2"/>
        <w:jc w:val="center"/>
        <w:rPr>
          <w:rFonts w:ascii="Work Sans" w:hAnsi="Work Sans" w:cs="Arial"/>
          <w:b/>
          <w:sz w:val="20"/>
          <w:szCs w:val="20"/>
        </w:rPr>
      </w:pPr>
      <w:r>
        <w:rPr>
          <w:rFonts w:ascii="Work Sans" w:hAnsi="Work Sans" w:cs="Arial"/>
          <w:b/>
          <w:sz w:val="20"/>
          <w:szCs w:val="20"/>
        </w:rPr>
        <w:t>LA MINISTRA DE TRANSPORTE</w:t>
      </w:r>
    </w:p>
    <w:p w14:paraId="7B7C2032" w14:textId="77777777" w:rsidR="00CB3498" w:rsidRDefault="00CB3498">
      <w:pPr>
        <w:ind w:right="-285"/>
        <w:jc w:val="center"/>
        <w:rPr>
          <w:rFonts w:ascii="Work Sans" w:hAnsi="Work Sans" w:cs="Arial"/>
          <w:sz w:val="20"/>
          <w:szCs w:val="20"/>
        </w:rPr>
      </w:pPr>
    </w:p>
    <w:p w14:paraId="63EC1E84" w14:textId="77777777" w:rsidR="00CB3498" w:rsidRDefault="007648DE">
      <w:pPr>
        <w:pStyle w:val="Default"/>
        <w:ind w:right="-2"/>
        <w:jc w:val="both"/>
      </w:pPr>
      <w:r>
        <w:rPr>
          <w:rFonts w:ascii="Work Sans" w:hAnsi="Work Sans" w:cs="Arial"/>
          <w:sz w:val="20"/>
          <w:szCs w:val="20"/>
        </w:rPr>
        <w:t xml:space="preserve">En ejercicio de sus facultades legales y en especial las conferidas por el artículo 21 y 30 de la Ley </w:t>
      </w:r>
      <w:r>
        <w:rPr>
          <w:rFonts w:ascii="Work Sans" w:hAnsi="Work Sans" w:cs="Arial"/>
          <w:iCs/>
          <w:sz w:val="20"/>
          <w:szCs w:val="20"/>
        </w:rPr>
        <w:t>105</w:t>
      </w:r>
      <w:r>
        <w:rPr>
          <w:rFonts w:ascii="Work Sans" w:hAnsi="Work Sans" w:cs="Arial"/>
          <w:sz w:val="20"/>
          <w:szCs w:val="20"/>
        </w:rPr>
        <w:t xml:space="preserve"> de 1993, modificado parcialmente por el artículo 1° de la Ley 787 de 2002, y por los numerales 6.14 y 6.15 del artículo 6 del Decreto 087 de 2011, y</w:t>
      </w:r>
    </w:p>
    <w:p w14:paraId="745B8DA2" w14:textId="77777777" w:rsidR="00CB3498" w:rsidRDefault="00CB3498">
      <w:pPr>
        <w:ind w:right="-285"/>
        <w:jc w:val="center"/>
        <w:rPr>
          <w:rFonts w:ascii="Work Sans" w:hAnsi="Work Sans" w:cs="Arial"/>
          <w:b/>
          <w:sz w:val="20"/>
          <w:szCs w:val="20"/>
        </w:rPr>
      </w:pPr>
    </w:p>
    <w:p w14:paraId="77557E54" w14:textId="77777777" w:rsidR="00CB3498" w:rsidRDefault="007648DE">
      <w:pPr>
        <w:pStyle w:val="Default"/>
        <w:ind w:right="-2"/>
        <w:jc w:val="center"/>
        <w:rPr>
          <w:rFonts w:ascii="Work Sans" w:hAnsi="Work Sans" w:cs="Arial"/>
          <w:b/>
          <w:sz w:val="20"/>
          <w:szCs w:val="20"/>
        </w:rPr>
      </w:pPr>
      <w:r>
        <w:rPr>
          <w:rFonts w:ascii="Work Sans" w:hAnsi="Work Sans" w:cs="Arial"/>
          <w:b/>
          <w:sz w:val="20"/>
          <w:szCs w:val="20"/>
        </w:rPr>
        <w:t>CONSIDERANDO</w:t>
      </w:r>
    </w:p>
    <w:p w14:paraId="25DC4DBC" w14:textId="77777777" w:rsidR="00CB3498" w:rsidRDefault="00CB3498">
      <w:pPr>
        <w:tabs>
          <w:tab w:val="left" w:pos="0"/>
        </w:tabs>
        <w:ind w:right="-285"/>
        <w:jc w:val="both"/>
        <w:rPr>
          <w:rFonts w:ascii="Work Sans" w:hAnsi="Work Sans" w:cs="Arial"/>
          <w:sz w:val="20"/>
          <w:szCs w:val="20"/>
        </w:rPr>
      </w:pPr>
    </w:p>
    <w:p w14:paraId="0F9EEA75" w14:textId="77777777" w:rsidR="00CB3498" w:rsidRDefault="007648DE">
      <w:pPr>
        <w:pStyle w:val="Default"/>
        <w:ind w:right="-2"/>
        <w:jc w:val="both"/>
      </w:pPr>
      <w:r>
        <w:rPr>
          <w:rFonts w:ascii="Work Sans" w:hAnsi="Work Sans" w:cs="Arial"/>
          <w:sz w:val="20"/>
        </w:rPr>
        <w:t xml:space="preserve">Que la Ley 105 de 1993, </w:t>
      </w:r>
      <w:r>
        <w:rPr>
          <w:rFonts w:ascii="Work Sans" w:hAnsi="Work Sans" w:cs="Arial"/>
          <w:i/>
          <w:sz w:val="20"/>
        </w:rPr>
        <w:t>“Por la cual se dictan disposiciones básicas sobre el transporte, se redistribuyen competencias y recursos entre la Nación y las Entidades Territoriales, se reglamenta la planeación en el sector transporte y se dictan otras disposiciones”</w:t>
      </w:r>
      <w:r>
        <w:rPr>
          <w:rFonts w:ascii="Work Sans" w:hAnsi="Work Sans" w:cs="Arial"/>
          <w:sz w:val="20"/>
        </w:rPr>
        <w:t xml:space="preserve"> en su artículo 21, modificado parcialmente por el artículo 1° de la Ley 787 de 2002, establece lo siguiente:</w:t>
      </w:r>
    </w:p>
    <w:p w14:paraId="5E955714" w14:textId="77777777" w:rsidR="00CB3498" w:rsidRDefault="00CB3498">
      <w:pPr>
        <w:pStyle w:val="Prrafodelista"/>
        <w:tabs>
          <w:tab w:val="left" w:pos="851"/>
        </w:tabs>
        <w:ind w:left="851" w:right="-285"/>
        <w:jc w:val="both"/>
        <w:rPr>
          <w:rFonts w:ascii="Work Sans" w:hAnsi="Work Sans" w:cs="Arial"/>
          <w:i/>
          <w:sz w:val="20"/>
          <w:lang w:bidi="hi-IN"/>
        </w:rPr>
      </w:pPr>
    </w:p>
    <w:p w14:paraId="223A8C89" w14:textId="77777777" w:rsidR="00CB3498" w:rsidRDefault="007648DE">
      <w:pPr>
        <w:pStyle w:val="Prrafodelista"/>
        <w:ind w:left="567" w:right="623"/>
        <w:jc w:val="both"/>
      </w:pPr>
      <w:r>
        <w:rPr>
          <w:rFonts w:ascii="Work Sans" w:hAnsi="Work Sans" w:cs="Arial"/>
          <w:i/>
          <w:sz w:val="18"/>
          <w:szCs w:val="18"/>
          <w:lang w:val="es-CO" w:eastAsia="es-CO"/>
        </w:rPr>
        <w:t>“ARTICULO 21. Tasas, tarifas y peajes en la infraestructura de transporte a cargo de la Nación. 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w:t>
      </w:r>
    </w:p>
    <w:p w14:paraId="3B2E1752" w14:textId="77777777" w:rsidR="00CB3498" w:rsidRDefault="007648DE">
      <w:pPr>
        <w:pStyle w:val="Prrafodelista"/>
        <w:ind w:left="567" w:right="623"/>
        <w:jc w:val="both"/>
      </w:pPr>
      <w:r>
        <w:rPr>
          <w:rFonts w:ascii="Work Sans" w:hAnsi="Work Sans" w:cs="Arial"/>
          <w:i/>
          <w:sz w:val="18"/>
          <w:szCs w:val="18"/>
          <w:lang w:val="es-MX" w:eastAsia="es-CO"/>
        </w:rPr>
        <w:t> </w:t>
      </w:r>
    </w:p>
    <w:p w14:paraId="72417D6D" w14:textId="77777777" w:rsidR="00CB3498" w:rsidRDefault="007648DE">
      <w:pPr>
        <w:pStyle w:val="Prrafodelista"/>
        <w:ind w:left="567" w:right="623"/>
        <w:jc w:val="both"/>
        <w:rPr>
          <w:rFonts w:ascii="Work Sans" w:hAnsi="Work Sans" w:cs="Arial"/>
          <w:i/>
          <w:sz w:val="18"/>
          <w:szCs w:val="18"/>
          <w:lang w:val="es-CO" w:eastAsia="es-CO"/>
        </w:rPr>
      </w:pPr>
      <w:r>
        <w:rPr>
          <w:rFonts w:ascii="Work Sans" w:hAnsi="Work Sans" w:cs="Arial"/>
          <w:i/>
          <w:sz w:val="18"/>
          <w:szCs w:val="18"/>
          <w:lang w:val="es-CO" w:eastAsia="es-CO"/>
        </w:rPr>
        <w:t>Para estos efectos, la Nación establecerá peajes, tarifas y tasas sobre el uso de la infraestructura nacional de transporte y los recursos provenientes de su cobro se usarán exclusivamente para ese modo de transporte.</w:t>
      </w:r>
    </w:p>
    <w:p w14:paraId="5575BA3A" w14:textId="77777777" w:rsidR="00CB3498" w:rsidRDefault="007648DE">
      <w:pPr>
        <w:pStyle w:val="Prrafodelista"/>
        <w:ind w:left="567" w:right="623"/>
        <w:jc w:val="both"/>
      </w:pPr>
      <w:r>
        <w:rPr>
          <w:rFonts w:ascii="Work Sans" w:hAnsi="Work Sans" w:cs="Arial"/>
          <w:i/>
          <w:sz w:val="18"/>
          <w:szCs w:val="18"/>
          <w:lang w:val="es-MX" w:eastAsia="es-CO"/>
        </w:rPr>
        <w:t> </w:t>
      </w:r>
    </w:p>
    <w:p w14:paraId="2076382F" w14:textId="77777777" w:rsidR="00CB3498" w:rsidRDefault="007648DE">
      <w:pPr>
        <w:pStyle w:val="Prrafodelista"/>
        <w:ind w:left="567" w:right="623"/>
        <w:jc w:val="both"/>
        <w:rPr>
          <w:rFonts w:ascii="Work Sans" w:hAnsi="Work Sans" w:cs="Arial"/>
          <w:i/>
          <w:sz w:val="18"/>
          <w:szCs w:val="18"/>
          <w:lang w:val="es-CO" w:eastAsia="es-CO"/>
        </w:rPr>
      </w:pPr>
      <w:r>
        <w:rPr>
          <w:rFonts w:ascii="Work Sans" w:hAnsi="Work Sans" w:cs="Arial"/>
          <w:i/>
          <w:sz w:val="18"/>
          <w:szCs w:val="18"/>
          <w:lang w:val="es-CO" w:eastAsia="es-CO"/>
        </w:rPr>
        <w:t>Todos los servicios que la Nación o sus entidades descentralizadas presten a los usuarios accesoriamente a la utilización de la infraestructura Nacional de Transporte, estarán sujetos al cobro de tasas o tarifas.</w:t>
      </w:r>
    </w:p>
    <w:p w14:paraId="7256393D" w14:textId="77777777" w:rsidR="00CB3498" w:rsidRDefault="007648DE">
      <w:pPr>
        <w:pStyle w:val="Prrafodelista"/>
        <w:ind w:left="567" w:right="623"/>
        <w:jc w:val="both"/>
      </w:pPr>
      <w:r>
        <w:rPr>
          <w:rFonts w:ascii="Work Sans" w:hAnsi="Work Sans" w:cs="Arial"/>
          <w:i/>
          <w:sz w:val="18"/>
          <w:szCs w:val="18"/>
          <w:lang w:val="es-MX" w:eastAsia="es-CO"/>
        </w:rPr>
        <w:t> </w:t>
      </w:r>
    </w:p>
    <w:p w14:paraId="70DED504" w14:textId="77777777" w:rsidR="00CB3498" w:rsidRDefault="007648DE">
      <w:pPr>
        <w:pStyle w:val="Prrafodelista"/>
        <w:ind w:left="567" w:right="623"/>
        <w:jc w:val="both"/>
        <w:rPr>
          <w:rFonts w:ascii="Work Sans" w:hAnsi="Work Sans" w:cs="Arial"/>
          <w:i/>
          <w:sz w:val="18"/>
          <w:szCs w:val="18"/>
          <w:lang w:val="es-CO" w:eastAsia="es-CO"/>
        </w:rPr>
      </w:pPr>
      <w:r>
        <w:rPr>
          <w:rFonts w:ascii="Work Sans" w:hAnsi="Work Sans" w:cs="Arial"/>
          <w:i/>
          <w:sz w:val="18"/>
          <w:szCs w:val="18"/>
          <w:lang w:val="es-CO" w:eastAsia="es-CO"/>
        </w:rPr>
        <w:t>Para la fijación y cobro de tasas, tarifas y peajes, se observarán los siguientes principios:</w:t>
      </w:r>
    </w:p>
    <w:p w14:paraId="2F9EDE09" w14:textId="77777777" w:rsidR="00CB3498" w:rsidRDefault="007648DE">
      <w:pPr>
        <w:pStyle w:val="Prrafodelista"/>
        <w:ind w:left="567" w:right="623"/>
        <w:jc w:val="both"/>
      </w:pPr>
      <w:r>
        <w:rPr>
          <w:rFonts w:ascii="Work Sans" w:hAnsi="Work Sans" w:cs="Arial"/>
          <w:i/>
          <w:sz w:val="18"/>
          <w:szCs w:val="18"/>
          <w:lang w:val="es-MX" w:eastAsia="es-CO"/>
        </w:rPr>
        <w:t> </w:t>
      </w:r>
    </w:p>
    <w:p w14:paraId="7CB8C22D" w14:textId="77777777" w:rsidR="00CB3498" w:rsidRDefault="007648DE">
      <w:pPr>
        <w:pStyle w:val="Prrafodelista"/>
        <w:ind w:left="567" w:right="623"/>
        <w:jc w:val="both"/>
        <w:rPr>
          <w:rFonts w:ascii="Work Sans" w:hAnsi="Work Sans" w:cs="Arial"/>
          <w:i/>
          <w:sz w:val="18"/>
          <w:szCs w:val="18"/>
          <w:lang w:val="es-CO" w:eastAsia="es-CO"/>
        </w:rPr>
      </w:pPr>
      <w:r>
        <w:rPr>
          <w:rFonts w:ascii="Work Sans" w:hAnsi="Work Sans" w:cs="Arial"/>
          <w:i/>
          <w:sz w:val="18"/>
          <w:szCs w:val="18"/>
          <w:lang w:val="es-CO" w:eastAsia="es-CO"/>
        </w:rPr>
        <w:t>a) Los ingresos provenientes de la utilización de la infraestructura de transporte, deberán garantizar su adecuado mantenimiento, operación y desarrollo;</w:t>
      </w:r>
    </w:p>
    <w:p w14:paraId="56FE406B" w14:textId="77777777" w:rsidR="00CB3498" w:rsidRDefault="007648DE">
      <w:pPr>
        <w:pStyle w:val="Prrafodelista"/>
        <w:ind w:left="567" w:right="623"/>
        <w:jc w:val="both"/>
      </w:pPr>
      <w:r>
        <w:rPr>
          <w:rFonts w:ascii="Work Sans" w:hAnsi="Work Sans" w:cs="Arial"/>
          <w:i/>
          <w:sz w:val="18"/>
          <w:szCs w:val="18"/>
          <w:lang w:val="es-MX" w:eastAsia="es-CO"/>
        </w:rPr>
        <w:t> </w:t>
      </w:r>
    </w:p>
    <w:p w14:paraId="72FA1D50" w14:textId="77777777" w:rsidR="00CB3498" w:rsidRDefault="007648DE">
      <w:pPr>
        <w:pStyle w:val="Prrafodelista"/>
        <w:ind w:left="567" w:right="623"/>
        <w:jc w:val="both"/>
        <w:rPr>
          <w:rFonts w:ascii="Work Sans" w:hAnsi="Work Sans" w:cs="Arial"/>
          <w:i/>
          <w:sz w:val="18"/>
          <w:szCs w:val="18"/>
          <w:lang w:val="es-CO" w:eastAsia="es-CO"/>
        </w:rPr>
      </w:pPr>
      <w:r>
        <w:rPr>
          <w:rFonts w:ascii="Work Sans" w:hAnsi="Work Sans" w:cs="Arial"/>
          <w:i/>
          <w:sz w:val="18"/>
          <w:szCs w:val="18"/>
          <w:lang w:val="es-CO" w:eastAsia="es-CO"/>
        </w:rPr>
        <w:t>b) Deberá cobrarse a todos los usuarios, con excepción de las motocicletas y bicicletas, máquinas extintoras de incendios de los Cuerpos de Bomberos Voluntarios, Cuerpo de Bomberos Oficiales, ambulancias pertenecientes a la Cruz Roja, Defensa Civil, Hospitales Oficiales, Vehículos de las Fuerzas Militares y de la Policía Nacional, vehículos oficiales del Instituto Nacional Penitenciario y Carcelario, Inpec, vehículos oficiales del (DAS) Departamento Administrativo de Seguridad y de las demás instituciones que prestan funciones de Policía Judicial; </w:t>
      </w:r>
    </w:p>
    <w:p w14:paraId="00437B1B" w14:textId="77777777" w:rsidR="00CB3498" w:rsidRDefault="007648DE">
      <w:pPr>
        <w:pStyle w:val="Prrafodelista"/>
        <w:ind w:left="567" w:right="623"/>
        <w:jc w:val="both"/>
      </w:pPr>
      <w:r>
        <w:rPr>
          <w:rFonts w:ascii="Work Sans" w:hAnsi="Work Sans" w:cs="Arial"/>
          <w:i/>
          <w:sz w:val="18"/>
          <w:szCs w:val="18"/>
          <w:lang w:val="es-MX" w:eastAsia="es-CO"/>
        </w:rPr>
        <w:t> </w:t>
      </w:r>
    </w:p>
    <w:p w14:paraId="37D663CC" w14:textId="77777777" w:rsidR="00CB3498" w:rsidRDefault="007648DE">
      <w:pPr>
        <w:pStyle w:val="Prrafodelista"/>
        <w:ind w:left="567" w:right="623"/>
        <w:jc w:val="both"/>
        <w:rPr>
          <w:rFonts w:ascii="Work Sans" w:hAnsi="Work Sans" w:cs="Arial"/>
          <w:i/>
          <w:sz w:val="18"/>
          <w:szCs w:val="18"/>
          <w:lang w:val="es-CO" w:eastAsia="es-CO"/>
        </w:rPr>
      </w:pPr>
      <w:r>
        <w:rPr>
          <w:rFonts w:ascii="Work Sans" w:hAnsi="Work Sans" w:cs="Arial"/>
          <w:i/>
          <w:sz w:val="18"/>
          <w:szCs w:val="18"/>
          <w:lang w:val="es-CO" w:eastAsia="es-CO"/>
        </w:rPr>
        <w:t>c) El valor de las tasas o tarifas será determinado por la autoridad competente; su recaudo estará a cargo de las entidades públicas o privadas, responsables de la prestación del servicio;</w:t>
      </w:r>
    </w:p>
    <w:p w14:paraId="36BF4A4D" w14:textId="77777777" w:rsidR="00CB3498" w:rsidRDefault="007648DE">
      <w:pPr>
        <w:pStyle w:val="Prrafodelista"/>
        <w:ind w:left="567" w:right="623"/>
        <w:jc w:val="both"/>
      </w:pPr>
      <w:r>
        <w:rPr>
          <w:rFonts w:ascii="Work Sans" w:hAnsi="Work Sans" w:cs="Arial"/>
          <w:i/>
          <w:sz w:val="18"/>
          <w:szCs w:val="18"/>
          <w:lang w:val="es-MX" w:eastAsia="es-CO"/>
        </w:rPr>
        <w:t> </w:t>
      </w:r>
    </w:p>
    <w:p w14:paraId="63922EE2" w14:textId="77777777" w:rsidR="00CB3498" w:rsidRDefault="007648DE">
      <w:pPr>
        <w:pStyle w:val="Prrafodelista"/>
        <w:ind w:left="567" w:right="623"/>
        <w:jc w:val="both"/>
        <w:rPr>
          <w:rFonts w:ascii="Work Sans" w:hAnsi="Work Sans" w:cs="Arial"/>
          <w:i/>
          <w:sz w:val="18"/>
          <w:szCs w:val="18"/>
          <w:lang w:val="es-CO" w:eastAsia="es-CO"/>
        </w:rPr>
      </w:pPr>
      <w:r>
        <w:rPr>
          <w:rFonts w:ascii="Work Sans" w:hAnsi="Work Sans" w:cs="Arial"/>
          <w:i/>
          <w:sz w:val="18"/>
          <w:szCs w:val="18"/>
          <w:lang w:val="es-CO" w:eastAsia="es-CO"/>
        </w:rPr>
        <w:lastRenderedPageBreak/>
        <w:t>d) Las tasas de peaje serán diferenciales, es decir, se fijarán en proporción a las distancias recorridas, las características vehiculares y sus respectivos costos de operación;</w:t>
      </w:r>
    </w:p>
    <w:p w14:paraId="7A1D75CE" w14:textId="77777777" w:rsidR="00CB3498" w:rsidRDefault="007648DE">
      <w:pPr>
        <w:pStyle w:val="Prrafodelista"/>
        <w:ind w:left="567" w:right="623"/>
        <w:jc w:val="both"/>
      </w:pPr>
      <w:r>
        <w:rPr>
          <w:rFonts w:ascii="Work Sans" w:hAnsi="Work Sans" w:cs="Arial"/>
          <w:i/>
          <w:sz w:val="18"/>
          <w:szCs w:val="18"/>
          <w:lang w:val="es-MX" w:eastAsia="es-CO"/>
        </w:rPr>
        <w:t> </w:t>
      </w:r>
    </w:p>
    <w:p w14:paraId="573D5AA4" w14:textId="77777777" w:rsidR="00CB3498" w:rsidRDefault="007648DE">
      <w:pPr>
        <w:pStyle w:val="Prrafodelista"/>
        <w:ind w:left="567" w:right="623"/>
        <w:jc w:val="both"/>
        <w:rPr>
          <w:rFonts w:ascii="Work Sans" w:hAnsi="Work Sans" w:cs="Arial"/>
          <w:i/>
          <w:sz w:val="18"/>
          <w:szCs w:val="18"/>
          <w:lang w:val="es-CO" w:eastAsia="es-CO"/>
        </w:rPr>
      </w:pPr>
      <w:r>
        <w:rPr>
          <w:rFonts w:ascii="Work Sans" w:hAnsi="Work Sans" w:cs="Arial"/>
          <w:i/>
          <w:sz w:val="18"/>
          <w:szCs w:val="18"/>
          <w:lang w:val="es-CO" w:eastAsia="es-CO"/>
        </w:rPr>
        <w:t>e) Para la determinación del valor del peaje y de las tasas de valoración en las vías nacionales, se tendrá en cuenta un criterio de equidad fiscal.</w:t>
      </w:r>
    </w:p>
    <w:p w14:paraId="67CB3AB0" w14:textId="77777777" w:rsidR="00CB3498" w:rsidRDefault="007648DE">
      <w:pPr>
        <w:pStyle w:val="Prrafodelista"/>
        <w:ind w:left="567" w:right="623"/>
        <w:jc w:val="both"/>
      </w:pPr>
      <w:r>
        <w:rPr>
          <w:rFonts w:ascii="Work Sans" w:hAnsi="Work Sans" w:cs="Arial"/>
          <w:i/>
          <w:sz w:val="18"/>
          <w:szCs w:val="18"/>
          <w:lang w:val="es-MX" w:eastAsia="es-CO"/>
        </w:rPr>
        <w:t> </w:t>
      </w:r>
    </w:p>
    <w:p w14:paraId="7A976E77" w14:textId="77777777" w:rsidR="00CB3498" w:rsidRDefault="007648DE">
      <w:pPr>
        <w:pStyle w:val="Prrafodelista"/>
        <w:ind w:left="567" w:right="623"/>
        <w:jc w:val="both"/>
        <w:rPr>
          <w:rFonts w:ascii="Work Sans" w:hAnsi="Work Sans" w:cs="Arial"/>
          <w:i/>
          <w:sz w:val="18"/>
          <w:szCs w:val="18"/>
          <w:lang w:val="es-CO" w:eastAsia="es-CO"/>
        </w:rPr>
      </w:pPr>
      <w:r>
        <w:rPr>
          <w:rFonts w:ascii="Work Sans" w:hAnsi="Work Sans" w:cs="Arial"/>
          <w:i/>
          <w:sz w:val="18"/>
          <w:szCs w:val="18"/>
          <w:lang w:val="es-CO" w:eastAsia="es-CO"/>
        </w:rPr>
        <w:t>Parágrafo 1°. La Nación podrá en caso de necesidad y previo concepto del Ministerio de Transporte, apropiar recursos del Presupuesto Nacional para el mantenimiento, operación y desarrollo de la infraestructura de transporte.</w:t>
      </w:r>
    </w:p>
    <w:p w14:paraId="1E75C717" w14:textId="77777777" w:rsidR="00CB3498" w:rsidRDefault="007648DE">
      <w:pPr>
        <w:pStyle w:val="Prrafodelista"/>
        <w:ind w:left="567" w:right="623"/>
        <w:jc w:val="both"/>
      </w:pPr>
      <w:r>
        <w:rPr>
          <w:rFonts w:ascii="Work Sans" w:hAnsi="Work Sans" w:cs="Arial"/>
          <w:i/>
          <w:sz w:val="18"/>
          <w:szCs w:val="18"/>
          <w:lang w:val="es-MX" w:eastAsia="es-CO"/>
        </w:rPr>
        <w:t> </w:t>
      </w:r>
    </w:p>
    <w:p w14:paraId="27637A93" w14:textId="77777777" w:rsidR="00CB3498" w:rsidRDefault="007648DE">
      <w:pPr>
        <w:pStyle w:val="Prrafodelista"/>
        <w:ind w:left="567" w:right="623"/>
        <w:jc w:val="both"/>
      </w:pPr>
      <w:r>
        <w:rPr>
          <w:rFonts w:ascii="Work Sans" w:hAnsi="Work Sans" w:cs="Arial"/>
          <w:i/>
          <w:sz w:val="18"/>
          <w:szCs w:val="18"/>
          <w:lang w:val="es-CO" w:eastAsia="es-CO"/>
        </w:rPr>
        <w:t>Parágrafo 2°. Para tener derecho a la exención contemplada en el literal b), es de carácter obligatorio que los vehículos allí relacionados, con excepción de las bicicletas y motocicletas, estén plenamente identificados con los emblemas, colores y distintivos institucionales de cada una de las entidades y organismos a los cuales pertenecen. Para efectos de control, el Ministerio de Transporte reglamentará lo pertinente.</w:t>
      </w:r>
      <w:r>
        <w:rPr>
          <w:rFonts w:ascii="Work Sans" w:hAnsi="Work Sans" w:cs="Arial"/>
          <w:b/>
          <w:bCs/>
          <w:i/>
          <w:sz w:val="18"/>
          <w:szCs w:val="18"/>
          <w:lang w:val="es-CO" w:eastAsia="es-CO"/>
        </w:rPr>
        <w:t> </w:t>
      </w:r>
    </w:p>
    <w:p w14:paraId="2E621C3D" w14:textId="77777777" w:rsidR="00CB3498" w:rsidRDefault="007648DE">
      <w:pPr>
        <w:pStyle w:val="Prrafodelista"/>
        <w:ind w:left="567" w:right="623"/>
        <w:jc w:val="both"/>
      </w:pPr>
      <w:r>
        <w:rPr>
          <w:rFonts w:ascii="Work Sans" w:hAnsi="Work Sans" w:cs="Arial"/>
          <w:i/>
          <w:sz w:val="18"/>
          <w:szCs w:val="18"/>
          <w:lang w:val="es-MX" w:eastAsia="es-CO"/>
        </w:rPr>
        <w:t> </w:t>
      </w:r>
    </w:p>
    <w:p w14:paraId="04E22AE7" w14:textId="77777777" w:rsidR="00CB3498" w:rsidRDefault="007648DE">
      <w:pPr>
        <w:pStyle w:val="Prrafodelista"/>
        <w:ind w:left="567" w:right="623"/>
        <w:jc w:val="both"/>
        <w:rPr>
          <w:rFonts w:ascii="Work Sans" w:hAnsi="Work Sans" w:cs="Arial"/>
          <w:i/>
          <w:sz w:val="18"/>
          <w:szCs w:val="18"/>
          <w:lang w:val="es-CO" w:eastAsia="es-CO"/>
        </w:rPr>
      </w:pPr>
      <w:r>
        <w:rPr>
          <w:rFonts w:ascii="Work Sans" w:hAnsi="Work Sans" w:cs="Arial"/>
          <w:i/>
          <w:sz w:val="18"/>
          <w:szCs w:val="18"/>
          <w:lang w:val="es-CO" w:eastAsia="es-CO"/>
        </w:rPr>
        <w:t>Parágrafo 3°. Facúltese a las Entidades Territoriales para decretar las exenciones contempladas en el literal b), del artículo 1°.</w:t>
      </w:r>
    </w:p>
    <w:p w14:paraId="7394921E" w14:textId="77777777" w:rsidR="00CB3498" w:rsidRDefault="007648DE">
      <w:pPr>
        <w:pStyle w:val="Prrafodelista"/>
        <w:ind w:left="567" w:right="623"/>
        <w:jc w:val="both"/>
      </w:pPr>
      <w:r>
        <w:rPr>
          <w:rFonts w:ascii="Work Sans" w:hAnsi="Work Sans" w:cs="Arial"/>
          <w:i/>
          <w:sz w:val="18"/>
          <w:szCs w:val="18"/>
          <w:lang w:val="es-MX" w:eastAsia="es-CO"/>
        </w:rPr>
        <w:t> </w:t>
      </w:r>
    </w:p>
    <w:p w14:paraId="25B67D90" w14:textId="77777777" w:rsidR="00CB3498" w:rsidRDefault="007648DE">
      <w:pPr>
        <w:pStyle w:val="Prrafodelista"/>
        <w:ind w:left="567" w:right="623"/>
        <w:jc w:val="both"/>
      </w:pPr>
      <w:r>
        <w:rPr>
          <w:rFonts w:ascii="Work Sans" w:hAnsi="Work Sans" w:cs="Arial"/>
          <w:i/>
          <w:sz w:val="18"/>
          <w:szCs w:val="18"/>
          <w:lang w:val="es-CO" w:eastAsia="es-CO"/>
        </w:rPr>
        <w:t>Parágrafo 4°. Se entiende también las vías “Concesionadas”</w:t>
      </w:r>
    </w:p>
    <w:p w14:paraId="64FBD01B" w14:textId="77777777" w:rsidR="00CB3498" w:rsidRDefault="00CB3498">
      <w:pPr>
        <w:pStyle w:val="Default"/>
        <w:ind w:right="-2"/>
        <w:jc w:val="both"/>
        <w:rPr>
          <w:rFonts w:ascii="Work Sans" w:hAnsi="Work Sans" w:cs="Arial"/>
          <w:sz w:val="20"/>
          <w:szCs w:val="20"/>
        </w:rPr>
      </w:pPr>
    </w:p>
    <w:p w14:paraId="2B6B90FF" w14:textId="77777777" w:rsidR="00CB3498" w:rsidRDefault="007648DE">
      <w:pPr>
        <w:pStyle w:val="Default"/>
        <w:ind w:right="-2"/>
        <w:jc w:val="both"/>
      </w:pPr>
      <w:r>
        <w:rPr>
          <w:rFonts w:ascii="Work Sans" w:hAnsi="Work Sans" w:cs="Arial"/>
          <w:sz w:val="20"/>
          <w:szCs w:val="20"/>
        </w:rPr>
        <w:t xml:space="preserve">Que el numeral 6.15 del artículo 6 del Decreto 087 de </w:t>
      </w:r>
      <w:r>
        <w:rPr>
          <w:rFonts w:ascii="Work Sans" w:hAnsi="Work Sans" w:cs="Arial"/>
          <w:i/>
          <w:sz w:val="20"/>
          <w:szCs w:val="20"/>
        </w:rPr>
        <w:t xml:space="preserve">2011 “Por el cual se modifica la estructura del Ministerio de </w:t>
      </w:r>
      <w:r>
        <w:rPr>
          <w:rFonts w:ascii="Work Sans" w:hAnsi="Work Sans" w:cs="Arial"/>
          <w:i/>
          <w:iCs/>
          <w:sz w:val="20"/>
          <w:szCs w:val="20"/>
        </w:rPr>
        <w:t>Transporte</w:t>
      </w:r>
      <w:r>
        <w:rPr>
          <w:rFonts w:ascii="Work Sans" w:hAnsi="Work Sans" w:cs="Arial"/>
          <w:i/>
          <w:sz w:val="20"/>
          <w:szCs w:val="20"/>
        </w:rPr>
        <w:t>, y se determinan las funciones de sus dependencias”</w:t>
      </w:r>
      <w:r>
        <w:rPr>
          <w:rFonts w:ascii="Work Sans" w:hAnsi="Work Sans" w:cs="Arial"/>
          <w:sz w:val="20"/>
          <w:szCs w:val="20"/>
        </w:rPr>
        <w:t xml:space="preserve"> establece que son funciones del Ministerio de Transporte:</w:t>
      </w:r>
    </w:p>
    <w:p w14:paraId="58A663C5" w14:textId="77777777" w:rsidR="00CB3498" w:rsidRDefault="00CB3498">
      <w:pPr>
        <w:ind w:left="851" w:right="-285"/>
        <w:jc w:val="both"/>
        <w:rPr>
          <w:rFonts w:ascii="Work Sans" w:hAnsi="Work Sans" w:cs="Arial"/>
          <w:i/>
          <w:sz w:val="20"/>
          <w:szCs w:val="20"/>
        </w:rPr>
      </w:pPr>
    </w:p>
    <w:p w14:paraId="024E744E" w14:textId="77777777" w:rsidR="00CB3498" w:rsidRDefault="007648DE">
      <w:pPr>
        <w:pStyle w:val="Prrafodelista"/>
        <w:tabs>
          <w:tab w:val="left" w:pos="567"/>
        </w:tabs>
        <w:ind w:left="567" w:right="481"/>
        <w:jc w:val="both"/>
        <w:rPr>
          <w:rFonts w:ascii="Work Sans" w:hAnsi="Work Sans" w:cs="Arial"/>
          <w:i/>
          <w:sz w:val="18"/>
          <w:szCs w:val="18"/>
          <w:lang w:val="es-CO" w:eastAsia="es-CO"/>
        </w:rPr>
      </w:pPr>
      <w:r>
        <w:rPr>
          <w:rFonts w:ascii="Work Sans" w:hAnsi="Work Sans" w:cs="Arial"/>
          <w:i/>
          <w:sz w:val="18"/>
          <w:szCs w:val="18"/>
          <w:lang w:val="es-CO" w:eastAsia="es-CO"/>
        </w:rPr>
        <w:t>“Artículo 6°. Funciones del Despacho del Ministro de Transporte. Son funciones del Despacho del Ministro de Transporte, además de las señaladas por la Constitución Política y la ley, las siguientes:</w:t>
      </w:r>
    </w:p>
    <w:p w14:paraId="16D091DB" w14:textId="77777777" w:rsidR="00CB3498" w:rsidRDefault="00CB3498">
      <w:pPr>
        <w:pStyle w:val="Prrafodelista"/>
        <w:tabs>
          <w:tab w:val="left" w:pos="567"/>
        </w:tabs>
        <w:ind w:left="567" w:right="481"/>
        <w:jc w:val="both"/>
        <w:rPr>
          <w:rFonts w:ascii="Work Sans" w:hAnsi="Work Sans" w:cs="Arial"/>
          <w:i/>
          <w:sz w:val="18"/>
          <w:szCs w:val="18"/>
          <w:lang w:val="es-CO" w:eastAsia="es-CO"/>
        </w:rPr>
      </w:pPr>
    </w:p>
    <w:p w14:paraId="5A7836E8" w14:textId="77777777" w:rsidR="00CB3498" w:rsidRDefault="007648DE">
      <w:pPr>
        <w:pStyle w:val="Prrafodelista"/>
        <w:tabs>
          <w:tab w:val="left" w:pos="567"/>
        </w:tabs>
        <w:ind w:left="567" w:right="481"/>
        <w:jc w:val="both"/>
        <w:rPr>
          <w:rFonts w:ascii="Work Sans" w:hAnsi="Work Sans" w:cs="Arial"/>
          <w:i/>
          <w:sz w:val="18"/>
          <w:szCs w:val="18"/>
          <w:lang w:val="es-CO" w:eastAsia="es-CO"/>
        </w:rPr>
      </w:pPr>
      <w:r>
        <w:rPr>
          <w:rFonts w:ascii="Work Sans" w:hAnsi="Work Sans" w:cs="Arial"/>
          <w:i/>
          <w:sz w:val="18"/>
          <w:szCs w:val="18"/>
          <w:lang w:val="es-CO" w:eastAsia="es-CO"/>
        </w:rPr>
        <w:t>“…</w:t>
      </w:r>
    </w:p>
    <w:p w14:paraId="50DF438A" w14:textId="77777777" w:rsidR="00CB3498" w:rsidRDefault="00CB3498">
      <w:pPr>
        <w:pStyle w:val="Prrafodelista"/>
        <w:tabs>
          <w:tab w:val="left" w:pos="567"/>
        </w:tabs>
        <w:ind w:left="567" w:right="481"/>
        <w:jc w:val="both"/>
        <w:rPr>
          <w:rFonts w:ascii="Work Sans" w:hAnsi="Work Sans" w:cs="Arial"/>
          <w:i/>
          <w:sz w:val="18"/>
          <w:szCs w:val="18"/>
          <w:lang w:val="es-CO" w:eastAsia="es-CO"/>
        </w:rPr>
      </w:pPr>
    </w:p>
    <w:p w14:paraId="202ED622" w14:textId="77777777" w:rsidR="00CB3498" w:rsidRDefault="007648DE">
      <w:pPr>
        <w:pStyle w:val="Prrafodelista"/>
        <w:tabs>
          <w:tab w:val="left" w:pos="567"/>
        </w:tabs>
        <w:ind w:left="567" w:right="481"/>
        <w:jc w:val="both"/>
        <w:rPr>
          <w:rFonts w:ascii="Work Sans" w:hAnsi="Work Sans" w:cs="Arial"/>
          <w:i/>
          <w:sz w:val="18"/>
          <w:szCs w:val="18"/>
          <w:lang w:val="es-CO" w:eastAsia="es-CO"/>
        </w:rPr>
      </w:pPr>
      <w:r>
        <w:rPr>
          <w:rFonts w:ascii="Work Sans" w:hAnsi="Work Sans" w:cs="Arial"/>
          <w:i/>
          <w:sz w:val="18"/>
          <w:szCs w:val="18"/>
          <w:lang w:val="es-CO" w:eastAsia="es-CO"/>
        </w:rPr>
        <w:t>6.15. Establecer los peajes, tarifas, tasas y derechos a cobrar por el uso de la infraestructura de los modos de transporte, excepto el aéreo”.</w:t>
      </w:r>
    </w:p>
    <w:p w14:paraId="3FD99764" w14:textId="77777777" w:rsidR="0052128E" w:rsidRDefault="0052128E">
      <w:pPr>
        <w:pStyle w:val="Prrafodelista"/>
        <w:tabs>
          <w:tab w:val="left" w:pos="567"/>
        </w:tabs>
        <w:ind w:left="567" w:right="481"/>
        <w:jc w:val="both"/>
        <w:rPr>
          <w:rFonts w:ascii="Work Sans" w:hAnsi="Work Sans" w:cs="Arial"/>
          <w:i/>
          <w:sz w:val="18"/>
          <w:szCs w:val="18"/>
          <w:lang w:val="es-CO" w:eastAsia="es-CO"/>
        </w:rPr>
      </w:pPr>
    </w:p>
    <w:p w14:paraId="1991A448" w14:textId="77777777" w:rsidR="00CB3498" w:rsidRDefault="007648DE">
      <w:pPr>
        <w:autoSpaceDE w:val="0"/>
        <w:jc w:val="both"/>
        <w:rPr>
          <w:rFonts w:ascii="Work Sans" w:hAnsi="Work Sans" w:cs="Arial"/>
          <w:sz w:val="20"/>
          <w:szCs w:val="20"/>
        </w:rPr>
      </w:pPr>
      <w:r>
        <w:rPr>
          <w:rFonts w:ascii="Work Sans" w:hAnsi="Work Sans" w:cs="Arial"/>
          <w:sz w:val="20"/>
          <w:szCs w:val="20"/>
        </w:rPr>
        <w:t xml:space="preserve">Que el Decreto 4165 de 2011 cambió la naturaleza jurídica y denominación del Instituto Nacional de Concesiones (INCO) de establecimiento público a Agencia Nacional Estatal de Naturaleza Especial, del sector descentralizado de la Rama Ejecutiva del orden Nacional, con personería jurídica, patrimonio propio y autonomía administrativa, financiera y técnica, que se denominará Agencia Nacional de Infraestructura, adscrita al Ministerio de Transporte.  </w:t>
      </w:r>
    </w:p>
    <w:p w14:paraId="0358268A" w14:textId="77777777" w:rsidR="00CB3498" w:rsidRDefault="00CB3498">
      <w:pPr>
        <w:autoSpaceDE w:val="0"/>
        <w:jc w:val="both"/>
        <w:rPr>
          <w:rFonts w:ascii="Work Sans" w:hAnsi="Work Sans" w:cs="Arial"/>
          <w:sz w:val="20"/>
          <w:szCs w:val="20"/>
        </w:rPr>
      </w:pPr>
    </w:p>
    <w:p w14:paraId="67CB4170" w14:textId="77777777" w:rsidR="00CB3498" w:rsidRDefault="007648DE">
      <w:pPr>
        <w:jc w:val="both"/>
        <w:rPr>
          <w:rFonts w:ascii="Work Sans" w:eastAsia="DengXian Light" w:hAnsi="Work Sans" w:cs="Arial"/>
          <w:color w:val="000000"/>
          <w:sz w:val="20"/>
          <w:szCs w:val="20"/>
          <w:lang w:val="es"/>
        </w:rPr>
      </w:pPr>
      <w:r>
        <w:rPr>
          <w:rFonts w:ascii="Work Sans" w:eastAsia="DengXian Light" w:hAnsi="Work Sans" w:cs="Arial"/>
          <w:color w:val="000000"/>
          <w:sz w:val="20"/>
          <w:szCs w:val="20"/>
          <w:lang w:val="es"/>
        </w:rPr>
        <w:t xml:space="preserve">Que los numerales 1° y 5° del artículo 4° del Decreto 4165 de 2011, establecen que le corresponde a la Agencia Nacional de Infraestructura, identificar, evaluar la viabilidad, y proponer iniciativas de concesión u otras formas de Asociación Público Privada para el desarrollo de la infraestructura de transporte y de los servicios </w:t>
      </w:r>
      <w:r>
        <w:rPr>
          <w:rFonts w:ascii="Work Sans" w:eastAsia="DengXian Light" w:hAnsi="Work Sans" w:cs="Arial"/>
          <w:color w:val="000000"/>
          <w:sz w:val="20"/>
          <w:szCs w:val="20"/>
          <w:lang w:val="es"/>
        </w:rPr>
        <w:lastRenderedPageBreak/>
        <w:t>conexos y relacionados, así como elaborar los estudios para definir los peajes, tasas, tarifas, contribución de valorización y otras modalidades de retribución por el diseño, construcción, operación, explotación, mantenimiento o rehabilitación de la infraestructura relacionada con los proyectos de concesión u otras formas de Asociación Público Privada a su cargo.</w:t>
      </w:r>
    </w:p>
    <w:p w14:paraId="7B9A6690" w14:textId="77777777" w:rsidR="00CB3498" w:rsidRDefault="00CB3498">
      <w:pPr>
        <w:autoSpaceDE w:val="0"/>
        <w:jc w:val="both"/>
        <w:rPr>
          <w:rFonts w:ascii="Work Sans" w:hAnsi="Work Sans" w:cs="Arial"/>
          <w:sz w:val="20"/>
          <w:szCs w:val="20"/>
        </w:rPr>
      </w:pPr>
    </w:p>
    <w:p w14:paraId="6D5D8C55" w14:textId="77777777" w:rsidR="00CB3498" w:rsidRDefault="007648DE">
      <w:pPr>
        <w:autoSpaceDE w:val="0"/>
        <w:jc w:val="both"/>
        <w:rPr>
          <w:rFonts w:ascii="Work Sans" w:hAnsi="Work Sans" w:cs="Arial"/>
          <w:sz w:val="20"/>
          <w:szCs w:val="20"/>
        </w:rPr>
      </w:pPr>
      <w:r>
        <w:rPr>
          <w:rFonts w:ascii="Work Sans" w:hAnsi="Work Sans" w:cs="Arial"/>
          <w:sz w:val="20"/>
          <w:szCs w:val="20"/>
        </w:rPr>
        <w:t xml:space="preserve">Que los numerales 5 y 15 del artículo 4 del Decreto 4165 de 2011 establecen como competencia de la Agencia Nacional de Infraestructura las siguientes: </w:t>
      </w:r>
    </w:p>
    <w:p w14:paraId="38DD99FB" w14:textId="77777777" w:rsidR="00CB3498" w:rsidRDefault="00CB3498">
      <w:pPr>
        <w:autoSpaceDE w:val="0"/>
        <w:jc w:val="both"/>
        <w:rPr>
          <w:rFonts w:ascii="Work Sans" w:hAnsi="Work Sans" w:cs="Arial"/>
          <w:sz w:val="20"/>
          <w:szCs w:val="20"/>
        </w:rPr>
      </w:pPr>
    </w:p>
    <w:p w14:paraId="28690AD3" w14:textId="77777777" w:rsidR="00CB3498" w:rsidRDefault="007648DE">
      <w:pPr>
        <w:tabs>
          <w:tab w:val="left" w:pos="8222"/>
        </w:tabs>
        <w:ind w:left="426" w:right="616"/>
        <w:jc w:val="both"/>
        <w:rPr>
          <w:rFonts w:ascii="Work Sans" w:eastAsia="DengXian Light" w:hAnsi="Work Sans" w:cs="Arial"/>
          <w:i/>
          <w:iCs/>
          <w:color w:val="000000"/>
          <w:sz w:val="20"/>
          <w:szCs w:val="20"/>
          <w:lang w:val="es-MX"/>
        </w:rPr>
      </w:pPr>
      <w:r>
        <w:rPr>
          <w:rFonts w:ascii="Work Sans" w:eastAsia="DengXian Light" w:hAnsi="Work Sans" w:cs="Arial"/>
          <w:i/>
          <w:iCs/>
          <w:color w:val="000000"/>
          <w:sz w:val="20"/>
          <w:szCs w:val="20"/>
          <w:lang w:val="es-MX"/>
        </w:rPr>
        <w:t xml:space="preserve">“5. Elaborar estudios para definir peajes, tasas, tarifas, contribución de valorización y otras modalidades de retribución por el diseño, construcción, operación, explotación, mantenimiento o rehabilitación de la infraestructura relacionada con los proyectos de concesión u otras formas de Asociación Pública Privada a su cargo. </w:t>
      </w:r>
    </w:p>
    <w:p w14:paraId="60D115EB" w14:textId="77777777" w:rsidR="00CB3498" w:rsidRDefault="00CB3498">
      <w:pPr>
        <w:tabs>
          <w:tab w:val="left" w:pos="8222"/>
        </w:tabs>
        <w:ind w:left="426" w:right="616"/>
        <w:jc w:val="both"/>
        <w:rPr>
          <w:rFonts w:ascii="Work Sans" w:eastAsia="DengXian Light" w:hAnsi="Work Sans" w:cs="Arial"/>
          <w:i/>
          <w:iCs/>
          <w:color w:val="000000"/>
          <w:sz w:val="20"/>
          <w:szCs w:val="20"/>
          <w:lang w:val="es-MX"/>
        </w:rPr>
      </w:pPr>
    </w:p>
    <w:p w14:paraId="5042CD55" w14:textId="77777777" w:rsidR="00CB3498" w:rsidRDefault="007648DE">
      <w:pPr>
        <w:tabs>
          <w:tab w:val="left" w:pos="8222"/>
        </w:tabs>
        <w:ind w:left="426" w:right="616"/>
        <w:jc w:val="both"/>
        <w:rPr>
          <w:rFonts w:ascii="Work Sans" w:eastAsia="DengXian Light" w:hAnsi="Work Sans" w:cs="Arial"/>
          <w:i/>
          <w:iCs/>
          <w:color w:val="000000"/>
          <w:sz w:val="20"/>
          <w:szCs w:val="20"/>
          <w:lang w:val="es-MX"/>
        </w:rPr>
      </w:pPr>
      <w:r>
        <w:rPr>
          <w:rFonts w:ascii="Work Sans" w:eastAsia="DengXian Light" w:hAnsi="Work Sans" w:cs="Arial"/>
          <w:i/>
          <w:iCs/>
          <w:color w:val="000000"/>
          <w:sz w:val="20"/>
          <w:szCs w:val="20"/>
          <w:lang w:val="es-MX"/>
        </w:rPr>
        <w:t>(…)</w:t>
      </w:r>
    </w:p>
    <w:p w14:paraId="2DCC2479" w14:textId="77777777" w:rsidR="00CB3498" w:rsidRDefault="007648DE">
      <w:pPr>
        <w:tabs>
          <w:tab w:val="left" w:pos="8222"/>
        </w:tabs>
        <w:ind w:left="426" w:right="616"/>
        <w:jc w:val="both"/>
        <w:rPr>
          <w:rFonts w:ascii="Work Sans" w:eastAsia="DengXian Light" w:hAnsi="Work Sans" w:cs="Arial"/>
          <w:i/>
          <w:iCs/>
          <w:color w:val="000000"/>
          <w:sz w:val="20"/>
          <w:szCs w:val="20"/>
          <w:lang w:val="es-MX"/>
        </w:rPr>
      </w:pPr>
      <w:r>
        <w:rPr>
          <w:rFonts w:ascii="Work Sans" w:eastAsia="DengXian Light" w:hAnsi="Work Sans" w:cs="Arial"/>
          <w:i/>
          <w:iCs/>
          <w:color w:val="000000"/>
          <w:sz w:val="20"/>
          <w:szCs w:val="20"/>
          <w:lang w:val="es-MX"/>
        </w:rPr>
        <w:t xml:space="preserve"> </w:t>
      </w:r>
    </w:p>
    <w:p w14:paraId="0BA013B2" w14:textId="77777777" w:rsidR="00CB3498" w:rsidRDefault="007648DE">
      <w:pPr>
        <w:tabs>
          <w:tab w:val="left" w:pos="8222"/>
        </w:tabs>
        <w:ind w:left="426" w:right="616"/>
        <w:jc w:val="both"/>
        <w:rPr>
          <w:rFonts w:ascii="Work Sans" w:eastAsia="DengXian Light" w:hAnsi="Work Sans" w:cs="Arial"/>
          <w:i/>
          <w:iCs/>
          <w:color w:val="000000"/>
          <w:sz w:val="20"/>
          <w:szCs w:val="20"/>
          <w:lang w:val="es-MX"/>
        </w:rPr>
      </w:pPr>
      <w:r>
        <w:rPr>
          <w:rFonts w:ascii="Work Sans" w:eastAsia="DengXian Light" w:hAnsi="Work Sans" w:cs="Arial"/>
          <w:i/>
          <w:iCs/>
          <w:color w:val="000000"/>
          <w:sz w:val="20"/>
          <w:szCs w:val="20"/>
          <w:lang w:val="es-MX"/>
        </w:rPr>
        <w:t>15. Ejercer las potestades y realizar las acciones y actividades necesarias para garantizar la oportuna e idónea ejecución de los contratos a su cargo y para proteger el interés público, de conformidad con la ley.”</w:t>
      </w:r>
    </w:p>
    <w:p w14:paraId="1720500F" w14:textId="77777777" w:rsidR="00CB3498" w:rsidRDefault="007648DE">
      <w:pPr>
        <w:autoSpaceDE w:val="0"/>
        <w:ind w:left="142"/>
        <w:jc w:val="both"/>
        <w:rPr>
          <w:rFonts w:ascii="Work Sans" w:hAnsi="Work Sans" w:cs="Arial"/>
          <w:i/>
          <w:sz w:val="20"/>
          <w:szCs w:val="20"/>
        </w:rPr>
      </w:pPr>
      <w:r>
        <w:rPr>
          <w:rFonts w:ascii="Work Sans" w:hAnsi="Work Sans" w:cs="Arial"/>
          <w:i/>
          <w:sz w:val="20"/>
          <w:szCs w:val="20"/>
        </w:rPr>
        <w:t xml:space="preserve"> </w:t>
      </w:r>
    </w:p>
    <w:p w14:paraId="4DAC125C" w14:textId="77777777" w:rsidR="00CB3498" w:rsidRDefault="007648DE">
      <w:pPr>
        <w:autoSpaceDE w:val="0"/>
        <w:ind w:right="56"/>
        <w:jc w:val="both"/>
        <w:rPr>
          <w:rFonts w:ascii="Work Sans" w:hAnsi="Work Sans" w:cs="Arial"/>
          <w:sz w:val="20"/>
          <w:szCs w:val="20"/>
        </w:rPr>
      </w:pPr>
      <w:r>
        <w:rPr>
          <w:rFonts w:ascii="Work Sans" w:hAnsi="Work Sans" w:cs="Arial"/>
          <w:sz w:val="20"/>
          <w:szCs w:val="20"/>
        </w:rPr>
        <w:t>Que el numeral 14 del artículo 11 del citado Decreto establece como función del presidente de la Agencia Nacional de Infraestructura:</w:t>
      </w:r>
    </w:p>
    <w:p w14:paraId="5D493520" w14:textId="77777777" w:rsidR="00CB3498" w:rsidRDefault="00CB3498">
      <w:pPr>
        <w:autoSpaceDE w:val="0"/>
        <w:ind w:left="567" w:right="623"/>
        <w:jc w:val="both"/>
        <w:rPr>
          <w:rFonts w:ascii="Work Sans" w:hAnsi="Work Sans" w:cs="Arial"/>
          <w:sz w:val="20"/>
          <w:szCs w:val="20"/>
        </w:rPr>
      </w:pPr>
    </w:p>
    <w:p w14:paraId="5C88076E" w14:textId="77777777" w:rsidR="00CB3498" w:rsidRDefault="007648DE">
      <w:pPr>
        <w:autoSpaceDE w:val="0"/>
        <w:ind w:left="567" w:right="623"/>
        <w:jc w:val="both"/>
        <w:rPr>
          <w:rFonts w:ascii="Work Sans" w:hAnsi="Work Sans" w:cs="Arial"/>
          <w:i/>
          <w:sz w:val="20"/>
          <w:szCs w:val="20"/>
        </w:rPr>
      </w:pPr>
      <w:r>
        <w:rPr>
          <w:rFonts w:ascii="Work Sans" w:hAnsi="Work Sans" w:cs="Arial"/>
          <w:i/>
          <w:sz w:val="20"/>
          <w:szCs w:val="20"/>
        </w:rPr>
        <w:t xml:space="preserve"> “proponer al Ministerio de Transporte o a las entidades competentes, las tarifas de peajes y tasas a cobrar por el uso de las áreas e infraestructura de transporte que haga parte de proyectos a cargo de la Agencia, de acuerdo con las políticas del Ministerio de Transporte.”</w:t>
      </w:r>
    </w:p>
    <w:p w14:paraId="6991FBFF" w14:textId="77777777" w:rsidR="00CB3498" w:rsidRDefault="00CB3498">
      <w:pPr>
        <w:autoSpaceDE w:val="0"/>
        <w:ind w:left="567" w:right="623"/>
        <w:jc w:val="both"/>
        <w:rPr>
          <w:rFonts w:ascii="Work Sans" w:hAnsi="Work Sans" w:cs="Arial"/>
          <w:sz w:val="20"/>
          <w:szCs w:val="20"/>
        </w:rPr>
      </w:pPr>
    </w:p>
    <w:p w14:paraId="207D5B34" w14:textId="77777777" w:rsidR="00B13E10" w:rsidRDefault="007648DE" w:rsidP="00832662">
      <w:pPr>
        <w:pStyle w:val="porlacual"/>
        <w:spacing w:before="28" w:beforeAutospacing="0" w:after="28" w:afterAutospacing="0"/>
        <w:jc w:val="both"/>
        <w:rPr>
          <w:i/>
          <w:iCs/>
          <w:color w:val="000000"/>
          <w:sz w:val="19"/>
          <w:szCs w:val="19"/>
        </w:rPr>
      </w:pPr>
      <w:r>
        <w:rPr>
          <w:rFonts w:ascii="Work Sans" w:hAnsi="Work Sans" w:cs="Arial"/>
          <w:sz w:val="20"/>
          <w:szCs w:val="20"/>
        </w:rPr>
        <w:t xml:space="preserve">Que mediante </w:t>
      </w:r>
      <w:bookmarkStart w:id="0" w:name="_Hlk76565807"/>
      <w:r>
        <w:rPr>
          <w:rFonts w:ascii="Work Sans" w:hAnsi="Work Sans" w:cs="Arial"/>
          <w:sz w:val="20"/>
          <w:szCs w:val="20"/>
        </w:rPr>
        <w:t>Resolución número 011978 del 19 de diciembre de 2001, el Ministerio de Tran</w:t>
      </w:r>
      <w:r>
        <w:rPr>
          <w:rFonts w:ascii="Work Sans" w:hAnsi="Work Sans" w:cs="Arial"/>
          <w:sz w:val="20"/>
          <w:szCs w:val="20"/>
        </w:rPr>
        <w:t>s</w:t>
      </w:r>
      <w:r>
        <w:rPr>
          <w:rFonts w:ascii="Work Sans" w:hAnsi="Work Sans" w:cs="Arial"/>
          <w:sz w:val="20"/>
          <w:szCs w:val="20"/>
        </w:rPr>
        <w:t>porte</w:t>
      </w:r>
      <w:bookmarkEnd w:id="0"/>
      <w:r>
        <w:rPr>
          <w:rFonts w:ascii="Work Sans" w:hAnsi="Work Sans" w:cs="Arial"/>
          <w:sz w:val="20"/>
          <w:szCs w:val="20"/>
        </w:rPr>
        <w:t xml:space="preserve">  estableci</w:t>
      </w:r>
      <w:r w:rsidR="0052128E">
        <w:rPr>
          <w:rFonts w:ascii="Work Sans" w:hAnsi="Work Sans" w:cs="Arial"/>
          <w:sz w:val="20"/>
          <w:szCs w:val="20"/>
        </w:rPr>
        <w:t>ó</w:t>
      </w:r>
      <w:r>
        <w:rPr>
          <w:rFonts w:ascii="Work Sans" w:hAnsi="Work Sans" w:cs="Arial"/>
          <w:sz w:val="20"/>
          <w:szCs w:val="20"/>
        </w:rPr>
        <w:t xml:space="preserve"> las tarifas para las </w:t>
      </w:r>
      <w:r w:rsidR="00CC72BF">
        <w:rPr>
          <w:rFonts w:ascii="Work Sans" w:hAnsi="Work Sans" w:cs="Arial"/>
          <w:sz w:val="20"/>
          <w:szCs w:val="20"/>
        </w:rPr>
        <w:t xml:space="preserve">estaciones </w:t>
      </w:r>
      <w:r>
        <w:rPr>
          <w:rFonts w:ascii="Work Sans" w:hAnsi="Work Sans" w:cs="Arial"/>
          <w:sz w:val="20"/>
          <w:szCs w:val="20"/>
        </w:rPr>
        <w:t xml:space="preserve"> de peaje El Roble, Tuta y Albarracín</w:t>
      </w:r>
      <w:r w:rsidR="00B13E10">
        <w:rPr>
          <w:rFonts w:ascii="Work Sans" w:hAnsi="Work Sans" w:cs="Arial"/>
          <w:sz w:val="20"/>
          <w:szCs w:val="20"/>
        </w:rPr>
        <w:t>, del pr</w:t>
      </w:r>
      <w:r w:rsidR="00B13E10">
        <w:rPr>
          <w:rFonts w:ascii="Work Sans" w:hAnsi="Work Sans" w:cs="Arial"/>
          <w:sz w:val="20"/>
          <w:szCs w:val="20"/>
        </w:rPr>
        <w:t>o</w:t>
      </w:r>
      <w:r w:rsidR="00B13E10">
        <w:rPr>
          <w:rFonts w:ascii="Work Sans" w:hAnsi="Work Sans" w:cs="Arial"/>
          <w:sz w:val="20"/>
          <w:szCs w:val="20"/>
        </w:rPr>
        <w:t>yecto v</w:t>
      </w:r>
      <w:r w:rsidR="00B13E10" w:rsidRPr="00832662">
        <w:rPr>
          <w:rFonts w:ascii="Work Sans" w:hAnsi="Work Sans" w:cs="Arial"/>
          <w:sz w:val="20"/>
          <w:szCs w:val="20"/>
        </w:rPr>
        <w:t>ial denominado “Briceño Tunja Sogamoso”.</w:t>
      </w:r>
    </w:p>
    <w:p w14:paraId="04208D25" w14:textId="77777777" w:rsidR="00CB3498" w:rsidRDefault="00B13E10" w:rsidP="00832662">
      <w:pPr>
        <w:pStyle w:val="porlacual"/>
        <w:spacing w:before="28" w:beforeAutospacing="0" w:after="28" w:afterAutospacing="0"/>
        <w:jc w:val="both"/>
        <w:rPr>
          <w:rFonts w:ascii="Work Sans" w:hAnsi="Work Sans" w:cs="Arial"/>
          <w:sz w:val="20"/>
          <w:szCs w:val="20"/>
        </w:rPr>
      </w:pPr>
      <w:r w:rsidRPr="00832662">
        <w:rPr>
          <w:rFonts w:ascii="Verdana" w:hAnsi="Verdana"/>
          <w:color w:val="000000"/>
          <w:sz w:val="22"/>
          <w:szCs w:val="22"/>
        </w:rPr>
        <w:t> </w:t>
      </w:r>
      <w:r>
        <w:rPr>
          <w:rFonts w:ascii="Work Sans" w:hAnsi="Work Sans" w:cs="Arial"/>
          <w:sz w:val="20"/>
          <w:szCs w:val="20"/>
        </w:rPr>
        <w:t xml:space="preserve"> </w:t>
      </w:r>
      <w:r w:rsidR="007648DE">
        <w:rPr>
          <w:rFonts w:ascii="Work Sans" w:hAnsi="Work Sans" w:cs="Arial"/>
          <w:sz w:val="20"/>
          <w:szCs w:val="20"/>
        </w:rPr>
        <w:t xml:space="preserve"> </w:t>
      </w:r>
    </w:p>
    <w:p w14:paraId="6FD38135" w14:textId="77777777" w:rsidR="00CB3498" w:rsidRDefault="007648DE">
      <w:pPr>
        <w:jc w:val="both"/>
      </w:pPr>
      <w:r>
        <w:rPr>
          <w:rFonts w:ascii="Work Sans" w:hAnsi="Work Sans" w:cs="Arial"/>
          <w:sz w:val="20"/>
          <w:szCs w:val="20"/>
        </w:rPr>
        <w:t xml:space="preserve">Que </w:t>
      </w:r>
      <w:r w:rsidR="00B13E10">
        <w:rPr>
          <w:rFonts w:ascii="Work Sans" w:hAnsi="Work Sans" w:cs="Arial"/>
          <w:sz w:val="20"/>
          <w:szCs w:val="20"/>
        </w:rPr>
        <w:t xml:space="preserve">el Ministerio de Transporte </w:t>
      </w:r>
      <w:r>
        <w:rPr>
          <w:rFonts w:ascii="Work Sans" w:hAnsi="Work Sans" w:cs="Arial"/>
          <w:sz w:val="20"/>
          <w:szCs w:val="20"/>
        </w:rPr>
        <w:t>mediante la</w:t>
      </w:r>
      <w:r w:rsidR="005B27A6">
        <w:rPr>
          <w:rFonts w:ascii="Work Sans" w:hAnsi="Work Sans" w:cs="Arial"/>
          <w:sz w:val="20"/>
          <w:szCs w:val="20"/>
        </w:rPr>
        <w:t>s</w:t>
      </w:r>
      <w:r>
        <w:rPr>
          <w:rFonts w:ascii="Work Sans" w:hAnsi="Work Sans" w:cs="Arial"/>
          <w:sz w:val="20"/>
          <w:szCs w:val="20"/>
        </w:rPr>
        <w:t xml:space="preserve"> Resoluci</w:t>
      </w:r>
      <w:r w:rsidR="005B27A6">
        <w:rPr>
          <w:rFonts w:ascii="Work Sans" w:hAnsi="Work Sans" w:cs="Arial"/>
          <w:sz w:val="20"/>
          <w:szCs w:val="20"/>
        </w:rPr>
        <w:t>ones</w:t>
      </w:r>
      <w:r>
        <w:rPr>
          <w:rFonts w:ascii="Work Sans" w:hAnsi="Work Sans" w:cs="Arial"/>
          <w:sz w:val="20"/>
          <w:szCs w:val="20"/>
        </w:rPr>
        <w:t xml:space="preserve"> número</w:t>
      </w:r>
      <w:r w:rsidR="005B27A6">
        <w:rPr>
          <w:rFonts w:ascii="Work Sans" w:hAnsi="Work Sans" w:cs="Arial"/>
          <w:sz w:val="20"/>
          <w:szCs w:val="20"/>
        </w:rPr>
        <w:t>s</w:t>
      </w:r>
      <w:r>
        <w:rPr>
          <w:rFonts w:ascii="Work Sans" w:hAnsi="Work Sans" w:cs="Arial"/>
          <w:sz w:val="20"/>
          <w:szCs w:val="20"/>
        </w:rPr>
        <w:t xml:space="preserve"> 0241 del 02 de febrero de 2010</w:t>
      </w:r>
      <w:r w:rsidR="005B27A6">
        <w:rPr>
          <w:rFonts w:ascii="Work Sans" w:hAnsi="Work Sans" w:cs="Arial"/>
          <w:sz w:val="20"/>
          <w:szCs w:val="20"/>
        </w:rPr>
        <w:t xml:space="preserve"> y</w:t>
      </w:r>
      <w:r>
        <w:rPr>
          <w:rFonts w:ascii="Work Sans" w:hAnsi="Work Sans" w:cs="Arial"/>
          <w:sz w:val="20"/>
          <w:szCs w:val="20"/>
        </w:rPr>
        <w:t xml:space="preserve"> </w:t>
      </w:r>
      <w:r w:rsidR="005B27A6">
        <w:rPr>
          <w:rFonts w:ascii="Work Sans" w:hAnsi="Work Sans" w:cs="Arial"/>
          <w:sz w:val="20"/>
          <w:szCs w:val="20"/>
        </w:rPr>
        <w:t>2638 del 24 de junio de 2010</w:t>
      </w:r>
      <w:r w:rsidR="005B27A6">
        <w:rPr>
          <w:rFonts w:ascii="Work Sans" w:hAnsi="Work Sans" w:cs="Arial"/>
          <w:i/>
          <w:sz w:val="20"/>
          <w:szCs w:val="20"/>
        </w:rPr>
        <w:t xml:space="preserve"> </w:t>
      </w:r>
      <w:r>
        <w:rPr>
          <w:rFonts w:ascii="Work Sans" w:hAnsi="Work Sans" w:cs="Arial"/>
          <w:color w:val="000000"/>
          <w:sz w:val="20"/>
          <w:szCs w:val="20"/>
        </w:rPr>
        <w:t xml:space="preserve">estableció </w:t>
      </w:r>
      <w:r w:rsidR="005B27A6">
        <w:rPr>
          <w:rFonts w:ascii="Work Sans" w:hAnsi="Work Sans"/>
          <w:color w:val="000000"/>
          <w:sz w:val="20"/>
          <w:szCs w:val="20"/>
        </w:rPr>
        <w:t>en la estación de peaje denominad</w:t>
      </w:r>
      <w:r w:rsidR="00316263">
        <w:rPr>
          <w:rFonts w:ascii="Work Sans" w:hAnsi="Work Sans"/>
          <w:color w:val="000000"/>
          <w:sz w:val="20"/>
          <w:szCs w:val="20"/>
        </w:rPr>
        <w:t>a</w:t>
      </w:r>
      <w:r w:rsidR="005B27A6">
        <w:rPr>
          <w:rFonts w:ascii="Work Sans" w:hAnsi="Work Sans"/>
          <w:color w:val="000000"/>
          <w:sz w:val="20"/>
          <w:szCs w:val="20"/>
        </w:rPr>
        <w:t xml:space="preserve"> “Tuta”, </w:t>
      </w:r>
      <w:r w:rsidR="00B13E10">
        <w:rPr>
          <w:rFonts w:ascii="Work Sans" w:hAnsi="Work Sans" w:cs="Arial"/>
          <w:color w:val="000000"/>
          <w:sz w:val="20"/>
          <w:szCs w:val="20"/>
        </w:rPr>
        <w:t xml:space="preserve">la </w:t>
      </w:r>
      <w:r>
        <w:rPr>
          <w:rFonts w:ascii="Work Sans" w:hAnsi="Work Sans" w:cs="Arial"/>
          <w:color w:val="000000"/>
          <w:sz w:val="20"/>
          <w:szCs w:val="20"/>
        </w:rPr>
        <w:t xml:space="preserve"> </w:t>
      </w:r>
      <w:r>
        <w:rPr>
          <w:rFonts w:ascii="Work Sans" w:hAnsi="Work Sans"/>
          <w:color w:val="000000"/>
          <w:sz w:val="20"/>
          <w:szCs w:val="20"/>
        </w:rPr>
        <w:t xml:space="preserve">categoría uno (1) </w:t>
      </w:r>
      <w:r w:rsidR="00B13E10">
        <w:rPr>
          <w:rFonts w:ascii="Work Sans" w:hAnsi="Work Sans"/>
          <w:color w:val="000000"/>
          <w:sz w:val="20"/>
          <w:szCs w:val="20"/>
        </w:rPr>
        <w:t>e</w:t>
      </w:r>
      <w:r>
        <w:rPr>
          <w:rFonts w:ascii="Work Sans" w:hAnsi="Work Sans"/>
          <w:color w:val="000000"/>
          <w:sz w:val="20"/>
          <w:szCs w:val="20"/>
        </w:rPr>
        <w:t>special para los vehículos de servicio público que cubr</w:t>
      </w:r>
      <w:r w:rsidR="00B13E10">
        <w:rPr>
          <w:rFonts w:ascii="Work Sans" w:hAnsi="Work Sans"/>
          <w:color w:val="000000"/>
          <w:sz w:val="20"/>
          <w:szCs w:val="20"/>
        </w:rPr>
        <w:t>e</w:t>
      </w:r>
      <w:r>
        <w:rPr>
          <w:rFonts w:ascii="Work Sans" w:hAnsi="Work Sans"/>
          <w:color w:val="000000"/>
          <w:sz w:val="20"/>
          <w:szCs w:val="20"/>
        </w:rPr>
        <w:t>n la ruta Tunja-Tuta y viceversa</w:t>
      </w:r>
      <w:r w:rsidR="00EA0205">
        <w:rPr>
          <w:rFonts w:ascii="Work Sans" w:hAnsi="Work Sans"/>
          <w:color w:val="000000"/>
          <w:sz w:val="20"/>
          <w:szCs w:val="20"/>
        </w:rPr>
        <w:t>.</w:t>
      </w:r>
    </w:p>
    <w:p w14:paraId="2010B402" w14:textId="77777777" w:rsidR="00CB3498" w:rsidRDefault="00CB3498">
      <w:pPr>
        <w:jc w:val="both"/>
        <w:rPr>
          <w:rFonts w:ascii="Work Sans" w:hAnsi="Work Sans" w:cs="Arial"/>
          <w:i/>
          <w:sz w:val="20"/>
          <w:szCs w:val="20"/>
        </w:rPr>
      </w:pPr>
    </w:p>
    <w:p w14:paraId="3BD67DFA" w14:textId="77777777" w:rsidR="00CB3498" w:rsidRDefault="007648DE">
      <w:pPr>
        <w:autoSpaceDE w:val="0"/>
        <w:jc w:val="both"/>
      </w:pPr>
      <w:r>
        <w:rPr>
          <w:rFonts w:ascii="Work Sans" w:hAnsi="Work Sans" w:cs="Arial"/>
          <w:sz w:val="20"/>
          <w:szCs w:val="20"/>
        </w:rPr>
        <w:t xml:space="preserve">Que mediante la </w:t>
      </w:r>
      <w:r w:rsidR="005B27A6">
        <w:rPr>
          <w:rFonts w:ascii="Work Sans" w:hAnsi="Work Sans" w:cs="Arial"/>
          <w:sz w:val="20"/>
          <w:szCs w:val="20"/>
        </w:rPr>
        <w:t xml:space="preserve">Resolución </w:t>
      </w:r>
      <w:r w:rsidR="00316263">
        <w:rPr>
          <w:rFonts w:ascii="Work Sans" w:hAnsi="Work Sans" w:cs="Arial"/>
          <w:i/>
          <w:sz w:val="20"/>
          <w:szCs w:val="20"/>
        </w:rPr>
        <w:t xml:space="preserve"> </w:t>
      </w:r>
      <w:r w:rsidR="00316263" w:rsidRPr="00832662">
        <w:rPr>
          <w:rFonts w:ascii="Work Sans" w:hAnsi="Work Sans" w:cs="Arial"/>
          <w:iCs/>
          <w:sz w:val="20"/>
          <w:szCs w:val="20"/>
        </w:rPr>
        <w:t>y la</w:t>
      </w:r>
      <w:r>
        <w:rPr>
          <w:rFonts w:ascii="Work Sans" w:hAnsi="Work Sans"/>
          <w:color w:val="000000"/>
          <w:sz w:val="20"/>
          <w:szCs w:val="20"/>
        </w:rPr>
        <w:t xml:space="preserve"> </w:t>
      </w:r>
      <w:r w:rsidR="00316263">
        <w:rPr>
          <w:rFonts w:ascii="Work Sans" w:hAnsi="Work Sans"/>
          <w:color w:val="000000"/>
          <w:sz w:val="20"/>
          <w:szCs w:val="20"/>
        </w:rPr>
        <w:t xml:space="preserve">categoría </w:t>
      </w:r>
      <w:r>
        <w:rPr>
          <w:rFonts w:ascii="Work Sans" w:hAnsi="Work Sans"/>
          <w:color w:val="000000"/>
          <w:sz w:val="20"/>
          <w:szCs w:val="20"/>
        </w:rPr>
        <w:t>uno (I) especial y la categoría dos (</w:t>
      </w:r>
      <w:r>
        <w:rPr>
          <w:rStyle w:val="spelle"/>
          <w:rFonts w:ascii="Work Sans" w:hAnsi="Work Sans"/>
          <w:color w:val="000000"/>
          <w:sz w:val="20"/>
          <w:szCs w:val="20"/>
        </w:rPr>
        <w:t>II</w:t>
      </w:r>
      <w:r>
        <w:rPr>
          <w:rFonts w:ascii="Work Sans" w:hAnsi="Work Sans"/>
          <w:color w:val="000000"/>
          <w:sz w:val="20"/>
          <w:szCs w:val="20"/>
        </w:rPr>
        <w:t xml:space="preserve">) </w:t>
      </w:r>
      <w:r w:rsidR="005B27A6">
        <w:rPr>
          <w:rFonts w:ascii="Work Sans" w:hAnsi="Work Sans"/>
          <w:color w:val="000000"/>
          <w:sz w:val="20"/>
          <w:szCs w:val="20"/>
        </w:rPr>
        <w:t>e</w:t>
      </w:r>
      <w:r>
        <w:rPr>
          <w:rFonts w:ascii="Work Sans" w:hAnsi="Work Sans"/>
          <w:color w:val="000000"/>
          <w:sz w:val="20"/>
          <w:szCs w:val="20"/>
        </w:rPr>
        <w:t>special para algunos vehículos particulares y oficiales que cubr</w:t>
      </w:r>
      <w:r w:rsidR="005B27A6">
        <w:rPr>
          <w:rFonts w:ascii="Work Sans" w:hAnsi="Work Sans"/>
          <w:color w:val="000000"/>
          <w:sz w:val="20"/>
          <w:szCs w:val="20"/>
        </w:rPr>
        <w:t>e</w:t>
      </w:r>
      <w:r>
        <w:rPr>
          <w:rFonts w:ascii="Work Sans" w:hAnsi="Work Sans"/>
          <w:color w:val="000000"/>
          <w:sz w:val="20"/>
          <w:szCs w:val="20"/>
        </w:rPr>
        <w:t>n la ruta Tunja-Tuta y viceversa</w:t>
      </w:r>
      <w:r w:rsidR="003F692C">
        <w:rPr>
          <w:rFonts w:ascii="Work Sans" w:hAnsi="Work Sans"/>
          <w:color w:val="000000"/>
          <w:sz w:val="20"/>
          <w:szCs w:val="20"/>
        </w:rPr>
        <w:t>.</w:t>
      </w:r>
    </w:p>
    <w:p w14:paraId="2EABC413" w14:textId="77777777" w:rsidR="00CB3498" w:rsidRDefault="00CB3498">
      <w:pPr>
        <w:autoSpaceDE w:val="0"/>
        <w:jc w:val="both"/>
        <w:rPr>
          <w:rFonts w:ascii="Work Sans" w:hAnsi="Work Sans" w:cs="Arial"/>
          <w:sz w:val="20"/>
          <w:szCs w:val="20"/>
        </w:rPr>
      </w:pPr>
    </w:p>
    <w:p w14:paraId="0E8DE818" w14:textId="77777777" w:rsidR="00CB3498" w:rsidRDefault="007648DE">
      <w:pPr>
        <w:autoSpaceDE w:val="0"/>
        <w:jc w:val="both"/>
      </w:pPr>
      <w:r>
        <w:rPr>
          <w:rFonts w:ascii="Work Sans" w:hAnsi="Work Sans" w:cs="Arial"/>
          <w:sz w:val="20"/>
          <w:szCs w:val="20"/>
        </w:rPr>
        <w:t>Que el INCO (hoy Agencia Nacional de Infraestructura – ANI) suscribió el contrato de concesión número 0377 del 15 de julio de 2002</w:t>
      </w:r>
      <w:r w:rsidR="00674454">
        <w:rPr>
          <w:rFonts w:ascii="Work Sans" w:hAnsi="Work Sans" w:cs="Arial"/>
          <w:sz w:val="20"/>
          <w:szCs w:val="20"/>
        </w:rPr>
        <w:t xml:space="preserve">, cuyo </w:t>
      </w:r>
      <w:r>
        <w:rPr>
          <w:rFonts w:ascii="Work Sans" w:hAnsi="Work Sans" w:cs="Arial"/>
          <w:sz w:val="20"/>
          <w:szCs w:val="20"/>
        </w:rPr>
        <w:t xml:space="preserve">objeto </w:t>
      </w:r>
      <w:r w:rsidR="00674454">
        <w:rPr>
          <w:rFonts w:ascii="Work Sans" w:hAnsi="Work Sans" w:cs="Arial"/>
          <w:sz w:val="20"/>
          <w:szCs w:val="20"/>
        </w:rPr>
        <w:t xml:space="preserve">es </w:t>
      </w:r>
      <w:r>
        <w:rPr>
          <w:rFonts w:ascii="Work Sans" w:hAnsi="Work Sans" w:cs="Arial"/>
          <w:sz w:val="20"/>
          <w:szCs w:val="20"/>
        </w:rPr>
        <w:t xml:space="preserve"> </w:t>
      </w:r>
      <w:r>
        <w:rPr>
          <w:rFonts w:ascii="Work Sans" w:hAnsi="Work Sans" w:cs="Arial"/>
          <w:i/>
          <w:sz w:val="20"/>
          <w:szCs w:val="20"/>
        </w:rPr>
        <w:t xml:space="preserve">“Otorgamiento al </w:t>
      </w:r>
      <w:r>
        <w:rPr>
          <w:rFonts w:ascii="Work Sans" w:hAnsi="Work Sans" w:cs="Arial"/>
          <w:i/>
          <w:sz w:val="20"/>
          <w:szCs w:val="20"/>
        </w:rPr>
        <w:lastRenderedPageBreak/>
        <w:t>CONCESIONARIO de una Concesión para que realice, por su cuenta y riesgo, los estudios y diseños definitivos, las obras de construcción, rehabilitación y mejoramiento, la operación y el mantenimiento de los Trayectos, la prestación de servicios y el uso de los bienes de propiedad del INVÍAS (hoy Agencia Nacional de Infraestructura) dados en concesión, para la cabal ejecución del Proyecto, bajo el control y vigilancia del INVÍAS (hoy Agencia Nacional de Infraestructura)  y demás entidades competentes que determine la ley, y con la financiación que el CONCESIONARIO obtenga de los Prestamistas y provea de sus propios recursos y los Pagos Estatales que serán destinados a financiar parte del costo de la obra que deberá realizar el CONCESIONARIO en virtud del Contrato, incluida la Deuda Subordinada de los Accionistas”</w:t>
      </w:r>
      <w:r w:rsidR="003F692C">
        <w:rPr>
          <w:rFonts w:ascii="Work Sans" w:hAnsi="Work Sans" w:cs="Arial"/>
          <w:i/>
          <w:sz w:val="20"/>
          <w:szCs w:val="20"/>
        </w:rPr>
        <w:t>.</w:t>
      </w:r>
    </w:p>
    <w:p w14:paraId="750D965D" w14:textId="77777777" w:rsidR="00CB3498" w:rsidRDefault="007648DE">
      <w:pPr>
        <w:tabs>
          <w:tab w:val="left" w:pos="3915"/>
        </w:tabs>
        <w:autoSpaceDE w:val="0"/>
        <w:jc w:val="both"/>
        <w:rPr>
          <w:rFonts w:ascii="Work Sans" w:hAnsi="Work Sans" w:cs="Arial"/>
          <w:sz w:val="20"/>
          <w:szCs w:val="20"/>
        </w:rPr>
      </w:pPr>
      <w:r>
        <w:rPr>
          <w:rFonts w:ascii="Work Sans" w:hAnsi="Work Sans" w:cs="Arial"/>
          <w:sz w:val="20"/>
          <w:szCs w:val="20"/>
        </w:rPr>
        <w:tab/>
        <w:t xml:space="preserve"> </w:t>
      </w:r>
    </w:p>
    <w:p w14:paraId="254E7016" w14:textId="77777777" w:rsidR="00CB3498" w:rsidRDefault="007648DE">
      <w:pPr>
        <w:ind w:right="-1"/>
        <w:jc w:val="both"/>
      </w:pPr>
      <w:r>
        <w:rPr>
          <w:rFonts w:ascii="Work Sans" w:hAnsi="Work Sans" w:cs="Arial"/>
          <w:color w:val="000000"/>
          <w:sz w:val="20"/>
          <w:szCs w:val="20"/>
        </w:rPr>
        <w:t xml:space="preserve">Que </w:t>
      </w:r>
      <w:r>
        <w:rPr>
          <w:rFonts w:ascii="Work Sans" w:hAnsi="Work Sans" w:cs="Arial"/>
          <w:sz w:val="20"/>
          <w:szCs w:val="20"/>
        </w:rPr>
        <w:t xml:space="preserve">mediante oficio con número de radicado </w:t>
      </w:r>
      <w:r>
        <w:rPr>
          <w:rFonts w:ascii="Work Sans" w:hAnsi="Work Sans" w:cs="LiberationSansNarrow-Italic"/>
          <w:iCs/>
          <w:sz w:val="20"/>
          <w:szCs w:val="20"/>
        </w:rPr>
        <w:t>20213031867942 del 28 de septiembre de 2021</w:t>
      </w:r>
      <w:r>
        <w:rPr>
          <w:rFonts w:ascii="Work Sans" w:hAnsi="Work Sans" w:cs="Arial"/>
          <w:sz w:val="20"/>
          <w:szCs w:val="20"/>
        </w:rPr>
        <w:t xml:space="preserve"> y oficio alcance número </w:t>
      </w:r>
      <w:r>
        <w:rPr>
          <w:rFonts w:ascii="Work Sans" w:hAnsi="Work Sans" w:cs="LiberationSansNarrow-Italic"/>
          <w:iCs/>
          <w:sz w:val="20"/>
          <w:szCs w:val="20"/>
        </w:rPr>
        <w:t>20213031994292 del 15 de octubre de 2021,</w:t>
      </w:r>
      <w:r>
        <w:rPr>
          <w:rFonts w:ascii="Work Sans" w:hAnsi="Work Sans" w:cs="Arial"/>
          <w:sz w:val="20"/>
          <w:szCs w:val="20"/>
        </w:rPr>
        <w:t xml:space="preserve"> </w:t>
      </w:r>
      <w:r>
        <w:rPr>
          <w:rFonts w:ascii="Work Sans" w:hAnsi="Work Sans" w:cs="Arial"/>
          <w:color w:val="000000"/>
          <w:sz w:val="20"/>
          <w:szCs w:val="20"/>
        </w:rPr>
        <w:t xml:space="preserve">la Agencia Nacional de </w:t>
      </w:r>
      <w:r>
        <w:rPr>
          <w:rFonts w:ascii="Work Sans" w:hAnsi="Work Sans" w:cs="Arial"/>
          <w:sz w:val="20"/>
          <w:szCs w:val="20"/>
        </w:rPr>
        <w:t xml:space="preserve">Infraestructura </w:t>
      </w:r>
      <w:r>
        <w:rPr>
          <w:rFonts w:ascii="Work Sans" w:hAnsi="Work Sans" w:cs="Arial"/>
          <w:color w:val="000000"/>
          <w:sz w:val="20"/>
          <w:szCs w:val="20"/>
        </w:rPr>
        <w:t xml:space="preserve">propuso al Ministerio de Transporte establecer tarifas diferenciales para vehículos de servicio particular y oficial de categoría I, y oficiales y camiones de dos ejes de </w:t>
      </w:r>
      <w:r w:rsidR="0066609B">
        <w:rPr>
          <w:rFonts w:ascii="Work Sans" w:hAnsi="Work Sans" w:cs="Arial"/>
          <w:color w:val="000000"/>
          <w:sz w:val="20"/>
          <w:szCs w:val="20"/>
        </w:rPr>
        <w:t>c</w:t>
      </w:r>
      <w:r>
        <w:rPr>
          <w:rFonts w:ascii="Work Sans" w:hAnsi="Work Sans" w:cs="Arial"/>
          <w:color w:val="000000"/>
          <w:sz w:val="20"/>
          <w:szCs w:val="20"/>
        </w:rPr>
        <w:t xml:space="preserve">ategoría II, en la </w:t>
      </w:r>
      <w:r w:rsidR="0066609B">
        <w:rPr>
          <w:rFonts w:ascii="Work Sans" w:hAnsi="Work Sans" w:cs="Arial"/>
          <w:color w:val="000000"/>
          <w:sz w:val="20"/>
          <w:szCs w:val="20"/>
        </w:rPr>
        <w:t>e</w:t>
      </w:r>
      <w:r>
        <w:rPr>
          <w:rFonts w:ascii="Work Sans" w:hAnsi="Work Sans" w:cs="Arial"/>
          <w:color w:val="000000"/>
          <w:sz w:val="20"/>
          <w:szCs w:val="20"/>
        </w:rPr>
        <w:t>stación de</w:t>
      </w:r>
      <w:r w:rsidR="0066609B">
        <w:rPr>
          <w:rFonts w:ascii="Work Sans" w:hAnsi="Work Sans" w:cs="Arial"/>
          <w:color w:val="000000"/>
          <w:sz w:val="20"/>
          <w:szCs w:val="20"/>
        </w:rPr>
        <w:t xml:space="preserve"> p</w:t>
      </w:r>
      <w:r>
        <w:rPr>
          <w:rFonts w:ascii="Work Sans" w:hAnsi="Work Sans" w:cs="Arial"/>
          <w:color w:val="000000"/>
          <w:sz w:val="20"/>
          <w:szCs w:val="20"/>
        </w:rPr>
        <w:t xml:space="preserve">eaje denominada “Tuta”, ubicada en el PR 12+060 (Ruta 5502), </w:t>
      </w:r>
      <w:r w:rsidR="0066609B">
        <w:rPr>
          <w:rFonts w:ascii="Work Sans" w:hAnsi="Work Sans" w:cs="Arial"/>
          <w:color w:val="000000"/>
          <w:sz w:val="20"/>
          <w:szCs w:val="20"/>
        </w:rPr>
        <w:t xml:space="preserve">del </w:t>
      </w:r>
      <w:r>
        <w:rPr>
          <w:rFonts w:ascii="Work Sans" w:hAnsi="Work Sans" w:cs="Arial"/>
          <w:color w:val="000000"/>
          <w:sz w:val="20"/>
          <w:szCs w:val="20"/>
        </w:rPr>
        <w:t xml:space="preserve">Proyecto </w:t>
      </w:r>
      <w:r w:rsidR="0066609B">
        <w:rPr>
          <w:rFonts w:ascii="Work Sans" w:hAnsi="Work Sans" w:cs="Arial"/>
          <w:color w:val="000000"/>
          <w:sz w:val="20"/>
          <w:szCs w:val="20"/>
        </w:rPr>
        <w:t xml:space="preserve">Vial </w:t>
      </w:r>
      <w:r>
        <w:rPr>
          <w:rFonts w:ascii="Work Sans" w:hAnsi="Work Sans" w:cs="Arial"/>
          <w:color w:val="000000"/>
          <w:sz w:val="20"/>
          <w:szCs w:val="20"/>
        </w:rPr>
        <w:t>“Briceño – Tunja – Sogamoso”</w:t>
      </w:r>
      <w:r w:rsidR="00335FD9">
        <w:rPr>
          <w:rFonts w:ascii="Work Sans" w:hAnsi="Work Sans" w:cs="Arial"/>
          <w:color w:val="000000"/>
          <w:sz w:val="20"/>
          <w:szCs w:val="20"/>
        </w:rPr>
        <w:t>, y derogar la Resolución 2638 de 2010 del Ministerio de Transporte</w:t>
      </w:r>
      <w:r>
        <w:rPr>
          <w:rFonts w:ascii="Work Sans" w:hAnsi="Work Sans" w:cs="Arial"/>
          <w:color w:val="000000"/>
          <w:sz w:val="20"/>
          <w:szCs w:val="20"/>
        </w:rPr>
        <w:t>, con fundamento en lo siguiente:</w:t>
      </w:r>
    </w:p>
    <w:p w14:paraId="4D2ED109" w14:textId="77777777" w:rsidR="00CB3498" w:rsidRDefault="00CB3498">
      <w:pPr>
        <w:ind w:right="-1"/>
        <w:jc w:val="both"/>
        <w:rPr>
          <w:rFonts w:ascii="Work Sans" w:hAnsi="Work Sans" w:cs="Arial"/>
          <w:color w:val="000000"/>
          <w:sz w:val="20"/>
          <w:szCs w:val="20"/>
        </w:rPr>
      </w:pPr>
    </w:p>
    <w:p w14:paraId="18162655" w14:textId="77777777" w:rsidR="00A71AB5" w:rsidRDefault="007648DE">
      <w:pPr>
        <w:pStyle w:val="Prrafodelista"/>
        <w:ind w:left="426" w:right="481"/>
        <w:jc w:val="both"/>
        <w:textAlignment w:val="auto"/>
        <w:rPr>
          <w:rFonts w:ascii="Work Sans" w:hAnsi="Work Sans" w:cs="Calibri"/>
          <w:b/>
          <w:bCs/>
          <w:i/>
          <w:sz w:val="18"/>
          <w:szCs w:val="18"/>
        </w:rPr>
      </w:pPr>
      <w:r>
        <w:rPr>
          <w:rFonts w:ascii="Work Sans" w:hAnsi="Work Sans" w:cs="Calibri"/>
          <w:b/>
          <w:bCs/>
          <w:i/>
          <w:sz w:val="18"/>
          <w:szCs w:val="18"/>
        </w:rPr>
        <w:t>“</w:t>
      </w:r>
      <w:r w:rsidR="00A71AB5">
        <w:rPr>
          <w:rFonts w:ascii="Work Sans" w:hAnsi="Work Sans" w:cs="Calibri"/>
          <w:b/>
          <w:bCs/>
          <w:i/>
          <w:sz w:val="18"/>
          <w:szCs w:val="18"/>
        </w:rPr>
        <w:t>(…)</w:t>
      </w:r>
    </w:p>
    <w:p w14:paraId="24C9391D" w14:textId="77777777" w:rsidR="00A71AB5" w:rsidRDefault="00A71AB5">
      <w:pPr>
        <w:pStyle w:val="Prrafodelista"/>
        <w:ind w:left="426" w:right="481"/>
        <w:jc w:val="both"/>
        <w:textAlignment w:val="auto"/>
        <w:rPr>
          <w:rFonts w:ascii="Work Sans" w:hAnsi="Work Sans" w:cs="Calibri"/>
          <w:b/>
          <w:bCs/>
          <w:i/>
          <w:sz w:val="18"/>
          <w:szCs w:val="18"/>
        </w:rPr>
      </w:pPr>
    </w:p>
    <w:p w14:paraId="56A0C3C8" w14:textId="77777777" w:rsidR="00A71AB5" w:rsidRPr="00832662" w:rsidRDefault="00A71AB5">
      <w:pPr>
        <w:pStyle w:val="Prrafodelista"/>
        <w:ind w:left="426" w:right="481"/>
        <w:jc w:val="both"/>
        <w:textAlignment w:val="auto"/>
        <w:rPr>
          <w:rFonts w:ascii="Work Sans" w:hAnsi="Work Sans" w:cs="Arial"/>
          <w:i/>
          <w:iCs/>
          <w:color w:val="000000"/>
          <w:sz w:val="18"/>
          <w:szCs w:val="18"/>
          <w:lang w:bidi="hi-IN"/>
        </w:rPr>
      </w:pPr>
      <w:r w:rsidRPr="00832662">
        <w:rPr>
          <w:rFonts w:ascii="Work Sans" w:hAnsi="Work Sans" w:cs="Arial"/>
          <w:i/>
          <w:iCs/>
          <w:color w:val="000000"/>
          <w:sz w:val="18"/>
          <w:szCs w:val="18"/>
          <w:lang w:bidi="hi-IN"/>
        </w:rPr>
        <w:t>1.2. Respecto de la aplicación de tarifas diferenciales y su justificación - ASPECTOS SOCIALES: En el marco de las protestas del paro nacional iniciado el 28 de abril de 2021, manifestantes de las comunidades de los municipios Cómbita, Tuta y Sotaquirá realizaron un plantón que afectó el cobro de la tarifa en el peaje de «Tuta» ubicado en el PR12+060 de la RN 5502. Con el fin de atender dicha situación, y atendiendo los lineamientos del Ministerio de Transporte con relación a la socialización y participación representativa de las comunidades como insumo al trámite de modificación del acto administrativo, se iniciaron mesas de diálogo entre las partes: comunidad, entes territoriales y nacionales, concesionario, interventoría y ANI para concertar soluciones a cada una de las peticiones presentadas por los manifestantes.</w:t>
      </w:r>
    </w:p>
    <w:p w14:paraId="7083BCF9" w14:textId="77777777" w:rsidR="00A71AB5" w:rsidRDefault="00A71AB5">
      <w:pPr>
        <w:pStyle w:val="Prrafodelista"/>
        <w:ind w:left="426" w:right="481"/>
        <w:jc w:val="both"/>
        <w:textAlignment w:val="auto"/>
        <w:rPr>
          <w:rFonts w:ascii="Work Sans" w:hAnsi="Work Sans" w:cs="Calibri"/>
          <w:b/>
          <w:bCs/>
          <w:i/>
          <w:sz w:val="18"/>
          <w:szCs w:val="18"/>
        </w:rPr>
      </w:pPr>
    </w:p>
    <w:p w14:paraId="08F59D30" w14:textId="77777777" w:rsidR="00A71AB5" w:rsidRDefault="00A71AB5">
      <w:pPr>
        <w:pStyle w:val="Prrafodelista"/>
        <w:ind w:left="426" w:right="481"/>
        <w:jc w:val="both"/>
        <w:textAlignment w:val="auto"/>
        <w:rPr>
          <w:rFonts w:ascii="Work Sans" w:hAnsi="Work Sans" w:cs="Calibri"/>
          <w:b/>
          <w:bCs/>
          <w:i/>
          <w:sz w:val="18"/>
          <w:szCs w:val="18"/>
        </w:rPr>
      </w:pPr>
    </w:p>
    <w:p w14:paraId="519BF04F" w14:textId="77777777" w:rsidR="00A71AB5" w:rsidRDefault="00A71AB5">
      <w:pPr>
        <w:pStyle w:val="Prrafodelista"/>
        <w:ind w:left="426" w:right="481"/>
        <w:jc w:val="both"/>
        <w:textAlignment w:val="auto"/>
        <w:rPr>
          <w:rFonts w:ascii="Work Sans" w:hAnsi="Work Sans" w:cs="Calibri"/>
          <w:b/>
          <w:bCs/>
          <w:i/>
          <w:sz w:val="18"/>
          <w:szCs w:val="18"/>
        </w:rPr>
      </w:pPr>
      <w:r>
        <w:rPr>
          <w:rFonts w:ascii="Work Sans" w:hAnsi="Work Sans" w:cs="Calibri"/>
          <w:b/>
          <w:bCs/>
          <w:i/>
          <w:sz w:val="18"/>
          <w:szCs w:val="18"/>
        </w:rPr>
        <w:t>(…)</w:t>
      </w:r>
    </w:p>
    <w:p w14:paraId="665EF78A" w14:textId="77777777" w:rsidR="0005169B" w:rsidRDefault="0005169B">
      <w:pPr>
        <w:pStyle w:val="Prrafodelista"/>
        <w:ind w:left="426" w:right="481"/>
        <w:jc w:val="both"/>
        <w:textAlignment w:val="auto"/>
        <w:rPr>
          <w:rFonts w:ascii="Work Sans" w:hAnsi="Work Sans" w:cs="Calibri"/>
          <w:b/>
          <w:bCs/>
          <w:i/>
          <w:sz w:val="18"/>
          <w:szCs w:val="18"/>
        </w:rPr>
      </w:pPr>
    </w:p>
    <w:p w14:paraId="644B581A" w14:textId="77777777" w:rsidR="0005169B" w:rsidRDefault="0005169B">
      <w:pPr>
        <w:pStyle w:val="Prrafodelista"/>
        <w:ind w:left="426" w:right="481"/>
        <w:jc w:val="both"/>
        <w:textAlignment w:val="auto"/>
        <w:rPr>
          <w:rFonts w:ascii="Work Sans" w:hAnsi="Work Sans" w:cs="Calibri"/>
          <w:b/>
          <w:bCs/>
          <w:i/>
          <w:sz w:val="18"/>
          <w:szCs w:val="18"/>
        </w:rPr>
      </w:pPr>
    </w:p>
    <w:p w14:paraId="397FB7A9" w14:textId="77777777" w:rsidR="0005169B" w:rsidRDefault="0005169B">
      <w:pPr>
        <w:pStyle w:val="Prrafodelista"/>
        <w:ind w:left="426" w:right="481"/>
        <w:jc w:val="both"/>
        <w:textAlignment w:val="auto"/>
        <w:rPr>
          <w:rFonts w:ascii="Work Sans" w:hAnsi="Work Sans" w:cs="Arial"/>
          <w:i/>
          <w:iCs/>
          <w:color w:val="000000"/>
          <w:sz w:val="18"/>
          <w:szCs w:val="18"/>
          <w:lang w:bidi="hi-IN"/>
        </w:rPr>
      </w:pPr>
      <w:r w:rsidRPr="00832662">
        <w:rPr>
          <w:rFonts w:ascii="Work Sans" w:hAnsi="Work Sans" w:cs="Arial"/>
          <w:i/>
          <w:iCs/>
          <w:color w:val="000000"/>
          <w:sz w:val="18"/>
          <w:szCs w:val="18"/>
          <w:lang w:bidi="hi-IN"/>
        </w:rPr>
        <w:t xml:space="preserve">Además de la ampliación de los cupos solicitados por el colectivo Resistencia Juvenil Campesina, el Instituto Nacional Penitenciario y Carcelario - INPEC, mediante comunicación con radicado ANI N.º 2021-409-070060- 2 del 24 de junio de 2021, solicitó: </w:t>
      </w:r>
    </w:p>
    <w:p w14:paraId="73B59C8B" w14:textId="77777777" w:rsidR="0005169B" w:rsidRDefault="0005169B">
      <w:pPr>
        <w:pStyle w:val="Prrafodelista"/>
        <w:ind w:left="426" w:right="481"/>
        <w:jc w:val="both"/>
        <w:textAlignment w:val="auto"/>
        <w:rPr>
          <w:rFonts w:ascii="Work Sans" w:hAnsi="Work Sans" w:cs="Arial"/>
          <w:i/>
          <w:iCs/>
          <w:color w:val="000000"/>
          <w:sz w:val="18"/>
          <w:szCs w:val="18"/>
          <w:lang w:bidi="hi-IN"/>
        </w:rPr>
      </w:pPr>
    </w:p>
    <w:p w14:paraId="19436BA5" w14:textId="77777777" w:rsidR="0005169B" w:rsidRDefault="0005169B">
      <w:pPr>
        <w:pStyle w:val="Prrafodelista"/>
        <w:ind w:left="426" w:right="481"/>
        <w:jc w:val="both"/>
        <w:textAlignment w:val="auto"/>
        <w:rPr>
          <w:rFonts w:ascii="Work Sans" w:hAnsi="Work Sans" w:cs="Arial"/>
          <w:i/>
          <w:iCs/>
          <w:color w:val="000000"/>
          <w:sz w:val="18"/>
          <w:szCs w:val="18"/>
          <w:lang w:bidi="hi-IN"/>
        </w:rPr>
      </w:pPr>
      <w:r w:rsidRPr="00832662">
        <w:rPr>
          <w:rFonts w:ascii="Work Sans" w:hAnsi="Work Sans" w:cs="Arial"/>
          <w:i/>
          <w:iCs/>
          <w:color w:val="000000"/>
          <w:sz w:val="18"/>
          <w:szCs w:val="18"/>
          <w:lang w:bidi="hi-IN"/>
        </w:rPr>
        <w:t xml:space="preserve">“Dado que actualmente el Establecimiento cuenta un total de trecientos treinta y un (331) funcionarios, y la asignación de cupos establecida en resolución 002638 de 2010 establece un cupo máximo de cuarenta (40) beneficiarios, asignación que ha sido insuficiente por la elevada demanda por parte del personal de funcionarios de este </w:t>
      </w:r>
      <w:r w:rsidRPr="00832662">
        <w:rPr>
          <w:rFonts w:ascii="Work Sans" w:hAnsi="Work Sans" w:cs="Arial"/>
          <w:i/>
          <w:iCs/>
          <w:color w:val="000000"/>
          <w:sz w:val="18"/>
          <w:szCs w:val="18"/>
          <w:lang w:bidi="hi-IN"/>
        </w:rPr>
        <w:lastRenderedPageBreak/>
        <w:t xml:space="preserve">Establecimiento que tiene como domicilio la ciudad de Tunja, Boyacá, y quienes solicitan un beneficio económico debido a su constante circulación por este importante eje vial, desde su lugar de domicilio a su lugar de trabajo, por lo cual, las Directivas del Establecimiento requieren a su despacho estudie la posibilidad de ampliar dichos cupos en un ochenta y cinco por ciento (85%) para un total de cupos de setenta y cuatro (74)”. </w:t>
      </w:r>
    </w:p>
    <w:p w14:paraId="4A856930" w14:textId="77777777" w:rsidR="0005169B" w:rsidRDefault="0005169B">
      <w:pPr>
        <w:pStyle w:val="Prrafodelista"/>
        <w:ind w:left="426" w:right="481"/>
        <w:jc w:val="both"/>
        <w:textAlignment w:val="auto"/>
        <w:rPr>
          <w:rFonts w:ascii="Work Sans" w:hAnsi="Work Sans" w:cs="Arial"/>
          <w:i/>
          <w:iCs/>
          <w:color w:val="000000"/>
          <w:sz w:val="18"/>
          <w:szCs w:val="18"/>
          <w:lang w:bidi="hi-IN"/>
        </w:rPr>
      </w:pPr>
    </w:p>
    <w:p w14:paraId="7B2144E1" w14:textId="77777777" w:rsidR="0005169B" w:rsidRPr="00832662" w:rsidRDefault="0005169B">
      <w:pPr>
        <w:pStyle w:val="Prrafodelista"/>
        <w:ind w:left="426" w:right="481"/>
        <w:jc w:val="both"/>
        <w:textAlignment w:val="auto"/>
        <w:rPr>
          <w:rFonts w:ascii="Work Sans" w:hAnsi="Work Sans" w:cs="Arial"/>
          <w:i/>
          <w:iCs/>
          <w:color w:val="000000"/>
          <w:sz w:val="18"/>
          <w:szCs w:val="18"/>
          <w:lang w:bidi="hi-IN"/>
        </w:rPr>
      </w:pPr>
      <w:r w:rsidRPr="00832662">
        <w:rPr>
          <w:rFonts w:ascii="Work Sans" w:hAnsi="Work Sans" w:cs="Arial"/>
          <w:i/>
          <w:iCs/>
          <w:color w:val="000000"/>
          <w:sz w:val="18"/>
          <w:szCs w:val="18"/>
          <w:lang w:bidi="hi-IN"/>
        </w:rPr>
        <w:t>Mediante comunicado con radicado ANI N.º 2021-409-082097-2 del 23 de julio de 2021, los voceros del colectivo Resistencia Juvenil Campesina remitieron el censo donde se evidencia de manera detallada, por municipio y vereda, los usuarios que aspiran a acceder al beneficio de tarifa diferencial para la estación de peaje Tuta. Así las cosas, si bien en la Resolución N.º 2638 del 24 de junio 2010 el Ministerio de Transporte dispuso 323 cupos de tarifas diferenciales para el Peaje Tuta, para los residentes de los municipios de Tuta, Sotaquirá, Cómbita y los funcionarios del INPEC, la comunidad, a través del censo referido, solicitó la asignación de cupos adicionales de tarifa diferencial en el peaje Tuta para los usuarios frecuentes de la vía. Teniendo en cuenta estas solicitudes, la ANI, el Concesionario y la Interventoría encuentran viable adicionar 3.603 cupos más para: 1) categoría IE – Vehículos de categoría I, particulares y oficiales, pertenecientes a los municipios de Cómbita, Sotaquirá y Tuta; 2) categoría IEE - Vehículos particulares de categoría I pertenecientes a las veredas de los municipios de Combita, Oicatá, Tuta y Sotaquira; y 3) categoría IIE – Camiones de dos ejes (“Camión pequeño máximo categoría II”) y vehículos oficiales, en la Estación de Peaje Tuta</w:t>
      </w:r>
      <w:r>
        <w:rPr>
          <w:rFonts w:ascii="Work Sans" w:hAnsi="Work Sans" w:cs="Arial"/>
          <w:i/>
          <w:iCs/>
          <w:color w:val="000000"/>
          <w:sz w:val="18"/>
          <w:szCs w:val="18"/>
          <w:lang w:bidi="hi-IN"/>
        </w:rPr>
        <w:t xml:space="preserve"> </w:t>
      </w:r>
      <w:r w:rsidRPr="00832662">
        <w:rPr>
          <w:rFonts w:ascii="Work Sans" w:hAnsi="Work Sans" w:cs="Arial"/>
          <w:i/>
          <w:iCs/>
          <w:color w:val="000000"/>
          <w:sz w:val="18"/>
          <w:szCs w:val="18"/>
          <w:lang w:bidi="hi-IN"/>
        </w:rPr>
        <w:t xml:space="preserve"> </w:t>
      </w:r>
      <w:r>
        <w:rPr>
          <w:rFonts w:ascii="Work Sans" w:hAnsi="Work Sans" w:cs="Arial"/>
          <w:i/>
          <w:iCs/>
          <w:color w:val="000000"/>
          <w:sz w:val="18"/>
          <w:szCs w:val="18"/>
          <w:lang w:bidi="hi-IN"/>
        </w:rPr>
        <w:t>(…)</w:t>
      </w:r>
    </w:p>
    <w:p w14:paraId="465C61E6" w14:textId="77777777" w:rsidR="0005169B" w:rsidRPr="00832662" w:rsidRDefault="0005169B">
      <w:pPr>
        <w:pStyle w:val="Prrafodelista"/>
        <w:ind w:left="426" w:right="481"/>
        <w:jc w:val="both"/>
        <w:textAlignment w:val="auto"/>
        <w:rPr>
          <w:rFonts w:ascii="Work Sans" w:hAnsi="Work Sans" w:cs="Arial"/>
          <w:i/>
          <w:iCs/>
          <w:color w:val="000000"/>
          <w:sz w:val="18"/>
          <w:szCs w:val="18"/>
          <w:lang w:bidi="hi-IN"/>
        </w:rPr>
      </w:pPr>
    </w:p>
    <w:p w14:paraId="61249FA0" w14:textId="77777777" w:rsidR="0005169B" w:rsidRPr="00832662" w:rsidRDefault="0005169B">
      <w:pPr>
        <w:pStyle w:val="Prrafodelista"/>
        <w:ind w:left="426" w:right="481"/>
        <w:jc w:val="both"/>
        <w:textAlignment w:val="auto"/>
        <w:rPr>
          <w:rFonts w:ascii="Work Sans" w:hAnsi="Work Sans" w:cs="Arial"/>
          <w:i/>
          <w:iCs/>
          <w:color w:val="000000"/>
          <w:sz w:val="18"/>
          <w:szCs w:val="18"/>
          <w:lang w:bidi="hi-IN"/>
        </w:rPr>
      </w:pPr>
      <w:r w:rsidRPr="00832662">
        <w:rPr>
          <w:rFonts w:ascii="Work Sans" w:hAnsi="Work Sans" w:cs="Arial"/>
          <w:i/>
          <w:iCs/>
          <w:color w:val="000000"/>
          <w:sz w:val="18"/>
          <w:szCs w:val="18"/>
          <w:lang w:bidi="hi-IN"/>
        </w:rPr>
        <w:t>Establecer la categoría IE, cuyos beneficiarios son los vehículos particulares y oficiales de categoría I pertenecientes a los municipios Cómbita, Tuta y Sotaquirá, localizados en cercanías del peaje de “Tuta”, a quienes se les otorgará una tarifa diferencial equivalente al 50% de la tarifa plena</w:t>
      </w:r>
      <w:r>
        <w:rPr>
          <w:rFonts w:ascii="Work Sans" w:hAnsi="Work Sans" w:cs="Arial"/>
          <w:i/>
          <w:iCs/>
          <w:color w:val="000000"/>
          <w:sz w:val="18"/>
          <w:szCs w:val="18"/>
          <w:lang w:bidi="hi-IN"/>
        </w:rPr>
        <w:t xml:space="preserve"> (…)</w:t>
      </w:r>
    </w:p>
    <w:p w14:paraId="550CAC9E" w14:textId="77777777" w:rsidR="0005169B" w:rsidRPr="00832662" w:rsidRDefault="0005169B">
      <w:pPr>
        <w:pStyle w:val="Prrafodelista"/>
        <w:ind w:left="426" w:right="481"/>
        <w:jc w:val="both"/>
        <w:textAlignment w:val="auto"/>
        <w:rPr>
          <w:rFonts w:ascii="Work Sans" w:hAnsi="Work Sans" w:cs="Arial"/>
          <w:i/>
          <w:iCs/>
          <w:color w:val="000000"/>
          <w:sz w:val="18"/>
          <w:szCs w:val="18"/>
          <w:lang w:bidi="hi-IN"/>
        </w:rPr>
      </w:pPr>
    </w:p>
    <w:p w14:paraId="62470E06" w14:textId="77777777" w:rsidR="0005169B" w:rsidRPr="00832662" w:rsidRDefault="0005169B">
      <w:pPr>
        <w:pStyle w:val="Prrafodelista"/>
        <w:ind w:left="426" w:right="481"/>
        <w:jc w:val="both"/>
        <w:textAlignment w:val="auto"/>
        <w:rPr>
          <w:rFonts w:ascii="Work Sans" w:hAnsi="Work Sans" w:cs="Arial"/>
          <w:i/>
          <w:iCs/>
          <w:color w:val="000000"/>
          <w:sz w:val="18"/>
          <w:szCs w:val="18"/>
          <w:lang w:bidi="hi-IN"/>
        </w:rPr>
      </w:pPr>
      <w:r w:rsidRPr="00832662">
        <w:rPr>
          <w:rFonts w:ascii="Work Sans" w:hAnsi="Work Sans" w:cs="Arial"/>
          <w:i/>
          <w:iCs/>
          <w:color w:val="000000"/>
          <w:sz w:val="18"/>
          <w:szCs w:val="18"/>
          <w:lang w:bidi="hi-IN"/>
        </w:rPr>
        <w:t>Establecer la categoría IIE, cuyos beneficiarios son los vehículos oficiales de categoría II y camiones de dos ejes (“camiones pequeño máximo categoría II”), pertenecientes a los municipios Cómbita, Tuta y Sotaquirá, localizados en cercanías del peaje de “Tuta”, a quienes se les otorgará una tarifa diferencial equivalente al 50% de la tarifa plena</w:t>
      </w:r>
      <w:r>
        <w:rPr>
          <w:rFonts w:ascii="Work Sans" w:hAnsi="Work Sans" w:cs="Arial"/>
          <w:i/>
          <w:iCs/>
          <w:color w:val="000000"/>
          <w:sz w:val="18"/>
          <w:szCs w:val="18"/>
          <w:lang w:bidi="hi-IN"/>
        </w:rPr>
        <w:t xml:space="preserve"> (…)</w:t>
      </w:r>
    </w:p>
    <w:p w14:paraId="5AF1FA35" w14:textId="77777777" w:rsidR="0005169B" w:rsidRDefault="0005169B">
      <w:pPr>
        <w:pStyle w:val="Prrafodelista"/>
        <w:ind w:left="426" w:right="481"/>
        <w:jc w:val="both"/>
        <w:textAlignment w:val="auto"/>
        <w:rPr>
          <w:rFonts w:ascii="Work Sans" w:hAnsi="Work Sans" w:cs="Calibri"/>
          <w:b/>
          <w:bCs/>
          <w:i/>
          <w:sz w:val="18"/>
          <w:szCs w:val="18"/>
        </w:rPr>
      </w:pPr>
    </w:p>
    <w:p w14:paraId="1018B107" w14:textId="77777777" w:rsidR="00CB3498" w:rsidRDefault="00364ACD">
      <w:pPr>
        <w:pStyle w:val="Piedepgina"/>
        <w:ind w:left="426" w:right="481"/>
        <w:jc w:val="both"/>
        <w:rPr>
          <w:rFonts w:ascii="Work Sans" w:hAnsi="Work Sans" w:cs="Calibri"/>
          <w:b/>
          <w:i/>
          <w:color w:val="000000"/>
          <w:sz w:val="20"/>
          <w:szCs w:val="20"/>
        </w:rPr>
      </w:pPr>
      <w:bookmarkStart w:id="1" w:name="_Hlk76025199"/>
      <w:r>
        <w:rPr>
          <w:rFonts w:ascii="Work Sans" w:hAnsi="Work Sans" w:cs="Calibri"/>
          <w:b/>
          <w:i/>
          <w:color w:val="000000"/>
          <w:sz w:val="20"/>
          <w:szCs w:val="20"/>
        </w:rPr>
        <w:t>(…)</w:t>
      </w:r>
    </w:p>
    <w:p w14:paraId="1E4C10FE" w14:textId="77777777" w:rsidR="00364ACD" w:rsidRDefault="00364ACD">
      <w:pPr>
        <w:pStyle w:val="Piedepgina"/>
        <w:ind w:left="426" w:right="481"/>
        <w:jc w:val="both"/>
        <w:rPr>
          <w:rFonts w:ascii="Work Sans" w:hAnsi="Work Sans" w:cs="Calibri"/>
          <w:b/>
          <w:i/>
          <w:color w:val="000000"/>
          <w:sz w:val="20"/>
          <w:szCs w:val="20"/>
        </w:rPr>
      </w:pPr>
    </w:p>
    <w:p w14:paraId="6734A3A2" w14:textId="77777777" w:rsidR="00CB3498" w:rsidRDefault="007648DE">
      <w:pPr>
        <w:pStyle w:val="Standard"/>
        <w:ind w:left="426" w:right="481"/>
        <w:jc w:val="both"/>
        <w:rPr>
          <w:rFonts w:ascii="Work Sans" w:hAnsi="Work Sans" w:cs="Calibri"/>
          <w:i/>
          <w:sz w:val="20"/>
          <w:lang w:bidi="hi-IN"/>
        </w:rPr>
      </w:pPr>
      <w:r>
        <w:rPr>
          <w:rFonts w:ascii="Work Sans" w:hAnsi="Work Sans" w:cs="Calibri"/>
          <w:i/>
          <w:sz w:val="20"/>
          <w:lang w:bidi="hi-IN"/>
        </w:rPr>
        <w:t xml:space="preserve">El análisis financiero correspondiente, llevado a cabo para determinar el valor de las tarifas diferenciales correspondientes a cada categoría beneficiaria, se anexa al presente oficio. </w:t>
      </w:r>
    </w:p>
    <w:p w14:paraId="69766301" w14:textId="77777777" w:rsidR="00CB3498" w:rsidRDefault="00CB3498">
      <w:pPr>
        <w:pStyle w:val="Standard"/>
        <w:ind w:left="426" w:right="481"/>
        <w:jc w:val="both"/>
        <w:rPr>
          <w:rFonts w:ascii="Work Sans" w:hAnsi="Work Sans" w:cs="Calibri"/>
          <w:i/>
          <w:sz w:val="20"/>
          <w:lang w:bidi="hi-IN"/>
        </w:rPr>
      </w:pPr>
    </w:p>
    <w:p w14:paraId="7DC0FF71" w14:textId="77777777" w:rsidR="00CB3498" w:rsidRDefault="007648DE">
      <w:pPr>
        <w:pStyle w:val="Standard"/>
        <w:ind w:left="426" w:right="481"/>
        <w:jc w:val="both"/>
        <w:rPr>
          <w:rFonts w:ascii="Work Sans" w:hAnsi="Work Sans" w:cs="Calibri"/>
          <w:i/>
          <w:sz w:val="20"/>
          <w:lang w:bidi="hi-IN"/>
        </w:rPr>
      </w:pPr>
      <w:r>
        <w:rPr>
          <w:rFonts w:ascii="Work Sans" w:hAnsi="Work Sans" w:cs="Calibri"/>
          <w:i/>
          <w:sz w:val="20"/>
          <w:lang w:bidi="hi-IN"/>
        </w:rPr>
        <w:t>Adicionalmente se complementa el apartado de “Aspectos financieros” del oficio de solicitud inicial de la siguiente manera:</w:t>
      </w:r>
    </w:p>
    <w:p w14:paraId="70148956" w14:textId="77777777" w:rsidR="00CB3498" w:rsidRDefault="00CB3498">
      <w:pPr>
        <w:pStyle w:val="Piedepgina"/>
        <w:ind w:left="426" w:right="481"/>
        <w:jc w:val="both"/>
        <w:rPr>
          <w:rFonts w:ascii="Work Sans" w:hAnsi="Work Sans" w:cs="Calibri"/>
          <w:b/>
          <w:i/>
          <w:color w:val="000000"/>
          <w:sz w:val="20"/>
          <w:szCs w:val="20"/>
        </w:rPr>
      </w:pPr>
    </w:p>
    <w:p w14:paraId="5EE588AC" w14:textId="77777777" w:rsidR="00CB3498" w:rsidRDefault="007648DE">
      <w:pPr>
        <w:pStyle w:val="Piedepgina"/>
        <w:widowControl/>
        <w:numPr>
          <w:ilvl w:val="0"/>
          <w:numId w:val="20"/>
        </w:numPr>
        <w:tabs>
          <w:tab w:val="clear" w:pos="4419"/>
          <w:tab w:val="clear" w:pos="8838"/>
          <w:tab w:val="center" w:pos="4252"/>
          <w:tab w:val="right" w:pos="8504"/>
        </w:tabs>
        <w:ind w:left="426" w:right="481"/>
        <w:jc w:val="both"/>
        <w:textAlignment w:val="auto"/>
        <w:rPr>
          <w:rFonts w:ascii="Work Sans" w:hAnsi="Work Sans" w:cs="Calibri"/>
          <w:b/>
          <w:i/>
          <w:color w:val="000000"/>
          <w:sz w:val="20"/>
          <w:szCs w:val="20"/>
        </w:rPr>
      </w:pPr>
      <w:r>
        <w:rPr>
          <w:rFonts w:ascii="Work Sans" w:hAnsi="Work Sans" w:cs="Calibri"/>
          <w:b/>
          <w:i/>
          <w:color w:val="000000"/>
          <w:sz w:val="20"/>
          <w:szCs w:val="20"/>
        </w:rPr>
        <w:t xml:space="preserve">ASPECTOS FINANCIEROS: </w:t>
      </w:r>
    </w:p>
    <w:p w14:paraId="26B925FF" w14:textId="77777777" w:rsidR="00CB3498" w:rsidRDefault="00CB3498">
      <w:pPr>
        <w:pStyle w:val="Piedepgina"/>
        <w:ind w:left="426" w:right="481"/>
        <w:jc w:val="both"/>
        <w:rPr>
          <w:rFonts w:ascii="Work Sans" w:hAnsi="Work Sans" w:cs="Calibri"/>
          <w:b/>
          <w:i/>
          <w:color w:val="000000"/>
          <w:sz w:val="20"/>
          <w:szCs w:val="20"/>
        </w:rPr>
      </w:pPr>
    </w:p>
    <w:p w14:paraId="27F3769D" w14:textId="77777777" w:rsidR="00CB3498" w:rsidRDefault="007648DE">
      <w:pPr>
        <w:ind w:left="426" w:right="481"/>
        <w:jc w:val="both"/>
      </w:pPr>
      <w:r>
        <w:rPr>
          <w:rFonts w:ascii="Work Sans" w:hAnsi="Work Sans" w:cs="Calibri"/>
          <w:i/>
          <w:sz w:val="20"/>
          <w:szCs w:val="20"/>
          <w:lang w:val="es-CO"/>
        </w:rPr>
        <w:t xml:space="preserve">Tomando en cuenta el contexto social descrito en el oficio con </w:t>
      </w:r>
      <w:r>
        <w:rPr>
          <w:rFonts w:ascii="Work Sans" w:hAnsi="Work Sans" w:cs="Calibri"/>
          <w:i/>
          <w:sz w:val="20"/>
          <w:szCs w:val="20"/>
        </w:rPr>
        <w:t>radicado ANI N.º 2021-500-030205-1 del 28 de septiembre de 2021</w:t>
      </w:r>
      <w:r>
        <w:rPr>
          <w:rFonts w:ascii="Work Sans" w:hAnsi="Work Sans" w:cs="Calibri"/>
          <w:i/>
          <w:sz w:val="20"/>
          <w:szCs w:val="20"/>
          <w:lang w:val="es-CO"/>
        </w:rPr>
        <w:t xml:space="preserve">, la Agencia llevó a cabo </w:t>
      </w:r>
      <w:r>
        <w:rPr>
          <w:rFonts w:ascii="Work Sans" w:hAnsi="Work Sans" w:cs="Calibri"/>
          <w:i/>
          <w:sz w:val="20"/>
          <w:szCs w:val="20"/>
          <w:lang w:val="es-CO"/>
        </w:rPr>
        <w:lastRenderedPageBreak/>
        <w:t>un ejercicio financiero respecto de los impactos y mitigaciones al realizarse dicho cambio en el esquema contractual tarifario, ejercicio que dio como resultado las siguientes conclusiones:</w:t>
      </w:r>
    </w:p>
    <w:p w14:paraId="421A29BF" w14:textId="77777777" w:rsidR="00CB3498" w:rsidRDefault="00CB3498">
      <w:pPr>
        <w:pStyle w:val="Prrafodelista"/>
        <w:ind w:left="426" w:right="481"/>
        <w:rPr>
          <w:rFonts w:ascii="Work Sans" w:hAnsi="Work Sans" w:cs="Calibri"/>
          <w:i/>
          <w:sz w:val="20"/>
          <w:lang w:val="es-CO"/>
        </w:rPr>
      </w:pPr>
    </w:p>
    <w:p w14:paraId="00C04D85" w14:textId="77777777" w:rsidR="00CB3498" w:rsidRDefault="007648DE">
      <w:pPr>
        <w:pStyle w:val="Standard"/>
        <w:ind w:left="426" w:right="481"/>
        <w:jc w:val="both"/>
        <w:rPr>
          <w:rFonts w:ascii="Work Sans" w:hAnsi="Work Sans" w:cs="Calibri"/>
          <w:i/>
          <w:sz w:val="20"/>
          <w:lang w:bidi="hi-IN"/>
        </w:rPr>
      </w:pPr>
      <w:r>
        <w:rPr>
          <w:rFonts w:ascii="Work Sans" w:hAnsi="Work Sans" w:cs="Calibri"/>
          <w:i/>
          <w:sz w:val="20"/>
          <w:lang w:bidi="hi-IN"/>
        </w:rPr>
        <w:t>Debido a que el otorgamiento de las tarifas diferenciales que se solicitan genera una diferencia en los ingresos percibidos por el concesionario, los cuales se registran en su Ingreso Esperado (Forma mediante la cual se remunera al contratista), se hace necesario buscar un mecanismo de compensación para el mismo, el cual reconozca el delta generado entre las tarifas establecidas y las tarifas diferenciales que se van a otorgar.</w:t>
      </w:r>
    </w:p>
    <w:p w14:paraId="6C6AA594" w14:textId="77777777" w:rsidR="00CB3498" w:rsidRDefault="00CB3498">
      <w:pPr>
        <w:pStyle w:val="Standard"/>
        <w:ind w:left="426" w:right="481"/>
        <w:jc w:val="both"/>
        <w:rPr>
          <w:rFonts w:ascii="Work Sans" w:hAnsi="Work Sans" w:cs="Calibri"/>
          <w:i/>
          <w:sz w:val="20"/>
          <w:lang w:bidi="hi-IN"/>
        </w:rPr>
      </w:pPr>
    </w:p>
    <w:p w14:paraId="525F1CCC" w14:textId="77777777" w:rsidR="00CB3498" w:rsidRDefault="007648DE">
      <w:pPr>
        <w:ind w:left="426" w:right="481"/>
        <w:jc w:val="both"/>
        <w:rPr>
          <w:rFonts w:ascii="Work Sans" w:hAnsi="Work Sans" w:cs="Calibri"/>
          <w:i/>
          <w:sz w:val="20"/>
          <w:szCs w:val="20"/>
        </w:rPr>
      </w:pPr>
      <w:r>
        <w:rPr>
          <w:rFonts w:ascii="Work Sans" w:hAnsi="Work Sans" w:cs="Calibri"/>
          <w:i/>
          <w:sz w:val="20"/>
          <w:szCs w:val="20"/>
        </w:rPr>
        <w:t>Dado que la tarifa plena vigente para los vehículos de categoría I, es de $ 8.400, el 50% corresponde a $ 4.200; equivalente a ($ 4.000 más $ 200 de FOSEVI).</w:t>
      </w:r>
    </w:p>
    <w:p w14:paraId="25E0910F" w14:textId="77777777" w:rsidR="00CB3498" w:rsidRDefault="00CB3498">
      <w:pPr>
        <w:ind w:left="426" w:right="481"/>
        <w:jc w:val="both"/>
        <w:rPr>
          <w:rFonts w:ascii="Work Sans" w:hAnsi="Work Sans" w:cs="Calibri"/>
          <w:i/>
          <w:sz w:val="20"/>
          <w:szCs w:val="20"/>
        </w:rPr>
      </w:pPr>
    </w:p>
    <w:p w14:paraId="3329A2D9" w14:textId="77777777" w:rsidR="00CB3498" w:rsidRDefault="007648DE">
      <w:pPr>
        <w:ind w:left="426" w:right="481"/>
        <w:jc w:val="both"/>
        <w:rPr>
          <w:rFonts w:ascii="Work Sans" w:hAnsi="Work Sans" w:cs="Calibri"/>
          <w:i/>
          <w:sz w:val="20"/>
          <w:szCs w:val="20"/>
        </w:rPr>
      </w:pPr>
      <w:r>
        <w:rPr>
          <w:rFonts w:ascii="Work Sans" w:hAnsi="Work Sans" w:cs="Calibri"/>
          <w:i/>
          <w:sz w:val="20"/>
          <w:szCs w:val="20"/>
        </w:rPr>
        <w:t>Dado que la tarifa plena vigente para vehículos de categoría I, es de $ 8.400, el 25% a aplicar a los vehículos de categoría IEE, corresponde a $ 2.100; equivalente a ($ 1.900 más $ 200 de FOSEVI).</w:t>
      </w:r>
    </w:p>
    <w:p w14:paraId="5F5933B9" w14:textId="77777777" w:rsidR="00CB3498" w:rsidRDefault="00CB3498">
      <w:pPr>
        <w:ind w:left="426" w:right="481"/>
        <w:jc w:val="both"/>
        <w:rPr>
          <w:rFonts w:ascii="Work Sans" w:hAnsi="Work Sans" w:cs="Calibri"/>
          <w:i/>
          <w:sz w:val="20"/>
          <w:szCs w:val="20"/>
          <w:lang w:val="es-CO"/>
        </w:rPr>
      </w:pPr>
    </w:p>
    <w:p w14:paraId="7C2238B0" w14:textId="77777777" w:rsidR="00CB3498" w:rsidRDefault="007648DE">
      <w:pPr>
        <w:pStyle w:val="Standard"/>
        <w:ind w:left="426" w:right="481"/>
        <w:jc w:val="both"/>
      </w:pPr>
      <w:r>
        <w:rPr>
          <w:rFonts w:ascii="Work Sans" w:hAnsi="Work Sans" w:cs="Calibri"/>
          <w:i/>
          <w:sz w:val="20"/>
          <w:lang w:val="es-CO"/>
        </w:rPr>
        <w:t>En cuanto a los vehículos de categoría IIE – Camiones de dos ejes (“</w:t>
      </w:r>
      <w:r>
        <w:rPr>
          <w:rFonts w:ascii="Work Sans" w:hAnsi="Work Sans" w:cs="Calibri"/>
          <w:i/>
          <w:iCs/>
          <w:sz w:val="20"/>
          <w:lang w:val="es-CO"/>
        </w:rPr>
        <w:t>Camión pequeño máximo categoría</w:t>
      </w:r>
      <w:r>
        <w:rPr>
          <w:rFonts w:ascii="Work Sans" w:hAnsi="Work Sans" w:cs="Calibri"/>
          <w:i/>
          <w:sz w:val="20"/>
          <w:lang w:val="es-CO"/>
        </w:rPr>
        <w:t xml:space="preserve"> II”) y vehículos oficiales de categoría II, pertenecientes a los municipios Cómbita, Tuta y Sotaquirá, </w:t>
      </w:r>
      <w:r>
        <w:rPr>
          <w:rFonts w:ascii="Work Sans" w:hAnsi="Work Sans" w:cs="Calibri"/>
          <w:i/>
          <w:sz w:val="20"/>
        </w:rPr>
        <w:t>en la estación de peaje Tuta, mantendrán la misma tarifa vigente para el año 2021, debido a que sobre esta categoría no existe ningún tipo de acuerdo o modificación, por lo tanto, la tarifa plena corresponde a $ 4.800, es decir ($ 4.600 más $ 200 de FOSEVI).</w:t>
      </w:r>
    </w:p>
    <w:p w14:paraId="47E5BB23" w14:textId="77777777" w:rsidR="00CB3498" w:rsidRDefault="00CB3498">
      <w:pPr>
        <w:pStyle w:val="Piedepgina"/>
        <w:ind w:left="426" w:right="481"/>
        <w:jc w:val="both"/>
        <w:rPr>
          <w:rFonts w:ascii="Work Sans" w:hAnsi="Work Sans" w:cs="Calibri"/>
          <w:b/>
          <w:bCs/>
          <w:i/>
          <w:iCs/>
          <w:sz w:val="20"/>
          <w:szCs w:val="20"/>
          <w:lang w:val="es-CO"/>
        </w:rPr>
      </w:pPr>
    </w:p>
    <w:p w14:paraId="534909A7" w14:textId="77777777" w:rsidR="00CB3498" w:rsidRDefault="007648DE">
      <w:pPr>
        <w:pStyle w:val="Textoindependiente"/>
        <w:spacing w:before="94"/>
        <w:ind w:left="426" w:right="481"/>
        <w:jc w:val="both"/>
      </w:pPr>
      <w:r>
        <w:rPr>
          <w:rFonts w:ascii="Work Sans" w:hAnsi="Work Sans" w:cs="Calibri"/>
          <w:i/>
          <w:sz w:val="20"/>
          <w:szCs w:val="20"/>
          <w:lang w:val="es-CO"/>
        </w:rPr>
        <w:t>Ahora bien, es importante mencionar que esto obedece al proceso de socialización, participación y divulgación con la comunidad y al acuerdo colectivo realizado con la Resistencia Juvenil Campesina, donde se tuvo en cuenta las necesidades de los usuarios</w:t>
      </w:r>
      <w:r>
        <w:rPr>
          <w:rFonts w:ascii="Work Sans" w:hAnsi="Work Sans" w:cs="Calibri"/>
          <w:i/>
          <w:spacing w:val="56"/>
          <w:sz w:val="20"/>
          <w:szCs w:val="20"/>
          <w:lang w:val="es-CO"/>
        </w:rPr>
        <w:t xml:space="preserve"> </w:t>
      </w:r>
      <w:r>
        <w:rPr>
          <w:rFonts w:ascii="Work Sans" w:hAnsi="Work Sans" w:cs="Calibri"/>
          <w:i/>
          <w:sz w:val="20"/>
          <w:szCs w:val="20"/>
          <w:lang w:val="es-CO"/>
        </w:rPr>
        <w:t>frecuentes</w:t>
      </w:r>
      <w:r>
        <w:rPr>
          <w:rFonts w:ascii="Work Sans" w:hAnsi="Work Sans" w:cs="Calibri"/>
          <w:i/>
          <w:spacing w:val="56"/>
          <w:sz w:val="20"/>
          <w:szCs w:val="20"/>
          <w:lang w:val="es-CO"/>
        </w:rPr>
        <w:t xml:space="preserve"> </w:t>
      </w:r>
      <w:r>
        <w:rPr>
          <w:rFonts w:ascii="Work Sans" w:hAnsi="Work Sans" w:cs="Calibri"/>
          <w:i/>
          <w:sz w:val="20"/>
          <w:szCs w:val="20"/>
          <w:lang w:val="es-CO"/>
        </w:rPr>
        <w:t>de</w:t>
      </w:r>
      <w:r>
        <w:rPr>
          <w:rFonts w:ascii="Work Sans" w:hAnsi="Work Sans" w:cs="Calibri"/>
          <w:i/>
          <w:spacing w:val="56"/>
          <w:sz w:val="20"/>
          <w:szCs w:val="20"/>
          <w:lang w:val="es-CO"/>
        </w:rPr>
        <w:t xml:space="preserve"> </w:t>
      </w:r>
      <w:r>
        <w:rPr>
          <w:rFonts w:ascii="Work Sans" w:hAnsi="Work Sans" w:cs="Calibri"/>
          <w:i/>
          <w:sz w:val="20"/>
          <w:szCs w:val="20"/>
          <w:lang w:val="es-CO"/>
        </w:rPr>
        <w:t>transporte</w:t>
      </w:r>
      <w:r>
        <w:rPr>
          <w:rFonts w:ascii="Work Sans" w:hAnsi="Work Sans" w:cs="Calibri"/>
          <w:i/>
          <w:spacing w:val="56"/>
          <w:sz w:val="20"/>
          <w:szCs w:val="20"/>
          <w:lang w:val="es-CO"/>
        </w:rPr>
        <w:t xml:space="preserve"> </w:t>
      </w:r>
      <w:r>
        <w:rPr>
          <w:rFonts w:ascii="Work Sans" w:hAnsi="Work Sans" w:cs="Calibri"/>
          <w:i/>
          <w:sz w:val="20"/>
          <w:szCs w:val="20"/>
          <w:lang w:val="es-CO"/>
        </w:rPr>
        <w:t>particular</w:t>
      </w:r>
      <w:r>
        <w:rPr>
          <w:rFonts w:ascii="Work Sans" w:hAnsi="Work Sans" w:cs="Calibri"/>
          <w:i/>
          <w:spacing w:val="56"/>
          <w:sz w:val="20"/>
          <w:szCs w:val="20"/>
          <w:lang w:val="es-CO"/>
        </w:rPr>
        <w:t xml:space="preserve"> </w:t>
      </w:r>
      <w:r>
        <w:rPr>
          <w:rFonts w:ascii="Work Sans" w:hAnsi="Work Sans" w:cs="Calibri"/>
          <w:i/>
          <w:sz w:val="20"/>
          <w:szCs w:val="20"/>
          <w:lang w:val="es-CO"/>
        </w:rPr>
        <w:t>en</w:t>
      </w:r>
      <w:r>
        <w:rPr>
          <w:rFonts w:ascii="Work Sans" w:hAnsi="Work Sans" w:cs="Calibri"/>
          <w:i/>
          <w:spacing w:val="1"/>
          <w:sz w:val="20"/>
          <w:szCs w:val="20"/>
          <w:lang w:val="es-CO"/>
        </w:rPr>
        <w:t xml:space="preserve"> </w:t>
      </w:r>
      <w:r>
        <w:rPr>
          <w:rFonts w:ascii="Work Sans" w:hAnsi="Work Sans" w:cs="Calibri"/>
          <w:i/>
          <w:sz w:val="20"/>
          <w:szCs w:val="20"/>
          <w:lang w:val="es-CO"/>
        </w:rPr>
        <w:t>el peaje de Tuta, en los siguientes términos:</w:t>
      </w:r>
    </w:p>
    <w:p w14:paraId="340420A3" w14:textId="77777777" w:rsidR="00CB3498" w:rsidRDefault="00CB3498">
      <w:pPr>
        <w:ind w:left="426" w:right="481"/>
        <w:jc w:val="both"/>
        <w:rPr>
          <w:rFonts w:ascii="Work Sans" w:hAnsi="Work Sans" w:cs="Calibri"/>
          <w:i/>
          <w:sz w:val="20"/>
          <w:szCs w:val="20"/>
          <w:lang w:val="es-CO"/>
        </w:rPr>
      </w:pPr>
    </w:p>
    <w:p w14:paraId="1D64E64F" w14:textId="77777777" w:rsidR="00CB3498" w:rsidRDefault="007648DE">
      <w:pPr>
        <w:pStyle w:val="Prrafodelista"/>
        <w:numPr>
          <w:ilvl w:val="0"/>
          <w:numId w:val="21"/>
        </w:numPr>
        <w:ind w:left="426" w:right="481"/>
        <w:jc w:val="both"/>
        <w:textAlignment w:val="auto"/>
        <w:rPr>
          <w:rFonts w:ascii="Work Sans" w:hAnsi="Work Sans" w:cs="Calibri"/>
          <w:i/>
          <w:sz w:val="20"/>
        </w:rPr>
      </w:pPr>
      <w:r>
        <w:rPr>
          <w:rFonts w:ascii="Work Sans" w:hAnsi="Work Sans" w:cs="Calibri"/>
          <w:i/>
          <w:sz w:val="20"/>
        </w:rPr>
        <w:t>A los vehículos de categoría IE, de los municipios del área de influencia del peaje: Cómbita, Tuta Sotaquirá y funcionarios del INPEC se les otorgará una tarifa diferencial por un valor de equivalente al 50% de la tarifa plena, siempre que cumplan 8 pasos mensuales verificables durante 4 meses en cada semestre, los cuales se cuentan a partir del otorgamiento del beneficio para cada usuario.</w:t>
      </w:r>
    </w:p>
    <w:p w14:paraId="42E4170D" w14:textId="77777777" w:rsidR="00CB3498" w:rsidRDefault="00CB3498">
      <w:pPr>
        <w:pStyle w:val="Prrafodelista"/>
        <w:ind w:left="426" w:right="481"/>
        <w:jc w:val="both"/>
        <w:rPr>
          <w:rFonts w:ascii="Work Sans" w:hAnsi="Work Sans" w:cs="Calibri"/>
          <w:i/>
          <w:sz w:val="20"/>
        </w:rPr>
      </w:pPr>
    </w:p>
    <w:p w14:paraId="435529F6" w14:textId="77777777" w:rsidR="00CB3498" w:rsidRDefault="007648DE">
      <w:pPr>
        <w:pStyle w:val="Prrafodelista"/>
        <w:numPr>
          <w:ilvl w:val="0"/>
          <w:numId w:val="21"/>
        </w:numPr>
        <w:ind w:left="426" w:right="481"/>
        <w:jc w:val="both"/>
        <w:textAlignment w:val="auto"/>
        <w:rPr>
          <w:rFonts w:ascii="Work Sans" w:hAnsi="Work Sans" w:cs="Calibri"/>
          <w:i/>
          <w:sz w:val="20"/>
        </w:rPr>
      </w:pPr>
      <w:r>
        <w:rPr>
          <w:rFonts w:ascii="Work Sans" w:hAnsi="Work Sans" w:cs="Calibri"/>
          <w:i/>
          <w:sz w:val="20"/>
        </w:rPr>
        <w:t xml:space="preserve">A los vehículos de categoría IEE de las veredas de los municipios del área de influencia del peaje: Cómbita, Oicatá, Tuta y Sotaquirá se les otorgará una tarifa diferencial por un valor equivalente al 25% de la tarifa plena, siempre que cumplan 5 pasos mensuales, verificables durante 4 meses en cada </w:t>
      </w:r>
      <w:r>
        <w:rPr>
          <w:rFonts w:ascii="Work Sans" w:hAnsi="Work Sans" w:cs="Calibri"/>
          <w:i/>
          <w:sz w:val="20"/>
        </w:rPr>
        <w:lastRenderedPageBreak/>
        <w:t>semestre, los cuales se cuentan a partir del otorgamiento del beneficio para cada usuario.</w:t>
      </w:r>
    </w:p>
    <w:p w14:paraId="35378CD9" w14:textId="77777777" w:rsidR="00CB3498" w:rsidRDefault="00CB3498">
      <w:pPr>
        <w:pStyle w:val="Prrafodelista"/>
        <w:ind w:left="426" w:right="481"/>
        <w:rPr>
          <w:rFonts w:ascii="Work Sans" w:hAnsi="Work Sans" w:cs="Calibri"/>
          <w:i/>
          <w:sz w:val="20"/>
        </w:rPr>
      </w:pPr>
    </w:p>
    <w:p w14:paraId="2F232970" w14:textId="77777777" w:rsidR="00CB3498" w:rsidRDefault="007648DE">
      <w:pPr>
        <w:pStyle w:val="Piedepgina"/>
        <w:widowControl/>
        <w:numPr>
          <w:ilvl w:val="0"/>
          <w:numId w:val="21"/>
        </w:numPr>
        <w:tabs>
          <w:tab w:val="clear" w:pos="4419"/>
          <w:tab w:val="clear" w:pos="8838"/>
          <w:tab w:val="center" w:pos="4252"/>
          <w:tab w:val="right" w:pos="8504"/>
        </w:tabs>
        <w:ind w:left="426" w:right="481"/>
        <w:jc w:val="both"/>
        <w:textAlignment w:val="auto"/>
      </w:pPr>
      <w:r>
        <w:rPr>
          <w:rFonts w:ascii="Work Sans" w:hAnsi="Work Sans" w:cs="Calibri"/>
          <w:i/>
          <w:sz w:val="20"/>
          <w:szCs w:val="20"/>
          <w:lang w:val="es-CO"/>
        </w:rPr>
        <w:t>Para</w:t>
      </w:r>
      <w:r>
        <w:rPr>
          <w:rFonts w:ascii="Work Sans" w:hAnsi="Work Sans" w:cs="Calibri"/>
          <w:i/>
          <w:sz w:val="20"/>
          <w:szCs w:val="20"/>
        </w:rPr>
        <w:t xml:space="preserve"> los vehículos de categoría IIE </w:t>
      </w:r>
      <w:r>
        <w:rPr>
          <w:rFonts w:ascii="Work Sans" w:hAnsi="Work Sans" w:cs="Calibri"/>
          <w:i/>
          <w:sz w:val="20"/>
          <w:szCs w:val="20"/>
          <w:lang w:val="es-CO"/>
        </w:rPr>
        <w:t>– Camiones de dos ejes (“</w:t>
      </w:r>
      <w:r>
        <w:rPr>
          <w:rFonts w:ascii="Work Sans" w:hAnsi="Work Sans" w:cs="Calibri"/>
          <w:i/>
          <w:iCs/>
          <w:sz w:val="20"/>
          <w:szCs w:val="20"/>
          <w:lang w:val="es-CO"/>
        </w:rPr>
        <w:t>Camión pequeño máximo categoría</w:t>
      </w:r>
      <w:r>
        <w:rPr>
          <w:rFonts w:ascii="Work Sans" w:hAnsi="Work Sans" w:cs="Calibri"/>
          <w:i/>
          <w:sz w:val="20"/>
          <w:szCs w:val="20"/>
          <w:lang w:val="es-CO"/>
        </w:rPr>
        <w:t xml:space="preserve"> II”) y vehículos oficiales de categoría II, pertenecientes a los municipios Cómbita, Tuta y Sotaquirá, </w:t>
      </w:r>
      <w:r>
        <w:rPr>
          <w:rFonts w:ascii="Work Sans" w:hAnsi="Work Sans" w:cs="Calibri"/>
          <w:i/>
          <w:sz w:val="20"/>
          <w:szCs w:val="20"/>
        </w:rPr>
        <w:t>en la estación de peaje Tuta, se mantendrá la misma tarifa vigente para el año 2021.</w:t>
      </w:r>
    </w:p>
    <w:p w14:paraId="72F987E6" w14:textId="77777777" w:rsidR="00CB3498" w:rsidRDefault="00CB3498">
      <w:pPr>
        <w:pStyle w:val="Prrafodelista"/>
        <w:ind w:left="426" w:right="481"/>
        <w:rPr>
          <w:rFonts w:ascii="Work Sans" w:hAnsi="Work Sans" w:cs="Calibri"/>
          <w:i/>
          <w:sz w:val="20"/>
        </w:rPr>
      </w:pPr>
    </w:p>
    <w:p w14:paraId="69DF7711" w14:textId="77777777" w:rsidR="00CB3498" w:rsidRDefault="007648DE">
      <w:pPr>
        <w:pStyle w:val="Piedepgina"/>
        <w:ind w:left="426" w:right="481"/>
        <w:jc w:val="both"/>
      </w:pPr>
      <w:r>
        <w:rPr>
          <w:rFonts w:ascii="Work Sans" w:hAnsi="Work Sans" w:cs="Calibri"/>
          <w:i/>
          <w:sz w:val="20"/>
          <w:szCs w:val="20"/>
          <w:lang w:val="es-CO"/>
        </w:rPr>
        <w:t>Teniendo en cuenta lo anterior, para la categoría IEE, cuyos beneficiarios son los vehículos de categoría I pertenecientes a las veredas de los municipios que se encuentran en el área de influencia del peaje de “Tuta”,</w:t>
      </w:r>
      <w:r>
        <w:rPr>
          <w:rFonts w:ascii="Work Sans" w:hAnsi="Work Sans" w:cs="Calibri"/>
          <w:i/>
          <w:spacing w:val="1"/>
          <w:sz w:val="20"/>
          <w:szCs w:val="20"/>
          <w:lang w:val="es-CO"/>
        </w:rPr>
        <w:t xml:space="preserve"> </w:t>
      </w:r>
      <w:r>
        <w:rPr>
          <w:rFonts w:ascii="Work Sans" w:hAnsi="Work Sans" w:cs="Calibri"/>
          <w:i/>
          <w:sz w:val="20"/>
          <w:szCs w:val="20"/>
          <w:lang w:val="es-CO"/>
        </w:rPr>
        <w:t>Combita,</w:t>
      </w:r>
      <w:r>
        <w:rPr>
          <w:rFonts w:ascii="Work Sans" w:hAnsi="Work Sans" w:cs="Calibri"/>
          <w:i/>
          <w:spacing w:val="14"/>
          <w:sz w:val="20"/>
          <w:szCs w:val="20"/>
          <w:lang w:val="es-CO"/>
        </w:rPr>
        <w:t xml:space="preserve"> </w:t>
      </w:r>
      <w:r>
        <w:rPr>
          <w:rFonts w:ascii="Work Sans" w:hAnsi="Work Sans" w:cs="Calibri"/>
          <w:i/>
          <w:sz w:val="20"/>
          <w:szCs w:val="20"/>
          <w:lang w:val="es-CO"/>
        </w:rPr>
        <w:t>Tuta,</w:t>
      </w:r>
      <w:r>
        <w:rPr>
          <w:rFonts w:ascii="Work Sans" w:hAnsi="Work Sans" w:cs="Calibri"/>
          <w:i/>
          <w:spacing w:val="13"/>
          <w:sz w:val="20"/>
          <w:szCs w:val="20"/>
          <w:lang w:val="es-CO"/>
        </w:rPr>
        <w:t xml:space="preserve"> </w:t>
      </w:r>
      <w:r>
        <w:rPr>
          <w:rFonts w:ascii="Work Sans" w:hAnsi="Work Sans" w:cs="Calibri"/>
          <w:i/>
          <w:sz w:val="20"/>
          <w:szCs w:val="20"/>
          <w:lang w:val="es-CO"/>
        </w:rPr>
        <w:t>Sotaquirá</w:t>
      </w:r>
      <w:r>
        <w:rPr>
          <w:rFonts w:ascii="Work Sans" w:hAnsi="Work Sans" w:cs="Calibri"/>
          <w:i/>
          <w:spacing w:val="23"/>
          <w:sz w:val="20"/>
          <w:szCs w:val="20"/>
          <w:lang w:val="es-CO"/>
        </w:rPr>
        <w:t xml:space="preserve"> </w:t>
      </w:r>
      <w:r>
        <w:rPr>
          <w:rFonts w:ascii="Work Sans" w:hAnsi="Work Sans" w:cs="Calibri"/>
          <w:i/>
          <w:sz w:val="20"/>
          <w:szCs w:val="20"/>
          <w:lang w:val="es-CO"/>
        </w:rPr>
        <w:t>y</w:t>
      </w:r>
      <w:r>
        <w:rPr>
          <w:rFonts w:ascii="Work Sans" w:hAnsi="Work Sans" w:cs="Calibri"/>
          <w:i/>
          <w:spacing w:val="19"/>
          <w:sz w:val="20"/>
          <w:szCs w:val="20"/>
          <w:lang w:val="es-CO"/>
        </w:rPr>
        <w:t xml:space="preserve"> </w:t>
      </w:r>
      <w:r>
        <w:rPr>
          <w:rFonts w:ascii="Work Sans" w:hAnsi="Work Sans" w:cs="Calibri"/>
          <w:i/>
          <w:sz w:val="20"/>
          <w:szCs w:val="20"/>
          <w:lang w:val="es-CO"/>
        </w:rPr>
        <w:t>Oicatá,</w:t>
      </w:r>
      <w:r>
        <w:rPr>
          <w:rFonts w:ascii="Work Sans" w:hAnsi="Work Sans" w:cs="Calibri"/>
          <w:i/>
          <w:spacing w:val="18"/>
          <w:sz w:val="20"/>
          <w:szCs w:val="20"/>
          <w:lang w:val="es-CO"/>
        </w:rPr>
        <w:t xml:space="preserve"> </w:t>
      </w:r>
      <w:r>
        <w:rPr>
          <w:rFonts w:ascii="Work Sans" w:hAnsi="Work Sans" w:cs="Calibri"/>
          <w:i/>
          <w:sz w:val="20"/>
          <w:szCs w:val="20"/>
          <w:lang w:val="es-CO"/>
        </w:rPr>
        <w:t>a quienes se les otorgará una tarifa diferencial equivalente</w:t>
      </w:r>
      <w:r>
        <w:rPr>
          <w:rFonts w:ascii="Work Sans" w:hAnsi="Work Sans" w:cs="Calibri"/>
          <w:i/>
          <w:spacing w:val="1"/>
          <w:sz w:val="20"/>
          <w:szCs w:val="20"/>
          <w:lang w:val="es-CO"/>
        </w:rPr>
        <w:t xml:space="preserve"> </w:t>
      </w:r>
      <w:r>
        <w:rPr>
          <w:rFonts w:ascii="Work Sans" w:hAnsi="Work Sans" w:cs="Calibri"/>
          <w:i/>
          <w:sz w:val="20"/>
          <w:szCs w:val="20"/>
          <w:lang w:val="es-CO"/>
        </w:rPr>
        <w:t>al</w:t>
      </w:r>
      <w:r>
        <w:rPr>
          <w:rFonts w:ascii="Work Sans" w:hAnsi="Work Sans" w:cs="Calibri"/>
          <w:i/>
          <w:spacing w:val="-7"/>
          <w:sz w:val="20"/>
          <w:szCs w:val="20"/>
          <w:lang w:val="es-CO"/>
        </w:rPr>
        <w:t xml:space="preserve"> </w:t>
      </w:r>
      <w:r>
        <w:rPr>
          <w:rFonts w:ascii="Work Sans" w:hAnsi="Work Sans" w:cs="Calibri"/>
          <w:i/>
          <w:sz w:val="20"/>
          <w:szCs w:val="20"/>
          <w:lang w:val="es-CO"/>
        </w:rPr>
        <w:t>25%</w:t>
      </w:r>
      <w:r>
        <w:rPr>
          <w:rFonts w:ascii="Work Sans" w:hAnsi="Work Sans" w:cs="Calibri"/>
          <w:i/>
          <w:spacing w:val="-2"/>
          <w:sz w:val="20"/>
          <w:szCs w:val="20"/>
          <w:lang w:val="es-CO"/>
        </w:rPr>
        <w:t xml:space="preserve"> </w:t>
      </w:r>
      <w:r>
        <w:rPr>
          <w:rFonts w:ascii="Work Sans" w:hAnsi="Work Sans" w:cs="Calibri"/>
          <w:i/>
          <w:sz w:val="20"/>
          <w:szCs w:val="20"/>
          <w:lang w:val="es-CO"/>
        </w:rPr>
        <w:t>de</w:t>
      </w:r>
      <w:r>
        <w:rPr>
          <w:rFonts w:ascii="Work Sans" w:hAnsi="Work Sans" w:cs="Calibri"/>
          <w:i/>
          <w:spacing w:val="1"/>
          <w:sz w:val="20"/>
          <w:szCs w:val="20"/>
          <w:lang w:val="es-CO"/>
        </w:rPr>
        <w:t xml:space="preserve"> </w:t>
      </w:r>
      <w:r>
        <w:rPr>
          <w:rFonts w:ascii="Work Sans" w:hAnsi="Work Sans" w:cs="Calibri"/>
          <w:i/>
          <w:sz w:val="20"/>
          <w:szCs w:val="20"/>
          <w:lang w:val="es-CO"/>
        </w:rPr>
        <w:t>la tarifa</w:t>
      </w:r>
      <w:r>
        <w:rPr>
          <w:rFonts w:ascii="Work Sans" w:hAnsi="Work Sans" w:cs="Calibri"/>
          <w:i/>
          <w:spacing w:val="-4"/>
          <w:sz w:val="20"/>
          <w:szCs w:val="20"/>
          <w:lang w:val="es-CO"/>
        </w:rPr>
        <w:t xml:space="preserve"> </w:t>
      </w:r>
      <w:r>
        <w:rPr>
          <w:rFonts w:ascii="Work Sans" w:hAnsi="Work Sans" w:cs="Calibri"/>
          <w:i/>
          <w:sz w:val="20"/>
          <w:szCs w:val="20"/>
          <w:lang w:val="es-CO"/>
        </w:rPr>
        <w:t>plena</w:t>
      </w:r>
      <w:r>
        <w:rPr>
          <w:rFonts w:ascii="Work Sans" w:hAnsi="Work Sans" w:cs="Calibri"/>
          <w:i/>
          <w:spacing w:val="1"/>
          <w:sz w:val="20"/>
          <w:szCs w:val="20"/>
          <w:lang w:val="es-CO"/>
        </w:rPr>
        <w:t xml:space="preserve"> </w:t>
      </w:r>
      <w:r>
        <w:rPr>
          <w:rFonts w:ascii="Work Sans" w:hAnsi="Work Sans" w:cs="Calibri"/>
          <w:i/>
          <w:sz w:val="20"/>
          <w:szCs w:val="20"/>
          <w:lang w:val="es-CO"/>
        </w:rPr>
        <w:t>así:</w:t>
      </w:r>
    </w:p>
    <w:p w14:paraId="3CE7B266" w14:textId="77777777" w:rsidR="00CB3498" w:rsidRDefault="00CB3498">
      <w:pPr>
        <w:pStyle w:val="Piedepgina"/>
        <w:ind w:left="426" w:right="481"/>
        <w:jc w:val="both"/>
        <w:rPr>
          <w:rFonts w:ascii="Work Sans" w:hAnsi="Work Sans" w:cs="Calibri"/>
          <w:i/>
          <w:sz w:val="20"/>
          <w:szCs w:val="20"/>
          <w:lang w:val="es-CO"/>
        </w:rPr>
      </w:pPr>
    </w:p>
    <w:p w14:paraId="1FB3CA20" w14:textId="77777777" w:rsidR="00CB3498" w:rsidRDefault="00CB3498">
      <w:pPr>
        <w:pStyle w:val="Piedepgina"/>
        <w:jc w:val="both"/>
        <w:rPr>
          <w:rFonts w:ascii="Work Sans" w:hAnsi="Work Sans" w:cs="Calibri"/>
          <w:i/>
          <w:sz w:val="16"/>
          <w:szCs w:val="16"/>
          <w:lang w:val="es-CO"/>
        </w:rPr>
      </w:pPr>
    </w:p>
    <w:tbl>
      <w:tblPr>
        <w:tblW w:w="8220" w:type="dxa"/>
        <w:jc w:val="center"/>
        <w:tblCellMar>
          <w:left w:w="10" w:type="dxa"/>
          <w:right w:w="10" w:type="dxa"/>
        </w:tblCellMar>
        <w:tblLook w:val="04A0" w:firstRow="1" w:lastRow="0" w:firstColumn="1" w:lastColumn="0" w:noHBand="0" w:noVBand="1"/>
      </w:tblPr>
      <w:tblGrid>
        <w:gridCol w:w="1056"/>
        <w:gridCol w:w="1189"/>
        <w:gridCol w:w="3181"/>
        <w:gridCol w:w="1403"/>
        <w:gridCol w:w="1391"/>
      </w:tblGrid>
      <w:tr w:rsidR="00CB3498" w14:paraId="7FD554F7" w14:textId="77777777">
        <w:tblPrEx>
          <w:tblCellMar>
            <w:top w:w="0" w:type="dxa"/>
            <w:bottom w:w="0" w:type="dxa"/>
          </w:tblCellMar>
        </w:tblPrEx>
        <w:trPr>
          <w:trHeight w:val="258"/>
          <w:jc w:val="center"/>
        </w:trPr>
        <w:tc>
          <w:tcPr>
            <w:tcW w:w="10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5DE3A6" w14:textId="77777777" w:rsidR="00CB3498" w:rsidRDefault="007648DE">
            <w:pPr>
              <w:jc w:val="center"/>
              <w:rPr>
                <w:rFonts w:ascii="Work Sans" w:hAnsi="Work Sans" w:cs="Calibri"/>
                <w:b/>
                <w:bCs/>
                <w:i/>
                <w:color w:val="000000"/>
                <w:sz w:val="16"/>
                <w:szCs w:val="16"/>
                <w:lang w:val="es-CO" w:eastAsia="es-CO"/>
              </w:rPr>
            </w:pPr>
            <w:r>
              <w:rPr>
                <w:rFonts w:ascii="Work Sans" w:hAnsi="Work Sans" w:cs="Calibri"/>
                <w:b/>
                <w:bCs/>
                <w:i/>
                <w:color w:val="000000"/>
                <w:sz w:val="16"/>
                <w:szCs w:val="16"/>
                <w:lang w:val="es-CO" w:eastAsia="es-CO"/>
              </w:rPr>
              <w:t>CATEGORÍA</w:t>
            </w:r>
          </w:p>
        </w:tc>
        <w:tc>
          <w:tcPr>
            <w:tcW w:w="11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F32FB8" w14:textId="77777777" w:rsidR="00CB3498" w:rsidRDefault="007648DE">
            <w:pPr>
              <w:jc w:val="center"/>
              <w:rPr>
                <w:rFonts w:ascii="Work Sans" w:hAnsi="Work Sans" w:cs="Calibri"/>
                <w:b/>
                <w:bCs/>
                <w:i/>
                <w:color w:val="000000"/>
                <w:sz w:val="16"/>
                <w:szCs w:val="16"/>
                <w:lang w:val="es-CO" w:eastAsia="es-CO"/>
              </w:rPr>
            </w:pPr>
            <w:r>
              <w:rPr>
                <w:rFonts w:ascii="Work Sans" w:hAnsi="Work Sans" w:cs="Calibri"/>
                <w:b/>
                <w:bCs/>
                <w:i/>
                <w:color w:val="000000"/>
                <w:sz w:val="16"/>
                <w:szCs w:val="16"/>
                <w:lang w:val="es-CO" w:eastAsia="es-CO"/>
              </w:rPr>
              <w:t>MUNICIPIO</w:t>
            </w:r>
          </w:p>
        </w:tc>
        <w:tc>
          <w:tcPr>
            <w:tcW w:w="31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7A8C93" w14:textId="77777777" w:rsidR="00CB3498" w:rsidRDefault="007648DE">
            <w:pPr>
              <w:jc w:val="center"/>
              <w:rPr>
                <w:rFonts w:ascii="Work Sans" w:hAnsi="Work Sans" w:cs="Calibri"/>
                <w:b/>
                <w:bCs/>
                <w:i/>
                <w:color w:val="000000"/>
                <w:sz w:val="16"/>
                <w:szCs w:val="16"/>
                <w:lang w:val="es-CO" w:eastAsia="es-CO"/>
              </w:rPr>
            </w:pPr>
            <w:r>
              <w:rPr>
                <w:rFonts w:ascii="Work Sans" w:hAnsi="Work Sans" w:cs="Calibri"/>
                <w:b/>
                <w:bCs/>
                <w:i/>
                <w:color w:val="000000"/>
                <w:sz w:val="16"/>
                <w:szCs w:val="16"/>
                <w:lang w:val="es-CO" w:eastAsia="es-CO"/>
              </w:rPr>
              <w:t>DESCRIPCIÓN BENEFICIARIOS</w:t>
            </w:r>
          </w:p>
        </w:tc>
        <w:tc>
          <w:tcPr>
            <w:tcW w:w="14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6F9800" w14:textId="77777777" w:rsidR="00CB3498" w:rsidRDefault="007648DE">
            <w:pPr>
              <w:jc w:val="center"/>
              <w:rPr>
                <w:rFonts w:ascii="Work Sans" w:hAnsi="Work Sans" w:cs="Calibri"/>
                <w:b/>
                <w:bCs/>
                <w:i/>
                <w:color w:val="000000"/>
                <w:sz w:val="16"/>
                <w:szCs w:val="16"/>
                <w:lang w:val="es-CO" w:eastAsia="es-CO"/>
              </w:rPr>
            </w:pPr>
            <w:r>
              <w:rPr>
                <w:rFonts w:ascii="Work Sans" w:hAnsi="Work Sans" w:cs="Calibri"/>
                <w:b/>
                <w:bCs/>
                <w:i/>
                <w:color w:val="000000"/>
                <w:sz w:val="16"/>
                <w:szCs w:val="16"/>
                <w:lang w:val="es-CO" w:eastAsia="es-CO"/>
              </w:rPr>
              <w:t>CUPOS</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272579" w14:textId="77777777" w:rsidR="00CB3498" w:rsidRDefault="007648DE">
            <w:pPr>
              <w:jc w:val="center"/>
              <w:rPr>
                <w:rFonts w:ascii="Work Sans" w:hAnsi="Work Sans" w:cs="Calibri"/>
                <w:b/>
                <w:bCs/>
                <w:i/>
                <w:color w:val="000000"/>
                <w:sz w:val="16"/>
                <w:szCs w:val="16"/>
                <w:lang w:val="es-CO" w:eastAsia="es-CO"/>
              </w:rPr>
            </w:pPr>
            <w:r>
              <w:rPr>
                <w:rFonts w:ascii="Work Sans" w:hAnsi="Work Sans" w:cs="Calibri"/>
                <w:b/>
                <w:bCs/>
                <w:i/>
                <w:color w:val="000000"/>
                <w:sz w:val="16"/>
                <w:szCs w:val="16"/>
                <w:lang w:val="es-CO" w:eastAsia="es-CO"/>
              </w:rPr>
              <w:t>VALOR TARIFA*</w:t>
            </w:r>
          </w:p>
        </w:tc>
      </w:tr>
      <w:tr w:rsidR="00CB3498" w14:paraId="1ED28AD5" w14:textId="77777777">
        <w:tblPrEx>
          <w:tblCellMar>
            <w:top w:w="0" w:type="dxa"/>
            <w:bottom w:w="0" w:type="dxa"/>
          </w:tblCellMar>
        </w:tblPrEx>
        <w:trPr>
          <w:trHeight w:val="1022"/>
          <w:jc w:val="center"/>
        </w:trPr>
        <w:tc>
          <w:tcPr>
            <w:tcW w:w="10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2988E8"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IEE</w:t>
            </w:r>
          </w:p>
        </w:tc>
        <w:tc>
          <w:tcPr>
            <w:tcW w:w="11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760BD0"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TUTA</w:t>
            </w:r>
          </w:p>
        </w:tc>
        <w:tc>
          <w:tcPr>
            <w:tcW w:w="31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B01B1B"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Vehículos particulares categoría l pertenecientes a las veredas de San Nicolás, Salvial, Resguardo, Rio de Piedras, Leonera y Agua-Blanca.</w:t>
            </w:r>
          </w:p>
        </w:tc>
        <w:tc>
          <w:tcPr>
            <w:tcW w:w="14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0CAE0E" w14:textId="77777777" w:rsidR="00CB3498" w:rsidRDefault="007648DE">
            <w:pPr>
              <w:jc w:val="center"/>
            </w:pPr>
            <w:r>
              <w:rPr>
                <w:rFonts w:ascii="Work Sans" w:hAnsi="Work Sans" w:cs="Calibri"/>
                <w:i/>
                <w:sz w:val="16"/>
                <w:szCs w:val="16"/>
              </w:rPr>
              <w:t>1058</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7E215C"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$1.900</w:t>
            </w:r>
          </w:p>
        </w:tc>
      </w:tr>
      <w:tr w:rsidR="00CB3498" w14:paraId="763B729C" w14:textId="77777777">
        <w:tblPrEx>
          <w:tblCellMar>
            <w:top w:w="0" w:type="dxa"/>
            <w:bottom w:w="0" w:type="dxa"/>
          </w:tblCellMar>
        </w:tblPrEx>
        <w:trPr>
          <w:trHeight w:val="1134"/>
          <w:jc w:val="center"/>
        </w:trPr>
        <w:tc>
          <w:tcPr>
            <w:tcW w:w="10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24E101"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IEE</w:t>
            </w:r>
          </w:p>
        </w:tc>
        <w:tc>
          <w:tcPr>
            <w:tcW w:w="11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D88BC0"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CÓMBITA</w:t>
            </w:r>
          </w:p>
        </w:tc>
        <w:tc>
          <w:tcPr>
            <w:tcW w:w="31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761AEC"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Vehículos particulares categoría l pertenecientes a las veredas de San Martín, El Carmen, La Concepción, San Onofre, San Isidro y San Francisco</w:t>
            </w:r>
          </w:p>
        </w:tc>
        <w:tc>
          <w:tcPr>
            <w:tcW w:w="14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F37EDE" w14:textId="77777777" w:rsidR="00CB3498" w:rsidRDefault="007648DE">
            <w:pPr>
              <w:jc w:val="center"/>
            </w:pPr>
            <w:r>
              <w:rPr>
                <w:rFonts w:ascii="Work Sans" w:hAnsi="Work Sans" w:cs="Calibri"/>
                <w:i/>
                <w:sz w:val="16"/>
                <w:szCs w:val="16"/>
              </w:rPr>
              <w:t>549</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56C7CB"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$1.900</w:t>
            </w:r>
          </w:p>
        </w:tc>
      </w:tr>
      <w:tr w:rsidR="00CB3498" w14:paraId="7FE177D8" w14:textId="77777777">
        <w:tblPrEx>
          <w:tblCellMar>
            <w:top w:w="0" w:type="dxa"/>
            <w:bottom w:w="0" w:type="dxa"/>
          </w:tblCellMar>
        </w:tblPrEx>
        <w:trPr>
          <w:trHeight w:val="918"/>
          <w:jc w:val="center"/>
        </w:trPr>
        <w:tc>
          <w:tcPr>
            <w:tcW w:w="10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A8CFE5"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IEE</w:t>
            </w:r>
          </w:p>
        </w:tc>
        <w:tc>
          <w:tcPr>
            <w:tcW w:w="11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3C5C89"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SOTAQUIRÁ</w:t>
            </w:r>
          </w:p>
        </w:tc>
        <w:tc>
          <w:tcPr>
            <w:tcW w:w="31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B6AD2A"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Vehículos particulares categoría l pertenecientes a las veredas de Soconsuca de Blancos, El Espinal, Bosigas, Cedro, Cortadera Chiquita, Cortadera Grande, El Moral y Carreño</w:t>
            </w:r>
          </w:p>
        </w:tc>
        <w:tc>
          <w:tcPr>
            <w:tcW w:w="14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1E0358" w14:textId="77777777" w:rsidR="00CB3498" w:rsidRDefault="007648DE">
            <w:pPr>
              <w:jc w:val="center"/>
            </w:pPr>
            <w:r>
              <w:rPr>
                <w:rFonts w:ascii="Work Sans" w:hAnsi="Work Sans" w:cs="Calibri"/>
                <w:i/>
                <w:sz w:val="16"/>
                <w:szCs w:val="16"/>
              </w:rPr>
              <w:t>544</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730DB3" w14:textId="77777777" w:rsidR="00CB3498" w:rsidRDefault="007648DE">
            <w:pPr>
              <w:jc w:val="center"/>
              <w:rPr>
                <w:rFonts w:ascii="Work Sans" w:hAnsi="Work Sans" w:cs="Calibri"/>
                <w:i/>
                <w:sz w:val="16"/>
                <w:szCs w:val="16"/>
                <w:lang w:val="es-CO" w:eastAsia="es-CO"/>
              </w:rPr>
            </w:pPr>
            <w:r>
              <w:rPr>
                <w:rFonts w:ascii="Work Sans" w:hAnsi="Work Sans" w:cs="Calibri"/>
                <w:i/>
                <w:sz w:val="16"/>
                <w:szCs w:val="16"/>
                <w:lang w:val="es-CO" w:eastAsia="es-CO"/>
              </w:rPr>
              <w:t>$1.900</w:t>
            </w:r>
          </w:p>
        </w:tc>
      </w:tr>
      <w:tr w:rsidR="00CB3498" w14:paraId="10A62EBC" w14:textId="77777777">
        <w:tblPrEx>
          <w:tblCellMar>
            <w:top w:w="0" w:type="dxa"/>
            <w:bottom w:w="0" w:type="dxa"/>
          </w:tblCellMar>
        </w:tblPrEx>
        <w:trPr>
          <w:trHeight w:val="250"/>
          <w:jc w:val="center"/>
        </w:trPr>
        <w:tc>
          <w:tcPr>
            <w:tcW w:w="10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BFA849"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IEE</w:t>
            </w:r>
          </w:p>
        </w:tc>
        <w:tc>
          <w:tcPr>
            <w:tcW w:w="11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A7B416"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OICATÁ</w:t>
            </w:r>
          </w:p>
        </w:tc>
        <w:tc>
          <w:tcPr>
            <w:tcW w:w="31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B49957"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Vehículos particulares categoría l perteneciente a la vereda de Guintiva</w:t>
            </w:r>
          </w:p>
        </w:tc>
        <w:tc>
          <w:tcPr>
            <w:tcW w:w="14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6B8748" w14:textId="77777777" w:rsidR="00CB3498" w:rsidRDefault="007648DE">
            <w:pPr>
              <w:jc w:val="center"/>
            </w:pPr>
            <w:r>
              <w:rPr>
                <w:rFonts w:ascii="Work Sans" w:hAnsi="Work Sans" w:cs="Calibri"/>
                <w:i/>
                <w:sz w:val="16"/>
                <w:szCs w:val="16"/>
              </w:rPr>
              <w:t>31</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31A57B" w14:textId="77777777" w:rsidR="00CB3498" w:rsidRDefault="007648DE">
            <w:pPr>
              <w:jc w:val="center"/>
              <w:rPr>
                <w:rFonts w:ascii="Work Sans" w:hAnsi="Work Sans" w:cs="Calibri"/>
                <w:i/>
                <w:sz w:val="16"/>
                <w:szCs w:val="16"/>
                <w:lang w:val="es-CO" w:eastAsia="es-CO"/>
              </w:rPr>
            </w:pPr>
            <w:r>
              <w:rPr>
                <w:rFonts w:ascii="Work Sans" w:hAnsi="Work Sans" w:cs="Calibri"/>
                <w:i/>
                <w:sz w:val="16"/>
                <w:szCs w:val="16"/>
                <w:lang w:val="es-CO" w:eastAsia="es-CO"/>
              </w:rPr>
              <w:t>$1.900</w:t>
            </w:r>
          </w:p>
        </w:tc>
      </w:tr>
    </w:tbl>
    <w:p w14:paraId="525BADF9" w14:textId="77777777" w:rsidR="00CB3498" w:rsidRDefault="007648DE">
      <w:pPr>
        <w:autoSpaceDE w:val="0"/>
        <w:spacing w:before="8"/>
        <w:jc w:val="center"/>
      </w:pPr>
      <w:r>
        <w:rPr>
          <w:rFonts w:ascii="Work Sans" w:hAnsi="Work Sans" w:cs="Calibri"/>
          <w:i/>
          <w:sz w:val="16"/>
          <w:szCs w:val="16"/>
        </w:rPr>
        <w:t xml:space="preserve">*No incluye FOSEVI. </w:t>
      </w:r>
      <w:r>
        <w:rPr>
          <w:rFonts w:ascii="Work Sans" w:hAnsi="Work Sans" w:cs="Arial"/>
          <w:i/>
          <w:sz w:val="16"/>
          <w:szCs w:val="16"/>
        </w:rPr>
        <w:t>Tarifas expresadas en pesos de diciembre de 2020</w:t>
      </w:r>
    </w:p>
    <w:p w14:paraId="222E14D5" w14:textId="77777777" w:rsidR="00CB3498" w:rsidRDefault="00CB3498">
      <w:pPr>
        <w:autoSpaceDE w:val="0"/>
        <w:spacing w:before="8"/>
        <w:rPr>
          <w:rFonts w:ascii="Work Sans" w:hAnsi="Work Sans" w:cs="Calibri"/>
          <w:i/>
          <w:sz w:val="16"/>
          <w:szCs w:val="16"/>
          <w:lang w:val="es-CO"/>
        </w:rPr>
      </w:pPr>
    </w:p>
    <w:p w14:paraId="5CE1EE04" w14:textId="77777777" w:rsidR="00CB3498" w:rsidRDefault="007648DE">
      <w:pPr>
        <w:pStyle w:val="Piedepgina"/>
        <w:ind w:left="426" w:right="481"/>
        <w:jc w:val="both"/>
      </w:pPr>
      <w:r>
        <w:rPr>
          <w:rFonts w:ascii="Work Sans" w:hAnsi="Work Sans" w:cs="Calibri"/>
          <w:i/>
          <w:sz w:val="20"/>
          <w:szCs w:val="20"/>
          <w:lang w:val="es-CO"/>
        </w:rPr>
        <w:t>Por su parte, para la categoría IE, cuyos beneficiarios son los vehículos particulares y oficiales de categoría I pertenecientes a los</w:t>
      </w:r>
      <w:r>
        <w:rPr>
          <w:rFonts w:ascii="Work Sans" w:hAnsi="Work Sans" w:cs="Calibri"/>
          <w:i/>
          <w:spacing w:val="1"/>
          <w:sz w:val="20"/>
          <w:szCs w:val="20"/>
          <w:lang w:val="es-CO"/>
        </w:rPr>
        <w:t xml:space="preserve"> </w:t>
      </w:r>
      <w:r>
        <w:rPr>
          <w:rFonts w:ascii="Work Sans" w:hAnsi="Work Sans" w:cs="Calibri"/>
          <w:i/>
          <w:sz w:val="20"/>
          <w:szCs w:val="20"/>
          <w:lang w:val="es-CO"/>
        </w:rPr>
        <w:t>municipios</w:t>
      </w:r>
      <w:r>
        <w:rPr>
          <w:rFonts w:ascii="Work Sans" w:hAnsi="Work Sans" w:cs="Calibri"/>
          <w:i/>
          <w:spacing w:val="1"/>
          <w:sz w:val="20"/>
          <w:szCs w:val="20"/>
          <w:lang w:val="es-CO"/>
        </w:rPr>
        <w:t xml:space="preserve"> </w:t>
      </w:r>
      <w:r>
        <w:rPr>
          <w:rFonts w:ascii="Work Sans" w:hAnsi="Work Sans" w:cs="Calibri"/>
          <w:i/>
          <w:sz w:val="20"/>
          <w:szCs w:val="20"/>
          <w:lang w:val="es-CO"/>
        </w:rPr>
        <w:t>Cómbita, Tuta</w:t>
      </w:r>
      <w:r>
        <w:rPr>
          <w:rFonts w:ascii="Work Sans" w:hAnsi="Work Sans" w:cs="Calibri"/>
          <w:i/>
          <w:spacing w:val="1"/>
          <w:sz w:val="20"/>
          <w:szCs w:val="20"/>
          <w:lang w:val="es-CO"/>
        </w:rPr>
        <w:t xml:space="preserve">, </w:t>
      </w:r>
      <w:r>
        <w:rPr>
          <w:rFonts w:ascii="Work Sans" w:hAnsi="Work Sans" w:cs="Calibri"/>
          <w:i/>
          <w:sz w:val="20"/>
          <w:szCs w:val="20"/>
          <w:lang w:val="es-CO"/>
        </w:rPr>
        <w:t>Sotaquirá y funcionarios del INPEC</w:t>
      </w:r>
      <w:r>
        <w:rPr>
          <w:rFonts w:ascii="Work Sans" w:hAnsi="Work Sans" w:cs="Calibri"/>
          <w:i/>
          <w:spacing w:val="1"/>
          <w:sz w:val="20"/>
          <w:szCs w:val="20"/>
          <w:lang w:val="es-CO"/>
        </w:rPr>
        <w:t xml:space="preserve"> </w:t>
      </w:r>
      <w:r>
        <w:rPr>
          <w:rFonts w:ascii="Work Sans" w:hAnsi="Work Sans" w:cs="Calibri"/>
          <w:i/>
          <w:sz w:val="20"/>
          <w:szCs w:val="20"/>
          <w:lang w:val="es-CO"/>
        </w:rPr>
        <w:t>localizados</w:t>
      </w:r>
      <w:r>
        <w:rPr>
          <w:rFonts w:ascii="Work Sans" w:hAnsi="Work Sans" w:cs="Calibri"/>
          <w:i/>
          <w:spacing w:val="1"/>
          <w:sz w:val="20"/>
          <w:szCs w:val="20"/>
          <w:lang w:val="es-CO"/>
        </w:rPr>
        <w:t xml:space="preserve"> </w:t>
      </w:r>
      <w:r>
        <w:rPr>
          <w:rFonts w:ascii="Work Sans" w:hAnsi="Work Sans" w:cs="Calibri"/>
          <w:i/>
          <w:sz w:val="20"/>
          <w:szCs w:val="20"/>
          <w:lang w:val="es-CO"/>
        </w:rPr>
        <w:t>en</w:t>
      </w:r>
      <w:r>
        <w:rPr>
          <w:rFonts w:ascii="Work Sans" w:hAnsi="Work Sans" w:cs="Calibri"/>
          <w:i/>
          <w:spacing w:val="1"/>
          <w:sz w:val="20"/>
          <w:szCs w:val="20"/>
          <w:lang w:val="es-CO"/>
        </w:rPr>
        <w:t xml:space="preserve"> </w:t>
      </w:r>
      <w:r>
        <w:rPr>
          <w:rFonts w:ascii="Work Sans" w:hAnsi="Work Sans" w:cs="Calibri"/>
          <w:i/>
          <w:sz w:val="20"/>
          <w:szCs w:val="20"/>
          <w:lang w:val="es-CO"/>
        </w:rPr>
        <w:t>cercanías del peaje de “Tuta”,</w:t>
      </w:r>
      <w:r>
        <w:rPr>
          <w:rFonts w:ascii="Work Sans" w:hAnsi="Work Sans" w:cs="Calibri"/>
          <w:i/>
          <w:spacing w:val="18"/>
          <w:sz w:val="20"/>
          <w:szCs w:val="20"/>
          <w:lang w:val="es-CO"/>
        </w:rPr>
        <w:t xml:space="preserve"> a </w:t>
      </w:r>
      <w:r>
        <w:rPr>
          <w:rFonts w:ascii="Work Sans" w:hAnsi="Work Sans" w:cs="Calibri"/>
          <w:i/>
          <w:sz w:val="20"/>
          <w:szCs w:val="20"/>
          <w:lang w:val="es-CO"/>
        </w:rPr>
        <w:t>quienes se les otorgará una tarifa diferencial equivalente</w:t>
      </w:r>
      <w:r>
        <w:rPr>
          <w:rFonts w:ascii="Work Sans" w:hAnsi="Work Sans" w:cs="Calibri"/>
          <w:i/>
          <w:spacing w:val="1"/>
          <w:sz w:val="20"/>
          <w:szCs w:val="20"/>
          <w:lang w:val="es-CO"/>
        </w:rPr>
        <w:t xml:space="preserve"> </w:t>
      </w:r>
      <w:r>
        <w:rPr>
          <w:rFonts w:ascii="Work Sans" w:hAnsi="Work Sans" w:cs="Calibri"/>
          <w:i/>
          <w:sz w:val="20"/>
          <w:szCs w:val="20"/>
          <w:lang w:val="es-CO"/>
        </w:rPr>
        <w:t>al</w:t>
      </w:r>
      <w:r>
        <w:rPr>
          <w:rFonts w:ascii="Work Sans" w:hAnsi="Work Sans" w:cs="Calibri"/>
          <w:i/>
          <w:spacing w:val="-7"/>
          <w:sz w:val="20"/>
          <w:szCs w:val="20"/>
          <w:lang w:val="es-CO"/>
        </w:rPr>
        <w:t xml:space="preserve"> </w:t>
      </w:r>
      <w:r>
        <w:rPr>
          <w:rFonts w:ascii="Work Sans" w:hAnsi="Work Sans" w:cs="Calibri"/>
          <w:i/>
          <w:sz w:val="20"/>
          <w:szCs w:val="20"/>
          <w:lang w:val="es-CO"/>
        </w:rPr>
        <w:t>50%</w:t>
      </w:r>
      <w:r>
        <w:rPr>
          <w:rFonts w:ascii="Work Sans" w:hAnsi="Work Sans" w:cs="Calibri"/>
          <w:i/>
          <w:spacing w:val="-2"/>
          <w:sz w:val="20"/>
          <w:szCs w:val="20"/>
          <w:lang w:val="es-CO"/>
        </w:rPr>
        <w:t xml:space="preserve"> </w:t>
      </w:r>
      <w:r>
        <w:rPr>
          <w:rFonts w:ascii="Work Sans" w:hAnsi="Work Sans" w:cs="Calibri"/>
          <w:i/>
          <w:sz w:val="20"/>
          <w:szCs w:val="20"/>
          <w:lang w:val="es-CO"/>
        </w:rPr>
        <w:t>de</w:t>
      </w:r>
      <w:r>
        <w:rPr>
          <w:rFonts w:ascii="Work Sans" w:hAnsi="Work Sans" w:cs="Calibri"/>
          <w:i/>
          <w:spacing w:val="1"/>
          <w:sz w:val="20"/>
          <w:szCs w:val="20"/>
          <w:lang w:val="es-CO"/>
        </w:rPr>
        <w:t xml:space="preserve"> </w:t>
      </w:r>
      <w:r>
        <w:rPr>
          <w:rFonts w:ascii="Work Sans" w:hAnsi="Work Sans" w:cs="Calibri"/>
          <w:i/>
          <w:sz w:val="20"/>
          <w:szCs w:val="20"/>
          <w:lang w:val="es-CO"/>
        </w:rPr>
        <w:t>la tarifa</w:t>
      </w:r>
      <w:r>
        <w:rPr>
          <w:rFonts w:ascii="Work Sans" w:hAnsi="Work Sans" w:cs="Calibri"/>
          <w:i/>
          <w:spacing w:val="-4"/>
          <w:sz w:val="20"/>
          <w:szCs w:val="20"/>
          <w:lang w:val="es-CO"/>
        </w:rPr>
        <w:t xml:space="preserve"> </w:t>
      </w:r>
      <w:r>
        <w:rPr>
          <w:rFonts w:ascii="Work Sans" w:hAnsi="Work Sans" w:cs="Calibri"/>
          <w:i/>
          <w:sz w:val="20"/>
          <w:szCs w:val="20"/>
          <w:lang w:val="es-CO"/>
        </w:rPr>
        <w:t>plena,</w:t>
      </w:r>
      <w:r>
        <w:rPr>
          <w:rFonts w:ascii="Work Sans" w:hAnsi="Work Sans" w:cs="Calibri"/>
          <w:i/>
          <w:spacing w:val="1"/>
          <w:sz w:val="20"/>
          <w:szCs w:val="20"/>
          <w:lang w:val="es-CO"/>
        </w:rPr>
        <w:t xml:space="preserve"> </w:t>
      </w:r>
      <w:r>
        <w:rPr>
          <w:rFonts w:ascii="Work Sans" w:hAnsi="Work Sans" w:cs="Calibri"/>
          <w:i/>
          <w:sz w:val="20"/>
          <w:szCs w:val="20"/>
          <w:lang w:val="es-CO"/>
        </w:rPr>
        <w:t>así:</w:t>
      </w:r>
    </w:p>
    <w:p w14:paraId="627509F6" w14:textId="77777777" w:rsidR="00CB3498" w:rsidRDefault="00CB3498">
      <w:pPr>
        <w:autoSpaceDE w:val="0"/>
        <w:spacing w:before="3"/>
        <w:ind w:left="426" w:right="481"/>
        <w:rPr>
          <w:rFonts w:ascii="Work Sans" w:hAnsi="Work Sans" w:cs="Calibri"/>
          <w:i/>
          <w:sz w:val="16"/>
          <w:szCs w:val="16"/>
          <w:lang w:val="es-CO"/>
        </w:rPr>
      </w:pPr>
    </w:p>
    <w:tbl>
      <w:tblPr>
        <w:tblW w:w="4710" w:type="pct"/>
        <w:tblInd w:w="292" w:type="dxa"/>
        <w:tblCellMar>
          <w:left w:w="10" w:type="dxa"/>
          <w:right w:w="10" w:type="dxa"/>
        </w:tblCellMar>
        <w:tblLook w:val="04A0" w:firstRow="1" w:lastRow="0" w:firstColumn="1" w:lastColumn="0" w:noHBand="0" w:noVBand="1"/>
      </w:tblPr>
      <w:tblGrid>
        <w:gridCol w:w="1196"/>
        <w:gridCol w:w="1366"/>
        <w:gridCol w:w="2521"/>
        <w:gridCol w:w="1382"/>
        <w:gridCol w:w="1584"/>
      </w:tblGrid>
      <w:tr w:rsidR="00CB3498" w14:paraId="5E1903E9" w14:textId="77777777">
        <w:tblPrEx>
          <w:tblCellMar>
            <w:top w:w="0" w:type="dxa"/>
            <w:bottom w:w="0" w:type="dxa"/>
          </w:tblCellMar>
        </w:tblPrEx>
        <w:trPr>
          <w:trHeight w:val="390"/>
        </w:trPr>
        <w:tc>
          <w:tcPr>
            <w:tcW w:w="11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BFB88" w14:textId="77777777" w:rsidR="00CB3498" w:rsidRDefault="007648DE">
            <w:pPr>
              <w:autoSpaceDE w:val="0"/>
              <w:ind w:left="709" w:right="123" w:hanging="567"/>
              <w:jc w:val="center"/>
              <w:textAlignment w:val="auto"/>
              <w:rPr>
                <w:rFonts w:ascii="Work Sans" w:hAnsi="Work Sans" w:cs="Calibri"/>
                <w:b/>
                <w:i/>
                <w:sz w:val="16"/>
                <w:szCs w:val="16"/>
                <w:lang w:val="es-CO"/>
              </w:rPr>
            </w:pPr>
            <w:r>
              <w:rPr>
                <w:rFonts w:ascii="Work Sans" w:hAnsi="Work Sans" w:cs="Calibri"/>
                <w:b/>
                <w:i/>
                <w:sz w:val="16"/>
                <w:szCs w:val="16"/>
                <w:lang w:val="es-CO"/>
              </w:rPr>
              <w:t>CATEGORÍA</w:t>
            </w:r>
          </w:p>
        </w:tc>
        <w:tc>
          <w:tcPr>
            <w:tcW w:w="1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D7017" w14:textId="77777777" w:rsidR="00CB3498" w:rsidRDefault="007648DE">
            <w:pPr>
              <w:autoSpaceDE w:val="0"/>
              <w:ind w:left="709" w:right="123" w:hanging="567"/>
              <w:jc w:val="center"/>
              <w:textAlignment w:val="auto"/>
              <w:rPr>
                <w:rFonts w:ascii="Work Sans" w:hAnsi="Work Sans" w:cs="Calibri"/>
                <w:b/>
                <w:i/>
                <w:sz w:val="16"/>
                <w:szCs w:val="16"/>
                <w:lang w:val="es-CO"/>
              </w:rPr>
            </w:pPr>
            <w:r>
              <w:rPr>
                <w:rFonts w:ascii="Work Sans" w:hAnsi="Work Sans" w:cs="Calibri"/>
                <w:b/>
                <w:i/>
                <w:sz w:val="16"/>
                <w:szCs w:val="16"/>
                <w:lang w:val="es-CO"/>
              </w:rPr>
              <w:t>MUNICIPIO</w:t>
            </w:r>
          </w:p>
        </w:tc>
        <w:tc>
          <w:tcPr>
            <w:tcW w:w="2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1FA7A" w14:textId="77777777" w:rsidR="00CB3498" w:rsidRDefault="007648DE">
            <w:pPr>
              <w:autoSpaceDE w:val="0"/>
              <w:ind w:left="288" w:right="219" w:hanging="284"/>
              <w:jc w:val="center"/>
              <w:textAlignment w:val="auto"/>
              <w:rPr>
                <w:rFonts w:ascii="Work Sans" w:hAnsi="Work Sans" w:cs="Calibri"/>
                <w:b/>
                <w:i/>
                <w:sz w:val="16"/>
                <w:szCs w:val="16"/>
                <w:lang w:val="es-CO"/>
              </w:rPr>
            </w:pPr>
            <w:r>
              <w:rPr>
                <w:rFonts w:ascii="Work Sans" w:hAnsi="Work Sans" w:cs="Calibri"/>
                <w:b/>
                <w:i/>
                <w:sz w:val="16"/>
                <w:szCs w:val="16"/>
                <w:lang w:val="es-CO"/>
              </w:rPr>
              <w:t>DESCRIPCIÓN BENEFICIARIOS</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2BED0" w14:textId="77777777" w:rsidR="00CB3498" w:rsidRDefault="007648DE">
            <w:pPr>
              <w:autoSpaceDE w:val="0"/>
              <w:ind w:left="709" w:right="219" w:hanging="709"/>
              <w:jc w:val="center"/>
              <w:textAlignment w:val="auto"/>
              <w:rPr>
                <w:rFonts w:ascii="Work Sans" w:hAnsi="Work Sans" w:cs="Calibri"/>
                <w:b/>
                <w:i/>
                <w:sz w:val="16"/>
                <w:szCs w:val="16"/>
                <w:lang w:val="es-CO"/>
              </w:rPr>
            </w:pPr>
            <w:r>
              <w:rPr>
                <w:rFonts w:ascii="Work Sans" w:hAnsi="Work Sans" w:cs="Calibri"/>
                <w:b/>
                <w:i/>
                <w:sz w:val="16"/>
                <w:szCs w:val="16"/>
                <w:lang w:val="es-CO"/>
              </w:rPr>
              <w:t>CUPOS</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EF6A5" w14:textId="77777777" w:rsidR="00CB3498" w:rsidRDefault="007648DE">
            <w:pPr>
              <w:autoSpaceDE w:val="0"/>
              <w:ind w:left="709" w:right="219" w:hanging="709"/>
              <w:jc w:val="center"/>
              <w:textAlignment w:val="auto"/>
              <w:rPr>
                <w:rFonts w:ascii="Work Sans" w:hAnsi="Work Sans" w:cs="Calibri"/>
                <w:b/>
                <w:i/>
                <w:sz w:val="16"/>
                <w:szCs w:val="16"/>
                <w:lang w:val="es-CO"/>
              </w:rPr>
            </w:pPr>
            <w:r>
              <w:rPr>
                <w:rFonts w:ascii="Work Sans" w:hAnsi="Work Sans" w:cs="Calibri"/>
                <w:b/>
                <w:i/>
                <w:sz w:val="16"/>
                <w:szCs w:val="16"/>
                <w:lang w:val="es-CO"/>
              </w:rPr>
              <w:t>VALOR TARIFA*</w:t>
            </w:r>
          </w:p>
        </w:tc>
      </w:tr>
      <w:tr w:rsidR="00CB3498" w14:paraId="1677982E" w14:textId="77777777">
        <w:tblPrEx>
          <w:tblCellMar>
            <w:top w:w="0" w:type="dxa"/>
            <w:bottom w:w="0" w:type="dxa"/>
          </w:tblCellMar>
        </w:tblPrEx>
        <w:trPr>
          <w:trHeight w:val="389"/>
        </w:trPr>
        <w:tc>
          <w:tcPr>
            <w:tcW w:w="11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7F809" w14:textId="77777777" w:rsidR="00CB3498" w:rsidRDefault="007648DE">
            <w:pPr>
              <w:autoSpaceDE w:val="0"/>
              <w:ind w:left="709" w:right="123" w:hanging="567"/>
              <w:jc w:val="center"/>
              <w:textAlignment w:val="auto"/>
              <w:rPr>
                <w:rFonts w:ascii="Work Sans" w:hAnsi="Work Sans" w:cs="Calibri"/>
                <w:b/>
                <w:i/>
                <w:sz w:val="16"/>
                <w:szCs w:val="16"/>
                <w:lang w:val="es-CO"/>
              </w:rPr>
            </w:pPr>
            <w:r>
              <w:rPr>
                <w:rFonts w:ascii="Work Sans" w:hAnsi="Work Sans" w:cs="Calibri"/>
                <w:b/>
                <w:i/>
                <w:sz w:val="16"/>
                <w:szCs w:val="16"/>
                <w:lang w:val="es-CO"/>
              </w:rPr>
              <w:t>IE</w:t>
            </w:r>
          </w:p>
        </w:tc>
        <w:tc>
          <w:tcPr>
            <w:tcW w:w="1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32472" w14:textId="77777777" w:rsidR="00CB3498" w:rsidRDefault="007648DE">
            <w:pPr>
              <w:autoSpaceDE w:val="0"/>
              <w:ind w:left="709" w:right="123" w:hanging="567"/>
              <w:jc w:val="center"/>
              <w:textAlignment w:val="auto"/>
              <w:rPr>
                <w:rFonts w:ascii="Work Sans" w:hAnsi="Work Sans" w:cs="Calibri"/>
                <w:bCs/>
                <w:i/>
                <w:sz w:val="16"/>
                <w:szCs w:val="16"/>
                <w:lang w:val="es-CO"/>
              </w:rPr>
            </w:pPr>
            <w:r>
              <w:rPr>
                <w:rFonts w:ascii="Work Sans" w:hAnsi="Work Sans" w:cs="Calibri"/>
                <w:bCs/>
                <w:i/>
                <w:sz w:val="16"/>
                <w:szCs w:val="16"/>
                <w:lang w:val="es-CO"/>
              </w:rPr>
              <w:t>Cómbita</w:t>
            </w:r>
          </w:p>
        </w:tc>
        <w:tc>
          <w:tcPr>
            <w:tcW w:w="2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A0593" w14:textId="77777777" w:rsidR="00CB3498" w:rsidRDefault="007648DE">
            <w:pPr>
              <w:autoSpaceDE w:val="0"/>
              <w:ind w:left="517" w:right="219" w:hanging="375"/>
              <w:jc w:val="center"/>
              <w:textAlignment w:val="auto"/>
            </w:pPr>
            <w:r>
              <w:rPr>
                <w:rFonts w:ascii="Work Sans" w:hAnsi="Work Sans" w:cs="Calibri"/>
                <w:i/>
                <w:sz w:val="16"/>
                <w:szCs w:val="16"/>
                <w:lang w:val="es-CO"/>
              </w:rPr>
              <w:t>Vehículos</w:t>
            </w:r>
            <w:r>
              <w:rPr>
                <w:rFonts w:ascii="Work Sans" w:hAnsi="Work Sans" w:cs="Calibri"/>
                <w:i/>
                <w:spacing w:val="-5"/>
                <w:sz w:val="16"/>
                <w:szCs w:val="16"/>
                <w:lang w:val="es-CO"/>
              </w:rPr>
              <w:t xml:space="preserve"> </w:t>
            </w:r>
            <w:r>
              <w:rPr>
                <w:rFonts w:ascii="Work Sans" w:hAnsi="Work Sans" w:cs="Calibri"/>
                <w:i/>
                <w:sz w:val="16"/>
                <w:szCs w:val="16"/>
                <w:lang w:val="es-CO"/>
              </w:rPr>
              <w:t>particulares</w:t>
            </w:r>
            <w:r>
              <w:rPr>
                <w:rFonts w:ascii="Work Sans" w:hAnsi="Work Sans" w:cs="Calibri"/>
                <w:i/>
                <w:spacing w:val="-4"/>
                <w:sz w:val="16"/>
                <w:szCs w:val="16"/>
                <w:lang w:val="es-CO"/>
              </w:rPr>
              <w:t xml:space="preserve"> y oficiales </w:t>
            </w:r>
            <w:r>
              <w:rPr>
                <w:rFonts w:ascii="Work Sans" w:hAnsi="Work Sans" w:cs="Calibri"/>
                <w:i/>
                <w:sz w:val="16"/>
                <w:szCs w:val="16"/>
                <w:lang w:val="es-CO"/>
              </w:rPr>
              <w:t>Categoría</w:t>
            </w:r>
            <w:r>
              <w:rPr>
                <w:rFonts w:ascii="Work Sans" w:hAnsi="Work Sans" w:cs="Calibri"/>
                <w:i/>
                <w:spacing w:val="-4"/>
                <w:sz w:val="16"/>
                <w:szCs w:val="16"/>
                <w:lang w:val="es-CO"/>
              </w:rPr>
              <w:t xml:space="preserve"> </w:t>
            </w:r>
            <w:r>
              <w:rPr>
                <w:rFonts w:ascii="Work Sans" w:hAnsi="Work Sans" w:cs="Calibri"/>
                <w:i/>
                <w:sz w:val="16"/>
                <w:szCs w:val="16"/>
                <w:lang w:val="es-CO"/>
              </w:rPr>
              <w:t>l</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4CDC8" w14:textId="77777777" w:rsidR="00CB3498" w:rsidRDefault="007648DE">
            <w:pPr>
              <w:autoSpaceDE w:val="0"/>
              <w:ind w:left="517" w:right="219" w:hanging="375"/>
              <w:jc w:val="center"/>
              <w:textAlignment w:val="auto"/>
            </w:pPr>
            <w:r>
              <w:rPr>
                <w:rFonts w:ascii="Work Sans" w:hAnsi="Work Sans" w:cs="Calibri"/>
                <w:i/>
                <w:sz w:val="16"/>
                <w:szCs w:val="16"/>
              </w:rPr>
              <w:t>148</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726C7" w14:textId="77777777" w:rsidR="00CB3498" w:rsidRDefault="007648DE">
            <w:pPr>
              <w:autoSpaceDE w:val="0"/>
              <w:ind w:left="517" w:right="219" w:hanging="375"/>
              <w:jc w:val="center"/>
              <w:textAlignment w:val="auto"/>
              <w:rPr>
                <w:rFonts w:ascii="Work Sans" w:hAnsi="Work Sans" w:cs="Calibri"/>
                <w:i/>
                <w:sz w:val="16"/>
                <w:szCs w:val="16"/>
                <w:lang w:val="es-CO"/>
              </w:rPr>
            </w:pPr>
            <w:r>
              <w:rPr>
                <w:rFonts w:ascii="Work Sans" w:hAnsi="Work Sans" w:cs="Calibri"/>
                <w:i/>
                <w:sz w:val="16"/>
                <w:szCs w:val="16"/>
                <w:lang w:val="es-CO"/>
              </w:rPr>
              <w:t>$4.000</w:t>
            </w:r>
          </w:p>
        </w:tc>
      </w:tr>
      <w:tr w:rsidR="00CB3498" w14:paraId="47E49394" w14:textId="77777777">
        <w:tblPrEx>
          <w:tblCellMar>
            <w:top w:w="0" w:type="dxa"/>
            <w:bottom w:w="0" w:type="dxa"/>
          </w:tblCellMar>
        </w:tblPrEx>
        <w:trPr>
          <w:trHeight w:val="385"/>
        </w:trPr>
        <w:tc>
          <w:tcPr>
            <w:tcW w:w="11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5E82B" w14:textId="77777777" w:rsidR="00CB3498" w:rsidRDefault="007648DE">
            <w:pPr>
              <w:autoSpaceDE w:val="0"/>
              <w:ind w:left="709" w:right="123" w:hanging="567"/>
              <w:jc w:val="center"/>
              <w:textAlignment w:val="auto"/>
              <w:rPr>
                <w:rFonts w:ascii="Work Sans" w:hAnsi="Work Sans" w:cs="Calibri"/>
                <w:b/>
                <w:i/>
                <w:sz w:val="16"/>
                <w:szCs w:val="16"/>
                <w:lang w:val="es-CO"/>
              </w:rPr>
            </w:pPr>
            <w:r>
              <w:rPr>
                <w:rFonts w:ascii="Work Sans" w:hAnsi="Work Sans" w:cs="Calibri"/>
                <w:b/>
                <w:i/>
                <w:sz w:val="16"/>
                <w:szCs w:val="16"/>
                <w:lang w:val="es-CO"/>
              </w:rPr>
              <w:t>IE</w:t>
            </w:r>
          </w:p>
        </w:tc>
        <w:tc>
          <w:tcPr>
            <w:tcW w:w="1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869BA" w14:textId="77777777" w:rsidR="00CB3498" w:rsidRDefault="007648DE">
            <w:pPr>
              <w:autoSpaceDE w:val="0"/>
              <w:ind w:left="709" w:right="123" w:hanging="567"/>
              <w:jc w:val="center"/>
              <w:textAlignment w:val="auto"/>
              <w:rPr>
                <w:rFonts w:ascii="Work Sans" w:hAnsi="Work Sans" w:cs="Calibri"/>
                <w:bCs/>
                <w:i/>
                <w:sz w:val="16"/>
                <w:szCs w:val="16"/>
                <w:lang w:val="es-CO"/>
              </w:rPr>
            </w:pPr>
            <w:r>
              <w:rPr>
                <w:rFonts w:ascii="Work Sans" w:hAnsi="Work Sans" w:cs="Calibri"/>
                <w:bCs/>
                <w:i/>
                <w:sz w:val="16"/>
                <w:szCs w:val="16"/>
                <w:lang w:val="es-CO"/>
              </w:rPr>
              <w:t>Tuta</w:t>
            </w:r>
          </w:p>
        </w:tc>
        <w:tc>
          <w:tcPr>
            <w:tcW w:w="2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CCF94" w14:textId="77777777" w:rsidR="00CB3498" w:rsidRDefault="007648DE">
            <w:pPr>
              <w:autoSpaceDE w:val="0"/>
              <w:ind w:left="709" w:right="219" w:hanging="567"/>
              <w:jc w:val="center"/>
              <w:textAlignment w:val="auto"/>
            </w:pPr>
            <w:r>
              <w:rPr>
                <w:rFonts w:ascii="Work Sans" w:hAnsi="Work Sans" w:cs="Calibri"/>
                <w:i/>
                <w:sz w:val="16"/>
                <w:szCs w:val="16"/>
                <w:lang w:val="es-CO"/>
              </w:rPr>
              <w:t>Vehículos</w:t>
            </w:r>
            <w:r>
              <w:rPr>
                <w:rFonts w:ascii="Work Sans" w:hAnsi="Work Sans" w:cs="Calibri"/>
                <w:i/>
                <w:spacing w:val="-5"/>
                <w:sz w:val="16"/>
                <w:szCs w:val="16"/>
                <w:lang w:val="es-CO"/>
              </w:rPr>
              <w:t xml:space="preserve"> </w:t>
            </w:r>
            <w:r>
              <w:rPr>
                <w:rFonts w:ascii="Work Sans" w:hAnsi="Work Sans" w:cs="Calibri"/>
                <w:i/>
                <w:sz w:val="16"/>
                <w:szCs w:val="16"/>
                <w:lang w:val="es-CO"/>
              </w:rPr>
              <w:t>particulares</w:t>
            </w:r>
            <w:r>
              <w:rPr>
                <w:rFonts w:ascii="Work Sans" w:hAnsi="Work Sans" w:cs="Calibri"/>
                <w:i/>
                <w:spacing w:val="-2"/>
                <w:sz w:val="16"/>
                <w:szCs w:val="16"/>
                <w:lang w:val="es-CO"/>
              </w:rPr>
              <w:t xml:space="preserve"> y oficiales </w:t>
            </w:r>
            <w:r>
              <w:rPr>
                <w:rFonts w:ascii="Work Sans" w:hAnsi="Work Sans" w:cs="Calibri"/>
                <w:i/>
                <w:sz w:val="16"/>
                <w:szCs w:val="16"/>
                <w:lang w:val="es-CO"/>
              </w:rPr>
              <w:t>Categoría</w:t>
            </w:r>
            <w:r>
              <w:rPr>
                <w:rFonts w:ascii="Work Sans" w:hAnsi="Work Sans" w:cs="Calibri"/>
                <w:i/>
                <w:spacing w:val="-4"/>
                <w:sz w:val="16"/>
                <w:szCs w:val="16"/>
                <w:lang w:val="es-CO"/>
              </w:rPr>
              <w:t xml:space="preserve"> </w:t>
            </w:r>
            <w:r>
              <w:rPr>
                <w:rFonts w:ascii="Work Sans" w:hAnsi="Work Sans" w:cs="Calibri"/>
                <w:i/>
                <w:sz w:val="16"/>
                <w:szCs w:val="16"/>
                <w:lang w:val="es-CO"/>
              </w:rPr>
              <w:t>l</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40D6C" w14:textId="77777777" w:rsidR="00CB3498" w:rsidRDefault="007648DE">
            <w:pPr>
              <w:autoSpaceDE w:val="0"/>
              <w:ind w:left="709" w:right="219" w:hanging="567"/>
              <w:jc w:val="center"/>
              <w:textAlignment w:val="auto"/>
            </w:pPr>
            <w:r>
              <w:rPr>
                <w:rFonts w:ascii="Work Sans" w:hAnsi="Work Sans" w:cs="Calibri"/>
                <w:i/>
                <w:sz w:val="16"/>
                <w:szCs w:val="16"/>
              </w:rPr>
              <w:t>1034</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3CBF6" w14:textId="77777777" w:rsidR="00CB3498" w:rsidRDefault="007648DE">
            <w:pPr>
              <w:autoSpaceDE w:val="0"/>
              <w:ind w:left="709" w:right="219" w:hanging="567"/>
              <w:jc w:val="center"/>
              <w:textAlignment w:val="auto"/>
              <w:rPr>
                <w:rFonts w:ascii="Work Sans" w:hAnsi="Work Sans" w:cs="Calibri"/>
                <w:i/>
                <w:sz w:val="16"/>
                <w:szCs w:val="16"/>
                <w:lang w:val="es-CO"/>
              </w:rPr>
            </w:pPr>
            <w:r>
              <w:rPr>
                <w:rFonts w:ascii="Work Sans" w:hAnsi="Work Sans" w:cs="Calibri"/>
                <w:i/>
                <w:sz w:val="16"/>
                <w:szCs w:val="16"/>
                <w:lang w:val="es-CO"/>
              </w:rPr>
              <w:t>$4.000</w:t>
            </w:r>
          </w:p>
        </w:tc>
      </w:tr>
      <w:tr w:rsidR="00CB3498" w14:paraId="36E322E0" w14:textId="77777777">
        <w:tblPrEx>
          <w:tblCellMar>
            <w:top w:w="0" w:type="dxa"/>
            <w:bottom w:w="0" w:type="dxa"/>
          </w:tblCellMar>
        </w:tblPrEx>
        <w:trPr>
          <w:trHeight w:val="390"/>
        </w:trPr>
        <w:tc>
          <w:tcPr>
            <w:tcW w:w="11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E6E4F" w14:textId="77777777" w:rsidR="00CB3498" w:rsidRDefault="007648DE">
            <w:pPr>
              <w:autoSpaceDE w:val="0"/>
              <w:ind w:left="709" w:right="123" w:hanging="567"/>
              <w:jc w:val="center"/>
              <w:textAlignment w:val="auto"/>
              <w:rPr>
                <w:rFonts w:ascii="Work Sans" w:hAnsi="Work Sans" w:cs="Calibri"/>
                <w:b/>
                <w:i/>
                <w:sz w:val="16"/>
                <w:szCs w:val="16"/>
                <w:lang w:val="es-CO"/>
              </w:rPr>
            </w:pPr>
            <w:r>
              <w:rPr>
                <w:rFonts w:ascii="Work Sans" w:hAnsi="Work Sans" w:cs="Calibri"/>
                <w:b/>
                <w:i/>
                <w:sz w:val="16"/>
                <w:szCs w:val="16"/>
                <w:lang w:val="es-CO"/>
              </w:rPr>
              <w:t>IE</w:t>
            </w:r>
          </w:p>
        </w:tc>
        <w:tc>
          <w:tcPr>
            <w:tcW w:w="1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A8280" w14:textId="77777777" w:rsidR="00CB3498" w:rsidRDefault="007648DE">
            <w:pPr>
              <w:autoSpaceDE w:val="0"/>
              <w:ind w:left="709" w:right="123" w:hanging="567"/>
              <w:jc w:val="center"/>
              <w:textAlignment w:val="auto"/>
              <w:rPr>
                <w:rFonts w:ascii="Work Sans" w:hAnsi="Work Sans" w:cs="Calibri"/>
                <w:bCs/>
                <w:i/>
                <w:sz w:val="16"/>
                <w:szCs w:val="16"/>
                <w:lang w:val="es-CO"/>
              </w:rPr>
            </w:pPr>
            <w:r>
              <w:rPr>
                <w:rFonts w:ascii="Work Sans" w:hAnsi="Work Sans" w:cs="Calibri"/>
                <w:bCs/>
                <w:i/>
                <w:sz w:val="16"/>
                <w:szCs w:val="16"/>
                <w:lang w:val="es-CO"/>
              </w:rPr>
              <w:t>Sotaquirá</w:t>
            </w:r>
          </w:p>
        </w:tc>
        <w:tc>
          <w:tcPr>
            <w:tcW w:w="2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D2C03" w14:textId="77777777" w:rsidR="00CB3498" w:rsidRDefault="007648DE">
            <w:pPr>
              <w:autoSpaceDE w:val="0"/>
              <w:ind w:left="709" w:right="219" w:hanging="567"/>
              <w:jc w:val="center"/>
              <w:textAlignment w:val="auto"/>
            </w:pPr>
            <w:r>
              <w:rPr>
                <w:rFonts w:ascii="Work Sans" w:hAnsi="Work Sans" w:cs="Calibri"/>
                <w:i/>
                <w:sz w:val="16"/>
                <w:szCs w:val="16"/>
                <w:lang w:val="es-CO"/>
              </w:rPr>
              <w:t>Vehículos</w:t>
            </w:r>
            <w:r>
              <w:rPr>
                <w:rFonts w:ascii="Work Sans" w:hAnsi="Work Sans" w:cs="Calibri"/>
                <w:i/>
                <w:spacing w:val="-5"/>
                <w:sz w:val="16"/>
                <w:szCs w:val="16"/>
                <w:lang w:val="es-CO"/>
              </w:rPr>
              <w:t xml:space="preserve"> </w:t>
            </w:r>
            <w:r>
              <w:rPr>
                <w:rFonts w:ascii="Work Sans" w:hAnsi="Work Sans" w:cs="Calibri"/>
                <w:i/>
                <w:sz w:val="16"/>
                <w:szCs w:val="16"/>
                <w:lang w:val="es-CO"/>
              </w:rPr>
              <w:t>particulares</w:t>
            </w:r>
            <w:r>
              <w:rPr>
                <w:rFonts w:ascii="Work Sans" w:hAnsi="Work Sans" w:cs="Calibri"/>
                <w:i/>
                <w:spacing w:val="-4"/>
                <w:sz w:val="16"/>
                <w:szCs w:val="16"/>
                <w:lang w:val="es-CO"/>
              </w:rPr>
              <w:t xml:space="preserve"> y oficiales </w:t>
            </w:r>
            <w:r>
              <w:rPr>
                <w:rFonts w:ascii="Work Sans" w:hAnsi="Work Sans" w:cs="Calibri"/>
                <w:i/>
                <w:sz w:val="16"/>
                <w:szCs w:val="16"/>
                <w:lang w:val="es-CO"/>
              </w:rPr>
              <w:t>Categoría</w:t>
            </w:r>
            <w:r>
              <w:rPr>
                <w:rFonts w:ascii="Work Sans" w:hAnsi="Work Sans" w:cs="Calibri"/>
                <w:i/>
                <w:spacing w:val="-4"/>
                <w:sz w:val="16"/>
                <w:szCs w:val="16"/>
                <w:lang w:val="es-CO"/>
              </w:rPr>
              <w:t xml:space="preserve"> </w:t>
            </w:r>
            <w:r>
              <w:rPr>
                <w:rFonts w:ascii="Work Sans" w:hAnsi="Work Sans" w:cs="Calibri"/>
                <w:i/>
                <w:sz w:val="16"/>
                <w:szCs w:val="16"/>
                <w:lang w:val="es-CO"/>
              </w:rPr>
              <w:t>l</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E3BD1" w14:textId="77777777" w:rsidR="00CB3498" w:rsidRDefault="007648DE">
            <w:pPr>
              <w:autoSpaceDE w:val="0"/>
              <w:ind w:left="709" w:right="219" w:hanging="567"/>
              <w:jc w:val="center"/>
              <w:textAlignment w:val="auto"/>
            </w:pPr>
            <w:r>
              <w:rPr>
                <w:rFonts w:ascii="Work Sans" w:hAnsi="Work Sans" w:cs="Calibri"/>
                <w:i/>
                <w:sz w:val="16"/>
                <w:szCs w:val="16"/>
              </w:rPr>
              <w:t>428</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99AC3" w14:textId="77777777" w:rsidR="00CB3498" w:rsidRDefault="007648DE">
            <w:pPr>
              <w:autoSpaceDE w:val="0"/>
              <w:ind w:left="709" w:right="219" w:hanging="567"/>
              <w:jc w:val="center"/>
              <w:textAlignment w:val="auto"/>
              <w:rPr>
                <w:rFonts w:ascii="Work Sans" w:hAnsi="Work Sans" w:cs="Calibri"/>
                <w:i/>
                <w:sz w:val="16"/>
                <w:szCs w:val="16"/>
                <w:lang w:val="es-CO"/>
              </w:rPr>
            </w:pPr>
            <w:r>
              <w:rPr>
                <w:rFonts w:ascii="Work Sans" w:hAnsi="Work Sans" w:cs="Calibri"/>
                <w:i/>
                <w:sz w:val="16"/>
                <w:szCs w:val="16"/>
                <w:lang w:val="es-CO"/>
              </w:rPr>
              <w:t>$4.000</w:t>
            </w:r>
          </w:p>
        </w:tc>
      </w:tr>
      <w:tr w:rsidR="00CB3498" w14:paraId="53E21B4D" w14:textId="77777777">
        <w:tblPrEx>
          <w:tblCellMar>
            <w:top w:w="0" w:type="dxa"/>
            <w:bottom w:w="0" w:type="dxa"/>
          </w:tblCellMar>
        </w:tblPrEx>
        <w:trPr>
          <w:trHeight w:val="390"/>
        </w:trPr>
        <w:tc>
          <w:tcPr>
            <w:tcW w:w="11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DC4C4" w14:textId="77777777" w:rsidR="00CB3498" w:rsidRDefault="007648DE">
            <w:pPr>
              <w:autoSpaceDE w:val="0"/>
              <w:ind w:left="709" w:right="123" w:hanging="567"/>
              <w:jc w:val="center"/>
              <w:textAlignment w:val="auto"/>
              <w:rPr>
                <w:rFonts w:ascii="Work Sans" w:hAnsi="Work Sans" w:cs="Calibri"/>
                <w:b/>
                <w:i/>
                <w:sz w:val="16"/>
                <w:szCs w:val="16"/>
                <w:lang w:val="es-CO"/>
              </w:rPr>
            </w:pPr>
            <w:r>
              <w:rPr>
                <w:rFonts w:ascii="Work Sans" w:hAnsi="Work Sans" w:cs="Calibri"/>
                <w:b/>
                <w:i/>
                <w:sz w:val="16"/>
                <w:szCs w:val="16"/>
                <w:lang w:val="es-CO"/>
              </w:rPr>
              <w:lastRenderedPageBreak/>
              <w:t>IE</w:t>
            </w:r>
          </w:p>
        </w:tc>
        <w:tc>
          <w:tcPr>
            <w:tcW w:w="14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2616F" w14:textId="77777777" w:rsidR="00CB3498" w:rsidRDefault="007648DE">
            <w:pPr>
              <w:autoSpaceDE w:val="0"/>
              <w:ind w:left="709" w:right="123" w:hanging="567"/>
              <w:jc w:val="center"/>
              <w:textAlignment w:val="auto"/>
              <w:rPr>
                <w:rFonts w:ascii="Work Sans" w:hAnsi="Work Sans" w:cs="Calibri"/>
                <w:bCs/>
                <w:i/>
                <w:sz w:val="16"/>
                <w:szCs w:val="16"/>
                <w:lang w:val="es-CO"/>
              </w:rPr>
            </w:pPr>
            <w:r>
              <w:rPr>
                <w:rFonts w:ascii="Work Sans" w:hAnsi="Work Sans" w:cs="Calibri"/>
                <w:bCs/>
                <w:i/>
                <w:sz w:val="16"/>
                <w:szCs w:val="16"/>
                <w:lang w:val="es-CO"/>
              </w:rPr>
              <w:t>INPEC</w:t>
            </w:r>
          </w:p>
        </w:tc>
        <w:tc>
          <w:tcPr>
            <w:tcW w:w="2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084B6" w14:textId="77777777" w:rsidR="00CB3498" w:rsidRDefault="007648DE">
            <w:pPr>
              <w:autoSpaceDE w:val="0"/>
              <w:ind w:left="709" w:right="219" w:hanging="567"/>
              <w:jc w:val="center"/>
              <w:textAlignment w:val="auto"/>
            </w:pPr>
            <w:r>
              <w:rPr>
                <w:rFonts w:ascii="Work Sans" w:hAnsi="Work Sans" w:cs="Calibri"/>
                <w:i/>
                <w:sz w:val="16"/>
                <w:szCs w:val="16"/>
                <w:lang w:val="es-CO"/>
              </w:rPr>
              <w:t>Vehículos</w:t>
            </w:r>
            <w:r>
              <w:rPr>
                <w:rFonts w:ascii="Work Sans" w:hAnsi="Work Sans" w:cs="Calibri"/>
                <w:i/>
                <w:spacing w:val="-5"/>
                <w:sz w:val="16"/>
                <w:szCs w:val="16"/>
                <w:lang w:val="es-CO"/>
              </w:rPr>
              <w:t xml:space="preserve"> </w:t>
            </w:r>
            <w:r>
              <w:rPr>
                <w:rFonts w:ascii="Work Sans" w:hAnsi="Work Sans" w:cs="Calibri"/>
                <w:i/>
                <w:sz w:val="16"/>
                <w:szCs w:val="16"/>
                <w:lang w:val="es-CO"/>
              </w:rPr>
              <w:t>particulares</w:t>
            </w:r>
            <w:r>
              <w:rPr>
                <w:rFonts w:ascii="Work Sans" w:hAnsi="Work Sans" w:cs="Calibri"/>
                <w:i/>
                <w:spacing w:val="-4"/>
                <w:sz w:val="16"/>
                <w:szCs w:val="16"/>
                <w:lang w:val="es-CO"/>
              </w:rPr>
              <w:t xml:space="preserve"> y oficiales </w:t>
            </w:r>
            <w:r>
              <w:rPr>
                <w:rFonts w:ascii="Work Sans" w:hAnsi="Work Sans" w:cs="Calibri"/>
                <w:i/>
                <w:sz w:val="16"/>
                <w:szCs w:val="16"/>
                <w:lang w:val="es-CO"/>
              </w:rPr>
              <w:t>Categoría</w:t>
            </w:r>
            <w:r>
              <w:rPr>
                <w:rFonts w:ascii="Work Sans" w:hAnsi="Work Sans" w:cs="Calibri"/>
                <w:i/>
                <w:spacing w:val="-4"/>
                <w:sz w:val="16"/>
                <w:szCs w:val="16"/>
                <w:lang w:val="es-CO"/>
              </w:rPr>
              <w:t xml:space="preserve"> </w:t>
            </w:r>
            <w:r>
              <w:rPr>
                <w:rFonts w:ascii="Work Sans" w:hAnsi="Work Sans" w:cs="Calibri"/>
                <w:i/>
                <w:sz w:val="16"/>
                <w:szCs w:val="16"/>
                <w:lang w:val="es-CO"/>
              </w:rPr>
              <w:t>l</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02C74" w14:textId="77777777" w:rsidR="00CB3498" w:rsidRDefault="007648DE">
            <w:pPr>
              <w:autoSpaceDE w:val="0"/>
              <w:ind w:left="709" w:right="219" w:hanging="567"/>
              <w:jc w:val="center"/>
              <w:textAlignment w:val="auto"/>
            </w:pPr>
            <w:r>
              <w:rPr>
                <w:rFonts w:ascii="Work Sans" w:hAnsi="Work Sans" w:cs="Calibri"/>
                <w:i/>
                <w:sz w:val="16"/>
                <w:szCs w:val="16"/>
              </w:rPr>
              <w:t>74</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66589" w14:textId="77777777" w:rsidR="00CB3498" w:rsidRDefault="007648DE">
            <w:pPr>
              <w:autoSpaceDE w:val="0"/>
              <w:ind w:left="709" w:right="219" w:hanging="567"/>
              <w:jc w:val="center"/>
              <w:textAlignment w:val="auto"/>
              <w:rPr>
                <w:rFonts w:ascii="Work Sans" w:hAnsi="Work Sans" w:cs="Calibri"/>
                <w:i/>
                <w:sz w:val="16"/>
                <w:szCs w:val="16"/>
                <w:lang w:val="es-CO"/>
              </w:rPr>
            </w:pPr>
            <w:r>
              <w:rPr>
                <w:rFonts w:ascii="Work Sans" w:hAnsi="Work Sans" w:cs="Calibri"/>
                <w:i/>
                <w:sz w:val="16"/>
                <w:szCs w:val="16"/>
                <w:lang w:val="es-CO"/>
              </w:rPr>
              <w:t>$4.000</w:t>
            </w:r>
          </w:p>
        </w:tc>
      </w:tr>
    </w:tbl>
    <w:bookmarkEnd w:id="1"/>
    <w:p w14:paraId="243E2D58" w14:textId="77777777" w:rsidR="00CB3498" w:rsidRDefault="007648DE">
      <w:pPr>
        <w:jc w:val="center"/>
        <w:rPr>
          <w:rFonts w:ascii="Work Sans" w:hAnsi="Work Sans" w:cs="Calibri"/>
          <w:i/>
          <w:sz w:val="16"/>
          <w:szCs w:val="16"/>
        </w:rPr>
      </w:pPr>
      <w:r>
        <w:rPr>
          <w:rFonts w:ascii="Work Sans" w:hAnsi="Work Sans" w:cs="Calibri"/>
          <w:i/>
          <w:sz w:val="16"/>
          <w:szCs w:val="16"/>
        </w:rPr>
        <w:t>*No incluye FOSEVI. Tarifas expresadas en pesos de diciembre de 2020</w:t>
      </w:r>
    </w:p>
    <w:p w14:paraId="005E50AE" w14:textId="77777777" w:rsidR="00CB3498" w:rsidRDefault="00CB3498">
      <w:pPr>
        <w:pStyle w:val="Piedepgina"/>
        <w:jc w:val="both"/>
        <w:rPr>
          <w:rFonts w:ascii="Work Sans" w:hAnsi="Work Sans" w:cs="Calibri"/>
          <w:i/>
          <w:sz w:val="16"/>
          <w:szCs w:val="16"/>
          <w:lang w:val="es-CO"/>
        </w:rPr>
      </w:pPr>
      <w:bookmarkStart w:id="2" w:name="_Hlk83718522"/>
    </w:p>
    <w:p w14:paraId="3D49D02B" w14:textId="77777777" w:rsidR="00CB3498" w:rsidRDefault="007648DE">
      <w:pPr>
        <w:pStyle w:val="Piedepgina"/>
        <w:ind w:left="567" w:right="481"/>
        <w:jc w:val="both"/>
      </w:pPr>
      <w:r>
        <w:rPr>
          <w:rFonts w:ascii="Work Sans" w:hAnsi="Work Sans" w:cs="Calibri"/>
          <w:i/>
          <w:sz w:val="20"/>
          <w:szCs w:val="20"/>
          <w:lang w:val="es-CO"/>
        </w:rPr>
        <w:t>Finalmente, y una vez efectuados los estudios y análisis financieros correspondientes, la Agencia encuentra necesario ajustar el valor de la tarifa diferencial para la categoría IIE, para</w:t>
      </w:r>
      <w:r>
        <w:rPr>
          <w:rFonts w:ascii="Work Sans" w:hAnsi="Work Sans" w:cs="Calibri"/>
          <w:i/>
          <w:sz w:val="20"/>
          <w:szCs w:val="20"/>
        </w:rPr>
        <w:t xml:space="preserve"> los vehículos de categoría IIE </w:t>
      </w:r>
      <w:r>
        <w:rPr>
          <w:rFonts w:ascii="Work Sans" w:hAnsi="Work Sans" w:cs="Calibri"/>
          <w:i/>
          <w:sz w:val="20"/>
          <w:szCs w:val="20"/>
          <w:lang w:val="es-CO"/>
        </w:rPr>
        <w:t>– Camiones de dos ejes (“</w:t>
      </w:r>
      <w:r>
        <w:rPr>
          <w:rFonts w:ascii="Work Sans" w:hAnsi="Work Sans" w:cs="Calibri"/>
          <w:i/>
          <w:iCs/>
          <w:sz w:val="20"/>
          <w:szCs w:val="20"/>
          <w:lang w:val="es-CO"/>
        </w:rPr>
        <w:t>Camión pequeño máximo categoría</w:t>
      </w:r>
      <w:r>
        <w:rPr>
          <w:rFonts w:ascii="Work Sans" w:hAnsi="Work Sans" w:cs="Calibri"/>
          <w:i/>
          <w:sz w:val="20"/>
          <w:szCs w:val="20"/>
          <w:lang w:val="es-CO"/>
        </w:rPr>
        <w:t xml:space="preserve"> II”) y vehículos oficiales de categoría II, pertenecientes a los municipios Cómbita, Tuta y Sotaquirá, </w:t>
      </w:r>
      <w:r>
        <w:rPr>
          <w:rFonts w:ascii="Work Sans" w:hAnsi="Work Sans" w:cs="Calibri"/>
          <w:i/>
          <w:sz w:val="20"/>
          <w:szCs w:val="20"/>
        </w:rPr>
        <w:t>en la estación de peaje Tuta, se mantendrá la misma tarifa vigente para el año 2021.</w:t>
      </w:r>
    </w:p>
    <w:p w14:paraId="53C3DADC" w14:textId="77777777" w:rsidR="00CB3498" w:rsidRDefault="00CB3498">
      <w:pPr>
        <w:pStyle w:val="Piedepgina"/>
        <w:ind w:left="567" w:right="481"/>
        <w:jc w:val="both"/>
        <w:rPr>
          <w:rFonts w:ascii="Work Sans" w:hAnsi="Work Sans" w:cs="Calibri"/>
          <w:i/>
          <w:sz w:val="20"/>
          <w:szCs w:val="20"/>
        </w:rPr>
      </w:pPr>
    </w:p>
    <w:tbl>
      <w:tblPr>
        <w:tblW w:w="7290" w:type="dxa"/>
        <w:jc w:val="center"/>
        <w:tblCellMar>
          <w:left w:w="10" w:type="dxa"/>
          <w:right w:w="10" w:type="dxa"/>
        </w:tblCellMar>
        <w:tblLook w:val="04A0" w:firstRow="1" w:lastRow="0" w:firstColumn="1" w:lastColumn="0" w:noHBand="0" w:noVBand="1"/>
      </w:tblPr>
      <w:tblGrid>
        <w:gridCol w:w="1357"/>
        <w:gridCol w:w="1221"/>
        <w:gridCol w:w="1790"/>
        <w:gridCol w:w="1821"/>
        <w:gridCol w:w="1101"/>
      </w:tblGrid>
      <w:tr w:rsidR="00CB3498" w14:paraId="7C9D8F08" w14:textId="77777777">
        <w:tblPrEx>
          <w:tblCellMar>
            <w:top w:w="0" w:type="dxa"/>
            <w:bottom w:w="0" w:type="dxa"/>
          </w:tblCellMar>
        </w:tblPrEx>
        <w:trPr>
          <w:trHeight w:val="680"/>
          <w:jc w:val="center"/>
        </w:trPr>
        <w:tc>
          <w:tcPr>
            <w:tcW w:w="135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bookmarkEnd w:id="2"/>
          <w:p w14:paraId="1BB01EF6" w14:textId="77777777" w:rsidR="00CB3498" w:rsidRDefault="007648DE">
            <w:pPr>
              <w:pStyle w:val="Standard"/>
              <w:jc w:val="center"/>
            </w:pPr>
            <w:r>
              <w:rPr>
                <w:rFonts w:ascii="Work Sans" w:hAnsi="Work Sans" w:cs="Calibri"/>
                <w:b/>
                <w:bCs/>
                <w:i/>
                <w:sz w:val="16"/>
                <w:szCs w:val="16"/>
                <w:lang w:bidi="hi-IN"/>
              </w:rPr>
              <w:t>CATEGORÍA</w:t>
            </w:r>
          </w:p>
        </w:tc>
        <w:tc>
          <w:tcPr>
            <w:tcW w:w="122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A09291" w14:textId="77777777" w:rsidR="00CB3498" w:rsidRDefault="007648DE">
            <w:pPr>
              <w:pStyle w:val="Standard"/>
              <w:jc w:val="center"/>
            </w:pPr>
            <w:r>
              <w:rPr>
                <w:rFonts w:ascii="Work Sans" w:hAnsi="Work Sans" w:cs="Calibri"/>
                <w:b/>
                <w:bCs/>
                <w:i/>
                <w:sz w:val="16"/>
                <w:szCs w:val="16"/>
                <w:lang w:bidi="hi-IN"/>
              </w:rPr>
              <w:t>MUNICIPIO</w:t>
            </w:r>
          </w:p>
        </w:tc>
        <w:tc>
          <w:tcPr>
            <w:tcW w:w="179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239E4B" w14:textId="77777777" w:rsidR="00CB3498" w:rsidRDefault="007648DE">
            <w:pPr>
              <w:pStyle w:val="Standard"/>
              <w:jc w:val="center"/>
            </w:pPr>
            <w:r>
              <w:rPr>
                <w:rFonts w:ascii="Work Sans" w:hAnsi="Work Sans" w:cs="Calibri"/>
                <w:b/>
                <w:bCs/>
                <w:i/>
                <w:sz w:val="16"/>
                <w:szCs w:val="16"/>
                <w:lang w:bidi="hi-IN"/>
              </w:rPr>
              <w:t>DESCRIPCIÓN</w:t>
            </w:r>
          </w:p>
        </w:tc>
        <w:tc>
          <w:tcPr>
            <w:tcW w:w="182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7C6003" w14:textId="77777777" w:rsidR="00CB3498" w:rsidRDefault="007648DE">
            <w:pPr>
              <w:pStyle w:val="Standard"/>
              <w:jc w:val="center"/>
            </w:pPr>
            <w:r>
              <w:rPr>
                <w:rFonts w:ascii="Work Sans" w:hAnsi="Work Sans" w:cs="Calibri"/>
                <w:b/>
                <w:bCs/>
                <w:i/>
                <w:sz w:val="16"/>
                <w:szCs w:val="16"/>
                <w:lang w:bidi="hi-IN"/>
              </w:rPr>
              <w:t>Número máximo de beneficiarios* (Vehículos)</w:t>
            </w:r>
          </w:p>
        </w:tc>
        <w:tc>
          <w:tcPr>
            <w:tcW w:w="11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7C38D9" w14:textId="77777777" w:rsidR="00CB3498" w:rsidRDefault="007648DE">
            <w:pPr>
              <w:pStyle w:val="Standard"/>
              <w:jc w:val="center"/>
            </w:pPr>
            <w:r>
              <w:rPr>
                <w:rFonts w:ascii="Work Sans" w:hAnsi="Work Sans" w:cs="Calibri"/>
                <w:b/>
                <w:bCs/>
                <w:i/>
                <w:sz w:val="16"/>
                <w:szCs w:val="16"/>
                <w:lang w:bidi="hi-IN"/>
              </w:rPr>
              <w:t>TARIFA**</w:t>
            </w:r>
          </w:p>
        </w:tc>
      </w:tr>
      <w:tr w:rsidR="00CB3498" w14:paraId="23C164B5" w14:textId="77777777">
        <w:tblPrEx>
          <w:tblCellMar>
            <w:top w:w="0" w:type="dxa"/>
            <w:bottom w:w="0" w:type="dxa"/>
          </w:tblCellMar>
        </w:tblPrEx>
        <w:trPr>
          <w:trHeight w:val="458"/>
          <w:jc w:val="center"/>
        </w:trPr>
        <w:tc>
          <w:tcPr>
            <w:tcW w:w="1357"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851A92" w14:textId="77777777" w:rsidR="00CB3498" w:rsidRDefault="00CB3498">
            <w:pPr>
              <w:pStyle w:val="Standard"/>
              <w:jc w:val="center"/>
              <w:rPr>
                <w:rFonts w:ascii="Work Sans" w:hAnsi="Work Sans" w:cs="Calibri"/>
                <w:b/>
                <w:bCs/>
                <w:i/>
                <w:sz w:val="16"/>
                <w:szCs w:val="16"/>
                <w:lang w:val="es-CO" w:bidi="hi-IN"/>
              </w:rPr>
            </w:pPr>
          </w:p>
        </w:tc>
        <w:tc>
          <w:tcPr>
            <w:tcW w:w="122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5925D5" w14:textId="77777777" w:rsidR="00CB3498" w:rsidRDefault="00CB3498">
            <w:pPr>
              <w:pStyle w:val="Standard"/>
              <w:jc w:val="center"/>
              <w:rPr>
                <w:rFonts w:ascii="Work Sans" w:hAnsi="Work Sans" w:cs="Calibri"/>
                <w:b/>
                <w:bCs/>
                <w:i/>
                <w:sz w:val="16"/>
                <w:szCs w:val="16"/>
                <w:lang w:val="es-CO" w:bidi="hi-IN"/>
              </w:rPr>
            </w:pPr>
          </w:p>
        </w:tc>
        <w:tc>
          <w:tcPr>
            <w:tcW w:w="179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0D5191" w14:textId="77777777" w:rsidR="00CB3498" w:rsidRDefault="00CB3498">
            <w:pPr>
              <w:pStyle w:val="Standard"/>
              <w:jc w:val="center"/>
              <w:rPr>
                <w:rFonts w:ascii="Work Sans" w:hAnsi="Work Sans" w:cs="Calibri"/>
                <w:b/>
                <w:bCs/>
                <w:i/>
                <w:sz w:val="16"/>
                <w:szCs w:val="16"/>
                <w:lang w:val="es-CO" w:bidi="hi-IN"/>
              </w:rPr>
            </w:pPr>
          </w:p>
        </w:tc>
        <w:tc>
          <w:tcPr>
            <w:tcW w:w="182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FF04CF" w14:textId="77777777" w:rsidR="00CB3498" w:rsidRDefault="00CB3498">
            <w:pPr>
              <w:pStyle w:val="Standard"/>
              <w:jc w:val="center"/>
              <w:rPr>
                <w:rFonts w:ascii="Work Sans" w:hAnsi="Work Sans" w:cs="Calibri"/>
                <w:b/>
                <w:bCs/>
                <w:i/>
                <w:sz w:val="16"/>
                <w:szCs w:val="16"/>
                <w:lang w:val="es-CO" w:bidi="hi-IN"/>
              </w:rPr>
            </w:pPr>
          </w:p>
        </w:tc>
        <w:tc>
          <w:tcPr>
            <w:tcW w:w="110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6870EF" w14:textId="77777777" w:rsidR="00CB3498" w:rsidRDefault="00CB3498">
            <w:pPr>
              <w:pStyle w:val="Standard"/>
              <w:jc w:val="center"/>
              <w:rPr>
                <w:rFonts w:ascii="Work Sans" w:hAnsi="Work Sans" w:cs="Calibri"/>
                <w:b/>
                <w:bCs/>
                <w:i/>
                <w:sz w:val="16"/>
                <w:szCs w:val="16"/>
                <w:lang w:val="es-CO" w:bidi="hi-IN"/>
              </w:rPr>
            </w:pPr>
          </w:p>
        </w:tc>
      </w:tr>
      <w:tr w:rsidR="00CB3498" w14:paraId="428D978B" w14:textId="77777777">
        <w:tblPrEx>
          <w:tblCellMar>
            <w:top w:w="0" w:type="dxa"/>
            <w:bottom w:w="0" w:type="dxa"/>
          </w:tblCellMar>
        </w:tblPrEx>
        <w:trPr>
          <w:trHeight w:val="468"/>
          <w:jc w:val="center"/>
        </w:trPr>
        <w:tc>
          <w:tcPr>
            <w:tcW w:w="135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412C19" w14:textId="77777777" w:rsidR="00CB3498" w:rsidRDefault="007648DE">
            <w:pPr>
              <w:pStyle w:val="Standard"/>
              <w:jc w:val="center"/>
            </w:pPr>
            <w:r>
              <w:rPr>
                <w:rFonts w:ascii="Work Sans" w:hAnsi="Work Sans" w:cs="Calibri"/>
                <w:b/>
                <w:bCs/>
                <w:i/>
                <w:sz w:val="16"/>
                <w:szCs w:val="16"/>
                <w:lang w:bidi="hi-IN"/>
              </w:rPr>
              <w:t>IIE</w:t>
            </w:r>
          </w:p>
        </w:tc>
        <w:tc>
          <w:tcPr>
            <w:tcW w:w="122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45ABB3" w14:textId="77777777" w:rsidR="00CB3498" w:rsidRDefault="007648DE">
            <w:pPr>
              <w:pStyle w:val="Standard"/>
              <w:jc w:val="center"/>
            </w:pPr>
            <w:r>
              <w:rPr>
                <w:rFonts w:ascii="Work Sans" w:hAnsi="Work Sans" w:cs="Calibri"/>
                <w:i/>
                <w:sz w:val="16"/>
                <w:szCs w:val="16"/>
                <w:lang w:bidi="hi-IN"/>
              </w:rPr>
              <w:t>Cómbita</w:t>
            </w:r>
          </w:p>
        </w:tc>
        <w:tc>
          <w:tcPr>
            <w:tcW w:w="1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D8CC18" w14:textId="77777777" w:rsidR="00CB3498" w:rsidRDefault="007648DE">
            <w:pPr>
              <w:pStyle w:val="Standard"/>
              <w:jc w:val="center"/>
            </w:pPr>
            <w:r>
              <w:rPr>
                <w:rFonts w:ascii="Work Sans" w:hAnsi="Work Sans" w:cs="Calibri"/>
                <w:i/>
                <w:sz w:val="16"/>
                <w:szCs w:val="16"/>
                <w:lang w:val="es-CO"/>
              </w:rPr>
              <w:t>Camión pequeño máximo categoría II</w:t>
            </w:r>
          </w:p>
        </w:tc>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1A74EF" w14:textId="77777777" w:rsidR="00CB3498" w:rsidRDefault="007648DE">
            <w:pPr>
              <w:pStyle w:val="Standard"/>
              <w:jc w:val="center"/>
              <w:rPr>
                <w:rFonts w:ascii="Work Sans" w:hAnsi="Work Sans" w:cs="Calibri"/>
                <w:i/>
                <w:sz w:val="16"/>
                <w:szCs w:val="16"/>
                <w:lang w:val="es-CO" w:bidi="hi-IN"/>
              </w:rPr>
            </w:pPr>
            <w:r>
              <w:rPr>
                <w:rFonts w:ascii="Work Sans" w:hAnsi="Work Sans" w:cs="Calibri"/>
                <w:i/>
                <w:sz w:val="16"/>
                <w:szCs w:val="16"/>
                <w:lang w:val="es-CO" w:bidi="hi-IN"/>
              </w:rPr>
              <w:t>15</w:t>
            </w:r>
          </w:p>
        </w:tc>
        <w:tc>
          <w:tcPr>
            <w:tcW w:w="11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04C1DA" w14:textId="77777777" w:rsidR="00CB3498" w:rsidRDefault="007648DE">
            <w:pPr>
              <w:pStyle w:val="Standard"/>
              <w:jc w:val="center"/>
            </w:pPr>
            <w:r>
              <w:rPr>
                <w:rFonts w:ascii="Work Sans" w:hAnsi="Work Sans" w:cs="Calibri"/>
                <w:i/>
                <w:sz w:val="16"/>
                <w:szCs w:val="16"/>
                <w:lang w:bidi="hi-IN"/>
              </w:rPr>
              <w:t>4.600</w:t>
            </w:r>
          </w:p>
        </w:tc>
      </w:tr>
      <w:tr w:rsidR="00CB3498" w14:paraId="4AA5F572" w14:textId="77777777">
        <w:tblPrEx>
          <w:tblCellMar>
            <w:top w:w="0" w:type="dxa"/>
            <w:bottom w:w="0" w:type="dxa"/>
          </w:tblCellMar>
        </w:tblPrEx>
        <w:trPr>
          <w:trHeight w:val="468"/>
          <w:jc w:val="center"/>
        </w:trPr>
        <w:tc>
          <w:tcPr>
            <w:tcW w:w="1357"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FB970C" w14:textId="77777777" w:rsidR="00CB3498" w:rsidRDefault="00CB3498">
            <w:pPr>
              <w:pStyle w:val="Standard"/>
              <w:jc w:val="center"/>
              <w:rPr>
                <w:rFonts w:ascii="Work Sans" w:hAnsi="Work Sans" w:cs="Calibri"/>
                <w:b/>
                <w:bCs/>
                <w:i/>
                <w:sz w:val="16"/>
                <w:szCs w:val="16"/>
                <w:lang w:bidi="hi-IN"/>
              </w:rPr>
            </w:pPr>
          </w:p>
        </w:tc>
        <w:tc>
          <w:tcPr>
            <w:tcW w:w="122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DE823F" w14:textId="77777777" w:rsidR="00CB3498" w:rsidRDefault="00CB3498">
            <w:pPr>
              <w:pStyle w:val="Standard"/>
              <w:jc w:val="center"/>
              <w:rPr>
                <w:rFonts w:ascii="Work Sans" w:hAnsi="Work Sans" w:cs="Calibri"/>
                <w:i/>
                <w:sz w:val="16"/>
                <w:szCs w:val="16"/>
                <w:lang w:bidi="hi-IN"/>
              </w:rPr>
            </w:pPr>
          </w:p>
        </w:tc>
        <w:tc>
          <w:tcPr>
            <w:tcW w:w="1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379163" w14:textId="77777777" w:rsidR="00CB3498" w:rsidRDefault="007648DE">
            <w:pPr>
              <w:pStyle w:val="Standard"/>
              <w:jc w:val="center"/>
            </w:pPr>
            <w:r>
              <w:rPr>
                <w:rFonts w:ascii="Work Sans" w:hAnsi="Work Sans" w:cs="Calibri"/>
                <w:i/>
                <w:sz w:val="16"/>
                <w:szCs w:val="16"/>
                <w:lang w:val="es-CO" w:bidi="hi-IN"/>
              </w:rPr>
              <w:t>vehículos oficiales de categoría II</w:t>
            </w:r>
          </w:p>
        </w:tc>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D16F62" w14:textId="77777777" w:rsidR="00CB3498" w:rsidRDefault="007648DE">
            <w:pPr>
              <w:pStyle w:val="Standard"/>
              <w:jc w:val="center"/>
              <w:rPr>
                <w:rFonts w:ascii="Work Sans" w:hAnsi="Work Sans" w:cs="Calibri"/>
                <w:i/>
                <w:sz w:val="16"/>
                <w:szCs w:val="16"/>
                <w:lang w:val="es-CO" w:bidi="hi-IN"/>
              </w:rPr>
            </w:pPr>
            <w:r>
              <w:rPr>
                <w:rFonts w:ascii="Work Sans" w:hAnsi="Work Sans" w:cs="Calibri"/>
                <w:i/>
                <w:sz w:val="16"/>
                <w:szCs w:val="16"/>
                <w:lang w:val="es-CO" w:bidi="hi-IN"/>
              </w:rPr>
              <w:t>5</w:t>
            </w:r>
          </w:p>
        </w:tc>
        <w:tc>
          <w:tcPr>
            <w:tcW w:w="110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AAFC82" w14:textId="77777777" w:rsidR="00CB3498" w:rsidRDefault="00CB3498">
            <w:pPr>
              <w:pStyle w:val="Standard"/>
              <w:jc w:val="center"/>
              <w:rPr>
                <w:rFonts w:ascii="Work Sans" w:hAnsi="Work Sans" w:cs="Calibri"/>
                <w:i/>
                <w:sz w:val="16"/>
                <w:szCs w:val="16"/>
                <w:lang w:bidi="hi-IN"/>
              </w:rPr>
            </w:pPr>
          </w:p>
        </w:tc>
      </w:tr>
      <w:tr w:rsidR="00CB3498" w14:paraId="7CC4FCEA" w14:textId="77777777">
        <w:tblPrEx>
          <w:tblCellMar>
            <w:top w:w="0" w:type="dxa"/>
            <w:bottom w:w="0" w:type="dxa"/>
          </w:tblCellMar>
        </w:tblPrEx>
        <w:trPr>
          <w:trHeight w:val="468"/>
          <w:jc w:val="center"/>
        </w:trPr>
        <w:tc>
          <w:tcPr>
            <w:tcW w:w="135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C5F7AB" w14:textId="77777777" w:rsidR="00CB3498" w:rsidRDefault="007648DE">
            <w:pPr>
              <w:pStyle w:val="Standard"/>
              <w:jc w:val="center"/>
            </w:pPr>
            <w:r>
              <w:rPr>
                <w:rFonts w:ascii="Work Sans" w:hAnsi="Work Sans" w:cs="Calibri"/>
                <w:b/>
                <w:bCs/>
                <w:i/>
                <w:sz w:val="16"/>
                <w:szCs w:val="16"/>
                <w:lang w:bidi="hi-IN"/>
              </w:rPr>
              <w:t>IIE</w:t>
            </w:r>
          </w:p>
        </w:tc>
        <w:tc>
          <w:tcPr>
            <w:tcW w:w="122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BB527B" w14:textId="77777777" w:rsidR="00CB3498" w:rsidRDefault="007648DE">
            <w:pPr>
              <w:pStyle w:val="Standard"/>
              <w:jc w:val="center"/>
            </w:pPr>
            <w:r>
              <w:rPr>
                <w:rFonts w:ascii="Work Sans" w:hAnsi="Work Sans" w:cs="Calibri"/>
                <w:i/>
                <w:sz w:val="16"/>
                <w:szCs w:val="16"/>
                <w:lang w:bidi="hi-IN"/>
              </w:rPr>
              <w:t>Tuta</w:t>
            </w:r>
          </w:p>
        </w:tc>
        <w:tc>
          <w:tcPr>
            <w:tcW w:w="1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582016" w14:textId="77777777" w:rsidR="00CB3498" w:rsidRDefault="007648DE">
            <w:pPr>
              <w:pStyle w:val="Standard"/>
              <w:jc w:val="center"/>
            </w:pPr>
            <w:r>
              <w:rPr>
                <w:rFonts w:ascii="Work Sans" w:hAnsi="Work Sans" w:cs="Calibri"/>
                <w:i/>
                <w:sz w:val="16"/>
                <w:szCs w:val="16"/>
                <w:lang w:val="es-CO"/>
              </w:rPr>
              <w:t>Camión pequeño máximo categoría II</w:t>
            </w:r>
          </w:p>
        </w:tc>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D3B8F2" w14:textId="77777777" w:rsidR="00CB3498" w:rsidRDefault="007648DE">
            <w:pPr>
              <w:pStyle w:val="Standard"/>
              <w:jc w:val="center"/>
              <w:rPr>
                <w:rFonts w:ascii="Work Sans" w:hAnsi="Work Sans" w:cs="Calibri"/>
                <w:i/>
                <w:sz w:val="16"/>
                <w:szCs w:val="16"/>
                <w:lang w:val="es-CO" w:bidi="hi-IN"/>
              </w:rPr>
            </w:pPr>
            <w:r>
              <w:rPr>
                <w:rFonts w:ascii="Work Sans" w:hAnsi="Work Sans" w:cs="Calibri"/>
                <w:i/>
                <w:sz w:val="16"/>
                <w:szCs w:val="16"/>
                <w:lang w:val="es-CO" w:bidi="hi-IN"/>
              </w:rPr>
              <w:t>15</w:t>
            </w:r>
          </w:p>
        </w:tc>
        <w:tc>
          <w:tcPr>
            <w:tcW w:w="11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6AE44D" w14:textId="77777777" w:rsidR="00CB3498" w:rsidRDefault="007648DE">
            <w:pPr>
              <w:pStyle w:val="Standard"/>
              <w:jc w:val="center"/>
            </w:pPr>
            <w:r>
              <w:rPr>
                <w:rFonts w:ascii="Work Sans" w:hAnsi="Work Sans" w:cs="Calibri"/>
                <w:i/>
                <w:sz w:val="16"/>
                <w:szCs w:val="16"/>
                <w:lang w:bidi="hi-IN"/>
              </w:rPr>
              <w:t>4.600</w:t>
            </w:r>
          </w:p>
        </w:tc>
      </w:tr>
      <w:tr w:rsidR="00CB3498" w14:paraId="6E8CF0D9" w14:textId="77777777">
        <w:tblPrEx>
          <w:tblCellMar>
            <w:top w:w="0" w:type="dxa"/>
            <w:bottom w:w="0" w:type="dxa"/>
          </w:tblCellMar>
        </w:tblPrEx>
        <w:trPr>
          <w:trHeight w:val="468"/>
          <w:jc w:val="center"/>
        </w:trPr>
        <w:tc>
          <w:tcPr>
            <w:tcW w:w="1357"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279DE3" w14:textId="77777777" w:rsidR="00CB3498" w:rsidRDefault="00CB3498">
            <w:pPr>
              <w:pStyle w:val="Standard"/>
              <w:jc w:val="center"/>
              <w:rPr>
                <w:rFonts w:ascii="Work Sans" w:hAnsi="Work Sans" w:cs="Calibri"/>
                <w:b/>
                <w:bCs/>
                <w:i/>
                <w:sz w:val="16"/>
                <w:szCs w:val="16"/>
                <w:lang w:bidi="hi-IN"/>
              </w:rPr>
            </w:pPr>
          </w:p>
        </w:tc>
        <w:tc>
          <w:tcPr>
            <w:tcW w:w="122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E0DCAB" w14:textId="77777777" w:rsidR="00CB3498" w:rsidRDefault="00CB3498">
            <w:pPr>
              <w:pStyle w:val="Standard"/>
              <w:jc w:val="center"/>
              <w:rPr>
                <w:rFonts w:ascii="Work Sans" w:hAnsi="Work Sans" w:cs="Calibri"/>
                <w:i/>
                <w:sz w:val="16"/>
                <w:szCs w:val="16"/>
                <w:lang w:bidi="hi-IN"/>
              </w:rPr>
            </w:pPr>
          </w:p>
        </w:tc>
        <w:tc>
          <w:tcPr>
            <w:tcW w:w="1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7E3F5E" w14:textId="77777777" w:rsidR="00CB3498" w:rsidRDefault="007648DE">
            <w:pPr>
              <w:pStyle w:val="Standard"/>
              <w:jc w:val="center"/>
            </w:pPr>
            <w:r>
              <w:rPr>
                <w:rFonts w:ascii="Work Sans" w:hAnsi="Work Sans" w:cs="Calibri"/>
                <w:i/>
                <w:sz w:val="16"/>
                <w:szCs w:val="16"/>
                <w:lang w:val="es-CO" w:bidi="hi-IN"/>
              </w:rPr>
              <w:t>vehículos oficiales de categoría II</w:t>
            </w:r>
          </w:p>
        </w:tc>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5202A5" w14:textId="77777777" w:rsidR="00CB3498" w:rsidRDefault="007648DE">
            <w:pPr>
              <w:pStyle w:val="Standard"/>
              <w:jc w:val="center"/>
              <w:rPr>
                <w:rFonts w:ascii="Work Sans" w:hAnsi="Work Sans" w:cs="Calibri"/>
                <w:i/>
                <w:sz w:val="16"/>
                <w:szCs w:val="16"/>
                <w:lang w:val="es-CO" w:bidi="hi-IN"/>
              </w:rPr>
            </w:pPr>
            <w:r>
              <w:rPr>
                <w:rFonts w:ascii="Work Sans" w:hAnsi="Work Sans" w:cs="Calibri"/>
                <w:i/>
                <w:sz w:val="16"/>
                <w:szCs w:val="16"/>
                <w:lang w:val="es-CO" w:bidi="hi-IN"/>
              </w:rPr>
              <w:t>6</w:t>
            </w:r>
          </w:p>
        </w:tc>
        <w:tc>
          <w:tcPr>
            <w:tcW w:w="110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3C3368" w14:textId="77777777" w:rsidR="00CB3498" w:rsidRDefault="00CB3498">
            <w:pPr>
              <w:pStyle w:val="Standard"/>
              <w:jc w:val="center"/>
              <w:rPr>
                <w:rFonts w:ascii="Work Sans" w:hAnsi="Work Sans" w:cs="Calibri"/>
                <w:i/>
                <w:sz w:val="16"/>
                <w:szCs w:val="16"/>
                <w:lang w:bidi="hi-IN"/>
              </w:rPr>
            </w:pPr>
          </w:p>
        </w:tc>
      </w:tr>
      <w:tr w:rsidR="00CB3498" w14:paraId="55F6593F" w14:textId="77777777">
        <w:tblPrEx>
          <w:tblCellMar>
            <w:top w:w="0" w:type="dxa"/>
            <w:bottom w:w="0" w:type="dxa"/>
          </w:tblCellMar>
        </w:tblPrEx>
        <w:trPr>
          <w:trHeight w:val="468"/>
          <w:jc w:val="center"/>
        </w:trPr>
        <w:tc>
          <w:tcPr>
            <w:tcW w:w="135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00AD65" w14:textId="77777777" w:rsidR="00CB3498" w:rsidRDefault="007648DE">
            <w:pPr>
              <w:pStyle w:val="Standard"/>
              <w:jc w:val="center"/>
            </w:pPr>
            <w:r>
              <w:rPr>
                <w:rFonts w:ascii="Work Sans" w:hAnsi="Work Sans" w:cs="Calibri"/>
                <w:b/>
                <w:bCs/>
                <w:i/>
                <w:sz w:val="16"/>
                <w:szCs w:val="16"/>
                <w:lang w:bidi="hi-IN"/>
              </w:rPr>
              <w:t>IIE</w:t>
            </w:r>
          </w:p>
        </w:tc>
        <w:tc>
          <w:tcPr>
            <w:tcW w:w="122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08B936" w14:textId="77777777" w:rsidR="00CB3498" w:rsidRDefault="007648DE">
            <w:pPr>
              <w:pStyle w:val="Standard"/>
              <w:jc w:val="center"/>
            </w:pPr>
            <w:r>
              <w:rPr>
                <w:rFonts w:ascii="Work Sans" w:hAnsi="Work Sans" w:cs="Calibri"/>
                <w:i/>
                <w:sz w:val="16"/>
                <w:szCs w:val="16"/>
                <w:lang w:bidi="hi-IN"/>
              </w:rPr>
              <w:t>Sotaquirá</w:t>
            </w:r>
          </w:p>
        </w:tc>
        <w:tc>
          <w:tcPr>
            <w:tcW w:w="1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B604F6" w14:textId="77777777" w:rsidR="00CB3498" w:rsidRDefault="007648DE">
            <w:pPr>
              <w:pStyle w:val="Standard"/>
              <w:jc w:val="center"/>
            </w:pPr>
            <w:r>
              <w:rPr>
                <w:rFonts w:ascii="Work Sans" w:hAnsi="Work Sans" w:cs="Calibri"/>
                <w:i/>
                <w:sz w:val="16"/>
                <w:szCs w:val="16"/>
                <w:lang w:val="es-CO"/>
              </w:rPr>
              <w:t>Camión pequeño máximo categoría II</w:t>
            </w:r>
          </w:p>
        </w:tc>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E941FD" w14:textId="77777777" w:rsidR="00CB3498" w:rsidRDefault="007648DE">
            <w:pPr>
              <w:pStyle w:val="Standard"/>
              <w:jc w:val="center"/>
              <w:rPr>
                <w:rFonts w:ascii="Work Sans" w:hAnsi="Work Sans" w:cs="Calibri"/>
                <w:i/>
                <w:sz w:val="16"/>
                <w:szCs w:val="16"/>
                <w:lang w:val="es-CO" w:bidi="hi-IN"/>
              </w:rPr>
            </w:pPr>
            <w:r>
              <w:rPr>
                <w:rFonts w:ascii="Work Sans" w:hAnsi="Work Sans" w:cs="Calibri"/>
                <w:i/>
                <w:sz w:val="16"/>
                <w:szCs w:val="16"/>
                <w:lang w:val="es-CO" w:bidi="hi-IN"/>
              </w:rPr>
              <w:t>15</w:t>
            </w:r>
          </w:p>
        </w:tc>
        <w:tc>
          <w:tcPr>
            <w:tcW w:w="11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953A9C" w14:textId="77777777" w:rsidR="00CB3498" w:rsidRDefault="007648DE">
            <w:pPr>
              <w:pStyle w:val="Standard"/>
              <w:jc w:val="center"/>
            </w:pPr>
            <w:r>
              <w:rPr>
                <w:rFonts w:ascii="Work Sans" w:hAnsi="Work Sans" w:cs="Calibri"/>
                <w:i/>
                <w:sz w:val="16"/>
                <w:szCs w:val="16"/>
                <w:lang w:bidi="hi-IN"/>
              </w:rPr>
              <w:t>4.600</w:t>
            </w:r>
          </w:p>
        </w:tc>
      </w:tr>
      <w:tr w:rsidR="00CB3498" w14:paraId="5747CE47" w14:textId="77777777">
        <w:tblPrEx>
          <w:tblCellMar>
            <w:top w:w="0" w:type="dxa"/>
            <w:bottom w:w="0" w:type="dxa"/>
          </w:tblCellMar>
        </w:tblPrEx>
        <w:trPr>
          <w:trHeight w:val="468"/>
          <w:jc w:val="center"/>
        </w:trPr>
        <w:tc>
          <w:tcPr>
            <w:tcW w:w="1357"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CAB959" w14:textId="77777777" w:rsidR="00CB3498" w:rsidRDefault="00CB3498">
            <w:pPr>
              <w:pStyle w:val="Standard"/>
              <w:jc w:val="center"/>
              <w:rPr>
                <w:rFonts w:ascii="Work Sans" w:hAnsi="Work Sans" w:cs="Calibri"/>
                <w:b/>
                <w:bCs/>
                <w:i/>
                <w:sz w:val="16"/>
                <w:szCs w:val="16"/>
                <w:lang w:bidi="hi-IN"/>
              </w:rPr>
            </w:pPr>
          </w:p>
        </w:tc>
        <w:tc>
          <w:tcPr>
            <w:tcW w:w="122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358804" w14:textId="77777777" w:rsidR="00CB3498" w:rsidRDefault="00CB3498">
            <w:pPr>
              <w:pStyle w:val="Standard"/>
              <w:jc w:val="center"/>
              <w:rPr>
                <w:rFonts w:ascii="Work Sans" w:hAnsi="Work Sans" w:cs="Calibri"/>
                <w:i/>
                <w:sz w:val="16"/>
                <w:szCs w:val="16"/>
                <w:lang w:bidi="hi-IN"/>
              </w:rPr>
            </w:pPr>
          </w:p>
        </w:tc>
        <w:tc>
          <w:tcPr>
            <w:tcW w:w="1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AFBE85" w14:textId="77777777" w:rsidR="00CB3498" w:rsidRDefault="007648DE">
            <w:pPr>
              <w:pStyle w:val="Standard"/>
              <w:jc w:val="center"/>
            </w:pPr>
            <w:r>
              <w:rPr>
                <w:rFonts w:ascii="Work Sans" w:hAnsi="Work Sans" w:cs="Calibri"/>
                <w:i/>
                <w:sz w:val="16"/>
                <w:szCs w:val="16"/>
                <w:lang w:val="es-CO" w:bidi="hi-IN"/>
              </w:rPr>
              <w:t>vehículos oficiales de categoría II</w:t>
            </w:r>
          </w:p>
        </w:tc>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2CCF94" w14:textId="77777777" w:rsidR="00CB3498" w:rsidRDefault="007648DE">
            <w:pPr>
              <w:pStyle w:val="Standard"/>
              <w:jc w:val="center"/>
              <w:rPr>
                <w:rFonts w:ascii="Work Sans" w:hAnsi="Work Sans" w:cs="Calibri"/>
                <w:i/>
                <w:sz w:val="16"/>
                <w:szCs w:val="16"/>
                <w:lang w:val="es-CO" w:bidi="hi-IN"/>
              </w:rPr>
            </w:pPr>
            <w:r>
              <w:rPr>
                <w:rFonts w:ascii="Work Sans" w:hAnsi="Work Sans" w:cs="Calibri"/>
                <w:i/>
                <w:sz w:val="16"/>
                <w:szCs w:val="16"/>
                <w:lang w:val="es-CO" w:bidi="hi-IN"/>
              </w:rPr>
              <w:t>4</w:t>
            </w:r>
          </w:p>
        </w:tc>
        <w:tc>
          <w:tcPr>
            <w:tcW w:w="110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2443BF" w14:textId="77777777" w:rsidR="00CB3498" w:rsidRDefault="00CB3498">
            <w:pPr>
              <w:pStyle w:val="Standard"/>
              <w:jc w:val="center"/>
              <w:rPr>
                <w:rFonts w:ascii="Work Sans" w:hAnsi="Work Sans" w:cs="Calibri"/>
                <w:i/>
                <w:sz w:val="16"/>
                <w:szCs w:val="16"/>
                <w:lang w:bidi="hi-IN"/>
              </w:rPr>
            </w:pPr>
          </w:p>
        </w:tc>
      </w:tr>
      <w:tr w:rsidR="00CB3498" w14:paraId="74584A18" w14:textId="77777777">
        <w:tblPrEx>
          <w:tblCellMar>
            <w:top w:w="0" w:type="dxa"/>
            <w:bottom w:w="0" w:type="dxa"/>
          </w:tblCellMar>
        </w:tblPrEx>
        <w:trPr>
          <w:trHeight w:val="316"/>
          <w:jc w:val="center"/>
        </w:trPr>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C1561A" w14:textId="77777777" w:rsidR="00CB3498" w:rsidRDefault="007648DE">
            <w:pPr>
              <w:pStyle w:val="Standard"/>
              <w:jc w:val="center"/>
            </w:pPr>
            <w:r>
              <w:rPr>
                <w:rFonts w:ascii="Work Sans" w:hAnsi="Work Sans" w:cs="Calibri"/>
                <w:b/>
                <w:bCs/>
                <w:i/>
                <w:sz w:val="16"/>
                <w:szCs w:val="16"/>
                <w:lang w:bidi="hi-IN"/>
              </w:rPr>
              <w:t>TOTAL</w:t>
            </w:r>
          </w:p>
        </w:tc>
        <w:tc>
          <w:tcPr>
            <w:tcW w:w="12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111B42" w14:textId="77777777" w:rsidR="00CB3498" w:rsidRDefault="00CB3498">
            <w:pPr>
              <w:pStyle w:val="Standard"/>
              <w:jc w:val="center"/>
              <w:rPr>
                <w:rFonts w:ascii="Work Sans" w:hAnsi="Work Sans" w:cs="Calibri"/>
                <w:b/>
                <w:bCs/>
                <w:i/>
                <w:sz w:val="16"/>
                <w:szCs w:val="16"/>
                <w:lang w:val="es-CO" w:bidi="hi-IN"/>
              </w:rPr>
            </w:pPr>
          </w:p>
        </w:tc>
        <w:tc>
          <w:tcPr>
            <w:tcW w:w="1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4F778A" w14:textId="77777777" w:rsidR="00CB3498" w:rsidRDefault="00CB3498">
            <w:pPr>
              <w:pStyle w:val="Standard"/>
              <w:jc w:val="center"/>
              <w:rPr>
                <w:rFonts w:ascii="Work Sans" w:hAnsi="Work Sans" w:cs="Calibri"/>
                <w:b/>
                <w:bCs/>
                <w:i/>
                <w:sz w:val="16"/>
                <w:szCs w:val="16"/>
                <w:lang w:val="es-CO" w:bidi="hi-IN"/>
              </w:rPr>
            </w:pPr>
          </w:p>
        </w:tc>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A9A454" w14:textId="77777777" w:rsidR="00CB3498" w:rsidRDefault="007648DE">
            <w:pPr>
              <w:pStyle w:val="Standard"/>
              <w:jc w:val="center"/>
              <w:rPr>
                <w:rFonts w:ascii="Work Sans" w:hAnsi="Work Sans" w:cs="Calibri"/>
                <w:b/>
                <w:bCs/>
                <w:i/>
                <w:sz w:val="16"/>
                <w:szCs w:val="16"/>
                <w:lang w:val="es-CO" w:bidi="hi-IN"/>
              </w:rPr>
            </w:pPr>
            <w:r>
              <w:rPr>
                <w:rFonts w:ascii="Work Sans" w:hAnsi="Work Sans" w:cs="Calibri"/>
                <w:b/>
                <w:bCs/>
                <w:i/>
                <w:sz w:val="16"/>
                <w:szCs w:val="16"/>
                <w:lang w:val="es-CO" w:bidi="hi-IN"/>
              </w:rPr>
              <w:t>60</w:t>
            </w:r>
          </w:p>
        </w:tc>
        <w:tc>
          <w:tcPr>
            <w:tcW w:w="11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11F106" w14:textId="77777777" w:rsidR="00CB3498" w:rsidRDefault="00CB3498">
            <w:pPr>
              <w:pStyle w:val="Standard"/>
              <w:jc w:val="center"/>
              <w:rPr>
                <w:rFonts w:ascii="Work Sans" w:hAnsi="Work Sans" w:cs="Calibri"/>
                <w:i/>
                <w:sz w:val="16"/>
                <w:szCs w:val="16"/>
                <w:lang w:val="es-CO" w:bidi="hi-IN"/>
              </w:rPr>
            </w:pPr>
          </w:p>
        </w:tc>
      </w:tr>
    </w:tbl>
    <w:p w14:paraId="7A1F6F87" w14:textId="77777777" w:rsidR="00CB3498" w:rsidRDefault="007648DE">
      <w:pPr>
        <w:jc w:val="center"/>
        <w:rPr>
          <w:rFonts w:ascii="Work Sans" w:hAnsi="Work Sans" w:cs="Calibri"/>
          <w:i/>
          <w:sz w:val="16"/>
          <w:szCs w:val="16"/>
        </w:rPr>
      </w:pPr>
      <w:r>
        <w:rPr>
          <w:rFonts w:ascii="Work Sans" w:hAnsi="Work Sans" w:cs="Calibri"/>
          <w:i/>
          <w:sz w:val="16"/>
          <w:szCs w:val="16"/>
        </w:rPr>
        <w:t>*No incluye FOSEVI. Tarifas expresadas en pesos de diciembre de 2020</w:t>
      </w:r>
    </w:p>
    <w:p w14:paraId="23069524" w14:textId="77777777" w:rsidR="00CB3498" w:rsidRDefault="00CB3498">
      <w:pPr>
        <w:pStyle w:val="Standard"/>
        <w:jc w:val="both"/>
        <w:rPr>
          <w:rFonts w:ascii="Work Sans" w:hAnsi="Work Sans" w:cs="Calibri"/>
          <w:i/>
          <w:sz w:val="16"/>
          <w:szCs w:val="16"/>
          <w:lang w:bidi="hi-IN"/>
        </w:rPr>
      </w:pPr>
      <w:bookmarkStart w:id="3" w:name="Tarifas"/>
      <w:bookmarkStart w:id="4" w:name="_Hlk84871253"/>
      <w:bookmarkEnd w:id="3"/>
    </w:p>
    <w:p w14:paraId="4E944CBC" w14:textId="77777777" w:rsidR="00CB3498" w:rsidRDefault="00364ACD">
      <w:pPr>
        <w:ind w:left="426" w:right="481"/>
        <w:jc w:val="both"/>
        <w:rPr>
          <w:rFonts w:ascii="Work Sans" w:hAnsi="Work Sans" w:cs="Calibri"/>
          <w:i/>
          <w:sz w:val="20"/>
          <w:szCs w:val="20"/>
          <w:lang w:val="es-CO"/>
        </w:rPr>
      </w:pPr>
      <w:r>
        <w:rPr>
          <w:rFonts w:ascii="Work Sans" w:hAnsi="Work Sans" w:cs="Calibri"/>
          <w:b/>
          <w:bCs/>
          <w:i/>
          <w:iCs/>
          <w:sz w:val="20"/>
          <w:szCs w:val="20"/>
          <w:lang w:val="es-CO"/>
        </w:rPr>
        <w:t>(…)</w:t>
      </w:r>
    </w:p>
    <w:p w14:paraId="2A50AD27" w14:textId="77777777" w:rsidR="00CB3498" w:rsidRDefault="00CB3498">
      <w:pPr>
        <w:ind w:left="426" w:right="481"/>
        <w:jc w:val="both"/>
        <w:rPr>
          <w:rFonts w:ascii="Work Sans" w:hAnsi="Work Sans" w:cs="Calibri"/>
          <w:i/>
          <w:sz w:val="20"/>
          <w:szCs w:val="20"/>
          <w:lang w:val="es-CO"/>
        </w:rPr>
      </w:pPr>
    </w:p>
    <w:p w14:paraId="740F775F" w14:textId="77777777" w:rsidR="00CB3498" w:rsidRDefault="007648DE">
      <w:pPr>
        <w:ind w:left="426" w:right="481"/>
        <w:jc w:val="both"/>
        <w:rPr>
          <w:rFonts w:ascii="Work Sans" w:hAnsi="Work Sans" w:cs="Calibri"/>
          <w:i/>
          <w:sz w:val="20"/>
          <w:szCs w:val="20"/>
          <w:lang w:val="es-CO"/>
        </w:rPr>
      </w:pPr>
      <w:r>
        <w:rPr>
          <w:rFonts w:ascii="Work Sans" w:hAnsi="Work Sans" w:cs="Calibri"/>
          <w:i/>
          <w:sz w:val="20"/>
          <w:szCs w:val="20"/>
          <w:lang w:val="es-CO"/>
        </w:rPr>
        <w:t>El mecanismo de compensación será el establecido en el contrato de concesión en la cláusula 18, el cual contempla actas de compensación mensuales por los deltas generados entre las tarifas vigentes y las tarifas diferenciales otorgadas. La disposición contractual expresamente indica:</w:t>
      </w:r>
    </w:p>
    <w:p w14:paraId="10637F49" w14:textId="77777777" w:rsidR="00CB3498" w:rsidRDefault="00CB3498">
      <w:pPr>
        <w:pStyle w:val="Standard"/>
        <w:ind w:left="426" w:right="481"/>
        <w:jc w:val="both"/>
        <w:rPr>
          <w:rFonts w:ascii="Work Sans" w:hAnsi="Work Sans" w:cs="Calibri"/>
          <w:i/>
          <w:sz w:val="20"/>
          <w:lang w:bidi="hi-IN"/>
        </w:rPr>
      </w:pPr>
    </w:p>
    <w:p w14:paraId="5416CC17" w14:textId="77777777" w:rsidR="00CB3498" w:rsidRDefault="007648DE">
      <w:pPr>
        <w:autoSpaceDE w:val="0"/>
        <w:spacing w:before="9"/>
        <w:ind w:left="426" w:right="481" w:hanging="1"/>
        <w:jc w:val="both"/>
        <w:rPr>
          <w:rFonts w:ascii="Work Sans" w:hAnsi="Work Sans" w:cs="Calibri"/>
          <w:i/>
          <w:iCs/>
          <w:sz w:val="20"/>
          <w:szCs w:val="20"/>
          <w:lang w:val="es-CO"/>
        </w:rPr>
      </w:pPr>
      <w:r>
        <w:rPr>
          <w:rFonts w:ascii="Work Sans" w:hAnsi="Work Sans" w:cs="Calibri"/>
          <w:i/>
          <w:iCs/>
          <w:sz w:val="20"/>
          <w:szCs w:val="20"/>
          <w:lang w:val="es-CO"/>
        </w:rPr>
        <w:t xml:space="preserve">18.2. De conformidad con lo establecido en el contrato de concesión 0377 de 2002, en la cláusula 18 – Compensación Tarifaria y de manera puntual en el numeral 18.2 – En el evento en que, sin contar con el consentimiento del CONCESIONARIO, el Ministerio de Transporte, o la autoridad que sea competente, mediante acto administrativo, no permita el cobro del Peaje según lo previsto en este Contrato u obligue al CONCESIONARIO a rebajar las tarifas de Peaje o a aumentar dichas tarifas en un porcentaje menor al establecido en la Cláusula 17 de este Contrato, “el INVÍAS (hoy ANI) deberá reconocer al CONCESIONARIO la diferencia tarifaria correspondiente </w:t>
      </w:r>
      <w:r>
        <w:rPr>
          <w:rFonts w:ascii="Work Sans" w:hAnsi="Work Sans" w:cs="Calibri"/>
          <w:i/>
          <w:iCs/>
          <w:sz w:val="20"/>
          <w:szCs w:val="20"/>
          <w:lang w:val="es-CO"/>
        </w:rPr>
        <w:lastRenderedPageBreak/>
        <w:t>mediante el Mecanismo Presupuestal del INVÍAS, diferencia que podrá ser fondeada a través del Mecanismo de Liquidez de que trata la Cláusula 20 de este Contrato.</w:t>
      </w:r>
    </w:p>
    <w:p w14:paraId="09A06D85" w14:textId="77777777" w:rsidR="00CB3498" w:rsidRDefault="00CB3498">
      <w:pPr>
        <w:autoSpaceDE w:val="0"/>
        <w:spacing w:before="9"/>
        <w:ind w:left="426" w:right="481" w:hanging="1"/>
        <w:jc w:val="both"/>
        <w:rPr>
          <w:rFonts w:ascii="Work Sans" w:hAnsi="Work Sans" w:cs="Calibri"/>
          <w:i/>
          <w:sz w:val="20"/>
          <w:szCs w:val="20"/>
          <w:lang w:val="es-CO"/>
        </w:rPr>
      </w:pPr>
    </w:p>
    <w:p w14:paraId="6A962EA7" w14:textId="77777777" w:rsidR="00CB3498" w:rsidRDefault="007648DE">
      <w:pPr>
        <w:autoSpaceDE w:val="0"/>
        <w:spacing w:before="9"/>
        <w:ind w:left="426" w:right="481"/>
        <w:jc w:val="both"/>
        <w:rPr>
          <w:rFonts w:ascii="Work Sans" w:hAnsi="Work Sans" w:cs="Calibri"/>
          <w:i/>
          <w:iCs/>
          <w:sz w:val="20"/>
          <w:szCs w:val="20"/>
          <w:lang w:val="es-CO"/>
        </w:rPr>
      </w:pPr>
      <w:r>
        <w:rPr>
          <w:rFonts w:ascii="Work Sans" w:hAnsi="Work Sans" w:cs="Calibri"/>
          <w:i/>
          <w:iCs/>
          <w:sz w:val="20"/>
          <w:szCs w:val="20"/>
          <w:lang w:val="es-CO"/>
        </w:rPr>
        <w:t>18.3. Las compensaciones tarifarias de que trata esta Cláusula 18 se pagarán mediante el Mecanismo Presupuestal del INVÍAS. Para tal efecto, la obligación de compensación tarifaria a cargo del INVÍAS, que se evidenciará por medio de un acta que suscribirán para el caso las Partes, se fondeará utilizando el Mecanismo de Liquidez establecido en la Cláusula 20 de este Contrato.</w:t>
      </w:r>
    </w:p>
    <w:p w14:paraId="1E88A45F" w14:textId="77777777" w:rsidR="00CB3498" w:rsidRDefault="00CB3498">
      <w:pPr>
        <w:autoSpaceDE w:val="0"/>
        <w:spacing w:before="9"/>
        <w:ind w:left="426" w:right="481"/>
        <w:jc w:val="both"/>
        <w:rPr>
          <w:rFonts w:ascii="Work Sans" w:hAnsi="Work Sans" w:cs="Calibri"/>
          <w:i/>
          <w:iCs/>
          <w:sz w:val="20"/>
          <w:szCs w:val="20"/>
          <w:lang w:val="es-CO"/>
        </w:rPr>
      </w:pPr>
    </w:p>
    <w:p w14:paraId="7B1692F8" w14:textId="77777777" w:rsidR="00CB3498" w:rsidRDefault="007648DE">
      <w:pPr>
        <w:autoSpaceDE w:val="0"/>
        <w:spacing w:before="9"/>
        <w:ind w:left="426" w:right="481"/>
        <w:jc w:val="both"/>
        <w:rPr>
          <w:rFonts w:ascii="Work Sans" w:hAnsi="Work Sans" w:cs="Calibri"/>
          <w:i/>
          <w:iCs/>
          <w:sz w:val="20"/>
          <w:szCs w:val="20"/>
          <w:lang w:val="es-CO"/>
        </w:rPr>
      </w:pPr>
      <w:r>
        <w:rPr>
          <w:rFonts w:ascii="Work Sans" w:hAnsi="Work Sans" w:cs="Calibri"/>
          <w:i/>
          <w:iCs/>
          <w:sz w:val="20"/>
          <w:szCs w:val="20"/>
          <w:lang w:val="es-CO"/>
        </w:rPr>
        <w:t>El INVÍAS tendrá un término máximo de dieciocho (18) meses, contados a partir de la fecha en que el INVÍAS otorgue su aceptación a la cesión de los derechos de cobro correspondiente que hará el CONCESIONARIO con la respectiva entidad financiera, para  pagarle al CONCESIONARIO la diferencia (Dp) entre la Tarifa Vigente de Peaje y la Tarifa Contractual, aceptación que deberá ser otorgada o rechazada dentro de los quince (15) Días Calendario siguientes a la presentación de la solicitud por parte del CONCESIONARIO Durante este término de dieciocho (18) meses se causarán intereses remuneratorios equivalentes al DTF más cinco puntos porcentuales (5%) sobre el monto adeudado. Vencido este plazo sin que el INVÍAS haya hecho los pagos, se causarán intereses moratorios, de conformidad con lo previsto en la Cláusula 49 de este Contrato.</w:t>
      </w:r>
    </w:p>
    <w:p w14:paraId="2C1138B8" w14:textId="77777777" w:rsidR="00CB3498" w:rsidRDefault="00CB3498">
      <w:pPr>
        <w:ind w:left="426" w:right="481"/>
        <w:jc w:val="both"/>
        <w:rPr>
          <w:rFonts w:ascii="Work Sans" w:hAnsi="Work Sans" w:cs="Calibri"/>
          <w:i/>
          <w:iCs/>
          <w:sz w:val="20"/>
          <w:szCs w:val="20"/>
        </w:rPr>
      </w:pPr>
    </w:p>
    <w:p w14:paraId="2BB9B1CD" w14:textId="77777777" w:rsidR="00CB3498" w:rsidRDefault="007648DE">
      <w:pPr>
        <w:pStyle w:val="Standard"/>
        <w:ind w:left="426" w:right="481"/>
        <w:jc w:val="both"/>
        <w:rPr>
          <w:rFonts w:ascii="Work Sans" w:hAnsi="Work Sans" w:cs="Calibri"/>
          <w:i/>
          <w:sz w:val="20"/>
          <w:lang w:bidi="hi-IN"/>
        </w:rPr>
      </w:pPr>
      <w:r>
        <w:rPr>
          <w:rFonts w:ascii="Work Sans" w:hAnsi="Work Sans" w:cs="Calibri"/>
          <w:i/>
          <w:sz w:val="20"/>
          <w:lang w:bidi="hi-IN"/>
        </w:rPr>
        <w:t>Conforme a lo anterior, se realizarán actas de compensación trimestrales en las que la interventoría y el concesionario establecerán el valor a compensar por las tarifas diferenciales, según el comportamiento del tráfico de la estación de peaje y la utilización de los cupos. Se precisa que, los cupos que existen, esto es los 323 cupos vigentes, más los 100 adicionales acordados en el Otrosí N.º 21 del 16 de octubre de 2020, son asumidos por el concesionario. Por su parte, la ANI, en virtud del riesgo de tarifa, asumirá el diferencial que se genere entre la tarifa plena y la tarifa diferencial pactada, con ocasión de los cupos adicionales.</w:t>
      </w:r>
    </w:p>
    <w:p w14:paraId="0DE6DFD7" w14:textId="77777777" w:rsidR="00CB3498" w:rsidRDefault="00CB3498">
      <w:pPr>
        <w:ind w:left="426" w:right="481"/>
        <w:jc w:val="both"/>
        <w:rPr>
          <w:rFonts w:ascii="Work Sans" w:hAnsi="Work Sans" w:cs="Calibri"/>
          <w:i/>
          <w:sz w:val="20"/>
          <w:szCs w:val="20"/>
        </w:rPr>
      </w:pPr>
    </w:p>
    <w:p w14:paraId="6D25F0D4" w14:textId="77777777" w:rsidR="00CB3498" w:rsidRDefault="007648DE">
      <w:pPr>
        <w:ind w:left="426" w:right="481"/>
        <w:jc w:val="both"/>
        <w:rPr>
          <w:rFonts w:ascii="Work Sans" w:hAnsi="Work Sans" w:cs="Calibri"/>
          <w:i/>
          <w:sz w:val="20"/>
          <w:szCs w:val="20"/>
          <w:lang w:val="es-CO"/>
        </w:rPr>
      </w:pPr>
      <w:r>
        <w:rPr>
          <w:rFonts w:ascii="Work Sans" w:hAnsi="Work Sans" w:cs="Calibri"/>
          <w:i/>
          <w:sz w:val="20"/>
          <w:szCs w:val="20"/>
          <w:lang w:val="es-CO"/>
        </w:rPr>
        <w:t>Estas actas una vez sean revisadas y aprobadas por la interventoría, se cubrirán con los recursos existentes en el patrimonio autónomo en la subcuenta denominada trayectos a revertir, que cuenta con un saldo de $5.001.286.594, según informe de fiducia a 31 de agosto de 2021.</w:t>
      </w:r>
    </w:p>
    <w:p w14:paraId="6394D7EB" w14:textId="77777777" w:rsidR="00CB3498" w:rsidRDefault="00CB3498">
      <w:pPr>
        <w:ind w:left="426" w:right="481"/>
        <w:jc w:val="both"/>
        <w:rPr>
          <w:rFonts w:ascii="Work Sans" w:hAnsi="Work Sans" w:cs="Calibri"/>
          <w:i/>
          <w:sz w:val="20"/>
          <w:szCs w:val="20"/>
          <w:lang w:val="es-CO"/>
        </w:rPr>
      </w:pPr>
    </w:p>
    <w:p w14:paraId="602C4995" w14:textId="77777777" w:rsidR="00CB3498" w:rsidRDefault="007648DE">
      <w:pPr>
        <w:pStyle w:val="Standard"/>
        <w:ind w:left="426" w:right="481"/>
        <w:jc w:val="both"/>
      </w:pPr>
      <w:r>
        <w:rPr>
          <w:rFonts w:ascii="Work Sans" w:hAnsi="Work Sans" w:cs="Calibri"/>
          <w:i/>
          <w:sz w:val="20"/>
          <w:lang w:bidi="hi-IN"/>
        </w:rPr>
        <w:t xml:space="preserve">Para contar con los recursos de la compensación y así proceder a pagar al concesionario el valor correspondiente se realizará una modificación contractual para ampliar la destinación de los recursos que hoy se encuentran disponibles en la subcuenta denominada trayectos a revertir. Esta subcuenta tiene un fondeo inicial por valor de $5.000.000.000. </w:t>
      </w:r>
      <w:r>
        <w:rPr>
          <w:rFonts w:ascii="Work Sans" w:hAnsi="Work Sans" w:cs="Calibri"/>
          <w:b/>
          <w:bCs/>
          <w:i/>
          <w:sz w:val="20"/>
          <w:lang w:bidi="hi-IN"/>
        </w:rPr>
        <w:t xml:space="preserve">CINCO </w:t>
      </w:r>
      <w:r>
        <w:rPr>
          <w:rFonts w:ascii="Work Sans" w:hAnsi="Work Sans" w:cs="Calibri"/>
          <w:b/>
          <w:bCs/>
          <w:i/>
          <w:sz w:val="20"/>
          <w:lang w:bidi="hi-IN"/>
        </w:rPr>
        <w:lastRenderedPageBreak/>
        <w:t xml:space="preserve">MIL MILLONES DE PESOS M/CTE, </w:t>
      </w:r>
      <w:r>
        <w:rPr>
          <w:rFonts w:ascii="Work Sans" w:hAnsi="Work Sans" w:cs="Calibri"/>
          <w:i/>
          <w:sz w:val="20"/>
          <w:lang w:bidi="hi-IN"/>
        </w:rPr>
        <w:t>más los rendimientos financieros generados, recursos que inicialmente se encontraban destinados para atender temas de seguridad vial, pero que, a la fecha, no se han comprometido. De esta manera, la ANI ampliará su destinación permitiendo respaldar las tarifas diferenciales que excedan las que asume el Concesionario.</w:t>
      </w:r>
    </w:p>
    <w:p w14:paraId="1E0FB298" w14:textId="77777777" w:rsidR="00CB3498" w:rsidRDefault="00CB3498">
      <w:pPr>
        <w:ind w:left="426" w:right="481"/>
        <w:jc w:val="both"/>
        <w:rPr>
          <w:rFonts w:ascii="Work Sans" w:hAnsi="Work Sans" w:cs="Calibri"/>
          <w:i/>
          <w:sz w:val="20"/>
          <w:szCs w:val="20"/>
          <w:lang w:val="es-CO"/>
        </w:rPr>
      </w:pPr>
    </w:p>
    <w:p w14:paraId="5B434669" w14:textId="77777777" w:rsidR="00CB3498" w:rsidRDefault="007648DE">
      <w:pPr>
        <w:ind w:left="426" w:right="481"/>
        <w:jc w:val="both"/>
        <w:rPr>
          <w:rFonts w:ascii="Work Sans" w:hAnsi="Work Sans" w:cs="Calibri"/>
          <w:i/>
          <w:sz w:val="20"/>
          <w:szCs w:val="20"/>
          <w:lang w:val="es-CO"/>
        </w:rPr>
      </w:pPr>
      <w:r>
        <w:rPr>
          <w:rFonts w:ascii="Work Sans" w:hAnsi="Work Sans" w:cs="Calibri"/>
          <w:i/>
          <w:sz w:val="20"/>
          <w:szCs w:val="20"/>
          <w:lang w:val="es-CO"/>
        </w:rPr>
        <w:t>A su vez también se están realizando gestiones ante el Ministerio de Hacienda, para la creación de un fondo de pasivos contingentes, que ayude a mitigar estas erogaciones.</w:t>
      </w:r>
    </w:p>
    <w:p w14:paraId="3EF11824" w14:textId="77777777" w:rsidR="00CB3498" w:rsidRDefault="00CB3498">
      <w:pPr>
        <w:ind w:left="426" w:right="481"/>
        <w:jc w:val="both"/>
        <w:rPr>
          <w:rFonts w:ascii="Work Sans" w:hAnsi="Work Sans" w:cs="Calibri"/>
          <w:b/>
          <w:bCs/>
          <w:i/>
          <w:sz w:val="20"/>
          <w:szCs w:val="20"/>
          <w:lang w:val="es-CO"/>
        </w:rPr>
      </w:pPr>
    </w:p>
    <w:p w14:paraId="4237E96E" w14:textId="77777777" w:rsidR="00364ACD" w:rsidRDefault="00364ACD">
      <w:pPr>
        <w:tabs>
          <w:tab w:val="left" w:pos="0"/>
        </w:tabs>
        <w:ind w:left="426" w:right="481"/>
        <w:jc w:val="both"/>
        <w:rPr>
          <w:rFonts w:ascii="Work Sans" w:hAnsi="Work Sans" w:cs="Calibri"/>
          <w:i/>
          <w:sz w:val="20"/>
          <w:szCs w:val="20"/>
        </w:rPr>
      </w:pPr>
      <w:r>
        <w:rPr>
          <w:rFonts w:ascii="Work Sans" w:hAnsi="Work Sans" w:cs="Calibri"/>
          <w:i/>
          <w:sz w:val="20"/>
          <w:szCs w:val="20"/>
        </w:rPr>
        <w:t>(…)</w:t>
      </w:r>
    </w:p>
    <w:p w14:paraId="7602FE52" w14:textId="77777777" w:rsidR="00364ACD" w:rsidRDefault="00364ACD">
      <w:pPr>
        <w:tabs>
          <w:tab w:val="left" w:pos="0"/>
        </w:tabs>
        <w:ind w:left="426" w:right="481"/>
        <w:jc w:val="both"/>
        <w:rPr>
          <w:rFonts w:ascii="Work Sans" w:hAnsi="Work Sans" w:cs="Calibri"/>
          <w:i/>
          <w:sz w:val="20"/>
          <w:szCs w:val="20"/>
        </w:rPr>
      </w:pPr>
    </w:p>
    <w:p w14:paraId="6BE37610" w14:textId="77777777" w:rsidR="00CB3498" w:rsidRDefault="007648DE">
      <w:pPr>
        <w:tabs>
          <w:tab w:val="left" w:pos="0"/>
        </w:tabs>
        <w:ind w:left="426" w:right="481"/>
        <w:jc w:val="both"/>
      </w:pPr>
      <w:r>
        <w:rPr>
          <w:rFonts w:ascii="Work Sans" w:hAnsi="Work Sans" w:cs="Calibri"/>
          <w:i/>
          <w:sz w:val="20"/>
          <w:szCs w:val="20"/>
        </w:rPr>
        <w:t>Se indica que la compensación tarifaria que se genere será cubierta, en primera medida con los recursos del proyecto existentes en la subcuenta denominada trayectos a revertir que se tiene en el fideicomiso BTS, para lo cual se encuentra en estudio una modificación contractual; y como otro mecanismo se tendrá el Fondo de Contingencias frente al cual la Agencia se encuentra realizando la gestión y el trámite respectivo. Adicionalmente, s</w:t>
      </w:r>
      <w:r>
        <w:rPr>
          <w:rFonts w:ascii="Work Sans" w:hAnsi="Work Sans" w:cs="Calibri"/>
          <w:i/>
          <w:sz w:val="20"/>
          <w:szCs w:val="20"/>
          <w:lang w:val="es-CO"/>
        </w:rPr>
        <w:t xml:space="preserve">e remite memorando con radicado ANI N.º </w:t>
      </w:r>
      <w:r>
        <w:rPr>
          <w:rFonts w:ascii="Work Sans" w:hAnsi="Work Sans" w:cs="Calibri"/>
          <w:i/>
          <w:sz w:val="20"/>
          <w:szCs w:val="20"/>
        </w:rPr>
        <w:t>20216020133883 del 06 de octubre de 2021, en el cual el Grupo Interno de trabajo de Riesgos realiza un análisis desde el componente de riesgos del contrato de concesión N.º 0377 de 2002, a la solicitud de asignación de tarifas diferenciales para la estación de peaje Tuta.</w:t>
      </w:r>
    </w:p>
    <w:p w14:paraId="103541C5" w14:textId="77777777" w:rsidR="00CB3498" w:rsidRDefault="00CB3498">
      <w:pPr>
        <w:tabs>
          <w:tab w:val="left" w:pos="0"/>
        </w:tabs>
        <w:ind w:left="426" w:right="481"/>
        <w:jc w:val="both"/>
        <w:rPr>
          <w:rFonts w:ascii="Work Sans" w:hAnsi="Work Sans" w:cs="Calibri"/>
          <w:i/>
          <w:sz w:val="20"/>
          <w:szCs w:val="20"/>
        </w:rPr>
      </w:pPr>
    </w:p>
    <w:bookmarkEnd w:id="4"/>
    <w:p w14:paraId="6628E314" w14:textId="77777777" w:rsidR="00CB3498" w:rsidRDefault="00CB3498">
      <w:pPr>
        <w:ind w:left="426" w:right="481"/>
        <w:jc w:val="both"/>
      </w:pPr>
    </w:p>
    <w:p w14:paraId="499C5F2A" w14:textId="77777777" w:rsidR="00CB3498" w:rsidRDefault="00364ACD">
      <w:pPr>
        <w:ind w:left="426" w:right="481"/>
        <w:jc w:val="both"/>
        <w:rPr>
          <w:rFonts w:ascii="Work Sans" w:hAnsi="Work Sans" w:cs="Calibri"/>
          <w:i/>
          <w:sz w:val="20"/>
          <w:szCs w:val="20"/>
        </w:rPr>
      </w:pPr>
      <w:r>
        <w:rPr>
          <w:rFonts w:ascii="Work Sans" w:hAnsi="Work Sans" w:cs="Calibri"/>
          <w:i/>
          <w:sz w:val="20"/>
          <w:szCs w:val="20"/>
        </w:rPr>
        <w:t xml:space="preserve">(…) </w:t>
      </w:r>
    </w:p>
    <w:p w14:paraId="0EFBB37D" w14:textId="77777777" w:rsidR="0092075D" w:rsidRDefault="0092075D">
      <w:pPr>
        <w:ind w:left="426" w:right="481"/>
        <w:jc w:val="both"/>
        <w:rPr>
          <w:rFonts w:ascii="Work Sans" w:hAnsi="Work Sans" w:cs="Calibri"/>
          <w:i/>
          <w:sz w:val="20"/>
          <w:szCs w:val="20"/>
        </w:rPr>
      </w:pPr>
    </w:p>
    <w:p w14:paraId="69218518" w14:textId="77777777" w:rsidR="00CB3498" w:rsidRDefault="007648DE">
      <w:pPr>
        <w:pStyle w:val="Prrafodelista"/>
        <w:numPr>
          <w:ilvl w:val="0"/>
          <w:numId w:val="23"/>
        </w:numPr>
        <w:ind w:left="426" w:right="481"/>
        <w:jc w:val="both"/>
        <w:textAlignment w:val="auto"/>
        <w:rPr>
          <w:rFonts w:ascii="Work Sans" w:hAnsi="Work Sans" w:cs="Calibri"/>
          <w:i/>
          <w:sz w:val="20"/>
          <w:lang w:bidi="hi-IN"/>
        </w:rPr>
      </w:pPr>
      <w:bookmarkStart w:id="5" w:name="_Hlk85113002"/>
      <w:r>
        <w:rPr>
          <w:rFonts w:ascii="Work Sans" w:hAnsi="Work Sans" w:cs="Calibri"/>
          <w:i/>
          <w:sz w:val="20"/>
          <w:lang w:bidi="hi-IN"/>
        </w:rPr>
        <w:t>Establecer las siguientes tarifas diferenciales y cupos máximos en la categoría IEE para los vehículos particulares de Categoría I de las veredas de los municipios de Tuta, Cómbita, Sotaquirá y Oicatá, en la estación de peaje Tuta, así:</w:t>
      </w:r>
    </w:p>
    <w:p w14:paraId="45FBDCE2" w14:textId="77777777" w:rsidR="00CB3498" w:rsidRDefault="00CB3498">
      <w:pPr>
        <w:ind w:left="426" w:right="481"/>
        <w:jc w:val="both"/>
        <w:rPr>
          <w:rFonts w:ascii="Work Sans" w:hAnsi="Work Sans" w:cs="Calibri"/>
          <w:i/>
          <w:sz w:val="20"/>
          <w:szCs w:val="20"/>
        </w:rPr>
      </w:pPr>
    </w:p>
    <w:tbl>
      <w:tblPr>
        <w:tblW w:w="8410" w:type="dxa"/>
        <w:jc w:val="center"/>
        <w:tblCellMar>
          <w:left w:w="10" w:type="dxa"/>
          <w:right w:w="10" w:type="dxa"/>
        </w:tblCellMar>
        <w:tblLook w:val="04A0" w:firstRow="1" w:lastRow="0" w:firstColumn="1" w:lastColumn="0" w:noHBand="0" w:noVBand="1"/>
      </w:tblPr>
      <w:tblGrid>
        <w:gridCol w:w="1181"/>
        <w:gridCol w:w="1109"/>
        <w:gridCol w:w="3389"/>
        <w:gridCol w:w="1497"/>
        <w:gridCol w:w="1234"/>
      </w:tblGrid>
      <w:tr w:rsidR="00CB3498" w14:paraId="7B8AD958" w14:textId="77777777">
        <w:tblPrEx>
          <w:tblCellMar>
            <w:top w:w="0" w:type="dxa"/>
            <w:bottom w:w="0" w:type="dxa"/>
          </w:tblCellMar>
        </w:tblPrEx>
        <w:trPr>
          <w:trHeight w:val="258"/>
          <w:jc w:val="center"/>
        </w:trPr>
        <w:tc>
          <w:tcPr>
            <w:tcW w:w="11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55AAE8" w14:textId="77777777" w:rsidR="00CB3498" w:rsidRDefault="007648DE">
            <w:pPr>
              <w:jc w:val="center"/>
              <w:rPr>
                <w:rFonts w:ascii="Work Sans" w:hAnsi="Work Sans" w:cs="Calibri"/>
                <w:b/>
                <w:bCs/>
                <w:i/>
                <w:color w:val="000000"/>
                <w:sz w:val="16"/>
                <w:szCs w:val="16"/>
                <w:lang w:val="es-CO" w:eastAsia="es-CO"/>
              </w:rPr>
            </w:pPr>
            <w:r>
              <w:rPr>
                <w:rFonts w:ascii="Work Sans" w:hAnsi="Work Sans" w:cs="Calibri"/>
                <w:b/>
                <w:bCs/>
                <w:i/>
                <w:color w:val="000000"/>
                <w:sz w:val="16"/>
                <w:szCs w:val="16"/>
                <w:lang w:val="es-CO" w:eastAsia="es-CO"/>
              </w:rPr>
              <w:t>CATEGORÍA</w:t>
            </w:r>
          </w:p>
        </w:tc>
        <w:tc>
          <w:tcPr>
            <w:tcW w:w="11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8A7A31" w14:textId="77777777" w:rsidR="00CB3498" w:rsidRDefault="007648DE">
            <w:pPr>
              <w:jc w:val="center"/>
              <w:rPr>
                <w:rFonts w:ascii="Work Sans" w:hAnsi="Work Sans" w:cs="Calibri"/>
                <w:b/>
                <w:bCs/>
                <w:i/>
                <w:color w:val="000000"/>
                <w:sz w:val="16"/>
                <w:szCs w:val="16"/>
                <w:lang w:val="es-CO" w:eastAsia="es-CO"/>
              </w:rPr>
            </w:pPr>
            <w:r>
              <w:rPr>
                <w:rFonts w:ascii="Work Sans" w:hAnsi="Work Sans" w:cs="Calibri"/>
                <w:b/>
                <w:bCs/>
                <w:i/>
                <w:color w:val="000000"/>
                <w:sz w:val="16"/>
                <w:szCs w:val="16"/>
                <w:lang w:val="es-CO" w:eastAsia="es-CO"/>
              </w:rPr>
              <w:t>MUNICIPIO</w:t>
            </w:r>
          </w:p>
        </w:tc>
        <w:tc>
          <w:tcPr>
            <w:tcW w:w="33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7EA9EE" w14:textId="77777777" w:rsidR="00CB3498" w:rsidRDefault="007648DE">
            <w:pPr>
              <w:jc w:val="center"/>
              <w:rPr>
                <w:rFonts w:ascii="Work Sans" w:hAnsi="Work Sans" w:cs="Calibri"/>
                <w:b/>
                <w:bCs/>
                <w:i/>
                <w:color w:val="000000"/>
                <w:sz w:val="16"/>
                <w:szCs w:val="16"/>
                <w:lang w:val="es-CO" w:eastAsia="es-CO"/>
              </w:rPr>
            </w:pPr>
            <w:r>
              <w:rPr>
                <w:rFonts w:ascii="Work Sans" w:hAnsi="Work Sans" w:cs="Calibri"/>
                <w:b/>
                <w:bCs/>
                <w:i/>
                <w:color w:val="000000"/>
                <w:sz w:val="16"/>
                <w:szCs w:val="16"/>
                <w:lang w:val="es-CO" w:eastAsia="es-CO"/>
              </w:rPr>
              <w:t>DESCRIPCIÓN BENEFICIARIOS</w:t>
            </w:r>
          </w:p>
        </w:tc>
        <w:tc>
          <w:tcPr>
            <w:tcW w:w="1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49DA50" w14:textId="77777777" w:rsidR="00CB3498" w:rsidRDefault="007648DE">
            <w:pPr>
              <w:jc w:val="center"/>
              <w:rPr>
                <w:rFonts w:ascii="Work Sans" w:hAnsi="Work Sans" w:cs="Calibri"/>
                <w:b/>
                <w:bCs/>
                <w:i/>
                <w:color w:val="000000"/>
                <w:sz w:val="16"/>
                <w:szCs w:val="16"/>
                <w:lang w:val="es-CO" w:eastAsia="es-CO"/>
              </w:rPr>
            </w:pPr>
            <w:r>
              <w:rPr>
                <w:rFonts w:ascii="Work Sans" w:hAnsi="Work Sans" w:cs="Calibri"/>
                <w:b/>
                <w:bCs/>
                <w:i/>
                <w:color w:val="000000"/>
                <w:sz w:val="16"/>
                <w:szCs w:val="16"/>
                <w:lang w:val="es-CO" w:eastAsia="es-CO"/>
              </w:rPr>
              <w:t>CUPOS</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491A82" w14:textId="77777777" w:rsidR="00CB3498" w:rsidRDefault="007648DE">
            <w:pPr>
              <w:jc w:val="center"/>
              <w:rPr>
                <w:rFonts w:ascii="Work Sans" w:hAnsi="Work Sans" w:cs="Calibri"/>
                <w:b/>
                <w:bCs/>
                <w:i/>
                <w:color w:val="000000"/>
                <w:sz w:val="16"/>
                <w:szCs w:val="16"/>
                <w:lang w:val="es-CO" w:eastAsia="es-CO"/>
              </w:rPr>
            </w:pPr>
            <w:r>
              <w:rPr>
                <w:rFonts w:ascii="Work Sans" w:hAnsi="Work Sans" w:cs="Calibri"/>
                <w:b/>
                <w:bCs/>
                <w:i/>
                <w:color w:val="000000"/>
                <w:sz w:val="16"/>
                <w:szCs w:val="16"/>
                <w:lang w:val="es-CO" w:eastAsia="es-CO"/>
              </w:rPr>
              <w:t>VALOR TARIFA*</w:t>
            </w:r>
          </w:p>
        </w:tc>
      </w:tr>
      <w:tr w:rsidR="00CB3498" w14:paraId="52FC1D55" w14:textId="77777777">
        <w:tblPrEx>
          <w:tblCellMar>
            <w:top w:w="0" w:type="dxa"/>
            <w:bottom w:w="0" w:type="dxa"/>
          </w:tblCellMar>
        </w:tblPrEx>
        <w:trPr>
          <w:trHeight w:val="1022"/>
          <w:jc w:val="center"/>
        </w:trPr>
        <w:tc>
          <w:tcPr>
            <w:tcW w:w="11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C1094B"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IEE</w:t>
            </w:r>
          </w:p>
        </w:tc>
        <w:tc>
          <w:tcPr>
            <w:tcW w:w="11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8E53B2"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TUTA</w:t>
            </w:r>
          </w:p>
        </w:tc>
        <w:tc>
          <w:tcPr>
            <w:tcW w:w="33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2D9826"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Vehículos particulares categoría l pertenecientes a las veredas de San Nicolás, Salvial, Resguardo, Rio de Piedras, Leonera y Agua-Blanca.</w:t>
            </w:r>
          </w:p>
        </w:tc>
        <w:tc>
          <w:tcPr>
            <w:tcW w:w="1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32C466" w14:textId="77777777" w:rsidR="00CB3498" w:rsidRDefault="007648DE">
            <w:pPr>
              <w:jc w:val="center"/>
            </w:pPr>
            <w:r>
              <w:rPr>
                <w:rFonts w:ascii="Work Sans" w:hAnsi="Work Sans" w:cs="Calibri"/>
                <w:i/>
                <w:sz w:val="16"/>
                <w:szCs w:val="16"/>
              </w:rPr>
              <w:t>1.058</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A52152"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$1.900</w:t>
            </w:r>
          </w:p>
        </w:tc>
      </w:tr>
      <w:tr w:rsidR="00CB3498" w14:paraId="0BAB3D74" w14:textId="77777777">
        <w:tblPrEx>
          <w:tblCellMar>
            <w:top w:w="0" w:type="dxa"/>
            <w:bottom w:w="0" w:type="dxa"/>
          </w:tblCellMar>
        </w:tblPrEx>
        <w:trPr>
          <w:trHeight w:val="1134"/>
          <w:jc w:val="center"/>
        </w:trPr>
        <w:tc>
          <w:tcPr>
            <w:tcW w:w="11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FE2EDB"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IEE</w:t>
            </w:r>
          </w:p>
        </w:tc>
        <w:tc>
          <w:tcPr>
            <w:tcW w:w="11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584D65"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CÓMBITA</w:t>
            </w:r>
          </w:p>
        </w:tc>
        <w:tc>
          <w:tcPr>
            <w:tcW w:w="33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9DDA43"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Vehículos particulares categoría l pertenecientes a las veredas de San Martín, El Carmen, La Concepción, San Onofre, San Isidro y San Francisco</w:t>
            </w:r>
          </w:p>
        </w:tc>
        <w:tc>
          <w:tcPr>
            <w:tcW w:w="1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CAE328" w14:textId="77777777" w:rsidR="00CB3498" w:rsidRDefault="007648DE">
            <w:pPr>
              <w:jc w:val="center"/>
            </w:pPr>
            <w:r>
              <w:rPr>
                <w:rFonts w:ascii="Work Sans" w:hAnsi="Work Sans" w:cs="Calibri"/>
                <w:i/>
                <w:sz w:val="16"/>
                <w:szCs w:val="16"/>
              </w:rPr>
              <w:t>549</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792C74"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$1.900</w:t>
            </w:r>
          </w:p>
        </w:tc>
      </w:tr>
      <w:tr w:rsidR="00CB3498" w14:paraId="1F593B1C" w14:textId="77777777">
        <w:tblPrEx>
          <w:tblCellMar>
            <w:top w:w="0" w:type="dxa"/>
            <w:bottom w:w="0" w:type="dxa"/>
          </w:tblCellMar>
        </w:tblPrEx>
        <w:trPr>
          <w:trHeight w:val="918"/>
          <w:jc w:val="center"/>
        </w:trPr>
        <w:tc>
          <w:tcPr>
            <w:tcW w:w="11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61406A"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lastRenderedPageBreak/>
              <w:t>IEE</w:t>
            </w:r>
          </w:p>
        </w:tc>
        <w:tc>
          <w:tcPr>
            <w:tcW w:w="11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F101F8"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SOTAQUIRÁ</w:t>
            </w:r>
          </w:p>
        </w:tc>
        <w:tc>
          <w:tcPr>
            <w:tcW w:w="33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E54A4E"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Vehículos particulares categoría l pertenecientes a las veredas de Soconsuca de Blancos, El Espinal, Bosigas, Cedro, Cortadera Chiquita, Cortadera Grande, El Moral y Carreño</w:t>
            </w:r>
          </w:p>
        </w:tc>
        <w:tc>
          <w:tcPr>
            <w:tcW w:w="1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60698D" w14:textId="77777777" w:rsidR="00CB3498" w:rsidRDefault="007648DE">
            <w:pPr>
              <w:jc w:val="center"/>
            </w:pPr>
            <w:r>
              <w:rPr>
                <w:rFonts w:ascii="Work Sans" w:hAnsi="Work Sans" w:cs="Calibri"/>
                <w:i/>
                <w:sz w:val="16"/>
                <w:szCs w:val="16"/>
              </w:rPr>
              <w:t>544</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BE308C" w14:textId="77777777" w:rsidR="00CB3498" w:rsidRDefault="007648DE">
            <w:pPr>
              <w:jc w:val="center"/>
              <w:rPr>
                <w:rFonts w:ascii="Work Sans" w:hAnsi="Work Sans" w:cs="Calibri"/>
                <w:i/>
                <w:sz w:val="16"/>
                <w:szCs w:val="16"/>
                <w:lang w:val="es-CO" w:eastAsia="es-CO"/>
              </w:rPr>
            </w:pPr>
            <w:r>
              <w:rPr>
                <w:rFonts w:ascii="Work Sans" w:hAnsi="Work Sans" w:cs="Calibri"/>
                <w:i/>
                <w:sz w:val="16"/>
                <w:szCs w:val="16"/>
                <w:lang w:val="es-CO" w:eastAsia="es-CO"/>
              </w:rPr>
              <w:t>$1.900</w:t>
            </w:r>
          </w:p>
        </w:tc>
      </w:tr>
      <w:tr w:rsidR="00CB3498" w14:paraId="0DFB19F5" w14:textId="77777777">
        <w:tblPrEx>
          <w:tblCellMar>
            <w:top w:w="0" w:type="dxa"/>
            <w:bottom w:w="0" w:type="dxa"/>
          </w:tblCellMar>
        </w:tblPrEx>
        <w:trPr>
          <w:trHeight w:val="250"/>
          <w:jc w:val="center"/>
        </w:trPr>
        <w:tc>
          <w:tcPr>
            <w:tcW w:w="11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3D6941"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IEE</w:t>
            </w:r>
          </w:p>
        </w:tc>
        <w:tc>
          <w:tcPr>
            <w:tcW w:w="11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FBB269"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OICATÁ</w:t>
            </w:r>
          </w:p>
        </w:tc>
        <w:tc>
          <w:tcPr>
            <w:tcW w:w="33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F85125"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Vehículos particulares categoría l pertenecientes a la vereda de Guintiva</w:t>
            </w:r>
          </w:p>
        </w:tc>
        <w:tc>
          <w:tcPr>
            <w:tcW w:w="1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4DBA9B" w14:textId="77777777" w:rsidR="00CB3498" w:rsidRDefault="007648DE">
            <w:pPr>
              <w:jc w:val="center"/>
            </w:pPr>
            <w:r>
              <w:rPr>
                <w:rFonts w:ascii="Work Sans" w:hAnsi="Work Sans" w:cs="Calibri"/>
                <w:i/>
                <w:sz w:val="16"/>
                <w:szCs w:val="16"/>
              </w:rPr>
              <w:t>31</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FC8EB1" w14:textId="77777777" w:rsidR="00CB3498" w:rsidRDefault="007648DE">
            <w:pPr>
              <w:jc w:val="center"/>
              <w:rPr>
                <w:rFonts w:ascii="Work Sans" w:hAnsi="Work Sans" w:cs="Calibri"/>
                <w:i/>
                <w:sz w:val="16"/>
                <w:szCs w:val="16"/>
                <w:lang w:val="es-CO" w:eastAsia="es-CO"/>
              </w:rPr>
            </w:pPr>
            <w:r>
              <w:rPr>
                <w:rFonts w:ascii="Work Sans" w:hAnsi="Work Sans" w:cs="Calibri"/>
                <w:i/>
                <w:sz w:val="16"/>
                <w:szCs w:val="16"/>
                <w:lang w:val="es-CO" w:eastAsia="es-CO"/>
              </w:rPr>
              <w:t>$1.900</w:t>
            </w:r>
          </w:p>
        </w:tc>
      </w:tr>
      <w:tr w:rsidR="00CB3498" w14:paraId="56116BCB" w14:textId="77777777">
        <w:tblPrEx>
          <w:tblCellMar>
            <w:top w:w="0" w:type="dxa"/>
            <w:bottom w:w="0" w:type="dxa"/>
          </w:tblCellMar>
        </w:tblPrEx>
        <w:trPr>
          <w:trHeight w:val="250"/>
          <w:jc w:val="center"/>
        </w:trPr>
        <w:tc>
          <w:tcPr>
            <w:tcW w:w="11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1F96EE" w14:textId="77777777" w:rsidR="00CB3498" w:rsidRDefault="007648DE">
            <w:pPr>
              <w:jc w:val="center"/>
              <w:rPr>
                <w:rFonts w:ascii="Work Sans" w:hAnsi="Work Sans" w:cs="Calibri"/>
                <w:b/>
                <w:bCs/>
                <w:i/>
                <w:color w:val="000000"/>
                <w:sz w:val="16"/>
                <w:szCs w:val="16"/>
                <w:lang w:val="es-CO" w:eastAsia="es-CO"/>
              </w:rPr>
            </w:pPr>
            <w:r>
              <w:rPr>
                <w:rFonts w:ascii="Work Sans" w:hAnsi="Work Sans" w:cs="Calibri"/>
                <w:b/>
                <w:bCs/>
                <w:i/>
                <w:color w:val="000000"/>
                <w:sz w:val="16"/>
                <w:szCs w:val="16"/>
                <w:lang w:val="es-CO" w:eastAsia="es-CO"/>
              </w:rPr>
              <w:t>TOTAL</w:t>
            </w:r>
          </w:p>
        </w:tc>
        <w:tc>
          <w:tcPr>
            <w:tcW w:w="11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EE1AE0" w14:textId="77777777" w:rsidR="00CB3498" w:rsidRDefault="00CB3498">
            <w:pPr>
              <w:jc w:val="center"/>
              <w:rPr>
                <w:rFonts w:ascii="Work Sans" w:hAnsi="Work Sans" w:cs="Calibri"/>
                <w:b/>
                <w:bCs/>
                <w:i/>
                <w:color w:val="000000"/>
                <w:sz w:val="16"/>
                <w:szCs w:val="16"/>
                <w:lang w:val="es-CO" w:eastAsia="es-CO"/>
              </w:rPr>
            </w:pPr>
          </w:p>
        </w:tc>
        <w:tc>
          <w:tcPr>
            <w:tcW w:w="33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89EB4C" w14:textId="77777777" w:rsidR="00CB3498" w:rsidRDefault="00CB3498">
            <w:pPr>
              <w:jc w:val="center"/>
              <w:rPr>
                <w:rFonts w:ascii="Work Sans" w:hAnsi="Work Sans" w:cs="Calibri"/>
                <w:b/>
                <w:bCs/>
                <w:i/>
                <w:color w:val="000000"/>
                <w:sz w:val="16"/>
                <w:szCs w:val="16"/>
                <w:lang w:val="es-CO" w:eastAsia="es-CO"/>
              </w:rPr>
            </w:pPr>
          </w:p>
        </w:tc>
        <w:tc>
          <w:tcPr>
            <w:tcW w:w="1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14C057" w14:textId="77777777" w:rsidR="00CB3498" w:rsidRDefault="007648DE">
            <w:pPr>
              <w:jc w:val="center"/>
              <w:rPr>
                <w:rFonts w:ascii="Work Sans" w:hAnsi="Work Sans" w:cs="Calibri"/>
                <w:b/>
                <w:bCs/>
                <w:i/>
                <w:sz w:val="16"/>
                <w:szCs w:val="16"/>
              </w:rPr>
            </w:pPr>
            <w:r>
              <w:rPr>
                <w:rFonts w:ascii="Work Sans" w:hAnsi="Work Sans" w:cs="Calibri"/>
                <w:b/>
                <w:bCs/>
                <w:i/>
                <w:sz w:val="16"/>
                <w:szCs w:val="16"/>
              </w:rPr>
              <w:t>2.182</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239B81" w14:textId="77777777" w:rsidR="00CB3498" w:rsidRDefault="00CB3498">
            <w:pPr>
              <w:jc w:val="center"/>
              <w:rPr>
                <w:rFonts w:ascii="Work Sans" w:hAnsi="Work Sans" w:cs="Calibri"/>
                <w:b/>
                <w:bCs/>
                <w:i/>
                <w:sz w:val="16"/>
                <w:szCs w:val="16"/>
                <w:lang w:val="es-CO" w:eastAsia="es-CO"/>
              </w:rPr>
            </w:pPr>
          </w:p>
        </w:tc>
      </w:tr>
    </w:tbl>
    <w:p w14:paraId="756132F8" w14:textId="77777777" w:rsidR="00CB3498" w:rsidRDefault="007648DE">
      <w:pPr>
        <w:pStyle w:val="Standard"/>
        <w:jc w:val="center"/>
        <w:rPr>
          <w:rFonts w:ascii="Work Sans" w:hAnsi="Work Sans" w:cs="Calibri"/>
          <w:i/>
          <w:sz w:val="16"/>
          <w:szCs w:val="16"/>
          <w:lang w:bidi="hi-IN"/>
        </w:rPr>
      </w:pPr>
      <w:r>
        <w:rPr>
          <w:rFonts w:ascii="Work Sans" w:hAnsi="Work Sans" w:cs="Calibri"/>
          <w:i/>
          <w:sz w:val="16"/>
          <w:szCs w:val="16"/>
          <w:lang w:bidi="hi-IN"/>
        </w:rPr>
        <w:t>*La cantidad corresponde al Número máximo de beneficiarios para tarifa diferencial</w:t>
      </w:r>
    </w:p>
    <w:p w14:paraId="2CED4756" w14:textId="77777777" w:rsidR="00CB3498" w:rsidRDefault="007648DE">
      <w:pPr>
        <w:pStyle w:val="Standard"/>
        <w:jc w:val="center"/>
        <w:rPr>
          <w:rFonts w:ascii="Work Sans" w:hAnsi="Work Sans" w:cs="Calibri"/>
          <w:i/>
          <w:sz w:val="16"/>
          <w:szCs w:val="16"/>
          <w:lang w:bidi="hi-IN"/>
        </w:rPr>
      </w:pPr>
      <w:r>
        <w:rPr>
          <w:rFonts w:ascii="Work Sans" w:hAnsi="Work Sans" w:cs="Calibri"/>
          <w:i/>
          <w:sz w:val="16"/>
          <w:szCs w:val="16"/>
          <w:lang w:bidi="hi-IN"/>
        </w:rPr>
        <w:t>**No incluye FOSEVI. Tarifas expresadas en pesos de diciembre de 2020.</w:t>
      </w:r>
    </w:p>
    <w:p w14:paraId="25D66FCE" w14:textId="77777777" w:rsidR="00CB3498" w:rsidRDefault="00CB3498">
      <w:pPr>
        <w:pStyle w:val="Standard"/>
        <w:jc w:val="center"/>
        <w:rPr>
          <w:rFonts w:ascii="Work Sans" w:hAnsi="Work Sans" w:cs="Calibri"/>
          <w:i/>
          <w:sz w:val="16"/>
          <w:szCs w:val="16"/>
          <w:lang w:bidi="hi-IN"/>
        </w:rPr>
      </w:pPr>
    </w:p>
    <w:p w14:paraId="2E8C0934" w14:textId="77777777" w:rsidR="00CB3498" w:rsidRDefault="007648DE">
      <w:pPr>
        <w:pStyle w:val="Standard"/>
        <w:numPr>
          <w:ilvl w:val="0"/>
          <w:numId w:val="23"/>
        </w:numPr>
        <w:ind w:left="567" w:right="481" w:firstLine="0"/>
        <w:jc w:val="both"/>
      </w:pPr>
      <w:r>
        <w:rPr>
          <w:rFonts w:ascii="Work Sans" w:hAnsi="Work Sans" w:cs="Calibri"/>
          <w:i/>
          <w:sz w:val="20"/>
          <w:lang w:bidi="hi-IN"/>
        </w:rPr>
        <w:t>Establecer las siguientes tarifas diferenciales y cupos máximos en la categoría IE para los vehículos particulares y oficiales de Categoría I de los municipios de Tuta, Cómbita, Sotaquirá y funcionarios del INPEC en la estación de peaje Tuta:</w:t>
      </w:r>
    </w:p>
    <w:p w14:paraId="4D49E1C9" w14:textId="77777777" w:rsidR="00CB3498" w:rsidRDefault="00CB3498">
      <w:pPr>
        <w:pStyle w:val="Standard"/>
        <w:ind w:left="142"/>
        <w:jc w:val="both"/>
        <w:rPr>
          <w:rFonts w:ascii="Work Sans" w:hAnsi="Work Sans" w:cs="Calibri"/>
          <w:i/>
          <w:sz w:val="16"/>
          <w:szCs w:val="16"/>
          <w:lang w:bidi="hi-IN"/>
        </w:rPr>
      </w:pPr>
    </w:p>
    <w:tbl>
      <w:tblPr>
        <w:tblW w:w="7122" w:type="dxa"/>
        <w:jc w:val="center"/>
        <w:tblCellMar>
          <w:left w:w="10" w:type="dxa"/>
          <w:right w:w="10" w:type="dxa"/>
        </w:tblCellMar>
        <w:tblLook w:val="04A0" w:firstRow="1" w:lastRow="0" w:firstColumn="1" w:lastColumn="0" w:noHBand="0" w:noVBand="1"/>
      </w:tblPr>
      <w:tblGrid>
        <w:gridCol w:w="1203"/>
        <w:gridCol w:w="1173"/>
        <w:gridCol w:w="2247"/>
        <w:gridCol w:w="1485"/>
        <w:gridCol w:w="1014"/>
      </w:tblGrid>
      <w:tr w:rsidR="00CB3498" w14:paraId="1E0F0EEB" w14:textId="77777777">
        <w:tblPrEx>
          <w:tblCellMar>
            <w:top w:w="0" w:type="dxa"/>
            <w:bottom w:w="0" w:type="dxa"/>
          </w:tblCellMar>
        </w:tblPrEx>
        <w:trPr>
          <w:trHeight w:val="663"/>
          <w:jc w:val="center"/>
        </w:trPr>
        <w:tc>
          <w:tcPr>
            <w:tcW w:w="120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67CA51" w14:textId="77777777" w:rsidR="00CB3498" w:rsidRDefault="007648DE">
            <w:pPr>
              <w:jc w:val="center"/>
            </w:pPr>
            <w:r>
              <w:rPr>
                <w:rFonts w:ascii="Work Sans" w:hAnsi="Work Sans" w:cs="Calibri"/>
                <w:b/>
                <w:bCs/>
                <w:i/>
                <w:color w:val="000000"/>
                <w:sz w:val="16"/>
                <w:szCs w:val="16"/>
                <w:lang w:eastAsia="es-CO"/>
              </w:rPr>
              <w:t>CATEGORÍA</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C94749" w14:textId="77777777" w:rsidR="00CB3498" w:rsidRDefault="007648DE">
            <w:pPr>
              <w:jc w:val="center"/>
            </w:pPr>
            <w:r>
              <w:rPr>
                <w:rFonts w:ascii="Work Sans" w:hAnsi="Work Sans" w:cs="Calibri"/>
                <w:b/>
                <w:bCs/>
                <w:i/>
                <w:color w:val="000000"/>
                <w:sz w:val="16"/>
                <w:szCs w:val="16"/>
                <w:lang w:eastAsia="es-CO"/>
              </w:rPr>
              <w:t>MUNICIPIO</w:t>
            </w:r>
          </w:p>
        </w:tc>
        <w:tc>
          <w:tcPr>
            <w:tcW w:w="224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C0AEC3" w14:textId="77777777" w:rsidR="00CB3498" w:rsidRDefault="007648DE">
            <w:pPr>
              <w:jc w:val="center"/>
            </w:pPr>
            <w:r>
              <w:rPr>
                <w:rFonts w:ascii="Work Sans" w:hAnsi="Work Sans" w:cs="Calibri"/>
                <w:b/>
                <w:bCs/>
                <w:i/>
                <w:color w:val="000000"/>
                <w:sz w:val="16"/>
                <w:szCs w:val="16"/>
                <w:lang w:eastAsia="es-CO"/>
              </w:rPr>
              <w:t>DESCRIPCIÓN</w:t>
            </w:r>
          </w:p>
        </w:tc>
        <w:tc>
          <w:tcPr>
            <w:tcW w:w="148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FD3067" w14:textId="77777777" w:rsidR="00CB3498" w:rsidRDefault="007648DE">
            <w:pPr>
              <w:jc w:val="center"/>
            </w:pPr>
            <w:r>
              <w:rPr>
                <w:rFonts w:ascii="Work Sans" w:hAnsi="Work Sans" w:cs="Calibri"/>
                <w:b/>
                <w:bCs/>
                <w:i/>
                <w:color w:val="000000"/>
                <w:sz w:val="16"/>
                <w:szCs w:val="16"/>
                <w:lang w:eastAsia="es-CO"/>
              </w:rPr>
              <w:t xml:space="preserve">Número máximo de beneficiarios* (Vehículos) </w:t>
            </w:r>
          </w:p>
        </w:tc>
        <w:tc>
          <w:tcPr>
            <w:tcW w:w="101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36B6CA" w14:textId="77777777" w:rsidR="00CB3498" w:rsidRDefault="007648DE">
            <w:pPr>
              <w:jc w:val="center"/>
            </w:pPr>
            <w:r>
              <w:rPr>
                <w:rFonts w:ascii="Work Sans" w:hAnsi="Work Sans" w:cs="Calibri"/>
                <w:b/>
                <w:bCs/>
                <w:i/>
                <w:color w:val="000000"/>
                <w:sz w:val="16"/>
                <w:szCs w:val="16"/>
                <w:lang w:eastAsia="es-CO"/>
              </w:rPr>
              <w:t>TARIFA**</w:t>
            </w:r>
          </w:p>
        </w:tc>
      </w:tr>
      <w:tr w:rsidR="00CB3498" w14:paraId="179380FF" w14:textId="77777777">
        <w:tblPrEx>
          <w:tblCellMar>
            <w:top w:w="0" w:type="dxa"/>
            <w:bottom w:w="0" w:type="dxa"/>
          </w:tblCellMar>
        </w:tblPrEx>
        <w:trPr>
          <w:trHeight w:val="458"/>
          <w:jc w:val="center"/>
        </w:trPr>
        <w:tc>
          <w:tcPr>
            <w:tcW w:w="1203"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BC154D" w14:textId="77777777" w:rsidR="00CB3498" w:rsidRDefault="00CB3498">
            <w:pPr>
              <w:rPr>
                <w:rFonts w:ascii="Work Sans" w:hAnsi="Work Sans" w:cs="Calibri"/>
                <w:b/>
                <w:bCs/>
                <w:i/>
                <w:color w:val="000000"/>
                <w:sz w:val="16"/>
                <w:szCs w:val="16"/>
                <w:lang w:val="es-CO" w:eastAsia="es-CO"/>
              </w:rPr>
            </w:pPr>
          </w:p>
        </w:tc>
        <w:tc>
          <w:tcPr>
            <w:tcW w:w="1173"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8A1333" w14:textId="77777777" w:rsidR="00CB3498" w:rsidRDefault="00CB3498">
            <w:pPr>
              <w:rPr>
                <w:rFonts w:ascii="Work Sans" w:hAnsi="Work Sans" w:cs="Calibri"/>
                <w:b/>
                <w:bCs/>
                <w:i/>
                <w:color w:val="000000"/>
                <w:sz w:val="16"/>
                <w:szCs w:val="16"/>
                <w:lang w:val="es-CO" w:eastAsia="es-CO"/>
              </w:rPr>
            </w:pPr>
          </w:p>
        </w:tc>
        <w:tc>
          <w:tcPr>
            <w:tcW w:w="2247"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0F5868" w14:textId="77777777" w:rsidR="00CB3498" w:rsidRDefault="00CB3498">
            <w:pPr>
              <w:rPr>
                <w:rFonts w:ascii="Work Sans" w:hAnsi="Work Sans" w:cs="Calibri"/>
                <w:b/>
                <w:bCs/>
                <w:i/>
                <w:color w:val="000000"/>
                <w:sz w:val="16"/>
                <w:szCs w:val="16"/>
                <w:lang w:val="es-CO" w:eastAsia="es-CO"/>
              </w:rPr>
            </w:pPr>
          </w:p>
        </w:tc>
        <w:tc>
          <w:tcPr>
            <w:tcW w:w="148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BF4F31" w14:textId="77777777" w:rsidR="00CB3498" w:rsidRDefault="00CB3498">
            <w:pPr>
              <w:rPr>
                <w:rFonts w:ascii="Work Sans" w:hAnsi="Work Sans" w:cs="Calibri"/>
                <w:b/>
                <w:bCs/>
                <w:i/>
                <w:color w:val="000000"/>
                <w:sz w:val="16"/>
                <w:szCs w:val="16"/>
                <w:lang w:val="es-CO" w:eastAsia="es-CO"/>
              </w:rPr>
            </w:pPr>
          </w:p>
        </w:tc>
        <w:tc>
          <w:tcPr>
            <w:tcW w:w="101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4DFA99" w14:textId="77777777" w:rsidR="00CB3498" w:rsidRDefault="00CB3498">
            <w:pPr>
              <w:rPr>
                <w:rFonts w:ascii="Work Sans" w:hAnsi="Work Sans" w:cs="Calibri"/>
                <w:b/>
                <w:bCs/>
                <w:i/>
                <w:color w:val="000000"/>
                <w:sz w:val="16"/>
                <w:szCs w:val="16"/>
                <w:lang w:val="es-CO" w:eastAsia="es-CO"/>
              </w:rPr>
            </w:pPr>
          </w:p>
        </w:tc>
      </w:tr>
      <w:tr w:rsidR="00CB3498" w14:paraId="4B23C517" w14:textId="77777777">
        <w:tblPrEx>
          <w:tblCellMar>
            <w:top w:w="0" w:type="dxa"/>
            <w:bottom w:w="0" w:type="dxa"/>
          </w:tblCellMar>
        </w:tblPrEx>
        <w:trPr>
          <w:trHeight w:val="457"/>
          <w:jc w:val="center"/>
        </w:trPr>
        <w:tc>
          <w:tcPr>
            <w:tcW w:w="120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C88012" w14:textId="77777777" w:rsidR="00CB3498" w:rsidRDefault="007648DE">
            <w:pPr>
              <w:jc w:val="center"/>
            </w:pPr>
            <w:r>
              <w:rPr>
                <w:rFonts w:ascii="Work Sans" w:hAnsi="Work Sans" w:cs="Calibri"/>
                <w:b/>
                <w:bCs/>
                <w:i/>
                <w:color w:val="000000"/>
                <w:sz w:val="16"/>
                <w:szCs w:val="16"/>
                <w:lang w:eastAsia="es-CO"/>
              </w:rPr>
              <w:t>IE</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E5E650" w14:textId="77777777" w:rsidR="00CB3498" w:rsidRDefault="007648DE">
            <w:pPr>
              <w:jc w:val="center"/>
            </w:pPr>
            <w:r>
              <w:rPr>
                <w:rFonts w:ascii="Work Sans" w:hAnsi="Work Sans" w:cs="Calibri"/>
                <w:i/>
                <w:color w:val="000000"/>
                <w:sz w:val="16"/>
                <w:szCs w:val="16"/>
                <w:lang w:eastAsia="es-CO"/>
              </w:rPr>
              <w:t>Cómbita</w:t>
            </w:r>
          </w:p>
        </w:tc>
        <w:tc>
          <w:tcPr>
            <w:tcW w:w="2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C1789B" w14:textId="77777777" w:rsidR="00CB3498" w:rsidRDefault="007648DE">
            <w:pPr>
              <w:jc w:val="center"/>
            </w:pPr>
            <w:r>
              <w:rPr>
                <w:rFonts w:ascii="Work Sans" w:hAnsi="Work Sans" w:cs="Calibri"/>
                <w:i/>
                <w:sz w:val="16"/>
                <w:szCs w:val="16"/>
              </w:rPr>
              <w:t>vehículos particulares Categoría I</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3CC1BA"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144</w:t>
            </w:r>
          </w:p>
        </w:tc>
        <w:tc>
          <w:tcPr>
            <w:tcW w:w="101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E0DA4F" w14:textId="77777777" w:rsidR="00CB3498" w:rsidRDefault="007648DE">
            <w:pPr>
              <w:jc w:val="center"/>
            </w:pPr>
            <w:r>
              <w:rPr>
                <w:rFonts w:ascii="Work Sans" w:hAnsi="Work Sans" w:cs="Calibri"/>
                <w:i/>
                <w:color w:val="000000"/>
                <w:sz w:val="16"/>
                <w:szCs w:val="16"/>
                <w:lang w:eastAsia="es-CO"/>
              </w:rPr>
              <w:t>4.000</w:t>
            </w:r>
          </w:p>
        </w:tc>
      </w:tr>
      <w:tr w:rsidR="00CB3498" w14:paraId="61410AC3" w14:textId="77777777">
        <w:tblPrEx>
          <w:tblCellMar>
            <w:top w:w="0" w:type="dxa"/>
            <w:bottom w:w="0" w:type="dxa"/>
          </w:tblCellMar>
        </w:tblPrEx>
        <w:trPr>
          <w:trHeight w:val="457"/>
          <w:jc w:val="center"/>
        </w:trPr>
        <w:tc>
          <w:tcPr>
            <w:tcW w:w="1203"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4CECA1" w14:textId="77777777" w:rsidR="00CB3498" w:rsidRDefault="00CB3498">
            <w:pPr>
              <w:jc w:val="center"/>
              <w:rPr>
                <w:rFonts w:ascii="Work Sans" w:hAnsi="Work Sans" w:cs="Calibri"/>
                <w:b/>
                <w:bCs/>
                <w:i/>
                <w:color w:val="000000"/>
                <w:sz w:val="16"/>
                <w:szCs w:val="16"/>
                <w:lang w:eastAsia="es-CO"/>
              </w:rPr>
            </w:pPr>
          </w:p>
        </w:tc>
        <w:tc>
          <w:tcPr>
            <w:tcW w:w="1173"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1EBE32" w14:textId="77777777" w:rsidR="00CB3498" w:rsidRDefault="00CB3498">
            <w:pPr>
              <w:jc w:val="center"/>
              <w:rPr>
                <w:rFonts w:ascii="Work Sans" w:hAnsi="Work Sans" w:cs="Calibri"/>
                <w:i/>
                <w:color w:val="000000"/>
                <w:sz w:val="16"/>
                <w:szCs w:val="16"/>
                <w:lang w:eastAsia="es-CO"/>
              </w:rPr>
            </w:pPr>
          </w:p>
        </w:tc>
        <w:tc>
          <w:tcPr>
            <w:tcW w:w="2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73589B" w14:textId="77777777" w:rsidR="00CB3498" w:rsidRDefault="007648DE">
            <w:pPr>
              <w:jc w:val="center"/>
            </w:pPr>
            <w:r>
              <w:rPr>
                <w:rFonts w:ascii="Work Sans" w:hAnsi="Work Sans" w:cs="Calibri"/>
                <w:i/>
                <w:sz w:val="16"/>
                <w:szCs w:val="16"/>
              </w:rPr>
              <w:t>vehículos oficiales Categoría I</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1B2759" w14:textId="77777777" w:rsidR="00CB3498" w:rsidRDefault="007648DE">
            <w:pPr>
              <w:jc w:val="center"/>
              <w:rPr>
                <w:rFonts w:ascii="Work Sans" w:hAnsi="Work Sans" w:cs="Calibri"/>
                <w:i/>
                <w:sz w:val="16"/>
                <w:szCs w:val="16"/>
                <w:lang w:val="es-CO" w:eastAsia="es-CO"/>
              </w:rPr>
            </w:pPr>
            <w:r>
              <w:rPr>
                <w:rFonts w:ascii="Work Sans" w:hAnsi="Work Sans" w:cs="Calibri"/>
                <w:i/>
                <w:sz w:val="16"/>
                <w:szCs w:val="16"/>
                <w:lang w:val="es-CO" w:eastAsia="es-CO"/>
              </w:rPr>
              <w:t>4</w:t>
            </w:r>
          </w:p>
        </w:tc>
        <w:tc>
          <w:tcPr>
            <w:tcW w:w="101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C150AF" w14:textId="77777777" w:rsidR="00CB3498" w:rsidRDefault="00CB3498">
            <w:pPr>
              <w:jc w:val="center"/>
              <w:rPr>
                <w:rFonts w:ascii="Work Sans" w:hAnsi="Work Sans" w:cs="Calibri"/>
                <w:i/>
                <w:color w:val="000000"/>
                <w:sz w:val="16"/>
                <w:szCs w:val="16"/>
                <w:lang w:eastAsia="es-CO"/>
              </w:rPr>
            </w:pPr>
          </w:p>
        </w:tc>
      </w:tr>
      <w:tr w:rsidR="00CB3498" w14:paraId="26108F67" w14:textId="77777777">
        <w:tblPrEx>
          <w:tblCellMar>
            <w:top w:w="0" w:type="dxa"/>
            <w:bottom w:w="0" w:type="dxa"/>
          </w:tblCellMar>
        </w:tblPrEx>
        <w:trPr>
          <w:trHeight w:val="457"/>
          <w:jc w:val="center"/>
        </w:trPr>
        <w:tc>
          <w:tcPr>
            <w:tcW w:w="12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46B5BB" w14:textId="77777777" w:rsidR="00CB3498" w:rsidRDefault="007648DE">
            <w:pPr>
              <w:jc w:val="center"/>
            </w:pPr>
            <w:r>
              <w:rPr>
                <w:rFonts w:ascii="Work Sans" w:hAnsi="Work Sans" w:cs="Calibri"/>
                <w:b/>
                <w:bCs/>
                <w:i/>
                <w:color w:val="000000"/>
                <w:sz w:val="16"/>
                <w:szCs w:val="16"/>
                <w:lang w:eastAsia="es-CO"/>
              </w:rPr>
              <w:t>IE</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B68713" w14:textId="77777777" w:rsidR="00CB3498" w:rsidRDefault="007648DE">
            <w:pPr>
              <w:jc w:val="center"/>
            </w:pPr>
            <w:r>
              <w:rPr>
                <w:rFonts w:ascii="Work Sans" w:hAnsi="Work Sans" w:cs="Calibri"/>
                <w:i/>
                <w:color w:val="000000"/>
                <w:sz w:val="16"/>
                <w:szCs w:val="16"/>
                <w:lang w:eastAsia="es-CO"/>
              </w:rPr>
              <w:t>Tuta</w:t>
            </w:r>
          </w:p>
        </w:tc>
        <w:tc>
          <w:tcPr>
            <w:tcW w:w="2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68A9F7" w14:textId="77777777" w:rsidR="00CB3498" w:rsidRDefault="007648DE">
            <w:pPr>
              <w:jc w:val="center"/>
            </w:pPr>
            <w:r>
              <w:rPr>
                <w:rFonts w:ascii="Work Sans" w:hAnsi="Work Sans" w:cs="Calibri"/>
                <w:i/>
                <w:sz w:val="16"/>
                <w:szCs w:val="16"/>
              </w:rPr>
              <w:t xml:space="preserve">vehículos particulares </w:t>
            </w:r>
            <w:r>
              <w:rPr>
                <w:rFonts w:ascii="Work Sans" w:hAnsi="Work Sans" w:cs="Calibri"/>
                <w:i/>
                <w:color w:val="000000"/>
                <w:sz w:val="16"/>
                <w:szCs w:val="16"/>
                <w:lang w:eastAsia="es-CO"/>
              </w:rPr>
              <w:t>-Automóviles, camperos y camionetas</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4D15D6" w14:textId="77777777" w:rsidR="00CB3498" w:rsidRDefault="007648DE">
            <w:pPr>
              <w:jc w:val="center"/>
              <w:rPr>
                <w:rFonts w:ascii="Work Sans" w:hAnsi="Work Sans" w:cs="Calibri"/>
                <w:i/>
                <w:sz w:val="16"/>
                <w:szCs w:val="16"/>
                <w:lang w:val="es-CO" w:eastAsia="es-CO"/>
              </w:rPr>
            </w:pPr>
            <w:r>
              <w:rPr>
                <w:rFonts w:ascii="Work Sans" w:hAnsi="Work Sans" w:cs="Calibri"/>
                <w:i/>
                <w:sz w:val="16"/>
                <w:szCs w:val="16"/>
                <w:lang w:val="es-CO" w:eastAsia="es-CO"/>
              </w:rPr>
              <w:t>1.032</w:t>
            </w:r>
          </w:p>
          <w:p w14:paraId="2D4B99EB" w14:textId="77777777" w:rsidR="00CB3498" w:rsidRDefault="00CB3498">
            <w:pPr>
              <w:jc w:val="center"/>
              <w:rPr>
                <w:rFonts w:ascii="Work Sans" w:hAnsi="Work Sans" w:cs="Calibri"/>
                <w:i/>
                <w:color w:val="000000"/>
                <w:sz w:val="16"/>
                <w:szCs w:val="16"/>
                <w:lang w:val="es-CO" w:eastAsia="es-CO"/>
              </w:rPr>
            </w:pPr>
          </w:p>
        </w:tc>
        <w:tc>
          <w:tcPr>
            <w:tcW w:w="101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5CAAC8" w14:textId="77777777" w:rsidR="00CB3498" w:rsidRDefault="007648DE">
            <w:pPr>
              <w:jc w:val="center"/>
            </w:pPr>
            <w:r>
              <w:rPr>
                <w:rFonts w:ascii="Work Sans" w:hAnsi="Work Sans" w:cs="Calibri"/>
                <w:i/>
                <w:color w:val="000000"/>
                <w:sz w:val="16"/>
                <w:szCs w:val="16"/>
                <w:lang w:eastAsia="es-CO"/>
              </w:rPr>
              <w:t>4.000</w:t>
            </w:r>
          </w:p>
        </w:tc>
      </w:tr>
      <w:tr w:rsidR="00CB3498" w14:paraId="0490B99D" w14:textId="77777777">
        <w:tblPrEx>
          <w:tblCellMar>
            <w:top w:w="0" w:type="dxa"/>
            <w:bottom w:w="0" w:type="dxa"/>
          </w:tblCellMar>
        </w:tblPrEx>
        <w:trPr>
          <w:trHeight w:val="457"/>
          <w:jc w:val="center"/>
        </w:trPr>
        <w:tc>
          <w:tcPr>
            <w:tcW w:w="12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5A269A" w14:textId="77777777" w:rsidR="00CB3498" w:rsidRDefault="007648DE">
            <w:pPr>
              <w:jc w:val="center"/>
              <w:rPr>
                <w:rFonts w:ascii="Work Sans" w:hAnsi="Work Sans" w:cs="Calibri"/>
                <w:b/>
                <w:bCs/>
                <w:i/>
                <w:color w:val="000000"/>
                <w:sz w:val="16"/>
                <w:szCs w:val="16"/>
                <w:lang w:eastAsia="es-CO"/>
              </w:rPr>
            </w:pPr>
            <w:r>
              <w:rPr>
                <w:rFonts w:ascii="Work Sans" w:hAnsi="Work Sans" w:cs="Calibri"/>
                <w:b/>
                <w:bCs/>
                <w:i/>
                <w:color w:val="000000"/>
                <w:sz w:val="16"/>
                <w:szCs w:val="16"/>
                <w:lang w:eastAsia="es-CO"/>
              </w:rPr>
              <w:t>IE</w:t>
            </w:r>
          </w:p>
        </w:tc>
        <w:tc>
          <w:tcPr>
            <w:tcW w:w="1173"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87C705" w14:textId="77777777" w:rsidR="00CB3498" w:rsidRDefault="00CB3498">
            <w:pPr>
              <w:jc w:val="center"/>
              <w:rPr>
                <w:rFonts w:ascii="Work Sans" w:hAnsi="Work Sans" w:cs="Calibri"/>
                <w:i/>
                <w:color w:val="000000"/>
                <w:sz w:val="16"/>
                <w:szCs w:val="16"/>
                <w:lang w:eastAsia="es-CO"/>
              </w:rPr>
            </w:pPr>
          </w:p>
        </w:tc>
        <w:tc>
          <w:tcPr>
            <w:tcW w:w="2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EB0C4C" w14:textId="77777777" w:rsidR="00CB3498" w:rsidRDefault="007648DE">
            <w:pPr>
              <w:jc w:val="center"/>
            </w:pPr>
            <w:r>
              <w:rPr>
                <w:rFonts w:ascii="Work Sans" w:hAnsi="Work Sans" w:cs="Calibri"/>
                <w:i/>
                <w:sz w:val="16"/>
                <w:szCs w:val="16"/>
              </w:rPr>
              <w:t>vehículos oficiales Categoría I</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436E4A" w14:textId="77777777" w:rsidR="00CB3498" w:rsidRDefault="007648DE">
            <w:pPr>
              <w:jc w:val="center"/>
              <w:rPr>
                <w:rFonts w:ascii="Work Sans" w:hAnsi="Work Sans" w:cs="Calibri"/>
                <w:i/>
                <w:sz w:val="16"/>
                <w:szCs w:val="16"/>
                <w:lang w:val="es-CO" w:eastAsia="es-CO"/>
              </w:rPr>
            </w:pPr>
            <w:r>
              <w:rPr>
                <w:rFonts w:ascii="Work Sans" w:hAnsi="Work Sans" w:cs="Calibri"/>
                <w:i/>
                <w:sz w:val="16"/>
                <w:szCs w:val="16"/>
                <w:lang w:val="es-CO" w:eastAsia="es-CO"/>
              </w:rPr>
              <w:t>2</w:t>
            </w:r>
          </w:p>
        </w:tc>
        <w:tc>
          <w:tcPr>
            <w:tcW w:w="101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EAECF1" w14:textId="77777777" w:rsidR="00CB3498" w:rsidRDefault="00CB3498">
            <w:pPr>
              <w:jc w:val="center"/>
              <w:rPr>
                <w:rFonts w:ascii="Work Sans" w:hAnsi="Work Sans" w:cs="Calibri"/>
                <w:i/>
                <w:color w:val="000000"/>
                <w:sz w:val="16"/>
                <w:szCs w:val="16"/>
                <w:lang w:eastAsia="es-CO"/>
              </w:rPr>
            </w:pPr>
          </w:p>
        </w:tc>
      </w:tr>
      <w:tr w:rsidR="00CB3498" w14:paraId="7A6419D4" w14:textId="77777777">
        <w:tblPrEx>
          <w:tblCellMar>
            <w:top w:w="0" w:type="dxa"/>
            <w:bottom w:w="0" w:type="dxa"/>
          </w:tblCellMar>
        </w:tblPrEx>
        <w:trPr>
          <w:trHeight w:val="457"/>
          <w:jc w:val="center"/>
        </w:trPr>
        <w:tc>
          <w:tcPr>
            <w:tcW w:w="12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2D6A44" w14:textId="77777777" w:rsidR="00CB3498" w:rsidRDefault="007648DE">
            <w:pPr>
              <w:jc w:val="center"/>
            </w:pPr>
            <w:r>
              <w:rPr>
                <w:rFonts w:ascii="Work Sans" w:hAnsi="Work Sans" w:cs="Calibri"/>
                <w:b/>
                <w:bCs/>
                <w:i/>
                <w:color w:val="000000"/>
                <w:sz w:val="16"/>
                <w:szCs w:val="16"/>
                <w:lang w:eastAsia="es-CO"/>
              </w:rPr>
              <w:t>IE</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528F50" w14:textId="77777777" w:rsidR="00CB3498" w:rsidRDefault="007648DE">
            <w:pPr>
              <w:jc w:val="center"/>
            </w:pPr>
            <w:r>
              <w:rPr>
                <w:rFonts w:ascii="Work Sans" w:hAnsi="Work Sans" w:cs="Calibri"/>
                <w:i/>
                <w:color w:val="000000"/>
                <w:sz w:val="16"/>
                <w:szCs w:val="16"/>
                <w:lang w:eastAsia="es-CO"/>
              </w:rPr>
              <w:t>Sotaquirá</w:t>
            </w:r>
          </w:p>
        </w:tc>
        <w:tc>
          <w:tcPr>
            <w:tcW w:w="2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50DD63" w14:textId="77777777" w:rsidR="00CB3498" w:rsidRDefault="007648DE">
            <w:pPr>
              <w:jc w:val="center"/>
            </w:pPr>
            <w:r>
              <w:rPr>
                <w:rFonts w:ascii="Work Sans" w:hAnsi="Work Sans" w:cs="Calibri"/>
                <w:i/>
                <w:sz w:val="16"/>
                <w:szCs w:val="16"/>
              </w:rPr>
              <w:t xml:space="preserve">vehículos particulares </w:t>
            </w:r>
            <w:r>
              <w:rPr>
                <w:rFonts w:ascii="Work Sans" w:hAnsi="Work Sans" w:cs="Calibri"/>
                <w:i/>
                <w:color w:val="000000"/>
                <w:sz w:val="16"/>
                <w:szCs w:val="16"/>
                <w:lang w:eastAsia="es-CO"/>
              </w:rPr>
              <w:t>-Automóviles, camperos y camionetas</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49D2F7"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418</w:t>
            </w:r>
          </w:p>
        </w:tc>
        <w:tc>
          <w:tcPr>
            <w:tcW w:w="101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2F29D2" w14:textId="77777777" w:rsidR="00CB3498" w:rsidRDefault="007648DE">
            <w:pPr>
              <w:jc w:val="center"/>
            </w:pPr>
            <w:r>
              <w:rPr>
                <w:rFonts w:ascii="Work Sans" w:hAnsi="Work Sans" w:cs="Calibri"/>
                <w:i/>
                <w:color w:val="000000"/>
                <w:sz w:val="16"/>
                <w:szCs w:val="16"/>
                <w:lang w:eastAsia="es-CO"/>
              </w:rPr>
              <w:t>4.000</w:t>
            </w:r>
          </w:p>
        </w:tc>
      </w:tr>
      <w:tr w:rsidR="00CB3498" w14:paraId="09CDA564" w14:textId="77777777">
        <w:tblPrEx>
          <w:tblCellMar>
            <w:top w:w="0" w:type="dxa"/>
            <w:bottom w:w="0" w:type="dxa"/>
          </w:tblCellMar>
        </w:tblPrEx>
        <w:trPr>
          <w:trHeight w:val="457"/>
          <w:jc w:val="center"/>
        </w:trPr>
        <w:tc>
          <w:tcPr>
            <w:tcW w:w="12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3FD139" w14:textId="77777777" w:rsidR="00CB3498" w:rsidRDefault="007648DE">
            <w:pPr>
              <w:jc w:val="center"/>
              <w:rPr>
                <w:rFonts w:ascii="Work Sans" w:hAnsi="Work Sans" w:cs="Calibri"/>
                <w:b/>
                <w:bCs/>
                <w:i/>
                <w:color w:val="000000"/>
                <w:sz w:val="16"/>
                <w:szCs w:val="16"/>
                <w:lang w:eastAsia="es-CO"/>
              </w:rPr>
            </w:pPr>
            <w:r>
              <w:rPr>
                <w:rFonts w:ascii="Work Sans" w:hAnsi="Work Sans" w:cs="Calibri"/>
                <w:b/>
                <w:bCs/>
                <w:i/>
                <w:color w:val="000000"/>
                <w:sz w:val="16"/>
                <w:szCs w:val="16"/>
                <w:lang w:eastAsia="es-CO"/>
              </w:rPr>
              <w:t>lE</w:t>
            </w:r>
          </w:p>
        </w:tc>
        <w:tc>
          <w:tcPr>
            <w:tcW w:w="1173"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4A779C" w14:textId="77777777" w:rsidR="00CB3498" w:rsidRDefault="00CB3498">
            <w:pPr>
              <w:jc w:val="center"/>
              <w:rPr>
                <w:rFonts w:ascii="Work Sans" w:hAnsi="Work Sans" w:cs="Calibri"/>
                <w:i/>
                <w:color w:val="000000"/>
                <w:sz w:val="16"/>
                <w:szCs w:val="16"/>
                <w:lang w:eastAsia="es-CO"/>
              </w:rPr>
            </w:pPr>
          </w:p>
        </w:tc>
        <w:tc>
          <w:tcPr>
            <w:tcW w:w="2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DB77E8" w14:textId="77777777" w:rsidR="00CB3498" w:rsidRDefault="007648DE">
            <w:pPr>
              <w:jc w:val="center"/>
            </w:pPr>
            <w:r>
              <w:rPr>
                <w:rFonts w:ascii="Work Sans" w:hAnsi="Work Sans" w:cs="Calibri"/>
                <w:i/>
                <w:sz w:val="16"/>
                <w:szCs w:val="16"/>
              </w:rPr>
              <w:t>vehículos oficiales Categoría I</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93F020"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10</w:t>
            </w:r>
          </w:p>
        </w:tc>
        <w:tc>
          <w:tcPr>
            <w:tcW w:w="101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6FC461" w14:textId="77777777" w:rsidR="00CB3498" w:rsidRDefault="00CB3498">
            <w:pPr>
              <w:jc w:val="center"/>
              <w:rPr>
                <w:rFonts w:ascii="Work Sans" w:hAnsi="Work Sans" w:cs="Calibri"/>
                <w:i/>
                <w:color w:val="000000"/>
                <w:sz w:val="16"/>
                <w:szCs w:val="16"/>
                <w:lang w:eastAsia="es-CO"/>
              </w:rPr>
            </w:pPr>
          </w:p>
        </w:tc>
      </w:tr>
      <w:tr w:rsidR="00CB3498" w14:paraId="7E52EC82" w14:textId="77777777">
        <w:tblPrEx>
          <w:tblCellMar>
            <w:top w:w="0" w:type="dxa"/>
            <w:bottom w:w="0" w:type="dxa"/>
          </w:tblCellMar>
        </w:tblPrEx>
        <w:trPr>
          <w:trHeight w:val="457"/>
          <w:jc w:val="center"/>
        </w:trPr>
        <w:tc>
          <w:tcPr>
            <w:tcW w:w="12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4EB363" w14:textId="77777777" w:rsidR="00CB3498" w:rsidRDefault="007648DE">
            <w:pPr>
              <w:jc w:val="center"/>
              <w:rPr>
                <w:rFonts w:ascii="Work Sans" w:hAnsi="Work Sans" w:cs="Calibri"/>
                <w:b/>
                <w:bCs/>
                <w:i/>
                <w:color w:val="000000"/>
                <w:sz w:val="16"/>
                <w:szCs w:val="16"/>
                <w:lang w:eastAsia="es-CO"/>
              </w:rPr>
            </w:pPr>
            <w:r>
              <w:rPr>
                <w:rFonts w:ascii="Work Sans" w:hAnsi="Work Sans" w:cs="Calibri"/>
                <w:b/>
                <w:bCs/>
                <w:i/>
                <w:color w:val="000000"/>
                <w:sz w:val="16"/>
                <w:szCs w:val="16"/>
                <w:lang w:eastAsia="es-CO"/>
              </w:rPr>
              <w:t>IE</w:t>
            </w:r>
          </w:p>
        </w:tc>
        <w:tc>
          <w:tcPr>
            <w:tcW w:w="11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44B070" w14:textId="77777777" w:rsidR="00CB3498" w:rsidRDefault="007648DE">
            <w:pPr>
              <w:jc w:val="center"/>
              <w:rPr>
                <w:rFonts w:ascii="Work Sans" w:hAnsi="Work Sans" w:cs="Calibri"/>
                <w:i/>
                <w:color w:val="000000"/>
                <w:sz w:val="16"/>
                <w:szCs w:val="16"/>
                <w:lang w:eastAsia="es-CO"/>
              </w:rPr>
            </w:pPr>
            <w:r>
              <w:rPr>
                <w:rFonts w:ascii="Work Sans" w:hAnsi="Work Sans" w:cs="Calibri"/>
                <w:i/>
                <w:color w:val="000000"/>
                <w:sz w:val="16"/>
                <w:szCs w:val="16"/>
                <w:lang w:eastAsia="es-CO"/>
              </w:rPr>
              <w:t>INPEC</w:t>
            </w:r>
          </w:p>
        </w:tc>
        <w:tc>
          <w:tcPr>
            <w:tcW w:w="2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31797F" w14:textId="77777777" w:rsidR="00CB3498" w:rsidRDefault="007648DE">
            <w:pPr>
              <w:jc w:val="center"/>
            </w:pPr>
            <w:r>
              <w:rPr>
                <w:rFonts w:ascii="Work Sans" w:hAnsi="Work Sans" w:cs="Calibri"/>
                <w:i/>
                <w:sz w:val="16"/>
                <w:szCs w:val="16"/>
              </w:rPr>
              <w:t>vehículos particulares Categoría I</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0F01E9" w14:textId="77777777" w:rsidR="00CB3498" w:rsidRDefault="007648DE">
            <w:pPr>
              <w:jc w:val="center"/>
              <w:rPr>
                <w:rFonts w:ascii="Work Sans" w:hAnsi="Work Sans" w:cs="Calibri"/>
                <w:i/>
                <w:color w:val="000000"/>
                <w:sz w:val="16"/>
                <w:szCs w:val="16"/>
                <w:lang w:val="es-CO" w:eastAsia="es-CO"/>
              </w:rPr>
            </w:pPr>
            <w:r>
              <w:rPr>
                <w:rFonts w:ascii="Work Sans" w:hAnsi="Work Sans" w:cs="Calibri"/>
                <w:i/>
                <w:color w:val="000000"/>
                <w:sz w:val="16"/>
                <w:szCs w:val="16"/>
                <w:lang w:val="es-CO" w:eastAsia="es-CO"/>
              </w:rPr>
              <w:t>74</w:t>
            </w:r>
          </w:p>
        </w:tc>
        <w:tc>
          <w:tcPr>
            <w:tcW w:w="10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C91C64" w14:textId="77777777" w:rsidR="00CB3498" w:rsidRDefault="007648DE">
            <w:pPr>
              <w:jc w:val="center"/>
              <w:rPr>
                <w:rFonts w:ascii="Work Sans" w:hAnsi="Work Sans" w:cs="Calibri"/>
                <w:i/>
                <w:color w:val="000000"/>
                <w:sz w:val="16"/>
                <w:szCs w:val="16"/>
                <w:lang w:eastAsia="es-CO"/>
              </w:rPr>
            </w:pPr>
            <w:r>
              <w:rPr>
                <w:rFonts w:ascii="Work Sans" w:hAnsi="Work Sans" w:cs="Calibri"/>
                <w:i/>
                <w:color w:val="000000"/>
                <w:sz w:val="16"/>
                <w:szCs w:val="16"/>
                <w:lang w:eastAsia="es-CO"/>
              </w:rPr>
              <w:t>4.000</w:t>
            </w:r>
          </w:p>
        </w:tc>
      </w:tr>
      <w:tr w:rsidR="00CB3498" w14:paraId="6C3C1953" w14:textId="77777777">
        <w:tblPrEx>
          <w:tblCellMar>
            <w:top w:w="0" w:type="dxa"/>
            <w:bottom w:w="0" w:type="dxa"/>
          </w:tblCellMar>
        </w:tblPrEx>
        <w:trPr>
          <w:trHeight w:val="457"/>
          <w:jc w:val="center"/>
        </w:trPr>
        <w:tc>
          <w:tcPr>
            <w:tcW w:w="12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4842AB" w14:textId="77777777" w:rsidR="00CB3498" w:rsidRDefault="007648DE">
            <w:pPr>
              <w:jc w:val="center"/>
              <w:rPr>
                <w:rFonts w:ascii="Work Sans" w:hAnsi="Work Sans" w:cs="Calibri"/>
                <w:b/>
                <w:bCs/>
                <w:i/>
                <w:color w:val="000000"/>
                <w:sz w:val="16"/>
                <w:szCs w:val="16"/>
                <w:lang w:eastAsia="es-CO"/>
              </w:rPr>
            </w:pPr>
            <w:r>
              <w:rPr>
                <w:rFonts w:ascii="Work Sans" w:hAnsi="Work Sans" w:cs="Calibri"/>
                <w:b/>
                <w:bCs/>
                <w:i/>
                <w:color w:val="000000"/>
                <w:sz w:val="16"/>
                <w:szCs w:val="16"/>
                <w:lang w:eastAsia="es-CO"/>
              </w:rPr>
              <w:t>TOTAL</w:t>
            </w:r>
          </w:p>
        </w:tc>
        <w:tc>
          <w:tcPr>
            <w:tcW w:w="11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32754F" w14:textId="77777777" w:rsidR="00CB3498" w:rsidRDefault="00CB3498">
            <w:pPr>
              <w:jc w:val="center"/>
              <w:rPr>
                <w:rFonts w:ascii="Work Sans" w:hAnsi="Work Sans" w:cs="Calibri"/>
                <w:b/>
                <w:bCs/>
                <w:i/>
                <w:color w:val="000000"/>
                <w:sz w:val="16"/>
                <w:szCs w:val="16"/>
                <w:lang w:eastAsia="es-CO"/>
              </w:rPr>
            </w:pPr>
          </w:p>
        </w:tc>
        <w:tc>
          <w:tcPr>
            <w:tcW w:w="2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CB33B6" w14:textId="77777777" w:rsidR="00CB3498" w:rsidRDefault="00CB3498">
            <w:pPr>
              <w:jc w:val="center"/>
              <w:rPr>
                <w:rFonts w:ascii="Work Sans" w:hAnsi="Work Sans" w:cs="Calibri"/>
                <w:b/>
                <w:bCs/>
                <w:i/>
                <w:color w:val="000000"/>
                <w:sz w:val="16"/>
                <w:szCs w:val="16"/>
                <w:lang w:eastAsia="es-CO"/>
              </w:rPr>
            </w:pP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8BA90D" w14:textId="77777777" w:rsidR="00CB3498" w:rsidRDefault="007648DE">
            <w:pPr>
              <w:jc w:val="center"/>
              <w:rPr>
                <w:rFonts w:ascii="Work Sans" w:hAnsi="Work Sans" w:cs="Calibri"/>
                <w:b/>
                <w:bCs/>
                <w:i/>
                <w:color w:val="000000"/>
                <w:sz w:val="16"/>
                <w:szCs w:val="16"/>
                <w:lang w:val="es-CO" w:eastAsia="es-CO"/>
              </w:rPr>
            </w:pPr>
            <w:r>
              <w:rPr>
                <w:rFonts w:ascii="Work Sans" w:hAnsi="Work Sans" w:cs="Calibri"/>
                <w:b/>
                <w:bCs/>
                <w:i/>
                <w:color w:val="000000"/>
                <w:sz w:val="16"/>
                <w:szCs w:val="16"/>
                <w:lang w:val="es-CO" w:eastAsia="es-CO"/>
              </w:rPr>
              <w:t>1.684</w:t>
            </w:r>
          </w:p>
        </w:tc>
        <w:tc>
          <w:tcPr>
            <w:tcW w:w="10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E1530D" w14:textId="77777777" w:rsidR="00CB3498" w:rsidRDefault="00CB3498">
            <w:pPr>
              <w:jc w:val="center"/>
              <w:rPr>
                <w:rFonts w:ascii="Work Sans" w:hAnsi="Work Sans" w:cs="Calibri"/>
                <w:b/>
                <w:bCs/>
                <w:i/>
                <w:color w:val="000000"/>
                <w:sz w:val="16"/>
                <w:szCs w:val="16"/>
                <w:lang w:eastAsia="es-CO"/>
              </w:rPr>
            </w:pPr>
          </w:p>
        </w:tc>
      </w:tr>
    </w:tbl>
    <w:p w14:paraId="58A46BE1" w14:textId="77777777" w:rsidR="00CB3498" w:rsidRDefault="007648DE">
      <w:pPr>
        <w:pStyle w:val="Standard"/>
        <w:jc w:val="center"/>
        <w:rPr>
          <w:rFonts w:ascii="Work Sans" w:hAnsi="Work Sans" w:cs="Calibri"/>
          <w:i/>
          <w:sz w:val="16"/>
          <w:szCs w:val="16"/>
          <w:lang w:bidi="hi-IN"/>
        </w:rPr>
      </w:pPr>
      <w:r>
        <w:rPr>
          <w:rFonts w:ascii="Work Sans" w:hAnsi="Work Sans" w:cs="Calibri"/>
          <w:i/>
          <w:sz w:val="16"/>
          <w:szCs w:val="16"/>
          <w:lang w:bidi="hi-IN"/>
        </w:rPr>
        <w:t>*La cantidad corresponde al Número máximo de beneficiarios para tarifa diferencial</w:t>
      </w:r>
    </w:p>
    <w:p w14:paraId="36CB71C7" w14:textId="77777777" w:rsidR="00CB3498" w:rsidRDefault="007648DE">
      <w:pPr>
        <w:pStyle w:val="Standard"/>
        <w:ind w:left="708" w:firstLine="708"/>
        <w:rPr>
          <w:rFonts w:ascii="Work Sans" w:hAnsi="Work Sans" w:cs="Calibri"/>
          <w:i/>
          <w:sz w:val="16"/>
          <w:szCs w:val="16"/>
          <w:lang w:bidi="hi-IN"/>
        </w:rPr>
      </w:pPr>
      <w:r>
        <w:rPr>
          <w:rFonts w:ascii="Work Sans" w:hAnsi="Work Sans" w:cs="Calibri"/>
          <w:i/>
          <w:sz w:val="16"/>
          <w:szCs w:val="16"/>
          <w:lang w:bidi="hi-IN"/>
        </w:rPr>
        <w:t>**No incluye FOSEVI. Tarifas expresadas en pesos de diciembre de 2020.</w:t>
      </w:r>
    </w:p>
    <w:p w14:paraId="35D8AD5F" w14:textId="77777777" w:rsidR="00CB3498" w:rsidRDefault="00CB3498">
      <w:pPr>
        <w:pStyle w:val="Standard"/>
        <w:ind w:left="1416"/>
        <w:jc w:val="both"/>
        <w:rPr>
          <w:rFonts w:ascii="Work Sans" w:hAnsi="Work Sans" w:cs="Calibri"/>
          <w:i/>
          <w:sz w:val="20"/>
          <w:lang w:bidi="hi-IN"/>
        </w:rPr>
      </w:pPr>
    </w:p>
    <w:p w14:paraId="547FD354" w14:textId="77777777" w:rsidR="00CB3498" w:rsidRDefault="007648DE">
      <w:pPr>
        <w:pStyle w:val="Standard"/>
        <w:numPr>
          <w:ilvl w:val="0"/>
          <w:numId w:val="23"/>
        </w:numPr>
        <w:ind w:left="426" w:right="481" w:firstLine="0"/>
        <w:jc w:val="both"/>
      </w:pPr>
      <w:r>
        <w:rPr>
          <w:rFonts w:ascii="Work Sans" w:hAnsi="Work Sans" w:cs="Calibri"/>
          <w:i/>
          <w:sz w:val="20"/>
          <w:lang w:bidi="hi-IN"/>
        </w:rPr>
        <w:t>Establecer las siguientes tarifas diferenciales y cupos máximos en la categoría IIE para los vehículos oficiales de Categoría II y Camión pequeño máximo Categoría II de los municipios de Tuta, Cómbita y Sotaquirá, en la estación de peaje Tuta, así:</w:t>
      </w:r>
    </w:p>
    <w:p w14:paraId="46DB11BC" w14:textId="77777777" w:rsidR="00CB3498" w:rsidRDefault="00CB3498">
      <w:pPr>
        <w:pStyle w:val="Standard"/>
        <w:ind w:left="142"/>
        <w:jc w:val="both"/>
        <w:rPr>
          <w:rFonts w:ascii="Work Sans" w:hAnsi="Work Sans" w:cs="Calibri"/>
          <w:i/>
          <w:sz w:val="16"/>
          <w:szCs w:val="16"/>
          <w:lang w:bidi="hi-IN"/>
        </w:rPr>
      </w:pPr>
    </w:p>
    <w:tbl>
      <w:tblPr>
        <w:tblW w:w="7154" w:type="dxa"/>
        <w:jc w:val="center"/>
        <w:tblCellMar>
          <w:left w:w="10" w:type="dxa"/>
          <w:right w:w="10" w:type="dxa"/>
        </w:tblCellMar>
        <w:tblLook w:val="04A0" w:firstRow="1" w:lastRow="0" w:firstColumn="1" w:lastColumn="0" w:noHBand="0" w:noVBand="1"/>
      </w:tblPr>
      <w:tblGrid>
        <w:gridCol w:w="1184"/>
        <w:gridCol w:w="1173"/>
        <w:gridCol w:w="2276"/>
        <w:gridCol w:w="1485"/>
        <w:gridCol w:w="1036"/>
      </w:tblGrid>
      <w:tr w:rsidR="00CB3498" w14:paraId="3164F48D" w14:textId="77777777">
        <w:tblPrEx>
          <w:tblCellMar>
            <w:top w:w="0" w:type="dxa"/>
            <w:bottom w:w="0" w:type="dxa"/>
          </w:tblCellMar>
        </w:tblPrEx>
        <w:trPr>
          <w:trHeight w:val="680"/>
          <w:jc w:val="center"/>
        </w:trPr>
        <w:tc>
          <w:tcPr>
            <w:tcW w:w="118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44396E" w14:textId="77777777" w:rsidR="00CB3498" w:rsidRDefault="007648DE">
            <w:pPr>
              <w:pStyle w:val="Standard"/>
              <w:jc w:val="center"/>
            </w:pPr>
            <w:r>
              <w:rPr>
                <w:rFonts w:ascii="Work Sans" w:hAnsi="Work Sans" w:cs="Calibri"/>
                <w:b/>
                <w:bCs/>
                <w:i/>
                <w:sz w:val="16"/>
                <w:szCs w:val="16"/>
                <w:lang w:bidi="hi-IN"/>
              </w:rPr>
              <w:t>CATEGORÍA</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5C0C87" w14:textId="77777777" w:rsidR="00CB3498" w:rsidRDefault="007648DE">
            <w:pPr>
              <w:pStyle w:val="Standard"/>
              <w:jc w:val="center"/>
            </w:pPr>
            <w:r>
              <w:rPr>
                <w:rFonts w:ascii="Work Sans" w:hAnsi="Work Sans" w:cs="Calibri"/>
                <w:b/>
                <w:bCs/>
                <w:i/>
                <w:sz w:val="16"/>
                <w:szCs w:val="16"/>
                <w:lang w:bidi="hi-IN"/>
              </w:rPr>
              <w:t>MUNICIPIO</w:t>
            </w:r>
          </w:p>
        </w:tc>
        <w:tc>
          <w:tcPr>
            <w:tcW w:w="227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59492B" w14:textId="77777777" w:rsidR="00CB3498" w:rsidRDefault="007648DE">
            <w:pPr>
              <w:pStyle w:val="Standard"/>
              <w:jc w:val="center"/>
            </w:pPr>
            <w:r>
              <w:rPr>
                <w:rFonts w:ascii="Work Sans" w:hAnsi="Work Sans" w:cs="Calibri"/>
                <w:b/>
                <w:bCs/>
                <w:i/>
                <w:sz w:val="16"/>
                <w:szCs w:val="16"/>
                <w:lang w:bidi="hi-IN"/>
              </w:rPr>
              <w:t>DESCRIPCIÓN</w:t>
            </w:r>
          </w:p>
        </w:tc>
        <w:tc>
          <w:tcPr>
            <w:tcW w:w="148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58E451" w14:textId="77777777" w:rsidR="00CB3498" w:rsidRDefault="007648DE">
            <w:pPr>
              <w:pStyle w:val="Standard"/>
              <w:jc w:val="center"/>
            </w:pPr>
            <w:r>
              <w:rPr>
                <w:rFonts w:ascii="Work Sans" w:hAnsi="Work Sans" w:cs="Calibri"/>
                <w:b/>
                <w:bCs/>
                <w:i/>
                <w:sz w:val="16"/>
                <w:szCs w:val="16"/>
                <w:lang w:bidi="hi-IN"/>
              </w:rPr>
              <w:t>Número máximo de beneficiarios* (Vehículos)</w:t>
            </w:r>
          </w:p>
        </w:tc>
        <w:tc>
          <w:tcPr>
            <w:tcW w:w="103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3BCE45" w14:textId="77777777" w:rsidR="00CB3498" w:rsidRDefault="007648DE">
            <w:pPr>
              <w:pStyle w:val="Standard"/>
              <w:jc w:val="center"/>
            </w:pPr>
            <w:r>
              <w:rPr>
                <w:rFonts w:ascii="Work Sans" w:hAnsi="Work Sans" w:cs="Calibri"/>
                <w:b/>
                <w:bCs/>
                <w:i/>
                <w:sz w:val="16"/>
                <w:szCs w:val="16"/>
                <w:lang w:bidi="hi-IN"/>
              </w:rPr>
              <w:t>TARIFA**</w:t>
            </w:r>
          </w:p>
        </w:tc>
      </w:tr>
      <w:tr w:rsidR="00CB3498" w14:paraId="3FF94F0F" w14:textId="77777777">
        <w:tblPrEx>
          <w:tblCellMar>
            <w:top w:w="0" w:type="dxa"/>
            <w:bottom w:w="0" w:type="dxa"/>
          </w:tblCellMar>
        </w:tblPrEx>
        <w:trPr>
          <w:trHeight w:val="458"/>
          <w:jc w:val="center"/>
        </w:trPr>
        <w:tc>
          <w:tcPr>
            <w:tcW w:w="118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0683A4" w14:textId="77777777" w:rsidR="00CB3498" w:rsidRDefault="00CB3498">
            <w:pPr>
              <w:pStyle w:val="Standard"/>
              <w:jc w:val="center"/>
              <w:rPr>
                <w:rFonts w:ascii="Work Sans" w:hAnsi="Work Sans" w:cs="Calibri"/>
                <w:b/>
                <w:bCs/>
                <w:i/>
                <w:sz w:val="16"/>
                <w:szCs w:val="16"/>
                <w:lang w:val="es-CO" w:bidi="hi-IN"/>
              </w:rPr>
            </w:pPr>
          </w:p>
        </w:tc>
        <w:tc>
          <w:tcPr>
            <w:tcW w:w="1173"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F4E9D1" w14:textId="77777777" w:rsidR="00CB3498" w:rsidRDefault="00CB3498">
            <w:pPr>
              <w:pStyle w:val="Standard"/>
              <w:jc w:val="center"/>
              <w:rPr>
                <w:rFonts w:ascii="Work Sans" w:hAnsi="Work Sans" w:cs="Calibri"/>
                <w:b/>
                <w:bCs/>
                <w:i/>
                <w:sz w:val="16"/>
                <w:szCs w:val="16"/>
                <w:lang w:val="es-CO" w:bidi="hi-IN"/>
              </w:rPr>
            </w:pPr>
          </w:p>
        </w:tc>
        <w:tc>
          <w:tcPr>
            <w:tcW w:w="227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BADC75" w14:textId="77777777" w:rsidR="00CB3498" w:rsidRDefault="00CB3498">
            <w:pPr>
              <w:pStyle w:val="Standard"/>
              <w:jc w:val="center"/>
              <w:rPr>
                <w:rFonts w:ascii="Work Sans" w:hAnsi="Work Sans" w:cs="Calibri"/>
                <w:b/>
                <w:bCs/>
                <w:i/>
                <w:sz w:val="16"/>
                <w:szCs w:val="16"/>
                <w:lang w:val="es-CO" w:bidi="hi-IN"/>
              </w:rPr>
            </w:pPr>
          </w:p>
        </w:tc>
        <w:tc>
          <w:tcPr>
            <w:tcW w:w="148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A82CB3" w14:textId="77777777" w:rsidR="00CB3498" w:rsidRDefault="00CB3498">
            <w:pPr>
              <w:pStyle w:val="Standard"/>
              <w:jc w:val="center"/>
              <w:rPr>
                <w:rFonts w:ascii="Work Sans" w:hAnsi="Work Sans" w:cs="Calibri"/>
                <w:b/>
                <w:bCs/>
                <w:i/>
                <w:sz w:val="16"/>
                <w:szCs w:val="16"/>
                <w:lang w:val="es-CO" w:bidi="hi-IN"/>
              </w:rPr>
            </w:pPr>
          </w:p>
        </w:tc>
        <w:tc>
          <w:tcPr>
            <w:tcW w:w="103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C7B1B6" w14:textId="77777777" w:rsidR="00CB3498" w:rsidRDefault="00CB3498">
            <w:pPr>
              <w:pStyle w:val="Standard"/>
              <w:jc w:val="center"/>
              <w:rPr>
                <w:rFonts w:ascii="Work Sans" w:hAnsi="Work Sans" w:cs="Calibri"/>
                <w:b/>
                <w:bCs/>
                <w:i/>
                <w:sz w:val="16"/>
                <w:szCs w:val="16"/>
                <w:lang w:val="es-CO" w:bidi="hi-IN"/>
              </w:rPr>
            </w:pPr>
          </w:p>
        </w:tc>
      </w:tr>
      <w:tr w:rsidR="00CB3498" w14:paraId="15A73E9F" w14:textId="77777777">
        <w:tblPrEx>
          <w:tblCellMar>
            <w:top w:w="0" w:type="dxa"/>
            <w:bottom w:w="0" w:type="dxa"/>
          </w:tblCellMar>
        </w:tblPrEx>
        <w:trPr>
          <w:trHeight w:val="468"/>
          <w:jc w:val="center"/>
        </w:trPr>
        <w:tc>
          <w:tcPr>
            <w:tcW w:w="118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5AD847" w14:textId="77777777" w:rsidR="00CB3498" w:rsidRDefault="007648DE">
            <w:pPr>
              <w:pStyle w:val="Standard"/>
              <w:jc w:val="center"/>
            </w:pPr>
            <w:r>
              <w:rPr>
                <w:rFonts w:ascii="Work Sans" w:hAnsi="Work Sans" w:cs="Calibri"/>
                <w:b/>
                <w:bCs/>
                <w:i/>
                <w:sz w:val="16"/>
                <w:szCs w:val="16"/>
                <w:lang w:bidi="hi-IN"/>
              </w:rPr>
              <w:lastRenderedPageBreak/>
              <w:t>IIE</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27EFDC" w14:textId="77777777" w:rsidR="00CB3498" w:rsidRDefault="007648DE">
            <w:pPr>
              <w:pStyle w:val="Standard"/>
              <w:jc w:val="center"/>
            </w:pPr>
            <w:r>
              <w:rPr>
                <w:rFonts w:ascii="Work Sans" w:hAnsi="Work Sans" w:cs="Calibri"/>
                <w:i/>
                <w:sz w:val="16"/>
                <w:szCs w:val="16"/>
                <w:lang w:bidi="hi-IN"/>
              </w:rPr>
              <w:t>Cómbita</w:t>
            </w:r>
          </w:p>
        </w:tc>
        <w:tc>
          <w:tcPr>
            <w:tcW w:w="2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29C37C" w14:textId="77777777" w:rsidR="00CB3498" w:rsidRDefault="007648DE">
            <w:pPr>
              <w:pStyle w:val="Standard"/>
              <w:jc w:val="center"/>
            </w:pPr>
            <w:r>
              <w:rPr>
                <w:rFonts w:ascii="Work Sans" w:hAnsi="Work Sans" w:cs="Calibri"/>
                <w:i/>
                <w:sz w:val="16"/>
                <w:szCs w:val="16"/>
                <w:lang w:val="es-CO"/>
              </w:rPr>
              <w:t>Camión pequeño máximo categoría II</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3D297C" w14:textId="77777777" w:rsidR="00CB3498" w:rsidRDefault="007648DE">
            <w:pPr>
              <w:pStyle w:val="Standard"/>
              <w:jc w:val="center"/>
              <w:rPr>
                <w:rFonts w:ascii="Work Sans" w:hAnsi="Work Sans" w:cs="Calibri"/>
                <w:i/>
                <w:sz w:val="16"/>
                <w:szCs w:val="16"/>
                <w:lang w:val="es-CO" w:bidi="hi-IN"/>
              </w:rPr>
            </w:pPr>
            <w:r>
              <w:rPr>
                <w:rFonts w:ascii="Work Sans" w:hAnsi="Work Sans" w:cs="Calibri"/>
                <w:i/>
                <w:sz w:val="16"/>
                <w:szCs w:val="16"/>
                <w:lang w:val="es-CO" w:bidi="hi-IN"/>
              </w:rPr>
              <w:t>15</w:t>
            </w:r>
          </w:p>
        </w:tc>
        <w:tc>
          <w:tcPr>
            <w:tcW w:w="103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6D7827" w14:textId="77777777" w:rsidR="00CB3498" w:rsidRDefault="007648DE">
            <w:pPr>
              <w:pStyle w:val="Standard"/>
              <w:jc w:val="center"/>
            </w:pPr>
            <w:r>
              <w:rPr>
                <w:rFonts w:ascii="Work Sans" w:hAnsi="Work Sans" w:cs="Calibri"/>
                <w:i/>
                <w:sz w:val="16"/>
                <w:szCs w:val="16"/>
                <w:lang w:bidi="hi-IN"/>
              </w:rPr>
              <w:t>4.600</w:t>
            </w:r>
          </w:p>
        </w:tc>
      </w:tr>
      <w:tr w:rsidR="00CB3498" w14:paraId="2C02CAF7" w14:textId="77777777">
        <w:tblPrEx>
          <w:tblCellMar>
            <w:top w:w="0" w:type="dxa"/>
            <w:bottom w:w="0" w:type="dxa"/>
          </w:tblCellMar>
        </w:tblPrEx>
        <w:trPr>
          <w:trHeight w:val="468"/>
          <w:jc w:val="center"/>
        </w:trPr>
        <w:tc>
          <w:tcPr>
            <w:tcW w:w="118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1A140E" w14:textId="77777777" w:rsidR="00CB3498" w:rsidRDefault="00CB3498">
            <w:pPr>
              <w:pStyle w:val="Standard"/>
              <w:jc w:val="center"/>
              <w:rPr>
                <w:rFonts w:ascii="Work Sans" w:hAnsi="Work Sans" w:cs="Calibri"/>
                <w:b/>
                <w:bCs/>
                <w:i/>
                <w:sz w:val="16"/>
                <w:szCs w:val="16"/>
                <w:lang w:bidi="hi-IN"/>
              </w:rPr>
            </w:pPr>
          </w:p>
        </w:tc>
        <w:tc>
          <w:tcPr>
            <w:tcW w:w="1173"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804311" w14:textId="77777777" w:rsidR="00CB3498" w:rsidRDefault="00CB3498">
            <w:pPr>
              <w:pStyle w:val="Standard"/>
              <w:jc w:val="center"/>
              <w:rPr>
                <w:rFonts w:ascii="Work Sans" w:hAnsi="Work Sans" w:cs="Calibri"/>
                <w:i/>
                <w:sz w:val="16"/>
                <w:szCs w:val="16"/>
                <w:lang w:bidi="hi-IN"/>
              </w:rPr>
            </w:pPr>
          </w:p>
        </w:tc>
        <w:tc>
          <w:tcPr>
            <w:tcW w:w="2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999ED2" w14:textId="77777777" w:rsidR="00CB3498" w:rsidRDefault="007648DE">
            <w:pPr>
              <w:pStyle w:val="Standard"/>
              <w:jc w:val="center"/>
            </w:pPr>
            <w:r>
              <w:rPr>
                <w:rFonts w:ascii="Work Sans" w:hAnsi="Work Sans" w:cs="Calibri"/>
                <w:i/>
                <w:sz w:val="16"/>
                <w:szCs w:val="16"/>
                <w:lang w:val="es-CO" w:bidi="hi-IN"/>
              </w:rPr>
              <w:t>vehículos oficiales de categoría II</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6EA83F" w14:textId="77777777" w:rsidR="00CB3498" w:rsidRDefault="007648DE">
            <w:pPr>
              <w:pStyle w:val="Standard"/>
              <w:jc w:val="center"/>
              <w:rPr>
                <w:rFonts w:ascii="Work Sans" w:hAnsi="Work Sans" w:cs="Calibri"/>
                <w:i/>
                <w:sz w:val="16"/>
                <w:szCs w:val="16"/>
                <w:lang w:val="es-CO" w:bidi="hi-IN"/>
              </w:rPr>
            </w:pPr>
            <w:r>
              <w:rPr>
                <w:rFonts w:ascii="Work Sans" w:hAnsi="Work Sans" w:cs="Calibri"/>
                <w:i/>
                <w:sz w:val="16"/>
                <w:szCs w:val="16"/>
                <w:lang w:val="es-CO" w:bidi="hi-IN"/>
              </w:rPr>
              <w:t>5</w:t>
            </w:r>
          </w:p>
        </w:tc>
        <w:tc>
          <w:tcPr>
            <w:tcW w:w="103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393715" w14:textId="77777777" w:rsidR="00CB3498" w:rsidRDefault="00CB3498">
            <w:pPr>
              <w:pStyle w:val="Standard"/>
              <w:jc w:val="center"/>
              <w:rPr>
                <w:rFonts w:ascii="Work Sans" w:hAnsi="Work Sans" w:cs="Calibri"/>
                <w:i/>
                <w:sz w:val="16"/>
                <w:szCs w:val="16"/>
                <w:lang w:bidi="hi-IN"/>
              </w:rPr>
            </w:pPr>
          </w:p>
        </w:tc>
      </w:tr>
      <w:tr w:rsidR="00CB3498" w14:paraId="1104187A" w14:textId="77777777">
        <w:tblPrEx>
          <w:tblCellMar>
            <w:top w:w="0" w:type="dxa"/>
            <w:bottom w:w="0" w:type="dxa"/>
          </w:tblCellMar>
        </w:tblPrEx>
        <w:trPr>
          <w:trHeight w:val="468"/>
          <w:jc w:val="center"/>
        </w:trPr>
        <w:tc>
          <w:tcPr>
            <w:tcW w:w="118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313143" w14:textId="77777777" w:rsidR="00CB3498" w:rsidRDefault="007648DE">
            <w:pPr>
              <w:pStyle w:val="Standard"/>
              <w:jc w:val="center"/>
            </w:pPr>
            <w:r>
              <w:rPr>
                <w:rFonts w:ascii="Work Sans" w:hAnsi="Work Sans" w:cs="Calibri"/>
                <w:b/>
                <w:bCs/>
                <w:i/>
                <w:sz w:val="16"/>
                <w:szCs w:val="16"/>
                <w:lang w:bidi="hi-IN"/>
              </w:rPr>
              <w:t>IIE</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3B8E6A" w14:textId="77777777" w:rsidR="00CB3498" w:rsidRDefault="007648DE">
            <w:pPr>
              <w:pStyle w:val="Standard"/>
              <w:jc w:val="center"/>
            </w:pPr>
            <w:r>
              <w:rPr>
                <w:rFonts w:ascii="Work Sans" w:hAnsi="Work Sans" w:cs="Calibri"/>
                <w:i/>
                <w:sz w:val="16"/>
                <w:szCs w:val="16"/>
                <w:lang w:bidi="hi-IN"/>
              </w:rPr>
              <w:t>Tuta</w:t>
            </w:r>
          </w:p>
        </w:tc>
        <w:tc>
          <w:tcPr>
            <w:tcW w:w="2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D33F64" w14:textId="77777777" w:rsidR="00CB3498" w:rsidRDefault="007648DE">
            <w:pPr>
              <w:pStyle w:val="Standard"/>
              <w:jc w:val="center"/>
            </w:pPr>
            <w:r>
              <w:rPr>
                <w:rFonts w:ascii="Work Sans" w:hAnsi="Work Sans" w:cs="Calibri"/>
                <w:i/>
                <w:sz w:val="16"/>
                <w:szCs w:val="16"/>
                <w:lang w:val="es-CO"/>
              </w:rPr>
              <w:t>Camión pequeño máximo categoría II</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33C9BA" w14:textId="77777777" w:rsidR="00CB3498" w:rsidRDefault="007648DE">
            <w:pPr>
              <w:pStyle w:val="Standard"/>
              <w:jc w:val="center"/>
              <w:rPr>
                <w:rFonts w:ascii="Work Sans" w:hAnsi="Work Sans" w:cs="Calibri"/>
                <w:i/>
                <w:sz w:val="16"/>
                <w:szCs w:val="16"/>
                <w:lang w:val="es-CO" w:bidi="hi-IN"/>
              </w:rPr>
            </w:pPr>
            <w:r>
              <w:rPr>
                <w:rFonts w:ascii="Work Sans" w:hAnsi="Work Sans" w:cs="Calibri"/>
                <w:i/>
                <w:sz w:val="16"/>
                <w:szCs w:val="16"/>
                <w:lang w:val="es-CO" w:bidi="hi-IN"/>
              </w:rPr>
              <w:t>15</w:t>
            </w:r>
          </w:p>
        </w:tc>
        <w:tc>
          <w:tcPr>
            <w:tcW w:w="103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CEBBB6" w14:textId="77777777" w:rsidR="00CB3498" w:rsidRDefault="007648DE">
            <w:pPr>
              <w:pStyle w:val="Standard"/>
              <w:jc w:val="center"/>
            </w:pPr>
            <w:r>
              <w:rPr>
                <w:rFonts w:ascii="Work Sans" w:hAnsi="Work Sans" w:cs="Calibri"/>
                <w:i/>
                <w:sz w:val="16"/>
                <w:szCs w:val="16"/>
                <w:lang w:bidi="hi-IN"/>
              </w:rPr>
              <w:t>4.600</w:t>
            </w:r>
          </w:p>
        </w:tc>
      </w:tr>
      <w:tr w:rsidR="00CB3498" w14:paraId="31F3E1CA" w14:textId="77777777">
        <w:tblPrEx>
          <w:tblCellMar>
            <w:top w:w="0" w:type="dxa"/>
            <w:bottom w:w="0" w:type="dxa"/>
          </w:tblCellMar>
        </w:tblPrEx>
        <w:trPr>
          <w:trHeight w:val="468"/>
          <w:jc w:val="center"/>
        </w:trPr>
        <w:tc>
          <w:tcPr>
            <w:tcW w:w="118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2BAE40" w14:textId="77777777" w:rsidR="00CB3498" w:rsidRDefault="00CB3498">
            <w:pPr>
              <w:pStyle w:val="Standard"/>
              <w:jc w:val="center"/>
              <w:rPr>
                <w:rFonts w:ascii="Work Sans" w:hAnsi="Work Sans" w:cs="Calibri"/>
                <w:b/>
                <w:bCs/>
                <w:i/>
                <w:sz w:val="16"/>
                <w:szCs w:val="16"/>
                <w:lang w:bidi="hi-IN"/>
              </w:rPr>
            </w:pPr>
          </w:p>
        </w:tc>
        <w:tc>
          <w:tcPr>
            <w:tcW w:w="1173"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C8B45A" w14:textId="77777777" w:rsidR="00CB3498" w:rsidRDefault="00CB3498">
            <w:pPr>
              <w:pStyle w:val="Standard"/>
              <w:jc w:val="center"/>
              <w:rPr>
                <w:rFonts w:ascii="Work Sans" w:hAnsi="Work Sans" w:cs="Calibri"/>
                <w:i/>
                <w:sz w:val="16"/>
                <w:szCs w:val="16"/>
                <w:lang w:bidi="hi-IN"/>
              </w:rPr>
            </w:pPr>
          </w:p>
        </w:tc>
        <w:tc>
          <w:tcPr>
            <w:tcW w:w="2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BBB823" w14:textId="77777777" w:rsidR="00CB3498" w:rsidRDefault="007648DE">
            <w:pPr>
              <w:pStyle w:val="Standard"/>
              <w:jc w:val="center"/>
            </w:pPr>
            <w:r>
              <w:rPr>
                <w:rFonts w:ascii="Work Sans" w:hAnsi="Work Sans" w:cs="Calibri"/>
                <w:i/>
                <w:sz w:val="16"/>
                <w:szCs w:val="16"/>
                <w:lang w:val="es-CO" w:bidi="hi-IN"/>
              </w:rPr>
              <w:t>vehículos oficiales de categoría II</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93EF94" w14:textId="77777777" w:rsidR="00CB3498" w:rsidRDefault="007648DE">
            <w:pPr>
              <w:pStyle w:val="Standard"/>
              <w:jc w:val="center"/>
              <w:rPr>
                <w:rFonts w:ascii="Work Sans" w:hAnsi="Work Sans" w:cs="Calibri"/>
                <w:i/>
                <w:sz w:val="16"/>
                <w:szCs w:val="16"/>
                <w:lang w:val="es-CO" w:bidi="hi-IN"/>
              </w:rPr>
            </w:pPr>
            <w:r>
              <w:rPr>
                <w:rFonts w:ascii="Work Sans" w:hAnsi="Work Sans" w:cs="Calibri"/>
                <w:i/>
                <w:sz w:val="16"/>
                <w:szCs w:val="16"/>
                <w:lang w:val="es-CO" w:bidi="hi-IN"/>
              </w:rPr>
              <w:t>6</w:t>
            </w:r>
          </w:p>
        </w:tc>
        <w:tc>
          <w:tcPr>
            <w:tcW w:w="103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5AEAF0" w14:textId="77777777" w:rsidR="00CB3498" w:rsidRDefault="00CB3498">
            <w:pPr>
              <w:pStyle w:val="Standard"/>
              <w:jc w:val="center"/>
              <w:rPr>
                <w:rFonts w:ascii="Work Sans" w:hAnsi="Work Sans" w:cs="Calibri"/>
                <w:i/>
                <w:sz w:val="16"/>
                <w:szCs w:val="16"/>
                <w:lang w:bidi="hi-IN"/>
              </w:rPr>
            </w:pPr>
          </w:p>
        </w:tc>
      </w:tr>
      <w:tr w:rsidR="00CB3498" w14:paraId="1FBE4B10" w14:textId="77777777">
        <w:tblPrEx>
          <w:tblCellMar>
            <w:top w:w="0" w:type="dxa"/>
            <w:bottom w:w="0" w:type="dxa"/>
          </w:tblCellMar>
        </w:tblPrEx>
        <w:trPr>
          <w:trHeight w:val="468"/>
          <w:jc w:val="center"/>
        </w:trPr>
        <w:tc>
          <w:tcPr>
            <w:tcW w:w="118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29CBBC" w14:textId="77777777" w:rsidR="00CB3498" w:rsidRDefault="007648DE">
            <w:pPr>
              <w:pStyle w:val="Standard"/>
              <w:jc w:val="center"/>
            </w:pPr>
            <w:r>
              <w:rPr>
                <w:rFonts w:ascii="Work Sans" w:hAnsi="Work Sans" w:cs="Calibri"/>
                <w:b/>
                <w:bCs/>
                <w:i/>
                <w:sz w:val="16"/>
                <w:szCs w:val="16"/>
                <w:lang w:bidi="hi-IN"/>
              </w:rPr>
              <w:t>IIE</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79E4D6" w14:textId="77777777" w:rsidR="00CB3498" w:rsidRDefault="007648DE">
            <w:pPr>
              <w:pStyle w:val="Standard"/>
              <w:jc w:val="center"/>
            </w:pPr>
            <w:r>
              <w:rPr>
                <w:rFonts w:ascii="Work Sans" w:hAnsi="Work Sans" w:cs="Calibri"/>
                <w:i/>
                <w:sz w:val="16"/>
                <w:szCs w:val="16"/>
                <w:lang w:bidi="hi-IN"/>
              </w:rPr>
              <w:t>Sotaquirá</w:t>
            </w:r>
          </w:p>
        </w:tc>
        <w:tc>
          <w:tcPr>
            <w:tcW w:w="2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4C8AD6" w14:textId="77777777" w:rsidR="00CB3498" w:rsidRDefault="007648DE">
            <w:pPr>
              <w:pStyle w:val="Standard"/>
              <w:jc w:val="center"/>
            </w:pPr>
            <w:r>
              <w:rPr>
                <w:rFonts w:ascii="Work Sans" w:hAnsi="Work Sans" w:cs="Calibri"/>
                <w:i/>
                <w:sz w:val="16"/>
                <w:szCs w:val="16"/>
                <w:lang w:val="es-CO"/>
              </w:rPr>
              <w:t>Camión pequeño máximo categoría II</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76E3DA" w14:textId="77777777" w:rsidR="00CB3498" w:rsidRDefault="007648DE">
            <w:pPr>
              <w:pStyle w:val="Standard"/>
              <w:jc w:val="center"/>
              <w:rPr>
                <w:rFonts w:ascii="Work Sans" w:hAnsi="Work Sans" w:cs="Calibri"/>
                <w:i/>
                <w:sz w:val="16"/>
                <w:szCs w:val="16"/>
                <w:lang w:val="es-CO" w:bidi="hi-IN"/>
              </w:rPr>
            </w:pPr>
            <w:r>
              <w:rPr>
                <w:rFonts w:ascii="Work Sans" w:hAnsi="Work Sans" w:cs="Calibri"/>
                <w:i/>
                <w:sz w:val="16"/>
                <w:szCs w:val="16"/>
                <w:lang w:val="es-CO" w:bidi="hi-IN"/>
              </w:rPr>
              <w:t>15</w:t>
            </w:r>
          </w:p>
        </w:tc>
        <w:tc>
          <w:tcPr>
            <w:tcW w:w="103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0FDDD6" w14:textId="77777777" w:rsidR="00CB3498" w:rsidRDefault="007648DE">
            <w:pPr>
              <w:pStyle w:val="Standard"/>
              <w:jc w:val="center"/>
            </w:pPr>
            <w:r>
              <w:rPr>
                <w:rFonts w:ascii="Work Sans" w:hAnsi="Work Sans" w:cs="Calibri"/>
                <w:i/>
                <w:sz w:val="16"/>
                <w:szCs w:val="16"/>
                <w:lang w:bidi="hi-IN"/>
              </w:rPr>
              <w:t>4.600</w:t>
            </w:r>
          </w:p>
        </w:tc>
      </w:tr>
      <w:tr w:rsidR="00CB3498" w14:paraId="623FAC0A" w14:textId="77777777">
        <w:tblPrEx>
          <w:tblCellMar>
            <w:top w:w="0" w:type="dxa"/>
            <w:bottom w:w="0" w:type="dxa"/>
          </w:tblCellMar>
        </w:tblPrEx>
        <w:trPr>
          <w:trHeight w:val="468"/>
          <w:jc w:val="center"/>
        </w:trPr>
        <w:tc>
          <w:tcPr>
            <w:tcW w:w="118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526313" w14:textId="77777777" w:rsidR="00CB3498" w:rsidRDefault="00CB3498">
            <w:pPr>
              <w:pStyle w:val="Standard"/>
              <w:jc w:val="center"/>
              <w:rPr>
                <w:rFonts w:ascii="Work Sans" w:hAnsi="Work Sans" w:cs="Calibri"/>
                <w:b/>
                <w:bCs/>
                <w:i/>
                <w:sz w:val="16"/>
                <w:szCs w:val="16"/>
                <w:lang w:bidi="hi-IN"/>
              </w:rPr>
            </w:pPr>
          </w:p>
        </w:tc>
        <w:tc>
          <w:tcPr>
            <w:tcW w:w="1173"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AFCDEF" w14:textId="77777777" w:rsidR="00CB3498" w:rsidRDefault="00CB3498">
            <w:pPr>
              <w:pStyle w:val="Standard"/>
              <w:jc w:val="center"/>
              <w:rPr>
                <w:rFonts w:ascii="Work Sans" w:hAnsi="Work Sans" w:cs="Calibri"/>
                <w:i/>
                <w:sz w:val="16"/>
                <w:szCs w:val="16"/>
                <w:lang w:bidi="hi-IN"/>
              </w:rPr>
            </w:pPr>
          </w:p>
        </w:tc>
        <w:tc>
          <w:tcPr>
            <w:tcW w:w="2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7C113B" w14:textId="77777777" w:rsidR="00CB3498" w:rsidRDefault="007648DE">
            <w:pPr>
              <w:pStyle w:val="Standard"/>
              <w:jc w:val="center"/>
            </w:pPr>
            <w:r>
              <w:rPr>
                <w:rFonts w:ascii="Work Sans" w:hAnsi="Work Sans" w:cs="Calibri"/>
                <w:i/>
                <w:sz w:val="16"/>
                <w:szCs w:val="16"/>
                <w:lang w:val="es-CO" w:bidi="hi-IN"/>
              </w:rPr>
              <w:t>vehículos oficiales de categoría II</w:t>
            </w: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ADE23F" w14:textId="77777777" w:rsidR="00CB3498" w:rsidRDefault="007648DE">
            <w:pPr>
              <w:pStyle w:val="Standard"/>
              <w:jc w:val="center"/>
              <w:rPr>
                <w:rFonts w:ascii="Work Sans" w:hAnsi="Work Sans" w:cs="Calibri"/>
                <w:i/>
                <w:sz w:val="16"/>
                <w:szCs w:val="16"/>
                <w:lang w:val="es-CO" w:bidi="hi-IN"/>
              </w:rPr>
            </w:pPr>
            <w:r>
              <w:rPr>
                <w:rFonts w:ascii="Work Sans" w:hAnsi="Work Sans" w:cs="Calibri"/>
                <w:i/>
                <w:sz w:val="16"/>
                <w:szCs w:val="16"/>
                <w:lang w:val="es-CO" w:bidi="hi-IN"/>
              </w:rPr>
              <w:t>4</w:t>
            </w:r>
          </w:p>
        </w:tc>
        <w:tc>
          <w:tcPr>
            <w:tcW w:w="103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CD4E3F" w14:textId="77777777" w:rsidR="00CB3498" w:rsidRDefault="00CB3498">
            <w:pPr>
              <w:pStyle w:val="Standard"/>
              <w:jc w:val="center"/>
              <w:rPr>
                <w:rFonts w:ascii="Work Sans" w:hAnsi="Work Sans" w:cs="Calibri"/>
                <w:i/>
                <w:sz w:val="16"/>
                <w:szCs w:val="16"/>
                <w:lang w:bidi="hi-IN"/>
              </w:rPr>
            </w:pPr>
          </w:p>
        </w:tc>
      </w:tr>
      <w:tr w:rsidR="00CB3498" w14:paraId="488031BC" w14:textId="77777777">
        <w:tblPrEx>
          <w:tblCellMar>
            <w:top w:w="0" w:type="dxa"/>
            <w:bottom w:w="0" w:type="dxa"/>
          </w:tblCellMar>
        </w:tblPrEx>
        <w:trPr>
          <w:trHeight w:val="316"/>
          <w:jc w:val="center"/>
        </w:trPr>
        <w:tc>
          <w:tcPr>
            <w:tcW w:w="11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B7DDB7" w14:textId="77777777" w:rsidR="00CB3498" w:rsidRDefault="007648DE">
            <w:pPr>
              <w:pStyle w:val="Standard"/>
              <w:jc w:val="center"/>
            </w:pPr>
            <w:r>
              <w:rPr>
                <w:rFonts w:ascii="Work Sans" w:hAnsi="Work Sans" w:cs="Calibri"/>
                <w:b/>
                <w:bCs/>
                <w:i/>
                <w:sz w:val="16"/>
                <w:szCs w:val="16"/>
                <w:lang w:bidi="hi-IN"/>
              </w:rPr>
              <w:t>TOTAL</w:t>
            </w:r>
          </w:p>
        </w:tc>
        <w:tc>
          <w:tcPr>
            <w:tcW w:w="11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C18668" w14:textId="77777777" w:rsidR="00CB3498" w:rsidRDefault="00CB3498">
            <w:pPr>
              <w:pStyle w:val="Standard"/>
              <w:jc w:val="center"/>
              <w:rPr>
                <w:rFonts w:ascii="Work Sans" w:hAnsi="Work Sans" w:cs="Calibri"/>
                <w:b/>
                <w:bCs/>
                <w:i/>
                <w:sz w:val="16"/>
                <w:szCs w:val="16"/>
                <w:lang w:val="es-CO" w:bidi="hi-IN"/>
              </w:rPr>
            </w:pPr>
          </w:p>
        </w:tc>
        <w:tc>
          <w:tcPr>
            <w:tcW w:w="2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4DFDDA" w14:textId="77777777" w:rsidR="00CB3498" w:rsidRDefault="00CB3498">
            <w:pPr>
              <w:pStyle w:val="Standard"/>
              <w:jc w:val="center"/>
              <w:rPr>
                <w:rFonts w:ascii="Work Sans" w:hAnsi="Work Sans" w:cs="Calibri"/>
                <w:b/>
                <w:bCs/>
                <w:i/>
                <w:sz w:val="16"/>
                <w:szCs w:val="16"/>
                <w:lang w:val="es-CO" w:bidi="hi-IN"/>
              </w:rPr>
            </w:pPr>
          </w:p>
        </w:tc>
        <w:tc>
          <w:tcPr>
            <w:tcW w:w="14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106545" w14:textId="77777777" w:rsidR="00CB3498" w:rsidRDefault="007648DE">
            <w:pPr>
              <w:pStyle w:val="Standard"/>
              <w:jc w:val="center"/>
              <w:rPr>
                <w:rFonts w:ascii="Work Sans" w:hAnsi="Work Sans" w:cs="Calibri"/>
                <w:b/>
                <w:bCs/>
                <w:i/>
                <w:sz w:val="16"/>
                <w:szCs w:val="16"/>
                <w:lang w:val="es-CO" w:bidi="hi-IN"/>
              </w:rPr>
            </w:pPr>
            <w:r>
              <w:rPr>
                <w:rFonts w:ascii="Work Sans" w:hAnsi="Work Sans" w:cs="Calibri"/>
                <w:b/>
                <w:bCs/>
                <w:i/>
                <w:sz w:val="16"/>
                <w:szCs w:val="16"/>
                <w:lang w:val="es-CO" w:bidi="hi-IN"/>
              </w:rPr>
              <w:t>60</w:t>
            </w:r>
          </w:p>
        </w:tc>
        <w:tc>
          <w:tcPr>
            <w:tcW w:w="10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09D013" w14:textId="77777777" w:rsidR="00CB3498" w:rsidRDefault="00CB3498">
            <w:pPr>
              <w:pStyle w:val="Standard"/>
              <w:jc w:val="center"/>
              <w:rPr>
                <w:rFonts w:ascii="Work Sans" w:hAnsi="Work Sans" w:cs="Calibri"/>
                <w:i/>
                <w:sz w:val="16"/>
                <w:szCs w:val="16"/>
                <w:lang w:val="es-CO" w:bidi="hi-IN"/>
              </w:rPr>
            </w:pPr>
          </w:p>
        </w:tc>
      </w:tr>
    </w:tbl>
    <w:p w14:paraId="7900C20D" w14:textId="77777777" w:rsidR="00CB3498" w:rsidRDefault="007648DE">
      <w:pPr>
        <w:pStyle w:val="Standard"/>
        <w:jc w:val="center"/>
        <w:rPr>
          <w:rFonts w:ascii="Work Sans" w:hAnsi="Work Sans" w:cs="Calibri"/>
          <w:i/>
          <w:sz w:val="16"/>
          <w:szCs w:val="16"/>
          <w:lang w:bidi="hi-IN"/>
        </w:rPr>
      </w:pPr>
      <w:bookmarkStart w:id="6" w:name="_Hlk82466973"/>
      <w:r>
        <w:rPr>
          <w:rFonts w:ascii="Work Sans" w:hAnsi="Work Sans" w:cs="Calibri"/>
          <w:i/>
          <w:sz w:val="16"/>
          <w:szCs w:val="16"/>
          <w:lang w:bidi="hi-IN"/>
        </w:rPr>
        <w:t>*La cantidad corresponde al Número máximo de beneficiarios para tarifa diferencial</w:t>
      </w:r>
    </w:p>
    <w:p w14:paraId="2D2154E0" w14:textId="77777777" w:rsidR="00CB3498" w:rsidRDefault="007648DE">
      <w:pPr>
        <w:pStyle w:val="Standard"/>
        <w:ind w:firstLine="708"/>
        <w:rPr>
          <w:rFonts w:ascii="Work Sans" w:hAnsi="Work Sans" w:cs="Calibri"/>
          <w:i/>
          <w:sz w:val="16"/>
          <w:szCs w:val="16"/>
          <w:lang w:bidi="hi-IN"/>
        </w:rPr>
      </w:pPr>
      <w:r>
        <w:rPr>
          <w:rFonts w:ascii="Work Sans" w:hAnsi="Work Sans" w:cs="Calibri"/>
          <w:i/>
          <w:sz w:val="16"/>
          <w:szCs w:val="16"/>
          <w:lang w:bidi="hi-IN"/>
        </w:rPr>
        <w:t>**No incluye FOSEVI. Tarifas expresadas en pesos de diciembre de 2020.</w:t>
      </w:r>
    </w:p>
    <w:p w14:paraId="72C1DB6E" w14:textId="77777777" w:rsidR="00CB3498" w:rsidRDefault="00CB3498">
      <w:pPr>
        <w:pStyle w:val="Standard"/>
        <w:ind w:left="1416"/>
        <w:rPr>
          <w:rFonts w:ascii="Work Sans" w:hAnsi="Work Sans" w:cs="Calibri"/>
          <w:i/>
          <w:sz w:val="20"/>
          <w:lang w:bidi="hi-IN"/>
        </w:rPr>
      </w:pPr>
    </w:p>
    <w:bookmarkEnd w:id="6"/>
    <w:p w14:paraId="120C04CC" w14:textId="77777777" w:rsidR="00CB3498" w:rsidRDefault="007648DE">
      <w:pPr>
        <w:pStyle w:val="Standard"/>
        <w:numPr>
          <w:ilvl w:val="0"/>
          <w:numId w:val="23"/>
        </w:numPr>
        <w:ind w:left="567" w:right="481" w:firstLine="0"/>
        <w:jc w:val="both"/>
        <w:textAlignment w:val="auto"/>
        <w:rPr>
          <w:rFonts w:ascii="Work Sans" w:hAnsi="Work Sans" w:cs="Calibri"/>
          <w:i/>
          <w:sz w:val="20"/>
          <w:lang w:bidi="hi-IN"/>
        </w:rPr>
      </w:pPr>
      <w:r>
        <w:rPr>
          <w:rFonts w:ascii="Work Sans" w:hAnsi="Work Sans" w:cs="Calibri"/>
          <w:i/>
          <w:sz w:val="20"/>
          <w:lang w:bidi="hi-IN"/>
        </w:rPr>
        <w:t xml:space="preserve">A las tarifas diferenciales establecidas en esta Resolución se les adicionará el valor del Fondo de Seguridad Vial (FOSEVI) del periodo de actualización, acorde con la Resolución vigente que el Ministerio de Transporte expida para tal efecto, y se redondeará a la centena más cercana para calcular la tarifa para cada categoría de vehículos. En todo caso, si el FOSEVI se llegare a incrementar, dicho incremento se deberá adicionar a esta tarifa en el momento del cobro. </w:t>
      </w:r>
    </w:p>
    <w:p w14:paraId="7220C712" w14:textId="77777777" w:rsidR="00CB3498" w:rsidRDefault="00CB3498">
      <w:pPr>
        <w:pStyle w:val="Standard"/>
        <w:ind w:left="567" w:right="481"/>
        <w:jc w:val="both"/>
        <w:rPr>
          <w:rFonts w:ascii="Work Sans" w:hAnsi="Work Sans" w:cs="Calibri"/>
          <w:i/>
          <w:sz w:val="20"/>
          <w:lang w:bidi="hi-IN"/>
        </w:rPr>
      </w:pPr>
    </w:p>
    <w:p w14:paraId="6E81E9E2" w14:textId="77777777" w:rsidR="00CB3498" w:rsidRDefault="007648DE">
      <w:pPr>
        <w:pStyle w:val="Standard"/>
        <w:numPr>
          <w:ilvl w:val="0"/>
          <w:numId w:val="23"/>
        </w:numPr>
        <w:ind w:left="567" w:right="481" w:firstLine="0"/>
        <w:jc w:val="both"/>
        <w:textAlignment w:val="auto"/>
        <w:rPr>
          <w:rFonts w:ascii="Work Sans" w:hAnsi="Work Sans" w:cs="Calibri"/>
          <w:i/>
          <w:sz w:val="20"/>
          <w:lang w:bidi="hi-IN"/>
        </w:rPr>
      </w:pPr>
      <w:r>
        <w:rPr>
          <w:rFonts w:ascii="Work Sans" w:hAnsi="Work Sans" w:cs="Calibri"/>
          <w:i/>
          <w:sz w:val="20"/>
          <w:lang w:bidi="hi-IN"/>
        </w:rPr>
        <w:t>Las tarifas diferenciales establecidas en la presente resolución se actualizarán anualmente en el mismo valor que aumente la tarifa plena con la actualización del IPC (excluyendo el valor del FOSEVI).</w:t>
      </w:r>
    </w:p>
    <w:p w14:paraId="08F6761F" w14:textId="77777777" w:rsidR="00CB3498" w:rsidRDefault="00CB3498">
      <w:pPr>
        <w:pStyle w:val="Standard"/>
        <w:ind w:left="567" w:right="481"/>
        <w:jc w:val="both"/>
        <w:rPr>
          <w:rFonts w:ascii="Work Sans" w:hAnsi="Work Sans" w:cs="Calibri"/>
          <w:i/>
          <w:sz w:val="20"/>
          <w:lang w:bidi="hi-IN"/>
        </w:rPr>
      </w:pPr>
    </w:p>
    <w:p w14:paraId="721E2FD7" w14:textId="77777777" w:rsidR="00CB3498" w:rsidRDefault="007648DE">
      <w:pPr>
        <w:pStyle w:val="Standard"/>
        <w:numPr>
          <w:ilvl w:val="0"/>
          <w:numId w:val="23"/>
        </w:numPr>
        <w:ind w:left="567" w:right="481" w:firstLine="0"/>
        <w:jc w:val="both"/>
        <w:textAlignment w:val="auto"/>
        <w:rPr>
          <w:rFonts w:ascii="Work Sans" w:hAnsi="Work Sans" w:cs="Calibri"/>
          <w:i/>
          <w:sz w:val="20"/>
          <w:lang w:bidi="hi-IN"/>
        </w:rPr>
      </w:pPr>
      <w:r>
        <w:rPr>
          <w:rFonts w:ascii="Work Sans" w:hAnsi="Work Sans" w:cs="Calibri"/>
          <w:i/>
          <w:sz w:val="20"/>
          <w:lang w:bidi="hi-IN"/>
        </w:rPr>
        <w:t>La Agencia Nacional de Infraestructura fijará los requisitos para acreditar la calidad de beneficiario de la tarifa diferencial, el procedimiento para acceder y mantener el beneficio y las causales de pérdida del beneficio de las tarifas establecidas en la presente resolución.</w:t>
      </w:r>
    </w:p>
    <w:p w14:paraId="0B1E4E3C" w14:textId="77777777" w:rsidR="00CB3498" w:rsidRDefault="00CB3498">
      <w:pPr>
        <w:pStyle w:val="Standard"/>
        <w:ind w:left="567" w:right="481"/>
        <w:jc w:val="both"/>
        <w:rPr>
          <w:rFonts w:ascii="Work Sans" w:hAnsi="Work Sans" w:cs="Calibri"/>
          <w:i/>
          <w:sz w:val="20"/>
          <w:lang w:bidi="hi-IN"/>
        </w:rPr>
      </w:pPr>
    </w:p>
    <w:p w14:paraId="24AC027B" w14:textId="77777777" w:rsidR="00CB3498" w:rsidRDefault="007648DE">
      <w:pPr>
        <w:pStyle w:val="Standard"/>
        <w:numPr>
          <w:ilvl w:val="0"/>
          <w:numId w:val="23"/>
        </w:numPr>
        <w:ind w:left="567" w:right="481" w:firstLine="0"/>
        <w:jc w:val="both"/>
        <w:textAlignment w:val="auto"/>
        <w:rPr>
          <w:rFonts w:ascii="Work Sans" w:hAnsi="Work Sans" w:cs="Calibri"/>
          <w:i/>
          <w:sz w:val="20"/>
          <w:lang w:bidi="hi-IN"/>
        </w:rPr>
      </w:pPr>
      <w:r>
        <w:rPr>
          <w:rFonts w:ascii="Work Sans" w:hAnsi="Work Sans" w:cs="Calibri"/>
          <w:i/>
          <w:sz w:val="20"/>
          <w:lang w:bidi="hi-IN"/>
        </w:rPr>
        <w:t>Los beneficiarios para los vehículos cuya descripción se adecúe a “Camión pequeño máxima categoría Il”, que ya cuentan con el beneficio de tarifa diferencial en la estación de peaje Tuta de conformidad con Resolución N.º 2638 del 24 de junio de 2010, continuarán automáticamente con el beneficio de las tarifas diferenciales previstas en el artículo 4 de la presente Resolución, siempre y cuando se cumpla con los requisitos que establezca la Agencia Nacional de Infraestructura para tales efectos.</w:t>
      </w:r>
    </w:p>
    <w:p w14:paraId="75E7E260" w14:textId="77777777" w:rsidR="00CB3498" w:rsidRDefault="00CB3498">
      <w:pPr>
        <w:pStyle w:val="Standard"/>
        <w:ind w:left="567" w:right="481"/>
        <w:jc w:val="both"/>
        <w:rPr>
          <w:rFonts w:ascii="Work Sans" w:hAnsi="Work Sans" w:cs="Calibri"/>
          <w:i/>
          <w:sz w:val="20"/>
          <w:lang w:bidi="hi-IN"/>
        </w:rPr>
      </w:pPr>
    </w:p>
    <w:p w14:paraId="5BE477D5" w14:textId="77777777" w:rsidR="00CB3498" w:rsidRDefault="007648DE">
      <w:pPr>
        <w:pStyle w:val="Standard"/>
        <w:numPr>
          <w:ilvl w:val="0"/>
          <w:numId w:val="23"/>
        </w:numPr>
        <w:ind w:left="567" w:right="481" w:firstLine="0"/>
        <w:jc w:val="both"/>
        <w:textAlignment w:val="auto"/>
      </w:pPr>
      <w:r>
        <w:rPr>
          <w:rFonts w:ascii="Work Sans" w:hAnsi="Work Sans" w:cs="Calibri"/>
          <w:i/>
          <w:sz w:val="20"/>
          <w:lang w:bidi="hi-IN"/>
        </w:rPr>
        <w:t>La presente Resolución rige a partir de la fecha de su publicación y deroga la Resolución No. 2638 del 24 de junio de 2010.”</w:t>
      </w:r>
    </w:p>
    <w:bookmarkEnd w:id="5"/>
    <w:p w14:paraId="66D60310" w14:textId="77777777" w:rsidR="00CB3498" w:rsidRDefault="00CB3498">
      <w:pPr>
        <w:autoSpaceDE w:val="0"/>
        <w:jc w:val="both"/>
        <w:rPr>
          <w:rFonts w:ascii="Work Sans" w:eastAsia="DengXian Light" w:hAnsi="Work Sans" w:cs="Arial"/>
          <w:color w:val="000000"/>
          <w:sz w:val="20"/>
          <w:szCs w:val="20"/>
        </w:rPr>
      </w:pPr>
    </w:p>
    <w:p w14:paraId="3B40711A" w14:textId="77777777" w:rsidR="00CB3498" w:rsidRDefault="007648DE" w:rsidP="00832662">
      <w:pPr>
        <w:autoSpaceDE w:val="0"/>
        <w:jc w:val="both"/>
      </w:pPr>
      <w:r>
        <w:rPr>
          <w:rFonts w:ascii="Work Sans" w:eastAsia="DengXian Light" w:hAnsi="Work Sans" w:cs="Arial"/>
          <w:color w:val="000000"/>
          <w:sz w:val="20"/>
          <w:szCs w:val="20"/>
        </w:rPr>
        <w:t xml:space="preserve">Que, en cumplimiento de lo establecido en el numeral 9.8. del artículo 9 del Decreto 087 de 2011, mediante memorando 2021410129853 del 5 de noviembre de 2021, la Oficina de Regulación Económica del Ministerio de Transporte analizó y viabilizó el </w:t>
      </w:r>
      <w:r>
        <w:rPr>
          <w:rFonts w:ascii="Work Sans" w:eastAsia="DengXian Light" w:hAnsi="Work Sans" w:cs="Arial"/>
          <w:color w:val="000000"/>
          <w:sz w:val="20"/>
          <w:szCs w:val="20"/>
        </w:rPr>
        <w:lastRenderedPageBreak/>
        <w:t>otorgamiento de tarifas diferenciales</w:t>
      </w:r>
      <w:r>
        <w:rPr>
          <w:rFonts w:ascii="Work Sans" w:hAnsi="Work Sans" w:cs="Arial"/>
          <w:color w:val="000000"/>
          <w:sz w:val="20"/>
          <w:szCs w:val="20"/>
          <w:shd w:val="clear" w:color="auto" w:fill="FFFFFF"/>
          <w:lang w:val="es-CO"/>
        </w:rPr>
        <w:t xml:space="preserve"> para las Categorías I y II en la Estación de Peaje </w:t>
      </w:r>
      <w:r>
        <w:rPr>
          <w:rStyle w:val="normaltextrun"/>
          <w:rFonts w:ascii="Work Sans" w:hAnsi="Work Sans" w:cs="Arial"/>
          <w:color w:val="000000"/>
          <w:sz w:val="20"/>
          <w:szCs w:val="20"/>
          <w:shd w:val="clear" w:color="auto" w:fill="FFFFFF"/>
        </w:rPr>
        <w:t>denominada “Tuta” del Proyecto “Briceño – Tunja – Sogamoso” </w:t>
      </w:r>
      <w:r w:rsidR="001F207A">
        <w:rPr>
          <w:rStyle w:val="normaltextrun"/>
          <w:rFonts w:ascii="Work Sans" w:hAnsi="Work Sans" w:cs="Arial"/>
          <w:color w:val="000000"/>
          <w:sz w:val="20"/>
          <w:szCs w:val="20"/>
          <w:shd w:val="clear" w:color="auto" w:fill="FFFFFF"/>
        </w:rPr>
        <w:t>.</w:t>
      </w:r>
    </w:p>
    <w:p w14:paraId="323FC8B0" w14:textId="77777777" w:rsidR="00CB3498" w:rsidRDefault="00CB3498">
      <w:pPr>
        <w:autoSpaceDE w:val="0"/>
        <w:jc w:val="both"/>
        <w:rPr>
          <w:rFonts w:ascii="Work Sans" w:eastAsia="DengXian Light" w:hAnsi="Work Sans" w:cs="Arial"/>
          <w:color w:val="000000"/>
          <w:sz w:val="20"/>
          <w:szCs w:val="20"/>
        </w:rPr>
      </w:pPr>
    </w:p>
    <w:p w14:paraId="5402E466" w14:textId="77777777" w:rsidR="00CB3498" w:rsidRDefault="007648DE">
      <w:pPr>
        <w:ind w:right="-1"/>
        <w:jc w:val="both"/>
        <w:rPr>
          <w:rFonts w:ascii="Work Sans" w:eastAsia="DengXian Light" w:hAnsi="Work Sans" w:cs="Arial"/>
          <w:color w:val="000000"/>
          <w:sz w:val="20"/>
          <w:szCs w:val="20"/>
        </w:rPr>
      </w:pPr>
      <w:r>
        <w:rPr>
          <w:rFonts w:ascii="Work Sans" w:eastAsia="DengXian Light" w:hAnsi="Work Sans" w:cs="Arial"/>
          <w:color w:val="000000"/>
          <w:sz w:val="20"/>
          <w:szCs w:val="20"/>
        </w:rPr>
        <w:t xml:space="preserve">Que conforme a las funciones y competencias de la Agencia Nacional de Infraestructura de conformidad con el Decreto 4165 de 2011, como entidad del sector descentralizado de la Rama Ejecutiva del Orden Nacional, con personería jurídica y autonomía administrativa, financiera y técnica, que tiene por objeto planear, coordinar, estructurar, contratar, ejecutar, administrar y evaluar proyectos de concesiones y otras formas de Asociación Público Privada (APP), para el diseño, construcción, mantenimiento, operación, administración y/o explotación de la infraestructura pública de transporte en todos sus modos y de los servicios conexos o relacionados, y en atención a su conocimiento y análisis técnico, reuniones de socialización, concertación y acuerdos con usuarios y comunidades, llevados a cabo en virtud de sus competencias funcionales, le corresponde a la Agencia fijar los requisitos para acreditar la calidad de beneficiario, el procedimiento para acceder al beneficio, los mecanismos de otorgamiento, reemplazo y control y las causales de pérdida del beneficio, de las tarifas especiales diferenciales de peajes. </w:t>
      </w:r>
    </w:p>
    <w:p w14:paraId="0E00FC71" w14:textId="77777777" w:rsidR="00CB3498" w:rsidRDefault="00CB3498">
      <w:pPr>
        <w:pStyle w:val="Standard"/>
        <w:jc w:val="both"/>
        <w:rPr>
          <w:rFonts w:ascii="Work Sans" w:hAnsi="Work Sans" w:cs="Arial"/>
          <w:sz w:val="20"/>
          <w:lang w:val="es" w:bidi="hi-IN"/>
        </w:rPr>
      </w:pPr>
    </w:p>
    <w:p w14:paraId="56E1374B" w14:textId="77777777" w:rsidR="00832662" w:rsidRDefault="00832662">
      <w:pPr>
        <w:pStyle w:val="Standard"/>
        <w:autoSpaceDE w:val="0"/>
        <w:jc w:val="both"/>
        <w:rPr>
          <w:rFonts w:ascii="Work Sans" w:eastAsia="DengXian Light" w:hAnsi="Work Sans" w:cs="Arial"/>
          <w:color w:val="000000"/>
          <w:sz w:val="20"/>
        </w:rPr>
      </w:pPr>
      <w:r>
        <w:rPr>
          <w:rFonts w:ascii="Work Sans" w:hAnsi="Work Sans" w:cs="Arial"/>
          <w:sz w:val="20"/>
        </w:rPr>
        <w:t>Que el contenido de la presente resolución se publicará en la página web del Ministerio de Transporte y de la Agencia Nacional de Infraestructura, en cumplimiento de lo determinado en el numeral 8 del artículo 8° de la Ley 1437 de 2011, artículo 2.1.2.1.14 del Decreto 1081 de 2015 modificado y adicionado por el Decreto 1273 de 2020 y la Resolución 994 de 2017 del Ministerio de Transporte, con el objeto de recibir opiniones, sugerencias o propuestas alternativas,</w:t>
      </w:r>
    </w:p>
    <w:p w14:paraId="19131396" w14:textId="77777777" w:rsidR="00832662" w:rsidRDefault="00832662">
      <w:pPr>
        <w:pStyle w:val="Standard"/>
        <w:autoSpaceDE w:val="0"/>
        <w:jc w:val="both"/>
        <w:rPr>
          <w:rFonts w:ascii="Work Sans" w:eastAsia="DengXian Light" w:hAnsi="Work Sans" w:cs="Arial"/>
          <w:color w:val="000000"/>
          <w:sz w:val="20"/>
        </w:rPr>
      </w:pPr>
    </w:p>
    <w:p w14:paraId="0BE32515" w14:textId="77777777" w:rsidR="00CB3498" w:rsidRDefault="007648DE">
      <w:pPr>
        <w:pStyle w:val="Standard"/>
        <w:autoSpaceDE w:val="0"/>
        <w:jc w:val="both"/>
        <w:rPr>
          <w:rFonts w:ascii="Work Sans" w:eastAsia="DengXian Light" w:hAnsi="Work Sans" w:cs="Arial"/>
          <w:color w:val="000000"/>
          <w:sz w:val="20"/>
        </w:rPr>
      </w:pPr>
      <w:r>
        <w:rPr>
          <w:rFonts w:ascii="Work Sans" w:eastAsia="DengXian Light" w:hAnsi="Work Sans" w:cs="Arial"/>
          <w:color w:val="000000"/>
          <w:sz w:val="20"/>
        </w:rPr>
        <w:t>Que la Oficina Asesora de Jurídica del Ministerio de Transporte conservará los documentos asociados a la publicación del presente acto administrativo. Todo ello en concordancia con las políticas de gestión documental y de archivo de la entidad.</w:t>
      </w:r>
    </w:p>
    <w:p w14:paraId="241243F6" w14:textId="77777777" w:rsidR="00CB3498" w:rsidRDefault="00CB3498">
      <w:pPr>
        <w:pStyle w:val="Standard"/>
        <w:autoSpaceDE w:val="0"/>
        <w:jc w:val="both"/>
        <w:rPr>
          <w:rFonts w:ascii="Work Sans" w:eastAsia="DengXian Light" w:hAnsi="Work Sans" w:cs="Arial"/>
          <w:color w:val="000000"/>
          <w:sz w:val="20"/>
        </w:rPr>
      </w:pPr>
    </w:p>
    <w:p w14:paraId="6BC60A15" w14:textId="77777777" w:rsidR="00CB3498" w:rsidRDefault="007648DE">
      <w:pPr>
        <w:pStyle w:val="Standard"/>
        <w:autoSpaceDE w:val="0"/>
        <w:jc w:val="both"/>
        <w:rPr>
          <w:rFonts w:ascii="Work Sans" w:eastAsia="DengXian Light" w:hAnsi="Work Sans" w:cs="Arial"/>
          <w:color w:val="000000"/>
          <w:sz w:val="20"/>
        </w:rPr>
      </w:pPr>
      <w:r>
        <w:rPr>
          <w:rFonts w:ascii="Work Sans" w:eastAsia="DengXian Light" w:hAnsi="Work Sans" w:cs="Arial"/>
          <w:color w:val="000000"/>
          <w:sz w:val="20"/>
        </w:rPr>
        <w:t>En mérito de lo expuesto,</w:t>
      </w:r>
    </w:p>
    <w:p w14:paraId="277DC00A" w14:textId="77777777" w:rsidR="00CB3498" w:rsidRDefault="00CB3498">
      <w:pPr>
        <w:pStyle w:val="Standard"/>
        <w:rPr>
          <w:rFonts w:ascii="Work Sans" w:hAnsi="Work Sans" w:cs="Arial"/>
          <w:b/>
          <w:sz w:val="20"/>
          <w:lang w:bidi="hi-IN"/>
        </w:rPr>
      </w:pPr>
    </w:p>
    <w:p w14:paraId="1E3D1594" w14:textId="77777777" w:rsidR="00CB3498" w:rsidRDefault="007648DE">
      <w:pPr>
        <w:pStyle w:val="Standard"/>
        <w:jc w:val="center"/>
        <w:rPr>
          <w:rFonts w:ascii="Work Sans" w:hAnsi="Work Sans" w:cs="Arial"/>
          <w:b/>
          <w:sz w:val="20"/>
          <w:lang w:bidi="hi-IN"/>
        </w:rPr>
      </w:pPr>
      <w:r>
        <w:rPr>
          <w:rFonts w:ascii="Work Sans" w:hAnsi="Work Sans" w:cs="Arial"/>
          <w:b/>
          <w:sz w:val="20"/>
          <w:lang w:bidi="hi-IN"/>
        </w:rPr>
        <w:t>RESUELVE:</w:t>
      </w:r>
    </w:p>
    <w:p w14:paraId="28718F5B" w14:textId="77777777" w:rsidR="00CB3498" w:rsidRDefault="00CB3498">
      <w:pPr>
        <w:pStyle w:val="Standard"/>
        <w:jc w:val="both"/>
        <w:rPr>
          <w:rFonts w:ascii="Work Sans" w:hAnsi="Work Sans" w:cs="Arial"/>
          <w:sz w:val="20"/>
          <w:lang w:val="es" w:bidi="hi-IN"/>
        </w:rPr>
      </w:pPr>
      <w:bookmarkStart w:id="7" w:name="_Hlk76643000"/>
    </w:p>
    <w:p w14:paraId="27955F91" w14:textId="77777777" w:rsidR="00CB3498" w:rsidRDefault="007648DE">
      <w:pPr>
        <w:jc w:val="both"/>
      </w:pPr>
      <w:r>
        <w:rPr>
          <w:rFonts w:ascii="Work Sans" w:hAnsi="Work Sans" w:cs="Arial"/>
          <w:b/>
          <w:bCs/>
          <w:sz w:val="20"/>
          <w:szCs w:val="20"/>
        </w:rPr>
        <w:t>ARTÍCULO 1.-</w:t>
      </w:r>
      <w:r>
        <w:rPr>
          <w:rFonts w:ascii="Work Sans" w:hAnsi="Work Sans" w:cs="Arial"/>
          <w:sz w:val="20"/>
          <w:szCs w:val="20"/>
        </w:rPr>
        <w:t xml:space="preserve"> Establecer las siguientes tarifas diferenciales </w:t>
      </w:r>
      <w:r w:rsidR="000A6D74">
        <w:rPr>
          <w:rFonts w:ascii="Work Sans" w:hAnsi="Work Sans" w:cs="Arial"/>
          <w:sz w:val="20"/>
          <w:szCs w:val="20"/>
        </w:rPr>
        <w:t xml:space="preserve">en la </w:t>
      </w:r>
      <w:r>
        <w:rPr>
          <w:rFonts w:ascii="Work Sans" w:hAnsi="Work Sans" w:cs="Arial"/>
          <w:sz w:val="20"/>
          <w:szCs w:val="20"/>
        </w:rPr>
        <w:t xml:space="preserve">Categoría I de </w:t>
      </w:r>
      <w:r w:rsidR="000A6D74">
        <w:rPr>
          <w:rFonts w:ascii="Work Sans" w:hAnsi="Work Sans" w:cs="Arial"/>
          <w:sz w:val="20"/>
          <w:szCs w:val="20"/>
        </w:rPr>
        <w:t xml:space="preserve">la estación de peaje Tuta del proyecto vial </w:t>
      </w:r>
      <w:r w:rsidR="000A6D74">
        <w:rPr>
          <w:rStyle w:val="normaltextrun"/>
          <w:rFonts w:ascii="Work Sans" w:hAnsi="Work Sans" w:cs="Arial"/>
          <w:i/>
          <w:color w:val="000000"/>
          <w:sz w:val="20"/>
          <w:szCs w:val="20"/>
          <w:shd w:val="clear" w:color="auto" w:fill="FFFFFF"/>
        </w:rPr>
        <w:t>“Briceño – Tunja – Sogamoso”</w:t>
      </w:r>
      <w:r w:rsidR="00F86C82">
        <w:rPr>
          <w:rStyle w:val="normaltextrun"/>
          <w:rFonts w:ascii="Work Sans" w:hAnsi="Work Sans" w:cs="Arial"/>
          <w:i/>
          <w:color w:val="000000"/>
          <w:sz w:val="20"/>
          <w:szCs w:val="20"/>
          <w:shd w:val="clear" w:color="auto" w:fill="FFFFFF"/>
        </w:rPr>
        <w:t xml:space="preserve">, </w:t>
      </w:r>
      <w:r w:rsidR="00F86C82" w:rsidRPr="00F86C82">
        <w:rPr>
          <w:rStyle w:val="normaltextrun"/>
          <w:rFonts w:ascii="Work Sans" w:hAnsi="Work Sans" w:cs="Arial"/>
          <w:iCs/>
          <w:color w:val="000000"/>
          <w:sz w:val="20"/>
          <w:szCs w:val="20"/>
          <w:shd w:val="clear" w:color="auto" w:fill="FFFFFF"/>
        </w:rPr>
        <w:t>para</w:t>
      </w:r>
      <w:r w:rsidR="000A6D74" w:rsidRPr="00F86C82">
        <w:rPr>
          <w:rStyle w:val="normaltextrun"/>
          <w:rFonts w:ascii="Work Sans" w:hAnsi="Work Sans" w:cs="Arial"/>
          <w:iCs/>
          <w:color w:val="000000"/>
          <w:sz w:val="20"/>
          <w:szCs w:val="20"/>
          <w:shd w:val="clear" w:color="auto" w:fill="FFFFFF"/>
        </w:rPr>
        <w:t xml:space="preserve"> </w:t>
      </w:r>
      <w:r w:rsidR="00F86C82" w:rsidRPr="00F86C82">
        <w:rPr>
          <w:rFonts w:ascii="Work Sans" w:hAnsi="Work Sans" w:cs="Arial"/>
          <w:iCs/>
          <w:sz w:val="20"/>
          <w:szCs w:val="20"/>
        </w:rPr>
        <w:t>las veredas de los municipios de Tuta, Cómbita, Sotaquirá y Oicatá</w:t>
      </w:r>
      <w:r w:rsidR="00F86C82">
        <w:rPr>
          <w:rFonts w:ascii="Work Sans" w:hAnsi="Work Sans" w:cs="Arial"/>
          <w:iCs/>
          <w:sz w:val="20"/>
          <w:szCs w:val="20"/>
        </w:rPr>
        <w:t>,</w:t>
      </w:r>
      <w:r w:rsidR="00F86C82" w:rsidRPr="00F86C82">
        <w:rPr>
          <w:rFonts w:ascii="Work Sans" w:hAnsi="Work Sans" w:cs="Arial"/>
          <w:iCs/>
          <w:sz w:val="20"/>
          <w:szCs w:val="20"/>
        </w:rPr>
        <w:t xml:space="preserve"> </w:t>
      </w:r>
      <w:r w:rsidRPr="00F86C82">
        <w:rPr>
          <w:rFonts w:ascii="Work Sans" w:hAnsi="Work Sans" w:cs="Arial"/>
          <w:iCs/>
          <w:sz w:val="20"/>
          <w:szCs w:val="20"/>
        </w:rPr>
        <w:t>así:</w:t>
      </w:r>
    </w:p>
    <w:p w14:paraId="287FF86C" w14:textId="77777777" w:rsidR="00CB3498" w:rsidRDefault="00CB3498">
      <w:pPr>
        <w:jc w:val="both"/>
        <w:rPr>
          <w:rFonts w:ascii="Work Sans" w:hAnsi="Work Sans" w:cs="Arial"/>
          <w:sz w:val="20"/>
          <w:szCs w:val="20"/>
        </w:rPr>
      </w:pPr>
    </w:p>
    <w:p w14:paraId="506A0A4B" w14:textId="77777777" w:rsidR="00CB3498" w:rsidRDefault="00CB3498">
      <w:pPr>
        <w:jc w:val="both"/>
        <w:rPr>
          <w:rFonts w:ascii="Work Sans" w:hAnsi="Work Sans" w:cs="Arial"/>
          <w:sz w:val="20"/>
          <w:szCs w:val="20"/>
        </w:rPr>
      </w:pPr>
    </w:p>
    <w:tbl>
      <w:tblPr>
        <w:tblW w:w="8550" w:type="dxa"/>
        <w:jc w:val="center"/>
        <w:tblCellMar>
          <w:left w:w="10" w:type="dxa"/>
          <w:right w:w="10" w:type="dxa"/>
        </w:tblCellMar>
        <w:tblLook w:val="04A0" w:firstRow="1" w:lastRow="0" w:firstColumn="1" w:lastColumn="0" w:noHBand="0" w:noVBand="1"/>
      </w:tblPr>
      <w:tblGrid>
        <w:gridCol w:w="1358"/>
        <w:gridCol w:w="1282"/>
        <w:gridCol w:w="3216"/>
        <w:gridCol w:w="1425"/>
        <w:gridCol w:w="1269"/>
      </w:tblGrid>
      <w:tr w:rsidR="00CB3498" w14:paraId="6B4A8425" w14:textId="77777777">
        <w:tblPrEx>
          <w:tblCellMar>
            <w:top w:w="0" w:type="dxa"/>
            <w:bottom w:w="0" w:type="dxa"/>
          </w:tblCellMar>
        </w:tblPrEx>
        <w:trPr>
          <w:trHeight w:val="258"/>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19CEE4" w14:textId="77777777" w:rsidR="00CB3498" w:rsidRDefault="007648DE">
            <w:pPr>
              <w:jc w:val="center"/>
              <w:rPr>
                <w:rFonts w:ascii="Work Sans" w:hAnsi="Work Sans" w:cs="Arial"/>
                <w:b/>
                <w:bCs/>
                <w:color w:val="000000"/>
                <w:sz w:val="20"/>
                <w:szCs w:val="20"/>
                <w:lang w:val="es-CO" w:eastAsia="es-CO"/>
              </w:rPr>
            </w:pPr>
            <w:r>
              <w:rPr>
                <w:rFonts w:ascii="Work Sans" w:hAnsi="Work Sans" w:cs="Arial"/>
                <w:b/>
                <w:bCs/>
                <w:color w:val="000000"/>
                <w:sz w:val="20"/>
                <w:szCs w:val="20"/>
                <w:lang w:val="es-CO" w:eastAsia="es-CO"/>
              </w:rPr>
              <w:t>CATEGORÍA</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22CD07" w14:textId="77777777" w:rsidR="00CB3498" w:rsidRDefault="007648DE">
            <w:pPr>
              <w:jc w:val="center"/>
              <w:rPr>
                <w:rFonts w:ascii="Work Sans" w:hAnsi="Work Sans" w:cs="Arial"/>
                <w:b/>
                <w:bCs/>
                <w:color w:val="000000"/>
                <w:sz w:val="20"/>
                <w:szCs w:val="20"/>
                <w:lang w:val="es-CO" w:eastAsia="es-CO"/>
              </w:rPr>
            </w:pPr>
            <w:r>
              <w:rPr>
                <w:rFonts w:ascii="Work Sans" w:hAnsi="Work Sans" w:cs="Arial"/>
                <w:b/>
                <w:bCs/>
                <w:color w:val="000000"/>
                <w:sz w:val="20"/>
                <w:szCs w:val="20"/>
                <w:lang w:val="es-CO" w:eastAsia="es-CO"/>
              </w:rPr>
              <w:t>MUNICIPIO</w:t>
            </w:r>
          </w:p>
        </w:tc>
        <w:tc>
          <w:tcPr>
            <w:tcW w:w="32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207B55" w14:textId="77777777" w:rsidR="00CB3498" w:rsidRDefault="007648DE">
            <w:pPr>
              <w:jc w:val="center"/>
              <w:rPr>
                <w:rFonts w:ascii="Work Sans" w:hAnsi="Work Sans" w:cs="Arial"/>
                <w:b/>
                <w:bCs/>
                <w:color w:val="000000"/>
                <w:sz w:val="20"/>
                <w:szCs w:val="20"/>
                <w:lang w:val="es-CO" w:eastAsia="es-CO"/>
              </w:rPr>
            </w:pPr>
            <w:r>
              <w:rPr>
                <w:rFonts w:ascii="Work Sans" w:hAnsi="Work Sans" w:cs="Arial"/>
                <w:b/>
                <w:bCs/>
                <w:color w:val="000000"/>
                <w:sz w:val="20"/>
                <w:szCs w:val="20"/>
                <w:lang w:val="es-CO" w:eastAsia="es-CO"/>
              </w:rPr>
              <w:t>DESCRIPCIÓN BENEFICIARIOS</w:t>
            </w:r>
          </w:p>
        </w:tc>
        <w:tc>
          <w:tcPr>
            <w:tcW w:w="1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28340A" w14:textId="77777777" w:rsidR="00CB3498" w:rsidRDefault="007648DE">
            <w:pPr>
              <w:jc w:val="center"/>
              <w:rPr>
                <w:rFonts w:ascii="Work Sans" w:hAnsi="Work Sans" w:cs="Arial"/>
                <w:b/>
                <w:bCs/>
                <w:color w:val="000000"/>
                <w:sz w:val="20"/>
                <w:szCs w:val="20"/>
                <w:lang w:val="es-CO" w:eastAsia="es-CO"/>
              </w:rPr>
            </w:pPr>
            <w:r>
              <w:rPr>
                <w:rFonts w:ascii="Work Sans" w:hAnsi="Work Sans" w:cs="Arial"/>
                <w:b/>
                <w:bCs/>
                <w:color w:val="000000"/>
                <w:sz w:val="20"/>
                <w:szCs w:val="20"/>
                <w:lang w:val="es-CO" w:eastAsia="es-CO"/>
              </w:rPr>
              <w:t>CUPOS</w:t>
            </w:r>
          </w:p>
        </w:tc>
        <w:tc>
          <w:tcPr>
            <w:tcW w:w="12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61140A" w14:textId="77777777" w:rsidR="00CB3498" w:rsidRDefault="007648DE">
            <w:pPr>
              <w:jc w:val="center"/>
              <w:rPr>
                <w:rFonts w:ascii="Work Sans" w:hAnsi="Work Sans" w:cs="Arial"/>
                <w:b/>
                <w:bCs/>
                <w:color w:val="000000"/>
                <w:sz w:val="20"/>
                <w:szCs w:val="20"/>
                <w:lang w:val="es-CO" w:eastAsia="es-CO"/>
              </w:rPr>
            </w:pPr>
            <w:r>
              <w:rPr>
                <w:rFonts w:ascii="Work Sans" w:hAnsi="Work Sans" w:cs="Arial"/>
                <w:b/>
                <w:bCs/>
                <w:color w:val="000000"/>
                <w:sz w:val="20"/>
                <w:szCs w:val="20"/>
                <w:lang w:val="es-CO" w:eastAsia="es-CO"/>
              </w:rPr>
              <w:t>VALOR TARIFA*</w:t>
            </w:r>
          </w:p>
        </w:tc>
      </w:tr>
      <w:tr w:rsidR="00CB3498" w14:paraId="5D12D8A3" w14:textId="77777777">
        <w:tblPrEx>
          <w:tblCellMar>
            <w:top w:w="0" w:type="dxa"/>
            <w:bottom w:w="0" w:type="dxa"/>
          </w:tblCellMar>
        </w:tblPrEx>
        <w:trPr>
          <w:trHeight w:val="1022"/>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BC6858"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IEE</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FBB6D5"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TUTA</w:t>
            </w:r>
          </w:p>
        </w:tc>
        <w:tc>
          <w:tcPr>
            <w:tcW w:w="32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A1F26D"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 xml:space="preserve">Vehículos particulares categoría l pertenecientes a las veredas de San Nicolás, Salvial, Resguardo, Rio de </w:t>
            </w:r>
            <w:r>
              <w:rPr>
                <w:rFonts w:ascii="Work Sans" w:hAnsi="Work Sans" w:cs="Arial"/>
                <w:color w:val="000000"/>
                <w:sz w:val="20"/>
                <w:szCs w:val="20"/>
                <w:lang w:val="es-CO" w:eastAsia="es-CO"/>
              </w:rPr>
              <w:lastRenderedPageBreak/>
              <w:t>Piedras, Leonera y Agua-Blanca.</w:t>
            </w:r>
          </w:p>
        </w:tc>
        <w:tc>
          <w:tcPr>
            <w:tcW w:w="1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DE32EA" w14:textId="77777777" w:rsidR="00CB3498" w:rsidRDefault="007648DE">
            <w:pPr>
              <w:jc w:val="center"/>
            </w:pPr>
            <w:r>
              <w:rPr>
                <w:rFonts w:ascii="Work Sans" w:hAnsi="Work Sans" w:cs="Arial"/>
                <w:sz w:val="20"/>
                <w:szCs w:val="20"/>
              </w:rPr>
              <w:lastRenderedPageBreak/>
              <w:t>1058</w:t>
            </w:r>
          </w:p>
        </w:tc>
        <w:tc>
          <w:tcPr>
            <w:tcW w:w="12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540364"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$1.900</w:t>
            </w:r>
          </w:p>
        </w:tc>
      </w:tr>
      <w:tr w:rsidR="00CB3498" w14:paraId="6280771F" w14:textId="77777777">
        <w:tblPrEx>
          <w:tblCellMar>
            <w:top w:w="0" w:type="dxa"/>
            <w:bottom w:w="0" w:type="dxa"/>
          </w:tblCellMar>
        </w:tblPrEx>
        <w:trPr>
          <w:trHeight w:val="1134"/>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0DBFBB"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IEE</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812C99"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CÓMBITA</w:t>
            </w:r>
          </w:p>
        </w:tc>
        <w:tc>
          <w:tcPr>
            <w:tcW w:w="32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989DE1"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Vehículos particulares categoría l pertenecientes a las veredas de San Martín, El Carmen, La Concepción, San Onofre, San Isidro y San Francisco</w:t>
            </w:r>
          </w:p>
        </w:tc>
        <w:tc>
          <w:tcPr>
            <w:tcW w:w="1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EDB8B2" w14:textId="77777777" w:rsidR="00CB3498" w:rsidRDefault="007648DE">
            <w:pPr>
              <w:jc w:val="center"/>
            </w:pPr>
            <w:r>
              <w:rPr>
                <w:rFonts w:ascii="Work Sans" w:hAnsi="Work Sans" w:cs="Arial"/>
                <w:sz w:val="20"/>
                <w:szCs w:val="20"/>
              </w:rPr>
              <w:t>549</w:t>
            </w:r>
          </w:p>
        </w:tc>
        <w:tc>
          <w:tcPr>
            <w:tcW w:w="12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D37D74"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$1.900</w:t>
            </w:r>
          </w:p>
        </w:tc>
      </w:tr>
      <w:tr w:rsidR="00CB3498" w14:paraId="5087066E" w14:textId="77777777">
        <w:tblPrEx>
          <w:tblCellMar>
            <w:top w:w="0" w:type="dxa"/>
            <w:bottom w:w="0" w:type="dxa"/>
          </w:tblCellMar>
        </w:tblPrEx>
        <w:trPr>
          <w:trHeight w:val="918"/>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66D200"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IEE</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933FDE"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SOTAQUIRÁ</w:t>
            </w:r>
          </w:p>
        </w:tc>
        <w:tc>
          <w:tcPr>
            <w:tcW w:w="32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05D07D"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Vehículos particulares categoría l pertenecientes a las veredas de  Soconsuca de Blancos, El Espinal, Bosigas, Cedro, Cortadera Chiquita, Cortadera Grande, El Moral y Carreño</w:t>
            </w:r>
          </w:p>
        </w:tc>
        <w:tc>
          <w:tcPr>
            <w:tcW w:w="1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1BFEAA" w14:textId="77777777" w:rsidR="00CB3498" w:rsidRDefault="007648DE">
            <w:pPr>
              <w:jc w:val="center"/>
            </w:pPr>
            <w:r>
              <w:rPr>
                <w:rFonts w:ascii="Work Sans" w:hAnsi="Work Sans" w:cs="Arial"/>
                <w:sz w:val="20"/>
                <w:szCs w:val="20"/>
              </w:rPr>
              <w:t>544</w:t>
            </w:r>
          </w:p>
        </w:tc>
        <w:tc>
          <w:tcPr>
            <w:tcW w:w="12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057C86" w14:textId="77777777" w:rsidR="00CB3498" w:rsidRDefault="007648DE">
            <w:pPr>
              <w:jc w:val="center"/>
              <w:rPr>
                <w:rFonts w:ascii="Work Sans" w:hAnsi="Work Sans" w:cs="Arial"/>
                <w:sz w:val="20"/>
                <w:szCs w:val="20"/>
                <w:lang w:val="es-CO" w:eastAsia="es-CO"/>
              </w:rPr>
            </w:pPr>
            <w:r>
              <w:rPr>
                <w:rFonts w:ascii="Work Sans" w:hAnsi="Work Sans" w:cs="Arial"/>
                <w:sz w:val="20"/>
                <w:szCs w:val="20"/>
                <w:lang w:val="es-CO" w:eastAsia="es-CO"/>
              </w:rPr>
              <w:t>$1.900</w:t>
            </w:r>
          </w:p>
        </w:tc>
      </w:tr>
      <w:tr w:rsidR="00CB3498" w14:paraId="4989E7CB" w14:textId="77777777">
        <w:tblPrEx>
          <w:tblCellMar>
            <w:top w:w="0" w:type="dxa"/>
            <w:bottom w:w="0" w:type="dxa"/>
          </w:tblCellMar>
        </w:tblPrEx>
        <w:trPr>
          <w:trHeight w:val="250"/>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0E9D6C"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IEE</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BA34EA"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OICATÁ</w:t>
            </w:r>
          </w:p>
        </w:tc>
        <w:tc>
          <w:tcPr>
            <w:tcW w:w="32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8CD871"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Vehículos particulares categoría l pertenecientes a la vereda de Guintiva</w:t>
            </w:r>
          </w:p>
        </w:tc>
        <w:tc>
          <w:tcPr>
            <w:tcW w:w="1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581BF3" w14:textId="77777777" w:rsidR="00CB3498" w:rsidRDefault="007648DE">
            <w:pPr>
              <w:jc w:val="center"/>
            </w:pPr>
            <w:r>
              <w:rPr>
                <w:rFonts w:ascii="Work Sans" w:hAnsi="Work Sans" w:cs="Arial"/>
                <w:sz w:val="20"/>
                <w:szCs w:val="20"/>
              </w:rPr>
              <w:t>31</w:t>
            </w:r>
          </w:p>
        </w:tc>
        <w:tc>
          <w:tcPr>
            <w:tcW w:w="12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351C43" w14:textId="77777777" w:rsidR="00CB3498" w:rsidRDefault="007648DE">
            <w:pPr>
              <w:jc w:val="center"/>
              <w:rPr>
                <w:rFonts w:ascii="Work Sans" w:hAnsi="Work Sans" w:cs="Arial"/>
                <w:sz w:val="20"/>
                <w:szCs w:val="20"/>
                <w:lang w:val="es-CO" w:eastAsia="es-CO"/>
              </w:rPr>
            </w:pPr>
            <w:r>
              <w:rPr>
                <w:rFonts w:ascii="Work Sans" w:hAnsi="Work Sans" w:cs="Arial"/>
                <w:sz w:val="20"/>
                <w:szCs w:val="20"/>
                <w:lang w:val="es-CO" w:eastAsia="es-CO"/>
              </w:rPr>
              <w:t>$1.900</w:t>
            </w:r>
          </w:p>
        </w:tc>
      </w:tr>
      <w:tr w:rsidR="00CB3498" w14:paraId="72A9697C" w14:textId="77777777">
        <w:tblPrEx>
          <w:tblCellMar>
            <w:top w:w="0" w:type="dxa"/>
            <w:bottom w:w="0" w:type="dxa"/>
          </w:tblCellMar>
        </w:tblPrEx>
        <w:trPr>
          <w:trHeight w:val="250"/>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8E2C17" w14:textId="77777777" w:rsidR="00CB3498" w:rsidRDefault="007648DE">
            <w:pPr>
              <w:jc w:val="center"/>
              <w:rPr>
                <w:rFonts w:ascii="Work Sans" w:hAnsi="Work Sans" w:cs="Arial"/>
                <w:b/>
                <w:bCs/>
                <w:color w:val="000000"/>
                <w:sz w:val="20"/>
                <w:szCs w:val="20"/>
                <w:lang w:val="es-CO" w:eastAsia="es-CO"/>
              </w:rPr>
            </w:pPr>
            <w:r>
              <w:rPr>
                <w:rFonts w:ascii="Work Sans" w:hAnsi="Work Sans" w:cs="Arial"/>
                <w:b/>
                <w:bCs/>
                <w:color w:val="000000"/>
                <w:sz w:val="20"/>
                <w:szCs w:val="20"/>
                <w:lang w:val="es-CO" w:eastAsia="es-CO"/>
              </w:rPr>
              <w:t>TOTAL</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3E43EC" w14:textId="77777777" w:rsidR="00CB3498" w:rsidRDefault="00CB3498">
            <w:pPr>
              <w:jc w:val="center"/>
              <w:rPr>
                <w:rFonts w:ascii="Work Sans" w:hAnsi="Work Sans" w:cs="Arial"/>
                <w:b/>
                <w:bCs/>
                <w:color w:val="000000"/>
                <w:sz w:val="20"/>
                <w:szCs w:val="20"/>
                <w:lang w:val="es-CO" w:eastAsia="es-CO"/>
              </w:rPr>
            </w:pPr>
          </w:p>
        </w:tc>
        <w:tc>
          <w:tcPr>
            <w:tcW w:w="32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C09F35" w14:textId="77777777" w:rsidR="00CB3498" w:rsidRDefault="00CB3498">
            <w:pPr>
              <w:jc w:val="center"/>
              <w:rPr>
                <w:rFonts w:ascii="Work Sans" w:hAnsi="Work Sans" w:cs="Arial"/>
                <w:b/>
                <w:bCs/>
                <w:color w:val="000000"/>
                <w:sz w:val="20"/>
                <w:szCs w:val="20"/>
                <w:lang w:val="es-CO" w:eastAsia="es-CO"/>
              </w:rPr>
            </w:pPr>
          </w:p>
        </w:tc>
        <w:tc>
          <w:tcPr>
            <w:tcW w:w="1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A8925D" w14:textId="77777777" w:rsidR="00CB3498" w:rsidRDefault="007648DE">
            <w:pPr>
              <w:jc w:val="center"/>
              <w:rPr>
                <w:rFonts w:ascii="Work Sans" w:hAnsi="Work Sans" w:cs="Arial"/>
                <w:b/>
                <w:bCs/>
                <w:sz w:val="20"/>
                <w:szCs w:val="20"/>
              </w:rPr>
            </w:pPr>
            <w:r>
              <w:rPr>
                <w:rFonts w:ascii="Work Sans" w:hAnsi="Work Sans" w:cs="Arial"/>
                <w:b/>
                <w:bCs/>
                <w:sz w:val="20"/>
                <w:szCs w:val="20"/>
              </w:rPr>
              <w:t>2.182</w:t>
            </w:r>
          </w:p>
        </w:tc>
        <w:tc>
          <w:tcPr>
            <w:tcW w:w="12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03D906" w14:textId="77777777" w:rsidR="00CB3498" w:rsidRDefault="00CB3498">
            <w:pPr>
              <w:jc w:val="center"/>
              <w:rPr>
                <w:rFonts w:ascii="Work Sans" w:hAnsi="Work Sans" w:cs="Arial"/>
                <w:b/>
                <w:bCs/>
                <w:sz w:val="20"/>
                <w:szCs w:val="20"/>
                <w:lang w:val="es-CO" w:eastAsia="es-CO"/>
              </w:rPr>
            </w:pPr>
          </w:p>
        </w:tc>
      </w:tr>
    </w:tbl>
    <w:p w14:paraId="68409DA0" w14:textId="77777777" w:rsidR="00CB3498" w:rsidRDefault="007648DE">
      <w:pPr>
        <w:pStyle w:val="Standard"/>
        <w:jc w:val="center"/>
        <w:rPr>
          <w:rFonts w:ascii="Work Sans" w:hAnsi="Work Sans" w:cs="Arial"/>
          <w:sz w:val="16"/>
          <w:szCs w:val="16"/>
          <w:lang w:bidi="hi-IN"/>
        </w:rPr>
      </w:pPr>
      <w:r>
        <w:rPr>
          <w:rFonts w:ascii="Work Sans" w:hAnsi="Work Sans" w:cs="Arial"/>
          <w:sz w:val="16"/>
          <w:szCs w:val="16"/>
          <w:lang w:bidi="hi-IN"/>
        </w:rPr>
        <w:t>*La cantidad corresponde al Número máximo de beneficiarios para tarifa diferencial</w:t>
      </w:r>
    </w:p>
    <w:p w14:paraId="11EBEC67" w14:textId="77777777" w:rsidR="00CB3498" w:rsidRDefault="007648DE">
      <w:pPr>
        <w:pStyle w:val="Standard"/>
        <w:jc w:val="center"/>
        <w:rPr>
          <w:rFonts w:ascii="Work Sans" w:hAnsi="Work Sans" w:cs="Arial"/>
          <w:sz w:val="16"/>
          <w:szCs w:val="16"/>
          <w:lang w:bidi="hi-IN"/>
        </w:rPr>
      </w:pPr>
      <w:r>
        <w:rPr>
          <w:rFonts w:ascii="Work Sans" w:hAnsi="Work Sans" w:cs="Arial"/>
          <w:sz w:val="16"/>
          <w:szCs w:val="16"/>
          <w:lang w:bidi="hi-IN"/>
        </w:rPr>
        <w:t>**No incluye FOSEVI. Tarifas expresadas en pesos de diciembre de 2020.</w:t>
      </w:r>
    </w:p>
    <w:p w14:paraId="22D8E6C3" w14:textId="77777777" w:rsidR="00CB3498" w:rsidRDefault="00CB3498">
      <w:pPr>
        <w:pStyle w:val="Standard"/>
        <w:jc w:val="both"/>
        <w:rPr>
          <w:rFonts w:ascii="Work Sans" w:hAnsi="Work Sans" w:cs="Arial"/>
          <w:b/>
          <w:bCs/>
          <w:sz w:val="20"/>
          <w:lang w:bidi="hi-IN"/>
        </w:rPr>
      </w:pPr>
    </w:p>
    <w:p w14:paraId="76199B48" w14:textId="77777777" w:rsidR="00CB3498" w:rsidRDefault="007648DE">
      <w:pPr>
        <w:pStyle w:val="Standard"/>
        <w:jc w:val="both"/>
      </w:pPr>
      <w:r>
        <w:rPr>
          <w:rFonts w:ascii="Work Sans" w:hAnsi="Work Sans" w:cs="Arial"/>
          <w:b/>
          <w:bCs/>
          <w:sz w:val="20"/>
          <w:lang w:bidi="hi-IN"/>
        </w:rPr>
        <w:t>ARTÍCULO 2.-</w:t>
      </w:r>
      <w:r>
        <w:rPr>
          <w:rFonts w:ascii="Work Sans" w:hAnsi="Work Sans" w:cs="Arial"/>
          <w:sz w:val="20"/>
          <w:lang w:bidi="hi-IN"/>
        </w:rPr>
        <w:t xml:space="preserve"> Establecer las siguientes tarifas diferenciales </w:t>
      </w:r>
      <w:r w:rsidR="00F86C82">
        <w:rPr>
          <w:rFonts w:ascii="Work Sans" w:hAnsi="Work Sans" w:cs="Arial"/>
          <w:sz w:val="20"/>
          <w:lang w:bidi="hi-IN"/>
        </w:rPr>
        <w:t xml:space="preserve">en la </w:t>
      </w:r>
      <w:r>
        <w:rPr>
          <w:rFonts w:ascii="Work Sans" w:hAnsi="Work Sans" w:cs="Arial"/>
          <w:sz w:val="20"/>
          <w:lang w:bidi="hi-IN"/>
        </w:rPr>
        <w:t xml:space="preserve">categoría I </w:t>
      </w:r>
      <w:r w:rsidR="00F86C82">
        <w:rPr>
          <w:rFonts w:ascii="Work Sans" w:hAnsi="Work Sans" w:cs="Arial"/>
          <w:sz w:val="20"/>
          <w:lang w:bidi="hi-IN"/>
        </w:rPr>
        <w:t xml:space="preserve">de la estación de peaje Tuta, </w:t>
      </w:r>
      <w:r>
        <w:rPr>
          <w:rFonts w:ascii="Work Sans" w:hAnsi="Work Sans" w:cs="Arial"/>
          <w:sz w:val="20"/>
          <w:lang w:bidi="hi-IN"/>
        </w:rPr>
        <w:t xml:space="preserve">para los vehículos particulares y oficiales de </w:t>
      </w:r>
      <w:r w:rsidR="00F86C82">
        <w:rPr>
          <w:rFonts w:ascii="Work Sans" w:hAnsi="Work Sans" w:cs="Arial"/>
          <w:sz w:val="20"/>
          <w:lang w:bidi="hi-IN"/>
        </w:rPr>
        <w:t>c</w:t>
      </w:r>
      <w:r>
        <w:rPr>
          <w:rFonts w:ascii="Work Sans" w:hAnsi="Work Sans" w:cs="Arial"/>
          <w:sz w:val="20"/>
          <w:lang w:bidi="hi-IN"/>
        </w:rPr>
        <w:t>ategoría I de los municipios de Tuta, Cómbita, Sotaquirá y funcionarios del INPEC</w:t>
      </w:r>
      <w:r w:rsidR="00F86C82">
        <w:rPr>
          <w:rFonts w:ascii="Work Sans" w:hAnsi="Work Sans" w:cs="Arial"/>
          <w:sz w:val="20"/>
          <w:lang w:bidi="hi-IN"/>
        </w:rPr>
        <w:t>.</w:t>
      </w:r>
      <w:r>
        <w:rPr>
          <w:rFonts w:ascii="Work Sans" w:hAnsi="Work Sans" w:cs="Arial"/>
          <w:sz w:val="20"/>
          <w:lang w:bidi="hi-IN"/>
        </w:rPr>
        <w:t>, así:</w:t>
      </w:r>
    </w:p>
    <w:p w14:paraId="4F670E32" w14:textId="77777777" w:rsidR="00CB3498" w:rsidRDefault="00CB3498">
      <w:pPr>
        <w:pStyle w:val="Standard"/>
        <w:jc w:val="both"/>
        <w:rPr>
          <w:rFonts w:ascii="Work Sans" w:hAnsi="Work Sans" w:cs="Arial"/>
          <w:sz w:val="20"/>
          <w:lang w:bidi="hi-IN"/>
        </w:rPr>
      </w:pPr>
    </w:p>
    <w:tbl>
      <w:tblPr>
        <w:tblW w:w="8495" w:type="dxa"/>
        <w:jc w:val="center"/>
        <w:tblCellMar>
          <w:left w:w="10" w:type="dxa"/>
          <w:right w:w="10" w:type="dxa"/>
        </w:tblCellMar>
        <w:tblLook w:val="04A0" w:firstRow="1" w:lastRow="0" w:firstColumn="1" w:lastColumn="0" w:noHBand="0" w:noVBand="1"/>
      </w:tblPr>
      <w:tblGrid>
        <w:gridCol w:w="1339"/>
        <w:gridCol w:w="1259"/>
        <w:gridCol w:w="3124"/>
        <w:gridCol w:w="1537"/>
        <w:gridCol w:w="1236"/>
      </w:tblGrid>
      <w:tr w:rsidR="00CB3498" w14:paraId="1C03F108" w14:textId="77777777" w:rsidTr="00F86C82">
        <w:tblPrEx>
          <w:tblCellMar>
            <w:top w:w="0" w:type="dxa"/>
            <w:bottom w:w="0" w:type="dxa"/>
          </w:tblCellMar>
        </w:tblPrEx>
        <w:trPr>
          <w:trHeight w:val="663"/>
          <w:jc w:val="center"/>
        </w:trPr>
        <w:tc>
          <w:tcPr>
            <w:tcW w:w="135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986383" w14:textId="77777777" w:rsidR="00CB3498" w:rsidRDefault="007648DE">
            <w:pPr>
              <w:jc w:val="center"/>
            </w:pPr>
            <w:r>
              <w:rPr>
                <w:rFonts w:ascii="Work Sans" w:hAnsi="Work Sans" w:cs="Arial"/>
                <w:b/>
                <w:bCs/>
                <w:color w:val="000000"/>
                <w:sz w:val="20"/>
                <w:szCs w:val="20"/>
                <w:lang w:eastAsia="es-CO"/>
              </w:rPr>
              <w:t>CATEGORÍA</w:t>
            </w:r>
          </w:p>
        </w:tc>
        <w:tc>
          <w:tcPr>
            <w:tcW w:w="127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2E8024" w14:textId="77777777" w:rsidR="00CB3498" w:rsidRDefault="007648DE">
            <w:pPr>
              <w:jc w:val="center"/>
            </w:pPr>
            <w:r>
              <w:rPr>
                <w:rFonts w:ascii="Work Sans" w:hAnsi="Work Sans" w:cs="Arial"/>
                <w:b/>
                <w:bCs/>
                <w:color w:val="000000"/>
                <w:sz w:val="20"/>
                <w:szCs w:val="20"/>
                <w:lang w:eastAsia="es-CO"/>
              </w:rPr>
              <w:t>MUNICIPIO</w:t>
            </w:r>
          </w:p>
        </w:tc>
        <w:tc>
          <w:tcPr>
            <w:tcW w:w="357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F6BFF8" w14:textId="77777777" w:rsidR="00CB3498" w:rsidRDefault="007648DE">
            <w:pPr>
              <w:jc w:val="center"/>
            </w:pPr>
            <w:r>
              <w:rPr>
                <w:rFonts w:ascii="Work Sans" w:hAnsi="Work Sans" w:cs="Arial"/>
                <w:b/>
                <w:bCs/>
                <w:color w:val="000000"/>
                <w:sz w:val="20"/>
                <w:szCs w:val="20"/>
                <w:lang w:eastAsia="es-CO"/>
              </w:rPr>
              <w:t>DESCRIPCIÓN</w:t>
            </w:r>
          </w:p>
        </w:tc>
        <w:tc>
          <w:tcPr>
            <w:tcW w:w="100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2F4D3C" w14:textId="77777777" w:rsidR="00CB3498" w:rsidRDefault="007648DE">
            <w:pPr>
              <w:jc w:val="center"/>
            </w:pPr>
            <w:r>
              <w:rPr>
                <w:rFonts w:ascii="Work Sans" w:hAnsi="Work Sans" w:cs="Arial"/>
                <w:b/>
                <w:bCs/>
                <w:color w:val="000000"/>
                <w:sz w:val="20"/>
                <w:szCs w:val="20"/>
                <w:lang w:eastAsia="es-CO"/>
              </w:rPr>
              <w:t xml:space="preserve">Número máximo de beneficiarios* (Vehículos) </w:t>
            </w:r>
          </w:p>
        </w:tc>
        <w:tc>
          <w:tcPr>
            <w:tcW w:w="128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B2BCDC" w14:textId="77777777" w:rsidR="00CB3498" w:rsidRDefault="007648DE">
            <w:pPr>
              <w:jc w:val="center"/>
            </w:pPr>
            <w:r>
              <w:rPr>
                <w:rFonts w:ascii="Work Sans" w:hAnsi="Work Sans" w:cs="Arial"/>
                <w:b/>
                <w:bCs/>
                <w:color w:val="000000"/>
                <w:sz w:val="20"/>
                <w:szCs w:val="20"/>
                <w:lang w:eastAsia="es-CO"/>
              </w:rPr>
              <w:t>TARIFA**</w:t>
            </w:r>
          </w:p>
        </w:tc>
      </w:tr>
      <w:tr w:rsidR="00CB3498" w14:paraId="13534415" w14:textId="77777777" w:rsidTr="00F86C82">
        <w:tblPrEx>
          <w:tblCellMar>
            <w:top w:w="0" w:type="dxa"/>
            <w:bottom w:w="0" w:type="dxa"/>
          </w:tblCellMar>
        </w:tblPrEx>
        <w:trPr>
          <w:trHeight w:val="458"/>
          <w:jc w:val="center"/>
        </w:trPr>
        <w:tc>
          <w:tcPr>
            <w:tcW w:w="135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4280B8" w14:textId="77777777" w:rsidR="00CB3498" w:rsidRDefault="00CB3498">
            <w:pPr>
              <w:rPr>
                <w:rFonts w:ascii="Work Sans" w:hAnsi="Work Sans" w:cs="Arial"/>
                <w:b/>
                <w:bCs/>
                <w:color w:val="000000"/>
                <w:sz w:val="20"/>
                <w:szCs w:val="20"/>
                <w:lang w:val="es-CO" w:eastAsia="es-CO"/>
              </w:rPr>
            </w:pPr>
          </w:p>
        </w:tc>
        <w:tc>
          <w:tcPr>
            <w:tcW w:w="127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50F141" w14:textId="77777777" w:rsidR="00CB3498" w:rsidRDefault="00CB3498">
            <w:pPr>
              <w:rPr>
                <w:rFonts w:ascii="Work Sans" w:hAnsi="Work Sans" w:cs="Arial"/>
                <w:b/>
                <w:bCs/>
                <w:color w:val="000000"/>
                <w:sz w:val="20"/>
                <w:szCs w:val="20"/>
                <w:lang w:val="es-CO" w:eastAsia="es-CO"/>
              </w:rPr>
            </w:pPr>
          </w:p>
        </w:tc>
        <w:tc>
          <w:tcPr>
            <w:tcW w:w="357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441F5C" w14:textId="77777777" w:rsidR="00CB3498" w:rsidRDefault="00CB3498">
            <w:pPr>
              <w:rPr>
                <w:rFonts w:ascii="Work Sans" w:hAnsi="Work Sans" w:cs="Arial"/>
                <w:b/>
                <w:bCs/>
                <w:color w:val="000000"/>
                <w:sz w:val="20"/>
                <w:szCs w:val="20"/>
                <w:lang w:val="es-CO" w:eastAsia="es-CO"/>
              </w:rPr>
            </w:pPr>
          </w:p>
        </w:tc>
        <w:tc>
          <w:tcPr>
            <w:tcW w:w="100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73D09C" w14:textId="77777777" w:rsidR="00CB3498" w:rsidRDefault="00CB3498">
            <w:pPr>
              <w:rPr>
                <w:rFonts w:ascii="Work Sans" w:hAnsi="Work Sans" w:cs="Arial"/>
                <w:b/>
                <w:bCs/>
                <w:color w:val="000000"/>
                <w:sz w:val="20"/>
                <w:szCs w:val="20"/>
                <w:lang w:val="es-CO" w:eastAsia="es-CO"/>
              </w:rPr>
            </w:pPr>
          </w:p>
        </w:tc>
        <w:tc>
          <w:tcPr>
            <w:tcW w:w="128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16AF63" w14:textId="77777777" w:rsidR="00CB3498" w:rsidRDefault="00CB3498">
            <w:pPr>
              <w:rPr>
                <w:rFonts w:ascii="Work Sans" w:hAnsi="Work Sans" w:cs="Arial"/>
                <w:b/>
                <w:bCs/>
                <w:color w:val="000000"/>
                <w:sz w:val="20"/>
                <w:szCs w:val="20"/>
                <w:lang w:val="es-CO" w:eastAsia="es-CO"/>
              </w:rPr>
            </w:pPr>
          </w:p>
        </w:tc>
      </w:tr>
      <w:tr w:rsidR="00CB3498" w14:paraId="453B5165" w14:textId="77777777" w:rsidTr="00F86C82">
        <w:tblPrEx>
          <w:tblCellMar>
            <w:top w:w="0" w:type="dxa"/>
            <w:bottom w:w="0" w:type="dxa"/>
          </w:tblCellMar>
        </w:tblPrEx>
        <w:trPr>
          <w:trHeight w:val="457"/>
          <w:jc w:val="center"/>
        </w:trPr>
        <w:tc>
          <w:tcPr>
            <w:tcW w:w="135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67884E" w14:textId="77777777" w:rsidR="00CB3498" w:rsidRDefault="00F86C82">
            <w:pPr>
              <w:jc w:val="center"/>
            </w:pPr>
            <w:r>
              <w:rPr>
                <w:rFonts w:ascii="Work Sans" w:hAnsi="Work Sans" w:cs="Arial"/>
                <w:b/>
                <w:bCs/>
                <w:color w:val="000000"/>
                <w:sz w:val="20"/>
                <w:szCs w:val="20"/>
                <w:lang w:eastAsia="es-CO"/>
              </w:rPr>
              <w:t>I</w:t>
            </w:r>
            <w:r w:rsidR="007648DE">
              <w:rPr>
                <w:rFonts w:ascii="Work Sans" w:hAnsi="Work Sans" w:cs="Arial"/>
                <w:b/>
                <w:bCs/>
                <w:color w:val="000000"/>
                <w:sz w:val="20"/>
                <w:szCs w:val="20"/>
                <w:lang w:eastAsia="es-CO"/>
              </w:rPr>
              <w:t>E</w:t>
            </w:r>
          </w:p>
        </w:tc>
        <w:tc>
          <w:tcPr>
            <w:tcW w:w="127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E51EC2" w14:textId="77777777" w:rsidR="00CB3498" w:rsidRDefault="007648DE">
            <w:pPr>
              <w:jc w:val="center"/>
            </w:pPr>
            <w:r>
              <w:rPr>
                <w:rFonts w:ascii="Work Sans" w:hAnsi="Work Sans" w:cs="Arial"/>
                <w:color w:val="000000"/>
                <w:sz w:val="20"/>
                <w:szCs w:val="20"/>
                <w:lang w:eastAsia="es-CO"/>
              </w:rPr>
              <w:t>Cómbita</w:t>
            </w:r>
          </w:p>
        </w:tc>
        <w:tc>
          <w:tcPr>
            <w:tcW w:w="35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D9CD39" w14:textId="77777777" w:rsidR="00CB3498" w:rsidRDefault="007648DE">
            <w:pPr>
              <w:jc w:val="center"/>
            </w:pPr>
            <w:r>
              <w:rPr>
                <w:rFonts w:ascii="Work Sans" w:hAnsi="Work Sans" w:cs="Arial"/>
                <w:sz w:val="20"/>
                <w:szCs w:val="20"/>
              </w:rPr>
              <w:t>vehículos particulares Categoría I</w:t>
            </w:r>
          </w:p>
        </w:tc>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A2C7E4"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144</w:t>
            </w:r>
          </w:p>
        </w:tc>
        <w:tc>
          <w:tcPr>
            <w:tcW w:w="128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DB5AE8" w14:textId="77777777" w:rsidR="00CB3498" w:rsidRDefault="007648DE">
            <w:pPr>
              <w:jc w:val="center"/>
            </w:pPr>
            <w:r>
              <w:rPr>
                <w:rFonts w:ascii="Work Sans" w:hAnsi="Work Sans" w:cs="Arial"/>
                <w:color w:val="000000"/>
                <w:sz w:val="20"/>
                <w:szCs w:val="20"/>
                <w:lang w:eastAsia="es-CO"/>
              </w:rPr>
              <w:t>4.000</w:t>
            </w:r>
          </w:p>
        </w:tc>
      </w:tr>
      <w:tr w:rsidR="00CB3498" w14:paraId="2032CDFA" w14:textId="77777777" w:rsidTr="00F86C82">
        <w:tblPrEx>
          <w:tblCellMar>
            <w:top w:w="0" w:type="dxa"/>
            <w:bottom w:w="0" w:type="dxa"/>
          </w:tblCellMar>
        </w:tblPrEx>
        <w:trPr>
          <w:trHeight w:val="457"/>
          <w:jc w:val="center"/>
        </w:trPr>
        <w:tc>
          <w:tcPr>
            <w:tcW w:w="135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AE64BD" w14:textId="77777777" w:rsidR="00CB3498" w:rsidRDefault="00CB3498">
            <w:pPr>
              <w:jc w:val="center"/>
              <w:rPr>
                <w:rFonts w:ascii="Work Sans" w:hAnsi="Work Sans" w:cs="Arial"/>
                <w:b/>
                <w:bCs/>
                <w:color w:val="000000"/>
                <w:sz w:val="20"/>
                <w:szCs w:val="20"/>
                <w:lang w:eastAsia="es-CO"/>
              </w:rPr>
            </w:pPr>
          </w:p>
        </w:tc>
        <w:tc>
          <w:tcPr>
            <w:tcW w:w="127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5B605B" w14:textId="77777777" w:rsidR="00CB3498" w:rsidRDefault="00CB3498">
            <w:pPr>
              <w:jc w:val="center"/>
              <w:rPr>
                <w:rFonts w:ascii="Work Sans" w:hAnsi="Work Sans" w:cs="Arial"/>
                <w:color w:val="000000"/>
                <w:sz w:val="20"/>
                <w:szCs w:val="20"/>
                <w:lang w:eastAsia="es-CO"/>
              </w:rPr>
            </w:pPr>
          </w:p>
        </w:tc>
        <w:tc>
          <w:tcPr>
            <w:tcW w:w="35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8C57A7" w14:textId="77777777" w:rsidR="00CB3498" w:rsidRDefault="007648DE">
            <w:pPr>
              <w:jc w:val="center"/>
            </w:pPr>
            <w:r>
              <w:rPr>
                <w:rFonts w:ascii="Work Sans" w:hAnsi="Work Sans" w:cs="Arial"/>
                <w:sz w:val="20"/>
                <w:szCs w:val="20"/>
              </w:rPr>
              <w:t>vehículos oficiales Categoría I</w:t>
            </w:r>
          </w:p>
        </w:tc>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0B7E47" w14:textId="77777777" w:rsidR="00CB3498" w:rsidRDefault="007648DE">
            <w:pPr>
              <w:jc w:val="center"/>
              <w:rPr>
                <w:rFonts w:ascii="Work Sans" w:hAnsi="Work Sans" w:cs="Arial"/>
                <w:sz w:val="20"/>
                <w:szCs w:val="20"/>
                <w:lang w:val="es-CO" w:eastAsia="es-CO"/>
              </w:rPr>
            </w:pPr>
            <w:r>
              <w:rPr>
                <w:rFonts w:ascii="Work Sans" w:hAnsi="Work Sans" w:cs="Arial"/>
                <w:sz w:val="20"/>
                <w:szCs w:val="20"/>
                <w:lang w:val="es-CO" w:eastAsia="es-CO"/>
              </w:rPr>
              <w:t>4</w:t>
            </w:r>
          </w:p>
        </w:tc>
        <w:tc>
          <w:tcPr>
            <w:tcW w:w="128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F8571D" w14:textId="77777777" w:rsidR="00CB3498" w:rsidRDefault="00CB3498">
            <w:pPr>
              <w:jc w:val="center"/>
              <w:rPr>
                <w:rFonts w:ascii="Work Sans" w:hAnsi="Work Sans" w:cs="Arial"/>
                <w:color w:val="000000"/>
                <w:sz w:val="20"/>
                <w:szCs w:val="20"/>
                <w:lang w:eastAsia="es-CO"/>
              </w:rPr>
            </w:pPr>
          </w:p>
        </w:tc>
      </w:tr>
      <w:tr w:rsidR="00CB3498" w14:paraId="13FECD69" w14:textId="77777777" w:rsidTr="00F86C82">
        <w:tblPrEx>
          <w:tblCellMar>
            <w:top w:w="0" w:type="dxa"/>
            <w:bottom w:w="0" w:type="dxa"/>
          </w:tblCellMar>
        </w:tblPrEx>
        <w:trPr>
          <w:trHeight w:val="457"/>
          <w:jc w:val="center"/>
        </w:trPr>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14AC83" w14:textId="77777777" w:rsidR="00CB3498" w:rsidRDefault="00F86C82">
            <w:pPr>
              <w:jc w:val="center"/>
            </w:pPr>
            <w:r>
              <w:rPr>
                <w:rFonts w:ascii="Work Sans" w:hAnsi="Work Sans" w:cs="Arial"/>
                <w:b/>
                <w:bCs/>
                <w:color w:val="000000"/>
                <w:sz w:val="20"/>
                <w:szCs w:val="20"/>
                <w:lang w:eastAsia="es-CO"/>
              </w:rPr>
              <w:t>I</w:t>
            </w:r>
            <w:r w:rsidR="007648DE">
              <w:rPr>
                <w:rFonts w:ascii="Work Sans" w:hAnsi="Work Sans" w:cs="Arial"/>
                <w:b/>
                <w:bCs/>
                <w:color w:val="000000"/>
                <w:sz w:val="20"/>
                <w:szCs w:val="20"/>
                <w:lang w:eastAsia="es-CO"/>
              </w:rPr>
              <w:t>E</w:t>
            </w:r>
          </w:p>
        </w:tc>
        <w:tc>
          <w:tcPr>
            <w:tcW w:w="127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2AFC60" w14:textId="77777777" w:rsidR="00CB3498" w:rsidRDefault="007648DE">
            <w:pPr>
              <w:jc w:val="center"/>
            </w:pPr>
            <w:r>
              <w:rPr>
                <w:rFonts w:ascii="Work Sans" w:hAnsi="Work Sans" w:cs="Arial"/>
                <w:color w:val="000000"/>
                <w:sz w:val="20"/>
                <w:szCs w:val="20"/>
                <w:lang w:eastAsia="es-CO"/>
              </w:rPr>
              <w:t>Tuta</w:t>
            </w:r>
          </w:p>
        </w:tc>
        <w:tc>
          <w:tcPr>
            <w:tcW w:w="35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20C01A" w14:textId="77777777" w:rsidR="00CB3498" w:rsidRDefault="007648DE">
            <w:pPr>
              <w:jc w:val="center"/>
            </w:pPr>
            <w:r>
              <w:rPr>
                <w:rFonts w:ascii="Work Sans" w:hAnsi="Work Sans" w:cs="Arial"/>
                <w:sz w:val="20"/>
                <w:szCs w:val="20"/>
              </w:rPr>
              <w:t xml:space="preserve">vehículos particulares </w:t>
            </w:r>
            <w:r>
              <w:rPr>
                <w:rFonts w:ascii="Work Sans" w:hAnsi="Work Sans" w:cs="Arial"/>
                <w:color w:val="000000"/>
                <w:sz w:val="20"/>
                <w:szCs w:val="20"/>
                <w:lang w:eastAsia="es-CO"/>
              </w:rPr>
              <w:t>-Automóviles, camperos y camionetas</w:t>
            </w:r>
          </w:p>
        </w:tc>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765506" w14:textId="77777777" w:rsidR="00CB3498" w:rsidRDefault="007648DE">
            <w:pPr>
              <w:jc w:val="center"/>
              <w:rPr>
                <w:rFonts w:ascii="Work Sans" w:hAnsi="Work Sans" w:cs="Arial"/>
                <w:sz w:val="20"/>
                <w:szCs w:val="20"/>
                <w:lang w:val="es-CO" w:eastAsia="es-CO"/>
              </w:rPr>
            </w:pPr>
            <w:r>
              <w:rPr>
                <w:rFonts w:ascii="Work Sans" w:hAnsi="Work Sans" w:cs="Arial"/>
                <w:sz w:val="20"/>
                <w:szCs w:val="20"/>
                <w:lang w:val="es-CO" w:eastAsia="es-CO"/>
              </w:rPr>
              <w:t>1.032</w:t>
            </w:r>
          </w:p>
          <w:p w14:paraId="35A8AE22" w14:textId="77777777" w:rsidR="00CB3498" w:rsidRDefault="00CB3498">
            <w:pPr>
              <w:jc w:val="center"/>
              <w:rPr>
                <w:rFonts w:ascii="Work Sans" w:hAnsi="Work Sans" w:cs="Arial"/>
                <w:color w:val="000000"/>
                <w:sz w:val="20"/>
                <w:szCs w:val="20"/>
                <w:lang w:val="es-CO" w:eastAsia="es-CO"/>
              </w:rPr>
            </w:pPr>
          </w:p>
        </w:tc>
        <w:tc>
          <w:tcPr>
            <w:tcW w:w="128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2D1802" w14:textId="77777777" w:rsidR="00CB3498" w:rsidRDefault="007648DE">
            <w:pPr>
              <w:jc w:val="center"/>
            </w:pPr>
            <w:r>
              <w:rPr>
                <w:rFonts w:ascii="Work Sans" w:hAnsi="Work Sans" w:cs="Arial"/>
                <w:color w:val="000000"/>
                <w:sz w:val="20"/>
                <w:szCs w:val="20"/>
                <w:lang w:eastAsia="es-CO"/>
              </w:rPr>
              <w:t>4.000</w:t>
            </w:r>
          </w:p>
        </w:tc>
      </w:tr>
      <w:tr w:rsidR="00CB3498" w14:paraId="36981AED" w14:textId="77777777" w:rsidTr="00F86C82">
        <w:tblPrEx>
          <w:tblCellMar>
            <w:top w:w="0" w:type="dxa"/>
            <w:bottom w:w="0" w:type="dxa"/>
          </w:tblCellMar>
        </w:tblPrEx>
        <w:trPr>
          <w:trHeight w:val="457"/>
          <w:jc w:val="center"/>
        </w:trPr>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1AEFF7" w14:textId="77777777" w:rsidR="00CB3498" w:rsidRDefault="00F86C82">
            <w:pPr>
              <w:jc w:val="center"/>
              <w:rPr>
                <w:rFonts w:ascii="Work Sans" w:hAnsi="Work Sans" w:cs="Arial"/>
                <w:b/>
                <w:bCs/>
                <w:color w:val="000000"/>
                <w:sz w:val="20"/>
                <w:szCs w:val="20"/>
                <w:lang w:eastAsia="es-CO"/>
              </w:rPr>
            </w:pPr>
            <w:r>
              <w:rPr>
                <w:rFonts w:ascii="Work Sans" w:hAnsi="Work Sans" w:cs="Arial"/>
                <w:b/>
                <w:bCs/>
                <w:color w:val="000000"/>
                <w:sz w:val="20"/>
                <w:szCs w:val="20"/>
                <w:lang w:eastAsia="es-CO"/>
              </w:rPr>
              <w:t>I</w:t>
            </w:r>
            <w:r w:rsidR="007648DE">
              <w:rPr>
                <w:rFonts w:ascii="Work Sans" w:hAnsi="Work Sans" w:cs="Arial"/>
                <w:b/>
                <w:bCs/>
                <w:color w:val="000000"/>
                <w:sz w:val="20"/>
                <w:szCs w:val="20"/>
                <w:lang w:eastAsia="es-CO"/>
              </w:rPr>
              <w:t>E</w:t>
            </w:r>
          </w:p>
        </w:tc>
        <w:tc>
          <w:tcPr>
            <w:tcW w:w="127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74A0C2" w14:textId="77777777" w:rsidR="00CB3498" w:rsidRDefault="00CB3498">
            <w:pPr>
              <w:jc w:val="center"/>
              <w:rPr>
                <w:rFonts w:ascii="Work Sans" w:hAnsi="Work Sans" w:cs="Arial"/>
                <w:color w:val="000000"/>
                <w:sz w:val="20"/>
                <w:szCs w:val="20"/>
                <w:lang w:eastAsia="es-CO"/>
              </w:rPr>
            </w:pPr>
          </w:p>
        </w:tc>
        <w:tc>
          <w:tcPr>
            <w:tcW w:w="35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481E00" w14:textId="77777777" w:rsidR="00CB3498" w:rsidRDefault="007648DE">
            <w:pPr>
              <w:jc w:val="center"/>
            </w:pPr>
            <w:r>
              <w:rPr>
                <w:rFonts w:ascii="Work Sans" w:hAnsi="Work Sans" w:cs="Arial"/>
                <w:sz w:val="20"/>
                <w:szCs w:val="20"/>
              </w:rPr>
              <w:t>vehículos oficiales Categoría I</w:t>
            </w:r>
          </w:p>
        </w:tc>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B3B2A7" w14:textId="77777777" w:rsidR="00CB3498" w:rsidRDefault="007648DE">
            <w:pPr>
              <w:jc w:val="center"/>
              <w:rPr>
                <w:rFonts w:ascii="Work Sans" w:hAnsi="Work Sans" w:cs="Arial"/>
                <w:sz w:val="20"/>
                <w:szCs w:val="20"/>
                <w:lang w:val="es-CO" w:eastAsia="es-CO"/>
              </w:rPr>
            </w:pPr>
            <w:r>
              <w:rPr>
                <w:rFonts w:ascii="Work Sans" w:hAnsi="Work Sans" w:cs="Arial"/>
                <w:sz w:val="20"/>
                <w:szCs w:val="20"/>
                <w:lang w:val="es-CO" w:eastAsia="es-CO"/>
              </w:rPr>
              <w:t>2</w:t>
            </w:r>
          </w:p>
        </w:tc>
        <w:tc>
          <w:tcPr>
            <w:tcW w:w="128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D98389" w14:textId="77777777" w:rsidR="00CB3498" w:rsidRDefault="00CB3498">
            <w:pPr>
              <w:jc w:val="center"/>
              <w:rPr>
                <w:rFonts w:ascii="Work Sans" w:hAnsi="Work Sans" w:cs="Arial"/>
                <w:color w:val="000000"/>
                <w:sz w:val="20"/>
                <w:szCs w:val="20"/>
                <w:lang w:eastAsia="es-CO"/>
              </w:rPr>
            </w:pPr>
          </w:p>
        </w:tc>
      </w:tr>
      <w:tr w:rsidR="00CB3498" w14:paraId="26D4D639" w14:textId="77777777" w:rsidTr="00F86C82">
        <w:tblPrEx>
          <w:tblCellMar>
            <w:top w:w="0" w:type="dxa"/>
            <w:bottom w:w="0" w:type="dxa"/>
          </w:tblCellMar>
        </w:tblPrEx>
        <w:trPr>
          <w:trHeight w:val="457"/>
          <w:jc w:val="center"/>
        </w:trPr>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4DCF1E" w14:textId="77777777" w:rsidR="00CB3498" w:rsidRDefault="00F86C82">
            <w:pPr>
              <w:jc w:val="center"/>
            </w:pPr>
            <w:r>
              <w:rPr>
                <w:rFonts w:ascii="Work Sans" w:hAnsi="Work Sans" w:cs="Arial"/>
                <w:b/>
                <w:bCs/>
                <w:color w:val="000000"/>
                <w:sz w:val="20"/>
                <w:szCs w:val="20"/>
                <w:lang w:eastAsia="es-CO"/>
              </w:rPr>
              <w:t>I</w:t>
            </w:r>
            <w:r w:rsidR="007648DE">
              <w:rPr>
                <w:rFonts w:ascii="Work Sans" w:hAnsi="Work Sans" w:cs="Arial"/>
                <w:b/>
                <w:bCs/>
                <w:color w:val="000000"/>
                <w:sz w:val="20"/>
                <w:szCs w:val="20"/>
                <w:lang w:eastAsia="es-CO"/>
              </w:rPr>
              <w:t>E</w:t>
            </w:r>
          </w:p>
        </w:tc>
        <w:tc>
          <w:tcPr>
            <w:tcW w:w="127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0F5D48" w14:textId="77777777" w:rsidR="00CB3498" w:rsidRDefault="007648DE">
            <w:pPr>
              <w:jc w:val="center"/>
            </w:pPr>
            <w:r>
              <w:rPr>
                <w:rFonts w:ascii="Work Sans" w:hAnsi="Work Sans" w:cs="Arial"/>
                <w:color w:val="000000"/>
                <w:sz w:val="20"/>
                <w:szCs w:val="20"/>
                <w:lang w:eastAsia="es-CO"/>
              </w:rPr>
              <w:t>Sotaquirá</w:t>
            </w:r>
          </w:p>
        </w:tc>
        <w:tc>
          <w:tcPr>
            <w:tcW w:w="35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7A7384" w14:textId="77777777" w:rsidR="00CB3498" w:rsidRDefault="007648DE">
            <w:pPr>
              <w:jc w:val="center"/>
            </w:pPr>
            <w:r>
              <w:rPr>
                <w:rFonts w:ascii="Work Sans" w:hAnsi="Work Sans" w:cs="Arial"/>
                <w:sz w:val="20"/>
                <w:szCs w:val="20"/>
              </w:rPr>
              <w:t xml:space="preserve">vehículos particulares </w:t>
            </w:r>
            <w:r>
              <w:rPr>
                <w:rFonts w:ascii="Work Sans" w:hAnsi="Work Sans" w:cs="Arial"/>
                <w:color w:val="000000"/>
                <w:sz w:val="20"/>
                <w:szCs w:val="20"/>
                <w:lang w:eastAsia="es-CO"/>
              </w:rPr>
              <w:t>-Automóviles, camperos y camionetas</w:t>
            </w:r>
          </w:p>
        </w:tc>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AE590F"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418</w:t>
            </w:r>
          </w:p>
        </w:tc>
        <w:tc>
          <w:tcPr>
            <w:tcW w:w="128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B6094" w14:textId="77777777" w:rsidR="00CB3498" w:rsidRDefault="007648DE">
            <w:pPr>
              <w:jc w:val="center"/>
            </w:pPr>
            <w:r>
              <w:rPr>
                <w:rFonts w:ascii="Work Sans" w:hAnsi="Work Sans" w:cs="Arial"/>
                <w:color w:val="000000"/>
                <w:sz w:val="20"/>
                <w:szCs w:val="20"/>
                <w:lang w:eastAsia="es-CO"/>
              </w:rPr>
              <w:t>4.000</w:t>
            </w:r>
          </w:p>
        </w:tc>
      </w:tr>
      <w:tr w:rsidR="00CB3498" w14:paraId="3F84728C" w14:textId="77777777" w:rsidTr="00F86C82">
        <w:tblPrEx>
          <w:tblCellMar>
            <w:top w:w="0" w:type="dxa"/>
            <w:bottom w:w="0" w:type="dxa"/>
          </w:tblCellMar>
        </w:tblPrEx>
        <w:trPr>
          <w:trHeight w:val="457"/>
          <w:jc w:val="center"/>
        </w:trPr>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2B14FC" w14:textId="77777777" w:rsidR="00CB3498" w:rsidRDefault="00F86C82">
            <w:pPr>
              <w:jc w:val="center"/>
              <w:rPr>
                <w:rFonts w:ascii="Work Sans" w:hAnsi="Work Sans" w:cs="Arial"/>
                <w:b/>
                <w:bCs/>
                <w:color w:val="000000"/>
                <w:sz w:val="20"/>
                <w:szCs w:val="20"/>
                <w:lang w:eastAsia="es-CO"/>
              </w:rPr>
            </w:pPr>
            <w:r>
              <w:rPr>
                <w:rFonts w:ascii="Work Sans" w:hAnsi="Work Sans" w:cs="Arial"/>
                <w:b/>
                <w:bCs/>
                <w:color w:val="000000"/>
                <w:sz w:val="20"/>
                <w:szCs w:val="20"/>
                <w:lang w:eastAsia="es-CO"/>
              </w:rPr>
              <w:t>I</w:t>
            </w:r>
            <w:r w:rsidR="007648DE">
              <w:rPr>
                <w:rFonts w:ascii="Work Sans" w:hAnsi="Work Sans" w:cs="Arial"/>
                <w:b/>
                <w:bCs/>
                <w:color w:val="000000"/>
                <w:sz w:val="20"/>
                <w:szCs w:val="20"/>
                <w:lang w:eastAsia="es-CO"/>
              </w:rPr>
              <w:t>E</w:t>
            </w:r>
          </w:p>
        </w:tc>
        <w:tc>
          <w:tcPr>
            <w:tcW w:w="1270"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D0DDF0" w14:textId="77777777" w:rsidR="00CB3498" w:rsidRDefault="00CB3498">
            <w:pPr>
              <w:jc w:val="center"/>
              <w:rPr>
                <w:rFonts w:ascii="Work Sans" w:hAnsi="Work Sans" w:cs="Arial"/>
                <w:color w:val="000000"/>
                <w:sz w:val="20"/>
                <w:szCs w:val="20"/>
                <w:lang w:eastAsia="es-CO"/>
              </w:rPr>
            </w:pPr>
          </w:p>
        </w:tc>
        <w:tc>
          <w:tcPr>
            <w:tcW w:w="35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DF2A97" w14:textId="77777777" w:rsidR="00CB3498" w:rsidRDefault="007648DE">
            <w:pPr>
              <w:jc w:val="center"/>
            </w:pPr>
            <w:r>
              <w:rPr>
                <w:rFonts w:ascii="Work Sans" w:hAnsi="Work Sans" w:cs="Arial"/>
                <w:sz w:val="20"/>
                <w:szCs w:val="20"/>
              </w:rPr>
              <w:t>vehículos oficiales Categoría I</w:t>
            </w:r>
          </w:p>
        </w:tc>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7193A2"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10</w:t>
            </w:r>
          </w:p>
        </w:tc>
        <w:tc>
          <w:tcPr>
            <w:tcW w:w="128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399135" w14:textId="77777777" w:rsidR="00CB3498" w:rsidRDefault="00CB3498">
            <w:pPr>
              <w:jc w:val="center"/>
              <w:rPr>
                <w:rFonts w:ascii="Work Sans" w:hAnsi="Work Sans" w:cs="Arial"/>
                <w:color w:val="000000"/>
                <w:sz w:val="20"/>
                <w:szCs w:val="20"/>
                <w:lang w:eastAsia="es-CO"/>
              </w:rPr>
            </w:pPr>
          </w:p>
        </w:tc>
      </w:tr>
      <w:tr w:rsidR="00CB3498" w14:paraId="71CEB728" w14:textId="77777777" w:rsidTr="00F86C82">
        <w:tblPrEx>
          <w:tblCellMar>
            <w:top w:w="0" w:type="dxa"/>
            <w:bottom w:w="0" w:type="dxa"/>
          </w:tblCellMar>
        </w:tblPrEx>
        <w:trPr>
          <w:trHeight w:val="457"/>
          <w:jc w:val="center"/>
        </w:trPr>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2B4BF6" w14:textId="77777777" w:rsidR="00CB3498" w:rsidRDefault="00F86C82">
            <w:pPr>
              <w:jc w:val="center"/>
              <w:rPr>
                <w:rFonts w:ascii="Work Sans" w:hAnsi="Work Sans" w:cs="Arial"/>
                <w:b/>
                <w:bCs/>
                <w:color w:val="000000"/>
                <w:sz w:val="20"/>
                <w:szCs w:val="20"/>
                <w:lang w:eastAsia="es-CO"/>
              </w:rPr>
            </w:pPr>
            <w:r>
              <w:rPr>
                <w:rFonts w:ascii="Work Sans" w:hAnsi="Work Sans" w:cs="Arial"/>
                <w:b/>
                <w:bCs/>
                <w:color w:val="000000"/>
                <w:sz w:val="20"/>
                <w:szCs w:val="20"/>
                <w:lang w:eastAsia="es-CO"/>
              </w:rPr>
              <w:lastRenderedPageBreak/>
              <w:t>I</w:t>
            </w:r>
            <w:r w:rsidR="007648DE">
              <w:rPr>
                <w:rFonts w:ascii="Work Sans" w:hAnsi="Work Sans" w:cs="Arial"/>
                <w:b/>
                <w:bCs/>
                <w:color w:val="000000"/>
                <w:sz w:val="20"/>
                <w:szCs w:val="20"/>
                <w:lang w:eastAsia="es-CO"/>
              </w:rPr>
              <w:t>E</w:t>
            </w:r>
          </w:p>
        </w:tc>
        <w:tc>
          <w:tcPr>
            <w:tcW w:w="12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0DF3CF" w14:textId="77777777" w:rsidR="00CB3498" w:rsidRDefault="007648DE">
            <w:pPr>
              <w:jc w:val="center"/>
              <w:rPr>
                <w:rFonts w:ascii="Work Sans" w:hAnsi="Work Sans" w:cs="Arial"/>
                <w:color w:val="000000"/>
                <w:sz w:val="20"/>
                <w:szCs w:val="20"/>
                <w:lang w:eastAsia="es-CO"/>
              </w:rPr>
            </w:pPr>
            <w:r>
              <w:rPr>
                <w:rFonts w:ascii="Work Sans" w:hAnsi="Work Sans" w:cs="Arial"/>
                <w:color w:val="000000"/>
                <w:sz w:val="20"/>
                <w:szCs w:val="20"/>
                <w:lang w:eastAsia="es-CO"/>
              </w:rPr>
              <w:t>INPEC</w:t>
            </w:r>
          </w:p>
        </w:tc>
        <w:tc>
          <w:tcPr>
            <w:tcW w:w="35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4F2511" w14:textId="77777777" w:rsidR="00CB3498" w:rsidRDefault="007648DE">
            <w:pPr>
              <w:jc w:val="center"/>
            </w:pPr>
            <w:r>
              <w:rPr>
                <w:rFonts w:ascii="Work Sans" w:hAnsi="Work Sans" w:cs="Arial"/>
                <w:sz w:val="20"/>
                <w:szCs w:val="20"/>
              </w:rPr>
              <w:t>vehículos particulares Categoría I</w:t>
            </w:r>
          </w:p>
        </w:tc>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4DC0FD" w14:textId="77777777" w:rsidR="00CB3498" w:rsidRDefault="007648DE">
            <w:pPr>
              <w:jc w:val="center"/>
              <w:rPr>
                <w:rFonts w:ascii="Work Sans" w:hAnsi="Work Sans" w:cs="Arial"/>
                <w:color w:val="000000"/>
                <w:sz w:val="20"/>
                <w:szCs w:val="20"/>
                <w:lang w:val="es-CO" w:eastAsia="es-CO"/>
              </w:rPr>
            </w:pPr>
            <w:r>
              <w:rPr>
                <w:rFonts w:ascii="Work Sans" w:hAnsi="Work Sans" w:cs="Arial"/>
                <w:color w:val="000000"/>
                <w:sz w:val="20"/>
                <w:szCs w:val="20"/>
                <w:lang w:val="es-CO" w:eastAsia="es-CO"/>
              </w:rPr>
              <w:t>74</w:t>
            </w:r>
          </w:p>
        </w:tc>
        <w:tc>
          <w:tcPr>
            <w:tcW w:w="12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F16C26" w14:textId="77777777" w:rsidR="00CB3498" w:rsidRDefault="007648DE">
            <w:pPr>
              <w:jc w:val="center"/>
              <w:rPr>
                <w:rFonts w:ascii="Work Sans" w:hAnsi="Work Sans" w:cs="Arial"/>
                <w:color w:val="000000"/>
                <w:sz w:val="20"/>
                <w:szCs w:val="20"/>
                <w:lang w:eastAsia="es-CO"/>
              </w:rPr>
            </w:pPr>
            <w:r>
              <w:rPr>
                <w:rFonts w:ascii="Work Sans" w:hAnsi="Work Sans" w:cs="Arial"/>
                <w:color w:val="000000"/>
                <w:sz w:val="20"/>
                <w:szCs w:val="20"/>
                <w:lang w:eastAsia="es-CO"/>
              </w:rPr>
              <w:t>4.000</w:t>
            </w:r>
          </w:p>
        </w:tc>
      </w:tr>
      <w:tr w:rsidR="00CB3498" w14:paraId="4760241E" w14:textId="77777777" w:rsidTr="00F86C82">
        <w:tblPrEx>
          <w:tblCellMar>
            <w:top w:w="0" w:type="dxa"/>
            <w:bottom w:w="0" w:type="dxa"/>
          </w:tblCellMar>
        </w:tblPrEx>
        <w:trPr>
          <w:trHeight w:val="457"/>
          <w:jc w:val="center"/>
        </w:trPr>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557311" w14:textId="77777777" w:rsidR="00CB3498" w:rsidRDefault="007648DE">
            <w:pPr>
              <w:jc w:val="center"/>
              <w:rPr>
                <w:rFonts w:ascii="Work Sans" w:hAnsi="Work Sans" w:cs="Arial"/>
                <w:b/>
                <w:bCs/>
                <w:color w:val="000000"/>
                <w:sz w:val="20"/>
                <w:szCs w:val="20"/>
                <w:lang w:eastAsia="es-CO"/>
              </w:rPr>
            </w:pPr>
            <w:r>
              <w:rPr>
                <w:rFonts w:ascii="Work Sans" w:hAnsi="Work Sans" w:cs="Arial"/>
                <w:b/>
                <w:bCs/>
                <w:color w:val="000000"/>
                <w:sz w:val="20"/>
                <w:szCs w:val="20"/>
                <w:lang w:eastAsia="es-CO"/>
              </w:rPr>
              <w:t>TOTAL</w:t>
            </w:r>
          </w:p>
        </w:tc>
        <w:tc>
          <w:tcPr>
            <w:tcW w:w="12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2C1EA1" w14:textId="77777777" w:rsidR="00CB3498" w:rsidRDefault="00CB3498">
            <w:pPr>
              <w:jc w:val="center"/>
              <w:rPr>
                <w:rFonts w:ascii="Work Sans" w:hAnsi="Work Sans" w:cs="Arial"/>
                <w:b/>
                <w:bCs/>
                <w:color w:val="000000"/>
                <w:sz w:val="20"/>
                <w:szCs w:val="20"/>
                <w:lang w:eastAsia="es-CO"/>
              </w:rPr>
            </w:pPr>
          </w:p>
        </w:tc>
        <w:tc>
          <w:tcPr>
            <w:tcW w:w="35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9FDCF5" w14:textId="77777777" w:rsidR="00CB3498" w:rsidRDefault="00CB3498">
            <w:pPr>
              <w:jc w:val="center"/>
              <w:rPr>
                <w:rFonts w:ascii="Work Sans" w:hAnsi="Work Sans" w:cs="Arial"/>
                <w:b/>
                <w:bCs/>
                <w:color w:val="000000"/>
                <w:sz w:val="20"/>
                <w:szCs w:val="20"/>
                <w:lang w:eastAsia="es-CO"/>
              </w:rPr>
            </w:pPr>
          </w:p>
        </w:tc>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EC6E02" w14:textId="77777777" w:rsidR="00CB3498" w:rsidRDefault="007648DE">
            <w:pPr>
              <w:jc w:val="center"/>
              <w:rPr>
                <w:rFonts w:ascii="Work Sans" w:hAnsi="Work Sans" w:cs="Arial"/>
                <w:b/>
                <w:bCs/>
                <w:color w:val="000000"/>
                <w:sz w:val="20"/>
                <w:szCs w:val="20"/>
                <w:lang w:val="es-CO" w:eastAsia="es-CO"/>
              </w:rPr>
            </w:pPr>
            <w:r>
              <w:rPr>
                <w:rFonts w:ascii="Work Sans" w:hAnsi="Work Sans" w:cs="Arial"/>
                <w:b/>
                <w:bCs/>
                <w:color w:val="000000"/>
                <w:sz w:val="20"/>
                <w:szCs w:val="20"/>
                <w:lang w:val="es-CO" w:eastAsia="es-CO"/>
              </w:rPr>
              <w:t>1.684</w:t>
            </w:r>
          </w:p>
        </w:tc>
        <w:tc>
          <w:tcPr>
            <w:tcW w:w="12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4515BE" w14:textId="77777777" w:rsidR="00CB3498" w:rsidRDefault="00CB3498">
            <w:pPr>
              <w:jc w:val="center"/>
              <w:rPr>
                <w:rFonts w:ascii="Work Sans" w:hAnsi="Work Sans" w:cs="Arial"/>
                <w:b/>
                <w:bCs/>
                <w:color w:val="000000"/>
                <w:sz w:val="20"/>
                <w:szCs w:val="20"/>
                <w:lang w:eastAsia="es-CO"/>
              </w:rPr>
            </w:pPr>
          </w:p>
        </w:tc>
      </w:tr>
    </w:tbl>
    <w:p w14:paraId="4E5663BF" w14:textId="77777777" w:rsidR="00CB3498" w:rsidRDefault="007648DE">
      <w:pPr>
        <w:pStyle w:val="Standard"/>
        <w:jc w:val="center"/>
        <w:rPr>
          <w:rFonts w:ascii="Work Sans" w:hAnsi="Work Sans" w:cs="Arial"/>
          <w:sz w:val="16"/>
          <w:szCs w:val="16"/>
          <w:lang w:bidi="hi-IN"/>
        </w:rPr>
      </w:pPr>
      <w:r>
        <w:rPr>
          <w:rFonts w:ascii="Work Sans" w:hAnsi="Work Sans" w:cs="Arial"/>
          <w:sz w:val="16"/>
          <w:szCs w:val="16"/>
          <w:lang w:bidi="hi-IN"/>
        </w:rPr>
        <w:t>*La cantidad corresponde al número máximo de beneficiarios para tarifa diferencial</w:t>
      </w:r>
    </w:p>
    <w:p w14:paraId="633D6FD9" w14:textId="77777777" w:rsidR="00CB3498" w:rsidRDefault="007648DE">
      <w:pPr>
        <w:pStyle w:val="Standard"/>
        <w:ind w:left="720" w:firstLine="720"/>
        <w:jc w:val="both"/>
        <w:rPr>
          <w:rFonts w:ascii="Work Sans" w:hAnsi="Work Sans" w:cs="Arial"/>
          <w:sz w:val="16"/>
          <w:szCs w:val="16"/>
          <w:lang w:bidi="hi-IN"/>
        </w:rPr>
      </w:pPr>
      <w:r>
        <w:rPr>
          <w:rFonts w:ascii="Work Sans" w:hAnsi="Work Sans" w:cs="Arial"/>
          <w:sz w:val="16"/>
          <w:szCs w:val="16"/>
          <w:lang w:bidi="hi-IN"/>
        </w:rPr>
        <w:t>**No incluye FOSEVI. Tarifas expresadas en pesos de diciembre de 2020.</w:t>
      </w:r>
    </w:p>
    <w:p w14:paraId="46F8D364" w14:textId="77777777" w:rsidR="00CB3498" w:rsidRDefault="00CB3498">
      <w:pPr>
        <w:pStyle w:val="Standard"/>
        <w:ind w:left="1416"/>
        <w:jc w:val="both"/>
        <w:rPr>
          <w:rFonts w:ascii="Work Sans" w:hAnsi="Work Sans" w:cs="Arial"/>
          <w:sz w:val="16"/>
          <w:szCs w:val="16"/>
          <w:lang w:bidi="hi-IN"/>
        </w:rPr>
      </w:pPr>
    </w:p>
    <w:p w14:paraId="52D26AF5" w14:textId="77777777" w:rsidR="00CB3498" w:rsidRDefault="007648DE">
      <w:pPr>
        <w:pStyle w:val="Standard"/>
        <w:ind w:left="142"/>
        <w:jc w:val="both"/>
      </w:pPr>
      <w:r>
        <w:rPr>
          <w:rFonts w:ascii="Work Sans" w:hAnsi="Work Sans" w:cs="Arial"/>
          <w:b/>
          <w:bCs/>
          <w:sz w:val="20"/>
          <w:lang w:bidi="hi-IN"/>
        </w:rPr>
        <w:t>ARTÍCULO 3.-</w:t>
      </w:r>
      <w:r>
        <w:rPr>
          <w:rFonts w:ascii="Work Sans" w:hAnsi="Work Sans" w:cs="Arial"/>
          <w:sz w:val="20"/>
          <w:lang w:bidi="hi-IN"/>
        </w:rPr>
        <w:t xml:space="preserve"> Establecer las siguientes tarifas diferenciales para la categoría II </w:t>
      </w:r>
      <w:r w:rsidR="00F86C82">
        <w:rPr>
          <w:rFonts w:ascii="Work Sans" w:hAnsi="Work Sans" w:cs="Arial"/>
          <w:sz w:val="20"/>
          <w:lang w:bidi="hi-IN"/>
        </w:rPr>
        <w:t xml:space="preserve">en la estación de peaje Tuta, </w:t>
      </w:r>
      <w:r>
        <w:rPr>
          <w:rFonts w:ascii="Work Sans" w:hAnsi="Work Sans" w:cs="Arial"/>
          <w:sz w:val="20"/>
          <w:lang w:bidi="hi-IN"/>
        </w:rPr>
        <w:t>para los vehículos oficiales de Categoría II y Camión pequeño máximo de Categoría II de los municipios de Tuta, Cómbita y Sotaquirá</w:t>
      </w:r>
      <w:r w:rsidR="00832662">
        <w:rPr>
          <w:rFonts w:ascii="Work Sans" w:hAnsi="Work Sans" w:cs="Arial"/>
          <w:sz w:val="20"/>
          <w:lang w:bidi="hi-IN"/>
        </w:rPr>
        <w:t>,</w:t>
      </w:r>
      <w:r>
        <w:rPr>
          <w:rFonts w:ascii="Work Sans" w:hAnsi="Work Sans" w:cs="Arial"/>
          <w:sz w:val="20"/>
          <w:lang w:bidi="hi-IN"/>
        </w:rPr>
        <w:t xml:space="preserve"> así:</w:t>
      </w:r>
    </w:p>
    <w:p w14:paraId="6D5E2BB7" w14:textId="77777777" w:rsidR="00CB3498" w:rsidRDefault="00CB3498">
      <w:pPr>
        <w:pStyle w:val="Standard"/>
        <w:ind w:left="142"/>
        <w:jc w:val="both"/>
        <w:rPr>
          <w:rFonts w:ascii="Work Sans" w:hAnsi="Work Sans" w:cs="Arial"/>
          <w:sz w:val="20"/>
          <w:lang w:bidi="hi-IN"/>
        </w:rPr>
      </w:pPr>
    </w:p>
    <w:tbl>
      <w:tblPr>
        <w:tblW w:w="8283" w:type="dxa"/>
        <w:jc w:val="center"/>
        <w:tblCellMar>
          <w:left w:w="10" w:type="dxa"/>
          <w:right w:w="10" w:type="dxa"/>
        </w:tblCellMar>
        <w:tblLook w:val="04A0" w:firstRow="1" w:lastRow="0" w:firstColumn="1" w:lastColumn="0" w:noHBand="0" w:noVBand="1"/>
      </w:tblPr>
      <w:tblGrid>
        <w:gridCol w:w="1299"/>
        <w:gridCol w:w="1256"/>
        <w:gridCol w:w="2976"/>
        <w:gridCol w:w="1651"/>
        <w:gridCol w:w="1101"/>
      </w:tblGrid>
      <w:tr w:rsidR="00CB3498" w14:paraId="3C421524" w14:textId="77777777" w:rsidTr="00F86C82">
        <w:tblPrEx>
          <w:tblCellMar>
            <w:top w:w="0" w:type="dxa"/>
            <w:bottom w:w="0" w:type="dxa"/>
          </w:tblCellMar>
        </w:tblPrEx>
        <w:trPr>
          <w:trHeight w:val="680"/>
          <w:jc w:val="center"/>
        </w:trPr>
        <w:tc>
          <w:tcPr>
            <w:tcW w:w="129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C00F34" w14:textId="77777777" w:rsidR="00CB3498" w:rsidRDefault="007648DE">
            <w:pPr>
              <w:pStyle w:val="Standard"/>
              <w:jc w:val="center"/>
            </w:pPr>
            <w:r>
              <w:rPr>
                <w:rFonts w:ascii="Work Sans" w:hAnsi="Work Sans" w:cs="Arial"/>
                <w:b/>
                <w:bCs/>
                <w:sz w:val="20"/>
                <w:lang w:bidi="hi-IN"/>
              </w:rPr>
              <w:t>CATEGORÍA</w:t>
            </w:r>
          </w:p>
        </w:tc>
        <w:tc>
          <w:tcPr>
            <w:tcW w:w="125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42451" w14:textId="77777777" w:rsidR="00CB3498" w:rsidRDefault="007648DE">
            <w:pPr>
              <w:pStyle w:val="Standard"/>
              <w:jc w:val="center"/>
            </w:pPr>
            <w:r>
              <w:rPr>
                <w:rFonts w:ascii="Work Sans" w:hAnsi="Work Sans" w:cs="Arial"/>
                <w:b/>
                <w:bCs/>
                <w:sz w:val="20"/>
                <w:lang w:bidi="hi-IN"/>
              </w:rPr>
              <w:t>MUNICIPIO</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C21CE0" w14:textId="77777777" w:rsidR="00CB3498" w:rsidRDefault="007648DE">
            <w:pPr>
              <w:pStyle w:val="Standard"/>
              <w:jc w:val="center"/>
            </w:pPr>
            <w:r>
              <w:rPr>
                <w:rFonts w:ascii="Work Sans" w:hAnsi="Work Sans" w:cs="Arial"/>
                <w:b/>
                <w:bCs/>
                <w:sz w:val="20"/>
                <w:lang w:bidi="hi-IN"/>
              </w:rPr>
              <w:t>DESCRIPCIÓN</w:t>
            </w:r>
          </w:p>
        </w:tc>
        <w:tc>
          <w:tcPr>
            <w:tcW w:w="16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DABB7B" w14:textId="77777777" w:rsidR="00CB3498" w:rsidRDefault="007648DE">
            <w:pPr>
              <w:pStyle w:val="Standard"/>
              <w:jc w:val="center"/>
            </w:pPr>
            <w:r>
              <w:rPr>
                <w:rFonts w:ascii="Work Sans" w:hAnsi="Work Sans" w:cs="Arial"/>
                <w:b/>
                <w:bCs/>
                <w:sz w:val="20"/>
                <w:lang w:bidi="hi-IN"/>
              </w:rPr>
              <w:t>Número máximo de beneficiarios* (Vehículos)</w:t>
            </w:r>
          </w:p>
        </w:tc>
        <w:tc>
          <w:tcPr>
            <w:tcW w:w="11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572C0F" w14:textId="77777777" w:rsidR="00CB3498" w:rsidRDefault="007648DE">
            <w:pPr>
              <w:pStyle w:val="Standard"/>
              <w:jc w:val="center"/>
            </w:pPr>
            <w:r>
              <w:rPr>
                <w:rFonts w:ascii="Work Sans" w:hAnsi="Work Sans" w:cs="Arial"/>
                <w:b/>
                <w:bCs/>
                <w:sz w:val="20"/>
                <w:lang w:bidi="hi-IN"/>
              </w:rPr>
              <w:t>TARIFA**</w:t>
            </w:r>
          </w:p>
        </w:tc>
      </w:tr>
      <w:tr w:rsidR="00CB3498" w14:paraId="50DBBC2A" w14:textId="77777777" w:rsidTr="00F86C82">
        <w:tblPrEx>
          <w:tblCellMar>
            <w:top w:w="0" w:type="dxa"/>
            <w:bottom w:w="0" w:type="dxa"/>
          </w:tblCellMar>
        </w:tblPrEx>
        <w:trPr>
          <w:trHeight w:val="458"/>
          <w:jc w:val="center"/>
        </w:trPr>
        <w:tc>
          <w:tcPr>
            <w:tcW w:w="129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31C9D0" w14:textId="77777777" w:rsidR="00CB3498" w:rsidRDefault="00CB3498">
            <w:pPr>
              <w:pStyle w:val="Standard"/>
              <w:jc w:val="center"/>
              <w:rPr>
                <w:rFonts w:ascii="Work Sans" w:hAnsi="Work Sans" w:cs="Arial"/>
                <w:b/>
                <w:bCs/>
                <w:sz w:val="20"/>
                <w:lang w:val="es-CO" w:bidi="hi-IN"/>
              </w:rPr>
            </w:pPr>
          </w:p>
        </w:tc>
        <w:tc>
          <w:tcPr>
            <w:tcW w:w="125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181231" w14:textId="77777777" w:rsidR="00CB3498" w:rsidRDefault="00CB3498">
            <w:pPr>
              <w:pStyle w:val="Standard"/>
              <w:jc w:val="center"/>
              <w:rPr>
                <w:rFonts w:ascii="Work Sans" w:hAnsi="Work Sans" w:cs="Arial"/>
                <w:b/>
                <w:bCs/>
                <w:sz w:val="20"/>
                <w:lang w:val="es-CO" w:bidi="hi-IN"/>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7ED5A4" w14:textId="77777777" w:rsidR="00CB3498" w:rsidRDefault="00CB3498">
            <w:pPr>
              <w:pStyle w:val="Standard"/>
              <w:jc w:val="center"/>
              <w:rPr>
                <w:rFonts w:ascii="Work Sans" w:hAnsi="Work Sans" w:cs="Arial"/>
                <w:b/>
                <w:bCs/>
                <w:sz w:val="20"/>
                <w:lang w:val="es-CO" w:bidi="hi-IN"/>
              </w:rPr>
            </w:pPr>
          </w:p>
        </w:tc>
        <w:tc>
          <w:tcPr>
            <w:tcW w:w="165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D6C760" w14:textId="77777777" w:rsidR="00CB3498" w:rsidRDefault="00CB3498">
            <w:pPr>
              <w:pStyle w:val="Standard"/>
              <w:jc w:val="center"/>
              <w:rPr>
                <w:rFonts w:ascii="Work Sans" w:hAnsi="Work Sans" w:cs="Arial"/>
                <w:b/>
                <w:bCs/>
                <w:sz w:val="20"/>
                <w:lang w:val="es-CO" w:bidi="hi-IN"/>
              </w:rPr>
            </w:pPr>
          </w:p>
        </w:tc>
        <w:tc>
          <w:tcPr>
            <w:tcW w:w="110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AB7CB3" w14:textId="77777777" w:rsidR="00CB3498" w:rsidRDefault="00CB3498">
            <w:pPr>
              <w:pStyle w:val="Standard"/>
              <w:jc w:val="center"/>
              <w:rPr>
                <w:rFonts w:ascii="Work Sans" w:hAnsi="Work Sans" w:cs="Arial"/>
                <w:b/>
                <w:bCs/>
                <w:sz w:val="20"/>
                <w:lang w:val="es-CO" w:bidi="hi-IN"/>
              </w:rPr>
            </w:pPr>
          </w:p>
        </w:tc>
      </w:tr>
      <w:tr w:rsidR="00CB3498" w14:paraId="32665C98" w14:textId="77777777" w:rsidTr="00F86C82">
        <w:tblPrEx>
          <w:tblCellMar>
            <w:top w:w="0" w:type="dxa"/>
            <w:bottom w:w="0" w:type="dxa"/>
          </w:tblCellMar>
        </w:tblPrEx>
        <w:trPr>
          <w:trHeight w:val="468"/>
          <w:jc w:val="center"/>
        </w:trPr>
        <w:tc>
          <w:tcPr>
            <w:tcW w:w="129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CE68A2" w14:textId="77777777" w:rsidR="00CB3498" w:rsidRDefault="007648DE">
            <w:pPr>
              <w:pStyle w:val="Standard"/>
              <w:jc w:val="center"/>
            </w:pPr>
            <w:r>
              <w:rPr>
                <w:rFonts w:ascii="Work Sans" w:hAnsi="Work Sans" w:cs="Arial"/>
                <w:b/>
                <w:bCs/>
                <w:sz w:val="20"/>
                <w:lang w:bidi="hi-IN"/>
              </w:rPr>
              <w:t>IIE</w:t>
            </w:r>
          </w:p>
        </w:tc>
        <w:tc>
          <w:tcPr>
            <w:tcW w:w="125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90CC5E" w14:textId="77777777" w:rsidR="00CB3498" w:rsidRDefault="007648DE">
            <w:pPr>
              <w:pStyle w:val="Standard"/>
              <w:jc w:val="center"/>
            </w:pPr>
            <w:r>
              <w:rPr>
                <w:rFonts w:ascii="Work Sans" w:hAnsi="Work Sans" w:cs="Arial"/>
                <w:sz w:val="20"/>
                <w:lang w:bidi="hi-IN"/>
              </w:rPr>
              <w:t>Cómbita</w:t>
            </w:r>
          </w:p>
        </w:tc>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FD10DB" w14:textId="77777777" w:rsidR="00CB3498" w:rsidRDefault="007648DE">
            <w:pPr>
              <w:pStyle w:val="Standard"/>
              <w:jc w:val="center"/>
            </w:pPr>
            <w:r>
              <w:rPr>
                <w:rFonts w:ascii="Work Sans" w:hAnsi="Work Sans" w:cs="Arial"/>
                <w:sz w:val="20"/>
                <w:lang w:val="es-CO"/>
              </w:rPr>
              <w:t>Camión pequeño máximo categoría II</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7C922E" w14:textId="77777777" w:rsidR="00CB3498" w:rsidRDefault="007648DE">
            <w:pPr>
              <w:pStyle w:val="Standard"/>
              <w:jc w:val="center"/>
              <w:rPr>
                <w:rFonts w:ascii="Work Sans" w:hAnsi="Work Sans" w:cs="Arial"/>
                <w:sz w:val="20"/>
                <w:lang w:val="es-CO" w:bidi="hi-IN"/>
              </w:rPr>
            </w:pPr>
            <w:r>
              <w:rPr>
                <w:rFonts w:ascii="Work Sans" w:hAnsi="Work Sans" w:cs="Arial"/>
                <w:sz w:val="20"/>
                <w:lang w:val="es-CO" w:bidi="hi-IN"/>
              </w:rPr>
              <w:t>15</w:t>
            </w:r>
          </w:p>
        </w:tc>
        <w:tc>
          <w:tcPr>
            <w:tcW w:w="11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00A27D" w14:textId="77777777" w:rsidR="00CB3498" w:rsidRDefault="007648DE">
            <w:pPr>
              <w:pStyle w:val="Standard"/>
              <w:jc w:val="center"/>
            </w:pPr>
            <w:r>
              <w:rPr>
                <w:rFonts w:ascii="Work Sans" w:hAnsi="Work Sans" w:cs="Arial"/>
                <w:sz w:val="20"/>
                <w:lang w:bidi="hi-IN"/>
              </w:rPr>
              <w:t>4.600</w:t>
            </w:r>
          </w:p>
        </w:tc>
      </w:tr>
      <w:tr w:rsidR="00CB3498" w14:paraId="6748FF09" w14:textId="77777777" w:rsidTr="00F86C82">
        <w:tblPrEx>
          <w:tblCellMar>
            <w:top w:w="0" w:type="dxa"/>
            <w:bottom w:w="0" w:type="dxa"/>
          </w:tblCellMar>
        </w:tblPrEx>
        <w:trPr>
          <w:trHeight w:val="468"/>
          <w:jc w:val="center"/>
        </w:trPr>
        <w:tc>
          <w:tcPr>
            <w:tcW w:w="129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FAFC20" w14:textId="77777777" w:rsidR="00CB3498" w:rsidRDefault="00CB3498">
            <w:pPr>
              <w:pStyle w:val="Standard"/>
              <w:jc w:val="center"/>
              <w:rPr>
                <w:rFonts w:ascii="Work Sans" w:hAnsi="Work Sans" w:cs="Arial"/>
                <w:b/>
                <w:bCs/>
                <w:sz w:val="20"/>
                <w:lang w:bidi="hi-IN"/>
              </w:rPr>
            </w:pPr>
          </w:p>
        </w:tc>
        <w:tc>
          <w:tcPr>
            <w:tcW w:w="125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A7275A" w14:textId="77777777" w:rsidR="00CB3498" w:rsidRDefault="00CB3498">
            <w:pPr>
              <w:pStyle w:val="Standard"/>
              <w:jc w:val="center"/>
              <w:rPr>
                <w:rFonts w:ascii="Work Sans" w:hAnsi="Work Sans" w:cs="Arial"/>
                <w:sz w:val="20"/>
                <w:lang w:bidi="hi-IN"/>
              </w:rPr>
            </w:pPr>
          </w:p>
        </w:tc>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9D655C" w14:textId="77777777" w:rsidR="00CB3498" w:rsidRDefault="007648DE">
            <w:pPr>
              <w:pStyle w:val="Standard"/>
              <w:jc w:val="center"/>
            </w:pPr>
            <w:r>
              <w:rPr>
                <w:rFonts w:ascii="Work Sans" w:hAnsi="Work Sans" w:cs="Arial"/>
                <w:sz w:val="20"/>
                <w:lang w:val="es-CO" w:bidi="hi-IN"/>
              </w:rPr>
              <w:t>vehículos oficiales de categoría II</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466712" w14:textId="77777777" w:rsidR="00CB3498" w:rsidRDefault="007648DE">
            <w:pPr>
              <w:pStyle w:val="Standard"/>
              <w:jc w:val="center"/>
              <w:rPr>
                <w:rFonts w:ascii="Work Sans" w:hAnsi="Work Sans" w:cs="Arial"/>
                <w:sz w:val="20"/>
                <w:lang w:val="es-CO" w:bidi="hi-IN"/>
              </w:rPr>
            </w:pPr>
            <w:r>
              <w:rPr>
                <w:rFonts w:ascii="Work Sans" w:hAnsi="Work Sans" w:cs="Arial"/>
                <w:sz w:val="20"/>
                <w:lang w:val="es-CO" w:bidi="hi-IN"/>
              </w:rPr>
              <w:t>5</w:t>
            </w:r>
          </w:p>
        </w:tc>
        <w:tc>
          <w:tcPr>
            <w:tcW w:w="110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ECDF8D" w14:textId="77777777" w:rsidR="00CB3498" w:rsidRDefault="00CB3498">
            <w:pPr>
              <w:pStyle w:val="Standard"/>
              <w:jc w:val="center"/>
              <w:rPr>
                <w:rFonts w:ascii="Work Sans" w:hAnsi="Work Sans" w:cs="Arial"/>
                <w:sz w:val="20"/>
                <w:lang w:bidi="hi-IN"/>
              </w:rPr>
            </w:pPr>
          </w:p>
        </w:tc>
      </w:tr>
      <w:tr w:rsidR="00CB3498" w14:paraId="15573A4D" w14:textId="77777777" w:rsidTr="00F86C82">
        <w:tblPrEx>
          <w:tblCellMar>
            <w:top w:w="0" w:type="dxa"/>
            <w:bottom w:w="0" w:type="dxa"/>
          </w:tblCellMar>
        </w:tblPrEx>
        <w:trPr>
          <w:trHeight w:val="468"/>
          <w:jc w:val="center"/>
        </w:trPr>
        <w:tc>
          <w:tcPr>
            <w:tcW w:w="129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6CDBCD" w14:textId="77777777" w:rsidR="00CB3498" w:rsidRDefault="007648DE">
            <w:pPr>
              <w:pStyle w:val="Standard"/>
              <w:jc w:val="center"/>
            </w:pPr>
            <w:r>
              <w:rPr>
                <w:rFonts w:ascii="Work Sans" w:hAnsi="Work Sans" w:cs="Arial"/>
                <w:b/>
                <w:bCs/>
                <w:sz w:val="20"/>
                <w:lang w:bidi="hi-IN"/>
              </w:rPr>
              <w:t>IIE</w:t>
            </w:r>
          </w:p>
        </w:tc>
        <w:tc>
          <w:tcPr>
            <w:tcW w:w="125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393804" w14:textId="77777777" w:rsidR="00CB3498" w:rsidRDefault="007648DE">
            <w:pPr>
              <w:pStyle w:val="Standard"/>
              <w:jc w:val="center"/>
            </w:pPr>
            <w:r>
              <w:rPr>
                <w:rFonts w:ascii="Work Sans" w:hAnsi="Work Sans" w:cs="Arial"/>
                <w:sz w:val="20"/>
                <w:lang w:bidi="hi-IN"/>
              </w:rPr>
              <w:t>Tuta</w:t>
            </w:r>
          </w:p>
        </w:tc>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26C4B3" w14:textId="77777777" w:rsidR="00CB3498" w:rsidRDefault="007648DE">
            <w:pPr>
              <w:pStyle w:val="Standard"/>
              <w:jc w:val="center"/>
            </w:pPr>
            <w:r>
              <w:rPr>
                <w:rFonts w:ascii="Work Sans" w:hAnsi="Work Sans" w:cs="Arial"/>
                <w:sz w:val="20"/>
                <w:lang w:val="es-CO"/>
              </w:rPr>
              <w:t>Camión pequeño máximo categoría II</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54D94C" w14:textId="77777777" w:rsidR="00CB3498" w:rsidRDefault="007648DE">
            <w:pPr>
              <w:pStyle w:val="Standard"/>
              <w:jc w:val="center"/>
              <w:rPr>
                <w:rFonts w:ascii="Work Sans" w:hAnsi="Work Sans" w:cs="Arial"/>
                <w:sz w:val="20"/>
                <w:lang w:val="es-CO" w:bidi="hi-IN"/>
              </w:rPr>
            </w:pPr>
            <w:r>
              <w:rPr>
                <w:rFonts w:ascii="Work Sans" w:hAnsi="Work Sans" w:cs="Arial"/>
                <w:sz w:val="20"/>
                <w:lang w:val="es-CO" w:bidi="hi-IN"/>
              </w:rPr>
              <w:t>15</w:t>
            </w:r>
          </w:p>
        </w:tc>
        <w:tc>
          <w:tcPr>
            <w:tcW w:w="11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212361" w14:textId="77777777" w:rsidR="00CB3498" w:rsidRDefault="007648DE">
            <w:pPr>
              <w:pStyle w:val="Standard"/>
              <w:jc w:val="center"/>
            </w:pPr>
            <w:r>
              <w:rPr>
                <w:rFonts w:ascii="Work Sans" w:hAnsi="Work Sans" w:cs="Arial"/>
                <w:sz w:val="20"/>
                <w:lang w:bidi="hi-IN"/>
              </w:rPr>
              <w:t>4.600</w:t>
            </w:r>
          </w:p>
        </w:tc>
      </w:tr>
      <w:tr w:rsidR="00CB3498" w14:paraId="1C506A66" w14:textId="77777777" w:rsidTr="00F86C82">
        <w:tblPrEx>
          <w:tblCellMar>
            <w:top w:w="0" w:type="dxa"/>
            <w:bottom w:w="0" w:type="dxa"/>
          </w:tblCellMar>
        </w:tblPrEx>
        <w:trPr>
          <w:trHeight w:val="468"/>
          <w:jc w:val="center"/>
        </w:trPr>
        <w:tc>
          <w:tcPr>
            <w:tcW w:w="129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644B54" w14:textId="77777777" w:rsidR="00CB3498" w:rsidRDefault="00CB3498">
            <w:pPr>
              <w:pStyle w:val="Standard"/>
              <w:jc w:val="center"/>
              <w:rPr>
                <w:rFonts w:ascii="Work Sans" w:hAnsi="Work Sans" w:cs="Arial"/>
                <w:b/>
                <w:bCs/>
                <w:sz w:val="20"/>
                <w:lang w:bidi="hi-IN"/>
              </w:rPr>
            </w:pPr>
          </w:p>
        </w:tc>
        <w:tc>
          <w:tcPr>
            <w:tcW w:w="125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AAA78F" w14:textId="77777777" w:rsidR="00CB3498" w:rsidRDefault="00CB3498">
            <w:pPr>
              <w:pStyle w:val="Standard"/>
              <w:jc w:val="center"/>
              <w:rPr>
                <w:rFonts w:ascii="Work Sans" w:hAnsi="Work Sans" w:cs="Arial"/>
                <w:sz w:val="20"/>
                <w:lang w:bidi="hi-IN"/>
              </w:rPr>
            </w:pPr>
          </w:p>
        </w:tc>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EB152E" w14:textId="77777777" w:rsidR="00CB3498" w:rsidRDefault="007648DE">
            <w:pPr>
              <w:pStyle w:val="Standard"/>
              <w:jc w:val="center"/>
            </w:pPr>
            <w:r>
              <w:rPr>
                <w:rFonts w:ascii="Work Sans" w:hAnsi="Work Sans" w:cs="Arial"/>
                <w:sz w:val="20"/>
                <w:lang w:val="es-CO" w:bidi="hi-IN"/>
              </w:rPr>
              <w:t>vehículos oficiales de categoría II</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9865D8" w14:textId="77777777" w:rsidR="00CB3498" w:rsidRDefault="007648DE">
            <w:pPr>
              <w:pStyle w:val="Standard"/>
              <w:jc w:val="center"/>
              <w:rPr>
                <w:rFonts w:ascii="Work Sans" w:hAnsi="Work Sans" w:cs="Arial"/>
                <w:sz w:val="20"/>
                <w:lang w:val="es-CO" w:bidi="hi-IN"/>
              </w:rPr>
            </w:pPr>
            <w:r>
              <w:rPr>
                <w:rFonts w:ascii="Work Sans" w:hAnsi="Work Sans" w:cs="Arial"/>
                <w:sz w:val="20"/>
                <w:lang w:val="es-CO" w:bidi="hi-IN"/>
              </w:rPr>
              <w:t>6</w:t>
            </w:r>
          </w:p>
        </w:tc>
        <w:tc>
          <w:tcPr>
            <w:tcW w:w="110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87EB07" w14:textId="77777777" w:rsidR="00CB3498" w:rsidRDefault="00CB3498">
            <w:pPr>
              <w:pStyle w:val="Standard"/>
              <w:jc w:val="center"/>
              <w:rPr>
                <w:rFonts w:ascii="Work Sans" w:hAnsi="Work Sans" w:cs="Arial"/>
                <w:sz w:val="20"/>
                <w:lang w:bidi="hi-IN"/>
              </w:rPr>
            </w:pPr>
          </w:p>
        </w:tc>
      </w:tr>
      <w:tr w:rsidR="00CB3498" w14:paraId="16647E07" w14:textId="77777777" w:rsidTr="00F86C82">
        <w:tblPrEx>
          <w:tblCellMar>
            <w:top w:w="0" w:type="dxa"/>
            <w:bottom w:w="0" w:type="dxa"/>
          </w:tblCellMar>
        </w:tblPrEx>
        <w:trPr>
          <w:trHeight w:val="468"/>
          <w:jc w:val="center"/>
        </w:trPr>
        <w:tc>
          <w:tcPr>
            <w:tcW w:w="129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0E9276" w14:textId="77777777" w:rsidR="00CB3498" w:rsidRDefault="007648DE">
            <w:pPr>
              <w:pStyle w:val="Standard"/>
              <w:jc w:val="center"/>
            </w:pPr>
            <w:r>
              <w:rPr>
                <w:rFonts w:ascii="Work Sans" w:hAnsi="Work Sans" w:cs="Arial"/>
                <w:b/>
                <w:bCs/>
                <w:sz w:val="20"/>
                <w:lang w:bidi="hi-IN"/>
              </w:rPr>
              <w:t>IIE</w:t>
            </w:r>
          </w:p>
        </w:tc>
        <w:tc>
          <w:tcPr>
            <w:tcW w:w="125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1596AD" w14:textId="77777777" w:rsidR="00CB3498" w:rsidRDefault="007648DE">
            <w:pPr>
              <w:pStyle w:val="Standard"/>
              <w:jc w:val="center"/>
            </w:pPr>
            <w:r>
              <w:rPr>
                <w:rFonts w:ascii="Work Sans" w:hAnsi="Work Sans" w:cs="Arial"/>
                <w:sz w:val="20"/>
                <w:lang w:bidi="hi-IN"/>
              </w:rPr>
              <w:t>Sotaquirá</w:t>
            </w:r>
          </w:p>
        </w:tc>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425493" w14:textId="77777777" w:rsidR="00CB3498" w:rsidRDefault="007648DE">
            <w:pPr>
              <w:pStyle w:val="Standard"/>
              <w:jc w:val="center"/>
            </w:pPr>
            <w:r>
              <w:rPr>
                <w:rFonts w:ascii="Work Sans" w:hAnsi="Work Sans" w:cs="Arial"/>
                <w:sz w:val="20"/>
                <w:lang w:val="es-CO"/>
              </w:rPr>
              <w:t>Camión pequeño máximo categoría II</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B34A31" w14:textId="77777777" w:rsidR="00CB3498" w:rsidRDefault="007648DE">
            <w:pPr>
              <w:pStyle w:val="Standard"/>
              <w:jc w:val="center"/>
              <w:rPr>
                <w:rFonts w:ascii="Work Sans" w:hAnsi="Work Sans" w:cs="Arial"/>
                <w:sz w:val="20"/>
                <w:lang w:val="es-CO" w:bidi="hi-IN"/>
              </w:rPr>
            </w:pPr>
            <w:r>
              <w:rPr>
                <w:rFonts w:ascii="Work Sans" w:hAnsi="Work Sans" w:cs="Arial"/>
                <w:sz w:val="20"/>
                <w:lang w:val="es-CO" w:bidi="hi-IN"/>
              </w:rPr>
              <w:t>15</w:t>
            </w:r>
          </w:p>
        </w:tc>
        <w:tc>
          <w:tcPr>
            <w:tcW w:w="110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321BE2" w14:textId="77777777" w:rsidR="00CB3498" w:rsidRDefault="007648DE">
            <w:pPr>
              <w:pStyle w:val="Standard"/>
              <w:jc w:val="center"/>
            </w:pPr>
            <w:r>
              <w:rPr>
                <w:rFonts w:ascii="Work Sans" w:hAnsi="Work Sans" w:cs="Arial"/>
                <w:sz w:val="20"/>
                <w:lang w:bidi="hi-IN"/>
              </w:rPr>
              <w:t>4.600</w:t>
            </w:r>
          </w:p>
        </w:tc>
      </w:tr>
      <w:tr w:rsidR="00CB3498" w14:paraId="79D7B366" w14:textId="77777777" w:rsidTr="00F86C82">
        <w:tblPrEx>
          <w:tblCellMar>
            <w:top w:w="0" w:type="dxa"/>
            <w:bottom w:w="0" w:type="dxa"/>
          </w:tblCellMar>
        </w:tblPrEx>
        <w:trPr>
          <w:trHeight w:val="468"/>
          <w:jc w:val="center"/>
        </w:trPr>
        <w:tc>
          <w:tcPr>
            <w:tcW w:w="129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438C9D" w14:textId="77777777" w:rsidR="00CB3498" w:rsidRDefault="00CB3498">
            <w:pPr>
              <w:pStyle w:val="Standard"/>
              <w:jc w:val="center"/>
              <w:rPr>
                <w:rFonts w:ascii="Work Sans" w:hAnsi="Work Sans" w:cs="Arial"/>
                <w:b/>
                <w:bCs/>
                <w:sz w:val="20"/>
                <w:lang w:bidi="hi-IN"/>
              </w:rPr>
            </w:pPr>
          </w:p>
        </w:tc>
        <w:tc>
          <w:tcPr>
            <w:tcW w:w="125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76341C" w14:textId="77777777" w:rsidR="00CB3498" w:rsidRDefault="00CB3498">
            <w:pPr>
              <w:pStyle w:val="Standard"/>
              <w:jc w:val="center"/>
              <w:rPr>
                <w:rFonts w:ascii="Work Sans" w:hAnsi="Work Sans" w:cs="Arial"/>
                <w:sz w:val="20"/>
                <w:lang w:bidi="hi-IN"/>
              </w:rPr>
            </w:pPr>
          </w:p>
        </w:tc>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B9DE2D" w14:textId="77777777" w:rsidR="00CB3498" w:rsidRDefault="007648DE">
            <w:pPr>
              <w:pStyle w:val="Standard"/>
              <w:jc w:val="center"/>
            </w:pPr>
            <w:r>
              <w:rPr>
                <w:rFonts w:ascii="Work Sans" w:hAnsi="Work Sans" w:cs="Arial"/>
                <w:sz w:val="20"/>
                <w:lang w:val="es-CO" w:bidi="hi-IN"/>
              </w:rPr>
              <w:t>vehículos oficiales de categoría II</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8D538B" w14:textId="77777777" w:rsidR="00CB3498" w:rsidRDefault="007648DE">
            <w:pPr>
              <w:pStyle w:val="Standard"/>
              <w:jc w:val="center"/>
              <w:rPr>
                <w:rFonts w:ascii="Work Sans" w:hAnsi="Work Sans" w:cs="Arial"/>
                <w:sz w:val="20"/>
                <w:lang w:val="es-CO" w:bidi="hi-IN"/>
              </w:rPr>
            </w:pPr>
            <w:r>
              <w:rPr>
                <w:rFonts w:ascii="Work Sans" w:hAnsi="Work Sans" w:cs="Arial"/>
                <w:sz w:val="20"/>
                <w:lang w:val="es-CO" w:bidi="hi-IN"/>
              </w:rPr>
              <w:t>4</w:t>
            </w:r>
          </w:p>
        </w:tc>
        <w:tc>
          <w:tcPr>
            <w:tcW w:w="110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CAC441" w14:textId="77777777" w:rsidR="00CB3498" w:rsidRDefault="00CB3498">
            <w:pPr>
              <w:pStyle w:val="Standard"/>
              <w:jc w:val="center"/>
              <w:rPr>
                <w:rFonts w:ascii="Work Sans" w:hAnsi="Work Sans" w:cs="Arial"/>
                <w:sz w:val="20"/>
                <w:lang w:bidi="hi-IN"/>
              </w:rPr>
            </w:pPr>
          </w:p>
        </w:tc>
      </w:tr>
      <w:tr w:rsidR="00CB3498" w14:paraId="3C140C5D" w14:textId="77777777" w:rsidTr="00F86C82">
        <w:tblPrEx>
          <w:tblCellMar>
            <w:top w:w="0" w:type="dxa"/>
            <w:bottom w:w="0" w:type="dxa"/>
          </w:tblCellMar>
        </w:tblPrEx>
        <w:trPr>
          <w:trHeight w:val="316"/>
          <w:jc w:val="center"/>
        </w:trPr>
        <w:tc>
          <w:tcPr>
            <w:tcW w:w="12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0A3C53" w14:textId="77777777" w:rsidR="00CB3498" w:rsidRDefault="007648DE">
            <w:pPr>
              <w:pStyle w:val="Standard"/>
              <w:jc w:val="center"/>
            </w:pPr>
            <w:r>
              <w:rPr>
                <w:rFonts w:ascii="Work Sans" w:hAnsi="Work Sans" w:cs="Arial"/>
                <w:b/>
                <w:bCs/>
                <w:sz w:val="20"/>
                <w:lang w:bidi="hi-IN"/>
              </w:rPr>
              <w:t>TOTAL</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92820" w14:textId="77777777" w:rsidR="00CB3498" w:rsidRDefault="00CB3498">
            <w:pPr>
              <w:pStyle w:val="Standard"/>
              <w:jc w:val="center"/>
              <w:rPr>
                <w:rFonts w:ascii="Work Sans" w:hAnsi="Work Sans" w:cs="Arial"/>
                <w:b/>
                <w:bCs/>
                <w:sz w:val="20"/>
                <w:lang w:val="es-CO" w:bidi="hi-IN"/>
              </w:rPr>
            </w:pPr>
          </w:p>
        </w:tc>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4523A6" w14:textId="77777777" w:rsidR="00CB3498" w:rsidRDefault="00CB3498">
            <w:pPr>
              <w:pStyle w:val="Standard"/>
              <w:jc w:val="center"/>
              <w:rPr>
                <w:rFonts w:ascii="Work Sans" w:hAnsi="Work Sans" w:cs="Arial"/>
                <w:b/>
                <w:bCs/>
                <w:sz w:val="20"/>
                <w:lang w:val="es-CO" w:bidi="hi-IN"/>
              </w:rPr>
            </w:pP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7570D9" w14:textId="77777777" w:rsidR="00CB3498" w:rsidRDefault="007648DE">
            <w:pPr>
              <w:pStyle w:val="Standard"/>
              <w:jc w:val="center"/>
              <w:rPr>
                <w:rFonts w:ascii="Work Sans" w:hAnsi="Work Sans" w:cs="Arial"/>
                <w:b/>
                <w:bCs/>
                <w:sz w:val="20"/>
                <w:lang w:val="es-CO" w:bidi="hi-IN"/>
              </w:rPr>
            </w:pPr>
            <w:r>
              <w:rPr>
                <w:rFonts w:ascii="Work Sans" w:hAnsi="Work Sans" w:cs="Arial"/>
                <w:b/>
                <w:bCs/>
                <w:sz w:val="20"/>
                <w:lang w:val="es-CO" w:bidi="hi-IN"/>
              </w:rPr>
              <w:t>60</w:t>
            </w:r>
          </w:p>
        </w:tc>
        <w:tc>
          <w:tcPr>
            <w:tcW w:w="11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76EAA2" w14:textId="77777777" w:rsidR="00CB3498" w:rsidRDefault="00CB3498">
            <w:pPr>
              <w:pStyle w:val="Standard"/>
              <w:jc w:val="center"/>
              <w:rPr>
                <w:rFonts w:ascii="Work Sans" w:hAnsi="Work Sans" w:cs="Arial"/>
                <w:sz w:val="20"/>
                <w:lang w:val="es-CO" w:bidi="hi-IN"/>
              </w:rPr>
            </w:pPr>
          </w:p>
        </w:tc>
      </w:tr>
    </w:tbl>
    <w:p w14:paraId="682B1882" w14:textId="77777777" w:rsidR="00CB3498" w:rsidRDefault="007648DE">
      <w:pPr>
        <w:pStyle w:val="Standard"/>
        <w:jc w:val="center"/>
        <w:rPr>
          <w:rFonts w:ascii="Work Sans" w:hAnsi="Work Sans" w:cs="Arial"/>
          <w:sz w:val="16"/>
          <w:szCs w:val="16"/>
          <w:lang w:bidi="hi-IN"/>
        </w:rPr>
      </w:pPr>
      <w:r>
        <w:rPr>
          <w:rFonts w:ascii="Work Sans" w:hAnsi="Work Sans" w:cs="Arial"/>
          <w:sz w:val="16"/>
          <w:szCs w:val="16"/>
          <w:lang w:bidi="hi-IN"/>
        </w:rPr>
        <w:t>*La cantidad corresponde al número máximo de beneficiarios para tarifa diferencial</w:t>
      </w:r>
    </w:p>
    <w:p w14:paraId="5858336D" w14:textId="77777777" w:rsidR="00CB3498" w:rsidRDefault="007648DE">
      <w:pPr>
        <w:pStyle w:val="Standard"/>
        <w:ind w:left="720" w:firstLine="720"/>
        <w:jc w:val="both"/>
        <w:rPr>
          <w:rFonts w:ascii="Work Sans" w:hAnsi="Work Sans" w:cs="Arial"/>
          <w:sz w:val="16"/>
          <w:szCs w:val="16"/>
          <w:lang w:bidi="hi-IN"/>
        </w:rPr>
      </w:pPr>
      <w:r>
        <w:rPr>
          <w:rFonts w:ascii="Work Sans" w:hAnsi="Work Sans" w:cs="Arial"/>
          <w:sz w:val="16"/>
          <w:szCs w:val="16"/>
          <w:lang w:bidi="hi-IN"/>
        </w:rPr>
        <w:t>**No incluye FOSEVI. Tarifas expresadas en pesos de diciembre de 2020.</w:t>
      </w:r>
    </w:p>
    <w:p w14:paraId="4AB9D4A2" w14:textId="77777777" w:rsidR="00CB3498" w:rsidRDefault="00CB3498">
      <w:pPr>
        <w:pStyle w:val="Standard"/>
        <w:jc w:val="both"/>
        <w:rPr>
          <w:rFonts w:ascii="Work Sans" w:hAnsi="Work Sans" w:cs="Arial"/>
          <w:sz w:val="20"/>
          <w:lang w:bidi="hi-IN"/>
        </w:rPr>
      </w:pPr>
    </w:p>
    <w:p w14:paraId="561F243D" w14:textId="77777777" w:rsidR="00A71AB5" w:rsidRPr="00832662" w:rsidRDefault="00A71AB5">
      <w:pPr>
        <w:pStyle w:val="Standard"/>
        <w:jc w:val="both"/>
        <w:rPr>
          <w:rFonts w:ascii="Work Sans" w:hAnsi="Work Sans" w:cs="Arial"/>
          <w:sz w:val="20"/>
          <w:lang w:bidi="hi-IN"/>
        </w:rPr>
      </w:pPr>
      <w:r w:rsidRPr="00832662">
        <w:rPr>
          <w:rFonts w:ascii="Work Sans" w:hAnsi="Work Sans" w:cs="Arial"/>
          <w:b/>
          <w:bCs/>
          <w:sz w:val="20"/>
          <w:lang w:bidi="hi-IN"/>
        </w:rPr>
        <w:t>Parágrafo:</w:t>
      </w:r>
      <w:r w:rsidRPr="00832662">
        <w:rPr>
          <w:rFonts w:ascii="Work Sans" w:hAnsi="Work Sans" w:cs="Arial"/>
          <w:sz w:val="20"/>
          <w:lang w:bidi="hi-IN"/>
        </w:rPr>
        <w:t xml:space="preserve"> Los beneficiarios para los vehículos cuya descripción se adecúe a “Camión pequeño máxima categoría Il” que ya cuentan con el beneficio de tarifa diferencial en la estación de peaje Tuta, de conformidad con Resolución N.º 2638 del 24 de junio de 2010, continuarán automáticamente con el beneficio de las tarifas diferenciales previstas en el presente </w:t>
      </w:r>
      <w:r w:rsidR="0092075D" w:rsidRPr="00832662">
        <w:rPr>
          <w:rFonts w:ascii="Work Sans" w:hAnsi="Work Sans" w:cs="Arial"/>
          <w:sz w:val="20"/>
          <w:lang w:bidi="hi-IN"/>
        </w:rPr>
        <w:t>artículo,</w:t>
      </w:r>
      <w:r w:rsidRPr="00832662">
        <w:rPr>
          <w:rFonts w:ascii="Work Sans" w:hAnsi="Work Sans" w:cs="Arial"/>
          <w:sz w:val="20"/>
          <w:lang w:bidi="hi-IN"/>
        </w:rPr>
        <w:t xml:space="preserve"> siempre y cuando  cumplan  los requisitos que establezca la Agencia Nacional de Infraestructura para el efecto.</w:t>
      </w:r>
    </w:p>
    <w:p w14:paraId="03BE2CC1" w14:textId="77777777" w:rsidR="00A71AB5" w:rsidRDefault="00A71AB5">
      <w:pPr>
        <w:pStyle w:val="Standard"/>
        <w:jc w:val="both"/>
        <w:rPr>
          <w:rFonts w:ascii="Work Sans" w:hAnsi="Work Sans" w:cs="Arial"/>
          <w:color w:val="FF0000"/>
          <w:sz w:val="20"/>
          <w:lang w:bidi="hi-IN"/>
        </w:rPr>
      </w:pPr>
    </w:p>
    <w:p w14:paraId="31C78D81" w14:textId="77777777" w:rsidR="00CB3498" w:rsidRDefault="007648DE">
      <w:pPr>
        <w:pStyle w:val="Standard"/>
        <w:jc w:val="both"/>
      </w:pPr>
      <w:r>
        <w:rPr>
          <w:rFonts w:ascii="Work Sans" w:hAnsi="Work Sans" w:cs="Arial"/>
          <w:b/>
          <w:bCs/>
          <w:sz w:val="20"/>
          <w:lang w:bidi="hi-IN"/>
        </w:rPr>
        <w:t>ARTÍCULO 4.-</w:t>
      </w:r>
      <w:r>
        <w:rPr>
          <w:rFonts w:ascii="Work Sans" w:hAnsi="Work Sans" w:cs="Arial"/>
          <w:sz w:val="20"/>
          <w:lang w:bidi="hi-IN"/>
        </w:rPr>
        <w:t xml:space="preserve"> A las tarifas diferenciales establecidas en la presente Resolución se les adicionará el valor del Fondo de Seguridad Vial (FOSEVI) del periodo de actualización, acorde con la </w:t>
      </w:r>
      <w:r w:rsidR="005B163E">
        <w:rPr>
          <w:rFonts w:ascii="Work Sans" w:hAnsi="Work Sans" w:cs="Arial"/>
          <w:sz w:val="20"/>
          <w:lang w:bidi="hi-IN"/>
        </w:rPr>
        <w:t>r</w:t>
      </w:r>
      <w:r>
        <w:rPr>
          <w:rFonts w:ascii="Work Sans" w:hAnsi="Work Sans" w:cs="Arial"/>
          <w:sz w:val="20"/>
          <w:lang w:bidi="hi-IN"/>
        </w:rPr>
        <w:t xml:space="preserve">esolución vigente que el Ministerio de Transporte expida para tal efecto, y se redondeará a la centena más cercana para calcular la tarifa para cada categoría de vehículos. En todo caso, si el FOSEVI se llegare a incrementar, dicho incremento se deberá adicionar a esta tarifa en el momento del cobro. </w:t>
      </w:r>
    </w:p>
    <w:p w14:paraId="4F8C59D7" w14:textId="77777777" w:rsidR="00CB3498" w:rsidRDefault="00CB3498">
      <w:pPr>
        <w:pStyle w:val="Standard"/>
        <w:jc w:val="both"/>
        <w:rPr>
          <w:rFonts w:ascii="Work Sans" w:hAnsi="Work Sans" w:cs="Arial"/>
          <w:b/>
          <w:bCs/>
          <w:sz w:val="20"/>
          <w:lang w:bidi="hi-IN"/>
        </w:rPr>
      </w:pPr>
    </w:p>
    <w:p w14:paraId="565F6DFD" w14:textId="77777777" w:rsidR="00CB3498" w:rsidRDefault="007648DE">
      <w:pPr>
        <w:pStyle w:val="Standard"/>
        <w:jc w:val="both"/>
      </w:pPr>
      <w:r>
        <w:rPr>
          <w:rFonts w:ascii="Work Sans" w:hAnsi="Work Sans" w:cs="Arial"/>
          <w:b/>
          <w:bCs/>
          <w:sz w:val="20"/>
          <w:lang w:bidi="hi-IN"/>
        </w:rPr>
        <w:lastRenderedPageBreak/>
        <w:t>ARTÍCULO 5.-</w:t>
      </w:r>
      <w:r>
        <w:rPr>
          <w:rFonts w:ascii="Work Sans" w:hAnsi="Work Sans" w:cs="Arial"/>
          <w:sz w:val="20"/>
          <w:lang w:bidi="hi-IN"/>
        </w:rPr>
        <w:t xml:space="preserve"> Las tarifas diferenciales se actualizarán anualmente en el mismo valor que aumente la tarifa plena con la actualización del IPC (excluyendo el valor del FOSEVI</w:t>
      </w:r>
      <w:r w:rsidR="005B163E">
        <w:rPr>
          <w:rFonts w:ascii="Work Sans" w:hAnsi="Work Sans" w:cs="Arial"/>
          <w:sz w:val="20"/>
          <w:lang w:bidi="hi-IN"/>
        </w:rPr>
        <w:t>)</w:t>
      </w:r>
      <w:r>
        <w:rPr>
          <w:rFonts w:ascii="Work Sans" w:hAnsi="Work Sans" w:cs="Arial"/>
          <w:sz w:val="20"/>
          <w:lang w:bidi="hi-IN"/>
        </w:rPr>
        <w:t>.</w:t>
      </w:r>
    </w:p>
    <w:p w14:paraId="260B576E" w14:textId="77777777" w:rsidR="00CB3498" w:rsidRDefault="00CB3498">
      <w:pPr>
        <w:pStyle w:val="Standard"/>
        <w:jc w:val="both"/>
        <w:rPr>
          <w:rFonts w:ascii="Work Sans" w:hAnsi="Work Sans" w:cs="Arial"/>
          <w:sz w:val="20"/>
          <w:lang w:bidi="hi-IN"/>
        </w:rPr>
      </w:pPr>
    </w:p>
    <w:p w14:paraId="1C25EC9B" w14:textId="77777777" w:rsidR="00CB3498" w:rsidRDefault="007648DE">
      <w:pPr>
        <w:pStyle w:val="Standard"/>
        <w:jc w:val="both"/>
      </w:pPr>
      <w:r>
        <w:rPr>
          <w:rFonts w:ascii="Work Sans" w:hAnsi="Work Sans" w:cs="Arial"/>
          <w:b/>
          <w:bCs/>
          <w:sz w:val="20"/>
          <w:lang w:bidi="hi-IN"/>
        </w:rPr>
        <w:t>ARTÍCULO 6.-</w:t>
      </w:r>
      <w:r>
        <w:rPr>
          <w:rFonts w:ascii="Work Sans" w:hAnsi="Work Sans" w:cs="Arial"/>
          <w:sz w:val="20"/>
          <w:lang w:bidi="hi-IN"/>
        </w:rPr>
        <w:t xml:space="preserve"> La Agencia Nacional de Infraestructura fijará los requisitos para acreditar la calidad de beneficiario de la tarifa diferencial, el procedimiento para acceder y mantener el beneficio y las causales de pérdida del beneficio de las tarifas establecidas en la presente resolución.</w:t>
      </w:r>
    </w:p>
    <w:p w14:paraId="75F2C162" w14:textId="77777777" w:rsidR="00832662" w:rsidRPr="00832662" w:rsidRDefault="00832662">
      <w:pPr>
        <w:pStyle w:val="Standard"/>
        <w:jc w:val="both"/>
      </w:pPr>
    </w:p>
    <w:p w14:paraId="7CF1CCF3" w14:textId="77777777" w:rsidR="00CB3498" w:rsidRPr="00832662" w:rsidRDefault="007648DE">
      <w:pPr>
        <w:pStyle w:val="Standard"/>
        <w:autoSpaceDE w:val="0"/>
        <w:jc w:val="both"/>
      </w:pPr>
      <w:r w:rsidRPr="00832662">
        <w:rPr>
          <w:rFonts w:ascii="Work Sans" w:hAnsi="Work Sans" w:cs="Arial"/>
          <w:b/>
          <w:bCs/>
          <w:sz w:val="20"/>
          <w:lang w:bidi="hi-IN"/>
        </w:rPr>
        <w:t xml:space="preserve">ARTÍCULO </w:t>
      </w:r>
      <w:r w:rsidR="00A71AB5" w:rsidRPr="00832662">
        <w:rPr>
          <w:rFonts w:ascii="Work Sans" w:hAnsi="Work Sans" w:cs="Arial"/>
          <w:b/>
          <w:bCs/>
          <w:sz w:val="20"/>
          <w:lang w:bidi="hi-IN"/>
        </w:rPr>
        <w:t>7</w:t>
      </w:r>
      <w:r w:rsidRPr="00832662">
        <w:rPr>
          <w:rFonts w:ascii="Work Sans" w:hAnsi="Work Sans" w:cs="Arial"/>
          <w:b/>
          <w:bCs/>
          <w:sz w:val="20"/>
          <w:lang w:bidi="hi-IN"/>
        </w:rPr>
        <w:t>.-</w:t>
      </w:r>
      <w:r w:rsidRPr="00832662">
        <w:rPr>
          <w:rFonts w:ascii="Work Sans" w:hAnsi="Work Sans" w:cs="Arial"/>
          <w:sz w:val="20"/>
          <w:lang w:bidi="hi-IN"/>
        </w:rPr>
        <w:t xml:space="preserve"> La presente Resolución rige a partir de la fecha de su publicación en el diario oficial y deroga la Resolución número 2638 del 24 de junio de 2010</w:t>
      </w:r>
      <w:r w:rsidR="005B163E" w:rsidRPr="00832662">
        <w:rPr>
          <w:rFonts w:ascii="Work Sans" w:hAnsi="Work Sans" w:cs="Arial"/>
          <w:sz w:val="20"/>
          <w:lang w:bidi="hi-IN"/>
        </w:rPr>
        <w:t xml:space="preserve"> del Ministerio de Transporte.</w:t>
      </w:r>
    </w:p>
    <w:p w14:paraId="63508C52" w14:textId="77777777" w:rsidR="00CB3498" w:rsidRDefault="00CB3498">
      <w:pPr>
        <w:pStyle w:val="Standard"/>
        <w:autoSpaceDE w:val="0"/>
        <w:jc w:val="both"/>
        <w:rPr>
          <w:rFonts w:ascii="Work Sans" w:hAnsi="Work Sans" w:cs="Arial"/>
          <w:color w:val="FF0000"/>
          <w:sz w:val="20"/>
          <w:lang w:bidi="hi-IN"/>
        </w:rPr>
      </w:pPr>
    </w:p>
    <w:p w14:paraId="24242458" w14:textId="77777777" w:rsidR="00CB3498" w:rsidRDefault="00CB3498">
      <w:pPr>
        <w:pStyle w:val="Standard"/>
        <w:autoSpaceDE w:val="0"/>
        <w:jc w:val="both"/>
        <w:rPr>
          <w:rFonts w:ascii="Work Sans" w:hAnsi="Work Sans" w:cs="Arial"/>
          <w:b/>
          <w:color w:val="FF0000"/>
          <w:sz w:val="20"/>
          <w:lang w:bidi="hi-IN"/>
        </w:rPr>
      </w:pPr>
    </w:p>
    <w:p w14:paraId="199315CB" w14:textId="77777777" w:rsidR="00CB3498" w:rsidRDefault="007648DE" w:rsidP="005B163E">
      <w:pPr>
        <w:pStyle w:val="Standard"/>
        <w:autoSpaceDE w:val="0"/>
        <w:jc w:val="center"/>
        <w:rPr>
          <w:rFonts w:ascii="Work Sans" w:hAnsi="Work Sans" w:cs="Arial"/>
          <w:b/>
          <w:sz w:val="20"/>
          <w:lang w:bidi="hi-IN"/>
        </w:rPr>
      </w:pPr>
      <w:r>
        <w:rPr>
          <w:rFonts w:ascii="Work Sans" w:hAnsi="Work Sans" w:cs="Arial"/>
          <w:b/>
          <w:sz w:val="20"/>
          <w:lang w:bidi="hi-IN"/>
        </w:rPr>
        <w:t>PUBLÍQUESE Y CÚMPLASE,</w:t>
      </w:r>
    </w:p>
    <w:p w14:paraId="3AB7CDB6" w14:textId="77777777" w:rsidR="00CB3498" w:rsidRDefault="00CB3498">
      <w:pPr>
        <w:pStyle w:val="Standard"/>
        <w:autoSpaceDE w:val="0"/>
        <w:jc w:val="both"/>
        <w:rPr>
          <w:rFonts w:ascii="Work Sans" w:hAnsi="Work Sans" w:cs="Arial"/>
          <w:sz w:val="20"/>
          <w:lang w:bidi="hi-IN"/>
        </w:rPr>
      </w:pPr>
    </w:p>
    <w:p w14:paraId="385B851A" w14:textId="77777777" w:rsidR="00CB3498" w:rsidRDefault="00CB3498">
      <w:pPr>
        <w:pStyle w:val="Standard"/>
        <w:autoSpaceDE w:val="0"/>
        <w:jc w:val="both"/>
        <w:rPr>
          <w:rFonts w:ascii="Work Sans" w:hAnsi="Work Sans" w:cs="Arial"/>
          <w:sz w:val="20"/>
          <w:lang w:bidi="hi-IN"/>
        </w:rPr>
      </w:pPr>
    </w:p>
    <w:p w14:paraId="2A0E02F3" w14:textId="77777777" w:rsidR="00CB3498" w:rsidRDefault="00CB3498">
      <w:pPr>
        <w:jc w:val="center"/>
        <w:rPr>
          <w:rFonts w:ascii="Work Sans" w:hAnsi="Work Sans" w:cs="Arial"/>
          <w:sz w:val="20"/>
          <w:szCs w:val="20"/>
        </w:rPr>
      </w:pPr>
    </w:p>
    <w:p w14:paraId="7693E935" w14:textId="77777777" w:rsidR="00CB3498" w:rsidRDefault="00CB3498">
      <w:pPr>
        <w:jc w:val="center"/>
        <w:rPr>
          <w:rFonts w:ascii="Work Sans" w:hAnsi="Work Sans" w:cs="Arial"/>
          <w:sz w:val="20"/>
          <w:szCs w:val="20"/>
        </w:rPr>
      </w:pPr>
    </w:p>
    <w:p w14:paraId="23669AA7" w14:textId="77777777" w:rsidR="00CB3498" w:rsidRDefault="00CB3498">
      <w:pPr>
        <w:jc w:val="center"/>
        <w:rPr>
          <w:rFonts w:ascii="Work Sans" w:hAnsi="Work Sans" w:cs="Arial"/>
          <w:sz w:val="20"/>
          <w:szCs w:val="20"/>
        </w:rPr>
      </w:pPr>
    </w:p>
    <w:p w14:paraId="3247D102" w14:textId="77777777" w:rsidR="00CB3498" w:rsidRDefault="00CB3498">
      <w:pPr>
        <w:widowControl/>
        <w:jc w:val="center"/>
        <w:textAlignment w:val="auto"/>
        <w:rPr>
          <w:rFonts w:ascii="Work Sans" w:hAnsi="Work Sans" w:cs="Arial"/>
          <w:kern w:val="0"/>
          <w:sz w:val="20"/>
          <w:szCs w:val="20"/>
          <w:lang w:val="es-CO" w:eastAsia="en-US" w:bidi="ar-SA"/>
        </w:rPr>
      </w:pPr>
    </w:p>
    <w:p w14:paraId="082A197D" w14:textId="77777777" w:rsidR="00CB3498" w:rsidRDefault="00CB3498">
      <w:pPr>
        <w:widowControl/>
        <w:jc w:val="center"/>
        <w:textAlignment w:val="auto"/>
        <w:rPr>
          <w:rFonts w:ascii="Work Sans" w:hAnsi="Work Sans" w:cs="Arial"/>
          <w:kern w:val="0"/>
          <w:sz w:val="20"/>
          <w:szCs w:val="20"/>
          <w:lang w:val="es-CO" w:eastAsia="en-US" w:bidi="ar-SA"/>
        </w:rPr>
      </w:pPr>
    </w:p>
    <w:p w14:paraId="52208921" w14:textId="77777777" w:rsidR="00CB3498" w:rsidRDefault="00CB3498">
      <w:pPr>
        <w:widowControl/>
        <w:jc w:val="center"/>
        <w:textAlignment w:val="auto"/>
        <w:rPr>
          <w:rFonts w:ascii="Work Sans" w:hAnsi="Work Sans" w:cs="Arial"/>
          <w:kern w:val="0"/>
          <w:sz w:val="20"/>
          <w:szCs w:val="20"/>
          <w:lang w:val="es-CO" w:eastAsia="en-US" w:bidi="ar-SA"/>
        </w:rPr>
      </w:pPr>
    </w:p>
    <w:p w14:paraId="4539A415" w14:textId="77777777" w:rsidR="00CB3498" w:rsidRDefault="00CB3498">
      <w:pPr>
        <w:widowControl/>
        <w:jc w:val="center"/>
        <w:textAlignment w:val="auto"/>
        <w:rPr>
          <w:rFonts w:ascii="Work Sans" w:hAnsi="Work Sans" w:cs="Arial"/>
          <w:kern w:val="0"/>
          <w:sz w:val="20"/>
          <w:szCs w:val="20"/>
          <w:lang w:val="es-CO" w:eastAsia="en-US" w:bidi="ar-SA"/>
        </w:rPr>
      </w:pPr>
    </w:p>
    <w:p w14:paraId="4F58A573" w14:textId="77777777" w:rsidR="00CB3498" w:rsidRDefault="007648DE">
      <w:pPr>
        <w:pStyle w:val="Standard"/>
        <w:autoSpaceDE w:val="0"/>
        <w:ind w:left="-142" w:right="-86"/>
        <w:jc w:val="center"/>
        <w:rPr>
          <w:rFonts w:ascii="Work Sans" w:hAnsi="Work Sans" w:cs="Arial"/>
          <w:sz w:val="21"/>
          <w:szCs w:val="21"/>
          <w:lang w:val="es-CO"/>
        </w:rPr>
      </w:pPr>
      <w:r>
        <w:rPr>
          <w:rFonts w:ascii="Work Sans" w:hAnsi="Work Sans" w:cs="Arial"/>
          <w:sz w:val="21"/>
          <w:szCs w:val="21"/>
          <w:lang w:val="es-CO"/>
        </w:rPr>
        <w:t>${firma}</w:t>
      </w:r>
    </w:p>
    <w:p w14:paraId="16D0153B" w14:textId="77777777" w:rsidR="00CB3498" w:rsidRDefault="00CB3498">
      <w:pPr>
        <w:widowControl/>
        <w:jc w:val="center"/>
        <w:textAlignment w:val="auto"/>
        <w:rPr>
          <w:rFonts w:ascii="Work Sans" w:hAnsi="Work Sans" w:cs="Arial"/>
          <w:kern w:val="0"/>
          <w:sz w:val="20"/>
          <w:szCs w:val="20"/>
          <w:lang w:val="es-CO" w:eastAsia="en-US" w:bidi="ar-SA"/>
        </w:rPr>
      </w:pPr>
    </w:p>
    <w:p w14:paraId="47CB33DA" w14:textId="77777777" w:rsidR="00CB3498" w:rsidRDefault="007648DE">
      <w:pPr>
        <w:pStyle w:val="Ttulo1"/>
        <w:ind w:right="-1"/>
        <w:rPr>
          <w:rFonts w:ascii="Work Sans" w:hAnsi="Work Sans"/>
          <w:sz w:val="20"/>
        </w:rPr>
      </w:pPr>
      <w:r>
        <w:rPr>
          <w:rFonts w:ascii="Work Sans" w:hAnsi="Work Sans"/>
          <w:sz w:val="20"/>
        </w:rPr>
        <w:t>ANGELA MARÍA OROZCO GÓMEZ</w:t>
      </w:r>
    </w:p>
    <w:p w14:paraId="59910D9B" w14:textId="77777777" w:rsidR="00CB3498" w:rsidRDefault="00CB3498">
      <w:pPr>
        <w:pStyle w:val="Standard"/>
        <w:rPr>
          <w:rFonts w:ascii="Work Sans" w:hAnsi="Work Sans"/>
        </w:rPr>
      </w:pPr>
    </w:p>
    <w:p w14:paraId="2CC3E43A" w14:textId="77777777" w:rsidR="00CB3498" w:rsidRDefault="00CB3498">
      <w:pPr>
        <w:jc w:val="center"/>
        <w:rPr>
          <w:rFonts w:ascii="Work Sans" w:hAnsi="Work Sans" w:cs="Arial"/>
          <w:sz w:val="20"/>
          <w:szCs w:val="20"/>
        </w:rPr>
      </w:pPr>
    </w:p>
    <w:p w14:paraId="721754A4" w14:textId="77777777" w:rsidR="00CB3498" w:rsidRDefault="00CB3498">
      <w:pPr>
        <w:rPr>
          <w:rFonts w:ascii="Work Sans" w:hAnsi="Work Sans" w:cs="Arial"/>
          <w:color w:val="2B579A"/>
          <w:sz w:val="20"/>
          <w:szCs w:val="20"/>
          <w:shd w:val="clear" w:color="auto" w:fill="E6E6E6"/>
        </w:rPr>
      </w:pPr>
    </w:p>
    <w:p w14:paraId="0417140A" w14:textId="77777777" w:rsidR="00CB3498" w:rsidRDefault="00CB3498">
      <w:pPr>
        <w:rPr>
          <w:rFonts w:ascii="Work Sans" w:hAnsi="Work Sans" w:cs="Arial"/>
          <w:color w:val="2B579A"/>
          <w:sz w:val="20"/>
          <w:szCs w:val="20"/>
          <w:shd w:val="clear" w:color="auto" w:fill="E6E6E6"/>
        </w:rPr>
      </w:pPr>
    </w:p>
    <w:p w14:paraId="04686BE0" w14:textId="77777777" w:rsidR="00CB3498" w:rsidRDefault="00CB3498">
      <w:pPr>
        <w:rPr>
          <w:rFonts w:ascii="Work Sans" w:hAnsi="Work Sans" w:cs="Arial"/>
          <w:color w:val="2B579A"/>
          <w:sz w:val="20"/>
          <w:szCs w:val="20"/>
          <w:shd w:val="clear" w:color="auto" w:fill="E6E6E6"/>
        </w:rPr>
      </w:pPr>
    </w:p>
    <w:bookmarkEnd w:id="7"/>
    <w:p w14:paraId="34FF123E" w14:textId="77777777" w:rsidR="00CB3498" w:rsidRDefault="007648DE">
      <w:pPr>
        <w:jc w:val="both"/>
        <w:rPr>
          <w:rFonts w:ascii="Work Sans" w:hAnsi="Work Sans" w:cs="Arial"/>
          <w:sz w:val="12"/>
          <w:szCs w:val="12"/>
          <w:lang w:eastAsia="es-CO"/>
        </w:rPr>
      </w:pPr>
      <w:r>
        <w:rPr>
          <w:rFonts w:ascii="Work Sans" w:hAnsi="Work Sans" w:cs="Arial"/>
          <w:sz w:val="12"/>
          <w:szCs w:val="12"/>
          <w:lang w:eastAsia="es-CO"/>
        </w:rPr>
        <w:t>Manuel Felipe Gutiérrez Torres – Presidente Agencia Nacional de Infraestructura</w:t>
      </w:r>
    </w:p>
    <w:p w14:paraId="386BB242" w14:textId="77777777" w:rsidR="00CB3498" w:rsidRDefault="007648DE">
      <w:pPr>
        <w:jc w:val="both"/>
        <w:rPr>
          <w:rFonts w:ascii="Work Sans" w:hAnsi="Work Sans" w:cs="Arial"/>
          <w:sz w:val="12"/>
          <w:szCs w:val="12"/>
          <w:lang w:eastAsia="es-CO"/>
        </w:rPr>
      </w:pPr>
      <w:bookmarkStart w:id="8" w:name="_Hlk512429908"/>
      <w:r>
        <w:rPr>
          <w:rFonts w:ascii="Work Sans" w:hAnsi="Work Sans" w:cs="Arial"/>
          <w:sz w:val="12"/>
          <w:szCs w:val="12"/>
          <w:lang w:eastAsia="es-CO"/>
        </w:rPr>
        <w:t xml:space="preserve">Fernando Ramírez Laguado- Vicepresidente Jurídico, Agencia Nacional de Infraestructura </w:t>
      </w:r>
    </w:p>
    <w:bookmarkEnd w:id="8"/>
    <w:p w14:paraId="16A270BC" w14:textId="77777777" w:rsidR="00CB3498" w:rsidRDefault="007648DE">
      <w:pPr>
        <w:rPr>
          <w:rFonts w:ascii="Work Sans" w:hAnsi="Work Sans" w:cs="Arial"/>
          <w:sz w:val="12"/>
          <w:szCs w:val="12"/>
          <w:lang w:eastAsia="es-CO"/>
        </w:rPr>
      </w:pPr>
      <w:r>
        <w:rPr>
          <w:rFonts w:ascii="Work Sans" w:hAnsi="Work Sans" w:cs="Arial"/>
          <w:sz w:val="12"/>
          <w:szCs w:val="12"/>
          <w:lang w:eastAsia="es-CO"/>
        </w:rPr>
        <w:t>Sol Ángel Cala Acosta – Jefe Oficina Asesora de Jurídica (E), Ministerio de Transporte</w:t>
      </w:r>
    </w:p>
    <w:p w14:paraId="70CB9F35" w14:textId="77777777" w:rsidR="00A71AB5" w:rsidRDefault="007648DE">
      <w:pPr>
        <w:widowControl/>
        <w:rPr>
          <w:rFonts w:ascii="Work Sans" w:hAnsi="Work Sans" w:cs="Arial"/>
          <w:sz w:val="12"/>
          <w:szCs w:val="12"/>
          <w:lang w:eastAsia="es-CO"/>
        </w:rPr>
      </w:pPr>
      <w:r>
        <w:rPr>
          <w:rFonts w:ascii="Work Sans" w:hAnsi="Work Sans" w:cs="Arial"/>
          <w:sz w:val="12"/>
          <w:szCs w:val="12"/>
          <w:lang w:eastAsia="es-CO"/>
        </w:rPr>
        <w:t xml:space="preserve">Magola Eugenia Molina Ceballos – Jefe de Oficina de Regulación Económica(E), Ministerio de Transporte </w:t>
      </w:r>
    </w:p>
    <w:p w14:paraId="4EA795F6" w14:textId="77777777" w:rsidR="00CB3498" w:rsidRDefault="007648DE">
      <w:pPr>
        <w:widowControl/>
        <w:ind w:left="709" w:hanging="709"/>
        <w:textAlignment w:val="auto"/>
      </w:pPr>
      <w:r>
        <w:rPr>
          <w:rFonts w:ascii="Work Sans" w:hAnsi="Work Sans" w:cs="Arial"/>
          <w:sz w:val="12"/>
          <w:szCs w:val="12"/>
          <w:lang w:eastAsia="es-CO"/>
        </w:rPr>
        <w:t>Magda Paola Suárez Alejo – Abogada Grupo de Conceptos, Ministerio de Transporte</w:t>
      </w:r>
    </w:p>
    <w:p w14:paraId="0E30D2D1" w14:textId="77777777" w:rsidR="00CB3498" w:rsidRDefault="00CB3498">
      <w:pPr>
        <w:pStyle w:val="Standard"/>
        <w:autoSpaceDE w:val="0"/>
        <w:ind w:left="-142" w:right="-86"/>
        <w:jc w:val="center"/>
        <w:rPr>
          <w:rFonts w:ascii="Work Sans" w:hAnsi="Work Sans"/>
        </w:rPr>
      </w:pPr>
    </w:p>
    <w:p w14:paraId="0214443E" w14:textId="77777777" w:rsidR="00CB3498" w:rsidRDefault="00CB3498">
      <w:pPr>
        <w:pStyle w:val="Standard"/>
        <w:autoSpaceDE w:val="0"/>
        <w:ind w:left="-142" w:right="-86"/>
        <w:jc w:val="both"/>
      </w:pPr>
    </w:p>
    <w:sectPr w:rsidR="00CB3498">
      <w:headerReference w:type="default" r:id="rId8"/>
      <w:pgSz w:w="12247" w:h="18711"/>
      <w:pgMar w:top="1418" w:right="1701" w:bottom="1559" w:left="1985" w:header="851" w:footer="567" w:gutter="0"/>
      <w:pgBorders>
        <w:top w:val="single" w:sz="4" w:space="15" w:color="000000"/>
        <w:left w:val="single" w:sz="4" w:space="15" w:color="000000"/>
        <w:bottom w:val="single" w:sz="4" w:space="15" w:color="000000"/>
        <w:right w:val="single" w:sz="4" w:space="1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4D236" w14:textId="77777777" w:rsidR="009E682F" w:rsidRDefault="009E682F">
      <w:r>
        <w:separator/>
      </w:r>
    </w:p>
  </w:endnote>
  <w:endnote w:type="continuationSeparator" w:id="0">
    <w:p w14:paraId="777132EE" w14:textId="77777777" w:rsidR="009E682F" w:rsidRDefault="009E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Lohit Devanagari">
    <w:altName w:val="Calibri"/>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IN-Regular">
    <w:panose1 w:val="020B0604020202020204"/>
    <w:charset w:val="00"/>
    <w:family w:val="swiss"/>
    <w:notTrueType/>
    <w:pitch w:val="variable"/>
    <w:sig w:usb0="00000003" w:usb1="00000000" w:usb2="00000000" w:usb3="00000000" w:csb0="00000001" w:csb1="00000000"/>
  </w:font>
  <w:font w:name="Work Sans">
    <w:altName w:val="Work Sans"/>
    <w:panose1 w:val="00000800000000000000"/>
    <w:charset w:val="4D"/>
    <w:family w:val="auto"/>
    <w:notTrueType/>
    <w:pitch w:val="variable"/>
    <w:sig w:usb0="20000007" w:usb1="00000001" w:usb2="00000000" w:usb3="00000000" w:csb0="00000193" w:csb1="00000000"/>
  </w:font>
  <w:font w:name="DengXian Light">
    <w:panose1 w:val="02010600030101010101"/>
    <w:charset w:val="86"/>
    <w:family w:val="auto"/>
    <w:pitch w:val="variable"/>
    <w:sig w:usb0="A00002BF" w:usb1="38CF7CFA" w:usb2="00000016" w:usb3="00000000" w:csb0="0004000F" w:csb1="00000000"/>
  </w:font>
  <w:font w:name="LiberationSansNarrow-Italic">
    <w:panose1 w:val="020B0604020202020204"/>
    <w:charset w:val="00"/>
    <w:family w:val="auto"/>
    <w:notTrueType/>
    <w:pitch w:val="default"/>
    <w:sig w:usb0="00000003" w:usb1="00000000" w:usb2="00000000" w:usb3="00000000" w:csb0="00000001" w:csb1="00000000"/>
  </w:font>
  <w:font w:name="Code3of9">
    <w:altName w:val="Calibri"/>
    <w:panose1 w:val="020B06040202020202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36F30" w14:textId="77777777" w:rsidR="009E682F" w:rsidRDefault="009E682F">
      <w:r>
        <w:rPr>
          <w:color w:val="000000"/>
        </w:rPr>
        <w:separator/>
      </w:r>
    </w:p>
  </w:footnote>
  <w:footnote w:type="continuationSeparator" w:id="0">
    <w:p w14:paraId="2CD1BFAD" w14:textId="77777777" w:rsidR="009E682F" w:rsidRDefault="009E6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61871" w14:textId="77777777" w:rsidR="00A5496C" w:rsidRDefault="00B950FD">
    <w:r w:rsidRPr="00B950FD">
      <w:rPr>
        <w:noProof/>
        <w:lang w:val="es-CO" w:eastAsia="es-CO" w:bidi="ar-SA"/>
      </w:rPr>
      <w:drawing>
        <wp:inline distT="0" distB="0" distL="0" distR="0" wp14:anchorId="14BE07E9" wp14:editId="59423568">
          <wp:extent cx="2145665" cy="3168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316865"/>
                  </a:xfrm>
                  <a:prstGeom prst="rect">
                    <a:avLst/>
                  </a:prstGeom>
                  <a:noFill/>
                  <a:ln>
                    <a:noFill/>
                  </a:ln>
                </pic:spPr>
              </pic:pic>
            </a:graphicData>
          </a:graphic>
        </wp:inline>
      </w:drawing>
    </w:r>
  </w:p>
  <w:p w14:paraId="7AB482C2" w14:textId="77777777" w:rsidR="00A5496C" w:rsidRDefault="007648DE">
    <w:pPr>
      <w:pStyle w:val="Encabezado"/>
      <w:jc w:val="center"/>
    </w:pPr>
    <w:r>
      <w:rPr>
        <w:rFonts w:ascii="Work Sans" w:hAnsi="Work Sans" w:cs="Arial"/>
        <w:b/>
      </w:rPr>
      <w:t>RESOLUCIÓN NÚMERO</w:t>
    </w:r>
    <w:r>
      <w:rPr>
        <w:rFonts w:ascii="Work Sans" w:hAnsi="Work Sans" w:cs="Arial"/>
        <w:b/>
        <w:sz w:val="36"/>
      </w:rPr>
      <w:t xml:space="preserve"> </w:t>
    </w:r>
    <w:r>
      <w:rPr>
        <w:rFonts w:ascii="Work Sans" w:hAnsi="Work Sans"/>
        <w:b/>
        <w:sz w:val="28"/>
      </w:rPr>
      <w:t>*RAD_S*</w:t>
    </w:r>
  </w:p>
  <w:p w14:paraId="7A095943" w14:textId="77777777" w:rsidR="00A5496C" w:rsidRDefault="007648DE">
    <w:pPr>
      <w:pStyle w:val="Encabezado"/>
      <w:jc w:val="center"/>
    </w:pPr>
    <w:r>
      <w:rPr>
        <w:rFonts w:ascii="Work Sans" w:hAnsi="Work Sans"/>
        <w:sz w:val="20"/>
      </w:rPr>
      <w:t xml:space="preserve">de </w:t>
    </w:r>
    <w:r>
      <w:rPr>
        <w:rFonts w:ascii="Work Sans" w:hAnsi="Work Sans" w:cs="Arial"/>
        <w:sz w:val="20"/>
        <w:lang w:val="es-CO"/>
      </w:rPr>
      <w:t>*F_RAD_S*</w:t>
    </w:r>
  </w:p>
  <w:p w14:paraId="53B26B3B" w14:textId="77777777" w:rsidR="00A5496C" w:rsidRDefault="007648DE">
    <w:pPr>
      <w:pStyle w:val="Encabezado"/>
      <w:jc w:val="center"/>
      <w:rPr>
        <w:rFonts w:ascii="Code3of9" w:hAnsi="Code3of9" w:cs="Tahoma"/>
        <w:sz w:val="36"/>
        <w:szCs w:val="40"/>
      </w:rPr>
    </w:pPr>
    <w:r>
      <w:rPr>
        <w:rFonts w:ascii="Code3of9" w:hAnsi="Code3of9" w:cs="Tahoma"/>
        <w:sz w:val="36"/>
        <w:szCs w:val="40"/>
      </w:rPr>
      <w:t>**RAD_S**</w:t>
    </w:r>
  </w:p>
  <w:p w14:paraId="7EC89511" w14:textId="77777777" w:rsidR="00CC72BF" w:rsidRDefault="00CC72BF" w:rsidP="00CC72BF">
    <w:pPr>
      <w:jc w:val="center"/>
      <w:rPr>
        <w:rStyle w:val="normaltextrun"/>
        <w:rFonts w:ascii="Work Sans" w:hAnsi="Work Sans" w:cs="Arial"/>
        <w:i/>
        <w:color w:val="000000"/>
        <w:sz w:val="20"/>
        <w:szCs w:val="20"/>
        <w:shd w:val="clear" w:color="auto" w:fill="FFFFFF"/>
      </w:rPr>
    </w:pPr>
  </w:p>
  <w:p w14:paraId="700B96D2" w14:textId="77777777" w:rsidR="00CC72BF" w:rsidRDefault="00CC72BF" w:rsidP="00CC72BF">
    <w:pPr>
      <w:jc w:val="center"/>
    </w:pPr>
    <w:r>
      <w:rPr>
        <w:rStyle w:val="normaltextrun"/>
        <w:rFonts w:ascii="Work Sans" w:hAnsi="Work Sans" w:cs="Arial"/>
        <w:i/>
        <w:color w:val="000000"/>
        <w:sz w:val="20"/>
        <w:szCs w:val="20"/>
        <w:shd w:val="clear" w:color="auto" w:fill="FFFFFF"/>
      </w:rPr>
      <w:t>“Por la cual se establecen tarifas diferenciales</w:t>
    </w:r>
    <w:r>
      <w:rPr>
        <w:rFonts w:ascii="Work Sans" w:hAnsi="Work Sans" w:cs="Arial"/>
        <w:i/>
        <w:color w:val="000000"/>
        <w:sz w:val="20"/>
        <w:szCs w:val="20"/>
        <w:shd w:val="clear" w:color="auto" w:fill="FFFFFF"/>
        <w:lang w:val="es-CO"/>
      </w:rPr>
      <w:t xml:space="preserve"> para las Categorías I y II en la Estación de Peaje </w:t>
    </w:r>
    <w:r>
      <w:rPr>
        <w:rStyle w:val="normaltextrun"/>
        <w:rFonts w:ascii="Work Sans" w:hAnsi="Work Sans" w:cs="Arial"/>
        <w:i/>
        <w:color w:val="000000"/>
        <w:sz w:val="20"/>
        <w:szCs w:val="20"/>
        <w:shd w:val="clear" w:color="auto" w:fill="FFFFFF"/>
      </w:rPr>
      <w:t>denominada “Tuta” del Proyecto “Briceño – Tunja – Sogamoso” y se dictan otras disposiciones”</w:t>
    </w:r>
  </w:p>
  <w:p w14:paraId="07A5FAFE" w14:textId="77777777" w:rsidR="00CC72BF" w:rsidRDefault="00CC72BF">
    <w:pPr>
      <w:pStyle w:val="Encabezado"/>
      <w:jc w:val="center"/>
    </w:pPr>
  </w:p>
  <w:p w14:paraId="059A89C4" w14:textId="77777777" w:rsidR="00A5496C" w:rsidRDefault="00A5496C">
    <w:pPr>
      <w:pStyle w:val="Standard"/>
      <w:autoSpaceDE w:val="0"/>
      <w:rPr>
        <w:rFonts w:ascii="Work Sans" w:hAnsi="Work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27269"/>
    <w:multiLevelType w:val="multilevel"/>
    <w:tmpl w:val="0A8AC180"/>
    <w:styleLink w:val="WW8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0D8728AE"/>
    <w:multiLevelType w:val="multilevel"/>
    <w:tmpl w:val="B78E3492"/>
    <w:styleLink w:val="WW8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261A7168"/>
    <w:multiLevelType w:val="multilevel"/>
    <w:tmpl w:val="D12E5BBC"/>
    <w:styleLink w:val="WW8Num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15:restartNumberingAfterBreak="0">
    <w:nsid w:val="29FC55B8"/>
    <w:multiLevelType w:val="multilevel"/>
    <w:tmpl w:val="74CC1D2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D8C1417"/>
    <w:multiLevelType w:val="multilevel"/>
    <w:tmpl w:val="F6887864"/>
    <w:styleLink w:val="WW8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322875E8"/>
    <w:multiLevelType w:val="multilevel"/>
    <w:tmpl w:val="08667A72"/>
    <w:styleLink w:val="WW8Num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3BD50F5D"/>
    <w:multiLevelType w:val="multilevel"/>
    <w:tmpl w:val="187499B0"/>
    <w:styleLink w:val="WW8Num11"/>
    <w:lvl w:ilvl="0">
      <w:start w:val="12"/>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400719C1"/>
    <w:multiLevelType w:val="multilevel"/>
    <w:tmpl w:val="5AFCFE4A"/>
    <w:styleLink w:val="WW8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15:restartNumberingAfterBreak="0">
    <w:nsid w:val="4AFC5D61"/>
    <w:multiLevelType w:val="multilevel"/>
    <w:tmpl w:val="43AEC5E6"/>
    <w:styleLink w:val="WW8Num1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15:restartNumberingAfterBreak="0">
    <w:nsid w:val="4D8068DE"/>
    <w:multiLevelType w:val="multilevel"/>
    <w:tmpl w:val="D2C8D834"/>
    <w:styleLink w:val="WW8Num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15:restartNumberingAfterBreak="0">
    <w:nsid w:val="548379E3"/>
    <w:multiLevelType w:val="multilevel"/>
    <w:tmpl w:val="8288F8DE"/>
    <w:lvl w:ilvl="0">
      <w:numFmt w:val="bullet"/>
      <w:lvlText w:val="-"/>
      <w:lvlJc w:val="left"/>
      <w:pPr>
        <w:ind w:left="473" w:hanging="360"/>
      </w:pPr>
      <w:rPr>
        <w:rFonts w:ascii="Arial" w:eastAsia="Times New Roman" w:hAnsi="Arial"/>
        <w:sz w:val="16"/>
      </w:rPr>
    </w:lvl>
    <w:lvl w:ilvl="1">
      <w:numFmt w:val="bullet"/>
      <w:lvlText w:val="o"/>
      <w:lvlJc w:val="left"/>
      <w:pPr>
        <w:ind w:left="1193" w:hanging="360"/>
      </w:pPr>
      <w:rPr>
        <w:rFonts w:ascii="Courier New" w:hAnsi="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rPr>
    </w:lvl>
    <w:lvl w:ilvl="8">
      <w:numFmt w:val="bullet"/>
      <w:lvlText w:val=""/>
      <w:lvlJc w:val="left"/>
      <w:pPr>
        <w:ind w:left="6233" w:hanging="360"/>
      </w:pPr>
      <w:rPr>
        <w:rFonts w:ascii="Wingdings" w:hAnsi="Wingdings"/>
      </w:rPr>
    </w:lvl>
  </w:abstractNum>
  <w:abstractNum w:abstractNumId="11" w15:restartNumberingAfterBreak="0">
    <w:nsid w:val="54B856BC"/>
    <w:multiLevelType w:val="multilevel"/>
    <w:tmpl w:val="6BD06C1A"/>
    <w:styleLink w:val="WW8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57082146"/>
    <w:multiLevelType w:val="multilevel"/>
    <w:tmpl w:val="5BBEF50C"/>
    <w:styleLink w:val="WW8Num1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5D972182"/>
    <w:multiLevelType w:val="multilevel"/>
    <w:tmpl w:val="7AF6B0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61F71120"/>
    <w:multiLevelType w:val="multilevel"/>
    <w:tmpl w:val="68EECABE"/>
    <w:styleLink w:val="WW8Num5"/>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6693574D"/>
    <w:multiLevelType w:val="multilevel"/>
    <w:tmpl w:val="FBF6932A"/>
    <w:styleLink w:val="WW8Num8"/>
    <w:lvl w:ilvl="0">
      <w:start w:val="1"/>
      <w:numFmt w:val="decimal"/>
      <w:lvlText w:val="%1."/>
      <w:lvlJc w:val="left"/>
      <w:rPr>
        <w:rFonts w:ascii="Arial" w:hAnsi="Arial" w:cs="Arial"/>
        <w:b w:val="0"/>
        <w:i w:val="0"/>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724A4F0E"/>
    <w:multiLevelType w:val="multilevel"/>
    <w:tmpl w:val="3844DBCE"/>
    <w:styleLink w:val="WW8Num14"/>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73C47975"/>
    <w:multiLevelType w:val="multilevel"/>
    <w:tmpl w:val="AE1E3260"/>
    <w:styleLink w:val="WW8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78BF10B3"/>
    <w:multiLevelType w:val="multilevel"/>
    <w:tmpl w:val="AAFC289C"/>
    <w:styleLink w:val="WW8Num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79743944"/>
    <w:multiLevelType w:val="multilevel"/>
    <w:tmpl w:val="63F646F0"/>
    <w:styleLink w:val="WW8Num6"/>
    <w:lvl w:ilvl="0">
      <w:start w:val="1"/>
      <w:numFmt w:val="decimal"/>
      <w:pStyle w:val="titulotres"/>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15:restartNumberingAfterBreak="0">
    <w:nsid w:val="79C555BF"/>
    <w:multiLevelType w:val="multilevel"/>
    <w:tmpl w:val="A0C423D2"/>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7D6305BC"/>
    <w:multiLevelType w:val="multilevel"/>
    <w:tmpl w:val="6706D7EE"/>
    <w:styleLink w:val="WW8Num1"/>
    <w:lvl w:ilvl="0">
      <w:start w:val="1"/>
      <w:numFmt w:val="decimal"/>
      <w:lvlText w:val="%1."/>
      <w:lvlJc w:val="left"/>
      <w:rPr>
        <w:rFonts w:ascii="Arial" w:hAnsi="Arial" w:cs="Arial"/>
        <w:spacing w:val="6"/>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7DF45C0F"/>
    <w:multiLevelType w:val="multilevel"/>
    <w:tmpl w:val="C7E67D40"/>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9"/>
  </w:num>
  <w:num w:numId="2">
    <w:abstractNumId w:val="16"/>
  </w:num>
  <w:num w:numId="3">
    <w:abstractNumId w:val="21"/>
  </w:num>
  <w:num w:numId="4">
    <w:abstractNumId w:val="7"/>
  </w:num>
  <w:num w:numId="5">
    <w:abstractNumId w:val="0"/>
  </w:num>
  <w:num w:numId="6">
    <w:abstractNumId w:val="15"/>
  </w:num>
  <w:num w:numId="7">
    <w:abstractNumId w:val="1"/>
  </w:num>
  <w:num w:numId="8">
    <w:abstractNumId w:val="2"/>
  </w:num>
  <w:num w:numId="9">
    <w:abstractNumId w:val="11"/>
  </w:num>
  <w:num w:numId="10">
    <w:abstractNumId w:val="14"/>
  </w:num>
  <w:num w:numId="11">
    <w:abstractNumId w:val="4"/>
  </w:num>
  <w:num w:numId="12">
    <w:abstractNumId w:val="19"/>
  </w:num>
  <w:num w:numId="13">
    <w:abstractNumId w:val="22"/>
  </w:num>
  <w:num w:numId="14">
    <w:abstractNumId w:val="6"/>
  </w:num>
  <w:num w:numId="15">
    <w:abstractNumId w:val="8"/>
  </w:num>
  <w:num w:numId="16">
    <w:abstractNumId w:val="12"/>
  </w:num>
  <w:num w:numId="17">
    <w:abstractNumId w:val="5"/>
  </w:num>
  <w:num w:numId="18">
    <w:abstractNumId w:val="17"/>
  </w:num>
  <w:num w:numId="19">
    <w:abstractNumId w:val="18"/>
  </w:num>
  <w:num w:numId="20">
    <w:abstractNumId w:val="10"/>
  </w:num>
  <w:num w:numId="21">
    <w:abstractNumId w:val="13"/>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98"/>
    <w:rsid w:val="00027DBB"/>
    <w:rsid w:val="0005169B"/>
    <w:rsid w:val="00057D04"/>
    <w:rsid w:val="000A6D74"/>
    <w:rsid w:val="001F207A"/>
    <w:rsid w:val="00316263"/>
    <w:rsid w:val="00335FD9"/>
    <w:rsid w:val="0035744A"/>
    <w:rsid w:val="00364ACD"/>
    <w:rsid w:val="003F692C"/>
    <w:rsid w:val="0052128E"/>
    <w:rsid w:val="00573FBE"/>
    <w:rsid w:val="005B163E"/>
    <w:rsid w:val="005B27A6"/>
    <w:rsid w:val="0066609B"/>
    <w:rsid w:val="00674454"/>
    <w:rsid w:val="006E66B4"/>
    <w:rsid w:val="007648DE"/>
    <w:rsid w:val="007A4E6D"/>
    <w:rsid w:val="007B3880"/>
    <w:rsid w:val="008224ED"/>
    <w:rsid w:val="00832662"/>
    <w:rsid w:val="00844F04"/>
    <w:rsid w:val="0092075D"/>
    <w:rsid w:val="009E2EC5"/>
    <w:rsid w:val="009E682F"/>
    <w:rsid w:val="00A5496C"/>
    <w:rsid w:val="00A71AB5"/>
    <w:rsid w:val="00AF4687"/>
    <w:rsid w:val="00B13E10"/>
    <w:rsid w:val="00B950FD"/>
    <w:rsid w:val="00C04F3B"/>
    <w:rsid w:val="00CA0D28"/>
    <w:rsid w:val="00CB3498"/>
    <w:rsid w:val="00CC72BF"/>
    <w:rsid w:val="00D43B12"/>
    <w:rsid w:val="00EA0205"/>
    <w:rsid w:val="00F86C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F8F49"/>
  <w14:defaultImageDpi w14:val="0"/>
  <w15:docId w15:val="{EBDB70F1-1C69-F94B-8CEE-2CF796E3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imes New Roman" w:hAnsi="Liberation Serif" w:cs="Liberation Serif"/>
        <w:lang w:val="es-CO" w:eastAsia="es-MX"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pPr>
    <w:rPr>
      <w:rFonts w:cs="Lohit Devanagari"/>
      <w:kern w:val="3"/>
      <w:sz w:val="24"/>
      <w:szCs w:val="24"/>
      <w:lang w:val="es-ES" w:eastAsia="zh-CN" w:bidi="hi-IN"/>
    </w:rPr>
  </w:style>
  <w:style w:type="paragraph" w:styleId="Ttulo1">
    <w:name w:val="heading 1"/>
    <w:basedOn w:val="Standard"/>
    <w:next w:val="Standard"/>
    <w:link w:val="Ttulo1Car"/>
    <w:uiPriority w:val="9"/>
    <w:qFormat/>
    <w:pPr>
      <w:keepNext/>
      <w:tabs>
        <w:tab w:val="left" w:pos="-720"/>
        <w:tab w:val="left" w:pos="4395"/>
      </w:tabs>
      <w:jc w:val="center"/>
      <w:outlineLvl w:val="0"/>
    </w:pPr>
    <w:rPr>
      <w:rFonts w:ascii="Arial" w:hAnsi="Arial" w:cs="Arial"/>
      <w:b/>
      <w:spacing w:val="-3"/>
      <w:sz w:val="28"/>
    </w:rPr>
  </w:style>
  <w:style w:type="paragraph" w:styleId="Ttulo2">
    <w:name w:val="heading 2"/>
    <w:basedOn w:val="Standard"/>
    <w:next w:val="Standard"/>
    <w:link w:val="Ttulo2Car"/>
    <w:uiPriority w:val="9"/>
    <w:semiHidden/>
    <w:unhideWhenUsed/>
    <w:qFormat/>
    <w:pPr>
      <w:keepNext/>
      <w:widowControl w:val="0"/>
      <w:jc w:val="center"/>
      <w:outlineLvl w:val="1"/>
    </w:pPr>
    <w:rPr>
      <w:rFonts w:ascii="Arial" w:hAnsi="Arial" w:cs="Arial"/>
      <w:b/>
    </w:rPr>
  </w:style>
  <w:style w:type="paragraph" w:styleId="Ttulo3">
    <w:name w:val="heading 3"/>
    <w:basedOn w:val="Standard"/>
    <w:next w:val="Standard"/>
    <w:link w:val="Ttulo3Car"/>
    <w:uiPriority w:val="9"/>
    <w:semiHidden/>
    <w:unhideWhenUsed/>
    <w:qFormat/>
    <w:pPr>
      <w:keepNext/>
      <w:tabs>
        <w:tab w:val="left" w:pos="-720"/>
        <w:tab w:val="right" w:pos="8080"/>
      </w:tabs>
      <w:jc w:val="both"/>
      <w:outlineLvl w:val="2"/>
    </w:pPr>
    <w:rPr>
      <w:rFonts w:ascii="Arial" w:hAnsi="Arial" w:cs="Arial"/>
      <w:spacing w:val="-3"/>
      <w:sz w:val="28"/>
    </w:rPr>
  </w:style>
  <w:style w:type="paragraph" w:styleId="Ttulo4">
    <w:name w:val="heading 4"/>
    <w:basedOn w:val="Standard"/>
    <w:next w:val="Standard"/>
    <w:link w:val="Ttulo4Car"/>
    <w:uiPriority w:val="9"/>
    <w:semiHidden/>
    <w:unhideWhenUsed/>
    <w:qFormat/>
    <w:pPr>
      <w:keepNext/>
      <w:tabs>
        <w:tab w:val="left" w:pos="-720"/>
      </w:tabs>
      <w:ind w:right="851"/>
      <w:jc w:val="both"/>
      <w:outlineLvl w:val="3"/>
    </w:pPr>
    <w:rPr>
      <w:rFonts w:ascii="Arial" w:hAnsi="Arial" w:cs="Arial"/>
      <w:b/>
      <w:bCs/>
      <w:spacing w:val="-3"/>
      <w:sz w:val="28"/>
    </w:rPr>
  </w:style>
  <w:style w:type="paragraph" w:styleId="Ttulo5">
    <w:name w:val="heading 5"/>
    <w:basedOn w:val="Standard"/>
    <w:next w:val="Standard"/>
    <w:link w:val="Ttulo5Car"/>
    <w:uiPriority w:val="9"/>
    <w:semiHidden/>
    <w:unhideWhenUsed/>
    <w:qFormat/>
    <w:pPr>
      <w:keepNext/>
      <w:outlineLvl w:val="4"/>
    </w:pPr>
    <w:rPr>
      <w:rFonts w:ascii="Arial" w:hAnsi="Arial" w:cs="Arial"/>
      <w:b/>
      <w:bCs/>
      <w:sz w:val="28"/>
    </w:rPr>
  </w:style>
  <w:style w:type="paragraph" w:styleId="Ttulo6">
    <w:name w:val="heading 6"/>
    <w:basedOn w:val="Standard"/>
    <w:next w:val="Standard"/>
    <w:link w:val="Ttulo6Car"/>
    <w:uiPriority w:val="9"/>
    <w:semiHidden/>
    <w:unhideWhenUsed/>
    <w:qFormat/>
    <w:pPr>
      <w:keepNext/>
      <w:tabs>
        <w:tab w:val="left" w:pos="-720"/>
      </w:tabs>
      <w:jc w:val="both"/>
      <w:outlineLvl w:val="5"/>
    </w:pPr>
    <w:rPr>
      <w:rFonts w:ascii="Arial" w:hAnsi="Arial" w:cs="Arial"/>
      <w:spacing w:val="-3"/>
      <w:sz w:val="28"/>
    </w:rPr>
  </w:style>
  <w:style w:type="paragraph" w:styleId="Ttulo7">
    <w:name w:val="heading 7"/>
    <w:basedOn w:val="Standard"/>
    <w:next w:val="Standard"/>
    <w:link w:val="Ttulo7Car"/>
    <w:uiPriority w:val="9"/>
    <w:pPr>
      <w:keepNext/>
      <w:outlineLvl w:val="6"/>
    </w:pPr>
    <w:rPr>
      <w:rFonts w:ascii="Arial" w:hAnsi="Arial" w:cs="Arial"/>
    </w:rPr>
  </w:style>
  <w:style w:type="paragraph" w:styleId="Ttulo8">
    <w:name w:val="heading 8"/>
    <w:basedOn w:val="Standard"/>
    <w:next w:val="Standard"/>
    <w:link w:val="Ttulo8Car"/>
    <w:uiPriority w:val="9"/>
    <w:pPr>
      <w:keepNext/>
      <w:tabs>
        <w:tab w:val="left" w:pos="-720"/>
      </w:tabs>
      <w:jc w:val="center"/>
      <w:outlineLvl w:val="7"/>
    </w:pPr>
    <w:rPr>
      <w:sz w:val="28"/>
    </w:rPr>
  </w:style>
  <w:style w:type="paragraph" w:styleId="Ttulo9">
    <w:name w:val="heading 9"/>
    <w:basedOn w:val="Standard"/>
    <w:next w:val="Standard"/>
    <w:link w:val="Ttulo9Car"/>
    <w:uiPriority w:val="9"/>
    <w:pPr>
      <w:keepNext/>
      <w:tabs>
        <w:tab w:val="left" w:pos="-720"/>
        <w:tab w:val="left" w:pos="4395"/>
      </w:tabs>
      <w:jc w:val="both"/>
      <w:outlineLvl w:val="8"/>
    </w:pPr>
    <w:rPr>
      <w:rFonts w:ascii="Arial" w:hAnsi="Arial" w:cs="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Calibri Light" w:hAnsi="Calibri Light" w:cs="Times New Roman"/>
      <w:b/>
      <w:kern w:val="3"/>
      <w:sz w:val="29"/>
    </w:rPr>
  </w:style>
  <w:style w:type="character" w:customStyle="1" w:styleId="Ttulo2Car">
    <w:name w:val="Título 2 Car"/>
    <w:basedOn w:val="Fuentedeprrafopredeter"/>
    <w:link w:val="Ttulo2"/>
    <w:uiPriority w:val="9"/>
    <w:locked/>
    <w:rPr>
      <w:rFonts w:ascii="Calibri Light" w:hAnsi="Calibri Light" w:cs="Times New Roman"/>
      <w:b/>
      <w:i/>
      <w:sz w:val="25"/>
    </w:rPr>
  </w:style>
  <w:style w:type="character" w:customStyle="1" w:styleId="Ttulo3Car">
    <w:name w:val="Título 3 Car"/>
    <w:basedOn w:val="Fuentedeprrafopredeter"/>
    <w:link w:val="Ttulo3"/>
    <w:uiPriority w:val="9"/>
    <w:locked/>
    <w:rPr>
      <w:rFonts w:ascii="Calibri Light" w:hAnsi="Calibri Light" w:cs="Times New Roman"/>
      <w:b/>
      <w:sz w:val="23"/>
    </w:rPr>
  </w:style>
  <w:style w:type="character" w:customStyle="1" w:styleId="Ttulo4Car">
    <w:name w:val="Título 4 Car"/>
    <w:basedOn w:val="Fuentedeprrafopredeter"/>
    <w:link w:val="Ttulo4"/>
    <w:uiPriority w:val="9"/>
    <w:locked/>
    <w:rPr>
      <w:rFonts w:ascii="Calibri" w:hAnsi="Calibri" w:cs="Times New Roman"/>
      <w:b/>
      <w:sz w:val="25"/>
    </w:rPr>
  </w:style>
  <w:style w:type="character" w:customStyle="1" w:styleId="Ttulo5Car">
    <w:name w:val="Título 5 Car"/>
    <w:basedOn w:val="Fuentedeprrafopredeter"/>
    <w:link w:val="Ttulo5"/>
    <w:uiPriority w:val="9"/>
    <w:locked/>
    <w:rPr>
      <w:rFonts w:ascii="Calibri" w:hAnsi="Calibri" w:cs="Times New Roman"/>
      <w:b/>
      <w:i/>
      <w:sz w:val="23"/>
    </w:rPr>
  </w:style>
  <w:style w:type="character" w:customStyle="1" w:styleId="Ttulo6Car">
    <w:name w:val="Título 6 Car"/>
    <w:basedOn w:val="Fuentedeprrafopredeter"/>
    <w:link w:val="Ttulo6"/>
    <w:uiPriority w:val="9"/>
    <w:locked/>
    <w:rPr>
      <w:rFonts w:ascii="Calibri" w:hAnsi="Calibri" w:cs="Times New Roman"/>
      <w:b/>
      <w:sz w:val="20"/>
    </w:rPr>
  </w:style>
  <w:style w:type="character" w:customStyle="1" w:styleId="Ttulo7Car">
    <w:name w:val="Título 7 Car"/>
    <w:basedOn w:val="Fuentedeprrafopredeter"/>
    <w:link w:val="Ttulo7"/>
    <w:uiPriority w:val="9"/>
    <w:locked/>
    <w:rPr>
      <w:rFonts w:ascii="Calibri" w:hAnsi="Calibri" w:cs="Times New Roman"/>
      <w:sz w:val="21"/>
    </w:rPr>
  </w:style>
  <w:style w:type="character" w:customStyle="1" w:styleId="Ttulo8Car">
    <w:name w:val="Título 8 Car"/>
    <w:basedOn w:val="Fuentedeprrafopredeter"/>
    <w:link w:val="Ttulo8"/>
    <w:uiPriority w:val="9"/>
    <w:locked/>
    <w:rPr>
      <w:rFonts w:ascii="Calibri" w:hAnsi="Calibri" w:cs="Times New Roman"/>
      <w:i/>
      <w:sz w:val="21"/>
    </w:rPr>
  </w:style>
  <w:style w:type="character" w:customStyle="1" w:styleId="Ttulo9Car">
    <w:name w:val="Título 9 Car"/>
    <w:basedOn w:val="Fuentedeprrafopredeter"/>
    <w:link w:val="Ttulo9"/>
    <w:uiPriority w:val="9"/>
    <w:locked/>
    <w:rPr>
      <w:rFonts w:ascii="Calibri Light" w:hAnsi="Calibri Light" w:cs="Times New Roman"/>
      <w:sz w:val="20"/>
    </w:rPr>
  </w:style>
  <w:style w:type="paragraph" w:customStyle="1" w:styleId="TITULOUNO">
    <w:name w:val="TITULO UNO"/>
    <w:basedOn w:val="Ttulo1"/>
    <w:pPr>
      <w:tabs>
        <w:tab w:val="clear" w:pos="4395"/>
      </w:tabs>
      <w:jc w:val="both"/>
    </w:pPr>
    <w:rPr>
      <w:bCs/>
      <w:spacing w:val="0"/>
      <w:sz w:val="24"/>
      <w:szCs w:val="24"/>
    </w:rPr>
  </w:style>
  <w:style w:type="paragraph" w:customStyle="1" w:styleId="Standard">
    <w:name w:val="Standard"/>
    <w:pPr>
      <w:suppressAutoHyphens/>
      <w:autoSpaceDN w:val="0"/>
    </w:pPr>
    <w:rPr>
      <w:rFonts w:ascii="Courier New" w:hAnsi="Courier New" w:cs="Courier New"/>
      <w:kern w:val="3"/>
      <w:sz w:val="24"/>
      <w:lang w:val="es-ES" w:eastAsia="zh-CN"/>
    </w:rPr>
  </w:style>
  <w:style w:type="paragraph" w:customStyle="1" w:styleId="Heading">
    <w:name w:val="Heading"/>
    <w:basedOn w:val="Standard"/>
    <w:next w:val="Textbody"/>
    <w:pPr>
      <w:spacing w:before="240" w:after="60"/>
      <w:jc w:val="center"/>
    </w:pPr>
    <w:rPr>
      <w:rFonts w:ascii="Arial" w:hAnsi="Arial" w:cs="Arial"/>
      <w:b/>
      <w:sz w:val="32"/>
    </w:rPr>
  </w:style>
  <w:style w:type="paragraph" w:customStyle="1" w:styleId="Textbody">
    <w:name w:val="Text body"/>
    <w:basedOn w:val="Standard"/>
    <w:pPr>
      <w:tabs>
        <w:tab w:val="left" w:pos="-720"/>
      </w:tabs>
      <w:jc w:val="both"/>
    </w:pPr>
    <w:rPr>
      <w:rFonts w:ascii="Arial" w:hAnsi="Arial" w:cs="Arial"/>
      <w:spacing w:val="-3"/>
      <w:sz w:val="28"/>
    </w:rPr>
  </w:style>
  <w:style w:type="paragraph" w:styleId="Lista">
    <w:name w:val="List"/>
    <w:basedOn w:val="Standard"/>
    <w:uiPriority w:val="99"/>
    <w:pPr>
      <w:ind w:left="283" w:hanging="283"/>
    </w:pPr>
    <w:rPr>
      <w:rFonts w:ascii="Times New Roman" w:hAnsi="Times New Roman" w:cs="Times New Roman"/>
      <w:lang w:val="es-CO"/>
    </w:rPr>
  </w:style>
  <w:style w:type="paragraph" w:styleId="Descripcin">
    <w:name w:val="caption"/>
    <w:basedOn w:val="Standard"/>
    <w:uiPriority w:val="35"/>
    <w:pPr>
      <w:suppressLineNumbers/>
      <w:spacing w:before="120" w:after="120"/>
    </w:pPr>
    <w:rPr>
      <w:rFonts w:eastAsia="SimSun" w:cs="Lohit Devanagari"/>
      <w:i/>
      <w:iCs/>
      <w:szCs w:val="24"/>
    </w:rPr>
  </w:style>
  <w:style w:type="paragraph" w:customStyle="1" w:styleId="Index">
    <w:name w:val="Index"/>
    <w:basedOn w:val="Standard"/>
    <w:pPr>
      <w:suppressLineNumbers/>
    </w:pPr>
    <w:rPr>
      <w:rFonts w:cs="Lohit Devanagari"/>
    </w:rPr>
  </w:style>
  <w:style w:type="paragraph" w:customStyle="1" w:styleId="Contents1">
    <w:name w:val="Contents 1"/>
    <w:basedOn w:val="Standard"/>
    <w:next w:val="Standard"/>
    <w:pPr>
      <w:tabs>
        <w:tab w:val="left" w:leader="dot" w:pos="9720"/>
        <w:tab w:val="right" w:pos="10080"/>
      </w:tabs>
      <w:spacing w:before="480"/>
      <w:ind w:left="720" w:right="720" w:hanging="720"/>
    </w:pPr>
    <w:rPr>
      <w:lang w:val="en-US"/>
    </w:rPr>
  </w:style>
  <w:style w:type="paragraph" w:customStyle="1" w:styleId="Contents2">
    <w:name w:val="Contents 2"/>
    <w:basedOn w:val="Standard"/>
    <w:next w:val="Standard"/>
    <w:pPr>
      <w:tabs>
        <w:tab w:val="left" w:leader="dot" w:pos="10440"/>
        <w:tab w:val="right" w:pos="10800"/>
      </w:tabs>
      <w:ind w:left="1440" w:right="720" w:hanging="720"/>
    </w:pPr>
    <w:rPr>
      <w:lang w:val="en-US"/>
    </w:rPr>
  </w:style>
  <w:style w:type="paragraph" w:customStyle="1" w:styleId="Contents3">
    <w:name w:val="Contents 3"/>
    <w:basedOn w:val="Standard"/>
    <w:next w:val="Standard"/>
    <w:pPr>
      <w:tabs>
        <w:tab w:val="left" w:leader="dot" w:pos="11160"/>
        <w:tab w:val="right" w:pos="11520"/>
      </w:tabs>
      <w:ind w:left="2160" w:right="720" w:hanging="720"/>
    </w:pPr>
    <w:rPr>
      <w:lang w:val="en-US"/>
    </w:rPr>
  </w:style>
  <w:style w:type="paragraph" w:customStyle="1" w:styleId="Contents4">
    <w:name w:val="Contents 4"/>
    <w:basedOn w:val="Standard"/>
    <w:next w:val="Standard"/>
    <w:pPr>
      <w:tabs>
        <w:tab w:val="left" w:leader="dot" w:pos="11880"/>
        <w:tab w:val="right" w:pos="12240"/>
      </w:tabs>
      <w:ind w:left="2880" w:right="720" w:hanging="720"/>
    </w:pPr>
    <w:rPr>
      <w:lang w:val="en-US"/>
    </w:rPr>
  </w:style>
  <w:style w:type="paragraph" w:customStyle="1" w:styleId="Contents5">
    <w:name w:val="Contents 5"/>
    <w:basedOn w:val="Standard"/>
    <w:next w:val="Standard"/>
    <w:pPr>
      <w:tabs>
        <w:tab w:val="left" w:leader="dot" w:pos="12600"/>
        <w:tab w:val="right" w:pos="12960"/>
      </w:tabs>
      <w:ind w:left="3600" w:right="720" w:hanging="720"/>
    </w:pPr>
    <w:rPr>
      <w:lang w:val="en-US"/>
    </w:rPr>
  </w:style>
  <w:style w:type="paragraph" w:customStyle="1" w:styleId="Contents6">
    <w:name w:val="Contents 6"/>
    <w:basedOn w:val="Standard"/>
    <w:next w:val="Standard"/>
    <w:pPr>
      <w:tabs>
        <w:tab w:val="left" w:pos="9720"/>
        <w:tab w:val="right" w:pos="10080"/>
      </w:tabs>
      <w:ind w:left="720" w:hanging="720"/>
    </w:pPr>
    <w:rPr>
      <w:lang w:val="en-US"/>
    </w:rPr>
  </w:style>
  <w:style w:type="paragraph" w:customStyle="1" w:styleId="Contents7">
    <w:name w:val="Contents 7"/>
    <w:basedOn w:val="Standard"/>
    <w:next w:val="Standard"/>
    <w:pPr>
      <w:ind w:left="720" w:hanging="720"/>
    </w:pPr>
    <w:rPr>
      <w:lang w:val="en-US"/>
    </w:rPr>
  </w:style>
  <w:style w:type="paragraph" w:customStyle="1" w:styleId="Contents8">
    <w:name w:val="Contents 8"/>
    <w:basedOn w:val="Standard"/>
    <w:next w:val="Standard"/>
    <w:pPr>
      <w:tabs>
        <w:tab w:val="left" w:pos="9720"/>
        <w:tab w:val="right" w:pos="10080"/>
      </w:tabs>
      <w:ind w:left="720" w:hanging="720"/>
    </w:pPr>
    <w:rPr>
      <w:lang w:val="en-US"/>
    </w:rPr>
  </w:style>
  <w:style w:type="paragraph" w:customStyle="1" w:styleId="Contents9">
    <w:name w:val="Contents 9"/>
    <w:basedOn w:val="Standard"/>
    <w:next w:val="Standard"/>
    <w:pPr>
      <w:tabs>
        <w:tab w:val="left" w:leader="dot" w:pos="9720"/>
        <w:tab w:val="right" w:pos="10080"/>
      </w:tabs>
      <w:ind w:left="720" w:hanging="720"/>
    </w:pPr>
    <w:rPr>
      <w:lang w:val="en-US"/>
    </w:rPr>
  </w:style>
  <w:style w:type="paragraph" w:customStyle="1" w:styleId="ndice1">
    <w:name w:val="índice 1"/>
    <w:basedOn w:val="Standard"/>
    <w:pPr>
      <w:tabs>
        <w:tab w:val="left" w:leader="dot" w:pos="10440"/>
        <w:tab w:val="right" w:pos="10800"/>
      </w:tabs>
      <w:ind w:left="1440" w:right="720" w:hanging="1440"/>
    </w:pPr>
    <w:rPr>
      <w:lang w:val="en-US"/>
    </w:rPr>
  </w:style>
  <w:style w:type="paragraph" w:customStyle="1" w:styleId="ndice2">
    <w:name w:val="índice 2"/>
    <w:basedOn w:val="Standard"/>
    <w:pPr>
      <w:tabs>
        <w:tab w:val="left" w:leader="dot" w:pos="10440"/>
        <w:tab w:val="right" w:pos="10800"/>
      </w:tabs>
      <w:ind w:left="1440" w:right="720" w:hanging="720"/>
    </w:pPr>
    <w:rPr>
      <w:lang w:val="en-US"/>
    </w:rPr>
  </w:style>
  <w:style w:type="paragraph" w:customStyle="1" w:styleId="toa">
    <w:name w:val="toa"/>
    <w:basedOn w:val="Standard"/>
    <w:pPr>
      <w:tabs>
        <w:tab w:val="left" w:pos="9000"/>
        <w:tab w:val="right" w:pos="9360"/>
      </w:tabs>
    </w:pPr>
    <w:rPr>
      <w:lang w:val="en-US"/>
    </w:rPr>
  </w:style>
  <w:style w:type="paragraph" w:customStyle="1" w:styleId="epgrafe">
    <w:name w:val="epígrafe"/>
    <w:basedOn w:val="Standard"/>
  </w:style>
  <w:style w:type="paragraph" w:styleId="ndice10">
    <w:name w:val="index 1"/>
    <w:basedOn w:val="Standard"/>
    <w:next w:val="Standard"/>
    <w:uiPriority w:val="99"/>
    <w:pPr>
      <w:tabs>
        <w:tab w:val="right" w:pos="4867"/>
      </w:tabs>
      <w:ind w:left="240" w:hanging="240"/>
    </w:pPr>
    <w:rPr>
      <w:rFonts w:ascii="Times New Roman" w:hAnsi="Times New Roman" w:cs="Times New Roman"/>
      <w:sz w:val="18"/>
    </w:rPr>
  </w:style>
  <w:style w:type="paragraph" w:styleId="ndice20">
    <w:name w:val="index 2"/>
    <w:basedOn w:val="Standard"/>
    <w:next w:val="Standard"/>
    <w:uiPriority w:val="99"/>
    <w:pPr>
      <w:tabs>
        <w:tab w:val="right" w:pos="5107"/>
      </w:tabs>
      <w:ind w:left="480" w:hanging="240"/>
    </w:pPr>
    <w:rPr>
      <w:rFonts w:ascii="Times New Roman" w:hAnsi="Times New Roman" w:cs="Times New Roman"/>
      <w:sz w:val="18"/>
    </w:rPr>
  </w:style>
  <w:style w:type="paragraph" w:styleId="ndice3">
    <w:name w:val="index 3"/>
    <w:basedOn w:val="Standard"/>
    <w:next w:val="Standard"/>
    <w:uiPriority w:val="99"/>
    <w:pPr>
      <w:tabs>
        <w:tab w:val="right" w:pos="5347"/>
      </w:tabs>
      <w:ind w:left="720" w:hanging="240"/>
    </w:pPr>
    <w:rPr>
      <w:rFonts w:ascii="Times New Roman" w:hAnsi="Times New Roman" w:cs="Times New Roman"/>
      <w:sz w:val="18"/>
    </w:rPr>
  </w:style>
  <w:style w:type="paragraph" w:styleId="ndice4">
    <w:name w:val="index 4"/>
    <w:basedOn w:val="Standard"/>
    <w:next w:val="Standard"/>
    <w:uiPriority w:val="99"/>
    <w:pPr>
      <w:tabs>
        <w:tab w:val="right" w:pos="5587"/>
      </w:tabs>
      <w:ind w:left="960" w:hanging="240"/>
    </w:pPr>
    <w:rPr>
      <w:rFonts w:ascii="Times New Roman" w:hAnsi="Times New Roman" w:cs="Times New Roman"/>
      <w:sz w:val="18"/>
    </w:rPr>
  </w:style>
  <w:style w:type="paragraph" w:styleId="ndice5">
    <w:name w:val="index 5"/>
    <w:basedOn w:val="Standard"/>
    <w:next w:val="Standard"/>
    <w:uiPriority w:val="99"/>
    <w:pPr>
      <w:tabs>
        <w:tab w:val="right" w:pos="5827"/>
      </w:tabs>
      <w:ind w:left="1200" w:hanging="240"/>
    </w:pPr>
    <w:rPr>
      <w:rFonts w:ascii="Times New Roman" w:hAnsi="Times New Roman" w:cs="Times New Roman"/>
      <w:sz w:val="18"/>
    </w:rPr>
  </w:style>
  <w:style w:type="paragraph" w:styleId="ndice6">
    <w:name w:val="index 6"/>
    <w:basedOn w:val="Standard"/>
    <w:next w:val="Standard"/>
    <w:uiPriority w:val="99"/>
    <w:pPr>
      <w:tabs>
        <w:tab w:val="right" w:pos="6067"/>
      </w:tabs>
      <w:ind w:left="1440" w:hanging="240"/>
    </w:pPr>
    <w:rPr>
      <w:rFonts w:ascii="Times New Roman" w:hAnsi="Times New Roman" w:cs="Times New Roman"/>
      <w:sz w:val="18"/>
    </w:rPr>
  </w:style>
  <w:style w:type="paragraph" w:styleId="ndice7">
    <w:name w:val="index 7"/>
    <w:basedOn w:val="Standard"/>
    <w:next w:val="Standard"/>
    <w:uiPriority w:val="99"/>
    <w:pPr>
      <w:tabs>
        <w:tab w:val="right" w:pos="6307"/>
      </w:tabs>
      <w:ind w:left="1680" w:hanging="240"/>
    </w:pPr>
    <w:rPr>
      <w:rFonts w:ascii="Times New Roman" w:hAnsi="Times New Roman" w:cs="Times New Roman"/>
      <w:sz w:val="18"/>
    </w:rPr>
  </w:style>
  <w:style w:type="paragraph" w:styleId="ndice8">
    <w:name w:val="index 8"/>
    <w:basedOn w:val="Standard"/>
    <w:next w:val="Standard"/>
    <w:uiPriority w:val="99"/>
    <w:pPr>
      <w:tabs>
        <w:tab w:val="right" w:pos="6547"/>
      </w:tabs>
      <w:ind w:left="1920" w:hanging="240"/>
    </w:pPr>
    <w:rPr>
      <w:rFonts w:ascii="Times New Roman" w:hAnsi="Times New Roman" w:cs="Times New Roman"/>
      <w:sz w:val="18"/>
    </w:rPr>
  </w:style>
  <w:style w:type="paragraph" w:styleId="ndice9">
    <w:name w:val="index 9"/>
    <w:basedOn w:val="Standard"/>
    <w:next w:val="Standard"/>
    <w:uiPriority w:val="99"/>
    <w:pPr>
      <w:tabs>
        <w:tab w:val="right" w:pos="6787"/>
      </w:tabs>
      <w:ind w:left="2160" w:hanging="240"/>
    </w:pPr>
    <w:rPr>
      <w:rFonts w:ascii="Times New Roman" w:hAnsi="Times New Roman" w:cs="Times New Roman"/>
      <w:sz w:val="18"/>
    </w:rPr>
  </w:style>
  <w:style w:type="paragraph" w:styleId="Ttulodendice">
    <w:name w:val="index heading"/>
    <w:basedOn w:val="Standard"/>
    <w:next w:val="ndice10"/>
    <w:uiPriority w:val="99"/>
    <w:pPr>
      <w:spacing w:before="240" w:after="120"/>
      <w:jc w:val="center"/>
    </w:pPr>
    <w:rPr>
      <w:rFonts w:ascii="Times New Roman" w:hAnsi="Times New Roman" w:cs="Times New Roman"/>
      <w:b/>
      <w:sz w:val="26"/>
    </w:rPr>
  </w:style>
  <w:style w:type="paragraph" w:styleId="Encabezado">
    <w:name w:val="header"/>
    <w:basedOn w:val="Standard"/>
    <w:link w:val="EncabezadoCar"/>
    <w:uiPriority w:val="99"/>
    <w:pPr>
      <w:suppressLineNumbers/>
      <w:tabs>
        <w:tab w:val="center" w:pos="4986"/>
        <w:tab w:val="right" w:pos="9972"/>
      </w:tabs>
    </w:pPr>
  </w:style>
  <w:style w:type="character" w:customStyle="1" w:styleId="EncabezadoCar">
    <w:name w:val="Encabezado Car"/>
    <w:basedOn w:val="Fuentedeprrafopredeter"/>
    <w:link w:val="Encabezado"/>
    <w:uiPriority w:val="99"/>
    <w:locked/>
    <w:rPr>
      <w:rFonts w:cs="Times New Roman"/>
      <w:sz w:val="21"/>
    </w:rPr>
  </w:style>
  <w:style w:type="paragraph" w:styleId="Piedepgina">
    <w:name w:val="footer"/>
    <w:basedOn w:val="Normal"/>
    <w:link w:val="PiedepginaCar"/>
    <w:uiPriority w:val="99"/>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locked/>
    <w:rPr>
      <w:rFonts w:cs="Times New Roman"/>
      <w:sz w:val="21"/>
    </w:rPr>
  </w:style>
  <w:style w:type="paragraph" w:customStyle="1" w:styleId="Textbodyindent">
    <w:name w:val="Text body indent"/>
    <w:basedOn w:val="Standard"/>
    <w:pPr>
      <w:tabs>
        <w:tab w:val="left" w:pos="4383"/>
        <w:tab w:val="left" w:pos="10206"/>
      </w:tabs>
      <w:ind w:left="5103" w:hanging="5103"/>
      <w:jc w:val="both"/>
    </w:pPr>
    <w:rPr>
      <w:rFonts w:ascii="Arial" w:hAnsi="Arial" w:cs="Arial"/>
      <w:spacing w:val="-3"/>
      <w:sz w:val="28"/>
    </w:rPr>
  </w:style>
  <w:style w:type="paragraph" w:styleId="Textoindependiente2">
    <w:name w:val="Body Text 2"/>
    <w:basedOn w:val="Standard"/>
    <w:link w:val="Textoindependiente2Car"/>
    <w:uiPriority w:val="99"/>
    <w:pPr>
      <w:tabs>
        <w:tab w:val="left" w:pos="-720"/>
      </w:tabs>
      <w:ind w:right="851"/>
      <w:jc w:val="both"/>
    </w:pPr>
    <w:rPr>
      <w:rFonts w:ascii="Arial" w:hAnsi="Arial" w:cs="Arial"/>
      <w:spacing w:val="-3"/>
      <w:sz w:val="28"/>
    </w:rPr>
  </w:style>
  <w:style w:type="character" w:customStyle="1" w:styleId="Textoindependiente2Car">
    <w:name w:val="Texto independiente 2 Car"/>
    <w:basedOn w:val="Fuentedeprrafopredeter"/>
    <w:link w:val="Textoindependiente2"/>
    <w:uiPriority w:val="99"/>
    <w:locked/>
    <w:rPr>
      <w:rFonts w:cs="Times New Roman"/>
      <w:sz w:val="21"/>
    </w:rPr>
  </w:style>
  <w:style w:type="paragraph" w:styleId="Textoindependiente3">
    <w:name w:val="Body Text 3"/>
    <w:basedOn w:val="Standard"/>
    <w:link w:val="Textoindependiente3Car"/>
    <w:uiPriority w:val="99"/>
    <w:rPr>
      <w:rFonts w:ascii="Arial" w:hAnsi="Arial" w:cs="Arial"/>
      <w:sz w:val="28"/>
    </w:rPr>
  </w:style>
  <w:style w:type="character" w:customStyle="1" w:styleId="Textoindependiente3Car">
    <w:name w:val="Texto independiente 3 Car"/>
    <w:basedOn w:val="Fuentedeprrafopredeter"/>
    <w:link w:val="Textoindependiente3"/>
    <w:uiPriority w:val="99"/>
    <w:locked/>
    <w:rPr>
      <w:rFonts w:cs="Times New Roman"/>
      <w:sz w:val="14"/>
    </w:rPr>
  </w:style>
  <w:style w:type="paragraph" w:styleId="Textodebloque">
    <w:name w:val="Block Text"/>
    <w:basedOn w:val="Standard"/>
    <w:uiPriority w:val="99"/>
    <w:pPr>
      <w:ind w:left="851" w:right="851"/>
      <w:jc w:val="both"/>
    </w:pPr>
    <w:rPr>
      <w:rFonts w:ascii="Bookman Old Style" w:hAnsi="Bookman Old Style" w:cs="Bookman Old Style"/>
      <w:sz w:val="22"/>
    </w:rPr>
  </w:style>
  <w:style w:type="paragraph" w:customStyle="1" w:styleId="Documento1">
    <w:name w:val="Documento 1"/>
    <w:pPr>
      <w:keepNext/>
      <w:keepLines/>
      <w:tabs>
        <w:tab w:val="left" w:pos="-720"/>
      </w:tabs>
      <w:suppressAutoHyphens/>
      <w:autoSpaceDN w:val="0"/>
    </w:pPr>
    <w:rPr>
      <w:rFonts w:ascii="Courier" w:hAnsi="Courier" w:cs="Courier"/>
      <w:kern w:val="3"/>
      <w:sz w:val="24"/>
      <w:lang w:val="en-US" w:eastAsia="zh-CN"/>
    </w:rPr>
  </w:style>
  <w:style w:type="paragraph" w:styleId="Textocomentario">
    <w:name w:val="annotation text"/>
    <w:basedOn w:val="Standard"/>
    <w:link w:val="TextocomentarioCar"/>
    <w:uiPriority w:val="99"/>
    <w:rPr>
      <w:rFonts w:ascii="Arial" w:hAnsi="Arial" w:cs="Arial"/>
      <w:sz w:val="20"/>
    </w:rPr>
  </w:style>
  <w:style w:type="character" w:customStyle="1" w:styleId="TextocomentarioCar">
    <w:name w:val="Texto comentario Car"/>
    <w:basedOn w:val="Fuentedeprrafopredeter"/>
    <w:link w:val="Textocomentario"/>
    <w:uiPriority w:val="99"/>
    <w:locked/>
    <w:rPr>
      <w:rFonts w:ascii="Arial" w:hAnsi="Arial" w:cs="Times New Roman"/>
      <w:sz w:val="20"/>
    </w:rPr>
  </w:style>
  <w:style w:type="paragraph" w:customStyle="1" w:styleId="TITULODOS">
    <w:name w:val="TITULO DOS"/>
    <w:basedOn w:val="Ttulo1"/>
    <w:pPr>
      <w:tabs>
        <w:tab w:val="clear" w:pos="4395"/>
        <w:tab w:val="left" w:pos="567"/>
      </w:tabs>
      <w:jc w:val="both"/>
    </w:pPr>
    <w:rPr>
      <w:bCs/>
      <w:spacing w:val="0"/>
      <w:sz w:val="24"/>
      <w:szCs w:val="24"/>
    </w:rPr>
  </w:style>
  <w:style w:type="paragraph" w:customStyle="1" w:styleId="titulotres">
    <w:name w:val="titulo tres"/>
    <w:basedOn w:val="Ttulo1"/>
    <w:pPr>
      <w:widowControl w:val="0"/>
      <w:numPr>
        <w:numId w:val="12"/>
      </w:numPr>
      <w:tabs>
        <w:tab w:val="clear" w:pos="4395"/>
      </w:tabs>
      <w:jc w:val="both"/>
    </w:pPr>
    <w:rPr>
      <w:bCs/>
      <w:spacing w:val="0"/>
      <w:kern w:val="0"/>
      <w:sz w:val="24"/>
      <w:szCs w:val="22"/>
      <w:lang w:val="es-CO" w:eastAsia="es-CO" w:bidi="hi-IN"/>
    </w:rPr>
  </w:style>
  <w:style w:type="paragraph" w:customStyle="1" w:styleId="BodyText23">
    <w:name w:val="Body Text 23"/>
    <w:basedOn w:val="Standard"/>
    <w:pPr>
      <w:widowControl w:val="0"/>
      <w:jc w:val="both"/>
    </w:pPr>
    <w:rPr>
      <w:rFonts w:ascii="Arial" w:hAnsi="Arial" w:cs="Arial"/>
      <w:b/>
    </w:rPr>
  </w:style>
  <w:style w:type="paragraph" w:customStyle="1" w:styleId="Car">
    <w:name w:val="Car"/>
    <w:basedOn w:val="Standard"/>
    <w:pPr>
      <w:spacing w:after="160" w:line="240" w:lineRule="exact"/>
    </w:pPr>
    <w:rPr>
      <w:rFonts w:ascii="Tahoma" w:hAnsi="Tahoma" w:cs="Tahoma"/>
      <w:sz w:val="20"/>
      <w:lang w:val="en-US"/>
    </w:rPr>
  </w:style>
  <w:style w:type="paragraph" w:styleId="NormalWeb">
    <w:name w:val="Normal (Web)"/>
    <w:basedOn w:val="Standard"/>
    <w:uiPriority w:val="99"/>
    <w:pPr>
      <w:spacing w:before="100" w:after="100"/>
    </w:pPr>
    <w:rPr>
      <w:rFonts w:ascii="Times New Roman" w:hAnsi="Times New Roman" w:cs="Times New Roman"/>
      <w:szCs w:val="24"/>
      <w:lang w:val="es-CO"/>
    </w:rPr>
  </w:style>
  <w:style w:type="paragraph" w:styleId="Sinespaciado">
    <w:name w:val="No Spacing"/>
    <w:uiPriority w:val="1"/>
    <w:pPr>
      <w:suppressAutoHyphens/>
      <w:autoSpaceDN w:val="0"/>
    </w:pPr>
    <w:rPr>
      <w:rFonts w:ascii="Courier New" w:hAnsi="Courier New" w:cs="Courier New"/>
      <w:kern w:val="3"/>
      <w:sz w:val="24"/>
      <w:lang w:val="es-ES" w:eastAsia="zh-CN"/>
    </w:rPr>
  </w:style>
  <w:style w:type="paragraph" w:customStyle="1" w:styleId="WW-Default">
    <w:name w:val="WW-Default"/>
    <w:pPr>
      <w:suppressAutoHyphens/>
      <w:autoSpaceDE w:val="0"/>
      <w:autoSpaceDN w:val="0"/>
    </w:pPr>
    <w:rPr>
      <w:rFonts w:ascii="Verdana" w:hAnsi="Verdana" w:cs="Verdana"/>
      <w:color w:val="000000"/>
      <w:kern w:val="3"/>
      <w:sz w:val="24"/>
      <w:szCs w:val="24"/>
      <w:lang w:val="es-ES" w:eastAsia="zh-CN"/>
    </w:rPr>
  </w:style>
  <w:style w:type="paragraph" w:styleId="Prrafodelista">
    <w:name w:val="List Paragraph"/>
    <w:basedOn w:val="Standard"/>
    <w:uiPriority w:val="34"/>
    <w:pPr>
      <w:ind w:left="708"/>
    </w:pPr>
  </w:style>
  <w:style w:type="paragraph" w:customStyle="1" w:styleId="Style1">
    <w:name w:val="Style 1"/>
    <w:pPr>
      <w:widowControl w:val="0"/>
      <w:suppressAutoHyphens/>
      <w:autoSpaceDE w:val="0"/>
      <w:autoSpaceDN w:val="0"/>
    </w:pPr>
    <w:rPr>
      <w:rFonts w:ascii="Times New Roman" w:hAnsi="Times New Roman" w:cs="Times New Roman"/>
      <w:kern w:val="3"/>
      <w:lang w:val="en-US" w:eastAsia="zh-CN"/>
    </w:rPr>
  </w:style>
  <w:style w:type="paragraph" w:customStyle="1" w:styleId="Style2">
    <w:name w:val="Style 2"/>
    <w:pPr>
      <w:widowControl w:val="0"/>
      <w:suppressAutoHyphens/>
      <w:autoSpaceDE w:val="0"/>
      <w:autoSpaceDN w:val="0"/>
      <w:spacing w:before="144" w:line="312" w:lineRule="auto"/>
    </w:pPr>
    <w:rPr>
      <w:rFonts w:ascii="Bookman Old Style" w:hAnsi="Bookman Old Style" w:cs="Bookman Old Style"/>
      <w:kern w:val="3"/>
      <w:sz w:val="22"/>
      <w:szCs w:val="22"/>
      <w:lang w:val="en-US" w:eastAsia="zh-CN"/>
    </w:rPr>
  </w:style>
  <w:style w:type="paragraph" w:customStyle="1" w:styleId="Style3">
    <w:name w:val="Style 3"/>
    <w:pPr>
      <w:widowControl w:val="0"/>
      <w:suppressAutoHyphens/>
      <w:autoSpaceDE w:val="0"/>
      <w:autoSpaceDN w:val="0"/>
      <w:ind w:left="360"/>
    </w:pPr>
    <w:rPr>
      <w:rFonts w:ascii="Times New Roman" w:hAnsi="Times New Roman" w:cs="Times New Roman"/>
      <w:kern w:val="3"/>
      <w:sz w:val="26"/>
      <w:szCs w:val="26"/>
      <w:lang w:val="en-US" w:eastAsia="zh-CN"/>
    </w:rPr>
  </w:style>
  <w:style w:type="paragraph" w:customStyle="1" w:styleId="Style7">
    <w:name w:val="Style 7"/>
    <w:pPr>
      <w:widowControl w:val="0"/>
      <w:suppressAutoHyphens/>
      <w:autoSpaceDE w:val="0"/>
      <w:autoSpaceDN w:val="0"/>
    </w:pPr>
    <w:rPr>
      <w:rFonts w:ascii="Times New Roman" w:hAnsi="Times New Roman" w:cs="Times New Roman"/>
      <w:kern w:val="3"/>
      <w:lang w:val="en-US" w:eastAsia="zh-CN"/>
    </w:rPr>
  </w:style>
  <w:style w:type="paragraph" w:customStyle="1" w:styleId="Style8">
    <w:name w:val="Style 8"/>
    <w:pPr>
      <w:widowControl w:val="0"/>
      <w:suppressAutoHyphens/>
      <w:autoSpaceDE w:val="0"/>
      <w:autoSpaceDN w:val="0"/>
      <w:ind w:left="936" w:hanging="504"/>
    </w:pPr>
    <w:rPr>
      <w:rFonts w:ascii="Arial" w:hAnsi="Arial" w:cs="Arial"/>
      <w:kern w:val="3"/>
      <w:sz w:val="24"/>
      <w:szCs w:val="24"/>
      <w:lang w:val="en-US" w:eastAsia="zh-CN"/>
    </w:rPr>
  </w:style>
  <w:style w:type="paragraph" w:customStyle="1" w:styleId="Style6">
    <w:name w:val="Style 6"/>
    <w:pPr>
      <w:widowControl w:val="0"/>
      <w:suppressAutoHyphens/>
      <w:autoSpaceDE w:val="0"/>
      <w:autoSpaceDN w:val="0"/>
      <w:spacing w:line="204" w:lineRule="auto"/>
      <w:ind w:left="288"/>
    </w:pPr>
    <w:rPr>
      <w:rFonts w:ascii="Arial" w:hAnsi="Arial" w:cs="Arial"/>
      <w:kern w:val="3"/>
      <w:sz w:val="24"/>
      <w:szCs w:val="24"/>
      <w:lang w:val="en-US" w:eastAsia="zh-CN"/>
    </w:rPr>
  </w:style>
  <w:style w:type="paragraph" w:styleId="Textodeglobo">
    <w:name w:val="Balloon Text"/>
    <w:basedOn w:val="Normal"/>
    <w:link w:val="TextodegloboCar"/>
    <w:uiPriority w:val="99"/>
    <w:rPr>
      <w:rFonts w:ascii="Tahoma" w:hAnsi="Tahoma" w:cs="Mangal"/>
      <w:sz w:val="16"/>
      <w:szCs w:val="14"/>
    </w:rPr>
  </w:style>
  <w:style w:type="character" w:customStyle="1" w:styleId="TextodegloboCar">
    <w:name w:val="Texto de globo Car"/>
    <w:basedOn w:val="Fuentedeprrafopredeter"/>
    <w:link w:val="Textodeglobo"/>
    <w:uiPriority w:val="99"/>
    <w:locked/>
    <w:rPr>
      <w:rFonts w:ascii="Tahoma" w:hAnsi="Tahoma" w:cs="Times New Roman"/>
      <w:sz w:val="14"/>
    </w:rPr>
  </w:style>
  <w:style w:type="character" w:customStyle="1" w:styleId="WW8Num1z0">
    <w:name w:val="WW8Num1z0"/>
    <w:rPr>
      <w:rFonts w:ascii="Arial" w:hAnsi="Arial"/>
      <w:spacing w:val="6"/>
      <w:sz w:val="22"/>
    </w:rPr>
  </w:style>
  <w:style w:type="character" w:customStyle="1" w:styleId="WW8Num2z0">
    <w:name w:val="WW8Num2z0"/>
    <w:rPr>
      <w:rFonts w:ascii="Arial" w:hAnsi="Arial"/>
      <w:sz w:val="24"/>
    </w:rPr>
  </w:style>
  <w:style w:type="character" w:customStyle="1" w:styleId="WW8Num5z0">
    <w:name w:val="WW8Num5z0"/>
  </w:style>
  <w:style w:type="character" w:customStyle="1" w:styleId="WW8Num8z0">
    <w:name w:val="WW8Num8z0"/>
    <w:rPr>
      <w:rFonts w:ascii="Arial" w:hAnsi="Arial"/>
      <w:sz w:val="22"/>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4z0">
    <w:name w:val="WW8Num14z0"/>
  </w:style>
  <w:style w:type="character" w:customStyle="1" w:styleId="Fuentedeencabezadopredeter">
    <w:name w:val="Fuente de encabezado predeter."/>
  </w:style>
  <w:style w:type="character" w:customStyle="1" w:styleId="EquationCaption">
    <w:name w:val="_Equation Caption"/>
  </w:style>
  <w:style w:type="character" w:styleId="Nmerodepgina">
    <w:name w:val="page number"/>
    <w:basedOn w:val="Fuentedeprrafopredeter"/>
    <w:uiPriority w:val="99"/>
    <w:rPr>
      <w:rFonts w:cs="Times New Roman"/>
    </w:rPr>
  </w:style>
  <w:style w:type="character" w:customStyle="1" w:styleId="Internetlink">
    <w:name w:val="Internet link"/>
    <w:rPr>
      <w:color w:val="0000FF"/>
      <w:u w:val="single"/>
    </w:rPr>
  </w:style>
  <w:style w:type="character" w:customStyle="1" w:styleId="StrongEmphasis">
    <w:name w:val="Strong Emphasis"/>
    <w:rPr>
      <w:b/>
    </w:rPr>
  </w:style>
  <w:style w:type="character" w:customStyle="1" w:styleId="CharacterStyle1">
    <w:name w:val="Character Style 1"/>
    <w:rPr>
      <w:rFonts w:ascii="Bookman Old Style" w:hAnsi="Bookman Old Style"/>
      <w:sz w:val="22"/>
    </w:rPr>
  </w:style>
  <w:style w:type="character" w:customStyle="1" w:styleId="CharacterStyle2">
    <w:name w:val="Character Style 2"/>
    <w:rPr>
      <w:sz w:val="26"/>
    </w:rPr>
  </w:style>
  <w:style w:type="character" w:styleId="Refdecomentario">
    <w:name w:val="annotation reference"/>
    <w:basedOn w:val="Fuentedeprrafopredeter"/>
    <w:uiPriority w:val="99"/>
    <w:rPr>
      <w:rFonts w:cs="Times New Roman"/>
      <w:sz w:val="16"/>
    </w:rPr>
  </w:style>
  <w:style w:type="paragraph" w:styleId="Asuntodelcomentario">
    <w:name w:val="annotation subject"/>
    <w:basedOn w:val="Textocomentario"/>
    <w:next w:val="Textocomentario"/>
    <w:link w:val="AsuntodelcomentarioCar"/>
    <w:uiPriority w:val="99"/>
    <w:pPr>
      <w:widowControl w:val="0"/>
    </w:pPr>
    <w:rPr>
      <w:rFonts w:ascii="Liberation Serif" w:hAnsi="Liberation Serif" w:cs="Mangal"/>
      <w:b/>
      <w:bCs/>
      <w:szCs w:val="18"/>
      <w:lang w:bidi="hi-IN"/>
    </w:rPr>
  </w:style>
  <w:style w:type="character" w:customStyle="1" w:styleId="AsuntodelcomentarioCar">
    <w:name w:val="Asunto del comentario Car"/>
    <w:basedOn w:val="TextocomentarioCar"/>
    <w:link w:val="Asuntodelcomentario"/>
    <w:uiPriority w:val="99"/>
    <w:locked/>
    <w:rPr>
      <w:rFonts w:ascii="Arial" w:hAnsi="Arial" w:cs="Times New Roman"/>
      <w:b/>
      <w:sz w:val="18"/>
    </w:rPr>
  </w:style>
  <w:style w:type="character" w:customStyle="1" w:styleId="StandardCar">
    <w:name w:val="Standard Car"/>
    <w:rPr>
      <w:rFonts w:ascii="Courier New" w:hAnsi="Courier New"/>
      <w:sz w:val="20"/>
    </w:rPr>
  </w:style>
  <w:style w:type="paragraph" w:styleId="HTMLconformatoprevio">
    <w:name w:val="HTML Preformatted"/>
    <w:basedOn w:val="Normal"/>
    <w:link w:val="HTMLconformatoprevioC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hAnsi="Courier New" w:cs="Courier New"/>
      <w:kern w:val="0"/>
      <w:sz w:val="20"/>
      <w:szCs w:val="20"/>
      <w:lang w:val="es-CO" w:eastAsia="es-CO" w:bidi="ar-SA"/>
    </w:rPr>
  </w:style>
  <w:style w:type="character" w:customStyle="1" w:styleId="HTMLconformatoprevioCar">
    <w:name w:val="HTML con formato previo Car"/>
    <w:basedOn w:val="Fuentedeprrafopredeter"/>
    <w:link w:val="HTMLconformatoprevio"/>
    <w:uiPriority w:val="99"/>
    <w:locked/>
    <w:rPr>
      <w:rFonts w:ascii="Courier New" w:hAnsi="Courier New" w:cs="Courier New"/>
    </w:rPr>
  </w:style>
  <w:style w:type="paragraph" w:styleId="Revisin">
    <w:name w:val="Revision"/>
    <w:uiPriority w:val="99"/>
    <w:pPr>
      <w:suppressAutoHyphens/>
      <w:autoSpaceDN w:val="0"/>
    </w:pPr>
    <w:rPr>
      <w:rFonts w:cs="Mangal"/>
      <w:kern w:val="3"/>
      <w:sz w:val="24"/>
      <w:szCs w:val="21"/>
      <w:lang w:val="es-ES" w:eastAsia="zh-CN" w:bidi="hi-IN"/>
    </w:rPr>
  </w:style>
  <w:style w:type="paragraph" w:customStyle="1" w:styleId="Estilo1">
    <w:name w:val="Estilo1"/>
    <w:basedOn w:val="Normal"/>
    <w:pPr>
      <w:widowControl/>
    </w:pPr>
    <w:rPr>
      <w:rFonts w:ascii="Arial" w:hAnsi="Arial" w:cs="Arial"/>
      <w:sz w:val="20"/>
      <w:szCs w:val="20"/>
      <w:lang w:bidi="ar-SA"/>
    </w:rPr>
  </w:style>
  <w:style w:type="character" w:styleId="Hipervnculo">
    <w:name w:val="Hyperlink"/>
    <w:basedOn w:val="Fuentedeprrafopredeter"/>
    <w:uiPriority w:val="99"/>
    <w:rPr>
      <w:rFonts w:cs="Times New Roman"/>
      <w:color w:val="0000FF"/>
      <w:u w:val="single"/>
    </w:rPr>
  </w:style>
  <w:style w:type="paragraph" w:styleId="Textonotaalfinal">
    <w:name w:val="endnote text"/>
    <w:basedOn w:val="Normal"/>
    <w:link w:val="TextonotaalfinalCar"/>
    <w:uiPriority w:val="99"/>
    <w:rPr>
      <w:rFonts w:cs="Mangal"/>
      <w:sz w:val="20"/>
      <w:szCs w:val="18"/>
    </w:rPr>
  </w:style>
  <w:style w:type="character" w:customStyle="1" w:styleId="TextonotaalfinalCar">
    <w:name w:val="Texto nota al final Car"/>
    <w:basedOn w:val="Fuentedeprrafopredeter"/>
    <w:link w:val="Textonotaalfinal"/>
    <w:uiPriority w:val="99"/>
    <w:locked/>
    <w:rPr>
      <w:rFonts w:cs="Mangal"/>
      <w:kern w:val="3"/>
      <w:sz w:val="18"/>
      <w:szCs w:val="18"/>
      <w:lang w:val="es-ES" w:eastAsia="zh-CN" w:bidi="hi-IN"/>
    </w:rPr>
  </w:style>
  <w:style w:type="character" w:styleId="Refdenotaalfinal">
    <w:name w:val="endnote reference"/>
    <w:basedOn w:val="Fuentedeprrafopredeter"/>
    <w:uiPriority w:val="99"/>
    <w:rPr>
      <w:rFonts w:cs="Times New Roman"/>
      <w:position w:val="0"/>
      <w:vertAlign w:val="superscript"/>
    </w:rPr>
  </w:style>
  <w:style w:type="paragraph" w:styleId="Textonotapie">
    <w:name w:val="footnote text"/>
    <w:basedOn w:val="Normal"/>
    <w:link w:val="TextonotapieCar"/>
    <w:uiPriority w:val="99"/>
    <w:rPr>
      <w:rFonts w:cs="Mangal"/>
      <w:sz w:val="20"/>
      <w:szCs w:val="18"/>
    </w:rPr>
  </w:style>
  <w:style w:type="character" w:customStyle="1" w:styleId="TextonotapieCar">
    <w:name w:val="Texto nota pie Car"/>
    <w:basedOn w:val="Fuentedeprrafopredeter"/>
    <w:link w:val="Textonotapie"/>
    <w:uiPriority w:val="99"/>
    <w:locked/>
    <w:rPr>
      <w:rFonts w:cs="Mangal"/>
      <w:kern w:val="3"/>
      <w:sz w:val="18"/>
      <w:szCs w:val="18"/>
      <w:lang w:val="es-ES" w:eastAsia="zh-CN" w:bidi="hi-IN"/>
    </w:rPr>
  </w:style>
  <w:style w:type="character" w:styleId="Refdenotaalpie">
    <w:name w:val="footnote reference"/>
    <w:basedOn w:val="Fuentedeprrafopredeter"/>
    <w:uiPriority w:val="99"/>
    <w:rPr>
      <w:rFonts w:cs="Times New Roman"/>
      <w:position w:val="0"/>
      <w:vertAlign w:val="superscript"/>
    </w:rPr>
  </w:style>
  <w:style w:type="character" w:styleId="Textoennegrita">
    <w:name w:val="Strong"/>
    <w:basedOn w:val="Fuentedeprrafopredeter"/>
    <w:uiPriority w:val="22"/>
    <w:rPr>
      <w:rFonts w:cs="Times New Roman"/>
      <w:b/>
      <w:bCs/>
    </w:rPr>
  </w:style>
  <w:style w:type="paragraph" w:styleId="Textoindependiente">
    <w:name w:val="Body Text"/>
    <w:basedOn w:val="Normal"/>
    <w:link w:val="TextoindependienteCar"/>
    <w:uiPriority w:val="99"/>
    <w:pPr>
      <w:spacing w:after="120"/>
    </w:pPr>
    <w:rPr>
      <w:rFonts w:cs="Mangal"/>
      <w:szCs w:val="21"/>
    </w:rPr>
  </w:style>
  <w:style w:type="character" w:customStyle="1" w:styleId="TextoindependienteCar">
    <w:name w:val="Texto independiente Car"/>
    <w:basedOn w:val="Fuentedeprrafopredeter"/>
    <w:link w:val="Textoindependiente"/>
    <w:uiPriority w:val="99"/>
    <w:locked/>
    <w:rPr>
      <w:rFonts w:cs="Mangal"/>
      <w:kern w:val="3"/>
      <w:sz w:val="21"/>
      <w:szCs w:val="21"/>
      <w:lang w:val="es-ES" w:eastAsia="zh-CN" w:bidi="hi-IN"/>
    </w:rPr>
  </w:style>
  <w:style w:type="paragraph" w:styleId="TDC1">
    <w:name w:val="toc 1"/>
    <w:basedOn w:val="Normal"/>
    <w:next w:val="Normal"/>
    <w:uiPriority w:val="39"/>
    <w:pPr>
      <w:widowControl/>
      <w:tabs>
        <w:tab w:val="left" w:leader="dot" w:pos="9000"/>
        <w:tab w:val="right" w:pos="9360"/>
      </w:tabs>
      <w:spacing w:before="480"/>
      <w:ind w:left="720" w:right="720" w:hanging="720"/>
      <w:textAlignment w:val="auto"/>
    </w:pPr>
    <w:rPr>
      <w:rFonts w:ascii="Courier New" w:eastAsia="SimSun" w:hAnsi="Courier New" w:cs="Times New Roman"/>
      <w:kern w:val="0"/>
      <w:szCs w:val="20"/>
      <w:lang w:val="en-US" w:eastAsia="es-ES" w:bidi="ar-SA"/>
    </w:rPr>
  </w:style>
  <w:style w:type="paragraph" w:styleId="TDC2">
    <w:name w:val="toc 2"/>
    <w:basedOn w:val="Normal"/>
    <w:next w:val="Normal"/>
    <w:uiPriority w:val="39"/>
    <w:pPr>
      <w:widowControl/>
      <w:tabs>
        <w:tab w:val="left" w:leader="dot" w:pos="9000"/>
        <w:tab w:val="right" w:pos="9360"/>
      </w:tabs>
      <w:ind w:left="1440" w:right="720" w:hanging="720"/>
      <w:textAlignment w:val="auto"/>
    </w:pPr>
    <w:rPr>
      <w:rFonts w:ascii="Courier New" w:eastAsia="SimSun" w:hAnsi="Courier New" w:cs="Times New Roman"/>
      <w:kern w:val="0"/>
      <w:szCs w:val="20"/>
      <w:lang w:val="en-US" w:eastAsia="es-ES" w:bidi="ar-SA"/>
    </w:rPr>
  </w:style>
  <w:style w:type="paragraph" w:styleId="TDC3">
    <w:name w:val="toc 3"/>
    <w:basedOn w:val="Normal"/>
    <w:next w:val="Normal"/>
    <w:uiPriority w:val="39"/>
    <w:pPr>
      <w:widowControl/>
      <w:tabs>
        <w:tab w:val="left" w:leader="dot" w:pos="9000"/>
        <w:tab w:val="right" w:pos="9360"/>
      </w:tabs>
      <w:ind w:left="2160" w:right="720" w:hanging="720"/>
      <w:textAlignment w:val="auto"/>
    </w:pPr>
    <w:rPr>
      <w:rFonts w:ascii="Courier New" w:eastAsia="SimSun" w:hAnsi="Courier New" w:cs="Times New Roman"/>
      <w:kern w:val="0"/>
      <w:szCs w:val="20"/>
      <w:lang w:val="en-US" w:eastAsia="es-ES" w:bidi="ar-SA"/>
    </w:rPr>
  </w:style>
  <w:style w:type="paragraph" w:styleId="TDC4">
    <w:name w:val="toc 4"/>
    <w:basedOn w:val="Normal"/>
    <w:next w:val="Normal"/>
    <w:uiPriority w:val="39"/>
    <w:pPr>
      <w:widowControl/>
      <w:tabs>
        <w:tab w:val="left" w:leader="dot" w:pos="9000"/>
        <w:tab w:val="right" w:pos="9360"/>
      </w:tabs>
      <w:ind w:left="2880" w:right="720" w:hanging="720"/>
      <w:textAlignment w:val="auto"/>
    </w:pPr>
    <w:rPr>
      <w:rFonts w:ascii="Courier New" w:eastAsia="SimSun" w:hAnsi="Courier New" w:cs="Times New Roman"/>
      <w:kern w:val="0"/>
      <w:szCs w:val="20"/>
      <w:lang w:val="en-US" w:eastAsia="es-ES" w:bidi="ar-SA"/>
    </w:rPr>
  </w:style>
  <w:style w:type="paragraph" w:styleId="TDC5">
    <w:name w:val="toc 5"/>
    <w:basedOn w:val="Normal"/>
    <w:next w:val="Normal"/>
    <w:uiPriority w:val="39"/>
    <w:pPr>
      <w:widowControl/>
      <w:tabs>
        <w:tab w:val="left" w:leader="dot" w:pos="9000"/>
        <w:tab w:val="right" w:pos="9360"/>
      </w:tabs>
      <w:ind w:left="3600" w:right="720" w:hanging="720"/>
      <w:textAlignment w:val="auto"/>
    </w:pPr>
    <w:rPr>
      <w:rFonts w:ascii="Courier New" w:eastAsia="SimSun" w:hAnsi="Courier New" w:cs="Times New Roman"/>
      <w:kern w:val="0"/>
      <w:szCs w:val="20"/>
      <w:lang w:val="en-US" w:eastAsia="es-ES" w:bidi="ar-SA"/>
    </w:rPr>
  </w:style>
  <w:style w:type="paragraph" w:styleId="TDC6">
    <w:name w:val="toc 6"/>
    <w:basedOn w:val="Normal"/>
    <w:next w:val="Normal"/>
    <w:uiPriority w:val="39"/>
    <w:pPr>
      <w:widowControl/>
      <w:tabs>
        <w:tab w:val="left" w:pos="9000"/>
        <w:tab w:val="right" w:pos="9360"/>
      </w:tabs>
      <w:ind w:left="720" w:hanging="720"/>
      <w:textAlignment w:val="auto"/>
    </w:pPr>
    <w:rPr>
      <w:rFonts w:ascii="Courier New" w:eastAsia="SimSun" w:hAnsi="Courier New" w:cs="Times New Roman"/>
      <w:kern w:val="0"/>
      <w:szCs w:val="20"/>
      <w:lang w:val="en-US" w:eastAsia="es-ES" w:bidi="ar-SA"/>
    </w:rPr>
  </w:style>
  <w:style w:type="paragraph" w:styleId="TDC7">
    <w:name w:val="toc 7"/>
    <w:basedOn w:val="Normal"/>
    <w:next w:val="Normal"/>
    <w:uiPriority w:val="39"/>
    <w:pPr>
      <w:widowControl/>
      <w:ind w:left="720" w:hanging="720"/>
      <w:textAlignment w:val="auto"/>
    </w:pPr>
    <w:rPr>
      <w:rFonts w:ascii="Courier New" w:eastAsia="SimSun" w:hAnsi="Courier New" w:cs="Times New Roman"/>
      <w:kern w:val="0"/>
      <w:szCs w:val="20"/>
      <w:lang w:val="en-US" w:eastAsia="es-ES" w:bidi="ar-SA"/>
    </w:rPr>
  </w:style>
  <w:style w:type="paragraph" w:styleId="TDC8">
    <w:name w:val="toc 8"/>
    <w:basedOn w:val="Normal"/>
    <w:next w:val="Normal"/>
    <w:uiPriority w:val="39"/>
    <w:pPr>
      <w:widowControl/>
      <w:tabs>
        <w:tab w:val="left" w:pos="9000"/>
        <w:tab w:val="right" w:pos="9360"/>
      </w:tabs>
      <w:ind w:left="720" w:hanging="720"/>
      <w:textAlignment w:val="auto"/>
    </w:pPr>
    <w:rPr>
      <w:rFonts w:ascii="Courier New" w:eastAsia="SimSun" w:hAnsi="Courier New" w:cs="Times New Roman"/>
      <w:kern w:val="0"/>
      <w:szCs w:val="20"/>
      <w:lang w:val="en-US" w:eastAsia="es-ES" w:bidi="ar-SA"/>
    </w:rPr>
  </w:style>
  <w:style w:type="paragraph" w:styleId="TDC9">
    <w:name w:val="toc 9"/>
    <w:basedOn w:val="Normal"/>
    <w:next w:val="Normal"/>
    <w:uiPriority w:val="39"/>
    <w:pPr>
      <w:widowControl/>
      <w:tabs>
        <w:tab w:val="left" w:leader="dot" w:pos="9000"/>
        <w:tab w:val="right" w:pos="9360"/>
      </w:tabs>
      <w:ind w:left="720" w:hanging="720"/>
      <w:textAlignment w:val="auto"/>
    </w:pPr>
    <w:rPr>
      <w:rFonts w:ascii="Courier New" w:eastAsia="SimSun" w:hAnsi="Courier New" w:cs="Times New Roman"/>
      <w:kern w:val="0"/>
      <w:szCs w:val="20"/>
      <w:lang w:val="en-US" w:eastAsia="es-ES" w:bidi="ar-SA"/>
    </w:rPr>
  </w:style>
  <w:style w:type="paragraph" w:styleId="Sangradetextonormal">
    <w:name w:val="Body Text Indent"/>
    <w:basedOn w:val="Normal"/>
    <w:link w:val="SangradetextonormalCar"/>
    <w:uiPriority w:val="99"/>
    <w:pPr>
      <w:widowControl/>
      <w:tabs>
        <w:tab w:val="left" w:pos="-720"/>
        <w:tab w:val="left" w:pos="5103"/>
      </w:tabs>
      <w:ind w:left="5103" w:hanging="5103"/>
      <w:jc w:val="both"/>
      <w:textAlignment w:val="auto"/>
    </w:pPr>
    <w:rPr>
      <w:rFonts w:ascii="Arial" w:eastAsia="SimSun" w:hAnsi="Arial" w:cs="Times New Roman"/>
      <w:spacing w:val="-3"/>
      <w:kern w:val="0"/>
      <w:sz w:val="28"/>
      <w:szCs w:val="20"/>
      <w:lang w:val="es" w:eastAsia="es-ES" w:bidi="ar-SA"/>
    </w:rPr>
  </w:style>
  <w:style w:type="character" w:customStyle="1" w:styleId="SangradetextonormalCar">
    <w:name w:val="Sangría de texto normal Car"/>
    <w:basedOn w:val="Fuentedeprrafopredeter"/>
    <w:link w:val="Sangradetextonormal"/>
    <w:uiPriority w:val="99"/>
    <w:locked/>
    <w:rPr>
      <w:rFonts w:cs="Mangal"/>
      <w:kern w:val="3"/>
      <w:sz w:val="21"/>
      <w:szCs w:val="21"/>
      <w:lang w:val="es-ES" w:eastAsia="zh-CN" w:bidi="hi-IN"/>
    </w:rPr>
  </w:style>
  <w:style w:type="paragraph" w:styleId="Ttulo">
    <w:name w:val="Title"/>
    <w:basedOn w:val="Normal"/>
    <w:link w:val="TtuloCar"/>
    <w:uiPriority w:val="10"/>
    <w:qFormat/>
    <w:pPr>
      <w:widowControl/>
      <w:spacing w:before="240" w:after="60"/>
      <w:jc w:val="center"/>
      <w:textAlignment w:val="auto"/>
    </w:pPr>
    <w:rPr>
      <w:rFonts w:ascii="Arial" w:eastAsia="SimSun" w:hAnsi="Arial" w:cs="Times New Roman"/>
      <w:b/>
      <w:sz w:val="32"/>
      <w:szCs w:val="20"/>
      <w:lang w:val="es" w:eastAsia="es-ES" w:bidi="ar-SA"/>
    </w:rPr>
  </w:style>
  <w:style w:type="character" w:customStyle="1" w:styleId="TtuloCar">
    <w:name w:val="Título Car"/>
    <w:basedOn w:val="Fuentedeprrafopredeter"/>
    <w:link w:val="Ttulo"/>
    <w:uiPriority w:val="10"/>
    <w:locked/>
    <w:rPr>
      <w:rFonts w:ascii="Arial" w:eastAsia="SimSun" w:hAnsi="Arial" w:cs="Times New Roman"/>
      <w:b/>
      <w:kern w:val="3"/>
      <w:sz w:val="32"/>
      <w:lang w:val="es" w:eastAsia="es-ES"/>
    </w:rPr>
  </w:style>
  <w:style w:type="paragraph" w:customStyle="1" w:styleId="Default">
    <w:name w:val="Default"/>
    <w:pPr>
      <w:suppressAutoHyphens/>
      <w:autoSpaceDE w:val="0"/>
      <w:autoSpaceDN w:val="0"/>
      <w:textAlignment w:val="auto"/>
    </w:pPr>
    <w:rPr>
      <w:rFonts w:ascii="Verdana" w:eastAsia="SimSun" w:hAnsi="Verdana" w:cs="Verdana"/>
      <w:color w:val="000000"/>
      <w:sz w:val="24"/>
      <w:szCs w:val="24"/>
      <w:lang w:val="es-ES" w:eastAsia="es-ES"/>
    </w:rPr>
  </w:style>
  <w:style w:type="character" w:customStyle="1" w:styleId="PrrafodelistaCar">
    <w:name w:val="Párrafo de lista Car"/>
    <w:rPr>
      <w:rFonts w:ascii="Courier New" w:hAnsi="Courier New"/>
      <w:kern w:val="3"/>
      <w:sz w:val="24"/>
      <w:lang w:val="es-ES" w:eastAsia="zh-CN"/>
    </w:rPr>
  </w:style>
  <w:style w:type="paragraph" w:customStyle="1" w:styleId="Estilo">
    <w:name w:val="Estilo"/>
    <w:pPr>
      <w:widowControl w:val="0"/>
      <w:suppressAutoHyphens/>
      <w:autoSpaceDE w:val="0"/>
      <w:autoSpaceDN w:val="0"/>
      <w:textAlignment w:val="auto"/>
    </w:pPr>
    <w:rPr>
      <w:rFonts w:ascii="Arial" w:eastAsia="SimSun" w:hAnsi="Arial" w:cs="Arial"/>
      <w:sz w:val="24"/>
      <w:szCs w:val="24"/>
      <w:lang w:val="es-ES" w:eastAsia="es-ES"/>
    </w:rPr>
  </w:style>
  <w:style w:type="character" w:customStyle="1" w:styleId="apple-converted-space">
    <w:name w:val="apple-converted-space"/>
  </w:style>
  <w:style w:type="character" w:customStyle="1" w:styleId="spelle">
    <w:name w:val="spelle"/>
  </w:style>
  <w:style w:type="paragraph" w:customStyle="1" w:styleId="Car0">
    <w:name w:val="Car0"/>
    <w:basedOn w:val="Standard"/>
    <w:pPr>
      <w:spacing w:after="160" w:line="240" w:lineRule="exact"/>
    </w:pPr>
    <w:rPr>
      <w:rFonts w:ascii="Tahoma" w:eastAsia="SimSun" w:hAnsi="Tahoma" w:cs="Tahoma"/>
      <w:sz w:val="20"/>
      <w:lang w:val="en-US"/>
    </w:rPr>
  </w:style>
  <w:style w:type="character" w:customStyle="1" w:styleId="normaltextrun">
    <w:name w:val="normaltextrun"/>
    <w:basedOn w:val="Fuentedeprrafopredeter"/>
    <w:rPr>
      <w:rFonts w:cs="Times New Roman"/>
    </w:rPr>
  </w:style>
  <w:style w:type="paragraph" w:customStyle="1" w:styleId="paragraph">
    <w:name w:val="paragraph"/>
    <w:basedOn w:val="Normal"/>
    <w:pPr>
      <w:widowControl/>
      <w:spacing w:before="100" w:after="100"/>
      <w:textAlignment w:val="auto"/>
    </w:pPr>
    <w:rPr>
      <w:rFonts w:ascii="Times New Roman" w:hAnsi="Times New Roman" w:cs="Times New Roman"/>
      <w:kern w:val="0"/>
      <w:lang w:val="es-CO" w:eastAsia="es-CO" w:bidi="ar-SA"/>
    </w:rPr>
  </w:style>
  <w:style w:type="character" w:customStyle="1" w:styleId="eop">
    <w:name w:val="eop"/>
    <w:basedOn w:val="Fuentedeprrafopredeter"/>
    <w:rPr>
      <w:rFonts w:cs="Times New Roman"/>
    </w:rPr>
  </w:style>
  <w:style w:type="character" w:customStyle="1" w:styleId="Mencionar1">
    <w:name w:val="Mencionar1"/>
    <w:basedOn w:val="Fuentedeprrafopredeter"/>
    <w:rPr>
      <w:rFonts w:cs="Times New Roman"/>
      <w:color w:val="2B579A"/>
      <w:shd w:val="clear" w:color="auto" w:fill="E6E6E6"/>
    </w:rPr>
  </w:style>
  <w:style w:type="character" w:customStyle="1" w:styleId="fontstyle01">
    <w:name w:val="fontstyle01"/>
    <w:basedOn w:val="Fuentedeprrafopredeter"/>
    <w:rPr>
      <w:rFonts w:ascii="Times New Roman" w:hAnsi="Times New Roman" w:cs="Times New Roman"/>
      <w:color w:val="000000"/>
      <w:sz w:val="24"/>
      <w:szCs w:val="24"/>
    </w:rPr>
  </w:style>
  <w:style w:type="paragraph" w:styleId="Cita">
    <w:name w:val="Quote"/>
    <w:basedOn w:val="Normal"/>
    <w:next w:val="Normal"/>
    <w:link w:val="CitaCar"/>
    <w:uiPriority w:val="29"/>
    <w:pPr>
      <w:widowControl/>
      <w:ind w:left="862" w:right="862"/>
      <w:jc w:val="both"/>
      <w:textAlignment w:val="auto"/>
    </w:pPr>
    <w:rPr>
      <w:rFonts w:ascii="Arial" w:eastAsia="SimSun" w:hAnsi="Arial" w:cs="Times New Roman"/>
      <w:iCs/>
      <w:kern w:val="0"/>
      <w:sz w:val="22"/>
      <w:szCs w:val="20"/>
      <w:lang w:val="es" w:eastAsia="es-ES" w:bidi="ar-SA"/>
    </w:rPr>
  </w:style>
  <w:style w:type="character" w:customStyle="1" w:styleId="CitaCar">
    <w:name w:val="Cita Car"/>
    <w:basedOn w:val="Fuentedeprrafopredeter"/>
    <w:link w:val="Cita"/>
    <w:uiPriority w:val="29"/>
    <w:locked/>
    <w:rPr>
      <w:rFonts w:ascii="Arial" w:eastAsia="SimSun" w:hAnsi="Arial" w:cs="Times New Roman"/>
      <w:iCs/>
      <w:sz w:val="22"/>
      <w:lang w:val="es" w:eastAsia="es-ES"/>
    </w:rPr>
  </w:style>
  <w:style w:type="character" w:styleId="Hipervnculovisitado">
    <w:name w:val="FollowedHyperlink"/>
    <w:basedOn w:val="Fuentedeprrafopredeter"/>
    <w:uiPriority w:val="99"/>
    <w:rPr>
      <w:rFonts w:cs="Times New Roman"/>
      <w:color w:val="800080"/>
      <w:u w:val="single"/>
    </w:rPr>
  </w:style>
  <w:style w:type="paragraph" w:customStyle="1" w:styleId="msonormal0">
    <w:name w:val="msonormal"/>
    <w:basedOn w:val="Normal"/>
    <w:pPr>
      <w:widowControl/>
      <w:spacing w:before="100" w:after="100"/>
      <w:textAlignment w:val="auto"/>
    </w:pPr>
    <w:rPr>
      <w:rFonts w:ascii="Times New Roman" w:hAnsi="Times New Roman" w:cs="Times New Roman"/>
      <w:kern w:val="0"/>
      <w:lang w:val="es-CO" w:eastAsia="es-CO" w:bidi="ar-SA"/>
    </w:rPr>
  </w:style>
  <w:style w:type="paragraph" w:styleId="Sangranormal">
    <w:name w:val="Normal Indent"/>
    <w:basedOn w:val="Normal"/>
    <w:uiPriority w:val="99"/>
    <w:pPr>
      <w:widowControl/>
      <w:ind w:left="708"/>
      <w:textAlignment w:val="auto"/>
    </w:pPr>
    <w:rPr>
      <w:rFonts w:ascii="Times New Roman" w:hAnsi="Times New Roman" w:cs="Times New Roman"/>
      <w:kern w:val="0"/>
      <w:lang w:eastAsia="es-ES" w:bidi="ar-SA"/>
    </w:rPr>
  </w:style>
  <w:style w:type="character" w:customStyle="1" w:styleId="TextonotapieCar1">
    <w:name w:val="Texto nota pie Car1"/>
    <w:basedOn w:val="Fuentedeprrafopredeter"/>
    <w:rPr>
      <w:rFonts w:eastAsia="Times New Roman" w:cs="Times New Roman"/>
      <w:lang w:val="es-ES" w:eastAsia="es-ES"/>
    </w:rPr>
  </w:style>
  <w:style w:type="paragraph" w:styleId="Cierre">
    <w:name w:val="Closing"/>
    <w:basedOn w:val="Normal"/>
    <w:link w:val="CierreCar"/>
    <w:uiPriority w:val="99"/>
    <w:pPr>
      <w:widowControl/>
      <w:ind w:left="4252"/>
      <w:textAlignment w:val="auto"/>
    </w:pPr>
    <w:rPr>
      <w:rFonts w:ascii="Times New Roman" w:hAnsi="Times New Roman" w:cs="Times New Roman"/>
      <w:kern w:val="0"/>
      <w:lang w:eastAsia="es-ES" w:bidi="ar-SA"/>
    </w:rPr>
  </w:style>
  <w:style w:type="character" w:customStyle="1" w:styleId="CierreCar">
    <w:name w:val="Cierre Car"/>
    <w:basedOn w:val="Fuentedeprrafopredeter"/>
    <w:link w:val="Cierre"/>
    <w:uiPriority w:val="99"/>
    <w:locked/>
    <w:rPr>
      <w:rFonts w:ascii="Times New Roman" w:hAnsi="Times New Roman" w:cs="Times New Roman"/>
      <w:sz w:val="24"/>
      <w:szCs w:val="24"/>
      <w:lang w:val="es-ES" w:eastAsia="es-ES"/>
    </w:rPr>
  </w:style>
  <w:style w:type="paragraph" w:styleId="Firma">
    <w:name w:val="Signature"/>
    <w:basedOn w:val="Normal"/>
    <w:link w:val="FirmaCar"/>
    <w:uiPriority w:val="99"/>
    <w:pPr>
      <w:widowControl/>
      <w:ind w:left="4252"/>
      <w:textAlignment w:val="auto"/>
    </w:pPr>
    <w:rPr>
      <w:rFonts w:ascii="Times New Roman" w:hAnsi="Times New Roman" w:cs="Times New Roman"/>
      <w:kern w:val="0"/>
      <w:lang w:eastAsia="es-ES" w:bidi="ar-SA"/>
    </w:rPr>
  </w:style>
  <w:style w:type="character" w:customStyle="1" w:styleId="FirmaCar">
    <w:name w:val="Firma Car"/>
    <w:basedOn w:val="Fuentedeprrafopredeter"/>
    <w:link w:val="Firma"/>
    <w:uiPriority w:val="99"/>
    <w:locked/>
    <w:rPr>
      <w:rFonts w:ascii="Times New Roman" w:hAnsi="Times New Roman" w:cs="Times New Roman"/>
      <w:sz w:val="24"/>
      <w:szCs w:val="24"/>
      <w:lang w:val="es-ES" w:eastAsia="es-ES"/>
    </w:rPr>
  </w:style>
  <w:style w:type="paragraph" w:styleId="Encabezadodemensaje">
    <w:name w:val="Message Header"/>
    <w:basedOn w:val="Normal"/>
    <w:link w:val="EncabezadodemensajeCar"/>
    <w:uiPriority w:val="99"/>
    <w:pPr>
      <w:widowControl/>
      <w:pBdr>
        <w:top w:val="single" w:sz="6" w:space="1" w:color="000000"/>
        <w:left w:val="single" w:sz="6" w:space="1" w:color="000000"/>
        <w:bottom w:val="single" w:sz="6" w:space="1" w:color="000000"/>
        <w:right w:val="single" w:sz="6" w:space="1" w:color="000000"/>
      </w:pBdr>
      <w:ind w:left="1134" w:hanging="1134"/>
      <w:textAlignment w:val="auto"/>
    </w:pPr>
    <w:rPr>
      <w:rFonts w:ascii="Cambria" w:hAnsi="Cambria" w:cs="Times New Roman"/>
      <w:kern w:val="0"/>
      <w:lang w:eastAsia="es-ES" w:bidi="ar-SA"/>
    </w:rPr>
  </w:style>
  <w:style w:type="character" w:customStyle="1" w:styleId="EncabezadodemensajeCar">
    <w:name w:val="Encabezado de mensaje Car"/>
    <w:basedOn w:val="Fuentedeprrafopredeter"/>
    <w:link w:val="Encabezadodemensaje"/>
    <w:uiPriority w:val="99"/>
    <w:locked/>
    <w:rPr>
      <w:rFonts w:ascii="Cambria" w:hAnsi="Cambria" w:cs="Times New Roman"/>
      <w:sz w:val="24"/>
      <w:szCs w:val="24"/>
      <w:shd w:val="clear" w:color="auto" w:fill="auto"/>
      <w:lang w:val="es-ES" w:eastAsia="es-ES"/>
    </w:rPr>
  </w:style>
  <w:style w:type="paragraph" w:styleId="Saludo">
    <w:name w:val="Salutation"/>
    <w:basedOn w:val="Normal"/>
    <w:next w:val="Normal"/>
    <w:link w:val="SaludoCar"/>
    <w:uiPriority w:val="99"/>
    <w:pPr>
      <w:widowControl/>
      <w:textAlignment w:val="auto"/>
    </w:pPr>
    <w:rPr>
      <w:rFonts w:ascii="Times New Roman" w:hAnsi="Times New Roman" w:cs="Times New Roman"/>
      <w:kern w:val="0"/>
      <w:lang w:eastAsia="es-ES" w:bidi="ar-SA"/>
    </w:rPr>
  </w:style>
  <w:style w:type="character" w:customStyle="1" w:styleId="SaludoCar">
    <w:name w:val="Saludo Car"/>
    <w:basedOn w:val="Fuentedeprrafopredeter"/>
    <w:link w:val="Saludo"/>
    <w:uiPriority w:val="99"/>
    <w:locked/>
    <w:rPr>
      <w:rFonts w:ascii="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pPr>
      <w:tabs>
        <w:tab w:val="clear" w:pos="-720"/>
        <w:tab w:val="clear" w:pos="5103"/>
      </w:tabs>
      <w:ind w:left="360" w:firstLine="360"/>
      <w:jc w:val="left"/>
    </w:pPr>
    <w:rPr>
      <w:rFonts w:ascii="Times New Roman" w:eastAsia="Times New Roman" w:hAnsi="Times New Roman"/>
      <w:spacing w:val="0"/>
      <w:sz w:val="24"/>
      <w:szCs w:val="24"/>
      <w:lang w:val="es-ES"/>
    </w:rPr>
  </w:style>
  <w:style w:type="character" w:customStyle="1" w:styleId="Textoindependienteprimerasangra2Car">
    <w:name w:val="Texto independiente primera sangría 2 Car"/>
    <w:basedOn w:val="SangradetextonormalCar"/>
    <w:link w:val="Textoindependienteprimerasangra2"/>
    <w:uiPriority w:val="99"/>
    <w:locked/>
    <w:rPr>
      <w:rFonts w:ascii="Times New Roman" w:hAnsi="Times New Roman" w:cs="Times New Roman"/>
      <w:kern w:val="3"/>
      <w:sz w:val="24"/>
      <w:szCs w:val="24"/>
      <w:lang w:val="es-ES" w:eastAsia="es-ES" w:bidi="hi-IN"/>
    </w:rPr>
  </w:style>
  <w:style w:type="character" w:customStyle="1" w:styleId="SangradetextonormalCar1">
    <w:name w:val="Sangría de texto normal Car1"/>
    <w:basedOn w:val="Fuentedeprrafopredeter"/>
    <w:rPr>
      <w:rFonts w:ascii="Arial" w:eastAsia="SimSun" w:hAnsi="Arial" w:cs="Times New Roman"/>
      <w:spacing w:val="-3"/>
      <w:sz w:val="28"/>
      <w:lang w:val="es" w:eastAsia="es-ES"/>
    </w:rPr>
  </w:style>
  <w:style w:type="paragraph" w:customStyle="1" w:styleId="xmsonormal">
    <w:name w:val="x_msonormal"/>
    <w:basedOn w:val="Normal"/>
    <w:pPr>
      <w:widowControl/>
      <w:spacing w:before="100" w:after="100"/>
      <w:textAlignment w:val="auto"/>
    </w:pPr>
    <w:rPr>
      <w:rFonts w:ascii="Times New Roman" w:hAnsi="Times New Roman" w:cs="Times New Roman"/>
      <w:kern w:val="0"/>
      <w:lang w:val="es-CO" w:eastAsia="es-CO" w:bidi="ar-SA"/>
    </w:rPr>
  </w:style>
  <w:style w:type="paragraph" w:customStyle="1" w:styleId="Direccininterior">
    <w:name w:val="Dirección interior"/>
    <w:basedOn w:val="Normal"/>
    <w:pPr>
      <w:widowControl/>
      <w:textAlignment w:val="auto"/>
    </w:pPr>
    <w:rPr>
      <w:rFonts w:ascii="Times New Roman" w:hAnsi="Times New Roman" w:cs="Times New Roman"/>
      <w:kern w:val="0"/>
      <w:lang w:eastAsia="es-ES" w:bidi="ar-SA"/>
    </w:rPr>
  </w:style>
  <w:style w:type="paragraph" w:customStyle="1" w:styleId="Lneadereferencia">
    <w:name w:val="Línea de referencia"/>
    <w:basedOn w:val="Textoindependiente"/>
    <w:pPr>
      <w:widowControl/>
      <w:textAlignment w:val="auto"/>
    </w:pPr>
    <w:rPr>
      <w:rFonts w:ascii="Times New Roman" w:hAnsi="Times New Roman" w:cs="Times New Roman"/>
      <w:kern w:val="0"/>
      <w:szCs w:val="24"/>
      <w:lang w:eastAsia="es-ES" w:bidi="ar-SA"/>
    </w:rPr>
  </w:style>
  <w:style w:type="paragraph" w:customStyle="1" w:styleId="Normal1">
    <w:name w:val="Normal 1"/>
    <w:basedOn w:val="Sangranormal"/>
    <w:pPr>
      <w:tabs>
        <w:tab w:val="left" w:pos="360"/>
      </w:tabs>
      <w:jc w:val="both"/>
    </w:pPr>
    <w:rPr>
      <w:lang w:val="es"/>
    </w:rPr>
  </w:style>
  <w:style w:type="character" w:customStyle="1" w:styleId="CONTABLACar">
    <w:name w:val="CON TABLA Car"/>
    <w:basedOn w:val="Fuentedeprrafopredeter"/>
    <w:rPr>
      <w:rFonts w:ascii="DIN-Regular" w:hAnsi="DIN-Regular" w:cs="Arial"/>
      <w:color w:val="000000"/>
      <w:spacing w:val="6"/>
      <w:sz w:val="16"/>
      <w:szCs w:val="16"/>
      <w:lang w:val="x-none" w:eastAsia="zh-CN"/>
    </w:rPr>
  </w:style>
  <w:style w:type="paragraph" w:customStyle="1" w:styleId="CONTABLA">
    <w:name w:val="CON TABLA"/>
    <w:basedOn w:val="Normal"/>
    <w:pPr>
      <w:widowControl/>
      <w:jc w:val="both"/>
      <w:textAlignment w:val="auto"/>
    </w:pPr>
    <w:rPr>
      <w:rFonts w:ascii="DIN-Regular" w:hAnsi="DIN-Regular" w:cs="Arial"/>
      <w:color w:val="000000"/>
      <w:spacing w:val="6"/>
      <w:kern w:val="0"/>
      <w:sz w:val="20"/>
      <w:szCs w:val="16"/>
      <w:lang w:val="es-CO" w:bidi="ar-SA"/>
    </w:rPr>
  </w:style>
  <w:style w:type="character" w:customStyle="1" w:styleId="TITTABLASCar">
    <w:name w:val="TIT TABLAS Car"/>
    <w:basedOn w:val="CONTABLACar"/>
    <w:rPr>
      <w:rFonts w:ascii="DIN-Regular" w:hAnsi="DIN-Regular" w:cs="Arial"/>
      <w:b/>
      <w:color w:val="000000"/>
      <w:spacing w:val="6"/>
      <w:sz w:val="16"/>
      <w:szCs w:val="16"/>
      <w:lang w:val="x-none" w:eastAsia="zh-CN"/>
    </w:rPr>
  </w:style>
  <w:style w:type="paragraph" w:customStyle="1" w:styleId="TITTABLAS">
    <w:name w:val="TIT TABLAS"/>
    <w:basedOn w:val="CONTABLA"/>
    <w:pPr>
      <w:jc w:val="center"/>
    </w:pPr>
    <w:rPr>
      <w:b/>
    </w:rPr>
  </w:style>
  <w:style w:type="paragraph" w:customStyle="1" w:styleId="ConTablaCentrado">
    <w:name w:val="Con Tabla Centrado"/>
    <w:basedOn w:val="CONTABLA"/>
    <w:pPr>
      <w:jc w:val="center"/>
    </w:pPr>
  </w:style>
  <w:style w:type="paragraph" w:customStyle="1" w:styleId="FirstParagraph">
    <w:name w:val="First Paragraph"/>
    <w:basedOn w:val="Textoindependiente"/>
    <w:next w:val="Textoindependiente"/>
    <w:pPr>
      <w:widowControl/>
      <w:spacing w:before="180" w:after="180"/>
      <w:textAlignment w:val="auto"/>
    </w:pPr>
    <w:rPr>
      <w:rFonts w:ascii="Calibri" w:hAnsi="Calibri" w:cs="Times New Roman"/>
      <w:kern w:val="0"/>
      <w:szCs w:val="24"/>
      <w:lang w:val="en-US" w:eastAsia="en-US" w:bidi="ar-SA"/>
    </w:rPr>
  </w:style>
  <w:style w:type="paragraph" w:customStyle="1" w:styleId="Compact">
    <w:name w:val="Compact"/>
    <w:basedOn w:val="Textoindependiente"/>
    <w:pPr>
      <w:widowControl/>
      <w:spacing w:before="36" w:after="36"/>
      <w:textAlignment w:val="auto"/>
    </w:pPr>
    <w:rPr>
      <w:rFonts w:ascii="Calibri" w:hAnsi="Calibri" w:cs="Times New Roman"/>
      <w:kern w:val="0"/>
      <w:szCs w:val="24"/>
      <w:lang w:val="en-US" w:eastAsia="en-US" w:bidi="ar-SA"/>
    </w:rPr>
  </w:style>
  <w:style w:type="paragraph" w:customStyle="1" w:styleId="gmail-msolistparagraph">
    <w:name w:val="gmail-msolistparagraph"/>
    <w:basedOn w:val="Normal"/>
    <w:pPr>
      <w:widowControl/>
      <w:textAlignment w:val="auto"/>
    </w:pPr>
    <w:rPr>
      <w:rFonts w:ascii="Calibri" w:hAnsi="Calibri" w:cs="Calibri"/>
      <w:kern w:val="0"/>
      <w:sz w:val="22"/>
      <w:szCs w:val="22"/>
      <w:lang w:val="es-CO" w:eastAsia="es-CO" w:bidi="ar-SA"/>
    </w:rPr>
  </w:style>
  <w:style w:type="paragraph" w:customStyle="1" w:styleId="TableParagraph">
    <w:name w:val="Table Paragraph"/>
    <w:basedOn w:val="Normal"/>
    <w:pPr>
      <w:autoSpaceDE w:val="0"/>
      <w:textAlignment w:val="auto"/>
    </w:pPr>
    <w:rPr>
      <w:rFonts w:ascii="Arial" w:hAnsi="Arial" w:cs="Arial"/>
      <w:kern w:val="0"/>
      <w:sz w:val="22"/>
      <w:szCs w:val="22"/>
      <w:lang w:eastAsia="en-US" w:bidi="ar-SA"/>
    </w:rPr>
  </w:style>
  <w:style w:type="character" w:customStyle="1" w:styleId="Mencinsinresolver1">
    <w:name w:val="Mención sin resolver1"/>
    <w:rPr>
      <w:color w:val="808080"/>
      <w:shd w:val="clear" w:color="auto" w:fill="E6E6E6"/>
    </w:rPr>
  </w:style>
  <w:style w:type="character" w:customStyle="1" w:styleId="findhit">
    <w:name w:val="findhit"/>
    <w:basedOn w:val="Fuentedeprrafopredeter"/>
    <w:rPr>
      <w:rFonts w:cs="Times New Roman"/>
    </w:rPr>
  </w:style>
  <w:style w:type="character" w:customStyle="1" w:styleId="spellingerror">
    <w:name w:val="spellingerror"/>
    <w:basedOn w:val="Fuentedeprrafopredeter"/>
    <w:rPr>
      <w:rFonts w:cs="Times New Roman"/>
    </w:rPr>
  </w:style>
  <w:style w:type="character" w:customStyle="1" w:styleId="leidos">
    <w:name w:val="leidos"/>
    <w:basedOn w:val="Fuentedeprrafopredeter"/>
    <w:rPr>
      <w:rFonts w:cs="Times New Roman"/>
    </w:rPr>
  </w:style>
  <w:style w:type="character" w:styleId="Mencinsinresolver">
    <w:name w:val="Unresolved Mention"/>
    <w:basedOn w:val="Fuentedeprrafopredeter"/>
    <w:uiPriority w:val="99"/>
    <w:rPr>
      <w:rFonts w:cs="Times New Roman"/>
      <w:color w:val="605E5C"/>
      <w:shd w:val="clear" w:color="auto" w:fill="E1DFDD"/>
    </w:rPr>
  </w:style>
  <w:style w:type="paragraph" w:customStyle="1" w:styleId="xmsolistparagraph">
    <w:name w:val="x_msolistparagraph"/>
    <w:basedOn w:val="Normal"/>
    <w:pPr>
      <w:widowControl/>
      <w:ind w:left="720"/>
      <w:textAlignment w:val="auto"/>
    </w:pPr>
    <w:rPr>
      <w:rFonts w:ascii="Times New Roman" w:hAnsi="Times New Roman" w:cs="Times New Roman"/>
      <w:kern w:val="0"/>
      <w:lang w:val="es-CO" w:eastAsia="es-CO" w:bidi="ar-SA"/>
    </w:rPr>
  </w:style>
  <w:style w:type="paragraph" w:customStyle="1" w:styleId="porlacual">
    <w:name w:val="porlacual"/>
    <w:basedOn w:val="Normal"/>
    <w:rsid w:val="00B13E10"/>
    <w:pPr>
      <w:widowControl/>
      <w:suppressAutoHyphens w:val="0"/>
      <w:autoSpaceDN/>
      <w:spacing w:before="100" w:beforeAutospacing="1" w:after="100" w:afterAutospacing="1"/>
      <w:textAlignment w:val="auto"/>
    </w:pPr>
    <w:rPr>
      <w:rFonts w:ascii="Times New Roman" w:hAnsi="Times New Roman" w:cs="Times New Roman"/>
      <w:kern w:val="0"/>
      <w:lang w:val="es-CO" w:eastAsia="es-CO" w:bidi="ar-SA"/>
    </w:rPr>
  </w:style>
  <w:style w:type="numbering" w:customStyle="1" w:styleId="WW8Num18">
    <w:name w:val="WW8Num18"/>
    <w:pPr>
      <w:numPr>
        <w:numId w:val="5"/>
      </w:numPr>
    </w:pPr>
  </w:style>
  <w:style w:type="numbering" w:customStyle="1" w:styleId="WW8Num3">
    <w:name w:val="WW8Num3"/>
    <w:pPr>
      <w:numPr>
        <w:numId w:val="7"/>
      </w:numPr>
    </w:pPr>
  </w:style>
  <w:style w:type="numbering" w:customStyle="1" w:styleId="WW8Num4">
    <w:name w:val="WW8Num4"/>
    <w:pPr>
      <w:numPr>
        <w:numId w:val="8"/>
      </w:numPr>
    </w:pPr>
  </w:style>
  <w:style w:type="numbering" w:customStyle="1" w:styleId="WW8Num13">
    <w:name w:val="WW8Num13"/>
    <w:pPr>
      <w:numPr>
        <w:numId w:val="11"/>
      </w:numPr>
    </w:pPr>
  </w:style>
  <w:style w:type="numbering" w:customStyle="1" w:styleId="WW8Num19">
    <w:name w:val="WW8Num19"/>
    <w:pPr>
      <w:numPr>
        <w:numId w:val="17"/>
      </w:numPr>
    </w:pPr>
  </w:style>
  <w:style w:type="numbering" w:customStyle="1" w:styleId="WW8Num11">
    <w:name w:val="WW8Num11"/>
    <w:pPr>
      <w:numPr>
        <w:numId w:val="14"/>
      </w:numPr>
    </w:pPr>
  </w:style>
  <w:style w:type="numbering" w:customStyle="1" w:styleId="WW8Num10">
    <w:name w:val="WW8Num10"/>
    <w:pPr>
      <w:numPr>
        <w:numId w:val="4"/>
      </w:numPr>
    </w:pPr>
  </w:style>
  <w:style w:type="numbering" w:customStyle="1" w:styleId="WW8Num15">
    <w:name w:val="WW8Num15"/>
    <w:pPr>
      <w:numPr>
        <w:numId w:val="15"/>
      </w:numPr>
    </w:pPr>
  </w:style>
  <w:style w:type="numbering" w:customStyle="1" w:styleId="WW8Num2">
    <w:name w:val="WW8Num2"/>
    <w:pPr>
      <w:numPr>
        <w:numId w:val="1"/>
      </w:numPr>
    </w:pPr>
  </w:style>
  <w:style w:type="numbering" w:customStyle="1" w:styleId="WW8Num7">
    <w:name w:val="WW8Num7"/>
    <w:pPr>
      <w:numPr>
        <w:numId w:val="9"/>
      </w:numPr>
    </w:pPr>
  </w:style>
  <w:style w:type="numbering" w:customStyle="1" w:styleId="WW8Num16">
    <w:name w:val="WW8Num16"/>
    <w:pPr>
      <w:numPr>
        <w:numId w:val="16"/>
      </w:numPr>
    </w:pPr>
  </w:style>
  <w:style w:type="numbering" w:customStyle="1" w:styleId="WW8Num5">
    <w:name w:val="WW8Num5"/>
    <w:pPr>
      <w:numPr>
        <w:numId w:val="10"/>
      </w:numPr>
    </w:pPr>
  </w:style>
  <w:style w:type="numbering" w:customStyle="1" w:styleId="WW8Num8">
    <w:name w:val="WW8Num8"/>
    <w:pPr>
      <w:numPr>
        <w:numId w:val="6"/>
      </w:numPr>
    </w:pPr>
  </w:style>
  <w:style w:type="numbering" w:customStyle="1" w:styleId="WW8Num14">
    <w:name w:val="WW8Num14"/>
    <w:pPr>
      <w:numPr>
        <w:numId w:val="2"/>
      </w:numPr>
    </w:pPr>
  </w:style>
  <w:style w:type="numbering" w:customStyle="1" w:styleId="WW8Num9">
    <w:name w:val="WW8Num9"/>
    <w:pPr>
      <w:numPr>
        <w:numId w:val="18"/>
      </w:numPr>
    </w:pPr>
  </w:style>
  <w:style w:type="numbering" w:customStyle="1" w:styleId="WW8Num17">
    <w:name w:val="WW8Num17"/>
    <w:pPr>
      <w:numPr>
        <w:numId w:val="19"/>
      </w:numPr>
    </w:pPr>
  </w:style>
  <w:style w:type="numbering" w:customStyle="1" w:styleId="WW8Num6">
    <w:name w:val="WW8Num6"/>
    <w:pPr>
      <w:numPr>
        <w:numId w:val="12"/>
      </w:numPr>
    </w:pPr>
  </w:style>
  <w:style w:type="numbering" w:customStyle="1" w:styleId="WW8Num1">
    <w:name w:val="WW8Num1"/>
    <w:pPr>
      <w:numPr>
        <w:numId w:val="3"/>
      </w:numPr>
    </w:pPr>
  </w:style>
  <w:style w:type="numbering" w:customStyle="1" w:styleId="WW8Num12">
    <w:name w:val="WW8Num1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41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ABCAD-A3CB-4EF0-BB1A-D91A8111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5440</Words>
  <Characters>29922</Characters>
  <Application>Microsoft Office Word</Application>
  <DocSecurity>0</DocSecurity>
  <Lines>249</Lines>
  <Paragraphs>70</Paragraphs>
  <ScaleCrop>false</ScaleCrop>
  <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SERVI001</dc:title>
  <dc:subject/>
  <dc:creator>Ministerio de Transporte</dc:creator>
  <cp:keywords/>
  <dc:description/>
  <cp:lastModifiedBy>Rodrigo Antonio Cubillos Sanchez</cp:lastModifiedBy>
  <cp:revision>2</cp:revision>
  <cp:lastPrinted>2020-04-03T23:17:00Z</cp:lastPrinted>
  <dcterms:created xsi:type="dcterms:W3CDTF">2021-11-11T23:48:00Z</dcterms:created>
  <dcterms:modified xsi:type="dcterms:W3CDTF">2021-11-11T23:48:00Z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