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F141" w14:textId="5C7F1B81" w:rsidR="005225C9" w:rsidRDefault="00731EB5" w:rsidP="00B435D0">
      <w:pPr>
        <w:spacing w:line="240" w:lineRule="auto"/>
        <w:contextualSpacing/>
        <w:rPr>
          <w:rFonts w:cstheme="minorHAnsi"/>
          <w:b/>
          <w:sz w:val="20"/>
          <w:szCs w:val="20"/>
        </w:rPr>
      </w:pPr>
      <w:r>
        <w:rPr>
          <w:rFonts w:cstheme="minorHAnsi"/>
          <w:b/>
          <w:noProof/>
          <w:sz w:val="20"/>
          <w:szCs w:val="20"/>
          <w:lang w:val="en-US"/>
        </w:rPr>
        <mc:AlternateContent>
          <mc:Choice Requires="wps">
            <w:drawing>
              <wp:anchor distT="0" distB="0" distL="114300" distR="114300" simplePos="0" relativeHeight="251660800" behindDoc="0" locked="0" layoutInCell="1" allowOverlap="1" wp14:anchorId="17AF781E" wp14:editId="43EE6D10">
                <wp:simplePos x="0" y="0"/>
                <wp:positionH relativeFrom="column">
                  <wp:posOffset>3663315</wp:posOffset>
                </wp:positionH>
                <wp:positionV relativeFrom="paragraph">
                  <wp:posOffset>152400</wp:posOffset>
                </wp:positionV>
                <wp:extent cx="219075" cy="1905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19075" cy="190500"/>
                        </a:xfrm>
                        <a:prstGeom prst="round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CD2E3" w14:textId="3D006B26" w:rsidR="00320727" w:rsidRPr="00320727" w:rsidRDefault="00320727" w:rsidP="00320727">
                            <w:pPr>
                              <w:jc w:val="both"/>
                              <w:rPr>
                                <w:lang w:val="es-ES"/>
                              </w:rPr>
                            </w:pPr>
                            <w:r w:rsidRPr="00320727">
                              <w:rPr>
                                <w:lang w:val="es-ES"/>
                              </w:rPr>
                              <w:t>x</w:t>
                            </w:r>
                            <w:r>
                              <w:rPr>
                                <w:lang w:val="es-ES"/>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F781E" id="Rectángulo: esquinas redondeadas 3" o:spid="_x0000_s1026" style="position:absolute;margin-left:288.45pt;margin-top:12pt;width:17.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h3sQIAAOEFAAAOAAAAZHJzL2Uyb0RvYy54bWysVMFu2zAMvQ/YPwi6r47TdF2NOkWQosOA&#10;oi3aDj0rshQLkEVNUmJnf7Nv2Y+Vkh2364INGHaRSZN8JJ9Enl90jSZb4bwCU9L8aEKJMBwqZdYl&#10;/fp49eETJT4wUzENRpR0Jzy9mL9/d97aQkyhBl0JRxDE+KK1Ja1DsEWWeV6LhvkjsMKgUYJrWEDV&#10;rbPKsRbRG51NJ5OPWQuusg648B7/XvZGOk/4UgoebqX0IhBdUqwtpNOlcxXPbH7OirVjtlZ8KIP9&#10;QxUNUwaTjlCXLDCyceo3qEZxBx5kOOLQZCCl4iL1gN3kkzfdPNTMitQLkuPtSJP/f7D8ZnvniKpK&#10;ekyJYQ1e0T2S9vOHWW80FET4bxtlmCdOVGAqwSqUjyNtrfUFRj/YOzdoHsXIQSddE7/YHekS1buR&#10;atEFwvHnND+bnJ5QwtGE4skkXUX2EmydD58FNCQKJXWwMVWsLLHMttc+YFb03/vFhB60qq6U1kmJ&#10;T0gstSNbhpfPOBcm5LFyjPrFUxvSYhXTUyzibzChOwCBgNogbqSkJyFJYadFxNPmXkjkOLbdJzhc&#10;Wspds0r0FSMnIytpHmIzqfoEGL0l9jpi53/C7tse/GOoSMMxBg+dHy6sDx4jUmYwYQxulAF3KLse&#10;CZe9/56knprIUuhWHeJHcQXVDh+jg35KveVXCi//mvlwxxyOJQ4wrppwi4fUgHcGg0RJDe77of/R&#10;H6cFrZS0OOYlxQfNnKBEfzE4R2f5bBb3QlJmJ6dTVNxry+q1xWyaJeBjynGpWZ7E6B/0XpQOmifc&#10;SIuYFU3McMxdUh7cXlmGfv3gTuNisUhuuAssC9fmwfIIHgmO7/qxe2LODhMQcHRuYL8SWPFmBnrf&#10;GGlgsQkgVRqQF14H6nGPpDc07Ly4qF7ryetlM8+fAQAA//8DAFBLAwQUAAYACAAAACEAomBzud8A&#10;AAAJAQAADwAAAGRycy9kb3ducmV2LnhtbEyPwU7DMBBE70j8g7VI3KiTqklpiFMBElKROLSlH+DG&#10;2yRtvI5ipwl8PcsJjjvzNDuTryfbiiv2vnGkIJ5FIJBKZxqqFBw+3x4eQfigyejWESr4Qg/r4vYm&#10;15lxI+3wug+V4BDymVZQh9BlUvqyRqv9zHVI7J1cb3Xgs6+k6fXI4baV8yhKpdUN8Ydad/haY3nZ&#10;D1bBxr+caRw+Du/LU5psk2+zazYrpe7vpucnEAGn8AfDb32uDgV3OrqBjBetgmSZrhhVMF/wJgbS&#10;OF6AOLLDgixy+X9B8QMAAP//AwBQSwECLQAUAAYACAAAACEAtoM4kv4AAADhAQAAEwAAAAAAAAAA&#10;AAAAAAAAAAAAW0NvbnRlbnRfVHlwZXNdLnhtbFBLAQItABQABgAIAAAAIQA4/SH/1gAAAJQBAAAL&#10;AAAAAAAAAAAAAAAAAC8BAABfcmVscy8ucmVsc1BLAQItABQABgAIAAAAIQAL8Qh3sQIAAOEFAAAO&#10;AAAAAAAAAAAAAAAAAC4CAABkcnMvZTJvRG9jLnhtbFBLAQItABQABgAIAAAAIQCiYHO53wAAAAkB&#10;AAAPAAAAAAAAAAAAAAAAAAsFAABkcnMvZG93bnJldi54bWxQSwUGAAAAAAQABADzAAAAFwYAAAAA&#10;" fillcolor="#4f81bd [3204]" strokecolor="black [3213]" strokeweight="1pt">
                <v:textbox>
                  <w:txbxContent>
                    <w:p w14:paraId="79FCD2E3" w14:textId="3D006B26" w:rsidR="00320727" w:rsidRPr="00320727" w:rsidRDefault="00320727" w:rsidP="00320727">
                      <w:pPr>
                        <w:jc w:val="both"/>
                        <w:rPr>
                          <w:lang w:val="es-ES"/>
                        </w:rPr>
                      </w:pPr>
                      <w:proofErr w:type="spellStart"/>
                      <w:r w:rsidRPr="00320727">
                        <w:rPr>
                          <w:lang w:val="es-ES"/>
                        </w:rPr>
                        <w:t>x</w:t>
                      </w:r>
                      <w:r>
                        <w:rPr>
                          <w:lang w:val="es-ES"/>
                        </w:rPr>
                        <w:t>XX</w:t>
                      </w:r>
                      <w:proofErr w:type="spellEnd"/>
                    </w:p>
                  </w:txbxContent>
                </v:textbox>
              </v:roundrect>
            </w:pict>
          </mc:Fallback>
        </mc:AlternateContent>
      </w:r>
      <w:r w:rsidR="005225C9">
        <w:rPr>
          <w:rFonts w:cstheme="minorHAnsi"/>
          <w:b/>
          <w:noProof/>
          <w:sz w:val="20"/>
          <w:szCs w:val="20"/>
          <w:lang w:val="en-US"/>
        </w:rPr>
        <mc:AlternateContent>
          <mc:Choice Requires="wps">
            <w:drawing>
              <wp:anchor distT="0" distB="0" distL="114300" distR="114300" simplePos="0" relativeHeight="251656704" behindDoc="0" locked="0" layoutInCell="1" allowOverlap="1" wp14:anchorId="07E9B574" wp14:editId="73D68A7F">
                <wp:simplePos x="0" y="0"/>
                <wp:positionH relativeFrom="column">
                  <wp:posOffset>539115</wp:posOffset>
                </wp:positionH>
                <wp:positionV relativeFrom="paragraph">
                  <wp:posOffset>78740</wp:posOffset>
                </wp:positionV>
                <wp:extent cx="923925" cy="3238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9239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98370" id="Rectángulo: esquinas redondeadas 1" o:spid="_x0000_s1026" style="position:absolute;margin-left:42.45pt;margin-top:6.2pt;width:72.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T3sgIAAKoFAAAOAAAAZHJzL2Uyb0RvYy54bWysVM1u2zAMvg/YOwi6r3bcZm2NOkXQosOA&#10;oi3aDj2rshQLkEVNUuJkb7Nn2YuNkn8SdMUOw3JQSJP8KH4ieXG5bTXZCOcVmIrOjnJKhOFQK7Oq&#10;6Lfnm09nlPjATM00GFHRnfD0cvHxw0VnS1FAA7oWjiCI8WVnK9qEYMss87wRLfNHYIVBowTXsoCq&#10;W2W1Yx2itzor8vxz1oGrrQMuvMev172RLhK+lIKHeym9CERXFO8W0unS+RrPbHHBypVjtlF8uAb7&#10;h1u0TBlMOkFds8DI2qk/oFrFHXiQ4YhDm4GUiotUA1Yzy99U89QwK1ItSI63E03+/8Hyu82DI6rG&#10;t6PEsBaf6BFJ+/XTrNYaSiL897UyzBMnajC1YDXKs0hbZ32J0U/2wQ2aRzFysJWujf9YHdkmqncT&#10;1WIbCMeP58XxeTGnhKPpuDg+m6enyPbB1vnwRUBLolBRB2tTx5slltnm1gfMiv6jX0xo4EZpnZ5U&#10;G9JhTcVpnqcID1rV0Rr9UneJK+3IhmFfhG0qCMEOvFDTBjPEMvvCkhR2WkQIbR6FRN6wlKJPEDt2&#10;j8k4FybMelPDatGnmuf4i+zFZGNE0hJgRJZ4yQl7ABg9e5ARu4cZ/GOoSA0/BQ+V/y14ikiZwYQp&#10;uFUG3HuVaaxqyNz7jyT11ESWXqHeYVc56MfNW36j8BVvmQ8PzOF84STizgj3eEgN+FAwSJQ04H68&#10;9z36Y9ujlZIO57Wi2JnMCUr0V4MDcT47OYkDnpST+WmBiju0vB5azLq9Anx6bHq8XRKjf9CjKB20&#10;L7haljErmpjhmLuiPLhRuQr9HsHlxMVymdxwqC0Lt+bJ8ggeWY0N+rx9Yc4OrRxwBu5gnG1Wvmnm&#10;3jdGGliuA0iVOn3P68A3LoTUOMPyihvnUE9e+xW7+A0AAP//AwBQSwMEFAAGAAgAAAAhADFcvALf&#10;AAAACAEAAA8AAABkcnMvZG93bnJldi54bWxMj0FPwzAMhe9I/IfISNxYSltNozSdENLEOOzABpp2&#10;yxqvrWicKkm38u8xp3Gz/Z6ev1cuJ9uLM/rQOVLwOEtAINXOdNQo+NytHhYgQtRkdO8IFfxggGV1&#10;e1PqwrgLfeB5GxvBIRQKraCNcSikDHWLVoeZG5BYOzlvdeTVN9J4feFw28s0SebS6o74Q6sHfG2x&#10;/t6OVsF7M351w+ZkNju7XuMh82+rvVfq/m56eQYRcYpXM/zhMzpUzHR0I5kgegWL/ImdfE9zEKyn&#10;WcLDUcE8y0FWpfxfoPoFAAD//wMAUEsBAi0AFAAGAAgAAAAhALaDOJL+AAAA4QEAABMAAAAAAAAA&#10;AAAAAAAAAAAAAFtDb250ZW50X1R5cGVzXS54bWxQSwECLQAUAAYACAAAACEAOP0h/9YAAACUAQAA&#10;CwAAAAAAAAAAAAAAAAAvAQAAX3JlbHMvLnJlbHNQSwECLQAUAAYACAAAACEAPKnE97ICAACqBQAA&#10;DgAAAAAAAAAAAAAAAAAuAgAAZHJzL2Uyb0RvYy54bWxQSwECLQAUAAYACAAAACEAMVy8At8AAAAI&#10;AQAADwAAAAAAAAAAAAAAAAAMBQAAZHJzL2Rvd25yZXYueG1sUEsFBgAAAAAEAAQA8wAAABgGAAAA&#10;AA==&#10;" filled="f" strokecolor="black [3213]" strokeweight="1pt"/>
            </w:pict>
          </mc:Fallback>
        </mc:AlternateContent>
      </w:r>
    </w:p>
    <w:p w14:paraId="77D49839" w14:textId="58016817" w:rsidR="00F97492" w:rsidRPr="005225C9" w:rsidRDefault="00731EB5" w:rsidP="00B435D0">
      <w:pPr>
        <w:spacing w:line="240" w:lineRule="auto"/>
        <w:contextualSpacing/>
        <w:rPr>
          <w:rFonts w:cstheme="minorHAnsi"/>
          <w:b/>
          <w:sz w:val="20"/>
          <w:szCs w:val="20"/>
        </w:rPr>
      </w:pPr>
      <w:r>
        <w:rPr>
          <w:rFonts w:cstheme="minorHAnsi"/>
          <w:b/>
          <w:noProof/>
          <w:sz w:val="20"/>
          <w:szCs w:val="20"/>
          <w:lang w:val="en-US"/>
        </w:rPr>
        <mc:AlternateContent>
          <mc:Choice Requires="wps">
            <w:drawing>
              <wp:anchor distT="0" distB="0" distL="114300" distR="114300" simplePos="0" relativeHeight="251662848" behindDoc="0" locked="0" layoutInCell="1" allowOverlap="1" wp14:anchorId="4E5A34D2" wp14:editId="1F444363">
                <wp:simplePos x="0" y="0"/>
                <wp:positionH relativeFrom="column">
                  <wp:posOffset>5025390</wp:posOffset>
                </wp:positionH>
                <wp:positionV relativeFrom="paragraph">
                  <wp:posOffset>6985</wp:posOffset>
                </wp:positionV>
                <wp:extent cx="219075" cy="1905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15C2" id="Rectángulo: esquinas redondeadas 4" o:spid="_x0000_s1026" style="position:absolute;margin-left:395.7pt;margin-top:.55pt;width:17.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IVqgIAAKoFAAAOAAAAZHJzL2Uyb0RvYy54bWysVM1u2zAMvg/YOwi6r46DdF2NOkXQosOA&#10;oi3aDj2rshQLkEVNUv72NnuWvdhI2XGzrthh2MUmRfKj+Ink2fm2s2ytQjTgal4eTThTTkJj3LLm&#10;Xx+vPnziLCbhGmHBqZrvVOTn8/fvzja+UlNowTYqMARxsdr4mrcp+aooomxVJ+IReOXQqCF0IqEa&#10;lkUTxAbRO1tMJ5OPxQZC4wNIFSOeXvZGPs/4WiuZbrWOKjFbc7xbyt+Qv8/0LeZnoloG4Vsjh2uI&#10;f7hFJ4zDpCPUpUiCrYL5A6ozMkAEnY4kdAVobaTKNWA15eRVNQ+t8CrXguREP9IU/x+svFnfBWaa&#10;ms84c6LDJ7pH0n7+cMuVhYqp+G1lnIgsqAZco0SD8oxo2/hYYfSDvwuDFlEkDrY6dPTH6tg2U70b&#10;qVbbxCQeTsvTyckxZxJNKB5P8lMUL8E+xPRZQcdIqHmAlWvoZpllsb6OCbOi/96PEjq4MtbmJ7WO&#10;bRB5eoLAZIpgTUPWrFB3qQsb2FpgX6RtSQUh2IEXatbhIZXZF5altLOKIKy7Vxp5o1L6BL9jCimV&#10;S2VvakWj+lRY51hp7nG6RU6dAQlZ4yVH7AHgbez+zoM/harc8GPwUPnfgseInBlcGoM74yC8VZnF&#10;qobMvf+epJ4aYukZmh12VYB+3KKXVwZf8VrEdCcCzhdOIu6MdIsfbQEfCgaJsxbC97fOyR/bHq2c&#10;bXBea46dKYLizH5xOBCn5WxGA56V2fHJFJVwaHk+tLhVdwH49CVuJy+zSP7J7kUdoHvC1bKgrGgS&#10;TmLumssU9spF6vcILiepFovshkPtRbp2D14SOLFKDfq4fRLBD62ccAZuYD/bonrVzL0vRTpYrBJo&#10;kzv9hdeBb1wIuXGG5UUb51DPXi8rdv4LAAD//wMAUEsDBBQABgAIAAAAIQD9xGWJ3wAAAAgBAAAP&#10;AAAAZHJzL2Rvd25yZXYueG1sTI/BTsJAEIbvJr7DZky8ybagCLVbQkyIeOAAaIy3pTu0Dd3ZZncL&#10;9e0dTnqc+f78802+GGwrzuhD40hBOkpAIJXONFQp+NivHmYgQtRkdOsIFfxggEVxe5PrzLgLbfG8&#10;i5XgEgqZVlDH2GVShrJGq8PIdUjMjs5bHXn0lTReX7jctnKcJFNpdUN8odYdvtZYnna9VfBe9Z9N&#10;tzmazd6u1/g98W+rL6/U/d2wfAERcYh/YbjqszoU7HRwPZkgWgXP8/SRowxSEMxn46c5iIOCCS9k&#10;kcv/DxS/AAAA//8DAFBLAQItABQABgAIAAAAIQC2gziS/gAAAOEBAAATAAAAAAAAAAAAAAAAAAAA&#10;AABbQ29udGVudF9UeXBlc10ueG1sUEsBAi0AFAAGAAgAAAAhADj9If/WAAAAlAEAAAsAAAAAAAAA&#10;AAAAAAAALwEAAF9yZWxzLy5yZWxzUEsBAi0AFAAGAAgAAAAhAERrkhWqAgAAqgUAAA4AAAAAAAAA&#10;AAAAAAAALgIAAGRycy9lMm9Eb2MueG1sUEsBAi0AFAAGAAgAAAAhAP3EZYnfAAAACAEAAA8AAAAA&#10;AAAAAAAAAAAABAUAAGRycy9kb3ducmV2LnhtbFBLBQYAAAAABAAEAPMAAAAQBgAAAAA=&#10;" filled="f" strokecolor="black [3213]" strokeweight="1pt"/>
            </w:pict>
          </mc:Fallback>
        </mc:AlternateContent>
      </w:r>
      <w:r w:rsidR="005225C9" w:rsidRPr="005225C9">
        <w:rPr>
          <w:rFonts w:cstheme="minorHAnsi"/>
          <w:b/>
          <w:sz w:val="20"/>
          <w:szCs w:val="20"/>
        </w:rPr>
        <w:t xml:space="preserve">Acta No: </w:t>
      </w:r>
      <w:r w:rsidR="005225C9">
        <w:rPr>
          <w:rFonts w:cstheme="minorHAnsi"/>
          <w:b/>
          <w:sz w:val="20"/>
          <w:szCs w:val="20"/>
        </w:rPr>
        <w:tab/>
      </w:r>
      <w:r w:rsidR="00B53075">
        <w:rPr>
          <w:rFonts w:cstheme="minorHAnsi"/>
          <w:b/>
          <w:sz w:val="20"/>
          <w:szCs w:val="20"/>
        </w:rPr>
        <w:t>0</w:t>
      </w:r>
      <w:r w:rsidR="00C46A77">
        <w:rPr>
          <w:rFonts w:cstheme="minorHAnsi"/>
          <w:b/>
          <w:sz w:val="20"/>
          <w:szCs w:val="20"/>
        </w:rPr>
        <w:t>1</w:t>
      </w:r>
      <w:r w:rsidR="00B53075">
        <w:rPr>
          <w:rFonts w:cstheme="minorHAnsi"/>
          <w:b/>
          <w:sz w:val="20"/>
          <w:szCs w:val="20"/>
        </w:rPr>
        <w:t>/2</w:t>
      </w:r>
      <w:r w:rsidR="00C46A77">
        <w:rPr>
          <w:rFonts w:cstheme="minorHAnsi"/>
          <w:b/>
          <w:sz w:val="20"/>
          <w:szCs w:val="20"/>
        </w:rPr>
        <w:t>2</w:t>
      </w:r>
      <w:r w:rsidR="005225C9">
        <w:rPr>
          <w:rFonts w:cstheme="minorHAnsi"/>
          <w:b/>
          <w:sz w:val="20"/>
          <w:szCs w:val="20"/>
        </w:rPr>
        <w:tab/>
      </w:r>
      <w:r w:rsidR="005225C9">
        <w:rPr>
          <w:rFonts w:cstheme="minorHAnsi"/>
          <w:b/>
          <w:sz w:val="20"/>
          <w:szCs w:val="20"/>
        </w:rPr>
        <w:tab/>
      </w:r>
      <w:r>
        <w:rPr>
          <w:rFonts w:cstheme="minorHAnsi"/>
          <w:b/>
          <w:sz w:val="20"/>
          <w:szCs w:val="20"/>
        </w:rPr>
        <w:tab/>
        <w:t xml:space="preserve">Tipo de Reunión: </w:t>
      </w:r>
      <w:r w:rsidRPr="00136C52">
        <w:rPr>
          <w:rFonts w:cstheme="minorHAnsi"/>
          <w:sz w:val="20"/>
          <w:szCs w:val="20"/>
        </w:rPr>
        <w:t>Interna</w:t>
      </w:r>
      <w:r>
        <w:rPr>
          <w:rFonts w:cstheme="minorHAnsi"/>
          <w:b/>
          <w:sz w:val="20"/>
          <w:szCs w:val="20"/>
        </w:rPr>
        <w:tab/>
      </w:r>
      <w:r>
        <w:rPr>
          <w:rFonts w:cstheme="minorHAnsi"/>
          <w:b/>
          <w:sz w:val="20"/>
          <w:szCs w:val="20"/>
        </w:rPr>
        <w:tab/>
      </w:r>
      <w:r>
        <w:rPr>
          <w:rFonts w:cstheme="minorHAnsi"/>
          <w:b/>
          <w:sz w:val="20"/>
          <w:szCs w:val="20"/>
        </w:rPr>
        <w:tab/>
      </w:r>
      <w:r w:rsidRPr="00136C52">
        <w:rPr>
          <w:rFonts w:cstheme="minorHAnsi"/>
          <w:sz w:val="20"/>
          <w:szCs w:val="20"/>
        </w:rPr>
        <w:t>Externa</w:t>
      </w:r>
    </w:p>
    <w:p w14:paraId="011B00D3" w14:textId="77777777" w:rsidR="00B67366" w:rsidRDefault="00B67366" w:rsidP="00B435D0">
      <w:pPr>
        <w:spacing w:line="240" w:lineRule="auto"/>
        <w:contextualSpacing/>
        <w:rPr>
          <w:rFonts w:cstheme="minorHAnsi"/>
          <w:sz w:val="20"/>
          <w:szCs w:val="20"/>
        </w:rPr>
      </w:pPr>
    </w:p>
    <w:tbl>
      <w:tblPr>
        <w:tblStyle w:val="Tablaconcuadrcula"/>
        <w:tblW w:w="4975" w:type="pct"/>
        <w:tblLook w:val="04A0" w:firstRow="1" w:lastRow="0" w:firstColumn="1" w:lastColumn="0" w:noHBand="0" w:noVBand="1"/>
      </w:tblPr>
      <w:tblGrid>
        <w:gridCol w:w="1862"/>
        <w:gridCol w:w="2407"/>
        <w:gridCol w:w="1456"/>
        <w:gridCol w:w="854"/>
        <w:gridCol w:w="230"/>
        <w:gridCol w:w="986"/>
        <w:gridCol w:w="989"/>
      </w:tblGrid>
      <w:tr w:rsidR="00136C52" w:rsidRPr="002A1906" w14:paraId="36100EB3" w14:textId="77777777" w:rsidTr="00A703B5">
        <w:trPr>
          <w:trHeight w:val="322"/>
        </w:trPr>
        <w:tc>
          <w:tcPr>
            <w:tcW w:w="1060" w:type="pct"/>
            <w:shd w:val="clear" w:color="auto" w:fill="D9D9D9" w:themeFill="background1" w:themeFillShade="D9"/>
            <w:vAlign w:val="center"/>
          </w:tcPr>
          <w:p w14:paraId="2C2E1B2D" w14:textId="77777777" w:rsidR="00B67366" w:rsidRPr="002A1906" w:rsidRDefault="00B67366" w:rsidP="00371B15">
            <w:pPr>
              <w:contextualSpacing/>
              <w:rPr>
                <w:rFonts w:cstheme="minorHAnsi"/>
                <w:b/>
                <w:sz w:val="20"/>
                <w:szCs w:val="20"/>
              </w:rPr>
            </w:pPr>
            <w:r>
              <w:rPr>
                <w:rFonts w:cstheme="minorHAnsi"/>
                <w:b/>
                <w:sz w:val="20"/>
                <w:szCs w:val="20"/>
              </w:rPr>
              <w:t>AREA RESPONSABLE</w:t>
            </w:r>
            <w:r w:rsidRPr="002A1906">
              <w:rPr>
                <w:rFonts w:cstheme="minorHAnsi"/>
                <w:b/>
                <w:sz w:val="20"/>
                <w:szCs w:val="20"/>
              </w:rPr>
              <w:t>:</w:t>
            </w:r>
          </w:p>
        </w:tc>
        <w:tc>
          <w:tcPr>
            <w:tcW w:w="3940" w:type="pct"/>
            <w:gridSpan w:val="6"/>
            <w:vAlign w:val="center"/>
          </w:tcPr>
          <w:p w14:paraId="7FD5544D" w14:textId="2FD26559" w:rsidR="00B67366" w:rsidRPr="00112BF5" w:rsidRDefault="00112BF5" w:rsidP="00371B15">
            <w:pPr>
              <w:contextualSpacing/>
              <w:rPr>
                <w:rFonts w:cstheme="minorHAnsi"/>
                <w:sz w:val="20"/>
                <w:szCs w:val="20"/>
              </w:rPr>
            </w:pPr>
            <w:r w:rsidRPr="00112BF5">
              <w:rPr>
                <w:rFonts w:cstheme="minorHAnsi"/>
                <w:sz w:val="20"/>
                <w:szCs w:val="20"/>
              </w:rPr>
              <w:t>Grupo Interno de Trabajo</w:t>
            </w:r>
            <w:r w:rsidR="004B1AE8">
              <w:rPr>
                <w:rFonts w:cstheme="minorHAnsi"/>
                <w:sz w:val="20"/>
                <w:szCs w:val="20"/>
              </w:rPr>
              <w:t xml:space="preserve"> de</w:t>
            </w:r>
            <w:r w:rsidRPr="00112BF5">
              <w:rPr>
                <w:rFonts w:cstheme="minorHAnsi"/>
                <w:sz w:val="20"/>
                <w:szCs w:val="20"/>
              </w:rPr>
              <w:t xml:space="preserve"> Planeación</w:t>
            </w:r>
          </w:p>
        </w:tc>
      </w:tr>
      <w:tr w:rsidR="00136C52" w:rsidRPr="002A1906" w14:paraId="2E4AAFAE" w14:textId="77777777" w:rsidTr="00A703B5">
        <w:trPr>
          <w:trHeight w:val="322"/>
        </w:trPr>
        <w:tc>
          <w:tcPr>
            <w:tcW w:w="1060" w:type="pct"/>
            <w:shd w:val="clear" w:color="auto" w:fill="D9D9D9" w:themeFill="background1" w:themeFillShade="D9"/>
            <w:vAlign w:val="center"/>
          </w:tcPr>
          <w:p w14:paraId="2110C544" w14:textId="052F9A12" w:rsidR="00B67366" w:rsidRPr="002A1906" w:rsidRDefault="00136C52" w:rsidP="00371B15">
            <w:pPr>
              <w:contextualSpacing/>
              <w:rPr>
                <w:rFonts w:cstheme="minorHAnsi"/>
                <w:b/>
                <w:sz w:val="20"/>
                <w:szCs w:val="20"/>
              </w:rPr>
            </w:pPr>
            <w:r>
              <w:rPr>
                <w:rFonts w:cstheme="minorHAnsi"/>
                <w:b/>
                <w:sz w:val="20"/>
                <w:szCs w:val="20"/>
              </w:rPr>
              <w:t>OBJETIVO</w:t>
            </w:r>
            <w:r w:rsidR="00B67366">
              <w:rPr>
                <w:rFonts w:cstheme="minorHAnsi"/>
                <w:b/>
                <w:sz w:val="20"/>
                <w:szCs w:val="20"/>
              </w:rPr>
              <w:t xml:space="preserve"> DE LA REUNIÓN:</w:t>
            </w:r>
          </w:p>
        </w:tc>
        <w:tc>
          <w:tcPr>
            <w:tcW w:w="3940" w:type="pct"/>
            <w:gridSpan w:val="6"/>
            <w:vAlign w:val="center"/>
          </w:tcPr>
          <w:p w14:paraId="1B6C8C2F" w14:textId="156CDC60" w:rsidR="00B67366" w:rsidRPr="000F3C2B" w:rsidRDefault="00320727" w:rsidP="004B1AE8">
            <w:pPr>
              <w:contextualSpacing/>
              <w:rPr>
                <w:rFonts w:cstheme="minorHAnsi"/>
                <w:i/>
                <w:color w:val="A6A6A6" w:themeColor="background1" w:themeShade="A6"/>
                <w:sz w:val="20"/>
                <w:szCs w:val="20"/>
              </w:rPr>
            </w:pPr>
            <w:r>
              <w:rPr>
                <w:rFonts w:cstheme="minorHAnsi"/>
                <w:sz w:val="20"/>
                <w:szCs w:val="20"/>
              </w:rPr>
              <w:t>Evaluación Estrategia Rendición de Cuentas 20</w:t>
            </w:r>
            <w:r w:rsidR="004B1AE8">
              <w:rPr>
                <w:rFonts w:cstheme="minorHAnsi"/>
                <w:sz w:val="20"/>
                <w:szCs w:val="20"/>
              </w:rPr>
              <w:t>2</w:t>
            </w:r>
            <w:r w:rsidR="00187FF9">
              <w:rPr>
                <w:rFonts w:cstheme="minorHAnsi"/>
                <w:sz w:val="20"/>
                <w:szCs w:val="20"/>
              </w:rPr>
              <w:t>1</w:t>
            </w:r>
          </w:p>
        </w:tc>
      </w:tr>
      <w:tr w:rsidR="00A703B5" w:rsidRPr="002A1906" w14:paraId="1499585F" w14:textId="77777777" w:rsidTr="00A703B5">
        <w:trPr>
          <w:trHeight w:val="412"/>
        </w:trPr>
        <w:tc>
          <w:tcPr>
            <w:tcW w:w="1060" w:type="pct"/>
            <w:shd w:val="clear" w:color="auto" w:fill="D9D9D9" w:themeFill="background1" w:themeFillShade="D9"/>
            <w:vAlign w:val="center"/>
          </w:tcPr>
          <w:p w14:paraId="0242806E" w14:textId="77777777" w:rsidR="00B67366" w:rsidRPr="002A1906" w:rsidRDefault="00B67366" w:rsidP="00371B15">
            <w:pPr>
              <w:contextualSpacing/>
              <w:rPr>
                <w:rFonts w:cstheme="minorHAnsi"/>
                <w:b/>
                <w:sz w:val="20"/>
                <w:szCs w:val="20"/>
              </w:rPr>
            </w:pPr>
            <w:r w:rsidRPr="002A1906">
              <w:rPr>
                <w:rFonts w:cstheme="minorHAnsi"/>
                <w:b/>
                <w:sz w:val="20"/>
                <w:szCs w:val="20"/>
              </w:rPr>
              <w:t>FECHA Y HORA DE LA REUNIÓN:</w:t>
            </w:r>
          </w:p>
        </w:tc>
        <w:tc>
          <w:tcPr>
            <w:tcW w:w="1370" w:type="pct"/>
            <w:tcBorders>
              <w:right w:val="single" w:sz="4" w:space="0" w:color="auto"/>
            </w:tcBorders>
            <w:vAlign w:val="center"/>
          </w:tcPr>
          <w:p w14:paraId="4C45A3BF" w14:textId="3225A4C8" w:rsidR="00B67366" w:rsidRPr="002A1906" w:rsidRDefault="00B67366" w:rsidP="00371B15">
            <w:pPr>
              <w:contextualSpacing/>
              <w:rPr>
                <w:rFonts w:cstheme="minorHAnsi"/>
                <w:sz w:val="20"/>
                <w:szCs w:val="20"/>
              </w:rPr>
            </w:pPr>
            <w:r w:rsidRPr="002A1906">
              <w:rPr>
                <w:rFonts w:cstheme="minorHAnsi"/>
                <w:b/>
                <w:sz w:val="20"/>
                <w:szCs w:val="20"/>
              </w:rPr>
              <w:t>Fecha:</w:t>
            </w:r>
            <w:r w:rsidR="00B50516">
              <w:rPr>
                <w:rFonts w:cstheme="minorHAnsi"/>
                <w:b/>
                <w:sz w:val="20"/>
                <w:szCs w:val="20"/>
              </w:rPr>
              <w:t>31</w:t>
            </w:r>
            <w:r w:rsidR="00320727">
              <w:rPr>
                <w:rFonts w:cstheme="minorHAnsi"/>
                <w:b/>
                <w:sz w:val="20"/>
                <w:szCs w:val="20"/>
              </w:rPr>
              <w:t>/01/202</w:t>
            </w:r>
            <w:r w:rsidR="00B50516">
              <w:rPr>
                <w:rFonts w:cstheme="minorHAnsi"/>
                <w:b/>
                <w:sz w:val="20"/>
                <w:szCs w:val="20"/>
              </w:rPr>
              <w:t>2</w:t>
            </w:r>
          </w:p>
        </w:tc>
        <w:tc>
          <w:tcPr>
            <w:tcW w:w="829" w:type="pct"/>
            <w:tcBorders>
              <w:top w:val="single" w:sz="4" w:space="0" w:color="auto"/>
              <w:left w:val="single" w:sz="4" w:space="0" w:color="auto"/>
              <w:bottom w:val="single" w:sz="4" w:space="0" w:color="auto"/>
              <w:right w:val="nil"/>
            </w:tcBorders>
            <w:vAlign w:val="center"/>
          </w:tcPr>
          <w:p w14:paraId="26A7C18A" w14:textId="77777777" w:rsidR="00B67366" w:rsidRPr="002A1906" w:rsidRDefault="00B67366" w:rsidP="00371B15">
            <w:pPr>
              <w:contextualSpacing/>
              <w:rPr>
                <w:rFonts w:cstheme="minorHAnsi"/>
                <w:sz w:val="20"/>
                <w:szCs w:val="20"/>
              </w:rPr>
            </w:pPr>
            <w:r w:rsidRPr="002A1906">
              <w:rPr>
                <w:rFonts w:cstheme="minorHAnsi"/>
                <w:b/>
                <w:sz w:val="20"/>
                <w:szCs w:val="20"/>
              </w:rPr>
              <w:t>Hora Inicio:</w:t>
            </w:r>
          </w:p>
        </w:tc>
        <w:tc>
          <w:tcPr>
            <w:tcW w:w="486" w:type="pct"/>
            <w:tcBorders>
              <w:top w:val="single" w:sz="4" w:space="0" w:color="auto"/>
              <w:left w:val="single" w:sz="4" w:space="0" w:color="auto"/>
              <w:bottom w:val="single" w:sz="4" w:space="0" w:color="auto"/>
              <w:right w:val="nil"/>
            </w:tcBorders>
            <w:vAlign w:val="center"/>
          </w:tcPr>
          <w:p w14:paraId="0CB88BE0" w14:textId="2CACDAD3" w:rsidR="00B67366" w:rsidRPr="002A1906" w:rsidRDefault="00320727" w:rsidP="00371B15">
            <w:pPr>
              <w:contextualSpacing/>
              <w:rPr>
                <w:rFonts w:cstheme="minorHAnsi"/>
                <w:sz w:val="20"/>
                <w:szCs w:val="20"/>
              </w:rPr>
            </w:pPr>
            <w:r>
              <w:rPr>
                <w:rFonts w:cstheme="minorHAnsi"/>
                <w:sz w:val="20"/>
                <w:szCs w:val="20"/>
              </w:rPr>
              <w:t>2:30 P.M.</w:t>
            </w:r>
          </w:p>
        </w:tc>
        <w:tc>
          <w:tcPr>
            <w:tcW w:w="131" w:type="pct"/>
            <w:tcBorders>
              <w:top w:val="single" w:sz="4" w:space="0" w:color="auto"/>
              <w:left w:val="nil"/>
              <w:bottom w:val="single" w:sz="4" w:space="0" w:color="auto"/>
              <w:right w:val="single" w:sz="4" w:space="0" w:color="auto"/>
            </w:tcBorders>
            <w:vAlign w:val="center"/>
          </w:tcPr>
          <w:p w14:paraId="1EDAC175" w14:textId="77777777" w:rsidR="00B67366" w:rsidRPr="002A1906" w:rsidRDefault="00B67366" w:rsidP="00371B15">
            <w:pPr>
              <w:contextualSpacing/>
              <w:rPr>
                <w:rFonts w:cstheme="minorHAnsi"/>
                <w:sz w:val="20"/>
                <w:szCs w:val="20"/>
              </w:rPr>
            </w:pPr>
          </w:p>
        </w:tc>
        <w:tc>
          <w:tcPr>
            <w:tcW w:w="561" w:type="pct"/>
            <w:tcBorders>
              <w:top w:val="single" w:sz="4" w:space="0" w:color="auto"/>
              <w:left w:val="single" w:sz="4" w:space="0" w:color="auto"/>
              <w:bottom w:val="single" w:sz="4" w:space="0" w:color="auto"/>
              <w:right w:val="nil"/>
            </w:tcBorders>
            <w:vAlign w:val="center"/>
          </w:tcPr>
          <w:p w14:paraId="493C5801" w14:textId="77777777" w:rsidR="00B67366" w:rsidRPr="002A1906" w:rsidRDefault="00B67366" w:rsidP="00371B15">
            <w:pPr>
              <w:contextualSpacing/>
              <w:rPr>
                <w:rFonts w:cstheme="minorHAnsi"/>
                <w:sz w:val="20"/>
                <w:szCs w:val="20"/>
              </w:rPr>
            </w:pPr>
            <w:r w:rsidRPr="002A1906">
              <w:rPr>
                <w:rFonts w:cstheme="minorHAnsi"/>
                <w:b/>
                <w:sz w:val="20"/>
                <w:szCs w:val="20"/>
              </w:rPr>
              <w:t>Hora Fin:</w:t>
            </w:r>
          </w:p>
        </w:tc>
        <w:tc>
          <w:tcPr>
            <w:tcW w:w="564" w:type="pct"/>
            <w:tcBorders>
              <w:top w:val="single" w:sz="4" w:space="0" w:color="auto"/>
              <w:left w:val="single" w:sz="4" w:space="0" w:color="auto"/>
              <w:bottom w:val="single" w:sz="4" w:space="0" w:color="auto"/>
              <w:right w:val="single" w:sz="4" w:space="0" w:color="auto"/>
            </w:tcBorders>
            <w:vAlign w:val="center"/>
          </w:tcPr>
          <w:p w14:paraId="2B09088A" w14:textId="6B8014D3" w:rsidR="00B67366" w:rsidRPr="002A1906" w:rsidRDefault="00320727" w:rsidP="00371B15">
            <w:pPr>
              <w:contextualSpacing/>
              <w:rPr>
                <w:rFonts w:cstheme="minorHAnsi"/>
                <w:sz w:val="20"/>
                <w:szCs w:val="20"/>
              </w:rPr>
            </w:pPr>
            <w:r>
              <w:rPr>
                <w:rFonts w:cstheme="minorHAnsi"/>
                <w:sz w:val="20"/>
                <w:szCs w:val="20"/>
              </w:rPr>
              <w:t>4:00 P.M.</w:t>
            </w:r>
          </w:p>
        </w:tc>
      </w:tr>
    </w:tbl>
    <w:p w14:paraId="2ACE1A59" w14:textId="3FD589AB" w:rsidR="00B67366" w:rsidRDefault="00B67366" w:rsidP="00B435D0">
      <w:pPr>
        <w:spacing w:line="240" w:lineRule="auto"/>
        <w:contextualSpacing/>
        <w:rPr>
          <w:rFonts w:cstheme="minorHAnsi"/>
          <w:sz w:val="20"/>
          <w:szCs w:val="20"/>
        </w:rPr>
      </w:pPr>
    </w:p>
    <w:p w14:paraId="7E0F4DF1" w14:textId="77777777" w:rsidR="00B67366" w:rsidRPr="002A1906" w:rsidRDefault="00B67366"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154C25B6" w14:textId="77777777" w:rsidTr="007A33A3">
        <w:trPr>
          <w:trHeight w:val="415"/>
          <w:tblHeader/>
        </w:trPr>
        <w:tc>
          <w:tcPr>
            <w:tcW w:w="8828" w:type="dxa"/>
            <w:shd w:val="clear" w:color="auto" w:fill="D9D9D9" w:themeFill="background1" w:themeFillShade="D9"/>
            <w:vAlign w:val="center"/>
          </w:tcPr>
          <w:p w14:paraId="2E0BA8EB" w14:textId="77777777" w:rsidR="007A33A3" w:rsidRDefault="00D51E8E" w:rsidP="007A33A3">
            <w:pPr>
              <w:contextualSpacing/>
              <w:jc w:val="center"/>
              <w:rPr>
                <w:rFonts w:cstheme="minorHAnsi"/>
                <w:b/>
                <w:sz w:val="20"/>
                <w:szCs w:val="20"/>
              </w:rPr>
            </w:pPr>
            <w:r>
              <w:rPr>
                <w:rFonts w:cstheme="minorHAnsi"/>
                <w:b/>
                <w:sz w:val="20"/>
                <w:szCs w:val="20"/>
              </w:rPr>
              <w:t>AGENDA DE LA REUNIÓN</w:t>
            </w:r>
            <w:r w:rsidR="007A33A3">
              <w:rPr>
                <w:rFonts w:cstheme="minorHAnsi"/>
                <w:b/>
                <w:sz w:val="20"/>
                <w:szCs w:val="20"/>
              </w:rPr>
              <w:t xml:space="preserve"> </w:t>
            </w:r>
          </w:p>
          <w:p w14:paraId="31E0B9FE" w14:textId="51AB2733" w:rsidR="007A33A3" w:rsidRPr="002A1906" w:rsidRDefault="007A33A3" w:rsidP="007A33A3">
            <w:pPr>
              <w:contextualSpacing/>
              <w:jc w:val="center"/>
              <w:rPr>
                <w:rFonts w:cstheme="minorHAnsi"/>
                <w:b/>
                <w:sz w:val="20"/>
                <w:szCs w:val="20"/>
              </w:rPr>
            </w:pPr>
            <w:r>
              <w:rPr>
                <w:rFonts w:cstheme="minorHAnsi"/>
                <w:b/>
                <w:sz w:val="20"/>
                <w:szCs w:val="20"/>
              </w:rPr>
              <w:t>(Lista de temas a tratar)</w:t>
            </w:r>
          </w:p>
        </w:tc>
      </w:tr>
      <w:tr w:rsidR="007A33A3" w:rsidRPr="002A1906" w14:paraId="5C1B1102" w14:textId="77777777" w:rsidTr="004B1AE8">
        <w:trPr>
          <w:trHeight w:val="171"/>
        </w:trPr>
        <w:tc>
          <w:tcPr>
            <w:tcW w:w="8828" w:type="dxa"/>
          </w:tcPr>
          <w:p w14:paraId="6DE19BA7" w14:textId="5B78DC6D" w:rsidR="007A33A3" w:rsidRDefault="004B1AE8" w:rsidP="004B1AE8">
            <w:pPr>
              <w:pStyle w:val="Prrafodelista"/>
              <w:numPr>
                <w:ilvl w:val="0"/>
                <w:numId w:val="1"/>
              </w:numPr>
              <w:rPr>
                <w:rFonts w:cstheme="minorHAnsi"/>
                <w:sz w:val="20"/>
                <w:szCs w:val="20"/>
              </w:rPr>
            </w:pPr>
            <w:r w:rsidRPr="004B1AE8">
              <w:rPr>
                <w:rFonts w:cstheme="minorHAnsi"/>
                <w:sz w:val="20"/>
                <w:szCs w:val="20"/>
              </w:rPr>
              <w:t>Revisión de las actividades realizadas en desarrollo de la estrategia de Rendición de Cuentas 20</w:t>
            </w:r>
            <w:r>
              <w:rPr>
                <w:rFonts w:cstheme="minorHAnsi"/>
                <w:sz w:val="20"/>
                <w:szCs w:val="20"/>
              </w:rPr>
              <w:t>2</w:t>
            </w:r>
            <w:r w:rsidR="00B50516">
              <w:rPr>
                <w:rFonts w:cstheme="minorHAnsi"/>
                <w:sz w:val="20"/>
                <w:szCs w:val="20"/>
              </w:rPr>
              <w:t>1</w:t>
            </w:r>
            <w:r>
              <w:rPr>
                <w:rFonts w:cstheme="minorHAnsi"/>
                <w:sz w:val="20"/>
                <w:szCs w:val="20"/>
              </w:rPr>
              <w:t>.</w:t>
            </w:r>
          </w:p>
          <w:p w14:paraId="7168CA05" w14:textId="5CA18E1A" w:rsidR="004B1AE8" w:rsidRPr="004B1AE8" w:rsidRDefault="004B1AE8" w:rsidP="004B1AE8">
            <w:pPr>
              <w:pStyle w:val="Prrafodelista"/>
              <w:numPr>
                <w:ilvl w:val="0"/>
                <w:numId w:val="1"/>
              </w:numPr>
              <w:rPr>
                <w:rFonts w:cstheme="minorHAnsi"/>
                <w:sz w:val="20"/>
                <w:szCs w:val="20"/>
              </w:rPr>
            </w:pPr>
            <w:r w:rsidRPr="00700993">
              <w:rPr>
                <w:rFonts w:cstheme="minorHAnsi"/>
                <w:sz w:val="20"/>
                <w:szCs w:val="20"/>
              </w:rPr>
              <w:t>Conclusiones y recomendaciones.</w:t>
            </w:r>
          </w:p>
        </w:tc>
      </w:tr>
    </w:tbl>
    <w:p w14:paraId="08432D46" w14:textId="77777777" w:rsidR="00150E89"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2485"/>
        <w:gridCol w:w="6343"/>
      </w:tblGrid>
      <w:tr w:rsidR="00DF4866" w:rsidRPr="002A1906" w14:paraId="0EA19934" w14:textId="77777777" w:rsidTr="00B4016C">
        <w:trPr>
          <w:trHeight w:val="415"/>
          <w:tblHeader/>
        </w:trPr>
        <w:tc>
          <w:tcPr>
            <w:tcW w:w="8828" w:type="dxa"/>
            <w:gridSpan w:val="2"/>
            <w:shd w:val="clear" w:color="auto" w:fill="D9D9D9" w:themeFill="background1" w:themeFillShade="D9"/>
            <w:vAlign w:val="center"/>
          </w:tcPr>
          <w:p w14:paraId="3132B7FB" w14:textId="77777777" w:rsidR="00DF4866" w:rsidRDefault="001B1FD2" w:rsidP="00455B8D">
            <w:pPr>
              <w:contextualSpacing/>
              <w:jc w:val="center"/>
              <w:rPr>
                <w:rFonts w:cstheme="minorHAnsi"/>
                <w:b/>
                <w:sz w:val="20"/>
                <w:szCs w:val="20"/>
              </w:rPr>
            </w:pPr>
            <w:r>
              <w:rPr>
                <w:rFonts w:cstheme="minorHAnsi"/>
                <w:b/>
                <w:sz w:val="20"/>
                <w:szCs w:val="20"/>
              </w:rPr>
              <w:t>DESARROLLO DE LA REUNIÓN</w:t>
            </w:r>
          </w:p>
          <w:p w14:paraId="142C9D77" w14:textId="5E674D23" w:rsidR="001B1FD2" w:rsidRPr="002A1906" w:rsidRDefault="00B4016C" w:rsidP="00455B8D">
            <w:pPr>
              <w:contextualSpacing/>
              <w:jc w:val="center"/>
              <w:rPr>
                <w:rFonts w:cstheme="minorHAnsi"/>
                <w:b/>
                <w:sz w:val="20"/>
                <w:szCs w:val="20"/>
              </w:rPr>
            </w:pPr>
            <w:r>
              <w:rPr>
                <w:rFonts w:cstheme="minorHAnsi"/>
                <w:b/>
                <w:sz w:val="20"/>
                <w:szCs w:val="20"/>
              </w:rPr>
              <w:t>(Descripción de cada uno de los temas tratados)</w:t>
            </w:r>
          </w:p>
        </w:tc>
      </w:tr>
      <w:tr w:rsidR="00B4016C" w:rsidRPr="002A1906" w14:paraId="3728D06A" w14:textId="77777777" w:rsidTr="004B1AE8">
        <w:trPr>
          <w:trHeight w:val="70"/>
        </w:trPr>
        <w:tc>
          <w:tcPr>
            <w:tcW w:w="8828" w:type="dxa"/>
            <w:gridSpan w:val="2"/>
            <w:vAlign w:val="center"/>
          </w:tcPr>
          <w:p w14:paraId="6DCEF20D" w14:textId="6D9EA1F2" w:rsidR="00B4016C" w:rsidRPr="002D791F" w:rsidRDefault="002713E8" w:rsidP="002D791F">
            <w:pPr>
              <w:rPr>
                <w:rFonts w:cstheme="minorHAnsi"/>
                <w:sz w:val="20"/>
                <w:szCs w:val="20"/>
              </w:rPr>
            </w:pPr>
            <w:r w:rsidRPr="002D791F">
              <w:rPr>
                <w:rFonts w:cstheme="minorHAnsi"/>
                <w:sz w:val="20"/>
                <w:szCs w:val="20"/>
              </w:rPr>
              <w:t xml:space="preserve">Siendo las 2:30 P.M., del </w:t>
            </w:r>
            <w:r w:rsidR="00B50516">
              <w:rPr>
                <w:rFonts w:cstheme="minorHAnsi"/>
                <w:sz w:val="20"/>
                <w:szCs w:val="20"/>
              </w:rPr>
              <w:t>31</w:t>
            </w:r>
            <w:r w:rsidRPr="002D791F">
              <w:rPr>
                <w:rFonts w:cstheme="minorHAnsi"/>
                <w:sz w:val="20"/>
                <w:szCs w:val="20"/>
              </w:rPr>
              <w:t xml:space="preserve"> de enero de 202</w:t>
            </w:r>
            <w:r w:rsidR="00B50516">
              <w:rPr>
                <w:rFonts w:cstheme="minorHAnsi"/>
                <w:sz w:val="20"/>
                <w:szCs w:val="20"/>
              </w:rPr>
              <w:t>2</w:t>
            </w:r>
            <w:r w:rsidRPr="002D791F">
              <w:rPr>
                <w:rFonts w:cstheme="minorHAnsi"/>
                <w:sz w:val="20"/>
                <w:szCs w:val="20"/>
              </w:rPr>
              <w:t xml:space="preserve"> se reúnen los colaboradores de la ANI: Ricardo Aguilera (GITP), Jhonatan Hernández (Oficina de Comunicaciones) y Héctor Vanegas </w:t>
            </w:r>
            <w:r w:rsidR="00A93995" w:rsidRPr="002D791F">
              <w:rPr>
                <w:rFonts w:cstheme="minorHAnsi"/>
                <w:sz w:val="20"/>
                <w:szCs w:val="20"/>
              </w:rPr>
              <w:t>(GITP) de forma virtual (TEAMS) para desarrollar la agenda propuesta.</w:t>
            </w:r>
          </w:p>
        </w:tc>
      </w:tr>
      <w:tr w:rsidR="004B1AE8" w:rsidRPr="00700993" w14:paraId="0D93F51A" w14:textId="77777777" w:rsidTr="009C0DE7">
        <w:trPr>
          <w:trHeight w:val="342"/>
        </w:trPr>
        <w:tc>
          <w:tcPr>
            <w:tcW w:w="2485" w:type="dxa"/>
            <w:tcBorders>
              <w:right w:val="single" w:sz="4" w:space="0" w:color="auto"/>
            </w:tcBorders>
            <w:vAlign w:val="center"/>
          </w:tcPr>
          <w:p w14:paraId="74645F3B" w14:textId="77777777" w:rsidR="004B1AE8" w:rsidRPr="00700993" w:rsidRDefault="004B1AE8" w:rsidP="009C0DE7">
            <w:pPr>
              <w:contextualSpacing/>
              <w:jc w:val="center"/>
              <w:rPr>
                <w:rFonts w:cstheme="minorHAnsi"/>
                <w:b/>
                <w:sz w:val="20"/>
                <w:szCs w:val="20"/>
              </w:rPr>
            </w:pPr>
            <w:r w:rsidRPr="00700993">
              <w:rPr>
                <w:rFonts w:cstheme="minorHAnsi"/>
                <w:b/>
                <w:sz w:val="20"/>
                <w:szCs w:val="20"/>
              </w:rPr>
              <w:t>ORDEN DEL DÍA</w:t>
            </w:r>
          </w:p>
        </w:tc>
        <w:tc>
          <w:tcPr>
            <w:tcW w:w="6343" w:type="dxa"/>
            <w:tcBorders>
              <w:left w:val="single" w:sz="4" w:space="0" w:color="auto"/>
            </w:tcBorders>
            <w:vAlign w:val="center"/>
          </w:tcPr>
          <w:p w14:paraId="49A6583D" w14:textId="77777777" w:rsidR="004B1AE8" w:rsidRPr="00700993" w:rsidRDefault="004B1AE8" w:rsidP="009C0DE7">
            <w:pPr>
              <w:contextualSpacing/>
              <w:jc w:val="center"/>
              <w:rPr>
                <w:rFonts w:cstheme="minorHAnsi"/>
                <w:b/>
                <w:sz w:val="20"/>
                <w:szCs w:val="20"/>
              </w:rPr>
            </w:pPr>
            <w:r w:rsidRPr="00700993">
              <w:rPr>
                <w:rFonts w:cstheme="minorHAnsi"/>
                <w:b/>
                <w:sz w:val="20"/>
                <w:szCs w:val="20"/>
              </w:rPr>
              <w:t>ANÁLISIS Y CONCLUSIONES</w:t>
            </w:r>
          </w:p>
        </w:tc>
      </w:tr>
      <w:tr w:rsidR="004B1AE8" w:rsidRPr="00700993" w14:paraId="49849937" w14:textId="77777777" w:rsidTr="009C0DE7">
        <w:trPr>
          <w:trHeight w:val="417"/>
        </w:trPr>
        <w:tc>
          <w:tcPr>
            <w:tcW w:w="2485" w:type="dxa"/>
            <w:tcBorders>
              <w:right w:val="single" w:sz="4" w:space="0" w:color="auto"/>
            </w:tcBorders>
            <w:vAlign w:val="center"/>
          </w:tcPr>
          <w:p w14:paraId="002EB13A" w14:textId="59DA5BD1" w:rsidR="004B1AE8" w:rsidRPr="004B1AE8" w:rsidRDefault="004B1AE8" w:rsidP="004B1AE8">
            <w:pPr>
              <w:pStyle w:val="Prrafodelista"/>
              <w:numPr>
                <w:ilvl w:val="0"/>
                <w:numId w:val="6"/>
              </w:numPr>
              <w:jc w:val="both"/>
              <w:rPr>
                <w:rFonts w:cstheme="minorHAnsi"/>
                <w:sz w:val="20"/>
                <w:szCs w:val="20"/>
              </w:rPr>
            </w:pPr>
            <w:r w:rsidRPr="004B1AE8">
              <w:rPr>
                <w:rFonts w:cstheme="minorHAnsi"/>
                <w:sz w:val="20"/>
                <w:szCs w:val="20"/>
              </w:rPr>
              <w:t>Revisión de las actividades realizadas en desarrollo de la estrategia de Rendición de Cuentas 202</w:t>
            </w:r>
            <w:r w:rsidR="007E2BAE">
              <w:rPr>
                <w:rFonts w:cstheme="minorHAnsi"/>
                <w:sz w:val="20"/>
                <w:szCs w:val="20"/>
              </w:rPr>
              <w:t>1</w:t>
            </w:r>
          </w:p>
        </w:tc>
        <w:tc>
          <w:tcPr>
            <w:tcW w:w="6343" w:type="dxa"/>
            <w:tcBorders>
              <w:left w:val="single" w:sz="4" w:space="0" w:color="auto"/>
            </w:tcBorders>
            <w:vAlign w:val="center"/>
          </w:tcPr>
          <w:p w14:paraId="1A51BC30" w14:textId="77777777" w:rsidR="004B1AE8" w:rsidRPr="00700993" w:rsidRDefault="004B1AE8" w:rsidP="009C0DE7">
            <w:pPr>
              <w:contextualSpacing/>
              <w:jc w:val="both"/>
              <w:rPr>
                <w:rFonts w:cstheme="minorHAnsi"/>
                <w:sz w:val="20"/>
                <w:szCs w:val="20"/>
              </w:rPr>
            </w:pPr>
            <w:r w:rsidRPr="00700993">
              <w:rPr>
                <w:rFonts w:cstheme="minorHAnsi"/>
                <w:sz w:val="20"/>
                <w:szCs w:val="20"/>
              </w:rPr>
              <w:t>La estrategia formulada en la vigencia se desarrolló a través de las siguientes actividades:</w:t>
            </w:r>
          </w:p>
          <w:p w14:paraId="4CAD472B" w14:textId="1BC24532" w:rsidR="004B1AE8" w:rsidRDefault="004B1AE8" w:rsidP="004B1AE8">
            <w:pPr>
              <w:pStyle w:val="Prrafodelista"/>
              <w:numPr>
                <w:ilvl w:val="0"/>
                <w:numId w:val="3"/>
              </w:numPr>
              <w:jc w:val="both"/>
              <w:rPr>
                <w:rFonts w:cstheme="minorHAnsi"/>
                <w:sz w:val="20"/>
                <w:szCs w:val="20"/>
              </w:rPr>
            </w:pPr>
            <w:r w:rsidRPr="00700993">
              <w:rPr>
                <w:rFonts w:cstheme="minorHAnsi"/>
                <w:i/>
                <w:sz w:val="20"/>
                <w:szCs w:val="20"/>
                <w:u w:val="single"/>
              </w:rPr>
              <w:t>Realización de Audiencias Públicas Virtuales de Rendición de Cuentas</w:t>
            </w:r>
            <w:r>
              <w:rPr>
                <w:rFonts w:cstheme="minorHAnsi"/>
                <w:sz w:val="20"/>
                <w:szCs w:val="20"/>
              </w:rPr>
              <w:t>. En la vigencia 202</w:t>
            </w:r>
            <w:r w:rsidR="00D236ED">
              <w:rPr>
                <w:rFonts w:cstheme="minorHAnsi"/>
                <w:sz w:val="20"/>
                <w:szCs w:val="20"/>
              </w:rPr>
              <w:t>1</w:t>
            </w:r>
            <w:r w:rsidR="00A10DC3">
              <w:rPr>
                <w:rFonts w:cstheme="minorHAnsi"/>
                <w:sz w:val="20"/>
                <w:szCs w:val="20"/>
              </w:rPr>
              <w:t>,</w:t>
            </w:r>
            <w:r w:rsidRPr="00700993">
              <w:rPr>
                <w:rFonts w:cstheme="minorHAnsi"/>
                <w:sz w:val="20"/>
                <w:szCs w:val="20"/>
              </w:rPr>
              <w:t xml:space="preserve"> se programó la realización de </w:t>
            </w:r>
            <w:r w:rsidR="00A10DC3">
              <w:rPr>
                <w:rFonts w:cstheme="minorHAnsi"/>
                <w:sz w:val="20"/>
                <w:szCs w:val="20"/>
              </w:rPr>
              <w:t>una</w:t>
            </w:r>
            <w:r w:rsidRPr="00700993">
              <w:rPr>
                <w:rFonts w:cstheme="minorHAnsi"/>
                <w:sz w:val="20"/>
                <w:szCs w:val="20"/>
              </w:rPr>
              <w:t xml:space="preserve"> audiencia, la cual se </w:t>
            </w:r>
            <w:r>
              <w:rPr>
                <w:rFonts w:cstheme="minorHAnsi"/>
                <w:sz w:val="20"/>
                <w:szCs w:val="20"/>
              </w:rPr>
              <w:t>realizó el</w:t>
            </w:r>
            <w:r w:rsidRPr="00700993">
              <w:rPr>
                <w:rFonts w:cstheme="minorH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w:rPr>
              <w:t xml:space="preserve"> de agosto</w:t>
            </w:r>
            <w:r w:rsidR="00A10DC3">
              <w:rPr>
                <w:rFonts w:cstheme="minorHAnsi"/>
                <w:sz w:val="20"/>
                <w:szCs w:val="20"/>
              </w:rPr>
              <w:t>. E</w:t>
            </w:r>
            <w:r w:rsidRPr="00700993">
              <w:rPr>
                <w:rFonts w:cstheme="minorHAnsi"/>
                <w:sz w:val="20"/>
                <w:szCs w:val="20"/>
              </w:rPr>
              <w:t xml:space="preserve">n desarrollo de </w:t>
            </w:r>
            <w:r>
              <w:rPr>
                <w:rFonts w:cstheme="minorHAnsi"/>
                <w:sz w:val="20"/>
                <w:szCs w:val="20"/>
              </w:rPr>
              <w:t>esta</w:t>
            </w:r>
            <w:r w:rsidRPr="00700993">
              <w:rPr>
                <w:rFonts w:cstheme="minorHAnsi"/>
                <w:sz w:val="20"/>
                <w:szCs w:val="20"/>
              </w:rPr>
              <w:t xml:space="preserve"> se tuvo la oportunidad de presentar ante la ciudadanía </w:t>
            </w:r>
            <w:r>
              <w:rPr>
                <w:rFonts w:cstheme="minorHAnsi"/>
                <w:sz w:val="20"/>
                <w:szCs w:val="20"/>
              </w:rPr>
              <w:t>las actividades realizadas en el primer semestre del año.</w:t>
            </w:r>
          </w:p>
          <w:p w14:paraId="2E901AA4" w14:textId="5287F6D1" w:rsidR="004B1AE8" w:rsidRDefault="004B1AE8" w:rsidP="009C0DE7">
            <w:pPr>
              <w:pStyle w:val="Prrafodelista"/>
              <w:jc w:val="both"/>
              <w:rPr>
                <w:rFonts w:cstheme="minorHAnsi"/>
                <w:sz w:val="20"/>
                <w:szCs w:val="20"/>
              </w:rPr>
            </w:pPr>
            <w:r>
              <w:rPr>
                <w:rFonts w:cstheme="minorHAnsi"/>
                <w:sz w:val="20"/>
                <w:szCs w:val="20"/>
              </w:rPr>
              <w:t>Teniendo en cuenta la coyuntura del COVID 19, hubo la necesidad de ajustar las actividades al protocolo requerido para estos fines. Dicha audiencia se realizó</w:t>
            </w:r>
            <w:r w:rsidR="00A10DC3">
              <w:rPr>
                <w:rFonts w:cstheme="minorHAnsi"/>
                <w:sz w:val="20"/>
                <w:szCs w:val="20"/>
              </w:rPr>
              <w:t xml:space="preserve"> en la </w:t>
            </w:r>
            <w:r w:rsidR="00763200">
              <w:rPr>
                <w:rFonts w:cstheme="minorHAnsi"/>
                <w:sz w:val="20"/>
                <w:szCs w:val="20"/>
              </w:rPr>
              <w:t>ciudad de Cartagena</w:t>
            </w:r>
            <w:r w:rsidR="00B13FAB">
              <w:rPr>
                <w:rFonts w:cstheme="minorHAnsi"/>
                <w:sz w:val="20"/>
                <w:szCs w:val="20"/>
              </w:rPr>
              <w:t>.</w:t>
            </w:r>
          </w:p>
          <w:p w14:paraId="695ABF58" w14:textId="4514850B" w:rsidR="004B1AE8" w:rsidRPr="00700993" w:rsidRDefault="004B1AE8" w:rsidP="009C0DE7">
            <w:pPr>
              <w:pStyle w:val="Prrafodelista"/>
              <w:jc w:val="both"/>
              <w:rPr>
                <w:rFonts w:cstheme="minorHAnsi"/>
                <w:sz w:val="20"/>
                <w:szCs w:val="20"/>
              </w:rPr>
            </w:pPr>
            <w:r>
              <w:rPr>
                <w:rFonts w:cstheme="minorHAnsi"/>
                <w:sz w:val="20"/>
                <w:szCs w:val="20"/>
              </w:rPr>
              <w:t>E</w:t>
            </w:r>
            <w:r w:rsidRPr="00700993">
              <w:rPr>
                <w:rFonts w:cstheme="minorHAnsi"/>
                <w:sz w:val="20"/>
                <w:szCs w:val="20"/>
              </w:rPr>
              <w:t>n est</w:t>
            </w:r>
            <w:r>
              <w:rPr>
                <w:rFonts w:cstheme="minorHAnsi"/>
                <w:sz w:val="20"/>
                <w:szCs w:val="20"/>
              </w:rPr>
              <w:t>e</w:t>
            </w:r>
            <w:r w:rsidRPr="00700993">
              <w:rPr>
                <w:rFonts w:cstheme="minorHAnsi"/>
                <w:sz w:val="20"/>
                <w:szCs w:val="20"/>
              </w:rPr>
              <w:t xml:space="preserve"> espacio, la ciudadanía tuvo la oportunidad de interactuar con los directivos y presentar sus inquietudes, las cuales fueron respondidas oportunamente</w:t>
            </w:r>
            <w:r w:rsidR="00A10DC3">
              <w:rPr>
                <w:rFonts w:cstheme="minorHAnsi"/>
                <w:sz w:val="20"/>
                <w:szCs w:val="20"/>
              </w:rPr>
              <w:t>. El documento con las preguntas y respuestas</w:t>
            </w:r>
            <w:r w:rsidRPr="00700993">
              <w:rPr>
                <w:rFonts w:cstheme="minorHAnsi"/>
                <w:sz w:val="20"/>
                <w:szCs w:val="20"/>
              </w:rPr>
              <w:t xml:space="preserve"> reposa en </w:t>
            </w:r>
            <w:r w:rsidR="00A10DC3">
              <w:rPr>
                <w:rFonts w:cstheme="minorHAnsi"/>
                <w:sz w:val="20"/>
                <w:szCs w:val="20"/>
              </w:rPr>
              <w:t>su</w:t>
            </w:r>
            <w:r w:rsidRPr="00700993">
              <w:rPr>
                <w:rFonts w:cstheme="minorHAnsi"/>
                <w:sz w:val="20"/>
                <w:szCs w:val="20"/>
              </w:rPr>
              <w:t xml:space="preserve"> respectivo </w:t>
            </w:r>
            <w:r w:rsidR="00A10DC3" w:rsidRPr="00700993">
              <w:rPr>
                <w:rFonts w:cstheme="minorHAnsi"/>
                <w:sz w:val="20"/>
                <w:szCs w:val="20"/>
              </w:rPr>
              <w:t>enlace</w:t>
            </w:r>
            <w:r w:rsidRPr="00700993">
              <w:rPr>
                <w:rFonts w:cstheme="minorHAnsi"/>
                <w:sz w:val="20"/>
                <w:szCs w:val="20"/>
              </w:rPr>
              <w:t xml:space="preserve"> de </w:t>
            </w:r>
            <w:r w:rsidR="00A10DC3">
              <w:rPr>
                <w:rFonts w:cstheme="minorHAnsi"/>
                <w:sz w:val="20"/>
                <w:szCs w:val="20"/>
              </w:rPr>
              <w:t>la</w:t>
            </w:r>
            <w:r w:rsidR="00A10DC3" w:rsidRPr="00700993">
              <w:rPr>
                <w:rFonts w:cstheme="minorHAnsi"/>
                <w:sz w:val="20"/>
                <w:szCs w:val="20"/>
              </w:rPr>
              <w:t xml:space="preserve"> </w:t>
            </w:r>
            <w:r w:rsidRPr="00700993">
              <w:rPr>
                <w:rFonts w:cstheme="minorHAnsi"/>
                <w:sz w:val="20"/>
                <w:szCs w:val="20"/>
              </w:rPr>
              <w:t>página WEB</w:t>
            </w:r>
            <w:r w:rsidR="00A10DC3">
              <w:rPr>
                <w:rFonts w:cstheme="minorHAnsi"/>
                <w:sz w:val="20"/>
                <w:szCs w:val="20"/>
              </w:rPr>
              <w:t xml:space="preserve"> de la entidad.</w:t>
            </w:r>
          </w:p>
          <w:p w14:paraId="596B94E5" w14:textId="1F3214A6" w:rsidR="004B1AE8" w:rsidRDefault="004B1AE8" w:rsidP="009C0DE7">
            <w:pPr>
              <w:pStyle w:val="Prrafodelista"/>
              <w:jc w:val="both"/>
              <w:rPr>
                <w:rFonts w:cstheme="minorHAnsi"/>
                <w:sz w:val="20"/>
                <w:szCs w:val="20"/>
              </w:rPr>
            </w:pPr>
            <w:r>
              <w:rPr>
                <w:rFonts w:cstheme="minorHAnsi"/>
                <w:sz w:val="20"/>
                <w:szCs w:val="20"/>
              </w:rPr>
              <w:t>Para esta audiencia</w:t>
            </w:r>
            <w:r w:rsidR="00A10DC3">
              <w:rPr>
                <w:rFonts w:cstheme="minorHAnsi"/>
                <w:sz w:val="20"/>
                <w:szCs w:val="20"/>
              </w:rPr>
              <w:t>,</w:t>
            </w:r>
            <w:r>
              <w:rPr>
                <w:rFonts w:cstheme="minorHAnsi"/>
                <w:sz w:val="20"/>
                <w:szCs w:val="20"/>
              </w:rPr>
              <w:t xml:space="preserve"> se activaron diferentes canales para la recepción de </w:t>
            </w:r>
            <w:r w:rsidR="00A10DC3">
              <w:rPr>
                <w:rFonts w:cstheme="minorHAnsi"/>
                <w:sz w:val="20"/>
                <w:szCs w:val="20"/>
              </w:rPr>
              <w:t>inquietudes. S</w:t>
            </w:r>
            <w:r>
              <w:rPr>
                <w:rFonts w:cstheme="minorHAnsi"/>
                <w:sz w:val="20"/>
                <w:szCs w:val="20"/>
              </w:rPr>
              <w:t>e recibieron preguntas a través de videos las cuales fueron respondidas en su totalidad</w:t>
            </w:r>
            <w:r w:rsidR="00A10DC3">
              <w:rPr>
                <w:rFonts w:cstheme="minorHAnsi"/>
                <w:sz w:val="20"/>
                <w:szCs w:val="20"/>
              </w:rPr>
              <w:t>. D</w:t>
            </w:r>
            <w:r>
              <w:rPr>
                <w:rFonts w:cstheme="minorHAnsi"/>
                <w:sz w:val="20"/>
                <w:szCs w:val="20"/>
              </w:rPr>
              <w:t>e igual manera se</w:t>
            </w:r>
            <w:r w:rsidR="00A10DC3">
              <w:rPr>
                <w:rFonts w:cstheme="minorHAnsi"/>
                <w:sz w:val="20"/>
                <w:szCs w:val="20"/>
              </w:rPr>
              <w:t xml:space="preserve"> recibieron por </w:t>
            </w:r>
            <w:r>
              <w:rPr>
                <w:rFonts w:cstheme="minorHAnsi"/>
                <w:sz w:val="20"/>
                <w:szCs w:val="20"/>
              </w:rPr>
              <w:t xml:space="preserve">correo electrónico y </w:t>
            </w:r>
            <w:r w:rsidR="00A10DC3">
              <w:rPr>
                <w:rFonts w:cstheme="minorHAnsi"/>
                <w:sz w:val="20"/>
                <w:szCs w:val="20"/>
              </w:rPr>
              <w:t xml:space="preserve">en </w:t>
            </w:r>
            <w:r>
              <w:rPr>
                <w:rFonts w:cstheme="minorHAnsi"/>
                <w:sz w:val="20"/>
                <w:szCs w:val="20"/>
              </w:rPr>
              <w:t xml:space="preserve">el </w:t>
            </w:r>
            <w:r w:rsidR="00A10DC3">
              <w:rPr>
                <w:rFonts w:cstheme="minorHAnsi"/>
                <w:sz w:val="20"/>
                <w:szCs w:val="20"/>
              </w:rPr>
              <w:t>c</w:t>
            </w:r>
            <w:r>
              <w:rPr>
                <w:rFonts w:cstheme="minorHAnsi"/>
                <w:sz w:val="20"/>
                <w:szCs w:val="20"/>
              </w:rPr>
              <w:t>hat en vivo durante la transmisión a través de</w:t>
            </w:r>
            <w:r w:rsidR="0050416B">
              <w:rPr>
                <w:rFonts w:cstheme="minorHAnsi"/>
                <w:sz w:val="20"/>
                <w:szCs w:val="20"/>
              </w:rPr>
              <w:t xml:space="preserve"> </w:t>
            </w:r>
            <w:r>
              <w:rPr>
                <w:rFonts w:cstheme="minorHAnsi"/>
                <w:sz w:val="20"/>
                <w:szCs w:val="20"/>
              </w:rPr>
              <w:t>l</w:t>
            </w:r>
            <w:r w:rsidR="0050416B">
              <w:rPr>
                <w:rFonts w:cstheme="minorHAnsi"/>
                <w:sz w:val="20"/>
                <w:szCs w:val="20"/>
              </w:rPr>
              <w:t>os</w:t>
            </w:r>
            <w:r>
              <w:rPr>
                <w:rFonts w:cstheme="minorHAnsi"/>
                <w:sz w:val="20"/>
                <w:szCs w:val="20"/>
              </w:rPr>
              <w:t xml:space="preserve"> canal</w:t>
            </w:r>
            <w:r w:rsidR="0050416B">
              <w:rPr>
                <w:rFonts w:cstheme="minorHAnsi"/>
                <w:sz w:val="20"/>
                <w:szCs w:val="20"/>
              </w:rPr>
              <w:t>es</w:t>
            </w:r>
            <w:r>
              <w:rPr>
                <w:rFonts w:cstheme="minorHAnsi"/>
                <w:sz w:val="20"/>
                <w:szCs w:val="20"/>
              </w:rPr>
              <w:t xml:space="preserve"> de Youtube</w:t>
            </w:r>
            <w:r w:rsidR="0050416B">
              <w:rPr>
                <w:rFonts w:cstheme="minorHAnsi"/>
                <w:sz w:val="20"/>
                <w:szCs w:val="20"/>
              </w:rPr>
              <w:t xml:space="preserve"> y facebook</w:t>
            </w:r>
            <w:r>
              <w:rPr>
                <w:rFonts w:cstheme="minorHAnsi"/>
                <w:sz w:val="20"/>
                <w:szCs w:val="20"/>
              </w:rPr>
              <w:t xml:space="preserve"> de la Entidad</w:t>
            </w:r>
            <w:r w:rsidR="00A10DC3">
              <w:rPr>
                <w:rFonts w:cstheme="minorHAnsi"/>
                <w:sz w:val="20"/>
                <w:szCs w:val="20"/>
              </w:rPr>
              <w:t xml:space="preserve">. </w:t>
            </w:r>
            <w:r>
              <w:rPr>
                <w:rFonts w:cstheme="minorHAnsi"/>
                <w:sz w:val="20"/>
                <w:szCs w:val="20"/>
              </w:rPr>
              <w:t xml:space="preserve"> </w:t>
            </w:r>
            <w:r w:rsidR="00A10DC3">
              <w:rPr>
                <w:rFonts w:cstheme="minorHAnsi"/>
                <w:sz w:val="20"/>
                <w:szCs w:val="20"/>
              </w:rPr>
              <w:t xml:space="preserve">Dichas </w:t>
            </w:r>
            <w:r>
              <w:rPr>
                <w:rFonts w:cstheme="minorHAnsi"/>
                <w:sz w:val="20"/>
                <w:szCs w:val="20"/>
              </w:rPr>
              <w:t>evidencias reposan en el canal de la ANI.</w:t>
            </w:r>
          </w:p>
          <w:p w14:paraId="0F3BEDAF" w14:textId="77007124" w:rsidR="004B1AE8" w:rsidRPr="00BF115B" w:rsidRDefault="004B1AE8" w:rsidP="009C0DE7">
            <w:pPr>
              <w:pStyle w:val="Prrafodelista"/>
              <w:jc w:val="both"/>
              <w:rPr>
                <w:rFonts w:cstheme="minorHAnsi"/>
                <w:sz w:val="20"/>
                <w:szCs w:val="20"/>
              </w:rPr>
            </w:pPr>
            <w:r>
              <w:rPr>
                <w:rFonts w:cstheme="minorHAnsi"/>
                <w:sz w:val="20"/>
                <w:szCs w:val="20"/>
              </w:rPr>
              <w:t xml:space="preserve">Esta es la </w:t>
            </w:r>
            <w:r w:rsidR="0050416B">
              <w:rPr>
                <w:rFonts w:cstheme="minorHAnsi"/>
                <w:sz w:val="20"/>
                <w:szCs w:val="20"/>
              </w:rPr>
              <w:t>segunda</w:t>
            </w:r>
            <w:r>
              <w:rPr>
                <w:rFonts w:cstheme="minorHAnsi"/>
                <w:sz w:val="20"/>
                <w:szCs w:val="20"/>
              </w:rPr>
              <w:t xml:space="preserve"> Audiencia Pública que se realiza de manera descentralizada y dado el éxito que se tuvo en la realización de esta, se sugiere que en la vigencia 202</w:t>
            </w:r>
            <w:r w:rsidR="000979A2">
              <w:rPr>
                <w:rFonts w:cstheme="minorHAnsi"/>
                <w:sz w:val="20"/>
                <w:szCs w:val="20"/>
              </w:rPr>
              <w:t>2</w:t>
            </w:r>
            <w:r>
              <w:rPr>
                <w:rFonts w:cstheme="minorHAnsi"/>
                <w:sz w:val="20"/>
                <w:szCs w:val="20"/>
              </w:rPr>
              <w:t xml:space="preserve"> se continúe con este esquema, </w:t>
            </w:r>
            <w:r>
              <w:rPr>
                <w:rFonts w:cstheme="minorHAnsi"/>
                <w:sz w:val="20"/>
                <w:szCs w:val="20"/>
              </w:rPr>
              <w:lastRenderedPageBreak/>
              <w:t>con el fin de profundizar la participación de las regiones</w:t>
            </w:r>
            <w:r w:rsidR="00A10DC3">
              <w:rPr>
                <w:rFonts w:cstheme="minorHAnsi"/>
                <w:sz w:val="20"/>
                <w:szCs w:val="20"/>
              </w:rPr>
              <w:t>. A</w:t>
            </w:r>
            <w:r>
              <w:rPr>
                <w:rFonts w:cstheme="minorHAnsi"/>
                <w:sz w:val="20"/>
                <w:szCs w:val="20"/>
              </w:rPr>
              <w:t>sí mismo, con la implementación de audiencias descentralizadas la Agencia logra aumentar la participación de la ciudadanía</w:t>
            </w:r>
            <w:r w:rsidR="00AD68E8">
              <w:rPr>
                <w:rFonts w:cstheme="minorHAnsi"/>
                <w:sz w:val="20"/>
                <w:szCs w:val="20"/>
              </w:rPr>
              <w:t>.</w:t>
            </w:r>
          </w:p>
          <w:p w14:paraId="4960B01F" w14:textId="77777777" w:rsidR="004B1AE8" w:rsidRPr="00700993" w:rsidRDefault="004B1AE8" w:rsidP="009C0DE7">
            <w:pPr>
              <w:pStyle w:val="Prrafodelista"/>
              <w:jc w:val="both"/>
              <w:rPr>
                <w:rFonts w:cstheme="minorHAnsi"/>
                <w:sz w:val="20"/>
                <w:szCs w:val="20"/>
              </w:rPr>
            </w:pPr>
          </w:p>
          <w:p w14:paraId="1D51831C" w14:textId="1808A94A" w:rsidR="004B1AE8" w:rsidRPr="00700993" w:rsidRDefault="004B1AE8" w:rsidP="004B1AE8">
            <w:pPr>
              <w:pStyle w:val="Prrafodelista"/>
              <w:numPr>
                <w:ilvl w:val="0"/>
                <w:numId w:val="3"/>
              </w:numPr>
              <w:jc w:val="both"/>
              <w:rPr>
                <w:rFonts w:cstheme="minorHAnsi"/>
                <w:sz w:val="20"/>
                <w:szCs w:val="20"/>
              </w:rPr>
            </w:pPr>
            <w:r w:rsidRPr="00700993">
              <w:rPr>
                <w:rFonts w:cstheme="minorHAnsi"/>
                <w:i/>
                <w:sz w:val="20"/>
                <w:szCs w:val="20"/>
                <w:u w:val="single"/>
              </w:rPr>
              <w:t>Participación en la Audiencia Pública Sectorial</w:t>
            </w:r>
            <w:r w:rsidRPr="00700993">
              <w:rPr>
                <w:rFonts w:cstheme="minorHAnsi"/>
                <w:sz w:val="20"/>
                <w:szCs w:val="20"/>
              </w:rPr>
              <w:t>. Este evento corresponde a la Audiencia Sectorial que realiza el Ministerio de Transporte. Dicho evento se realizó e</w:t>
            </w:r>
            <w:r w:rsidR="00F44888">
              <w:rPr>
                <w:rFonts w:cstheme="minorHAnsi"/>
                <w:sz w:val="20"/>
                <w:szCs w:val="20"/>
              </w:rPr>
              <w:t>n</w:t>
            </w:r>
            <w:r w:rsidRPr="00700993">
              <w:rPr>
                <w:rFonts w:cstheme="minorHAnsi"/>
                <w:sz w:val="20"/>
                <w:szCs w:val="20"/>
              </w:rPr>
              <w:t xml:space="preserve"> </w:t>
            </w:r>
            <w:r w:rsidR="00E95766">
              <w:rPr>
                <w:rFonts w:cstheme="minorHAnsi"/>
                <w:sz w:val="20"/>
                <w:szCs w:val="20"/>
              </w:rPr>
              <w:t>d</w:t>
            </w:r>
            <w:r w:rsidRPr="00700993">
              <w:rPr>
                <w:rFonts w:cstheme="minorHAnsi"/>
                <w:sz w:val="20"/>
                <w:szCs w:val="20"/>
              </w:rPr>
              <w:t>iciembre</w:t>
            </w:r>
            <w:r w:rsidR="00A10DC3">
              <w:rPr>
                <w:rFonts w:cstheme="minorHAnsi"/>
                <w:sz w:val="20"/>
                <w:szCs w:val="20"/>
              </w:rPr>
              <w:t xml:space="preserve"> de 202</w:t>
            </w:r>
            <w:r w:rsidR="00E95766">
              <w:rPr>
                <w:rFonts w:cstheme="minorHAnsi"/>
                <w:sz w:val="20"/>
                <w:szCs w:val="20"/>
              </w:rPr>
              <w:t>1</w:t>
            </w:r>
            <w:r w:rsidR="00A10DC3">
              <w:rPr>
                <w:rFonts w:cstheme="minorHAnsi"/>
                <w:sz w:val="20"/>
                <w:szCs w:val="20"/>
              </w:rPr>
              <w:t>. E</w:t>
            </w:r>
            <w:r w:rsidRPr="00700993">
              <w:rPr>
                <w:rFonts w:cstheme="minorHAnsi"/>
                <w:sz w:val="20"/>
                <w:szCs w:val="20"/>
              </w:rPr>
              <w:t xml:space="preserve">ste fue coordinado y realizado por la Oficina de Planeación del Ministerio y en desarrollo </w:t>
            </w:r>
            <w:r w:rsidR="00E95766">
              <w:rPr>
                <w:rFonts w:cstheme="minorHAnsi"/>
                <w:sz w:val="20"/>
                <w:szCs w:val="20"/>
              </w:rPr>
              <w:t>del mismo</w:t>
            </w:r>
            <w:r w:rsidRPr="00700993">
              <w:rPr>
                <w:rFonts w:cstheme="minorHAnsi"/>
                <w:sz w:val="20"/>
                <w:szCs w:val="20"/>
              </w:rPr>
              <w:t>, la Agencia presentó su gestión en la vigencia.</w:t>
            </w:r>
          </w:p>
          <w:p w14:paraId="5B1F8796" w14:textId="3B1D3339" w:rsidR="004B1AE8" w:rsidRDefault="004B1AE8" w:rsidP="009C0DE7">
            <w:pPr>
              <w:pStyle w:val="Prrafodelista"/>
              <w:jc w:val="both"/>
              <w:rPr>
                <w:rFonts w:cstheme="minorHAnsi"/>
                <w:sz w:val="20"/>
                <w:szCs w:val="20"/>
              </w:rPr>
            </w:pPr>
            <w:r w:rsidRPr="00700993">
              <w:rPr>
                <w:rFonts w:cstheme="minorHAnsi"/>
                <w:sz w:val="20"/>
                <w:szCs w:val="20"/>
              </w:rPr>
              <w:t>Para la realización del evento, se cumplieron los pasos establecidos en el Manual para la realización de las Audiencias, en cuanto a la convocatoria a ciudadanos y partes interesadas</w:t>
            </w:r>
            <w:r w:rsidR="00A10DC3">
              <w:rPr>
                <w:rFonts w:cstheme="minorHAnsi"/>
                <w:sz w:val="20"/>
                <w:szCs w:val="20"/>
              </w:rPr>
              <w:t xml:space="preserve"> y</w:t>
            </w:r>
            <w:r w:rsidRPr="00700993">
              <w:rPr>
                <w:rFonts w:cstheme="minorHAnsi"/>
                <w:sz w:val="20"/>
                <w:szCs w:val="20"/>
              </w:rPr>
              <w:t xml:space="preserve"> la divulgación oportuna de la información</w:t>
            </w:r>
            <w:r w:rsidR="00A10DC3">
              <w:rPr>
                <w:rFonts w:cstheme="minorHAnsi"/>
                <w:sz w:val="20"/>
                <w:szCs w:val="20"/>
              </w:rPr>
              <w:t>. E</w:t>
            </w:r>
            <w:r>
              <w:rPr>
                <w:rFonts w:cstheme="minorHAnsi"/>
                <w:sz w:val="20"/>
                <w:szCs w:val="20"/>
              </w:rPr>
              <w:t>l evento se desarrolló en la ciudad de Bogotá atendiendo los protocolos de bioseguridad establecidos para el COVID 19.</w:t>
            </w:r>
          </w:p>
          <w:p w14:paraId="42965D3F" w14:textId="175E22AA" w:rsidR="004B1AE8" w:rsidRDefault="004B1AE8" w:rsidP="009C0DE7">
            <w:pPr>
              <w:pStyle w:val="Prrafodelista"/>
              <w:jc w:val="both"/>
              <w:rPr>
                <w:rFonts w:cstheme="minorHAnsi"/>
                <w:sz w:val="20"/>
                <w:szCs w:val="20"/>
              </w:rPr>
            </w:pPr>
            <w:r>
              <w:rPr>
                <w:rFonts w:cstheme="minorHAnsi"/>
                <w:sz w:val="20"/>
                <w:szCs w:val="20"/>
              </w:rPr>
              <w:t xml:space="preserve">Se sugiere </w:t>
            </w:r>
            <w:r w:rsidR="006D30EA">
              <w:rPr>
                <w:rFonts w:cstheme="minorHAnsi"/>
                <w:sz w:val="20"/>
                <w:szCs w:val="20"/>
              </w:rPr>
              <w:t>que,</w:t>
            </w:r>
            <w:r w:rsidR="000516F0">
              <w:rPr>
                <w:rFonts w:cstheme="minorHAnsi"/>
                <w:sz w:val="20"/>
                <w:szCs w:val="20"/>
              </w:rPr>
              <w:t xml:space="preserve"> </w:t>
            </w:r>
            <w:r w:rsidR="00772D9B">
              <w:rPr>
                <w:rFonts w:cstheme="minorHAnsi"/>
                <w:sz w:val="20"/>
                <w:szCs w:val="20"/>
              </w:rPr>
              <w:t xml:space="preserve">de acuerdo con la metodología establecida por el sector, para cada uno de los eventos programados se convoque al </w:t>
            </w:r>
            <w:r>
              <w:rPr>
                <w:rFonts w:cstheme="minorHAnsi"/>
                <w:sz w:val="20"/>
                <w:szCs w:val="20"/>
              </w:rPr>
              <w:t xml:space="preserve">equipo de trabajo sectorial </w:t>
            </w:r>
            <w:r w:rsidR="00772D9B">
              <w:rPr>
                <w:rFonts w:cstheme="minorHAnsi"/>
                <w:sz w:val="20"/>
                <w:szCs w:val="20"/>
              </w:rPr>
              <w:t>conformado por delegados de cada entidad</w:t>
            </w:r>
            <w:r>
              <w:rPr>
                <w:rFonts w:cstheme="minorHAnsi"/>
                <w:sz w:val="20"/>
                <w:szCs w:val="20"/>
              </w:rPr>
              <w:t xml:space="preserve">, con el fin de coordinar esfuerzos y facilitar el desarrollo de las actividades. </w:t>
            </w:r>
          </w:p>
          <w:p w14:paraId="1D841873" w14:textId="77777777" w:rsidR="004B1AE8" w:rsidRPr="00700993" w:rsidRDefault="004B1AE8" w:rsidP="009C0DE7">
            <w:pPr>
              <w:pStyle w:val="Prrafodelista"/>
              <w:jc w:val="both"/>
              <w:rPr>
                <w:rFonts w:cstheme="minorHAnsi"/>
                <w:sz w:val="20"/>
                <w:szCs w:val="20"/>
              </w:rPr>
            </w:pPr>
          </w:p>
          <w:p w14:paraId="5125D55F" w14:textId="47350926" w:rsidR="00DC736B" w:rsidRDefault="004B1AE8" w:rsidP="009C0DE7">
            <w:pPr>
              <w:pStyle w:val="Prrafodelista"/>
              <w:numPr>
                <w:ilvl w:val="0"/>
                <w:numId w:val="3"/>
              </w:numPr>
              <w:jc w:val="both"/>
              <w:rPr>
                <w:rFonts w:cstheme="minorHAnsi"/>
                <w:sz w:val="20"/>
                <w:szCs w:val="20"/>
              </w:rPr>
            </w:pPr>
            <w:r w:rsidRPr="00DC736B">
              <w:rPr>
                <w:rFonts w:cstheme="minorHAnsi"/>
                <w:i/>
                <w:sz w:val="20"/>
                <w:szCs w:val="20"/>
                <w:u w:val="single"/>
              </w:rPr>
              <w:t>Publicar en la Página WEB de la Agencia la información relevante y pertinente.</w:t>
            </w:r>
            <w:r w:rsidRPr="00DC736B">
              <w:rPr>
                <w:rFonts w:cstheme="minorHAnsi"/>
                <w:sz w:val="20"/>
                <w:szCs w:val="20"/>
              </w:rPr>
              <w:t xml:space="preserve"> Para el desarrollo de esta actividad, se trabajó </w:t>
            </w:r>
            <w:r w:rsidR="00EA68E5">
              <w:rPr>
                <w:rFonts w:cstheme="minorHAnsi"/>
                <w:sz w:val="20"/>
                <w:szCs w:val="20"/>
              </w:rPr>
              <w:t>con</w:t>
            </w:r>
            <w:r w:rsidRPr="00DC736B">
              <w:rPr>
                <w:rFonts w:cstheme="minorHAnsi"/>
                <w:sz w:val="20"/>
                <w:szCs w:val="20"/>
              </w:rPr>
              <w:t xml:space="preserve"> de un equipo interdisciplinario, el cual identificó los principales elementos y los responsables de publicar la información en la página WEB</w:t>
            </w:r>
            <w:r w:rsidR="00DC736B" w:rsidRPr="00DC736B">
              <w:rPr>
                <w:rFonts w:cstheme="minorHAnsi"/>
                <w:sz w:val="20"/>
                <w:szCs w:val="20"/>
              </w:rPr>
              <w:t>;</w:t>
            </w:r>
            <w:r w:rsidRPr="00DC736B">
              <w:rPr>
                <w:rFonts w:cstheme="minorHAnsi"/>
                <w:sz w:val="20"/>
                <w:szCs w:val="20"/>
              </w:rPr>
              <w:t xml:space="preserve"> </w:t>
            </w:r>
            <w:r w:rsidR="00772D9B" w:rsidRPr="00DC736B">
              <w:rPr>
                <w:rFonts w:cstheme="minorHAnsi"/>
                <w:sz w:val="20"/>
                <w:szCs w:val="20"/>
              </w:rPr>
              <w:t>esta información es la que se encuentra incluida en el documento de</w:t>
            </w:r>
            <w:r w:rsidRPr="00DC736B">
              <w:rPr>
                <w:rFonts w:cstheme="minorHAnsi"/>
                <w:sz w:val="20"/>
                <w:szCs w:val="20"/>
              </w:rPr>
              <w:t xml:space="preserve"> esquema de publicación de la Agencia</w:t>
            </w:r>
            <w:r w:rsidR="00772D9B" w:rsidRPr="00DC736B">
              <w:rPr>
                <w:rFonts w:cstheme="minorHAnsi"/>
                <w:sz w:val="20"/>
                <w:szCs w:val="20"/>
              </w:rPr>
              <w:t xml:space="preserve"> definido para tal fin</w:t>
            </w:r>
            <w:r w:rsidR="00DC736B" w:rsidRPr="00DC736B">
              <w:rPr>
                <w:rFonts w:cstheme="minorHAnsi"/>
                <w:sz w:val="20"/>
                <w:szCs w:val="20"/>
              </w:rPr>
              <w:t>, y contiene la información que la Agencia priorizó para su publicación.</w:t>
            </w:r>
          </w:p>
          <w:p w14:paraId="02326B07" w14:textId="094929DF" w:rsidR="004B1AE8" w:rsidRPr="00DC736B" w:rsidRDefault="004B1AE8">
            <w:pPr>
              <w:pStyle w:val="Prrafodelista"/>
              <w:jc w:val="both"/>
              <w:rPr>
                <w:rFonts w:cstheme="minorHAnsi"/>
                <w:sz w:val="20"/>
                <w:szCs w:val="20"/>
              </w:rPr>
            </w:pPr>
            <w:r w:rsidRPr="00DC736B">
              <w:rPr>
                <w:rFonts w:cstheme="minorHAnsi"/>
                <w:sz w:val="20"/>
                <w:szCs w:val="20"/>
              </w:rPr>
              <w:t xml:space="preserve">Posteriormente, cada uno de los responsables de la </w:t>
            </w:r>
            <w:r w:rsidR="00DC736B">
              <w:rPr>
                <w:rFonts w:cstheme="minorHAnsi"/>
                <w:sz w:val="20"/>
                <w:szCs w:val="20"/>
              </w:rPr>
              <w:t xml:space="preserve">publicación de la </w:t>
            </w:r>
            <w:r w:rsidRPr="00DC736B">
              <w:rPr>
                <w:rFonts w:cstheme="minorHAnsi"/>
                <w:sz w:val="20"/>
                <w:szCs w:val="20"/>
              </w:rPr>
              <w:t>información</w:t>
            </w:r>
            <w:r w:rsidR="00A10DC3" w:rsidRPr="00DC736B">
              <w:rPr>
                <w:rFonts w:cstheme="minorHAnsi"/>
                <w:sz w:val="20"/>
                <w:szCs w:val="20"/>
              </w:rPr>
              <w:t>,</w:t>
            </w:r>
            <w:r w:rsidRPr="00DC736B">
              <w:rPr>
                <w:rFonts w:cstheme="minorHAnsi"/>
                <w:sz w:val="20"/>
                <w:szCs w:val="20"/>
              </w:rPr>
              <w:t xml:space="preserve"> de acuerdo con la periodicidad establecida</w:t>
            </w:r>
            <w:r w:rsidR="00A10DC3" w:rsidRPr="00DC736B">
              <w:rPr>
                <w:rFonts w:cstheme="minorHAnsi"/>
                <w:sz w:val="20"/>
                <w:szCs w:val="20"/>
              </w:rPr>
              <w:t>,</w:t>
            </w:r>
            <w:r w:rsidRPr="00DC736B">
              <w:rPr>
                <w:rFonts w:cstheme="minorHAnsi"/>
                <w:sz w:val="20"/>
                <w:szCs w:val="20"/>
              </w:rPr>
              <w:t xml:space="preserve"> procedió a la actualización de las secciones de la página. De igual manera, durante </w:t>
            </w:r>
            <w:r w:rsidR="007E66C9">
              <w:rPr>
                <w:rFonts w:cstheme="minorHAnsi"/>
                <w:sz w:val="20"/>
                <w:szCs w:val="20"/>
              </w:rPr>
              <w:t>2021</w:t>
            </w:r>
            <w:r w:rsidRPr="00DC736B">
              <w:rPr>
                <w:rFonts w:cstheme="minorHAnsi"/>
                <w:sz w:val="20"/>
                <w:szCs w:val="20"/>
              </w:rPr>
              <w:t xml:space="preserve">, se realizó una revisión </w:t>
            </w:r>
            <w:r w:rsidR="007E66C9">
              <w:rPr>
                <w:rFonts w:cstheme="minorHAnsi"/>
                <w:sz w:val="20"/>
                <w:szCs w:val="20"/>
              </w:rPr>
              <w:t>permanente de</w:t>
            </w:r>
            <w:r w:rsidRPr="00DC736B">
              <w:rPr>
                <w:rFonts w:cstheme="minorHAnsi"/>
                <w:sz w:val="20"/>
                <w:szCs w:val="20"/>
              </w:rPr>
              <w:t xml:space="preserve"> la página WEB de la Entidad, actividad que finalizó con el ajuste de </w:t>
            </w:r>
            <w:r w:rsidR="00A10DC3" w:rsidRPr="00DC736B">
              <w:rPr>
                <w:rFonts w:cstheme="minorHAnsi"/>
                <w:sz w:val="20"/>
                <w:szCs w:val="20"/>
              </w:rPr>
              <w:t>é</w:t>
            </w:r>
            <w:r w:rsidRPr="00DC736B">
              <w:rPr>
                <w:rFonts w:cstheme="minorHAnsi"/>
                <w:sz w:val="20"/>
                <w:szCs w:val="20"/>
              </w:rPr>
              <w:t>sta a la normatividad vigente</w:t>
            </w:r>
            <w:r w:rsidR="00DC736B">
              <w:rPr>
                <w:rFonts w:cstheme="minorHAnsi"/>
                <w:sz w:val="20"/>
                <w:szCs w:val="20"/>
              </w:rPr>
              <w:t xml:space="preserve"> respecto del estándar GOV.CO</w:t>
            </w:r>
            <w:r w:rsidRPr="00DC736B">
              <w:rPr>
                <w:rFonts w:cstheme="minorHAnsi"/>
                <w:sz w:val="20"/>
                <w:szCs w:val="20"/>
              </w:rPr>
              <w:t>.</w:t>
            </w:r>
          </w:p>
          <w:p w14:paraId="6340AB01" w14:textId="77777777" w:rsidR="004B1AE8" w:rsidRPr="00700993" w:rsidRDefault="004B1AE8" w:rsidP="009C0DE7">
            <w:pPr>
              <w:pStyle w:val="Prrafodelista"/>
              <w:jc w:val="both"/>
              <w:rPr>
                <w:rFonts w:cstheme="minorHAnsi"/>
                <w:sz w:val="20"/>
                <w:szCs w:val="20"/>
              </w:rPr>
            </w:pPr>
          </w:p>
          <w:p w14:paraId="42ED3FCC" w14:textId="096EBD79" w:rsidR="004B1AE8" w:rsidRDefault="004B1AE8" w:rsidP="004B1AE8">
            <w:pPr>
              <w:pStyle w:val="Prrafodelista"/>
              <w:numPr>
                <w:ilvl w:val="0"/>
                <w:numId w:val="3"/>
              </w:numPr>
              <w:jc w:val="both"/>
              <w:rPr>
                <w:rFonts w:cstheme="minorHAnsi"/>
                <w:sz w:val="20"/>
                <w:szCs w:val="20"/>
              </w:rPr>
            </w:pPr>
            <w:r w:rsidRPr="00115FAC">
              <w:rPr>
                <w:rFonts w:cstheme="minorHAnsi"/>
                <w:i/>
                <w:sz w:val="20"/>
                <w:szCs w:val="20"/>
                <w:u w:val="single"/>
              </w:rPr>
              <w:t>Participar en otros espacios de rendición de cuentas</w:t>
            </w:r>
            <w:r w:rsidRPr="00115FAC">
              <w:rPr>
                <w:rFonts w:cstheme="minorHAnsi"/>
                <w:sz w:val="20"/>
                <w:szCs w:val="20"/>
              </w:rPr>
              <w:t xml:space="preserve">. En desarrollo de esta actividad, el equipo técnico y directivo de la Agencia tuvo la oportunidad de asistir a eventos en los cuales se </w:t>
            </w:r>
            <w:r w:rsidR="00A10DC3">
              <w:rPr>
                <w:rFonts w:cstheme="minorHAnsi"/>
                <w:sz w:val="20"/>
                <w:szCs w:val="20"/>
              </w:rPr>
              <w:t>presentó</w:t>
            </w:r>
            <w:r w:rsidRPr="00115FAC">
              <w:rPr>
                <w:rFonts w:cstheme="minorHAnsi"/>
                <w:sz w:val="20"/>
                <w:szCs w:val="20"/>
              </w:rPr>
              <w:t xml:space="preserve"> ante las comunidades y partes interesadas</w:t>
            </w:r>
            <w:r w:rsidR="00A10DC3">
              <w:rPr>
                <w:rFonts w:cstheme="minorHAnsi"/>
                <w:sz w:val="20"/>
                <w:szCs w:val="20"/>
              </w:rPr>
              <w:t>,</w:t>
            </w:r>
            <w:r w:rsidRPr="00115FAC">
              <w:rPr>
                <w:rFonts w:cstheme="minorHAnsi"/>
                <w:sz w:val="20"/>
                <w:szCs w:val="20"/>
              </w:rPr>
              <w:t xml:space="preserve"> los avances de la gestión y la coordinación de actividades para el desarrollo de proyectos</w:t>
            </w:r>
            <w:r w:rsidR="00A10DC3">
              <w:rPr>
                <w:rFonts w:cstheme="minorHAnsi"/>
                <w:sz w:val="20"/>
                <w:szCs w:val="20"/>
              </w:rPr>
              <w:t>. A</w:t>
            </w:r>
            <w:r>
              <w:rPr>
                <w:rFonts w:cstheme="minorHAnsi"/>
                <w:sz w:val="20"/>
                <w:szCs w:val="20"/>
              </w:rPr>
              <w:t xml:space="preserve">tendiendo </w:t>
            </w:r>
            <w:r w:rsidR="00A10DC3">
              <w:rPr>
                <w:rFonts w:cstheme="minorHAnsi"/>
                <w:sz w:val="20"/>
                <w:szCs w:val="20"/>
              </w:rPr>
              <w:t xml:space="preserve">a </w:t>
            </w:r>
            <w:r>
              <w:rPr>
                <w:rFonts w:cstheme="minorHAnsi"/>
                <w:sz w:val="20"/>
                <w:szCs w:val="20"/>
              </w:rPr>
              <w:t>la emergencia derivada del COVID 19</w:t>
            </w:r>
            <w:r w:rsidR="00A10DC3">
              <w:rPr>
                <w:rFonts w:cstheme="minorHAnsi"/>
                <w:sz w:val="20"/>
                <w:szCs w:val="20"/>
              </w:rPr>
              <w:t>,</w:t>
            </w:r>
            <w:r>
              <w:rPr>
                <w:rFonts w:cstheme="minorHAnsi"/>
                <w:sz w:val="20"/>
                <w:szCs w:val="20"/>
              </w:rPr>
              <w:t xml:space="preserve"> se realizaron mesas de trabajo virtuales con los diferentes públicos de interés</w:t>
            </w:r>
            <w:r w:rsidR="00A10DC3">
              <w:rPr>
                <w:rFonts w:cstheme="minorHAnsi"/>
                <w:sz w:val="20"/>
                <w:szCs w:val="20"/>
              </w:rPr>
              <w:t xml:space="preserve">. Estas son </w:t>
            </w:r>
            <w:r>
              <w:rPr>
                <w:rFonts w:cstheme="minorHAnsi"/>
                <w:sz w:val="20"/>
                <w:szCs w:val="20"/>
              </w:rPr>
              <w:t xml:space="preserve">espacios que permiten evidenciar la gestión de los proyectos concesionados y se convierten en acercamientos estratégicos para apalancar nuevos proyectos. </w:t>
            </w:r>
          </w:p>
          <w:p w14:paraId="22B55E50" w14:textId="77777777" w:rsidR="004B1AE8" w:rsidRPr="00034F1C" w:rsidRDefault="004B1AE8" w:rsidP="009C0DE7">
            <w:pPr>
              <w:pStyle w:val="Prrafodelista"/>
              <w:rPr>
                <w:rFonts w:cstheme="minorHAnsi"/>
                <w:sz w:val="20"/>
                <w:szCs w:val="20"/>
              </w:rPr>
            </w:pPr>
          </w:p>
          <w:p w14:paraId="22EFD771" w14:textId="409787C3" w:rsidR="004B1AE8" w:rsidRPr="00034F1C" w:rsidRDefault="004B1AE8" w:rsidP="009C0DE7">
            <w:pPr>
              <w:pStyle w:val="Prrafodelista"/>
              <w:jc w:val="both"/>
              <w:rPr>
                <w:rFonts w:cstheme="minorHAnsi"/>
                <w:sz w:val="20"/>
                <w:szCs w:val="20"/>
              </w:rPr>
            </w:pPr>
            <w:r>
              <w:rPr>
                <w:rFonts w:cstheme="minorHAnsi"/>
                <w:sz w:val="20"/>
                <w:szCs w:val="20"/>
              </w:rPr>
              <w:t>El desarrollo de estos espacios virtuales, como respuesta a la coyuntura</w:t>
            </w:r>
            <w:r w:rsidR="00A10DC3">
              <w:rPr>
                <w:rFonts w:cstheme="minorHAnsi"/>
                <w:sz w:val="20"/>
                <w:szCs w:val="20"/>
              </w:rPr>
              <w:t>,</w:t>
            </w:r>
            <w:r>
              <w:rPr>
                <w:rFonts w:cstheme="minorHAnsi"/>
                <w:sz w:val="20"/>
                <w:szCs w:val="20"/>
              </w:rPr>
              <w:t xml:space="preserve"> fue </w:t>
            </w:r>
            <w:r w:rsidR="00D07ED6">
              <w:rPr>
                <w:rFonts w:cstheme="minorHAnsi"/>
                <w:sz w:val="20"/>
                <w:szCs w:val="20"/>
              </w:rPr>
              <w:t>exitoso,</w:t>
            </w:r>
            <w:r>
              <w:rPr>
                <w:rFonts w:cstheme="minorHAnsi"/>
                <w:sz w:val="20"/>
                <w:szCs w:val="20"/>
              </w:rPr>
              <w:t xml:space="preserve"> sin embargo, para la vigencia 202</w:t>
            </w:r>
            <w:r w:rsidR="00D02994">
              <w:rPr>
                <w:rFonts w:cstheme="minorHAnsi"/>
                <w:sz w:val="20"/>
                <w:szCs w:val="20"/>
              </w:rPr>
              <w:t>2</w:t>
            </w:r>
            <w:r w:rsidR="00A10DC3">
              <w:rPr>
                <w:rFonts w:cstheme="minorHAnsi"/>
                <w:sz w:val="20"/>
                <w:szCs w:val="20"/>
              </w:rPr>
              <w:t>,</w:t>
            </w:r>
            <w:r>
              <w:rPr>
                <w:rFonts w:cstheme="minorHAnsi"/>
                <w:sz w:val="20"/>
                <w:szCs w:val="20"/>
              </w:rPr>
              <w:t xml:space="preserve"> se revisará este esquema con el fin de ajustarlo</w:t>
            </w:r>
            <w:r w:rsidR="00A10DC3">
              <w:rPr>
                <w:rFonts w:cstheme="minorHAnsi"/>
                <w:sz w:val="20"/>
                <w:szCs w:val="20"/>
              </w:rPr>
              <w:t xml:space="preserve"> </w:t>
            </w:r>
            <w:r w:rsidR="00F349A2">
              <w:rPr>
                <w:rFonts w:cstheme="minorHAnsi"/>
                <w:sz w:val="20"/>
                <w:szCs w:val="20"/>
              </w:rPr>
              <w:t>a la nueva realidad post-pandemia y el fin del actual periodo de gobierno</w:t>
            </w:r>
            <w:r w:rsidR="00A10DC3">
              <w:rPr>
                <w:rFonts w:cstheme="minorHAnsi"/>
                <w:sz w:val="20"/>
                <w:szCs w:val="20"/>
              </w:rPr>
              <w:t>.</w:t>
            </w:r>
          </w:p>
          <w:p w14:paraId="6628BC40" w14:textId="77777777" w:rsidR="004B1AE8" w:rsidRDefault="004B1AE8" w:rsidP="009C0DE7">
            <w:pPr>
              <w:pStyle w:val="Prrafodelista"/>
              <w:rPr>
                <w:rFonts w:cstheme="minorHAnsi"/>
                <w:sz w:val="20"/>
                <w:szCs w:val="20"/>
              </w:rPr>
            </w:pPr>
          </w:p>
          <w:p w14:paraId="43CAD7EA" w14:textId="51AA04C9" w:rsidR="004B1AE8" w:rsidRDefault="004B1AE8" w:rsidP="009C0DE7">
            <w:pPr>
              <w:pStyle w:val="Prrafodelista"/>
              <w:rPr>
                <w:rFonts w:cstheme="minorHAnsi"/>
                <w:sz w:val="20"/>
                <w:szCs w:val="20"/>
              </w:rPr>
            </w:pPr>
            <w:r>
              <w:rPr>
                <w:rFonts w:cstheme="minorHAnsi"/>
                <w:sz w:val="20"/>
                <w:szCs w:val="20"/>
              </w:rPr>
              <w:t xml:space="preserve">Algunos </w:t>
            </w:r>
            <w:r w:rsidR="00A10DC3">
              <w:rPr>
                <w:rFonts w:cstheme="minorHAnsi"/>
                <w:sz w:val="20"/>
                <w:szCs w:val="20"/>
              </w:rPr>
              <w:t xml:space="preserve">de los </w:t>
            </w:r>
            <w:r>
              <w:rPr>
                <w:rFonts w:cstheme="minorHAnsi"/>
                <w:sz w:val="20"/>
                <w:szCs w:val="20"/>
              </w:rPr>
              <w:t>espacios desarrollados fueron:</w:t>
            </w:r>
          </w:p>
          <w:p w14:paraId="57C9FEBA" w14:textId="7F7FEB36" w:rsidR="004B1AE8" w:rsidRPr="00976BAE" w:rsidRDefault="00976BAE" w:rsidP="00141DC6">
            <w:pPr>
              <w:pStyle w:val="Prrafodelista"/>
              <w:numPr>
                <w:ilvl w:val="0"/>
                <w:numId w:val="7"/>
              </w:numPr>
              <w:rPr>
                <w:rFonts w:cstheme="minorHAnsi"/>
                <w:sz w:val="20"/>
                <w:szCs w:val="20"/>
              </w:rPr>
            </w:pPr>
            <w:r>
              <w:rPr>
                <w:rFonts w:ascii="Calibri" w:hAnsi="Calibri" w:cs="Calibri"/>
                <w:color w:val="444444"/>
                <w:shd w:val="clear" w:color="auto" w:fill="FFFFFF"/>
              </w:rPr>
              <w:t>Reunión con el gobernador del Meta y bancada</w:t>
            </w:r>
          </w:p>
          <w:p w14:paraId="1E12DCB3" w14:textId="387654DA" w:rsidR="00976BAE" w:rsidRDefault="005C6DD5" w:rsidP="00141DC6">
            <w:pPr>
              <w:pStyle w:val="Prrafodelista"/>
              <w:numPr>
                <w:ilvl w:val="0"/>
                <w:numId w:val="7"/>
              </w:numPr>
              <w:rPr>
                <w:rFonts w:ascii="Calibri" w:hAnsi="Calibri" w:cs="Calibri"/>
                <w:color w:val="444444"/>
                <w:shd w:val="clear" w:color="auto" w:fill="FFFFFF"/>
              </w:rPr>
            </w:pPr>
            <w:r>
              <w:rPr>
                <w:rFonts w:ascii="Calibri" w:hAnsi="Calibri" w:cs="Calibri"/>
                <w:color w:val="444444"/>
                <w:shd w:val="clear" w:color="auto" w:fill="FFFFFF"/>
              </w:rPr>
              <w:t>R</w:t>
            </w:r>
            <w:r w:rsidRPr="005C6DD5">
              <w:rPr>
                <w:rFonts w:ascii="Calibri" w:hAnsi="Calibri" w:cs="Calibri"/>
                <w:color w:val="444444"/>
                <w:shd w:val="clear" w:color="auto" w:fill="FFFFFF"/>
              </w:rPr>
              <w:t>eunión con el sector transporte de carga e intermunicipal sobre el proyecto C</w:t>
            </w:r>
            <w:r>
              <w:rPr>
                <w:rFonts w:ascii="Calibri" w:hAnsi="Calibri" w:cs="Calibri"/>
                <w:color w:val="444444"/>
                <w:shd w:val="clear" w:color="auto" w:fill="FFFFFF"/>
              </w:rPr>
              <w:t>o</w:t>
            </w:r>
            <w:r w:rsidRPr="005C6DD5">
              <w:rPr>
                <w:rFonts w:ascii="Calibri" w:hAnsi="Calibri" w:cs="Calibri"/>
                <w:color w:val="444444"/>
                <w:shd w:val="clear" w:color="auto" w:fill="FFFFFF"/>
              </w:rPr>
              <w:t>nexion Pacifico 2</w:t>
            </w:r>
          </w:p>
          <w:p w14:paraId="2EA20391" w14:textId="71010072" w:rsidR="00183DAC" w:rsidRDefault="00183DAC" w:rsidP="00141DC6">
            <w:pPr>
              <w:pStyle w:val="Prrafodelista"/>
              <w:numPr>
                <w:ilvl w:val="0"/>
                <w:numId w:val="7"/>
              </w:numPr>
              <w:rPr>
                <w:rFonts w:ascii="Calibri" w:hAnsi="Calibri" w:cs="Calibri"/>
                <w:color w:val="444444"/>
                <w:shd w:val="clear" w:color="auto" w:fill="FFFFFF"/>
              </w:rPr>
            </w:pPr>
            <w:r w:rsidRPr="00183DAC">
              <w:rPr>
                <w:rFonts w:ascii="Calibri" w:hAnsi="Calibri" w:cs="Calibri"/>
                <w:color w:val="444444"/>
                <w:shd w:val="clear" w:color="auto" w:fill="FFFFFF"/>
              </w:rPr>
              <w:t>socializa</w:t>
            </w:r>
            <w:r>
              <w:rPr>
                <w:rFonts w:ascii="Calibri" w:hAnsi="Calibri" w:cs="Calibri"/>
                <w:color w:val="444444"/>
                <w:shd w:val="clear" w:color="auto" w:fill="FFFFFF"/>
              </w:rPr>
              <w:t>ción</w:t>
            </w:r>
            <w:r w:rsidRPr="00183DAC">
              <w:rPr>
                <w:rFonts w:ascii="Calibri" w:hAnsi="Calibri" w:cs="Calibri"/>
                <w:color w:val="444444"/>
                <w:shd w:val="clear" w:color="auto" w:fill="FFFFFF"/>
              </w:rPr>
              <w:t xml:space="preserve"> en Barrancabermeja, las Troncales del Magdalena</w:t>
            </w:r>
            <w:r>
              <w:rPr>
                <w:rFonts w:ascii="Calibri" w:hAnsi="Calibri" w:cs="Calibri"/>
                <w:color w:val="444444"/>
                <w:shd w:val="clear" w:color="auto" w:fill="FFFFFF"/>
              </w:rPr>
              <w:t>.</w:t>
            </w:r>
          </w:p>
          <w:p w14:paraId="4E7B0F66" w14:textId="3F642B8E" w:rsidR="00183DAC" w:rsidRDefault="0077650E" w:rsidP="00141DC6">
            <w:pPr>
              <w:pStyle w:val="Prrafodelista"/>
              <w:numPr>
                <w:ilvl w:val="0"/>
                <w:numId w:val="7"/>
              </w:numPr>
              <w:rPr>
                <w:rFonts w:ascii="Calibri" w:hAnsi="Calibri" w:cs="Calibri"/>
                <w:color w:val="444444"/>
                <w:shd w:val="clear" w:color="auto" w:fill="FFFFFF"/>
              </w:rPr>
            </w:pPr>
            <w:r>
              <w:rPr>
                <w:rFonts w:ascii="Calibri" w:hAnsi="Calibri" w:cs="Calibri"/>
                <w:color w:val="444444"/>
                <w:shd w:val="clear" w:color="auto" w:fill="FFFFFF"/>
              </w:rPr>
              <w:t>P</w:t>
            </w:r>
            <w:r w:rsidRPr="0077650E">
              <w:rPr>
                <w:rFonts w:ascii="Calibri" w:hAnsi="Calibri" w:cs="Calibri"/>
                <w:color w:val="444444"/>
                <w:shd w:val="clear" w:color="auto" w:fill="FFFFFF"/>
              </w:rPr>
              <w:t>articipa</w:t>
            </w:r>
            <w:r>
              <w:rPr>
                <w:rFonts w:ascii="Calibri" w:hAnsi="Calibri" w:cs="Calibri"/>
                <w:color w:val="444444"/>
                <w:shd w:val="clear" w:color="auto" w:fill="FFFFFF"/>
              </w:rPr>
              <w:t>ción</w:t>
            </w:r>
            <w:r w:rsidRPr="0077650E">
              <w:rPr>
                <w:rFonts w:ascii="Calibri" w:hAnsi="Calibri" w:cs="Calibri"/>
                <w:color w:val="444444"/>
                <w:shd w:val="clear" w:color="auto" w:fill="FFFFFF"/>
              </w:rPr>
              <w:t xml:space="preserve"> en el 4o. Congreso Integrado de la ANDI</w:t>
            </w:r>
          </w:p>
          <w:p w14:paraId="00E7C6DF" w14:textId="00E695DF" w:rsidR="008E18E5" w:rsidRDefault="00DB146B" w:rsidP="00141DC6">
            <w:pPr>
              <w:pStyle w:val="Prrafodelista"/>
              <w:numPr>
                <w:ilvl w:val="0"/>
                <w:numId w:val="7"/>
              </w:numPr>
              <w:rPr>
                <w:rFonts w:ascii="Calibri" w:hAnsi="Calibri" w:cs="Calibri"/>
                <w:color w:val="444444"/>
                <w:shd w:val="clear" w:color="auto" w:fill="FFFFFF"/>
              </w:rPr>
            </w:pPr>
            <w:r>
              <w:rPr>
                <w:rFonts w:ascii="Calibri" w:hAnsi="Calibri" w:cs="Calibri"/>
                <w:color w:val="444444"/>
                <w:shd w:val="clear" w:color="auto" w:fill="FFFFFF"/>
              </w:rPr>
              <w:t>P</w:t>
            </w:r>
            <w:r w:rsidRPr="00DB146B">
              <w:rPr>
                <w:rFonts w:ascii="Calibri" w:hAnsi="Calibri" w:cs="Calibri"/>
                <w:color w:val="444444"/>
                <w:shd w:val="clear" w:color="auto" w:fill="FFFFFF"/>
              </w:rPr>
              <w:t>articipa</w:t>
            </w:r>
            <w:r>
              <w:rPr>
                <w:rFonts w:ascii="Calibri" w:hAnsi="Calibri" w:cs="Calibri"/>
                <w:color w:val="444444"/>
                <w:shd w:val="clear" w:color="auto" w:fill="FFFFFF"/>
              </w:rPr>
              <w:t>ción</w:t>
            </w:r>
            <w:r w:rsidRPr="00DB146B">
              <w:rPr>
                <w:rFonts w:ascii="Calibri" w:hAnsi="Calibri" w:cs="Calibri"/>
                <w:color w:val="444444"/>
                <w:shd w:val="clear" w:color="auto" w:fill="FFFFFF"/>
              </w:rPr>
              <w:t xml:space="preserve"> en el 3er Panel del #ForoConstruAgro. Interviene en el panel sobre megaproyectos de conectividad del Eje Cafetero.</w:t>
            </w:r>
          </w:p>
          <w:p w14:paraId="29103E11" w14:textId="4635016B" w:rsidR="007E5498" w:rsidRPr="005C6DD5" w:rsidRDefault="007E5498" w:rsidP="00141DC6">
            <w:pPr>
              <w:pStyle w:val="Prrafodelista"/>
              <w:numPr>
                <w:ilvl w:val="0"/>
                <w:numId w:val="7"/>
              </w:numPr>
              <w:rPr>
                <w:rFonts w:ascii="Calibri" w:hAnsi="Calibri" w:cs="Calibri"/>
                <w:color w:val="444444"/>
                <w:shd w:val="clear" w:color="auto" w:fill="FFFFFF"/>
              </w:rPr>
            </w:pPr>
            <w:r w:rsidRPr="007E5498">
              <w:rPr>
                <w:rFonts w:ascii="Calibri" w:hAnsi="Calibri" w:cs="Calibri"/>
                <w:color w:val="444444"/>
                <w:shd w:val="clear" w:color="auto" w:fill="FFFFFF"/>
              </w:rPr>
              <w:t>re</w:t>
            </w:r>
            <w:r>
              <w:rPr>
                <w:rFonts w:ascii="Calibri" w:hAnsi="Calibri" w:cs="Calibri"/>
                <w:color w:val="444444"/>
                <w:shd w:val="clear" w:color="auto" w:fill="FFFFFF"/>
              </w:rPr>
              <w:t>u</w:t>
            </w:r>
            <w:r w:rsidRPr="007E5498">
              <w:rPr>
                <w:rFonts w:ascii="Calibri" w:hAnsi="Calibri" w:cs="Calibri"/>
                <w:color w:val="444444"/>
                <w:shd w:val="clear" w:color="auto" w:fill="FFFFFF"/>
              </w:rPr>
              <w:t>n</w:t>
            </w:r>
            <w:r>
              <w:rPr>
                <w:rFonts w:ascii="Calibri" w:hAnsi="Calibri" w:cs="Calibri"/>
                <w:color w:val="444444"/>
                <w:shd w:val="clear" w:color="auto" w:fill="FFFFFF"/>
              </w:rPr>
              <w:t>ión</w:t>
            </w:r>
            <w:r w:rsidRPr="007E5498">
              <w:rPr>
                <w:rFonts w:ascii="Calibri" w:hAnsi="Calibri" w:cs="Calibri"/>
                <w:color w:val="444444"/>
                <w:shd w:val="clear" w:color="auto" w:fill="FFFFFF"/>
              </w:rPr>
              <w:t xml:space="preserve"> con la Alianza Logística Regional de Santander</w:t>
            </w:r>
          </w:p>
          <w:p w14:paraId="45412240" w14:textId="77777777" w:rsidR="004B1AE8" w:rsidRDefault="004B1AE8" w:rsidP="009C0DE7">
            <w:pPr>
              <w:rPr>
                <w:rFonts w:cstheme="minorHAnsi"/>
                <w:sz w:val="20"/>
                <w:szCs w:val="20"/>
              </w:rPr>
            </w:pPr>
          </w:p>
          <w:p w14:paraId="6ECBC8EA" w14:textId="77777777" w:rsidR="004B1AE8" w:rsidRPr="000809F0" w:rsidRDefault="004B1AE8" w:rsidP="009C0DE7">
            <w:pPr>
              <w:rPr>
                <w:rFonts w:cstheme="minorHAnsi"/>
                <w:sz w:val="20"/>
                <w:szCs w:val="20"/>
              </w:rPr>
            </w:pPr>
          </w:p>
          <w:p w14:paraId="57D961AA" w14:textId="77777777" w:rsidR="004B1AE8" w:rsidRPr="00700993" w:rsidRDefault="004B1AE8" w:rsidP="009C0DE7">
            <w:pPr>
              <w:ind w:left="360"/>
              <w:jc w:val="both"/>
              <w:rPr>
                <w:rFonts w:cstheme="minorHAnsi"/>
                <w:sz w:val="20"/>
                <w:szCs w:val="20"/>
              </w:rPr>
            </w:pPr>
          </w:p>
        </w:tc>
      </w:tr>
      <w:tr w:rsidR="004B1AE8" w:rsidRPr="00BD7135" w14:paraId="3846F452" w14:textId="77777777" w:rsidTr="009C0DE7">
        <w:trPr>
          <w:trHeight w:val="410"/>
        </w:trPr>
        <w:tc>
          <w:tcPr>
            <w:tcW w:w="2485" w:type="dxa"/>
            <w:tcBorders>
              <w:right w:val="single" w:sz="4" w:space="0" w:color="auto"/>
            </w:tcBorders>
            <w:vAlign w:val="center"/>
          </w:tcPr>
          <w:p w14:paraId="7EF6A061" w14:textId="73BC4202" w:rsidR="004B1AE8" w:rsidRPr="004B1AE8" w:rsidRDefault="004B1AE8" w:rsidP="004B1AE8">
            <w:pPr>
              <w:pStyle w:val="Prrafodelista"/>
              <w:numPr>
                <w:ilvl w:val="0"/>
                <w:numId w:val="6"/>
              </w:numPr>
              <w:jc w:val="both"/>
              <w:rPr>
                <w:rFonts w:cstheme="minorHAnsi"/>
                <w:sz w:val="20"/>
                <w:szCs w:val="20"/>
              </w:rPr>
            </w:pPr>
            <w:r w:rsidRPr="004B1AE8">
              <w:rPr>
                <w:rFonts w:cstheme="minorHAnsi"/>
                <w:sz w:val="20"/>
                <w:szCs w:val="20"/>
              </w:rPr>
              <w:lastRenderedPageBreak/>
              <w:t>Conclusiones y recomendaciones.</w:t>
            </w:r>
          </w:p>
        </w:tc>
        <w:tc>
          <w:tcPr>
            <w:tcW w:w="6343" w:type="dxa"/>
            <w:tcBorders>
              <w:left w:val="single" w:sz="4" w:space="0" w:color="auto"/>
            </w:tcBorders>
            <w:vAlign w:val="center"/>
          </w:tcPr>
          <w:p w14:paraId="56739B6E" w14:textId="391E265B" w:rsidR="004B1AE8" w:rsidRDefault="004B1AE8" w:rsidP="009C0DE7">
            <w:pPr>
              <w:contextualSpacing/>
              <w:jc w:val="both"/>
              <w:rPr>
                <w:rFonts w:cstheme="minorHAnsi"/>
                <w:sz w:val="20"/>
                <w:szCs w:val="20"/>
              </w:rPr>
            </w:pPr>
            <w:r w:rsidRPr="007F67D6">
              <w:rPr>
                <w:rFonts w:cstheme="minorHAnsi"/>
                <w:sz w:val="20"/>
                <w:szCs w:val="20"/>
              </w:rPr>
              <w:t>Una vez revisados los avances en el desarrollo de las actividades propuestas en la estrategia de rendición de cuentas, se observó que estas cumplieron con el objetivo para el cual fueron programadas, es decir, se logró acercar la Agencia a la ciudadanía y partes interesadas, y en desarrollo de es</w:t>
            </w:r>
            <w:r w:rsidR="00E85C82">
              <w:rPr>
                <w:rFonts w:cstheme="minorHAnsi"/>
                <w:sz w:val="20"/>
                <w:szCs w:val="20"/>
              </w:rPr>
              <w:t>os</w:t>
            </w:r>
            <w:r w:rsidRPr="007F67D6">
              <w:rPr>
                <w:rFonts w:cstheme="minorHAnsi"/>
                <w:sz w:val="20"/>
                <w:szCs w:val="20"/>
              </w:rPr>
              <w:t xml:space="preserve"> encuentro</w:t>
            </w:r>
            <w:r w:rsidR="00E85C82">
              <w:rPr>
                <w:rFonts w:cstheme="minorHAnsi"/>
                <w:sz w:val="20"/>
                <w:szCs w:val="20"/>
              </w:rPr>
              <w:t>s,</w:t>
            </w:r>
            <w:r w:rsidRPr="007F67D6">
              <w:rPr>
                <w:rFonts w:cstheme="minorHAnsi"/>
                <w:sz w:val="20"/>
                <w:szCs w:val="20"/>
              </w:rPr>
              <w:t xml:space="preserve"> lograr la interlocución entre las partes con el fin de recibir de primera mano las expectativas y necesidades de la población. </w:t>
            </w:r>
          </w:p>
          <w:p w14:paraId="2C1E9DE8" w14:textId="77777777" w:rsidR="004B1AE8" w:rsidRDefault="004B1AE8" w:rsidP="009C0DE7">
            <w:pPr>
              <w:contextualSpacing/>
              <w:jc w:val="both"/>
              <w:rPr>
                <w:rFonts w:cstheme="minorHAnsi"/>
                <w:sz w:val="20"/>
                <w:szCs w:val="20"/>
              </w:rPr>
            </w:pPr>
          </w:p>
          <w:p w14:paraId="6510C8F3" w14:textId="533B95E7" w:rsidR="004B1AE8" w:rsidRDefault="004B1AE8" w:rsidP="009C0DE7">
            <w:pPr>
              <w:contextualSpacing/>
              <w:jc w:val="both"/>
              <w:rPr>
                <w:rFonts w:cstheme="minorHAnsi"/>
                <w:sz w:val="20"/>
                <w:szCs w:val="20"/>
              </w:rPr>
            </w:pPr>
            <w:r>
              <w:rPr>
                <w:rFonts w:cstheme="minorHAnsi"/>
                <w:sz w:val="20"/>
                <w:szCs w:val="20"/>
              </w:rPr>
              <w:t>Una vez revisados los logros y actividades desarrolladas en la vigencia, se identificaron las siguientes</w:t>
            </w:r>
            <w:r w:rsidR="00434E44">
              <w:rPr>
                <w:rFonts w:cstheme="minorHAnsi"/>
                <w:sz w:val="20"/>
                <w:szCs w:val="20"/>
              </w:rPr>
              <w:t xml:space="preserve"> sugerencias y </w:t>
            </w:r>
            <w:r>
              <w:rPr>
                <w:rFonts w:cstheme="minorHAnsi"/>
                <w:sz w:val="20"/>
                <w:szCs w:val="20"/>
              </w:rPr>
              <w:t>mejoras:</w:t>
            </w:r>
          </w:p>
          <w:p w14:paraId="4FF9EF1D" w14:textId="77777777" w:rsidR="004B1AE8" w:rsidRDefault="004B1AE8" w:rsidP="009C0DE7">
            <w:pPr>
              <w:contextualSpacing/>
              <w:jc w:val="both"/>
              <w:rPr>
                <w:rFonts w:cstheme="minorHAnsi"/>
                <w:sz w:val="20"/>
                <w:szCs w:val="20"/>
              </w:rPr>
            </w:pPr>
          </w:p>
          <w:p w14:paraId="42570766" w14:textId="1D93B5CB" w:rsidR="004B1AE8" w:rsidRDefault="00434E44" w:rsidP="002D791F">
            <w:pPr>
              <w:pStyle w:val="Prrafodelista"/>
              <w:numPr>
                <w:ilvl w:val="0"/>
                <w:numId w:val="4"/>
              </w:numPr>
              <w:contextualSpacing w:val="0"/>
              <w:jc w:val="both"/>
              <w:rPr>
                <w:rFonts w:eastAsia="Times New Roman"/>
                <w:sz w:val="20"/>
                <w:szCs w:val="20"/>
              </w:rPr>
            </w:pPr>
            <w:r>
              <w:rPr>
                <w:rFonts w:eastAsia="Times New Roman"/>
                <w:sz w:val="20"/>
                <w:szCs w:val="20"/>
              </w:rPr>
              <w:t xml:space="preserve">Se sugiere que los espacios destinados a las </w:t>
            </w:r>
            <w:r w:rsidR="004B1AE8">
              <w:rPr>
                <w:rFonts w:eastAsia="Times New Roman"/>
                <w:sz w:val="20"/>
                <w:szCs w:val="20"/>
              </w:rPr>
              <w:t xml:space="preserve">Audiencias </w:t>
            </w:r>
            <w:r w:rsidR="00E85C82">
              <w:rPr>
                <w:rFonts w:eastAsia="Times New Roman"/>
                <w:sz w:val="20"/>
                <w:szCs w:val="20"/>
              </w:rPr>
              <w:t>P</w:t>
            </w:r>
            <w:r w:rsidR="004B1AE8">
              <w:rPr>
                <w:rFonts w:eastAsia="Times New Roman"/>
                <w:sz w:val="20"/>
                <w:szCs w:val="20"/>
              </w:rPr>
              <w:t xml:space="preserve">úblicas de </w:t>
            </w:r>
            <w:r w:rsidR="00E85C82">
              <w:rPr>
                <w:rFonts w:eastAsia="Times New Roman"/>
                <w:sz w:val="20"/>
                <w:szCs w:val="20"/>
              </w:rPr>
              <w:t>R</w:t>
            </w:r>
            <w:r w:rsidR="004B1AE8">
              <w:rPr>
                <w:rFonts w:eastAsia="Times New Roman"/>
                <w:sz w:val="20"/>
                <w:szCs w:val="20"/>
              </w:rPr>
              <w:t xml:space="preserve">endición de </w:t>
            </w:r>
            <w:r w:rsidR="00E85C82">
              <w:rPr>
                <w:rFonts w:eastAsia="Times New Roman"/>
                <w:sz w:val="20"/>
                <w:szCs w:val="20"/>
              </w:rPr>
              <w:t>C</w:t>
            </w:r>
            <w:r w:rsidR="004B1AE8">
              <w:rPr>
                <w:rFonts w:eastAsia="Times New Roman"/>
                <w:sz w:val="20"/>
                <w:szCs w:val="20"/>
              </w:rPr>
              <w:t>uentas de la entidad</w:t>
            </w:r>
            <w:r>
              <w:rPr>
                <w:rFonts w:eastAsia="Times New Roman"/>
                <w:sz w:val="20"/>
                <w:szCs w:val="20"/>
              </w:rPr>
              <w:t>,</w:t>
            </w:r>
            <w:r w:rsidR="004B1AE8">
              <w:rPr>
                <w:rFonts w:eastAsia="Times New Roman"/>
                <w:sz w:val="20"/>
                <w:szCs w:val="20"/>
              </w:rPr>
              <w:t xml:space="preserve"> se deben </w:t>
            </w:r>
            <w:proofErr w:type="gramStart"/>
            <w:r>
              <w:rPr>
                <w:rFonts w:eastAsia="Times New Roman"/>
                <w:sz w:val="20"/>
                <w:szCs w:val="20"/>
              </w:rPr>
              <w:t xml:space="preserve">mantener </w:t>
            </w:r>
            <w:r w:rsidR="004B1AE8">
              <w:rPr>
                <w:rFonts w:eastAsia="Times New Roman"/>
                <w:sz w:val="20"/>
                <w:szCs w:val="20"/>
              </w:rPr>
              <w:t xml:space="preserve"> finalizando</w:t>
            </w:r>
            <w:proofErr w:type="gramEnd"/>
            <w:r w:rsidR="004B1AE8">
              <w:rPr>
                <w:rFonts w:eastAsia="Times New Roman"/>
                <w:sz w:val="20"/>
                <w:szCs w:val="20"/>
              </w:rPr>
              <w:t xml:space="preserve"> </w:t>
            </w:r>
            <w:r>
              <w:rPr>
                <w:rFonts w:eastAsia="Times New Roman"/>
                <w:sz w:val="20"/>
                <w:szCs w:val="20"/>
              </w:rPr>
              <w:t>cada</w:t>
            </w:r>
            <w:r w:rsidR="004B1AE8">
              <w:rPr>
                <w:rFonts w:eastAsia="Times New Roman"/>
                <w:sz w:val="20"/>
                <w:szCs w:val="20"/>
              </w:rPr>
              <w:t xml:space="preserve"> semestre</w:t>
            </w:r>
            <w:r>
              <w:rPr>
                <w:rFonts w:eastAsia="Times New Roman"/>
                <w:sz w:val="20"/>
                <w:szCs w:val="20"/>
              </w:rPr>
              <w:t xml:space="preserve"> dentro de la vigencia,</w:t>
            </w:r>
            <w:r w:rsidR="004B1AE8">
              <w:rPr>
                <w:rFonts w:eastAsia="Times New Roman"/>
                <w:sz w:val="20"/>
                <w:szCs w:val="20"/>
              </w:rPr>
              <w:t xml:space="preserve"> con el fin de tener un corte de información </w:t>
            </w:r>
            <w:r>
              <w:rPr>
                <w:rFonts w:eastAsia="Times New Roman"/>
                <w:sz w:val="20"/>
                <w:szCs w:val="20"/>
              </w:rPr>
              <w:t>que permita a la ciudadanía visualizar los avances de la gestión y proponer mejoras en la misma</w:t>
            </w:r>
            <w:r w:rsidR="004B1AE8">
              <w:rPr>
                <w:rFonts w:eastAsia="Times New Roman"/>
                <w:sz w:val="20"/>
                <w:szCs w:val="20"/>
              </w:rPr>
              <w:t>.</w:t>
            </w:r>
          </w:p>
          <w:p w14:paraId="1FC3A20F" w14:textId="5E43663E" w:rsidR="004B1AE8" w:rsidRDefault="004B1AE8" w:rsidP="002D791F">
            <w:pPr>
              <w:pStyle w:val="Prrafodelista"/>
              <w:numPr>
                <w:ilvl w:val="0"/>
                <w:numId w:val="4"/>
              </w:numPr>
              <w:contextualSpacing w:val="0"/>
              <w:jc w:val="both"/>
              <w:rPr>
                <w:rFonts w:eastAsia="Times New Roman"/>
                <w:sz w:val="20"/>
                <w:szCs w:val="20"/>
              </w:rPr>
            </w:pPr>
            <w:r>
              <w:rPr>
                <w:rFonts w:eastAsia="Times New Roman"/>
                <w:sz w:val="20"/>
                <w:szCs w:val="20"/>
              </w:rPr>
              <w:t xml:space="preserve">Se sugiere </w:t>
            </w:r>
            <w:r w:rsidR="00865A86">
              <w:rPr>
                <w:rFonts w:eastAsia="Times New Roman"/>
                <w:sz w:val="20"/>
                <w:szCs w:val="20"/>
              </w:rPr>
              <w:t>que para cada audiencia pública se convoque</w:t>
            </w:r>
            <w:r>
              <w:rPr>
                <w:rFonts w:eastAsia="Times New Roman"/>
                <w:sz w:val="20"/>
                <w:szCs w:val="20"/>
              </w:rPr>
              <w:t xml:space="preserve"> </w:t>
            </w:r>
            <w:r w:rsidR="00865A86">
              <w:rPr>
                <w:rFonts w:eastAsia="Times New Roman"/>
                <w:sz w:val="20"/>
                <w:szCs w:val="20"/>
              </w:rPr>
              <w:t>al</w:t>
            </w:r>
            <w:r>
              <w:rPr>
                <w:rFonts w:eastAsia="Times New Roman"/>
                <w:sz w:val="20"/>
                <w:szCs w:val="20"/>
              </w:rPr>
              <w:t xml:space="preserve"> equipo de trabajo de Rendición de Cuentas</w:t>
            </w:r>
            <w:r w:rsidR="00865A86">
              <w:rPr>
                <w:rFonts w:eastAsia="Times New Roman"/>
                <w:sz w:val="20"/>
                <w:szCs w:val="20"/>
              </w:rPr>
              <w:t xml:space="preserve">, el cual está integrado por representantes de cada una áreas y entidades del sector, con conocimiento en la estratégica de rendición de cuentas, </w:t>
            </w:r>
            <w:r>
              <w:rPr>
                <w:rFonts w:eastAsia="Times New Roman"/>
                <w:sz w:val="20"/>
                <w:szCs w:val="20"/>
              </w:rPr>
              <w:t>con el fin de capitalizar la experiencia adquirida en desarrollo de las diferentes actividades realizadas</w:t>
            </w:r>
            <w:r w:rsidR="00E85C82">
              <w:rPr>
                <w:rFonts w:eastAsia="Times New Roman"/>
                <w:sz w:val="20"/>
                <w:szCs w:val="20"/>
              </w:rPr>
              <w:t>.</w:t>
            </w:r>
          </w:p>
          <w:p w14:paraId="2F2CD04C" w14:textId="1CC10C29" w:rsidR="004B1AE8" w:rsidRPr="0081192B" w:rsidRDefault="004B1AE8" w:rsidP="002D791F">
            <w:pPr>
              <w:pStyle w:val="Prrafodelista"/>
              <w:numPr>
                <w:ilvl w:val="0"/>
                <w:numId w:val="4"/>
              </w:numPr>
              <w:contextualSpacing w:val="0"/>
              <w:jc w:val="both"/>
              <w:rPr>
                <w:rFonts w:eastAsia="Times New Roman"/>
                <w:sz w:val="20"/>
                <w:szCs w:val="20"/>
              </w:rPr>
            </w:pPr>
            <w:r w:rsidRPr="0081192B">
              <w:rPr>
                <w:rFonts w:eastAsia="Times New Roman"/>
                <w:sz w:val="20"/>
                <w:szCs w:val="20"/>
              </w:rPr>
              <w:t xml:space="preserve">Se sugiere </w:t>
            </w:r>
            <w:r w:rsidR="00676511">
              <w:rPr>
                <w:rFonts w:eastAsia="Times New Roman"/>
                <w:sz w:val="20"/>
                <w:szCs w:val="20"/>
              </w:rPr>
              <w:t>mantener</w:t>
            </w:r>
            <w:r w:rsidR="00676511" w:rsidRPr="0081192B">
              <w:rPr>
                <w:rFonts w:eastAsia="Times New Roman"/>
                <w:sz w:val="20"/>
                <w:szCs w:val="20"/>
              </w:rPr>
              <w:t xml:space="preserve"> </w:t>
            </w:r>
            <w:r w:rsidR="00676511">
              <w:rPr>
                <w:rFonts w:eastAsia="Times New Roman"/>
                <w:sz w:val="20"/>
                <w:szCs w:val="20"/>
              </w:rPr>
              <w:t>el</w:t>
            </w:r>
            <w:r w:rsidRPr="0081192B">
              <w:rPr>
                <w:rFonts w:eastAsia="Times New Roman"/>
                <w:sz w:val="20"/>
                <w:szCs w:val="20"/>
              </w:rPr>
              <w:t xml:space="preserve"> canal de comunicación abierto personalizado (mensajería instantánea) </w:t>
            </w:r>
            <w:r w:rsidR="00676511">
              <w:rPr>
                <w:rFonts w:eastAsia="Times New Roman"/>
                <w:sz w:val="20"/>
                <w:szCs w:val="20"/>
              </w:rPr>
              <w:t xml:space="preserve">que se implementó para las audiencias públicas de rendición de cuentas, el cual funcione de manera permanente y que se constituya en un espacio para el </w:t>
            </w:r>
            <w:r w:rsidRPr="0081192B">
              <w:rPr>
                <w:rFonts w:eastAsia="Times New Roman"/>
                <w:sz w:val="20"/>
                <w:szCs w:val="20"/>
              </w:rPr>
              <w:t>contacto con las comunidades.</w:t>
            </w:r>
          </w:p>
          <w:p w14:paraId="653FCBF3" w14:textId="34FC5138" w:rsidR="004B1AE8" w:rsidRPr="00D337CD" w:rsidRDefault="004B1AE8" w:rsidP="002D791F">
            <w:pPr>
              <w:pStyle w:val="Prrafodelista"/>
              <w:numPr>
                <w:ilvl w:val="0"/>
                <w:numId w:val="4"/>
              </w:numPr>
              <w:contextualSpacing w:val="0"/>
              <w:jc w:val="both"/>
              <w:rPr>
                <w:rFonts w:eastAsia="Times New Roman"/>
                <w:sz w:val="20"/>
                <w:szCs w:val="20"/>
              </w:rPr>
            </w:pPr>
            <w:r w:rsidRPr="00D337CD">
              <w:rPr>
                <w:rFonts w:eastAsia="Times New Roman"/>
                <w:sz w:val="20"/>
                <w:szCs w:val="20"/>
              </w:rPr>
              <w:lastRenderedPageBreak/>
              <w:t xml:space="preserve">Se debe </w:t>
            </w:r>
            <w:r>
              <w:rPr>
                <w:rFonts w:eastAsia="Times New Roman"/>
                <w:sz w:val="20"/>
                <w:szCs w:val="20"/>
              </w:rPr>
              <w:t>continuar con la</w:t>
            </w:r>
            <w:r w:rsidRPr="00D337CD">
              <w:rPr>
                <w:rFonts w:eastAsia="Times New Roman"/>
                <w:sz w:val="20"/>
                <w:szCs w:val="20"/>
              </w:rPr>
              <w:t xml:space="preserve"> revisión a las preguntas planteadas por la ciudadanía con el fin de poder identificar </w:t>
            </w:r>
            <w:r w:rsidR="00391BF5" w:rsidRPr="00D337CD">
              <w:rPr>
                <w:rFonts w:eastAsia="Times New Roman"/>
                <w:sz w:val="20"/>
                <w:szCs w:val="20"/>
              </w:rPr>
              <w:t>cuáles</w:t>
            </w:r>
            <w:r w:rsidRPr="00D337CD">
              <w:rPr>
                <w:rFonts w:eastAsia="Times New Roman"/>
                <w:sz w:val="20"/>
                <w:szCs w:val="20"/>
              </w:rPr>
              <w:t xml:space="preserve"> son los asuntos más sensibles y que acciones puede adelantar la Agencia para atender</w:t>
            </w:r>
            <w:r w:rsidR="00E85C82">
              <w:rPr>
                <w:rFonts w:eastAsia="Times New Roman"/>
                <w:sz w:val="20"/>
                <w:szCs w:val="20"/>
              </w:rPr>
              <w:t>las</w:t>
            </w:r>
            <w:r w:rsidRPr="00D337CD">
              <w:rPr>
                <w:rFonts w:eastAsia="Times New Roman"/>
                <w:sz w:val="20"/>
                <w:szCs w:val="20"/>
              </w:rPr>
              <w:t>.</w:t>
            </w:r>
          </w:p>
          <w:p w14:paraId="5B800909" w14:textId="4EC4A064" w:rsidR="004B1AE8" w:rsidRPr="00D337CD" w:rsidRDefault="004B1AE8">
            <w:pPr>
              <w:pStyle w:val="Prrafodelista"/>
              <w:numPr>
                <w:ilvl w:val="0"/>
                <w:numId w:val="4"/>
              </w:numPr>
              <w:jc w:val="both"/>
              <w:rPr>
                <w:rFonts w:cstheme="minorHAnsi"/>
                <w:sz w:val="20"/>
                <w:szCs w:val="20"/>
              </w:rPr>
            </w:pPr>
            <w:r w:rsidRPr="00D337CD">
              <w:rPr>
                <w:rFonts w:cstheme="minorHAnsi"/>
                <w:sz w:val="20"/>
                <w:szCs w:val="20"/>
              </w:rPr>
              <w:t xml:space="preserve">La Agencia debe </w:t>
            </w:r>
            <w:r>
              <w:rPr>
                <w:rFonts w:cstheme="minorHAnsi"/>
                <w:sz w:val="20"/>
                <w:szCs w:val="20"/>
              </w:rPr>
              <w:t xml:space="preserve">continuar con la realización de </w:t>
            </w:r>
            <w:r w:rsidRPr="00D337CD">
              <w:rPr>
                <w:rFonts w:cstheme="minorHAnsi"/>
                <w:sz w:val="20"/>
                <w:szCs w:val="20"/>
              </w:rPr>
              <w:t>mesas temáticas a nivel local</w:t>
            </w:r>
            <w:r w:rsidR="00E85C82">
              <w:rPr>
                <w:rFonts w:cstheme="minorHAnsi"/>
                <w:sz w:val="20"/>
                <w:szCs w:val="20"/>
              </w:rPr>
              <w:t>,</w:t>
            </w:r>
            <w:r w:rsidRPr="00D337CD">
              <w:rPr>
                <w:rFonts w:cstheme="minorHAnsi"/>
                <w:sz w:val="20"/>
                <w:szCs w:val="20"/>
              </w:rPr>
              <w:t xml:space="preserve"> en las cuales la Entidad se apoye en los concesionarios para profundizar la relación con la ciudadanía.</w:t>
            </w:r>
          </w:p>
          <w:p w14:paraId="59E77D5A" w14:textId="77777777" w:rsidR="004B1AE8" w:rsidRPr="00A226B5" w:rsidRDefault="004B1AE8">
            <w:pPr>
              <w:pStyle w:val="Prrafodelista"/>
              <w:numPr>
                <w:ilvl w:val="0"/>
                <w:numId w:val="4"/>
              </w:numPr>
              <w:jc w:val="both"/>
              <w:rPr>
                <w:rFonts w:cstheme="minorHAnsi"/>
                <w:sz w:val="20"/>
                <w:szCs w:val="20"/>
              </w:rPr>
            </w:pPr>
            <w:r w:rsidRPr="00D337CD">
              <w:rPr>
                <w:rFonts w:eastAsia="Times New Roman"/>
                <w:sz w:val="20"/>
                <w:szCs w:val="20"/>
              </w:rPr>
              <w:t>Se debe reforzar la gestión transparente de la Agencia, volviendo costumbre en todos informar, comunicar, difundir y compartir lo que se hace</w:t>
            </w:r>
            <w:r>
              <w:rPr>
                <w:rFonts w:eastAsia="Times New Roman"/>
              </w:rPr>
              <w:t>.</w:t>
            </w:r>
          </w:p>
          <w:p w14:paraId="20C0D2CB" w14:textId="6A9AB3D6" w:rsidR="004B1AE8" w:rsidRDefault="00684423">
            <w:pPr>
              <w:pStyle w:val="Prrafodelista"/>
              <w:numPr>
                <w:ilvl w:val="0"/>
                <w:numId w:val="4"/>
              </w:numPr>
              <w:jc w:val="both"/>
              <w:rPr>
                <w:rFonts w:cstheme="minorHAnsi"/>
                <w:sz w:val="20"/>
                <w:szCs w:val="20"/>
              </w:rPr>
            </w:pPr>
            <w:r>
              <w:rPr>
                <w:rFonts w:cstheme="minorHAnsi"/>
                <w:sz w:val="20"/>
                <w:szCs w:val="20"/>
              </w:rPr>
              <w:t xml:space="preserve">Continuar con el fortalecimiento de </w:t>
            </w:r>
            <w:r w:rsidR="004B1AE8">
              <w:rPr>
                <w:rFonts w:cstheme="minorHAnsi"/>
                <w:sz w:val="20"/>
                <w:szCs w:val="20"/>
              </w:rPr>
              <w:t>ANISCOPIO</w:t>
            </w:r>
            <w:r w:rsidR="007B11F1">
              <w:rPr>
                <w:rFonts w:cstheme="minorHAnsi"/>
                <w:sz w:val="20"/>
                <w:szCs w:val="20"/>
              </w:rPr>
              <w:t xml:space="preserve"> </w:t>
            </w:r>
            <w:r w:rsidR="004B1AE8">
              <w:rPr>
                <w:rFonts w:cstheme="minorHAnsi"/>
                <w:sz w:val="20"/>
                <w:szCs w:val="20"/>
              </w:rPr>
              <w:t>como la herramienta a través de la cual la entidad brinde información clara, oportuna y confiable respecto de los proyectos a cargo.</w:t>
            </w:r>
          </w:p>
          <w:p w14:paraId="20637B35" w14:textId="6990B762" w:rsidR="004B1AE8" w:rsidRDefault="004B1AE8">
            <w:pPr>
              <w:pStyle w:val="Prrafodelista"/>
              <w:numPr>
                <w:ilvl w:val="0"/>
                <w:numId w:val="4"/>
              </w:numPr>
              <w:jc w:val="both"/>
              <w:rPr>
                <w:rFonts w:cstheme="minorHAnsi"/>
                <w:sz w:val="20"/>
                <w:szCs w:val="20"/>
              </w:rPr>
            </w:pPr>
            <w:r>
              <w:rPr>
                <w:rFonts w:cstheme="minorHAnsi"/>
                <w:sz w:val="20"/>
                <w:szCs w:val="20"/>
              </w:rPr>
              <w:t xml:space="preserve">En la formulación de las acciones, se deben incluir un </w:t>
            </w:r>
            <w:r w:rsidR="00391BF5">
              <w:rPr>
                <w:rFonts w:cstheme="minorHAnsi"/>
                <w:sz w:val="20"/>
                <w:szCs w:val="20"/>
              </w:rPr>
              <w:t>número</w:t>
            </w:r>
            <w:r>
              <w:rPr>
                <w:rFonts w:cstheme="minorHAnsi"/>
                <w:sz w:val="20"/>
                <w:szCs w:val="20"/>
              </w:rPr>
              <w:t xml:space="preserve"> mayor de actividades que vinculen directamente a las comunidades en la gestión de la entidad.</w:t>
            </w:r>
          </w:p>
          <w:p w14:paraId="237A6258" w14:textId="4FDFB977" w:rsidR="004B1AE8" w:rsidRDefault="004B1AE8" w:rsidP="004B1AE8">
            <w:pPr>
              <w:pStyle w:val="Prrafodelista"/>
              <w:numPr>
                <w:ilvl w:val="0"/>
                <w:numId w:val="4"/>
              </w:numPr>
              <w:jc w:val="both"/>
              <w:rPr>
                <w:rFonts w:cstheme="minorHAnsi"/>
                <w:sz w:val="20"/>
                <w:szCs w:val="20"/>
              </w:rPr>
            </w:pPr>
            <w:r>
              <w:rPr>
                <w:rFonts w:cstheme="minorHAnsi"/>
                <w:sz w:val="20"/>
                <w:szCs w:val="20"/>
              </w:rPr>
              <w:t xml:space="preserve">En la realización de las </w:t>
            </w:r>
            <w:r w:rsidR="00E85C82">
              <w:rPr>
                <w:rFonts w:cstheme="minorHAnsi"/>
                <w:sz w:val="20"/>
                <w:szCs w:val="20"/>
              </w:rPr>
              <w:t>A</w:t>
            </w:r>
            <w:r>
              <w:rPr>
                <w:rFonts w:cstheme="minorHAnsi"/>
                <w:sz w:val="20"/>
                <w:szCs w:val="20"/>
              </w:rPr>
              <w:t xml:space="preserve">udiencias de </w:t>
            </w:r>
            <w:r w:rsidR="00E85C82">
              <w:rPr>
                <w:rFonts w:cstheme="minorHAnsi"/>
                <w:sz w:val="20"/>
                <w:szCs w:val="20"/>
              </w:rPr>
              <w:t>R</w:t>
            </w:r>
            <w:r>
              <w:rPr>
                <w:rFonts w:cstheme="minorHAnsi"/>
                <w:sz w:val="20"/>
                <w:szCs w:val="20"/>
              </w:rPr>
              <w:t xml:space="preserve">endición de </w:t>
            </w:r>
            <w:r w:rsidR="00E85C82">
              <w:rPr>
                <w:rFonts w:cstheme="minorHAnsi"/>
                <w:sz w:val="20"/>
                <w:szCs w:val="20"/>
              </w:rPr>
              <w:t>C</w:t>
            </w:r>
            <w:r>
              <w:rPr>
                <w:rFonts w:cstheme="minorHAnsi"/>
                <w:sz w:val="20"/>
                <w:szCs w:val="20"/>
              </w:rPr>
              <w:t xml:space="preserve">uentas se debe mantener la perspectiva de </w:t>
            </w:r>
            <w:r w:rsidR="00E85C82">
              <w:rPr>
                <w:rFonts w:cstheme="minorHAnsi"/>
                <w:sz w:val="20"/>
                <w:szCs w:val="20"/>
              </w:rPr>
              <w:t xml:space="preserve">los Objetivos de Desarrollo Sostenible </w:t>
            </w:r>
            <w:r>
              <w:rPr>
                <w:rFonts w:cstheme="minorHAnsi"/>
                <w:sz w:val="20"/>
                <w:szCs w:val="20"/>
              </w:rPr>
              <w:t xml:space="preserve">en </w:t>
            </w:r>
            <w:r w:rsidR="00E85C82">
              <w:rPr>
                <w:rFonts w:cstheme="minorHAnsi"/>
                <w:sz w:val="20"/>
                <w:szCs w:val="20"/>
              </w:rPr>
              <w:t xml:space="preserve">la </w:t>
            </w:r>
            <w:r>
              <w:rPr>
                <w:rFonts w:cstheme="minorHAnsi"/>
                <w:sz w:val="20"/>
                <w:szCs w:val="20"/>
              </w:rPr>
              <w:t>gestión</w:t>
            </w:r>
            <w:r w:rsidR="00E85C82">
              <w:rPr>
                <w:rFonts w:cstheme="minorHAnsi"/>
                <w:sz w:val="20"/>
                <w:szCs w:val="20"/>
              </w:rPr>
              <w:t xml:space="preserve"> de la entidad</w:t>
            </w:r>
            <w:r>
              <w:rPr>
                <w:rFonts w:cstheme="minorHAnsi"/>
                <w:sz w:val="20"/>
                <w:szCs w:val="20"/>
              </w:rPr>
              <w:t>.</w:t>
            </w:r>
          </w:p>
          <w:p w14:paraId="633D0DCA" w14:textId="20DB38BB" w:rsidR="004B1AE8" w:rsidRPr="00BD7135" w:rsidRDefault="004B1AE8" w:rsidP="002D791F">
            <w:pPr>
              <w:pStyle w:val="Prrafodelista"/>
              <w:numPr>
                <w:ilvl w:val="0"/>
                <w:numId w:val="4"/>
              </w:numPr>
              <w:jc w:val="both"/>
              <w:rPr>
                <w:rFonts w:cstheme="minorHAnsi"/>
                <w:sz w:val="20"/>
                <w:szCs w:val="20"/>
              </w:rPr>
            </w:pPr>
            <w:r w:rsidRPr="00E85C82">
              <w:rPr>
                <w:rFonts w:cstheme="minorHAnsi"/>
                <w:sz w:val="20"/>
                <w:szCs w:val="20"/>
              </w:rPr>
              <w:t xml:space="preserve">Se deben </w:t>
            </w:r>
            <w:r w:rsidR="00676511">
              <w:rPr>
                <w:rFonts w:cstheme="minorHAnsi"/>
                <w:sz w:val="20"/>
                <w:szCs w:val="20"/>
              </w:rPr>
              <w:t>realizar anualmente</w:t>
            </w:r>
            <w:r w:rsidR="00676511" w:rsidRPr="00E85C82">
              <w:rPr>
                <w:rFonts w:cstheme="minorHAnsi"/>
                <w:sz w:val="20"/>
                <w:szCs w:val="20"/>
              </w:rPr>
              <w:t xml:space="preserve"> </w:t>
            </w:r>
            <w:r w:rsidR="00676511">
              <w:rPr>
                <w:rFonts w:cstheme="minorHAnsi"/>
                <w:sz w:val="20"/>
                <w:szCs w:val="20"/>
              </w:rPr>
              <w:t xml:space="preserve">la asignación de recursos financieros destinados </w:t>
            </w:r>
            <w:r w:rsidRPr="00E85C82">
              <w:rPr>
                <w:rFonts w:cstheme="minorHAnsi"/>
                <w:sz w:val="20"/>
                <w:szCs w:val="20"/>
              </w:rPr>
              <w:t>al desarrollo de la estrategia</w:t>
            </w:r>
            <w:r w:rsidR="00676511">
              <w:rPr>
                <w:rFonts w:cstheme="minorHAnsi"/>
                <w:sz w:val="20"/>
                <w:szCs w:val="20"/>
              </w:rPr>
              <w:t xml:space="preserve"> de rendición de cuentas, con el fin de mantener y profundizar las actividades y espacios para la participación de la ciudadanía en </w:t>
            </w:r>
            <w:r w:rsidR="00434E44">
              <w:rPr>
                <w:rFonts w:cstheme="minorHAnsi"/>
                <w:sz w:val="20"/>
                <w:szCs w:val="20"/>
              </w:rPr>
              <w:t>el control de la gestión de la entidad.</w:t>
            </w:r>
          </w:p>
        </w:tc>
      </w:tr>
    </w:tbl>
    <w:p w14:paraId="70BDA1B0" w14:textId="77777777" w:rsidR="00DF4866" w:rsidRDefault="00DF4866"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5240"/>
        <w:gridCol w:w="2296"/>
        <w:gridCol w:w="1292"/>
      </w:tblGrid>
      <w:tr w:rsidR="00527566" w:rsidRPr="002A1906" w14:paraId="3F72EF40" w14:textId="77777777" w:rsidTr="00B6231F">
        <w:trPr>
          <w:trHeight w:val="400"/>
          <w:tblHeader/>
        </w:trPr>
        <w:tc>
          <w:tcPr>
            <w:tcW w:w="8828" w:type="dxa"/>
            <w:gridSpan w:val="3"/>
            <w:shd w:val="clear" w:color="auto" w:fill="D9D9D9" w:themeFill="background1" w:themeFillShade="D9"/>
            <w:vAlign w:val="center"/>
          </w:tcPr>
          <w:p w14:paraId="7B6A7E0F" w14:textId="2AFCA59A" w:rsidR="00527566" w:rsidRPr="002A1906" w:rsidRDefault="00527566" w:rsidP="00455B8D">
            <w:pPr>
              <w:contextualSpacing/>
              <w:jc w:val="center"/>
              <w:rPr>
                <w:rFonts w:cstheme="minorHAnsi"/>
                <w:b/>
                <w:sz w:val="20"/>
                <w:szCs w:val="20"/>
              </w:rPr>
            </w:pPr>
            <w:r>
              <w:rPr>
                <w:rFonts w:cstheme="minorHAnsi"/>
                <w:b/>
                <w:sz w:val="20"/>
                <w:szCs w:val="20"/>
              </w:rPr>
              <w:t>COMPROMISOS</w:t>
            </w:r>
          </w:p>
        </w:tc>
      </w:tr>
      <w:tr w:rsidR="005A4719" w:rsidRPr="002A1906" w14:paraId="4210AF96" w14:textId="77777777" w:rsidTr="006E00B2">
        <w:trPr>
          <w:trHeight w:val="418"/>
          <w:tblHeader/>
        </w:trPr>
        <w:tc>
          <w:tcPr>
            <w:tcW w:w="5240" w:type="dxa"/>
            <w:vAlign w:val="center"/>
          </w:tcPr>
          <w:p w14:paraId="6A6B43E6" w14:textId="315CB44F" w:rsidR="005A4719" w:rsidRDefault="005A4719" w:rsidP="00CF7A13">
            <w:pPr>
              <w:contextualSpacing/>
              <w:jc w:val="center"/>
              <w:rPr>
                <w:rFonts w:cstheme="minorHAnsi"/>
                <w:b/>
                <w:sz w:val="20"/>
                <w:szCs w:val="20"/>
              </w:rPr>
            </w:pPr>
            <w:r w:rsidRPr="002A1906">
              <w:rPr>
                <w:rFonts w:cstheme="minorHAnsi"/>
                <w:b/>
                <w:sz w:val="20"/>
                <w:szCs w:val="20"/>
              </w:rPr>
              <w:t>COMPROMISO</w:t>
            </w:r>
          </w:p>
        </w:tc>
        <w:tc>
          <w:tcPr>
            <w:tcW w:w="2296" w:type="dxa"/>
            <w:vAlign w:val="center"/>
          </w:tcPr>
          <w:p w14:paraId="125A233D" w14:textId="3300C2C4" w:rsidR="005A4719" w:rsidRPr="002A1906" w:rsidRDefault="005A4719" w:rsidP="00CF7A13">
            <w:pPr>
              <w:contextualSpacing/>
              <w:jc w:val="center"/>
              <w:rPr>
                <w:rFonts w:cstheme="minorHAnsi"/>
                <w:b/>
                <w:sz w:val="20"/>
                <w:szCs w:val="20"/>
              </w:rPr>
            </w:pPr>
            <w:r w:rsidRPr="002A1906">
              <w:rPr>
                <w:rFonts w:cstheme="minorHAnsi"/>
                <w:b/>
                <w:sz w:val="20"/>
                <w:szCs w:val="20"/>
              </w:rPr>
              <w:t>RESPONSABLE</w:t>
            </w:r>
            <w:r>
              <w:rPr>
                <w:rFonts w:cstheme="minorHAnsi"/>
                <w:b/>
                <w:sz w:val="20"/>
                <w:szCs w:val="20"/>
              </w:rPr>
              <w:t xml:space="preserve"> Y CARGO</w:t>
            </w:r>
          </w:p>
        </w:tc>
        <w:tc>
          <w:tcPr>
            <w:tcW w:w="1292" w:type="dxa"/>
            <w:tcBorders>
              <w:right w:val="single" w:sz="4" w:space="0" w:color="auto"/>
            </w:tcBorders>
            <w:vAlign w:val="center"/>
          </w:tcPr>
          <w:p w14:paraId="270691B6" w14:textId="77777777" w:rsidR="005A4719" w:rsidRPr="002A1906" w:rsidRDefault="005A4719" w:rsidP="007C3855">
            <w:pPr>
              <w:contextualSpacing/>
              <w:jc w:val="center"/>
              <w:rPr>
                <w:rFonts w:cstheme="minorHAnsi"/>
                <w:b/>
                <w:sz w:val="20"/>
                <w:szCs w:val="20"/>
              </w:rPr>
            </w:pPr>
            <w:r w:rsidRPr="002A1906">
              <w:rPr>
                <w:rFonts w:cstheme="minorHAnsi"/>
                <w:b/>
                <w:sz w:val="20"/>
                <w:szCs w:val="20"/>
              </w:rPr>
              <w:t>FECHA ENTREGA</w:t>
            </w:r>
          </w:p>
        </w:tc>
      </w:tr>
      <w:tr w:rsidR="005A4719" w:rsidRPr="002A1906" w14:paraId="045D2C80" w14:textId="77777777" w:rsidTr="004B1AE8">
        <w:trPr>
          <w:trHeight w:val="70"/>
        </w:trPr>
        <w:tc>
          <w:tcPr>
            <w:tcW w:w="5240" w:type="dxa"/>
            <w:vAlign w:val="center"/>
          </w:tcPr>
          <w:p w14:paraId="25B54E09" w14:textId="72745B83" w:rsidR="005A4719" w:rsidRPr="002A1906" w:rsidRDefault="004B1AE8" w:rsidP="004B1AE8">
            <w:pPr>
              <w:contextualSpacing/>
              <w:rPr>
                <w:rFonts w:cstheme="minorHAnsi"/>
                <w:sz w:val="20"/>
                <w:szCs w:val="20"/>
              </w:rPr>
            </w:pPr>
            <w:r>
              <w:rPr>
                <w:rFonts w:cstheme="minorHAnsi"/>
                <w:sz w:val="20"/>
                <w:szCs w:val="20"/>
              </w:rPr>
              <w:t>Publicar el acta de seguimiento</w:t>
            </w:r>
            <w:r w:rsidR="00160594">
              <w:rPr>
                <w:rFonts w:cstheme="minorHAnsi"/>
                <w:sz w:val="20"/>
                <w:szCs w:val="20"/>
              </w:rPr>
              <w:t xml:space="preserve"> (</w:t>
            </w:r>
            <w:r w:rsidR="00160594" w:rsidRPr="00700993">
              <w:rPr>
                <w:rFonts w:cstheme="minorHAnsi"/>
                <w:sz w:val="20"/>
                <w:szCs w:val="20"/>
              </w:rPr>
              <w:t>Se aprueba con la publicación en página WEB</w:t>
            </w:r>
            <w:r w:rsidR="00160594">
              <w:rPr>
                <w:rFonts w:cstheme="minorHAnsi"/>
                <w:sz w:val="20"/>
                <w:szCs w:val="20"/>
              </w:rPr>
              <w:t>)</w:t>
            </w:r>
          </w:p>
        </w:tc>
        <w:tc>
          <w:tcPr>
            <w:tcW w:w="2296" w:type="dxa"/>
          </w:tcPr>
          <w:p w14:paraId="1DB4D4E7" w14:textId="306B1D3A" w:rsidR="005A4719" w:rsidRPr="002A1906" w:rsidRDefault="004B1AE8" w:rsidP="004B1AE8">
            <w:pPr>
              <w:contextualSpacing/>
              <w:rPr>
                <w:rFonts w:cstheme="minorHAnsi"/>
                <w:sz w:val="20"/>
                <w:szCs w:val="20"/>
              </w:rPr>
            </w:pPr>
            <w:r>
              <w:rPr>
                <w:rFonts w:cstheme="minorHAnsi"/>
                <w:sz w:val="20"/>
                <w:szCs w:val="20"/>
              </w:rPr>
              <w:t>Ricardo Aguilera-GITP</w:t>
            </w:r>
          </w:p>
        </w:tc>
        <w:tc>
          <w:tcPr>
            <w:tcW w:w="1292" w:type="dxa"/>
            <w:tcBorders>
              <w:right w:val="single" w:sz="4" w:space="0" w:color="auto"/>
            </w:tcBorders>
            <w:vAlign w:val="center"/>
          </w:tcPr>
          <w:p w14:paraId="3D586D12" w14:textId="68401B21" w:rsidR="005A4719" w:rsidRPr="002A1906" w:rsidRDefault="009B2AC4" w:rsidP="004B1AE8">
            <w:pPr>
              <w:contextualSpacing/>
              <w:rPr>
                <w:rFonts w:cstheme="minorHAnsi"/>
                <w:sz w:val="20"/>
                <w:szCs w:val="20"/>
              </w:rPr>
            </w:pPr>
            <w:r>
              <w:rPr>
                <w:rFonts w:cstheme="minorHAnsi"/>
                <w:sz w:val="20"/>
                <w:szCs w:val="20"/>
              </w:rPr>
              <w:t>11/02/2022</w:t>
            </w:r>
          </w:p>
        </w:tc>
      </w:tr>
    </w:tbl>
    <w:p w14:paraId="520C4A83" w14:textId="77777777" w:rsidR="002A1906" w:rsidRDefault="002A1906" w:rsidP="00DF4866">
      <w:pPr>
        <w:contextualSpacing/>
        <w:rPr>
          <w:rFonts w:cstheme="minorHAnsi"/>
          <w:b/>
          <w:sz w:val="20"/>
          <w:szCs w:val="20"/>
        </w:rPr>
      </w:pPr>
    </w:p>
    <w:tbl>
      <w:tblPr>
        <w:tblStyle w:val="Tablaconcuadrcula"/>
        <w:tblW w:w="0" w:type="auto"/>
        <w:tblLook w:val="04A0" w:firstRow="1" w:lastRow="0" w:firstColumn="1" w:lastColumn="0" w:noHBand="0" w:noVBand="1"/>
      </w:tblPr>
      <w:tblGrid>
        <w:gridCol w:w="2374"/>
        <w:gridCol w:w="1859"/>
        <w:gridCol w:w="2215"/>
        <w:gridCol w:w="2326"/>
        <w:gridCol w:w="54"/>
      </w:tblGrid>
      <w:tr w:rsidR="00DF4866" w14:paraId="42001AC8" w14:textId="77777777" w:rsidTr="004B1AE8">
        <w:trPr>
          <w:gridAfter w:val="1"/>
          <w:wAfter w:w="54" w:type="dxa"/>
          <w:trHeight w:val="400"/>
          <w:tblHeader/>
        </w:trPr>
        <w:tc>
          <w:tcPr>
            <w:tcW w:w="8774" w:type="dxa"/>
            <w:gridSpan w:val="4"/>
            <w:shd w:val="clear" w:color="auto" w:fill="D9D9D9" w:themeFill="background1" w:themeFillShade="D9"/>
            <w:vAlign w:val="center"/>
          </w:tcPr>
          <w:p w14:paraId="3AEE52A7" w14:textId="77777777" w:rsidR="00DF4866" w:rsidRDefault="00DF4866" w:rsidP="00527566">
            <w:pPr>
              <w:contextualSpacing/>
              <w:jc w:val="center"/>
              <w:rPr>
                <w:rFonts w:cstheme="minorHAnsi"/>
                <w:b/>
                <w:sz w:val="20"/>
                <w:szCs w:val="20"/>
              </w:rPr>
            </w:pPr>
            <w:r w:rsidRPr="00DF4866">
              <w:rPr>
                <w:rFonts w:cstheme="minorHAnsi"/>
                <w:b/>
                <w:sz w:val="20"/>
                <w:szCs w:val="20"/>
              </w:rPr>
              <w:t>APROBACIÓN DEL ACTA</w:t>
            </w:r>
          </w:p>
          <w:p w14:paraId="7AF5C7D4" w14:textId="6A95A616" w:rsidR="00A51E61" w:rsidRDefault="00A51E61" w:rsidP="00527566">
            <w:pPr>
              <w:contextualSpacing/>
              <w:jc w:val="center"/>
              <w:rPr>
                <w:rFonts w:cstheme="minorHAnsi"/>
                <w:b/>
                <w:sz w:val="20"/>
                <w:szCs w:val="20"/>
              </w:rPr>
            </w:pPr>
            <w:r>
              <w:rPr>
                <w:rFonts w:cstheme="minorHAnsi"/>
                <w:b/>
                <w:sz w:val="20"/>
                <w:szCs w:val="20"/>
              </w:rPr>
              <w:t>(Diligenciar solamente si la reunión lo exige)</w:t>
            </w:r>
          </w:p>
        </w:tc>
      </w:tr>
      <w:tr w:rsidR="00DF4866" w14:paraId="21B6F2A9" w14:textId="77777777" w:rsidTr="004B1AE8">
        <w:trPr>
          <w:gridAfter w:val="1"/>
          <w:wAfter w:w="54" w:type="dxa"/>
          <w:trHeight w:val="433"/>
          <w:tblHeader/>
        </w:trPr>
        <w:tc>
          <w:tcPr>
            <w:tcW w:w="2374" w:type="dxa"/>
            <w:tcBorders>
              <w:right w:val="single" w:sz="4" w:space="0" w:color="auto"/>
            </w:tcBorders>
            <w:shd w:val="clear" w:color="auto" w:fill="auto"/>
            <w:vAlign w:val="center"/>
          </w:tcPr>
          <w:p w14:paraId="191053C9"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NOMBRE Y APELLIDOS</w:t>
            </w:r>
          </w:p>
        </w:tc>
        <w:tc>
          <w:tcPr>
            <w:tcW w:w="1859" w:type="dxa"/>
            <w:tcBorders>
              <w:right w:val="single" w:sz="4" w:space="0" w:color="auto"/>
            </w:tcBorders>
            <w:vAlign w:val="center"/>
          </w:tcPr>
          <w:p w14:paraId="226AF36E" w14:textId="77777777" w:rsidR="00DF4866" w:rsidRPr="00DF4866" w:rsidRDefault="00DF4866" w:rsidP="003A114D">
            <w:pPr>
              <w:contextualSpacing/>
              <w:jc w:val="center"/>
              <w:rPr>
                <w:rFonts w:cstheme="minorHAnsi"/>
                <w:b/>
                <w:color w:val="000000" w:themeColor="text1"/>
                <w:sz w:val="20"/>
                <w:szCs w:val="20"/>
              </w:rPr>
            </w:pPr>
            <w:r>
              <w:rPr>
                <w:rFonts w:cstheme="minorHAnsi"/>
                <w:b/>
                <w:color w:val="000000" w:themeColor="text1"/>
                <w:sz w:val="20"/>
                <w:szCs w:val="20"/>
              </w:rPr>
              <w:t>ENTIDAD</w:t>
            </w:r>
          </w:p>
        </w:tc>
        <w:tc>
          <w:tcPr>
            <w:tcW w:w="2215" w:type="dxa"/>
            <w:tcBorders>
              <w:left w:val="single" w:sz="4" w:space="0" w:color="auto"/>
              <w:right w:val="single" w:sz="4" w:space="0" w:color="auto"/>
            </w:tcBorders>
            <w:shd w:val="clear" w:color="auto" w:fill="auto"/>
            <w:vAlign w:val="center"/>
          </w:tcPr>
          <w:p w14:paraId="7C097948"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CARGO</w:t>
            </w:r>
          </w:p>
        </w:tc>
        <w:tc>
          <w:tcPr>
            <w:tcW w:w="2326" w:type="dxa"/>
            <w:tcBorders>
              <w:left w:val="single" w:sz="4" w:space="0" w:color="auto"/>
            </w:tcBorders>
            <w:shd w:val="clear" w:color="auto" w:fill="auto"/>
            <w:vAlign w:val="center"/>
          </w:tcPr>
          <w:p w14:paraId="127EB373"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FIRMA</w:t>
            </w:r>
          </w:p>
        </w:tc>
      </w:tr>
      <w:tr w:rsidR="00DF4866" w14:paraId="420997F8" w14:textId="77777777" w:rsidTr="004B1AE8">
        <w:trPr>
          <w:gridAfter w:val="1"/>
          <w:wAfter w:w="54" w:type="dxa"/>
          <w:trHeight w:val="397"/>
        </w:trPr>
        <w:tc>
          <w:tcPr>
            <w:tcW w:w="2374" w:type="dxa"/>
            <w:tcBorders>
              <w:right w:val="single" w:sz="4" w:space="0" w:color="auto"/>
            </w:tcBorders>
            <w:shd w:val="clear" w:color="auto" w:fill="auto"/>
            <w:vAlign w:val="center"/>
          </w:tcPr>
          <w:p w14:paraId="0287F37F" w14:textId="6878A38B" w:rsidR="00DF4866" w:rsidRPr="00213343" w:rsidRDefault="004B1AE8" w:rsidP="007C3855">
            <w:pPr>
              <w:contextualSpacing/>
              <w:jc w:val="center"/>
              <w:rPr>
                <w:rFonts w:cstheme="minorHAnsi"/>
                <w:b/>
                <w:color w:val="FF0000"/>
                <w:sz w:val="20"/>
                <w:szCs w:val="20"/>
              </w:rPr>
            </w:pPr>
            <w:r w:rsidRPr="00700993">
              <w:rPr>
                <w:rFonts w:cstheme="minorHAnsi"/>
                <w:sz w:val="20"/>
                <w:szCs w:val="20"/>
              </w:rPr>
              <w:t>Ricardo Aguilera W</w:t>
            </w:r>
          </w:p>
        </w:tc>
        <w:tc>
          <w:tcPr>
            <w:tcW w:w="1859" w:type="dxa"/>
            <w:tcBorders>
              <w:right w:val="single" w:sz="4" w:space="0" w:color="auto"/>
            </w:tcBorders>
          </w:tcPr>
          <w:p w14:paraId="34950828" w14:textId="2456E94E" w:rsidR="00DF4866"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5466C923" w14:textId="56353962" w:rsidR="00DF4866" w:rsidRPr="00213343" w:rsidRDefault="004B1AE8" w:rsidP="007C3855">
            <w:pPr>
              <w:contextualSpacing/>
              <w:jc w:val="center"/>
              <w:rPr>
                <w:rFonts w:cstheme="minorHAnsi"/>
                <w:b/>
                <w:color w:val="FF0000"/>
                <w:sz w:val="20"/>
                <w:szCs w:val="20"/>
              </w:rPr>
            </w:pPr>
            <w:r w:rsidRPr="00700993">
              <w:rPr>
                <w:rFonts w:cstheme="minorHAnsi"/>
                <w:sz w:val="20"/>
                <w:szCs w:val="20"/>
              </w:rPr>
              <w:t xml:space="preserve"> GIT de Planeación</w:t>
            </w:r>
          </w:p>
        </w:tc>
        <w:tc>
          <w:tcPr>
            <w:tcW w:w="2326" w:type="dxa"/>
            <w:tcBorders>
              <w:left w:val="single" w:sz="4" w:space="0" w:color="auto"/>
            </w:tcBorders>
            <w:shd w:val="clear" w:color="auto" w:fill="auto"/>
            <w:vAlign w:val="center"/>
          </w:tcPr>
          <w:p w14:paraId="063F360F" w14:textId="77777777" w:rsidR="00DF4866" w:rsidRPr="00213343" w:rsidRDefault="00DF4866" w:rsidP="007C3855">
            <w:pPr>
              <w:contextualSpacing/>
              <w:jc w:val="center"/>
              <w:rPr>
                <w:rFonts w:cstheme="minorHAnsi"/>
                <w:b/>
                <w:color w:val="FF0000"/>
                <w:sz w:val="20"/>
                <w:szCs w:val="20"/>
              </w:rPr>
            </w:pPr>
          </w:p>
        </w:tc>
      </w:tr>
      <w:tr w:rsidR="00DF4866" w14:paraId="4A4D7D5C" w14:textId="77777777" w:rsidTr="004B1AE8">
        <w:trPr>
          <w:gridAfter w:val="1"/>
          <w:wAfter w:w="54" w:type="dxa"/>
          <w:trHeight w:val="418"/>
        </w:trPr>
        <w:tc>
          <w:tcPr>
            <w:tcW w:w="2374" w:type="dxa"/>
            <w:tcBorders>
              <w:right w:val="single" w:sz="4" w:space="0" w:color="auto"/>
            </w:tcBorders>
            <w:shd w:val="clear" w:color="auto" w:fill="auto"/>
            <w:vAlign w:val="center"/>
          </w:tcPr>
          <w:p w14:paraId="0517D99E" w14:textId="7F2AECF7" w:rsidR="00DF4866" w:rsidRPr="00213343" w:rsidRDefault="004B1AE8" w:rsidP="007C3855">
            <w:pPr>
              <w:contextualSpacing/>
              <w:jc w:val="center"/>
              <w:rPr>
                <w:rFonts w:cstheme="minorHAnsi"/>
                <w:b/>
                <w:color w:val="FF0000"/>
                <w:sz w:val="20"/>
                <w:szCs w:val="20"/>
              </w:rPr>
            </w:pPr>
            <w:r>
              <w:rPr>
                <w:rFonts w:cstheme="minorHAnsi"/>
                <w:sz w:val="20"/>
                <w:szCs w:val="20"/>
              </w:rPr>
              <w:t>Jhonatan A. Hernández</w:t>
            </w:r>
          </w:p>
        </w:tc>
        <w:tc>
          <w:tcPr>
            <w:tcW w:w="1859" w:type="dxa"/>
            <w:tcBorders>
              <w:right w:val="single" w:sz="4" w:space="0" w:color="auto"/>
            </w:tcBorders>
          </w:tcPr>
          <w:p w14:paraId="7F0431AD" w14:textId="7D1582B9" w:rsidR="00DF4866"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5EF2AB4A" w14:textId="1EC7F924" w:rsidR="00DF4866" w:rsidRPr="00213343" w:rsidRDefault="004B1AE8" w:rsidP="007C3855">
            <w:pPr>
              <w:contextualSpacing/>
              <w:jc w:val="center"/>
              <w:rPr>
                <w:rFonts w:cstheme="minorHAnsi"/>
                <w:b/>
                <w:color w:val="FF0000"/>
                <w:sz w:val="20"/>
                <w:szCs w:val="20"/>
              </w:rPr>
            </w:pPr>
            <w:r>
              <w:rPr>
                <w:rFonts w:cstheme="minorHAnsi"/>
                <w:sz w:val="20"/>
                <w:szCs w:val="20"/>
              </w:rPr>
              <w:t>Oficina de Comunicaciones</w:t>
            </w:r>
          </w:p>
        </w:tc>
        <w:tc>
          <w:tcPr>
            <w:tcW w:w="2326" w:type="dxa"/>
            <w:tcBorders>
              <w:left w:val="single" w:sz="4" w:space="0" w:color="auto"/>
            </w:tcBorders>
            <w:shd w:val="clear" w:color="auto" w:fill="auto"/>
            <w:vAlign w:val="center"/>
          </w:tcPr>
          <w:p w14:paraId="1EA21006" w14:textId="77777777" w:rsidR="00DF4866" w:rsidRPr="00213343" w:rsidRDefault="00DF4866" w:rsidP="007C3855">
            <w:pPr>
              <w:contextualSpacing/>
              <w:jc w:val="center"/>
              <w:rPr>
                <w:rFonts w:cstheme="minorHAnsi"/>
                <w:b/>
                <w:color w:val="FF0000"/>
                <w:sz w:val="20"/>
                <w:szCs w:val="20"/>
              </w:rPr>
            </w:pPr>
          </w:p>
        </w:tc>
      </w:tr>
      <w:tr w:rsidR="0034732F" w14:paraId="60998137" w14:textId="77777777" w:rsidTr="004B1AE8">
        <w:trPr>
          <w:gridAfter w:val="1"/>
          <w:wAfter w:w="54" w:type="dxa"/>
          <w:trHeight w:val="418"/>
        </w:trPr>
        <w:tc>
          <w:tcPr>
            <w:tcW w:w="2374" w:type="dxa"/>
            <w:tcBorders>
              <w:right w:val="single" w:sz="4" w:space="0" w:color="auto"/>
            </w:tcBorders>
            <w:shd w:val="clear" w:color="auto" w:fill="auto"/>
            <w:vAlign w:val="center"/>
          </w:tcPr>
          <w:p w14:paraId="0154A1A0" w14:textId="36762A32" w:rsidR="0034732F" w:rsidRPr="00213343" w:rsidRDefault="004B1AE8" w:rsidP="007C3855">
            <w:pPr>
              <w:contextualSpacing/>
              <w:jc w:val="center"/>
              <w:rPr>
                <w:rFonts w:cstheme="minorHAnsi"/>
                <w:b/>
                <w:color w:val="FF0000"/>
                <w:sz w:val="20"/>
                <w:szCs w:val="20"/>
              </w:rPr>
            </w:pPr>
            <w:r w:rsidRPr="00700993">
              <w:rPr>
                <w:rFonts w:cstheme="minorHAnsi"/>
                <w:sz w:val="20"/>
                <w:szCs w:val="20"/>
              </w:rPr>
              <w:t>Héctor E. Vanegas</w:t>
            </w:r>
          </w:p>
        </w:tc>
        <w:tc>
          <w:tcPr>
            <w:tcW w:w="1859" w:type="dxa"/>
            <w:tcBorders>
              <w:right w:val="single" w:sz="4" w:space="0" w:color="auto"/>
            </w:tcBorders>
          </w:tcPr>
          <w:p w14:paraId="26C92C40" w14:textId="4E0DB208" w:rsidR="0034732F"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0EB364C7" w14:textId="18685B1A" w:rsidR="0034732F" w:rsidRPr="00213343" w:rsidRDefault="004B1AE8" w:rsidP="007C3855">
            <w:pPr>
              <w:contextualSpacing/>
              <w:jc w:val="center"/>
              <w:rPr>
                <w:rFonts w:cstheme="minorHAnsi"/>
                <w:b/>
                <w:color w:val="FF0000"/>
                <w:sz w:val="20"/>
                <w:szCs w:val="20"/>
              </w:rPr>
            </w:pPr>
            <w:r w:rsidRPr="00700993">
              <w:rPr>
                <w:rFonts w:cstheme="minorHAnsi"/>
                <w:sz w:val="20"/>
                <w:szCs w:val="20"/>
              </w:rPr>
              <w:t>GIT de Planeación</w:t>
            </w:r>
          </w:p>
        </w:tc>
        <w:tc>
          <w:tcPr>
            <w:tcW w:w="2326" w:type="dxa"/>
            <w:tcBorders>
              <w:left w:val="single" w:sz="4" w:space="0" w:color="auto"/>
            </w:tcBorders>
            <w:shd w:val="clear" w:color="auto" w:fill="auto"/>
            <w:vAlign w:val="center"/>
          </w:tcPr>
          <w:p w14:paraId="132DD6E3" w14:textId="77777777" w:rsidR="0034732F" w:rsidRPr="00213343" w:rsidRDefault="0034732F" w:rsidP="007C3855">
            <w:pPr>
              <w:contextualSpacing/>
              <w:jc w:val="center"/>
              <w:rPr>
                <w:rFonts w:cstheme="minorHAnsi"/>
                <w:b/>
                <w:color w:val="FF0000"/>
                <w:sz w:val="20"/>
                <w:szCs w:val="20"/>
              </w:rPr>
            </w:pPr>
          </w:p>
        </w:tc>
      </w:tr>
      <w:tr w:rsidR="00BB1CC2" w14:paraId="3A4C5306" w14:textId="77777777" w:rsidTr="004B1AE8">
        <w:tc>
          <w:tcPr>
            <w:tcW w:w="8828" w:type="dxa"/>
            <w:gridSpan w:val="5"/>
            <w:tcBorders>
              <w:top w:val="nil"/>
              <w:left w:val="nil"/>
              <w:bottom w:val="single" w:sz="4" w:space="0" w:color="auto"/>
              <w:right w:val="nil"/>
            </w:tcBorders>
          </w:tcPr>
          <w:p w14:paraId="19CF21B1" w14:textId="77777777" w:rsidR="00BB1CC2" w:rsidRDefault="00BB1CC2" w:rsidP="00DF4866">
            <w:pPr>
              <w:rPr>
                <w:rFonts w:cstheme="minorHAnsi"/>
                <w:b/>
                <w:sz w:val="20"/>
                <w:szCs w:val="20"/>
              </w:rPr>
            </w:pPr>
          </w:p>
        </w:tc>
      </w:tr>
      <w:tr w:rsidR="00BB1CC2" w14:paraId="07476AE7" w14:textId="77777777" w:rsidTr="004B1AE8">
        <w:tc>
          <w:tcPr>
            <w:tcW w:w="8828" w:type="dxa"/>
            <w:gridSpan w:val="5"/>
            <w:tcBorders>
              <w:top w:val="single" w:sz="4" w:space="0" w:color="auto"/>
              <w:left w:val="single" w:sz="4" w:space="0" w:color="auto"/>
              <w:bottom w:val="single" w:sz="4" w:space="0" w:color="auto"/>
              <w:right w:val="single" w:sz="4" w:space="0" w:color="auto"/>
            </w:tcBorders>
          </w:tcPr>
          <w:p w14:paraId="1D19F136" w14:textId="77777777" w:rsidR="00BB1CC2" w:rsidRPr="00EA5E06" w:rsidRDefault="00BB1CC2" w:rsidP="00EA5E06">
            <w:pPr>
              <w:contextualSpacing/>
              <w:rPr>
                <w:rFonts w:cstheme="minorHAnsi"/>
                <w:i/>
                <w:sz w:val="16"/>
                <w:szCs w:val="16"/>
              </w:rPr>
            </w:pPr>
            <w:r w:rsidRPr="00EA5E06">
              <w:rPr>
                <w:rFonts w:cstheme="minorHAnsi"/>
                <w:i/>
                <w:sz w:val="16"/>
                <w:szCs w:val="16"/>
              </w:rPr>
              <w:t xml:space="preserve">Mediante el registro de sus datos personales en este  documento usted autoriza a la Agencia Nacional de Infraestructura  ANI, para la recolección, almacenamiento y uso de los mismos con la finalidad de infórmale los servicios  que presta la entidad y/o solicitarle que evalué  y califique la calidad de los mismos.                                                                                                                                                                                                                                                                                                                                                                                                                                                                                                                                                                                                                                                                                                                                                      Usted como Titular de la información, tiene derecho a conocer, actualizar y rectificar sus datos personales, a ser informado sobre el </w:t>
            </w:r>
            <w:r w:rsidR="00EA5E06" w:rsidRPr="00EA5E06">
              <w:rPr>
                <w:rFonts w:cstheme="minorHAnsi"/>
                <w:i/>
                <w:sz w:val="16"/>
                <w:szCs w:val="16"/>
              </w:rPr>
              <w:t>uso que</w:t>
            </w:r>
            <w:r w:rsidRPr="00EA5E06">
              <w:rPr>
                <w:rFonts w:cstheme="minorHAnsi"/>
                <w:i/>
                <w:sz w:val="16"/>
                <w:szCs w:val="16"/>
              </w:rPr>
              <w:t xml:space="preserve"> se ha dado a los mismos, de acuerdo con la Ley 1581 de 2012, revocar y/o solicitar la supresión de sus datos cuando sea </w:t>
            </w:r>
            <w:r w:rsidRPr="00EA5E06">
              <w:rPr>
                <w:rFonts w:cstheme="minorHAnsi"/>
                <w:i/>
                <w:sz w:val="16"/>
                <w:szCs w:val="16"/>
              </w:rPr>
              <w:lastRenderedPageBreak/>
              <w:t xml:space="preserve">procedente y acceder de forma gratuita a ellos. En la ANI cumplimos con nuestra política de Manejo, Tratamiento y Protección de Datos Personales la cual invitamos a conocer en la </w:t>
            </w:r>
            <w:r w:rsidR="00EA5E06" w:rsidRPr="00EA5E06">
              <w:rPr>
                <w:rFonts w:cstheme="minorHAnsi"/>
                <w:i/>
                <w:sz w:val="16"/>
                <w:szCs w:val="16"/>
              </w:rPr>
              <w:t>página</w:t>
            </w:r>
            <w:r w:rsidRPr="00EA5E06">
              <w:rPr>
                <w:rFonts w:cstheme="minorHAnsi"/>
                <w:i/>
                <w:sz w:val="16"/>
                <w:szCs w:val="16"/>
              </w:rPr>
              <w:t xml:space="preserve"> web de la entidad www.ani.gov.co</w:t>
            </w:r>
          </w:p>
        </w:tc>
      </w:tr>
    </w:tbl>
    <w:p w14:paraId="7322EAC9" w14:textId="77777777" w:rsidR="0034732F" w:rsidRDefault="0034732F" w:rsidP="003A114D">
      <w:pPr>
        <w:contextualSpacing/>
        <w:rPr>
          <w:rFonts w:cstheme="minorHAnsi"/>
          <w:b/>
          <w:sz w:val="20"/>
          <w:szCs w:val="20"/>
        </w:rPr>
      </w:pPr>
    </w:p>
    <w:p w14:paraId="09D44247" w14:textId="56E03A21" w:rsidR="003A114D" w:rsidRDefault="003A114D" w:rsidP="003A114D">
      <w:pPr>
        <w:contextualSpacing/>
        <w:rPr>
          <w:rFonts w:cstheme="minorHAnsi"/>
          <w:b/>
          <w:sz w:val="20"/>
          <w:szCs w:val="20"/>
        </w:rPr>
      </w:pPr>
      <w:r w:rsidRPr="002A1906">
        <w:rPr>
          <w:rFonts w:cstheme="minorHAnsi"/>
          <w:b/>
          <w:sz w:val="20"/>
          <w:szCs w:val="20"/>
        </w:rPr>
        <w:t>ASISTENTES A LA REUNIÓN</w:t>
      </w:r>
      <w:r>
        <w:rPr>
          <w:rFonts w:cstheme="minorHAnsi"/>
          <w:b/>
          <w:sz w:val="20"/>
          <w:szCs w:val="20"/>
        </w:rPr>
        <w:t xml:space="preserve"> </w:t>
      </w:r>
    </w:p>
    <w:p w14:paraId="2EFF56F7" w14:textId="77777777" w:rsidR="003A114D" w:rsidRPr="0034732F" w:rsidRDefault="003A114D" w:rsidP="003A114D">
      <w:pPr>
        <w:contextualSpacing/>
        <w:rPr>
          <w:rFonts w:cstheme="minorHAnsi"/>
          <w:i/>
          <w:sz w:val="18"/>
          <w:szCs w:val="20"/>
        </w:rPr>
      </w:pPr>
      <w:r w:rsidRPr="0034732F">
        <w:rPr>
          <w:rFonts w:cstheme="minorHAnsi"/>
          <w:i/>
          <w:sz w:val="18"/>
          <w:szCs w:val="20"/>
        </w:rPr>
        <w:t>Los asistentes a la reunión se encuentran registrados en el formato “Registro de Asistencia”, SEPG-F-016 (el registro de asistencia es de uso obligatorio).</w:t>
      </w:r>
    </w:p>
    <w:p w14:paraId="73ADBCBD" w14:textId="1E72ACF5" w:rsidR="003A114D" w:rsidRDefault="003A114D" w:rsidP="00BB1CC2">
      <w:pPr>
        <w:contextualSpacing/>
        <w:rPr>
          <w:rFonts w:cstheme="minorHAnsi"/>
          <w:b/>
          <w:sz w:val="20"/>
          <w:szCs w:val="20"/>
        </w:rPr>
      </w:pPr>
      <w:r w:rsidRPr="0034732F">
        <w:rPr>
          <w:rFonts w:cstheme="minorHAnsi"/>
          <w:b/>
          <w:i/>
          <w:color w:val="000000" w:themeColor="text1"/>
          <w:sz w:val="18"/>
          <w:szCs w:val="20"/>
        </w:rPr>
        <w:t xml:space="preserve">Nota1: </w:t>
      </w:r>
      <w:r w:rsidRPr="0034732F">
        <w:rPr>
          <w:rFonts w:cstheme="minorHAnsi"/>
          <w:i/>
          <w:color w:val="000000" w:themeColor="text1"/>
          <w:sz w:val="18"/>
          <w:szCs w:val="20"/>
        </w:rPr>
        <w:t>Si se trata de reuniones con terceros deben como mínimo participar dos personas de la AGENCIA NACIONAL DE INFRAESTRUCTURA-ANI</w:t>
      </w:r>
    </w:p>
    <w:sectPr w:rsidR="003A114D" w:rsidSect="00095BF8">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EC45" w14:textId="77777777" w:rsidR="00F86119" w:rsidRDefault="00F86119" w:rsidP="00150E89">
      <w:pPr>
        <w:spacing w:after="0" w:line="240" w:lineRule="auto"/>
      </w:pPr>
      <w:r>
        <w:separator/>
      </w:r>
    </w:p>
  </w:endnote>
  <w:endnote w:type="continuationSeparator" w:id="0">
    <w:p w14:paraId="0D269774" w14:textId="77777777" w:rsidR="00F86119" w:rsidRDefault="00F86119"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4C4F9E5" w14:textId="28AAAD34"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EA2764">
              <w:rPr>
                <w:b/>
                <w:bCs/>
                <w:noProof/>
                <w:sz w:val="20"/>
                <w:szCs w:val="20"/>
              </w:rPr>
              <w:t>5</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EA2764">
              <w:rPr>
                <w:b/>
                <w:bCs/>
                <w:noProof/>
                <w:sz w:val="20"/>
                <w:szCs w:val="20"/>
              </w:rPr>
              <w:t>5</w:t>
            </w:r>
            <w:r w:rsidRPr="007C3855">
              <w:rPr>
                <w:b/>
                <w:bCs/>
                <w:sz w:val="20"/>
                <w:szCs w:val="20"/>
              </w:rPr>
              <w:fldChar w:fldCharType="end"/>
            </w:r>
          </w:p>
        </w:sdtContent>
      </w:sdt>
    </w:sdtContent>
  </w:sdt>
  <w:p w14:paraId="13B3733A"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920F" w14:textId="77777777" w:rsidR="00F86119" w:rsidRDefault="00F86119" w:rsidP="00150E89">
      <w:pPr>
        <w:spacing w:after="0" w:line="240" w:lineRule="auto"/>
      </w:pPr>
      <w:r>
        <w:separator/>
      </w:r>
    </w:p>
  </w:footnote>
  <w:footnote w:type="continuationSeparator" w:id="0">
    <w:p w14:paraId="7725D68E" w14:textId="77777777" w:rsidR="00F86119" w:rsidRDefault="00F86119"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91"/>
      <w:gridCol w:w="3828"/>
      <w:gridCol w:w="2265"/>
    </w:tblGrid>
    <w:tr w:rsidR="00150E89" w:rsidRPr="00E66D96" w14:paraId="7595DFD6" w14:textId="77777777" w:rsidTr="00095BF8">
      <w:trPr>
        <w:trHeight w:val="493"/>
        <w:jc w:val="cent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D50D"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noProof/>
              <w:sz w:val="20"/>
              <w:szCs w:val="24"/>
              <w:lang w:val="en-US"/>
            </w:rPr>
            <w:drawing>
              <wp:inline distT="0" distB="0" distL="0" distR="0" wp14:anchorId="200A4281" wp14:editId="44A61692">
                <wp:extent cx="1047750" cy="698500"/>
                <wp:effectExtent l="0" t="0" r="0" b="635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055561" cy="703707"/>
                        </a:xfrm>
                        <a:prstGeom prst="rect">
                          <a:avLst/>
                        </a:prstGeom>
                        <a:noFill/>
                        <a:ln w="9525">
                          <a:noFill/>
                          <a:miter lim="800000"/>
                          <a:headEnd/>
                          <a:tailEnd/>
                        </a:ln>
                      </pic:spPr>
                    </pic:pic>
                  </a:graphicData>
                </a:graphic>
              </wp:inline>
            </w:drawing>
          </w:r>
        </w:p>
      </w:tc>
      <w:tc>
        <w:tcPr>
          <w:tcW w:w="2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5605"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b/>
              <w:sz w:val="20"/>
              <w:szCs w:val="24"/>
              <w:lang w:val="es-ES_tradnl" w:eastAsia="es-ES"/>
            </w:rPr>
            <w:t>SISTEMA INTEGRADO DE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F939" w14:textId="33F32C55"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Código: </w:t>
          </w:r>
          <w:r w:rsidRPr="00B05530">
            <w:rPr>
              <w:rFonts w:cs="Tahoma"/>
              <w:sz w:val="20"/>
              <w:szCs w:val="24"/>
              <w:lang w:val="es-ES_tradnl" w:eastAsia="es-ES"/>
            </w:rPr>
            <w:t>SEPG-F-027</w:t>
          </w:r>
        </w:p>
      </w:tc>
    </w:tr>
    <w:tr w:rsidR="00150E89" w:rsidRPr="00E66D96" w14:paraId="7627C028" w14:textId="77777777" w:rsidTr="00095BF8">
      <w:trPr>
        <w:trHeight w:val="474"/>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16AC"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776C4"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PROCESO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EC1C"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 xml:space="preserve">SISTEMA ESTRATÉGICO DE PLANEACIÓN </w:t>
          </w:r>
          <w:r w:rsidR="005E75DE" w:rsidRPr="00B05530">
            <w:rPr>
              <w:rFonts w:eastAsia="Times New Roman"/>
              <w:color w:val="000000"/>
              <w:sz w:val="20"/>
              <w:szCs w:val="24"/>
              <w:lang w:eastAsia="es-CO"/>
            </w:rPr>
            <w:t>Y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5BCC6" w14:textId="12F88CCD"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 xml:space="preserve">Versión: </w:t>
          </w:r>
          <w:r w:rsidR="007C3855" w:rsidRPr="00B05530">
            <w:rPr>
              <w:rFonts w:cs="Tahoma"/>
              <w:sz w:val="20"/>
              <w:szCs w:val="24"/>
              <w:lang w:val="es-ES_tradnl" w:eastAsia="es-ES"/>
            </w:rPr>
            <w:t>0</w:t>
          </w:r>
          <w:r w:rsidR="00A52874" w:rsidRPr="00B05530">
            <w:rPr>
              <w:rFonts w:cs="Tahoma"/>
              <w:sz w:val="20"/>
              <w:szCs w:val="24"/>
              <w:lang w:val="es-ES_tradnl" w:eastAsia="es-ES"/>
            </w:rPr>
            <w:t>0</w:t>
          </w:r>
          <w:r w:rsidR="0091187D" w:rsidRPr="00B05530">
            <w:rPr>
              <w:rFonts w:cs="Tahoma"/>
              <w:sz w:val="20"/>
              <w:szCs w:val="24"/>
              <w:lang w:val="es-ES_tradnl" w:eastAsia="es-ES"/>
            </w:rPr>
            <w:t>5</w:t>
          </w:r>
        </w:p>
      </w:tc>
    </w:tr>
    <w:tr w:rsidR="00150E89" w:rsidRPr="00E66D96" w14:paraId="12DF2377" w14:textId="77777777" w:rsidTr="00095BF8">
      <w:trPr>
        <w:trHeight w:val="449"/>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3C2A1"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E7D52"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FORMATO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tcPr>
        <w:p w14:paraId="5B2A7CBE"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ACTA DE REUNIÓN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06995" w14:textId="643E58BB"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Fecha: </w:t>
          </w:r>
          <w:r w:rsidR="0091187D" w:rsidRPr="00B05530">
            <w:rPr>
              <w:rFonts w:cs="Tahoma"/>
              <w:sz w:val="20"/>
              <w:szCs w:val="24"/>
              <w:lang w:val="es-ES_tradnl" w:eastAsia="es-ES"/>
            </w:rPr>
            <w:t>30</w:t>
          </w:r>
          <w:r w:rsidRPr="00B05530">
            <w:rPr>
              <w:rFonts w:cs="Tahoma"/>
              <w:sz w:val="20"/>
              <w:szCs w:val="24"/>
              <w:lang w:val="es-ES_tradnl" w:eastAsia="es-ES"/>
            </w:rPr>
            <w:t>/</w:t>
          </w:r>
          <w:r w:rsidR="00A52874" w:rsidRPr="00B05530">
            <w:rPr>
              <w:rFonts w:cs="Tahoma"/>
              <w:sz w:val="20"/>
              <w:szCs w:val="24"/>
              <w:lang w:val="es-ES_tradnl" w:eastAsia="es-ES"/>
            </w:rPr>
            <w:t>0</w:t>
          </w:r>
          <w:r w:rsidR="0091187D" w:rsidRPr="00B05530">
            <w:rPr>
              <w:rFonts w:cs="Tahoma"/>
              <w:sz w:val="20"/>
              <w:szCs w:val="24"/>
              <w:lang w:val="es-ES_tradnl" w:eastAsia="es-ES"/>
            </w:rPr>
            <w:t>5</w:t>
          </w:r>
          <w:r w:rsidRPr="00B05530">
            <w:rPr>
              <w:rFonts w:cs="Tahoma"/>
              <w:sz w:val="20"/>
              <w:szCs w:val="24"/>
              <w:lang w:val="es-ES_tradnl" w:eastAsia="es-ES"/>
            </w:rPr>
            <w:t>/201</w:t>
          </w:r>
          <w:r w:rsidR="00A52874" w:rsidRPr="00B05530">
            <w:rPr>
              <w:rFonts w:cs="Tahoma"/>
              <w:sz w:val="20"/>
              <w:szCs w:val="24"/>
              <w:lang w:val="es-ES_tradnl" w:eastAsia="es-ES"/>
            </w:rPr>
            <w:t>9</w:t>
          </w:r>
        </w:p>
      </w:tc>
    </w:tr>
  </w:tbl>
  <w:p w14:paraId="156057C3" w14:textId="77777777" w:rsidR="00A52874" w:rsidRPr="00B67366" w:rsidRDefault="00A52874" w:rsidP="00B6736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420"/>
    <w:multiLevelType w:val="hybridMultilevel"/>
    <w:tmpl w:val="92961768"/>
    <w:lvl w:ilvl="0" w:tplc="A72CBA2A">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371302"/>
    <w:multiLevelType w:val="hybridMultilevel"/>
    <w:tmpl w:val="43C4464C"/>
    <w:lvl w:ilvl="0" w:tplc="39B67F18">
      <w:start w:val="5"/>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A87CD0"/>
    <w:multiLevelType w:val="hybridMultilevel"/>
    <w:tmpl w:val="BCD243CA"/>
    <w:lvl w:ilvl="0" w:tplc="D99E391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CA74719"/>
    <w:multiLevelType w:val="hybridMultilevel"/>
    <w:tmpl w:val="346C7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CC7DCC"/>
    <w:multiLevelType w:val="hybridMultilevel"/>
    <w:tmpl w:val="FD2E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25ABA"/>
    <w:multiLevelType w:val="hybridMultilevel"/>
    <w:tmpl w:val="FD2E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A52FE"/>
    <w:multiLevelType w:val="hybridMultilevel"/>
    <w:tmpl w:val="DFEC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23FC1"/>
    <w:rsid w:val="0003669D"/>
    <w:rsid w:val="000516F0"/>
    <w:rsid w:val="00095BF8"/>
    <w:rsid w:val="00095F86"/>
    <w:rsid w:val="000979A2"/>
    <w:rsid w:val="000F3C2B"/>
    <w:rsid w:val="00112BF5"/>
    <w:rsid w:val="00112FAD"/>
    <w:rsid w:val="00136C52"/>
    <w:rsid w:val="00141DC6"/>
    <w:rsid w:val="00150E89"/>
    <w:rsid w:val="0015327D"/>
    <w:rsid w:val="00160594"/>
    <w:rsid w:val="00174058"/>
    <w:rsid w:val="00183DAC"/>
    <w:rsid w:val="00187FF9"/>
    <w:rsid w:val="001B1FD2"/>
    <w:rsid w:val="001B64CA"/>
    <w:rsid w:val="00203CC2"/>
    <w:rsid w:val="00213343"/>
    <w:rsid w:val="002165EB"/>
    <w:rsid w:val="002713E8"/>
    <w:rsid w:val="002A1906"/>
    <w:rsid w:val="002D791F"/>
    <w:rsid w:val="002E138A"/>
    <w:rsid w:val="002F58E0"/>
    <w:rsid w:val="00320727"/>
    <w:rsid w:val="00324E50"/>
    <w:rsid w:val="0034732F"/>
    <w:rsid w:val="003577AC"/>
    <w:rsid w:val="003707DC"/>
    <w:rsid w:val="00391BF5"/>
    <w:rsid w:val="003A0A23"/>
    <w:rsid w:val="003A114D"/>
    <w:rsid w:val="004117D6"/>
    <w:rsid w:val="00434E44"/>
    <w:rsid w:val="00442F9E"/>
    <w:rsid w:val="00472241"/>
    <w:rsid w:val="004B1AE8"/>
    <w:rsid w:val="004D7BFE"/>
    <w:rsid w:val="004E1D2D"/>
    <w:rsid w:val="0050416B"/>
    <w:rsid w:val="0052082D"/>
    <w:rsid w:val="005225C9"/>
    <w:rsid w:val="00522FAA"/>
    <w:rsid w:val="00527566"/>
    <w:rsid w:val="00551129"/>
    <w:rsid w:val="005A4719"/>
    <w:rsid w:val="005C2548"/>
    <w:rsid w:val="005C6DD5"/>
    <w:rsid w:val="005E75DE"/>
    <w:rsid w:val="005F297F"/>
    <w:rsid w:val="00657771"/>
    <w:rsid w:val="00676511"/>
    <w:rsid w:val="00684423"/>
    <w:rsid w:val="006D30EA"/>
    <w:rsid w:val="006E5B89"/>
    <w:rsid w:val="006F1E15"/>
    <w:rsid w:val="00731475"/>
    <w:rsid w:val="00731EB5"/>
    <w:rsid w:val="007423A3"/>
    <w:rsid w:val="00763200"/>
    <w:rsid w:val="00772D9B"/>
    <w:rsid w:val="0077650E"/>
    <w:rsid w:val="00784B72"/>
    <w:rsid w:val="007A33A3"/>
    <w:rsid w:val="007B11F1"/>
    <w:rsid w:val="007C3855"/>
    <w:rsid w:val="007C474F"/>
    <w:rsid w:val="007E2BAE"/>
    <w:rsid w:val="007E5498"/>
    <w:rsid w:val="007E66C9"/>
    <w:rsid w:val="007F6885"/>
    <w:rsid w:val="00813A1F"/>
    <w:rsid w:val="0082356E"/>
    <w:rsid w:val="00826877"/>
    <w:rsid w:val="00865A86"/>
    <w:rsid w:val="00892279"/>
    <w:rsid w:val="008C4608"/>
    <w:rsid w:val="008D137A"/>
    <w:rsid w:val="008E18E5"/>
    <w:rsid w:val="0091187D"/>
    <w:rsid w:val="009528F9"/>
    <w:rsid w:val="00976BAE"/>
    <w:rsid w:val="009B2AC4"/>
    <w:rsid w:val="00A10DC3"/>
    <w:rsid w:val="00A46B91"/>
    <w:rsid w:val="00A51E61"/>
    <w:rsid w:val="00A52874"/>
    <w:rsid w:val="00A703B5"/>
    <w:rsid w:val="00A93995"/>
    <w:rsid w:val="00AB4F01"/>
    <w:rsid w:val="00AD34E2"/>
    <w:rsid w:val="00AD68E8"/>
    <w:rsid w:val="00B05530"/>
    <w:rsid w:val="00B05A68"/>
    <w:rsid w:val="00B13FAB"/>
    <w:rsid w:val="00B161C2"/>
    <w:rsid w:val="00B30C0B"/>
    <w:rsid w:val="00B4016C"/>
    <w:rsid w:val="00B435D0"/>
    <w:rsid w:val="00B50516"/>
    <w:rsid w:val="00B53075"/>
    <w:rsid w:val="00B61E73"/>
    <w:rsid w:val="00B6231F"/>
    <w:rsid w:val="00B67366"/>
    <w:rsid w:val="00BB1CC2"/>
    <w:rsid w:val="00BF63DC"/>
    <w:rsid w:val="00C46A77"/>
    <w:rsid w:val="00C70F98"/>
    <w:rsid w:val="00C90BAA"/>
    <w:rsid w:val="00CB761F"/>
    <w:rsid w:val="00CD2625"/>
    <w:rsid w:val="00CF7A13"/>
    <w:rsid w:val="00D02994"/>
    <w:rsid w:val="00D07ED6"/>
    <w:rsid w:val="00D236ED"/>
    <w:rsid w:val="00D44147"/>
    <w:rsid w:val="00D51E8E"/>
    <w:rsid w:val="00D7687D"/>
    <w:rsid w:val="00D82472"/>
    <w:rsid w:val="00D94042"/>
    <w:rsid w:val="00DB146B"/>
    <w:rsid w:val="00DB296D"/>
    <w:rsid w:val="00DC736B"/>
    <w:rsid w:val="00DD618A"/>
    <w:rsid w:val="00DD7BF4"/>
    <w:rsid w:val="00DE5727"/>
    <w:rsid w:val="00DF4866"/>
    <w:rsid w:val="00E63BDC"/>
    <w:rsid w:val="00E85C82"/>
    <w:rsid w:val="00E95766"/>
    <w:rsid w:val="00EA2764"/>
    <w:rsid w:val="00EA5E06"/>
    <w:rsid w:val="00EA68E5"/>
    <w:rsid w:val="00EB6538"/>
    <w:rsid w:val="00EF093D"/>
    <w:rsid w:val="00F22468"/>
    <w:rsid w:val="00F349A2"/>
    <w:rsid w:val="00F44888"/>
    <w:rsid w:val="00F619A2"/>
    <w:rsid w:val="00F86119"/>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34CAA"/>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4B1AE8"/>
    <w:pPr>
      <w:ind w:left="720"/>
      <w:contextualSpacing/>
    </w:pPr>
  </w:style>
  <w:style w:type="character" w:styleId="Refdecomentario">
    <w:name w:val="annotation reference"/>
    <w:basedOn w:val="Fuentedeprrafopredeter"/>
    <w:uiPriority w:val="99"/>
    <w:semiHidden/>
    <w:unhideWhenUsed/>
    <w:rsid w:val="00A10DC3"/>
    <w:rPr>
      <w:sz w:val="16"/>
      <w:szCs w:val="16"/>
    </w:rPr>
  </w:style>
  <w:style w:type="paragraph" w:styleId="Textocomentario">
    <w:name w:val="annotation text"/>
    <w:basedOn w:val="Normal"/>
    <w:link w:val="TextocomentarioCar"/>
    <w:uiPriority w:val="99"/>
    <w:semiHidden/>
    <w:unhideWhenUsed/>
    <w:rsid w:val="00A10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0DC3"/>
    <w:rPr>
      <w:sz w:val="20"/>
      <w:szCs w:val="20"/>
    </w:rPr>
  </w:style>
  <w:style w:type="paragraph" w:styleId="Asuntodelcomentario">
    <w:name w:val="annotation subject"/>
    <w:basedOn w:val="Textocomentario"/>
    <w:next w:val="Textocomentario"/>
    <w:link w:val="AsuntodelcomentarioCar"/>
    <w:uiPriority w:val="99"/>
    <w:semiHidden/>
    <w:unhideWhenUsed/>
    <w:rsid w:val="00A10DC3"/>
    <w:rPr>
      <w:b/>
      <w:bCs/>
    </w:rPr>
  </w:style>
  <w:style w:type="character" w:customStyle="1" w:styleId="AsuntodelcomentarioCar">
    <w:name w:val="Asunto del comentario Car"/>
    <w:basedOn w:val="TextocomentarioCar"/>
    <w:link w:val="Asuntodelcomentario"/>
    <w:uiPriority w:val="99"/>
    <w:semiHidden/>
    <w:rsid w:val="00A10DC3"/>
    <w:rPr>
      <w:b/>
      <w:bCs/>
      <w:sz w:val="20"/>
      <w:szCs w:val="20"/>
    </w:rPr>
  </w:style>
  <w:style w:type="paragraph" w:styleId="Revisin">
    <w:name w:val="Revision"/>
    <w:hidden/>
    <w:uiPriority w:val="99"/>
    <w:semiHidden/>
    <w:rsid w:val="00A10DC3"/>
    <w:pPr>
      <w:spacing w:after="0" w:line="240" w:lineRule="auto"/>
    </w:pPr>
  </w:style>
  <w:style w:type="character" w:styleId="Hipervnculo">
    <w:name w:val="Hyperlink"/>
    <w:basedOn w:val="Fuentedeprrafopredeter"/>
    <w:uiPriority w:val="99"/>
    <w:unhideWhenUsed/>
    <w:rsid w:val="00324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6</cp:revision>
  <cp:lastPrinted>2019-05-30T15:15:00Z</cp:lastPrinted>
  <dcterms:created xsi:type="dcterms:W3CDTF">2022-02-11T18:48:00Z</dcterms:created>
  <dcterms:modified xsi:type="dcterms:W3CDTF">2022-02-11T19:30:00Z</dcterms:modified>
</cp:coreProperties>
</file>