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4643" w14:textId="4B2F1B3F" w:rsidR="0024497A" w:rsidRPr="00D86A13" w:rsidRDefault="0024497A" w:rsidP="005832C5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La Vicepresidencia de Gestión Corporativa, a través del Grupo Interno de Trabajo de Talento Humano, con el propósito de contribuir al bienestar integral de los trabajadores de la Agencia Nacional de Infraestructura, y en el marco de las acciones de</w:t>
      </w:r>
      <w:r w:rsidR="00D86A13" w:rsidRPr="00D86A13">
        <w:rPr>
          <w:rFonts w:asciiTheme="minorHAnsi" w:eastAsia="Times New Roman" w:hAnsiTheme="minorHAnsi" w:cstheme="minorHAnsi"/>
          <w:bCs/>
          <w:lang w:val="es-CO"/>
        </w:rPr>
        <w:t xml:space="preserve">l programa de vigilancia epidemiológica en riesgo psicosocial </w:t>
      </w:r>
      <w:r w:rsidRPr="00D86A13">
        <w:rPr>
          <w:rFonts w:asciiTheme="minorHAnsi" w:eastAsia="Times New Roman" w:hAnsiTheme="minorHAnsi" w:cstheme="minorHAnsi"/>
          <w:bCs/>
          <w:lang w:val="es-CO"/>
        </w:rPr>
        <w:t>del Sistema de Gestión de Seguridad y Salud en el Trabajo (SG-SST), ofrece el servicio de acompañamiento psicosocial individual.</w:t>
      </w:r>
    </w:p>
    <w:p w14:paraId="4183A5BE" w14:textId="7EE47F8F" w:rsidR="0024497A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Este acompañamiento se realizará mediante encuentros programados, orientados a atender las necesidades expresadas por cada persona participante, brindando herramientas y estrategias que resulten pertinentes y acordes con su situación particular.</w:t>
      </w:r>
    </w:p>
    <w:p w14:paraId="35F8B562" w14:textId="00B36E93" w:rsidR="00C80288" w:rsidRPr="005832C5" w:rsidRDefault="00C80288" w:rsidP="005832C5">
      <w:pPr>
        <w:pStyle w:val="Prrafodelista"/>
        <w:numPr>
          <w:ilvl w:val="0"/>
          <w:numId w:val="3"/>
        </w:numPr>
        <w:spacing w:after="160" w:line="360" w:lineRule="auto"/>
        <w:jc w:val="both"/>
        <w:rPr>
          <w:rFonts w:asciiTheme="minorHAnsi" w:eastAsia="Times New Roman" w:hAnsiTheme="minorHAnsi" w:cstheme="minorHAnsi"/>
          <w:b/>
          <w:lang w:val="es-CO"/>
        </w:rPr>
      </w:pPr>
      <w:r w:rsidRPr="005832C5">
        <w:rPr>
          <w:rFonts w:asciiTheme="minorHAnsi" w:eastAsia="Times New Roman" w:hAnsiTheme="minorHAnsi" w:cstheme="minorHAnsi"/>
          <w:b/>
          <w:lang w:val="es-CO"/>
        </w:rPr>
        <w:t>Confidencialidad de la información</w:t>
      </w:r>
    </w:p>
    <w:p w14:paraId="754B680E" w14:textId="5218C90F" w:rsidR="0024497A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 xml:space="preserve">La información recolectada durante los encuentros será tratada con estricta confidencialidad, conforme a lo establecido en </w:t>
      </w:r>
      <w:r w:rsidR="00415958">
        <w:rPr>
          <w:rFonts w:asciiTheme="minorHAnsi" w:eastAsia="Times New Roman" w:hAnsiTheme="minorHAnsi" w:cstheme="minorHAnsi"/>
          <w:bCs/>
          <w:lang w:val="es-CO"/>
        </w:rPr>
        <w:t xml:space="preserve">el </w:t>
      </w:r>
      <w:r w:rsidR="002B133D">
        <w:rPr>
          <w:rFonts w:asciiTheme="minorHAnsi" w:eastAsia="Times New Roman" w:hAnsiTheme="minorHAnsi" w:cstheme="minorHAnsi"/>
          <w:bCs/>
          <w:lang w:val="es-CO"/>
        </w:rPr>
        <w:t>artículo</w:t>
      </w:r>
      <w:r w:rsidR="00415958">
        <w:rPr>
          <w:rFonts w:asciiTheme="minorHAnsi" w:eastAsia="Times New Roman" w:hAnsiTheme="minorHAnsi" w:cstheme="minorHAnsi"/>
          <w:bCs/>
          <w:lang w:val="es-CO"/>
        </w:rPr>
        <w:t xml:space="preserve"> 5 de la</w:t>
      </w:r>
      <w:r w:rsidRPr="00D86A13">
        <w:rPr>
          <w:rFonts w:asciiTheme="minorHAnsi" w:eastAsia="Times New Roman" w:hAnsiTheme="minorHAnsi" w:cstheme="minorHAnsi"/>
          <w:bCs/>
          <w:lang w:val="es-CO"/>
        </w:rPr>
        <w:t xml:space="preserve"> Ley 1090 de </w:t>
      </w:r>
      <w:r w:rsidR="005832C5" w:rsidRPr="00D86A13">
        <w:rPr>
          <w:rFonts w:asciiTheme="minorHAnsi" w:eastAsia="Times New Roman" w:hAnsiTheme="minorHAnsi" w:cstheme="minorHAnsi"/>
          <w:bCs/>
          <w:lang w:val="es-CO"/>
        </w:rPr>
        <w:t>2006, sobre</w:t>
      </w:r>
      <w:r w:rsidRPr="00D86A13">
        <w:rPr>
          <w:rFonts w:asciiTheme="minorHAnsi" w:eastAsia="Times New Roman" w:hAnsiTheme="minorHAnsi" w:cstheme="minorHAnsi"/>
          <w:bCs/>
          <w:lang w:val="es-CO"/>
        </w:rPr>
        <w:t xml:space="preserve"> los deberes y obligaciones del psicólogo(a), el cual señala: “Guardar completa reserva sobre la persona y los motivos de consulta, así como la identidad de los consultantes, salvo en los casos contemplados por las disposiciones legales”.</w:t>
      </w:r>
    </w:p>
    <w:p w14:paraId="44C81712" w14:textId="4973D1D7" w:rsidR="00D86A13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De igual manera, en concordancia con los Principios Éticos del Psicólogo y el Código de Conducta de la APA (2010), la información solo podrá ser revelada sin autorización del participante cuando exista requerimiento legal expreso o cuando se identifique una situación de riesgo inminente para la vida o integridad del participante o de terceros. En los demás casos, el/la profesional será el/la único(a) con acceso directo a la información generada durante el proceso.</w:t>
      </w:r>
    </w:p>
    <w:p w14:paraId="35ABDF2E" w14:textId="6CD55A61" w:rsidR="0024497A" w:rsidRPr="005832C5" w:rsidRDefault="0024497A" w:rsidP="005832C5">
      <w:pPr>
        <w:pStyle w:val="Prrafodelista"/>
        <w:numPr>
          <w:ilvl w:val="0"/>
          <w:numId w:val="3"/>
        </w:numPr>
        <w:spacing w:after="160" w:line="360" w:lineRule="auto"/>
        <w:jc w:val="both"/>
        <w:rPr>
          <w:rFonts w:asciiTheme="minorHAnsi" w:eastAsia="Times New Roman" w:hAnsiTheme="minorHAnsi" w:cstheme="minorHAnsi"/>
          <w:b/>
          <w:lang w:val="es-CO"/>
        </w:rPr>
      </w:pPr>
      <w:r w:rsidRPr="005832C5">
        <w:rPr>
          <w:rFonts w:asciiTheme="minorHAnsi" w:eastAsia="Times New Roman" w:hAnsiTheme="minorHAnsi" w:cstheme="minorHAnsi"/>
          <w:b/>
          <w:lang w:val="es-CO"/>
        </w:rPr>
        <w:t>Voluntariedad y condiciones de participación</w:t>
      </w:r>
    </w:p>
    <w:p w14:paraId="4916E462" w14:textId="4DB5FF83" w:rsidR="0024497A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La participación en este proceso de acompañamiento es completamente voluntaria. El/la participante podrá manifestar su decisión de retirarse en cualquier momento, sin que ello genere consecuencias laborales</w:t>
      </w:r>
      <w:r w:rsidR="00415958">
        <w:rPr>
          <w:rFonts w:asciiTheme="minorHAnsi" w:eastAsia="Times New Roman" w:hAnsiTheme="minorHAnsi" w:cstheme="minorHAnsi"/>
          <w:bCs/>
          <w:lang w:val="es-CO"/>
        </w:rPr>
        <w:t xml:space="preserve"> o de ningún tipo</w:t>
      </w:r>
      <w:r w:rsidRPr="00D86A13">
        <w:rPr>
          <w:rFonts w:asciiTheme="minorHAnsi" w:eastAsia="Times New Roman" w:hAnsiTheme="minorHAnsi" w:cstheme="minorHAnsi"/>
          <w:bCs/>
          <w:lang w:val="es-CO"/>
        </w:rPr>
        <w:t>. Durante el proceso, se podrán cancelar hasta dos (2) encuentros, siempre que se notifique la novedad con la debida antelación. En caso de no recibir respuesta frente a la reprogramación, se entenderá como cancelado el acompañamiento.</w:t>
      </w:r>
    </w:p>
    <w:p w14:paraId="460AAA54" w14:textId="77777777" w:rsidR="00D86A13" w:rsidRDefault="00D86A13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/>
          <w:lang w:val="es-CO"/>
        </w:rPr>
      </w:pPr>
    </w:p>
    <w:p w14:paraId="72370D66" w14:textId="6B4F143D" w:rsidR="0024497A" w:rsidRPr="005832C5" w:rsidRDefault="0024497A" w:rsidP="005832C5">
      <w:pPr>
        <w:pStyle w:val="Prrafodelista"/>
        <w:numPr>
          <w:ilvl w:val="0"/>
          <w:numId w:val="3"/>
        </w:numPr>
        <w:spacing w:after="160" w:line="360" w:lineRule="auto"/>
        <w:jc w:val="both"/>
        <w:rPr>
          <w:rFonts w:asciiTheme="minorHAnsi" w:eastAsia="Times New Roman" w:hAnsiTheme="minorHAnsi" w:cstheme="minorHAnsi"/>
          <w:b/>
          <w:lang w:val="es-CO"/>
        </w:rPr>
      </w:pPr>
      <w:r w:rsidRPr="005832C5">
        <w:rPr>
          <w:rFonts w:asciiTheme="minorHAnsi" w:eastAsia="Times New Roman" w:hAnsiTheme="minorHAnsi" w:cstheme="minorHAnsi"/>
          <w:b/>
          <w:lang w:val="es-CO"/>
        </w:rPr>
        <w:lastRenderedPageBreak/>
        <w:t>Alcance del acompañamiento</w:t>
      </w:r>
    </w:p>
    <w:p w14:paraId="28EEF337" w14:textId="01B5F89D" w:rsidR="0024497A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Los espacios de acompañamiento psicosocial hacen parte de las acciones de</w:t>
      </w:r>
      <w:r w:rsidR="00D86A13" w:rsidRPr="00D86A13">
        <w:rPr>
          <w:rFonts w:asciiTheme="minorHAnsi" w:eastAsia="Times New Roman" w:hAnsiTheme="minorHAnsi" w:cstheme="minorHAnsi"/>
          <w:bCs/>
          <w:lang w:val="es-CO"/>
        </w:rPr>
        <w:t xml:space="preserve">l programa de vigilancia epidemiológica en riesgo psicosocial </w:t>
      </w:r>
      <w:r w:rsidRPr="00D86A13">
        <w:rPr>
          <w:rFonts w:asciiTheme="minorHAnsi" w:eastAsia="Times New Roman" w:hAnsiTheme="minorHAnsi" w:cstheme="minorHAnsi"/>
          <w:bCs/>
          <w:lang w:val="es-CO"/>
        </w:rPr>
        <w:t>lideradas por el Grupo Interno de Trabajo de Talento Humano. Este servicio no constituye un proceso terapéutico clínico, diagnóstico, ni tratamiento psicológico, sino una asesoría psicosocial individual dirigida a los trabajadores.</w:t>
      </w:r>
    </w:p>
    <w:p w14:paraId="6A8EAF20" w14:textId="68C85537" w:rsidR="0024497A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Así mismo, la asesoría psicosocial no reemplaza los servicios de salud que deben ser prestados por la respectiva EPS</w:t>
      </w:r>
      <w:r w:rsidR="00415958">
        <w:rPr>
          <w:rFonts w:asciiTheme="minorHAnsi" w:eastAsia="Times New Roman" w:hAnsiTheme="minorHAnsi" w:cstheme="minorHAnsi"/>
          <w:bCs/>
          <w:lang w:val="es-CO"/>
        </w:rPr>
        <w:t xml:space="preserve"> o profesional de la salud competente</w:t>
      </w:r>
      <w:r w:rsidRPr="00D86A13">
        <w:rPr>
          <w:rFonts w:asciiTheme="minorHAnsi" w:eastAsia="Times New Roman" w:hAnsiTheme="minorHAnsi" w:cstheme="minorHAnsi"/>
          <w:bCs/>
          <w:lang w:val="es-CO"/>
        </w:rPr>
        <w:t>. El/la psicólogo(a) que realiza el acompañamiento no está facultado(a) para emitir diagnósticos, dictámenes, informes, conceptos, ni entregar soportes de ningún tipo, dado el carácter preventivo y orientador del espacio.</w:t>
      </w:r>
    </w:p>
    <w:p w14:paraId="264D84B5" w14:textId="0493F1FF" w:rsidR="0024497A" w:rsidRPr="005832C5" w:rsidRDefault="0024497A" w:rsidP="005832C5">
      <w:pPr>
        <w:pStyle w:val="Prrafodelista"/>
        <w:numPr>
          <w:ilvl w:val="0"/>
          <w:numId w:val="3"/>
        </w:numPr>
        <w:spacing w:after="160" w:line="360" w:lineRule="auto"/>
        <w:jc w:val="both"/>
        <w:rPr>
          <w:rFonts w:asciiTheme="minorHAnsi" w:eastAsia="Times New Roman" w:hAnsiTheme="minorHAnsi" w:cstheme="minorHAnsi"/>
          <w:b/>
          <w:lang w:val="es-CO"/>
        </w:rPr>
      </w:pPr>
      <w:r w:rsidRPr="005832C5">
        <w:rPr>
          <w:rFonts w:asciiTheme="minorHAnsi" w:eastAsia="Times New Roman" w:hAnsiTheme="minorHAnsi" w:cstheme="minorHAnsi"/>
          <w:b/>
          <w:lang w:val="es-CO"/>
        </w:rPr>
        <w:t>Declaración de consentimiento</w:t>
      </w:r>
    </w:p>
    <w:p w14:paraId="2EEA492C" w14:textId="67C3CAD3" w:rsidR="0024497A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Yo, _______________________________________, identificado(a) con cédula de ciudadanía o documento equivalente No. ______________________, expedido en ______________________, actuando con pleno uso de mis facultades legales, físicas y mentales, de manera libre, consciente y sin ningún tipo de presión, autorizo y acepto participar en el acompañamiento psicosocial individual, dirigido por el/la psicólogo(a) del Grupo Interno de Trabajo de Talento Humano.</w:t>
      </w:r>
    </w:p>
    <w:p w14:paraId="29EDB980" w14:textId="6D05DCE5" w:rsidR="00D91C55" w:rsidRPr="00D86A13" w:rsidRDefault="0024497A" w:rsidP="0024497A">
      <w:pPr>
        <w:spacing w:after="160" w:line="360" w:lineRule="auto"/>
        <w:jc w:val="both"/>
        <w:rPr>
          <w:rFonts w:asciiTheme="minorHAnsi" w:eastAsia="Times New Roman" w:hAnsiTheme="minorHAnsi" w:cstheme="minorHAnsi"/>
          <w:bCs/>
          <w:lang w:val="es-CO"/>
        </w:rPr>
      </w:pPr>
      <w:r w:rsidRPr="00D86A13">
        <w:rPr>
          <w:rFonts w:asciiTheme="minorHAnsi" w:eastAsia="Times New Roman" w:hAnsiTheme="minorHAnsi" w:cstheme="minorHAnsi"/>
          <w:bCs/>
          <w:lang w:val="es-CO"/>
        </w:rPr>
        <w:t>Certifico que he sido informado(a) de manera clara y veraz sobre el desarrollo del proceso, que el/la psicólogo(a) me ha explicado su alcance y condiciones, y que ha dado respuesta a todas mis preguntas.</w:t>
      </w:r>
    </w:p>
    <w:p w14:paraId="26487C68" w14:textId="6238FE12" w:rsidR="00D91C55" w:rsidRPr="00D86A13" w:rsidRDefault="00D91C55" w:rsidP="0024497A">
      <w:pPr>
        <w:spacing w:before="220" w:line="360" w:lineRule="auto"/>
        <w:ind w:right="260"/>
        <w:jc w:val="both"/>
        <w:rPr>
          <w:rFonts w:asciiTheme="minorHAnsi" w:eastAsia="Times New Roman" w:hAnsiTheme="minorHAnsi" w:cstheme="minorHAnsi"/>
          <w:bCs/>
        </w:rPr>
      </w:pPr>
      <w:r w:rsidRPr="00D86A13">
        <w:rPr>
          <w:rFonts w:asciiTheme="minorHAnsi" w:eastAsia="Times New Roman" w:hAnsiTheme="minorHAnsi" w:cstheme="minorHAnsi"/>
          <w:bCs/>
        </w:rPr>
        <w:t>Se firma a los _____días del mes _____ de _____</w:t>
      </w:r>
    </w:p>
    <w:p w14:paraId="45D96CA2" w14:textId="77777777" w:rsidR="00D91C55" w:rsidRPr="00D86A13" w:rsidRDefault="00D91C55" w:rsidP="0024497A">
      <w:pPr>
        <w:tabs>
          <w:tab w:val="left" w:pos="3555"/>
        </w:tabs>
        <w:jc w:val="both"/>
        <w:rPr>
          <w:rFonts w:asciiTheme="minorHAnsi" w:eastAsia="Arial" w:hAnsiTheme="minorHAnsi" w:cstheme="minorHAnsi"/>
          <w:bCs/>
        </w:rPr>
      </w:pPr>
    </w:p>
    <w:p w14:paraId="41296E4D" w14:textId="77777777" w:rsidR="00D91C55" w:rsidRPr="00D86A13" w:rsidRDefault="00D91C55" w:rsidP="0024497A">
      <w:pPr>
        <w:tabs>
          <w:tab w:val="left" w:pos="3555"/>
        </w:tabs>
        <w:jc w:val="both"/>
        <w:rPr>
          <w:rFonts w:asciiTheme="minorHAnsi" w:eastAsia="Arial" w:hAnsiTheme="minorHAnsi" w:cstheme="minorHAnsi"/>
          <w:bCs/>
        </w:rPr>
      </w:pPr>
      <w:r w:rsidRPr="00D86A13">
        <w:rPr>
          <w:rFonts w:asciiTheme="minorHAnsi" w:eastAsia="Arial" w:hAnsiTheme="minorHAnsi" w:cstheme="minorHAnsi"/>
          <w:bCs/>
        </w:rPr>
        <w:t xml:space="preserve">   ________________________________      </w:t>
      </w:r>
    </w:p>
    <w:p w14:paraId="6D794594" w14:textId="74AF1FD9" w:rsidR="00D91C55" w:rsidRPr="00D86A13" w:rsidRDefault="00D91C55" w:rsidP="0024497A">
      <w:pPr>
        <w:tabs>
          <w:tab w:val="left" w:pos="3555"/>
        </w:tabs>
        <w:jc w:val="both"/>
        <w:rPr>
          <w:rFonts w:asciiTheme="minorHAnsi" w:eastAsia="Arial" w:hAnsiTheme="minorHAnsi" w:cstheme="minorHAnsi"/>
          <w:bCs/>
        </w:rPr>
      </w:pPr>
      <w:r w:rsidRPr="00D86A13">
        <w:rPr>
          <w:rFonts w:asciiTheme="minorHAnsi" w:eastAsia="Arial" w:hAnsiTheme="minorHAnsi" w:cstheme="minorHAnsi"/>
          <w:bCs/>
        </w:rPr>
        <w:t xml:space="preserve">   Firma y cédula                                        </w:t>
      </w:r>
    </w:p>
    <w:p w14:paraId="22F3BBBF" w14:textId="77777777" w:rsidR="00EC6494" w:rsidRPr="00D86A13" w:rsidRDefault="00EC6494" w:rsidP="0024497A">
      <w:pPr>
        <w:jc w:val="both"/>
        <w:rPr>
          <w:rFonts w:asciiTheme="minorHAnsi" w:hAnsiTheme="minorHAnsi" w:cstheme="minorHAnsi"/>
          <w:bCs/>
        </w:rPr>
      </w:pPr>
    </w:p>
    <w:sectPr w:rsidR="00EC6494" w:rsidRPr="00D86A13" w:rsidSect="0006049C">
      <w:headerReference w:type="default" r:id="rId11"/>
      <w:footerReference w:type="default" r:id="rId12"/>
      <w:pgSz w:w="12240" w:h="15840" w:code="1"/>
      <w:pgMar w:top="1701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F0B2" w14:textId="77777777" w:rsidR="0080294A" w:rsidRDefault="0080294A" w:rsidP="00B728A5">
      <w:pPr>
        <w:spacing w:after="0" w:line="240" w:lineRule="auto"/>
      </w:pPr>
      <w:r>
        <w:separator/>
      </w:r>
    </w:p>
  </w:endnote>
  <w:endnote w:type="continuationSeparator" w:id="0">
    <w:p w14:paraId="3A319166" w14:textId="77777777" w:rsidR="0080294A" w:rsidRDefault="0080294A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694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8EF625" w14:textId="4EE058F6" w:rsidR="005832C5" w:rsidRDefault="005832C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68D264" w14:textId="6A86CA29" w:rsidR="001A5B77" w:rsidRPr="00E83A01" w:rsidRDefault="001A5B77" w:rsidP="00E83A01">
    <w:pPr>
      <w:pStyle w:val="Piedepgina"/>
      <w:jc w:val="right"/>
      <w:rPr>
        <w:rFonts w:ascii="Arial" w:hAnsi="Arial" w:cs="Arial"/>
        <w:color w:val="A6A6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ECE8" w14:textId="77777777" w:rsidR="0080294A" w:rsidRDefault="0080294A" w:rsidP="00B728A5">
      <w:pPr>
        <w:spacing w:after="0" w:line="240" w:lineRule="auto"/>
      </w:pPr>
      <w:r>
        <w:separator/>
      </w:r>
    </w:p>
  </w:footnote>
  <w:footnote w:type="continuationSeparator" w:id="0">
    <w:p w14:paraId="409D3FBE" w14:textId="77777777" w:rsidR="0080294A" w:rsidRDefault="0080294A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1"/>
      <w:gridCol w:w="1275"/>
      <w:gridCol w:w="1357"/>
      <w:gridCol w:w="1219"/>
      <w:gridCol w:w="837"/>
      <w:gridCol w:w="992"/>
      <w:gridCol w:w="1462"/>
    </w:tblGrid>
    <w:tr w:rsidR="008953D1" w:rsidRPr="00936005" w14:paraId="492F93CE" w14:textId="77777777" w:rsidTr="00743EFC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A785A21" w14:textId="77777777" w:rsidR="008953D1" w:rsidRPr="00936005" w:rsidRDefault="008953D1" w:rsidP="008953D1">
          <w:pPr>
            <w:pStyle w:val="Encabezado"/>
            <w:jc w:val="center"/>
            <w:rPr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5B2F07CD" wp14:editId="364B2495">
                <wp:extent cx="511408" cy="756000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11408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46265FA2" w14:textId="580B8DD2" w:rsidR="008953D1" w:rsidRPr="00F15F6B" w:rsidRDefault="008953D1" w:rsidP="008953D1">
          <w:pPr>
            <w:pStyle w:val="Encabezado"/>
            <w:jc w:val="center"/>
            <w:rPr>
              <w:rFonts w:cs="Arial"/>
              <w:b/>
              <w:sz w:val="30"/>
              <w:szCs w:val="30"/>
            </w:rPr>
          </w:pPr>
          <w:r w:rsidRPr="00F15F6B">
            <w:rPr>
              <w:rFonts w:cs="Arial"/>
              <w:b/>
              <w:sz w:val="30"/>
              <w:szCs w:val="30"/>
            </w:rPr>
            <w:t>CONSENTIMIENTO INFORMADO</w:t>
          </w:r>
          <w:r>
            <w:rPr>
              <w:rFonts w:cs="Arial"/>
              <w:b/>
              <w:sz w:val="30"/>
              <w:szCs w:val="30"/>
            </w:rPr>
            <w:t xml:space="preserve"> ACOMPAÑAMIENTO PSICOSOCIAL INDIVIDUAL</w:t>
          </w:r>
        </w:p>
      </w:tc>
    </w:tr>
    <w:tr w:rsidR="008953D1" w:rsidRPr="00936005" w14:paraId="77AE4B11" w14:textId="77777777" w:rsidTr="00743EFC">
      <w:tblPrEx>
        <w:tblCellMar>
          <w:left w:w="108" w:type="dxa"/>
          <w:right w:w="108" w:type="dxa"/>
        </w:tblCellMar>
      </w:tblPrEx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1462A64" w14:textId="77777777" w:rsidR="008953D1" w:rsidRPr="00936005" w:rsidRDefault="008953D1" w:rsidP="008953D1">
          <w:pPr>
            <w:pStyle w:val="Encabezado"/>
            <w:jc w:val="center"/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BD50F07" w14:textId="77777777" w:rsidR="008953D1" w:rsidRPr="009C6654" w:rsidRDefault="008953D1" w:rsidP="008953D1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  <w:r w:rsidRPr="00F15F6B">
            <w:rPr>
              <w:rFonts w:cs="Arial"/>
              <w:b/>
              <w:sz w:val="24"/>
              <w:szCs w:val="24"/>
            </w:rPr>
            <w:t>GESTIÓN DEL TALENTO HUMANO</w:t>
          </w:r>
        </w:p>
      </w:tc>
    </w:tr>
    <w:tr w:rsidR="008953D1" w:rsidRPr="00936005" w14:paraId="55593ABB" w14:textId="77777777" w:rsidTr="00743EFC">
      <w:tblPrEx>
        <w:tblCellMar>
          <w:left w:w="108" w:type="dxa"/>
          <w:right w:w="108" w:type="dxa"/>
        </w:tblCellMar>
      </w:tblPrEx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7482CEF9" w14:textId="77777777" w:rsidR="008953D1" w:rsidRPr="00936005" w:rsidRDefault="008953D1" w:rsidP="008953D1">
          <w:pPr>
            <w:pStyle w:val="Encabezado"/>
            <w:jc w:val="center"/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94B13C7" w14:textId="77777777" w:rsidR="008953D1" w:rsidRPr="009C6654" w:rsidRDefault="008953D1" w:rsidP="008953D1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9C6654">
            <w:rPr>
              <w:rFonts w:cs="Arial"/>
              <w:b/>
              <w:sz w:val="20"/>
              <w:szCs w:val="20"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04293BC" w14:textId="7CFA7043" w:rsidR="008953D1" w:rsidRPr="00F216DB" w:rsidRDefault="005832C5" w:rsidP="008953D1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5832C5">
            <w:rPr>
              <w:rFonts w:cs="Tahoma"/>
              <w:sz w:val="20"/>
              <w:szCs w:val="24"/>
              <w:lang w:val="es-ES_tradnl" w:eastAsia="es-ES"/>
            </w:rPr>
            <w:t>GETH-F-120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52A4FFE" w14:textId="77777777" w:rsidR="008953D1" w:rsidRPr="009C6654" w:rsidRDefault="008953D1" w:rsidP="008953D1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9C6654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34B7BB2" w14:textId="77777777" w:rsidR="008953D1" w:rsidRPr="00F216DB" w:rsidRDefault="008953D1" w:rsidP="008953D1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 w:rsidRPr="00B05530">
            <w:rPr>
              <w:rFonts w:cs="Tahoma"/>
              <w:sz w:val="20"/>
              <w:szCs w:val="24"/>
              <w:lang w:val="es-ES_tradnl" w:eastAsia="es-ES"/>
            </w:rPr>
            <w:t>00</w:t>
          </w:r>
          <w:r>
            <w:rPr>
              <w:rFonts w:cs="Tahoma"/>
              <w:sz w:val="20"/>
              <w:szCs w:val="24"/>
              <w:lang w:val="es-ES_tradnl" w:eastAsia="es-ES"/>
            </w:rPr>
            <w:t>1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1D52CE3" w14:textId="77777777" w:rsidR="008953D1" w:rsidRPr="009C6654" w:rsidRDefault="008953D1" w:rsidP="008953D1">
          <w:pPr>
            <w:pStyle w:val="Encabezado"/>
            <w:rPr>
              <w:rFonts w:cs="Arial"/>
              <w:b/>
              <w:sz w:val="20"/>
              <w:szCs w:val="20"/>
            </w:rPr>
          </w:pPr>
          <w:r w:rsidRPr="009C6654">
            <w:rPr>
              <w:rFonts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A27D669" w14:textId="5F19207E" w:rsidR="008953D1" w:rsidRPr="003C799E" w:rsidRDefault="006358B2" w:rsidP="008953D1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09/04/2026</w:t>
          </w:r>
        </w:p>
      </w:tc>
    </w:tr>
  </w:tbl>
  <w:p w14:paraId="7FD81FBB" w14:textId="77777777" w:rsidR="00DD0DDC" w:rsidRDefault="00DD0DDC" w:rsidP="000503DE">
    <w:pPr>
      <w:pStyle w:val="Encabezado"/>
      <w:ind w:left="-567"/>
      <w:rPr>
        <w:noProof/>
      </w:rPr>
    </w:pPr>
  </w:p>
  <w:p w14:paraId="0ECA8928" w14:textId="07FC544A" w:rsidR="001A5B77" w:rsidRDefault="001A5B77" w:rsidP="000503DE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B0A"/>
    <w:multiLevelType w:val="hybridMultilevel"/>
    <w:tmpl w:val="0D26AD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6573">
    <w:abstractNumId w:val="1"/>
  </w:num>
  <w:num w:numId="2" w16cid:durableId="1369640420">
    <w:abstractNumId w:val="2"/>
  </w:num>
  <w:num w:numId="3" w16cid:durableId="28809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C"/>
    <w:rsid w:val="00010CD2"/>
    <w:rsid w:val="000329D1"/>
    <w:rsid w:val="00037ECB"/>
    <w:rsid w:val="0004603D"/>
    <w:rsid w:val="000503DE"/>
    <w:rsid w:val="0006049C"/>
    <w:rsid w:val="0008639C"/>
    <w:rsid w:val="000916CA"/>
    <w:rsid w:val="000A0FEC"/>
    <w:rsid w:val="000D0CCB"/>
    <w:rsid w:val="00113430"/>
    <w:rsid w:val="001242AB"/>
    <w:rsid w:val="001334C2"/>
    <w:rsid w:val="001466F1"/>
    <w:rsid w:val="00151330"/>
    <w:rsid w:val="00153C3B"/>
    <w:rsid w:val="00171484"/>
    <w:rsid w:val="00181C2D"/>
    <w:rsid w:val="00194B9E"/>
    <w:rsid w:val="0019622A"/>
    <w:rsid w:val="001A5B77"/>
    <w:rsid w:val="001C3B44"/>
    <w:rsid w:val="001F5BDE"/>
    <w:rsid w:val="0020258B"/>
    <w:rsid w:val="00210371"/>
    <w:rsid w:val="00211C57"/>
    <w:rsid w:val="0024497A"/>
    <w:rsid w:val="0024602B"/>
    <w:rsid w:val="00266890"/>
    <w:rsid w:val="00266E79"/>
    <w:rsid w:val="00275B6F"/>
    <w:rsid w:val="00287792"/>
    <w:rsid w:val="0029100A"/>
    <w:rsid w:val="00291776"/>
    <w:rsid w:val="00293080"/>
    <w:rsid w:val="002A34EF"/>
    <w:rsid w:val="002B061B"/>
    <w:rsid w:val="002B133D"/>
    <w:rsid w:val="002D5689"/>
    <w:rsid w:val="002E02D9"/>
    <w:rsid w:val="00304506"/>
    <w:rsid w:val="00313EC6"/>
    <w:rsid w:val="0033067D"/>
    <w:rsid w:val="00333C28"/>
    <w:rsid w:val="00373E5F"/>
    <w:rsid w:val="003D3199"/>
    <w:rsid w:val="003D530A"/>
    <w:rsid w:val="003E2CD2"/>
    <w:rsid w:val="003F7022"/>
    <w:rsid w:val="00407D93"/>
    <w:rsid w:val="00415958"/>
    <w:rsid w:val="0041621E"/>
    <w:rsid w:val="004347CB"/>
    <w:rsid w:val="00436B76"/>
    <w:rsid w:val="004417D8"/>
    <w:rsid w:val="004577B4"/>
    <w:rsid w:val="00461B6C"/>
    <w:rsid w:val="00470396"/>
    <w:rsid w:val="00472F30"/>
    <w:rsid w:val="004A220B"/>
    <w:rsid w:val="004A7ECC"/>
    <w:rsid w:val="004B477C"/>
    <w:rsid w:val="004E33B7"/>
    <w:rsid w:val="0050724A"/>
    <w:rsid w:val="00514ABC"/>
    <w:rsid w:val="005166F5"/>
    <w:rsid w:val="00545D0C"/>
    <w:rsid w:val="00560B12"/>
    <w:rsid w:val="005832C5"/>
    <w:rsid w:val="00597E42"/>
    <w:rsid w:val="005B1638"/>
    <w:rsid w:val="00626E96"/>
    <w:rsid w:val="006358B2"/>
    <w:rsid w:val="006736E3"/>
    <w:rsid w:val="006737C4"/>
    <w:rsid w:val="0069581D"/>
    <w:rsid w:val="006A5719"/>
    <w:rsid w:val="006E54F7"/>
    <w:rsid w:val="0070068A"/>
    <w:rsid w:val="00711179"/>
    <w:rsid w:val="007237B3"/>
    <w:rsid w:val="007457E7"/>
    <w:rsid w:val="0074652C"/>
    <w:rsid w:val="00762DF8"/>
    <w:rsid w:val="00764CE0"/>
    <w:rsid w:val="007819D8"/>
    <w:rsid w:val="00787468"/>
    <w:rsid w:val="0079268E"/>
    <w:rsid w:val="007A613E"/>
    <w:rsid w:val="007C7A5E"/>
    <w:rsid w:val="007F29CA"/>
    <w:rsid w:val="0080294A"/>
    <w:rsid w:val="0080360C"/>
    <w:rsid w:val="00823877"/>
    <w:rsid w:val="00824EFB"/>
    <w:rsid w:val="0084537A"/>
    <w:rsid w:val="00874AA6"/>
    <w:rsid w:val="00882B59"/>
    <w:rsid w:val="008861DA"/>
    <w:rsid w:val="008953D1"/>
    <w:rsid w:val="008B09A9"/>
    <w:rsid w:val="008B693F"/>
    <w:rsid w:val="008C426B"/>
    <w:rsid w:val="008C7D6E"/>
    <w:rsid w:val="008D6E78"/>
    <w:rsid w:val="00901935"/>
    <w:rsid w:val="009025A6"/>
    <w:rsid w:val="00906419"/>
    <w:rsid w:val="0091221C"/>
    <w:rsid w:val="00917F93"/>
    <w:rsid w:val="0092053E"/>
    <w:rsid w:val="00934974"/>
    <w:rsid w:val="00937CD8"/>
    <w:rsid w:val="00977CE9"/>
    <w:rsid w:val="00982A1F"/>
    <w:rsid w:val="009853AB"/>
    <w:rsid w:val="009B2E4C"/>
    <w:rsid w:val="009C373C"/>
    <w:rsid w:val="009E2DB0"/>
    <w:rsid w:val="009F2073"/>
    <w:rsid w:val="00A24275"/>
    <w:rsid w:val="00A309A2"/>
    <w:rsid w:val="00A30E26"/>
    <w:rsid w:val="00A70CB0"/>
    <w:rsid w:val="00A76914"/>
    <w:rsid w:val="00A80F54"/>
    <w:rsid w:val="00A8238C"/>
    <w:rsid w:val="00A96388"/>
    <w:rsid w:val="00AF2FF3"/>
    <w:rsid w:val="00B02BC8"/>
    <w:rsid w:val="00B50373"/>
    <w:rsid w:val="00B63CFC"/>
    <w:rsid w:val="00B676F3"/>
    <w:rsid w:val="00B728A5"/>
    <w:rsid w:val="00B96DDD"/>
    <w:rsid w:val="00BA1F90"/>
    <w:rsid w:val="00BC1D76"/>
    <w:rsid w:val="00BC5FAB"/>
    <w:rsid w:val="00BC6352"/>
    <w:rsid w:val="00BF46DF"/>
    <w:rsid w:val="00C03AA4"/>
    <w:rsid w:val="00C46A8B"/>
    <w:rsid w:val="00C555E2"/>
    <w:rsid w:val="00C77C3F"/>
    <w:rsid w:val="00C80288"/>
    <w:rsid w:val="00C82967"/>
    <w:rsid w:val="00C96CD8"/>
    <w:rsid w:val="00CC71D6"/>
    <w:rsid w:val="00CD3507"/>
    <w:rsid w:val="00CE3780"/>
    <w:rsid w:val="00CE70E7"/>
    <w:rsid w:val="00D15EAE"/>
    <w:rsid w:val="00D320F9"/>
    <w:rsid w:val="00D43F88"/>
    <w:rsid w:val="00D6403D"/>
    <w:rsid w:val="00D86A13"/>
    <w:rsid w:val="00D911FB"/>
    <w:rsid w:val="00D91C55"/>
    <w:rsid w:val="00D9373C"/>
    <w:rsid w:val="00DC22CF"/>
    <w:rsid w:val="00DD0DDC"/>
    <w:rsid w:val="00E2591A"/>
    <w:rsid w:val="00E401BF"/>
    <w:rsid w:val="00E43988"/>
    <w:rsid w:val="00E53C3D"/>
    <w:rsid w:val="00E606F5"/>
    <w:rsid w:val="00E61E5C"/>
    <w:rsid w:val="00E62056"/>
    <w:rsid w:val="00E83A01"/>
    <w:rsid w:val="00E9270E"/>
    <w:rsid w:val="00E96680"/>
    <w:rsid w:val="00E96B2E"/>
    <w:rsid w:val="00EA1C74"/>
    <w:rsid w:val="00EC6494"/>
    <w:rsid w:val="00EE7E39"/>
    <w:rsid w:val="00F0788A"/>
    <w:rsid w:val="00F212BA"/>
    <w:rsid w:val="00F22C67"/>
    <w:rsid w:val="00F446E5"/>
    <w:rsid w:val="00FA093F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B328"/>
  <w15:docId w15:val="{2D0F5999-C02F-46AE-806F-8543272A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0460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03D"/>
    <w:rPr>
      <w:rFonts w:ascii="Arial" w:eastAsia="Arial" w:hAnsi="Arial" w:cs="Arial"/>
      <w:sz w:val="24"/>
      <w:szCs w:val="24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04603D"/>
    <w:pPr>
      <w:widowControl w:val="0"/>
      <w:autoSpaceDE w:val="0"/>
      <w:autoSpaceDN w:val="0"/>
      <w:spacing w:after="0" w:line="240" w:lineRule="auto"/>
      <w:ind w:right="257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04603D"/>
    <w:rPr>
      <w:rFonts w:ascii="Arial" w:eastAsia="Arial" w:hAnsi="Arial" w:cs="Arial"/>
      <w:b/>
      <w:bCs/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80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02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0288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_x0020_Documento xmlns="5919d42f-419d-4bf5-8005-ae85d4969ed4">Solicitado</Estado_x0020_Documento>
    <Estado_x0020_Solicitud xmlns="5919d42f-419d-4bf5-8005-ae85d4969ed4">N/A</Estado_x0020_Solicitud>
    <Solicitante xmlns="5919d42f-419d-4bf5-8005-ae85d4969ed4">
      <UserInfo>
        <DisplayName>Damaris Adaia Castillo Navarrete</DisplayName>
        <AccountId>15</AccountId>
        <AccountType/>
      </UserInfo>
    </Solicitante>
    <NombreDocumento xmlns="5919d42f-419d-4bf5-8005-ae85d4969ed4" xsi:nil="true"/>
    <TransladoCodigoanterior xmlns="5919d42f-419d-4bf5-8005-ae85d4969ed4" xsi:nil="true"/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1" ma:contentTypeDescription="Create a new document." ma:contentTypeScope="" ma:versionID="c068ea2485b992b6b5b8fe4ddefddf2f">
  <xsd:schema xmlns:xsd="http://www.w3.org/2001/XMLSchema" xmlns:xs="http://www.w3.org/2001/XMLSchema" xmlns:p="http://schemas.microsoft.com/office/2006/metadata/properties" xmlns:ns2="5919d42f-419d-4bf5-8005-ae85d4969ed4" xmlns:ns3="ff432e79-629f-48d5-a577-4f1152fc0c6f" targetNamespace="http://schemas.microsoft.com/office/2006/metadata/properties" ma:root="true" ma:fieldsID="ed20556805c183487bd188a1daf27dae" ns2:_="" ns3:_=""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restriction base="dms:Choice">
          <xsd:enumeration value="Abierta"/>
          <xsd:enumeration value="Cerrada"/>
          <xsd:enumeration value="Anulada"/>
          <xsd:enumeration value="N/A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985AB-7835-4C33-9BA6-1A9D54EBB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E4969-066C-4F56-B7BC-9A9F94E22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D123A-58F1-4139-BBAE-A66CEF9AAF1A}">
  <ds:schemaRefs>
    <ds:schemaRef ds:uri="http://schemas.microsoft.com/office/2006/metadata/properties"/>
    <ds:schemaRef ds:uri="http://schemas.microsoft.com/office/infopath/2007/PartnerControls"/>
    <ds:schemaRef ds:uri="5919d42f-419d-4bf5-8005-ae85d4969ed4"/>
  </ds:schemaRefs>
</ds:datastoreItem>
</file>

<file path=customXml/itemProps4.xml><?xml version="1.0" encoding="utf-8"?>
<ds:datastoreItem xmlns:ds="http://schemas.openxmlformats.org/officeDocument/2006/customXml" ds:itemID="{520DA59F-116A-49E8-9719-C113584C5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3140</Characters>
  <Application>Microsoft Office Word</Application>
  <DocSecurity>0</DocSecurity>
  <Lines>48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UNAD</dc:creator>
  <cp:lastModifiedBy>Cristian Leandro Muñoz Claros</cp:lastModifiedBy>
  <cp:revision>2</cp:revision>
  <dcterms:created xsi:type="dcterms:W3CDTF">2026-04-14T19:53:00Z</dcterms:created>
  <dcterms:modified xsi:type="dcterms:W3CDTF">2026-04-14T19:53:00Z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