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22"/>
          <w:lang w:val="es-ES" w:eastAsia="en-US"/>
        </w:rPr>
        <w:id w:val="1216470356"/>
        <w:docPartObj>
          <w:docPartGallery w:val="Table of Contents"/>
          <w:docPartUnique/>
        </w:docPartObj>
      </w:sdtPr>
      <w:sdtEndPr>
        <w:rPr>
          <w:b/>
          <w:bCs/>
        </w:rPr>
      </w:sdtEndPr>
      <w:sdtContent>
        <w:p w14:paraId="2CA26E67" w14:textId="05D6E681" w:rsidR="00117270" w:rsidRPr="003A63ED" w:rsidRDefault="00117270">
          <w:pPr>
            <w:pStyle w:val="TtuloTDC"/>
            <w:rPr>
              <w:rFonts w:asciiTheme="minorHAnsi" w:hAnsiTheme="minorHAnsi" w:cstheme="minorHAnsi"/>
            </w:rPr>
          </w:pPr>
          <w:r w:rsidRPr="003A63ED">
            <w:rPr>
              <w:rFonts w:asciiTheme="minorHAnsi" w:hAnsiTheme="minorHAnsi" w:cstheme="minorHAnsi"/>
              <w:lang w:val="es-ES"/>
            </w:rPr>
            <w:t>Contenido</w:t>
          </w:r>
        </w:p>
        <w:p w14:paraId="330A0F61" w14:textId="54599ECE" w:rsidR="008C572F" w:rsidRDefault="00117270">
          <w:pPr>
            <w:pStyle w:val="TDC1"/>
            <w:tabs>
              <w:tab w:val="right" w:leader="dot" w:pos="8828"/>
            </w:tabs>
            <w:rPr>
              <w:rFonts w:eastAsiaTheme="minorEastAsia"/>
              <w:noProof/>
              <w:kern w:val="2"/>
              <w:sz w:val="24"/>
              <w:szCs w:val="24"/>
              <w:lang w:eastAsia="es-CO"/>
              <w14:ligatures w14:val="standardContextual"/>
            </w:rPr>
          </w:pPr>
          <w:r w:rsidRPr="003A63ED">
            <w:rPr>
              <w:rFonts w:cstheme="minorHAnsi"/>
              <w:lang w:val="es-MX"/>
            </w:rPr>
            <w:fldChar w:fldCharType="begin"/>
          </w:r>
          <w:r w:rsidRPr="003A63ED">
            <w:rPr>
              <w:rFonts w:cstheme="minorHAnsi"/>
            </w:rPr>
            <w:instrText xml:space="preserve"> TOC \o "1-3" \h \z \u </w:instrText>
          </w:r>
          <w:r w:rsidRPr="003A63ED">
            <w:rPr>
              <w:rFonts w:cstheme="minorHAnsi"/>
              <w:lang w:val="es-MX"/>
            </w:rPr>
            <w:fldChar w:fldCharType="separate"/>
          </w:r>
          <w:hyperlink w:anchor="_Toc230931280" w:history="1">
            <w:r w:rsidR="008C572F" w:rsidRPr="009B387F">
              <w:rPr>
                <w:rStyle w:val="Hipervnculo"/>
                <w:rFonts w:cstheme="minorHAnsi"/>
                <w:b/>
                <w:bCs/>
                <w:noProof/>
              </w:rPr>
              <w:t>OBJETIVO</w:t>
            </w:r>
            <w:r w:rsidR="008C572F">
              <w:rPr>
                <w:noProof/>
                <w:webHidden/>
              </w:rPr>
              <w:tab/>
            </w:r>
            <w:r w:rsidR="008C572F">
              <w:rPr>
                <w:noProof/>
                <w:webHidden/>
              </w:rPr>
              <w:fldChar w:fldCharType="begin"/>
            </w:r>
            <w:r w:rsidR="008C572F">
              <w:rPr>
                <w:noProof/>
                <w:webHidden/>
              </w:rPr>
              <w:instrText xml:space="preserve"> PAGEREF _Toc230931280 \h </w:instrText>
            </w:r>
            <w:r w:rsidR="008C572F">
              <w:rPr>
                <w:noProof/>
                <w:webHidden/>
              </w:rPr>
            </w:r>
            <w:r w:rsidR="008C572F">
              <w:rPr>
                <w:noProof/>
                <w:webHidden/>
              </w:rPr>
              <w:fldChar w:fldCharType="separate"/>
            </w:r>
            <w:r w:rsidR="008C572F">
              <w:rPr>
                <w:noProof/>
                <w:webHidden/>
              </w:rPr>
              <w:t>2</w:t>
            </w:r>
            <w:r w:rsidR="008C572F">
              <w:rPr>
                <w:noProof/>
                <w:webHidden/>
              </w:rPr>
              <w:fldChar w:fldCharType="end"/>
            </w:r>
          </w:hyperlink>
        </w:p>
        <w:p w14:paraId="23FCDBD9" w14:textId="402A4430" w:rsidR="008C572F" w:rsidRDefault="008C572F">
          <w:pPr>
            <w:pStyle w:val="TDC1"/>
            <w:tabs>
              <w:tab w:val="right" w:leader="dot" w:pos="8828"/>
            </w:tabs>
            <w:rPr>
              <w:rFonts w:eastAsiaTheme="minorEastAsia"/>
              <w:noProof/>
              <w:kern w:val="2"/>
              <w:sz w:val="24"/>
              <w:szCs w:val="24"/>
              <w:lang w:eastAsia="es-CO"/>
              <w14:ligatures w14:val="standardContextual"/>
            </w:rPr>
          </w:pPr>
          <w:hyperlink w:anchor="_Toc230931281" w:history="1">
            <w:r w:rsidRPr="009B387F">
              <w:rPr>
                <w:rStyle w:val="Hipervnculo"/>
                <w:rFonts w:cstheme="minorHAnsi"/>
                <w:b/>
                <w:bCs/>
                <w:noProof/>
              </w:rPr>
              <w:t>ALCANCE</w:t>
            </w:r>
            <w:r>
              <w:rPr>
                <w:noProof/>
                <w:webHidden/>
              </w:rPr>
              <w:tab/>
            </w:r>
            <w:r>
              <w:rPr>
                <w:noProof/>
                <w:webHidden/>
              </w:rPr>
              <w:fldChar w:fldCharType="begin"/>
            </w:r>
            <w:r>
              <w:rPr>
                <w:noProof/>
                <w:webHidden/>
              </w:rPr>
              <w:instrText xml:space="preserve"> PAGEREF _Toc230931281 \h </w:instrText>
            </w:r>
            <w:r>
              <w:rPr>
                <w:noProof/>
                <w:webHidden/>
              </w:rPr>
            </w:r>
            <w:r>
              <w:rPr>
                <w:noProof/>
                <w:webHidden/>
              </w:rPr>
              <w:fldChar w:fldCharType="separate"/>
            </w:r>
            <w:r>
              <w:rPr>
                <w:noProof/>
                <w:webHidden/>
              </w:rPr>
              <w:t>2</w:t>
            </w:r>
            <w:r>
              <w:rPr>
                <w:noProof/>
                <w:webHidden/>
              </w:rPr>
              <w:fldChar w:fldCharType="end"/>
            </w:r>
          </w:hyperlink>
        </w:p>
        <w:p w14:paraId="368AE4FB" w14:textId="3D284FAC" w:rsidR="008C572F" w:rsidRDefault="008C572F">
          <w:pPr>
            <w:pStyle w:val="TDC1"/>
            <w:tabs>
              <w:tab w:val="right" w:leader="dot" w:pos="8828"/>
            </w:tabs>
            <w:rPr>
              <w:rFonts w:eastAsiaTheme="minorEastAsia"/>
              <w:noProof/>
              <w:kern w:val="2"/>
              <w:sz w:val="24"/>
              <w:szCs w:val="24"/>
              <w:lang w:eastAsia="es-CO"/>
              <w14:ligatures w14:val="standardContextual"/>
            </w:rPr>
          </w:pPr>
          <w:hyperlink w:anchor="_Toc230931282" w:history="1">
            <w:r w:rsidRPr="009B387F">
              <w:rPr>
                <w:rStyle w:val="Hipervnculo"/>
                <w:rFonts w:cstheme="minorHAnsi"/>
                <w:b/>
                <w:bCs/>
                <w:noProof/>
              </w:rPr>
              <w:t>GLOSARIO</w:t>
            </w:r>
            <w:r>
              <w:rPr>
                <w:noProof/>
                <w:webHidden/>
              </w:rPr>
              <w:tab/>
            </w:r>
            <w:r>
              <w:rPr>
                <w:noProof/>
                <w:webHidden/>
              </w:rPr>
              <w:fldChar w:fldCharType="begin"/>
            </w:r>
            <w:r>
              <w:rPr>
                <w:noProof/>
                <w:webHidden/>
              </w:rPr>
              <w:instrText xml:space="preserve"> PAGEREF _Toc230931282 \h </w:instrText>
            </w:r>
            <w:r>
              <w:rPr>
                <w:noProof/>
                <w:webHidden/>
              </w:rPr>
            </w:r>
            <w:r>
              <w:rPr>
                <w:noProof/>
                <w:webHidden/>
              </w:rPr>
              <w:fldChar w:fldCharType="separate"/>
            </w:r>
            <w:r>
              <w:rPr>
                <w:noProof/>
                <w:webHidden/>
              </w:rPr>
              <w:t>2</w:t>
            </w:r>
            <w:r>
              <w:rPr>
                <w:noProof/>
                <w:webHidden/>
              </w:rPr>
              <w:fldChar w:fldCharType="end"/>
            </w:r>
          </w:hyperlink>
        </w:p>
        <w:p w14:paraId="097F4029" w14:textId="6A08BDC6" w:rsidR="008C572F" w:rsidRDefault="008C572F">
          <w:pPr>
            <w:pStyle w:val="TDC1"/>
            <w:tabs>
              <w:tab w:val="right" w:leader="dot" w:pos="8828"/>
            </w:tabs>
            <w:rPr>
              <w:rFonts w:eastAsiaTheme="minorEastAsia"/>
              <w:noProof/>
              <w:kern w:val="2"/>
              <w:sz w:val="24"/>
              <w:szCs w:val="24"/>
              <w:lang w:eastAsia="es-CO"/>
              <w14:ligatures w14:val="standardContextual"/>
            </w:rPr>
          </w:pPr>
          <w:hyperlink w:anchor="_Toc230931283" w:history="1">
            <w:r w:rsidRPr="009B387F">
              <w:rPr>
                <w:rStyle w:val="Hipervnculo"/>
                <w:rFonts w:cstheme="minorHAnsi"/>
                <w:b/>
                <w:bCs/>
                <w:noProof/>
              </w:rPr>
              <w:t>REQUISITOS APLICABLES</w:t>
            </w:r>
            <w:r>
              <w:rPr>
                <w:noProof/>
                <w:webHidden/>
              </w:rPr>
              <w:tab/>
            </w:r>
            <w:r>
              <w:rPr>
                <w:noProof/>
                <w:webHidden/>
              </w:rPr>
              <w:fldChar w:fldCharType="begin"/>
            </w:r>
            <w:r>
              <w:rPr>
                <w:noProof/>
                <w:webHidden/>
              </w:rPr>
              <w:instrText xml:space="preserve"> PAGEREF _Toc230931283 \h </w:instrText>
            </w:r>
            <w:r>
              <w:rPr>
                <w:noProof/>
                <w:webHidden/>
              </w:rPr>
            </w:r>
            <w:r>
              <w:rPr>
                <w:noProof/>
                <w:webHidden/>
              </w:rPr>
              <w:fldChar w:fldCharType="separate"/>
            </w:r>
            <w:r>
              <w:rPr>
                <w:noProof/>
                <w:webHidden/>
              </w:rPr>
              <w:t>5</w:t>
            </w:r>
            <w:r>
              <w:rPr>
                <w:noProof/>
                <w:webHidden/>
              </w:rPr>
              <w:fldChar w:fldCharType="end"/>
            </w:r>
          </w:hyperlink>
        </w:p>
        <w:p w14:paraId="71CD299A" w14:textId="02FEF361" w:rsidR="008C572F" w:rsidRDefault="008C572F">
          <w:pPr>
            <w:pStyle w:val="TDC1"/>
            <w:tabs>
              <w:tab w:val="right" w:leader="dot" w:pos="8828"/>
            </w:tabs>
            <w:rPr>
              <w:rFonts w:eastAsiaTheme="minorEastAsia"/>
              <w:noProof/>
              <w:kern w:val="2"/>
              <w:sz w:val="24"/>
              <w:szCs w:val="24"/>
              <w:lang w:eastAsia="es-CO"/>
              <w14:ligatures w14:val="standardContextual"/>
            </w:rPr>
          </w:pPr>
          <w:hyperlink w:anchor="_Toc230931284" w:history="1">
            <w:r w:rsidRPr="009B387F">
              <w:rPr>
                <w:rStyle w:val="Hipervnculo"/>
                <w:b/>
                <w:bCs/>
                <w:noProof/>
              </w:rPr>
              <w:t>DESCRIPCIÓN</w:t>
            </w:r>
            <w:r>
              <w:rPr>
                <w:noProof/>
                <w:webHidden/>
              </w:rPr>
              <w:tab/>
            </w:r>
            <w:r>
              <w:rPr>
                <w:noProof/>
                <w:webHidden/>
              </w:rPr>
              <w:fldChar w:fldCharType="begin"/>
            </w:r>
            <w:r>
              <w:rPr>
                <w:noProof/>
                <w:webHidden/>
              </w:rPr>
              <w:instrText xml:space="preserve"> PAGEREF _Toc230931284 \h </w:instrText>
            </w:r>
            <w:r>
              <w:rPr>
                <w:noProof/>
                <w:webHidden/>
              </w:rPr>
            </w:r>
            <w:r>
              <w:rPr>
                <w:noProof/>
                <w:webHidden/>
              </w:rPr>
              <w:fldChar w:fldCharType="separate"/>
            </w:r>
            <w:r>
              <w:rPr>
                <w:noProof/>
                <w:webHidden/>
              </w:rPr>
              <w:t>8</w:t>
            </w:r>
            <w:r>
              <w:rPr>
                <w:noProof/>
                <w:webHidden/>
              </w:rPr>
              <w:fldChar w:fldCharType="end"/>
            </w:r>
          </w:hyperlink>
        </w:p>
        <w:p w14:paraId="66C1E870" w14:textId="5CB475BE"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85" w:history="1">
            <w:r w:rsidRPr="009B387F">
              <w:rPr>
                <w:rStyle w:val="Hipervnculo"/>
                <w:rFonts w:cstheme="minorHAnsi"/>
                <w:b/>
                <w:bCs/>
                <w:noProof/>
              </w:rPr>
              <w:t>1.</w:t>
            </w:r>
            <w:r>
              <w:rPr>
                <w:rFonts w:eastAsiaTheme="minorEastAsia"/>
                <w:noProof/>
                <w:kern w:val="2"/>
                <w:sz w:val="24"/>
                <w:szCs w:val="24"/>
                <w:lang w:eastAsia="es-CO"/>
                <w14:ligatures w14:val="standardContextual"/>
              </w:rPr>
              <w:tab/>
            </w:r>
            <w:r w:rsidRPr="009B387F">
              <w:rPr>
                <w:rStyle w:val="Hipervnculo"/>
                <w:rFonts w:cstheme="minorHAnsi"/>
                <w:b/>
                <w:bCs/>
                <w:noProof/>
              </w:rPr>
              <w:t>Introducción:</w:t>
            </w:r>
            <w:r>
              <w:rPr>
                <w:noProof/>
                <w:webHidden/>
              </w:rPr>
              <w:tab/>
            </w:r>
            <w:r>
              <w:rPr>
                <w:noProof/>
                <w:webHidden/>
              </w:rPr>
              <w:fldChar w:fldCharType="begin"/>
            </w:r>
            <w:r>
              <w:rPr>
                <w:noProof/>
                <w:webHidden/>
              </w:rPr>
              <w:instrText xml:space="preserve"> PAGEREF _Toc230931285 \h </w:instrText>
            </w:r>
            <w:r>
              <w:rPr>
                <w:noProof/>
                <w:webHidden/>
              </w:rPr>
            </w:r>
            <w:r>
              <w:rPr>
                <w:noProof/>
                <w:webHidden/>
              </w:rPr>
              <w:fldChar w:fldCharType="separate"/>
            </w:r>
            <w:r>
              <w:rPr>
                <w:noProof/>
                <w:webHidden/>
              </w:rPr>
              <w:t>8</w:t>
            </w:r>
            <w:r>
              <w:rPr>
                <w:noProof/>
                <w:webHidden/>
              </w:rPr>
              <w:fldChar w:fldCharType="end"/>
            </w:r>
          </w:hyperlink>
        </w:p>
        <w:p w14:paraId="37FEF551" w14:textId="6E35EF5C"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86" w:history="1">
            <w:r w:rsidRPr="009B387F">
              <w:rPr>
                <w:rStyle w:val="Hipervnculo"/>
                <w:rFonts w:cstheme="minorHAnsi"/>
                <w:b/>
                <w:bCs/>
                <w:noProof/>
              </w:rPr>
              <w:t>2.</w:t>
            </w:r>
            <w:r>
              <w:rPr>
                <w:rFonts w:eastAsiaTheme="minorEastAsia"/>
                <w:noProof/>
                <w:kern w:val="2"/>
                <w:sz w:val="24"/>
                <w:szCs w:val="24"/>
                <w:lang w:eastAsia="es-CO"/>
                <w14:ligatures w14:val="standardContextual"/>
              </w:rPr>
              <w:tab/>
            </w:r>
            <w:r w:rsidRPr="009B387F">
              <w:rPr>
                <w:rStyle w:val="Hipervnculo"/>
                <w:rFonts w:cstheme="minorHAnsi"/>
                <w:b/>
                <w:noProof/>
              </w:rPr>
              <w:t>Descripción y caracterización de la obra o proyecto de infraestructura objeto de la CNV.</w:t>
            </w:r>
            <w:r>
              <w:rPr>
                <w:noProof/>
                <w:webHidden/>
              </w:rPr>
              <w:tab/>
            </w:r>
            <w:r>
              <w:rPr>
                <w:noProof/>
                <w:webHidden/>
              </w:rPr>
              <w:fldChar w:fldCharType="begin"/>
            </w:r>
            <w:r>
              <w:rPr>
                <w:noProof/>
                <w:webHidden/>
              </w:rPr>
              <w:instrText xml:space="preserve"> PAGEREF _Toc230931286 \h </w:instrText>
            </w:r>
            <w:r>
              <w:rPr>
                <w:noProof/>
                <w:webHidden/>
              </w:rPr>
            </w:r>
            <w:r>
              <w:rPr>
                <w:noProof/>
                <w:webHidden/>
              </w:rPr>
              <w:fldChar w:fldCharType="separate"/>
            </w:r>
            <w:r>
              <w:rPr>
                <w:noProof/>
                <w:webHidden/>
              </w:rPr>
              <w:t>9</w:t>
            </w:r>
            <w:r>
              <w:rPr>
                <w:noProof/>
                <w:webHidden/>
              </w:rPr>
              <w:fldChar w:fldCharType="end"/>
            </w:r>
          </w:hyperlink>
        </w:p>
        <w:p w14:paraId="4B15FC17" w14:textId="16F7A9AB"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87" w:history="1">
            <w:r w:rsidRPr="009B387F">
              <w:rPr>
                <w:rStyle w:val="Hipervnculo"/>
                <w:b/>
                <w:bCs/>
                <w:noProof/>
              </w:rPr>
              <w:t>3.</w:t>
            </w:r>
            <w:r>
              <w:rPr>
                <w:rFonts w:eastAsiaTheme="minorEastAsia"/>
                <w:noProof/>
                <w:kern w:val="2"/>
                <w:sz w:val="24"/>
                <w:szCs w:val="24"/>
                <w:lang w:eastAsia="es-CO"/>
                <w14:ligatures w14:val="standardContextual"/>
              </w:rPr>
              <w:tab/>
            </w:r>
            <w:r w:rsidRPr="009B387F">
              <w:rPr>
                <w:rStyle w:val="Hipervnculo"/>
                <w:b/>
                <w:bCs/>
                <w:noProof/>
              </w:rPr>
              <w:t>Sustento normativo de la distribución de la Contribución Nacional de Valorización (CNV) de sector transporte.</w:t>
            </w:r>
            <w:r>
              <w:rPr>
                <w:noProof/>
                <w:webHidden/>
              </w:rPr>
              <w:tab/>
            </w:r>
            <w:r>
              <w:rPr>
                <w:noProof/>
                <w:webHidden/>
              </w:rPr>
              <w:fldChar w:fldCharType="begin"/>
            </w:r>
            <w:r>
              <w:rPr>
                <w:noProof/>
                <w:webHidden/>
              </w:rPr>
              <w:instrText xml:space="preserve"> PAGEREF _Toc230931287 \h </w:instrText>
            </w:r>
            <w:r>
              <w:rPr>
                <w:noProof/>
                <w:webHidden/>
              </w:rPr>
            </w:r>
            <w:r>
              <w:rPr>
                <w:noProof/>
                <w:webHidden/>
              </w:rPr>
              <w:fldChar w:fldCharType="separate"/>
            </w:r>
            <w:r>
              <w:rPr>
                <w:noProof/>
                <w:webHidden/>
              </w:rPr>
              <w:t>9</w:t>
            </w:r>
            <w:r>
              <w:rPr>
                <w:noProof/>
                <w:webHidden/>
              </w:rPr>
              <w:fldChar w:fldCharType="end"/>
            </w:r>
          </w:hyperlink>
        </w:p>
        <w:p w14:paraId="2574EC21" w14:textId="1FFF32BB"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88" w:history="1">
            <w:r w:rsidRPr="009B387F">
              <w:rPr>
                <w:rStyle w:val="Hipervnculo"/>
                <w:b/>
                <w:bCs/>
                <w:noProof/>
              </w:rPr>
              <w:t>4.</w:t>
            </w:r>
            <w:r>
              <w:rPr>
                <w:rFonts w:eastAsiaTheme="minorEastAsia"/>
                <w:noProof/>
                <w:kern w:val="2"/>
                <w:sz w:val="24"/>
                <w:szCs w:val="24"/>
                <w:lang w:eastAsia="es-CO"/>
                <w14:ligatures w14:val="standardContextual"/>
              </w:rPr>
              <w:tab/>
            </w:r>
            <w:r w:rsidRPr="009B387F">
              <w:rPr>
                <w:rStyle w:val="Hipervnculo"/>
                <w:b/>
                <w:bCs/>
                <w:noProof/>
              </w:rPr>
              <w:t>Marco Institucional y de Gobernanza</w:t>
            </w:r>
            <w:r>
              <w:rPr>
                <w:noProof/>
                <w:webHidden/>
              </w:rPr>
              <w:tab/>
            </w:r>
            <w:r>
              <w:rPr>
                <w:noProof/>
                <w:webHidden/>
              </w:rPr>
              <w:fldChar w:fldCharType="begin"/>
            </w:r>
            <w:r>
              <w:rPr>
                <w:noProof/>
                <w:webHidden/>
              </w:rPr>
              <w:instrText xml:space="preserve"> PAGEREF _Toc230931288 \h </w:instrText>
            </w:r>
            <w:r>
              <w:rPr>
                <w:noProof/>
                <w:webHidden/>
              </w:rPr>
            </w:r>
            <w:r>
              <w:rPr>
                <w:noProof/>
                <w:webHidden/>
              </w:rPr>
              <w:fldChar w:fldCharType="separate"/>
            </w:r>
            <w:r>
              <w:rPr>
                <w:noProof/>
                <w:webHidden/>
              </w:rPr>
              <w:t>9</w:t>
            </w:r>
            <w:r>
              <w:rPr>
                <w:noProof/>
                <w:webHidden/>
              </w:rPr>
              <w:fldChar w:fldCharType="end"/>
            </w:r>
          </w:hyperlink>
        </w:p>
        <w:p w14:paraId="11936570" w14:textId="5AF655AF"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89" w:history="1">
            <w:r w:rsidRPr="009B387F">
              <w:rPr>
                <w:rStyle w:val="Hipervnculo"/>
                <w:b/>
                <w:bCs/>
                <w:noProof/>
                <w:lang w:val="es-MX"/>
              </w:rPr>
              <w:t>5.</w:t>
            </w:r>
            <w:r>
              <w:rPr>
                <w:rFonts w:eastAsiaTheme="minorEastAsia"/>
                <w:noProof/>
                <w:kern w:val="2"/>
                <w:sz w:val="24"/>
                <w:szCs w:val="24"/>
                <w:lang w:eastAsia="es-CO"/>
                <w14:ligatures w14:val="standardContextual"/>
              </w:rPr>
              <w:tab/>
            </w:r>
            <w:r w:rsidRPr="009B387F">
              <w:rPr>
                <w:rStyle w:val="Hipervnculo"/>
                <w:b/>
                <w:bCs/>
                <w:noProof/>
              </w:rPr>
              <w:t>Metodología para la formulación del plan de Divulgación y Socialización.</w:t>
            </w:r>
            <w:r>
              <w:rPr>
                <w:noProof/>
                <w:webHidden/>
              </w:rPr>
              <w:tab/>
            </w:r>
            <w:r>
              <w:rPr>
                <w:noProof/>
                <w:webHidden/>
              </w:rPr>
              <w:fldChar w:fldCharType="begin"/>
            </w:r>
            <w:r>
              <w:rPr>
                <w:noProof/>
                <w:webHidden/>
              </w:rPr>
              <w:instrText xml:space="preserve"> PAGEREF _Toc230931289 \h </w:instrText>
            </w:r>
            <w:r>
              <w:rPr>
                <w:noProof/>
                <w:webHidden/>
              </w:rPr>
            </w:r>
            <w:r>
              <w:rPr>
                <w:noProof/>
                <w:webHidden/>
              </w:rPr>
              <w:fldChar w:fldCharType="separate"/>
            </w:r>
            <w:r>
              <w:rPr>
                <w:noProof/>
                <w:webHidden/>
              </w:rPr>
              <w:t>10</w:t>
            </w:r>
            <w:r>
              <w:rPr>
                <w:noProof/>
                <w:webHidden/>
              </w:rPr>
              <w:fldChar w:fldCharType="end"/>
            </w:r>
          </w:hyperlink>
        </w:p>
        <w:p w14:paraId="5EA73D0C" w14:textId="7AB45C5F" w:rsidR="008C572F" w:rsidRDefault="008C572F">
          <w:pPr>
            <w:pStyle w:val="TDC1"/>
            <w:tabs>
              <w:tab w:val="left" w:pos="480"/>
              <w:tab w:val="right" w:leader="dot" w:pos="8828"/>
            </w:tabs>
            <w:rPr>
              <w:rFonts w:eastAsiaTheme="minorEastAsia"/>
              <w:noProof/>
              <w:kern w:val="2"/>
              <w:sz w:val="24"/>
              <w:szCs w:val="24"/>
              <w:lang w:eastAsia="es-CO"/>
              <w14:ligatures w14:val="standardContextual"/>
            </w:rPr>
          </w:pPr>
          <w:hyperlink w:anchor="_Toc230931290" w:history="1">
            <w:r w:rsidRPr="009B387F">
              <w:rPr>
                <w:rStyle w:val="Hipervnculo"/>
                <w:b/>
                <w:bCs/>
                <w:noProof/>
              </w:rPr>
              <w:t>6.</w:t>
            </w:r>
            <w:r>
              <w:rPr>
                <w:rFonts w:eastAsiaTheme="minorEastAsia"/>
                <w:noProof/>
                <w:kern w:val="2"/>
                <w:sz w:val="24"/>
                <w:szCs w:val="24"/>
                <w:lang w:eastAsia="es-CO"/>
                <w14:ligatures w14:val="standardContextual"/>
              </w:rPr>
              <w:tab/>
            </w:r>
            <w:r w:rsidRPr="009B387F">
              <w:rPr>
                <w:rStyle w:val="Hipervnculo"/>
                <w:b/>
                <w:bCs/>
                <w:noProof/>
              </w:rPr>
              <w:t>Recursos</w:t>
            </w:r>
            <w:r>
              <w:rPr>
                <w:noProof/>
                <w:webHidden/>
              </w:rPr>
              <w:tab/>
            </w:r>
            <w:r>
              <w:rPr>
                <w:noProof/>
                <w:webHidden/>
              </w:rPr>
              <w:fldChar w:fldCharType="begin"/>
            </w:r>
            <w:r>
              <w:rPr>
                <w:noProof/>
                <w:webHidden/>
              </w:rPr>
              <w:instrText xml:space="preserve"> PAGEREF _Toc230931290 \h </w:instrText>
            </w:r>
            <w:r>
              <w:rPr>
                <w:noProof/>
                <w:webHidden/>
              </w:rPr>
            </w:r>
            <w:r>
              <w:rPr>
                <w:noProof/>
                <w:webHidden/>
              </w:rPr>
              <w:fldChar w:fldCharType="separate"/>
            </w:r>
            <w:r>
              <w:rPr>
                <w:noProof/>
                <w:webHidden/>
              </w:rPr>
              <w:t>17</w:t>
            </w:r>
            <w:r>
              <w:rPr>
                <w:noProof/>
                <w:webHidden/>
              </w:rPr>
              <w:fldChar w:fldCharType="end"/>
            </w:r>
          </w:hyperlink>
        </w:p>
        <w:p w14:paraId="6E72276E" w14:textId="50DDDA83" w:rsidR="00117270" w:rsidRPr="003A63ED" w:rsidRDefault="00117270">
          <w:pPr>
            <w:rPr>
              <w:rFonts w:cstheme="minorHAnsi"/>
            </w:rPr>
          </w:pPr>
          <w:r w:rsidRPr="003A63ED">
            <w:rPr>
              <w:rFonts w:cstheme="minorHAnsi"/>
              <w:b/>
              <w:bCs/>
              <w:lang w:val="es-ES"/>
            </w:rPr>
            <w:fldChar w:fldCharType="end"/>
          </w:r>
        </w:p>
      </w:sdtContent>
    </w:sdt>
    <w:p w14:paraId="0126F245" w14:textId="24666C58" w:rsidR="00117270" w:rsidRPr="003A63ED" w:rsidRDefault="00117270">
      <w:pPr>
        <w:rPr>
          <w:rFonts w:cstheme="minorHAnsi"/>
          <w:b/>
          <w:bCs/>
        </w:rPr>
      </w:pPr>
    </w:p>
    <w:p w14:paraId="08572BD0" w14:textId="63A17AB7" w:rsidR="00117270" w:rsidRPr="003A63ED" w:rsidRDefault="00117270">
      <w:pPr>
        <w:rPr>
          <w:rFonts w:cstheme="minorHAnsi"/>
          <w:b/>
          <w:bCs/>
        </w:rPr>
      </w:pPr>
      <w:r w:rsidRPr="003A63ED">
        <w:rPr>
          <w:rFonts w:cstheme="minorHAnsi"/>
          <w:b/>
          <w:bCs/>
        </w:rPr>
        <w:br w:type="page"/>
      </w:r>
    </w:p>
    <w:p w14:paraId="1757F767" w14:textId="06AEB039" w:rsidR="008C1F24" w:rsidRPr="003A63ED" w:rsidRDefault="004729A2" w:rsidP="008C1F24">
      <w:pPr>
        <w:jc w:val="both"/>
        <w:rPr>
          <w:rFonts w:cstheme="minorHAnsi"/>
          <w:b/>
          <w:bCs/>
        </w:rPr>
      </w:pPr>
      <w:r w:rsidRPr="003A63ED">
        <w:rPr>
          <w:rFonts w:cstheme="minorHAnsi"/>
          <w:noProof/>
          <w:lang w:eastAsia="es-CO"/>
        </w:rPr>
        <w:lastRenderedPageBreak/>
        <mc:AlternateContent>
          <mc:Choice Requires="wpg">
            <w:drawing>
              <wp:anchor distT="0" distB="0" distL="114300" distR="114300" simplePos="0" relativeHeight="251659264" behindDoc="0" locked="0" layoutInCell="1" allowOverlap="1" wp14:anchorId="4027D879" wp14:editId="4B1204D9">
                <wp:simplePos x="0" y="0"/>
                <wp:positionH relativeFrom="column">
                  <wp:posOffset>-520065</wp:posOffset>
                </wp:positionH>
                <wp:positionV relativeFrom="paragraph">
                  <wp:posOffset>154305</wp:posOffset>
                </wp:positionV>
                <wp:extent cx="1802130" cy="431800"/>
                <wp:effectExtent l="19050" t="0" r="121920" b="82550"/>
                <wp:wrapNone/>
                <wp:docPr id="91" name="Grupo 91"/>
                <wp:cNvGraphicFramePr/>
                <a:graphic xmlns:a="http://schemas.openxmlformats.org/drawingml/2006/main">
                  <a:graphicData uri="http://schemas.microsoft.com/office/word/2010/wordprocessingGroup">
                    <wpg:wgp>
                      <wpg:cNvGrpSpPr/>
                      <wpg:grpSpPr>
                        <a:xfrm>
                          <a:off x="0" y="0"/>
                          <a:ext cx="1802130" cy="431800"/>
                          <a:chOff x="0" y="0"/>
                          <a:chExt cx="1802130" cy="431800"/>
                        </a:xfrm>
                      </wpg:grpSpPr>
                      <wps:wsp>
                        <wps:cNvPr id="92" name="Paralelogramo 92"/>
                        <wps:cNvSpPr/>
                        <wps:spPr>
                          <a:xfrm>
                            <a:off x="106680" y="106680"/>
                            <a:ext cx="1695450" cy="288000"/>
                          </a:xfrm>
                          <a:prstGeom prst="parallelogram">
                            <a:avLst/>
                          </a:prstGeom>
                          <a:noFill/>
                          <a:ln w="19050">
                            <a:solidFill>
                              <a:srgbClr val="003F78"/>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2AB30C" w14:textId="2CF6C426" w:rsidR="0070113C" w:rsidRPr="004729A2" w:rsidRDefault="00BE34E6" w:rsidP="00B925DA">
                              <w:pPr>
                                <w:ind w:firstLine="284"/>
                                <w:jc w:val="both"/>
                                <w:rPr>
                                  <w:b/>
                                  <w:color w:val="FFFFFF" w:themeColor="background1"/>
                                  <w14:textFill>
                                    <w14:noFill/>
                                  </w14:textFill>
                                </w:rPr>
                              </w:pPr>
                              <w:r w:rsidRPr="004729A2">
                                <w:rPr>
                                  <w:b/>
                                  <w:color w:val="FFFFFF" w:themeColor="background1"/>
                                  <w14:textFill>
                                    <w14:noFill/>
                                  </w14:textFill>
                                </w:rPr>
                                <w:t>OBJETIVO</w:t>
                              </w:r>
                            </w:p>
                          </w:txbxContent>
                        </wps:txbx>
                        <wps:bodyPr rot="0" spcFirstLastPara="0" vertOverflow="overflow" horzOverflow="overflow" vert="horz" wrap="square" lIns="91440" tIns="18000" rIns="91440" bIns="0" numCol="1" spcCol="0" rtlCol="0" fromWordArt="0" anchor="ctr" anchorCtr="0" forceAA="0" compatLnSpc="1">
                          <a:noAutofit/>
                        </wps:bodyPr>
                      </wps:wsp>
                      <wps:wsp>
                        <wps:cNvPr id="93" name="Hexágono 93"/>
                        <wps:cNvSpPr/>
                        <wps:spPr>
                          <a:xfrm>
                            <a:off x="0" y="0"/>
                            <a:ext cx="467977"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23B450" w14:textId="77777777" w:rsidR="0070113C" w:rsidRPr="00A444DA" w:rsidRDefault="0070113C" w:rsidP="008C1F24">
                              <w:pPr>
                                <w:jc w:val="center"/>
                                <w:rPr>
                                  <w:b/>
                                  <w:color w:val="000000" w:themeColor="text1"/>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94" name="Hexágono 94"/>
                        <wps:cNvSpPr/>
                        <wps:spPr>
                          <a:xfrm>
                            <a:off x="45720" y="53340"/>
                            <a:ext cx="359396"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AC962E9" w14:textId="77777777" w:rsidR="0070113C" w:rsidRPr="0035063B" w:rsidRDefault="0070113C" w:rsidP="008C1F24">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95" name="Imagen 95" descr="Objetivo, Diana, Iconos De Equipo imagen png - imagen transparente ..."/>
                          <pic:cNvPicPr>
                            <a:picLocks noChangeAspect="1"/>
                          </pic:cNvPicPr>
                        </pic:nvPicPr>
                        <pic:blipFill rotWithShape="1">
                          <a:blip r:embed="rId11" cstate="print">
                            <a:duotone>
                              <a:schemeClr val="accent5">
                                <a:shade val="45000"/>
                                <a:satMod val="135000"/>
                              </a:schemeClr>
                              <a:prstClr val="white"/>
                            </a:duotone>
                            <a:extLst>
                              <a:ext uri="{28A0092B-C50C-407E-A947-70E740481C1C}">
                                <a14:useLocalDpi xmlns:a14="http://schemas.microsoft.com/office/drawing/2010/main" val="0"/>
                              </a:ext>
                            </a:extLst>
                          </a:blip>
                          <a:srcRect l="20184" r="19571"/>
                          <a:stretch/>
                        </pic:blipFill>
                        <pic:spPr bwMode="auto">
                          <a:xfrm>
                            <a:off x="114300" y="106680"/>
                            <a:ext cx="224155" cy="2159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27D879" id="Grupo 91" o:spid="_x0000_s1026" style="position:absolute;left:0;text-align:left;margin-left:-40.95pt;margin-top:12.15pt;width:141.9pt;height:34pt;z-index:251659264;mso-width-relative:margin;mso-height-relative:margin" coordsize="18021,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rG7xwUAAOETAAAOAAAAZHJzL2Uyb0RvYy54bWzsWFFv2zYQfh+w/0Do&#10;uY0ty05so04RJE0XIGuDpkOfaYq2uEokR9Gxs3+z37I/tu9ISbGdpGs6rCuwPsQhRfLu+JH38e5e&#10;vNxUJbuRrlZGz5L0oJ8wqYXJlV7Okl/enz8fJ6z2XOe8NFrOkltZJy+Pf/zhxdpO5cAUpsylYxCi&#10;6+nazpLCezvt9WpRyIrXB8ZKjcGFcRX36LplL3d8DelV2Rv0+4e9tXG5dUbIusbXsziYHAf5i4UU&#10;/u1iUUvPylkC23z4deF3Tr+94xd8unTcFko0ZvAvsKLiSkNpJ+qMe85WTt0TVSnhTG0W/kCYqmcW&#10;CyVk2AN2k/b3dvPamZUNe1lO10vbwQRo93D6YrHizc1rZ6/tlQMSa7sEFqFHe9ksXEX/YSXbBMhu&#10;O8jkxjOBj+m4P0gzICswNszQbTAVBYC/t0wUrz69sNeq7e0Ys7a4HvUdAvU/Q+C64FYGYOspELhy&#10;TOWzZDJImOYVbukVd7yUpcHFqAzD9wBOmNtBVU9roPYATmn/8HAMRABI0wyXrEPscDIajhrEBmMA&#10;FhDrNs6n1tX+tTQVo8YssWRMa024ZPzmsvYQijXtXLJDm3NVlkFZqdka6id9KKKh2pQqp9HQccv5&#10;aenYDSen6GfnR2PaIKRtTUOv1DRbBi+CQuqYlZfuusjXbF6u3DsO1EZ9OnOWK7I1G6exAxcbHGFr&#10;1OPlEtzgy4Q54z8oXwT46SqRSNpBZ8285OJj3GNpCx5NHAYxd/vF7GBtZ0zobdmJu9OeTmj521KS&#10;qlK/kwscNe7tIMJCNCM77VwIqX0ahwqey6h/tKU/EBOtCDqDQJK8ALSd7EbAw7LjNpr5tDTa3S1u&#10;zutTi7sVQbPRvltcKW3cQzsrsatGc5wP87egoabfzDeYQs25yW/hEzgtOiRWW3GucEqXvPbkGeEj&#10;ON+/xc+iNLhppmklrDDu94e+03w4LUYTtgbfzpL6txV3MmHlhYY7T9LhELp86BCNoOO2R+ahg696&#10;VZ0a3Nw0WBaaNNeXbXPhTPUBz8IJacQQ1wJ6Z4nwru2c+vgG4GER8uQkTAMhW+4v9bUVJJzA1eZk&#10;5c1CBWe7Q6YBD4QU8fr3mSlrmeknufnzj6XRYKXsSawEHO6z9/DwaHJ0tE/ej1NRITccygM2j5DQ&#10;FoWATz6Hacgvia0GIzg6bKlsjsuhl/Ee7xDXrlfMl/GUylX1s8mjr07IWVs2a6cHX90xjEjnjNdF&#10;XBSGmkV7pEdOExwlcH1ofWeTz2ST8KgG3rlzna9LKkcIEXGlIqlkh4+RSjPyFYmF7t/7zQfubPPI&#10;e4QHb0wbl/DpnnfFud8UJQ0foKThkyhpOML5BFoaZRnIH76G57CJD7PRJJscRmrKBtkYgUx8wNqo&#10;tI18GgCfTE0tOUQKIC6J8nd44ltjpu9cNO0isHhwT+GiLo7/LwKc/ycXWSWm+GtSV7TuJW5/n+Jj&#10;lV9RpBjLBNVnyai4+7iyz2NQp+aqVP42VAwQVpBR+uZKCcrfqLOVA45aWruo+FJqNsGHXNYC8eLb&#10;+a/SqxvzjJ0prvkzdiEQiNXsTLJXv62UNUzFNVYv2fO24x3XNXI4ZBaSHRwcEM20OqMFyIGUuDTi&#10;Y820OS24XsqT2qJ0QWEokdLu9NDdMX9eKkvJ3V5+FaMjGmyQwx726gYPgB9rEmdGrCqYHIssTpbc&#10;o8JTF8rWiLWnsppLRGnuIkcULlDg8ciarVPah6gtXxmPcg/x+Z67xhRrFGO7uxQLCXEM27CA+y6a&#10;S7P2OyWnLWOT2J2scV0oLxv67lRjBW092ODEO8BJNSBUWcZ4uYBEOhkdBXgh2TvpRdFC3cIZz4my&#10;fDZfwyZskSMdCLa3r1BTG0nTYUaRxiM5/2AwTEe4SFQkGaSjSReitmL2HjMHa4OavTCAqgK0oZ1M&#10;f+dDk7aHOxLrE6GJGxQC2VBHCuFwU/OiQtV2P8y6q8wd/wUAAP//AwBQSwMECgAAAAAAAAAhAGTa&#10;MOsaFwAAGhcAABQAAABkcnMvbWVkaWEvaW1hZ2UxLnBuZ4lQTkcNChoKAAAADUlIRFIAAABaAAAA&#10;NAgGAAABfVEfvgAAAAFzUkdCAK7OHOkAAAAEZ0FNQQAAsY8L/GEFAAAACXBIWXMAACHVAAAh1QEE&#10;nLSdAAAWr0lEQVRoQ+1biXOU93n2PwJIq9VekhAYCzu2hzh2jPb4diWBuCQhtNLqAsThZNppnPG0&#10;aWfaadqZTBPPdBJjDEICVhwGLOxgx3U6sWPFrscl66MJh0BCQnsfEuh++zzvLi52fCCHxdDJO/PN&#10;t9J3/b739/6e93mP776vkvY9+z/K/fx8sVZ1SpnRKGZvl5ird+998OgvJXfoT6XY6JIZEVlUtVWK&#10;PK1yGb8dznZH7vCfyrN9r4jd3SkWwy9jOLmscqMUGtu/+AnllVvE7OmQn3SfkFlccL9zvRS527/4&#10;Aqs3IHNzM2LydUopnvJ66PIXn3xDHK7GYKGvSwpqdn71yZ8nInOff6Hd8LuKjU5Z6qoTm7dDfPuP&#10;DjT3nujPHf60JPCCpe7tUogTQ/ht9mz9/LvaPP5QHCfI/Jyc1YvahBfnDn9a7K4tA5M4eB1bhdEg&#10;Fqgz/UUnU6zuzbLCvVHMvnaZnBMp8H2FVmxGAPaCWXW3hnL/WphYnK0VJm/XQJErMMDfuX/f93Df&#10;y8FVh18VDj/3r1sTu6vVxRHF56Gj+Vl933FsMj8l17D7CNubM/MLHy10Uusw2tUWTVXN8n54Cjfl&#10;jUU+wO4iNo62/Mk6KTHaFvYAizsgSSh8084fyjKjWW96Gfcfxg05+iRv7Nqo/y+qXqCpcl3SsLhe&#10;7bjY6gpICr+5lbmwymp2QVXzshSzbvMEgrnLFiYWgIADeqe+eTOB7lUdMCmL9wus+XbKUCot6VRs&#10;IPfnwsTqaa81uTsHzK5A0HwTjD3S97I0/6JXwmNXFnbj0qrW0BIsNy6QpVhRpR7o2btNile3qiru&#10;P/KqPNr3mvz48ItfjJmfFau7SUqqu+RKOCZjiYRcmJiTGF47FkvIxdG0rO0OLlzPNmcg6ACKJxMx&#10;WY4H2KoAQ85WKfDukKFIXHzdh6TE3SB2b3bktyzFNTtkND4uZavrhO5iKJyUZCQh4XhKfL0HpdS5&#10;WcYTE1LsW6B18IJYPKlmFUlek+NvfSznY7Oyfu8hSSUnZTHAkw92+NrgYjo/wZQvFYIP4S4aGROT&#10;p1Ni6Wti9fil69/3Yd+KB44pLEaSGSyg5lu/MWVx1U5JxDM6ot3/+DOJpKdlmbtehtJTcgW/TS6M&#10;OJmQYvg36P7Wb1yGkf36g0EZil2TIt9u1fVlLMFzWNs2T7scOPNbPVYIN5G75NbE7PM7zNXbJBKf&#10;kLEMJgk4UQTLKPIE5HxiSsYwiVbftq+HF2YjELRAJSt8LdDnOFbXqMSiYbmQnFaXb6n0f76bvBVx&#10;YOQO9xYpgO81YYSF2DhxhZ6ttblT7k7x9h7r37CnR2E5Eh6R2ZnJrwdmCxWCn8XVEqJfsIILwR8r&#10;CeRvB+bcbLRJCfyH1dX2KXBceejVgYeDr8tDwX55rOdlqep9Uf6l78WFQ9CtCimVw9siizxdQI0d&#10;ANYmGYzPyDQ0Fh8fV55zNTOlfucqkGXbj/4JAIwXwPR/nEzLm9Pz36vqPqZU7Lv7jw882X386zm7&#10;WxGH0++wOwOyyLcdpLdFJjCodDqtXngwI8DULVJS1Qrq1ASAaRErlii9Mc9LJFJyHvu1PafkAvZg&#10;qeLALOVunR+BlhzFPvA5wOcjNVvkSiwpE3DkJZ4mWeymQ9gqDvcmGU5NKye5AhhYvnqDDIavyR85&#10;2P3HldnHoinB+wHMAlKAmYILzJ+WTUZgoACsrByByywI1FA8DU+F1Y7BlrvXKarOQuXnU7PyADQe&#10;hlm8j8HVwAxIrkq9TYhh2uTpn+6VOVC7i2BauKcU4x4WYwFIfKtCP2MHwzPTj6cxMmg48MyPYc/b&#10;ZZmnTW03Ah9kw8Dan/mJDrZ2b48ONpLGUYzyNx9d0dmwO+vUnOhRbc4tgLquhfmlhUiJ0R4yAQ3e&#10;PHtZ5jDo84kZjfxI/DjoVDomK1x+teXSNZ06/XzRIXhqylJov7j6KSnzNuv5V+C5SxBy0tnmbdBl&#10;cE90U1yIoNMSSaTlgZoWhTjS3UH4xpmZOSy4hL5UNJlS9nolmkbg1iAltd8Hd+mUcGZSuX45gjn+&#10;bYUyco/Ij3DgJjhwE8xgJAF9wYgvZeaAEI3QbKt6tiKjA3RwK7QI3g57tcEkODhn03aNUqKghaVO&#10;nA+otMNvE5Fyt8+fWD2BWrNBtNgu5aCMw7HxTzRPnL6amlR0GIbtE0WG0xPQ7JwMRzLyyHrMFK4h&#10;8bC6m78+B/i6YkHwSMaucOdq5TSLxelX/C0zmgB/WxDktIANtajdLwZZ4aL7swjL7RROMVhrLWCN&#10;scwAtPjJBnwPFuYD0r4p+a/Z+QbmneLxKJbHlCSTybv75R4/eNIFlifvArRnYPUIV2V6evrODdoM&#10;87AAa4s97cFsuNummRewutqbsy835NHDpx3fPnxaHj1yRpz7TsgH41NAlkk4qJH8D5pUs9jlDy7F&#10;gmTmqghMrrh6lzoMBkqwbzFV+oWOyYoXyF1236pDpyu+deQ/5OHDZ+SRvtPi7DktdXu68z9oh9ES&#10;tLibEXkANaoAYdjbEPeXGw2aA1jq2Sw2dwu83Q7l1EyXOIyOUP2ew46a7pMVDx75lVQcf00e7HtF&#10;Kve/xNxAfhkfXHE/kxIFvqcE0Cc/P/4GPN10FqfBl+mmByMpxe/hREZKjXq4/B14sQb5KJHur3vh&#10;kIBPh5488rLyadeBk67crfMjHLC1CpEIvF8JuAYHmB7PyOz8nIymMsLM6AU4FgYCsVgE5GpGRqNJ&#10;TUpdArFe9/xBWb+3V+pf6L0zsSACe0S6YGXV2+WhtQGZBkWNRqOSApkorayTsuo2zYgz00AyZAcD&#10;PA+3OAkOchH8u35vUNY8d1h5dak7z5yDwiCA7rvIvU1zVpz6ZDQio1C1rbJFbK7tsoT8Gi/E2JCM&#10;kGRqubFZRq9fk7UwiXV79wt0j8imWSygATZXHgMAiqkKcIaBlHnbVLPR1LgmxRn3kShZsP/OhmYE&#10;A9eVe1yOz0qFu14G0/PS+MIR2QgN80UTyXFZ6lwn5qqdoK4d4oAyco+4/VLsbgmR4a1wN6itkgyR&#10;yZlrwOqMbWqzyRSMFibDtNnM7LwMTkzL+ud6Ze2+fXIVx6va/kpLHtHkrGpbUQUELPeI2yvkDubq&#10;LLEfTDHuEKnwbkKMh8WIQJYDjsZjGpGsf+pvZeXq9QgSUrKu+6A07u+TK/i/vWYbXjAgY1ikpKil&#10;iC1NmJ0Sb2t+ch1WZ6CW8RxTdkSLkUgc2kUkYnTJ/asbJY0BE+5sWIBLvX65iLeoB0p09hzXcsFw&#10;eBI2vkuIOpyhMZhWiatW40uzty0/g7bQJUMrxZVNMhaOZhP3pJ0wiz/E5pUvj2SmMN2t8jFGteGF&#10;XmnvPZ5N6qfHZZroAlRh0v+/h7kUEW5lZoUZ2SJja34GXeLtGGCGkPEfJQZiz4Q1IxIOjLA3igDW&#10;UtWiOP3Dvn4ZxX4p4kEaeRgBgt25WTOMZwfHsCZiOmPmNd8TcpXcY26vmD3ttaxCmp1NEs5FKsxL&#10;M7S638uUwqRmkhyuDimGrVqxwLjQ6r7/9xJLRNVE+IKF7g75Q3JGZ2pt51/LEjfMw8jToMnUigB1&#10;pqodmqChppatrtFBlxotMpy6rtW7oeSULHNvgKPZKO9cDKuHpK0vq9wEiHtKY0La9NV0RpZ5GqQI&#10;cWLeBs3IhOETk/bP/LRXo+lL8etZjcJDclDMudMU+ELUZAIchFE50YYhV5FvlwbA0XhEXbwN17Ik&#10;bM5napcVYtJPMwbP4HUKA3L7d8tiY5d6t3LYO1GDWY6LiVndr8AgS6BdFiIZmV/FouQLr9v6tJhc&#10;bVJaDeeSz2ic6Xu7rxORNGvh9ZIAl6BGyz2bNIDV1IJ6Rtg1NMvCBHGdtlwKLL+ExciZGCFqAHVY&#10;P/japcGFSLHRHizgYGDfMQwhEYvDZuflQuI6kGKL4rBm9ZmPJmHytkpFtV9G4CnpUIgwzKyyekUF&#10;3JGcB6XE3RRa4tuq5bMf/OvzCmdcbKwXqePBYuRiY96DHGQskzWJQdgLeQthjy9kcnXkl0PfLCaj&#10;1YWpD9FO8WCxw0t+FJ3L8mfN283JeIboPaeunbnpCpqQ26/VTKWvLv+dG/DNYjUC/QXwgPZ1Tynx&#10;IRoQ/uzOBinz+dUD0u3rOsB5hdWMXMi3W7+ZAd8QpsgAhSFyDg6MOM4sEjXK5hVy68WMDatbwbED&#10;wcX5pKELFYvRVMH6HTNMNqP1/zJMXuUstUSe3Kl/kT9HWvcccLXt6e5vf75bzmHdXZmYUMfI1BHX&#10;YyIdH7jrM163S5gLKjR2VGS3zk82UiEmtXKnLUhWHexnNq7/O4dPyiPBfjEOvCj/CdVewkagS6YT&#10;koiPyez89YE7mqW7E0Klse67FEu5zAgMWNl/5W4PkYoxdc9WiELEPUvg/Mnqmc9iws3m62CdeIBs&#10;37TaH2Ti7eaa8GeFybjHDp0YWNH3qjx46BV5GPtvHXldHguekYa+M/JWTuGMCIYnEncms5hPYfuB&#10;1emvZebS4vaHLJ42eKBtmrEkXeRGRsU+BxZyWKxkf4kDjoDtZTb8j4V49VreLs14FrgQdbPqBBZm&#10;Mfwhh9EZdIDz3pyfYAJxzYGTA48eeUNWHn5NHj72K3no6GlZ9eIZ+VbwNVl18Iw4D5yS5t4TGnaN&#10;pKP3Jk6zCYB5QNLUgkpw7Kqd2uthhdcknWX8WeYNSJm7QX4GJVzEWiZqcrs8MQuuPqXJoSi2C2Bk&#10;Tz/bi6AC0T8CbhZdrYhHOWlFbii9+imlxaXuhtCNnGFN96naNT2n5PFjrwI2TmE7Id8OviSrj7wi&#10;T3Yfl8ruk/3+g3lOhOZTLK5Gl9W9pZ+FWhNenum9AmMnFL1blfR3Pz+mAf046GssOaG1UzokbqOR&#10;sIQR7BA/SSJHEuMa1anLmpuTdCKsnVQ8xiX/pP9vpIxhq2ezthB/fH1afo/9uud7Lq7pOSp1ew+F&#10;1naf2kLrdh49XfFE91HdHu9eQNvc3SZsUbVVBvrNq7eIfQ24H2g/CSzJasnqehlCfHCNGqOXT8Vl&#10;LJZNATGMuJSelv53PoTFroOF12lwV+raIMuctfKAc61mTkYQ/zORwRxAOJKQTIYl1ixvGEpOykc4&#10;uOn5o1IDa2U2/E0cYDaxxNMeZC0iN8x7W8wg2TZnS8gO62XBpQCOjZlGWhr7zFS/tGBQKvagMSa7&#10;v7JOlgJ7HbBI4i0LOUsIBQg6NVIGVrOps6h6tyzy7MT/AQ/A8hJ3ozxUaahVX8C9PsTNN+7tkeru&#10;PlnziwPyNp4zhGPsHihF5E2Md7ga+1luzg333hQqudjXEqIFm5gG9m0XW2WDnEtnlz8Tkcxtx9MT&#10;8s65EW0GprNjF3KxqwuK6JIiJ0K0Kigd0Q67DMt9LVKOyMjOHIoPjpAOEiuj3Ncso7jfIODk7MR1&#10;Wbf3kFQfPCFsmXsHCucEcoX8D34wv8JoihmtImMrHGdriJng3LDvLSHPtVVtHaAVspmRHxOUVTbq&#10;C9OK2QkcvTYpUSiHJcYibyvCx/bcy8NqocRlNc2Kt1RQNByTdDyhkMAtGc8AkzOfYPIwwPtDnLjx&#10;uYNS/UKfFhyoYM0IcR9LSSyShSSOYRkmjspeDJbCkhBz+SX3Wp8B614mcGEueeaXbNVsdvMrS2BZ&#10;KJVkHiqb5ctmPzoBA61SSEsFRBx965we4zkpOMVoJKm/qaTRcAZOEuqFtvn3pYlxee/6lNS9EBTf&#10;vsNSf7BHfoODdIDLPXVgMoAcV4OyFOa0UuG0jI1O6ORoCrUaz/ayJ7MN8NMezGuZ6nYLq0j8LsUE&#10;vstGbrbb8MuG4QzVlbXIwdSklDjXK95qUtoDq8KLk3VMQyUxsIhEKqnW/KN/26dfLdmNJllu+BUi&#10;LmZm5b3MlNZFqg4cli3dx+Q93J6shBlm5tsW4Z6L12zFigLcsBU7NavK5iguJGeVPnLlmGAInGxa&#10;dV4aAvMhzHrSmtVa4PS0MoA9LYoWyA8GRuIp+Rgvavf5Nb2rjszZJt0vvS0RwEEyHMZszKmSi50N&#10;mkpm6phlvHPgfu+mYMF7emXj/qPSceCYnMWJVDC1mIlmwFqm5AEfK8ntGsRwMlcChqJgJaOJtCZI&#10;ef6hN36nlQjiNDNhRd7OAUJe7lXubtFuTlgz2zqYU2fozCLu6PjsJ7yYNOyxDfD4TGvDQbK/ttTZ&#10;BCuHonBsFueEo2PSc/IVdYJmKPkSgPX8tTlp3HNA1sGKu469JL+DaY7gjitXr5WRWAbXsMGB64G0&#10;cFZbYIv4OR78RJm3QY79+m2dbC4p5v/ZRsj8KJvWOE5WAu8ZRTNfAQUH2YfOwS+CtdDLq8XhBZPJ&#10;pIxGE9L3+rtSDjbBDhGWmuyuJhkG9I7F0/qJASeEjq7U3Sw2WOdy70ZtrvgAuMCNxdIyZ71aK62d&#10;92eFnT1m/KZk5z88m8VdQBdXFqGDjnE0kZI4e40xoe+fu6oshzUI5k5YU7tnFE3RrJoroOXcgqps&#10;/8RKcNeriSnFZ1rV5SSXN+AFL6rK0H7kBq1x0CJZowsnACNQyHIXQ3IozdOseQ5WUEnrSO/o8KhA&#10;Ro1RKJD4y3uwFMHOAn7VwpwJOfbFzLxOHiPPIawwfkJT7AwIvyUhX2cr24I+n/mm5QZ8MMew2ECg&#10;4uuSpYgEySTiCJ2j4YgqhAqygldT0XxRLXUgWLmhEE7IWCyu7cvEa9Ky0Yl5jRb5m+dcBQTE0xmd&#10;HP7NbxDK4DDZCbHYtR2raZeUVG7WZzN6vAqLvwKr5t/sBNIEFM7RLCBYx5dl/e5K4QcULLuQrrGg&#10;y/a8ZVAAFUQlj0XBa4G5I9AQv3lgv+ESNwIaWHaZp0VWODfJpcS0KmeGmApayCIZK9RUajiWhpJT&#10;OhlkGR9fnZAKYDLpIpW3yEkuvh0W26hUjnBFSOK1HAObH0rXQsG5orF+Enuv9utS2aWMuhhGI3S2&#10;r+3UfAW/HaP1EUYYFbIFwAFnyACClphNjYJ71+zQlkTCBakfy/6lWAGkeI7VDXqNzekHFneIzcOG&#10;fCx/pljxrCJg/qr6bTIyfl0isSzmc4IvQ8sllYQshPOYVHJ8OO4Q8+C5Yd+bwoKixWgJ0WmxIrqk&#10;qg0hdbP0//YD/eCFCiBIsKdzODMpe0+9rpybFVJiuwY9wHpu/K6EARCtkEkpFuJ5DiunzFc7oGCu&#10;DobZV9KTEkkxkpxTq2d7xMZtP1B4KvTtxP1gzVA2lZy3trQ7LSwfwyL77VAyKR/zzuTGVjioC5EZ&#10;MI1sYZ9KiaRS2nVDh8ZI8p/3Hde2IuIp8xvMU5OS2bj0MRl0ckcG/qjZOELEGK6NJeIKEUAmbR7Y&#10;/8pb4nBtBm/v0O8U2IlGv2B2d/Tf0eaBOyHZdtRAkBanITeiQeIolzpz0eXfXQelzClNo+NjJo+f&#10;vajMI1KMxZSHZyeETjIJJ5lRa+UWGc/IEHg0fxPX2cCzHJPASgthiPlvRxUmF/hvdTf//1PwZ4Ve&#10;nXBCC2fAorjM6E3LUISBdrXacmDy2dFJDVTYZ0ZM5wTwQ6nLkWxozm00OSEjmRlA0e9lRa4HnpZP&#10;iCBW03pZW+RXNvyK5hvrJvkmhZDCryRhZSGFFXZiAcupIMVhbtWgh1AW9zcaoNgswt+K2WwiqWYx&#10;YZf+5jXFzFuvAb1DdGrxtIUKja3Bb7z75W4RLdR6/LXs72MzS6nRFOLXoOTibL7VijetFHSR1qoQ&#10;AMunIzRBoUwOIVwPmb2BAXbpkEUQrnK3/4t8mZQYTRUWZ/MTdqPtCYvRjI37G78/u90LHPi++/4X&#10;auT7wO2/o6EAAAAASUVORK5CYIJQSwMEFAAGAAgAAAAhAC4b0QvgAAAACQEAAA8AAABkcnMvZG93&#10;bnJldi54bWxMj01Lw0AQhu+C/2EZwVu7+VBpYyalFPVUhLaCeNtmp0lodjZkt0n6792e9DgzD+88&#10;b76aTCsG6l1jGSGeRyCIS6sbrhC+Du+zBQjnFWvVWiaEKzlYFfd3ucq0HXlHw95XIoSwyxRC7X2X&#10;SenKmoxyc9sRh9vJ9kb5MPaV1L0aQ7hpZRJFL9KohsOHWnW0qak87y8G4WNU4zqN34bt+bS5/hye&#10;P7+3MSE+PkzrVxCeJv8Hw00/qEMRnI72wtqJFmG2iJcBRUieUhABSKLb4oiwTFKQRS7/N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LWsbvHBQAA4RMAAA4A&#10;AAAAAAAAAAAAAAAAOgIAAGRycy9lMm9Eb2MueG1sUEsBAi0ACgAAAAAAAAAhAGTaMOsaFwAAGhcA&#10;ABQAAAAAAAAAAAAAAAAALQgAAGRycy9tZWRpYS9pbWFnZTEucG5nUEsBAi0AFAAGAAgAAAAhAC4b&#10;0QvgAAAACQEAAA8AAAAAAAAAAAAAAAAAeR8AAGRycy9kb3ducmV2LnhtbFBLAQItABQABgAIAAAA&#10;IQCqJg6+vAAAACEBAAAZAAAAAAAAAAAAAAAAAIYgAABkcnMvX3JlbHMvZTJvRG9jLnhtbC5yZWxz&#10;UEsFBgAAAAAGAAYAfAEAAHkh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92" o:spid="_x0000_s1027" type="#_x0000_t7" style="position:absolute;left:1066;top:1066;width:1695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nBxQAAANsAAAAPAAAAZHJzL2Rvd25yZXYueG1sRI9PawIx&#10;FMTvgt8hvII3zXYtxW6NUooLXqqtrfb62Lz9g5uXsIm6fnsjFHocZuY3zHzZm1acqfONZQWPkwQE&#10;cWF1w5WCn+98PAPhA7LG1jIpuJKH5WI4mGOm7YW/6LwLlYgQ9hkqqENwmZS+qMmgn1hHHL3SdgZD&#10;lF0ldYeXCDetTJPkWRpsOC7U6Oi9puK4OxkFxcfefW5Wh9/p1s2mZfmU22uaKzV66N9eQQTqw3/4&#10;r73WCl5SuH+JP0AubgAAAP//AwBQSwECLQAUAAYACAAAACEA2+H2y+4AAACFAQAAEwAAAAAAAAAA&#10;AAAAAAAAAAAAW0NvbnRlbnRfVHlwZXNdLnhtbFBLAQItABQABgAIAAAAIQBa9CxbvwAAABUBAAAL&#10;AAAAAAAAAAAAAAAAAB8BAABfcmVscy8ucmVsc1BLAQItABQABgAIAAAAIQBLAFnBxQAAANsAAAAP&#10;AAAAAAAAAAAAAAAAAAcCAABkcnMvZG93bnJldi54bWxQSwUGAAAAAAMAAwC3AAAA+QIAAAAA&#10;" adj="917" filled="f" strokecolor="#003f78" strokeweight="1.5pt">
                  <v:shadow on="t" color="black" opacity="26214f" origin="-.5,-.5" offset=".74836mm,.74836mm"/>
                  <v:textbox inset=",.5mm,,0">
                    <w:txbxContent>
                      <w:p w14:paraId="512AB30C" w14:textId="2CF6C426" w:rsidR="0070113C" w:rsidRPr="004729A2" w:rsidRDefault="00BE34E6" w:rsidP="00B925DA">
                        <w:pPr>
                          <w:ind w:firstLine="284"/>
                          <w:jc w:val="both"/>
                          <w:rPr>
                            <w:b/>
                            <w:color w:val="FFFFFF" w:themeColor="background1"/>
                            <w14:textFill>
                              <w14:noFill/>
                            </w14:textFill>
                          </w:rPr>
                        </w:pPr>
                        <w:r w:rsidRPr="004729A2">
                          <w:rPr>
                            <w:b/>
                            <w:color w:val="FFFFFF" w:themeColor="background1"/>
                            <w14:textFill>
                              <w14:noFill/>
                            </w14:textFill>
                          </w:rPr>
                          <w:t>OBJETIVO</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93" o:spid="_x0000_s1028" type="#_x0000_t9" style="position:absolute;width:4679;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3TvgAAANsAAAAPAAAAZHJzL2Rvd25yZXYueG1sRI/NCsIw&#10;EITvgu8QVvCmqQqi1SgqKOLNnwdYmu0PbTalibW+vREEj8PMfMOst52pREuNKywrmIwjEMSJ1QVn&#10;Ch7342gBwnlkjZVlUvAmB9tNv7fGWNsXX6m9+UwECLsYFeTe17GULsnJoBvbmjh4qW0M+iCbTOoG&#10;XwFuKjmNork0WHBYyLGmQ05JeXsaBXbfXaoH3d2ppbScX1M525WtUsNBt1uB8NT5f/jXPmsFyxl8&#10;v4QfIDcfAAAA//8DAFBLAQItABQABgAIAAAAIQDb4fbL7gAAAIUBAAATAAAAAAAAAAAAAAAAAAAA&#10;AABbQ29udGVudF9UeXBlc10ueG1sUEsBAi0AFAAGAAgAAAAhAFr0LFu/AAAAFQEAAAsAAAAAAAAA&#10;AAAAAAAAHwEAAF9yZWxzLy5yZWxzUEsBAi0AFAAGAAgAAAAhAAOFndO+AAAA2wAAAA8AAAAAAAAA&#10;AAAAAAAABwIAAGRycy9kb3ducmV2LnhtbFBLBQYAAAAAAwADALcAAADyAgAAAAA=&#10;" adj="4983" fillcolor="#003f78" strokecolor="#f2f2f2 [3052]" strokeweight="2pt">
                  <v:textbox inset="2mm,1mm,,1mm">
                    <w:txbxContent>
                      <w:p w14:paraId="6E23B450" w14:textId="77777777" w:rsidR="0070113C" w:rsidRPr="00A444DA" w:rsidRDefault="0070113C" w:rsidP="008C1F24">
                        <w:pPr>
                          <w:jc w:val="center"/>
                          <w:rPr>
                            <w:b/>
                            <w:color w:val="000000" w:themeColor="text1"/>
                          </w:rPr>
                        </w:pPr>
                      </w:p>
                    </w:txbxContent>
                  </v:textbox>
                </v:shape>
                <v:shape id="Hexágono 94" o:spid="_x0000_s1029" type="#_x0000_t9" style="position:absolute;left:457;top:533;width:359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EoxwAAANsAAAAPAAAAZHJzL2Rvd25yZXYueG1sRI9Pa8JA&#10;FMTvhX6H5RV6Kbppa1NNXaUECh48+KeFentmn9nQ7NuQXU389q4g9DjMzG+Y6by3tThR6yvHCp6H&#10;CQjiwumKSwXf26/BGIQPyBprx6TgTB7ms/u7KWbadbym0yaUIkLYZ6jAhNBkUvrCkEU/dA1x9A6u&#10;tRiibEupW+wi3NbyJUlSabHiuGCwodxQ8bc5WgU/eUjN4rhc73b5W1q8Pr2vfru9Uo8P/ecHiEB9&#10;+A/f2gutYDKC65f4A+TsAgAA//8DAFBLAQItABQABgAIAAAAIQDb4fbL7gAAAIUBAAATAAAAAAAA&#10;AAAAAAAAAAAAAABbQ29udGVudF9UeXBlc10ueG1sUEsBAi0AFAAGAAgAAAAhAFr0LFu/AAAAFQEA&#10;AAsAAAAAAAAAAAAAAAAAHwEAAF9yZWxzLy5yZWxzUEsBAi0AFAAGAAgAAAAhAAGqASjHAAAA2wAA&#10;AA8AAAAAAAAAAAAAAAAABwIAAGRycy9kb3ducmV2LnhtbFBLBQYAAAAAAwADALcAAAD7AgAAAAA=&#10;" adj="4866" fillcolor="white [3212]" strokecolor="#f2f2f2 [3052]" strokeweight="2pt">
                  <v:textbox inset="2mm,1mm,,1mm">
                    <w:txbxContent>
                      <w:p w14:paraId="6AC962E9" w14:textId="77777777" w:rsidR="0070113C" w:rsidRPr="0035063B" w:rsidRDefault="0070113C" w:rsidP="008C1F24">
                        <w:pPr>
                          <w:jc w:val="center"/>
                          <w:rPr>
                            <w:b/>
                            <w:color w:val="ED7D31" w:themeColor="accent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5" o:spid="_x0000_s1030" type="#_x0000_t75" alt="Objetivo, Diana, Iconos De Equipo imagen png - imagen transparente ..." style="position:absolute;left:1143;top:1066;width:2241;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wCxQAAANsAAAAPAAAAZHJzL2Rvd25yZXYueG1sRI9La8Mw&#10;EITvgf4HsYXeEjmGhNa1HEKhUOxAHu0hx8VaP4i1MpYa2/++KhR6HGbmGybdTaYTdxpca1nBehWB&#10;IC6tbrlW8PX5vnwG4Tyyxs4yKZjJwS57WKSYaDvyme4XX4sAYZeggsb7PpHSlQ0ZdCvbEwevsoNB&#10;H+RQSz3gGOCmk3EUbaXBlsNCgz29NVTeLt9GwaaoDvvrrPP4Wh3r8lic8nN8Uurpcdq/gvA0+f/w&#10;X/tDK3jZwO+X8ANk9gMAAP//AwBQSwECLQAUAAYACAAAACEA2+H2y+4AAACFAQAAEwAAAAAAAAAA&#10;AAAAAAAAAAAAW0NvbnRlbnRfVHlwZXNdLnhtbFBLAQItABQABgAIAAAAIQBa9CxbvwAAABUBAAAL&#10;AAAAAAAAAAAAAAAAAB8BAABfcmVscy8ucmVsc1BLAQItABQABgAIAAAAIQBnWrwCxQAAANsAAAAP&#10;AAAAAAAAAAAAAAAAAAcCAABkcnMvZG93bnJldi54bWxQSwUGAAAAAAMAAwC3AAAA+QIAAAAA&#10;">
                  <v:imagedata r:id="rId12" o:title="Objetivo, Diana, Iconos De Equipo imagen png - imagen transparente .." cropleft="13228f" cropright="12826f" recolortarget="#1c3259 [1448]"/>
                </v:shape>
              </v:group>
            </w:pict>
          </mc:Fallback>
        </mc:AlternateContent>
      </w:r>
      <w:r w:rsidR="008C1F24" w:rsidRPr="003A63ED">
        <w:rPr>
          <w:rFonts w:cstheme="minorHAnsi"/>
          <w:b/>
          <w:bCs/>
          <w:color w:val="FFFFFF" w:themeColor="background1"/>
        </w:rPr>
        <w:t>OBJETIV</w:t>
      </w:r>
      <w:r w:rsidR="008C1F24" w:rsidRPr="003A63ED">
        <w:rPr>
          <w:rFonts w:cstheme="minorHAnsi"/>
          <w:b/>
          <w:bCs/>
        </w:rPr>
        <w:t xml:space="preserve"> </w:t>
      </w:r>
    </w:p>
    <w:p w14:paraId="24BAEA09" w14:textId="547017DC" w:rsidR="008C1F24" w:rsidRPr="003A63ED" w:rsidRDefault="008C1F24" w:rsidP="008C1F24">
      <w:pPr>
        <w:pStyle w:val="Ttulo1"/>
        <w:rPr>
          <w:rFonts w:asciiTheme="minorHAnsi" w:hAnsiTheme="minorHAnsi" w:cstheme="minorHAnsi"/>
          <w:b/>
          <w:bCs/>
          <w:color w:val="0070C0"/>
          <w:sz w:val="24"/>
          <w:szCs w:val="24"/>
        </w:rPr>
      </w:pPr>
      <w:bookmarkStart w:id="0" w:name="_Toc230931280"/>
      <w:r w:rsidRPr="003A63ED">
        <w:rPr>
          <w:rFonts w:asciiTheme="minorHAnsi" w:hAnsiTheme="minorHAnsi" w:cstheme="minorHAnsi"/>
          <w:b/>
          <w:bCs/>
          <w:color w:val="0070C0"/>
          <w:sz w:val="24"/>
          <w:szCs w:val="24"/>
        </w:rPr>
        <w:t>OBJETIVO</w:t>
      </w:r>
      <w:bookmarkEnd w:id="0"/>
    </w:p>
    <w:p w14:paraId="2A1AB444" w14:textId="77777777" w:rsidR="004729A2" w:rsidRPr="003A63ED" w:rsidRDefault="004729A2" w:rsidP="16A32CE8">
      <w:pPr>
        <w:rPr>
          <w:color w:val="000000" w:themeColor="text1"/>
        </w:rPr>
      </w:pPr>
      <w:bookmarkStart w:id="1" w:name="_Toc213426735"/>
      <w:bookmarkStart w:id="2" w:name="_Toc213428504"/>
      <w:bookmarkEnd w:id="1"/>
      <w:bookmarkEnd w:id="2"/>
    </w:p>
    <w:p w14:paraId="1E5200FC" w14:textId="3FABD6A7" w:rsidR="0054357D" w:rsidRPr="003A63ED" w:rsidRDefault="00356F64" w:rsidP="0054357D">
      <w:pPr>
        <w:jc w:val="both"/>
        <w:rPr>
          <w:rFonts w:ascii="Calibri" w:eastAsia="Calibri" w:hAnsi="Calibri" w:cs="Calibri"/>
        </w:rPr>
      </w:pPr>
      <w:r>
        <w:t>Informar el contenido de la</w:t>
      </w:r>
      <w:r w:rsidR="0054357D">
        <w:t xml:space="preserve"> formulación, ejecución y seguimiento de los planes de divulgación y socialización en los proyectos </w:t>
      </w:r>
      <w:r w:rsidR="0054357D" w:rsidRPr="007A28CB">
        <w:rPr>
          <w:rFonts w:ascii="Calibri" w:eastAsia="Calibri" w:hAnsi="Calibri" w:cs="Calibri"/>
          <w:color w:val="7F7F7F" w:themeColor="text1" w:themeTint="80"/>
        </w:rPr>
        <w:t>(nombre del o de los proyectos)</w:t>
      </w:r>
      <w:r w:rsidR="0054357D">
        <w:t xml:space="preserve"> de infraestructura que se aprueben para el cobro de la Contribución Nacional de Valorización por parte de la ANI, </w:t>
      </w:r>
      <w:r w:rsidR="0054357D" w:rsidRPr="4E4D121B">
        <w:rPr>
          <w:rFonts w:ascii="Calibri" w:eastAsia="Calibri" w:hAnsi="Calibri" w:cs="Calibri"/>
        </w:rPr>
        <w:t>de conformidad con lo establecido en la Ley 1819 de 2016, el documento C</w:t>
      </w:r>
      <w:r w:rsidR="615514F5" w:rsidRPr="4E4D121B">
        <w:rPr>
          <w:rFonts w:ascii="Calibri" w:eastAsia="Calibri" w:hAnsi="Calibri" w:cs="Calibri"/>
        </w:rPr>
        <w:t>ONPES</w:t>
      </w:r>
      <w:r w:rsidR="0054357D" w:rsidRPr="4E4D121B">
        <w:rPr>
          <w:rFonts w:ascii="Calibri" w:eastAsia="Calibri" w:hAnsi="Calibri" w:cs="Calibri"/>
        </w:rPr>
        <w:t xml:space="preserve"> 3996 de </w:t>
      </w:r>
      <w:r w:rsidR="00E17C18" w:rsidRPr="4E4D121B">
        <w:rPr>
          <w:rFonts w:ascii="Calibri" w:eastAsia="Calibri" w:hAnsi="Calibri" w:cs="Calibri"/>
        </w:rPr>
        <w:t>2020, el</w:t>
      </w:r>
      <w:r w:rsidR="0054357D" w:rsidRPr="4E4D121B">
        <w:rPr>
          <w:rFonts w:ascii="Calibri" w:eastAsia="Calibri" w:hAnsi="Calibri" w:cs="Calibri"/>
        </w:rPr>
        <w:t xml:space="preserve"> Decreto 1255 de 2022</w:t>
      </w:r>
      <w:r w:rsidR="00E17C18" w:rsidRPr="4E4D121B">
        <w:rPr>
          <w:rFonts w:ascii="Calibri" w:eastAsia="Calibri" w:hAnsi="Calibri" w:cs="Calibri"/>
        </w:rPr>
        <w:t xml:space="preserve"> y </w:t>
      </w:r>
      <w:r w:rsidR="00E17C18" w:rsidRPr="4E4D121B">
        <w:t>el Decreto 1618 de 2023</w:t>
      </w:r>
    </w:p>
    <w:p w14:paraId="4976C228" w14:textId="5608AB4F" w:rsidR="004B0FB7" w:rsidRPr="003A63ED" w:rsidRDefault="00872C4C" w:rsidP="00EA3EAD">
      <w:pPr>
        <w:jc w:val="both"/>
        <w:rPr>
          <w:rFonts w:cstheme="minorHAnsi"/>
        </w:rPr>
      </w:pPr>
      <w:r>
        <w:rPr>
          <w:rFonts w:cstheme="minorHAnsi"/>
          <w:noProof/>
        </w:rPr>
        <mc:AlternateContent>
          <mc:Choice Requires="wpg">
            <w:drawing>
              <wp:anchor distT="0" distB="0" distL="114300" distR="114300" simplePos="0" relativeHeight="251665408" behindDoc="0" locked="0" layoutInCell="1" allowOverlap="1" wp14:anchorId="25A0D7EF" wp14:editId="0D50E329">
                <wp:simplePos x="0" y="0"/>
                <wp:positionH relativeFrom="column">
                  <wp:posOffset>-480060</wp:posOffset>
                </wp:positionH>
                <wp:positionV relativeFrom="paragraph">
                  <wp:posOffset>218440</wp:posOffset>
                </wp:positionV>
                <wp:extent cx="1583057" cy="431800"/>
                <wp:effectExtent l="19050" t="0" r="112395" b="25400"/>
                <wp:wrapNone/>
                <wp:docPr id="1633228849" name="Grupo 17"/>
                <wp:cNvGraphicFramePr/>
                <a:graphic xmlns:a="http://schemas.openxmlformats.org/drawingml/2006/main">
                  <a:graphicData uri="http://schemas.microsoft.com/office/word/2010/wordprocessingGroup">
                    <wpg:wgp>
                      <wpg:cNvGrpSpPr/>
                      <wpg:grpSpPr>
                        <a:xfrm>
                          <a:off x="0" y="0"/>
                          <a:ext cx="1583057" cy="431800"/>
                          <a:chOff x="0" y="0"/>
                          <a:chExt cx="1583057" cy="431800"/>
                        </a:xfrm>
                      </wpg:grpSpPr>
                      <wps:wsp>
                        <wps:cNvPr id="219337424" name="Paralelogramo 97"/>
                        <wps:cNvSpPr/>
                        <wps:spPr>
                          <a:xfrm>
                            <a:off x="219075" y="66675"/>
                            <a:ext cx="1363982" cy="287867"/>
                          </a:xfrm>
                          <a:prstGeom prst="parallelogram">
                            <a:avLst/>
                          </a:prstGeom>
                          <a:no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E47C9B" w14:textId="4885F58B" w:rsidR="0070113C" w:rsidRPr="00872C4C" w:rsidRDefault="0070113C" w:rsidP="008C1F24">
                              <w:pPr>
                                <w:jc w:val="right"/>
                                <w:rPr>
                                  <w:b/>
                                  <w:color w:val="4472C4" w:themeColor="accent5"/>
                                </w:rPr>
                              </w:pP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wps:wsp>
                        <wps:cNvPr id="425040958" name="Hexágono 98"/>
                        <wps:cNvSpPr/>
                        <wps:spPr>
                          <a:xfrm>
                            <a:off x="0" y="0"/>
                            <a:ext cx="467764"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8D18CE" w14:textId="77777777" w:rsidR="0070113C" w:rsidRPr="00872C4C" w:rsidRDefault="0070113C" w:rsidP="008C1F24">
                              <w:pPr>
                                <w:jc w:val="center"/>
                                <w:rPr>
                                  <w:b/>
                                  <w:color w:val="4472C4" w:themeColor="accent5"/>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169551985" name="Hexágono 99"/>
                        <wps:cNvSpPr/>
                        <wps:spPr>
                          <a:xfrm>
                            <a:off x="47625" y="57150"/>
                            <a:ext cx="359294"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1FD7026" w14:textId="77777777" w:rsidR="0070113C" w:rsidRPr="00872C4C" w:rsidRDefault="0070113C" w:rsidP="008C1F24">
                              <w:pPr>
                                <w:jc w:val="center"/>
                                <w:rPr>
                                  <w:b/>
                                  <w:color w:val="4472C4" w:themeColor="accent5"/>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653632063" name="Imagen 100" descr="Gestión de proyectos iconos de computadora el sustantivo proyecto ..."/>
                          <pic:cNvPicPr>
                            <a:picLocks noChangeAspect="1"/>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14300" y="95250"/>
                            <a:ext cx="211455" cy="215900"/>
                          </a:xfrm>
                          <a:prstGeom prst="rect">
                            <a:avLst/>
                          </a:prstGeom>
                          <a:noFill/>
                          <a:ln>
                            <a:noFill/>
                          </a:ln>
                        </pic:spPr>
                      </pic:pic>
                    </wpg:wgp>
                  </a:graphicData>
                </a:graphic>
              </wp:anchor>
            </w:drawing>
          </mc:Choice>
          <mc:Fallback>
            <w:pict>
              <v:group w14:anchorId="25A0D7EF" id="Grupo 17" o:spid="_x0000_s1031" style="position:absolute;left:0;text-align:left;margin-left:-37.8pt;margin-top:17.2pt;width:124.65pt;height:34pt;z-index:251665408" coordsize="15830,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UOj3QUAACEUAAAOAAAAZHJzL2Uyb0RvYy54bWzsWOtu2zYU/j9g70Do&#10;f2NdLNsy6hRBsmQFsjZoOvQ3TdEWUYrUSCp2+jZ7hj1CX2znkJJ8Sdql3YYOWAvU4fWcw488nz7y&#10;+YttLckdN1ZotYiSkzgiXDFdCrVeRL++vXw2i4h1VJVUasUX0T230YvTH394vmnmPNWVliU3BIwo&#10;O980i6hyrpmPRpZVvKb2RDdcQedKm5o6qJr1qDR0A9ZrOUrjeDLaaFM2RjNuLbRehM7o1NtfrThz&#10;r1cryx2Riwhic/7X+N8l/o5On9P52tCmEqwLg35FFDUVCpwOpi6oo6Q14oGpWjCjrV65E6brkV6t&#10;BON+DbCaJD5azZXRbePXsp5v1s0AE0B7hNNXm2Wv7q5Mc9vcGEBi06wBC1/DtWxXpsa/ECXZesju&#10;B8j41hEGjUk+y+J8GhEGfeMsmcUdpqwC4B9MY9VPn5846t2ODoLZNHA87A4B+/cQuK1owz2wdg4I&#10;3BgiykWUJkWWTcfpOCKK1nBYb6ihkksN56PWpJjiacFIYMqAmJ1bAO8RuMBaPM0jArhMJhMo+aM2&#10;4JZNsmKWBtzS2XQ28daH5dN5Y6y74romWFhEDcbSB+OPGr27tg6Mwpx+LIah9KWQ0juTimxgi4o4&#10;j/0Mq6UosRfHWbNenktD7iimRpxdTmcYIljbGwY1qXA097kEDrGiW8fNbVVuyFK25g0F7PIYd56U&#10;AmPNZglWqFwDJ8iIGO3eCVd51PEEoQ0MeXC/lJS9D4uSTUVDTOMY/nUhdaN9eIN3X9sLDI5Mvxu+&#10;5O4lR1dSveEr2GE4rmnAAdmFD94pY1y5JHRVtOTBf77n3/MRzvA+vUG0vAIsB9udgcdtB2S78Tg1&#10;xD1M7jboc5OHGd6zVm6YXAulzWMrk7CqznMYD+HvQYNFt11u/enPcCS2LHV5DxkBm4Z7RWzDLgVs&#10;1jW1DhPCNwLju9fws5IaTpjuShGptPnwWDuOh5SF3ohsgG0Xkf2tpYZHRL5UkMxFMh4jPfsKkghU&#10;zH7P0legVbX1uYYTm/jIfBHHOtkXV0bX7+CjcIYeoYsqBn4XEXOmr5y78AWAzwrjZ2d+GNBxQ921&#10;um0YGkeM8dC93b6jpuly0EH2vtI9edD5UQaGsThT6bPW6ZXw6bnDtEMfiCwg/a8z2jjN43Fc5PAR&#10;Doz2M99+/H2tFbCZz3aM7UlsBkA+JP/xZDqdAFsecv+nOaziWwrOPbhH2CHTIXJ73PNEisL8RppL&#10;cyAMiKVuSjhdah3y4YDxDrNruQ7bLNv6F12GnC8w6Xsa7If7nD8IDE/GBbVVmOS7uklHbInJhxiH&#10;b4QvfWelL2Gl8bdkpSkoTDhSgZWyyadYqev5zkzlYyK2p8uOajqtlUyKPE+KGQikB8xU9Hv+JGYa&#10;TydpkFn5NAGhAykHX9dOZWZ5kRYdQ2VpNgv9/yBD9RwRmAApJXxvD+jiv0ZQ3ylpPgi6sHFfQkle&#10;yeNp/hZC6f9JSY1gc/jfXYCh9OD699cPBTDLtag4w2ND/SQbNTXv2+ZZEIdiKaRw9/7dAdQFBqXu&#10;bgTD6x9WdjfJSQ7XuzSeZD27vazpmivir0Ultwz05xW3Tnz8QxG4b8ADxj08VWhLBANxZrENfbaO&#10;ltpQwiWxLT6jOHGnh9Hk5OQE6ab3HSIB3SrYtWbvLVH6vKJqzc9sA9ZR1iI5HQ731YNlLKVo+ksi&#10;ljvAIOSjR4dHMA8PGheatTVcqcILjeGSOngespVoLEj1Oa+XHDSaeVmCiGewLAd37cYI5bxmK1vt&#10;4K3Iq8FDeg0XtTwou91FbdyLNlCM1A1aLsn6drzT9pbQ7MHdc1MJxzvWHlzDDFy6j8GwN4Ce/6xY&#10;Z7hjFTaHq5xvR/N9h4dzhyBijdqPLDcQFyyTwr3Ax3/0uJIk4wy1BojsIgfVjgHtPmMpdOfwkUOh&#10;nSZ5MWjU3gquaO+xwEDA3ssnVPbBGwE6GhpgLShh/TKCaPVFWIdXsv4dCkoHD137dT9q97J3+icA&#10;AAD//wMAUEsDBAoAAAAAAAAAIQBTDi++nw4AAJ8OAAAUAAAAZHJzL21lZGlhL2ltYWdlMS5wbmeJ&#10;UE5HDQoaCgAAAA1JSERSAAAAMwAAADQIBgAAACekAJIAAAABc1JHQgCuzhzpAAAABGdBTUEAALGP&#10;C/xhBQAAAAlwSFlzAAAh1QAAIdUBBJy0nQAADjRJREFUaEPtWmtsHNd1nn3N7IMPyZLS2I0faJI/&#10;RFG0QFZogcJquMuZe2dmKQdgAgQJIiWAErcoVFu0JNLkcnfI3eUul8uHJDsFiohADP9ZNI1rY51A&#10;jpEH7BajSNRrbRlulTpuFKfQA4IDRQIk8SvOmV2+JZMJhTZoD3AwS87M3fvdc+453zl3FeX/ZaW0&#10;iExHm0jHIyIdbxNOnP5e/szvhWzuOiA36X3VmMy6nqbdVpmptsq0XP7s/2ohINsS+2qtZhaaVURE&#10;z6BVZtBiZNBmZmvRrt8TQORKm+RgdbMcxGa9D9s6/xYvnbyEz3yhH60iS2AQ+aveqvo/7XIPiExH&#10;UJTjCzoVVxpKn4OiEA91FXaFk0P1mBzGtuQ+vHL6Kq4DeO30RUQ++ww0MYytZn89LLK76PmmKo3x&#10;+HOicH/3WEDmZFCvVDcJxyX1y0lXEZOuTy6oX064BEQ1RhE1hvB3z7+OKwDePPE2PgRw+CdXETGH&#10;ERFDCIuhuibSrmoUWEPJAr/vM8q8x9pF2m0XtMecjXVJAtKuO7VNwkHQqCAoDsOnTyMgJ+G3JqGI&#10;SfjkYQSN5xCSRxCQEwhLB9uSe/Hq+d8woJdP/gofM/sRMkbgtyvwmRMg0GFZ4ud9cho+o4KQdRiK&#10;OAR/V4ldsl1P1zYMkCryHZuEUw2ZI1BkET57Cop9BIp5iIEErQoUSZMjYFNQzAkoqQoUu4iQyKDV&#10;GoL6+NNoEUMIySI/q5jPQbG/Cb8xhpBeRMgkEFPw6SUEzHEoqUn4UxPwG0W0iwxpdUNcLiiceEg6&#10;rmJPQKGJpyZ5wrS6waSDiJlDSBagEgBR8u5bY1CemPQ+izH4U1NQrAl+z9f9PBTr76GIw/CLCsJ2&#10;BQGjgJCRQ5s9irCZg88qQjFKCO48jKhRALlcRDjx5XNbv9Cmlo7LKyVLCFklhEUeanKkrknHDRmO&#10;609m6iHDQcBsTJyAd09DsQ5BkVNQUoc9i4pxVp91CP7UNFs1KEZ5QcJmhscLm7m6JgsIdR+Coo8j&#10;ZoxsLBi/LLnkYqo1DlUfgZbI1ENdI7vIahzBRGFX2Byp06SUrjyvKrsbuWOKLDENn00uWfYsaFag&#10;GEUEzCJiZpa0FhHDPTThMI+VqxOQoDmFqBhBzHA2FoxPFBGU42iVeWiJtEtAmo/QvgrI4gwBiloj&#10;0Kwx3tSKRb4/7e0Ta5wnr4g8lJ3TUMwxqFaOgURlbn6D0+JosuAG7Gm2omoVNhJMOa7Isst7xJwk&#10;q6wAQ0KAaHWj1nA1Kh2XVJETrkIhnMN43qVxFDnmqtLh8BuVmaq6CAgJTTqaTLu8GOSKMoctom9j&#10;wSj2OK9w1C4ymLsN3iLyHUG7HGelhGqXPaVxODE2EqXtxGkBlr8fSaTj22TWpShHkS0sRzYQDE2E&#10;wHCUmkKg4WYbM/hKaenMdGyTmeo2M4toVwZbxLPYIvqrD4j+FcDXL00wFJbtaQTtUWjJjfLh1YWI&#10;KAEgi9B144jpYsuYkwhZo4jJ+wvm/klzz8hxBFPTCOsOVHn/3IxEFf0dVNB5upGEc97NxjnrExv2&#10;wKTnwbxUv9zx8rlL8cX6Qn1uXRPwoqETj4hMjyJHq5rscz1Nuz5RqUas4Z6I/bsCa1rGKkGxRgkI&#10;osYCmB/UL3dcBvCpxG58unM3PpnY7X5yx273/Tt3ZtYKiMJz0CozgLDsr0dkP8IyA43Yt1VBOJVD&#10;OJmpx5JZN6pnqtGu35Z4NsFQ5pZ5RO3sEjCvnbsUP/b2VXwi8TW8dPYq/hPAi/U5vHf7tvvy7KV7&#10;uiJZQxXDPWEzV2P2QEQ0VUFgZxmKHGUmrsgjUJ6Y5v8Tl4vpWdJapGu4Z/1Wmt8zFYTsCa5Tllvm&#10;lwAeS34F1wC8fvo/8D7AYN6fm7srGM4xglhDrq6KHFMd5nXEwO0pZuRcXhBBJeLaXeH7RKmi+jBb&#10;SrXyM2r3ylx1d2mAIYpPSSxqLLUMyQ9mz/c8lvxS/fXZd7gIe/nUlbWA6VFFru6ziHwSlyt7JQTX&#10;R1NcUihyDH67xOmASpCozCBiZJlWRWQJbZIB9Swf++6yiM7QF4at4VXAvNvxWOIrM48kv+ySMpA7&#10;d2bem1t9z9AeaU+N1IgdEwDVLLEqlPXJKimyxjgTUr8ocO/gi8VX8b23buCPd+5n8klA1VQeYTNd&#10;U+2llOjuMu9mRSjdU/BLh6yzgpstl5dmL68KhPy8RQxVN6dG2G2pRAiRVfQ8VK5/SsyofbbnVpqR&#10;wyPWftROX+FeQu34RWySWSiyDN/nJhCxMgjIXFVZhRqtFOZWY66SKkMxxxGyCtCMlUTzEdHbMXvh&#10;l/Ht3/jmPQel0NsihupBYs9G2SsTyLXkBAJUw1gTvFeorKbPUTGAV85+gBsA3JNv877cZGQ8Nm4W&#10;4TeyXAsFxPAa3K0JxqbCawJUhBHjXZw0t3+13HHt+i2c+rf/wq9uAtu/caRnNVBNq1AJHSBX4glN&#10;NgBR7T8xXzJQyUz9gq1de/HBTeDc+bdx5Td38MbPbqDNGOJnghb1D6iwy63ROg0wPpmDmiojbKQb&#10;YBb2zF/sLsf/aMcuPKo/jS2dT+HR5NP17V9/fmY5IFqAmEi7UeGAGAXtwQBVpAQodQRKNwEaZ3cm&#10;6v8x/Rkce+tD3LgFHJ89g0sAHuragxZzhIORSoHBpkhYIgut8JaV0gBDhdV8ZSiXvvja7IX4w4kn&#10;8edfrWD715/Hnz15FNv3HHH/9K+PLhm8CYZWklyW9ggVfTQxKskJgJYqgsqNkD6IRzu/hmu3gdOn&#10;6rhJ+evkB2iT+6HZo5yTKMr5zTwvCpXcawLjo0Krm3LAODTTWbFnyDKPJPe6x07+DFcBvHL+Frbs&#10;2Ot+Zs9zK8BEheNqdh6KbIRjPY92YxgPJA/iYfNpbNafQoCqSzHEY50+8xZuz93BsdMXsNnYD8Uc&#10;Bbm8byc1UIrs+lSSh2zHpRpp8fetlHk6Qz4+yfHes8xSN3s48aRL/bHvn7mIC8BdLUPlg2eZMbZA&#10;LFXC43/zD/jns9fx3m3g3Tlgk/4MHhT78KMT72JuDnjz1BlcBKCJLJTUIbYqJVFeYCpNrAm2zEeT&#10;38X1jDWOkEkBgCyzAOYTYm98q7HP3WrsQ6s+gBaRQ0w4q1qG/t9CrsFtqQoitoPv1K9zo/DHZ/8d&#10;b57/OT7/VB6vnvg5u9aPj5/je3+oP8lVp9co8To9/icOcRgP2eNoN9ZSjbJlqDszBn83uVkG1FZd&#10;DOYB0duxRX9qhgDRZD0duUsAcNxIl+NtfKuCgD6AP0juwbH6Rfx6Dvj1zVt446dncItC8fFZzi3f&#10;PfshWhP7oJqjjVbWoQagMgMhXrcOMI08IwuINcAsjmZrFQrNml2sxiiaNfJIuJs6Phn8yecHceKd&#10;X+DcmbPAnTn89F//Bbh1E2/MvoOH5H5QXuJwTlHQooWY9NpXgvbcs2jX+6stH1laNy1DJYA5iohI&#10;rwqmpbO/oy3RF6eTMtK7DRyxij1hkal7oXmCCz5fsohtIo2Ld4BrN4ATJ2aBOeDkyVO4THvIHPQs&#10;YjSajJSLyM12HgaR1LZkf506Q8u/a6U0A4BZZopBXfzlYD4u+jselAMzWzt70Z7sQ4vehzZ9YGY1&#10;QGp3uSMqnGrYJtpShmIQE55CpGsEHzf249j567xX3NPvcDR78LN7EEo+6zXbia/JMa+J2Ei4qhhm&#10;q6ztvGeem3kJjl5eCSYdf1AOuA+ZA2jXB5ndticHXbLQ0sE8iUpHanq6RpGMSwtrCkFRQkwWsFU/&#10;iO/OXsEviH1f8KwS3UkASgikxhHs9tyL8kw4VUTYdGo03vLvWF3mizNqaIwxa17e0LD7jjKY7x9/&#10;j1fzn05dIwu5j/e+sCoYElWmZVg/UNPEEDQCJUq88pQ8w2YBmhyBJvO86RWdQnkJfrvsRUFrgj0k&#10;rKdr6pqBkMznGWo1UVOOQvPqYIgE/vDMRVCxRpa5FxiSJqCwfpAJLNN+WnVquHc/x+STXCrQTQvp&#10;7Vl6jg+r9HSNzo2Wj3lvaeQZYrG0ctTQWA2M3XfUtftm8ITzj9jR+yJ29H77I8GQECBNP1ANJw/W&#10;iWdxoKE00DxNmN8fZe4704lb0MpTC3idQEjEVNxHPWNjnKm5yqx5KZju/m91WH1HZwhAUx/vfXHm&#10;L3tfWMOm9FpLqjXcQ6BiO/pcinaxzj4QIaVGPP1NveuIGKpSZblaW3dt0gRDNCI1zX68HAwJAfqc&#10;8504WYOuawWyWCgPNdtN0c4+BkaNeAIQtAur9qbXJ9T8pi4+0XSyDFGVVcBstDSBrb8Dcy/hADDp&#10;UtHkl2VEzVGqJ+oh0TxsWqSJpX97q7xY04vue6cB1Nhb3L28r4tEX+ynEsAixlxmy1BxRJ0VspBq&#10;OK6WzK7QmCy41Ctglekl6hdpVzPyfIaz/B7flwW3XaZdLXGQr2riwIzauTIBr1sIjJYc4F5zaOcU&#10;l7MBUfJUjnIeiNkFDgxaVxYtqVHOEZRcI7KAFpN+E5DlRBoQGQTlMO87OpCNWmVoRp43Od1XjTSH&#10;/mZ+CVK+SRwkdYOJvt/dYrTpNH2gSlWgX+S8xEUNCDqmS3llLjfrmiWwaDTz6EqNPEG1eoXpCCde&#10;umdO8yEtH9423zWL3Aikz94zdKJdRrtFJ3UHqhtiGRJKTj69WNP0AaYUdOjENJyKI1HiLiOdNHvH&#10;616goIRHPTGvmdf4rQDRdpqkRR1LTxUC2zz3NIj/0fvTCHZXENEH0W6ma9GuZ3+LnHIPYUAiVyWX&#10;8ws6r2ycVfIRIZ1dNq8LSj9B4YTL16X3Ft5vjLFIteQga7tFTfINBjIv3B924p4unFMu6MIPg5bq&#10;ve4vH8NTim6UTJdP4f+0/DcEfPJ7Nbv39wAAAABJRU5ErkJgglBLAwQUAAYACAAAACEAQBQi2+EA&#10;AAAKAQAADwAAAGRycy9kb3ducmV2LnhtbEyPwWqDQBCG74W+wzKF3pLVaGKxriGEtqdQaFIovU10&#10;ohJ3VtyNmrfv5tTcZpiPf74/W0+6FQP1tjGsIJwHIIgLUzZcKfg+vM9eQFiHXGJrmBRcycI6f3zI&#10;MC3NyF807F0lfAjbFBXUznWplLaoSaOdm47Y306m1+j82ley7HH04bqViyBYSY0N+w81drStqTjv&#10;L1rBx4jjJgrfht35tL3+HpafP7uQlHp+mjavIBxN7h+Gm75Xh9w7Hc2FSytaBbNkufKogiiOQdyA&#10;JEpAHP0QLGKQeSbvK+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yBQ6PdBQAAIRQAAA4AAAAAAAAAAAAAAAAAOgIAAGRycy9lMm9Eb2MueG1sUEsBAi0ACgAA&#10;AAAAAAAhAFMOL76fDgAAnw4AABQAAAAAAAAAAAAAAAAAQwgAAGRycy9tZWRpYS9pbWFnZTEucG5n&#10;UEsBAi0AFAAGAAgAAAAhAEAUItvhAAAACgEAAA8AAAAAAAAAAAAAAAAAFBcAAGRycy9kb3ducmV2&#10;LnhtbFBLAQItABQABgAIAAAAIQCqJg6+vAAAACEBAAAZAAAAAAAAAAAAAAAAACIYAABkcnMvX3Jl&#10;bHMvZTJvRG9jLnhtbC5yZWxzUEsFBgAAAAAGAAYAfAEAABUZAAAAAA==&#10;">
                <v:shape id="Paralelogramo 97" o:spid="_x0000_s1032" type="#_x0000_t7" style="position:absolute;left:2190;top:666;width:13640;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2ZUywAAAOIAAAAPAAAAZHJzL2Rvd25yZXYueG1sRI9BS8NA&#10;FITvBf/D8gre7CbbWm3stkir0lPBGgVvj+xrEsy+DdltGv+9WxB6HGbmG2a5Hmwjeup87VhDOklA&#10;EBfO1FxqyD9e7x5B+IBssHFMGn7Jw3p1M1piZtyZ36k/hFJECPsMNVQhtJmUvqjIop+4ljh6R9dZ&#10;DFF2pTQdniPcNlIlyVxarDkuVNjSpqLi53CyGt5K2qauz5V6WRSb/f1385XvPrW+HQ/PTyACDeEa&#10;/m/vjAaVLqbTh5maweVSvANy9QcAAP//AwBQSwECLQAUAAYACAAAACEA2+H2y+4AAACFAQAAEwAA&#10;AAAAAAAAAAAAAAAAAAAAW0NvbnRlbnRfVHlwZXNdLnhtbFBLAQItABQABgAIAAAAIQBa9CxbvwAA&#10;ABUBAAALAAAAAAAAAAAAAAAAAB8BAABfcmVscy8ucmVsc1BLAQItABQABgAIAAAAIQBBu2ZUywAA&#10;AOIAAAAPAAAAAAAAAAAAAAAAAAcCAABkcnMvZG93bnJldi54bWxQSwUGAAAAAAMAAwC3AAAA/wIA&#10;AAAA&#10;" adj="1140" filled="f" strokecolor="#003f78" strokeweight="1.5pt">
                  <v:shadow on="t" color="black" opacity="26214f" origin="-.5" offset="3pt,0"/>
                  <v:textbox inset=",.5mm,,0">
                    <w:txbxContent>
                      <w:p w14:paraId="4AE47C9B" w14:textId="4885F58B" w:rsidR="0070113C" w:rsidRPr="00872C4C" w:rsidRDefault="0070113C" w:rsidP="008C1F24">
                        <w:pPr>
                          <w:jc w:val="right"/>
                          <w:rPr>
                            <w:b/>
                            <w:color w:val="4472C4" w:themeColor="accent5"/>
                          </w:rPr>
                        </w:pPr>
                      </w:p>
                    </w:txbxContent>
                  </v:textbox>
                </v:shape>
                <v:shape id="Hexágono 98" o:spid="_x0000_s1033"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yuxwAAAOIAAAAPAAAAZHJzL2Rvd25yZXYueG1sRE/Pa8Iw&#10;FL4P/B/CE3abyZwOrUYpjoFeKnZevD2aZ1vWvJQms93++mUw8Pjx/V5vB9uIG3W+dqzheaJAEBfO&#10;1FxqOH+8Py1A+IBssHFMGr7Jw3YzelhjYlzPJ7rloRQxhH2CGqoQ2kRKX1Rk0U9cSxy5q+sshgi7&#10;UpoO+xhuGzlV6lVarDk2VNjSrqLiM/+yfyW7bP+SpSkPx+xY9j8X9XY4aP04HtIViEBDuIv/3Xuj&#10;YTadq5lazuPmeCneAbn5BQAA//8DAFBLAQItABQABgAIAAAAIQDb4fbL7gAAAIUBAAATAAAAAAAA&#10;AAAAAAAAAAAAAABbQ29udGVudF9UeXBlc10ueG1sUEsBAi0AFAAGAAgAAAAhAFr0LFu/AAAAFQEA&#10;AAsAAAAAAAAAAAAAAAAAHwEAAF9yZWxzLy5yZWxzUEsBAi0AFAAGAAgAAAAhACGTfK7HAAAA4gAA&#10;AA8AAAAAAAAAAAAAAAAABwIAAGRycy9kb3ducmV2LnhtbFBLBQYAAAAAAwADALcAAAD7AgAAAAA=&#10;" adj="4985" fillcolor="#003f78" strokecolor="#f2f2f2 [3052]" strokeweight="2pt">
                  <v:textbox inset="2mm,1mm,,1mm">
                    <w:txbxContent>
                      <w:p w14:paraId="3A8D18CE" w14:textId="77777777" w:rsidR="0070113C" w:rsidRPr="00872C4C" w:rsidRDefault="0070113C" w:rsidP="008C1F24">
                        <w:pPr>
                          <w:jc w:val="center"/>
                          <w:rPr>
                            <w:b/>
                            <w:color w:val="4472C4" w:themeColor="accent5"/>
                          </w:rPr>
                        </w:pPr>
                      </w:p>
                    </w:txbxContent>
                  </v:textbox>
                </v:shape>
                <v:shape id="Hexágono 99" o:spid="_x0000_s1034" type="#_x0000_t9" style="position:absolute;left:476;top:571;width:359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xgAAAOIAAAAPAAAAZHJzL2Rvd25yZXYueG1sRE/dasIw&#10;FL4f+A7hDHY30woV7YwyHMMxhG11D3Boztqw5qQkqdY9vREGXn58/6vNaDtxJB+MYwX5NANBXDtt&#10;uFHwfXh9XIAIEVlj55gUnCnAZj25W2Gp3Ym/6FjFRqQQDiUqaGPsSylD3ZLFMHU9ceJ+nLcYE/SN&#10;1B5PKdx2cpZlc2nRcGposadtS/VvNdhUEv7MUO12H5+zw3s++Je9OQ97pR7ux+cnEJHGeBP/u990&#10;mj9fFkW+XBRwvZQwyPUFAAD//wMAUEsBAi0AFAAGAAgAAAAhANvh9svuAAAAhQEAABMAAAAAAAAA&#10;AAAAAAAAAAAAAFtDb250ZW50X1R5cGVzXS54bWxQSwECLQAUAAYACAAAACEAWvQsW78AAAAVAQAA&#10;CwAAAAAAAAAAAAAAAAAfAQAAX3JlbHMvLnJlbHNQSwECLQAUAAYACAAAACEAPrRtfsYAAADiAAAA&#10;DwAAAAAAAAAAAAAAAAAHAgAAZHJzL2Rvd25yZXYueG1sUEsFBgAAAAADAAMAtwAAAPoCAAAAAA==&#10;" adj="4867" fillcolor="white [3212]" strokecolor="#f2f2f2 [3052]" strokeweight="2pt">
                  <v:textbox inset="2mm,1mm,,1mm">
                    <w:txbxContent>
                      <w:p w14:paraId="51FD7026" w14:textId="77777777" w:rsidR="0070113C" w:rsidRPr="00872C4C" w:rsidRDefault="0070113C" w:rsidP="008C1F24">
                        <w:pPr>
                          <w:jc w:val="center"/>
                          <w:rPr>
                            <w:b/>
                            <w:color w:val="4472C4" w:themeColor="accent5"/>
                          </w:rPr>
                        </w:pPr>
                      </w:p>
                    </w:txbxContent>
                  </v:textbox>
                </v:shape>
                <v:shape id="Imagen 100" o:spid="_x0000_s1035" type="#_x0000_t75" alt="Gestión de proyectos iconos de computadora el sustantivo proyecto ..." style="position:absolute;left:1143;top:952;width:211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ckyQAAAOIAAAAPAAAAZHJzL2Rvd25yZXYueG1sRI/dSsQw&#10;FITvhX2HcBa8c1NbDFI3u8iCIguCVhEvD82xKTYn3Sb25+2NIOzlMDPfMNv97Dox0hBazxquNxkI&#10;4tqblhsN728PV7cgQkQ22HkmDQsF2O9WF1ssjZ/4lcYqNiJBOJSowcbYl1KG2pLDsPE9cfK+/OAw&#10;Jjk00gw4JbjrZJ5lSjpsOS1Y7Olgqf6ufpyG6tmqSY52eXSfL2rhj1M+H49aX67n+zsQkeZ4Dv+3&#10;n4wGdVOoIs9UAX+X0h2Qu18AAAD//wMAUEsBAi0AFAAGAAgAAAAhANvh9svuAAAAhQEAABMAAAAA&#10;AAAAAAAAAAAAAAAAAFtDb250ZW50X1R5cGVzXS54bWxQSwECLQAUAAYACAAAACEAWvQsW78AAAAV&#10;AQAACwAAAAAAAAAAAAAAAAAfAQAAX3JlbHMvLnJlbHNQSwECLQAUAAYACAAAACEALPZ3JMkAAADi&#10;AAAADwAAAAAAAAAAAAAAAAAHAgAAZHJzL2Rvd25yZXYueG1sUEsFBgAAAAADAAMAtwAAAP0CAAAA&#10;AA==&#10;">
                  <v:imagedata r:id="rId14" o:title="Gestión de proyectos iconos de computadora el sustantivo proyecto .." recolortarget="#1c3259 [1448]"/>
                </v:shape>
              </v:group>
            </w:pict>
          </mc:Fallback>
        </mc:AlternateContent>
      </w:r>
    </w:p>
    <w:p w14:paraId="5F47AED0" w14:textId="6935567C" w:rsidR="007D67FB" w:rsidRPr="00872C4C" w:rsidRDefault="004B0FB7" w:rsidP="004B0FB7">
      <w:pPr>
        <w:pStyle w:val="Ttulo1"/>
        <w:rPr>
          <w:rFonts w:cstheme="minorHAnsi"/>
          <w:bCs/>
          <w:color w:val="4472C4" w:themeColor="accent5"/>
        </w:rPr>
      </w:pPr>
      <w:bookmarkStart w:id="3" w:name="_Toc230931281"/>
      <w:r w:rsidRPr="00872C4C">
        <w:rPr>
          <w:rFonts w:asciiTheme="minorHAnsi" w:hAnsiTheme="minorHAnsi" w:cstheme="minorHAnsi"/>
          <w:b/>
          <w:bCs/>
          <w:color w:val="4472C4" w:themeColor="accent5"/>
          <w:sz w:val="24"/>
          <w:szCs w:val="24"/>
        </w:rPr>
        <w:t>ALCANCE</w:t>
      </w:r>
      <w:bookmarkEnd w:id="3"/>
    </w:p>
    <w:p w14:paraId="7E2388A8" w14:textId="77777777" w:rsidR="004664DB" w:rsidRPr="003A63ED" w:rsidRDefault="004664DB" w:rsidP="007330A6">
      <w:pPr>
        <w:jc w:val="both"/>
        <w:rPr>
          <w:rFonts w:cstheme="minorHAnsi"/>
          <w:bCs/>
        </w:rPr>
      </w:pPr>
    </w:p>
    <w:p w14:paraId="141D1436" w14:textId="1686D22E" w:rsidR="005F2B40" w:rsidRPr="003A63ED" w:rsidRDefault="005F2B40" w:rsidP="005F2B40">
      <w:pPr>
        <w:jc w:val="both"/>
        <w:rPr>
          <w:rFonts w:ascii="Calibri" w:eastAsia="Calibri" w:hAnsi="Calibri" w:cs="Calibri"/>
        </w:rPr>
      </w:pPr>
      <w:r w:rsidRPr="4E4D121B">
        <w:rPr>
          <w:rFonts w:ascii="Calibri" w:eastAsia="Calibri" w:hAnsi="Calibri" w:cs="Calibri"/>
        </w:rPr>
        <w:t xml:space="preserve">El </w:t>
      </w:r>
      <w:r w:rsidR="2D68F7F5" w:rsidRPr="4E4D121B">
        <w:rPr>
          <w:rFonts w:ascii="Calibri" w:eastAsia="Calibri" w:hAnsi="Calibri" w:cs="Calibri"/>
        </w:rPr>
        <w:t>Plan de Divulgación y Socialización t</w:t>
      </w:r>
      <w:r w:rsidRPr="4E4D121B">
        <w:rPr>
          <w:rFonts w:ascii="Calibri" w:eastAsia="Calibri" w:hAnsi="Calibri" w:cs="Calibri"/>
        </w:rPr>
        <w:t>iene como alcance presentar los criterios técnicos, metodológicos, procedimentales y operativos para la estructuración, implementación y seguimiento de los planes de divulgación y socialización</w:t>
      </w:r>
      <w:r w:rsidR="6221BAD1" w:rsidRPr="4E4D121B">
        <w:rPr>
          <w:rFonts w:ascii="Calibri" w:eastAsia="Calibri" w:hAnsi="Calibri" w:cs="Calibri"/>
        </w:rPr>
        <w:t xml:space="preserve"> del proyecto: </w:t>
      </w:r>
      <w:r w:rsidR="6221BAD1" w:rsidRPr="4E4D121B">
        <w:rPr>
          <w:rFonts w:ascii="Calibri" w:eastAsia="Calibri" w:hAnsi="Calibri" w:cs="Calibri"/>
          <w:color w:val="7F7F7F" w:themeColor="text1" w:themeTint="80"/>
        </w:rPr>
        <w:t>(registrar nombre del proyecto)</w:t>
      </w:r>
      <w:r w:rsidRPr="4E4D121B">
        <w:rPr>
          <w:rFonts w:ascii="Calibri" w:eastAsia="Calibri" w:hAnsi="Calibri" w:cs="Calibri"/>
        </w:rPr>
        <w:t>. En este sentido, define los componentes, estrategias, mecanismos e instrumentos requeridos para garantizar procesos de comunicación pública institucional bajo principios de transparencia, acceso a la información, participación incidente y articulación interinstitucional e intersectorial.</w:t>
      </w:r>
    </w:p>
    <w:p w14:paraId="3A9D23EC" w14:textId="77777777" w:rsidR="005F2B40" w:rsidRPr="003A63ED" w:rsidRDefault="005F2B40" w:rsidP="005F2B40">
      <w:pPr>
        <w:jc w:val="both"/>
        <w:rPr>
          <w:rFonts w:ascii="Calibri" w:eastAsia="Calibri" w:hAnsi="Calibri" w:cs="Calibri"/>
        </w:rPr>
      </w:pPr>
      <w:r w:rsidRPr="003A63ED">
        <w:rPr>
          <w:rFonts w:ascii="Calibri" w:eastAsia="Calibri" w:hAnsi="Calibri" w:cs="Calibri"/>
        </w:rPr>
        <w:t>Asimismo, el formato orienta acciones dirigidas al fortalecimiento de la legitimidad social e institucional de los procesos, la consolidación de esquemas de gobernanza colaborativa entre actores internos y externos, y la gestión estratégica del conocimiento, mediante la generación de escenarios de confianza, diálogo y participación ciudadana efectiva en las diferentes fases de implementación, seguimiento y evaluación de las acciones institucionales</w:t>
      </w:r>
    </w:p>
    <w:p w14:paraId="374B3C78" w14:textId="47748F95" w:rsidR="00537352" w:rsidRPr="003A63ED" w:rsidRDefault="00116B9F" w:rsidP="00B36459">
      <w:pPr>
        <w:jc w:val="both"/>
        <w:rPr>
          <w:rFonts w:cstheme="minorHAnsi"/>
          <w:b/>
        </w:rPr>
      </w:pPr>
      <w:r>
        <w:rPr>
          <w:rFonts w:cstheme="minorHAnsi"/>
          <w:b/>
          <w:noProof/>
        </w:rPr>
        <mc:AlternateContent>
          <mc:Choice Requires="wpg">
            <w:drawing>
              <wp:anchor distT="0" distB="0" distL="114300" distR="114300" simplePos="0" relativeHeight="251684864" behindDoc="0" locked="0" layoutInCell="1" allowOverlap="1" wp14:anchorId="5DB53426" wp14:editId="732745B4">
                <wp:simplePos x="0" y="0"/>
                <wp:positionH relativeFrom="column">
                  <wp:posOffset>-394335</wp:posOffset>
                </wp:positionH>
                <wp:positionV relativeFrom="paragraph">
                  <wp:posOffset>31750</wp:posOffset>
                </wp:positionV>
                <wp:extent cx="1877483" cy="431800"/>
                <wp:effectExtent l="19050" t="0" r="123190" b="25400"/>
                <wp:wrapNone/>
                <wp:docPr id="1310851655" name="Grupo 18"/>
                <wp:cNvGraphicFramePr/>
                <a:graphic xmlns:a="http://schemas.openxmlformats.org/drawingml/2006/main">
                  <a:graphicData uri="http://schemas.microsoft.com/office/word/2010/wordprocessingGroup">
                    <wpg:wgp>
                      <wpg:cNvGrpSpPr/>
                      <wpg:grpSpPr>
                        <a:xfrm>
                          <a:off x="0" y="0"/>
                          <a:ext cx="1877483" cy="431800"/>
                          <a:chOff x="0" y="0"/>
                          <a:chExt cx="1877483" cy="431800"/>
                        </a:xfrm>
                      </wpg:grpSpPr>
                      <wps:wsp>
                        <wps:cNvPr id="1309536067" name="Paralelogramo 35"/>
                        <wps:cNvSpPr/>
                        <wps:spPr>
                          <a:xfrm>
                            <a:off x="133350" y="85725"/>
                            <a:ext cx="1744133" cy="287867"/>
                          </a:xfrm>
                          <a:prstGeom prst="parallelogram">
                            <a:avLst/>
                          </a:prstGeom>
                          <a:solidFill>
                            <a:schemeClr val="bg1"/>
                          </a:solid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C46CFB" w14:textId="4B4B84CE" w:rsidR="0070113C" w:rsidRPr="008C1F24" w:rsidRDefault="0070113C" w:rsidP="009B0328">
                              <w:pPr>
                                <w:jc w:val="center"/>
                                <w:rPr>
                                  <w:b/>
                                  <w:color w:val="003F78"/>
                                </w:rPr>
                              </w:pPr>
                              <w:r>
                                <w:rPr>
                                  <w:b/>
                                  <w:color w:val="003F78"/>
                                </w:rPr>
                                <w:t>GLOSARIO</w:t>
                              </w:r>
                            </w:p>
                          </w:txbxContent>
                        </wps:txbx>
                        <wps:bodyPr rot="0" spcFirstLastPara="0" vertOverflow="overflow" horzOverflow="overflow" vert="horz" wrap="square" lIns="91440" tIns="18000" rIns="91440" bIns="0" numCol="1" spcCol="0" rtlCol="0" fromWordArt="0" anchor="ctr" anchorCtr="0" forceAA="0" compatLnSpc="1">
                          <a:prstTxWarp prst="textNoShape">
                            <a:avLst/>
                          </a:prstTxWarp>
                          <a:noAutofit/>
                        </wps:bodyPr>
                      </wps:wsp>
                      <wps:wsp>
                        <wps:cNvPr id="923672264" name="Hexágono 36"/>
                        <wps:cNvSpPr/>
                        <wps:spPr>
                          <a:xfrm>
                            <a:off x="0" y="0"/>
                            <a:ext cx="540000"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95AFCD" w14:textId="77777777" w:rsidR="0070113C" w:rsidRPr="008C1F24" w:rsidRDefault="0070113C" w:rsidP="00537352">
                              <w:pPr>
                                <w:jc w:val="center"/>
                                <w:rPr>
                                  <w:b/>
                                  <w:color w:val="003F78"/>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1440921558" name="Hexágono 47"/>
                        <wps:cNvSpPr/>
                        <wps:spPr>
                          <a:xfrm>
                            <a:off x="66675" y="57150"/>
                            <a:ext cx="390525"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186246A" w14:textId="77777777" w:rsidR="0070113C" w:rsidRPr="0035063B" w:rsidRDefault="0070113C" w:rsidP="00537352">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709213255" name="Imagen 61" descr="Icono Del Vocabulario Muestra Del Glosario Del Libro Vector ..."/>
                          <pic:cNvPicPr>
                            <a:picLocks noChangeAspect="1"/>
                          </pic:cNvPicPr>
                        </pic:nvPicPr>
                        <pic:blipFill rotWithShape="1">
                          <a:blip r:embed="rId15" cstate="print">
                            <a:duotone>
                              <a:schemeClr val="accent5">
                                <a:shade val="45000"/>
                                <a:satMod val="135000"/>
                              </a:schemeClr>
                              <a:prstClr val="white"/>
                            </a:duotone>
                            <a:extLst>
                              <a:ext uri="{28A0092B-C50C-407E-A947-70E740481C1C}">
                                <a14:useLocalDpi xmlns:a14="http://schemas.microsoft.com/office/drawing/2010/main" val="0"/>
                              </a:ext>
                            </a:extLst>
                          </a:blip>
                          <a:srcRect l="27023" t="16114" r="26535" b="16407"/>
                          <a:stretch/>
                        </pic:blipFill>
                        <pic:spPr bwMode="auto">
                          <a:xfrm>
                            <a:off x="180975" y="114300"/>
                            <a:ext cx="215900" cy="1987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DB53426" id="Grupo 18" o:spid="_x0000_s1036" style="position:absolute;left:0;text-align:left;margin-left:-31.05pt;margin-top:2.5pt;width:147.85pt;height:34pt;z-index:251684864" coordsize="18774,4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Vh5fsBQAAZRQAAA4AAABkcnMvZTJvRG9jLnhtbOxY227cNhB9L9B/&#10;EPQe70raO7IODLt2DTiJEafJM0VxV0IoUSW53nX/pt/SH+sZUtJevEmctA364ABZi7eZ4eHM4XBe&#10;vtqUMrgX2hSqmofRST8MRMVVVlTLefjb+8sXkzAwllUZk6oS8/BBmPDV6c8/vVzXMxGrXMlM6ABC&#10;KjNb1/Mwt7ae9XqG56Jk5kTVosLgQumSWTT1spdptob0Uvbifn/UWyud1VpxYQx6L/xgeOrkLxaC&#10;27eLhRE2kPMQtln3q91vSr+905dsttSszgvemMG+w4qSFRWUdqIumGXBShePRJUF18qohT3hquyp&#10;xaLgwu0Bu4n6B7u50mpVu70sZ+tl3cEEaA9w+m6x/M39la7v6lsNJNb1Eli4Fu1ls9Al/YWVwcZB&#10;9tBBJjY24OiMJuPxYJKEAcfYIIkm/QZTngP4R8t4/suXF/Zatb09Y9Y13MNsETD/DIG7nNXCAWtm&#10;QOBWB0WGvST96TAZ9UfjMKhYCW+9ZZpJIRUcpFRBMiR3IVOwpoPMzAzQO4JXlCTJED4HYCbDcewW&#10;s1kH3HgwwAwPXDwZT6AV0rv9s1mtjb0SqgzoYx7WZEtrjPM1dn9jrF/TziUzjJJFdllI6RoUSOJc&#10;6uCeIQTSZdRo2Zslq2CN/U/7sPexCL1MOwH9fnI5njyWAbtlRUuFCzoYRg21skLf5dk6SOVKv2MA&#10;edgnFwmygvaUTCJqMLkEecgw0Mp+LGzujodcjWTQ1jr1qWT8k9+8rHPmNzXo419jUjPbAdlpd60d&#10;w+Bb7am5L/sgBamS1TuxgCvAr2OPwz56jHNR2cgP5SwTXv9wR78jLsLb6XQCSfICx9HJbgQcl+3P&#10;s5lPS73d3eLmgL60uFvhNKvKdovLolL62M4kdtVo9vNh/g409Gk36caFyYhmUk+qsgeEDg7NkYOp&#10;+WWBw7phxlLguE5cDfYtfhZSwcNU8xUGudJ/HOun+YhtjIbBGrQ8D83vK6ZFGMjrClE/jQYD4nHX&#10;ILZBQ++OpK6B3mpVniu4fIQLqObuk+Za2X4utCo/4vY4I40YYhWH3nnIrW4b59ZfFbh/uDg7c9PA&#10;2zWzN9VdzUk4YUxO937zkem6iVWLKH+jWpZhs4NI9XNpZaXOVlYtChfGW0wb9MF4Hun/nPqmcTIa&#10;x/Fo0DLfr2Lz159LVYH1uvN+EusByMe3xNCH6MEl8Xmuy8WGQbkD9wA7YkRCbo+/zFMoiuKbaC4m&#10;a8C7ZZ3Bu6qlj4evkCaplKvytcp8zE8p6FsabIPRxfyeYeQZF8zkfpEbahYdsCUFnws4d5e4r2dW&#10;+hZWcrfnNoJ+LCuNkYrCpTwrIYP4DCs1I8/MlB3Ldlu6pEPcScrA99M4Gg7xkPBJ2ZaaBt2hP4ma&#10;RqPReOjoaTiOkOkg5rb5WILkBzmao6gkTiZ+/F+kqJYkPBV8MRH7/zDUMyfNuozOH9y3cJLLk585&#10;6UdmS3XBZ/jfPJXx9eih+PWSAlbZFaWcvixRPklGyfSnVf3CZ4dFWsjCPrgKBdILMqq6vy04vROp&#10;saW3MZFbEg/BPJ7drku2FFUwQtqaCcORf15zSsMuhAw+KM7SlWS6UMHrlTBWM9d/JZVxnTTppki1&#10;Cj6g8qF0cHJyQjTX6vQWIGEt+I3in0xQqfOcVUtxZmosoHyWEpH96a65Z34qi5oemAfvNZ8M02CD&#10;HIw/qFMcAd/XQC4UX5V4XPmijhaSWVSUTF7UBkn7TJSpQLamrzPgwlFQsnid17qorMvespWyKC+5&#10;vHCfZ/2TbehzvO2TbdCmb0gkme2yuggP9mNp3cErdJ0XVjR5XKcaVwVt3dmg+TvASTWneNyP8cgn&#10;aEdRhPQamMSjIUoJQUp9g767w2CG1cLyvIW/hdifHVUYgnQNO7FthheD289BfQavoWlzv0FT4vex&#10;veBwh04pL6FCTTSdjOFypKytt/gt7tQbNHbg1HwmAa8UuQBEtC//rgMyKbt1fuNrI+4TXuWSXFfL&#10;cpqbuhsVy3bbbta2Onj6NwAAAP//AwBQSwMECgAAAAAAAAAhAE7TVb+8CAAAvAgAABUAAABkcnMv&#10;bWVkaWEvaW1hZ2UxLmpwZWf/2P/gABBKRklGAAEBAQDcANwAAP/bAEMAAgEBAQEBAgEBAQICAgIC&#10;BAMCAgICBQQEAwQGBQYGBgUGBgYHCQgGBwkHBgYICwgJCgoKCgoGCAsMCwoMCQoKCv/AAAsIAE8A&#10;YQEBEQD/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2gAIAQEA&#10;AD8A/fyiiiiiiiiiiiiiiiuZ+L/xk+F3wC+H2ofFT4x+OLDw/oGlwtLeahqEu1eFJCIoy0sjYwsS&#10;BndsKqsSAfD9L/4K7/sEa5YR6roXxU1++tJhmG6s/hr4gkjkGcHDLYkHBBH1Bqx/w9h/Ye/6H/xR&#10;/wCGu8Q//IFH/D2H9h7/AKH/AMUf+Gu8Q/8AyBR/w9h/Ye/6H/xR/wCGu8Q//IFbXwu/4KR/sffG&#10;P4paL8F/AnxE1aTxJ4i+0DRdO1LwTq9j9q8iB55dslzaxxjbGjMcsOw6kA+6UUUUUUV8H/tz+ONU&#10;i/b61GfxFZWGvaZ8G/2W9Z+J3gfw1rUG+wj8TQ3ksEd5NGpVp2WONQoZj5RBeLy3Jeuo/Zq/Zo+I&#10;v7TnwF8KfHzxb/wVB+LGuap4o0aK91C/+HOsadpmjiUja0MFt9gJiMRXyZA4RzLFIzxxOWjTuP8A&#10;h3l4j/6SJftH/wDha6f/APK6j/h3l4j/AOkiX7R//ha6f/8AK6j/AId5eI/+kiX7R/8A4Wun/wDy&#10;urzH9nn9liSX/gpX4gv/AIg/tIfEzxrJ8D9D0y98Er4u1y2uQJNcsr+3vRLstkyuyCIps2EFfmLj&#10;Ar7eoooooor8hf8Agtp+0n8W/wBkz/gqJ4C+NvwX8QCx1jTfhTZI0c0fmW97bvqWpiS2njyPMicc&#10;EZDAhXRldUdfl27/AOCinwt1mdtS8Qf8E0fgC15Jjzm0nw/e2NucDA2wRXWxOAM46nJPJNR/8PAP&#10;gp/0jP8Agl/4C6j/APJVH/DwD4Kf9Iz/AIJf+Auo/wDyVR/w8A+Cn/SM/wCCX/gLqP8A8lV7B/wT&#10;N/aB8E/HT/gqF8F/+EO/Zn8E/Dr+y/8AhIvtH/CGxXK/2h5mi3W3zvOlfPl+WduMf6xs54x+4FFF&#10;FFFFfiT/AMHJOT+3N4VAH/NKbH/056nXn/7PrW1j4J+B9hfJ+x6l4uua+iw/Ei2na/AVL5X/AOEn&#10;ZVMQgDMn2QOQ5c2pQFVlI+lu+Mf8Eof8/hQ4kWFp1g/4JRsq/wB1e5zgfjg/lXJfHaWOT4GeNZYo&#10;/wDgmmsf/CL6osf/AAg8ezXyBbygHTxk4vCMGHk/vCnJr5+/4IfnP/BUL4YEf9Rr/wBMl/X9B1FF&#10;FFFFfif/AMHHd5JYft3eFbmJcsPhLZrgsy/e1HVFP3SD0Pr9cjIr498MftS+PfC2j+H9Fj8F+ANQ&#10;j8O6pdX8M2tfDjSb2e9mn8zeLqWa3Z7hB5jbUdiq7YyADFEU9T8Vftd/tI+F/Bnh34neLP2Wvg7a&#10;6D4yt7w+HNWm+C+jeVqQt5vInKP5JJeKQBSDgjKkjDAmfwp+yH/wUK/b/wBAX47/AAn/AGZtGbQJ&#10;lOm283hnS9H8O2M7Qgq7pBvgE5zI6tPtfLLs35hCp5L+0l+yn+0Z+yJrel+BP2h/hfJ4ZvtQs3vb&#10;HzJ7e5W8hMm0/vYJJI3KMv3CdyhgSAHUn2j/AIIlXU95/wAFTPhndTuWLHWsAsW2gaJf4GSSSAMA&#10;ZPQD61/QVRRRRRRX4k/8HJP/ACfL4V/7JRY/+nPU6+Evh14D8R/FT4haD8L/AAdbRzax4k1q10rS&#10;YZphGslzcTLDEpZuFBd1GTwK/aX/AIKn/sn6h4y/4Jya58HfCvwt161tf2f9P0e+8D+IL7VNNkXX&#10;9MtLBYb1iwkEsfkWzXDSI8cJkktoWi80NsHw5/wR/wDDPxWfV9a+Mnjz9o7xx8OfgD8N5v7c8c3e&#10;jeKLuwsNT1ACIRWHlwyAzSzKsQkEaPI0axxDa88BPgf7dH7X/jb9uH9o7Wfjt4xt1s4Jgtl4e0lG&#10;LLpumxM3kwZJOW+ZpHYYDSyyMqqpCr6f/wAEQP8AlKH8MP8AuNf+mS/r+g6iiiiiivyD/wCDkj9n&#10;T4ozfFfwn+1Rp+i/avCK+FYPDuoXlsGZtPvI7u6mQzjbhI5RdBUbJy8bq20mPf8An7+y9+0P4q/Z&#10;R+PHh/8AaC8EeHtH1TVfDk00lnY69byS2rtJBJCSyxujblEhZSGG11U84wfVvhF/wVc/a9+HPxF8&#10;TePvHXjBPiRbeLtI1Cw1rwn8QZ7m90SRLtw8hWxWZIo1yNgjUBBE8kYAVuN79mn/AIKxeLv2dP2Y&#10;U/ZOl/Zb+Fnizwu19Nd6lH4l0KSY6tK84mWS8TzPLuJEKxIjsuVS3hX/AJZg14r+1D+0Hp37SfxE&#10;t/HelfAjwJ8PILXSY7FND+H2hjT7OXbJJIZ5EBIeZjLtL8fJHGuPlyfZv+CIH/KUP4Yf9xr/ANMl&#10;/X9B1FFFFFFU9f0DQvFmhXvhbxTolpqWmalaSWuo6dqFss0F1BIhSSKSNwVdGUlWVgQQSCCDXmJ/&#10;YI/YYP8AzZj8KP8Aw3em/wDxij/hgf8AYY/6Mx+FP/hvNN/+MUf8MD/sMf8ARmPwp/8ADeab/wDG&#10;KP8Ahgf9hj/ozH4U/wDhvNN/+MVreBv2Rf2Ufhh4ptfHPw2/Zk+H3h/WrHf9i1jQ/BtjaXVvvRo3&#10;2SxRK67kZlOCMqxB4Jr0Siiiiiiiiiiiiiiiiv/ZUEsDBBQABgAIAAAAIQCWWP083wAAAAgBAAAP&#10;AAAAZHJzL2Rvd25yZXYueG1sTI9PS8NAFMTvgt9heYK3dvOHRol5KaWopyLYCuLtNfuahGZ3Q3ab&#10;pN/e9WSPwwwzvynWs+7EyINrrUGIlxEINpVVrakRvg5vi2cQzpNR1FnDCFd2sC7v7wrKlZ3MJ497&#10;X4tQYlxOCI33fS6lqxrW5Ja2ZxO8kx00+SCHWqqBplCuO5lEUSY1tSYsNNTztuHqvL9ohPeJpk0a&#10;v46782l7/TmsPr53MSM+PsybFxCeZ/8fhj/8gA5lYDrai1FOdAiLLIlDFGEVLgU/SdMMxBHhKY1A&#10;loW8PVD+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RVYeX7AUA&#10;AGUUAAAOAAAAAAAAAAAAAAAAADwCAABkcnMvZTJvRG9jLnhtbFBLAQItAAoAAAAAAAAAIQBO01W/&#10;vAgAALwIAAAVAAAAAAAAAAAAAAAAAFQIAABkcnMvbWVkaWEvaW1hZ2UxLmpwZWdQSwECLQAUAAYA&#10;CAAAACEAllj9PN8AAAAIAQAADwAAAAAAAAAAAAAAAABDEQAAZHJzL2Rvd25yZXYueG1sUEsBAi0A&#10;FAAGAAgAAAAhAFhgsxu6AAAAIgEAABkAAAAAAAAAAAAAAAAATxIAAGRycy9fcmVscy9lMm9Eb2Mu&#10;eG1sLnJlbHNQSwUGAAAAAAYABgB9AQAAQBMAAAAA&#10;">
                <v:shape id="Paralelogramo 35" o:spid="_x0000_s1037" type="#_x0000_t7" style="position:absolute;left:1333;top:857;width:17441;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iVyAAAAOMAAAAPAAAAZHJzL2Rvd25yZXYueG1sRE/NSgMx&#10;EL4LvkMYwZtNtLita9OigrTYXmxFehw342bpZrIksbt9+0YQPM73P7PF4FpxpBAbzxpuRwoEceVN&#10;w7WGj93rzRRETMgGW8+k4UQRFvPLixmWxvf8TsdtqkUO4ViiBptSV0oZK0sO48h3xJn79sFhymeo&#10;pQnY53DXyjulCumw4dxgsaMXS9Vh++M0LPvV3gbcuWfzuXz7Wu83KA9Tra+vhqdHEImG9C/+c69M&#10;nj9WD/fjQhUT+P0pAyDnZwAAAP//AwBQSwECLQAUAAYACAAAACEA2+H2y+4AAACFAQAAEwAAAAAA&#10;AAAAAAAAAAAAAAAAW0NvbnRlbnRfVHlwZXNdLnhtbFBLAQItABQABgAIAAAAIQBa9CxbvwAAABUB&#10;AAALAAAAAAAAAAAAAAAAAB8BAABfcmVscy8ucmVsc1BLAQItABQABgAIAAAAIQAsdbiVyAAAAOMA&#10;AAAPAAAAAAAAAAAAAAAAAAcCAABkcnMvZG93bnJldi54bWxQSwUGAAAAAAMAAwC3AAAA/AIAAAAA&#10;" adj="891" fillcolor="white [3212]" strokecolor="#003f78" strokeweight="1.5pt">
                  <v:shadow on="t" color="black" opacity="26214f" origin="-.5" offset="3pt,0"/>
                  <v:textbox inset=",.5mm,,0">
                    <w:txbxContent>
                      <w:p w14:paraId="36C46CFB" w14:textId="4B4B84CE" w:rsidR="0070113C" w:rsidRPr="008C1F24" w:rsidRDefault="0070113C" w:rsidP="009B0328">
                        <w:pPr>
                          <w:jc w:val="center"/>
                          <w:rPr>
                            <w:b/>
                            <w:color w:val="003F78"/>
                          </w:rPr>
                        </w:pPr>
                        <w:r>
                          <w:rPr>
                            <w:b/>
                            <w:color w:val="003F78"/>
                          </w:rPr>
                          <w:t>GLOSARIO</w:t>
                        </w:r>
                      </w:p>
                    </w:txbxContent>
                  </v:textbox>
                </v:shape>
                <v:shape id="Hexágono 36" o:spid="_x0000_s1038" type="#_x0000_t9" style="position:absolute;width:5400;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d6ygAAAOIAAAAPAAAAZHJzL2Rvd25yZXYueG1sRI9Ba8JA&#10;FITvhf6H5RV6qxtjSDV1lSo0FG+14vk1+0xis29jdtXUX+8KQo/DzHzDTOe9acSJOldbVjAcRCCI&#10;C6trLhVsvj9exiCcR9bYWCYFf+RgPnt8mGKm7Zm/6LT2pQgQdhkqqLxvMyldUZFBN7AtcfB2tjPo&#10;g+xKqTs8B7hpZBxFqTRYc1iosKVlRcXv+mgUrI6LYeJ+Lod9fcgpyZd5uyq2Sj0/9e9vIDz1/j98&#10;b39qBZN4lL7GcZrA7VK4A3J2BQAA//8DAFBLAQItABQABgAIAAAAIQDb4fbL7gAAAIUBAAATAAAA&#10;AAAAAAAAAAAAAAAAAABbQ29udGVudF9UeXBlc10ueG1sUEsBAi0AFAAGAAgAAAAhAFr0LFu/AAAA&#10;FQEAAAsAAAAAAAAAAAAAAAAAHwEAAF9yZWxzLy5yZWxzUEsBAi0AFAAGAAgAAAAhAItfx3rKAAAA&#10;4gAAAA8AAAAAAAAAAAAAAAAABwIAAGRycy9kb3ducmV2LnhtbFBLBQYAAAAAAwADALcAAAD+AgAA&#10;AAA=&#10;" adj="4318" fillcolor="#003f78" strokecolor="#f2f2f2 [3052]" strokeweight="2pt">
                  <v:textbox inset="2mm,1mm,,1mm">
                    <w:txbxContent>
                      <w:p w14:paraId="2895AFCD" w14:textId="77777777" w:rsidR="0070113C" w:rsidRPr="008C1F24" w:rsidRDefault="0070113C" w:rsidP="00537352">
                        <w:pPr>
                          <w:jc w:val="center"/>
                          <w:rPr>
                            <w:b/>
                            <w:color w:val="003F78"/>
                          </w:rPr>
                        </w:pPr>
                      </w:p>
                    </w:txbxContent>
                  </v:textbox>
                </v:shape>
                <v:shape id="Hexágono 47" o:spid="_x0000_s1039" type="#_x0000_t9" style="position:absolute;left:666;top:571;width:390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YmywAAAOMAAAAPAAAAZHJzL2Rvd25yZXYueG1sRI/NasNA&#10;DITvhbzDokBvzTp/pXazCSb9CzSXpn0A4VVtE6/WeNex8/bVoZCjNKOZT5vd6Bp1oS7Ung3MZwko&#10;4sLbmksDP99vD0+gQkS22HgmA1cKsNtO7jaYWT/wF11OsVQSwiFDA1WMbaZ1KCpyGGa+JRbt13cO&#10;o4xdqW2Hg4S7Ri+S5FE7rFkaKmxpX1FxPvXOwHvqdd4v6TPNX6+HZT8c/cfL0Zj76Zg/g4o0xpv5&#10;//pgBX+1StLFfL0WaPlJFqC3fwAAAP//AwBQSwECLQAUAAYACAAAACEA2+H2y+4AAACFAQAAEwAA&#10;AAAAAAAAAAAAAAAAAAAAW0NvbnRlbnRfVHlwZXNdLnhtbFBLAQItABQABgAIAAAAIQBa9CxbvwAA&#10;ABUBAAALAAAAAAAAAAAAAAAAAB8BAABfcmVscy8ucmVsc1BLAQItABQABgAIAAAAIQCCe4YmywAA&#10;AOMAAAAPAAAAAAAAAAAAAAAAAAcCAABkcnMvZG93bnJldi54bWxQSwUGAAAAAAMAAwC3AAAA/wIA&#10;AAAA&#10;" adj="4478" fillcolor="white [3212]" strokecolor="#f2f2f2 [3052]" strokeweight="2pt">
                  <v:textbox inset="2mm,1mm,,1mm">
                    <w:txbxContent>
                      <w:p w14:paraId="1186246A" w14:textId="77777777" w:rsidR="0070113C" w:rsidRPr="0035063B" w:rsidRDefault="0070113C" w:rsidP="00537352">
                        <w:pPr>
                          <w:jc w:val="center"/>
                          <w:rPr>
                            <w:b/>
                            <w:color w:val="ED7D31" w:themeColor="accent2"/>
                          </w:rPr>
                        </w:pPr>
                      </w:p>
                    </w:txbxContent>
                  </v:textbox>
                </v:shape>
                <v:shape id="Imagen 61" o:spid="_x0000_s1040" type="#_x0000_t75" alt="Icono Del Vocabulario Muestra Del Glosario Del Libro Vector ..." style="position:absolute;left:1809;top:1143;width:2159;height:1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9czAAAAOIAAAAPAAAAZHJzL2Rvd25yZXYueG1sRI9Ba8JA&#10;FITvQv/D8gq96caUqE1dpZS2VOmhjSIeH9nXJDT7NmTXJP33riB4HGbmG2a5HkwtOmpdZVnBdBKB&#10;IM6trrhQsN+9jxcgnEfWWFsmBf/kYL26Gy0x1bbnH+oyX4gAYZeigtL7JpXS5SUZdBPbEAfv17YG&#10;fZBtIXWLfYCbWsZRNJMGKw4LJTb0WlL+l52MguRr1h1389OmP3wsMvedvW0LvVfq4X54eQbhafC3&#10;8LX9qRXMo6d4+hgnCVwuhTsgV2cAAAD//wMAUEsBAi0AFAAGAAgAAAAhANvh9svuAAAAhQEAABMA&#10;AAAAAAAAAAAAAAAAAAAAAFtDb250ZW50X1R5cGVzXS54bWxQSwECLQAUAAYACAAAACEAWvQsW78A&#10;AAAVAQAACwAAAAAAAAAAAAAAAAAfAQAAX3JlbHMvLnJlbHNQSwECLQAUAAYACAAAACEAxYDvXMwA&#10;AADiAAAADwAAAAAAAAAAAAAAAAAHAgAAZHJzL2Rvd25yZXYueG1sUEsFBgAAAAADAAMAtwAAAAAD&#10;AAAAAA==&#10;">
                  <v:imagedata r:id="rId16" o:title="Icono Del Vocabulario Muestra Del Glosario Del Libro Vector .." croptop="10560f" cropbottom="10752f" cropleft="17710f" cropright="17390f" recolortarget="#1c3259 [1448]"/>
                </v:shape>
              </v:group>
            </w:pict>
          </mc:Fallback>
        </mc:AlternateContent>
      </w:r>
    </w:p>
    <w:p w14:paraId="23EFD035" w14:textId="2DF55DDA" w:rsidR="00810EA5" w:rsidRPr="00CA4537" w:rsidRDefault="00CA4537" w:rsidP="00FC756E">
      <w:pPr>
        <w:pStyle w:val="Ttulo1"/>
        <w:rPr>
          <w:rFonts w:asciiTheme="minorHAnsi" w:hAnsiTheme="minorHAnsi" w:cstheme="minorHAnsi"/>
          <w:b/>
          <w:bCs/>
          <w:color w:val="FFFFFF" w:themeColor="background1"/>
          <w:sz w:val="22"/>
          <w:szCs w:val="22"/>
        </w:rPr>
      </w:pPr>
      <w:bookmarkStart w:id="4" w:name="_Toc230931282"/>
      <w:r w:rsidRPr="00CA4537">
        <w:rPr>
          <w:rFonts w:asciiTheme="minorHAnsi" w:hAnsiTheme="minorHAnsi" w:cstheme="minorHAnsi"/>
          <w:b/>
          <w:bCs/>
          <w:color w:val="FFFFFF" w:themeColor="background1"/>
          <w:sz w:val="22"/>
          <w:szCs w:val="22"/>
        </w:rPr>
        <w:t>GLOSARIO</w:t>
      </w:r>
      <w:bookmarkEnd w:id="4"/>
    </w:p>
    <w:p w14:paraId="428C3ECE" w14:textId="77777777" w:rsidR="007330A6" w:rsidRPr="003A63ED" w:rsidRDefault="007330A6" w:rsidP="007330A6">
      <w:pPr>
        <w:tabs>
          <w:tab w:val="left" w:pos="4410"/>
        </w:tabs>
        <w:jc w:val="both"/>
        <w:rPr>
          <w:rFonts w:cstheme="minorHAnsi"/>
        </w:rPr>
      </w:pPr>
      <w:r w:rsidRPr="003A63ED">
        <w:rPr>
          <w:rFonts w:cstheme="minorHAnsi"/>
          <w:b/>
          <w:bCs/>
        </w:rPr>
        <w:t xml:space="preserve">ANI: </w:t>
      </w:r>
      <w:r w:rsidRPr="003A63ED">
        <w:rPr>
          <w:rFonts w:cstheme="minorHAnsi"/>
        </w:rPr>
        <w:t>Agencia Nacional de Infraestructura.</w:t>
      </w:r>
    </w:p>
    <w:p w14:paraId="38A99D8A" w14:textId="4897621F" w:rsidR="00CA24A6" w:rsidRPr="003A63ED" w:rsidRDefault="003206AE" w:rsidP="007330A6">
      <w:pPr>
        <w:tabs>
          <w:tab w:val="left" w:pos="4410"/>
        </w:tabs>
        <w:jc w:val="both"/>
        <w:rPr>
          <w:rFonts w:cstheme="minorHAnsi"/>
        </w:rPr>
      </w:pPr>
      <w:r w:rsidRPr="003A63ED">
        <w:rPr>
          <w:rFonts w:cstheme="minorHAnsi"/>
          <w:b/>
          <w:bCs/>
        </w:rPr>
        <w:t>Contribución Nacional de Valorización-CNV:</w:t>
      </w:r>
      <w:r w:rsidRPr="003A63ED">
        <w:rPr>
          <w:rFonts w:cstheme="minorHAnsi"/>
        </w:rPr>
        <w:t xml:space="preserve"> Es un gravamen al beneficio adquirido por las propiedades inmuebles, que se establece como un mecanismo de recuperación de los costos o participación de los beneficios generados por obras de interés público o por proyectos de infraestructura, la cual recae sobre los bienes inmuebles que se beneficien con la ejecución de éstos, de conformidad con lo establecido en el Artículo 239 de la Ley 1819 de 2016</w:t>
      </w:r>
      <w:r w:rsidR="00CA24A6" w:rsidRPr="003A63ED">
        <w:rPr>
          <w:rFonts w:cstheme="minorHAnsi"/>
        </w:rPr>
        <w:t>.</w:t>
      </w:r>
    </w:p>
    <w:p w14:paraId="5E0D9611" w14:textId="77777777" w:rsidR="00CA24A6" w:rsidRPr="003A63ED" w:rsidRDefault="00CA24A6" w:rsidP="00CA24A6">
      <w:pPr>
        <w:pStyle w:val="Textoindependiente"/>
        <w:spacing w:before="277"/>
        <w:ind w:right="263"/>
        <w:jc w:val="both"/>
        <w:rPr>
          <w:rFonts w:asciiTheme="minorHAnsi" w:eastAsiaTheme="minorEastAsia" w:hAnsiTheme="minorHAnsi" w:cstheme="minorBidi"/>
          <w:lang w:val="es-CO"/>
        </w:rPr>
      </w:pPr>
      <w:r w:rsidRPr="003A63ED">
        <w:rPr>
          <w:rFonts w:asciiTheme="minorHAnsi" w:eastAsiaTheme="minorEastAsia" w:hAnsiTheme="minorHAnsi" w:cstheme="minorBidi"/>
          <w:b/>
          <w:bCs/>
          <w:lang w:val="es-CO"/>
        </w:rPr>
        <w:t>Beneficio de la CNV:</w:t>
      </w:r>
      <w:r w:rsidRPr="003A63ED">
        <w:rPr>
          <w:rFonts w:asciiTheme="minorHAnsi" w:eastAsiaTheme="minorEastAsia" w:hAnsiTheme="minorHAnsi" w:cstheme="minorBidi"/>
          <w:lang w:val="es-CO"/>
        </w:rPr>
        <w:t xml:space="preserve"> El beneficio es la afectación positiva que adquiere o ha de adquirir el bien inmueble en aspectos de movilidad, accesibilidad o mayor valor económico por causa o con ocasión directa de la ejecución de un proyecto de infraestructura de transporte, de conformidad </w:t>
      </w:r>
      <w:r w:rsidRPr="003A63ED">
        <w:rPr>
          <w:rFonts w:asciiTheme="minorHAnsi" w:eastAsiaTheme="minorEastAsia" w:hAnsiTheme="minorHAnsi" w:cstheme="minorBidi"/>
          <w:lang w:val="es-CO"/>
        </w:rPr>
        <w:lastRenderedPageBreak/>
        <w:t>con lo establecido en el Artículo 240 de la Ley 1819 de 2016.</w:t>
      </w:r>
    </w:p>
    <w:p w14:paraId="22F8B737" w14:textId="77777777" w:rsidR="009B0328" w:rsidRPr="003A63ED" w:rsidRDefault="009B0328" w:rsidP="00CA24A6">
      <w:pPr>
        <w:jc w:val="both"/>
        <w:rPr>
          <w:rFonts w:cstheme="minorHAnsi"/>
          <w:b/>
          <w:bCs/>
        </w:rPr>
      </w:pPr>
    </w:p>
    <w:p w14:paraId="5EFD6B98" w14:textId="3197ADF1" w:rsidR="00CA24A6" w:rsidRPr="003A63ED" w:rsidRDefault="00CA24A6" w:rsidP="00CA24A6">
      <w:pPr>
        <w:jc w:val="both"/>
        <w:rPr>
          <w:rFonts w:cstheme="minorHAnsi"/>
        </w:rPr>
      </w:pPr>
      <w:r w:rsidRPr="003A63ED">
        <w:rPr>
          <w:rFonts w:cstheme="minorHAnsi"/>
          <w:b/>
          <w:bCs/>
        </w:rPr>
        <w:t xml:space="preserve">Zona de influencia para la CNV: </w:t>
      </w:r>
      <w:r w:rsidRPr="003A63ED">
        <w:rPr>
          <w:rFonts w:cstheme="minorHAnsi"/>
        </w:rPr>
        <w:t>Es el territorio que conforma el conjunto de bienes inmuebles rurales, urbanos o de cualquier clasificación, o categoría establecida en los respectivos Planes de Ordenamiento Territorial o el instrumento respectivo, hasta donde se extienda el beneficio generado por la ejecución del proyecto. (Artículo 241 de la Ley 1819 de 2016)</w:t>
      </w:r>
    </w:p>
    <w:p w14:paraId="6061D112" w14:textId="4316AF63" w:rsidR="00CA24A6" w:rsidRPr="003A63ED" w:rsidRDefault="00CA24A6" w:rsidP="4E4D121B">
      <w:pPr>
        <w:ind w:right="258"/>
        <w:jc w:val="both"/>
      </w:pPr>
      <w:r w:rsidRPr="4E4D121B">
        <w:rPr>
          <w:b/>
          <w:bCs/>
        </w:rPr>
        <w:t>Entidad originadora o responsable del proyecto de infraestructura</w:t>
      </w:r>
      <w:r w:rsidRPr="4E4D121B">
        <w:t>. La entidad originadora o responsable del proyecto de infraestructura es la entidad del sector transporte responsable de la infraestructura de transporte susceptible de aplicación de la CNV del sector transporte, de conformidad con lo establecido en el Artículo 243 de la Ley 1819 de 2016 y C</w:t>
      </w:r>
      <w:r w:rsidR="149EDE36" w:rsidRPr="4E4D121B">
        <w:t>ONPES</w:t>
      </w:r>
      <w:r w:rsidRPr="4E4D121B">
        <w:t xml:space="preserve"> 3996</w:t>
      </w:r>
      <w:r w:rsidR="06E0DAA0" w:rsidRPr="4E4D121B">
        <w:t xml:space="preserve"> </w:t>
      </w:r>
      <w:r w:rsidRPr="4E4D121B">
        <w:t>de 2020</w:t>
      </w:r>
    </w:p>
    <w:p w14:paraId="0A8BCC27" w14:textId="39CF9977" w:rsidR="005374E3" w:rsidRPr="003A63ED" w:rsidRDefault="005374E3" w:rsidP="4E4D121B">
      <w:pPr>
        <w:ind w:right="258"/>
        <w:jc w:val="both"/>
      </w:pPr>
      <w:r w:rsidRPr="4E4D121B">
        <w:rPr>
          <w:b/>
          <w:bCs/>
        </w:rPr>
        <w:t>Sujeto activo de la CNV del sector transporte:</w:t>
      </w:r>
      <w:r w:rsidRPr="4E4D121B">
        <w:t xml:space="preserve"> conforme lo establecido en los artículos 243 y 251 de la Ley 1819 de 2016 es la entidad designada por el Gobierno nacional en representación de la Nación, que tendrá a su cargo llevar a cabo todas las actividades inherentes al cobro de la contribución nacional de valorización. </w:t>
      </w:r>
    </w:p>
    <w:p w14:paraId="6527DC7D" w14:textId="40BD0C96" w:rsidR="00D74312" w:rsidRPr="003A63ED" w:rsidRDefault="005374E3" w:rsidP="00D74312">
      <w:pPr>
        <w:jc w:val="both"/>
        <w:rPr>
          <w:rFonts w:cstheme="minorHAnsi"/>
        </w:rPr>
      </w:pPr>
      <w:r w:rsidRPr="003A63ED">
        <w:rPr>
          <w:b/>
          <w:bCs/>
        </w:rPr>
        <w:t>Sujeto Pasivo de la CNV:</w:t>
      </w:r>
      <w:r w:rsidRPr="003A63ED">
        <w:t xml:space="preserve"> </w:t>
      </w:r>
      <w:r w:rsidRPr="003A63ED">
        <w:rPr>
          <w:rFonts w:cstheme="minorHAnsi"/>
        </w:rPr>
        <w:t>Son los propietarios o poseedores de los bienes inmuebles que se beneficien con el proyecto de infraestructura, de conformidad con lo establecido en el Artículo 244 de la Ley 1819 de 2016.</w:t>
      </w:r>
    </w:p>
    <w:p w14:paraId="5F43A2F3" w14:textId="29EDA9CF" w:rsidR="005374E3" w:rsidRPr="003A63ED" w:rsidRDefault="005374E3" w:rsidP="005374E3">
      <w:pPr>
        <w:tabs>
          <w:tab w:val="left" w:pos="4410"/>
        </w:tabs>
        <w:jc w:val="both"/>
      </w:pPr>
      <w:r w:rsidRPr="003A63ED">
        <w:rPr>
          <w:b/>
          <w:bCs/>
        </w:rPr>
        <w:t>Censo predial:</w:t>
      </w:r>
      <w:r w:rsidRPr="003A63ED">
        <w:t xml:space="preserve"> Levantamiento de información para la definición plena de los propietarios o poseedores de los predios, sus circunstancias físicas, económicas, sociales y de usos de la tierra de los predios ubicados en la Zona de Influencia. Dichos elementos permitirán el cálculo del beneficio individual con base en el cual se definirá la CNV que cada uno de los sujetos pasivos de la zona de influencia deberán pagar (Arts. 4.1.14.1 y 4.1.1.4.5 de</w:t>
      </w:r>
      <w:r w:rsidR="00392B6B" w:rsidRPr="003A63ED">
        <w:t>l</w:t>
      </w:r>
      <w:r w:rsidRPr="003A63ED">
        <w:t xml:space="preserve"> Dec</w:t>
      </w:r>
      <w:r w:rsidR="00E56A76" w:rsidRPr="003A63ED">
        <w:t>reto</w:t>
      </w:r>
      <w:r w:rsidRPr="003A63ED">
        <w:t xml:space="preserve"> </w:t>
      </w:r>
      <w:r w:rsidR="00392B6B" w:rsidRPr="003A63ED">
        <w:t>1618</w:t>
      </w:r>
      <w:r w:rsidRPr="003A63ED">
        <w:t>/202</w:t>
      </w:r>
      <w:r w:rsidR="00392B6B" w:rsidRPr="003A63ED">
        <w:t>3</w:t>
      </w:r>
      <w:r w:rsidRPr="003A63ED">
        <w:t>)</w:t>
      </w:r>
    </w:p>
    <w:p w14:paraId="6624C6A9" w14:textId="229BA3E0" w:rsidR="005374E3" w:rsidRPr="003A63ED" w:rsidRDefault="00E56A76" w:rsidP="005374E3">
      <w:pPr>
        <w:tabs>
          <w:tab w:val="left" w:pos="4410"/>
        </w:tabs>
        <w:jc w:val="both"/>
        <w:rPr>
          <w:sz w:val="20"/>
          <w:szCs w:val="20"/>
        </w:rPr>
      </w:pPr>
      <w:r w:rsidRPr="003A63ED">
        <w:rPr>
          <w:b/>
          <w:bCs/>
        </w:rPr>
        <w:t>Régimen</w:t>
      </w:r>
      <w:r w:rsidR="005374E3" w:rsidRPr="003A63ED">
        <w:rPr>
          <w:b/>
          <w:bCs/>
        </w:rPr>
        <w:t xml:space="preserve"> de Exclusiones o Tratamientos </w:t>
      </w:r>
      <w:r w:rsidRPr="003A63ED">
        <w:rPr>
          <w:b/>
          <w:bCs/>
        </w:rPr>
        <w:t>Preferenciales</w:t>
      </w:r>
      <w:r w:rsidR="005374E3" w:rsidRPr="003A63ED">
        <w:rPr>
          <w:b/>
          <w:bCs/>
        </w:rPr>
        <w:t xml:space="preserve">:  </w:t>
      </w:r>
      <w:r w:rsidR="005374E3" w:rsidRPr="003A63ED">
        <w:t>Las exclusiones de la contribución nacional de valorización se predican de aquellos bienes inmuebles que por su propia naturaleza no reciben beneficio, como consecuencia de la ejecución del proyecto de infraestructura que genera la mencionada contribución y aquellos que por disposición legal han sido considerados no sujetos pasivos de las obligaciones tributarias. Por lo anterior, a los predios que son excluidos de la contribución nacional de valorización no se les distribuirá esta por parte de la entidad competente</w:t>
      </w:r>
      <w:r w:rsidRPr="003A63ED">
        <w:t xml:space="preserve"> (Ley 1819</w:t>
      </w:r>
      <w:r w:rsidRPr="003A63ED">
        <w:rPr>
          <w:b/>
          <w:bCs/>
        </w:rPr>
        <w:t xml:space="preserve"> </w:t>
      </w:r>
      <w:r w:rsidRPr="003A63ED">
        <w:t>Ley ART 253)</w:t>
      </w:r>
    </w:p>
    <w:p w14:paraId="4FA9F403" w14:textId="77777777" w:rsidR="004A08FF" w:rsidRPr="003A63ED" w:rsidRDefault="004A08FF" w:rsidP="004A08FF">
      <w:pPr>
        <w:pStyle w:val="Textoindependiente"/>
        <w:spacing w:before="277"/>
        <w:ind w:right="263"/>
        <w:jc w:val="both"/>
        <w:rPr>
          <w:rFonts w:asciiTheme="minorHAnsi" w:eastAsiaTheme="minorHAnsi" w:hAnsiTheme="minorHAnsi" w:cstheme="minorHAnsi"/>
          <w:lang w:val="es-CO"/>
        </w:rPr>
      </w:pPr>
      <w:r w:rsidRPr="003A63ED">
        <w:rPr>
          <w:rFonts w:asciiTheme="minorHAnsi" w:eastAsiaTheme="minorHAnsi" w:hAnsiTheme="minorHAnsi" w:cstheme="minorHAnsi"/>
          <w:b/>
          <w:bCs/>
          <w:lang w:val="es-CO"/>
        </w:rPr>
        <w:t>Determinación del beneficio generado por el proyecto</w:t>
      </w:r>
      <w:r w:rsidRPr="003A63ED">
        <w:rPr>
          <w:rFonts w:asciiTheme="minorHAnsi" w:eastAsiaTheme="minorHAnsi" w:hAnsiTheme="minorHAnsi" w:cstheme="minorHAnsi"/>
          <w:lang w:val="es-CO"/>
        </w:rPr>
        <w:t>: se determinará cuantitativamente considerando el conjunto de situaciones, fórmulas, proyecciones y todos aquellos factores sociales, económicos, geográficos y físicos que, relacionados entre sí, incrementen el valor económico de los inmuebles, ubicados en la zona de influencia para la CNV, frente a una situación sin proyecto, de conformidad con lo establecido en el Artículo 240 de la Ley 1819 de 2016.</w:t>
      </w:r>
    </w:p>
    <w:p w14:paraId="06527699" w14:textId="77777777" w:rsidR="00BA4F1A" w:rsidRPr="003A63ED" w:rsidRDefault="00BA4F1A" w:rsidP="004A08FF">
      <w:pPr>
        <w:tabs>
          <w:tab w:val="left" w:pos="4410"/>
        </w:tabs>
        <w:jc w:val="both"/>
        <w:rPr>
          <w:rFonts w:cstheme="minorHAnsi"/>
          <w:b/>
          <w:bCs/>
        </w:rPr>
      </w:pPr>
    </w:p>
    <w:p w14:paraId="4103EA6B" w14:textId="5FA2DF04" w:rsidR="004A08FF" w:rsidRPr="003A63ED" w:rsidRDefault="004A08FF" w:rsidP="004A08FF">
      <w:pPr>
        <w:tabs>
          <w:tab w:val="left" w:pos="4410"/>
        </w:tabs>
        <w:jc w:val="both"/>
        <w:rPr>
          <w:rFonts w:cstheme="minorHAnsi"/>
        </w:rPr>
      </w:pPr>
      <w:r w:rsidRPr="003A63ED">
        <w:rPr>
          <w:rFonts w:cstheme="minorHAnsi"/>
          <w:b/>
          <w:bCs/>
        </w:rPr>
        <w:lastRenderedPageBreak/>
        <w:t>Capacidad de Pago del Contribuyente:</w:t>
      </w:r>
      <w:r w:rsidRPr="003A63ED">
        <w:rPr>
          <w:rFonts w:cstheme="minorHAnsi"/>
        </w:rPr>
        <w:t xml:space="preserve"> La capacidad de pago del contribuyente, propietario o poseedor es un indicador que se determina estimando el ingreso y el gasto que permita la subsistencia. Los hogares que solo tienen para el gasto mínimo se consideran exentos, los que tienen un ingreso mayor, tendrían mayor capacidad de pago.</w:t>
      </w:r>
    </w:p>
    <w:p w14:paraId="5BCBC5F4" w14:textId="243473A9" w:rsidR="004A08FF" w:rsidRPr="003A63ED" w:rsidRDefault="004A08FF" w:rsidP="004A08FF">
      <w:pPr>
        <w:tabs>
          <w:tab w:val="left" w:pos="4410"/>
        </w:tabs>
        <w:jc w:val="both"/>
        <w:rPr>
          <w:rFonts w:cstheme="minorHAnsi"/>
          <w:b/>
          <w:bCs/>
        </w:rPr>
      </w:pPr>
      <w:r w:rsidRPr="003A63ED">
        <w:rPr>
          <w:rFonts w:cstheme="minorHAnsi"/>
          <w:b/>
          <w:bCs/>
        </w:rPr>
        <w:t>Distribución de la CNV del sector transporte</w:t>
      </w:r>
      <w:r w:rsidRPr="003A63ED">
        <w:rPr>
          <w:rFonts w:cstheme="minorHAnsi"/>
        </w:rPr>
        <w:t>: Es la actividad mediante la cual la entidad designada como sujeto activo de la contribución nacional de valorización - CNV individualiza el valor del tributo a pagar para cada predio, de conformidad con lo establecido en el inciso 3.3.2 del C</w:t>
      </w:r>
      <w:r w:rsidR="008E599F">
        <w:rPr>
          <w:rFonts w:cstheme="minorHAnsi"/>
        </w:rPr>
        <w:t>ONPES</w:t>
      </w:r>
      <w:r w:rsidRPr="003A63ED">
        <w:rPr>
          <w:rFonts w:cstheme="minorHAnsi"/>
        </w:rPr>
        <w:t xml:space="preserve"> 3996 de 2020 y Art. 4.1.1.1.2 Decreto 1255 de 2022</w:t>
      </w:r>
      <w:r w:rsidRPr="003A63ED">
        <w:rPr>
          <w:rFonts w:cstheme="minorHAnsi"/>
          <w:b/>
          <w:bCs/>
        </w:rPr>
        <w:t>.</w:t>
      </w:r>
    </w:p>
    <w:p w14:paraId="28054D0A" w14:textId="77777777" w:rsidR="004A08FF" w:rsidRPr="003A63ED" w:rsidRDefault="004A08FF" w:rsidP="004A08FF">
      <w:pPr>
        <w:ind w:right="258"/>
        <w:jc w:val="both"/>
        <w:rPr>
          <w:rFonts w:cstheme="minorHAnsi"/>
        </w:rPr>
      </w:pPr>
      <w:r w:rsidRPr="003A63ED">
        <w:rPr>
          <w:rFonts w:cstheme="minorHAnsi"/>
          <w:b/>
          <w:bCs/>
        </w:rPr>
        <w:t>Tarifa:</w:t>
      </w:r>
      <w:r w:rsidRPr="003A63ED">
        <w:rPr>
          <w:rFonts w:cstheme="minorHAnsi"/>
        </w:rPr>
        <w:t xml:space="preserve"> es la contribución individual que define la autoridad administrativa competente, la cual será proporcional a la participación del sujeto pasivo en los beneficios y se calculará aplicando el sistema y método definido en el presente capitulo, teniendo en cuenta la capacidad de pago del sujeto pasivo, de conformidad con lo establecido en el Artículo 246 de la Ley 1819 de 2016.</w:t>
      </w:r>
    </w:p>
    <w:p w14:paraId="584345AB" w14:textId="77777777" w:rsidR="004A08FF" w:rsidRPr="003A63ED" w:rsidRDefault="004A08FF" w:rsidP="004A08FF">
      <w:pPr>
        <w:ind w:right="258"/>
        <w:jc w:val="both"/>
        <w:rPr>
          <w:rFonts w:cstheme="minorHAnsi"/>
        </w:rPr>
      </w:pPr>
      <w:r w:rsidRPr="003A63ED">
        <w:rPr>
          <w:rFonts w:cstheme="minorHAnsi"/>
          <w:b/>
          <w:bCs/>
        </w:rPr>
        <w:t>Plan de divulgación y socialización:</w:t>
      </w:r>
      <w:r w:rsidRPr="003A63ED">
        <w:rPr>
          <w:rFonts w:cstheme="minorHAnsi"/>
        </w:rPr>
        <w:t xml:space="preserve">  </w:t>
      </w:r>
      <w:r w:rsidRPr="003A63ED">
        <w:rPr>
          <w:rFonts w:eastAsia="Calibri" w:cstheme="minorHAnsi"/>
        </w:rPr>
        <w:t>Documento mediante el cual se informa de manera oportuna y adecuada a los ciudadanos, por medio de diferentes canales idóneos, sobre la existencia del cobro de la Contribución Nacional de Valorización en un determinado proyecto  incluyendo temas como alcance, formas de pago, canales tecnológicos para cumplir ágil con el pago de la obligación y de manera pormenorizada el alcance del  proyecto sobre el que se aplica la CNV del sector Transporte, señalando el beneficio que genera para la población en la zona de influencia,</w:t>
      </w:r>
      <w:r w:rsidRPr="003A63ED">
        <w:rPr>
          <w:rFonts w:cstheme="minorHAnsi"/>
        </w:rPr>
        <w:t xml:space="preserve"> de conformidad con lo establecido en el Artículo 4.1.1.4.2 del Decreto  1618 de 2023.</w:t>
      </w:r>
    </w:p>
    <w:p w14:paraId="05B8FC42" w14:textId="44243320" w:rsidR="00381C04" w:rsidRPr="00044FAE" w:rsidRDefault="00381C04" w:rsidP="004A08FF">
      <w:pPr>
        <w:ind w:right="258"/>
        <w:jc w:val="both"/>
      </w:pPr>
      <w:r w:rsidRPr="009E7918">
        <w:rPr>
          <w:rFonts w:cstheme="minorHAnsi"/>
          <w:b/>
          <w:bCs/>
        </w:rPr>
        <w:t>Conflictividad</w:t>
      </w:r>
      <w:r w:rsidR="00044FAE">
        <w:rPr>
          <w:rFonts w:cstheme="minorHAnsi"/>
          <w:b/>
          <w:bCs/>
        </w:rPr>
        <w:t xml:space="preserve"> social: </w:t>
      </w:r>
      <w:r w:rsidR="00044FAE" w:rsidRPr="00044FAE">
        <w:rPr>
          <w:rFonts w:cstheme="minorHAnsi"/>
        </w:rPr>
        <w:t xml:space="preserve">Estado de tensión, desacuerdo o antagonismo prolongado entre grupos de una sociedad y el Estado. Surge cuando los actores involucrados perciben que sus objetivos, intereses, valores o necesidades son incompatibles y luchan por el acceso a recursos o poder. </w:t>
      </w:r>
    </w:p>
    <w:p w14:paraId="48219934" w14:textId="18B34DCB" w:rsidR="00381C04" w:rsidRPr="009E7918" w:rsidRDefault="00381C04" w:rsidP="004A08FF">
      <w:pPr>
        <w:ind w:right="258"/>
        <w:jc w:val="both"/>
        <w:rPr>
          <w:rFonts w:cstheme="minorHAnsi"/>
          <w:b/>
          <w:bCs/>
        </w:rPr>
      </w:pPr>
      <w:r w:rsidRPr="009E7918">
        <w:rPr>
          <w:rFonts w:cstheme="minorHAnsi"/>
          <w:b/>
          <w:bCs/>
        </w:rPr>
        <w:t>Peaje</w:t>
      </w:r>
      <w:r w:rsidR="00B32555">
        <w:rPr>
          <w:rFonts w:cstheme="minorHAnsi"/>
          <w:b/>
          <w:bCs/>
        </w:rPr>
        <w:t>:</w:t>
      </w:r>
      <w:r w:rsidR="00340C2B">
        <w:rPr>
          <w:rFonts w:cstheme="minorHAnsi"/>
          <w:b/>
          <w:bCs/>
        </w:rPr>
        <w:t xml:space="preserve"> </w:t>
      </w:r>
      <w:r w:rsidR="00340C2B" w:rsidRPr="00340C2B">
        <w:rPr>
          <w:rFonts w:cstheme="minorHAnsi"/>
          <w:b/>
          <w:bCs/>
        </w:rPr>
        <w:t>S</w:t>
      </w:r>
      <w:r w:rsidR="00340C2B" w:rsidRPr="00340C2B">
        <w:rPr>
          <w:rFonts w:cstheme="minorHAnsi"/>
        </w:rPr>
        <w:t>egún la Ley 105 de 1993 de Colombia, un peaje es un mecanismo económico mediante el cual el Estado cobra una tasa a los usuarios como retribución por el uso de la infraestructura vial. Su objetivo es financiar la construcción, rehabilitación, conservación y operación de las carreteras.</w:t>
      </w:r>
    </w:p>
    <w:p w14:paraId="0C528AAF" w14:textId="73B56B00" w:rsidR="00381C04" w:rsidRPr="00B32555" w:rsidRDefault="00381C04" w:rsidP="004A08FF">
      <w:pPr>
        <w:ind w:right="258"/>
        <w:jc w:val="both"/>
        <w:rPr>
          <w:rFonts w:cstheme="minorHAnsi"/>
          <w:b/>
          <w:bCs/>
        </w:rPr>
      </w:pPr>
      <w:r w:rsidRPr="00B32555">
        <w:rPr>
          <w:rFonts w:cstheme="minorHAnsi"/>
          <w:b/>
          <w:bCs/>
        </w:rPr>
        <w:t>Actor</w:t>
      </w:r>
      <w:r w:rsidR="00B32555">
        <w:rPr>
          <w:rFonts w:cstheme="minorHAnsi"/>
          <w:b/>
          <w:bCs/>
        </w:rPr>
        <w:t>:</w:t>
      </w:r>
      <w:r w:rsidR="002D2FE3">
        <w:rPr>
          <w:rFonts w:cstheme="minorHAnsi"/>
          <w:b/>
          <w:bCs/>
        </w:rPr>
        <w:t xml:space="preserve"> </w:t>
      </w:r>
      <w:r w:rsidR="002D2FE3" w:rsidRPr="002D2FE3">
        <w:rPr>
          <w:rFonts w:cstheme="minorHAnsi"/>
        </w:rPr>
        <w:t>Todas las personas, grupos o entidades que tienen interés en un proyecto o empresa, o que se ven afectados por sus decisiones.</w:t>
      </w:r>
    </w:p>
    <w:p w14:paraId="7059DB47" w14:textId="77777777" w:rsidR="00381C04" w:rsidRPr="003A63ED" w:rsidRDefault="00381C04" w:rsidP="4E4D121B">
      <w:pPr>
        <w:ind w:right="258"/>
        <w:jc w:val="both"/>
      </w:pPr>
    </w:p>
    <w:p w14:paraId="2712777F" w14:textId="578BFAFA" w:rsidR="4E4D121B" w:rsidRDefault="4E4D121B" w:rsidP="4E4D121B">
      <w:pPr>
        <w:ind w:right="258"/>
        <w:jc w:val="both"/>
      </w:pPr>
    </w:p>
    <w:p w14:paraId="38CFED73" w14:textId="01AD89C1" w:rsidR="4E4D121B" w:rsidRDefault="4E4D121B" w:rsidP="4E4D121B">
      <w:pPr>
        <w:ind w:right="258"/>
        <w:jc w:val="both"/>
      </w:pPr>
    </w:p>
    <w:p w14:paraId="772EC48B" w14:textId="77777777" w:rsidR="004B67E0" w:rsidRDefault="004B67E0" w:rsidP="4E4D121B">
      <w:pPr>
        <w:ind w:right="258"/>
        <w:jc w:val="both"/>
      </w:pPr>
    </w:p>
    <w:p w14:paraId="41EB686E" w14:textId="1E6C0C2E" w:rsidR="4E4D121B" w:rsidRDefault="4E4D121B" w:rsidP="4E4D121B">
      <w:pPr>
        <w:ind w:right="258"/>
        <w:jc w:val="both"/>
      </w:pPr>
    </w:p>
    <w:p w14:paraId="4EF38621" w14:textId="11C7C09C" w:rsidR="4E4D121B" w:rsidRDefault="4E4D121B" w:rsidP="4E4D121B">
      <w:pPr>
        <w:ind w:right="258"/>
        <w:jc w:val="both"/>
      </w:pPr>
    </w:p>
    <w:p w14:paraId="6251A83C" w14:textId="6C816ED4" w:rsidR="007330A6" w:rsidRPr="003A63ED" w:rsidRDefault="009E4045" w:rsidP="007330A6">
      <w:pPr>
        <w:jc w:val="both"/>
        <w:rPr>
          <w:rFonts w:cstheme="minorHAnsi"/>
        </w:rPr>
      </w:pPr>
      <w:r>
        <w:rPr>
          <w:rFonts w:cstheme="minorHAnsi"/>
          <w:noProof/>
        </w:rPr>
        <w:lastRenderedPageBreak/>
        <mc:AlternateContent>
          <mc:Choice Requires="wpg">
            <w:drawing>
              <wp:anchor distT="0" distB="0" distL="114300" distR="114300" simplePos="0" relativeHeight="251692032" behindDoc="0" locked="0" layoutInCell="1" allowOverlap="1" wp14:anchorId="3C85A244" wp14:editId="7060CD3A">
                <wp:simplePos x="0" y="0"/>
                <wp:positionH relativeFrom="column">
                  <wp:posOffset>-508635</wp:posOffset>
                </wp:positionH>
                <wp:positionV relativeFrom="paragraph">
                  <wp:posOffset>186690</wp:posOffset>
                </wp:positionV>
                <wp:extent cx="2419350" cy="431800"/>
                <wp:effectExtent l="19050" t="0" r="114300" b="25400"/>
                <wp:wrapNone/>
                <wp:docPr id="71846171" name="Grupo 19"/>
                <wp:cNvGraphicFramePr/>
                <a:graphic xmlns:a="http://schemas.openxmlformats.org/drawingml/2006/main">
                  <a:graphicData uri="http://schemas.microsoft.com/office/word/2010/wordprocessingGroup">
                    <wpg:wgp>
                      <wpg:cNvGrpSpPr/>
                      <wpg:grpSpPr>
                        <a:xfrm>
                          <a:off x="0" y="0"/>
                          <a:ext cx="2419350" cy="431800"/>
                          <a:chOff x="0" y="0"/>
                          <a:chExt cx="2419350" cy="431800"/>
                        </a:xfrm>
                      </wpg:grpSpPr>
                      <wps:wsp>
                        <wps:cNvPr id="293953392" name="Paralelogramo 65"/>
                        <wps:cNvSpPr/>
                        <wps:spPr>
                          <a:xfrm>
                            <a:off x="200025" y="76200"/>
                            <a:ext cx="2219325" cy="287867"/>
                          </a:xfrm>
                          <a:prstGeom prst="parallelogram">
                            <a:avLst/>
                          </a:prstGeom>
                          <a:no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62CEA6" w14:textId="66F63031" w:rsidR="007B1E13" w:rsidRPr="009E4045" w:rsidRDefault="007B1E13" w:rsidP="007B1E13">
                              <w:pPr>
                                <w:jc w:val="right"/>
                                <w:rPr>
                                  <w:b/>
                                  <w:color w:val="4472C4" w:themeColor="accent5"/>
                                </w:rPr>
                              </w:pPr>
                            </w:p>
                            <w:p w14:paraId="129146C2" w14:textId="77777777" w:rsidR="00116B9F" w:rsidRDefault="00116B9F"/>
                          </w:txbxContent>
                        </wps:txbx>
                        <wps:bodyPr rot="0" spcFirstLastPara="0" vertOverflow="overflow" horzOverflow="overflow" vert="horz" wrap="square" lIns="91440" tIns="18000" rIns="0" bIns="0" numCol="1" spcCol="0" rtlCol="0" fromWordArt="0" anchor="ctr" anchorCtr="0" forceAA="0" compatLnSpc="1">
                          <a:prstTxWarp prst="textNoShape">
                            <a:avLst/>
                          </a:prstTxWarp>
                          <a:noAutofit/>
                        </wps:bodyPr>
                      </wps:wsp>
                      <wps:wsp>
                        <wps:cNvPr id="2104788829" name="Hexágono 66"/>
                        <wps:cNvSpPr/>
                        <wps:spPr>
                          <a:xfrm>
                            <a:off x="0" y="0"/>
                            <a:ext cx="467774"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9E76F7" w14:textId="77777777" w:rsidR="007B1E13" w:rsidRPr="008C1F24" w:rsidRDefault="007B1E13" w:rsidP="007B1E13">
                              <w:pPr>
                                <w:jc w:val="center"/>
                                <w:rPr>
                                  <w:b/>
                                  <w:color w:val="003F78"/>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993446511" name="Hexágono 67"/>
                        <wps:cNvSpPr/>
                        <wps:spPr>
                          <a:xfrm>
                            <a:off x="57150" y="57150"/>
                            <a:ext cx="358775"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646D891" w14:textId="77777777" w:rsidR="007B1E13" w:rsidRPr="0035063B" w:rsidRDefault="007B1E13" w:rsidP="007B1E13">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1392099564" name="Imagen 72" descr="Libro de leyes | Icono Gratis"/>
                          <pic:cNvPicPr>
                            <a:picLocks noChangeAspect="1"/>
                          </pic:cNvPicPr>
                        </pic:nvPicPr>
                        <pic:blipFill rotWithShape="1">
                          <a:blip r:embed="rId17" cstate="print">
                            <a:duotone>
                              <a:schemeClr val="accent5">
                                <a:shade val="45000"/>
                                <a:satMod val="135000"/>
                              </a:schemeClr>
                              <a:prstClr val="white"/>
                            </a:duotone>
                            <a:extLst>
                              <a:ext uri="{28A0092B-C50C-407E-A947-70E740481C1C}">
                                <a14:useLocalDpi xmlns:a14="http://schemas.microsoft.com/office/drawing/2010/main" val="0"/>
                              </a:ext>
                            </a:extLst>
                          </a:blip>
                          <a:srcRect l="10469" r="10937"/>
                          <a:stretch/>
                        </pic:blipFill>
                        <pic:spPr bwMode="auto">
                          <a:xfrm>
                            <a:off x="133350" y="95250"/>
                            <a:ext cx="197485" cy="2514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C85A244" id="Grupo 19" o:spid="_x0000_s1041" style="position:absolute;left:0;text-align:left;margin-left:-40.05pt;margin-top:14.7pt;width:190.5pt;height:34pt;z-index:251692032" coordsize="24193,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Qdn0wUAAAQUAAAOAAAAZHJzL2Uyb0RvYy54bWzsWNtu4zYQfS/QfyD0&#10;vmvLsixLWKcIkiYNkO4Gmy32maYoi1iKVEk6dor+TL+lP9YZUpIv8V6LLvqQhzikeJnhIefwcF79&#10;tG0keeDGCq0WUfxyHBGumC6FWi2i395dvZhHxDqqSiq14ovokdvop7Mff3i1aQs+0bWWJTcEJlG2&#10;2LSLqHauLUYjy2reUPtSt1xBY6VNQx1UzWpUGrqB2Rs5mozHs9FGm7I1mnFr4etlaIzO/PxVxZl7&#10;U1WWOyIXEfjm/K/xv0v8HZ29osXK0LYWrHODfoMXDRUKjA5TXVJHydqIJ1M1ghltdeVeMt2MdFUJ&#10;xv0aYDXx+Gg110avW7+WVbFZtQNMAO0RTt88LXv9cG3a+/bOABKbdgVY+BquZVuZBv+Dl2TrIXsc&#10;IONbRxh8nEzjPEkBWQZt0ySejztMWQ3APxnG6p8/PXDUmx0dOLNp4XjYHQL23yFwX9OWe2BtAQjc&#10;GSJKWEue5GmS5JOIKNrAYb2jhkouNZyPRpNZiqcFPYEhA2K2sADeCbjgdI4naUQAl2wGlXDUBtwm&#10;gBs2I26TeTafZdhhWD4tWmPdNdcNwcIiatGX3hl/1OjDrXVhTN8X3VD6SkgJ32khFdlAUOZj2CCs&#10;Wy1Fia2+YlbLC2nIA8XQGCdX2bzzYK8b+CMV9uY+lsAgVvTacXNflxuylGvzlgJ26Rh3npQCfU3m&#10;MVaoXAEnyIgY7d4LV3vU8QThHOjyYH4pKfsQFiXbmgafpgCgRw2c6Hp7gAbrvrbnGByZfjd8yT1K&#10;jqakessr2GE8rgEHZBc+WKeMceXi0FTTkgf76Z59z0c4wtv0E+LMFWA5zN1NcHrusE9dfxwa/B4G&#10;dxv0qcHDCG9ZKzcMboTS5tTKJKyqsxz6g/t70GDRbZdbf/pz7Ilflrp8hIiATcO9IrZlVwI265Za&#10;hwHhPwLjuzfwU0kNJ0x3pYjU2vxx6jv2h5CF1ohsgG0Xkf19TQ2PiLxREMx5PJ2CLecrSCJQMb4C&#10;hWVfUOvmQsNpjb1Xvoj9nOyLldHNe7gQztEaNFHFwOYiYs70lQsX2B+uFMbPz303oOKWult13zKc&#10;HPHFA/du+56atos/B5H7WvfEQYuj6At9caTS52unK+FDc4dnhzyQWED5v2ezeDzN5vP5JO/p7Be+&#10;/fuvlVZAZbN+s7+IygDJp8w/nWVZNj0m/o8TWM23FIx7dI/AQ5pD6PaIBypfwk89x01SYAvwpWlL&#10;OFpqFYLhgO4OQ2u5Cvss182vugwBn2PE9xzYd/cBf+AYHo1LauswyDd1g46oEiPPR5u/IHzpmZK+&#10;hpJivxu7GPq+nJThDd5zUjLb46SOrQIvdS3P3FSekrA9YeIm7pRWnifT6SyNgciD0tqjJq+Duu6f&#10;V1lpFqP6BHoKJYg5uFs7jZmk8yzrNFYySebQM9yGvbLFUN7TWF9NUT1JBCpATgnzH/BFUGH/H4Z6&#10;5qRikHNh476Kk/weP3PS99RLrWAF/HXvXyg9ef19Pk8Ao9waBWfINTRfNEdDzYd1+yLoQ7EUUrhH&#10;n3YAfYFOqYc7wfD1h5UdvcXwhhzneToDeRT47aahK65IBk/LklsGEvRWLI2GCpEcciLkT3LDUJld&#10;G+qERRrppwwGQJEKdqvZB0uUvqipWvFz20J6AwUrks5hd1898G4pRYtPv6PHWFBB2NgBA64d5RZO&#10;YBvyFpearRt4OYVEjOESXNfK1qK1oMoL3iw5qDFzUwLNM0gCOXhSt0Yo59VZudYOUkJe9x3yaHiP&#10;pUHD7d5j016egTakblBtMaQfTsm24dEYYnxTC8c7eh5Mg1rFpXsfDHsLcGKeCITzDEQzIBGP88Tf&#10;R2DSGe5Y3UPdwxn2CVMAZLkBn2CJFOS/972/Zbr8SZwkPlMCd1WeTsJdtLur4jybzvt8QBpPZ5+5&#10;qww46618REsfpAFwgcOH7k3vj0jIXfgiHCCvV32qyaveLi2Guaz9uu+1S96d/QMAAP//AwBQSwME&#10;CgAAAAAAAAAhANlIjA9rGwAAaxsAABQAAABkcnMvbWVkaWEvaW1hZ2UxLnBuZ4lQTkcNChoKAAAA&#10;DUlIRFIAAAIAAAACAAgDAAAAw6YkyAAAAANzQklUCAgI2+FP4AAAAAlwSFlzAAAPTgAAD04BTNko&#10;5wAAABl0RVh0U29mdHdhcmUAd3d3Lmlua3NjYXBlLm9yZ5vuPBoAAALcUExURf///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03FycAAADzdFJOUwABAgMEBQYH&#10;CAkKCwwNDg8QERITFBUWFxgZGhscHR4fICEiJCUmJygqKywtLi8wMTI0NTY3ODk6Ozw9Pj9AQkNF&#10;RkdISUpLTE1OT1BRUlNUVVZXWFlaW1xdXl9gYWJjZGZnaGlqa2xtbm9wcXJzdXZ3eHl6e3x9fn+A&#10;gYKDhIWGh4iJiouMjY6PkJGSk5WWl5iZmpucnp+goaKjpaanqKmqq6ytrq+wsbK0tba3uLq7vL2+&#10;v8DBwsPExcbHyMnKy8zNzs/Q0dLT1NXW19jZ2tvc3d7f4OHi4+Tl5ufo6err7O3u7/Dx8vP09fb3&#10;+Pn6+/z9/vcvfZ8AABcCSURBVHja7d39YxTVocbxE5IQQCIvUq9WQUSqxZciBOTNF4qi9GpQKUKp&#10;SrXegiCWWhBRa63GgC9FIdJasYBQigoqlmtVUEFEbpVqEaQFolAEBUkwiZl/4AIlsMyZ9zlnZ/bs&#10;9/kxM7t7cs4n2dlnZneFSDQllz3+yge7rSjZ/8nKZ28+WZAcTtc5e6x4aXzraqYxV/Ot39ZZCvJm&#10;X6YyJ9Or2lKTxruYzBzMiFpLWea3ZD5zbv0tlXmxkBnNsf//tUoBWA8zpbl1/FdtKc5IJjWX8lvV&#10;6299ehyzmkOv/+uUA7CmMq25kznq19/6qg3zmisp2aMBgHUdE5sruUzH+lvzmdhcyeNaAOwpYmZz&#10;JK9oAWCdyszmSNbrAVDGzOZIvrCtXE3VzAj5PzuA/2ZmU5N23QZe6R77ylVFeow+9rt59EqTM7Bb&#10;u9xY+5N/unRjTbj/3TMjPVBvK99Ss3HpT1N+CdSpv3izMfwvBoAQFz+8+Yv0Huy2q4h2jg8AoVJb&#10;kc4ng5YTd0f8jQAQMrsnpvAKmHM2Rv59ABA6G89J2/pfudcCQBaz98p0rf/kRgsA2T0avDNN618V&#10;63cBQKRUpWf9b7MAkEBuS8v6D2oAQBJpGJSO9f/ObgsAybwc/E4a1r9gjQWAhLKmIAUA4r/FAwCR&#10;MyL59S/ZDIDksrkkcQC3WwBIMLcnvf7H7QJAktmV9BtirnIaVc3KR390qXs0AZh2qcn50aMrHS+z&#10;uCphAE85vDx90OeJSROA602/zqrkQYfC5alkx1S4UxrRR739bgSAqOn9kTTdO5N9Z/wAaUDb/K9W&#10;AED0a262SRM+INEB3SeN5zIBAI2R31V1X6Ljkd7mOVsAQGtm23/tOYkO5y/24ZwJAL050/5r/yXR&#10;4fzdNpovCwCg+dTLl7Zf+++JDsc+muUCAJqz3P43l+RgWtoXoRIAulNp/72TvEK4rX0wdwNAd+62&#10;/95tAQAAAAAAAAAAAAAAAAAAAAAAAAAAAAAAAAAAAAAAAAAAAAAAAAAAAAAAAAAAAAAAAAAAAAAA&#10;AAAAAAAAAAAAAAAAAAAAAAAAAAAAAAAAAAAAAAAAAAAAAAAAAAAAAAAAAAAAAAAAAAAAAAAAAAAA&#10;AAAAAAAAAAAAAAAAAAAAAAAAAAAAAAAAAAAAAAAAAAAAAAAAAAAAAAAAAAAAAAAAAAAAAAAAAAAA&#10;fwAnXf3Iyrn/c24zAOQlgH7LDm/eOqYEAHkHoN8rGTs4EgCAwQCOWX4XAgAwFoC0/I4EAGAoAMfl&#10;dyAAACMBuC6/RAAABgLwXH4bAQAYB8B3+Y8hAADDAARa/gwCADAKQODlP0IAAAYBCLX8hwkAwBgA&#10;/xt2+Q8ReAIApgBQFAAAAAAAAAAAAGAOgA0NAMhjAGuvLDjjqQYA5CmAA8t/cO/ABABgFIDDyx+C&#10;AAAMApCx/IEJAMAYALblD0gAAIYAcFj+QAQAYAQAl+UPQAAABgDwWH5fAgDIFQB7Iy6/D4GhAMgR&#10;AOsiL78nge4AyBEAs2MsvzuBPS0BkCMAymItvxuBxwUAcgSAeCHe8jsS2NMFADkD4FvVMZffgcBI&#10;AYCcASBOezfu8tsI7PuhAEAOARAtbtt8cPeGZdGX/xCBx95vPHA3NbO6CgDkFAAhCs8ZcePl/xV/&#10;CO2HXN+vrRAAyDUABAAEAAQABAAEAAQABAAEAAQAWUpxl37Xjq+oGH9tvy7FAMg3AO1GLtiTcS55&#10;wch2AMgfAAXDltfbR16/fFgBAPIDwMWrnS8qXH0xAPIAwNkvul9Z/uLZADAdwMharzeX1I4EgNEA&#10;mlX4vcOwohkAzAVw/BL/NxkvOR4ApgIofi3I5wy8VgwAQwHMDPZRIzMBYCaAW4J+2tAtADARwIC6&#10;oADqBgDAPABF/wj+iXP/KAKAcQB+FuZDJ38GANMAlG4PA2B7KQAMA3BvuM+dvRcAZgFo9VU4AF+1&#10;AoBRAMqdVnnp5O+3b//9yUudtpUDwCgAT8tLvG1w08bB2+StTwPAJABFu6QVXpBxDVC7BdLmXUUA&#10;MAjAJdICv3dM41/8nrTDJQAwCIA0a3XnHbvDeXU5+6sAIECe9H2ZJ71MfBIABgGQrgM4177HudJ1&#10;AQAwCMBa2zhrpEO8ohr7R5cBwCAA9h54hbzLCnsbDACDANgP8Z6Rd3nGfpgIAIMAfGYb59/kXf5m&#10;2+UzABgEwL66DVLV36rB3wgAchbAcvtA+9n36GffYzkADAJgf4K35tn3mGf5HyYAIGcBjPE72yef&#10;LRwDAIMAnC1f89Mhc3sH+XqhswFgEICCHdICf1B2dHPZB9LmHQUAMAiAmCuf8W94oOQ/20oecPgG&#10;krkCACYBuMTpqp/dy+4vL79/2W6nbZcAwCgAYn24awLXCwCYBWBMOABjAGAYgNbVYda/ujUADAMg&#10;fhgGQIq/gQYAUfNy8PV/WQDAPABd9wVd/31dAWAgAPGDb4Kt/zc/EAAwEYC4NRiAWwUAzAQgpgdZ&#10;/+kCAKYCEJP813+yAIC5AMSIr72X/+sRAgAmAxB9P/Ra/w/7CgCYDUA0n1zjtvw1k5sLAJgOQIgu&#10;v3P8vODa3+XEN9ADQEE6TNpiH/mWSR1yY+wAUJJL7SO/NFdGDgAAAAAAAAAAAAAAAAAAAAAAAAAA&#10;AAAAAAAAAEYBOK7/hDmLNWWlfeQrdT3SnAn9jwNAlNzwhWVIvrgBAKHTYYllUJZ0AEDIPG8ZlecB&#10;EC4/tgzLjwEQJsVfmAbgi2IAhMh5lnE5DwAhcr15AK4HQIhUmAegAgAhMsY8AGMAECJ9zAPQBwBh&#10;WuB609a//jgAhMmvTQPwa3qAUGm+zqz1X9ccAOFy9maT1n+zuk8ezpuzgaWzzFn/WQq/jT6Prgfo&#10;+fNnN3zWFPvn++z/LFakr5LdFe/+9tvu7psjWzY8+/OeKmclX68Isn/rz+J4d6f6iqDFtrvT941D&#10;AAAAAAAAAAAAAAAAAAAAAJAXAJrZv9fl5XQBsH8U+e5mAFAa6Xv96julCUAn6exlOQCU5g2pXq1M&#10;E4BKaXhvAEBlyhwusy1ND4BSh4uYywCgMPMczrCMSw+AcQ7DmwcAdenkdIHQpsK0ACjc5HQJUCcA&#10;KMtDjidZh6YFwFDH4T0EAFUpdX6f0Iq0AFjh/F6gUgAoyjiX6yzK0gGgzGV44wCgJo5PsTGPs1QC&#10;mOcyvFgHKQDwe4qNd5ylEEAn10vYhwJASVa4XmtXmQYAla7DWwEAFenl8Z7r0uQBlHq8k70XADSV&#10;QLGPs9QBGOcxvHkA0FQCxT7OUgbA9QhVVxmUdwAqPa+4H5o0gKGew6sEgKYSKO5JN2UA3vAcnoYy&#10;KN8AjPd5001ZsgDKfIY3HgCaSqCYx1mqAMzzGZ76MijPAAz1fd99pyQBdPL9HIOhANBUAsU76aYI&#10;wEO+w1sBAE0l0JHjrNbJAWgd4OMMewEgRuZL81mrpgxSA2BcgOHNB0D0nNZgf4B9w+XjrGZJAWgm&#10;H6EO32f/ScNpAIicadIEzxDvWyquwFYCQLpW3XpfzJB+Ng0AkUugL+3339hVjFZSBikBIJdAo0XX&#10;RvvPviwFgLIS6DkhWmxXUQapACCXQNtbCPGc5jIojwAUfiLN5YVOM2DNTQbAXGkgUw/89CLpp58U&#10;AiBSrpamcs3BH58oHWnXd0wCQEepBNp/4sGfr5GGfTUAIkX6Yidr5KGfz1ZQBikAIJdAsw/9fKT0&#10;85UAiJLe0kRu+8+XLnRTUAbFB+BQAnU7tKF4m7ShNwAi5FlpHu84vOUlacut2QdwqzSIlw5vuUPa&#10;8iwAlJRA7Q9vGiTN8MZm2QbQbKM0iEGHN7XXWgblDQCnEqgp8cug2ACcSqCmaC2D8gXA8U4lUFPi&#10;l0GxATiVQE1xKIOOB0DI3OZUAjXFoQzqmV0APR1LoKbIZdBtAFBSArnOQtgyKC4A5xKoKTrLoDwB&#10;cI1zCdSU2GVQTABuJVBT5DLoGgCEypsuJVBT4pZBMQG4lUBNkcugNwGgpARqStwyKB4A1xKoKRrL&#10;oPwA4F4CCTVlUDwA7iWQ0F4G5QWAzu4lkFBTBsUC4FECCfcyqDMAAme6RwmkpgyKBcCrBHIvg6YD&#10;QEkJ5F4GvZ4tAK97lEDay6B8ADDBqwRSUwbFAeBdArmXQRMAELAE2uxZAikpg+IA8C6B3MugzYUA&#10;UFECKSmDYgDwK4E0l0F5AMCvBHIvgyqyAaDCpwTSXAaZD+ACvxJIRRkUHYBvCeRRBl0AgABZ4FsC&#10;KSiDogPwL4Hcy6AFAFBSAikogyIDCFAC6S2DjAfwcIASyL0Muko3gKsClEDuZdDDAPAtgfYEKIHi&#10;l0GRAQQpgdzLoD3HA0BFCRS/DIoKIFgJpLMMMhxAwBIodhkUFUCwEkhnGWQ4gGuDlUCxy6CIAIKW&#10;QO5l0LUA8MxbAUuguGVQRABBSyD3MugtAHilT9ASyL0M2t1aH4DWuwOWQB5lUB8AKCmBYpZB0QAE&#10;L4H0lUFGAzg9eAkUswyKBCBECeRRBp0OACUlULwyKBKAMCWQtjLIZAChSqB4ZVAkAGFKIG1lkMkA&#10;bg9TAsUrg6IACFcCuZdBtwPApQT6Z6gSyL0M+qMeAH8MVQK5l0H/LASAY4aFK4FilUERAIQtgdzL&#10;oGEAUFICxSmDIgAIWwJpKoPMBRC6BIpeBhWWSx9AtbK8UHEJpKkMMhfAwtAlkHsZNNZr99KJ8sHG&#10;wafmiZ4f6Tk2dAnkXgYtBICSEsi9DPrYowwautVyyVaPb3do9nHoEkhPGWQsgEcilEARyqDOSy2P&#10;LO2ssgRyL4MeAYA9baKUQO5l0Gsue/b/3PLM5/1dbvhahBLIowxqAwAVJZBHGdTDccfh+y2f7B/u&#10;eMMekUogHWWQoQCKopVAIcugcY2WbxrHqSuBPMqgIgD4lEC7rg+RidLN60+VH6Q8wPofEODwNvNT&#10;5W8HmxhmfJ+rK4MMBfC2pToPSo/RsybYLWvkcwkPKh/e2wDITF/lEyyXQSd+GvSmn57oXwLFTl8A&#10;ZORP6idYKoOeDn7Tp31LoPj5EwAySqBvNMywrQy6KMxtL/IrgeLnm9MBcCTTLB05pgwqXh/mpuuL&#10;vUsgFZkGgCN/YTu0zPCizMcYEe62IzJvu0jL8HY0A8DhdNMywda/Mx9jZbjbHvMtL//WM75uADic&#10;wXom2Gp19CHOd9xhy6JJkxZtcdx0/tHbttI0vMEAaCro9UxwXcb/2CqH7X8+/M3znf7ssLEq4xmq&#10;Ts/4+gOgqWfTM8EfZzzEv+TTPtcd3Xqd3NT9K+PGH+sZ36kAaPoT+1rLBC87+ghdpI1fnZE5gjO+&#10;knbocnTrMi3D+5qDwCP5SMsMz/I6XzzWr+rJONs7S8vwPuJl4JG8pGWGM64o+71926sFx46g4FX7&#10;Hr8/uvEOLcN7CQBH8oSWGR7m8U98oH0IAz2eQIZpGd4TADiSiVpmOONLxd+zn/KVZq2t/VTxe0e3&#10;lWkZ3kQAHMn3tDRtGXWu/crsDfIYNth22ZZRI2tpKr8HgKN5R5qe1X17h8kQua2rzLh/+8uMefIQ&#10;5tkP0jO2Vcot45BQw+u7WrqHdzgbmJFb5D+QBcUhbn+Kw6me72Zst2+bKd/FTPs+Gdu+63C66JQQ&#10;wyuWP/jCugUAGWnjcLHO0pbBTydv8mnzYwJwOpOwKfjp3JYOl6LXtAFAZuY4PEm+Whrwxmc5vdVj&#10;tEoAox0eYOtZAYdX+qrDrecIAGTG8XKNdQMC9Yg3OJ2t29taJYDWe53ONt4QqMsbsM7/khMAFKxz&#10;PqV/hu8tL17reMvHhEoA4jHHB1l7se/wznC+mGBdAQCOTXfnU25109t53uzM551fY21qrRZA603O&#10;j/P8mZ7Dazfd5dfqLgBgyxSXl8uf/6qH219L80Gz651v1Gh7V0lsAOJCl/cU1M8e1Nztv1qPX7m9&#10;EW2KAIA9RatcK5PqqivkVwQnjFq41/UW9u/oiw/A4bsMjxxuLBx1gnzkf0VVtestVhUBwOFYvtaj&#10;Ntv33D03D+nx7YMf4lDSuc/Qsb95vcHrms4W6gG08LqqtOH134wd2qdzyYH9Cr/dY8jN9zy3z2Pv&#10;2rMEABwy3r8+bahev9N/r3rprT0KAIie9f6PvHN9dYP/XuMFAByfM1VdfStPsAoAQYAGu1q5AAAu&#10;hwHzVMxvo8OHBSsBIG5tVDG+eUUCAC4p/IOC9b9J6AIgblIg4A8xvzLC7E8LL4h99VXDKKEPgBjV&#10;EHd8swoEALzySLz5rXf+Rg5VAMS19fHG90jsCTL+a+PuivNHtusKoReAuGJXnH9PdwkA+Kbn+5En&#10;ePFJQjcAcdLiyMN7v6cAQIA0vy/a/9mdw13vUiEAIYbvjPbsdF9zAYBgOX9dhAle6PHRzUoBiBMX&#10;RhjeuvPVzE1eABDFd9eGnN9PPb+PTS2AA8eCn4YcXu3dxQIAYXLCL7eEmN81o7z/vaoGIJqPWhNi&#10;eFt+eYKyickXAEIUDQv4nv6Ghb7vs1UO4ED6Lwz4emXlsCKF05I/AA6kxxz/t43uqjjN/450ABDi&#10;tAr/14Rfz+mhdk7yCsCBRxhS+Y77H1rt8qkXlgS5Gz0AhCi5cOpy96OVhncqhyhfnjwDcDBtLn9o&#10;lYyg5pUp/UuC3oUuAIcQ9J/yinxVe8Oqhy5vo2M28hDAwbTqUjZ41IT7qxa9PH/GPWOHD+zeMdRR&#10;tU4Ah161dOw+cPjYe2bMf3lR1f0TRg0u69JK10zkKYCY0Q0giwEAAAAAAAAAAAAAAAAAAAAAAAAA&#10;AAAAAAAAAAAAAAAAAAAAAAAAAAAAAAAAAAAAAAAAAAAAAAAAAAAAAAAAAAAAAAAAAAAAAAAAAAAA&#10;AAAAAAAAAAAAAAAAAAAAAAAAACBHAbQfPGXxq1Ls46yWd5G+5E3eZfGUwe0BkG4AP9ljac2enwAg&#10;xQDaLrW0Z2lbAKQWwDNWFvIMANIKoNzKSsoBkFIAW7IDYAsA0gmgo5WldARAKgGUZwtAOQBSCWBS&#10;tgBMAkAqAVyTLQDXACCVALpkC0AXAKTzVcCO7Kz/Dl4FpBTA6OwAGA2AtDaBL2Rj/V+gCUwtgJNW&#10;6V//VScBILUARNGddXqXv+7OIgGA9AI48FLgxhlvfagpb824sUvivyAA8jwAAAAAAAAAAAAAAAAA&#10;AAAAAAAAAAAAAAAAAAAAAAAAAAAAAAAAAAAAAAAAAAAAAAAAAAAAAAAAAAAAAAAAAAAAAAAAAAAA&#10;AAAAAAAAAAAAAAAAAAAAAAAAAAAAAAAAAAAAAAAAAAAAAAAAAAAAAAAAAAAAAAAAAAAAAAAAAAAA&#10;AAAAAAAAAAAAAAAAAAAAAAAAAAsEAAIAAgACAAIAAgACAAIAAgACAAIAAgACAAIAAgACAAIAAgAC&#10;AAIAAgACAAIAAgACAJJ+AEWNtsFUsUC6U2Wb8saiJEez3Taad1kg3XnXNuXbEx3NWtto6lqwQnrT&#10;os425WsTHc4S+xPSAJZIbwbYZ3xJosN50j6cNUWskdajrjX2GX8y0fFMsA/Hmsoi6cxUacInJDqe&#10;rtJ46vqzSvrSv06a8K7Jjmi9NKD6e4tZKD0pvrdemu71CY/pAUvOu4PasVjq027Quw6T/UDCo7rA&#10;csymhTOJ0izc5DzTFyQMoGCdRRLMuoKk/zENYhGSzKDkn5qWsQrJZVkKjk26N7IOSaWxexqOTmez&#10;EElldjpOT6xmJZLJ6pScejulmrVIItWnpKWi6LWf1ch+9vdKT0lVXst6ZDu15WmqKXtsZUWym609&#10;0lVUn/w2a5LNvH1y2k5VtHiigWXJVhqeSOOld91eYGWykxe6pfSE5UWrWBz9WXVRis9Zn3vnapph&#10;nd3v6jvPTft1C6fcNG3uXzfsY7HUZt+Gv86ddpP66uf/AUBGJNwhgipsAAAAAElFTkSuQmCCUEsD&#10;BBQABgAIAAAAIQDFfKMQ4QAAAAkBAAAPAAAAZHJzL2Rvd25yZXYueG1sTI9BT8JAEIXvJv6HzZh4&#10;g90CKi3dEkLUEzERTAy3oR3ahu5s013a8u9dT3qcvC/vfZOuR9OInjpXW9YQTRUI4twWNZcavg5v&#10;kyUI55ELbCyThhs5WGf3dykmhR34k/q9L0UoYZeghsr7NpHS5RUZdFPbEofsbDuDPpxdKYsOh1Bu&#10;GjlT6lkarDksVNjStqL8sr8aDe8DDpt59NrvLuft7Xh4+vjeRaT148O4WYHwNPo/GH71gzpkwelk&#10;r1w40WiYLFUUUA2zeAEiAHOlYhAnDfHLAmSWyv8fZ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g0HZ9MFAAAEFAAADgAAAAAAAAAAAAAAAAA6AgAAZHJzL2Uy&#10;b0RvYy54bWxQSwECLQAKAAAAAAAAACEA2UiMD2sbAABrGwAAFAAAAAAAAAAAAAAAAAA5CAAAZHJz&#10;L21lZGlhL2ltYWdlMS5wbmdQSwECLQAUAAYACAAAACEAxXyjEOEAAAAJAQAADwAAAAAAAAAAAAAA&#10;AADWIwAAZHJzL2Rvd25yZXYueG1sUEsBAi0AFAAGAAgAAAAhAKomDr68AAAAIQEAABkAAAAAAAAA&#10;AAAAAAAA5CQAAGRycy9fcmVscy9lMm9Eb2MueG1sLnJlbHNQSwUGAAAAAAYABgB8AQAA1yUAAAAA&#10;">
                <v:shape id="Paralelogramo 65" o:spid="_x0000_s1042" type="#_x0000_t7" style="position:absolute;left:2000;top:762;width:22193;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DeywAAAOIAAAAPAAAAZHJzL2Rvd25yZXYueG1sRI/RTsJA&#10;FETfSfiHzSXhDba2gdjKQtSgkRgfqHzATffaVrt36+4Kha93SUx8nMzMmcxqM5hOHMn51rKCm3kC&#10;griyuuVaweH9aXYLwgdkjZ1lUnAmD5v1eLTCQtsT7+lYhlpECPsCFTQh9IWUvmrIoJ/bnjh6H9YZ&#10;DFG6WmqHpwg3nUyTZCkNthwXGuzpsaHqq/wxCmr/tt9+Ph9254VcXnbu25avD1ap6WS4vwMRaAj/&#10;4b/2i1aQ5lm+yLI8heuleAfk+hcAAP//AwBQSwECLQAUAAYACAAAACEA2+H2y+4AAACFAQAAEwAA&#10;AAAAAAAAAAAAAAAAAAAAW0NvbnRlbnRfVHlwZXNdLnhtbFBLAQItABQABgAIAAAAIQBa9CxbvwAA&#10;ABUBAAALAAAAAAAAAAAAAAAAAB8BAABfcmVscy8ucmVsc1BLAQItABQABgAIAAAAIQDzbtDeywAA&#10;AOIAAAAPAAAAAAAAAAAAAAAAAAcCAABkcnMvZG93bnJldi54bWxQSwUGAAAAAAMAAwC3AAAA/wIA&#10;AAAA&#10;" adj="700" filled="f" strokecolor="#003f78" strokeweight="1.5pt">
                  <v:shadow on="t" color="black" opacity="26214f" origin="-.5" offset="3pt,0"/>
                  <v:textbox inset=",.5mm,0,0">
                    <w:txbxContent>
                      <w:p w14:paraId="2F62CEA6" w14:textId="66F63031" w:rsidR="007B1E13" w:rsidRPr="009E4045" w:rsidRDefault="007B1E13" w:rsidP="007B1E13">
                        <w:pPr>
                          <w:jc w:val="right"/>
                          <w:rPr>
                            <w:b/>
                            <w:color w:val="4472C4" w:themeColor="accent5"/>
                          </w:rPr>
                        </w:pPr>
                      </w:p>
                      <w:p w14:paraId="129146C2" w14:textId="77777777" w:rsidR="00116B9F" w:rsidRDefault="00116B9F"/>
                    </w:txbxContent>
                  </v:textbox>
                </v:shape>
                <v:shape id="Hexágono 66" o:spid="_x0000_s1043"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QrywAAAOMAAAAPAAAAZHJzL2Rvd25yZXYueG1sRI/NasJA&#10;FIX3Bd9huIXu6oxpsTF1lGAp6CZS2427S+Y2Cc3cCZnRpH36jiC4PJyfj7Ncj7YVZ+p941jDbKpA&#10;EJfONFxp+Pp8f0xB+IBssHVMGn7Jw3o1uVtiZtzAH3Q+hErEEfYZaqhD6DIpfVmTRT91HXH0vl1v&#10;MUTZV9L0OMRx28pEqbm02HAk1NjRpqby53CyF8im2D4Vec7jvthXw99Rve12Wj/cj/kriEBjuIWv&#10;7a3RkMzU80uapskCLp/iH5CrfwAAAP//AwBQSwECLQAUAAYACAAAACEA2+H2y+4AAACFAQAAEwAA&#10;AAAAAAAAAAAAAAAAAAAAW0NvbnRlbnRfVHlwZXNdLnhtbFBLAQItABQABgAIAAAAIQBa9CxbvwAA&#10;ABUBAAALAAAAAAAAAAAAAAAAAB8BAABfcmVscy8ucmVsc1BLAQItABQABgAIAAAAIQAB1TQrywAA&#10;AOMAAAAPAAAAAAAAAAAAAAAAAAcCAABkcnMvZG93bnJldi54bWxQSwUGAAAAAAMAAwC3AAAA/wIA&#10;AAAA&#10;" adj="4985" fillcolor="#003f78" strokecolor="#f2f2f2 [3052]" strokeweight="2pt">
                  <v:textbox inset="2mm,1mm,,1mm">
                    <w:txbxContent>
                      <w:p w14:paraId="7C9E76F7" w14:textId="77777777" w:rsidR="007B1E13" w:rsidRPr="008C1F24" w:rsidRDefault="007B1E13" w:rsidP="007B1E13">
                        <w:pPr>
                          <w:jc w:val="center"/>
                          <w:rPr>
                            <w:b/>
                            <w:color w:val="003F78"/>
                          </w:rPr>
                        </w:pPr>
                      </w:p>
                    </w:txbxContent>
                  </v:textbox>
                </v:shape>
                <v:shape id="Hexágono 67" o:spid="_x0000_s1044" type="#_x0000_t9" style="position:absolute;left:571;top:571;width:358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bywAAAOIAAAAPAAAAZHJzL2Rvd25yZXYueG1sRI9La8JA&#10;FIX3Bf/DcAvd6SQ1PhIdpRZKW9CFj4XuLpnbJJi5EzKjpv31nYLQ5eE8Ps582ZlaXKl1lWUF8SAC&#10;QZxbXXGh4LB/609BOI+ssbZMCr7JwXLRe5hjpu2Nt3Td+UKEEXYZKii9bzIpXV6SQTewDXHwvmxr&#10;0AfZFlK3eAvjppbPUTSWBisOhBIbei0pP+8uJkAQ18f3ZD38yS+TzaeM0tNqlSr19Ni9zEB46vx/&#10;+N7+0ArSdJgk41Ecw9+lcAfk4hcAAP//AwBQSwECLQAUAAYACAAAACEA2+H2y+4AAACFAQAAEwAA&#10;AAAAAAAAAAAAAAAAAAAAW0NvbnRlbnRfVHlwZXNdLnhtbFBLAQItABQABgAIAAAAIQBa9CxbvwAA&#10;ABUBAAALAAAAAAAAAAAAAAAAAB8BAABfcmVscy8ucmVsc1BLAQItABQABgAIAAAAIQBgFFabywAA&#10;AOIAAAAPAAAAAAAAAAAAAAAAAAcCAABkcnMvZG93bnJldi54bWxQSwUGAAAAAAMAAwC3AAAA/wIA&#10;AAAA&#10;" adj="4874" fillcolor="white [3212]" strokecolor="#f2f2f2 [3052]" strokeweight="2pt">
                  <v:textbox inset="2mm,1mm,,1mm">
                    <w:txbxContent>
                      <w:p w14:paraId="6646D891" w14:textId="77777777" w:rsidR="007B1E13" w:rsidRPr="0035063B" w:rsidRDefault="007B1E13" w:rsidP="007B1E13">
                        <w:pPr>
                          <w:jc w:val="center"/>
                          <w:rPr>
                            <w:b/>
                            <w:color w:val="ED7D31" w:themeColor="accent2"/>
                          </w:rPr>
                        </w:pPr>
                      </w:p>
                    </w:txbxContent>
                  </v:textbox>
                </v:shape>
                <v:shape id="Imagen 72" o:spid="_x0000_s1045" type="#_x0000_t75" alt="Libro de leyes | Icono Gratis" style="position:absolute;left:1333;top:952;width:197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6vxwAAAOMAAAAPAAAAZHJzL2Rvd25yZXYueG1sRE/NTgIx&#10;EL6b+A7NmHiTrguiXSmEGEg8eBFMuA7bcbthO920ZVne3pqYeJzvfxar0XVioBBbzxoeJwUI4tqb&#10;lhsNX/vtwwuImJANdp5Jw5UirJa3NwusjL/wJw271IgcwrFCDTalvpIy1pYcxonviTP37YPDlM/Q&#10;SBPwksNdJ8uimEuHLecGiz29WapPu7PTsN9MB7V1H3Yjw+FYntRzcoej1vd34/oVRKIx/Yv/3O8m&#10;z5+qslDqaT6D358yAHL5AwAA//8DAFBLAQItABQABgAIAAAAIQDb4fbL7gAAAIUBAAATAAAAAAAA&#10;AAAAAAAAAAAAAABbQ29udGVudF9UeXBlc10ueG1sUEsBAi0AFAAGAAgAAAAhAFr0LFu/AAAAFQEA&#10;AAsAAAAAAAAAAAAAAAAAHwEAAF9yZWxzLy5yZWxzUEsBAi0AFAAGAAgAAAAhANGbfq/HAAAA4wAA&#10;AA8AAAAAAAAAAAAAAAAABwIAAGRycy9kb3ducmV2LnhtbFBLBQYAAAAAAwADALcAAAD7AgAAAAA=&#10;">
                  <v:imagedata r:id="rId18" o:title="Libro de leyes | Icono Gratis" cropleft="6861f" cropright="7168f" recolortarget="#1c3259 [1448]"/>
                </v:shape>
              </v:group>
            </w:pict>
          </mc:Fallback>
        </mc:AlternateContent>
      </w:r>
    </w:p>
    <w:p w14:paraId="585062E6" w14:textId="33794D45" w:rsidR="00B80A91" w:rsidRPr="009E4045" w:rsidRDefault="00B80A91" w:rsidP="00B80A91">
      <w:pPr>
        <w:pStyle w:val="Ttulo1"/>
        <w:rPr>
          <w:rFonts w:cstheme="minorHAnsi"/>
          <w:bCs/>
          <w:color w:val="4472C4" w:themeColor="accent5"/>
        </w:rPr>
      </w:pPr>
      <w:bookmarkStart w:id="5" w:name="_Toc230931283"/>
      <w:r w:rsidRPr="009E4045">
        <w:rPr>
          <w:rFonts w:asciiTheme="minorHAnsi" w:hAnsiTheme="minorHAnsi" w:cstheme="minorHAnsi"/>
          <w:b/>
          <w:bCs/>
          <w:color w:val="4472C4" w:themeColor="accent5"/>
          <w:sz w:val="24"/>
          <w:szCs w:val="24"/>
        </w:rPr>
        <w:t>REQUISITOS APLICABLES</w:t>
      </w:r>
      <w:bookmarkEnd w:id="5"/>
    </w:p>
    <w:p w14:paraId="4C527106" w14:textId="77777777" w:rsidR="00CA4537" w:rsidRDefault="00CA4537" w:rsidP="00CA4537">
      <w:pPr>
        <w:rPr>
          <w:rFonts w:eastAsia="Calibri"/>
          <w:b/>
          <w:bCs/>
        </w:rPr>
      </w:pPr>
      <w:bookmarkStart w:id="6" w:name="_Toc216690857"/>
      <w:bookmarkStart w:id="7" w:name="_Toc216690895"/>
      <w:bookmarkStart w:id="8" w:name="_Hlk213418738"/>
    </w:p>
    <w:p w14:paraId="1176E32A" w14:textId="4784CA51" w:rsidR="00E42F57" w:rsidRPr="003A63ED" w:rsidRDefault="00E42F57" w:rsidP="00CA4537">
      <w:pPr>
        <w:rPr>
          <w:rFonts w:eastAsia="Calibri" w:cstheme="minorHAnsi"/>
          <w:b/>
          <w:bCs/>
        </w:rPr>
      </w:pPr>
      <w:r w:rsidRPr="4E4D121B">
        <w:rPr>
          <w:rFonts w:eastAsia="Calibri"/>
          <w:b/>
          <w:bCs/>
        </w:rPr>
        <w:t>MARCO LEGAL</w:t>
      </w:r>
      <w:bookmarkEnd w:id="6"/>
      <w:bookmarkEnd w:id="7"/>
      <w:r w:rsidR="005A3A25" w:rsidRPr="4E4D121B">
        <w:rPr>
          <w:rFonts w:eastAsia="Calibri"/>
          <w:b/>
          <w:bCs/>
        </w:rPr>
        <w:t>.</w:t>
      </w:r>
    </w:p>
    <w:p w14:paraId="1CBAF313" w14:textId="4F2251B5" w:rsidR="00E42F57" w:rsidRPr="003A63ED" w:rsidRDefault="79BA485D" w:rsidP="4E4D121B">
      <w:pPr>
        <w:jc w:val="both"/>
        <w:rPr>
          <w:rFonts w:eastAsia="Calibri"/>
        </w:rPr>
      </w:pPr>
      <w:r w:rsidRPr="4E4D121B">
        <w:rPr>
          <w:rFonts w:eastAsia="Calibri"/>
        </w:rPr>
        <w:t>El marco</w:t>
      </w:r>
      <w:r w:rsidR="00F41D26" w:rsidRPr="4E4D121B">
        <w:rPr>
          <w:rFonts w:eastAsia="Calibri"/>
        </w:rPr>
        <w:t xml:space="preserve"> </w:t>
      </w:r>
      <w:r w:rsidR="7DF835CD" w:rsidRPr="4E4D121B">
        <w:rPr>
          <w:rFonts w:eastAsia="Calibri"/>
        </w:rPr>
        <w:t>legal describe</w:t>
      </w:r>
      <w:r w:rsidR="00E42F57" w:rsidRPr="4E4D121B">
        <w:rPr>
          <w:rFonts w:eastAsia="Calibri"/>
        </w:rPr>
        <w:t xml:space="preserve"> el aporte específico de cada norma en la construcción de</w:t>
      </w:r>
      <w:r w:rsidR="0011748E" w:rsidRPr="4E4D121B">
        <w:rPr>
          <w:rFonts w:eastAsia="Calibri"/>
        </w:rPr>
        <w:t xml:space="preserve"> la gestión </w:t>
      </w:r>
      <w:r w:rsidR="1595A4CC" w:rsidRPr="4E4D121B">
        <w:rPr>
          <w:rFonts w:eastAsia="Calibri"/>
        </w:rPr>
        <w:t>social para</w:t>
      </w:r>
      <w:r w:rsidR="0011748E" w:rsidRPr="4E4D121B">
        <w:rPr>
          <w:rFonts w:eastAsia="Calibri"/>
        </w:rPr>
        <w:t xml:space="preserve"> el </w:t>
      </w:r>
      <w:r w:rsidR="004B67E0" w:rsidRPr="4E4D121B">
        <w:rPr>
          <w:rFonts w:eastAsia="Calibri"/>
        </w:rPr>
        <w:t>abordaje de</w:t>
      </w:r>
      <w:r w:rsidR="0011748E" w:rsidRPr="4E4D121B">
        <w:rPr>
          <w:rFonts w:eastAsia="Calibri"/>
        </w:rPr>
        <w:t xml:space="preserve"> la divulgación y socialización</w:t>
      </w:r>
      <w:r w:rsidR="00E42F57" w:rsidRPr="4E4D121B">
        <w:rPr>
          <w:rFonts w:eastAsia="Calibri"/>
        </w:rPr>
        <w:t>.</w:t>
      </w:r>
    </w:p>
    <w:p w14:paraId="4955BCDA" w14:textId="48DA25C1" w:rsidR="00416B5C" w:rsidRPr="003A63ED" w:rsidRDefault="00416B5C" w:rsidP="006D6F2E">
      <w:pPr>
        <w:pStyle w:val="Prrafodelista"/>
        <w:numPr>
          <w:ilvl w:val="0"/>
          <w:numId w:val="5"/>
        </w:numPr>
        <w:ind w:left="0"/>
        <w:jc w:val="both"/>
        <w:rPr>
          <w:rFonts w:cstheme="minorHAnsi"/>
        </w:rPr>
      </w:pPr>
      <w:r w:rsidRPr="003A63ED">
        <w:rPr>
          <w:rFonts w:cstheme="minorHAnsi"/>
          <w:b/>
          <w:bCs/>
        </w:rPr>
        <w:t>Ley 1819 del 29 de diciembre de 2016</w:t>
      </w:r>
      <w:bookmarkEnd w:id="8"/>
      <w:r w:rsidRPr="003A63ED">
        <w:rPr>
          <w:rFonts w:cstheme="minorHAnsi"/>
        </w:rPr>
        <w:t xml:space="preserve"> </w:t>
      </w:r>
      <w:r w:rsidRPr="003A63ED">
        <w:rPr>
          <w:rFonts w:cstheme="minorHAnsi"/>
          <w:i/>
          <w:iCs/>
        </w:rPr>
        <w:t>“Por medio de la cual se adopta una Reforma Tributaria estructural, se fortalecen los mecanismos para la lucha contra la evasión y la elusión fiscal, y se dictan otras disposiciones”</w:t>
      </w:r>
      <w:r w:rsidR="0011748E" w:rsidRPr="003A63ED">
        <w:rPr>
          <w:rFonts w:cstheme="minorHAnsi"/>
        </w:rPr>
        <w:t>.</w:t>
      </w:r>
    </w:p>
    <w:p w14:paraId="4DD39644" w14:textId="7B65EBAF" w:rsidR="0011748E" w:rsidRPr="003A63ED" w:rsidRDefault="0011748E" w:rsidP="00C70AF6">
      <w:pPr>
        <w:jc w:val="both"/>
        <w:rPr>
          <w:rFonts w:cstheme="minorHAnsi"/>
        </w:rPr>
      </w:pPr>
      <w:r w:rsidRPr="003A63ED">
        <w:rPr>
          <w:rFonts w:cstheme="minorHAnsi"/>
        </w:rPr>
        <w:t xml:space="preserve">Establece en su Título V el marco jurídico fundamental de la Contribución Nacional de Valorización (CNV), constituyéndose no solo en la base legal del tributo, sino en el pilar conceptual que justifica y orienta toda la estrategia de gestión social. </w:t>
      </w:r>
    </w:p>
    <w:p w14:paraId="0DC0CA86" w14:textId="62C50B69" w:rsidR="002B0822" w:rsidRPr="003A63ED" w:rsidRDefault="002B0822" w:rsidP="4E4D121B">
      <w:pPr>
        <w:jc w:val="both"/>
      </w:pPr>
      <w:r w:rsidRPr="4E4D121B">
        <w:rPr>
          <w:b/>
          <w:bCs/>
        </w:rPr>
        <w:t>Naturaleza Jurídica y Hecho Generador (Art. 242):</w:t>
      </w:r>
      <w:r w:rsidRPr="4E4D121B">
        <w:t xml:space="preserve"> La ley define de manera precisa la CNV como una contribución, cuyo hecho generador</w:t>
      </w:r>
      <w:r w:rsidR="00E865DA" w:rsidRPr="4E4D121B">
        <w:t xml:space="preserve">, el proyecto genera </w:t>
      </w:r>
      <w:r w:rsidRPr="4E4D121B">
        <w:t>"beneficio" o "incremento en el valor" que reciben los inmuebles ubicados en el área de influencia de una obra pública.</w:t>
      </w:r>
      <w:bookmarkStart w:id="9" w:name="_Toc213943932"/>
    </w:p>
    <w:p w14:paraId="38261FAB" w14:textId="4373D874" w:rsidR="002B0822" w:rsidRPr="003A63ED" w:rsidRDefault="002B0822" w:rsidP="007708E3">
      <w:pPr>
        <w:jc w:val="both"/>
        <w:rPr>
          <w:rFonts w:cstheme="minorHAnsi"/>
        </w:rPr>
      </w:pPr>
      <w:r w:rsidRPr="003A63ED">
        <w:rPr>
          <w:rFonts w:cstheme="minorHAnsi"/>
          <w:b/>
          <w:bCs/>
        </w:rPr>
        <w:t>Proporcionalidad y Equidad (Art. 245 y 248):</w:t>
      </w:r>
      <w:r w:rsidRPr="003A63ED">
        <w:rPr>
          <w:rFonts w:cstheme="minorHAnsi"/>
        </w:rPr>
        <w:t xml:space="preserve"> La norma establece que la base gravable de la contribución no puede exceder el valor del beneficio generado y que los métodos de distribución (como el método de doble avalúo) deben garantizar que la carga sea estrictamente proporcional al beneficio recibido. </w:t>
      </w:r>
      <w:bookmarkStart w:id="10" w:name="_Toc213943933"/>
      <w:bookmarkEnd w:id="9"/>
    </w:p>
    <w:p w14:paraId="2999A44F" w14:textId="170EADD7" w:rsidR="002B0822" w:rsidRPr="003A63ED" w:rsidRDefault="002B0822" w:rsidP="007708E3">
      <w:pPr>
        <w:jc w:val="both"/>
        <w:rPr>
          <w:rFonts w:cstheme="minorHAnsi"/>
        </w:rPr>
      </w:pPr>
      <w:r w:rsidRPr="003A63ED">
        <w:rPr>
          <w:rFonts w:cstheme="minorHAnsi"/>
          <w:b/>
          <w:bCs/>
        </w:rPr>
        <w:t>Sujetos Activos y Pasivos (Art. 243 y 244):</w:t>
      </w:r>
      <w:r w:rsidRPr="003A63ED">
        <w:rPr>
          <w:rFonts w:cstheme="minorHAnsi"/>
        </w:rPr>
        <w:t xml:space="preserve"> Al designar como sujeto activo a la Nación a través de la entidad pública responsable (siendo una de estas la ANI), y como sujetos pasivos a los propietarios o poseedores de los inmuebles beneficiados, la ley establece los actores centrales del proceso.</w:t>
      </w:r>
      <w:bookmarkStart w:id="11" w:name="_Toc213943934"/>
      <w:bookmarkEnd w:id="10"/>
    </w:p>
    <w:p w14:paraId="06414597" w14:textId="771B0505" w:rsidR="002B0822" w:rsidRPr="003A63ED" w:rsidRDefault="002B0822" w:rsidP="007708E3">
      <w:pPr>
        <w:jc w:val="both"/>
        <w:rPr>
          <w:rFonts w:cstheme="minorHAnsi"/>
        </w:rPr>
      </w:pPr>
      <w:r w:rsidRPr="003A63ED">
        <w:rPr>
          <w:rFonts w:cstheme="minorHAnsi"/>
          <w:b/>
          <w:bCs/>
        </w:rPr>
        <w:t>Participación ciudadana y transparencia (Art. 249 y 251):</w:t>
      </w:r>
      <w:r w:rsidRPr="003A63ED">
        <w:rPr>
          <w:rFonts w:cstheme="minorHAnsi"/>
        </w:rPr>
        <w:t xml:space="preserve"> </w:t>
      </w:r>
      <w:r w:rsidR="00AF4AB4" w:rsidRPr="003A63ED">
        <w:rPr>
          <w:rFonts w:cstheme="minorHAnsi"/>
        </w:rPr>
        <w:t>S</w:t>
      </w:r>
      <w:r w:rsidRPr="003A63ED">
        <w:rPr>
          <w:rFonts w:cstheme="minorHAnsi"/>
        </w:rPr>
        <w:t>ienta las bases legales para la socialización y el acceso a la información</w:t>
      </w:r>
      <w:r w:rsidR="00AF4AB4" w:rsidRPr="003A63ED">
        <w:rPr>
          <w:rFonts w:cstheme="minorHAnsi"/>
        </w:rPr>
        <w:t xml:space="preserve">. </w:t>
      </w:r>
      <w:bookmarkEnd w:id="11"/>
      <w:r w:rsidRPr="003A63ED">
        <w:rPr>
          <w:rFonts w:cstheme="minorHAnsi"/>
        </w:rPr>
        <w:t xml:space="preserve"> </w:t>
      </w:r>
      <w:bookmarkStart w:id="12" w:name="_Toc213943935"/>
    </w:p>
    <w:p w14:paraId="111771FF" w14:textId="34516B75" w:rsidR="002B0822" w:rsidRPr="003A63ED" w:rsidRDefault="002B0822" w:rsidP="007708E3">
      <w:pPr>
        <w:jc w:val="both"/>
        <w:rPr>
          <w:rFonts w:cstheme="minorHAnsi"/>
        </w:rPr>
      </w:pPr>
      <w:r w:rsidRPr="003A63ED">
        <w:rPr>
          <w:rFonts w:cstheme="minorHAnsi"/>
          <w:b/>
          <w:bCs/>
        </w:rPr>
        <w:t>Finalidad y destinación de los recursos:</w:t>
      </w:r>
      <w:r w:rsidRPr="003A63ED">
        <w:rPr>
          <w:rFonts w:cstheme="minorHAnsi"/>
        </w:rPr>
        <w:t xml:space="preserve">  </w:t>
      </w:r>
      <w:r w:rsidR="00C07E65" w:rsidRPr="003A63ED">
        <w:rPr>
          <w:rFonts w:cstheme="minorHAnsi"/>
        </w:rPr>
        <w:t>D</w:t>
      </w:r>
      <w:r w:rsidRPr="003A63ED">
        <w:rPr>
          <w:rFonts w:cstheme="minorHAnsi"/>
        </w:rPr>
        <w:t xml:space="preserve">ebe garantizar que cualquier persona pueda acceder, entender y verificar los datos del proyecto y el destino de los recursos. </w:t>
      </w:r>
      <w:bookmarkEnd w:id="12"/>
    </w:p>
    <w:p w14:paraId="0ECFA650" w14:textId="715C4FBA" w:rsidR="00242773" w:rsidRPr="003A63ED" w:rsidRDefault="007330A6" w:rsidP="006D6F2E">
      <w:pPr>
        <w:pStyle w:val="Prrafodelista"/>
        <w:numPr>
          <w:ilvl w:val="0"/>
          <w:numId w:val="5"/>
        </w:numPr>
        <w:autoSpaceDE w:val="0"/>
        <w:autoSpaceDN w:val="0"/>
        <w:adjustRightInd w:val="0"/>
        <w:spacing w:after="0" w:line="240" w:lineRule="auto"/>
        <w:ind w:left="0"/>
        <w:jc w:val="both"/>
        <w:rPr>
          <w:rFonts w:asciiTheme="minorHAnsi" w:hAnsiTheme="minorHAnsi" w:cstheme="minorHAnsi"/>
          <w:bCs/>
          <w:i/>
          <w:iCs/>
        </w:rPr>
      </w:pPr>
      <w:r w:rsidRPr="003A63ED">
        <w:rPr>
          <w:rFonts w:cstheme="minorHAnsi"/>
          <w:b/>
          <w:bCs/>
        </w:rPr>
        <w:t>Decreto 1255 del 21 de julio de 2022</w:t>
      </w:r>
      <w:r w:rsidR="009B2DB5" w:rsidRPr="003A63ED">
        <w:rPr>
          <w:rFonts w:cstheme="minorHAnsi"/>
        </w:rPr>
        <w:t xml:space="preserve">, </w:t>
      </w:r>
      <w:r w:rsidR="00CE1E36" w:rsidRPr="003A63ED">
        <w:rPr>
          <w:rFonts w:cstheme="minorHAnsi"/>
          <w:i/>
          <w:iCs/>
        </w:rPr>
        <w:t>“</w:t>
      </w:r>
      <w:r w:rsidR="00242773" w:rsidRPr="003A63ED">
        <w:rPr>
          <w:rFonts w:asciiTheme="minorHAnsi" w:hAnsiTheme="minorHAnsi" w:cstheme="minorHAnsi"/>
          <w:bCs/>
          <w:i/>
          <w:iCs/>
        </w:rPr>
        <w:t>Por medio del cual se adicionan los Libros 4 y 5 al Decreto 1625 de 2016, Único Reglamentario en Materia Tributaria, se adiciona el Capítulo</w:t>
      </w:r>
      <w:r w:rsidR="001F475F" w:rsidRPr="003A63ED">
        <w:rPr>
          <w:rFonts w:asciiTheme="minorHAnsi" w:hAnsiTheme="minorHAnsi" w:cstheme="minorHAnsi"/>
          <w:bCs/>
          <w:i/>
          <w:iCs/>
        </w:rPr>
        <w:t xml:space="preserve"> </w:t>
      </w:r>
      <w:r w:rsidR="00242773" w:rsidRPr="003A63ED">
        <w:rPr>
          <w:rFonts w:asciiTheme="minorHAnsi" w:hAnsiTheme="minorHAnsi" w:cstheme="minorHAnsi"/>
          <w:bCs/>
          <w:i/>
          <w:iCs/>
        </w:rPr>
        <w:t>7 al Título 4 de la Parte 3 del Libro 2 al Decreto 1068 de 2015, Decreto Único</w:t>
      </w:r>
      <w:r w:rsidR="00CE1E36" w:rsidRPr="003A63ED">
        <w:rPr>
          <w:rFonts w:asciiTheme="minorHAnsi" w:hAnsiTheme="minorHAnsi" w:cstheme="minorHAnsi"/>
          <w:bCs/>
          <w:i/>
          <w:iCs/>
        </w:rPr>
        <w:t xml:space="preserve"> </w:t>
      </w:r>
      <w:r w:rsidR="00242773" w:rsidRPr="003A63ED">
        <w:rPr>
          <w:rFonts w:asciiTheme="minorHAnsi" w:hAnsiTheme="minorHAnsi" w:cstheme="minorHAnsi"/>
          <w:bCs/>
          <w:i/>
          <w:iCs/>
        </w:rPr>
        <w:t>Reglamentario del Sector Hacienda y Crédito Público y se</w:t>
      </w:r>
      <w:r w:rsidR="00CE1E36" w:rsidRPr="003A63ED">
        <w:rPr>
          <w:rFonts w:asciiTheme="minorHAnsi" w:hAnsiTheme="minorHAnsi" w:cstheme="minorHAnsi"/>
          <w:bCs/>
          <w:i/>
          <w:iCs/>
        </w:rPr>
        <w:t xml:space="preserve"> </w:t>
      </w:r>
      <w:r w:rsidR="00242773" w:rsidRPr="003A63ED">
        <w:rPr>
          <w:rFonts w:asciiTheme="minorHAnsi" w:hAnsiTheme="minorHAnsi" w:cstheme="minorHAnsi"/>
          <w:bCs/>
          <w:i/>
          <w:iCs/>
        </w:rPr>
        <w:t>reglamenta el inciso 2 del Artículo 11 modificado por el Artículo 45 de la Ley 383 de 1997 y los Artículos 12, y 13 del Decreto Legislativo</w:t>
      </w:r>
      <w:r w:rsidR="00CE1E36" w:rsidRPr="003A63ED">
        <w:rPr>
          <w:rFonts w:asciiTheme="minorHAnsi" w:hAnsiTheme="minorHAnsi" w:cstheme="minorHAnsi"/>
          <w:bCs/>
          <w:i/>
          <w:iCs/>
        </w:rPr>
        <w:t xml:space="preserve"> </w:t>
      </w:r>
      <w:r w:rsidR="00242773" w:rsidRPr="003A63ED">
        <w:rPr>
          <w:rFonts w:asciiTheme="minorHAnsi" w:hAnsiTheme="minorHAnsi" w:cstheme="minorHAnsi"/>
          <w:bCs/>
          <w:i/>
          <w:iCs/>
        </w:rPr>
        <w:t>1604 de 1966, adoptado como legislación permanente por el Artículo 1 de la Ley 48 de 1968 y los artículos 239 a 254 de la Parte XII de la</w:t>
      </w:r>
      <w:r w:rsidR="00CE1E36" w:rsidRPr="003A63ED">
        <w:rPr>
          <w:rFonts w:asciiTheme="minorHAnsi" w:hAnsiTheme="minorHAnsi" w:cstheme="minorHAnsi"/>
          <w:bCs/>
          <w:i/>
          <w:iCs/>
        </w:rPr>
        <w:t xml:space="preserve"> </w:t>
      </w:r>
      <w:r w:rsidR="00242773" w:rsidRPr="003A63ED">
        <w:rPr>
          <w:rFonts w:asciiTheme="minorHAnsi" w:hAnsiTheme="minorHAnsi" w:cstheme="minorHAnsi"/>
          <w:bCs/>
          <w:i/>
          <w:iCs/>
        </w:rPr>
        <w:t>Ley 1819 de 2016</w:t>
      </w:r>
      <w:r w:rsidR="00CE1E36" w:rsidRPr="003A63ED">
        <w:rPr>
          <w:rFonts w:asciiTheme="minorHAnsi" w:hAnsiTheme="minorHAnsi" w:cstheme="minorHAnsi"/>
          <w:bCs/>
          <w:i/>
          <w:iCs/>
        </w:rPr>
        <w:t>.”</w:t>
      </w:r>
    </w:p>
    <w:p w14:paraId="5B1DCFD6" w14:textId="77777777" w:rsidR="007708E3" w:rsidRPr="003A63ED" w:rsidRDefault="007708E3" w:rsidP="007708E3">
      <w:pPr>
        <w:pStyle w:val="Prrafodelista"/>
        <w:autoSpaceDE w:val="0"/>
        <w:autoSpaceDN w:val="0"/>
        <w:adjustRightInd w:val="0"/>
        <w:spacing w:after="0" w:line="240" w:lineRule="auto"/>
        <w:ind w:left="426"/>
        <w:jc w:val="both"/>
        <w:rPr>
          <w:rFonts w:asciiTheme="minorHAnsi" w:hAnsiTheme="minorHAnsi" w:cstheme="minorHAnsi"/>
          <w:bCs/>
          <w:i/>
          <w:iCs/>
        </w:rPr>
      </w:pPr>
    </w:p>
    <w:p w14:paraId="1CDE88D5" w14:textId="03EC8D55" w:rsidR="007F52F6" w:rsidRPr="003A63ED" w:rsidRDefault="007F52F6" w:rsidP="007708E3">
      <w:pPr>
        <w:jc w:val="both"/>
        <w:rPr>
          <w:rFonts w:cstheme="minorHAnsi"/>
          <w:b/>
          <w:bCs/>
          <w:sz w:val="24"/>
          <w:szCs w:val="24"/>
        </w:rPr>
      </w:pPr>
      <w:r w:rsidRPr="003A63ED">
        <w:rPr>
          <w:rFonts w:cstheme="minorHAnsi"/>
          <w:b/>
        </w:rPr>
        <w:lastRenderedPageBreak/>
        <w:t xml:space="preserve">Socialización obligatoria (Art. 4.1.1.4.2): </w:t>
      </w:r>
      <w:r w:rsidRPr="003A63ED">
        <w:rPr>
          <w:rFonts w:cstheme="minorHAnsi"/>
          <w:bCs/>
        </w:rPr>
        <w:t xml:space="preserve">El decreto ordena explícitamente crear y ejecutar un plan de divulgación y </w:t>
      </w:r>
      <w:r w:rsidR="00C810B7" w:rsidRPr="003A63ED">
        <w:rPr>
          <w:rFonts w:cstheme="minorHAnsi"/>
          <w:bCs/>
        </w:rPr>
        <w:t>socialización, para</w:t>
      </w:r>
      <w:r w:rsidR="00977337" w:rsidRPr="003A63ED">
        <w:rPr>
          <w:rFonts w:cstheme="minorHAnsi"/>
          <w:bCs/>
        </w:rPr>
        <w:t xml:space="preserve"> </w:t>
      </w:r>
      <w:r w:rsidRPr="003A63ED">
        <w:rPr>
          <w:rFonts w:cstheme="minorHAnsi"/>
          <w:bCs/>
        </w:rPr>
        <w:t xml:space="preserve">explicar claramente el proyecto, el mecanismo de la CNV, las formas de pago y los beneficios concretos. </w:t>
      </w:r>
      <w:bookmarkStart w:id="13" w:name="_Toc213943940"/>
    </w:p>
    <w:p w14:paraId="20341445" w14:textId="79013B92" w:rsidR="007F52F6" w:rsidRPr="003A63ED" w:rsidRDefault="007F52F6" w:rsidP="007708E3">
      <w:pPr>
        <w:jc w:val="both"/>
        <w:rPr>
          <w:rFonts w:cstheme="minorHAnsi"/>
          <w:b/>
          <w:bCs/>
          <w:sz w:val="24"/>
          <w:szCs w:val="24"/>
        </w:rPr>
      </w:pPr>
      <w:r w:rsidRPr="003A63ED">
        <w:rPr>
          <w:rFonts w:cstheme="minorHAnsi"/>
          <w:b/>
        </w:rPr>
        <w:t>Información pública y accesible (Art. 4.1.1.4.3):</w:t>
      </w:r>
      <w:r w:rsidRPr="003A63ED">
        <w:rPr>
          <w:rFonts w:cstheme="minorHAnsi"/>
          <w:bCs/>
        </w:rPr>
        <w:t xml:space="preserve"> Establece la obligación de crear una herramienta de información pública (portal web) donde cualquier persona pueda consultar toda la información del proyecto de manera actualizada.</w:t>
      </w:r>
      <w:bookmarkStart w:id="14" w:name="_Toc213943941"/>
      <w:bookmarkEnd w:id="13"/>
    </w:p>
    <w:p w14:paraId="08FA5A16" w14:textId="19A7E417" w:rsidR="007F52F6" w:rsidRPr="003A63ED" w:rsidRDefault="007F52F6" w:rsidP="007708E3">
      <w:pPr>
        <w:jc w:val="both"/>
        <w:rPr>
          <w:rFonts w:cstheme="minorHAnsi"/>
          <w:b/>
          <w:bCs/>
          <w:sz w:val="24"/>
          <w:szCs w:val="24"/>
        </w:rPr>
      </w:pPr>
      <w:r w:rsidRPr="003A63ED">
        <w:rPr>
          <w:rFonts w:cstheme="minorHAnsi"/>
          <w:b/>
        </w:rPr>
        <w:t>Participación en la validación (Art. 4.1.1.4.1):</w:t>
      </w:r>
      <w:r w:rsidRPr="003A63ED">
        <w:rPr>
          <w:rFonts w:cstheme="minorHAnsi"/>
          <w:bCs/>
        </w:rPr>
        <w:t xml:space="preserve"> Reconoce a la comunidad como parte activa del proceso. Establece que los propietarios pueden revisar y actualizar su información del censo predial, y que se debe socializar la información final</w:t>
      </w:r>
      <w:bookmarkStart w:id="15" w:name="_Toc213943942"/>
      <w:bookmarkEnd w:id="14"/>
      <w:r w:rsidR="005F6332" w:rsidRPr="003A63ED">
        <w:rPr>
          <w:rFonts w:cstheme="minorHAnsi"/>
          <w:bCs/>
        </w:rPr>
        <w:t>.</w:t>
      </w:r>
    </w:p>
    <w:p w14:paraId="0E79060E" w14:textId="58E61674" w:rsidR="00FC062D" w:rsidRPr="003A63ED" w:rsidRDefault="007F52F6" w:rsidP="007708E3">
      <w:pPr>
        <w:jc w:val="both"/>
        <w:rPr>
          <w:rFonts w:cstheme="minorHAnsi"/>
          <w:b/>
          <w:bCs/>
          <w:sz w:val="24"/>
          <w:szCs w:val="24"/>
        </w:rPr>
      </w:pPr>
      <w:r w:rsidRPr="003A63ED">
        <w:rPr>
          <w:rFonts w:cstheme="minorHAnsi"/>
          <w:b/>
        </w:rPr>
        <w:t>Flexibilidad para el pago (Art. 4.1.1.8.1):</w:t>
      </w:r>
      <w:r w:rsidRPr="003A63ED">
        <w:rPr>
          <w:rFonts w:cstheme="minorHAnsi"/>
          <w:bCs/>
        </w:rPr>
        <w:t xml:space="preserve"> Entiende que las realidades económicas de las personas son distintas. Por ello, reglamenta opciones de pago flexibles.</w:t>
      </w:r>
      <w:bookmarkStart w:id="16" w:name="_Toc213943943"/>
      <w:bookmarkEnd w:id="15"/>
    </w:p>
    <w:p w14:paraId="3EB5E902" w14:textId="12CC24B9" w:rsidR="00FC062D" w:rsidRPr="003A63ED" w:rsidRDefault="007F52F6" w:rsidP="4E4D121B">
      <w:pPr>
        <w:jc w:val="both"/>
        <w:rPr>
          <w:b/>
          <w:bCs/>
          <w:sz w:val="24"/>
          <w:szCs w:val="24"/>
        </w:rPr>
      </w:pPr>
      <w:r w:rsidRPr="4E4D121B">
        <w:rPr>
          <w:b/>
          <w:bCs/>
        </w:rPr>
        <w:t>El Plan de Divulgación y Socialización</w:t>
      </w:r>
      <w:r w:rsidRPr="4E4D121B">
        <w:t xml:space="preserve"> deberá informar de manera oportuna y adecuada a los ciudadanos, por medio de diferentes canales </w:t>
      </w:r>
      <w:r w:rsidR="00770D50" w:rsidRPr="4E4D121B">
        <w:t>idóneos, como</w:t>
      </w:r>
      <w:r w:rsidRPr="4E4D121B">
        <w:t xml:space="preserve"> mínimo el siguiente contenido: la existencia del proyecto de valorización, la zona de influencia, el alcance y formas de pago, el monto a recaudar por concepto de la CNV, los canales tecnológicos para el pago de la </w:t>
      </w:r>
      <w:r w:rsidR="00770D50" w:rsidRPr="4E4D121B">
        <w:t>obligación, los</w:t>
      </w:r>
      <w:r w:rsidRPr="4E4D121B">
        <w:t xml:space="preserve">   beneficios generados a la población y </w:t>
      </w:r>
      <w:r w:rsidR="00770D50" w:rsidRPr="4E4D121B">
        <w:t>la destinación</w:t>
      </w:r>
      <w:r w:rsidRPr="4E4D121B">
        <w:t xml:space="preserve"> del recaudo</w:t>
      </w:r>
      <w:bookmarkStart w:id="17" w:name="_Toc213943944"/>
      <w:bookmarkEnd w:id="16"/>
    </w:p>
    <w:p w14:paraId="4C309661" w14:textId="10450FD5" w:rsidR="00DA29B7" w:rsidRPr="003A63ED" w:rsidRDefault="007F52F6" w:rsidP="007708E3">
      <w:pPr>
        <w:jc w:val="both"/>
        <w:rPr>
          <w:rFonts w:cstheme="minorHAnsi"/>
          <w:b/>
        </w:rPr>
      </w:pPr>
      <w:r w:rsidRPr="003A63ED">
        <w:rPr>
          <w:rFonts w:cstheme="minorHAnsi"/>
          <w:b/>
        </w:rPr>
        <w:t>Articulación interinstitucional</w:t>
      </w:r>
      <w:r w:rsidRPr="003A63ED">
        <w:rPr>
          <w:rFonts w:cstheme="minorHAnsi"/>
          <w:bCs/>
        </w:rPr>
        <w:t xml:space="preserve">: El decreto </w:t>
      </w:r>
      <w:r w:rsidR="00770D50" w:rsidRPr="003A63ED">
        <w:rPr>
          <w:rFonts w:cstheme="minorHAnsi"/>
          <w:bCs/>
        </w:rPr>
        <w:t xml:space="preserve">indica </w:t>
      </w:r>
      <w:r w:rsidRPr="003A63ED">
        <w:rPr>
          <w:rFonts w:cstheme="minorHAnsi"/>
          <w:bCs/>
        </w:rPr>
        <w:t>la coordinación de varias entidades (ANI, alcaldías, IGAC</w:t>
      </w:r>
      <w:r w:rsidR="00770D50" w:rsidRPr="003A63ED">
        <w:rPr>
          <w:rFonts w:cstheme="minorHAnsi"/>
          <w:bCs/>
        </w:rPr>
        <w:t>, entre otras</w:t>
      </w:r>
      <w:r w:rsidRPr="003A63ED">
        <w:rPr>
          <w:rFonts w:cstheme="minorHAnsi"/>
          <w:bCs/>
        </w:rPr>
        <w:t xml:space="preserve">). </w:t>
      </w:r>
      <w:bookmarkEnd w:id="17"/>
    </w:p>
    <w:p w14:paraId="15D6A241" w14:textId="05E376A3" w:rsidR="007330A6" w:rsidRPr="003A63ED" w:rsidRDefault="007330A6" w:rsidP="006D6F2E">
      <w:pPr>
        <w:pStyle w:val="Prrafodelista"/>
        <w:numPr>
          <w:ilvl w:val="0"/>
          <w:numId w:val="5"/>
        </w:numPr>
        <w:ind w:left="0"/>
        <w:jc w:val="both"/>
        <w:rPr>
          <w:rFonts w:asciiTheme="minorHAnsi" w:hAnsiTheme="minorHAnsi" w:cstheme="minorHAnsi"/>
          <w:b/>
          <w:bCs/>
          <w:sz w:val="24"/>
          <w:szCs w:val="24"/>
        </w:rPr>
      </w:pPr>
      <w:r w:rsidRPr="003A63ED">
        <w:rPr>
          <w:rFonts w:cstheme="minorHAnsi"/>
          <w:b/>
          <w:bCs/>
        </w:rPr>
        <w:t>Decreto</w:t>
      </w:r>
      <w:r w:rsidRPr="003A63ED">
        <w:rPr>
          <w:rFonts w:cstheme="minorHAnsi"/>
          <w:b/>
          <w:bCs/>
          <w:i/>
          <w:iCs/>
        </w:rPr>
        <w:t xml:space="preserve"> </w:t>
      </w:r>
      <w:r w:rsidRPr="003A63ED">
        <w:rPr>
          <w:rFonts w:cstheme="minorHAnsi"/>
          <w:b/>
          <w:bCs/>
        </w:rPr>
        <w:t xml:space="preserve">1618 del 4 de octubre de </w:t>
      </w:r>
      <w:r w:rsidRPr="003A63ED">
        <w:rPr>
          <w:rFonts w:cstheme="minorHAnsi"/>
          <w:b/>
          <w:bCs/>
          <w:i/>
          <w:iCs/>
        </w:rPr>
        <w:t>2023</w:t>
      </w:r>
      <w:r w:rsidRPr="003A63ED">
        <w:rPr>
          <w:rFonts w:cstheme="minorHAnsi"/>
          <w:i/>
          <w:iCs/>
        </w:rPr>
        <w:t xml:space="preserve"> “Por medio del cual se modifican los numerales </w:t>
      </w:r>
      <w:hyperlink r:id="rId19" w:anchor="4.1.1.1.2.2" w:tooltip="vinculo" w:history="1">
        <w:r w:rsidRPr="003A63ED">
          <w:rPr>
            <w:rFonts w:cstheme="minorHAnsi"/>
            <w:i/>
            <w:iCs/>
          </w:rPr>
          <w:t>2</w:t>
        </w:r>
      </w:hyperlink>
      <w:r w:rsidRPr="003A63ED">
        <w:rPr>
          <w:rFonts w:cstheme="minorHAnsi"/>
          <w:i/>
          <w:iCs/>
        </w:rPr>
        <w:t> y </w:t>
      </w:r>
      <w:hyperlink r:id="rId20" w:anchor="4.1.1.1.2.5" w:tooltip="vinculo" w:history="1">
        <w:r w:rsidRPr="003A63ED">
          <w:rPr>
            <w:rFonts w:cstheme="minorHAnsi"/>
            <w:i/>
            <w:iCs/>
          </w:rPr>
          <w:t>5</w:t>
        </w:r>
      </w:hyperlink>
      <w:r w:rsidRPr="003A63ED">
        <w:rPr>
          <w:rFonts w:cstheme="minorHAnsi"/>
          <w:i/>
          <w:iCs/>
        </w:rPr>
        <w:t> del artículo </w:t>
      </w:r>
      <w:hyperlink r:id="rId21" w:anchor="4.1.1.1.2" w:tooltip="vinculo" w:history="1">
        <w:r w:rsidRPr="003A63ED">
          <w:rPr>
            <w:rFonts w:cstheme="minorHAnsi"/>
            <w:i/>
            <w:iCs/>
          </w:rPr>
          <w:t>4.1.1.1.2</w:t>
        </w:r>
      </w:hyperlink>
      <w:r w:rsidRPr="003A63ED">
        <w:rPr>
          <w:rFonts w:cstheme="minorHAnsi"/>
          <w:i/>
          <w:iCs/>
        </w:rPr>
        <w:t>., los artículos </w:t>
      </w:r>
      <w:hyperlink r:id="rId22" w:anchor="4.1.1.1.3" w:tooltip="vinculo" w:history="1">
        <w:r w:rsidRPr="003A63ED">
          <w:rPr>
            <w:rFonts w:cstheme="minorHAnsi"/>
            <w:i/>
            <w:iCs/>
          </w:rPr>
          <w:t>4.1.1.1.3</w:t>
        </w:r>
      </w:hyperlink>
      <w:r w:rsidRPr="003A63ED">
        <w:rPr>
          <w:rFonts w:cstheme="minorHAnsi"/>
          <w:i/>
          <w:iCs/>
        </w:rPr>
        <w:t>. y </w:t>
      </w:r>
      <w:hyperlink r:id="rId23" w:anchor="4.1.1.2.1" w:tooltip="vinculo" w:history="1">
        <w:r w:rsidRPr="003A63ED">
          <w:rPr>
            <w:rFonts w:cstheme="minorHAnsi"/>
            <w:i/>
            <w:iCs/>
          </w:rPr>
          <w:t>4.1.1.2.1</w:t>
        </w:r>
      </w:hyperlink>
      <w:r w:rsidRPr="003A63ED">
        <w:rPr>
          <w:rFonts w:cstheme="minorHAnsi"/>
          <w:i/>
          <w:iCs/>
        </w:rPr>
        <w:t>., el inciso 3 del artículo </w:t>
      </w:r>
      <w:hyperlink r:id="rId24" w:anchor="4.1.1.2.2" w:tooltip="vinculo" w:history="1">
        <w:r w:rsidRPr="003A63ED">
          <w:rPr>
            <w:rFonts w:cstheme="minorHAnsi"/>
            <w:i/>
            <w:iCs/>
          </w:rPr>
          <w:t>4.1.1.2.2</w:t>
        </w:r>
      </w:hyperlink>
      <w:r w:rsidRPr="003A63ED">
        <w:rPr>
          <w:rFonts w:cstheme="minorHAnsi"/>
          <w:i/>
          <w:iCs/>
        </w:rPr>
        <w:t>. , los artículos </w:t>
      </w:r>
      <w:hyperlink r:id="rId25" w:anchor="4.1.1.2.5" w:tooltip="vinculo" w:history="1">
        <w:r w:rsidRPr="003A63ED">
          <w:rPr>
            <w:rFonts w:cstheme="minorHAnsi"/>
            <w:i/>
            <w:iCs/>
          </w:rPr>
          <w:t>4.1.1.2.5</w:t>
        </w:r>
      </w:hyperlink>
      <w:r w:rsidRPr="003A63ED">
        <w:rPr>
          <w:rFonts w:cstheme="minorHAnsi"/>
          <w:i/>
          <w:iCs/>
        </w:rPr>
        <w:t>., </w:t>
      </w:r>
      <w:hyperlink r:id="rId26" w:anchor="4.1.1.3.1" w:tooltip="vinculo" w:history="1">
        <w:r w:rsidRPr="003A63ED">
          <w:rPr>
            <w:rFonts w:cstheme="minorHAnsi"/>
            <w:i/>
            <w:iCs/>
          </w:rPr>
          <w:t>4.1.1.3.1</w:t>
        </w:r>
      </w:hyperlink>
      <w:r w:rsidRPr="003A63ED">
        <w:rPr>
          <w:rFonts w:cstheme="minorHAnsi"/>
          <w:i/>
          <w:iCs/>
        </w:rPr>
        <w:t>.,el inciso 2 del artículo </w:t>
      </w:r>
      <w:hyperlink r:id="rId27" w:anchor="4.1.1.3.2" w:tooltip="vinculo" w:history="1">
        <w:r w:rsidRPr="003A63ED">
          <w:rPr>
            <w:rFonts w:cstheme="minorHAnsi"/>
            <w:i/>
            <w:iCs/>
          </w:rPr>
          <w:t>4.1.1.3.2.</w:t>
        </w:r>
      </w:hyperlink>
      <w:r w:rsidRPr="003A63ED">
        <w:rPr>
          <w:rFonts w:cstheme="minorHAnsi"/>
          <w:i/>
          <w:iCs/>
        </w:rPr>
        <w:t>, el inciso 1 del artículo </w:t>
      </w:r>
      <w:hyperlink r:id="rId28" w:anchor="4.1.1.3.4" w:tooltip="vinculo" w:history="1">
        <w:r w:rsidRPr="003A63ED">
          <w:rPr>
            <w:rFonts w:cstheme="minorHAnsi"/>
            <w:i/>
            <w:iCs/>
          </w:rPr>
          <w:t>4.1.1.3.4.</w:t>
        </w:r>
      </w:hyperlink>
      <w:r w:rsidRPr="003A63ED">
        <w:rPr>
          <w:rFonts w:cstheme="minorHAnsi"/>
          <w:i/>
          <w:iCs/>
        </w:rPr>
        <w:t>, los artículos </w:t>
      </w:r>
      <w:hyperlink r:id="rId29" w:anchor="4.1.1.3.5" w:tooltip="vinculo" w:history="1">
        <w:r w:rsidRPr="003A63ED">
          <w:rPr>
            <w:rFonts w:cstheme="minorHAnsi"/>
            <w:i/>
            <w:iCs/>
          </w:rPr>
          <w:t>4.1.1.3.5.</w:t>
        </w:r>
      </w:hyperlink>
      <w:r w:rsidRPr="003A63ED">
        <w:rPr>
          <w:rFonts w:cstheme="minorHAnsi"/>
          <w:i/>
          <w:iCs/>
        </w:rPr>
        <w:t>, </w:t>
      </w:r>
      <w:hyperlink r:id="rId30" w:anchor="4.1.1.3.6" w:tooltip="vinculo" w:history="1">
        <w:r w:rsidRPr="003A63ED">
          <w:rPr>
            <w:rFonts w:cstheme="minorHAnsi"/>
            <w:i/>
            <w:iCs/>
          </w:rPr>
          <w:t>4.1.1.3.6.</w:t>
        </w:r>
      </w:hyperlink>
      <w:r w:rsidRPr="003A63ED">
        <w:rPr>
          <w:rFonts w:cstheme="minorHAnsi"/>
          <w:i/>
          <w:iCs/>
        </w:rPr>
        <w:t> y </w:t>
      </w:r>
      <w:hyperlink r:id="rId31" w:anchor="4.1.1.4.1" w:tooltip="vinculo" w:history="1">
        <w:r w:rsidRPr="003A63ED">
          <w:rPr>
            <w:rFonts w:cstheme="minorHAnsi"/>
            <w:i/>
            <w:iCs/>
          </w:rPr>
          <w:t>4.1.1.4.1.</w:t>
        </w:r>
      </w:hyperlink>
      <w:r w:rsidRPr="003A63ED">
        <w:rPr>
          <w:rFonts w:cstheme="minorHAnsi"/>
          <w:i/>
          <w:iCs/>
        </w:rPr>
        <w:t> a </w:t>
      </w:r>
      <w:hyperlink r:id="rId32" w:anchor="4.1.1.4.5" w:tooltip="vinculo" w:history="1">
        <w:r w:rsidRPr="003A63ED">
          <w:rPr>
            <w:rFonts w:cstheme="minorHAnsi"/>
            <w:i/>
            <w:iCs/>
          </w:rPr>
          <w:t>4.1.1.4.5.</w:t>
        </w:r>
      </w:hyperlink>
      <w:r w:rsidRPr="003A63ED">
        <w:rPr>
          <w:rFonts w:cstheme="minorHAnsi"/>
          <w:i/>
          <w:iCs/>
        </w:rPr>
        <w:t>, el </w:t>
      </w:r>
      <w:hyperlink r:id="rId33" w:anchor="4.1.1.4.8.p2" w:tooltip="vinculo" w:history="1">
        <w:r w:rsidRPr="003A63ED">
          <w:rPr>
            <w:rFonts w:cstheme="minorHAnsi"/>
            <w:i/>
            <w:iCs/>
          </w:rPr>
          <w:t>parágrafo 2</w:t>
        </w:r>
      </w:hyperlink>
      <w:r w:rsidRPr="003A63ED">
        <w:rPr>
          <w:rFonts w:cstheme="minorHAnsi"/>
          <w:i/>
          <w:iCs/>
        </w:rPr>
        <w:t> del artículo 4.1.1.4.8., los artículos </w:t>
      </w:r>
      <w:hyperlink r:id="rId34" w:anchor="4.1.1.4.9" w:tooltip="vinculo" w:history="1">
        <w:r w:rsidRPr="003A63ED">
          <w:rPr>
            <w:rFonts w:cstheme="minorHAnsi"/>
            <w:i/>
            <w:iCs/>
          </w:rPr>
          <w:t>4.1.1.4.9</w:t>
        </w:r>
      </w:hyperlink>
      <w:r w:rsidRPr="003A63ED">
        <w:rPr>
          <w:rFonts w:cstheme="minorHAnsi"/>
          <w:i/>
          <w:iCs/>
        </w:rPr>
        <w:t>. a </w:t>
      </w:r>
      <w:hyperlink r:id="rId35" w:anchor="4.1.1.4.11" w:tooltip="vinculo" w:history="1">
        <w:r w:rsidRPr="003A63ED">
          <w:rPr>
            <w:rFonts w:cstheme="minorHAnsi"/>
            <w:i/>
            <w:iCs/>
          </w:rPr>
          <w:t>4.1.1.4.11.</w:t>
        </w:r>
      </w:hyperlink>
      <w:r w:rsidRPr="003A63ED">
        <w:rPr>
          <w:rFonts w:cstheme="minorHAnsi"/>
          <w:i/>
          <w:iCs/>
        </w:rPr>
        <w:t> y </w:t>
      </w:r>
      <w:hyperlink r:id="rId36" w:anchor="4.1.1.6.1" w:tooltip="vinculo" w:history="1">
        <w:r w:rsidRPr="003A63ED">
          <w:rPr>
            <w:rFonts w:cstheme="minorHAnsi"/>
            <w:i/>
            <w:iCs/>
          </w:rPr>
          <w:t>4.1.1.6.1.</w:t>
        </w:r>
      </w:hyperlink>
      <w:r w:rsidRPr="003A63ED">
        <w:rPr>
          <w:rFonts w:cstheme="minorHAnsi"/>
          <w:i/>
          <w:iCs/>
        </w:rPr>
        <w:t>, el primer inciso del artículo </w:t>
      </w:r>
      <w:hyperlink r:id="rId37" w:anchor="4.1.1.6.2" w:tooltip="vinculo" w:history="1">
        <w:r w:rsidRPr="003A63ED">
          <w:rPr>
            <w:rFonts w:cstheme="minorHAnsi"/>
            <w:i/>
            <w:iCs/>
          </w:rPr>
          <w:t>4.1.1.6.2</w:t>
        </w:r>
      </w:hyperlink>
      <w:r w:rsidRPr="003A63ED">
        <w:rPr>
          <w:rFonts w:cstheme="minorHAnsi"/>
          <w:i/>
          <w:iCs/>
        </w:rPr>
        <w:t>, el artículo </w:t>
      </w:r>
      <w:hyperlink r:id="rId38" w:anchor="4.1.1.6.3" w:tooltip="vinculo" w:history="1">
        <w:r w:rsidRPr="003A63ED">
          <w:rPr>
            <w:rFonts w:cstheme="minorHAnsi"/>
            <w:i/>
            <w:iCs/>
          </w:rPr>
          <w:t>4.1.1.6.3</w:t>
        </w:r>
      </w:hyperlink>
      <w:r w:rsidRPr="003A63ED">
        <w:rPr>
          <w:rFonts w:cstheme="minorHAnsi"/>
          <w:i/>
          <w:iCs/>
        </w:rPr>
        <w:t>., los incisos 1 y 2 del artículo </w:t>
      </w:r>
      <w:hyperlink r:id="rId39" w:anchor="4.1.1.6.5" w:tooltip="vinculo" w:history="1">
        <w:r w:rsidRPr="003A63ED">
          <w:rPr>
            <w:rFonts w:cstheme="minorHAnsi"/>
            <w:i/>
            <w:iCs/>
          </w:rPr>
          <w:t>4.1.1.6.5</w:t>
        </w:r>
      </w:hyperlink>
      <w:r w:rsidRPr="003A63ED">
        <w:rPr>
          <w:rFonts w:cstheme="minorHAnsi"/>
          <w:i/>
          <w:iCs/>
        </w:rPr>
        <w:t> ., el artículo </w:t>
      </w:r>
      <w:hyperlink r:id="rId40" w:anchor="4.1.1.7.1" w:tooltip="vinculo" w:history="1">
        <w:r w:rsidRPr="003A63ED">
          <w:rPr>
            <w:rFonts w:cstheme="minorHAnsi"/>
            <w:i/>
            <w:iCs/>
          </w:rPr>
          <w:t>4.1.1.7.1.</w:t>
        </w:r>
      </w:hyperlink>
      <w:r w:rsidRPr="003A63ED">
        <w:rPr>
          <w:rFonts w:cstheme="minorHAnsi"/>
          <w:i/>
          <w:iCs/>
        </w:rPr>
        <w:t>, el inciso 2 y el </w:t>
      </w:r>
      <w:hyperlink r:id="rId41" w:anchor="4.1.1.8.1.p1" w:tooltip="vinculo" w:history="1">
        <w:r w:rsidRPr="003A63ED">
          <w:rPr>
            <w:rFonts w:cstheme="minorHAnsi"/>
            <w:i/>
            <w:iCs/>
          </w:rPr>
          <w:t>parágrafo 1</w:t>
        </w:r>
      </w:hyperlink>
      <w:r w:rsidRPr="003A63ED">
        <w:rPr>
          <w:rFonts w:cstheme="minorHAnsi"/>
          <w:i/>
          <w:iCs/>
        </w:rPr>
        <w:t> del artículo </w:t>
      </w:r>
      <w:hyperlink r:id="rId42" w:anchor="4.1.1.8.1" w:tooltip="vinculo" w:history="1">
        <w:r w:rsidRPr="003A63ED">
          <w:rPr>
            <w:rFonts w:cstheme="minorHAnsi"/>
            <w:i/>
            <w:iCs/>
          </w:rPr>
          <w:t>4.1.1.8.1.</w:t>
        </w:r>
      </w:hyperlink>
      <w:r w:rsidRPr="003A63ED">
        <w:rPr>
          <w:rFonts w:cstheme="minorHAnsi"/>
          <w:i/>
          <w:iCs/>
        </w:rPr>
        <w:t>, los artículos </w:t>
      </w:r>
      <w:hyperlink r:id="rId43" w:anchor="4.1.1.9.1" w:tooltip="vinculo" w:history="1">
        <w:r w:rsidRPr="003A63ED">
          <w:rPr>
            <w:rFonts w:cstheme="minorHAnsi"/>
            <w:i/>
            <w:iCs/>
          </w:rPr>
          <w:t>4.1.1.9.1.</w:t>
        </w:r>
      </w:hyperlink>
      <w:r w:rsidRPr="003A63ED">
        <w:rPr>
          <w:rFonts w:cstheme="minorHAnsi"/>
          <w:i/>
          <w:iCs/>
        </w:rPr>
        <w:t> y </w:t>
      </w:r>
      <w:hyperlink r:id="rId44" w:anchor="4.1.1.10.1" w:tooltip="vinculo" w:history="1">
        <w:r w:rsidRPr="003A63ED">
          <w:rPr>
            <w:rFonts w:cstheme="minorHAnsi"/>
            <w:i/>
            <w:iCs/>
          </w:rPr>
          <w:t>4.1.1.10.1.</w:t>
        </w:r>
      </w:hyperlink>
      <w:r w:rsidRPr="003A63ED">
        <w:rPr>
          <w:rFonts w:cstheme="minorHAnsi"/>
          <w:i/>
          <w:iCs/>
        </w:rPr>
        <w:t> a </w:t>
      </w:r>
      <w:hyperlink r:id="rId45" w:anchor="4.1.1.10.3" w:tooltip="vinculo" w:history="1">
        <w:r w:rsidRPr="003A63ED">
          <w:rPr>
            <w:rFonts w:cstheme="minorHAnsi"/>
            <w:i/>
            <w:iCs/>
          </w:rPr>
          <w:t>4.1.1.10.3.</w:t>
        </w:r>
      </w:hyperlink>
      <w:r w:rsidRPr="003A63ED">
        <w:rPr>
          <w:rFonts w:cstheme="minorHAnsi"/>
          <w:i/>
          <w:iCs/>
        </w:rPr>
        <w:t>, los incisos primero y tercero del artículo </w:t>
      </w:r>
      <w:hyperlink r:id="rId46" w:anchor="4.1.1.11.1" w:tooltip="vinculo" w:history="1">
        <w:r w:rsidRPr="003A63ED">
          <w:rPr>
            <w:rFonts w:cstheme="minorHAnsi"/>
            <w:i/>
            <w:iCs/>
          </w:rPr>
          <w:t>4.1.1.11.1.</w:t>
        </w:r>
      </w:hyperlink>
      <w:r w:rsidRPr="003A63ED">
        <w:rPr>
          <w:rFonts w:cstheme="minorHAnsi"/>
          <w:i/>
          <w:iCs/>
        </w:rPr>
        <w:t>, el artículo </w:t>
      </w:r>
      <w:hyperlink r:id="rId47" w:anchor="4.1.1.11.2" w:tooltip="vinculo" w:history="1">
        <w:r w:rsidRPr="003A63ED">
          <w:rPr>
            <w:rFonts w:cstheme="minorHAnsi"/>
            <w:i/>
            <w:iCs/>
          </w:rPr>
          <w:t>4.1.1.11.2.</w:t>
        </w:r>
      </w:hyperlink>
      <w:r w:rsidRPr="003A63ED">
        <w:rPr>
          <w:rFonts w:cstheme="minorHAnsi"/>
          <w:i/>
          <w:iCs/>
        </w:rPr>
        <w:t>, y el inciso 1 del artículo </w:t>
      </w:r>
      <w:hyperlink r:id="rId48" w:anchor="4.1.1.12.1" w:tooltip="vinculo" w:history="1">
        <w:r w:rsidRPr="003A63ED">
          <w:rPr>
            <w:rFonts w:cstheme="minorHAnsi"/>
            <w:i/>
            <w:iCs/>
          </w:rPr>
          <w:t>4.1.1.12.1. </w:t>
        </w:r>
      </w:hyperlink>
      <w:r w:rsidRPr="003A63ED">
        <w:rPr>
          <w:rFonts w:cstheme="minorHAnsi"/>
          <w:i/>
          <w:iCs/>
        </w:rPr>
        <w:t>de los Capítulos 1 a 4 y 6 a 12 del Título 1 de la Parte 1 del Libro 4 del Decreto 1625 de 2016, Único Reglamentario en Materia Tributaria , adicionado por el Decreto </w:t>
      </w:r>
      <w:hyperlink r:id="rId49" w:anchor="1255" w:tooltip="vinculo" w:history="1">
        <w:r w:rsidRPr="003A63ED">
          <w:rPr>
            <w:rFonts w:cstheme="minorHAnsi"/>
            <w:i/>
            <w:iCs/>
          </w:rPr>
          <w:t>1255 </w:t>
        </w:r>
      </w:hyperlink>
      <w:r w:rsidRPr="003A63ED">
        <w:rPr>
          <w:rFonts w:cstheme="minorHAnsi"/>
          <w:i/>
          <w:iCs/>
        </w:rPr>
        <w:t>de 2022, en lo relacionado con el sujeto activo; los integrantes del comité de calificación y priorización de la contribución nacional de valorización - CNV del sector transporte; el término de implementación de la herramienta de información ciudadana; la administración de los recursos en especie obtenidos por cobro de la CNV; y el envío de información producto de censos prediales a las autoridades catastrales competentes</w:t>
      </w:r>
      <w:r w:rsidR="00A24C1A" w:rsidRPr="003A63ED">
        <w:rPr>
          <w:rFonts w:cstheme="minorHAnsi"/>
          <w:i/>
          <w:iCs/>
        </w:rPr>
        <w:t>”</w:t>
      </w:r>
      <w:r w:rsidRPr="003A63ED">
        <w:rPr>
          <w:rFonts w:cstheme="minorHAnsi"/>
          <w:i/>
          <w:iCs/>
        </w:rPr>
        <w:t>.</w:t>
      </w:r>
    </w:p>
    <w:p w14:paraId="0D0D0A98" w14:textId="75644852" w:rsidR="00472952" w:rsidRPr="003A63ED" w:rsidRDefault="00923069" w:rsidP="006D6F2E">
      <w:pPr>
        <w:jc w:val="both"/>
        <w:rPr>
          <w:rFonts w:cstheme="minorHAnsi"/>
          <w:b/>
          <w:bCs/>
          <w:sz w:val="24"/>
          <w:szCs w:val="24"/>
        </w:rPr>
      </w:pPr>
      <w:bookmarkStart w:id="18" w:name="_Toc213943948"/>
      <w:r w:rsidRPr="003A63ED">
        <w:rPr>
          <w:rFonts w:cstheme="minorHAnsi"/>
          <w:b/>
        </w:rPr>
        <w:t>Ampliación del sujeto activo y gobernanza (Art. 2.2.1.1.2):</w:t>
      </w:r>
      <w:r w:rsidRPr="003A63ED">
        <w:rPr>
          <w:rFonts w:cstheme="minorHAnsi"/>
          <w:bCs/>
        </w:rPr>
        <w:t xml:space="preserve"> Amplía las entidades que pueden actuar como sujeto activo, incluyendo explícitamente a la ANI, INVIAS, AEROCIVIL y otras entidades responsables de proyectos de transporte. </w:t>
      </w:r>
      <w:bookmarkStart w:id="19" w:name="_Toc213943949"/>
      <w:bookmarkEnd w:id="18"/>
    </w:p>
    <w:p w14:paraId="3E9C2690" w14:textId="767B9E7D" w:rsidR="00923069" w:rsidRPr="003A63ED" w:rsidRDefault="00923069" w:rsidP="006D6F2E">
      <w:pPr>
        <w:jc w:val="both"/>
        <w:rPr>
          <w:rFonts w:cstheme="minorHAnsi"/>
          <w:b/>
          <w:bCs/>
          <w:sz w:val="24"/>
          <w:szCs w:val="24"/>
        </w:rPr>
      </w:pPr>
      <w:r w:rsidRPr="003A63ED">
        <w:rPr>
          <w:rFonts w:cstheme="minorHAnsi"/>
          <w:b/>
        </w:rPr>
        <w:lastRenderedPageBreak/>
        <w:t>Agilización de la información (Art. 2.2.1.4.3):</w:t>
      </w:r>
      <w:r w:rsidRPr="003A63ED">
        <w:rPr>
          <w:rFonts w:cstheme="minorHAnsi"/>
          <w:bCs/>
        </w:rPr>
        <w:t xml:space="preserve"> Reduce el plazo para implementar la herramienta de información pública (portal web) a un (1) año. </w:t>
      </w:r>
      <w:bookmarkStart w:id="20" w:name="_Toc213943950"/>
      <w:bookmarkEnd w:id="19"/>
    </w:p>
    <w:p w14:paraId="07804047" w14:textId="5C3A8B26" w:rsidR="00923069" w:rsidRPr="003A63ED" w:rsidRDefault="00923069" w:rsidP="006D6F2E">
      <w:pPr>
        <w:jc w:val="both"/>
        <w:rPr>
          <w:rFonts w:cstheme="minorHAnsi"/>
          <w:b/>
          <w:bCs/>
          <w:sz w:val="24"/>
          <w:szCs w:val="24"/>
        </w:rPr>
      </w:pPr>
      <w:r w:rsidRPr="003A63ED">
        <w:rPr>
          <w:rFonts w:cstheme="minorHAnsi"/>
          <w:b/>
        </w:rPr>
        <w:t>Integración Catastral (Art. 2.2.1.3.2):</w:t>
      </w:r>
      <w:r w:rsidRPr="003A63ED">
        <w:rPr>
          <w:rFonts w:cstheme="minorHAnsi"/>
          <w:bCs/>
        </w:rPr>
        <w:t xml:space="preserve"> Establece la obligatoriedad de enviar la información del censo predial al IGAC y a las autoridades catastrales locales.</w:t>
      </w:r>
      <w:bookmarkStart w:id="21" w:name="_Toc213943951"/>
      <w:bookmarkEnd w:id="20"/>
    </w:p>
    <w:p w14:paraId="5E2E8EBA" w14:textId="0CF1C078" w:rsidR="00923069" w:rsidRPr="003A63ED" w:rsidRDefault="00923069" w:rsidP="006D6F2E">
      <w:pPr>
        <w:jc w:val="both"/>
        <w:rPr>
          <w:rFonts w:cstheme="minorHAnsi"/>
          <w:b/>
          <w:bCs/>
          <w:sz w:val="24"/>
          <w:szCs w:val="24"/>
        </w:rPr>
      </w:pPr>
      <w:r w:rsidRPr="003A63ED">
        <w:rPr>
          <w:rFonts w:cstheme="minorHAnsi"/>
          <w:b/>
        </w:rPr>
        <w:t>Unificación conceptual y procedimental:</w:t>
      </w:r>
      <w:r w:rsidRPr="003A63ED">
        <w:rPr>
          <w:rFonts w:cstheme="minorHAnsi"/>
          <w:bCs/>
        </w:rPr>
        <w:t xml:space="preserve"> Estandariza el marco operativo, facilitando la creación de mensajes de socialización coherentes y aplicables a todos los proyectos.</w:t>
      </w:r>
      <w:bookmarkStart w:id="22" w:name="_Toc213943952"/>
      <w:bookmarkEnd w:id="21"/>
    </w:p>
    <w:p w14:paraId="7EE89E55" w14:textId="7E0D04CD" w:rsidR="000242BF" w:rsidRPr="003A63ED" w:rsidRDefault="000242BF" w:rsidP="006D6F2E">
      <w:pPr>
        <w:pStyle w:val="Prrafodelista"/>
        <w:numPr>
          <w:ilvl w:val="0"/>
          <w:numId w:val="5"/>
        </w:numPr>
        <w:ind w:left="0"/>
        <w:jc w:val="both"/>
        <w:rPr>
          <w:rFonts w:asciiTheme="minorHAnsi" w:hAnsiTheme="minorHAnsi" w:cstheme="minorHAnsi"/>
          <w:bCs/>
        </w:rPr>
      </w:pPr>
      <w:bookmarkStart w:id="23" w:name="_Toc213943953"/>
      <w:bookmarkEnd w:id="22"/>
      <w:r w:rsidRPr="003A63ED">
        <w:rPr>
          <w:rFonts w:cstheme="minorHAnsi"/>
          <w:b/>
          <w:bCs/>
        </w:rPr>
        <w:t>Documento CONPES 3996 de 2020</w:t>
      </w:r>
      <w:bookmarkEnd w:id="23"/>
      <w:r w:rsidR="00176B11" w:rsidRPr="003A63ED">
        <w:rPr>
          <w:rFonts w:cstheme="minorHAnsi"/>
          <w:b/>
          <w:bCs/>
        </w:rPr>
        <w:t xml:space="preserve">, </w:t>
      </w:r>
      <w:bookmarkStart w:id="24" w:name="_Toc213943954"/>
      <w:r w:rsidRPr="003A63ED">
        <w:rPr>
          <w:rFonts w:asciiTheme="minorHAnsi" w:hAnsiTheme="minorHAnsi" w:cstheme="minorHAnsi"/>
          <w:bCs/>
        </w:rPr>
        <w:t xml:space="preserve">establece los lineamientos de política pública para la aplicación de la CNV, posicionándola como un instrumento estratégico de financiación para la infraestructura nacional. </w:t>
      </w:r>
      <w:bookmarkStart w:id="25" w:name="_Toc213943955"/>
      <w:bookmarkEnd w:id="24"/>
    </w:p>
    <w:p w14:paraId="6E451368" w14:textId="77777777" w:rsidR="00C70AF6" w:rsidRPr="003A63ED" w:rsidRDefault="000242BF" w:rsidP="006D6F2E">
      <w:pPr>
        <w:jc w:val="both"/>
        <w:rPr>
          <w:rFonts w:cstheme="minorHAnsi"/>
          <w:b/>
          <w:bCs/>
          <w:sz w:val="24"/>
          <w:szCs w:val="24"/>
        </w:rPr>
      </w:pPr>
      <w:r w:rsidRPr="003A63ED">
        <w:rPr>
          <w:rFonts w:cstheme="minorHAnsi"/>
          <w:b/>
        </w:rPr>
        <w:t>Visión de política pública integral:</w:t>
      </w:r>
      <w:r w:rsidRPr="003A63ED">
        <w:rPr>
          <w:rFonts w:cstheme="minorHAnsi"/>
          <w:bCs/>
        </w:rPr>
        <w:t xml:space="preserve"> </w:t>
      </w:r>
      <w:r w:rsidR="00E47EB6" w:rsidRPr="003A63ED">
        <w:rPr>
          <w:rFonts w:cstheme="minorHAnsi"/>
          <w:bCs/>
        </w:rPr>
        <w:t>S</w:t>
      </w:r>
      <w:r w:rsidRPr="003A63ED">
        <w:rPr>
          <w:rFonts w:cstheme="minorHAnsi"/>
          <w:bCs/>
        </w:rPr>
        <w:t>upera los aspectos técnicos o recaudos al establecer que el éxito de la CNV depende de su aceptación social.</w:t>
      </w:r>
      <w:bookmarkStart w:id="26" w:name="_Toc213943956"/>
      <w:bookmarkEnd w:id="25"/>
    </w:p>
    <w:p w14:paraId="630798FE" w14:textId="77777777" w:rsidR="00AA1816" w:rsidRPr="003A63ED" w:rsidRDefault="000242BF" w:rsidP="005A3A25">
      <w:pPr>
        <w:jc w:val="both"/>
        <w:rPr>
          <w:rFonts w:cstheme="minorHAnsi"/>
          <w:b/>
          <w:bCs/>
          <w:sz w:val="24"/>
          <w:szCs w:val="24"/>
        </w:rPr>
      </w:pPr>
      <w:r w:rsidRPr="003A63ED">
        <w:rPr>
          <w:rFonts w:cstheme="minorHAnsi"/>
          <w:b/>
        </w:rPr>
        <w:t>Estructuración de la CNV en dos etapas:</w:t>
      </w:r>
      <w:r w:rsidRPr="003A63ED">
        <w:rPr>
          <w:rFonts w:cstheme="minorHAnsi"/>
          <w:bCs/>
        </w:rPr>
        <w:t xml:space="preserve"> </w:t>
      </w:r>
      <w:r w:rsidR="00E47EB6" w:rsidRPr="003A63ED">
        <w:rPr>
          <w:rFonts w:cstheme="minorHAnsi"/>
          <w:bCs/>
        </w:rPr>
        <w:t>O</w:t>
      </w:r>
      <w:r w:rsidRPr="003A63ED">
        <w:rPr>
          <w:rFonts w:cstheme="minorHAnsi"/>
          <w:bCs/>
        </w:rPr>
        <w:t>rganiza la implementación de la CNV en dos etapas: Originación e Implementación.</w:t>
      </w:r>
      <w:bookmarkEnd w:id="26"/>
      <w:r w:rsidRPr="003A63ED">
        <w:rPr>
          <w:rFonts w:cstheme="minorHAnsi"/>
          <w:bCs/>
        </w:rPr>
        <w:t xml:space="preserve"> </w:t>
      </w:r>
    </w:p>
    <w:p w14:paraId="7389438E" w14:textId="77777777" w:rsidR="00AA1816" w:rsidRPr="003A63ED" w:rsidRDefault="000242BF" w:rsidP="005A3A25">
      <w:pPr>
        <w:jc w:val="both"/>
        <w:rPr>
          <w:rFonts w:cstheme="minorHAnsi"/>
          <w:b/>
          <w:bCs/>
          <w:sz w:val="24"/>
          <w:szCs w:val="24"/>
        </w:rPr>
      </w:pPr>
      <w:r w:rsidRPr="003A63ED">
        <w:rPr>
          <w:rFonts w:cstheme="minorHAnsi"/>
          <w:b/>
          <w:bCs/>
        </w:rPr>
        <w:t>Enfoque en la legitimidad y licencia social:</w:t>
      </w:r>
      <w:r w:rsidRPr="003A63ED">
        <w:rPr>
          <w:rFonts w:cstheme="minorHAnsi"/>
        </w:rPr>
        <w:t xml:space="preserve">  enfatiza que la CNV debe operar con legitimidad, lo que implica equidad, transparencia y participación.</w:t>
      </w:r>
      <w:bookmarkStart w:id="27" w:name="_Toc213943957"/>
    </w:p>
    <w:p w14:paraId="18455614" w14:textId="752A5199" w:rsidR="000242BF" w:rsidRPr="003A63ED" w:rsidRDefault="000242BF" w:rsidP="005A3A25">
      <w:pPr>
        <w:jc w:val="both"/>
        <w:rPr>
          <w:rFonts w:cstheme="minorHAnsi"/>
          <w:b/>
          <w:bCs/>
          <w:sz w:val="24"/>
          <w:szCs w:val="24"/>
        </w:rPr>
      </w:pPr>
      <w:r w:rsidRPr="003A63ED">
        <w:rPr>
          <w:rFonts w:cstheme="minorHAnsi"/>
          <w:b/>
          <w:bCs/>
        </w:rPr>
        <w:t>Articulación intersectorial e interinstitucional:</w:t>
      </w:r>
      <w:r w:rsidRPr="003A63ED">
        <w:rPr>
          <w:rFonts w:cstheme="minorHAnsi"/>
        </w:rPr>
        <w:t xml:space="preserve"> impulsa la coordinación de todas las entidades del Estado involucradas. </w:t>
      </w:r>
      <w:bookmarkStart w:id="28" w:name="_Toc213943958"/>
      <w:bookmarkEnd w:id="27"/>
    </w:p>
    <w:p w14:paraId="5E957ED1" w14:textId="77777777" w:rsidR="00502CB5" w:rsidRPr="003A63ED" w:rsidRDefault="00502CB5" w:rsidP="00CA4537">
      <w:pPr>
        <w:rPr>
          <w:rFonts w:eastAsia="Calibri" w:cstheme="minorHAnsi"/>
          <w:b/>
          <w:bCs/>
        </w:rPr>
      </w:pPr>
      <w:bookmarkStart w:id="29" w:name="_Toc216690896"/>
      <w:r w:rsidRPr="003A63ED">
        <w:rPr>
          <w:rFonts w:eastAsia="Calibri" w:cstheme="minorHAnsi"/>
          <w:b/>
          <w:bCs/>
        </w:rPr>
        <w:t>MARCO CONCEPTUAL</w:t>
      </w:r>
      <w:bookmarkEnd w:id="29"/>
    </w:p>
    <w:p w14:paraId="498ECDF5" w14:textId="77777777" w:rsidR="002D38CF" w:rsidRPr="003A63ED" w:rsidRDefault="002D38CF" w:rsidP="002D38CF">
      <w:pPr>
        <w:pStyle w:val="Textoindependiente"/>
        <w:ind w:right="258"/>
        <w:jc w:val="both"/>
        <w:rPr>
          <w:rFonts w:asciiTheme="minorHAnsi" w:eastAsia="Calibri" w:hAnsiTheme="minorHAnsi" w:cstheme="minorHAnsi"/>
          <w:lang w:val="es-MX"/>
        </w:rPr>
      </w:pPr>
    </w:p>
    <w:p w14:paraId="7A0F22ED" w14:textId="0504B55F" w:rsidR="002D38CF" w:rsidRPr="003A63ED" w:rsidRDefault="002D38CF" w:rsidP="002D38CF">
      <w:pPr>
        <w:pStyle w:val="Textoindependiente"/>
        <w:ind w:right="258"/>
        <w:jc w:val="both"/>
      </w:pPr>
      <w:r w:rsidRPr="4E4D121B">
        <w:rPr>
          <w:rFonts w:asciiTheme="minorHAnsi" w:eastAsia="Calibri" w:hAnsiTheme="minorHAnsi" w:cstheme="minorBidi"/>
          <w:lang w:val="es-MX"/>
        </w:rPr>
        <w:t xml:space="preserve">La formulación de los de los planes de divulgación y socialización por parte de la ANI </w:t>
      </w:r>
      <w:r w:rsidR="2E2E294E" w:rsidRPr="4E4D121B">
        <w:rPr>
          <w:rFonts w:asciiTheme="minorHAnsi" w:eastAsia="Calibri" w:hAnsiTheme="minorHAnsi" w:cstheme="minorBidi"/>
          <w:lang w:val="es-MX"/>
        </w:rPr>
        <w:t xml:space="preserve">deberán fundamentarse </w:t>
      </w:r>
      <w:r w:rsidRPr="4E4D121B">
        <w:rPr>
          <w:rFonts w:asciiTheme="minorHAnsi" w:eastAsia="Calibri" w:hAnsiTheme="minorHAnsi" w:cstheme="minorBidi"/>
          <w:lang w:val="es-MX"/>
        </w:rPr>
        <w:t xml:space="preserve">en el fortalecimiento de la legitimidad social, la gobernanza, el reconocimiento de las oportunidades que ofrece una gestión comunicativa transparente, participativa y diferenciada en los proyectos donde se aplique el </w:t>
      </w:r>
      <w:r w:rsidR="2DDE3745" w:rsidRPr="4E4D121B">
        <w:rPr>
          <w:rFonts w:asciiTheme="minorHAnsi" w:eastAsia="Calibri" w:hAnsiTheme="minorHAnsi" w:cstheme="minorBidi"/>
          <w:lang w:val="es-MX"/>
        </w:rPr>
        <w:t xml:space="preserve">cobro de la </w:t>
      </w:r>
      <w:r w:rsidRPr="4E4D121B">
        <w:rPr>
          <w:rFonts w:asciiTheme="minorHAnsi" w:eastAsia="Calibri" w:hAnsiTheme="minorHAnsi" w:cstheme="minorBidi"/>
          <w:lang w:val="es-MX"/>
        </w:rPr>
        <w:t>CNV</w:t>
      </w:r>
      <w:r w:rsidR="0C257661" w:rsidRPr="4E4D121B">
        <w:rPr>
          <w:rFonts w:asciiTheme="minorHAnsi" w:eastAsia="Calibri" w:hAnsiTheme="minorHAnsi" w:cstheme="minorBidi"/>
          <w:lang w:val="es-MX"/>
        </w:rPr>
        <w:t>, p</w:t>
      </w:r>
      <w:r w:rsidRPr="4E4D121B">
        <w:rPr>
          <w:rFonts w:asciiTheme="minorHAnsi" w:eastAsia="Calibri" w:hAnsiTheme="minorHAnsi" w:cstheme="minorBidi"/>
          <w:lang w:val="es-MX"/>
        </w:rPr>
        <w:t xml:space="preserve">ara </w:t>
      </w:r>
      <w:r w:rsidR="7FD1BA8B" w:rsidRPr="4E4D121B">
        <w:rPr>
          <w:rFonts w:asciiTheme="minorHAnsi" w:eastAsia="Calibri" w:hAnsiTheme="minorHAnsi" w:cstheme="minorBidi"/>
          <w:lang w:val="es-MX"/>
        </w:rPr>
        <w:t>ello se</w:t>
      </w:r>
      <w:r w:rsidRPr="4E4D121B">
        <w:rPr>
          <w:rFonts w:asciiTheme="minorHAnsi" w:eastAsia="Calibri" w:hAnsiTheme="minorHAnsi" w:cstheme="minorBidi"/>
          <w:lang w:val="es-MX"/>
        </w:rPr>
        <w:t xml:space="preserve"> recomienda incluir en su estructura </w:t>
      </w:r>
      <w:r w:rsidR="3C3A2267" w:rsidRPr="4E4D121B">
        <w:rPr>
          <w:rFonts w:asciiTheme="minorHAnsi" w:eastAsia="Calibri" w:hAnsiTheme="minorHAnsi" w:cstheme="minorBidi"/>
          <w:lang w:val="es-MX"/>
        </w:rPr>
        <w:t>lo siguiente:</w:t>
      </w:r>
    </w:p>
    <w:p w14:paraId="4DF873B6" w14:textId="0CCE1FC8" w:rsidR="002D38CF" w:rsidRPr="003A63ED" w:rsidRDefault="002D38CF" w:rsidP="4E4D121B">
      <w:pPr>
        <w:pStyle w:val="Textoindependiente"/>
        <w:ind w:right="258"/>
        <w:jc w:val="both"/>
        <w:rPr>
          <w:rFonts w:asciiTheme="minorHAnsi" w:eastAsiaTheme="minorEastAsia" w:hAnsiTheme="minorHAnsi" w:cstheme="minorBidi"/>
          <w:b/>
          <w:bCs/>
        </w:rPr>
      </w:pPr>
    </w:p>
    <w:p w14:paraId="6285E443" w14:textId="79C759A4" w:rsidR="002D38CF" w:rsidRPr="003A63ED" w:rsidRDefault="002D38CF" w:rsidP="4E4D121B">
      <w:pPr>
        <w:pStyle w:val="Textoindependiente"/>
        <w:ind w:right="258"/>
        <w:jc w:val="both"/>
        <w:rPr>
          <w:rFonts w:asciiTheme="minorHAnsi" w:eastAsia="Calibri" w:hAnsiTheme="minorHAnsi" w:cstheme="minorBidi"/>
          <w:lang w:val="es-MX"/>
        </w:rPr>
      </w:pPr>
      <w:r w:rsidRPr="4E4D121B">
        <w:rPr>
          <w:rFonts w:asciiTheme="minorHAnsi" w:eastAsiaTheme="minorEastAsia" w:hAnsiTheme="minorHAnsi" w:cstheme="minorBidi"/>
          <w:b/>
          <w:bCs/>
        </w:rPr>
        <w:t xml:space="preserve">Principios Orientadores para su abordaje. </w:t>
      </w:r>
    </w:p>
    <w:p w14:paraId="4592BB07" w14:textId="77777777" w:rsidR="002D38CF" w:rsidRPr="003A63ED" w:rsidRDefault="002D38CF" w:rsidP="002D38CF">
      <w:pPr>
        <w:pStyle w:val="Textoindependiente"/>
        <w:ind w:left="261" w:right="258"/>
        <w:jc w:val="both"/>
        <w:rPr>
          <w:rFonts w:asciiTheme="minorHAnsi" w:eastAsiaTheme="minorHAnsi" w:hAnsiTheme="minorHAnsi" w:cstheme="minorHAnsi"/>
          <w:lang w:val="es-MX"/>
        </w:rPr>
      </w:pPr>
    </w:p>
    <w:p w14:paraId="291DC978" w14:textId="77777777" w:rsidR="002D38CF" w:rsidRPr="003A63ED" w:rsidRDefault="002D38CF" w:rsidP="002D38CF">
      <w:pPr>
        <w:jc w:val="both"/>
      </w:pPr>
      <w:r w:rsidRPr="003A63ED">
        <w:t>Estos principios contribuirán a fortalecer la legitimidad social, la gobernanza y la viabilidad técnica, financiera y social de la CNV. Bajo esta perspectiva, se proponen como ejemplo los siguientes principios a   desarrollarse en los Planes:</w:t>
      </w:r>
    </w:p>
    <w:p w14:paraId="76C6D6D5" w14:textId="77777777" w:rsidR="002D38CF" w:rsidRPr="003A63ED" w:rsidRDefault="002D38CF" w:rsidP="4E4D121B">
      <w:pPr>
        <w:pStyle w:val="Prrafodelista"/>
        <w:numPr>
          <w:ilvl w:val="0"/>
          <w:numId w:val="13"/>
        </w:numPr>
        <w:spacing w:after="160" w:line="259" w:lineRule="auto"/>
        <w:ind w:left="426"/>
        <w:jc w:val="both"/>
        <w:rPr>
          <w:rFonts w:asciiTheme="minorHAnsi" w:eastAsiaTheme="minorEastAsia" w:hAnsiTheme="minorHAnsi" w:cstheme="minorBidi"/>
        </w:rPr>
      </w:pPr>
      <w:r w:rsidRPr="4E4D121B">
        <w:rPr>
          <w:rFonts w:asciiTheme="minorHAnsi" w:eastAsiaTheme="minorEastAsia" w:hAnsiTheme="minorHAnsi" w:cstheme="minorBidi"/>
          <w:b/>
          <w:bCs/>
        </w:rPr>
        <w:t>Comunicación estratégica e integral:</w:t>
      </w:r>
      <w:r w:rsidRPr="4E4D121B">
        <w:rPr>
          <w:rFonts w:asciiTheme="minorHAnsi" w:eastAsiaTheme="minorEastAsia" w:hAnsiTheme="minorHAnsi" w:cstheme="minorBidi"/>
        </w:rPr>
        <w:t xml:space="preserve"> La divulgación y socialización deberán articularse con las dimensiones técnica, jurídica, financiera y social del proyecto y de la CNV durante todo su ciclo.</w:t>
      </w:r>
    </w:p>
    <w:p w14:paraId="452CAC34" w14:textId="77777777" w:rsidR="002D38CF" w:rsidRPr="003A63ED" w:rsidRDefault="002D38CF" w:rsidP="4E4D121B">
      <w:pPr>
        <w:pStyle w:val="Prrafodelista"/>
        <w:numPr>
          <w:ilvl w:val="0"/>
          <w:numId w:val="13"/>
        </w:numPr>
        <w:spacing w:after="160" w:line="259" w:lineRule="auto"/>
        <w:ind w:left="426"/>
        <w:jc w:val="both"/>
        <w:rPr>
          <w:rFonts w:asciiTheme="minorHAnsi" w:eastAsiaTheme="minorEastAsia" w:hAnsiTheme="minorHAnsi" w:cstheme="minorBidi"/>
        </w:rPr>
      </w:pPr>
      <w:r w:rsidRPr="4E4D121B">
        <w:rPr>
          <w:rFonts w:asciiTheme="minorHAnsi" w:eastAsiaTheme="minorEastAsia" w:hAnsiTheme="minorHAnsi" w:cstheme="minorBidi"/>
          <w:b/>
          <w:bCs/>
        </w:rPr>
        <w:t xml:space="preserve"> Transparencia y lenguaje claro</w:t>
      </w:r>
      <w:r w:rsidRPr="4E4D121B">
        <w:rPr>
          <w:rFonts w:asciiTheme="minorHAnsi" w:eastAsiaTheme="minorEastAsia" w:hAnsiTheme="minorHAnsi" w:cstheme="minorBidi"/>
        </w:rPr>
        <w:t>: La información deberá ser pública, accesible y comprensible, utilizando lenguaje claro y múltiples canales de comunicación.</w:t>
      </w:r>
    </w:p>
    <w:p w14:paraId="5DD7266C" w14:textId="77777777" w:rsidR="002D38CF" w:rsidRPr="003A63ED" w:rsidRDefault="002D38CF" w:rsidP="002D38CF">
      <w:pPr>
        <w:pStyle w:val="Prrafodelista"/>
        <w:numPr>
          <w:ilvl w:val="0"/>
          <w:numId w:val="13"/>
        </w:numPr>
        <w:spacing w:after="160" w:line="259" w:lineRule="auto"/>
        <w:ind w:left="426"/>
        <w:jc w:val="both"/>
        <w:rPr>
          <w:rFonts w:asciiTheme="minorHAnsi" w:eastAsiaTheme="minorHAnsi" w:hAnsiTheme="minorHAnsi" w:cstheme="minorBidi"/>
        </w:rPr>
      </w:pPr>
      <w:r w:rsidRPr="003A63ED">
        <w:rPr>
          <w:rFonts w:asciiTheme="minorHAnsi" w:eastAsiaTheme="minorHAnsi" w:hAnsiTheme="minorHAnsi" w:cstheme="minorBidi"/>
        </w:rPr>
        <w:lastRenderedPageBreak/>
        <w:t>Enfoque diferencial y participación: Las estrategias deberán reconocer las particularidades territoriales y poblacionales, promoviendo participación significativa y diálogo con los grupos de interés.</w:t>
      </w:r>
    </w:p>
    <w:p w14:paraId="21E9EDC7" w14:textId="77777777" w:rsidR="002D38CF" w:rsidRPr="003A63ED" w:rsidRDefault="002D38CF" w:rsidP="002D38CF">
      <w:pPr>
        <w:pStyle w:val="Prrafodelista"/>
        <w:numPr>
          <w:ilvl w:val="0"/>
          <w:numId w:val="13"/>
        </w:numPr>
        <w:spacing w:after="160" w:line="259"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 Articulación institucional y coherencia: Las entidades involucradas deberán coordinar acciones y mensajes para garantizar consistencia, claridad y confianza institucional.</w:t>
      </w:r>
    </w:p>
    <w:p w14:paraId="2653BE64" w14:textId="77777777" w:rsidR="002D38CF" w:rsidRPr="003A63ED" w:rsidRDefault="002D38CF" w:rsidP="002D38CF">
      <w:pPr>
        <w:pStyle w:val="Prrafodelista"/>
        <w:numPr>
          <w:ilvl w:val="0"/>
          <w:numId w:val="13"/>
        </w:numPr>
        <w:spacing w:after="160" w:line="259" w:lineRule="auto"/>
        <w:ind w:left="426"/>
        <w:jc w:val="both"/>
        <w:rPr>
          <w:rFonts w:asciiTheme="minorHAnsi" w:eastAsiaTheme="minorHAnsi" w:hAnsiTheme="minorHAnsi" w:cstheme="minorBidi"/>
        </w:rPr>
      </w:pPr>
      <w:r w:rsidRPr="003A63ED">
        <w:rPr>
          <w:rFonts w:asciiTheme="minorHAnsi" w:eastAsiaTheme="minorHAnsi" w:hAnsiTheme="minorHAnsi" w:cstheme="minorBidi"/>
        </w:rPr>
        <w:t>Seguimiento y gestión del conocimiento: Los planes deberán incorporar mecanismos de evaluación, indicadores y documentación de aprendizajes para su mejora continua.</w:t>
      </w:r>
    </w:p>
    <w:p w14:paraId="75BBC6A9" w14:textId="4C93C223" w:rsidR="002D38CF" w:rsidRPr="003A63ED" w:rsidRDefault="002D38CF" w:rsidP="002D38CF">
      <w:pPr>
        <w:pStyle w:val="Prrafodelista"/>
        <w:numPr>
          <w:ilvl w:val="0"/>
          <w:numId w:val="13"/>
        </w:numPr>
        <w:spacing w:after="160" w:line="259"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Innovación y </w:t>
      </w:r>
      <w:r w:rsidR="00356F64" w:rsidRPr="003A63ED">
        <w:rPr>
          <w:rFonts w:asciiTheme="minorHAnsi" w:eastAsiaTheme="minorHAnsi" w:hAnsiTheme="minorHAnsi" w:cstheme="minorBidi"/>
        </w:rPr>
        <w:t>participación informada</w:t>
      </w:r>
      <w:r w:rsidRPr="003A63ED">
        <w:rPr>
          <w:rFonts w:asciiTheme="minorHAnsi" w:eastAsiaTheme="minorHAnsi" w:hAnsiTheme="minorHAnsi" w:cstheme="minorBidi"/>
        </w:rPr>
        <w:t>: Se promoverán metodologías y herramientas innovadoras que fortalezcan la colaboración, la transparencia y la apropiación social del proceso.</w:t>
      </w:r>
    </w:p>
    <w:bookmarkEnd w:id="28"/>
    <w:p w14:paraId="79309305" w14:textId="77777777" w:rsidR="00E97873" w:rsidRPr="003A63ED" w:rsidRDefault="00E97873" w:rsidP="007330A6">
      <w:pPr>
        <w:spacing w:after="0" w:line="240" w:lineRule="auto"/>
        <w:jc w:val="both"/>
        <w:rPr>
          <w:rFonts w:eastAsia="Calibri" w:cstheme="minorHAnsi"/>
        </w:rPr>
      </w:pPr>
    </w:p>
    <w:p w14:paraId="6FF204B6" w14:textId="3E9536CE" w:rsidR="009E593C" w:rsidRPr="003A63ED" w:rsidRDefault="0070113C" w:rsidP="006F43EE">
      <w:pPr>
        <w:jc w:val="both"/>
        <w:rPr>
          <w:rFonts w:cstheme="minorHAnsi"/>
        </w:rPr>
      </w:pPr>
      <w:r w:rsidRPr="003A63ED">
        <w:rPr>
          <w:rFonts w:cstheme="minorHAnsi"/>
          <w:noProof/>
          <w:lang w:eastAsia="es-CO"/>
        </w:rPr>
        <mc:AlternateContent>
          <mc:Choice Requires="wpg">
            <w:drawing>
              <wp:anchor distT="0" distB="0" distL="114300" distR="114300" simplePos="0" relativeHeight="251625472" behindDoc="0" locked="0" layoutInCell="1" allowOverlap="1" wp14:anchorId="0A6E5178" wp14:editId="0EBB860B">
                <wp:simplePos x="0" y="0"/>
                <wp:positionH relativeFrom="margin">
                  <wp:align>left</wp:align>
                </wp:positionH>
                <wp:positionV relativeFrom="paragraph">
                  <wp:posOffset>46355</wp:posOffset>
                </wp:positionV>
                <wp:extent cx="1478310" cy="431800"/>
                <wp:effectExtent l="19050" t="0" r="121920" b="25400"/>
                <wp:wrapNone/>
                <wp:docPr id="63" name="Grupo 63"/>
                <wp:cNvGraphicFramePr/>
                <a:graphic xmlns:a="http://schemas.openxmlformats.org/drawingml/2006/main">
                  <a:graphicData uri="http://schemas.microsoft.com/office/word/2010/wordprocessingGroup">
                    <wpg:wgp>
                      <wpg:cNvGrpSpPr/>
                      <wpg:grpSpPr>
                        <a:xfrm>
                          <a:off x="0" y="0"/>
                          <a:ext cx="1478310" cy="431800"/>
                          <a:chOff x="0" y="0"/>
                          <a:chExt cx="1478310" cy="431800"/>
                        </a:xfrm>
                      </wpg:grpSpPr>
                      <wps:wsp>
                        <wps:cNvPr id="19" name="Paralelogramo 19"/>
                        <wps:cNvSpPr/>
                        <wps:spPr>
                          <a:xfrm>
                            <a:off x="114300" y="76200"/>
                            <a:ext cx="1364010" cy="287867"/>
                          </a:xfrm>
                          <a:prstGeom prst="parallelogram">
                            <a:avLst/>
                          </a:prstGeom>
                          <a:solidFill>
                            <a:schemeClr val="bg1"/>
                          </a:solidFill>
                          <a:ln w="19050">
                            <a:solidFill>
                              <a:srgbClr val="003F78"/>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F98A33" w14:textId="74E30B50" w:rsidR="0070113C" w:rsidRPr="00B36459" w:rsidRDefault="0070113C" w:rsidP="00F921EE">
                              <w:pPr>
                                <w:jc w:val="right"/>
                                <w:rPr>
                                  <w:b/>
                                  <w:color w:val="003F78"/>
                                </w:rPr>
                              </w:pPr>
                              <w:r w:rsidRPr="00B36459">
                                <w:rPr>
                                  <w:b/>
                                  <w:color w:val="003F78"/>
                                </w:rPr>
                                <w:t>DESCRIPCIÓN</w:t>
                              </w:r>
                            </w:p>
                          </w:txbxContent>
                        </wps:txbx>
                        <wps:bodyPr rot="0" spcFirstLastPara="0" vertOverflow="overflow" horzOverflow="overflow" vert="horz" wrap="square" lIns="91440" tIns="18000" rIns="36000" bIns="0" numCol="1" spcCol="0" rtlCol="0" fromWordArt="0" anchor="ctr" anchorCtr="0" forceAA="0" compatLnSpc="1">
                          <a:prstTxWarp prst="textNoShape">
                            <a:avLst/>
                          </a:prstTxWarp>
                          <a:noAutofit/>
                        </wps:bodyPr>
                      </wps:wsp>
                      <wps:wsp>
                        <wps:cNvPr id="20" name="Hexágono 20"/>
                        <wps:cNvSpPr/>
                        <wps:spPr>
                          <a:xfrm>
                            <a:off x="0" y="0"/>
                            <a:ext cx="467772" cy="431800"/>
                          </a:xfrm>
                          <a:prstGeom prst="hexagon">
                            <a:avLst/>
                          </a:prstGeom>
                          <a:solidFill>
                            <a:srgbClr val="003F78"/>
                          </a:solidFill>
                          <a:ln w="25400" cmpd="sng">
                            <a:solidFill>
                              <a:schemeClr val="bg1">
                                <a:lumMod val="95000"/>
                              </a:scheme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AF5147" w14:textId="77777777" w:rsidR="0070113C" w:rsidRPr="00A444DA" w:rsidRDefault="0070113C" w:rsidP="00F921EE">
                              <w:pPr>
                                <w:jc w:val="center"/>
                                <w:rPr>
                                  <w:b/>
                                  <w:color w:val="000000" w:themeColor="text1"/>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wps:wsp>
                        <wps:cNvPr id="21" name="Hexágono 21"/>
                        <wps:cNvSpPr/>
                        <wps:spPr>
                          <a:xfrm>
                            <a:off x="53340" y="45720"/>
                            <a:ext cx="358775" cy="323850"/>
                          </a:xfrm>
                          <a:prstGeom prst="hexagon">
                            <a:avLst/>
                          </a:prstGeom>
                          <a:solidFill>
                            <a:schemeClr val="bg1"/>
                          </a:solidFill>
                          <a:ln w="25400" cmpd="sng">
                            <a:solidFill>
                              <a:schemeClr val="bg1">
                                <a:lumMod val="9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ABA9A01" w14:textId="77777777" w:rsidR="0070113C" w:rsidRPr="0035063B" w:rsidRDefault="0070113C" w:rsidP="00F921EE">
                              <w:pPr>
                                <w:jc w:val="center"/>
                                <w:rPr>
                                  <w:b/>
                                  <w:color w:val="ED7D31" w:themeColor="accent2"/>
                                </w:rPr>
                              </w:pPr>
                            </w:p>
                          </w:txbxContent>
                        </wps:txbx>
                        <wps:bodyPr rot="0" spcFirstLastPara="0" vertOverflow="overflow" horzOverflow="overflow" vert="horz" wrap="square" lIns="72000" tIns="36000" rIns="91440" bIns="36000" numCol="1" spcCol="0" rtlCol="0" fromWordArt="0" anchor="ctr" anchorCtr="0" forceAA="0" compatLnSpc="1">
                          <a:prstTxWarp prst="textNoShape">
                            <a:avLst/>
                          </a:prstTxWarp>
                          <a:noAutofit/>
                        </wps:bodyPr>
                      </wps:wsp>
                      <pic:pic xmlns:pic="http://schemas.openxmlformats.org/drawingml/2006/picture">
                        <pic:nvPicPr>
                          <pic:cNvPr id="25" name="Imagen 25" descr="Vectores, imágenes y arte vectorial de stock sobre Proceso+icono ..."/>
                          <pic:cNvPicPr>
                            <a:picLocks noChangeAspect="1"/>
                          </pic:cNvPicPr>
                        </pic:nvPicPr>
                        <pic:blipFill rotWithShape="1">
                          <a:blip r:embed="rId50" cstate="print">
                            <a:duotone>
                              <a:schemeClr val="accent5">
                                <a:shade val="45000"/>
                                <a:satMod val="135000"/>
                              </a:schemeClr>
                              <a:prstClr val="white"/>
                            </a:duotone>
                            <a:extLst>
                              <a:ext uri="{28A0092B-C50C-407E-A947-70E740481C1C}">
                                <a14:useLocalDpi xmlns:a14="http://schemas.microsoft.com/office/drawing/2010/main" val="0"/>
                              </a:ext>
                            </a:extLst>
                          </a:blip>
                          <a:srcRect l="33099" t="32071" r="32843" b="39421"/>
                          <a:stretch/>
                        </pic:blipFill>
                        <pic:spPr bwMode="auto">
                          <a:xfrm>
                            <a:off x="83820" y="91440"/>
                            <a:ext cx="252730" cy="2286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A6E5178" id="Grupo 63" o:spid="_x0000_s1046" style="position:absolute;left:0;text-align:left;margin-left:0;margin-top:3.65pt;width:116.4pt;height:34pt;z-index:251625472;mso-position-horizontal:left;mso-position-horizontal-relative:margin" coordsize="14783,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5N5J5QUAAE4UAAAOAAAAZHJzL2Uyb0RvYy54bWzsWNty2zYQfe9M/wHD&#10;1zaWREqWrImc8dh1mhk38cRp8wyCkMgJCLAAZMn9m35Lf6xnAZK2ZCeu0+nlwZmJTNwWi4Pds4t9&#10;+WpbK3YtrauMXiSjg2HCpBamqPRqkfz84fzFLGHOc11wZbRcJDfSJa+Ov/3m5aaZy9SURhXSMgjR&#10;br5pFknpfTMfDJwoZc3dgWmkxuDS2Jp7NO1qUFi+gfRaDdLh8HCwMbZorBHSOfSexcHkOMhfLqXw&#10;75ZLJz1TiwS6+fBrw29Ov4Pjl3y+srwpK9Gqwb9Ci5pXGpv2os6452xtq3ui6kpY48zSHwhTD8xy&#10;WQkZzoDTjIZ7p3ltzboJZ1nNN6umhwnQ7uH01WLF2+vXtrlqLi2Q2DQrYBFadJbt0tb0F1qybYDs&#10;podMbj0T6ByNp7NsBGQFxsbZaDZsMRUlgL+3TJQ/fHnhoNt2sKPMpoF5uFsE3N9D4KrkjQzAujkQ&#10;uLSsKnCWo4RpXsNKL7nlSioDw6gNQ38AJ8ztoXJzB9QewGk0GmdAgQGQ6SFsNNpYD1h2OMZNR8DS&#10;2XR2OKUJ/bn5vLHOv5amZvSxSBrSpVMm2Bi/vnA+runmkhrOqKo4r5QKDXIgeaosu+Yw/Xw1anfZ&#10;maU029C5h5NhkLwz6Owq7wUMh9n5dHZfBvRWmjaUwdmgGDXM2kt7VRYblqu1fc8B7mRIpsGKis6U&#10;zUbU4GoF0lAJs8Z/rHwZroVMjGTQ0frtc8XFp3h41ZQ8Hmo8xL9WpXZ2ALLfPbTuKAab6m4tfPkb&#10;JWkrpd/LJUwA9pxGHHbR40JI7UdxqOSFjPtP7uwfCIvwDnsGgSR5ievoZbcCHpYd77OdT0uj3v3i&#10;9oK+tLhfEXY22veL60ob+9DJFE7V7hznQ/070NCn3+bb6B4pTaWu3BQ38BncWmAF14jzCrd1wZ0n&#10;zwmdiAn+HX6WysDETPuVsNLY3x7qp/lwaowmbAM+XiTu1zW3MmHqjYa7H43GY5iMDw2iGTRsaGSH&#10;oZGHBnr1uj41sPkRIk8jwifN9ar7XFpTf0TYOKEdMcS1wL6LRHjbNU59jBEIPEKenIRpIOyG+wt9&#10;1QgSTiCT1X3YfuS2aZ3Vw83fmo5e+HzPVeNcWqnNydqbZRX8+BbTFn5QXUT6H+e8lAALnPej3P7x&#10;+8pow9DXXjS48XG+g4T7cWF8OJ1O0/2w8HmWK+WWY/OA6h5oxIUE2dPJiTybCC6dgCqgS90UMCu9&#10;ip7wCF3Slmpd/2SK6O1H5O6ts+x6+45iZBJn3JVxURhqF+3xJLldcLUQRcLXMx89iY+yzkz/Cz6a&#10;IrLDpiIftRQU+ahlqshH7cgzJxUPJbgdUZL13+ZhKZj7HieFONXOe5yTJllG0YJy0gluigwFEbVN&#10;PbPJbDqdRG7K0myG5Iecscs872VgT+am3SD9xdzr/0NNz2Q072k9kveTyGj8TEb/doLUVGKO/+2z&#10;GF/3HoWPlw+wyq8py4wliPovyai5/bRuXsTzVnmlKn8TqhFILEgpfX1ZCXobUuMOr4FzIq+9qflK&#10;apaio5BOINf8BZUKY6X7nlU10jCppWM3jFuPt0YYqrjCXNRSjPjEnMmtZJeh7GG+qwRlbQcHB2SC&#10;3ZZRAXBZJS6wxDFtTkuuV/LENRBIGSyR3u700NzRPldVQ2/KvSdaTH9psAUOR9grSTyAfSx3nBmx&#10;rvGeivUbKxX3KB65smoc0vS5rHOJNM2+KRAGBGpHHg/yxlbah7StWBuPSlJICHd5Nr7SJjG5u32l&#10;jbu8DRkk9306N8q6fhB/7/gkdufhuSkrL9vw0G+NFXT0oIMV7wEnlZeybHiECgKgzdLhFMoDkyyd&#10;jbOE5fg6GiOuhTjkvJVelB38HcTx7qiowPIN9MSxOd4I4Tx7pZhZNqPEHeEtJhtBbBfe0kk6zSjd&#10;xXCazvA6avXvhNAB7xQYLPQPm3wm79aGDCBsEVPYvgM4UE+wmlgMCZ+wqZDbhqJVCKxtgY2qYnfb&#10;YdZtGfD4TwAAAP//AwBQSwMECgAAAAAAAAAhAO8c2VOMFAAAjBQAABQAAABkcnMvbWVkaWEvaW1h&#10;Z2UxLnBuZ4lQTkcNChoKAAAADUlIRFIAAACxAAAAwQgGAAAAgAtRBAAAAAFzUkdCAK7OHOkAAAAE&#10;Z0FNQQAAsY8L/GEFAAAACXBIWXMAACHVAAAh1QEEnLSdAAAUIUlEQVR4Xu2dC3RU9Z3HeeY9mcm8&#10;Z+7ceWZmkkwyIUDkWShoWR+gQjhud6tuPd2q1K3t+trWohZtsbWInJ5Wrbrao8dj16672q26ta6P&#10;3R4QdYVKFTT4AokCCoQNSUggd7/fmwmiYgWEqsz3c87/zMy9//vg5PP/3d//f//3MkwIIYQQQggh&#10;hBBCCCGEEEIIIYQQQgghhBBCCCGEEEIIIYQQQgghhBBCCCGEEEIIIYQQQgghhBBCCCGEEEIIIYQQ&#10;QgghhBBCCCGEEEIIIYQQQgghhBBCCCGEEEIIIYQQQgghhBBCCCGEEEIIUSSMQimLRCLlHyyFdUJ8&#10;dvF4PI5wOHwqhL02Go0ui8Viy/B9WXV19TKfz3d9IpE4E8uChepCfPZwu91GIBBYCpG3Q1grmUxa&#10;8Xjc/sS6PpR7sLypUF2Izx77S0x5KfKQxKlUqi+TydyTzWYlsfjsEgwGfS6X66qy0tKO0pISKx6N&#10;WYlY3HJVOt91VFY9B8Gvqa2tTRWqC/HZpLS0NIEc+MvJWPw20zA2BL2+zcl4csmECRPGNTU11aDK&#10;yMGaQnxKNDQ0VI0dOzaVy+VM/CwZXDoI1rkha/2UKVOmJhOJnwQDgTfDwdDORDR+R0s+f2Jzc/OY&#10;xsbGOkTj6sImNnV1dSEInv3gciGOOOMyGe+YXH5BKBh83Ov13g/55rW2tgbT6fRx9ZnM17KZzC3I&#10;gZ9FWrHe7/N3JuMJK+gPWA6HYyfqvw6pXwr7/E8nY4mftDS2TOK2EHuWaZp3Yf1T2O4KpBwJHGrE&#10;4BGFOIKMGTPG11BXd0E0bK6Jx2J7TCOyuzaeWjOpddID2Uz2Oa/bsw2lN1ObHmioq7dSCXTmUBCJ&#10;Lcpcl8lakbBhVTscAzUu165cQ+5/8/n8/ejo/RHydqNYEHiTYRiL0AlklBfiiDLC6XSOg2i/iprR&#10;XkrJAmmtGqfL8nt9dicum85YMTNqGaGw/Qmh7Xr8zcJOXn22zkqnau3tXE6nBWntUYxMJsPv/RD5&#10;EXzOQGryvlRFiE9MLBYry6QyJ0bD0Ydj4Wg3oyxlpJgUtjaZsoxwmJG211XtfDMYCK6D8OuSZmKd&#10;ge9Bn+81iNvFaEy5uX00YlopbEeJGYmj0eizkPcr48aNcxYOK8QBYb7550YIRiFHTUGoExARJ4TD&#10;YU9hOSmHjH8X9vtfoIAslJIyI73oQ/7bnk2nb0Mnrg2dtJa4EW+2SzzejA7dlxrrGq5DnXWI4H0U&#10;nw0AqYMtsd/vfwv1Lps6daqvcCwhPsRIyBKor68/KZfLtSHiHej272h0tGYg6v4rpNoYiUQegtCz&#10;sNyW3uVyxcLB8LWhYKiD8jKaUsagx/9WNBL5JUQ9BSWAqgeaIzEcDaOmJd/SlozGfhMKBLcjcg+Y&#10;kYh9M6SmpqYLjeZ2nFsz6moYTnwYn8+XwiV7MUR8qaKi4t9CodBYLB6OMgpRM1JXVzcxnU6fgOVL&#10;INNb+M48dSXnQrAOxHYFfIFvetyeVxiBmT5A5AFE4Lcasg0/njBhQpzHORhQNz1p0qRFRth4FfIO&#10;MBLj/Nix247Gdc3EiRONQlUh3gOyNELiuyFMNyLfi4i0P/d6vQvxeR3keRjrXkHk3YDIuwPCWiwQ&#10;+BWsu5ARtLq6erzP7b4H4u5iZ42pQDAQeDsUCC0dM2ZMGnlsRWGm2kGRz+f92O8lKO3Ybi/TChyv&#10;D8d9BNH4i9jf6EJVIQaBuI3pVOpuCLgbZS9Kf10224/I15/NZvdyjgMksiDxvjwVv//k8XjOwrbO&#10;ysrKv4boq1kPkRs5sNEZDgRugXD1+O1DY/h7RPBvNTU1JQuH/FjQiEKI9ksQ/bfweCw4HnPjf0Kk&#10;9heqCTFsNEVLxGLf9ft8zxqh8B47l43GrCjyWUrLQoE4zMXCVAIRkpf4lRDqVJSY2+2+CrK9SYER&#10;LSn9nyD/VxGpK/HpwLJvI6I+BeGXtLa2ZnBcpiofRwly8Lk49nIcr4/HhNgW9vcoOnjTFY2FDSJt&#10;gxE0bvd5vJ1IAXiTwh7fZYcsjpSA0iBV6KqqqloPUVdD6NWIquvLysr+DynIE2PHjp154403XnzG&#10;GWcwzdhLyRGR+7DdA5DvuMJhhjGvRqfuVoj4OiL5j48//viDisiQ2ED0XYoGsJWNh40JjWUFfv8V&#10;Tl1jxcUGc9JcKmXy8o6fo9LxeHMkFLo5aprvMvqGAkH75kM2nelLmsm3/W7/ExwRQAqwkLIiAmYR&#10;YbPMSevr678FiebPnTvXv2TJkmvmz59vT6tkqgHJdkDin0H4981Iwz5CkHgpOokvTps27dbTTjvt&#10;vFPB7Nmzo1j9kbeSsZ852OdTaCT9OC6vDCvwWxIXG7ykJ6LRNkTJXyGXXYyoNhcR7g6X07mTUZeF&#10;Udjj9rwLQf4DQp4H2RuY71J+7GJ/yUZgXSkv5/fdd5//yiuv/OFJJ520g1ES0lOydfj+NdSrHKz+&#10;Hois8enTp9+G89mGVGMH6r+N/dzS1taWK1T5EIjuMxH1n8QVoJ+RHue0AucniYuMkfjjtyaiifuZ&#10;IkTCRmdVSfkGM2x08UZE4cZEX8yIvBALm99rSKVqsc1BPe/GUQSkEoumTJmylZEYjYQ3JtaioXwV&#10;qysGa70Hom7FnDlzFuB82hGR7dwa0ftViL3ghBNOOOCdOMg+0+FwPInPfkZ6NMAV+JTERcZwRK8o&#10;ouP3kfduGhoCG5qUHouY7xjB4L2xSGQu5PIWtjkoKDGkWoTouxXHsDuBTqdzLfLnj5QY6cgCXAXa&#10;KT1SBIq/GWnCZaeffvr+d//2gf3aEuMKwZESReJiJhFOZCDArShdFBllwAyb7wb9wX+uS9Y1Fqod&#10;Epy9hoh6FeTawo4X0wmkH2txjANKzDQE0rZRRETsXnQQd0PQjZD54lmzZrkL1d4HZJ2JRvEkGkg/&#10;ozcaozp2xQjzV0Sv6RDgYcjbR4nDwdCAs8r5DOTgXbeDGfL6EJQS+5yPyzuH2/qZHkDO9vLy8vOw&#10;umqw1vvBuTiZDiCKXzR+/PjvNjY2XohGMP6jpITgJyFyc5hNEhczHJGABJdGDKODt4SZByOdeCNX&#10;X/+9xoQ9n+GwQQRuZocROWsPUwSv19uDlOIuNI6P7KwdLIjYfuzvR8ixN0P8AaYTEHiFz+eTxEXG&#10;qISZ+AIi2u9jiJSFfLgTl/47IEW2UOewaW1tzUG0OyHxLo4eYL99EO1BSDe5UOWwwb7SyIV/iQax&#10;ExGY8yc4hPc49j0Dq3Wzo1jgzDEIcDlE2EzJomZ0b1V5+RqXw3EmVn/iR32YHuAyfwGi5XpKhmg8&#10;gLIB0f+q4447LlKodsggmtdA1n9gjo2yF/vjre6tNTU13+fj/4Vq4hhnNERw8XKPVOImCNCFyzNH&#10;EHa5XK5fQzROazwSjJw4ceIUHON+RM5eRkxIx5GHN9jpw2WfNzMOCUhajf19Hee8Bvvcw1EMfPbj&#10;838g9onMxQtVxbEKJCqHBJw6eTPKb5GztkOIvYXL8SasvwJCH7EnJCCqG3JdhP2+zobCkQrkrXtx&#10;zFebmpounzx5crhQ9WPho/uQdQH28TwaXD8bBPeH711Y/rNDmUQkPsdQUIh7PkTqgMycNGPhj28P&#10;gUGsN/D9MvT4HYXqRwTscxyOdS+O2w3h7Mns/MSy1/P5/A1YPxERlI/dHzCF4QgKZB2DshB11yKi&#10;D/B8eauZjQ9lA5ZdhP3r6Y5igBKjnI+UoYMCDwkFKXogw39y/gOqHdEnJJCrOnG8r0O0FxCV7QbD&#10;1IIFDaYL657BufyIVwh2KNEZzKBBZZByZCBttqWlZR5kfxDLdqDx7WHj43kzlcC2GyH397EZJ9cf&#10;1nCg+JyBlKECf/wTEbXuxvc1Q5dlCNWJ5bceTp56MDBKQrYLId+LKHvYcCCgfSWAyFZpaWk35OVk&#10;+lVlZWWrSkpKVvn9/lUQflVVVdUbDoejl9swfaD8/MS6Tfi+aPz48XpUvwgpgbBxSHIx5NrE3j3E&#10;6oRQR01igkbjhaTfhHycQ2FPpmdEZXRmodSoYz9yBKHtwgZWiLh2HYqM8+7Btu34vgjfmQcrAhcj&#10;zEFxWT4XgmykxJClE2LcijwzVqhyVEBU9eE4CyDgckjaWV1dvQdS2zcreB4UFSmNnadz2G+/MoDt&#10;WLcP4v8GUp+Kc3cVdiuKEUoMEc6FTBsZ3SDHbkjyJPLQU7D6qN4sQDSuRMQdi5TgXEh7M6Lp07gi&#10;bMbyXkZf5NB8L7GdZmAZf3fj93qc590450tRtxW70VBasUOREH2/DHFfgMD2ZRrlTeSYl3MstlDt&#10;aDMcEdjR3Nycw1XhLMh8JyReDsFXItquxPms5G+Xy3UFIjYn0rNx7RvB4I0NCN3AjmNhkSg2IG8a&#10;Iv8CAu1iZwnydPCuF37zVap/Ccp49w2fnFw/mqkGGlccx08gfUjk8/kErxjlw8qN0tGjrysdVfrv&#10;5eXlbThPTh+djXO/F98fg+xnoO6HJtqLIgCX5hhkuAFRr4u5aCRs7Pb7/A+lE+l9z8AdLSBgOaSd&#10;63A4bgoHwpfi+JM5goFVHxwrHgmR22pcrlU1rpp+SPyis8r5SCQQWRcxIr3YrqOxsfFiSH9I853F&#10;558RyEcNXMrPQTR+BOL28inmmBndg+9PIxLOLtQ7aiSNZBoS3oRIuiPkD2wPBYKr8f07yIM/eAdv&#10;VDIW+5uYaT4/NGmf72HjjQ5ePZBmMH9+Dt+vRsM4x+fzTfkLpkPi04K3gvHH/gb+2K/gj787i95/&#10;Ih6nIANxw3zLDBlLIPhBv5nnUGHURNrwnXAg8EYqkRzgGy/jsZj9rgqsHkoLRuI8g0gVpkbCkV/U&#10;OF1b+YZMPnUSCobszh/yeVtmyL+nsrKyC/+e7djvH1DmMNIX9iOORWKxWBk6TLPxx38GEu8JBgI9&#10;Pq93t/04PiQxjchr6VT6EqQZR6PDNCKTzExJJ2sfyKYzPZzDzBdqQ8AnAh7PTKy37xZC6GzA41uK&#10;K8SacCi0k1GYT17z/KZ9YZp18sknW0gj7NELDsFxUjyuKhyCexYCny6Jj304KhCHpFdA5N8iN/45&#10;ZP6dGTF7KDKk6UWUezjfkJ/KuoObHBmQ3/r8bv9CiLtp6N3DZiSyA/nwMqQx+ybwBN3uhpKSkruQ&#10;C3exDl/rynLNoqut9pdftrZu2WItX77c4isBeDOEImMfryC9uAB59gGfyRPHIBzeglQIWhEjm85e&#10;Upuq7WCkY9RDNN4Z9PnvRe48AVU/8dxiwujodjrnRw3jGQrJCMw3wpuGscXn8fwAUXT/OcalPqe7&#10;zVnpXMm3D/GJk+NnzLQe/6/HrJ5d3VZvb6+1bds2a+HChbbAvA3N4UK/3/+3SEMO+PiTOLYZmcvl&#10;JvNF2H6fz5Z48H0Txk5I8evmXPMU1PkkIg9nBI4a0TMh6n+jE9dLKXkMRln7PcURc13Q7z8/6nxv&#10;eM9TXh52u9zXo2G9w8Y1HWnE73/3iNXT02N1d3db27dvtxYvXmynFbia8Hb0bnw+2tTUdDxE1iNK&#10;xcb05mZXQ232HDMcXgPBBobe5h41zZ1IL+7L1dXNOtzbvIiSzYiSPzWCwQ3MgZub8nYn0lPjHuBr&#10;XiH1AKLyO3Ej+gNeFQqb2ZOGUqnUtbgqbOF2PKeLvv2P1vqX262BvQPWqlWrrHnz5tnzLXizhiI7&#10;nc4O5NPfaMa/p7AbUUwggnHS+TmhYPCPjHwUx376ORDo9nt9L0YC4VtqE7VzmIKgQ/Xnbi6MZKcQ&#10;+6pD5D0LAvPlLNuGIjxSiL2IuuuyyeRtqXj8dle1cwXSjBtRN49thyL+CEjcGjfj9yViiW6mH5DZ&#10;Cvj81ozpX7TOPutsa+rUqfYEIQ61UWLIuwP58Gp0Es/WMFsRw+GvmpqaSyBBByMxpaPMHArzeX19&#10;Xo/3dYj1IHLohfX19dNQWiD1vpLP51uQmvBu2lJExT8EA8EOyNvP/VBiRtNIOLIW5QLU9bPhYLsG&#10;SMjx4f07kaMh5xxnVdVK5s78T2qYgtgy881E0ahdmA8zEqOhvIpGcw3O+0u884ftNbOtWOHlHBJf&#10;7ff53+X/akTpKN/Q5Tw++GYeTpfs9Hq9r0KgdsjER5za+Z2fyE034nMXorG9LUchbIkTyV0xI/pM&#10;zIzxdVUfe4cN5+JGinAG5FyGRvRUMhbfN1KBTqktMVMIHKsbv++cNm1afWFTUcQMh8CNEOMeREfL&#10;CBuduIS/FI1ENuJSb7/vjJGPcvISzhEB1oNk+yIjCy/xLFzOT0hmIUXhqwD+pQ659SGOP49C46gw&#10;Q+YspDD2MCD22YUoz1lta/B9C9KIPuz3MaQX6tCJwdltCTMxB5H2Hld19fUQaCqkPg1yXo8I/CiE&#10;fBPi7IJAeygyRaXUjIhDYrPgN98xsQvb9/F3Y65xa0tTy6LDfZM7Uw9OTqqoqGiHwA+hQbQ1Njbm&#10;se+zUZaiI3feoTx0Ko5xIGYZ8loT0S1UWDQK0c4BSTMQcy5EXoyyhgJDUnu+LwTfALHW4vta1H0e&#10;3+9F3WVYzv+Epg9lKxrIYUtM0FiiiPxzcEWYgX3b72dj5OW4cCECKw8WBweECULKKyHxZnz2ojP1&#10;EB/mRMkzOqKzl4Pw/G/D0hD6Boj9GiL34xDwKygaNRCfPhy+QjkHcq5GWY9yGYQ+0Lgs33+MgF53&#10;Ci75Y5jbFpYL8emDCOxByjAPufIPUdqwSBNuxOeS0YjCHGlQhBVCCCGEEEIIIYQQQgghhBBCCCGE&#10;EEIIIYQQQgghhBBCCCGEEEIIIYQQQgghhBBCCCGEEEIIIYQQQgghhBBCCCGEEEIIIYQQQgghhBBC&#10;CCGEEEIIIYQQQgghhBBCCCGEEEIIIYQQQgghhBBCCCGEEEIIIYQQQgghhBBCCCGEEEIIIYQQR4lh&#10;w/4fLa0P0OkvDIgAAAAASUVORK5CYIJQSwMEFAAGAAgAAAAhAOYGoUnbAAAABQEAAA8AAABkcnMv&#10;ZG93bnJldi54bWxMj09Lw0AUxO+C32F5gje7+UNVYjalFPVUBFtBvL0mr0lo9m3IbpP02/s82eMw&#10;w8xv8tVsOzXS4FvHBuJFBIq4dFXLtYGv/dvDMygfkCvsHJOBC3lYFbc3OWaVm/iTxl2olZSwz9BA&#10;E0Kfae3Lhiz6heuJxTu6wWIQOdS6GnCSctvpJIoetcWWZaHBnjYNlafd2Rp4n3Bap/HruD0dN5ef&#10;/fLjexuTMfd38/oFVKA5/IfhD1/QoRCmgztz5VVnQI4EA08pKDGTNJEfB9HLFHSR62v6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5N5J5QUAAE4UAAAOAAAA&#10;AAAAAAAAAAAAADoCAABkcnMvZTJvRG9jLnhtbFBLAQItAAoAAAAAAAAAIQDvHNlTjBQAAIwUAAAU&#10;AAAAAAAAAAAAAAAAAEsIAABkcnMvbWVkaWEvaW1hZ2UxLnBuZ1BLAQItABQABgAIAAAAIQDmBqFJ&#10;2wAAAAUBAAAPAAAAAAAAAAAAAAAAAAkdAABkcnMvZG93bnJldi54bWxQSwECLQAUAAYACAAAACEA&#10;qiYOvrwAAAAhAQAAGQAAAAAAAAAAAAAAAAARHgAAZHJzL19yZWxzL2Uyb0RvYy54bWwucmVsc1BL&#10;BQYAAAAABgAGAHwBAAAEHwAAAAA=&#10;">
                <v:shape id="Paralelogramo 19" o:spid="_x0000_s1047" type="#_x0000_t7" style="position:absolute;left:1143;top:762;width:13640;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IgwQAAANsAAAAPAAAAZHJzL2Rvd25yZXYueG1sRE9Na8JA&#10;EL0X/A/LCL3VjYJBU1cpgaC0eKj10OOQnSah2dmYHTX+e7cg9DaP9zmrzeBadaE+NJ4NTCcJKOLS&#10;24YrA8ev4mUBKgiyxdYzGbhRgM169LTCzPorf9LlIJWKIRwyNFCLdJnWoazJYZj4jjhyP753KBH2&#10;lbY9XmO4a/UsSVLtsOHYUGNHeU3l7+HsDDiR+bZY7vmI2/e0yBdp/vF9MuZ5PLy9ghIa5F/8cO9s&#10;nL+Ev1/iAXp9BwAA//8DAFBLAQItABQABgAIAAAAIQDb4fbL7gAAAIUBAAATAAAAAAAAAAAAAAAA&#10;AAAAAABbQ29udGVudF9UeXBlc10ueG1sUEsBAi0AFAAGAAgAAAAhAFr0LFu/AAAAFQEAAAsAAAAA&#10;AAAAAAAAAAAAHwEAAF9yZWxzLy5yZWxzUEsBAi0AFAAGAAgAAAAhABHKEiDBAAAA2wAAAA8AAAAA&#10;AAAAAAAAAAAABwIAAGRycy9kb3ducmV2LnhtbFBLBQYAAAAAAwADALcAAAD1AgAAAAA=&#10;" adj="1140" fillcolor="white [3212]" strokecolor="#003f78" strokeweight="1.5pt">
                  <v:shadow on="t" color="black" opacity="26214f" origin="-.5" offset="3pt,0"/>
                  <v:textbox inset=",.5mm,1mm,0">
                    <w:txbxContent>
                      <w:p w14:paraId="1AF98A33" w14:textId="74E30B50" w:rsidR="0070113C" w:rsidRPr="00B36459" w:rsidRDefault="0070113C" w:rsidP="00F921EE">
                        <w:pPr>
                          <w:jc w:val="right"/>
                          <w:rPr>
                            <w:b/>
                            <w:color w:val="003F78"/>
                          </w:rPr>
                        </w:pPr>
                        <w:r w:rsidRPr="00B36459">
                          <w:rPr>
                            <w:b/>
                            <w:color w:val="003F78"/>
                          </w:rPr>
                          <w:t>DESCRIPCIÓN</w:t>
                        </w:r>
                      </w:p>
                    </w:txbxContent>
                  </v:textbox>
                </v:shape>
                <v:shape id="Hexágono 20" o:spid="_x0000_s1048" type="#_x0000_t9" style="position:absolute;width:467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N3vwAAANsAAAAPAAAAZHJzL2Rvd25yZXYueG1sRE/LisIw&#10;FN0P+A/hCu7GVAUZqlGKIuim4mPj7tJc22JzU5poq19vBGGWh/OeLztTiQc1rrSsYDSMQBBnVpec&#10;KzifNr9/IJxH1lhZJgVPcrBc9H7mGGvb8oEeR5+LEMIuRgWF93UspcsKMuiGtiYO3NU2Bn2ATS51&#10;g20IN5UcR9FUGiw5NBRY06qg7Ha8m0/JKt1O0iThbp/u8/Z1ida7nVKDfpfMQHjq/L/4695qBeOw&#10;PnwJP0Au3gAAAP//AwBQSwECLQAUAAYACAAAACEA2+H2y+4AAACFAQAAEwAAAAAAAAAAAAAAAAAA&#10;AAAAW0NvbnRlbnRfVHlwZXNdLnhtbFBLAQItABQABgAIAAAAIQBa9CxbvwAAABUBAAALAAAAAAAA&#10;AAAAAAAAAB8BAABfcmVscy8ucmVsc1BLAQItABQABgAIAAAAIQAQrFN3vwAAANsAAAAPAAAAAAAA&#10;AAAAAAAAAAcCAABkcnMvZG93bnJldi54bWxQSwUGAAAAAAMAAwC3AAAA8wIAAAAA&#10;" adj="4985" fillcolor="#003f78" strokecolor="#f2f2f2 [3052]" strokeweight="2pt">
                  <v:textbox inset="2mm,1mm,,1mm">
                    <w:txbxContent>
                      <w:p w14:paraId="54AF5147" w14:textId="77777777" w:rsidR="0070113C" w:rsidRPr="00A444DA" w:rsidRDefault="0070113C" w:rsidP="00F921EE">
                        <w:pPr>
                          <w:jc w:val="center"/>
                          <w:rPr>
                            <w:b/>
                            <w:color w:val="000000" w:themeColor="text1"/>
                          </w:rPr>
                        </w:pPr>
                      </w:p>
                    </w:txbxContent>
                  </v:textbox>
                </v:shape>
                <v:shape id="Hexágono 21" o:spid="_x0000_s1049" type="#_x0000_t9" style="position:absolute;left:533;top:457;width:358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QixAAAANsAAAAPAAAAZHJzL2Rvd25yZXYueG1sRI9Li8Iw&#10;FIX3A/Mfwh1wN6Y+8FGNMgqigi58LHR3aa5tmeamNFGrv94IA7M8nMfHGU9rU4gbVS63rKDVjEAQ&#10;J1bnnCo4HhbfAxDOI2ssLJOCBzmYTj4/xhhre+cd3fY+FWGEXYwKMu/LWEqXZGTQNW1JHLyLrQz6&#10;IKtU6grvYdwUsh1FPWkw50DIsKR5Rsnv/moCBHFzWnY3nWdy7W/XMhqeZ7OhUo2v+mcEwlPt/8N/&#10;7ZVW0G7B+0v4AXLyAgAA//8DAFBLAQItABQABgAIAAAAIQDb4fbL7gAAAIUBAAATAAAAAAAAAAAA&#10;AAAAAAAAAABbQ29udGVudF9UeXBlc10ueG1sUEsBAi0AFAAGAAgAAAAhAFr0LFu/AAAAFQEAAAsA&#10;AAAAAAAAAAAAAAAAHwEAAF9yZWxzLy5yZWxzUEsBAi0AFAAGAAgAAAAhAMoshCLEAAAA2wAAAA8A&#10;AAAAAAAAAAAAAAAABwIAAGRycy9kb3ducmV2LnhtbFBLBQYAAAAAAwADALcAAAD4AgAAAAA=&#10;" adj="4874" fillcolor="white [3212]" strokecolor="#f2f2f2 [3052]" strokeweight="2pt">
                  <v:textbox inset="2mm,1mm,,1mm">
                    <w:txbxContent>
                      <w:p w14:paraId="4ABA9A01" w14:textId="77777777" w:rsidR="0070113C" w:rsidRPr="0035063B" w:rsidRDefault="0070113C" w:rsidP="00F921EE">
                        <w:pPr>
                          <w:jc w:val="center"/>
                          <w:rPr>
                            <w:b/>
                            <w:color w:val="ED7D31" w:themeColor="accent2"/>
                          </w:rPr>
                        </w:pPr>
                      </w:p>
                    </w:txbxContent>
                  </v:textbox>
                </v:shape>
                <v:shape id="Imagen 25" o:spid="_x0000_s1050" type="#_x0000_t75" alt="Vectores, imágenes y arte vectorial de stock sobre Proceso+icono ..." style="position:absolute;left:838;top:914;width:252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RNxAAAANsAAAAPAAAAZHJzL2Rvd25yZXYueG1sRI9Ba8JA&#10;FITvQv/D8gq9iG6qWCS6CaVQzKFIteL5mX1mg9m3IbuN6b93hYLHYWa+Ydb5YBvRU+drxwpepwkI&#10;4tLpmisFh5/PyRKED8gaG8ek4I885NnTaI2pdlfeUb8PlYgQ9ikqMCG0qZS+NGTRT11LHL2z6yyG&#10;KLtK6g6vEW4bOUuSN2mx5rhgsKUPQ+Vl/2sVHIsl1r3dfIXNqfo+F+Ot8XNS6uV5eF+BCDSER/i/&#10;XWgFswXcv8QfILMbAAAA//8DAFBLAQItABQABgAIAAAAIQDb4fbL7gAAAIUBAAATAAAAAAAAAAAA&#10;AAAAAAAAAABbQ29udGVudF9UeXBlc10ueG1sUEsBAi0AFAAGAAgAAAAhAFr0LFu/AAAAFQEAAAsA&#10;AAAAAAAAAAAAAAAAHwEAAF9yZWxzLy5yZWxzUEsBAi0AFAAGAAgAAAAhANwMlE3EAAAA2wAAAA8A&#10;AAAAAAAAAAAAAAAABwIAAGRycy9kb3ducmV2LnhtbFBLBQYAAAAAAwADALcAAAD4AgAAAAA=&#10;">
                  <v:imagedata r:id="rId51" o:title="Vectores, imágenes y arte vectorial de stock sobre Proceso+icono .." croptop="21018f" cropbottom="25835f" cropleft="21692f" cropright="21524f" recolortarget="#1c3259 [1448]"/>
                </v:shape>
                <w10:wrap anchorx="margin"/>
              </v:group>
            </w:pict>
          </mc:Fallback>
        </mc:AlternateContent>
      </w:r>
    </w:p>
    <w:p w14:paraId="70430E42" w14:textId="51775528" w:rsidR="005A3A25" w:rsidRPr="00E446C0" w:rsidRDefault="00E446C0" w:rsidP="006F43EE">
      <w:pPr>
        <w:pStyle w:val="Ttulo1"/>
        <w:rPr>
          <w:rFonts w:asciiTheme="minorHAnsi" w:hAnsiTheme="minorHAnsi" w:cstheme="minorBidi"/>
          <w:b/>
          <w:bCs/>
          <w:color w:val="FFFFFF" w:themeColor="background1"/>
          <w:sz w:val="22"/>
          <w:szCs w:val="22"/>
        </w:rPr>
      </w:pPr>
      <w:bookmarkStart w:id="30" w:name="_Toc230931284"/>
      <w:r w:rsidRPr="00E446C0">
        <w:rPr>
          <w:rFonts w:asciiTheme="minorHAnsi" w:hAnsiTheme="minorHAnsi" w:cstheme="minorBidi"/>
          <w:b/>
          <w:bCs/>
          <w:color w:val="FFFFFF" w:themeColor="background1"/>
          <w:sz w:val="22"/>
          <w:szCs w:val="22"/>
        </w:rPr>
        <w:t>DESCRIPCIÓN</w:t>
      </w:r>
      <w:bookmarkEnd w:id="30"/>
    </w:p>
    <w:p w14:paraId="214575B8" w14:textId="77777777" w:rsidR="001F0593" w:rsidRPr="003A63ED" w:rsidRDefault="001F0593" w:rsidP="00C948F4">
      <w:pPr>
        <w:spacing w:after="0" w:line="240" w:lineRule="auto"/>
        <w:jc w:val="both"/>
        <w:rPr>
          <w:rFonts w:cstheme="minorHAnsi"/>
        </w:rPr>
      </w:pPr>
    </w:p>
    <w:p w14:paraId="2407C6AD" w14:textId="5FC16B0B" w:rsidR="001F0593" w:rsidRPr="003A63ED" w:rsidRDefault="00E148D7" w:rsidP="00E446C0">
      <w:pPr>
        <w:pStyle w:val="Prrafodelista"/>
        <w:numPr>
          <w:ilvl w:val="0"/>
          <w:numId w:val="2"/>
        </w:numPr>
        <w:spacing w:after="0" w:line="240" w:lineRule="auto"/>
        <w:jc w:val="both"/>
        <w:outlineLvl w:val="0"/>
        <w:rPr>
          <w:rFonts w:asciiTheme="minorHAnsi" w:eastAsiaTheme="minorHAnsi" w:hAnsiTheme="minorHAnsi" w:cstheme="minorHAnsi"/>
          <w:b/>
          <w:bCs/>
        </w:rPr>
      </w:pPr>
      <w:bookmarkStart w:id="31" w:name="_Toc230931285"/>
      <w:r w:rsidRPr="003A63ED">
        <w:rPr>
          <w:rFonts w:asciiTheme="minorHAnsi" w:eastAsiaTheme="minorHAnsi" w:hAnsiTheme="minorHAnsi" w:cstheme="minorHAnsi"/>
          <w:b/>
          <w:bCs/>
        </w:rPr>
        <w:t>Introducción</w:t>
      </w:r>
      <w:r w:rsidR="001F0593" w:rsidRPr="003A63ED">
        <w:rPr>
          <w:rFonts w:asciiTheme="minorHAnsi" w:eastAsiaTheme="minorHAnsi" w:hAnsiTheme="minorHAnsi" w:cstheme="minorHAnsi"/>
          <w:b/>
          <w:bCs/>
        </w:rPr>
        <w:t>:</w:t>
      </w:r>
      <w:bookmarkEnd w:id="31"/>
      <w:r w:rsidR="00024226" w:rsidRPr="003A63ED">
        <w:rPr>
          <w:rFonts w:asciiTheme="minorHAnsi" w:eastAsiaTheme="minorHAnsi" w:hAnsiTheme="minorHAnsi" w:cstheme="minorHAnsi"/>
          <w:b/>
          <w:bCs/>
        </w:rPr>
        <w:t xml:space="preserve">  </w:t>
      </w:r>
    </w:p>
    <w:p w14:paraId="568FFD11" w14:textId="77777777" w:rsidR="00024226" w:rsidRPr="003A63ED" w:rsidRDefault="00024226" w:rsidP="00024226">
      <w:pPr>
        <w:pStyle w:val="Prrafodelista"/>
        <w:spacing w:after="0" w:line="240" w:lineRule="auto"/>
        <w:ind w:left="360"/>
        <w:jc w:val="both"/>
        <w:rPr>
          <w:rFonts w:asciiTheme="minorHAnsi" w:eastAsiaTheme="minorHAnsi" w:hAnsiTheme="minorHAnsi" w:cstheme="minorHAnsi"/>
        </w:rPr>
      </w:pPr>
    </w:p>
    <w:p w14:paraId="1C82D3D3" w14:textId="485C701F" w:rsidR="00024226" w:rsidRPr="003A63ED" w:rsidRDefault="00024226" w:rsidP="4E4D121B">
      <w:pPr>
        <w:spacing w:after="0" w:line="240" w:lineRule="auto"/>
        <w:jc w:val="both"/>
        <w:rPr>
          <w:rFonts w:eastAsiaTheme="minorEastAsia"/>
        </w:rPr>
      </w:pPr>
      <w:r w:rsidRPr="4E4D121B">
        <w:rPr>
          <w:rFonts w:eastAsiaTheme="minorEastAsia"/>
        </w:rPr>
        <w:t>La introducción debe</w:t>
      </w:r>
      <w:r w:rsidR="00495972" w:rsidRPr="4E4D121B">
        <w:rPr>
          <w:rFonts w:eastAsiaTheme="minorEastAsia"/>
        </w:rPr>
        <w:t>rá</w:t>
      </w:r>
      <w:r w:rsidRPr="4E4D121B">
        <w:rPr>
          <w:rFonts w:eastAsiaTheme="minorEastAsia"/>
        </w:rPr>
        <w:t xml:space="preserve"> contextualizar el documento, justificar su elaboración y presentar el alcance general </w:t>
      </w:r>
      <w:r w:rsidR="003B499A" w:rsidRPr="4E4D121B">
        <w:rPr>
          <w:rFonts w:eastAsiaTheme="minorEastAsia"/>
        </w:rPr>
        <w:t>del Plan de Divulgación y Socialización en el marco de la Contribución Nacional de Valorización (CNV), resaltando la importancia de la comunicación pública</w:t>
      </w:r>
      <w:r w:rsidR="00276644" w:rsidRPr="4E4D121B">
        <w:t xml:space="preserve"> </w:t>
      </w:r>
      <w:r w:rsidR="00276644" w:rsidRPr="4E4D121B">
        <w:rPr>
          <w:rFonts w:eastAsiaTheme="minorEastAsia"/>
        </w:rPr>
        <w:t>transparente</w:t>
      </w:r>
      <w:r w:rsidR="003D453F" w:rsidRPr="4E4D121B">
        <w:rPr>
          <w:rFonts w:eastAsiaTheme="minorEastAsia"/>
        </w:rPr>
        <w:t xml:space="preserve">, el acceso oportuno a la </w:t>
      </w:r>
      <w:r w:rsidR="00E15091" w:rsidRPr="4E4D121B">
        <w:rPr>
          <w:rFonts w:eastAsiaTheme="minorEastAsia"/>
        </w:rPr>
        <w:t>información, la</w:t>
      </w:r>
      <w:r w:rsidR="003B499A" w:rsidRPr="4E4D121B">
        <w:rPr>
          <w:rFonts w:eastAsiaTheme="minorEastAsia"/>
        </w:rPr>
        <w:t xml:space="preserve"> transparencia </w:t>
      </w:r>
      <w:r w:rsidR="000B60DF" w:rsidRPr="4E4D121B">
        <w:rPr>
          <w:rFonts w:eastAsiaTheme="minorEastAsia"/>
        </w:rPr>
        <w:t xml:space="preserve">institucional y </w:t>
      </w:r>
      <w:r w:rsidR="003B499A" w:rsidRPr="4E4D121B">
        <w:rPr>
          <w:rFonts w:eastAsiaTheme="minorEastAsia"/>
        </w:rPr>
        <w:t xml:space="preserve">la participación </w:t>
      </w:r>
      <w:r w:rsidR="00812B3F" w:rsidRPr="4E4D121B">
        <w:rPr>
          <w:rFonts w:eastAsiaTheme="minorEastAsia"/>
        </w:rPr>
        <w:t xml:space="preserve">de los actores </w:t>
      </w:r>
      <w:r w:rsidR="003B499A" w:rsidRPr="4E4D121B">
        <w:rPr>
          <w:rFonts w:eastAsiaTheme="minorEastAsia"/>
        </w:rPr>
        <w:t>en el desarrollo del proceso</w:t>
      </w:r>
      <w:r w:rsidRPr="4E4D121B">
        <w:rPr>
          <w:rFonts w:eastAsiaTheme="minorEastAsia"/>
        </w:rPr>
        <w:t>.</w:t>
      </w:r>
    </w:p>
    <w:p w14:paraId="4C651A49" w14:textId="77777777" w:rsidR="003B499A" w:rsidRPr="003A63ED" w:rsidRDefault="003B499A" w:rsidP="07E70D7D">
      <w:pPr>
        <w:pStyle w:val="Prrafodelista"/>
        <w:spacing w:after="0" w:line="240" w:lineRule="auto"/>
        <w:ind w:left="360"/>
        <w:jc w:val="both"/>
        <w:rPr>
          <w:rFonts w:asciiTheme="minorHAnsi" w:eastAsiaTheme="minorEastAsia" w:hAnsiTheme="minorHAnsi" w:cstheme="minorBidi"/>
        </w:rPr>
      </w:pPr>
    </w:p>
    <w:p w14:paraId="5E50E9F9" w14:textId="77777777" w:rsidR="00DD3B19" w:rsidRPr="003A63ED" w:rsidRDefault="00DD3B19" w:rsidP="005A3A25">
      <w:pPr>
        <w:spacing w:after="0"/>
        <w:jc w:val="both"/>
        <w:rPr>
          <w:rFonts w:eastAsiaTheme="minorEastAsia"/>
        </w:rPr>
      </w:pPr>
      <w:r w:rsidRPr="003A63ED">
        <w:rPr>
          <w:rFonts w:eastAsiaTheme="minorEastAsia"/>
        </w:rPr>
        <w:t>La introducción deberá desarrollar, como mínimo, los siguientes aspectos:</w:t>
      </w:r>
    </w:p>
    <w:p w14:paraId="619798BD" w14:textId="77777777" w:rsidR="00E148D7" w:rsidRPr="003A63ED" w:rsidRDefault="00E148D7" w:rsidP="00024226">
      <w:pPr>
        <w:pStyle w:val="Prrafodelista"/>
        <w:spacing w:after="0" w:line="240" w:lineRule="auto"/>
        <w:ind w:left="360"/>
        <w:jc w:val="both"/>
        <w:rPr>
          <w:rFonts w:asciiTheme="minorHAnsi" w:eastAsiaTheme="minorHAnsi" w:hAnsiTheme="minorHAnsi" w:cstheme="minorHAnsi"/>
        </w:rPr>
      </w:pPr>
    </w:p>
    <w:p w14:paraId="3DF367DB" w14:textId="77777777" w:rsidR="008505D7" w:rsidRPr="003A63ED" w:rsidRDefault="008505D7" w:rsidP="005A3A25">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El marco legal, normativo e institucional que sustenta la formulación e implementación del Plan de Divulgación y Socialización de la Contribución Nacional de Valorización. </w:t>
      </w:r>
    </w:p>
    <w:p w14:paraId="3DE400AB" w14:textId="77777777" w:rsidR="008505D7" w:rsidRPr="003A63ED" w:rsidRDefault="008505D7" w:rsidP="005A3A25">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La descripción general del proyecto de infraestructura asociado a la CNV, incluyendo su contexto territorial, social y económico, así como la caracterización general del área de influencia y de los principales actores involucrados. </w:t>
      </w:r>
    </w:p>
    <w:p w14:paraId="6EFA7E3A" w14:textId="77777777" w:rsidR="008505D7" w:rsidRPr="003A63ED" w:rsidRDefault="008505D7" w:rsidP="005A3A25">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La finalidad del documento dentro del proceso de la Contribución Nacional de Valorización enfatizado en el proyecto o región, precisando su función como instrumento de divulgación, socialización, atención y relacionamiento con comunidades, actores territoriales y sujetos pasivos. </w:t>
      </w:r>
    </w:p>
    <w:p w14:paraId="1AC97CAC" w14:textId="77777777" w:rsidR="008505D7" w:rsidRPr="003A63ED" w:rsidRDefault="008505D7" w:rsidP="005A3A25">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El alcance general del plan, identificando los principales componentes, estrategias, mecanismos y canales de divulgación, participación, atención y comunicación pública previstos para el desarrollo del proceso. </w:t>
      </w:r>
    </w:p>
    <w:p w14:paraId="3EC080DE" w14:textId="77777777" w:rsidR="008505D7" w:rsidRDefault="008505D7" w:rsidP="005A3A25">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La identificación de la entidad responsable de la elaboración e implementación del plan, así como las instancias de coordinación y articulación institucional requeridas para su ejecución. </w:t>
      </w:r>
    </w:p>
    <w:p w14:paraId="63E78619" w14:textId="77777777" w:rsidR="0050718F" w:rsidRDefault="0050718F" w:rsidP="0050718F">
      <w:pPr>
        <w:spacing w:after="0" w:line="240" w:lineRule="auto"/>
        <w:jc w:val="both"/>
        <w:rPr>
          <w:rFonts w:cstheme="minorHAnsi"/>
          <w:bCs/>
        </w:rPr>
      </w:pPr>
    </w:p>
    <w:p w14:paraId="335517D2" w14:textId="77777777" w:rsidR="0050718F" w:rsidRPr="0050718F" w:rsidRDefault="0050718F" w:rsidP="0050718F">
      <w:pPr>
        <w:spacing w:after="0" w:line="240" w:lineRule="auto"/>
        <w:jc w:val="both"/>
        <w:rPr>
          <w:rFonts w:cstheme="minorHAnsi"/>
          <w:bCs/>
        </w:rPr>
      </w:pPr>
    </w:p>
    <w:p w14:paraId="5FB193D8" w14:textId="724EAEF7" w:rsidR="00024226" w:rsidRPr="003A63ED" w:rsidRDefault="00024226" w:rsidP="00024226">
      <w:pPr>
        <w:pStyle w:val="Prrafodelista"/>
        <w:spacing w:after="0" w:line="240" w:lineRule="auto"/>
        <w:ind w:left="360"/>
        <w:jc w:val="both"/>
        <w:rPr>
          <w:rFonts w:asciiTheme="minorHAnsi" w:hAnsiTheme="minorHAnsi" w:cstheme="minorHAnsi"/>
          <w:bCs/>
        </w:rPr>
      </w:pPr>
    </w:p>
    <w:p w14:paraId="368840D2" w14:textId="11024AF4" w:rsidR="00E148D7" w:rsidRPr="003A63ED" w:rsidRDefault="00E148D7" w:rsidP="00E446C0">
      <w:pPr>
        <w:pStyle w:val="Prrafodelista"/>
        <w:numPr>
          <w:ilvl w:val="0"/>
          <w:numId w:val="2"/>
        </w:numPr>
        <w:spacing w:after="0" w:line="240" w:lineRule="auto"/>
        <w:jc w:val="both"/>
        <w:outlineLvl w:val="0"/>
        <w:rPr>
          <w:rFonts w:asciiTheme="minorHAnsi" w:hAnsiTheme="minorHAnsi" w:cstheme="minorHAnsi"/>
          <w:b/>
        </w:rPr>
      </w:pPr>
      <w:bookmarkStart w:id="32" w:name="_Toc230931286"/>
      <w:r w:rsidRPr="003A63ED">
        <w:rPr>
          <w:rFonts w:asciiTheme="minorHAnsi" w:hAnsiTheme="minorHAnsi" w:cstheme="minorHAnsi"/>
          <w:b/>
        </w:rPr>
        <w:lastRenderedPageBreak/>
        <w:t xml:space="preserve">Descripción y caracterización de la obra o proyecto de infraestructura objeto de la </w:t>
      </w:r>
      <w:r w:rsidR="008816FA" w:rsidRPr="003A63ED">
        <w:rPr>
          <w:rFonts w:asciiTheme="minorHAnsi" w:hAnsiTheme="minorHAnsi" w:cstheme="minorHAnsi"/>
          <w:b/>
        </w:rPr>
        <w:t>CNV.</w:t>
      </w:r>
      <w:bookmarkEnd w:id="32"/>
    </w:p>
    <w:p w14:paraId="037C2344" w14:textId="77777777" w:rsidR="00FF482A" w:rsidRPr="003A63ED" w:rsidRDefault="00FF482A" w:rsidP="00E148D7">
      <w:pPr>
        <w:pStyle w:val="Prrafodelista"/>
        <w:spacing w:after="0" w:line="240" w:lineRule="auto"/>
        <w:ind w:left="360"/>
        <w:jc w:val="both"/>
        <w:rPr>
          <w:rFonts w:asciiTheme="minorHAnsi" w:hAnsiTheme="minorHAnsi" w:cstheme="minorHAnsi"/>
          <w:bCs/>
        </w:rPr>
      </w:pPr>
    </w:p>
    <w:p w14:paraId="0072E9F2" w14:textId="7EFA6009" w:rsidR="00FF482A" w:rsidRPr="003A63ED" w:rsidRDefault="00FF482A" w:rsidP="4E4D121B">
      <w:pPr>
        <w:spacing w:after="0" w:line="240" w:lineRule="auto"/>
        <w:jc w:val="both"/>
      </w:pPr>
      <w:r>
        <w:t>En este capítulo se describ</w:t>
      </w:r>
      <w:r w:rsidR="593D6413">
        <w:t>e</w:t>
      </w:r>
      <w:r>
        <w:t xml:space="preserve"> el alcance del proyecto</w:t>
      </w:r>
      <w:r w:rsidR="464F916F">
        <w:t>, hacer una</w:t>
      </w:r>
      <w:r w:rsidR="00212AE9">
        <w:t xml:space="preserve"> breve</w:t>
      </w:r>
      <w:r>
        <w:t xml:space="preserve"> introducción sobre el estado actual del proyecto</w:t>
      </w:r>
      <w:r w:rsidR="00774039">
        <w:t xml:space="preserve"> (ejecución o construcción)</w:t>
      </w:r>
      <w:r w:rsidR="008816FA">
        <w:t xml:space="preserve"> y las </w:t>
      </w:r>
      <w:r w:rsidR="40743FA5">
        <w:t>c</w:t>
      </w:r>
      <w:r w:rsidR="008816FA">
        <w:t>aracterísticas técnicas, funcionales y geográficas de la obra o proyecto de infraestructura objeto de la contribución</w:t>
      </w:r>
      <w:r w:rsidR="00FD5BB7">
        <w:t>.</w:t>
      </w:r>
      <w:r w:rsidR="002D03DF">
        <w:t xml:space="preserve"> </w:t>
      </w:r>
      <w:r w:rsidRPr="4E4D121B">
        <w:t xml:space="preserve">En la descripción del proyecto se sugiere </w:t>
      </w:r>
      <w:r w:rsidR="00917BFB" w:rsidRPr="4E4D121B">
        <w:t xml:space="preserve">para la información </w:t>
      </w:r>
      <w:r w:rsidRPr="4E4D121B">
        <w:t xml:space="preserve">un esquema </w:t>
      </w:r>
      <w:r w:rsidR="00605C8D" w:rsidRPr="4E4D121B">
        <w:t xml:space="preserve">que </w:t>
      </w:r>
      <w:r w:rsidRPr="4E4D121B">
        <w:t>detall</w:t>
      </w:r>
      <w:r w:rsidR="00605C8D" w:rsidRPr="4E4D121B">
        <w:t>e</w:t>
      </w:r>
      <w:r w:rsidRPr="4E4D121B">
        <w:t>:</w:t>
      </w:r>
    </w:p>
    <w:p w14:paraId="3398D65F" w14:textId="77777777" w:rsidR="0086490A" w:rsidRPr="003A63ED" w:rsidRDefault="0086490A" w:rsidP="00E148D7">
      <w:pPr>
        <w:pStyle w:val="Prrafodelista"/>
        <w:spacing w:after="0" w:line="240" w:lineRule="auto"/>
        <w:ind w:left="360"/>
        <w:jc w:val="both"/>
        <w:rPr>
          <w:rFonts w:asciiTheme="minorHAnsi" w:hAnsiTheme="minorHAnsi" w:cstheme="minorHAnsi"/>
          <w:bCs/>
        </w:rPr>
      </w:pPr>
    </w:p>
    <w:p w14:paraId="21DEFA99" w14:textId="43EF7203" w:rsidR="00E715D8" w:rsidRPr="003A63ED" w:rsidRDefault="0086490A" w:rsidP="4E4D121B">
      <w:pPr>
        <w:pStyle w:val="Prrafodelista"/>
        <w:numPr>
          <w:ilvl w:val="0"/>
          <w:numId w:val="11"/>
        </w:numPr>
        <w:spacing w:after="0" w:line="240" w:lineRule="auto"/>
        <w:ind w:left="284"/>
        <w:jc w:val="both"/>
        <w:rPr>
          <w:rFonts w:asciiTheme="minorHAnsi" w:hAnsiTheme="minorHAnsi" w:cstheme="minorBidi"/>
        </w:rPr>
      </w:pPr>
      <w:r w:rsidRPr="4E4D121B">
        <w:rPr>
          <w:rFonts w:asciiTheme="minorHAnsi" w:hAnsiTheme="minorHAnsi" w:cstheme="minorBidi"/>
        </w:rPr>
        <w:t>Nombre</w:t>
      </w:r>
      <w:r w:rsidR="00F02AEC" w:rsidRPr="4E4D121B">
        <w:rPr>
          <w:rFonts w:asciiTheme="minorHAnsi" w:hAnsiTheme="minorHAnsi" w:cstheme="minorBidi"/>
        </w:rPr>
        <w:t xml:space="preserve"> y localización </w:t>
      </w:r>
      <w:r w:rsidRPr="4E4D121B">
        <w:rPr>
          <w:rFonts w:asciiTheme="minorHAnsi" w:hAnsiTheme="minorHAnsi" w:cstheme="minorBidi"/>
        </w:rPr>
        <w:t xml:space="preserve">del </w:t>
      </w:r>
      <w:r w:rsidR="00E715D8" w:rsidRPr="4E4D121B">
        <w:rPr>
          <w:rFonts w:asciiTheme="minorHAnsi" w:hAnsiTheme="minorHAnsi" w:cstheme="minorBidi"/>
        </w:rPr>
        <w:t xml:space="preserve">  proyect</w:t>
      </w:r>
      <w:r w:rsidR="00C57246" w:rsidRPr="4E4D121B">
        <w:rPr>
          <w:rFonts w:asciiTheme="minorHAnsi" w:hAnsiTheme="minorHAnsi" w:cstheme="minorBidi"/>
        </w:rPr>
        <w:t xml:space="preserve">o objeto de la </w:t>
      </w:r>
      <w:r w:rsidR="00D907FF" w:rsidRPr="4E4D121B">
        <w:rPr>
          <w:rFonts w:asciiTheme="minorHAnsi" w:hAnsiTheme="minorHAnsi" w:cstheme="minorBidi"/>
        </w:rPr>
        <w:t>CNV, y</w:t>
      </w:r>
      <w:r w:rsidR="00605C8D" w:rsidRPr="4E4D121B">
        <w:rPr>
          <w:rFonts w:asciiTheme="minorHAnsi" w:hAnsiTheme="minorHAnsi" w:cstheme="minorBidi"/>
        </w:rPr>
        <w:t xml:space="preserve"> </w:t>
      </w:r>
      <w:r w:rsidR="68274574" w:rsidRPr="4E4D121B">
        <w:rPr>
          <w:rFonts w:asciiTheme="minorHAnsi" w:hAnsiTheme="minorHAnsi" w:cstheme="minorBidi"/>
        </w:rPr>
        <w:t>la referencia</w:t>
      </w:r>
      <w:r w:rsidR="0019617F" w:rsidRPr="4E4D121B">
        <w:rPr>
          <w:rFonts w:asciiTheme="minorHAnsi" w:hAnsiTheme="minorHAnsi" w:cstheme="minorBidi"/>
        </w:rPr>
        <w:t xml:space="preserve"> de los municipios que hacen parte del proyecto lo integran</w:t>
      </w:r>
      <w:r w:rsidR="008D1FB2" w:rsidRPr="4E4D121B">
        <w:rPr>
          <w:rFonts w:asciiTheme="minorHAnsi" w:hAnsiTheme="minorHAnsi" w:cstheme="minorBidi"/>
        </w:rPr>
        <w:t>.</w:t>
      </w:r>
    </w:p>
    <w:p w14:paraId="214EA332" w14:textId="0C12FA12" w:rsidR="004D6BA3" w:rsidRPr="003A63ED" w:rsidRDefault="004D6BA3" w:rsidP="002D03DF">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Tipo de proyecto.</w:t>
      </w:r>
      <w:r w:rsidR="00F75FE3" w:rsidRPr="003A63ED">
        <w:rPr>
          <w:rFonts w:asciiTheme="minorHAnsi" w:hAnsiTheme="minorHAnsi" w:cstheme="minorHAnsi"/>
          <w:bCs/>
        </w:rPr>
        <w:t xml:space="preserve"> </w:t>
      </w:r>
    </w:p>
    <w:p w14:paraId="4B7A12D4" w14:textId="6D7D1F4B" w:rsidR="008D1FB2" w:rsidRPr="003A63ED" w:rsidRDefault="008D1FB2" w:rsidP="4E4D121B">
      <w:pPr>
        <w:pStyle w:val="Prrafodelista"/>
        <w:numPr>
          <w:ilvl w:val="0"/>
          <w:numId w:val="11"/>
        </w:numPr>
        <w:spacing w:after="0" w:line="240" w:lineRule="auto"/>
        <w:ind w:left="284"/>
        <w:jc w:val="both"/>
        <w:rPr>
          <w:rFonts w:asciiTheme="minorHAnsi" w:hAnsiTheme="minorHAnsi" w:cstheme="minorBidi"/>
        </w:rPr>
      </w:pPr>
      <w:r w:rsidRPr="4E4D121B">
        <w:rPr>
          <w:rFonts w:asciiTheme="minorHAnsi" w:hAnsiTheme="minorHAnsi" w:cstheme="minorBidi"/>
        </w:rPr>
        <w:t xml:space="preserve">Longitud del </w:t>
      </w:r>
      <w:r w:rsidR="6ACAC917" w:rsidRPr="4E4D121B">
        <w:rPr>
          <w:rFonts w:asciiTheme="minorHAnsi" w:hAnsiTheme="minorHAnsi" w:cstheme="minorBidi"/>
        </w:rPr>
        <w:t>proyecto y</w:t>
      </w:r>
      <w:r w:rsidRPr="4E4D121B">
        <w:rPr>
          <w:rFonts w:asciiTheme="minorHAnsi" w:hAnsiTheme="minorHAnsi" w:cstheme="minorBidi"/>
        </w:rPr>
        <w:t xml:space="preserve"> de los sub</w:t>
      </w:r>
      <w:r w:rsidR="004D6BA3" w:rsidRPr="4E4D121B">
        <w:rPr>
          <w:rFonts w:asciiTheme="minorHAnsi" w:hAnsiTheme="minorHAnsi" w:cstheme="minorBidi"/>
        </w:rPr>
        <w:t>tramos con nombre</w:t>
      </w:r>
      <w:r w:rsidRPr="4E4D121B">
        <w:rPr>
          <w:rFonts w:asciiTheme="minorHAnsi" w:hAnsiTheme="minorHAnsi" w:cstheme="minorBidi"/>
        </w:rPr>
        <w:t xml:space="preserve"> </w:t>
      </w:r>
    </w:p>
    <w:p w14:paraId="78060279" w14:textId="369FC475" w:rsidR="0086490A" w:rsidRPr="003A63ED" w:rsidRDefault="00E715D8" w:rsidP="4E4D121B">
      <w:pPr>
        <w:pStyle w:val="Prrafodelista"/>
        <w:numPr>
          <w:ilvl w:val="0"/>
          <w:numId w:val="11"/>
        </w:numPr>
        <w:spacing w:after="0" w:line="240" w:lineRule="auto"/>
        <w:ind w:left="284"/>
        <w:jc w:val="both"/>
        <w:rPr>
          <w:rFonts w:asciiTheme="minorHAnsi" w:hAnsiTheme="minorHAnsi" w:cstheme="minorBidi"/>
        </w:rPr>
      </w:pPr>
      <w:r w:rsidRPr="4E4D121B">
        <w:rPr>
          <w:rFonts w:asciiTheme="minorHAnsi" w:hAnsiTheme="minorHAnsi" w:cstheme="minorBidi"/>
        </w:rPr>
        <w:t xml:space="preserve">Zona de </w:t>
      </w:r>
      <w:r w:rsidR="5AEB2BAA" w:rsidRPr="4E4D121B">
        <w:rPr>
          <w:rFonts w:asciiTheme="minorHAnsi" w:hAnsiTheme="minorHAnsi" w:cstheme="minorBidi"/>
        </w:rPr>
        <w:t>influencia del</w:t>
      </w:r>
      <w:r w:rsidR="00605C8D" w:rsidRPr="4E4D121B">
        <w:rPr>
          <w:rFonts w:asciiTheme="minorHAnsi" w:hAnsiTheme="minorHAnsi" w:cstheme="minorBidi"/>
        </w:rPr>
        <w:t xml:space="preserve"> </w:t>
      </w:r>
      <w:r w:rsidR="0A4824C9" w:rsidRPr="4E4D121B">
        <w:rPr>
          <w:rFonts w:asciiTheme="minorHAnsi" w:hAnsiTheme="minorHAnsi" w:cstheme="minorBidi"/>
        </w:rPr>
        <w:t>proyecto y</w:t>
      </w:r>
      <w:r w:rsidR="00605C8D" w:rsidRPr="4E4D121B">
        <w:rPr>
          <w:rFonts w:asciiTheme="minorHAnsi" w:hAnsiTheme="minorHAnsi" w:cstheme="minorBidi"/>
        </w:rPr>
        <w:t xml:space="preserve"> de los municipios</w:t>
      </w:r>
    </w:p>
    <w:p w14:paraId="28849CFE" w14:textId="7DA3D648" w:rsidR="00E715D8" w:rsidRPr="003A63ED" w:rsidRDefault="00605C8D" w:rsidP="002D03DF">
      <w:pPr>
        <w:pStyle w:val="Prrafodelista"/>
        <w:numPr>
          <w:ilvl w:val="0"/>
          <w:numId w:val="11"/>
        </w:numPr>
        <w:spacing w:after="0" w:line="240" w:lineRule="auto"/>
        <w:ind w:left="284"/>
        <w:jc w:val="both"/>
        <w:rPr>
          <w:rFonts w:asciiTheme="minorHAnsi" w:hAnsiTheme="minorHAnsi" w:cstheme="minorHAnsi"/>
          <w:bCs/>
        </w:rPr>
      </w:pPr>
      <w:r w:rsidRPr="003A63ED">
        <w:rPr>
          <w:rFonts w:asciiTheme="minorHAnsi" w:hAnsiTheme="minorHAnsi" w:cstheme="minorHAnsi"/>
          <w:bCs/>
        </w:rPr>
        <w:t xml:space="preserve">Inmuebles </w:t>
      </w:r>
      <w:r w:rsidR="00D907FF" w:rsidRPr="003A63ED">
        <w:rPr>
          <w:rFonts w:asciiTheme="minorHAnsi" w:hAnsiTheme="minorHAnsi" w:cstheme="minorHAnsi"/>
          <w:bCs/>
        </w:rPr>
        <w:t>que harán parte del beneficio general y por municipios.</w:t>
      </w:r>
    </w:p>
    <w:p w14:paraId="33985E58" w14:textId="43E9B48D" w:rsidR="00FF482A" w:rsidRPr="003A63ED" w:rsidRDefault="00FF482A" w:rsidP="00E148D7">
      <w:pPr>
        <w:spacing w:after="0" w:line="240" w:lineRule="auto"/>
        <w:jc w:val="both"/>
        <w:rPr>
          <w:rFonts w:cstheme="minorHAnsi"/>
          <w:bCs/>
        </w:rPr>
      </w:pPr>
    </w:p>
    <w:p w14:paraId="7B43D80B" w14:textId="1FA74FD7" w:rsidR="00E446C0" w:rsidRPr="00E446C0" w:rsidRDefault="00E446C0" w:rsidP="00E446C0">
      <w:pPr>
        <w:pStyle w:val="Prrafodelista"/>
        <w:numPr>
          <w:ilvl w:val="0"/>
          <w:numId w:val="2"/>
        </w:numPr>
        <w:tabs>
          <w:tab w:val="num" w:pos="720"/>
        </w:tabs>
        <w:jc w:val="both"/>
        <w:outlineLvl w:val="0"/>
        <w:rPr>
          <w:b/>
          <w:bCs/>
        </w:rPr>
      </w:pPr>
      <w:bookmarkStart w:id="33" w:name="_Toc230931287"/>
      <w:r>
        <w:rPr>
          <w:b/>
          <w:bCs/>
        </w:rPr>
        <w:t xml:space="preserve">Sustento normativo </w:t>
      </w:r>
      <w:r w:rsidRPr="00E446C0">
        <w:rPr>
          <w:b/>
          <w:bCs/>
        </w:rPr>
        <w:t>de la distribución de la Contribución Nacional de Valorización (CNV) de sector transporte.</w:t>
      </w:r>
      <w:bookmarkEnd w:id="33"/>
    </w:p>
    <w:p w14:paraId="676D6ED6" w14:textId="1235888C" w:rsidR="002D104A" w:rsidRPr="003A63ED" w:rsidRDefault="00FD23BC" w:rsidP="002D03DF">
      <w:pPr>
        <w:tabs>
          <w:tab w:val="num" w:pos="720"/>
        </w:tabs>
        <w:jc w:val="both"/>
        <w:rPr>
          <w:b/>
          <w:bCs/>
        </w:rPr>
      </w:pPr>
      <w:r w:rsidRPr="003A63ED">
        <w:t>Incluir el marco legal y de política pública que sustenta la distribución de la CNV y fortalece la gestión social como componente estratégico del proceso. La Ley 1819 de 2016, el Decreto 1255 de 2022, el Decreto 1618 de 2023 y los lineamientos del CONPES 3996 de 2020 conforman un andamiaje normativo que orienta la implementación de la CNV bajo principios de transparencia, participación y coordinación institucional, así como con los instrumentos de planificación y la normatividad territorial aplicable.</w:t>
      </w:r>
      <w:bookmarkStart w:id="34" w:name="_Toc216946758"/>
    </w:p>
    <w:p w14:paraId="3F46611C" w14:textId="066AEE0A" w:rsidR="00E446C0" w:rsidRPr="00E446C0" w:rsidRDefault="00E446C0" w:rsidP="00E446C0">
      <w:pPr>
        <w:pStyle w:val="Prrafodelista"/>
        <w:numPr>
          <w:ilvl w:val="0"/>
          <w:numId w:val="2"/>
        </w:numPr>
        <w:tabs>
          <w:tab w:val="num" w:pos="720"/>
        </w:tabs>
        <w:jc w:val="both"/>
        <w:outlineLvl w:val="0"/>
        <w:rPr>
          <w:b/>
          <w:bCs/>
        </w:rPr>
      </w:pPr>
      <w:bookmarkStart w:id="35" w:name="_Toc230931288"/>
      <w:r>
        <w:rPr>
          <w:b/>
          <w:bCs/>
        </w:rPr>
        <w:t>Marco Institucional y de Gobernanza</w:t>
      </w:r>
      <w:bookmarkEnd w:id="35"/>
    </w:p>
    <w:bookmarkEnd w:id="34"/>
    <w:p w14:paraId="53A79EAC" w14:textId="2B793E18" w:rsidR="00D775C7" w:rsidRPr="003A63ED" w:rsidRDefault="00D775C7" w:rsidP="0078630C">
      <w:pPr>
        <w:tabs>
          <w:tab w:val="num" w:pos="720"/>
        </w:tabs>
        <w:jc w:val="both"/>
      </w:pPr>
      <w:r>
        <w:t xml:space="preserve">Requiere </w:t>
      </w:r>
      <w:r w:rsidR="6856A795">
        <w:t>incorporar la</w:t>
      </w:r>
      <w:r>
        <w:t xml:space="preserve"> estructura institucional, los mecanismos de coordinación y los lineamientos de gobernanza </w:t>
      </w:r>
      <w:r w:rsidR="22F66AFB">
        <w:t>necesarios para</w:t>
      </w:r>
      <w:r>
        <w:t xml:space="preserve"> la planeación, implementación, seguimiento y monitoreo del Plan de Divulgación y Socialización de la CNV.</w:t>
      </w:r>
    </w:p>
    <w:p w14:paraId="607F13BC" w14:textId="1663A58D" w:rsidR="00D775C7" w:rsidRPr="003A63ED" w:rsidRDefault="00D775C7" w:rsidP="000C1065">
      <w:pPr>
        <w:jc w:val="both"/>
      </w:pPr>
      <w:r w:rsidRPr="4E4D121B">
        <w:rPr>
          <w:b/>
          <w:bCs/>
        </w:rPr>
        <w:t xml:space="preserve">Marco Institucional. </w:t>
      </w:r>
      <w:r>
        <w:t xml:space="preserve">Definir la estructura organizativa, funciones, roles y responsabilidades de las dependencias involucradas al interior de la entidad, así como los mecanismos de entre los componentes jurídico, técnico, financiero, administrativo y social.  Para el </w:t>
      </w:r>
      <w:r w:rsidR="3CF149D8">
        <w:t>desarrollo se</w:t>
      </w:r>
      <w:r>
        <w:t xml:space="preserve"> </w:t>
      </w:r>
      <w:r w:rsidR="465E4C96">
        <w:t>sugiere incluir</w:t>
      </w:r>
      <w:r>
        <w:t xml:space="preserve"> dentro de la estructura:</w:t>
      </w:r>
    </w:p>
    <w:p w14:paraId="0624F8AE" w14:textId="1EC5DEF9" w:rsidR="00D775C7" w:rsidRPr="003A63ED" w:rsidRDefault="00D775C7" w:rsidP="4E4D121B">
      <w:pPr>
        <w:pStyle w:val="Prrafodelista"/>
        <w:numPr>
          <w:ilvl w:val="0"/>
          <w:numId w:val="18"/>
        </w:numPr>
        <w:ind w:left="284"/>
        <w:jc w:val="both"/>
        <w:rPr>
          <w:rFonts w:asciiTheme="minorHAnsi" w:eastAsiaTheme="minorEastAsia" w:hAnsiTheme="minorHAnsi" w:cstheme="minorBidi"/>
        </w:rPr>
      </w:pPr>
      <w:r w:rsidRPr="4E4D121B">
        <w:rPr>
          <w:rFonts w:asciiTheme="minorHAnsi" w:eastAsiaTheme="minorEastAsia" w:hAnsiTheme="minorHAnsi" w:cstheme="minorBidi"/>
        </w:rPr>
        <w:t xml:space="preserve">La definición de una instancia o </w:t>
      </w:r>
      <w:r w:rsidR="72970C4A" w:rsidRPr="4E4D121B">
        <w:rPr>
          <w:rFonts w:asciiTheme="minorHAnsi" w:eastAsiaTheme="minorEastAsia" w:hAnsiTheme="minorHAnsi" w:cstheme="minorBidi"/>
        </w:rPr>
        <w:t>comité interno</w:t>
      </w:r>
      <w:r w:rsidRPr="4E4D121B">
        <w:rPr>
          <w:rFonts w:asciiTheme="minorHAnsi" w:eastAsiaTheme="minorEastAsia" w:hAnsiTheme="minorHAnsi" w:cstheme="minorBidi"/>
        </w:rPr>
        <w:t xml:space="preserve"> integrado por </w:t>
      </w:r>
      <w:r w:rsidR="64FFAC0B" w:rsidRPr="4E4D121B">
        <w:rPr>
          <w:rFonts w:asciiTheme="minorHAnsi" w:eastAsiaTheme="minorEastAsia" w:hAnsiTheme="minorHAnsi" w:cstheme="minorBidi"/>
        </w:rPr>
        <w:t>la Vicepresidencia</w:t>
      </w:r>
      <w:r w:rsidRPr="4E4D121B">
        <w:rPr>
          <w:rFonts w:asciiTheme="minorHAnsi" w:eastAsiaTheme="minorEastAsia" w:hAnsiTheme="minorHAnsi" w:cstheme="minorBidi"/>
        </w:rPr>
        <w:t xml:space="preserve"> de Planeación, Riesgos y Entorno, el GIT de Valorización Social, líderes de proyectos viales, GIT de Trabajo Social </w:t>
      </w:r>
      <w:r w:rsidR="09F97AF9" w:rsidRPr="4E4D121B">
        <w:rPr>
          <w:rFonts w:asciiTheme="minorHAnsi" w:eastAsiaTheme="minorEastAsia" w:hAnsiTheme="minorHAnsi" w:cstheme="minorBidi"/>
        </w:rPr>
        <w:t>y la</w:t>
      </w:r>
      <w:r w:rsidRPr="4E4D121B">
        <w:rPr>
          <w:rFonts w:asciiTheme="minorHAnsi" w:eastAsiaTheme="minorEastAsia" w:hAnsiTheme="minorHAnsi" w:cstheme="minorBidi"/>
        </w:rPr>
        <w:t xml:space="preserve"> Oficina de Comunicaciones de la ANI, para homologar lineamientos, revisar información base de los proyectos, analizar actores y contextos territoriales, y definir rutas administrativas y documentales del proceso. </w:t>
      </w:r>
    </w:p>
    <w:p w14:paraId="5364D578" w14:textId="2218D147" w:rsidR="00D775C7" w:rsidRPr="003A63ED" w:rsidRDefault="00D775C7" w:rsidP="4E4D121B">
      <w:pPr>
        <w:pStyle w:val="Prrafodelista"/>
        <w:numPr>
          <w:ilvl w:val="0"/>
          <w:numId w:val="18"/>
        </w:numPr>
        <w:ind w:left="284"/>
        <w:jc w:val="both"/>
        <w:rPr>
          <w:rFonts w:asciiTheme="minorHAnsi" w:eastAsiaTheme="minorEastAsia" w:hAnsiTheme="minorHAnsi" w:cstheme="minorBidi"/>
        </w:rPr>
      </w:pPr>
      <w:r w:rsidRPr="4E4D121B">
        <w:rPr>
          <w:rFonts w:asciiTheme="minorHAnsi" w:eastAsiaTheme="minorEastAsia" w:hAnsiTheme="minorHAnsi" w:cstheme="minorBidi"/>
        </w:rPr>
        <w:t xml:space="preserve">La   definición de la Coordinación externa e interinstitucional con la </w:t>
      </w:r>
      <w:r w:rsidR="1795B576" w:rsidRPr="4E4D121B">
        <w:rPr>
          <w:rFonts w:asciiTheme="minorHAnsi" w:eastAsiaTheme="minorEastAsia" w:hAnsiTheme="minorHAnsi" w:cstheme="minorBidi"/>
        </w:rPr>
        <w:t>definición de</w:t>
      </w:r>
      <w:r w:rsidRPr="4E4D121B">
        <w:rPr>
          <w:rFonts w:asciiTheme="minorHAnsi" w:eastAsiaTheme="minorEastAsia" w:hAnsiTheme="minorHAnsi" w:cstheme="minorBidi"/>
        </w:rPr>
        <w:t xml:space="preserve"> rutas y canales de articulación con entidades nacionales, territoriales y demás actores institucionales requeridos para la atención y desarrollo del proceso de divulgación y socialización</w:t>
      </w:r>
    </w:p>
    <w:p w14:paraId="5E5E4784" w14:textId="4C11223E" w:rsidR="00D775C7" w:rsidRPr="003A63ED" w:rsidRDefault="00D775C7" w:rsidP="00D775C7">
      <w:pPr>
        <w:jc w:val="both"/>
      </w:pPr>
      <w:r w:rsidRPr="4E4D121B">
        <w:rPr>
          <w:b/>
          <w:bCs/>
        </w:rPr>
        <w:lastRenderedPageBreak/>
        <w:t xml:space="preserve">Marco de Gobernanza: </w:t>
      </w:r>
      <w:r>
        <w:t xml:space="preserve">Definir la estructura de coordinación </w:t>
      </w:r>
      <w:r w:rsidR="55F63A4A">
        <w:t>institucional para</w:t>
      </w:r>
      <w:r>
        <w:t xml:space="preserve"> la toma de decisiones, las reglas de operación y la gestión territorial del proceso.</w:t>
      </w:r>
    </w:p>
    <w:p w14:paraId="61EA7482" w14:textId="49C9639C" w:rsidR="00D775C7" w:rsidRPr="003A63ED" w:rsidRDefault="00D775C7" w:rsidP="00E446C0">
      <w:r w:rsidRPr="003A63ED">
        <w:t>Incluir la base operativa del Plan, precisando el rol del concesionario, la interventoría y la gestión del operador logístico en el ingreso al territorio y el relacionamiento institucional y local desde la etapa de originación e implantación, considerando, entre otros aspectos: avanzadas y cronogramas territoriales, espacios de coordinación y construcción colectiva con autoridades locales, recopilación de información primaria en campo y capacitación al personal de campo y al gestor del censo</w:t>
      </w:r>
      <w:r w:rsidR="00900F6C" w:rsidRPr="003A63ED">
        <w:t>.</w:t>
      </w:r>
    </w:p>
    <w:p w14:paraId="2215A0EA" w14:textId="77777777" w:rsidR="00900F6C" w:rsidRPr="003A63ED" w:rsidRDefault="00900F6C" w:rsidP="00900F6C"/>
    <w:p w14:paraId="6E21C2C3" w14:textId="60F96E00" w:rsidR="00472F60" w:rsidRPr="004131C3" w:rsidRDefault="00900F6C" w:rsidP="00E446C0">
      <w:pPr>
        <w:pStyle w:val="Prrafodelista"/>
        <w:numPr>
          <w:ilvl w:val="0"/>
          <w:numId w:val="2"/>
        </w:numPr>
        <w:jc w:val="both"/>
        <w:outlineLvl w:val="0"/>
        <w:rPr>
          <w:rFonts w:cstheme="minorBidi"/>
          <w:lang w:val="es-MX"/>
        </w:rPr>
      </w:pPr>
      <w:bookmarkStart w:id="36" w:name="_Toc230931289"/>
      <w:r w:rsidRPr="4E4D121B">
        <w:rPr>
          <w:rFonts w:asciiTheme="minorHAnsi" w:hAnsiTheme="minorHAnsi" w:cstheme="minorBidi"/>
          <w:b/>
          <w:bCs/>
        </w:rPr>
        <w:t>Metodología</w:t>
      </w:r>
      <w:r w:rsidRPr="4E4D121B">
        <w:rPr>
          <w:rFonts w:asciiTheme="minorHAnsi" w:eastAsiaTheme="minorEastAsia" w:hAnsiTheme="minorHAnsi" w:cstheme="minorBidi"/>
          <w:b/>
          <w:bCs/>
        </w:rPr>
        <w:t xml:space="preserve"> para la formulación del </w:t>
      </w:r>
      <w:r w:rsidR="00B86740" w:rsidRPr="4E4D121B">
        <w:rPr>
          <w:rFonts w:asciiTheme="minorHAnsi" w:eastAsiaTheme="minorEastAsia" w:hAnsiTheme="minorHAnsi" w:cstheme="minorBidi"/>
          <w:b/>
          <w:bCs/>
        </w:rPr>
        <w:t>plan</w:t>
      </w:r>
      <w:r w:rsidR="00B86740" w:rsidRPr="4E4D121B">
        <w:rPr>
          <w:rFonts w:cstheme="minorBidi"/>
          <w:b/>
          <w:bCs/>
        </w:rPr>
        <w:t xml:space="preserve"> de</w:t>
      </w:r>
      <w:r w:rsidRPr="4E4D121B">
        <w:rPr>
          <w:rFonts w:asciiTheme="minorHAnsi" w:eastAsiaTheme="minorEastAsia" w:hAnsiTheme="minorHAnsi" w:cstheme="minorBidi"/>
          <w:b/>
          <w:bCs/>
        </w:rPr>
        <w:t xml:space="preserve"> Divulgación y Socialización</w:t>
      </w:r>
      <w:r w:rsidR="00C4710C" w:rsidRPr="4E4D121B">
        <w:rPr>
          <w:rFonts w:asciiTheme="minorHAnsi" w:eastAsiaTheme="minorEastAsia" w:hAnsiTheme="minorHAnsi" w:cstheme="minorBidi"/>
          <w:b/>
          <w:bCs/>
        </w:rPr>
        <w:t>.</w:t>
      </w:r>
      <w:bookmarkEnd w:id="36"/>
      <w:r w:rsidRPr="4E4D121B">
        <w:rPr>
          <w:rFonts w:asciiTheme="minorHAnsi" w:eastAsiaTheme="minorEastAsia" w:hAnsiTheme="minorHAnsi" w:cstheme="minorBidi"/>
        </w:rPr>
        <w:t xml:space="preserve"> </w:t>
      </w:r>
    </w:p>
    <w:p w14:paraId="3393E7D9" w14:textId="045D93C3" w:rsidR="00E446C0" w:rsidRPr="00E446C0" w:rsidRDefault="1A0574BF" w:rsidP="00E446C0">
      <w:pPr>
        <w:jc w:val="both"/>
        <w:rPr>
          <w:lang w:val="es-MX"/>
        </w:rPr>
      </w:pPr>
      <w:r w:rsidRPr="4E4D121B">
        <w:rPr>
          <w:rFonts w:eastAsiaTheme="minorEastAsia"/>
        </w:rPr>
        <w:t>Se tendrá</w:t>
      </w:r>
      <w:r w:rsidR="38753673" w:rsidRPr="4E4D121B">
        <w:rPr>
          <w:rFonts w:eastAsiaTheme="minorEastAsia"/>
        </w:rPr>
        <w:t xml:space="preserve"> </w:t>
      </w:r>
      <w:r w:rsidR="4567D23A" w:rsidRPr="4E4D121B">
        <w:rPr>
          <w:rFonts w:eastAsiaTheme="minorEastAsia"/>
        </w:rPr>
        <w:t>en cuenta</w:t>
      </w:r>
      <w:r w:rsidR="00900F6C" w:rsidRPr="4E4D121B">
        <w:rPr>
          <w:rFonts w:eastAsiaTheme="minorEastAsia"/>
        </w:rPr>
        <w:t xml:space="preserve"> </w:t>
      </w:r>
      <w:r w:rsidR="00C4710C" w:rsidRPr="4E4D121B">
        <w:rPr>
          <w:rFonts w:eastAsiaTheme="minorEastAsia"/>
        </w:rPr>
        <w:t xml:space="preserve"> </w:t>
      </w:r>
      <w:r w:rsidR="00047E94" w:rsidRPr="4E4D121B">
        <w:rPr>
          <w:rFonts w:eastAsiaTheme="minorEastAsia"/>
        </w:rPr>
        <w:t xml:space="preserve"> </w:t>
      </w:r>
      <w:r w:rsidR="007B2BE0" w:rsidRPr="4E4D121B">
        <w:rPr>
          <w:rFonts w:eastAsiaTheme="minorEastAsia"/>
        </w:rPr>
        <w:t xml:space="preserve">cuatro (4) </w:t>
      </w:r>
      <w:r w:rsidR="00900F6C" w:rsidRPr="4E4D121B">
        <w:rPr>
          <w:rFonts w:eastAsiaTheme="minorEastAsia"/>
        </w:rPr>
        <w:t>fases</w:t>
      </w:r>
      <w:r w:rsidR="00DB7D49" w:rsidRPr="4E4D121B">
        <w:rPr>
          <w:rFonts w:eastAsiaTheme="minorEastAsia"/>
        </w:rPr>
        <w:t xml:space="preserve"> metodológicas</w:t>
      </w:r>
      <w:r w:rsidR="003A63ED" w:rsidRPr="4E4D121B">
        <w:rPr>
          <w:rFonts w:eastAsiaTheme="minorEastAsia"/>
        </w:rPr>
        <w:t>.</w:t>
      </w:r>
      <w:r w:rsidR="004131C3" w:rsidRPr="4E4D121B">
        <w:rPr>
          <w:rFonts w:eastAsiaTheme="minorEastAsia"/>
        </w:rPr>
        <w:t xml:space="preserve"> C</w:t>
      </w:r>
      <w:r w:rsidR="00472F60" w:rsidRPr="4E4D121B">
        <w:rPr>
          <w:lang w:val="es-MX"/>
        </w:rPr>
        <w:t>ada fase requiere planeación, y coordinación con las etapas de originación e implementación del proceso de la CNV</w:t>
      </w:r>
      <w:r w:rsidR="00472F60">
        <w:t xml:space="preserve">, </w:t>
      </w:r>
      <w:r w:rsidR="00472F60" w:rsidRPr="4E4D121B">
        <w:rPr>
          <w:lang w:val="es-MX"/>
        </w:rPr>
        <w:t>en articulación con el proyecto objeto de la contribución. Deberá realizarse de manera objetiva, técnica y soportada.</w:t>
      </w:r>
    </w:p>
    <w:p w14:paraId="6DE0784E" w14:textId="2972C8F3" w:rsidR="00472F60" w:rsidRPr="003A63ED" w:rsidRDefault="00750E42" w:rsidP="00472F60">
      <w:pPr>
        <w:rPr>
          <w:b/>
          <w:bCs/>
        </w:rPr>
      </w:pPr>
      <w:r w:rsidRPr="003A63ED">
        <w:rPr>
          <w:b/>
          <w:bCs/>
        </w:rPr>
        <w:t>5.1</w:t>
      </w:r>
      <w:r w:rsidR="002D51D9" w:rsidRPr="003A63ED">
        <w:rPr>
          <w:b/>
          <w:bCs/>
        </w:rPr>
        <w:t>.</w:t>
      </w:r>
      <w:r w:rsidRPr="003A63ED">
        <w:rPr>
          <w:b/>
          <w:bCs/>
        </w:rPr>
        <w:t xml:space="preserve">  </w:t>
      </w:r>
      <w:r w:rsidR="00472F60" w:rsidRPr="003A63ED">
        <w:rPr>
          <w:b/>
          <w:bCs/>
        </w:rPr>
        <w:t>Fase de Diagnóstico y Planificación</w:t>
      </w:r>
    </w:p>
    <w:p w14:paraId="220733C8" w14:textId="324184D1" w:rsidR="00472F60" w:rsidRPr="003A63ED" w:rsidRDefault="00472F60" w:rsidP="00472F60">
      <w:pPr>
        <w:jc w:val="both"/>
      </w:pPr>
      <w:r w:rsidRPr="003A63ED">
        <w:t>Incluir una línea base diagnóstica, analítica y predictiva que oriente estratégicamente la formulación del Plan de Divulgación y Socialización, mediante la identificación del contexto territorial, social e institucional, así como de los riesgos, oportunidades y necesidades de relacionamiento asociadas al proceso.</w:t>
      </w:r>
      <w:r w:rsidR="00750E42" w:rsidRPr="003A63ED">
        <w:t xml:space="preserve"> </w:t>
      </w:r>
      <w:r w:rsidRPr="003A63ED">
        <w:t>En esta fase se formula la estrategia de divulgación y socialización, definiendo objetivos, beneficios de la CNV, dificultades, desafíos y potenciales escenarios de gestión social.</w:t>
      </w:r>
    </w:p>
    <w:p w14:paraId="095A3529" w14:textId="77777777" w:rsidR="00472F60" w:rsidRPr="003A63ED" w:rsidRDefault="00472F60" w:rsidP="00472F60">
      <w:pPr>
        <w:jc w:val="both"/>
      </w:pPr>
      <w:r w:rsidRPr="003A63ED">
        <w:t>Las actividades mínimas para incorporar son:</w:t>
      </w:r>
    </w:p>
    <w:p w14:paraId="64B60D88" w14:textId="77777777" w:rsidR="00472F60" w:rsidRPr="003A63ED" w:rsidRDefault="00472F60" w:rsidP="00472F60">
      <w:pPr>
        <w:jc w:val="both"/>
        <w:rPr>
          <w:b/>
          <w:bCs/>
        </w:rPr>
      </w:pPr>
      <w:r w:rsidRPr="003A63ED">
        <w:rPr>
          <w:b/>
          <w:bCs/>
        </w:rPr>
        <w:t>• Alistamiento estratégico y revisión integral documental</w:t>
      </w:r>
    </w:p>
    <w:p w14:paraId="3731F79E" w14:textId="77777777" w:rsidR="00472F60" w:rsidRPr="003A63ED" w:rsidRDefault="00472F60" w:rsidP="00472F60">
      <w:pPr>
        <w:jc w:val="both"/>
      </w:pPr>
      <w:r w:rsidRPr="003A63ED">
        <w:t>Incorporar la revisión y análisis del marco jurídico, técnico, financiero y social del proyecto, de acuerdo con su nivel de maduración (estructuración o ejecución). Esta actividad deberá considerar, como mínimo:</w:t>
      </w:r>
    </w:p>
    <w:p w14:paraId="11494871" w14:textId="77777777" w:rsidR="00EC0508" w:rsidRPr="003A63ED" w:rsidRDefault="00EC0508"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 xml:space="preserve">Los Estudios y documentos técnicos del proyecto generador. </w:t>
      </w:r>
    </w:p>
    <w:p w14:paraId="436CC37C" w14:textId="77777777" w:rsidR="00EC0508" w:rsidRPr="003A63ED" w:rsidRDefault="00EC0508"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El Perfil socioeconómico y caracterización territorial del área de influencia.</w:t>
      </w:r>
    </w:p>
    <w:p w14:paraId="3E943ADF" w14:textId="00407EC1" w:rsidR="00EC0508" w:rsidRPr="003A63ED" w:rsidRDefault="00EC0508"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 xml:space="preserve">El Acta de Calificación para la aplicación de la CNV.  </w:t>
      </w:r>
    </w:p>
    <w:p w14:paraId="57A35A25" w14:textId="77777777" w:rsidR="00EC0508" w:rsidRPr="003A63ED" w:rsidRDefault="00EC0508"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El Documento soporte de viabilidad técnica, jurídica, financiera y social del cobro.</w:t>
      </w:r>
    </w:p>
    <w:p w14:paraId="30C6352E" w14:textId="77777777" w:rsidR="00EC0508" w:rsidRPr="003A63ED" w:rsidRDefault="00EC0508"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 xml:space="preserve">La Información oficial proveniente de fuentes como DANE, DNP y planes de desarrollo territoriales. </w:t>
      </w:r>
    </w:p>
    <w:p w14:paraId="465D18DD" w14:textId="57EA92BC" w:rsidR="00381C04" w:rsidRPr="003A63ED" w:rsidRDefault="00381C04" w:rsidP="00EC0508">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 xml:space="preserve">Otras fuentes indexadas con información no menor a un año de expedida la Resolución. </w:t>
      </w:r>
    </w:p>
    <w:p w14:paraId="33AA241E" w14:textId="77777777" w:rsidR="00472F60" w:rsidRPr="003A63ED" w:rsidRDefault="00472F60" w:rsidP="00472F60">
      <w:pPr>
        <w:jc w:val="both"/>
        <w:rPr>
          <w:b/>
          <w:bCs/>
        </w:rPr>
      </w:pPr>
      <w:r w:rsidRPr="003A63ED">
        <w:rPr>
          <w:b/>
          <w:bCs/>
        </w:rPr>
        <w:t>• Construcción de la Línea Base Geosocial</w:t>
      </w:r>
    </w:p>
    <w:p w14:paraId="0B90ED45" w14:textId="779C4E00" w:rsidR="00472F60" w:rsidRPr="003A63ED" w:rsidRDefault="00472F60" w:rsidP="00472F60">
      <w:pPr>
        <w:jc w:val="both"/>
      </w:pPr>
      <w:r w:rsidRPr="003A63ED">
        <w:lastRenderedPageBreak/>
        <w:t>Incorporar la construcción de una Línea Base Geosocial que integre información territorial, geoespacial y social del área de influencia del proyecto, como soporte para la planificación y focalización de la estrategia de divulgación y socialización.</w:t>
      </w:r>
      <w:r w:rsidR="00EC0508" w:rsidRPr="003A63ED">
        <w:t xml:space="preserve"> </w:t>
      </w:r>
      <w:r w:rsidRPr="003A63ED">
        <w:t>Esta actividad deberá incorporar:</w:t>
      </w:r>
    </w:p>
    <w:p w14:paraId="2EFC0DC3" w14:textId="3C705035" w:rsidR="00BC4CAF" w:rsidRPr="003A63ED" w:rsidRDefault="006760FC" w:rsidP="00A6731A">
      <w:pPr>
        <w:pStyle w:val="Prrafodelista"/>
        <w:numPr>
          <w:ilvl w:val="0"/>
          <w:numId w:val="39"/>
        </w:numPr>
        <w:jc w:val="both"/>
      </w:pPr>
      <w:r w:rsidRPr="003A63ED">
        <w:rPr>
          <w:b/>
          <w:bCs/>
        </w:rPr>
        <w:t xml:space="preserve">Información territorial y geoespacial: </w:t>
      </w:r>
      <w:r w:rsidRPr="003A63ED">
        <w:t>Información que facilite el análisis del territorio y de la división político-administrativa del área de influencia, mediante la consolidación de una base de datos con formas de tenencia, usos del suelo, y demás variables territoriales relevantes información suministrada por el área técnica.</w:t>
      </w:r>
    </w:p>
    <w:p w14:paraId="4332AF04" w14:textId="41B77A9B" w:rsidR="00472F60" w:rsidRPr="003A63ED" w:rsidRDefault="00472F60" w:rsidP="00BC4CAF">
      <w:pPr>
        <w:pStyle w:val="Prrafodelista"/>
        <w:numPr>
          <w:ilvl w:val="0"/>
          <w:numId w:val="39"/>
        </w:numPr>
        <w:jc w:val="both"/>
      </w:pPr>
      <w:r w:rsidRPr="003A63ED">
        <w:rPr>
          <w:b/>
          <w:bCs/>
        </w:rPr>
        <w:t>Identificación y caracterización de actores</w:t>
      </w:r>
      <w:r w:rsidR="003675F1" w:rsidRPr="003A63ED">
        <w:rPr>
          <w:b/>
          <w:bCs/>
        </w:rPr>
        <w:t xml:space="preserve">: </w:t>
      </w:r>
      <w:r w:rsidRPr="003A63ED">
        <w:t xml:space="preserve">Incorporar la identificación y caracterización </w:t>
      </w:r>
      <w:r w:rsidR="00A6731A" w:rsidRPr="003A63ED">
        <w:t xml:space="preserve">información primaria y secundaria </w:t>
      </w:r>
      <w:r w:rsidRPr="003A63ED">
        <w:t>de actores internos y externos, institucionales, gremiales, organizaciones sociales y grupos de especial protección constitucional, incluyendo comunidades étnicas certificadas por las entidades competentes y población con particular sensibilidad socia</w:t>
      </w:r>
      <w:r w:rsidR="00A6731A" w:rsidRPr="003A63ED">
        <w:t>l con retroalimentación constante del GIT Social de la ANI</w:t>
      </w:r>
    </w:p>
    <w:p w14:paraId="0A70FF1A" w14:textId="77777777" w:rsidR="00472F60" w:rsidRPr="003A63ED" w:rsidRDefault="00472F60" w:rsidP="00472F60">
      <w:pPr>
        <w:jc w:val="both"/>
      </w:pPr>
      <w:r w:rsidRPr="003A63ED">
        <w:t>La Línea Base Geosocial deberá constituirse como una herramienta de identificación, clasificación y análisis de grupos de interés, permitiendo reconocer actores según sus niveles de influencia, interés y potencial incidencia en el proceso de CNV, con el propósito de orientar estrategias diferenciadas de relacionamiento y participación desde la etapa de originación y durante la implementación, particularmente respecto de los sujetos pasivos.</w:t>
      </w:r>
    </w:p>
    <w:p w14:paraId="2BF74956" w14:textId="77777777" w:rsidR="00472F60" w:rsidRPr="003A63ED" w:rsidRDefault="00472F60" w:rsidP="00472F60">
      <w:pPr>
        <w:jc w:val="both"/>
        <w:rPr>
          <w:b/>
          <w:bCs/>
        </w:rPr>
      </w:pPr>
      <w:r w:rsidRPr="003A63ED">
        <w:rPr>
          <w:b/>
          <w:bCs/>
        </w:rPr>
        <w:t>• Generación del mapa de sensibilidad y riesgo social</w:t>
      </w:r>
    </w:p>
    <w:p w14:paraId="5F3F57F4" w14:textId="332BBBF3" w:rsidR="00472F60" w:rsidRPr="003A63ED" w:rsidRDefault="00472F60" w:rsidP="003A63ED">
      <w:pPr>
        <w:jc w:val="both"/>
      </w:pPr>
      <w:r>
        <w:t xml:space="preserve">Incorporar la elaboración de un índice de sensibilidad social que clasifique las áreas de influencia </w:t>
      </w:r>
      <w:r w:rsidR="004F1C15">
        <w:t xml:space="preserve">con los </w:t>
      </w:r>
      <w:r>
        <w:t>niveles de riesgo (alto, medio y bajo)</w:t>
      </w:r>
      <w:r w:rsidR="002660CF">
        <w:t xml:space="preserve"> y que permita</w:t>
      </w:r>
      <w:r>
        <w:t xml:space="preserve">: </w:t>
      </w:r>
    </w:p>
    <w:p w14:paraId="434FFDF4" w14:textId="683FF05B" w:rsidR="00472F60" w:rsidRPr="003A63ED" w:rsidRDefault="00472F60" w:rsidP="4E4D121B">
      <w:pPr>
        <w:pStyle w:val="Prrafodelista"/>
        <w:numPr>
          <w:ilvl w:val="0"/>
          <w:numId w:val="1"/>
        </w:numPr>
        <w:jc w:val="both"/>
      </w:pPr>
      <w:r>
        <w:t xml:space="preserve">Priorizar recursos y acciones de divulgación, </w:t>
      </w:r>
    </w:p>
    <w:p w14:paraId="71382736" w14:textId="44BD2FB2" w:rsidR="00472F60" w:rsidRPr="003A63ED" w:rsidRDefault="00472F60" w:rsidP="4E4D121B">
      <w:pPr>
        <w:pStyle w:val="Prrafodelista"/>
        <w:numPr>
          <w:ilvl w:val="0"/>
          <w:numId w:val="1"/>
        </w:numPr>
        <w:jc w:val="both"/>
      </w:pPr>
      <w:r>
        <w:t xml:space="preserve">Diseñar estrategias diferenciadas de socialización y pedagogía, </w:t>
      </w:r>
    </w:p>
    <w:p w14:paraId="659F4A20" w14:textId="189CC2A4" w:rsidR="00472F60" w:rsidRPr="003A63ED" w:rsidRDefault="00472F60" w:rsidP="4E4D121B">
      <w:pPr>
        <w:pStyle w:val="Prrafodelista"/>
        <w:numPr>
          <w:ilvl w:val="0"/>
          <w:numId w:val="1"/>
        </w:numPr>
        <w:jc w:val="both"/>
      </w:pPr>
      <w:r>
        <w:t xml:space="preserve">Anticipar focos de inconformidad, desinformación o conflictividad. </w:t>
      </w:r>
    </w:p>
    <w:p w14:paraId="1AB1DB82" w14:textId="1EC23BA8" w:rsidR="00472F60" w:rsidRPr="003A63ED" w:rsidRDefault="00472F60" w:rsidP="4E4D121B">
      <w:pPr>
        <w:pStyle w:val="Prrafodelista"/>
        <w:numPr>
          <w:ilvl w:val="0"/>
          <w:numId w:val="1"/>
        </w:numPr>
        <w:jc w:val="both"/>
      </w:pPr>
      <w:r>
        <w:t xml:space="preserve">Activar mecanismos tempranos de gestión y respuesta social que faciliten el ajuste oportuno de las estrategias. </w:t>
      </w:r>
    </w:p>
    <w:p w14:paraId="343EC56C" w14:textId="77777777" w:rsidR="00472F60" w:rsidRPr="003A63ED" w:rsidRDefault="00472F60" w:rsidP="00472F60">
      <w:pPr>
        <w:jc w:val="both"/>
        <w:rPr>
          <w:b/>
          <w:bCs/>
        </w:rPr>
      </w:pPr>
      <w:r w:rsidRPr="003A63ED">
        <w:rPr>
          <w:b/>
          <w:bCs/>
        </w:rPr>
        <w:t>• Estrategia de información y socialización en la etapa de originación</w:t>
      </w:r>
    </w:p>
    <w:p w14:paraId="18C5FDF1" w14:textId="1C82BB5B" w:rsidR="00472F60" w:rsidRPr="003A63ED" w:rsidRDefault="00472F60" w:rsidP="009F776F">
      <w:pPr>
        <w:jc w:val="both"/>
      </w:pPr>
      <w:r w:rsidRPr="003A63ED">
        <w:t>Incorporar la formulación de la estrategia inicial de información y socialización, orientada a la sensibilización sobre la CNV, la divulgación del acto administrativo de aplicación y el fortalecimiento del relacionamiento territorial con entidades públicas, organizaciones y actores del área de influencia.</w:t>
      </w:r>
      <w:r w:rsidR="004F1C15" w:rsidRPr="003A63ED">
        <w:t xml:space="preserve"> </w:t>
      </w:r>
      <w:r w:rsidRPr="003A63ED">
        <w:t xml:space="preserve">La estrategia deberá articularse con </w:t>
      </w:r>
      <w:r w:rsidR="00A6731A" w:rsidRPr="003A63ED">
        <w:t xml:space="preserve">los </w:t>
      </w:r>
      <w:r w:rsidR="00B86740" w:rsidRPr="003A63ED">
        <w:t>diagnósticos y</w:t>
      </w:r>
      <w:r w:rsidRPr="003A63ED">
        <w:t xml:space="preserve"> el mapa de actores, con el fin de garantizar acciones de divulgación acordes con las dinámicas y particularidades territoriales.</w:t>
      </w:r>
      <w:r w:rsidR="00BB41C5" w:rsidRPr="003A63ED">
        <w:t xml:space="preserve"> </w:t>
      </w:r>
    </w:p>
    <w:p w14:paraId="09B9F73F" w14:textId="06300C4E" w:rsidR="00BB41C5" w:rsidRPr="003A63ED" w:rsidRDefault="00807E59" w:rsidP="009F776F">
      <w:pPr>
        <w:jc w:val="both"/>
      </w:pPr>
      <w:r w:rsidRPr="003A63ED">
        <w:t xml:space="preserve">La construcción de los diagnósticos exige la programación de visitas a campo y el relacionamiento con los actores locales o territoriales con el fin de retroalimentar la información secundaria recolectada. </w:t>
      </w:r>
    </w:p>
    <w:p w14:paraId="4C6B299E" w14:textId="15BF0050" w:rsidR="004131C3" w:rsidRDefault="00807E59" w:rsidP="009F776F">
      <w:pPr>
        <w:jc w:val="both"/>
      </w:pPr>
      <w:r>
        <w:lastRenderedPageBreak/>
        <w:t>Es importante que el equipo del GIT de Valorización valide la pertinencia de hacer acercamientos a los actore</w:t>
      </w:r>
      <w:r w:rsidR="49BC850C">
        <w:t>s</w:t>
      </w:r>
      <w:r>
        <w:t xml:space="preserve"> representativos para informar </w:t>
      </w:r>
      <w:r w:rsidR="00457020">
        <w:t>el estado del proceso y sus etapas</w:t>
      </w:r>
      <w:r>
        <w:t xml:space="preserve"> </w:t>
      </w:r>
      <w:r w:rsidR="00457020">
        <w:t xml:space="preserve">cuando se cuente con acto </w:t>
      </w:r>
      <w:r>
        <w:t>administrativo de aplicación de la CNV.</w:t>
      </w:r>
    </w:p>
    <w:p w14:paraId="691A0C52" w14:textId="0F529439" w:rsidR="009B22FE" w:rsidRPr="003A63ED" w:rsidRDefault="009B22FE" w:rsidP="009F776F">
      <w:pPr>
        <w:jc w:val="both"/>
        <w:rPr>
          <w:b/>
          <w:bCs/>
        </w:rPr>
      </w:pPr>
      <w:r w:rsidRPr="003A63ED">
        <w:rPr>
          <w:b/>
          <w:bCs/>
        </w:rPr>
        <w:t xml:space="preserve">5.2 Fase </w:t>
      </w:r>
      <w:r w:rsidR="000F54CD" w:rsidRPr="003A63ED">
        <w:rPr>
          <w:b/>
          <w:bCs/>
        </w:rPr>
        <w:t xml:space="preserve">de </w:t>
      </w:r>
      <w:r w:rsidRPr="003A63ED">
        <w:rPr>
          <w:b/>
          <w:bCs/>
        </w:rPr>
        <w:t>Diseño y Alistamiento de la Estrategia de Información y Comunicación</w:t>
      </w:r>
    </w:p>
    <w:p w14:paraId="2757A76B" w14:textId="77777777" w:rsidR="009B22FE" w:rsidRPr="003A63ED" w:rsidRDefault="009B22FE" w:rsidP="009F776F">
      <w:pPr>
        <w:jc w:val="both"/>
      </w:pPr>
      <w:r w:rsidRPr="003A63ED">
        <w:t>Incorporar el diseño, desarrollo y validación interna de los instrumentos, protocolos, contenidos, canales y condiciones operativas requeridas para la implementación del Plan de Divulgación y Socialización de la CNV, garantizando coherencia institucional, consistencia técnica y cumplimiento del marco normativo aplicable.</w:t>
      </w:r>
    </w:p>
    <w:p w14:paraId="68BE707C" w14:textId="641BCA6F" w:rsidR="009B22FE" w:rsidRPr="003A63ED" w:rsidRDefault="009B22FE" w:rsidP="009F776F">
      <w:pPr>
        <w:jc w:val="both"/>
      </w:pPr>
      <w:r w:rsidRPr="003A63ED">
        <w:t xml:space="preserve">Esta fase tiene carácter preparatorio y condicional y estará a cargo del Grupo Interno de Tecnologías de la Información y las Telecomunicaciones (TIC), con apoyo de la Oficina de Comunicaciones y </w:t>
      </w:r>
      <w:r w:rsidR="00A6731A" w:rsidRPr="003A63ED">
        <w:t xml:space="preserve">el GIT Social de la ANI. </w:t>
      </w:r>
    </w:p>
    <w:p w14:paraId="0B95DD6B" w14:textId="77777777" w:rsidR="009B22FE" w:rsidRPr="003A63ED" w:rsidRDefault="009B22FE" w:rsidP="009F776F">
      <w:pPr>
        <w:jc w:val="both"/>
      </w:pPr>
      <w:r w:rsidRPr="003A63ED">
        <w:t>Las actividades mínimas para incorporar son:</w:t>
      </w:r>
    </w:p>
    <w:p w14:paraId="0F5C0127" w14:textId="77777777" w:rsidR="009B22FE" w:rsidRPr="003A63ED" w:rsidRDefault="009B22FE" w:rsidP="009F776F">
      <w:pPr>
        <w:jc w:val="both"/>
        <w:rPr>
          <w:b/>
          <w:bCs/>
        </w:rPr>
      </w:pPr>
      <w:r w:rsidRPr="003A63ED">
        <w:rPr>
          <w:b/>
          <w:bCs/>
        </w:rPr>
        <w:t>• Diseño y desarrollo del ecosistema digital</w:t>
      </w:r>
    </w:p>
    <w:p w14:paraId="70074ADF" w14:textId="044AA15B" w:rsidR="009B22FE" w:rsidRPr="003A63ED" w:rsidRDefault="009B22FE" w:rsidP="003C6621">
      <w:pPr>
        <w:jc w:val="both"/>
      </w:pPr>
      <w:r w:rsidRPr="003A63ED">
        <w:t>Incorporar el diseño y desarrollo de las plataformas digitales requeridas para soportar la estrategia de divulgación y garantizar transparencia, accesibilidad y gestión de la información en entornos de validación interna.</w:t>
      </w:r>
      <w:r w:rsidR="003C6621" w:rsidRPr="003A63ED">
        <w:t xml:space="preserve"> </w:t>
      </w:r>
      <w:r w:rsidRPr="003A63ED">
        <w:t>Esta actividad deberá considerar, como mínimo:</w:t>
      </w:r>
    </w:p>
    <w:p w14:paraId="62D052FB" w14:textId="2B7DABD9" w:rsidR="009B22FE" w:rsidRPr="003A63ED" w:rsidRDefault="009B22FE" w:rsidP="4E4D121B">
      <w:pPr>
        <w:pStyle w:val="Prrafodelista"/>
        <w:numPr>
          <w:ilvl w:val="0"/>
          <w:numId w:val="21"/>
        </w:numPr>
        <w:spacing w:after="160" w:line="240" w:lineRule="auto"/>
        <w:ind w:left="426" w:hanging="284"/>
        <w:jc w:val="both"/>
        <w:rPr>
          <w:rFonts w:asciiTheme="minorHAnsi" w:eastAsiaTheme="minorEastAsia" w:hAnsiTheme="minorHAnsi" w:cstheme="minorBidi"/>
        </w:rPr>
      </w:pPr>
      <w:r w:rsidRPr="4E4D121B">
        <w:rPr>
          <w:rFonts w:asciiTheme="minorHAnsi" w:eastAsiaTheme="minorEastAsia" w:hAnsiTheme="minorHAnsi" w:cstheme="minorBidi"/>
        </w:rPr>
        <w:t>Desarrollo de</w:t>
      </w:r>
      <w:r w:rsidR="003C6621" w:rsidRPr="4E4D121B">
        <w:rPr>
          <w:rFonts w:asciiTheme="minorHAnsi" w:eastAsiaTheme="minorEastAsia" w:hAnsiTheme="minorHAnsi" w:cstheme="minorBidi"/>
        </w:rPr>
        <w:t xml:space="preserve"> contenidos </w:t>
      </w:r>
      <w:r w:rsidR="000D6B27" w:rsidRPr="4E4D121B">
        <w:rPr>
          <w:rFonts w:asciiTheme="minorHAnsi" w:eastAsiaTheme="minorEastAsia" w:hAnsiTheme="minorHAnsi" w:cstheme="minorBidi"/>
        </w:rPr>
        <w:t xml:space="preserve">para </w:t>
      </w:r>
      <w:r w:rsidR="71F38FB4" w:rsidRPr="4E4D121B">
        <w:rPr>
          <w:rFonts w:asciiTheme="minorHAnsi" w:eastAsiaTheme="minorEastAsia" w:hAnsiTheme="minorHAnsi" w:cstheme="minorBidi"/>
        </w:rPr>
        <w:t>el micrositio</w:t>
      </w:r>
      <w:r w:rsidRPr="4E4D121B">
        <w:rPr>
          <w:rFonts w:asciiTheme="minorHAnsi" w:eastAsiaTheme="minorEastAsia" w:hAnsiTheme="minorHAnsi" w:cstheme="minorBidi"/>
        </w:rPr>
        <w:t xml:space="preserve"> web o espacio digital oficial </w:t>
      </w:r>
      <w:r w:rsidR="000D6B27" w:rsidRPr="4E4D121B">
        <w:rPr>
          <w:rFonts w:asciiTheme="minorHAnsi" w:eastAsiaTheme="minorEastAsia" w:hAnsiTheme="minorHAnsi" w:cstheme="minorBidi"/>
        </w:rPr>
        <w:t xml:space="preserve">de </w:t>
      </w:r>
      <w:r w:rsidRPr="4E4D121B">
        <w:rPr>
          <w:rFonts w:asciiTheme="minorHAnsi" w:eastAsiaTheme="minorEastAsia" w:hAnsiTheme="minorHAnsi" w:cstheme="minorBidi"/>
        </w:rPr>
        <w:t xml:space="preserve">la CNV. </w:t>
      </w:r>
    </w:p>
    <w:p w14:paraId="0E99A1A4" w14:textId="77777777" w:rsidR="009B22FE" w:rsidRPr="003A63ED" w:rsidRDefault="009B22FE" w:rsidP="00241216">
      <w:pPr>
        <w:pStyle w:val="Prrafodelista"/>
        <w:numPr>
          <w:ilvl w:val="0"/>
          <w:numId w:val="21"/>
        </w:numPr>
        <w:spacing w:after="160" w:line="240" w:lineRule="auto"/>
        <w:ind w:left="426" w:hanging="284"/>
        <w:jc w:val="both"/>
        <w:rPr>
          <w:rFonts w:asciiTheme="minorHAnsi" w:eastAsiaTheme="minorHAnsi" w:hAnsiTheme="minorHAnsi" w:cstheme="minorBidi"/>
        </w:rPr>
      </w:pPr>
      <w:r w:rsidRPr="003A63ED">
        <w:rPr>
          <w:rFonts w:asciiTheme="minorHAnsi" w:eastAsiaTheme="minorHAnsi" w:hAnsiTheme="minorHAnsi" w:cstheme="minorBidi"/>
        </w:rPr>
        <w:t xml:space="preserve">Configuración del sistema de gestión de PQRSD integrado a los sistemas corporativos de la ANI. </w:t>
      </w:r>
    </w:p>
    <w:p w14:paraId="36DAD570" w14:textId="77777777" w:rsidR="009B22FE" w:rsidRPr="003A63ED" w:rsidRDefault="009B22FE" w:rsidP="009F776F">
      <w:pPr>
        <w:jc w:val="both"/>
      </w:pPr>
      <w:r w:rsidRPr="003A63ED">
        <w:t>Las herramientas desarrolladas en esta fase deberán operar en entornos controlados y de validación interna hasta el cumplimiento de las condiciones habilitantes para su divulgación pública.</w:t>
      </w:r>
    </w:p>
    <w:p w14:paraId="043B00C2" w14:textId="176B0FB1" w:rsidR="009B22FE" w:rsidRPr="003A63ED" w:rsidRDefault="009B22FE" w:rsidP="009F776F">
      <w:pPr>
        <w:jc w:val="both"/>
        <w:rPr>
          <w:b/>
          <w:bCs/>
        </w:rPr>
      </w:pPr>
      <w:r w:rsidRPr="4E4D121B">
        <w:rPr>
          <w:b/>
          <w:bCs/>
        </w:rPr>
        <w:t>• Elaboración preliminar de materiales y protocolos</w:t>
      </w:r>
      <w:r w:rsidR="002162A6" w:rsidRPr="4E4D121B">
        <w:rPr>
          <w:b/>
          <w:bCs/>
        </w:rPr>
        <w:t xml:space="preserve"> </w:t>
      </w:r>
      <w:r w:rsidR="45972682" w:rsidRPr="4E4D121B">
        <w:rPr>
          <w:b/>
          <w:bCs/>
        </w:rPr>
        <w:t>o flujos</w:t>
      </w:r>
      <w:r w:rsidR="002162A6" w:rsidRPr="4E4D121B">
        <w:rPr>
          <w:b/>
          <w:bCs/>
        </w:rPr>
        <w:t>.</w:t>
      </w:r>
    </w:p>
    <w:p w14:paraId="0E50AEEB" w14:textId="3A6CC81E" w:rsidR="009B22FE" w:rsidRPr="003A63ED" w:rsidRDefault="009B22FE" w:rsidP="005E6A83">
      <w:pPr>
        <w:jc w:val="both"/>
      </w:pPr>
      <w:r>
        <w:t xml:space="preserve">Incorporar </w:t>
      </w:r>
      <w:r w:rsidR="0079450B">
        <w:t>el diseño</w:t>
      </w:r>
      <w:r>
        <w:t xml:space="preserve"> preliminar de los insumos comunicativos y documentales requeridos para la implementación de la estrategia</w:t>
      </w:r>
      <w:r w:rsidR="0079450B">
        <w:t xml:space="preserve"> para posterior validación y producción por parte de la oficina de </w:t>
      </w:r>
      <w:r w:rsidR="087CC28C">
        <w:t>comunicaciones.</w:t>
      </w:r>
      <w:r w:rsidR="005E6A83">
        <w:t xml:space="preserve"> </w:t>
      </w:r>
      <w:r>
        <w:t>Esta actividad deberá incluir:</w:t>
      </w:r>
    </w:p>
    <w:p w14:paraId="48532DBC"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Desarrollo de contenidos base y mensajes institucionales sobre la CNV y el proyecto. </w:t>
      </w:r>
    </w:p>
    <w:p w14:paraId="3A0E6043"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Elaboración de preguntas frecuentes, contenidos pedagógicos y piezas explicativas del marco normativo y administrativo. </w:t>
      </w:r>
    </w:p>
    <w:p w14:paraId="548FB172"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Diseño preliminar de materiales gráficos y multimedia. </w:t>
      </w:r>
    </w:p>
    <w:p w14:paraId="27974AB7" w14:textId="1A840439" w:rsidR="009B22FE" w:rsidRPr="003A63ED" w:rsidRDefault="0079450B" w:rsidP="00241216">
      <w:pPr>
        <w:pStyle w:val="Prrafodelista"/>
        <w:numPr>
          <w:ilvl w:val="0"/>
          <w:numId w:val="21"/>
        </w:numPr>
        <w:spacing w:after="160" w:line="240" w:lineRule="auto"/>
        <w:ind w:left="426" w:hanging="284"/>
        <w:jc w:val="both"/>
      </w:pPr>
      <w:r w:rsidRPr="003A63ED">
        <w:t xml:space="preserve">Definición de quién tomará la </w:t>
      </w:r>
      <w:r w:rsidR="009B22FE" w:rsidRPr="003A63ED">
        <w:t xml:space="preserve">vocería y actualización de información pública. </w:t>
      </w:r>
    </w:p>
    <w:p w14:paraId="2E5A954E" w14:textId="77777777" w:rsidR="003A63ED" w:rsidRPr="003A63ED" w:rsidRDefault="003A63ED" w:rsidP="003A63ED">
      <w:pPr>
        <w:pStyle w:val="Prrafodelista"/>
        <w:numPr>
          <w:ilvl w:val="0"/>
          <w:numId w:val="21"/>
        </w:numPr>
        <w:spacing w:after="160" w:line="240" w:lineRule="auto"/>
        <w:ind w:left="426" w:hanging="284"/>
        <w:jc w:val="both"/>
      </w:pPr>
      <w:r w:rsidRPr="003A63ED">
        <w:t xml:space="preserve">Segmentación de públicos y definición de piezas y canales de comunicación. </w:t>
      </w:r>
    </w:p>
    <w:p w14:paraId="641E9119" w14:textId="77777777" w:rsidR="003A63ED" w:rsidRPr="003A63ED" w:rsidRDefault="003A63ED" w:rsidP="003A63ED">
      <w:pPr>
        <w:pStyle w:val="Prrafodelista"/>
        <w:numPr>
          <w:ilvl w:val="0"/>
          <w:numId w:val="21"/>
        </w:numPr>
        <w:spacing w:after="160" w:line="240" w:lineRule="auto"/>
        <w:ind w:left="426" w:hanging="284"/>
        <w:jc w:val="both"/>
      </w:pPr>
      <w:r w:rsidRPr="003A63ED">
        <w:t xml:space="preserve">Ajuste y actualización permanente de contenidos a partir de aprendizajes y retroalimentación ciudadana. </w:t>
      </w:r>
    </w:p>
    <w:p w14:paraId="03B15C07" w14:textId="77777777" w:rsidR="003A63ED" w:rsidRPr="003A63ED" w:rsidRDefault="003A63ED" w:rsidP="003A63ED">
      <w:pPr>
        <w:pStyle w:val="Prrafodelista"/>
        <w:numPr>
          <w:ilvl w:val="0"/>
          <w:numId w:val="21"/>
        </w:numPr>
        <w:spacing w:after="160" w:line="240" w:lineRule="auto"/>
        <w:ind w:left="426" w:hanging="284"/>
        <w:jc w:val="both"/>
      </w:pPr>
      <w:r w:rsidRPr="003A63ED">
        <w:t xml:space="preserve">Recopilación y análisis de comentarios, inquietudes y percepciones ciudadanas. </w:t>
      </w:r>
    </w:p>
    <w:p w14:paraId="46243A41" w14:textId="77777777" w:rsidR="003A63ED" w:rsidRPr="003A63ED" w:rsidRDefault="003A63ED" w:rsidP="003A63ED">
      <w:pPr>
        <w:pStyle w:val="Prrafodelista"/>
        <w:numPr>
          <w:ilvl w:val="0"/>
          <w:numId w:val="21"/>
        </w:numPr>
        <w:spacing w:after="160" w:line="240" w:lineRule="auto"/>
        <w:ind w:left="426" w:hanging="284"/>
        <w:jc w:val="both"/>
      </w:pPr>
      <w:r w:rsidRPr="003A63ED">
        <w:t xml:space="preserve">Evaluación de la efectividad comunicacional y ajuste continuo de las acciones implementadas. </w:t>
      </w:r>
    </w:p>
    <w:p w14:paraId="76DBB4EA" w14:textId="77777777" w:rsidR="003A63ED" w:rsidRPr="003A63ED" w:rsidRDefault="003A63ED" w:rsidP="003A63ED">
      <w:r w:rsidRPr="003A63ED">
        <w:t>Como soporte de esta estrategia, el plan podrá incorporar herramientas y piezas tales como:</w:t>
      </w:r>
    </w:p>
    <w:p w14:paraId="65B86506" w14:textId="77777777" w:rsidR="003A63ED" w:rsidRPr="003A63ED" w:rsidRDefault="003A63ED" w:rsidP="003A63ED">
      <w:pPr>
        <w:pStyle w:val="Prrafodelista"/>
        <w:numPr>
          <w:ilvl w:val="0"/>
          <w:numId w:val="21"/>
        </w:numPr>
        <w:spacing w:after="160" w:line="240" w:lineRule="auto"/>
        <w:jc w:val="both"/>
      </w:pPr>
      <w:r w:rsidRPr="003A63ED">
        <w:lastRenderedPageBreak/>
        <w:t xml:space="preserve">Micrositio o sitio web dedicado a la CNV. </w:t>
      </w:r>
    </w:p>
    <w:p w14:paraId="6E08864C" w14:textId="77777777" w:rsidR="003A63ED" w:rsidRPr="003A63ED" w:rsidRDefault="003A63ED" w:rsidP="003A63ED">
      <w:pPr>
        <w:pStyle w:val="Prrafodelista"/>
        <w:numPr>
          <w:ilvl w:val="0"/>
          <w:numId w:val="21"/>
        </w:numPr>
        <w:spacing w:after="160" w:line="240" w:lineRule="auto"/>
        <w:jc w:val="both"/>
      </w:pPr>
      <w:r w:rsidRPr="003A63ED">
        <w:t xml:space="preserve">Redes sociales. </w:t>
      </w:r>
    </w:p>
    <w:p w14:paraId="5814F9C2" w14:textId="77777777" w:rsidR="003A63ED" w:rsidRPr="003A63ED" w:rsidRDefault="003A63ED" w:rsidP="003A63ED">
      <w:pPr>
        <w:pStyle w:val="Prrafodelista"/>
        <w:numPr>
          <w:ilvl w:val="0"/>
          <w:numId w:val="21"/>
        </w:numPr>
        <w:spacing w:after="160" w:line="240" w:lineRule="auto"/>
        <w:jc w:val="both"/>
      </w:pPr>
      <w:r w:rsidRPr="003A63ED">
        <w:t xml:space="preserve">Correo electrónico y mensajería institucional. </w:t>
      </w:r>
    </w:p>
    <w:p w14:paraId="37BE73E6" w14:textId="77777777" w:rsidR="003A63ED" w:rsidRPr="003A63ED" w:rsidRDefault="003A63ED" w:rsidP="003A63ED">
      <w:pPr>
        <w:pStyle w:val="Prrafodelista"/>
        <w:numPr>
          <w:ilvl w:val="0"/>
          <w:numId w:val="21"/>
        </w:numPr>
        <w:spacing w:after="160" w:line="240" w:lineRule="auto"/>
        <w:jc w:val="both"/>
      </w:pPr>
      <w:r w:rsidRPr="003A63ED">
        <w:t xml:space="preserve">Folletos, volantes y cartelería informativa. </w:t>
      </w:r>
    </w:p>
    <w:p w14:paraId="20711207" w14:textId="77777777" w:rsidR="003A63ED" w:rsidRPr="003A63ED" w:rsidRDefault="003A63ED" w:rsidP="003A63ED">
      <w:pPr>
        <w:pStyle w:val="Prrafodelista"/>
        <w:numPr>
          <w:ilvl w:val="0"/>
          <w:numId w:val="21"/>
        </w:numPr>
        <w:spacing w:after="160" w:line="240" w:lineRule="auto"/>
        <w:jc w:val="both"/>
      </w:pPr>
      <w:r w:rsidRPr="003A63ED">
        <w:t xml:space="preserve">Relacionamiento con medios de comunicación regionales y locales. </w:t>
      </w:r>
    </w:p>
    <w:p w14:paraId="3563962C" w14:textId="6D52F2D8" w:rsidR="003A63ED" w:rsidRPr="003A63ED" w:rsidRDefault="003A63ED" w:rsidP="003A63ED">
      <w:pPr>
        <w:pStyle w:val="Prrafodelista"/>
        <w:numPr>
          <w:ilvl w:val="0"/>
          <w:numId w:val="21"/>
        </w:numPr>
        <w:spacing w:after="160" w:line="240" w:lineRule="auto"/>
        <w:jc w:val="both"/>
      </w:pPr>
      <w:r w:rsidRPr="003A63ED">
        <w:t xml:space="preserve">Otras piezas y mecanismos definidos durante la estructuración del plan. </w:t>
      </w:r>
    </w:p>
    <w:p w14:paraId="721A2253" w14:textId="77777777" w:rsidR="009B22FE" w:rsidRPr="003A63ED" w:rsidRDefault="009B22FE" w:rsidP="009F776F">
      <w:pPr>
        <w:jc w:val="both"/>
      </w:pPr>
      <w:r w:rsidRPr="003A63ED">
        <w:t>Los materiales elaborados deberán identificarse como versiones preliminares sujetas a validación y aprobación institucional.</w:t>
      </w:r>
    </w:p>
    <w:p w14:paraId="6FA3ADCE" w14:textId="77777777" w:rsidR="009B22FE" w:rsidRPr="003A63ED" w:rsidRDefault="009B22FE" w:rsidP="009F776F">
      <w:pPr>
        <w:jc w:val="both"/>
        <w:rPr>
          <w:b/>
          <w:bCs/>
        </w:rPr>
      </w:pPr>
      <w:r w:rsidRPr="003A63ED">
        <w:rPr>
          <w:b/>
          <w:bCs/>
        </w:rPr>
        <w:t>• Planificación logística y operativa</w:t>
      </w:r>
    </w:p>
    <w:p w14:paraId="0BF2C4CD" w14:textId="712DDBCF" w:rsidR="009B22FE" w:rsidRPr="003A63ED" w:rsidRDefault="009B22FE" w:rsidP="002162A6">
      <w:pPr>
        <w:jc w:val="both"/>
      </w:pPr>
      <w:r w:rsidRPr="003A63ED">
        <w:t>Incorporar la estructuración operativa y logística requerida para la ejecución de las acciones de socialización presencial y territorial, condicionadas a la expedición del Acto Administrativo de Distribución.</w:t>
      </w:r>
      <w:r w:rsidR="002162A6" w:rsidRPr="003A63ED">
        <w:t xml:space="preserve"> </w:t>
      </w:r>
      <w:r w:rsidRPr="003A63ED">
        <w:t>Esta actividad deberá contemplar:</w:t>
      </w:r>
    </w:p>
    <w:p w14:paraId="7B749DD9"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Definición de tipologías de eventos y metodologías de convocatoria y ejecución. </w:t>
      </w:r>
    </w:p>
    <w:p w14:paraId="43D88292"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Diseño de formatos operativos y agendas tipo. </w:t>
      </w:r>
    </w:p>
    <w:p w14:paraId="6415F4E0"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Elaboración del cronograma preliminar de socialización, priorizado conforme al mapa de actores y sensibilidad territorial. </w:t>
      </w:r>
    </w:p>
    <w:p w14:paraId="39602D69"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Identificación preliminar de locaciones, requerimientos técnicos y operadores logísticos. </w:t>
      </w:r>
    </w:p>
    <w:p w14:paraId="39BAEE89"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Estimación presupuestal de las actividades de divulgación y socialización. </w:t>
      </w:r>
    </w:p>
    <w:p w14:paraId="535DCBFE" w14:textId="77777777" w:rsidR="009B22FE" w:rsidRPr="003A63ED" w:rsidRDefault="009B22FE" w:rsidP="009F776F">
      <w:pPr>
        <w:jc w:val="both"/>
        <w:rPr>
          <w:b/>
          <w:bCs/>
        </w:rPr>
      </w:pPr>
      <w:r w:rsidRPr="003A63ED">
        <w:rPr>
          <w:b/>
          <w:bCs/>
        </w:rPr>
        <w:t>• Validación y articulación interinstitucional</w:t>
      </w:r>
    </w:p>
    <w:p w14:paraId="3772E54E" w14:textId="62A46A2D" w:rsidR="009B22FE" w:rsidRPr="003A63ED" w:rsidRDefault="009B22FE" w:rsidP="009F776F">
      <w:pPr>
        <w:jc w:val="both"/>
      </w:pPr>
      <w:r w:rsidRPr="003A63ED">
        <w:t>Incorporar mecanismos de revisión, validación y articulación institucional orientados a garantizar la coherencia técnica, jurídica, social y comunicacional de la estrategia antes de su implementación.</w:t>
      </w:r>
      <w:r w:rsidR="002162A6" w:rsidRPr="003A63ED">
        <w:t xml:space="preserve"> </w:t>
      </w:r>
      <w:r w:rsidRPr="003A63ED">
        <w:t>Esta actividad deberá incluir</w:t>
      </w:r>
      <w:r w:rsidR="0079450B" w:rsidRPr="003A63ED">
        <w:t xml:space="preserve"> en forma de lista de chequeo lo siguiente información con su respectivo soporte</w:t>
      </w:r>
      <w:r w:rsidRPr="003A63ED">
        <w:t>:</w:t>
      </w:r>
    </w:p>
    <w:p w14:paraId="4DD3C238"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Mesas de validación interna con las dependencias competentes de la ANI. </w:t>
      </w:r>
    </w:p>
    <w:p w14:paraId="4FCEB2DD"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Espacios de coordinación y articulación con entidades territoriales y actores institucionales estratégicos. </w:t>
      </w:r>
    </w:p>
    <w:p w14:paraId="47B09DEE" w14:textId="77777777" w:rsidR="009B22FE" w:rsidRPr="003A63ED" w:rsidRDefault="009B22FE" w:rsidP="00241216">
      <w:pPr>
        <w:pStyle w:val="Prrafodelista"/>
        <w:numPr>
          <w:ilvl w:val="0"/>
          <w:numId w:val="21"/>
        </w:numPr>
        <w:spacing w:after="160" w:line="240" w:lineRule="auto"/>
        <w:ind w:left="426" w:hanging="284"/>
        <w:jc w:val="both"/>
      </w:pPr>
      <w:r w:rsidRPr="003A63ED">
        <w:t xml:space="preserve">Diseño y ejecución de procesos de capacitación dirigidos a multiplicadores y apoyos territoriales, enfocados en el marco general de la CNV, los beneficios del proyecto y el funcionamiento de los canales oficiales de información. </w:t>
      </w:r>
    </w:p>
    <w:p w14:paraId="69F6C607" w14:textId="06196892" w:rsidR="003A63ED" w:rsidRPr="003A63ED" w:rsidRDefault="003A63ED" w:rsidP="003A63ED">
      <w:pPr>
        <w:pStyle w:val="Prrafodelista"/>
        <w:numPr>
          <w:ilvl w:val="0"/>
          <w:numId w:val="21"/>
        </w:numPr>
        <w:spacing w:after="160" w:line="240" w:lineRule="auto"/>
        <w:ind w:left="426" w:hanging="284"/>
        <w:jc w:val="both"/>
      </w:pPr>
      <w:r w:rsidRPr="003A63ED">
        <w:t xml:space="preserve">Adicionalmente, se debe incorporar espacios de articulación con las dependencias de la ANI incluyendo al menos: </w:t>
      </w:r>
    </w:p>
    <w:p w14:paraId="411919D1" w14:textId="77777777" w:rsidR="003A63ED" w:rsidRPr="003A63ED" w:rsidRDefault="003A63ED" w:rsidP="003A63ED">
      <w:pPr>
        <w:pStyle w:val="Prrafodelista"/>
        <w:numPr>
          <w:ilvl w:val="0"/>
          <w:numId w:val="42"/>
        </w:numPr>
        <w:spacing w:after="160" w:line="240" w:lineRule="auto"/>
        <w:jc w:val="both"/>
      </w:pPr>
      <w:r w:rsidRPr="003A63ED">
        <w:t xml:space="preserve">GIT Social: armonización de protocolos de socialización, metodologías pedagógicas e identificación de redes y actores de apoyo territorial. </w:t>
      </w:r>
    </w:p>
    <w:p w14:paraId="7B002E2E" w14:textId="77777777" w:rsidR="003A63ED" w:rsidRPr="003A63ED" w:rsidRDefault="003A63ED" w:rsidP="003A63ED">
      <w:pPr>
        <w:pStyle w:val="Prrafodelista"/>
        <w:numPr>
          <w:ilvl w:val="0"/>
          <w:numId w:val="42"/>
        </w:numPr>
        <w:spacing w:after="160" w:line="240" w:lineRule="auto"/>
        <w:jc w:val="both"/>
      </w:pPr>
      <w:r w:rsidRPr="003A63ED">
        <w:t xml:space="preserve">GIT Talento Humano: diseño e implementación de estrategias de capacitación dirigidas a funcionarios, contratistas y concesionarios sobre el proceso CNV. </w:t>
      </w:r>
    </w:p>
    <w:p w14:paraId="507F4DF8" w14:textId="58F6A65B" w:rsidR="003A63ED" w:rsidRDefault="003A63ED" w:rsidP="003A63ED">
      <w:pPr>
        <w:pStyle w:val="Prrafodelista"/>
        <w:numPr>
          <w:ilvl w:val="0"/>
          <w:numId w:val="42"/>
        </w:numPr>
        <w:spacing w:after="160" w:line="240" w:lineRule="auto"/>
        <w:jc w:val="both"/>
      </w:pPr>
      <w:r w:rsidRPr="003A63ED">
        <w:t xml:space="preserve">Oficina de Comunicaciones: orientación y coordinación de contenidos, mensajes, vocerías y estrategias de relacionamiento y comunicación para las etapas de originación e implementación. </w:t>
      </w:r>
    </w:p>
    <w:p w14:paraId="47FC6C83" w14:textId="77777777" w:rsidR="00B86740" w:rsidRDefault="00B86740" w:rsidP="00B86740">
      <w:pPr>
        <w:spacing w:line="240" w:lineRule="auto"/>
        <w:jc w:val="both"/>
      </w:pPr>
    </w:p>
    <w:p w14:paraId="6FD3B566" w14:textId="77777777" w:rsidR="00B86740" w:rsidRPr="003A63ED" w:rsidRDefault="00B86740" w:rsidP="00B86740">
      <w:pPr>
        <w:spacing w:line="240" w:lineRule="auto"/>
        <w:jc w:val="both"/>
      </w:pPr>
    </w:p>
    <w:p w14:paraId="5DA77E8A" w14:textId="77777777" w:rsidR="009B22FE" w:rsidRPr="003A63ED" w:rsidRDefault="009B22FE" w:rsidP="009F776F">
      <w:pPr>
        <w:jc w:val="both"/>
        <w:rPr>
          <w:b/>
          <w:bCs/>
        </w:rPr>
      </w:pPr>
      <w:r w:rsidRPr="003A63ED">
        <w:rPr>
          <w:b/>
          <w:bCs/>
        </w:rPr>
        <w:t>• Consideración metodológica sobre el censo predial</w:t>
      </w:r>
    </w:p>
    <w:p w14:paraId="7DAE4E1E" w14:textId="77777777" w:rsidR="009B22FE" w:rsidRPr="003A63ED" w:rsidRDefault="009B22FE" w:rsidP="009F776F">
      <w:pPr>
        <w:jc w:val="both"/>
      </w:pPr>
      <w:r w:rsidRPr="003A63ED">
        <w:t>Incorporar la preparación metodológica y operativa del censo predial mediante el diseño de instrumentos, logística y capacitación del equipo responsable.</w:t>
      </w:r>
    </w:p>
    <w:p w14:paraId="22F7DADF" w14:textId="77777777" w:rsidR="009B22FE" w:rsidRPr="003A63ED" w:rsidRDefault="009B22FE" w:rsidP="009F776F">
      <w:pPr>
        <w:jc w:val="both"/>
      </w:pPr>
      <w:r w:rsidRPr="003A63ED">
        <w:t>La ejecución del censo en territorio corresponderá a la fase de implementación del proceso de distribución, una vez expedido el acto administrativo correspondiente, y constituirá un insumo técnico para la elaboración del Acto Administrativo de Distribución y su posterior validación social.</w:t>
      </w:r>
    </w:p>
    <w:p w14:paraId="2D6088FB" w14:textId="20DF48CB" w:rsidR="000D2EEE" w:rsidRPr="003A63ED" w:rsidRDefault="000D2EEE" w:rsidP="009F776F">
      <w:pPr>
        <w:jc w:val="both"/>
      </w:pPr>
      <w:r w:rsidRPr="003A63ED">
        <w:t>En este aspecto, se debe documentar lo siguiente:</w:t>
      </w:r>
    </w:p>
    <w:p w14:paraId="5510528D" w14:textId="094A7DCD" w:rsidR="000D2EEE" w:rsidRPr="003A63ED" w:rsidRDefault="000D2EEE" w:rsidP="000D2EEE">
      <w:pPr>
        <w:pStyle w:val="Prrafodelista"/>
        <w:numPr>
          <w:ilvl w:val="0"/>
          <w:numId w:val="40"/>
        </w:numPr>
        <w:jc w:val="both"/>
      </w:pPr>
      <w:r w:rsidRPr="003A63ED">
        <w:t>Estrategia pedagógica implementada</w:t>
      </w:r>
    </w:p>
    <w:p w14:paraId="777AF6E4" w14:textId="74E8F773" w:rsidR="000D2EEE" w:rsidRPr="003A63ED" w:rsidRDefault="000D2EEE" w:rsidP="000D2EEE">
      <w:pPr>
        <w:pStyle w:val="Prrafodelista"/>
        <w:numPr>
          <w:ilvl w:val="0"/>
          <w:numId w:val="40"/>
        </w:numPr>
        <w:jc w:val="both"/>
      </w:pPr>
      <w:r w:rsidRPr="003A63ED">
        <w:t>Las herramientas implementadas</w:t>
      </w:r>
    </w:p>
    <w:p w14:paraId="1E5A9DEC" w14:textId="6402459B" w:rsidR="000D2EEE" w:rsidRPr="003A63ED" w:rsidRDefault="000D2EEE" w:rsidP="000D2EEE">
      <w:pPr>
        <w:pStyle w:val="Prrafodelista"/>
        <w:numPr>
          <w:ilvl w:val="0"/>
          <w:numId w:val="40"/>
        </w:numPr>
        <w:jc w:val="both"/>
      </w:pPr>
      <w:r w:rsidRPr="003A63ED">
        <w:t>Los soportes de las actividades realizadas</w:t>
      </w:r>
    </w:p>
    <w:p w14:paraId="50871A6B" w14:textId="29FAC516" w:rsidR="000D2EEE" w:rsidRPr="003A63ED" w:rsidRDefault="00BB41C5" w:rsidP="003A63ED">
      <w:pPr>
        <w:pStyle w:val="Prrafodelista"/>
        <w:numPr>
          <w:ilvl w:val="0"/>
          <w:numId w:val="40"/>
        </w:numPr>
        <w:jc w:val="both"/>
      </w:pPr>
      <w:r w:rsidRPr="003A63ED">
        <w:t xml:space="preserve">Un informe ejecutivo con los resultados. </w:t>
      </w:r>
    </w:p>
    <w:p w14:paraId="6FA3E54F" w14:textId="5F25A1C1" w:rsidR="0074695A" w:rsidRPr="003A63ED" w:rsidRDefault="0074695A" w:rsidP="0074695A">
      <w:pPr>
        <w:jc w:val="both"/>
        <w:rPr>
          <w:b/>
          <w:bCs/>
        </w:rPr>
      </w:pPr>
      <w:r w:rsidRPr="003A63ED">
        <w:rPr>
          <w:b/>
          <w:bCs/>
        </w:rPr>
        <w:t>5.3 Fase de Implementación y Socialización Operativa</w:t>
      </w:r>
      <w:r w:rsidR="00BC4CAF" w:rsidRPr="003A63ED">
        <w:rPr>
          <w:b/>
          <w:bCs/>
        </w:rPr>
        <w:t xml:space="preserve"> </w:t>
      </w:r>
    </w:p>
    <w:p w14:paraId="7DA1038D" w14:textId="77777777" w:rsidR="0074695A" w:rsidRPr="003A63ED" w:rsidRDefault="0074695A" w:rsidP="0074695A">
      <w:pPr>
        <w:jc w:val="both"/>
      </w:pPr>
      <w:r w:rsidRPr="003A63ED">
        <w:t>Incluir como hito habilitante de esta fase la expedición, firma y publicación oficial del Acto Administrativo de Distribución de la Contribución Nacional de Valorización (CNV), mediante el cual se establecen la tarifa individual, la base gravable definitiva y el cronograma de recaudo para cada sujeto pasivo.</w:t>
      </w:r>
    </w:p>
    <w:p w14:paraId="2512422B" w14:textId="2FE78346" w:rsidR="0074695A" w:rsidRPr="003A63ED" w:rsidRDefault="0074695A" w:rsidP="0074695A">
      <w:pPr>
        <w:jc w:val="both"/>
      </w:pPr>
      <w:r w:rsidRPr="003A63ED">
        <w:t>Incorporar como objetivo de la fase la ejecución integral, articulada y ajustada al marco normativo de la estrategia de divulgación, información y socialización previamente diseñada, con el propósito de garantizar que los sujetos pasivos (gravados, exentos y excluidos), actores territoriales, organizaciones y ciudadanía accedan a información clara, completa y oficial sobre la CNV, los beneficios del proyecto, la liquidación individual, los mecanismos de pago y los canales de atención.</w:t>
      </w:r>
    </w:p>
    <w:p w14:paraId="48812E88" w14:textId="77777777" w:rsidR="0074695A" w:rsidRPr="003A63ED" w:rsidRDefault="0074695A" w:rsidP="0074695A">
      <w:pPr>
        <w:jc w:val="both"/>
      </w:pPr>
      <w:r w:rsidRPr="003A63ED">
        <w:t>Para su desarrollo, la fase deberá incorporar como mínimo las siguientes actividades:</w:t>
      </w:r>
    </w:p>
    <w:p w14:paraId="1EE2F91D" w14:textId="6A453677" w:rsidR="0074695A" w:rsidRPr="003A63ED" w:rsidRDefault="0074695A" w:rsidP="0074695A">
      <w:pPr>
        <w:pStyle w:val="Prrafodelista"/>
        <w:numPr>
          <w:ilvl w:val="0"/>
          <w:numId w:val="31"/>
        </w:numPr>
        <w:spacing w:after="160" w:line="259" w:lineRule="auto"/>
        <w:ind w:left="426"/>
        <w:jc w:val="both"/>
        <w:rPr>
          <w:b/>
          <w:bCs/>
        </w:rPr>
      </w:pPr>
      <w:r w:rsidRPr="003A63ED">
        <w:rPr>
          <w:b/>
          <w:bCs/>
        </w:rPr>
        <w:t>Lanzamiento oficial y di</w:t>
      </w:r>
      <w:r w:rsidR="00EF0F24">
        <w:rPr>
          <w:b/>
          <w:bCs/>
        </w:rPr>
        <w:t>vulgación</w:t>
      </w:r>
      <w:r w:rsidRPr="003A63ED">
        <w:rPr>
          <w:b/>
          <w:bCs/>
        </w:rPr>
        <w:t xml:space="preserve"> institucional multiplataforma</w:t>
      </w:r>
    </w:p>
    <w:p w14:paraId="047BA1FC" w14:textId="55A2CA3C" w:rsidR="0074695A" w:rsidRPr="003A63ED" w:rsidRDefault="005F5CA3" w:rsidP="0074695A">
      <w:pPr>
        <w:jc w:val="both"/>
      </w:pPr>
      <w:r w:rsidRPr="003A63ED">
        <w:t>Orientar las acciones que la oficina de comunicaciones debe emprender en torno</w:t>
      </w:r>
      <w:r w:rsidR="0074695A" w:rsidRPr="003A63ED">
        <w:t xml:space="preserve"> al posicionamiento público del Acto Administrativo y de los canales oficiales de información, mediante:</w:t>
      </w:r>
    </w:p>
    <w:p w14:paraId="1601E8DC"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Elaboración y difusión del comunicado institucional para informar la expedición del acto administrativo. </w:t>
      </w:r>
    </w:p>
    <w:p w14:paraId="624F0F1F"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Activación del ecosistema digital en producción, incluyendo micrositio oficial, simulador de cálculo, plataforma de trazabilidad y sistema PQRSD actualizados con la información definitiva. </w:t>
      </w:r>
    </w:p>
    <w:p w14:paraId="360964D3" w14:textId="78F39FC9" w:rsidR="005F5CA3" w:rsidRPr="003A63ED" w:rsidRDefault="0074695A" w:rsidP="005F5CA3">
      <w:pPr>
        <w:pStyle w:val="Prrafodelista"/>
        <w:numPr>
          <w:ilvl w:val="0"/>
          <w:numId w:val="30"/>
        </w:numPr>
        <w:tabs>
          <w:tab w:val="clear" w:pos="720"/>
        </w:tabs>
        <w:spacing w:after="160" w:line="240" w:lineRule="auto"/>
        <w:ind w:left="426"/>
        <w:jc w:val="both"/>
      </w:pPr>
      <w:r w:rsidRPr="003A63ED">
        <w:t xml:space="preserve">Implementación de campañas de difusión masiva en medios locales y regionales, perifoneo, avisos públicos y distribución de material informativo. </w:t>
      </w:r>
    </w:p>
    <w:p w14:paraId="6CC09BA8" w14:textId="1B210C20" w:rsidR="005F5CA3" w:rsidRPr="003A63ED" w:rsidRDefault="005F5CA3" w:rsidP="003A63ED">
      <w:pPr>
        <w:spacing w:line="240" w:lineRule="auto"/>
        <w:jc w:val="both"/>
      </w:pPr>
      <w:r w:rsidRPr="003A63ED">
        <w:lastRenderedPageBreak/>
        <w:t xml:space="preserve">Este punto debe alimentarse con los soportes de todas estas acciones incluyendo la curaduría de medios por donde se realice la difusión de los contenidos-. </w:t>
      </w:r>
    </w:p>
    <w:p w14:paraId="48630181" w14:textId="77777777" w:rsidR="0074695A" w:rsidRPr="003A63ED" w:rsidRDefault="0074695A" w:rsidP="0074695A">
      <w:pPr>
        <w:pStyle w:val="Prrafodelista"/>
        <w:ind w:left="426"/>
        <w:jc w:val="both"/>
        <w:rPr>
          <w:b/>
          <w:bCs/>
        </w:rPr>
      </w:pPr>
    </w:p>
    <w:p w14:paraId="193D979E" w14:textId="77777777" w:rsidR="0074695A" w:rsidRPr="003A63ED" w:rsidRDefault="0074695A" w:rsidP="0074695A">
      <w:pPr>
        <w:pStyle w:val="Prrafodelista"/>
        <w:numPr>
          <w:ilvl w:val="0"/>
          <w:numId w:val="31"/>
        </w:numPr>
        <w:spacing w:after="160" w:line="259" w:lineRule="auto"/>
        <w:ind w:left="426"/>
        <w:jc w:val="both"/>
        <w:rPr>
          <w:b/>
          <w:bCs/>
        </w:rPr>
      </w:pPr>
      <w:r w:rsidRPr="003A63ED">
        <w:rPr>
          <w:b/>
          <w:bCs/>
        </w:rPr>
        <w:t>Verificación y complementación de datos censales</w:t>
      </w:r>
    </w:p>
    <w:p w14:paraId="04E0914B" w14:textId="7AACEEC3" w:rsidR="00BD1F6D" w:rsidRPr="003A63ED" w:rsidRDefault="00445398" w:rsidP="00BD1F6D">
      <w:pPr>
        <w:spacing w:line="240" w:lineRule="auto"/>
        <w:ind w:left="66"/>
        <w:jc w:val="both"/>
      </w:pPr>
      <w:r w:rsidRPr="003A63ED">
        <w:t>Recibir la información del área técnica</w:t>
      </w:r>
      <w:r w:rsidR="00BC4CAF" w:rsidRPr="003A63ED">
        <w:t xml:space="preserve"> (Verificación de la información predial completa, actualización de los datos de propietarios y caracterización territorial, georreferenciación de predios y consolidación de información) </w:t>
      </w:r>
      <w:r w:rsidRPr="003A63ED">
        <w:t>que dé cuenta de la</w:t>
      </w:r>
      <w:r w:rsidR="0074695A" w:rsidRPr="003A63ED">
        <w:t xml:space="preserve"> validación y actualización censal en territorio, entendidos también como mecanismo de socialización temprana, para</w:t>
      </w:r>
      <w:r w:rsidR="00BC4CAF" w:rsidRPr="003A63ED">
        <w:t xml:space="preserve"> r</w:t>
      </w:r>
      <w:r w:rsidRPr="003A63ED">
        <w:t xml:space="preserve">ealizar </w:t>
      </w:r>
      <w:r w:rsidR="00BC4CAF" w:rsidRPr="003A63ED">
        <w:t xml:space="preserve">las atenciones formuladas por la ciudadanía sobre requerimientos derivados del censo. </w:t>
      </w:r>
      <w:r w:rsidR="00BD1F6D" w:rsidRPr="003A63ED">
        <w:t>Las actividades que deben documentarse en este aspecto son:</w:t>
      </w:r>
    </w:p>
    <w:p w14:paraId="55ACA3E2" w14:textId="760C1EA6" w:rsidR="00BD1F6D" w:rsidRPr="003A63ED" w:rsidRDefault="00BD1F6D" w:rsidP="00BD1F6D">
      <w:pPr>
        <w:pStyle w:val="Prrafodelista"/>
        <w:numPr>
          <w:ilvl w:val="0"/>
          <w:numId w:val="41"/>
        </w:numPr>
        <w:spacing w:line="240" w:lineRule="auto"/>
        <w:jc w:val="both"/>
      </w:pPr>
      <w:r w:rsidRPr="003A63ED">
        <w:t xml:space="preserve">Apoyo a requerimientos de la ciudadanía sobre el censo. </w:t>
      </w:r>
    </w:p>
    <w:p w14:paraId="6657C43D" w14:textId="2FA43AA3" w:rsidR="00BD1F6D" w:rsidRPr="003A63ED" w:rsidRDefault="00BD1F6D" w:rsidP="00BD1F6D">
      <w:pPr>
        <w:pStyle w:val="Prrafodelista"/>
        <w:numPr>
          <w:ilvl w:val="0"/>
          <w:numId w:val="41"/>
        </w:numPr>
        <w:spacing w:line="240" w:lineRule="auto"/>
        <w:jc w:val="both"/>
      </w:pPr>
      <w:r w:rsidRPr="003A63ED">
        <w:t xml:space="preserve">Atención a la ciudadanía en campo (si se requiere). </w:t>
      </w:r>
    </w:p>
    <w:p w14:paraId="0DCA08C6" w14:textId="77777777" w:rsidR="0074695A" w:rsidRPr="003A63ED" w:rsidRDefault="0074695A" w:rsidP="0074695A">
      <w:pPr>
        <w:pStyle w:val="Prrafodelista"/>
        <w:spacing w:line="240" w:lineRule="auto"/>
        <w:ind w:left="426"/>
        <w:jc w:val="both"/>
      </w:pPr>
    </w:p>
    <w:p w14:paraId="1ABF4563" w14:textId="77777777" w:rsidR="0074695A" w:rsidRPr="003A63ED" w:rsidRDefault="0074695A" w:rsidP="0074695A">
      <w:pPr>
        <w:pStyle w:val="Prrafodelista"/>
        <w:numPr>
          <w:ilvl w:val="0"/>
          <w:numId w:val="31"/>
        </w:numPr>
        <w:spacing w:after="160" w:line="259" w:lineRule="auto"/>
        <w:ind w:left="426"/>
        <w:jc w:val="both"/>
        <w:rPr>
          <w:b/>
          <w:bCs/>
        </w:rPr>
      </w:pPr>
      <w:r w:rsidRPr="003A63ED">
        <w:rPr>
          <w:b/>
          <w:bCs/>
        </w:rPr>
        <w:t>Ejecución de la estrategia de socialización presencial</w:t>
      </w:r>
    </w:p>
    <w:p w14:paraId="36D595F2" w14:textId="77777777" w:rsidR="0074695A" w:rsidRPr="003A63ED" w:rsidRDefault="0074695A" w:rsidP="0074695A">
      <w:pPr>
        <w:jc w:val="both"/>
      </w:pPr>
      <w:r w:rsidRPr="003A63ED">
        <w:t>Incluir la agenda territorial y comunitaria definida en la fase de alistamiento, actualizada con la información oficial, mediante los eventos, instancias y espacios de participación que se definan para la etapa operativa, así como la habilitación de procedimientos formales para la verificación censal y la recepción documentada de observaciones ciudadanas.</w:t>
      </w:r>
    </w:p>
    <w:p w14:paraId="3AE63A7C" w14:textId="0DB31242" w:rsidR="0074695A" w:rsidRPr="003A63ED" w:rsidRDefault="0074695A" w:rsidP="0074695A">
      <w:pPr>
        <w:pStyle w:val="Prrafodelista"/>
        <w:numPr>
          <w:ilvl w:val="0"/>
          <w:numId w:val="31"/>
        </w:numPr>
        <w:spacing w:after="160" w:line="259" w:lineRule="auto"/>
        <w:ind w:left="426"/>
        <w:jc w:val="both"/>
        <w:rPr>
          <w:b/>
          <w:bCs/>
        </w:rPr>
      </w:pPr>
      <w:r w:rsidRPr="003A63ED">
        <w:rPr>
          <w:b/>
          <w:bCs/>
        </w:rPr>
        <w:t>Operación de canales de atención</w:t>
      </w:r>
      <w:r w:rsidR="00BD1F6D" w:rsidRPr="003A63ED">
        <w:rPr>
          <w:b/>
          <w:bCs/>
        </w:rPr>
        <w:t xml:space="preserve"> al contribuyente</w:t>
      </w:r>
      <w:r w:rsidRPr="003A63ED">
        <w:rPr>
          <w:b/>
          <w:bCs/>
        </w:rPr>
        <w:t xml:space="preserve"> y gestión de PQRSD</w:t>
      </w:r>
    </w:p>
    <w:p w14:paraId="2D5E6B28" w14:textId="77777777" w:rsidR="0074695A" w:rsidRPr="003A63ED" w:rsidRDefault="0074695A" w:rsidP="0074695A">
      <w:pPr>
        <w:jc w:val="both"/>
      </w:pPr>
      <w:r w:rsidRPr="003A63ED">
        <w:t>Incorporar la puesta en funcionamiento de mecanismos integrales de atención ciudadana, incluyendo:</w:t>
      </w:r>
    </w:p>
    <w:p w14:paraId="1A41BBA5"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Operación de líneas telefónicas, chat, puntos de atención y plataforma web PQRSD con personal capacitado. </w:t>
      </w:r>
    </w:p>
    <w:p w14:paraId="66C861CF"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Implementación de protocolos de asesoría personalizada sobre liquidación y alternativas de pago. </w:t>
      </w:r>
    </w:p>
    <w:p w14:paraId="305D3D3C"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Gestión estandarizada, trazable y ajustada a los términos legales vigentes para peticiones, quejas, reclamos, sugerencias y denuncias. </w:t>
      </w:r>
    </w:p>
    <w:p w14:paraId="0402E404" w14:textId="77777777" w:rsidR="0074695A" w:rsidRPr="003A63ED" w:rsidRDefault="0074695A" w:rsidP="0074695A">
      <w:pPr>
        <w:pStyle w:val="Prrafodelista"/>
        <w:spacing w:line="240" w:lineRule="auto"/>
        <w:ind w:left="426"/>
        <w:jc w:val="both"/>
      </w:pPr>
    </w:p>
    <w:p w14:paraId="7DF23049" w14:textId="77777777" w:rsidR="0074695A" w:rsidRPr="003A63ED" w:rsidRDefault="0074695A" w:rsidP="0074695A">
      <w:pPr>
        <w:pStyle w:val="Prrafodelista"/>
        <w:numPr>
          <w:ilvl w:val="0"/>
          <w:numId w:val="31"/>
        </w:numPr>
        <w:spacing w:after="160" w:line="259" w:lineRule="auto"/>
        <w:ind w:left="426"/>
        <w:jc w:val="both"/>
        <w:rPr>
          <w:b/>
          <w:bCs/>
        </w:rPr>
      </w:pPr>
      <w:r w:rsidRPr="003A63ED">
        <w:rPr>
          <w:b/>
          <w:bCs/>
        </w:rPr>
        <w:t>Monitoreo continuo y gestión adaptativa</w:t>
      </w:r>
    </w:p>
    <w:p w14:paraId="4F33619F" w14:textId="77777777" w:rsidR="0074695A" w:rsidRPr="003A63ED" w:rsidRDefault="0074695A" w:rsidP="0074695A">
      <w:pPr>
        <w:jc w:val="both"/>
      </w:pPr>
      <w:r w:rsidRPr="003A63ED">
        <w:t>Incluir mecanismos permanentes de seguimiento, evaluación y ajuste del plan y de las estrategias implementadas, mediante:</w:t>
      </w:r>
    </w:p>
    <w:p w14:paraId="65EAE9AF"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Aplicación de sondeos de percepción y comprensión ciudadana. </w:t>
      </w:r>
    </w:p>
    <w:p w14:paraId="0013D38B" w14:textId="77777777" w:rsidR="0074695A" w:rsidRPr="003A63ED" w:rsidRDefault="0074695A" w:rsidP="0074695A">
      <w:pPr>
        <w:pStyle w:val="Prrafodelista"/>
        <w:numPr>
          <w:ilvl w:val="0"/>
          <w:numId w:val="30"/>
        </w:numPr>
        <w:tabs>
          <w:tab w:val="clear" w:pos="720"/>
        </w:tabs>
        <w:spacing w:after="160" w:line="240" w:lineRule="auto"/>
        <w:ind w:left="426"/>
        <w:jc w:val="both"/>
      </w:pPr>
      <w:r w:rsidRPr="003A63ED">
        <w:t xml:space="preserve">Desarrollo de sistemas de alerta temprana y monitoreo de riesgos de desinformación o conflictividad social. </w:t>
      </w:r>
    </w:p>
    <w:p w14:paraId="13A728D5" w14:textId="77777777" w:rsidR="0074695A" w:rsidRDefault="0074695A" w:rsidP="0074695A">
      <w:pPr>
        <w:jc w:val="both"/>
      </w:pPr>
      <w:r w:rsidRPr="003A63ED">
        <w:t xml:space="preserve">Incorporar como resultado esperado de esta fase la materialización de la estrategia en acciones territoriales verificables, garantizando cobertura efectiva en la divulgación, atención oportuna de </w:t>
      </w:r>
      <w:r w:rsidRPr="003A63ED">
        <w:lastRenderedPageBreak/>
        <w:t>inquietudes ciudadanas, fortalecimiento de la sostenibilidad social del proyecto y generación de evidencia para la evaluación y ajuste del plan.</w:t>
      </w:r>
    </w:p>
    <w:p w14:paraId="7F506F29" w14:textId="77777777" w:rsidR="00055D4A" w:rsidRPr="003A63ED" w:rsidRDefault="00055D4A" w:rsidP="0074695A">
      <w:pPr>
        <w:jc w:val="both"/>
      </w:pPr>
    </w:p>
    <w:p w14:paraId="30FADD5D" w14:textId="4BC56703" w:rsidR="008478F0" w:rsidRPr="003A63ED" w:rsidRDefault="008478F0" w:rsidP="008478F0">
      <w:pPr>
        <w:rPr>
          <w:b/>
          <w:bCs/>
        </w:rPr>
      </w:pPr>
      <w:r w:rsidRPr="003A63ED">
        <w:rPr>
          <w:b/>
          <w:bCs/>
        </w:rPr>
        <w:t>5.4 Fase de Evaluación Integral, Cierre y Capitalización del Conocimiento</w:t>
      </w:r>
    </w:p>
    <w:p w14:paraId="230B188C" w14:textId="77777777" w:rsidR="008478F0" w:rsidRPr="003A63ED" w:rsidRDefault="008478F0" w:rsidP="00055D4A">
      <w:pPr>
        <w:jc w:val="both"/>
      </w:pPr>
      <w:r w:rsidRPr="003A63ED">
        <w:t>Incorporar como objetivo de esta fase la evaluación integral del grado de cumplimiento del Plan de Divulgación y Socialización, la medición de su impacto en la comprensión y aceptación social del mecanismo de la Contribución Nacional de Valorización, el cierre administrativo y operativo del proceso y la sistematización del conocimiento generado, con el propósito de fortalecer la mejora continua de la gestión social en futuros proyectos.</w:t>
      </w:r>
    </w:p>
    <w:p w14:paraId="7BB96B94" w14:textId="77777777" w:rsidR="008478F0" w:rsidRPr="003A63ED" w:rsidRDefault="008478F0" w:rsidP="008478F0">
      <w:r w:rsidRPr="003A63ED">
        <w:t xml:space="preserve">Para su desarrollo, la fase deberá </w:t>
      </w:r>
      <w:r w:rsidRPr="003A63ED">
        <w:rPr>
          <w:b/>
          <w:bCs/>
        </w:rPr>
        <w:t>incorporar como mínimo</w:t>
      </w:r>
      <w:r w:rsidRPr="003A63ED">
        <w:t xml:space="preserve"> las siguientes actividades:</w:t>
      </w:r>
    </w:p>
    <w:p w14:paraId="1360F9DD" w14:textId="77777777" w:rsidR="008478F0" w:rsidRPr="003A63ED" w:rsidRDefault="008478F0" w:rsidP="008478F0">
      <w:pPr>
        <w:rPr>
          <w:b/>
          <w:bCs/>
        </w:rPr>
      </w:pPr>
      <w:r w:rsidRPr="003A63ED">
        <w:rPr>
          <w:b/>
          <w:bCs/>
        </w:rPr>
        <w:t>• Evaluación final de resultados e impacto</w:t>
      </w:r>
    </w:p>
    <w:p w14:paraId="0A5E58BF" w14:textId="77777777" w:rsidR="008478F0" w:rsidRPr="003A63ED" w:rsidRDefault="008478F0" w:rsidP="008478F0">
      <w:r w:rsidRPr="003A63ED">
        <w:t>Incluir mecanismos de evaluación cuantitativa y cualitativa para valorar el desempeño y alcance del plan, mediante:</w:t>
      </w:r>
    </w:p>
    <w:p w14:paraId="607F5979" w14:textId="77777777" w:rsidR="008478F0" w:rsidRPr="003A63ED" w:rsidRDefault="008478F0" w:rsidP="008478F0">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Medición del cumplimiento de indicadores y metas definidos en la estrategia de divulgación y socialización, incluyendo cobertura, asistencia, alcance y efectividad de las acciones implementadas. </w:t>
      </w:r>
    </w:p>
    <w:p w14:paraId="109858BE" w14:textId="77777777" w:rsidR="008478F0" w:rsidRPr="003A63ED" w:rsidRDefault="008478F0" w:rsidP="008478F0">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Aplicación de encuestas o instrumentos de evaluación post-implementación para medir y comparar, frente a la línea base, el nivel de comprensión del mecanismo CNV, la percepción de transparencia y la confianza en la información suministrada. </w:t>
      </w:r>
    </w:p>
    <w:p w14:paraId="3F912613" w14:textId="77777777" w:rsidR="008478F0" w:rsidRPr="003A63ED" w:rsidRDefault="008478F0" w:rsidP="008478F0">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Evaluación de la eficiencia operativa del plan, considerando la relación entre recursos invertidos, resultados obtenidos, eficacia de los canales utilizados y desempeño operativo del equipo ejecutor. </w:t>
      </w:r>
    </w:p>
    <w:p w14:paraId="3E6E7175" w14:textId="77777777" w:rsidR="008478F0" w:rsidRPr="003A63ED" w:rsidRDefault="008478F0" w:rsidP="008478F0">
      <w:pPr>
        <w:rPr>
          <w:b/>
          <w:bCs/>
        </w:rPr>
      </w:pPr>
      <w:r w:rsidRPr="003A63ED">
        <w:rPr>
          <w:b/>
          <w:bCs/>
        </w:rPr>
        <w:t>• Cierre administrativo y documental del proceso</w:t>
      </w:r>
    </w:p>
    <w:p w14:paraId="2E036514" w14:textId="77777777" w:rsidR="008478F0" w:rsidRPr="003A63ED" w:rsidRDefault="008478F0" w:rsidP="008478F0">
      <w:r w:rsidRPr="003A63ED">
        <w:t>Incorporar procedimientos formales de cierre y consolidación de la información generada durante la ejecución del plan, mediante:</w:t>
      </w:r>
    </w:p>
    <w:p w14:paraId="5349865B"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Conciliación, consolidación y archivo definitivo de la documentación técnica, administrativa y social generada, incluyendo actas, bases de datos, reportes y gestión de PQRSD. </w:t>
      </w:r>
    </w:p>
    <w:p w14:paraId="46B445F2"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Publicación de un balance o resumen ejecutivo de cierre del proceso de divulgación y socialización, orientado a informar resultados, reconocer la participación ciudadana y mantener referencia a los canales permanentes de atención e información del proyecto. </w:t>
      </w:r>
    </w:p>
    <w:p w14:paraId="0CEC3C8B"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Liquidación contractual y financiera, cuando aplique, incluyendo verificación de entregables y cumplimiento de obligaciones contractuales. </w:t>
      </w:r>
    </w:p>
    <w:p w14:paraId="5DDB5BFD" w14:textId="77777777" w:rsidR="008478F0" w:rsidRPr="003A63ED" w:rsidRDefault="008478F0" w:rsidP="008478F0">
      <w:pPr>
        <w:rPr>
          <w:b/>
          <w:bCs/>
        </w:rPr>
      </w:pPr>
      <w:r w:rsidRPr="003A63ED">
        <w:rPr>
          <w:b/>
          <w:bCs/>
        </w:rPr>
        <w:t>• Monitoreo consolidado y análisis de desempeño</w:t>
      </w:r>
    </w:p>
    <w:p w14:paraId="4364DB4B" w14:textId="77777777" w:rsidR="008478F0" w:rsidRPr="003A63ED" w:rsidRDefault="008478F0" w:rsidP="006F4308">
      <w:pPr>
        <w:spacing w:line="240" w:lineRule="auto"/>
        <w:jc w:val="both"/>
      </w:pPr>
      <w:r w:rsidRPr="003A63ED">
        <w:t>Incluir procesos de consolidación y análisis de los indicadores de desempeño recolectados durante las fases anteriores, con el propósito de evaluar la eficacia y eficiencia integral del plan, mediante:</w:t>
      </w:r>
    </w:p>
    <w:p w14:paraId="0F3D92AF"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lastRenderedPageBreak/>
        <w:t xml:space="preserve">Análisis consolidado de métricas operativas y de gestión, incluyendo visitas a plataformas digitales, participación en eventos, comportamiento y tiempos de respuesta de PQRSD y demás indicadores definidos. </w:t>
      </w:r>
    </w:p>
    <w:p w14:paraId="4830ED29"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Evaluación de brechas entre metas programadas y resultados obtenidos en cobertura, participación y comprensión ciudadana. </w:t>
      </w:r>
    </w:p>
    <w:p w14:paraId="18071078"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Identificación de riesgos persistentes, alertas y factores asociados a desinformación o conflictividad social, incorporando medidas de prevención y recomendaciones de mejora. </w:t>
      </w:r>
    </w:p>
    <w:p w14:paraId="620F8583" w14:textId="77777777" w:rsidR="008478F0" w:rsidRPr="003A63ED" w:rsidRDefault="008478F0" w:rsidP="008478F0">
      <w:pPr>
        <w:rPr>
          <w:b/>
          <w:bCs/>
        </w:rPr>
      </w:pPr>
      <w:r w:rsidRPr="003A63ED">
        <w:rPr>
          <w:b/>
          <w:bCs/>
        </w:rPr>
        <w:t>• Sistematización y capitalización del conocimiento</w:t>
      </w:r>
    </w:p>
    <w:p w14:paraId="0881DC18" w14:textId="77777777" w:rsidR="008478F0" w:rsidRPr="003A63ED" w:rsidRDefault="008478F0" w:rsidP="008478F0">
      <w:r w:rsidRPr="003A63ED">
        <w:t>Incluir mecanismos de documentación, análisis y transferencia de conocimiento orientados al fortalecimiento institucional y la mejora continua, mediante:</w:t>
      </w:r>
    </w:p>
    <w:p w14:paraId="0B39B865"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Elaboración de un informe final de evaluación y desempeño del plan, con análisis de resultados, causas de desviaciones, factores de éxito y lecciones aprendidas. </w:t>
      </w:r>
    </w:p>
    <w:p w14:paraId="4063A447" w14:textId="77777777" w:rsidR="008478F0" w:rsidRPr="003A63ED"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Sistematización de metodologías, herramientas, experiencias y buenas prácticas desarrolladas durante el proceso. </w:t>
      </w:r>
    </w:p>
    <w:p w14:paraId="49A20A5D" w14:textId="77777777" w:rsidR="008478F0" w:rsidRDefault="008478F0" w:rsidP="0037519A">
      <w:pPr>
        <w:pStyle w:val="Prrafodelista"/>
        <w:numPr>
          <w:ilvl w:val="0"/>
          <w:numId w:val="30"/>
        </w:numPr>
        <w:tabs>
          <w:tab w:val="clear" w:pos="720"/>
        </w:tabs>
        <w:spacing w:after="160" w:line="240" w:lineRule="auto"/>
        <w:ind w:left="426"/>
        <w:jc w:val="both"/>
        <w:rPr>
          <w:rFonts w:asciiTheme="minorHAnsi" w:eastAsiaTheme="minorHAnsi" w:hAnsiTheme="minorHAnsi" w:cstheme="minorBidi"/>
        </w:rPr>
      </w:pPr>
      <w:r w:rsidRPr="003A63ED">
        <w:rPr>
          <w:rFonts w:asciiTheme="minorHAnsi" w:eastAsiaTheme="minorHAnsi" w:hAnsiTheme="minorHAnsi" w:cstheme="minorBidi"/>
        </w:rPr>
        <w:t xml:space="preserve">Formulación de recomendaciones técnicas y operativas para el ajuste y fortalecimiento de futuros planes de divulgación y socialización asociados a la CNV y otros proyectos de la ANI. </w:t>
      </w:r>
    </w:p>
    <w:p w14:paraId="5919F8AE" w14:textId="77777777" w:rsidR="00E446C0" w:rsidRPr="003A63ED" w:rsidRDefault="00E446C0" w:rsidP="00E446C0">
      <w:pPr>
        <w:pStyle w:val="Prrafodelista"/>
        <w:spacing w:after="160" w:line="240" w:lineRule="auto"/>
        <w:ind w:left="426"/>
        <w:jc w:val="both"/>
        <w:rPr>
          <w:rFonts w:asciiTheme="minorHAnsi" w:eastAsiaTheme="minorHAnsi" w:hAnsiTheme="minorHAnsi" w:cstheme="minorBidi"/>
        </w:rPr>
      </w:pPr>
    </w:p>
    <w:p w14:paraId="5590DFC0" w14:textId="61C369AC" w:rsidR="00E446C0" w:rsidRPr="00E446C0" w:rsidRDefault="00E446C0" w:rsidP="00E446C0">
      <w:pPr>
        <w:pStyle w:val="Prrafodelista"/>
        <w:numPr>
          <w:ilvl w:val="0"/>
          <w:numId w:val="2"/>
        </w:numPr>
        <w:spacing w:before="279"/>
        <w:ind w:right="258"/>
        <w:jc w:val="both"/>
        <w:outlineLvl w:val="0"/>
        <w:rPr>
          <w:b/>
          <w:bCs/>
        </w:rPr>
      </w:pPr>
      <w:bookmarkStart w:id="37" w:name="_Toc230931290"/>
      <w:r>
        <w:rPr>
          <w:b/>
          <w:bCs/>
        </w:rPr>
        <w:t>Recursos</w:t>
      </w:r>
      <w:bookmarkEnd w:id="37"/>
    </w:p>
    <w:p w14:paraId="6467E40D" w14:textId="14FA48D4" w:rsidR="00A6226E" w:rsidRPr="003A63ED" w:rsidRDefault="72B4A18A" w:rsidP="00E446C0">
      <w:pPr>
        <w:spacing w:before="279"/>
        <w:ind w:left="360" w:right="258"/>
        <w:jc w:val="both"/>
      </w:pPr>
      <w:r w:rsidRPr="003A63ED">
        <w:t xml:space="preserve">Describir </w:t>
      </w:r>
      <w:r w:rsidR="001811B9" w:rsidRPr="003A63ED">
        <w:t xml:space="preserve">los recursos </w:t>
      </w:r>
      <w:r w:rsidR="00A6226E" w:rsidRPr="003A63ED">
        <w:t>requeridos</w:t>
      </w:r>
      <w:r w:rsidR="0082454E" w:rsidRPr="003A63ED">
        <w:t xml:space="preserve"> para la ejecución y seguimiento del plan</w:t>
      </w:r>
      <w:r w:rsidR="00A6226E" w:rsidRPr="003A63ED">
        <w:t xml:space="preserve">, entendiendo </w:t>
      </w:r>
      <w:r w:rsidR="00A6226E" w:rsidRPr="003A63ED">
        <w:rPr>
          <w:rFonts w:eastAsiaTheme="majorEastAsia" w:cstheme="minorHAnsi"/>
          <w:lang w:val="es-MX"/>
        </w:rPr>
        <w:t xml:space="preserve">que pueden variar dependiendo de la ubicación del proyecto y la zona de influencia de este. </w:t>
      </w:r>
      <w:r w:rsidR="0082454E" w:rsidRPr="003A63ED">
        <w:rPr>
          <w:rFonts w:eastAsiaTheme="majorEastAsia" w:cstheme="minorHAnsi"/>
          <w:lang w:val="es-MX"/>
        </w:rPr>
        <w:t xml:space="preserve"> </w:t>
      </w:r>
      <w:r w:rsidR="00D47DA5" w:rsidRPr="003A63ED">
        <w:rPr>
          <w:rFonts w:eastAsiaTheme="majorEastAsia" w:cstheme="minorHAnsi"/>
          <w:lang w:val="es-MX"/>
        </w:rPr>
        <w:t xml:space="preserve">Se deberán tener en cuenta, entre </w:t>
      </w:r>
      <w:r w:rsidR="00D76DA1" w:rsidRPr="003A63ED">
        <w:rPr>
          <w:rFonts w:eastAsiaTheme="majorEastAsia" w:cstheme="minorHAnsi"/>
          <w:lang w:val="es-MX"/>
        </w:rPr>
        <w:t>otros, los</w:t>
      </w:r>
      <w:r w:rsidR="00D47DA5" w:rsidRPr="003A63ED">
        <w:rPr>
          <w:rFonts w:eastAsiaTheme="majorEastAsia" w:cstheme="minorHAnsi"/>
          <w:lang w:val="es-MX"/>
        </w:rPr>
        <w:t xml:space="preserve"> siguientes:</w:t>
      </w:r>
    </w:p>
    <w:p w14:paraId="0AA264BC" w14:textId="77777777" w:rsidR="00D76DA1" w:rsidRPr="003A63ED" w:rsidRDefault="00D76DA1" w:rsidP="009B5B6C">
      <w:pPr>
        <w:pStyle w:val="Prrafodelista"/>
        <w:numPr>
          <w:ilvl w:val="0"/>
          <w:numId w:val="36"/>
        </w:numPr>
        <w:spacing w:after="160" w:line="240" w:lineRule="auto"/>
        <w:ind w:left="426"/>
        <w:jc w:val="both"/>
      </w:pPr>
      <w:r w:rsidRPr="003A63ED">
        <w:t>Recursos humanos: Personal capacitado en gestión social y pedagogía. Adicional, al equipo interno del grupo de Valorizaciones.</w:t>
      </w:r>
    </w:p>
    <w:p w14:paraId="12FF36EC" w14:textId="77777777" w:rsidR="00D76DA1" w:rsidRPr="003A63ED" w:rsidRDefault="00D76DA1" w:rsidP="009B5B6C">
      <w:pPr>
        <w:pStyle w:val="Prrafodelista"/>
        <w:numPr>
          <w:ilvl w:val="0"/>
          <w:numId w:val="36"/>
        </w:numPr>
        <w:spacing w:after="160" w:line="240" w:lineRule="auto"/>
        <w:ind w:left="426"/>
        <w:jc w:val="both"/>
      </w:pPr>
      <w:r w:rsidRPr="003A63ED">
        <w:t>Recursos financieros: presupuesto para las socializaciones, eventos, tiquetes aéreos, hospedaje, refrigerios, alquiler de equipos y logística.</w:t>
      </w:r>
    </w:p>
    <w:p w14:paraId="63EABF2B" w14:textId="77777777" w:rsidR="00D76DA1" w:rsidRPr="003A63ED" w:rsidRDefault="00D76DA1" w:rsidP="009B5B6C">
      <w:pPr>
        <w:pStyle w:val="Prrafodelista"/>
        <w:numPr>
          <w:ilvl w:val="0"/>
          <w:numId w:val="36"/>
        </w:numPr>
        <w:spacing w:after="160" w:line="240" w:lineRule="auto"/>
        <w:ind w:left="426"/>
        <w:jc w:val="both"/>
      </w:pPr>
      <w:r w:rsidRPr="003A63ED">
        <w:t>Recursos materiales: Equipos, mobiliario, tecnología, folletos, piezas de comunicación.</w:t>
      </w:r>
    </w:p>
    <w:p w14:paraId="3FB4C0BE" w14:textId="77777777" w:rsidR="00D76DA1" w:rsidRPr="003A63ED" w:rsidRDefault="00D76DA1" w:rsidP="009B5B6C">
      <w:pPr>
        <w:pStyle w:val="Prrafodelista"/>
        <w:numPr>
          <w:ilvl w:val="0"/>
          <w:numId w:val="36"/>
        </w:numPr>
        <w:spacing w:after="160" w:line="240" w:lineRule="auto"/>
        <w:ind w:left="426"/>
        <w:jc w:val="both"/>
      </w:pPr>
      <w:r w:rsidRPr="003A63ED">
        <w:t>Recursos informativos: Acceso a datos, estudios de mercado, encuestas, y datos demográficos.</w:t>
      </w:r>
    </w:p>
    <w:p w14:paraId="6D569666" w14:textId="3032036E" w:rsidR="00C2101F" w:rsidRPr="000B662D" w:rsidRDefault="00D76DA1" w:rsidP="00031183">
      <w:pPr>
        <w:pStyle w:val="Prrafodelista"/>
        <w:numPr>
          <w:ilvl w:val="0"/>
          <w:numId w:val="36"/>
        </w:numPr>
        <w:tabs>
          <w:tab w:val="left" w:pos="5490"/>
        </w:tabs>
        <w:spacing w:after="0" w:line="240" w:lineRule="auto"/>
        <w:ind w:left="426"/>
        <w:jc w:val="both"/>
      </w:pPr>
      <w:r w:rsidRPr="003A63ED">
        <w:t>Recursos tecnológicos: Utilización de tecnologías de la información y comunicación (TIC) que incluyen plataformas digitales, redes sociales, y sistemas de gestión de datos.</w:t>
      </w:r>
    </w:p>
    <w:sectPr w:rsidR="00C2101F" w:rsidRPr="000B662D">
      <w:headerReference w:type="default" r:id="rId52"/>
      <w:footerReference w:type="default" r:id="rId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2A54" w14:textId="77777777" w:rsidR="001C08BE" w:rsidRDefault="001C08BE" w:rsidP="0040018E">
      <w:pPr>
        <w:spacing w:after="0" w:line="240" w:lineRule="auto"/>
      </w:pPr>
      <w:r>
        <w:separator/>
      </w:r>
    </w:p>
  </w:endnote>
  <w:endnote w:type="continuationSeparator" w:id="0">
    <w:p w14:paraId="6D428BA5" w14:textId="77777777" w:rsidR="001C08BE" w:rsidRDefault="001C08BE" w:rsidP="0040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832396"/>
      <w:docPartObj>
        <w:docPartGallery w:val="Page Numbers (Bottom of Page)"/>
        <w:docPartUnique/>
      </w:docPartObj>
    </w:sdtPr>
    <w:sdtEndPr/>
    <w:sdtContent>
      <w:sdt>
        <w:sdtPr>
          <w:id w:val="1728636285"/>
          <w:docPartObj>
            <w:docPartGallery w:val="Page Numbers (Top of Page)"/>
            <w:docPartUnique/>
          </w:docPartObj>
        </w:sdtPr>
        <w:sdtEndPr/>
        <w:sdtContent>
          <w:p w14:paraId="6A96CED1" w14:textId="08ED168B" w:rsidR="0070113C" w:rsidRDefault="0070113C">
            <w:pPr>
              <w:pStyle w:val="Piedepgina"/>
              <w:jc w:val="center"/>
            </w:pPr>
            <w:r w:rsidRPr="00DA3AE2">
              <w:rPr>
                <w:sz w:val="20"/>
                <w:szCs w:val="20"/>
                <w:lang w:val="es-ES"/>
              </w:rPr>
              <w:t xml:space="preserve">Página </w:t>
            </w:r>
            <w:r w:rsidRPr="00DA3AE2">
              <w:rPr>
                <w:b/>
                <w:bCs/>
                <w:sz w:val="20"/>
                <w:szCs w:val="20"/>
              </w:rPr>
              <w:fldChar w:fldCharType="begin"/>
            </w:r>
            <w:r w:rsidRPr="00DA3AE2">
              <w:rPr>
                <w:b/>
                <w:bCs/>
                <w:sz w:val="20"/>
                <w:szCs w:val="20"/>
              </w:rPr>
              <w:instrText>PAGE</w:instrText>
            </w:r>
            <w:r w:rsidRPr="00DA3AE2">
              <w:rPr>
                <w:b/>
                <w:bCs/>
                <w:sz w:val="20"/>
                <w:szCs w:val="20"/>
              </w:rPr>
              <w:fldChar w:fldCharType="separate"/>
            </w:r>
            <w:r w:rsidR="007B61E6">
              <w:rPr>
                <w:b/>
                <w:bCs/>
                <w:noProof/>
                <w:sz w:val="20"/>
                <w:szCs w:val="20"/>
              </w:rPr>
              <w:t>2</w:t>
            </w:r>
            <w:r w:rsidRPr="00DA3AE2">
              <w:rPr>
                <w:b/>
                <w:bCs/>
                <w:sz w:val="20"/>
                <w:szCs w:val="20"/>
              </w:rPr>
              <w:fldChar w:fldCharType="end"/>
            </w:r>
            <w:r w:rsidRPr="00DA3AE2">
              <w:rPr>
                <w:sz w:val="20"/>
                <w:szCs w:val="20"/>
                <w:lang w:val="es-ES"/>
              </w:rPr>
              <w:t xml:space="preserve"> de </w:t>
            </w:r>
            <w:r w:rsidRPr="00DA3AE2">
              <w:rPr>
                <w:b/>
                <w:bCs/>
                <w:sz w:val="20"/>
                <w:szCs w:val="20"/>
              </w:rPr>
              <w:fldChar w:fldCharType="begin"/>
            </w:r>
            <w:r w:rsidRPr="00DA3AE2">
              <w:rPr>
                <w:b/>
                <w:bCs/>
                <w:sz w:val="20"/>
                <w:szCs w:val="20"/>
              </w:rPr>
              <w:instrText>NUMPAGES</w:instrText>
            </w:r>
            <w:r w:rsidRPr="00DA3AE2">
              <w:rPr>
                <w:b/>
                <w:bCs/>
                <w:sz w:val="20"/>
                <w:szCs w:val="20"/>
              </w:rPr>
              <w:fldChar w:fldCharType="separate"/>
            </w:r>
            <w:r w:rsidR="007B61E6">
              <w:rPr>
                <w:b/>
                <w:bCs/>
                <w:noProof/>
                <w:sz w:val="20"/>
                <w:szCs w:val="20"/>
              </w:rPr>
              <w:t>3</w:t>
            </w:r>
            <w:r w:rsidRPr="00DA3AE2">
              <w:rPr>
                <w:b/>
                <w:bCs/>
                <w:sz w:val="20"/>
                <w:szCs w:val="20"/>
              </w:rPr>
              <w:fldChar w:fldCharType="end"/>
            </w:r>
          </w:p>
        </w:sdtContent>
      </w:sdt>
    </w:sdtContent>
  </w:sdt>
  <w:p w14:paraId="368920F0" w14:textId="77777777" w:rsidR="0070113C" w:rsidRDefault="0070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BCCB" w14:textId="77777777" w:rsidR="001C08BE" w:rsidRDefault="001C08BE" w:rsidP="0040018E">
      <w:pPr>
        <w:spacing w:after="0" w:line="240" w:lineRule="auto"/>
      </w:pPr>
      <w:r>
        <w:separator/>
      </w:r>
    </w:p>
  </w:footnote>
  <w:footnote w:type="continuationSeparator" w:id="0">
    <w:p w14:paraId="77A647D9" w14:textId="77777777" w:rsidR="001C08BE" w:rsidRDefault="001C08BE" w:rsidP="0040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1357"/>
      <w:gridCol w:w="1219"/>
      <w:gridCol w:w="837"/>
      <w:gridCol w:w="992"/>
      <w:gridCol w:w="1462"/>
    </w:tblGrid>
    <w:tr w:rsidR="00405B51" w:rsidRPr="00936005" w14:paraId="26F6F8FF" w14:textId="77777777" w:rsidTr="00FD237C">
      <w:trPr>
        <w:trHeight w:val="416"/>
        <w:jc w:val="center"/>
      </w:trPr>
      <w:tc>
        <w:tcPr>
          <w:tcW w:w="1691" w:type="dxa"/>
          <w:vMerge w:val="restart"/>
          <w:tcBorders>
            <w:top w:val="nil"/>
            <w:left w:val="nil"/>
            <w:bottom w:val="nil"/>
            <w:right w:val="dotted" w:sz="4" w:space="0" w:color="000000"/>
          </w:tcBorders>
          <w:vAlign w:val="center"/>
        </w:tcPr>
        <w:p w14:paraId="4250419C" w14:textId="77777777" w:rsidR="00405B51" w:rsidRPr="00936005" w:rsidRDefault="00405B51" w:rsidP="00405B51">
          <w:pPr>
            <w:pStyle w:val="Encabezado"/>
            <w:jc w:val="center"/>
            <w:rPr>
              <w:rFonts w:ascii="Calibri" w:hAnsi="Calibri"/>
              <w:b/>
              <w:lang w:val="en-US"/>
            </w:rPr>
          </w:pPr>
          <w:r>
            <w:rPr>
              <w:rFonts w:ascii="Calibri" w:hAnsi="Calibri"/>
              <w:b/>
              <w:noProof/>
              <w:lang w:val="en-US"/>
            </w:rPr>
            <w:drawing>
              <wp:inline distT="0" distB="0" distL="0" distR="0" wp14:anchorId="614816E9" wp14:editId="25A3DBF6">
                <wp:extent cx="703541" cy="864000"/>
                <wp:effectExtent l="0" t="0" r="0" b="0"/>
                <wp:docPr id="134592834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834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03541" cy="864000"/>
                        </a:xfrm>
                        <a:prstGeom prst="rect">
                          <a:avLst/>
                        </a:prstGeom>
                      </pic:spPr>
                    </pic:pic>
                  </a:graphicData>
                </a:graphic>
              </wp:inline>
            </w:drawing>
          </w:r>
        </w:p>
      </w:tc>
      <w:tc>
        <w:tcPr>
          <w:tcW w:w="7142"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1BF1D14B" w14:textId="77777777" w:rsidR="00405B51" w:rsidRPr="009C6654" w:rsidRDefault="00405B51" w:rsidP="00405B51">
          <w:pPr>
            <w:pStyle w:val="Encabezado"/>
            <w:jc w:val="center"/>
            <w:rPr>
              <w:rFonts w:ascii="Calibri" w:hAnsi="Calibri" w:cs="Arial"/>
              <w:bCs/>
              <w:sz w:val="30"/>
              <w:szCs w:val="30"/>
            </w:rPr>
          </w:pPr>
          <w:r>
            <w:rPr>
              <w:b/>
              <w:bCs/>
              <w:sz w:val="28"/>
              <w:szCs w:val="28"/>
            </w:rPr>
            <w:t xml:space="preserve">PLAN DE DIVULGACIÓN Y SOCIALIZACIÓN </w:t>
          </w:r>
          <w:r w:rsidRPr="16A32CE8">
            <w:rPr>
              <w:b/>
              <w:bCs/>
              <w:sz w:val="28"/>
              <w:szCs w:val="28"/>
            </w:rPr>
            <w:t>DE LA CONTRIBUCIÓN NACIONAL DE VALORIZACIÓN-CNV</w:t>
          </w:r>
        </w:p>
      </w:tc>
    </w:tr>
    <w:tr w:rsidR="00405B51" w:rsidRPr="00936005" w14:paraId="12352219" w14:textId="77777777" w:rsidTr="00FD237C">
      <w:trPr>
        <w:trHeight w:val="418"/>
        <w:jc w:val="center"/>
      </w:trPr>
      <w:tc>
        <w:tcPr>
          <w:tcW w:w="1691" w:type="dxa"/>
          <w:vMerge/>
          <w:tcBorders>
            <w:top w:val="nil"/>
            <w:left w:val="nil"/>
            <w:bottom w:val="nil"/>
            <w:right w:val="dotted" w:sz="4" w:space="0" w:color="000000"/>
          </w:tcBorders>
          <w:vAlign w:val="center"/>
        </w:tcPr>
        <w:p w14:paraId="6BBB24CD" w14:textId="77777777" w:rsidR="00405B51" w:rsidRPr="00936005" w:rsidRDefault="00405B51" w:rsidP="00405B51">
          <w:pPr>
            <w:pStyle w:val="Encabezado"/>
            <w:jc w:val="center"/>
            <w:rPr>
              <w:rFonts w:ascii="Calibri" w:hAnsi="Calibri"/>
            </w:rPr>
          </w:pPr>
        </w:p>
      </w:tc>
      <w:tc>
        <w:tcPr>
          <w:tcW w:w="7142" w:type="dxa"/>
          <w:gridSpan w:val="6"/>
          <w:tcBorders>
            <w:top w:val="dotted" w:sz="4" w:space="0" w:color="000000"/>
            <w:left w:val="dotted" w:sz="4" w:space="0" w:color="000000"/>
            <w:bottom w:val="dotted" w:sz="4" w:space="0" w:color="000000"/>
            <w:right w:val="dotted" w:sz="4" w:space="0" w:color="000000"/>
          </w:tcBorders>
          <w:vAlign w:val="center"/>
        </w:tcPr>
        <w:p w14:paraId="057FC855" w14:textId="77777777" w:rsidR="00405B51" w:rsidRPr="00155E61" w:rsidRDefault="00405B51" w:rsidP="00405B51">
          <w:pPr>
            <w:pStyle w:val="Encabezado"/>
            <w:jc w:val="center"/>
            <w:rPr>
              <w:rFonts w:ascii="Calibri" w:hAnsi="Calibri" w:cs="Arial"/>
              <w:b/>
            </w:rPr>
          </w:pPr>
          <w:r w:rsidRPr="00155E61">
            <w:rPr>
              <w:rFonts w:ascii="Calibri" w:hAnsi="Calibri" w:cs="Arial"/>
              <w:b/>
            </w:rPr>
            <w:t>SISTEMA ESTRATÉGICO DE PLANEACIÓN Y GESTIÓN</w:t>
          </w:r>
        </w:p>
      </w:tc>
    </w:tr>
    <w:tr w:rsidR="00405B51" w:rsidRPr="00936005" w14:paraId="09CB8F60" w14:textId="77777777" w:rsidTr="00FD237C">
      <w:trPr>
        <w:trHeight w:val="423"/>
        <w:jc w:val="center"/>
      </w:trPr>
      <w:tc>
        <w:tcPr>
          <w:tcW w:w="1691" w:type="dxa"/>
          <w:vMerge/>
          <w:tcBorders>
            <w:top w:val="nil"/>
            <w:left w:val="nil"/>
            <w:bottom w:val="nil"/>
            <w:right w:val="dotted" w:sz="4" w:space="0" w:color="000000"/>
          </w:tcBorders>
          <w:vAlign w:val="center"/>
        </w:tcPr>
        <w:p w14:paraId="1B69DBEC" w14:textId="77777777" w:rsidR="00405B51" w:rsidRPr="00936005" w:rsidRDefault="00405B51" w:rsidP="00405B51">
          <w:pPr>
            <w:pStyle w:val="Encabezado"/>
            <w:jc w:val="center"/>
            <w:rPr>
              <w:rFonts w:ascii="Calibri" w:hAnsi="Calibri"/>
            </w:rPr>
          </w:pPr>
        </w:p>
      </w:tc>
      <w:tc>
        <w:tcPr>
          <w:tcW w:w="1275" w:type="dxa"/>
          <w:tcBorders>
            <w:top w:val="dotted" w:sz="4" w:space="0" w:color="000000"/>
            <w:left w:val="dotted" w:sz="4" w:space="0" w:color="000000"/>
            <w:bottom w:val="dotted" w:sz="4" w:space="0" w:color="000000"/>
            <w:right w:val="dotted" w:sz="4" w:space="0" w:color="000000"/>
          </w:tcBorders>
          <w:vAlign w:val="center"/>
        </w:tcPr>
        <w:p w14:paraId="4726A11C" w14:textId="77777777" w:rsidR="00405B51" w:rsidRPr="00155E61" w:rsidRDefault="00405B51" w:rsidP="00405B51">
          <w:pPr>
            <w:pStyle w:val="Encabezado"/>
            <w:jc w:val="center"/>
            <w:rPr>
              <w:rFonts w:ascii="Calibri" w:hAnsi="Calibri" w:cs="Arial"/>
              <w:b/>
            </w:rPr>
          </w:pPr>
          <w:r w:rsidRPr="00155E61">
            <w:rPr>
              <w:rFonts w:ascii="Calibri" w:hAnsi="Calibri" w:cs="Arial"/>
              <w:b/>
            </w:rPr>
            <w:t>CÓDIGO</w:t>
          </w:r>
        </w:p>
      </w:tc>
      <w:tc>
        <w:tcPr>
          <w:tcW w:w="1357" w:type="dxa"/>
          <w:tcBorders>
            <w:top w:val="dotted" w:sz="4" w:space="0" w:color="000000"/>
            <w:left w:val="dotted" w:sz="4" w:space="0" w:color="000000"/>
            <w:bottom w:val="dotted" w:sz="4" w:space="0" w:color="000000"/>
            <w:right w:val="dotted" w:sz="4" w:space="0" w:color="000000"/>
          </w:tcBorders>
          <w:vAlign w:val="center"/>
        </w:tcPr>
        <w:p w14:paraId="2FFF87BD" w14:textId="77777777" w:rsidR="00405B51" w:rsidRPr="00155E61" w:rsidRDefault="00405B51" w:rsidP="00405B51">
          <w:pPr>
            <w:pStyle w:val="Encabezado"/>
            <w:jc w:val="center"/>
            <w:rPr>
              <w:rFonts w:ascii="Calibri" w:hAnsi="Calibri" w:cs="Arial"/>
              <w:bCs/>
            </w:rPr>
          </w:pPr>
          <w:r w:rsidRPr="635CD0B7">
            <w:rPr>
              <w:rFonts w:ascii="Calibri" w:eastAsia="Calibri" w:hAnsi="Calibri" w:cs="Calibri"/>
              <w:color w:val="000000" w:themeColor="text1"/>
            </w:rPr>
            <w:t>SEPG-F-10</w:t>
          </w:r>
          <w:r>
            <w:rPr>
              <w:rFonts w:ascii="Calibri" w:eastAsia="Calibri" w:hAnsi="Calibri" w:cs="Calibri"/>
              <w:color w:val="000000" w:themeColor="text1"/>
            </w:rPr>
            <w:t>9</w:t>
          </w:r>
        </w:p>
      </w:tc>
      <w:tc>
        <w:tcPr>
          <w:tcW w:w="1219" w:type="dxa"/>
          <w:tcBorders>
            <w:top w:val="dotted" w:sz="4" w:space="0" w:color="000000"/>
            <w:left w:val="dotted" w:sz="4" w:space="0" w:color="000000"/>
            <w:bottom w:val="dotted" w:sz="4" w:space="0" w:color="000000"/>
            <w:right w:val="dotted" w:sz="4" w:space="0" w:color="000000"/>
          </w:tcBorders>
          <w:vAlign w:val="center"/>
        </w:tcPr>
        <w:p w14:paraId="79072BF5" w14:textId="77777777" w:rsidR="00405B51" w:rsidRPr="00155E61" w:rsidRDefault="00405B51" w:rsidP="00405B51">
          <w:pPr>
            <w:pStyle w:val="Encabezado"/>
            <w:jc w:val="center"/>
            <w:rPr>
              <w:rFonts w:ascii="Calibri" w:hAnsi="Calibri" w:cs="Arial"/>
              <w:b/>
              <w:bCs/>
            </w:rPr>
          </w:pPr>
          <w:r w:rsidRPr="00155E61">
            <w:rPr>
              <w:rFonts w:ascii="Calibri" w:hAnsi="Calibri" w:cs="Arial"/>
              <w:b/>
              <w:bCs/>
            </w:rPr>
            <w:t>VERSIÓN</w:t>
          </w:r>
        </w:p>
      </w:tc>
      <w:tc>
        <w:tcPr>
          <w:tcW w:w="837" w:type="dxa"/>
          <w:tcBorders>
            <w:top w:val="dotted" w:sz="4" w:space="0" w:color="000000"/>
            <w:left w:val="dotted" w:sz="4" w:space="0" w:color="000000"/>
            <w:bottom w:val="dotted" w:sz="4" w:space="0" w:color="000000"/>
            <w:right w:val="dotted" w:sz="4" w:space="0" w:color="000000"/>
          </w:tcBorders>
          <w:vAlign w:val="center"/>
        </w:tcPr>
        <w:p w14:paraId="232E4F17" w14:textId="77777777" w:rsidR="00405B51" w:rsidRPr="00155E61" w:rsidRDefault="00405B51" w:rsidP="00405B51">
          <w:pPr>
            <w:pStyle w:val="Encabezado"/>
            <w:jc w:val="center"/>
            <w:rPr>
              <w:rFonts w:ascii="Calibri" w:hAnsi="Calibri" w:cs="Arial"/>
              <w:bCs/>
            </w:rPr>
          </w:pPr>
          <w:r w:rsidRPr="00155E61">
            <w:rPr>
              <w:rFonts w:ascii="Calibri" w:hAnsi="Calibri" w:cs="Arial"/>
              <w:bCs/>
            </w:rPr>
            <w:t>001</w:t>
          </w:r>
        </w:p>
      </w:tc>
      <w:tc>
        <w:tcPr>
          <w:tcW w:w="992" w:type="dxa"/>
          <w:tcBorders>
            <w:top w:val="dotted" w:sz="4" w:space="0" w:color="000000"/>
            <w:left w:val="dotted" w:sz="4" w:space="0" w:color="000000"/>
            <w:bottom w:val="dotted" w:sz="4" w:space="0" w:color="000000"/>
            <w:right w:val="dotted" w:sz="4" w:space="0" w:color="000000"/>
          </w:tcBorders>
          <w:vAlign w:val="center"/>
        </w:tcPr>
        <w:p w14:paraId="429CED36" w14:textId="77777777" w:rsidR="00405B51" w:rsidRPr="00155E61" w:rsidRDefault="00405B51" w:rsidP="00405B51">
          <w:pPr>
            <w:pStyle w:val="Encabezado"/>
            <w:rPr>
              <w:rFonts w:ascii="Calibri" w:hAnsi="Calibri" w:cs="Arial"/>
              <w:b/>
            </w:rPr>
          </w:pPr>
          <w:r w:rsidRPr="00155E61">
            <w:rPr>
              <w:rFonts w:ascii="Calibri" w:hAnsi="Calibri" w:cs="Arial"/>
              <w:b/>
            </w:rPr>
            <w:t>FECHA</w:t>
          </w:r>
        </w:p>
      </w:tc>
      <w:tc>
        <w:tcPr>
          <w:tcW w:w="1462" w:type="dxa"/>
          <w:tcBorders>
            <w:top w:val="dotted" w:sz="4" w:space="0" w:color="000000"/>
            <w:left w:val="dotted" w:sz="4" w:space="0" w:color="000000"/>
            <w:bottom w:val="dotted" w:sz="4" w:space="0" w:color="000000"/>
            <w:right w:val="dotted" w:sz="4" w:space="0" w:color="000000"/>
          </w:tcBorders>
          <w:vAlign w:val="center"/>
        </w:tcPr>
        <w:p w14:paraId="194511E0" w14:textId="77777777" w:rsidR="00405B51" w:rsidRPr="00155E61" w:rsidRDefault="00405B51" w:rsidP="00405B51">
          <w:pPr>
            <w:pStyle w:val="Encabezado"/>
            <w:jc w:val="center"/>
            <w:rPr>
              <w:rFonts w:ascii="Calibri" w:hAnsi="Calibri" w:cs="Arial"/>
              <w:bCs/>
            </w:rPr>
          </w:pPr>
          <w:r w:rsidRPr="00155E61">
            <w:rPr>
              <w:rFonts w:ascii="Calibri" w:hAnsi="Calibri" w:cs="Arial"/>
              <w:bCs/>
            </w:rPr>
            <w:t>28/05/2026</w:t>
          </w:r>
        </w:p>
      </w:tc>
    </w:tr>
  </w:tbl>
  <w:p w14:paraId="235AC2B6" w14:textId="46DF93B3" w:rsidR="0070113C" w:rsidRDefault="0070113C">
    <w:pPr>
      <w:pStyle w:val="Encabezado"/>
    </w:pPr>
  </w:p>
</w:hdr>
</file>

<file path=word/intelligence2.xml><?xml version="1.0" encoding="utf-8"?>
<int2:intelligence xmlns:int2="http://schemas.microsoft.com/office/intelligence/2020/intelligence" xmlns:oel="http://schemas.microsoft.com/office/2019/extlst">
  <int2:observations>
    <int2:textHash int2:hashCode="5OopTAYsUlZD3w" int2:id="W8KwlWOg">
      <int2:state int2:value="Rejected" int2:type="spell"/>
    </int2:textHash>
    <int2:textHash int2:hashCode="vukCetIVRcLrTf" int2:id="ViRYI4m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50C"/>
    <w:multiLevelType w:val="multilevel"/>
    <w:tmpl w:val="A2F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5644"/>
    <w:multiLevelType w:val="hybridMultilevel"/>
    <w:tmpl w:val="525618E4"/>
    <w:lvl w:ilvl="0" w:tplc="09D223E0">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C94942"/>
    <w:multiLevelType w:val="multilevel"/>
    <w:tmpl w:val="66B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28EF"/>
    <w:multiLevelType w:val="hybridMultilevel"/>
    <w:tmpl w:val="135E5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B21865"/>
    <w:multiLevelType w:val="hybridMultilevel"/>
    <w:tmpl w:val="6900BE9E"/>
    <w:lvl w:ilvl="0" w:tplc="C852A67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AF4011"/>
    <w:multiLevelType w:val="hybridMultilevel"/>
    <w:tmpl w:val="084CACD0"/>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 w15:restartNumberingAfterBreak="0">
    <w:nsid w:val="16BA23A6"/>
    <w:multiLevelType w:val="hybridMultilevel"/>
    <w:tmpl w:val="965A8004"/>
    <w:lvl w:ilvl="0" w:tplc="240A000D">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18AD5286"/>
    <w:multiLevelType w:val="multilevel"/>
    <w:tmpl w:val="67A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3129B"/>
    <w:multiLevelType w:val="hybridMultilevel"/>
    <w:tmpl w:val="405A4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981EB2"/>
    <w:multiLevelType w:val="hybridMultilevel"/>
    <w:tmpl w:val="EF007D5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0A4A0C"/>
    <w:multiLevelType w:val="hybridMultilevel"/>
    <w:tmpl w:val="E07233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D6D3E"/>
    <w:multiLevelType w:val="hybridMultilevel"/>
    <w:tmpl w:val="4A5AE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D1601C"/>
    <w:multiLevelType w:val="hybridMultilevel"/>
    <w:tmpl w:val="E1541458"/>
    <w:lvl w:ilvl="0" w:tplc="3A2C0186">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A91F1F"/>
    <w:multiLevelType w:val="multilevel"/>
    <w:tmpl w:val="AFCA647E"/>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822DD"/>
    <w:multiLevelType w:val="multilevel"/>
    <w:tmpl w:val="4960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78A63"/>
    <w:multiLevelType w:val="hybridMultilevel"/>
    <w:tmpl w:val="40C8C6E4"/>
    <w:lvl w:ilvl="0" w:tplc="D72C337C">
      <w:start w:val="1"/>
      <w:numFmt w:val="bullet"/>
      <w:lvlText w:val="-"/>
      <w:lvlJc w:val="left"/>
      <w:pPr>
        <w:ind w:left="1068" w:hanging="360"/>
      </w:pPr>
      <w:rPr>
        <w:rFonts w:ascii="Times New Roman" w:hAnsi="Times New Roman" w:hint="default"/>
      </w:rPr>
    </w:lvl>
    <w:lvl w:ilvl="1" w:tplc="900C8796">
      <w:start w:val="1"/>
      <w:numFmt w:val="bullet"/>
      <w:lvlText w:val="o"/>
      <w:lvlJc w:val="left"/>
      <w:pPr>
        <w:ind w:left="1788" w:hanging="360"/>
      </w:pPr>
      <w:rPr>
        <w:rFonts w:ascii="Courier New" w:hAnsi="Courier New" w:hint="default"/>
      </w:rPr>
    </w:lvl>
    <w:lvl w:ilvl="2" w:tplc="23AE56DC">
      <w:start w:val="1"/>
      <w:numFmt w:val="bullet"/>
      <w:lvlText w:val=""/>
      <w:lvlJc w:val="left"/>
      <w:pPr>
        <w:ind w:left="2508" w:hanging="360"/>
      </w:pPr>
      <w:rPr>
        <w:rFonts w:ascii="Wingdings" w:hAnsi="Wingdings" w:hint="default"/>
      </w:rPr>
    </w:lvl>
    <w:lvl w:ilvl="3" w:tplc="B73A9966">
      <w:start w:val="1"/>
      <w:numFmt w:val="bullet"/>
      <w:lvlText w:val=""/>
      <w:lvlJc w:val="left"/>
      <w:pPr>
        <w:ind w:left="3228" w:hanging="360"/>
      </w:pPr>
      <w:rPr>
        <w:rFonts w:ascii="Symbol" w:hAnsi="Symbol" w:hint="default"/>
      </w:rPr>
    </w:lvl>
    <w:lvl w:ilvl="4" w:tplc="82964618">
      <w:start w:val="1"/>
      <w:numFmt w:val="bullet"/>
      <w:lvlText w:val="o"/>
      <w:lvlJc w:val="left"/>
      <w:pPr>
        <w:ind w:left="3948" w:hanging="360"/>
      </w:pPr>
      <w:rPr>
        <w:rFonts w:ascii="Courier New" w:hAnsi="Courier New" w:hint="default"/>
      </w:rPr>
    </w:lvl>
    <w:lvl w:ilvl="5" w:tplc="7ED8B270">
      <w:start w:val="1"/>
      <w:numFmt w:val="bullet"/>
      <w:lvlText w:val=""/>
      <w:lvlJc w:val="left"/>
      <w:pPr>
        <w:ind w:left="4668" w:hanging="360"/>
      </w:pPr>
      <w:rPr>
        <w:rFonts w:ascii="Wingdings" w:hAnsi="Wingdings" w:hint="default"/>
      </w:rPr>
    </w:lvl>
    <w:lvl w:ilvl="6" w:tplc="08AAD620">
      <w:start w:val="1"/>
      <w:numFmt w:val="bullet"/>
      <w:lvlText w:val=""/>
      <w:lvlJc w:val="left"/>
      <w:pPr>
        <w:ind w:left="5388" w:hanging="360"/>
      </w:pPr>
      <w:rPr>
        <w:rFonts w:ascii="Symbol" w:hAnsi="Symbol" w:hint="default"/>
      </w:rPr>
    </w:lvl>
    <w:lvl w:ilvl="7" w:tplc="3672408C">
      <w:start w:val="1"/>
      <w:numFmt w:val="bullet"/>
      <w:lvlText w:val="o"/>
      <w:lvlJc w:val="left"/>
      <w:pPr>
        <w:ind w:left="6108" w:hanging="360"/>
      </w:pPr>
      <w:rPr>
        <w:rFonts w:ascii="Courier New" w:hAnsi="Courier New" w:hint="default"/>
      </w:rPr>
    </w:lvl>
    <w:lvl w:ilvl="8" w:tplc="B8565E3A">
      <w:start w:val="1"/>
      <w:numFmt w:val="bullet"/>
      <w:lvlText w:val=""/>
      <w:lvlJc w:val="left"/>
      <w:pPr>
        <w:ind w:left="6828" w:hanging="360"/>
      </w:pPr>
      <w:rPr>
        <w:rFonts w:ascii="Wingdings" w:hAnsi="Wingdings" w:hint="default"/>
      </w:rPr>
    </w:lvl>
  </w:abstractNum>
  <w:abstractNum w:abstractNumId="16" w15:restartNumberingAfterBreak="0">
    <w:nsid w:val="34142DA3"/>
    <w:multiLevelType w:val="hybridMultilevel"/>
    <w:tmpl w:val="6964A098"/>
    <w:lvl w:ilvl="0" w:tplc="240A0001">
      <w:start w:val="1"/>
      <w:numFmt w:val="bullet"/>
      <w:lvlText w:val=""/>
      <w:lvlJc w:val="left"/>
      <w:pPr>
        <w:ind w:left="982" w:hanging="360"/>
      </w:pPr>
      <w:rPr>
        <w:rFonts w:ascii="Symbol" w:hAnsi="Symbol" w:hint="default"/>
        <w:b w:val="0"/>
        <w:bCs w:val="0"/>
        <w:i w:val="0"/>
        <w:iCs w:val="0"/>
        <w:spacing w:val="0"/>
        <w:w w:val="99"/>
        <w:sz w:val="22"/>
        <w:szCs w:val="22"/>
        <w:lang w:val="es-ES" w:eastAsia="en-US" w:bidi="ar-SA"/>
      </w:rPr>
    </w:lvl>
    <w:lvl w:ilvl="1" w:tplc="FFFFFFFF">
      <w:numFmt w:val="bullet"/>
      <w:lvlText w:val="•"/>
      <w:lvlJc w:val="left"/>
      <w:pPr>
        <w:ind w:left="1818" w:hanging="360"/>
      </w:pPr>
      <w:rPr>
        <w:rFonts w:hint="default"/>
        <w:lang w:val="es-ES" w:eastAsia="en-US" w:bidi="ar-SA"/>
      </w:rPr>
    </w:lvl>
    <w:lvl w:ilvl="2" w:tplc="FFFFFFFF">
      <w:numFmt w:val="bullet"/>
      <w:lvlText w:val="•"/>
      <w:lvlJc w:val="left"/>
      <w:pPr>
        <w:ind w:left="2656" w:hanging="360"/>
      </w:pPr>
      <w:rPr>
        <w:rFonts w:hint="default"/>
        <w:lang w:val="es-ES" w:eastAsia="en-US" w:bidi="ar-SA"/>
      </w:rPr>
    </w:lvl>
    <w:lvl w:ilvl="3" w:tplc="FFFFFFFF">
      <w:numFmt w:val="bullet"/>
      <w:lvlText w:val="•"/>
      <w:lvlJc w:val="left"/>
      <w:pPr>
        <w:ind w:left="3494" w:hanging="360"/>
      </w:pPr>
      <w:rPr>
        <w:rFonts w:hint="default"/>
        <w:lang w:val="es-ES" w:eastAsia="en-US" w:bidi="ar-SA"/>
      </w:rPr>
    </w:lvl>
    <w:lvl w:ilvl="4" w:tplc="FFFFFFFF">
      <w:numFmt w:val="bullet"/>
      <w:lvlText w:val="•"/>
      <w:lvlJc w:val="left"/>
      <w:pPr>
        <w:ind w:left="4332" w:hanging="360"/>
      </w:pPr>
      <w:rPr>
        <w:rFonts w:hint="default"/>
        <w:lang w:val="es-ES" w:eastAsia="en-US" w:bidi="ar-SA"/>
      </w:rPr>
    </w:lvl>
    <w:lvl w:ilvl="5" w:tplc="FFFFFFFF">
      <w:numFmt w:val="bullet"/>
      <w:lvlText w:val="•"/>
      <w:lvlJc w:val="left"/>
      <w:pPr>
        <w:ind w:left="5170" w:hanging="360"/>
      </w:pPr>
      <w:rPr>
        <w:rFonts w:hint="default"/>
        <w:lang w:val="es-ES" w:eastAsia="en-US" w:bidi="ar-SA"/>
      </w:rPr>
    </w:lvl>
    <w:lvl w:ilvl="6" w:tplc="FFFFFFFF">
      <w:numFmt w:val="bullet"/>
      <w:lvlText w:val="•"/>
      <w:lvlJc w:val="left"/>
      <w:pPr>
        <w:ind w:left="6008" w:hanging="360"/>
      </w:pPr>
      <w:rPr>
        <w:rFonts w:hint="default"/>
        <w:lang w:val="es-ES" w:eastAsia="en-US" w:bidi="ar-SA"/>
      </w:rPr>
    </w:lvl>
    <w:lvl w:ilvl="7" w:tplc="FFFFFFFF">
      <w:numFmt w:val="bullet"/>
      <w:lvlText w:val="•"/>
      <w:lvlJc w:val="left"/>
      <w:pPr>
        <w:ind w:left="6846" w:hanging="360"/>
      </w:pPr>
      <w:rPr>
        <w:rFonts w:hint="default"/>
        <w:lang w:val="es-ES" w:eastAsia="en-US" w:bidi="ar-SA"/>
      </w:rPr>
    </w:lvl>
    <w:lvl w:ilvl="8" w:tplc="FFFFFFFF">
      <w:numFmt w:val="bullet"/>
      <w:lvlText w:val="•"/>
      <w:lvlJc w:val="left"/>
      <w:pPr>
        <w:ind w:left="7684" w:hanging="360"/>
      </w:pPr>
      <w:rPr>
        <w:rFonts w:hint="default"/>
        <w:lang w:val="es-ES" w:eastAsia="en-US" w:bidi="ar-SA"/>
      </w:rPr>
    </w:lvl>
  </w:abstractNum>
  <w:abstractNum w:abstractNumId="17" w15:restartNumberingAfterBreak="0">
    <w:nsid w:val="381963B4"/>
    <w:multiLevelType w:val="hybridMultilevel"/>
    <w:tmpl w:val="96CEC81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E7055B"/>
    <w:multiLevelType w:val="hybridMultilevel"/>
    <w:tmpl w:val="4E465620"/>
    <w:lvl w:ilvl="0" w:tplc="F09AED40">
      <w:start w:val="4"/>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07047EC"/>
    <w:multiLevelType w:val="hybridMultilevel"/>
    <w:tmpl w:val="CC00B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F709A8"/>
    <w:multiLevelType w:val="hybridMultilevel"/>
    <w:tmpl w:val="20D02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BE4EFD"/>
    <w:multiLevelType w:val="hybridMultilevel"/>
    <w:tmpl w:val="E6ACD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8765B6"/>
    <w:multiLevelType w:val="hybridMultilevel"/>
    <w:tmpl w:val="635AD4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5BC006E"/>
    <w:multiLevelType w:val="multilevel"/>
    <w:tmpl w:val="2AC07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85BD7"/>
    <w:multiLevelType w:val="hybridMultilevel"/>
    <w:tmpl w:val="5A8C118E"/>
    <w:lvl w:ilvl="0" w:tplc="E8583F0A">
      <w:start w:val="1"/>
      <w:numFmt w:val="decimal"/>
      <w:lvlText w:val="%1."/>
      <w:lvlJc w:val="left"/>
      <w:pPr>
        <w:ind w:left="644" w:hanging="360"/>
      </w:pPr>
      <w:rPr>
        <w:rFonts w:eastAsia="Calibri" w:hint="default"/>
        <w:b/>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E8162C"/>
    <w:multiLevelType w:val="multilevel"/>
    <w:tmpl w:val="9884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0B91"/>
    <w:multiLevelType w:val="hybridMultilevel"/>
    <w:tmpl w:val="E7CE6F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6C3E17"/>
    <w:multiLevelType w:val="multilevel"/>
    <w:tmpl w:val="624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C160A"/>
    <w:multiLevelType w:val="hybridMultilevel"/>
    <w:tmpl w:val="5112A21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9" w15:restartNumberingAfterBreak="0">
    <w:nsid w:val="517F347A"/>
    <w:multiLevelType w:val="hybridMultilevel"/>
    <w:tmpl w:val="F8DA57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2F2FD5"/>
    <w:multiLevelType w:val="hybridMultilevel"/>
    <w:tmpl w:val="6EB6A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B06E3C"/>
    <w:multiLevelType w:val="hybridMultilevel"/>
    <w:tmpl w:val="5A68B1FE"/>
    <w:lvl w:ilvl="0" w:tplc="8ADC84E2">
      <w:start w:val="1"/>
      <w:numFmt w:val="decimal"/>
      <w:lvlText w:val="%1."/>
      <w:lvlJc w:val="left"/>
      <w:pPr>
        <w:ind w:left="360" w:hanging="360"/>
      </w:pPr>
      <w:rPr>
        <w:rFonts w:asciiTheme="minorHAnsi" w:eastAsiaTheme="minorHAnsi" w:hAnsiTheme="minorHAnsi" w:cstheme="minorBidi"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18A4934"/>
    <w:multiLevelType w:val="multilevel"/>
    <w:tmpl w:val="046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663919"/>
    <w:multiLevelType w:val="hybridMultilevel"/>
    <w:tmpl w:val="9E5CD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A056E5"/>
    <w:multiLevelType w:val="multilevel"/>
    <w:tmpl w:val="B46C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62F2E"/>
    <w:multiLevelType w:val="multilevel"/>
    <w:tmpl w:val="71540674"/>
    <w:lvl w:ilvl="0">
      <w:start w:val="1"/>
      <w:numFmt w:val="decimal"/>
      <w:lvlText w:val="%1."/>
      <w:lvlJc w:val="left"/>
      <w:pPr>
        <w:tabs>
          <w:tab w:val="num" w:pos="360"/>
        </w:tabs>
        <w:ind w:left="360" w:hanging="360"/>
      </w:pPr>
      <w:rPr>
        <w:b/>
        <w:bCs/>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0040BC3"/>
    <w:multiLevelType w:val="hybridMultilevel"/>
    <w:tmpl w:val="B24EFFE8"/>
    <w:lvl w:ilvl="0" w:tplc="09D223E0">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2A5B51"/>
    <w:multiLevelType w:val="hybridMultilevel"/>
    <w:tmpl w:val="535E8C44"/>
    <w:lvl w:ilvl="0" w:tplc="B7EEC4EE">
      <w:start w:val="5"/>
      <w:numFmt w:val="bullet"/>
      <w:lvlText w:val="-"/>
      <w:lvlJc w:val="left"/>
      <w:pPr>
        <w:ind w:left="786" w:hanging="360"/>
      </w:pPr>
      <w:rPr>
        <w:rFonts w:ascii="Calibri" w:eastAsiaTheme="minorHAnsi"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749F3E43"/>
    <w:multiLevelType w:val="multilevel"/>
    <w:tmpl w:val="84F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C5317"/>
    <w:multiLevelType w:val="hybridMultilevel"/>
    <w:tmpl w:val="21A2A6DC"/>
    <w:lvl w:ilvl="0" w:tplc="240A0001">
      <w:start w:val="1"/>
      <w:numFmt w:val="bullet"/>
      <w:lvlText w:val=""/>
      <w:lvlJc w:val="left"/>
      <w:pPr>
        <w:ind w:left="982" w:hanging="360"/>
      </w:pPr>
      <w:rPr>
        <w:rFonts w:ascii="Symbol" w:hAnsi="Symbol" w:hint="default"/>
        <w:b w:val="0"/>
        <w:bCs w:val="0"/>
        <w:i w:val="0"/>
        <w:iCs w:val="0"/>
        <w:spacing w:val="0"/>
        <w:w w:val="99"/>
        <w:sz w:val="22"/>
        <w:szCs w:val="22"/>
        <w:lang w:val="es-ES" w:eastAsia="en-US" w:bidi="ar-SA"/>
      </w:rPr>
    </w:lvl>
    <w:lvl w:ilvl="1" w:tplc="FFFFFFFF">
      <w:numFmt w:val="bullet"/>
      <w:lvlText w:val="•"/>
      <w:lvlJc w:val="left"/>
      <w:pPr>
        <w:ind w:left="1818" w:hanging="360"/>
      </w:pPr>
      <w:rPr>
        <w:rFonts w:hint="default"/>
        <w:lang w:val="es-ES" w:eastAsia="en-US" w:bidi="ar-SA"/>
      </w:rPr>
    </w:lvl>
    <w:lvl w:ilvl="2" w:tplc="FFFFFFFF">
      <w:numFmt w:val="bullet"/>
      <w:lvlText w:val="•"/>
      <w:lvlJc w:val="left"/>
      <w:pPr>
        <w:ind w:left="2656" w:hanging="360"/>
      </w:pPr>
      <w:rPr>
        <w:rFonts w:hint="default"/>
        <w:lang w:val="es-ES" w:eastAsia="en-US" w:bidi="ar-SA"/>
      </w:rPr>
    </w:lvl>
    <w:lvl w:ilvl="3" w:tplc="FFFFFFFF">
      <w:numFmt w:val="bullet"/>
      <w:lvlText w:val="•"/>
      <w:lvlJc w:val="left"/>
      <w:pPr>
        <w:ind w:left="3494" w:hanging="360"/>
      </w:pPr>
      <w:rPr>
        <w:rFonts w:hint="default"/>
        <w:lang w:val="es-ES" w:eastAsia="en-US" w:bidi="ar-SA"/>
      </w:rPr>
    </w:lvl>
    <w:lvl w:ilvl="4" w:tplc="FFFFFFFF">
      <w:numFmt w:val="bullet"/>
      <w:lvlText w:val="•"/>
      <w:lvlJc w:val="left"/>
      <w:pPr>
        <w:ind w:left="4332" w:hanging="360"/>
      </w:pPr>
      <w:rPr>
        <w:rFonts w:hint="default"/>
        <w:lang w:val="es-ES" w:eastAsia="en-US" w:bidi="ar-SA"/>
      </w:rPr>
    </w:lvl>
    <w:lvl w:ilvl="5" w:tplc="FFFFFFFF">
      <w:numFmt w:val="bullet"/>
      <w:lvlText w:val="•"/>
      <w:lvlJc w:val="left"/>
      <w:pPr>
        <w:ind w:left="5170" w:hanging="360"/>
      </w:pPr>
      <w:rPr>
        <w:rFonts w:hint="default"/>
        <w:lang w:val="es-ES" w:eastAsia="en-US" w:bidi="ar-SA"/>
      </w:rPr>
    </w:lvl>
    <w:lvl w:ilvl="6" w:tplc="FFFFFFFF">
      <w:numFmt w:val="bullet"/>
      <w:lvlText w:val="•"/>
      <w:lvlJc w:val="left"/>
      <w:pPr>
        <w:ind w:left="6008" w:hanging="360"/>
      </w:pPr>
      <w:rPr>
        <w:rFonts w:hint="default"/>
        <w:lang w:val="es-ES" w:eastAsia="en-US" w:bidi="ar-SA"/>
      </w:rPr>
    </w:lvl>
    <w:lvl w:ilvl="7" w:tplc="FFFFFFFF">
      <w:numFmt w:val="bullet"/>
      <w:lvlText w:val="•"/>
      <w:lvlJc w:val="left"/>
      <w:pPr>
        <w:ind w:left="6846" w:hanging="360"/>
      </w:pPr>
      <w:rPr>
        <w:rFonts w:hint="default"/>
        <w:lang w:val="es-ES" w:eastAsia="en-US" w:bidi="ar-SA"/>
      </w:rPr>
    </w:lvl>
    <w:lvl w:ilvl="8" w:tplc="FFFFFFFF">
      <w:numFmt w:val="bullet"/>
      <w:lvlText w:val="•"/>
      <w:lvlJc w:val="left"/>
      <w:pPr>
        <w:ind w:left="7684" w:hanging="360"/>
      </w:pPr>
      <w:rPr>
        <w:rFonts w:hint="default"/>
        <w:lang w:val="es-ES" w:eastAsia="en-US" w:bidi="ar-SA"/>
      </w:rPr>
    </w:lvl>
  </w:abstractNum>
  <w:abstractNum w:abstractNumId="40" w15:restartNumberingAfterBreak="0">
    <w:nsid w:val="7E52765D"/>
    <w:multiLevelType w:val="multilevel"/>
    <w:tmpl w:val="2E4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61F8F"/>
    <w:multiLevelType w:val="multilevel"/>
    <w:tmpl w:val="C0D8A9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6088355">
    <w:abstractNumId w:val="15"/>
  </w:num>
  <w:num w:numId="2" w16cid:durableId="277563999">
    <w:abstractNumId w:val="35"/>
  </w:num>
  <w:num w:numId="3" w16cid:durableId="526407190">
    <w:abstractNumId w:val="31"/>
  </w:num>
  <w:num w:numId="4" w16cid:durableId="141894689">
    <w:abstractNumId w:val="29"/>
  </w:num>
  <w:num w:numId="5" w16cid:durableId="697242076">
    <w:abstractNumId w:val="24"/>
  </w:num>
  <w:num w:numId="6" w16cid:durableId="259148012">
    <w:abstractNumId w:val="30"/>
  </w:num>
  <w:num w:numId="7" w16cid:durableId="1437941271">
    <w:abstractNumId w:val="21"/>
  </w:num>
  <w:num w:numId="8" w16cid:durableId="675961425">
    <w:abstractNumId w:val="3"/>
  </w:num>
  <w:num w:numId="9" w16cid:durableId="1096293527">
    <w:abstractNumId w:val="5"/>
  </w:num>
  <w:num w:numId="10" w16cid:durableId="1036468845">
    <w:abstractNumId w:val="34"/>
  </w:num>
  <w:num w:numId="11" w16cid:durableId="360251423">
    <w:abstractNumId w:val="22"/>
  </w:num>
  <w:num w:numId="12" w16cid:durableId="49892447">
    <w:abstractNumId w:val="11"/>
  </w:num>
  <w:num w:numId="13" w16cid:durableId="1722634146">
    <w:abstractNumId w:val="19"/>
  </w:num>
  <w:num w:numId="14" w16cid:durableId="226185852">
    <w:abstractNumId w:val="8"/>
  </w:num>
  <w:num w:numId="15" w16cid:durableId="743651891">
    <w:abstractNumId w:val="18"/>
  </w:num>
  <w:num w:numId="16" w16cid:durableId="131558674">
    <w:abstractNumId w:val="12"/>
  </w:num>
  <w:num w:numId="17" w16cid:durableId="1991906489">
    <w:abstractNumId w:val="20"/>
  </w:num>
  <w:num w:numId="18" w16cid:durableId="1216355488">
    <w:abstractNumId w:val="28"/>
  </w:num>
  <w:num w:numId="19" w16cid:durableId="2111656120">
    <w:abstractNumId w:val="41"/>
  </w:num>
  <w:num w:numId="20" w16cid:durableId="424767021">
    <w:abstractNumId w:val="23"/>
  </w:num>
  <w:num w:numId="21" w16cid:durableId="1460958397">
    <w:abstractNumId w:val="36"/>
  </w:num>
  <w:num w:numId="22" w16cid:durableId="123164608">
    <w:abstractNumId w:val="1"/>
  </w:num>
  <w:num w:numId="23" w16cid:durableId="1266038550">
    <w:abstractNumId w:val="9"/>
  </w:num>
  <w:num w:numId="24" w16cid:durableId="796292639">
    <w:abstractNumId w:val="10"/>
  </w:num>
  <w:num w:numId="25" w16cid:durableId="1826582972">
    <w:abstractNumId w:val="27"/>
  </w:num>
  <w:num w:numId="26" w16cid:durableId="630863179">
    <w:abstractNumId w:val="32"/>
  </w:num>
  <w:num w:numId="27" w16cid:durableId="436946925">
    <w:abstractNumId w:val="25"/>
  </w:num>
  <w:num w:numId="28" w16cid:durableId="204567954">
    <w:abstractNumId w:val="0"/>
  </w:num>
  <w:num w:numId="29" w16cid:durableId="1243250388">
    <w:abstractNumId w:val="14"/>
  </w:num>
  <w:num w:numId="30" w16cid:durableId="686757564">
    <w:abstractNumId w:val="13"/>
  </w:num>
  <w:num w:numId="31" w16cid:durableId="663315291">
    <w:abstractNumId w:val="33"/>
  </w:num>
  <w:num w:numId="32" w16cid:durableId="26150285">
    <w:abstractNumId w:val="40"/>
  </w:num>
  <w:num w:numId="33" w16cid:durableId="792403575">
    <w:abstractNumId w:val="7"/>
  </w:num>
  <w:num w:numId="34" w16cid:durableId="2105954359">
    <w:abstractNumId w:val="38"/>
  </w:num>
  <w:num w:numId="35" w16cid:durableId="1615096404">
    <w:abstractNumId w:val="2"/>
  </w:num>
  <w:num w:numId="36" w16cid:durableId="1974096633">
    <w:abstractNumId w:val="37"/>
  </w:num>
  <w:num w:numId="37" w16cid:durableId="259485037">
    <w:abstractNumId w:val="16"/>
  </w:num>
  <w:num w:numId="38" w16cid:durableId="1411465620">
    <w:abstractNumId w:val="39"/>
  </w:num>
  <w:num w:numId="39" w16cid:durableId="1746535633">
    <w:abstractNumId w:val="4"/>
  </w:num>
  <w:num w:numId="40" w16cid:durableId="1529444598">
    <w:abstractNumId w:val="26"/>
  </w:num>
  <w:num w:numId="41" w16cid:durableId="679357769">
    <w:abstractNumId w:val="6"/>
  </w:num>
  <w:num w:numId="42" w16cid:durableId="84131719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8E"/>
    <w:rsid w:val="00011B02"/>
    <w:rsid w:val="00012BFC"/>
    <w:rsid w:val="00024226"/>
    <w:rsid w:val="000242BF"/>
    <w:rsid w:val="00025B1E"/>
    <w:rsid w:val="00030461"/>
    <w:rsid w:val="000313D4"/>
    <w:rsid w:val="000337FE"/>
    <w:rsid w:val="00036B6C"/>
    <w:rsid w:val="000378EC"/>
    <w:rsid w:val="00042099"/>
    <w:rsid w:val="00044FAE"/>
    <w:rsid w:val="00047E94"/>
    <w:rsid w:val="0005567A"/>
    <w:rsid w:val="00055D4A"/>
    <w:rsid w:val="00064861"/>
    <w:rsid w:val="00066819"/>
    <w:rsid w:val="0007275C"/>
    <w:rsid w:val="0007395F"/>
    <w:rsid w:val="0007434D"/>
    <w:rsid w:val="00074443"/>
    <w:rsid w:val="000767D0"/>
    <w:rsid w:val="000817CF"/>
    <w:rsid w:val="00082211"/>
    <w:rsid w:val="0008490C"/>
    <w:rsid w:val="00091111"/>
    <w:rsid w:val="00094132"/>
    <w:rsid w:val="000A058E"/>
    <w:rsid w:val="000A5648"/>
    <w:rsid w:val="000B0D9F"/>
    <w:rsid w:val="000B1194"/>
    <w:rsid w:val="000B60DF"/>
    <w:rsid w:val="000B662D"/>
    <w:rsid w:val="000C1065"/>
    <w:rsid w:val="000C4188"/>
    <w:rsid w:val="000C7376"/>
    <w:rsid w:val="000C7D01"/>
    <w:rsid w:val="000D2EEE"/>
    <w:rsid w:val="000D6366"/>
    <w:rsid w:val="000D6B27"/>
    <w:rsid w:val="000D7DB4"/>
    <w:rsid w:val="000E03A2"/>
    <w:rsid w:val="000F26DD"/>
    <w:rsid w:val="000F3C9D"/>
    <w:rsid w:val="000F5300"/>
    <w:rsid w:val="000F54CD"/>
    <w:rsid w:val="000F69C1"/>
    <w:rsid w:val="00106F17"/>
    <w:rsid w:val="00115BA5"/>
    <w:rsid w:val="00116B9F"/>
    <w:rsid w:val="00117270"/>
    <w:rsid w:val="0011748E"/>
    <w:rsid w:val="001217F6"/>
    <w:rsid w:val="001275A5"/>
    <w:rsid w:val="00131565"/>
    <w:rsid w:val="001348DE"/>
    <w:rsid w:val="0014196C"/>
    <w:rsid w:val="00150F53"/>
    <w:rsid w:val="001569F2"/>
    <w:rsid w:val="0016013A"/>
    <w:rsid w:val="00166324"/>
    <w:rsid w:val="001739C6"/>
    <w:rsid w:val="001766C9"/>
    <w:rsid w:val="00176B11"/>
    <w:rsid w:val="00180D20"/>
    <w:rsid w:val="001811B9"/>
    <w:rsid w:val="00184F12"/>
    <w:rsid w:val="00186E08"/>
    <w:rsid w:val="0019617F"/>
    <w:rsid w:val="001A122F"/>
    <w:rsid w:val="001A77B9"/>
    <w:rsid w:val="001B74CC"/>
    <w:rsid w:val="001B7EF7"/>
    <w:rsid w:val="001C08BE"/>
    <w:rsid w:val="001E5ED4"/>
    <w:rsid w:val="001F005C"/>
    <w:rsid w:val="001F0593"/>
    <w:rsid w:val="001F2AEA"/>
    <w:rsid w:val="001F475F"/>
    <w:rsid w:val="001F557D"/>
    <w:rsid w:val="001F7CBE"/>
    <w:rsid w:val="00200F70"/>
    <w:rsid w:val="00201C2D"/>
    <w:rsid w:val="00202705"/>
    <w:rsid w:val="0020551C"/>
    <w:rsid w:val="00211182"/>
    <w:rsid w:val="00211793"/>
    <w:rsid w:val="00212AE9"/>
    <w:rsid w:val="002162A6"/>
    <w:rsid w:val="00217D70"/>
    <w:rsid w:val="00220B8D"/>
    <w:rsid w:val="00223DDB"/>
    <w:rsid w:val="0023405E"/>
    <w:rsid w:val="00241216"/>
    <w:rsid w:val="00242773"/>
    <w:rsid w:val="00256545"/>
    <w:rsid w:val="0025687D"/>
    <w:rsid w:val="002579F2"/>
    <w:rsid w:val="0026442B"/>
    <w:rsid w:val="002660CF"/>
    <w:rsid w:val="002708F6"/>
    <w:rsid w:val="00273E32"/>
    <w:rsid w:val="002765B5"/>
    <w:rsid w:val="00276644"/>
    <w:rsid w:val="00276AEA"/>
    <w:rsid w:val="00281DBD"/>
    <w:rsid w:val="0028201D"/>
    <w:rsid w:val="00282995"/>
    <w:rsid w:val="00283CBD"/>
    <w:rsid w:val="00283F66"/>
    <w:rsid w:val="002862BC"/>
    <w:rsid w:val="002905AE"/>
    <w:rsid w:val="00293209"/>
    <w:rsid w:val="002A0260"/>
    <w:rsid w:val="002A3DF2"/>
    <w:rsid w:val="002A4BBE"/>
    <w:rsid w:val="002B0822"/>
    <w:rsid w:val="002B3DB3"/>
    <w:rsid w:val="002B6EA4"/>
    <w:rsid w:val="002C27B2"/>
    <w:rsid w:val="002C2E8B"/>
    <w:rsid w:val="002C5325"/>
    <w:rsid w:val="002D02DF"/>
    <w:rsid w:val="002D03DF"/>
    <w:rsid w:val="002D104A"/>
    <w:rsid w:val="002D2FE3"/>
    <w:rsid w:val="002D33C5"/>
    <w:rsid w:val="002D38CF"/>
    <w:rsid w:val="002D51D9"/>
    <w:rsid w:val="002E46F0"/>
    <w:rsid w:val="002E686F"/>
    <w:rsid w:val="002E6930"/>
    <w:rsid w:val="00300A34"/>
    <w:rsid w:val="00306A3D"/>
    <w:rsid w:val="003118B8"/>
    <w:rsid w:val="003206AE"/>
    <w:rsid w:val="00320D4A"/>
    <w:rsid w:val="00336D71"/>
    <w:rsid w:val="00340C2B"/>
    <w:rsid w:val="0034451C"/>
    <w:rsid w:val="0035063B"/>
    <w:rsid w:val="00356F64"/>
    <w:rsid w:val="00363939"/>
    <w:rsid w:val="003653D6"/>
    <w:rsid w:val="0036584A"/>
    <w:rsid w:val="003675F1"/>
    <w:rsid w:val="00367C5F"/>
    <w:rsid w:val="00373D92"/>
    <w:rsid w:val="0037519A"/>
    <w:rsid w:val="00381C04"/>
    <w:rsid w:val="003824B5"/>
    <w:rsid w:val="003849B1"/>
    <w:rsid w:val="003853DC"/>
    <w:rsid w:val="00386166"/>
    <w:rsid w:val="00392B6B"/>
    <w:rsid w:val="00392ED4"/>
    <w:rsid w:val="003973AA"/>
    <w:rsid w:val="003A495D"/>
    <w:rsid w:val="003A5E3D"/>
    <w:rsid w:val="003A63ED"/>
    <w:rsid w:val="003A7D63"/>
    <w:rsid w:val="003B0AB0"/>
    <w:rsid w:val="003B1483"/>
    <w:rsid w:val="003B499A"/>
    <w:rsid w:val="003B66DF"/>
    <w:rsid w:val="003B75B0"/>
    <w:rsid w:val="003BB647"/>
    <w:rsid w:val="003C080B"/>
    <w:rsid w:val="003C5446"/>
    <w:rsid w:val="003C6621"/>
    <w:rsid w:val="003C79F3"/>
    <w:rsid w:val="003D0CF9"/>
    <w:rsid w:val="003D453F"/>
    <w:rsid w:val="003D6A54"/>
    <w:rsid w:val="003F1B9A"/>
    <w:rsid w:val="003F2B72"/>
    <w:rsid w:val="0040018E"/>
    <w:rsid w:val="00405B51"/>
    <w:rsid w:val="004131C3"/>
    <w:rsid w:val="00414F0B"/>
    <w:rsid w:val="00416B5C"/>
    <w:rsid w:val="0042155D"/>
    <w:rsid w:val="00427FA9"/>
    <w:rsid w:val="00430D19"/>
    <w:rsid w:val="0043168D"/>
    <w:rsid w:val="00433B05"/>
    <w:rsid w:val="00445398"/>
    <w:rsid w:val="004479FE"/>
    <w:rsid w:val="00452B64"/>
    <w:rsid w:val="00455E8E"/>
    <w:rsid w:val="00456A25"/>
    <w:rsid w:val="00457020"/>
    <w:rsid w:val="00463A59"/>
    <w:rsid w:val="004664DB"/>
    <w:rsid w:val="00470649"/>
    <w:rsid w:val="00472952"/>
    <w:rsid w:val="004729A2"/>
    <w:rsid w:val="00472F60"/>
    <w:rsid w:val="0048620E"/>
    <w:rsid w:val="00495972"/>
    <w:rsid w:val="004A04C3"/>
    <w:rsid w:val="004A08FF"/>
    <w:rsid w:val="004A3A5D"/>
    <w:rsid w:val="004A609C"/>
    <w:rsid w:val="004B0FB7"/>
    <w:rsid w:val="004B162E"/>
    <w:rsid w:val="004B67E0"/>
    <w:rsid w:val="004C2E66"/>
    <w:rsid w:val="004D22D2"/>
    <w:rsid w:val="004D2D54"/>
    <w:rsid w:val="004D6BA3"/>
    <w:rsid w:val="004E291F"/>
    <w:rsid w:val="004E439B"/>
    <w:rsid w:val="004E5835"/>
    <w:rsid w:val="004E6898"/>
    <w:rsid w:val="004F0B0B"/>
    <w:rsid w:val="004F1C15"/>
    <w:rsid w:val="004F25BF"/>
    <w:rsid w:val="004F5582"/>
    <w:rsid w:val="00502CB5"/>
    <w:rsid w:val="0050718F"/>
    <w:rsid w:val="00510073"/>
    <w:rsid w:val="0051129D"/>
    <w:rsid w:val="00524A23"/>
    <w:rsid w:val="005261C6"/>
    <w:rsid w:val="00536B13"/>
    <w:rsid w:val="00537352"/>
    <w:rsid w:val="005374E3"/>
    <w:rsid w:val="0054357D"/>
    <w:rsid w:val="0054456F"/>
    <w:rsid w:val="005603E9"/>
    <w:rsid w:val="005610DB"/>
    <w:rsid w:val="005648B5"/>
    <w:rsid w:val="00573D70"/>
    <w:rsid w:val="00576D78"/>
    <w:rsid w:val="00587B83"/>
    <w:rsid w:val="0059352D"/>
    <w:rsid w:val="00593792"/>
    <w:rsid w:val="00595D01"/>
    <w:rsid w:val="005A30F7"/>
    <w:rsid w:val="005A3688"/>
    <w:rsid w:val="005A3A25"/>
    <w:rsid w:val="005A5EC9"/>
    <w:rsid w:val="005B562A"/>
    <w:rsid w:val="005C3FF4"/>
    <w:rsid w:val="005D5530"/>
    <w:rsid w:val="005D59DE"/>
    <w:rsid w:val="005D67B3"/>
    <w:rsid w:val="005E140E"/>
    <w:rsid w:val="005E6A83"/>
    <w:rsid w:val="005F2B40"/>
    <w:rsid w:val="005F5CA3"/>
    <w:rsid w:val="005F5EA3"/>
    <w:rsid w:val="005F6332"/>
    <w:rsid w:val="00600DE1"/>
    <w:rsid w:val="00605C8D"/>
    <w:rsid w:val="0060691E"/>
    <w:rsid w:val="00610DA8"/>
    <w:rsid w:val="00610F07"/>
    <w:rsid w:val="00620645"/>
    <w:rsid w:val="00620CAE"/>
    <w:rsid w:val="00623E27"/>
    <w:rsid w:val="00626858"/>
    <w:rsid w:val="00662CED"/>
    <w:rsid w:val="00665A14"/>
    <w:rsid w:val="00666F12"/>
    <w:rsid w:val="00670A7C"/>
    <w:rsid w:val="006760FC"/>
    <w:rsid w:val="00686164"/>
    <w:rsid w:val="0069032A"/>
    <w:rsid w:val="006A4545"/>
    <w:rsid w:val="006A54C8"/>
    <w:rsid w:val="006A5873"/>
    <w:rsid w:val="006A6D1D"/>
    <w:rsid w:val="006C466F"/>
    <w:rsid w:val="006D0C8A"/>
    <w:rsid w:val="006D6F2E"/>
    <w:rsid w:val="006E4712"/>
    <w:rsid w:val="006E7DA2"/>
    <w:rsid w:val="006F4308"/>
    <w:rsid w:val="006F43EE"/>
    <w:rsid w:val="006F7178"/>
    <w:rsid w:val="006F78A9"/>
    <w:rsid w:val="0070006B"/>
    <w:rsid w:val="0070113C"/>
    <w:rsid w:val="00702355"/>
    <w:rsid w:val="0071431D"/>
    <w:rsid w:val="00714966"/>
    <w:rsid w:val="007150C9"/>
    <w:rsid w:val="00723FC1"/>
    <w:rsid w:val="00725553"/>
    <w:rsid w:val="00726A38"/>
    <w:rsid w:val="00727646"/>
    <w:rsid w:val="00732662"/>
    <w:rsid w:val="007330A6"/>
    <w:rsid w:val="00734914"/>
    <w:rsid w:val="0074512A"/>
    <w:rsid w:val="00745902"/>
    <w:rsid w:val="00746153"/>
    <w:rsid w:val="0074695A"/>
    <w:rsid w:val="00750E42"/>
    <w:rsid w:val="00753A11"/>
    <w:rsid w:val="007547A8"/>
    <w:rsid w:val="007708E3"/>
    <w:rsid w:val="00770D50"/>
    <w:rsid w:val="0077355B"/>
    <w:rsid w:val="00774039"/>
    <w:rsid w:val="0078630C"/>
    <w:rsid w:val="00791CCD"/>
    <w:rsid w:val="0079450B"/>
    <w:rsid w:val="00796352"/>
    <w:rsid w:val="007970C5"/>
    <w:rsid w:val="007A0CA9"/>
    <w:rsid w:val="007A28CB"/>
    <w:rsid w:val="007A5204"/>
    <w:rsid w:val="007B0752"/>
    <w:rsid w:val="007B08A0"/>
    <w:rsid w:val="007B0B9B"/>
    <w:rsid w:val="007B1E13"/>
    <w:rsid w:val="007B23BF"/>
    <w:rsid w:val="007B2BE0"/>
    <w:rsid w:val="007B58FE"/>
    <w:rsid w:val="007B5A21"/>
    <w:rsid w:val="007B61E6"/>
    <w:rsid w:val="007D0514"/>
    <w:rsid w:val="007D11EE"/>
    <w:rsid w:val="007D548D"/>
    <w:rsid w:val="007D67FB"/>
    <w:rsid w:val="007D6AED"/>
    <w:rsid w:val="007D7541"/>
    <w:rsid w:val="007E0BB7"/>
    <w:rsid w:val="007E3544"/>
    <w:rsid w:val="007F1E23"/>
    <w:rsid w:val="007F52F6"/>
    <w:rsid w:val="00804CC2"/>
    <w:rsid w:val="0080710F"/>
    <w:rsid w:val="00807BD0"/>
    <w:rsid w:val="00807E59"/>
    <w:rsid w:val="00807FC8"/>
    <w:rsid w:val="00810EA5"/>
    <w:rsid w:val="00812B3F"/>
    <w:rsid w:val="0082005E"/>
    <w:rsid w:val="008229BF"/>
    <w:rsid w:val="0082454E"/>
    <w:rsid w:val="00825849"/>
    <w:rsid w:val="00842946"/>
    <w:rsid w:val="008478F0"/>
    <w:rsid w:val="008505D7"/>
    <w:rsid w:val="00850C0F"/>
    <w:rsid w:val="00852E83"/>
    <w:rsid w:val="0086490A"/>
    <w:rsid w:val="00865B79"/>
    <w:rsid w:val="00870883"/>
    <w:rsid w:val="00870E24"/>
    <w:rsid w:val="00872C4C"/>
    <w:rsid w:val="00880D01"/>
    <w:rsid w:val="00881160"/>
    <w:rsid w:val="00881313"/>
    <w:rsid w:val="008816FA"/>
    <w:rsid w:val="00885D93"/>
    <w:rsid w:val="0089019B"/>
    <w:rsid w:val="008955CC"/>
    <w:rsid w:val="008A067D"/>
    <w:rsid w:val="008A1E79"/>
    <w:rsid w:val="008B0EB2"/>
    <w:rsid w:val="008B69C6"/>
    <w:rsid w:val="008C114A"/>
    <w:rsid w:val="008C1F24"/>
    <w:rsid w:val="008C3F8E"/>
    <w:rsid w:val="008C572F"/>
    <w:rsid w:val="008D1FB2"/>
    <w:rsid w:val="008E2947"/>
    <w:rsid w:val="008E599F"/>
    <w:rsid w:val="008E695A"/>
    <w:rsid w:val="008E749B"/>
    <w:rsid w:val="008F0FEE"/>
    <w:rsid w:val="008F1095"/>
    <w:rsid w:val="009009C9"/>
    <w:rsid w:val="00900F6C"/>
    <w:rsid w:val="00917BFB"/>
    <w:rsid w:val="00921101"/>
    <w:rsid w:val="00923069"/>
    <w:rsid w:val="0092507A"/>
    <w:rsid w:val="009315CE"/>
    <w:rsid w:val="009332AA"/>
    <w:rsid w:val="00940D9E"/>
    <w:rsid w:val="009452EF"/>
    <w:rsid w:val="00945695"/>
    <w:rsid w:val="009501C8"/>
    <w:rsid w:val="00951418"/>
    <w:rsid w:val="00957DA1"/>
    <w:rsid w:val="00963C69"/>
    <w:rsid w:val="00977337"/>
    <w:rsid w:val="00980936"/>
    <w:rsid w:val="00980DCE"/>
    <w:rsid w:val="00986023"/>
    <w:rsid w:val="009A344E"/>
    <w:rsid w:val="009A603F"/>
    <w:rsid w:val="009B0328"/>
    <w:rsid w:val="009B1527"/>
    <w:rsid w:val="009B22FE"/>
    <w:rsid w:val="009B2DB5"/>
    <w:rsid w:val="009B5B6C"/>
    <w:rsid w:val="009C0EF6"/>
    <w:rsid w:val="009C1254"/>
    <w:rsid w:val="009C31CC"/>
    <w:rsid w:val="009C3B22"/>
    <w:rsid w:val="009C6654"/>
    <w:rsid w:val="009D28FC"/>
    <w:rsid w:val="009D4369"/>
    <w:rsid w:val="009D7AC8"/>
    <w:rsid w:val="009E03C4"/>
    <w:rsid w:val="009E0E30"/>
    <w:rsid w:val="009E1BB3"/>
    <w:rsid w:val="009E3008"/>
    <w:rsid w:val="009E34A8"/>
    <w:rsid w:val="009E4045"/>
    <w:rsid w:val="009E429C"/>
    <w:rsid w:val="009E593C"/>
    <w:rsid w:val="009E7918"/>
    <w:rsid w:val="009F0A6E"/>
    <w:rsid w:val="009F1117"/>
    <w:rsid w:val="009F5EA5"/>
    <w:rsid w:val="009F776F"/>
    <w:rsid w:val="00A0036F"/>
    <w:rsid w:val="00A02435"/>
    <w:rsid w:val="00A02484"/>
    <w:rsid w:val="00A05B0C"/>
    <w:rsid w:val="00A070AD"/>
    <w:rsid w:val="00A1201C"/>
    <w:rsid w:val="00A14A52"/>
    <w:rsid w:val="00A21AE2"/>
    <w:rsid w:val="00A23369"/>
    <w:rsid w:val="00A24C1A"/>
    <w:rsid w:val="00A34EE7"/>
    <w:rsid w:val="00A35794"/>
    <w:rsid w:val="00A4095B"/>
    <w:rsid w:val="00A4354F"/>
    <w:rsid w:val="00A44480"/>
    <w:rsid w:val="00A444DA"/>
    <w:rsid w:val="00A45C80"/>
    <w:rsid w:val="00A471B5"/>
    <w:rsid w:val="00A51640"/>
    <w:rsid w:val="00A53770"/>
    <w:rsid w:val="00A5575B"/>
    <w:rsid w:val="00A56511"/>
    <w:rsid w:val="00A56F2A"/>
    <w:rsid w:val="00A57DA2"/>
    <w:rsid w:val="00A6226E"/>
    <w:rsid w:val="00A64C81"/>
    <w:rsid w:val="00A6731A"/>
    <w:rsid w:val="00A73A1B"/>
    <w:rsid w:val="00A73D4A"/>
    <w:rsid w:val="00A80107"/>
    <w:rsid w:val="00A95154"/>
    <w:rsid w:val="00A9693B"/>
    <w:rsid w:val="00AA1816"/>
    <w:rsid w:val="00AB3649"/>
    <w:rsid w:val="00AB5F41"/>
    <w:rsid w:val="00AC1C08"/>
    <w:rsid w:val="00AC6411"/>
    <w:rsid w:val="00AD5724"/>
    <w:rsid w:val="00AE3525"/>
    <w:rsid w:val="00AF000B"/>
    <w:rsid w:val="00AF4AB4"/>
    <w:rsid w:val="00B11C0E"/>
    <w:rsid w:val="00B21AD9"/>
    <w:rsid w:val="00B225D9"/>
    <w:rsid w:val="00B306B8"/>
    <w:rsid w:val="00B32555"/>
    <w:rsid w:val="00B36459"/>
    <w:rsid w:val="00B42323"/>
    <w:rsid w:val="00B4294B"/>
    <w:rsid w:val="00B43CD6"/>
    <w:rsid w:val="00B445FF"/>
    <w:rsid w:val="00B500E4"/>
    <w:rsid w:val="00B519B9"/>
    <w:rsid w:val="00B66417"/>
    <w:rsid w:val="00B6683B"/>
    <w:rsid w:val="00B72C9F"/>
    <w:rsid w:val="00B76CBA"/>
    <w:rsid w:val="00B77208"/>
    <w:rsid w:val="00B776EA"/>
    <w:rsid w:val="00B80A91"/>
    <w:rsid w:val="00B81C30"/>
    <w:rsid w:val="00B86388"/>
    <w:rsid w:val="00B86740"/>
    <w:rsid w:val="00B925DA"/>
    <w:rsid w:val="00B92C9F"/>
    <w:rsid w:val="00B941E2"/>
    <w:rsid w:val="00BA2DF8"/>
    <w:rsid w:val="00BA4F1A"/>
    <w:rsid w:val="00BB41C5"/>
    <w:rsid w:val="00BB5E5D"/>
    <w:rsid w:val="00BC10B0"/>
    <w:rsid w:val="00BC4CAF"/>
    <w:rsid w:val="00BC62B5"/>
    <w:rsid w:val="00BC7AB9"/>
    <w:rsid w:val="00BD1F6D"/>
    <w:rsid w:val="00BD5E80"/>
    <w:rsid w:val="00BD6071"/>
    <w:rsid w:val="00BD79D9"/>
    <w:rsid w:val="00BE34E6"/>
    <w:rsid w:val="00BF711D"/>
    <w:rsid w:val="00C012F6"/>
    <w:rsid w:val="00C0360B"/>
    <w:rsid w:val="00C04DC9"/>
    <w:rsid w:val="00C07E65"/>
    <w:rsid w:val="00C14764"/>
    <w:rsid w:val="00C2101F"/>
    <w:rsid w:val="00C25FA9"/>
    <w:rsid w:val="00C3517D"/>
    <w:rsid w:val="00C46DB5"/>
    <w:rsid w:val="00C4710C"/>
    <w:rsid w:val="00C57246"/>
    <w:rsid w:val="00C60838"/>
    <w:rsid w:val="00C61574"/>
    <w:rsid w:val="00C63951"/>
    <w:rsid w:val="00C64DBA"/>
    <w:rsid w:val="00C70AF6"/>
    <w:rsid w:val="00C75771"/>
    <w:rsid w:val="00C76C16"/>
    <w:rsid w:val="00C810B7"/>
    <w:rsid w:val="00C91D26"/>
    <w:rsid w:val="00C9445A"/>
    <w:rsid w:val="00C948F4"/>
    <w:rsid w:val="00C950DF"/>
    <w:rsid w:val="00CA24A6"/>
    <w:rsid w:val="00CA33E2"/>
    <w:rsid w:val="00CA4537"/>
    <w:rsid w:val="00CA7242"/>
    <w:rsid w:val="00CB0860"/>
    <w:rsid w:val="00CC6756"/>
    <w:rsid w:val="00CC7119"/>
    <w:rsid w:val="00CD1F62"/>
    <w:rsid w:val="00CD2BBD"/>
    <w:rsid w:val="00CD6023"/>
    <w:rsid w:val="00CD6EF7"/>
    <w:rsid w:val="00CE1E36"/>
    <w:rsid w:val="00CE7DEB"/>
    <w:rsid w:val="00CF4486"/>
    <w:rsid w:val="00CF6E1D"/>
    <w:rsid w:val="00D00AF7"/>
    <w:rsid w:val="00D03990"/>
    <w:rsid w:val="00D063A1"/>
    <w:rsid w:val="00D12A92"/>
    <w:rsid w:val="00D12D00"/>
    <w:rsid w:val="00D14D4A"/>
    <w:rsid w:val="00D15525"/>
    <w:rsid w:val="00D15C54"/>
    <w:rsid w:val="00D22498"/>
    <w:rsid w:val="00D31FB1"/>
    <w:rsid w:val="00D33E78"/>
    <w:rsid w:val="00D3670D"/>
    <w:rsid w:val="00D42E3E"/>
    <w:rsid w:val="00D43B1E"/>
    <w:rsid w:val="00D445BB"/>
    <w:rsid w:val="00D46A4E"/>
    <w:rsid w:val="00D47796"/>
    <w:rsid w:val="00D47DA5"/>
    <w:rsid w:val="00D55BA5"/>
    <w:rsid w:val="00D63E12"/>
    <w:rsid w:val="00D709AD"/>
    <w:rsid w:val="00D73598"/>
    <w:rsid w:val="00D74312"/>
    <w:rsid w:val="00D76D3C"/>
    <w:rsid w:val="00D76DA1"/>
    <w:rsid w:val="00D775C7"/>
    <w:rsid w:val="00D80208"/>
    <w:rsid w:val="00D87555"/>
    <w:rsid w:val="00D907FF"/>
    <w:rsid w:val="00DA1435"/>
    <w:rsid w:val="00DA29B7"/>
    <w:rsid w:val="00DA3AE2"/>
    <w:rsid w:val="00DB75EB"/>
    <w:rsid w:val="00DB7D49"/>
    <w:rsid w:val="00DC5F48"/>
    <w:rsid w:val="00DC6CCC"/>
    <w:rsid w:val="00DD125B"/>
    <w:rsid w:val="00DD22D5"/>
    <w:rsid w:val="00DD2D68"/>
    <w:rsid w:val="00DD339B"/>
    <w:rsid w:val="00DD3B19"/>
    <w:rsid w:val="00DD5148"/>
    <w:rsid w:val="00DE236C"/>
    <w:rsid w:val="00E01345"/>
    <w:rsid w:val="00E0319A"/>
    <w:rsid w:val="00E03CBE"/>
    <w:rsid w:val="00E12744"/>
    <w:rsid w:val="00E132BF"/>
    <w:rsid w:val="00E14457"/>
    <w:rsid w:val="00E148D7"/>
    <w:rsid w:val="00E15091"/>
    <w:rsid w:val="00E17C18"/>
    <w:rsid w:val="00E2412C"/>
    <w:rsid w:val="00E32132"/>
    <w:rsid w:val="00E34122"/>
    <w:rsid w:val="00E42F57"/>
    <w:rsid w:val="00E446C0"/>
    <w:rsid w:val="00E47EB6"/>
    <w:rsid w:val="00E56A76"/>
    <w:rsid w:val="00E56BAB"/>
    <w:rsid w:val="00E578B3"/>
    <w:rsid w:val="00E62E3A"/>
    <w:rsid w:val="00E64D7C"/>
    <w:rsid w:val="00E66032"/>
    <w:rsid w:val="00E671E3"/>
    <w:rsid w:val="00E67D36"/>
    <w:rsid w:val="00E715D8"/>
    <w:rsid w:val="00E8293D"/>
    <w:rsid w:val="00E865DA"/>
    <w:rsid w:val="00E91A17"/>
    <w:rsid w:val="00E93129"/>
    <w:rsid w:val="00E970FD"/>
    <w:rsid w:val="00E976DD"/>
    <w:rsid w:val="00E97873"/>
    <w:rsid w:val="00EA066A"/>
    <w:rsid w:val="00EA3EAD"/>
    <w:rsid w:val="00EA5F15"/>
    <w:rsid w:val="00EB3B94"/>
    <w:rsid w:val="00EB44A7"/>
    <w:rsid w:val="00EC0087"/>
    <w:rsid w:val="00EC0508"/>
    <w:rsid w:val="00EC6215"/>
    <w:rsid w:val="00ED304C"/>
    <w:rsid w:val="00EE2D1A"/>
    <w:rsid w:val="00EE4965"/>
    <w:rsid w:val="00EE6D21"/>
    <w:rsid w:val="00EF0675"/>
    <w:rsid w:val="00EF0F24"/>
    <w:rsid w:val="00EF3F2C"/>
    <w:rsid w:val="00F02AEC"/>
    <w:rsid w:val="00F10CE4"/>
    <w:rsid w:val="00F216DB"/>
    <w:rsid w:val="00F3193F"/>
    <w:rsid w:val="00F41D26"/>
    <w:rsid w:val="00F52704"/>
    <w:rsid w:val="00F70FB0"/>
    <w:rsid w:val="00F73DF1"/>
    <w:rsid w:val="00F75FE3"/>
    <w:rsid w:val="00F815D5"/>
    <w:rsid w:val="00F82F2C"/>
    <w:rsid w:val="00F83AA2"/>
    <w:rsid w:val="00F86A68"/>
    <w:rsid w:val="00F909AB"/>
    <w:rsid w:val="00F90D38"/>
    <w:rsid w:val="00F921EE"/>
    <w:rsid w:val="00F969C7"/>
    <w:rsid w:val="00FA2096"/>
    <w:rsid w:val="00FA3458"/>
    <w:rsid w:val="00FA4972"/>
    <w:rsid w:val="00FA7DD2"/>
    <w:rsid w:val="00FC062D"/>
    <w:rsid w:val="00FC756E"/>
    <w:rsid w:val="00FD23BC"/>
    <w:rsid w:val="00FD3B4C"/>
    <w:rsid w:val="00FD5BB7"/>
    <w:rsid w:val="00FE52E8"/>
    <w:rsid w:val="00FE58D1"/>
    <w:rsid w:val="00FF312A"/>
    <w:rsid w:val="00FF31DE"/>
    <w:rsid w:val="00FF482A"/>
    <w:rsid w:val="00FF5403"/>
    <w:rsid w:val="012F91F0"/>
    <w:rsid w:val="01614DF9"/>
    <w:rsid w:val="06E0DAA0"/>
    <w:rsid w:val="07E70D7D"/>
    <w:rsid w:val="087CC28C"/>
    <w:rsid w:val="095E4A5B"/>
    <w:rsid w:val="09F97AF9"/>
    <w:rsid w:val="0A4824C9"/>
    <w:rsid w:val="0A7B1DD9"/>
    <w:rsid w:val="0ADBF540"/>
    <w:rsid w:val="0BC68B9A"/>
    <w:rsid w:val="0C257661"/>
    <w:rsid w:val="0E579883"/>
    <w:rsid w:val="0F72E7F0"/>
    <w:rsid w:val="10ED276B"/>
    <w:rsid w:val="11926406"/>
    <w:rsid w:val="128B727D"/>
    <w:rsid w:val="12CE2723"/>
    <w:rsid w:val="13BE9F76"/>
    <w:rsid w:val="14239EA3"/>
    <w:rsid w:val="149EDE36"/>
    <w:rsid w:val="151FC4BC"/>
    <w:rsid w:val="1551F199"/>
    <w:rsid w:val="1595A4CC"/>
    <w:rsid w:val="15E5201C"/>
    <w:rsid w:val="1648D2B7"/>
    <w:rsid w:val="16A32CE8"/>
    <w:rsid w:val="176EB755"/>
    <w:rsid w:val="1795B576"/>
    <w:rsid w:val="1824CD9D"/>
    <w:rsid w:val="1827602D"/>
    <w:rsid w:val="18AC1134"/>
    <w:rsid w:val="195A533E"/>
    <w:rsid w:val="1A0574BF"/>
    <w:rsid w:val="1BD53640"/>
    <w:rsid w:val="1E044500"/>
    <w:rsid w:val="1F682838"/>
    <w:rsid w:val="21188FD2"/>
    <w:rsid w:val="229D5ACE"/>
    <w:rsid w:val="22F66AFB"/>
    <w:rsid w:val="2777C0CA"/>
    <w:rsid w:val="2791F4D0"/>
    <w:rsid w:val="27F16E01"/>
    <w:rsid w:val="28240EC0"/>
    <w:rsid w:val="2848E3BF"/>
    <w:rsid w:val="292D1E24"/>
    <w:rsid w:val="2D68F7F5"/>
    <w:rsid w:val="2DDE3745"/>
    <w:rsid w:val="2E2E294E"/>
    <w:rsid w:val="2F215E8E"/>
    <w:rsid w:val="2F48D1C7"/>
    <w:rsid w:val="30B30692"/>
    <w:rsid w:val="316C2E4D"/>
    <w:rsid w:val="31A6E662"/>
    <w:rsid w:val="3345E1C3"/>
    <w:rsid w:val="35041723"/>
    <w:rsid w:val="3535CBE6"/>
    <w:rsid w:val="36D35B0B"/>
    <w:rsid w:val="36E37F31"/>
    <w:rsid w:val="36EE392B"/>
    <w:rsid w:val="3725B07A"/>
    <w:rsid w:val="37B16206"/>
    <w:rsid w:val="38753673"/>
    <w:rsid w:val="3B5EFA34"/>
    <w:rsid w:val="3B85FA33"/>
    <w:rsid w:val="3BB01466"/>
    <w:rsid w:val="3C3A2267"/>
    <w:rsid w:val="3CC19463"/>
    <w:rsid w:val="3CF149D8"/>
    <w:rsid w:val="3E00728A"/>
    <w:rsid w:val="3E7B5B14"/>
    <w:rsid w:val="3F6627FC"/>
    <w:rsid w:val="40743FA5"/>
    <w:rsid w:val="41533944"/>
    <w:rsid w:val="41900348"/>
    <w:rsid w:val="41D0A536"/>
    <w:rsid w:val="429C89A1"/>
    <w:rsid w:val="441BDFF1"/>
    <w:rsid w:val="445EE406"/>
    <w:rsid w:val="4567D23A"/>
    <w:rsid w:val="4580A5E1"/>
    <w:rsid w:val="45972682"/>
    <w:rsid w:val="464F916F"/>
    <w:rsid w:val="465E4C96"/>
    <w:rsid w:val="4742289C"/>
    <w:rsid w:val="490D2759"/>
    <w:rsid w:val="49BC850C"/>
    <w:rsid w:val="4A0A6757"/>
    <w:rsid w:val="4A613FB0"/>
    <w:rsid w:val="4AA1DC34"/>
    <w:rsid w:val="4B7D3845"/>
    <w:rsid w:val="4DE8FE1F"/>
    <w:rsid w:val="4E4D121B"/>
    <w:rsid w:val="5044274A"/>
    <w:rsid w:val="50EA2813"/>
    <w:rsid w:val="5460887E"/>
    <w:rsid w:val="5568C952"/>
    <w:rsid w:val="55F63A4A"/>
    <w:rsid w:val="573416D9"/>
    <w:rsid w:val="57449AD9"/>
    <w:rsid w:val="57D4B367"/>
    <w:rsid w:val="58165E03"/>
    <w:rsid w:val="590767DC"/>
    <w:rsid w:val="593D6413"/>
    <w:rsid w:val="5AEB2BAA"/>
    <w:rsid w:val="5B2CA02B"/>
    <w:rsid w:val="5D5FD753"/>
    <w:rsid w:val="5DCFE32D"/>
    <w:rsid w:val="5E8F2163"/>
    <w:rsid w:val="5E9C9DAE"/>
    <w:rsid w:val="5EBB9C15"/>
    <w:rsid w:val="5EDFC11C"/>
    <w:rsid w:val="5F8C8837"/>
    <w:rsid w:val="5FDEEC5F"/>
    <w:rsid w:val="612A4E4E"/>
    <w:rsid w:val="615514F5"/>
    <w:rsid w:val="61655C2B"/>
    <w:rsid w:val="6221BAD1"/>
    <w:rsid w:val="624330D1"/>
    <w:rsid w:val="62BC7D2D"/>
    <w:rsid w:val="635CD0B7"/>
    <w:rsid w:val="64FFAC0B"/>
    <w:rsid w:val="658F46D6"/>
    <w:rsid w:val="6616E1C8"/>
    <w:rsid w:val="66362159"/>
    <w:rsid w:val="663832F4"/>
    <w:rsid w:val="6664DB41"/>
    <w:rsid w:val="667DD680"/>
    <w:rsid w:val="66AF0579"/>
    <w:rsid w:val="671FB85F"/>
    <w:rsid w:val="67AD847D"/>
    <w:rsid w:val="68274574"/>
    <w:rsid w:val="6856A795"/>
    <w:rsid w:val="6ACAC917"/>
    <w:rsid w:val="6C74E8D5"/>
    <w:rsid w:val="6D08694C"/>
    <w:rsid w:val="6D1AFD85"/>
    <w:rsid w:val="6D5252AE"/>
    <w:rsid w:val="6E173EFB"/>
    <w:rsid w:val="6F71472A"/>
    <w:rsid w:val="6FDE0A1C"/>
    <w:rsid w:val="70365E1F"/>
    <w:rsid w:val="71B6B5E6"/>
    <w:rsid w:val="71F38FB4"/>
    <w:rsid w:val="72970C4A"/>
    <w:rsid w:val="72B4A18A"/>
    <w:rsid w:val="72B5EF66"/>
    <w:rsid w:val="72E65837"/>
    <w:rsid w:val="72FF2EBD"/>
    <w:rsid w:val="741BE4B8"/>
    <w:rsid w:val="75A0F2DE"/>
    <w:rsid w:val="77B51D09"/>
    <w:rsid w:val="78793424"/>
    <w:rsid w:val="79BA485D"/>
    <w:rsid w:val="7CC78122"/>
    <w:rsid w:val="7CDFB7D6"/>
    <w:rsid w:val="7DF835CD"/>
    <w:rsid w:val="7DF92B5C"/>
    <w:rsid w:val="7FD1BA8B"/>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9482"/>
  <w15:chartTrackingRefBased/>
  <w15:docId w15:val="{DC67EFB1-5EDF-4C67-BACA-E7CD343C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C8"/>
    <w:rPr>
      <w:lang w:val="es-CO"/>
    </w:rPr>
  </w:style>
  <w:style w:type="paragraph" w:styleId="Ttulo1">
    <w:name w:val="heading 1"/>
    <w:basedOn w:val="Normal"/>
    <w:next w:val="Normal"/>
    <w:link w:val="Ttulo1Car"/>
    <w:uiPriority w:val="9"/>
    <w:qFormat/>
    <w:rsid w:val="006F4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373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373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373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0018E"/>
    <w:pPr>
      <w:tabs>
        <w:tab w:val="center" w:pos="4419"/>
        <w:tab w:val="right" w:pos="8838"/>
      </w:tabs>
      <w:spacing w:after="0" w:line="240" w:lineRule="auto"/>
    </w:pPr>
  </w:style>
  <w:style w:type="character" w:customStyle="1" w:styleId="EncabezadoCar">
    <w:name w:val="Encabezado Car"/>
    <w:basedOn w:val="Fuentedeprrafopredeter"/>
    <w:link w:val="Encabezado"/>
    <w:rsid w:val="0040018E"/>
  </w:style>
  <w:style w:type="paragraph" w:styleId="Piedepgina">
    <w:name w:val="footer"/>
    <w:basedOn w:val="Normal"/>
    <w:link w:val="PiedepginaCar"/>
    <w:uiPriority w:val="99"/>
    <w:unhideWhenUsed/>
    <w:rsid w:val="00400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18E"/>
  </w:style>
  <w:style w:type="paragraph" w:styleId="Prrafodelista">
    <w:name w:val="List Paragraph"/>
    <w:basedOn w:val="Normal"/>
    <w:uiPriority w:val="1"/>
    <w:qFormat/>
    <w:rsid w:val="0040018E"/>
    <w:pPr>
      <w:spacing w:after="200" w:line="276" w:lineRule="auto"/>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4001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018E"/>
    <w:rPr>
      <w:rFonts w:ascii="Segoe UI" w:hAnsi="Segoe UI" w:cs="Segoe UI"/>
      <w:sz w:val="18"/>
      <w:szCs w:val="18"/>
    </w:rPr>
  </w:style>
  <w:style w:type="paragraph" w:customStyle="1" w:styleId="pa7">
    <w:name w:val="pa7"/>
    <w:basedOn w:val="Normal"/>
    <w:rsid w:val="002B3DB3"/>
    <w:pPr>
      <w:autoSpaceDN w:val="0"/>
      <w:spacing w:before="100" w:after="100"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E0319A"/>
    <w:rPr>
      <w:sz w:val="16"/>
      <w:szCs w:val="16"/>
    </w:rPr>
  </w:style>
  <w:style w:type="paragraph" w:styleId="Textocomentario">
    <w:name w:val="annotation text"/>
    <w:basedOn w:val="Normal"/>
    <w:link w:val="TextocomentarioCar"/>
    <w:uiPriority w:val="99"/>
    <w:unhideWhenUsed/>
    <w:rsid w:val="00E0319A"/>
    <w:pPr>
      <w:spacing w:line="240" w:lineRule="auto"/>
    </w:pPr>
    <w:rPr>
      <w:sz w:val="20"/>
      <w:szCs w:val="20"/>
    </w:rPr>
  </w:style>
  <w:style w:type="character" w:customStyle="1" w:styleId="TextocomentarioCar">
    <w:name w:val="Texto comentario Car"/>
    <w:basedOn w:val="Fuentedeprrafopredeter"/>
    <w:link w:val="Textocomentario"/>
    <w:uiPriority w:val="99"/>
    <w:rsid w:val="00E0319A"/>
    <w:rPr>
      <w:sz w:val="20"/>
      <w:szCs w:val="20"/>
    </w:rPr>
  </w:style>
  <w:style w:type="paragraph" w:styleId="Asuntodelcomentario">
    <w:name w:val="annotation subject"/>
    <w:basedOn w:val="Textocomentario"/>
    <w:next w:val="Textocomentario"/>
    <w:link w:val="AsuntodelcomentarioCar"/>
    <w:uiPriority w:val="99"/>
    <w:semiHidden/>
    <w:unhideWhenUsed/>
    <w:rsid w:val="00E0319A"/>
    <w:rPr>
      <w:b/>
      <w:bCs/>
    </w:rPr>
  </w:style>
  <w:style w:type="character" w:customStyle="1" w:styleId="AsuntodelcomentarioCar">
    <w:name w:val="Asunto del comentario Car"/>
    <w:basedOn w:val="TextocomentarioCar"/>
    <w:link w:val="Asuntodelcomentario"/>
    <w:uiPriority w:val="99"/>
    <w:semiHidden/>
    <w:rsid w:val="00E0319A"/>
    <w:rPr>
      <w:b/>
      <w:bCs/>
      <w:sz w:val="20"/>
      <w:szCs w:val="20"/>
    </w:rPr>
  </w:style>
  <w:style w:type="character" w:customStyle="1" w:styleId="Ttulo1Car">
    <w:name w:val="Título 1 Car"/>
    <w:basedOn w:val="Fuentedeprrafopredeter"/>
    <w:link w:val="Ttulo1"/>
    <w:uiPriority w:val="9"/>
    <w:rsid w:val="006F43E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17270"/>
    <w:pPr>
      <w:outlineLvl w:val="9"/>
    </w:pPr>
    <w:rPr>
      <w:lang w:eastAsia="es-CO"/>
    </w:rPr>
  </w:style>
  <w:style w:type="paragraph" w:styleId="TDC1">
    <w:name w:val="toc 1"/>
    <w:basedOn w:val="Normal"/>
    <w:next w:val="Normal"/>
    <w:autoRedefine/>
    <w:uiPriority w:val="39"/>
    <w:unhideWhenUsed/>
    <w:rsid w:val="00117270"/>
    <w:pPr>
      <w:spacing w:after="100"/>
    </w:pPr>
  </w:style>
  <w:style w:type="character" w:styleId="Hipervnculo">
    <w:name w:val="Hyperlink"/>
    <w:basedOn w:val="Fuentedeprrafopredeter"/>
    <w:uiPriority w:val="99"/>
    <w:unhideWhenUsed/>
    <w:rsid w:val="00117270"/>
    <w:rPr>
      <w:color w:val="0563C1" w:themeColor="hyperlink"/>
      <w:u w:val="single"/>
    </w:rPr>
  </w:style>
  <w:style w:type="table" w:styleId="Tablaconcuadrcula">
    <w:name w:val="Table Grid"/>
    <w:basedOn w:val="Tablanormal"/>
    <w:uiPriority w:val="39"/>
    <w:rsid w:val="00F8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3735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53735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53735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D67FB"/>
    <w:rPr>
      <w:rFonts w:ascii="Times New Roman" w:hAnsi="Times New Roman" w:cs="Times New Roman"/>
      <w:sz w:val="24"/>
      <w:szCs w:val="24"/>
    </w:rPr>
  </w:style>
  <w:style w:type="paragraph" w:styleId="Textoindependiente">
    <w:name w:val="Body Text"/>
    <w:basedOn w:val="Normal"/>
    <w:link w:val="TextoindependienteCar"/>
    <w:uiPriority w:val="1"/>
    <w:qFormat/>
    <w:rsid w:val="00CA24A6"/>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A24A6"/>
    <w:rPr>
      <w:rFonts w:ascii="Arial MT" w:eastAsia="Arial MT" w:hAnsi="Arial MT" w:cs="Arial MT"/>
      <w:lang w:val="es-ES"/>
    </w:rPr>
  </w:style>
  <w:style w:type="paragraph" w:customStyle="1" w:styleId="ds-markdown-paragraph">
    <w:name w:val="ds-markdown-paragraph"/>
    <w:basedOn w:val="Normal"/>
    <w:rsid w:val="009452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381C04"/>
    <w:pPr>
      <w:spacing w:after="0" w:line="240" w:lineRule="auto"/>
    </w:pPr>
    <w:rPr>
      <w:lang w:val="es-CO"/>
    </w:rPr>
  </w:style>
  <w:style w:type="paragraph" w:styleId="TDC2">
    <w:name w:val="toc 2"/>
    <w:basedOn w:val="Normal"/>
    <w:next w:val="Normal"/>
    <w:autoRedefine/>
    <w:uiPriority w:val="39"/>
    <w:unhideWhenUsed/>
    <w:rsid w:val="00CA453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766">
      <w:bodyDiv w:val="1"/>
      <w:marLeft w:val="0"/>
      <w:marRight w:val="0"/>
      <w:marTop w:val="0"/>
      <w:marBottom w:val="0"/>
      <w:divBdr>
        <w:top w:val="none" w:sz="0" w:space="0" w:color="auto"/>
        <w:left w:val="none" w:sz="0" w:space="0" w:color="auto"/>
        <w:bottom w:val="none" w:sz="0" w:space="0" w:color="auto"/>
        <w:right w:val="none" w:sz="0" w:space="0" w:color="auto"/>
      </w:divBdr>
      <w:divsChild>
        <w:div w:id="171091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53286">
      <w:bodyDiv w:val="1"/>
      <w:marLeft w:val="0"/>
      <w:marRight w:val="0"/>
      <w:marTop w:val="0"/>
      <w:marBottom w:val="0"/>
      <w:divBdr>
        <w:top w:val="none" w:sz="0" w:space="0" w:color="auto"/>
        <w:left w:val="none" w:sz="0" w:space="0" w:color="auto"/>
        <w:bottom w:val="none" w:sz="0" w:space="0" w:color="auto"/>
        <w:right w:val="none" w:sz="0" w:space="0" w:color="auto"/>
      </w:divBdr>
      <w:divsChild>
        <w:div w:id="1233388738">
          <w:marLeft w:val="0"/>
          <w:marRight w:val="0"/>
          <w:marTop w:val="0"/>
          <w:marBottom w:val="200"/>
          <w:divBdr>
            <w:top w:val="none" w:sz="0" w:space="0" w:color="auto"/>
            <w:left w:val="none" w:sz="0" w:space="0" w:color="auto"/>
            <w:bottom w:val="none" w:sz="0" w:space="0" w:color="auto"/>
            <w:right w:val="none" w:sz="0" w:space="0" w:color="auto"/>
          </w:divBdr>
        </w:div>
      </w:divsChild>
    </w:div>
    <w:div w:id="79832973">
      <w:bodyDiv w:val="1"/>
      <w:marLeft w:val="0"/>
      <w:marRight w:val="0"/>
      <w:marTop w:val="0"/>
      <w:marBottom w:val="0"/>
      <w:divBdr>
        <w:top w:val="none" w:sz="0" w:space="0" w:color="auto"/>
        <w:left w:val="none" w:sz="0" w:space="0" w:color="auto"/>
        <w:bottom w:val="none" w:sz="0" w:space="0" w:color="auto"/>
        <w:right w:val="none" w:sz="0" w:space="0" w:color="auto"/>
      </w:divBdr>
    </w:div>
    <w:div w:id="111560588">
      <w:bodyDiv w:val="1"/>
      <w:marLeft w:val="0"/>
      <w:marRight w:val="0"/>
      <w:marTop w:val="0"/>
      <w:marBottom w:val="0"/>
      <w:divBdr>
        <w:top w:val="none" w:sz="0" w:space="0" w:color="auto"/>
        <w:left w:val="none" w:sz="0" w:space="0" w:color="auto"/>
        <w:bottom w:val="none" w:sz="0" w:space="0" w:color="auto"/>
        <w:right w:val="none" w:sz="0" w:space="0" w:color="auto"/>
      </w:divBdr>
      <w:divsChild>
        <w:div w:id="18357100">
          <w:marLeft w:val="0"/>
          <w:marRight w:val="0"/>
          <w:marTop w:val="0"/>
          <w:marBottom w:val="200"/>
          <w:divBdr>
            <w:top w:val="none" w:sz="0" w:space="0" w:color="auto"/>
            <w:left w:val="none" w:sz="0" w:space="0" w:color="auto"/>
            <w:bottom w:val="none" w:sz="0" w:space="0" w:color="auto"/>
            <w:right w:val="none" w:sz="0" w:space="0" w:color="auto"/>
          </w:divBdr>
        </w:div>
      </w:divsChild>
    </w:div>
    <w:div w:id="118961450">
      <w:bodyDiv w:val="1"/>
      <w:marLeft w:val="0"/>
      <w:marRight w:val="0"/>
      <w:marTop w:val="0"/>
      <w:marBottom w:val="0"/>
      <w:divBdr>
        <w:top w:val="none" w:sz="0" w:space="0" w:color="auto"/>
        <w:left w:val="none" w:sz="0" w:space="0" w:color="auto"/>
        <w:bottom w:val="none" w:sz="0" w:space="0" w:color="auto"/>
        <w:right w:val="none" w:sz="0" w:space="0" w:color="auto"/>
      </w:divBdr>
      <w:divsChild>
        <w:div w:id="1606186726">
          <w:marLeft w:val="547"/>
          <w:marRight w:val="0"/>
          <w:marTop w:val="0"/>
          <w:marBottom w:val="200"/>
          <w:divBdr>
            <w:top w:val="none" w:sz="0" w:space="0" w:color="auto"/>
            <w:left w:val="none" w:sz="0" w:space="0" w:color="auto"/>
            <w:bottom w:val="none" w:sz="0" w:space="0" w:color="auto"/>
            <w:right w:val="none" w:sz="0" w:space="0" w:color="auto"/>
          </w:divBdr>
        </w:div>
      </w:divsChild>
    </w:div>
    <w:div w:id="133110820">
      <w:bodyDiv w:val="1"/>
      <w:marLeft w:val="0"/>
      <w:marRight w:val="0"/>
      <w:marTop w:val="0"/>
      <w:marBottom w:val="0"/>
      <w:divBdr>
        <w:top w:val="none" w:sz="0" w:space="0" w:color="auto"/>
        <w:left w:val="none" w:sz="0" w:space="0" w:color="auto"/>
        <w:bottom w:val="none" w:sz="0" w:space="0" w:color="auto"/>
        <w:right w:val="none" w:sz="0" w:space="0" w:color="auto"/>
      </w:divBdr>
    </w:div>
    <w:div w:id="267124913">
      <w:bodyDiv w:val="1"/>
      <w:marLeft w:val="0"/>
      <w:marRight w:val="0"/>
      <w:marTop w:val="0"/>
      <w:marBottom w:val="0"/>
      <w:divBdr>
        <w:top w:val="none" w:sz="0" w:space="0" w:color="auto"/>
        <w:left w:val="none" w:sz="0" w:space="0" w:color="auto"/>
        <w:bottom w:val="none" w:sz="0" w:space="0" w:color="auto"/>
        <w:right w:val="none" w:sz="0" w:space="0" w:color="auto"/>
      </w:divBdr>
    </w:div>
    <w:div w:id="530728794">
      <w:bodyDiv w:val="1"/>
      <w:marLeft w:val="0"/>
      <w:marRight w:val="0"/>
      <w:marTop w:val="0"/>
      <w:marBottom w:val="0"/>
      <w:divBdr>
        <w:top w:val="none" w:sz="0" w:space="0" w:color="auto"/>
        <w:left w:val="none" w:sz="0" w:space="0" w:color="auto"/>
        <w:bottom w:val="none" w:sz="0" w:space="0" w:color="auto"/>
        <w:right w:val="none" w:sz="0" w:space="0" w:color="auto"/>
      </w:divBdr>
      <w:divsChild>
        <w:div w:id="826631653">
          <w:marLeft w:val="0"/>
          <w:marRight w:val="0"/>
          <w:marTop w:val="0"/>
          <w:marBottom w:val="0"/>
          <w:divBdr>
            <w:top w:val="none" w:sz="0" w:space="0" w:color="auto"/>
            <w:left w:val="none" w:sz="0" w:space="0" w:color="auto"/>
            <w:bottom w:val="none" w:sz="0" w:space="0" w:color="auto"/>
            <w:right w:val="none" w:sz="0" w:space="0" w:color="auto"/>
          </w:divBdr>
          <w:divsChild>
            <w:div w:id="168830971">
              <w:marLeft w:val="0"/>
              <w:marRight w:val="0"/>
              <w:marTop w:val="840"/>
              <w:marBottom w:val="0"/>
              <w:divBdr>
                <w:top w:val="none" w:sz="0" w:space="0" w:color="auto"/>
                <w:left w:val="none" w:sz="0" w:space="0" w:color="auto"/>
                <w:bottom w:val="none" w:sz="0" w:space="0" w:color="auto"/>
                <w:right w:val="none" w:sz="0" w:space="0" w:color="auto"/>
              </w:divBdr>
            </w:div>
            <w:div w:id="60754602">
              <w:marLeft w:val="0"/>
              <w:marRight w:val="0"/>
              <w:marTop w:val="0"/>
              <w:marBottom w:val="0"/>
              <w:divBdr>
                <w:top w:val="none" w:sz="0" w:space="0" w:color="auto"/>
                <w:left w:val="none" w:sz="0" w:space="0" w:color="auto"/>
                <w:bottom w:val="none" w:sz="0" w:space="0" w:color="auto"/>
                <w:right w:val="none" w:sz="0" w:space="0" w:color="auto"/>
              </w:divBdr>
            </w:div>
            <w:div w:id="2003661336">
              <w:marLeft w:val="0"/>
              <w:marRight w:val="0"/>
              <w:marTop w:val="225"/>
              <w:marBottom w:val="0"/>
              <w:divBdr>
                <w:top w:val="none" w:sz="0" w:space="0" w:color="auto"/>
                <w:left w:val="none" w:sz="0" w:space="0" w:color="auto"/>
                <w:bottom w:val="none" w:sz="0" w:space="0" w:color="auto"/>
                <w:right w:val="none" w:sz="0" w:space="0" w:color="auto"/>
              </w:divBdr>
              <w:divsChild>
                <w:div w:id="4172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9869">
          <w:marLeft w:val="0"/>
          <w:marRight w:val="0"/>
          <w:marTop w:val="0"/>
          <w:marBottom w:val="0"/>
          <w:divBdr>
            <w:top w:val="none" w:sz="0" w:space="0" w:color="auto"/>
            <w:left w:val="none" w:sz="0" w:space="0" w:color="auto"/>
            <w:bottom w:val="none" w:sz="0" w:space="0" w:color="auto"/>
            <w:right w:val="none" w:sz="0" w:space="0" w:color="auto"/>
          </w:divBdr>
        </w:div>
      </w:divsChild>
    </w:div>
    <w:div w:id="577056125">
      <w:bodyDiv w:val="1"/>
      <w:marLeft w:val="0"/>
      <w:marRight w:val="0"/>
      <w:marTop w:val="0"/>
      <w:marBottom w:val="0"/>
      <w:divBdr>
        <w:top w:val="none" w:sz="0" w:space="0" w:color="auto"/>
        <w:left w:val="none" w:sz="0" w:space="0" w:color="auto"/>
        <w:bottom w:val="none" w:sz="0" w:space="0" w:color="auto"/>
        <w:right w:val="none" w:sz="0" w:space="0" w:color="auto"/>
      </w:divBdr>
    </w:div>
    <w:div w:id="624578681">
      <w:bodyDiv w:val="1"/>
      <w:marLeft w:val="0"/>
      <w:marRight w:val="0"/>
      <w:marTop w:val="0"/>
      <w:marBottom w:val="0"/>
      <w:divBdr>
        <w:top w:val="none" w:sz="0" w:space="0" w:color="auto"/>
        <w:left w:val="none" w:sz="0" w:space="0" w:color="auto"/>
        <w:bottom w:val="none" w:sz="0" w:space="0" w:color="auto"/>
        <w:right w:val="none" w:sz="0" w:space="0" w:color="auto"/>
      </w:divBdr>
      <w:divsChild>
        <w:div w:id="1281570580">
          <w:marLeft w:val="547"/>
          <w:marRight w:val="0"/>
          <w:marTop w:val="0"/>
          <w:marBottom w:val="200"/>
          <w:divBdr>
            <w:top w:val="none" w:sz="0" w:space="0" w:color="auto"/>
            <w:left w:val="none" w:sz="0" w:space="0" w:color="auto"/>
            <w:bottom w:val="none" w:sz="0" w:space="0" w:color="auto"/>
            <w:right w:val="none" w:sz="0" w:space="0" w:color="auto"/>
          </w:divBdr>
        </w:div>
      </w:divsChild>
    </w:div>
    <w:div w:id="651762168">
      <w:bodyDiv w:val="1"/>
      <w:marLeft w:val="0"/>
      <w:marRight w:val="0"/>
      <w:marTop w:val="0"/>
      <w:marBottom w:val="0"/>
      <w:divBdr>
        <w:top w:val="none" w:sz="0" w:space="0" w:color="auto"/>
        <w:left w:val="none" w:sz="0" w:space="0" w:color="auto"/>
        <w:bottom w:val="none" w:sz="0" w:space="0" w:color="auto"/>
        <w:right w:val="none" w:sz="0" w:space="0" w:color="auto"/>
      </w:divBdr>
      <w:divsChild>
        <w:div w:id="1120996667">
          <w:marLeft w:val="0"/>
          <w:marRight w:val="0"/>
          <w:marTop w:val="0"/>
          <w:marBottom w:val="200"/>
          <w:divBdr>
            <w:top w:val="none" w:sz="0" w:space="0" w:color="auto"/>
            <w:left w:val="none" w:sz="0" w:space="0" w:color="auto"/>
            <w:bottom w:val="none" w:sz="0" w:space="0" w:color="auto"/>
            <w:right w:val="none" w:sz="0" w:space="0" w:color="auto"/>
          </w:divBdr>
        </w:div>
      </w:divsChild>
    </w:div>
    <w:div w:id="656616081">
      <w:bodyDiv w:val="1"/>
      <w:marLeft w:val="0"/>
      <w:marRight w:val="0"/>
      <w:marTop w:val="0"/>
      <w:marBottom w:val="0"/>
      <w:divBdr>
        <w:top w:val="none" w:sz="0" w:space="0" w:color="auto"/>
        <w:left w:val="none" w:sz="0" w:space="0" w:color="auto"/>
        <w:bottom w:val="none" w:sz="0" w:space="0" w:color="auto"/>
        <w:right w:val="none" w:sz="0" w:space="0" w:color="auto"/>
      </w:divBdr>
    </w:div>
    <w:div w:id="669530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6827">
          <w:marLeft w:val="547"/>
          <w:marRight w:val="0"/>
          <w:marTop w:val="0"/>
          <w:marBottom w:val="200"/>
          <w:divBdr>
            <w:top w:val="none" w:sz="0" w:space="0" w:color="auto"/>
            <w:left w:val="none" w:sz="0" w:space="0" w:color="auto"/>
            <w:bottom w:val="none" w:sz="0" w:space="0" w:color="auto"/>
            <w:right w:val="none" w:sz="0" w:space="0" w:color="auto"/>
          </w:divBdr>
        </w:div>
      </w:divsChild>
    </w:div>
    <w:div w:id="671759037">
      <w:bodyDiv w:val="1"/>
      <w:marLeft w:val="0"/>
      <w:marRight w:val="0"/>
      <w:marTop w:val="0"/>
      <w:marBottom w:val="0"/>
      <w:divBdr>
        <w:top w:val="none" w:sz="0" w:space="0" w:color="auto"/>
        <w:left w:val="none" w:sz="0" w:space="0" w:color="auto"/>
        <w:bottom w:val="none" w:sz="0" w:space="0" w:color="auto"/>
        <w:right w:val="none" w:sz="0" w:space="0" w:color="auto"/>
      </w:divBdr>
      <w:divsChild>
        <w:div w:id="1339384629">
          <w:marLeft w:val="0"/>
          <w:marRight w:val="0"/>
          <w:marTop w:val="0"/>
          <w:marBottom w:val="0"/>
          <w:divBdr>
            <w:top w:val="none" w:sz="0" w:space="0" w:color="auto"/>
            <w:left w:val="none" w:sz="0" w:space="0" w:color="auto"/>
            <w:bottom w:val="none" w:sz="0" w:space="0" w:color="auto"/>
            <w:right w:val="none" w:sz="0" w:space="0" w:color="auto"/>
          </w:divBdr>
        </w:div>
        <w:div w:id="492258070">
          <w:marLeft w:val="0"/>
          <w:marRight w:val="0"/>
          <w:marTop w:val="0"/>
          <w:marBottom w:val="0"/>
          <w:divBdr>
            <w:top w:val="none" w:sz="0" w:space="0" w:color="auto"/>
            <w:left w:val="none" w:sz="0" w:space="0" w:color="auto"/>
            <w:bottom w:val="none" w:sz="0" w:space="0" w:color="auto"/>
            <w:right w:val="none" w:sz="0" w:space="0" w:color="auto"/>
          </w:divBdr>
        </w:div>
        <w:div w:id="174075299">
          <w:marLeft w:val="0"/>
          <w:marRight w:val="0"/>
          <w:marTop w:val="0"/>
          <w:marBottom w:val="0"/>
          <w:divBdr>
            <w:top w:val="none" w:sz="0" w:space="0" w:color="auto"/>
            <w:left w:val="none" w:sz="0" w:space="0" w:color="auto"/>
            <w:bottom w:val="none" w:sz="0" w:space="0" w:color="auto"/>
            <w:right w:val="none" w:sz="0" w:space="0" w:color="auto"/>
          </w:divBdr>
        </w:div>
        <w:div w:id="1935746259">
          <w:marLeft w:val="0"/>
          <w:marRight w:val="0"/>
          <w:marTop w:val="0"/>
          <w:marBottom w:val="0"/>
          <w:divBdr>
            <w:top w:val="none" w:sz="0" w:space="0" w:color="auto"/>
            <w:left w:val="none" w:sz="0" w:space="0" w:color="auto"/>
            <w:bottom w:val="none" w:sz="0" w:space="0" w:color="auto"/>
            <w:right w:val="none" w:sz="0" w:space="0" w:color="auto"/>
          </w:divBdr>
        </w:div>
        <w:div w:id="140510176">
          <w:marLeft w:val="0"/>
          <w:marRight w:val="0"/>
          <w:marTop w:val="0"/>
          <w:marBottom w:val="0"/>
          <w:divBdr>
            <w:top w:val="none" w:sz="0" w:space="0" w:color="auto"/>
            <w:left w:val="none" w:sz="0" w:space="0" w:color="auto"/>
            <w:bottom w:val="none" w:sz="0" w:space="0" w:color="auto"/>
            <w:right w:val="none" w:sz="0" w:space="0" w:color="auto"/>
          </w:divBdr>
        </w:div>
        <w:div w:id="924921313">
          <w:marLeft w:val="0"/>
          <w:marRight w:val="0"/>
          <w:marTop w:val="0"/>
          <w:marBottom w:val="0"/>
          <w:divBdr>
            <w:top w:val="none" w:sz="0" w:space="0" w:color="auto"/>
            <w:left w:val="none" w:sz="0" w:space="0" w:color="auto"/>
            <w:bottom w:val="none" w:sz="0" w:space="0" w:color="auto"/>
            <w:right w:val="none" w:sz="0" w:space="0" w:color="auto"/>
          </w:divBdr>
        </w:div>
        <w:div w:id="1432580178">
          <w:marLeft w:val="0"/>
          <w:marRight w:val="0"/>
          <w:marTop w:val="0"/>
          <w:marBottom w:val="0"/>
          <w:divBdr>
            <w:top w:val="none" w:sz="0" w:space="0" w:color="auto"/>
            <w:left w:val="none" w:sz="0" w:space="0" w:color="auto"/>
            <w:bottom w:val="none" w:sz="0" w:space="0" w:color="auto"/>
            <w:right w:val="none" w:sz="0" w:space="0" w:color="auto"/>
          </w:divBdr>
        </w:div>
        <w:div w:id="752093728">
          <w:marLeft w:val="0"/>
          <w:marRight w:val="0"/>
          <w:marTop w:val="0"/>
          <w:marBottom w:val="0"/>
          <w:divBdr>
            <w:top w:val="none" w:sz="0" w:space="0" w:color="auto"/>
            <w:left w:val="none" w:sz="0" w:space="0" w:color="auto"/>
            <w:bottom w:val="none" w:sz="0" w:space="0" w:color="auto"/>
            <w:right w:val="none" w:sz="0" w:space="0" w:color="auto"/>
          </w:divBdr>
        </w:div>
        <w:div w:id="1720544248">
          <w:marLeft w:val="0"/>
          <w:marRight w:val="0"/>
          <w:marTop w:val="0"/>
          <w:marBottom w:val="0"/>
          <w:divBdr>
            <w:top w:val="none" w:sz="0" w:space="0" w:color="auto"/>
            <w:left w:val="none" w:sz="0" w:space="0" w:color="auto"/>
            <w:bottom w:val="none" w:sz="0" w:space="0" w:color="auto"/>
            <w:right w:val="none" w:sz="0" w:space="0" w:color="auto"/>
          </w:divBdr>
        </w:div>
      </w:divsChild>
    </w:div>
    <w:div w:id="675307905">
      <w:bodyDiv w:val="1"/>
      <w:marLeft w:val="0"/>
      <w:marRight w:val="0"/>
      <w:marTop w:val="0"/>
      <w:marBottom w:val="0"/>
      <w:divBdr>
        <w:top w:val="none" w:sz="0" w:space="0" w:color="auto"/>
        <w:left w:val="none" w:sz="0" w:space="0" w:color="auto"/>
        <w:bottom w:val="none" w:sz="0" w:space="0" w:color="auto"/>
        <w:right w:val="none" w:sz="0" w:space="0" w:color="auto"/>
      </w:divBdr>
      <w:divsChild>
        <w:div w:id="876353732">
          <w:marLeft w:val="0"/>
          <w:marRight w:val="0"/>
          <w:marTop w:val="0"/>
          <w:marBottom w:val="0"/>
          <w:divBdr>
            <w:top w:val="none" w:sz="0" w:space="0" w:color="auto"/>
            <w:left w:val="none" w:sz="0" w:space="0" w:color="auto"/>
            <w:bottom w:val="none" w:sz="0" w:space="0" w:color="auto"/>
            <w:right w:val="none" w:sz="0" w:space="0" w:color="auto"/>
          </w:divBdr>
        </w:div>
        <w:div w:id="1317764277">
          <w:marLeft w:val="0"/>
          <w:marRight w:val="0"/>
          <w:marTop w:val="0"/>
          <w:marBottom w:val="0"/>
          <w:divBdr>
            <w:top w:val="none" w:sz="0" w:space="0" w:color="auto"/>
            <w:left w:val="none" w:sz="0" w:space="0" w:color="auto"/>
            <w:bottom w:val="none" w:sz="0" w:space="0" w:color="auto"/>
            <w:right w:val="none" w:sz="0" w:space="0" w:color="auto"/>
          </w:divBdr>
        </w:div>
        <w:div w:id="57092129">
          <w:marLeft w:val="0"/>
          <w:marRight w:val="0"/>
          <w:marTop w:val="0"/>
          <w:marBottom w:val="0"/>
          <w:divBdr>
            <w:top w:val="none" w:sz="0" w:space="0" w:color="auto"/>
            <w:left w:val="none" w:sz="0" w:space="0" w:color="auto"/>
            <w:bottom w:val="none" w:sz="0" w:space="0" w:color="auto"/>
            <w:right w:val="none" w:sz="0" w:space="0" w:color="auto"/>
          </w:divBdr>
        </w:div>
        <w:div w:id="130757852">
          <w:marLeft w:val="0"/>
          <w:marRight w:val="0"/>
          <w:marTop w:val="0"/>
          <w:marBottom w:val="0"/>
          <w:divBdr>
            <w:top w:val="none" w:sz="0" w:space="0" w:color="auto"/>
            <w:left w:val="none" w:sz="0" w:space="0" w:color="auto"/>
            <w:bottom w:val="none" w:sz="0" w:space="0" w:color="auto"/>
            <w:right w:val="none" w:sz="0" w:space="0" w:color="auto"/>
          </w:divBdr>
        </w:div>
        <w:div w:id="698286439">
          <w:marLeft w:val="0"/>
          <w:marRight w:val="0"/>
          <w:marTop w:val="0"/>
          <w:marBottom w:val="0"/>
          <w:divBdr>
            <w:top w:val="none" w:sz="0" w:space="0" w:color="auto"/>
            <w:left w:val="none" w:sz="0" w:space="0" w:color="auto"/>
            <w:bottom w:val="none" w:sz="0" w:space="0" w:color="auto"/>
            <w:right w:val="none" w:sz="0" w:space="0" w:color="auto"/>
          </w:divBdr>
        </w:div>
        <w:div w:id="556623160">
          <w:marLeft w:val="0"/>
          <w:marRight w:val="0"/>
          <w:marTop w:val="0"/>
          <w:marBottom w:val="0"/>
          <w:divBdr>
            <w:top w:val="none" w:sz="0" w:space="0" w:color="auto"/>
            <w:left w:val="none" w:sz="0" w:space="0" w:color="auto"/>
            <w:bottom w:val="none" w:sz="0" w:space="0" w:color="auto"/>
            <w:right w:val="none" w:sz="0" w:space="0" w:color="auto"/>
          </w:divBdr>
        </w:div>
        <w:div w:id="734087945">
          <w:marLeft w:val="0"/>
          <w:marRight w:val="0"/>
          <w:marTop w:val="0"/>
          <w:marBottom w:val="0"/>
          <w:divBdr>
            <w:top w:val="none" w:sz="0" w:space="0" w:color="auto"/>
            <w:left w:val="none" w:sz="0" w:space="0" w:color="auto"/>
            <w:bottom w:val="none" w:sz="0" w:space="0" w:color="auto"/>
            <w:right w:val="none" w:sz="0" w:space="0" w:color="auto"/>
          </w:divBdr>
        </w:div>
        <w:div w:id="67698758">
          <w:marLeft w:val="0"/>
          <w:marRight w:val="0"/>
          <w:marTop w:val="0"/>
          <w:marBottom w:val="0"/>
          <w:divBdr>
            <w:top w:val="none" w:sz="0" w:space="0" w:color="auto"/>
            <w:left w:val="none" w:sz="0" w:space="0" w:color="auto"/>
            <w:bottom w:val="none" w:sz="0" w:space="0" w:color="auto"/>
            <w:right w:val="none" w:sz="0" w:space="0" w:color="auto"/>
          </w:divBdr>
        </w:div>
        <w:div w:id="1808010562">
          <w:marLeft w:val="0"/>
          <w:marRight w:val="0"/>
          <w:marTop w:val="0"/>
          <w:marBottom w:val="0"/>
          <w:divBdr>
            <w:top w:val="none" w:sz="0" w:space="0" w:color="auto"/>
            <w:left w:val="none" w:sz="0" w:space="0" w:color="auto"/>
            <w:bottom w:val="none" w:sz="0" w:space="0" w:color="auto"/>
            <w:right w:val="none" w:sz="0" w:space="0" w:color="auto"/>
          </w:divBdr>
        </w:div>
      </w:divsChild>
    </w:div>
    <w:div w:id="716246496">
      <w:bodyDiv w:val="1"/>
      <w:marLeft w:val="0"/>
      <w:marRight w:val="0"/>
      <w:marTop w:val="0"/>
      <w:marBottom w:val="0"/>
      <w:divBdr>
        <w:top w:val="none" w:sz="0" w:space="0" w:color="auto"/>
        <w:left w:val="none" w:sz="0" w:space="0" w:color="auto"/>
        <w:bottom w:val="none" w:sz="0" w:space="0" w:color="auto"/>
        <w:right w:val="none" w:sz="0" w:space="0" w:color="auto"/>
      </w:divBdr>
    </w:div>
    <w:div w:id="1077484081">
      <w:bodyDiv w:val="1"/>
      <w:marLeft w:val="0"/>
      <w:marRight w:val="0"/>
      <w:marTop w:val="0"/>
      <w:marBottom w:val="0"/>
      <w:divBdr>
        <w:top w:val="none" w:sz="0" w:space="0" w:color="auto"/>
        <w:left w:val="none" w:sz="0" w:space="0" w:color="auto"/>
        <w:bottom w:val="none" w:sz="0" w:space="0" w:color="auto"/>
        <w:right w:val="none" w:sz="0" w:space="0" w:color="auto"/>
      </w:divBdr>
    </w:div>
    <w:div w:id="1105341350">
      <w:bodyDiv w:val="1"/>
      <w:marLeft w:val="0"/>
      <w:marRight w:val="0"/>
      <w:marTop w:val="0"/>
      <w:marBottom w:val="0"/>
      <w:divBdr>
        <w:top w:val="none" w:sz="0" w:space="0" w:color="auto"/>
        <w:left w:val="none" w:sz="0" w:space="0" w:color="auto"/>
        <w:bottom w:val="none" w:sz="0" w:space="0" w:color="auto"/>
        <w:right w:val="none" w:sz="0" w:space="0" w:color="auto"/>
      </w:divBdr>
    </w:div>
    <w:div w:id="1167288305">
      <w:bodyDiv w:val="1"/>
      <w:marLeft w:val="0"/>
      <w:marRight w:val="0"/>
      <w:marTop w:val="0"/>
      <w:marBottom w:val="0"/>
      <w:divBdr>
        <w:top w:val="none" w:sz="0" w:space="0" w:color="auto"/>
        <w:left w:val="none" w:sz="0" w:space="0" w:color="auto"/>
        <w:bottom w:val="none" w:sz="0" w:space="0" w:color="auto"/>
        <w:right w:val="none" w:sz="0" w:space="0" w:color="auto"/>
      </w:divBdr>
      <w:divsChild>
        <w:div w:id="1834683578">
          <w:marLeft w:val="547"/>
          <w:marRight w:val="0"/>
          <w:marTop w:val="0"/>
          <w:marBottom w:val="200"/>
          <w:divBdr>
            <w:top w:val="none" w:sz="0" w:space="0" w:color="auto"/>
            <w:left w:val="none" w:sz="0" w:space="0" w:color="auto"/>
            <w:bottom w:val="none" w:sz="0" w:space="0" w:color="auto"/>
            <w:right w:val="none" w:sz="0" w:space="0" w:color="auto"/>
          </w:divBdr>
        </w:div>
      </w:divsChild>
    </w:div>
    <w:div w:id="1174614325">
      <w:bodyDiv w:val="1"/>
      <w:marLeft w:val="0"/>
      <w:marRight w:val="0"/>
      <w:marTop w:val="0"/>
      <w:marBottom w:val="0"/>
      <w:divBdr>
        <w:top w:val="none" w:sz="0" w:space="0" w:color="auto"/>
        <w:left w:val="none" w:sz="0" w:space="0" w:color="auto"/>
        <w:bottom w:val="none" w:sz="0" w:space="0" w:color="auto"/>
        <w:right w:val="none" w:sz="0" w:space="0" w:color="auto"/>
      </w:divBdr>
    </w:div>
    <w:div w:id="1199663030">
      <w:bodyDiv w:val="1"/>
      <w:marLeft w:val="0"/>
      <w:marRight w:val="0"/>
      <w:marTop w:val="0"/>
      <w:marBottom w:val="0"/>
      <w:divBdr>
        <w:top w:val="none" w:sz="0" w:space="0" w:color="auto"/>
        <w:left w:val="none" w:sz="0" w:space="0" w:color="auto"/>
        <w:bottom w:val="none" w:sz="0" w:space="0" w:color="auto"/>
        <w:right w:val="none" w:sz="0" w:space="0" w:color="auto"/>
      </w:divBdr>
      <w:divsChild>
        <w:div w:id="1290934670">
          <w:marLeft w:val="0"/>
          <w:marRight w:val="0"/>
          <w:marTop w:val="0"/>
          <w:marBottom w:val="0"/>
          <w:divBdr>
            <w:top w:val="none" w:sz="0" w:space="0" w:color="auto"/>
            <w:left w:val="none" w:sz="0" w:space="0" w:color="auto"/>
            <w:bottom w:val="none" w:sz="0" w:space="0" w:color="auto"/>
            <w:right w:val="none" w:sz="0" w:space="0" w:color="auto"/>
          </w:divBdr>
        </w:div>
        <w:div w:id="1964801159">
          <w:marLeft w:val="0"/>
          <w:marRight w:val="0"/>
          <w:marTop w:val="0"/>
          <w:marBottom w:val="0"/>
          <w:divBdr>
            <w:top w:val="none" w:sz="0" w:space="0" w:color="auto"/>
            <w:left w:val="none" w:sz="0" w:space="0" w:color="auto"/>
            <w:bottom w:val="none" w:sz="0" w:space="0" w:color="auto"/>
            <w:right w:val="none" w:sz="0" w:space="0" w:color="auto"/>
          </w:divBdr>
        </w:div>
        <w:div w:id="2046976906">
          <w:marLeft w:val="0"/>
          <w:marRight w:val="0"/>
          <w:marTop w:val="0"/>
          <w:marBottom w:val="0"/>
          <w:divBdr>
            <w:top w:val="none" w:sz="0" w:space="0" w:color="auto"/>
            <w:left w:val="none" w:sz="0" w:space="0" w:color="auto"/>
            <w:bottom w:val="none" w:sz="0" w:space="0" w:color="auto"/>
            <w:right w:val="none" w:sz="0" w:space="0" w:color="auto"/>
          </w:divBdr>
        </w:div>
      </w:divsChild>
    </w:div>
    <w:div w:id="1267497835">
      <w:bodyDiv w:val="1"/>
      <w:marLeft w:val="0"/>
      <w:marRight w:val="0"/>
      <w:marTop w:val="0"/>
      <w:marBottom w:val="0"/>
      <w:divBdr>
        <w:top w:val="none" w:sz="0" w:space="0" w:color="auto"/>
        <w:left w:val="none" w:sz="0" w:space="0" w:color="auto"/>
        <w:bottom w:val="none" w:sz="0" w:space="0" w:color="auto"/>
        <w:right w:val="none" w:sz="0" w:space="0" w:color="auto"/>
      </w:divBdr>
    </w:div>
    <w:div w:id="1287277624">
      <w:bodyDiv w:val="1"/>
      <w:marLeft w:val="0"/>
      <w:marRight w:val="0"/>
      <w:marTop w:val="0"/>
      <w:marBottom w:val="0"/>
      <w:divBdr>
        <w:top w:val="none" w:sz="0" w:space="0" w:color="auto"/>
        <w:left w:val="none" w:sz="0" w:space="0" w:color="auto"/>
        <w:bottom w:val="none" w:sz="0" w:space="0" w:color="auto"/>
        <w:right w:val="none" w:sz="0" w:space="0" w:color="auto"/>
      </w:divBdr>
    </w:div>
    <w:div w:id="1416247946">
      <w:bodyDiv w:val="1"/>
      <w:marLeft w:val="0"/>
      <w:marRight w:val="0"/>
      <w:marTop w:val="0"/>
      <w:marBottom w:val="0"/>
      <w:divBdr>
        <w:top w:val="none" w:sz="0" w:space="0" w:color="auto"/>
        <w:left w:val="none" w:sz="0" w:space="0" w:color="auto"/>
        <w:bottom w:val="none" w:sz="0" w:space="0" w:color="auto"/>
        <w:right w:val="none" w:sz="0" w:space="0" w:color="auto"/>
      </w:divBdr>
      <w:divsChild>
        <w:div w:id="2054188058">
          <w:marLeft w:val="0"/>
          <w:marRight w:val="0"/>
          <w:marTop w:val="0"/>
          <w:marBottom w:val="200"/>
          <w:divBdr>
            <w:top w:val="none" w:sz="0" w:space="0" w:color="auto"/>
            <w:left w:val="none" w:sz="0" w:space="0" w:color="auto"/>
            <w:bottom w:val="none" w:sz="0" w:space="0" w:color="auto"/>
            <w:right w:val="none" w:sz="0" w:space="0" w:color="auto"/>
          </w:divBdr>
        </w:div>
      </w:divsChild>
    </w:div>
    <w:div w:id="1420558649">
      <w:bodyDiv w:val="1"/>
      <w:marLeft w:val="0"/>
      <w:marRight w:val="0"/>
      <w:marTop w:val="0"/>
      <w:marBottom w:val="0"/>
      <w:divBdr>
        <w:top w:val="none" w:sz="0" w:space="0" w:color="auto"/>
        <w:left w:val="none" w:sz="0" w:space="0" w:color="auto"/>
        <w:bottom w:val="none" w:sz="0" w:space="0" w:color="auto"/>
        <w:right w:val="none" w:sz="0" w:space="0" w:color="auto"/>
      </w:divBdr>
      <w:divsChild>
        <w:div w:id="251475574">
          <w:marLeft w:val="547"/>
          <w:marRight w:val="0"/>
          <w:marTop w:val="0"/>
          <w:marBottom w:val="200"/>
          <w:divBdr>
            <w:top w:val="none" w:sz="0" w:space="0" w:color="auto"/>
            <w:left w:val="none" w:sz="0" w:space="0" w:color="auto"/>
            <w:bottom w:val="none" w:sz="0" w:space="0" w:color="auto"/>
            <w:right w:val="none" w:sz="0" w:space="0" w:color="auto"/>
          </w:divBdr>
        </w:div>
      </w:divsChild>
    </w:div>
    <w:div w:id="1456480806">
      <w:bodyDiv w:val="1"/>
      <w:marLeft w:val="0"/>
      <w:marRight w:val="0"/>
      <w:marTop w:val="0"/>
      <w:marBottom w:val="0"/>
      <w:divBdr>
        <w:top w:val="none" w:sz="0" w:space="0" w:color="auto"/>
        <w:left w:val="none" w:sz="0" w:space="0" w:color="auto"/>
        <w:bottom w:val="none" w:sz="0" w:space="0" w:color="auto"/>
        <w:right w:val="none" w:sz="0" w:space="0" w:color="auto"/>
      </w:divBdr>
    </w:div>
    <w:div w:id="1456873383">
      <w:bodyDiv w:val="1"/>
      <w:marLeft w:val="0"/>
      <w:marRight w:val="0"/>
      <w:marTop w:val="0"/>
      <w:marBottom w:val="0"/>
      <w:divBdr>
        <w:top w:val="none" w:sz="0" w:space="0" w:color="auto"/>
        <w:left w:val="none" w:sz="0" w:space="0" w:color="auto"/>
        <w:bottom w:val="none" w:sz="0" w:space="0" w:color="auto"/>
        <w:right w:val="none" w:sz="0" w:space="0" w:color="auto"/>
      </w:divBdr>
      <w:divsChild>
        <w:div w:id="604658737">
          <w:marLeft w:val="547"/>
          <w:marRight w:val="0"/>
          <w:marTop w:val="0"/>
          <w:marBottom w:val="200"/>
          <w:divBdr>
            <w:top w:val="none" w:sz="0" w:space="0" w:color="auto"/>
            <w:left w:val="none" w:sz="0" w:space="0" w:color="auto"/>
            <w:bottom w:val="none" w:sz="0" w:space="0" w:color="auto"/>
            <w:right w:val="none" w:sz="0" w:space="0" w:color="auto"/>
          </w:divBdr>
        </w:div>
      </w:divsChild>
    </w:div>
    <w:div w:id="1486511195">
      <w:bodyDiv w:val="1"/>
      <w:marLeft w:val="0"/>
      <w:marRight w:val="0"/>
      <w:marTop w:val="0"/>
      <w:marBottom w:val="0"/>
      <w:divBdr>
        <w:top w:val="none" w:sz="0" w:space="0" w:color="auto"/>
        <w:left w:val="none" w:sz="0" w:space="0" w:color="auto"/>
        <w:bottom w:val="none" w:sz="0" w:space="0" w:color="auto"/>
        <w:right w:val="none" w:sz="0" w:space="0" w:color="auto"/>
      </w:divBdr>
      <w:divsChild>
        <w:div w:id="1430733911">
          <w:marLeft w:val="547"/>
          <w:marRight w:val="0"/>
          <w:marTop w:val="0"/>
          <w:marBottom w:val="200"/>
          <w:divBdr>
            <w:top w:val="none" w:sz="0" w:space="0" w:color="auto"/>
            <w:left w:val="none" w:sz="0" w:space="0" w:color="auto"/>
            <w:bottom w:val="none" w:sz="0" w:space="0" w:color="auto"/>
            <w:right w:val="none" w:sz="0" w:space="0" w:color="auto"/>
          </w:divBdr>
        </w:div>
      </w:divsChild>
    </w:div>
    <w:div w:id="1535996467">
      <w:bodyDiv w:val="1"/>
      <w:marLeft w:val="0"/>
      <w:marRight w:val="0"/>
      <w:marTop w:val="0"/>
      <w:marBottom w:val="0"/>
      <w:divBdr>
        <w:top w:val="none" w:sz="0" w:space="0" w:color="auto"/>
        <w:left w:val="none" w:sz="0" w:space="0" w:color="auto"/>
        <w:bottom w:val="none" w:sz="0" w:space="0" w:color="auto"/>
        <w:right w:val="none" w:sz="0" w:space="0" w:color="auto"/>
      </w:divBdr>
    </w:div>
    <w:div w:id="1553806291">
      <w:bodyDiv w:val="1"/>
      <w:marLeft w:val="0"/>
      <w:marRight w:val="0"/>
      <w:marTop w:val="0"/>
      <w:marBottom w:val="0"/>
      <w:divBdr>
        <w:top w:val="none" w:sz="0" w:space="0" w:color="auto"/>
        <w:left w:val="none" w:sz="0" w:space="0" w:color="auto"/>
        <w:bottom w:val="none" w:sz="0" w:space="0" w:color="auto"/>
        <w:right w:val="none" w:sz="0" w:space="0" w:color="auto"/>
      </w:divBdr>
      <w:divsChild>
        <w:div w:id="1538933140">
          <w:marLeft w:val="0"/>
          <w:marRight w:val="0"/>
          <w:marTop w:val="0"/>
          <w:marBottom w:val="200"/>
          <w:divBdr>
            <w:top w:val="none" w:sz="0" w:space="0" w:color="auto"/>
            <w:left w:val="none" w:sz="0" w:space="0" w:color="auto"/>
            <w:bottom w:val="none" w:sz="0" w:space="0" w:color="auto"/>
            <w:right w:val="none" w:sz="0" w:space="0" w:color="auto"/>
          </w:divBdr>
        </w:div>
      </w:divsChild>
    </w:div>
    <w:div w:id="1574512640">
      <w:bodyDiv w:val="1"/>
      <w:marLeft w:val="0"/>
      <w:marRight w:val="0"/>
      <w:marTop w:val="0"/>
      <w:marBottom w:val="0"/>
      <w:divBdr>
        <w:top w:val="none" w:sz="0" w:space="0" w:color="auto"/>
        <w:left w:val="none" w:sz="0" w:space="0" w:color="auto"/>
        <w:bottom w:val="none" w:sz="0" w:space="0" w:color="auto"/>
        <w:right w:val="none" w:sz="0" w:space="0" w:color="auto"/>
      </w:divBdr>
    </w:div>
    <w:div w:id="1678194471">
      <w:bodyDiv w:val="1"/>
      <w:marLeft w:val="0"/>
      <w:marRight w:val="0"/>
      <w:marTop w:val="0"/>
      <w:marBottom w:val="0"/>
      <w:divBdr>
        <w:top w:val="none" w:sz="0" w:space="0" w:color="auto"/>
        <w:left w:val="none" w:sz="0" w:space="0" w:color="auto"/>
        <w:bottom w:val="none" w:sz="0" w:space="0" w:color="auto"/>
        <w:right w:val="none" w:sz="0" w:space="0" w:color="auto"/>
      </w:divBdr>
      <w:divsChild>
        <w:div w:id="1023093182">
          <w:marLeft w:val="547"/>
          <w:marRight w:val="0"/>
          <w:marTop w:val="0"/>
          <w:marBottom w:val="200"/>
          <w:divBdr>
            <w:top w:val="none" w:sz="0" w:space="0" w:color="auto"/>
            <w:left w:val="none" w:sz="0" w:space="0" w:color="auto"/>
            <w:bottom w:val="none" w:sz="0" w:space="0" w:color="auto"/>
            <w:right w:val="none" w:sz="0" w:space="0" w:color="auto"/>
          </w:divBdr>
        </w:div>
      </w:divsChild>
    </w:div>
    <w:div w:id="1703478149">
      <w:bodyDiv w:val="1"/>
      <w:marLeft w:val="0"/>
      <w:marRight w:val="0"/>
      <w:marTop w:val="0"/>
      <w:marBottom w:val="0"/>
      <w:divBdr>
        <w:top w:val="none" w:sz="0" w:space="0" w:color="auto"/>
        <w:left w:val="none" w:sz="0" w:space="0" w:color="auto"/>
        <w:bottom w:val="none" w:sz="0" w:space="0" w:color="auto"/>
        <w:right w:val="none" w:sz="0" w:space="0" w:color="auto"/>
      </w:divBdr>
      <w:divsChild>
        <w:div w:id="163402523">
          <w:marLeft w:val="547"/>
          <w:marRight w:val="0"/>
          <w:marTop w:val="0"/>
          <w:marBottom w:val="200"/>
          <w:divBdr>
            <w:top w:val="none" w:sz="0" w:space="0" w:color="auto"/>
            <w:left w:val="none" w:sz="0" w:space="0" w:color="auto"/>
            <w:bottom w:val="none" w:sz="0" w:space="0" w:color="auto"/>
            <w:right w:val="none" w:sz="0" w:space="0" w:color="auto"/>
          </w:divBdr>
        </w:div>
      </w:divsChild>
    </w:div>
    <w:div w:id="1768429978">
      <w:bodyDiv w:val="1"/>
      <w:marLeft w:val="0"/>
      <w:marRight w:val="0"/>
      <w:marTop w:val="0"/>
      <w:marBottom w:val="0"/>
      <w:divBdr>
        <w:top w:val="none" w:sz="0" w:space="0" w:color="auto"/>
        <w:left w:val="none" w:sz="0" w:space="0" w:color="auto"/>
        <w:bottom w:val="none" w:sz="0" w:space="0" w:color="auto"/>
        <w:right w:val="none" w:sz="0" w:space="0" w:color="auto"/>
      </w:divBdr>
    </w:div>
    <w:div w:id="1830904869">
      <w:bodyDiv w:val="1"/>
      <w:marLeft w:val="0"/>
      <w:marRight w:val="0"/>
      <w:marTop w:val="0"/>
      <w:marBottom w:val="0"/>
      <w:divBdr>
        <w:top w:val="none" w:sz="0" w:space="0" w:color="auto"/>
        <w:left w:val="none" w:sz="0" w:space="0" w:color="auto"/>
        <w:bottom w:val="none" w:sz="0" w:space="0" w:color="auto"/>
        <w:right w:val="none" w:sz="0" w:space="0" w:color="auto"/>
      </w:divBdr>
      <w:divsChild>
        <w:div w:id="1717309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222660">
      <w:bodyDiv w:val="1"/>
      <w:marLeft w:val="0"/>
      <w:marRight w:val="0"/>
      <w:marTop w:val="0"/>
      <w:marBottom w:val="0"/>
      <w:divBdr>
        <w:top w:val="none" w:sz="0" w:space="0" w:color="auto"/>
        <w:left w:val="none" w:sz="0" w:space="0" w:color="auto"/>
        <w:bottom w:val="none" w:sz="0" w:space="0" w:color="auto"/>
        <w:right w:val="none" w:sz="0" w:space="0" w:color="auto"/>
      </w:divBdr>
      <w:divsChild>
        <w:div w:id="2030258364">
          <w:marLeft w:val="0"/>
          <w:marRight w:val="0"/>
          <w:marTop w:val="0"/>
          <w:marBottom w:val="0"/>
          <w:divBdr>
            <w:top w:val="none" w:sz="0" w:space="0" w:color="auto"/>
            <w:left w:val="none" w:sz="0" w:space="0" w:color="auto"/>
            <w:bottom w:val="none" w:sz="0" w:space="0" w:color="auto"/>
            <w:right w:val="none" w:sz="0" w:space="0" w:color="auto"/>
          </w:divBdr>
        </w:div>
        <w:div w:id="1719551596">
          <w:marLeft w:val="0"/>
          <w:marRight w:val="0"/>
          <w:marTop w:val="0"/>
          <w:marBottom w:val="0"/>
          <w:divBdr>
            <w:top w:val="none" w:sz="0" w:space="0" w:color="auto"/>
            <w:left w:val="none" w:sz="0" w:space="0" w:color="auto"/>
            <w:bottom w:val="none" w:sz="0" w:space="0" w:color="auto"/>
            <w:right w:val="none" w:sz="0" w:space="0" w:color="auto"/>
          </w:divBdr>
        </w:div>
        <w:div w:id="791677719">
          <w:marLeft w:val="0"/>
          <w:marRight w:val="0"/>
          <w:marTop w:val="0"/>
          <w:marBottom w:val="0"/>
          <w:divBdr>
            <w:top w:val="none" w:sz="0" w:space="0" w:color="auto"/>
            <w:left w:val="none" w:sz="0" w:space="0" w:color="auto"/>
            <w:bottom w:val="none" w:sz="0" w:space="0" w:color="auto"/>
            <w:right w:val="none" w:sz="0" w:space="0" w:color="auto"/>
          </w:divBdr>
        </w:div>
      </w:divsChild>
    </w:div>
    <w:div w:id="1890846034">
      <w:bodyDiv w:val="1"/>
      <w:marLeft w:val="0"/>
      <w:marRight w:val="0"/>
      <w:marTop w:val="0"/>
      <w:marBottom w:val="0"/>
      <w:divBdr>
        <w:top w:val="none" w:sz="0" w:space="0" w:color="auto"/>
        <w:left w:val="none" w:sz="0" w:space="0" w:color="auto"/>
        <w:bottom w:val="none" w:sz="0" w:space="0" w:color="auto"/>
        <w:right w:val="none" w:sz="0" w:space="0" w:color="auto"/>
      </w:divBdr>
    </w:div>
    <w:div w:id="1951816358">
      <w:bodyDiv w:val="1"/>
      <w:marLeft w:val="0"/>
      <w:marRight w:val="0"/>
      <w:marTop w:val="0"/>
      <w:marBottom w:val="0"/>
      <w:divBdr>
        <w:top w:val="none" w:sz="0" w:space="0" w:color="auto"/>
        <w:left w:val="none" w:sz="0" w:space="0" w:color="auto"/>
        <w:bottom w:val="none" w:sz="0" w:space="0" w:color="auto"/>
        <w:right w:val="none" w:sz="0" w:space="0" w:color="auto"/>
      </w:divBdr>
    </w:div>
    <w:div w:id="1993412449">
      <w:bodyDiv w:val="1"/>
      <w:marLeft w:val="0"/>
      <w:marRight w:val="0"/>
      <w:marTop w:val="0"/>
      <w:marBottom w:val="0"/>
      <w:divBdr>
        <w:top w:val="none" w:sz="0" w:space="0" w:color="auto"/>
        <w:left w:val="none" w:sz="0" w:space="0" w:color="auto"/>
        <w:bottom w:val="none" w:sz="0" w:space="0" w:color="auto"/>
        <w:right w:val="none" w:sz="0" w:space="0" w:color="auto"/>
      </w:divBdr>
    </w:div>
    <w:div w:id="2001351704">
      <w:bodyDiv w:val="1"/>
      <w:marLeft w:val="0"/>
      <w:marRight w:val="0"/>
      <w:marTop w:val="0"/>
      <w:marBottom w:val="0"/>
      <w:divBdr>
        <w:top w:val="none" w:sz="0" w:space="0" w:color="auto"/>
        <w:left w:val="none" w:sz="0" w:space="0" w:color="auto"/>
        <w:bottom w:val="none" w:sz="0" w:space="0" w:color="auto"/>
        <w:right w:val="none" w:sz="0" w:space="0" w:color="auto"/>
      </w:divBdr>
    </w:div>
    <w:div w:id="2028363543">
      <w:bodyDiv w:val="1"/>
      <w:marLeft w:val="0"/>
      <w:marRight w:val="0"/>
      <w:marTop w:val="0"/>
      <w:marBottom w:val="0"/>
      <w:divBdr>
        <w:top w:val="none" w:sz="0" w:space="0" w:color="auto"/>
        <w:left w:val="none" w:sz="0" w:space="0" w:color="auto"/>
        <w:bottom w:val="none" w:sz="0" w:space="0" w:color="auto"/>
        <w:right w:val="none" w:sz="0" w:space="0" w:color="auto"/>
      </w:divBdr>
      <w:divsChild>
        <w:div w:id="942342888">
          <w:marLeft w:val="547"/>
          <w:marRight w:val="0"/>
          <w:marTop w:val="0"/>
          <w:marBottom w:val="200"/>
          <w:divBdr>
            <w:top w:val="none" w:sz="0" w:space="0" w:color="auto"/>
            <w:left w:val="none" w:sz="0" w:space="0" w:color="auto"/>
            <w:bottom w:val="none" w:sz="0" w:space="0" w:color="auto"/>
            <w:right w:val="none" w:sz="0" w:space="0" w:color="auto"/>
          </w:divBdr>
        </w:div>
      </w:divsChild>
    </w:div>
    <w:div w:id="2057124861">
      <w:bodyDiv w:val="1"/>
      <w:marLeft w:val="0"/>
      <w:marRight w:val="0"/>
      <w:marTop w:val="0"/>
      <w:marBottom w:val="0"/>
      <w:divBdr>
        <w:top w:val="none" w:sz="0" w:space="0" w:color="auto"/>
        <w:left w:val="none" w:sz="0" w:space="0" w:color="auto"/>
        <w:bottom w:val="none" w:sz="0" w:space="0" w:color="auto"/>
        <w:right w:val="none" w:sz="0" w:space="0" w:color="auto"/>
      </w:divBdr>
    </w:div>
    <w:div w:id="20960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funcionpublica.gov.co/eva/gestornormativo/norma.php?i=83233" TargetMode="External"/><Relationship Id="rId39" Type="http://schemas.openxmlformats.org/officeDocument/2006/relationships/hyperlink" Target="https://www.funcionpublica.gov.co/eva/gestornormativo/norma.php?i=83233" TargetMode="External"/><Relationship Id="rId21" Type="http://schemas.openxmlformats.org/officeDocument/2006/relationships/hyperlink" Target="https://www.funcionpublica.gov.co/eva/gestornormativo/norma.php?i=83233" TargetMode="External"/><Relationship Id="rId34" Type="http://schemas.openxmlformats.org/officeDocument/2006/relationships/hyperlink" Target="https://www.funcionpublica.gov.co/eva/gestornormativo/norma.php?i=83233" TargetMode="External"/><Relationship Id="rId42" Type="http://schemas.openxmlformats.org/officeDocument/2006/relationships/hyperlink" Target="https://www.funcionpublica.gov.co/eva/gestornormativo/norma.php?i=83233" TargetMode="External"/><Relationship Id="rId47" Type="http://schemas.openxmlformats.org/officeDocument/2006/relationships/hyperlink" Target="https://www.funcionpublica.gov.co/eva/gestornormativo/norma.php?i=83233" TargetMode="External"/><Relationship Id="rId50" Type="http://schemas.openxmlformats.org/officeDocument/2006/relationships/image" Target="media/image9.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funcionpublica.gov.co/eva/gestornormativo/norma.php?i=83233" TargetMode="External"/><Relationship Id="rId11" Type="http://schemas.openxmlformats.org/officeDocument/2006/relationships/image" Target="media/image1.png"/><Relationship Id="rId24" Type="http://schemas.openxmlformats.org/officeDocument/2006/relationships/hyperlink" Target="https://www.funcionpublica.gov.co/eva/gestornormativo/norma.php?i=83233" TargetMode="External"/><Relationship Id="rId32" Type="http://schemas.openxmlformats.org/officeDocument/2006/relationships/hyperlink" Target="https://www.funcionpublica.gov.co/eva/gestornormativo/norma.php?i=83233" TargetMode="External"/><Relationship Id="rId37" Type="http://schemas.openxmlformats.org/officeDocument/2006/relationships/hyperlink" Target="https://www.funcionpublica.gov.co/eva/gestornormativo/norma.php?i=83233" TargetMode="External"/><Relationship Id="rId40" Type="http://schemas.openxmlformats.org/officeDocument/2006/relationships/hyperlink" Target="https://www.funcionpublica.gov.co/eva/gestornormativo/norma.php?i=83233" TargetMode="External"/><Relationship Id="rId45" Type="http://schemas.openxmlformats.org/officeDocument/2006/relationships/hyperlink" Target="https://www.funcionpublica.gov.co/eva/gestornormativo/norma.php?i=83233"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uncionpublica.gov.co/eva/gestornormativo/norma.php?i=83233" TargetMode="External"/><Relationship Id="rId31" Type="http://schemas.openxmlformats.org/officeDocument/2006/relationships/hyperlink" Target="https://www.funcionpublica.gov.co/eva/gestornormativo/norma.php?i=83233" TargetMode="External"/><Relationship Id="rId44" Type="http://schemas.openxmlformats.org/officeDocument/2006/relationships/hyperlink" Target="https://www.funcionpublica.gov.co/eva/gestornormativo/norma.php?i=83233"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funcionpublica.gov.co/eva/gestornormativo/norma.php?i=83233" TargetMode="External"/><Relationship Id="rId27" Type="http://schemas.openxmlformats.org/officeDocument/2006/relationships/hyperlink" Target="https://www.funcionpublica.gov.co/eva/gestornormativo/norma.php?i=83233" TargetMode="External"/><Relationship Id="rId30" Type="http://schemas.openxmlformats.org/officeDocument/2006/relationships/hyperlink" Target="https://www.funcionpublica.gov.co/eva/gestornormativo/norma.php?i=83233" TargetMode="External"/><Relationship Id="rId35" Type="http://schemas.openxmlformats.org/officeDocument/2006/relationships/hyperlink" Target="https://www.funcionpublica.gov.co/eva/gestornormativo/norma.php?i=83233" TargetMode="External"/><Relationship Id="rId43" Type="http://schemas.openxmlformats.org/officeDocument/2006/relationships/hyperlink" Target="https://www.funcionpublica.gov.co/eva/gestornormativo/norma.php?i=83233" TargetMode="External"/><Relationship Id="rId48" Type="http://schemas.openxmlformats.org/officeDocument/2006/relationships/hyperlink" Target="https://www.funcionpublica.gov.co/eva/gestornormativo/norma.php?i=83233"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image" Target="media/image10.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funcionpublica.gov.co/eva/gestornormativo/norma.php?i=83233" TargetMode="External"/><Relationship Id="rId33" Type="http://schemas.openxmlformats.org/officeDocument/2006/relationships/hyperlink" Target="https://www.funcionpublica.gov.co/eva/gestornormativo/norma.php?i=83233" TargetMode="External"/><Relationship Id="rId38" Type="http://schemas.openxmlformats.org/officeDocument/2006/relationships/hyperlink" Target="https://www.funcionpublica.gov.co/eva/gestornormativo/norma.php?i=83233" TargetMode="External"/><Relationship Id="rId46" Type="http://schemas.openxmlformats.org/officeDocument/2006/relationships/hyperlink" Target="https://www.funcionpublica.gov.co/eva/gestornormativo/norma.php?i=83233" TargetMode="External"/><Relationship Id="rId20" Type="http://schemas.openxmlformats.org/officeDocument/2006/relationships/hyperlink" Target="https://www.funcionpublica.gov.co/eva/gestornormativo/norma.php?i=83233" TargetMode="External"/><Relationship Id="rId41" Type="http://schemas.openxmlformats.org/officeDocument/2006/relationships/hyperlink" Target="https://www.funcionpublica.gov.co/eva/gestornormativo/norma.php?i=8323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funcionpublica.gov.co/eva/gestornormativo/norma.php?i=83233" TargetMode="External"/><Relationship Id="rId28" Type="http://schemas.openxmlformats.org/officeDocument/2006/relationships/hyperlink" Target="https://www.funcionpublica.gov.co/eva/gestornormativo/norma.php?i=83233" TargetMode="External"/><Relationship Id="rId36" Type="http://schemas.openxmlformats.org/officeDocument/2006/relationships/hyperlink" Target="https://www.funcionpublica.gov.co/eva/gestornormativo/norma.php?i=83233" TargetMode="External"/><Relationship Id="rId49" Type="http://schemas.openxmlformats.org/officeDocument/2006/relationships/hyperlink" Target="https://www.funcionpublica.gov.co/eva/gestornormativo/norma.php?i=1902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8DE4A4E8980245A4D9F2B0B5C13CA3" ma:contentTypeVersion="8" ma:contentTypeDescription="Crear nuevo documento." ma:contentTypeScope="" ma:versionID="fe1bda8cb40146c0dca9763dc8b1a598">
  <xsd:schema xmlns:xsd="http://www.w3.org/2001/XMLSchema" xmlns:xs="http://www.w3.org/2001/XMLSchema" xmlns:p="http://schemas.microsoft.com/office/2006/metadata/properties" xmlns:ns3="15195382-4b6a-43a3-83b9-6c703a995e1e" xmlns:ns4="d11c9118-7091-4d75-9f10-8c722a7696bc" targetNamespace="http://schemas.microsoft.com/office/2006/metadata/properties" ma:root="true" ma:fieldsID="6a396f5c0ad7ac650857b902639a3450" ns3:_="" ns4:_="">
    <xsd:import namespace="15195382-4b6a-43a3-83b9-6c703a995e1e"/>
    <xsd:import namespace="d11c9118-7091-4d75-9f10-8c722a7696bc"/>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5382-4b6a-43a3-83b9-6c703a995e1e"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1c9118-7091-4d75-9f10-8c722a7696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73EC-8A5F-4EEF-B827-CA44EB9B8C51}">
  <ds:schemaRefs>
    <ds:schemaRef ds:uri="http://schemas.microsoft.com/sharepoint/v3/contenttype/forms"/>
  </ds:schemaRefs>
</ds:datastoreItem>
</file>

<file path=customXml/itemProps2.xml><?xml version="1.0" encoding="utf-8"?>
<ds:datastoreItem xmlns:ds="http://schemas.openxmlformats.org/officeDocument/2006/customXml" ds:itemID="{A03BEEEB-C2DB-40B4-A661-2D144D1E5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675D81-A4F3-4C9B-A2C9-C4207ECD5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5382-4b6a-43a3-83b9-6c703a995e1e"/>
    <ds:schemaRef ds:uri="d11c9118-7091-4d75-9f10-8c722a769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562F5-BDD1-4F4E-8488-0B1511CE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6876</Words>
  <Characters>37818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SEPG-F-109 Plan divulgación y socialización CNV V1</dc:title>
  <dc:subject/>
  <dc:creator>Agencia Nacional de Infraestructura</dc:creator>
  <cp:keywords/>
  <dc:description/>
  <cp:lastModifiedBy>Cristian Leandro Muñoz Claros</cp:lastModifiedBy>
  <cp:revision>13</cp:revision>
  <cp:lastPrinted>2025-11-21T14:26:00Z</cp:lastPrinted>
  <dcterms:created xsi:type="dcterms:W3CDTF">2026-05-29T11:59:00Z</dcterms:created>
  <dcterms:modified xsi:type="dcterms:W3CDTF">2026-05-29T14:54:00Z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0x010100ED8DE4A4E8980245A4D9F2B0B5C13CA3</vt:lpwstr>
  </property>
</Properties>
</file>