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774D5" w14:textId="77777777" w:rsidR="00A06886" w:rsidRPr="00A06886" w:rsidRDefault="00A06886" w:rsidP="002E3DBA">
      <w:pPr>
        <w:spacing w:after="0" w:line="276" w:lineRule="auto"/>
        <w:jc w:val="center"/>
        <w:rPr>
          <w:rFonts w:ascii="Arial" w:hAnsi="Arial" w:cs="Arial"/>
          <w:b/>
        </w:rPr>
      </w:pPr>
    </w:p>
    <w:p w14:paraId="47D4E4B6" w14:textId="344BD690" w:rsidR="00C52707" w:rsidRPr="009044E7" w:rsidRDefault="00C52707" w:rsidP="002E3DBA">
      <w:pPr>
        <w:widowControl w:val="0"/>
        <w:spacing w:after="0" w:line="276" w:lineRule="auto"/>
        <w:jc w:val="both"/>
        <w:rPr>
          <w:rFonts w:ascii="Arial" w:eastAsia="Bitstream Vera Sans" w:hAnsi="Arial" w:cs="Arial"/>
          <w:lang w:val="es-ES_tradnl"/>
        </w:rPr>
      </w:pPr>
      <w:r w:rsidRPr="009044E7">
        <w:rPr>
          <w:rFonts w:ascii="Arial" w:eastAsia="Bitstream Vera Sans" w:hAnsi="Arial" w:cs="Arial"/>
          <w:lang w:val="es-ES_tradnl"/>
        </w:rPr>
        <w:t xml:space="preserve">Bogotá D.C., </w:t>
      </w:r>
    </w:p>
    <w:p w14:paraId="5C732A0D" w14:textId="77777777" w:rsidR="002E3DBA" w:rsidRPr="009044E7" w:rsidRDefault="002E3DBA" w:rsidP="002E3DBA">
      <w:pPr>
        <w:widowControl w:val="0"/>
        <w:spacing w:after="0" w:line="276" w:lineRule="auto"/>
        <w:jc w:val="both"/>
        <w:rPr>
          <w:rFonts w:ascii="Arial" w:eastAsia="Bitstream Vera Sans" w:hAnsi="Arial" w:cs="Arial"/>
          <w:lang w:val="es-ES_tradnl"/>
        </w:rPr>
      </w:pPr>
    </w:p>
    <w:p w14:paraId="6F7A08F0" w14:textId="0759CB03" w:rsidR="0044677E" w:rsidRPr="009044E7" w:rsidRDefault="0051271B" w:rsidP="0051271B">
      <w:pPr>
        <w:spacing w:after="0" w:line="276" w:lineRule="auto"/>
        <w:jc w:val="both"/>
        <w:rPr>
          <w:rFonts w:ascii="Arial" w:eastAsia="Calibri" w:hAnsi="Arial" w:cs="Arial"/>
        </w:rPr>
      </w:pPr>
      <w:r w:rsidRPr="009044E7">
        <w:rPr>
          <w:rFonts w:ascii="Arial" w:eastAsia="Calibri" w:hAnsi="Arial" w:cs="Arial"/>
        </w:rPr>
        <w:t>El(a) suscrito(a) Vicepresidente de Gestión Corporativa de la Agencia Nacional de Infraestructura en ejercicio de las atribuciones disciplinarias conferidas en el numeral 10 del artículo 18 del Decreto 4165 de 2011, modificado por el artículo 13 del Decreto 746 de 2022, por medio del cual se modificó la estructura de la Agencia Nacional de Infraestructura y se determinaron las funciones de sus dependencias, en concordancia con la Resolución No. 20221000007275 de 3 de junio del 2022 artículo 7º numerales 10 y 29, procede a decidir en derecho previos los siguientes:</w:t>
      </w:r>
    </w:p>
    <w:p w14:paraId="288ED4AD" w14:textId="77777777" w:rsidR="0051271B" w:rsidRPr="009044E7" w:rsidRDefault="0051271B" w:rsidP="0051271B">
      <w:pPr>
        <w:spacing w:after="0" w:line="276" w:lineRule="auto"/>
        <w:jc w:val="both"/>
        <w:rPr>
          <w:rFonts w:ascii="Arial" w:hAnsi="Arial" w:cs="Arial"/>
          <w:b/>
        </w:rPr>
      </w:pPr>
    </w:p>
    <w:p w14:paraId="17A28AAB" w14:textId="48414814" w:rsidR="00D50BF9" w:rsidRPr="009044E7" w:rsidRDefault="00D50BF9" w:rsidP="002E3DBA">
      <w:pPr>
        <w:spacing w:after="0" w:line="276" w:lineRule="auto"/>
        <w:jc w:val="center"/>
        <w:rPr>
          <w:rFonts w:ascii="Arial" w:hAnsi="Arial" w:cs="Arial"/>
          <w:b/>
        </w:rPr>
      </w:pPr>
      <w:r w:rsidRPr="009044E7">
        <w:rPr>
          <w:rFonts w:ascii="Arial" w:hAnsi="Arial" w:cs="Arial"/>
          <w:b/>
        </w:rPr>
        <w:t>A</w:t>
      </w:r>
      <w:r w:rsidR="00AB6E98" w:rsidRPr="009044E7">
        <w:rPr>
          <w:rFonts w:ascii="Arial" w:hAnsi="Arial" w:cs="Arial"/>
          <w:b/>
        </w:rPr>
        <w:t>SUNTO</w:t>
      </w:r>
    </w:p>
    <w:p w14:paraId="51AE6EB4" w14:textId="77777777" w:rsidR="00D50BF9" w:rsidRPr="009044E7" w:rsidRDefault="00D50BF9" w:rsidP="002E3DBA">
      <w:pPr>
        <w:pStyle w:val="Sinespaciado"/>
        <w:spacing w:line="276" w:lineRule="auto"/>
        <w:rPr>
          <w:rFonts w:ascii="Arial" w:hAnsi="Arial" w:cs="Arial"/>
        </w:rPr>
      </w:pPr>
    </w:p>
    <w:p w14:paraId="2BD9CC27" w14:textId="5D67A43B" w:rsidR="00A12B5A" w:rsidRPr="009044E7" w:rsidRDefault="00A12B5A" w:rsidP="002E3DBA">
      <w:pPr>
        <w:spacing w:after="0" w:line="276" w:lineRule="auto"/>
        <w:jc w:val="both"/>
        <w:rPr>
          <w:rFonts w:ascii="Arial" w:hAnsi="Arial" w:cs="Arial"/>
          <w:lang w:val="es-ES_tradnl"/>
        </w:rPr>
      </w:pPr>
      <w:r w:rsidRPr="009044E7">
        <w:rPr>
          <w:rFonts w:ascii="Arial" w:hAnsi="Arial" w:cs="Arial"/>
          <w:lang w:val="es-ES_tradnl"/>
        </w:rPr>
        <w:t>Mediante escrito de fecha</w:t>
      </w:r>
      <w:r w:rsidRPr="00E74A69">
        <w:rPr>
          <w:rFonts w:ascii="Arial" w:hAnsi="Arial" w:cs="Arial"/>
          <w:color w:val="000000" w:themeColor="text1"/>
          <w:lang w:val="es-ES_tradnl"/>
        </w:rPr>
        <w:t xml:space="preserve"> </w:t>
      </w:r>
      <w:r w:rsidRPr="00E74A69">
        <w:rPr>
          <w:rFonts w:ascii="Arial" w:eastAsia="Bitstream Vera Sans" w:hAnsi="Arial" w:cs="Arial"/>
          <w:color w:val="000000" w:themeColor="text1"/>
          <w:lang w:val="es-ES_tradnl"/>
        </w:rPr>
        <w:t>_________________</w:t>
      </w:r>
      <w:r w:rsidRPr="00E74A69">
        <w:rPr>
          <w:rFonts w:ascii="Arial" w:hAnsi="Arial" w:cs="Arial"/>
          <w:color w:val="000000" w:themeColor="text1"/>
          <w:lang w:val="es-ES_tradnl"/>
        </w:rPr>
        <w:t xml:space="preserve">, radicado bajo el número </w:t>
      </w:r>
      <w:r w:rsidRPr="00E74A69">
        <w:rPr>
          <w:rFonts w:ascii="Arial" w:eastAsia="Bitstream Vera Sans" w:hAnsi="Arial" w:cs="Arial"/>
          <w:color w:val="000000" w:themeColor="text1"/>
          <w:lang w:val="es-ES_tradnl"/>
        </w:rPr>
        <w:t>_________________</w:t>
      </w:r>
      <w:r w:rsidRPr="00E74A69">
        <w:rPr>
          <w:rFonts w:ascii="Arial" w:hAnsi="Arial" w:cs="Arial"/>
          <w:color w:val="000000" w:themeColor="text1"/>
          <w:lang w:val="es-ES_tradnl"/>
        </w:rPr>
        <w:t xml:space="preserve">, el </w:t>
      </w:r>
      <w:r w:rsidRPr="00E74A69">
        <w:rPr>
          <w:rFonts w:ascii="Arial" w:hAnsi="Arial" w:cs="Arial"/>
          <w:color w:val="BFBFBF" w:themeColor="background1" w:themeShade="BF"/>
          <w:lang w:val="es-ES_tradnl"/>
        </w:rPr>
        <w:t>investigado</w:t>
      </w:r>
      <w:r w:rsidR="00A9177B" w:rsidRPr="00E74A69">
        <w:rPr>
          <w:rFonts w:ascii="Arial" w:hAnsi="Arial" w:cs="Arial"/>
          <w:color w:val="BFBFBF" w:themeColor="background1" w:themeShade="BF"/>
          <w:lang w:val="es-ES_tradnl"/>
        </w:rPr>
        <w:t xml:space="preserve"> y/o apoderado</w:t>
      </w:r>
      <w:r w:rsidRPr="00E74A69">
        <w:rPr>
          <w:rFonts w:ascii="Arial" w:hAnsi="Arial" w:cs="Arial"/>
          <w:color w:val="BFBFBF" w:themeColor="background1" w:themeShade="BF"/>
          <w:lang w:val="es-ES_tradnl"/>
        </w:rPr>
        <w:t xml:space="preserve"> </w:t>
      </w:r>
      <w:r w:rsidRPr="00E74A69">
        <w:rPr>
          <w:rFonts w:ascii="Arial" w:eastAsia="Bitstream Vera Sans" w:hAnsi="Arial" w:cs="Arial"/>
          <w:color w:val="000000" w:themeColor="text1"/>
          <w:lang w:val="es-ES_tradnl"/>
        </w:rPr>
        <w:t>_________________________</w:t>
      </w:r>
      <w:r w:rsidRPr="00E74A69">
        <w:rPr>
          <w:rFonts w:ascii="Arial" w:hAnsi="Arial" w:cs="Arial"/>
          <w:color w:val="000000" w:themeColor="text1"/>
          <w:lang w:val="es-ES_tradnl"/>
        </w:rPr>
        <w:t xml:space="preserve">, </w:t>
      </w:r>
      <w:r w:rsidR="00D709C5" w:rsidRPr="00E74A69">
        <w:rPr>
          <w:rFonts w:ascii="Arial" w:hAnsi="Arial" w:cs="Arial"/>
          <w:color w:val="000000" w:themeColor="text1"/>
          <w:lang w:val="es-ES_tradnl"/>
        </w:rPr>
        <w:t xml:space="preserve">solicitó </w:t>
      </w:r>
      <w:r w:rsidR="00AF49D7" w:rsidRPr="009044E7">
        <w:rPr>
          <w:rFonts w:ascii="Arial" w:hAnsi="Arial" w:cs="Arial"/>
          <w:lang w:val="es-ES_tradnl"/>
        </w:rPr>
        <w:t>q</w:t>
      </w:r>
      <w:r w:rsidR="00D709C5" w:rsidRPr="009044E7">
        <w:rPr>
          <w:rFonts w:ascii="Arial" w:hAnsi="Arial" w:cs="Arial"/>
          <w:lang w:val="es-ES_tradnl"/>
        </w:rPr>
        <w:t>u</w:t>
      </w:r>
      <w:r w:rsidR="00AF49D7" w:rsidRPr="009044E7">
        <w:rPr>
          <w:rFonts w:ascii="Arial" w:hAnsi="Arial" w:cs="Arial"/>
          <w:lang w:val="es-ES_tradnl"/>
        </w:rPr>
        <w:t xml:space="preserve">e se declarara la nulidad de lo actuado </w:t>
      </w:r>
      <w:r w:rsidRPr="009044E7">
        <w:rPr>
          <w:rFonts w:ascii="Arial" w:hAnsi="Arial" w:cs="Arial"/>
          <w:lang w:val="es-ES_tradnl"/>
        </w:rPr>
        <w:t>dentro del</w:t>
      </w:r>
      <w:r w:rsidR="00AF49D7" w:rsidRPr="009044E7">
        <w:rPr>
          <w:rFonts w:ascii="Arial" w:hAnsi="Arial" w:cs="Arial"/>
          <w:lang w:val="es-ES_tradnl"/>
        </w:rPr>
        <w:t xml:space="preserve"> proceso disciplinario de la referencia, aduciendo entre otros, los siguientes argumentos:</w:t>
      </w:r>
    </w:p>
    <w:p w14:paraId="5D79C90F" w14:textId="77777777" w:rsidR="00A12B5A" w:rsidRPr="009044E7" w:rsidRDefault="00A12B5A" w:rsidP="002E3DBA">
      <w:pPr>
        <w:spacing w:after="0" w:line="276" w:lineRule="auto"/>
        <w:jc w:val="both"/>
        <w:rPr>
          <w:rFonts w:ascii="Arial" w:hAnsi="Arial" w:cs="Arial"/>
          <w:lang w:val="es-ES_tradnl"/>
        </w:rPr>
      </w:pPr>
    </w:p>
    <w:p w14:paraId="24233CF0" w14:textId="77777777" w:rsidR="00AB6E98" w:rsidRPr="00E74A69" w:rsidRDefault="00AB6E98" w:rsidP="002E3DBA">
      <w:pPr>
        <w:pStyle w:val="Prrafodelista"/>
        <w:widowControl w:val="0"/>
        <w:numPr>
          <w:ilvl w:val="0"/>
          <w:numId w:val="4"/>
        </w:numPr>
        <w:suppressAutoHyphens/>
        <w:spacing w:after="0" w:line="276" w:lineRule="auto"/>
        <w:jc w:val="both"/>
        <w:rPr>
          <w:rFonts w:ascii="Arial" w:eastAsia="Arial" w:hAnsi="Arial" w:cs="Arial"/>
          <w:bCs/>
          <w:color w:val="BFBFBF" w:themeColor="background1" w:themeShade="BF"/>
        </w:rPr>
      </w:pPr>
      <w:proofErr w:type="spellStart"/>
      <w:r w:rsidRPr="00E74A69">
        <w:rPr>
          <w:rFonts w:ascii="Arial" w:eastAsia="Arial" w:hAnsi="Arial" w:cs="Arial"/>
          <w:bCs/>
          <w:color w:val="BFBFBF" w:themeColor="background1" w:themeShade="BF"/>
        </w:rPr>
        <w:t>Xxxx</w:t>
      </w:r>
      <w:proofErr w:type="spellEnd"/>
    </w:p>
    <w:p w14:paraId="76E579A8" w14:textId="77777777" w:rsidR="00AB6E98" w:rsidRPr="00E74A69" w:rsidRDefault="00AB6E98" w:rsidP="002E3DBA">
      <w:pPr>
        <w:pStyle w:val="Prrafodelista"/>
        <w:widowControl w:val="0"/>
        <w:numPr>
          <w:ilvl w:val="0"/>
          <w:numId w:val="4"/>
        </w:numPr>
        <w:suppressAutoHyphens/>
        <w:spacing w:after="0" w:line="276" w:lineRule="auto"/>
        <w:jc w:val="both"/>
        <w:rPr>
          <w:rFonts w:ascii="Arial" w:eastAsia="Arial" w:hAnsi="Arial" w:cs="Arial"/>
          <w:bCs/>
          <w:color w:val="BFBFBF" w:themeColor="background1" w:themeShade="BF"/>
        </w:rPr>
      </w:pPr>
      <w:proofErr w:type="spellStart"/>
      <w:r w:rsidRPr="00E74A69">
        <w:rPr>
          <w:rFonts w:ascii="Arial" w:eastAsia="Arial" w:hAnsi="Arial" w:cs="Arial"/>
          <w:bCs/>
          <w:color w:val="BFBFBF" w:themeColor="background1" w:themeShade="BF"/>
        </w:rPr>
        <w:t>Xxxx</w:t>
      </w:r>
      <w:proofErr w:type="spellEnd"/>
    </w:p>
    <w:p w14:paraId="5C792441" w14:textId="77777777" w:rsidR="00A12B5A" w:rsidRPr="00E74A69" w:rsidRDefault="00A12B5A" w:rsidP="002E3DBA">
      <w:pPr>
        <w:pStyle w:val="Prrafodelista"/>
        <w:widowControl w:val="0"/>
        <w:numPr>
          <w:ilvl w:val="0"/>
          <w:numId w:val="4"/>
        </w:numPr>
        <w:suppressAutoHyphens/>
        <w:spacing w:after="0" w:line="276" w:lineRule="auto"/>
        <w:jc w:val="both"/>
        <w:rPr>
          <w:rFonts w:ascii="Arial" w:eastAsia="Arial" w:hAnsi="Arial" w:cs="Arial"/>
          <w:bCs/>
          <w:color w:val="BFBFBF" w:themeColor="background1" w:themeShade="BF"/>
        </w:rPr>
      </w:pPr>
      <w:proofErr w:type="spellStart"/>
      <w:r w:rsidRPr="00E74A69">
        <w:rPr>
          <w:rFonts w:ascii="Arial" w:eastAsia="Arial" w:hAnsi="Arial" w:cs="Arial"/>
          <w:bCs/>
          <w:color w:val="BFBFBF" w:themeColor="background1" w:themeShade="BF"/>
        </w:rPr>
        <w:t>Xxxx</w:t>
      </w:r>
      <w:proofErr w:type="spellEnd"/>
    </w:p>
    <w:p w14:paraId="2E70C621" w14:textId="6922ECA1" w:rsidR="00710743" w:rsidRPr="009044E7" w:rsidRDefault="00710743" w:rsidP="002E3DBA">
      <w:pPr>
        <w:spacing w:after="0" w:line="276" w:lineRule="auto"/>
        <w:jc w:val="center"/>
        <w:rPr>
          <w:rFonts w:ascii="Arial" w:hAnsi="Arial" w:cs="Arial"/>
          <w:b/>
        </w:rPr>
      </w:pPr>
      <w:r w:rsidRPr="009044E7">
        <w:rPr>
          <w:rFonts w:ascii="Arial" w:hAnsi="Arial" w:cs="Arial"/>
          <w:b/>
        </w:rPr>
        <w:t>CONSIDERACIONES</w:t>
      </w:r>
    </w:p>
    <w:p w14:paraId="376DA4C6" w14:textId="77777777" w:rsidR="00D50BF9" w:rsidRPr="009044E7" w:rsidRDefault="00D50BF9" w:rsidP="002E3DBA">
      <w:pPr>
        <w:spacing w:after="0" w:line="276" w:lineRule="auto"/>
        <w:jc w:val="both"/>
        <w:rPr>
          <w:rFonts w:ascii="Arial" w:hAnsi="Arial" w:cs="Arial"/>
        </w:rPr>
      </w:pPr>
    </w:p>
    <w:p w14:paraId="04571008" w14:textId="57F7291C" w:rsidR="00D709C5" w:rsidRPr="009044E7" w:rsidRDefault="00D709C5" w:rsidP="002E3DBA">
      <w:pPr>
        <w:widowControl w:val="0"/>
        <w:spacing w:after="0" w:line="276" w:lineRule="auto"/>
        <w:jc w:val="both"/>
        <w:rPr>
          <w:rFonts w:ascii="Arial" w:eastAsia="DejaVu Sans" w:hAnsi="Arial" w:cs="Arial"/>
          <w:iCs/>
          <w:kern w:val="2"/>
        </w:rPr>
      </w:pPr>
      <w:r w:rsidRPr="009044E7">
        <w:rPr>
          <w:rFonts w:ascii="Arial" w:eastAsia="DejaVu Sans" w:hAnsi="Arial" w:cs="Arial"/>
          <w:iCs/>
          <w:kern w:val="2"/>
        </w:rPr>
        <w:t xml:space="preserve">De conformidad con lo establecido en el artículo </w:t>
      </w:r>
      <w:r w:rsidR="0055353A" w:rsidRPr="009044E7">
        <w:rPr>
          <w:rFonts w:ascii="Arial" w:eastAsia="DejaVu Sans" w:hAnsi="Arial" w:cs="Arial"/>
          <w:iCs/>
          <w:kern w:val="2"/>
        </w:rPr>
        <w:t>202</w:t>
      </w:r>
      <w:r w:rsidRPr="009044E7">
        <w:rPr>
          <w:rFonts w:ascii="Arial" w:eastAsia="DejaVu Sans" w:hAnsi="Arial" w:cs="Arial"/>
          <w:iCs/>
          <w:kern w:val="2"/>
        </w:rPr>
        <w:t xml:space="preserve"> de la </w:t>
      </w:r>
      <w:r w:rsidR="0055353A" w:rsidRPr="009044E7">
        <w:rPr>
          <w:rFonts w:ascii="Arial" w:eastAsia="DejaVu Sans" w:hAnsi="Arial" w:cs="Arial"/>
          <w:iCs/>
          <w:kern w:val="2"/>
        </w:rPr>
        <w:t>ley 1952 de 2019</w:t>
      </w:r>
      <w:r w:rsidRPr="009044E7">
        <w:rPr>
          <w:rFonts w:ascii="Arial" w:eastAsia="DejaVu Sans" w:hAnsi="Arial" w:cs="Arial"/>
          <w:iCs/>
          <w:kern w:val="2"/>
        </w:rPr>
        <w:t>, son causales para decretar la nulidad de las actuaciones surtidas en el proceso disciplinario, las siguientes:</w:t>
      </w:r>
    </w:p>
    <w:p w14:paraId="0B3392A9" w14:textId="77777777" w:rsidR="0055353A" w:rsidRPr="009044E7" w:rsidRDefault="0055353A" w:rsidP="002E3DBA">
      <w:pPr>
        <w:widowControl w:val="0"/>
        <w:spacing w:after="0" w:line="276" w:lineRule="auto"/>
        <w:jc w:val="both"/>
        <w:rPr>
          <w:rFonts w:ascii="Arial" w:eastAsia="DejaVu Sans" w:hAnsi="Arial" w:cs="Arial"/>
          <w:iCs/>
          <w:kern w:val="2"/>
        </w:rPr>
      </w:pPr>
    </w:p>
    <w:p w14:paraId="0357A461" w14:textId="06D9579F" w:rsidR="0055353A" w:rsidRPr="009044E7" w:rsidRDefault="0055353A" w:rsidP="0055353A">
      <w:pPr>
        <w:pStyle w:val="Prrafodelista"/>
        <w:widowControl w:val="0"/>
        <w:numPr>
          <w:ilvl w:val="0"/>
          <w:numId w:val="12"/>
        </w:numPr>
        <w:spacing w:after="0" w:line="276" w:lineRule="auto"/>
        <w:jc w:val="both"/>
        <w:rPr>
          <w:rFonts w:ascii="Arial" w:eastAsia="DejaVu Sans" w:hAnsi="Arial" w:cs="Arial"/>
          <w:kern w:val="2"/>
        </w:rPr>
      </w:pPr>
      <w:r w:rsidRPr="009044E7">
        <w:rPr>
          <w:rFonts w:ascii="Arial" w:eastAsia="DejaVu Sans" w:hAnsi="Arial" w:cs="Arial"/>
          <w:kern w:val="2"/>
        </w:rPr>
        <w:t>La falta de competencia del funcionario para proferir el fallo.</w:t>
      </w:r>
    </w:p>
    <w:p w14:paraId="2DDBD989" w14:textId="0201930A" w:rsidR="0055353A" w:rsidRPr="009044E7" w:rsidRDefault="0055353A" w:rsidP="0055353A">
      <w:pPr>
        <w:pStyle w:val="Prrafodelista"/>
        <w:widowControl w:val="0"/>
        <w:numPr>
          <w:ilvl w:val="0"/>
          <w:numId w:val="12"/>
        </w:numPr>
        <w:spacing w:after="0" w:line="276" w:lineRule="auto"/>
        <w:jc w:val="both"/>
        <w:rPr>
          <w:rFonts w:ascii="Arial" w:eastAsia="DejaVu Sans" w:hAnsi="Arial" w:cs="Arial"/>
          <w:kern w:val="2"/>
        </w:rPr>
      </w:pPr>
      <w:r w:rsidRPr="009044E7">
        <w:rPr>
          <w:rFonts w:ascii="Arial" w:eastAsia="DejaVu Sans" w:hAnsi="Arial" w:cs="Arial"/>
          <w:kern w:val="2"/>
        </w:rPr>
        <w:t>La violación del derecho de defensa del investigado.</w:t>
      </w:r>
    </w:p>
    <w:p w14:paraId="1DE3828C" w14:textId="6940DEE5" w:rsidR="00D709C5" w:rsidRPr="009044E7" w:rsidRDefault="0055353A" w:rsidP="0055353A">
      <w:pPr>
        <w:pStyle w:val="Prrafodelista"/>
        <w:widowControl w:val="0"/>
        <w:numPr>
          <w:ilvl w:val="0"/>
          <w:numId w:val="12"/>
        </w:numPr>
        <w:spacing w:after="0" w:line="276" w:lineRule="auto"/>
        <w:jc w:val="both"/>
        <w:rPr>
          <w:rFonts w:ascii="Arial" w:eastAsia="DejaVu Sans" w:hAnsi="Arial" w:cs="Arial"/>
          <w:kern w:val="2"/>
        </w:rPr>
      </w:pPr>
      <w:r w:rsidRPr="009044E7">
        <w:rPr>
          <w:rFonts w:ascii="Arial" w:eastAsia="DejaVu Sans" w:hAnsi="Arial" w:cs="Arial"/>
          <w:kern w:val="2"/>
        </w:rPr>
        <w:t>La existencia de irregularidades sustanciales que afecten el debido proceso.</w:t>
      </w:r>
    </w:p>
    <w:p w14:paraId="688913EC" w14:textId="77777777" w:rsidR="0055353A" w:rsidRPr="009044E7" w:rsidRDefault="0055353A" w:rsidP="0055353A">
      <w:pPr>
        <w:widowControl w:val="0"/>
        <w:spacing w:after="0" w:line="276" w:lineRule="auto"/>
        <w:jc w:val="both"/>
        <w:rPr>
          <w:rFonts w:ascii="Arial" w:eastAsia="DejaVu Sans" w:hAnsi="Arial" w:cs="Arial"/>
          <w:kern w:val="2"/>
        </w:rPr>
      </w:pPr>
    </w:p>
    <w:p w14:paraId="3C140868" w14:textId="4AB05568" w:rsidR="00D709C5" w:rsidRPr="009044E7" w:rsidRDefault="00D709C5" w:rsidP="002E3DBA">
      <w:pPr>
        <w:widowControl w:val="0"/>
        <w:spacing w:after="0" w:line="276" w:lineRule="auto"/>
        <w:jc w:val="both"/>
        <w:rPr>
          <w:rFonts w:ascii="Arial" w:eastAsia="DejaVu Sans" w:hAnsi="Arial" w:cs="Arial"/>
          <w:kern w:val="2"/>
        </w:rPr>
      </w:pPr>
      <w:r w:rsidRPr="009044E7">
        <w:rPr>
          <w:rFonts w:ascii="Arial" w:eastAsia="DejaVu Sans" w:hAnsi="Arial" w:cs="Arial"/>
          <w:iCs/>
          <w:kern w:val="2"/>
        </w:rPr>
        <w:t xml:space="preserve">Sin embargo, no todo vicio o irregularidad que se presente en el trámite de la actuación </w:t>
      </w:r>
      <w:r w:rsidR="00E74A69" w:rsidRPr="009044E7">
        <w:rPr>
          <w:rFonts w:ascii="Arial" w:eastAsia="DejaVu Sans" w:hAnsi="Arial" w:cs="Arial"/>
          <w:iCs/>
          <w:kern w:val="2"/>
        </w:rPr>
        <w:t>disciplinaria</w:t>
      </w:r>
      <w:r w:rsidRPr="009044E7">
        <w:rPr>
          <w:rFonts w:ascii="Arial" w:eastAsia="DejaVu Sans" w:hAnsi="Arial" w:cs="Arial"/>
          <w:iCs/>
          <w:kern w:val="2"/>
        </w:rPr>
        <w:t xml:space="preserve"> necesariamente tiene el potencial para generar la nulidad de </w:t>
      </w:r>
      <w:proofErr w:type="gramStart"/>
      <w:r w:rsidRPr="009044E7">
        <w:rPr>
          <w:rFonts w:ascii="Arial" w:eastAsia="DejaVu Sans" w:hAnsi="Arial" w:cs="Arial"/>
          <w:iCs/>
          <w:kern w:val="2"/>
        </w:rPr>
        <w:t>la misma</w:t>
      </w:r>
      <w:proofErr w:type="gramEnd"/>
      <w:r w:rsidRPr="009044E7">
        <w:rPr>
          <w:rFonts w:ascii="Arial" w:eastAsia="DejaVu Sans" w:hAnsi="Arial" w:cs="Arial"/>
          <w:iCs/>
          <w:kern w:val="2"/>
        </w:rPr>
        <w:t xml:space="preserve">, pues se requiere en todo caso que éste o ésta sea </w:t>
      </w:r>
      <w:r w:rsidRPr="009044E7">
        <w:rPr>
          <w:rFonts w:ascii="Arial" w:eastAsia="DejaVu Sans" w:hAnsi="Arial" w:cs="Arial"/>
          <w:i/>
          <w:iCs/>
          <w:kern w:val="2"/>
        </w:rPr>
        <w:t xml:space="preserve">sustancial, </w:t>
      </w:r>
      <w:r w:rsidRPr="009044E7">
        <w:rPr>
          <w:rFonts w:ascii="Arial" w:eastAsia="DejaVu Sans" w:hAnsi="Arial" w:cs="Arial"/>
          <w:kern w:val="2"/>
        </w:rPr>
        <w:t>es decir, que afecte de manera evidente el debido proceso, lo que se traduce en el hecho de que al investigado se le hayan desconocido los derechos que le asisten de conformidad con lo establecido en la Constitución y las leyes.</w:t>
      </w:r>
    </w:p>
    <w:p w14:paraId="6793458F" w14:textId="77777777" w:rsidR="00D709C5" w:rsidRPr="009044E7" w:rsidRDefault="00D709C5" w:rsidP="002E3DBA">
      <w:pPr>
        <w:widowControl w:val="0"/>
        <w:spacing w:after="0" w:line="276" w:lineRule="auto"/>
        <w:jc w:val="both"/>
        <w:rPr>
          <w:rFonts w:ascii="Arial" w:eastAsia="DejaVu Sans" w:hAnsi="Arial" w:cs="Arial"/>
          <w:kern w:val="2"/>
        </w:rPr>
      </w:pPr>
    </w:p>
    <w:p w14:paraId="17E07F9B" w14:textId="77777777" w:rsidR="00D709C5" w:rsidRPr="009044E7" w:rsidRDefault="00D709C5" w:rsidP="002E3DBA">
      <w:pPr>
        <w:widowControl w:val="0"/>
        <w:spacing w:after="0" w:line="276" w:lineRule="auto"/>
        <w:jc w:val="both"/>
        <w:rPr>
          <w:rFonts w:ascii="Arial" w:eastAsia="DejaVu Sans" w:hAnsi="Arial" w:cs="Arial"/>
          <w:kern w:val="2"/>
        </w:rPr>
      </w:pPr>
      <w:r w:rsidRPr="009044E7">
        <w:rPr>
          <w:rFonts w:ascii="Arial" w:eastAsia="DejaVu Sans" w:hAnsi="Arial" w:cs="Arial"/>
          <w:kern w:val="2"/>
        </w:rPr>
        <w:t>Sobre este particular, la Sala Jurisdiccional Disciplinaria del Consejo Superior de la Judicatura, en el proceso radicado bajo el número 4248 A, con ponencia de la Honorable Magistrada Dra. Amelia Mantilla Villegas, sentó la siguiente doctrina:</w:t>
      </w:r>
    </w:p>
    <w:p w14:paraId="1A8C0C11" w14:textId="77777777" w:rsidR="00D709C5" w:rsidRPr="009044E7" w:rsidRDefault="00D709C5" w:rsidP="002E3DBA">
      <w:pPr>
        <w:widowControl w:val="0"/>
        <w:spacing w:after="0" w:line="276" w:lineRule="auto"/>
        <w:jc w:val="both"/>
        <w:rPr>
          <w:rFonts w:ascii="Arial" w:eastAsia="DejaVu Sans" w:hAnsi="Arial" w:cs="Arial"/>
          <w:kern w:val="2"/>
        </w:rPr>
      </w:pPr>
    </w:p>
    <w:p w14:paraId="09B7A8D8" w14:textId="77777777" w:rsidR="00D709C5" w:rsidRPr="009044E7" w:rsidRDefault="00D709C5" w:rsidP="002E3DBA">
      <w:pPr>
        <w:widowControl w:val="0"/>
        <w:spacing w:after="0" w:line="276" w:lineRule="auto"/>
        <w:ind w:left="708"/>
        <w:jc w:val="both"/>
        <w:rPr>
          <w:rFonts w:ascii="Arial" w:eastAsia="DejaVu Sans" w:hAnsi="Arial" w:cs="Arial"/>
          <w:i/>
          <w:iCs/>
          <w:kern w:val="2"/>
        </w:rPr>
      </w:pPr>
      <w:r w:rsidRPr="009044E7">
        <w:rPr>
          <w:rFonts w:ascii="Arial" w:eastAsia="DejaVu Sans" w:hAnsi="Arial" w:cs="Arial"/>
          <w:i/>
          <w:iCs/>
          <w:kern w:val="2"/>
        </w:rPr>
        <w:t xml:space="preserve">“...Siendo incuestionable, como se ha sentado, que no cualquier irregularidad puede dar lugar a la invalidación del proceso, pues se requiere que ella afecte hondamente las bases del procedimiento, de forma tal que su estructura se quebrante; como reflejo de esa evolución jurisprudencial, quedaron consagrados los principios que orientan la declaratoria de nulidades y su convalidación, entre los cuales se destaca que a la invalidación del proceso se debe llegar como último recurso, cuando no hay posibilidad para subsanar el vicio in </w:t>
      </w:r>
      <w:proofErr w:type="spellStart"/>
      <w:r w:rsidRPr="009044E7">
        <w:rPr>
          <w:rFonts w:ascii="Arial" w:eastAsia="DejaVu Sans" w:hAnsi="Arial" w:cs="Arial"/>
          <w:i/>
          <w:iCs/>
          <w:kern w:val="2"/>
        </w:rPr>
        <w:t>procedendo</w:t>
      </w:r>
      <w:proofErr w:type="spellEnd"/>
      <w:r w:rsidRPr="009044E7">
        <w:rPr>
          <w:rFonts w:ascii="Arial" w:eastAsia="DejaVu Sans" w:hAnsi="Arial" w:cs="Arial"/>
          <w:i/>
          <w:iCs/>
          <w:kern w:val="2"/>
        </w:rPr>
        <w:t xml:space="preserve"> de otro modo...”</w:t>
      </w:r>
    </w:p>
    <w:p w14:paraId="65D51094" w14:textId="77777777" w:rsidR="00D709C5" w:rsidRPr="009044E7" w:rsidRDefault="00D709C5" w:rsidP="002E3DBA">
      <w:pPr>
        <w:widowControl w:val="0"/>
        <w:spacing w:after="0" w:line="276" w:lineRule="auto"/>
        <w:jc w:val="both"/>
        <w:rPr>
          <w:rFonts w:ascii="Arial" w:eastAsia="DejaVu Sans" w:hAnsi="Arial" w:cs="Arial"/>
          <w:i/>
          <w:iCs/>
          <w:kern w:val="2"/>
        </w:rPr>
      </w:pPr>
    </w:p>
    <w:p w14:paraId="39E9DAC1" w14:textId="676AF8A7" w:rsidR="00D709C5" w:rsidRPr="009044E7" w:rsidRDefault="00D709C5" w:rsidP="00D320F3">
      <w:pPr>
        <w:widowControl w:val="0"/>
        <w:spacing w:after="0" w:line="276" w:lineRule="auto"/>
        <w:jc w:val="both"/>
        <w:rPr>
          <w:rFonts w:ascii="Arial" w:eastAsia="DejaVu Sans" w:hAnsi="Arial" w:cs="Arial"/>
          <w:kern w:val="2"/>
        </w:rPr>
      </w:pPr>
      <w:r w:rsidRPr="009044E7">
        <w:rPr>
          <w:rFonts w:ascii="Arial" w:eastAsia="DejaVu Sans" w:hAnsi="Arial" w:cs="Arial"/>
          <w:kern w:val="2"/>
        </w:rPr>
        <w:t>Así mismo, la doctrina decantada por la misma Pr</w:t>
      </w:r>
      <w:r w:rsidR="00D320F3" w:rsidRPr="009044E7">
        <w:rPr>
          <w:rFonts w:ascii="Arial" w:eastAsia="DejaVu Sans" w:hAnsi="Arial" w:cs="Arial"/>
          <w:kern w:val="2"/>
        </w:rPr>
        <w:t xml:space="preserve">ocuraduría General de la Nación </w:t>
      </w:r>
      <w:r w:rsidRPr="009044E7">
        <w:rPr>
          <w:rFonts w:ascii="Arial" w:eastAsia="DejaVu Sans" w:hAnsi="Arial" w:cs="Arial"/>
          <w:kern w:val="2"/>
        </w:rPr>
        <w:t xml:space="preserve">expresada en la Directiva No. 0010 del 23 de mayo de 2005, en la cual el </w:t>
      </w:r>
      <w:proofErr w:type="gramStart"/>
      <w:r w:rsidRPr="009044E7">
        <w:rPr>
          <w:rFonts w:ascii="Arial" w:eastAsia="DejaVu Sans" w:hAnsi="Arial" w:cs="Arial"/>
          <w:kern w:val="2"/>
        </w:rPr>
        <w:t>Jefe</w:t>
      </w:r>
      <w:proofErr w:type="gramEnd"/>
      <w:r w:rsidRPr="009044E7">
        <w:rPr>
          <w:rFonts w:ascii="Arial" w:eastAsia="DejaVu Sans" w:hAnsi="Arial" w:cs="Arial"/>
          <w:kern w:val="2"/>
        </w:rPr>
        <w:t xml:space="preserve"> del Ministerio Público indicó que:</w:t>
      </w:r>
    </w:p>
    <w:p w14:paraId="5B79E18C" w14:textId="77777777" w:rsidR="00D709C5" w:rsidRPr="009044E7" w:rsidRDefault="00D709C5" w:rsidP="002E3DBA">
      <w:pPr>
        <w:widowControl w:val="0"/>
        <w:spacing w:after="0" w:line="276" w:lineRule="auto"/>
        <w:jc w:val="both"/>
        <w:rPr>
          <w:rFonts w:ascii="Arial" w:eastAsia="DejaVu Sans" w:hAnsi="Arial" w:cs="Arial"/>
          <w:kern w:val="2"/>
        </w:rPr>
      </w:pPr>
    </w:p>
    <w:p w14:paraId="6DCEA3FA" w14:textId="77777777" w:rsidR="00D709C5" w:rsidRPr="009044E7" w:rsidRDefault="00D709C5" w:rsidP="002E3DBA">
      <w:pPr>
        <w:widowControl w:val="0"/>
        <w:spacing w:after="0" w:line="276" w:lineRule="auto"/>
        <w:ind w:left="720"/>
        <w:jc w:val="both"/>
        <w:rPr>
          <w:rFonts w:ascii="Arial" w:eastAsia="DejaVu Sans" w:hAnsi="Arial" w:cs="Arial"/>
          <w:i/>
          <w:iCs/>
          <w:kern w:val="2"/>
        </w:rPr>
      </w:pPr>
      <w:r w:rsidRPr="009044E7">
        <w:rPr>
          <w:rFonts w:ascii="Arial" w:eastAsia="DejaVu Sans" w:hAnsi="Arial" w:cs="Arial"/>
          <w:i/>
          <w:iCs/>
          <w:kern w:val="2"/>
        </w:rPr>
        <w:t xml:space="preserve">“...1. La declaratoria de nulidad no procede ante la presencia de cualquier irregularidad, sino cuando la misma trasciende a la existencia de un vicio irremediable, caso en el cual </w:t>
      </w:r>
      <w:r w:rsidRPr="009044E7">
        <w:rPr>
          <w:rFonts w:ascii="Arial" w:eastAsia="DejaVu Sans" w:hAnsi="Arial" w:cs="Arial"/>
          <w:i/>
          <w:iCs/>
          <w:kern w:val="2"/>
        </w:rPr>
        <w:lastRenderedPageBreak/>
        <w:t>reclama su reconocimiento por el mecanismo de la nulidad;</w:t>
      </w:r>
    </w:p>
    <w:p w14:paraId="2B75B225" w14:textId="77777777" w:rsidR="00D709C5" w:rsidRPr="009044E7" w:rsidRDefault="00D709C5" w:rsidP="002E3DBA">
      <w:pPr>
        <w:widowControl w:val="0"/>
        <w:spacing w:after="0" w:line="276" w:lineRule="auto"/>
        <w:ind w:left="720"/>
        <w:jc w:val="both"/>
        <w:rPr>
          <w:rFonts w:ascii="Arial" w:eastAsia="DejaVu Sans" w:hAnsi="Arial" w:cs="Arial"/>
          <w:i/>
          <w:iCs/>
          <w:kern w:val="2"/>
        </w:rPr>
      </w:pPr>
      <w:r w:rsidRPr="009044E7">
        <w:rPr>
          <w:rFonts w:ascii="Arial" w:eastAsia="DejaVu Sans" w:hAnsi="Arial" w:cs="Arial"/>
          <w:i/>
          <w:iCs/>
          <w:kern w:val="2"/>
        </w:rPr>
        <w:t>2. la nulidad sólo puede ser declarada una vez el funcionario haya constatado que no existe remedio procesal diferente y que la decisión está informada por los criterios señalados en el artículo 310 de la Ley 600 de 2000, por virtud de lo ordenado por el parágrafo del artículo 143 de la Ley 734 de 2002; por tanto, el funcionario debe dejar claramente sentado en la decisión:</w:t>
      </w:r>
    </w:p>
    <w:p w14:paraId="5D4006E3" w14:textId="77777777" w:rsidR="00D709C5" w:rsidRPr="009044E7" w:rsidRDefault="00D709C5" w:rsidP="002E3DBA">
      <w:pPr>
        <w:widowControl w:val="0"/>
        <w:spacing w:after="0" w:line="276" w:lineRule="auto"/>
        <w:ind w:left="720"/>
        <w:jc w:val="both"/>
        <w:rPr>
          <w:rFonts w:ascii="Arial" w:eastAsia="DejaVu Sans" w:hAnsi="Arial" w:cs="Arial"/>
          <w:i/>
          <w:iCs/>
          <w:kern w:val="2"/>
        </w:rPr>
      </w:pPr>
      <w:r w:rsidRPr="009044E7">
        <w:rPr>
          <w:rFonts w:ascii="Arial" w:eastAsia="DejaVu Sans" w:hAnsi="Arial" w:cs="Arial"/>
          <w:i/>
          <w:iCs/>
          <w:kern w:val="2"/>
        </w:rPr>
        <w:t>a) Cuál o cuáles de los principios que orientan la declaratoria de nulidad justifica su decisión y cómo se manifiesta, de conformidad con lo alegado por las partes o verificada en el expediente, la necesidad de la nulidad;</w:t>
      </w:r>
    </w:p>
    <w:p w14:paraId="7C551D4F" w14:textId="77777777" w:rsidR="00D709C5" w:rsidRPr="009044E7" w:rsidRDefault="00D709C5" w:rsidP="002E3DBA">
      <w:pPr>
        <w:widowControl w:val="0"/>
        <w:spacing w:after="0" w:line="276" w:lineRule="auto"/>
        <w:ind w:left="720"/>
        <w:jc w:val="both"/>
        <w:rPr>
          <w:rFonts w:ascii="Arial" w:eastAsia="DejaVu Sans" w:hAnsi="Arial" w:cs="Arial"/>
          <w:i/>
          <w:iCs/>
          <w:kern w:val="2"/>
        </w:rPr>
      </w:pPr>
      <w:r w:rsidRPr="009044E7">
        <w:rPr>
          <w:rFonts w:ascii="Arial" w:eastAsia="DejaVu Sans" w:hAnsi="Arial" w:cs="Arial"/>
          <w:i/>
          <w:iCs/>
          <w:kern w:val="2"/>
        </w:rPr>
        <w:t>b) Por qué razón no existe remedio procesal o alternativa diferente a la declaratoria de nulidad...”.</w:t>
      </w:r>
    </w:p>
    <w:p w14:paraId="685260A6" w14:textId="77777777" w:rsidR="00D709C5" w:rsidRPr="009044E7" w:rsidRDefault="00D709C5" w:rsidP="002E3DBA">
      <w:pPr>
        <w:widowControl w:val="0"/>
        <w:spacing w:after="0" w:line="276" w:lineRule="auto"/>
        <w:jc w:val="both"/>
        <w:rPr>
          <w:rFonts w:ascii="Arial" w:eastAsia="DejaVu Sans" w:hAnsi="Arial" w:cs="Arial"/>
          <w:iCs/>
          <w:kern w:val="2"/>
        </w:rPr>
      </w:pPr>
    </w:p>
    <w:p w14:paraId="3B52B15F" w14:textId="77777777" w:rsidR="00D709C5" w:rsidRPr="009044E7" w:rsidRDefault="00D709C5" w:rsidP="002E3DBA">
      <w:pPr>
        <w:widowControl w:val="0"/>
        <w:spacing w:after="0" w:line="276" w:lineRule="auto"/>
        <w:jc w:val="both"/>
        <w:rPr>
          <w:rFonts w:ascii="Arial" w:eastAsia="DejaVu Sans" w:hAnsi="Arial" w:cs="Arial"/>
          <w:kern w:val="2"/>
        </w:rPr>
      </w:pPr>
      <w:r w:rsidRPr="009044E7">
        <w:rPr>
          <w:rFonts w:ascii="Arial" w:eastAsia="DejaVu Sans" w:hAnsi="Arial" w:cs="Arial"/>
          <w:kern w:val="2"/>
        </w:rPr>
        <w:t>De la anterior interpretación se pueden vislumbrar como irregularidades sustanciales que afectan de manera efectiva el debido proceso, entre otras, las siguientes: 1.- La violación de los términos otorgados al implicado para presentar sus descargos; 2.- La no práctica de las pruebas conducentes solicitadas por el implicado al presentar sus descargos; 3.- La violación del derecho de defensa del implicado, cuando se nombra apoderado de oficio y éste, una vez posesionado, no actúa en procura de salvaguardar los derechos del primero, dejando a la deriva el proceso por su no intervención o descuido; 4.- El no otorgamiento de los recursos establecidos en la Ley para atacar las providencias dictadas dentro del proceso disciplinario; 5.- La falta de notificación de las providencias proferidas en el curso de la actuación disciplinaria, de manera que se hagan oponibles al implicado cuando no se le ha dado la oportunidad de conocerlas y controvertirl</w:t>
      </w:r>
      <w:r w:rsidR="00905558" w:rsidRPr="009044E7">
        <w:rPr>
          <w:rFonts w:ascii="Arial" w:eastAsia="DejaVu Sans" w:hAnsi="Arial" w:cs="Arial"/>
          <w:kern w:val="2"/>
        </w:rPr>
        <w:t>as en los términos de Ley, entre otras.</w:t>
      </w:r>
    </w:p>
    <w:p w14:paraId="6E6B6705" w14:textId="77777777" w:rsidR="00D709C5" w:rsidRPr="009044E7" w:rsidRDefault="00D709C5" w:rsidP="002E3DBA">
      <w:pPr>
        <w:widowControl w:val="0"/>
        <w:spacing w:after="0" w:line="276" w:lineRule="auto"/>
        <w:jc w:val="both"/>
        <w:rPr>
          <w:rFonts w:ascii="Arial" w:eastAsia="DejaVu Sans" w:hAnsi="Arial" w:cs="Arial"/>
          <w:kern w:val="2"/>
        </w:rPr>
      </w:pPr>
    </w:p>
    <w:p w14:paraId="295C1F08" w14:textId="1BDBD4ED" w:rsidR="00D709C5" w:rsidRPr="009044E7" w:rsidRDefault="00D709C5" w:rsidP="002E3DBA">
      <w:pPr>
        <w:widowControl w:val="0"/>
        <w:spacing w:after="0" w:line="276" w:lineRule="auto"/>
        <w:jc w:val="both"/>
        <w:rPr>
          <w:rFonts w:ascii="Arial" w:eastAsia="DejaVu Sans" w:hAnsi="Arial" w:cs="Arial"/>
          <w:kern w:val="2"/>
        </w:rPr>
      </w:pPr>
      <w:r w:rsidRPr="009044E7">
        <w:rPr>
          <w:rFonts w:ascii="Arial" w:eastAsia="DejaVu Sans" w:hAnsi="Arial" w:cs="Arial"/>
          <w:kern w:val="2"/>
        </w:rPr>
        <w:t xml:space="preserve">Hechas las anteriores precisiones, pasa el </w:t>
      </w:r>
      <w:r w:rsidR="0044677E" w:rsidRPr="009044E7">
        <w:rPr>
          <w:rFonts w:ascii="Arial" w:eastAsia="DejaVu Sans" w:hAnsi="Arial" w:cs="Arial"/>
          <w:kern w:val="2"/>
        </w:rPr>
        <w:t>d</w:t>
      </w:r>
      <w:r w:rsidRPr="009044E7">
        <w:rPr>
          <w:rFonts w:ascii="Arial" w:eastAsia="DejaVu Sans" w:hAnsi="Arial" w:cs="Arial"/>
          <w:kern w:val="2"/>
        </w:rPr>
        <w:t>espacho a pronunciarse en relación con todos y cada uno de los extremos que soportan la nulidad invocada:</w:t>
      </w:r>
    </w:p>
    <w:p w14:paraId="4E1F4541" w14:textId="77777777" w:rsidR="00D709C5" w:rsidRPr="009044E7" w:rsidRDefault="00D709C5" w:rsidP="002E3DBA">
      <w:pPr>
        <w:widowControl w:val="0"/>
        <w:spacing w:after="0" w:line="276" w:lineRule="auto"/>
        <w:jc w:val="both"/>
        <w:rPr>
          <w:rFonts w:ascii="Arial" w:eastAsia="DejaVu Sans" w:hAnsi="Arial" w:cs="Arial"/>
          <w:kern w:val="2"/>
        </w:rPr>
      </w:pPr>
    </w:p>
    <w:p w14:paraId="20B0B62B" w14:textId="77777777" w:rsidR="00D709C5" w:rsidRPr="00E74A69" w:rsidRDefault="00D709C5" w:rsidP="002E3DBA">
      <w:pPr>
        <w:pStyle w:val="Prrafodelista"/>
        <w:widowControl w:val="0"/>
        <w:numPr>
          <w:ilvl w:val="0"/>
          <w:numId w:val="11"/>
        </w:numPr>
        <w:spacing w:after="0" w:line="276" w:lineRule="auto"/>
        <w:jc w:val="both"/>
        <w:rPr>
          <w:rFonts w:ascii="Arial" w:eastAsia="DejaVu Sans" w:hAnsi="Arial" w:cs="Arial"/>
          <w:color w:val="BFBFBF" w:themeColor="background1" w:themeShade="BF"/>
          <w:kern w:val="2"/>
        </w:rPr>
      </w:pPr>
      <w:r w:rsidRPr="00E74A69">
        <w:rPr>
          <w:rFonts w:ascii="Arial" w:eastAsia="DejaVu Sans" w:hAnsi="Arial" w:cs="Arial"/>
          <w:bCs/>
          <w:color w:val="BFBFBF" w:themeColor="background1" w:themeShade="BF"/>
          <w:kern w:val="2"/>
        </w:rPr>
        <w:t>(ar</w:t>
      </w:r>
      <w:r w:rsidRPr="00E74A69">
        <w:rPr>
          <w:rFonts w:ascii="Arial" w:eastAsia="DejaVu Sans" w:hAnsi="Arial" w:cs="Arial"/>
          <w:color w:val="BFBFBF" w:themeColor="background1" w:themeShade="BF"/>
          <w:kern w:val="2"/>
        </w:rPr>
        <w:t>gumentos del Despacho de aceptar o no la nulidad)</w:t>
      </w:r>
    </w:p>
    <w:p w14:paraId="36494426" w14:textId="77777777" w:rsidR="00D709C5" w:rsidRPr="009044E7" w:rsidRDefault="00D709C5" w:rsidP="002E3DBA">
      <w:pPr>
        <w:widowControl w:val="0"/>
        <w:spacing w:after="0" w:line="276" w:lineRule="auto"/>
        <w:jc w:val="both"/>
        <w:rPr>
          <w:rFonts w:ascii="Arial" w:eastAsia="DejaVu Sans" w:hAnsi="Arial" w:cs="Arial"/>
          <w:kern w:val="2"/>
        </w:rPr>
      </w:pPr>
    </w:p>
    <w:p w14:paraId="33C825F2" w14:textId="77777777" w:rsidR="00D709C5" w:rsidRPr="009044E7" w:rsidRDefault="00D709C5" w:rsidP="002E3DBA">
      <w:pPr>
        <w:widowControl w:val="0"/>
        <w:spacing w:after="0" w:line="276" w:lineRule="auto"/>
        <w:ind w:left="708"/>
        <w:jc w:val="both"/>
        <w:rPr>
          <w:rFonts w:ascii="Arial" w:eastAsia="DejaVu Sans" w:hAnsi="Arial" w:cs="Arial"/>
          <w:kern w:val="2"/>
        </w:rPr>
      </w:pPr>
      <w:r w:rsidRPr="009044E7">
        <w:rPr>
          <w:rFonts w:ascii="Arial" w:eastAsia="DejaVu Sans" w:hAnsi="Arial" w:cs="Arial"/>
          <w:kern w:val="2"/>
        </w:rPr>
        <w:t xml:space="preserve">Por las razones expuestas, se concluye que </w:t>
      </w:r>
      <w:r w:rsidRPr="00E74A69">
        <w:rPr>
          <w:rFonts w:ascii="Arial" w:eastAsia="DejaVu Sans" w:hAnsi="Arial" w:cs="Arial"/>
          <w:color w:val="BFBFBF" w:themeColor="background1" w:themeShade="BF"/>
          <w:kern w:val="2"/>
        </w:rPr>
        <w:t xml:space="preserve">(no) </w:t>
      </w:r>
      <w:r w:rsidRPr="009044E7">
        <w:rPr>
          <w:rFonts w:ascii="Arial" w:eastAsia="DejaVu Sans" w:hAnsi="Arial" w:cs="Arial"/>
          <w:kern w:val="2"/>
        </w:rPr>
        <w:t>hay lugar a</w:t>
      </w:r>
      <w:r w:rsidR="00905558" w:rsidRPr="009044E7">
        <w:rPr>
          <w:rFonts w:ascii="Arial" w:eastAsia="DejaVu Sans" w:hAnsi="Arial" w:cs="Arial"/>
          <w:kern w:val="2"/>
        </w:rPr>
        <w:t xml:space="preserve"> decretar la nulidad planteada.</w:t>
      </w:r>
    </w:p>
    <w:p w14:paraId="20647AF9" w14:textId="77777777" w:rsidR="00D709C5" w:rsidRPr="009044E7" w:rsidRDefault="00D709C5" w:rsidP="002E3DBA">
      <w:pPr>
        <w:widowControl w:val="0"/>
        <w:spacing w:after="0" w:line="276" w:lineRule="auto"/>
        <w:jc w:val="both"/>
        <w:rPr>
          <w:rFonts w:ascii="Arial" w:eastAsia="DejaVu Sans" w:hAnsi="Arial" w:cs="Arial"/>
          <w:kern w:val="2"/>
        </w:rPr>
      </w:pPr>
    </w:p>
    <w:p w14:paraId="029E67DA" w14:textId="77777777" w:rsidR="00D709C5" w:rsidRPr="009044E7" w:rsidRDefault="00D709C5" w:rsidP="002E3DBA">
      <w:pPr>
        <w:widowControl w:val="0"/>
        <w:spacing w:after="0" w:line="276" w:lineRule="auto"/>
        <w:jc w:val="both"/>
        <w:rPr>
          <w:rFonts w:ascii="Arial" w:hAnsi="Arial" w:cs="Arial"/>
          <w:lang w:val="es-ES_tradnl"/>
        </w:rPr>
      </w:pPr>
    </w:p>
    <w:p w14:paraId="1202DA62" w14:textId="74403A08" w:rsidR="00D709C5" w:rsidRPr="009044E7" w:rsidRDefault="00D709C5" w:rsidP="002E3DBA">
      <w:pPr>
        <w:widowControl w:val="0"/>
        <w:spacing w:after="0" w:line="276" w:lineRule="auto"/>
        <w:jc w:val="both"/>
        <w:rPr>
          <w:rFonts w:ascii="Arial" w:eastAsia="Arial" w:hAnsi="Arial" w:cs="Arial"/>
          <w:kern w:val="2"/>
          <w:lang w:val="es-ES_tradnl"/>
        </w:rPr>
      </w:pPr>
      <w:r w:rsidRPr="009044E7">
        <w:rPr>
          <w:rFonts w:ascii="Arial" w:eastAsia="Arial" w:hAnsi="Arial" w:cs="Arial"/>
          <w:kern w:val="2"/>
          <w:lang w:val="es-ES_tradnl"/>
        </w:rPr>
        <w:t xml:space="preserve">Basten las anteriores consideraciones para concluir que, en el </w:t>
      </w:r>
      <w:r w:rsidRPr="009044E7">
        <w:rPr>
          <w:rFonts w:ascii="Arial" w:eastAsia="Arial" w:hAnsi="Arial" w:cs="Arial"/>
          <w:i/>
          <w:iCs/>
          <w:kern w:val="2"/>
          <w:lang w:val="es-ES_tradnl"/>
        </w:rPr>
        <w:t xml:space="preserve">sub examine </w:t>
      </w:r>
      <w:r w:rsidRPr="009044E7">
        <w:rPr>
          <w:rFonts w:ascii="Arial" w:eastAsia="Arial" w:hAnsi="Arial" w:cs="Arial"/>
          <w:iCs/>
          <w:kern w:val="2"/>
          <w:lang w:val="es-ES_tradnl"/>
        </w:rPr>
        <w:t>la actuación</w:t>
      </w:r>
      <w:r w:rsidR="00905558" w:rsidRPr="009044E7">
        <w:rPr>
          <w:rFonts w:ascii="Arial" w:eastAsia="Arial" w:hAnsi="Arial" w:cs="Arial"/>
          <w:iCs/>
          <w:kern w:val="2"/>
          <w:lang w:val="es-ES_tradnl"/>
        </w:rPr>
        <w:t xml:space="preserve"> </w:t>
      </w:r>
      <w:r w:rsidR="00905558" w:rsidRPr="00E74A69">
        <w:rPr>
          <w:rFonts w:ascii="Arial" w:eastAsia="Bitstream Vera Sans" w:hAnsi="Arial" w:cs="Arial"/>
          <w:lang w:val="es-ES_tradnl"/>
        </w:rPr>
        <w:t>_____________________</w:t>
      </w:r>
      <w:r w:rsidRPr="00E74A69">
        <w:rPr>
          <w:rFonts w:ascii="Arial" w:eastAsia="Arial" w:hAnsi="Arial" w:cs="Arial"/>
          <w:iCs/>
          <w:kern w:val="2"/>
          <w:lang w:val="es-ES_tradnl"/>
        </w:rPr>
        <w:t xml:space="preserve"> </w:t>
      </w:r>
      <w:r w:rsidRPr="00E74A69">
        <w:rPr>
          <w:rFonts w:ascii="Arial" w:eastAsia="Arial" w:hAnsi="Arial" w:cs="Arial"/>
          <w:iCs/>
          <w:color w:val="BFBFBF" w:themeColor="background1" w:themeShade="BF"/>
          <w:kern w:val="2"/>
          <w:lang w:val="es-ES_tradnl"/>
        </w:rPr>
        <w:t xml:space="preserve">(no) </w:t>
      </w:r>
      <w:r w:rsidRPr="00E74A69">
        <w:rPr>
          <w:rFonts w:ascii="Arial" w:eastAsia="Arial" w:hAnsi="Arial" w:cs="Arial"/>
          <w:kern w:val="2"/>
          <w:lang w:val="es-ES_tradnl"/>
        </w:rPr>
        <w:t>se encuentra viciada de nulidad por</w:t>
      </w:r>
      <w:r w:rsidR="00905558" w:rsidRPr="00E74A69">
        <w:rPr>
          <w:rFonts w:ascii="Arial" w:eastAsia="Arial" w:hAnsi="Arial" w:cs="Arial"/>
          <w:kern w:val="2"/>
          <w:lang w:val="es-ES_tradnl"/>
        </w:rPr>
        <w:t xml:space="preserve"> </w:t>
      </w:r>
      <w:r w:rsidR="00905558" w:rsidRPr="00E74A69">
        <w:rPr>
          <w:rFonts w:ascii="Arial" w:eastAsia="Bitstream Vera Sans" w:hAnsi="Arial" w:cs="Arial"/>
          <w:lang w:val="es-ES_tradnl"/>
        </w:rPr>
        <w:t>_____________________</w:t>
      </w:r>
      <w:r w:rsidRPr="00E74A69">
        <w:rPr>
          <w:rFonts w:ascii="Arial" w:eastAsia="Arial" w:hAnsi="Arial" w:cs="Arial"/>
          <w:kern w:val="2"/>
          <w:lang w:val="es-ES_tradnl"/>
        </w:rPr>
        <w:t xml:space="preserve"> del artículo </w:t>
      </w:r>
      <w:r w:rsidR="00896D23" w:rsidRPr="00E74A69">
        <w:rPr>
          <w:rFonts w:ascii="Arial" w:eastAsia="Arial" w:hAnsi="Arial" w:cs="Arial"/>
          <w:kern w:val="2"/>
          <w:lang w:val="es-ES_tradnl"/>
        </w:rPr>
        <w:t>202 de la ley 1952 de 2019</w:t>
      </w:r>
      <w:r w:rsidRPr="00E74A69">
        <w:rPr>
          <w:rFonts w:ascii="Arial" w:eastAsia="Arial" w:hAnsi="Arial" w:cs="Arial"/>
          <w:kern w:val="2"/>
          <w:lang w:val="es-ES_tradnl"/>
        </w:rPr>
        <w:t>, por cuanto</w:t>
      </w:r>
      <w:r w:rsidR="00905558" w:rsidRPr="00E74A69">
        <w:rPr>
          <w:rFonts w:ascii="Arial" w:eastAsia="Arial" w:hAnsi="Arial" w:cs="Arial"/>
          <w:kern w:val="2"/>
          <w:lang w:val="es-ES_tradnl"/>
        </w:rPr>
        <w:t xml:space="preserve"> </w:t>
      </w:r>
      <w:r w:rsidR="00905558" w:rsidRPr="00E74A69">
        <w:rPr>
          <w:rFonts w:ascii="Arial" w:eastAsia="Bitstream Vera Sans" w:hAnsi="Arial" w:cs="Arial"/>
          <w:lang w:val="es-ES_tradnl"/>
        </w:rPr>
        <w:t>_____________________</w:t>
      </w:r>
      <w:r w:rsidRPr="00E74A69">
        <w:rPr>
          <w:rFonts w:ascii="Arial" w:eastAsia="Arial" w:hAnsi="Arial" w:cs="Arial"/>
          <w:kern w:val="2"/>
          <w:lang w:val="es-ES_tradnl"/>
        </w:rPr>
        <w:t>.</w:t>
      </w:r>
    </w:p>
    <w:p w14:paraId="1280A052" w14:textId="77777777" w:rsidR="00D709C5" w:rsidRPr="009044E7" w:rsidRDefault="00D709C5" w:rsidP="002E3DBA">
      <w:pPr>
        <w:widowControl w:val="0"/>
        <w:spacing w:after="0" w:line="276" w:lineRule="auto"/>
        <w:jc w:val="both"/>
        <w:rPr>
          <w:rFonts w:ascii="Arial" w:eastAsia="Bitstream Vera Sans" w:hAnsi="Arial" w:cs="Arial"/>
          <w:lang w:val="es-ES_tradnl"/>
        </w:rPr>
      </w:pPr>
    </w:p>
    <w:p w14:paraId="6B93358A" w14:textId="77777777" w:rsidR="00A12B5A" w:rsidRPr="00E74A69" w:rsidRDefault="00D709C5" w:rsidP="002E3DBA">
      <w:pPr>
        <w:widowControl w:val="0"/>
        <w:spacing w:after="0" w:line="276" w:lineRule="auto"/>
        <w:jc w:val="both"/>
        <w:rPr>
          <w:rFonts w:ascii="Arial" w:hAnsi="Arial" w:cs="Arial"/>
          <w:color w:val="BFBFBF" w:themeColor="background1" w:themeShade="BF"/>
          <w:lang w:val="es-ES_tradnl"/>
        </w:rPr>
      </w:pPr>
      <w:r w:rsidRPr="00E74A69">
        <w:rPr>
          <w:rFonts w:ascii="Arial" w:eastAsia="Arial" w:hAnsi="Arial" w:cs="Arial"/>
          <w:color w:val="BFBFBF" w:themeColor="background1" w:themeShade="BF"/>
          <w:kern w:val="2"/>
          <w:lang w:val="es-ES_tradnl"/>
        </w:rPr>
        <w:t>En consecuencia, se dispondrá la nulidad de lo actuado a partir de</w:t>
      </w:r>
      <w:r w:rsidR="00905558" w:rsidRPr="00E74A69">
        <w:rPr>
          <w:rFonts w:ascii="Arial" w:eastAsia="Arial" w:hAnsi="Arial" w:cs="Arial"/>
          <w:color w:val="BFBFBF" w:themeColor="background1" w:themeShade="BF"/>
          <w:kern w:val="2"/>
          <w:lang w:val="es-ES_tradnl"/>
        </w:rPr>
        <w:t xml:space="preserve"> </w:t>
      </w:r>
      <w:r w:rsidR="00905558" w:rsidRPr="00E74A69">
        <w:rPr>
          <w:rFonts w:ascii="Arial" w:eastAsia="Bitstream Vera Sans" w:hAnsi="Arial" w:cs="Arial"/>
          <w:color w:val="BFBFBF" w:themeColor="background1" w:themeShade="BF"/>
          <w:lang w:val="es-ES_tradnl"/>
        </w:rPr>
        <w:t>_____________________.</w:t>
      </w:r>
      <w:r w:rsidRPr="00E74A69">
        <w:rPr>
          <w:rFonts w:ascii="Arial" w:eastAsia="Arial" w:hAnsi="Arial" w:cs="Arial"/>
          <w:color w:val="BFBFBF" w:themeColor="background1" w:themeShade="BF"/>
          <w:kern w:val="2"/>
          <w:lang w:val="es-ES_tradnl"/>
        </w:rPr>
        <w:t xml:space="preserve"> (</w:t>
      </w:r>
      <w:r w:rsidR="00905558" w:rsidRPr="00E74A69">
        <w:rPr>
          <w:rFonts w:ascii="Arial" w:eastAsia="Arial" w:hAnsi="Arial" w:cs="Arial"/>
          <w:color w:val="BFBFBF" w:themeColor="background1" w:themeShade="BF"/>
          <w:kern w:val="2"/>
          <w:lang w:val="es-ES_tradnl"/>
        </w:rPr>
        <w:t>E</w:t>
      </w:r>
      <w:r w:rsidRPr="00E74A69">
        <w:rPr>
          <w:rFonts w:ascii="Arial" w:eastAsia="Arial" w:hAnsi="Arial" w:cs="Arial"/>
          <w:color w:val="BFBFBF" w:themeColor="background1" w:themeShade="BF"/>
          <w:kern w:val="2"/>
          <w:lang w:val="es-ES_tradnl"/>
        </w:rPr>
        <w:t>scoja si es del caso)</w:t>
      </w:r>
    </w:p>
    <w:p w14:paraId="4B7F41AA" w14:textId="77777777" w:rsidR="00D320F3" w:rsidRPr="009044E7" w:rsidRDefault="00D320F3" w:rsidP="002E3DBA">
      <w:pPr>
        <w:spacing w:after="0" w:line="276" w:lineRule="auto"/>
        <w:jc w:val="both"/>
        <w:rPr>
          <w:rFonts w:ascii="Arial" w:hAnsi="Arial" w:cs="Arial"/>
          <w:color w:val="000000"/>
        </w:rPr>
      </w:pPr>
    </w:p>
    <w:p w14:paraId="0185DD7D" w14:textId="0FA63AAB" w:rsidR="00896D23" w:rsidRPr="009044E7" w:rsidRDefault="0044677E" w:rsidP="002E3DBA">
      <w:pPr>
        <w:spacing w:after="0" w:line="276" w:lineRule="auto"/>
        <w:jc w:val="both"/>
        <w:rPr>
          <w:rFonts w:ascii="Arial" w:hAnsi="Arial" w:cs="Arial"/>
          <w:color w:val="000000"/>
        </w:rPr>
      </w:pPr>
      <w:r w:rsidRPr="009044E7">
        <w:rPr>
          <w:rFonts w:ascii="Arial" w:hAnsi="Arial" w:cs="Arial"/>
          <w:color w:val="000000"/>
        </w:rPr>
        <w:t xml:space="preserve">Con fundamento en las apreciaciones de orden fáctico y jurídico, objeto de análisis precedente, </w:t>
      </w:r>
      <w:r w:rsidR="00E2540F" w:rsidRPr="009044E7">
        <w:rPr>
          <w:rFonts w:ascii="Arial" w:hAnsi="Arial" w:cs="Arial"/>
          <w:color w:val="000000"/>
        </w:rPr>
        <w:t xml:space="preserve">El(a) suscrito(a) </w:t>
      </w:r>
      <w:proofErr w:type="gramStart"/>
      <w:r w:rsidR="00E2540F" w:rsidRPr="009044E7">
        <w:rPr>
          <w:rFonts w:ascii="Arial" w:hAnsi="Arial" w:cs="Arial"/>
          <w:color w:val="000000"/>
        </w:rPr>
        <w:t>Vicepresidente</w:t>
      </w:r>
      <w:proofErr w:type="gramEnd"/>
      <w:r w:rsidR="00E2540F" w:rsidRPr="009044E7">
        <w:rPr>
          <w:rFonts w:ascii="Arial" w:hAnsi="Arial" w:cs="Arial"/>
          <w:color w:val="000000"/>
        </w:rPr>
        <w:t xml:space="preserve"> de Gestión Corporativa de la Agencia Nacional de Infraestructura en ejercicio de las atribuciones disciplinarias</w:t>
      </w:r>
      <w:r w:rsidRPr="009044E7">
        <w:rPr>
          <w:rFonts w:ascii="Arial" w:hAnsi="Arial" w:cs="Arial"/>
          <w:color w:val="000000"/>
        </w:rPr>
        <w:t>:</w:t>
      </w:r>
    </w:p>
    <w:p w14:paraId="4FA8BC37" w14:textId="77777777" w:rsidR="0044677E" w:rsidRPr="009044E7" w:rsidRDefault="0044677E" w:rsidP="002E3DBA">
      <w:pPr>
        <w:spacing w:after="0" w:line="276" w:lineRule="auto"/>
        <w:jc w:val="both"/>
        <w:rPr>
          <w:rFonts w:ascii="Arial" w:hAnsi="Arial" w:cs="Arial"/>
        </w:rPr>
      </w:pPr>
    </w:p>
    <w:p w14:paraId="0ED2F68D" w14:textId="77777777" w:rsidR="00D50BF9" w:rsidRPr="009044E7" w:rsidRDefault="00D50BF9" w:rsidP="002E3DBA">
      <w:pPr>
        <w:spacing w:after="0" w:line="276" w:lineRule="auto"/>
        <w:jc w:val="center"/>
        <w:rPr>
          <w:rFonts w:ascii="Arial" w:hAnsi="Arial" w:cs="Arial"/>
          <w:b/>
        </w:rPr>
      </w:pPr>
      <w:r w:rsidRPr="009044E7">
        <w:rPr>
          <w:rFonts w:ascii="Arial" w:hAnsi="Arial" w:cs="Arial"/>
          <w:b/>
        </w:rPr>
        <w:t>RESUELVE:</w:t>
      </w:r>
    </w:p>
    <w:p w14:paraId="4E494B0D" w14:textId="77777777" w:rsidR="00D50BF9" w:rsidRPr="009044E7" w:rsidRDefault="00D50BF9" w:rsidP="002E3DBA">
      <w:pPr>
        <w:spacing w:after="0" w:line="276" w:lineRule="auto"/>
        <w:rPr>
          <w:rFonts w:ascii="Arial" w:hAnsi="Arial" w:cs="Arial"/>
        </w:rPr>
      </w:pPr>
    </w:p>
    <w:p w14:paraId="6CD104AA" w14:textId="78F63D07" w:rsidR="00963A35" w:rsidRPr="009044E7" w:rsidRDefault="00D50BF9" w:rsidP="002E3DBA">
      <w:pPr>
        <w:pStyle w:val="Sinespaciado"/>
        <w:spacing w:line="276" w:lineRule="auto"/>
        <w:jc w:val="both"/>
        <w:rPr>
          <w:rFonts w:ascii="Arial" w:eastAsia="Arial" w:hAnsi="Arial" w:cs="Arial"/>
          <w:kern w:val="2"/>
          <w:lang w:val="es-ES_tradnl"/>
        </w:rPr>
      </w:pPr>
      <w:r w:rsidRPr="009044E7">
        <w:rPr>
          <w:rFonts w:ascii="Arial" w:hAnsi="Arial" w:cs="Arial"/>
          <w:b/>
        </w:rPr>
        <w:t xml:space="preserve">PRIMERO: </w:t>
      </w:r>
      <w:r w:rsidR="00FC3078" w:rsidRPr="009044E7">
        <w:rPr>
          <w:rFonts w:ascii="Arial" w:eastAsia="Arial" w:hAnsi="Arial" w:cs="Arial"/>
          <w:b/>
          <w:bCs/>
          <w:kern w:val="2"/>
          <w:lang w:val="es-ES_tradnl"/>
        </w:rPr>
        <w:t>DECRETAR</w:t>
      </w:r>
      <w:r w:rsidR="00FC3078" w:rsidRPr="009044E7">
        <w:rPr>
          <w:rFonts w:ascii="Arial" w:eastAsia="Arial" w:hAnsi="Arial" w:cs="Arial"/>
          <w:kern w:val="2"/>
          <w:lang w:val="es-ES_tradnl"/>
        </w:rPr>
        <w:t xml:space="preserve"> la</w:t>
      </w:r>
      <w:r w:rsidR="00963A35" w:rsidRPr="009044E7">
        <w:rPr>
          <w:rFonts w:ascii="Arial" w:eastAsia="Arial" w:hAnsi="Arial" w:cs="Arial"/>
          <w:kern w:val="2"/>
          <w:lang w:val="es-ES_tradnl"/>
        </w:rPr>
        <w:t xml:space="preserve"> nulidad de la actuación disciplinaria a partir del auto de fecha </w:t>
      </w:r>
      <w:r w:rsidR="00963A35" w:rsidRPr="00E74A69">
        <w:rPr>
          <w:rFonts w:ascii="Arial" w:eastAsia="Bitstream Vera Sans" w:hAnsi="Arial" w:cs="Arial"/>
          <w:lang w:val="es-ES_tradnl"/>
        </w:rPr>
        <w:t>_________________</w:t>
      </w:r>
      <w:r w:rsidR="00963A35" w:rsidRPr="00E74A69">
        <w:rPr>
          <w:rFonts w:ascii="Arial" w:eastAsia="Arial" w:hAnsi="Arial" w:cs="Arial"/>
          <w:kern w:val="2"/>
          <w:lang w:val="es-ES_tradnl"/>
        </w:rPr>
        <w:t xml:space="preserve">, por el cual </w:t>
      </w:r>
      <w:r w:rsidR="00963A35" w:rsidRPr="00E74A69">
        <w:rPr>
          <w:rFonts w:ascii="Arial" w:eastAsia="Bitstream Vera Sans" w:hAnsi="Arial" w:cs="Arial"/>
          <w:lang w:val="es-ES_tradnl"/>
        </w:rPr>
        <w:t>_________________</w:t>
      </w:r>
      <w:r w:rsidR="00963A35" w:rsidRPr="00E74A69">
        <w:rPr>
          <w:rFonts w:ascii="Arial" w:eastAsia="Arial" w:hAnsi="Arial" w:cs="Arial"/>
          <w:kern w:val="2"/>
          <w:lang w:val="es-ES_tradnl"/>
        </w:rPr>
        <w:t xml:space="preserve">, por cuanto la actuación se encuentra viciada </w:t>
      </w:r>
      <w:r w:rsidR="00AC66AD" w:rsidRPr="00E74A69">
        <w:rPr>
          <w:rFonts w:ascii="Arial" w:eastAsia="Arial" w:hAnsi="Arial" w:cs="Arial"/>
          <w:kern w:val="2"/>
          <w:lang w:val="es-ES_tradnl"/>
        </w:rPr>
        <w:t>de acuerdo con el</w:t>
      </w:r>
      <w:r w:rsidR="00963A35" w:rsidRPr="00E74A69">
        <w:rPr>
          <w:rFonts w:ascii="Arial" w:eastAsia="Arial" w:hAnsi="Arial" w:cs="Arial"/>
          <w:kern w:val="2"/>
          <w:lang w:val="es-ES_tradnl"/>
        </w:rPr>
        <w:t xml:space="preserve"> numeral _____ del artículo </w:t>
      </w:r>
      <w:r w:rsidR="00896D23" w:rsidRPr="00E74A69">
        <w:rPr>
          <w:rFonts w:ascii="Arial" w:eastAsia="Arial" w:hAnsi="Arial" w:cs="Arial"/>
          <w:kern w:val="2"/>
          <w:lang w:val="es-ES_tradnl"/>
        </w:rPr>
        <w:t>202</w:t>
      </w:r>
      <w:r w:rsidR="00963A35" w:rsidRPr="00E74A69">
        <w:rPr>
          <w:rFonts w:ascii="Arial" w:eastAsia="Arial" w:hAnsi="Arial" w:cs="Arial"/>
          <w:kern w:val="2"/>
          <w:lang w:val="es-ES_tradnl"/>
        </w:rPr>
        <w:t xml:space="preserve"> de la </w:t>
      </w:r>
      <w:r w:rsidR="00896D23" w:rsidRPr="00E74A69">
        <w:rPr>
          <w:rFonts w:ascii="Arial" w:eastAsia="Arial" w:hAnsi="Arial" w:cs="Arial"/>
          <w:kern w:val="2"/>
          <w:lang w:val="es-ES_tradnl"/>
        </w:rPr>
        <w:t>ley 1952 de 2019</w:t>
      </w:r>
      <w:r w:rsidR="00963A35" w:rsidRPr="00E74A69">
        <w:rPr>
          <w:rFonts w:ascii="Arial" w:eastAsia="Arial" w:hAnsi="Arial" w:cs="Arial"/>
          <w:kern w:val="2"/>
          <w:lang w:val="es-ES_tradnl"/>
        </w:rPr>
        <w:t xml:space="preserve">, según las consideraciones del presente proveído. Las </w:t>
      </w:r>
      <w:r w:rsidR="00963A35" w:rsidRPr="009044E7">
        <w:rPr>
          <w:rFonts w:ascii="Arial" w:eastAsia="Arial" w:hAnsi="Arial" w:cs="Arial"/>
          <w:kern w:val="2"/>
          <w:lang w:val="es-ES_tradnl"/>
        </w:rPr>
        <w:t>pruebas allegadas y practicadas legalmente conservarán su validez y alcance. En consecuencia, rehágase la actuación atendiendo los señalamientos anotados.</w:t>
      </w:r>
    </w:p>
    <w:p w14:paraId="29ACF0E2" w14:textId="77777777" w:rsidR="00963A35" w:rsidRPr="009044E7" w:rsidRDefault="00963A35" w:rsidP="002E3DBA">
      <w:pPr>
        <w:pStyle w:val="Sinespaciado"/>
        <w:spacing w:line="276" w:lineRule="auto"/>
        <w:jc w:val="both"/>
        <w:rPr>
          <w:rFonts w:ascii="Arial" w:eastAsia="Arial" w:hAnsi="Arial" w:cs="Arial"/>
          <w:kern w:val="2"/>
          <w:lang w:val="es-ES_tradnl"/>
        </w:rPr>
      </w:pPr>
    </w:p>
    <w:p w14:paraId="6AA1E325" w14:textId="77777777" w:rsidR="00D50BF9" w:rsidRPr="009044E7" w:rsidRDefault="00506C79" w:rsidP="002E3DBA">
      <w:pPr>
        <w:pStyle w:val="Sinespaciado"/>
        <w:spacing w:line="276" w:lineRule="auto"/>
        <w:jc w:val="both"/>
        <w:rPr>
          <w:rFonts w:ascii="Arial" w:eastAsia="Arial" w:hAnsi="Arial" w:cs="Arial"/>
          <w:color w:val="FF0000"/>
          <w:kern w:val="2"/>
          <w:lang w:val="es-ES_tradnl"/>
        </w:rPr>
      </w:pPr>
      <w:r w:rsidRPr="009044E7">
        <w:rPr>
          <w:rFonts w:ascii="Arial" w:hAnsi="Arial" w:cs="Arial"/>
          <w:b/>
        </w:rPr>
        <w:lastRenderedPageBreak/>
        <w:t xml:space="preserve">PRIMERO: </w:t>
      </w:r>
      <w:r w:rsidR="00963A35" w:rsidRPr="00A40ACE">
        <w:rPr>
          <w:rFonts w:ascii="Arial" w:eastAsia="Arial" w:hAnsi="Arial" w:cs="Arial"/>
          <w:color w:val="BFBFBF" w:themeColor="background1" w:themeShade="BF"/>
          <w:kern w:val="2"/>
          <w:lang w:val="es-ES_tradnl"/>
        </w:rPr>
        <w:t>NEGAR la solicitud de nulidad de la actuación disciplinaria presentada por</w:t>
      </w:r>
      <w:r w:rsidR="00B96743" w:rsidRPr="00A40ACE">
        <w:rPr>
          <w:rFonts w:ascii="Arial" w:eastAsia="Arial" w:hAnsi="Arial" w:cs="Arial"/>
          <w:color w:val="BFBFBF" w:themeColor="background1" w:themeShade="BF"/>
          <w:kern w:val="2"/>
          <w:lang w:val="es-ES_tradnl"/>
        </w:rPr>
        <w:t xml:space="preserve"> </w:t>
      </w:r>
      <w:r w:rsidR="00B96743" w:rsidRPr="00A40ACE">
        <w:rPr>
          <w:rFonts w:ascii="Arial" w:eastAsia="Bitstream Vera Sans" w:hAnsi="Arial" w:cs="Arial"/>
          <w:lang w:val="es-ES_tradnl"/>
        </w:rPr>
        <w:t>_________________________</w:t>
      </w:r>
      <w:r w:rsidR="00963A35" w:rsidRPr="00A40ACE">
        <w:rPr>
          <w:rFonts w:ascii="Arial" w:eastAsia="Arial" w:hAnsi="Arial" w:cs="Arial"/>
          <w:kern w:val="2"/>
          <w:lang w:val="es-ES_tradnl"/>
        </w:rPr>
        <w:t>,</w:t>
      </w:r>
      <w:r w:rsidR="00963A35" w:rsidRPr="00A40ACE">
        <w:rPr>
          <w:rFonts w:ascii="Arial" w:eastAsia="Arial" w:hAnsi="Arial" w:cs="Arial"/>
          <w:color w:val="BFBFBF" w:themeColor="background1" w:themeShade="BF"/>
          <w:kern w:val="2"/>
          <w:lang w:val="es-ES_tradnl"/>
        </w:rPr>
        <w:t xml:space="preserve"> por las razones anotadas en la parte motiva. En consecuencia, continúese el trámite del proceso.</w:t>
      </w:r>
    </w:p>
    <w:p w14:paraId="5F93E27F" w14:textId="77777777" w:rsidR="00506C79" w:rsidRPr="009044E7" w:rsidRDefault="00506C79" w:rsidP="002E3DBA">
      <w:pPr>
        <w:pStyle w:val="Sinespaciado"/>
        <w:spacing w:line="276" w:lineRule="auto"/>
        <w:jc w:val="both"/>
        <w:rPr>
          <w:rFonts w:ascii="Arial" w:hAnsi="Arial" w:cs="Arial"/>
        </w:rPr>
      </w:pPr>
    </w:p>
    <w:p w14:paraId="47651D18" w14:textId="5D5E180E" w:rsidR="00B96743" w:rsidRPr="009044E7" w:rsidRDefault="00D50BF9" w:rsidP="002E3DBA">
      <w:pPr>
        <w:pStyle w:val="Sinespaciado"/>
        <w:spacing w:line="276" w:lineRule="auto"/>
        <w:jc w:val="both"/>
        <w:rPr>
          <w:rFonts w:ascii="Arial" w:eastAsia="Arial" w:hAnsi="Arial" w:cs="Arial"/>
          <w:kern w:val="2"/>
          <w:lang w:val="es-ES_tradnl"/>
        </w:rPr>
      </w:pPr>
      <w:r w:rsidRPr="009044E7">
        <w:rPr>
          <w:rFonts w:ascii="Arial" w:hAnsi="Arial" w:cs="Arial"/>
          <w:b/>
        </w:rPr>
        <w:t xml:space="preserve">SEGUNDO: </w:t>
      </w:r>
      <w:r w:rsidR="00B96743" w:rsidRPr="00A40ACE">
        <w:rPr>
          <w:rFonts w:ascii="Arial" w:eastAsia="Arial" w:hAnsi="Arial" w:cs="Arial"/>
          <w:b/>
          <w:bCs/>
          <w:kern w:val="2"/>
          <w:lang w:val="es-ES_tradnl"/>
        </w:rPr>
        <w:t>NOTIFICAR</w:t>
      </w:r>
      <w:r w:rsidR="00B96743" w:rsidRPr="00A40ACE">
        <w:rPr>
          <w:rFonts w:ascii="Arial" w:eastAsia="Arial" w:hAnsi="Arial" w:cs="Arial"/>
          <w:kern w:val="2"/>
          <w:lang w:val="es-ES_tradnl"/>
        </w:rPr>
        <w:t xml:space="preserve"> personalmente a </w:t>
      </w:r>
      <w:r w:rsidR="00B96743" w:rsidRPr="00A40ACE">
        <w:rPr>
          <w:rFonts w:ascii="Arial" w:eastAsia="Bitstream Vera Sans" w:hAnsi="Arial" w:cs="Arial"/>
          <w:lang w:val="es-ES_tradnl"/>
        </w:rPr>
        <w:t>_________________________</w:t>
      </w:r>
      <w:r w:rsidR="00B96743" w:rsidRPr="00A40ACE">
        <w:rPr>
          <w:rFonts w:ascii="Arial" w:eastAsia="Arial" w:hAnsi="Arial" w:cs="Arial"/>
          <w:kern w:val="2"/>
          <w:lang w:val="es-ES_tradnl"/>
        </w:rPr>
        <w:t xml:space="preserve">, en </w:t>
      </w:r>
      <w:r w:rsidR="00B96743" w:rsidRPr="009044E7">
        <w:rPr>
          <w:rFonts w:ascii="Arial" w:eastAsia="Arial" w:hAnsi="Arial" w:cs="Arial"/>
          <w:kern w:val="2"/>
          <w:lang w:val="es-ES_tradnl"/>
        </w:rPr>
        <w:t>los términos de lo establecido en los artículos 1</w:t>
      </w:r>
      <w:r w:rsidR="00896D23" w:rsidRPr="009044E7">
        <w:rPr>
          <w:rFonts w:ascii="Arial" w:eastAsia="Arial" w:hAnsi="Arial" w:cs="Arial"/>
          <w:kern w:val="2"/>
          <w:lang w:val="es-ES_tradnl"/>
        </w:rPr>
        <w:t>2</w:t>
      </w:r>
      <w:r w:rsidR="00B96743" w:rsidRPr="009044E7">
        <w:rPr>
          <w:rFonts w:ascii="Arial" w:eastAsia="Arial" w:hAnsi="Arial" w:cs="Arial"/>
          <w:kern w:val="2"/>
          <w:lang w:val="es-ES_tradnl"/>
        </w:rPr>
        <w:t xml:space="preserve">1 y </w:t>
      </w:r>
      <w:r w:rsidR="00896D23" w:rsidRPr="009044E7">
        <w:rPr>
          <w:rFonts w:ascii="Arial" w:eastAsia="Arial" w:hAnsi="Arial" w:cs="Arial"/>
          <w:kern w:val="2"/>
          <w:lang w:val="es-ES_tradnl"/>
        </w:rPr>
        <w:t>124</w:t>
      </w:r>
      <w:r w:rsidR="00B96743" w:rsidRPr="009044E7">
        <w:rPr>
          <w:rFonts w:ascii="Arial" w:eastAsia="Arial" w:hAnsi="Arial" w:cs="Arial"/>
          <w:kern w:val="2"/>
          <w:lang w:val="es-ES_tradnl"/>
        </w:rPr>
        <w:t xml:space="preserve"> de la</w:t>
      </w:r>
      <w:r w:rsidR="00896D23" w:rsidRPr="009044E7">
        <w:rPr>
          <w:rFonts w:ascii="Arial" w:eastAsia="Arial" w:hAnsi="Arial" w:cs="Arial"/>
          <w:kern w:val="2"/>
          <w:lang w:val="es-ES_tradnl"/>
        </w:rPr>
        <w:t xml:space="preserve"> </w:t>
      </w:r>
      <w:r w:rsidR="006D3777" w:rsidRPr="009044E7">
        <w:rPr>
          <w:rFonts w:ascii="Arial" w:eastAsia="Arial" w:hAnsi="Arial" w:cs="Arial"/>
          <w:kern w:val="2"/>
          <w:lang w:val="es-ES_tradnl"/>
        </w:rPr>
        <w:t>L</w:t>
      </w:r>
      <w:r w:rsidR="00896D23" w:rsidRPr="009044E7">
        <w:rPr>
          <w:rFonts w:ascii="Arial" w:eastAsia="Arial" w:hAnsi="Arial" w:cs="Arial"/>
          <w:kern w:val="2"/>
          <w:lang w:val="es-ES_tradnl"/>
        </w:rPr>
        <w:t>ey 1952 de 2019</w:t>
      </w:r>
      <w:r w:rsidR="00B96743" w:rsidRPr="009044E7">
        <w:rPr>
          <w:rFonts w:ascii="Arial" w:eastAsia="Arial" w:hAnsi="Arial" w:cs="Arial"/>
          <w:kern w:val="2"/>
          <w:lang w:val="es-ES_tradnl"/>
        </w:rPr>
        <w:t xml:space="preserve">, advirtiéndole que contra la misma procede el recurso de reposición, que se deberá interponer y sustentar por escrito dentro de los </w:t>
      </w:r>
      <w:r w:rsidR="00BD498B" w:rsidRPr="009044E7">
        <w:rPr>
          <w:rFonts w:ascii="Arial" w:eastAsia="Arial" w:hAnsi="Arial" w:cs="Arial"/>
          <w:kern w:val="2"/>
          <w:lang w:val="es-ES_tradnl"/>
        </w:rPr>
        <w:t>cinco (5</w:t>
      </w:r>
      <w:r w:rsidR="00B96743" w:rsidRPr="009044E7">
        <w:rPr>
          <w:rFonts w:ascii="Arial" w:eastAsia="Arial" w:hAnsi="Arial" w:cs="Arial"/>
          <w:kern w:val="2"/>
          <w:lang w:val="es-ES_tradnl"/>
        </w:rPr>
        <w:t>) días siguientes a la notificación, de conformidad con lo señalado en el artículo 1</w:t>
      </w:r>
      <w:r w:rsidR="00790697" w:rsidRPr="009044E7">
        <w:rPr>
          <w:rFonts w:ascii="Arial" w:eastAsia="Arial" w:hAnsi="Arial" w:cs="Arial"/>
          <w:kern w:val="2"/>
          <w:lang w:val="es-ES_tradnl"/>
        </w:rPr>
        <w:t>3</w:t>
      </w:r>
      <w:r w:rsidR="00B96743" w:rsidRPr="009044E7">
        <w:rPr>
          <w:rFonts w:ascii="Arial" w:eastAsia="Arial" w:hAnsi="Arial" w:cs="Arial"/>
          <w:kern w:val="2"/>
          <w:lang w:val="es-ES_tradnl"/>
        </w:rPr>
        <w:t>3 y 1</w:t>
      </w:r>
      <w:r w:rsidR="00790697" w:rsidRPr="009044E7">
        <w:rPr>
          <w:rFonts w:ascii="Arial" w:eastAsia="Arial" w:hAnsi="Arial" w:cs="Arial"/>
          <w:kern w:val="2"/>
          <w:lang w:val="es-ES_tradnl"/>
        </w:rPr>
        <w:t>38</w:t>
      </w:r>
      <w:r w:rsidR="00B96743" w:rsidRPr="009044E7">
        <w:rPr>
          <w:rFonts w:ascii="Arial" w:eastAsia="Arial" w:hAnsi="Arial" w:cs="Arial"/>
          <w:kern w:val="2"/>
          <w:lang w:val="es-ES_tradnl"/>
        </w:rPr>
        <w:t xml:space="preserve"> </w:t>
      </w:r>
      <w:r w:rsidR="00790697" w:rsidRPr="009044E7">
        <w:rPr>
          <w:rFonts w:ascii="Arial" w:eastAsia="Arial" w:hAnsi="Arial" w:cs="Arial"/>
          <w:i/>
          <w:iCs/>
          <w:kern w:val="2"/>
          <w:lang w:val="es-ES_tradnl"/>
        </w:rPr>
        <w:t>ibidem</w:t>
      </w:r>
      <w:r w:rsidR="00B96743" w:rsidRPr="009044E7">
        <w:rPr>
          <w:rFonts w:ascii="Arial" w:eastAsia="Arial" w:hAnsi="Arial" w:cs="Arial"/>
          <w:kern w:val="2"/>
          <w:lang w:val="es-ES_tradnl"/>
        </w:rPr>
        <w:t>.</w:t>
      </w:r>
    </w:p>
    <w:p w14:paraId="0D19FE55" w14:textId="77777777" w:rsidR="00195A77" w:rsidRPr="009044E7" w:rsidRDefault="00195A77" w:rsidP="002E3DBA">
      <w:pPr>
        <w:pStyle w:val="Sinespaciado"/>
        <w:spacing w:line="276" w:lineRule="auto"/>
        <w:jc w:val="both"/>
        <w:rPr>
          <w:rFonts w:ascii="Arial" w:hAnsi="Arial" w:cs="Arial"/>
          <w:lang w:val="es-ES_tradnl"/>
        </w:rPr>
      </w:pPr>
    </w:p>
    <w:p w14:paraId="393EC9D6" w14:textId="73EA326C" w:rsidR="00F66A20" w:rsidRPr="009044E7" w:rsidRDefault="00ED0359" w:rsidP="002E3DBA">
      <w:pPr>
        <w:pStyle w:val="Sinespaciado"/>
        <w:spacing w:line="276" w:lineRule="auto"/>
        <w:jc w:val="both"/>
        <w:rPr>
          <w:rFonts w:ascii="Arial" w:eastAsia="Bitstream Vera Sans" w:hAnsi="Arial" w:cs="Arial"/>
          <w:lang w:val="es-ES_tradnl"/>
        </w:rPr>
      </w:pPr>
      <w:r w:rsidRPr="009044E7">
        <w:rPr>
          <w:rFonts w:ascii="Arial" w:eastAsia="Bitstream Vera Sans" w:hAnsi="Arial" w:cs="Arial"/>
          <w:b/>
        </w:rPr>
        <w:t>TERCERO:</w:t>
      </w:r>
      <w:r w:rsidR="00310099" w:rsidRPr="009044E7">
        <w:rPr>
          <w:rFonts w:ascii="Arial" w:eastAsia="Bitstream Vera Sans" w:hAnsi="Arial" w:cs="Arial"/>
        </w:rPr>
        <w:t xml:space="preserve"> </w:t>
      </w:r>
      <w:r w:rsidR="008A49D0" w:rsidRPr="009044E7">
        <w:rPr>
          <w:rFonts w:ascii="Arial" w:eastAsia="Bitstream Vera Sans" w:hAnsi="Arial" w:cs="Arial"/>
          <w:lang w:val="es-ES_tradnl"/>
        </w:rPr>
        <w:t>Déjense las constancias y efectúense las anotaciones a que haya lugar.</w:t>
      </w:r>
    </w:p>
    <w:p w14:paraId="7A9D402F" w14:textId="77777777" w:rsidR="00790697" w:rsidRPr="009044E7" w:rsidRDefault="00790697" w:rsidP="002E3DBA">
      <w:pPr>
        <w:pStyle w:val="Sinespaciado"/>
        <w:spacing w:line="276" w:lineRule="auto"/>
        <w:jc w:val="both"/>
        <w:rPr>
          <w:rFonts w:ascii="Arial" w:eastAsia="Times New Roman" w:hAnsi="Arial" w:cs="Arial"/>
          <w:lang w:val="es-ES" w:eastAsia="es-ES"/>
        </w:rPr>
      </w:pPr>
    </w:p>
    <w:p w14:paraId="38D1F11B" w14:textId="77777777" w:rsidR="00961588" w:rsidRPr="009044E7" w:rsidRDefault="008A49D0" w:rsidP="002E3DBA">
      <w:pPr>
        <w:spacing w:after="0" w:line="276" w:lineRule="auto"/>
        <w:jc w:val="center"/>
        <w:rPr>
          <w:rFonts w:ascii="Arial" w:hAnsi="Arial" w:cs="Arial"/>
          <w:lang w:val="es-US" w:eastAsia="es-CO"/>
        </w:rPr>
      </w:pPr>
      <w:r w:rsidRPr="009044E7">
        <w:rPr>
          <w:rFonts w:ascii="Arial" w:hAnsi="Arial" w:cs="Arial"/>
          <w:b/>
          <w:kern w:val="1"/>
        </w:rPr>
        <w:t xml:space="preserve">NOTIFÍQUESE </w:t>
      </w:r>
      <w:r w:rsidR="00961588" w:rsidRPr="009044E7">
        <w:rPr>
          <w:rFonts w:ascii="Arial" w:hAnsi="Arial" w:cs="Arial"/>
          <w:b/>
          <w:bCs/>
          <w:lang w:val="es-US" w:eastAsia="es-CO"/>
        </w:rPr>
        <w:t>Y CÚMPLASE</w:t>
      </w:r>
    </w:p>
    <w:p w14:paraId="691B74E5" w14:textId="77777777" w:rsidR="00961588" w:rsidRPr="009044E7" w:rsidRDefault="00961588" w:rsidP="002E3DBA">
      <w:pPr>
        <w:spacing w:after="0" w:line="276" w:lineRule="auto"/>
        <w:jc w:val="center"/>
        <w:rPr>
          <w:rFonts w:ascii="Arial" w:hAnsi="Arial" w:cs="Arial"/>
          <w:b/>
          <w:lang w:val="es-US"/>
        </w:rPr>
      </w:pPr>
    </w:p>
    <w:p w14:paraId="4694A284" w14:textId="1E90D292" w:rsidR="004D580E" w:rsidRPr="009044E7" w:rsidRDefault="004D580E" w:rsidP="00161BE0">
      <w:pPr>
        <w:widowControl w:val="0"/>
        <w:tabs>
          <w:tab w:val="left" w:pos="720"/>
        </w:tabs>
        <w:spacing w:after="0" w:line="240" w:lineRule="auto"/>
        <w:jc w:val="center"/>
        <w:rPr>
          <w:rFonts w:ascii="Arial" w:eastAsia="Bitstream Vera Sans" w:hAnsi="Arial" w:cs="Arial"/>
          <w:color w:val="FF0000"/>
          <w:lang w:val="es-ES_tradnl"/>
        </w:rPr>
      </w:pPr>
    </w:p>
    <w:p w14:paraId="5642B659" w14:textId="77777777" w:rsidR="006D3777" w:rsidRPr="009044E7" w:rsidRDefault="006D3777" w:rsidP="00161BE0">
      <w:pPr>
        <w:widowControl w:val="0"/>
        <w:tabs>
          <w:tab w:val="left" w:pos="720"/>
        </w:tabs>
        <w:spacing w:after="0" w:line="240" w:lineRule="auto"/>
        <w:jc w:val="center"/>
        <w:rPr>
          <w:rFonts w:ascii="Arial" w:eastAsia="Bitstream Vera Sans" w:hAnsi="Arial" w:cs="Arial"/>
          <w:color w:val="FF0000"/>
          <w:lang w:val="es-ES_tradnl"/>
        </w:rPr>
      </w:pPr>
    </w:p>
    <w:p w14:paraId="1A5C0C55" w14:textId="77777777" w:rsidR="006D3777" w:rsidRPr="009044E7" w:rsidRDefault="006D3777" w:rsidP="00161BE0">
      <w:pPr>
        <w:widowControl w:val="0"/>
        <w:tabs>
          <w:tab w:val="left" w:pos="720"/>
        </w:tabs>
        <w:spacing w:after="0" w:line="240" w:lineRule="auto"/>
        <w:jc w:val="center"/>
        <w:rPr>
          <w:rFonts w:ascii="Arial" w:eastAsia="Bitstream Vera Sans" w:hAnsi="Arial" w:cs="Arial"/>
          <w:color w:val="FF0000"/>
          <w:lang w:val="es-ES_tradnl"/>
        </w:rPr>
      </w:pPr>
    </w:p>
    <w:p w14:paraId="7E6F57E5" w14:textId="77777777" w:rsidR="00AC66AD" w:rsidRPr="00A40ACE" w:rsidRDefault="00AC66AD" w:rsidP="00AC66AD">
      <w:pPr>
        <w:spacing w:after="0" w:line="240" w:lineRule="auto"/>
        <w:ind w:right="-504"/>
        <w:jc w:val="center"/>
        <w:rPr>
          <w:rFonts w:ascii="Arial" w:eastAsia="Arial" w:hAnsi="Arial" w:cs="Arial"/>
        </w:rPr>
      </w:pPr>
      <w:r w:rsidRPr="00A40ACE">
        <w:rPr>
          <w:rFonts w:ascii="Arial" w:eastAsia="Arial" w:hAnsi="Arial" w:cs="Arial"/>
        </w:rPr>
        <w:t>________________________________________</w:t>
      </w:r>
    </w:p>
    <w:p w14:paraId="108BDF96" w14:textId="77777777" w:rsidR="00AC66AD" w:rsidRPr="00A40ACE" w:rsidRDefault="00AC66AD" w:rsidP="00AC66AD">
      <w:pPr>
        <w:widowControl w:val="0"/>
        <w:tabs>
          <w:tab w:val="left" w:pos="720"/>
        </w:tabs>
        <w:spacing w:after="0" w:line="276" w:lineRule="auto"/>
        <w:ind w:right="-240"/>
        <w:jc w:val="center"/>
        <w:rPr>
          <w:rFonts w:ascii="Arial" w:eastAsia="Arial" w:hAnsi="Arial" w:cs="Arial"/>
          <w:color w:val="BFBFBF" w:themeColor="background1" w:themeShade="BF"/>
        </w:rPr>
      </w:pPr>
      <w:r w:rsidRPr="00A40ACE">
        <w:rPr>
          <w:rFonts w:ascii="Arial" w:eastAsia="Arial" w:hAnsi="Arial" w:cs="Arial"/>
          <w:color w:val="BFBFBF" w:themeColor="background1" w:themeShade="BF"/>
        </w:rPr>
        <w:t>XXXXXXXXXXXXXXXXXXX</w:t>
      </w:r>
    </w:p>
    <w:p w14:paraId="610D267A" w14:textId="77777777" w:rsidR="00AC66AD" w:rsidRPr="009044E7" w:rsidRDefault="00AC66AD" w:rsidP="00AC66AD">
      <w:pPr>
        <w:widowControl w:val="0"/>
        <w:tabs>
          <w:tab w:val="left" w:pos="720"/>
        </w:tabs>
        <w:spacing w:after="0" w:line="276" w:lineRule="auto"/>
        <w:ind w:right="-240"/>
        <w:jc w:val="center"/>
        <w:rPr>
          <w:rFonts w:ascii="Arial" w:eastAsia="Arial" w:hAnsi="Arial" w:cs="Arial"/>
        </w:rPr>
      </w:pPr>
      <w:r w:rsidRPr="009044E7">
        <w:rPr>
          <w:rFonts w:ascii="Arial" w:eastAsia="Arial" w:hAnsi="Arial" w:cs="Arial"/>
        </w:rPr>
        <w:t>Vicepresidente de Gestión Corporativa</w:t>
      </w:r>
    </w:p>
    <w:p w14:paraId="481C3D7A" w14:textId="77777777" w:rsidR="00AC66AD" w:rsidRDefault="00AC66AD" w:rsidP="00161BE0">
      <w:pPr>
        <w:widowControl w:val="0"/>
        <w:tabs>
          <w:tab w:val="left" w:pos="720"/>
        </w:tabs>
        <w:spacing w:after="0" w:line="240" w:lineRule="auto"/>
        <w:jc w:val="center"/>
        <w:rPr>
          <w:rFonts w:ascii="Arial" w:eastAsia="Bitstream Vera Sans" w:hAnsi="Arial" w:cs="Arial"/>
          <w:color w:val="FF0000"/>
          <w:sz w:val="24"/>
          <w:szCs w:val="24"/>
          <w:lang w:val="es-ES_tradnl"/>
        </w:rPr>
      </w:pPr>
    </w:p>
    <w:p w14:paraId="34EAF2BF" w14:textId="77777777" w:rsidR="004E1C12" w:rsidRPr="00E02B80" w:rsidRDefault="004E1C12" w:rsidP="00161BE0">
      <w:pPr>
        <w:widowControl w:val="0"/>
        <w:tabs>
          <w:tab w:val="left" w:pos="720"/>
        </w:tabs>
        <w:spacing w:after="0" w:line="240" w:lineRule="auto"/>
        <w:jc w:val="center"/>
        <w:rPr>
          <w:rFonts w:ascii="Arial" w:eastAsia="Bitstream Vera Sans" w:hAnsi="Arial" w:cs="Arial"/>
          <w:color w:val="FF0000"/>
          <w:sz w:val="24"/>
          <w:szCs w:val="24"/>
          <w:lang w:val="es-ES_tradnl"/>
        </w:rPr>
      </w:pPr>
    </w:p>
    <w:p w14:paraId="672BF474" w14:textId="77777777" w:rsidR="00161BE0" w:rsidRPr="00A40ACE" w:rsidRDefault="00161BE0" w:rsidP="00161BE0">
      <w:pPr>
        <w:widowControl w:val="0"/>
        <w:tabs>
          <w:tab w:val="left" w:pos="720"/>
        </w:tabs>
        <w:spacing w:after="0" w:line="240" w:lineRule="auto"/>
        <w:rPr>
          <w:rFonts w:ascii="Arial" w:eastAsia="Bitstream Vera Sans" w:hAnsi="Arial" w:cs="Arial"/>
          <w:color w:val="BFBFBF" w:themeColor="background1" w:themeShade="BF"/>
          <w:sz w:val="16"/>
          <w:szCs w:val="16"/>
          <w:lang w:val="es-ES_tradnl"/>
        </w:rPr>
      </w:pPr>
      <w:r w:rsidRPr="00E02B80">
        <w:rPr>
          <w:rFonts w:ascii="Arial" w:eastAsia="Bitstream Vera Sans" w:hAnsi="Arial" w:cs="Arial"/>
          <w:sz w:val="16"/>
          <w:szCs w:val="16"/>
          <w:lang w:val="es-ES_tradnl"/>
        </w:rPr>
        <w:t>Revisó:</w:t>
      </w:r>
      <w:r w:rsidRPr="00A40ACE">
        <w:rPr>
          <w:rFonts w:ascii="Arial" w:eastAsia="Bitstream Vera Sans" w:hAnsi="Arial" w:cs="Arial"/>
          <w:color w:val="BFBFBF" w:themeColor="background1" w:themeShade="BF"/>
          <w:sz w:val="16"/>
          <w:szCs w:val="16"/>
          <w:lang w:val="es-ES_tradnl"/>
        </w:rPr>
        <w:t xml:space="preserve"> (Nombre Completo)</w:t>
      </w:r>
    </w:p>
    <w:p w14:paraId="1C4DF14A" w14:textId="77777777" w:rsidR="00161BE0" w:rsidRPr="00A40ACE" w:rsidRDefault="00161BE0" w:rsidP="00161BE0">
      <w:pPr>
        <w:widowControl w:val="0"/>
        <w:tabs>
          <w:tab w:val="left" w:pos="720"/>
        </w:tabs>
        <w:spacing w:after="0" w:line="240" w:lineRule="auto"/>
        <w:rPr>
          <w:rFonts w:ascii="Arial" w:eastAsiaTheme="minorEastAsia" w:hAnsi="Arial" w:cs="Arial"/>
          <w:color w:val="BFBFBF" w:themeColor="background1" w:themeShade="BF"/>
          <w:sz w:val="16"/>
          <w:szCs w:val="16"/>
          <w:lang w:val="es-ES_tradnl"/>
        </w:rPr>
      </w:pPr>
      <w:r w:rsidRPr="00E02B80">
        <w:rPr>
          <w:rFonts w:ascii="Arial" w:eastAsia="Bitstream Vera Sans" w:hAnsi="Arial" w:cs="Arial"/>
          <w:sz w:val="16"/>
          <w:szCs w:val="16"/>
          <w:lang w:val="es-ES_tradnl"/>
        </w:rPr>
        <w:t xml:space="preserve">Proyectó: </w:t>
      </w:r>
      <w:r w:rsidRPr="00A40ACE">
        <w:rPr>
          <w:rFonts w:ascii="Arial" w:eastAsia="Bitstream Vera Sans" w:hAnsi="Arial" w:cs="Arial"/>
          <w:color w:val="BFBFBF" w:themeColor="background1" w:themeShade="BF"/>
          <w:sz w:val="16"/>
          <w:szCs w:val="16"/>
          <w:lang w:val="es-ES_tradnl"/>
        </w:rPr>
        <w:t>(Nombre Completo)</w:t>
      </w:r>
    </w:p>
    <w:p w14:paraId="01577F0A" w14:textId="362F409C" w:rsidR="00E763DB" w:rsidRPr="00A06886" w:rsidRDefault="00E763DB" w:rsidP="00161BE0">
      <w:pPr>
        <w:spacing w:after="0" w:line="276" w:lineRule="auto"/>
        <w:jc w:val="center"/>
        <w:rPr>
          <w:rFonts w:ascii="Arial" w:eastAsiaTheme="minorEastAsia" w:hAnsi="Arial" w:cs="Arial"/>
          <w:lang w:val="es-ES_tradnl"/>
        </w:rPr>
      </w:pPr>
    </w:p>
    <w:sectPr w:rsidR="00E763DB" w:rsidRPr="00A06886" w:rsidSect="0044677E">
      <w:headerReference w:type="default" r:id="rId8"/>
      <w:footerReference w:type="default" r:id="rId9"/>
      <w:pgSz w:w="12240" w:h="18720" w:code="14"/>
      <w:pgMar w:top="1276" w:right="1183" w:bottom="1417" w:left="1701"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40493" w14:textId="77777777" w:rsidR="00301264" w:rsidRDefault="00301264" w:rsidP="00D50BF9">
      <w:pPr>
        <w:spacing w:after="0" w:line="240" w:lineRule="auto"/>
      </w:pPr>
      <w:r>
        <w:separator/>
      </w:r>
    </w:p>
  </w:endnote>
  <w:endnote w:type="continuationSeparator" w:id="0">
    <w:p w14:paraId="4D499ABD" w14:textId="77777777" w:rsidR="00301264" w:rsidRDefault="00301264" w:rsidP="00D50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Bitstream Vera Sans">
    <w:altName w:val="Yu Gothic"/>
    <w:charset w:val="80"/>
    <w:family w:val="swiss"/>
    <w:pitch w:val="variable"/>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D28B7" w14:textId="7E71D7FE" w:rsidR="006B1AEE" w:rsidRDefault="000C506F" w:rsidP="00E74A69">
    <w:pPr>
      <w:spacing w:after="0" w:line="240" w:lineRule="auto"/>
      <w:ind w:right="-425"/>
      <w:jc w:val="center"/>
      <w:rPr>
        <w:sz w:val="16"/>
        <w:szCs w:val="16"/>
      </w:rPr>
    </w:pPr>
    <w:r>
      <w:rPr>
        <w:noProof/>
      </w:rPr>
      <mc:AlternateContent>
        <mc:Choice Requires="wps">
          <w:drawing>
            <wp:anchor distT="0" distB="0" distL="114300" distR="114300" simplePos="0" relativeHeight="251668480" behindDoc="1" locked="0" layoutInCell="1" allowOverlap="1" wp14:anchorId="70781F43" wp14:editId="0559D03C">
              <wp:simplePos x="0" y="0"/>
              <wp:positionH relativeFrom="margin">
                <wp:align>right</wp:align>
              </wp:positionH>
              <wp:positionV relativeFrom="page">
                <wp:align>bottom</wp:align>
              </wp:positionV>
              <wp:extent cx="2092960" cy="771525"/>
              <wp:effectExtent l="0" t="0" r="2540" b="9525"/>
              <wp:wrapNone/>
              <wp:docPr id="133960256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96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D8719" w14:textId="77777777" w:rsidR="000C506F" w:rsidRDefault="000C506F" w:rsidP="000C506F">
                          <w:pPr>
                            <w:spacing w:after="0" w:line="240" w:lineRule="auto"/>
                            <w:ind w:right="78"/>
                            <w:jc w:val="right"/>
                            <w:rPr>
                              <w:sz w:val="16"/>
                            </w:rPr>
                          </w:pPr>
                          <w:r>
                            <w:rPr>
                              <w:sz w:val="16"/>
                            </w:rPr>
                            <w:t>Avenida</w:t>
                          </w:r>
                          <w:r>
                            <w:rPr>
                              <w:spacing w:val="-5"/>
                              <w:sz w:val="16"/>
                            </w:rPr>
                            <w:t xml:space="preserve"> </w:t>
                          </w:r>
                          <w:r>
                            <w:rPr>
                              <w:sz w:val="16"/>
                            </w:rPr>
                            <w:t>Calle</w:t>
                          </w:r>
                          <w:r>
                            <w:rPr>
                              <w:spacing w:val="-2"/>
                              <w:sz w:val="16"/>
                            </w:rPr>
                            <w:t xml:space="preserve"> </w:t>
                          </w:r>
                          <w:r>
                            <w:rPr>
                              <w:sz w:val="16"/>
                            </w:rPr>
                            <w:t>24A Nro.</w:t>
                          </w:r>
                          <w:r>
                            <w:rPr>
                              <w:spacing w:val="-3"/>
                              <w:sz w:val="16"/>
                            </w:rPr>
                            <w:t xml:space="preserve"> </w:t>
                          </w:r>
                          <w:r>
                            <w:rPr>
                              <w:sz w:val="16"/>
                            </w:rPr>
                            <w:t>59-42</w:t>
                          </w:r>
                          <w:r>
                            <w:rPr>
                              <w:spacing w:val="-4"/>
                              <w:sz w:val="16"/>
                            </w:rPr>
                            <w:t xml:space="preserve"> </w:t>
                          </w:r>
                          <w:r>
                            <w:rPr>
                              <w:sz w:val="16"/>
                            </w:rPr>
                            <w:t>Torre</w:t>
                          </w:r>
                          <w:r>
                            <w:rPr>
                              <w:spacing w:val="-2"/>
                              <w:sz w:val="16"/>
                            </w:rPr>
                            <w:t xml:space="preserve"> </w:t>
                          </w:r>
                          <w:r>
                            <w:rPr>
                              <w:sz w:val="16"/>
                            </w:rPr>
                            <w:t>4</w:t>
                          </w:r>
                          <w:r>
                            <w:rPr>
                              <w:spacing w:val="-4"/>
                              <w:sz w:val="16"/>
                            </w:rPr>
                            <w:t xml:space="preserve"> </w:t>
                          </w:r>
                          <w:r>
                            <w:rPr>
                              <w:sz w:val="16"/>
                            </w:rPr>
                            <w:t>Piso</w:t>
                          </w:r>
                          <w:r>
                            <w:rPr>
                              <w:spacing w:val="-2"/>
                              <w:sz w:val="16"/>
                            </w:rPr>
                            <w:t xml:space="preserve"> </w:t>
                          </w:r>
                          <w:r>
                            <w:rPr>
                              <w:sz w:val="16"/>
                            </w:rPr>
                            <w:t>2.</w:t>
                          </w:r>
                        </w:p>
                        <w:p w14:paraId="1494C6FE" w14:textId="77777777" w:rsidR="000C506F" w:rsidRDefault="000C506F" w:rsidP="000C506F">
                          <w:pPr>
                            <w:spacing w:after="0" w:line="240" w:lineRule="auto"/>
                            <w:ind w:left="20" w:right="79" w:firstLine="830"/>
                            <w:jc w:val="right"/>
                            <w:rPr>
                              <w:sz w:val="16"/>
                            </w:rPr>
                          </w:pPr>
                          <w:r w:rsidRPr="001F0013">
                            <w:rPr>
                              <w:sz w:val="16"/>
                              <w:lang w:val="en-US"/>
                            </w:rPr>
                            <w:t>PBX:</w:t>
                          </w:r>
                          <w:r w:rsidRPr="001F0013">
                            <w:rPr>
                              <w:spacing w:val="-5"/>
                              <w:sz w:val="16"/>
                              <w:lang w:val="en-US"/>
                            </w:rPr>
                            <w:t xml:space="preserve"> 601 </w:t>
                          </w:r>
                          <w:r w:rsidRPr="001F0013">
                            <w:rPr>
                              <w:sz w:val="16"/>
                              <w:lang w:val="en-US"/>
                            </w:rPr>
                            <w:t>4848860</w:t>
                          </w:r>
                          <w:r w:rsidRPr="001F0013">
                            <w:rPr>
                              <w:spacing w:val="-6"/>
                              <w:sz w:val="16"/>
                              <w:lang w:val="en-US"/>
                            </w:rPr>
                            <w:t xml:space="preserve"> </w:t>
                          </w:r>
                          <w:r w:rsidRPr="001F0013">
                            <w:rPr>
                              <w:sz w:val="16"/>
                              <w:lang w:val="en-US"/>
                            </w:rPr>
                            <w:t>–</w:t>
                          </w:r>
                          <w:r w:rsidRPr="001F0013">
                            <w:rPr>
                              <w:spacing w:val="-6"/>
                              <w:sz w:val="16"/>
                              <w:lang w:val="en-US"/>
                            </w:rPr>
                            <w:t xml:space="preserve"> </w:t>
                          </w:r>
                          <w:r>
                            <w:fldChar w:fldCharType="begin"/>
                          </w:r>
                          <w:r w:rsidRPr="000C506F">
                            <w:rPr>
                              <w:lang w:val="en-US"/>
                            </w:rPr>
                            <w:instrText>HYPERLINK "http://www.ani.gov.co/" \h</w:instrText>
                          </w:r>
                          <w:r>
                            <w:fldChar w:fldCharType="separate"/>
                          </w:r>
                          <w:r w:rsidRPr="001F0013">
                            <w:rPr>
                              <w:color w:val="0462C1"/>
                              <w:sz w:val="16"/>
                              <w:u w:val="single" w:color="0462C1"/>
                              <w:lang w:val="en-US"/>
                            </w:rPr>
                            <w:t>www.ani.gov.co</w:t>
                          </w:r>
                          <w:r>
                            <w:fldChar w:fldCharType="end"/>
                          </w:r>
                          <w:r w:rsidRPr="001F0013">
                            <w:rPr>
                              <w:color w:val="0462C1"/>
                              <w:spacing w:val="-33"/>
                              <w:sz w:val="16"/>
                              <w:lang w:val="en-US"/>
                            </w:rPr>
                            <w:t xml:space="preserve"> </w:t>
                          </w:r>
                          <w:r w:rsidRPr="001F0013">
                            <w:rPr>
                              <w:sz w:val="16"/>
                              <w:lang w:val="en-US"/>
                            </w:rPr>
                            <w:t>Nit.</w:t>
                          </w:r>
                          <w:r w:rsidRPr="001F0013">
                            <w:rPr>
                              <w:spacing w:val="-7"/>
                              <w:sz w:val="16"/>
                              <w:lang w:val="en-US"/>
                            </w:rPr>
                            <w:t xml:space="preserve"> </w:t>
                          </w:r>
                          <w:r w:rsidRPr="001F0013">
                            <w:rPr>
                              <w:sz w:val="16"/>
                              <w:lang w:val="en-US"/>
                            </w:rPr>
                            <w:t>830125996-9.</w:t>
                          </w:r>
                          <w:r w:rsidRPr="001F0013">
                            <w:rPr>
                              <w:spacing w:val="-6"/>
                              <w:sz w:val="16"/>
                              <w:lang w:val="en-US"/>
                            </w:rPr>
                            <w:t xml:space="preserve"> </w:t>
                          </w:r>
                          <w:r>
                            <w:rPr>
                              <w:sz w:val="16"/>
                            </w:rPr>
                            <w:t>Código Postal</w:t>
                          </w:r>
                          <w:r>
                            <w:rPr>
                              <w:spacing w:val="-7"/>
                              <w:sz w:val="16"/>
                            </w:rPr>
                            <w:t xml:space="preserve"> </w:t>
                          </w:r>
                          <w:r>
                            <w:rPr>
                              <w:sz w:val="16"/>
                            </w:rPr>
                            <w:t>ANI</w:t>
                          </w:r>
                          <w:r>
                            <w:rPr>
                              <w:spacing w:val="-6"/>
                              <w:sz w:val="16"/>
                            </w:rPr>
                            <w:t xml:space="preserve"> </w:t>
                          </w:r>
                          <w:r>
                            <w:rPr>
                              <w:sz w:val="16"/>
                            </w:rPr>
                            <w:t>110221.</w:t>
                          </w:r>
                        </w:p>
                        <w:p w14:paraId="2AA2A9F5" w14:textId="77777777" w:rsidR="000C506F" w:rsidRDefault="000C506F" w:rsidP="000C506F">
                          <w:pPr>
                            <w:spacing w:after="0" w:line="240" w:lineRule="auto"/>
                            <w:ind w:right="81"/>
                            <w:jc w:val="right"/>
                            <w:rPr>
                              <w:sz w:val="16"/>
                            </w:rPr>
                          </w:pPr>
                          <w:r>
                            <w:rPr>
                              <w:sz w:val="16"/>
                            </w:rPr>
                            <w:t>Página</w:t>
                          </w:r>
                          <w:r>
                            <w:rPr>
                              <w:spacing w:val="-4"/>
                              <w:sz w:val="16"/>
                            </w:rPr>
                            <w:t xml:space="preserve"> </w:t>
                          </w:r>
                          <w:r>
                            <w:fldChar w:fldCharType="begin"/>
                          </w:r>
                          <w:r>
                            <w:rPr>
                              <w:sz w:val="16"/>
                            </w:rPr>
                            <w:instrText xml:space="preserve"> PAGE </w:instrText>
                          </w:r>
                          <w:r>
                            <w:fldChar w:fldCharType="separate"/>
                          </w:r>
                          <w:r>
                            <w:t>1</w:t>
                          </w:r>
                          <w:r>
                            <w:fldChar w:fldCharType="end"/>
                          </w:r>
                          <w:r>
                            <w:rPr>
                              <w:spacing w:val="-3"/>
                              <w:sz w:val="16"/>
                            </w:rPr>
                            <w:t xml:space="preserve"> </w:t>
                          </w:r>
                          <w:r>
                            <w:rPr>
                              <w:sz w:val="16"/>
                            </w:rPr>
                            <w:t>de</w:t>
                          </w:r>
                          <w:r>
                            <w:rPr>
                              <w:spacing w:val="-2"/>
                              <w:sz w:val="16"/>
                            </w:rPr>
                            <w:t xml:space="preserve"> </w:t>
                          </w:r>
                          <w:r>
                            <w:rPr>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781F43" id="_x0000_t202" coordsize="21600,21600" o:spt="202" path="m,l,21600r21600,l21600,xe">
              <v:stroke joinstyle="miter"/>
              <v:path gradientshapeok="t" o:connecttype="rect"/>
            </v:shapetype>
            <v:shape id="Text Box 1" o:spid="_x0000_s1027" type="#_x0000_t202" style="position:absolute;left:0;text-align:left;margin-left:113.6pt;margin-top:0;width:164.8pt;height:60.75pt;z-index:-251648000;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" filled="f" stroked="f">
              <v:textbox inset="0,0,0,0">
                <w:txbxContent>
                  <w:p w14:paraId="73DD8719" w14:textId="77777777" w:rsidR="000C506F" w:rsidRDefault="000C506F" w:rsidP="000C506F">
                    <w:pPr>
                      <w:spacing w:after="0" w:line="240" w:lineRule="auto"/>
                      <w:ind w:right="78"/>
                      <w:jc w:val="right"/>
                      <w:rPr>
                        <w:sz w:val="16"/>
                      </w:rPr>
                    </w:pPr>
                    <w:r>
                      <w:rPr>
                        <w:sz w:val="16"/>
                      </w:rPr>
                      <w:t>Avenida</w:t>
                    </w:r>
                    <w:r>
                      <w:rPr>
                        <w:spacing w:val="-5"/>
                        <w:sz w:val="16"/>
                      </w:rPr>
                      <w:t xml:space="preserve"> </w:t>
                    </w:r>
                    <w:r>
                      <w:rPr>
                        <w:sz w:val="16"/>
                      </w:rPr>
                      <w:t>Calle</w:t>
                    </w:r>
                    <w:r>
                      <w:rPr>
                        <w:spacing w:val="-2"/>
                        <w:sz w:val="16"/>
                      </w:rPr>
                      <w:t xml:space="preserve"> </w:t>
                    </w:r>
                    <w:r>
                      <w:rPr>
                        <w:sz w:val="16"/>
                      </w:rPr>
                      <w:t>24A Nro.</w:t>
                    </w:r>
                    <w:r>
                      <w:rPr>
                        <w:spacing w:val="-3"/>
                        <w:sz w:val="16"/>
                      </w:rPr>
                      <w:t xml:space="preserve"> </w:t>
                    </w:r>
                    <w:r>
                      <w:rPr>
                        <w:sz w:val="16"/>
                      </w:rPr>
                      <w:t>59-42</w:t>
                    </w:r>
                    <w:r>
                      <w:rPr>
                        <w:spacing w:val="-4"/>
                        <w:sz w:val="16"/>
                      </w:rPr>
                      <w:t xml:space="preserve"> </w:t>
                    </w:r>
                    <w:r>
                      <w:rPr>
                        <w:sz w:val="16"/>
                      </w:rPr>
                      <w:t>Torre</w:t>
                    </w:r>
                    <w:r>
                      <w:rPr>
                        <w:spacing w:val="-2"/>
                        <w:sz w:val="16"/>
                      </w:rPr>
                      <w:t xml:space="preserve"> </w:t>
                    </w:r>
                    <w:r>
                      <w:rPr>
                        <w:sz w:val="16"/>
                      </w:rPr>
                      <w:t>4</w:t>
                    </w:r>
                    <w:r>
                      <w:rPr>
                        <w:spacing w:val="-4"/>
                        <w:sz w:val="16"/>
                      </w:rPr>
                      <w:t xml:space="preserve"> </w:t>
                    </w:r>
                    <w:r>
                      <w:rPr>
                        <w:sz w:val="16"/>
                      </w:rPr>
                      <w:t>Piso</w:t>
                    </w:r>
                    <w:r>
                      <w:rPr>
                        <w:spacing w:val="-2"/>
                        <w:sz w:val="16"/>
                      </w:rPr>
                      <w:t xml:space="preserve"> </w:t>
                    </w:r>
                    <w:r>
                      <w:rPr>
                        <w:sz w:val="16"/>
                      </w:rPr>
                      <w:t>2.</w:t>
                    </w:r>
                  </w:p>
                  <w:p w14:paraId="1494C6FE" w14:textId="77777777" w:rsidR="000C506F" w:rsidRDefault="000C506F" w:rsidP="000C506F">
                    <w:pPr>
                      <w:spacing w:after="0" w:line="240" w:lineRule="auto"/>
                      <w:ind w:left="20" w:right="79" w:firstLine="830"/>
                      <w:jc w:val="right"/>
                      <w:rPr>
                        <w:sz w:val="16"/>
                      </w:rPr>
                    </w:pPr>
                    <w:r w:rsidRPr="001F0013">
                      <w:rPr>
                        <w:sz w:val="16"/>
                        <w:lang w:val="en-US"/>
                      </w:rPr>
                      <w:t>PBX:</w:t>
                    </w:r>
                    <w:r w:rsidRPr="001F0013">
                      <w:rPr>
                        <w:spacing w:val="-5"/>
                        <w:sz w:val="16"/>
                        <w:lang w:val="en-US"/>
                      </w:rPr>
                      <w:t xml:space="preserve"> 601 </w:t>
                    </w:r>
                    <w:r w:rsidRPr="001F0013">
                      <w:rPr>
                        <w:sz w:val="16"/>
                        <w:lang w:val="en-US"/>
                      </w:rPr>
                      <w:t>4848860</w:t>
                    </w:r>
                    <w:r w:rsidRPr="001F0013">
                      <w:rPr>
                        <w:spacing w:val="-6"/>
                        <w:sz w:val="16"/>
                        <w:lang w:val="en-US"/>
                      </w:rPr>
                      <w:t xml:space="preserve"> </w:t>
                    </w:r>
                    <w:r w:rsidRPr="001F0013">
                      <w:rPr>
                        <w:sz w:val="16"/>
                        <w:lang w:val="en-US"/>
                      </w:rPr>
                      <w:t>–</w:t>
                    </w:r>
                    <w:r w:rsidRPr="001F0013">
                      <w:rPr>
                        <w:spacing w:val="-6"/>
                        <w:sz w:val="16"/>
                        <w:lang w:val="en-US"/>
                      </w:rPr>
                      <w:t xml:space="preserve"> </w:t>
                    </w:r>
                    <w:r>
                      <w:fldChar w:fldCharType="begin"/>
                    </w:r>
                    <w:r w:rsidRPr="000C506F">
                      <w:rPr>
                        <w:lang w:val="en-US"/>
                      </w:rPr>
                      <w:instrText>HYPERLINK "http://www.ani.gov.co/" \h</w:instrText>
                    </w:r>
                    <w:r>
                      <w:fldChar w:fldCharType="separate"/>
                    </w:r>
                    <w:r w:rsidRPr="001F0013">
                      <w:rPr>
                        <w:color w:val="0462C1"/>
                        <w:sz w:val="16"/>
                        <w:u w:val="single" w:color="0462C1"/>
                        <w:lang w:val="en-US"/>
                      </w:rPr>
                      <w:t>www.ani.gov.co</w:t>
                    </w:r>
                    <w:r>
                      <w:fldChar w:fldCharType="end"/>
                    </w:r>
                    <w:r w:rsidRPr="001F0013">
                      <w:rPr>
                        <w:color w:val="0462C1"/>
                        <w:spacing w:val="-33"/>
                        <w:sz w:val="16"/>
                        <w:lang w:val="en-US"/>
                      </w:rPr>
                      <w:t xml:space="preserve"> </w:t>
                    </w:r>
                    <w:r w:rsidRPr="001F0013">
                      <w:rPr>
                        <w:sz w:val="16"/>
                        <w:lang w:val="en-US"/>
                      </w:rPr>
                      <w:t>Nit.</w:t>
                    </w:r>
                    <w:r w:rsidRPr="001F0013">
                      <w:rPr>
                        <w:spacing w:val="-7"/>
                        <w:sz w:val="16"/>
                        <w:lang w:val="en-US"/>
                      </w:rPr>
                      <w:t xml:space="preserve"> </w:t>
                    </w:r>
                    <w:r w:rsidRPr="001F0013">
                      <w:rPr>
                        <w:sz w:val="16"/>
                        <w:lang w:val="en-US"/>
                      </w:rPr>
                      <w:t>830125996-9.</w:t>
                    </w:r>
                    <w:r w:rsidRPr="001F0013">
                      <w:rPr>
                        <w:spacing w:val="-6"/>
                        <w:sz w:val="16"/>
                        <w:lang w:val="en-US"/>
                      </w:rPr>
                      <w:t xml:space="preserve"> </w:t>
                    </w:r>
                    <w:r>
                      <w:rPr>
                        <w:sz w:val="16"/>
                      </w:rPr>
                      <w:t>Código Postal</w:t>
                    </w:r>
                    <w:r>
                      <w:rPr>
                        <w:spacing w:val="-7"/>
                        <w:sz w:val="16"/>
                      </w:rPr>
                      <w:t xml:space="preserve"> </w:t>
                    </w:r>
                    <w:r>
                      <w:rPr>
                        <w:sz w:val="16"/>
                      </w:rPr>
                      <w:t>ANI</w:t>
                    </w:r>
                    <w:r>
                      <w:rPr>
                        <w:spacing w:val="-6"/>
                        <w:sz w:val="16"/>
                      </w:rPr>
                      <w:t xml:space="preserve"> </w:t>
                    </w:r>
                    <w:r>
                      <w:rPr>
                        <w:sz w:val="16"/>
                      </w:rPr>
                      <w:t>110221.</w:t>
                    </w:r>
                  </w:p>
                  <w:p w14:paraId="2AA2A9F5" w14:textId="77777777" w:rsidR="000C506F" w:rsidRDefault="000C506F" w:rsidP="000C506F">
                    <w:pPr>
                      <w:spacing w:after="0" w:line="240" w:lineRule="auto"/>
                      <w:ind w:right="81"/>
                      <w:jc w:val="right"/>
                      <w:rPr>
                        <w:sz w:val="16"/>
                      </w:rPr>
                    </w:pPr>
                    <w:r>
                      <w:rPr>
                        <w:sz w:val="16"/>
                      </w:rPr>
                      <w:t>Página</w:t>
                    </w:r>
                    <w:r>
                      <w:rPr>
                        <w:spacing w:val="-4"/>
                        <w:sz w:val="16"/>
                      </w:rPr>
                      <w:t xml:space="preserve"> </w:t>
                    </w:r>
                    <w:r>
                      <w:fldChar w:fldCharType="begin"/>
                    </w:r>
                    <w:r>
                      <w:rPr>
                        <w:sz w:val="16"/>
                      </w:rPr>
                      <w:instrText xml:space="preserve"> PAGE </w:instrText>
                    </w:r>
                    <w:r>
                      <w:fldChar w:fldCharType="separate"/>
                    </w:r>
                    <w:r>
                      <w:t>1</w:t>
                    </w:r>
                    <w:r>
                      <w:fldChar w:fldCharType="end"/>
                    </w:r>
                    <w:r>
                      <w:rPr>
                        <w:spacing w:val="-3"/>
                        <w:sz w:val="16"/>
                      </w:rPr>
                      <w:t xml:space="preserve"> </w:t>
                    </w:r>
                    <w:r>
                      <w:rPr>
                        <w:sz w:val="16"/>
                      </w:rPr>
                      <w:t>de</w:t>
                    </w:r>
                    <w:r>
                      <w:rPr>
                        <w:spacing w:val="-2"/>
                        <w:sz w:val="16"/>
                      </w:rPr>
                      <w:t xml:space="preserve"> </w:t>
                    </w:r>
                    <w:r>
                      <w:rPr>
                        <w:sz w:val="16"/>
                      </w:rPr>
                      <w:t>2</w:t>
                    </w:r>
                  </w:p>
                </w:txbxContent>
              </v:textbox>
              <w10:wrap anchorx="margin" anchory="page"/>
            </v:shape>
          </w:pict>
        </mc:Fallback>
      </mc:AlternateContent>
    </w:r>
    <w:r w:rsidR="00133C9C">
      <w:rPr>
        <w:noProof/>
      </w:rPr>
      <mc:AlternateContent>
        <mc:Choice Requires="wps">
          <w:drawing>
            <wp:anchor distT="0" distB="0" distL="114300" distR="114300" simplePos="0" relativeHeight="251666432" behindDoc="1" locked="0" layoutInCell="1" allowOverlap="1" wp14:anchorId="1F6637ED" wp14:editId="1BC7DE39">
              <wp:simplePos x="0" y="0"/>
              <wp:positionH relativeFrom="margin">
                <wp:align>left</wp:align>
              </wp:positionH>
              <wp:positionV relativeFrom="page">
                <wp:align>bottom</wp:align>
              </wp:positionV>
              <wp:extent cx="1921510" cy="771525"/>
              <wp:effectExtent l="0" t="0" r="2540" b="9525"/>
              <wp:wrapNone/>
              <wp:docPr id="181623244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E8ADE" w14:textId="35DFB662" w:rsidR="00133C9C" w:rsidRPr="00C352D1" w:rsidRDefault="00133C9C" w:rsidP="00133C9C">
                          <w:pPr>
                            <w:spacing w:after="0" w:line="240" w:lineRule="auto"/>
                            <w:ind w:right="78"/>
                            <w:rPr>
                              <w:sz w:val="16"/>
                            </w:rPr>
                          </w:pPr>
                          <w:r w:rsidRPr="00C352D1">
                            <w:rPr>
                              <w:sz w:val="16"/>
                            </w:rPr>
                            <w:t>TPSC-F-0</w:t>
                          </w:r>
                          <w:r>
                            <w:rPr>
                              <w:sz w:val="16"/>
                            </w:rPr>
                            <w:t>21</w:t>
                          </w:r>
                        </w:p>
                        <w:p w14:paraId="11B252EC" w14:textId="77777777" w:rsidR="00133C9C" w:rsidRPr="00C352D1" w:rsidRDefault="00133C9C" w:rsidP="00133C9C">
                          <w:pPr>
                            <w:spacing w:after="0" w:line="240" w:lineRule="auto"/>
                            <w:ind w:right="78"/>
                            <w:rPr>
                              <w:sz w:val="16"/>
                            </w:rPr>
                          </w:pPr>
                          <w:r w:rsidRPr="00C352D1">
                            <w:rPr>
                              <w:sz w:val="16"/>
                            </w:rPr>
                            <w:t>Versión 1</w:t>
                          </w:r>
                        </w:p>
                        <w:p w14:paraId="0123ED46" w14:textId="77777777" w:rsidR="00133C9C" w:rsidRPr="00C352D1" w:rsidRDefault="00133C9C" w:rsidP="00133C9C">
                          <w:pPr>
                            <w:spacing w:after="0" w:line="240" w:lineRule="auto"/>
                            <w:ind w:right="78"/>
                            <w:rPr>
                              <w:sz w:val="16"/>
                            </w:rPr>
                          </w:pPr>
                          <w:r>
                            <w:rPr>
                              <w:sz w:val="16"/>
                            </w:rPr>
                            <w:t>24/06/2025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637ED" id="_x0000_s1028" type="#_x0000_t202" style="position:absolute;left:0;text-align:left;margin-left:0;margin-top:0;width:151.3pt;height:60.75pt;z-index:-251650048;visibility:visible;mso-wrap-style:square;mso-width-percent:0;mso-height-percent:0;mso-wrap-distance-left:9pt;mso-wrap-distance-top:0;mso-wrap-distance-right:9pt;mso-wrap-distance-bottom:0;mso-position-horizontal:left;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" filled="f" stroked="f">
              <v:textbox inset="0,0,0,0">
                <w:txbxContent>
                  <w:p w14:paraId="5FCE8ADE" w14:textId="35DFB662" w:rsidR="00133C9C" w:rsidRPr="00C352D1" w:rsidRDefault="00133C9C" w:rsidP="00133C9C">
                    <w:pPr>
                      <w:spacing w:after="0" w:line="240" w:lineRule="auto"/>
                      <w:ind w:right="78"/>
                      <w:rPr>
                        <w:sz w:val="16"/>
                      </w:rPr>
                    </w:pPr>
                    <w:r w:rsidRPr="00C352D1">
                      <w:rPr>
                        <w:sz w:val="16"/>
                      </w:rPr>
                      <w:t>TPSC-F-0</w:t>
                    </w:r>
                    <w:r>
                      <w:rPr>
                        <w:sz w:val="16"/>
                      </w:rPr>
                      <w:t>21</w:t>
                    </w:r>
                  </w:p>
                  <w:p w14:paraId="11B252EC" w14:textId="77777777" w:rsidR="00133C9C" w:rsidRPr="00C352D1" w:rsidRDefault="00133C9C" w:rsidP="00133C9C">
                    <w:pPr>
                      <w:spacing w:after="0" w:line="240" w:lineRule="auto"/>
                      <w:ind w:right="78"/>
                      <w:rPr>
                        <w:sz w:val="16"/>
                      </w:rPr>
                    </w:pPr>
                    <w:r w:rsidRPr="00C352D1">
                      <w:rPr>
                        <w:sz w:val="16"/>
                      </w:rPr>
                      <w:t>Versión 1</w:t>
                    </w:r>
                  </w:p>
                  <w:p w14:paraId="0123ED46" w14:textId="77777777" w:rsidR="00133C9C" w:rsidRPr="00C352D1" w:rsidRDefault="00133C9C" w:rsidP="00133C9C">
                    <w:pPr>
                      <w:spacing w:after="0" w:line="240" w:lineRule="auto"/>
                      <w:ind w:right="78"/>
                      <w:rPr>
                        <w:sz w:val="16"/>
                      </w:rPr>
                    </w:pPr>
                    <w:r>
                      <w:rPr>
                        <w:sz w:val="16"/>
                      </w:rPr>
                      <w:t>24/06/2025</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6E157" w14:textId="77777777" w:rsidR="00301264" w:rsidRDefault="00301264" w:rsidP="00D50BF9">
      <w:pPr>
        <w:spacing w:after="0" w:line="240" w:lineRule="auto"/>
      </w:pPr>
      <w:r>
        <w:separator/>
      </w:r>
    </w:p>
  </w:footnote>
  <w:footnote w:type="continuationSeparator" w:id="0">
    <w:p w14:paraId="7A46CD08" w14:textId="77777777" w:rsidR="00301264" w:rsidRDefault="00301264" w:rsidP="00D50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96256" w14:textId="77777777" w:rsidR="008606B9" w:rsidRDefault="008606B9" w:rsidP="008606B9">
    <w:pPr>
      <w:pStyle w:val="Textoindependiente"/>
      <w:spacing w:line="14" w:lineRule="auto"/>
    </w:pPr>
  </w:p>
  <w:p w14:paraId="59FE7427" w14:textId="4C7659A5" w:rsidR="008606B9" w:rsidRDefault="00043F9B" w:rsidP="008606B9">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64384" behindDoc="0" locked="0" layoutInCell="1" allowOverlap="1" wp14:anchorId="395C6D6D" wp14:editId="51DFEFFB">
          <wp:simplePos x="0" y="0"/>
          <wp:positionH relativeFrom="column">
            <wp:posOffset>495300</wp:posOffset>
          </wp:positionH>
          <wp:positionV relativeFrom="paragraph">
            <wp:posOffset>38100</wp:posOffset>
          </wp:positionV>
          <wp:extent cx="439220" cy="720000"/>
          <wp:effectExtent l="0" t="0" r="0" b="4445"/>
          <wp:wrapNone/>
          <wp:docPr id="1865466568"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466568" name="Imagen 1" descr="Logotip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26000" t="23095" r="28000" b="23096"/>
                  <a:stretch/>
                </pic:blipFill>
                <pic:spPr bwMode="auto">
                  <a:xfrm>
                    <a:off x="0" y="0"/>
                    <a:ext cx="439220" cy="72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5A0D81" w14:textId="7359E2DC" w:rsidR="009A672B" w:rsidRDefault="00043F9B" w:rsidP="000D3E1B">
    <w:pPr>
      <w:pStyle w:val="Encabezado"/>
    </w:pPr>
    <w:r>
      <w:rPr>
        <w:noProof/>
      </w:rPr>
      <mc:AlternateContent>
        <mc:Choice Requires="wps">
          <w:drawing>
            <wp:anchor distT="0" distB="0" distL="114300" distR="114300" simplePos="0" relativeHeight="251660288" behindDoc="1" locked="0" layoutInCell="1" allowOverlap="1" wp14:anchorId="11BAE020" wp14:editId="63A4449F">
              <wp:simplePos x="0" y="0"/>
              <wp:positionH relativeFrom="page">
                <wp:posOffset>2657475</wp:posOffset>
              </wp:positionH>
              <wp:positionV relativeFrom="page">
                <wp:posOffset>485775</wp:posOffset>
              </wp:positionV>
              <wp:extent cx="3590925" cy="409575"/>
              <wp:effectExtent l="0" t="0" r="9525" b="9525"/>
              <wp:wrapNone/>
              <wp:docPr id="17932829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8F1F2" w14:textId="58D36E3C" w:rsidR="008606B9" w:rsidRDefault="008606B9" w:rsidP="008606B9">
                          <w:pPr>
                            <w:spacing w:after="0"/>
                            <w:ind w:left="8" w:right="8"/>
                            <w:jc w:val="center"/>
                            <w:rPr>
                              <w:rFonts w:ascii="Arial" w:hAnsi="Arial"/>
                              <w:b/>
                            </w:rPr>
                          </w:pPr>
                          <w:r>
                            <w:rPr>
                              <w:rFonts w:ascii="Arial" w:hAnsi="Arial"/>
                              <w:b/>
                            </w:rPr>
                            <w:t>AUTO</w:t>
                          </w:r>
                          <w:r>
                            <w:rPr>
                              <w:rFonts w:ascii="Arial" w:hAnsi="Arial"/>
                              <w:b/>
                              <w:spacing w:val="-6"/>
                            </w:rPr>
                            <w:t xml:space="preserve"> </w:t>
                          </w:r>
                          <w:r w:rsidRPr="00A06886">
                            <w:rPr>
                              <w:rFonts w:ascii="Arial" w:hAnsi="Arial" w:cs="Arial"/>
                              <w:b/>
                            </w:rPr>
                            <w:t>RESUELVE</w:t>
                          </w:r>
                          <w:r>
                            <w:rPr>
                              <w:rFonts w:ascii="Arial" w:hAnsi="Arial" w:cs="Arial"/>
                              <w:b/>
                            </w:rPr>
                            <w:t xml:space="preserve"> SOLICITUD DE</w:t>
                          </w:r>
                          <w:r w:rsidRPr="00A06886">
                            <w:rPr>
                              <w:rFonts w:ascii="Arial" w:hAnsi="Arial" w:cs="Arial"/>
                              <w:b/>
                            </w:rPr>
                            <w:t xml:space="preserve"> NULIDAD</w:t>
                          </w:r>
                        </w:p>
                        <w:p w14:paraId="2916BA91" w14:textId="77777777" w:rsidR="008606B9" w:rsidRDefault="008606B9" w:rsidP="008606B9">
                          <w:pPr>
                            <w:spacing w:after="0"/>
                            <w:ind w:left="103" w:right="8"/>
                            <w:jc w:val="center"/>
                            <w:rPr>
                              <w:rFonts w:ascii="Arial"/>
                              <w:b/>
                            </w:rPr>
                          </w:pPr>
                          <w:r>
                            <w:rPr>
                              <w:rFonts w:ascii="Arial"/>
                              <w:b/>
                            </w:rPr>
                            <w:t>RADICADO No.</w:t>
                          </w:r>
                          <w:r>
                            <w:rPr>
                              <w:rFonts w:ascii="Arial"/>
                              <w:b/>
                              <w:spacing w:val="1"/>
                            </w:rPr>
                            <w:t xml:space="preserve"> </w:t>
                          </w:r>
                          <w:r w:rsidRPr="00E74A69">
                            <w:rPr>
                              <w:rFonts w:ascii="Arial"/>
                              <w:b/>
                              <w:color w:val="BFBFBF" w:themeColor="background1" w:themeShade="BF"/>
                            </w:rPr>
                            <w:t>XXXXXXXX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AE020" id="_x0000_t202" coordsize="21600,21600" o:spt="202" path="m,l,21600r21600,l21600,xe">
              <v:stroke joinstyle="miter"/>
              <v:path gradientshapeok="t" o:connecttype="rect"/>
            </v:shapetype>
            <v:shape id="Text Box 2" o:spid="_x0000_s1026" type="#_x0000_t202" style="position:absolute;margin-left:209.25pt;margin-top:38.25pt;width:282.75pt;height:32.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" filled="f" stroked="f">
              <v:textbox inset="0,0,0,0">
                <w:txbxContent>
                  <w:p w14:paraId="6468F1F2" w14:textId="58D36E3C" w:rsidR="008606B9" w:rsidRDefault="008606B9" w:rsidP="008606B9">
                    <w:pPr>
                      <w:spacing w:after="0"/>
                      <w:ind w:left="8" w:right="8"/>
                      <w:jc w:val="center"/>
                      <w:rPr>
                        <w:rFonts w:ascii="Arial" w:hAnsi="Arial"/>
                        <w:b/>
                      </w:rPr>
                    </w:pPr>
                    <w:r>
                      <w:rPr>
                        <w:rFonts w:ascii="Arial" w:hAnsi="Arial"/>
                        <w:b/>
                      </w:rPr>
                      <w:t>AUTO</w:t>
                    </w:r>
                    <w:r>
                      <w:rPr>
                        <w:rFonts w:ascii="Arial" w:hAnsi="Arial"/>
                        <w:b/>
                        <w:spacing w:val="-6"/>
                      </w:rPr>
                      <w:t xml:space="preserve"> </w:t>
                    </w:r>
                    <w:r w:rsidRPr="00A06886">
                      <w:rPr>
                        <w:rFonts w:ascii="Arial" w:hAnsi="Arial" w:cs="Arial"/>
                        <w:b/>
                      </w:rPr>
                      <w:t>RESUELVE</w:t>
                    </w:r>
                    <w:r>
                      <w:rPr>
                        <w:rFonts w:ascii="Arial" w:hAnsi="Arial" w:cs="Arial"/>
                        <w:b/>
                      </w:rPr>
                      <w:t xml:space="preserve"> SOLICITUD DE</w:t>
                    </w:r>
                    <w:r w:rsidRPr="00A06886">
                      <w:rPr>
                        <w:rFonts w:ascii="Arial" w:hAnsi="Arial" w:cs="Arial"/>
                        <w:b/>
                      </w:rPr>
                      <w:t xml:space="preserve"> NULIDAD</w:t>
                    </w:r>
                  </w:p>
                  <w:p w14:paraId="2916BA91" w14:textId="77777777" w:rsidR="008606B9" w:rsidRDefault="008606B9" w:rsidP="008606B9">
                    <w:pPr>
                      <w:spacing w:after="0"/>
                      <w:ind w:left="103" w:right="8"/>
                      <w:jc w:val="center"/>
                      <w:rPr>
                        <w:rFonts w:ascii="Arial"/>
                        <w:b/>
                      </w:rPr>
                    </w:pPr>
                    <w:r>
                      <w:rPr>
                        <w:rFonts w:ascii="Arial"/>
                        <w:b/>
                      </w:rPr>
                      <w:t>RADICADO No.</w:t>
                    </w:r>
                    <w:r>
                      <w:rPr>
                        <w:rFonts w:ascii="Arial"/>
                        <w:b/>
                        <w:spacing w:val="1"/>
                      </w:rPr>
                      <w:t xml:space="preserve"> </w:t>
                    </w:r>
                    <w:r w:rsidRPr="00E74A69">
                      <w:rPr>
                        <w:rFonts w:ascii="Arial"/>
                        <w:b/>
                        <w:color w:val="BFBFBF" w:themeColor="background1" w:themeShade="BF"/>
                      </w:rPr>
                      <w:t>XXXXXXXX</w:t>
                    </w:r>
                  </w:p>
                </w:txbxContent>
              </v:textbox>
              <w10:wrap anchorx="page" anchory="page"/>
            </v:shape>
          </w:pict>
        </mc:Fallback>
      </mc:AlternateContent>
    </w:r>
  </w:p>
  <w:p w14:paraId="72D515C5" w14:textId="77777777" w:rsidR="00043F9B" w:rsidRDefault="00043F9B" w:rsidP="000D3E1B">
    <w:pPr>
      <w:pStyle w:val="Encabezado"/>
    </w:pPr>
  </w:p>
  <w:p w14:paraId="09BF99DF" w14:textId="77777777" w:rsidR="00043F9B" w:rsidRDefault="00043F9B" w:rsidP="000D3E1B">
    <w:pPr>
      <w:pStyle w:val="Encabezado"/>
    </w:pPr>
  </w:p>
  <w:p w14:paraId="1722C3CA" w14:textId="77777777" w:rsidR="00043F9B" w:rsidRPr="000D3E1B" w:rsidRDefault="00043F9B" w:rsidP="000D3E1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50A47"/>
    <w:multiLevelType w:val="hybridMultilevel"/>
    <w:tmpl w:val="E03A8E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4554AA"/>
    <w:multiLevelType w:val="hybridMultilevel"/>
    <w:tmpl w:val="8A36B7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6F315FB"/>
    <w:multiLevelType w:val="hybridMultilevel"/>
    <w:tmpl w:val="EE12AE50"/>
    <w:lvl w:ilvl="0" w:tplc="B7DC0F50">
      <w:start w:val="1"/>
      <w:numFmt w:val="decimal"/>
      <w:lvlText w:val="%1."/>
      <w:lvlJc w:val="left"/>
      <w:pPr>
        <w:ind w:left="720" w:hanging="360"/>
      </w:pPr>
      <w:rPr>
        <w:rFonts w:eastAsia="Batang"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B1401C3"/>
    <w:multiLevelType w:val="hybridMultilevel"/>
    <w:tmpl w:val="93D00132"/>
    <w:lvl w:ilvl="0" w:tplc="240A000F">
      <w:start w:val="1"/>
      <w:numFmt w:val="decimal"/>
      <w:lvlText w:val="%1."/>
      <w:lvlJc w:val="left"/>
      <w:pPr>
        <w:ind w:left="720" w:hanging="360"/>
      </w:pPr>
    </w:lvl>
    <w:lvl w:ilvl="1" w:tplc="3FC842CE">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29D2BB7"/>
    <w:multiLevelType w:val="hybridMultilevel"/>
    <w:tmpl w:val="D868CF1E"/>
    <w:lvl w:ilvl="0" w:tplc="5B50A83C">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8AF4C65"/>
    <w:multiLevelType w:val="hybridMultilevel"/>
    <w:tmpl w:val="120243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B963ABA"/>
    <w:multiLevelType w:val="hybridMultilevel"/>
    <w:tmpl w:val="E03A8E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3A83C1A"/>
    <w:multiLevelType w:val="hybridMultilevel"/>
    <w:tmpl w:val="D7BE2C7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C29291E"/>
    <w:multiLevelType w:val="hybridMultilevel"/>
    <w:tmpl w:val="231899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7194338"/>
    <w:multiLevelType w:val="hybridMultilevel"/>
    <w:tmpl w:val="B1F80D88"/>
    <w:lvl w:ilvl="0" w:tplc="8E84E91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B094F55"/>
    <w:multiLevelType w:val="hybridMultilevel"/>
    <w:tmpl w:val="12B293D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C52323E"/>
    <w:multiLevelType w:val="hybridMultilevel"/>
    <w:tmpl w:val="C052B5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52232785">
    <w:abstractNumId w:val="2"/>
  </w:num>
  <w:num w:numId="2" w16cid:durableId="1814325837">
    <w:abstractNumId w:val="5"/>
  </w:num>
  <w:num w:numId="3" w16cid:durableId="261232828">
    <w:abstractNumId w:val="1"/>
  </w:num>
  <w:num w:numId="4" w16cid:durableId="1078286197">
    <w:abstractNumId w:val="8"/>
  </w:num>
  <w:num w:numId="5" w16cid:durableId="98261995">
    <w:abstractNumId w:val="3"/>
  </w:num>
  <w:num w:numId="6" w16cid:durableId="1499805010">
    <w:abstractNumId w:val="11"/>
  </w:num>
  <w:num w:numId="7" w16cid:durableId="1613977155">
    <w:abstractNumId w:val="7"/>
  </w:num>
  <w:num w:numId="8" w16cid:durableId="1440294086">
    <w:abstractNumId w:val="6"/>
  </w:num>
  <w:num w:numId="9" w16cid:durableId="1883325643">
    <w:abstractNumId w:val="0"/>
  </w:num>
  <w:num w:numId="10" w16cid:durableId="1107427680">
    <w:abstractNumId w:val="10"/>
  </w:num>
  <w:num w:numId="11" w16cid:durableId="1622374324">
    <w:abstractNumId w:val="4"/>
  </w:num>
  <w:num w:numId="12" w16cid:durableId="7399083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BF9"/>
    <w:rsid w:val="00006BD5"/>
    <w:rsid w:val="00007DE9"/>
    <w:rsid w:val="00010D55"/>
    <w:rsid w:val="00032B16"/>
    <w:rsid w:val="000427D6"/>
    <w:rsid w:val="00043F9B"/>
    <w:rsid w:val="00060080"/>
    <w:rsid w:val="000708FB"/>
    <w:rsid w:val="0007150F"/>
    <w:rsid w:val="00084D50"/>
    <w:rsid w:val="000970CF"/>
    <w:rsid w:val="00097614"/>
    <w:rsid w:val="000C4F61"/>
    <w:rsid w:val="000C506F"/>
    <w:rsid w:val="000D3E1B"/>
    <w:rsid w:val="0010788F"/>
    <w:rsid w:val="00113F15"/>
    <w:rsid w:val="001167CE"/>
    <w:rsid w:val="0012048C"/>
    <w:rsid w:val="001209E8"/>
    <w:rsid w:val="001257A8"/>
    <w:rsid w:val="00133C9C"/>
    <w:rsid w:val="001432AD"/>
    <w:rsid w:val="00145D5A"/>
    <w:rsid w:val="00161BE0"/>
    <w:rsid w:val="00175E1C"/>
    <w:rsid w:val="00190109"/>
    <w:rsid w:val="00194983"/>
    <w:rsid w:val="00194F32"/>
    <w:rsid w:val="00195A77"/>
    <w:rsid w:val="001A663D"/>
    <w:rsid w:val="001B07D8"/>
    <w:rsid w:val="001B590F"/>
    <w:rsid w:val="001B6770"/>
    <w:rsid w:val="001C1D29"/>
    <w:rsid w:val="001D037A"/>
    <w:rsid w:val="001D1E72"/>
    <w:rsid w:val="001E5FD0"/>
    <w:rsid w:val="001F5539"/>
    <w:rsid w:val="0020544D"/>
    <w:rsid w:val="00230B8B"/>
    <w:rsid w:val="00236B49"/>
    <w:rsid w:val="00242FD7"/>
    <w:rsid w:val="00244778"/>
    <w:rsid w:val="00267C5A"/>
    <w:rsid w:val="00281AE5"/>
    <w:rsid w:val="002A4F13"/>
    <w:rsid w:val="002A76B0"/>
    <w:rsid w:val="002B3B7C"/>
    <w:rsid w:val="002E3DBA"/>
    <w:rsid w:val="002F29F1"/>
    <w:rsid w:val="002F7B66"/>
    <w:rsid w:val="00301264"/>
    <w:rsid w:val="00305533"/>
    <w:rsid w:val="00310099"/>
    <w:rsid w:val="00324BE7"/>
    <w:rsid w:val="00326C4D"/>
    <w:rsid w:val="00327CC4"/>
    <w:rsid w:val="0034747D"/>
    <w:rsid w:val="003506AC"/>
    <w:rsid w:val="00363DCD"/>
    <w:rsid w:val="00375417"/>
    <w:rsid w:val="0038322F"/>
    <w:rsid w:val="003A185F"/>
    <w:rsid w:val="003A29C9"/>
    <w:rsid w:val="003A61BF"/>
    <w:rsid w:val="003B11A3"/>
    <w:rsid w:val="003B5F4D"/>
    <w:rsid w:val="003B62A1"/>
    <w:rsid w:val="003C0B1D"/>
    <w:rsid w:val="003E1008"/>
    <w:rsid w:val="00406EE2"/>
    <w:rsid w:val="0044677E"/>
    <w:rsid w:val="00451058"/>
    <w:rsid w:val="004612B7"/>
    <w:rsid w:val="00480072"/>
    <w:rsid w:val="004819E8"/>
    <w:rsid w:val="004910C1"/>
    <w:rsid w:val="004B0409"/>
    <w:rsid w:val="004B44E5"/>
    <w:rsid w:val="004D580E"/>
    <w:rsid w:val="004E1C12"/>
    <w:rsid w:val="004E5964"/>
    <w:rsid w:val="004E62AF"/>
    <w:rsid w:val="004E78A5"/>
    <w:rsid w:val="004F631F"/>
    <w:rsid w:val="00506C79"/>
    <w:rsid w:val="005117FD"/>
    <w:rsid w:val="0051271B"/>
    <w:rsid w:val="00516859"/>
    <w:rsid w:val="005211B4"/>
    <w:rsid w:val="00543D8B"/>
    <w:rsid w:val="00546926"/>
    <w:rsid w:val="0055353A"/>
    <w:rsid w:val="005603E9"/>
    <w:rsid w:val="0056407A"/>
    <w:rsid w:val="0056604F"/>
    <w:rsid w:val="0058709F"/>
    <w:rsid w:val="005A6F87"/>
    <w:rsid w:val="005D41A6"/>
    <w:rsid w:val="005E2ECB"/>
    <w:rsid w:val="005F1B44"/>
    <w:rsid w:val="005F6667"/>
    <w:rsid w:val="00607CD9"/>
    <w:rsid w:val="00621B29"/>
    <w:rsid w:val="00626B91"/>
    <w:rsid w:val="006434FE"/>
    <w:rsid w:val="006A079B"/>
    <w:rsid w:val="006B021E"/>
    <w:rsid w:val="006B1AEE"/>
    <w:rsid w:val="006B59A3"/>
    <w:rsid w:val="006C0CBF"/>
    <w:rsid w:val="006C7525"/>
    <w:rsid w:val="006D18D1"/>
    <w:rsid w:val="006D3777"/>
    <w:rsid w:val="006F0A97"/>
    <w:rsid w:val="006F7697"/>
    <w:rsid w:val="00710743"/>
    <w:rsid w:val="007137CD"/>
    <w:rsid w:val="00722473"/>
    <w:rsid w:val="00727D4A"/>
    <w:rsid w:val="00742C68"/>
    <w:rsid w:val="007459DE"/>
    <w:rsid w:val="007460F2"/>
    <w:rsid w:val="007505D4"/>
    <w:rsid w:val="0077045F"/>
    <w:rsid w:val="0077538E"/>
    <w:rsid w:val="0078786A"/>
    <w:rsid w:val="00790697"/>
    <w:rsid w:val="00793892"/>
    <w:rsid w:val="007A2A1F"/>
    <w:rsid w:val="007C3648"/>
    <w:rsid w:val="007C523B"/>
    <w:rsid w:val="007E2331"/>
    <w:rsid w:val="007E515B"/>
    <w:rsid w:val="007F6755"/>
    <w:rsid w:val="008037D5"/>
    <w:rsid w:val="00830CF3"/>
    <w:rsid w:val="0083130C"/>
    <w:rsid w:val="008606B9"/>
    <w:rsid w:val="0086381F"/>
    <w:rsid w:val="008662C7"/>
    <w:rsid w:val="0087457E"/>
    <w:rsid w:val="00877B0C"/>
    <w:rsid w:val="008813F1"/>
    <w:rsid w:val="00894863"/>
    <w:rsid w:val="00896D23"/>
    <w:rsid w:val="008A25AA"/>
    <w:rsid w:val="008A3836"/>
    <w:rsid w:val="008A3995"/>
    <w:rsid w:val="008A49D0"/>
    <w:rsid w:val="008B04EA"/>
    <w:rsid w:val="008B2BE1"/>
    <w:rsid w:val="008B4E74"/>
    <w:rsid w:val="008B6AC7"/>
    <w:rsid w:val="009044E7"/>
    <w:rsid w:val="00905558"/>
    <w:rsid w:val="009343B4"/>
    <w:rsid w:val="00943B4C"/>
    <w:rsid w:val="00943EA1"/>
    <w:rsid w:val="00953DFF"/>
    <w:rsid w:val="00955E94"/>
    <w:rsid w:val="00961588"/>
    <w:rsid w:val="00963A35"/>
    <w:rsid w:val="00982E72"/>
    <w:rsid w:val="009A672B"/>
    <w:rsid w:val="009B4A1C"/>
    <w:rsid w:val="009C1A83"/>
    <w:rsid w:val="009D126E"/>
    <w:rsid w:val="00A06886"/>
    <w:rsid w:val="00A12B5A"/>
    <w:rsid w:val="00A40ACE"/>
    <w:rsid w:val="00A567D9"/>
    <w:rsid w:val="00A71FA8"/>
    <w:rsid w:val="00A81F91"/>
    <w:rsid w:val="00A90FC3"/>
    <w:rsid w:val="00A9177B"/>
    <w:rsid w:val="00A91FA4"/>
    <w:rsid w:val="00A97EB2"/>
    <w:rsid w:val="00AA36A5"/>
    <w:rsid w:val="00AB6E98"/>
    <w:rsid w:val="00AC66AD"/>
    <w:rsid w:val="00AD17CF"/>
    <w:rsid w:val="00AE43A8"/>
    <w:rsid w:val="00AF49D7"/>
    <w:rsid w:val="00AF6FDC"/>
    <w:rsid w:val="00B1397A"/>
    <w:rsid w:val="00B139FE"/>
    <w:rsid w:val="00B30FCB"/>
    <w:rsid w:val="00B54812"/>
    <w:rsid w:val="00B6224C"/>
    <w:rsid w:val="00B65C9B"/>
    <w:rsid w:val="00B83294"/>
    <w:rsid w:val="00B8553E"/>
    <w:rsid w:val="00B933FD"/>
    <w:rsid w:val="00B96743"/>
    <w:rsid w:val="00BC6FDC"/>
    <w:rsid w:val="00BD498B"/>
    <w:rsid w:val="00BD75C1"/>
    <w:rsid w:val="00BE6747"/>
    <w:rsid w:val="00C04602"/>
    <w:rsid w:val="00C30799"/>
    <w:rsid w:val="00C414D5"/>
    <w:rsid w:val="00C5100C"/>
    <w:rsid w:val="00C52707"/>
    <w:rsid w:val="00C66AEE"/>
    <w:rsid w:val="00C8107B"/>
    <w:rsid w:val="00C83E97"/>
    <w:rsid w:val="00C8478E"/>
    <w:rsid w:val="00C8562A"/>
    <w:rsid w:val="00C864E7"/>
    <w:rsid w:val="00CA56F1"/>
    <w:rsid w:val="00CC73BB"/>
    <w:rsid w:val="00CE1AAB"/>
    <w:rsid w:val="00CF14B8"/>
    <w:rsid w:val="00D22BD5"/>
    <w:rsid w:val="00D24119"/>
    <w:rsid w:val="00D320F3"/>
    <w:rsid w:val="00D50BF9"/>
    <w:rsid w:val="00D565C6"/>
    <w:rsid w:val="00D57A33"/>
    <w:rsid w:val="00D709C5"/>
    <w:rsid w:val="00D71AAD"/>
    <w:rsid w:val="00D75895"/>
    <w:rsid w:val="00D928A2"/>
    <w:rsid w:val="00DA196B"/>
    <w:rsid w:val="00DA6F93"/>
    <w:rsid w:val="00DC7184"/>
    <w:rsid w:val="00DC7FF6"/>
    <w:rsid w:val="00DE5D35"/>
    <w:rsid w:val="00DE72D3"/>
    <w:rsid w:val="00DF577A"/>
    <w:rsid w:val="00E013F4"/>
    <w:rsid w:val="00E21D79"/>
    <w:rsid w:val="00E22044"/>
    <w:rsid w:val="00E2540F"/>
    <w:rsid w:val="00E32D1E"/>
    <w:rsid w:val="00E74A69"/>
    <w:rsid w:val="00E763DB"/>
    <w:rsid w:val="00E86386"/>
    <w:rsid w:val="00ED0359"/>
    <w:rsid w:val="00EE03AA"/>
    <w:rsid w:val="00EF02BA"/>
    <w:rsid w:val="00EF47E2"/>
    <w:rsid w:val="00EF7F5A"/>
    <w:rsid w:val="00F25117"/>
    <w:rsid w:val="00F260C1"/>
    <w:rsid w:val="00F30E14"/>
    <w:rsid w:val="00F33F9A"/>
    <w:rsid w:val="00F66A20"/>
    <w:rsid w:val="00F71C42"/>
    <w:rsid w:val="00F9492A"/>
    <w:rsid w:val="00F9530A"/>
    <w:rsid w:val="00F97924"/>
    <w:rsid w:val="00FA1B32"/>
    <w:rsid w:val="00FA1FEC"/>
    <w:rsid w:val="00FB348F"/>
    <w:rsid w:val="00FC3078"/>
    <w:rsid w:val="00FC4741"/>
    <w:rsid w:val="00FE0A93"/>
    <w:rsid w:val="00FE2B73"/>
    <w:rsid w:val="00FF78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FA822"/>
  <w15:chartTrackingRefBased/>
  <w15:docId w15:val="{53F64ED8-4FA1-4EA1-8B67-FA2FFC68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0B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0BF9"/>
  </w:style>
  <w:style w:type="paragraph" w:styleId="Piedepgina">
    <w:name w:val="footer"/>
    <w:basedOn w:val="Normal"/>
    <w:link w:val="PiedepginaCar"/>
    <w:uiPriority w:val="99"/>
    <w:unhideWhenUsed/>
    <w:rsid w:val="00D50B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0BF9"/>
  </w:style>
  <w:style w:type="character" w:styleId="Refdenotaalpie">
    <w:name w:val="footnote reference"/>
    <w:aliases w:val="Ref. de nota al pie 2,Pie de Página,FC,texto de nota al pie Car Car Car2,referencia nota al pie,Texto de nota al pie"/>
    <w:rsid w:val="00D50BF9"/>
    <w:rPr>
      <w:vertAlign w:val="superscript"/>
    </w:rPr>
  </w:style>
  <w:style w:type="paragraph" w:styleId="Sinespaciado">
    <w:name w:val="No Spacing"/>
    <w:link w:val="SinespaciadoCar"/>
    <w:qFormat/>
    <w:rsid w:val="00D50BF9"/>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rsid w:val="00D50BF9"/>
    <w:rPr>
      <w:rFonts w:ascii="Calibri" w:eastAsia="Calibri" w:hAnsi="Calibri" w:cs="Times New Roman"/>
    </w:rPr>
  </w:style>
  <w:style w:type="paragraph" w:styleId="Prrafodelista">
    <w:name w:val="List Paragraph"/>
    <w:basedOn w:val="Normal"/>
    <w:uiPriority w:val="34"/>
    <w:qFormat/>
    <w:rsid w:val="00DA196B"/>
    <w:pPr>
      <w:ind w:left="720"/>
      <w:contextualSpacing/>
    </w:pPr>
  </w:style>
  <w:style w:type="character" w:styleId="Hipervnculo">
    <w:name w:val="Hyperlink"/>
    <w:basedOn w:val="Fuentedeprrafopredeter"/>
    <w:uiPriority w:val="99"/>
    <w:unhideWhenUsed/>
    <w:rsid w:val="007137CD"/>
    <w:rPr>
      <w:color w:val="0563C1" w:themeColor="hyperlink"/>
      <w:u w:val="single"/>
    </w:rPr>
  </w:style>
  <w:style w:type="character" w:customStyle="1" w:styleId="Smbolodenotaalpie">
    <w:name w:val="Símbolo de nota al pie"/>
    <w:rsid w:val="00AB6E98"/>
    <w:rPr>
      <w:vertAlign w:val="superscript"/>
    </w:rPr>
  </w:style>
  <w:style w:type="paragraph" w:styleId="Textonotapie">
    <w:name w:val="footnote text"/>
    <w:basedOn w:val="Normal"/>
    <w:link w:val="TextonotapieCar"/>
    <w:rsid w:val="00AB6E98"/>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rsid w:val="00AB6E98"/>
    <w:rPr>
      <w:rFonts w:ascii="Times New Roman" w:eastAsia="Times New Roman" w:hAnsi="Times New Roman" w:cs="Times New Roman"/>
      <w:sz w:val="20"/>
      <w:szCs w:val="20"/>
      <w:lang w:val="es-ES" w:eastAsia="ar-SA"/>
    </w:rPr>
  </w:style>
  <w:style w:type="paragraph" w:styleId="Textodeglobo">
    <w:name w:val="Balloon Text"/>
    <w:basedOn w:val="Normal"/>
    <w:link w:val="TextodegloboCar"/>
    <w:uiPriority w:val="99"/>
    <w:semiHidden/>
    <w:unhideWhenUsed/>
    <w:rsid w:val="00E32D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2D1E"/>
    <w:rPr>
      <w:rFonts w:ascii="Segoe UI" w:hAnsi="Segoe UI" w:cs="Segoe UI"/>
      <w:sz w:val="18"/>
      <w:szCs w:val="18"/>
    </w:rPr>
  </w:style>
  <w:style w:type="table" w:styleId="Tablaconcuadrcula">
    <w:name w:val="Table Grid"/>
    <w:basedOn w:val="Tablanormal"/>
    <w:uiPriority w:val="59"/>
    <w:rsid w:val="00116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565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565C6"/>
    <w:pPr>
      <w:widowControl w:val="0"/>
      <w:autoSpaceDE w:val="0"/>
      <w:autoSpaceDN w:val="0"/>
      <w:spacing w:after="0" w:line="240" w:lineRule="auto"/>
    </w:pPr>
    <w:rPr>
      <w:rFonts w:ascii="Arial" w:eastAsia="Arial" w:hAnsi="Arial" w:cs="Arial"/>
      <w:lang w:val="es-ES"/>
    </w:rPr>
  </w:style>
  <w:style w:type="paragraph" w:styleId="Textoindependiente">
    <w:name w:val="Body Text"/>
    <w:basedOn w:val="Normal"/>
    <w:link w:val="TextoindependienteCar"/>
    <w:uiPriority w:val="1"/>
    <w:qFormat/>
    <w:rsid w:val="008606B9"/>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8606B9"/>
    <w:rPr>
      <w:rFonts w:ascii="Arial MT" w:eastAsia="Arial MT" w:hAnsi="Arial MT" w:cs="Arial MT"/>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37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DA561-6167-470E-A55B-226AF2BAE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1070</Words>
  <Characters>5889</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Julián Enrique Rodriguez Plata</dc:creator>
  <cp:keywords/>
  <dc:description/>
  <cp:lastModifiedBy>Cristian Leandro Muñoz Claros</cp:lastModifiedBy>
  <cp:revision>9</cp:revision>
  <cp:lastPrinted>2018-05-24T14:34:00Z</cp:lastPrinted>
  <dcterms:created xsi:type="dcterms:W3CDTF">2024-06-05T22:24:00Z</dcterms:created>
  <dcterms:modified xsi:type="dcterms:W3CDTF">2025-06-26T22:36:00Z</dcterms:modified>
</cp:coreProperties>
</file>