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03F" w:rsidRPr="00D560CB" w:rsidRDefault="00F2203F" w:rsidP="00D72586">
      <w:pPr>
        <w:pStyle w:val="Ttulo1"/>
        <w:spacing w:line="360" w:lineRule="auto"/>
        <w:ind w:left="-426"/>
        <w:jc w:val="both"/>
        <w:rPr>
          <w:rFonts w:ascii="Arial Narrow" w:hAnsi="Arial Narrow"/>
          <w:spacing w:val="20"/>
          <w:sz w:val="22"/>
          <w:szCs w:val="22"/>
          <w:lang w:val="es-CO"/>
        </w:rPr>
      </w:pPr>
    </w:p>
    <w:p w:rsidR="00AD7220" w:rsidRPr="00D560CB" w:rsidRDefault="00AD7220" w:rsidP="002273CA">
      <w:pPr>
        <w:pStyle w:val="Ttulo1"/>
        <w:spacing w:line="360" w:lineRule="auto"/>
        <w:ind w:left="-426"/>
        <w:rPr>
          <w:rFonts w:ascii="Arial Narrow" w:hAnsi="Arial Narrow"/>
          <w:spacing w:val="20"/>
          <w:sz w:val="22"/>
          <w:szCs w:val="22"/>
        </w:rPr>
      </w:pPr>
      <w:r w:rsidRPr="00D560CB">
        <w:rPr>
          <w:rFonts w:ascii="Arial Narrow" w:hAnsi="Arial Narrow"/>
          <w:spacing w:val="20"/>
          <w:sz w:val="22"/>
          <w:szCs w:val="22"/>
        </w:rPr>
        <w:t>REPÚBLICA DE COLOMBIA</w:t>
      </w:r>
    </w:p>
    <w:p w:rsidR="00AD7220" w:rsidRPr="00D560CB" w:rsidRDefault="00DD40F7" w:rsidP="002273CA">
      <w:pPr>
        <w:ind w:left="-426"/>
        <w:jc w:val="center"/>
        <w:rPr>
          <w:rFonts w:ascii="Arial Narrow" w:hAnsi="Arial Narrow"/>
          <w:noProof/>
          <w:lang w:eastAsia="es-CO"/>
        </w:rPr>
      </w:pPr>
      <w:r w:rsidRPr="00D560CB">
        <w:rPr>
          <w:rFonts w:ascii="Arial Narrow" w:hAnsi="Arial Narrow"/>
          <w:noProof/>
          <w:lang w:val="es-MX" w:eastAsia="es-MX"/>
        </w:rPr>
        <w:drawing>
          <wp:inline distT="0" distB="0" distL="0" distR="0">
            <wp:extent cx="800100" cy="914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a:ln>
                      <a:noFill/>
                    </a:ln>
                  </pic:spPr>
                </pic:pic>
              </a:graphicData>
            </a:graphic>
          </wp:inline>
        </w:drawing>
      </w:r>
    </w:p>
    <w:p w:rsidR="002B2822" w:rsidRPr="00D560CB" w:rsidRDefault="002B2822" w:rsidP="002273CA">
      <w:pPr>
        <w:ind w:left="-426"/>
        <w:jc w:val="center"/>
        <w:rPr>
          <w:rFonts w:ascii="Arial Narrow" w:hAnsi="Arial Narrow"/>
        </w:rPr>
      </w:pPr>
    </w:p>
    <w:p w:rsidR="00AD7220" w:rsidRPr="00D560CB" w:rsidRDefault="00AD7220" w:rsidP="002273CA">
      <w:pPr>
        <w:pStyle w:val="Ttulo1"/>
        <w:spacing w:line="360" w:lineRule="auto"/>
        <w:ind w:left="-426"/>
        <w:rPr>
          <w:rFonts w:ascii="Arial Narrow" w:hAnsi="Arial Narrow"/>
          <w:spacing w:val="20"/>
          <w:sz w:val="22"/>
          <w:szCs w:val="22"/>
        </w:rPr>
      </w:pPr>
      <w:r w:rsidRPr="00D560CB">
        <w:rPr>
          <w:rFonts w:ascii="Arial Narrow" w:hAnsi="Arial Narrow"/>
          <w:spacing w:val="20"/>
          <w:sz w:val="22"/>
          <w:szCs w:val="22"/>
        </w:rPr>
        <w:t>MINISTERIO  DE  TRANSPORTE</w:t>
      </w:r>
    </w:p>
    <w:p w:rsidR="00AD7220" w:rsidRPr="00D560CB" w:rsidRDefault="00AD7220" w:rsidP="002273CA">
      <w:pPr>
        <w:pStyle w:val="Ttulo1"/>
        <w:ind w:left="-426"/>
        <w:rPr>
          <w:rFonts w:ascii="Arial Narrow" w:hAnsi="Arial Narrow"/>
          <w:spacing w:val="20"/>
          <w:sz w:val="22"/>
          <w:szCs w:val="22"/>
        </w:rPr>
      </w:pPr>
      <w:r w:rsidRPr="00D560CB">
        <w:rPr>
          <w:rFonts w:ascii="Arial Narrow" w:hAnsi="Arial Narrow"/>
          <w:spacing w:val="20"/>
          <w:sz w:val="22"/>
          <w:szCs w:val="22"/>
        </w:rPr>
        <w:t>AGENCIA NACIONAL DE INFRAESTRUCTURA</w:t>
      </w:r>
    </w:p>
    <w:p w:rsidR="002B2822" w:rsidRPr="00D560CB" w:rsidRDefault="002B2822" w:rsidP="002273CA">
      <w:pPr>
        <w:ind w:left="-426"/>
        <w:jc w:val="center"/>
        <w:rPr>
          <w:rFonts w:ascii="Arial Narrow" w:hAnsi="Arial Narrow"/>
          <w:lang w:eastAsia="es-ES"/>
        </w:rPr>
      </w:pPr>
    </w:p>
    <w:p w:rsidR="005F6435" w:rsidRPr="00D560CB" w:rsidRDefault="005F6435" w:rsidP="002273CA">
      <w:pPr>
        <w:ind w:left="-426"/>
        <w:jc w:val="center"/>
        <w:rPr>
          <w:rFonts w:ascii="Arial Narrow" w:hAnsi="Arial Narrow"/>
          <w:b/>
          <w:sz w:val="24"/>
          <w:szCs w:val="24"/>
        </w:rPr>
      </w:pPr>
    </w:p>
    <w:p w:rsidR="00F30C2C" w:rsidRPr="00D560CB" w:rsidRDefault="00591612" w:rsidP="002273CA">
      <w:pPr>
        <w:ind w:left="-426"/>
        <w:jc w:val="center"/>
        <w:rPr>
          <w:rFonts w:ascii="Arial Narrow" w:hAnsi="Arial Narrow"/>
          <w:b/>
          <w:sz w:val="24"/>
          <w:szCs w:val="24"/>
        </w:rPr>
      </w:pPr>
      <w:r w:rsidRPr="00D560CB">
        <w:rPr>
          <w:rFonts w:ascii="Arial Narrow" w:hAnsi="Arial Narrow"/>
          <w:b/>
          <w:sz w:val="24"/>
          <w:szCs w:val="24"/>
        </w:rPr>
        <w:t xml:space="preserve">ADENDA No. </w:t>
      </w:r>
      <w:r w:rsidR="005157B0" w:rsidRPr="00D560CB">
        <w:rPr>
          <w:rFonts w:ascii="Arial Narrow" w:hAnsi="Arial Narrow"/>
          <w:b/>
          <w:sz w:val="24"/>
          <w:szCs w:val="24"/>
        </w:rPr>
        <w:t>1</w:t>
      </w:r>
    </w:p>
    <w:p w:rsidR="005F6435" w:rsidRPr="00D560CB" w:rsidRDefault="005F6435" w:rsidP="002273CA">
      <w:pPr>
        <w:ind w:left="-426"/>
        <w:jc w:val="center"/>
        <w:rPr>
          <w:rFonts w:ascii="Arial Narrow" w:hAnsi="Arial Narrow"/>
          <w:b/>
          <w:sz w:val="24"/>
          <w:szCs w:val="24"/>
        </w:rPr>
      </w:pPr>
    </w:p>
    <w:p w:rsidR="005F6435" w:rsidRPr="00D560CB" w:rsidRDefault="005F6435" w:rsidP="002273CA">
      <w:pPr>
        <w:ind w:left="-426"/>
        <w:jc w:val="center"/>
        <w:rPr>
          <w:rFonts w:ascii="Arial Narrow" w:hAnsi="Arial Narrow"/>
          <w:b/>
          <w:sz w:val="24"/>
          <w:szCs w:val="24"/>
        </w:rPr>
      </w:pPr>
    </w:p>
    <w:p w:rsidR="00CD5A62" w:rsidRPr="00D560CB" w:rsidRDefault="005F6435" w:rsidP="002273CA">
      <w:pPr>
        <w:ind w:left="-426"/>
        <w:jc w:val="center"/>
        <w:rPr>
          <w:rFonts w:ascii="Arial Narrow" w:hAnsi="Arial Narrow"/>
          <w:b/>
          <w:sz w:val="24"/>
          <w:szCs w:val="24"/>
        </w:rPr>
      </w:pPr>
      <w:r w:rsidRPr="00D560CB">
        <w:rPr>
          <w:rFonts w:ascii="Arial Narrow" w:hAnsi="Arial Narrow"/>
          <w:b/>
          <w:sz w:val="24"/>
          <w:szCs w:val="24"/>
        </w:rPr>
        <w:t>LICITA</w:t>
      </w:r>
      <w:r w:rsidR="00FE7BD3" w:rsidRPr="00D560CB">
        <w:rPr>
          <w:rFonts w:ascii="Arial Narrow" w:hAnsi="Arial Narrow"/>
          <w:b/>
          <w:sz w:val="24"/>
          <w:szCs w:val="24"/>
        </w:rPr>
        <w:t xml:space="preserve">CIÓN PÚBLICA No. </w:t>
      </w:r>
      <w:r w:rsidR="00157401" w:rsidRPr="00D560CB">
        <w:rPr>
          <w:rFonts w:ascii="Arial Narrow" w:hAnsi="Arial Narrow"/>
          <w:b/>
          <w:sz w:val="24"/>
          <w:szCs w:val="24"/>
        </w:rPr>
        <w:t>VJ-VE-APP-IPB-003 de 2014</w:t>
      </w:r>
    </w:p>
    <w:p w:rsidR="005F6435" w:rsidRPr="00D560CB" w:rsidRDefault="005F6435" w:rsidP="005F6435">
      <w:pPr>
        <w:jc w:val="both"/>
        <w:rPr>
          <w:rFonts w:ascii="Arial Narrow" w:hAnsi="Arial Narrow"/>
          <w:b/>
          <w:bCs/>
        </w:rPr>
      </w:pPr>
    </w:p>
    <w:p w:rsidR="00624CBA" w:rsidRPr="00D560CB" w:rsidRDefault="00624CBA" w:rsidP="00624CBA">
      <w:pPr>
        <w:jc w:val="both"/>
        <w:rPr>
          <w:rFonts w:ascii="Arial Narrow" w:hAnsi="Arial Narrow"/>
          <w:sz w:val="24"/>
          <w:szCs w:val="24"/>
        </w:rPr>
      </w:pPr>
      <w:r w:rsidRPr="00D560CB">
        <w:rPr>
          <w:rFonts w:ascii="Arial Narrow" w:hAnsi="Arial Narrow"/>
          <w:b/>
          <w:bCs/>
        </w:rPr>
        <w:t>OBJETO:</w:t>
      </w:r>
      <w:r w:rsidRPr="00D560CB">
        <w:rPr>
          <w:rFonts w:ascii="Arial Narrow" w:hAnsi="Arial Narrow"/>
          <w:bCs/>
        </w:rPr>
        <w:t xml:space="preserve"> </w:t>
      </w:r>
      <w:r w:rsidRPr="00D560CB">
        <w:rPr>
          <w:rFonts w:ascii="Arial Narrow" w:hAnsi="Arial Narrow"/>
          <w:sz w:val="24"/>
          <w:szCs w:val="24"/>
        </w:rPr>
        <w:t>“</w:t>
      </w:r>
      <w:r w:rsidR="00157401" w:rsidRPr="00D560CB">
        <w:rPr>
          <w:rFonts w:ascii="Arial Narrow" w:hAnsi="Arial Narrow"/>
          <w:i/>
          <w:lang w:val="es-ES_tradnl"/>
        </w:rPr>
        <w:t xml:space="preserve">Seleccionar la Oferta más favorable para la Adjudicación de un (1) Contrato de Concesión bajo el esquema de APP, cuyo objeto será los estudios y diseños, construcción, rehabilitación, mejoramiento, operación, mantenimiento, Gestión Predial, Gestión Social y Ambiental y Reversión del corredor Transversal del </w:t>
      </w:r>
      <w:proofErr w:type="spellStart"/>
      <w:r w:rsidR="00157401" w:rsidRPr="00D560CB">
        <w:rPr>
          <w:rFonts w:ascii="Arial Narrow" w:hAnsi="Arial Narrow"/>
          <w:i/>
          <w:lang w:val="es-ES_tradnl"/>
        </w:rPr>
        <w:t>Sisga</w:t>
      </w:r>
      <w:proofErr w:type="spellEnd"/>
      <w:r w:rsidR="00157401" w:rsidRPr="00D560CB">
        <w:rPr>
          <w:rFonts w:ascii="Arial Narrow" w:hAnsi="Arial Narrow"/>
          <w:i/>
          <w:lang w:val="es-ES_tradnl"/>
        </w:rPr>
        <w:t>, de acuerdo con el Apéndice Técnico 1 y demás Apéndices del Contrato</w:t>
      </w:r>
    </w:p>
    <w:p w:rsidR="005F6435" w:rsidRPr="00D560CB" w:rsidRDefault="005F6435" w:rsidP="002273CA">
      <w:pPr>
        <w:ind w:left="-426"/>
        <w:jc w:val="center"/>
        <w:rPr>
          <w:rFonts w:ascii="Arial Narrow" w:hAnsi="Arial Narrow"/>
          <w:b/>
          <w:sz w:val="24"/>
          <w:szCs w:val="24"/>
        </w:rPr>
      </w:pPr>
    </w:p>
    <w:p w:rsidR="005F6435" w:rsidRPr="00D560CB" w:rsidRDefault="005F6435" w:rsidP="005F6435">
      <w:pPr>
        <w:rPr>
          <w:rFonts w:ascii="Arial Narrow" w:hAnsi="Arial Narrow"/>
          <w:b/>
          <w:sz w:val="24"/>
          <w:szCs w:val="24"/>
        </w:rPr>
      </w:pPr>
    </w:p>
    <w:p w:rsidR="005F6435" w:rsidRPr="00D560CB" w:rsidRDefault="005F6435" w:rsidP="002273CA">
      <w:pPr>
        <w:ind w:left="-426"/>
        <w:jc w:val="center"/>
        <w:rPr>
          <w:rFonts w:ascii="Arial Narrow" w:hAnsi="Arial Narrow"/>
          <w:b/>
          <w:sz w:val="24"/>
          <w:szCs w:val="24"/>
        </w:rPr>
      </w:pPr>
    </w:p>
    <w:p w:rsidR="005F6435" w:rsidRPr="00D560CB" w:rsidRDefault="005F6435" w:rsidP="005F6435">
      <w:pPr>
        <w:ind w:left="-426"/>
        <w:jc w:val="center"/>
        <w:rPr>
          <w:rFonts w:ascii="Arial Narrow" w:hAnsi="Arial Narrow"/>
          <w:sz w:val="24"/>
          <w:szCs w:val="24"/>
        </w:rPr>
      </w:pPr>
      <w:r w:rsidRPr="00D560CB">
        <w:rPr>
          <w:rFonts w:ascii="Arial Narrow" w:hAnsi="Arial Narrow"/>
          <w:sz w:val="24"/>
          <w:szCs w:val="24"/>
        </w:rPr>
        <w:t xml:space="preserve">Bogotá D.C. </w:t>
      </w:r>
      <w:r w:rsidR="003F47CF" w:rsidRPr="00D560CB">
        <w:rPr>
          <w:rFonts w:ascii="Arial Narrow" w:hAnsi="Arial Narrow"/>
          <w:sz w:val="24"/>
          <w:szCs w:val="24"/>
        </w:rPr>
        <w:t>Marzo</w:t>
      </w:r>
      <w:r w:rsidR="001C2060" w:rsidRPr="00D560CB">
        <w:rPr>
          <w:rFonts w:ascii="Arial Narrow" w:hAnsi="Arial Narrow"/>
          <w:sz w:val="24"/>
          <w:szCs w:val="24"/>
        </w:rPr>
        <w:t xml:space="preserve"> </w:t>
      </w:r>
      <w:r w:rsidR="00624CBA" w:rsidRPr="00D560CB">
        <w:rPr>
          <w:rFonts w:ascii="Arial Narrow" w:hAnsi="Arial Narrow"/>
          <w:sz w:val="24"/>
          <w:szCs w:val="24"/>
        </w:rPr>
        <w:t>de 201</w:t>
      </w:r>
      <w:r w:rsidR="003F47CF" w:rsidRPr="00D560CB">
        <w:rPr>
          <w:rFonts w:ascii="Arial Narrow" w:hAnsi="Arial Narrow"/>
          <w:sz w:val="24"/>
          <w:szCs w:val="24"/>
        </w:rPr>
        <w:t>5</w:t>
      </w:r>
    </w:p>
    <w:p w:rsidR="005F6435" w:rsidRPr="00D560CB" w:rsidRDefault="00DD40F7" w:rsidP="005F6435">
      <w:pPr>
        <w:jc w:val="center"/>
        <w:rPr>
          <w:rFonts w:ascii="Arial Narrow" w:hAnsi="Arial Narrow"/>
          <w:lang w:val="es-ES"/>
        </w:rPr>
      </w:pPr>
      <w:r w:rsidRPr="00D560CB">
        <w:rPr>
          <w:rFonts w:ascii="Arial Narrow" w:hAnsi="Arial Narrow"/>
          <w:noProof/>
          <w:lang w:val="es-MX" w:eastAsia="es-MX"/>
        </w:rPr>
        <mc:AlternateContent>
          <mc:Choice Requires="wps">
            <w:drawing>
              <wp:anchor distT="4294967291" distB="4294967291" distL="114300" distR="114300" simplePos="0" relativeHeight="251657728" behindDoc="0" locked="0" layoutInCell="1" allowOverlap="1">
                <wp:simplePos x="0" y="0"/>
                <wp:positionH relativeFrom="column">
                  <wp:posOffset>-114300</wp:posOffset>
                </wp:positionH>
                <wp:positionV relativeFrom="paragraph">
                  <wp:posOffset>191134</wp:posOffset>
                </wp:positionV>
                <wp:extent cx="5600700" cy="0"/>
                <wp:effectExtent l="0" t="19050" r="19050" b="19050"/>
                <wp:wrapNone/>
                <wp:docPr id="4"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EE9BE" id="Conector recto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5.05pt" to="6in,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" strokeweight="3pt">
                <v:stroke linestyle="thinThin"/>
              </v:line>
            </w:pict>
          </mc:Fallback>
        </mc:AlternateContent>
      </w:r>
    </w:p>
    <w:p w:rsidR="00D560CB" w:rsidRDefault="00D560CB">
      <w:pPr>
        <w:spacing w:after="0" w:line="240" w:lineRule="auto"/>
        <w:rPr>
          <w:rFonts w:ascii="Arial Narrow" w:hAnsi="Arial Narrow"/>
          <w:b/>
          <w:sz w:val="24"/>
          <w:szCs w:val="24"/>
        </w:rPr>
      </w:pPr>
      <w:r>
        <w:rPr>
          <w:rFonts w:ascii="Arial Narrow" w:hAnsi="Arial Narrow"/>
          <w:b/>
          <w:sz w:val="24"/>
          <w:szCs w:val="24"/>
        </w:rPr>
        <w:br w:type="page"/>
      </w:r>
    </w:p>
    <w:p w:rsidR="00497CE5" w:rsidRPr="00D560CB" w:rsidRDefault="00671054" w:rsidP="00F32042">
      <w:pPr>
        <w:pStyle w:val="Sinespaciado"/>
        <w:ind w:left="-426"/>
        <w:jc w:val="both"/>
        <w:rPr>
          <w:rFonts w:ascii="Arial Narrow" w:hAnsi="Arial Narrow"/>
        </w:rPr>
      </w:pPr>
      <w:r w:rsidRPr="00D560CB">
        <w:rPr>
          <w:rFonts w:ascii="Arial Narrow" w:hAnsi="Arial Narrow"/>
        </w:rPr>
        <w:lastRenderedPageBreak/>
        <w:t>E</w:t>
      </w:r>
      <w:r w:rsidR="00AD7220" w:rsidRPr="00D560CB">
        <w:rPr>
          <w:rFonts w:ascii="Arial Narrow" w:hAnsi="Arial Narrow"/>
        </w:rPr>
        <w:t>l artículo 2</w:t>
      </w:r>
      <w:r w:rsidR="003F47CF" w:rsidRPr="00D560CB">
        <w:rPr>
          <w:rFonts w:ascii="Arial Narrow" w:hAnsi="Arial Narrow"/>
        </w:rPr>
        <w:t>5</w:t>
      </w:r>
      <w:r w:rsidR="00C04BB4" w:rsidRPr="00D560CB">
        <w:rPr>
          <w:rFonts w:ascii="Arial Narrow" w:hAnsi="Arial Narrow"/>
        </w:rPr>
        <w:t xml:space="preserve"> del Decreto </w:t>
      </w:r>
      <w:r w:rsidR="003F47CF" w:rsidRPr="00D560CB">
        <w:rPr>
          <w:rFonts w:ascii="Arial Narrow" w:hAnsi="Arial Narrow"/>
        </w:rPr>
        <w:t>1510</w:t>
      </w:r>
      <w:r w:rsidR="00AD7220" w:rsidRPr="00D560CB">
        <w:rPr>
          <w:rFonts w:ascii="Arial Narrow" w:hAnsi="Arial Narrow"/>
        </w:rPr>
        <w:t xml:space="preserve"> de 201</w:t>
      </w:r>
      <w:r w:rsidR="003F47CF" w:rsidRPr="00D560CB">
        <w:rPr>
          <w:rFonts w:ascii="Arial Narrow" w:hAnsi="Arial Narrow"/>
        </w:rPr>
        <w:t>3</w:t>
      </w:r>
      <w:r w:rsidR="00AD7220" w:rsidRPr="00D560CB">
        <w:rPr>
          <w:rFonts w:ascii="Arial Narrow" w:hAnsi="Arial Narrow"/>
        </w:rPr>
        <w:t xml:space="preserve"> </w:t>
      </w:r>
      <w:r w:rsidR="00497CE5" w:rsidRPr="00D560CB">
        <w:rPr>
          <w:rFonts w:ascii="Arial Narrow" w:hAnsi="Arial Narrow"/>
        </w:rPr>
        <w:t xml:space="preserve">establece el procedimiento para que las </w:t>
      </w:r>
      <w:r w:rsidR="00D97FBE" w:rsidRPr="00D560CB">
        <w:rPr>
          <w:rFonts w:ascii="Arial Narrow" w:hAnsi="Arial Narrow"/>
        </w:rPr>
        <w:t>e</w:t>
      </w:r>
      <w:r w:rsidR="00AD7220" w:rsidRPr="00D560CB">
        <w:rPr>
          <w:rFonts w:ascii="Arial Narrow" w:hAnsi="Arial Narrow"/>
        </w:rPr>
        <w:t xml:space="preserve">ntidades estatales </w:t>
      </w:r>
      <w:r w:rsidR="00497CE5" w:rsidRPr="00D560CB">
        <w:rPr>
          <w:rFonts w:ascii="Arial Narrow" w:hAnsi="Arial Narrow"/>
        </w:rPr>
        <w:t>en desarrollo de un proceso contractual puedan proceder a la expedición de adendas.</w:t>
      </w:r>
    </w:p>
    <w:p w:rsidR="00671054" w:rsidRPr="00D560CB" w:rsidRDefault="00671054" w:rsidP="00D72586">
      <w:pPr>
        <w:pStyle w:val="Sinespaciado"/>
        <w:ind w:left="-426"/>
        <w:jc w:val="both"/>
        <w:rPr>
          <w:rFonts w:ascii="Arial Narrow" w:hAnsi="Arial Narrow"/>
        </w:rPr>
      </w:pPr>
    </w:p>
    <w:p w:rsidR="00DA1FD1" w:rsidRPr="00D560CB" w:rsidRDefault="005F6435" w:rsidP="00D72586">
      <w:pPr>
        <w:pStyle w:val="Sinespaciado"/>
        <w:ind w:left="-426"/>
        <w:jc w:val="both"/>
        <w:rPr>
          <w:rFonts w:ascii="Arial Narrow" w:hAnsi="Arial Narrow"/>
        </w:rPr>
      </w:pPr>
      <w:r w:rsidRPr="00D560CB">
        <w:rPr>
          <w:rFonts w:ascii="Arial Narrow" w:hAnsi="Arial Narrow"/>
        </w:rPr>
        <w:t xml:space="preserve">Los literales a) y b) del  numeral </w:t>
      </w:r>
      <w:r w:rsidR="00650D31" w:rsidRPr="00D560CB">
        <w:rPr>
          <w:rFonts w:ascii="Arial Narrow" w:hAnsi="Arial Narrow"/>
        </w:rPr>
        <w:t xml:space="preserve"> </w:t>
      </w:r>
      <w:r w:rsidRPr="00D560CB">
        <w:rPr>
          <w:rFonts w:ascii="Arial Narrow" w:hAnsi="Arial Narrow"/>
        </w:rPr>
        <w:t>2.</w:t>
      </w:r>
      <w:r w:rsidR="00266990">
        <w:rPr>
          <w:rFonts w:ascii="Arial Narrow" w:hAnsi="Arial Narrow"/>
        </w:rPr>
        <w:t>5</w:t>
      </w:r>
      <w:r w:rsidRPr="00D560CB">
        <w:rPr>
          <w:rFonts w:ascii="Arial Narrow" w:hAnsi="Arial Narrow"/>
        </w:rPr>
        <w:t xml:space="preserve">.3 </w:t>
      </w:r>
      <w:r w:rsidR="005C3434" w:rsidRPr="00D560CB">
        <w:rPr>
          <w:rFonts w:ascii="Arial Narrow" w:hAnsi="Arial Narrow"/>
        </w:rPr>
        <w:t>de</w:t>
      </w:r>
      <w:r w:rsidR="00650D31" w:rsidRPr="00D560CB">
        <w:rPr>
          <w:rFonts w:ascii="Arial Narrow" w:hAnsi="Arial Narrow"/>
        </w:rPr>
        <w:t>l Pliego de C</w:t>
      </w:r>
      <w:r w:rsidRPr="00D560CB">
        <w:rPr>
          <w:rFonts w:ascii="Arial Narrow" w:hAnsi="Arial Narrow"/>
        </w:rPr>
        <w:t>ondiciones</w:t>
      </w:r>
      <w:r w:rsidR="008A73B2" w:rsidRPr="00D560CB">
        <w:rPr>
          <w:rFonts w:ascii="Arial Narrow" w:hAnsi="Arial Narrow"/>
        </w:rPr>
        <w:t xml:space="preserve"> señala</w:t>
      </w:r>
      <w:r w:rsidR="00431B57" w:rsidRPr="00D560CB">
        <w:rPr>
          <w:rFonts w:ascii="Arial Narrow" w:hAnsi="Arial Narrow"/>
        </w:rPr>
        <w:t>n</w:t>
      </w:r>
      <w:r w:rsidR="006D24D5" w:rsidRPr="00D560CB">
        <w:rPr>
          <w:rFonts w:ascii="Arial Narrow" w:hAnsi="Arial Narrow"/>
        </w:rPr>
        <w:t xml:space="preserve"> que “</w:t>
      </w:r>
      <w:r w:rsidR="006D24D5" w:rsidRPr="00D560CB">
        <w:rPr>
          <w:rFonts w:ascii="Arial Narrow" w:hAnsi="Arial Narrow"/>
          <w:i/>
        </w:rPr>
        <w:t xml:space="preserve">El  Pliego de Condiciones se modificará mediante Adenda que será publicada en los términos del numeral </w:t>
      </w:r>
      <w:r w:rsidR="00266990">
        <w:rPr>
          <w:rFonts w:ascii="Arial Narrow" w:hAnsi="Arial Narrow"/>
          <w:i/>
        </w:rPr>
        <w:t>2.4</w:t>
      </w:r>
      <w:r w:rsidR="006D24D5" w:rsidRPr="00D560CB">
        <w:rPr>
          <w:rFonts w:ascii="Arial Narrow" w:hAnsi="Arial Narrow"/>
          <w:i/>
        </w:rPr>
        <w:t xml:space="preserve"> de este Pliego de Condiciones</w:t>
      </w:r>
      <w:r w:rsidR="00431B57" w:rsidRPr="00D560CB">
        <w:rPr>
          <w:rFonts w:ascii="Arial Narrow" w:hAnsi="Arial Narrow"/>
        </w:rPr>
        <w:t xml:space="preserve"> </w:t>
      </w:r>
      <w:r w:rsidR="006D24D5" w:rsidRPr="00D560CB">
        <w:rPr>
          <w:rFonts w:ascii="Arial Narrow" w:hAnsi="Arial Narrow"/>
        </w:rPr>
        <w:t>“y “</w:t>
      </w:r>
      <w:r w:rsidR="006D24D5" w:rsidRPr="00D560CB">
        <w:rPr>
          <w:rFonts w:ascii="Arial Narrow" w:hAnsi="Arial Narrow"/>
          <w:i/>
        </w:rPr>
        <w:t xml:space="preserve">Las Adendas mediante las cuales se modifique el Pliego de Condiciones, formarán parte de las mismas desde la fecha en que sean suscritos por el funcionario de la ANI y sean publicados en el SECOP. Tales Adendas deberán ser tenidas en cuenta por los </w:t>
      </w:r>
      <w:r w:rsidR="00266990">
        <w:rPr>
          <w:rFonts w:ascii="Arial Narrow" w:hAnsi="Arial Narrow"/>
          <w:i/>
        </w:rPr>
        <w:t>Interesados y/u Oferentes</w:t>
      </w:r>
      <w:r w:rsidR="00266990" w:rsidRPr="00D560CB">
        <w:rPr>
          <w:rFonts w:ascii="Arial Narrow" w:hAnsi="Arial Narrow"/>
          <w:i/>
        </w:rPr>
        <w:t xml:space="preserve"> </w:t>
      </w:r>
      <w:r w:rsidR="006D24D5" w:rsidRPr="00D560CB">
        <w:rPr>
          <w:rFonts w:ascii="Arial Narrow" w:hAnsi="Arial Narrow"/>
          <w:i/>
        </w:rPr>
        <w:t>para la formulación de su Oferta</w:t>
      </w:r>
      <w:r w:rsidR="006D24D5" w:rsidRPr="00D560CB">
        <w:rPr>
          <w:rFonts w:ascii="Arial Narrow" w:hAnsi="Arial Narrow"/>
        </w:rPr>
        <w:t>.”</w:t>
      </w:r>
    </w:p>
    <w:p w:rsidR="008B3526" w:rsidRPr="00D560CB" w:rsidRDefault="008B3526" w:rsidP="00CD5A62">
      <w:pPr>
        <w:pStyle w:val="Sinespaciado"/>
        <w:tabs>
          <w:tab w:val="left" w:pos="2631"/>
        </w:tabs>
        <w:ind w:left="-426"/>
        <w:jc w:val="both"/>
        <w:rPr>
          <w:rFonts w:ascii="Arial Narrow" w:hAnsi="Arial Narrow"/>
        </w:rPr>
      </w:pPr>
    </w:p>
    <w:p w:rsidR="00C02387" w:rsidRDefault="008B3526" w:rsidP="00A506E0">
      <w:pPr>
        <w:ind w:left="-426"/>
        <w:jc w:val="both"/>
        <w:rPr>
          <w:rFonts w:ascii="Arial Narrow" w:hAnsi="Arial Narrow"/>
        </w:rPr>
      </w:pPr>
      <w:r w:rsidRPr="00D560CB">
        <w:rPr>
          <w:rFonts w:ascii="Arial Narrow" w:hAnsi="Arial Narrow"/>
        </w:rPr>
        <w:t xml:space="preserve">Las modificaciones se presentarán así: las inclusiones </w:t>
      </w:r>
      <w:r w:rsidRPr="00D560CB">
        <w:rPr>
          <w:rFonts w:ascii="Arial Narrow" w:hAnsi="Arial Narrow"/>
          <w:b/>
        </w:rPr>
        <w:t>se resaltarán en negrilla</w:t>
      </w:r>
      <w:r w:rsidRPr="00D560CB">
        <w:rPr>
          <w:rFonts w:ascii="Arial Narrow" w:hAnsi="Arial Narrow"/>
        </w:rPr>
        <w:t xml:space="preserve"> y las disposiciones que se eliminan se presentarán con una línea en la mitad, ejemplo: </w:t>
      </w:r>
      <w:r w:rsidRPr="00D560CB">
        <w:rPr>
          <w:rFonts w:ascii="Arial Narrow" w:hAnsi="Arial Narrow"/>
          <w:strike/>
        </w:rPr>
        <w:t>inexperiencia</w:t>
      </w:r>
      <w:r w:rsidRPr="00D560CB">
        <w:rPr>
          <w:rFonts w:ascii="Arial Narrow" w:hAnsi="Arial Narrow"/>
        </w:rPr>
        <w:t xml:space="preserve">. </w:t>
      </w:r>
    </w:p>
    <w:p w:rsidR="008D5384" w:rsidRPr="00D560CB" w:rsidRDefault="008D5384" w:rsidP="00A506E0">
      <w:pPr>
        <w:ind w:left="-426"/>
        <w:jc w:val="both"/>
        <w:rPr>
          <w:rFonts w:ascii="Arial Narrow" w:hAnsi="Arial Narrow"/>
        </w:rPr>
      </w:pPr>
    </w:p>
    <w:p w:rsidR="002273CA" w:rsidRPr="00D560CB" w:rsidRDefault="00DA1FD1" w:rsidP="00C02387">
      <w:pPr>
        <w:pStyle w:val="Default"/>
        <w:spacing w:after="263"/>
        <w:ind w:left="-426"/>
        <w:jc w:val="center"/>
        <w:rPr>
          <w:rFonts w:ascii="Arial Narrow" w:hAnsi="Arial Narrow" w:cs="Times New Roman"/>
          <w:b/>
          <w:color w:val="auto"/>
          <w:sz w:val="22"/>
          <w:szCs w:val="22"/>
        </w:rPr>
      </w:pPr>
      <w:r w:rsidRPr="00D560CB">
        <w:rPr>
          <w:rFonts w:ascii="Arial Narrow" w:hAnsi="Arial Narrow" w:cs="Times New Roman"/>
          <w:b/>
          <w:color w:val="auto"/>
          <w:sz w:val="22"/>
          <w:szCs w:val="22"/>
        </w:rPr>
        <w:t>MODIFICACIONES AL PLIEGO DE CONDICIONES</w:t>
      </w:r>
    </w:p>
    <w:p w:rsidR="00C328C0" w:rsidRPr="00D560CB" w:rsidRDefault="00C328C0" w:rsidP="00CD3B03">
      <w:pPr>
        <w:spacing w:after="0" w:line="240" w:lineRule="auto"/>
        <w:jc w:val="both"/>
        <w:rPr>
          <w:rFonts w:ascii="Arial Narrow" w:hAnsi="Arial Narrow"/>
          <w:lang w:val="es-ES"/>
        </w:rPr>
      </w:pPr>
    </w:p>
    <w:p w:rsidR="00C55C40" w:rsidRPr="00D560CB" w:rsidRDefault="00157401" w:rsidP="00C328C0">
      <w:pPr>
        <w:numPr>
          <w:ilvl w:val="0"/>
          <w:numId w:val="1"/>
        </w:numPr>
        <w:spacing w:after="0" w:line="240" w:lineRule="auto"/>
        <w:jc w:val="both"/>
        <w:rPr>
          <w:rFonts w:ascii="Arial Narrow" w:hAnsi="Arial Narrow"/>
          <w:lang w:val="es-ES"/>
        </w:rPr>
      </w:pPr>
      <w:r w:rsidRPr="00D560CB">
        <w:rPr>
          <w:rFonts w:ascii="Arial Narrow" w:hAnsi="Arial Narrow"/>
          <w:lang w:val="es-ES"/>
        </w:rPr>
        <w:t xml:space="preserve">Modifíquese </w:t>
      </w:r>
      <w:r w:rsidR="00C55C40" w:rsidRPr="00D560CB">
        <w:rPr>
          <w:rFonts w:ascii="Arial Narrow" w:hAnsi="Arial Narrow"/>
          <w:lang w:val="es-ES"/>
        </w:rPr>
        <w:t xml:space="preserve"> el parágrafo 2  del </w:t>
      </w:r>
      <w:proofErr w:type="spellStart"/>
      <w:r w:rsidR="00C55C40" w:rsidRPr="00D560CB">
        <w:rPr>
          <w:rFonts w:ascii="Arial Narrow" w:hAnsi="Arial Narrow"/>
          <w:lang w:val="es-ES"/>
        </w:rPr>
        <w:t>subnumeral</w:t>
      </w:r>
      <w:proofErr w:type="spellEnd"/>
      <w:r w:rsidR="00C55C40" w:rsidRPr="00D560CB">
        <w:rPr>
          <w:rFonts w:ascii="Arial Narrow" w:hAnsi="Arial Narrow"/>
          <w:lang w:val="es-ES"/>
        </w:rPr>
        <w:t xml:space="preserve"> </w:t>
      </w:r>
      <w:r w:rsidRPr="00D560CB">
        <w:rPr>
          <w:rFonts w:ascii="Arial Narrow" w:hAnsi="Arial Narrow"/>
          <w:lang w:val="es-ES"/>
        </w:rPr>
        <w:t>8</w:t>
      </w:r>
      <w:r w:rsidR="00C55C40" w:rsidRPr="00D560CB">
        <w:rPr>
          <w:rFonts w:ascii="Arial Narrow" w:hAnsi="Arial Narrow"/>
          <w:lang w:val="es-ES"/>
        </w:rPr>
        <w:t>.1</w:t>
      </w:r>
      <w:r w:rsidRPr="00D560CB">
        <w:rPr>
          <w:rFonts w:ascii="Arial Narrow" w:hAnsi="Arial Narrow"/>
          <w:lang w:val="es-ES"/>
        </w:rPr>
        <w:t>2</w:t>
      </w:r>
      <w:r w:rsidR="00C55C40" w:rsidRPr="00D560CB">
        <w:rPr>
          <w:rFonts w:ascii="Arial Narrow" w:hAnsi="Arial Narrow"/>
          <w:lang w:val="es-ES"/>
        </w:rPr>
        <w:t xml:space="preserve">.1 del numeral </w:t>
      </w:r>
      <w:r w:rsidRPr="00D560CB">
        <w:rPr>
          <w:rFonts w:ascii="Arial Narrow" w:hAnsi="Arial Narrow"/>
          <w:lang w:val="es-ES"/>
        </w:rPr>
        <w:t>8</w:t>
      </w:r>
      <w:r w:rsidR="00C55C40" w:rsidRPr="00D560CB">
        <w:rPr>
          <w:rFonts w:ascii="Arial Narrow" w:hAnsi="Arial Narrow"/>
          <w:lang w:val="es-ES"/>
        </w:rPr>
        <w:t>.1</w:t>
      </w:r>
      <w:r w:rsidRPr="00D560CB">
        <w:rPr>
          <w:rFonts w:ascii="Arial Narrow" w:hAnsi="Arial Narrow"/>
          <w:lang w:val="es-ES"/>
        </w:rPr>
        <w:t>2</w:t>
      </w:r>
      <w:r w:rsidR="00C55C40" w:rsidRPr="00D560CB">
        <w:rPr>
          <w:rFonts w:ascii="Arial Narrow" w:hAnsi="Arial Narrow"/>
          <w:lang w:val="es-ES"/>
        </w:rPr>
        <w:t xml:space="preserve"> CRITERIOS DE DESEMPATE del Pliego de Condiciones, el cual quedará así:</w:t>
      </w:r>
    </w:p>
    <w:p w:rsidR="00296E9A" w:rsidRPr="00D560CB" w:rsidRDefault="00296E9A" w:rsidP="00296E9A">
      <w:pPr>
        <w:pStyle w:val="Prrafodelista"/>
        <w:ind w:left="360"/>
        <w:jc w:val="both"/>
        <w:rPr>
          <w:rFonts w:ascii="Arial Narrow" w:hAnsi="Arial Narrow"/>
          <w:lang w:val="es-ES_tradnl"/>
        </w:rPr>
      </w:pPr>
    </w:p>
    <w:p w:rsidR="00CB0A44" w:rsidRDefault="00296E9A" w:rsidP="00C328C0">
      <w:pPr>
        <w:pStyle w:val="Prrafodelista"/>
        <w:ind w:left="360"/>
        <w:jc w:val="both"/>
        <w:rPr>
          <w:rFonts w:ascii="Arial Narrow" w:hAnsi="Arial Narrow"/>
        </w:rPr>
      </w:pPr>
      <w:r w:rsidRPr="00D560CB">
        <w:rPr>
          <w:rFonts w:ascii="Arial Narrow" w:eastAsia="Calibri" w:hAnsi="Arial Narrow"/>
          <w:sz w:val="22"/>
          <w:szCs w:val="22"/>
          <w:lang w:eastAsia="en-US"/>
        </w:rPr>
        <w:t>PARÁGRAFO 2:</w:t>
      </w:r>
      <w:r w:rsidRPr="00D560CB">
        <w:rPr>
          <w:rFonts w:ascii="Arial Narrow" w:eastAsia="Calibri" w:hAnsi="Arial Narrow"/>
          <w:b/>
          <w:i/>
          <w:sz w:val="22"/>
          <w:szCs w:val="22"/>
          <w:lang w:eastAsia="en-US"/>
        </w:rPr>
        <w:t xml:space="preserve"> </w:t>
      </w:r>
      <w:r w:rsidR="00CD3B03" w:rsidRPr="00D560CB">
        <w:rPr>
          <w:rFonts w:ascii="Arial Narrow" w:eastAsia="Calibri" w:hAnsi="Arial Narrow"/>
          <w:b/>
          <w:i/>
          <w:sz w:val="22"/>
          <w:szCs w:val="22"/>
          <w:lang w:eastAsia="en-US"/>
        </w:rPr>
        <w:t>-</w:t>
      </w:r>
      <w:r w:rsidR="00157401" w:rsidRPr="00D560CB">
        <w:rPr>
          <w:rFonts w:ascii="Arial Narrow" w:hAnsi="Arial Narrow"/>
        </w:rPr>
        <w:t xml:space="preserve"> </w:t>
      </w:r>
      <w:r w:rsidR="00157401" w:rsidRPr="00D560CB">
        <w:rPr>
          <w:rFonts w:ascii="Arial Narrow" w:hAnsi="Arial Narrow"/>
          <w:strike/>
        </w:rPr>
        <w:t xml:space="preserve">Cuando en la evaluación de las ofertas sea aplicable un Acuerdo Comercial, no  se  aplicará los factores de desempate previstos en los literales f) y </w:t>
      </w:r>
      <w:proofErr w:type="gramStart"/>
      <w:r w:rsidR="00157401" w:rsidRPr="00D560CB">
        <w:rPr>
          <w:rFonts w:ascii="Arial Narrow" w:hAnsi="Arial Narrow"/>
          <w:strike/>
        </w:rPr>
        <w:t>g )</w:t>
      </w:r>
      <w:proofErr w:type="gramEnd"/>
      <w:r w:rsidR="00157401" w:rsidRPr="00D560CB">
        <w:rPr>
          <w:rFonts w:ascii="Arial Narrow" w:hAnsi="Arial Narrow"/>
        </w:rPr>
        <w:t xml:space="preserve"> </w:t>
      </w:r>
    </w:p>
    <w:p w:rsidR="00CB0A44" w:rsidRDefault="00CB0A44" w:rsidP="00C328C0">
      <w:pPr>
        <w:pStyle w:val="Prrafodelista"/>
        <w:ind w:left="360"/>
        <w:jc w:val="both"/>
        <w:rPr>
          <w:rFonts w:ascii="Arial Narrow" w:eastAsia="Calibri" w:hAnsi="Arial Narrow"/>
          <w:b/>
          <w:i/>
          <w:sz w:val="22"/>
          <w:szCs w:val="22"/>
          <w:lang w:eastAsia="en-US"/>
        </w:rPr>
      </w:pPr>
    </w:p>
    <w:p w:rsidR="00CB0A44" w:rsidRDefault="00CB0A44" w:rsidP="00C328C0">
      <w:pPr>
        <w:pStyle w:val="Prrafodelista"/>
        <w:ind w:left="360"/>
        <w:jc w:val="both"/>
        <w:rPr>
          <w:rFonts w:ascii="Arial Narrow" w:eastAsia="Calibri" w:hAnsi="Arial Narrow"/>
          <w:b/>
          <w:sz w:val="22"/>
          <w:szCs w:val="22"/>
          <w:lang w:eastAsia="en-US"/>
        </w:rPr>
      </w:pPr>
      <w:r w:rsidRPr="005C7122">
        <w:rPr>
          <w:rFonts w:ascii="Arial Narrow" w:eastAsia="Calibri" w:hAnsi="Arial Narrow"/>
          <w:b/>
          <w:sz w:val="22"/>
          <w:szCs w:val="22"/>
          <w:lang w:eastAsia="en-US"/>
        </w:rPr>
        <w:t xml:space="preserve">De conformidad con lo dispuesto por Colombia Compra Eficiente en el Manual para el manejo de los incentivos en los Procesos de Contratación, Versión actualizada del 15 de diciembre de 2014 y en el Manual para el manejo de los Acuerdos Comercial en los Procesos de Contratación, Versión M-MACPC-05, esto es: </w:t>
      </w:r>
    </w:p>
    <w:p w:rsidR="00CB0A44" w:rsidRDefault="00CB0A44" w:rsidP="00C328C0">
      <w:pPr>
        <w:pStyle w:val="Prrafodelista"/>
        <w:ind w:left="360"/>
        <w:jc w:val="both"/>
        <w:rPr>
          <w:rFonts w:ascii="Arial Narrow" w:eastAsia="Calibri" w:hAnsi="Arial Narrow"/>
          <w:b/>
          <w:sz w:val="22"/>
          <w:szCs w:val="22"/>
          <w:lang w:eastAsia="en-US"/>
        </w:rPr>
      </w:pPr>
    </w:p>
    <w:p w:rsidR="00CB0A44" w:rsidRDefault="00CB0A44" w:rsidP="00CB0A44">
      <w:pPr>
        <w:pStyle w:val="Prrafodelista"/>
        <w:ind w:left="709" w:right="567"/>
        <w:jc w:val="both"/>
        <w:rPr>
          <w:rFonts w:ascii="Arial Narrow" w:eastAsia="Calibri" w:hAnsi="Arial Narrow"/>
          <w:b/>
          <w:i/>
          <w:sz w:val="22"/>
          <w:szCs w:val="22"/>
          <w:lang w:eastAsia="en-US"/>
        </w:rPr>
      </w:pPr>
      <w:r w:rsidRPr="005C7122">
        <w:rPr>
          <w:rFonts w:ascii="Arial Narrow" w:eastAsia="Calibri" w:hAnsi="Arial Narrow"/>
          <w:b/>
          <w:i/>
          <w:sz w:val="22"/>
          <w:szCs w:val="22"/>
          <w:lang w:eastAsia="en-US"/>
        </w:rPr>
        <w:t xml:space="preserve">“Cuando en la evaluación de las ofertas sea aplicable un Acuerdo Comercial, no es posible aplicar los factores de desempate previstos en los numerales 4 y 5 (…). </w:t>
      </w:r>
    </w:p>
    <w:p w:rsidR="00CB0A44" w:rsidRDefault="00CB0A44" w:rsidP="00CB0A44">
      <w:pPr>
        <w:pStyle w:val="Prrafodelista"/>
        <w:ind w:left="709" w:right="567"/>
        <w:jc w:val="both"/>
        <w:rPr>
          <w:rFonts w:ascii="Arial Narrow" w:eastAsia="Calibri" w:hAnsi="Arial Narrow"/>
          <w:b/>
          <w:i/>
          <w:sz w:val="22"/>
          <w:szCs w:val="22"/>
          <w:lang w:eastAsia="en-US"/>
        </w:rPr>
      </w:pPr>
    </w:p>
    <w:p w:rsidR="00CB0A44" w:rsidRDefault="00CB0A44" w:rsidP="00CB0A44">
      <w:pPr>
        <w:pStyle w:val="Prrafodelista"/>
        <w:ind w:left="709" w:right="567"/>
        <w:jc w:val="both"/>
        <w:rPr>
          <w:rFonts w:ascii="Arial Narrow" w:eastAsia="Calibri" w:hAnsi="Arial Narrow"/>
          <w:b/>
          <w:i/>
          <w:sz w:val="22"/>
          <w:szCs w:val="22"/>
          <w:lang w:eastAsia="en-US"/>
        </w:rPr>
      </w:pPr>
      <w:r w:rsidRPr="005C7122">
        <w:rPr>
          <w:rFonts w:ascii="Arial Narrow" w:eastAsia="Calibri" w:hAnsi="Arial Narrow"/>
          <w:b/>
          <w:i/>
          <w:sz w:val="22"/>
          <w:szCs w:val="22"/>
          <w:lang w:eastAsia="en-US"/>
        </w:rPr>
        <w:t xml:space="preserve">“La Entidad Estatal también debe conceder el mismo trato que da a los bienes y servicios colombianos a aquellos bienes y servicios de Estados con los cuales, a pesar de no existir un Acuerdo Comercial, el Gobierno Nacional ha certificado reciprocidad. Es decir cuando el Gobierno Nacional con base en la revisión y comparación de la normativa en materia de compras y contratación pública de dicho Estado, ha certificado que en ese Estado los bienes y servicios colombianos gozan de trato nacional. (…) </w:t>
      </w:r>
    </w:p>
    <w:p w:rsidR="00CB0A44" w:rsidRDefault="00CB0A44" w:rsidP="00CB0A44">
      <w:pPr>
        <w:pStyle w:val="Prrafodelista"/>
        <w:ind w:left="709" w:right="567"/>
        <w:jc w:val="both"/>
        <w:rPr>
          <w:rFonts w:ascii="Arial Narrow" w:eastAsia="Calibri" w:hAnsi="Arial Narrow"/>
          <w:b/>
          <w:i/>
          <w:sz w:val="22"/>
          <w:szCs w:val="22"/>
          <w:lang w:eastAsia="en-US"/>
        </w:rPr>
      </w:pPr>
    </w:p>
    <w:p w:rsidR="00CB0A44" w:rsidRDefault="00CB0A44" w:rsidP="00CB0A44">
      <w:pPr>
        <w:pStyle w:val="Prrafodelista"/>
        <w:ind w:left="709" w:right="567"/>
        <w:jc w:val="both"/>
        <w:rPr>
          <w:rFonts w:ascii="Arial Narrow" w:eastAsia="Calibri" w:hAnsi="Arial Narrow"/>
          <w:b/>
          <w:sz w:val="22"/>
          <w:szCs w:val="22"/>
          <w:lang w:eastAsia="en-US"/>
        </w:rPr>
      </w:pPr>
      <w:r w:rsidRPr="005C7122">
        <w:rPr>
          <w:rFonts w:ascii="Arial Narrow" w:eastAsia="Calibri" w:hAnsi="Arial Narrow"/>
          <w:b/>
          <w:i/>
          <w:sz w:val="22"/>
          <w:szCs w:val="22"/>
          <w:lang w:eastAsia="en-US"/>
        </w:rPr>
        <w:t>En estos casos, la Entidad Estatal debe otorgar a los bienes y servicios extranjeros el mismo trato que da a los bienes y servicios nacionales y en consecuencia dar a esas ofertas el puntaje adicional de que trata la Ley 816 de 2003 y las preferencias en caso de empates de acuerdo con el artículo 33 del Decreto 1510 de 2013.”</w:t>
      </w:r>
      <w:r w:rsidRPr="005C7122">
        <w:rPr>
          <w:rFonts w:ascii="Arial Narrow" w:eastAsia="Calibri" w:hAnsi="Arial Narrow"/>
          <w:b/>
          <w:sz w:val="22"/>
          <w:szCs w:val="22"/>
          <w:lang w:eastAsia="en-US"/>
        </w:rPr>
        <w:t xml:space="preserve"> </w:t>
      </w:r>
    </w:p>
    <w:p w:rsidR="00CB0A44" w:rsidRDefault="00CB0A44" w:rsidP="00C328C0">
      <w:pPr>
        <w:pStyle w:val="Prrafodelista"/>
        <w:ind w:left="360"/>
        <w:jc w:val="both"/>
        <w:rPr>
          <w:rFonts w:ascii="Arial Narrow" w:eastAsia="Calibri" w:hAnsi="Arial Narrow"/>
          <w:b/>
          <w:sz w:val="22"/>
          <w:szCs w:val="22"/>
          <w:lang w:eastAsia="en-US"/>
        </w:rPr>
      </w:pPr>
    </w:p>
    <w:p w:rsidR="00CB0A44" w:rsidRDefault="00CB0A44" w:rsidP="00C328C0">
      <w:pPr>
        <w:pStyle w:val="Prrafodelista"/>
        <w:ind w:left="360"/>
        <w:jc w:val="both"/>
        <w:rPr>
          <w:rFonts w:ascii="Arial Narrow" w:eastAsia="Calibri" w:hAnsi="Arial Narrow"/>
          <w:b/>
          <w:sz w:val="22"/>
          <w:szCs w:val="22"/>
          <w:lang w:eastAsia="en-US"/>
        </w:rPr>
      </w:pPr>
      <w:r w:rsidRPr="005C7122">
        <w:rPr>
          <w:rFonts w:ascii="Arial Narrow" w:eastAsia="Calibri" w:hAnsi="Arial Narrow"/>
          <w:b/>
          <w:sz w:val="22"/>
          <w:szCs w:val="22"/>
          <w:lang w:eastAsia="en-US"/>
        </w:rPr>
        <w:t>Se determina procedente aplicar en el presente proceso de sele</w:t>
      </w:r>
      <w:r>
        <w:rPr>
          <w:rFonts w:ascii="Arial Narrow" w:eastAsia="Calibri" w:hAnsi="Arial Narrow"/>
          <w:b/>
          <w:sz w:val="22"/>
          <w:szCs w:val="22"/>
          <w:lang w:eastAsia="en-US"/>
        </w:rPr>
        <w:t>cción los siguientes criterios:</w:t>
      </w:r>
    </w:p>
    <w:p w:rsidR="00CB0A44" w:rsidRDefault="00CB0A44" w:rsidP="00C328C0">
      <w:pPr>
        <w:pStyle w:val="Prrafodelista"/>
        <w:ind w:left="360"/>
        <w:jc w:val="both"/>
        <w:rPr>
          <w:rFonts w:ascii="Arial Narrow" w:eastAsia="Calibri" w:hAnsi="Arial Narrow"/>
          <w:b/>
          <w:sz w:val="22"/>
          <w:szCs w:val="22"/>
          <w:lang w:eastAsia="en-US"/>
        </w:rPr>
      </w:pPr>
    </w:p>
    <w:p w:rsidR="008D5384" w:rsidRDefault="00CB0A44" w:rsidP="008D5384">
      <w:pPr>
        <w:pStyle w:val="Prrafodelista"/>
        <w:numPr>
          <w:ilvl w:val="0"/>
          <w:numId w:val="14"/>
        </w:numPr>
        <w:jc w:val="both"/>
        <w:rPr>
          <w:rFonts w:ascii="Arial Narrow" w:eastAsia="Calibri" w:hAnsi="Arial Narrow"/>
          <w:b/>
          <w:sz w:val="22"/>
          <w:szCs w:val="22"/>
          <w:lang w:eastAsia="en-US"/>
        </w:rPr>
      </w:pPr>
      <w:r w:rsidRPr="008D5384">
        <w:rPr>
          <w:rFonts w:ascii="Arial Narrow" w:eastAsia="Calibri" w:hAnsi="Arial Narrow"/>
          <w:b/>
          <w:sz w:val="22"/>
          <w:szCs w:val="22"/>
          <w:lang w:eastAsia="en-US"/>
        </w:rPr>
        <w:t xml:space="preserve">Si en la etapa de evaluación de las propuestas se establece la participación de un proponente extranjero, cuyo país de origen tenga Acuerdo Comercial con Colombia o trato de Reciprocidad, </w:t>
      </w:r>
      <w:r w:rsidRPr="008D5384">
        <w:rPr>
          <w:rFonts w:ascii="Arial Narrow" w:eastAsia="Calibri" w:hAnsi="Arial Narrow"/>
          <w:b/>
          <w:sz w:val="22"/>
          <w:szCs w:val="22"/>
          <w:lang w:eastAsia="en-US"/>
        </w:rPr>
        <w:lastRenderedPageBreak/>
        <w:t>no se dará aplicación a los criterios de desempate de los literales f) y g), respecto de ningún proponente.</w:t>
      </w:r>
    </w:p>
    <w:p w:rsidR="008D5384" w:rsidRDefault="008D5384" w:rsidP="005C7122">
      <w:pPr>
        <w:pStyle w:val="Prrafodelista"/>
        <w:ind w:left="720"/>
        <w:jc w:val="both"/>
        <w:rPr>
          <w:rFonts w:ascii="Arial Narrow" w:eastAsia="Calibri" w:hAnsi="Arial Narrow"/>
          <w:b/>
          <w:sz w:val="22"/>
          <w:szCs w:val="22"/>
          <w:lang w:eastAsia="en-US"/>
        </w:rPr>
      </w:pPr>
    </w:p>
    <w:p w:rsidR="00CB0A44" w:rsidRPr="005C7122" w:rsidRDefault="00CB0A44" w:rsidP="008D5384">
      <w:pPr>
        <w:pStyle w:val="Prrafodelista"/>
        <w:numPr>
          <w:ilvl w:val="0"/>
          <w:numId w:val="14"/>
        </w:numPr>
        <w:jc w:val="both"/>
        <w:rPr>
          <w:rFonts w:ascii="Arial Narrow" w:eastAsia="Calibri" w:hAnsi="Arial Narrow"/>
          <w:b/>
          <w:sz w:val="22"/>
          <w:szCs w:val="22"/>
          <w:lang w:eastAsia="en-US"/>
        </w:rPr>
      </w:pPr>
      <w:r w:rsidRPr="008D5384">
        <w:rPr>
          <w:rFonts w:ascii="Arial Narrow" w:eastAsia="Calibri" w:hAnsi="Arial Narrow"/>
          <w:b/>
          <w:sz w:val="22"/>
          <w:szCs w:val="22"/>
          <w:lang w:eastAsia="en-US"/>
        </w:rPr>
        <w:t>Si en la etapa de evaluación de las propuestas se establece la participación únicamente de proponentes colombianos y/o proponentes extranjeros cuyo país de origen no tenga Acuerdo Comercial con Colombia, ni trato de reciprocidad, se dará aplicación a los criterios de desempate previstos en el presente acápite, incluidos los señalados en los literales f) y g).</w:t>
      </w:r>
    </w:p>
    <w:p w:rsidR="008F305B" w:rsidRPr="00D560CB" w:rsidRDefault="008F305B" w:rsidP="008F305B">
      <w:pPr>
        <w:spacing w:after="0" w:line="240" w:lineRule="auto"/>
        <w:jc w:val="both"/>
        <w:rPr>
          <w:rFonts w:ascii="Arial Narrow" w:hAnsi="Arial Narrow"/>
          <w:lang w:val="es-ES"/>
        </w:rPr>
      </w:pPr>
    </w:p>
    <w:p w:rsidR="00EF3C3C" w:rsidRPr="00D560CB" w:rsidRDefault="00EF3C3C" w:rsidP="00C328C0">
      <w:pPr>
        <w:numPr>
          <w:ilvl w:val="0"/>
          <w:numId w:val="1"/>
        </w:numPr>
        <w:spacing w:after="0" w:line="240" w:lineRule="auto"/>
        <w:jc w:val="both"/>
        <w:rPr>
          <w:rFonts w:ascii="Arial Narrow" w:hAnsi="Arial Narrow"/>
          <w:lang w:val="es-ES"/>
        </w:rPr>
      </w:pPr>
      <w:r w:rsidRPr="00D560CB">
        <w:rPr>
          <w:rFonts w:ascii="Arial Narrow" w:hAnsi="Arial Narrow"/>
          <w:lang w:val="es-ES"/>
        </w:rPr>
        <w:t xml:space="preserve">Modifíquese el Anexo No. 1 del Pliego de Condiciones denominado “Contrato Parte General”, para lo cual se adjuntará una versión en limpio del documento modificado mediante esta Adenda, la cual para todos los efectos deberá considerarse como la versión vigente y vinculante para los </w:t>
      </w:r>
      <w:r w:rsidR="0019751A">
        <w:rPr>
          <w:rFonts w:ascii="Arial Narrow" w:hAnsi="Arial Narrow"/>
          <w:lang w:val="es-ES"/>
        </w:rPr>
        <w:t>Proponentes</w:t>
      </w:r>
      <w:r w:rsidRPr="00D560CB">
        <w:rPr>
          <w:rFonts w:ascii="Arial Narrow" w:hAnsi="Arial Narrow"/>
          <w:lang w:val="es-ES"/>
        </w:rPr>
        <w:t xml:space="preserve">. Asimismo, y para fines de referencia exclusivamente se adjunta una versión con marcas, que contiene las modificaciones efectuadas al respectivo documento, en donde el texto subrayado </w:t>
      </w:r>
      <w:r w:rsidRPr="00DB1878">
        <w:rPr>
          <w:rFonts w:ascii="Arial Narrow" w:hAnsi="Arial Narrow"/>
          <w:u w:val="single"/>
          <w:lang w:val="es-ES"/>
        </w:rPr>
        <w:t>(texto subrayado)</w:t>
      </w:r>
      <w:r w:rsidRPr="00D560CB">
        <w:rPr>
          <w:rFonts w:ascii="Arial Narrow" w:hAnsi="Arial Narrow"/>
          <w:lang w:val="es-ES"/>
        </w:rPr>
        <w:t xml:space="preserve"> se entenderá introducido al aparte y el texto tachado </w:t>
      </w:r>
      <w:r w:rsidRPr="00DB1878">
        <w:rPr>
          <w:rFonts w:ascii="Arial Narrow" w:hAnsi="Arial Narrow"/>
          <w:strike/>
          <w:lang w:val="es-ES"/>
        </w:rPr>
        <w:t>(texto tachado)</w:t>
      </w:r>
      <w:r w:rsidRPr="00D560CB">
        <w:rPr>
          <w:rFonts w:ascii="Arial Narrow" w:hAnsi="Arial Narrow"/>
          <w:lang w:val="es-ES"/>
        </w:rPr>
        <w:t xml:space="preserve"> se entenderá eliminado.  </w:t>
      </w:r>
    </w:p>
    <w:p w:rsidR="00C01F33" w:rsidRPr="00D560CB" w:rsidRDefault="00C01F33" w:rsidP="00C01F33">
      <w:pPr>
        <w:spacing w:after="0" w:line="240" w:lineRule="auto"/>
        <w:ind w:left="360"/>
        <w:jc w:val="both"/>
        <w:rPr>
          <w:rFonts w:ascii="Arial Narrow" w:hAnsi="Arial Narrow"/>
          <w:lang w:val="es-ES"/>
        </w:rPr>
      </w:pPr>
    </w:p>
    <w:p w:rsidR="00C01F33" w:rsidRPr="00D560CB" w:rsidRDefault="00C01F33" w:rsidP="00C01F33">
      <w:pPr>
        <w:numPr>
          <w:ilvl w:val="0"/>
          <w:numId w:val="1"/>
        </w:numPr>
        <w:spacing w:after="0" w:line="240" w:lineRule="auto"/>
        <w:jc w:val="both"/>
        <w:rPr>
          <w:rFonts w:ascii="Arial Narrow" w:hAnsi="Arial Narrow"/>
          <w:lang w:val="es-ES"/>
        </w:rPr>
      </w:pPr>
      <w:r w:rsidRPr="00D560CB">
        <w:rPr>
          <w:rFonts w:ascii="Arial Narrow" w:hAnsi="Arial Narrow"/>
          <w:lang w:val="es-ES"/>
        </w:rPr>
        <w:t>5.</w:t>
      </w:r>
      <w:r w:rsidRPr="00D560CB">
        <w:rPr>
          <w:rFonts w:ascii="Arial Narrow" w:hAnsi="Arial Narrow"/>
          <w:lang w:val="es-ES"/>
        </w:rPr>
        <w:tab/>
        <w:t xml:space="preserve">Modifíquese el Anexo No. 2 del Pliego de Condiciones denominado “Carta de presentación de la Oferta”, para lo cual se adjuntará una versión en limpio del documento modificado mediante esta Adenda, la cual para todos los efectos deberá considerarse como la versión vigente y vinculante para los </w:t>
      </w:r>
      <w:r w:rsidR="0019751A">
        <w:rPr>
          <w:rFonts w:ascii="Arial Narrow" w:hAnsi="Arial Narrow"/>
          <w:lang w:val="es-ES"/>
        </w:rPr>
        <w:t>Proponentes</w:t>
      </w:r>
      <w:r w:rsidRPr="00D560CB">
        <w:rPr>
          <w:rFonts w:ascii="Arial Narrow" w:hAnsi="Arial Narrow"/>
          <w:lang w:val="es-ES"/>
        </w:rPr>
        <w:t>. Asimismo, y para fines de referencia exclusivamente se adjunta una versión con marcas, que contiene las modificaciones efectuadas al respectivo documento, en donde el texto subrayado (</w:t>
      </w:r>
      <w:r w:rsidRPr="00DB1878">
        <w:rPr>
          <w:rFonts w:ascii="Arial Narrow" w:hAnsi="Arial Narrow"/>
          <w:u w:val="single"/>
          <w:lang w:val="es-ES"/>
        </w:rPr>
        <w:t>texto subrayado</w:t>
      </w:r>
      <w:r w:rsidRPr="00D560CB">
        <w:rPr>
          <w:rFonts w:ascii="Arial Narrow" w:hAnsi="Arial Narrow"/>
          <w:lang w:val="es-ES"/>
        </w:rPr>
        <w:t>) se entenderá introducido al aparte y el texto tachado (</w:t>
      </w:r>
      <w:r w:rsidRPr="00DB1878">
        <w:rPr>
          <w:rFonts w:ascii="Arial Narrow" w:hAnsi="Arial Narrow"/>
          <w:strike/>
          <w:lang w:val="es-ES"/>
        </w:rPr>
        <w:t>texto tachado</w:t>
      </w:r>
      <w:r w:rsidRPr="00D560CB">
        <w:rPr>
          <w:rFonts w:ascii="Arial Narrow" w:hAnsi="Arial Narrow"/>
          <w:lang w:val="es-ES"/>
        </w:rPr>
        <w:t>) se entenderá eliminado</w:t>
      </w:r>
    </w:p>
    <w:p w:rsidR="00EF3C3C" w:rsidRPr="00D560CB" w:rsidRDefault="00EF3C3C" w:rsidP="00EF3C3C">
      <w:pPr>
        <w:autoSpaceDE w:val="0"/>
        <w:autoSpaceDN w:val="0"/>
        <w:adjustRightInd w:val="0"/>
        <w:spacing w:after="0" w:line="240" w:lineRule="auto"/>
        <w:jc w:val="both"/>
        <w:rPr>
          <w:rFonts w:ascii="Arial Narrow" w:hAnsi="Arial Narrow"/>
          <w:lang w:val="es-ES"/>
        </w:rPr>
      </w:pPr>
    </w:p>
    <w:p w:rsidR="004E72BF" w:rsidRPr="00D560CB" w:rsidRDefault="004E72BF" w:rsidP="00633754">
      <w:pPr>
        <w:pStyle w:val="Default"/>
        <w:jc w:val="both"/>
        <w:rPr>
          <w:rFonts w:ascii="Arial Narrow" w:hAnsi="Arial Narrow" w:cs="Times New Roman"/>
          <w:color w:val="auto"/>
          <w:sz w:val="22"/>
          <w:szCs w:val="22"/>
          <w:lang w:val="es-ES"/>
        </w:rPr>
      </w:pPr>
      <w:r w:rsidRPr="00D560CB">
        <w:rPr>
          <w:rFonts w:ascii="Arial Narrow" w:hAnsi="Arial Narrow" w:cs="Times New Roman"/>
          <w:sz w:val="22"/>
          <w:szCs w:val="22"/>
          <w:lang w:val="es-ES"/>
        </w:rPr>
        <w:t>Las modificaciones contenidas en la presente Adenda forman parte integral del Pliego</w:t>
      </w:r>
      <w:r w:rsidRPr="00D560CB">
        <w:rPr>
          <w:rFonts w:ascii="Arial Narrow" w:hAnsi="Arial Narrow" w:cs="Times New Roman"/>
          <w:color w:val="auto"/>
          <w:sz w:val="22"/>
          <w:szCs w:val="22"/>
          <w:lang w:val="es-ES"/>
        </w:rPr>
        <w:t xml:space="preserve"> </w:t>
      </w:r>
      <w:r w:rsidRPr="00D560CB">
        <w:rPr>
          <w:rFonts w:ascii="Arial Narrow" w:hAnsi="Arial Narrow" w:cs="Times New Roman"/>
          <w:sz w:val="22"/>
          <w:szCs w:val="22"/>
          <w:lang w:val="es-ES"/>
        </w:rPr>
        <w:t xml:space="preserve">de Condiciones y, por lo tanto, </w:t>
      </w:r>
      <w:r w:rsidR="00B43F7E" w:rsidRPr="00D560CB">
        <w:rPr>
          <w:rFonts w:ascii="Arial Narrow" w:hAnsi="Arial Narrow" w:cs="Times New Roman"/>
          <w:sz w:val="22"/>
          <w:szCs w:val="22"/>
          <w:lang w:val="es-ES"/>
        </w:rPr>
        <w:t>deberán</w:t>
      </w:r>
      <w:r w:rsidRPr="00D560CB">
        <w:rPr>
          <w:rFonts w:ascii="Arial Narrow" w:hAnsi="Arial Narrow" w:cs="Times New Roman"/>
          <w:sz w:val="22"/>
          <w:szCs w:val="22"/>
          <w:lang w:val="es-ES"/>
        </w:rPr>
        <w:t xml:space="preserve"> entenderse que lo modifican y por ende tenerse</w:t>
      </w:r>
      <w:r w:rsidRPr="00D560CB">
        <w:rPr>
          <w:rFonts w:ascii="Arial Narrow" w:hAnsi="Arial Narrow" w:cs="Times New Roman"/>
          <w:color w:val="auto"/>
          <w:sz w:val="22"/>
          <w:szCs w:val="22"/>
          <w:lang w:val="es-ES"/>
        </w:rPr>
        <w:t xml:space="preserve"> en cuenta en la presentación de la Oferta</w:t>
      </w:r>
      <w:r w:rsidR="008608F0" w:rsidRPr="00D560CB">
        <w:rPr>
          <w:rFonts w:ascii="Arial Narrow" w:hAnsi="Arial Narrow" w:cs="Times New Roman"/>
          <w:color w:val="auto"/>
          <w:sz w:val="22"/>
          <w:szCs w:val="22"/>
          <w:lang w:val="es-ES"/>
        </w:rPr>
        <w:t>.  De conformidad con lo anterior, en relación con</w:t>
      </w:r>
      <w:r w:rsidR="00DD47C9" w:rsidRPr="00D560CB">
        <w:rPr>
          <w:rFonts w:ascii="Arial Narrow" w:hAnsi="Arial Narrow" w:cs="Times New Roman"/>
          <w:color w:val="auto"/>
          <w:sz w:val="22"/>
          <w:szCs w:val="22"/>
          <w:lang w:val="es-ES"/>
        </w:rPr>
        <w:t xml:space="preserve"> cualquier modificación</w:t>
      </w:r>
      <w:r w:rsidR="008608F0" w:rsidRPr="00D560CB">
        <w:rPr>
          <w:rFonts w:ascii="Arial Narrow" w:hAnsi="Arial Narrow" w:cs="Times New Roman"/>
          <w:color w:val="auto"/>
          <w:sz w:val="22"/>
          <w:szCs w:val="22"/>
          <w:lang w:val="es-ES"/>
        </w:rPr>
        <w:t xml:space="preserve"> o posición</w:t>
      </w:r>
      <w:r w:rsidR="00DD47C9" w:rsidRPr="00D560CB">
        <w:rPr>
          <w:rFonts w:ascii="Arial Narrow" w:hAnsi="Arial Narrow" w:cs="Times New Roman"/>
          <w:color w:val="auto"/>
          <w:sz w:val="22"/>
          <w:szCs w:val="22"/>
          <w:lang w:val="es-ES"/>
        </w:rPr>
        <w:t xml:space="preserve"> que se haya anunciado en las diferentes respuestas a las preguntas formuladas por los Interesados que no haya sido introducida a los documentos que por la presente Adenda se publican</w:t>
      </w:r>
      <w:r w:rsidR="008608F0" w:rsidRPr="00D560CB">
        <w:rPr>
          <w:rFonts w:ascii="Arial Narrow" w:hAnsi="Arial Narrow" w:cs="Times New Roman"/>
          <w:color w:val="auto"/>
          <w:sz w:val="22"/>
          <w:szCs w:val="22"/>
          <w:lang w:val="es-ES"/>
        </w:rPr>
        <w:t>,</w:t>
      </w:r>
      <w:r w:rsidR="00DD47C9" w:rsidRPr="00D560CB">
        <w:rPr>
          <w:rFonts w:ascii="Arial Narrow" w:hAnsi="Arial Narrow" w:cs="Times New Roman"/>
          <w:color w:val="auto"/>
          <w:sz w:val="22"/>
          <w:szCs w:val="22"/>
          <w:lang w:val="es-ES"/>
        </w:rPr>
        <w:t xml:space="preserve"> se entender</w:t>
      </w:r>
      <w:bookmarkStart w:id="0" w:name="_GoBack"/>
      <w:bookmarkEnd w:id="0"/>
      <w:r w:rsidR="00DD47C9" w:rsidRPr="00D560CB">
        <w:rPr>
          <w:rFonts w:ascii="Arial Narrow" w:hAnsi="Arial Narrow" w:cs="Times New Roman"/>
          <w:color w:val="auto"/>
          <w:sz w:val="22"/>
          <w:szCs w:val="22"/>
          <w:lang w:val="es-ES"/>
        </w:rPr>
        <w:t xml:space="preserve">á que la ANI ha modificado su posición en relación con la respectiva respuesta y ha decidido no modificar los documentos del proceso. </w:t>
      </w:r>
    </w:p>
    <w:p w:rsidR="00DE6F64" w:rsidRPr="00D560CB" w:rsidRDefault="00DE6F64" w:rsidP="00DE6F64">
      <w:pPr>
        <w:pStyle w:val="Default"/>
        <w:ind w:left="360"/>
        <w:jc w:val="both"/>
        <w:rPr>
          <w:rFonts w:ascii="Arial Narrow" w:hAnsi="Arial Narrow" w:cs="Times New Roman"/>
          <w:sz w:val="22"/>
          <w:szCs w:val="22"/>
        </w:rPr>
      </w:pPr>
    </w:p>
    <w:p w:rsidR="006B69A4" w:rsidRPr="00D560CB" w:rsidRDefault="006B69A4" w:rsidP="0026268D">
      <w:pPr>
        <w:pStyle w:val="Default"/>
        <w:spacing w:after="263"/>
        <w:jc w:val="both"/>
        <w:rPr>
          <w:rFonts w:ascii="Arial Narrow" w:hAnsi="Arial Narrow" w:cs="Times New Roman"/>
          <w:sz w:val="22"/>
          <w:szCs w:val="22"/>
          <w:lang w:val="es-ES"/>
        </w:rPr>
      </w:pPr>
      <w:r w:rsidRPr="00D560CB">
        <w:rPr>
          <w:rFonts w:ascii="Arial Narrow" w:hAnsi="Arial Narrow" w:cs="Times New Roman"/>
          <w:sz w:val="22"/>
          <w:szCs w:val="22"/>
          <w:lang w:val="es-ES"/>
        </w:rPr>
        <w:t xml:space="preserve">Las demás condiciones del Pliego de </w:t>
      </w:r>
      <w:r w:rsidR="00354289" w:rsidRPr="00D560CB">
        <w:rPr>
          <w:rFonts w:ascii="Arial Narrow" w:hAnsi="Arial Narrow" w:cs="Times New Roman"/>
          <w:sz w:val="22"/>
          <w:szCs w:val="22"/>
          <w:lang w:val="es-ES"/>
        </w:rPr>
        <w:t>Condiciones de</w:t>
      </w:r>
      <w:r w:rsidRPr="00D560CB">
        <w:rPr>
          <w:rFonts w:ascii="Arial Narrow" w:hAnsi="Arial Narrow" w:cs="Times New Roman"/>
          <w:sz w:val="22"/>
          <w:szCs w:val="22"/>
          <w:lang w:val="es-ES"/>
        </w:rPr>
        <w:t xml:space="preserve"> la LICITACIÓN PÚBLICA No. </w:t>
      </w:r>
      <w:r w:rsidR="00157401" w:rsidRPr="00D560CB">
        <w:rPr>
          <w:rFonts w:ascii="Arial Narrow" w:hAnsi="Arial Narrow" w:cs="Times New Roman"/>
          <w:sz w:val="22"/>
          <w:szCs w:val="22"/>
          <w:lang w:val="es-ES"/>
        </w:rPr>
        <w:t>VJ-VE-APP-IPB-003 de 2014</w:t>
      </w:r>
      <w:r w:rsidRPr="00D560CB">
        <w:rPr>
          <w:rFonts w:ascii="Arial Narrow" w:hAnsi="Arial Narrow" w:cs="Times New Roman"/>
          <w:sz w:val="22"/>
          <w:szCs w:val="22"/>
          <w:lang w:val="es-ES"/>
        </w:rPr>
        <w:t xml:space="preserve"> no modificadas, se mantienen vigentes.</w:t>
      </w:r>
    </w:p>
    <w:p w:rsidR="009907E8" w:rsidRPr="00D560CB" w:rsidRDefault="009907E8" w:rsidP="007E1859">
      <w:pPr>
        <w:pStyle w:val="Sinespaciado"/>
        <w:rPr>
          <w:rFonts w:ascii="Arial Narrow" w:hAnsi="Arial Narrow"/>
          <w:lang w:val="es-ES"/>
        </w:rPr>
      </w:pPr>
    </w:p>
    <w:p w:rsidR="0049291B" w:rsidRPr="00D560CB" w:rsidRDefault="001F0C91" w:rsidP="007E1859">
      <w:pPr>
        <w:pStyle w:val="Sinespaciado"/>
        <w:rPr>
          <w:rFonts w:ascii="Arial Narrow" w:hAnsi="Arial Narrow"/>
          <w:b/>
          <w:lang w:val="es-ES"/>
        </w:rPr>
      </w:pPr>
      <w:r w:rsidRPr="00D560CB">
        <w:rPr>
          <w:rFonts w:ascii="Arial Narrow" w:hAnsi="Arial Narrow"/>
          <w:lang w:val="es-ES"/>
        </w:rPr>
        <w:t>D</w:t>
      </w:r>
      <w:r w:rsidR="007965C2" w:rsidRPr="00D560CB">
        <w:rPr>
          <w:rFonts w:ascii="Arial Narrow" w:hAnsi="Arial Narrow"/>
          <w:lang w:val="es-ES"/>
        </w:rPr>
        <w:t xml:space="preserve">ada en Bogotá D.C a los </w:t>
      </w:r>
      <w:r w:rsidR="0019751A">
        <w:rPr>
          <w:rFonts w:ascii="Arial Narrow" w:hAnsi="Arial Narrow"/>
          <w:lang w:val="es-ES"/>
        </w:rPr>
        <w:t>nueve</w:t>
      </w:r>
      <w:r w:rsidR="0019751A" w:rsidRPr="00D560CB">
        <w:rPr>
          <w:rFonts w:ascii="Arial Narrow" w:hAnsi="Arial Narrow"/>
          <w:lang w:val="es-ES"/>
        </w:rPr>
        <w:t xml:space="preserve"> </w:t>
      </w:r>
      <w:r w:rsidR="009303C9" w:rsidRPr="00D560CB">
        <w:rPr>
          <w:rFonts w:ascii="Arial Narrow" w:hAnsi="Arial Narrow"/>
          <w:lang w:val="es-ES"/>
        </w:rPr>
        <w:t>(</w:t>
      </w:r>
      <w:r w:rsidR="00D54604" w:rsidRPr="00D560CB">
        <w:rPr>
          <w:rFonts w:ascii="Arial Narrow" w:hAnsi="Arial Narrow"/>
          <w:lang w:val="es-ES"/>
        </w:rPr>
        <w:t>0</w:t>
      </w:r>
      <w:r w:rsidR="0019751A">
        <w:rPr>
          <w:rFonts w:ascii="Arial Narrow" w:hAnsi="Arial Narrow"/>
          <w:lang w:val="es-ES"/>
        </w:rPr>
        <w:t>9</w:t>
      </w:r>
      <w:r w:rsidR="009303C9" w:rsidRPr="00D560CB">
        <w:rPr>
          <w:rFonts w:ascii="Arial Narrow" w:hAnsi="Arial Narrow"/>
          <w:lang w:val="es-ES"/>
        </w:rPr>
        <w:t>)</w:t>
      </w:r>
      <w:r w:rsidR="00572CCD" w:rsidRPr="00D560CB">
        <w:rPr>
          <w:rFonts w:ascii="Arial Narrow" w:hAnsi="Arial Narrow"/>
          <w:lang w:val="es-ES"/>
        </w:rPr>
        <w:t xml:space="preserve"> días del mes de </w:t>
      </w:r>
      <w:r w:rsidR="003F47CF" w:rsidRPr="00D560CB">
        <w:rPr>
          <w:rFonts w:ascii="Arial Narrow" w:hAnsi="Arial Narrow"/>
          <w:lang w:val="es-ES"/>
        </w:rPr>
        <w:t>marzo</w:t>
      </w:r>
      <w:r w:rsidR="00DE025D" w:rsidRPr="00D560CB">
        <w:rPr>
          <w:rFonts w:ascii="Arial Narrow" w:hAnsi="Arial Narrow"/>
          <w:lang w:val="es-ES"/>
        </w:rPr>
        <w:t xml:space="preserve"> </w:t>
      </w:r>
      <w:r w:rsidR="00CA3171" w:rsidRPr="00D560CB">
        <w:rPr>
          <w:rFonts w:ascii="Arial Narrow" w:hAnsi="Arial Narrow"/>
          <w:lang w:val="es-ES"/>
        </w:rPr>
        <w:t>de</w:t>
      </w:r>
      <w:r w:rsidR="00176ECF" w:rsidRPr="00D560CB">
        <w:rPr>
          <w:rFonts w:ascii="Arial Narrow" w:hAnsi="Arial Narrow"/>
          <w:lang w:val="es-ES"/>
        </w:rPr>
        <w:t xml:space="preserve"> dos mil </w:t>
      </w:r>
      <w:r w:rsidR="003F47CF" w:rsidRPr="00D560CB">
        <w:rPr>
          <w:rFonts w:ascii="Arial Narrow" w:hAnsi="Arial Narrow"/>
          <w:lang w:val="es-ES"/>
        </w:rPr>
        <w:t xml:space="preserve">quince </w:t>
      </w:r>
      <w:r w:rsidR="00176ECF" w:rsidRPr="00D560CB">
        <w:rPr>
          <w:rFonts w:ascii="Arial Narrow" w:hAnsi="Arial Narrow"/>
          <w:lang w:val="es-ES"/>
        </w:rPr>
        <w:t>(</w:t>
      </w:r>
      <w:r w:rsidR="00CA3171" w:rsidRPr="00D560CB">
        <w:rPr>
          <w:rFonts w:ascii="Arial Narrow" w:hAnsi="Arial Narrow"/>
          <w:lang w:val="es-ES"/>
        </w:rPr>
        <w:t>201</w:t>
      </w:r>
      <w:r w:rsidR="003F47CF" w:rsidRPr="00D560CB">
        <w:rPr>
          <w:rFonts w:ascii="Arial Narrow" w:hAnsi="Arial Narrow"/>
          <w:lang w:val="es-ES"/>
        </w:rPr>
        <w:t>5</w:t>
      </w:r>
      <w:r w:rsidR="00176ECF" w:rsidRPr="00D560CB">
        <w:rPr>
          <w:rFonts w:ascii="Arial Narrow" w:hAnsi="Arial Narrow"/>
          <w:lang w:val="es-ES"/>
        </w:rPr>
        <w:t>)</w:t>
      </w:r>
      <w:r w:rsidR="00572CCD" w:rsidRPr="00D560CB">
        <w:rPr>
          <w:rFonts w:ascii="Arial Narrow" w:hAnsi="Arial Narrow"/>
          <w:lang w:val="es-ES"/>
        </w:rPr>
        <w:t>.</w:t>
      </w:r>
    </w:p>
    <w:p w:rsidR="008A32C9" w:rsidRPr="00D560CB" w:rsidRDefault="008A32C9" w:rsidP="007E1859">
      <w:pPr>
        <w:pStyle w:val="Sinespaciado"/>
        <w:ind w:left="-426"/>
        <w:rPr>
          <w:rFonts w:ascii="Arial Narrow" w:hAnsi="Arial Narrow"/>
          <w:b/>
          <w:lang w:val="es-ES"/>
        </w:rPr>
      </w:pPr>
    </w:p>
    <w:p w:rsidR="007E1859" w:rsidRPr="00D560CB" w:rsidRDefault="007E1859" w:rsidP="002273CA">
      <w:pPr>
        <w:pStyle w:val="Sinespaciado"/>
        <w:ind w:left="-426"/>
        <w:jc w:val="center"/>
        <w:rPr>
          <w:rFonts w:ascii="Arial Narrow" w:hAnsi="Arial Narrow"/>
          <w:b/>
          <w:lang w:val="es-ES"/>
        </w:rPr>
      </w:pPr>
    </w:p>
    <w:p w:rsidR="009907E8" w:rsidRPr="00D560CB" w:rsidRDefault="009907E8" w:rsidP="00A506E0">
      <w:pPr>
        <w:pStyle w:val="Sinespaciado"/>
        <w:ind w:left="-426"/>
        <w:rPr>
          <w:rFonts w:ascii="Arial Narrow" w:hAnsi="Arial Narrow"/>
          <w:b/>
          <w:lang w:val="es-ES"/>
        </w:rPr>
      </w:pPr>
    </w:p>
    <w:p w:rsidR="007020E3" w:rsidRPr="00D560CB" w:rsidRDefault="007020E3" w:rsidP="002273CA">
      <w:pPr>
        <w:pStyle w:val="Sinespaciado"/>
        <w:ind w:left="-426"/>
        <w:jc w:val="center"/>
        <w:rPr>
          <w:rFonts w:ascii="Arial Narrow" w:hAnsi="Arial Narrow"/>
          <w:b/>
          <w:lang w:val="es-ES"/>
        </w:rPr>
      </w:pPr>
    </w:p>
    <w:p w:rsidR="008A32C9" w:rsidRPr="00D560CB" w:rsidRDefault="008A32C9" w:rsidP="002273CA">
      <w:pPr>
        <w:pStyle w:val="Sinespaciado"/>
        <w:ind w:left="-426"/>
        <w:jc w:val="center"/>
        <w:rPr>
          <w:rFonts w:ascii="Arial Narrow" w:hAnsi="Arial Narrow"/>
          <w:b/>
        </w:rPr>
      </w:pPr>
      <w:r w:rsidRPr="00D560CB">
        <w:rPr>
          <w:rFonts w:ascii="Arial Narrow" w:hAnsi="Arial Narrow"/>
          <w:b/>
        </w:rPr>
        <w:t>HÉCTOR JAIME PINILLA ORTIZ</w:t>
      </w:r>
    </w:p>
    <w:p w:rsidR="00F4555D" w:rsidRPr="00D560CB" w:rsidRDefault="008A32C9" w:rsidP="002273CA">
      <w:pPr>
        <w:pStyle w:val="Sinespaciado"/>
        <w:ind w:left="-426"/>
        <w:jc w:val="center"/>
        <w:rPr>
          <w:rFonts w:ascii="Arial Narrow" w:hAnsi="Arial Narrow"/>
        </w:rPr>
      </w:pPr>
      <w:r w:rsidRPr="00D560CB">
        <w:rPr>
          <w:rFonts w:ascii="Arial Narrow" w:hAnsi="Arial Narrow"/>
        </w:rPr>
        <w:t>Vicepresidente Jurídico</w:t>
      </w:r>
    </w:p>
    <w:p w:rsidR="00EF3C3C" w:rsidRPr="00D560CB" w:rsidRDefault="00EF3C3C" w:rsidP="002273CA">
      <w:pPr>
        <w:pStyle w:val="Sinespaciado"/>
        <w:ind w:left="-426"/>
        <w:jc w:val="center"/>
        <w:rPr>
          <w:rFonts w:ascii="Arial Narrow" w:hAnsi="Arial Narrow"/>
        </w:rPr>
      </w:pPr>
    </w:p>
    <w:tbl>
      <w:tblPr>
        <w:tblW w:w="8694" w:type="dxa"/>
        <w:tblInd w:w="70" w:type="dxa"/>
        <w:tblCellMar>
          <w:left w:w="70" w:type="dxa"/>
          <w:right w:w="70" w:type="dxa"/>
        </w:tblCellMar>
        <w:tblLook w:val="04A0" w:firstRow="1" w:lastRow="0" w:firstColumn="1" w:lastColumn="0" w:noHBand="0" w:noVBand="1"/>
      </w:tblPr>
      <w:tblGrid>
        <w:gridCol w:w="8694"/>
      </w:tblGrid>
      <w:tr w:rsidR="005157B0" w:rsidRPr="00D560CB" w:rsidTr="005C7122">
        <w:trPr>
          <w:trHeight w:val="1329"/>
        </w:trPr>
        <w:tc>
          <w:tcPr>
            <w:tcW w:w="8694" w:type="dxa"/>
            <w:shd w:val="clear" w:color="auto" w:fill="auto"/>
            <w:noWrap/>
            <w:vAlign w:val="center"/>
          </w:tcPr>
          <w:tbl>
            <w:tblPr>
              <w:tblW w:w="8414" w:type="dxa"/>
              <w:tblInd w:w="140" w:type="dxa"/>
              <w:tblCellMar>
                <w:left w:w="0" w:type="dxa"/>
                <w:right w:w="0" w:type="dxa"/>
              </w:tblCellMar>
              <w:tblLook w:val="04A0" w:firstRow="1" w:lastRow="0" w:firstColumn="1" w:lastColumn="0" w:noHBand="0" w:noVBand="1"/>
            </w:tblPr>
            <w:tblGrid>
              <w:gridCol w:w="8414"/>
            </w:tblGrid>
            <w:tr w:rsidR="003F47CF" w:rsidRPr="00D560CB" w:rsidTr="00C3453D">
              <w:trPr>
                <w:trHeight w:val="263"/>
              </w:trPr>
              <w:tc>
                <w:tcPr>
                  <w:tcW w:w="8414" w:type="dxa"/>
                  <w:noWrap/>
                  <w:tcMar>
                    <w:top w:w="0" w:type="dxa"/>
                    <w:left w:w="70" w:type="dxa"/>
                    <w:bottom w:w="0" w:type="dxa"/>
                    <w:right w:w="70" w:type="dxa"/>
                  </w:tcMar>
                  <w:vAlign w:val="center"/>
                  <w:hideMark/>
                </w:tcPr>
                <w:p w:rsidR="003F47CF" w:rsidRPr="00D560CB" w:rsidRDefault="003F47CF">
                  <w:pPr>
                    <w:spacing w:after="0" w:line="240" w:lineRule="auto"/>
                    <w:jc w:val="both"/>
                    <w:rPr>
                      <w:rFonts w:ascii="Arial Narrow" w:hAnsi="Arial Narrow"/>
                      <w:color w:val="000000"/>
                      <w:sz w:val="16"/>
                      <w:szCs w:val="16"/>
                      <w:lang w:val="es-MX" w:eastAsia="es-CO"/>
                    </w:rPr>
                  </w:pPr>
                  <w:r w:rsidRPr="00D560CB">
                    <w:rPr>
                      <w:rFonts w:ascii="Arial Narrow" w:hAnsi="Arial Narrow"/>
                      <w:color w:val="000000"/>
                      <w:sz w:val="16"/>
                      <w:szCs w:val="16"/>
                      <w:lang w:eastAsia="es-CO"/>
                    </w:rPr>
                    <w:t xml:space="preserve">Proyectó </w:t>
                  </w:r>
                  <w:r w:rsidR="0019751A">
                    <w:rPr>
                      <w:rFonts w:ascii="Arial Narrow" w:hAnsi="Arial Narrow"/>
                      <w:color w:val="000000"/>
                      <w:sz w:val="16"/>
                      <w:szCs w:val="16"/>
                      <w:lang w:eastAsia="es-CO"/>
                    </w:rPr>
                    <w:t xml:space="preserve">y Revisó </w:t>
                  </w:r>
                  <w:r w:rsidRPr="00D560CB">
                    <w:rPr>
                      <w:rFonts w:ascii="Arial Narrow" w:hAnsi="Arial Narrow"/>
                      <w:color w:val="000000"/>
                      <w:sz w:val="16"/>
                      <w:szCs w:val="16"/>
                      <w:lang w:eastAsia="es-CO"/>
                    </w:rPr>
                    <w:t xml:space="preserve">aspectos jurídicos: </w:t>
                  </w:r>
                  <w:r w:rsidR="00C328C0" w:rsidRPr="00D560CB">
                    <w:rPr>
                      <w:rFonts w:ascii="Arial Narrow" w:hAnsi="Arial Narrow"/>
                      <w:color w:val="000000"/>
                      <w:sz w:val="16"/>
                      <w:szCs w:val="16"/>
                      <w:lang w:eastAsia="es-CO"/>
                    </w:rPr>
                    <w:t>Diego Beltrán</w:t>
                  </w:r>
                  <w:r w:rsidRPr="00D560CB">
                    <w:rPr>
                      <w:rFonts w:ascii="Arial Narrow" w:hAnsi="Arial Narrow"/>
                      <w:color w:val="000000"/>
                      <w:sz w:val="16"/>
                      <w:szCs w:val="16"/>
                      <w:lang w:eastAsia="es-CO"/>
                    </w:rPr>
                    <w:t>/</w:t>
                  </w:r>
                  <w:r w:rsidR="0019751A">
                    <w:rPr>
                      <w:rFonts w:ascii="Arial Narrow" w:hAnsi="Arial Narrow"/>
                      <w:color w:val="000000"/>
                      <w:sz w:val="16"/>
                      <w:szCs w:val="16"/>
                      <w:lang w:eastAsia="es-CO"/>
                    </w:rPr>
                    <w:t>Coordinador (A)</w:t>
                  </w:r>
                  <w:r w:rsidRPr="00D560CB">
                    <w:rPr>
                      <w:rFonts w:ascii="Arial Narrow" w:hAnsi="Arial Narrow"/>
                      <w:color w:val="000000"/>
                      <w:sz w:val="16"/>
                      <w:szCs w:val="16"/>
                      <w:lang w:eastAsia="es-CO"/>
                    </w:rPr>
                    <w:t xml:space="preserve"> GIT de Estructuración-Vicepresidencia Jurídica</w:t>
                  </w:r>
                </w:p>
                <w:p w:rsidR="003F47CF" w:rsidRPr="00D560CB" w:rsidRDefault="0019751A" w:rsidP="00403883">
                  <w:pPr>
                    <w:spacing w:after="0" w:line="240" w:lineRule="auto"/>
                    <w:jc w:val="both"/>
                    <w:rPr>
                      <w:rFonts w:ascii="Arial Narrow" w:hAnsi="Arial Narrow"/>
                      <w:color w:val="000000"/>
                      <w:sz w:val="16"/>
                      <w:szCs w:val="16"/>
                      <w:lang w:eastAsia="es-CO"/>
                    </w:rPr>
                  </w:pPr>
                  <w:r>
                    <w:rPr>
                      <w:rFonts w:ascii="Arial Narrow" w:hAnsi="Arial Narrow"/>
                      <w:color w:val="000000"/>
                      <w:sz w:val="16"/>
                      <w:szCs w:val="16"/>
                      <w:lang w:eastAsia="es-CO"/>
                    </w:rPr>
                    <w:t>Proyectó</w:t>
                  </w:r>
                  <w:r w:rsidRPr="00D560CB">
                    <w:rPr>
                      <w:rFonts w:ascii="Arial Narrow" w:hAnsi="Arial Narrow"/>
                      <w:color w:val="000000"/>
                      <w:sz w:val="16"/>
                      <w:szCs w:val="16"/>
                      <w:lang w:eastAsia="es-CO"/>
                    </w:rPr>
                    <w:t xml:space="preserve"> </w:t>
                  </w:r>
                  <w:r w:rsidR="003F47CF" w:rsidRPr="00D560CB">
                    <w:rPr>
                      <w:rFonts w:ascii="Arial Narrow" w:hAnsi="Arial Narrow"/>
                      <w:color w:val="000000"/>
                      <w:sz w:val="16"/>
                      <w:szCs w:val="16"/>
                      <w:lang w:eastAsia="es-CO"/>
                    </w:rPr>
                    <w:t>aspectos jurídicos</w:t>
                  </w:r>
                  <w:r>
                    <w:rPr>
                      <w:rFonts w:ascii="Arial Narrow" w:hAnsi="Arial Narrow"/>
                      <w:color w:val="000000"/>
                      <w:sz w:val="16"/>
                      <w:szCs w:val="16"/>
                      <w:lang w:eastAsia="es-CO"/>
                    </w:rPr>
                    <w:t xml:space="preserve"> numeral 1 de la</w:t>
                  </w:r>
                  <w:r w:rsidR="003F47CF" w:rsidRPr="00D560CB">
                    <w:rPr>
                      <w:rFonts w:ascii="Arial Narrow" w:hAnsi="Arial Narrow"/>
                      <w:color w:val="000000"/>
                      <w:sz w:val="16"/>
                      <w:szCs w:val="16"/>
                      <w:lang w:eastAsia="es-CO"/>
                    </w:rPr>
                    <w:t xml:space="preserve"> adenda, sin anexos: </w:t>
                  </w:r>
                  <w:r w:rsidR="00157401" w:rsidRPr="00D560CB">
                    <w:rPr>
                      <w:rFonts w:ascii="Arial Narrow" w:hAnsi="Arial Narrow"/>
                      <w:color w:val="000000"/>
                      <w:sz w:val="16"/>
                      <w:szCs w:val="16"/>
                      <w:lang w:eastAsia="es-CO"/>
                    </w:rPr>
                    <w:t>Jorge Perdomo</w:t>
                  </w:r>
                  <w:r w:rsidR="00C3453D" w:rsidRPr="00D560CB">
                    <w:rPr>
                      <w:rFonts w:ascii="Arial Narrow" w:hAnsi="Arial Narrow"/>
                      <w:color w:val="000000"/>
                      <w:sz w:val="16"/>
                      <w:szCs w:val="16"/>
                      <w:lang w:eastAsia="es-CO"/>
                    </w:rPr>
                    <w:t xml:space="preserve"> </w:t>
                  </w:r>
                  <w:r w:rsidR="003F47CF" w:rsidRPr="00D560CB">
                    <w:rPr>
                      <w:rFonts w:ascii="Arial Narrow" w:hAnsi="Arial Narrow"/>
                      <w:color w:val="000000"/>
                      <w:sz w:val="16"/>
                      <w:szCs w:val="16"/>
                      <w:lang w:eastAsia="es-CO"/>
                    </w:rPr>
                    <w:t xml:space="preserve">/ Abogado GIT de Contratación - Vicepresidencia Jurídica </w:t>
                  </w:r>
                </w:p>
                <w:p w:rsidR="003F47CF" w:rsidRPr="00D560CB" w:rsidRDefault="003F47CF" w:rsidP="00403883">
                  <w:pPr>
                    <w:spacing w:after="0" w:line="240" w:lineRule="auto"/>
                    <w:jc w:val="both"/>
                    <w:rPr>
                      <w:rFonts w:ascii="Arial Narrow" w:hAnsi="Arial Narrow"/>
                      <w:color w:val="000000"/>
                      <w:sz w:val="16"/>
                      <w:szCs w:val="16"/>
                      <w:lang w:eastAsia="es-CO"/>
                    </w:rPr>
                  </w:pPr>
                  <w:r w:rsidRPr="00D560CB">
                    <w:rPr>
                      <w:rFonts w:ascii="Arial Narrow" w:hAnsi="Arial Narrow"/>
                      <w:color w:val="000000"/>
                      <w:sz w:val="16"/>
                      <w:szCs w:val="16"/>
                      <w:lang w:eastAsia="es-CO"/>
                    </w:rPr>
                    <w:t>Revisó aspectos jurídicos</w:t>
                  </w:r>
                  <w:r w:rsidR="0019751A">
                    <w:rPr>
                      <w:rFonts w:ascii="Arial Narrow" w:hAnsi="Arial Narrow"/>
                      <w:color w:val="000000"/>
                      <w:sz w:val="16"/>
                      <w:szCs w:val="16"/>
                      <w:lang w:eastAsia="es-CO"/>
                    </w:rPr>
                    <w:t xml:space="preserve"> numeral 1 de la</w:t>
                  </w:r>
                  <w:r w:rsidRPr="00D560CB">
                    <w:rPr>
                      <w:rFonts w:ascii="Arial Narrow" w:hAnsi="Arial Narrow"/>
                      <w:color w:val="000000"/>
                      <w:sz w:val="16"/>
                      <w:szCs w:val="16"/>
                      <w:lang w:eastAsia="es-CO"/>
                    </w:rPr>
                    <w:t xml:space="preserve"> adenda, sin anexos: Gabriel Del Toro / Gerente GIT de Contratación – Vicepresidencia Jurídica</w:t>
                  </w:r>
                </w:p>
              </w:tc>
            </w:tr>
            <w:tr w:rsidR="003F47CF" w:rsidRPr="00D560CB" w:rsidTr="005C7122">
              <w:trPr>
                <w:trHeight w:val="203"/>
              </w:trPr>
              <w:tc>
                <w:tcPr>
                  <w:tcW w:w="8414" w:type="dxa"/>
                  <w:noWrap/>
                  <w:tcMar>
                    <w:top w:w="0" w:type="dxa"/>
                    <w:left w:w="70" w:type="dxa"/>
                    <w:bottom w:w="0" w:type="dxa"/>
                    <w:right w:w="70" w:type="dxa"/>
                  </w:tcMar>
                  <w:vAlign w:val="center"/>
                  <w:hideMark/>
                </w:tcPr>
                <w:p w:rsidR="00A366B5" w:rsidRDefault="003F47CF" w:rsidP="00F44EA3">
                  <w:pPr>
                    <w:spacing w:after="0" w:line="240" w:lineRule="auto"/>
                    <w:jc w:val="both"/>
                    <w:rPr>
                      <w:rFonts w:ascii="Arial Narrow" w:hAnsi="Arial Narrow"/>
                      <w:sz w:val="16"/>
                      <w:szCs w:val="16"/>
                      <w:lang w:eastAsia="es-CO"/>
                    </w:rPr>
                  </w:pPr>
                  <w:r w:rsidRPr="00D560CB">
                    <w:rPr>
                      <w:rFonts w:ascii="Arial Narrow" w:hAnsi="Arial Narrow"/>
                      <w:sz w:val="16"/>
                      <w:szCs w:val="16"/>
                      <w:lang w:eastAsia="es-CO"/>
                    </w:rPr>
                    <w:t xml:space="preserve">Revisó aspectos técnicos: </w:t>
                  </w:r>
                  <w:r w:rsidR="00C3453D" w:rsidRPr="00D560CB">
                    <w:rPr>
                      <w:rFonts w:ascii="Arial Narrow" w:hAnsi="Arial Narrow"/>
                      <w:sz w:val="16"/>
                      <w:szCs w:val="16"/>
                      <w:lang w:eastAsia="es-CO"/>
                    </w:rPr>
                    <w:t xml:space="preserve">David </w:t>
                  </w:r>
                  <w:proofErr w:type="spellStart"/>
                  <w:r w:rsidR="00403883">
                    <w:rPr>
                      <w:rFonts w:ascii="Arial Narrow" w:hAnsi="Arial Narrow"/>
                      <w:sz w:val="16"/>
                      <w:szCs w:val="16"/>
                      <w:lang w:eastAsia="es-CO"/>
                    </w:rPr>
                    <w:t>Diaz</w:t>
                  </w:r>
                  <w:r w:rsidR="00F44EA3">
                    <w:rPr>
                      <w:rFonts w:ascii="Arial Narrow" w:hAnsi="Arial Narrow"/>
                      <w:sz w:val="16"/>
                      <w:szCs w:val="16"/>
                      <w:lang w:eastAsia="es-CO"/>
                    </w:rPr>
                    <w:t>g</w:t>
                  </w:r>
                  <w:r w:rsidR="00403883" w:rsidRPr="00D560CB">
                    <w:rPr>
                      <w:rFonts w:ascii="Arial Narrow" w:hAnsi="Arial Narrow"/>
                      <w:sz w:val="16"/>
                      <w:szCs w:val="16"/>
                      <w:lang w:eastAsia="es-CO"/>
                    </w:rPr>
                    <w:t>ranados</w:t>
                  </w:r>
                  <w:proofErr w:type="spellEnd"/>
                  <w:r w:rsidRPr="00D560CB">
                    <w:rPr>
                      <w:rFonts w:ascii="Arial Narrow" w:hAnsi="Arial Narrow"/>
                      <w:sz w:val="16"/>
                      <w:szCs w:val="16"/>
                      <w:lang w:eastAsia="es-CO"/>
                    </w:rPr>
                    <w:t xml:space="preserve"> / Experto -Vicepresidencia de Estructuración.</w:t>
                  </w:r>
                </w:p>
                <w:p w:rsidR="005C7122" w:rsidRPr="005C7122" w:rsidRDefault="005C7122" w:rsidP="005C7122">
                  <w:pPr>
                    <w:spacing w:after="0" w:line="240" w:lineRule="auto"/>
                    <w:jc w:val="both"/>
                    <w:rPr>
                      <w:rFonts w:ascii="Arial Narrow" w:hAnsi="Arial Narrow"/>
                      <w:sz w:val="16"/>
                      <w:szCs w:val="16"/>
                      <w:lang w:eastAsia="es-CO"/>
                    </w:rPr>
                  </w:pPr>
                  <w:r w:rsidRPr="005C7122">
                    <w:rPr>
                      <w:rFonts w:ascii="Arial Narrow" w:hAnsi="Arial Narrow"/>
                      <w:sz w:val="16"/>
                      <w:szCs w:val="16"/>
                      <w:lang w:eastAsia="es-CO"/>
                    </w:rPr>
                    <w:t>Proyecto capítulo  de solución de controversias: Alejandro Gutierrez:/</w:t>
                  </w:r>
                  <w:r w:rsidRPr="005C7122">
                    <w:rPr>
                      <w:rFonts w:ascii="Arial Narrow" w:hAnsi="Arial Narrow"/>
                      <w:color w:val="000000"/>
                      <w:sz w:val="16"/>
                      <w:szCs w:val="16"/>
                      <w:lang w:eastAsia="es-CO"/>
                    </w:rPr>
                    <w:t xml:space="preserve"> experto  GIT de Defensa Judicial – Vicepresidencia Jurídica</w:t>
                  </w:r>
                </w:p>
                <w:p w:rsidR="005C7122" w:rsidRPr="00D560CB" w:rsidRDefault="005C7122" w:rsidP="005C7122">
                  <w:pPr>
                    <w:spacing w:after="0" w:line="240" w:lineRule="auto"/>
                    <w:jc w:val="both"/>
                    <w:rPr>
                      <w:rFonts w:ascii="Arial Narrow" w:hAnsi="Arial Narrow"/>
                      <w:sz w:val="16"/>
                      <w:szCs w:val="16"/>
                      <w:lang w:eastAsia="es-CO"/>
                    </w:rPr>
                  </w:pPr>
                  <w:r w:rsidRPr="005C7122">
                    <w:rPr>
                      <w:rFonts w:ascii="Arial Narrow" w:hAnsi="Arial Narrow"/>
                      <w:sz w:val="16"/>
                      <w:szCs w:val="16"/>
                      <w:lang w:eastAsia="es-CO"/>
                    </w:rPr>
                    <w:t>Revisó capítulo  de solución de controversias: Camilo Mendoza</w:t>
                  </w:r>
                  <w:proofErr w:type="gramStart"/>
                  <w:r w:rsidRPr="005C7122">
                    <w:rPr>
                      <w:rFonts w:ascii="Arial Narrow" w:hAnsi="Arial Narrow"/>
                      <w:sz w:val="16"/>
                      <w:szCs w:val="16"/>
                      <w:lang w:eastAsia="es-CO"/>
                    </w:rPr>
                    <w:t>:/</w:t>
                  </w:r>
                  <w:proofErr w:type="gramEnd"/>
                  <w:r w:rsidRPr="005C7122">
                    <w:rPr>
                      <w:rFonts w:ascii="Arial Narrow" w:hAnsi="Arial Narrow"/>
                      <w:color w:val="000000"/>
                      <w:sz w:val="16"/>
                      <w:szCs w:val="16"/>
                      <w:lang w:eastAsia="es-CO"/>
                    </w:rPr>
                    <w:t xml:space="preserve"> Gerente GIT de Defensa Judicial – Vicepresidencia Jurídica</w:t>
                  </w:r>
                </w:p>
              </w:tc>
            </w:tr>
            <w:tr w:rsidR="00EF3C3C" w:rsidRPr="00D560CB" w:rsidTr="005C7122">
              <w:trPr>
                <w:trHeight w:val="163"/>
              </w:trPr>
              <w:tc>
                <w:tcPr>
                  <w:tcW w:w="8414" w:type="dxa"/>
                  <w:noWrap/>
                  <w:tcMar>
                    <w:top w:w="0" w:type="dxa"/>
                    <w:left w:w="70" w:type="dxa"/>
                    <w:bottom w:w="0" w:type="dxa"/>
                    <w:right w:w="70" w:type="dxa"/>
                  </w:tcMar>
                  <w:vAlign w:val="center"/>
                  <w:hideMark/>
                </w:tcPr>
                <w:p w:rsidR="00EF3C3C" w:rsidRPr="00D560CB" w:rsidRDefault="00EF3C3C">
                  <w:pPr>
                    <w:spacing w:after="0" w:line="240" w:lineRule="auto"/>
                    <w:jc w:val="both"/>
                    <w:rPr>
                      <w:rFonts w:ascii="Arial Narrow" w:hAnsi="Arial Narrow"/>
                      <w:sz w:val="16"/>
                      <w:szCs w:val="16"/>
                      <w:lang w:eastAsia="es-CO"/>
                    </w:rPr>
                  </w:pPr>
                  <w:r w:rsidRPr="00D560CB">
                    <w:rPr>
                      <w:rFonts w:ascii="Arial Narrow" w:hAnsi="Arial Narrow"/>
                      <w:sz w:val="16"/>
                      <w:szCs w:val="16"/>
                      <w:lang w:eastAsia="es-CO"/>
                    </w:rPr>
                    <w:t xml:space="preserve">Proyectó aspectos financieros: </w:t>
                  </w:r>
                  <w:r w:rsidR="00C3453D" w:rsidRPr="00D560CB">
                    <w:rPr>
                      <w:rFonts w:ascii="Arial Narrow" w:hAnsi="Arial Narrow"/>
                      <w:sz w:val="16"/>
                      <w:szCs w:val="16"/>
                      <w:lang w:eastAsia="es-CO"/>
                    </w:rPr>
                    <w:t>Reina Carolina Baron</w:t>
                  </w:r>
                  <w:r w:rsidRPr="00D560CB">
                    <w:rPr>
                      <w:rFonts w:ascii="Arial Narrow" w:hAnsi="Arial Narrow"/>
                      <w:sz w:val="16"/>
                      <w:szCs w:val="16"/>
                      <w:lang w:eastAsia="es-CO"/>
                    </w:rPr>
                    <w:t xml:space="preserve"> /Experto -GIT Financiera-Vicepresidencia de Estructuración.</w:t>
                  </w:r>
                </w:p>
              </w:tc>
            </w:tr>
            <w:tr w:rsidR="00EF3C3C" w:rsidRPr="00D560CB" w:rsidTr="005C7122">
              <w:trPr>
                <w:trHeight w:val="109"/>
              </w:trPr>
              <w:tc>
                <w:tcPr>
                  <w:tcW w:w="8414" w:type="dxa"/>
                  <w:noWrap/>
                  <w:tcMar>
                    <w:top w:w="0" w:type="dxa"/>
                    <w:left w:w="70" w:type="dxa"/>
                    <w:bottom w:w="0" w:type="dxa"/>
                    <w:right w:w="70" w:type="dxa"/>
                  </w:tcMar>
                  <w:vAlign w:val="center"/>
                  <w:hideMark/>
                </w:tcPr>
                <w:p w:rsidR="00EF3C3C" w:rsidRPr="00D560CB" w:rsidRDefault="00EF3C3C">
                  <w:pPr>
                    <w:spacing w:after="0" w:line="240" w:lineRule="auto"/>
                    <w:jc w:val="both"/>
                    <w:rPr>
                      <w:rFonts w:ascii="Arial Narrow" w:hAnsi="Arial Narrow"/>
                      <w:sz w:val="16"/>
                      <w:szCs w:val="16"/>
                      <w:lang w:eastAsia="es-CO"/>
                    </w:rPr>
                  </w:pPr>
                  <w:r w:rsidRPr="00D560CB">
                    <w:rPr>
                      <w:rFonts w:ascii="Arial Narrow" w:hAnsi="Arial Narrow"/>
                      <w:sz w:val="16"/>
                      <w:szCs w:val="16"/>
                      <w:lang w:eastAsia="es-CO"/>
                    </w:rPr>
                    <w:t>Revisó aspectos financieros: Andres Hernandez/Gerente GIT Financiera-Vicepresidencia de Estructuración.</w:t>
                  </w:r>
                </w:p>
              </w:tc>
            </w:tr>
            <w:tr w:rsidR="00EF3C3C" w:rsidRPr="00D560CB" w:rsidTr="00C3453D">
              <w:trPr>
                <w:trHeight w:val="263"/>
              </w:trPr>
              <w:tc>
                <w:tcPr>
                  <w:tcW w:w="8414" w:type="dxa"/>
                  <w:noWrap/>
                  <w:tcMar>
                    <w:top w:w="0" w:type="dxa"/>
                    <w:left w:w="70" w:type="dxa"/>
                    <w:bottom w:w="0" w:type="dxa"/>
                    <w:right w:w="70" w:type="dxa"/>
                  </w:tcMar>
                  <w:vAlign w:val="center"/>
                  <w:hideMark/>
                </w:tcPr>
                <w:p w:rsidR="00EF3C3C" w:rsidRPr="00D560CB" w:rsidRDefault="00EF3C3C">
                  <w:pPr>
                    <w:spacing w:after="0" w:line="240" w:lineRule="auto"/>
                    <w:jc w:val="both"/>
                    <w:rPr>
                      <w:rFonts w:ascii="Arial Narrow" w:hAnsi="Arial Narrow"/>
                      <w:sz w:val="16"/>
                      <w:szCs w:val="16"/>
                      <w:lang w:eastAsia="es-CO"/>
                    </w:rPr>
                  </w:pPr>
                  <w:r w:rsidRPr="00D560CB">
                    <w:rPr>
                      <w:rFonts w:ascii="Arial Narrow" w:hAnsi="Arial Narrow"/>
                      <w:sz w:val="16"/>
                      <w:szCs w:val="16"/>
                      <w:lang w:eastAsia="es-CO"/>
                    </w:rPr>
                    <w:t>Visto bueno aspectos técnicos/financieros: Camilo Andrés Jaramillo. Vicepresidente de Estructuración (E).</w:t>
                  </w:r>
                </w:p>
              </w:tc>
            </w:tr>
          </w:tbl>
          <w:p w:rsidR="005157B0" w:rsidRPr="00D560CB" w:rsidRDefault="005157B0" w:rsidP="009473E5">
            <w:pPr>
              <w:spacing w:after="0" w:line="240" w:lineRule="auto"/>
              <w:jc w:val="both"/>
              <w:rPr>
                <w:rFonts w:ascii="Arial Narrow" w:eastAsia="Times New Roman" w:hAnsi="Arial Narrow"/>
                <w:color w:val="000000"/>
                <w:sz w:val="16"/>
                <w:szCs w:val="16"/>
                <w:lang w:eastAsia="es-CO"/>
              </w:rPr>
            </w:pPr>
          </w:p>
        </w:tc>
      </w:tr>
    </w:tbl>
    <w:p w:rsidR="007965C2" w:rsidRPr="00D560CB" w:rsidRDefault="007965C2" w:rsidP="00F14945">
      <w:pPr>
        <w:spacing w:after="0" w:line="240" w:lineRule="auto"/>
        <w:jc w:val="both"/>
        <w:rPr>
          <w:rFonts w:ascii="Arial Narrow" w:eastAsia="Times New Roman" w:hAnsi="Arial Narrow"/>
          <w:color w:val="000000"/>
          <w:sz w:val="16"/>
          <w:szCs w:val="16"/>
          <w:lang w:eastAsia="es-CO"/>
        </w:rPr>
      </w:pPr>
    </w:p>
    <w:sectPr w:rsidR="007965C2" w:rsidRPr="00D560CB" w:rsidSect="009F61B1">
      <w:headerReference w:type="default" r:id="rId9"/>
      <w:footerReference w:type="default" r:id="rId10"/>
      <w:pgSz w:w="12240" w:h="15840" w:code="1"/>
      <w:pgMar w:top="993" w:right="1608"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6D0" w:rsidRDefault="005616D0" w:rsidP="007E7EA3">
      <w:pPr>
        <w:spacing w:after="0" w:line="240" w:lineRule="auto"/>
      </w:pPr>
      <w:r>
        <w:separator/>
      </w:r>
    </w:p>
  </w:endnote>
  <w:endnote w:type="continuationSeparator" w:id="0">
    <w:p w:rsidR="005616D0" w:rsidRDefault="005616D0" w:rsidP="007E7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3D8" w:rsidRDefault="00F913D8">
    <w:pPr>
      <w:pStyle w:val="Piedepgina"/>
      <w:jc w:val="center"/>
    </w:pPr>
    <w:r>
      <w:fldChar w:fldCharType="begin"/>
    </w:r>
    <w:r>
      <w:instrText xml:space="preserve"> PAGE   \* MERGEFORMAT </w:instrText>
    </w:r>
    <w:r>
      <w:fldChar w:fldCharType="separate"/>
    </w:r>
    <w:r w:rsidR="00DB1878">
      <w:rPr>
        <w:noProof/>
      </w:rPr>
      <w:t>3</w:t>
    </w:r>
    <w:r>
      <w:rPr>
        <w:noProof/>
      </w:rPr>
      <w:fldChar w:fldCharType="end"/>
    </w:r>
  </w:p>
  <w:p w:rsidR="00F913D8" w:rsidRDefault="00F913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6D0" w:rsidRDefault="005616D0" w:rsidP="007E7EA3">
      <w:pPr>
        <w:spacing w:after="0" w:line="240" w:lineRule="auto"/>
      </w:pPr>
      <w:r>
        <w:separator/>
      </w:r>
    </w:p>
  </w:footnote>
  <w:footnote w:type="continuationSeparator" w:id="0">
    <w:p w:rsidR="005616D0" w:rsidRDefault="005616D0" w:rsidP="007E7E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81"/>
      <w:gridCol w:w="3418"/>
    </w:tblGrid>
    <w:tr w:rsidR="00F913D8" w:rsidTr="007F5CB1">
      <w:trPr>
        <w:trHeight w:val="1119"/>
      </w:trPr>
      <w:tc>
        <w:tcPr>
          <w:tcW w:w="2881" w:type="dxa"/>
          <w:tcBorders>
            <w:top w:val="nil"/>
            <w:left w:val="nil"/>
            <w:bottom w:val="nil"/>
            <w:right w:val="nil"/>
          </w:tcBorders>
        </w:tcPr>
        <w:p w:rsidR="00F913D8" w:rsidRDefault="00DD40F7" w:rsidP="006C0E5B">
          <w:pPr>
            <w:pStyle w:val="Encabezado"/>
          </w:pPr>
          <w:r w:rsidRPr="00010AE9">
            <w:rPr>
              <w:noProof/>
              <w:lang w:val="es-MX" w:eastAsia="es-MX"/>
            </w:rPr>
            <w:drawing>
              <wp:inline distT="0" distB="0" distL="0" distR="0" wp14:anchorId="0651FC46" wp14:editId="1247AC59">
                <wp:extent cx="962025" cy="714375"/>
                <wp:effectExtent l="0" t="0" r="9525" b="9525"/>
                <wp:docPr id="13" name="2 Imagen" descr="logo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AN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714375"/>
                        </a:xfrm>
                        <a:prstGeom prst="rect">
                          <a:avLst/>
                        </a:prstGeom>
                        <a:noFill/>
                        <a:ln>
                          <a:noFill/>
                        </a:ln>
                      </pic:spPr>
                    </pic:pic>
                  </a:graphicData>
                </a:graphic>
              </wp:inline>
            </w:drawing>
          </w:r>
        </w:p>
      </w:tc>
      <w:tc>
        <w:tcPr>
          <w:tcW w:w="2881" w:type="dxa"/>
          <w:tcBorders>
            <w:top w:val="nil"/>
            <w:left w:val="nil"/>
            <w:bottom w:val="nil"/>
            <w:right w:val="nil"/>
          </w:tcBorders>
        </w:tcPr>
        <w:p w:rsidR="00F913D8" w:rsidRDefault="00F913D8" w:rsidP="006C0E5B">
          <w:pPr>
            <w:pStyle w:val="Encabezado"/>
            <w:jc w:val="both"/>
          </w:pPr>
        </w:p>
      </w:tc>
      <w:tc>
        <w:tcPr>
          <w:tcW w:w="3418" w:type="dxa"/>
          <w:tcBorders>
            <w:top w:val="nil"/>
            <w:left w:val="nil"/>
            <w:bottom w:val="nil"/>
            <w:right w:val="nil"/>
          </w:tcBorders>
        </w:tcPr>
        <w:p w:rsidR="00F913D8" w:rsidRDefault="003F47CF" w:rsidP="006C0E5B">
          <w:pPr>
            <w:pStyle w:val="Encabezado"/>
            <w:jc w:val="right"/>
          </w:pPr>
          <w:r>
            <w:rPr>
              <w:noProof/>
              <w:lang w:val="es-MX" w:eastAsia="es-MX"/>
            </w:rPr>
            <w:drawing>
              <wp:anchor distT="0" distB="0" distL="114300" distR="114300" simplePos="0" relativeHeight="251658240" behindDoc="0" locked="0" layoutInCell="1" allowOverlap="1">
                <wp:simplePos x="0" y="0"/>
                <wp:positionH relativeFrom="column">
                  <wp:posOffset>935535</wp:posOffset>
                </wp:positionH>
                <wp:positionV relativeFrom="paragraph">
                  <wp:posOffset>588</wp:posOffset>
                </wp:positionV>
                <wp:extent cx="1095375" cy="500380"/>
                <wp:effectExtent l="0" t="0" r="9525" b="0"/>
                <wp:wrapSquare wrapText="bothSides"/>
                <wp:docPr id="14" name="Imagen 14" descr="LEMA GOBIERN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MA GOBIERNO 2014"/>
                        <pic:cNvPicPr>
                          <a:picLocks noChangeAspect="1" noChangeArrowheads="1"/>
                        </pic:cNvPicPr>
                      </pic:nvPicPr>
                      <pic:blipFill>
                        <a:blip r:embed="rId2">
                          <a:grayscl/>
                          <a:extLst>
                            <a:ext uri="{28A0092B-C50C-407E-A947-70E740481C1C}">
                              <a14:useLocalDpi xmlns:a14="http://schemas.microsoft.com/office/drawing/2010/main" val="0"/>
                            </a:ext>
                          </a:extLst>
                        </a:blip>
                        <a:srcRect l="4269" t="22717" r="3275" b="22606"/>
                        <a:stretch>
                          <a:fillRect/>
                        </a:stretch>
                      </pic:blipFill>
                      <pic:spPr bwMode="auto">
                        <a:xfrm>
                          <a:off x="0" y="0"/>
                          <a:ext cx="1095375" cy="5003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913D8" w:rsidRDefault="00F913D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662E6"/>
    <w:multiLevelType w:val="hybridMultilevel"/>
    <w:tmpl w:val="1820E8D4"/>
    <w:lvl w:ilvl="0" w:tplc="DFA2D050">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2381864"/>
    <w:multiLevelType w:val="hybridMultilevel"/>
    <w:tmpl w:val="B9A0DB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nsid w:val="1F3029A8"/>
    <w:multiLevelType w:val="multilevel"/>
    <w:tmpl w:val="E3D0324A"/>
    <w:styleLink w:val="Estilo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lowerLetter"/>
      <w:lvlText w:val="(%4)"/>
      <w:lvlJc w:val="left"/>
      <w:pPr>
        <w:tabs>
          <w:tab w:val="num" w:pos="360"/>
        </w:tabs>
        <w:ind w:left="360" w:hanging="360"/>
      </w:pPr>
      <w:rPr>
        <w:rFonts w:ascii="Times New Roman" w:hAnsi="Times New Roman" w:cs="Times New Roman" w:hint="default"/>
        <w:b w:val="0"/>
        <w:bCs w:val="0"/>
        <w:i w:val="0"/>
        <w:iCs w:val="0"/>
        <w:sz w:val="24"/>
        <w:szCs w:val="24"/>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nsid w:val="28464AAA"/>
    <w:multiLevelType w:val="multilevel"/>
    <w:tmpl w:val="2DBC1364"/>
    <w:lvl w:ilvl="0">
      <w:start w:val="1"/>
      <w:numFmt w:val="decimal"/>
      <w:lvlText w:val="%1"/>
      <w:lvlJc w:val="left"/>
      <w:pPr>
        <w:ind w:left="600" w:hanging="600"/>
      </w:pPr>
      <w:rPr>
        <w:rFonts w:hint="default"/>
      </w:rPr>
    </w:lvl>
    <w:lvl w:ilvl="1">
      <w:start w:val="4"/>
      <w:numFmt w:val="decimal"/>
      <w:lvlText w:val="%1.%2"/>
      <w:lvlJc w:val="left"/>
      <w:pPr>
        <w:ind w:left="952" w:hanging="600"/>
      </w:pPr>
      <w:rPr>
        <w:rFonts w:hint="default"/>
      </w:rPr>
    </w:lvl>
    <w:lvl w:ilvl="2">
      <w:start w:val="40"/>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4">
    <w:nsid w:val="2AD43E12"/>
    <w:multiLevelType w:val="hybridMultilevel"/>
    <w:tmpl w:val="9AFC5228"/>
    <w:lvl w:ilvl="0" w:tplc="55087AB2">
      <w:start w:val="1"/>
      <w:numFmt w:val="decimal"/>
      <w:lvlText w:val="%1."/>
      <w:lvlJc w:val="left"/>
      <w:pPr>
        <w:ind w:left="360" w:hanging="360"/>
      </w:pPr>
      <w:rPr>
        <w:rFonts w:hint="default"/>
        <w:b/>
        <w:i w:val="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5909650D"/>
    <w:multiLevelType w:val="multilevel"/>
    <w:tmpl w:val="D1705DB6"/>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6">
    <w:nsid w:val="5BD531B4"/>
    <w:multiLevelType w:val="multilevel"/>
    <w:tmpl w:val="0CC066F8"/>
    <w:lvl w:ilvl="0">
      <w:start w:val="1"/>
      <w:numFmt w:val="decimal"/>
      <w:lvlText w:val="%1"/>
      <w:lvlJc w:val="left"/>
      <w:pPr>
        <w:ind w:left="510" w:hanging="510"/>
      </w:pPr>
      <w:rPr>
        <w:rFonts w:hint="default"/>
      </w:rPr>
    </w:lvl>
    <w:lvl w:ilvl="1">
      <w:start w:val="4"/>
      <w:numFmt w:val="decimal"/>
      <w:lvlText w:val="%1.%2"/>
      <w:lvlJc w:val="left"/>
      <w:pPr>
        <w:ind w:left="690" w:hanging="510"/>
      </w:pPr>
      <w:rPr>
        <w:rFonts w:hint="default"/>
      </w:rPr>
    </w:lvl>
    <w:lvl w:ilvl="2">
      <w:start w:val="1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nsid w:val="628A217E"/>
    <w:multiLevelType w:val="hybridMultilevel"/>
    <w:tmpl w:val="46AEDF1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nsid w:val="6BCF27C3"/>
    <w:multiLevelType w:val="hybridMultilevel"/>
    <w:tmpl w:val="903496CA"/>
    <w:lvl w:ilvl="0" w:tplc="616032BA">
      <w:start w:val="4"/>
      <w:numFmt w:val="lowerLetter"/>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9">
    <w:nsid w:val="766E27BE"/>
    <w:multiLevelType w:val="hybridMultilevel"/>
    <w:tmpl w:val="C9BEF4C8"/>
    <w:lvl w:ilvl="0" w:tplc="2CA28C6C">
      <w:start w:val="5"/>
      <w:numFmt w:val="lowerLetter"/>
      <w:lvlText w:val="(%1)"/>
      <w:lvlJc w:val="left"/>
      <w:pPr>
        <w:ind w:left="360" w:hanging="360"/>
      </w:pPr>
      <w:rPr>
        <w:rFonts w:ascii="Arial Narrow" w:eastAsia="Times New Roman" w:hAnsi="Arial Narrow" w:cs="Times New Roman" w:hint="default"/>
        <w:b w:val="0"/>
        <w:i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7821433"/>
    <w:multiLevelType w:val="multilevel"/>
    <w:tmpl w:val="5D04D556"/>
    <w:lvl w:ilvl="0">
      <w:start w:val="1"/>
      <w:numFmt w:val="lowerLetter"/>
      <w:lvlText w:val="(%1)"/>
      <w:lvlJc w:val="left"/>
      <w:pPr>
        <w:tabs>
          <w:tab w:val="num" w:pos="1080"/>
        </w:tabs>
        <w:ind w:left="1080" w:hanging="720"/>
      </w:pPr>
      <w:rPr>
        <w:rFonts w:ascii="Times New Roman" w:hAnsi="Times New Roman" w:cs="Times New Roman" w:hint="default"/>
      </w:rPr>
    </w:lvl>
    <w:lvl w:ilvl="1">
      <w:start w:val="1"/>
      <w:numFmt w:val="lowerLetter"/>
      <w:lvlText w:val="%2."/>
      <w:lvlJc w:val="left"/>
      <w:pPr>
        <w:tabs>
          <w:tab w:val="num" w:pos="1495"/>
        </w:tabs>
        <w:ind w:left="1495"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1">
    <w:nsid w:val="778E65BB"/>
    <w:multiLevelType w:val="multilevel"/>
    <w:tmpl w:val="9DF2FD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3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DF75123"/>
    <w:multiLevelType w:val="hybridMultilevel"/>
    <w:tmpl w:val="A782B910"/>
    <w:lvl w:ilvl="0" w:tplc="080A0017">
      <w:start w:val="1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F7754FE"/>
    <w:multiLevelType w:val="hybridMultilevel"/>
    <w:tmpl w:val="C890EDE2"/>
    <w:lvl w:ilvl="0" w:tplc="06FC4A44">
      <w:start w:val="1"/>
      <w:numFmt w:val="lowerLetter"/>
      <w:lvlText w:val="(%1)"/>
      <w:lvlJc w:val="left"/>
      <w:pPr>
        <w:ind w:left="720" w:hanging="360"/>
      </w:pPr>
      <w:rPr>
        <w:rFonts w:ascii="Times New Roman" w:eastAsia="Times New Roman" w:hAnsi="Times New Roman" w:cs="Times New Roman" w:hint="default"/>
        <w:b w:val="0"/>
        <w:i w:val="0"/>
        <w:sz w:val="24"/>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8"/>
  </w:num>
  <w:num w:numId="5">
    <w:abstractNumId w:val="1"/>
  </w:num>
  <w:num w:numId="6">
    <w:abstractNumId w:val="7"/>
  </w:num>
  <w:num w:numId="7">
    <w:abstractNumId w:val="11"/>
  </w:num>
  <w:num w:numId="8">
    <w:abstractNumId w:val="13"/>
  </w:num>
  <w:num w:numId="9">
    <w:abstractNumId w:val="9"/>
  </w:num>
  <w:num w:numId="10">
    <w:abstractNumId w:val="5"/>
  </w:num>
  <w:num w:numId="11">
    <w:abstractNumId w:val="10"/>
  </w:num>
  <w:num w:numId="12">
    <w:abstractNumId w:val="6"/>
  </w:num>
  <w:num w:numId="13">
    <w:abstractNumId w:val="12"/>
  </w:num>
  <w:num w:numId="1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220"/>
    <w:rsid w:val="000044EE"/>
    <w:rsid w:val="00005C24"/>
    <w:rsid w:val="000137C8"/>
    <w:rsid w:val="00020287"/>
    <w:rsid w:val="00025EA4"/>
    <w:rsid w:val="00030A00"/>
    <w:rsid w:val="000344A8"/>
    <w:rsid w:val="00036445"/>
    <w:rsid w:val="00037899"/>
    <w:rsid w:val="00042681"/>
    <w:rsid w:val="00052B39"/>
    <w:rsid w:val="00056BBD"/>
    <w:rsid w:val="000602F8"/>
    <w:rsid w:val="00060E3E"/>
    <w:rsid w:val="00062D76"/>
    <w:rsid w:val="000642B8"/>
    <w:rsid w:val="000747D5"/>
    <w:rsid w:val="00076AB7"/>
    <w:rsid w:val="00077860"/>
    <w:rsid w:val="00080720"/>
    <w:rsid w:val="0008388D"/>
    <w:rsid w:val="00087659"/>
    <w:rsid w:val="000932DE"/>
    <w:rsid w:val="000A082F"/>
    <w:rsid w:val="000A205E"/>
    <w:rsid w:val="000A2E6E"/>
    <w:rsid w:val="000A38FA"/>
    <w:rsid w:val="000A694A"/>
    <w:rsid w:val="000B0AEC"/>
    <w:rsid w:val="000C0A9D"/>
    <w:rsid w:val="000C0AA8"/>
    <w:rsid w:val="000C21A5"/>
    <w:rsid w:val="000D24C7"/>
    <w:rsid w:val="000D4703"/>
    <w:rsid w:val="000D4C60"/>
    <w:rsid w:val="000E2A74"/>
    <w:rsid w:val="000E40E8"/>
    <w:rsid w:val="000E5249"/>
    <w:rsid w:val="000E5FDA"/>
    <w:rsid w:val="000E63D4"/>
    <w:rsid w:val="000F7B32"/>
    <w:rsid w:val="00102FD3"/>
    <w:rsid w:val="00104BBC"/>
    <w:rsid w:val="001113E2"/>
    <w:rsid w:val="001142F2"/>
    <w:rsid w:val="00115C08"/>
    <w:rsid w:val="00125901"/>
    <w:rsid w:val="00125970"/>
    <w:rsid w:val="001311CB"/>
    <w:rsid w:val="00133F2F"/>
    <w:rsid w:val="001345BB"/>
    <w:rsid w:val="00137E3C"/>
    <w:rsid w:val="001401CE"/>
    <w:rsid w:val="00143597"/>
    <w:rsid w:val="00143D26"/>
    <w:rsid w:val="00147D48"/>
    <w:rsid w:val="0015302B"/>
    <w:rsid w:val="00157401"/>
    <w:rsid w:val="00160408"/>
    <w:rsid w:val="00163EAB"/>
    <w:rsid w:val="00166514"/>
    <w:rsid w:val="00171238"/>
    <w:rsid w:val="00176ECF"/>
    <w:rsid w:val="0017780A"/>
    <w:rsid w:val="001800BC"/>
    <w:rsid w:val="001800C8"/>
    <w:rsid w:val="00183E77"/>
    <w:rsid w:val="0019691F"/>
    <w:rsid w:val="00196DE0"/>
    <w:rsid w:val="0019751A"/>
    <w:rsid w:val="001A1CE9"/>
    <w:rsid w:val="001A2202"/>
    <w:rsid w:val="001A352B"/>
    <w:rsid w:val="001A42D4"/>
    <w:rsid w:val="001A6771"/>
    <w:rsid w:val="001B38B8"/>
    <w:rsid w:val="001B4732"/>
    <w:rsid w:val="001B5611"/>
    <w:rsid w:val="001B5EFF"/>
    <w:rsid w:val="001C0EC9"/>
    <w:rsid w:val="001C1DBE"/>
    <w:rsid w:val="001C2060"/>
    <w:rsid w:val="001D2C15"/>
    <w:rsid w:val="001D5F51"/>
    <w:rsid w:val="001E2D42"/>
    <w:rsid w:val="001E491C"/>
    <w:rsid w:val="001E585D"/>
    <w:rsid w:val="001F0C91"/>
    <w:rsid w:val="002068A0"/>
    <w:rsid w:val="00207E6F"/>
    <w:rsid w:val="00213790"/>
    <w:rsid w:val="00216090"/>
    <w:rsid w:val="00217409"/>
    <w:rsid w:val="00217A57"/>
    <w:rsid w:val="00217A81"/>
    <w:rsid w:val="00220E0B"/>
    <w:rsid w:val="00226988"/>
    <w:rsid w:val="002273CA"/>
    <w:rsid w:val="00231559"/>
    <w:rsid w:val="00231C0B"/>
    <w:rsid w:val="00235F8C"/>
    <w:rsid w:val="00240A4A"/>
    <w:rsid w:val="00242833"/>
    <w:rsid w:val="002438DC"/>
    <w:rsid w:val="00243CF4"/>
    <w:rsid w:val="00246D78"/>
    <w:rsid w:val="00252E09"/>
    <w:rsid w:val="002544D1"/>
    <w:rsid w:val="0026161F"/>
    <w:rsid w:val="0026268D"/>
    <w:rsid w:val="00265BEF"/>
    <w:rsid w:val="00266990"/>
    <w:rsid w:val="00266C20"/>
    <w:rsid w:val="00266E05"/>
    <w:rsid w:val="00277BAD"/>
    <w:rsid w:val="00280F04"/>
    <w:rsid w:val="00282C27"/>
    <w:rsid w:val="00282C4B"/>
    <w:rsid w:val="0028570B"/>
    <w:rsid w:val="002862B3"/>
    <w:rsid w:val="00292660"/>
    <w:rsid w:val="00293A73"/>
    <w:rsid w:val="00293CE2"/>
    <w:rsid w:val="00296E9A"/>
    <w:rsid w:val="002A264F"/>
    <w:rsid w:val="002A45F2"/>
    <w:rsid w:val="002A6136"/>
    <w:rsid w:val="002A696A"/>
    <w:rsid w:val="002B2822"/>
    <w:rsid w:val="002B55A8"/>
    <w:rsid w:val="002C0ADC"/>
    <w:rsid w:val="002C1E69"/>
    <w:rsid w:val="002C51C3"/>
    <w:rsid w:val="002C616E"/>
    <w:rsid w:val="002E32C2"/>
    <w:rsid w:val="002E4853"/>
    <w:rsid w:val="002F1B4C"/>
    <w:rsid w:val="00301484"/>
    <w:rsid w:val="003036A9"/>
    <w:rsid w:val="00303887"/>
    <w:rsid w:val="00316C30"/>
    <w:rsid w:val="00321C02"/>
    <w:rsid w:val="00322760"/>
    <w:rsid w:val="00325B60"/>
    <w:rsid w:val="00330621"/>
    <w:rsid w:val="00334906"/>
    <w:rsid w:val="003410E9"/>
    <w:rsid w:val="0034245E"/>
    <w:rsid w:val="00354289"/>
    <w:rsid w:val="0035592D"/>
    <w:rsid w:val="003601D7"/>
    <w:rsid w:val="00360721"/>
    <w:rsid w:val="00360C51"/>
    <w:rsid w:val="00362451"/>
    <w:rsid w:val="00362756"/>
    <w:rsid w:val="00362CC7"/>
    <w:rsid w:val="0036759C"/>
    <w:rsid w:val="00367FB6"/>
    <w:rsid w:val="003706D7"/>
    <w:rsid w:val="00374BFD"/>
    <w:rsid w:val="00375771"/>
    <w:rsid w:val="003764F1"/>
    <w:rsid w:val="00376C41"/>
    <w:rsid w:val="0038556D"/>
    <w:rsid w:val="0039546E"/>
    <w:rsid w:val="003955AC"/>
    <w:rsid w:val="00395650"/>
    <w:rsid w:val="003A2F84"/>
    <w:rsid w:val="003A4788"/>
    <w:rsid w:val="003A5C3C"/>
    <w:rsid w:val="003B0997"/>
    <w:rsid w:val="003B1CCE"/>
    <w:rsid w:val="003B2A1B"/>
    <w:rsid w:val="003B3EA9"/>
    <w:rsid w:val="003B65B7"/>
    <w:rsid w:val="003C3080"/>
    <w:rsid w:val="003C486E"/>
    <w:rsid w:val="003C7739"/>
    <w:rsid w:val="003D2747"/>
    <w:rsid w:val="003D3A46"/>
    <w:rsid w:val="003E04A7"/>
    <w:rsid w:val="003E11C1"/>
    <w:rsid w:val="003E5DA5"/>
    <w:rsid w:val="003F0FE5"/>
    <w:rsid w:val="003F1292"/>
    <w:rsid w:val="003F47CF"/>
    <w:rsid w:val="003F5B85"/>
    <w:rsid w:val="00401606"/>
    <w:rsid w:val="004026B9"/>
    <w:rsid w:val="00403883"/>
    <w:rsid w:val="004042F2"/>
    <w:rsid w:val="004165CB"/>
    <w:rsid w:val="00417B1C"/>
    <w:rsid w:val="0042754E"/>
    <w:rsid w:val="00427E93"/>
    <w:rsid w:val="00431B57"/>
    <w:rsid w:val="004335AB"/>
    <w:rsid w:val="004339BE"/>
    <w:rsid w:val="004364C8"/>
    <w:rsid w:val="0044178E"/>
    <w:rsid w:val="004457C4"/>
    <w:rsid w:val="00452FB3"/>
    <w:rsid w:val="004536A4"/>
    <w:rsid w:val="00454AE5"/>
    <w:rsid w:val="00456BE0"/>
    <w:rsid w:val="004603B4"/>
    <w:rsid w:val="004618EB"/>
    <w:rsid w:val="00463F38"/>
    <w:rsid w:val="004720DC"/>
    <w:rsid w:val="00476771"/>
    <w:rsid w:val="00476D34"/>
    <w:rsid w:val="004812E2"/>
    <w:rsid w:val="004812ED"/>
    <w:rsid w:val="00491294"/>
    <w:rsid w:val="0049291B"/>
    <w:rsid w:val="00492C84"/>
    <w:rsid w:val="004954F8"/>
    <w:rsid w:val="0049630F"/>
    <w:rsid w:val="00497CE5"/>
    <w:rsid w:val="004A25B6"/>
    <w:rsid w:val="004A32E1"/>
    <w:rsid w:val="004A3984"/>
    <w:rsid w:val="004B2593"/>
    <w:rsid w:val="004B41D3"/>
    <w:rsid w:val="004B6F78"/>
    <w:rsid w:val="004C773E"/>
    <w:rsid w:val="004D12C9"/>
    <w:rsid w:val="004D5AC2"/>
    <w:rsid w:val="004D6362"/>
    <w:rsid w:val="004D6B33"/>
    <w:rsid w:val="004D6D14"/>
    <w:rsid w:val="004E0A87"/>
    <w:rsid w:val="004E2284"/>
    <w:rsid w:val="004E72BF"/>
    <w:rsid w:val="004F2CBC"/>
    <w:rsid w:val="004F4876"/>
    <w:rsid w:val="004F6927"/>
    <w:rsid w:val="005011D1"/>
    <w:rsid w:val="005025B8"/>
    <w:rsid w:val="005059FF"/>
    <w:rsid w:val="00507946"/>
    <w:rsid w:val="00510FCB"/>
    <w:rsid w:val="0051342C"/>
    <w:rsid w:val="00513C3D"/>
    <w:rsid w:val="005151A0"/>
    <w:rsid w:val="005157B0"/>
    <w:rsid w:val="00517CC0"/>
    <w:rsid w:val="005236A8"/>
    <w:rsid w:val="00530C99"/>
    <w:rsid w:val="00530F2B"/>
    <w:rsid w:val="0053471F"/>
    <w:rsid w:val="005368CC"/>
    <w:rsid w:val="0054164D"/>
    <w:rsid w:val="005417D0"/>
    <w:rsid w:val="00547FB8"/>
    <w:rsid w:val="005530A3"/>
    <w:rsid w:val="0055765B"/>
    <w:rsid w:val="00560614"/>
    <w:rsid w:val="00561147"/>
    <w:rsid w:val="005616D0"/>
    <w:rsid w:val="00563655"/>
    <w:rsid w:val="00572CCD"/>
    <w:rsid w:val="005772F2"/>
    <w:rsid w:val="00582C06"/>
    <w:rsid w:val="00584074"/>
    <w:rsid w:val="00586AAC"/>
    <w:rsid w:val="00590659"/>
    <w:rsid w:val="00591083"/>
    <w:rsid w:val="00591612"/>
    <w:rsid w:val="0059396A"/>
    <w:rsid w:val="00594A3F"/>
    <w:rsid w:val="005B2D74"/>
    <w:rsid w:val="005B384C"/>
    <w:rsid w:val="005B78FD"/>
    <w:rsid w:val="005C3434"/>
    <w:rsid w:val="005C3559"/>
    <w:rsid w:val="005C5871"/>
    <w:rsid w:val="005C7122"/>
    <w:rsid w:val="005D34D0"/>
    <w:rsid w:val="005E3778"/>
    <w:rsid w:val="005E50AF"/>
    <w:rsid w:val="005E6254"/>
    <w:rsid w:val="005F6435"/>
    <w:rsid w:val="00604C9A"/>
    <w:rsid w:val="00605E9E"/>
    <w:rsid w:val="00610AB5"/>
    <w:rsid w:val="00610ABF"/>
    <w:rsid w:val="00610F1E"/>
    <w:rsid w:val="00611AB2"/>
    <w:rsid w:val="006138A9"/>
    <w:rsid w:val="00623880"/>
    <w:rsid w:val="00623BA1"/>
    <w:rsid w:val="0062449E"/>
    <w:rsid w:val="00624CBA"/>
    <w:rsid w:val="0062795F"/>
    <w:rsid w:val="00632AB0"/>
    <w:rsid w:val="00633754"/>
    <w:rsid w:val="006339E3"/>
    <w:rsid w:val="00634637"/>
    <w:rsid w:val="00636893"/>
    <w:rsid w:val="00637A23"/>
    <w:rsid w:val="00650D31"/>
    <w:rsid w:val="00656326"/>
    <w:rsid w:val="006571F0"/>
    <w:rsid w:val="0065764B"/>
    <w:rsid w:val="006577A6"/>
    <w:rsid w:val="00665BE3"/>
    <w:rsid w:val="00667BA8"/>
    <w:rsid w:val="00671054"/>
    <w:rsid w:val="006753F4"/>
    <w:rsid w:val="00676118"/>
    <w:rsid w:val="00677818"/>
    <w:rsid w:val="0068098E"/>
    <w:rsid w:val="00680B3F"/>
    <w:rsid w:val="00682821"/>
    <w:rsid w:val="00684949"/>
    <w:rsid w:val="00684B3D"/>
    <w:rsid w:val="0069092F"/>
    <w:rsid w:val="00691A1E"/>
    <w:rsid w:val="00693809"/>
    <w:rsid w:val="00694D04"/>
    <w:rsid w:val="006A4449"/>
    <w:rsid w:val="006A67FF"/>
    <w:rsid w:val="006A6971"/>
    <w:rsid w:val="006A69A9"/>
    <w:rsid w:val="006B320E"/>
    <w:rsid w:val="006B69A4"/>
    <w:rsid w:val="006B7659"/>
    <w:rsid w:val="006C0E5B"/>
    <w:rsid w:val="006C1FE2"/>
    <w:rsid w:val="006C498A"/>
    <w:rsid w:val="006C4F83"/>
    <w:rsid w:val="006C51CC"/>
    <w:rsid w:val="006C5B75"/>
    <w:rsid w:val="006C76E1"/>
    <w:rsid w:val="006D1126"/>
    <w:rsid w:val="006D24D5"/>
    <w:rsid w:val="006D54D8"/>
    <w:rsid w:val="006D5BD1"/>
    <w:rsid w:val="006D634F"/>
    <w:rsid w:val="006E0438"/>
    <w:rsid w:val="006E33DD"/>
    <w:rsid w:val="006F0115"/>
    <w:rsid w:val="006F0479"/>
    <w:rsid w:val="006F055A"/>
    <w:rsid w:val="006F06AC"/>
    <w:rsid w:val="006F523F"/>
    <w:rsid w:val="006F6697"/>
    <w:rsid w:val="007020E3"/>
    <w:rsid w:val="007025D3"/>
    <w:rsid w:val="007031B2"/>
    <w:rsid w:val="007033C3"/>
    <w:rsid w:val="00704418"/>
    <w:rsid w:val="00707638"/>
    <w:rsid w:val="00710C97"/>
    <w:rsid w:val="00712FC8"/>
    <w:rsid w:val="0072203F"/>
    <w:rsid w:val="00723B92"/>
    <w:rsid w:val="00724116"/>
    <w:rsid w:val="00724360"/>
    <w:rsid w:val="00725287"/>
    <w:rsid w:val="00737493"/>
    <w:rsid w:val="00740563"/>
    <w:rsid w:val="0075628D"/>
    <w:rsid w:val="0075719F"/>
    <w:rsid w:val="00771556"/>
    <w:rsid w:val="00784BEA"/>
    <w:rsid w:val="00785E47"/>
    <w:rsid w:val="00785ED0"/>
    <w:rsid w:val="00786A89"/>
    <w:rsid w:val="00794693"/>
    <w:rsid w:val="00794993"/>
    <w:rsid w:val="00794D6C"/>
    <w:rsid w:val="007965C2"/>
    <w:rsid w:val="007A62F8"/>
    <w:rsid w:val="007B3890"/>
    <w:rsid w:val="007B39E1"/>
    <w:rsid w:val="007B3AD3"/>
    <w:rsid w:val="007B46B2"/>
    <w:rsid w:val="007B4ADC"/>
    <w:rsid w:val="007B6CC7"/>
    <w:rsid w:val="007B7525"/>
    <w:rsid w:val="007C0454"/>
    <w:rsid w:val="007C1006"/>
    <w:rsid w:val="007C14E7"/>
    <w:rsid w:val="007C61FA"/>
    <w:rsid w:val="007C663E"/>
    <w:rsid w:val="007C69D3"/>
    <w:rsid w:val="007C7837"/>
    <w:rsid w:val="007D22FE"/>
    <w:rsid w:val="007D395F"/>
    <w:rsid w:val="007D6430"/>
    <w:rsid w:val="007D706D"/>
    <w:rsid w:val="007E1859"/>
    <w:rsid w:val="007E1A35"/>
    <w:rsid w:val="007E7EA3"/>
    <w:rsid w:val="007F00F4"/>
    <w:rsid w:val="007F1317"/>
    <w:rsid w:val="007F5CB1"/>
    <w:rsid w:val="00804114"/>
    <w:rsid w:val="00807AE5"/>
    <w:rsid w:val="00820234"/>
    <w:rsid w:val="008206BB"/>
    <w:rsid w:val="00821F9D"/>
    <w:rsid w:val="00826682"/>
    <w:rsid w:val="008314AB"/>
    <w:rsid w:val="00835B32"/>
    <w:rsid w:val="00835FD2"/>
    <w:rsid w:val="008368D9"/>
    <w:rsid w:val="00843704"/>
    <w:rsid w:val="00844FC9"/>
    <w:rsid w:val="00851E83"/>
    <w:rsid w:val="00852897"/>
    <w:rsid w:val="008608F0"/>
    <w:rsid w:val="008628D6"/>
    <w:rsid w:val="00862B02"/>
    <w:rsid w:val="00870643"/>
    <w:rsid w:val="00871621"/>
    <w:rsid w:val="008762C9"/>
    <w:rsid w:val="00876993"/>
    <w:rsid w:val="008818DE"/>
    <w:rsid w:val="0088218B"/>
    <w:rsid w:val="0088305A"/>
    <w:rsid w:val="00883464"/>
    <w:rsid w:val="00892EFB"/>
    <w:rsid w:val="00895C21"/>
    <w:rsid w:val="00896DEA"/>
    <w:rsid w:val="008A045F"/>
    <w:rsid w:val="008A32C9"/>
    <w:rsid w:val="008A4651"/>
    <w:rsid w:val="008A54C6"/>
    <w:rsid w:val="008A73B2"/>
    <w:rsid w:val="008A765C"/>
    <w:rsid w:val="008B2B9C"/>
    <w:rsid w:val="008B3526"/>
    <w:rsid w:val="008B7386"/>
    <w:rsid w:val="008C0B8F"/>
    <w:rsid w:val="008C0E4B"/>
    <w:rsid w:val="008D187B"/>
    <w:rsid w:val="008D49C7"/>
    <w:rsid w:val="008D5384"/>
    <w:rsid w:val="008D5393"/>
    <w:rsid w:val="008E1C23"/>
    <w:rsid w:val="008E7AE7"/>
    <w:rsid w:val="008E7E05"/>
    <w:rsid w:val="008F305B"/>
    <w:rsid w:val="008F7260"/>
    <w:rsid w:val="00901B3C"/>
    <w:rsid w:val="00905D8C"/>
    <w:rsid w:val="00911568"/>
    <w:rsid w:val="009158AC"/>
    <w:rsid w:val="009172DE"/>
    <w:rsid w:val="00920C20"/>
    <w:rsid w:val="0092655B"/>
    <w:rsid w:val="009269EA"/>
    <w:rsid w:val="009303C9"/>
    <w:rsid w:val="00931292"/>
    <w:rsid w:val="009338EB"/>
    <w:rsid w:val="0093410E"/>
    <w:rsid w:val="00935A53"/>
    <w:rsid w:val="00935EBE"/>
    <w:rsid w:val="00942A13"/>
    <w:rsid w:val="00946C8C"/>
    <w:rsid w:val="0095020E"/>
    <w:rsid w:val="009558A6"/>
    <w:rsid w:val="0095593B"/>
    <w:rsid w:val="009567D2"/>
    <w:rsid w:val="0095694C"/>
    <w:rsid w:val="00956B22"/>
    <w:rsid w:val="00961146"/>
    <w:rsid w:val="0096145A"/>
    <w:rsid w:val="00961E81"/>
    <w:rsid w:val="009665ED"/>
    <w:rsid w:val="00971B17"/>
    <w:rsid w:val="00973004"/>
    <w:rsid w:val="009733F7"/>
    <w:rsid w:val="009767D3"/>
    <w:rsid w:val="0098429F"/>
    <w:rsid w:val="00984A90"/>
    <w:rsid w:val="0098525C"/>
    <w:rsid w:val="009907E8"/>
    <w:rsid w:val="009941F9"/>
    <w:rsid w:val="00994AB8"/>
    <w:rsid w:val="00994FDC"/>
    <w:rsid w:val="00997392"/>
    <w:rsid w:val="009A31B8"/>
    <w:rsid w:val="009A6565"/>
    <w:rsid w:val="009A68F3"/>
    <w:rsid w:val="009A6A87"/>
    <w:rsid w:val="009B00C0"/>
    <w:rsid w:val="009B0868"/>
    <w:rsid w:val="009B3387"/>
    <w:rsid w:val="009C70D0"/>
    <w:rsid w:val="009D0856"/>
    <w:rsid w:val="009D2384"/>
    <w:rsid w:val="009D5748"/>
    <w:rsid w:val="009E235B"/>
    <w:rsid w:val="009E364A"/>
    <w:rsid w:val="009E640E"/>
    <w:rsid w:val="009E695F"/>
    <w:rsid w:val="009E6CC3"/>
    <w:rsid w:val="009E7FA7"/>
    <w:rsid w:val="009F0E31"/>
    <w:rsid w:val="009F2292"/>
    <w:rsid w:val="009F3544"/>
    <w:rsid w:val="009F4B80"/>
    <w:rsid w:val="009F4D17"/>
    <w:rsid w:val="009F5421"/>
    <w:rsid w:val="009F61B1"/>
    <w:rsid w:val="009F6D25"/>
    <w:rsid w:val="00A01174"/>
    <w:rsid w:val="00A044BE"/>
    <w:rsid w:val="00A04F37"/>
    <w:rsid w:val="00A06A07"/>
    <w:rsid w:val="00A10365"/>
    <w:rsid w:val="00A1231F"/>
    <w:rsid w:val="00A12399"/>
    <w:rsid w:val="00A127FE"/>
    <w:rsid w:val="00A14559"/>
    <w:rsid w:val="00A152CA"/>
    <w:rsid w:val="00A15CDC"/>
    <w:rsid w:val="00A21CFA"/>
    <w:rsid w:val="00A259E7"/>
    <w:rsid w:val="00A2684A"/>
    <w:rsid w:val="00A3054D"/>
    <w:rsid w:val="00A31D9B"/>
    <w:rsid w:val="00A325FA"/>
    <w:rsid w:val="00A33D58"/>
    <w:rsid w:val="00A366B5"/>
    <w:rsid w:val="00A37D33"/>
    <w:rsid w:val="00A41154"/>
    <w:rsid w:val="00A42B61"/>
    <w:rsid w:val="00A442A8"/>
    <w:rsid w:val="00A442F8"/>
    <w:rsid w:val="00A45046"/>
    <w:rsid w:val="00A45A6B"/>
    <w:rsid w:val="00A506E0"/>
    <w:rsid w:val="00A5604A"/>
    <w:rsid w:val="00A572C0"/>
    <w:rsid w:val="00A6078D"/>
    <w:rsid w:val="00A61D23"/>
    <w:rsid w:val="00A61F91"/>
    <w:rsid w:val="00A620B6"/>
    <w:rsid w:val="00A663A5"/>
    <w:rsid w:val="00A663F9"/>
    <w:rsid w:val="00A66D7A"/>
    <w:rsid w:val="00A67B79"/>
    <w:rsid w:val="00A745CB"/>
    <w:rsid w:val="00A75FCA"/>
    <w:rsid w:val="00A8449C"/>
    <w:rsid w:val="00A87D64"/>
    <w:rsid w:val="00A94CE1"/>
    <w:rsid w:val="00A97BB5"/>
    <w:rsid w:val="00AA10A5"/>
    <w:rsid w:val="00AA16E2"/>
    <w:rsid w:val="00AA1B64"/>
    <w:rsid w:val="00AA5D7E"/>
    <w:rsid w:val="00AA6D14"/>
    <w:rsid w:val="00AA6EBF"/>
    <w:rsid w:val="00AB530C"/>
    <w:rsid w:val="00AC116B"/>
    <w:rsid w:val="00AC1A53"/>
    <w:rsid w:val="00AD142F"/>
    <w:rsid w:val="00AD4DC2"/>
    <w:rsid w:val="00AD7220"/>
    <w:rsid w:val="00AE1959"/>
    <w:rsid w:val="00AF0ABA"/>
    <w:rsid w:val="00AF362C"/>
    <w:rsid w:val="00B03338"/>
    <w:rsid w:val="00B03528"/>
    <w:rsid w:val="00B069D1"/>
    <w:rsid w:val="00B11345"/>
    <w:rsid w:val="00B11FC9"/>
    <w:rsid w:val="00B15FBC"/>
    <w:rsid w:val="00B221DF"/>
    <w:rsid w:val="00B22493"/>
    <w:rsid w:val="00B313D1"/>
    <w:rsid w:val="00B33F53"/>
    <w:rsid w:val="00B43F7E"/>
    <w:rsid w:val="00B44D02"/>
    <w:rsid w:val="00B50B75"/>
    <w:rsid w:val="00B50BC2"/>
    <w:rsid w:val="00B537B6"/>
    <w:rsid w:val="00B54333"/>
    <w:rsid w:val="00B5779F"/>
    <w:rsid w:val="00B609DC"/>
    <w:rsid w:val="00B70732"/>
    <w:rsid w:val="00B725FB"/>
    <w:rsid w:val="00B73269"/>
    <w:rsid w:val="00B7373E"/>
    <w:rsid w:val="00B75B64"/>
    <w:rsid w:val="00B75F76"/>
    <w:rsid w:val="00B77203"/>
    <w:rsid w:val="00B779BE"/>
    <w:rsid w:val="00B8627F"/>
    <w:rsid w:val="00B936A8"/>
    <w:rsid w:val="00BA07AB"/>
    <w:rsid w:val="00BA6552"/>
    <w:rsid w:val="00BA72F0"/>
    <w:rsid w:val="00BB0E4D"/>
    <w:rsid w:val="00BB15E5"/>
    <w:rsid w:val="00BB1C84"/>
    <w:rsid w:val="00BB22E7"/>
    <w:rsid w:val="00BB4FAA"/>
    <w:rsid w:val="00BB582A"/>
    <w:rsid w:val="00BB5DAF"/>
    <w:rsid w:val="00BB6A29"/>
    <w:rsid w:val="00BD674B"/>
    <w:rsid w:val="00BE1B9E"/>
    <w:rsid w:val="00BE36DF"/>
    <w:rsid w:val="00BE5A65"/>
    <w:rsid w:val="00BE6947"/>
    <w:rsid w:val="00BE7E50"/>
    <w:rsid w:val="00BF05B9"/>
    <w:rsid w:val="00BF09A6"/>
    <w:rsid w:val="00BF6CC4"/>
    <w:rsid w:val="00C01F33"/>
    <w:rsid w:val="00C02387"/>
    <w:rsid w:val="00C04BB4"/>
    <w:rsid w:val="00C066EC"/>
    <w:rsid w:val="00C06E83"/>
    <w:rsid w:val="00C23F29"/>
    <w:rsid w:val="00C27515"/>
    <w:rsid w:val="00C307C3"/>
    <w:rsid w:val="00C3138B"/>
    <w:rsid w:val="00C328C0"/>
    <w:rsid w:val="00C3453D"/>
    <w:rsid w:val="00C34857"/>
    <w:rsid w:val="00C4514C"/>
    <w:rsid w:val="00C45E50"/>
    <w:rsid w:val="00C461B4"/>
    <w:rsid w:val="00C53236"/>
    <w:rsid w:val="00C53783"/>
    <w:rsid w:val="00C55C40"/>
    <w:rsid w:val="00C64A90"/>
    <w:rsid w:val="00C6634A"/>
    <w:rsid w:val="00C7161D"/>
    <w:rsid w:val="00C71CBE"/>
    <w:rsid w:val="00C74B32"/>
    <w:rsid w:val="00C77C9F"/>
    <w:rsid w:val="00C81CBB"/>
    <w:rsid w:val="00C820D5"/>
    <w:rsid w:val="00C8267F"/>
    <w:rsid w:val="00C82BF6"/>
    <w:rsid w:val="00C93B88"/>
    <w:rsid w:val="00C9561A"/>
    <w:rsid w:val="00C96C84"/>
    <w:rsid w:val="00C97416"/>
    <w:rsid w:val="00CA0BCE"/>
    <w:rsid w:val="00CA1ECB"/>
    <w:rsid w:val="00CA2256"/>
    <w:rsid w:val="00CA3171"/>
    <w:rsid w:val="00CA34D9"/>
    <w:rsid w:val="00CA3750"/>
    <w:rsid w:val="00CA3B9E"/>
    <w:rsid w:val="00CA59D6"/>
    <w:rsid w:val="00CB0A44"/>
    <w:rsid w:val="00CB0FE8"/>
    <w:rsid w:val="00CB1C75"/>
    <w:rsid w:val="00CB2343"/>
    <w:rsid w:val="00CB295A"/>
    <w:rsid w:val="00CB3D9A"/>
    <w:rsid w:val="00CB5567"/>
    <w:rsid w:val="00CC1F91"/>
    <w:rsid w:val="00CC202D"/>
    <w:rsid w:val="00CC24FB"/>
    <w:rsid w:val="00CC3C18"/>
    <w:rsid w:val="00CC6E22"/>
    <w:rsid w:val="00CC6E85"/>
    <w:rsid w:val="00CC7A8D"/>
    <w:rsid w:val="00CD2770"/>
    <w:rsid w:val="00CD30D1"/>
    <w:rsid w:val="00CD3B03"/>
    <w:rsid w:val="00CD5A62"/>
    <w:rsid w:val="00CD641D"/>
    <w:rsid w:val="00CE25A2"/>
    <w:rsid w:val="00CE32EC"/>
    <w:rsid w:val="00CF41BC"/>
    <w:rsid w:val="00CF4499"/>
    <w:rsid w:val="00CF6A4A"/>
    <w:rsid w:val="00CF6AF0"/>
    <w:rsid w:val="00CF77E2"/>
    <w:rsid w:val="00CF7D72"/>
    <w:rsid w:val="00D00A3A"/>
    <w:rsid w:val="00D0178F"/>
    <w:rsid w:val="00D021D3"/>
    <w:rsid w:val="00D072B4"/>
    <w:rsid w:val="00D21F38"/>
    <w:rsid w:val="00D25721"/>
    <w:rsid w:val="00D36133"/>
    <w:rsid w:val="00D3661D"/>
    <w:rsid w:val="00D42090"/>
    <w:rsid w:val="00D42164"/>
    <w:rsid w:val="00D46265"/>
    <w:rsid w:val="00D4789E"/>
    <w:rsid w:val="00D51649"/>
    <w:rsid w:val="00D54604"/>
    <w:rsid w:val="00D54BC1"/>
    <w:rsid w:val="00D560CB"/>
    <w:rsid w:val="00D60780"/>
    <w:rsid w:val="00D61360"/>
    <w:rsid w:val="00D65286"/>
    <w:rsid w:val="00D66AAE"/>
    <w:rsid w:val="00D66B87"/>
    <w:rsid w:val="00D676AE"/>
    <w:rsid w:val="00D72586"/>
    <w:rsid w:val="00D7794D"/>
    <w:rsid w:val="00D80848"/>
    <w:rsid w:val="00D81807"/>
    <w:rsid w:val="00D920BF"/>
    <w:rsid w:val="00D96043"/>
    <w:rsid w:val="00D97FBE"/>
    <w:rsid w:val="00DA0000"/>
    <w:rsid w:val="00DA1FD1"/>
    <w:rsid w:val="00DA2D72"/>
    <w:rsid w:val="00DA4C12"/>
    <w:rsid w:val="00DB1042"/>
    <w:rsid w:val="00DB1878"/>
    <w:rsid w:val="00DB31AC"/>
    <w:rsid w:val="00DB4644"/>
    <w:rsid w:val="00DB6D50"/>
    <w:rsid w:val="00DC3C73"/>
    <w:rsid w:val="00DC3D96"/>
    <w:rsid w:val="00DC7EBF"/>
    <w:rsid w:val="00DD224F"/>
    <w:rsid w:val="00DD40F7"/>
    <w:rsid w:val="00DD47C9"/>
    <w:rsid w:val="00DE025D"/>
    <w:rsid w:val="00DE320D"/>
    <w:rsid w:val="00DE50B0"/>
    <w:rsid w:val="00DE6F64"/>
    <w:rsid w:val="00DF41AF"/>
    <w:rsid w:val="00DF4956"/>
    <w:rsid w:val="00DF5149"/>
    <w:rsid w:val="00DF57F8"/>
    <w:rsid w:val="00E06419"/>
    <w:rsid w:val="00E067C8"/>
    <w:rsid w:val="00E07DFE"/>
    <w:rsid w:val="00E11C64"/>
    <w:rsid w:val="00E128E0"/>
    <w:rsid w:val="00E147C0"/>
    <w:rsid w:val="00E30855"/>
    <w:rsid w:val="00E3364C"/>
    <w:rsid w:val="00E37725"/>
    <w:rsid w:val="00E425B2"/>
    <w:rsid w:val="00E45973"/>
    <w:rsid w:val="00E5672C"/>
    <w:rsid w:val="00E631C8"/>
    <w:rsid w:val="00E67BF2"/>
    <w:rsid w:val="00E70B0C"/>
    <w:rsid w:val="00E73A64"/>
    <w:rsid w:val="00E74E5F"/>
    <w:rsid w:val="00E7577F"/>
    <w:rsid w:val="00E81B8A"/>
    <w:rsid w:val="00E85C25"/>
    <w:rsid w:val="00E860ED"/>
    <w:rsid w:val="00E946D2"/>
    <w:rsid w:val="00E9603A"/>
    <w:rsid w:val="00EA3005"/>
    <w:rsid w:val="00EA4920"/>
    <w:rsid w:val="00EB18CD"/>
    <w:rsid w:val="00EB206F"/>
    <w:rsid w:val="00EB3E16"/>
    <w:rsid w:val="00EB5A8F"/>
    <w:rsid w:val="00EB60B3"/>
    <w:rsid w:val="00EC349B"/>
    <w:rsid w:val="00EC4637"/>
    <w:rsid w:val="00EC6FE8"/>
    <w:rsid w:val="00ED10DD"/>
    <w:rsid w:val="00ED6CDC"/>
    <w:rsid w:val="00EE07B2"/>
    <w:rsid w:val="00EE1384"/>
    <w:rsid w:val="00EE408D"/>
    <w:rsid w:val="00EE41D6"/>
    <w:rsid w:val="00EE4B00"/>
    <w:rsid w:val="00EE5AFA"/>
    <w:rsid w:val="00EE78A4"/>
    <w:rsid w:val="00EF3449"/>
    <w:rsid w:val="00EF3C3C"/>
    <w:rsid w:val="00F00BB0"/>
    <w:rsid w:val="00F035CC"/>
    <w:rsid w:val="00F0496B"/>
    <w:rsid w:val="00F06806"/>
    <w:rsid w:val="00F06B87"/>
    <w:rsid w:val="00F074BB"/>
    <w:rsid w:val="00F119D2"/>
    <w:rsid w:val="00F14945"/>
    <w:rsid w:val="00F20373"/>
    <w:rsid w:val="00F2203F"/>
    <w:rsid w:val="00F222AE"/>
    <w:rsid w:val="00F239A0"/>
    <w:rsid w:val="00F301A0"/>
    <w:rsid w:val="00F30C2C"/>
    <w:rsid w:val="00F32042"/>
    <w:rsid w:val="00F35C18"/>
    <w:rsid w:val="00F40049"/>
    <w:rsid w:val="00F44EA3"/>
    <w:rsid w:val="00F452DF"/>
    <w:rsid w:val="00F4555D"/>
    <w:rsid w:val="00F47403"/>
    <w:rsid w:val="00F57F65"/>
    <w:rsid w:val="00F62ED1"/>
    <w:rsid w:val="00F7758E"/>
    <w:rsid w:val="00F810D5"/>
    <w:rsid w:val="00F84EB6"/>
    <w:rsid w:val="00F8512E"/>
    <w:rsid w:val="00F86AF2"/>
    <w:rsid w:val="00F913D8"/>
    <w:rsid w:val="00FA0B1F"/>
    <w:rsid w:val="00FA2D5D"/>
    <w:rsid w:val="00FA5255"/>
    <w:rsid w:val="00FB1CC0"/>
    <w:rsid w:val="00FB25B4"/>
    <w:rsid w:val="00FC01C6"/>
    <w:rsid w:val="00FC6034"/>
    <w:rsid w:val="00FC63B9"/>
    <w:rsid w:val="00FC74FE"/>
    <w:rsid w:val="00FD2322"/>
    <w:rsid w:val="00FD2DCF"/>
    <w:rsid w:val="00FD5EE8"/>
    <w:rsid w:val="00FE0959"/>
    <w:rsid w:val="00FE1D71"/>
    <w:rsid w:val="00FE6F6B"/>
    <w:rsid w:val="00FE7BD3"/>
    <w:rsid w:val="00FF01C2"/>
    <w:rsid w:val="00FF2F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A566BBFB-502E-4215-93DE-123AD2F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73"/>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220"/>
    <w:pPr>
      <w:spacing w:after="200" w:line="276" w:lineRule="auto"/>
    </w:pPr>
    <w:rPr>
      <w:sz w:val="22"/>
      <w:szCs w:val="22"/>
      <w:lang w:val="es-CO" w:eastAsia="en-US"/>
    </w:rPr>
  </w:style>
  <w:style w:type="paragraph" w:styleId="Ttulo1">
    <w:name w:val="heading 1"/>
    <w:basedOn w:val="Normal"/>
    <w:next w:val="Normal"/>
    <w:link w:val="Ttulo1Car"/>
    <w:qFormat/>
    <w:rsid w:val="00AD7220"/>
    <w:pPr>
      <w:keepNext/>
      <w:spacing w:after="0" w:line="240" w:lineRule="auto"/>
      <w:jc w:val="center"/>
      <w:outlineLvl w:val="0"/>
    </w:pPr>
    <w:rPr>
      <w:rFonts w:ascii="Arial" w:eastAsia="Times New Roman" w:hAnsi="Arial"/>
      <w:b/>
      <w:sz w:val="20"/>
      <w:szCs w:val="20"/>
      <w:lang w:val="x-none" w:eastAsia="es-ES"/>
    </w:rPr>
  </w:style>
  <w:style w:type="paragraph" w:styleId="Ttulo2">
    <w:name w:val="heading 2"/>
    <w:basedOn w:val="Normal"/>
    <w:next w:val="Normal"/>
    <w:link w:val="Ttulo2Car"/>
    <w:qFormat/>
    <w:rsid w:val="001C1DBE"/>
    <w:pPr>
      <w:keepNext/>
      <w:keepLines/>
      <w:spacing w:before="200" w:after="0"/>
      <w:outlineLvl w:val="1"/>
    </w:pPr>
    <w:rPr>
      <w:rFonts w:ascii="Cambria" w:eastAsia="MS Gothic" w:hAnsi="Cambria"/>
      <w:b/>
      <w:bCs/>
      <w:color w:val="4F81BD"/>
      <w:sz w:val="26"/>
      <w:szCs w:val="26"/>
      <w:lang w:val="x-none" w:eastAsia="x-none"/>
    </w:rPr>
  </w:style>
  <w:style w:type="paragraph" w:styleId="Ttulo3">
    <w:name w:val="heading 3"/>
    <w:basedOn w:val="Normal"/>
    <w:next w:val="Normal"/>
    <w:link w:val="Ttulo3Car"/>
    <w:qFormat/>
    <w:rsid w:val="006D5BD1"/>
    <w:pPr>
      <w:keepNext/>
      <w:keepLines/>
      <w:spacing w:before="200" w:after="0"/>
      <w:outlineLvl w:val="2"/>
    </w:pPr>
    <w:rPr>
      <w:rFonts w:ascii="Cambria" w:eastAsia="MS Gothic" w:hAnsi="Cambria"/>
      <w:b/>
      <w:bCs/>
      <w:color w:val="4F81BD"/>
      <w:sz w:val="20"/>
      <w:szCs w:val="20"/>
      <w:lang w:val="x-none" w:eastAsia="x-none"/>
    </w:rPr>
  </w:style>
  <w:style w:type="paragraph" w:styleId="Ttulo6">
    <w:name w:val="heading 6"/>
    <w:basedOn w:val="Normal"/>
    <w:next w:val="Normal"/>
    <w:link w:val="Ttulo6Car"/>
    <w:semiHidden/>
    <w:unhideWhenUsed/>
    <w:qFormat/>
    <w:rsid w:val="00F913D8"/>
    <w:pPr>
      <w:spacing w:before="240" w:after="60"/>
      <w:outlineLvl w:val="5"/>
    </w:pPr>
    <w:rPr>
      <w:rFonts w:eastAsia="Times New Roman"/>
      <w:b/>
      <w:bCs/>
      <w:lang w:val="x-none"/>
    </w:rPr>
  </w:style>
  <w:style w:type="paragraph" w:styleId="Ttulo7">
    <w:name w:val="heading 7"/>
    <w:basedOn w:val="Normal"/>
    <w:next w:val="Normal"/>
    <w:link w:val="Ttulo7Car"/>
    <w:uiPriority w:val="9"/>
    <w:unhideWhenUsed/>
    <w:qFormat/>
    <w:rsid w:val="00417B1C"/>
    <w:pPr>
      <w:keepNext/>
      <w:keepLines/>
      <w:spacing w:before="200" w:after="0" w:line="240" w:lineRule="auto"/>
      <w:ind w:left="1296" w:hanging="1296"/>
      <w:jc w:val="both"/>
      <w:outlineLvl w:val="6"/>
    </w:pPr>
    <w:rPr>
      <w:rFonts w:eastAsia="MS Gothic"/>
      <w:i/>
      <w:iCs/>
      <w:color w:val="404040"/>
      <w:sz w:val="24"/>
      <w:szCs w:val="24"/>
      <w:lang w:val="es-ES_tradnl" w:eastAsia="es-ES"/>
    </w:rPr>
  </w:style>
  <w:style w:type="paragraph" w:styleId="Ttulo8">
    <w:name w:val="heading 8"/>
    <w:basedOn w:val="Normal"/>
    <w:next w:val="Normal"/>
    <w:link w:val="Ttulo8Car"/>
    <w:uiPriority w:val="9"/>
    <w:unhideWhenUsed/>
    <w:qFormat/>
    <w:rsid w:val="00417B1C"/>
    <w:pPr>
      <w:keepNext/>
      <w:keepLines/>
      <w:spacing w:before="200" w:after="0" w:line="240" w:lineRule="auto"/>
      <w:ind w:left="1440" w:hanging="1440"/>
      <w:jc w:val="both"/>
      <w:outlineLvl w:val="7"/>
    </w:pPr>
    <w:rPr>
      <w:rFonts w:eastAsia="MS Gothic"/>
      <w:color w:val="404040"/>
      <w:sz w:val="20"/>
      <w:szCs w:val="20"/>
      <w:lang w:val="es-ES_tradnl" w:eastAsia="es-ES"/>
    </w:rPr>
  </w:style>
  <w:style w:type="paragraph" w:styleId="Ttulo9">
    <w:name w:val="heading 9"/>
    <w:basedOn w:val="Normal"/>
    <w:next w:val="Normal"/>
    <w:link w:val="Ttulo9Car"/>
    <w:uiPriority w:val="9"/>
    <w:unhideWhenUsed/>
    <w:qFormat/>
    <w:rsid w:val="00417B1C"/>
    <w:pPr>
      <w:keepNext/>
      <w:keepLines/>
      <w:spacing w:before="200" w:after="0" w:line="240" w:lineRule="auto"/>
      <w:ind w:left="1584" w:hanging="1584"/>
      <w:jc w:val="both"/>
      <w:outlineLvl w:val="8"/>
    </w:pPr>
    <w:rPr>
      <w:rFonts w:eastAsia="MS Gothic"/>
      <w:i/>
      <w:iCs/>
      <w:color w:val="404040"/>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D7220"/>
    <w:rPr>
      <w:rFonts w:ascii="Arial" w:eastAsia="Times New Roman" w:hAnsi="Arial" w:cs="Times New Roman"/>
      <w:b/>
      <w:sz w:val="20"/>
      <w:szCs w:val="20"/>
      <w:lang w:eastAsia="es-ES"/>
    </w:rPr>
  </w:style>
  <w:style w:type="paragraph" w:customStyle="1" w:styleId="BodyText22">
    <w:name w:val="Body Text 22"/>
    <w:basedOn w:val="Normal"/>
    <w:rsid w:val="00AD7220"/>
    <w:pPr>
      <w:widowControl w:val="0"/>
      <w:spacing w:after="0" w:line="240" w:lineRule="auto"/>
      <w:jc w:val="both"/>
    </w:pPr>
    <w:rPr>
      <w:rFonts w:ascii="Arial" w:eastAsia="Times New Roman" w:hAnsi="Arial" w:cs="Arial"/>
      <w:lang w:eastAsia="es-ES"/>
    </w:rPr>
  </w:style>
  <w:style w:type="paragraph" w:styleId="Sinespaciado">
    <w:name w:val="No Spacing"/>
    <w:uiPriority w:val="1"/>
    <w:qFormat/>
    <w:rsid w:val="00AD7220"/>
    <w:rPr>
      <w:sz w:val="22"/>
      <w:szCs w:val="22"/>
      <w:lang w:val="es-CO" w:eastAsia="en-US"/>
    </w:rPr>
  </w:style>
  <w:style w:type="paragraph" w:styleId="Textodeglobo">
    <w:name w:val="Balloon Text"/>
    <w:basedOn w:val="Normal"/>
    <w:link w:val="TextodegloboCar"/>
    <w:uiPriority w:val="99"/>
    <w:semiHidden/>
    <w:unhideWhenUsed/>
    <w:rsid w:val="00AD7220"/>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AD7220"/>
    <w:rPr>
      <w:rFonts w:ascii="Tahoma" w:eastAsia="Calibri" w:hAnsi="Tahoma" w:cs="Tahoma"/>
      <w:sz w:val="16"/>
      <w:szCs w:val="16"/>
    </w:rPr>
  </w:style>
  <w:style w:type="paragraph" w:customStyle="1" w:styleId="Default">
    <w:name w:val="Default"/>
    <w:rsid w:val="00431B57"/>
    <w:pPr>
      <w:autoSpaceDE w:val="0"/>
      <w:autoSpaceDN w:val="0"/>
      <w:adjustRightInd w:val="0"/>
    </w:pPr>
    <w:rPr>
      <w:rFonts w:ascii="Arial" w:hAnsi="Arial" w:cs="Arial"/>
      <w:color w:val="000000"/>
      <w:sz w:val="24"/>
      <w:szCs w:val="24"/>
      <w:lang w:val="es-CO" w:eastAsia="en-US"/>
    </w:rPr>
  </w:style>
  <w:style w:type="paragraph" w:customStyle="1" w:styleId="Listavistosa-nfasis11">
    <w:name w:val="Lista vistosa - Énfasis 11"/>
    <w:basedOn w:val="Normal"/>
    <w:uiPriority w:val="34"/>
    <w:qFormat/>
    <w:rsid w:val="003D2747"/>
    <w:pPr>
      <w:ind w:left="720"/>
      <w:contextualSpacing/>
    </w:pPr>
  </w:style>
  <w:style w:type="character" w:customStyle="1" w:styleId="Ttulo2Car">
    <w:name w:val="Título 2 Car"/>
    <w:link w:val="Ttulo2"/>
    <w:rsid w:val="001C1DBE"/>
    <w:rPr>
      <w:rFonts w:ascii="Cambria" w:eastAsia="MS Gothic" w:hAnsi="Cambria" w:cs="Times New Roman"/>
      <w:b/>
      <w:bCs/>
      <w:color w:val="4F81BD"/>
      <w:sz w:val="26"/>
      <w:szCs w:val="26"/>
    </w:rPr>
  </w:style>
  <w:style w:type="paragraph" w:styleId="NormalWeb">
    <w:name w:val="Normal (Web)"/>
    <w:basedOn w:val="Normal"/>
    <w:uiPriority w:val="99"/>
    <w:semiHidden/>
    <w:unhideWhenUsed/>
    <w:rsid w:val="002E32C2"/>
    <w:pPr>
      <w:spacing w:before="100" w:beforeAutospacing="1" w:after="100" w:afterAutospacing="1" w:line="240" w:lineRule="auto"/>
    </w:pPr>
    <w:rPr>
      <w:rFonts w:ascii="Times New Roman" w:hAnsi="Times New Roman"/>
      <w:sz w:val="24"/>
      <w:szCs w:val="24"/>
      <w:lang w:eastAsia="es-CO"/>
    </w:rPr>
  </w:style>
  <w:style w:type="character" w:styleId="Hipervnculo">
    <w:name w:val="Hyperlink"/>
    <w:uiPriority w:val="99"/>
    <w:unhideWhenUsed/>
    <w:rsid w:val="009A6A87"/>
    <w:rPr>
      <w:color w:val="0000FF"/>
      <w:u w:val="single"/>
    </w:rPr>
  </w:style>
  <w:style w:type="character" w:styleId="Hipervnculovisitado">
    <w:name w:val="FollowedHyperlink"/>
    <w:uiPriority w:val="99"/>
    <w:semiHidden/>
    <w:unhideWhenUsed/>
    <w:rsid w:val="009A6A87"/>
    <w:rPr>
      <w:color w:val="800080"/>
      <w:u w:val="single"/>
    </w:rPr>
  </w:style>
  <w:style w:type="character" w:customStyle="1" w:styleId="Ttulo3Car">
    <w:name w:val="Título 3 Car"/>
    <w:link w:val="Ttulo3"/>
    <w:rsid w:val="006D5BD1"/>
    <w:rPr>
      <w:rFonts w:ascii="Cambria" w:eastAsia="MS Gothic" w:hAnsi="Cambria" w:cs="Times New Roman"/>
      <w:b/>
      <w:bCs/>
      <w:color w:val="4F81BD"/>
    </w:rPr>
  </w:style>
  <w:style w:type="paragraph" w:styleId="Piedepgina">
    <w:name w:val="footer"/>
    <w:basedOn w:val="Normal"/>
    <w:link w:val="PiedepginaCar"/>
    <w:uiPriority w:val="99"/>
    <w:rsid w:val="00883464"/>
    <w:pPr>
      <w:tabs>
        <w:tab w:val="center" w:pos="4320"/>
        <w:tab w:val="right" w:pos="8640"/>
      </w:tabs>
      <w:spacing w:after="0" w:line="240" w:lineRule="auto"/>
    </w:pPr>
    <w:rPr>
      <w:rFonts w:ascii="Times New Roman" w:eastAsia="Times New Roman" w:hAnsi="Times New Roman"/>
      <w:sz w:val="24"/>
      <w:szCs w:val="24"/>
      <w:lang w:val="es-MX" w:eastAsia="x-none"/>
    </w:rPr>
  </w:style>
  <w:style w:type="character" w:customStyle="1" w:styleId="PiedepginaCar">
    <w:name w:val="Pie de página Car"/>
    <w:link w:val="Piedepgina"/>
    <w:uiPriority w:val="99"/>
    <w:rsid w:val="00883464"/>
    <w:rPr>
      <w:rFonts w:ascii="Times New Roman" w:eastAsia="Times New Roman" w:hAnsi="Times New Roman" w:cs="Times New Roman"/>
      <w:sz w:val="24"/>
      <w:szCs w:val="24"/>
      <w:lang w:val="es-MX"/>
    </w:rPr>
  </w:style>
  <w:style w:type="character" w:customStyle="1" w:styleId="DeltaViewInsertion">
    <w:name w:val="DeltaView Insertion"/>
    <w:rsid w:val="00160408"/>
    <w:rPr>
      <w:color w:val="0000FF"/>
      <w:spacing w:val="0"/>
      <w:u w:val="double"/>
    </w:rPr>
  </w:style>
  <w:style w:type="paragraph" w:styleId="Encabezado">
    <w:name w:val="header"/>
    <w:aliases w:val="h,h8,h9,h10,h18,encabezado"/>
    <w:basedOn w:val="Normal"/>
    <w:link w:val="EncabezadoCar"/>
    <w:uiPriority w:val="99"/>
    <w:unhideWhenUsed/>
    <w:rsid w:val="007E7EA3"/>
    <w:pPr>
      <w:tabs>
        <w:tab w:val="center" w:pos="4419"/>
        <w:tab w:val="right" w:pos="8838"/>
      </w:tabs>
      <w:spacing w:after="0" w:line="240" w:lineRule="auto"/>
    </w:pPr>
    <w:rPr>
      <w:sz w:val="20"/>
      <w:szCs w:val="20"/>
      <w:lang w:val="x-none" w:eastAsia="x-none"/>
    </w:rPr>
  </w:style>
  <w:style w:type="character" w:customStyle="1" w:styleId="EncabezadoCar">
    <w:name w:val="Encabezado Car"/>
    <w:aliases w:val="h Car,h8 Car,h9 Car,h10 Car,h18 Car,encabezado Car"/>
    <w:link w:val="Encabezado"/>
    <w:uiPriority w:val="99"/>
    <w:rsid w:val="007E7EA3"/>
    <w:rPr>
      <w:rFonts w:ascii="Calibri" w:eastAsia="Calibri" w:hAnsi="Calibri" w:cs="Times New Roman"/>
    </w:rPr>
  </w:style>
  <w:style w:type="paragraph" w:styleId="Textocomentario">
    <w:name w:val="annotation text"/>
    <w:basedOn w:val="Normal"/>
    <w:link w:val="TextocomentarioCar"/>
    <w:uiPriority w:val="99"/>
    <w:semiHidden/>
    <w:unhideWhenUsed/>
    <w:rsid w:val="00C82BF6"/>
    <w:pPr>
      <w:spacing w:after="0" w:line="240" w:lineRule="auto"/>
    </w:pPr>
    <w:rPr>
      <w:rFonts w:ascii="Times New Roman" w:eastAsia="Times New Roman" w:hAnsi="Times New Roman"/>
      <w:sz w:val="20"/>
      <w:szCs w:val="20"/>
      <w:lang w:val="x-none" w:eastAsia="x-none"/>
    </w:rPr>
  </w:style>
  <w:style w:type="character" w:customStyle="1" w:styleId="TextocomentarioCar">
    <w:name w:val="Texto comentario Car"/>
    <w:link w:val="Textocomentario"/>
    <w:uiPriority w:val="99"/>
    <w:semiHidden/>
    <w:rsid w:val="00C82BF6"/>
    <w:rPr>
      <w:rFonts w:ascii="Times New Roman" w:eastAsia="Times New Roman" w:hAnsi="Times New Roman" w:cs="Times New Roman"/>
      <w:sz w:val="20"/>
      <w:szCs w:val="20"/>
    </w:rPr>
  </w:style>
  <w:style w:type="paragraph" w:styleId="Textonotapie">
    <w:name w:val="footnote text"/>
    <w:basedOn w:val="Normal"/>
    <w:link w:val="TextonotapieCar"/>
    <w:semiHidden/>
    <w:rsid w:val="00DB6D50"/>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link w:val="Textonotapie"/>
    <w:semiHidden/>
    <w:rsid w:val="00DB6D50"/>
    <w:rPr>
      <w:rFonts w:ascii="Times New Roman" w:eastAsia="Times New Roman" w:hAnsi="Times New Roman" w:cs="Times New Roman"/>
      <w:sz w:val="20"/>
      <w:szCs w:val="20"/>
      <w:lang w:val="es-ES" w:eastAsia="es-ES"/>
    </w:rPr>
  </w:style>
  <w:style w:type="character" w:styleId="Refdenotaalpie">
    <w:name w:val="footnote reference"/>
    <w:uiPriority w:val="99"/>
    <w:rsid w:val="00C34857"/>
    <w:rPr>
      <w:vertAlign w:val="superscript"/>
    </w:rPr>
  </w:style>
  <w:style w:type="paragraph" w:customStyle="1" w:styleId="Estilo">
    <w:name w:val="Estilo"/>
    <w:rsid w:val="003C7739"/>
    <w:pPr>
      <w:widowControl w:val="0"/>
      <w:autoSpaceDE w:val="0"/>
      <w:autoSpaceDN w:val="0"/>
      <w:adjustRightInd w:val="0"/>
    </w:pPr>
    <w:rPr>
      <w:rFonts w:ascii="Arial" w:eastAsia="Times New Roman" w:hAnsi="Arial" w:cs="Arial"/>
      <w:sz w:val="24"/>
      <w:szCs w:val="24"/>
      <w:lang w:val="es-ES" w:eastAsia="es-ES"/>
    </w:rPr>
  </w:style>
  <w:style w:type="paragraph" w:styleId="Prrafodelista">
    <w:name w:val="List Paragraph"/>
    <w:basedOn w:val="Normal"/>
    <w:link w:val="PrrafodelistaCar"/>
    <w:uiPriority w:val="34"/>
    <w:qFormat/>
    <w:rsid w:val="008C0B8F"/>
    <w:pPr>
      <w:spacing w:after="0" w:line="240" w:lineRule="auto"/>
      <w:ind w:left="708"/>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843704"/>
    <w:rPr>
      <w:sz w:val="16"/>
      <w:szCs w:val="16"/>
    </w:rPr>
  </w:style>
  <w:style w:type="paragraph" w:styleId="Asuntodelcomentario">
    <w:name w:val="annotation subject"/>
    <w:basedOn w:val="Textocomentario"/>
    <w:next w:val="Textocomentario"/>
    <w:link w:val="AsuntodelcomentarioCar"/>
    <w:uiPriority w:val="99"/>
    <w:semiHidden/>
    <w:unhideWhenUsed/>
    <w:rsid w:val="00843704"/>
    <w:pPr>
      <w:spacing w:after="200" w:line="276" w:lineRule="auto"/>
    </w:pPr>
    <w:rPr>
      <w:b/>
      <w:bCs/>
      <w:lang w:eastAsia="en-US"/>
    </w:rPr>
  </w:style>
  <w:style w:type="character" w:customStyle="1" w:styleId="AsuntodelcomentarioCar">
    <w:name w:val="Asunto del comentario Car"/>
    <w:link w:val="Asuntodelcomentario"/>
    <w:uiPriority w:val="99"/>
    <w:semiHidden/>
    <w:rsid w:val="00843704"/>
    <w:rPr>
      <w:rFonts w:ascii="Times New Roman" w:eastAsia="Times New Roman" w:hAnsi="Times New Roman" w:cs="Times New Roman"/>
      <w:b/>
      <w:bCs/>
      <w:sz w:val="20"/>
      <w:szCs w:val="20"/>
      <w:lang w:eastAsia="en-US"/>
    </w:rPr>
  </w:style>
  <w:style w:type="paragraph" w:customStyle="1" w:styleId="toa">
    <w:name w:val="toa"/>
    <w:basedOn w:val="Normal"/>
    <w:next w:val="Normal"/>
    <w:rsid w:val="00590659"/>
    <w:pPr>
      <w:autoSpaceDE w:val="0"/>
      <w:autoSpaceDN w:val="0"/>
      <w:adjustRightInd w:val="0"/>
      <w:spacing w:after="0" w:line="240" w:lineRule="auto"/>
    </w:pPr>
    <w:rPr>
      <w:rFonts w:ascii="Arial" w:eastAsia="Times New Roman" w:hAnsi="Arial" w:cs="Arial"/>
      <w:sz w:val="24"/>
      <w:szCs w:val="24"/>
      <w:lang w:val="en-US"/>
    </w:rPr>
  </w:style>
  <w:style w:type="paragraph" w:styleId="TDC4">
    <w:name w:val="toc 4"/>
    <w:basedOn w:val="Normal"/>
    <w:next w:val="Normal"/>
    <w:autoRedefine/>
    <w:uiPriority w:val="39"/>
    <w:semiHidden/>
    <w:unhideWhenUsed/>
    <w:rsid w:val="009F3544"/>
    <w:pPr>
      <w:ind w:left="660"/>
    </w:pPr>
  </w:style>
  <w:style w:type="paragraph" w:styleId="Descripcin">
    <w:name w:val="caption"/>
    <w:aliases w:val="Epígrafe"/>
    <w:basedOn w:val="Normal"/>
    <w:next w:val="Normal"/>
    <w:unhideWhenUsed/>
    <w:qFormat/>
    <w:rsid w:val="004E2284"/>
    <w:rPr>
      <w:b/>
      <w:bCs/>
      <w:sz w:val="20"/>
      <w:szCs w:val="20"/>
    </w:rPr>
  </w:style>
  <w:style w:type="character" w:customStyle="1" w:styleId="Ttulo6Car">
    <w:name w:val="Título 6 Car"/>
    <w:link w:val="Ttulo6"/>
    <w:rsid w:val="00F913D8"/>
    <w:rPr>
      <w:rFonts w:ascii="Calibri" w:eastAsia="Times New Roman" w:hAnsi="Calibri" w:cs="Times New Roman"/>
      <w:b/>
      <w:bCs/>
      <w:sz w:val="22"/>
      <w:szCs w:val="22"/>
      <w:lang w:eastAsia="en-US"/>
    </w:rPr>
  </w:style>
  <w:style w:type="character" w:customStyle="1" w:styleId="DeltaViewDeletion">
    <w:name w:val="DeltaView Deletion"/>
    <w:rsid w:val="0095020E"/>
    <w:rPr>
      <w:strike/>
      <w:color w:val="FF0000"/>
      <w:spacing w:val="0"/>
    </w:rPr>
  </w:style>
  <w:style w:type="paragraph" w:customStyle="1" w:styleId="Normal1">
    <w:name w:val="Normal 1"/>
    <w:basedOn w:val="Sangranormal"/>
    <w:qFormat/>
    <w:rsid w:val="0095020E"/>
    <w:pPr>
      <w:tabs>
        <w:tab w:val="num" w:pos="3240"/>
      </w:tabs>
      <w:spacing w:after="0" w:line="240" w:lineRule="auto"/>
      <w:ind w:left="3240" w:hanging="360"/>
      <w:jc w:val="both"/>
    </w:pPr>
    <w:rPr>
      <w:rFonts w:ascii="Times New Roman" w:eastAsia="MS Mincho" w:hAnsi="Times New Roman"/>
      <w:sz w:val="24"/>
      <w:szCs w:val="24"/>
      <w:lang w:val="es-ES_tradnl" w:eastAsia="es-ES"/>
    </w:rPr>
  </w:style>
  <w:style w:type="character" w:customStyle="1" w:styleId="PrrafodelistaCar">
    <w:name w:val="Párrafo de lista Car"/>
    <w:link w:val="Prrafodelista"/>
    <w:uiPriority w:val="34"/>
    <w:locked/>
    <w:rsid w:val="0095020E"/>
    <w:rPr>
      <w:rFonts w:ascii="Times New Roman" w:eastAsia="Times New Roman" w:hAnsi="Times New Roman"/>
      <w:sz w:val="24"/>
      <w:szCs w:val="24"/>
      <w:lang w:val="es-ES" w:eastAsia="es-ES"/>
    </w:rPr>
  </w:style>
  <w:style w:type="paragraph" w:styleId="Sangranormal">
    <w:name w:val="Normal Indent"/>
    <w:basedOn w:val="Normal"/>
    <w:uiPriority w:val="99"/>
    <w:semiHidden/>
    <w:unhideWhenUsed/>
    <w:rsid w:val="0095020E"/>
    <w:pPr>
      <w:ind w:left="708"/>
    </w:pPr>
  </w:style>
  <w:style w:type="character" w:customStyle="1" w:styleId="Ttulo7Car">
    <w:name w:val="Título 7 Car"/>
    <w:link w:val="Ttulo7"/>
    <w:uiPriority w:val="9"/>
    <w:rsid w:val="00417B1C"/>
    <w:rPr>
      <w:rFonts w:eastAsia="MS Gothic"/>
      <w:i/>
      <w:iCs/>
      <w:color w:val="404040"/>
      <w:sz w:val="24"/>
      <w:szCs w:val="24"/>
      <w:lang w:val="es-ES_tradnl" w:eastAsia="es-ES"/>
    </w:rPr>
  </w:style>
  <w:style w:type="character" w:customStyle="1" w:styleId="Ttulo8Car">
    <w:name w:val="Título 8 Car"/>
    <w:link w:val="Ttulo8"/>
    <w:uiPriority w:val="9"/>
    <w:rsid w:val="00417B1C"/>
    <w:rPr>
      <w:rFonts w:eastAsia="MS Gothic"/>
      <w:color w:val="404040"/>
      <w:lang w:val="es-ES_tradnl" w:eastAsia="es-ES"/>
    </w:rPr>
  </w:style>
  <w:style w:type="character" w:customStyle="1" w:styleId="Ttulo9Car">
    <w:name w:val="Título 9 Car"/>
    <w:link w:val="Ttulo9"/>
    <w:uiPriority w:val="9"/>
    <w:rsid w:val="00417B1C"/>
    <w:rPr>
      <w:rFonts w:eastAsia="MS Gothic"/>
      <w:i/>
      <w:iCs/>
      <w:color w:val="404040"/>
      <w:lang w:val="es-ES_tradnl" w:eastAsia="es-ES"/>
    </w:rPr>
  </w:style>
  <w:style w:type="table" w:styleId="Tablaconcuadrcula">
    <w:name w:val="Table Grid"/>
    <w:basedOn w:val="Tablanormal"/>
    <w:uiPriority w:val="59"/>
    <w:rsid w:val="007B39E1"/>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2">
    <w:name w:val="Medium Grid 2"/>
    <w:basedOn w:val="Tablanormal"/>
    <w:uiPriority w:val="1"/>
    <w:qFormat/>
    <w:rsid w:val="00F3204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3">
    <w:name w:val="Medium Grid 3"/>
    <w:basedOn w:val="Tablanormal"/>
    <w:uiPriority w:val="60"/>
    <w:rsid w:val="00F3204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customStyle="1" w:styleId="default0">
    <w:name w:val="default"/>
    <w:basedOn w:val="Normal"/>
    <w:rsid w:val="00A663A5"/>
    <w:pPr>
      <w:autoSpaceDE w:val="0"/>
      <w:autoSpaceDN w:val="0"/>
      <w:spacing w:after="0" w:line="240" w:lineRule="auto"/>
    </w:pPr>
    <w:rPr>
      <w:rFonts w:ascii="Arial" w:hAnsi="Arial" w:cs="Arial"/>
      <w:color w:val="000000"/>
      <w:sz w:val="24"/>
      <w:szCs w:val="24"/>
      <w:lang w:val="es-MX" w:eastAsia="es-MX"/>
    </w:rPr>
  </w:style>
  <w:style w:type="table" w:styleId="Cuadrculavistosa">
    <w:name w:val="Colorful Grid"/>
    <w:basedOn w:val="Tablanormal"/>
    <w:uiPriority w:val="73"/>
    <w:rsid w:val="009303C9"/>
    <w:rPr>
      <w:color w:val="000000"/>
      <w:lang w:val="es-CO" w:eastAsia="es-CO"/>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styleId="Sangra2detindependiente">
    <w:name w:val="Body Text Indent 2"/>
    <w:basedOn w:val="Normal"/>
    <w:link w:val="Sangra2detindependienteCar"/>
    <w:semiHidden/>
    <w:rsid w:val="00D42164"/>
    <w:pPr>
      <w:spacing w:before="240" w:after="240" w:line="240" w:lineRule="auto"/>
      <w:ind w:firstLine="720"/>
    </w:pPr>
    <w:rPr>
      <w:rFonts w:ascii="Times New Roman" w:eastAsia="Times New Roman" w:hAnsi="Times New Roman"/>
      <w:color w:val="000000"/>
      <w:sz w:val="24"/>
      <w:szCs w:val="24"/>
      <w:lang w:val="x-none"/>
    </w:rPr>
  </w:style>
  <w:style w:type="character" w:customStyle="1" w:styleId="Sangra2detindependienteCar">
    <w:name w:val="Sangría 2 de t. independiente Car"/>
    <w:link w:val="Sangra2detindependiente"/>
    <w:semiHidden/>
    <w:rsid w:val="00D42164"/>
    <w:rPr>
      <w:rFonts w:ascii="Times New Roman" w:eastAsia="Times New Roman" w:hAnsi="Times New Roman"/>
      <w:color w:val="000000"/>
      <w:sz w:val="24"/>
      <w:szCs w:val="24"/>
      <w:lang w:eastAsia="en-US"/>
    </w:rPr>
  </w:style>
  <w:style w:type="numbering" w:customStyle="1" w:styleId="Estilo4">
    <w:name w:val="Estilo4"/>
    <w:rsid w:val="0063375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1395">
      <w:bodyDiv w:val="1"/>
      <w:marLeft w:val="0"/>
      <w:marRight w:val="0"/>
      <w:marTop w:val="0"/>
      <w:marBottom w:val="0"/>
      <w:divBdr>
        <w:top w:val="none" w:sz="0" w:space="0" w:color="auto"/>
        <w:left w:val="none" w:sz="0" w:space="0" w:color="auto"/>
        <w:bottom w:val="none" w:sz="0" w:space="0" w:color="auto"/>
        <w:right w:val="none" w:sz="0" w:space="0" w:color="auto"/>
      </w:divBdr>
    </w:div>
    <w:div w:id="97874250">
      <w:bodyDiv w:val="1"/>
      <w:marLeft w:val="0"/>
      <w:marRight w:val="0"/>
      <w:marTop w:val="0"/>
      <w:marBottom w:val="0"/>
      <w:divBdr>
        <w:top w:val="none" w:sz="0" w:space="0" w:color="auto"/>
        <w:left w:val="none" w:sz="0" w:space="0" w:color="auto"/>
        <w:bottom w:val="none" w:sz="0" w:space="0" w:color="auto"/>
        <w:right w:val="none" w:sz="0" w:space="0" w:color="auto"/>
      </w:divBdr>
    </w:div>
    <w:div w:id="287056887">
      <w:bodyDiv w:val="1"/>
      <w:marLeft w:val="0"/>
      <w:marRight w:val="0"/>
      <w:marTop w:val="0"/>
      <w:marBottom w:val="0"/>
      <w:divBdr>
        <w:top w:val="none" w:sz="0" w:space="0" w:color="auto"/>
        <w:left w:val="none" w:sz="0" w:space="0" w:color="auto"/>
        <w:bottom w:val="none" w:sz="0" w:space="0" w:color="auto"/>
        <w:right w:val="none" w:sz="0" w:space="0" w:color="auto"/>
      </w:divBdr>
    </w:div>
    <w:div w:id="658387676">
      <w:bodyDiv w:val="1"/>
      <w:marLeft w:val="0"/>
      <w:marRight w:val="0"/>
      <w:marTop w:val="0"/>
      <w:marBottom w:val="0"/>
      <w:divBdr>
        <w:top w:val="none" w:sz="0" w:space="0" w:color="auto"/>
        <w:left w:val="none" w:sz="0" w:space="0" w:color="auto"/>
        <w:bottom w:val="none" w:sz="0" w:space="0" w:color="auto"/>
        <w:right w:val="none" w:sz="0" w:space="0" w:color="auto"/>
      </w:divBdr>
    </w:div>
    <w:div w:id="686489662">
      <w:bodyDiv w:val="1"/>
      <w:marLeft w:val="0"/>
      <w:marRight w:val="0"/>
      <w:marTop w:val="0"/>
      <w:marBottom w:val="0"/>
      <w:divBdr>
        <w:top w:val="none" w:sz="0" w:space="0" w:color="auto"/>
        <w:left w:val="none" w:sz="0" w:space="0" w:color="auto"/>
        <w:bottom w:val="none" w:sz="0" w:space="0" w:color="auto"/>
        <w:right w:val="none" w:sz="0" w:space="0" w:color="auto"/>
      </w:divBdr>
    </w:div>
    <w:div w:id="686566097">
      <w:bodyDiv w:val="1"/>
      <w:marLeft w:val="0"/>
      <w:marRight w:val="0"/>
      <w:marTop w:val="0"/>
      <w:marBottom w:val="0"/>
      <w:divBdr>
        <w:top w:val="none" w:sz="0" w:space="0" w:color="auto"/>
        <w:left w:val="none" w:sz="0" w:space="0" w:color="auto"/>
        <w:bottom w:val="none" w:sz="0" w:space="0" w:color="auto"/>
        <w:right w:val="none" w:sz="0" w:space="0" w:color="auto"/>
      </w:divBdr>
    </w:div>
    <w:div w:id="888883915">
      <w:bodyDiv w:val="1"/>
      <w:marLeft w:val="0"/>
      <w:marRight w:val="0"/>
      <w:marTop w:val="0"/>
      <w:marBottom w:val="0"/>
      <w:divBdr>
        <w:top w:val="none" w:sz="0" w:space="0" w:color="auto"/>
        <w:left w:val="none" w:sz="0" w:space="0" w:color="auto"/>
        <w:bottom w:val="none" w:sz="0" w:space="0" w:color="auto"/>
        <w:right w:val="none" w:sz="0" w:space="0" w:color="auto"/>
      </w:divBdr>
    </w:div>
    <w:div w:id="1069693580">
      <w:bodyDiv w:val="1"/>
      <w:marLeft w:val="0"/>
      <w:marRight w:val="0"/>
      <w:marTop w:val="0"/>
      <w:marBottom w:val="0"/>
      <w:divBdr>
        <w:top w:val="none" w:sz="0" w:space="0" w:color="auto"/>
        <w:left w:val="none" w:sz="0" w:space="0" w:color="auto"/>
        <w:bottom w:val="none" w:sz="0" w:space="0" w:color="auto"/>
        <w:right w:val="none" w:sz="0" w:space="0" w:color="auto"/>
      </w:divBdr>
    </w:div>
    <w:div w:id="1137331848">
      <w:bodyDiv w:val="1"/>
      <w:marLeft w:val="0"/>
      <w:marRight w:val="0"/>
      <w:marTop w:val="0"/>
      <w:marBottom w:val="0"/>
      <w:divBdr>
        <w:top w:val="none" w:sz="0" w:space="0" w:color="auto"/>
        <w:left w:val="none" w:sz="0" w:space="0" w:color="auto"/>
        <w:bottom w:val="none" w:sz="0" w:space="0" w:color="auto"/>
        <w:right w:val="none" w:sz="0" w:space="0" w:color="auto"/>
      </w:divBdr>
    </w:div>
    <w:div w:id="1183586814">
      <w:bodyDiv w:val="1"/>
      <w:marLeft w:val="0"/>
      <w:marRight w:val="0"/>
      <w:marTop w:val="0"/>
      <w:marBottom w:val="0"/>
      <w:divBdr>
        <w:top w:val="none" w:sz="0" w:space="0" w:color="auto"/>
        <w:left w:val="none" w:sz="0" w:space="0" w:color="auto"/>
        <w:bottom w:val="none" w:sz="0" w:space="0" w:color="auto"/>
        <w:right w:val="none" w:sz="0" w:space="0" w:color="auto"/>
      </w:divBdr>
    </w:div>
    <w:div w:id="1221478820">
      <w:bodyDiv w:val="1"/>
      <w:marLeft w:val="0"/>
      <w:marRight w:val="0"/>
      <w:marTop w:val="0"/>
      <w:marBottom w:val="0"/>
      <w:divBdr>
        <w:top w:val="none" w:sz="0" w:space="0" w:color="auto"/>
        <w:left w:val="none" w:sz="0" w:space="0" w:color="auto"/>
        <w:bottom w:val="none" w:sz="0" w:space="0" w:color="auto"/>
        <w:right w:val="none" w:sz="0" w:space="0" w:color="auto"/>
      </w:divBdr>
    </w:div>
    <w:div w:id="1280070086">
      <w:bodyDiv w:val="1"/>
      <w:marLeft w:val="0"/>
      <w:marRight w:val="0"/>
      <w:marTop w:val="0"/>
      <w:marBottom w:val="0"/>
      <w:divBdr>
        <w:top w:val="none" w:sz="0" w:space="0" w:color="auto"/>
        <w:left w:val="none" w:sz="0" w:space="0" w:color="auto"/>
        <w:bottom w:val="none" w:sz="0" w:space="0" w:color="auto"/>
        <w:right w:val="none" w:sz="0" w:space="0" w:color="auto"/>
      </w:divBdr>
    </w:div>
    <w:div w:id="1290668647">
      <w:bodyDiv w:val="1"/>
      <w:marLeft w:val="0"/>
      <w:marRight w:val="0"/>
      <w:marTop w:val="0"/>
      <w:marBottom w:val="0"/>
      <w:divBdr>
        <w:top w:val="none" w:sz="0" w:space="0" w:color="auto"/>
        <w:left w:val="none" w:sz="0" w:space="0" w:color="auto"/>
        <w:bottom w:val="none" w:sz="0" w:space="0" w:color="auto"/>
        <w:right w:val="none" w:sz="0" w:space="0" w:color="auto"/>
      </w:divBdr>
    </w:div>
    <w:div w:id="1531528571">
      <w:bodyDiv w:val="1"/>
      <w:marLeft w:val="0"/>
      <w:marRight w:val="0"/>
      <w:marTop w:val="0"/>
      <w:marBottom w:val="0"/>
      <w:divBdr>
        <w:top w:val="none" w:sz="0" w:space="0" w:color="auto"/>
        <w:left w:val="none" w:sz="0" w:space="0" w:color="auto"/>
        <w:bottom w:val="none" w:sz="0" w:space="0" w:color="auto"/>
        <w:right w:val="none" w:sz="0" w:space="0" w:color="auto"/>
      </w:divBdr>
    </w:div>
    <w:div w:id="1785344035">
      <w:bodyDiv w:val="1"/>
      <w:marLeft w:val="0"/>
      <w:marRight w:val="0"/>
      <w:marTop w:val="0"/>
      <w:marBottom w:val="0"/>
      <w:divBdr>
        <w:top w:val="none" w:sz="0" w:space="0" w:color="auto"/>
        <w:left w:val="none" w:sz="0" w:space="0" w:color="auto"/>
        <w:bottom w:val="none" w:sz="0" w:space="0" w:color="auto"/>
        <w:right w:val="none" w:sz="0" w:space="0" w:color="auto"/>
      </w:divBdr>
    </w:div>
    <w:div w:id="1916746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C7182-6430-4A2D-8C54-1DC5E3D90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1087</Words>
  <Characters>5984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Jose Beltran Vera</dc:creator>
  <cp:keywords/>
  <dc:description/>
  <cp:lastModifiedBy>Jorge Elias Perdomo Villadiego</cp:lastModifiedBy>
  <cp:revision>17</cp:revision>
  <cp:lastPrinted>2014-04-07T21:01:00Z</cp:lastPrinted>
  <dcterms:created xsi:type="dcterms:W3CDTF">2015-03-04T23:58:00Z</dcterms:created>
  <dcterms:modified xsi:type="dcterms:W3CDTF">2015-03-09T21:21:00Z</dcterms:modified>
</cp:coreProperties>
</file>