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79B" w:rsidRPr="005D641F" w:rsidRDefault="0025179B">
      <w:pPr>
        <w:pStyle w:val="Puesto"/>
        <w:rPr>
          <w:rFonts w:ascii="Century Gothic" w:hAnsi="Century Gothic"/>
          <w:noProof/>
          <w:color w:val="B01513"/>
          <w:sz w:val="24"/>
          <w:szCs w:val="24"/>
          <w:lang w:val="es-ES"/>
        </w:rPr>
      </w:pPr>
    </w:p>
    <w:p w:rsidR="0025179B" w:rsidRPr="005D641F" w:rsidRDefault="0025179B">
      <w:pPr>
        <w:pStyle w:val="Puesto"/>
        <w:rPr>
          <w:rFonts w:ascii="Century Gothic" w:hAnsi="Century Gothic"/>
          <w:noProof/>
          <w:color w:val="B01513"/>
          <w:sz w:val="24"/>
          <w:szCs w:val="24"/>
          <w:lang w:val="es-ES"/>
        </w:rPr>
      </w:pPr>
    </w:p>
    <w:p w:rsidR="0025179B" w:rsidRPr="005D641F" w:rsidRDefault="0025179B">
      <w:pPr>
        <w:pStyle w:val="Puesto"/>
        <w:rPr>
          <w:rFonts w:ascii="Century Gothic" w:hAnsi="Century Gothic"/>
          <w:noProof/>
          <w:color w:val="B01513"/>
          <w:sz w:val="24"/>
          <w:szCs w:val="24"/>
          <w:lang w:val="es-ES"/>
        </w:rPr>
      </w:pPr>
    </w:p>
    <w:p w:rsidR="0025179B" w:rsidRDefault="0025179B">
      <w:pPr>
        <w:pStyle w:val="Puesto"/>
        <w:rPr>
          <w:rFonts w:ascii="Century Gothic" w:hAnsi="Century Gothic"/>
          <w:noProof/>
          <w:color w:val="B01513"/>
          <w:sz w:val="24"/>
          <w:szCs w:val="24"/>
          <w:lang w:val="es-ES"/>
        </w:rPr>
      </w:pPr>
    </w:p>
    <w:p w:rsidR="005D641F" w:rsidRDefault="005D641F" w:rsidP="005D641F">
      <w:pPr>
        <w:rPr>
          <w:lang w:val="es-ES"/>
        </w:rPr>
      </w:pPr>
    </w:p>
    <w:p w:rsidR="005D641F" w:rsidRDefault="00F268C2" w:rsidP="005D641F">
      <w:pPr>
        <w:rPr>
          <w:lang w:val="es-ES"/>
        </w:rPr>
      </w:pPr>
      <w:r>
        <w:rPr>
          <w:lang w:val="es-ES"/>
        </w:rPr>
        <w:t xml:space="preserve"> </w:t>
      </w:r>
    </w:p>
    <w:p w:rsidR="005D641F" w:rsidRDefault="005D641F" w:rsidP="005D641F">
      <w:pPr>
        <w:rPr>
          <w:lang w:val="es-ES"/>
        </w:rPr>
      </w:pPr>
    </w:p>
    <w:p w:rsidR="005D641F" w:rsidRDefault="005D641F" w:rsidP="005D641F">
      <w:pPr>
        <w:rPr>
          <w:lang w:val="es-ES"/>
        </w:rPr>
      </w:pPr>
    </w:p>
    <w:p w:rsidR="005D641F" w:rsidRPr="005D641F" w:rsidRDefault="005D641F" w:rsidP="005D641F">
      <w:pPr>
        <w:rPr>
          <w:lang w:val="es-ES"/>
        </w:rPr>
      </w:pPr>
    </w:p>
    <w:p w:rsidR="0025179B" w:rsidRPr="005D641F" w:rsidRDefault="0025179B">
      <w:pPr>
        <w:pStyle w:val="Puesto"/>
        <w:rPr>
          <w:rFonts w:ascii="Century Gothic" w:hAnsi="Century Gothic"/>
          <w:noProof/>
          <w:color w:val="002060"/>
          <w:lang w:val="es-ES"/>
        </w:rPr>
      </w:pPr>
      <w:r w:rsidRPr="005D641F">
        <w:rPr>
          <w:rFonts w:ascii="Century Gothic" w:hAnsi="Century Gothic"/>
          <w:noProof/>
          <w:color w:val="002060"/>
          <w:lang w:val="es-ES"/>
        </w:rPr>
        <w:t xml:space="preserve">Informe </w:t>
      </w:r>
      <w:r w:rsidR="00711B5E">
        <w:rPr>
          <w:rFonts w:ascii="Century Gothic" w:hAnsi="Century Gothic"/>
          <w:noProof/>
          <w:color w:val="002060"/>
          <w:lang w:val="es-ES"/>
        </w:rPr>
        <w:t>Segundo</w:t>
      </w:r>
      <w:r w:rsidRPr="005D641F">
        <w:rPr>
          <w:rFonts w:ascii="Century Gothic" w:hAnsi="Century Gothic"/>
          <w:noProof/>
          <w:color w:val="002060"/>
          <w:lang w:val="es-ES"/>
        </w:rPr>
        <w:t xml:space="preserve"> Trimestre </w:t>
      </w:r>
    </w:p>
    <w:p w:rsidR="0025179B" w:rsidRPr="005D641F" w:rsidRDefault="00711B5E" w:rsidP="0025179B">
      <w:pPr>
        <w:pStyle w:val="Puesto"/>
        <w:rPr>
          <w:rFonts w:ascii="Century Gothic" w:hAnsi="Century Gothic"/>
          <w:noProof/>
          <w:color w:val="002060"/>
          <w:lang w:val="es-ES"/>
        </w:rPr>
      </w:pPr>
      <w:r>
        <w:rPr>
          <w:rFonts w:ascii="Century Gothic" w:hAnsi="Century Gothic"/>
          <w:noProof/>
          <w:color w:val="002060"/>
          <w:lang w:val="es-ES"/>
        </w:rPr>
        <w:t>Atención al Ciudadano 2016</w:t>
      </w:r>
    </w:p>
    <w:p w:rsidR="0025179B" w:rsidRPr="005D641F" w:rsidRDefault="0025179B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Pr="005D641F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Pr="005D641F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Pr="005D641F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361864" w:rsidRPr="005D641F" w:rsidRDefault="00361864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Pr="005D641F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Pr="005D641F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Pr="005D641F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Pr="005D641F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Pr="005D641F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2A6" w:rsidRDefault="002832A6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5D641F" w:rsidRDefault="005D641F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C64488" w:rsidRPr="00284F0F" w:rsidRDefault="00B75CF1" w:rsidP="00B75CF1">
      <w:pPr>
        <w:pStyle w:val="Ttulo1"/>
        <w:ind w:left="142"/>
        <w:jc w:val="center"/>
        <w:rPr>
          <w:rFonts w:asciiTheme="majorHAnsi" w:hAnsiTheme="majorHAnsi"/>
          <w:b/>
          <w:noProof/>
          <w:color w:val="002060"/>
          <w:u w:val="single"/>
          <w:lang w:val="es-ES"/>
        </w:rPr>
      </w:pPr>
      <w:r w:rsidRPr="00284F0F">
        <w:rPr>
          <w:rFonts w:asciiTheme="majorHAnsi" w:hAnsiTheme="majorHAnsi"/>
          <w:b/>
          <w:noProof/>
          <w:color w:val="002060"/>
          <w:u w:val="single"/>
          <w:lang w:val="es-ES"/>
        </w:rPr>
        <w:lastRenderedPageBreak/>
        <w:t>INDICE</w:t>
      </w:r>
    </w:p>
    <w:p w:rsidR="00C64488" w:rsidRPr="00356B0A" w:rsidRDefault="00C64488" w:rsidP="00C64488">
      <w:pPr>
        <w:pStyle w:val="Ttulo1"/>
        <w:ind w:left="502"/>
        <w:jc w:val="both"/>
        <w:rPr>
          <w:rFonts w:asciiTheme="majorHAnsi" w:hAnsiTheme="majorHAnsi"/>
          <w:b/>
          <w:noProof/>
          <w:color w:val="002060"/>
          <w:sz w:val="28"/>
          <w:szCs w:val="28"/>
          <w:lang w:val="es-ES"/>
        </w:rPr>
      </w:pPr>
    </w:p>
    <w:p w:rsidR="00B75CF1" w:rsidRPr="0028351F" w:rsidRDefault="00C64488" w:rsidP="000668DB">
      <w:pPr>
        <w:pStyle w:val="Ttulo1"/>
        <w:numPr>
          <w:ilvl w:val="0"/>
          <w:numId w:val="12"/>
        </w:numPr>
        <w:jc w:val="both"/>
        <w:rPr>
          <w:rFonts w:asciiTheme="majorHAnsi" w:hAnsiTheme="majorHAnsi"/>
          <w:b/>
          <w:sz w:val="28"/>
          <w:szCs w:val="28"/>
          <w:lang w:val="es-ES"/>
        </w:rPr>
      </w:pPr>
      <w:r w:rsidRPr="0028351F">
        <w:rPr>
          <w:rFonts w:asciiTheme="majorHAnsi" w:hAnsiTheme="majorHAnsi"/>
          <w:b/>
          <w:noProof/>
          <w:color w:val="002060"/>
          <w:sz w:val="28"/>
          <w:szCs w:val="28"/>
          <w:lang w:val="es-ES"/>
        </w:rPr>
        <w:t>OPORTUNIDAD DE ATENCIONES</w:t>
      </w:r>
    </w:p>
    <w:p w:rsidR="00C64488" w:rsidRDefault="00C64488" w:rsidP="000668DB">
      <w:pPr>
        <w:pStyle w:val="Ttulo1"/>
        <w:numPr>
          <w:ilvl w:val="0"/>
          <w:numId w:val="12"/>
        </w:numPr>
        <w:jc w:val="both"/>
        <w:rPr>
          <w:rFonts w:asciiTheme="majorHAnsi" w:hAnsiTheme="majorHAnsi"/>
          <w:b/>
          <w:noProof/>
          <w:color w:val="F46914"/>
          <w:spacing w:val="0"/>
          <w:sz w:val="28"/>
          <w:szCs w:val="28"/>
          <w:lang w:val="es-ES"/>
        </w:rPr>
      </w:pPr>
      <w:r w:rsidRPr="00BD27B3">
        <w:rPr>
          <w:rFonts w:asciiTheme="majorHAnsi" w:hAnsiTheme="majorHAnsi"/>
          <w:b/>
          <w:noProof/>
          <w:color w:val="F46914"/>
          <w:spacing w:val="0"/>
          <w:sz w:val="28"/>
          <w:szCs w:val="28"/>
          <w:lang w:val="es-ES"/>
        </w:rPr>
        <w:t>ATENCIONES POR CANALES</w:t>
      </w:r>
    </w:p>
    <w:p w:rsidR="00BD27B3" w:rsidRPr="00BD27B3" w:rsidRDefault="00BD27B3" w:rsidP="00BD27B3">
      <w:pPr>
        <w:rPr>
          <w:lang w:val="es-ES"/>
        </w:rPr>
      </w:pPr>
    </w:p>
    <w:p w:rsidR="00B75CF1" w:rsidRPr="00356B0A" w:rsidRDefault="00C64488" w:rsidP="00C64488">
      <w:pPr>
        <w:pStyle w:val="Prrafodelista"/>
        <w:numPr>
          <w:ilvl w:val="0"/>
          <w:numId w:val="12"/>
        </w:numP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val="es-ES"/>
        </w:rPr>
      </w:pPr>
      <w:r w:rsidRPr="00356B0A">
        <w:rPr>
          <w:rFonts w:asciiTheme="majorHAnsi" w:eastAsiaTheme="majorEastAsia" w:hAnsiTheme="majorHAnsi" w:cstheme="majorBidi"/>
          <w:b/>
          <w:noProof/>
          <w:color w:val="002060"/>
          <w:sz w:val="28"/>
          <w:szCs w:val="28"/>
          <w:lang w:val="es-ES"/>
        </w:rPr>
        <w:t>PLAN DE ACCIÓN</w:t>
      </w:r>
    </w:p>
    <w:p w:rsidR="00B75CF1" w:rsidRPr="00356B0A" w:rsidRDefault="00B75CF1" w:rsidP="00B75CF1">
      <w:pPr>
        <w:pStyle w:val="Prrafodelista"/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val="es-ES"/>
        </w:rPr>
      </w:pPr>
    </w:p>
    <w:p w:rsidR="00C355AE" w:rsidRPr="00BD27B3" w:rsidRDefault="00C64488" w:rsidP="000668DB">
      <w:pPr>
        <w:pStyle w:val="Prrafodelista"/>
        <w:numPr>
          <w:ilvl w:val="0"/>
          <w:numId w:val="12"/>
        </w:numP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val="es-ES"/>
        </w:rPr>
      </w:pPr>
      <w:r w:rsidRPr="00BD27B3">
        <w:rPr>
          <w:rFonts w:asciiTheme="majorHAnsi" w:hAnsiTheme="majorHAnsi"/>
          <w:b/>
          <w:smallCaps/>
          <w:noProof/>
          <w:color w:val="F46914"/>
          <w:sz w:val="28"/>
          <w:szCs w:val="28"/>
          <w:lang w:val="es-ES"/>
        </w:rPr>
        <w:t>INTERVENCIÓN DEL CONTROL INTERNO DISCIPLINARIO</w:t>
      </w:r>
    </w:p>
    <w:p w:rsidR="00C355AE" w:rsidRPr="00356B0A" w:rsidRDefault="00C355AE" w:rsidP="00C355AE">
      <w:pPr>
        <w:pStyle w:val="Prrafodelista"/>
        <w:ind w:left="502"/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val="es-ES"/>
        </w:rPr>
      </w:pPr>
    </w:p>
    <w:p w:rsidR="00C64488" w:rsidRDefault="00C64488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C64488" w:rsidRDefault="00C64488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C64488" w:rsidRDefault="00C64488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C64488" w:rsidRDefault="00C64488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C64488" w:rsidRDefault="00C64488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C64488" w:rsidRDefault="00C64488" w:rsidP="0025179B">
      <w:pPr>
        <w:rPr>
          <w:rFonts w:ascii="Calibri" w:hAnsi="Calibri" w:cs="Arial"/>
          <w:sz w:val="24"/>
          <w:szCs w:val="24"/>
          <w:lang w:val="es-ES"/>
        </w:rPr>
      </w:pPr>
    </w:p>
    <w:p w:rsidR="0028351F" w:rsidRDefault="0028351F" w:rsidP="0028351F">
      <w:pPr>
        <w:rPr>
          <w:rFonts w:ascii="Calibri" w:hAnsi="Calibri" w:cs="Arial"/>
          <w:sz w:val="24"/>
          <w:szCs w:val="24"/>
          <w:lang w:val="es-ES"/>
        </w:rPr>
      </w:pPr>
    </w:p>
    <w:p w:rsidR="0028351F" w:rsidRDefault="0028351F" w:rsidP="0028351F">
      <w:pPr>
        <w:rPr>
          <w:rFonts w:ascii="Calibri" w:hAnsi="Calibri" w:cs="Arial"/>
          <w:sz w:val="24"/>
          <w:szCs w:val="24"/>
          <w:lang w:val="es-ES"/>
        </w:rPr>
      </w:pPr>
    </w:p>
    <w:p w:rsidR="0028351F" w:rsidRDefault="0028351F" w:rsidP="0028351F">
      <w:pPr>
        <w:rPr>
          <w:rFonts w:ascii="Calibri" w:hAnsi="Calibri" w:cs="Arial"/>
          <w:sz w:val="24"/>
          <w:szCs w:val="24"/>
          <w:lang w:val="es-ES"/>
        </w:rPr>
      </w:pPr>
    </w:p>
    <w:p w:rsidR="0028351F" w:rsidRDefault="0028351F" w:rsidP="0028351F">
      <w:pPr>
        <w:rPr>
          <w:rFonts w:ascii="Calibri" w:hAnsi="Calibri" w:cs="Arial"/>
          <w:sz w:val="24"/>
          <w:szCs w:val="24"/>
          <w:lang w:val="es-ES"/>
        </w:rPr>
      </w:pPr>
    </w:p>
    <w:p w:rsidR="0028351F" w:rsidRPr="0028351F" w:rsidRDefault="0028351F" w:rsidP="0028351F">
      <w:pPr>
        <w:rPr>
          <w:lang w:val="es-ES"/>
        </w:rPr>
      </w:pPr>
    </w:p>
    <w:p w:rsidR="00BD27B3" w:rsidRDefault="00BD27B3" w:rsidP="00BD27B3">
      <w:pPr>
        <w:rPr>
          <w:lang w:val="es-ES"/>
        </w:rPr>
      </w:pPr>
    </w:p>
    <w:p w:rsidR="00BD27B3" w:rsidRDefault="00BD27B3" w:rsidP="00BD27B3">
      <w:pPr>
        <w:rPr>
          <w:lang w:val="es-ES"/>
        </w:rPr>
      </w:pPr>
    </w:p>
    <w:p w:rsidR="00284F0F" w:rsidRDefault="00284F0F" w:rsidP="00BD27B3">
      <w:pPr>
        <w:rPr>
          <w:lang w:val="es-ES"/>
        </w:rPr>
      </w:pPr>
    </w:p>
    <w:p w:rsidR="00762EE1" w:rsidRDefault="00762EE1" w:rsidP="00100310">
      <w:pPr>
        <w:pStyle w:val="Ttulo2"/>
        <w:numPr>
          <w:ilvl w:val="0"/>
          <w:numId w:val="18"/>
        </w:numPr>
        <w:rPr>
          <w:rFonts w:asciiTheme="majorHAnsi" w:hAnsiTheme="majorHAnsi"/>
          <w:b/>
          <w:noProof/>
          <w:color w:val="FF6600"/>
          <w:sz w:val="32"/>
          <w:szCs w:val="32"/>
          <w:lang w:val="es-ES"/>
        </w:rPr>
      </w:pPr>
      <w:r w:rsidRPr="00284F0F">
        <w:rPr>
          <w:rFonts w:asciiTheme="majorHAnsi" w:hAnsiTheme="majorHAnsi"/>
          <w:b/>
          <w:noProof/>
          <w:color w:val="FF6600"/>
          <w:sz w:val="32"/>
          <w:szCs w:val="32"/>
          <w:lang w:val="es-ES"/>
        </w:rPr>
        <w:lastRenderedPageBreak/>
        <w:t>OPORTUNIDAD DE ATENCIONES</w:t>
      </w:r>
    </w:p>
    <w:p w:rsidR="00100310" w:rsidRPr="00100310" w:rsidRDefault="00100310" w:rsidP="00100310">
      <w:pPr>
        <w:pStyle w:val="Prrafodelista"/>
        <w:rPr>
          <w:lang w:val="es-ES"/>
        </w:rPr>
      </w:pPr>
    </w:p>
    <w:p w:rsidR="00DD3928" w:rsidRDefault="00A7524B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>D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 xml:space="preserve">urante el 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>segundo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 xml:space="preserve"> trimestre del año 201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>6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 xml:space="preserve">, esto es, del periodo comprendido entre el primero (1) de 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>Abril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 xml:space="preserve"> y el treinta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>(3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>0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 xml:space="preserve">) de 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>Junio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 w:rsidR="00746E31">
        <w:rPr>
          <w:rFonts w:ascii="Calibri" w:hAnsi="Calibri" w:cs="Arial"/>
          <w:color w:val="002060"/>
          <w:sz w:val="24"/>
          <w:szCs w:val="24"/>
          <w:lang w:val="es-ES"/>
        </w:rPr>
        <w:t xml:space="preserve">la Agencia 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>recibió un total de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 xml:space="preserve">treinta mil tres 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>(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>30.003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 xml:space="preserve">) documentos, 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 xml:space="preserve">nueve mil ochocientos cuarenta y tres 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>(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>9.843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 xml:space="preserve">) documentos más que en 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 xml:space="preserve">mismo periodo del año 2015 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 xml:space="preserve">y 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>cuatro mil seiscientos veintitrés (4.623) más en relación con lo ingresado durante el primer trimestre de la vigencia 2016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>.</w:t>
      </w:r>
    </w:p>
    <w:p w:rsidR="007A780E" w:rsidRDefault="00A060CC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>De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 xml:space="preserve"> los </w:t>
      </w:r>
      <w:r w:rsidR="00684580">
        <w:rPr>
          <w:rFonts w:ascii="Calibri" w:hAnsi="Calibri" w:cs="Arial"/>
          <w:color w:val="002060"/>
          <w:sz w:val="24"/>
          <w:szCs w:val="24"/>
          <w:lang w:val="es-ES"/>
        </w:rPr>
        <w:t xml:space="preserve">treinta mil tres (30.003) 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>documentos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>, el grupo de atención al ciudadano</w:t>
      </w:r>
      <w:r w:rsidR="00746E31">
        <w:rPr>
          <w:rFonts w:ascii="Calibri" w:hAnsi="Calibri" w:cs="Arial"/>
          <w:color w:val="002060"/>
          <w:sz w:val="24"/>
          <w:szCs w:val="24"/>
          <w:lang w:val="es-ES"/>
        </w:rPr>
        <w:t>, una vez conocido su contenido,</w:t>
      </w:r>
      <w:r w:rsidR="00762EE1">
        <w:rPr>
          <w:rFonts w:ascii="Calibri" w:hAnsi="Calibri" w:cs="Arial"/>
          <w:color w:val="002060"/>
          <w:sz w:val="24"/>
          <w:szCs w:val="24"/>
          <w:lang w:val="es-ES"/>
        </w:rPr>
        <w:t xml:space="preserve"> tipificó </w:t>
      </w:r>
      <w:r w:rsidR="00E95D96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como peticiones, quejas, reclamos, denuncia, sugerencias, consultas, solicitudes de información, entre otros, </w:t>
      </w:r>
      <w:r w:rsidR="000F54B3">
        <w:rPr>
          <w:rFonts w:ascii="Calibri" w:hAnsi="Calibri" w:cs="Arial"/>
          <w:color w:val="002060"/>
          <w:sz w:val="24"/>
          <w:szCs w:val="24"/>
          <w:lang w:val="es-ES"/>
        </w:rPr>
        <w:t>mil quinientos cincuenta y dos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0F54B3">
        <w:rPr>
          <w:rFonts w:ascii="Calibri" w:hAnsi="Calibri" w:cs="Arial"/>
          <w:color w:val="002060"/>
          <w:sz w:val="24"/>
          <w:szCs w:val="24"/>
          <w:lang w:val="es-ES"/>
        </w:rPr>
        <w:t>1552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 xml:space="preserve">); </w:t>
      </w:r>
      <w:r w:rsidR="000F54B3">
        <w:rPr>
          <w:rFonts w:ascii="Calibri" w:hAnsi="Calibri" w:cs="Arial"/>
          <w:color w:val="002060"/>
          <w:sz w:val="24"/>
          <w:szCs w:val="24"/>
          <w:lang w:val="es-ES"/>
        </w:rPr>
        <w:t>doscientas ochenta y nueve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2A1E0A">
        <w:rPr>
          <w:rFonts w:ascii="Calibri" w:hAnsi="Calibri" w:cs="Arial"/>
          <w:color w:val="002060"/>
          <w:sz w:val="24"/>
          <w:szCs w:val="24"/>
          <w:lang w:val="es-ES"/>
        </w:rPr>
        <w:t>(</w:t>
      </w:r>
      <w:r w:rsidR="000F54B3">
        <w:rPr>
          <w:rFonts w:ascii="Calibri" w:hAnsi="Calibri" w:cs="Arial"/>
          <w:color w:val="002060"/>
          <w:sz w:val="24"/>
          <w:szCs w:val="24"/>
          <w:lang w:val="es-ES"/>
        </w:rPr>
        <w:t>289</w:t>
      </w:r>
      <w:r w:rsidR="002A1E0A"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 xml:space="preserve">tipificaciones </w:t>
      </w:r>
      <w:r w:rsidR="000F54B3">
        <w:rPr>
          <w:rFonts w:ascii="Calibri" w:hAnsi="Calibri" w:cs="Arial"/>
          <w:color w:val="002060"/>
          <w:sz w:val="24"/>
          <w:szCs w:val="24"/>
          <w:lang w:val="es-ES"/>
        </w:rPr>
        <w:t>más</w:t>
      </w:r>
      <w:r w:rsidR="00DD3928">
        <w:rPr>
          <w:rFonts w:ascii="Calibri" w:hAnsi="Calibri" w:cs="Arial"/>
          <w:color w:val="002060"/>
          <w:sz w:val="24"/>
          <w:szCs w:val="24"/>
          <w:lang w:val="es-ES"/>
        </w:rPr>
        <w:t xml:space="preserve"> respecto de las </w:t>
      </w:r>
      <w:r w:rsidR="00FA2121">
        <w:rPr>
          <w:rFonts w:ascii="Calibri" w:hAnsi="Calibri" w:cs="Arial"/>
          <w:color w:val="002060"/>
          <w:sz w:val="24"/>
          <w:szCs w:val="24"/>
          <w:lang w:val="es-ES"/>
        </w:rPr>
        <w:t xml:space="preserve">mil </w:t>
      </w:r>
      <w:r w:rsidR="000F54B3">
        <w:rPr>
          <w:rFonts w:ascii="Calibri" w:hAnsi="Calibri" w:cs="Arial"/>
          <w:color w:val="002060"/>
          <w:sz w:val="24"/>
          <w:szCs w:val="24"/>
          <w:lang w:val="es-ES"/>
        </w:rPr>
        <w:t>doscientas sesenta y tres</w:t>
      </w:r>
      <w:r w:rsidR="00FA2121">
        <w:rPr>
          <w:rFonts w:ascii="Calibri" w:hAnsi="Calibri" w:cs="Arial"/>
          <w:color w:val="002060"/>
          <w:sz w:val="24"/>
          <w:szCs w:val="24"/>
          <w:lang w:val="es-ES"/>
        </w:rPr>
        <w:t xml:space="preserve"> (1</w:t>
      </w:r>
      <w:r w:rsidR="000F54B3">
        <w:rPr>
          <w:rFonts w:ascii="Calibri" w:hAnsi="Calibri" w:cs="Arial"/>
          <w:color w:val="002060"/>
          <w:sz w:val="24"/>
          <w:szCs w:val="24"/>
          <w:lang w:val="es-ES"/>
        </w:rPr>
        <w:t>263</w:t>
      </w:r>
      <w:r w:rsidR="00FA2121">
        <w:rPr>
          <w:rFonts w:ascii="Calibri" w:hAnsi="Calibri" w:cs="Arial"/>
          <w:color w:val="002060"/>
          <w:sz w:val="24"/>
          <w:szCs w:val="24"/>
          <w:lang w:val="es-ES"/>
        </w:rPr>
        <w:t>), tipificados en el trimestre anterior</w:t>
      </w:r>
      <w:r w:rsidR="000E3960">
        <w:rPr>
          <w:rFonts w:ascii="Calibri" w:hAnsi="Calibri" w:cs="Arial"/>
          <w:color w:val="002060"/>
          <w:sz w:val="24"/>
          <w:szCs w:val="24"/>
          <w:lang w:val="es-ES"/>
        </w:rPr>
        <w:t>.</w:t>
      </w:r>
    </w:p>
    <w:p w:rsidR="003B7A6B" w:rsidRPr="00537AC6" w:rsidRDefault="004D5CE0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>L</w:t>
      </w:r>
      <w:r w:rsidR="00350D72" w:rsidRPr="00537AC6">
        <w:rPr>
          <w:rFonts w:ascii="Calibri" w:hAnsi="Calibri" w:cs="Arial"/>
          <w:color w:val="002060"/>
          <w:sz w:val="24"/>
          <w:szCs w:val="24"/>
          <w:lang w:val="es-ES"/>
        </w:rPr>
        <w:t>a</w:t>
      </w:r>
      <w:r w:rsidR="00E845E5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350D72" w:rsidRPr="00537AC6">
        <w:rPr>
          <w:rFonts w:ascii="Calibri" w:hAnsi="Calibri" w:cs="Arial"/>
          <w:color w:val="002060"/>
          <w:sz w:val="24"/>
          <w:szCs w:val="24"/>
          <w:lang w:val="es-ES"/>
        </w:rPr>
        <w:t>observación</w:t>
      </w:r>
      <w:r w:rsidR="00E845E5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350D72" w:rsidRPr="00537AC6">
        <w:rPr>
          <w:rFonts w:ascii="Calibri" w:hAnsi="Calibri" w:cs="Arial"/>
          <w:color w:val="002060"/>
          <w:sz w:val="24"/>
          <w:szCs w:val="24"/>
          <w:lang w:val="es-ES"/>
        </w:rPr>
        <w:t>sobre</w:t>
      </w:r>
      <w:r w:rsidR="00E845E5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0F54B3">
        <w:rPr>
          <w:rFonts w:ascii="Calibri" w:hAnsi="Calibri" w:cs="Arial"/>
          <w:color w:val="002060"/>
          <w:sz w:val="24"/>
          <w:szCs w:val="24"/>
          <w:lang w:val="es-ES"/>
        </w:rPr>
        <w:t xml:space="preserve">mil quinientos cincuenta y dos (1552) </w:t>
      </w:r>
      <w:r w:rsidR="00C55791">
        <w:rPr>
          <w:rFonts w:ascii="Calibri" w:hAnsi="Calibri" w:cs="Arial"/>
          <w:color w:val="002060"/>
          <w:sz w:val="24"/>
          <w:szCs w:val="24"/>
          <w:lang w:val="es-ES"/>
        </w:rPr>
        <w:t xml:space="preserve">documentos tipificados </w:t>
      </w:r>
      <w:r w:rsidR="00C55791" w:rsidRPr="00537AC6">
        <w:rPr>
          <w:rFonts w:ascii="Calibri" w:hAnsi="Calibri" w:cs="Arial"/>
          <w:color w:val="002060"/>
          <w:sz w:val="24"/>
          <w:szCs w:val="24"/>
          <w:lang w:val="es-ES"/>
        </w:rPr>
        <w:t>expus</w:t>
      </w:r>
      <w:r w:rsidR="00C55791">
        <w:rPr>
          <w:rFonts w:ascii="Calibri" w:hAnsi="Calibri" w:cs="Arial"/>
          <w:color w:val="002060"/>
          <w:sz w:val="24"/>
          <w:szCs w:val="24"/>
          <w:lang w:val="es-ES"/>
        </w:rPr>
        <w:t>o</w:t>
      </w:r>
      <w:r w:rsidR="00621B98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el siguiente comportamiento:</w:t>
      </w:r>
    </w:p>
    <w:tbl>
      <w:tblPr>
        <w:tblW w:w="5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1200"/>
        <w:gridCol w:w="1200"/>
      </w:tblGrid>
      <w:tr w:rsidR="00711B5E" w:rsidRPr="00711B5E" w:rsidTr="00711B5E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  <w:t>GENERAL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  <w:t>%</w:t>
            </w:r>
          </w:p>
        </w:tc>
      </w:tr>
      <w:tr w:rsidR="00711B5E" w:rsidRPr="00711B5E" w:rsidTr="00711B5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CUMPLE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991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64%</w:t>
            </w:r>
          </w:p>
        </w:tc>
      </w:tr>
      <w:tr w:rsidR="00711B5E" w:rsidRPr="00711B5E" w:rsidTr="00711B5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CUMPLE FUERA DE PLAZO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165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11%</w:t>
            </w:r>
          </w:p>
        </w:tc>
      </w:tr>
      <w:tr w:rsidR="00711B5E" w:rsidRPr="00711B5E" w:rsidTr="00711B5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EN TERMINO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130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8%</w:t>
            </w:r>
          </w:p>
        </w:tc>
      </w:tr>
      <w:tr w:rsidR="00711B5E" w:rsidRPr="00711B5E" w:rsidTr="00711B5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INCUMPLE/SIN RESPUESTA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266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17%</w:t>
            </w:r>
          </w:p>
        </w:tc>
      </w:tr>
      <w:tr w:rsidR="00711B5E" w:rsidRPr="00711B5E" w:rsidTr="00711B5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1552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100%</w:t>
            </w:r>
          </w:p>
        </w:tc>
      </w:tr>
    </w:tbl>
    <w:p w:rsidR="00621B98" w:rsidRDefault="00621B98" w:rsidP="00711B5E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711B5E" w:rsidRDefault="00711B5E" w:rsidP="00711B5E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27E6B83E" wp14:editId="2A601148">
            <wp:extent cx="4572000" cy="2743200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82D57" w:rsidRDefault="00943F11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B82D57">
        <w:rPr>
          <w:rFonts w:ascii="Calibri" w:hAnsi="Calibri" w:cs="Arial"/>
          <w:color w:val="002060"/>
          <w:sz w:val="24"/>
          <w:szCs w:val="24"/>
          <w:lang w:val="es-ES"/>
        </w:rPr>
        <w:lastRenderedPageBreak/>
        <w:t xml:space="preserve">El número de </w:t>
      </w:r>
      <w:r w:rsidR="005B0981" w:rsidRPr="00B82D57">
        <w:rPr>
          <w:rFonts w:ascii="Calibri" w:hAnsi="Calibri" w:cs="Arial"/>
          <w:color w:val="002060"/>
          <w:sz w:val="24"/>
          <w:szCs w:val="24"/>
          <w:lang w:val="es-ES"/>
        </w:rPr>
        <w:t>peticiones atendidas en tiempo como contestadas</w:t>
      </w:r>
      <w:r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fuera de plazo, asciende a </w:t>
      </w:r>
      <w:r w:rsidR="00C13428">
        <w:rPr>
          <w:rFonts w:ascii="Calibri" w:hAnsi="Calibri" w:cs="Arial"/>
          <w:color w:val="002060"/>
          <w:sz w:val="24"/>
          <w:szCs w:val="24"/>
          <w:lang w:val="es-ES"/>
        </w:rPr>
        <w:t>mil ciento cincuenta y seis</w:t>
      </w:r>
      <w:r w:rsidR="00222D5A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C13428">
        <w:rPr>
          <w:rFonts w:ascii="Calibri" w:hAnsi="Calibri" w:cs="Arial"/>
          <w:color w:val="002060"/>
          <w:sz w:val="24"/>
          <w:szCs w:val="24"/>
          <w:lang w:val="es-ES"/>
        </w:rPr>
        <w:t>1156</w:t>
      </w:r>
      <w:r w:rsidR="00222D5A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), </w:t>
      </w:r>
      <w:r w:rsidR="007A780E" w:rsidRPr="00B82D57">
        <w:rPr>
          <w:rFonts w:ascii="Calibri" w:hAnsi="Calibri" w:cs="Arial"/>
          <w:color w:val="002060"/>
          <w:sz w:val="24"/>
          <w:szCs w:val="24"/>
          <w:lang w:val="es-ES"/>
        </w:rPr>
        <w:t>corres</w:t>
      </w:r>
      <w:r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pondiendo al </w:t>
      </w:r>
      <w:r w:rsidR="0069763F" w:rsidRPr="00B82D57">
        <w:rPr>
          <w:rFonts w:ascii="Calibri" w:hAnsi="Calibri" w:cs="Arial"/>
          <w:color w:val="002060"/>
          <w:sz w:val="24"/>
          <w:szCs w:val="24"/>
          <w:lang w:val="es-ES"/>
        </w:rPr>
        <w:t>7</w:t>
      </w:r>
      <w:r w:rsidR="00C13428">
        <w:rPr>
          <w:rFonts w:ascii="Calibri" w:hAnsi="Calibri" w:cs="Arial"/>
          <w:color w:val="002060"/>
          <w:sz w:val="24"/>
          <w:szCs w:val="24"/>
          <w:lang w:val="es-ES"/>
        </w:rPr>
        <w:t>5</w:t>
      </w:r>
      <w:r w:rsidRPr="00B82D57">
        <w:rPr>
          <w:rFonts w:ascii="Calibri" w:hAnsi="Calibri" w:cs="Arial"/>
          <w:color w:val="002060"/>
          <w:sz w:val="24"/>
          <w:szCs w:val="24"/>
          <w:lang w:val="es-ES"/>
        </w:rPr>
        <w:t>% del total</w:t>
      </w:r>
      <w:r w:rsidR="007A780E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de documentos tipificados y contestados</w:t>
      </w:r>
      <w:r w:rsidR="005B0981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, porcentaje que se ve </w:t>
      </w:r>
      <w:r w:rsidR="00B82D57">
        <w:rPr>
          <w:rFonts w:ascii="Calibri" w:hAnsi="Calibri" w:cs="Arial"/>
          <w:color w:val="002060"/>
          <w:sz w:val="24"/>
          <w:szCs w:val="24"/>
          <w:lang w:val="es-ES"/>
        </w:rPr>
        <w:t>impactado por</w:t>
      </w:r>
      <w:r w:rsidR="0069763F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el </w:t>
      </w:r>
      <w:r w:rsidR="00C13428">
        <w:rPr>
          <w:rFonts w:ascii="Calibri" w:hAnsi="Calibri" w:cs="Arial"/>
          <w:color w:val="002060"/>
          <w:sz w:val="24"/>
          <w:szCs w:val="24"/>
          <w:lang w:val="es-ES"/>
        </w:rPr>
        <w:t>8</w:t>
      </w:r>
      <w:r w:rsidR="0069763F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% </w:t>
      </w:r>
      <w:r w:rsidR="005B0981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de </w:t>
      </w:r>
      <w:r w:rsidR="00B82D57">
        <w:rPr>
          <w:rFonts w:ascii="Calibri" w:hAnsi="Calibri" w:cs="Arial"/>
          <w:color w:val="002060"/>
          <w:sz w:val="24"/>
          <w:szCs w:val="24"/>
          <w:lang w:val="es-ES"/>
        </w:rPr>
        <w:t>los</w:t>
      </w:r>
      <w:r w:rsidR="005B0981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documentos </w:t>
      </w:r>
      <w:r w:rsid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que </w:t>
      </w:r>
      <w:r w:rsidR="0069763F" w:rsidRPr="00B82D57">
        <w:rPr>
          <w:rFonts w:ascii="Calibri" w:hAnsi="Calibri" w:cs="Arial"/>
          <w:color w:val="002060"/>
          <w:sz w:val="24"/>
          <w:szCs w:val="24"/>
          <w:lang w:val="es-ES"/>
        </w:rPr>
        <w:t>se encuentra</w:t>
      </w:r>
      <w:r w:rsidR="00B82D57">
        <w:rPr>
          <w:rFonts w:ascii="Calibri" w:hAnsi="Calibri" w:cs="Arial"/>
          <w:color w:val="002060"/>
          <w:sz w:val="24"/>
          <w:szCs w:val="24"/>
          <w:lang w:val="es-ES"/>
        </w:rPr>
        <w:t>n</w:t>
      </w:r>
      <w:r w:rsidR="0069763F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en término para brindar respuesta</w:t>
      </w:r>
      <w:r w:rsidRPr="00B82D57">
        <w:rPr>
          <w:rFonts w:ascii="Calibri" w:hAnsi="Calibri" w:cs="Arial"/>
          <w:color w:val="002060"/>
          <w:sz w:val="24"/>
          <w:szCs w:val="24"/>
          <w:lang w:val="es-ES"/>
        </w:rPr>
        <w:t>.</w:t>
      </w:r>
      <w:r w:rsidR="00D85D07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</w:p>
    <w:p w:rsidR="00963A05" w:rsidRDefault="00B82D57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Es imperioso hacer conocer que el grupo de Atención al Ciudadano efectúa una nueva verificación de las peticiones que en el cuadro se registran como </w:t>
      </w:r>
      <w:r w:rsidRPr="00B82D57">
        <w:rPr>
          <w:rFonts w:ascii="Calibri" w:hAnsi="Calibri" w:cs="Arial"/>
          <w:b/>
          <w:color w:val="FF0000"/>
          <w:sz w:val="24"/>
          <w:szCs w:val="24"/>
          <w:lang w:val="es-ES"/>
        </w:rPr>
        <w:t>“INCUMPLE/SIN RESPUESTA”</w:t>
      </w:r>
      <w:r w:rsidR="00963A05">
        <w:rPr>
          <w:rFonts w:ascii="Calibri" w:hAnsi="Calibri" w:cs="Arial"/>
          <w:color w:val="002060"/>
          <w:sz w:val="24"/>
          <w:szCs w:val="24"/>
          <w:lang w:val="es-ES"/>
        </w:rPr>
        <w:t xml:space="preserve"> en aras de poder </w:t>
      </w:r>
      <w:r w:rsidR="00C13428">
        <w:rPr>
          <w:rFonts w:ascii="Calibri" w:hAnsi="Calibri" w:cs="Arial"/>
          <w:color w:val="002060"/>
          <w:sz w:val="24"/>
          <w:szCs w:val="24"/>
          <w:lang w:val="es-ES"/>
        </w:rPr>
        <w:t xml:space="preserve">analizar lo acontecido en cada trámite y depurar </w:t>
      </w:r>
      <w:r w:rsidR="00963A05">
        <w:rPr>
          <w:rFonts w:ascii="Calibri" w:hAnsi="Calibri" w:cs="Arial"/>
          <w:color w:val="002060"/>
          <w:sz w:val="24"/>
          <w:szCs w:val="24"/>
          <w:lang w:val="es-ES"/>
        </w:rPr>
        <w:t>la cifra dada en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el sistema</w:t>
      </w:r>
      <w:r w:rsidR="00963A05">
        <w:rPr>
          <w:rFonts w:ascii="Calibri" w:hAnsi="Calibri" w:cs="Arial"/>
          <w:color w:val="002060"/>
          <w:sz w:val="24"/>
          <w:szCs w:val="24"/>
          <w:lang w:val="es-ES"/>
        </w:rPr>
        <w:t xml:space="preserve"> como definitiva.</w:t>
      </w:r>
    </w:p>
    <w:p w:rsidR="00FE30B5" w:rsidRDefault="00963A05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>En este orden, una vez verificado cada uno de los radicados que en este renglón se ubican, se determinó lo siguiente:</w:t>
      </w:r>
    </w:p>
    <w:p w:rsidR="00711B5E" w:rsidRDefault="00711B5E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tbl>
      <w:tblPr>
        <w:tblW w:w="5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5"/>
        <w:gridCol w:w="490"/>
        <w:gridCol w:w="705"/>
      </w:tblGrid>
      <w:tr w:rsidR="00711B5E" w:rsidRPr="00711B5E" w:rsidTr="00711B5E">
        <w:trPr>
          <w:trHeight w:val="555"/>
          <w:jc w:val="center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B5E" w:rsidRPr="00711B5E" w:rsidRDefault="00711B5E" w:rsidP="00711B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SEGUIMIENTO A RADICADOS SIN RESPUESTA</w:t>
            </w:r>
          </w:p>
        </w:tc>
      </w:tr>
      <w:tr w:rsidR="00711B5E" w:rsidRPr="00711B5E" w:rsidTr="00711B5E">
        <w:trPr>
          <w:trHeight w:val="360"/>
          <w:jc w:val="center"/>
        </w:trPr>
        <w:tc>
          <w:tcPr>
            <w:tcW w:w="4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ED7D31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ED7D31"/>
                <w:sz w:val="22"/>
                <w:szCs w:val="22"/>
                <w:lang w:val="es-MX" w:eastAsia="es-MX"/>
              </w:rPr>
              <w:t>Cumple con anexo, fuera de término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ED7D31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ED7D31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ED7D31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ED7D31"/>
                <w:sz w:val="22"/>
                <w:szCs w:val="22"/>
                <w:lang w:val="es-MX" w:eastAsia="es-MX"/>
              </w:rPr>
              <w:t>2%</w:t>
            </w:r>
          </w:p>
        </w:tc>
      </w:tr>
      <w:tr w:rsidR="00711B5E" w:rsidRPr="00711B5E" w:rsidTr="00711B5E">
        <w:trPr>
          <w:trHeight w:val="300"/>
          <w:jc w:val="center"/>
        </w:trPr>
        <w:tc>
          <w:tcPr>
            <w:tcW w:w="4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70AD47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70AD47"/>
                <w:sz w:val="22"/>
                <w:szCs w:val="22"/>
                <w:lang w:val="es-MX" w:eastAsia="es-MX"/>
              </w:rPr>
              <w:t>Cumple fuera de término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70AD47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70AD47"/>
                <w:sz w:val="22"/>
                <w:szCs w:val="22"/>
                <w:lang w:val="es-MX" w:eastAsia="es-MX"/>
              </w:rPr>
              <w:t>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70AD47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70AD47"/>
                <w:sz w:val="22"/>
                <w:szCs w:val="22"/>
                <w:lang w:val="es-MX" w:eastAsia="es-MX"/>
              </w:rPr>
              <w:t>12%</w:t>
            </w:r>
          </w:p>
        </w:tc>
      </w:tr>
      <w:tr w:rsidR="00711B5E" w:rsidRPr="00711B5E" w:rsidTr="00711B5E">
        <w:trPr>
          <w:trHeight w:val="300"/>
          <w:jc w:val="center"/>
        </w:trPr>
        <w:tc>
          <w:tcPr>
            <w:tcW w:w="4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5B9BD5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5B9BD5"/>
                <w:sz w:val="22"/>
                <w:szCs w:val="22"/>
                <w:lang w:val="es-MX" w:eastAsia="es-MX"/>
              </w:rPr>
              <w:t>Cumple sin anexo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5B9BD5"/>
                <w:sz w:val="22"/>
                <w:szCs w:val="22"/>
                <w:lang w:val="es-MX" w:eastAsia="es-MX"/>
              </w:rPr>
              <w:t>112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5B9BD5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5B9BD5"/>
                <w:sz w:val="22"/>
                <w:szCs w:val="22"/>
                <w:lang w:val="es-MX" w:eastAsia="es-MX"/>
              </w:rPr>
              <w:t>52%</w:t>
            </w:r>
          </w:p>
        </w:tc>
      </w:tr>
      <w:tr w:rsidR="00711B5E" w:rsidRPr="00711B5E" w:rsidTr="00711B5E">
        <w:trPr>
          <w:trHeight w:val="300"/>
          <w:jc w:val="center"/>
        </w:trPr>
        <w:tc>
          <w:tcPr>
            <w:tcW w:w="4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Incumple sin respuesta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74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34%</w:t>
            </w:r>
          </w:p>
        </w:tc>
      </w:tr>
      <w:tr w:rsidR="00711B5E" w:rsidRPr="00711B5E" w:rsidTr="00711B5E">
        <w:trPr>
          <w:trHeight w:val="300"/>
          <w:jc w:val="center"/>
        </w:trPr>
        <w:tc>
          <w:tcPr>
            <w:tcW w:w="4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1B5E" w:rsidRPr="00711B5E" w:rsidRDefault="00711B5E" w:rsidP="00711B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711B5E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  <w:t>100%</w:t>
            </w:r>
          </w:p>
        </w:tc>
      </w:tr>
    </w:tbl>
    <w:p w:rsidR="00963A05" w:rsidRDefault="00963A05" w:rsidP="00711B5E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2B18FC" w:rsidRDefault="004A020E" w:rsidP="002B18FC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5D19A5AE" wp14:editId="63B31A9D">
            <wp:extent cx="4572000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30B5" w:rsidRDefault="00FE30B5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FE30B5" w:rsidRPr="004A020E" w:rsidRDefault="002B18FC" w:rsidP="0023358F">
      <w:p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lastRenderedPageBreak/>
        <w:t xml:space="preserve">Arribada esta conclusión, se tiene que </w:t>
      </w:r>
      <w:r w:rsidR="002B4A15">
        <w:rPr>
          <w:rFonts w:ascii="Calibri" w:hAnsi="Calibri" w:cs="Arial"/>
          <w:color w:val="002060"/>
          <w:sz w:val="24"/>
          <w:szCs w:val="24"/>
          <w:lang w:val="es-ES"/>
        </w:rPr>
        <w:t xml:space="preserve">de los doscientos quince (215) documentos que el sistema reporta como </w:t>
      </w:r>
      <w:r w:rsidR="002B4A15" w:rsidRPr="002B4A15">
        <w:rPr>
          <w:rFonts w:ascii="Calibri" w:hAnsi="Calibri" w:cs="Arial"/>
          <w:color w:val="FF0000"/>
          <w:sz w:val="24"/>
          <w:szCs w:val="24"/>
          <w:lang w:val="es-ES"/>
        </w:rPr>
        <w:t>incumple/sin respuesta</w:t>
      </w:r>
      <w:r w:rsidR="002B4A15">
        <w:rPr>
          <w:rFonts w:ascii="Calibri" w:hAnsi="Calibri" w:cs="Arial"/>
          <w:color w:val="002060"/>
          <w:sz w:val="24"/>
          <w:szCs w:val="24"/>
          <w:lang w:val="es-ES"/>
        </w:rPr>
        <w:t>, fueron contestados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en tiempo y </w:t>
      </w:r>
      <w:r w:rsidR="002B4A15">
        <w:rPr>
          <w:rFonts w:ascii="Calibri" w:hAnsi="Calibri" w:cs="Arial"/>
          <w:color w:val="002060"/>
          <w:sz w:val="24"/>
          <w:szCs w:val="24"/>
          <w:lang w:val="es-ES"/>
        </w:rPr>
        <w:t>contestado</w:t>
      </w:r>
      <w:r>
        <w:rPr>
          <w:rFonts w:ascii="Calibri" w:hAnsi="Calibri" w:cs="Arial"/>
          <w:color w:val="002060"/>
          <w:sz w:val="24"/>
          <w:szCs w:val="24"/>
          <w:lang w:val="es-ES"/>
        </w:rPr>
        <w:t>s luego del plazo para vencimiento</w:t>
      </w:r>
      <w:r w:rsidR="00781DD1"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un total de: </w:t>
      </w:r>
      <w:r w:rsidR="00C13428">
        <w:rPr>
          <w:rFonts w:ascii="Calibri" w:hAnsi="Calibri" w:cs="Arial"/>
          <w:b/>
          <w:i/>
          <w:color w:val="002060"/>
          <w:sz w:val="24"/>
          <w:szCs w:val="24"/>
          <w:lang w:val="es-ES"/>
        </w:rPr>
        <w:t>ciento cuarenta y un</w:t>
      </w:r>
      <w:r w:rsidRPr="00781DD1">
        <w:rPr>
          <w:rFonts w:ascii="Calibri" w:hAnsi="Calibri" w:cs="Arial"/>
          <w:b/>
          <w:i/>
          <w:color w:val="002060"/>
          <w:sz w:val="24"/>
          <w:szCs w:val="24"/>
          <w:lang w:val="es-ES"/>
        </w:rPr>
        <w:t xml:space="preserve"> (</w:t>
      </w:r>
      <w:r w:rsidR="00C13428">
        <w:rPr>
          <w:rFonts w:ascii="Calibri" w:hAnsi="Calibri" w:cs="Arial"/>
          <w:b/>
          <w:i/>
          <w:color w:val="002060"/>
          <w:sz w:val="24"/>
          <w:szCs w:val="24"/>
          <w:lang w:val="es-ES"/>
        </w:rPr>
        <w:t>141</w:t>
      </w:r>
      <w:r w:rsidRPr="00781DD1">
        <w:rPr>
          <w:rFonts w:ascii="Calibri" w:hAnsi="Calibri" w:cs="Arial"/>
          <w:b/>
          <w:i/>
          <w:color w:val="002060"/>
          <w:sz w:val="24"/>
          <w:szCs w:val="24"/>
          <w:lang w:val="es-ES"/>
        </w:rPr>
        <w:t>)</w:t>
      </w:r>
      <w:r w:rsidR="002B4A15">
        <w:rPr>
          <w:rFonts w:ascii="Calibri" w:hAnsi="Calibri" w:cs="Arial"/>
          <w:b/>
          <w:color w:val="002060"/>
          <w:sz w:val="24"/>
          <w:szCs w:val="24"/>
          <w:lang w:val="es-ES"/>
        </w:rPr>
        <w:t>;</w:t>
      </w:r>
      <w:r w:rsidRPr="00781DD1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781DD1">
        <w:rPr>
          <w:rFonts w:ascii="Calibri" w:hAnsi="Calibri" w:cs="Arial"/>
          <w:color w:val="002060"/>
          <w:sz w:val="24"/>
          <w:szCs w:val="24"/>
          <w:lang w:val="es-ES"/>
        </w:rPr>
        <w:t xml:space="preserve">debiendo tenerse en cuenta que hay </w:t>
      </w:r>
      <w:r w:rsidR="002B4A15">
        <w:rPr>
          <w:rFonts w:ascii="Calibri" w:hAnsi="Calibri" w:cs="Arial"/>
          <w:color w:val="002060"/>
          <w:sz w:val="24"/>
          <w:szCs w:val="24"/>
          <w:lang w:val="es-ES"/>
        </w:rPr>
        <w:t xml:space="preserve">aún </w:t>
      </w:r>
      <w:r w:rsidR="00C13428">
        <w:rPr>
          <w:rFonts w:ascii="Calibri" w:hAnsi="Calibri" w:cs="Arial"/>
          <w:color w:val="002060"/>
          <w:sz w:val="24"/>
          <w:szCs w:val="24"/>
          <w:lang w:val="es-ES"/>
        </w:rPr>
        <w:t>ciento treinta</w:t>
      </w:r>
      <w:r w:rsidR="00781DD1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C13428">
        <w:rPr>
          <w:rFonts w:ascii="Calibri" w:hAnsi="Calibri" w:cs="Arial"/>
          <w:color w:val="002060"/>
          <w:sz w:val="24"/>
          <w:szCs w:val="24"/>
          <w:lang w:val="es-ES"/>
        </w:rPr>
        <w:t>130</w:t>
      </w:r>
      <w:r w:rsidR="00781DD1">
        <w:rPr>
          <w:rFonts w:ascii="Calibri" w:hAnsi="Calibri" w:cs="Arial"/>
          <w:color w:val="002060"/>
          <w:sz w:val="24"/>
          <w:szCs w:val="24"/>
          <w:lang w:val="es-ES"/>
        </w:rPr>
        <w:t>) peticiones en término para respuesta, que eq</w:t>
      </w:r>
      <w:r w:rsidR="00C13428">
        <w:rPr>
          <w:rFonts w:ascii="Calibri" w:hAnsi="Calibri" w:cs="Arial"/>
          <w:color w:val="002060"/>
          <w:sz w:val="24"/>
          <w:szCs w:val="24"/>
          <w:lang w:val="es-ES"/>
        </w:rPr>
        <w:t xml:space="preserve">uivalen a un </w:t>
      </w:r>
      <w:r w:rsidR="002B4A15">
        <w:rPr>
          <w:rFonts w:ascii="Calibri" w:hAnsi="Calibri" w:cs="Arial"/>
          <w:color w:val="002060"/>
          <w:sz w:val="24"/>
          <w:szCs w:val="24"/>
          <w:lang w:val="es-ES"/>
        </w:rPr>
        <w:t>ocho</w:t>
      </w:r>
      <w:r w:rsidR="00C13428">
        <w:rPr>
          <w:rFonts w:ascii="Calibri" w:hAnsi="Calibri" w:cs="Arial"/>
          <w:color w:val="002060"/>
          <w:sz w:val="24"/>
          <w:szCs w:val="24"/>
          <w:lang w:val="es-ES"/>
        </w:rPr>
        <w:t xml:space="preserve"> por ciento (8</w:t>
      </w:r>
      <w:r w:rsidR="00781DD1">
        <w:rPr>
          <w:rFonts w:ascii="Calibri" w:hAnsi="Calibri" w:cs="Arial"/>
          <w:color w:val="002060"/>
          <w:sz w:val="24"/>
          <w:szCs w:val="24"/>
          <w:lang w:val="es-ES"/>
        </w:rPr>
        <w:t>%) del total</w:t>
      </w:r>
      <w:r w:rsidR="002B4A15">
        <w:rPr>
          <w:rFonts w:ascii="Calibri" w:hAnsi="Calibri" w:cs="Arial"/>
          <w:color w:val="002060"/>
          <w:sz w:val="24"/>
          <w:szCs w:val="24"/>
          <w:lang w:val="es-ES"/>
        </w:rPr>
        <w:t xml:space="preserve"> de las solicitudes tipificadas, porcentaje</w:t>
      </w:r>
      <w:r w:rsidR="00781DD1">
        <w:rPr>
          <w:rFonts w:ascii="Calibri" w:hAnsi="Calibri" w:cs="Arial"/>
          <w:color w:val="002060"/>
          <w:sz w:val="24"/>
          <w:szCs w:val="24"/>
          <w:lang w:val="es-ES"/>
        </w:rPr>
        <w:t xml:space="preserve"> que incide en el total general suministrado.</w:t>
      </w:r>
    </w:p>
    <w:p w:rsidR="00943F11" w:rsidRDefault="00C13428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El aseguramiento en la atención a este derecho fundamental por parte de </w:t>
      </w:r>
      <w:r w:rsidR="00D85D07" w:rsidRPr="00B82D57">
        <w:rPr>
          <w:rFonts w:ascii="Calibri" w:hAnsi="Calibri" w:cs="Arial"/>
          <w:color w:val="002060"/>
          <w:sz w:val="24"/>
          <w:szCs w:val="24"/>
          <w:lang w:val="es-ES"/>
        </w:rPr>
        <w:t>servidores y colaboradores de la Agencia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 xml:space="preserve"> durante el segundo trimestre</w:t>
      </w:r>
      <w:r w:rsidR="00AA1C80"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 w:rsidR="00D85D07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>mostr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>ó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 xml:space="preserve"> incremento</w:t>
      </w:r>
      <w:r w:rsidR="00D85D07" w:rsidRPr="00B82D57">
        <w:rPr>
          <w:rFonts w:ascii="Calibri" w:hAnsi="Calibri" w:cs="Arial"/>
          <w:color w:val="002060"/>
          <w:sz w:val="24"/>
          <w:szCs w:val="24"/>
          <w:lang w:val="es-ES"/>
        </w:rPr>
        <w:t>, en contraste con lo at</w:t>
      </w:r>
      <w:r w:rsidR="00AA1C80">
        <w:rPr>
          <w:rFonts w:ascii="Calibri" w:hAnsi="Calibri" w:cs="Arial"/>
          <w:color w:val="002060"/>
          <w:sz w:val="24"/>
          <w:szCs w:val="24"/>
          <w:lang w:val="es-ES"/>
        </w:rPr>
        <w:t>endido en el trimestre anterior;</w:t>
      </w:r>
      <w:r w:rsidR="009E3380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AA1C80">
        <w:rPr>
          <w:rFonts w:ascii="Calibri" w:hAnsi="Calibri" w:cs="Arial"/>
          <w:color w:val="002060"/>
          <w:sz w:val="24"/>
          <w:szCs w:val="24"/>
          <w:lang w:val="es-ES"/>
        </w:rPr>
        <w:t xml:space="preserve">de modo que </w:t>
      </w:r>
      <w:r w:rsidR="009E3380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el total de peticiones sin respuesta 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>aumentó</w:t>
      </w:r>
      <w:r w:rsidR="009E3380" w:rsidRPr="00B82D57">
        <w:rPr>
          <w:rFonts w:ascii="Calibri" w:hAnsi="Calibri" w:cs="Arial"/>
          <w:color w:val="002060"/>
          <w:sz w:val="24"/>
          <w:szCs w:val="24"/>
          <w:lang w:val="es-ES"/>
        </w:rPr>
        <w:t>, pasa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>ndo</w:t>
      </w:r>
      <w:r w:rsidR="009E3380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 de 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>treinta y cinco por ciento (35</w:t>
      </w:r>
      <w:r w:rsidR="009E3380" w:rsidRPr="00B82D57">
        <w:rPr>
          <w:rFonts w:ascii="Calibri" w:hAnsi="Calibri" w:cs="Arial"/>
          <w:color w:val="002060"/>
          <w:sz w:val="24"/>
          <w:szCs w:val="24"/>
          <w:lang w:val="es-ES"/>
        </w:rPr>
        <w:t>%)</w:t>
      </w:r>
      <w:r w:rsidR="00282E5B">
        <w:rPr>
          <w:rFonts w:ascii="Calibri" w:hAnsi="Calibri" w:cs="Arial"/>
          <w:color w:val="002060"/>
          <w:sz w:val="24"/>
          <w:szCs w:val="24"/>
          <w:lang w:val="es-ES"/>
        </w:rPr>
        <w:t xml:space="preserve"> en el trimestre anterior, </w:t>
      </w:r>
      <w:r w:rsidR="005B0981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a 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>treinta y siete</w:t>
      </w:r>
      <w:r w:rsidR="00282E5B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282E5B" w:rsidRPr="00B82D57">
        <w:rPr>
          <w:rFonts w:ascii="Calibri" w:hAnsi="Calibri" w:cs="Arial"/>
          <w:color w:val="002060"/>
          <w:sz w:val="24"/>
          <w:szCs w:val="24"/>
          <w:lang w:val="es-ES"/>
        </w:rPr>
        <w:t xml:space="preserve">por ciento </w:t>
      </w:r>
      <w:r w:rsidR="007172B9">
        <w:rPr>
          <w:rFonts w:ascii="Calibri" w:hAnsi="Calibri" w:cs="Arial"/>
          <w:color w:val="002060"/>
          <w:sz w:val="24"/>
          <w:szCs w:val="24"/>
          <w:lang w:val="es-ES"/>
        </w:rPr>
        <w:t>(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>37</w:t>
      </w:r>
      <w:r w:rsidR="007172B9">
        <w:rPr>
          <w:rFonts w:ascii="Calibri" w:hAnsi="Calibri" w:cs="Arial"/>
          <w:color w:val="002060"/>
          <w:sz w:val="24"/>
          <w:szCs w:val="24"/>
          <w:lang w:val="es-ES"/>
        </w:rPr>
        <w:t xml:space="preserve">%) para el 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>segundo</w:t>
      </w:r>
      <w:r w:rsidR="007172B9">
        <w:rPr>
          <w:rFonts w:ascii="Calibri" w:hAnsi="Calibri" w:cs="Arial"/>
          <w:color w:val="002060"/>
          <w:sz w:val="24"/>
          <w:szCs w:val="24"/>
          <w:lang w:val="es-ES"/>
        </w:rPr>
        <w:t xml:space="preserve"> trimestre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 xml:space="preserve"> del mismo año 2016</w:t>
      </w:r>
      <w:r w:rsidR="007172B9">
        <w:rPr>
          <w:rFonts w:ascii="Calibri" w:hAnsi="Calibri" w:cs="Arial"/>
          <w:color w:val="002060"/>
          <w:sz w:val="24"/>
          <w:szCs w:val="24"/>
          <w:lang w:val="es-ES"/>
        </w:rPr>
        <w:t xml:space="preserve">; </w:t>
      </w:r>
      <w:r w:rsidR="005B0981">
        <w:rPr>
          <w:rFonts w:ascii="Calibri" w:hAnsi="Calibri" w:cs="Arial"/>
          <w:color w:val="002060"/>
          <w:sz w:val="24"/>
          <w:szCs w:val="24"/>
          <w:lang w:val="es-ES"/>
        </w:rPr>
        <w:t>y la</w:t>
      </w:r>
      <w:r w:rsidR="00282E5B">
        <w:rPr>
          <w:rFonts w:ascii="Calibri" w:hAnsi="Calibri" w:cs="Arial"/>
          <w:color w:val="002060"/>
          <w:sz w:val="24"/>
          <w:szCs w:val="24"/>
          <w:lang w:val="es-ES"/>
        </w:rPr>
        <w:t xml:space="preserve"> causa </w:t>
      </w:r>
      <w:r w:rsidR="007172B9">
        <w:rPr>
          <w:rFonts w:ascii="Calibri" w:hAnsi="Calibri" w:cs="Arial"/>
          <w:color w:val="002060"/>
          <w:sz w:val="24"/>
          <w:szCs w:val="24"/>
          <w:lang w:val="es-ES"/>
        </w:rPr>
        <w:t xml:space="preserve">que </w:t>
      </w:r>
      <w:r w:rsidR="00282E5B">
        <w:rPr>
          <w:rFonts w:ascii="Calibri" w:hAnsi="Calibri" w:cs="Arial"/>
          <w:color w:val="002060"/>
          <w:sz w:val="24"/>
          <w:szCs w:val="24"/>
          <w:lang w:val="es-ES"/>
        </w:rPr>
        <w:t>d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>a</w:t>
      </w:r>
      <w:r w:rsidR="00282E5B">
        <w:rPr>
          <w:rFonts w:ascii="Calibri" w:hAnsi="Calibri" w:cs="Arial"/>
          <w:color w:val="002060"/>
          <w:sz w:val="24"/>
          <w:szCs w:val="24"/>
          <w:lang w:val="es-ES"/>
        </w:rPr>
        <w:t xml:space="preserve"> lugar a esta consecuencia </w:t>
      </w:r>
      <w:r w:rsidR="00B63351">
        <w:rPr>
          <w:rFonts w:ascii="Calibri" w:hAnsi="Calibri" w:cs="Arial"/>
          <w:color w:val="002060"/>
          <w:sz w:val="24"/>
          <w:szCs w:val="24"/>
          <w:lang w:val="es-ES"/>
        </w:rPr>
        <w:t>sigue siendo la reiterada en los informes rendidos:</w:t>
      </w:r>
      <w:r w:rsidR="00E70BFD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2B4A15">
        <w:rPr>
          <w:rFonts w:ascii="Calibri" w:hAnsi="Calibri" w:cs="Arial"/>
          <w:color w:val="002060"/>
          <w:sz w:val="24"/>
          <w:szCs w:val="24"/>
          <w:lang w:val="es-ES"/>
        </w:rPr>
        <w:t xml:space="preserve">la desatención en el agotamiento 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>ajustado de</w:t>
      </w:r>
      <w:r w:rsidR="00E70BFD">
        <w:rPr>
          <w:rFonts w:ascii="Calibri" w:hAnsi="Calibri" w:cs="Arial"/>
          <w:color w:val="002060"/>
          <w:sz w:val="24"/>
          <w:szCs w:val="24"/>
          <w:lang w:val="es-ES"/>
        </w:rPr>
        <w:t xml:space="preserve">l procedimiento para incluir las respuestas 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 xml:space="preserve">sobre el radicado padre </w:t>
      </w:r>
      <w:r w:rsidR="00E70BFD">
        <w:rPr>
          <w:rFonts w:ascii="Calibri" w:hAnsi="Calibri" w:cs="Arial"/>
          <w:color w:val="002060"/>
          <w:sz w:val="24"/>
          <w:szCs w:val="24"/>
          <w:lang w:val="es-ES"/>
        </w:rPr>
        <w:t xml:space="preserve">dentro del sistema de gestión documental 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>–</w:t>
      </w:r>
      <w:r w:rsidR="00E70BFD">
        <w:rPr>
          <w:rFonts w:ascii="Calibri" w:hAnsi="Calibri" w:cs="Arial"/>
          <w:color w:val="002060"/>
          <w:sz w:val="24"/>
          <w:szCs w:val="24"/>
          <w:lang w:val="es-ES"/>
        </w:rPr>
        <w:t>Orfeo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>-</w:t>
      </w:r>
      <w:r w:rsidR="00E70BFD">
        <w:rPr>
          <w:rFonts w:ascii="Calibri" w:hAnsi="Calibri" w:cs="Arial"/>
          <w:color w:val="002060"/>
          <w:sz w:val="24"/>
          <w:szCs w:val="24"/>
          <w:lang w:val="es-ES"/>
        </w:rPr>
        <w:t xml:space="preserve">, por lo que las respuestas 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 xml:space="preserve">que oportunamente se emitieron </w:t>
      </w:r>
      <w:r w:rsidR="00E70BFD">
        <w:rPr>
          <w:rFonts w:ascii="Calibri" w:hAnsi="Calibri" w:cs="Arial"/>
          <w:color w:val="002060"/>
          <w:sz w:val="24"/>
          <w:szCs w:val="24"/>
          <w:lang w:val="es-ES"/>
        </w:rPr>
        <w:t>quedan por fuera del n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>ú</w:t>
      </w:r>
      <w:r w:rsidR="00E70BFD">
        <w:rPr>
          <w:rFonts w:ascii="Calibri" w:hAnsi="Calibri" w:cs="Arial"/>
          <w:color w:val="002060"/>
          <w:sz w:val="24"/>
          <w:szCs w:val="24"/>
          <w:lang w:val="es-ES"/>
        </w:rPr>
        <w:t>mero padre con que se abre el asunto y el sistema al no contar con la inclusión del documento sigue corriendo los plazos hasta destacar el incumplimiento.</w:t>
      </w:r>
    </w:p>
    <w:p w:rsidR="00FE30B5" w:rsidRDefault="00FE30B5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>Ahora bien, d</w:t>
      </w:r>
      <w:r w:rsidR="00BD2077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e las 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>mil quinientas cincuenta y dos</w:t>
      </w:r>
      <w:r w:rsidR="004D2DE6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81741C" w:rsidRPr="0081741C">
        <w:rPr>
          <w:rFonts w:ascii="Calibri" w:hAnsi="Calibri" w:cs="Arial"/>
          <w:color w:val="002060"/>
          <w:sz w:val="24"/>
          <w:szCs w:val="24"/>
          <w:lang w:val="es-ES"/>
        </w:rPr>
        <w:t>1552</w:t>
      </w:r>
      <w:r w:rsidR="004D2DE6"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 w:rsidR="00BD2077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solicitudes </w:t>
      </w:r>
      <w:r w:rsidR="0081741C">
        <w:rPr>
          <w:rFonts w:ascii="Calibri" w:hAnsi="Calibri" w:cs="Arial"/>
          <w:color w:val="002060"/>
          <w:sz w:val="24"/>
          <w:szCs w:val="24"/>
          <w:lang w:val="es-ES"/>
        </w:rPr>
        <w:t>tipificadas</w:t>
      </w:r>
      <w:r w:rsidR="00BD2077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, se tiene que </w:t>
      </w:r>
      <w:r w:rsidR="00880015">
        <w:rPr>
          <w:rFonts w:ascii="Calibri" w:hAnsi="Calibri" w:cs="Arial"/>
          <w:color w:val="002060"/>
          <w:sz w:val="24"/>
          <w:szCs w:val="24"/>
          <w:lang w:val="es-ES"/>
        </w:rPr>
        <w:t>doscientas cuarenta y siete</w:t>
      </w:r>
      <w:r w:rsidR="00222D5A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880015">
        <w:rPr>
          <w:rFonts w:ascii="Calibri" w:hAnsi="Calibri" w:cs="Arial"/>
          <w:color w:val="002060"/>
          <w:sz w:val="24"/>
          <w:szCs w:val="24"/>
          <w:lang w:val="es-ES"/>
        </w:rPr>
        <w:t>247</w:t>
      </w:r>
      <w:r w:rsidR="00222D5A"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 w:rsidR="00222D5A" w:rsidRPr="00FE30B5">
        <w:rPr>
          <w:rFonts w:ascii="Calibri" w:hAnsi="Calibri" w:cs="Arial"/>
          <w:color w:val="002060"/>
          <w:sz w:val="24"/>
          <w:szCs w:val="24"/>
          <w:u w:val="single"/>
          <w:lang w:val="es-ES"/>
        </w:rPr>
        <w:t>ingresaron a través de la página web</w:t>
      </w:r>
      <w:r w:rsidR="00222D5A">
        <w:rPr>
          <w:rFonts w:ascii="Calibri" w:hAnsi="Calibri" w:cs="Arial"/>
          <w:color w:val="002060"/>
          <w:sz w:val="24"/>
          <w:szCs w:val="24"/>
          <w:lang w:val="es-ES"/>
        </w:rPr>
        <w:t xml:space="preserve">, es decir, </w:t>
      </w:r>
      <w:r w:rsidR="00880015">
        <w:rPr>
          <w:rFonts w:ascii="Calibri" w:hAnsi="Calibri" w:cs="Arial"/>
          <w:color w:val="002060"/>
          <w:sz w:val="24"/>
          <w:szCs w:val="24"/>
          <w:lang w:val="es-ES"/>
        </w:rPr>
        <w:t>setenta y tres (7</w:t>
      </w:r>
      <w:r w:rsidR="004D2DE6">
        <w:rPr>
          <w:rFonts w:ascii="Calibri" w:hAnsi="Calibri" w:cs="Arial"/>
          <w:color w:val="002060"/>
          <w:sz w:val="24"/>
          <w:szCs w:val="24"/>
          <w:lang w:val="es-ES"/>
        </w:rPr>
        <w:t xml:space="preserve">3) peticiones </w:t>
      </w:r>
      <w:r w:rsidR="00880015">
        <w:rPr>
          <w:rFonts w:ascii="Calibri" w:hAnsi="Calibri" w:cs="Arial"/>
          <w:color w:val="002060"/>
          <w:sz w:val="24"/>
          <w:szCs w:val="24"/>
          <w:lang w:val="es-ES"/>
        </w:rPr>
        <w:t>más</w:t>
      </w:r>
      <w:r w:rsidR="004D2DE6">
        <w:rPr>
          <w:rFonts w:ascii="Calibri" w:hAnsi="Calibri" w:cs="Arial"/>
          <w:color w:val="002060"/>
          <w:sz w:val="24"/>
          <w:szCs w:val="24"/>
          <w:lang w:val="es-ES"/>
        </w:rPr>
        <w:t xml:space="preserve"> respecto de las </w:t>
      </w:r>
      <w:r w:rsidR="00B07C58">
        <w:rPr>
          <w:rFonts w:ascii="Calibri" w:hAnsi="Calibri" w:cs="Arial"/>
          <w:color w:val="002060"/>
          <w:sz w:val="24"/>
          <w:szCs w:val="24"/>
          <w:lang w:val="es-ES"/>
        </w:rPr>
        <w:t xml:space="preserve">ciento </w:t>
      </w:r>
      <w:r w:rsidR="00880015">
        <w:rPr>
          <w:rFonts w:ascii="Calibri" w:hAnsi="Calibri" w:cs="Arial"/>
          <w:color w:val="002060"/>
          <w:sz w:val="24"/>
          <w:szCs w:val="24"/>
          <w:lang w:val="es-ES"/>
        </w:rPr>
        <w:t>setenta y cuatro</w:t>
      </w:r>
      <w:r w:rsidR="00B07C58">
        <w:rPr>
          <w:rFonts w:ascii="Calibri" w:hAnsi="Calibri" w:cs="Arial"/>
          <w:color w:val="002060"/>
          <w:sz w:val="24"/>
          <w:szCs w:val="24"/>
          <w:lang w:val="es-ES"/>
        </w:rPr>
        <w:t xml:space="preserve"> (1</w:t>
      </w:r>
      <w:r w:rsidR="00880015">
        <w:rPr>
          <w:rFonts w:ascii="Calibri" w:hAnsi="Calibri" w:cs="Arial"/>
          <w:color w:val="002060"/>
          <w:sz w:val="24"/>
          <w:szCs w:val="24"/>
          <w:lang w:val="es-ES"/>
        </w:rPr>
        <w:t>74</w:t>
      </w:r>
      <w:r w:rsidR="00B07C58"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 w:rsidR="004D2DE6">
        <w:rPr>
          <w:rFonts w:ascii="Calibri" w:hAnsi="Calibri" w:cs="Arial"/>
          <w:color w:val="002060"/>
          <w:sz w:val="24"/>
          <w:szCs w:val="24"/>
          <w:lang w:val="es-ES"/>
        </w:rPr>
        <w:t>que se recibieron por este canal en el trimestre anterior</w:t>
      </w:r>
      <w:r w:rsidR="00D85D07"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 w:rsidR="00356B0A">
        <w:rPr>
          <w:rFonts w:ascii="Calibri" w:hAnsi="Calibri" w:cs="Arial"/>
          <w:color w:val="002060"/>
          <w:sz w:val="24"/>
          <w:szCs w:val="24"/>
          <w:lang w:val="es-ES"/>
        </w:rPr>
        <w:t xml:space="preserve">lo que evidencia </w:t>
      </w:r>
      <w:r w:rsidR="00880015">
        <w:rPr>
          <w:rFonts w:ascii="Calibri" w:hAnsi="Calibri" w:cs="Arial"/>
          <w:color w:val="002060"/>
          <w:sz w:val="24"/>
          <w:szCs w:val="24"/>
          <w:lang w:val="es-ES"/>
        </w:rPr>
        <w:t>aumento en su utilización</w:t>
      </w:r>
      <w:r w:rsidR="00D85D07">
        <w:rPr>
          <w:rFonts w:ascii="Calibri" w:hAnsi="Calibri" w:cs="Arial"/>
          <w:color w:val="002060"/>
          <w:sz w:val="24"/>
          <w:szCs w:val="24"/>
          <w:lang w:val="es-ES"/>
        </w:rPr>
        <w:t>.</w:t>
      </w:r>
      <w:r w:rsidR="004D2DE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</w:p>
    <w:p w:rsidR="008B1600" w:rsidRDefault="00880015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880015">
        <w:rPr>
          <w:rFonts w:ascii="Calibri" w:hAnsi="Calibri" w:cs="Arial"/>
          <w:color w:val="002060"/>
          <w:sz w:val="24"/>
          <w:szCs w:val="24"/>
          <w:lang w:val="es-ES"/>
        </w:rPr>
        <w:t xml:space="preserve">La siguiente es </w:t>
      </w:r>
      <w:r w:rsidR="008B1600" w:rsidRPr="00880015">
        <w:rPr>
          <w:rFonts w:ascii="Calibri" w:hAnsi="Calibri" w:cs="Arial"/>
          <w:color w:val="002060"/>
          <w:sz w:val="24"/>
          <w:szCs w:val="24"/>
          <w:lang w:val="es-ES"/>
        </w:rPr>
        <w:t>la muestra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750D96">
        <w:rPr>
          <w:rFonts w:ascii="Calibri" w:hAnsi="Calibri" w:cs="Arial"/>
          <w:color w:val="002060"/>
          <w:sz w:val="24"/>
          <w:szCs w:val="24"/>
          <w:lang w:val="es-ES"/>
        </w:rPr>
        <w:t>estadística</w:t>
      </w:r>
      <w:r w:rsidR="008B1600" w:rsidRPr="00880015">
        <w:rPr>
          <w:rFonts w:ascii="Calibri" w:hAnsi="Calibri" w:cs="Arial"/>
          <w:color w:val="002060"/>
          <w:sz w:val="24"/>
          <w:szCs w:val="24"/>
          <w:lang w:val="es-ES"/>
        </w:rPr>
        <w:t>:</w:t>
      </w:r>
    </w:p>
    <w:tbl>
      <w:tblPr>
        <w:tblStyle w:val="Tabladecuadrcula4-nfasis2"/>
        <w:tblW w:w="5098" w:type="dxa"/>
        <w:jc w:val="center"/>
        <w:tblLook w:val="04A0" w:firstRow="1" w:lastRow="0" w:firstColumn="1" w:lastColumn="0" w:noHBand="0" w:noVBand="1"/>
      </w:tblPr>
      <w:tblGrid>
        <w:gridCol w:w="3114"/>
        <w:gridCol w:w="992"/>
        <w:gridCol w:w="992"/>
      </w:tblGrid>
      <w:tr w:rsidR="0081741C" w:rsidTr="00750D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hideMark/>
          </w:tcPr>
          <w:p w:rsidR="0081741C" w:rsidRDefault="0081741C">
            <w:pPr>
              <w:jc w:val="center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  <w:t>PETICIONES VIA WEB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  <w:t>%</w:t>
            </w:r>
          </w:p>
        </w:tc>
      </w:tr>
      <w:tr w:rsidR="0081741C" w:rsidTr="00750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81741C" w:rsidRDefault="0081741C">
            <w:pPr>
              <w:jc w:val="left"/>
              <w:rPr>
                <w:rFonts w:ascii="Calibri" w:hAnsi="Calibri"/>
                <w:b w:val="0"/>
                <w:bCs w:val="0"/>
                <w:color w:val="0070C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color w:val="0070C0"/>
                <w:sz w:val="22"/>
                <w:szCs w:val="22"/>
              </w:rPr>
              <w:t>CUMPLE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>188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>76%</w:t>
            </w:r>
          </w:p>
        </w:tc>
      </w:tr>
      <w:tr w:rsidR="0081741C" w:rsidTr="00750D96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81741C" w:rsidRDefault="0081741C">
            <w:pPr>
              <w:jc w:val="left"/>
              <w:rPr>
                <w:rFonts w:ascii="Calibri" w:hAnsi="Calibri"/>
                <w:b w:val="0"/>
                <w:bCs w:val="0"/>
                <w:color w:val="00B0F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color w:val="00B0F0"/>
                <w:sz w:val="22"/>
                <w:szCs w:val="22"/>
              </w:rPr>
              <w:t>CUMPLE/FUERA PLAZO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B0F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B0F0"/>
                <w:sz w:val="22"/>
                <w:szCs w:val="22"/>
              </w:rPr>
              <w:t>36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B0F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B0F0"/>
                <w:sz w:val="22"/>
                <w:szCs w:val="22"/>
              </w:rPr>
              <w:t>15%</w:t>
            </w:r>
          </w:p>
        </w:tc>
      </w:tr>
      <w:tr w:rsidR="0081741C" w:rsidTr="00750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81741C" w:rsidRDefault="0081741C">
            <w:pPr>
              <w:jc w:val="left"/>
              <w:rPr>
                <w:rFonts w:ascii="Calibri" w:hAnsi="Calibri"/>
                <w:b w:val="0"/>
                <w:bCs w:val="0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color w:val="00B050"/>
                <w:sz w:val="22"/>
                <w:szCs w:val="22"/>
              </w:rPr>
              <w:t>EN TERMINO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  <w:t>2%</w:t>
            </w:r>
          </w:p>
        </w:tc>
      </w:tr>
      <w:tr w:rsidR="0081741C" w:rsidTr="00750D96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81741C" w:rsidRDefault="0081741C">
            <w:pPr>
              <w:jc w:val="left"/>
              <w:rPr>
                <w:rFonts w:ascii="Calibri" w:hAnsi="Calibri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color w:val="FF0000"/>
                <w:sz w:val="22"/>
                <w:szCs w:val="22"/>
              </w:rPr>
              <w:t>INCUMPLE/SIN RESPUESTA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18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7%</w:t>
            </w:r>
          </w:p>
        </w:tc>
      </w:tr>
      <w:tr w:rsidR="0081741C" w:rsidTr="00750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:rsidR="0081741C" w:rsidRDefault="0081741C">
            <w:pPr>
              <w:jc w:val="left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247</w:t>
            </w:r>
          </w:p>
        </w:tc>
        <w:tc>
          <w:tcPr>
            <w:tcW w:w="992" w:type="dxa"/>
            <w:noWrap/>
            <w:hideMark/>
          </w:tcPr>
          <w:p w:rsidR="0081741C" w:rsidRDefault="008174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100%</w:t>
            </w:r>
          </w:p>
        </w:tc>
      </w:tr>
    </w:tbl>
    <w:p w:rsidR="00FE30B5" w:rsidRDefault="00FE30B5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880015" w:rsidRDefault="00880015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880015" w:rsidRDefault="00880015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880015" w:rsidRDefault="00880015" w:rsidP="00880015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  <w:r w:rsidRPr="00750D96">
        <w:rPr>
          <w:noProof/>
          <w:color w:val="FF0000"/>
          <w:lang w:eastAsia="es-CO"/>
        </w:rPr>
        <w:lastRenderedPageBreak/>
        <w:drawing>
          <wp:inline distT="0" distB="0" distL="0" distR="0" wp14:anchorId="3C537CAF" wp14:editId="47E006B3">
            <wp:extent cx="4200525" cy="238125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F74AF" w:rsidRDefault="00BF74AF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C03FEC" w:rsidRPr="005C22EB" w:rsidRDefault="00BD2077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En materia de </w:t>
      </w:r>
      <w:r w:rsidRPr="00750D96">
        <w:rPr>
          <w:rFonts w:ascii="Calibri" w:hAnsi="Calibri" w:cs="Arial"/>
          <w:b/>
          <w:color w:val="FF6600"/>
          <w:sz w:val="24"/>
          <w:szCs w:val="24"/>
          <w:u w:val="single"/>
          <w:lang w:val="es-ES"/>
        </w:rPr>
        <w:t>SUGERENCIAS</w:t>
      </w:r>
      <w:r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, este periodo se tuvo un total de </w:t>
      </w:r>
      <w:r w:rsidR="00050FEC">
        <w:rPr>
          <w:rFonts w:ascii="Calibri" w:hAnsi="Calibri" w:cs="Arial"/>
          <w:color w:val="002060"/>
          <w:sz w:val="24"/>
          <w:szCs w:val="24"/>
          <w:lang w:val="es-ES"/>
        </w:rPr>
        <w:t xml:space="preserve">cincuenta y cuatro (54), es decir </w:t>
      </w:r>
      <w:r w:rsidR="00BF74AF">
        <w:rPr>
          <w:rFonts w:ascii="Calibri" w:hAnsi="Calibri" w:cs="Arial"/>
          <w:color w:val="002060"/>
          <w:sz w:val="24"/>
          <w:szCs w:val="24"/>
          <w:lang w:val="es-ES"/>
        </w:rPr>
        <w:t>veintitrés</w:t>
      </w:r>
      <w:r w:rsidR="00050FEC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BF74AF">
        <w:rPr>
          <w:rFonts w:ascii="Calibri" w:hAnsi="Calibri" w:cs="Arial"/>
          <w:color w:val="002060"/>
          <w:sz w:val="24"/>
          <w:szCs w:val="24"/>
          <w:lang w:val="es-ES"/>
        </w:rPr>
        <w:t>(2</w:t>
      </w:r>
      <w:r w:rsidR="00050FEC">
        <w:rPr>
          <w:rFonts w:ascii="Calibri" w:hAnsi="Calibri" w:cs="Arial"/>
          <w:color w:val="002060"/>
          <w:sz w:val="24"/>
          <w:szCs w:val="24"/>
          <w:lang w:val="es-ES"/>
        </w:rPr>
        <w:t xml:space="preserve">3) sugerencias más frente a las </w:t>
      </w:r>
      <w:r w:rsidR="000D4341">
        <w:rPr>
          <w:rFonts w:ascii="Calibri" w:hAnsi="Calibri" w:cs="Arial"/>
          <w:color w:val="002060"/>
          <w:sz w:val="24"/>
          <w:szCs w:val="24"/>
          <w:lang w:val="es-ES"/>
        </w:rPr>
        <w:t>veintiuna</w:t>
      </w:r>
      <w:r w:rsidR="006F365D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BF74AF">
        <w:rPr>
          <w:rFonts w:ascii="Calibri" w:hAnsi="Calibri" w:cs="Arial"/>
          <w:color w:val="002060"/>
          <w:sz w:val="24"/>
          <w:szCs w:val="24"/>
          <w:lang w:val="es-ES"/>
        </w:rPr>
        <w:t>3</w:t>
      </w:r>
      <w:r w:rsidR="000D4341">
        <w:rPr>
          <w:rFonts w:ascii="Calibri" w:hAnsi="Calibri" w:cs="Arial"/>
          <w:color w:val="002060"/>
          <w:sz w:val="24"/>
          <w:szCs w:val="24"/>
          <w:lang w:val="es-ES"/>
        </w:rPr>
        <w:t>1</w:t>
      </w:r>
      <w:r w:rsidR="006F365D">
        <w:rPr>
          <w:rFonts w:ascii="Calibri" w:hAnsi="Calibri" w:cs="Arial"/>
          <w:color w:val="002060"/>
          <w:sz w:val="24"/>
          <w:szCs w:val="24"/>
          <w:lang w:val="es-ES"/>
        </w:rPr>
        <w:t>)</w:t>
      </w:r>
      <w:r w:rsidR="00050FEC">
        <w:rPr>
          <w:rFonts w:ascii="Calibri" w:hAnsi="Calibri" w:cs="Arial"/>
          <w:color w:val="002060"/>
          <w:sz w:val="24"/>
          <w:szCs w:val="24"/>
          <w:lang w:val="es-ES"/>
        </w:rPr>
        <w:t xml:space="preserve"> del trimestre anterior</w:t>
      </w:r>
      <w:r w:rsidR="006F365D"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 w:rsidR="00444601">
        <w:rPr>
          <w:rFonts w:ascii="Calibri" w:hAnsi="Calibri" w:cs="Arial"/>
          <w:color w:val="002060"/>
          <w:sz w:val="24"/>
          <w:szCs w:val="24"/>
          <w:lang w:val="es-ES"/>
        </w:rPr>
        <w:t xml:space="preserve">y </w:t>
      </w:r>
      <w:r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su atención </w:t>
      </w:r>
      <w:r w:rsidR="00BF74AF">
        <w:rPr>
          <w:rFonts w:ascii="Calibri" w:hAnsi="Calibri" w:cs="Arial"/>
          <w:color w:val="002060"/>
          <w:sz w:val="24"/>
          <w:szCs w:val="24"/>
          <w:lang w:val="es-ES"/>
        </w:rPr>
        <w:t xml:space="preserve">fue </w:t>
      </w:r>
      <w:r w:rsidR="006F365D">
        <w:rPr>
          <w:rFonts w:ascii="Calibri" w:hAnsi="Calibri" w:cs="Arial"/>
          <w:color w:val="002060"/>
          <w:sz w:val="24"/>
          <w:szCs w:val="24"/>
          <w:lang w:val="es-ES"/>
        </w:rPr>
        <w:t xml:space="preserve">del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83</w:t>
      </w:r>
      <w:r w:rsidR="00444601">
        <w:rPr>
          <w:rFonts w:ascii="Calibri" w:hAnsi="Calibri" w:cs="Arial"/>
          <w:color w:val="002060"/>
          <w:sz w:val="24"/>
          <w:szCs w:val="24"/>
          <w:lang w:val="es-ES"/>
        </w:rPr>
        <w:t xml:space="preserve">%, </w:t>
      </w:r>
      <w:r w:rsidR="00025926">
        <w:rPr>
          <w:rFonts w:ascii="Calibri" w:hAnsi="Calibri" w:cs="Arial"/>
          <w:color w:val="002060"/>
          <w:sz w:val="24"/>
          <w:szCs w:val="24"/>
          <w:lang w:val="es-ES"/>
        </w:rPr>
        <w:t xml:space="preserve">ello sin poder considerar aquel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9</w:t>
      </w:r>
      <w:r w:rsidR="00444601">
        <w:rPr>
          <w:rFonts w:ascii="Calibri" w:hAnsi="Calibri" w:cs="Arial"/>
          <w:color w:val="002060"/>
          <w:sz w:val="24"/>
          <w:szCs w:val="24"/>
          <w:lang w:val="es-ES"/>
        </w:rPr>
        <w:t xml:space="preserve">% </w:t>
      </w:r>
      <w:r w:rsidR="00025926">
        <w:rPr>
          <w:rFonts w:ascii="Calibri" w:hAnsi="Calibri" w:cs="Arial"/>
          <w:color w:val="002060"/>
          <w:sz w:val="24"/>
          <w:szCs w:val="24"/>
          <w:lang w:val="es-ES"/>
        </w:rPr>
        <w:t xml:space="preserve">que se hallan en término para respuesta, destacándose cuatro (4) </w:t>
      </w:r>
      <w:r w:rsidR="00444601">
        <w:rPr>
          <w:rFonts w:ascii="Calibri" w:hAnsi="Calibri" w:cs="Arial"/>
          <w:color w:val="002060"/>
          <w:sz w:val="24"/>
          <w:szCs w:val="24"/>
          <w:lang w:val="es-ES"/>
        </w:rPr>
        <w:t xml:space="preserve">que el </w:t>
      </w:r>
      <w:r w:rsidR="00444601" w:rsidRPr="005C22EB">
        <w:rPr>
          <w:rFonts w:ascii="Calibri" w:hAnsi="Calibri" w:cs="Arial"/>
          <w:color w:val="002060"/>
          <w:sz w:val="24"/>
          <w:szCs w:val="24"/>
          <w:lang w:val="es-ES"/>
        </w:rPr>
        <w:t>sistema toma por incumplid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>o</w:t>
      </w:r>
      <w:r w:rsidR="00444601" w:rsidRPr="005C22EB">
        <w:rPr>
          <w:rFonts w:ascii="Calibri" w:hAnsi="Calibri" w:cs="Arial"/>
          <w:color w:val="002060"/>
          <w:sz w:val="24"/>
          <w:szCs w:val="24"/>
          <w:lang w:val="es-ES"/>
        </w:rPr>
        <w:t>s</w:t>
      </w:r>
      <w:r w:rsidR="00A8798A" w:rsidRPr="005C22EB">
        <w:rPr>
          <w:rFonts w:ascii="Calibri" w:hAnsi="Calibri" w:cs="Arial"/>
          <w:color w:val="002060"/>
          <w:sz w:val="24"/>
          <w:szCs w:val="24"/>
          <w:lang w:val="es-ES"/>
        </w:rPr>
        <w:t>/</w:t>
      </w:r>
      <w:r w:rsidR="00F1309A" w:rsidRPr="005C22EB">
        <w:rPr>
          <w:rFonts w:ascii="Calibri" w:hAnsi="Calibri" w:cs="Arial"/>
          <w:color w:val="002060"/>
          <w:sz w:val="24"/>
          <w:szCs w:val="24"/>
          <w:lang w:val="es-ES"/>
        </w:rPr>
        <w:t>sin respuesta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 y que en su revisión arrojo que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dos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2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fueron contestadas en tiempo sin subir la respuesta al radicado padre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 xml:space="preserve">y las otras 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dos(2)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no obtuvieron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 respuesta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 xml:space="preserve"> dentro del sistema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; lo que forzosamente lleva a variar los resultados anotados, pues de las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cincuenta y cuatro sugerencias tipificadas cuarenta y siete (4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7) de ellas fueron atendidas fuera de plazo,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cinco (5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) se encuentran en término para respuesta, y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dos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>2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 w:rsidR="00DE2391">
        <w:rPr>
          <w:rFonts w:ascii="Calibri" w:hAnsi="Calibri" w:cs="Arial"/>
          <w:color w:val="002060"/>
          <w:sz w:val="24"/>
          <w:szCs w:val="24"/>
          <w:lang w:val="es-ES"/>
        </w:rPr>
        <w:t xml:space="preserve">quedaron </w:t>
      </w:r>
      <w:r w:rsidR="005C22EB">
        <w:rPr>
          <w:rFonts w:ascii="Calibri" w:hAnsi="Calibri" w:cs="Arial"/>
          <w:color w:val="002060"/>
          <w:sz w:val="24"/>
          <w:szCs w:val="24"/>
          <w:lang w:val="es-ES"/>
        </w:rPr>
        <w:t>sin respuesta ni anotación de ninguna índole.</w:t>
      </w:r>
    </w:p>
    <w:p w:rsidR="00A972FA" w:rsidRDefault="00A972FA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tbl>
      <w:tblPr>
        <w:tblW w:w="5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1200"/>
        <w:gridCol w:w="1200"/>
      </w:tblGrid>
      <w:tr w:rsidR="004A020E" w:rsidRPr="004A020E" w:rsidTr="004A020E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SUGERENCIA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CUMPLE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72%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CUMPLE/FUERA DE PLAZO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11%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EN TERMINO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9%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INCUMPLE/SIN RESPUESTA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7%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  <w:t>100%</w:t>
            </w:r>
          </w:p>
        </w:tc>
      </w:tr>
    </w:tbl>
    <w:p w:rsidR="00BD2077" w:rsidRDefault="00BD2077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A972FA" w:rsidRDefault="004A020E" w:rsidP="004A020E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02D5A2CB" wp14:editId="32987B66">
            <wp:extent cx="4572000" cy="27432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A020E" w:rsidRDefault="004A020E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F1309A" w:rsidRDefault="00BD2077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Sobre los </w:t>
      </w:r>
      <w:r w:rsidRPr="00750D96">
        <w:rPr>
          <w:rFonts w:ascii="Calibri" w:hAnsi="Calibri" w:cs="Arial"/>
          <w:b/>
          <w:color w:val="FF6600"/>
          <w:sz w:val="24"/>
          <w:szCs w:val="24"/>
          <w:u w:val="single"/>
          <w:lang w:val="es-ES"/>
        </w:rPr>
        <w:t>RECLAMOS</w:t>
      </w:r>
      <w:r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, el total es de </w:t>
      </w:r>
      <w:r w:rsidR="00BF74AF">
        <w:rPr>
          <w:rFonts w:ascii="Calibri" w:hAnsi="Calibri" w:cs="Arial"/>
          <w:color w:val="002060"/>
          <w:sz w:val="24"/>
          <w:szCs w:val="24"/>
          <w:lang w:val="es-ES"/>
        </w:rPr>
        <w:t xml:space="preserve">ciento catorce (114) cuarenta y cuatro </w:t>
      </w:r>
      <w:r w:rsidR="00FE26C6">
        <w:rPr>
          <w:rFonts w:ascii="Calibri" w:hAnsi="Calibri" w:cs="Arial"/>
          <w:color w:val="002060"/>
          <w:sz w:val="24"/>
          <w:szCs w:val="24"/>
          <w:lang w:val="es-ES"/>
        </w:rPr>
        <w:t xml:space="preserve">(44) </w:t>
      </w:r>
      <w:r w:rsidR="00BF74AF">
        <w:rPr>
          <w:rFonts w:ascii="Calibri" w:hAnsi="Calibri" w:cs="Arial"/>
          <w:color w:val="002060"/>
          <w:sz w:val="24"/>
          <w:szCs w:val="24"/>
          <w:lang w:val="es-ES"/>
        </w:rPr>
        <w:t xml:space="preserve">más respecto de los setenta </w:t>
      </w:r>
      <w:r w:rsidR="00FE26C6">
        <w:rPr>
          <w:rFonts w:ascii="Calibri" w:hAnsi="Calibri" w:cs="Arial"/>
          <w:color w:val="002060"/>
          <w:sz w:val="24"/>
          <w:szCs w:val="24"/>
          <w:lang w:val="es-ES"/>
        </w:rPr>
        <w:t>(70</w:t>
      </w:r>
      <w:r w:rsidR="00F1309A">
        <w:rPr>
          <w:rFonts w:ascii="Calibri" w:hAnsi="Calibri" w:cs="Arial"/>
          <w:color w:val="002060"/>
          <w:sz w:val="24"/>
          <w:szCs w:val="24"/>
          <w:lang w:val="es-ES"/>
        </w:rPr>
        <w:t>)</w:t>
      </w:r>
      <w:r w:rsidR="00FE26C6">
        <w:rPr>
          <w:rFonts w:ascii="Calibri" w:hAnsi="Calibri" w:cs="Arial"/>
          <w:color w:val="002060"/>
          <w:sz w:val="24"/>
          <w:szCs w:val="24"/>
          <w:lang w:val="es-ES"/>
        </w:rPr>
        <w:t xml:space="preserve"> tipificados en el primer trimestre</w:t>
      </w:r>
      <w:r w:rsidR="00F1309A"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 w:rsidR="00366A70">
        <w:rPr>
          <w:rFonts w:ascii="Calibri" w:hAnsi="Calibri" w:cs="Arial"/>
          <w:color w:val="002060"/>
          <w:sz w:val="24"/>
          <w:szCs w:val="24"/>
          <w:lang w:val="es-ES"/>
        </w:rPr>
        <w:t xml:space="preserve">con una atención del </w:t>
      </w:r>
      <w:r w:rsidR="00FE26C6">
        <w:rPr>
          <w:rFonts w:ascii="Calibri" w:hAnsi="Calibri" w:cs="Arial"/>
          <w:color w:val="002060"/>
          <w:sz w:val="24"/>
          <w:szCs w:val="24"/>
          <w:lang w:val="es-ES"/>
        </w:rPr>
        <w:t>noventa y cuatro</w:t>
      </w:r>
      <w:r w:rsidR="00E11738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FE26C6">
        <w:rPr>
          <w:rFonts w:ascii="Calibri" w:hAnsi="Calibri" w:cs="Arial"/>
          <w:color w:val="002060"/>
          <w:sz w:val="24"/>
          <w:szCs w:val="24"/>
          <w:lang w:val="es-ES"/>
        </w:rPr>
        <w:t>94</w:t>
      </w:r>
      <w:r w:rsidR="00366A70">
        <w:rPr>
          <w:rFonts w:ascii="Calibri" w:hAnsi="Calibri" w:cs="Arial"/>
          <w:color w:val="002060"/>
          <w:sz w:val="24"/>
          <w:szCs w:val="24"/>
          <w:lang w:val="es-ES"/>
        </w:rPr>
        <w:t>%</w:t>
      </w:r>
      <w:r w:rsidR="00E11738">
        <w:rPr>
          <w:rFonts w:ascii="Calibri" w:hAnsi="Calibri" w:cs="Arial"/>
          <w:color w:val="002060"/>
          <w:sz w:val="24"/>
          <w:szCs w:val="24"/>
          <w:lang w:val="es-ES"/>
        </w:rPr>
        <w:t>)</w:t>
      </w:r>
      <w:r w:rsidR="00F1309A">
        <w:rPr>
          <w:rFonts w:ascii="Calibri" w:hAnsi="Calibri" w:cs="Arial"/>
          <w:color w:val="002060"/>
          <w:sz w:val="24"/>
          <w:szCs w:val="24"/>
          <w:lang w:val="es-ES"/>
        </w:rPr>
        <w:t xml:space="preserve">, amén del </w:t>
      </w:r>
      <w:r w:rsidR="00FE26C6">
        <w:rPr>
          <w:rFonts w:ascii="Calibri" w:hAnsi="Calibri" w:cs="Arial"/>
          <w:color w:val="002060"/>
          <w:sz w:val="24"/>
          <w:szCs w:val="24"/>
          <w:lang w:val="es-ES"/>
        </w:rPr>
        <w:t>siete</w:t>
      </w:r>
      <w:r w:rsidR="00F1309A">
        <w:rPr>
          <w:rFonts w:ascii="Calibri" w:hAnsi="Calibri" w:cs="Arial"/>
          <w:color w:val="002060"/>
          <w:sz w:val="24"/>
          <w:szCs w:val="24"/>
          <w:lang w:val="es-ES"/>
        </w:rPr>
        <w:t xml:space="preserve"> por ciento (</w:t>
      </w:r>
      <w:r w:rsidR="00FE26C6">
        <w:rPr>
          <w:rFonts w:ascii="Calibri" w:hAnsi="Calibri" w:cs="Arial"/>
          <w:color w:val="002060"/>
          <w:sz w:val="24"/>
          <w:szCs w:val="24"/>
          <w:lang w:val="es-ES"/>
        </w:rPr>
        <w:t>7</w:t>
      </w:r>
      <w:r w:rsidR="00F1309A">
        <w:rPr>
          <w:rFonts w:ascii="Calibri" w:hAnsi="Calibri" w:cs="Arial"/>
          <w:color w:val="002060"/>
          <w:sz w:val="24"/>
          <w:szCs w:val="24"/>
          <w:lang w:val="es-ES"/>
        </w:rPr>
        <w:t>%) que se encuentra dentro del término para respuesta.</w:t>
      </w:r>
    </w:p>
    <w:p w:rsidR="00BD2077" w:rsidRDefault="00366A70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Los </w:t>
      </w:r>
      <w:r w:rsidR="00FE26C6">
        <w:rPr>
          <w:rFonts w:ascii="Calibri" w:hAnsi="Calibri" w:cs="Arial"/>
          <w:color w:val="002060"/>
          <w:sz w:val="24"/>
          <w:szCs w:val="24"/>
          <w:lang w:val="es-ES"/>
        </w:rPr>
        <w:t xml:space="preserve">doce </w:t>
      </w:r>
      <w:r>
        <w:rPr>
          <w:rFonts w:ascii="Calibri" w:hAnsi="Calibri" w:cs="Arial"/>
          <w:color w:val="002060"/>
          <w:sz w:val="24"/>
          <w:szCs w:val="24"/>
          <w:lang w:val="es-ES"/>
        </w:rPr>
        <w:t>reclamos que el sistema refleja como incumplidos</w:t>
      </w:r>
      <w:r w:rsidR="000F7283">
        <w:rPr>
          <w:rFonts w:ascii="Calibri" w:hAnsi="Calibri" w:cs="Arial"/>
          <w:color w:val="002060"/>
          <w:sz w:val="24"/>
          <w:szCs w:val="24"/>
          <w:lang w:val="es-ES"/>
        </w:rPr>
        <w:t>/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sin respuesta</w:t>
      </w:r>
      <w:r w:rsidR="000F7283"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0F7283">
        <w:rPr>
          <w:rFonts w:ascii="Calibri" w:hAnsi="Calibri" w:cs="Arial"/>
          <w:color w:val="002060"/>
          <w:sz w:val="24"/>
          <w:szCs w:val="24"/>
          <w:lang w:val="es-ES"/>
        </w:rPr>
        <w:t xml:space="preserve">durante </w:t>
      </w:r>
      <w:r w:rsidR="00FB2E73">
        <w:rPr>
          <w:rFonts w:ascii="Calibri" w:hAnsi="Calibri" w:cs="Arial"/>
          <w:color w:val="002060"/>
          <w:sz w:val="24"/>
          <w:szCs w:val="24"/>
          <w:lang w:val="es-ES"/>
        </w:rPr>
        <w:t xml:space="preserve">el ejercicio de </w:t>
      </w:r>
      <w:r w:rsidR="000F7283">
        <w:rPr>
          <w:rFonts w:ascii="Calibri" w:hAnsi="Calibri" w:cs="Arial"/>
          <w:color w:val="002060"/>
          <w:sz w:val="24"/>
          <w:szCs w:val="24"/>
          <w:lang w:val="es-ES"/>
        </w:rPr>
        <w:t xml:space="preserve"> trazabilidad </w:t>
      </w:r>
      <w:r w:rsidR="00FB2E73">
        <w:rPr>
          <w:rFonts w:ascii="Calibri" w:hAnsi="Calibri" w:cs="Arial"/>
          <w:color w:val="002060"/>
          <w:sz w:val="24"/>
          <w:szCs w:val="24"/>
          <w:lang w:val="es-ES"/>
        </w:rPr>
        <w:t>permitió</w:t>
      </w:r>
      <w:r w:rsidR="00F1309A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0F7283">
        <w:rPr>
          <w:rFonts w:ascii="Calibri" w:hAnsi="Calibri" w:cs="Arial"/>
          <w:color w:val="002060"/>
          <w:sz w:val="24"/>
          <w:szCs w:val="24"/>
          <w:lang w:val="es-ES"/>
        </w:rPr>
        <w:t>establece</w:t>
      </w:r>
      <w:r w:rsidR="00F1309A">
        <w:rPr>
          <w:rFonts w:ascii="Calibri" w:hAnsi="Calibri" w:cs="Arial"/>
          <w:color w:val="002060"/>
          <w:sz w:val="24"/>
          <w:szCs w:val="24"/>
          <w:lang w:val="es-ES"/>
        </w:rPr>
        <w:t>r</w:t>
      </w:r>
      <w:r w:rsidR="000F7283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3F76F2">
        <w:rPr>
          <w:rFonts w:ascii="Calibri" w:hAnsi="Calibri" w:cs="Arial"/>
          <w:color w:val="002060"/>
          <w:sz w:val="24"/>
          <w:szCs w:val="24"/>
          <w:lang w:val="es-ES"/>
        </w:rPr>
        <w:t xml:space="preserve">que </w:t>
      </w:r>
      <w:r w:rsidR="00FB2E73">
        <w:rPr>
          <w:rFonts w:ascii="Calibri" w:hAnsi="Calibri" w:cs="Arial"/>
          <w:color w:val="002060"/>
          <w:sz w:val="24"/>
          <w:szCs w:val="24"/>
          <w:lang w:val="es-ES"/>
        </w:rPr>
        <w:t xml:space="preserve">dos (2) </w:t>
      </w:r>
      <w:r w:rsidR="00FE26C6">
        <w:rPr>
          <w:rFonts w:ascii="Calibri" w:hAnsi="Calibri" w:cs="Arial"/>
          <w:color w:val="002060"/>
          <w:sz w:val="24"/>
          <w:szCs w:val="24"/>
          <w:lang w:val="es-ES"/>
        </w:rPr>
        <w:t>fueron contestados fuera de plazo y once (11) se respondieron sin adjuntar documento</w:t>
      </w:r>
      <w:r w:rsidR="00FB2E73">
        <w:rPr>
          <w:rFonts w:ascii="Calibri" w:hAnsi="Calibri" w:cs="Arial"/>
          <w:color w:val="002060"/>
          <w:sz w:val="24"/>
          <w:szCs w:val="24"/>
          <w:lang w:val="es-ES"/>
        </w:rPr>
        <w:t xml:space="preserve">; y </w:t>
      </w:r>
      <w:r w:rsidR="00FE26C6">
        <w:rPr>
          <w:rFonts w:ascii="Calibri" w:hAnsi="Calibri" w:cs="Arial"/>
          <w:b/>
          <w:color w:val="FF0000"/>
          <w:sz w:val="24"/>
          <w:szCs w:val="24"/>
          <w:lang w:val="es-ES"/>
        </w:rPr>
        <w:t>dos (2</w:t>
      </w:r>
      <w:r w:rsidR="00FB2E73" w:rsidRPr="00FB2E73">
        <w:rPr>
          <w:rFonts w:ascii="Calibri" w:hAnsi="Calibri" w:cs="Arial"/>
          <w:b/>
          <w:color w:val="FF0000"/>
          <w:sz w:val="24"/>
          <w:szCs w:val="24"/>
          <w:lang w:val="es-ES"/>
        </w:rPr>
        <w:t>)</w:t>
      </w:r>
      <w:r w:rsidR="00FB2E73">
        <w:rPr>
          <w:rFonts w:ascii="Calibri" w:hAnsi="Calibri" w:cs="Arial"/>
          <w:color w:val="002060"/>
          <w:sz w:val="24"/>
          <w:szCs w:val="24"/>
          <w:lang w:val="es-ES"/>
        </w:rPr>
        <w:t xml:space="preserve"> ciertamente </w:t>
      </w:r>
      <w:r w:rsidR="00FB2E73" w:rsidRPr="00FB2E73">
        <w:rPr>
          <w:rFonts w:ascii="Calibri" w:hAnsi="Calibri" w:cs="Arial"/>
          <w:color w:val="002060"/>
          <w:sz w:val="24"/>
          <w:szCs w:val="24"/>
          <w:u w:val="single"/>
          <w:lang w:val="es-ES"/>
        </w:rPr>
        <w:t>no fueron respondidos</w:t>
      </w:r>
      <w:r w:rsidR="00FB2E73">
        <w:rPr>
          <w:rFonts w:ascii="Calibri" w:hAnsi="Calibri" w:cs="Arial"/>
          <w:color w:val="002060"/>
          <w:sz w:val="24"/>
          <w:szCs w:val="24"/>
          <w:lang w:val="es-ES"/>
        </w:rPr>
        <w:t>. Se reitera que las respuestas no se incorporaron sobre el radicado padre y por ello, superado el plazo para contestar, el sistema automáticamente marca el incumplimiento</w:t>
      </w:r>
      <w:r w:rsidR="000F7283">
        <w:rPr>
          <w:rFonts w:ascii="Calibri" w:hAnsi="Calibri" w:cs="Arial"/>
          <w:color w:val="002060"/>
          <w:sz w:val="24"/>
          <w:szCs w:val="24"/>
          <w:lang w:val="es-ES"/>
        </w:rPr>
        <w:t>.</w:t>
      </w:r>
    </w:p>
    <w:tbl>
      <w:tblPr>
        <w:tblW w:w="4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1200"/>
        <w:gridCol w:w="1200"/>
      </w:tblGrid>
      <w:tr w:rsidR="004A020E" w:rsidRPr="004A020E" w:rsidTr="004A020E">
        <w:trPr>
          <w:trHeight w:val="300"/>
          <w:jc w:val="center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RECLAMO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CUMPLE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71%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CUMPLE/FUERA DE PLAZO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11%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EN TERMINO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7%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INCUMPLE</w:t>
            </w:r>
            <w:r w:rsidR="00FE26C6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/SIN RESPUESTA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11%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114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val="es-MX" w:eastAsia="es-MX"/>
              </w:rPr>
              <w:t>100%</w:t>
            </w:r>
          </w:p>
        </w:tc>
      </w:tr>
    </w:tbl>
    <w:p w:rsidR="00366A70" w:rsidRDefault="00366A70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366A70" w:rsidRPr="00537AC6" w:rsidRDefault="004A020E" w:rsidP="004A020E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7A7B5288" wp14:editId="4C27F287">
            <wp:extent cx="4572000" cy="2743200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D7FD5" w:rsidRDefault="002D7FD5" w:rsidP="00025926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B47445" w:rsidRDefault="00F15172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>L</w:t>
      </w:r>
      <w:r w:rsidR="00B47445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as </w:t>
      </w:r>
      <w:r w:rsidR="00B47445" w:rsidRPr="00750D96">
        <w:rPr>
          <w:rFonts w:ascii="Calibri" w:hAnsi="Calibri" w:cs="Arial"/>
          <w:b/>
          <w:color w:val="FF6600"/>
          <w:sz w:val="24"/>
          <w:szCs w:val="24"/>
          <w:u w:val="single"/>
          <w:lang w:val="es-ES"/>
        </w:rPr>
        <w:t>QUEJAS</w:t>
      </w:r>
      <w:r w:rsidR="00B47445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>
        <w:rPr>
          <w:rFonts w:ascii="Calibri" w:hAnsi="Calibri" w:cs="Arial"/>
          <w:color w:val="002060"/>
          <w:sz w:val="24"/>
          <w:szCs w:val="24"/>
          <w:lang w:val="es-ES"/>
        </w:rPr>
        <w:t>recepcionadas fueron</w:t>
      </w:r>
      <w:r w:rsidR="00B47445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>
        <w:rPr>
          <w:rFonts w:ascii="Calibri" w:hAnsi="Calibri" w:cs="Arial"/>
          <w:color w:val="002060"/>
          <w:sz w:val="24"/>
          <w:szCs w:val="24"/>
          <w:lang w:val="es-ES"/>
        </w:rPr>
        <w:t>en</w:t>
      </w:r>
      <w:r w:rsidR="00B47445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total 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>catorce (14)</w:t>
      </w:r>
      <w:r w:rsidR="00144953"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>aumentando en tres</w:t>
      </w:r>
      <w:r w:rsidR="00800CC7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>3</w:t>
      </w:r>
      <w:r w:rsidR="00800CC7">
        <w:rPr>
          <w:rFonts w:ascii="Calibri" w:hAnsi="Calibri" w:cs="Arial"/>
          <w:color w:val="002060"/>
          <w:sz w:val="24"/>
          <w:szCs w:val="24"/>
          <w:lang w:val="es-ES"/>
        </w:rPr>
        <w:t xml:space="preserve">) respecto del trimestre inmediatamente anterior, 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 xml:space="preserve">que fue de once (11); </w:t>
      </w:r>
      <w:r w:rsidR="00800CC7">
        <w:rPr>
          <w:rFonts w:ascii="Calibri" w:hAnsi="Calibri" w:cs="Arial"/>
          <w:color w:val="002060"/>
          <w:sz w:val="24"/>
          <w:szCs w:val="24"/>
          <w:lang w:val="es-ES"/>
        </w:rPr>
        <w:t>las cuales fueron atendidas en</w:t>
      </w:r>
      <w:r w:rsidR="003F6099">
        <w:rPr>
          <w:rFonts w:ascii="Calibri" w:hAnsi="Calibri" w:cs="Arial"/>
          <w:color w:val="002060"/>
          <w:sz w:val="24"/>
          <w:szCs w:val="24"/>
          <w:lang w:val="es-ES"/>
        </w:rPr>
        <w:t xml:space="preserve"> un 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>57</w:t>
      </w:r>
      <w:r w:rsidR="003F6099">
        <w:rPr>
          <w:rFonts w:ascii="Calibri" w:hAnsi="Calibri" w:cs="Arial"/>
          <w:color w:val="002060"/>
          <w:sz w:val="24"/>
          <w:szCs w:val="24"/>
          <w:lang w:val="es-ES"/>
        </w:rPr>
        <w:t xml:space="preserve">%, 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>donde</w:t>
      </w:r>
      <w:r w:rsidR="003F6099">
        <w:rPr>
          <w:rFonts w:ascii="Calibri" w:hAnsi="Calibri" w:cs="Arial"/>
          <w:color w:val="002060"/>
          <w:sz w:val="24"/>
          <w:szCs w:val="24"/>
          <w:lang w:val="es-ES"/>
        </w:rPr>
        <w:t xml:space="preserve"> el 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>siete</w:t>
      </w:r>
      <w:r w:rsidR="00144953">
        <w:rPr>
          <w:rFonts w:ascii="Calibri" w:hAnsi="Calibri" w:cs="Arial"/>
          <w:color w:val="002060"/>
          <w:sz w:val="24"/>
          <w:szCs w:val="24"/>
          <w:lang w:val="es-ES"/>
        </w:rPr>
        <w:t xml:space="preserve"> por ciento (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>7</w:t>
      </w:r>
      <w:r w:rsidR="003F6099">
        <w:rPr>
          <w:rFonts w:ascii="Calibri" w:hAnsi="Calibri" w:cs="Arial"/>
          <w:color w:val="002060"/>
          <w:sz w:val="24"/>
          <w:szCs w:val="24"/>
          <w:lang w:val="es-ES"/>
        </w:rPr>
        <w:t xml:space="preserve">%) 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 xml:space="preserve">aparece en termino para respuesta y las cinco restantes </w:t>
      </w:r>
      <w:r w:rsidR="003F6099">
        <w:rPr>
          <w:rFonts w:ascii="Calibri" w:hAnsi="Calibri" w:cs="Arial"/>
          <w:color w:val="002060"/>
          <w:sz w:val="24"/>
          <w:szCs w:val="24"/>
          <w:lang w:val="es-ES"/>
        </w:rPr>
        <w:t>que figura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>n</w:t>
      </w:r>
      <w:r w:rsidR="003F6099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3F6099" w:rsidRPr="00943F7D">
        <w:rPr>
          <w:rFonts w:ascii="Calibri" w:hAnsi="Calibri" w:cs="Arial"/>
          <w:color w:val="002060"/>
          <w:sz w:val="24"/>
          <w:szCs w:val="24"/>
          <w:lang w:val="es-ES"/>
        </w:rPr>
        <w:t xml:space="preserve">como incumple/sin respuesta </w:t>
      </w:r>
      <w:r w:rsidR="002056B8">
        <w:rPr>
          <w:rFonts w:ascii="Calibri" w:hAnsi="Calibri" w:cs="Arial"/>
          <w:color w:val="002060"/>
          <w:sz w:val="24"/>
          <w:szCs w:val="24"/>
          <w:lang w:val="es-ES"/>
        </w:rPr>
        <w:t xml:space="preserve">tan solo una </w:t>
      </w:r>
      <w:r w:rsidR="009D5855">
        <w:rPr>
          <w:rFonts w:ascii="Calibri" w:hAnsi="Calibri" w:cs="Arial"/>
          <w:color w:val="002060"/>
          <w:sz w:val="24"/>
          <w:szCs w:val="24"/>
          <w:lang w:val="es-ES"/>
        </w:rPr>
        <w:t xml:space="preserve">es la que debe quedar en tal condición pues las tipificaciones que sobre las cuatro restantes se hizo, fue errada, no correspondía a un documento que debía tipificarse como queja, </w:t>
      </w:r>
      <w:r w:rsidR="003F6099" w:rsidRPr="00943F7D">
        <w:rPr>
          <w:rFonts w:ascii="Calibri" w:hAnsi="Calibri" w:cs="Arial"/>
          <w:color w:val="002060"/>
          <w:sz w:val="24"/>
          <w:szCs w:val="24"/>
          <w:lang w:val="es-ES"/>
        </w:rPr>
        <w:t xml:space="preserve">y </w:t>
      </w:r>
      <w:r w:rsidR="009D5855">
        <w:rPr>
          <w:rFonts w:ascii="Calibri" w:hAnsi="Calibri" w:cs="Arial"/>
          <w:color w:val="002060"/>
          <w:sz w:val="24"/>
          <w:szCs w:val="24"/>
          <w:lang w:val="es-ES"/>
        </w:rPr>
        <w:t>esa única que el sistema toma como incumplida, en el seguimiento y análisis se pudo constatar que fue contestada pero no se subió al padre la respuesta, con lo cual el porcentaje de cumplimiento, debe sumar en el total de cumplidas.</w:t>
      </w:r>
    </w:p>
    <w:tbl>
      <w:tblPr>
        <w:tblW w:w="5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1200"/>
        <w:gridCol w:w="1200"/>
      </w:tblGrid>
      <w:tr w:rsidR="004A020E" w:rsidRPr="004A020E" w:rsidTr="004A020E">
        <w:trPr>
          <w:trHeight w:val="300"/>
          <w:jc w:val="center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QUEJA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CUMPLE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50%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CUMPLE/FUERA DE PLAZO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7%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EN TERMINO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7%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INCUMPLE/SIN RESPUESTA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36%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100%</w:t>
            </w:r>
          </w:p>
        </w:tc>
      </w:tr>
    </w:tbl>
    <w:p w:rsidR="00BD27B3" w:rsidRDefault="00BD27B3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800CC7" w:rsidRDefault="004A020E" w:rsidP="004A020E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66A4C8FD" wp14:editId="7F167994">
            <wp:extent cx="4438650" cy="274320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27B3" w:rsidRDefault="00BD27B3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F95E22" w:rsidRPr="00704FAA" w:rsidRDefault="00F95E22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Sobre las </w:t>
      </w:r>
      <w:r w:rsidRPr="00750D96">
        <w:rPr>
          <w:rFonts w:ascii="Calibri" w:hAnsi="Calibri" w:cs="Arial"/>
          <w:b/>
          <w:color w:val="FF6600"/>
          <w:sz w:val="24"/>
          <w:szCs w:val="24"/>
          <w:u w:val="single"/>
          <w:lang w:val="es-ES"/>
        </w:rPr>
        <w:t>DENUNCIAS</w:t>
      </w:r>
      <w:r w:rsidRPr="00750D96">
        <w:rPr>
          <w:rFonts w:ascii="Calibri" w:hAnsi="Calibri" w:cs="Arial"/>
          <w:b/>
          <w:color w:val="FF6600"/>
          <w:sz w:val="24"/>
          <w:szCs w:val="24"/>
          <w:lang w:val="es-ES"/>
        </w:rPr>
        <w:t xml:space="preserve"> 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debe decirse que efectuada la revisión de las 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ocho</w:t>
      </w:r>
      <w:r w:rsidR="001176A7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8</w:t>
      </w:r>
      <w:r w:rsidR="001176A7"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>
        <w:rPr>
          <w:rFonts w:ascii="Calibri" w:hAnsi="Calibri" w:cs="Arial"/>
          <w:color w:val="002060"/>
          <w:sz w:val="24"/>
          <w:szCs w:val="24"/>
          <w:lang w:val="es-ES"/>
        </w:rPr>
        <w:t>que figuran tipificadas</w:t>
      </w:r>
      <w:r w:rsidR="001176A7"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ocho</w:t>
      </w:r>
      <w:r w:rsidR="001176A7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8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 w:rsidR="001176A7">
        <w:rPr>
          <w:rFonts w:ascii="Calibri" w:hAnsi="Calibri" w:cs="Arial"/>
          <w:color w:val="002060"/>
          <w:sz w:val="24"/>
          <w:szCs w:val="24"/>
          <w:lang w:val="es-ES"/>
        </w:rPr>
        <w:t>se contestaron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 w:rsidR="001176A7">
        <w:rPr>
          <w:rFonts w:ascii="Calibri" w:hAnsi="Calibri" w:cs="Arial"/>
          <w:color w:val="002060"/>
          <w:sz w:val="24"/>
          <w:szCs w:val="24"/>
          <w:lang w:val="es-ES"/>
        </w:rPr>
        <w:t xml:space="preserve">correspondiendo al 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cien por ciento (100</w:t>
      </w:r>
      <w:r w:rsidR="001176A7">
        <w:rPr>
          <w:rFonts w:ascii="Calibri" w:hAnsi="Calibri" w:cs="Arial"/>
          <w:color w:val="002060"/>
          <w:sz w:val="24"/>
          <w:szCs w:val="24"/>
          <w:lang w:val="es-ES"/>
        </w:rPr>
        <w:t>%) por ciento de las atendid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as.</w:t>
      </w:r>
    </w:p>
    <w:tbl>
      <w:tblPr>
        <w:tblW w:w="4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200"/>
        <w:gridCol w:w="1200"/>
      </w:tblGrid>
      <w:tr w:rsidR="004A020E" w:rsidRPr="004A020E" w:rsidTr="004A020E">
        <w:trPr>
          <w:trHeight w:val="30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DENUNCIA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CUMPLE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100%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100%</w:t>
            </w:r>
          </w:p>
        </w:tc>
      </w:tr>
    </w:tbl>
    <w:p w:rsidR="00BD27B3" w:rsidRPr="00F95E22" w:rsidRDefault="00BD27B3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3B6544" w:rsidRDefault="004A020E" w:rsidP="003B6544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5CDEB9BE" wp14:editId="7E889BA8">
            <wp:extent cx="4572000" cy="2743200"/>
            <wp:effectExtent l="0" t="0" r="0" b="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47445" w:rsidRDefault="001176A7" w:rsidP="003B6544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lastRenderedPageBreak/>
        <w:t>C</w:t>
      </w:r>
      <w:r w:rsidR="007B3B6D">
        <w:rPr>
          <w:rFonts w:ascii="Calibri" w:hAnsi="Calibri" w:cs="Arial"/>
          <w:color w:val="002060"/>
          <w:sz w:val="24"/>
          <w:szCs w:val="24"/>
          <w:lang w:val="es-ES"/>
        </w:rPr>
        <w:t>omo</w:t>
      </w:r>
      <w:r w:rsidR="00553154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553154" w:rsidRPr="00750D96">
        <w:rPr>
          <w:rFonts w:ascii="Calibri" w:hAnsi="Calibri" w:cs="Arial"/>
          <w:b/>
          <w:color w:val="FF6600"/>
          <w:sz w:val="24"/>
          <w:szCs w:val="24"/>
          <w:u w:val="single"/>
          <w:lang w:val="es-ES"/>
        </w:rPr>
        <w:t>PETICIONES</w:t>
      </w:r>
      <w:r w:rsidR="00553154" w:rsidRPr="00750D96">
        <w:rPr>
          <w:rFonts w:ascii="Calibri" w:hAnsi="Calibri" w:cs="Arial"/>
          <w:b/>
          <w:color w:val="FF6600"/>
          <w:sz w:val="24"/>
          <w:szCs w:val="24"/>
          <w:lang w:val="es-ES"/>
        </w:rPr>
        <w:t xml:space="preserve"> </w:t>
      </w:r>
      <w:r w:rsidR="00553154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se tipificaron 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>cuatrocientas veintidós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>422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) peticiones, 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>noventa y cuatro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>94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) más frente a la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s 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 xml:space="preserve">trescientas veintiocho </w:t>
      </w:r>
      <w:r w:rsidR="007B3B6D">
        <w:rPr>
          <w:rFonts w:ascii="Calibri" w:hAnsi="Calibri" w:cs="Arial"/>
          <w:color w:val="002060"/>
          <w:sz w:val="24"/>
          <w:szCs w:val="24"/>
          <w:lang w:val="es-ES"/>
        </w:rPr>
        <w:t>(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328</w:t>
      </w:r>
      <w:r w:rsidR="007B3B6D"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tipificada</w:t>
      </w:r>
      <w:r>
        <w:rPr>
          <w:rFonts w:ascii="Calibri" w:hAnsi="Calibri" w:cs="Arial"/>
          <w:color w:val="002060"/>
          <w:sz w:val="24"/>
          <w:szCs w:val="24"/>
          <w:lang w:val="es-ES"/>
        </w:rPr>
        <w:t>s en el trimestre inmediatamente anterior</w:t>
      </w:r>
      <w:r w:rsidR="007B3B6D"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 w:rsidR="00C27308">
        <w:rPr>
          <w:rFonts w:ascii="Calibri" w:hAnsi="Calibri" w:cs="Arial"/>
          <w:color w:val="002060"/>
          <w:sz w:val="24"/>
          <w:szCs w:val="24"/>
          <w:lang w:val="es-ES"/>
        </w:rPr>
        <w:t>lo</w:t>
      </w:r>
      <w:r w:rsidR="007B3B6D">
        <w:rPr>
          <w:rFonts w:ascii="Calibri" w:hAnsi="Calibri" w:cs="Arial"/>
          <w:color w:val="002060"/>
          <w:sz w:val="24"/>
          <w:szCs w:val="24"/>
          <w:lang w:val="es-ES"/>
        </w:rPr>
        <w:t>s cuales contaron con</w:t>
      </w:r>
      <w:r w:rsidR="00F15172">
        <w:rPr>
          <w:rFonts w:ascii="Calibri" w:hAnsi="Calibri" w:cs="Arial"/>
          <w:color w:val="002060"/>
          <w:sz w:val="24"/>
          <w:szCs w:val="24"/>
          <w:lang w:val="es-ES"/>
        </w:rPr>
        <w:t xml:space="preserve"> una atención </w:t>
      </w:r>
      <w:r w:rsidR="00553154" w:rsidRPr="00537AC6">
        <w:rPr>
          <w:rFonts w:ascii="Calibri" w:hAnsi="Calibri" w:cs="Arial"/>
          <w:color w:val="002060"/>
          <w:sz w:val="24"/>
          <w:szCs w:val="24"/>
          <w:lang w:val="es-ES"/>
        </w:rPr>
        <w:t>de</w:t>
      </w:r>
      <w:r w:rsidR="00F15172">
        <w:rPr>
          <w:rFonts w:ascii="Calibri" w:hAnsi="Calibri" w:cs="Arial"/>
          <w:color w:val="002060"/>
          <w:sz w:val="24"/>
          <w:szCs w:val="24"/>
          <w:lang w:val="es-ES"/>
        </w:rPr>
        <w:t>l</w:t>
      </w:r>
      <w:r w:rsidR="00553154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3B6544">
        <w:rPr>
          <w:rFonts w:ascii="Calibri" w:hAnsi="Calibri" w:cs="Arial"/>
          <w:color w:val="002060"/>
          <w:sz w:val="24"/>
          <w:szCs w:val="24"/>
          <w:lang w:val="es-ES"/>
        </w:rPr>
        <w:t>84%.</w:t>
      </w:r>
    </w:p>
    <w:p w:rsidR="00BD27B3" w:rsidRDefault="007B3B6D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Respecto del 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>catorce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por ciento (1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>4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%) </w:t>
      </w:r>
      <w:r w:rsidRPr="006233D3">
        <w:rPr>
          <w:rFonts w:ascii="Calibri" w:hAnsi="Calibri" w:cs="Arial"/>
          <w:color w:val="002060"/>
          <w:sz w:val="24"/>
          <w:szCs w:val="24"/>
          <w:lang w:val="es-ES"/>
        </w:rPr>
        <w:t xml:space="preserve">que el sistema califica como </w:t>
      </w:r>
      <w:r w:rsidRPr="006233D3">
        <w:rPr>
          <w:rFonts w:ascii="Calibri" w:hAnsi="Calibri" w:cs="Arial"/>
          <w:b/>
          <w:color w:val="FF0000"/>
          <w:sz w:val="24"/>
          <w:szCs w:val="24"/>
          <w:lang w:val="es-ES"/>
        </w:rPr>
        <w:t>incumple/sin respuesta</w:t>
      </w:r>
      <w:r w:rsidRPr="006233D3"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 w:rsidR="00850F42">
        <w:rPr>
          <w:rFonts w:ascii="Calibri" w:hAnsi="Calibri" w:cs="Arial"/>
          <w:color w:val="002060"/>
          <w:sz w:val="24"/>
          <w:szCs w:val="24"/>
          <w:lang w:val="es-ES"/>
        </w:rPr>
        <w:t xml:space="preserve"> y que asciende </w:t>
      </w:r>
      <w:r w:rsidR="00023EE9">
        <w:rPr>
          <w:rFonts w:ascii="Calibri" w:hAnsi="Calibri" w:cs="Arial"/>
          <w:color w:val="002060"/>
          <w:sz w:val="24"/>
          <w:szCs w:val="24"/>
          <w:lang w:val="es-ES"/>
        </w:rPr>
        <w:t xml:space="preserve">a cincuenta y 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>siete</w:t>
      </w:r>
      <w:r w:rsidR="00850F42">
        <w:rPr>
          <w:rFonts w:ascii="Calibri" w:hAnsi="Calibri" w:cs="Arial"/>
          <w:color w:val="002060"/>
          <w:sz w:val="24"/>
          <w:szCs w:val="24"/>
          <w:lang w:val="es-ES"/>
        </w:rPr>
        <w:t xml:space="preserve"> peticiones, </w:t>
      </w:r>
      <w:r w:rsidRPr="006233D3">
        <w:rPr>
          <w:rFonts w:ascii="Calibri" w:hAnsi="Calibri" w:cs="Arial"/>
          <w:color w:val="002060"/>
          <w:sz w:val="24"/>
          <w:szCs w:val="24"/>
          <w:lang w:val="es-ES"/>
        </w:rPr>
        <w:t xml:space="preserve"> luego del seguimiento y análisis,  se </w:t>
      </w:r>
      <w:r w:rsidR="009107E7" w:rsidRPr="006233D3">
        <w:rPr>
          <w:rFonts w:ascii="Calibri" w:hAnsi="Calibri" w:cs="Arial"/>
          <w:color w:val="002060"/>
          <w:sz w:val="24"/>
          <w:szCs w:val="24"/>
          <w:lang w:val="es-ES"/>
        </w:rPr>
        <w:t xml:space="preserve">pudo constatar que </w:t>
      </w:r>
      <w:r w:rsidR="00023EE9">
        <w:rPr>
          <w:rFonts w:ascii="Calibri" w:hAnsi="Calibri" w:cs="Arial"/>
          <w:color w:val="002060"/>
          <w:sz w:val="24"/>
          <w:szCs w:val="24"/>
          <w:lang w:val="es-ES"/>
        </w:rPr>
        <w:t>nueve (9</w:t>
      </w:r>
      <w:r w:rsidR="006233D3">
        <w:rPr>
          <w:rFonts w:ascii="Calibri" w:hAnsi="Calibri" w:cs="Arial"/>
          <w:color w:val="002060"/>
          <w:sz w:val="24"/>
          <w:szCs w:val="24"/>
          <w:lang w:val="es-ES"/>
        </w:rPr>
        <w:t xml:space="preserve">) </w:t>
      </w:r>
      <w:r w:rsidR="00850F42">
        <w:rPr>
          <w:rFonts w:ascii="Calibri" w:hAnsi="Calibri" w:cs="Arial"/>
          <w:color w:val="002060"/>
          <w:sz w:val="24"/>
          <w:szCs w:val="24"/>
          <w:lang w:val="es-ES"/>
        </w:rPr>
        <w:t xml:space="preserve">tuvieron respuesta </w:t>
      </w:r>
      <w:r w:rsidR="00023EE9">
        <w:rPr>
          <w:rFonts w:ascii="Calibri" w:hAnsi="Calibri" w:cs="Arial"/>
          <w:color w:val="002060"/>
          <w:sz w:val="24"/>
          <w:szCs w:val="24"/>
          <w:lang w:val="es-ES"/>
        </w:rPr>
        <w:t xml:space="preserve">fuera de plazo, veinticinco (25) se respondieron y la respuesta no se incluyó en el padre; 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 xml:space="preserve">y </w:t>
      </w:r>
      <w:r w:rsidR="00023EE9">
        <w:rPr>
          <w:rFonts w:ascii="Calibri" w:hAnsi="Calibri" w:cs="Arial"/>
          <w:b/>
          <w:color w:val="FF0000"/>
          <w:sz w:val="24"/>
          <w:szCs w:val="24"/>
          <w:lang w:val="es-ES"/>
        </w:rPr>
        <w:t>veinte (20</w:t>
      </w:r>
      <w:r w:rsidR="00850F42" w:rsidRPr="00850F42">
        <w:rPr>
          <w:rFonts w:ascii="Calibri" w:hAnsi="Calibri" w:cs="Arial"/>
          <w:b/>
          <w:color w:val="FF0000"/>
          <w:sz w:val="24"/>
          <w:szCs w:val="24"/>
          <w:lang w:val="es-ES"/>
        </w:rPr>
        <w:t>) peticiones</w:t>
      </w:r>
      <w:r w:rsidR="00850F42" w:rsidRPr="00850F42">
        <w:rPr>
          <w:rFonts w:ascii="Calibri" w:hAnsi="Calibri" w:cs="Arial"/>
          <w:color w:val="FF0000"/>
          <w:sz w:val="24"/>
          <w:szCs w:val="24"/>
          <w:lang w:val="es-ES"/>
        </w:rPr>
        <w:t xml:space="preserve"> </w:t>
      </w:r>
      <w:r w:rsidR="00850F42">
        <w:rPr>
          <w:rFonts w:ascii="Calibri" w:hAnsi="Calibri" w:cs="Arial"/>
          <w:color w:val="002060"/>
          <w:sz w:val="24"/>
          <w:szCs w:val="24"/>
          <w:lang w:val="es-ES"/>
        </w:rPr>
        <w:t xml:space="preserve">de 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>aquellas</w:t>
      </w:r>
      <w:r w:rsidR="00850F42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023EE9">
        <w:rPr>
          <w:rFonts w:ascii="Calibri" w:hAnsi="Calibri" w:cs="Arial"/>
          <w:color w:val="002060"/>
          <w:sz w:val="24"/>
          <w:szCs w:val="24"/>
          <w:lang w:val="es-ES"/>
        </w:rPr>
        <w:t xml:space="preserve">cincuenta y 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>siete</w:t>
      </w:r>
      <w:r w:rsidR="00023EE9">
        <w:rPr>
          <w:rFonts w:ascii="Calibri" w:hAnsi="Calibri" w:cs="Arial"/>
          <w:color w:val="002060"/>
          <w:sz w:val="24"/>
          <w:szCs w:val="24"/>
          <w:lang w:val="es-ES"/>
        </w:rPr>
        <w:t xml:space="preserve"> r</w:t>
      </w:r>
      <w:r w:rsidR="00850F42">
        <w:rPr>
          <w:rFonts w:ascii="Calibri" w:hAnsi="Calibri" w:cs="Arial"/>
          <w:color w:val="002060"/>
          <w:sz w:val="24"/>
          <w:szCs w:val="24"/>
          <w:lang w:val="es-ES"/>
        </w:rPr>
        <w:t>elacionadas,</w:t>
      </w:r>
      <w:r w:rsidR="00AE2285">
        <w:rPr>
          <w:rFonts w:ascii="Calibri" w:hAnsi="Calibri" w:cs="Arial"/>
          <w:color w:val="002060"/>
          <w:sz w:val="24"/>
          <w:szCs w:val="24"/>
          <w:lang w:val="es-ES"/>
        </w:rPr>
        <w:t xml:space="preserve"> no tienen incluido el documento de respuesta,</w:t>
      </w:r>
      <w:bookmarkStart w:id="0" w:name="_GoBack"/>
      <w:bookmarkEnd w:id="0"/>
      <w:r w:rsidR="00850F42">
        <w:rPr>
          <w:rFonts w:ascii="Calibri" w:hAnsi="Calibri" w:cs="Arial"/>
          <w:color w:val="002060"/>
          <w:sz w:val="24"/>
          <w:szCs w:val="24"/>
          <w:lang w:val="es-ES"/>
        </w:rPr>
        <w:t xml:space="preserve"> lo cual </w:t>
      </w:r>
      <w:r w:rsidR="00023EE9">
        <w:rPr>
          <w:rFonts w:ascii="Calibri" w:hAnsi="Calibri" w:cs="Arial"/>
          <w:color w:val="002060"/>
          <w:sz w:val="24"/>
          <w:szCs w:val="24"/>
          <w:lang w:val="es-ES"/>
        </w:rPr>
        <w:t>incide positivamente en el total de atención a</w:t>
      </w:r>
      <w:r w:rsidR="00850F42">
        <w:rPr>
          <w:rFonts w:ascii="Calibri" w:hAnsi="Calibri" w:cs="Arial"/>
          <w:color w:val="002060"/>
          <w:sz w:val="24"/>
          <w:szCs w:val="24"/>
          <w:lang w:val="es-ES"/>
        </w:rPr>
        <w:t xml:space="preserve"> las peticiones.</w:t>
      </w:r>
    </w:p>
    <w:tbl>
      <w:tblPr>
        <w:tblW w:w="4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200"/>
        <w:gridCol w:w="1200"/>
      </w:tblGrid>
      <w:tr w:rsidR="00AE2285" w:rsidRPr="00AE2285" w:rsidTr="00AE2285">
        <w:trPr>
          <w:trHeight w:val="300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  <w:t>PETICION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  <w:t>%</w:t>
            </w:r>
          </w:p>
        </w:tc>
      </w:tr>
      <w:tr w:rsidR="00AE2285" w:rsidRPr="00AE2285" w:rsidTr="00AE228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eastAsia="es-CO"/>
              </w:rPr>
              <w:t>CUMPLE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eastAsia="es-CO"/>
              </w:rPr>
              <w:t>294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eastAsia="es-CO"/>
              </w:rPr>
              <w:t>70%</w:t>
            </w:r>
          </w:p>
        </w:tc>
      </w:tr>
      <w:tr w:rsidR="00AE2285" w:rsidRPr="00AE2285" w:rsidTr="00AE2285">
        <w:trPr>
          <w:trHeight w:val="6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eastAsia="es-CO"/>
              </w:rPr>
              <w:t>CUMPLE FUERA TERMINO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eastAsia="es-CO"/>
              </w:rPr>
              <w:t>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eastAsia="es-CO"/>
              </w:rPr>
              <w:t>8%</w:t>
            </w:r>
          </w:p>
        </w:tc>
      </w:tr>
      <w:tr w:rsidR="00AE2285" w:rsidRPr="00AE2285" w:rsidTr="00AE228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CO"/>
              </w:rPr>
              <w:t>EN TERMINO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CO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CO"/>
              </w:rPr>
              <w:t>9%</w:t>
            </w:r>
          </w:p>
        </w:tc>
      </w:tr>
      <w:tr w:rsidR="00AE2285" w:rsidRPr="00AE2285" w:rsidTr="00AE2285">
        <w:trPr>
          <w:trHeight w:val="6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CO"/>
              </w:rPr>
              <w:t>INCUMPLE/SIN RESPUESTA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CO"/>
              </w:rPr>
              <w:t>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CO"/>
              </w:rPr>
              <w:t>14%</w:t>
            </w:r>
          </w:p>
        </w:tc>
      </w:tr>
      <w:tr w:rsidR="00AE2285" w:rsidRPr="00AE2285" w:rsidTr="00AE228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  <w:t>422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285" w:rsidRPr="00AE2285" w:rsidRDefault="00AE2285" w:rsidP="00AE228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AE228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CO"/>
              </w:rPr>
              <w:t>100%</w:t>
            </w:r>
          </w:p>
        </w:tc>
      </w:tr>
    </w:tbl>
    <w:p w:rsidR="00553154" w:rsidRDefault="00553154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C4730E" w:rsidRDefault="00AE2285" w:rsidP="0025177D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33C4B6D8" wp14:editId="56CA12DC">
            <wp:extent cx="4019550" cy="234315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4C9F" w:rsidRDefault="009C4C9F" w:rsidP="00386E86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BD27B3" w:rsidRDefault="00BD27B3" w:rsidP="00386E86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44520C" w:rsidRDefault="00DD0D51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Las atenciones </w:t>
      </w:r>
      <w:r w:rsidR="009C245E">
        <w:rPr>
          <w:rFonts w:ascii="Calibri" w:hAnsi="Calibri" w:cs="Arial"/>
          <w:color w:val="002060"/>
          <w:sz w:val="24"/>
          <w:szCs w:val="24"/>
          <w:lang w:val="es-ES"/>
        </w:rPr>
        <w:t>de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750D96" w:rsidRPr="00750D96">
        <w:rPr>
          <w:rFonts w:ascii="Calibri" w:hAnsi="Calibri" w:cs="Arial"/>
          <w:b/>
          <w:color w:val="FF6600"/>
          <w:sz w:val="24"/>
          <w:szCs w:val="24"/>
          <w:u w:val="single"/>
          <w:lang w:val="es-ES"/>
        </w:rPr>
        <w:t>ENTES DE CONTROL</w:t>
      </w:r>
      <w:r w:rsidR="00750D96" w:rsidRPr="00750D96">
        <w:rPr>
          <w:rFonts w:ascii="Calibri" w:hAnsi="Calibri" w:cs="Arial"/>
          <w:color w:val="FF6600"/>
          <w:sz w:val="24"/>
          <w:szCs w:val="24"/>
          <w:lang w:val="es-ES"/>
        </w:rPr>
        <w:t xml:space="preserve"> </w:t>
      </w:r>
      <w:r w:rsidR="009C245E">
        <w:rPr>
          <w:rFonts w:ascii="Calibri" w:hAnsi="Calibri" w:cs="Arial"/>
          <w:color w:val="002060"/>
          <w:sz w:val="24"/>
          <w:szCs w:val="24"/>
          <w:lang w:val="es-ES"/>
        </w:rPr>
        <w:t xml:space="preserve">que ascendieron a </w:t>
      </w:r>
      <w:r w:rsidR="00FB460B">
        <w:rPr>
          <w:rFonts w:ascii="Calibri" w:hAnsi="Calibri" w:cs="Arial"/>
          <w:color w:val="002060"/>
          <w:sz w:val="24"/>
          <w:szCs w:val="24"/>
          <w:lang w:val="es-ES"/>
        </w:rPr>
        <w:t>cincuenta y una</w:t>
      </w:r>
      <w:r w:rsidR="009C245E">
        <w:rPr>
          <w:rFonts w:ascii="Calibri" w:hAnsi="Calibri" w:cs="Arial"/>
          <w:color w:val="002060"/>
          <w:sz w:val="24"/>
          <w:szCs w:val="24"/>
          <w:lang w:val="es-ES"/>
        </w:rPr>
        <w:t xml:space="preserve"> (</w:t>
      </w:r>
      <w:r w:rsidR="00FB460B">
        <w:rPr>
          <w:rFonts w:ascii="Calibri" w:hAnsi="Calibri" w:cs="Arial"/>
          <w:color w:val="002060"/>
          <w:sz w:val="24"/>
          <w:szCs w:val="24"/>
          <w:lang w:val="es-ES"/>
        </w:rPr>
        <w:t>51</w:t>
      </w:r>
      <w:r w:rsidR="009C245E">
        <w:rPr>
          <w:rFonts w:ascii="Calibri" w:hAnsi="Calibri" w:cs="Arial"/>
          <w:color w:val="002060"/>
          <w:sz w:val="24"/>
          <w:szCs w:val="24"/>
          <w:lang w:val="es-ES"/>
        </w:rPr>
        <w:t xml:space="preserve">) tipificadas, 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se dieron en un </w:t>
      </w:r>
      <w:r w:rsidR="00FB460B">
        <w:rPr>
          <w:rFonts w:ascii="Calibri" w:hAnsi="Calibri" w:cs="Arial"/>
          <w:color w:val="002060"/>
          <w:sz w:val="24"/>
          <w:szCs w:val="24"/>
          <w:lang w:val="es-ES"/>
        </w:rPr>
        <w:t>ochenta y dos por ciento (82</w:t>
      </w:r>
      <w:r w:rsidR="009C4C9F">
        <w:rPr>
          <w:rFonts w:ascii="Calibri" w:hAnsi="Calibri" w:cs="Arial"/>
          <w:color w:val="002060"/>
          <w:sz w:val="24"/>
          <w:szCs w:val="24"/>
          <w:lang w:val="es-ES"/>
        </w:rPr>
        <w:t>%</w:t>
      </w:r>
      <w:r w:rsidR="00FB460B">
        <w:rPr>
          <w:rFonts w:ascii="Calibri" w:hAnsi="Calibri" w:cs="Arial"/>
          <w:color w:val="002060"/>
          <w:sz w:val="24"/>
          <w:szCs w:val="24"/>
          <w:lang w:val="es-ES"/>
        </w:rPr>
        <w:t>).  En término figura una solicitud que equivale al 2%</w:t>
      </w:r>
      <w:r w:rsidR="00F50423">
        <w:rPr>
          <w:rFonts w:ascii="Calibri" w:hAnsi="Calibri" w:cs="Arial"/>
          <w:color w:val="002060"/>
          <w:sz w:val="24"/>
          <w:szCs w:val="24"/>
          <w:lang w:val="es-ES"/>
        </w:rPr>
        <w:t xml:space="preserve">. </w:t>
      </w:r>
    </w:p>
    <w:p w:rsidR="00CD78BF" w:rsidRDefault="004520C8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44520C">
        <w:rPr>
          <w:rFonts w:ascii="Calibri" w:hAnsi="Calibri" w:cs="Arial"/>
          <w:color w:val="002060"/>
          <w:sz w:val="24"/>
          <w:szCs w:val="24"/>
          <w:lang w:val="es-ES"/>
        </w:rPr>
        <w:lastRenderedPageBreak/>
        <w:t xml:space="preserve">Empero,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adelantada la</w:t>
      </w:r>
      <w:r w:rsidR="0091296D" w:rsidRPr="0044520C">
        <w:rPr>
          <w:rFonts w:ascii="Calibri" w:hAnsi="Calibri" w:cs="Arial"/>
          <w:color w:val="002060"/>
          <w:sz w:val="24"/>
          <w:szCs w:val="24"/>
          <w:lang w:val="es-ES"/>
        </w:rPr>
        <w:t xml:space="preserve"> trazabilidad y enfocando el estudio sobre 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>la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s ocho 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>(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8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>) que figura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n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 xml:space="preserve"> como </w:t>
      </w:r>
      <w:r w:rsidR="0044520C" w:rsidRPr="00EF78A0">
        <w:rPr>
          <w:rFonts w:ascii="Calibri" w:hAnsi="Calibri" w:cs="Arial"/>
          <w:b/>
          <w:color w:val="FF0000"/>
          <w:sz w:val="24"/>
          <w:szCs w:val="24"/>
          <w:lang w:val="es-ES"/>
        </w:rPr>
        <w:t>incumple/sin respuesta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 xml:space="preserve">, se constató que ciertamente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cinco (5) 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>fue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ron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 xml:space="preserve"> respondida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s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 xml:space="preserve"> pero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la respuesta o no se subió al radicado padre o 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>se subió fuera del radicado padre por lo que el sis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tema lo destacó como incumplido; una no debió tipificarse como solicitud de ente de control y </w:t>
      </w:r>
      <w:r w:rsidR="00EF78A0" w:rsidRPr="00EF78A0">
        <w:rPr>
          <w:rFonts w:ascii="Calibri" w:hAnsi="Calibri" w:cs="Arial"/>
          <w:b/>
          <w:color w:val="FF0000"/>
          <w:sz w:val="24"/>
          <w:szCs w:val="24"/>
          <w:lang w:val="es-ES"/>
        </w:rPr>
        <w:t>dos (2)</w:t>
      </w:r>
      <w:r w:rsidR="0044520C" w:rsidRPr="00EF78A0">
        <w:rPr>
          <w:rFonts w:ascii="Calibri" w:hAnsi="Calibri" w:cs="Arial"/>
          <w:color w:val="FF0000"/>
          <w:sz w:val="24"/>
          <w:szCs w:val="24"/>
          <w:lang w:val="es-ES"/>
        </w:rPr>
        <w:t xml:space="preserve">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quedan como incumplidas sin respuesta</w:t>
      </w:r>
      <w:r w:rsidR="0091296D">
        <w:rPr>
          <w:rFonts w:ascii="Calibri" w:hAnsi="Calibri" w:cs="Arial"/>
          <w:color w:val="002060"/>
          <w:sz w:val="24"/>
          <w:szCs w:val="24"/>
          <w:lang w:val="es-ES"/>
        </w:rPr>
        <w:t xml:space="preserve">.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Reiteramos</w:t>
      </w:r>
      <w:r w:rsidR="00D4269B">
        <w:rPr>
          <w:rFonts w:ascii="Calibri" w:hAnsi="Calibri" w:cs="Arial"/>
          <w:color w:val="002060"/>
          <w:sz w:val="24"/>
          <w:szCs w:val="24"/>
          <w:lang w:val="es-ES"/>
        </w:rPr>
        <w:t xml:space="preserve"> que el seguimiento y control de atenciones a entes de control, corresponde directamente a la</w:t>
      </w:r>
      <w:r w:rsidR="0091296D">
        <w:rPr>
          <w:rFonts w:ascii="Calibri" w:hAnsi="Calibri" w:cs="Arial"/>
          <w:color w:val="002060"/>
          <w:sz w:val="24"/>
          <w:szCs w:val="24"/>
          <w:lang w:val="es-ES"/>
        </w:rPr>
        <w:t xml:space="preserve"> O</w:t>
      </w:r>
      <w:r>
        <w:rPr>
          <w:rFonts w:ascii="Calibri" w:hAnsi="Calibri" w:cs="Arial"/>
          <w:color w:val="002060"/>
          <w:sz w:val="24"/>
          <w:szCs w:val="24"/>
          <w:lang w:val="es-ES"/>
        </w:rPr>
        <w:t>ficina de Control Interno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 de la Agencia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,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y </w:t>
      </w:r>
      <w:r w:rsidR="00D4269B">
        <w:rPr>
          <w:rFonts w:ascii="Calibri" w:hAnsi="Calibri" w:cs="Arial"/>
          <w:color w:val="002060"/>
          <w:sz w:val="24"/>
          <w:szCs w:val="24"/>
          <w:lang w:val="es-ES"/>
        </w:rPr>
        <w:t>desde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D4269B">
        <w:rPr>
          <w:rFonts w:ascii="Calibri" w:hAnsi="Calibri" w:cs="Arial"/>
          <w:color w:val="002060"/>
          <w:sz w:val="24"/>
          <w:szCs w:val="24"/>
          <w:lang w:val="es-ES"/>
        </w:rPr>
        <w:t xml:space="preserve">el Grupo de Atención al Ciudadano </w:t>
      </w:r>
      <w:r w:rsidR="00ED2AB9">
        <w:rPr>
          <w:rFonts w:ascii="Calibri" w:hAnsi="Calibri" w:cs="Arial"/>
          <w:color w:val="002060"/>
          <w:sz w:val="24"/>
          <w:szCs w:val="24"/>
          <w:lang w:val="es-ES"/>
        </w:rPr>
        <w:t>coadyuvamos en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mant</w:t>
      </w:r>
      <w:r w:rsidR="00ED2AB9">
        <w:rPr>
          <w:rFonts w:ascii="Calibri" w:hAnsi="Calibri" w:cs="Arial"/>
          <w:color w:val="002060"/>
          <w:sz w:val="24"/>
          <w:szCs w:val="24"/>
          <w:lang w:val="es-ES"/>
        </w:rPr>
        <w:t>ener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vigente las acciones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y estrategias </w:t>
      </w:r>
      <w:r w:rsidR="00D4269B">
        <w:rPr>
          <w:rFonts w:ascii="Calibri" w:hAnsi="Calibri" w:cs="Arial"/>
          <w:color w:val="002060"/>
          <w:sz w:val="24"/>
          <w:szCs w:val="24"/>
          <w:lang w:val="es-ES"/>
        </w:rPr>
        <w:t>que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D4269B">
        <w:rPr>
          <w:rFonts w:ascii="Calibri" w:hAnsi="Calibri" w:cs="Arial"/>
          <w:color w:val="002060"/>
          <w:sz w:val="24"/>
          <w:szCs w:val="24"/>
          <w:lang w:val="es-ES"/>
        </w:rPr>
        <w:t>velan</w:t>
      </w:r>
      <w:r w:rsidR="00DD0D51">
        <w:rPr>
          <w:rFonts w:ascii="Calibri" w:hAnsi="Calibri" w:cs="Arial"/>
          <w:color w:val="002060"/>
          <w:sz w:val="24"/>
          <w:szCs w:val="24"/>
          <w:lang w:val="es-ES"/>
        </w:rPr>
        <w:t xml:space="preserve"> por la atención de contesta</w:t>
      </w:r>
      <w:r w:rsidR="0044520C">
        <w:rPr>
          <w:rFonts w:ascii="Calibri" w:hAnsi="Calibri" w:cs="Arial"/>
          <w:color w:val="002060"/>
          <w:sz w:val="24"/>
          <w:szCs w:val="24"/>
          <w:lang w:val="es-ES"/>
        </w:rPr>
        <w:t>ción oportuna y completa a los mismos.</w:t>
      </w: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200"/>
        <w:gridCol w:w="1200"/>
      </w:tblGrid>
      <w:tr w:rsidR="004A020E" w:rsidRPr="004A020E" w:rsidTr="004A020E">
        <w:trPr>
          <w:trHeight w:val="300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ENTE DE CONTROL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CUMPLE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76%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CUMPLE/FUERA PLAZO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F0"/>
                <w:sz w:val="22"/>
                <w:szCs w:val="22"/>
                <w:lang w:val="es-MX" w:eastAsia="es-MX"/>
              </w:rPr>
              <w:t>6%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EN TERMINO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val="es-MX" w:eastAsia="es-MX"/>
              </w:rPr>
              <w:t>2%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INCUMPLE/SIN RESPUESTA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16%</w:t>
            </w:r>
          </w:p>
        </w:tc>
      </w:tr>
      <w:tr w:rsidR="004A020E" w:rsidRPr="004A020E" w:rsidTr="004A020E">
        <w:trPr>
          <w:trHeight w:val="3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20E" w:rsidRPr="004A020E" w:rsidRDefault="004A020E" w:rsidP="004A02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</w:pPr>
            <w:r w:rsidRPr="004A020E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  <w:lang w:val="es-MX" w:eastAsia="es-MX"/>
              </w:rPr>
              <w:t>100%</w:t>
            </w:r>
          </w:p>
        </w:tc>
      </w:tr>
    </w:tbl>
    <w:p w:rsidR="00BD27B3" w:rsidRDefault="00BD27B3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CD78BF" w:rsidRDefault="004A020E" w:rsidP="004A020E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38CC546C" wp14:editId="5EB39E18">
            <wp:extent cx="4572000" cy="2743200"/>
            <wp:effectExtent l="0" t="0" r="0" b="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D27B3" w:rsidRDefault="00BD27B3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CD78BF" w:rsidRDefault="00CD78BF" w:rsidP="006B3915">
      <w:pPr>
        <w:jc w:val="center"/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604E80" w:rsidRDefault="00EF78A0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En esta vigencia </w:t>
      </w:r>
      <w:r w:rsidR="00DD552E">
        <w:rPr>
          <w:rFonts w:ascii="Calibri" w:hAnsi="Calibri" w:cs="Arial"/>
          <w:color w:val="002060"/>
          <w:sz w:val="24"/>
          <w:szCs w:val="24"/>
          <w:lang w:val="es-ES"/>
        </w:rPr>
        <w:t>el</w:t>
      </w:r>
      <w:r w:rsidR="009516DA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G</w:t>
      </w:r>
      <w:r w:rsidR="00943F11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rupo de Atención al Ciudadano </w:t>
      </w:r>
      <w:r>
        <w:rPr>
          <w:rFonts w:ascii="Calibri" w:hAnsi="Calibri" w:cs="Arial"/>
          <w:color w:val="002060"/>
          <w:sz w:val="24"/>
          <w:szCs w:val="24"/>
          <w:lang w:val="es-ES"/>
        </w:rPr>
        <w:t>permanecemos</w:t>
      </w:r>
      <w:r w:rsidR="00DD552E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inmersos </w:t>
      </w:r>
      <w:r w:rsidR="00DD552E">
        <w:rPr>
          <w:rFonts w:ascii="Calibri" w:hAnsi="Calibri" w:cs="Arial"/>
          <w:color w:val="002060"/>
          <w:sz w:val="24"/>
          <w:szCs w:val="24"/>
          <w:lang w:val="es-ES"/>
        </w:rPr>
        <w:t>en el</w:t>
      </w:r>
      <w:r w:rsidR="00943F11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compromiso </w:t>
      </w:r>
      <w:r w:rsidR="00DD552E">
        <w:rPr>
          <w:rFonts w:ascii="Calibri" w:hAnsi="Calibri" w:cs="Arial"/>
          <w:color w:val="002060"/>
          <w:sz w:val="24"/>
          <w:szCs w:val="24"/>
          <w:lang w:val="es-ES"/>
        </w:rPr>
        <w:t xml:space="preserve">de </w:t>
      </w:r>
      <w:r w:rsidR="00943F11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orientar </w:t>
      </w:r>
      <w:r w:rsidR="00E30519">
        <w:rPr>
          <w:rFonts w:ascii="Calibri" w:hAnsi="Calibri" w:cs="Arial"/>
          <w:color w:val="002060"/>
          <w:sz w:val="24"/>
          <w:szCs w:val="24"/>
          <w:lang w:val="es-ES"/>
        </w:rPr>
        <w:t>la</w:t>
      </w:r>
      <w:r w:rsidR="0072280F">
        <w:rPr>
          <w:rFonts w:ascii="Calibri" w:hAnsi="Calibri" w:cs="Arial"/>
          <w:color w:val="002060"/>
          <w:sz w:val="24"/>
          <w:szCs w:val="24"/>
          <w:lang w:val="es-ES"/>
        </w:rPr>
        <w:t>s</w:t>
      </w:r>
      <w:r w:rsidR="00943F11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actividad</w:t>
      </w:r>
      <w:r w:rsidR="0072280F">
        <w:rPr>
          <w:rFonts w:ascii="Calibri" w:hAnsi="Calibri" w:cs="Arial"/>
          <w:color w:val="002060"/>
          <w:sz w:val="24"/>
          <w:szCs w:val="24"/>
          <w:lang w:val="es-ES"/>
        </w:rPr>
        <w:t>es</w:t>
      </w:r>
      <w:r w:rsidR="00943F11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72280F">
        <w:rPr>
          <w:rFonts w:ascii="Calibri" w:hAnsi="Calibri" w:cs="Arial"/>
          <w:color w:val="002060"/>
          <w:sz w:val="24"/>
          <w:szCs w:val="24"/>
          <w:lang w:val="es-ES"/>
        </w:rPr>
        <w:t>tendientes a</w:t>
      </w:r>
      <w:r w:rsidR="00943F11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minimizar las respuestas fuera de plazo, </w:t>
      </w:r>
      <w:r w:rsidR="0072280F">
        <w:rPr>
          <w:rFonts w:ascii="Calibri" w:hAnsi="Calibri" w:cs="Arial"/>
          <w:color w:val="002060"/>
          <w:sz w:val="24"/>
          <w:szCs w:val="24"/>
          <w:lang w:val="es-ES"/>
        </w:rPr>
        <w:t>así como a</w:t>
      </w:r>
      <w:r w:rsidR="00943F11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actuar sobre las novedades </w:t>
      </w:r>
      <w:r w:rsidR="009516DA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acaecidas en el Sistema de Gestión Documental </w:t>
      </w:r>
      <w:r w:rsidR="00E30519">
        <w:rPr>
          <w:rFonts w:ascii="Calibri" w:hAnsi="Calibri" w:cs="Arial"/>
          <w:color w:val="002060"/>
          <w:sz w:val="24"/>
          <w:szCs w:val="24"/>
          <w:lang w:val="es-ES"/>
        </w:rPr>
        <w:t>–Orfeo-</w:t>
      </w:r>
      <w:r w:rsidR="0072280F"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 w:rsidR="00E30519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9516DA" w:rsidRPr="00537AC6">
        <w:rPr>
          <w:rFonts w:ascii="Calibri" w:hAnsi="Calibri" w:cs="Arial"/>
          <w:color w:val="002060"/>
          <w:sz w:val="24"/>
          <w:szCs w:val="24"/>
          <w:lang w:val="es-ES"/>
        </w:rPr>
        <w:t>como el no evidenciamiento de</w:t>
      </w:r>
      <w:r w:rsidR="00943F11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inclusión de los oficios de respuesta</w:t>
      </w:r>
      <w:r w:rsidR="00E943FE">
        <w:rPr>
          <w:rFonts w:ascii="Calibri" w:hAnsi="Calibri" w:cs="Arial"/>
          <w:color w:val="002060"/>
          <w:sz w:val="24"/>
          <w:szCs w:val="24"/>
          <w:lang w:val="es-ES"/>
        </w:rPr>
        <w:t xml:space="preserve">; </w:t>
      </w:r>
      <w:r w:rsidR="009516DA" w:rsidRPr="00537AC6">
        <w:rPr>
          <w:rFonts w:ascii="Calibri" w:hAnsi="Calibri" w:cs="Arial"/>
          <w:color w:val="002060"/>
          <w:sz w:val="24"/>
          <w:szCs w:val="24"/>
          <w:lang w:val="es-ES"/>
        </w:rPr>
        <w:t>la inclus</w:t>
      </w:r>
      <w:r w:rsidR="00E943FE">
        <w:rPr>
          <w:rFonts w:ascii="Calibri" w:hAnsi="Calibri" w:cs="Arial"/>
          <w:color w:val="002060"/>
          <w:sz w:val="24"/>
          <w:szCs w:val="24"/>
          <w:lang w:val="es-ES"/>
        </w:rPr>
        <w:t xml:space="preserve">ión fuera de tiempo de los </w:t>
      </w:r>
      <w:r w:rsidR="00E943FE">
        <w:rPr>
          <w:rFonts w:ascii="Calibri" w:hAnsi="Calibri" w:cs="Arial"/>
          <w:color w:val="002060"/>
          <w:sz w:val="24"/>
          <w:szCs w:val="24"/>
          <w:lang w:val="es-ES"/>
        </w:rPr>
        <w:lastRenderedPageBreak/>
        <w:t xml:space="preserve">oficios de respuesta </w:t>
      </w:r>
      <w:r w:rsidR="009516DA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o </w:t>
      </w:r>
      <w:r w:rsidR="00E943FE">
        <w:rPr>
          <w:rFonts w:ascii="Calibri" w:hAnsi="Calibri" w:cs="Arial"/>
          <w:color w:val="002060"/>
          <w:sz w:val="24"/>
          <w:szCs w:val="24"/>
          <w:lang w:val="es-ES"/>
        </w:rPr>
        <w:t>inclusión del</w:t>
      </w:r>
      <w:r w:rsidR="009516DA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oficio de respuesta pero de manera independiente quedando en el radicado padre s</w:t>
      </w:r>
      <w:r w:rsidR="00E943FE">
        <w:rPr>
          <w:rFonts w:ascii="Calibri" w:hAnsi="Calibri" w:cs="Arial"/>
          <w:color w:val="002060"/>
          <w:sz w:val="24"/>
          <w:szCs w:val="24"/>
          <w:lang w:val="es-ES"/>
        </w:rPr>
        <w:t xml:space="preserve">olo el borrador de contestación, </w:t>
      </w:r>
      <w:r w:rsidR="008D65D0">
        <w:rPr>
          <w:rFonts w:ascii="Calibri" w:hAnsi="Calibri" w:cs="Arial"/>
          <w:color w:val="002060"/>
          <w:sz w:val="24"/>
          <w:szCs w:val="24"/>
          <w:lang w:val="es-ES"/>
        </w:rPr>
        <w:t xml:space="preserve">factores que llevan a concluir el </w:t>
      </w:r>
      <w:r w:rsidR="00E943FE">
        <w:rPr>
          <w:rFonts w:ascii="Calibri" w:hAnsi="Calibri" w:cs="Arial"/>
          <w:color w:val="002060"/>
          <w:sz w:val="24"/>
          <w:szCs w:val="24"/>
          <w:lang w:val="es-ES"/>
        </w:rPr>
        <w:t xml:space="preserve">errado uso del </w:t>
      </w:r>
      <w:r w:rsidR="008D65D0">
        <w:rPr>
          <w:rFonts w:ascii="Calibri" w:hAnsi="Calibri" w:cs="Arial"/>
          <w:color w:val="002060"/>
          <w:sz w:val="24"/>
          <w:szCs w:val="24"/>
          <w:lang w:val="es-ES"/>
        </w:rPr>
        <w:t>sistema y</w:t>
      </w:r>
      <w:r w:rsidR="0072280F"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 w:rsidR="008D65D0">
        <w:rPr>
          <w:rFonts w:ascii="Calibri" w:hAnsi="Calibri" w:cs="Arial"/>
          <w:color w:val="002060"/>
          <w:sz w:val="24"/>
          <w:szCs w:val="24"/>
          <w:lang w:val="es-ES"/>
        </w:rPr>
        <w:t xml:space="preserve"> lo más importante</w:t>
      </w:r>
      <w:r w:rsidR="0072280F"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 w:rsidR="008D65D0">
        <w:rPr>
          <w:rFonts w:ascii="Calibri" w:hAnsi="Calibri" w:cs="Arial"/>
          <w:color w:val="002060"/>
          <w:sz w:val="24"/>
          <w:szCs w:val="24"/>
          <w:lang w:val="es-ES"/>
        </w:rPr>
        <w:t xml:space="preserve"> la</w:t>
      </w:r>
      <w:r w:rsidR="00DD552E">
        <w:rPr>
          <w:rFonts w:ascii="Calibri" w:hAnsi="Calibri" w:cs="Arial"/>
          <w:color w:val="002060"/>
          <w:sz w:val="24"/>
          <w:szCs w:val="24"/>
          <w:lang w:val="es-ES"/>
        </w:rPr>
        <w:t xml:space="preserve"> alteración negativa de las estadísticas.</w:t>
      </w:r>
    </w:p>
    <w:p w:rsidR="008D65D0" w:rsidRPr="00537AC6" w:rsidRDefault="0072280F" w:rsidP="0023358F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Bajo las políticas trazadas para obrar sobre tales novedades, se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han </w:t>
      </w:r>
      <w:r>
        <w:rPr>
          <w:rFonts w:ascii="Calibri" w:hAnsi="Calibri" w:cs="Arial"/>
          <w:color w:val="002060"/>
          <w:sz w:val="24"/>
          <w:szCs w:val="24"/>
          <w:lang w:val="es-ES"/>
        </w:rPr>
        <w:t>desarrolla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do en el primer semestre un total de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diez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8D65D0">
        <w:rPr>
          <w:rFonts w:ascii="Calibri" w:hAnsi="Calibri" w:cs="Arial"/>
          <w:color w:val="002060"/>
          <w:sz w:val="24"/>
          <w:szCs w:val="24"/>
          <w:lang w:val="es-ES"/>
        </w:rPr>
        <w:t>(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1</w:t>
      </w:r>
      <w:r>
        <w:rPr>
          <w:rFonts w:ascii="Calibri" w:hAnsi="Calibri" w:cs="Arial"/>
          <w:color w:val="002060"/>
          <w:sz w:val="24"/>
          <w:szCs w:val="24"/>
          <w:lang w:val="es-ES"/>
        </w:rPr>
        <w:t>0</w:t>
      </w:r>
      <w:r w:rsidR="008D65D0">
        <w:rPr>
          <w:rFonts w:ascii="Calibri" w:hAnsi="Calibri" w:cs="Arial"/>
          <w:color w:val="002060"/>
          <w:sz w:val="24"/>
          <w:szCs w:val="24"/>
          <w:lang w:val="es-ES"/>
        </w:rPr>
        <w:t>) charlas en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 materia de derecho de petición,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>protocolos de servicio y lenguaje claro</w:t>
      </w:r>
      <w:r w:rsidR="008712DC"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 w:rsidR="00EF78A0" w:rsidRP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en las que además se incluyó un capítulo sobre el manejo de documentos y trámite en Orfeo; </w:t>
      </w:r>
      <w:r w:rsidR="008712DC">
        <w:rPr>
          <w:rFonts w:ascii="Calibri" w:hAnsi="Calibri" w:cs="Arial"/>
          <w:color w:val="002060"/>
          <w:sz w:val="24"/>
          <w:szCs w:val="24"/>
          <w:lang w:val="es-ES"/>
        </w:rPr>
        <w:t xml:space="preserve">sobre este último tema </w:t>
      </w:r>
      <w:r w:rsidR="00EF78A0">
        <w:rPr>
          <w:rFonts w:ascii="Calibri" w:hAnsi="Calibri" w:cs="Arial"/>
          <w:color w:val="002060"/>
          <w:sz w:val="24"/>
          <w:szCs w:val="24"/>
          <w:lang w:val="es-ES"/>
        </w:rPr>
        <w:t xml:space="preserve">se trabajó conjuntamente con el área de archivo y correspondencia para generar estrategias que impacten positivamente </w:t>
      </w:r>
      <w:r w:rsidR="00084BEA">
        <w:rPr>
          <w:rFonts w:ascii="Calibri" w:hAnsi="Calibri" w:cs="Arial"/>
          <w:color w:val="002060"/>
          <w:sz w:val="24"/>
          <w:szCs w:val="24"/>
          <w:lang w:val="es-ES"/>
        </w:rPr>
        <w:t xml:space="preserve">el conocimiento y manejo del sistema de gestión documental –Orfeo- </w:t>
      </w:r>
      <w:r w:rsidR="008712DC">
        <w:rPr>
          <w:rFonts w:ascii="Calibri" w:hAnsi="Calibri" w:cs="Arial"/>
          <w:color w:val="002060"/>
          <w:sz w:val="24"/>
          <w:szCs w:val="24"/>
          <w:lang w:val="es-ES"/>
        </w:rPr>
        <w:t>en tanto se trata de un tema de competencia de dicha área, cuyo manejo y capacitación</w:t>
      </w:r>
      <w:r w:rsidR="00084BEA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8712DC">
        <w:rPr>
          <w:rFonts w:ascii="Calibri" w:hAnsi="Calibri" w:cs="Arial"/>
          <w:color w:val="002060"/>
          <w:sz w:val="24"/>
          <w:szCs w:val="24"/>
          <w:lang w:val="es-ES"/>
        </w:rPr>
        <w:t xml:space="preserve">viene trabajándose a través de los bibliotecólogos que se ubican en cada Vicepresidencia, </w:t>
      </w:r>
      <w:r w:rsidR="007B0A04">
        <w:rPr>
          <w:rFonts w:ascii="Calibri" w:hAnsi="Calibri" w:cs="Arial"/>
          <w:color w:val="002060"/>
          <w:sz w:val="24"/>
          <w:szCs w:val="24"/>
          <w:lang w:val="es-ES"/>
        </w:rPr>
        <w:t>a lo que se sumó e</w:t>
      </w:r>
      <w:r w:rsidR="008712DC">
        <w:rPr>
          <w:rFonts w:ascii="Calibri" w:hAnsi="Calibri" w:cs="Arial"/>
          <w:color w:val="002060"/>
          <w:sz w:val="24"/>
          <w:szCs w:val="24"/>
          <w:lang w:val="es-ES"/>
        </w:rPr>
        <w:t>l de</w:t>
      </w:r>
      <w:r w:rsidR="007B0A04">
        <w:rPr>
          <w:rFonts w:ascii="Calibri" w:hAnsi="Calibri" w:cs="Arial"/>
          <w:color w:val="002060"/>
          <w:sz w:val="24"/>
          <w:szCs w:val="24"/>
          <w:lang w:val="es-ES"/>
        </w:rPr>
        <w:t xml:space="preserve">sarrollo de un aplicativo para el programa </w:t>
      </w:r>
      <w:r w:rsidR="008712DC">
        <w:rPr>
          <w:rFonts w:ascii="Calibri" w:hAnsi="Calibri" w:cs="Arial"/>
          <w:color w:val="002060"/>
          <w:sz w:val="24"/>
          <w:szCs w:val="24"/>
          <w:lang w:val="es-ES"/>
        </w:rPr>
        <w:t xml:space="preserve">UNIANI en el que se ofrece capacitación virtual sobre el sistema de gestión documental y sobre el que pueden volver </w:t>
      </w:r>
      <w:r w:rsidR="007B0A04">
        <w:rPr>
          <w:rFonts w:ascii="Calibri" w:hAnsi="Calibri" w:cs="Arial"/>
          <w:color w:val="002060"/>
          <w:sz w:val="24"/>
          <w:szCs w:val="24"/>
          <w:lang w:val="es-ES"/>
        </w:rPr>
        <w:t xml:space="preserve">los usuarios </w:t>
      </w:r>
      <w:r w:rsidR="008712DC">
        <w:rPr>
          <w:rFonts w:ascii="Calibri" w:hAnsi="Calibri" w:cs="Arial"/>
          <w:color w:val="002060"/>
          <w:sz w:val="24"/>
          <w:szCs w:val="24"/>
          <w:lang w:val="es-ES"/>
        </w:rPr>
        <w:t xml:space="preserve">para resolver cualquier inquietud que surja, </w:t>
      </w:r>
      <w:r w:rsidR="007B0A04">
        <w:rPr>
          <w:rFonts w:ascii="Calibri" w:hAnsi="Calibri" w:cs="Arial"/>
          <w:color w:val="002060"/>
          <w:sz w:val="24"/>
          <w:szCs w:val="24"/>
          <w:lang w:val="es-ES"/>
        </w:rPr>
        <w:t>ya que aborda</w:t>
      </w:r>
      <w:r w:rsidR="008712DC">
        <w:rPr>
          <w:rFonts w:ascii="Calibri" w:hAnsi="Calibri" w:cs="Arial"/>
          <w:color w:val="002060"/>
          <w:sz w:val="24"/>
          <w:szCs w:val="24"/>
          <w:lang w:val="es-ES"/>
        </w:rPr>
        <w:t xml:space="preserve"> las inquietudes más comunes </w:t>
      </w:r>
      <w:r w:rsidR="007B0A04">
        <w:rPr>
          <w:rFonts w:ascii="Calibri" w:hAnsi="Calibri" w:cs="Arial"/>
          <w:color w:val="002060"/>
          <w:sz w:val="24"/>
          <w:szCs w:val="24"/>
          <w:lang w:val="es-ES"/>
        </w:rPr>
        <w:t>de estos</w:t>
      </w:r>
      <w:r w:rsidR="008712DC">
        <w:rPr>
          <w:rFonts w:ascii="Calibri" w:hAnsi="Calibri" w:cs="Arial"/>
          <w:color w:val="002060"/>
          <w:sz w:val="24"/>
          <w:szCs w:val="24"/>
          <w:lang w:val="es-ES"/>
        </w:rPr>
        <w:t xml:space="preserve">. </w:t>
      </w:r>
    </w:p>
    <w:p w:rsidR="00E30519" w:rsidRDefault="00E30519" w:rsidP="00371A07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>Expuesto lo anterior, c</w:t>
      </w:r>
      <w:r w:rsidR="00350D72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omo parte de la dinámica que comporta ésta labor, </w:t>
      </w:r>
      <w:r w:rsidR="007F6E66" w:rsidRPr="00537AC6">
        <w:rPr>
          <w:rFonts w:ascii="Calibri" w:hAnsi="Calibri" w:cs="Arial"/>
          <w:color w:val="002060"/>
          <w:sz w:val="24"/>
          <w:szCs w:val="24"/>
          <w:lang w:val="es-ES"/>
        </w:rPr>
        <w:t>a continuación</w:t>
      </w:r>
      <w:r>
        <w:rPr>
          <w:rFonts w:ascii="Calibri" w:hAnsi="Calibri" w:cs="Arial"/>
          <w:color w:val="002060"/>
          <w:sz w:val="24"/>
          <w:szCs w:val="24"/>
          <w:lang w:val="es-ES"/>
        </w:rPr>
        <w:t>,</w:t>
      </w:r>
      <w:r w:rsidR="007F6E66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6356AB">
        <w:rPr>
          <w:rFonts w:ascii="Calibri" w:hAnsi="Calibri" w:cs="Arial"/>
          <w:color w:val="002060"/>
          <w:sz w:val="24"/>
          <w:szCs w:val="24"/>
          <w:lang w:val="es-ES"/>
        </w:rPr>
        <w:t xml:space="preserve">se </w:t>
      </w:r>
      <w:r w:rsidR="007F6E66" w:rsidRPr="00537AC6">
        <w:rPr>
          <w:rFonts w:ascii="Calibri" w:hAnsi="Calibri" w:cs="Arial"/>
          <w:color w:val="002060"/>
          <w:sz w:val="24"/>
          <w:szCs w:val="24"/>
          <w:lang w:val="es-ES"/>
        </w:rPr>
        <w:t>detalla</w:t>
      </w:r>
      <w:r w:rsidR="003904A3">
        <w:rPr>
          <w:rFonts w:ascii="Calibri" w:hAnsi="Calibri" w:cs="Arial"/>
          <w:color w:val="002060"/>
          <w:sz w:val="24"/>
          <w:szCs w:val="24"/>
          <w:lang w:val="es-ES"/>
        </w:rPr>
        <w:t>n</w:t>
      </w:r>
      <w:r w:rsidR="007F6E66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lo</w:t>
      </w:r>
      <w:r w:rsidR="003904A3">
        <w:rPr>
          <w:rFonts w:ascii="Calibri" w:hAnsi="Calibri" w:cs="Arial"/>
          <w:color w:val="002060"/>
          <w:sz w:val="24"/>
          <w:szCs w:val="24"/>
          <w:lang w:val="es-ES"/>
        </w:rPr>
        <w:t>s temas que cobijaron</w:t>
      </w:r>
      <w:r w:rsidR="007F6E66"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3904A3">
        <w:rPr>
          <w:rFonts w:ascii="Calibri" w:hAnsi="Calibri" w:cs="Arial"/>
          <w:color w:val="002060"/>
          <w:sz w:val="24"/>
          <w:szCs w:val="24"/>
          <w:lang w:val="es-ES"/>
        </w:rPr>
        <w:t>los</w:t>
      </w:r>
      <w:r w:rsidR="000668DB">
        <w:rPr>
          <w:rFonts w:ascii="Calibri" w:hAnsi="Calibri" w:cs="Arial"/>
          <w:color w:val="002060"/>
          <w:sz w:val="24"/>
          <w:szCs w:val="24"/>
          <w:lang w:val="es-ES"/>
        </w:rPr>
        <w:t xml:space="preserve"> reclamos, quejas y</w:t>
      </w:r>
      <w:r w:rsidR="00754D5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350D72" w:rsidRPr="00537AC6">
        <w:rPr>
          <w:rFonts w:ascii="Calibri" w:hAnsi="Calibri" w:cs="Arial"/>
          <w:color w:val="002060"/>
          <w:sz w:val="24"/>
          <w:szCs w:val="24"/>
          <w:lang w:val="es-ES"/>
        </w:rPr>
        <w:t>sugerencias recibidas en la Agencia, durante</w:t>
      </w:r>
      <w:r w:rsidR="006356AB">
        <w:rPr>
          <w:rFonts w:ascii="Calibri" w:hAnsi="Calibri" w:cs="Arial"/>
          <w:color w:val="002060"/>
          <w:sz w:val="24"/>
          <w:szCs w:val="24"/>
          <w:lang w:val="es-ES"/>
        </w:rPr>
        <w:t xml:space="preserve"> este </w:t>
      </w:r>
      <w:r w:rsidR="003904A3">
        <w:rPr>
          <w:rFonts w:ascii="Calibri" w:hAnsi="Calibri" w:cs="Arial"/>
          <w:color w:val="002060"/>
          <w:sz w:val="24"/>
          <w:szCs w:val="24"/>
          <w:lang w:val="es-ES"/>
        </w:rPr>
        <w:t>segundo trimestre del año:</w:t>
      </w:r>
    </w:p>
    <w:p w:rsidR="00A41D63" w:rsidRPr="00BD27B3" w:rsidRDefault="00F61A9D" w:rsidP="00371A07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noProof/>
          <w:color w:val="002060"/>
          <w:sz w:val="24"/>
          <w:szCs w:val="24"/>
          <w:lang w:eastAsia="es-CO"/>
        </w:rPr>
        <w:drawing>
          <wp:inline distT="0" distB="0" distL="0" distR="0">
            <wp:extent cx="2381250" cy="16859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bajo-en-equipo-peque[1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20" w:rsidRPr="00100310" w:rsidRDefault="00100310" w:rsidP="00100310">
      <w:pPr>
        <w:pStyle w:val="Puesto"/>
        <w:rPr>
          <w:rFonts w:asciiTheme="majorHAnsi" w:hAnsiTheme="majorHAnsi"/>
          <w:b/>
          <w:color w:val="FF6600"/>
          <w:sz w:val="32"/>
          <w:szCs w:val="32"/>
          <w:lang w:val="es-ES"/>
        </w:rPr>
      </w:pPr>
      <w:r w:rsidRPr="00100310">
        <w:rPr>
          <w:rFonts w:asciiTheme="majorHAnsi" w:hAnsiTheme="majorHAnsi"/>
          <w:b/>
          <w:color w:val="FF6600"/>
          <w:sz w:val="32"/>
          <w:szCs w:val="32"/>
          <w:lang w:val="es-ES"/>
        </w:rPr>
        <w:t>SUGERENCIAS</w:t>
      </w:r>
    </w:p>
    <w:p w:rsidR="000668DB" w:rsidRDefault="003904A3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Retiro valla informativa</w:t>
      </w:r>
    </w:p>
    <w:p w:rsidR="000668DB" w:rsidRDefault="003904A3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Adecuación espacio público</w:t>
      </w:r>
    </w:p>
    <w:p w:rsidR="000668DB" w:rsidRDefault="003904A3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Cuidado de corredor férreo</w:t>
      </w:r>
      <w:r w:rsidR="000668DB">
        <w:rPr>
          <w:rFonts w:ascii="Calibri" w:hAnsi="Calibri" w:cs="Arial"/>
          <w:b/>
          <w:color w:val="002060"/>
          <w:sz w:val="24"/>
          <w:szCs w:val="24"/>
          <w:lang w:val="es-ES"/>
        </w:rPr>
        <w:t>.</w:t>
      </w:r>
    </w:p>
    <w:p w:rsidR="00CD0DC5" w:rsidRDefault="000668DB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 </w:t>
      </w:r>
      <w:r w:rsidR="001F355B">
        <w:rPr>
          <w:rFonts w:ascii="Calibri" w:hAnsi="Calibri" w:cs="Arial"/>
          <w:b/>
          <w:color w:val="002060"/>
          <w:sz w:val="24"/>
          <w:szCs w:val="24"/>
          <w:lang w:val="es-ES"/>
        </w:rPr>
        <w:t>Obras alternas en doble calzada</w:t>
      </w:r>
      <w:r w:rsidR="00CD0DC5"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 </w:t>
      </w:r>
    </w:p>
    <w:p w:rsidR="00CD0DC5" w:rsidRDefault="001F355B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Solicitud desplazamiento del sitio de peaje</w:t>
      </w:r>
    </w:p>
    <w:p w:rsidR="0050364A" w:rsidRDefault="001F355B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Arreglo de vía</w:t>
      </w:r>
    </w:p>
    <w:p w:rsidR="000F5B9F" w:rsidRPr="00F61A9D" w:rsidRDefault="001F355B" w:rsidP="00F61A9D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Normativa que proteja paso de vía nacional por centro urbano</w:t>
      </w:r>
      <w:r w:rsidR="00F61A9D">
        <w:rPr>
          <w:rFonts w:ascii="Calibri" w:hAnsi="Calibri" w:cs="Arial"/>
          <w:b/>
          <w:color w:val="002060"/>
          <w:sz w:val="24"/>
          <w:szCs w:val="24"/>
          <w:lang w:val="es-ES"/>
        </w:rPr>
        <w:t>.</w:t>
      </w:r>
    </w:p>
    <w:p w:rsidR="00A77E74" w:rsidRPr="00100310" w:rsidRDefault="00A77E74" w:rsidP="00100310">
      <w:pPr>
        <w:pStyle w:val="Puesto"/>
        <w:rPr>
          <w:rFonts w:asciiTheme="majorHAnsi" w:hAnsiTheme="majorHAnsi"/>
          <w:b/>
          <w:color w:val="FF6600"/>
          <w:sz w:val="32"/>
          <w:szCs w:val="32"/>
          <w:lang w:val="es-ES"/>
        </w:rPr>
      </w:pPr>
      <w:r w:rsidRPr="00100310">
        <w:rPr>
          <w:rFonts w:asciiTheme="majorHAnsi" w:hAnsiTheme="majorHAnsi"/>
          <w:b/>
          <w:color w:val="FF6600"/>
          <w:sz w:val="32"/>
          <w:szCs w:val="32"/>
          <w:lang w:val="es-ES"/>
        </w:rPr>
        <w:lastRenderedPageBreak/>
        <w:t>RECLAMOS</w:t>
      </w:r>
    </w:p>
    <w:p w:rsidR="00CD0DC5" w:rsidRDefault="001F355B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Devolución de cambio en peaje</w:t>
      </w:r>
    </w:p>
    <w:p w:rsidR="00A77E74" w:rsidRPr="00A80903" w:rsidRDefault="001F355B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Mal procedimiento de inspector víal</w:t>
      </w:r>
    </w:p>
    <w:p w:rsidR="0076541B" w:rsidRPr="00A80903" w:rsidRDefault="001F355B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Incumplimiento de normas sobre elaboración de avalúos comerciales</w:t>
      </w:r>
    </w:p>
    <w:p w:rsidR="00CD0DC5" w:rsidRDefault="001F355B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Reclamo de inconvenientes en paso de peajes</w:t>
      </w:r>
      <w:r w:rsidR="00CD0DC5">
        <w:rPr>
          <w:rFonts w:ascii="Calibri" w:hAnsi="Calibri" w:cs="Arial"/>
          <w:b/>
          <w:color w:val="002060"/>
          <w:sz w:val="24"/>
          <w:szCs w:val="24"/>
          <w:lang w:val="es-ES"/>
        </w:rPr>
        <w:t>.</w:t>
      </w:r>
    </w:p>
    <w:p w:rsidR="00CD0DC5" w:rsidRDefault="001F355B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Mala señalización variante proyecto </w:t>
      </w:r>
      <w:r w:rsidR="00C113A2">
        <w:rPr>
          <w:rFonts w:ascii="Calibri" w:hAnsi="Calibri" w:cs="Arial"/>
          <w:b/>
          <w:color w:val="002060"/>
          <w:sz w:val="24"/>
          <w:szCs w:val="24"/>
          <w:lang w:val="es-ES"/>
        </w:rPr>
        <w:t>Risaralda</w:t>
      </w:r>
      <w:r w:rsidR="00CD0DC5">
        <w:rPr>
          <w:rFonts w:ascii="Calibri" w:hAnsi="Calibri" w:cs="Arial"/>
          <w:b/>
          <w:color w:val="002060"/>
          <w:sz w:val="24"/>
          <w:szCs w:val="24"/>
          <w:lang w:val="es-ES"/>
        </w:rPr>
        <w:t>.</w:t>
      </w:r>
    </w:p>
    <w:p w:rsidR="004E3C46" w:rsidRDefault="001F355B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Entrega de escrituras de proceso de acuerdo de </w:t>
      </w:r>
      <w:r w:rsidR="00C113A2">
        <w:rPr>
          <w:rFonts w:ascii="Calibri" w:hAnsi="Calibri" w:cs="Arial"/>
          <w:b/>
          <w:color w:val="002060"/>
          <w:sz w:val="24"/>
          <w:szCs w:val="24"/>
          <w:lang w:val="es-ES"/>
        </w:rPr>
        <w:t>enajenación voluntaria y cumplimiento de pacto</w:t>
      </w:r>
      <w:r w:rsidR="004E3C46">
        <w:rPr>
          <w:rFonts w:ascii="Calibri" w:hAnsi="Calibri" w:cs="Arial"/>
          <w:b/>
          <w:color w:val="002060"/>
          <w:sz w:val="24"/>
          <w:szCs w:val="24"/>
          <w:lang w:val="es-ES"/>
        </w:rPr>
        <w:t>.</w:t>
      </w:r>
    </w:p>
    <w:p w:rsidR="004E3C46" w:rsidRDefault="00832AEE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 w:rsidRPr="00A80903"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 </w:t>
      </w:r>
      <w:r w:rsidR="00C113A2"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Paso de volquetas gigantes con material de rio hay peligro de accidente </w:t>
      </w:r>
    </w:p>
    <w:p w:rsidR="004E3C46" w:rsidRDefault="00C113A2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Mal servicio reclamo usuario aeropuerto</w:t>
      </w:r>
      <w:r w:rsidR="004E3C46">
        <w:rPr>
          <w:rFonts w:ascii="Calibri" w:hAnsi="Calibri" w:cs="Arial"/>
          <w:b/>
          <w:color w:val="002060"/>
          <w:sz w:val="24"/>
          <w:szCs w:val="24"/>
          <w:lang w:val="es-ES"/>
        </w:rPr>
        <w:t>.</w:t>
      </w:r>
    </w:p>
    <w:p w:rsidR="004E3C46" w:rsidRDefault="00C113A2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Reintegro de dineros que estaba programado fue incumplido</w:t>
      </w:r>
    </w:p>
    <w:p w:rsidR="00832AEE" w:rsidRDefault="00832AEE" w:rsidP="00A80903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 w:rsidRPr="00A80903">
        <w:rPr>
          <w:rFonts w:ascii="Calibri" w:hAnsi="Calibri" w:cs="Arial"/>
          <w:b/>
          <w:color w:val="002060"/>
          <w:sz w:val="24"/>
          <w:szCs w:val="24"/>
          <w:lang w:val="es-ES"/>
        </w:rPr>
        <w:t> </w:t>
      </w:r>
      <w:r w:rsidR="00C113A2">
        <w:rPr>
          <w:rFonts w:ascii="Calibri" w:hAnsi="Calibri" w:cs="Arial"/>
          <w:b/>
          <w:color w:val="002060"/>
          <w:sz w:val="24"/>
          <w:szCs w:val="24"/>
          <w:lang w:val="es-ES"/>
        </w:rPr>
        <w:t>Invasión de vía veredal</w:t>
      </w:r>
    </w:p>
    <w:p w:rsidR="003C1437" w:rsidRDefault="003C1437" w:rsidP="003C1437">
      <w:pPr>
        <w:pStyle w:val="Prrafodelista"/>
        <w:ind w:left="1080"/>
        <w:jc w:val="center"/>
        <w:rPr>
          <w:rFonts w:ascii="Calibri" w:hAnsi="Calibri" w:cs="Arial"/>
          <w:b/>
          <w:color w:val="002060"/>
          <w:sz w:val="24"/>
          <w:szCs w:val="24"/>
          <w:lang w:val="es-ES"/>
        </w:rPr>
      </w:pPr>
    </w:p>
    <w:p w:rsidR="000F5B9F" w:rsidRDefault="000F5B9F" w:rsidP="003C1437">
      <w:pPr>
        <w:pStyle w:val="Puesto"/>
        <w:rPr>
          <w:rFonts w:asciiTheme="majorHAnsi" w:hAnsiTheme="majorHAnsi"/>
          <w:b/>
          <w:color w:val="FF6600"/>
          <w:sz w:val="32"/>
          <w:szCs w:val="32"/>
          <w:lang w:val="es-ES"/>
        </w:rPr>
      </w:pPr>
    </w:p>
    <w:p w:rsidR="003C1437" w:rsidRPr="00100310" w:rsidRDefault="003C1437" w:rsidP="003C1437">
      <w:pPr>
        <w:pStyle w:val="Puesto"/>
        <w:rPr>
          <w:rFonts w:asciiTheme="majorHAnsi" w:hAnsiTheme="majorHAnsi"/>
          <w:b/>
          <w:color w:val="FF6600"/>
          <w:sz w:val="32"/>
          <w:szCs w:val="32"/>
          <w:lang w:val="es-ES"/>
        </w:rPr>
      </w:pPr>
      <w:r>
        <w:rPr>
          <w:rFonts w:asciiTheme="majorHAnsi" w:hAnsiTheme="majorHAnsi"/>
          <w:b/>
          <w:color w:val="FF6600"/>
          <w:sz w:val="32"/>
          <w:szCs w:val="32"/>
          <w:lang w:val="es-ES"/>
        </w:rPr>
        <w:t>QUEJAS</w:t>
      </w:r>
    </w:p>
    <w:p w:rsidR="003C1437" w:rsidRDefault="00074112" w:rsidP="003C1437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Aeropuertos aerolínea </w:t>
      </w:r>
      <w:r w:rsidR="003C1437">
        <w:rPr>
          <w:rFonts w:ascii="Calibri" w:hAnsi="Calibri" w:cs="Arial"/>
          <w:b/>
          <w:color w:val="002060"/>
          <w:sz w:val="24"/>
          <w:szCs w:val="24"/>
          <w:lang w:val="es-ES"/>
        </w:rPr>
        <w:t>Aerocali S.A. – Maltrato y abuso de autoridad de contratista de esta empresa.</w:t>
      </w:r>
    </w:p>
    <w:p w:rsidR="003C1437" w:rsidRDefault="003C1437" w:rsidP="003C1437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Devimed- Funcionarios que ingresaron a inmueble privado sin autorización.</w:t>
      </w:r>
    </w:p>
    <w:p w:rsidR="003C1437" w:rsidRDefault="003C1437" w:rsidP="003C1437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Malla Vial del Meta – Elementos de las ambulancias presentan deterioro, falta de</w:t>
      </w:r>
      <w:r w:rsidR="00074112"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 actualización, aseo, desinfección,</w:t>
      </w:r>
      <w:r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 seguimiento y control.</w:t>
      </w:r>
    </w:p>
    <w:p w:rsidR="003C1437" w:rsidRDefault="003C1437" w:rsidP="00074112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 w:rsidRPr="00A80903"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 </w:t>
      </w:r>
      <w:r w:rsidR="00074112">
        <w:rPr>
          <w:rFonts w:ascii="Calibri" w:hAnsi="Calibri" w:cs="Arial"/>
          <w:b/>
          <w:color w:val="002060"/>
          <w:sz w:val="24"/>
          <w:szCs w:val="24"/>
          <w:lang w:val="es-ES"/>
        </w:rPr>
        <w:t>Aeropuertos aerolínea LAN- Negligencia en el servicio que prestan.</w:t>
      </w:r>
    </w:p>
    <w:p w:rsidR="00074112" w:rsidRDefault="00074112" w:rsidP="00074112">
      <w:pPr>
        <w:pStyle w:val="Prrafodelista"/>
        <w:numPr>
          <w:ilvl w:val="0"/>
          <w:numId w:val="16"/>
        </w:numPr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color w:val="002060"/>
          <w:sz w:val="24"/>
          <w:szCs w:val="24"/>
          <w:lang w:val="es-ES"/>
        </w:rPr>
        <w:t>Cordoba – Sucre - Celebración indebida de contrato</w:t>
      </w:r>
    </w:p>
    <w:p w:rsidR="003C1437" w:rsidRPr="00A80903" w:rsidRDefault="003C1437" w:rsidP="003C1437">
      <w:pPr>
        <w:pStyle w:val="Prrafodelista"/>
        <w:ind w:left="1080"/>
        <w:rPr>
          <w:rFonts w:ascii="Calibri" w:hAnsi="Calibri" w:cs="Arial"/>
          <w:b/>
          <w:color w:val="002060"/>
          <w:sz w:val="24"/>
          <w:szCs w:val="24"/>
          <w:lang w:val="es-ES"/>
        </w:rPr>
      </w:pPr>
    </w:p>
    <w:p w:rsidR="004E3C46" w:rsidRDefault="004E3C46" w:rsidP="003C1437">
      <w:pPr>
        <w:pStyle w:val="Prrafodelista"/>
        <w:ind w:left="1080"/>
        <w:rPr>
          <w:rFonts w:ascii="Calibri" w:hAnsi="Calibri" w:cs="Arial"/>
          <w:b/>
          <w:color w:val="002060"/>
          <w:sz w:val="24"/>
          <w:szCs w:val="24"/>
          <w:lang w:val="es-ES"/>
        </w:rPr>
      </w:pPr>
    </w:p>
    <w:p w:rsidR="004A020E" w:rsidRPr="00750D96" w:rsidRDefault="00750D96" w:rsidP="00750D96">
      <w:pPr>
        <w:pStyle w:val="Prrafodelista"/>
        <w:ind w:left="1080"/>
        <w:jc w:val="center"/>
        <w:rPr>
          <w:rFonts w:ascii="Calibri" w:hAnsi="Calibri" w:cs="Arial"/>
          <w:b/>
          <w:color w:val="002060"/>
          <w:sz w:val="24"/>
          <w:szCs w:val="24"/>
          <w:lang w:val="es-ES"/>
        </w:rPr>
      </w:pPr>
      <w:r>
        <w:rPr>
          <w:rFonts w:ascii="Calibri" w:hAnsi="Calibri" w:cs="Arial"/>
          <w:b/>
          <w:noProof/>
          <w:color w:val="002060"/>
          <w:sz w:val="24"/>
          <w:szCs w:val="24"/>
          <w:lang w:eastAsia="es-CO"/>
        </w:rPr>
        <w:drawing>
          <wp:inline distT="0" distB="0" distL="0" distR="0">
            <wp:extent cx="3200400" cy="21431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bajo-en-equipo-1[1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8C" w:rsidRPr="00100310" w:rsidRDefault="0098428C" w:rsidP="00C36569">
      <w:pPr>
        <w:pStyle w:val="Ttulo1"/>
        <w:jc w:val="center"/>
        <w:rPr>
          <w:rFonts w:asciiTheme="majorHAnsi" w:hAnsiTheme="majorHAnsi"/>
          <w:b/>
          <w:noProof/>
          <w:color w:val="FF6600"/>
          <w:u w:val="single"/>
          <w:lang w:val="es-ES"/>
        </w:rPr>
      </w:pPr>
      <w:r w:rsidRPr="00100310">
        <w:rPr>
          <w:rFonts w:asciiTheme="majorHAnsi" w:hAnsiTheme="majorHAnsi"/>
          <w:b/>
          <w:noProof/>
          <w:color w:val="FF6600"/>
          <w:u w:val="single"/>
          <w:lang w:val="es-ES"/>
        </w:rPr>
        <w:lastRenderedPageBreak/>
        <w:t>LOS</w:t>
      </w:r>
      <w:r w:rsidR="00C36569" w:rsidRPr="00100310">
        <w:rPr>
          <w:rFonts w:asciiTheme="majorHAnsi" w:hAnsiTheme="majorHAnsi"/>
          <w:b/>
          <w:noProof/>
          <w:color w:val="FF6600"/>
          <w:u w:val="single"/>
          <w:lang w:val="es-ES"/>
        </w:rPr>
        <w:t xml:space="preserve"> </w:t>
      </w:r>
      <w:r w:rsidRPr="00100310">
        <w:rPr>
          <w:rFonts w:asciiTheme="majorHAnsi" w:hAnsiTheme="majorHAnsi"/>
          <w:b/>
          <w:noProof/>
          <w:color w:val="FF6600"/>
          <w:u w:val="single"/>
          <w:lang w:val="es-ES"/>
        </w:rPr>
        <w:t xml:space="preserve"> </w:t>
      </w:r>
      <w:r w:rsidR="00C36569" w:rsidRPr="00100310">
        <w:rPr>
          <w:rFonts w:asciiTheme="majorHAnsi" w:hAnsiTheme="majorHAnsi"/>
          <w:b/>
          <w:noProof/>
          <w:color w:val="FF6600"/>
          <w:sz w:val="56"/>
          <w:szCs w:val="56"/>
          <w:u w:val="single"/>
          <w:lang w:val="es-ES"/>
        </w:rPr>
        <w:t xml:space="preserve">10 </w:t>
      </w:r>
      <w:r w:rsidRPr="00100310">
        <w:rPr>
          <w:rFonts w:asciiTheme="majorHAnsi" w:hAnsiTheme="majorHAnsi"/>
          <w:b/>
          <w:noProof/>
          <w:color w:val="FF6600"/>
          <w:u w:val="single"/>
          <w:lang w:val="es-ES"/>
        </w:rPr>
        <w:t>TEMAS MAS SOLICITADOS A NUESTRA ENTIDAD</w:t>
      </w:r>
    </w:p>
    <w:p w:rsidR="00D540C6" w:rsidRDefault="00F61A9D" w:rsidP="00F61A9D">
      <w:pPr>
        <w:jc w:val="center"/>
        <w:rPr>
          <w:rFonts w:ascii="Calibri" w:hAnsi="Calibri"/>
          <w:b/>
          <w:color w:val="002060"/>
          <w:sz w:val="24"/>
          <w:szCs w:val="24"/>
          <w:lang w:val="es-ES"/>
        </w:rPr>
      </w:pPr>
      <w:r>
        <w:rPr>
          <w:rFonts w:ascii="Calibri" w:hAnsi="Calibri"/>
          <w:b/>
          <w:noProof/>
          <w:color w:val="002060"/>
          <w:sz w:val="24"/>
          <w:szCs w:val="24"/>
          <w:lang w:eastAsia="es-CO"/>
        </w:rPr>
        <w:drawing>
          <wp:inline distT="0" distB="0" distL="0" distR="0">
            <wp:extent cx="1759479" cy="12668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ticiones-para-candidatos-elecciones-2013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201" cy="12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D96" w:rsidRDefault="00750D96" w:rsidP="00F61A9D">
      <w:pPr>
        <w:jc w:val="center"/>
        <w:rPr>
          <w:rFonts w:ascii="Calibri" w:hAnsi="Calibri"/>
          <w:b/>
          <w:color w:val="002060"/>
          <w:sz w:val="24"/>
          <w:szCs w:val="24"/>
          <w:lang w:val="es-ES"/>
        </w:rPr>
      </w:pPr>
    </w:p>
    <w:p w:rsidR="00D540C6" w:rsidRPr="00100310" w:rsidRDefault="00A80903" w:rsidP="00100310">
      <w:pPr>
        <w:pStyle w:val="Prrafodelista"/>
        <w:numPr>
          <w:ilvl w:val="0"/>
          <w:numId w:val="17"/>
        </w:numPr>
        <w:rPr>
          <w:rFonts w:ascii="Calibri" w:hAnsi="Calibri"/>
          <w:b/>
          <w:color w:val="002060"/>
          <w:sz w:val="24"/>
          <w:szCs w:val="24"/>
          <w:lang w:val="es-ES"/>
        </w:rPr>
      </w:pPr>
      <w:r w:rsidRPr="00100310">
        <w:rPr>
          <w:rFonts w:ascii="Calibri" w:hAnsi="Calibri"/>
          <w:b/>
          <w:color w:val="002060"/>
          <w:sz w:val="24"/>
          <w:szCs w:val="24"/>
          <w:lang w:val="es-ES"/>
        </w:rPr>
        <w:t>A continuación enlistamos los siguientes:</w:t>
      </w:r>
    </w:p>
    <w:p w:rsidR="00100310" w:rsidRDefault="00CA22BA" w:rsidP="00284F0F">
      <w:pPr>
        <w:jc w:val="center"/>
        <w:rPr>
          <w:noProof/>
          <w:lang w:val="es-MX" w:eastAsia="es-MX"/>
        </w:rPr>
      </w:pPr>
      <w:r>
        <w:rPr>
          <w:rFonts w:ascii="Calibri" w:hAnsi="Calibri"/>
          <w:b/>
          <w:noProof/>
          <w:color w:val="FF6600"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56C6F" wp14:editId="2C6D97CC">
                <wp:simplePos x="0" y="0"/>
                <wp:positionH relativeFrom="margin">
                  <wp:posOffset>2352675</wp:posOffset>
                </wp:positionH>
                <wp:positionV relativeFrom="paragraph">
                  <wp:posOffset>5715</wp:posOffset>
                </wp:positionV>
                <wp:extent cx="1847850" cy="476250"/>
                <wp:effectExtent l="0" t="0" r="19050" b="19050"/>
                <wp:wrapNone/>
                <wp:docPr id="1054" name="Elips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FE3" w:rsidRDefault="00F30FE3" w:rsidP="00CA22BA">
                            <w:pPr>
                              <w:jc w:val="center"/>
                              <w:rPr>
                                <w:noProof/>
                                <w:lang w:val="es-MX" w:eastAsia="es-MX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FF6600"/>
                                <w:sz w:val="32"/>
                                <w:szCs w:val="32"/>
                                <w:lang w:val="es-MX" w:eastAsia="es-MX"/>
                              </w:rPr>
                              <w:t>PETICIONES</w:t>
                            </w:r>
                          </w:p>
                          <w:p w:rsidR="00F30FE3" w:rsidRDefault="00F30FE3" w:rsidP="00CA2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56C6F" id="Elipse 1054" o:spid="_x0000_s1026" style="position:absolute;left:0;text-align:left;margin-left:185.25pt;margin-top:.45pt;width:145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" fillcolor="#4a66ac [3204]" strokecolor="#243255 [1604]" strokeweight="1.5pt">
                <v:stroke endcap="round"/>
                <v:textbox>
                  <w:txbxContent>
                    <w:p w:rsidR="00F30FE3" w:rsidRDefault="00F30FE3" w:rsidP="00CA22BA">
                      <w:pPr>
                        <w:jc w:val="center"/>
                        <w:rPr>
                          <w:noProof/>
                          <w:lang w:val="es-MX" w:eastAsia="es-MX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color w:val="FF6600"/>
                          <w:sz w:val="32"/>
                          <w:szCs w:val="32"/>
                          <w:lang w:val="es-MX" w:eastAsia="es-MX"/>
                        </w:rPr>
                        <w:t>PETICIONES</w:t>
                      </w:r>
                    </w:p>
                    <w:p w:rsidR="00F30FE3" w:rsidRDefault="00F30FE3" w:rsidP="00CA22B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00310" w:rsidRDefault="00100310" w:rsidP="00284F0F">
      <w:pPr>
        <w:jc w:val="center"/>
        <w:rPr>
          <w:noProof/>
          <w:lang w:val="es-MX" w:eastAsia="es-MX"/>
        </w:rPr>
      </w:pPr>
    </w:p>
    <w:p w:rsidR="00284F0F" w:rsidRPr="004A020E" w:rsidRDefault="00D540C6" w:rsidP="004A020E">
      <w:pPr>
        <w:jc w:val="center"/>
        <w:rPr>
          <w:rFonts w:ascii="Calibri" w:hAnsi="Calibri"/>
          <w:b/>
          <w:color w:val="002060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3652CCD" wp14:editId="5B747715">
            <wp:extent cx="6448425" cy="2933700"/>
            <wp:effectExtent l="19050" t="57150" r="66675" b="114300"/>
            <wp:docPr id="1042" name="Diagrama 10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4B7BEB" w:rsidRPr="00CA22BA" w:rsidRDefault="00C64488" w:rsidP="00C64488">
      <w:pPr>
        <w:pStyle w:val="Ttulo1"/>
        <w:ind w:left="142"/>
        <w:jc w:val="both"/>
        <w:rPr>
          <w:rFonts w:asciiTheme="majorHAnsi" w:hAnsiTheme="majorHAnsi"/>
          <w:b/>
          <w:noProof/>
          <w:color w:val="FF6600"/>
          <w:lang w:val="es-ES"/>
        </w:rPr>
      </w:pPr>
      <w:r w:rsidRPr="00CA22BA">
        <w:rPr>
          <w:rFonts w:asciiTheme="majorHAnsi" w:hAnsiTheme="majorHAnsi"/>
          <w:b/>
          <w:noProof/>
          <w:color w:val="FF6600"/>
          <w:lang w:val="es-ES"/>
        </w:rPr>
        <w:t>2.</w:t>
      </w:r>
      <w:r w:rsidR="004B7BEB" w:rsidRPr="00CA22BA">
        <w:rPr>
          <w:rFonts w:asciiTheme="majorHAnsi" w:hAnsiTheme="majorHAnsi"/>
          <w:b/>
          <w:noProof/>
          <w:color w:val="FF6600"/>
          <w:lang w:val="es-ES"/>
        </w:rPr>
        <w:t>ATENCIONES POR CANALES</w:t>
      </w:r>
    </w:p>
    <w:p w:rsidR="002345D8" w:rsidRDefault="004B7BEB" w:rsidP="004B7BEB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Para el </w:t>
      </w:r>
      <w:r w:rsidR="00F30FE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primer semestre</w:t>
      </w:r>
      <w:r w:rsidR="003342CF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del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año 201</w:t>
      </w:r>
      <w:r w:rsidR="00F30FE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6</w:t>
      </w:r>
      <w:r w:rsidR="003342CF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,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por medio del canal de atención personal </w:t>
      </w:r>
      <w:r w:rsidR="002A63BF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la Agencia recibió a</w:t>
      </w:r>
      <w:r w:rsidR="00B31AC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proximadamente a</w:t>
      </w:r>
      <w:r w:rsidR="00947B43" w:rsidRPr="00947B4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7E50D8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treinta</w:t>
      </w:r>
      <w:r w:rsidR="00F30FE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mil </w:t>
      </w:r>
      <w:r w:rsidR="002345D8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treinta y un</w:t>
      </w:r>
      <w:r w:rsidR="00B31AC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(</w:t>
      </w:r>
      <w:r w:rsidR="007E50D8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3</w:t>
      </w:r>
      <w:r w:rsidR="002345D8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0.031</w:t>
      </w:r>
      <w:r w:rsidR="00B31AC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) ciudadanos</w:t>
      </w:r>
      <w:r w:rsidR="002345D8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aproximadamente</w:t>
      </w:r>
      <w:r w:rsidR="00B31AC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, que se acercaron para realizar indistintas actividades como radicación, consulta, audiencias públicas, </w:t>
      </w:r>
      <w:r w:rsidR="00B31AC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lastRenderedPageBreak/>
        <w:t xml:space="preserve">reclamos, solicitud de </w:t>
      </w:r>
      <w:r w:rsidR="00B31AC5" w:rsidRPr="002A63BF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información, retiro de documentos copia</w:t>
      </w:r>
      <w:r w:rsidR="00B31AC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s, certificaciones, </w:t>
      </w:r>
      <w:r w:rsidR="007E50D8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participación en audiencias, </w:t>
      </w:r>
      <w:r w:rsidR="00B31AC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entre otros</w:t>
      </w:r>
      <w:r w:rsidR="002345D8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.</w:t>
      </w:r>
    </w:p>
    <w:p w:rsidR="004B7BEB" w:rsidRDefault="002A63BF" w:rsidP="004B7BEB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 w:rsidRPr="002A63BF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Vía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telefónica </w:t>
      </w:r>
      <w:r w:rsidR="002345D8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en la extensión de atención al ciudadano (1368),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se recibieron </w:t>
      </w:r>
      <w:r w:rsidR="00A2673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un promedio de </w:t>
      </w:r>
      <w:r w:rsidR="002345D8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setecientas</w:t>
      </w:r>
      <w:r w:rsidR="00754D5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A2673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llamadas entre el periodo comprendido del primero (1) de </w:t>
      </w:r>
      <w:r w:rsidR="000169A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abril</w:t>
      </w:r>
      <w:r w:rsidR="00A2673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al treinta</w:t>
      </w:r>
      <w:r w:rsidR="002425FC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A2673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(3</w:t>
      </w:r>
      <w:r w:rsidR="000169A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0</w:t>
      </w:r>
      <w:r w:rsidR="00A2673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) de </w:t>
      </w:r>
      <w:r w:rsidR="000169A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junio</w:t>
      </w:r>
      <w:r w:rsidR="00A2673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, </w:t>
      </w:r>
      <w:r w:rsidR="00754D5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de las cuales </w:t>
      </w:r>
      <w:r w:rsidR="00585C0E" w:rsidRPr="00585C0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doscientas dieciséis</w:t>
      </w:r>
      <w:r w:rsidR="00754D56" w:rsidRPr="00585C0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2C2CE5" w:rsidRPr="00585C0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(</w:t>
      </w:r>
      <w:r w:rsidR="00585C0E" w:rsidRPr="00585C0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216</w:t>
      </w:r>
      <w:r w:rsidR="003342CF" w:rsidRPr="00585C0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)</w:t>
      </w:r>
      <w:r w:rsidR="004B7BEB" w:rsidRPr="002A63BF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A2673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fueron registradas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, debiendo destacarse que buen número de ellas obedecieron a solicitud de comunicación con extensiones y servidores de la entidad.</w:t>
      </w:r>
    </w:p>
    <w:p w:rsidR="0098428C" w:rsidRDefault="00322AA9" w:rsidP="0028351F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Por medio del correo institucional </w:t>
      </w:r>
      <w:hyperlink r:id="rId26" w:history="1">
        <w:r w:rsidRPr="00C55814">
          <w:rPr>
            <w:rStyle w:val="Hipervnculo"/>
            <w:rFonts w:ascii="Calibri" w:eastAsia="Calibri" w:hAnsi="Calibri" w:cs="Times New Roman"/>
            <w:sz w:val="24"/>
            <w:szCs w:val="24"/>
            <w:lang w:eastAsia="en-US"/>
          </w:rPr>
          <w:t>contactenos@ani.gov.co</w:t>
        </w:r>
      </w:hyperlink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se recibieron </w:t>
      </w:r>
      <w:r w:rsidR="000169A5" w:rsidRPr="000169A5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 xml:space="preserve">mil </w:t>
      </w:r>
      <w:r w:rsidR="00A064A6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seiscientas se</w:t>
      </w:r>
      <w:r w:rsidR="00585C0E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sen</w:t>
      </w:r>
      <w:r w:rsidR="00A064A6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ta</w:t>
      </w:r>
      <w:r w:rsidRPr="00DA42E1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 xml:space="preserve"> </w:t>
      </w:r>
      <w:r w:rsidR="00585C0E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y siete 1667</w:t>
      </w:r>
      <w:r w:rsidR="00DA42E1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mensa</w:t>
      </w:r>
      <w:r w:rsidR="00A064A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jes contentivos de solicitudes y notificaciones, canal que en uso sigue al canal presencial</w:t>
      </w:r>
      <w:r w:rsidR="00DA42E1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.</w:t>
      </w:r>
    </w:p>
    <w:p w:rsidR="00D07DE6" w:rsidRPr="00CA22BA" w:rsidRDefault="00C64488" w:rsidP="00C64488">
      <w:pPr>
        <w:pStyle w:val="Ttulo1"/>
        <w:ind w:left="142"/>
        <w:jc w:val="both"/>
        <w:rPr>
          <w:rFonts w:asciiTheme="majorHAnsi" w:hAnsiTheme="majorHAnsi"/>
          <w:b/>
          <w:noProof/>
          <w:color w:val="FF6600"/>
          <w:lang w:val="es-ES"/>
        </w:rPr>
      </w:pPr>
      <w:r w:rsidRPr="00CA22BA">
        <w:rPr>
          <w:rFonts w:asciiTheme="majorHAnsi" w:hAnsiTheme="majorHAnsi"/>
          <w:b/>
          <w:noProof/>
          <w:color w:val="FF6600"/>
          <w:lang w:val="es-ES"/>
        </w:rPr>
        <w:t>3.</w:t>
      </w:r>
      <w:r w:rsidR="00D07DE6" w:rsidRPr="00CA22BA">
        <w:rPr>
          <w:rFonts w:asciiTheme="majorHAnsi" w:hAnsiTheme="majorHAnsi"/>
          <w:b/>
          <w:noProof/>
          <w:color w:val="FF6600"/>
          <w:lang w:val="es-ES"/>
        </w:rPr>
        <w:t>PLAN DE ACCIÓN</w:t>
      </w:r>
    </w:p>
    <w:p w:rsidR="00A064A6" w:rsidRDefault="00A064A6" w:rsidP="004B7BEB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</w:p>
    <w:p w:rsidR="00D07DE6" w:rsidRDefault="00D07DE6" w:rsidP="004B7BEB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Se concibieron para la vigencia 201</w:t>
      </w:r>
      <w:r w:rsidR="00585C0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6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las siguientes actividades:</w:t>
      </w:r>
    </w:p>
    <w:p w:rsidR="00D07DE6" w:rsidRPr="00585C0E" w:rsidRDefault="00D07DE6" w:rsidP="004B7BEB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4A55E1">
        <w:rPr>
          <w:rFonts w:ascii="Calibri" w:hAnsi="Calibri" w:cs="Arial"/>
          <w:b/>
          <w:color w:val="002060"/>
          <w:sz w:val="24"/>
          <w:szCs w:val="24"/>
          <w:lang w:val="es-ES"/>
        </w:rPr>
        <w:t>1.</w:t>
      </w:r>
      <w:r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585C0E" w:rsidRPr="00537AC6">
        <w:rPr>
          <w:rFonts w:ascii="Calibri" w:hAnsi="Calibri" w:cs="Arial"/>
          <w:color w:val="002060"/>
          <w:sz w:val="24"/>
          <w:szCs w:val="24"/>
          <w:lang w:val="es-ES"/>
        </w:rPr>
        <w:t>Afianzamiento de la Cultura de Servicio al Ciudadano</w:t>
      </w:r>
      <w:r w:rsidR="00DD669E">
        <w:rPr>
          <w:rFonts w:ascii="Calibri" w:hAnsi="Calibri" w:cs="Arial"/>
          <w:color w:val="002060"/>
          <w:sz w:val="24"/>
          <w:szCs w:val="24"/>
          <w:lang w:val="es-ES"/>
        </w:rPr>
        <w:t xml:space="preserve">; </w:t>
      </w:r>
      <w:r w:rsidR="006620FE" w:rsidRPr="004A55E1">
        <w:rPr>
          <w:rFonts w:ascii="Calibri" w:hAnsi="Calibri" w:cs="Arial"/>
          <w:b/>
          <w:color w:val="002060"/>
          <w:sz w:val="24"/>
          <w:szCs w:val="24"/>
          <w:lang w:val="es-ES"/>
        </w:rPr>
        <w:t>2</w:t>
      </w:r>
      <w:r w:rsidRPr="004A55E1">
        <w:rPr>
          <w:rFonts w:ascii="Calibri" w:hAnsi="Calibri" w:cs="Arial"/>
          <w:b/>
          <w:color w:val="002060"/>
          <w:sz w:val="24"/>
          <w:szCs w:val="24"/>
          <w:lang w:val="es-ES"/>
        </w:rPr>
        <w:t>.</w:t>
      </w:r>
      <w:r w:rsidR="00DD669E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585C0E" w:rsidRPr="00585C0E">
        <w:rPr>
          <w:rFonts w:ascii="Calibri" w:hAnsi="Calibri" w:cs="Arial"/>
          <w:color w:val="002060"/>
          <w:sz w:val="24"/>
          <w:szCs w:val="24"/>
          <w:lang w:val="es-ES"/>
        </w:rPr>
        <w:t>Desarrollar estrategia que impacte la atención oportuna a PQRS</w:t>
      </w:r>
      <w:r w:rsidR="00DD669E">
        <w:rPr>
          <w:rFonts w:ascii="Calibri" w:hAnsi="Calibri" w:cs="Arial"/>
          <w:color w:val="002060"/>
          <w:sz w:val="24"/>
          <w:szCs w:val="24"/>
          <w:lang w:val="es-ES"/>
        </w:rPr>
        <w:t xml:space="preserve">; </w:t>
      </w:r>
      <w:r w:rsidR="006620FE" w:rsidRPr="004A55E1">
        <w:rPr>
          <w:rFonts w:ascii="Calibri" w:hAnsi="Calibri" w:cs="Arial"/>
          <w:b/>
          <w:color w:val="002060"/>
          <w:sz w:val="24"/>
          <w:szCs w:val="24"/>
          <w:lang w:val="es-ES"/>
        </w:rPr>
        <w:t>3</w:t>
      </w:r>
      <w:r w:rsidRPr="004A55E1">
        <w:rPr>
          <w:rFonts w:ascii="Calibri" w:hAnsi="Calibri" w:cs="Arial"/>
          <w:b/>
          <w:color w:val="002060"/>
          <w:sz w:val="24"/>
          <w:szCs w:val="24"/>
          <w:lang w:val="es-ES"/>
        </w:rPr>
        <w:t>.</w:t>
      </w:r>
      <w:r w:rsidRPr="00537AC6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585C0E" w:rsidRPr="00585C0E">
        <w:rPr>
          <w:rFonts w:ascii="Calibri" w:hAnsi="Calibri" w:cs="Arial"/>
          <w:color w:val="002060"/>
          <w:sz w:val="24"/>
          <w:szCs w:val="24"/>
          <w:lang w:val="es-ES"/>
        </w:rPr>
        <w:t>Retroalimentar la cantidad y calidad de contenidos informativos ubicados en la página Web</w:t>
      </w:r>
      <w:r w:rsidR="00585C0E">
        <w:rPr>
          <w:rFonts w:ascii="Calibri" w:hAnsi="Calibri" w:cs="Arial"/>
          <w:color w:val="002060"/>
          <w:sz w:val="24"/>
          <w:szCs w:val="24"/>
          <w:lang w:val="es-ES"/>
        </w:rPr>
        <w:t xml:space="preserve">; </w:t>
      </w:r>
      <w:r w:rsidR="00585C0E" w:rsidRPr="00585C0E">
        <w:rPr>
          <w:rFonts w:ascii="Calibri" w:hAnsi="Calibri" w:cs="Arial"/>
          <w:b/>
          <w:color w:val="002060"/>
          <w:sz w:val="24"/>
          <w:szCs w:val="24"/>
          <w:lang w:val="es-ES"/>
        </w:rPr>
        <w:t>4.</w:t>
      </w:r>
      <w:r w:rsidR="00585C0E"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 </w:t>
      </w:r>
      <w:r w:rsidR="00585C0E" w:rsidRPr="00585C0E">
        <w:rPr>
          <w:rFonts w:ascii="Calibri" w:hAnsi="Calibri" w:cs="Arial"/>
          <w:color w:val="002060"/>
          <w:sz w:val="24"/>
          <w:szCs w:val="24"/>
          <w:lang w:val="es-ES"/>
        </w:rPr>
        <w:t>Elaborar y presentar el Informe Trimestral de atención al ciudadano.</w:t>
      </w:r>
      <w:r w:rsidR="00585C0E" w:rsidRPr="00585C0E">
        <w:rPr>
          <w:rFonts w:ascii="Calibri" w:hAnsi="Calibri" w:cs="Arial"/>
          <w:b/>
          <w:color w:val="002060"/>
          <w:sz w:val="24"/>
          <w:szCs w:val="24"/>
          <w:lang w:val="es-ES"/>
        </w:rPr>
        <w:t xml:space="preserve"> 5.</w:t>
      </w:r>
      <w:r w:rsidR="00585C0E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585C0E" w:rsidRPr="00585C0E">
        <w:rPr>
          <w:rFonts w:ascii="Calibri" w:hAnsi="Calibri" w:cs="Arial"/>
          <w:color w:val="002060"/>
          <w:sz w:val="24"/>
          <w:szCs w:val="24"/>
          <w:lang w:val="es-ES"/>
        </w:rPr>
        <w:t>Elaborar y presentar el Informe de plan anticorrupción y atención al ciudadano</w:t>
      </w:r>
      <w:r w:rsidR="00585C0E">
        <w:rPr>
          <w:rFonts w:ascii="Calibri" w:hAnsi="Calibri" w:cs="Arial"/>
          <w:color w:val="002060"/>
          <w:sz w:val="24"/>
          <w:szCs w:val="24"/>
          <w:lang w:val="es-ES"/>
        </w:rPr>
        <w:t xml:space="preserve"> </w:t>
      </w:r>
      <w:r w:rsidR="00585C0E" w:rsidRPr="00585C0E">
        <w:rPr>
          <w:rFonts w:ascii="Calibri" w:hAnsi="Calibri" w:cs="Arial"/>
          <w:b/>
          <w:color w:val="002060"/>
          <w:sz w:val="24"/>
          <w:szCs w:val="24"/>
          <w:lang w:val="es-ES"/>
        </w:rPr>
        <w:t>6.</w:t>
      </w:r>
      <w:r w:rsidR="00585C0E" w:rsidRPr="00585C0E">
        <w:t xml:space="preserve"> </w:t>
      </w:r>
      <w:r w:rsidR="00585C0E" w:rsidRPr="00585C0E">
        <w:rPr>
          <w:rFonts w:ascii="Calibri" w:hAnsi="Calibri" w:cs="Arial"/>
          <w:color w:val="002060"/>
          <w:sz w:val="24"/>
          <w:szCs w:val="24"/>
          <w:lang w:val="es-ES"/>
        </w:rPr>
        <w:t>Participar en las Ferias de Servicio al Ciudadano</w:t>
      </w:r>
    </w:p>
    <w:p w:rsidR="00DD669E" w:rsidRDefault="00DD669E" w:rsidP="00DD669E">
      <w:pPr>
        <w:rPr>
          <w:rFonts w:ascii="Calibri" w:hAnsi="Calibri" w:cs="Arial"/>
          <w:b/>
          <w:color w:val="002060"/>
          <w:sz w:val="24"/>
          <w:szCs w:val="24"/>
          <w:lang w:val="es-ES"/>
        </w:rPr>
      </w:pPr>
    </w:p>
    <w:p w:rsidR="00DD669E" w:rsidRPr="002345D8" w:rsidRDefault="00E16507" w:rsidP="002345D8">
      <w:pPr>
        <w:pStyle w:val="Prrafodelista"/>
        <w:numPr>
          <w:ilvl w:val="0"/>
          <w:numId w:val="24"/>
        </w:numPr>
        <w:rPr>
          <w:rFonts w:ascii="Calibri" w:eastAsia="Calibri" w:hAnsi="Calibri" w:cs="Times New Roman"/>
          <w:b/>
          <w:color w:val="F33F07"/>
          <w:sz w:val="24"/>
          <w:szCs w:val="24"/>
          <w:u w:val="single"/>
          <w:lang w:eastAsia="en-US"/>
        </w:rPr>
      </w:pPr>
      <w:r w:rsidRPr="002345D8">
        <w:rPr>
          <w:rFonts w:ascii="Calibri" w:eastAsia="Calibri" w:hAnsi="Calibri" w:cs="Times New Roman"/>
          <w:b/>
          <w:color w:val="F33F07"/>
          <w:sz w:val="24"/>
          <w:szCs w:val="24"/>
          <w:u w:val="single"/>
          <w:lang w:eastAsia="en-US"/>
        </w:rPr>
        <w:t>A</w:t>
      </w:r>
      <w:r w:rsidR="001C238C" w:rsidRPr="002345D8">
        <w:rPr>
          <w:rFonts w:ascii="Calibri" w:eastAsia="Calibri" w:hAnsi="Calibri" w:cs="Times New Roman"/>
          <w:b/>
          <w:color w:val="F33F07"/>
          <w:sz w:val="24"/>
          <w:szCs w:val="24"/>
          <w:u w:val="single"/>
          <w:lang w:eastAsia="en-US"/>
        </w:rPr>
        <w:t xml:space="preserve">fianzamiento de la cultura de servicio al ciudadano </w:t>
      </w:r>
    </w:p>
    <w:p w:rsidR="0089726C" w:rsidRDefault="0089726C" w:rsidP="00DD669E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Durante la presente vigencia, puntualmente el periodo relativo al primer semestre, se propuso como actividad diversificar los temarios a tratar y difundir a servidores y colaboradores de la Agencia, entre los que se destaca protocolos de servicio al ciudadano, lenguaje claro, anticorrupción y transparencia, sin dejar de lado lo relativo a derecho de petición.</w:t>
      </w:r>
    </w:p>
    <w:p w:rsidR="004A55E1" w:rsidRPr="00DD669E" w:rsidRDefault="0089726C" w:rsidP="00DD669E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Las charlas se efectúan a grupos de máximo 15 a 20 personas buscando la interacción personal como la apropiación de los contenidos. Desde marzo a junio se han adelantado </w:t>
      </w:r>
      <w:r w:rsidR="000519FD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diez</w:t>
      </w:r>
      <w:r w:rsidR="00DD669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621078" w:rsidRPr="00DD669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(</w:t>
      </w:r>
      <w:r w:rsidR="000519FD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10</w:t>
      </w:r>
      <w:r w:rsidR="00621078" w:rsidRPr="00DD669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) charlas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y esta actividad se ha visto robustecida con </w:t>
      </w:r>
      <w:r w:rsidR="00052FB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la plataforma virtual de aprendizaje </w:t>
      </w:r>
      <w:hyperlink r:id="rId27" w:history="1">
        <w:r w:rsidR="00052FB5" w:rsidRPr="006C290F">
          <w:rPr>
            <w:rStyle w:val="Hipervnculo"/>
            <w:rFonts w:ascii="Calibri" w:eastAsia="Calibri" w:hAnsi="Calibri" w:cs="Times New Roman"/>
            <w:sz w:val="24"/>
            <w:szCs w:val="24"/>
            <w:lang w:eastAsia="en-US"/>
          </w:rPr>
          <w:t>WWW.UNIANI.NET</w:t>
        </w:r>
      </w:hyperlink>
      <w:r w:rsidR="00052FB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en </w:t>
      </w:r>
      <w:r w:rsidR="00052FB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la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que, específicamente </w:t>
      </w:r>
      <w:r w:rsidR="00AA668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la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AA668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propuesta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de protocolos </w:t>
      </w:r>
      <w:r w:rsidR="00AA668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de servicio, ha sido incluida en ésta y le permite a todas las personas de la Ag</w:t>
      </w:r>
      <w:r w:rsidR="00052FB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encia acceder a su conocimiento, veinticuatro horas al día y desde cualquier lugar.</w:t>
      </w:r>
      <w:r w:rsidR="00AA668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</w:p>
    <w:p w:rsidR="001120FA" w:rsidRDefault="002345D8" w:rsidP="001120FA">
      <w:pPr>
        <w:pStyle w:val="Ttulo1"/>
        <w:numPr>
          <w:ilvl w:val="0"/>
          <w:numId w:val="24"/>
        </w:numPr>
        <w:jc w:val="both"/>
        <w:rPr>
          <w:rFonts w:ascii="Calibri" w:eastAsia="Calibri" w:hAnsi="Calibri" w:cs="Times New Roman"/>
          <w:b/>
          <w:smallCaps w:val="0"/>
          <w:color w:val="002060"/>
          <w:spacing w:val="0"/>
          <w:sz w:val="24"/>
          <w:szCs w:val="24"/>
          <w:u w:val="single"/>
          <w:lang w:eastAsia="en-US"/>
        </w:rPr>
      </w:pPr>
      <w:r>
        <w:rPr>
          <w:rFonts w:ascii="Calibri" w:eastAsia="Calibri" w:hAnsi="Calibri" w:cs="Times New Roman"/>
          <w:b/>
          <w:smallCaps w:val="0"/>
          <w:color w:val="002060"/>
          <w:spacing w:val="0"/>
          <w:sz w:val="24"/>
          <w:szCs w:val="24"/>
          <w:u w:val="single"/>
          <w:lang w:eastAsia="en-US"/>
        </w:rPr>
        <w:lastRenderedPageBreak/>
        <w:t>Desarrollar estrategia que impacte la atención o</w:t>
      </w:r>
      <w:r w:rsidRPr="002345D8">
        <w:rPr>
          <w:rFonts w:ascii="Calibri" w:eastAsia="Calibri" w:hAnsi="Calibri" w:cs="Times New Roman"/>
          <w:b/>
          <w:smallCaps w:val="0"/>
          <w:color w:val="002060"/>
          <w:spacing w:val="0"/>
          <w:sz w:val="24"/>
          <w:szCs w:val="24"/>
          <w:u w:val="single"/>
          <w:lang w:eastAsia="en-US"/>
        </w:rPr>
        <w:t xml:space="preserve">portuna </w:t>
      </w:r>
      <w:r>
        <w:rPr>
          <w:rFonts w:ascii="Calibri" w:eastAsia="Calibri" w:hAnsi="Calibri" w:cs="Times New Roman"/>
          <w:b/>
          <w:smallCaps w:val="0"/>
          <w:color w:val="002060"/>
          <w:spacing w:val="0"/>
          <w:sz w:val="24"/>
          <w:szCs w:val="24"/>
          <w:u w:val="single"/>
          <w:lang w:eastAsia="en-US"/>
        </w:rPr>
        <w:t>a</w:t>
      </w:r>
      <w:r w:rsidRPr="002345D8">
        <w:rPr>
          <w:rFonts w:ascii="Calibri" w:eastAsia="Calibri" w:hAnsi="Calibri" w:cs="Times New Roman"/>
          <w:b/>
          <w:smallCaps w:val="0"/>
          <w:color w:val="002060"/>
          <w:spacing w:val="0"/>
          <w:sz w:val="24"/>
          <w:szCs w:val="24"/>
          <w:u w:val="single"/>
          <w:lang w:eastAsia="en-US"/>
        </w:rPr>
        <w:t xml:space="preserve"> P</w:t>
      </w:r>
      <w:r>
        <w:rPr>
          <w:rFonts w:ascii="Calibri" w:eastAsia="Calibri" w:hAnsi="Calibri" w:cs="Times New Roman"/>
          <w:b/>
          <w:smallCaps w:val="0"/>
          <w:color w:val="002060"/>
          <w:spacing w:val="0"/>
          <w:sz w:val="24"/>
          <w:szCs w:val="24"/>
          <w:u w:val="single"/>
          <w:lang w:eastAsia="en-US"/>
        </w:rPr>
        <w:t>QRS</w:t>
      </w:r>
    </w:p>
    <w:p w:rsidR="001120FA" w:rsidRPr="001120FA" w:rsidRDefault="001120FA" w:rsidP="001120FA">
      <w:pPr>
        <w:rPr>
          <w:lang w:eastAsia="en-US"/>
        </w:rPr>
      </w:pPr>
    </w:p>
    <w:p w:rsidR="00AA6682" w:rsidRPr="001120FA" w:rsidRDefault="002345D8" w:rsidP="00AA6682">
      <w:pPr>
        <w:rPr>
          <w:lang w:val="es-E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Orientadas en sumar una nueva estrategia que 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intensifique y coadyuve </w:t>
      </w:r>
      <w:r w:rsidR="00052FB5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a las demás herramientas existentes 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en el control de plazos de respuesta a PQRS y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que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a su vez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permita al usuario actual del sistema Orfeo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,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que tiene asignado el agotamiento de un trámite de petición, hacer un seguimiento y 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facilitarle e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l cumplimiento oportuno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de 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contestación y comunicación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de la PQRS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a fin de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lograr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la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observancia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plen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a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del derecho de petición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tanto en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plazos de ley como en contenido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,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claridad 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y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notificación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, se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inició el estudio y análisis de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dos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(2)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ideas: </w:t>
      </w:r>
      <w:r w:rsidR="00543149" w:rsidRPr="001120FA">
        <w:rPr>
          <w:rFonts w:ascii="Calibri" w:eastAsia="Calibri" w:hAnsi="Calibri" w:cs="Times New Roman"/>
          <w:b/>
          <w:color w:val="F33F07"/>
          <w:sz w:val="24"/>
          <w:szCs w:val="24"/>
          <w:u w:val="single"/>
          <w:lang w:eastAsia="en-US"/>
        </w:rPr>
        <w:t>1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. En el Outlook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abrir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una ventana recordatoria, días previos al vencimiento de la petición, pero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iniciada la puesta en marcha de esta alternativa, 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no funcionó debido a que el usuario titular de la atención del trámite podía descartarla y por lo mismo no era posible dar continuidad al seguimiento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;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y para bloquear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la posibilidad de 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descartar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la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, se requería trabajar con el proveedor del programa Outlook, lo cual no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fue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posible; </w:t>
      </w:r>
      <w:r w:rsidR="00543149" w:rsidRPr="001120FA">
        <w:rPr>
          <w:rFonts w:ascii="Calibri" w:eastAsia="Calibri" w:hAnsi="Calibri" w:cs="Times New Roman"/>
          <w:b/>
          <w:color w:val="F33F07"/>
          <w:sz w:val="24"/>
          <w:szCs w:val="24"/>
          <w:u w:val="single"/>
          <w:lang w:eastAsia="en-US"/>
        </w:rPr>
        <w:t>2.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Se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planteó 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la propuesta de utilizar el calendario que tiene Outlook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,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de manera que faltando cinco días antes del vencimiento de la PQRS el titular del trámite recibiera un aviso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similar al de recordatorio de reunión o cita</w:t>
      </w:r>
      <w:r w:rsidR="0054314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, pero este modo no permite adjuntar el documento de petición e igualmente cuenta con la opción de descartar, lo cual no atiende el propósito </w:t>
      </w:r>
      <w:r w:rsidR="001120F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perseguido de recordatorio y control de plazos. </w:t>
      </w:r>
      <w:r w:rsidR="001120FA">
        <w:rPr>
          <w:rFonts w:ascii="Calibri" w:eastAsia="Calibri" w:hAnsi="Calibri" w:cs="Times New Roman"/>
          <w:color w:val="F33F07"/>
          <w:sz w:val="24"/>
          <w:szCs w:val="24"/>
          <w:lang w:eastAsia="en-US"/>
        </w:rPr>
        <w:t xml:space="preserve">  </w:t>
      </w:r>
    </w:p>
    <w:p w:rsidR="00AA6682" w:rsidRDefault="00194C9F" w:rsidP="00AA6682">
      <w:pPr>
        <w:rPr>
          <w:lang w:val="es-E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Sobre este punto en particular el equipo de trabajo de Atención al Ciudadano dará continuidad a la averiguación de instrumentos que lleven a materializar este propósito.</w:t>
      </w:r>
    </w:p>
    <w:p w:rsidR="00AA6682" w:rsidRPr="001120FA" w:rsidRDefault="001120FA" w:rsidP="00AA6682">
      <w:pPr>
        <w:rPr>
          <w:rFonts w:ascii="Calibri" w:eastAsia="Calibri" w:hAnsi="Calibri" w:cs="Times New Roman"/>
          <w:b/>
          <w:color w:val="F33F07"/>
          <w:sz w:val="24"/>
          <w:szCs w:val="24"/>
          <w:u w:val="single"/>
          <w:lang w:eastAsia="en-US"/>
        </w:rPr>
      </w:pPr>
      <w:r w:rsidRPr="009C6234">
        <w:rPr>
          <w:rFonts w:ascii="Calibri" w:eastAsia="Calibri" w:hAnsi="Calibri" w:cs="Times New Roman"/>
          <w:b/>
          <w:color w:val="F33F07"/>
          <w:sz w:val="24"/>
          <w:szCs w:val="24"/>
          <w:lang w:eastAsia="en-US"/>
        </w:rPr>
        <w:t>3.</w:t>
      </w:r>
      <w:r w:rsidRPr="001120FA">
        <w:rPr>
          <w:rFonts w:ascii="Calibri" w:eastAsia="Calibri" w:hAnsi="Calibri" w:cs="Times New Roman"/>
          <w:b/>
          <w:color w:val="F33F07"/>
          <w:sz w:val="24"/>
          <w:szCs w:val="24"/>
          <w:u w:val="single"/>
          <w:lang w:eastAsia="en-US"/>
        </w:rPr>
        <w:t xml:space="preserve"> Retroalimentar la cantidad y calidad de contenidos informativos ubicados en la página Web</w:t>
      </w:r>
    </w:p>
    <w:p w:rsidR="009C6234" w:rsidRDefault="009C6234" w:rsidP="00AA6682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A mediados del segundo trimestre se inició el trabajo de depuración y unificación del glosario de la entidad para lo cual se está tomando la información contenida en el glosario del Sistema Integrado de Gestión –SIG- y la del glosario de la página web, se está complementando, organizando e incluyendo nuevas definiciones contenidas en normas vigentes que resultan de importancia para la entidad y sus usuarios, como las contenidas en la ley de acceso a información pública, accesibilidad, discapacidad, entre otras.</w:t>
      </w:r>
    </w:p>
    <w:p w:rsidR="009C6234" w:rsidRDefault="009C6234" w:rsidP="00AA6682">
      <w:pPr>
        <w:rPr>
          <w:rFonts w:asciiTheme="majorHAnsi" w:hAnsiTheme="majorHAnsi"/>
          <w:b/>
          <w:smallCaps/>
          <w:noProof/>
          <w:color w:val="002060"/>
          <w:sz w:val="32"/>
          <w:szCs w:val="32"/>
          <w:lang w:val="es-E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El segundo ítem a trabajar será el de preguntas frecuentes que igualmente deberá ser retroalimentado y mejorado con mayor contenido de preguntas.</w:t>
      </w:r>
    </w:p>
    <w:p w:rsidR="009C6234" w:rsidRPr="009C6234" w:rsidRDefault="009C6234" w:rsidP="009C6234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 w:rsidRPr="009C6234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4.</w:t>
      </w:r>
      <w:r>
        <w:rPr>
          <w:rFonts w:ascii="Calibri" w:eastAsia="Calibri" w:hAnsi="Calibri" w:cs="Times New Roman"/>
          <w:b/>
          <w:color w:val="002060"/>
          <w:sz w:val="24"/>
          <w:szCs w:val="24"/>
          <w:u w:val="single"/>
          <w:lang w:eastAsia="en-US"/>
        </w:rPr>
        <w:t xml:space="preserve"> </w:t>
      </w:r>
      <w:r w:rsidRPr="009C6234">
        <w:rPr>
          <w:rFonts w:ascii="Calibri" w:eastAsia="Calibri" w:hAnsi="Calibri" w:cs="Times New Roman"/>
          <w:b/>
          <w:color w:val="002060"/>
          <w:sz w:val="24"/>
          <w:szCs w:val="24"/>
          <w:u w:val="single"/>
          <w:lang w:eastAsia="en-US"/>
        </w:rPr>
        <w:t>E</w:t>
      </w:r>
      <w:r>
        <w:rPr>
          <w:rFonts w:ascii="Calibri" w:eastAsia="Calibri" w:hAnsi="Calibri" w:cs="Times New Roman"/>
          <w:b/>
          <w:color w:val="002060"/>
          <w:sz w:val="24"/>
          <w:szCs w:val="24"/>
          <w:u w:val="single"/>
          <w:lang w:eastAsia="en-US"/>
        </w:rPr>
        <w:t>laborar y presentar el informe t</w:t>
      </w:r>
      <w:r w:rsidRPr="009C6234">
        <w:rPr>
          <w:rFonts w:ascii="Calibri" w:eastAsia="Calibri" w:hAnsi="Calibri" w:cs="Times New Roman"/>
          <w:b/>
          <w:color w:val="002060"/>
          <w:sz w:val="24"/>
          <w:szCs w:val="24"/>
          <w:u w:val="single"/>
          <w:lang w:eastAsia="en-US"/>
        </w:rPr>
        <w:t>rimestral de atención al ciudadano</w:t>
      </w:r>
    </w:p>
    <w:p w:rsidR="009C6234" w:rsidRDefault="009C6234" w:rsidP="009C6234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Esta actividad se agotó en tiempo y el informe del primer trimestre se elaboró y publicó en el mes de abril de la presente vigencia, dejándose en conocimiento del público en la página web de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lastRenderedPageBreak/>
        <w:t>la entidad, en el espacio de participación ciudadana, el cual contó con los insumos que sirven de soporte a las estadísticas que sobre atenciones a PQRS se incluyen en él.</w:t>
      </w:r>
    </w:p>
    <w:p w:rsidR="00C049F9" w:rsidRDefault="00C049F9" w:rsidP="009C6234">
      <w:pPr>
        <w:rPr>
          <w:rFonts w:ascii="Calibri" w:eastAsia="Calibri" w:hAnsi="Calibri" w:cs="Times New Roman"/>
          <w:color w:val="F33F07"/>
          <w:sz w:val="24"/>
          <w:szCs w:val="24"/>
          <w:lang w:eastAsia="en-US"/>
        </w:rPr>
      </w:pPr>
      <w:r w:rsidRPr="00C049F9">
        <w:rPr>
          <w:rFonts w:ascii="Calibri" w:eastAsia="Calibri" w:hAnsi="Calibri" w:cs="Times New Roman"/>
          <w:b/>
          <w:color w:val="F33F07"/>
          <w:sz w:val="24"/>
          <w:szCs w:val="24"/>
          <w:lang w:eastAsia="en-US"/>
        </w:rPr>
        <w:t>5.</w:t>
      </w:r>
      <w:r w:rsidRPr="00C049F9">
        <w:rPr>
          <w:rFonts w:ascii="Calibri" w:eastAsia="Calibri" w:hAnsi="Calibri" w:cs="Times New Roman"/>
          <w:b/>
          <w:color w:val="F33F07"/>
          <w:sz w:val="24"/>
          <w:szCs w:val="24"/>
          <w:u w:val="single"/>
          <w:lang w:eastAsia="en-US"/>
        </w:rPr>
        <w:t xml:space="preserve"> Elaborar y presentar el Informe de plan anticorrupción y atención al ciudadano</w:t>
      </w:r>
      <w:r>
        <w:rPr>
          <w:rFonts w:ascii="Calibri" w:eastAsia="Calibri" w:hAnsi="Calibri" w:cs="Times New Roman"/>
          <w:color w:val="F33F07"/>
          <w:sz w:val="24"/>
          <w:szCs w:val="24"/>
          <w:lang w:eastAsia="en-US"/>
        </w:rPr>
        <w:t xml:space="preserve"> </w:t>
      </w:r>
    </w:p>
    <w:p w:rsidR="00C049F9" w:rsidRDefault="00C049F9" w:rsidP="009C6234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Este informe se rinde cada cuatro meses y en él las áreas involucradas evidenciamos la gestión materializada frente a cada uno de los compromisos traza</w:t>
      </w:r>
      <w:r w:rsidR="00BE4BB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dos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en el plan de acción; </w:t>
      </w:r>
      <w:r w:rsidR="00BE4BB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de manera que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en esta ocasión la Agencia publicó </w:t>
      </w:r>
      <w:r w:rsidR="00AB7F7D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en la página web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el seguimiento a las actividades </w:t>
      </w:r>
      <w:r w:rsidR="00BE4BB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sobre gestión del riesgo de corrupción, rendición de cuentas, </w:t>
      </w:r>
      <w:r w:rsidR="003B439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estrategia de</w:t>
      </w:r>
      <w:r w:rsidR="00BE4BB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atención al ciudadano </w:t>
      </w:r>
      <w:r w:rsidR="003B439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y transparencia y acceso a la información, que en é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ste se incorporaron</w:t>
      </w:r>
      <w:r w:rsidR="00BE4BB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y </w:t>
      </w:r>
      <w:r w:rsidR="003B439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se han </w:t>
      </w:r>
      <w:r w:rsidR="00BE4BBA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agota</w:t>
      </w:r>
      <w:r w:rsidR="003B439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do en el primer cuatrienio.</w:t>
      </w:r>
    </w:p>
    <w:p w:rsidR="00AB7F7D" w:rsidRPr="00AB7F7D" w:rsidRDefault="00AB7F7D" w:rsidP="00AB7F7D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585C0E">
        <w:rPr>
          <w:rFonts w:ascii="Calibri" w:hAnsi="Calibri" w:cs="Arial"/>
          <w:b/>
          <w:color w:val="002060"/>
          <w:sz w:val="24"/>
          <w:szCs w:val="24"/>
          <w:lang w:val="es-ES"/>
        </w:rPr>
        <w:t>6.</w:t>
      </w:r>
      <w:r w:rsidRPr="00585C0E">
        <w:t xml:space="preserve"> </w:t>
      </w:r>
      <w:r w:rsidRPr="00AB7F7D">
        <w:rPr>
          <w:rFonts w:ascii="Calibri" w:eastAsia="Calibri" w:hAnsi="Calibri" w:cs="Times New Roman"/>
          <w:b/>
          <w:color w:val="002060"/>
          <w:sz w:val="24"/>
          <w:szCs w:val="24"/>
          <w:u w:val="single"/>
          <w:lang w:eastAsia="en-US"/>
        </w:rPr>
        <w:t>Participar en las Ferias de Servicio al Ciudadano</w:t>
      </w:r>
    </w:p>
    <w:p w:rsidR="004F2015" w:rsidRDefault="004F2015" w:rsidP="009C6234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El 29 de abril de 2016 la Agencia participó en la Feria de Servicio al Ciudadano que tuvo lugar en la ciudad de Quibdó departamento del Chocó, durante la cual se llevó a cabo la difusión del proyecto de adecuación, modernización y mantenimiento del aeropuerto el Caraño que actualmente </w:t>
      </w:r>
      <w:r w:rsidR="009E195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gestiona la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entidad </w:t>
      </w:r>
      <w:r w:rsidR="009E195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a través de la concesión centro norte, la recepción de inquietudes sobre éste y la divulgación de los</w:t>
      </w:r>
      <w:r w:rsidR="00E321A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demás proyectos a cargo de la A</w:t>
      </w:r>
      <w:r w:rsidR="009E195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gencia con impacto en la zona </w:t>
      </w:r>
      <w:r w:rsidR="00E321A2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limítrofe</w:t>
      </w:r>
      <w:r w:rsidR="009E195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al departamento que involucra el modo carretero principalmente. </w:t>
      </w:r>
    </w:p>
    <w:p w:rsidR="00E321A2" w:rsidRDefault="00E321A2" w:rsidP="009C6234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Desde el 13 de Junio hasta el 26 del mismo mes la Agencia participó en la vuelta a Colombia de ciclismo, a bordo del bus de “Infraestructura en marcha”, recorrió más de 1.700 kilómetros </w:t>
      </w:r>
      <w:r w:rsidR="009F47D4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cobijando</w:t>
      </w:r>
      <w:r w:rsidR="008E066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9F47D4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las ciudades que por etapas seguidamente se enuncian, con la oportunidad de atender a más de tres mil doscientos (3.200) ciudadanos: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en la </w:t>
      </w:r>
      <w:r w:rsidRPr="00E321A2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Etapa 1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visitó Turbaco-Arjona; </w:t>
      </w:r>
      <w:r w:rsidR="008E0669" w:rsidRPr="00E321A2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 xml:space="preserve">Etapa </w:t>
      </w:r>
      <w:r w:rsidRPr="00E321A2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2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Cartagena-Turbaco. Arjona-San Jacinto –El Carmen –Montes de Maria; </w:t>
      </w:r>
      <w:r w:rsidR="008E0669" w:rsidRP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 xml:space="preserve">Etapa </w:t>
      </w:r>
      <w:r w:rsidRP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3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Sincelejo- Sampués – Sahagún – La Ye –Cereté –Montería; </w:t>
      </w:r>
      <w:r w:rsidR="008E0669" w:rsidRP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 xml:space="preserve">Etapa </w:t>
      </w:r>
      <w:r w:rsidRP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4</w:t>
      </w:r>
      <w:r w:rsidR="009F47D4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Monterí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a –Planeta</w:t>
      </w:r>
      <w:r w:rsidR="009F47D4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R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ica –Buenavista – Caucasia; </w:t>
      </w:r>
      <w:r w:rsidR="008E0669" w:rsidRP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 xml:space="preserve">Etapa </w:t>
      </w:r>
      <w:r w:rsidRP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5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Yarumal – Santarosa de Osos – Girardota – Bello; </w:t>
      </w:r>
      <w:r w:rsidR="008E0669" w:rsidRP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 xml:space="preserve">Etapa </w:t>
      </w:r>
      <w:r w:rsidRP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6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Medellín – Alto Palmas; </w:t>
      </w:r>
      <w:r w:rsidRP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Etapa 7</w:t>
      </w:r>
      <w:r w:rsid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 xml:space="preserve"> </w:t>
      </w:r>
      <w:r w:rsidR="008E0669" w:rsidRPr="008E066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caldas –minas –la pintada</w:t>
      </w:r>
      <w:r w:rsidR="008E066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- Irra –la Manuela –Manizales </w:t>
      </w:r>
      <w:r w:rsid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Etapa 8</w:t>
      </w:r>
      <w:r w:rsidR="008E066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Manizales –Santa Rosa de Cabal – Variante el Pollo – la Virginia regreso – Pereira –Dosquebradas – Alto Boquerón (Tambo) </w:t>
      </w:r>
      <w:r w:rsid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Etapa9</w:t>
      </w:r>
      <w:r w:rsidR="008E066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Pereira _Cartago –La Paila – Buga – Palmira –Cali; </w:t>
      </w:r>
      <w:r w:rsid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Etapa 10</w:t>
      </w:r>
      <w:r w:rsidR="008E066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Buga – Tuluá – La Paila – La Tebaida –Armenia – Salento; </w:t>
      </w:r>
      <w:r w:rsid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Etapa 11</w:t>
      </w:r>
      <w:r w:rsidR="008E066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Salento –Armenia – Glorieta – Aeropuerto – Calarcá – La línea –Ibagué; </w:t>
      </w:r>
      <w:r w:rsid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>Etapa 12</w:t>
      </w:r>
      <w:r w:rsidR="008E066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Ibagué – el Espinal – Girardot – la Mesa – Mosquera- Funza – Glorieta Siberia –Cota; </w:t>
      </w:r>
      <w:r w:rsidR="008E0669">
        <w:rPr>
          <w:rFonts w:ascii="Calibri" w:eastAsia="Calibri" w:hAnsi="Calibri" w:cs="Times New Roman"/>
          <w:b/>
          <w:color w:val="002060"/>
          <w:sz w:val="24"/>
          <w:szCs w:val="24"/>
          <w:lang w:eastAsia="en-US"/>
        </w:rPr>
        <w:t xml:space="preserve"> Etapa 13</w:t>
      </w:r>
      <w:r w:rsidR="008E0669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Sopo –</w:t>
      </w:r>
      <w:r w:rsidR="009F47D4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Tunja.</w:t>
      </w:r>
    </w:p>
    <w:p w:rsidR="009F47D4" w:rsidRPr="008E0669" w:rsidRDefault="009F47D4" w:rsidP="009C6234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Esta oportunidad </w:t>
      </w:r>
      <w:r w:rsidR="00922C9C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y efectiva forma de contacto y comunicación con los ciudadanos,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facilitó la difusión y conocimiento sobre trámites y servicios adelantados por la Agencia, información de los proyectos de concesión de los modos de transporte a cargo de la </w:t>
      </w:r>
      <w:r w:rsidR="00922C9C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entidad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que impactan de forma directa cada región; los beneficios y ventajas que ha traído a la población en general, al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lastRenderedPageBreak/>
        <w:t xml:space="preserve">país y a cada zona geográfica la cuarta generación de concesiones, </w:t>
      </w:r>
      <w:r w:rsidR="00922C9C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la muestra y apreciación d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el crecimiento y mejora</w:t>
      </w:r>
      <w:r w:rsidR="00922C9C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miento de los departamentos y municipios, a partir de las obras de infraestructura de transporte.</w:t>
      </w:r>
    </w:p>
    <w:p w:rsidR="00E321A2" w:rsidRPr="00C049F9" w:rsidRDefault="00E321A2" w:rsidP="009C6234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</w:p>
    <w:p w:rsidR="00AA6682" w:rsidRPr="00AA6682" w:rsidRDefault="00AA6682" w:rsidP="00AA6682">
      <w:pPr>
        <w:rPr>
          <w:rFonts w:asciiTheme="majorHAnsi" w:hAnsiTheme="majorHAnsi"/>
          <w:b/>
          <w:smallCaps/>
          <w:noProof/>
          <w:color w:val="002060"/>
          <w:sz w:val="32"/>
          <w:szCs w:val="32"/>
          <w:lang w:val="es-ES"/>
        </w:rPr>
      </w:pPr>
      <w:r w:rsidRPr="00AA6682">
        <w:rPr>
          <w:rFonts w:asciiTheme="majorHAnsi" w:hAnsiTheme="majorHAnsi"/>
          <w:b/>
          <w:smallCaps/>
          <w:noProof/>
          <w:color w:val="002060"/>
          <w:sz w:val="32"/>
          <w:szCs w:val="32"/>
          <w:lang w:val="es-ES"/>
        </w:rPr>
        <w:t xml:space="preserve">1. Encuestas de Percepción Ciudadana </w:t>
      </w:r>
    </w:p>
    <w:p w:rsidR="00AA6682" w:rsidRPr="000519FD" w:rsidRDefault="00AA6682" w:rsidP="00AA6682">
      <w:pPr>
        <w:pStyle w:val="Ttulo1"/>
        <w:rPr>
          <w:rFonts w:ascii="Calibri" w:hAnsi="Calibri"/>
          <w:b/>
          <w:noProof/>
          <w:sz w:val="28"/>
          <w:szCs w:val="28"/>
          <w:lang w:val="es-ES"/>
        </w:rPr>
      </w:pPr>
      <w:r w:rsidRPr="000519FD">
        <w:rPr>
          <w:rFonts w:ascii="Calibri" w:hAnsi="Calibri"/>
          <w:b/>
          <w:noProof/>
          <w:color w:val="E76A1D"/>
          <w:sz w:val="28"/>
          <w:szCs w:val="28"/>
          <w:lang w:val="es-ES"/>
        </w:rPr>
        <w:t>Percepción 1er semestre 2016 – atención al público presencial</w:t>
      </w:r>
    </w:p>
    <w:p w:rsidR="00AA6682" w:rsidRDefault="00AA6682" w:rsidP="00AA6682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A41D63">
        <w:rPr>
          <w:rFonts w:ascii="Calibri" w:hAnsi="Calibri" w:cs="Arial"/>
          <w:color w:val="002060"/>
          <w:sz w:val="24"/>
          <w:szCs w:val="24"/>
          <w:lang w:val="es-ES"/>
        </w:rPr>
        <w:t>En atención directa al públ</w:t>
      </w:r>
      <w:r>
        <w:rPr>
          <w:rFonts w:ascii="Calibri" w:hAnsi="Calibri" w:cs="Arial"/>
          <w:color w:val="002060"/>
          <w:sz w:val="24"/>
          <w:szCs w:val="24"/>
          <w:lang w:val="es-ES"/>
        </w:rPr>
        <w:t>ico se recibieron un total de 8.812</w:t>
      </w:r>
      <w:r w:rsidRPr="00A41D63">
        <w:rPr>
          <w:rFonts w:ascii="Calibri" w:hAnsi="Calibri" w:cs="Arial"/>
          <w:color w:val="002060"/>
          <w:sz w:val="24"/>
          <w:szCs w:val="24"/>
          <w:lang w:val="es-ES"/>
        </w:rPr>
        <w:t xml:space="preserve"> ciudadanos durante el </w:t>
      </w:r>
      <w:r>
        <w:rPr>
          <w:rFonts w:ascii="Calibri" w:hAnsi="Calibri" w:cs="Arial"/>
          <w:color w:val="002060"/>
          <w:sz w:val="24"/>
          <w:szCs w:val="24"/>
          <w:lang w:val="es-ES"/>
        </w:rPr>
        <w:t>primer semestre de la vigencia 2016</w:t>
      </w:r>
      <w:r w:rsidRPr="00A41D63">
        <w:rPr>
          <w:rFonts w:ascii="Calibri" w:hAnsi="Calibri" w:cs="Arial"/>
          <w:color w:val="002060"/>
          <w:sz w:val="24"/>
          <w:szCs w:val="24"/>
          <w:lang w:val="es-ES"/>
        </w:rPr>
        <w:t xml:space="preserve">. </w:t>
      </w: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De los cuales 84 diligenciaron voluntariamente el formulario de atención directa al público que arrojó los siguientes resultados frente a la percepción de atención: </w:t>
      </w:r>
    </w:p>
    <w:p w:rsidR="00AA6682" w:rsidRDefault="00AA6682" w:rsidP="00AA6682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A41D63">
        <w:rPr>
          <w:rFonts w:ascii="Calibri" w:hAnsi="Calibri" w:cs="Arial"/>
          <w:color w:val="002060"/>
          <w:sz w:val="24"/>
          <w:szCs w:val="24"/>
          <w:lang w:val="es-ES"/>
        </w:rPr>
        <w:t>A la pregunta: ¿La atención e información fu</w:t>
      </w:r>
      <w:r>
        <w:rPr>
          <w:rFonts w:ascii="Calibri" w:hAnsi="Calibri" w:cs="Arial"/>
          <w:color w:val="002060"/>
          <w:sz w:val="24"/>
          <w:szCs w:val="24"/>
          <w:lang w:val="es-ES"/>
        </w:rPr>
        <w:t>e clara, oportuna y completa? 56 de ellos respondieron (SI) y 2</w:t>
      </w:r>
      <w:r w:rsidRPr="00A41D63">
        <w:rPr>
          <w:rFonts w:ascii="Calibri" w:hAnsi="Calibri" w:cs="Arial"/>
          <w:color w:val="002060"/>
          <w:sz w:val="24"/>
          <w:szCs w:val="24"/>
          <w:lang w:val="es-ES"/>
        </w:rPr>
        <w:t xml:space="preserve"> r</w:t>
      </w:r>
      <w:r>
        <w:rPr>
          <w:rFonts w:ascii="Calibri" w:hAnsi="Calibri" w:cs="Arial"/>
          <w:color w:val="002060"/>
          <w:sz w:val="24"/>
          <w:szCs w:val="24"/>
          <w:lang w:val="es-ES"/>
        </w:rPr>
        <w:t>espondieron (NO) mientras que 26</w:t>
      </w:r>
      <w:r w:rsidRPr="00A41D63">
        <w:rPr>
          <w:rFonts w:ascii="Calibri" w:hAnsi="Calibri" w:cs="Arial"/>
          <w:color w:val="002060"/>
          <w:sz w:val="24"/>
          <w:szCs w:val="24"/>
          <w:lang w:val="es-ES"/>
        </w:rPr>
        <w:t xml:space="preserve"> no opinaron al respecto. Así lo ilustra la siguiente gráfica porcentualmente:</w:t>
      </w:r>
    </w:p>
    <w:p w:rsidR="00AA6682" w:rsidRPr="00A41D63" w:rsidRDefault="00AA6682" w:rsidP="00AA6682">
      <w:pPr>
        <w:rPr>
          <w:rFonts w:ascii="Calibri" w:hAnsi="Calibri" w:cs="Arial"/>
          <w:color w:val="002060"/>
          <w:sz w:val="24"/>
          <w:szCs w:val="24"/>
          <w:lang w:val="es-ES"/>
        </w:rPr>
      </w:pPr>
    </w:p>
    <w:p w:rsidR="00AA6682" w:rsidRPr="00DD669E" w:rsidRDefault="00AA6682" w:rsidP="00AA6682">
      <w:pPr>
        <w:jc w:val="center"/>
        <w:rPr>
          <w:rFonts w:ascii="Calibri" w:hAnsi="Calibri"/>
          <w:noProof/>
          <w:color w:val="404040"/>
          <w:sz w:val="24"/>
          <w:szCs w:val="24"/>
          <w:lang w:val="es-ES"/>
        </w:rPr>
      </w:pPr>
      <w:r w:rsidRPr="00887DEC">
        <w:rPr>
          <w:noProof/>
          <w:lang w:eastAsia="es-CO"/>
        </w:rPr>
        <w:drawing>
          <wp:inline distT="0" distB="0" distL="0" distR="0" wp14:anchorId="2E04B4E1" wp14:editId="059BDD28">
            <wp:extent cx="3781425" cy="10668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82" w:rsidRPr="00DD669E" w:rsidRDefault="00AA6682" w:rsidP="00AA6682">
      <w:pPr>
        <w:jc w:val="center"/>
        <w:rPr>
          <w:rFonts w:ascii="Calibri" w:hAnsi="Calibri"/>
          <w:noProof/>
          <w:color w:val="404040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477FEA99" wp14:editId="1157C9B9">
            <wp:extent cx="4572000" cy="2743200"/>
            <wp:effectExtent l="0" t="0" r="0" b="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A6682" w:rsidRPr="00A41D63" w:rsidRDefault="00AA6682" w:rsidP="00AA6682">
      <w:pPr>
        <w:rPr>
          <w:rFonts w:ascii="Calibri" w:hAnsi="Calibri" w:cs="Arial"/>
          <w:color w:val="002060"/>
          <w:sz w:val="24"/>
          <w:szCs w:val="24"/>
          <w:lang w:val="es-ES"/>
        </w:rPr>
      </w:pPr>
      <w:r>
        <w:rPr>
          <w:rFonts w:ascii="Calibri" w:hAnsi="Calibri" w:cs="Arial"/>
          <w:color w:val="002060"/>
          <w:sz w:val="24"/>
          <w:szCs w:val="24"/>
          <w:lang w:val="es-ES"/>
        </w:rPr>
        <w:t xml:space="preserve">Los temas </w:t>
      </w:r>
      <w:r w:rsidRPr="00A41D63">
        <w:rPr>
          <w:rFonts w:ascii="Calibri" w:hAnsi="Calibri" w:cs="Arial"/>
          <w:color w:val="002060"/>
          <w:sz w:val="24"/>
          <w:szCs w:val="24"/>
          <w:lang w:val="es-ES"/>
        </w:rPr>
        <w:t>más consultados por los ciudadanos fueron:</w:t>
      </w:r>
    </w:p>
    <w:p w:rsidR="00AA6682" w:rsidRDefault="00AA6682" w:rsidP="00AA6682">
      <w:pPr>
        <w:pStyle w:val="Prrafodelista"/>
        <w:numPr>
          <w:ilvl w:val="0"/>
          <w:numId w:val="19"/>
        </w:numPr>
        <w:spacing w:line="300" w:lineRule="auto"/>
        <w:jc w:val="left"/>
        <w:rPr>
          <w:rFonts w:ascii="Georgia" w:hAnsi="Georgia"/>
          <w:noProof/>
          <w:color w:val="404040"/>
          <w:sz w:val="24"/>
          <w:szCs w:val="24"/>
          <w:lang w:val="es-ES"/>
        </w:rPr>
      </w:pPr>
      <w:r>
        <w:rPr>
          <w:rFonts w:ascii="Georgia" w:hAnsi="Georgia"/>
          <w:noProof/>
          <w:color w:val="404040"/>
          <w:sz w:val="24"/>
          <w:szCs w:val="24"/>
          <w:lang w:val="es-ES"/>
        </w:rPr>
        <w:t>Estado y trámite de permisos.</w:t>
      </w:r>
    </w:p>
    <w:p w:rsidR="00AA6682" w:rsidRDefault="00AA6682" w:rsidP="00AA6682">
      <w:pPr>
        <w:pStyle w:val="Prrafodelista"/>
        <w:numPr>
          <w:ilvl w:val="0"/>
          <w:numId w:val="19"/>
        </w:numPr>
        <w:spacing w:line="300" w:lineRule="auto"/>
        <w:jc w:val="left"/>
        <w:rPr>
          <w:rFonts w:ascii="Georgia" w:hAnsi="Georgia"/>
          <w:noProof/>
          <w:color w:val="404040"/>
          <w:sz w:val="24"/>
          <w:szCs w:val="24"/>
          <w:lang w:val="es-ES"/>
        </w:rPr>
      </w:pPr>
      <w:r>
        <w:rPr>
          <w:rFonts w:ascii="Georgia" w:hAnsi="Georgia"/>
          <w:noProof/>
          <w:color w:val="404040"/>
          <w:sz w:val="24"/>
          <w:szCs w:val="24"/>
          <w:lang w:val="es-ES"/>
        </w:rPr>
        <w:t>Afectación de Predios por construcción de vías.</w:t>
      </w:r>
    </w:p>
    <w:p w:rsidR="00AA6682" w:rsidRDefault="00AA6682" w:rsidP="00AA6682">
      <w:pPr>
        <w:pStyle w:val="Prrafodelista"/>
        <w:numPr>
          <w:ilvl w:val="0"/>
          <w:numId w:val="19"/>
        </w:numPr>
        <w:spacing w:line="300" w:lineRule="auto"/>
        <w:jc w:val="left"/>
        <w:rPr>
          <w:rFonts w:ascii="Georgia" w:hAnsi="Georgia"/>
          <w:noProof/>
          <w:color w:val="404040"/>
          <w:sz w:val="24"/>
          <w:szCs w:val="24"/>
          <w:lang w:val="es-ES"/>
        </w:rPr>
      </w:pPr>
      <w:r>
        <w:rPr>
          <w:rFonts w:ascii="Georgia" w:hAnsi="Georgia"/>
          <w:noProof/>
          <w:color w:val="404040"/>
          <w:sz w:val="24"/>
          <w:szCs w:val="24"/>
          <w:lang w:val="es-ES"/>
        </w:rPr>
        <w:t>Beneficio de tarifa diferencial de Peajes.</w:t>
      </w:r>
    </w:p>
    <w:p w:rsidR="00AA6682" w:rsidRDefault="00AA6682" w:rsidP="00AA6682">
      <w:pPr>
        <w:pStyle w:val="Prrafodelista"/>
        <w:numPr>
          <w:ilvl w:val="0"/>
          <w:numId w:val="19"/>
        </w:numPr>
        <w:spacing w:line="300" w:lineRule="auto"/>
        <w:jc w:val="left"/>
        <w:rPr>
          <w:rFonts w:ascii="Georgia" w:hAnsi="Georgia"/>
          <w:noProof/>
          <w:color w:val="404040"/>
          <w:sz w:val="24"/>
          <w:szCs w:val="24"/>
          <w:lang w:val="es-ES"/>
        </w:rPr>
      </w:pPr>
      <w:r>
        <w:rPr>
          <w:rFonts w:ascii="Georgia" w:hAnsi="Georgia"/>
          <w:noProof/>
          <w:color w:val="404040"/>
          <w:sz w:val="24"/>
          <w:szCs w:val="24"/>
          <w:lang w:val="es-ES"/>
        </w:rPr>
        <w:t>Información sobre los Proyectos a cargo de la Agencia.</w:t>
      </w:r>
    </w:p>
    <w:p w:rsidR="00AA6682" w:rsidRPr="0042796D" w:rsidRDefault="00AA6682" w:rsidP="00AA6682">
      <w:pPr>
        <w:pStyle w:val="Prrafodelista"/>
        <w:numPr>
          <w:ilvl w:val="0"/>
          <w:numId w:val="19"/>
        </w:numPr>
        <w:spacing w:line="300" w:lineRule="auto"/>
        <w:jc w:val="left"/>
        <w:rPr>
          <w:rFonts w:ascii="Georgia" w:hAnsi="Georgia"/>
          <w:noProof/>
          <w:color w:val="404040"/>
          <w:sz w:val="24"/>
          <w:szCs w:val="24"/>
          <w:lang w:val="es-ES"/>
        </w:rPr>
      </w:pPr>
      <w:r>
        <w:rPr>
          <w:rFonts w:ascii="Georgia" w:hAnsi="Georgia"/>
          <w:noProof/>
          <w:color w:val="404040"/>
          <w:sz w:val="24"/>
          <w:szCs w:val="24"/>
          <w:lang w:val="es-ES"/>
        </w:rPr>
        <w:t>Seguimiento a radicados.</w:t>
      </w:r>
    </w:p>
    <w:p w:rsidR="00AA6682" w:rsidRPr="00DD669E" w:rsidRDefault="00AA6682" w:rsidP="00AA6682">
      <w:pPr>
        <w:pStyle w:val="Ttulo1"/>
        <w:rPr>
          <w:rFonts w:ascii="Calibri" w:hAnsi="Calibri"/>
          <w:b/>
          <w:noProof/>
          <w:color w:val="E76A1D"/>
          <w:sz w:val="24"/>
          <w:szCs w:val="24"/>
          <w:lang w:val="es-ES"/>
        </w:rPr>
      </w:pPr>
      <w:r w:rsidRPr="00DD669E">
        <w:rPr>
          <w:rFonts w:ascii="Calibri" w:hAnsi="Calibri"/>
          <w:b/>
          <w:noProof/>
          <w:color w:val="E76A1D"/>
          <w:sz w:val="24"/>
          <w:szCs w:val="24"/>
          <w:lang w:val="es-ES"/>
        </w:rPr>
        <w:t>PERCEPCIÓN – PÁGINA WEB</w:t>
      </w:r>
    </w:p>
    <w:p w:rsidR="00AA6682" w:rsidRPr="00A41D63" w:rsidRDefault="00AA6682" w:rsidP="00AA6682">
      <w:pPr>
        <w:rPr>
          <w:rFonts w:ascii="Calibri" w:hAnsi="Calibri" w:cs="Arial"/>
          <w:color w:val="002060"/>
          <w:sz w:val="24"/>
          <w:szCs w:val="24"/>
          <w:lang w:val="es-ES"/>
        </w:rPr>
      </w:pPr>
      <w:r w:rsidRPr="00A41D63">
        <w:rPr>
          <w:rFonts w:ascii="Calibri" w:hAnsi="Calibri" w:cs="Arial"/>
          <w:color w:val="002060"/>
          <w:sz w:val="24"/>
          <w:szCs w:val="24"/>
          <w:lang w:val="es-ES"/>
        </w:rPr>
        <w:t xml:space="preserve">Los ciudadanos que hicieron requerimientos a la Agencia durante el último trimestre del año 2015, pudieron hacer seguimiento a sus números de radicados por medio de la página web de la entidad, y allí de manera voluntaria </w:t>
      </w:r>
      <w:r>
        <w:rPr>
          <w:rFonts w:ascii="Calibri" w:hAnsi="Calibri" w:cs="Arial"/>
          <w:color w:val="002060"/>
          <w:sz w:val="24"/>
          <w:szCs w:val="24"/>
          <w:lang w:val="es-ES"/>
        </w:rPr>
        <w:t>ocho (31)</w:t>
      </w:r>
      <w:r w:rsidRPr="00A41D63">
        <w:rPr>
          <w:rFonts w:ascii="Calibri" w:hAnsi="Calibri" w:cs="Arial"/>
          <w:color w:val="002060"/>
          <w:sz w:val="24"/>
          <w:szCs w:val="24"/>
          <w:lang w:val="es-ES"/>
        </w:rPr>
        <w:t xml:space="preserve"> personas diligenciaron la encuesta de satisfacción, cuyos resultados refleja la siguiente tabla: </w:t>
      </w:r>
    </w:p>
    <w:p w:rsidR="00AA6682" w:rsidRPr="00DD669E" w:rsidRDefault="00AA6682" w:rsidP="00AA6682">
      <w:pPr>
        <w:jc w:val="center"/>
        <w:rPr>
          <w:rFonts w:ascii="Calibri" w:hAnsi="Calibri"/>
          <w:sz w:val="24"/>
          <w:szCs w:val="24"/>
          <w:lang w:val="es-ES"/>
        </w:rPr>
      </w:pPr>
      <w:r w:rsidRPr="00887DEC">
        <w:rPr>
          <w:noProof/>
          <w:lang w:eastAsia="es-CO"/>
        </w:rPr>
        <w:drawing>
          <wp:inline distT="0" distB="0" distL="0" distR="0" wp14:anchorId="6FE28563" wp14:editId="6024163B">
            <wp:extent cx="4610100" cy="1676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82" w:rsidRPr="00DD669E" w:rsidRDefault="00AA6682" w:rsidP="00AA6682">
      <w:pPr>
        <w:jc w:val="right"/>
        <w:rPr>
          <w:rFonts w:ascii="Calibri" w:hAnsi="Calibri"/>
          <w:sz w:val="24"/>
          <w:szCs w:val="24"/>
          <w:lang w:val="es-ES"/>
        </w:rPr>
      </w:pPr>
    </w:p>
    <w:p w:rsidR="00AA6682" w:rsidRPr="00DD669E" w:rsidRDefault="00AA6682" w:rsidP="00AA6682">
      <w:pPr>
        <w:jc w:val="center"/>
        <w:rPr>
          <w:rFonts w:ascii="Calibri" w:hAnsi="Calibri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6375CB98" wp14:editId="39107138">
            <wp:extent cx="5076825" cy="4076700"/>
            <wp:effectExtent l="0" t="0" r="0" b="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A6682" w:rsidRPr="00887DEC" w:rsidRDefault="00AA6682" w:rsidP="00AA6682">
      <w:pPr>
        <w:keepNext/>
        <w:keepLines/>
        <w:spacing w:before="360" w:after="140" w:line="300" w:lineRule="auto"/>
        <w:jc w:val="left"/>
        <w:outlineLvl w:val="0"/>
        <w:rPr>
          <w:rFonts w:ascii="Calibri" w:eastAsia="Times New Roman" w:hAnsi="Calibri" w:cs="Angsana New"/>
          <w:b/>
          <w:bCs/>
          <w:caps/>
          <w:noProof/>
          <w:color w:val="E76A1D"/>
          <w:kern w:val="2"/>
          <w:sz w:val="24"/>
          <w:lang w:val="es-ES"/>
          <w14:ligatures w14:val="standard"/>
        </w:rPr>
      </w:pPr>
      <w:r w:rsidRPr="00887DEC">
        <w:rPr>
          <w:rFonts w:ascii="Calibri" w:eastAsia="Times New Roman" w:hAnsi="Calibri" w:cs="Angsana New"/>
          <w:b/>
          <w:bCs/>
          <w:caps/>
          <w:noProof/>
          <w:color w:val="E76A1D"/>
          <w:kern w:val="2"/>
          <w:sz w:val="24"/>
          <w:lang w:val="es-ES"/>
          <w14:ligatures w14:val="standard"/>
        </w:rPr>
        <w:t>PERCEPCIÓN</w:t>
      </w:r>
      <w:r>
        <w:rPr>
          <w:rFonts w:ascii="Calibri" w:eastAsia="Times New Roman" w:hAnsi="Calibri" w:cs="Angsana New"/>
          <w:b/>
          <w:bCs/>
          <w:caps/>
          <w:noProof/>
          <w:color w:val="E76A1D"/>
          <w:kern w:val="2"/>
          <w:sz w:val="24"/>
          <w:lang w:val="es-ES"/>
          <w14:ligatures w14:val="standard"/>
        </w:rPr>
        <w:t xml:space="preserve"> </w:t>
      </w:r>
      <w:r w:rsidRPr="00887DEC">
        <w:rPr>
          <w:rFonts w:ascii="Calibri" w:eastAsia="Times New Roman" w:hAnsi="Calibri" w:cs="Angsana New"/>
          <w:b/>
          <w:bCs/>
          <w:caps/>
          <w:noProof/>
          <w:color w:val="E76A1D"/>
          <w:kern w:val="2"/>
          <w:sz w:val="24"/>
          <w:lang w:val="es-ES"/>
          <w14:ligatures w14:val="standard"/>
        </w:rPr>
        <w:t>– mensajero</w:t>
      </w:r>
    </w:p>
    <w:tbl>
      <w:tblPr>
        <w:tblW w:w="10193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42"/>
        <w:gridCol w:w="1199"/>
        <w:gridCol w:w="1199"/>
        <w:gridCol w:w="1199"/>
        <w:gridCol w:w="1199"/>
        <w:gridCol w:w="1200"/>
        <w:gridCol w:w="1200"/>
        <w:gridCol w:w="1200"/>
        <w:gridCol w:w="593"/>
      </w:tblGrid>
      <w:tr w:rsidR="00AA6682" w:rsidRPr="00887DEC" w:rsidTr="00523201">
        <w:trPr>
          <w:gridBefore w:val="1"/>
          <w:wBefore w:w="562" w:type="dxa"/>
          <w:trHeight w:val="300"/>
        </w:trPr>
        <w:tc>
          <w:tcPr>
            <w:tcW w:w="9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240" w:line="336" w:lineRule="auto"/>
              <w:ind w:right="144"/>
              <w:contextualSpacing/>
              <w:jc w:val="left"/>
              <w:rPr>
                <w:rFonts w:ascii="Calibri" w:eastAsia="Century Gothic" w:hAnsi="Calibri" w:cs="Times New Roman"/>
                <w:b/>
                <w:color w:val="FF6600"/>
                <w:sz w:val="28"/>
                <w:szCs w:val="28"/>
                <w:lang w:val="es-MX" w:eastAsia="es-MX"/>
              </w:rPr>
            </w:pPr>
            <w:r w:rsidRPr="00887DEC">
              <w:rPr>
                <w:rFonts w:ascii="Calibri" w:eastAsia="Century Gothic" w:hAnsi="Calibri" w:cs="Times New Roman"/>
                <w:b/>
                <w:color w:val="FF6600"/>
                <w:sz w:val="28"/>
                <w:szCs w:val="28"/>
                <w:lang w:val="es-MX" w:eastAsia="es-MX"/>
              </w:rPr>
              <w:t>SEMANA 1</w:t>
            </w:r>
          </w:p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593" w:type="dxa"/>
          <w:trHeight w:val="690"/>
        </w:trPr>
        <w:tc>
          <w:tcPr>
            <w:tcW w:w="6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Permítanos conocer sus sugerencias frente al servicio que recibió en la ANI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Número de Personas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593" w:type="dxa"/>
          <w:trHeight w:val="690"/>
        </w:trPr>
        <w:tc>
          <w:tcPr>
            <w:tcW w:w="6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1. Disponer de más personal en la ventanilla de radicación y otorgar parqueadero gratis a las motos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593" w:type="dxa"/>
          <w:trHeight w:val="360"/>
        </w:trPr>
        <w:tc>
          <w:tcPr>
            <w:tcW w:w="6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2. El servicio de radicación es muy malo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593" w:type="dxa"/>
          <w:trHeight w:val="390"/>
        </w:trPr>
        <w:tc>
          <w:tcPr>
            <w:tcW w:w="6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3. Disponer más ventanillas externas para radicar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593" w:type="dxa"/>
          <w:trHeight w:val="300"/>
        </w:trPr>
        <w:tc>
          <w:tcPr>
            <w:tcW w:w="6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4. El personal que recibe oficios de verdad muy lentos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593" w:type="dxa"/>
          <w:trHeight w:val="300"/>
        </w:trPr>
        <w:tc>
          <w:tcPr>
            <w:tcW w:w="6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TOTAL MUESTRA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593" w:type="dxa"/>
          <w:trHeight w:val="300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593" w:type="dxa"/>
          <w:trHeight w:val="570"/>
        </w:trPr>
        <w:tc>
          <w:tcPr>
            <w:tcW w:w="2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lastRenderedPageBreak/>
              <w:t>OBSERVACIONES</w:t>
            </w:r>
          </w:p>
        </w:tc>
        <w:tc>
          <w:tcPr>
            <w:tcW w:w="71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1. Mucha demora faltan 2 ventanillas más, no solo tenemos la ANI toca trabajar. Gracias.</w:t>
            </w:r>
          </w:p>
        </w:tc>
      </w:tr>
      <w:tr w:rsidR="00AA6682" w:rsidRPr="00887DEC" w:rsidTr="00523201">
        <w:trPr>
          <w:gridAfter w:val="1"/>
          <w:wAfter w:w="593" w:type="dxa"/>
          <w:trHeight w:val="645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1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2. Más agilidad de las personas que reciben radicaciones o más ventanillas externas.</w:t>
            </w:r>
          </w:p>
        </w:tc>
      </w:tr>
      <w:tr w:rsidR="00AA6682" w:rsidRPr="00887DEC" w:rsidTr="00523201">
        <w:trPr>
          <w:gridAfter w:val="1"/>
          <w:wAfter w:w="593" w:type="dxa"/>
          <w:trHeight w:val="585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1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3. Deberían evaluar que llega bastante gente para tener más personal y además otorgar parqueadero gratis para las motos.</w:t>
            </w:r>
          </w:p>
        </w:tc>
      </w:tr>
      <w:tr w:rsidR="00AA6682" w:rsidRPr="00887DEC" w:rsidTr="00523201">
        <w:trPr>
          <w:gridAfter w:val="1"/>
          <w:wAfter w:w="593" w:type="dxa"/>
          <w:trHeight w:val="300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1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4. El servicio de atención al usuario es pésimo.</w:t>
            </w:r>
          </w:p>
        </w:tc>
      </w:tr>
      <w:tr w:rsidR="00AA6682" w:rsidRPr="00887DEC" w:rsidTr="00523201">
        <w:trPr>
          <w:gridAfter w:val="1"/>
          <w:wAfter w:w="593" w:type="dxa"/>
          <w:trHeight w:val="300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5. La radicación de la ventanilla externa muy mala. Mucha demora.</w:t>
            </w:r>
          </w:p>
        </w:tc>
      </w:tr>
      <w:tr w:rsidR="00AA6682" w:rsidRPr="00887DEC" w:rsidTr="00523201">
        <w:trPr>
          <w:gridAfter w:val="1"/>
          <w:wAfter w:w="593" w:type="dxa"/>
          <w:trHeight w:val="300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1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6. Radicación de documentos muy malo.</w:t>
            </w:r>
          </w:p>
        </w:tc>
      </w:tr>
      <w:tr w:rsidR="00AA6682" w:rsidRPr="00887DEC" w:rsidTr="00523201">
        <w:trPr>
          <w:gridAfter w:val="1"/>
          <w:wAfter w:w="593" w:type="dxa"/>
          <w:trHeight w:val="300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1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7. El servicio de radicación es pésimo. Que porquería.</w:t>
            </w:r>
          </w:p>
        </w:tc>
      </w:tr>
      <w:tr w:rsidR="00AA6682" w:rsidRPr="00887DEC" w:rsidTr="00523201">
        <w:trPr>
          <w:gridAfter w:val="1"/>
          <w:wAfter w:w="593" w:type="dxa"/>
          <w:trHeight w:val="600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1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8. La peor entidad en radicación. Una porquería más de 1/2 hora para un radicado.</w:t>
            </w:r>
          </w:p>
        </w:tc>
      </w:tr>
      <w:tr w:rsidR="00AA6682" w:rsidRPr="00887DEC" w:rsidTr="00523201">
        <w:trPr>
          <w:gridAfter w:val="1"/>
          <w:wAfter w:w="593" w:type="dxa"/>
          <w:trHeight w:val="330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1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9. Si muy malo el servicio de radicación, mejoren por favor.</w:t>
            </w:r>
          </w:p>
        </w:tc>
      </w:tr>
    </w:tbl>
    <w:p w:rsidR="00AA6682" w:rsidRPr="00887DEC" w:rsidRDefault="00AA6682" w:rsidP="00AA6682">
      <w:pPr>
        <w:spacing w:after="160"/>
        <w:contextualSpacing/>
        <w:jc w:val="left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:rsidR="00AA6682" w:rsidRPr="00887DEC" w:rsidRDefault="00AA6682" w:rsidP="00AA6682">
      <w:pPr>
        <w:spacing w:after="160"/>
        <w:contextualSpacing/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  <w:r w:rsidRPr="00887DEC">
        <w:rPr>
          <w:rFonts w:ascii="Calibri" w:eastAsia="Georgia" w:hAnsi="Calibri" w:cs="Angsana New"/>
          <w:noProof/>
          <w:color w:val="404040"/>
          <w:kern w:val="2"/>
          <w:lang w:eastAsia="es-CO"/>
          <w14:ligatures w14:val="standard"/>
        </w:rPr>
        <w:drawing>
          <wp:inline distT="0" distB="0" distL="0" distR="0" wp14:anchorId="46D43381" wp14:editId="55C8C49D">
            <wp:extent cx="5334001" cy="3405188"/>
            <wp:effectExtent l="0" t="0" r="0" b="5080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A6682" w:rsidRPr="00887DEC" w:rsidRDefault="00AA6682" w:rsidP="00AA6682">
      <w:pPr>
        <w:spacing w:after="160"/>
        <w:contextualSpacing/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:rsidR="00AA6682" w:rsidRPr="00887DEC" w:rsidRDefault="00AA6682" w:rsidP="00AA6682">
      <w:pPr>
        <w:spacing w:after="160"/>
        <w:contextualSpacing/>
        <w:jc w:val="left"/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  <w:t>Algunas consideraciones desde el Grupo de Atención al Ciudadano:</w:t>
      </w: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entury Gothic" w:hAnsi="Calibri" w:cs="Times New Roman"/>
          <w:color w:val="262626"/>
          <w:sz w:val="22"/>
          <w:szCs w:val="22"/>
          <w:lang w:val="es-ES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De acuerdo a las opiniones recibidas en el Mensajero, 7 de 11 ciudadanos manifiestan que el servicio de radicación no es bueno y sugieren disponer de más ventanillas externas para radicar.</w:t>
      </w:r>
    </w:p>
    <w:p w:rsidR="00AA6682" w:rsidRPr="00887DEC" w:rsidRDefault="00AA6682" w:rsidP="00AA6682">
      <w:pPr>
        <w:spacing w:before="200" w:after="160" w:line="259" w:lineRule="auto"/>
        <w:ind w:left="720" w:right="144"/>
        <w:contextualSpacing/>
        <w:rPr>
          <w:rFonts w:ascii="Calibri" w:eastAsia="Century Gothic" w:hAnsi="Calibri" w:cs="Times New Roman"/>
          <w:color w:val="262626"/>
          <w:sz w:val="22"/>
          <w:szCs w:val="22"/>
          <w:lang w:val="es-ES" w:eastAsia="en-US"/>
        </w:rPr>
      </w:pP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Dentro del análisis que hace el grupo de Atención al Ciudadano y que se fundamenta en las opiniones dadas por los usuarios, se encuentra que tanto las ventanillas como el personal son insuficientes para atender la demanda de ciudadanos que se acercan a la Agencia a radicar documentos.</w:t>
      </w:r>
    </w:p>
    <w:p w:rsidR="00AA6682" w:rsidRPr="00887DEC" w:rsidRDefault="00AA6682" w:rsidP="00AA6682">
      <w:p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Desde el Grupo de trabajo se recomienda que con el objetivo de atender las sugerencias manifestadas por los ciudadanos y en caso de tener un gran número de personas radicando, se haga uso alterno de las ventanillas de radicación interna para mitigar el volumen y descongestionar las filas.</w:t>
      </w:r>
    </w:p>
    <w:p w:rsidR="00AA6682" w:rsidRPr="00887DEC" w:rsidRDefault="00AA6682" w:rsidP="00AA6682">
      <w:pPr>
        <w:spacing w:line="300" w:lineRule="auto"/>
        <w:jc w:val="left"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</w:p>
    <w:p w:rsidR="00AA6682" w:rsidRPr="00887DEC" w:rsidRDefault="00AA6682" w:rsidP="00AA6682">
      <w:pPr>
        <w:spacing w:after="240" w:line="336" w:lineRule="auto"/>
        <w:ind w:left="720" w:right="144"/>
        <w:contextualSpacing/>
        <w:jc w:val="left"/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</w:pPr>
      <w:r w:rsidRPr="00887DEC"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  <w:t>SEMANA 2</w:t>
      </w:r>
    </w:p>
    <w:p w:rsidR="00AA6682" w:rsidRPr="00887DEC" w:rsidRDefault="00AA6682" w:rsidP="00AA6682">
      <w:pPr>
        <w:spacing w:after="240" w:line="336" w:lineRule="auto"/>
        <w:ind w:right="144"/>
        <w:contextualSpacing/>
        <w:jc w:val="left"/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</w:pPr>
    </w:p>
    <w:tbl>
      <w:tblPr>
        <w:tblW w:w="95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9"/>
        <w:gridCol w:w="1347"/>
        <w:gridCol w:w="1388"/>
        <w:gridCol w:w="1387"/>
        <w:gridCol w:w="1386"/>
        <w:gridCol w:w="1259"/>
        <w:gridCol w:w="1259"/>
        <w:gridCol w:w="98"/>
        <w:gridCol w:w="62"/>
      </w:tblGrid>
      <w:tr w:rsidR="00AA6682" w:rsidRPr="00887DEC" w:rsidTr="00523201">
        <w:trPr>
          <w:trHeight w:val="765"/>
        </w:trPr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Considera usted que disponiendo de más personal en la ventanillas de radicación será más efectivo el servicio, o ¿qué propuesta estima viable?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Número de Personas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1. Que se habiliten más ventanillas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2. Mayor agilidad de los funcionarios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3. Más personal para radicar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4. Digiturno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630"/>
        </w:trPr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4. Sería una opción viable, pero dado el tamaño de las instalaciones se ve complicado, sin embargo puede funcionar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TOTAL MUESTRA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62" w:type="dxa"/>
          <w:trHeight w:val="300"/>
        </w:trPr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OBSERVACIONES</w:t>
            </w: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1. Que se tenga mayor agilidad al digitar y radicar.</w:t>
            </w:r>
          </w:p>
        </w:tc>
      </w:tr>
      <w:tr w:rsidR="00AA6682" w:rsidRPr="00887DEC" w:rsidTr="00523201">
        <w:trPr>
          <w:gridAfter w:val="1"/>
          <w:wAfter w:w="62" w:type="dxa"/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2. Claro, que utilicen las cuatro ventanillas.</w:t>
            </w:r>
          </w:p>
        </w:tc>
      </w:tr>
      <w:tr w:rsidR="00AA6682" w:rsidRPr="00887DEC" w:rsidTr="00523201">
        <w:trPr>
          <w:gridAfter w:val="1"/>
          <w:wAfter w:w="62" w:type="dxa"/>
          <w:trHeight w:val="6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3. Sin duda alguna hace falta más personal de atención, sería más rápida la atención, por lo menos dos personas más.</w:t>
            </w:r>
          </w:p>
        </w:tc>
      </w:tr>
      <w:tr w:rsidR="00AA6682" w:rsidRPr="00887DEC" w:rsidTr="00523201">
        <w:trPr>
          <w:gridAfter w:val="1"/>
          <w:wAfter w:w="62" w:type="dxa"/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4. Más personal y que sepan radicar.</w:t>
            </w:r>
          </w:p>
        </w:tc>
      </w:tr>
      <w:tr w:rsidR="00AA6682" w:rsidRPr="00887DEC" w:rsidTr="00523201">
        <w:trPr>
          <w:gridAfter w:val="1"/>
          <w:wAfter w:w="62" w:type="dxa"/>
          <w:trHeight w:val="6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5. Si, las dos personas que reciben no son suficientes para tanta radicación. En vez de tener personas al fondo que solo ríen y ríen póngalas a trabajar o es que no tienen jefe.</w:t>
            </w:r>
          </w:p>
        </w:tc>
      </w:tr>
      <w:tr w:rsidR="00AA6682" w:rsidRPr="00887DEC" w:rsidTr="00523201">
        <w:trPr>
          <w:gridAfter w:val="1"/>
          <w:wAfter w:w="62" w:type="dxa"/>
          <w:trHeight w:val="87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6. Me parece que una entidad tan grande y tan organizada tenga solo 2 personas para radicar correspondencia, sería mucho mejor que fuera con digiturno y con mucho más personal para que sea más eficaz la radicación.</w:t>
            </w:r>
          </w:p>
        </w:tc>
      </w:tr>
      <w:tr w:rsidR="00AA6682" w:rsidRPr="00887DEC" w:rsidTr="00523201">
        <w:trPr>
          <w:gridAfter w:val="1"/>
          <w:wAfter w:w="62" w:type="dxa"/>
          <w:trHeight w:val="12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7. Pues creo que disponiendo de más personal en la ventanilla sería más efectivo el servicio pues ya que para un recibido de una correspondencia tengo que esperar de 30 minutos a 60 minutos, perjudicando mi horario laboral ya que no es la única entidad la cual entrego correspondencia.</w:t>
            </w:r>
          </w:p>
        </w:tc>
      </w:tr>
    </w:tbl>
    <w:p w:rsidR="00AA6682" w:rsidRPr="00887DEC" w:rsidRDefault="00AA6682" w:rsidP="00AA6682">
      <w:pPr>
        <w:spacing w:line="300" w:lineRule="auto"/>
        <w:jc w:val="left"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</w:p>
    <w:p w:rsidR="00AA6682" w:rsidRPr="00887DEC" w:rsidRDefault="00AA6682" w:rsidP="00AA6682">
      <w:pPr>
        <w:spacing w:line="300" w:lineRule="auto"/>
        <w:jc w:val="center"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  <w:r w:rsidRPr="00887DEC">
        <w:rPr>
          <w:rFonts w:ascii="Calibri" w:eastAsia="Georgia" w:hAnsi="Calibri" w:cs="Angsana New"/>
          <w:noProof/>
          <w:color w:val="404040"/>
          <w:kern w:val="2"/>
          <w:lang w:eastAsia="es-CO"/>
          <w14:ligatures w14:val="standard"/>
        </w:rPr>
        <w:lastRenderedPageBreak/>
        <w:drawing>
          <wp:inline distT="0" distB="0" distL="0" distR="0" wp14:anchorId="122B9254" wp14:editId="2C996B72">
            <wp:extent cx="6200776" cy="3724274"/>
            <wp:effectExtent l="0" t="0" r="9525" b="1016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A6682" w:rsidRPr="00887DEC" w:rsidRDefault="00AA6682" w:rsidP="00AA6682">
      <w:pPr>
        <w:spacing w:line="300" w:lineRule="auto"/>
        <w:jc w:val="center"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</w:p>
    <w:p w:rsidR="00AA6682" w:rsidRPr="00887DEC" w:rsidRDefault="00AA6682" w:rsidP="00AA6682">
      <w:pPr>
        <w:spacing w:after="160"/>
        <w:contextualSpacing/>
        <w:jc w:val="left"/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  <w:t>Algunas consideraciones desde el Grupo de Atención al Ciudadano:</w:t>
      </w: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entury Gothic" w:hAnsi="Calibri" w:cs="Times New Roman"/>
          <w:color w:val="262626"/>
          <w:sz w:val="22"/>
          <w:szCs w:val="22"/>
          <w:lang w:val="es-ES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De acuerdo a los resultados arrojados, la mayoría de los ciudadanos estiman que una propuesta viable para descongestionar el servicio de radicación es disponer de más personal para la atención de las ventanillas.</w:t>
      </w:r>
    </w:p>
    <w:p w:rsidR="00AA6682" w:rsidRPr="00887DEC" w:rsidRDefault="00AA6682" w:rsidP="00AA6682">
      <w:pPr>
        <w:spacing w:before="200" w:after="160" w:line="259" w:lineRule="auto"/>
        <w:ind w:left="720" w:right="144"/>
        <w:contextualSpacing/>
        <w:rPr>
          <w:rFonts w:ascii="Calibri" w:eastAsia="Century Gothic" w:hAnsi="Calibri" w:cs="Times New Roman"/>
          <w:color w:val="262626"/>
          <w:sz w:val="22"/>
          <w:szCs w:val="22"/>
          <w:lang w:val="es-ES" w:eastAsia="en-US"/>
        </w:rPr>
      </w:pP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Dentro del análisis que hace el grupo de Atención al Ciudadano y sumado a las opiniones dadas por los usuarios, encontramos que una de las propuestas para mejorar el servicio de radicación es llevar a cabo el proceso de manera más ágil.</w:t>
      </w:r>
    </w:p>
    <w:p w:rsidR="00AA6682" w:rsidRPr="00887DEC" w:rsidRDefault="00AA6682" w:rsidP="00AA6682">
      <w:p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Desde el Grupo de trabajo se recomienda que con el objetivo de atender las sugerencias manifestadas por los ciudadanos y en caso de tener un gran número de personas radicando, se haga uso alterno de las ventanillas de radicación interna para mitigar el volumen y descongestionar las filas.</w:t>
      </w:r>
    </w:p>
    <w:p w:rsidR="00AA6682" w:rsidRPr="00887DEC" w:rsidRDefault="00AA6682" w:rsidP="00AA6682">
      <w:p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 xml:space="preserve">Una de las estrategias en las que ha venido trabajando el área de Archivo y correspondencia es la implementación de la firma digital para que los informes y la documentación en general que envían tanto Concesionarios como Interventorías a la Agencia sean remitidos por correo electrónico, con el fin de hacer más eficiente la dinámica de interacción entre ellos como </w:t>
      </w: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lastRenderedPageBreak/>
        <w:t xml:space="preserve">usuarios y la Agencia, lo cual redundara positivamente en la atención que se ofrece desde la ventanilla externa a todos nuestros usuarios. </w:t>
      </w:r>
    </w:p>
    <w:p w:rsidR="00AA6682" w:rsidRPr="00887DEC" w:rsidRDefault="00AA6682" w:rsidP="00AA6682">
      <w:p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:rsidR="00AA6682" w:rsidRPr="00887DEC" w:rsidRDefault="00AA6682" w:rsidP="00AA6682">
      <w:p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:rsidR="00AA6682" w:rsidRPr="00887DEC" w:rsidRDefault="00750D96" w:rsidP="00AA6682">
      <w:pPr>
        <w:spacing w:after="240" w:line="336" w:lineRule="auto"/>
        <w:ind w:left="720" w:right="144"/>
        <w:contextualSpacing/>
        <w:jc w:val="left"/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</w:pPr>
      <w:r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  <w:t>SEMANA 3</w:t>
      </w:r>
    </w:p>
    <w:p w:rsidR="00AA6682" w:rsidRPr="00887DEC" w:rsidRDefault="00AA6682" w:rsidP="00AA6682">
      <w:pPr>
        <w:spacing w:after="240" w:line="336" w:lineRule="auto"/>
        <w:ind w:left="720" w:right="144"/>
        <w:contextualSpacing/>
        <w:jc w:val="left"/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</w:pPr>
    </w:p>
    <w:tbl>
      <w:tblPr>
        <w:tblW w:w="8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9"/>
        <w:gridCol w:w="826"/>
        <w:gridCol w:w="4079"/>
        <w:gridCol w:w="188"/>
        <w:gridCol w:w="188"/>
        <w:gridCol w:w="1200"/>
        <w:gridCol w:w="1200"/>
      </w:tblGrid>
      <w:tr w:rsidR="00AA6682" w:rsidRPr="00887DEC" w:rsidTr="00523201">
        <w:trPr>
          <w:trHeight w:val="885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¿Qué lo motivó a visitar nuestra Agencia?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Número de Personas</w:t>
            </w:r>
          </w:p>
        </w:tc>
      </w:tr>
      <w:tr w:rsidR="00AA6682" w:rsidRPr="00887DEC" w:rsidTr="00523201">
        <w:trPr>
          <w:trHeight w:val="300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1. Servicio de Radicación y correspondencia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</w:tr>
      <w:tr w:rsidR="00AA6682" w:rsidRPr="00887DEC" w:rsidTr="00523201">
        <w:trPr>
          <w:trHeight w:val="300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2. Consulta sobre tema de Permisos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AA6682" w:rsidRPr="00887DEC" w:rsidTr="00523201">
        <w:trPr>
          <w:trHeight w:val="300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TOTAL MUESTRA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66FF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sz w:val="22"/>
                <w:szCs w:val="22"/>
                <w:lang w:val="es-MX" w:eastAsia="es-MX"/>
              </w:rPr>
              <w:t>8</w:t>
            </w:r>
          </w:p>
        </w:tc>
      </w:tr>
      <w:tr w:rsidR="00AA6682" w:rsidRPr="00887DEC" w:rsidTr="00523201">
        <w:trPr>
          <w:trHeight w:val="300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MX" w:eastAsia="es-MX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OBSERVACIONES</w:t>
            </w:r>
          </w:p>
        </w:tc>
        <w:tc>
          <w:tcPr>
            <w:tcW w:w="4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Ninguna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</w:tr>
    </w:tbl>
    <w:p w:rsidR="00AA6682" w:rsidRPr="00887DEC" w:rsidRDefault="00AA6682" w:rsidP="00AA6682">
      <w:pPr>
        <w:spacing w:before="200" w:after="160" w:line="259" w:lineRule="auto"/>
        <w:ind w:right="144"/>
        <w:contextualSpacing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:rsidR="00AA6682" w:rsidRPr="00887DEC" w:rsidRDefault="00AA6682" w:rsidP="00AA6682">
      <w:pPr>
        <w:spacing w:line="300" w:lineRule="auto"/>
        <w:jc w:val="center"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  <w:r w:rsidRPr="00887DEC">
        <w:rPr>
          <w:rFonts w:ascii="Calibri" w:eastAsia="Georgia" w:hAnsi="Calibri" w:cs="Angsana New"/>
          <w:noProof/>
          <w:color w:val="404040"/>
          <w:kern w:val="2"/>
          <w:lang w:eastAsia="es-CO"/>
          <w14:ligatures w14:val="standard"/>
        </w:rPr>
        <w:drawing>
          <wp:inline distT="0" distB="0" distL="0" distR="0" wp14:anchorId="14BBC078" wp14:editId="01D37D16">
            <wp:extent cx="6067425" cy="3252788"/>
            <wp:effectExtent l="0" t="0" r="0" b="508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A6682" w:rsidRPr="00887DEC" w:rsidRDefault="00AA6682" w:rsidP="00AA6682">
      <w:pPr>
        <w:spacing w:after="160"/>
        <w:contextualSpacing/>
        <w:jc w:val="left"/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  <w:t>Algunas consideraciones desde el Grupo de Atención al Ciudadano:</w:t>
      </w: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entury Gothic" w:hAnsi="Calibri" w:cs="Times New Roman"/>
          <w:color w:val="262626"/>
          <w:sz w:val="22"/>
          <w:szCs w:val="22"/>
          <w:lang w:val="es-ES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Tal y como muestra la gráfica el motivo más frecuente por el que los ciudadanos visitan nuestra Agencia, es para acceder al servicio de radicación y correspondencia y consultar trámites relacionados con permisos.</w:t>
      </w:r>
    </w:p>
    <w:p w:rsidR="00AA6682" w:rsidRPr="00887DEC" w:rsidRDefault="00AA6682" w:rsidP="00AA6682">
      <w:pPr>
        <w:spacing w:before="200" w:after="160" w:line="259" w:lineRule="auto"/>
        <w:ind w:left="720" w:right="144"/>
        <w:contextualSpacing/>
        <w:jc w:val="left"/>
        <w:rPr>
          <w:rFonts w:ascii="Calibri" w:eastAsia="Century Gothic" w:hAnsi="Calibri" w:cs="Times New Roman"/>
          <w:color w:val="262626"/>
          <w:sz w:val="22"/>
          <w:szCs w:val="22"/>
          <w:lang w:val="es-ES" w:eastAsia="en-US"/>
        </w:rPr>
      </w:pPr>
    </w:p>
    <w:p w:rsidR="00AA6682" w:rsidRDefault="00AA6682" w:rsidP="00AA6682">
      <w:pPr>
        <w:spacing w:after="240" w:line="336" w:lineRule="auto"/>
        <w:ind w:left="720" w:right="144"/>
        <w:contextualSpacing/>
        <w:jc w:val="left"/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</w:pPr>
    </w:p>
    <w:p w:rsidR="00AA6682" w:rsidRPr="00887DEC" w:rsidRDefault="00750D96" w:rsidP="00AA6682">
      <w:pPr>
        <w:spacing w:after="240" w:line="336" w:lineRule="auto"/>
        <w:ind w:left="720" w:right="144"/>
        <w:contextualSpacing/>
        <w:jc w:val="left"/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</w:pPr>
      <w:r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  <w:lastRenderedPageBreak/>
        <w:t>SEMANA 4</w:t>
      </w:r>
    </w:p>
    <w:p w:rsidR="00AA6682" w:rsidRPr="00887DEC" w:rsidRDefault="00AA6682" w:rsidP="00AA6682">
      <w:pPr>
        <w:spacing w:after="240" w:line="336" w:lineRule="auto"/>
        <w:ind w:left="720" w:right="144"/>
        <w:contextualSpacing/>
        <w:jc w:val="left"/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</w:pP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  <w:gridCol w:w="2009"/>
        <w:gridCol w:w="391"/>
      </w:tblGrid>
      <w:tr w:rsidR="00AA6682" w:rsidRPr="00887DEC" w:rsidTr="00523201">
        <w:trPr>
          <w:trHeight w:val="585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Compártanos ¿Qué trámite se encuentra adelantando en la Agencia?</w:t>
            </w:r>
          </w:p>
        </w:tc>
        <w:tc>
          <w:tcPr>
            <w:tcW w:w="3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Número de Personas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1. Radicando correspondencia</w:t>
            </w:r>
          </w:p>
        </w:tc>
        <w:tc>
          <w:tcPr>
            <w:tcW w:w="3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2. Entregando documentos</w:t>
            </w:r>
          </w:p>
        </w:tc>
        <w:tc>
          <w:tcPr>
            <w:tcW w:w="3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trHeight w:val="300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TOTAL MUESTRA</w:t>
            </w:r>
          </w:p>
        </w:tc>
        <w:tc>
          <w:tcPr>
            <w:tcW w:w="3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A6682" w:rsidRPr="00887DEC" w:rsidTr="00523201">
        <w:trPr>
          <w:gridAfter w:val="1"/>
          <w:wAfter w:w="391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</w:tr>
      <w:tr w:rsidR="00AA6682" w:rsidRPr="00887DEC" w:rsidTr="00523201">
        <w:trPr>
          <w:trHeight w:val="600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OBSERVACIONES</w:t>
            </w:r>
          </w:p>
        </w:tc>
        <w:tc>
          <w:tcPr>
            <w:tcW w:w="72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1. Para que me reciban documentos llevo 2.23 horas esperando y no ha sido posible radicar. Se les agradece buscar soluciones en correspondencia.</w:t>
            </w:r>
          </w:p>
        </w:tc>
      </w:tr>
      <w:tr w:rsidR="00AA6682" w:rsidRPr="00887DEC" w:rsidTr="00523201">
        <w:trPr>
          <w:trHeight w:val="5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2. Me parece el colmo tener que esperar más de una hora y media para radicar una carta y las asistentes son muy lentas.</w:t>
            </w:r>
          </w:p>
        </w:tc>
      </w:tr>
      <w:tr w:rsidR="00AA6682" w:rsidRPr="00887DEC" w:rsidTr="00523201">
        <w:trPr>
          <w:trHeight w:val="6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3. El tiempo de demora sobremanera, las ventanillas son pocas y ustedes hacen caso omiso.</w:t>
            </w:r>
          </w:p>
        </w:tc>
      </w:tr>
      <w:tr w:rsidR="00AA6682" w:rsidRPr="00887DEC" w:rsidTr="00523201">
        <w:trPr>
          <w:trHeight w:val="93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4. Opino, no tiene sentido que la ventanilla preferencial reciba de 1 a 5 documentos. Debiera ser hasta dos documentos considerando que somos personas mayores y es larga la espera. Gracias.</w:t>
            </w:r>
          </w:p>
        </w:tc>
      </w:tr>
      <w:tr w:rsidR="00AA6682" w:rsidRPr="00887DEC" w:rsidTr="00523201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5. Muy demorado - 1 hora para que reciban - fila muy larga.</w:t>
            </w:r>
          </w:p>
        </w:tc>
      </w:tr>
      <w:tr w:rsidR="00AA6682" w:rsidRPr="00887DEC" w:rsidTr="00523201">
        <w:trPr>
          <w:trHeight w:val="9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6. Radicando una sola carta y llevo 50 minutos y nada que logro radicar, si leen esto por favor solucionen que es una problemática de todos los santísimos días. Gracias.</w:t>
            </w:r>
          </w:p>
        </w:tc>
      </w:tr>
    </w:tbl>
    <w:p w:rsidR="00AA6682" w:rsidRPr="00887DEC" w:rsidRDefault="00AA6682" w:rsidP="00AA6682">
      <w:pPr>
        <w:spacing w:after="240" w:line="336" w:lineRule="auto"/>
        <w:ind w:left="720" w:right="144"/>
        <w:contextualSpacing/>
        <w:jc w:val="left"/>
        <w:rPr>
          <w:rFonts w:ascii="Calibri" w:eastAsia="Century Gothic" w:hAnsi="Calibri" w:cs="Times New Roman"/>
          <w:b/>
          <w:color w:val="FF6600"/>
          <w:sz w:val="28"/>
          <w:szCs w:val="28"/>
          <w:lang w:val="es-MX" w:eastAsia="es-MX"/>
        </w:rPr>
      </w:pPr>
    </w:p>
    <w:p w:rsidR="00AA6682" w:rsidRPr="00887DEC" w:rsidRDefault="00AA6682" w:rsidP="00AA6682">
      <w:pPr>
        <w:spacing w:line="300" w:lineRule="auto"/>
        <w:jc w:val="center"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  <w:r w:rsidRPr="00887DEC">
        <w:rPr>
          <w:rFonts w:ascii="Calibri" w:eastAsia="Georgia" w:hAnsi="Calibri" w:cs="Angsana New"/>
          <w:noProof/>
          <w:color w:val="404040"/>
          <w:kern w:val="2"/>
          <w:shd w:val="clear" w:color="auto" w:fill="3E84A3"/>
          <w:lang w:eastAsia="es-CO"/>
          <w14:ligatures w14:val="standard"/>
        </w:rPr>
        <w:drawing>
          <wp:inline distT="0" distB="0" distL="0" distR="0" wp14:anchorId="29725F07" wp14:editId="23B46591">
            <wp:extent cx="5372100" cy="2733675"/>
            <wp:effectExtent l="0" t="0" r="0" b="9525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A6682" w:rsidRPr="00887DEC" w:rsidRDefault="00AA6682" w:rsidP="00AA6682">
      <w:pPr>
        <w:spacing w:line="300" w:lineRule="auto"/>
        <w:jc w:val="center"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</w:p>
    <w:p w:rsidR="00AA6682" w:rsidRPr="00887DEC" w:rsidRDefault="00AA6682" w:rsidP="00AA6682">
      <w:pPr>
        <w:spacing w:after="160"/>
        <w:contextualSpacing/>
        <w:jc w:val="left"/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  <w:lastRenderedPageBreak/>
        <w:t>Algunas consideraciones desde el Grupo de Atención al Ciudadano:</w:t>
      </w: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entury Gothic" w:hAnsi="Calibri" w:cs="Times New Roman"/>
          <w:color w:val="262626"/>
          <w:sz w:val="22"/>
          <w:szCs w:val="22"/>
          <w:lang w:val="es-ES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Al indagar a las personas sobre los trámites que adelantan en la Agencia y de acuerdo con los resultados arrojados, el trámite por el que los ciudadanos nos visitan de manera recurrente es la radicación de documentos en la ventanilla de archivo y correspondencia.</w:t>
      </w:r>
    </w:p>
    <w:p w:rsidR="00AA6682" w:rsidRPr="00887DEC" w:rsidRDefault="00AA6682" w:rsidP="00AA6682">
      <w:pPr>
        <w:spacing w:before="200" w:after="160" w:line="259" w:lineRule="auto"/>
        <w:ind w:left="720" w:right="144"/>
        <w:contextualSpacing/>
        <w:rPr>
          <w:rFonts w:ascii="Calibri" w:eastAsia="Century Gothic" w:hAnsi="Calibri" w:cs="Times New Roman"/>
          <w:color w:val="262626"/>
          <w:sz w:val="22"/>
          <w:szCs w:val="22"/>
          <w:lang w:val="es-ES" w:eastAsia="en-US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"/>
        <w:gridCol w:w="747"/>
        <w:gridCol w:w="472"/>
        <w:gridCol w:w="472"/>
        <w:gridCol w:w="4205"/>
        <w:gridCol w:w="1560"/>
        <w:gridCol w:w="1417"/>
      </w:tblGrid>
      <w:tr w:rsidR="00AA6682" w:rsidRPr="00887DEC" w:rsidTr="00523201">
        <w:trPr>
          <w:trHeight w:val="300"/>
        </w:trPr>
        <w:tc>
          <w:tcPr>
            <w:tcW w:w="97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750D96" w:rsidP="00523201">
            <w:pPr>
              <w:spacing w:after="240" w:line="336" w:lineRule="auto"/>
              <w:ind w:left="720" w:right="144"/>
              <w:contextualSpacing/>
              <w:jc w:val="left"/>
              <w:rPr>
                <w:rFonts w:ascii="Calibri" w:eastAsia="Century Gothic" w:hAnsi="Calibri" w:cs="Times New Roman"/>
                <w:b/>
                <w:color w:val="FF6600"/>
                <w:sz w:val="28"/>
                <w:szCs w:val="28"/>
                <w:lang w:val="es-MX" w:eastAsia="es-MX"/>
              </w:rPr>
            </w:pPr>
            <w:r>
              <w:rPr>
                <w:rFonts w:ascii="Calibri" w:eastAsia="Century Gothic" w:hAnsi="Calibri" w:cs="Times New Roman"/>
                <w:b/>
                <w:color w:val="FF6600"/>
                <w:sz w:val="28"/>
                <w:szCs w:val="28"/>
                <w:lang w:val="es-MX" w:eastAsia="es-MX"/>
              </w:rPr>
              <w:t>SEMANA 5</w:t>
            </w:r>
          </w:p>
        </w:tc>
      </w:tr>
      <w:tr w:rsidR="00AA6682" w:rsidRPr="00887DEC" w:rsidTr="00523201">
        <w:trPr>
          <w:trHeight w:val="300"/>
        </w:trPr>
        <w:tc>
          <w:tcPr>
            <w:tcW w:w="68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NO</w:t>
            </w:r>
          </w:p>
        </w:tc>
      </w:tr>
      <w:tr w:rsidR="00AA6682" w:rsidRPr="00887DEC" w:rsidTr="00523201">
        <w:trPr>
          <w:trHeight w:val="541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Identificó con claridad a qué oficina o ventanilla dirigirse para realizar su trámite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AA6682" w:rsidRPr="00887DEC" w:rsidTr="00523201">
        <w:trPr>
          <w:trHeight w:val="300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TOTAL MUESTRA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sz w:val="22"/>
                <w:szCs w:val="22"/>
                <w:lang w:val="es-MX" w:eastAsia="es-MX"/>
              </w:rPr>
              <w:t>14</w:t>
            </w:r>
          </w:p>
        </w:tc>
      </w:tr>
      <w:tr w:rsidR="00AA6682" w:rsidRPr="00887DEC" w:rsidTr="00523201">
        <w:trPr>
          <w:trHeight w:val="300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MX" w:eastAsia="es-MX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lang w:val="es-MX" w:eastAsia="es-MX"/>
              </w:rPr>
            </w:pPr>
          </w:p>
        </w:tc>
      </w:tr>
      <w:tr w:rsidR="00AA6682" w:rsidRPr="00887DEC" w:rsidTr="00523201">
        <w:trPr>
          <w:trHeight w:val="675"/>
        </w:trPr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6682" w:rsidRPr="00887DEC" w:rsidRDefault="00AA6682" w:rsidP="00523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OBSERVACIONES</w:t>
            </w:r>
          </w:p>
        </w:tc>
        <w:tc>
          <w:tcPr>
            <w:tcW w:w="8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682" w:rsidRPr="00887DEC" w:rsidRDefault="00AA6682" w:rsidP="0052320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887D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1. Vengo a la ventanilla externa a radicar documentos y no se ha mejorado el servicio, sigue igual que el año pasado, mejoren el servicio. Gracias.</w:t>
            </w:r>
          </w:p>
        </w:tc>
      </w:tr>
    </w:tbl>
    <w:p w:rsidR="00AA6682" w:rsidRPr="00887DEC" w:rsidRDefault="00AA6682" w:rsidP="00AA6682">
      <w:pPr>
        <w:spacing w:line="300" w:lineRule="auto"/>
        <w:jc w:val="left"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</w:p>
    <w:p w:rsidR="00AA6682" w:rsidRPr="00887DEC" w:rsidRDefault="00AA6682" w:rsidP="00AA6682">
      <w:pPr>
        <w:spacing w:line="300" w:lineRule="auto"/>
        <w:jc w:val="center"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  <w:r w:rsidRPr="00887DEC">
        <w:rPr>
          <w:rFonts w:ascii="Calibri" w:eastAsia="Georgia" w:hAnsi="Calibri" w:cs="Angsana New"/>
          <w:noProof/>
          <w:color w:val="404040"/>
          <w:kern w:val="2"/>
          <w:lang w:eastAsia="es-CO"/>
          <w14:ligatures w14:val="standard"/>
        </w:rPr>
        <w:drawing>
          <wp:inline distT="0" distB="0" distL="0" distR="0" wp14:anchorId="5AA923DF" wp14:editId="25D204B2">
            <wp:extent cx="4848225" cy="3005138"/>
            <wp:effectExtent l="0" t="0" r="9525" b="5080"/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A6682" w:rsidRPr="00887DEC" w:rsidRDefault="00AA6682" w:rsidP="00AA6682">
      <w:pPr>
        <w:spacing w:after="160"/>
        <w:contextualSpacing/>
        <w:jc w:val="left"/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</w:pPr>
      <w:r w:rsidRPr="00887DEC">
        <w:rPr>
          <w:rFonts w:ascii="Calibri" w:eastAsia="Calibri" w:hAnsi="Calibri" w:cs="Times New Roman"/>
          <w:b/>
          <w:color w:val="ED7D31"/>
          <w:sz w:val="22"/>
          <w:szCs w:val="22"/>
          <w:lang w:val="es-MX" w:eastAsia="en-US"/>
        </w:rPr>
        <w:t>Algunas consideraciones desde el Grupo de Atención al Ciudadano:</w:t>
      </w: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Century Gothic" w:hAnsi="Calibri" w:cs="Times New Roman"/>
          <w:color w:val="262626"/>
          <w:sz w:val="22"/>
          <w:szCs w:val="22"/>
          <w:lang w:val="es-ES" w:eastAsia="en-US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De acuerdo con los resultados arrojados el 86% de los ciudadanos identificaron de manera sencilla la oficina o ventanilla a la cual dirigirse para realizar sus trámites en las instalaciones de la Agencia Nacional de Infraestructura.</w:t>
      </w:r>
    </w:p>
    <w:p w:rsidR="00AA6682" w:rsidRPr="00887DEC" w:rsidRDefault="00AA6682" w:rsidP="00AA6682">
      <w:pPr>
        <w:numPr>
          <w:ilvl w:val="0"/>
          <w:numId w:val="22"/>
        </w:numPr>
        <w:spacing w:before="200" w:after="160" w:line="259" w:lineRule="auto"/>
        <w:ind w:right="144"/>
        <w:contextualSpacing/>
        <w:rPr>
          <w:rFonts w:ascii="Calibri" w:eastAsia="Georgia" w:hAnsi="Calibri" w:cs="Angsana New"/>
          <w:noProof/>
          <w:color w:val="404040"/>
          <w:kern w:val="2"/>
          <w:lang w:val="es-ES"/>
          <w14:ligatures w14:val="standard"/>
        </w:rPr>
      </w:pPr>
      <w:r w:rsidRPr="00887DEC">
        <w:rPr>
          <w:rFonts w:ascii="Calibri" w:eastAsia="Calibri" w:hAnsi="Calibri" w:cs="Times New Roman"/>
          <w:sz w:val="22"/>
          <w:szCs w:val="22"/>
          <w:lang w:val="es-MX" w:eastAsia="en-US"/>
        </w:rPr>
        <w:t>Dentro del análisis que hace el grupo de Atención al Ciudadano y que se fundamenta en las opiniones dadas por los usuarios, se encontró que un ciudadano hace una observación, referente a que nos ha visitado en anteriores oportunidades y el servicio de radicación sigue sin mejorar; para lo que se sugiere adoptar las medidas pertinentes en pro de la buena atención de la ciudadanía en general.</w:t>
      </w:r>
    </w:p>
    <w:p w:rsidR="00AA6682" w:rsidRPr="00DD669E" w:rsidRDefault="00AA6682" w:rsidP="00AA6682">
      <w:pPr>
        <w:rPr>
          <w:rFonts w:ascii="Calibri" w:hAnsi="Calibri"/>
          <w:sz w:val="24"/>
          <w:szCs w:val="24"/>
          <w:lang w:val="es-ES"/>
        </w:rPr>
      </w:pPr>
    </w:p>
    <w:p w:rsidR="00AA6682" w:rsidRDefault="00AA6682" w:rsidP="00AA6682">
      <w:pPr>
        <w:rPr>
          <w:lang w:val="es-ES"/>
        </w:rPr>
      </w:pPr>
    </w:p>
    <w:p w:rsidR="00AA6682" w:rsidRDefault="00AA6682" w:rsidP="00AA6682">
      <w:pPr>
        <w:rPr>
          <w:lang w:val="es-ES"/>
        </w:rPr>
      </w:pPr>
    </w:p>
    <w:p w:rsidR="00AA6682" w:rsidRPr="00AA6682" w:rsidRDefault="00AA6682" w:rsidP="00AA6682">
      <w:pPr>
        <w:rPr>
          <w:lang w:val="es-ES"/>
        </w:rPr>
      </w:pPr>
    </w:p>
    <w:p w:rsidR="00BB4FFD" w:rsidRPr="00CA22BA" w:rsidRDefault="00C64488" w:rsidP="00BB4FFD">
      <w:pPr>
        <w:pStyle w:val="Ttulo1"/>
        <w:jc w:val="both"/>
        <w:rPr>
          <w:rFonts w:asciiTheme="majorHAnsi" w:hAnsiTheme="majorHAnsi"/>
          <w:b/>
          <w:noProof/>
          <w:color w:val="F46914"/>
          <w:spacing w:val="0"/>
          <w:lang w:val="es-ES"/>
        </w:rPr>
      </w:pPr>
      <w:r w:rsidRPr="00CA22BA">
        <w:rPr>
          <w:rFonts w:asciiTheme="majorHAnsi" w:hAnsiTheme="majorHAnsi"/>
          <w:b/>
          <w:noProof/>
          <w:color w:val="F46914"/>
          <w:spacing w:val="0"/>
          <w:lang w:val="es-ES"/>
        </w:rPr>
        <w:t xml:space="preserve">4. </w:t>
      </w:r>
      <w:r w:rsidR="00BB4FFD" w:rsidRPr="00CA22BA">
        <w:rPr>
          <w:rFonts w:asciiTheme="majorHAnsi" w:hAnsiTheme="majorHAnsi"/>
          <w:b/>
          <w:noProof/>
          <w:color w:val="F46914"/>
          <w:spacing w:val="0"/>
          <w:lang w:val="es-ES"/>
        </w:rPr>
        <w:t>INTERVENCIÓN DEL CONTROL INTERNO DISCIPLINARIO</w:t>
      </w:r>
    </w:p>
    <w:p w:rsidR="00BB4FFD" w:rsidRDefault="00BB4FFD" w:rsidP="004B7BEB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</w:p>
    <w:p w:rsidR="00842FC9" w:rsidRPr="001C238C" w:rsidRDefault="00BB4FFD" w:rsidP="00E16507">
      <w:pPr>
        <w:rPr>
          <w:rFonts w:ascii="Calibri" w:eastAsia="Calibri" w:hAnsi="Calibri" w:cs="Times New Roman"/>
          <w:color w:val="002060"/>
          <w:sz w:val="24"/>
          <w:szCs w:val="24"/>
          <w:lang w:eastAsia="en-US"/>
        </w:rPr>
      </w:pP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El Grupo de Trabajo de Disciplinario de la Agencia Nacional de Infraestructura colabora oportuna y ajustadamente con Atención al Ciudadano llevando en tiempo el control preventivo y posterior sobre las peticiones desatendidas por los profesionales a cargo de su atención y trámite, </w:t>
      </w:r>
      <w:r w:rsidR="002A324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concluyéndose que </w:t>
      </w:r>
      <w:r w:rsidR="00D820C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para el </w:t>
      </w:r>
      <w:r w:rsidR="00750D9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segundo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trimestre de 201</w:t>
      </w:r>
      <w:r w:rsidR="00750D9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6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D820C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inició </w:t>
      </w:r>
      <w:r w:rsidR="00750D9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dos </w:t>
      </w:r>
      <w:r w:rsidR="00D820C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actuaci</w:t>
      </w:r>
      <w:r w:rsidR="00750D9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ones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 w:rsidR="002A324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preliminar</w:t>
      </w:r>
      <w:r w:rsidR="00750D9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es</w:t>
      </w:r>
      <w:r w:rsidR="002A324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disciplinaria</w:t>
      </w:r>
      <w:r w:rsidR="00750D9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s</w:t>
      </w:r>
      <w:r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 por presunta falta oportuna de aten</w:t>
      </w:r>
      <w:r w:rsidR="00D820C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ción a derecho de petición</w:t>
      </w:r>
      <w:r w:rsidR="002A324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, bajo </w:t>
      </w:r>
      <w:r w:rsidR="00750D9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los</w:t>
      </w:r>
      <w:r w:rsidR="002A324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número</w:t>
      </w:r>
      <w:r w:rsidR="00750D9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s</w:t>
      </w:r>
      <w:r w:rsidR="002A3243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de expediente </w:t>
      </w:r>
      <w:r w:rsidR="00750D96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9/2016 y 16/2016</w:t>
      </w:r>
      <w:r w:rsidR="00D820CE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>.</w:t>
      </w:r>
      <w:r w:rsidR="0050694D">
        <w:rPr>
          <w:rFonts w:ascii="Calibri" w:eastAsia="Calibri" w:hAnsi="Calibri" w:cs="Times New Roman"/>
          <w:color w:val="002060"/>
          <w:sz w:val="24"/>
          <w:szCs w:val="24"/>
          <w:lang w:eastAsia="en-US"/>
        </w:rPr>
        <w:t xml:space="preserve"> </w:t>
      </w:r>
    </w:p>
    <w:sectPr w:rsidR="00842FC9" w:rsidRPr="001C238C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CE5" w:rsidRDefault="001A4CE5" w:rsidP="00BD27B3">
      <w:pPr>
        <w:spacing w:after="0" w:line="240" w:lineRule="auto"/>
      </w:pPr>
      <w:r>
        <w:separator/>
      </w:r>
    </w:p>
  </w:endnote>
  <w:endnote w:type="continuationSeparator" w:id="0">
    <w:p w:rsidR="001A4CE5" w:rsidRDefault="001A4CE5" w:rsidP="00BD2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FE3" w:rsidRPr="00BD27B3" w:rsidRDefault="00F30FE3" w:rsidP="00BD27B3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sz w:val="22"/>
        <w:szCs w:val="22"/>
        <w:lang w:eastAsia="en-US"/>
      </w:rPr>
    </w:pP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4CD502B3" wp14:editId="22D56C43">
          <wp:extent cx="428625" cy="381251"/>
          <wp:effectExtent l="0" t="0" r="0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70A71B02" wp14:editId="55C3FF4E">
          <wp:extent cx="428625" cy="381251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5B263C9C" wp14:editId="64F00E60">
          <wp:extent cx="428625" cy="381251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686473AE" wp14:editId="70B6CF3F">
          <wp:extent cx="428625" cy="381251"/>
          <wp:effectExtent l="0" t="0" r="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30399973" wp14:editId="2CC0AA78">
          <wp:extent cx="428625" cy="381251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76588153" wp14:editId="3C665526">
          <wp:extent cx="428625" cy="380909"/>
          <wp:effectExtent l="0" t="0" r="0" b="635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quipo azu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79" cy="393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3CDD605B" wp14:editId="13C65CD3">
          <wp:extent cx="428625" cy="381251"/>
          <wp:effectExtent l="0" t="0" r="0" b="0"/>
          <wp:docPr id="1024" name="Imagen 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3BE3D55B" wp14:editId="2E7CE192">
          <wp:extent cx="428625" cy="381251"/>
          <wp:effectExtent l="0" t="0" r="0" b="0"/>
          <wp:docPr id="1025" name="Imagen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07E66BE5" wp14:editId="2DC5D91B">
          <wp:extent cx="428625" cy="381251"/>
          <wp:effectExtent l="0" t="0" r="0" b="0"/>
          <wp:docPr id="1026" name="Imagen 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1A269B08" wp14:editId="56163A8D">
          <wp:extent cx="428625" cy="381251"/>
          <wp:effectExtent l="0" t="0" r="0" b="0"/>
          <wp:docPr id="1027" name="Imagen 1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2DD1195A" wp14:editId="49C65B46">
          <wp:extent cx="428625" cy="381251"/>
          <wp:effectExtent l="0" t="0" r="0" b="0"/>
          <wp:docPr id="1028" name="Imagen 1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59A87481" wp14:editId="2E8A5E2B">
          <wp:extent cx="428625" cy="381251"/>
          <wp:effectExtent l="0" t="0" r="0" b="0"/>
          <wp:docPr id="1029" name="Imagen 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quipo naran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286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27B3">
      <w:rPr>
        <w:rFonts w:ascii="Calibri" w:eastAsia="Calibri" w:hAnsi="Calibri" w:cs="Times New Roman"/>
        <w:noProof/>
        <w:sz w:val="22"/>
        <w:szCs w:val="22"/>
        <w:lang w:eastAsia="es-CO"/>
      </w:rPr>
      <w:drawing>
        <wp:inline distT="0" distB="0" distL="0" distR="0" wp14:anchorId="0D4B6147" wp14:editId="1FDFA97A">
          <wp:extent cx="428625" cy="380909"/>
          <wp:effectExtent l="0" t="0" r="0" b="635"/>
          <wp:docPr id="1030" name="Imagen 1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quipo azu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79" cy="393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0FE3" w:rsidRDefault="00F30FE3" w:rsidP="00BD27B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CE5" w:rsidRDefault="001A4CE5" w:rsidP="00BD27B3">
      <w:pPr>
        <w:spacing w:after="0" w:line="240" w:lineRule="auto"/>
      </w:pPr>
      <w:r>
        <w:separator/>
      </w:r>
    </w:p>
  </w:footnote>
  <w:footnote w:type="continuationSeparator" w:id="0">
    <w:p w:rsidR="001A4CE5" w:rsidRDefault="001A4CE5" w:rsidP="00BD2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FE3" w:rsidRDefault="00F30FE3" w:rsidP="00BD27B3">
    <w:pPr>
      <w:pStyle w:val="Encabezado"/>
      <w:jc w:val="right"/>
    </w:pPr>
    <w:r>
      <w:rPr>
        <w:noProof/>
        <w:lang w:eastAsia="es-CO"/>
      </w:rPr>
      <w:drawing>
        <wp:inline distT="0" distB="0" distL="0" distR="0" wp14:anchorId="46989E41" wp14:editId="67FBF8F4">
          <wp:extent cx="1057275" cy="572135"/>
          <wp:effectExtent l="0" t="0" r="952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409" cy="5787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30FE3" w:rsidRDefault="00F30FE3" w:rsidP="00BD27B3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6C2"/>
      </v:shape>
    </w:pict>
  </w:numPicBullet>
  <w:abstractNum w:abstractNumId="0" w15:restartNumberingAfterBreak="0">
    <w:nsid w:val="05FC3830"/>
    <w:multiLevelType w:val="hybridMultilevel"/>
    <w:tmpl w:val="6A246F3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66750"/>
    <w:multiLevelType w:val="hybridMultilevel"/>
    <w:tmpl w:val="69D0BB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A4B0B"/>
    <w:multiLevelType w:val="hybridMultilevel"/>
    <w:tmpl w:val="4704F676"/>
    <w:lvl w:ilvl="0" w:tplc="9ACCEC50">
      <w:start w:val="1"/>
      <w:numFmt w:val="decimal"/>
      <w:lvlText w:val="%1."/>
      <w:lvlJc w:val="left"/>
      <w:pPr>
        <w:ind w:left="502" w:hanging="360"/>
      </w:pPr>
      <w:rPr>
        <w:rFonts w:hint="default"/>
        <w:color w:val="00206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514C5"/>
    <w:multiLevelType w:val="hybridMultilevel"/>
    <w:tmpl w:val="872E94C0"/>
    <w:lvl w:ilvl="0" w:tplc="0BC4D914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41AB8"/>
    <w:multiLevelType w:val="hybridMultilevel"/>
    <w:tmpl w:val="9B84BC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47DE"/>
    <w:multiLevelType w:val="hybridMultilevel"/>
    <w:tmpl w:val="7CAA25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D53A9"/>
    <w:multiLevelType w:val="hybridMultilevel"/>
    <w:tmpl w:val="80B894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65694"/>
    <w:multiLevelType w:val="hybridMultilevel"/>
    <w:tmpl w:val="95E01F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45932"/>
    <w:multiLevelType w:val="hybridMultilevel"/>
    <w:tmpl w:val="2B2EE01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57E61"/>
    <w:multiLevelType w:val="hybridMultilevel"/>
    <w:tmpl w:val="4E183E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B8E"/>
    <w:multiLevelType w:val="hybridMultilevel"/>
    <w:tmpl w:val="B838CD92"/>
    <w:lvl w:ilvl="0" w:tplc="080A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0C33DFF"/>
    <w:multiLevelType w:val="hybridMultilevel"/>
    <w:tmpl w:val="C512FD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231A8B"/>
    <w:multiLevelType w:val="hybridMultilevel"/>
    <w:tmpl w:val="5E50B01A"/>
    <w:lvl w:ilvl="0" w:tplc="2EA863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00A8D"/>
    <w:multiLevelType w:val="hybridMultilevel"/>
    <w:tmpl w:val="76949542"/>
    <w:lvl w:ilvl="0" w:tplc="2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B8C7A69"/>
    <w:multiLevelType w:val="hybridMultilevel"/>
    <w:tmpl w:val="50761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5A3FD6"/>
    <w:multiLevelType w:val="hybridMultilevel"/>
    <w:tmpl w:val="B454A31A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0D66AB5"/>
    <w:multiLevelType w:val="hybridMultilevel"/>
    <w:tmpl w:val="0C6496CE"/>
    <w:lvl w:ilvl="0" w:tplc="6C9032E6">
      <w:start w:val="1"/>
      <w:numFmt w:val="decimal"/>
      <w:lvlText w:val="%1."/>
      <w:lvlJc w:val="left"/>
      <w:pPr>
        <w:ind w:left="786" w:hanging="360"/>
      </w:pPr>
    </w:lvl>
    <w:lvl w:ilvl="1" w:tplc="080A0019">
      <w:start w:val="1"/>
      <w:numFmt w:val="lowerLetter"/>
      <w:lvlText w:val="%2."/>
      <w:lvlJc w:val="left"/>
      <w:pPr>
        <w:ind w:left="1506" w:hanging="360"/>
      </w:pPr>
    </w:lvl>
    <w:lvl w:ilvl="2" w:tplc="080A001B">
      <w:start w:val="1"/>
      <w:numFmt w:val="lowerRoman"/>
      <w:lvlText w:val="%3."/>
      <w:lvlJc w:val="right"/>
      <w:pPr>
        <w:ind w:left="2226" w:hanging="180"/>
      </w:pPr>
    </w:lvl>
    <w:lvl w:ilvl="3" w:tplc="080A000F">
      <w:start w:val="1"/>
      <w:numFmt w:val="decimal"/>
      <w:lvlText w:val="%4."/>
      <w:lvlJc w:val="left"/>
      <w:pPr>
        <w:ind w:left="2946" w:hanging="360"/>
      </w:pPr>
    </w:lvl>
    <w:lvl w:ilvl="4" w:tplc="080A0019">
      <w:start w:val="1"/>
      <w:numFmt w:val="lowerLetter"/>
      <w:lvlText w:val="%5."/>
      <w:lvlJc w:val="left"/>
      <w:pPr>
        <w:ind w:left="3666" w:hanging="360"/>
      </w:pPr>
    </w:lvl>
    <w:lvl w:ilvl="5" w:tplc="080A001B">
      <w:start w:val="1"/>
      <w:numFmt w:val="lowerRoman"/>
      <w:lvlText w:val="%6."/>
      <w:lvlJc w:val="right"/>
      <w:pPr>
        <w:ind w:left="4386" w:hanging="180"/>
      </w:pPr>
    </w:lvl>
    <w:lvl w:ilvl="6" w:tplc="080A000F">
      <w:start w:val="1"/>
      <w:numFmt w:val="decimal"/>
      <w:lvlText w:val="%7."/>
      <w:lvlJc w:val="left"/>
      <w:pPr>
        <w:ind w:left="5106" w:hanging="360"/>
      </w:pPr>
    </w:lvl>
    <w:lvl w:ilvl="7" w:tplc="080A0019">
      <w:start w:val="1"/>
      <w:numFmt w:val="lowerLetter"/>
      <w:lvlText w:val="%8."/>
      <w:lvlJc w:val="left"/>
      <w:pPr>
        <w:ind w:left="5826" w:hanging="360"/>
      </w:pPr>
    </w:lvl>
    <w:lvl w:ilvl="8" w:tplc="080A001B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B7D01C9"/>
    <w:multiLevelType w:val="hybridMultilevel"/>
    <w:tmpl w:val="5C2A0AE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842F2"/>
    <w:multiLevelType w:val="hybridMultilevel"/>
    <w:tmpl w:val="1C4CE9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D14220"/>
    <w:multiLevelType w:val="hybridMultilevel"/>
    <w:tmpl w:val="B4FE26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AF61D2"/>
    <w:multiLevelType w:val="hybridMultilevel"/>
    <w:tmpl w:val="EA0A1DC4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7"/>
  </w:num>
  <w:num w:numId="4">
    <w:abstractNumId w:val="6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1"/>
  </w:num>
  <w:num w:numId="12">
    <w:abstractNumId w:val="2"/>
  </w:num>
  <w:num w:numId="13">
    <w:abstractNumId w:val="19"/>
  </w:num>
  <w:num w:numId="14">
    <w:abstractNumId w:val="12"/>
  </w:num>
  <w:num w:numId="15">
    <w:abstractNumId w:val="1"/>
  </w:num>
  <w:num w:numId="16">
    <w:abstractNumId w:val="21"/>
  </w:num>
  <w:num w:numId="17">
    <w:abstractNumId w:val="17"/>
  </w:num>
  <w:num w:numId="18">
    <w:abstractNumId w:val="14"/>
  </w:num>
  <w:num w:numId="19">
    <w:abstractNumId w:val="10"/>
  </w:num>
  <w:num w:numId="20">
    <w:abstractNumId w:val="3"/>
  </w:num>
  <w:num w:numId="21">
    <w:abstractNumId w:val="4"/>
  </w:num>
  <w:num w:numId="22">
    <w:abstractNumId w:val="0"/>
  </w:num>
  <w:num w:numId="23">
    <w:abstractNumId w:val="8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79B"/>
    <w:rsid w:val="00006E2C"/>
    <w:rsid w:val="0001291E"/>
    <w:rsid w:val="000169A5"/>
    <w:rsid w:val="00023B31"/>
    <w:rsid w:val="00023EE9"/>
    <w:rsid w:val="00025926"/>
    <w:rsid w:val="00040BEB"/>
    <w:rsid w:val="00050FEC"/>
    <w:rsid w:val="000519FD"/>
    <w:rsid w:val="00052FB5"/>
    <w:rsid w:val="00054CEA"/>
    <w:rsid w:val="00061ABA"/>
    <w:rsid w:val="000668DB"/>
    <w:rsid w:val="00074112"/>
    <w:rsid w:val="000776C9"/>
    <w:rsid w:val="00084BEA"/>
    <w:rsid w:val="000917E6"/>
    <w:rsid w:val="000B0C05"/>
    <w:rsid w:val="000B1F0B"/>
    <w:rsid w:val="000C12F4"/>
    <w:rsid w:val="000C3BF4"/>
    <w:rsid w:val="000C5900"/>
    <w:rsid w:val="000C66B3"/>
    <w:rsid w:val="000D4341"/>
    <w:rsid w:val="000E3960"/>
    <w:rsid w:val="000F1736"/>
    <w:rsid w:val="000F54B3"/>
    <w:rsid w:val="000F5B9F"/>
    <w:rsid w:val="000F7283"/>
    <w:rsid w:val="00100310"/>
    <w:rsid w:val="001120FA"/>
    <w:rsid w:val="001176A7"/>
    <w:rsid w:val="001233F3"/>
    <w:rsid w:val="001433F7"/>
    <w:rsid w:val="00144953"/>
    <w:rsid w:val="0016034C"/>
    <w:rsid w:val="001640B3"/>
    <w:rsid w:val="001666ED"/>
    <w:rsid w:val="00194C9F"/>
    <w:rsid w:val="001A05A6"/>
    <w:rsid w:val="001A19DF"/>
    <w:rsid w:val="001A4CE5"/>
    <w:rsid w:val="001B3DAA"/>
    <w:rsid w:val="001B6A73"/>
    <w:rsid w:val="001C238C"/>
    <w:rsid w:val="001C2A73"/>
    <w:rsid w:val="001D6E9F"/>
    <w:rsid w:val="001F21E0"/>
    <w:rsid w:val="001F355B"/>
    <w:rsid w:val="00200296"/>
    <w:rsid w:val="002056B8"/>
    <w:rsid w:val="0021248C"/>
    <w:rsid w:val="00222D5A"/>
    <w:rsid w:val="002232DE"/>
    <w:rsid w:val="002304A2"/>
    <w:rsid w:val="0023358F"/>
    <w:rsid w:val="002345D8"/>
    <w:rsid w:val="002425FC"/>
    <w:rsid w:val="0025177D"/>
    <w:rsid w:val="0025179B"/>
    <w:rsid w:val="00267980"/>
    <w:rsid w:val="00273E99"/>
    <w:rsid w:val="00282109"/>
    <w:rsid w:val="00282E5B"/>
    <w:rsid w:val="002832A6"/>
    <w:rsid w:val="0028351F"/>
    <w:rsid w:val="00284F0F"/>
    <w:rsid w:val="00296471"/>
    <w:rsid w:val="002A1E0A"/>
    <w:rsid w:val="002A3243"/>
    <w:rsid w:val="002A63BF"/>
    <w:rsid w:val="002B18FC"/>
    <w:rsid w:val="002B4A15"/>
    <w:rsid w:val="002C2CE5"/>
    <w:rsid w:val="002D2E6A"/>
    <w:rsid w:val="002D7FD5"/>
    <w:rsid w:val="002F27FA"/>
    <w:rsid w:val="003031B7"/>
    <w:rsid w:val="0032013F"/>
    <w:rsid w:val="00320C5C"/>
    <w:rsid w:val="00320F47"/>
    <w:rsid w:val="00322AA9"/>
    <w:rsid w:val="003342CF"/>
    <w:rsid w:val="00334F00"/>
    <w:rsid w:val="00344B87"/>
    <w:rsid w:val="00350D72"/>
    <w:rsid w:val="00356B0A"/>
    <w:rsid w:val="00361864"/>
    <w:rsid w:val="00366A70"/>
    <w:rsid w:val="00371A07"/>
    <w:rsid w:val="003737DD"/>
    <w:rsid w:val="003752AC"/>
    <w:rsid w:val="00386E86"/>
    <w:rsid w:val="003904A3"/>
    <w:rsid w:val="00397BFB"/>
    <w:rsid w:val="003B0D72"/>
    <w:rsid w:val="003B4392"/>
    <w:rsid w:val="003B4A44"/>
    <w:rsid w:val="003B4E15"/>
    <w:rsid w:val="003B6544"/>
    <w:rsid w:val="003B7A6B"/>
    <w:rsid w:val="003C09E4"/>
    <w:rsid w:val="003C1437"/>
    <w:rsid w:val="003E6377"/>
    <w:rsid w:val="003F6099"/>
    <w:rsid w:val="003F76F2"/>
    <w:rsid w:val="00427632"/>
    <w:rsid w:val="004362F1"/>
    <w:rsid w:val="00444601"/>
    <w:rsid w:val="0044520C"/>
    <w:rsid w:val="004458C9"/>
    <w:rsid w:val="004520C8"/>
    <w:rsid w:val="004555F0"/>
    <w:rsid w:val="00456CD5"/>
    <w:rsid w:val="00457CEB"/>
    <w:rsid w:val="004710FF"/>
    <w:rsid w:val="00497F56"/>
    <w:rsid w:val="004A020E"/>
    <w:rsid w:val="004A55E1"/>
    <w:rsid w:val="004B7BEB"/>
    <w:rsid w:val="004D2DE6"/>
    <w:rsid w:val="004D5CE0"/>
    <w:rsid w:val="004D6FFD"/>
    <w:rsid w:val="004E3C46"/>
    <w:rsid w:val="004F041E"/>
    <w:rsid w:val="004F2015"/>
    <w:rsid w:val="0050364A"/>
    <w:rsid w:val="0050694D"/>
    <w:rsid w:val="005138E1"/>
    <w:rsid w:val="00535C3F"/>
    <w:rsid w:val="00537AC6"/>
    <w:rsid w:val="00543149"/>
    <w:rsid w:val="00544925"/>
    <w:rsid w:val="00553154"/>
    <w:rsid w:val="00561B09"/>
    <w:rsid w:val="00564ADA"/>
    <w:rsid w:val="00585C0E"/>
    <w:rsid w:val="005A2B49"/>
    <w:rsid w:val="005A716C"/>
    <w:rsid w:val="005A748D"/>
    <w:rsid w:val="005B0981"/>
    <w:rsid w:val="005B53BB"/>
    <w:rsid w:val="005C22EB"/>
    <w:rsid w:val="005D641F"/>
    <w:rsid w:val="005F24C1"/>
    <w:rsid w:val="00601452"/>
    <w:rsid w:val="00604E80"/>
    <w:rsid w:val="00621078"/>
    <w:rsid w:val="006216CC"/>
    <w:rsid w:val="00621B98"/>
    <w:rsid w:val="006233D3"/>
    <w:rsid w:val="00634103"/>
    <w:rsid w:val="006356AB"/>
    <w:rsid w:val="00641B35"/>
    <w:rsid w:val="006445D2"/>
    <w:rsid w:val="00661F4E"/>
    <w:rsid w:val="006620FE"/>
    <w:rsid w:val="00670CFD"/>
    <w:rsid w:val="00673710"/>
    <w:rsid w:val="00684580"/>
    <w:rsid w:val="00693B7D"/>
    <w:rsid w:val="0069763F"/>
    <w:rsid w:val="006B3915"/>
    <w:rsid w:val="006B4103"/>
    <w:rsid w:val="006C0926"/>
    <w:rsid w:val="006C2B59"/>
    <w:rsid w:val="006C6EFD"/>
    <w:rsid w:val="006D184D"/>
    <w:rsid w:val="006E7798"/>
    <w:rsid w:val="006E7A9C"/>
    <w:rsid w:val="006F365D"/>
    <w:rsid w:val="006F5824"/>
    <w:rsid w:val="00704FAA"/>
    <w:rsid w:val="00711B5E"/>
    <w:rsid w:val="0071611B"/>
    <w:rsid w:val="007172B9"/>
    <w:rsid w:val="0072027D"/>
    <w:rsid w:val="0072280F"/>
    <w:rsid w:val="007320E2"/>
    <w:rsid w:val="007437F5"/>
    <w:rsid w:val="00746E31"/>
    <w:rsid w:val="00750D96"/>
    <w:rsid w:val="0075172A"/>
    <w:rsid w:val="00754D56"/>
    <w:rsid w:val="00754E40"/>
    <w:rsid w:val="00762EE1"/>
    <w:rsid w:val="0076541B"/>
    <w:rsid w:val="007748CE"/>
    <w:rsid w:val="00781DD1"/>
    <w:rsid w:val="007A02A2"/>
    <w:rsid w:val="007A780E"/>
    <w:rsid w:val="007B0A04"/>
    <w:rsid w:val="007B3B6D"/>
    <w:rsid w:val="007D7E65"/>
    <w:rsid w:val="007E0C95"/>
    <w:rsid w:val="007E50D8"/>
    <w:rsid w:val="007F0C11"/>
    <w:rsid w:val="007F6E66"/>
    <w:rsid w:val="00800CC7"/>
    <w:rsid w:val="00802269"/>
    <w:rsid w:val="00813C6C"/>
    <w:rsid w:val="0081741C"/>
    <w:rsid w:val="008257DD"/>
    <w:rsid w:val="00827275"/>
    <w:rsid w:val="00832AEE"/>
    <w:rsid w:val="00836E0B"/>
    <w:rsid w:val="0084297F"/>
    <w:rsid w:val="00842FC9"/>
    <w:rsid w:val="00850F42"/>
    <w:rsid w:val="00853748"/>
    <w:rsid w:val="00866F15"/>
    <w:rsid w:val="008700A2"/>
    <w:rsid w:val="008712DC"/>
    <w:rsid w:val="00880015"/>
    <w:rsid w:val="00880D5C"/>
    <w:rsid w:val="00887DEC"/>
    <w:rsid w:val="0089726C"/>
    <w:rsid w:val="008A3E17"/>
    <w:rsid w:val="008B1600"/>
    <w:rsid w:val="008B5E74"/>
    <w:rsid w:val="008B7E68"/>
    <w:rsid w:val="008C0505"/>
    <w:rsid w:val="008C0D3D"/>
    <w:rsid w:val="008D1503"/>
    <w:rsid w:val="008D65D0"/>
    <w:rsid w:val="008E0669"/>
    <w:rsid w:val="008E0702"/>
    <w:rsid w:val="008E76BF"/>
    <w:rsid w:val="00906720"/>
    <w:rsid w:val="009107E7"/>
    <w:rsid w:val="0091296D"/>
    <w:rsid w:val="00922C9C"/>
    <w:rsid w:val="00940448"/>
    <w:rsid w:val="00943F11"/>
    <w:rsid w:val="00943F7D"/>
    <w:rsid w:val="00947B43"/>
    <w:rsid w:val="009516DA"/>
    <w:rsid w:val="00955F13"/>
    <w:rsid w:val="00963A05"/>
    <w:rsid w:val="0098428C"/>
    <w:rsid w:val="009A13F5"/>
    <w:rsid w:val="009A59F0"/>
    <w:rsid w:val="009B09B2"/>
    <w:rsid w:val="009C245E"/>
    <w:rsid w:val="009C4C9F"/>
    <w:rsid w:val="009C6234"/>
    <w:rsid w:val="009D5855"/>
    <w:rsid w:val="009D585F"/>
    <w:rsid w:val="009E1959"/>
    <w:rsid w:val="009E3380"/>
    <w:rsid w:val="009E6167"/>
    <w:rsid w:val="009F47D4"/>
    <w:rsid w:val="00A060CC"/>
    <w:rsid w:val="00A06497"/>
    <w:rsid w:val="00A064A6"/>
    <w:rsid w:val="00A167DB"/>
    <w:rsid w:val="00A16A6F"/>
    <w:rsid w:val="00A2673A"/>
    <w:rsid w:val="00A2793E"/>
    <w:rsid w:val="00A41D63"/>
    <w:rsid w:val="00A61E60"/>
    <w:rsid w:val="00A678E6"/>
    <w:rsid w:val="00A7524B"/>
    <w:rsid w:val="00A75BD7"/>
    <w:rsid w:val="00A76C05"/>
    <w:rsid w:val="00A7784C"/>
    <w:rsid w:val="00A77E74"/>
    <w:rsid w:val="00A80124"/>
    <w:rsid w:val="00A80903"/>
    <w:rsid w:val="00A8798A"/>
    <w:rsid w:val="00A94B8D"/>
    <w:rsid w:val="00A972FA"/>
    <w:rsid w:val="00AA0341"/>
    <w:rsid w:val="00AA1C80"/>
    <w:rsid w:val="00AA6682"/>
    <w:rsid w:val="00AB56A7"/>
    <w:rsid w:val="00AB7F7D"/>
    <w:rsid w:val="00AD0957"/>
    <w:rsid w:val="00AE2285"/>
    <w:rsid w:val="00AF5DC2"/>
    <w:rsid w:val="00B07C58"/>
    <w:rsid w:val="00B26367"/>
    <w:rsid w:val="00B31AC5"/>
    <w:rsid w:val="00B467D3"/>
    <w:rsid w:val="00B47445"/>
    <w:rsid w:val="00B63351"/>
    <w:rsid w:val="00B71960"/>
    <w:rsid w:val="00B75AD0"/>
    <w:rsid w:val="00B75CF1"/>
    <w:rsid w:val="00B82D57"/>
    <w:rsid w:val="00B86789"/>
    <w:rsid w:val="00B959DD"/>
    <w:rsid w:val="00BA0AB3"/>
    <w:rsid w:val="00BA4452"/>
    <w:rsid w:val="00BB4FFD"/>
    <w:rsid w:val="00BC2D7C"/>
    <w:rsid w:val="00BD2077"/>
    <w:rsid w:val="00BD27B3"/>
    <w:rsid w:val="00BD4033"/>
    <w:rsid w:val="00BE4BBA"/>
    <w:rsid w:val="00BE72FD"/>
    <w:rsid w:val="00BF2FB4"/>
    <w:rsid w:val="00BF74AF"/>
    <w:rsid w:val="00C03FEC"/>
    <w:rsid w:val="00C049F9"/>
    <w:rsid w:val="00C113A2"/>
    <w:rsid w:val="00C13428"/>
    <w:rsid w:val="00C21FD3"/>
    <w:rsid w:val="00C27148"/>
    <w:rsid w:val="00C27308"/>
    <w:rsid w:val="00C34419"/>
    <w:rsid w:val="00C355AE"/>
    <w:rsid w:val="00C36569"/>
    <w:rsid w:val="00C45EF9"/>
    <w:rsid w:val="00C4730E"/>
    <w:rsid w:val="00C47A38"/>
    <w:rsid w:val="00C55791"/>
    <w:rsid w:val="00C61C54"/>
    <w:rsid w:val="00C64488"/>
    <w:rsid w:val="00C65DD5"/>
    <w:rsid w:val="00C73F9A"/>
    <w:rsid w:val="00C91F59"/>
    <w:rsid w:val="00C96D4B"/>
    <w:rsid w:val="00CA22BA"/>
    <w:rsid w:val="00CB3144"/>
    <w:rsid w:val="00CC55B3"/>
    <w:rsid w:val="00CD0DC5"/>
    <w:rsid w:val="00CD78BF"/>
    <w:rsid w:val="00CF521B"/>
    <w:rsid w:val="00D035D8"/>
    <w:rsid w:val="00D06D5F"/>
    <w:rsid w:val="00D07DE6"/>
    <w:rsid w:val="00D13E6D"/>
    <w:rsid w:val="00D36B3F"/>
    <w:rsid w:val="00D413F0"/>
    <w:rsid w:val="00D4269B"/>
    <w:rsid w:val="00D45385"/>
    <w:rsid w:val="00D513F0"/>
    <w:rsid w:val="00D540C6"/>
    <w:rsid w:val="00D80700"/>
    <w:rsid w:val="00D820CE"/>
    <w:rsid w:val="00D8414E"/>
    <w:rsid w:val="00D85D07"/>
    <w:rsid w:val="00D973D4"/>
    <w:rsid w:val="00DA42E1"/>
    <w:rsid w:val="00DB14DE"/>
    <w:rsid w:val="00DC428E"/>
    <w:rsid w:val="00DD0D51"/>
    <w:rsid w:val="00DD35AC"/>
    <w:rsid w:val="00DD3928"/>
    <w:rsid w:val="00DD552E"/>
    <w:rsid w:val="00DD669E"/>
    <w:rsid w:val="00DE2391"/>
    <w:rsid w:val="00DE5B35"/>
    <w:rsid w:val="00DE7BC5"/>
    <w:rsid w:val="00E07671"/>
    <w:rsid w:val="00E11738"/>
    <w:rsid w:val="00E16507"/>
    <w:rsid w:val="00E30519"/>
    <w:rsid w:val="00E30DFC"/>
    <w:rsid w:val="00E321A2"/>
    <w:rsid w:val="00E47747"/>
    <w:rsid w:val="00E54781"/>
    <w:rsid w:val="00E70BFD"/>
    <w:rsid w:val="00E845E5"/>
    <w:rsid w:val="00E868FC"/>
    <w:rsid w:val="00E943FE"/>
    <w:rsid w:val="00E95D96"/>
    <w:rsid w:val="00EB24F2"/>
    <w:rsid w:val="00ED2AB9"/>
    <w:rsid w:val="00EE5C95"/>
    <w:rsid w:val="00EE7671"/>
    <w:rsid w:val="00EE7EFC"/>
    <w:rsid w:val="00EF78A0"/>
    <w:rsid w:val="00F05DB5"/>
    <w:rsid w:val="00F1309A"/>
    <w:rsid w:val="00F15172"/>
    <w:rsid w:val="00F268C2"/>
    <w:rsid w:val="00F30FE3"/>
    <w:rsid w:val="00F42F63"/>
    <w:rsid w:val="00F50423"/>
    <w:rsid w:val="00F50ED1"/>
    <w:rsid w:val="00F52A25"/>
    <w:rsid w:val="00F54153"/>
    <w:rsid w:val="00F61A9D"/>
    <w:rsid w:val="00F73EE1"/>
    <w:rsid w:val="00F761B1"/>
    <w:rsid w:val="00F86ADA"/>
    <w:rsid w:val="00F87AEE"/>
    <w:rsid w:val="00F95E22"/>
    <w:rsid w:val="00FA2121"/>
    <w:rsid w:val="00FA672E"/>
    <w:rsid w:val="00FB2E73"/>
    <w:rsid w:val="00FB31A9"/>
    <w:rsid w:val="00FB42A2"/>
    <w:rsid w:val="00FB460B"/>
    <w:rsid w:val="00FE26C6"/>
    <w:rsid w:val="00FE30B5"/>
    <w:rsid w:val="00FE506A"/>
    <w:rsid w:val="00FF42C4"/>
    <w:rsid w:val="00FF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FA5E50E7-9E1F-4A0B-8B73-6E2B90D4B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903"/>
    <w:rPr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AF5DC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5DC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5DC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5DC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5DC2"/>
    <w:pPr>
      <w:spacing w:after="0"/>
      <w:jc w:val="left"/>
      <w:outlineLvl w:val="4"/>
    </w:pPr>
    <w:rPr>
      <w:smallCaps/>
      <w:color w:val="77697A" w:themeColor="accent6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F5DC2"/>
    <w:pPr>
      <w:spacing w:after="0"/>
      <w:jc w:val="left"/>
      <w:outlineLvl w:val="5"/>
    </w:pPr>
    <w:rPr>
      <w:smallCaps/>
      <w:color w:val="9D90A0" w:themeColor="accent6"/>
      <w:spacing w:val="5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5DC2"/>
    <w:pPr>
      <w:spacing w:after="0"/>
      <w:jc w:val="left"/>
      <w:outlineLvl w:val="6"/>
    </w:pPr>
    <w:rPr>
      <w:b/>
      <w:bCs/>
      <w:smallCaps/>
      <w:color w:val="9D90A0" w:themeColor="accent6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5DC2"/>
    <w:pPr>
      <w:spacing w:after="0"/>
      <w:jc w:val="left"/>
      <w:outlineLvl w:val="7"/>
    </w:pPr>
    <w:rPr>
      <w:b/>
      <w:bCs/>
      <w:i/>
      <w:iCs/>
      <w:smallCaps/>
      <w:color w:val="77697A" w:themeColor="accent6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5DC2"/>
    <w:pPr>
      <w:spacing w:after="0"/>
      <w:jc w:val="left"/>
      <w:outlineLvl w:val="8"/>
    </w:pPr>
    <w:rPr>
      <w:b/>
      <w:bCs/>
      <w:i/>
      <w:iCs/>
      <w:smallCaps/>
      <w:color w:val="4F4652" w:themeColor="accent6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uiPriority w:val="33"/>
    <w:qFormat/>
    <w:rsid w:val="00AF5DC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F5DC2"/>
    <w:rPr>
      <w:b/>
      <w:bCs/>
      <w:caps/>
      <w:sz w:val="16"/>
      <w:szCs w:val="16"/>
    </w:rPr>
  </w:style>
  <w:style w:type="character" w:styleId="nfasis">
    <w:name w:val="Emphasis"/>
    <w:uiPriority w:val="20"/>
    <w:qFormat/>
    <w:rsid w:val="00AF5DC2"/>
    <w:rPr>
      <w:b/>
      <w:bCs/>
      <w:i/>
      <w:iCs/>
      <w:spacing w:val="10"/>
    </w:rPr>
  </w:style>
  <w:style w:type="character" w:customStyle="1" w:styleId="Ttulo1Car">
    <w:name w:val="Título 1 Car"/>
    <w:basedOn w:val="Fuentedeprrafopredeter"/>
    <w:link w:val="Ttulo1"/>
    <w:uiPriority w:val="9"/>
    <w:rsid w:val="00AF5DC2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F5DC2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5DC2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5DC2"/>
    <w:rPr>
      <w:i/>
      <w:iCs/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5DC2"/>
    <w:rPr>
      <w:smallCaps/>
      <w:color w:val="77697A" w:themeColor="accent6" w:themeShade="BF"/>
      <w:spacing w:val="10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F5DC2"/>
    <w:rPr>
      <w:smallCaps/>
      <w:color w:val="9D90A0" w:themeColor="accent6"/>
      <w:spacing w:val="5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5DC2"/>
    <w:rPr>
      <w:b/>
      <w:bCs/>
      <w:smallCaps/>
      <w:color w:val="9D90A0" w:themeColor="accent6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5DC2"/>
    <w:rPr>
      <w:b/>
      <w:bCs/>
      <w:i/>
      <w:iCs/>
      <w:smallCaps/>
      <w:color w:val="77697A" w:themeColor="accent6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5DC2"/>
    <w:rPr>
      <w:b/>
      <w:bCs/>
      <w:i/>
      <w:iCs/>
      <w:smallCaps/>
      <w:color w:val="4F4652" w:themeColor="accent6" w:themeShade="80"/>
    </w:rPr>
  </w:style>
  <w:style w:type="character" w:styleId="nfasisintenso">
    <w:name w:val="Intense Emphasis"/>
    <w:uiPriority w:val="21"/>
    <w:qFormat/>
    <w:rsid w:val="00AF5DC2"/>
    <w:rPr>
      <w:b/>
      <w:bCs/>
      <w:i/>
      <w:iCs/>
      <w:color w:val="9D90A0" w:themeColor="accent6"/>
      <w:spacing w:val="1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5DC2"/>
    <w:pPr>
      <w:pBdr>
        <w:top w:val="single" w:sz="8" w:space="1" w:color="9D90A0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5DC2"/>
    <w:rPr>
      <w:b/>
      <w:bCs/>
      <w:i/>
      <w:iCs/>
    </w:rPr>
  </w:style>
  <w:style w:type="character" w:styleId="Referenciaintensa">
    <w:name w:val="Intense Reference"/>
    <w:uiPriority w:val="32"/>
    <w:qFormat/>
    <w:rsid w:val="00AF5DC2"/>
    <w:rPr>
      <w:b/>
      <w:bCs/>
      <w:smallCaps/>
      <w:spacing w:val="5"/>
      <w:sz w:val="22"/>
      <w:szCs w:val="22"/>
      <w:u w:val="single"/>
    </w:rPr>
  </w:style>
  <w:style w:type="character" w:styleId="Hipervnculo">
    <w:name w:val="Hyperlink"/>
    <w:basedOn w:val="Fuentedeprrafopredeter"/>
    <w:unhideWhenUsed/>
    <w:rPr>
      <w:color w:val="5B63B7" w:themeColor="text2" w:themeTint="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3EBBF0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AF5DC2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Cita">
    <w:name w:val="Quote"/>
    <w:basedOn w:val="Normal"/>
    <w:next w:val="Normal"/>
    <w:link w:val="CitaCar"/>
    <w:uiPriority w:val="29"/>
    <w:qFormat/>
    <w:rsid w:val="00AF5DC2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AF5DC2"/>
    <w:rPr>
      <w:i/>
      <w:iCs/>
    </w:rPr>
  </w:style>
  <w:style w:type="character" w:styleId="Textoennegrita">
    <w:name w:val="Strong"/>
    <w:uiPriority w:val="22"/>
    <w:qFormat/>
    <w:rsid w:val="00AF5DC2"/>
    <w:rPr>
      <w:b/>
      <w:bCs/>
      <w:color w:val="9D90A0" w:themeColor="accent6"/>
    </w:rPr>
  </w:style>
  <w:style w:type="paragraph" w:styleId="Subttulo">
    <w:name w:val="Subtitle"/>
    <w:basedOn w:val="Normal"/>
    <w:next w:val="Normal"/>
    <w:link w:val="SubttuloCar"/>
    <w:uiPriority w:val="11"/>
    <w:qFormat/>
    <w:rsid w:val="00AF5DC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tuloCar">
    <w:name w:val="Subtítulo Car"/>
    <w:basedOn w:val="Fuentedeprrafopredeter"/>
    <w:link w:val="Subttulo"/>
    <w:uiPriority w:val="11"/>
    <w:rsid w:val="00AF5DC2"/>
    <w:rPr>
      <w:rFonts w:asciiTheme="majorHAnsi" w:eastAsiaTheme="majorEastAsia" w:hAnsiTheme="majorHAnsi" w:cstheme="majorBidi"/>
    </w:rPr>
  </w:style>
  <w:style w:type="character" w:styleId="nfasissutil">
    <w:name w:val="Subtle Emphasis"/>
    <w:uiPriority w:val="19"/>
    <w:qFormat/>
    <w:rsid w:val="00AF5DC2"/>
    <w:rPr>
      <w:i/>
      <w:iCs/>
    </w:rPr>
  </w:style>
  <w:style w:type="character" w:styleId="Referenciasutil">
    <w:name w:val="Subtle Reference"/>
    <w:uiPriority w:val="31"/>
    <w:qFormat/>
    <w:rsid w:val="00AF5DC2"/>
    <w:rPr>
      <w:b/>
      <w:bCs/>
    </w:rPr>
  </w:style>
  <w:style w:type="paragraph" w:styleId="Puesto">
    <w:name w:val="Title"/>
    <w:basedOn w:val="Normal"/>
    <w:next w:val="Normal"/>
    <w:link w:val="PuestoCar"/>
    <w:uiPriority w:val="10"/>
    <w:qFormat/>
    <w:rsid w:val="00AF5DC2"/>
    <w:pPr>
      <w:pBdr>
        <w:top w:val="single" w:sz="8" w:space="1" w:color="9D90A0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F5DC2"/>
    <w:rPr>
      <w:smallCaps/>
      <w:color w:val="262626" w:themeColor="text1" w:themeTint="D9"/>
      <w:sz w:val="52"/>
      <w:szCs w:val="52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F5DC2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BD27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7B3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BD27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7B3"/>
    <w:rPr>
      <w:lang w:val="es-CO"/>
    </w:rPr>
  </w:style>
  <w:style w:type="table" w:styleId="Tabladecuadrcula2-nfasis3">
    <w:name w:val="Grid Table 2 Accent 3"/>
    <w:basedOn w:val="Tablanormal"/>
    <w:uiPriority w:val="47"/>
    <w:rsid w:val="00750D96"/>
    <w:pPr>
      <w:spacing w:after="0" w:line="240" w:lineRule="auto"/>
    </w:pPr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decuadrcula4-nfasis3">
    <w:name w:val="Grid Table 4 Accent 3"/>
    <w:basedOn w:val="Tablanormal"/>
    <w:uiPriority w:val="49"/>
    <w:rsid w:val="00750D96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decuadrcula4-nfasis2">
    <w:name w:val="Grid Table 4 Accent 2"/>
    <w:basedOn w:val="Tablanormal"/>
    <w:uiPriority w:val="49"/>
    <w:rsid w:val="00750D96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jpg"/><Relationship Id="rId26" Type="http://schemas.openxmlformats.org/officeDocument/2006/relationships/hyperlink" Target="mailto:contactenos@ani.gov.co" TargetMode="External"/><Relationship Id="rId39" Type="http://schemas.openxmlformats.org/officeDocument/2006/relationships/fontTable" Target="fontTable.xml"/><Relationship Id="rId21" Type="http://schemas.openxmlformats.org/officeDocument/2006/relationships/diagramData" Target="diagrams/data1.xml"/><Relationship Id="rId34" Type="http://schemas.openxmlformats.org/officeDocument/2006/relationships/chart" Target="charts/chart14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microsoft.com/office/2007/relationships/diagramDrawing" Target="diagrams/drawing1.xml"/><Relationship Id="rId33" Type="http://schemas.openxmlformats.org/officeDocument/2006/relationships/chart" Target="charts/chart13.xm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8.xml"/><Relationship Id="rId20" Type="http://schemas.openxmlformats.org/officeDocument/2006/relationships/image" Target="media/image4.jpeg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diagramColors" Target="diagrams/colors1.xml"/><Relationship Id="rId32" Type="http://schemas.openxmlformats.org/officeDocument/2006/relationships/chart" Target="charts/chart12.xm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5.emf"/><Relationship Id="rId36" Type="http://schemas.openxmlformats.org/officeDocument/2006/relationships/chart" Target="charts/chart16.xml"/><Relationship Id="rId10" Type="http://schemas.openxmlformats.org/officeDocument/2006/relationships/chart" Target="charts/chart2.xml"/><Relationship Id="rId19" Type="http://schemas.openxmlformats.org/officeDocument/2006/relationships/image" Target="media/image3.jpg"/><Relationship Id="rId31" Type="http://schemas.openxmlformats.org/officeDocument/2006/relationships/chart" Target="charts/chart1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Layout" Target="diagrams/layout1.xml"/><Relationship Id="rId27" Type="http://schemas.openxmlformats.org/officeDocument/2006/relationships/hyperlink" Target="http://WWW.UNIANI.NET" TargetMode="External"/><Relationship Id="rId30" Type="http://schemas.openxmlformats.org/officeDocument/2006/relationships/image" Target="media/image6.emf"/><Relationship Id="rId35" Type="http://schemas.openxmlformats.org/officeDocument/2006/relationships/chart" Target="charts/chart15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ranco\AppData\Roaming\Microsoft\Templates\Dise&#241;o%20de%20ione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0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3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franco\Documents\INSUMO%20INFORME%20SEGUNDO%20TRIMESTRE%202016%20ATENCION%20AL%20CIUDADAN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franco\Documents\PLANES%20TEMAS%20INFORMES%20%20ATENCION%20AL%20CIUDADANO\INFORMES%20TRIMESTRALES\INSUMO%20INFORME%20SEGUNDO%20TRIMESTRE%202016%20ATENCION%20AL%20CIUDADANO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TOTAL GENERAL 2DO TRIMESTRE 2016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GENERAL!$D$1560:$D$1563</c:f>
              <c:strCache>
                <c:ptCount val="4"/>
                <c:pt idx="0">
                  <c:v>CUMPLE</c:v>
                </c:pt>
                <c:pt idx="1">
                  <c:v>CUMPLE FUERA DE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GENERAL!$E$1560:$E$1563</c:f>
              <c:numCache>
                <c:formatCode>General</c:formatCode>
                <c:ptCount val="4"/>
                <c:pt idx="0">
                  <c:v>991</c:v>
                </c:pt>
                <c:pt idx="1">
                  <c:v>165</c:v>
                </c:pt>
                <c:pt idx="2">
                  <c:v>130</c:v>
                </c:pt>
                <c:pt idx="3">
                  <c:v>266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GENERAL!$D$1560:$D$1563</c:f>
              <c:strCache>
                <c:ptCount val="4"/>
                <c:pt idx="0">
                  <c:v>CUMPLE</c:v>
                </c:pt>
                <c:pt idx="1">
                  <c:v>CUMPLE FUERA DE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GENERAL!$F$1560:$F$1563</c:f>
              <c:numCache>
                <c:formatCode>0%</c:formatCode>
                <c:ptCount val="4"/>
                <c:pt idx="0">
                  <c:v>0.6385309278350515</c:v>
                </c:pt>
                <c:pt idx="1">
                  <c:v>0.10631443298969072</c:v>
                </c:pt>
                <c:pt idx="2">
                  <c:v>8.3762886597938138E-2</c:v>
                </c:pt>
                <c:pt idx="3">
                  <c:v>0.17139175257731959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¿La atención e información fue clara, oportuna y completa?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'1er Semestre 2016'!$A$3:$C$3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OPINA</c:v>
                </c:pt>
              </c:strCache>
            </c:strRef>
          </c:cat>
          <c:val>
            <c:numRef>
              <c:f>'1er Semestre 2016'!$A$4:$C$4</c:f>
              <c:numCache>
                <c:formatCode>General</c:formatCode>
                <c:ptCount val="3"/>
                <c:pt idx="0">
                  <c:v>56</c:v>
                </c:pt>
                <c:pt idx="1">
                  <c:v>2</c:v>
                </c:pt>
                <c:pt idx="2">
                  <c:v>26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PERCEPCIÓN - PÁGINA</a:t>
            </a:r>
            <a:r>
              <a:rPr lang="es-MX" baseline="0"/>
              <a:t> WEB</a:t>
            </a:r>
            <a:r>
              <a:rPr lang="es-MX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cat>
            <c:strRef>
              <c:f>'Encuesta Pag Web 1er semes 2016'!$A$28:$C$28</c:f>
              <c:strCache>
                <c:ptCount val="3"/>
                <c:pt idx="0">
                  <c:v>No oportuno, no claro,incompleto (completo) no de fondo (de fondo) y sin notificar</c:v>
                </c:pt>
                <c:pt idx="1">
                  <c:v>Oportuno (no) claro, no completo o de fondo y notificado</c:v>
                </c:pt>
                <c:pt idx="2">
                  <c:v>Oportuno, claro, de fondo y notificado</c:v>
                </c:pt>
              </c:strCache>
            </c:strRef>
          </c:cat>
          <c:val>
            <c:numRef>
              <c:f>'Encuesta Pag Web 1er semes 2016'!$A$29:$C$29</c:f>
              <c:numCache>
                <c:formatCode>General</c:formatCode>
                <c:ptCount val="3"/>
                <c:pt idx="0">
                  <c:v>14</c:v>
                </c:pt>
                <c:pt idx="1">
                  <c:v>8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858991952"/>
        <c:axId val="-1858991408"/>
        <c:axId val="0"/>
      </c:bar3DChart>
      <c:catAx>
        <c:axId val="-185899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858991408"/>
        <c:crosses val="autoZero"/>
        <c:auto val="1"/>
        <c:lblAlgn val="ctr"/>
        <c:lblOffset val="100"/>
        <c:noMultiLvlLbl val="0"/>
      </c:catAx>
      <c:valAx>
        <c:axId val="-185899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85899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Permitanos conocer sus sugerencias frente al servicio que recibió en la ANI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clustered"/>
        <c:varyColors val="0"/>
        <c:ser>
          <c:idx val="4"/>
          <c:order val="4"/>
          <c:tx>
            <c:strRef>
              <c:f>'SEMANA 10 - MENSAJERO'!$F$3</c:f>
              <c:strCache>
                <c:ptCount val="1"/>
                <c:pt idx="0">
                  <c:v>Numero de Personas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cat>
            <c:strRef>
              <c:f>'SEMANA 10 - MENSAJERO'!$A$4:$A$7</c:f>
              <c:strCache>
                <c:ptCount val="4"/>
                <c:pt idx="0">
                  <c:v>1. Disponer de más personal en la ventanilla de radicación y otorgar parqueadero gratis a las motos</c:v>
                </c:pt>
                <c:pt idx="1">
                  <c:v>2. El servicio de radicación es muy malo</c:v>
                </c:pt>
                <c:pt idx="2">
                  <c:v>3. Disponer más ventanillas externas para radicar</c:v>
                </c:pt>
                <c:pt idx="3">
                  <c:v>4. El personal que recibe oficios de verdad muy lentos</c:v>
                </c:pt>
              </c:strCache>
            </c:strRef>
          </c:cat>
          <c:val>
            <c:numRef>
              <c:f>'SEMANA 10 - MENSAJERO'!$F$4:$F$7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1741719040"/>
        <c:axId val="-17417157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'SEMANA 10 - MENSAJERO'!$B$3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'SEMANA 10 - MENSAJERO'!$A$4:$A$7</c15:sqref>
                        </c15:formulaRef>
                      </c:ext>
                    </c:extLst>
                    <c:strCache>
                      <c:ptCount val="4"/>
                      <c:pt idx="0">
                        <c:v>1. Disponer de más personal en la ventanilla de radicación y otorgar parqueadero gratis a las motos</c:v>
                      </c:pt>
                      <c:pt idx="1">
                        <c:v>2. El servicio de radicación es muy malo</c:v>
                      </c:pt>
                      <c:pt idx="2">
                        <c:v>3. Disponer más ventanillas externas para radicar</c:v>
                      </c:pt>
                      <c:pt idx="3">
                        <c:v>4. El personal que recibe oficios de verdad muy lentos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'SEMANA 10 - MENSAJERO'!$B$4:$B$7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MENSAJERO'!$C$3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MENSAJERO'!$A$4:$A$7</c15:sqref>
                        </c15:formulaRef>
                      </c:ext>
                    </c:extLst>
                    <c:strCache>
                      <c:ptCount val="4"/>
                      <c:pt idx="0">
                        <c:v>1. Disponer de más personal en la ventanilla de radicación y otorgar parqueadero gratis a las motos</c:v>
                      </c:pt>
                      <c:pt idx="1">
                        <c:v>2. El servicio de radicación es muy malo</c:v>
                      </c:pt>
                      <c:pt idx="2">
                        <c:v>3. Disponer más ventanillas externas para radicar</c:v>
                      </c:pt>
                      <c:pt idx="3">
                        <c:v>4. El personal que recibe oficios de verdad muy lentos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MENSAJERO'!$C$4:$C$7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MENSAJERO'!$D$3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MENSAJERO'!$A$4:$A$7</c15:sqref>
                        </c15:formulaRef>
                      </c:ext>
                    </c:extLst>
                    <c:strCache>
                      <c:ptCount val="4"/>
                      <c:pt idx="0">
                        <c:v>1. Disponer de más personal en la ventanilla de radicación y otorgar parqueadero gratis a las motos</c:v>
                      </c:pt>
                      <c:pt idx="1">
                        <c:v>2. El servicio de radicación es muy malo</c:v>
                      </c:pt>
                      <c:pt idx="2">
                        <c:v>3. Disponer más ventanillas externas para radicar</c:v>
                      </c:pt>
                      <c:pt idx="3">
                        <c:v>4. El personal que recibe oficios de verdad muy lentos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MENSAJERO'!$D$4:$D$7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MENSAJERO'!$E$3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MENSAJERO'!$A$4:$A$7</c15:sqref>
                        </c15:formulaRef>
                      </c:ext>
                    </c:extLst>
                    <c:strCache>
                      <c:ptCount val="4"/>
                      <c:pt idx="0">
                        <c:v>1. Disponer de más personal en la ventanilla de radicación y otorgar parqueadero gratis a las motos</c:v>
                      </c:pt>
                      <c:pt idx="1">
                        <c:v>2. El servicio de radicación es muy malo</c:v>
                      </c:pt>
                      <c:pt idx="2">
                        <c:v>3. Disponer más ventanillas externas para radicar</c:v>
                      </c:pt>
                      <c:pt idx="3">
                        <c:v>4. El personal que recibe oficios de verdad muy lentos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MENSAJERO'!$E$4:$E$7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MENSAJERO'!$G$3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MENSAJERO'!$A$4:$A$7</c15:sqref>
                        </c15:formulaRef>
                      </c:ext>
                    </c:extLst>
                    <c:strCache>
                      <c:ptCount val="4"/>
                      <c:pt idx="0">
                        <c:v>1. Disponer de más personal en la ventanilla de radicación y otorgar parqueadero gratis a las motos</c:v>
                      </c:pt>
                      <c:pt idx="1">
                        <c:v>2. El servicio de radicación es muy malo</c:v>
                      </c:pt>
                      <c:pt idx="2">
                        <c:v>3. Disponer más ventanillas externas para radicar</c:v>
                      </c:pt>
                      <c:pt idx="3">
                        <c:v>4. El personal que recibe oficios de verdad muy lentos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10 - MENSAJERO'!$G$4:$G$7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</c:ext>
        </c:extLst>
      </c:barChart>
      <c:catAx>
        <c:axId val="-1741719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741715776"/>
        <c:crosses val="autoZero"/>
        <c:auto val="1"/>
        <c:lblAlgn val="l"/>
        <c:lblOffset val="100"/>
        <c:noMultiLvlLbl val="0"/>
      </c:catAx>
      <c:valAx>
        <c:axId val="-1741715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741719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¿Qué</a:t>
            </a:r>
            <a:r>
              <a:rPr lang="en-US" baseline="0"/>
              <a:t> propuesta estima viable para el servicio de radicación?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4"/>
          <c:order val="4"/>
          <c:tx>
            <c:strRef>
              <c:f>'SEMANA 11 - MENSAJERO'!$F$3</c:f>
              <c:strCache>
                <c:ptCount val="1"/>
                <c:pt idx="0">
                  <c:v>Numero de Personas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cat>
            <c:strRef>
              <c:f>'SEMANA 11 - MENSAJERO'!$A$4:$A$8</c:f>
              <c:strCache>
                <c:ptCount val="5"/>
                <c:pt idx="0">
                  <c:v>1. Que se habiliten más ventanillas</c:v>
                </c:pt>
                <c:pt idx="1">
                  <c:v>2. Mayor agilidad de los funcionarios</c:v>
                </c:pt>
                <c:pt idx="2">
                  <c:v>3. Más personal para radicar</c:v>
                </c:pt>
                <c:pt idx="3">
                  <c:v>4. Digiturno</c:v>
                </c:pt>
                <c:pt idx="4">
                  <c:v>4. Seria una opción viable, pero dado el tamaño de las instalaciones se ve complicado, sin embargo puede funcionar</c:v>
                </c:pt>
              </c:strCache>
            </c:strRef>
          </c:cat>
          <c:val>
            <c:numRef>
              <c:f>'SEMANA 11 - MENSAJERO'!$F$4:$F$8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741720128"/>
        <c:axId val="-174171958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'SEMANA 11 - MENSAJERO'!$B$3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'SEMANA 11 - MENSAJERO'!$A$4:$A$8</c15:sqref>
                        </c15:formulaRef>
                      </c:ext>
                    </c:extLst>
                    <c:strCache>
                      <c:ptCount val="5"/>
                      <c:pt idx="0">
                        <c:v>1. Que se habiliten más ventanillas</c:v>
                      </c:pt>
                      <c:pt idx="1">
                        <c:v>2. Mayor agilidad de los funcionarios</c:v>
                      </c:pt>
                      <c:pt idx="2">
                        <c:v>3. Más personal para radicar</c:v>
                      </c:pt>
                      <c:pt idx="3">
                        <c:v>4. Digiturno</c:v>
                      </c:pt>
                      <c:pt idx="4">
                        <c:v>4. Seria una opción viable, pero dado el tamaño de las instalaciones se ve complicado, sin embargo puede funcionar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'SEMANA 11 - MENSAJERO'!$B$4:$B$8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MENSAJERO'!$C$3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MENSAJERO'!$A$4:$A$8</c15:sqref>
                        </c15:formulaRef>
                      </c:ext>
                    </c:extLst>
                    <c:strCache>
                      <c:ptCount val="5"/>
                      <c:pt idx="0">
                        <c:v>1. Que se habiliten más ventanillas</c:v>
                      </c:pt>
                      <c:pt idx="1">
                        <c:v>2. Mayor agilidad de los funcionarios</c:v>
                      </c:pt>
                      <c:pt idx="2">
                        <c:v>3. Más personal para radicar</c:v>
                      </c:pt>
                      <c:pt idx="3">
                        <c:v>4. Digiturno</c:v>
                      </c:pt>
                      <c:pt idx="4">
                        <c:v>4. Seria una opción viable, pero dado el tamaño de las instalaciones se ve complicado, sin embargo puede funcionar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MENSAJERO'!$C$4:$C$8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MENSAJERO'!$D$3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MENSAJERO'!$A$4:$A$8</c15:sqref>
                        </c15:formulaRef>
                      </c:ext>
                    </c:extLst>
                    <c:strCache>
                      <c:ptCount val="5"/>
                      <c:pt idx="0">
                        <c:v>1. Que se habiliten más ventanillas</c:v>
                      </c:pt>
                      <c:pt idx="1">
                        <c:v>2. Mayor agilidad de los funcionarios</c:v>
                      </c:pt>
                      <c:pt idx="2">
                        <c:v>3. Más personal para radicar</c:v>
                      </c:pt>
                      <c:pt idx="3">
                        <c:v>4. Digiturno</c:v>
                      </c:pt>
                      <c:pt idx="4">
                        <c:v>4. Seria una opción viable, pero dado el tamaño de las instalaciones se ve complicado, sin embargo puede funcionar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MENSAJERO'!$D$4:$D$8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MENSAJERO'!$E$3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MENSAJERO'!$A$4:$A$8</c15:sqref>
                        </c15:formulaRef>
                      </c:ext>
                    </c:extLst>
                    <c:strCache>
                      <c:ptCount val="5"/>
                      <c:pt idx="0">
                        <c:v>1. Que se habiliten más ventanillas</c:v>
                      </c:pt>
                      <c:pt idx="1">
                        <c:v>2. Mayor agilidad de los funcionarios</c:v>
                      </c:pt>
                      <c:pt idx="2">
                        <c:v>3. Más personal para radicar</c:v>
                      </c:pt>
                      <c:pt idx="3">
                        <c:v>4. Digiturno</c:v>
                      </c:pt>
                      <c:pt idx="4">
                        <c:v>4. Seria una opción viable, pero dado el tamaño de las instalaciones se ve complicado, sin embargo puede funcionar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MENSAJERO'!$E$4:$E$8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MENSAJERO'!$G$3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MENSAJERO'!$A$4:$A$8</c15:sqref>
                        </c15:formulaRef>
                      </c:ext>
                    </c:extLst>
                    <c:strCache>
                      <c:ptCount val="5"/>
                      <c:pt idx="0">
                        <c:v>1. Que se habiliten más ventanillas</c:v>
                      </c:pt>
                      <c:pt idx="1">
                        <c:v>2. Mayor agilidad de los funcionarios</c:v>
                      </c:pt>
                      <c:pt idx="2">
                        <c:v>3. Más personal para radicar</c:v>
                      </c:pt>
                      <c:pt idx="3">
                        <c:v>4. Digiturno</c:v>
                      </c:pt>
                      <c:pt idx="4">
                        <c:v>4. Seria una opción viable, pero dado el tamaño de las instalaciones se ve complicado, sin embargo puede funcionar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11 - MENSAJERO'!$G$4:$G$8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</c:ext>
        </c:extLst>
      </c:barChart>
      <c:catAx>
        <c:axId val="-174172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741719584"/>
        <c:crosses val="autoZero"/>
        <c:auto val="1"/>
        <c:lblAlgn val="ctr"/>
        <c:lblOffset val="100"/>
        <c:noMultiLvlLbl val="0"/>
      </c:catAx>
      <c:valAx>
        <c:axId val="-1741719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741720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¿Qué lo motivó a visitar nuestra Agencia?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clustered"/>
        <c:varyColors val="0"/>
        <c:ser>
          <c:idx val="4"/>
          <c:order val="4"/>
          <c:tx>
            <c:strRef>
              <c:f>'SEMANA 12 - MENSAJERO'!$F$3</c:f>
              <c:strCache>
                <c:ptCount val="1"/>
                <c:pt idx="0">
                  <c:v>Numero de Personas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CC66F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cat>
            <c:strRef>
              <c:f>'SEMANA 12 - MENSAJERO'!$A$4:$A$5</c:f>
              <c:strCache>
                <c:ptCount val="2"/>
                <c:pt idx="0">
                  <c:v>1. Servicio de Radicación y correspondencia</c:v>
                </c:pt>
                <c:pt idx="1">
                  <c:v>2. Consulta sobre tema de Permisos</c:v>
                </c:pt>
              </c:strCache>
            </c:strRef>
          </c:cat>
          <c:val>
            <c:numRef>
              <c:f>'SEMANA 12 - MENSAJERO'!$F$4:$F$5</c:f>
              <c:numCache>
                <c:formatCode>General</c:formatCode>
                <c:ptCount val="2"/>
                <c:pt idx="0">
                  <c:v>7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2015837056"/>
        <c:axId val="-201583651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'SEMANA 12 - MENSAJERO'!$B$3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'SEMANA 12 -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Servicio de Radicación y correspondencia</c:v>
                      </c:pt>
                      <c:pt idx="1">
                        <c:v>2. Consulta sobre tema de Permisos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'SEMANA 12 - MENSAJERO'!$B$4:$B$5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MENSAJERO'!$C$3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Servicio de Radicación y correspondencia</c:v>
                      </c:pt>
                      <c:pt idx="1">
                        <c:v>2. Consulta sobre tema de Permisos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MENSAJERO'!$C$4:$C$5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MENSAJERO'!$D$3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Servicio de Radicación y correspondencia</c:v>
                      </c:pt>
                      <c:pt idx="1">
                        <c:v>2. Consulta sobre tema de Permisos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MENSAJERO'!$D$4:$D$5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MENSAJERO'!$E$3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Servicio de Radicación y correspondencia</c:v>
                      </c:pt>
                      <c:pt idx="1">
                        <c:v>2. Consulta sobre tema de Permisos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MENSAJERO'!$E$4:$E$5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MENSAJERO'!$G$3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Servicio de Radicación y correspondencia</c:v>
                      </c:pt>
                      <c:pt idx="1">
                        <c:v>2. Consulta sobre tema de Permisos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12 - MENSAJERO'!$G$4:$G$5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</c:ext>
        </c:extLst>
      </c:barChart>
      <c:catAx>
        <c:axId val="-2015837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2015836512"/>
        <c:crosses val="autoZero"/>
        <c:auto val="1"/>
        <c:lblAlgn val="ctr"/>
        <c:lblOffset val="100"/>
        <c:noMultiLvlLbl val="0"/>
      </c:catAx>
      <c:valAx>
        <c:axId val="-201583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2015837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¿Qué</a:t>
            </a:r>
            <a:r>
              <a:rPr lang="en-US" sz="1600" b="1" baseline="0"/>
              <a:t> trámite se encuentra adelantando en al Agencia?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4"/>
          <c:order val="4"/>
          <c:tx>
            <c:strRef>
              <c:f>'SEMANA 13 - MENSAJERO'!$F$3</c:f>
              <c:strCache>
                <c:ptCount val="1"/>
                <c:pt idx="0">
                  <c:v>Numero de Personas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cat>
            <c:strRef>
              <c:f>'SEMANA 13 - MENSAJERO'!$A$4:$A$5</c:f>
              <c:strCache>
                <c:ptCount val="2"/>
                <c:pt idx="0">
                  <c:v>1. Radicando correspondencia</c:v>
                </c:pt>
                <c:pt idx="1">
                  <c:v>2. Entregando documentos</c:v>
                </c:pt>
              </c:strCache>
            </c:strRef>
          </c:cat>
          <c:val>
            <c:numRef>
              <c:f>'SEMANA 13 - MENSAJERO'!$F$4:$F$5</c:f>
              <c:numCache>
                <c:formatCode>General</c:formatCode>
                <c:ptCount val="2"/>
                <c:pt idx="0">
                  <c:v>5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015846848"/>
        <c:axId val="-201615491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'SEMANA 13 - MENSAJERO'!$B$3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'SEMANA 13 -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Radicando correspondencia</c:v>
                      </c:pt>
                      <c:pt idx="1">
                        <c:v>2. Entregando documentos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'SEMANA 13 - MENSAJERO'!$B$4:$B$5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MENSAJERO'!$C$3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Radicando correspondencia</c:v>
                      </c:pt>
                      <c:pt idx="1">
                        <c:v>2. Entregando documentos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MENSAJERO'!$C$4:$C$5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MENSAJERO'!$D$3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Radicando correspondencia</c:v>
                      </c:pt>
                      <c:pt idx="1">
                        <c:v>2. Entregando documentos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MENSAJERO'!$D$4:$D$5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MENSAJERO'!$E$3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Radicando correspondencia</c:v>
                      </c:pt>
                      <c:pt idx="1">
                        <c:v>2. Entregando documentos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MENSAJERO'!$E$4:$E$5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MENSAJERO'!$G$3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MENSAJERO'!$A$4:$A$5</c15:sqref>
                        </c15:formulaRef>
                      </c:ext>
                    </c:extLst>
                    <c:strCache>
                      <c:ptCount val="2"/>
                      <c:pt idx="0">
                        <c:v>1. Radicando correspondencia</c:v>
                      </c:pt>
                      <c:pt idx="1">
                        <c:v>2. Entregando documentos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'SEMANA 13 - MENSAJERO'!$G$4:$G$5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</c15:ser>
            </c15:filteredBarSeries>
          </c:ext>
        </c:extLst>
      </c:barChart>
      <c:catAx>
        <c:axId val="-201584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2016154912"/>
        <c:crosses val="autoZero"/>
        <c:auto val="1"/>
        <c:lblAlgn val="ctr"/>
        <c:lblOffset val="100"/>
        <c:noMultiLvlLbl val="0"/>
      </c:catAx>
      <c:valAx>
        <c:axId val="-201615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201584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'SEMANA 14 - MENSAJERO'!$A$3</c:f>
              <c:strCache>
                <c:ptCount val="1"/>
                <c:pt idx="0">
                  <c:v>Identificó con claridad a qué oficina o ventanilla dirigirse para realizar su trámite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'SEMANA 14 - MENSAJERO'!$B$3:$G$3</c:f>
              <c:numCache>
                <c:formatCode>General</c:formatCode>
                <c:ptCount val="6"/>
                <c:pt idx="4">
                  <c:v>12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SEGUIMIENTO A RADICADOS SIN RESPUESTA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'SIN RESPUESTA'!$E$220:$E$224</c:f>
              <c:strCache>
                <c:ptCount val="5"/>
                <c:pt idx="0">
                  <c:v>SEGUIMIENTO A RADICADOS SIN RESPUESTA</c:v>
                </c:pt>
                <c:pt idx="1">
                  <c:v>Cumple con anexo, fuera de término</c:v>
                </c:pt>
                <c:pt idx="2">
                  <c:v>Cumple fuera de término</c:v>
                </c:pt>
                <c:pt idx="3">
                  <c:v>Cumple sin anexo</c:v>
                </c:pt>
                <c:pt idx="4">
                  <c:v>Incumple sin respuesta</c:v>
                </c:pt>
              </c:strCache>
            </c:strRef>
          </c:cat>
          <c:val>
            <c:numRef>
              <c:f>'SIN RESPUESTA'!$F$220:$F$224</c:f>
              <c:numCache>
                <c:formatCode>General</c:formatCode>
                <c:ptCount val="5"/>
                <c:pt idx="1">
                  <c:v>4</c:v>
                </c:pt>
                <c:pt idx="2">
                  <c:v>25</c:v>
                </c:pt>
                <c:pt idx="3">
                  <c:v>112</c:v>
                </c:pt>
                <c:pt idx="4">
                  <c:v>74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'SIN RESPUESTA'!$E$220:$E$224</c:f>
              <c:strCache>
                <c:ptCount val="5"/>
                <c:pt idx="0">
                  <c:v>SEGUIMIENTO A RADICADOS SIN RESPUESTA</c:v>
                </c:pt>
                <c:pt idx="1">
                  <c:v>Cumple con anexo, fuera de término</c:v>
                </c:pt>
                <c:pt idx="2">
                  <c:v>Cumple fuera de término</c:v>
                </c:pt>
                <c:pt idx="3">
                  <c:v>Cumple sin anexo</c:v>
                </c:pt>
                <c:pt idx="4">
                  <c:v>Incumple sin respuesta</c:v>
                </c:pt>
              </c:strCache>
            </c:strRef>
          </c:cat>
          <c:val>
            <c:numRef>
              <c:f>'SIN RESPUESTA'!$G$220:$G$224</c:f>
              <c:numCache>
                <c:formatCode>0%</c:formatCode>
                <c:ptCount val="5"/>
                <c:pt idx="1">
                  <c:v>1.8604651162790697E-2</c:v>
                </c:pt>
                <c:pt idx="2">
                  <c:v>0.11627906976744186</c:v>
                </c:pt>
                <c:pt idx="3">
                  <c:v>0.52093023255813953</c:v>
                </c:pt>
                <c:pt idx="4">
                  <c:v>0.34418604651162793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PETICIONES VIA WEB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'PETICIONES VIA WEB'!$D$1488:$D$1491</c:f>
              <c:strCache>
                <c:ptCount val="4"/>
                <c:pt idx="0">
                  <c:v>CUMPLE</c:v>
                </c:pt>
                <c:pt idx="1">
                  <c:v>CUMPLE/FUERA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'PETICIONES VIA WEB'!$E$1488:$E$1491</c:f>
              <c:numCache>
                <c:formatCode>General</c:formatCode>
                <c:ptCount val="4"/>
                <c:pt idx="0">
                  <c:v>188</c:v>
                </c:pt>
                <c:pt idx="1">
                  <c:v>36</c:v>
                </c:pt>
                <c:pt idx="2">
                  <c:v>5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SUGERENCIAS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SUGERENCIA!$D$61:$D$64</c:f>
              <c:strCache>
                <c:ptCount val="4"/>
                <c:pt idx="0">
                  <c:v>CUMPLE</c:v>
                </c:pt>
                <c:pt idx="1">
                  <c:v>CUMPLE/FUERA DE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SUGERENCIA!$E$61:$E$64</c:f>
              <c:numCache>
                <c:formatCode>General</c:formatCode>
                <c:ptCount val="4"/>
                <c:pt idx="0">
                  <c:v>39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RECLAMO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RECLAMO!$D$120:$D$123</c:f>
              <c:strCache>
                <c:ptCount val="4"/>
                <c:pt idx="0">
                  <c:v>CUMPLE</c:v>
                </c:pt>
                <c:pt idx="1">
                  <c:v>CUMPLE/FUERA DE PLAZO</c:v>
                </c:pt>
                <c:pt idx="2">
                  <c:v>EN TERMINO</c:v>
                </c:pt>
                <c:pt idx="3">
                  <c:v>INCUMPLE</c:v>
                </c:pt>
              </c:strCache>
            </c:strRef>
          </c:cat>
          <c:val>
            <c:numRef>
              <c:f>RECLAMO!$E$120:$E$123</c:f>
              <c:numCache>
                <c:formatCode>General</c:formatCode>
                <c:ptCount val="4"/>
                <c:pt idx="0">
                  <c:v>81</c:v>
                </c:pt>
                <c:pt idx="1">
                  <c:v>13</c:v>
                </c:pt>
                <c:pt idx="2">
                  <c:v>8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QUEJA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3"/>
              <c:layout>
                <c:manualLayout>
                  <c:x val="8.1904407871762813E-2"/>
                  <c:y val="-7.029308836395450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QUEJA!$D$21:$D$24</c:f>
              <c:strCache>
                <c:ptCount val="4"/>
                <c:pt idx="0">
                  <c:v>CUMPLE</c:v>
                </c:pt>
                <c:pt idx="1">
                  <c:v>CUMPLE/FUERA DE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QUEJA!$E$21:$E$24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DENUNCIA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DENUNCIA!$D$15</c:f>
              <c:strCache>
                <c:ptCount val="1"/>
                <c:pt idx="0">
                  <c:v>CUMPLE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DENUNCIA!$E$15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DERECHO PETICIÓN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/>
            </c:spPr>
          </c:dPt>
          <c:dLbls>
            <c:dLbl>
              <c:idx val="1"/>
              <c:layout>
                <c:manualLayout>
                  <c:x val="1.6696520754810863E-2"/>
                  <c:y val="9.991549836758209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PETICIÓN!$D$428:$D$431</c:f>
              <c:strCache>
                <c:ptCount val="4"/>
                <c:pt idx="0">
                  <c:v>CUMPLE</c:v>
                </c:pt>
                <c:pt idx="1">
                  <c:v>CUMPLE FUERA TERMINO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PETICIÓN!$E$428:$E$431</c:f>
              <c:numCache>
                <c:formatCode>General</c:formatCode>
                <c:ptCount val="4"/>
                <c:pt idx="0">
                  <c:v>294</c:v>
                </c:pt>
                <c:pt idx="1">
                  <c:v>34</c:v>
                </c:pt>
                <c:pt idx="2">
                  <c:v>37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SOLICITUDES ENTES DE CONTROL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'ENTE DE CONTROL'!$D$58:$D$61</c:f>
              <c:strCache>
                <c:ptCount val="4"/>
                <c:pt idx="0">
                  <c:v>CUMPLE</c:v>
                </c:pt>
                <c:pt idx="1">
                  <c:v>CUMPLE/FUERA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'ENTE DE CONTROL'!$E$58:$E$61</c:f>
              <c:numCache>
                <c:formatCode>General</c:formatCode>
                <c:ptCount val="4"/>
                <c:pt idx="0">
                  <c:v>39</c:v>
                </c:pt>
                <c:pt idx="1">
                  <c:v>3</c:v>
                </c:pt>
                <c:pt idx="2">
                  <c:v>1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0E7723-D8F9-4FA8-B231-84BE9E753BA9}" type="doc">
      <dgm:prSet loTypeId="urn:microsoft.com/office/officeart/2005/8/layout/default" loCatId="list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FC4BDA65-2C1A-433A-91AC-D65AD3EA9349}">
      <dgm:prSet/>
      <dgm:spPr/>
      <dgm:t>
        <a:bodyPr/>
        <a:lstStyle/>
        <a:p>
          <a:r>
            <a:rPr lang="es-CO" b="1"/>
            <a:t>1. Beneficio Tarifa diferencial </a:t>
          </a:r>
          <a:endParaRPr lang="es-MX"/>
        </a:p>
      </dgm:t>
    </dgm:pt>
    <dgm:pt modelId="{A72C2390-1CDE-493C-97BB-6C216C3631A1}" type="parTrans" cxnId="{F6B131B9-94FE-4D70-B074-8270DB47CE6D}">
      <dgm:prSet/>
      <dgm:spPr/>
      <dgm:t>
        <a:bodyPr/>
        <a:lstStyle/>
        <a:p>
          <a:endParaRPr lang="es-MX"/>
        </a:p>
      </dgm:t>
    </dgm:pt>
    <dgm:pt modelId="{5489E77C-F327-499C-A8E1-CDF28E6728AD}" type="sibTrans" cxnId="{F6B131B9-94FE-4D70-B074-8270DB47CE6D}">
      <dgm:prSet/>
      <dgm:spPr/>
      <dgm:t>
        <a:bodyPr/>
        <a:lstStyle/>
        <a:p>
          <a:endParaRPr lang="es-MX"/>
        </a:p>
      </dgm:t>
    </dgm:pt>
    <dgm:pt modelId="{3BB2B9B4-B236-43A0-8A44-4E553060AA91}">
      <dgm:prSet/>
      <dgm:spPr/>
      <dgm:t>
        <a:bodyPr/>
        <a:lstStyle/>
        <a:p>
          <a:r>
            <a:rPr lang="es-CO" b="1"/>
            <a:t>2. Información afectación de vía</a:t>
          </a:r>
          <a:endParaRPr lang="es-MX"/>
        </a:p>
      </dgm:t>
    </dgm:pt>
    <dgm:pt modelId="{3B2FF8B5-564E-4413-8662-393891EAAF17}" type="parTrans" cxnId="{5AF631F6-90ED-468D-8AE5-DDC00CFB0822}">
      <dgm:prSet/>
      <dgm:spPr/>
      <dgm:t>
        <a:bodyPr/>
        <a:lstStyle/>
        <a:p>
          <a:endParaRPr lang="es-MX"/>
        </a:p>
      </dgm:t>
    </dgm:pt>
    <dgm:pt modelId="{E28A323D-A778-4E45-985D-F09594E071A6}" type="sibTrans" cxnId="{5AF631F6-90ED-468D-8AE5-DDC00CFB0822}">
      <dgm:prSet/>
      <dgm:spPr/>
      <dgm:t>
        <a:bodyPr/>
        <a:lstStyle/>
        <a:p>
          <a:endParaRPr lang="es-MX"/>
        </a:p>
      </dgm:t>
    </dgm:pt>
    <dgm:pt modelId="{9B5F52F6-A968-447D-9F1D-6386EA21D12B}">
      <dgm:prSet/>
      <dgm:spPr/>
      <dgm:t>
        <a:bodyPr/>
        <a:lstStyle/>
        <a:p>
          <a:r>
            <a:rPr lang="es-CO" b="1"/>
            <a:t>3. Información cuarto de datos </a:t>
          </a:r>
          <a:endParaRPr lang="es-MX"/>
        </a:p>
      </dgm:t>
    </dgm:pt>
    <dgm:pt modelId="{B1C8BB0A-C0C3-474A-89D0-0175298B6FF8}" type="parTrans" cxnId="{5776B348-7B2E-4963-B4F3-3A4102C9A8BE}">
      <dgm:prSet/>
      <dgm:spPr/>
      <dgm:t>
        <a:bodyPr/>
        <a:lstStyle/>
        <a:p>
          <a:endParaRPr lang="es-MX"/>
        </a:p>
      </dgm:t>
    </dgm:pt>
    <dgm:pt modelId="{2C73DFD2-B085-417B-994C-F22333D4746C}" type="sibTrans" cxnId="{5776B348-7B2E-4963-B4F3-3A4102C9A8BE}">
      <dgm:prSet/>
      <dgm:spPr/>
      <dgm:t>
        <a:bodyPr/>
        <a:lstStyle/>
        <a:p>
          <a:endParaRPr lang="es-MX"/>
        </a:p>
      </dgm:t>
    </dgm:pt>
    <dgm:pt modelId="{6AAAF64E-CEDF-4E3B-96C5-9B3AEF9E97C2}">
      <dgm:prSet/>
      <dgm:spPr/>
      <dgm:t>
        <a:bodyPr/>
        <a:lstStyle/>
        <a:p>
          <a:r>
            <a:rPr lang="es-CO" b="1"/>
            <a:t>4. Compra de predios </a:t>
          </a:r>
          <a:endParaRPr lang="es-MX"/>
        </a:p>
      </dgm:t>
    </dgm:pt>
    <dgm:pt modelId="{A9499ED4-DA44-4B8A-8E89-00676834D315}" type="parTrans" cxnId="{6EBB2863-C06B-4E81-9251-8646C80AB71B}">
      <dgm:prSet/>
      <dgm:spPr/>
      <dgm:t>
        <a:bodyPr/>
        <a:lstStyle/>
        <a:p>
          <a:endParaRPr lang="es-MX"/>
        </a:p>
      </dgm:t>
    </dgm:pt>
    <dgm:pt modelId="{0668409C-1CFD-4B43-945E-46AAAFE3B3AD}" type="sibTrans" cxnId="{6EBB2863-C06B-4E81-9251-8646C80AB71B}">
      <dgm:prSet/>
      <dgm:spPr/>
      <dgm:t>
        <a:bodyPr/>
        <a:lstStyle/>
        <a:p>
          <a:endParaRPr lang="es-MX"/>
        </a:p>
      </dgm:t>
    </dgm:pt>
    <dgm:pt modelId="{950B38A1-BFF7-4595-877E-F3F855CAC435}">
      <dgm:prSet/>
      <dgm:spPr/>
      <dgm:t>
        <a:bodyPr/>
        <a:lstStyle/>
        <a:p>
          <a:r>
            <a:rPr lang="es-CO" b="1"/>
            <a:t>5. Información geográfica vectorial de concesiones 4G</a:t>
          </a:r>
          <a:endParaRPr lang="es-MX"/>
        </a:p>
      </dgm:t>
    </dgm:pt>
    <dgm:pt modelId="{D4A1E2E1-6A17-43F6-9627-6CFB43AE4247}" type="parTrans" cxnId="{727CD6A2-4789-4B24-B53F-01D9A1B55D15}">
      <dgm:prSet/>
      <dgm:spPr/>
      <dgm:t>
        <a:bodyPr/>
        <a:lstStyle/>
        <a:p>
          <a:endParaRPr lang="es-MX"/>
        </a:p>
      </dgm:t>
    </dgm:pt>
    <dgm:pt modelId="{5C9C3555-C275-4010-8843-7B5B665E405B}" type="sibTrans" cxnId="{727CD6A2-4789-4B24-B53F-01D9A1B55D15}">
      <dgm:prSet/>
      <dgm:spPr/>
      <dgm:t>
        <a:bodyPr/>
        <a:lstStyle/>
        <a:p>
          <a:endParaRPr lang="es-MX"/>
        </a:p>
      </dgm:t>
    </dgm:pt>
    <dgm:pt modelId="{5B40A3D6-E306-4175-B4B8-3C8F9340E5F8}">
      <dgm:prSet/>
      <dgm:spPr/>
      <dgm:t>
        <a:bodyPr/>
        <a:lstStyle/>
        <a:p>
          <a:r>
            <a:rPr lang="es-CO" b="1"/>
            <a:t>6. Información de trafico</a:t>
          </a:r>
          <a:endParaRPr lang="es-MX"/>
        </a:p>
      </dgm:t>
    </dgm:pt>
    <dgm:pt modelId="{565B68F8-F1DB-44CA-B091-969C8931CCED}" type="parTrans" cxnId="{483AC39A-08F5-4659-9CBE-CC939B4B68F4}">
      <dgm:prSet/>
      <dgm:spPr/>
      <dgm:t>
        <a:bodyPr/>
        <a:lstStyle/>
        <a:p>
          <a:endParaRPr lang="es-MX"/>
        </a:p>
      </dgm:t>
    </dgm:pt>
    <dgm:pt modelId="{13F9D737-583B-4D79-8B4E-33B8A91CBBE4}" type="sibTrans" cxnId="{483AC39A-08F5-4659-9CBE-CC939B4B68F4}">
      <dgm:prSet/>
      <dgm:spPr/>
      <dgm:t>
        <a:bodyPr/>
        <a:lstStyle/>
        <a:p>
          <a:endParaRPr lang="es-MX"/>
        </a:p>
      </dgm:t>
    </dgm:pt>
    <dgm:pt modelId="{1D8AAA1F-ABA3-41C2-B508-28DADF94CB7D}">
      <dgm:prSet/>
      <dgm:spPr/>
      <dgm:t>
        <a:bodyPr/>
        <a:lstStyle/>
        <a:p>
          <a:r>
            <a:rPr lang="es-CO" b="1"/>
            <a:t>7. Solicitud permisos de cruce, intervención y ocupación temporal de infraestructura vial</a:t>
          </a:r>
          <a:endParaRPr lang="es-MX"/>
        </a:p>
      </dgm:t>
    </dgm:pt>
    <dgm:pt modelId="{208040E6-03F9-4E38-A0B7-DAB597D1C3C1}" type="parTrans" cxnId="{403EDEF2-16C7-4682-940B-FA2171BF393D}">
      <dgm:prSet/>
      <dgm:spPr/>
      <dgm:t>
        <a:bodyPr/>
        <a:lstStyle/>
        <a:p>
          <a:endParaRPr lang="es-MX"/>
        </a:p>
      </dgm:t>
    </dgm:pt>
    <dgm:pt modelId="{50D3325A-53B2-4AF5-A75B-B1CFAFCADB89}" type="sibTrans" cxnId="{403EDEF2-16C7-4682-940B-FA2171BF393D}">
      <dgm:prSet/>
      <dgm:spPr/>
      <dgm:t>
        <a:bodyPr/>
        <a:lstStyle/>
        <a:p>
          <a:endParaRPr lang="es-MX"/>
        </a:p>
      </dgm:t>
    </dgm:pt>
    <dgm:pt modelId="{A77AB493-D3B5-4CF4-AE9E-55FDF717C63A}">
      <dgm:prSet/>
      <dgm:spPr/>
      <dgm:t>
        <a:bodyPr/>
        <a:lstStyle/>
        <a:p>
          <a:r>
            <a:rPr lang="es-CO" b="1"/>
            <a:t>8. Información general proyectos </a:t>
          </a:r>
          <a:endParaRPr lang="es-MX"/>
        </a:p>
      </dgm:t>
    </dgm:pt>
    <dgm:pt modelId="{E8E18611-CDD9-4549-A8C3-404E8978C223}" type="parTrans" cxnId="{1C5C7BAC-3E7F-4091-A496-6109909C58F1}">
      <dgm:prSet/>
      <dgm:spPr/>
      <dgm:t>
        <a:bodyPr/>
        <a:lstStyle/>
        <a:p>
          <a:endParaRPr lang="es-MX"/>
        </a:p>
      </dgm:t>
    </dgm:pt>
    <dgm:pt modelId="{FBF5840E-0F73-410A-88B2-1232793F4F3B}" type="sibTrans" cxnId="{1C5C7BAC-3E7F-4091-A496-6109909C58F1}">
      <dgm:prSet/>
      <dgm:spPr/>
      <dgm:t>
        <a:bodyPr/>
        <a:lstStyle/>
        <a:p>
          <a:endParaRPr lang="es-MX"/>
        </a:p>
      </dgm:t>
    </dgm:pt>
    <dgm:pt modelId="{4F22DE92-EE29-4CD5-AED9-208305E22C84}">
      <dgm:prSet/>
      <dgm:spPr/>
      <dgm:t>
        <a:bodyPr/>
        <a:lstStyle/>
        <a:p>
          <a:r>
            <a:rPr lang="es-CO" b="1"/>
            <a:t>9. Audios de audiencias públicas adjudicación de proyectos de concesión</a:t>
          </a:r>
          <a:endParaRPr lang="es-MX"/>
        </a:p>
      </dgm:t>
    </dgm:pt>
    <dgm:pt modelId="{E6354B65-8121-4F37-88B3-C3044D4B8CCE}" type="parTrans" cxnId="{C48C70A4-E795-4310-B872-DC429453B1B6}">
      <dgm:prSet/>
      <dgm:spPr/>
      <dgm:t>
        <a:bodyPr/>
        <a:lstStyle/>
        <a:p>
          <a:endParaRPr lang="es-MX"/>
        </a:p>
      </dgm:t>
    </dgm:pt>
    <dgm:pt modelId="{A736A881-6F59-4E33-A832-BEFAB577F535}" type="sibTrans" cxnId="{C48C70A4-E795-4310-B872-DC429453B1B6}">
      <dgm:prSet/>
      <dgm:spPr/>
      <dgm:t>
        <a:bodyPr/>
        <a:lstStyle/>
        <a:p>
          <a:endParaRPr lang="es-MX"/>
        </a:p>
      </dgm:t>
    </dgm:pt>
    <dgm:pt modelId="{F5574ADE-8A3A-4936-94A5-4573D9A75F1E}">
      <dgm:prSet/>
      <dgm:spPr/>
      <dgm:t>
        <a:bodyPr/>
        <a:lstStyle/>
        <a:p>
          <a:r>
            <a:rPr lang="es-CO" b="1"/>
            <a:t>10. Presentación de hojas de vida para vinculación con la Agencia</a:t>
          </a:r>
          <a:endParaRPr lang="es-MX"/>
        </a:p>
      </dgm:t>
    </dgm:pt>
    <dgm:pt modelId="{B11CCDCB-77F5-43E6-BC23-38865D8C1074}" type="parTrans" cxnId="{BAFA30DC-FC2F-4BF7-9381-7F2A082E6B91}">
      <dgm:prSet/>
      <dgm:spPr/>
      <dgm:t>
        <a:bodyPr/>
        <a:lstStyle/>
        <a:p>
          <a:endParaRPr lang="es-MX"/>
        </a:p>
      </dgm:t>
    </dgm:pt>
    <dgm:pt modelId="{1CE4827F-822D-4B96-B57D-27C2F12938D3}" type="sibTrans" cxnId="{BAFA30DC-FC2F-4BF7-9381-7F2A082E6B91}">
      <dgm:prSet/>
      <dgm:spPr/>
      <dgm:t>
        <a:bodyPr/>
        <a:lstStyle/>
        <a:p>
          <a:endParaRPr lang="es-MX"/>
        </a:p>
      </dgm:t>
    </dgm:pt>
    <dgm:pt modelId="{AD5CB4FB-7B8A-410D-8103-C23F15B928A8}" type="pres">
      <dgm:prSet presAssocID="{950E7723-D8F9-4FA8-B231-84BE9E753BA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59AF76DE-F023-4C4F-8BB6-629252E11A94}" type="pres">
      <dgm:prSet presAssocID="{FC4BDA65-2C1A-433A-91AC-D65AD3EA9349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3D360BCB-2538-4F25-BEA8-3629C3454E8D}" type="pres">
      <dgm:prSet presAssocID="{5489E77C-F327-499C-A8E1-CDF28E6728AD}" presName="sibTrans" presStyleCnt="0"/>
      <dgm:spPr/>
    </dgm:pt>
    <dgm:pt modelId="{2F422C2F-E906-4BAA-9962-74EE9A7FFF25}" type="pres">
      <dgm:prSet presAssocID="{3BB2B9B4-B236-43A0-8A44-4E553060AA91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B53A429E-FBB1-458D-AD4C-C1DFCAC84537}" type="pres">
      <dgm:prSet presAssocID="{E28A323D-A778-4E45-985D-F09594E071A6}" presName="sibTrans" presStyleCnt="0"/>
      <dgm:spPr/>
    </dgm:pt>
    <dgm:pt modelId="{3EA8EBF8-1E63-4AC0-A4F6-923D9072279C}" type="pres">
      <dgm:prSet presAssocID="{9B5F52F6-A968-447D-9F1D-6386EA21D12B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13A623C3-ECB6-497E-B0BB-ACF8CE9E7B10}" type="pres">
      <dgm:prSet presAssocID="{2C73DFD2-B085-417B-994C-F22333D4746C}" presName="sibTrans" presStyleCnt="0"/>
      <dgm:spPr/>
    </dgm:pt>
    <dgm:pt modelId="{C430A9D4-5796-4513-92F5-FFAF5065E744}" type="pres">
      <dgm:prSet presAssocID="{6AAAF64E-CEDF-4E3B-96C5-9B3AEF9E97C2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C5CD3D02-70B1-4BBF-A11D-4CE6CC9F5A57}" type="pres">
      <dgm:prSet presAssocID="{0668409C-1CFD-4B43-945E-46AAAFE3B3AD}" presName="sibTrans" presStyleCnt="0"/>
      <dgm:spPr/>
    </dgm:pt>
    <dgm:pt modelId="{78667435-E364-4B29-970D-2CECC34251F4}" type="pres">
      <dgm:prSet presAssocID="{950B38A1-BFF7-4595-877E-F3F855CAC435}" presName="node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678E8BE-A53E-43F8-BDC6-1578D563072A}" type="pres">
      <dgm:prSet presAssocID="{5C9C3555-C275-4010-8843-7B5B665E405B}" presName="sibTrans" presStyleCnt="0"/>
      <dgm:spPr/>
    </dgm:pt>
    <dgm:pt modelId="{83FEED1E-EEE8-484B-A710-2E2D62E740C2}" type="pres">
      <dgm:prSet presAssocID="{5B40A3D6-E306-4175-B4B8-3C8F9340E5F8}" presName="node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95A1DC0B-5606-4A08-8B92-DBECCF2A2235}" type="pres">
      <dgm:prSet presAssocID="{13F9D737-583B-4D79-8B4E-33B8A91CBBE4}" presName="sibTrans" presStyleCnt="0"/>
      <dgm:spPr/>
    </dgm:pt>
    <dgm:pt modelId="{97ADB0DC-393C-4A36-98F4-AC712D766015}" type="pres">
      <dgm:prSet presAssocID="{1D8AAA1F-ABA3-41C2-B508-28DADF94CB7D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90F27E64-8C64-49A4-9A94-02A5B544840E}" type="pres">
      <dgm:prSet presAssocID="{50D3325A-53B2-4AF5-A75B-B1CFAFCADB89}" presName="sibTrans" presStyleCnt="0"/>
      <dgm:spPr/>
    </dgm:pt>
    <dgm:pt modelId="{95FF65DC-8F4A-433C-8FEC-4B7C22C21530}" type="pres">
      <dgm:prSet presAssocID="{A77AB493-D3B5-4CF4-AE9E-55FDF717C63A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5D16A1-168F-41D9-B4A1-FD38DD5DA41A}" type="pres">
      <dgm:prSet presAssocID="{FBF5840E-0F73-410A-88B2-1232793F4F3B}" presName="sibTrans" presStyleCnt="0"/>
      <dgm:spPr/>
    </dgm:pt>
    <dgm:pt modelId="{E284EB20-B3B5-4736-8F1A-BB07C82B001E}" type="pres">
      <dgm:prSet presAssocID="{4F22DE92-EE29-4CD5-AED9-208305E22C84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4C4578FC-5E21-4B00-AFC2-6F37F65AE704}" type="pres">
      <dgm:prSet presAssocID="{A736A881-6F59-4E33-A832-BEFAB577F535}" presName="sibTrans" presStyleCnt="0"/>
      <dgm:spPr/>
    </dgm:pt>
    <dgm:pt modelId="{A9D72184-95D3-4F10-B6A8-C044C1D137FF}" type="pres">
      <dgm:prSet presAssocID="{F5574ADE-8A3A-4936-94A5-4573D9A75F1E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F6B131B9-94FE-4D70-B074-8270DB47CE6D}" srcId="{950E7723-D8F9-4FA8-B231-84BE9E753BA9}" destId="{FC4BDA65-2C1A-433A-91AC-D65AD3EA9349}" srcOrd="0" destOrd="0" parTransId="{A72C2390-1CDE-493C-97BB-6C216C3631A1}" sibTransId="{5489E77C-F327-499C-A8E1-CDF28E6728AD}"/>
    <dgm:cxn modelId="{F134C2E9-0913-493E-9BE3-DCA7A94F9AC8}" type="presOf" srcId="{FC4BDA65-2C1A-433A-91AC-D65AD3EA9349}" destId="{59AF76DE-F023-4C4F-8BB6-629252E11A94}" srcOrd="0" destOrd="0" presId="urn:microsoft.com/office/officeart/2005/8/layout/default"/>
    <dgm:cxn modelId="{483AC39A-08F5-4659-9CBE-CC939B4B68F4}" srcId="{950E7723-D8F9-4FA8-B231-84BE9E753BA9}" destId="{5B40A3D6-E306-4175-B4B8-3C8F9340E5F8}" srcOrd="5" destOrd="0" parTransId="{565B68F8-F1DB-44CA-B091-969C8931CCED}" sibTransId="{13F9D737-583B-4D79-8B4E-33B8A91CBBE4}"/>
    <dgm:cxn modelId="{18B5B5B0-C8F0-44B4-AA18-6C82C8E95A58}" type="presOf" srcId="{6AAAF64E-CEDF-4E3B-96C5-9B3AEF9E97C2}" destId="{C430A9D4-5796-4513-92F5-FFAF5065E744}" srcOrd="0" destOrd="0" presId="urn:microsoft.com/office/officeart/2005/8/layout/default"/>
    <dgm:cxn modelId="{C48C70A4-E795-4310-B872-DC429453B1B6}" srcId="{950E7723-D8F9-4FA8-B231-84BE9E753BA9}" destId="{4F22DE92-EE29-4CD5-AED9-208305E22C84}" srcOrd="8" destOrd="0" parTransId="{E6354B65-8121-4F37-88B3-C3044D4B8CCE}" sibTransId="{A736A881-6F59-4E33-A832-BEFAB577F535}"/>
    <dgm:cxn modelId="{727CD6A2-4789-4B24-B53F-01D9A1B55D15}" srcId="{950E7723-D8F9-4FA8-B231-84BE9E753BA9}" destId="{950B38A1-BFF7-4595-877E-F3F855CAC435}" srcOrd="4" destOrd="0" parTransId="{D4A1E2E1-6A17-43F6-9627-6CFB43AE4247}" sibTransId="{5C9C3555-C275-4010-8843-7B5B665E405B}"/>
    <dgm:cxn modelId="{3E3E91CE-60C1-4D6B-B19C-657EC6EADB04}" type="presOf" srcId="{1D8AAA1F-ABA3-41C2-B508-28DADF94CB7D}" destId="{97ADB0DC-393C-4A36-98F4-AC712D766015}" srcOrd="0" destOrd="0" presId="urn:microsoft.com/office/officeart/2005/8/layout/default"/>
    <dgm:cxn modelId="{403EDEF2-16C7-4682-940B-FA2171BF393D}" srcId="{950E7723-D8F9-4FA8-B231-84BE9E753BA9}" destId="{1D8AAA1F-ABA3-41C2-B508-28DADF94CB7D}" srcOrd="6" destOrd="0" parTransId="{208040E6-03F9-4E38-A0B7-DAB597D1C3C1}" sibTransId="{50D3325A-53B2-4AF5-A75B-B1CFAFCADB89}"/>
    <dgm:cxn modelId="{5AF631F6-90ED-468D-8AE5-DDC00CFB0822}" srcId="{950E7723-D8F9-4FA8-B231-84BE9E753BA9}" destId="{3BB2B9B4-B236-43A0-8A44-4E553060AA91}" srcOrd="1" destOrd="0" parTransId="{3B2FF8B5-564E-4413-8662-393891EAAF17}" sibTransId="{E28A323D-A778-4E45-985D-F09594E071A6}"/>
    <dgm:cxn modelId="{97041CD4-1DF0-41E6-8708-4E102A345534}" type="presOf" srcId="{950B38A1-BFF7-4595-877E-F3F855CAC435}" destId="{78667435-E364-4B29-970D-2CECC34251F4}" srcOrd="0" destOrd="0" presId="urn:microsoft.com/office/officeart/2005/8/layout/default"/>
    <dgm:cxn modelId="{44AF25F7-E98C-4623-B28A-A5D16546D172}" type="presOf" srcId="{4F22DE92-EE29-4CD5-AED9-208305E22C84}" destId="{E284EB20-B3B5-4736-8F1A-BB07C82B001E}" srcOrd="0" destOrd="0" presId="urn:microsoft.com/office/officeart/2005/8/layout/default"/>
    <dgm:cxn modelId="{5776B348-7B2E-4963-B4F3-3A4102C9A8BE}" srcId="{950E7723-D8F9-4FA8-B231-84BE9E753BA9}" destId="{9B5F52F6-A968-447D-9F1D-6386EA21D12B}" srcOrd="2" destOrd="0" parTransId="{B1C8BB0A-C0C3-474A-89D0-0175298B6FF8}" sibTransId="{2C73DFD2-B085-417B-994C-F22333D4746C}"/>
    <dgm:cxn modelId="{D3D47242-E85B-4ED2-B310-A6C825406012}" type="presOf" srcId="{F5574ADE-8A3A-4936-94A5-4573D9A75F1E}" destId="{A9D72184-95D3-4F10-B6A8-C044C1D137FF}" srcOrd="0" destOrd="0" presId="urn:microsoft.com/office/officeart/2005/8/layout/default"/>
    <dgm:cxn modelId="{A9E44193-D6B8-4012-98C5-AE22DBECD215}" type="presOf" srcId="{9B5F52F6-A968-447D-9F1D-6386EA21D12B}" destId="{3EA8EBF8-1E63-4AC0-A4F6-923D9072279C}" srcOrd="0" destOrd="0" presId="urn:microsoft.com/office/officeart/2005/8/layout/default"/>
    <dgm:cxn modelId="{BAFA30DC-FC2F-4BF7-9381-7F2A082E6B91}" srcId="{950E7723-D8F9-4FA8-B231-84BE9E753BA9}" destId="{F5574ADE-8A3A-4936-94A5-4573D9A75F1E}" srcOrd="9" destOrd="0" parTransId="{B11CCDCB-77F5-43E6-BC23-38865D8C1074}" sibTransId="{1CE4827F-822D-4B96-B57D-27C2F12938D3}"/>
    <dgm:cxn modelId="{595EBDAF-A2FE-41B0-9A82-7B96F0DF85DE}" type="presOf" srcId="{3BB2B9B4-B236-43A0-8A44-4E553060AA91}" destId="{2F422C2F-E906-4BAA-9962-74EE9A7FFF25}" srcOrd="0" destOrd="0" presId="urn:microsoft.com/office/officeart/2005/8/layout/default"/>
    <dgm:cxn modelId="{1C5C7BAC-3E7F-4091-A496-6109909C58F1}" srcId="{950E7723-D8F9-4FA8-B231-84BE9E753BA9}" destId="{A77AB493-D3B5-4CF4-AE9E-55FDF717C63A}" srcOrd="7" destOrd="0" parTransId="{E8E18611-CDD9-4549-A8C3-404E8978C223}" sibTransId="{FBF5840E-0F73-410A-88B2-1232793F4F3B}"/>
    <dgm:cxn modelId="{ECE7539F-0753-4F7D-A240-85340068CDF1}" type="presOf" srcId="{A77AB493-D3B5-4CF4-AE9E-55FDF717C63A}" destId="{95FF65DC-8F4A-433C-8FEC-4B7C22C21530}" srcOrd="0" destOrd="0" presId="urn:microsoft.com/office/officeart/2005/8/layout/default"/>
    <dgm:cxn modelId="{6EBB2863-C06B-4E81-9251-8646C80AB71B}" srcId="{950E7723-D8F9-4FA8-B231-84BE9E753BA9}" destId="{6AAAF64E-CEDF-4E3B-96C5-9B3AEF9E97C2}" srcOrd="3" destOrd="0" parTransId="{A9499ED4-DA44-4B8A-8E89-00676834D315}" sibTransId="{0668409C-1CFD-4B43-945E-46AAAFE3B3AD}"/>
    <dgm:cxn modelId="{D65930BC-320F-4F28-80BF-70B48557A6EE}" type="presOf" srcId="{5B40A3D6-E306-4175-B4B8-3C8F9340E5F8}" destId="{83FEED1E-EEE8-484B-A710-2E2D62E740C2}" srcOrd="0" destOrd="0" presId="urn:microsoft.com/office/officeart/2005/8/layout/default"/>
    <dgm:cxn modelId="{9A638E6B-A030-4CEC-884A-AE5DBEE91B1C}" type="presOf" srcId="{950E7723-D8F9-4FA8-B231-84BE9E753BA9}" destId="{AD5CB4FB-7B8A-410D-8103-C23F15B928A8}" srcOrd="0" destOrd="0" presId="urn:microsoft.com/office/officeart/2005/8/layout/default"/>
    <dgm:cxn modelId="{DE42F853-C0FB-4E69-91EA-0B40D48A34DB}" type="presParOf" srcId="{AD5CB4FB-7B8A-410D-8103-C23F15B928A8}" destId="{59AF76DE-F023-4C4F-8BB6-629252E11A94}" srcOrd="0" destOrd="0" presId="urn:microsoft.com/office/officeart/2005/8/layout/default"/>
    <dgm:cxn modelId="{93C29D0F-5930-4C10-8CF6-9BE3F8EBF93B}" type="presParOf" srcId="{AD5CB4FB-7B8A-410D-8103-C23F15B928A8}" destId="{3D360BCB-2538-4F25-BEA8-3629C3454E8D}" srcOrd="1" destOrd="0" presId="urn:microsoft.com/office/officeart/2005/8/layout/default"/>
    <dgm:cxn modelId="{D5AF5C9A-287D-457F-9765-8EE35932E17E}" type="presParOf" srcId="{AD5CB4FB-7B8A-410D-8103-C23F15B928A8}" destId="{2F422C2F-E906-4BAA-9962-74EE9A7FFF25}" srcOrd="2" destOrd="0" presId="urn:microsoft.com/office/officeart/2005/8/layout/default"/>
    <dgm:cxn modelId="{54D743FD-59CF-4870-90CE-F99C596CC009}" type="presParOf" srcId="{AD5CB4FB-7B8A-410D-8103-C23F15B928A8}" destId="{B53A429E-FBB1-458D-AD4C-C1DFCAC84537}" srcOrd="3" destOrd="0" presId="urn:microsoft.com/office/officeart/2005/8/layout/default"/>
    <dgm:cxn modelId="{21EDF1E7-B3E4-43C5-923C-C774781DA84A}" type="presParOf" srcId="{AD5CB4FB-7B8A-410D-8103-C23F15B928A8}" destId="{3EA8EBF8-1E63-4AC0-A4F6-923D9072279C}" srcOrd="4" destOrd="0" presId="urn:microsoft.com/office/officeart/2005/8/layout/default"/>
    <dgm:cxn modelId="{5BFC6215-FF58-4FFF-9978-8EF2F3EF3F13}" type="presParOf" srcId="{AD5CB4FB-7B8A-410D-8103-C23F15B928A8}" destId="{13A623C3-ECB6-497E-B0BB-ACF8CE9E7B10}" srcOrd="5" destOrd="0" presId="urn:microsoft.com/office/officeart/2005/8/layout/default"/>
    <dgm:cxn modelId="{227A7B95-AA3D-4A15-B1B3-F4D00AD6DDCD}" type="presParOf" srcId="{AD5CB4FB-7B8A-410D-8103-C23F15B928A8}" destId="{C430A9D4-5796-4513-92F5-FFAF5065E744}" srcOrd="6" destOrd="0" presId="urn:microsoft.com/office/officeart/2005/8/layout/default"/>
    <dgm:cxn modelId="{13580F83-6475-41D6-A33E-F18DDAA5158E}" type="presParOf" srcId="{AD5CB4FB-7B8A-410D-8103-C23F15B928A8}" destId="{C5CD3D02-70B1-4BBF-A11D-4CE6CC9F5A57}" srcOrd="7" destOrd="0" presId="urn:microsoft.com/office/officeart/2005/8/layout/default"/>
    <dgm:cxn modelId="{BC76EBE7-CC79-4403-B22D-7C2770EDCD02}" type="presParOf" srcId="{AD5CB4FB-7B8A-410D-8103-C23F15B928A8}" destId="{78667435-E364-4B29-970D-2CECC34251F4}" srcOrd="8" destOrd="0" presId="urn:microsoft.com/office/officeart/2005/8/layout/default"/>
    <dgm:cxn modelId="{74BF512F-92F6-4EB4-A70C-70FBE4026565}" type="presParOf" srcId="{AD5CB4FB-7B8A-410D-8103-C23F15B928A8}" destId="{2678E8BE-A53E-43F8-BDC6-1578D563072A}" srcOrd="9" destOrd="0" presId="urn:microsoft.com/office/officeart/2005/8/layout/default"/>
    <dgm:cxn modelId="{84E96D33-51EF-4774-8084-FEAC6D01B83A}" type="presParOf" srcId="{AD5CB4FB-7B8A-410D-8103-C23F15B928A8}" destId="{83FEED1E-EEE8-484B-A710-2E2D62E740C2}" srcOrd="10" destOrd="0" presId="urn:microsoft.com/office/officeart/2005/8/layout/default"/>
    <dgm:cxn modelId="{466C3729-F0B3-43E7-B275-EBEE899FBB39}" type="presParOf" srcId="{AD5CB4FB-7B8A-410D-8103-C23F15B928A8}" destId="{95A1DC0B-5606-4A08-8B92-DBECCF2A2235}" srcOrd="11" destOrd="0" presId="urn:microsoft.com/office/officeart/2005/8/layout/default"/>
    <dgm:cxn modelId="{DAA59D00-61A8-4E22-8836-307A18A444EC}" type="presParOf" srcId="{AD5CB4FB-7B8A-410D-8103-C23F15B928A8}" destId="{97ADB0DC-393C-4A36-98F4-AC712D766015}" srcOrd="12" destOrd="0" presId="urn:microsoft.com/office/officeart/2005/8/layout/default"/>
    <dgm:cxn modelId="{B3AE9A89-4A8F-46BB-9284-BF7169D6C2FD}" type="presParOf" srcId="{AD5CB4FB-7B8A-410D-8103-C23F15B928A8}" destId="{90F27E64-8C64-49A4-9A94-02A5B544840E}" srcOrd="13" destOrd="0" presId="urn:microsoft.com/office/officeart/2005/8/layout/default"/>
    <dgm:cxn modelId="{5EE38799-79E8-42EE-9EE9-91140FC196F9}" type="presParOf" srcId="{AD5CB4FB-7B8A-410D-8103-C23F15B928A8}" destId="{95FF65DC-8F4A-433C-8FEC-4B7C22C21530}" srcOrd="14" destOrd="0" presId="urn:microsoft.com/office/officeart/2005/8/layout/default"/>
    <dgm:cxn modelId="{B17F2A18-038D-43AC-9FB6-21A7F791895C}" type="presParOf" srcId="{AD5CB4FB-7B8A-410D-8103-C23F15B928A8}" destId="{0C5D16A1-168F-41D9-B4A1-FD38DD5DA41A}" srcOrd="15" destOrd="0" presId="urn:microsoft.com/office/officeart/2005/8/layout/default"/>
    <dgm:cxn modelId="{130C231F-C7F0-4B93-9033-177DC6543379}" type="presParOf" srcId="{AD5CB4FB-7B8A-410D-8103-C23F15B928A8}" destId="{E284EB20-B3B5-4736-8F1A-BB07C82B001E}" srcOrd="16" destOrd="0" presId="urn:microsoft.com/office/officeart/2005/8/layout/default"/>
    <dgm:cxn modelId="{5008BCDF-2D47-4602-BED0-15F502A7B314}" type="presParOf" srcId="{AD5CB4FB-7B8A-410D-8103-C23F15B928A8}" destId="{4C4578FC-5E21-4B00-AFC2-6F37F65AE704}" srcOrd="17" destOrd="0" presId="urn:microsoft.com/office/officeart/2005/8/layout/default"/>
    <dgm:cxn modelId="{8887B5AD-226D-464A-B747-6DC363387B2F}" type="presParOf" srcId="{AD5CB4FB-7B8A-410D-8103-C23F15B928A8}" destId="{A9D72184-95D3-4F10-B6A8-C044C1D137FF}" srcOrd="18" destOrd="0" presId="urn:microsoft.com/office/officeart/2005/8/layout/default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AF76DE-F023-4C4F-8BB6-629252E11A94}">
      <dsp:nvSpPr>
        <dsp:cNvPr id="0" name=""/>
        <dsp:cNvSpPr/>
      </dsp:nvSpPr>
      <dsp:spPr>
        <a:xfrm>
          <a:off x="72969" y="1155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1. Beneficio Tarifa diferencial </a:t>
          </a:r>
          <a:endParaRPr lang="es-MX" sz="1000" kern="1200"/>
        </a:p>
      </dsp:txBody>
      <dsp:txXfrm>
        <a:off x="72969" y="1155"/>
        <a:ext cx="1465694" cy="879416"/>
      </dsp:txXfrm>
    </dsp:sp>
    <dsp:sp modelId="{2F422C2F-E906-4BAA-9962-74EE9A7FFF25}">
      <dsp:nvSpPr>
        <dsp:cNvPr id="0" name=""/>
        <dsp:cNvSpPr/>
      </dsp:nvSpPr>
      <dsp:spPr>
        <a:xfrm>
          <a:off x="1685233" y="1155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2. Información afectación de vía</a:t>
          </a:r>
          <a:endParaRPr lang="es-MX" sz="1000" kern="1200"/>
        </a:p>
      </dsp:txBody>
      <dsp:txXfrm>
        <a:off x="1685233" y="1155"/>
        <a:ext cx="1465694" cy="879416"/>
      </dsp:txXfrm>
    </dsp:sp>
    <dsp:sp modelId="{3EA8EBF8-1E63-4AC0-A4F6-923D9072279C}">
      <dsp:nvSpPr>
        <dsp:cNvPr id="0" name=""/>
        <dsp:cNvSpPr/>
      </dsp:nvSpPr>
      <dsp:spPr>
        <a:xfrm>
          <a:off x="3297497" y="1155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3. Información cuarto de datos </a:t>
          </a:r>
          <a:endParaRPr lang="es-MX" sz="1000" kern="1200"/>
        </a:p>
      </dsp:txBody>
      <dsp:txXfrm>
        <a:off x="3297497" y="1155"/>
        <a:ext cx="1465694" cy="879416"/>
      </dsp:txXfrm>
    </dsp:sp>
    <dsp:sp modelId="{C430A9D4-5796-4513-92F5-FFAF5065E744}">
      <dsp:nvSpPr>
        <dsp:cNvPr id="0" name=""/>
        <dsp:cNvSpPr/>
      </dsp:nvSpPr>
      <dsp:spPr>
        <a:xfrm>
          <a:off x="4909760" y="1155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4. Compra de predios </a:t>
          </a:r>
          <a:endParaRPr lang="es-MX" sz="1000" kern="1200"/>
        </a:p>
      </dsp:txBody>
      <dsp:txXfrm>
        <a:off x="4909760" y="1155"/>
        <a:ext cx="1465694" cy="879416"/>
      </dsp:txXfrm>
    </dsp:sp>
    <dsp:sp modelId="{78667435-E364-4B29-970D-2CECC34251F4}">
      <dsp:nvSpPr>
        <dsp:cNvPr id="0" name=""/>
        <dsp:cNvSpPr/>
      </dsp:nvSpPr>
      <dsp:spPr>
        <a:xfrm>
          <a:off x="72969" y="1027141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5. Información geográfica vectorial de concesiones 4G</a:t>
          </a:r>
          <a:endParaRPr lang="es-MX" sz="1000" kern="1200"/>
        </a:p>
      </dsp:txBody>
      <dsp:txXfrm>
        <a:off x="72969" y="1027141"/>
        <a:ext cx="1465694" cy="879416"/>
      </dsp:txXfrm>
    </dsp:sp>
    <dsp:sp modelId="{83FEED1E-EEE8-484B-A710-2E2D62E740C2}">
      <dsp:nvSpPr>
        <dsp:cNvPr id="0" name=""/>
        <dsp:cNvSpPr/>
      </dsp:nvSpPr>
      <dsp:spPr>
        <a:xfrm>
          <a:off x="1685233" y="1027141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6. Información de trafico</a:t>
          </a:r>
          <a:endParaRPr lang="es-MX" sz="1000" kern="1200"/>
        </a:p>
      </dsp:txBody>
      <dsp:txXfrm>
        <a:off x="1685233" y="1027141"/>
        <a:ext cx="1465694" cy="879416"/>
      </dsp:txXfrm>
    </dsp:sp>
    <dsp:sp modelId="{97ADB0DC-393C-4A36-98F4-AC712D766015}">
      <dsp:nvSpPr>
        <dsp:cNvPr id="0" name=""/>
        <dsp:cNvSpPr/>
      </dsp:nvSpPr>
      <dsp:spPr>
        <a:xfrm>
          <a:off x="3297497" y="1027141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7. Solicitud permisos de cruce, intervención y ocupación temporal de infraestructura vial</a:t>
          </a:r>
          <a:endParaRPr lang="es-MX" sz="1000" kern="1200"/>
        </a:p>
      </dsp:txBody>
      <dsp:txXfrm>
        <a:off x="3297497" y="1027141"/>
        <a:ext cx="1465694" cy="879416"/>
      </dsp:txXfrm>
    </dsp:sp>
    <dsp:sp modelId="{95FF65DC-8F4A-433C-8FEC-4B7C22C21530}">
      <dsp:nvSpPr>
        <dsp:cNvPr id="0" name=""/>
        <dsp:cNvSpPr/>
      </dsp:nvSpPr>
      <dsp:spPr>
        <a:xfrm>
          <a:off x="4909760" y="1027141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8. Información general proyectos </a:t>
          </a:r>
          <a:endParaRPr lang="es-MX" sz="1000" kern="1200"/>
        </a:p>
      </dsp:txBody>
      <dsp:txXfrm>
        <a:off x="4909760" y="1027141"/>
        <a:ext cx="1465694" cy="879416"/>
      </dsp:txXfrm>
    </dsp:sp>
    <dsp:sp modelId="{E284EB20-B3B5-4736-8F1A-BB07C82B001E}">
      <dsp:nvSpPr>
        <dsp:cNvPr id="0" name=""/>
        <dsp:cNvSpPr/>
      </dsp:nvSpPr>
      <dsp:spPr>
        <a:xfrm>
          <a:off x="1685233" y="2053127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9. Audios de audiencias públicas adjudicación de proyectos de concesión</a:t>
          </a:r>
          <a:endParaRPr lang="es-MX" sz="1000" kern="1200"/>
        </a:p>
      </dsp:txBody>
      <dsp:txXfrm>
        <a:off x="1685233" y="2053127"/>
        <a:ext cx="1465694" cy="879416"/>
      </dsp:txXfrm>
    </dsp:sp>
    <dsp:sp modelId="{A9D72184-95D3-4F10-B6A8-C044C1D137FF}">
      <dsp:nvSpPr>
        <dsp:cNvPr id="0" name=""/>
        <dsp:cNvSpPr/>
      </dsp:nvSpPr>
      <dsp:spPr>
        <a:xfrm>
          <a:off x="3297497" y="2053127"/>
          <a:ext cx="1465694" cy="879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b="1" kern="1200"/>
            <a:t>10. Presentación de hojas de vida para vinculación con la Agencia</a:t>
          </a:r>
          <a:endParaRPr lang="es-MX" sz="1000" kern="1200"/>
        </a:p>
      </dsp:txBody>
      <dsp:txXfrm>
        <a:off x="3297497" y="2053127"/>
        <a:ext cx="1465694" cy="8794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Ion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10EB7B-85FF-401E-9004-06761A8AE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iones</Template>
  <TotalTime>624</TotalTime>
  <Pages>27</Pages>
  <Words>4578</Words>
  <Characters>25185</Characters>
  <Application>Microsoft Office Word</Application>
  <DocSecurity>0</DocSecurity>
  <Lines>209</Lines>
  <Paragraphs>59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Patricia Franco Toro</dc:creator>
  <cp:keywords/>
  <cp:lastModifiedBy>Monica Patricia Franco Toro</cp:lastModifiedBy>
  <cp:revision>19</cp:revision>
  <dcterms:created xsi:type="dcterms:W3CDTF">2016-07-19T15:42:00Z</dcterms:created>
  <dcterms:modified xsi:type="dcterms:W3CDTF">2016-08-25T19:53:00Z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