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1EAD4" w14:textId="77777777" w:rsidR="00172D07" w:rsidRPr="00F73D53" w:rsidRDefault="00172D07" w:rsidP="00FA770C">
      <w:pPr>
        <w:pStyle w:val="Ttulo2"/>
        <w:rPr>
          <w:rFonts w:eastAsia="Times New Roman"/>
          <w:lang w:val="es" w:eastAsia="es-ES"/>
        </w:rPr>
      </w:pPr>
    </w:p>
    <w:p w14:paraId="13EAB264" w14:textId="77777777" w:rsidR="00172D07" w:rsidRPr="00F73D53" w:rsidRDefault="00172D07" w:rsidP="00172D07">
      <w:pPr>
        <w:keepNext/>
        <w:tabs>
          <w:tab w:val="left" w:pos="4253"/>
        </w:tabs>
        <w:jc w:val="center"/>
        <w:rPr>
          <w:rFonts w:ascii="Times New Roman" w:eastAsia="Times New Roman" w:hAnsi="Times New Roman" w:cs="Times New Roman"/>
          <w:b/>
          <w:lang w:val="es" w:eastAsia="es-ES"/>
        </w:rPr>
      </w:pPr>
    </w:p>
    <w:p w14:paraId="2DCA64F8" w14:textId="77777777" w:rsidR="00172D07" w:rsidRPr="00F73D53" w:rsidRDefault="00172D07" w:rsidP="00172D07">
      <w:pPr>
        <w:keepNext/>
        <w:tabs>
          <w:tab w:val="left" w:pos="4253"/>
        </w:tabs>
        <w:jc w:val="center"/>
        <w:rPr>
          <w:rFonts w:ascii="Times New Roman" w:eastAsia="Times New Roman" w:hAnsi="Times New Roman" w:cs="Times New Roman"/>
          <w:b/>
          <w:lang w:val="es" w:eastAsia="es-ES"/>
        </w:rPr>
      </w:pPr>
    </w:p>
    <w:p w14:paraId="4890523D" w14:textId="77777777" w:rsidR="00172D07" w:rsidRPr="00F73D53" w:rsidRDefault="00172D07" w:rsidP="00172D07">
      <w:pPr>
        <w:keepNext/>
        <w:tabs>
          <w:tab w:val="left" w:pos="4253"/>
        </w:tabs>
        <w:jc w:val="center"/>
        <w:rPr>
          <w:rFonts w:ascii="Times New Roman" w:eastAsia="Times New Roman" w:hAnsi="Times New Roman" w:cs="Times New Roman"/>
          <w:b/>
          <w:lang w:val="es" w:eastAsia="es-ES"/>
        </w:rPr>
      </w:pPr>
      <w:r w:rsidRPr="00F73D53">
        <w:rPr>
          <w:rFonts w:ascii="Times New Roman" w:eastAsia="Times New Roman" w:hAnsi="Times New Roman" w:cs="Times New Roman"/>
          <w:b/>
          <w:lang w:val="es" w:eastAsia="es-ES"/>
        </w:rPr>
        <w:t>RESOLUCIÓN  NÚMERO                                          DE 201</w:t>
      </w:r>
      <w:r w:rsidR="00C41E06">
        <w:rPr>
          <w:rFonts w:ascii="Times New Roman" w:eastAsia="Times New Roman" w:hAnsi="Times New Roman" w:cs="Times New Roman"/>
          <w:b/>
          <w:lang w:val="es" w:eastAsia="es-ES"/>
        </w:rPr>
        <w:t>6</w:t>
      </w:r>
    </w:p>
    <w:p w14:paraId="63AFC753" w14:textId="77777777" w:rsidR="00172D07" w:rsidRPr="00F73D53" w:rsidRDefault="00172D07" w:rsidP="00172D07">
      <w:pPr>
        <w:jc w:val="center"/>
        <w:rPr>
          <w:rFonts w:ascii="Times New Roman" w:eastAsia="Times New Roman" w:hAnsi="Times New Roman" w:cs="Times New Roman"/>
          <w:lang w:val="es" w:eastAsia="es-ES"/>
        </w:rPr>
      </w:pPr>
    </w:p>
    <w:p w14:paraId="697E9AD5" w14:textId="77777777" w:rsidR="00172D07" w:rsidRPr="00F73D53" w:rsidRDefault="00172D07" w:rsidP="00172D07">
      <w:pPr>
        <w:jc w:val="center"/>
        <w:rPr>
          <w:rFonts w:ascii="Times New Roman" w:eastAsia="Times New Roman" w:hAnsi="Times New Roman" w:cs="Times New Roman"/>
          <w:b/>
          <w:lang w:val="es" w:eastAsia="es-ES"/>
        </w:rPr>
      </w:pPr>
    </w:p>
    <w:p w14:paraId="3906DBDC" w14:textId="77777777" w:rsidR="00172D07" w:rsidRPr="00F73D53" w:rsidRDefault="00172D07" w:rsidP="00172D07">
      <w:pPr>
        <w:jc w:val="center"/>
        <w:rPr>
          <w:b/>
        </w:rPr>
      </w:pPr>
      <w:r w:rsidRPr="00F73D53">
        <w:rPr>
          <w:rFonts w:ascii="Times New Roman" w:eastAsia="Times New Roman" w:hAnsi="Times New Roman" w:cs="Times New Roman"/>
          <w:b/>
          <w:lang w:val="es" w:eastAsia="es-ES"/>
        </w:rPr>
        <w:t>(                                            )</w:t>
      </w:r>
    </w:p>
    <w:p w14:paraId="572D51C6" w14:textId="77777777" w:rsidR="00172D07" w:rsidRPr="00F73D53" w:rsidRDefault="00172D07" w:rsidP="00172D07">
      <w:pPr>
        <w:autoSpaceDE w:val="0"/>
        <w:jc w:val="center"/>
        <w:rPr>
          <w:rFonts w:ascii="Times New Roman" w:eastAsia="Times New Roman" w:hAnsi="Times New Roman" w:cs="Times New Roman"/>
          <w:color w:val="000000"/>
          <w:lang w:eastAsia="es-ES"/>
        </w:rPr>
      </w:pPr>
    </w:p>
    <w:p w14:paraId="00A70462" w14:textId="77777777" w:rsidR="00C41E06" w:rsidRPr="00615489" w:rsidRDefault="00C41E06" w:rsidP="00C41E06">
      <w:pPr>
        <w:autoSpaceDE w:val="0"/>
        <w:jc w:val="center"/>
        <w:rPr>
          <w:rFonts w:ascii="Futura Bk BT" w:eastAsia="Times New Roman" w:hAnsi="Futura Bk BT" w:cs="Times New Roman"/>
          <w:i/>
          <w:color w:val="000000"/>
          <w:lang w:eastAsia="es-ES"/>
        </w:rPr>
      </w:pPr>
      <w:r w:rsidRPr="00F73D53">
        <w:rPr>
          <w:rFonts w:ascii="Futura Bk BT" w:eastAsia="Times New Roman" w:hAnsi="Futura Bk BT" w:cs="Times New Roman"/>
          <w:color w:val="000000"/>
          <w:lang w:eastAsia="es-ES"/>
        </w:rPr>
        <w:t>“</w:t>
      </w:r>
      <w:r w:rsidRPr="00BC3FF6">
        <w:rPr>
          <w:rFonts w:ascii="Futura Bk BT" w:eastAsia="Times New Roman" w:hAnsi="Futura Bk BT" w:cs="Times New Roman"/>
          <w:i/>
          <w:color w:val="000000"/>
          <w:lang w:eastAsia="es-ES"/>
        </w:rPr>
        <w:t>P</w:t>
      </w:r>
      <w:r w:rsidRPr="00615489">
        <w:rPr>
          <w:rFonts w:ascii="Futura Bk BT" w:eastAsia="Times New Roman" w:hAnsi="Futura Bk BT" w:cs="Times New Roman"/>
          <w:i/>
          <w:color w:val="000000"/>
          <w:lang w:eastAsia="es-ES"/>
        </w:rPr>
        <w:t xml:space="preserve">or la cual se modifica </w:t>
      </w:r>
      <w:r>
        <w:rPr>
          <w:rFonts w:ascii="Futura Bk BT" w:eastAsia="Times New Roman" w:hAnsi="Futura Bk BT" w:cs="Times New Roman"/>
          <w:i/>
          <w:color w:val="000000"/>
          <w:lang w:eastAsia="es-ES"/>
        </w:rPr>
        <w:t xml:space="preserve">los artículos segundo, tercero y cuarto de </w:t>
      </w:r>
      <w:r w:rsidRPr="00615489">
        <w:rPr>
          <w:rFonts w:ascii="Futura Bk BT" w:eastAsia="Times New Roman" w:hAnsi="Futura Bk BT" w:cs="Times New Roman"/>
          <w:i/>
          <w:color w:val="000000"/>
          <w:lang w:eastAsia="es-ES"/>
        </w:rPr>
        <w:t xml:space="preserve">la Resolución </w:t>
      </w:r>
      <w:r>
        <w:rPr>
          <w:rFonts w:ascii="Futura Bk BT" w:eastAsia="Times New Roman" w:hAnsi="Futura Bk BT" w:cs="Times New Roman"/>
          <w:i/>
          <w:color w:val="000000"/>
          <w:lang w:eastAsia="es-ES"/>
        </w:rPr>
        <w:t>000</w:t>
      </w:r>
      <w:r w:rsidRPr="00615489">
        <w:rPr>
          <w:rFonts w:ascii="Futura Bk BT" w:eastAsia="Times New Roman" w:hAnsi="Futura Bk BT" w:cs="Times New Roman"/>
          <w:i/>
          <w:color w:val="000000"/>
          <w:lang w:eastAsia="es-ES"/>
        </w:rPr>
        <w:t>1548  de 2015”</w:t>
      </w:r>
    </w:p>
    <w:p w14:paraId="225FC2D9" w14:textId="77777777" w:rsidR="00172D07" w:rsidRPr="00F73D53" w:rsidRDefault="00172D07" w:rsidP="00172D07">
      <w:pPr>
        <w:jc w:val="center"/>
        <w:rPr>
          <w:rFonts w:ascii="Futura Bk BT" w:eastAsia="Times New Roman" w:hAnsi="Futura Bk BT" w:cs="Times New Roman"/>
          <w:b/>
          <w:i/>
          <w:lang w:eastAsia="es-ES"/>
        </w:rPr>
      </w:pPr>
    </w:p>
    <w:p w14:paraId="4EC2CEDB" w14:textId="77777777" w:rsidR="00F73D53" w:rsidRPr="00F73D53" w:rsidRDefault="00F73D53" w:rsidP="00172D07">
      <w:pPr>
        <w:jc w:val="center"/>
        <w:rPr>
          <w:rFonts w:ascii="Futura Bk BT" w:eastAsia="Times New Roman" w:hAnsi="Futura Bk BT" w:cs="Times New Roman"/>
          <w:b/>
          <w:i/>
          <w:lang w:eastAsia="es-ES"/>
        </w:rPr>
      </w:pPr>
    </w:p>
    <w:p w14:paraId="22868C9A" w14:textId="77777777" w:rsidR="00172D07" w:rsidRPr="00F73D53" w:rsidRDefault="00172D07" w:rsidP="00172D07">
      <w:pPr>
        <w:jc w:val="center"/>
        <w:rPr>
          <w:rFonts w:ascii="Futura Bk BT" w:eastAsia="Times New Roman" w:hAnsi="Futura Bk BT" w:cs="Times New Roman"/>
          <w:b/>
          <w:lang w:val="es" w:eastAsia="es-ES"/>
        </w:rPr>
      </w:pPr>
      <w:r w:rsidRPr="00F73D53">
        <w:rPr>
          <w:rFonts w:ascii="Futura Bk BT" w:eastAsia="Times New Roman" w:hAnsi="Futura Bk BT" w:cs="Times New Roman"/>
          <w:b/>
          <w:lang w:val="es" w:eastAsia="es-ES"/>
        </w:rPr>
        <w:t>LA MINISTRA DE TRANSPORTE</w:t>
      </w:r>
    </w:p>
    <w:p w14:paraId="1ECCB46F" w14:textId="77777777" w:rsidR="00172D07" w:rsidRPr="00F73D53" w:rsidRDefault="00172D07" w:rsidP="00172D07">
      <w:pPr>
        <w:jc w:val="center"/>
        <w:rPr>
          <w:rFonts w:ascii="Futura Bk BT" w:eastAsia="Times New Roman" w:hAnsi="Futura Bk BT" w:cs="Times New Roman"/>
          <w:lang w:val="es" w:eastAsia="es-ES"/>
        </w:rPr>
      </w:pPr>
    </w:p>
    <w:p w14:paraId="2E32BA8D" w14:textId="77777777" w:rsidR="00F73D53" w:rsidRPr="00F73D53" w:rsidRDefault="00F73D53" w:rsidP="00172D07">
      <w:pPr>
        <w:jc w:val="center"/>
        <w:rPr>
          <w:rFonts w:ascii="Futura Bk BT" w:eastAsia="Times New Roman" w:hAnsi="Futura Bk BT" w:cs="Times New Roman"/>
          <w:lang w:val="es" w:eastAsia="es-ES"/>
        </w:rPr>
      </w:pPr>
    </w:p>
    <w:p w14:paraId="6B2B7DD9" w14:textId="77777777" w:rsidR="00172D07" w:rsidRPr="00F73D53" w:rsidRDefault="00172D07" w:rsidP="00172D07">
      <w:pPr>
        <w:jc w:val="center"/>
        <w:rPr>
          <w:rFonts w:ascii="Futura Bk BT" w:hAnsi="Futura Bk BT"/>
        </w:rPr>
      </w:pPr>
      <w:r w:rsidRPr="00F73D53">
        <w:rPr>
          <w:rFonts w:ascii="Futura Bk BT" w:eastAsia="Times New Roman" w:hAnsi="Futura Bk BT" w:cs="Times New Roman"/>
          <w:lang w:eastAsia="es-ES"/>
        </w:rPr>
        <w:t>En ejercicio de las facultades legales y en especial las conferidas por el artículo 21 de la Ley 105 de 1993 modificado por el artículo 1 de la Ley 787 de 2002 y el numeral 6.15 del artículo 6  del Decreto 087 de 2011, y</w:t>
      </w:r>
    </w:p>
    <w:p w14:paraId="7E87EABC" w14:textId="77777777" w:rsidR="00172D07" w:rsidRPr="00F73D53" w:rsidRDefault="00172D07" w:rsidP="00172D07">
      <w:pPr>
        <w:jc w:val="center"/>
        <w:rPr>
          <w:rFonts w:ascii="Futura Bk BT" w:eastAsia="Times New Roman" w:hAnsi="Futura Bk BT" w:cs="Times New Roman"/>
          <w:b/>
          <w:lang w:val="es" w:eastAsia="es-ES"/>
        </w:rPr>
      </w:pPr>
    </w:p>
    <w:p w14:paraId="3F4526B5" w14:textId="77777777" w:rsidR="00172D07" w:rsidRPr="00F73D53" w:rsidRDefault="00172D07" w:rsidP="00172D07">
      <w:pPr>
        <w:jc w:val="center"/>
        <w:rPr>
          <w:rFonts w:ascii="Futura Bk BT" w:eastAsia="Times New Roman" w:hAnsi="Futura Bk BT" w:cs="Times New Roman"/>
          <w:b/>
          <w:lang w:val="es" w:eastAsia="es-ES"/>
        </w:rPr>
      </w:pPr>
      <w:r w:rsidRPr="00F73D53">
        <w:rPr>
          <w:rFonts w:ascii="Futura Bk BT" w:eastAsia="Times New Roman" w:hAnsi="Futura Bk BT" w:cs="Times New Roman"/>
          <w:b/>
          <w:lang w:val="es" w:eastAsia="es-ES"/>
        </w:rPr>
        <w:t>CONSIDERANDO</w:t>
      </w:r>
    </w:p>
    <w:p w14:paraId="5AEAC3B2" w14:textId="77777777" w:rsidR="00172D07" w:rsidRPr="00F73D53" w:rsidRDefault="00172D07" w:rsidP="00172D07">
      <w:pPr>
        <w:jc w:val="both"/>
        <w:rPr>
          <w:rFonts w:ascii="Futura Bk BT" w:eastAsia="Times New Roman" w:hAnsi="Futura Bk BT" w:cs="Times New Roman"/>
          <w:i/>
          <w:lang w:val="es" w:eastAsia="es-ES"/>
        </w:rPr>
      </w:pPr>
    </w:p>
    <w:p w14:paraId="7B626A9D" w14:textId="77777777" w:rsidR="00172D07" w:rsidRPr="00F73D53" w:rsidRDefault="00172D07" w:rsidP="00172D07">
      <w:pPr>
        <w:tabs>
          <w:tab w:val="left" w:pos="0"/>
        </w:tabs>
        <w:jc w:val="both"/>
        <w:rPr>
          <w:rFonts w:ascii="Futura Bk BT" w:hAnsi="Futura Bk BT"/>
        </w:rPr>
      </w:pPr>
      <w:r w:rsidRPr="00F73D53">
        <w:rPr>
          <w:rFonts w:ascii="Futura Bk BT" w:hAnsi="Futura Bk BT" w:cs="Times New Roman"/>
        </w:rPr>
        <w:t xml:space="preserve">Que la Ley 105 de 1993, </w:t>
      </w:r>
      <w:r w:rsidRPr="00F73D53">
        <w:rPr>
          <w:rFonts w:ascii="Futura Bk BT" w:hAnsi="Futura Bk BT" w:cs="Times New Roman"/>
          <w:i/>
        </w:rPr>
        <w:t>“Por la cual se dictan disposiciones básicas sobre el transporte, se redistribuyen competencias y recursos entre la Nación y las Entidades Territoriales, se reglamenta la planeación en el sector transporte y se dictan otras disposiciones” en su artículo 21(modificado parcialmente por el artículo 1 de la Ley 787 de 2002)</w:t>
      </w:r>
      <w:r w:rsidRPr="00F73D53">
        <w:rPr>
          <w:rFonts w:ascii="Futura Bk BT" w:hAnsi="Futura Bk BT" w:cs="Times New Roman"/>
        </w:rPr>
        <w:t xml:space="preserve">  establece:</w:t>
      </w:r>
    </w:p>
    <w:p w14:paraId="09A0F8E8" w14:textId="77777777" w:rsidR="00172D07" w:rsidRPr="00F73D53" w:rsidRDefault="00172D07" w:rsidP="00172D07">
      <w:pPr>
        <w:tabs>
          <w:tab w:val="left" w:pos="0"/>
        </w:tabs>
        <w:jc w:val="both"/>
        <w:rPr>
          <w:rFonts w:ascii="Futura Bk BT" w:hAnsi="Futura Bk BT" w:cs="Times New Roman"/>
        </w:rPr>
      </w:pPr>
    </w:p>
    <w:p w14:paraId="7F799719" w14:textId="77777777" w:rsidR="00172D07" w:rsidRPr="00F73D53" w:rsidRDefault="00172D07" w:rsidP="00172D07">
      <w:pPr>
        <w:ind w:left="567" w:right="618"/>
        <w:jc w:val="both"/>
        <w:rPr>
          <w:rFonts w:ascii="Futura Bk BT" w:hAnsi="Futura Bk BT" w:cs="Times New Roman"/>
          <w:i/>
        </w:rPr>
      </w:pPr>
      <w:r w:rsidRPr="00F73D53">
        <w:rPr>
          <w:rFonts w:ascii="Futura Bk BT" w:hAnsi="Futura Bk BT" w:cs="Times New Roman"/>
          <w:i/>
        </w:rPr>
        <w:t xml:space="preserve">“ARTICULO 21. Tasas, tarifas y </w:t>
      </w:r>
      <w:r w:rsidR="00491D4B">
        <w:rPr>
          <w:rFonts w:ascii="Futura Bk BT" w:hAnsi="Futura Bk BT" w:cs="Times New Roman"/>
          <w:i/>
        </w:rPr>
        <w:t xml:space="preserve">peajes en la infraestructura de </w:t>
      </w:r>
      <w:r w:rsidRPr="00F73D53">
        <w:rPr>
          <w:rFonts w:ascii="Futura Bk BT" w:hAnsi="Futura Bk BT" w:cs="Times New Roman"/>
          <w:i/>
        </w:rPr>
        <w:t>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14:paraId="76A68A79" w14:textId="77777777" w:rsidR="00172D07" w:rsidRPr="00F73D53" w:rsidRDefault="00172D07" w:rsidP="00172D07">
      <w:pPr>
        <w:ind w:left="567" w:right="618"/>
        <w:jc w:val="both"/>
        <w:rPr>
          <w:rFonts w:ascii="Futura Bk BT" w:hAnsi="Futura Bk BT" w:cs="Times New Roman"/>
          <w:i/>
        </w:rPr>
      </w:pPr>
      <w:r w:rsidRPr="00F73D53">
        <w:rPr>
          <w:rFonts w:ascii="Futura Bk BT" w:hAnsi="Futura Bk BT" w:cs="Times New Roman"/>
          <w:i/>
        </w:rPr>
        <w:t xml:space="preserve"> </w:t>
      </w:r>
    </w:p>
    <w:p w14:paraId="6E1B2F7A" w14:textId="77777777" w:rsidR="00172D07" w:rsidRPr="00F73D53" w:rsidRDefault="00172D07" w:rsidP="00172D07">
      <w:pPr>
        <w:ind w:left="567" w:right="618"/>
        <w:jc w:val="both"/>
        <w:rPr>
          <w:rFonts w:ascii="Futura Bk BT" w:hAnsi="Futura Bk BT" w:cs="Times New Roman"/>
          <w:i/>
        </w:rPr>
      </w:pPr>
      <w:r w:rsidRPr="00F73D53">
        <w:rPr>
          <w:rFonts w:ascii="Futura Bk BT" w:hAnsi="Futura Bk BT" w:cs="Times New Roman"/>
          <w:i/>
        </w:rPr>
        <w:t>Para estos efectos, la Nación establecerá peajes, tarifas y tasas sobre el uso de la infraestructura nacional de transporte y los recursos provenientes de su cobro se usarán exclusivamente para ese modo de transporte.”</w:t>
      </w:r>
    </w:p>
    <w:p w14:paraId="23F94E56" w14:textId="77777777" w:rsidR="00172D07" w:rsidRPr="00F73D53" w:rsidRDefault="00172D07" w:rsidP="00172D07">
      <w:pPr>
        <w:jc w:val="both"/>
        <w:rPr>
          <w:rFonts w:ascii="Futura Bk BT" w:eastAsia="Times New Roman" w:hAnsi="Futura Bk BT" w:cs="Times New Roman"/>
          <w:i/>
          <w:lang w:val="es" w:eastAsia="es-ES"/>
        </w:rPr>
      </w:pPr>
    </w:p>
    <w:p w14:paraId="2E3F0C30" w14:textId="77777777" w:rsidR="00172D07" w:rsidRPr="00F73D53" w:rsidRDefault="00172D07" w:rsidP="00172D07">
      <w:pPr>
        <w:jc w:val="both"/>
        <w:rPr>
          <w:rFonts w:ascii="Futura Bk BT" w:eastAsia="Times New Roman" w:hAnsi="Futura Bk BT" w:cs="Times New Roman"/>
          <w:i/>
          <w:lang w:val="es" w:eastAsia="es-ES"/>
        </w:rPr>
      </w:pPr>
    </w:p>
    <w:p w14:paraId="43C36A33" w14:textId="77777777" w:rsidR="00172D07" w:rsidRPr="00F73D53" w:rsidRDefault="00172D07" w:rsidP="00172D07">
      <w:pPr>
        <w:tabs>
          <w:tab w:val="left" w:pos="0"/>
        </w:tabs>
        <w:jc w:val="both"/>
        <w:rPr>
          <w:rFonts w:ascii="Futura Bk BT" w:hAnsi="Futura Bk BT"/>
        </w:rPr>
      </w:pPr>
      <w:r w:rsidRPr="00F73D53">
        <w:rPr>
          <w:rFonts w:ascii="Futura Bk BT" w:eastAsia="Times New Roman" w:hAnsi="Futura Bk BT" w:cs="Times New Roman"/>
          <w:lang w:val="es" w:eastAsia="es-ES"/>
        </w:rPr>
        <w:t xml:space="preserve">Que el Decreto 087 de 2011 </w:t>
      </w:r>
      <w:r w:rsidRPr="00F73D53">
        <w:rPr>
          <w:rFonts w:ascii="Futura Bk BT" w:eastAsia="Times New Roman" w:hAnsi="Futura Bk BT" w:cs="Times New Roman"/>
          <w:i/>
          <w:lang w:val="es" w:eastAsia="es-ES"/>
        </w:rPr>
        <w:t>“Por el cual se modifica la estructura del Ministerio de Transporte, y se determinan las funciones de sus dependencias”</w:t>
      </w:r>
      <w:r w:rsidRPr="00F73D53">
        <w:rPr>
          <w:rFonts w:ascii="Futura Bk BT" w:eastAsia="Times New Roman" w:hAnsi="Futura Bk BT" w:cs="Times New Roman"/>
          <w:lang w:val="es" w:eastAsia="es-ES"/>
        </w:rPr>
        <w:t xml:space="preserve"> estableció en los </w:t>
      </w:r>
      <w:r w:rsidRPr="00F73D53">
        <w:rPr>
          <w:rFonts w:ascii="Futura Bk BT" w:eastAsia="Times New Roman" w:hAnsi="Futura Bk BT" w:cs="Times New Roman"/>
          <w:lang w:val="es" w:eastAsia="es-ES"/>
        </w:rPr>
        <w:lastRenderedPageBreak/>
        <w:t>numerales 6.14 y 6.15 del artículo 6:</w:t>
      </w:r>
    </w:p>
    <w:p w14:paraId="3ACDFB6C" w14:textId="77777777" w:rsidR="00172D07" w:rsidRPr="00F73D53" w:rsidRDefault="00172D07" w:rsidP="00172D07">
      <w:pPr>
        <w:tabs>
          <w:tab w:val="left" w:pos="0"/>
        </w:tabs>
        <w:jc w:val="both"/>
        <w:rPr>
          <w:rFonts w:ascii="Futura Bk BT" w:eastAsia="Times New Roman" w:hAnsi="Futura Bk BT" w:cs="Times New Roman"/>
          <w:lang w:val="es" w:eastAsia="es-ES"/>
        </w:rPr>
      </w:pPr>
    </w:p>
    <w:p w14:paraId="0B33305C" w14:textId="77777777" w:rsidR="00172D07" w:rsidRPr="00F73D53" w:rsidRDefault="00172D07" w:rsidP="00172D07">
      <w:pPr>
        <w:ind w:left="851" w:right="616"/>
        <w:jc w:val="both"/>
        <w:rPr>
          <w:rFonts w:ascii="Futura Bk BT" w:eastAsia="Times New Roman" w:hAnsi="Futura Bk BT" w:cs="Times New Roman"/>
          <w:i/>
          <w:lang w:val="es" w:eastAsia="es-ES"/>
        </w:rPr>
      </w:pPr>
      <w:r w:rsidRPr="00F73D53">
        <w:rPr>
          <w:rFonts w:ascii="Futura Bk BT" w:eastAsia="Times New Roman" w:hAnsi="Futura Bk BT" w:cs="Times New Roman"/>
          <w:i/>
          <w:lang w:val="es" w:eastAsia="es-ES"/>
        </w:rPr>
        <w:t xml:space="preserve">“6.14. Emitir, en su calidad de suprema autoridad del Sector Transporte y del Sistema Nacional de Transporte, concepto vinculante previo al establecimiento de los peajes que deban cobrarse por el uso de las vías a cargo de la Nación, los departamentos, distritos y municipios. </w:t>
      </w:r>
    </w:p>
    <w:p w14:paraId="45D2EFE5" w14:textId="77777777" w:rsidR="00172D07" w:rsidRPr="00F73D53" w:rsidRDefault="00172D07" w:rsidP="00172D07">
      <w:pPr>
        <w:ind w:left="851" w:right="616"/>
        <w:jc w:val="both"/>
        <w:rPr>
          <w:rFonts w:ascii="Futura Bk BT" w:eastAsia="Times New Roman" w:hAnsi="Futura Bk BT" w:cs="Times New Roman"/>
          <w:i/>
          <w:lang w:val="es" w:eastAsia="es-ES"/>
        </w:rPr>
      </w:pPr>
    </w:p>
    <w:p w14:paraId="484A000E" w14:textId="77777777" w:rsidR="00172D07" w:rsidRPr="00F73D53" w:rsidRDefault="002D3179" w:rsidP="00172D07">
      <w:pPr>
        <w:ind w:left="851" w:right="616"/>
        <w:jc w:val="both"/>
        <w:rPr>
          <w:rFonts w:ascii="Futura Bk BT" w:eastAsia="Times New Roman" w:hAnsi="Futura Bk BT" w:cs="Times New Roman"/>
          <w:i/>
          <w:lang w:val="es" w:eastAsia="es-ES"/>
        </w:rPr>
      </w:pPr>
      <w:r w:rsidRPr="00F73D53">
        <w:rPr>
          <w:rFonts w:ascii="Futura Bk BT" w:eastAsia="Times New Roman" w:hAnsi="Futura Bk BT" w:cs="Times New Roman"/>
          <w:i/>
          <w:lang w:val="es" w:eastAsia="es-ES"/>
        </w:rPr>
        <w:t xml:space="preserve"> </w:t>
      </w:r>
      <w:r w:rsidR="00172D07" w:rsidRPr="00F73D53">
        <w:rPr>
          <w:rFonts w:ascii="Futura Bk BT" w:eastAsia="Times New Roman" w:hAnsi="Futura Bk BT" w:cs="Times New Roman"/>
          <w:i/>
          <w:lang w:val="es" w:eastAsia="es-ES"/>
        </w:rPr>
        <w:t>6.15. Establecer los peajes, tarifas, tasas y derechos a cobrar por el uso de la infraestructura de los modos de transporte, excepto el aéreo.”</w:t>
      </w:r>
    </w:p>
    <w:p w14:paraId="59F0E716" w14:textId="77777777" w:rsidR="00172D07" w:rsidRPr="00F73D53" w:rsidRDefault="00172D07" w:rsidP="00172D07">
      <w:pPr>
        <w:tabs>
          <w:tab w:val="left" w:pos="0"/>
        </w:tabs>
        <w:jc w:val="both"/>
        <w:rPr>
          <w:rFonts w:ascii="Futura Bk BT" w:eastAsia="Times New Roman" w:hAnsi="Futura Bk BT" w:cs="Times New Roman"/>
          <w:lang w:val="es" w:eastAsia="es-ES"/>
        </w:rPr>
      </w:pPr>
    </w:p>
    <w:p w14:paraId="09DE1435" w14:textId="77777777" w:rsidR="00C41E06" w:rsidRPr="00C41E06" w:rsidRDefault="00C41E06" w:rsidP="00C41E06">
      <w:pPr>
        <w:jc w:val="both"/>
        <w:rPr>
          <w:rFonts w:ascii="Futura Bk BT" w:hAnsi="Futura Bk BT"/>
        </w:rPr>
      </w:pPr>
      <w:r w:rsidRPr="00C41E06">
        <w:rPr>
          <w:rFonts w:ascii="Futura Bk BT" w:hAnsi="Futura Bk BT"/>
        </w:rPr>
        <w:t>Que el Ministerio de Transporte, expidió la Resolución 0001548  de 2015, “Por la cual se emite Concepto vinculante previo al establecimiento de dos estaciones de peaje denominadas Peaje de Armero ubicada en el K 21 + 750 y Peaje Parque de los Nevados ubicado en el K 124+760, y se establecen las tarifas a cobrar en las estaciones de peaje anteriormente mencionadas, y adicionalmente, las tarifas de las estaciones de peajes existentes que se denominan Honda ubicada en el PR 35 + 100 y Alvarado ubicada en el PR 20 + 100, pertenecientes al Proyecto Vial Ibagué – Mariquita – Honda * Cambao – La Esperanza y se dictan otras disposiciones”.</w:t>
      </w:r>
    </w:p>
    <w:p w14:paraId="27B9E73C" w14:textId="77777777" w:rsidR="00C41E06" w:rsidRPr="00C41E06" w:rsidRDefault="00C41E06" w:rsidP="00C41E06">
      <w:pPr>
        <w:jc w:val="both"/>
        <w:rPr>
          <w:rFonts w:ascii="Futura Bk BT" w:hAnsi="Futura Bk BT"/>
        </w:rPr>
      </w:pPr>
    </w:p>
    <w:p w14:paraId="21E8A232" w14:textId="77777777" w:rsidR="00C41E06" w:rsidRDefault="00C41E06" w:rsidP="0014389F">
      <w:pPr>
        <w:widowControl/>
        <w:suppressAutoHyphens w:val="0"/>
        <w:autoSpaceDE w:val="0"/>
        <w:adjustRightInd w:val="0"/>
        <w:jc w:val="both"/>
        <w:textAlignment w:val="auto"/>
        <w:rPr>
          <w:rFonts w:ascii="Futura Bk BT" w:hAnsi="Futura Bk BT"/>
        </w:rPr>
      </w:pPr>
      <w:r w:rsidRPr="00C41E06">
        <w:rPr>
          <w:rFonts w:ascii="Futura Bk BT" w:hAnsi="Futura Bk BT"/>
        </w:rPr>
        <w:t>Que mediante memorando No. 2016-200-003837-3 del 17 de marzo de 2016, el Vicepresidente de Estructuración de la Agencia Nacional de Infraestructura, manifestó: “De acuerdo con las observaciones realizadas por la Vicepresidencia de Gestión Contractual, en la cual solicitan aclaración respecto al Modelo Financiero y obligaciones contractuales al Contrato No. 08 de 2015 – Estructuración tarifaria Peajes Honda y Alvarado – Proyecto Cambao – Manizales, esta Vicepresidencia se permite informar que una vez verificada la información financiera, se observa una imprecisión referida a la tabla de tarifas del artículo segundo, en el encabezado de la tercera columna en donde se establece "TARIFAS (Precios de 2013) No incluye FOSEVI", la cual, se debe referir como sigue: "TARIFAS (Pesos 2012) No incluye FOSEVI".</w:t>
      </w:r>
    </w:p>
    <w:p w14:paraId="540DB8FC" w14:textId="77777777" w:rsidR="00965119" w:rsidRPr="00D0605D" w:rsidRDefault="00965119" w:rsidP="0014389F">
      <w:pPr>
        <w:widowControl/>
        <w:suppressAutoHyphens w:val="0"/>
        <w:autoSpaceDE w:val="0"/>
        <w:adjustRightInd w:val="0"/>
        <w:jc w:val="both"/>
        <w:textAlignment w:val="auto"/>
        <w:rPr>
          <w:rFonts w:ascii="Futura Bk BT" w:eastAsia="Times New Roman" w:hAnsi="Futura Bk BT" w:cs="Times New Roman"/>
          <w:i/>
          <w:lang w:eastAsia="es-ES"/>
        </w:rPr>
      </w:pPr>
    </w:p>
    <w:p w14:paraId="2D7E8400" w14:textId="77777777" w:rsidR="00D0605D" w:rsidRPr="00553AE6" w:rsidRDefault="00D0605D" w:rsidP="00D0605D">
      <w:pPr>
        <w:widowControl/>
        <w:suppressAutoHyphens w:val="0"/>
        <w:jc w:val="both"/>
        <w:rPr>
          <w:rFonts w:ascii="Futura Bk BT" w:eastAsia="Times New Roman" w:hAnsi="Futura Bk BT" w:cs="Times New Roman"/>
          <w:lang w:eastAsia="es-ES"/>
        </w:rPr>
      </w:pPr>
      <w:r w:rsidRPr="00553AE6">
        <w:rPr>
          <w:rFonts w:ascii="Futura Bk BT" w:eastAsia="Times New Roman" w:hAnsi="Futura Bk BT" w:cs="Times New Roman"/>
          <w:lang w:eastAsia="es-ES"/>
        </w:rPr>
        <w:t>Que el contenido de la presente Resoluc</w:t>
      </w:r>
      <w:bookmarkStart w:id="0" w:name="_GoBack"/>
      <w:bookmarkEnd w:id="0"/>
      <w:r w:rsidRPr="00553AE6">
        <w:rPr>
          <w:rFonts w:ascii="Futura Bk BT" w:eastAsia="Times New Roman" w:hAnsi="Futura Bk BT" w:cs="Times New Roman"/>
          <w:lang w:eastAsia="es-ES"/>
        </w:rPr>
        <w:t xml:space="preserve">ión, fue publicado en la página web la Agencia Nacional de Infraestructura - ANI, el  día </w:t>
      </w:r>
      <w:r w:rsidR="00C42670" w:rsidRPr="00553AE6">
        <w:rPr>
          <w:rFonts w:ascii="Futura Bk BT" w:eastAsia="Times New Roman" w:hAnsi="Futura Bk BT" w:cs="Times New Roman"/>
          <w:lang w:eastAsia="es-ES"/>
        </w:rPr>
        <w:t>29</w:t>
      </w:r>
      <w:r w:rsidRPr="00553AE6">
        <w:rPr>
          <w:rFonts w:ascii="Futura Bk BT" w:eastAsia="Times New Roman" w:hAnsi="Futura Bk BT" w:cs="Times New Roman"/>
          <w:lang w:eastAsia="es-ES"/>
        </w:rPr>
        <w:t xml:space="preserve"> de Marzo de 2016 en cumplimiento de lo determinado en el numeral 8 del artículo 8 de la Ley 1437 de 2011, con el objeto de recibir opiniones, sugerencias o propuestas alternativas.</w:t>
      </w:r>
    </w:p>
    <w:p w14:paraId="699AAF6A" w14:textId="77777777" w:rsidR="00D0605D" w:rsidRPr="00F73D53" w:rsidRDefault="00D0605D" w:rsidP="009B6367">
      <w:pPr>
        <w:widowControl/>
        <w:suppressAutoHyphens w:val="0"/>
        <w:autoSpaceDE w:val="0"/>
        <w:adjustRightInd w:val="0"/>
        <w:jc w:val="both"/>
        <w:textAlignment w:val="auto"/>
        <w:rPr>
          <w:rFonts w:ascii="Futura Bk BT" w:eastAsia="Times New Roman" w:hAnsi="Futura Bk BT" w:cs="Times New Roman"/>
          <w:lang w:eastAsia="es-ES"/>
        </w:rPr>
      </w:pPr>
    </w:p>
    <w:p w14:paraId="6E487748" w14:textId="77777777" w:rsidR="00C42670" w:rsidRPr="00F73D53" w:rsidRDefault="00C42670" w:rsidP="00C42670">
      <w:pPr>
        <w:widowControl/>
        <w:suppressAutoHyphens w:val="0"/>
        <w:autoSpaceDE w:val="0"/>
        <w:adjustRightInd w:val="0"/>
        <w:jc w:val="both"/>
        <w:textAlignment w:val="auto"/>
        <w:rPr>
          <w:rFonts w:ascii="Futura Bk BT" w:eastAsia="Times New Roman" w:hAnsi="Futura Bk BT" w:cs="Times New Roman"/>
          <w:lang w:eastAsia="es-ES"/>
        </w:rPr>
      </w:pPr>
      <w:r w:rsidRPr="00F73D53">
        <w:rPr>
          <w:rFonts w:ascii="Futura Bk BT" w:eastAsia="Times New Roman" w:hAnsi="Futura Bk BT" w:cs="Times New Roman"/>
          <w:lang w:eastAsia="es-ES"/>
        </w:rPr>
        <w:t xml:space="preserve">Que teniendo en cuenta lo anterior, se hace necesario modificar </w:t>
      </w:r>
      <w:r w:rsidRPr="00BC3FF6">
        <w:rPr>
          <w:rFonts w:ascii="Futura Bk BT" w:eastAsia="Times New Roman" w:hAnsi="Futura Bk BT" w:cs="Times New Roman"/>
          <w:lang w:eastAsia="es-ES"/>
        </w:rPr>
        <w:t>la tercera columna</w:t>
      </w:r>
      <w:r w:rsidRPr="005F5C50">
        <w:rPr>
          <w:rFonts w:ascii="Futura Bk BT" w:eastAsia="Times New Roman" w:hAnsi="Futura Bk BT" w:cs="Times New Roman"/>
          <w:i/>
          <w:lang w:eastAsia="es-ES"/>
        </w:rPr>
        <w:t xml:space="preserve"> </w:t>
      </w:r>
      <w:r w:rsidRPr="00F73D53">
        <w:rPr>
          <w:rFonts w:ascii="Futura Bk BT" w:eastAsia="Times New Roman" w:hAnsi="Futura Bk BT" w:cs="Times New Roman"/>
          <w:lang w:eastAsia="es-ES"/>
        </w:rPr>
        <w:t xml:space="preserve">descrita en </w:t>
      </w:r>
      <w:r>
        <w:rPr>
          <w:rFonts w:ascii="Futura Bk BT" w:eastAsia="Times New Roman" w:hAnsi="Futura Bk BT" w:cs="Times New Roman"/>
          <w:lang w:eastAsia="es-ES"/>
        </w:rPr>
        <w:t>los artículos segundo, tercero y cuarto de la Resolución 0001548 de 2015, en el sentido de establecer que las tarifas (pesos constantes) es diciembre 2012 y no incluye FOSEVI.</w:t>
      </w:r>
    </w:p>
    <w:p w14:paraId="6D14F612" w14:textId="77777777" w:rsidR="004B6068" w:rsidRPr="00F73D53" w:rsidRDefault="004B6068" w:rsidP="00172D07">
      <w:pPr>
        <w:tabs>
          <w:tab w:val="left" w:pos="0"/>
        </w:tabs>
        <w:jc w:val="both"/>
        <w:rPr>
          <w:rFonts w:ascii="Futura Bk BT" w:eastAsia="Times New Roman" w:hAnsi="Futura Bk BT" w:cs="Times New Roman"/>
          <w:lang w:eastAsia="es-ES"/>
        </w:rPr>
      </w:pPr>
    </w:p>
    <w:p w14:paraId="5831068D" w14:textId="77777777" w:rsidR="00172D07" w:rsidRPr="00F73D53" w:rsidRDefault="00172D07" w:rsidP="00172D07">
      <w:pPr>
        <w:jc w:val="both"/>
        <w:rPr>
          <w:rFonts w:ascii="Futura Bk BT" w:eastAsia="Times New Roman" w:hAnsi="Futura Bk BT" w:cs="Times New Roman"/>
          <w:lang w:val="es-CO" w:eastAsia="es-ES"/>
        </w:rPr>
      </w:pPr>
      <w:r w:rsidRPr="00F73D53">
        <w:rPr>
          <w:rFonts w:ascii="Futura Bk BT" w:eastAsia="Times New Roman" w:hAnsi="Futura Bk BT" w:cs="Times New Roman"/>
          <w:lang w:val="es-CO" w:eastAsia="es-ES"/>
        </w:rPr>
        <w:t xml:space="preserve">En mérito de lo expuesto, </w:t>
      </w:r>
    </w:p>
    <w:p w14:paraId="6BD52C5B" w14:textId="77777777" w:rsidR="00172D07" w:rsidRDefault="00172D07" w:rsidP="00172D07">
      <w:pPr>
        <w:rPr>
          <w:rFonts w:ascii="Futura Bk BT" w:eastAsia="Times New Roman" w:hAnsi="Futura Bk BT" w:cs="Times New Roman"/>
          <w:b/>
          <w:lang w:val="es" w:eastAsia="es-ES"/>
        </w:rPr>
      </w:pPr>
    </w:p>
    <w:p w14:paraId="6C1396CB" w14:textId="77777777" w:rsidR="00F73D53" w:rsidRPr="00F73D53" w:rsidRDefault="00F73D53" w:rsidP="00172D07">
      <w:pPr>
        <w:rPr>
          <w:rFonts w:ascii="Futura Bk BT" w:eastAsia="Times New Roman" w:hAnsi="Futura Bk BT" w:cs="Times New Roman"/>
          <w:b/>
          <w:lang w:val="es" w:eastAsia="es-ES"/>
        </w:rPr>
      </w:pPr>
    </w:p>
    <w:p w14:paraId="468CCDC6" w14:textId="77777777" w:rsidR="00172D07" w:rsidRPr="00F73D53" w:rsidRDefault="00172D07" w:rsidP="00172D07">
      <w:pPr>
        <w:jc w:val="center"/>
        <w:rPr>
          <w:rFonts w:ascii="Futura Bk BT" w:eastAsia="Times New Roman" w:hAnsi="Futura Bk BT" w:cs="Times New Roman"/>
          <w:b/>
          <w:lang w:val="es" w:eastAsia="es-ES"/>
        </w:rPr>
      </w:pPr>
      <w:r w:rsidRPr="00F73D53">
        <w:rPr>
          <w:rFonts w:ascii="Futura Bk BT" w:eastAsia="Times New Roman" w:hAnsi="Futura Bk BT" w:cs="Times New Roman"/>
          <w:b/>
          <w:lang w:val="es" w:eastAsia="es-ES"/>
        </w:rPr>
        <w:t>RESUELVE:</w:t>
      </w:r>
    </w:p>
    <w:p w14:paraId="22BF11A7" w14:textId="77777777" w:rsidR="00172D07" w:rsidRDefault="00172D07" w:rsidP="00172D07">
      <w:pPr>
        <w:jc w:val="both"/>
        <w:rPr>
          <w:rFonts w:ascii="Futura Bk BT" w:eastAsia="Times New Roman" w:hAnsi="Futura Bk BT" w:cs="Times New Roman"/>
          <w:b/>
          <w:lang w:val="es" w:eastAsia="es-ES"/>
        </w:rPr>
      </w:pPr>
    </w:p>
    <w:p w14:paraId="1714FCA7" w14:textId="77777777" w:rsidR="00F73D53" w:rsidRPr="00F73D53" w:rsidRDefault="00F73D53" w:rsidP="00172D07">
      <w:pPr>
        <w:jc w:val="both"/>
        <w:rPr>
          <w:rFonts w:ascii="Futura Bk BT" w:eastAsia="Times New Roman" w:hAnsi="Futura Bk BT" w:cs="Times New Roman"/>
          <w:b/>
          <w:lang w:val="es" w:eastAsia="es-ES"/>
        </w:rPr>
      </w:pPr>
    </w:p>
    <w:p w14:paraId="1B2D4300" w14:textId="77777777" w:rsidR="00D43468" w:rsidRPr="00F73D53" w:rsidRDefault="00D43468" w:rsidP="00D43468">
      <w:pPr>
        <w:tabs>
          <w:tab w:val="left" w:pos="0"/>
        </w:tabs>
        <w:jc w:val="both"/>
        <w:rPr>
          <w:rFonts w:ascii="Futura Bk BT" w:eastAsia="Times New Roman" w:hAnsi="Futura Bk BT" w:cs="Times New Roman"/>
          <w:lang w:val="es" w:eastAsia="es-ES"/>
        </w:rPr>
      </w:pPr>
      <w:r w:rsidRPr="00F73D53">
        <w:rPr>
          <w:rFonts w:ascii="Futura Bk BT" w:eastAsia="Times New Roman" w:hAnsi="Futura Bk BT" w:cs="Times New Roman"/>
          <w:b/>
          <w:lang w:val="es" w:eastAsia="es-ES"/>
        </w:rPr>
        <w:t>ARTÍCULO PRIMERO:</w:t>
      </w:r>
      <w:r w:rsidRPr="00F73D53">
        <w:rPr>
          <w:rFonts w:ascii="Futura Bk BT" w:eastAsia="Times New Roman" w:hAnsi="Futura Bk BT" w:cs="Times New Roman"/>
          <w:lang w:val="es" w:eastAsia="es-ES"/>
        </w:rPr>
        <w:t xml:space="preserve"> Modificar el </w:t>
      </w:r>
      <w:r w:rsidRPr="00F255BC">
        <w:rPr>
          <w:rFonts w:ascii="Futura Bk BT" w:eastAsia="Times New Roman" w:hAnsi="Futura Bk BT" w:cs="Times New Roman"/>
          <w:lang w:val="es" w:eastAsia="es-ES"/>
        </w:rPr>
        <w:t xml:space="preserve">artículo segundo </w:t>
      </w:r>
      <w:r w:rsidRPr="00F73D53">
        <w:rPr>
          <w:rFonts w:ascii="Futura Bk BT" w:eastAsia="Times New Roman" w:hAnsi="Futura Bk BT" w:cs="Times New Roman"/>
          <w:lang w:val="es" w:eastAsia="es-ES"/>
        </w:rPr>
        <w:t xml:space="preserve">de la Resolución </w:t>
      </w:r>
      <w:r>
        <w:rPr>
          <w:rFonts w:ascii="Futura Bk BT" w:eastAsia="Times New Roman" w:hAnsi="Futura Bk BT" w:cs="Times New Roman"/>
          <w:lang w:val="es" w:eastAsia="es-ES"/>
        </w:rPr>
        <w:t>0001548</w:t>
      </w:r>
      <w:r w:rsidRPr="00F73D53">
        <w:rPr>
          <w:rFonts w:ascii="Futura Bk BT" w:eastAsia="Times New Roman" w:hAnsi="Futura Bk BT" w:cs="Times New Roman"/>
          <w:lang w:val="es" w:eastAsia="es-ES"/>
        </w:rPr>
        <w:t xml:space="preserve"> de</w:t>
      </w:r>
      <w:r>
        <w:rPr>
          <w:rFonts w:ascii="Futura Bk BT" w:eastAsia="Times New Roman" w:hAnsi="Futura Bk BT" w:cs="Times New Roman"/>
          <w:color w:val="000000"/>
          <w:lang w:eastAsia="es-ES"/>
        </w:rPr>
        <w:t xml:space="preserve"> 2015</w:t>
      </w:r>
      <w:r w:rsidRPr="00F73D53">
        <w:rPr>
          <w:rFonts w:ascii="Futura Bk BT" w:eastAsia="Times New Roman" w:hAnsi="Futura Bk BT" w:cs="Times New Roman"/>
          <w:lang w:val="es" w:eastAsia="es-ES"/>
        </w:rPr>
        <w:t xml:space="preserve">, el cual quedará así: </w:t>
      </w:r>
    </w:p>
    <w:p w14:paraId="3270108C" w14:textId="77777777" w:rsidR="00412581" w:rsidRPr="00F73D53" w:rsidRDefault="00412581" w:rsidP="009B6367">
      <w:pPr>
        <w:tabs>
          <w:tab w:val="left" w:pos="0"/>
        </w:tabs>
        <w:jc w:val="both"/>
        <w:rPr>
          <w:rFonts w:ascii="Futura Bk BT" w:eastAsia="Times New Roman" w:hAnsi="Futura Bk BT" w:cs="Times New Roman"/>
          <w:lang w:val="es" w:eastAsia="es-ES"/>
        </w:rPr>
      </w:pPr>
    </w:p>
    <w:p w14:paraId="10379185" w14:textId="77777777" w:rsidR="00DE6E2A" w:rsidRPr="003D0C81" w:rsidRDefault="00412581" w:rsidP="00DE6E2A">
      <w:pPr>
        <w:tabs>
          <w:tab w:val="left" w:pos="0"/>
        </w:tabs>
        <w:jc w:val="both"/>
        <w:rPr>
          <w:i/>
        </w:rPr>
      </w:pPr>
      <w:r w:rsidRPr="003D0C81">
        <w:rPr>
          <w:rFonts w:ascii="Futura Bk BT" w:hAnsi="Futura Bk BT"/>
          <w:i/>
          <w:lang w:val="es"/>
        </w:rPr>
        <w:t>“</w:t>
      </w:r>
      <w:r w:rsidRPr="003D0C81">
        <w:rPr>
          <w:rFonts w:ascii="Futura Bk BT" w:hAnsi="Futura Bk BT"/>
          <w:b/>
          <w:i/>
          <w:lang w:val="es"/>
        </w:rPr>
        <w:t xml:space="preserve">ARTÍCULO </w:t>
      </w:r>
      <w:r w:rsidR="009400E9" w:rsidRPr="003D0C81">
        <w:rPr>
          <w:rFonts w:ascii="Futura Bk BT" w:hAnsi="Futura Bk BT"/>
          <w:b/>
          <w:i/>
          <w:lang w:val="es"/>
        </w:rPr>
        <w:t>SEGUNDO</w:t>
      </w:r>
      <w:r w:rsidR="00DE6E2A" w:rsidRPr="003D0C81">
        <w:rPr>
          <w:rFonts w:ascii="Futura Bk BT" w:hAnsi="Futura Bk BT"/>
          <w:b/>
          <w:i/>
          <w:lang w:val="es"/>
        </w:rPr>
        <w:t>:</w:t>
      </w:r>
      <w:r w:rsidR="00DE6E2A" w:rsidRPr="003D0C81">
        <w:rPr>
          <w:rFonts w:ascii="Futura Bk BT" w:eastAsia="Times New Roman" w:hAnsi="Futura Bk BT" w:cs="Times New Roman"/>
          <w:b/>
          <w:i/>
          <w:lang w:val="es" w:eastAsia="es-ES"/>
        </w:rPr>
        <w:t xml:space="preserve"> </w:t>
      </w:r>
      <w:r w:rsidR="00DE6E2A" w:rsidRPr="003D0C81">
        <w:rPr>
          <w:rFonts w:ascii="Futura Bk BT" w:eastAsia="Times New Roman" w:hAnsi="Futura Bk BT" w:cs="Times New Roman"/>
          <w:i/>
          <w:lang w:eastAsia="es-ES"/>
        </w:rPr>
        <w:t>Establecer las siguientes categorías vehiculares y el cobro de tarifas de peaje de tránsito vehicular bidireccional en las estaciones de Peaje</w:t>
      </w:r>
      <w:r w:rsidR="00DE6E2A" w:rsidRPr="003D0C81">
        <w:rPr>
          <w:rFonts w:ascii="Futura Bk BT" w:hAnsi="Futura Bk BT" w:cs="Times New Roman"/>
          <w:i/>
        </w:rPr>
        <w:t xml:space="preserve"> </w:t>
      </w:r>
      <w:r w:rsidR="00DE6E2A" w:rsidRPr="003D0C81">
        <w:rPr>
          <w:rFonts w:ascii="Futura Bk BT" w:eastAsia="Times New Roman" w:hAnsi="Futura Bk BT" w:cs="Times New Roman"/>
          <w:i/>
          <w:lang w:val="es" w:eastAsia="es-ES"/>
        </w:rPr>
        <w:t xml:space="preserve">Armero </w:t>
      </w:r>
      <w:r w:rsidR="00DE6E2A" w:rsidRPr="003D0C81">
        <w:rPr>
          <w:rFonts w:ascii="Futura Bk BT" w:eastAsia="Times New Roman" w:hAnsi="Futura Bk BT" w:cs="Times New Roman"/>
          <w:i/>
          <w:lang w:eastAsia="es-ES"/>
        </w:rPr>
        <w:t>y Parque de los Nevados.</w:t>
      </w:r>
    </w:p>
    <w:p w14:paraId="3ED659CF" w14:textId="77777777" w:rsidR="00DE6E2A" w:rsidRPr="003D0C81" w:rsidRDefault="00DE6E2A" w:rsidP="00DE6E2A">
      <w:pPr>
        <w:jc w:val="both"/>
        <w:rPr>
          <w:rFonts w:ascii="Futura Bk BT" w:eastAsia="Apple LiGothic Medium" w:hAnsi="Futura Bk BT" w:cs="Times New Roman"/>
          <w:i/>
          <w:sz w:val="20"/>
          <w:szCs w:val="20"/>
        </w:rPr>
      </w:pPr>
    </w:p>
    <w:tbl>
      <w:tblPr>
        <w:tblW w:w="7815" w:type="dxa"/>
        <w:tblInd w:w="279" w:type="dxa"/>
        <w:tblLayout w:type="fixed"/>
        <w:tblCellMar>
          <w:left w:w="10" w:type="dxa"/>
          <w:right w:w="10" w:type="dxa"/>
        </w:tblCellMar>
        <w:tblLook w:val="04A0" w:firstRow="1" w:lastRow="0" w:firstColumn="1" w:lastColumn="0" w:noHBand="0" w:noVBand="1"/>
      </w:tblPr>
      <w:tblGrid>
        <w:gridCol w:w="1813"/>
        <w:gridCol w:w="4245"/>
        <w:gridCol w:w="1757"/>
      </w:tblGrid>
      <w:tr w:rsidR="00DE6E2A" w:rsidRPr="003D0C81" w14:paraId="3C39FABF" w14:textId="77777777" w:rsidTr="00DE6E2A">
        <w:trPr>
          <w:trHeight w:val="859"/>
        </w:trPr>
        <w:tc>
          <w:tcPr>
            <w:tcW w:w="18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0402068" w14:textId="77777777" w:rsidR="00DE6E2A" w:rsidRPr="003D0C81" w:rsidRDefault="00DE6E2A" w:rsidP="001D6BCB">
            <w:pPr>
              <w:jc w:val="center"/>
              <w:rPr>
                <w:rFonts w:ascii="Futura Bk BT" w:hAnsi="Futura Bk BT" w:cs="Times New Roman"/>
                <w:b/>
                <w:i/>
                <w:sz w:val="20"/>
                <w:szCs w:val="20"/>
              </w:rPr>
            </w:pPr>
            <w:r w:rsidRPr="003D0C81">
              <w:rPr>
                <w:rFonts w:ascii="Futura Bk BT" w:hAnsi="Futura Bk BT" w:cs="Times New Roman"/>
                <w:b/>
                <w:i/>
                <w:sz w:val="20"/>
                <w:szCs w:val="20"/>
              </w:rPr>
              <w:t>CATEGORÍAS</w:t>
            </w:r>
          </w:p>
        </w:tc>
        <w:tc>
          <w:tcPr>
            <w:tcW w:w="42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728172F" w14:textId="77777777" w:rsidR="00DE6E2A" w:rsidRPr="003D0C81" w:rsidRDefault="00DE6E2A" w:rsidP="001D6BCB">
            <w:pPr>
              <w:jc w:val="center"/>
              <w:rPr>
                <w:rFonts w:ascii="Futura Bk BT" w:hAnsi="Futura Bk BT" w:cs="Times New Roman"/>
                <w:b/>
                <w:i/>
                <w:sz w:val="20"/>
                <w:szCs w:val="20"/>
              </w:rPr>
            </w:pPr>
            <w:r w:rsidRPr="003D0C81">
              <w:rPr>
                <w:rFonts w:ascii="Futura Bk BT" w:hAnsi="Futura Bk BT" w:cs="Times New Roman"/>
                <w:b/>
                <w:i/>
                <w:sz w:val="20"/>
                <w:szCs w:val="20"/>
              </w:rPr>
              <w:t>DESCRIPCIÓN</w:t>
            </w:r>
          </w:p>
        </w:tc>
        <w:tc>
          <w:tcPr>
            <w:tcW w:w="175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80E6B5F" w14:textId="77777777" w:rsidR="00DE6E2A" w:rsidRPr="003D0C81" w:rsidRDefault="00DE6E2A" w:rsidP="00DE6E2A">
            <w:pPr>
              <w:jc w:val="center"/>
              <w:rPr>
                <w:i/>
              </w:rPr>
            </w:pPr>
            <w:r w:rsidRPr="003D0C81">
              <w:rPr>
                <w:rFonts w:ascii="Futura Bk BT" w:hAnsi="Futura Bk BT" w:cs="Times New Roman"/>
                <w:b/>
                <w:i/>
                <w:sz w:val="20"/>
                <w:szCs w:val="20"/>
              </w:rPr>
              <w:t>TARIFAS  (Pesos Constantes de Diciembre 2012 No incluyen FOSEVI)</w:t>
            </w:r>
          </w:p>
        </w:tc>
      </w:tr>
      <w:tr w:rsidR="00DE6E2A" w:rsidRPr="003D0C81" w14:paraId="42D965BE" w14:textId="77777777" w:rsidTr="00DE6E2A">
        <w:trPr>
          <w:trHeight w:val="293"/>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5460F" w14:textId="77777777" w:rsidR="00DE6E2A" w:rsidRPr="003D0C81" w:rsidRDefault="00DE6E2A" w:rsidP="001D6BCB">
            <w:pPr>
              <w:rPr>
                <w:i/>
              </w:rPr>
            </w:pPr>
            <w:r w:rsidRPr="003D0C81">
              <w:rPr>
                <w:rFonts w:ascii="Futura Bk BT" w:eastAsia="Times New Roman" w:hAnsi="Futura Bk BT" w:cs="Times New Roman"/>
                <w:i/>
                <w:sz w:val="20"/>
                <w:szCs w:val="20"/>
              </w:rPr>
              <w:t>I</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D6AAB" w14:textId="77777777" w:rsidR="00DE6E2A" w:rsidRPr="003D0C81" w:rsidRDefault="00DE6E2A" w:rsidP="001D6BCB">
            <w:pPr>
              <w:rPr>
                <w:rFonts w:ascii="Futura Bk BT" w:hAnsi="Futura Bk BT" w:cs="Times New Roman"/>
                <w:i/>
                <w:sz w:val="20"/>
                <w:szCs w:val="20"/>
              </w:rPr>
            </w:pPr>
            <w:r w:rsidRPr="003D0C81">
              <w:rPr>
                <w:rFonts w:ascii="Futura Bk BT" w:hAnsi="Futura Bk BT" w:cs="Times New Roman"/>
                <w:i/>
                <w:sz w:val="20"/>
                <w:szCs w:val="20"/>
              </w:rPr>
              <w:t>Automóviles, camperos y camionetas</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9A1E4F5" w14:textId="77777777" w:rsidR="00DE6E2A" w:rsidRPr="003D0C81" w:rsidRDefault="00DE6E2A" w:rsidP="001D6BCB">
            <w:pPr>
              <w:jc w:val="center"/>
              <w:rPr>
                <w:rFonts w:ascii="Futura Bk BT" w:eastAsia="Times New Roman" w:hAnsi="Futura Bk BT" w:cs="Times New Roman"/>
                <w:i/>
                <w:sz w:val="20"/>
                <w:szCs w:val="20"/>
                <w:lang w:val="es" w:eastAsia="es-ES"/>
              </w:rPr>
            </w:pPr>
            <w:r w:rsidRPr="003D0C81">
              <w:rPr>
                <w:rFonts w:ascii="Futura Bk BT" w:eastAsia="Times New Roman" w:hAnsi="Futura Bk BT" w:cs="Times New Roman"/>
                <w:i/>
                <w:sz w:val="20"/>
                <w:szCs w:val="20"/>
                <w:lang w:val="es" w:eastAsia="es-ES"/>
              </w:rPr>
              <w:t>8,200</w:t>
            </w:r>
          </w:p>
        </w:tc>
      </w:tr>
      <w:tr w:rsidR="00DE6E2A" w:rsidRPr="003D0C81" w14:paraId="41ECA378" w14:textId="77777777" w:rsidTr="00DE6E2A">
        <w:trPr>
          <w:trHeight w:val="479"/>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10297" w14:textId="77777777" w:rsidR="00DE6E2A" w:rsidRPr="003D0C81" w:rsidRDefault="00DE6E2A" w:rsidP="001D6BCB">
            <w:pPr>
              <w:rPr>
                <w:i/>
              </w:rPr>
            </w:pPr>
            <w:r w:rsidRPr="003D0C81">
              <w:rPr>
                <w:rFonts w:ascii="Futura Bk BT" w:eastAsia="Times New Roman" w:hAnsi="Futura Bk BT" w:cs="Times New Roman"/>
                <w:i/>
                <w:sz w:val="20"/>
                <w:szCs w:val="20"/>
              </w:rPr>
              <w:t>II</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6D2927" w14:textId="77777777" w:rsidR="00DE6E2A" w:rsidRPr="003D0C81" w:rsidRDefault="00DE6E2A" w:rsidP="001D6BCB">
            <w:pPr>
              <w:rPr>
                <w:rFonts w:ascii="Futura Bk BT" w:hAnsi="Futura Bk BT" w:cs="Times New Roman"/>
                <w:i/>
                <w:sz w:val="20"/>
                <w:szCs w:val="20"/>
              </w:rPr>
            </w:pPr>
            <w:r w:rsidRPr="003D0C81">
              <w:rPr>
                <w:rFonts w:ascii="Futura Bk BT" w:hAnsi="Futura Bk BT" w:cs="Times New Roman"/>
                <w:i/>
                <w:sz w:val="20"/>
                <w:szCs w:val="20"/>
              </w:rPr>
              <w:t>Buses, busetas</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0D0B640" w14:textId="77777777" w:rsidR="00DE6E2A" w:rsidRPr="003D0C81" w:rsidRDefault="00DE6E2A" w:rsidP="001D6BCB">
            <w:pPr>
              <w:jc w:val="center"/>
              <w:rPr>
                <w:rFonts w:ascii="Futura Bk BT" w:eastAsia="Times New Roman" w:hAnsi="Futura Bk BT" w:cs="Times New Roman"/>
                <w:i/>
                <w:sz w:val="20"/>
                <w:szCs w:val="20"/>
                <w:lang w:val="es" w:eastAsia="es-ES"/>
              </w:rPr>
            </w:pPr>
            <w:r w:rsidRPr="003D0C81">
              <w:rPr>
                <w:rFonts w:ascii="Futura Bk BT" w:eastAsia="Times New Roman" w:hAnsi="Futura Bk BT" w:cs="Times New Roman"/>
                <w:i/>
                <w:sz w:val="20"/>
                <w:szCs w:val="20"/>
                <w:lang w:val="es" w:eastAsia="es-ES"/>
              </w:rPr>
              <w:t>8,800</w:t>
            </w:r>
          </w:p>
        </w:tc>
      </w:tr>
      <w:tr w:rsidR="00DE6E2A" w:rsidRPr="003D0C81" w14:paraId="414C35D8" w14:textId="77777777" w:rsidTr="00DE6E2A">
        <w:trPr>
          <w:trHeight w:val="479"/>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813DA" w14:textId="77777777" w:rsidR="00DE6E2A" w:rsidRPr="003D0C81" w:rsidRDefault="00DE6E2A" w:rsidP="001D6BCB">
            <w:pPr>
              <w:rPr>
                <w:rFonts w:ascii="Futura Bk BT" w:eastAsia="Times New Roman" w:hAnsi="Futura Bk BT" w:cs="Times New Roman"/>
                <w:i/>
                <w:sz w:val="20"/>
                <w:szCs w:val="20"/>
              </w:rPr>
            </w:pPr>
            <w:r w:rsidRPr="003D0C81">
              <w:rPr>
                <w:rFonts w:ascii="Futura Bk BT" w:eastAsia="Times New Roman" w:hAnsi="Futura Bk BT" w:cs="Times New Roman"/>
                <w:i/>
                <w:sz w:val="20"/>
                <w:szCs w:val="20"/>
              </w:rPr>
              <w:t>III</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E6332" w14:textId="77777777" w:rsidR="00DE6E2A" w:rsidRPr="003D0C81" w:rsidRDefault="00DE6E2A" w:rsidP="001D6BCB">
            <w:pPr>
              <w:rPr>
                <w:rFonts w:ascii="Futura Bk BT" w:hAnsi="Futura Bk BT" w:cs="Times New Roman"/>
                <w:i/>
                <w:sz w:val="20"/>
                <w:szCs w:val="20"/>
              </w:rPr>
            </w:pPr>
            <w:r w:rsidRPr="003D0C81">
              <w:rPr>
                <w:rFonts w:ascii="Futura Bk BT" w:hAnsi="Futura Bk BT" w:cs="Times New Roman"/>
                <w:i/>
                <w:sz w:val="20"/>
                <w:szCs w:val="20"/>
              </w:rPr>
              <w:t>Camiones de dos (2) ejes pequeños</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4A03633" w14:textId="77777777" w:rsidR="00DE6E2A" w:rsidRPr="003D0C81" w:rsidRDefault="00DE6E2A" w:rsidP="001D6BCB">
            <w:pPr>
              <w:jc w:val="center"/>
              <w:rPr>
                <w:rFonts w:ascii="Futura Bk BT" w:eastAsia="Times New Roman" w:hAnsi="Futura Bk BT" w:cs="Times New Roman"/>
                <w:i/>
                <w:sz w:val="20"/>
                <w:szCs w:val="20"/>
                <w:lang w:val="es" w:eastAsia="es-ES"/>
              </w:rPr>
            </w:pPr>
            <w:r w:rsidRPr="003D0C81">
              <w:rPr>
                <w:rFonts w:ascii="Futura Bk BT" w:eastAsia="Times New Roman" w:hAnsi="Futura Bk BT" w:cs="Times New Roman"/>
                <w:i/>
                <w:sz w:val="20"/>
                <w:szCs w:val="20"/>
                <w:lang w:val="es" w:eastAsia="es-ES"/>
              </w:rPr>
              <w:t>9,100</w:t>
            </w:r>
          </w:p>
        </w:tc>
      </w:tr>
      <w:tr w:rsidR="00DE6E2A" w:rsidRPr="003D0C81" w14:paraId="6A8BA319" w14:textId="77777777" w:rsidTr="00DE6E2A">
        <w:trPr>
          <w:trHeight w:val="479"/>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A67ED" w14:textId="77777777" w:rsidR="00DE6E2A" w:rsidRPr="003D0C81" w:rsidRDefault="00DE6E2A" w:rsidP="001D6BCB">
            <w:pPr>
              <w:rPr>
                <w:rFonts w:ascii="Futura Bk BT" w:eastAsia="Times New Roman" w:hAnsi="Futura Bk BT" w:cs="Times New Roman"/>
                <w:i/>
                <w:sz w:val="20"/>
                <w:szCs w:val="20"/>
              </w:rPr>
            </w:pPr>
            <w:r w:rsidRPr="003D0C81">
              <w:rPr>
                <w:rFonts w:ascii="Futura Bk BT" w:eastAsia="Times New Roman" w:hAnsi="Futura Bk BT" w:cs="Times New Roman"/>
                <w:i/>
                <w:sz w:val="20"/>
                <w:szCs w:val="20"/>
              </w:rPr>
              <w:t>IV</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31BB60" w14:textId="77777777" w:rsidR="00DE6E2A" w:rsidRPr="003D0C81" w:rsidRDefault="00DE6E2A" w:rsidP="001D6BCB">
            <w:pPr>
              <w:rPr>
                <w:rFonts w:ascii="Futura Bk BT" w:hAnsi="Futura Bk BT" w:cs="Times New Roman"/>
                <w:i/>
                <w:sz w:val="20"/>
                <w:szCs w:val="20"/>
              </w:rPr>
            </w:pPr>
            <w:r w:rsidRPr="003D0C81">
              <w:rPr>
                <w:rFonts w:ascii="Futura Bk BT" w:hAnsi="Futura Bk BT" w:cs="Times New Roman"/>
                <w:i/>
                <w:sz w:val="20"/>
                <w:szCs w:val="20"/>
              </w:rPr>
              <w:t>Camiones de dos (2) ejes grandes</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BEE2845" w14:textId="77777777" w:rsidR="00DE6E2A" w:rsidRPr="003D0C81" w:rsidRDefault="00DE6E2A" w:rsidP="001D6BCB">
            <w:pPr>
              <w:jc w:val="center"/>
              <w:rPr>
                <w:rFonts w:ascii="Futura Bk BT" w:eastAsia="Times New Roman" w:hAnsi="Futura Bk BT" w:cs="Times New Roman"/>
                <w:i/>
                <w:sz w:val="20"/>
                <w:szCs w:val="20"/>
                <w:lang w:val="es" w:eastAsia="es-ES"/>
              </w:rPr>
            </w:pPr>
            <w:r w:rsidRPr="003D0C81">
              <w:rPr>
                <w:rFonts w:ascii="Futura Bk BT" w:eastAsia="Times New Roman" w:hAnsi="Futura Bk BT" w:cs="Times New Roman"/>
                <w:i/>
                <w:sz w:val="20"/>
                <w:szCs w:val="20"/>
                <w:lang w:val="es" w:eastAsia="es-ES"/>
              </w:rPr>
              <w:t>9,500</w:t>
            </w:r>
          </w:p>
        </w:tc>
      </w:tr>
      <w:tr w:rsidR="00DE6E2A" w:rsidRPr="003D0C81" w14:paraId="1BF6CBBB" w14:textId="77777777" w:rsidTr="00DE6E2A">
        <w:trPr>
          <w:trHeight w:val="293"/>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CF397" w14:textId="77777777" w:rsidR="00DE6E2A" w:rsidRPr="003D0C81" w:rsidRDefault="00DE6E2A" w:rsidP="001D6BCB">
            <w:pPr>
              <w:rPr>
                <w:i/>
              </w:rPr>
            </w:pPr>
            <w:r w:rsidRPr="003D0C81">
              <w:rPr>
                <w:rFonts w:ascii="Futura Bk BT" w:eastAsia="Times New Roman" w:hAnsi="Futura Bk BT" w:cs="Times New Roman"/>
                <w:i/>
                <w:sz w:val="20"/>
                <w:szCs w:val="20"/>
              </w:rPr>
              <w:t>V</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19A4D9" w14:textId="77777777" w:rsidR="00DE6E2A" w:rsidRPr="003D0C81" w:rsidRDefault="00DE6E2A" w:rsidP="001D6BCB">
            <w:pPr>
              <w:rPr>
                <w:rFonts w:ascii="Futura Bk BT" w:hAnsi="Futura Bk BT" w:cs="Times New Roman"/>
                <w:i/>
                <w:sz w:val="20"/>
                <w:szCs w:val="20"/>
              </w:rPr>
            </w:pPr>
            <w:r w:rsidRPr="003D0C81">
              <w:rPr>
                <w:rFonts w:ascii="Futura Bk BT" w:hAnsi="Futura Bk BT" w:cs="Times New Roman"/>
                <w:i/>
                <w:sz w:val="20"/>
                <w:szCs w:val="20"/>
              </w:rPr>
              <w:t>Camiones de tres (3) y cuatro (4) ejes.</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AD5ED21" w14:textId="77777777" w:rsidR="00DE6E2A" w:rsidRPr="003D0C81" w:rsidRDefault="00DE6E2A" w:rsidP="001D6BCB">
            <w:pPr>
              <w:jc w:val="center"/>
              <w:rPr>
                <w:rFonts w:ascii="Futura Bk BT" w:eastAsia="Times New Roman" w:hAnsi="Futura Bk BT" w:cs="Times New Roman"/>
                <w:i/>
                <w:sz w:val="20"/>
                <w:szCs w:val="20"/>
                <w:lang w:val="es" w:eastAsia="es-ES"/>
              </w:rPr>
            </w:pPr>
            <w:r w:rsidRPr="003D0C81">
              <w:rPr>
                <w:rFonts w:ascii="Futura Bk BT" w:eastAsia="Times New Roman" w:hAnsi="Futura Bk BT" w:cs="Times New Roman"/>
                <w:i/>
                <w:sz w:val="20"/>
                <w:szCs w:val="20"/>
                <w:lang w:val="es" w:eastAsia="es-ES"/>
              </w:rPr>
              <w:t>20,500</w:t>
            </w:r>
          </w:p>
        </w:tc>
      </w:tr>
      <w:tr w:rsidR="00DE6E2A" w:rsidRPr="003D0C81" w14:paraId="02FC972B" w14:textId="77777777" w:rsidTr="00DE6E2A">
        <w:trPr>
          <w:trHeight w:val="293"/>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27602" w14:textId="77777777" w:rsidR="00DE6E2A" w:rsidRPr="003D0C81" w:rsidRDefault="00DE6E2A" w:rsidP="001D6BCB">
            <w:pPr>
              <w:rPr>
                <w:i/>
              </w:rPr>
            </w:pPr>
            <w:r w:rsidRPr="003D0C81">
              <w:rPr>
                <w:rFonts w:ascii="Futura Bk BT" w:eastAsia="Times New Roman" w:hAnsi="Futura Bk BT" w:cs="Times New Roman"/>
                <w:i/>
                <w:sz w:val="20"/>
                <w:szCs w:val="20"/>
              </w:rPr>
              <w:t>VI</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629F5" w14:textId="77777777" w:rsidR="00DE6E2A" w:rsidRPr="003D0C81" w:rsidRDefault="00DE6E2A" w:rsidP="001D6BCB">
            <w:pPr>
              <w:rPr>
                <w:rFonts w:ascii="Futura Bk BT" w:hAnsi="Futura Bk BT" w:cs="Times New Roman"/>
                <w:i/>
                <w:sz w:val="20"/>
                <w:szCs w:val="20"/>
              </w:rPr>
            </w:pPr>
            <w:r w:rsidRPr="003D0C81">
              <w:rPr>
                <w:rFonts w:ascii="Futura Bk BT" w:hAnsi="Futura Bk BT" w:cs="Times New Roman"/>
                <w:i/>
                <w:sz w:val="20"/>
                <w:szCs w:val="20"/>
              </w:rPr>
              <w:t>Camiones de cinco (5) ejes.</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EA45FCF" w14:textId="77777777" w:rsidR="00DE6E2A" w:rsidRPr="003D0C81" w:rsidRDefault="00DE6E2A" w:rsidP="001D6BCB">
            <w:pPr>
              <w:jc w:val="center"/>
              <w:rPr>
                <w:rFonts w:ascii="Futura Bk BT" w:eastAsia="Times New Roman" w:hAnsi="Futura Bk BT" w:cs="Times New Roman"/>
                <w:i/>
                <w:sz w:val="20"/>
                <w:szCs w:val="20"/>
                <w:lang w:val="es" w:eastAsia="es-ES"/>
              </w:rPr>
            </w:pPr>
            <w:r w:rsidRPr="003D0C81">
              <w:rPr>
                <w:rFonts w:ascii="Futura Bk BT" w:eastAsia="Times New Roman" w:hAnsi="Futura Bk BT" w:cs="Times New Roman"/>
                <w:i/>
                <w:sz w:val="20"/>
                <w:szCs w:val="20"/>
                <w:lang w:val="es" w:eastAsia="es-ES"/>
              </w:rPr>
              <w:t>28,100</w:t>
            </w:r>
          </w:p>
        </w:tc>
      </w:tr>
      <w:tr w:rsidR="00DE6E2A" w:rsidRPr="003D0C81" w14:paraId="30F94FC7" w14:textId="77777777" w:rsidTr="00DE6E2A">
        <w:trPr>
          <w:trHeight w:val="293"/>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FEF9D" w14:textId="77777777" w:rsidR="00DE6E2A" w:rsidRPr="003D0C81" w:rsidRDefault="00DE6E2A" w:rsidP="001D6BCB">
            <w:pPr>
              <w:rPr>
                <w:i/>
              </w:rPr>
            </w:pPr>
            <w:r w:rsidRPr="003D0C81">
              <w:rPr>
                <w:rFonts w:ascii="Futura Bk BT" w:eastAsia="Times New Roman" w:hAnsi="Futura Bk BT" w:cs="Times New Roman"/>
                <w:i/>
                <w:sz w:val="20"/>
                <w:szCs w:val="20"/>
              </w:rPr>
              <w:t>VI</w:t>
            </w:r>
            <w:r w:rsidR="001F7F65">
              <w:rPr>
                <w:rFonts w:ascii="Futura Bk BT" w:eastAsia="Times New Roman" w:hAnsi="Futura Bk BT" w:cs="Times New Roman"/>
                <w:i/>
                <w:sz w:val="20"/>
                <w:szCs w:val="20"/>
              </w:rPr>
              <w:t>I</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82D35" w14:textId="77777777" w:rsidR="00DE6E2A" w:rsidRPr="003D0C81" w:rsidRDefault="00DE6E2A" w:rsidP="001D6BCB">
            <w:pPr>
              <w:rPr>
                <w:rFonts w:ascii="Futura Bk BT" w:hAnsi="Futura Bk BT" w:cs="Times New Roman"/>
                <w:i/>
                <w:sz w:val="20"/>
                <w:szCs w:val="20"/>
              </w:rPr>
            </w:pPr>
            <w:r w:rsidRPr="003D0C81">
              <w:rPr>
                <w:rFonts w:ascii="Futura Bk BT" w:hAnsi="Futura Bk BT" w:cs="Times New Roman"/>
                <w:i/>
                <w:sz w:val="20"/>
                <w:szCs w:val="20"/>
              </w:rPr>
              <w:t>Camiones de seis (6) ejes.</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A4B2C8E" w14:textId="77777777" w:rsidR="00DE6E2A" w:rsidRPr="003D0C81" w:rsidRDefault="00DE6E2A" w:rsidP="001D6BCB">
            <w:pPr>
              <w:jc w:val="center"/>
              <w:rPr>
                <w:rFonts w:ascii="Futura Bk BT" w:eastAsia="Times New Roman" w:hAnsi="Futura Bk BT" w:cs="Times New Roman"/>
                <w:i/>
                <w:sz w:val="20"/>
                <w:szCs w:val="20"/>
                <w:lang w:val="es" w:eastAsia="es-ES"/>
              </w:rPr>
            </w:pPr>
            <w:r w:rsidRPr="003D0C81">
              <w:rPr>
                <w:rFonts w:ascii="Futura Bk BT" w:eastAsia="Times New Roman" w:hAnsi="Futura Bk BT" w:cs="Times New Roman"/>
                <w:i/>
                <w:sz w:val="20"/>
                <w:szCs w:val="20"/>
                <w:lang w:val="es" w:eastAsia="es-ES"/>
              </w:rPr>
              <w:t>39,000</w:t>
            </w:r>
          </w:p>
        </w:tc>
      </w:tr>
    </w:tbl>
    <w:p w14:paraId="6776596F" w14:textId="77777777" w:rsidR="00DE6E2A" w:rsidRPr="003D0C81" w:rsidRDefault="00DE6E2A" w:rsidP="00DE6E2A">
      <w:pPr>
        <w:jc w:val="both"/>
        <w:rPr>
          <w:rFonts w:ascii="Futura Bk BT" w:eastAsia="Times New Roman" w:hAnsi="Futura Bk BT" w:cs="Times New Roman"/>
          <w:b/>
          <w:i/>
          <w:sz w:val="20"/>
          <w:szCs w:val="20"/>
          <w:lang w:val="es" w:eastAsia="es-ES"/>
        </w:rPr>
      </w:pPr>
    </w:p>
    <w:p w14:paraId="4251F6DA" w14:textId="77777777" w:rsidR="00DE6E2A" w:rsidRPr="003D0C81" w:rsidRDefault="00DE6E2A" w:rsidP="00DE6E2A">
      <w:pPr>
        <w:pStyle w:val="Normal1"/>
        <w:tabs>
          <w:tab w:val="clear" w:pos="2880"/>
        </w:tabs>
        <w:ind w:left="864" w:firstLine="0"/>
        <w:rPr>
          <w:rFonts w:ascii="Futura Bk BT" w:hAnsi="Futura Bk BT"/>
          <w:b/>
          <w:i/>
          <w:sz w:val="20"/>
          <w:szCs w:val="20"/>
        </w:rPr>
      </w:pPr>
    </w:p>
    <w:p w14:paraId="5D77E8E1" w14:textId="77777777" w:rsidR="00DE6E2A" w:rsidRPr="003D0C81" w:rsidRDefault="00DE6E2A" w:rsidP="00DE6E2A">
      <w:pPr>
        <w:jc w:val="both"/>
        <w:rPr>
          <w:i/>
          <w:sz w:val="28"/>
        </w:rPr>
      </w:pPr>
      <w:r w:rsidRPr="003D0C81">
        <w:rPr>
          <w:rFonts w:ascii="Futura Bk BT" w:eastAsia="Times New Roman" w:hAnsi="Futura Bk BT" w:cs="Times New Roman"/>
          <w:b/>
          <w:i/>
          <w:szCs w:val="20"/>
          <w:lang w:val="es" w:eastAsia="es-ES"/>
        </w:rPr>
        <w:t>PARÁGRAFO PRIMERO</w:t>
      </w:r>
      <w:r w:rsidRPr="003D0C81">
        <w:rPr>
          <w:rFonts w:ascii="Futura Bk BT" w:eastAsia="Times New Roman" w:hAnsi="Futura Bk BT" w:cs="Times New Roman"/>
          <w:i/>
          <w:szCs w:val="20"/>
          <w:lang w:val="es" w:eastAsia="es-ES"/>
        </w:rPr>
        <w:t xml:space="preserve">: </w:t>
      </w:r>
      <w:r w:rsidRPr="003D0C81">
        <w:rPr>
          <w:rFonts w:ascii="Futura Bk BT" w:hAnsi="Futura Bk BT" w:cs="Times New Roman"/>
          <w:i/>
          <w:color w:val="000000"/>
          <w:szCs w:val="20"/>
          <w:lang w:eastAsia="es-CO"/>
        </w:rPr>
        <w:t>Las tarifas de peajes de que trata la presente resolución se actualizarán cada año, de acuerdo a lo establecido en la minuta del contrato de concesión que se suscriba como consecuencia del proceso VJ-VE-APP-IPV-004-2015, y deberán ser ajustadas a la centena más cercana, con el fin de facilitar el recaudo por parte del Concesionario.</w:t>
      </w:r>
    </w:p>
    <w:p w14:paraId="5C2DD7DA" w14:textId="77777777" w:rsidR="00DE6E2A" w:rsidRPr="003D0C81" w:rsidRDefault="00DE6E2A" w:rsidP="00DE6E2A">
      <w:pPr>
        <w:jc w:val="both"/>
        <w:rPr>
          <w:rFonts w:ascii="Futura Bk BT" w:eastAsia="Times New Roman" w:hAnsi="Futura Bk BT" w:cs="Times New Roman"/>
          <w:i/>
          <w:szCs w:val="20"/>
          <w:lang w:val="es" w:eastAsia="es-ES"/>
        </w:rPr>
      </w:pPr>
      <w:r w:rsidRPr="003D0C81">
        <w:rPr>
          <w:rFonts w:ascii="Futura Bk BT" w:eastAsia="Times New Roman" w:hAnsi="Futura Bk BT" w:cs="Times New Roman"/>
          <w:i/>
          <w:szCs w:val="20"/>
          <w:lang w:val="es" w:eastAsia="es-ES"/>
        </w:rPr>
        <w:t xml:space="preserve"> </w:t>
      </w:r>
    </w:p>
    <w:p w14:paraId="65BEB769" w14:textId="77777777" w:rsidR="00DE6E2A" w:rsidRDefault="00DE6E2A" w:rsidP="00DE6E2A">
      <w:pPr>
        <w:jc w:val="both"/>
        <w:rPr>
          <w:rFonts w:ascii="Futura Bk BT" w:eastAsia="Times New Roman" w:hAnsi="Futura Bk BT" w:cs="Times New Roman"/>
          <w:i/>
          <w:szCs w:val="20"/>
          <w:lang w:eastAsia="es-ES"/>
        </w:rPr>
      </w:pPr>
      <w:r w:rsidRPr="003D0C81">
        <w:rPr>
          <w:rFonts w:ascii="Futura Bk BT" w:hAnsi="Futura Bk BT" w:cs="Times New Roman"/>
          <w:b/>
          <w:i/>
          <w:color w:val="000000"/>
          <w:szCs w:val="20"/>
        </w:rPr>
        <w:t>PARÁGRAFO SEGUNDO:</w:t>
      </w:r>
      <w:r w:rsidRPr="003D0C81">
        <w:rPr>
          <w:rFonts w:ascii="Futura Bk BT" w:hAnsi="Futura Bk BT" w:cs="Times New Roman"/>
          <w:i/>
          <w:color w:val="000000"/>
          <w:szCs w:val="20"/>
        </w:rPr>
        <w:t xml:space="preserve"> </w:t>
      </w:r>
      <w:r w:rsidRPr="003D0C81">
        <w:rPr>
          <w:rFonts w:ascii="Futura Bk BT" w:eastAsia="Times New Roman" w:hAnsi="Futura Bk BT" w:cs="Times New Roman"/>
          <w:i/>
          <w:szCs w:val="20"/>
          <w:lang w:eastAsia="es-ES"/>
        </w:rPr>
        <w:t xml:space="preserve">El derecho a percibir la retribución por recaudo de peajes, sólo procederá una vez se cumplan los presupuestos establecidos en la normativa vigente y el Contrato de Concesión que se suscriba de conformidad con el proceso </w:t>
      </w:r>
      <w:r w:rsidRPr="003D0C81">
        <w:rPr>
          <w:rFonts w:ascii="Futura Bk BT" w:hAnsi="Futura Bk BT" w:cs="Times New Roman"/>
          <w:i/>
          <w:color w:val="000000"/>
          <w:szCs w:val="20"/>
          <w:lang w:eastAsia="es-CO"/>
        </w:rPr>
        <w:t>VJ-VE-APP-IPV-004-2015.</w:t>
      </w:r>
      <w:r w:rsidRPr="003D0C81">
        <w:rPr>
          <w:rFonts w:ascii="Futura Bk BT" w:eastAsia="Times New Roman" w:hAnsi="Futura Bk BT" w:cs="Times New Roman"/>
          <w:i/>
          <w:szCs w:val="20"/>
          <w:lang w:eastAsia="es-ES"/>
        </w:rPr>
        <w:t xml:space="preserve"> </w:t>
      </w:r>
    </w:p>
    <w:p w14:paraId="608F2297" w14:textId="77777777" w:rsidR="00D43468" w:rsidRDefault="00D43468" w:rsidP="00DE6E2A">
      <w:pPr>
        <w:jc w:val="both"/>
        <w:rPr>
          <w:rFonts w:ascii="Futura Bk BT" w:eastAsia="Times New Roman" w:hAnsi="Futura Bk BT" w:cs="Times New Roman"/>
          <w:i/>
          <w:szCs w:val="20"/>
          <w:lang w:eastAsia="es-ES"/>
        </w:rPr>
      </w:pPr>
    </w:p>
    <w:p w14:paraId="6E2EE6D3" w14:textId="77777777" w:rsidR="00D43468" w:rsidRPr="00D27437" w:rsidRDefault="00D43468" w:rsidP="00D43468">
      <w:pPr>
        <w:jc w:val="both"/>
        <w:rPr>
          <w:rFonts w:ascii="Futura Bk BT" w:eastAsia="Times New Roman" w:hAnsi="Futura Bk BT" w:cs="Times New Roman"/>
          <w:b/>
          <w:szCs w:val="20"/>
          <w:lang w:val="es" w:eastAsia="es-ES"/>
        </w:rPr>
      </w:pPr>
      <w:r w:rsidRPr="00D27437">
        <w:rPr>
          <w:rFonts w:ascii="Futura Bk BT" w:eastAsia="Times New Roman" w:hAnsi="Futura Bk BT" w:cs="Times New Roman"/>
          <w:b/>
          <w:szCs w:val="20"/>
          <w:lang w:val="es" w:eastAsia="es-ES"/>
        </w:rPr>
        <w:t xml:space="preserve">ARTÍCULO SEGUNDO: Modificar el artículo tercero  de la Resolución 0001548 de 2015, el cual quedará así: </w:t>
      </w:r>
    </w:p>
    <w:p w14:paraId="185A230B" w14:textId="77777777" w:rsidR="00D43468" w:rsidRDefault="00D43468" w:rsidP="00DE6E2A">
      <w:pPr>
        <w:jc w:val="both"/>
        <w:rPr>
          <w:rFonts w:ascii="Futura Bk BT" w:eastAsia="Times New Roman" w:hAnsi="Futura Bk BT" w:cs="Times New Roman"/>
          <w:i/>
          <w:szCs w:val="20"/>
          <w:lang w:eastAsia="es-ES"/>
        </w:rPr>
      </w:pPr>
    </w:p>
    <w:p w14:paraId="54FF102C" w14:textId="77777777" w:rsidR="00DE6E2A" w:rsidRPr="003D0C81" w:rsidRDefault="00DE6E2A" w:rsidP="00DE6E2A">
      <w:pPr>
        <w:jc w:val="both"/>
        <w:rPr>
          <w:i/>
          <w:sz w:val="28"/>
        </w:rPr>
      </w:pPr>
      <w:r w:rsidRPr="003D0C81">
        <w:rPr>
          <w:rFonts w:ascii="Futura Bk BT" w:eastAsia="Times New Roman" w:hAnsi="Futura Bk BT" w:cs="Times New Roman"/>
          <w:b/>
          <w:i/>
          <w:szCs w:val="20"/>
          <w:lang w:val="es" w:eastAsia="es-ES"/>
        </w:rPr>
        <w:t>ARTÍCULO TERCERO:</w:t>
      </w:r>
      <w:r w:rsidRPr="003D0C81">
        <w:rPr>
          <w:rFonts w:ascii="Futura Bk BT" w:eastAsia="Times New Roman" w:hAnsi="Futura Bk BT" w:cs="Times New Roman"/>
          <w:i/>
          <w:szCs w:val="20"/>
          <w:lang w:val="es" w:eastAsia="es-ES"/>
        </w:rPr>
        <w:t xml:space="preserve"> Establecer las siguientes categorías vehiculares y tarifas que podrá cobrar el concesionario, a todos los usuarios en las estaciones de peaje Honda y Alvarado</w:t>
      </w:r>
      <w:r w:rsidRPr="003D0C81">
        <w:rPr>
          <w:rFonts w:ascii="Futura Bk BT" w:eastAsia="Times New Roman" w:hAnsi="Futura Bk BT" w:cs="Times New Roman"/>
          <w:i/>
          <w:color w:val="000000"/>
          <w:szCs w:val="20"/>
          <w:lang w:eastAsia="es-ES"/>
        </w:rPr>
        <w:t xml:space="preserve"> ubicados en los PR 35 + 100 y PR 20 + 100 respectivamente.</w:t>
      </w:r>
      <w:r w:rsidRPr="003D0C81">
        <w:rPr>
          <w:rFonts w:ascii="Futura Bk BT" w:eastAsia="Times New Roman" w:hAnsi="Futura Bk BT" w:cs="Times New Roman"/>
          <w:i/>
          <w:szCs w:val="20"/>
          <w:lang w:val="es" w:eastAsia="es-ES"/>
        </w:rPr>
        <w:t xml:space="preserve"> </w:t>
      </w:r>
    </w:p>
    <w:p w14:paraId="581C4425" w14:textId="77777777" w:rsidR="00DE6E2A" w:rsidRPr="003D0C81" w:rsidRDefault="00DE6E2A" w:rsidP="00DE6E2A">
      <w:pPr>
        <w:pStyle w:val="Normal1"/>
        <w:tabs>
          <w:tab w:val="clear" w:pos="2880"/>
        </w:tabs>
        <w:ind w:left="864" w:firstLine="0"/>
        <w:rPr>
          <w:rFonts w:ascii="Futura Bk BT" w:hAnsi="Futura Bk BT"/>
          <w:b/>
          <w:i/>
          <w:sz w:val="20"/>
          <w:szCs w:val="20"/>
        </w:rPr>
      </w:pPr>
    </w:p>
    <w:p w14:paraId="4F6F2951" w14:textId="77777777" w:rsidR="00DE6E2A" w:rsidRPr="003D0C81" w:rsidRDefault="00DE6E2A" w:rsidP="00DE6E2A">
      <w:pPr>
        <w:pStyle w:val="Normal1"/>
        <w:tabs>
          <w:tab w:val="clear" w:pos="2880"/>
        </w:tabs>
        <w:ind w:left="864" w:firstLine="0"/>
        <w:rPr>
          <w:rFonts w:ascii="Futura Bk BT" w:hAnsi="Futura Bk BT"/>
          <w:b/>
          <w:i/>
          <w:sz w:val="20"/>
          <w:szCs w:val="20"/>
        </w:rPr>
      </w:pPr>
    </w:p>
    <w:tbl>
      <w:tblPr>
        <w:tblW w:w="7815" w:type="dxa"/>
        <w:tblInd w:w="421" w:type="dxa"/>
        <w:tblLayout w:type="fixed"/>
        <w:tblCellMar>
          <w:left w:w="10" w:type="dxa"/>
          <w:right w:w="10" w:type="dxa"/>
        </w:tblCellMar>
        <w:tblLook w:val="04A0" w:firstRow="1" w:lastRow="0" w:firstColumn="1" w:lastColumn="0" w:noHBand="0" w:noVBand="1"/>
      </w:tblPr>
      <w:tblGrid>
        <w:gridCol w:w="1813"/>
        <w:gridCol w:w="4245"/>
        <w:gridCol w:w="1757"/>
      </w:tblGrid>
      <w:tr w:rsidR="00DE6E2A" w:rsidRPr="003D0C81" w14:paraId="44AAD351" w14:textId="77777777" w:rsidTr="003D0C81">
        <w:trPr>
          <w:trHeight w:val="859"/>
        </w:trPr>
        <w:tc>
          <w:tcPr>
            <w:tcW w:w="18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690D526" w14:textId="77777777" w:rsidR="00DE6E2A" w:rsidRPr="003D0C81" w:rsidRDefault="00DE6E2A" w:rsidP="001D6BCB">
            <w:pPr>
              <w:rPr>
                <w:rFonts w:ascii="Futura Bk BT" w:hAnsi="Futura Bk BT" w:cs="Times New Roman"/>
                <w:b/>
                <w:i/>
                <w:sz w:val="20"/>
                <w:szCs w:val="20"/>
              </w:rPr>
            </w:pPr>
            <w:r w:rsidRPr="003D0C81">
              <w:rPr>
                <w:rFonts w:ascii="Futura Bk BT" w:hAnsi="Futura Bk BT" w:cs="Times New Roman"/>
                <w:b/>
                <w:i/>
                <w:sz w:val="20"/>
                <w:szCs w:val="20"/>
              </w:rPr>
              <w:lastRenderedPageBreak/>
              <w:t>CATEGORÍAS</w:t>
            </w:r>
          </w:p>
        </w:tc>
        <w:tc>
          <w:tcPr>
            <w:tcW w:w="42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D4E1302" w14:textId="77777777" w:rsidR="00DE6E2A" w:rsidRPr="003D0C81" w:rsidRDefault="00DE6E2A" w:rsidP="003D0C81">
            <w:pPr>
              <w:jc w:val="center"/>
              <w:rPr>
                <w:rFonts w:ascii="Futura Bk BT" w:hAnsi="Futura Bk BT" w:cs="Times New Roman"/>
                <w:b/>
                <w:i/>
                <w:sz w:val="20"/>
                <w:szCs w:val="20"/>
              </w:rPr>
            </w:pPr>
            <w:r w:rsidRPr="003D0C81">
              <w:rPr>
                <w:rFonts w:ascii="Futura Bk BT" w:hAnsi="Futura Bk BT" w:cs="Times New Roman"/>
                <w:b/>
                <w:i/>
                <w:sz w:val="20"/>
                <w:szCs w:val="20"/>
              </w:rPr>
              <w:t>DESCRIPCIÓN</w:t>
            </w:r>
          </w:p>
        </w:tc>
        <w:tc>
          <w:tcPr>
            <w:tcW w:w="175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73C057A" w14:textId="77777777" w:rsidR="00DE6E2A" w:rsidRPr="003D0C81" w:rsidRDefault="00DE6E2A" w:rsidP="00BF3995">
            <w:pPr>
              <w:jc w:val="center"/>
              <w:rPr>
                <w:i/>
              </w:rPr>
            </w:pPr>
            <w:r w:rsidRPr="003D0C81">
              <w:rPr>
                <w:rFonts w:ascii="Futura Bk BT" w:hAnsi="Futura Bk BT" w:cs="Times New Roman"/>
                <w:b/>
                <w:i/>
                <w:sz w:val="20"/>
                <w:szCs w:val="20"/>
              </w:rPr>
              <w:t>TARIFAS  (Pesos Constantes Diciembre de 201</w:t>
            </w:r>
            <w:r w:rsidR="00BF3995" w:rsidRPr="003D0C81">
              <w:rPr>
                <w:rFonts w:ascii="Futura Bk BT" w:hAnsi="Futura Bk BT" w:cs="Times New Roman"/>
                <w:b/>
                <w:i/>
                <w:sz w:val="20"/>
                <w:szCs w:val="20"/>
              </w:rPr>
              <w:t>2</w:t>
            </w:r>
            <w:r w:rsidRPr="003D0C81">
              <w:rPr>
                <w:rFonts w:ascii="Futura Bk BT" w:hAnsi="Futura Bk BT" w:cs="Times New Roman"/>
                <w:b/>
                <w:i/>
                <w:sz w:val="20"/>
                <w:szCs w:val="20"/>
              </w:rPr>
              <w:t xml:space="preserve"> , No incluyen FOSEVI)</w:t>
            </w:r>
          </w:p>
        </w:tc>
      </w:tr>
      <w:tr w:rsidR="00DE6E2A" w:rsidRPr="003D0C81" w14:paraId="4854C659" w14:textId="77777777" w:rsidTr="003D0C81">
        <w:trPr>
          <w:trHeight w:val="293"/>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799487" w14:textId="77777777" w:rsidR="00DE6E2A" w:rsidRPr="003D0C81" w:rsidRDefault="00DE6E2A" w:rsidP="001D6BCB">
            <w:pPr>
              <w:rPr>
                <w:i/>
              </w:rPr>
            </w:pPr>
            <w:r w:rsidRPr="003D0C81">
              <w:rPr>
                <w:rFonts w:ascii="Futura Bk BT" w:eastAsia="Times New Roman" w:hAnsi="Futura Bk BT" w:cs="Times New Roman"/>
                <w:i/>
                <w:sz w:val="20"/>
                <w:szCs w:val="20"/>
              </w:rPr>
              <w:t>I</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3F189" w14:textId="77777777" w:rsidR="00DE6E2A" w:rsidRPr="003D0C81" w:rsidRDefault="00DE6E2A" w:rsidP="001D6BCB">
            <w:pPr>
              <w:rPr>
                <w:rFonts w:ascii="Futura Bk BT" w:hAnsi="Futura Bk BT" w:cs="Times New Roman"/>
                <w:i/>
                <w:sz w:val="20"/>
                <w:szCs w:val="20"/>
              </w:rPr>
            </w:pPr>
            <w:r w:rsidRPr="003D0C81">
              <w:rPr>
                <w:rFonts w:ascii="Futura Bk BT" w:hAnsi="Futura Bk BT" w:cs="Times New Roman"/>
                <w:i/>
                <w:sz w:val="20"/>
                <w:szCs w:val="20"/>
              </w:rPr>
              <w:t>Automóviles, camperos y camionetas</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895DD3A" w14:textId="77777777" w:rsidR="00DE6E2A" w:rsidRPr="003D0C81" w:rsidRDefault="00DE6E2A" w:rsidP="001D6BCB">
            <w:pPr>
              <w:jc w:val="center"/>
              <w:rPr>
                <w:rFonts w:ascii="Futura Bk BT" w:eastAsia="Times New Roman" w:hAnsi="Futura Bk BT" w:cs="Times New Roman"/>
                <w:i/>
                <w:sz w:val="20"/>
                <w:szCs w:val="20"/>
                <w:lang w:val="es" w:eastAsia="es-ES"/>
              </w:rPr>
            </w:pPr>
            <w:r w:rsidRPr="003D0C81">
              <w:rPr>
                <w:rFonts w:ascii="Futura Bk BT" w:eastAsia="Times New Roman" w:hAnsi="Futura Bk BT" w:cs="Times New Roman"/>
                <w:i/>
                <w:sz w:val="20"/>
                <w:szCs w:val="20"/>
                <w:lang w:val="es" w:eastAsia="es-ES"/>
              </w:rPr>
              <w:t>8,200</w:t>
            </w:r>
          </w:p>
        </w:tc>
      </w:tr>
      <w:tr w:rsidR="00DE6E2A" w:rsidRPr="003D0C81" w14:paraId="68BFC934" w14:textId="77777777" w:rsidTr="003D0C81">
        <w:trPr>
          <w:trHeight w:val="479"/>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A1AB9" w14:textId="77777777" w:rsidR="00DE6E2A" w:rsidRPr="003D0C81" w:rsidRDefault="00DE6E2A" w:rsidP="001D6BCB">
            <w:pPr>
              <w:rPr>
                <w:i/>
              </w:rPr>
            </w:pPr>
            <w:r w:rsidRPr="003D0C81">
              <w:rPr>
                <w:rFonts w:ascii="Futura Bk BT" w:eastAsia="Times New Roman" w:hAnsi="Futura Bk BT" w:cs="Times New Roman"/>
                <w:i/>
                <w:sz w:val="20"/>
                <w:szCs w:val="20"/>
              </w:rPr>
              <w:t>II</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F0159A" w14:textId="77777777" w:rsidR="00DE6E2A" w:rsidRPr="003D0C81" w:rsidRDefault="00DE6E2A" w:rsidP="001D6BCB">
            <w:pPr>
              <w:rPr>
                <w:rFonts w:ascii="Futura Bk BT" w:hAnsi="Futura Bk BT" w:cs="Times New Roman"/>
                <w:i/>
                <w:sz w:val="20"/>
                <w:szCs w:val="20"/>
              </w:rPr>
            </w:pPr>
            <w:r w:rsidRPr="003D0C81">
              <w:rPr>
                <w:rFonts w:ascii="Futura Bk BT" w:hAnsi="Futura Bk BT" w:cs="Times New Roman"/>
                <w:i/>
                <w:sz w:val="20"/>
                <w:szCs w:val="20"/>
              </w:rPr>
              <w:t>Buses, busetas</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579B273" w14:textId="77777777" w:rsidR="00DE6E2A" w:rsidRPr="003D0C81" w:rsidRDefault="00DE6E2A" w:rsidP="001D6BCB">
            <w:pPr>
              <w:jc w:val="center"/>
              <w:rPr>
                <w:rFonts w:ascii="Futura Bk BT" w:eastAsia="Times New Roman" w:hAnsi="Futura Bk BT" w:cs="Times New Roman"/>
                <w:i/>
                <w:sz w:val="20"/>
                <w:szCs w:val="20"/>
                <w:lang w:val="es" w:eastAsia="es-ES"/>
              </w:rPr>
            </w:pPr>
            <w:r w:rsidRPr="003D0C81">
              <w:rPr>
                <w:rFonts w:ascii="Futura Bk BT" w:eastAsia="Times New Roman" w:hAnsi="Futura Bk BT" w:cs="Times New Roman"/>
                <w:i/>
                <w:sz w:val="20"/>
                <w:szCs w:val="20"/>
                <w:lang w:val="es" w:eastAsia="es-ES"/>
              </w:rPr>
              <w:t>8,800</w:t>
            </w:r>
          </w:p>
        </w:tc>
      </w:tr>
      <w:tr w:rsidR="00DE6E2A" w:rsidRPr="003D0C81" w14:paraId="2E23FFEC" w14:textId="77777777" w:rsidTr="003D0C81">
        <w:trPr>
          <w:trHeight w:val="479"/>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6D185" w14:textId="77777777" w:rsidR="00DE6E2A" w:rsidRPr="003D0C81" w:rsidRDefault="00DE6E2A" w:rsidP="001D6BCB">
            <w:pPr>
              <w:rPr>
                <w:rFonts w:ascii="Futura Bk BT" w:eastAsia="Times New Roman" w:hAnsi="Futura Bk BT" w:cs="Times New Roman"/>
                <w:i/>
                <w:sz w:val="20"/>
                <w:szCs w:val="20"/>
              </w:rPr>
            </w:pPr>
            <w:r w:rsidRPr="003D0C81">
              <w:rPr>
                <w:rFonts w:ascii="Futura Bk BT" w:eastAsia="Times New Roman" w:hAnsi="Futura Bk BT" w:cs="Times New Roman"/>
                <w:i/>
                <w:sz w:val="20"/>
                <w:szCs w:val="20"/>
              </w:rPr>
              <w:t>III</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097EF" w14:textId="77777777" w:rsidR="00DE6E2A" w:rsidRPr="003D0C81" w:rsidRDefault="00DE6E2A" w:rsidP="001D6BCB">
            <w:pPr>
              <w:rPr>
                <w:rFonts w:ascii="Futura Bk BT" w:hAnsi="Futura Bk BT" w:cs="Times New Roman"/>
                <w:i/>
                <w:sz w:val="20"/>
                <w:szCs w:val="20"/>
              </w:rPr>
            </w:pPr>
            <w:r w:rsidRPr="003D0C81">
              <w:rPr>
                <w:rFonts w:ascii="Futura Bk BT" w:hAnsi="Futura Bk BT" w:cs="Times New Roman"/>
                <w:i/>
                <w:sz w:val="20"/>
                <w:szCs w:val="20"/>
              </w:rPr>
              <w:t>Camiones de dos (2) ejes pequeños</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D0183A4" w14:textId="77777777" w:rsidR="00DE6E2A" w:rsidRPr="003D0C81" w:rsidRDefault="00DE6E2A" w:rsidP="001D6BCB">
            <w:pPr>
              <w:jc w:val="center"/>
              <w:rPr>
                <w:rFonts w:ascii="Futura Bk BT" w:eastAsia="Times New Roman" w:hAnsi="Futura Bk BT" w:cs="Times New Roman"/>
                <w:i/>
                <w:sz w:val="20"/>
                <w:szCs w:val="20"/>
                <w:lang w:val="es" w:eastAsia="es-ES"/>
              </w:rPr>
            </w:pPr>
            <w:r w:rsidRPr="003D0C81">
              <w:rPr>
                <w:rFonts w:ascii="Futura Bk BT" w:eastAsia="Times New Roman" w:hAnsi="Futura Bk BT" w:cs="Times New Roman"/>
                <w:i/>
                <w:sz w:val="20"/>
                <w:szCs w:val="20"/>
                <w:lang w:val="es" w:eastAsia="es-ES"/>
              </w:rPr>
              <w:t>9,100</w:t>
            </w:r>
          </w:p>
        </w:tc>
      </w:tr>
      <w:tr w:rsidR="00DE6E2A" w:rsidRPr="003D0C81" w14:paraId="06B07CEB" w14:textId="77777777" w:rsidTr="003D0C81">
        <w:trPr>
          <w:trHeight w:val="479"/>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DD64E" w14:textId="77777777" w:rsidR="00DE6E2A" w:rsidRPr="003D0C81" w:rsidRDefault="00DE6E2A" w:rsidP="001D6BCB">
            <w:pPr>
              <w:rPr>
                <w:rFonts w:ascii="Futura Bk BT" w:eastAsia="Times New Roman" w:hAnsi="Futura Bk BT" w:cs="Times New Roman"/>
                <w:i/>
                <w:sz w:val="20"/>
                <w:szCs w:val="20"/>
              </w:rPr>
            </w:pPr>
            <w:r w:rsidRPr="003D0C81">
              <w:rPr>
                <w:rFonts w:ascii="Futura Bk BT" w:eastAsia="Times New Roman" w:hAnsi="Futura Bk BT" w:cs="Times New Roman"/>
                <w:i/>
                <w:sz w:val="20"/>
                <w:szCs w:val="20"/>
              </w:rPr>
              <w:t>IV</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B33272" w14:textId="77777777" w:rsidR="00DE6E2A" w:rsidRPr="003D0C81" w:rsidRDefault="00DE6E2A" w:rsidP="001D6BCB">
            <w:pPr>
              <w:rPr>
                <w:rFonts w:ascii="Futura Bk BT" w:hAnsi="Futura Bk BT" w:cs="Times New Roman"/>
                <w:i/>
                <w:sz w:val="20"/>
                <w:szCs w:val="20"/>
              </w:rPr>
            </w:pPr>
            <w:r w:rsidRPr="003D0C81">
              <w:rPr>
                <w:rFonts w:ascii="Futura Bk BT" w:hAnsi="Futura Bk BT" w:cs="Times New Roman"/>
                <w:i/>
                <w:sz w:val="20"/>
                <w:szCs w:val="20"/>
              </w:rPr>
              <w:t>Camiones de dos (2) ejes grandes</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2A31D86" w14:textId="77777777" w:rsidR="00DE6E2A" w:rsidRPr="003D0C81" w:rsidRDefault="00DE6E2A" w:rsidP="001D6BCB">
            <w:pPr>
              <w:jc w:val="center"/>
              <w:rPr>
                <w:rFonts w:ascii="Futura Bk BT" w:eastAsia="Times New Roman" w:hAnsi="Futura Bk BT" w:cs="Times New Roman"/>
                <w:i/>
                <w:sz w:val="20"/>
                <w:szCs w:val="20"/>
                <w:lang w:val="es" w:eastAsia="es-ES"/>
              </w:rPr>
            </w:pPr>
            <w:r w:rsidRPr="003D0C81">
              <w:rPr>
                <w:rFonts w:ascii="Futura Bk BT" w:eastAsia="Times New Roman" w:hAnsi="Futura Bk BT" w:cs="Times New Roman"/>
                <w:i/>
                <w:sz w:val="20"/>
                <w:szCs w:val="20"/>
                <w:lang w:val="es" w:eastAsia="es-ES"/>
              </w:rPr>
              <w:t>9,500</w:t>
            </w:r>
          </w:p>
        </w:tc>
      </w:tr>
      <w:tr w:rsidR="00DE6E2A" w:rsidRPr="003D0C81" w14:paraId="1ED8F7DA" w14:textId="77777777" w:rsidTr="003D0C81">
        <w:trPr>
          <w:trHeight w:val="293"/>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4F1AD" w14:textId="77777777" w:rsidR="00DE6E2A" w:rsidRPr="003D0C81" w:rsidRDefault="00DE6E2A" w:rsidP="001D6BCB">
            <w:pPr>
              <w:rPr>
                <w:i/>
              </w:rPr>
            </w:pPr>
            <w:r w:rsidRPr="003D0C81">
              <w:rPr>
                <w:rFonts w:ascii="Futura Bk BT" w:eastAsia="Times New Roman" w:hAnsi="Futura Bk BT" w:cs="Times New Roman"/>
                <w:i/>
                <w:sz w:val="20"/>
                <w:szCs w:val="20"/>
              </w:rPr>
              <w:t>V</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85D6E" w14:textId="77777777" w:rsidR="00DE6E2A" w:rsidRPr="003D0C81" w:rsidRDefault="00DE6E2A" w:rsidP="001D6BCB">
            <w:pPr>
              <w:rPr>
                <w:rFonts w:ascii="Futura Bk BT" w:hAnsi="Futura Bk BT" w:cs="Times New Roman"/>
                <w:i/>
                <w:sz w:val="20"/>
                <w:szCs w:val="20"/>
              </w:rPr>
            </w:pPr>
            <w:r w:rsidRPr="003D0C81">
              <w:rPr>
                <w:rFonts w:ascii="Futura Bk BT" w:hAnsi="Futura Bk BT" w:cs="Times New Roman"/>
                <w:i/>
                <w:sz w:val="20"/>
                <w:szCs w:val="20"/>
              </w:rPr>
              <w:t>Camiones de tres (3) y cuatro (4) ejes.</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11507CD" w14:textId="77777777" w:rsidR="00DE6E2A" w:rsidRPr="003D0C81" w:rsidRDefault="00DE6E2A" w:rsidP="001D6BCB">
            <w:pPr>
              <w:jc w:val="center"/>
              <w:rPr>
                <w:rFonts w:ascii="Futura Bk BT" w:eastAsia="Times New Roman" w:hAnsi="Futura Bk BT" w:cs="Times New Roman"/>
                <w:i/>
                <w:sz w:val="20"/>
                <w:szCs w:val="20"/>
                <w:lang w:val="es" w:eastAsia="es-ES"/>
              </w:rPr>
            </w:pPr>
            <w:r w:rsidRPr="003D0C81">
              <w:rPr>
                <w:rFonts w:ascii="Futura Bk BT" w:eastAsia="Times New Roman" w:hAnsi="Futura Bk BT" w:cs="Times New Roman"/>
                <w:i/>
                <w:sz w:val="20"/>
                <w:szCs w:val="20"/>
                <w:lang w:val="es" w:eastAsia="es-ES"/>
              </w:rPr>
              <w:t>20,500</w:t>
            </w:r>
          </w:p>
        </w:tc>
      </w:tr>
      <w:tr w:rsidR="00DE6E2A" w:rsidRPr="003D0C81" w14:paraId="297446B2" w14:textId="77777777" w:rsidTr="003D0C81">
        <w:trPr>
          <w:trHeight w:val="293"/>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91867" w14:textId="77777777" w:rsidR="00DE6E2A" w:rsidRPr="003D0C81" w:rsidRDefault="00DE6E2A" w:rsidP="001D6BCB">
            <w:pPr>
              <w:rPr>
                <w:i/>
              </w:rPr>
            </w:pPr>
            <w:r w:rsidRPr="003D0C81">
              <w:rPr>
                <w:rFonts w:ascii="Futura Bk BT" w:eastAsia="Times New Roman" w:hAnsi="Futura Bk BT" w:cs="Times New Roman"/>
                <w:i/>
                <w:sz w:val="20"/>
                <w:szCs w:val="20"/>
              </w:rPr>
              <w:t>VI</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9DADB" w14:textId="77777777" w:rsidR="00DE6E2A" w:rsidRPr="003D0C81" w:rsidRDefault="00DE6E2A" w:rsidP="001D6BCB">
            <w:pPr>
              <w:rPr>
                <w:rFonts w:ascii="Futura Bk BT" w:hAnsi="Futura Bk BT" w:cs="Times New Roman"/>
                <w:i/>
                <w:sz w:val="20"/>
                <w:szCs w:val="20"/>
              </w:rPr>
            </w:pPr>
            <w:r w:rsidRPr="003D0C81">
              <w:rPr>
                <w:rFonts w:ascii="Futura Bk BT" w:hAnsi="Futura Bk BT" w:cs="Times New Roman"/>
                <w:i/>
                <w:sz w:val="20"/>
                <w:szCs w:val="20"/>
              </w:rPr>
              <w:t>Camiones de cinco (5) ejes.</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8EDE4EE" w14:textId="77777777" w:rsidR="00DE6E2A" w:rsidRPr="003D0C81" w:rsidRDefault="00DE6E2A" w:rsidP="001D6BCB">
            <w:pPr>
              <w:jc w:val="center"/>
              <w:rPr>
                <w:rFonts w:ascii="Futura Bk BT" w:eastAsia="Times New Roman" w:hAnsi="Futura Bk BT" w:cs="Times New Roman"/>
                <w:i/>
                <w:sz w:val="20"/>
                <w:szCs w:val="20"/>
                <w:lang w:val="es" w:eastAsia="es-ES"/>
              </w:rPr>
            </w:pPr>
            <w:r w:rsidRPr="003D0C81">
              <w:rPr>
                <w:rFonts w:ascii="Futura Bk BT" w:eastAsia="Times New Roman" w:hAnsi="Futura Bk BT" w:cs="Times New Roman"/>
                <w:i/>
                <w:sz w:val="20"/>
                <w:szCs w:val="20"/>
                <w:lang w:val="es" w:eastAsia="es-ES"/>
              </w:rPr>
              <w:t>28,100</w:t>
            </w:r>
          </w:p>
        </w:tc>
      </w:tr>
      <w:tr w:rsidR="00DE6E2A" w:rsidRPr="003D0C81" w14:paraId="1A576CAB" w14:textId="77777777" w:rsidTr="003D0C81">
        <w:trPr>
          <w:trHeight w:val="293"/>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8D209" w14:textId="77777777" w:rsidR="00DE6E2A" w:rsidRPr="003D0C81" w:rsidRDefault="00DE6E2A" w:rsidP="001D6BCB">
            <w:pPr>
              <w:rPr>
                <w:i/>
              </w:rPr>
            </w:pPr>
            <w:r w:rsidRPr="003D0C81">
              <w:rPr>
                <w:rFonts w:ascii="Futura Bk BT" w:eastAsia="Times New Roman" w:hAnsi="Futura Bk BT" w:cs="Times New Roman"/>
                <w:i/>
                <w:sz w:val="20"/>
                <w:szCs w:val="20"/>
              </w:rPr>
              <w:t>VI</w:t>
            </w:r>
            <w:r w:rsidR="001F7F65">
              <w:rPr>
                <w:rFonts w:ascii="Futura Bk BT" w:eastAsia="Times New Roman" w:hAnsi="Futura Bk BT" w:cs="Times New Roman"/>
                <w:i/>
                <w:sz w:val="20"/>
                <w:szCs w:val="20"/>
              </w:rPr>
              <w:t>I</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E8606" w14:textId="77777777" w:rsidR="00DE6E2A" w:rsidRPr="003D0C81" w:rsidRDefault="00DE6E2A" w:rsidP="001D6BCB">
            <w:pPr>
              <w:rPr>
                <w:rFonts w:ascii="Futura Bk BT" w:hAnsi="Futura Bk BT" w:cs="Times New Roman"/>
                <w:i/>
                <w:sz w:val="20"/>
                <w:szCs w:val="20"/>
              </w:rPr>
            </w:pPr>
            <w:r w:rsidRPr="003D0C81">
              <w:rPr>
                <w:rFonts w:ascii="Futura Bk BT" w:hAnsi="Futura Bk BT" w:cs="Times New Roman"/>
                <w:i/>
                <w:sz w:val="20"/>
                <w:szCs w:val="20"/>
              </w:rPr>
              <w:t>Camiones de seis (6) ejes.</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6D87D9A" w14:textId="77777777" w:rsidR="00DE6E2A" w:rsidRPr="003D0C81" w:rsidRDefault="00DE6E2A" w:rsidP="001D6BCB">
            <w:pPr>
              <w:jc w:val="center"/>
              <w:rPr>
                <w:rFonts w:ascii="Futura Bk BT" w:eastAsia="Times New Roman" w:hAnsi="Futura Bk BT" w:cs="Times New Roman"/>
                <w:i/>
                <w:sz w:val="20"/>
                <w:szCs w:val="20"/>
                <w:lang w:val="es" w:eastAsia="es-ES"/>
              </w:rPr>
            </w:pPr>
            <w:r w:rsidRPr="003D0C81">
              <w:rPr>
                <w:rFonts w:ascii="Futura Bk BT" w:eastAsia="Times New Roman" w:hAnsi="Futura Bk BT" w:cs="Times New Roman"/>
                <w:i/>
                <w:sz w:val="20"/>
                <w:szCs w:val="20"/>
                <w:lang w:val="es" w:eastAsia="es-ES"/>
              </w:rPr>
              <w:t>39,000</w:t>
            </w:r>
          </w:p>
        </w:tc>
      </w:tr>
    </w:tbl>
    <w:p w14:paraId="26F088EE" w14:textId="77777777" w:rsidR="00DE6E2A" w:rsidRPr="003D0C81" w:rsidRDefault="00DE6E2A" w:rsidP="00DE6E2A">
      <w:pPr>
        <w:pStyle w:val="Normal1"/>
        <w:tabs>
          <w:tab w:val="clear" w:pos="2880"/>
        </w:tabs>
        <w:ind w:left="864" w:firstLine="0"/>
        <w:rPr>
          <w:rFonts w:ascii="Futura Bk BT" w:hAnsi="Futura Bk BT"/>
          <w:b/>
          <w:i/>
          <w:sz w:val="20"/>
          <w:szCs w:val="20"/>
        </w:rPr>
      </w:pPr>
    </w:p>
    <w:p w14:paraId="74C1DDC3" w14:textId="77777777" w:rsidR="00DE6E2A" w:rsidRPr="003D0C81" w:rsidRDefault="00DE6E2A" w:rsidP="00DE6E2A">
      <w:pPr>
        <w:tabs>
          <w:tab w:val="left" w:pos="0"/>
        </w:tabs>
        <w:jc w:val="both"/>
        <w:rPr>
          <w:i/>
          <w:sz w:val="28"/>
        </w:rPr>
      </w:pPr>
      <w:r w:rsidRPr="003D0C81">
        <w:rPr>
          <w:rFonts w:ascii="Futura Bk BT" w:hAnsi="Futura Bk BT" w:cs="Times New Roman"/>
          <w:b/>
          <w:i/>
          <w:kern w:val="0"/>
          <w:szCs w:val="20"/>
          <w:lang w:val="es-MX" w:bidi="ar-SA"/>
        </w:rPr>
        <w:t>PARÁGRAFO PRIMERO:</w:t>
      </w:r>
      <w:r w:rsidRPr="003D0C81">
        <w:rPr>
          <w:rFonts w:ascii="Futura Bk BT" w:hAnsi="Futura Bk BT" w:cs="Times New Roman"/>
          <w:i/>
          <w:kern w:val="0"/>
          <w:szCs w:val="20"/>
          <w:lang w:val="es-MX" w:bidi="ar-SA"/>
        </w:rPr>
        <w:t xml:space="preserve"> Una vez vencido el plazo establecido en el Contrato 250/11 o terminado dicho contrato por cualquier causa, se procederá a hacer entrega de la Estación de Peaje del INVIAS a la ANI y de esta al Concesionario para que este la opere y realice directamente el recaudo de los Peajes en los términos del Contrato que se suscriba como consecuencia del trámite de la iniciativa privada correspondiente al proceso </w:t>
      </w:r>
      <w:r w:rsidRPr="003D0C81">
        <w:rPr>
          <w:rFonts w:ascii="Futura Bk BT" w:eastAsia="Times New Roman" w:hAnsi="Futura Bk BT" w:cs="Times New Roman"/>
          <w:i/>
          <w:szCs w:val="20"/>
          <w:lang w:val="es" w:eastAsia="es-ES"/>
        </w:rPr>
        <w:t>VJ-VE-APP-IPV-004-2015.</w:t>
      </w:r>
    </w:p>
    <w:p w14:paraId="4C6570BC" w14:textId="77777777" w:rsidR="00DE6E2A" w:rsidRPr="003D0C81" w:rsidRDefault="00DE6E2A" w:rsidP="00DE6E2A">
      <w:pPr>
        <w:pStyle w:val="Normal1"/>
        <w:tabs>
          <w:tab w:val="clear" w:pos="2880"/>
        </w:tabs>
        <w:ind w:left="0" w:firstLine="0"/>
        <w:rPr>
          <w:rFonts w:ascii="Futura Bk BT" w:hAnsi="Futura Bk BT"/>
          <w:b/>
          <w:i/>
          <w:szCs w:val="20"/>
        </w:rPr>
      </w:pPr>
    </w:p>
    <w:p w14:paraId="6AA2AF8A" w14:textId="77777777" w:rsidR="00DE6E2A" w:rsidRPr="003D0C81" w:rsidRDefault="00DE6E2A" w:rsidP="00DE6E2A">
      <w:pPr>
        <w:jc w:val="both"/>
        <w:rPr>
          <w:i/>
          <w:sz w:val="28"/>
        </w:rPr>
      </w:pPr>
      <w:r w:rsidRPr="003D0C81">
        <w:rPr>
          <w:rFonts w:ascii="Futura Bk BT" w:eastAsia="Times New Roman" w:hAnsi="Futura Bk BT" w:cs="Times New Roman"/>
          <w:b/>
          <w:i/>
          <w:szCs w:val="20"/>
          <w:lang w:val="es" w:eastAsia="es-ES"/>
        </w:rPr>
        <w:t>PARÁGRAFO SEGUNDO:</w:t>
      </w:r>
      <w:r w:rsidRPr="003D0C81">
        <w:rPr>
          <w:rFonts w:ascii="Futura Bk BT" w:eastAsia="Times New Roman" w:hAnsi="Futura Bk BT" w:cs="Times New Roman"/>
          <w:i/>
          <w:szCs w:val="20"/>
          <w:lang w:val="es" w:eastAsia="es-ES"/>
        </w:rPr>
        <w:t xml:space="preserve"> El derecho a percibir la retribución por recaudo de peajes, sólo procederá una vez se cumplan los presupuestos establecidos en el contrato de concesión que se suscribirá como consecuencia del trámite que surtió en el proceso </w:t>
      </w:r>
      <w:r w:rsidRPr="003D0C81">
        <w:rPr>
          <w:rFonts w:ascii="Futura Bk BT" w:eastAsia="Times New Roman" w:hAnsi="Futura Bk BT" w:cs="Times New Roman"/>
          <w:i/>
          <w:szCs w:val="20"/>
          <w:lang w:eastAsia="es-ES"/>
        </w:rPr>
        <w:t xml:space="preserve">proceso </w:t>
      </w:r>
      <w:r w:rsidRPr="003D0C81">
        <w:rPr>
          <w:rFonts w:ascii="Futura Bk BT" w:hAnsi="Futura Bk BT" w:cs="Times New Roman"/>
          <w:i/>
          <w:color w:val="000000"/>
          <w:szCs w:val="20"/>
          <w:lang w:eastAsia="es-CO"/>
        </w:rPr>
        <w:t>VJ-VE-APP-IPV-004-2015.</w:t>
      </w:r>
    </w:p>
    <w:p w14:paraId="7E3539C4" w14:textId="77777777" w:rsidR="00DE6E2A" w:rsidRDefault="00DE6E2A" w:rsidP="00DE6E2A">
      <w:pPr>
        <w:jc w:val="both"/>
        <w:rPr>
          <w:rFonts w:ascii="Futura Bk BT" w:eastAsia="Times New Roman" w:hAnsi="Futura Bk BT" w:cs="Times New Roman"/>
          <w:b/>
          <w:i/>
          <w:szCs w:val="20"/>
          <w:lang w:val="es" w:eastAsia="es-ES"/>
        </w:rPr>
      </w:pPr>
    </w:p>
    <w:p w14:paraId="5AF5FEFA" w14:textId="77777777" w:rsidR="00D43468" w:rsidRPr="00D27437" w:rsidRDefault="00D43468" w:rsidP="00D43468">
      <w:pPr>
        <w:jc w:val="both"/>
        <w:rPr>
          <w:rFonts w:ascii="Futura Bk BT" w:eastAsia="Times New Roman" w:hAnsi="Futura Bk BT" w:cs="Times New Roman"/>
          <w:b/>
          <w:color w:val="000000"/>
          <w:szCs w:val="20"/>
          <w:lang w:val="es" w:eastAsia="es-CO"/>
        </w:rPr>
      </w:pPr>
      <w:r w:rsidRPr="00D27437">
        <w:rPr>
          <w:rFonts w:ascii="Futura Bk BT" w:eastAsia="Times New Roman" w:hAnsi="Futura Bk BT" w:cs="Times New Roman"/>
          <w:b/>
          <w:color w:val="000000"/>
          <w:szCs w:val="20"/>
          <w:lang w:val="es" w:eastAsia="es-CO"/>
        </w:rPr>
        <w:t>A</w:t>
      </w:r>
      <w:r>
        <w:rPr>
          <w:rFonts w:ascii="Futura Bk BT" w:eastAsia="Times New Roman" w:hAnsi="Futura Bk BT" w:cs="Times New Roman"/>
          <w:b/>
          <w:color w:val="000000"/>
          <w:szCs w:val="20"/>
          <w:lang w:val="es" w:eastAsia="es-CO"/>
        </w:rPr>
        <w:t>RTÍCULO TERCERO</w:t>
      </w:r>
      <w:r w:rsidRPr="00D27437">
        <w:rPr>
          <w:rFonts w:ascii="Futura Bk BT" w:eastAsia="Times New Roman" w:hAnsi="Futura Bk BT" w:cs="Times New Roman"/>
          <w:b/>
          <w:color w:val="000000"/>
          <w:szCs w:val="20"/>
          <w:lang w:val="es" w:eastAsia="es-CO"/>
        </w:rPr>
        <w:t xml:space="preserve">: Modificar el artículo cuarto de la Resolución 0001548 de 2015, el cual quedará así: </w:t>
      </w:r>
    </w:p>
    <w:p w14:paraId="2A439084" w14:textId="77777777" w:rsidR="00D43468" w:rsidRPr="003D0C81" w:rsidRDefault="00D43468" w:rsidP="00DE6E2A">
      <w:pPr>
        <w:jc w:val="both"/>
        <w:rPr>
          <w:rFonts w:ascii="Futura Bk BT" w:eastAsia="Times New Roman" w:hAnsi="Futura Bk BT" w:cs="Times New Roman"/>
          <w:b/>
          <w:i/>
          <w:szCs w:val="20"/>
          <w:lang w:val="es" w:eastAsia="es-ES"/>
        </w:rPr>
      </w:pPr>
    </w:p>
    <w:p w14:paraId="7D0BEDAB" w14:textId="77777777" w:rsidR="00DE6E2A" w:rsidRPr="003D0C81" w:rsidRDefault="00DE6E2A" w:rsidP="00DE6E2A">
      <w:pPr>
        <w:jc w:val="both"/>
        <w:rPr>
          <w:i/>
          <w:sz w:val="28"/>
        </w:rPr>
      </w:pPr>
      <w:r w:rsidRPr="003D0C81">
        <w:rPr>
          <w:rFonts w:ascii="Futura Bk BT" w:eastAsia="Times New Roman" w:hAnsi="Futura Bk BT" w:cs="Times New Roman"/>
          <w:b/>
          <w:i/>
          <w:color w:val="000000"/>
          <w:szCs w:val="20"/>
          <w:lang w:val="es" w:eastAsia="es-CO"/>
        </w:rPr>
        <w:t>ARTÍCULO CUARTO</w:t>
      </w:r>
      <w:r w:rsidRPr="003D0C81">
        <w:rPr>
          <w:rFonts w:ascii="Futura Bk BT" w:eastAsia="Times New Roman" w:hAnsi="Futura Bk BT" w:cs="Times New Roman"/>
          <w:i/>
          <w:color w:val="000000"/>
          <w:szCs w:val="20"/>
          <w:lang w:val="es" w:eastAsia="es-CO"/>
        </w:rPr>
        <w:t xml:space="preserve">: Establecer las siguientes categorías vehiculares y las tarifas especiales diferenciales que podrá cobrar el concesionario a los beneficiarios que acrediten las condiciones de acceso al beneficio en los términos que se establezcan en la presente resolución. </w:t>
      </w:r>
    </w:p>
    <w:p w14:paraId="4DA9B188" w14:textId="77777777" w:rsidR="00DE6E2A" w:rsidRPr="003D0C81" w:rsidRDefault="00DE6E2A" w:rsidP="00DE6E2A">
      <w:pPr>
        <w:jc w:val="both"/>
        <w:rPr>
          <w:rFonts w:ascii="Futura Bk BT" w:eastAsia="Times New Roman" w:hAnsi="Futura Bk BT" w:cs="Times New Roman"/>
          <w:i/>
          <w:color w:val="000000"/>
          <w:sz w:val="20"/>
          <w:szCs w:val="20"/>
          <w:lang w:val="es" w:eastAsia="es-CO"/>
        </w:rPr>
      </w:pPr>
    </w:p>
    <w:tbl>
      <w:tblPr>
        <w:tblW w:w="8075" w:type="dxa"/>
        <w:tblCellMar>
          <w:left w:w="10" w:type="dxa"/>
          <w:right w:w="10" w:type="dxa"/>
        </w:tblCellMar>
        <w:tblLook w:val="04A0" w:firstRow="1" w:lastRow="0" w:firstColumn="1" w:lastColumn="0" w:noHBand="0" w:noVBand="1"/>
      </w:tblPr>
      <w:tblGrid>
        <w:gridCol w:w="2207"/>
        <w:gridCol w:w="2207"/>
        <w:gridCol w:w="1818"/>
        <w:gridCol w:w="1843"/>
      </w:tblGrid>
      <w:tr w:rsidR="00DE6E2A" w:rsidRPr="003D0C81" w14:paraId="11879C3E" w14:textId="77777777" w:rsidTr="003D0C81">
        <w:trPr>
          <w:trHeight w:val="674"/>
        </w:trPr>
        <w:tc>
          <w:tcPr>
            <w:tcW w:w="22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020C845A" w14:textId="77777777" w:rsidR="00DE6E2A" w:rsidRPr="003D0C81" w:rsidRDefault="00DE6E2A" w:rsidP="001D6BCB">
            <w:pPr>
              <w:jc w:val="center"/>
              <w:rPr>
                <w:rFonts w:ascii="Futura Bk BT" w:hAnsi="Futura Bk BT" w:cs="Times New Roman"/>
                <w:b/>
                <w:i/>
                <w:sz w:val="20"/>
                <w:szCs w:val="20"/>
              </w:rPr>
            </w:pPr>
            <w:r w:rsidRPr="003D0C81">
              <w:rPr>
                <w:rFonts w:ascii="Futura Bk BT" w:hAnsi="Futura Bk BT" w:cs="Times New Roman"/>
                <w:b/>
                <w:i/>
                <w:sz w:val="20"/>
                <w:szCs w:val="20"/>
              </w:rPr>
              <w:t>ESTACIÓN DE PEAJE</w:t>
            </w:r>
          </w:p>
        </w:tc>
        <w:tc>
          <w:tcPr>
            <w:tcW w:w="22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353E3149" w14:textId="77777777" w:rsidR="00DE6E2A" w:rsidRPr="003D0C81" w:rsidRDefault="00DE6E2A" w:rsidP="001D6BCB">
            <w:pPr>
              <w:jc w:val="center"/>
              <w:rPr>
                <w:i/>
              </w:rPr>
            </w:pPr>
            <w:r w:rsidRPr="003D0C81">
              <w:rPr>
                <w:rFonts w:ascii="Futura Bk BT" w:hAnsi="Futura Bk BT" w:cs="Times New Roman"/>
                <w:b/>
                <w:i/>
                <w:sz w:val="20"/>
                <w:szCs w:val="20"/>
              </w:rPr>
              <w:t>CATEGORÍA</w:t>
            </w:r>
          </w:p>
        </w:tc>
        <w:tc>
          <w:tcPr>
            <w:tcW w:w="18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2DF58707" w14:textId="77777777" w:rsidR="00DE6E2A" w:rsidRPr="003D0C81" w:rsidRDefault="00DE6E2A" w:rsidP="001D6BCB">
            <w:pPr>
              <w:jc w:val="center"/>
              <w:rPr>
                <w:i/>
              </w:rPr>
            </w:pPr>
            <w:r w:rsidRPr="003D0C81">
              <w:rPr>
                <w:rFonts w:ascii="Futura Bk BT" w:hAnsi="Futura Bk BT" w:cs="Times New Roman"/>
                <w:b/>
                <w:i/>
                <w:sz w:val="20"/>
                <w:szCs w:val="20"/>
              </w:rPr>
              <w:t>DESCRIPCIÓN</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3F49E94A" w14:textId="77777777" w:rsidR="00DE6E2A" w:rsidRPr="003D0C81" w:rsidRDefault="00D0605D" w:rsidP="00BF3995">
            <w:pPr>
              <w:jc w:val="center"/>
              <w:rPr>
                <w:i/>
              </w:rPr>
            </w:pPr>
            <w:r w:rsidRPr="00D0605D">
              <w:rPr>
                <w:rFonts w:ascii="Futura Bk BT" w:hAnsi="Futura Bk BT" w:cs="Times New Roman"/>
                <w:b/>
                <w:i/>
                <w:sz w:val="20"/>
                <w:szCs w:val="20"/>
              </w:rPr>
              <w:t>TARIFAS  (Pesos Constantes Diciembre de 2012 , No incluyen FOSEVI)</w:t>
            </w:r>
          </w:p>
        </w:tc>
      </w:tr>
      <w:tr w:rsidR="00DE6E2A" w:rsidRPr="003D0C81" w14:paraId="0327AEA5" w14:textId="77777777" w:rsidTr="003D0C81">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1C0A1" w14:textId="77777777" w:rsidR="00DE6E2A" w:rsidRPr="003D0C81" w:rsidRDefault="00DE6E2A" w:rsidP="001D6BCB">
            <w:pPr>
              <w:jc w:val="center"/>
              <w:rPr>
                <w:rFonts w:ascii="Futura Bk BT" w:hAnsi="Futura Bk BT" w:cs="Times New Roman"/>
                <w:b/>
                <w:i/>
                <w:sz w:val="20"/>
                <w:szCs w:val="20"/>
              </w:rPr>
            </w:pPr>
            <w:r w:rsidRPr="003D0C81">
              <w:rPr>
                <w:rFonts w:ascii="Futura Bk BT" w:hAnsi="Futura Bk BT" w:cs="Times New Roman"/>
                <w:b/>
                <w:i/>
                <w:sz w:val="20"/>
                <w:szCs w:val="20"/>
              </w:rPr>
              <w:t>Alvarado</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7AC9D" w14:textId="77777777" w:rsidR="00DE6E2A" w:rsidRPr="003D0C81" w:rsidRDefault="00DE6E2A" w:rsidP="001D6BCB">
            <w:pPr>
              <w:jc w:val="both"/>
              <w:rPr>
                <w:rFonts w:ascii="Futura Bk BT" w:hAnsi="Futura Bk BT" w:cs="Times New Roman"/>
                <w:i/>
                <w:sz w:val="20"/>
                <w:szCs w:val="20"/>
              </w:rPr>
            </w:pPr>
            <w:r w:rsidRPr="003D0C81">
              <w:rPr>
                <w:rFonts w:ascii="Futura Bk BT" w:hAnsi="Futura Bk BT" w:cs="Times New Roman"/>
                <w:i/>
                <w:sz w:val="20"/>
                <w:szCs w:val="20"/>
              </w:rPr>
              <w:t>Categoría IE</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5F1DB" w14:textId="77777777" w:rsidR="00DE6E2A" w:rsidRPr="003D0C81" w:rsidRDefault="00DE6E2A" w:rsidP="001D6BCB">
            <w:pPr>
              <w:rPr>
                <w:i/>
              </w:rPr>
            </w:pPr>
            <w:r w:rsidRPr="003D0C81">
              <w:rPr>
                <w:rFonts w:ascii="Futura Bk BT" w:eastAsia="Times New Roman" w:hAnsi="Futura Bk BT" w:cs="Times New Roman"/>
                <w:i/>
                <w:kern w:val="0"/>
                <w:sz w:val="20"/>
                <w:szCs w:val="20"/>
                <w:lang w:val="es" w:eastAsia="es-ES" w:bidi="ar-SA"/>
              </w:rPr>
              <w:t>Automóviles, Camperos, Camionetas y Microbuses con ejes de llanta sencilla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C2AEA" w14:textId="77777777" w:rsidR="00DE6E2A" w:rsidRPr="003D0C81" w:rsidRDefault="00DE6E2A" w:rsidP="001D6BCB">
            <w:pPr>
              <w:jc w:val="center"/>
              <w:rPr>
                <w:rFonts w:ascii="Futura Bk BT" w:hAnsi="Futura Bk BT" w:cs="Times New Roman"/>
                <w:i/>
                <w:sz w:val="20"/>
                <w:szCs w:val="20"/>
              </w:rPr>
            </w:pPr>
            <w:r w:rsidRPr="003D0C81">
              <w:rPr>
                <w:rFonts w:ascii="Futura Bk BT" w:hAnsi="Futura Bk BT" w:cs="Times New Roman"/>
                <w:i/>
                <w:sz w:val="20"/>
                <w:szCs w:val="20"/>
              </w:rPr>
              <w:t>5,600</w:t>
            </w:r>
          </w:p>
          <w:p w14:paraId="01570A02" w14:textId="77777777" w:rsidR="00DE6E2A" w:rsidRPr="003D0C81" w:rsidRDefault="00DE6E2A" w:rsidP="001D6BCB">
            <w:pPr>
              <w:jc w:val="center"/>
              <w:rPr>
                <w:rFonts w:ascii="Futura Bk BT" w:hAnsi="Futura Bk BT" w:cs="Times New Roman"/>
                <w:i/>
                <w:sz w:val="20"/>
                <w:szCs w:val="20"/>
              </w:rPr>
            </w:pPr>
          </w:p>
        </w:tc>
      </w:tr>
      <w:tr w:rsidR="00DE6E2A" w:rsidRPr="003D0C81" w14:paraId="37E1ADE5" w14:textId="77777777" w:rsidTr="003D0C81">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3A119" w14:textId="77777777" w:rsidR="00DE6E2A" w:rsidRPr="003D0C81" w:rsidRDefault="00DE6E2A" w:rsidP="001D6BCB">
            <w:pPr>
              <w:jc w:val="center"/>
              <w:rPr>
                <w:rFonts w:ascii="Futura Bk BT" w:hAnsi="Futura Bk BT" w:cs="Times New Roman"/>
                <w:b/>
                <w:i/>
                <w:sz w:val="20"/>
                <w:szCs w:val="20"/>
              </w:rPr>
            </w:pPr>
            <w:r w:rsidRPr="003D0C81">
              <w:rPr>
                <w:rFonts w:ascii="Futura Bk BT" w:hAnsi="Futura Bk BT" w:cs="Times New Roman"/>
                <w:b/>
                <w:i/>
                <w:sz w:val="20"/>
                <w:szCs w:val="20"/>
              </w:rPr>
              <w:t>Honda</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8010E" w14:textId="77777777" w:rsidR="00DE6E2A" w:rsidRPr="003D0C81" w:rsidRDefault="00DE6E2A" w:rsidP="001D6BCB">
            <w:pPr>
              <w:jc w:val="both"/>
              <w:rPr>
                <w:rFonts w:ascii="Futura Bk BT" w:hAnsi="Futura Bk BT" w:cs="Times New Roman"/>
                <w:i/>
                <w:sz w:val="20"/>
                <w:szCs w:val="20"/>
              </w:rPr>
            </w:pPr>
            <w:r w:rsidRPr="003D0C81">
              <w:rPr>
                <w:rFonts w:ascii="Futura Bk BT" w:hAnsi="Futura Bk BT" w:cs="Times New Roman"/>
                <w:i/>
                <w:sz w:val="20"/>
                <w:szCs w:val="20"/>
              </w:rPr>
              <w:t>Categoría IE</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D2D6C" w14:textId="77777777" w:rsidR="00DE6E2A" w:rsidRPr="003D0C81" w:rsidRDefault="00DE6E2A" w:rsidP="001D6BCB">
            <w:pPr>
              <w:rPr>
                <w:i/>
              </w:rPr>
            </w:pPr>
            <w:r w:rsidRPr="003D0C81">
              <w:rPr>
                <w:rFonts w:ascii="Futura Bk BT" w:eastAsia="Times New Roman" w:hAnsi="Futura Bk BT" w:cs="Times New Roman"/>
                <w:i/>
                <w:kern w:val="0"/>
                <w:sz w:val="20"/>
                <w:szCs w:val="20"/>
                <w:lang w:val="es" w:eastAsia="es-ES" w:bidi="ar-SA"/>
              </w:rPr>
              <w:t xml:space="preserve">Automóviles, Camperos, Camionetas y </w:t>
            </w:r>
            <w:r w:rsidRPr="003D0C81">
              <w:rPr>
                <w:rFonts w:ascii="Futura Bk BT" w:eastAsia="Times New Roman" w:hAnsi="Futura Bk BT" w:cs="Times New Roman"/>
                <w:i/>
                <w:kern w:val="0"/>
                <w:sz w:val="20"/>
                <w:szCs w:val="20"/>
                <w:lang w:val="es" w:eastAsia="es-ES" w:bidi="ar-SA"/>
              </w:rPr>
              <w:lastRenderedPageBreak/>
              <w:t>Microbuses con ejes de llanta sencilla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45453" w14:textId="77777777" w:rsidR="00DE6E2A" w:rsidRPr="003D0C81" w:rsidRDefault="00DE6E2A" w:rsidP="001D6BCB">
            <w:pPr>
              <w:jc w:val="center"/>
              <w:rPr>
                <w:rFonts w:ascii="Futura Bk BT" w:hAnsi="Futura Bk BT" w:cs="Times New Roman"/>
                <w:i/>
                <w:sz w:val="20"/>
                <w:szCs w:val="20"/>
              </w:rPr>
            </w:pPr>
            <w:r w:rsidRPr="003D0C81">
              <w:rPr>
                <w:rFonts w:ascii="Futura Bk BT" w:hAnsi="Futura Bk BT" w:cs="Times New Roman"/>
                <w:i/>
                <w:sz w:val="20"/>
                <w:szCs w:val="20"/>
              </w:rPr>
              <w:lastRenderedPageBreak/>
              <w:t>4,000</w:t>
            </w:r>
          </w:p>
          <w:p w14:paraId="45A3CC4E" w14:textId="77777777" w:rsidR="00DE6E2A" w:rsidRPr="003D0C81" w:rsidRDefault="00DE6E2A" w:rsidP="001D6BCB">
            <w:pPr>
              <w:jc w:val="center"/>
              <w:rPr>
                <w:rFonts w:ascii="Futura Bk BT" w:hAnsi="Futura Bk BT" w:cs="Times New Roman"/>
                <w:i/>
                <w:sz w:val="20"/>
                <w:szCs w:val="20"/>
              </w:rPr>
            </w:pPr>
          </w:p>
        </w:tc>
      </w:tr>
      <w:tr w:rsidR="00DE6E2A" w:rsidRPr="003D0C81" w14:paraId="2E9B228D" w14:textId="77777777" w:rsidTr="003D0C81">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8F0B2" w14:textId="77777777" w:rsidR="00DE6E2A" w:rsidRPr="003D0C81" w:rsidRDefault="00DE6E2A" w:rsidP="001D6BCB">
            <w:pPr>
              <w:jc w:val="center"/>
              <w:rPr>
                <w:rFonts w:ascii="Futura Bk BT" w:hAnsi="Futura Bk BT" w:cs="Times New Roman"/>
                <w:b/>
                <w:i/>
                <w:sz w:val="20"/>
                <w:szCs w:val="20"/>
              </w:rPr>
            </w:pPr>
            <w:r w:rsidRPr="003D0C81">
              <w:rPr>
                <w:rFonts w:ascii="Futura Bk BT" w:hAnsi="Futura Bk BT" w:cs="Times New Roman"/>
                <w:b/>
                <w:i/>
                <w:sz w:val="20"/>
                <w:szCs w:val="20"/>
              </w:rPr>
              <w:lastRenderedPageBreak/>
              <w:t>Armero</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6D9F3" w14:textId="77777777" w:rsidR="00DE6E2A" w:rsidRPr="003D0C81" w:rsidRDefault="00DE6E2A" w:rsidP="001D6BCB">
            <w:pPr>
              <w:jc w:val="both"/>
              <w:rPr>
                <w:rFonts w:ascii="Futura Bk BT" w:hAnsi="Futura Bk BT" w:cs="Times New Roman"/>
                <w:i/>
                <w:sz w:val="20"/>
                <w:szCs w:val="20"/>
              </w:rPr>
            </w:pPr>
            <w:r w:rsidRPr="003D0C81">
              <w:rPr>
                <w:rFonts w:ascii="Futura Bk BT" w:hAnsi="Futura Bk BT" w:cs="Times New Roman"/>
                <w:i/>
                <w:sz w:val="20"/>
                <w:szCs w:val="20"/>
              </w:rPr>
              <w:t>Categoría IE</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3E75E" w14:textId="77777777" w:rsidR="00DE6E2A" w:rsidRPr="003D0C81" w:rsidRDefault="00DE6E2A" w:rsidP="001D6BCB">
            <w:pPr>
              <w:rPr>
                <w:i/>
              </w:rPr>
            </w:pPr>
            <w:r w:rsidRPr="003D0C81">
              <w:rPr>
                <w:rFonts w:ascii="Futura Bk BT" w:eastAsia="Times New Roman" w:hAnsi="Futura Bk BT" w:cs="Times New Roman"/>
                <w:i/>
                <w:kern w:val="0"/>
                <w:sz w:val="20"/>
                <w:szCs w:val="20"/>
                <w:lang w:val="es" w:eastAsia="es-ES" w:bidi="ar-SA"/>
              </w:rPr>
              <w:t>Automóviles, Camperos, Camionetas y Microbuses con ejes de llanta sencilla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FBB71" w14:textId="77777777" w:rsidR="00DE6E2A" w:rsidRPr="003D0C81" w:rsidRDefault="00DE6E2A" w:rsidP="001D6BCB">
            <w:pPr>
              <w:jc w:val="center"/>
              <w:rPr>
                <w:rFonts w:ascii="Futura Bk BT" w:hAnsi="Futura Bk BT" w:cs="Times New Roman"/>
                <w:i/>
                <w:sz w:val="20"/>
                <w:szCs w:val="20"/>
              </w:rPr>
            </w:pPr>
            <w:r w:rsidRPr="003D0C81">
              <w:rPr>
                <w:rFonts w:ascii="Futura Bk BT" w:hAnsi="Futura Bk BT" w:cs="Times New Roman"/>
                <w:i/>
                <w:sz w:val="20"/>
                <w:szCs w:val="20"/>
              </w:rPr>
              <w:t>4,000</w:t>
            </w:r>
          </w:p>
          <w:p w14:paraId="5006C407" w14:textId="77777777" w:rsidR="00DE6E2A" w:rsidRPr="003D0C81" w:rsidRDefault="00DE6E2A" w:rsidP="001D6BCB">
            <w:pPr>
              <w:jc w:val="center"/>
              <w:rPr>
                <w:rFonts w:ascii="Futura Bk BT" w:hAnsi="Futura Bk BT" w:cs="Times New Roman"/>
                <w:i/>
                <w:sz w:val="20"/>
                <w:szCs w:val="20"/>
              </w:rPr>
            </w:pPr>
          </w:p>
        </w:tc>
      </w:tr>
      <w:tr w:rsidR="00DE6E2A" w:rsidRPr="003D0C81" w14:paraId="0E7CB668" w14:textId="77777777" w:rsidTr="003D0C81">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9452E" w14:textId="77777777" w:rsidR="00DE6E2A" w:rsidRPr="003D0C81" w:rsidRDefault="00DE6E2A" w:rsidP="001D6BCB">
            <w:pPr>
              <w:jc w:val="center"/>
              <w:rPr>
                <w:rFonts w:ascii="Futura Bk BT" w:hAnsi="Futura Bk BT" w:cs="Times New Roman"/>
                <w:b/>
                <w:i/>
                <w:sz w:val="20"/>
                <w:szCs w:val="20"/>
              </w:rPr>
            </w:pPr>
            <w:r w:rsidRPr="003D0C81">
              <w:rPr>
                <w:rFonts w:ascii="Futura Bk BT" w:hAnsi="Futura Bk BT" w:cs="Times New Roman"/>
                <w:b/>
                <w:i/>
                <w:sz w:val="20"/>
                <w:szCs w:val="20"/>
              </w:rPr>
              <w:t>Parque los Nevados</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FB3E6" w14:textId="77777777" w:rsidR="00DE6E2A" w:rsidRPr="003D0C81" w:rsidRDefault="00DE6E2A" w:rsidP="001D6BCB">
            <w:pPr>
              <w:jc w:val="both"/>
              <w:rPr>
                <w:rFonts w:ascii="Futura Bk BT" w:hAnsi="Futura Bk BT" w:cs="Times New Roman"/>
                <w:i/>
                <w:sz w:val="20"/>
                <w:szCs w:val="20"/>
              </w:rPr>
            </w:pPr>
            <w:r w:rsidRPr="003D0C81">
              <w:rPr>
                <w:rFonts w:ascii="Futura Bk BT" w:hAnsi="Futura Bk BT" w:cs="Times New Roman"/>
                <w:i/>
                <w:sz w:val="20"/>
                <w:szCs w:val="20"/>
              </w:rPr>
              <w:t>Categoría IE</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5759E" w14:textId="77777777" w:rsidR="00DE6E2A" w:rsidRPr="003D0C81" w:rsidRDefault="00DE6E2A" w:rsidP="001D6BCB">
            <w:pPr>
              <w:rPr>
                <w:i/>
              </w:rPr>
            </w:pPr>
            <w:r w:rsidRPr="003D0C81">
              <w:rPr>
                <w:rFonts w:ascii="Futura Bk BT" w:eastAsia="Times New Roman" w:hAnsi="Futura Bk BT" w:cs="Times New Roman"/>
                <w:i/>
                <w:kern w:val="0"/>
                <w:sz w:val="20"/>
                <w:szCs w:val="20"/>
                <w:lang w:val="es" w:eastAsia="es-ES" w:bidi="ar-SA"/>
              </w:rPr>
              <w:t>Automóviles, Camperos, Camionetas y Microbuses con ejes de llanta sencilla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DFA01" w14:textId="77777777" w:rsidR="00DE6E2A" w:rsidRPr="003D0C81" w:rsidRDefault="00DE6E2A" w:rsidP="001D6BCB">
            <w:pPr>
              <w:jc w:val="center"/>
              <w:rPr>
                <w:rFonts w:ascii="Futura Bk BT" w:hAnsi="Futura Bk BT" w:cs="Times New Roman"/>
                <w:i/>
                <w:sz w:val="20"/>
                <w:szCs w:val="20"/>
              </w:rPr>
            </w:pPr>
            <w:r w:rsidRPr="003D0C81">
              <w:rPr>
                <w:rFonts w:ascii="Futura Bk BT" w:hAnsi="Futura Bk BT" w:cs="Times New Roman"/>
                <w:i/>
                <w:sz w:val="20"/>
                <w:szCs w:val="20"/>
              </w:rPr>
              <w:t>4,000</w:t>
            </w:r>
          </w:p>
        </w:tc>
      </w:tr>
    </w:tbl>
    <w:p w14:paraId="616E768A" w14:textId="77777777" w:rsidR="00DE6E2A" w:rsidRPr="003D0C81" w:rsidRDefault="00DE6E2A" w:rsidP="00DE6E2A">
      <w:pPr>
        <w:jc w:val="both"/>
        <w:rPr>
          <w:rFonts w:ascii="Futura Bk BT" w:hAnsi="Futura Bk BT" w:cs="Times New Roman"/>
          <w:i/>
          <w:sz w:val="20"/>
          <w:szCs w:val="20"/>
        </w:rPr>
      </w:pPr>
    </w:p>
    <w:p w14:paraId="65C68644" w14:textId="77777777" w:rsidR="00DE6E2A" w:rsidRPr="003D0C81" w:rsidRDefault="00DE6E2A" w:rsidP="00DE6E2A">
      <w:pPr>
        <w:jc w:val="both"/>
        <w:rPr>
          <w:i/>
          <w:sz w:val="28"/>
        </w:rPr>
      </w:pPr>
      <w:r w:rsidRPr="003D0C81">
        <w:rPr>
          <w:rFonts w:ascii="Futura Bk BT" w:eastAsia="Times New Roman" w:hAnsi="Futura Bk BT" w:cs="Times New Roman"/>
          <w:b/>
          <w:i/>
          <w:szCs w:val="20"/>
          <w:lang w:val="es" w:eastAsia="es-ES"/>
        </w:rPr>
        <w:t>PARÁGRAFO PRIMERO</w:t>
      </w:r>
      <w:r w:rsidRPr="003D0C81">
        <w:rPr>
          <w:rFonts w:ascii="Futura Bk BT" w:eastAsia="Times New Roman" w:hAnsi="Futura Bk BT" w:cs="Times New Roman"/>
          <w:i/>
          <w:szCs w:val="20"/>
          <w:lang w:val="es" w:eastAsia="es-ES"/>
        </w:rPr>
        <w:t>: las tarifas especiales diferenciales de los peajes de Alvarado,  Honda, Armero y Parque de los Nevados, solo beneficiaran a los vehículos de servicio público, clase automóvil de las Cooperativas de Transporte de Líbano, Velotax, Rápido Tolima y Co</w:t>
      </w:r>
      <w:r w:rsidR="00D0605D">
        <w:rPr>
          <w:rFonts w:ascii="Futura Bk BT" w:eastAsia="Times New Roman" w:hAnsi="Futura Bk BT" w:cs="Times New Roman"/>
          <w:i/>
          <w:szCs w:val="20"/>
          <w:lang w:val="es" w:eastAsia="es-ES"/>
        </w:rPr>
        <w:t>o</w:t>
      </w:r>
      <w:r w:rsidRPr="003D0C81">
        <w:rPr>
          <w:rFonts w:ascii="Futura Bk BT" w:eastAsia="Times New Roman" w:hAnsi="Futura Bk BT" w:cs="Times New Roman"/>
          <w:i/>
          <w:szCs w:val="20"/>
          <w:lang w:val="es" w:eastAsia="es-ES"/>
        </w:rPr>
        <w:t>tralibano, que prestan el servicio entre Ibagué – Honda y  Armero -  la Esperanza.</w:t>
      </w:r>
    </w:p>
    <w:p w14:paraId="0C19BB65" w14:textId="77777777" w:rsidR="00DE6E2A" w:rsidRPr="003D0C81" w:rsidRDefault="00DE6E2A" w:rsidP="00DE6E2A">
      <w:pPr>
        <w:jc w:val="both"/>
        <w:rPr>
          <w:rFonts w:ascii="Futura Bk BT" w:eastAsia="Times New Roman" w:hAnsi="Futura Bk BT" w:cs="Times New Roman"/>
          <w:i/>
          <w:szCs w:val="20"/>
          <w:lang w:val="es" w:eastAsia="es-ES"/>
        </w:rPr>
      </w:pPr>
    </w:p>
    <w:p w14:paraId="5236B941" w14:textId="77777777" w:rsidR="00DE6E2A" w:rsidRPr="003D0C81" w:rsidRDefault="00DE6E2A" w:rsidP="00DE6E2A">
      <w:pPr>
        <w:tabs>
          <w:tab w:val="left" w:pos="0"/>
        </w:tabs>
        <w:jc w:val="both"/>
        <w:rPr>
          <w:i/>
          <w:sz w:val="28"/>
        </w:rPr>
      </w:pPr>
      <w:r w:rsidRPr="003D0C81">
        <w:rPr>
          <w:rFonts w:ascii="Futura Bk BT" w:hAnsi="Futura Bk BT" w:cs="Times New Roman"/>
          <w:b/>
          <w:i/>
          <w:szCs w:val="20"/>
        </w:rPr>
        <w:t>PARÁGRAFO SEGUNDO:</w:t>
      </w:r>
      <w:r w:rsidRPr="003D0C81">
        <w:rPr>
          <w:rFonts w:ascii="Futura Bk BT" w:hAnsi="Futura Bk BT" w:cs="Times New Roman"/>
          <w:i/>
          <w:szCs w:val="20"/>
        </w:rPr>
        <w:t xml:space="preserve"> La Tarjeta de Identificación Electrónica (TIE) será el único medio válido para identificar los beneficiarios y sus vehículos asignados para la aplicación de la tarifa especial diferencial, sin ella, ningún usuario podrá acceder a las tarifas especiales diferenciales.</w:t>
      </w:r>
      <w:r w:rsidR="003D0C81" w:rsidRPr="003D0C81">
        <w:rPr>
          <w:rFonts w:ascii="Futura Bk BT" w:hAnsi="Futura Bk BT" w:cs="Times New Roman"/>
          <w:i/>
          <w:szCs w:val="20"/>
        </w:rPr>
        <w:t>”</w:t>
      </w:r>
    </w:p>
    <w:p w14:paraId="186DC8DC" w14:textId="77777777" w:rsidR="00DE6E2A" w:rsidRDefault="00DE6E2A" w:rsidP="00DE6E2A">
      <w:pPr>
        <w:tabs>
          <w:tab w:val="left" w:pos="0"/>
        </w:tabs>
        <w:jc w:val="both"/>
        <w:rPr>
          <w:rFonts w:ascii="Futura Bk BT" w:hAnsi="Futura Bk BT" w:cs="Times New Roman"/>
          <w:sz w:val="20"/>
          <w:szCs w:val="20"/>
        </w:rPr>
      </w:pPr>
    </w:p>
    <w:p w14:paraId="46BF5605" w14:textId="77777777" w:rsidR="00231DB2" w:rsidRPr="00F73D53" w:rsidRDefault="00412581" w:rsidP="00BF3995">
      <w:pPr>
        <w:jc w:val="both"/>
        <w:rPr>
          <w:rFonts w:ascii="Futura Bk BT" w:eastAsia="Times New Roman" w:hAnsi="Futura Bk BT" w:cs="Times New Roman"/>
          <w:lang w:val="es" w:eastAsia="es-ES"/>
        </w:rPr>
      </w:pPr>
      <w:r w:rsidRPr="00F73D53">
        <w:rPr>
          <w:rFonts w:ascii="Futura Bk BT" w:eastAsia="Times New Roman" w:hAnsi="Futura Bk BT" w:cs="Times New Roman"/>
          <w:b/>
          <w:lang w:val="es" w:eastAsia="es-ES"/>
        </w:rPr>
        <w:t xml:space="preserve">ARTÍCULO </w:t>
      </w:r>
      <w:r w:rsidR="005E2ACF">
        <w:rPr>
          <w:rFonts w:ascii="Futura Bk BT" w:eastAsia="Times New Roman" w:hAnsi="Futura Bk BT" w:cs="Times New Roman"/>
          <w:b/>
          <w:lang w:val="es" w:eastAsia="es-ES"/>
        </w:rPr>
        <w:t>CUARTO</w:t>
      </w:r>
      <w:r w:rsidR="00172D07" w:rsidRPr="00F73D53">
        <w:rPr>
          <w:rFonts w:ascii="Futura Bk BT" w:eastAsia="Times New Roman" w:hAnsi="Futura Bk BT" w:cs="Times New Roman"/>
          <w:b/>
          <w:lang w:val="es" w:eastAsia="es-ES"/>
        </w:rPr>
        <w:t xml:space="preserve">: </w:t>
      </w:r>
      <w:r w:rsidR="005E2ACF" w:rsidRPr="005E2ACF">
        <w:rPr>
          <w:rFonts w:ascii="Futura Bk BT" w:eastAsia="Times New Roman" w:hAnsi="Futura Bk BT" w:cs="Times New Roman"/>
          <w:lang w:val="es" w:eastAsia="es-ES"/>
        </w:rPr>
        <w:t>Los demás términos de la Resolución 0001548 de 2015, continúan vigentes</w:t>
      </w:r>
    </w:p>
    <w:p w14:paraId="3553DD33" w14:textId="77777777" w:rsidR="00231DB2" w:rsidRPr="00F73D53" w:rsidRDefault="00231DB2" w:rsidP="00172D07">
      <w:pPr>
        <w:tabs>
          <w:tab w:val="left" w:pos="0"/>
        </w:tabs>
        <w:jc w:val="both"/>
        <w:rPr>
          <w:rFonts w:ascii="Futura Bk BT" w:eastAsia="Times New Roman" w:hAnsi="Futura Bk BT" w:cs="Times New Roman"/>
          <w:lang w:val="es" w:eastAsia="es-ES"/>
        </w:rPr>
      </w:pPr>
    </w:p>
    <w:p w14:paraId="6D59D021" w14:textId="77777777" w:rsidR="00412581" w:rsidRPr="00F73D53" w:rsidRDefault="00231DB2" w:rsidP="00172D07">
      <w:pPr>
        <w:tabs>
          <w:tab w:val="left" w:pos="0"/>
        </w:tabs>
        <w:jc w:val="both"/>
        <w:rPr>
          <w:rFonts w:ascii="Futura Bk BT" w:hAnsi="Futura Bk BT"/>
        </w:rPr>
      </w:pPr>
      <w:r w:rsidRPr="00F73D53">
        <w:rPr>
          <w:rFonts w:ascii="Futura Bk BT" w:eastAsia="Times New Roman" w:hAnsi="Futura Bk BT" w:cs="Times New Roman"/>
          <w:b/>
          <w:lang w:val="es" w:eastAsia="es-ES"/>
        </w:rPr>
        <w:t xml:space="preserve">ARTÍCULO </w:t>
      </w:r>
      <w:r w:rsidR="005E2ACF">
        <w:rPr>
          <w:rFonts w:ascii="Futura Bk BT" w:eastAsia="Times New Roman" w:hAnsi="Futura Bk BT" w:cs="Times New Roman"/>
          <w:b/>
          <w:lang w:val="es" w:eastAsia="es-ES"/>
        </w:rPr>
        <w:t>QUINTO</w:t>
      </w:r>
      <w:r w:rsidRPr="00F73D53">
        <w:rPr>
          <w:rFonts w:ascii="Futura Bk BT" w:eastAsia="Times New Roman" w:hAnsi="Futura Bk BT" w:cs="Times New Roman"/>
          <w:b/>
          <w:lang w:val="es" w:eastAsia="es-ES"/>
        </w:rPr>
        <w:t>:</w:t>
      </w:r>
      <w:r w:rsidRPr="00F73D53">
        <w:rPr>
          <w:rFonts w:ascii="Futura Bk BT" w:eastAsia="Times New Roman" w:hAnsi="Futura Bk BT" w:cs="Times New Roman"/>
          <w:lang w:val="es" w:eastAsia="es-ES"/>
        </w:rPr>
        <w:t xml:space="preserve"> </w:t>
      </w:r>
      <w:r w:rsidR="005E2ACF" w:rsidRPr="00525EEC">
        <w:rPr>
          <w:rFonts w:ascii="Futura Bk BT" w:eastAsia="Times New Roman" w:hAnsi="Futura Bk BT" w:cs="Times New Roman"/>
          <w:lang w:val="es" w:eastAsia="es-ES"/>
        </w:rPr>
        <w:t>La presente Resolución rige a partir de la fecha de su publicación y deroga las disposiciones que le sean contrarias.</w:t>
      </w:r>
    </w:p>
    <w:p w14:paraId="299283B1" w14:textId="77777777" w:rsidR="00172D07" w:rsidRDefault="00172D07" w:rsidP="00172D07">
      <w:pPr>
        <w:jc w:val="both"/>
        <w:rPr>
          <w:rFonts w:ascii="Futura Bk BT" w:eastAsia="Times New Roman" w:hAnsi="Futura Bk BT" w:cs="Times New Roman"/>
          <w:lang w:val="es" w:eastAsia="es-ES"/>
        </w:rPr>
      </w:pPr>
    </w:p>
    <w:p w14:paraId="74D2E0F5" w14:textId="77777777" w:rsidR="00F73D53" w:rsidRPr="00F73D53" w:rsidRDefault="00F73D53" w:rsidP="00172D07">
      <w:pPr>
        <w:jc w:val="both"/>
        <w:rPr>
          <w:rFonts w:ascii="Futura Bk BT" w:eastAsia="Times New Roman" w:hAnsi="Futura Bk BT" w:cs="Times New Roman"/>
          <w:lang w:val="es" w:eastAsia="es-ES"/>
        </w:rPr>
      </w:pPr>
    </w:p>
    <w:p w14:paraId="590D1807" w14:textId="77777777" w:rsidR="00172D07" w:rsidRPr="00F73D53" w:rsidRDefault="00172D07" w:rsidP="00172D07">
      <w:pPr>
        <w:pStyle w:val="Standard"/>
        <w:autoSpaceDE w:val="0"/>
        <w:rPr>
          <w:rFonts w:ascii="Futura Bk BT" w:hAnsi="Futura Bk BT"/>
          <w:szCs w:val="24"/>
        </w:rPr>
      </w:pPr>
      <w:r w:rsidRPr="00F73D53">
        <w:rPr>
          <w:rFonts w:ascii="Futura Bk BT" w:hAnsi="Futura Bk BT" w:cs="Times New Roman"/>
          <w:b/>
          <w:bCs/>
          <w:szCs w:val="24"/>
        </w:rPr>
        <w:t xml:space="preserve"> PUBLÍQUESE </w:t>
      </w:r>
      <w:r w:rsidRPr="00F73D53">
        <w:rPr>
          <w:rFonts w:ascii="Futura Bk BT" w:eastAsia="Futura Bk BT" w:hAnsi="Futura Bk BT" w:cs="Times New Roman"/>
          <w:b/>
          <w:bCs/>
          <w:szCs w:val="24"/>
        </w:rPr>
        <w:t xml:space="preserve"> </w:t>
      </w:r>
      <w:r w:rsidRPr="00F73D53">
        <w:rPr>
          <w:rFonts w:ascii="Futura Bk BT" w:hAnsi="Futura Bk BT" w:cs="Times New Roman"/>
          <w:b/>
          <w:bCs/>
          <w:szCs w:val="24"/>
        </w:rPr>
        <w:t>Y</w:t>
      </w:r>
      <w:r w:rsidRPr="00F73D53">
        <w:rPr>
          <w:rFonts w:ascii="Futura Bk BT" w:eastAsia="Futura Bk BT" w:hAnsi="Futura Bk BT" w:cs="Times New Roman"/>
          <w:b/>
          <w:bCs/>
          <w:szCs w:val="24"/>
        </w:rPr>
        <w:t xml:space="preserve"> </w:t>
      </w:r>
      <w:r w:rsidRPr="00F73D53">
        <w:rPr>
          <w:rFonts w:ascii="Futura Bk BT" w:hAnsi="Futura Bk BT" w:cs="Times New Roman"/>
          <w:b/>
          <w:bCs/>
          <w:szCs w:val="24"/>
        </w:rPr>
        <w:t>CÚMPLASE,</w:t>
      </w:r>
    </w:p>
    <w:p w14:paraId="665FBCA7" w14:textId="77777777" w:rsidR="00172D07" w:rsidRPr="00F73D53" w:rsidRDefault="00172D07" w:rsidP="00172D07">
      <w:pPr>
        <w:pStyle w:val="Standard"/>
        <w:autoSpaceDE w:val="0"/>
        <w:rPr>
          <w:rFonts w:ascii="Futura Bk BT" w:hAnsi="Futura Bk BT" w:cs="Times New Roman"/>
          <w:szCs w:val="24"/>
        </w:rPr>
      </w:pPr>
    </w:p>
    <w:p w14:paraId="01D53308" w14:textId="77777777" w:rsidR="00172D07" w:rsidRPr="00F73D53" w:rsidRDefault="00172D07" w:rsidP="00172D07">
      <w:pPr>
        <w:tabs>
          <w:tab w:val="left" w:pos="0"/>
        </w:tabs>
        <w:rPr>
          <w:rFonts w:ascii="Futura Bk BT" w:eastAsia="Times New Roman" w:hAnsi="Futura Bk BT" w:cs="Times New Roman"/>
          <w:lang w:val="es" w:eastAsia="es-ES"/>
        </w:rPr>
      </w:pPr>
      <w:r w:rsidRPr="00F73D53">
        <w:rPr>
          <w:rFonts w:ascii="Futura Bk BT" w:eastAsia="Times New Roman" w:hAnsi="Futura Bk BT" w:cs="Times New Roman"/>
          <w:lang w:val="es" w:eastAsia="es-ES"/>
        </w:rPr>
        <w:t xml:space="preserve">Dada en Bogotá D.C., a los </w:t>
      </w:r>
    </w:p>
    <w:p w14:paraId="6B135DA5" w14:textId="77777777" w:rsidR="00172D07" w:rsidRPr="00F73D53" w:rsidRDefault="00172D07" w:rsidP="00172D07">
      <w:pPr>
        <w:tabs>
          <w:tab w:val="left" w:pos="0"/>
        </w:tabs>
        <w:jc w:val="both"/>
        <w:rPr>
          <w:rFonts w:ascii="Futura Bk BT" w:eastAsia="Times New Roman" w:hAnsi="Futura Bk BT" w:cs="Times New Roman"/>
          <w:lang w:val="es" w:eastAsia="es-ES"/>
        </w:rPr>
      </w:pPr>
    </w:p>
    <w:p w14:paraId="60FC756F" w14:textId="77777777" w:rsidR="00172D07" w:rsidRPr="00F73D53" w:rsidRDefault="00172D07" w:rsidP="00172D07">
      <w:pPr>
        <w:tabs>
          <w:tab w:val="left" w:pos="0"/>
        </w:tabs>
        <w:jc w:val="both"/>
        <w:rPr>
          <w:rFonts w:ascii="Futura Bk BT" w:eastAsia="Times New Roman" w:hAnsi="Futura Bk BT" w:cs="Times New Roman"/>
          <w:lang w:val="es" w:eastAsia="es-ES"/>
        </w:rPr>
      </w:pPr>
    </w:p>
    <w:p w14:paraId="503202DB" w14:textId="77777777" w:rsidR="00172D07" w:rsidRPr="00F73D53" w:rsidRDefault="00172D07" w:rsidP="00172D07">
      <w:pPr>
        <w:tabs>
          <w:tab w:val="left" w:pos="0"/>
        </w:tabs>
        <w:jc w:val="both"/>
        <w:rPr>
          <w:rFonts w:ascii="Futura Bk BT" w:eastAsia="Times New Roman" w:hAnsi="Futura Bk BT" w:cs="Times New Roman"/>
          <w:lang w:val="es" w:eastAsia="es-ES"/>
        </w:rPr>
      </w:pPr>
    </w:p>
    <w:p w14:paraId="29A47C1A" w14:textId="77777777" w:rsidR="00E81C90" w:rsidRPr="00F73D53" w:rsidRDefault="00E81C90" w:rsidP="00172D07">
      <w:pPr>
        <w:tabs>
          <w:tab w:val="left" w:pos="0"/>
        </w:tabs>
        <w:jc w:val="both"/>
        <w:rPr>
          <w:rFonts w:ascii="Futura Bk BT" w:eastAsia="Times New Roman" w:hAnsi="Futura Bk BT" w:cs="Times New Roman"/>
          <w:lang w:val="es" w:eastAsia="es-ES"/>
        </w:rPr>
      </w:pPr>
    </w:p>
    <w:p w14:paraId="2639C48B" w14:textId="77777777" w:rsidR="00E81C90" w:rsidRPr="00F73D53" w:rsidRDefault="00E81C90" w:rsidP="00172D07">
      <w:pPr>
        <w:tabs>
          <w:tab w:val="left" w:pos="0"/>
        </w:tabs>
        <w:jc w:val="both"/>
        <w:rPr>
          <w:rFonts w:ascii="Futura Bk BT" w:eastAsia="Times New Roman" w:hAnsi="Futura Bk BT" w:cs="Times New Roman"/>
          <w:lang w:val="es" w:eastAsia="es-ES"/>
        </w:rPr>
      </w:pPr>
    </w:p>
    <w:p w14:paraId="1135CCD5" w14:textId="77777777" w:rsidR="00E81C90" w:rsidRPr="00F73D53" w:rsidRDefault="00E81C90" w:rsidP="00172D07">
      <w:pPr>
        <w:tabs>
          <w:tab w:val="left" w:pos="0"/>
        </w:tabs>
        <w:jc w:val="both"/>
        <w:rPr>
          <w:rFonts w:ascii="Futura Bk BT" w:eastAsia="Times New Roman" w:hAnsi="Futura Bk BT" w:cs="Times New Roman"/>
          <w:lang w:val="es" w:eastAsia="es-ES"/>
        </w:rPr>
      </w:pPr>
    </w:p>
    <w:p w14:paraId="57FFD408" w14:textId="77777777" w:rsidR="00E81C90" w:rsidRPr="00F73D53" w:rsidRDefault="00E81C90" w:rsidP="00172D07">
      <w:pPr>
        <w:tabs>
          <w:tab w:val="left" w:pos="0"/>
        </w:tabs>
        <w:jc w:val="both"/>
        <w:rPr>
          <w:rFonts w:ascii="Futura Bk BT" w:eastAsia="Times New Roman" w:hAnsi="Futura Bk BT" w:cs="Times New Roman"/>
          <w:lang w:val="es" w:eastAsia="es-ES"/>
        </w:rPr>
      </w:pPr>
    </w:p>
    <w:p w14:paraId="0C7609C8" w14:textId="77777777" w:rsidR="00E81C90" w:rsidRPr="00F73D53" w:rsidRDefault="00E81C90" w:rsidP="00172D07">
      <w:pPr>
        <w:tabs>
          <w:tab w:val="left" w:pos="0"/>
        </w:tabs>
        <w:jc w:val="both"/>
        <w:rPr>
          <w:rFonts w:ascii="Futura Bk BT" w:eastAsia="Times New Roman" w:hAnsi="Futura Bk BT" w:cs="Times New Roman"/>
          <w:lang w:val="es" w:eastAsia="es-ES"/>
        </w:rPr>
      </w:pPr>
    </w:p>
    <w:p w14:paraId="2761ED16" w14:textId="77777777" w:rsidR="00E81C90" w:rsidRPr="00F73D53" w:rsidRDefault="00E81C90" w:rsidP="00172D07">
      <w:pPr>
        <w:tabs>
          <w:tab w:val="left" w:pos="0"/>
        </w:tabs>
        <w:jc w:val="both"/>
        <w:rPr>
          <w:rFonts w:ascii="Futura Bk BT" w:eastAsia="Times New Roman" w:hAnsi="Futura Bk BT" w:cs="Times New Roman"/>
          <w:lang w:val="es" w:eastAsia="es-ES"/>
        </w:rPr>
      </w:pPr>
    </w:p>
    <w:p w14:paraId="72D13E01" w14:textId="77777777" w:rsidR="00172D07" w:rsidRPr="00F73D53" w:rsidRDefault="00172D07" w:rsidP="00172D07">
      <w:pPr>
        <w:tabs>
          <w:tab w:val="left" w:pos="0"/>
        </w:tabs>
        <w:jc w:val="both"/>
        <w:rPr>
          <w:rFonts w:ascii="Futura Bk BT" w:eastAsia="Times New Roman" w:hAnsi="Futura Bk BT" w:cs="Times New Roman"/>
          <w:lang w:val="es" w:eastAsia="es-ES"/>
        </w:rPr>
      </w:pPr>
    </w:p>
    <w:p w14:paraId="6044A479" w14:textId="77777777" w:rsidR="00172D07" w:rsidRPr="00F73D53" w:rsidRDefault="00172D07" w:rsidP="00172D07">
      <w:pPr>
        <w:tabs>
          <w:tab w:val="left" w:pos="0"/>
        </w:tabs>
        <w:jc w:val="center"/>
        <w:rPr>
          <w:rFonts w:ascii="Futura Bk BT" w:eastAsia="Times New Roman" w:hAnsi="Futura Bk BT" w:cs="Times New Roman"/>
          <w:b/>
          <w:lang w:val="es" w:eastAsia="es-ES"/>
        </w:rPr>
      </w:pPr>
      <w:r w:rsidRPr="00F73D53">
        <w:rPr>
          <w:rFonts w:ascii="Futura Bk BT" w:eastAsia="Times New Roman" w:hAnsi="Futura Bk BT" w:cs="Times New Roman"/>
          <w:b/>
          <w:lang w:val="es" w:eastAsia="es-ES"/>
        </w:rPr>
        <w:t>NATALIA ABELLO VIVES</w:t>
      </w:r>
    </w:p>
    <w:p w14:paraId="44669664" w14:textId="77777777" w:rsidR="00172D07" w:rsidRPr="00F73D53" w:rsidRDefault="00172D07" w:rsidP="00172D07">
      <w:pPr>
        <w:tabs>
          <w:tab w:val="left" w:pos="0"/>
        </w:tabs>
        <w:jc w:val="center"/>
        <w:rPr>
          <w:rFonts w:ascii="Futura Bk BT" w:hAnsi="Futura Bk BT"/>
        </w:rPr>
      </w:pPr>
      <w:r w:rsidRPr="00F73D53">
        <w:rPr>
          <w:rFonts w:ascii="Futura Bk BT" w:eastAsia="Times New Roman" w:hAnsi="Futura Bk BT" w:cs="Times New Roman"/>
          <w:b/>
          <w:lang w:val="es" w:eastAsia="es-ES"/>
        </w:rPr>
        <w:t>Ministra de Transporte</w:t>
      </w:r>
    </w:p>
    <w:p w14:paraId="2EA44B67" w14:textId="77777777" w:rsidR="00172D07" w:rsidRPr="00F73D53" w:rsidRDefault="00172D07" w:rsidP="00172D07">
      <w:pPr>
        <w:tabs>
          <w:tab w:val="left" w:pos="-720"/>
        </w:tabs>
        <w:jc w:val="both"/>
        <w:rPr>
          <w:rFonts w:ascii="Futura Bk BT" w:eastAsia="Times New Roman" w:hAnsi="Futura Bk BT" w:cs="Times New Roman"/>
          <w:spacing w:val="-3"/>
          <w:lang w:eastAsia="es-ES"/>
        </w:rPr>
      </w:pPr>
      <w:r w:rsidRPr="00F73D53">
        <w:rPr>
          <w:rFonts w:ascii="Futura Bk BT" w:eastAsia="Times New Roman" w:hAnsi="Futura Bk BT" w:cs="Times New Roman"/>
          <w:spacing w:val="-3"/>
          <w:lang w:eastAsia="es-ES"/>
        </w:rPr>
        <w:lastRenderedPageBreak/>
        <w:tab/>
      </w:r>
    </w:p>
    <w:p w14:paraId="6FED766C" w14:textId="77777777" w:rsidR="00E81C90" w:rsidRPr="00F73D53" w:rsidRDefault="00E81C90" w:rsidP="00172D07">
      <w:pPr>
        <w:tabs>
          <w:tab w:val="left" w:pos="-720"/>
        </w:tabs>
        <w:jc w:val="both"/>
        <w:rPr>
          <w:rFonts w:ascii="Futura Bk BT" w:eastAsia="Times New Roman" w:hAnsi="Futura Bk BT" w:cs="Times New Roman"/>
          <w:spacing w:val="-3"/>
          <w:lang w:eastAsia="es-ES"/>
        </w:rPr>
      </w:pPr>
    </w:p>
    <w:p w14:paraId="03E4FC6F" w14:textId="77777777" w:rsidR="00E81C90" w:rsidRPr="00F73D53" w:rsidRDefault="00E81C90" w:rsidP="00172D07">
      <w:pPr>
        <w:tabs>
          <w:tab w:val="left" w:pos="-720"/>
        </w:tabs>
        <w:jc w:val="both"/>
        <w:rPr>
          <w:rFonts w:ascii="Futura Bk BT" w:eastAsia="Times New Roman" w:hAnsi="Futura Bk BT" w:cs="Times New Roman"/>
          <w:spacing w:val="-3"/>
          <w:lang w:eastAsia="es-ES"/>
        </w:rPr>
      </w:pPr>
    </w:p>
    <w:p w14:paraId="02B4D0B8" w14:textId="77777777" w:rsidR="00E81C90" w:rsidRPr="00F73D53" w:rsidRDefault="00E81C90" w:rsidP="00172D07">
      <w:pPr>
        <w:tabs>
          <w:tab w:val="left" w:pos="-720"/>
        </w:tabs>
        <w:jc w:val="both"/>
        <w:rPr>
          <w:rFonts w:ascii="Futura Bk BT" w:eastAsia="Times New Roman" w:hAnsi="Futura Bk BT" w:cs="Times New Roman"/>
          <w:spacing w:val="-3"/>
          <w:lang w:eastAsia="es-ES"/>
        </w:rPr>
      </w:pPr>
    </w:p>
    <w:p w14:paraId="6DB7E4A1" w14:textId="77777777" w:rsidR="00E81C90" w:rsidRPr="00F73D53" w:rsidRDefault="00E81C90" w:rsidP="00172D07">
      <w:pPr>
        <w:tabs>
          <w:tab w:val="left" w:pos="-720"/>
        </w:tabs>
        <w:jc w:val="both"/>
        <w:rPr>
          <w:rFonts w:ascii="Times New Roman" w:eastAsia="Times New Roman" w:hAnsi="Times New Roman" w:cs="Times New Roman"/>
          <w:spacing w:val="-3"/>
          <w:lang w:eastAsia="es-ES"/>
        </w:rPr>
      </w:pPr>
    </w:p>
    <w:p w14:paraId="42CAE0C3" w14:textId="77777777" w:rsidR="00E81C90" w:rsidRPr="00F73D53" w:rsidRDefault="00E81C90" w:rsidP="00172D07">
      <w:pPr>
        <w:tabs>
          <w:tab w:val="left" w:pos="-720"/>
        </w:tabs>
        <w:jc w:val="both"/>
        <w:rPr>
          <w:rFonts w:ascii="Times New Roman" w:eastAsia="Times New Roman" w:hAnsi="Times New Roman" w:cs="Times New Roman"/>
          <w:spacing w:val="-3"/>
          <w:lang w:eastAsia="es-ES"/>
        </w:rPr>
      </w:pPr>
    </w:p>
    <w:p w14:paraId="7C1D755F" w14:textId="77777777" w:rsidR="00E81C90" w:rsidRPr="00F73D53" w:rsidRDefault="00E81C90" w:rsidP="00172D07">
      <w:pPr>
        <w:tabs>
          <w:tab w:val="left" w:pos="-720"/>
        </w:tabs>
        <w:jc w:val="both"/>
        <w:rPr>
          <w:rFonts w:ascii="Times New Roman" w:eastAsia="Times New Roman" w:hAnsi="Times New Roman" w:cs="Times New Roman"/>
          <w:spacing w:val="-3"/>
          <w:lang w:eastAsia="es-ES"/>
        </w:rPr>
      </w:pPr>
    </w:p>
    <w:p w14:paraId="112CCA3B" w14:textId="77777777" w:rsidR="00172D07" w:rsidRPr="00F73D53" w:rsidRDefault="00172D07" w:rsidP="00172D07">
      <w:pPr>
        <w:tabs>
          <w:tab w:val="left" w:pos="-720"/>
        </w:tabs>
        <w:jc w:val="both"/>
        <w:rPr>
          <w:rFonts w:ascii="Times New Roman" w:hAnsi="Times New Roman" w:cs="Times New Roman"/>
        </w:rPr>
      </w:pPr>
    </w:p>
    <w:p w14:paraId="7E56F1B4" w14:textId="77777777" w:rsidR="00172D07" w:rsidRPr="00F73D53" w:rsidRDefault="00172D07" w:rsidP="00172D07">
      <w:pPr>
        <w:tabs>
          <w:tab w:val="left" w:pos="-720"/>
        </w:tabs>
        <w:jc w:val="both"/>
        <w:rPr>
          <w:rFonts w:ascii="Futura Bk BT" w:eastAsia="Times New Roman" w:hAnsi="Futura Bk BT" w:cs="Times New Roman"/>
          <w:spacing w:val="-3"/>
          <w:sz w:val="14"/>
          <w:szCs w:val="14"/>
          <w:lang w:eastAsia="es-ES"/>
        </w:rPr>
      </w:pPr>
      <w:r w:rsidRPr="00F73D53">
        <w:rPr>
          <w:rFonts w:ascii="Futura Bk BT" w:eastAsia="Times New Roman" w:hAnsi="Futura Bk BT" w:cs="Times New Roman"/>
          <w:spacing w:val="-3"/>
          <w:sz w:val="14"/>
          <w:szCs w:val="14"/>
          <w:lang w:eastAsia="es-ES"/>
        </w:rPr>
        <w:t xml:space="preserve">Juan José Aguilar Higuera – Experto G3-07 –Gerencia Jurídica de Estructuración </w:t>
      </w:r>
      <w:r w:rsidR="00412581" w:rsidRPr="00F73D53">
        <w:rPr>
          <w:rFonts w:ascii="Futura Bk BT" w:eastAsia="Times New Roman" w:hAnsi="Futura Bk BT" w:cs="Times New Roman"/>
          <w:spacing w:val="-3"/>
          <w:sz w:val="14"/>
          <w:szCs w:val="14"/>
          <w:lang w:eastAsia="es-ES"/>
        </w:rPr>
        <w:t>–</w:t>
      </w:r>
      <w:r w:rsidRPr="00F73D53">
        <w:rPr>
          <w:rFonts w:ascii="Futura Bk BT" w:eastAsia="Times New Roman" w:hAnsi="Futura Bk BT" w:cs="Times New Roman"/>
          <w:spacing w:val="-3"/>
          <w:sz w:val="14"/>
          <w:szCs w:val="14"/>
          <w:lang w:eastAsia="es-ES"/>
        </w:rPr>
        <w:t xml:space="preserve"> ANI</w:t>
      </w:r>
    </w:p>
    <w:p w14:paraId="6883700A" w14:textId="77777777" w:rsidR="00412581" w:rsidRPr="00F73D53" w:rsidRDefault="00412581" w:rsidP="00172D07">
      <w:pPr>
        <w:tabs>
          <w:tab w:val="left" w:pos="-720"/>
        </w:tabs>
        <w:jc w:val="both"/>
        <w:rPr>
          <w:rFonts w:ascii="Futura Bk BT" w:eastAsia="Times New Roman" w:hAnsi="Futura Bk BT" w:cs="Times New Roman"/>
          <w:spacing w:val="-3"/>
          <w:sz w:val="14"/>
          <w:szCs w:val="14"/>
          <w:lang w:eastAsia="es-ES"/>
        </w:rPr>
      </w:pPr>
      <w:r w:rsidRPr="00F73D53">
        <w:rPr>
          <w:rFonts w:ascii="Futura Bk BT" w:eastAsia="Times New Roman" w:hAnsi="Futura Bk BT" w:cs="Times New Roman"/>
          <w:spacing w:val="-3"/>
          <w:sz w:val="14"/>
          <w:szCs w:val="14"/>
          <w:lang w:eastAsia="es-ES"/>
        </w:rPr>
        <w:t xml:space="preserve">Alexander Monroy Rodriguez- Abogado –Gerencia Jurídica de Estructuración –ANI </w:t>
      </w:r>
    </w:p>
    <w:p w14:paraId="156E0DF8" w14:textId="77777777" w:rsidR="00172D07" w:rsidRPr="00F73D53" w:rsidRDefault="00412581" w:rsidP="00172D07">
      <w:pPr>
        <w:tabs>
          <w:tab w:val="left" w:pos="-720"/>
        </w:tabs>
        <w:jc w:val="both"/>
        <w:rPr>
          <w:rFonts w:ascii="Futura Bk BT" w:eastAsia="Times New Roman" w:hAnsi="Futura Bk BT" w:cs="Times New Roman"/>
          <w:spacing w:val="-3"/>
          <w:sz w:val="14"/>
          <w:szCs w:val="14"/>
          <w:lang w:eastAsia="es-ES"/>
        </w:rPr>
      </w:pPr>
      <w:r w:rsidRPr="00F73D53">
        <w:rPr>
          <w:rFonts w:ascii="Futura Bk BT" w:eastAsia="Times New Roman" w:hAnsi="Futura Bk BT" w:cs="Times New Roman"/>
          <w:spacing w:val="-3"/>
          <w:sz w:val="14"/>
          <w:szCs w:val="14"/>
          <w:lang w:eastAsia="es-ES"/>
        </w:rPr>
        <w:t>German Andrés Fuertes Chaparro</w:t>
      </w:r>
      <w:r w:rsidR="00172D07" w:rsidRPr="00F73D53">
        <w:rPr>
          <w:rFonts w:ascii="Futura Bk BT" w:eastAsia="Times New Roman" w:hAnsi="Futura Bk BT" w:cs="Times New Roman"/>
          <w:spacing w:val="-3"/>
          <w:sz w:val="14"/>
          <w:szCs w:val="14"/>
          <w:lang w:eastAsia="es-ES"/>
        </w:rPr>
        <w:t xml:space="preserve">- </w:t>
      </w:r>
      <w:r w:rsidR="007D5289">
        <w:rPr>
          <w:rFonts w:ascii="Futura Bk BT" w:eastAsia="Times New Roman" w:hAnsi="Futura Bk BT" w:cs="Times New Roman"/>
          <w:spacing w:val="-3"/>
          <w:sz w:val="14"/>
          <w:szCs w:val="14"/>
          <w:lang w:eastAsia="es-ES"/>
        </w:rPr>
        <w:t xml:space="preserve">Gerente de Proyectos - </w:t>
      </w:r>
      <w:r w:rsidR="00172D07" w:rsidRPr="00F73D53">
        <w:rPr>
          <w:rFonts w:ascii="Futura Bk BT" w:eastAsia="Times New Roman" w:hAnsi="Futura Bk BT" w:cs="Times New Roman"/>
          <w:spacing w:val="-3"/>
          <w:sz w:val="14"/>
          <w:szCs w:val="14"/>
          <w:lang w:eastAsia="es-ES"/>
        </w:rPr>
        <w:t>Vicepresidencia de Estructuración - ANI</w:t>
      </w:r>
    </w:p>
    <w:p w14:paraId="3A1AB0DF" w14:textId="77777777" w:rsidR="007D5289" w:rsidRPr="00F73D53" w:rsidRDefault="007D5289" w:rsidP="007D5289">
      <w:pPr>
        <w:tabs>
          <w:tab w:val="left" w:pos="-720"/>
        </w:tabs>
        <w:jc w:val="both"/>
        <w:rPr>
          <w:rFonts w:ascii="Futura Bk BT" w:eastAsia="Times New Roman" w:hAnsi="Futura Bk BT" w:cs="Times New Roman"/>
          <w:spacing w:val="-3"/>
          <w:sz w:val="14"/>
          <w:szCs w:val="14"/>
          <w:lang w:eastAsia="es-ES"/>
        </w:rPr>
      </w:pPr>
      <w:r>
        <w:rPr>
          <w:rFonts w:ascii="Futura Bk BT" w:eastAsia="Times New Roman" w:hAnsi="Futura Bk BT" w:cs="Times New Roman"/>
          <w:spacing w:val="-3"/>
          <w:sz w:val="14"/>
          <w:szCs w:val="14"/>
          <w:lang w:eastAsia="es-ES"/>
        </w:rPr>
        <w:t xml:space="preserve">Andrés Bahamón – Asesor Técnico - </w:t>
      </w:r>
      <w:r w:rsidRPr="00F73D53">
        <w:rPr>
          <w:rFonts w:ascii="Futura Bk BT" w:eastAsia="Times New Roman" w:hAnsi="Futura Bk BT" w:cs="Times New Roman"/>
          <w:spacing w:val="-3"/>
          <w:sz w:val="14"/>
          <w:szCs w:val="14"/>
          <w:lang w:eastAsia="es-ES"/>
        </w:rPr>
        <w:t>Vicepresidencia de Estructuración - ANI</w:t>
      </w:r>
    </w:p>
    <w:p w14:paraId="2D002352" w14:textId="77777777" w:rsidR="00172D07" w:rsidRPr="00F73D53" w:rsidRDefault="00172D07" w:rsidP="00172D07">
      <w:pPr>
        <w:tabs>
          <w:tab w:val="left" w:pos="-720"/>
        </w:tabs>
        <w:jc w:val="both"/>
        <w:rPr>
          <w:rFonts w:ascii="Futura Bk BT" w:eastAsia="Times New Roman" w:hAnsi="Futura Bk BT" w:cs="Times New Roman"/>
          <w:spacing w:val="-3"/>
          <w:sz w:val="14"/>
          <w:szCs w:val="14"/>
          <w:lang w:eastAsia="es-ES"/>
        </w:rPr>
      </w:pPr>
      <w:r w:rsidRPr="00F73D53">
        <w:rPr>
          <w:rFonts w:ascii="Futura Bk BT" w:eastAsia="Times New Roman" w:hAnsi="Futura Bk BT" w:cs="Times New Roman"/>
          <w:spacing w:val="-3"/>
          <w:sz w:val="14"/>
          <w:szCs w:val="14"/>
          <w:lang w:eastAsia="es-ES"/>
        </w:rPr>
        <w:t xml:space="preserve">Diego Andrés Beltran Hernández –Gerencia Jurídica de Estructuración- ANI </w:t>
      </w:r>
    </w:p>
    <w:p w14:paraId="7957BF20" w14:textId="77777777" w:rsidR="00172D07" w:rsidRPr="00F73D53" w:rsidRDefault="00172D07" w:rsidP="00172D07">
      <w:pPr>
        <w:tabs>
          <w:tab w:val="left" w:pos="-720"/>
        </w:tabs>
        <w:jc w:val="both"/>
        <w:rPr>
          <w:rFonts w:ascii="Futura Bk BT" w:hAnsi="Futura Bk BT"/>
          <w:sz w:val="14"/>
          <w:szCs w:val="14"/>
        </w:rPr>
      </w:pPr>
      <w:r w:rsidRPr="00F73D53">
        <w:rPr>
          <w:rFonts w:ascii="Futura Bk BT" w:eastAsia="Times New Roman" w:hAnsi="Futura Bk BT" w:cs="Times New Roman"/>
          <w:spacing w:val="-3"/>
          <w:sz w:val="14"/>
          <w:szCs w:val="14"/>
          <w:lang w:eastAsia="es-ES"/>
        </w:rPr>
        <w:t>Camilo Jaramillo Berrocal – Vic</w:t>
      </w:r>
      <w:r w:rsidR="00412581" w:rsidRPr="00F73D53">
        <w:rPr>
          <w:rFonts w:ascii="Futura Bk BT" w:eastAsia="Times New Roman" w:hAnsi="Futura Bk BT" w:cs="Times New Roman"/>
          <w:spacing w:val="-3"/>
          <w:sz w:val="14"/>
          <w:szCs w:val="14"/>
          <w:lang w:eastAsia="es-ES"/>
        </w:rPr>
        <w:t xml:space="preserve">epresidente de Estructuración </w:t>
      </w:r>
      <w:r w:rsidRPr="00F73D53">
        <w:rPr>
          <w:rFonts w:ascii="Futura Bk BT" w:eastAsia="Times New Roman" w:hAnsi="Futura Bk BT" w:cs="Times New Roman"/>
          <w:spacing w:val="-3"/>
          <w:sz w:val="14"/>
          <w:szCs w:val="14"/>
          <w:lang w:eastAsia="es-ES"/>
        </w:rPr>
        <w:t>–ANI</w:t>
      </w:r>
    </w:p>
    <w:p w14:paraId="364C33A0" w14:textId="77777777" w:rsidR="00172D07" w:rsidRPr="00F73D53" w:rsidRDefault="00412581" w:rsidP="00172D07">
      <w:pPr>
        <w:tabs>
          <w:tab w:val="left" w:pos="-720"/>
        </w:tabs>
        <w:jc w:val="both"/>
        <w:rPr>
          <w:rFonts w:ascii="Futura Bk BT" w:hAnsi="Futura Bk BT"/>
          <w:sz w:val="14"/>
          <w:szCs w:val="14"/>
        </w:rPr>
      </w:pPr>
      <w:r w:rsidRPr="00F73D53">
        <w:rPr>
          <w:rFonts w:ascii="Futura Bk BT" w:eastAsia="Times New Roman" w:hAnsi="Futura Bk BT" w:cs="Times New Roman"/>
          <w:spacing w:val="-3"/>
          <w:sz w:val="14"/>
          <w:szCs w:val="14"/>
          <w:lang w:eastAsia="es-ES"/>
        </w:rPr>
        <w:t>Alfredo Bocanegra Varón</w:t>
      </w:r>
      <w:r w:rsidR="00172D07" w:rsidRPr="00F73D53">
        <w:rPr>
          <w:rFonts w:ascii="Futura Bk BT" w:eastAsia="Times New Roman" w:hAnsi="Futura Bk BT" w:cs="Times New Roman"/>
          <w:spacing w:val="-3"/>
          <w:sz w:val="14"/>
          <w:szCs w:val="14"/>
          <w:lang w:eastAsia="es-ES"/>
        </w:rPr>
        <w:t>-Vicepresidente Jurídico -ANI</w:t>
      </w:r>
    </w:p>
    <w:p w14:paraId="2465447D" w14:textId="77777777" w:rsidR="00172D07" w:rsidRDefault="00172D07" w:rsidP="00172D07">
      <w:pPr>
        <w:tabs>
          <w:tab w:val="left" w:pos="-720"/>
        </w:tabs>
        <w:jc w:val="both"/>
        <w:rPr>
          <w:rFonts w:ascii="Futura Bk BT" w:eastAsia="Times New Roman" w:hAnsi="Futura Bk BT" w:cs="Times New Roman"/>
          <w:spacing w:val="-3"/>
          <w:sz w:val="14"/>
          <w:szCs w:val="14"/>
          <w:lang w:eastAsia="es-ES"/>
        </w:rPr>
      </w:pPr>
      <w:r w:rsidRPr="00F73D53">
        <w:rPr>
          <w:rFonts w:ascii="Futura Bk BT" w:eastAsia="Times New Roman" w:hAnsi="Futura Bk BT" w:cs="Times New Roman"/>
          <w:spacing w:val="-3"/>
          <w:sz w:val="14"/>
          <w:szCs w:val="14"/>
          <w:lang w:eastAsia="es-ES"/>
        </w:rPr>
        <w:t>Daniel Antonio Hinestrosa Grisales-Jefe Oficina Asesora Jurídica MT</w:t>
      </w:r>
    </w:p>
    <w:p w14:paraId="5C012E33" w14:textId="77777777" w:rsidR="00480935" w:rsidRPr="00F73D53" w:rsidRDefault="00480935" w:rsidP="00172D07">
      <w:pPr>
        <w:tabs>
          <w:tab w:val="left" w:pos="-720"/>
        </w:tabs>
        <w:jc w:val="both"/>
        <w:rPr>
          <w:rFonts w:ascii="Futura Bk BT" w:eastAsia="Times New Roman" w:hAnsi="Futura Bk BT" w:cs="Times New Roman"/>
          <w:spacing w:val="-3"/>
          <w:sz w:val="14"/>
          <w:szCs w:val="14"/>
          <w:lang w:eastAsia="es-ES"/>
        </w:rPr>
      </w:pPr>
      <w:r>
        <w:rPr>
          <w:rFonts w:ascii="Futura Bk BT" w:eastAsia="Times New Roman" w:hAnsi="Futura Bk BT" w:cs="Times New Roman"/>
          <w:spacing w:val="-3"/>
          <w:sz w:val="14"/>
          <w:szCs w:val="14"/>
          <w:lang w:eastAsia="es-ES"/>
        </w:rPr>
        <w:t xml:space="preserve">Mario Franco Morales- Coordinador GEF- </w:t>
      </w:r>
      <w:r w:rsidRPr="00480935">
        <w:rPr>
          <w:rFonts w:ascii="Futura Bk BT" w:eastAsia="Times New Roman" w:hAnsi="Futura Bk BT" w:cs="Times New Roman"/>
          <w:spacing w:val="-3"/>
          <w:sz w:val="14"/>
          <w:szCs w:val="14"/>
          <w:lang w:eastAsia="es-ES"/>
        </w:rPr>
        <w:t>Oficina Regulación Económica Ministerio de Transporte</w:t>
      </w:r>
    </w:p>
    <w:p w14:paraId="34563C9C" w14:textId="77777777" w:rsidR="00172D07" w:rsidRPr="00F73D53" w:rsidRDefault="00480935" w:rsidP="00E81C90">
      <w:pPr>
        <w:tabs>
          <w:tab w:val="left" w:pos="-720"/>
        </w:tabs>
        <w:jc w:val="both"/>
        <w:rPr>
          <w:sz w:val="14"/>
          <w:szCs w:val="14"/>
        </w:rPr>
      </w:pPr>
      <w:r>
        <w:rPr>
          <w:rFonts w:ascii="Futura Bk BT" w:eastAsia="Times New Roman" w:hAnsi="Futura Bk BT" w:cs="Times New Roman"/>
          <w:spacing w:val="-3"/>
          <w:sz w:val="14"/>
          <w:szCs w:val="14"/>
          <w:lang w:eastAsia="es-ES"/>
        </w:rPr>
        <w:t>Oscar Acosta Manrique</w:t>
      </w:r>
      <w:r w:rsidR="00172D07" w:rsidRPr="00F73D53">
        <w:rPr>
          <w:rFonts w:ascii="Futura Bk BT" w:eastAsia="Times New Roman" w:hAnsi="Futura Bk BT" w:cs="Times New Roman"/>
          <w:spacing w:val="-3"/>
          <w:sz w:val="14"/>
          <w:szCs w:val="14"/>
          <w:lang w:eastAsia="es-ES"/>
        </w:rPr>
        <w:t xml:space="preserve">-Jefe Oficina Regulación Económica Ministerio de Transporte. </w:t>
      </w:r>
      <w:r w:rsidR="00172D07" w:rsidRPr="00F73D53">
        <w:rPr>
          <w:rFonts w:ascii="Times New Roman" w:eastAsia="Times New Roman" w:hAnsi="Times New Roman" w:cs="Times New Roman"/>
          <w:spacing w:val="-3"/>
          <w:sz w:val="14"/>
          <w:szCs w:val="14"/>
          <w:lang w:eastAsia="es-ES"/>
        </w:rPr>
        <w:t xml:space="preserve">                                           </w:t>
      </w:r>
    </w:p>
    <w:p w14:paraId="6B5FFD98" w14:textId="77777777" w:rsidR="00EB1C83" w:rsidRPr="00F73D53" w:rsidRDefault="00EB1C83"/>
    <w:sectPr w:rsidR="00EB1C83" w:rsidRPr="00F73D53" w:rsidSect="00F73D53">
      <w:headerReference w:type="default" r:id="rId8"/>
      <w:headerReference w:type="first" r:id="rId9"/>
      <w:pgSz w:w="11907" w:h="18711" w:code="60"/>
      <w:pgMar w:top="1418" w:right="1701" w:bottom="1418"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5E12A" w14:textId="77777777" w:rsidR="00E540AC" w:rsidRDefault="00E540AC" w:rsidP="00FC6D58">
      <w:r>
        <w:separator/>
      </w:r>
    </w:p>
  </w:endnote>
  <w:endnote w:type="continuationSeparator" w:id="0">
    <w:p w14:paraId="34A84C70" w14:textId="77777777" w:rsidR="00E540AC" w:rsidRDefault="00E540AC" w:rsidP="00FC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ejaVu Sans">
    <w:altName w:val="Arial"/>
    <w:charset w:val="00"/>
    <w:family w:val="swiss"/>
    <w:pitch w:val="variable"/>
  </w:font>
  <w:font w:name="Lohit Devanagari">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utura Bk BT">
    <w:altName w:val="Segoe UI"/>
    <w:charset w:val="00"/>
    <w:family w:val="swiss"/>
    <w:pitch w:val="variable"/>
    <w:sig w:usb0="00000001" w:usb1="00000000" w:usb2="00000000" w:usb3="00000000" w:csb0="0000001B" w:csb1="00000000"/>
  </w:font>
  <w:font w:name="Apple LiGothic Medium">
    <w:altName w:val="Arial Unicode MS"/>
    <w:charset w:val="51"/>
    <w:family w:val="auto"/>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2AC2B" w14:textId="77777777" w:rsidR="00E540AC" w:rsidRDefault="00E540AC" w:rsidP="00FC6D58">
      <w:r>
        <w:separator/>
      </w:r>
    </w:p>
  </w:footnote>
  <w:footnote w:type="continuationSeparator" w:id="0">
    <w:p w14:paraId="712795A0" w14:textId="77777777" w:rsidR="00E540AC" w:rsidRDefault="00E540AC" w:rsidP="00FC6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E8D36" w14:textId="77777777" w:rsidR="00B14C51" w:rsidRDefault="00E01C37">
    <w:pPr>
      <w:pStyle w:val="Standard"/>
      <w:tabs>
        <w:tab w:val="left" w:pos="-720"/>
      </w:tabs>
      <w:jc w:val="both"/>
      <w:rPr>
        <w:rStyle w:val="Nmerodepgina"/>
        <w:rFonts w:ascii="Garamond" w:hAnsi="Garamond" w:cs="Garamond"/>
        <w:b/>
        <w:sz w:val="22"/>
        <w:szCs w:val="22"/>
      </w:rPr>
    </w:pPr>
    <w:r>
      <w:rPr>
        <w:rFonts w:ascii="Garamond" w:hAnsi="Garamond" w:cs="Garamond"/>
        <w:b/>
        <w:spacing w:val="-3"/>
        <w:sz w:val="22"/>
        <w:szCs w:val="22"/>
      </w:rPr>
      <w:t>RESOLUCIÓN</w:t>
    </w:r>
    <w:r>
      <w:rPr>
        <w:rFonts w:ascii="Garamond" w:eastAsia="Garamond" w:hAnsi="Garamond" w:cs="Garamond"/>
        <w:b/>
        <w:spacing w:val="-3"/>
        <w:sz w:val="22"/>
        <w:szCs w:val="22"/>
      </w:rPr>
      <w:t xml:space="preserve"> </w:t>
    </w:r>
    <w:r>
      <w:rPr>
        <w:rFonts w:ascii="Garamond" w:hAnsi="Garamond" w:cs="Garamond"/>
        <w:b/>
        <w:spacing w:val="-3"/>
        <w:sz w:val="22"/>
        <w:szCs w:val="22"/>
      </w:rPr>
      <w:t>NÚMERO</w:t>
    </w:r>
    <w:r>
      <w:rPr>
        <w:rFonts w:ascii="Garamond" w:eastAsia="Garamond" w:hAnsi="Garamond" w:cs="Garamond"/>
        <w:b/>
        <w:spacing w:val="-3"/>
        <w:sz w:val="22"/>
        <w:szCs w:val="22"/>
      </w:rPr>
      <w:t xml:space="preserve">                         </w:t>
    </w:r>
    <w:r>
      <w:rPr>
        <w:rFonts w:ascii="Garamond" w:hAnsi="Garamond" w:cs="Garamond"/>
        <w:b/>
        <w:spacing w:val="-3"/>
        <w:sz w:val="22"/>
        <w:szCs w:val="22"/>
      </w:rPr>
      <w:t>DEL</w:t>
    </w:r>
    <w:r>
      <w:rPr>
        <w:rFonts w:ascii="Garamond" w:eastAsia="Garamond" w:hAnsi="Garamond" w:cs="Garamond"/>
        <w:b/>
        <w:spacing w:val="-3"/>
        <w:sz w:val="22"/>
        <w:szCs w:val="22"/>
      </w:rPr>
      <w:t xml:space="preserve"> </w:t>
    </w:r>
    <w:r w:rsidR="001E5916">
      <w:rPr>
        <w:rFonts w:ascii="Garamond" w:eastAsia="Garamond" w:hAnsi="Garamond" w:cs="Garamond"/>
        <w:b/>
        <w:spacing w:val="-3"/>
        <w:sz w:val="22"/>
        <w:szCs w:val="22"/>
      </w:rPr>
      <w:t xml:space="preserve">    </w:t>
    </w:r>
    <w:r>
      <w:rPr>
        <w:rFonts w:ascii="Garamond" w:eastAsia="Garamond" w:hAnsi="Garamond" w:cs="Garamond"/>
        <w:b/>
        <w:spacing w:val="-3"/>
        <w:sz w:val="22"/>
        <w:szCs w:val="22"/>
      </w:rPr>
      <w:t xml:space="preserve">             </w:t>
    </w:r>
    <w:r>
      <w:rPr>
        <w:rFonts w:ascii="Garamond" w:hAnsi="Garamond" w:cs="Garamond"/>
        <w:b/>
        <w:spacing w:val="-3"/>
        <w:sz w:val="22"/>
        <w:szCs w:val="22"/>
      </w:rPr>
      <w:t>DE</w:t>
    </w:r>
    <w:r>
      <w:rPr>
        <w:rFonts w:ascii="Garamond" w:eastAsia="Garamond" w:hAnsi="Garamond" w:cs="Garamond"/>
        <w:b/>
        <w:spacing w:val="-3"/>
        <w:sz w:val="22"/>
        <w:szCs w:val="22"/>
      </w:rPr>
      <w:t xml:space="preserve"> </w:t>
    </w:r>
    <w:r w:rsidR="001E5916">
      <w:rPr>
        <w:rFonts w:ascii="Garamond" w:eastAsia="Garamond" w:hAnsi="Garamond" w:cs="Garamond"/>
        <w:b/>
        <w:spacing w:val="-3"/>
        <w:sz w:val="22"/>
        <w:szCs w:val="22"/>
      </w:rPr>
      <w:t xml:space="preserve">    </w:t>
    </w:r>
    <w:r>
      <w:rPr>
        <w:rFonts w:ascii="Garamond" w:eastAsia="Garamond" w:hAnsi="Garamond" w:cs="Garamond"/>
        <w:b/>
        <w:spacing w:val="-3"/>
        <w:sz w:val="22"/>
        <w:szCs w:val="22"/>
      </w:rPr>
      <w:t xml:space="preserve">              </w:t>
    </w:r>
    <w:r>
      <w:rPr>
        <w:rFonts w:ascii="Garamond" w:hAnsi="Garamond" w:cs="Garamond"/>
        <w:b/>
        <w:spacing w:val="-3"/>
        <w:sz w:val="22"/>
        <w:szCs w:val="22"/>
      </w:rPr>
      <w:t>HOJA</w:t>
    </w:r>
    <w:r>
      <w:rPr>
        <w:rFonts w:ascii="Garamond" w:eastAsia="Garamond" w:hAnsi="Garamond" w:cs="Garamond"/>
        <w:b/>
        <w:spacing w:val="-3"/>
        <w:sz w:val="22"/>
        <w:szCs w:val="22"/>
      </w:rPr>
      <w:t xml:space="preserve"> </w:t>
    </w:r>
    <w:r>
      <w:rPr>
        <w:rFonts w:ascii="Garamond" w:hAnsi="Garamond" w:cs="Garamond"/>
        <w:b/>
        <w:spacing w:val="-3"/>
        <w:sz w:val="22"/>
        <w:szCs w:val="22"/>
      </w:rPr>
      <w:t>No.</w:t>
    </w:r>
    <w:r>
      <w:rPr>
        <w:rFonts w:ascii="Garamond" w:eastAsia="Garamond" w:hAnsi="Garamond" w:cs="Garamond"/>
        <w:b/>
        <w:spacing w:val="-3"/>
        <w:sz w:val="22"/>
        <w:szCs w:val="22"/>
      </w:rPr>
      <w:t xml:space="preserve"> </w:t>
    </w:r>
    <w:r>
      <w:rPr>
        <w:rStyle w:val="Nmerodepgina"/>
        <w:rFonts w:ascii="Garamond" w:hAnsi="Garamond" w:cs="Garamond"/>
        <w:b/>
        <w:sz w:val="22"/>
        <w:szCs w:val="22"/>
      </w:rPr>
      <w:fldChar w:fldCharType="begin"/>
    </w:r>
    <w:r>
      <w:rPr>
        <w:rStyle w:val="Nmerodepgina"/>
        <w:rFonts w:ascii="Garamond" w:hAnsi="Garamond" w:cs="Garamond"/>
        <w:b/>
        <w:sz w:val="22"/>
        <w:szCs w:val="22"/>
      </w:rPr>
      <w:instrText xml:space="preserve"> PAGE </w:instrText>
    </w:r>
    <w:r>
      <w:rPr>
        <w:rStyle w:val="Nmerodepgina"/>
        <w:rFonts w:ascii="Garamond" w:hAnsi="Garamond" w:cs="Garamond"/>
        <w:b/>
        <w:sz w:val="22"/>
        <w:szCs w:val="22"/>
      </w:rPr>
      <w:fldChar w:fldCharType="separate"/>
    </w:r>
    <w:r w:rsidR="006F3D25">
      <w:rPr>
        <w:rStyle w:val="Nmerodepgina"/>
        <w:rFonts w:ascii="Garamond" w:hAnsi="Garamond" w:cs="Garamond"/>
        <w:b/>
        <w:noProof/>
        <w:sz w:val="22"/>
        <w:szCs w:val="22"/>
      </w:rPr>
      <w:t>3</w:t>
    </w:r>
    <w:r>
      <w:rPr>
        <w:rStyle w:val="Nmerodepgina"/>
        <w:rFonts w:ascii="Garamond" w:hAnsi="Garamond" w:cs="Garamond"/>
        <w:b/>
        <w:sz w:val="22"/>
        <w:szCs w:val="22"/>
      </w:rPr>
      <w:fldChar w:fldCharType="end"/>
    </w:r>
  </w:p>
  <w:p w14:paraId="05EC2331" w14:textId="77777777" w:rsidR="00C41E06" w:rsidRDefault="00C41E06">
    <w:pPr>
      <w:pStyle w:val="Standard"/>
      <w:tabs>
        <w:tab w:val="left" w:pos="-720"/>
      </w:tabs>
      <w:jc w:val="both"/>
    </w:pPr>
  </w:p>
  <w:p w14:paraId="4F0EC8B8" w14:textId="77777777" w:rsidR="00C41E06" w:rsidRPr="00615489" w:rsidRDefault="00C41E06" w:rsidP="00C41E06">
    <w:pPr>
      <w:autoSpaceDE w:val="0"/>
      <w:jc w:val="center"/>
      <w:rPr>
        <w:rFonts w:ascii="Futura Bk BT" w:eastAsia="Times New Roman" w:hAnsi="Futura Bk BT" w:cs="Times New Roman"/>
        <w:i/>
        <w:color w:val="000000"/>
        <w:lang w:eastAsia="es-ES"/>
      </w:rPr>
    </w:pPr>
    <w:r w:rsidRPr="00F73D53">
      <w:rPr>
        <w:rFonts w:ascii="Futura Bk BT" w:eastAsia="Times New Roman" w:hAnsi="Futura Bk BT" w:cs="Times New Roman"/>
        <w:color w:val="000000"/>
        <w:lang w:eastAsia="es-ES"/>
      </w:rPr>
      <w:t>“</w:t>
    </w:r>
    <w:r w:rsidRPr="00BC3FF6">
      <w:rPr>
        <w:rFonts w:ascii="Futura Bk BT" w:eastAsia="Times New Roman" w:hAnsi="Futura Bk BT" w:cs="Times New Roman"/>
        <w:i/>
        <w:color w:val="000000"/>
        <w:lang w:eastAsia="es-ES"/>
      </w:rPr>
      <w:t>P</w:t>
    </w:r>
    <w:r w:rsidRPr="00615489">
      <w:rPr>
        <w:rFonts w:ascii="Futura Bk BT" w:eastAsia="Times New Roman" w:hAnsi="Futura Bk BT" w:cs="Times New Roman"/>
        <w:i/>
        <w:color w:val="000000"/>
        <w:lang w:eastAsia="es-ES"/>
      </w:rPr>
      <w:t xml:space="preserve">or la cual se modifica </w:t>
    </w:r>
    <w:r>
      <w:rPr>
        <w:rFonts w:ascii="Futura Bk BT" w:eastAsia="Times New Roman" w:hAnsi="Futura Bk BT" w:cs="Times New Roman"/>
        <w:i/>
        <w:color w:val="000000"/>
        <w:lang w:eastAsia="es-ES"/>
      </w:rPr>
      <w:t xml:space="preserve">los artículos segundo, tercero y cuarto de </w:t>
    </w:r>
    <w:r w:rsidRPr="00615489">
      <w:rPr>
        <w:rFonts w:ascii="Futura Bk BT" w:eastAsia="Times New Roman" w:hAnsi="Futura Bk BT" w:cs="Times New Roman"/>
        <w:i/>
        <w:color w:val="000000"/>
        <w:lang w:eastAsia="es-ES"/>
      </w:rPr>
      <w:t xml:space="preserve">la Resolución </w:t>
    </w:r>
    <w:r>
      <w:rPr>
        <w:rFonts w:ascii="Futura Bk BT" w:eastAsia="Times New Roman" w:hAnsi="Futura Bk BT" w:cs="Times New Roman"/>
        <w:i/>
        <w:color w:val="000000"/>
        <w:lang w:eastAsia="es-ES"/>
      </w:rPr>
      <w:t>000</w:t>
    </w:r>
    <w:r w:rsidRPr="00615489">
      <w:rPr>
        <w:rFonts w:ascii="Futura Bk BT" w:eastAsia="Times New Roman" w:hAnsi="Futura Bk BT" w:cs="Times New Roman"/>
        <w:i/>
        <w:color w:val="000000"/>
        <w:lang w:eastAsia="es-ES"/>
      </w:rPr>
      <w:t>1548  de 2015”</w:t>
    </w:r>
  </w:p>
  <w:p w14:paraId="05372459" w14:textId="77777777" w:rsidR="00B14C51" w:rsidRDefault="00E540AC">
    <w:pPr>
      <w:autoSpaceDE w:val="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6706C" w14:textId="77777777" w:rsidR="00B14C51" w:rsidRDefault="00E01C37">
    <w:pPr>
      <w:pStyle w:val="Encabezado"/>
    </w:pPr>
    <w:r>
      <w:rPr>
        <w:noProof/>
        <w:lang w:val="es-CO" w:eastAsia="es-CO" w:bidi="ar-SA"/>
      </w:rPr>
      <w:drawing>
        <wp:anchor distT="0" distB="0" distL="114300" distR="114300" simplePos="0" relativeHeight="251657216" behindDoc="0" locked="0" layoutInCell="1" allowOverlap="1" wp14:anchorId="5AE88877" wp14:editId="25C82E00">
          <wp:simplePos x="0" y="0"/>
          <wp:positionH relativeFrom="margin">
            <wp:posOffset>-89538</wp:posOffset>
          </wp:positionH>
          <wp:positionV relativeFrom="margin">
            <wp:posOffset>-1255398</wp:posOffset>
          </wp:positionV>
          <wp:extent cx="3653156" cy="992508"/>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1"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653156" cy="992508"/>
                  </a:xfrm>
                  <a:prstGeom prst="rect">
                    <a:avLst/>
                  </a:prstGeom>
                  <a:noFill/>
                  <a:ln>
                    <a:noFill/>
                    <a:prstDash/>
                  </a:ln>
                </pic:spPr>
              </pic:pic>
            </a:graphicData>
          </a:graphic>
        </wp:anchor>
      </w:drawing>
    </w:r>
  </w:p>
  <w:p w14:paraId="69F3D565" w14:textId="77777777" w:rsidR="00B14C51" w:rsidRDefault="00E540AC">
    <w:pPr>
      <w:pStyle w:val="Encabezado"/>
    </w:pPr>
  </w:p>
  <w:p w14:paraId="4A4E6EC3" w14:textId="77777777" w:rsidR="00B14C51" w:rsidRDefault="00E01C37">
    <w:pPr>
      <w:pStyle w:val="Encabezado"/>
      <w:tabs>
        <w:tab w:val="clear" w:pos="4419"/>
        <w:tab w:val="clear" w:pos="8838"/>
        <w:tab w:val="left" w:pos="3695"/>
      </w:tabs>
    </w:pPr>
    <w:r>
      <w:rPr>
        <w:noProof/>
        <w:lang w:val="es-CO" w:eastAsia="es-CO" w:bidi="ar-SA"/>
      </w:rPr>
      <w:drawing>
        <wp:anchor distT="0" distB="0" distL="114300" distR="114300" simplePos="0" relativeHeight="251659264" behindDoc="0" locked="0" layoutInCell="1" allowOverlap="1" wp14:anchorId="0B9977A4" wp14:editId="198F868D">
          <wp:simplePos x="0" y="0"/>
          <wp:positionH relativeFrom="column">
            <wp:posOffset>4015743</wp:posOffset>
          </wp:positionH>
          <wp:positionV relativeFrom="paragraph">
            <wp:posOffset>115571</wp:posOffset>
          </wp:positionV>
          <wp:extent cx="1238253" cy="552453"/>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2"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38253" cy="552453"/>
                  </a:xfrm>
                  <a:prstGeom prst="rect">
                    <a:avLst/>
                  </a:prstGeom>
                  <a:noFill/>
                  <a:ln>
                    <a:noFill/>
                    <a:prstDash/>
                  </a:ln>
                </pic:spPr>
              </pic:pic>
            </a:graphicData>
          </a:graphic>
        </wp:anchor>
      </w:drawing>
    </w:r>
    <w:r>
      <w:rPr>
        <w:lang w:val="es-MX"/>
      </w:rPr>
      <w:tab/>
    </w:r>
  </w:p>
  <w:p w14:paraId="3DFC1E55" w14:textId="77777777" w:rsidR="00B14C51" w:rsidRDefault="00E01C37">
    <w:pPr>
      <w:pStyle w:val="Encabezado"/>
      <w:tabs>
        <w:tab w:val="clear" w:pos="4419"/>
        <w:tab w:val="clear" w:pos="8838"/>
        <w:tab w:val="left" w:pos="7336"/>
      </w:tabs>
      <w:ind w:left="142"/>
    </w:pPr>
    <w:r>
      <w:rPr>
        <w:lang w:val="es-MX"/>
      </w:rPr>
      <w:tab/>
    </w:r>
    <w:r>
      <w:rPr>
        <w:rFonts w:ascii="Futura Bk BT" w:hAnsi="Futura Bk BT" w:cs="Arial"/>
        <w:sz w:val="16"/>
        <w:szCs w:val="16"/>
      </w:rPr>
      <w:t xml:space="preserve">      NIT.899.999.055-4</w:t>
    </w:r>
  </w:p>
  <w:p w14:paraId="0C248783" w14:textId="77777777" w:rsidR="00B14C51" w:rsidRDefault="00E540AC">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B3869"/>
    <w:multiLevelType w:val="multilevel"/>
    <w:tmpl w:val="887461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C2B27F5"/>
    <w:multiLevelType w:val="multilevel"/>
    <w:tmpl w:val="4370833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07"/>
    <w:rsid w:val="00002642"/>
    <w:rsid w:val="000A4F26"/>
    <w:rsid w:val="00134D2B"/>
    <w:rsid w:val="0014389F"/>
    <w:rsid w:val="001555EC"/>
    <w:rsid w:val="00172D07"/>
    <w:rsid w:val="0018314E"/>
    <w:rsid w:val="001E5916"/>
    <w:rsid w:val="001F7F65"/>
    <w:rsid w:val="002314AB"/>
    <w:rsid w:val="00231DB2"/>
    <w:rsid w:val="00286781"/>
    <w:rsid w:val="00286825"/>
    <w:rsid w:val="002B5A34"/>
    <w:rsid w:val="002B5D91"/>
    <w:rsid w:val="002D3179"/>
    <w:rsid w:val="002E0497"/>
    <w:rsid w:val="0030449E"/>
    <w:rsid w:val="003630FB"/>
    <w:rsid w:val="003A49DE"/>
    <w:rsid w:val="003D036E"/>
    <w:rsid w:val="003D0C81"/>
    <w:rsid w:val="003E3B53"/>
    <w:rsid w:val="00412581"/>
    <w:rsid w:val="00434CE7"/>
    <w:rsid w:val="0043586F"/>
    <w:rsid w:val="00466188"/>
    <w:rsid w:val="00472F21"/>
    <w:rsid w:val="00480935"/>
    <w:rsid w:val="0049077C"/>
    <w:rsid w:val="00491D4B"/>
    <w:rsid w:val="004B6068"/>
    <w:rsid w:val="00553AE6"/>
    <w:rsid w:val="005A4F24"/>
    <w:rsid w:val="005B76B9"/>
    <w:rsid w:val="005E2ACF"/>
    <w:rsid w:val="005F5C50"/>
    <w:rsid w:val="005F7DCC"/>
    <w:rsid w:val="00615489"/>
    <w:rsid w:val="00651E11"/>
    <w:rsid w:val="006C77B7"/>
    <w:rsid w:val="006E04CA"/>
    <w:rsid w:val="006F3D25"/>
    <w:rsid w:val="0075210A"/>
    <w:rsid w:val="00762160"/>
    <w:rsid w:val="007727F1"/>
    <w:rsid w:val="007D5289"/>
    <w:rsid w:val="007E1184"/>
    <w:rsid w:val="008235A8"/>
    <w:rsid w:val="00827AFA"/>
    <w:rsid w:val="0083345C"/>
    <w:rsid w:val="00857CD0"/>
    <w:rsid w:val="008F7D98"/>
    <w:rsid w:val="00930B7B"/>
    <w:rsid w:val="009400E9"/>
    <w:rsid w:val="00965119"/>
    <w:rsid w:val="009B6367"/>
    <w:rsid w:val="009F2A0B"/>
    <w:rsid w:val="009F3A00"/>
    <w:rsid w:val="00A07D1E"/>
    <w:rsid w:val="00A17296"/>
    <w:rsid w:val="00A43089"/>
    <w:rsid w:val="00AC579E"/>
    <w:rsid w:val="00AF6391"/>
    <w:rsid w:val="00B33972"/>
    <w:rsid w:val="00B46117"/>
    <w:rsid w:val="00BF3995"/>
    <w:rsid w:val="00C15433"/>
    <w:rsid w:val="00C30C61"/>
    <w:rsid w:val="00C41E06"/>
    <w:rsid w:val="00C42670"/>
    <w:rsid w:val="00C75F15"/>
    <w:rsid w:val="00CB2966"/>
    <w:rsid w:val="00D0605D"/>
    <w:rsid w:val="00D43468"/>
    <w:rsid w:val="00DE6E2A"/>
    <w:rsid w:val="00E01C37"/>
    <w:rsid w:val="00E11A20"/>
    <w:rsid w:val="00E540AC"/>
    <w:rsid w:val="00E81C90"/>
    <w:rsid w:val="00EB1C83"/>
    <w:rsid w:val="00F56524"/>
    <w:rsid w:val="00F57E7C"/>
    <w:rsid w:val="00F73D53"/>
    <w:rsid w:val="00FA770C"/>
    <w:rsid w:val="00FB3096"/>
    <w:rsid w:val="00FC6D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E60FD"/>
  <w15:docId w15:val="{BE660581-D227-4035-9CE6-218116C1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2D07"/>
    <w:pPr>
      <w:widowControl w:val="0"/>
      <w:suppressAutoHyphens/>
      <w:autoSpaceDN w:val="0"/>
      <w:spacing w:after="0" w:line="240" w:lineRule="auto"/>
      <w:textAlignment w:val="baseline"/>
    </w:pPr>
    <w:rPr>
      <w:rFonts w:ascii="Liberation Serif" w:eastAsia="DejaVu Sans" w:hAnsi="Liberation Serif" w:cs="Lohit Devanagari"/>
      <w:kern w:val="3"/>
      <w:sz w:val="24"/>
      <w:szCs w:val="24"/>
      <w:lang w:val="es-ES" w:eastAsia="zh-CN" w:bidi="hi-IN"/>
    </w:rPr>
  </w:style>
  <w:style w:type="paragraph" w:styleId="Ttulo2">
    <w:name w:val="heading 2"/>
    <w:basedOn w:val="Normal"/>
    <w:next w:val="Normal"/>
    <w:link w:val="Ttulo2Car"/>
    <w:uiPriority w:val="9"/>
    <w:unhideWhenUsed/>
    <w:qFormat/>
    <w:rsid w:val="00FA770C"/>
    <w:pPr>
      <w:keepNext/>
      <w:keepLines/>
      <w:spacing w:before="200"/>
      <w:outlineLvl w:val="1"/>
    </w:pPr>
    <w:rPr>
      <w:rFonts w:asciiTheme="majorHAnsi" w:eastAsiaTheme="majorEastAsia" w:hAnsiTheme="majorHAnsi" w:cs="Mangal"/>
      <w:b/>
      <w:bCs/>
      <w:color w:val="5B9BD5" w:themeColor="accent1"/>
      <w:sz w:val="26"/>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172D07"/>
    <w:pPr>
      <w:suppressAutoHyphens/>
      <w:autoSpaceDN w:val="0"/>
      <w:spacing w:after="0" w:line="240" w:lineRule="auto"/>
      <w:textAlignment w:val="baseline"/>
    </w:pPr>
    <w:rPr>
      <w:rFonts w:ascii="Courier New" w:eastAsia="Times New Roman" w:hAnsi="Courier New" w:cs="Courier New"/>
      <w:kern w:val="3"/>
      <w:sz w:val="24"/>
      <w:szCs w:val="20"/>
      <w:lang w:val="es-ES" w:eastAsia="zh-CN"/>
    </w:rPr>
  </w:style>
  <w:style w:type="paragraph" w:styleId="Encabezado">
    <w:name w:val="header"/>
    <w:basedOn w:val="Normal"/>
    <w:link w:val="EncabezadoCar"/>
    <w:rsid w:val="00172D07"/>
    <w:pPr>
      <w:tabs>
        <w:tab w:val="center" w:pos="4419"/>
        <w:tab w:val="right" w:pos="8838"/>
      </w:tabs>
    </w:pPr>
    <w:rPr>
      <w:rFonts w:cs="Mangal"/>
      <w:szCs w:val="21"/>
    </w:rPr>
  </w:style>
  <w:style w:type="character" w:customStyle="1" w:styleId="EncabezadoCar">
    <w:name w:val="Encabezado Car"/>
    <w:basedOn w:val="Fuentedeprrafopredeter"/>
    <w:link w:val="Encabezado"/>
    <w:rsid w:val="00172D07"/>
    <w:rPr>
      <w:rFonts w:ascii="Liberation Serif" w:eastAsia="DejaVu Sans" w:hAnsi="Liberation Serif" w:cs="Mangal"/>
      <w:kern w:val="3"/>
      <w:sz w:val="24"/>
      <w:szCs w:val="21"/>
      <w:lang w:val="es-ES" w:eastAsia="zh-CN" w:bidi="hi-IN"/>
    </w:rPr>
  </w:style>
  <w:style w:type="paragraph" w:styleId="Textocomentario">
    <w:name w:val="annotation text"/>
    <w:basedOn w:val="Standard"/>
    <w:link w:val="TextocomentarioCar"/>
    <w:rsid w:val="00172D07"/>
    <w:rPr>
      <w:rFonts w:ascii="Arial" w:hAnsi="Arial" w:cs="Arial"/>
      <w:sz w:val="20"/>
    </w:rPr>
  </w:style>
  <w:style w:type="character" w:customStyle="1" w:styleId="TextocomentarioCar">
    <w:name w:val="Texto comentario Car"/>
    <w:basedOn w:val="Fuentedeprrafopredeter"/>
    <w:link w:val="Textocomentario"/>
    <w:rsid w:val="00172D07"/>
    <w:rPr>
      <w:rFonts w:ascii="Arial" w:eastAsia="Times New Roman" w:hAnsi="Arial" w:cs="Arial"/>
      <w:kern w:val="3"/>
      <w:sz w:val="20"/>
      <w:szCs w:val="20"/>
      <w:lang w:val="es-ES" w:eastAsia="zh-CN"/>
    </w:rPr>
  </w:style>
  <w:style w:type="paragraph" w:styleId="Prrafodelista">
    <w:name w:val="List Paragraph"/>
    <w:basedOn w:val="Standard"/>
    <w:rsid w:val="00172D07"/>
    <w:pPr>
      <w:ind w:left="708"/>
    </w:pPr>
  </w:style>
  <w:style w:type="character" w:styleId="Nmerodepgina">
    <w:name w:val="page number"/>
    <w:basedOn w:val="Fuentedeprrafopredeter"/>
    <w:rsid w:val="00172D07"/>
  </w:style>
  <w:style w:type="character" w:styleId="Refdecomentario">
    <w:name w:val="annotation reference"/>
    <w:basedOn w:val="Fuentedeprrafopredeter"/>
    <w:rsid w:val="00172D07"/>
    <w:rPr>
      <w:sz w:val="16"/>
      <w:szCs w:val="16"/>
    </w:rPr>
  </w:style>
  <w:style w:type="paragraph" w:styleId="Textodeglobo">
    <w:name w:val="Balloon Text"/>
    <w:basedOn w:val="Normal"/>
    <w:link w:val="TextodegloboCar"/>
    <w:uiPriority w:val="99"/>
    <w:semiHidden/>
    <w:unhideWhenUsed/>
    <w:rsid w:val="00172D07"/>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72D07"/>
    <w:rPr>
      <w:rFonts w:ascii="Segoe UI" w:eastAsia="DejaVu Sans" w:hAnsi="Segoe UI" w:cs="Mangal"/>
      <w:kern w:val="3"/>
      <w:sz w:val="18"/>
      <w:szCs w:val="16"/>
      <w:lang w:val="es-ES" w:eastAsia="zh-CN" w:bidi="hi-IN"/>
    </w:rPr>
  </w:style>
  <w:style w:type="paragraph" w:styleId="Piedepgina">
    <w:name w:val="footer"/>
    <w:basedOn w:val="Normal"/>
    <w:link w:val="PiedepginaCar"/>
    <w:uiPriority w:val="99"/>
    <w:unhideWhenUsed/>
    <w:rsid w:val="00FC6D58"/>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FC6D58"/>
    <w:rPr>
      <w:rFonts w:ascii="Liberation Serif" w:eastAsia="DejaVu Sans" w:hAnsi="Liberation Serif" w:cs="Mangal"/>
      <w:kern w:val="3"/>
      <w:sz w:val="24"/>
      <w:szCs w:val="21"/>
      <w:lang w:val="es-ES" w:eastAsia="zh-CN" w:bidi="hi-IN"/>
    </w:rPr>
  </w:style>
  <w:style w:type="paragraph" w:customStyle="1" w:styleId="Normal1">
    <w:name w:val="Normal 1"/>
    <w:basedOn w:val="Sangranormal"/>
    <w:rsid w:val="00412581"/>
    <w:pPr>
      <w:widowControl/>
      <w:tabs>
        <w:tab w:val="left" w:pos="2880"/>
      </w:tabs>
      <w:suppressAutoHyphens w:val="0"/>
      <w:ind w:left="2880" w:hanging="360"/>
      <w:jc w:val="both"/>
      <w:textAlignment w:val="auto"/>
    </w:pPr>
    <w:rPr>
      <w:rFonts w:ascii="Times New Roman" w:eastAsia="MS Mincho" w:hAnsi="Times New Roman" w:cs="Times New Roman"/>
      <w:kern w:val="0"/>
      <w:szCs w:val="24"/>
      <w:lang w:val="es" w:eastAsia="es-ES" w:bidi="ar-SA"/>
    </w:rPr>
  </w:style>
  <w:style w:type="paragraph" w:styleId="Sangranormal">
    <w:name w:val="Normal Indent"/>
    <w:basedOn w:val="Normal"/>
    <w:uiPriority w:val="99"/>
    <w:semiHidden/>
    <w:unhideWhenUsed/>
    <w:rsid w:val="00412581"/>
    <w:pPr>
      <w:ind w:left="708"/>
    </w:pPr>
    <w:rPr>
      <w:rFonts w:cs="Mangal"/>
      <w:szCs w:val="21"/>
    </w:rPr>
  </w:style>
  <w:style w:type="paragraph" w:styleId="Asuntodelcomentario">
    <w:name w:val="annotation subject"/>
    <w:basedOn w:val="Textocomentario"/>
    <w:next w:val="Textocomentario"/>
    <w:link w:val="AsuntodelcomentarioCar"/>
    <w:uiPriority w:val="99"/>
    <w:semiHidden/>
    <w:unhideWhenUsed/>
    <w:rsid w:val="00134D2B"/>
    <w:pPr>
      <w:widowControl w:val="0"/>
    </w:pPr>
    <w:rPr>
      <w:rFonts w:ascii="Liberation Serif" w:eastAsia="DejaVu Sans" w:hAnsi="Liberation Serif" w:cs="Mangal"/>
      <w:b/>
      <w:bCs/>
      <w:szCs w:val="18"/>
      <w:lang w:bidi="hi-IN"/>
    </w:rPr>
  </w:style>
  <w:style w:type="character" w:customStyle="1" w:styleId="AsuntodelcomentarioCar">
    <w:name w:val="Asunto del comentario Car"/>
    <w:basedOn w:val="TextocomentarioCar"/>
    <w:link w:val="Asuntodelcomentario"/>
    <w:uiPriority w:val="99"/>
    <w:semiHidden/>
    <w:rsid w:val="00134D2B"/>
    <w:rPr>
      <w:rFonts w:ascii="Liberation Serif" w:eastAsia="DejaVu Sans" w:hAnsi="Liberation Serif" w:cs="Mangal"/>
      <w:b/>
      <w:bCs/>
      <w:kern w:val="3"/>
      <w:sz w:val="20"/>
      <w:szCs w:val="18"/>
      <w:lang w:val="es-ES" w:eastAsia="zh-CN" w:bidi="hi-IN"/>
    </w:rPr>
  </w:style>
  <w:style w:type="character" w:customStyle="1" w:styleId="Ttulo2Car">
    <w:name w:val="Título 2 Car"/>
    <w:basedOn w:val="Fuentedeprrafopredeter"/>
    <w:link w:val="Ttulo2"/>
    <w:uiPriority w:val="9"/>
    <w:rsid w:val="00FA770C"/>
    <w:rPr>
      <w:rFonts w:asciiTheme="majorHAnsi" w:eastAsiaTheme="majorEastAsia" w:hAnsiTheme="majorHAnsi" w:cs="Mangal"/>
      <w:b/>
      <w:bCs/>
      <w:color w:val="5B9BD5" w:themeColor="accent1"/>
      <w:kern w:val="3"/>
      <w:sz w:val="26"/>
      <w:szCs w:val="23"/>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82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54A28-D787-43C4-80AF-7DF162DD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1485</Words>
  <Characters>8169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Jose Aguilar Higuera</dc:creator>
  <cp:lastModifiedBy>Alexander Monroy Rodriguez</cp:lastModifiedBy>
  <cp:revision>3</cp:revision>
  <cp:lastPrinted>2015-07-16T22:22:00Z</cp:lastPrinted>
  <dcterms:created xsi:type="dcterms:W3CDTF">2016-03-29T16:17:00Z</dcterms:created>
  <dcterms:modified xsi:type="dcterms:W3CDTF">2016-03-29T16:25:00Z</dcterms:modified>
</cp:coreProperties>
</file>