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BFF" w:rsidRPr="005B2A57" w:rsidRDefault="006E5BFF" w:rsidP="000419CD">
      <w:pPr>
        <w:pStyle w:val="Ttulo"/>
        <w:tabs>
          <w:tab w:val="left" w:pos="1843"/>
        </w:tabs>
        <w:rPr>
          <w:rFonts w:ascii="Arial Narrow" w:hAnsi="Arial Narrow" w:cs="Gisha"/>
          <w:color w:val="auto"/>
          <w:sz w:val="28"/>
          <w:szCs w:val="28"/>
        </w:rPr>
      </w:pPr>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 xml:space="preserve">ESTADOS </w:t>
      </w:r>
      <w:r w:rsidR="00423C91">
        <w:rPr>
          <w:rFonts w:ascii="Arial Narrow" w:hAnsi="Arial Narrow" w:cs="Gisha"/>
          <w:color w:val="auto"/>
          <w:sz w:val="28"/>
          <w:szCs w:val="28"/>
        </w:rPr>
        <w:t>FINANCIEROS</w:t>
      </w:r>
      <w:r w:rsidRPr="005B2A57">
        <w:rPr>
          <w:rFonts w:ascii="Arial Narrow" w:hAnsi="Arial Narrow" w:cs="Gisha"/>
          <w:color w:val="auto"/>
          <w:sz w:val="28"/>
          <w:szCs w:val="28"/>
        </w:rPr>
        <w:t xml:space="preserve"> </w:t>
      </w:r>
    </w:p>
    <w:p w:rsidR="006E5BFF" w:rsidRDefault="005C227E" w:rsidP="006E5BFF">
      <w:pPr>
        <w:pStyle w:val="Ttulo"/>
        <w:rPr>
          <w:rFonts w:ascii="Arial Narrow" w:hAnsi="Arial Narrow" w:cs="Gisha"/>
          <w:color w:val="auto"/>
          <w:sz w:val="28"/>
          <w:szCs w:val="28"/>
        </w:rPr>
      </w:pPr>
      <w:r>
        <w:rPr>
          <w:rFonts w:ascii="Arial Narrow" w:hAnsi="Arial Narrow" w:cs="Gisha"/>
          <w:color w:val="auto"/>
          <w:sz w:val="28"/>
          <w:szCs w:val="28"/>
        </w:rPr>
        <w:t>AGOSTO</w:t>
      </w:r>
      <w:r w:rsidR="006E5BFF" w:rsidRPr="005B2A57">
        <w:rPr>
          <w:rFonts w:ascii="Arial Narrow" w:hAnsi="Arial Narrow" w:cs="Gisha"/>
          <w:color w:val="auto"/>
          <w:sz w:val="28"/>
          <w:szCs w:val="28"/>
        </w:rPr>
        <w:t xml:space="preserve"> DE </w:t>
      </w:r>
      <w:r w:rsidR="00B65B52">
        <w:rPr>
          <w:rFonts w:ascii="Arial Narrow" w:hAnsi="Arial Narrow" w:cs="Gisha"/>
          <w:color w:val="auto"/>
          <w:sz w:val="28"/>
          <w:szCs w:val="28"/>
        </w:rPr>
        <w:t>201</w:t>
      </w:r>
      <w:r w:rsidR="00423C91">
        <w:rPr>
          <w:rFonts w:ascii="Arial Narrow" w:hAnsi="Arial Narrow" w:cs="Gisha"/>
          <w:color w:val="auto"/>
          <w:sz w:val="28"/>
          <w:szCs w:val="28"/>
        </w:rPr>
        <w:t>8</w:t>
      </w:r>
    </w:p>
    <w:p w:rsidR="00394441" w:rsidRPr="005B2A57" w:rsidRDefault="00394441" w:rsidP="006E5BFF">
      <w:pPr>
        <w:pStyle w:val="Ttulo"/>
        <w:rPr>
          <w:rFonts w:ascii="Arial Narrow" w:hAnsi="Arial Narrow" w:cs="Gisha"/>
          <w:color w:val="auto"/>
          <w:sz w:val="28"/>
          <w:szCs w:val="28"/>
        </w:rPr>
      </w:pPr>
    </w:p>
    <w:p w:rsidR="006E5BFF" w:rsidRPr="005B2A57" w:rsidRDefault="006E5BFF" w:rsidP="006E5BFF">
      <w:pPr>
        <w:rPr>
          <w:rFonts w:ascii="Arial Narrow" w:hAnsi="Arial Narrow" w:cs="Gisha"/>
        </w:rPr>
      </w:pPr>
    </w:p>
    <w:p w:rsidR="00B010B8" w:rsidRPr="005B2A57" w:rsidRDefault="00B010B8"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262DA4"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151509" w:rsidRPr="005B2A57" w:rsidRDefault="00151509" w:rsidP="00262DA4">
      <w:pPr>
        <w:jc w:val="both"/>
        <w:rPr>
          <w:rFonts w:ascii="Arial Narrow" w:hAnsi="Arial Narrow" w:cs="Gisha"/>
          <w:b/>
          <w:bCs/>
          <w:sz w:val="22"/>
          <w:szCs w:val="22"/>
        </w:rPr>
      </w:pPr>
    </w:p>
    <w:p w:rsidR="00262DA4" w:rsidRPr="005B2A57" w:rsidRDefault="00262DA4" w:rsidP="00262DA4">
      <w:pPr>
        <w:pStyle w:val="Subttulo"/>
        <w:rPr>
          <w:rFonts w:ascii="Arial Narrow" w:hAnsi="Arial Narrow" w:cs="Gisha"/>
          <w:color w:val="auto"/>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583242" w:rsidRDefault="00583242" w:rsidP="009C76FB">
      <w:pPr>
        <w:jc w:val="both"/>
        <w:rPr>
          <w:rFonts w:ascii="Arial Narrow" w:hAnsi="Arial Narrow"/>
          <w:sz w:val="22"/>
          <w:szCs w:val="22"/>
          <w:lang w:val="es-CO"/>
        </w:rPr>
      </w:pPr>
    </w:p>
    <w:p w:rsidR="009F6FBA" w:rsidRDefault="009C76FB" w:rsidP="009C76FB">
      <w:pPr>
        <w:jc w:val="both"/>
        <w:rPr>
          <w:rFonts w:ascii="Arial Narrow" w:hAnsi="Arial Narrow"/>
          <w:sz w:val="22"/>
          <w:szCs w:val="22"/>
          <w:lang w:val="es-CO"/>
        </w:rPr>
      </w:pPr>
      <w:r w:rsidRPr="009C76FB">
        <w:rPr>
          <w:rFonts w:ascii="Arial Narrow" w:hAnsi="Arial Narrow"/>
          <w:sz w:val="22"/>
          <w:szCs w:val="22"/>
          <w:lang w:val="es-CO"/>
        </w:rPr>
        <w:t>La Agencia tiene en sus cuentas de ahorro y c</w:t>
      </w:r>
      <w:r w:rsidR="00AC1337">
        <w:rPr>
          <w:rFonts w:ascii="Arial Narrow" w:hAnsi="Arial Narrow"/>
          <w:sz w:val="22"/>
          <w:szCs w:val="22"/>
          <w:lang w:val="es-CO"/>
        </w:rPr>
        <w:t xml:space="preserve">orriente activo restringido </w:t>
      </w:r>
      <w:r w:rsidR="00A773E2" w:rsidRPr="00A773E2">
        <w:rPr>
          <w:rFonts w:ascii="Arial Narrow" w:hAnsi="Arial Narrow"/>
          <w:sz w:val="22"/>
          <w:szCs w:val="22"/>
          <w:lang w:val="es-CO"/>
        </w:rPr>
        <w:t xml:space="preserve">por valor de $119.012 miles </w:t>
      </w:r>
      <w:r w:rsidR="00AC1337">
        <w:rPr>
          <w:rFonts w:ascii="Arial Narrow" w:hAnsi="Arial Narrow"/>
          <w:sz w:val="22"/>
          <w:szCs w:val="22"/>
          <w:lang w:val="es-CO"/>
        </w:rPr>
        <w:t>a</w:t>
      </w:r>
      <w:r w:rsidR="00EE0066">
        <w:rPr>
          <w:rFonts w:ascii="Arial Narrow" w:hAnsi="Arial Narrow"/>
          <w:sz w:val="22"/>
          <w:szCs w:val="22"/>
          <w:lang w:val="es-CO"/>
        </w:rPr>
        <w:t>l</w:t>
      </w:r>
      <w:r w:rsidR="00AC1337">
        <w:rPr>
          <w:rFonts w:ascii="Arial Narrow" w:hAnsi="Arial Narrow"/>
          <w:sz w:val="22"/>
          <w:szCs w:val="22"/>
          <w:lang w:val="es-CO"/>
        </w:rPr>
        <w:t xml:space="preserve"> </w:t>
      </w:r>
      <w:r w:rsidR="00A671A5">
        <w:rPr>
          <w:rFonts w:ascii="Arial Narrow" w:hAnsi="Arial Narrow"/>
          <w:sz w:val="22"/>
          <w:szCs w:val="22"/>
          <w:lang w:val="es-CO"/>
        </w:rPr>
        <w:t>31</w:t>
      </w:r>
      <w:r w:rsidR="005C227E">
        <w:rPr>
          <w:rFonts w:ascii="Arial Narrow" w:hAnsi="Arial Narrow"/>
          <w:sz w:val="22"/>
          <w:szCs w:val="22"/>
          <w:lang w:val="es-CO"/>
        </w:rPr>
        <w:t xml:space="preserve"> de agosto</w:t>
      </w:r>
      <w:r w:rsidR="00AC1337" w:rsidRPr="00AC1337">
        <w:rPr>
          <w:rFonts w:ascii="Arial Narrow" w:hAnsi="Arial Narrow"/>
          <w:sz w:val="22"/>
          <w:szCs w:val="22"/>
          <w:lang w:val="es-CO"/>
        </w:rPr>
        <w:t xml:space="preserve"> de 2018</w:t>
      </w:r>
      <w:r w:rsidRPr="009C76FB">
        <w:rPr>
          <w:rFonts w:ascii="Arial Narrow" w:hAnsi="Arial Narrow"/>
          <w:sz w:val="22"/>
          <w:szCs w:val="22"/>
          <w:lang w:val="es-CO"/>
        </w:rPr>
        <w:t xml:space="preserve">, por concepto de embargos judiciales que son identificados como partidas conciliatorias en las conciliaciones bancarias; en cumplimiento del nuevo marco normativo para el balance de apertura, se reclasificó el valor de estos recursos embargados identificados como de </w:t>
      </w:r>
      <w:r w:rsidR="00AF02DC" w:rsidRPr="009C76FB">
        <w:rPr>
          <w:rFonts w:ascii="Arial Narrow" w:hAnsi="Arial Narrow"/>
          <w:sz w:val="22"/>
          <w:szCs w:val="22"/>
          <w:lang w:val="es-CO"/>
        </w:rPr>
        <w:t>Uso Restringido</w:t>
      </w:r>
      <w:r w:rsidR="007716D0">
        <w:rPr>
          <w:rFonts w:ascii="Arial Narrow" w:hAnsi="Arial Narrow"/>
          <w:sz w:val="22"/>
          <w:szCs w:val="22"/>
          <w:lang w:val="es-CO"/>
        </w:rPr>
        <w:t>.</w:t>
      </w:r>
    </w:p>
    <w:p w:rsidR="007716D0" w:rsidRDefault="007716D0" w:rsidP="009C76FB">
      <w:pPr>
        <w:jc w:val="both"/>
        <w:rPr>
          <w:noProof/>
          <w:lang w:val="es-CO" w:eastAsia="es-CO"/>
        </w:rPr>
      </w:pPr>
    </w:p>
    <w:p w:rsidR="00A51A0C" w:rsidRDefault="00A51A0C" w:rsidP="009C76FB">
      <w:pPr>
        <w:jc w:val="both"/>
        <w:rPr>
          <w:noProof/>
          <w:lang w:val="es-CO" w:eastAsia="es-CO"/>
        </w:rPr>
      </w:pPr>
    </w:p>
    <w:p w:rsidR="008A4243" w:rsidRDefault="008A4243" w:rsidP="008A4243">
      <w:pPr>
        <w:rPr>
          <w:rFonts w:ascii="Arial Narrow" w:hAnsi="Arial Narrow"/>
          <w:b/>
          <w:sz w:val="22"/>
          <w:szCs w:val="22"/>
        </w:rPr>
      </w:pPr>
      <w:r>
        <w:rPr>
          <w:rFonts w:ascii="Arial Narrow" w:hAnsi="Arial Narrow"/>
          <w:b/>
          <w:sz w:val="22"/>
          <w:szCs w:val="22"/>
        </w:rPr>
        <w:t>NOTA 2</w:t>
      </w:r>
      <w:r w:rsidRPr="00910DF9">
        <w:rPr>
          <w:rFonts w:ascii="Arial Narrow" w:hAnsi="Arial Narrow"/>
          <w:b/>
          <w:sz w:val="22"/>
          <w:szCs w:val="22"/>
        </w:rPr>
        <w:t xml:space="preserve">. CUENTAS POR </w:t>
      </w:r>
      <w:r>
        <w:rPr>
          <w:rFonts w:ascii="Arial Narrow" w:hAnsi="Arial Narrow"/>
          <w:b/>
          <w:sz w:val="22"/>
          <w:szCs w:val="22"/>
        </w:rPr>
        <w:t>COBRAR</w:t>
      </w:r>
    </w:p>
    <w:p w:rsidR="008A4243" w:rsidRDefault="008A4243" w:rsidP="008A4243">
      <w:pPr>
        <w:rPr>
          <w:rFonts w:ascii="Arial Narrow" w:hAnsi="Arial Narrow"/>
          <w:b/>
          <w:sz w:val="22"/>
          <w:szCs w:val="22"/>
        </w:rPr>
      </w:pPr>
    </w:p>
    <w:p w:rsidR="003A6AE9" w:rsidRDefault="003A6AE9" w:rsidP="003A6AE9">
      <w:pPr>
        <w:jc w:val="both"/>
        <w:rPr>
          <w:rFonts w:ascii="Arial Narrow" w:hAnsi="Arial Narrow" w:cs="Gisha"/>
          <w:sz w:val="22"/>
          <w:szCs w:val="22"/>
        </w:rPr>
      </w:pPr>
      <w:r>
        <w:rPr>
          <w:rFonts w:ascii="Arial Narrow" w:hAnsi="Arial Narrow" w:cs="Gisha"/>
          <w:sz w:val="22"/>
          <w:szCs w:val="22"/>
        </w:rPr>
        <w:t>En la subcuenta indemnizaciones se registró, en el mes de agosto</w:t>
      </w:r>
      <w:r w:rsidRPr="00BA209F">
        <w:rPr>
          <w:rFonts w:ascii="Arial Narrow" w:hAnsi="Arial Narrow" w:cs="Gisha"/>
          <w:sz w:val="22"/>
          <w:szCs w:val="22"/>
        </w:rPr>
        <w:t xml:space="preserve"> de 2018</w:t>
      </w:r>
      <w:r>
        <w:rPr>
          <w:rFonts w:ascii="Arial Narrow" w:hAnsi="Arial Narrow" w:cs="Gisha"/>
          <w:sz w:val="22"/>
          <w:szCs w:val="22"/>
        </w:rPr>
        <w:t xml:space="preserve">, un abono por valor </w:t>
      </w:r>
      <w:r w:rsidRPr="00BA209F">
        <w:rPr>
          <w:rFonts w:ascii="Arial Narrow" w:hAnsi="Arial Narrow" w:cs="Gisha"/>
          <w:sz w:val="22"/>
          <w:szCs w:val="22"/>
        </w:rPr>
        <w:t>de $</w:t>
      </w:r>
      <w:r>
        <w:rPr>
          <w:rFonts w:ascii="Arial Narrow" w:hAnsi="Arial Narrow" w:cs="Gisha"/>
          <w:sz w:val="22"/>
          <w:szCs w:val="22"/>
        </w:rPr>
        <w:t>45.000</w:t>
      </w:r>
      <w:r w:rsidRPr="00BA209F">
        <w:rPr>
          <w:rFonts w:ascii="Arial Narrow" w:hAnsi="Arial Narrow" w:cs="Gisha"/>
          <w:sz w:val="22"/>
          <w:szCs w:val="22"/>
        </w:rPr>
        <w:t xml:space="preserve"> miles a</w:t>
      </w:r>
      <w:r>
        <w:rPr>
          <w:rFonts w:ascii="Arial Narrow" w:hAnsi="Arial Narrow" w:cs="Gisha"/>
          <w:sz w:val="22"/>
          <w:szCs w:val="22"/>
        </w:rPr>
        <w:t>l</w:t>
      </w:r>
      <w:r w:rsidRPr="00BA209F">
        <w:rPr>
          <w:rFonts w:ascii="Arial Narrow" w:hAnsi="Arial Narrow" w:cs="Gisha"/>
          <w:sz w:val="22"/>
          <w:szCs w:val="22"/>
        </w:rPr>
        <w:t xml:space="preserve"> valor adeudado de la Sociedad Portuaria de la Península PENSOPORT</w:t>
      </w:r>
      <w:r>
        <w:rPr>
          <w:rFonts w:ascii="Arial Narrow" w:hAnsi="Arial Narrow" w:cs="Gisha"/>
          <w:sz w:val="22"/>
          <w:szCs w:val="22"/>
        </w:rPr>
        <w:t xml:space="preserve"> por el mandamiento de pago proferido el 11 de marzo de 2014 por incumplimiento parcial de las inversiones dejadas de ejecutar en el primer año.</w:t>
      </w:r>
    </w:p>
    <w:p w:rsidR="00D40B2B" w:rsidRPr="00910DF9" w:rsidRDefault="00D40B2B" w:rsidP="003A6AE9">
      <w:pPr>
        <w:jc w:val="both"/>
        <w:rPr>
          <w:sz w:val="22"/>
          <w:szCs w:val="22"/>
        </w:rPr>
      </w:pPr>
    </w:p>
    <w:p w:rsidR="008A4243" w:rsidRPr="00910DF9" w:rsidRDefault="008A4243" w:rsidP="008A4243">
      <w:pPr>
        <w:rPr>
          <w:rFonts w:ascii="Arial Narrow" w:hAnsi="Arial Narrow"/>
          <w:b/>
          <w:sz w:val="22"/>
          <w:szCs w:val="22"/>
        </w:rPr>
      </w:pPr>
    </w:p>
    <w:p w:rsidR="00D01034" w:rsidRPr="009F6FBA" w:rsidRDefault="00D01034" w:rsidP="00D01034">
      <w:pPr>
        <w:pStyle w:val="Ttulo4"/>
        <w:rPr>
          <w:rFonts w:ascii="Arial Narrow" w:hAnsi="Arial Narrow" w:cs="Gisha"/>
          <w:color w:val="auto"/>
          <w:sz w:val="22"/>
          <w:szCs w:val="22"/>
          <w:lang w:val="es-ES"/>
        </w:rPr>
      </w:pPr>
      <w:r w:rsidRPr="009F6FBA">
        <w:rPr>
          <w:rFonts w:ascii="Arial Narrow" w:hAnsi="Arial Narrow" w:cs="Gisha"/>
          <w:color w:val="auto"/>
          <w:sz w:val="22"/>
          <w:szCs w:val="22"/>
          <w:lang w:val="es-ES"/>
        </w:rPr>
        <w:t>NOTA 3.   PROPIEDADES, PLANTA Y EQUIPO</w:t>
      </w:r>
    </w:p>
    <w:p w:rsidR="00D01034" w:rsidRDefault="00D01034" w:rsidP="00D01034">
      <w:pPr>
        <w:jc w:val="both"/>
        <w:rPr>
          <w:rFonts w:ascii="Arial Narrow" w:hAnsi="Arial Narrow" w:cs="Gisha"/>
          <w:sz w:val="22"/>
          <w:szCs w:val="22"/>
        </w:rPr>
      </w:pPr>
    </w:p>
    <w:p w:rsidR="00D01034" w:rsidRDefault="009B02D1" w:rsidP="00D01034">
      <w:pPr>
        <w:jc w:val="both"/>
        <w:rPr>
          <w:rFonts w:ascii="Arial Narrow" w:hAnsi="Arial Narrow"/>
          <w:sz w:val="22"/>
          <w:szCs w:val="22"/>
        </w:rPr>
      </w:pPr>
      <w:r>
        <w:rPr>
          <w:rFonts w:ascii="Arial Narrow" w:hAnsi="Arial Narrow"/>
          <w:sz w:val="22"/>
          <w:szCs w:val="22"/>
        </w:rPr>
        <w:t>La</w:t>
      </w:r>
      <w:r w:rsidR="00D01034">
        <w:rPr>
          <w:rFonts w:ascii="Arial Narrow" w:hAnsi="Arial Narrow"/>
          <w:sz w:val="22"/>
          <w:szCs w:val="22"/>
        </w:rPr>
        <w:t xml:space="preserve"> subcuenta de </w:t>
      </w:r>
      <w:r w:rsidR="00D01034" w:rsidRPr="00D01034">
        <w:rPr>
          <w:rFonts w:ascii="Arial Narrow" w:hAnsi="Arial Narrow"/>
          <w:sz w:val="22"/>
          <w:szCs w:val="22"/>
        </w:rPr>
        <w:t>Muebles, enseres y equipo de oficina</w:t>
      </w:r>
      <w:r w:rsidR="00D01034">
        <w:rPr>
          <w:rFonts w:ascii="Arial Narrow" w:hAnsi="Arial Narrow"/>
          <w:sz w:val="22"/>
          <w:szCs w:val="22"/>
        </w:rPr>
        <w:t xml:space="preserve"> presenta un incremento por valor de $4.849 miles, en el mes de agosto de 2018, por compra</w:t>
      </w:r>
      <w:r w:rsidR="00046A06">
        <w:rPr>
          <w:rFonts w:ascii="Arial Narrow" w:hAnsi="Arial Narrow"/>
          <w:sz w:val="22"/>
          <w:szCs w:val="22"/>
        </w:rPr>
        <w:t xml:space="preserve"> de sillas en cuero tipo poltrona y </w:t>
      </w:r>
      <w:r w:rsidR="00D01034">
        <w:rPr>
          <w:rFonts w:ascii="Arial Narrow" w:hAnsi="Arial Narrow"/>
          <w:sz w:val="22"/>
          <w:szCs w:val="22"/>
        </w:rPr>
        <w:t>nevera para dotar la n</w:t>
      </w:r>
      <w:r w:rsidR="00D01034" w:rsidRPr="00D01034">
        <w:rPr>
          <w:rFonts w:ascii="Arial Narrow" w:hAnsi="Arial Narrow"/>
          <w:sz w:val="22"/>
          <w:szCs w:val="22"/>
        </w:rPr>
        <w:t xml:space="preserve">ueva </w:t>
      </w:r>
      <w:r w:rsidR="00D01034">
        <w:rPr>
          <w:rFonts w:ascii="Arial Narrow" w:hAnsi="Arial Narrow"/>
          <w:sz w:val="22"/>
          <w:szCs w:val="22"/>
        </w:rPr>
        <w:t xml:space="preserve">sala de lactancia materna y </w:t>
      </w:r>
      <w:r w:rsidR="00046A06">
        <w:rPr>
          <w:rFonts w:ascii="Arial Narrow" w:hAnsi="Arial Narrow"/>
          <w:sz w:val="22"/>
          <w:szCs w:val="22"/>
        </w:rPr>
        <w:t xml:space="preserve">por </w:t>
      </w:r>
      <w:r w:rsidR="00D01034">
        <w:rPr>
          <w:rFonts w:ascii="Arial Narrow" w:hAnsi="Arial Narrow"/>
          <w:sz w:val="22"/>
          <w:szCs w:val="22"/>
        </w:rPr>
        <w:t>la compra de dos puntos ecológicos</w:t>
      </w:r>
      <w:r w:rsidR="003828C5">
        <w:rPr>
          <w:rFonts w:ascii="Arial Narrow" w:hAnsi="Arial Narrow"/>
          <w:sz w:val="22"/>
          <w:szCs w:val="22"/>
        </w:rPr>
        <w:t>.</w:t>
      </w:r>
    </w:p>
    <w:p w:rsidR="00D01034" w:rsidRDefault="00D01034" w:rsidP="00D01034">
      <w:pPr>
        <w:pStyle w:val="Textoindependiente"/>
        <w:rPr>
          <w:rFonts w:ascii="Arial Narrow" w:hAnsi="Arial Narrow"/>
          <w:noProof/>
          <w:vanish w:val="0"/>
          <w:color w:val="auto"/>
          <w:sz w:val="22"/>
          <w:szCs w:val="22"/>
          <w:lang w:val="es-CO" w:eastAsia="es-CO"/>
        </w:rPr>
      </w:pPr>
    </w:p>
    <w:p w:rsidR="00D01034" w:rsidRPr="009F6FBA" w:rsidRDefault="00D01034" w:rsidP="00D01034">
      <w:pPr>
        <w:pStyle w:val="Textoindependiente"/>
        <w:rPr>
          <w:rFonts w:ascii="Arial Narrow" w:hAnsi="Arial Narrow"/>
          <w:noProof/>
          <w:color w:val="auto"/>
          <w:sz w:val="22"/>
          <w:szCs w:val="22"/>
          <w:lang w:val="es-CO" w:eastAsia="es-CO"/>
        </w:rPr>
      </w:pPr>
      <w:r w:rsidRPr="009F6FBA">
        <w:rPr>
          <w:noProof/>
          <w:color w:val="auto"/>
          <w:lang w:val="es-CO" w:eastAsia="es-CO"/>
        </w:rPr>
        <w:drawing>
          <wp:inline distT="0" distB="0" distL="0" distR="0" wp14:anchorId="36BEA1BF" wp14:editId="4A4FEFEE">
            <wp:extent cx="5612130" cy="2023810"/>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23810"/>
                    </a:xfrm>
                    <a:prstGeom prst="rect">
                      <a:avLst/>
                    </a:prstGeom>
                    <a:noFill/>
                    <a:ln>
                      <a:noFill/>
                    </a:ln>
                  </pic:spPr>
                </pic:pic>
              </a:graphicData>
            </a:graphic>
          </wp:inline>
        </w:drawing>
      </w:r>
      <w:r w:rsidRPr="009F6FBA">
        <w:rPr>
          <w:noProof/>
          <w:color w:val="auto"/>
          <w:lang w:val="es-CO" w:eastAsia="es-CO"/>
        </w:rPr>
        <w:drawing>
          <wp:inline distT="0" distB="0" distL="0" distR="0" wp14:anchorId="77B46B9A" wp14:editId="5F90F398">
            <wp:extent cx="5612130" cy="2023810"/>
            <wp:effectExtent l="0" t="0" r="762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23810"/>
                    </a:xfrm>
                    <a:prstGeom prst="rect">
                      <a:avLst/>
                    </a:prstGeom>
                    <a:noFill/>
                    <a:ln>
                      <a:noFill/>
                    </a:ln>
                  </pic:spPr>
                </pic:pic>
              </a:graphicData>
            </a:graphic>
          </wp:inline>
        </w:drawing>
      </w:r>
    </w:p>
    <w:p w:rsidR="00D01034" w:rsidRDefault="00D01034" w:rsidP="005430D2">
      <w:pPr>
        <w:rPr>
          <w:rFonts w:ascii="Arial Narrow" w:hAnsi="Arial Narrow" w:cs="Gisha"/>
          <w:b/>
          <w:bCs/>
          <w:sz w:val="22"/>
          <w:szCs w:val="22"/>
        </w:rPr>
      </w:pPr>
    </w:p>
    <w:p w:rsidR="005430D2" w:rsidRPr="005967FB" w:rsidRDefault="00D01034" w:rsidP="005430D2">
      <w:pPr>
        <w:rPr>
          <w:rFonts w:ascii="Arial Narrow" w:hAnsi="Arial Narrow" w:cs="Gisha"/>
          <w:b/>
          <w:bCs/>
          <w:sz w:val="22"/>
          <w:szCs w:val="22"/>
        </w:rPr>
      </w:pPr>
      <w:r>
        <w:rPr>
          <w:rFonts w:ascii="Arial Narrow" w:hAnsi="Arial Narrow" w:cs="Gisha"/>
          <w:b/>
          <w:bCs/>
          <w:sz w:val="22"/>
          <w:szCs w:val="22"/>
        </w:rPr>
        <w:t>NOTA 4</w:t>
      </w:r>
      <w:r w:rsidR="005430D2" w:rsidRPr="005967FB">
        <w:rPr>
          <w:rFonts w:ascii="Arial Narrow" w:hAnsi="Arial Narrow" w:cs="Gisha"/>
          <w:b/>
          <w:bCs/>
          <w:sz w:val="22"/>
          <w:szCs w:val="22"/>
        </w:rPr>
        <w:t>.  BIENES DE USO PÚBLICO</w:t>
      </w:r>
    </w:p>
    <w:p w:rsidR="005430D2" w:rsidRPr="005967FB" w:rsidRDefault="005430D2" w:rsidP="005430D2">
      <w:pPr>
        <w:pStyle w:val="Textoindependiente3"/>
        <w:widowControl w:val="0"/>
        <w:rPr>
          <w:rFonts w:ascii="Arial Narrow" w:hAnsi="Arial Narrow" w:cs="Gisha"/>
          <w:b/>
          <w:bCs/>
          <w:color w:val="auto"/>
          <w:sz w:val="22"/>
          <w:szCs w:val="22"/>
        </w:rPr>
      </w:pPr>
    </w:p>
    <w:p w:rsidR="005430D2" w:rsidRDefault="005430D2" w:rsidP="005430D2">
      <w:pPr>
        <w:jc w:val="both"/>
        <w:rPr>
          <w:rFonts w:ascii="Arial Narrow" w:hAnsi="Arial Narrow"/>
          <w:sz w:val="22"/>
          <w:szCs w:val="22"/>
        </w:rPr>
      </w:pPr>
      <w:r>
        <w:rPr>
          <w:rFonts w:ascii="Arial Narrow" w:hAnsi="Arial Narrow"/>
          <w:sz w:val="22"/>
          <w:szCs w:val="22"/>
        </w:rPr>
        <w:t>Las subcuentas que tuvieron variaciones significativas son las siguientes:</w:t>
      </w:r>
    </w:p>
    <w:p w:rsidR="005430D2" w:rsidRDefault="005430D2" w:rsidP="005430D2">
      <w:pPr>
        <w:jc w:val="both"/>
        <w:rPr>
          <w:rFonts w:ascii="Arial Narrow" w:hAnsi="Arial Narrow"/>
          <w:sz w:val="22"/>
          <w:szCs w:val="22"/>
        </w:rPr>
      </w:pPr>
    </w:p>
    <w:p w:rsidR="005430D2" w:rsidRDefault="005430D2" w:rsidP="00AE4577">
      <w:pPr>
        <w:pStyle w:val="Prrafodelista"/>
        <w:numPr>
          <w:ilvl w:val="0"/>
          <w:numId w:val="47"/>
        </w:numPr>
        <w:jc w:val="both"/>
        <w:rPr>
          <w:sz w:val="22"/>
          <w:szCs w:val="22"/>
        </w:rPr>
      </w:pPr>
      <w:r w:rsidRPr="00AE4577">
        <w:rPr>
          <w:sz w:val="22"/>
          <w:szCs w:val="22"/>
        </w:rPr>
        <w:t>La subcuenta bienes de uso público en servicio, red férrea, presenta un incremento por un valor de $1</w:t>
      </w:r>
      <w:r w:rsidR="00AE4577" w:rsidRPr="00AE4577">
        <w:rPr>
          <w:sz w:val="22"/>
          <w:szCs w:val="22"/>
        </w:rPr>
        <w:t>6</w:t>
      </w:r>
      <w:r w:rsidRPr="00AE4577">
        <w:rPr>
          <w:sz w:val="22"/>
          <w:szCs w:val="22"/>
        </w:rPr>
        <w:t>.</w:t>
      </w:r>
      <w:r w:rsidR="00AE4577" w:rsidRPr="00AE4577">
        <w:rPr>
          <w:sz w:val="22"/>
          <w:szCs w:val="22"/>
        </w:rPr>
        <w:t>155</w:t>
      </w:r>
      <w:r w:rsidRPr="00AE4577">
        <w:rPr>
          <w:sz w:val="22"/>
          <w:szCs w:val="22"/>
        </w:rPr>
        <w:t>.</w:t>
      </w:r>
      <w:r w:rsidR="00AE4577" w:rsidRPr="00AE4577">
        <w:rPr>
          <w:sz w:val="22"/>
          <w:szCs w:val="22"/>
        </w:rPr>
        <w:t>701</w:t>
      </w:r>
      <w:r w:rsidRPr="00AE4577">
        <w:rPr>
          <w:sz w:val="22"/>
          <w:szCs w:val="22"/>
        </w:rPr>
        <w:t xml:space="preserve"> miles por  el valor facturado, </w:t>
      </w:r>
      <w:r w:rsidR="00C53FE5" w:rsidRPr="00AE4577">
        <w:rPr>
          <w:sz w:val="22"/>
          <w:szCs w:val="22"/>
        </w:rPr>
        <w:t>en el mes de agosto</w:t>
      </w:r>
      <w:r w:rsidR="003D469A" w:rsidRPr="00AE4577">
        <w:rPr>
          <w:sz w:val="22"/>
          <w:szCs w:val="22"/>
        </w:rPr>
        <w:t xml:space="preserve"> </w:t>
      </w:r>
      <w:r w:rsidRPr="00AE4577">
        <w:rPr>
          <w:sz w:val="22"/>
          <w:szCs w:val="22"/>
        </w:rPr>
        <w:t>de 2018, por el Consorcio Ibines Férreo en cumplimiento al objeto del contrato No. 313 del 25 de mayo de 2017 es cual establece: “</w:t>
      </w:r>
      <w:r w:rsidRPr="00AE4577">
        <w:rPr>
          <w:i/>
          <w:sz w:val="22"/>
          <w:szCs w:val="22"/>
        </w:rPr>
        <w:t>Reparación y Atención de puntos críticos que presenta la vía férrea en los tramos: La Dorada – Chiriguaná y Bogotá Belencito, según lo establecen los apéndices técnicos, así su administración, mantenimiento, vigilancia, operación y control de tráfico entre otras actividades”.</w:t>
      </w:r>
      <w:r w:rsidRPr="00AE4577">
        <w:rPr>
          <w:sz w:val="22"/>
          <w:szCs w:val="22"/>
        </w:rPr>
        <w:t xml:space="preserve">  La facturación está compuesta por el valor de las obras y el mantenimiento que se registra en la cuenta de gasto respectiva.</w:t>
      </w:r>
    </w:p>
    <w:p w:rsidR="0037790E" w:rsidRDefault="0037790E" w:rsidP="0037790E">
      <w:pPr>
        <w:pStyle w:val="Prrafodelista"/>
        <w:ind w:left="720"/>
        <w:jc w:val="both"/>
        <w:rPr>
          <w:sz w:val="22"/>
          <w:szCs w:val="22"/>
        </w:rPr>
      </w:pPr>
    </w:p>
    <w:p w:rsidR="0037790E" w:rsidRPr="000E0570" w:rsidRDefault="0037790E" w:rsidP="00C26E7E">
      <w:pPr>
        <w:pStyle w:val="Prrafodelista"/>
        <w:numPr>
          <w:ilvl w:val="0"/>
          <w:numId w:val="47"/>
        </w:numPr>
        <w:jc w:val="both"/>
        <w:rPr>
          <w:sz w:val="22"/>
          <w:szCs w:val="22"/>
        </w:rPr>
      </w:pPr>
      <w:r w:rsidRPr="000E0570">
        <w:rPr>
          <w:sz w:val="22"/>
          <w:szCs w:val="22"/>
        </w:rPr>
        <w:t>La subcuenta Bienes de uso público en servicio – Concesiones, presentó</w:t>
      </w:r>
      <w:r w:rsidR="000E0570" w:rsidRPr="000E0570">
        <w:rPr>
          <w:sz w:val="22"/>
          <w:szCs w:val="22"/>
        </w:rPr>
        <w:t xml:space="preserve"> un incremento por valor de $94.546.776 miles por movimientos </w:t>
      </w:r>
      <w:r w:rsidRPr="000E0570">
        <w:rPr>
          <w:sz w:val="22"/>
          <w:szCs w:val="22"/>
        </w:rPr>
        <w:t>en la red carretera y la red marítima</w:t>
      </w:r>
      <w:r w:rsidR="000E0570">
        <w:rPr>
          <w:sz w:val="22"/>
          <w:szCs w:val="22"/>
        </w:rPr>
        <w:t>,</w:t>
      </w:r>
      <w:r w:rsidRPr="000E0570">
        <w:rPr>
          <w:sz w:val="22"/>
          <w:szCs w:val="22"/>
        </w:rPr>
        <w:t xml:space="preserve"> </w:t>
      </w:r>
      <w:r w:rsidR="000E0570">
        <w:rPr>
          <w:sz w:val="22"/>
          <w:szCs w:val="22"/>
        </w:rPr>
        <w:t>así:</w:t>
      </w:r>
    </w:p>
    <w:p w:rsidR="00FF33FF" w:rsidRDefault="00FF33FF" w:rsidP="00FF33FF">
      <w:pPr>
        <w:jc w:val="both"/>
        <w:rPr>
          <w:sz w:val="22"/>
          <w:szCs w:val="22"/>
        </w:rPr>
      </w:pPr>
    </w:p>
    <w:p w:rsidR="005430D2" w:rsidRPr="005A3E60" w:rsidRDefault="00916542" w:rsidP="00916542">
      <w:pPr>
        <w:pStyle w:val="Textoindependiente2"/>
        <w:numPr>
          <w:ilvl w:val="0"/>
          <w:numId w:val="44"/>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Pr>
          <w:rFonts w:ascii="Arial Narrow" w:hAnsi="Arial Narrow" w:cs="Gisha"/>
          <w:b w:val="0"/>
          <w:color w:val="auto"/>
          <w:sz w:val="22"/>
          <w:szCs w:val="22"/>
        </w:rPr>
        <w:lastRenderedPageBreak/>
        <w:t xml:space="preserve">Materializaciones del riesgo en la red carretera por valor de </w:t>
      </w:r>
      <w:r w:rsidRPr="005A3E60">
        <w:rPr>
          <w:rFonts w:ascii="Arial Narrow" w:hAnsi="Arial Narrow" w:cs="Gisha"/>
          <w:b w:val="0"/>
          <w:color w:val="auto"/>
          <w:sz w:val="22"/>
          <w:szCs w:val="22"/>
        </w:rPr>
        <w:t>$9.726.443 miles</w:t>
      </w:r>
      <w:r>
        <w:rPr>
          <w:rFonts w:ascii="Arial Narrow" w:hAnsi="Arial Narrow" w:cs="Gisha"/>
          <w:b w:val="0"/>
          <w:color w:val="auto"/>
          <w:sz w:val="22"/>
          <w:szCs w:val="22"/>
        </w:rPr>
        <w:t>, que corresponde a los pagos ordenados al</w:t>
      </w:r>
      <w:r w:rsidRPr="00916542">
        <w:rPr>
          <w:rFonts w:ascii="Arial Narrow" w:hAnsi="Arial Narrow" w:cs="Gisha"/>
          <w:b w:val="0"/>
          <w:color w:val="auto"/>
          <w:sz w:val="22"/>
          <w:szCs w:val="22"/>
        </w:rPr>
        <w:t xml:space="preserve"> Fondo de Contingencias de las Entidades Estatales, así:</w:t>
      </w:r>
    </w:p>
    <w:p w:rsidR="00C11585" w:rsidRPr="005A3E60" w:rsidRDefault="00C11585" w:rsidP="00C11585">
      <w:pPr>
        <w:pStyle w:val="Prrafodelista"/>
        <w:rPr>
          <w:rFonts w:cs="Gisha"/>
          <w:b/>
          <w:sz w:val="22"/>
          <w:szCs w:val="22"/>
        </w:rPr>
      </w:pPr>
    </w:p>
    <w:p w:rsidR="00E971BE" w:rsidRPr="00916542" w:rsidRDefault="00E971BE" w:rsidP="00916542">
      <w:pPr>
        <w:pStyle w:val="Prrafodelista"/>
        <w:numPr>
          <w:ilvl w:val="0"/>
          <w:numId w:val="48"/>
        </w:numPr>
        <w:jc w:val="both"/>
        <w:rPr>
          <w:sz w:val="22"/>
          <w:szCs w:val="22"/>
        </w:rPr>
      </w:pPr>
      <w:r w:rsidRPr="00916542">
        <w:rPr>
          <w:sz w:val="22"/>
          <w:szCs w:val="22"/>
        </w:rPr>
        <w:t>Proyecto Zona Metropolitana de Bucaramanga – Riesgo Predial, según Resoluciones No. 422 del 17 de octubre de 2017 y No. 1422 del 17 de octubre de 2017 por un valor $140.560 miles.</w:t>
      </w:r>
    </w:p>
    <w:p w:rsidR="00E971BE" w:rsidRPr="00916542" w:rsidRDefault="00E971BE" w:rsidP="00916542">
      <w:pPr>
        <w:pStyle w:val="Prrafodelista"/>
        <w:numPr>
          <w:ilvl w:val="0"/>
          <w:numId w:val="48"/>
        </w:numPr>
        <w:jc w:val="both"/>
        <w:rPr>
          <w:sz w:val="22"/>
          <w:szCs w:val="22"/>
        </w:rPr>
      </w:pPr>
      <w:r w:rsidRPr="00916542">
        <w:rPr>
          <w:sz w:val="22"/>
          <w:szCs w:val="22"/>
        </w:rPr>
        <w:t>Proyecto</w:t>
      </w:r>
      <w:r w:rsidRPr="00916542">
        <w:t xml:space="preserve"> </w:t>
      </w:r>
      <w:r w:rsidRPr="00916542">
        <w:rPr>
          <w:sz w:val="22"/>
          <w:szCs w:val="22"/>
        </w:rPr>
        <w:t>Bogotá - Villavicencio - Riesgo Laudo, según Resolución No. 1273 del 16 de julio de 2018 por un valor $674.572 miles.</w:t>
      </w:r>
    </w:p>
    <w:p w:rsidR="00E971BE" w:rsidRPr="00916542" w:rsidRDefault="00E971BE" w:rsidP="00916542">
      <w:pPr>
        <w:pStyle w:val="Prrafodelista"/>
        <w:numPr>
          <w:ilvl w:val="0"/>
          <w:numId w:val="48"/>
        </w:numPr>
        <w:jc w:val="both"/>
        <w:rPr>
          <w:sz w:val="22"/>
          <w:szCs w:val="22"/>
        </w:rPr>
      </w:pPr>
      <w:r w:rsidRPr="00916542">
        <w:rPr>
          <w:sz w:val="22"/>
          <w:szCs w:val="22"/>
        </w:rPr>
        <w:t>Proyecto Área Metropolitana de Cúcuta – Riesgo Tarifario, según Resolución No. 1425 del 3 de agosto de 2018 por un valor $1.724.500 miles.</w:t>
      </w:r>
    </w:p>
    <w:p w:rsidR="00E971BE" w:rsidRPr="00916542" w:rsidRDefault="003274DA" w:rsidP="00916542">
      <w:pPr>
        <w:pStyle w:val="Prrafodelista"/>
        <w:numPr>
          <w:ilvl w:val="0"/>
          <w:numId w:val="48"/>
        </w:numPr>
        <w:jc w:val="both"/>
        <w:rPr>
          <w:sz w:val="22"/>
          <w:szCs w:val="22"/>
        </w:rPr>
      </w:pPr>
      <w:r w:rsidRPr="00916542">
        <w:rPr>
          <w:sz w:val="22"/>
          <w:szCs w:val="22"/>
        </w:rPr>
        <w:t>Proyecto Área Metropolitana de Cúcuta – Riesgo Predial, según Resolución No. 1072 del 20 de junio de 2018 por un valor $6.070.358 miles.</w:t>
      </w:r>
    </w:p>
    <w:p w:rsidR="00DF1D0E" w:rsidRPr="00916542" w:rsidRDefault="00DF1D0E" w:rsidP="00916542">
      <w:pPr>
        <w:pStyle w:val="Prrafodelista"/>
        <w:numPr>
          <w:ilvl w:val="0"/>
          <w:numId w:val="48"/>
        </w:numPr>
        <w:jc w:val="both"/>
        <w:rPr>
          <w:sz w:val="22"/>
          <w:szCs w:val="22"/>
        </w:rPr>
      </w:pPr>
      <w:r w:rsidRPr="00916542">
        <w:rPr>
          <w:sz w:val="22"/>
          <w:szCs w:val="22"/>
        </w:rPr>
        <w:t>Proyecto Siberia la Punta el Vino - Riesgo Predial, según Resolución No. 1272 del 16 de julio de 2018 por un valor $512.171 miles.</w:t>
      </w:r>
    </w:p>
    <w:p w:rsidR="00916542" w:rsidRPr="00805E5D" w:rsidRDefault="00DF1D0E" w:rsidP="00916542">
      <w:pPr>
        <w:pStyle w:val="Prrafodelista"/>
        <w:numPr>
          <w:ilvl w:val="0"/>
          <w:numId w:val="48"/>
        </w:numPr>
        <w:jc w:val="both"/>
        <w:rPr>
          <w:sz w:val="22"/>
          <w:szCs w:val="22"/>
        </w:rPr>
      </w:pPr>
      <w:r w:rsidRPr="00916542">
        <w:rPr>
          <w:sz w:val="22"/>
          <w:szCs w:val="22"/>
        </w:rPr>
        <w:t xml:space="preserve">Proyecto Bucaramanga Barrancabermeja – Yondó – Riesgo Falla Estructural, según Resolución No. 1424 del </w:t>
      </w:r>
      <w:r w:rsidRPr="00805E5D">
        <w:rPr>
          <w:sz w:val="22"/>
          <w:szCs w:val="22"/>
        </w:rPr>
        <w:t>3 de agosto de 2018 por un valor $604.282 miles.</w:t>
      </w:r>
    </w:p>
    <w:p w:rsidR="00916542" w:rsidRPr="00805E5D" w:rsidRDefault="00916542" w:rsidP="00916542">
      <w:pPr>
        <w:pStyle w:val="Prrafodelista"/>
        <w:ind w:left="720"/>
        <w:jc w:val="both"/>
        <w:rPr>
          <w:sz w:val="22"/>
          <w:szCs w:val="22"/>
        </w:rPr>
      </w:pPr>
    </w:p>
    <w:p w:rsidR="00916542" w:rsidRPr="00805E5D" w:rsidRDefault="00916542" w:rsidP="00916542">
      <w:pPr>
        <w:pStyle w:val="Prrafodelista"/>
        <w:numPr>
          <w:ilvl w:val="0"/>
          <w:numId w:val="44"/>
        </w:numPr>
        <w:jc w:val="both"/>
        <w:rPr>
          <w:sz w:val="22"/>
          <w:szCs w:val="22"/>
        </w:rPr>
      </w:pPr>
      <w:r w:rsidRPr="00805E5D">
        <w:rPr>
          <w:sz w:val="22"/>
          <w:szCs w:val="22"/>
        </w:rPr>
        <w:t>Registró de la inversión del capital privado de las concesiones portuarias por valor de $</w:t>
      </w:r>
      <w:r w:rsidR="00481DAA" w:rsidRPr="00805E5D">
        <w:rPr>
          <w:sz w:val="22"/>
          <w:szCs w:val="22"/>
        </w:rPr>
        <w:t>84.820.333</w:t>
      </w:r>
      <w:r w:rsidRPr="00805E5D">
        <w:rPr>
          <w:sz w:val="22"/>
          <w:szCs w:val="22"/>
        </w:rPr>
        <w:t xml:space="preserve"> miles; así:</w:t>
      </w:r>
    </w:p>
    <w:p w:rsidR="00916542" w:rsidRPr="00916542" w:rsidRDefault="00916542" w:rsidP="00916542">
      <w:pPr>
        <w:jc w:val="both"/>
        <w:rPr>
          <w:sz w:val="22"/>
          <w:szCs w:val="22"/>
        </w:rPr>
      </w:pPr>
    </w:p>
    <w:p w:rsidR="007D5A24" w:rsidRPr="005C3FEE" w:rsidRDefault="007D5A24" w:rsidP="007D5A24">
      <w:pPr>
        <w:pStyle w:val="Prrafodelista"/>
        <w:numPr>
          <w:ilvl w:val="0"/>
          <w:numId w:val="48"/>
        </w:numPr>
        <w:jc w:val="both"/>
        <w:rPr>
          <w:sz w:val="22"/>
          <w:szCs w:val="22"/>
        </w:rPr>
      </w:pPr>
      <w:r w:rsidRPr="005C3FEE">
        <w:rPr>
          <w:sz w:val="22"/>
          <w:szCs w:val="22"/>
        </w:rPr>
        <w:t>Sociedad Portuaria Regional de Buenaventura S.A $66.946.776 miles</w:t>
      </w:r>
    </w:p>
    <w:p w:rsidR="007D5A24" w:rsidRPr="005C3FEE" w:rsidRDefault="007D5A24" w:rsidP="007D5A24">
      <w:pPr>
        <w:pStyle w:val="Prrafodelista"/>
        <w:numPr>
          <w:ilvl w:val="0"/>
          <w:numId w:val="48"/>
        </w:numPr>
        <w:jc w:val="both"/>
        <w:rPr>
          <w:sz w:val="22"/>
          <w:szCs w:val="22"/>
        </w:rPr>
      </w:pPr>
      <w:r w:rsidRPr="005C3FEE">
        <w:rPr>
          <w:sz w:val="22"/>
          <w:szCs w:val="22"/>
        </w:rPr>
        <w:t>Sociedad portuaria Dexton S.A $161.239 miles</w:t>
      </w:r>
    </w:p>
    <w:p w:rsidR="007D5A24" w:rsidRPr="005C3FEE" w:rsidRDefault="007D5A24" w:rsidP="007D5A24">
      <w:pPr>
        <w:pStyle w:val="Prrafodelista"/>
        <w:numPr>
          <w:ilvl w:val="0"/>
          <w:numId w:val="48"/>
        </w:numPr>
        <w:jc w:val="both"/>
        <w:rPr>
          <w:sz w:val="22"/>
          <w:szCs w:val="22"/>
        </w:rPr>
      </w:pPr>
      <w:r w:rsidRPr="005C3FEE">
        <w:rPr>
          <w:sz w:val="22"/>
          <w:szCs w:val="22"/>
        </w:rPr>
        <w:t>Sociedad Portuaria Terminales Marítimos del Pacifico S.A $167.834 miles</w:t>
      </w:r>
    </w:p>
    <w:p w:rsidR="007D5A24" w:rsidRPr="005C3FEE" w:rsidRDefault="007D5A24" w:rsidP="007D5A24">
      <w:pPr>
        <w:pStyle w:val="Prrafodelista"/>
        <w:numPr>
          <w:ilvl w:val="0"/>
          <w:numId w:val="48"/>
        </w:numPr>
        <w:jc w:val="both"/>
        <w:rPr>
          <w:sz w:val="22"/>
          <w:szCs w:val="22"/>
        </w:rPr>
      </w:pPr>
      <w:r w:rsidRPr="005C3FEE">
        <w:rPr>
          <w:sz w:val="22"/>
          <w:szCs w:val="22"/>
        </w:rPr>
        <w:t>Oleoducto central S.A Ocensa $ 5.716.318 miles</w:t>
      </w:r>
    </w:p>
    <w:p w:rsidR="00901704" w:rsidRPr="005C3FEE" w:rsidRDefault="00901704" w:rsidP="00901704">
      <w:pPr>
        <w:pStyle w:val="Prrafodelista"/>
        <w:numPr>
          <w:ilvl w:val="0"/>
          <w:numId w:val="48"/>
        </w:numPr>
        <w:jc w:val="both"/>
        <w:rPr>
          <w:sz w:val="22"/>
          <w:szCs w:val="22"/>
        </w:rPr>
      </w:pPr>
      <w:r w:rsidRPr="005C3FEE">
        <w:rPr>
          <w:sz w:val="22"/>
          <w:szCs w:val="22"/>
        </w:rPr>
        <w:t>Puerto de Mamonal S.A $2.999.380 miles</w:t>
      </w:r>
    </w:p>
    <w:p w:rsidR="00901704" w:rsidRPr="005C3FEE" w:rsidRDefault="00901704" w:rsidP="00901704">
      <w:pPr>
        <w:pStyle w:val="Prrafodelista"/>
        <w:numPr>
          <w:ilvl w:val="0"/>
          <w:numId w:val="48"/>
        </w:numPr>
        <w:jc w:val="both"/>
        <w:rPr>
          <w:sz w:val="22"/>
          <w:szCs w:val="22"/>
        </w:rPr>
      </w:pPr>
      <w:r w:rsidRPr="005C3FEE">
        <w:rPr>
          <w:sz w:val="22"/>
          <w:szCs w:val="22"/>
        </w:rPr>
        <w:t>Sociedad Puerto In</w:t>
      </w:r>
      <w:r w:rsidR="00190CE9" w:rsidRPr="005C3FEE">
        <w:rPr>
          <w:sz w:val="22"/>
          <w:szCs w:val="22"/>
        </w:rPr>
        <w:t>dustrial Agua Dulce S.A $962.798</w:t>
      </w:r>
      <w:r w:rsidRPr="005C3FEE">
        <w:rPr>
          <w:sz w:val="22"/>
          <w:szCs w:val="22"/>
        </w:rPr>
        <w:t xml:space="preserve"> miles</w:t>
      </w:r>
    </w:p>
    <w:p w:rsidR="00E916FA" w:rsidRPr="00805E5D" w:rsidRDefault="00E916FA" w:rsidP="00E916FA">
      <w:pPr>
        <w:pStyle w:val="Prrafodelista"/>
        <w:numPr>
          <w:ilvl w:val="0"/>
          <w:numId w:val="48"/>
        </w:numPr>
        <w:jc w:val="both"/>
        <w:rPr>
          <w:sz w:val="22"/>
          <w:szCs w:val="22"/>
        </w:rPr>
      </w:pPr>
      <w:r w:rsidRPr="00805E5D">
        <w:rPr>
          <w:sz w:val="22"/>
          <w:szCs w:val="22"/>
        </w:rPr>
        <w:t>Grupo Portuario S.A $2.219.286 miles</w:t>
      </w:r>
    </w:p>
    <w:p w:rsidR="00E916FA" w:rsidRPr="00805E5D" w:rsidRDefault="00E916FA" w:rsidP="00E916FA">
      <w:pPr>
        <w:pStyle w:val="Prrafodelista"/>
        <w:numPr>
          <w:ilvl w:val="0"/>
          <w:numId w:val="48"/>
        </w:numPr>
        <w:jc w:val="both"/>
        <w:rPr>
          <w:b/>
          <w:color w:val="FF0000"/>
          <w:sz w:val="22"/>
          <w:szCs w:val="22"/>
        </w:rPr>
      </w:pPr>
      <w:r w:rsidRPr="00805E5D">
        <w:rPr>
          <w:sz w:val="22"/>
          <w:szCs w:val="22"/>
        </w:rPr>
        <w:t>Sociedad Portuaria Regional Tumaco Pacific Port S.A.</w:t>
      </w:r>
      <w:r w:rsidR="00190CE9" w:rsidRPr="00805E5D">
        <w:rPr>
          <w:sz w:val="22"/>
          <w:szCs w:val="22"/>
        </w:rPr>
        <w:t xml:space="preserve"> $5.646.702 miles</w:t>
      </w:r>
    </w:p>
    <w:p w:rsidR="000D1508" w:rsidRDefault="000D1508" w:rsidP="000D1508">
      <w:pPr>
        <w:jc w:val="both"/>
        <w:rPr>
          <w:sz w:val="22"/>
          <w:szCs w:val="22"/>
          <w:highlight w:val="yellow"/>
        </w:rPr>
      </w:pPr>
    </w:p>
    <w:p w:rsidR="008E140D" w:rsidRDefault="008E140D"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A0A3D" w:rsidRPr="00B16805" w:rsidRDefault="00093FEE"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NOTA 5</w:t>
      </w:r>
      <w:r w:rsidR="00FA0A3D" w:rsidRPr="00B16805">
        <w:rPr>
          <w:rFonts w:ascii="Arial Narrow" w:hAnsi="Arial Narrow" w:cs="Gisha"/>
          <w:color w:val="auto"/>
          <w:sz w:val="22"/>
          <w:szCs w:val="22"/>
          <w:lang w:val="es-ES"/>
        </w:rPr>
        <w:t>.    OTROS ACTIVOS</w:t>
      </w:r>
    </w:p>
    <w:p w:rsidR="00FA0A3D" w:rsidRDefault="00FA0A3D" w:rsidP="00FA0A3D">
      <w:pPr>
        <w:rPr>
          <w:rFonts w:ascii="Arial Narrow" w:hAnsi="Arial Narrow" w:cs="Gisha"/>
          <w:b/>
          <w:bCs/>
          <w:sz w:val="22"/>
          <w:szCs w:val="22"/>
          <w:highlight w:val="yellow"/>
        </w:rPr>
      </w:pPr>
    </w:p>
    <w:p w:rsidR="00C1553B" w:rsidRDefault="00A90669" w:rsidP="00FA0A3D">
      <w:pPr>
        <w:rPr>
          <w:rFonts w:ascii="Arial Narrow" w:hAnsi="Arial Narrow"/>
          <w:sz w:val="22"/>
          <w:szCs w:val="22"/>
        </w:rPr>
      </w:pPr>
      <w:r w:rsidRPr="00A90669">
        <w:rPr>
          <w:rFonts w:ascii="Arial Narrow" w:hAnsi="Arial Narrow"/>
          <w:sz w:val="22"/>
          <w:szCs w:val="22"/>
        </w:rPr>
        <w:t>Las cuentas que tuvieron variaciones significativas son las siguientes:</w:t>
      </w:r>
    </w:p>
    <w:p w:rsidR="00AE1851" w:rsidRDefault="00AE1851" w:rsidP="00FA0A3D">
      <w:pPr>
        <w:rPr>
          <w:rFonts w:ascii="Arial Narrow" w:hAnsi="Arial Narrow"/>
          <w:sz w:val="22"/>
          <w:szCs w:val="22"/>
        </w:rPr>
      </w:pPr>
    </w:p>
    <w:p w:rsidR="00151509" w:rsidRDefault="00151509" w:rsidP="00E12E7A">
      <w:pPr>
        <w:pStyle w:val="Textoindependiente"/>
        <w:rPr>
          <w:rFonts w:ascii="Arial Narrow" w:hAnsi="Arial Narrow" w:cs="Times New Roman"/>
          <w:bCs w:val="0"/>
          <w:i w:val="0"/>
          <w:iCs w:val="0"/>
          <w:vanish w:val="0"/>
          <w:color w:val="auto"/>
          <w:sz w:val="22"/>
          <w:szCs w:val="22"/>
          <w:u w:val="none"/>
          <w:lang w:val="es-ES"/>
        </w:rPr>
      </w:pPr>
    </w:p>
    <w:p w:rsidR="00E12E7A" w:rsidRDefault="00E12E7A" w:rsidP="00E12E7A">
      <w:pPr>
        <w:pStyle w:val="Textoindependiente"/>
        <w:rPr>
          <w:rFonts w:ascii="Arial Narrow" w:hAnsi="Arial Narrow" w:cs="Times New Roman"/>
          <w:bCs w:val="0"/>
          <w:i w:val="0"/>
          <w:iCs w:val="0"/>
          <w:vanish w:val="0"/>
          <w:color w:val="auto"/>
          <w:sz w:val="22"/>
          <w:szCs w:val="22"/>
          <w:u w:val="none"/>
          <w:lang w:val="es-ES"/>
        </w:rPr>
      </w:pPr>
      <w:r w:rsidRPr="00B26AC7">
        <w:rPr>
          <w:rFonts w:ascii="Arial Narrow" w:hAnsi="Arial Narrow" w:cs="Times New Roman"/>
          <w:bCs w:val="0"/>
          <w:i w:val="0"/>
          <w:iCs w:val="0"/>
          <w:vanish w:val="0"/>
          <w:color w:val="auto"/>
          <w:sz w:val="22"/>
          <w:szCs w:val="22"/>
          <w:u w:val="none"/>
          <w:lang w:val="es-ES"/>
        </w:rPr>
        <w:t>Bienes y servicios pagados por anticipado</w:t>
      </w:r>
      <w:r>
        <w:rPr>
          <w:rFonts w:ascii="Arial Narrow" w:hAnsi="Arial Narrow" w:cs="Times New Roman"/>
          <w:bCs w:val="0"/>
          <w:i w:val="0"/>
          <w:iCs w:val="0"/>
          <w:vanish w:val="0"/>
          <w:color w:val="auto"/>
          <w:sz w:val="22"/>
          <w:szCs w:val="22"/>
          <w:u w:val="none"/>
          <w:lang w:val="es-ES"/>
        </w:rPr>
        <w:t>:</w:t>
      </w:r>
    </w:p>
    <w:p w:rsidR="0021142C" w:rsidRDefault="0021142C" w:rsidP="00FA0A3D">
      <w:pPr>
        <w:rPr>
          <w:rFonts w:ascii="Arial Narrow" w:hAnsi="Arial Narrow"/>
          <w:sz w:val="22"/>
          <w:szCs w:val="22"/>
        </w:rPr>
      </w:pPr>
    </w:p>
    <w:p w:rsidR="001E021A" w:rsidRDefault="001E021A" w:rsidP="001E021A">
      <w:pPr>
        <w:jc w:val="both"/>
        <w:rPr>
          <w:rFonts w:ascii="Arial Narrow" w:hAnsi="Arial Narrow"/>
          <w:sz w:val="22"/>
          <w:szCs w:val="22"/>
        </w:rPr>
      </w:pPr>
      <w:r w:rsidRPr="00F44203">
        <w:rPr>
          <w:rFonts w:ascii="Arial Narrow" w:hAnsi="Arial Narrow"/>
          <w:sz w:val="22"/>
          <w:szCs w:val="22"/>
        </w:rPr>
        <w:t xml:space="preserve">La </w:t>
      </w:r>
      <w:r>
        <w:rPr>
          <w:rFonts w:ascii="Arial Narrow" w:hAnsi="Arial Narrow"/>
          <w:sz w:val="22"/>
          <w:szCs w:val="22"/>
        </w:rPr>
        <w:t>subcuenta de seguros refleja a</w:t>
      </w:r>
      <w:r w:rsidR="00C0551D">
        <w:rPr>
          <w:rFonts w:ascii="Arial Narrow" w:hAnsi="Arial Narrow"/>
          <w:sz w:val="22"/>
          <w:szCs w:val="22"/>
        </w:rPr>
        <w:t>l</w:t>
      </w:r>
      <w:r w:rsidR="00D440E3">
        <w:rPr>
          <w:rFonts w:ascii="Arial Narrow" w:hAnsi="Arial Narrow"/>
          <w:sz w:val="22"/>
          <w:szCs w:val="22"/>
        </w:rPr>
        <w:t xml:space="preserve"> 31 de agosto</w:t>
      </w:r>
      <w:r w:rsidRPr="00F44203">
        <w:rPr>
          <w:rFonts w:ascii="Arial Narrow" w:hAnsi="Arial Narrow"/>
          <w:sz w:val="22"/>
          <w:szCs w:val="22"/>
        </w:rPr>
        <w:t xml:space="preserve"> de 2018 un saldo de $</w:t>
      </w:r>
      <w:r w:rsidR="000714AC">
        <w:rPr>
          <w:rFonts w:ascii="Arial Narrow" w:hAnsi="Arial Narrow"/>
          <w:sz w:val="22"/>
          <w:szCs w:val="22"/>
        </w:rPr>
        <w:t>764.</w:t>
      </w:r>
      <w:r w:rsidR="00192A7B">
        <w:rPr>
          <w:rFonts w:ascii="Arial Narrow" w:hAnsi="Arial Narrow"/>
          <w:sz w:val="22"/>
          <w:szCs w:val="22"/>
        </w:rPr>
        <w:t>900</w:t>
      </w:r>
      <w:r w:rsidR="00BE711B">
        <w:rPr>
          <w:rFonts w:ascii="Arial Narrow" w:hAnsi="Arial Narrow"/>
          <w:sz w:val="22"/>
          <w:szCs w:val="22"/>
        </w:rPr>
        <w:t xml:space="preserve"> miles</w:t>
      </w:r>
      <w:r>
        <w:rPr>
          <w:rFonts w:ascii="Arial Narrow" w:hAnsi="Arial Narrow"/>
          <w:sz w:val="22"/>
          <w:szCs w:val="22"/>
        </w:rPr>
        <w:t xml:space="preserve"> que</w:t>
      </w:r>
      <w:r w:rsidRPr="00F44203">
        <w:rPr>
          <w:rFonts w:ascii="Arial Narrow" w:hAnsi="Arial Narrow"/>
          <w:sz w:val="22"/>
          <w:szCs w:val="22"/>
        </w:rPr>
        <w:t xml:space="preserve"> corresponde a la amortización de las pólizas de seguro</w:t>
      </w:r>
      <w:r>
        <w:rPr>
          <w:rFonts w:ascii="Arial Narrow" w:hAnsi="Arial Narrow"/>
          <w:sz w:val="22"/>
          <w:szCs w:val="22"/>
        </w:rPr>
        <w:t xml:space="preserve">s adquiridas </w:t>
      </w:r>
      <w:r w:rsidR="00514BEB">
        <w:rPr>
          <w:rFonts w:ascii="Arial Narrow" w:hAnsi="Arial Narrow"/>
          <w:sz w:val="22"/>
          <w:szCs w:val="22"/>
        </w:rPr>
        <w:t>con la aseguradora l</w:t>
      </w:r>
      <w:r w:rsidR="00514BEB" w:rsidRPr="00F44203">
        <w:rPr>
          <w:rFonts w:ascii="Arial Narrow" w:hAnsi="Arial Narrow"/>
          <w:sz w:val="22"/>
          <w:szCs w:val="22"/>
        </w:rPr>
        <w:t xml:space="preserve">a Previsora </w:t>
      </w:r>
      <w:r w:rsidR="00514BEB">
        <w:rPr>
          <w:rFonts w:ascii="Arial Narrow" w:hAnsi="Arial Narrow"/>
          <w:sz w:val="22"/>
          <w:szCs w:val="22"/>
        </w:rPr>
        <w:t>S.A. C</w:t>
      </w:r>
      <w:r w:rsidR="00514BEB" w:rsidRPr="00F44203">
        <w:rPr>
          <w:rFonts w:ascii="Arial Narrow" w:hAnsi="Arial Narrow"/>
          <w:sz w:val="22"/>
          <w:szCs w:val="22"/>
        </w:rPr>
        <w:t>omp</w:t>
      </w:r>
      <w:r w:rsidR="00514BEB">
        <w:rPr>
          <w:rFonts w:ascii="Arial Narrow" w:hAnsi="Arial Narrow"/>
          <w:sz w:val="22"/>
          <w:szCs w:val="22"/>
        </w:rPr>
        <w:t>añía de Seguros</w:t>
      </w:r>
      <w:r w:rsidR="00192A7B">
        <w:rPr>
          <w:rFonts w:ascii="Arial Narrow" w:hAnsi="Arial Narrow"/>
          <w:sz w:val="22"/>
          <w:szCs w:val="22"/>
        </w:rPr>
        <w:t xml:space="preserve"> y AXA Colpatria seguros S.A</w:t>
      </w:r>
      <w:r w:rsidR="00514BEB">
        <w:rPr>
          <w:rFonts w:ascii="Arial Narrow" w:hAnsi="Arial Narrow"/>
          <w:sz w:val="22"/>
          <w:szCs w:val="22"/>
        </w:rPr>
        <w:t xml:space="preserve">, </w:t>
      </w:r>
      <w:r>
        <w:rPr>
          <w:rFonts w:ascii="Arial Narrow" w:hAnsi="Arial Narrow"/>
          <w:sz w:val="22"/>
          <w:szCs w:val="22"/>
        </w:rPr>
        <w:t xml:space="preserve">durante </w:t>
      </w:r>
      <w:r w:rsidR="00C0551D">
        <w:rPr>
          <w:rFonts w:ascii="Arial Narrow" w:hAnsi="Arial Narrow"/>
          <w:sz w:val="22"/>
          <w:szCs w:val="22"/>
        </w:rPr>
        <w:t>el</w:t>
      </w:r>
      <w:r>
        <w:rPr>
          <w:rFonts w:ascii="Arial Narrow" w:hAnsi="Arial Narrow"/>
          <w:sz w:val="22"/>
          <w:szCs w:val="22"/>
        </w:rPr>
        <w:t xml:space="preserve"> </w:t>
      </w:r>
      <w:r w:rsidR="000A4FDA">
        <w:rPr>
          <w:rFonts w:ascii="Arial Narrow" w:hAnsi="Arial Narrow"/>
          <w:sz w:val="22"/>
          <w:szCs w:val="22"/>
        </w:rPr>
        <w:t xml:space="preserve">año </w:t>
      </w:r>
      <w:r>
        <w:rPr>
          <w:rFonts w:ascii="Arial Narrow" w:hAnsi="Arial Narrow"/>
          <w:sz w:val="22"/>
          <w:szCs w:val="22"/>
        </w:rPr>
        <w:t>2018</w:t>
      </w:r>
      <w:r w:rsidR="00514BEB">
        <w:rPr>
          <w:rFonts w:ascii="Arial Narrow" w:hAnsi="Arial Narrow"/>
          <w:sz w:val="22"/>
          <w:szCs w:val="22"/>
        </w:rPr>
        <w:t>,</w:t>
      </w:r>
      <w:r w:rsidRPr="00F44203">
        <w:rPr>
          <w:rFonts w:ascii="Arial Narrow" w:hAnsi="Arial Narrow"/>
          <w:sz w:val="22"/>
          <w:szCs w:val="22"/>
        </w:rPr>
        <w:t xml:space="preserve"> por concepto de daños materiales y responsabilida</w:t>
      </w:r>
      <w:r w:rsidR="007B028D">
        <w:rPr>
          <w:rFonts w:ascii="Arial Narrow" w:hAnsi="Arial Narrow"/>
          <w:sz w:val="22"/>
          <w:szCs w:val="22"/>
        </w:rPr>
        <w:t xml:space="preserve">d civil, entre otras.  </w:t>
      </w:r>
      <w:r w:rsidR="00AC7942" w:rsidRPr="00192A7B">
        <w:rPr>
          <w:rFonts w:ascii="Arial Narrow" w:hAnsi="Arial Narrow"/>
          <w:sz w:val="22"/>
          <w:szCs w:val="22"/>
        </w:rPr>
        <w:t>En el mes de agosto</w:t>
      </w:r>
      <w:r w:rsidR="00C0551D" w:rsidRPr="00192A7B">
        <w:rPr>
          <w:rFonts w:ascii="Arial Narrow" w:hAnsi="Arial Narrow"/>
          <w:sz w:val="22"/>
          <w:szCs w:val="22"/>
        </w:rPr>
        <w:t xml:space="preserve"> </w:t>
      </w:r>
      <w:r w:rsidRPr="00192A7B">
        <w:rPr>
          <w:rFonts w:ascii="Arial Narrow" w:hAnsi="Arial Narrow"/>
          <w:sz w:val="22"/>
          <w:szCs w:val="22"/>
        </w:rPr>
        <w:t xml:space="preserve">se adquirió </w:t>
      </w:r>
      <w:r w:rsidR="00C0551D" w:rsidRPr="00192A7B">
        <w:rPr>
          <w:rFonts w:ascii="Arial Narrow" w:hAnsi="Arial Narrow"/>
          <w:sz w:val="22"/>
          <w:szCs w:val="22"/>
        </w:rPr>
        <w:t xml:space="preserve">una póliza, </w:t>
      </w:r>
      <w:r w:rsidR="00AC7942" w:rsidRPr="00192A7B">
        <w:rPr>
          <w:rFonts w:ascii="Arial Narrow" w:hAnsi="Arial Narrow"/>
          <w:sz w:val="22"/>
          <w:szCs w:val="22"/>
        </w:rPr>
        <w:t>con la Previsora S.A. Comp</w:t>
      </w:r>
      <w:r w:rsidR="002D73C5">
        <w:rPr>
          <w:rFonts w:ascii="Arial Narrow" w:hAnsi="Arial Narrow"/>
          <w:sz w:val="22"/>
          <w:szCs w:val="22"/>
        </w:rPr>
        <w:t xml:space="preserve">añía de por valor de $19.992 </w:t>
      </w:r>
      <w:r w:rsidRPr="00192A7B">
        <w:rPr>
          <w:rFonts w:ascii="Arial Narrow" w:hAnsi="Arial Narrow"/>
          <w:sz w:val="22"/>
          <w:szCs w:val="22"/>
        </w:rPr>
        <w:t>miles</w:t>
      </w:r>
      <w:r w:rsidR="00BE711B" w:rsidRPr="00192A7B">
        <w:rPr>
          <w:rFonts w:ascii="Arial Narrow" w:hAnsi="Arial Narrow"/>
          <w:sz w:val="22"/>
          <w:szCs w:val="22"/>
        </w:rPr>
        <w:t>,</w:t>
      </w:r>
      <w:r w:rsidRPr="00192A7B">
        <w:rPr>
          <w:rFonts w:ascii="Arial Narrow" w:hAnsi="Arial Narrow"/>
          <w:sz w:val="22"/>
          <w:szCs w:val="22"/>
        </w:rPr>
        <w:t xml:space="preserve"> programa de seguros</w:t>
      </w:r>
      <w:r w:rsidR="00F16B21" w:rsidRPr="00192A7B">
        <w:rPr>
          <w:rFonts w:ascii="Arial Narrow" w:hAnsi="Arial Narrow"/>
          <w:sz w:val="22"/>
          <w:szCs w:val="22"/>
        </w:rPr>
        <w:t xml:space="preserve"> de responsabilidad civil,</w:t>
      </w:r>
      <w:r w:rsidR="00DB3B35">
        <w:rPr>
          <w:rFonts w:ascii="Arial Narrow" w:hAnsi="Arial Narrow"/>
          <w:sz w:val="22"/>
          <w:szCs w:val="22"/>
        </w:rPr>
        <w:t xml:space="preserve"> </w:t>
      </w:r>
      <w:r w:rsidR="00AC7942" w:rsidRPr="00192A7B">
        <w:rPr>
          <w:rFonts w:ascii="Arial Narrow" w:hAnsi="Arial Narrow"/>
          <w:sz w:val="22"/>
          <w:szCs w:val="22"/>
        </w:rPr>
        <w:t>automóviles, manejo glo</w:t>
      </w:r>
      <w:r w:rsidR="00DB3B35">
        <w:rPr>
          <w:rFonts w:ascii="Arial Narrow" w:hAnsi="Arial Narrow"/>
          <w:sz w:val="22"/>
          <w:szCs w:val="22"/>
        </w:rPr>
        <w:t>bal y todo riesgo daño material</w:t>
      </w:r>
      <w:r w:rsidRPr="00192A7B">
        <w:rPr>
          <w:rFonts w:ascii="Arial Narrow" w:hAnsi="Arial Narrow"/>
          <w:sz w:val="22"/>
          <w:szCs w:val="22"/>
        </w:rPr>
        <w:t>, c</w:t>
      </w:r>
      <w:r w:rsidR="00F16B21" w:rsidRPr="00192A7B">
        <w:rPr>
          <w:rFonts w:ascii="Arial Narrow" w:hAnsi="Arial Narrow"/>
          <w:sz w:val="22"/>
          <w:szCs w:val="22"/>
        </w:rPr>
        <w:t xml:space="preserve">on </w:t>
      </w:r>
      <w:r w:rsidR="00AC7942" w:rsidRPr="00192A7B">
        <w:rPr>
          <w:rFonts w:ascii="Arial Narrow" w:hAnsi="Arial Narrow"/>
          <w:sz w:val="22"/>
          <w:szCs w:val="22"/>
        </w:rPr>
        <w:t>v</w:t>
      </w:r>
      <w:r w:rsidR="004D1A0B">
        <w:rPr>
          <w:rFonts w:ascii="Arial Narrow" w:hAnsi="Arial Narrow"/>
          <w:sz w:val="22"/>
          <w:szCs w:val="22"/>
        </w:rPr>
        <w:t>igencia hasta el mes de mayo de</w:t>
      </w:r>
      <w:r w:rsidRPr="00192A7B">
        <w:rPr>
          <w:rFonts w:ascii="Arial Narrow" w:hAnsi="Arial Narrow"/>
          <w:sz w:val="22"/>
          <w:szCs w:val="22"/>
        </w:rPr>
        <w:t xml:space="preserve"> 2019</w:t>
      </w:r>
      <w:r w:rsidR="00C148EC" w:rsidRPr="00192A7B">
        <w:rPr>
          <w:rFonts w:ascii="Arial Narrow" w:hAnsi="Arial Narrow"/>
          <w:sz w:val="22"/>
          <w:szCs w:val="22"/>
        </w:rPr>
        <w:t>.</w:t>
      </w:r>
    </w:p>
    <w:p w:rsidR="001E021A" w:rsidRDefault="001E021A" w:rsidP="001E021A">
      <w:pPr>
        <w:ind w:left="720"/>
        <w:jc w:val="both"/>
        <w:rPr>
          <w:rFonts w:ascii="Arial Narrow" w:hAnsi="Arial Narrow"/>
          <w:sz w:val="22"/>
          <w:szCs w:val="22"/>
        </w:rPr>
      </w:pPr>
    </w:p>
    <w:p w:rsidR="00C1553B" w:rsidRDefault="00C1553B" w:rsidP="00FA0A3D">
      <w:pPr>
        <w:rPr>
          <w:rFonts w:ascii="Arial Narrow" w:hAnsi="Arial Narrow" w:cs="Gisha"/>
          <w:b/>
          <w:bCs/>
          <w:sz w:val="22"/>
          <w:szCs w:val="22"/>
          <w:highlight w:val="yellow"/>
        </w:rPr>
      </w:pPr>
    </w:p>
    <w:p w:rsidR="00DD7BB1" w:rsidRPr="009F6FBA" w:rsidRDefault="00DD7BB1" w:rsidP="00DD7BB1">
      <w:pPr>
        <w:pStyle w:val="Textoindependiente"/>
        <w:rPr>
          <w:rFonts w:ascii="Arial Narrow" w:hAnsi="Arial Narrow" w:cs="Times New Roman"/>
          <w:bCs w:val="0"/>
          <w:i w:val="0"/>
          <w:iCs w:val="0"/>
          <w:vanish w:val="0"/>
          <w:color w:val="auto"/>
          <w:sz w:val="22"/>
          <w:szCs w:val="22"/>
          <w:u w:val="none"/>
          <w:lang w:val="es-ES"/>
        </w:rPr>
      </w:pPr>
      <w:r w:rsidRPr="009F6FBA">
        <w:rPr>
          <w:rFonts w:ascii="Arial Narrow" w:hAnsi="Arial Narrow" w:cs="Times New Roman"/>
          <w:bCs w:val="0"/>
          <w:i w:val="0"/>
          <w:iCs w:val="0"/>
          <w:vanish w:val="0"/>
          <w:color w:val="auto"/>
          <w:sz w:val="22"/>
          <w:szCs w:val="22"/>
          <w:u w:val="none"/>
          <w:lang w:val="es-ES"/>
        </w:rPr>
        <w:t xml:space="preserve">Recursos Entregados en Administración: </w:t>
      </w:r>
    </w:p>
    <w:p w:rsidR="00B26AC7" w:rsidRPr="009F6FBA" w:rsidRDefault="00B26AC7" w:rsidP="00B26AC7">
      <w:pPr>
        <w:pStyle w:val="Prrafodelista"/>
        <w:rPr>
          <w:rFonts w:cs="Gisha"/>
          <w:sz w:val="22"/>
          <w:szCs w:val="22"/>
        </w:rPr>
      </w:pPr>
    </w:p>
    <w:p w:rsidR="00351A30" w:rsidRDefault="00351A30" w:rsidP="00351A30">
      <w:pPr>
        <w:jc w:val="both"/>
        <w:rPr>
          <w:rFonts w:ascii="Arial Narrow" w:hAnsi="Arial Narrow" w:cs="Arial"/>
          <w:sz w:val="22"/>
          <w:szCs w:val="22"/>
          <w:lang w:val="es-CO"/>
        </w:rPr>
      </w:pPr>
      <w:r w:rsidRPr="00964F24">
        <w:rPr>
          <w:rFonts w:ascii="Arial Narrow" w:hAnsi="Arial Narrow" w:cs="Arial"/>
          <w:sz w:val="22"/>
          <w:szCs w:val="22"/>
          <w:lang w:val="es-CO"/>
        </w:rPr>
        <w:t>CUENTA UNICA NACIONAL -SCUN</w:t>
      </w:r>
      <w:r w:rsidRPr="00964F24">
        <w:rPr>
          <w:sz w:val="22"/>
          <w:szCs w:val="22"/>
          <w:shd w:val="clear" w:color="auto" w:fill="FFFFFF"/>
        </w:rPr>
        <w:t>:</w:t>
      </w:r>
      <w:r>
        <w:rPr>
          <w:sz w:val="22"/>
          <w:szCs w:val="22"/>
          <w:shd w:val="clear" w:color="auto" w:fill="FFFFFF"/>
        </w:rPr>
        <w:t xml:space="preserve"> </w:t>
      </w:r>
      <w:r>
        <w:rPr>
          <w:rFonts w:ascii="Arial Narrow" w:hAnsi="Arial Narrow" w:cs="Arial"/>
          <w:sz w:val="22"/>
          <w:szCs w:val="22"/>
          <w:lang w:val="es-CO"/>
        </w:rPr>
        <w:t>C</w:t>
      </w:r>
      <w:r w:rsidRPr="009F6FBA">
        <w:rPr>
          <w:rFonts w:ascii="Arial Narrow" w:hAnsi="Arial Narrow" w:cs="Arial"/>
          <w:sz w:val="22"/>
          <w:szCs w:val="22"/>
          <w:lang w:val="es-CO"/>
        </w:rPr>
        <w:t>orresponde al saldo disponible por la Agencia en Si</w:t>
      </w:r>
      <w:r>
        <w:rPr>
          <w:rFonts w:ascii="Arial Narrow" w:hAnsi="Arial Narrow" w:cs="Arial"/>
          <w:sz w:val="22"/>
          <w:szCs w:val="22"/>
          <w:lang w:val="es-CO"/>
        </w:rPr>
        <w:t xml:space="preserve">stema de Cuenta Única Nacional.  </w:t>
      </w:r>
      <w:r w:rsidR="00D025E5">
        <w:rPr>
          <w:rFonts w:ascii="Arial Narrow" w:hAnsi="Arial Narrow" w:cs="Arial"/>
          <w:sz w:val="22"/>
          <w:szCs w:val="22"/>
          <w:lang w:val="es-CO"/>
        </w:rPr>
        <w:t xml:space="preserve">Esta cuenta </w:t>
      </w:r>
      <w:r>
        <w:rPr>
          <w:rFonts w:ascii="Arial Narrow" w:hAnsi="Arial Narrow" w:cs="Arial"/>
          <w:sz w:val="22"/>
          <w:szCs w:val="22"/>
          <w:lang w:val="es-CO"/>
        </w:rPr>
        <w:t>se encuentra debidamente conciliada</w:t>
      </w:r>
      <w:r w:rsidRPr="009F6FBA">
        <w:rPr>
          <w:rFonts w:ascii="Arial Narrow" w:hAnsi="Arial Narrow" w:cs="Arial"/>
          <w:sz w:val="22"/>
          <w:szCs w:val="22"/>
          <w:lang w:val="es-CO"/>
        </w:rPr>
        <w:t xml:space="preserve"> </w:t>
      </w:r>
      <w:r w:rsidR="00D025E5">
        <w:rPr>
          <w:rFonts w:ascii="Arial Narrow" w:hAnsi="Arial Narrow" w:cs="Arial"/>
          <w:sz w:val="22"/>
          <w:szCs w:val="22"/>
          <w:lang w:val="es-CO"/>
        </w:rPr>
        <w:t>al</w:t>
      </w:r>
      <w:r w:rsidR="00D025E5" w:rsidRPr="009F6FBA">
        <w:rPr>
          <w:rFonts w:ascii="Arial Narrow" w:hAnsi="Arial Narrow" w:cs="Arial"/>
          <w:sz w:val="22"/>
          <w:szCs w:val="22"/>
          <w:lang w:val="es-CO"/>
        </w:rPr>
        <w:t xml:space="preserve"> </w:t>
      </w:r>
      <w:r w:rsidR="00D025E5">
        <w:rPr>
          <w:rFonts w:ascii="Arial Narrow" w:hAnsi="Arial Narrow" w:cs="Arial"/>
          <w:sz w:val="22"/>
          <w:szCs w:val="22"/>
          <w:lang w:val="es-CO"/>
        </w:rPr>
        <w:t xml:space="preserve">31 de agosto de 2018 </w:t>
      </w:r>
      <w:r w:rsidRPr="009F6FBA">
        <w:rPr>
          <w:rFonts w:ascii="Arial Narrow" w:hAnsi="Arial Narrow" w:cs="Arial"/>
          <w:sz w:val="22"/>
          <w:szCs w:val="22"/>
          <w:lang w:val="es-CO"/>
        </w:rPr>
        <w:t xml:space="preserve">con la Dirección del Tesoro Nacional. Los pagos más representativos efectuados durante el </w:t>
      </w:r>
      <w:r>
        <w:rPr>
          <w:rFonts w:ascii="Arial Narrow" w:hAnsi="Arial Narrow" w:cs="Arial"/>
          <w:sz w:val="22"/>
          <w:szCs w:val="22"/>
          <w:lang w:val="es-CO"/>
        </w:rPr>
        <w:t xml:space="preserve">mes de </w:t>
      </w:r>
      <w:r w:rsidR="00CD2DAD">
        <w:rPr>
          <w:rFonts w:ascii="Arial Narrow" w:hAnsi="Arial Narrow" w:cs="Arial"/>
          <w:sz w:val="22"/>
          <w:szCs w:val="22"/>
          <w:lang w:val="es-CO"/>
        </w:rPr>
        <w:t>agosto</w:t>
      </w:r>
      <w:r w:rsidR="00C879B2">
        <w:rPr>
          <w:rFonts w:ascii="Arial Narrow" w:hAnsi="Arial Narrow" w:cs="Arial"/>
          <w:sz w:val="22"/>
          <w:szCs w:val="22"/>
          <w:lang w:val="es-CO"/>
        </w:rPr>
        <w:t xml:space="preserve"> </w:t>
      </w:r>
      <w:r>
        <w:rPr>
          <w:rFonts w:ascii="Arial Narrow" w:hAnsi="Arial Narrow" w:cs="Arial"/>
          <w:sz w:val="22"/>
          <w:szCs w:val="22"/>
          <w:lang w:val="es-CO"/>
        </w:rPr>
        <w:t xml:space="preserve">de </w:t>
      </w:r>
      <w:r w:rsidRPr="009F6FBA">
        <w:rPr>
          <w:rFonts w:ascii="Arial Narrow" w:hAnsi="Arial Narrow" w:cs="Arial"/>
          <w:sz w:val="22"/>
          <w:szCs w:val="22"/>
          <w:lang w:val="es-CO"/>
        </w:rPr>
        <w:t>201</w:t>
      </w:r>
      <w:r>
        <w:rPr>
          <w:rFonts w:ascii="Arial Narrow" w:hAnsi="Arial Narrow" w:cs="Arial"/>
          <w:sz w:val="22"/>
          <w:szCs w:val="22"/>
          <w:lang w:val="es-CO"/>
        </w:rPr>
        <w:t>8</w:t>
      </w:r>
      <w:r w:rsidRPr="009F6FBA">
        <w:rPr>
          <w:rFonts w:ascii="Arial Narrow" w:hAnsi="Arial Narrow" w:cs="Arial"/>
          <w:sz w:val="22"/>
          <w:szCs w:val="22"/>
          <w:lang w:val="es-CO"/>
        </w:rPr>
        <w:t xml:space="preserve"> a través de la CUN son:</w:t>
      </w:r>
    </w:p>
    <w:p w:rsidR="00192A7B" w:rsidRDefault="00192A7B" w:rsidP="00351A30">
      <w:pPr>
        <w:jc w:val="both"/>
        <w:rPr>
          <w:rFonts w:ascii="Arial Narrow" w:hAnsi="Arial Narrow" w:cs="Arial"/>
          <w:sz w:val="22"/>
          <w:szCs w:val="22"/>
          <w:lang w:val="es-CO"/>
        </w:rPr>
      </w:pPr>
    </w:p>
    <w:p w:rsidR="00192A7B" w:rsidRDefault="00994652" w:rsidP="00D15ED8">
      <w:pPr>
        <w:jc w:val="center"/>
        <w:rPr>
          <w:rFonts w:ascii="Arial Narrow" w:hAnsi="Arial Narrow" w:cs="Arial"/>
          <w:sz w:val="22"/>
          <w:szCs w:val="22"/>
          <w:lang w:val="es-CO"/>
        </w:rPr>
      </w:pPr>
      <w:r w:rsidRPr="00994652">
        <w:rPr>
          <w:noProof/>
        </w:rPr>
        <w:lastRenderedPageBreak/>
        <w:drawing>
          <wp:inline distT="0" distB="0" distL="0" distR="0">
            <wp:extent cx="4133850" cy="54005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1605" cy="5410722"/>
                    </a:xfrm>
                    <a:prstGeom prst="rect">
                      <a:avLst/>
                    </a:prstGeom>
                    <a:noFill/>
                    <a:ln>
                      <a:noFill/>
                    </a:ln>
                  </pic:spPr>
                </pic:pic>
              </a:graphicData>
            </a:graphic>
          </wp:inline>
        </w:drawing>
      </w:r>
    </w:p>
    <w:p w:rsidR="0051018A" w:rsidRPr="00F44203" w:rsidRDefault="0051018A" w:rsidP="00D15ED8">
      <w:pPr>
        <w:ind w:left="-142"/>
        <w:rPr>
          <w:rFonts w:ascii="Arial Narrow" w:hAnsi="Arial Narrow" w:cs="Gisha"/>
          <w:b/>
          <w:bCs/>
          <w:i/>
          <w:iCs/>
          <w:sz w:val="22"/>
          <w:szCs w:val="22"/>
        </w:rPr>
      </w:pPr>
      <w:r w:rsidRPr="00F44203">
        <w:rPr>
          <w:rFonts w:ascii="Arial Narrow" w:hAnsi="Arial Narrow" w:cs="Gisha"/>
          <w:b/>
          <w:bCs/>
          <w:i/>
          <w:iCs/>
          <w:vanish/>
          <w:sz w:val="22"/>
          <w:szCs w:val="22"/>
        </w:rPr>
        <w:t>Su saldo comparativo (2011- 2012) a 31 de diciembre está conformado así:</w:t>
      </w:r>
    </w:p>
    <w:p w:rsidR="0051018A" w:rsidRPr="00093FEE" w:rsidRDefault="0051018A" w:rsidP="0051018A">
      <w:pPr>
        <w:pStyle w:val="Textoindependiente"/>
        <w:rPr>
          <w:rFonts w:ascii="Arial Narrow" w:hAnsi="Arial Narrow"/>
          <w:color w:val="auto"/>
          <w:sz w:val="22"/>
          <w:szCs w:val="22"/>
          <w:lang w:val="es-CO" w:eastAsia="es-MX"/>
        </w:rPr>
      </w:pPr>
      <w:r w:rsidRPr="00093FEE">
        <w:rPr>
          <w:rFonts w:ascii="Arial Narrow" w:hAnsi="Arial Narrow"/>
          <w:color w:val="auto"/>
          <w:sz w:val="22"/>
          <w:szCs w:val="22"/>
          <w:shd w:val="clear" w:color="auto" w:fill="00FFFF"/>
          <w:lang w:val="es-ES"/>
        </w:rPr>
        <w:t>El saldo comparativo para las vigencias  2016- 2015  es el siguiente:</w:t>
      </w:r>
    </w:p>
    <w:p w:rsidR="0033704B" w:rsidRPr="00093FEE" w:rsidRDefault="0033704B" w:rsidP="0033704B">
      <w:pPr>
        <w:pStyle w:val="Textoindependiente2"/>
        <w:rPr>
          <w:rFonts w:ascii="Arial Narrow" w:hAnsi="Arial Narrow" w:cs="Gisha"/>
          <w:color w:val="auto"/>
          <w:sz w:val="22"/>
          <w:szCs w:val="22"/>
          <w:lang w:val="es-ES"/>
        </w:rPr>
      </w:pPr>
    </w:p>
    <w:p w:rsidR="00F777A5" w:rsidRPr="00093FEE" w:rsidRDefault="00093FEE" w:rsidP="00372822">
      <w:pPr>
        <w:pStyle w:val="Textoindependiente2"/>
        <w:rPr>
          <w:rFonts w:ascii="Arial Narrow" w:hAnsi="Arial Narrow" w:cs="Gisha"/>
          <w:sz w:val="22"/>
          <w:szCs w:val="22"/>
        </w:rPr>
      </w:pPr>
      <w:r w:rsidRPr="00093FEE">
        <w:rPr>
          <w:rFonts w:ascii="Arial Narrow" w:hAnsi="Arial Narrow" w:cs="Gisha"/>
          <w:color w:val="auto"/>
          <w:sz w:val="22"/>
          <w:szCs w:val="22"/>
          <w:lang w:val="es-ES"/>
        </w:rPr>
        <w:t>NOTA 6</w:t>
      </w:r>
      <w:r w:rsidR="00372822" w:rsidRPr="00093FEE">
        <w:rPr>
          <w:rFonts w:ascii="Arial Narrow" w:hAnsi="Arial Narrow" w:cs="Gisha"/>
          <w:color w:val="auto"/>
          <w:sz w:val="22"/>
          <w:szCs w:val="22"/>
          <w:lang w:val="es-ES"/>
        </w:rPr>
        <w:t xml:space="preserve">. </w:t>
      </w:r>
      <w:r w:rsidR="00372822" w:rsidRPr="00093FEE">
        <w:rPr>
          <w:rFonts w:ascii="Arial Narrow" w:hAnsi="Arial Narrow" w:cs="Gisha"/>
          <w:sz w:val="22"/>
          <w:szCs w:val="22"/>
        </w:rPr>
        <w:t>CUENTAS POR PAGAR</w:t>
      </w:r>
    </w:p>
    <w:p w:rsidR="008406E4" w:rsidRPr="00F513AE" w:rsidRDefault="008406E4" w:rsidP="00372822">
      <w:pPr>
        <w:pStyle w:val="Textoindependiente2"/>
        <w:rPr>
          <w:rFonts w:ascii="Arial Narrow" w:hAnsi="Arial Narrow" w:cs="Gisha"/>
          <w:sz w:val="22"/>
          <w:szCs w:val="22"/>
          <w:highlight w:val="yellow"/>
        </w:rPr>
      </w:pPr>
    </w:p>
    <w:p w:rsidR="008406E4" w:rsidRPr="000A760D" w:rsidRDefault="008406E4" w:rsidP="008406E4">
      <w:pPr>
        <w:rPr>
          <w:rFonts w:ascii="Arial Narrow" w:hAnsi="Arial Narrow"/>
          <w:sz w:val="22"/>
          <w:szCs w:val="22"/>
        </w:rPr>
      </w:pPr>
    </w:p>
    <w:p w:rsidR="008406E4" w:rsidRPr="00F6289F" w:rsidRDefault="008406E4" w:rsidP="008406E4">
      <w:pPr>
        <w:rPr>
          <w:rFonts w:ascii="Arial Narrow" w:hAnsi="Arial Narrow" w:cs="Gisha"/>
          <w:b/>
          <w:bCs/>
          <w:sz w:val="22"/>
          <w:szCs w:val="22"/>
        </w:rPr>
      </w:pPr>
      <w:r w:rsidRPr="000A760D">
        <w:rPr>
          <w:rFonts w:ascii="Arial Narrow" w:hAnsi="Arial Narrow"/>
          <w:sz w:val="22"/>
          <w:szCs w:val="22"/>
        </w:rPr>
        <w:t xml:space="preserve">Las </w:t>
      </w:r>
      <w:r w:rsidRPr="00F6289F">
        <w:rPr>
          <w:rFonts w:ascii="Arial Narrow" w:hAnsi="Arial Narrow"/>
          <w:sz w:val="22"/>
          <w:szCs w:val="22"/>
        </w:rPr>
        <w:t>subcuentas que tuvieron variaciones significativas son las siguientes:</w:t>
      </w:r>
    </w:p>
    <w:p w:rsidR="004D6AB7" w:rsidRPr="00F6289F" w:rsidRDefault="004D6AB7" w:rsidP="00372822">
      <w:pPr>
        <w:pStyle w:val="Textoindependiente2"/>
        <w:rPr>
          <w:rFonts w:ascii="Arial Narrow" w:hAnsi="Arial Narrow" w:cs="Gisha"/>
          <w:sz w:val="22"/>
          <w:szCs w:val="22"/>
        </w:rPr>
      </w:pPr>
    </w:p>
    <w:p w:rsidR="00350130" w:rsidRPr="00F6289F" w:rsidRDefault="000A760D" w:rsidP="001C4F83">
      <w:pPr>
        <w:pStyle w:val="Prrafodelista"/>
        <w:numPr>
          <w:ilvl w:val="0"/>
          <w:numId w:val="45"/>
        </w:numPr>
        <w:jc w:val="both"/>
        <w:rPr>
          <w:rFonts w:cs="Gisha"/>
          <w:sz w:val="22"/>
          <w:szCs w:val="22"/>
        </w:rPr>
      </w:pPr>
      <w:r w:rsidRPr="00F6289F">
        <w:rPr>
          <w:rFonts w:cs="Gisha"/>
          <w:sz w:val="22"/>
          <w:szCs w:val="22"/>
        </w:rPr>
        <w:t xml:space="preserve">Se realizó pago por valor de $4.368 miles correspondiente </w:t>
      </w:r>
      <w:r w:rsidR="006B4719" w:rsidRPr="00F6289F">
        <w:rPr>
          <w:rFonts w:cs="Gisha"/>
          <w:sz w:val="22"/>
          <w:szCs w:val="22"/>
        </w:rPr>
        <w:t xml:space="preserve">al aporte obligatorio </w:t>
      </w:r>
      <w:r w:rsidR="00B344DC" w:rsidRPr="00F6289F">
        <w:rPr>
          <w:rFonts w:cs="Gisha"/>
          <w:sz w:val="22"/>
          <w:szCs w:val="22"/>
        </w:rPr>
        <w:t>sobre la ejecución del presupuesto</w:t>
      </w:r>
      <w:r w:rsidR="004F184E">
        <w:rPr>
          <w:rFonts w:cs="Gisha"/>
          <w:sz w:val="22"/>
          <w:szCs w:val="22"/>
        </w:rPr>
        <w:t>, d</w:t>
      </w:r>
      <w:r w:rsidR="00CF6CFF" w:rsidRPr="00F6289F">
        <w:rPr>
          <w:rFonts w:cs="Gisha"/>
          <w:sz w:val="22"/>
          <w:szCs w:val="22"/>
        </w:rPr>
        <w:t>e</w:t>
      </w:r>
      <w:r w:rsidR="004F184E">
        <w:rPr>
          <w:rFonts w:cs="Gisha"/>
          <w:sz w:val="22"/>
          <w:szCs w:val="22"/>
        </w:rPr>
        <w:t xml:space="preserve"> acuerdo</w:t>
      </w:r>
      <w:r w:rsidR="00CF6CFF" w:rsidRPr="00F6289F">
        <w:rPr>
          <w:rFonts w:cs="Gisha"/>
          <w:sz w:val="22"/>
          <w:szCs w:val="22"/>
        </w:rPr>
        <w:t xml:space="preserve"> </w:t>
      </w:r>
      <w:r w:rsidR="004F184E">
        <w:rPr>
          <w:rFonts w:cs="Gisha"/>
          <w:sz w:val="22"/>
          <w:szCs w:val="22"/>
        </w:rPr>
        <w:t xml:space="preserve">con </w:t>
      </w:r>
      <w:r w:rsidR="00CF6CFF" w:rsidRPr="00F6289F">
        <w:rPr>
          <w:rFonts w:cs="Gisha"/>
          <w:sz w:val="22"/>
          <w:szCs w:val="22"/>
        </w:rPr>
        <w:t>lo estipulado en el</w:t>
      </w:r>
      <w:r w:rsidR="006B4719" w:rsidRPr="00F6289F">
        <w:rPr>
          <w:rFonts w:cs="Gisha"/>
          <w:sz w:val="22"/>
          <w:szCs w:val="22"/>
        </w:rPr>
        <w:t xml:space="preserve"> parágrafo del a</w:t>
      </w:r>
      <w:r w:rsidR="00CE6281" w:rsidRPr="00F6289F">
        <w:rPr>
          <w:rFonts w:cs="Gisha"/>
          <w:sz w:val="22"/>
          <w:szCs w:val="22"/>
        </w:rPr>
        <w:t>rtículo 21 de la Ley 14 de 1991.  Un</w:t>
      </w:r>
      <w:r w:rsidR="00350130" w:rsidRPr="00F6289F">
        <w:rPr>
          <w:rFonts w:cs="Gisha"/>
          <w:sz w:val="22"/>
          <w:szCs w:val="22"/>
        </w:rPr>
        <w:t xml:space="preserve"> valor de $4.146 miles </w:t>
      </w:r>
      <w:r w:rsidR="00CE6281" w:rsidRPr="00F6289F">
        <w:rPr>
          <w:rFonts w:cs="Gisha"/>
          <w:sz w:val="22"/>
          <w:szCs w:val="22"/>
        </w:rPr>
        <w:t xml:space="preserve">pagado </w:t>
      </w:r>
      <w:r w:rsidR="00350130" w:rsidRPr="00F6289F">
        <w:rPr>
          <w:rFonts w:cs="Gisha"/>
          <w:sz w:val="22"/>
          <w:szCs w:val="22"/>
        </w:rPr>
        <w:t xml:space="preserve">a Radio Televisión Nacional de Colombia RTVC y un valor de $222 miles </w:t>
      </w:r>
      <w:r w:rsidR="00CE6281" w:rsidRPr="00F6289F">
        <w:rPr>
          <w:rFonts w:cs="Gisha"/>
          <w:sz w:val="22"/>
          <w:szCs w:val="22"/>
        </w:rPr>
        <w:t xml:space="preserve">pagado </w:t>
      </w:r>
      <w:r w:rsidR="00350130" w:rsidRPr="00F6289F">
        <w:rPr>
          <w:rFonts w:cs="Gisha"/>
          <w:sz w:val="22"/>
          <w:szCs w:val="22"/>
        </w:rPr>
        <w:t>al Canal Capital</w:t>
      </w:r>
      <w:r w:rsidR="00E64A91" w:rsidRPr="00F6289F">
        <w:rPr>
          <w:rFonts w:cs="Gisha"/>
          <w:sz w:val="22"/>
          <w:szCs w:val="22"/>
        </w:rPr>
        <w:t xml:space="preserve"> por la ejecución de la vigencia 2017.</w:t>
      </w:r>
    </w:p>
    <w:p w:rsidR="00CB480D" w:rsidRDefault="0043312E" w:rsidP="00582D75">
      <w:pPr>
        <w:pStyle w:val="Prrafodelista"/>
        <w:numPr>
          <w:ilvl w:val="0"/>
          <w:numId w:val="45"/>
        </w:numPr>
        <w:jc w:val="both"/>
        <w:rPr>
          <w:rFonts w:cs="Gisha"/>
          <w:sz w:val="22"/>
          <w:szCs w:val="22"/>
        </w:rPr>
      </w:pPr>
      <w:r w:rsidRPr="00F6289F">
        <w:rPr>
          <w:rFonts w:cs="Gisha"/>
          <w:sz w:val="22"/>
          <w:szCs w:val="22"/>
        </w:rPr>
        <w:t>Se realiza pago por valor de $15.352 miles correspondiente al aporte obligatorio</w:t>
      </w:r>
      <w:r w:rsidR="00B344DC" w:rsidRPr="00F6289F">
        <w:rPr>
          <w:rFonts w:cs="Gisha"/>
          <w:sz w:val="22"/>
          <w:szCs w:val="22"/>
        </w:rPr>
        <w:t xml:space="preserve"> sobre la ejecución del presupuesto</w:t>
      </w:r>
      <w:r w:rsidR="000B6FD2" w:rsidRPr="00F6289F">
        <w:rPr>
          <w:rFonts w:cs="Gisha"/>
          <w:sz w:val="22"/>
          <w:szCs w:val="22"/>
        </w:rPr>
        <w:t xml:space="preserve">, </w:t>
      </w:r>
      <w:r w:rsidR="004F184E">
        <w:rPr>
          <w:rFonts w:cs="Gisha"/>
          <w:sz w:val="22"/>
          <w:szCs w:val="22"/>
        </w:rPr>
        <w:t>de acuerdo con lo</w:t>
      </w:r>
      <w:r w:rsidR="000B6FD2" w:rsidRPr="00F6289F">
        <w:rPr>
          <w:rFonts w:cs="Gisha"/>
          <w:sz w:val="22"/>
          <w:szCs w:val="22"/>
        </w:rPr>
        <w:t xml:space="preserve"> estipulado en el parágrafo del artículo 21 de la Ley 14 de 1991.  Se pagó un valor de $7.565 miles al Canal Regional de Televisión Telecaribe sobre la ejecución </w:t>
      </w:r>
      <w:r w:rsidR="00B344DC" w:rsidRPr="00F6289F">
        <w:rPr>
          <w:rFonts w:cs="Gisha"/>
          <w:sz w:val="22"/>
          <w:szCs w:val="22"/>
        </w:rPr>
        <w:t>de la vigencia 2016</w:t>
      </w:r>
      <w:r w:rsidR="00CF6CFF" w:rsidRPr="00F6289F">
        <w:rPr>
          <w:rFonts w:cs="Gisha"/>
          <w:sz w:val="22"/>
          <w:szCs w:val="22"/>
        </w:rPr>
        <w:t xml:space="preserve"> </w:t>
      </w:r>
      <w:r w:rsidR="000E35D5" w:rsidRPr="00F6289F">
        <w:rPr>
          <w:rFonts w:cs="Gisha"/>
          <w:sz w:val="22"/>
          <w:szCs w:val="22"/>
        </w:rPr>
        <w:t xml:space="preserve">y </w:t>
      </w:r>
      <w:r w:rsidR="000B6FD2" w:rsidRPr="00F6289F">
        <w:rPr>
          <w:rFonts w:cs="Gisha"/>
          <w:sz w:val="22"/>
          <w:szCs w:val="22"/>
        </w:rPr>
        <w:t xml:space="preserve">un </w:t>
      </w:r>
      <w:r w:rsidR="000B6FD2" w:rsidRPr="00F6289F">
        <w:rPr>
          <w:rFonts w:cs="Gisha"/>
          <w:sz w:val="22"/>
          <w:szCs w:val="22"/>
        </w:rPr>
        <w:lastRenderedPageBreak/>
        <w:t xml:space="preserve">valor de $7.787 miles al Canal Regional de Televisión Teveandina LTDA.  </w:t>
      </w:r>
      <w:r w:rsidR="000E35D5" w:rsidRPr="00F6289F">
        <w:rPr>
          <w:rFonts w:cs="Gisha"/>
          <w:sz w:val="22"/>
          <w:szCs w:val="22"/>
        </w:rPr>
        <w:t>sobre la ejecución del presupuesto de la vigencia</w:t>
      </w:r>
      <w:r w:rsidR="000B6FD2" w:rsidRPr="00F6289F">
        <w:rPr>
          <w:rFonts w:cs="Gisha"/>
          <w:sz w:val="22"/>
          <w:szCs w:val="22"/>
        </w:rPr>
        <w:t xml:space="preserve"> 2016 y 2017.</w:t>
      </w:r>
    </w:p>
    <w:p w:rsidR="00205E79" w:rsidRDefault="00205E79" w:rsidP="00205E79">
      <w:pPr>
        <w:pStyle w:val="Prrafodelista"/>
        <w:ind w:left="720"/>
        <w:jc w:val="both"/>
        <w:rPr>
          <w:rFonts w:cs="Gisha"/>
          <w:sz w:val="22"/>
          <w:szCs w:val="22"/>
        </w:rPr>
      </w:pPr>
    </w:p>
    <w:p w:rsidR="00205E79" w:rsidRDefault="00205E79" w:rsidP="00205E79">
      <w:pPr>
        <w:pStyle w:val="Prrafodelista"/>
        <w:numPr>
          <w:ilvl w:val="0"/>
          <w:numId w:val="45"/>
        </w:numPr>
        <w:jc w:val="both"/>
        <w:rPr>
          <w:rFonts w:cs="Gisha"/>
          <w:sz w:val="22"/>
          <w:szCs w:val="22"/>
        </w:rPr>
      </w:pPr>
      <w:r>
        <w:rPr>
          <w:rFonts w:cs="Gisha"/>
          <w:sz w:val="22"/>
          <w:szCs w:val="22"/>
        </w:rPr>
        <w:t xml:space="preserve">Se realiza </w:t>
      </w:r>
      <w:r w:rsidRPr="00205E79">
        <w:rPr>
          <w:rFonts w:cs="Gisha"/>
          <w:sz w:val="22"/>
          <w:szCs w:val="22"/>
        </w:rPr>
        <w:t>p</w:t>
      </w:r>
      <w:r>
        <w:rPr>
          <w:rFonts w:cs="Gisha"/>
          <w:sz w:val="22"/>
          <w:szCs w:val="22"/>
        </w:rPr>
        <w:t>ago por valor de $664.056 miles</w:t>
      </w:r>
      <w:r w:rsidRPr="00205E79">
        <w:rPr>
          <w:rFonts w:cs="Gisha"/>
          <w:sz w:val="22"/>
          <w:szCs w:val="22"/>
        </w:rPr>
        <w:t>, de la condena impuesta mediante sentencia de fecha de 28 de septiembre de 2017, tribunal administrativo de Boyacá, sala de decisión No. 6 dentro del proceso de reparación directa No. 2007-00514-00 interpuesta por Jose Guillermo Lizarazo y otros.</w:t>
      </w:r>
    </w:p>
    <w:p w:rsidR="00205E79" w:rsidRPr="00205E79" w:rsidRDefault="00205E79" w:rsidP="00205E79">
      <w:pPr>
        <w:pStyle w:val="Prrafodelista"/>
        <w:rPr>
          <w:rFonts w:cs="Gisha"/>
          <w:sz w:val="22"/>
          <w:szCs w:val="22"/>
        </w:rPr>
      </w:pPr>
    </w:p>
    <w:p w:rsidR="00205E79" w:rsidRDefault="00205E79" w:rsidP="00AB22A4">
      <w:pPr>
        <w:pStyle w:val="Prrafodelista"/>
        <w:numPr>
          <w:ilvl w:val="0"/>
          <w:numId w:val="45"/>
        </w:numPr>
        <w:jc w:val="both"/>
        <w:rPr>
          <w:rFonts w:cs="Gisha"/>
          <w:sz w:val="22"/>
          <w:szCs w:val="22"/>
        </w:rPr>
      </w:pPr>
      <w:r w:rsidRPr="00574EAF">
        <w:rPr>
          <w:rFonts w:cs="Gisha"/>
          <w:sz w:val="22"/>
          <w:szCs w:val="22"/>
        </w:rPr>
        <w:t>Se realiza pago</w:t>
      </w:r>
      <w:r w:rsidR="00574EAF" w:rsidRPr="00574EAF">
        <w:rPr>
          <w:rFonts w:cs="Gisha"/>
          <w:sz w:val="22"/>
          <w:szCs w:val="22"/>
        </w:rPr>
        <w:t xml:space="preserve"> por valor de $41.784 miles</w:t>
      </w:r>
      <w:r w:rsidR="00C64B44">
        <w:rPr>
          <w:rFonts w:cs="Gisha"/>
          <w:sz w:val="22"/>
          <w:szCs w:val="22"/>
        </w:rPr>
        <w:t xml:space="preserve">, </w:t>
      </w:r>
      <w:r w:rsidR="00574EAF" w:rsidRPr="00574EAF">
        <w:rPr>
          <w:rFonts w:cs="Gisha"/>
          <w:sz w:val="22"/>
          <w:szCs w:val="22"/>
        </w:rPr>
        <w:t xml:space="preserve">a órdenes del presidente del tribunal, doctor Nicolás Gamboa Morales, </w:t>
      </w:r>
      <w:r w:rsidRPr="00574EAF">
        <w:rPr>
          <w:rFonts w:cs="Gisha"/>
          <w:sz w:val="22"/>
          <w:szCs w:val="22"/>
        </w:rPr>
        <w:t xml:space="preserve">correspondiente a anticipo </w:t>
      </w:r>
      <w:r w:rsidR="00574EAF" w:rsidRPr="00574EAF">
        <w:rPr>
          <w:rFonts w:cs="Gisha"/>
          <w:sz w:val="22"/>
          <w:szCs w:val="22"/>
        </w:rPr>
        <w:t xml:space="preserve">de </w:t>
      </w:r>
      <w:r w:rsidRPr="00574EAF">
        <w:rPr>
          <w:rFonts w:cs="Gisha"/>
          <w:sz w:val="22"/>
          <w:szCs w:val="22"/>
        </w:rPr>
        <w:t xml:space="preserve">honorarios </w:t>
      </w:r>
      <w:r w:rsidR="00574EAF" w:rsidRPr="00574EAF">
        <w:rPr>
          <w:rFonts w:cs="Gisha"/>
          <w:sz w:val="22"/>
          <w:szCs w:val="22"/>
        </w:rPr>
        <w:t xml:space="preserve">de </w:t>
      </w:r>
      <w:r w:rsidRPr="00574EAF">
        <w:rPr>
          <w:rFonts w:cs="Gisha"/>
          <w:sz w:val="22"/>
          <w:szCs w:val="22"/>
        </w:rPr>
        <w:t>perito</w:t>
      </w:r>
      <w:r w:rsidR="00574EAF" w:rsidRPr="00574EAF">
        <w:rPr>
          <w:rFonts w:cs="Gisha"/>
          <w:sz w:val="22"/>
          <w:szCs w:val="22"/>
        </w:rPr>
        <w:t xml:space="preserve">, según lo estipulado en el Acta No. 19 del 09 de agosto de 2018 en el que se fijan como honorarios provisionales para el perito EFICORP S.A.S.   dentro del marco del </w:t>
      </w:r>
      <w:r w:rsidRPr="00574EAF">
        <w:rPr>
          <w:rFonts w:cs="Gisha"/>
          <w:sz w:val="22"/>
          <w:szCs w:val="22"/>
        </w:rPr>
        <w:t>Tribunal</w:t>
      </w:r>
      <w:r w:rsidR="00574EAF" w:rsidRPr="00574EAF">
        <w:rPr>
          <w:rFonts w:cs="Gisha"/>
          <w:sz w:val="22"/>
          <w:szCs w:val="22"/>
        </w:rPr>
        <w:t xml:space="preserve"> de Arbitramiento CODAD S.A. Vs. </w:t>
      </w:r>
      <w:r w:rsidRPr="00574EAF">
        <w:rPr>
          <w:rFonts w:cs="Gisha"/>
          <w:sz w:val="22"/>
          <w:szCs w:val="22"/>
        </w:rPr>
        <w:t>Agencia</w:t>
      </w:r>
      <w:r w:rsidR="00574EAF" w:rsidRPr="00574EAF">
        <w:rPr>
          <w:rFonts w:cs="Gisha"/>
          <w:sz w:val="22"/>
          <w:szCs w:val="22"/>
        </w:rPr>
        <w:t xml:space="preserve"> Nacional de Infraestructura</w:t>
      </w:r>
      <w:r w:rsidR="00C64B44">
        <w:rPr>
          <w:rFonts w:cs="Gisha"/>
          <w:sz w:val="22"/>
          <w:szCs w:val="22"/>
        </w:rPr>
        <w:t>, una vez descontados los impuestos a que hubo lugar.</w:t>
      </w:r>
    </w:p>
    <w:p w:rsidR="00574EAF" w:rsidRPr="00574EAF" w:rsidRDefault="00574EAF" w:rsidP="00574EAF">
      <w:pPr>
        <w:pStyle w:val="Prrafodelista"/>
        <w:rPr>
          <w:rFonts w:cs="Gisha"/>
          <w:sz w:val="22"/>
          <w:szCs w:val="22"/>
        </w:rPr>
      </w:pPr>
    </w:p>
    <w:p w:rsidR="00C54B3E" w:rsidRDefault="00C54B3E" w:rsidP="00B45F12">
      <w:pPr>
        <w:pStyle w:val="Textoindependiente3"/>
        <w:rPr>
          <w:rFonts w:ascii="Arial Narrow" w:hAnsi="Arial Narrow" w:cs="Gisha"/>
          <w:i/>
          <w:iCs/>
          <w:color w:val="auto"/>
          <w:sz w:val="22"/>
          <w:szCs w:val="22"/>
        </w:rPr>
      </w:pPr>
    </w:p>
    <w:p w:rsidR="00113132" w:rsidRPr="00AA4E99" w:rsidRDefault="00113132" w:rsidP="00B45F12">
      <w:pPr>
        <w:pStyle w:val="Textoindependiente3"/>
        <w:rPr>
          <w:rFonts w:ascii="Arial Narrow" w:hAnsi="Arial Narrow" w:cs="Gisha"/>
          <w:i/>
          <w:iCs/>
          <w:vanish/>
          <w:color w:val="auto"/>
          <w:sz w:val="22"/>
          <w:szCs w:val="22"/>
        </w:rPr>
      </w:pPr>
    </w:p>
    <w:p w:rsidR="00B45F12" w:rsidRDefault="00B45F12" w:rsidP="00926C8B">
      <w:pPr>
        <w:pStyle w:val="Textoindependiente3"/>
        <w:rPr>
          <w:rFonts w:ascii="Arial Narrow" w:hAnsi="Arial Narrow" w:cs="Gisha"/>
          <w:sz w:val="22"/>
          <w:szCs w:val="22"/>
        </w:rPr>
      </w:pPr>
      <w:r w:rsidRPr="00603355">
        <w:rPr>
          <w:rFonts w:ascii="Arial Narrow" w:hAnsi="Arial Narrow" w:cs="Gisha"/>
          <w:b/>
          <w:color w:val="auto"/>
          <w:sz w:val="22"/>
          <w:szCs w:val="22"/>
        </w:rPr>
        <w:t xml:space="preserve">NOTA </w:t>
      </w:r>
      <w:r w:rsidR="00093FEE">
        <w:rPr>
          <w:rFonts w:ascii="Arial Narrow" w:hAnsi="Arial Narrow" w:cs="Gisha"/>
          <w:b/>
          <w:color w:val="auto"/>
          <w:sz w:val="22"/>
          <w:szCs w:val="22"/>
        </w:rPr>
        <w:t>7</w:t>
      </w:r>
      <w:r w:rsidRPr="00603355">
        <w:rPr>
          <w:rFonts w:ascii="Arial Narrow" w:hAnsi="Arial Narrow" w:cs="Gisha"/>
          <w:b/>
          <w:color w:val="auto"/>
          <w:sz w:val="22"/>
          <w:szCs w:val="22"/>
        </w:rPr>
        <w:t>.   INGRESOS</w:t>
      </w:r>
    </w:p>
    <w:p w:rsidR="00A32C69" w:rsidRDefault="00A32C69" w:rsidP="00883A39">
      <w:pPr>
        <w:jc w:val="both"/>
        <w:rPr>
          <w:rFonts w:ascii="Arial Narrow" w:hAnsi="Arial Narrow"/>
          <w:sz w:val="22"/>
          <w:szCs w:val="22"/>
        </w:rPr>
      </w:pPr>
    </w:p>
    <w:p w:rsidR="00F039B9" w:rsidRPr="0043310D" w:rsidRDefault="00F40D65" w:rsidP="0043310D">
      <w:pPr>
        <w:jc w:val="both"/>
        <w:rPr>
          <w:rFonts w:ascii="Arial Narrow" w:hAnsi="Arial Narrow"/>
          <w:sz w:val="22"/>
          <w:szCs w:val="22"/>
        </w:rPr>
      </w:pPr>
      <w:r>
        <w:rPr>
          <w:rFonts w:ascii="Arial Narrow" w:hAnsi="Arial Narrow"/>
          <w:sz w:val="22"/>
          <w:szCs w:val="22"/>
        </w:rPr>
        <w:t xml:space="preserve">Las subcuentas </w:t>
      </w:r>
      <w:r w:rsidR="0043310D">
        <w:rPr>
          <w:rFonts w:ascii="Arial Narrow" w:hAnsi="Arial Narrow"/>
          <w:sz w:val="22"/>
          <w:szCs w:val="22"/>
        </w:rPr>
        <w:t xml:space="preserve">Fondos Recibidos – Operaciones Interinstitucionales por valor de </w:t>
      </w:r>
      <w:r w:rsidR="00757D4E" w:rsidRPr="0043310D">
        <w:rPr>
          <w:rFonts w:ascii="Arial Narrow" w:hAnsi="Arial Narrow"/>
          <w:sz w:val="22"/>
          <w:szCs w:val="22"/>
        </w:rPr>
        <w:t>$516.755.995</w:t>
      </w:r>
      <w:r w:rsidR="00A32209">
        <w:rPr>
          <w:rFonts w:ascii="Arial Narrow" w:hAnsi="Arial Narrow"/>
          <w:sz w:val="22"/>
          <w:szCs w:val="22"/>
        </w:rPr>
        <w:t xml:space="preserve"> </w:t>
      </w:r>
      <w:r w:rsidR="00F039B9" w:rsidRPr="0043310D">
        <w:rPr>
          <w:rFonts w:ascii="Arial Narrow" w:hAnsi="Arial Narrow"/>
          <w:sz w:val="22"/>
          <w:szCs w:val="22"/>
        </w:rPr>
        <w:t>miles</w:t>
      </w:r>
      <w:r w:rsidR="004F184E">
        <w:rPr>
          <w:rFonts w:ascii="Arial Narrow" w:hAnsi="Arial Narrow"/>
          <w:sz w:val="22"/>
          <w:szCs w:val="22"/>
        </w:rPr>
        <w:t>,</w:t>
      </w:r>
      <w:r w:rsidR="00F039B9" w:rsidRPr="0043310D">
        <w:rPr>
          <w:rFonts w:ascii="Arial Narrow" w:hAnsi="Arial Narrow"/>
          <w:sz w:val="22"/>
          <w:szCs w:val="22"/>
        </w:rPr>
        <w:t xml:space="preserve"> corresponde a ingresos de Fondos Recibidos de la Dirección del Tesoro Nacional, por concepto de:</w:t>
      </w:r>
    </w:p>
    <w:p w:rsidR="00F039B9" w:rsidRPr="00F039B9" w:rsidRDefault="00F039B9" w:rsidP="00F039B9">
      <w:pPr>
        <w:pStyle w:val="Prrafodelista"/>
        <w:ind w:left="720"/>
        <w:jc w:val="both"/>
        <w:rPr>
          <w:rFonts w:cs="Gisha"/>
          <w:color w:val="000000" w:themeColor="text1"/>
          <w:sz w:val="22"/>
          <w:szCs w:val="22"/>
        </w:rPr>
      </w:pPr>
    </w:p>
    <w:p w:rsidR="00F039B9" w:rsidRPr="00F039B9" w:rsidRDefault="00757D4E" w:rsidP="00F039B9">
      <w:pPr>
        <w:pStyle w:val="Prrafodelista"/>
        <w:ind w:left="720"/>
        <w:jc w:val="both"/>
        <w:rPr>
          <w:rFonts w:cs="Gisha"/>
          <w:color w:val="000000" w:themeColor="text1"/>
          <w:sz w:val="22"/>
          <w:szCs w:val="22"/>
        </w:rPr>
      </w:pPr>
      <w:r>
        <w:rPr>
          <w:rFonts w:cs="Gisha"/>
          <w:color w:val="000000" w:themeColor="text1"/>
          <w:sz w:val="22"/>
          <w:szCs w:val="22"/>
        </w:rPr>
        <w:t>Funcionamiento $ 121.709.690</w:t>
      </w:r>
      <w:r w:rsidR="0039180F">
        <w:rPr>
          <w:rFonts w:cs="Gisha"/>
          <w:color w:val="000000" w:themeColor="text1"/>
          <w:sz w:val="22"/>
          <w:szCs w:val="22"/>
        </w:rPr>
        <w:t xml:space="preserve"> </w:t>
      </w:r>
      <w:r w:rsidR="00F039B9" w:rsidRPr="00F039B9">
        <w:rPr>
          <w:rFonts w:cs="Gisha"/>
          <w:color w:val="000000" w:themeColor="text1"/>
          <w:sz w:val="22"/>
          <w:szCs w:val="22"/>
        </w:rPr>
        <w:t>miles, por serv</w:t>
      </w:r>
      <w:r w:rsidR="0039180F">
        <w:rPr>
          <w:rFonts w:cs="Gisha"/>
          <w:color w:val="000000" w:themeColor="text1"/>
          <w:sz w:val="22"/>
          <w:szCs w:val="22"/>
        </w:rPr>
        <w:t>icio a la deuda el valor de $379.620.</w:t>
      </w:r>
      <w:r>
        <w:rPr>
          <w:rFonts w:cs="Gisha"/>
          <w:color w:val="000000" w:themeColor="text1"/>
          <w:sz w:val="22"/>
          <w:szCs w:val="22"/>
        </w:rPr>
        <w:t>354 miles y por inversión $15.4</w:t>
      </w:r>
      <w:r w:rsidR="0039180F">
        <w:rPr>
          <w:rFonts w:cs="Gisha"/>
          <w:color w:val="000000" w:themeColor="text1"/>
          <w:sz w:val="22"/>
          <w:szCs w:val="22"/>
        </w:rPr>
        <w:t>2</w:t>
      </w:r>
      <w:r>
        <w:rPr>
          <w:rFonts w:cs="Gisha"/>
          <w:color w:val="000000" w:themeColor="text1"/>
          <w:sz w:val="22"/>
          <w:szCs w:val="22"/>
        </w:rPr>
        <w:t>5.951</w:t>
      </w:r>
      <w:r w:rsidR="00F039B9" w:rsidRPr="00F039B9">
        <w:rPr>
          <w:rFonts w:cs="Gisha"/>
          <w:color w:val="000000" w:themeColor="text1"/>
          <w:sz w:val="22"/>
          <w:szCs w:val="22"/>
        </w:rPr>
        <w:t xml:space="preserve"> miles que corresponden a los ingresos aforados en el presupuesto de la Agencia. </w:t>
      </w:r>
    </w:p>
    <w:p w:rsidR="00F039B9" w:rsidRPr="00F039B9" w:rsidRDefault="00F039B9" w:rsidP="00F039B9">
      <w:pPr>
        <w:pStyle w:val="Prrafodelista"/>
        <w:ind w:left="720"/>
        <w:jc w:val="both"/>
        <w:rPr>
          <w:rFonts w:cs="Gisha"/>
          <w:color w:val="000000" w:themeColor="text1"/>
          <w:sz w:val="22"/>
          <w:szCs w:val="22"/>
        </w:rPr>
      </w:pPr>
    </w:p>
    <w:p w:rsidR="00F039B9" w:rsidRPr="00F039B9" w:rsidRDefault="00F039B9" w:rsidP="00F039B9">
      <w:pPr>
        <w:pStyle w:val="Prrafodelista"/>
        <w:ind w:left="720"/>
        <w:jc w:val="both"/>
        <w:rPr>
          <w:rFonts w:cs="Gisha"/>
          <w:color w:val="000000" w:themeColor="text1"/>
          <w:sz w:val="22"/>
          <w:szCs w:val="22"/>
        </w:rPr>
      </w:pPr>
      <w:r w:rsidRPr="00F039B9">
        <w:rPr>
          <w:rFonts w:cs="Gisha"/>
          <w:color w:val="000000" w:themeColor="text1"/>
          <w:sz w:val="22"/>
          <w:szCs w:val="22"/>
        </w:rPr>
        <w:t>Estos ingresos generan operaciones recíprocas con la Dirección del Tesoro Nacional las cuales se concilian mensualmente en el formato establecido para ello.</w:t>
      </w:r>
    </w:p>
    <w:p w:rsidR="00B45F12" w:rsidRDefault="00B45F12" w:rsidP="00F039B9">
      <w:pPr>
        <w:pStyle w:val="Prrafodelista"/>
        <w:ind w:left="720"/>
        <w:jc w:val="both"/>
        <w:rPr>
          <w:rFonts w:cs="Gisha"/>
          <w:color w:val="000000" w:themeColor="text1"/>
          <w:sz w:val="22"/>
          <w:szCs w:val="22"/>
        </w:rPr>
      </w:pPr>
    </w:p>
    <w:p w:rsidR="00E83534" w:rsidRDefault="00E83534" w:rsidP="00762693">
      <w:pPr>
        <w:jc w:val="both"/>
        <w:rPr>
          <w:rFonts w:ascii="Arial Narrow" w:hAnsi="Arial Narrow" w:cs="Gisha"/>
          <w:color w:val="000000" w:themeColor="text1"/>
          <w:sz w:val="22"/>
          <w:szCs w:val="22"/>
        </w:rPr>
      </w:pPr>
    </w:p>
    <w:p w:rsidR="0043312E" w:rsidRDefault="0043312E" w:rsidP="0043312E">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sidR="00093FEE">
        <w:rPr>
          <w:rFonts w:ascii="Arial Narrow" w:hAnsi="Arial Narrow" w:cs="Gisha"/>
          <w:b/>
          <w:color w:val="auto"/>
          <w:sz w:val="22"/>
          <w:szCs w:val="22"/>
        </w:rPr>
        <w:t>8</w:t>
      </w:r>
      <w:r w:rsidRPr="00603355">
        <w:rPr>
          <w:rFonts w:ascii="Arial Narrow" w:hAnsi="Arial Narrow" w:cs="Gisha"/>
          <w:b/>
          <w:color w:val="auto"/>
          <w:sz w:val="22"/>
          <w:szCs w:val="22"/>
        </w:rPr>
        <w:t xml:space="preserve">.   </w:t>
      </w:r>
      <w:r>
        <w:rPr>
          <w:rFonts w:ascii="Arial Narrow" w:hAnsi="Arial Narrow" w:cs="Gisha"/>
          <w:b/>
          <w:color w:val="auto"/>
          <w:sz w:val="22"/>
          <w:szCs w:val="22"/>
        </w:rPr>
        <w:t>GASTOS</w:t>
      </w:r>
    </w:p>
    <w:p w:rsidR="0043312E" w:rsidRDefault="0043312E" w:rsidP="0043312E">
      <w:pPr>
        <w:pStyle w:val="Textoindependiente3"/>
        <w:rPr>
          <w:rFonts w:ascii="Arial Narrow" w:hAnsi="Arial Narrow" w:cs="Gisha"/>
          <w:b/>
          <w:color w:val="auto"/>
          <w:sz w:val="22"/>
          <w:szCs w:val="22"/>
        </w:rPr>
      </w:pPr>
    </w:p>
    <w:p w:rsidR="00971C0C" w:rsidRPr="00926C8B" w:rsidRDefault="00971C0C" w:rsidP="00926C8B">
      <w:pPr>
        <w:jc w:val="both"/>
        <w:rPr>
          <w:rFonts w:ascii="Arial Narrow" w:hAnsi="Arial Narrow" w:cs="Gisha"/>
          <w:sz w:val="22"/>
          <w:szCs w:val="22"/>
        </w:rPr>
      </w:pPr>
      <w:r w:rsidRPr="00926C8B">
        <w:rPr>
          <w:rFonts w:ascii="Arial Narrow" w:hAnsi="Arial Narrow" w:cs="Gisha"/>
          <w:sz w:val="22"/>
          <w:szCs w:val="22"/>
        </w:rPr>
        <w:t>La subcuenta subvenciones presenta una variación por valor de $15.352 miles correspondiente al aporte obligatorio sobre la ejecución del presupuesto, acorde a lo estipulado en el parágrafo del artículo 21 de la Ley 14 de 1991.  Un valor de $7.565 miles registrado al Canal Regional de Televisión Telecaribe sobre la ejecución de la vigencia 2016 y un valor de $7.787 miles registrado al Canal Regional de Televisión Teveandina LTDA.  sobre la ejecución del presupuesto de la vigencia 2016 y 2017.</w:t>
      </w:r>
    </w:p>
    <w:p w:rsidR="0043312E" w:rsidRPr="00926C8B" w:rsidRDefault="0043312E" w:rsidP="00926C8B">
      <w:pPr>
        <w:jc w:val="both"/>
        <w:rPr>
          <w:rFonts w:cs="Gisha"/>
          <w:color w:val="000000" w:themeColor="text1"/>
          <w:sz w:val="22"/>
          <w:szCs w:val="22"/>
        </w:rPr>
      </w:pPr>
    </w:p>
    <w:p w:rsidR="00757D4E" w:rsidRDefault="00757D4E" w:rsidP="00762693">
      <w:pPr>
        <w:jc w:val="both"/>
        <w:rPr>
          <w:rFonts w:ascii="Arial Narrow" w:hAnsi="Arial Narrow" w:cs="Gisha"/>
          <w:color w:val="000000" w:themeColor="text1"/>
          <w:sz w:val="22"/>
          <w:szCs w:val="22"/>
        </w:rPr>
      </w:pPr>
    </w:p>
    <w:p w:rsidR="00757D4E" w:rsidRDefault="00757D4E" w:rsidP="00762693">
      <w:pPr>
        <w:jc w:val="both"/>
        <w:rPr>
          <w:rFonts w:ascii="Arial Narrow" w:hAnsi="Arial Narrow" w:cs="Gisha"/>
          <w:color w:val="000000" w:themeColor="text1"/>
          <w:sz w:val="22"/>
          <w:szCs w:val="22"/>
        </w:rPr>
      </w:pPr>
    </w:p>
    <w:p w:rsidR="006B49D2" w:rsidRDefault="006B49D2" w:rsidP="00762693">
      <w:pPr>
        <w:jc w:val="both"/>
        <w:rPr>
          <w:rFonts w:ascii="Arial Narrow" w:hAnsi="Arial Narrow" w:cs="Gisha"/>
          <w:color w:val="000000" w:themeColor="text1"/>
          <w:sz w:val="22"/>
          <w:szCs w:val="22"/>
        </w:rPr>
      </w:pPr>
    </w:p>
    <w:p w:rsidR="00254C58" w:rsidRDefault="00254C58" w:rsidP="00762693">
      <w:pPr>
        <w:jc w:val="both"/>
        <w:rPr>
          <w:rFonts w:ascii="Arial Narrow" w:hAnsi="Arial Narrow" w:cs="Gisha"/>
          <w:color w:val="000000" w:themeColor="text1"/>
          <w:sz w:val="22"/>
          <w:szCs w:val="22"/>
        </w:rPr>
      </w:pPr>
    </w:p>
    <w:p w:rsidR="006B49D2" w:rsidRDefault="006B49D2" w:rsidP="00762693">
      <w:pPr>
        <w:jc w:val="both"/>
        <w:rPr>
          <w:rFonts w:ascii="Arial Narrow" w:hAnsi="Arial Narrow" w:cs="Gisha"/>
          <w:color w:val="000000" w:themeColor="text1"/>
          <w:sz w:val="22"/>
          <w:szCs w:val="22"/>
        </w:rPr>
      </w:pPr>
    </w:p>
    <w:p w:rsidR="00757D4E" w:rsidRDefault="00757D4E" w:rsidP="00762693">
      <w:pPr>
        <w:jc w:val="both"/>
        <w:rPr>
          <w:rFonts w:ascii="Arial Narrow" w:hAnsi="Arial Narrow" w:cs="Gisha"/>
          <w:color w:val="000000" w:themeColor="text1"/>
          <w:sz w:val="22"/>
          <w:szCs w:val="22"/>
        </w:rPr>
      </w:pPr>
    </w:p>
    <w:p w:rsidR="00E83534" w:rsidRPr="005B2A57" w:rsidRDefault="00E83534" w:rsidP="00E83534">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E83534" w:rsidRPr="005B2A57" w:rsidRDefault="00E83534" w:rsidP="00E83534">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E83534" w:rsidRPr="005B2A57" w:rsidRDefault="00E83534" w:rsidP="00E83534">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p w:rsidR="00FA356C" w:rsidRPr="004C2A39" w:rsidRDefault="00FA356C" w:rsidP="00984AED">
      <w:pPr>
        <w:pStyle w:val="Encabezado"/>
        <w:tabs>
          <w:tab w:val="left" w:pos="708"/>
        </w:tabs>
        <w:ind w:left="360"/>
        <w:jc w:val="both"/>
        <w:rPr>
          <w:rFonts w:ascii="Arial Narrow" w:hAnsi="Arial Narrow" w:cs="Gisha"/>
          <w:b/>
          <w:bCs/>
          <w:color w:val="auto"/>
          <w:sz w:val="22"/>
          <w:szCs w:val="22"/>
          <w:lang w:val="pt-BR"/>
        </w:rPr>
      </w:pPr>
      <w:bookmarkStart w:id="0" w:name="_GoBack"/>
      <w:bookmarkEnd w:id="0"/>
    </w:p>
    <w:sectPr w:rsidR="00FA356C" w:rsidRPr="004C2A39"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909" w:rsidRDefault="00B06909">
      <w:r>
        <w:separator/>
      </w:r>
    </w:p>
  </w:endnote>
  <w:endnote w:type="continuationSeparator" w:id="0">
    <w:p w:rsidR="00B06909" w:rsidRDefault="00B0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isha">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909" w:rsidRDefault="00B06909">
      <w:r>
        <w:separator/>
      </w:r>
    </w:p>
  </w:footnote>
  <w:footnote w:type="continuationSeparator" w:id="0">
    <w:p w:rsidR="00B06909" w:rsidRDefault="00B0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297141"/>
    <w:multiLevelType w:val="hybridMultilevel"/>
    <w:tmpl w:val="959AAECC"/>
    <w:lvl w:ilvl="0" w:tplc="8294CD5A">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BC39BC"/>
    <w:multiLevelType w:val="hybridMultilevel"/>
    <w:tmpl w:val="4C0E3CF8"/>
    <w:lvl w:ilvl="0" w:tplc="08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A410629"/>
    <w:multiLevelType w:val="hybridMultilevel"/>
    <w:tmpl w:val="49E2F100"/>
    <w:lvl w:ilvl="0" w:tplc="47AC179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D37DA3"/>
    <w:multiLevelType w:val="hybridMultilevel"/>
    <w:tmpl w:val="045A5222"/>
    <w:lvl w:ilvl="0" w:tplc="240A0001">
      <w:start w:val="1"/>
      <w:numFmt w:val="bullet"/>
      <w:lvlText w:val=""/>
      <w:lvlJc w:val="left"/>
      <w:pPr>
        <w:ind w:left="1068" w:hanging="360"/>
      </w:pPr>
      <w:rPr>
        <w:rFonts w:ascii="Symbol" w:hAnsi="Symbol" w:hint="default"/>
      </w:rPr>
    </w:lvl>
    <w:lvl w:ilvl="1" w:tplc="3FE49A96">
      <w:start w:val="1"/>
      <w:numFmt w:val="lowerLetter"/>
      <w:lvlText w:val="%2."/>
      <w:lvlJc w:val="left"/>
      <w:pPr>
        <w:ind w:left="1788" w:hanging="360"/>
      </w:pPr>
      <w:rPr>
        <w:rFonts w:ascii="Times New Roman" w:eastAsia="Times New Roman" w:hAnsi="Times New Roman" w:cs="Gisha"/>
      </w:rPr>
    </w:lvl>
    <w:lvl w:ilvl="2" w:tplc="240A001B">
      <w:start w:val="1"/>
      <w:numFmt w:val="lowerRoman"/>
      <w:lvlText w:val="%3."/>
      <w:lvlJc w:val="right"/>
      <w:pPr>
        <w:ind w:left="2508" w:hanging="360"/>
      </w:p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5" w15:restartNumberingAfterBreak="0">
    <w:nsid w:val="0E60260F"/>
    <w:multiLevelType w:val="hybridMultilevel"/>
    <w:tmpl w:val="6B7E1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A36B48"/>
    <w:multiLevelType w:val="hybridMultilevel"/>
    <w:tmpl w:val="70388690"/>
    <w:lvl w:ilvl="0" w:tplc="60981254">
      <w:start w:val="1"/>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116C064D"/>
    <w:multiLevelType w:val="hybridMultilevel"/>
    <w:tmpl w:val="0A42EF1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119F3212"/>
    <w:multiLevelType w:val="hybridMultilevel"/>
    <w:tmpl w:val="A50893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351739"/>
    <w:multiLevelType w:val="hybridMultilevel"/>
    <w:tmpl w:val="B1DCCB46"/>
    <w:lvl w:ilvl="0" w:tplc="E9CA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7C63F51"/>
    <w:multiLevelType w:val="hybridMultilevel"/>
    <w:tmpl w:val="9746D0F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667BB9"/>
    <w:multiLevelType w:val="hybridMultilevel"/>
    <w:tmpl w:val="E1F4DD64"/>
    <w:lvl w:ilvl="0" w:tplc="240A000F">
      <w:start w:val="1"/>
      <w:numFmt w:val="decimal"/>
      <w:lvlText w:val="%1."/>
      <w:lvlJc w:val="lef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272E57"/>
    <w:multiLevelType w:val="hybridMultilevel"/>
    <w:tmpl w:val="65B0954E"/>
    <w:lvl w:ilvl="0" w:tplc="7B528CE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67520"/>
    <w:multiLevelType w:val="hybridMultilevel"/>
    <w:tmpl w:val="7F3827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E974C1"/>
    <w:multiLevelType w:val="hybridMultilevel"/>
    <w:tmpl w:val="D3C84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593378"/>
    <w:multiLevelType w:val="hybridMultilevel"/>
    <w:tmpl w:val="6A58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3C7EF1"/>
    <w:multiLevelType w:val="hybridMultilevel"/>
    <w:tmpl w:val="6CCAFC6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C75501"/>
    <w:multiLevelType w:val="hybridMultilevel"/>
    <w:tmpl w:val="2482DAEE"/>
    <w:lvl w:ilvl="0" w:tplc="9CEC9B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83505F2"/>
    <w:multiLevelType w:val="hybridMultilevel"/>
    <w:tmpl w:val="EC643C6C"/>
    <w:lvl w:ilvl="0" w:tplc="3E1C0980">
      <w:start w:val="1"/>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444463"/>
    <w:multiLevelType w:val="hybridMultilevel"/>
    <w:tmpl w:val="05B42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151465"/>
    <w:multiLevelType w:val="hybridMultilevel"/>
    <w:tmpl w:val="083658D2"/>
    <w:lvl w:ilvl="0" w:tplc="A7F28F7C">
      <w:start w:val="1"/>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D28774C"/>
    <w:multiLevelType w:val="hybridMultilevel"/>
    <w:tmpl w:val="C9E28548"/>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F7D693C"/>
    <w:multiLevelType w:val="hybridMultilevel"/>
    <w:tmpl w:val="7210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037FB2"/>
    <w:multiLevelType w:val="hybridMultilevel"/>
    <w:tmpl w:val="0FB6F5F2"/>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3B35A8"/>
    <w:multiLevelType w:val="hybridMultilevel"/>
    <w:tmpl w:val="66B45F1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4B524C2E"/>
    <w:multiLevelType w:val="hybridMultilevel"/>
    <w:tmpl w:val="81947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4F42F1"/>
    <w:multiLevelType w:val="hybridMultilevel"/>
    <w:tmpl w:val="40347BBC"/>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723341"/>
    <w:multiLevelType w:val="hybridMultilevel"/>
    <w:tmpl w:val="EB9A0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2611D1"/>
    <w:multiLevelType w:val="hybridMultilevel"/>
    <w:tmpl w:val="8DB28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3F52A7A"/>
    <w:multiLevelType w:val="hybridMultilevel"/>
    <w:tmpl w:val="3FD8AB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9E2BFC"/>
    <w:multiLevelType w:val="hybridMultilevel"/>
    <w:tmpl w:val="9530F28A"/>
    <w:lvl w:ilvl="0" w:tplc="3B1AD60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BE0049"/>
    <w:multiLevelType w:val="hybridMultilevel"/>
    <w:tmpl w:val="AFD2807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36"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6A36C8"/>
    <w:multiLevelType w:val="hybridMultilevel"/>
    <w:tmpl w:val="C5921622"/>
    <w:lvl w:ilvl="0" w:tplc="89E6A7C8">
      <w:start w:val="2"/>
      <w:numFmt w:val="bullet"/>
      <w:lvlText w:val="-"/>
      <w:lvlJc w:val="left"/>
      <w:pPr>
        <w:ind w:left="720" w:hanging="360"/>
      </w:pPr>
      <w:rPr>
        <w:rFonts w:ascii="Times New Roman" w:eastAsia="Times New Roman" w:hAnsi="Times New Roman"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43D49DA"/>
    <w:multiLevelType w:val="hybridMultilevel"/>
    <w:tmpl w:val="D1928B90"/>
    <w:lvl w:ilvl="0" w:tplc="97E6DAB2">
      <w:start w:val="1"/>
      <w:numFmt w:val="decimal"/>
      <w:lvlText w:val="%1."/>
      <w:lvlJc w:val="left"/>
      <w:pPr>
        <w:ind w:left="720" w:hanging="360"/>
      </w:pPr>
      <w:rPr>
        <w:b w:val="0"/>
      </w:r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7D94E36"/>
    <w:multiLevelType w:val="hybridMultilevel"/>
    <w:tmpl w:val="B130FC60"/>
    <w:lvl w:ilvl="0" w:tplc="6A42C1C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6B670E2B"/>
    <w:multiLevelType w:val="hybridMultilevel"/>
    <w:tmpl w:val="1C96F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FBF45F0"/>
    <w:multiLevelType w:val="hybridMultilevel"/>
    <w:tmpl w:val="5E24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6394C44"/>
    <w:multiLevelType w:val="hybridMultilevel"/>
    <w:tmpl w:val="67964C5E"/>
    <w:lvl w:ilvl="0" w:tplc="A79A42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15:restartNumberingAfterBreak="0">
    <w:nsid w:val="7BDA1F2C"/>
    <w:multiLevelType w:val="hybridMultilevel"/>
    <w:tmpl w:val="3C201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num w:numId="1">
    <w:abstractNumId w:val="27"/>
  </w:num>
  <w:num w:numId="2">
    <w:abstractNumId w:val="10"/>
  </w:num>
  <w:num w:numId="3">
    <w:abstractNumId w:val="0"/>
  </w:num>
  <w:num w:numId="4">
    <w:abstractNumId w:val="6"/>
  </w:num>
  <w:num w:numId="5">
    <w:abstractNumId w:val="46"/>
  </w:num>
  <w:num w:numId="6">
    <w:abstractNumId w:val="36"/>
  </w:num>
  <w:num w:numId="7">
    <w:abstractNumId w:val="20"/>
  </w:num>
  <w:num w:numId="8">
    <w:abstractNumId w:val="42"/>
  </w:num>
  <w:num w:numId="9">
    <w:abstractNumId w:val="39"/>
  </w:num>
  <w:num w:numId="10">
    <w:abstractNumId w:val="9"/>
  </w:num>
  <w:num w:numId="11">
    <w:abstractNumId w:val="39"/>
  </w:num>
  <w:num w:numId="12">
    <w:abstractNumId w:val="43"/>
  </w:num>
  <w:num w:numId="13">
    <w:abstractNumId w:val="44"/>
  </w:num>
  <w:num w:numId="14">
    <w:abstractNumId w:val="32"/>
  </w:num>
  <w:num w:numId="15">
    <w:abstractNumId w:val="28"/>
  </w:num>
  <w:num w:numId="16">
    <w:abstractNumId w:val="15"/>
  </w:num>
  <w:num w:numId="17">
    <w:abstractNumId w:val="8"/>
  </w:num>
  <w:num w:numId="18">
    <w:abstractNumId w:val="26"/>
  </w:num>
  <w:num w:numId="19">
    <w:abstractNumId w:val="21"/>
  </w:num>
  <w:num w:numId="20">
    <w:abstractNumId w:val="11"/>
  </w:num>
  <w:num w:numId="21">
    <w:abstractNumId w:val="31"/>
  </w:num>
  <w:num w:numId="22">
    <w:abstractNumId w:val="17"/>
  </w:num>
  <w:num w:numId="23">
    <w:abstractNumId w:val="29"/>
  </w:num>
  <w:num w:numId="24">
    <w:abstractNumId w:val="3"/>
  </w:num>
  <w:num w:numId="25">
    <w:abstractNumId w:val="14"/>
  </w:num>
  <w:num w:numId="26">
    <w:abstractNumId w:val="18"/>
  </w:num>
  <w:num w:numId="27">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45"/>
  </w:num>
  <w:num w:numId="30">
    <w:abstractNumId w:val="23"/>
  </w:num>
  <w:num w:numId="31">
    <w:abstractNumId w:val="40"/>
  </w:num>
  <w:num w:numId="32">
    <w:abstractNumId w:val="33"/>
  </w:num>
  <w:num w:numId="33">
    <w:abstractNumId w:val="4"/>
  </w:num>
  <w:num w:numId="34">
    <w:abstractNumId w:val="5"/>
  </w:num>
  <w:num w:numId="35">
    <w:abstractNumId w:val="13"/>
  </w:num>
  <w:num w:numId="36">
    <w:abstractNumId w:val="2"/>
  </w:num>
  <w:num w:numId="37">
    <w:abstractNumId w:val="12"/>
  </w:num>
  <w:num w:numId="38">
    <w:abstractNumId w:val="19"/>
  </w:num>
  <w:num w:numId="39">
    <w:abstractNumId w:val="16"/>
  </w:num>
  <w:num w:numId="40">
    <w:abstractNumId w:val="22"/>
  </w:num>
  <w:num w:numId="41">
    <w:abstractNumId w:val="24"/>
  </w:num>
  <w:num w:numId="42">
    <w:abstractNumId w:val="7"/>
  </w:num>
  <w:num w:numId="43">
    <w:abstractNumId w:val="1"/>
  </w:num>
  <w:num w:numId="44">
    <w:abstractNumId w:val="34"/>
  </w:num>
  <w:num w:numId="45">
    <w:abstractNumId w:val="30"/>
  </w:num>
  <w:num w:numId="46">
    <w:abstractNumId w:val="38"/>
  </w:num>
  <w:num w:numId="47">
    <w:abstractNumId w:val="25"/>
  </w:num>
  <w:num w:numId="48">
    <w:abstractNumId w:val="37"/>
  </w:num>
  <w:num w:numId="49">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028"/>
    <w:rsid w:val="00006B0B"/>
    <w:rsid w:val="00006C08"/>
    <w:rsid w:val="000071CA"/>
    <w:rsid w:val="00007C78"/>
    <w:rsid w:val="00010091"/>
    <w:rsid w:val="000100A4"/>
    <w:rsid w:val="00010311"/>
    <w:rsid w:val="000107BD"/>
    <w:rsid w:val="00010E90"/>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3D0"/>
    <w:rsid w:val="000227DA"/>
    <w:rsid w:val="00022B7B"/>
    <w:rsid w:val="00022EBC"/>
    <w:rsid w:val="00023299"/>
    <w:rsid w:val="00023495"/>
    <w:rsid w:val="0002373A"/>
    <w:rsid w:val="00023F91"/>
    <w:rsid w:val="00024106"/>
    <w:rsid w:val="00024156"/>
    <w:rsid w:val="0002434A"/>
    <w:rsid w:val="0002498F"/>
    <w:rsid w:val="00024F96"/>
    <w:rsid w:val="00025406"/>
    <w:rsid w:val="00025442"/>
    <w:rsid w:val="00025E7B"/>
    <w:rsid w:val="00026B2C"/>
    <w:rsid w:val="000270AD"/>
    <w:rsid w:val="00027956"/>
    <w:rsid w:val="00027C99"/>
    <w:rsid w:val="00030105"/>
    <w:rsid w:val="000307F6"/>
    <w:rsid w:val="00030EA5"/>
    <w:rsid w:val="00031B62"/>
    <w:rsid w:val="00031C26"/>
    <w:rsid w:val="00031C5D"/>
    <w:rsid w:val="00032281"/>
    <w:rsid w:val="0003260E"/>
    <w:rsid w:val="0003305F"/>
    <w:rsid w:val="000333E9"/>
    <w:rsid w:val="00033615"/>
    <w:rsid w:val="00033942"/>
    <w:rsid w:val="00033C0F"/>
    <w:rsid w:val="0003455D"/>
    <w:rsid w:val="00034D8A"/>
    <w:rsid w:val="000350F9"/>
    <w:rsid w:val="000357B9"/>
    <w:rsid w:val="00036B7E"/>
    <w:rsid w:val="00036C15"/>
    <w:rsid w:val="000376B6"/>
    <w:rsid w:val="00040189"/>
    <w:rsid w:val="000405F7"/>
    <w:rsid w:val="000407F8"/>
    <w:rsid w:val="000408EB"/>
    <w:rsid w:val="00041820"/>
    <w:rsid w:val="000419CD"/>
    <w:rsid w:val="0004237C"/>
    <w:rsid w:val="00042AC8"/>
    <w:rsid w:val="00042B2E"/>
    <w:rsid w:val="00042BF6"/>
    <w:rsid w:val="00042CC8"/>
    <w:rsid w:val="00042E37"/>
    <w:rsid w:val="000435C5"/>
    <w:rsid w:val="00043687"/>
    <w:rsid w:val="00043906"/>
    <w:rsid w:val="000439EC"/>
    <w:rsid w:val="000443B6"/>
    <w:rsid w:val="00044E49"/>
    <w:rsid w:val="00045FBA"/>
    <w:rsid w:val="000461C8"/>
    <w:rsid w:val="000462BA"/>
    <w:rsid w:val="00046635"/>
    <w:rsid w:val="000466E8"/>
    <w:rsid w:val="00046A06"/>
    <w:rsid w:val="000479C8"/>
    <w:rsid w:val="00050A72"/>
    <w:rsid w:val="00050CA8"/>
    <w:rsid w:val="00050E67"/>
    <w:rsid w:val="00050E8F"/>
    <w:rsid w:val="00051CDB"/>
    <w:rsid w:val="00051FF8"/>
    <w:rsid w:val="00052141"/>
    <w:rsid w:val="00052793"/>
    <w:rsid w:val="00052876"/>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1BDA"/>
    <w:rsid w:val="0006283C"/>
    <w:rsid w:val="00062AA8"/>
    <w:rsid w:val="00062E1A"/>
    <w:rsid w:val="0006340B"/>
    <w:rsid w:val="000634AC"/>
    <w:rsid w:val="000638B5"/>
    <w:rsid w:val="00063D85"/>
    <w:rsid w:val="00063F62"/>
    <w:rsid w:val="00064BBB"/>
    <w:rsid w:val="0006557E"/>
    <w:rsid w:val="00066464"/>
    <w:rsid w:val="00066A2E"/>
    <w:rsid w:val="000671E9"/>
    <w:rsid w:val="00067513"/>
    <w:rsid w:val="00067BA1"/>
    <w:rsid w:val="00067FAB"/>
    <w:rsid w:val="00067FCF"/>
    <w:rsid w:val="000700AA"/>
    <w:rsid w:val="000701BC"/>
    <w:rsid w:val="0007041F"/>
    <w:rsid w:val="00070499"/>
    <w:rsid w:val="00070776"/>
    <w:rsid w:val="00071012"/>
    <w:rsid w:val="000711AD"/>
    <w:rsid w:val="000714AC"/>
    <w:rsid w:val="000716EE"/>
    <w:rsid w:val="000719D4"/>
    <w:rsid w:val="00072788"/>
    <w:rsid w:val="000733E2"/>
    <w:rsid w:val="0007373D"/>
    <w:rsid w:val="00073EC2"/>
    <w:rsid w:val="00074030"/>
    <w:rsid w:val="00074055"/>
    <w:rsid w:val="00074665"/>
    <w:rsid w:val="00074A5B"/>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2B3"/>
    <w:rsid w:val="000809E0"/>
    <w:rsid w:val="00080F28"/>
    <w:rsid w:val="000810F1"/>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90C"/>
    <w:rsid w:val="00085BDA"/>
    <w:rsid w:val="000868DB"/>
    <w:rsid w:val="00086D3F"/>
    <w:rsid w:val="00086F09"/>
    <w:rsid w:val="000871CA"/>
    <w:rsid w:val="00087459"/>
    <w:rsid w:val="00087FB5"/>
    <w:rsid w:val="00090013"/>
    <w:rsid w:val="000905A1"/>
    <w:rsid w:val="00090676"/>
    <w:rsid w:val="0009067A"/>
    <w:rsid w:val="0009079F"/>
    <w:rsid w:val="00090873"/>
    <w:rsid w:val="000908C6"/>
    <w:rsid w:val="000909DD"/>
    <w:rsid w:val="00090DE6"/>
    <w:rsid w:val="0009110E"/>
    <w:rsid w:val="0009182B"/>
    <w:rsid w:val="0009210A"/>
    <w:rsid w:val="00092304"/>
    <w:rsid w:val="0009238B"/>
    <w:rsid w:val="00092DC0"/>
    <w:rsid w:val="00092EB1"/>
    <w:rsid w:val="00093399"/>
    <w:rsid w:val="0009367F"/>
    <w:rsid w:val="00093701"/>
    <w:rsid w:val="000938EC"/>
    <w:rsid w:val="00093FEE"/>
    <w:rsid w:val="000940D8"/>
    <w:rsid w:val="00094189"/>
    <w:rsid w:val="00094FC7"/>
    <w:rsid w:val="000955ED"/>
    <w:rsid w:val="00095AEE"/>
    <w:rsid w:val="00095DC2"/>
    <w:rsid w:val="00095F55"/>
    <w:rsid w:val="00096226"/>
    <w:rsid w:val="0009662A"/>
    <w:rsid w:val="000966DE"/>
    <w:rsid w:val="00097368"/>
    <w:rsid w:val="00097AAF"/>
    <w:rsid w:val="00097F28"/>
    <w:rsid w:val="000A03E8"/>
    <w:rsid w:val="000A0689"/>
    <w:rsid w:val="000A0797"/>
    <w:rsid w:val="000A137D"/>
    <w:rsid w:val="000A1579"/>
    <w:rsid w:val="000A164E"/>
    <w:rsid w:val="000A1812"/>
    <w:rsid w:val="000A1B45"/>
    <w:rsid w:val="000A21B5"/>
    <w:rsid w:val="000A2C4D"/>
    <w:rsid w:val="000A2E2B"/>
    <w:rsid w:val="000A30D6"/>
    <w:rsid w:val="000A327C"/>
    <w:rsid w:val="000A343E"/>
    <w:rsid w:val="000A38BC"/>
    <w:rsid w:val="000A43B0"/>
    <w:rsid w:val="000A4A65"/>
    <w:rsid w:val="000A4FDA"/>
    <w:rsid w:val="000A53A0"/>
    <w:rsid w:val="000A53CF"/>
    <w:rsid w:val="000A640F"/>
    <w:rsid w:val="000A734E"/>
    <w:rsid w:val="000A74A9"/>
    <w:rsid w:val="000A760D"/>
    <w:rsid w:val="000A7CC0"/>
    <w:rsid w:val="000B1580"/>
    <w:rsid w:val="000B16E3"/>
    <w:rsid w:val="000B17FE"/>
    <w:rsid w:val="000B18D5"/>
    <w:rsid w:val="000B1FDD"/>
    <w:rsid w:val="000B24FF"/>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6FD2"/>
    <w:rsid w:val="000B7881"/>
    <w:rsid w:val="000B79F4"/>
    <w:rsid w:val="000B79FB"/>
    <w:rsid w:val="000B7A5E"/>
    <w:rsid w:val="000B7AB6"/>
    <w:rsid w:val="000C0132"/>
    <w:rsid w:val="000C097E"/>
    <w:rsid w:val="000C16DE"/>
    <w:rsid w:val="000C177E"/>
    <w:rsid w:val="000C194C"/>
    <w:rsid w:val="000C1D95"/>
    <w:rsid w:val="000C2BC9"/>
    <w:rsid w:val="000C2F9C"/>
    <w:rsid w:val="000C30EA"/>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508"/>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729"/>
    <w:rsid w:val="000D79CC"/>
    <w:rsid w:val="000D7BA1"/>
    <w:rsid w:val="000D7BD9"/>
    <w:rsid w:val="000D7F36"/>
    <w:rsid w:val="000E0348"/>
    <w:rsid w:val="000E0570"/>
    <w:rsid w:val="000E05B0"/>
    <w:rsid w:val="000E065E"/>
    <w:rsid w:val="000E0BB0"/>
    <w:rsid w:val="000E0DF8"/>
    <w:rsid w:val="000E0E28"/>
    <w:rsid w:val="000E0EEC"/>
    <w:rsid w:val="000E1B70"/>
    <w:rsid w:val="000E1EAD"/>
    <w:rsid w:val="000E223A"/>
    <w:rsid w:val="000E2325"/>
    <w:rsid w:val="000E239E"/>
    <w:rsid w:val="000E2BBC"/>
    <w:rsid w:val="000E35D5"/>
    <w:rsid w:val="000E3615"/>
    <w:rsid w:val="000E4211"/>
    <w:rsid w:val="000E4342"/>
    <w:rsid w:val="000E43BC"/>
    <w:rsid w:val="000E47E4"/>
    <w:rsid w:val="000E4AF2"/>
    <w:rsid w:val="000E4D7D"/>
    <w:rsid w:val="000E4F04"/>
    <w:rsid w:val="000E698A"/>
    <w:rsid w:val="000E6BDF"/>
    <w:rsid w:val="000E7C11"/>
    <w:rsid w:val="000E7D4B"/>
    <w:rsid w:val="000F007A"/>
    <w:rsid w:val="000F01D7"/>
    <w:rsid w:val="000F032A"/>
    <w:rsid w:val="000F0BA4"/>
    <w:rsid w:val="000F111C"/>
    <w:rsid w:val="000F1AF4"/>
    <w:rsid w:val="000F1B9E"/>
    <w:rsid w:val="000F1CEC"/>
    <w:rsid w:val="000F1E97"/>
    <w:rsid w:val="000F24C3"/>
    <w:rsid w:val="000F273B"/>
    <w:rsid w:val="000F2798"/>
    <w:rsid w:val="000F2910"/>
    <w:rsid w:val="000F2A5E"/>
    <w:rsid w:val="000F3139"/>
    <w:rsid w:val="000F352B"/>
    <w:rsid w:val="000F372C"/>
    <w:rsid w:val="000F3F53"/>
    <w:rsid w:val="000F4A60"/>
    <w:rsid w:val="000F4EC2"/>
    <w:rsid w:val="000F53DB"/>
    <w:rsid w:val="000F56BA"/>
    <w:rsid w:val="000F69F1"/>
    <w:rsid w:val="000F6A03"/>
    <w:rsid w:val="000F6A0E"/>
    <w:rsid w:val="000F6B9F"/>
    <w:rsid w:val="000F7087"/>
    <w:rsid w:val="001002BF"/>
    <w:rsid w:val="00100488"/>
    <w:rsid w:val="001007B8"/>
    <w:rsid w:val="00100B34"/>
    <w:rsid w:val="00101CD6"/>
    <w:rsid w:val="0010217F"/>
    <w:rsid w:val="00102FE6"/>
    <w:rsid w:val="001037F8"/>
    <w:rsid w:val="00103945"/>
    <w:rsid w:val="00103AD4"/>
    <w:rsid w:val="00103C35"/>
    <w:rsid w:val="00104D5C"/>
    <w:rsid w:val="00104EAA"/>
    <w:rsid w:val="00105065"/>
    <w:rsid w:val="00105D41"/>
    <w:rsid w:val="001060DE"/>
    <w:rsid w:val="00106681"/>
    <w:rsid w:val="00106DAA"/>
    <w:rsid w:val="00107C24"/>
    <w:rsid w:val="001104DA"/>
    <w:rsid w:val="001119CB"/>
    <w:rsid w:val="00111AAF"/>
    <w:rsid w:val="00111C49"/>
    <w:rsid w:val="00111D31"/>
    <w:rsid w:val="001124E4"/>
    <w:rsid w:val="00112700"/>
    <w:rsid w:val="00112E18"/>
    <w:rsid w:val="00112FDF"/>
    <w:rsid w:val="0011305A"/>
    <w:rsid w:val="00113132"/>
    <w:rsid w:val="0011315B"/>
    <w:rsid w:val="001132A9"/>
    <w:rsid w:val="001138C0"/>
    <w:rsid w:val="00113C4B"/>
    <w:rsid w:val="00114170"/>
    <w:rsid w:val="00114285"/>
    <w:rsid w:val="00114360"/>
    <w:rsid w:val="0011450C"/>
    <w:rsid w:val="0011484D"/>
    <w:rsid w:val="00114F1B"/>
    <w:rsid w:val="0011556C"/>
    <w:rsid w:val="001157C6"/>
    <w:rsid w:val="00115B2F"/>
    <w:rsid w:val="00115CE2"/>
    <w:rsid w:val="0011659A"/>
    <w:rsid w:val="00116799"/>
    <w:rsid w:val="001168C3"/>
    <w:rsid w:val="00116927"/>
    <w:rsid w:val="00116A25"/>
    <w:rsid w:val="00116C90"/>
    <w:rsid w:val="00116F85"/>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1FA8"/>
    <w:rsid w:val="00132042"/>
    <w:rsid w:val="00132664"/>
    <w:rsid w:val="001326C7"/>
    <w:rsid w:val="00132862"/>
    <w:rsid w:val="00132D14"/>
    <w:rsid w:val="001331E7"/>
    <w:rsid w:val="00133A29"/>
    <w:rsid w:val="001341EC"/>
    <w:rsid w:val="00134903"/>
    <w:rsid w:val="00134942"/>
    <w:rsid w:val="00135121"/>
    <w:rsid w:val="001358D4"/>
    <w:rsid w:val="001358EF"/>
    <w:rsid w:val="001359BC"/>
    <w:rsid w:val="00136823"/>
    <w:rsid w:val="00136B3A"/>
    <w:rsid w:val="00137042"/>
    <w:rsid w:val="00137131"/>
    <w:rsid w:val="0013714F"/>
    <w:rsid w:val="0013718F"/>
    <w:rsid w:val="0013771E"/>
    <w:rsid w:val="0013787E"/>
    <w:rsid w:val="00140E8C"/>
    <w:rsid w:val="001415A6"/>
    <w:rsid w:val="0014194D"/>
    <w:rsid w:val="00141D11"/>
    <w:rsid w:val="00141EB9"/>
    <w:rsid w:val="001429A3"/>
    <w:rsid w:val="00142A3F"/>
    <w:rsid w:val="00142CFE"/>
    <w:rsid w:val="00142FFD"/>
    <w:rsid w:val="00143B23"/>
    <w:rsid w:val="001440E3"/>
    <w:rsid w:val="00144172"/>
    <w:rsid w:val="001443FB"/>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0DF4"/>
    <w:rsid w:val="00151509"/>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1B10"/>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81C"/>
    <w:rsid w:val="00171C3A"/>
    <w:rsid w:val="00171C52"/>
    <w:rsid w:val="00171D24"/>
    <w:rsid w:val="0017247C"/>
    <w:rsid w:val="0017325B"/>
    <w:rsid w:val="00173286"/>
    <w:rsid w:val="001734FA"/>
    <w:rsid w:val="001743B9"/>
    <w:rsid w:val="00174882"/>
    <w:rsid w:val="0017506C"/>
    <w:rsid w:val="00175411"/>
    <w:rsid w:val="00175500"/>
    <w:rsid w:val="0017559B"/>
    <w:rsid w:val="0017600B"/>
    <w:rsid w:val="00176343"/>
    <w:rsid w:val="00176A09"/>
    <w:rsid w:val="001777CA"/>
    <w:rsid w:val="00177CB2"/>
    <w:rsid w:val="0018102E"/>
    <w:rsid w:val="001813B7"/>
    <w:rsid w:val="001815B2"/>
    <w:rsid w:val="00181852"/>
    <w:rsid w:val="00181939"/>
    <w:rsid w:val="00181E73"/>
    <w:rsid w:val="00182379"/>
    <w:rsid w:val="00182B03"/>
    <w:rsid w:val="00183AA4"/>
    <w:rsid w:val="0018433D"/>
    <w:rsid w:val="00184442"/>
    <w:rsid w:val="00185314"/>
    <w:rsid w:val="00185328"/>
    <w:rsid w:val="00185F77"/>
    <w:rsid w:val="001874A6"/>
    <w:rsid w:val="00187629"/>
    <w:rsid w:val="00187819"/>
    <w:rsid w:val="00187CC9"/>
    <w:rsid w:val="00190848"/>
    <w:rsid w:val="00190932"/>
    <w:rsid w:val="00190CE9"/>
    <w:rsid w:val="001912DB"/>
    <w:rsid w:val="00192575"/>
    <w:rsid w:val="0019267B"/>
    <w:rsid w:val="00192A7B"/>
    <w:rsid w:val="00192B0E"/>
    <w:rsid w:val="00192E64"/>
    <w:rsid w:val="00193608"/>
    <w:rsid w:val="001936FA"/>
    <w:rsid w:val="00193A33"/>
    <w:rsid w:val="00193F9D"/>
    <w:rsid w:val="0019437D"/>
    <w:rsid w:val="001944BD"/>
    <w:rsid w:val="00194752"/>
    <w:rsid w:val="00194AE1"/>
    <w:rsid w:val="00195020"/>
    <w:rsid w:val="00195265"/>
    <w:rsid w:val="00195294"/>
    <w:rsid w:val="001956F1"/>
    <w:rsid w:val="00195B0D"/>
    <w:rsid w:val="00197170"/>
    <w:rsid w:val="00197196"/>
    <w:rsid w:val="001973FB"/>
    <w:rsid w:val="00197502"/>
    <w:rsid w:val="00197AC0"/>
    <w:rsid w:val="00197C38"/>
    <w:rsid w:val="00197D92"/>
    <w:rsid w:val="00197EA8"/>
    <w:rsid w:val="001A04FE"/>
    <w:rsid w:val="001A0BE6"/>
    <w:rsid w:val="001A14D7"/>
    <w:rsid w:val="001A1791"/>
    <w:rsid w:val="001A1FCF"/>
    <w:rsid w:val="001A209D"/>
    <w:rsid w:val="001A2B54"/>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0AD"/>
    <w:rsid w:val="001B1C3E"/>
    <w:rsid w:val="001B2549"/>
    <w:rsid w:val="001B2CCF"/>
    <w:rsid w:val="001B31A2"/>
    <w:rsid w:val="001B4342"/>
    <w:rsid w:val="001B445D"/>
    <w:rsid w:val="001B4CE3"/>
    <w:rsid w:val="001B4F7D"/>
    <w:rsid w:val="001B5723"/>
    <w:rsid w:val="001B585A"/>
    <w:rsid w:val="001B5925"/>
    <w:rsid w:val="001B5FE6"/>
    <w:rsid w:val="001B65BD"/>
    <w:rsid w:val="001B7285"/>
    <w:rsid w:val="001B74EB"/>
    <w:rsid w:val="001B7826"/>
    <w:rsid w:val="001B783B"/>
    <w:rsid w:val="001C1C3D"/>
    <w:rsid w:val="001C1F21"/>
    <w:rsid w:val="001C2060"/>
    <w:rsid w:val="001C24D1"/>
    <w:rsid w:val="001C2632"/>
    <w:rsid w:val="001C291F"/>
    <w:rsid w:val="001C2B98"/>
    <w:rsid w:val="001C3019"/>
    <w:rsid w:val="001C35E6"/>
    <w:rsid w:val="001C3626"/>
    <w:rsid w:val="001C4019"/>
    <w:rsid w:val="001C4AD0"/>
    <w:rsid w:val="001C4AFE"/>
    <w:rsid w:val="001C4C6E"/>
    <w:rsid w:val="001C4CC1"/>
    <w:rsid w:val="001C602F"/>
    <w:rsid w:val="001C60F5"/>
    <w:rsid w:val="001C6380"/>
    <w:rsid w:val="001C63F8"/>
    <w:rsid w:val="001C6A65"/>
    <w:rsid w:val="001C6F57"/>
    <w:rsid w:val="001C7530"/>
    <w:rsid w:val="001C7728"/>
    <w:rsid w:val="001C7AAD"/>
    <w:rsid w:val="001C7ADE"/>
    <w:rsid w:val="001C7AEB"/>
    <w:rsid w:val="001C7FBC"/>
    <w:rsid w:val="001D0678"/>
    <w:rsid w:val="001D0696"/>
    <w:rsid w:val="001D07F4"/>
    <w:rsid w:val="001D10F8"/>
    <w:rsid w:val="001D12F3"/>
    <w:rsid w:val="001D152C"/>
    <w:rsid w:val="001D163A"/>
    <w:rsid w:val="001D1C24"/>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9D"/>
    <w:rsid w:val="001D59E0"/>
    <w:rsid w:val="001D5C80"/>
    <w:rsid w:val="001D5EA7"/>
    <w:rsid w:val="001D5FDF"/>
    <w:rsid w:val="001D602A"/>
    <w:rsid w:val="001D629C"/>
    <w:rsid w:val="001D67A1"/>
    <w:rsid w:val="001D6E1F"/>
    <w:rsid w:val="001D7465"/>
    <w:rsid w:val="001D74C4"/>
    <w:rsid w:val="001D7AC3"/>
    <w:rsid w:val="001D7E17"/>
    <w:rsid w:val="001D7F47"/>
    <w:rsid w:val="001E0043"/>
    <w:rsid w:val="001E00EF"/>
    <w:rsid w:val="001E0206"/>
    <w:rsid w:val="001E021A"/>
    <w:rsid w:val="001E0575"/>
    <w:rsid w:val="001E06BA"/>
    <w:rsid w:val="001E08C8"/>
    <w:rsid w:val="001E15A5"/>
    <w:rsid w:val="001E1788"/>
    <w:rsid w:val="001E17A7"/>
    <w:rsid w:val="001E1E31"/>
    <w:rsid w:val="001E20AB"/>
    <w:rsid w:val="001E2825"/>
    <w:rsid w:val="001E28C3"/>
    <w:rsid w:val="001E2BBB"/>
    <w:rsid w:val="001E2CC1"/>
    <w:rsid w:val="001E2E5B"/>
    <w:rsid w:val="001E2F64"/>
    <w:rsid w:val="001E3CA0"/>
    <w:rsid w:val="001E49F6"/>
    <w:rsid w:val="001E50C1"/>
    <w:rsid w:val="001E527B"/>
    <w:rsid w:val="001E581D"/>
    <w:rsid w:val="001E5E33"/>
    <w:rsid w:val="001E5E96"/>
    <w:rsid w:val="001E612D"/>
    <w:rsid w:val="001E655F"/>
    <w:rsid w:val="001E6883"/>
    <w:rsid w:val="001E723B"/>
    <w:rsid w:val="001E7FBD"/>
    <w:rsid w:val="001F0184"/>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1F747A"/>
    <w:rsid w:val="00200591"/>
    <w:rsid w:val="00202058"/>
    <w:rsid w:val="00203327"/>
    <w:rsid w:val="00203414"/>
    <w:rsid w:val="002035A6"/>
    <w:rsid w:val="00203771"/>
    <w:rsid w:val="00204019"/>
    <w:rsid w:val="002041E9"/>
    <w:rsid w:val="00204744"/>
    <w:rsid w:val="00204923"/>
    <w:rsid w:val="00204F9B"/>
    <w:rsid w:val="002058F9"/>
    <w:rsid w:val="00205AE7"/>
    <w:rsid w:val="00205B22"/>
    <w:rsid w:val="00205B2A"/>
    <w:rsid w:val="00205CB2"/>
    <w:rsid w:val="00205E79"/>
    <w:rsid w:val="0020646A"/>
    <w:rsid w:val="00207472"/>
    <w:rsid w:val="002077EB"/>
    <w:rsid w:val="00207B49"/>
    <w:rsid w:val="002103EB"/>
    <w:rsid w:val="00210433"/>
    <w:rsid w:val="002104C7"/>
    <w:rsid w:val="00210AB2"/>
    <w:rsid w:val="00210E1B"/>
    <w:rsid w:val="00211147"/>
    <w:rsid w:val="0021142C"/>
    <w:rsid w:val="002117DF"/>
    <w:rsid w:val="00211813"/>
    <w:rsid w:val="00211CC6"/>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5AA3"/>
    <w:rsid w:val="00215D1E"/>
    <w:rsid w:val="0021644D"/>
    <w:rsid w:val="00216687"/>
    <w:rsid w:val="002166E4"/>
    <w:rsid w:val="00216C3D"/>
    <w:rsid w:val="00216DA5"/>
    <w:rsid w:val="002174FC"/>
    <w:rsid w:val="00220352"/>
    <w:rsid w:val="002206DB"/>
    <w:rsid w:val="00220C50"/>
    <w:rsid w:val="00220C5D"/>
    <w:rsid w:val="00220E12"/>
    <w:rsid w:val="002219C4"/>
    <w:rsid w:val="00221D07"/>
    <w:rsid w:val="00221DA6"/>
    <w:rsid w:val="00222CA8"/>
    <w:rsid w:val="002232C8"/>
    <w:rsid w:val="00223480"/>
    <w:rsid w:val="002237F7"/>
    <w:rsid w:val="00223DC4"/>
    <w:rsid w:val="0022461C"/>
    <w:rsid w:val="0022480A"/>
    <w:rsid w:val="002249C8"/>
    <w:rsid w:val="002249E9"/>
    <w:rsid w:val="00224D60"/>
    <w:rsid w:val="00225219"/>
    <w:rsid w:val="002259F7"/>
    <w:rsid w:val="00225D70"/>
    <w:rsid w:val="00225FEE"/>
    <w:rsid w:val="002262B2"/>
    <w:rsid w:val="00226A2C"/>
    <w:rsid w:val="00226A37"/>
    <w:rsid w:val="00226F60"/>
    <w:rsid w:val="0022714A"/>
    <w:rsid w:val="002271B4"/>
    <w:rsid w:val="0022768D"/>
    <w:rsid w:val="00227BA8"/>
    <w:rsid w:val="002303C2"/>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9A6"/>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28D"/>
    <w:rsid w:val="00244323"/>
    <w:rsid w:val="002445F7"/>
    <w:rsid w:val="00244824"/>
    <w:rsid w:val="00244932"/>
    <w:rsid w:val="00246AE4"/>
    <w:rsid w:val="00246CD9"/>
    <w:rsid w:val="002470A6"/>
    <w:rsid w:val="0024728C"/>
    <w:rsid w:val="0024736A"/>
    <w:rsid w:val="00247CFC"/>
    <w:rsid w:val="00250373"/>
    <w:rsid w:val="002503CF"/>
    <w:rsid w:val="00250C61"/>
    <w:rsid w:val="00250F13"/>
    <w:rsid w:val="00251211"/>
    <w:rsid w:val="00251255"/>
    <w:rsid w:val="00252324"/>
    <w:rsid w:val="00252668"/>
    <w:rsid w:val="00253727"/>
    <w:rsid w:val="00253D75"/>
    <w:rsid w:val="00254078"/>
    <w:rsid w:val="0025453F"/>
    <w:rsid w:val="00254685"/>
    <w:rsid w:val="00254782"/>
    <w:rsid w:val="00254B0B"/>
    <w:rsid w:val="00254C58"/>
    <w:rsid w:val="00254F92"/>
    <w:rsid w:val="00254FBC"/>
    <w:rsid w:val="002553E2"/>
    <w:rsid w:val="00255C41"/>
    <w:rsid w:val="002562E6"/>
    <w:rsid w:val="00256CC0"/>
    <w:rsid w:val="00257524"/>
    <w:rsid w:val="00257D18"/>
    <w:rsid w:val="00257D83"/>
    <w:rsid w:val="00257E29"/>
    <w:rsid w:val="00257E3C"/>
    <w:rsid w:val="002606E7"/>
    <w:rsid w:val="00261451"/>
    <w:rsid w:val="00261859"/>
    <w:rsid w:val="002620C7"/>
    <w:rsid w:val="002624A2"/>
    <w:rsid w:val="00262663"/>
    <w:rsid w:val="00262DA4"/>
    <w:rsid w:val="00262EED"/>
    <w:rsid w:val="0026331C"/>
    <w:rsid w:val="00263B7B"/>
    <w:rsid w:val="00263E28"/>
    <w:rsid w:val="002649A6"/>
    <w:rsid w:val="00264E6F"/>
    <w:rsid w:val="00265DDD"/>
    <w:rsid w:val="002661AF"/>
    <w:rsid w:val="002663A0"/>
    <w:rsid w:val="002666B3"/>
    <w:rsid w:val="00266E49"/>
    <w:rsid w:val="00266F21"/>
    <w:rsid w:val="0026706E"/>
    <w:rsid w:val="00267EBB"/>
    <w:rsid w:val="0027011B"/>
    <w:rsid w:val="00270322"/>
    <w:rsid w:val="002704D7"/>
    <w:rsid w:val="00270E0C"/>
    <w:rsid w:val="002711CB"/>
    <w:rsid w:val="00271688"/>
    <w:rsid w:val="0027188B"/>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BD6"/>
    <w:rsid w:val="00276D43"/>
    <w:rsid w:val="00276D5C"/>
    <w:rsid w:val="0027710A"/>
    <w:rsid w:val="0027794E"/>
    <w:rsid w:val="00280494"/>
    <w:rsid w:val="00280B01"/>
    <w:rsid w:val="00280EB2"/>
    <w:rsid w:val="0028135D"/>
    <w:rsid w:val="00281B42"/>
    <w:rsid w:val="00282296"/>
    <w:rsid w:val="0028272A"/>
    <w:rsid w:val="00282A06"/>
    <w:rsid w:val="00282C5A"/>
    <w:rsid w:val="00282DFC"/>
    <w:rsid w:val="00282FF1"/>
    <w:rsid w:val="0028303B"/>
    <w:rsid w:val="002831F5"/>
    <w:rsid w:val="00283D0C"/>
    <w:rsid w:val="00283ED8"/>
    <w:rsid w:val="00284276"/>
    <w:rsid w:val="00285418"/>
    <w:rsid w:val="00285764"/>
    <w:rsid w:val="002857A9"/>
    <w:rsid w:val="00285999"/>
    <w:rsid w:val="00285B69"/>
    <w:rsid w:val="002860B7"/>
    <w:rsid w:val="002861D7"/>
    <w:rsid w:val="00286C40"/>
    <w:rsid w:val="002875CD"/>
    <w:rsid w:val="002875DC"/>
    <w:rsid w:val="002875FE"/>
    <w:rsid w:val="002877F5"/>
    <w:rsid w:val="00290D63"/>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C01"/>
    <w:rsid w:val="00294D9B"/>
    <w:rsid w:val="00295752"/>
    <w:rsid w:val="0029597A"/>
    <w:rsid w:val="00295C32"/>
    <w:rsid w:val="00295CE0"/>
    <w:rsid w:val="0029606B"/>
    <w:rsid w:val="00296182"/>
    <w:rsid w:val="002962D8"/>
    <w:rsid w:val="002964F8"/>
    <w:rsid w:val="00296DD1"/>
    <w:rsid w:val="002972F0"/>
    <w:rsid w:val="00297505"/>
    <w:rsid w:val="002A00C4"/>
    <w:rsid w:val="002A04D6"/>
    <w:rsid w:val="002A05D0"/>
    <w:rsid w:val="002A068E"/>
    <w:rsid w:val="002A071F"/>
    <w:rsid w:val="002A086E"/>
    <w:rsid w:val="002A0C6A"/>
    <w:rsid w:val="002A1010"/>
    <w:rsid w:val="002A15B8"/>
    <w:rsid w:val="002A1685"/>
    <w:rsid w:val="002A178F"/>
    <w:rsid w:val="002A179F"/>
    <w:rsid w:val="002A1921"/>
    <w:rsid w:val="002A1B49"/>
    <w:rsid w:val="002A1C11"/>
    <w:rsid w:val="002A1CBA"/>
    <w:rsid w:val="002A1F67"/>
    <w:rsid w:val="002A230A"/>
    <w:rsid w:val="002A2632"/>
    <w:rsid w:val="002A279D"/>
    <w:rsid w:val="002A27E1"/>
    <w:rsid w:val="002A3486"/>
    <w:rsid w:val="002A392B"/>
    <w:rsid w:val="002A3C9C"/>
    <w:rsid w:val="002A3CF3"/>
    <w:rsid w:val="002A3FF1"/>
    <w:rsid w:val="002A48B8"/>
    <w:rsid w:val="002A4EB1"/>
    <w:rsid w:val="002A505C"/>
    <w:rsid w:val="002A54C8"/>
    <w:rsid w:val="002A5ABA"/>
    <w:rsid w:val="002A5C9F"/>
    <w:rsid w:val="002A62DC"/>
    <w:rsid w:val="002A65BD"/>
    <w:rsid w:val="002A66C2"/>
    <w:rsid w:val="002A6742"/>
    <w:rsid w:val="002A68AC"/>
    <w:rsid w:val="002A6E53"/>
    <w:rsid w:val="002A6E83"/>
    <w:rsid w:val="002A75BC"/>
    <w:rsid w:val="002A7659"/>
    <w:rsid w:val="002A7778"/>
    <w:rsid w:val="002A7B71"/>
    <w:rsid w:val="002A7FF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3EAC"/>
    <w:rsid w:val="002B4A93"/>
    <w:rsid w:val="002B56F7"/>
    <w:rsid w:val="002B6E3A"/>
    <w:rsid w:val="002B7B02"/>
    <w:rsid w:val="002C0021"/>
    <w:rsid w:val="002C01C8"/>
    <w:rsid w:val="002C09DA"/>
    <w:rsid w:val="002C0B47"/>
    <w:rsid w:val="002C11E8"/>
    <w:rsid w:val="002C16E9"/>
    <w:rsid w:val="002C2048"/>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0E04"/>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55B0"/>
    <w:rsid w:val="002D61D9"/>
    <w:rsid w:val="002D6B9B"/>
    <w:rsid w:val="002D6C3D"/>
    <w:rsid w:val="002D701A"/>
    <w:rsid w:val="002D735A"/>
    <w:rsid w:val="002D73C5"/>
    <w:rsid w:val="002E0595"/>
    <w:rsid w:val="002E09EC"/>
    <w:rsid w:val="002E11E0"/>
    <w:rsid w:val="002E13DE"/>
    <w:rsid w:val="002E15BB"/>
    <w:rsid w:val="002E1722"/>
    <w:rsid w:val="002E1736"/>
    <w:rsid w:val="002E1804"/>
    <w:rsid w:val="002E18E8"/>
    <w:rsid w:val="002E1A6B"/>
    <w:rsid w:val="002E1CC4"/>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37D"/>
    <w:rsid w:val="002F069D"/>
    <w:rsid w:val="002F0D7D"/>
    <w:rsid w:val="002F0FB4"/>
    <w:rsid w:val="002F1AFA"/>
    <w:rsid w:val="002F1F6C"/>
    <w:rsid w:val="002F21F4"/>
    <w:rsid w:val="002F23C3"/>
    <w:rsid w:val="002F3124"/>
    <w:rsid w:val="002F31FE"/>
    <w:rsid w:val="002F32DF"/>
    <w:rsid w:val="002F354F"/>
    <w:rsid w:val="002F38C5"/>
    <w:rsid w:val="002F396D"/>
    <w:rsid w:val="002F4768"/>
    <w:rsid w:val="002F4CDD"/>
    <w:rsid w:val="002F572B"/>
    <w:rsid w:val="002F5A81"/>
    <w:rsid w:val="002F5B1B"/>
    <w:rsid w:val="002F66B2"/>
    <w:rsid w:val="002F6D33"/>
    <w:rsid w:val="002F7012"/>
    <w:rsid w:val="002F71A2"/>
    <w:rsid w:val="002F72BF"/>
    <w:rsid w:val="002F767D"/>
    <w:rsid w:val="002F7E2C"/>
    <w:rsid w:val="003004BB"/>
    <w:rsid w:val="003014F8"/>
    <w:rsid w:val="00301672"/>
    <w:rsid w:val="00301805"/>
    <w:rsid w:val="003019A6"/>
    <w:rsid w:val="003019CA"/>
    <w:rsid w:val="003020CB"/>
    <w:rsid w:val="00302375"/>
    <w:rsid w:val="00302697"/>
    <w:rsid w:val="00303159"/>
    <w:rsid w:val="00303340"/>
    <w:rsid w:val="0030347A"/>
    <w:rsid w:val="003035E8"/>
    <w:rsid w:val="0030391E"/>
    <w:rsid w:val="003041FF"/>
    <w:rsid w:val="00304B59"/>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822"/>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D46"/>
    <w:rsid w:val="003274DA"/>
    <w:rsid w:val="003275EE"/>
    <w:rsid w:val="003276B8"/>
    <w:rsid w:val="00327759"/>
    <w:rsid w:val="003277CE"/>
    <w:rsid w:val="00327C83"/>
    <w:rsid w:val="00330A76"/>
    <w:rsid w:val="00330C3A"/>
    <w:rsid w:val="00330CCE"/>
    <w:rsid w:val="003311B4"/>
    <w:rsid w:val="003312EE"/>
    <w:rsid w:val="0033130B"/>
    <w:rsid w:val="00331912"/>
    <w:rsid w:val="00331933"/>
    <w:rsid w:val="00331965"/>
    <w:rsid w:val="00331FA7"/>
    <w:rsid w:val="003320D0"/>
    <w:rsid w:val="003320E8"/>
    <w:rsid w:val="0033251C"/>
    <w:rsid w:val="0033319E"/>
    <w:rsid w:val="003335C7"/>
    <w:rsid w:val="00333E2C"/>
    <w:rsid w:val="00334032"/>
    <w:rsid w:val="0033454C"/>
    <w:rsid w:val="003349F3"/>
    <w:rsid w:val="00334CCF"/>
    <w:rsid w:val="003366CE"/>
    <w:rsid w:val="00336B3A"/>
    <w:rsid w:val="0033704B"/>
    <w:rsid w:val="0033761A"/>
    <w:rsid w:val="003379C5"/>
    <w:rsid w:val="00337F2E"/>
    <w:rsid w:val="003408EA"/>
    <w:rsid w:val="00340A72"/>
    <w:rsid w:val="00340E3D"/>
    <w:rsid w:val="00341116"/>
    <w:rsid w:val="0034127D"/>
    <w:rsid w:val="0034146F"/>
    <w:rsid w:val="0034184F"/>
    <w:rsid w:val="00341EFD"/>
    <w:rsid w:val="003421D1"/>
    <w:rsid w:val="00342954"/>
    <w:rsid w:val="0034393A"/>
    <w:rsid w:val="00343ADD"/>
    <w:rsid w:val="00343B38"/>
    <w:rsid w:val="00344399"/>
    <w:rsid w:val="003444FD"/>
    <w:rsid w:val="00344B9E"/>
    <w:rsid w:val="003455DD"/>
    <w:rsid w:val="003456BA"/>
    <w:rsid w:val="003459CF"/>
    <w:rsid w:val="00345A15"/>
    <w:rsid w:val="00345A61"/>
    <w:rsid w:val="00345BEF"/>
    <w:rsid w:val="00345E12"/>
    <w:rsid w:val="0034621F"/>
    <w:rsid w:val="00346337"/>
    <w:rsid w:val="003469BB"/>
    <w:rsid w:val="00346D13"/>
    <w:rsid w:val="00346DA6"/>
    <w:rsid w:val="00347992"/>
    <w:rsid w:val="00347B24"/>
    <w:rsid w:val="00350130"/>
    <w:rsid w:val="003505D9"/>
    <w:rsid w:val="0035062C"/>
    <w:rsid w:val="00350B56"/>
    <w:rsid w:val="00351A30"/>
    <w:rsid w:val="00352111"/>
    <w:rsid w:val="003524B8"/>
    <w:rsid w:val="0035296C"/>
    <w:rsid w:val="00353F24"/>
    <w:rsid w:val="00353FA1"/>
    <w:rsid w:val="003540A7"/>
    <w:rsid w:val="003542F6"/>
    <w:rsid w:val="0035500A"/>
    <w:rsid w:val="00355A07"/>
    <w:rsid w:val="00355A13"/>
    <w:rsid w:val="00355AA7"/>
    <w:rsid w:val="00355AC3"/>
    <w:rsid w:val="00355C64"/>
    <w:rsid w:val="00355C7B"/>
    <w:rsid w:val="003563BC"/>
    <w:rsid w:val="003563E2"/>
    <w:rsid w:val="0035648E"/>
    <w:rsid w:val="00356988"/>
    <w:rsid w:val="00356C3D"/>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9D6"/>
    <w:rsid w:val="00366F9F"/>
    <w:rsid w:val="00367060"/>
    <w:rsid w:val="00367118"/>
    <w:rsid w:val="003673ED"/>
    <w:rsid w:val="003676BE"/>
    <w:rsid w:val="00370160"/>
    <w:rsid w:val="0037054E"/>
    <w:rsid w:val="0037095A"/>
    <w:rsid w:val="00371988"/>
    <w:rsid w:val="00372453"/>
    <w:rsid w:val="00372771"/>
    <w:rsid w:val="003727F8"/>
    <w:rsid w:val="00372822"/>
    <w:rsid w:val="00372949"/>
    <w:rsid w:val="00372C36"/>
    <w:rsid w:val="00372EB2"/>
    <w:rsid w:val="003744CC"/>
    <w:rsid w:val="00374CA0"/>
    <w:rsid w:val="00374F34"/>
    <w:rsid w:val="003754E0"/>
    <w:rsid w:val="00375581"/>
    <w:rsid w:val="00375D93"/>
    <w:rsid w:val="0037646F"/>
    <w:rsid w:val="00377300"/>
    <w:rsid w:val="0037790E"/>
    <w:rsid w:val="00377D61"/>
    <w:rsid w:val="00380278"/>
    <w:rsid w:val="003806AF"/>
    <w:rsid w:val="00381201"/>
    <w:rsid w:val="003815C5"/>
    <w:rsid w:val="003815CD"/>
    <w:rsid w:val="0038184F"/>
    <w:rsid w:val="00381A02"/>
    <w:rsid w:val="00381A98"/>
    <w:rsid w:val="00382088"/>
    <w:rsid w:val="003822AC"/>
    <w:rsid w:val="003828C5"/>
    <w:rsid w:val="003835A7"/>
    <w:rsid w:val="003835E6"/>
    <w:rsid w:val="003839C5"/>
    <w:rsid w:val="00383C55"/>
    <w:rsid w:val="00384EB8"/>
    <w:rsid w:val="00385245"/>
    <w:rsid w:val="003857DF"/>
    <w:rsid w:val="0038581E"/>
    <w:rsid w:val="00385E88"/>
    <w:rsid w:val="0038649B"/>
    <w:rsid w:val="00386C7D"/>
    <w:rsid w:val="00386FBD"/>
    <w:rsid w:val="0038710A"/>
    <w:rsid w:val="003871F4"/>
    <w:rsid w:val="00387589"/>
    <w:rsid w:val="00387A84"/>
    <w:rsid w:val="00387C9F"/>
    <w:rsid w:val="00390540"/>
    <w:rsid w:val="003909FE"/>
    <w:rsid w:val="00390C4C"/>
    <w:rsid w:val="0039180F"/>
    <w:rsid w:val="00391928"/>
    <w:rsid w:val="00391A5E"/>
    <w:rsid w:val="00391D28"/>
    <w:rsid w:val="00391F0A"/>
    <w:rsid w:val="00392348"/>
    <w:rsid w:val="0039246F"/>
    <w:rsid w:val="00392679"/>
    <w:rsid w:val="00392933"/>
    <w:rsid w:val="00393548"/>
    <w:rsid w:val="003937A7"/>
    <w:rsid w:val="00393B76"/>
    <w:rsid w:val="00393DBF"/>
    <w:rsid w:val="00393EAE"/>
    <w:rsid w:val="00394441"/>
    <w:rsid w:val="003950B3"/>
    <w:rsid w:val="003951D1"/>
    <w:rsid w:val="00395623"/>
    <w:rsid w:val="0039589F"/>
    <w:rsid w:val="00395EA5"/>
    <w:rsid w:val="003961FC"/>
    <w:rsid w:val="003962AD"/>
    <w:rsid w:val="0039763F"/>
    <w:rsid w:val="003976CC"/>
    <w:rsid w:val="003A0325"/>
    <w:rsid w:val="003A0A34"/>
    <w:rsid w:val="003A0AE7"/>
    <w:rsid w:val="003A0B49"/>
    <w:rsid w:val="003A0F57"/>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802"/>
    <w:rsid w:val="003A698E"/>
    <w:rsid w:val="003A6A43"/>
    <w:rsid w:val="003A6AE9"/>
    <w:rsid w:val="003A7403"/>
    <w:rsid w:val="003A755A"/>
    <w:rsid w:val="003A7B2D"/>
    <w:rsid w:val="003A7BF8"/>
    <w:rsid w:val="003B02C1"/>
    <w:rsid w:val="003B03E2"/>
    <w:rsid w:val="003B06F4"/>
    <w:rsid w:val="003B0CB8"/>
    <w:rsid w:val="003B0CDA"/>
    <w:rsid w:val="003B126F"/>
    <w:rsid w:val="003B1461"/>
    <w:rsid w:val="003B16D0"/>
    <w:rsid w:val="003B1A7C"/>
    <w:rsid w:val="003B1BC2"/>
    <w:rsid w:val="003B1C1F"/>
    <w:rsid w:val="003B1C7F"/>
    <w:rsid w:val="003B1EE5"/>
    <w:rsid w:val="003B2281"/>
    <w:rsid w:val="003B26FB"/>
    <w:rsid w:val="003B2E9D"/>
    <w:rsid w:val="003B3209"/>
    <w:rsid w:val="003B37CD"/>
    <w:rsid w:val="003B3A60"/>
    <w:rsid w:val="003B3CA7"/>
    <w:rsid w:val="003B3E29"/>
    <w:rsid w:val="003B4771"/>
    <w:rsid w:val="003B49CA"/>
    <w:rsid w:val="003B5909"/>
    <w:rsid w:val="003B59C8"/>
    <w:rsid w:val="003B5B77"/>
    <w:rsid w:val="003B5F50"/>
    <w:rsid w:val="003B6054"/>
    <w:rsid w:val="003B639C"/>
    <w:rsid w:val="003B64D1"/>
    <w:rsid w:val="003B6D64"/>
    <w:rsid w:val="003B7496"/>
    <w:rsid w:val="003B77B9"/>
    <w:rsid w:val="003C00A8"/>
    <w:rsid w:val="003C0198"/>
    <w:rsid w:val="003C065F"/>
    <w:rsid w:val="003C0B22"/>
    <w:rsid w:val="003C0C01"/>
    <w:rsid w:val="003C0DE5"/>
    <w:rsid w:val="003C1314"/>
    <w:rsid w:val="003C15CD"/>
    <w:rsid w:val="003C1635"/>
    <w:rsid w:val="003C1E6F"/>
    <w:rsid w:val="003C1E73"/>
    <w:rsid w:val="003C262D"/>
    <w:rsid w:val="003C2646"/>
    <w:rsid w:val="003C2962"/>
    <w:rsid w:val="003C3050"/>
    <w:rsid w:val="003C35BF"/>
    <w:rsid w:val="003C3970"/>
    <w:rsid w:val="003C3AFD"/>
    <w:rsid w:val="003C3AFF"/>
    <w:rsid w:val="003C3C6D"/>
    <w:rsid w:val="003C4477"/>
    <w:rsid w:val="003C47C2"/>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469A"/>
    <w:rsid w:val="003D51D0"/>
    <w:rsid w:val="003D57B9"/>
    <w:rsid w:val="003D57EB"/>
    <w:rsid w:val="003D5991"/>
    <w:rsid w:val="003D5BAA"/>
    <w:rsid w:val="003D5D42"/>
    <w:rsid w:val="003D6106"/>
    <w:rsid w:val="003D6225"/>
    <w:rsid w:val="003D6943"/>
    <w:rsid w:val="003D6AEF"/>
    <w:rsid w:val="003D7136"/>
    <w:rsid w:val="003D721F"/>
    <w:rsid w:val="003D75BD"/>
    <w:rsid w:val="003D78F4"/>
    <w:rsid w:val="003D7FEF"/>
    <w:rsid w:val="003E08FD"/>
    <w:rsid w:val="003E0A67"/>
    <w:rsid w:val="003E1AE8"/>
    <w:rsid w:val="003E1AF9"/>
    <w:rsid w:val="003E1BB5"/>
    <w:rsid w:val="003E1D21"/>
    <w:rsid w:val="003E1DC5"/>
    <w:rsid w:val="003E201B"/>
    <w:rsid w:val="003E2957"/>
    <w:rsid w:val="003E2ECB"/>
    <w:rsid w:val="003E3695"/>
    <w:rsid w:val="003E3789"/>
    <w:rsid w:val="003E5C38"/>
    <w:rsid w:val="003E5C3F"/>
    <w:rsid w:val="003E5E2B"/>
    <w:rsid w:val="003E60A0"/>
    <w:rsid w:val="003E6253"/>
    <w:rsid w:val="003E6500"/>
    <w:rsid w:val="003E671A"/>
    <w:rsid w:val="003E68FD"/>
    <w:rsid w:val="003E69EB"/>
    <w:rsid w:val="003E6CBB"/>
    <w:rsid w:val="003E6F85"/>
    <w:rsid w:val="003E6FC8"/>
    <w:rsid w:val="003E7652"/>
    <w:rsid w:val="003E7882"/>
    <w:rsid w:val="003F0140"/>
    <w:rsid w:val="003F02E5"/>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EC"/>
    <w:rsid w:val="003F6DF1"/>
    <w:rsid w:val="003F6F19"/>
    <w:rsid w:val="003F72F0"/>
    <w:rsid w:val="003F774D"/>
    <w:rsid w:val="003F7C48"/>
    <w:rsid w:val="0040041F"/>
    <w:rsid w:val="00400B36"/>
    <w:rsid w:val="00401414"/>
    <w:rsid w:val="00401980"/>
    <w:rsid w:val="00401B4F"/>
    <w:rsid w:val="00402604"/>
    <w:rsid w:val="00402963"/>
    <w:rsid w:val="00402B2B"/>
    <w:rsid w:val="00402D76"/>
    <w:rsid w:val="0040345F"/>
    <w:rsid w:val="00403E00"/>
    <w:rsid w:val="004043BF"/>
    <w:rsid w:val="004045D3"/>
    <w:rsid w:val="00404B96"/>
    <w:rsid w:val="004052B9"/>
    <w:rsid w:val="00405A43"/>
    <w:rsid w:val="004060AC"/>
    <w:rsid w:val="0040681B"/>
    <w:rsid w:val="004068E9"/>
    <w:rsid w:val="00406D39"/>
    <w:rsid w:val="0040704F"/>
    <w:rsid w:val="00407099"/>
    <w:rsid w:val="004071BE"/>
    <w:rsid w:val="00407F0B"/>
    <w:rsid w:val="00410004"/>
    <w:rsid w:val="0041049D"/>
    <w:rsid w:val="00410683"/>
    <w:rsid w:val="004109EE"/>
    <w:rsid w:val="00410C16"/>
    <w:rsid w:val="00410FB2"/>
    <w:rsid w:val="00411044"/>
    <w:rsid w:val="00411EFE"/>
    <w:rsid w:val="00412211"/>
    <w:rsid w:val="004123C3"/>
    <w:rsid w:val="00412985"/>
    <w:rsid w:val="004133DB"/>
    <w:rsid w:val="00413479"/>
    <w:rsid w:val="004139D9"/>
    <w:rsid w:val="00413E0B"/>
    <w:rsid w:val="0041441E"/>
    <w:rsid w:val="00414C17"/>
    <w:rsid w:val="0041562B"/>
    <w:rsid w:val="004158E6"/>
    <w:rsid w:val="00415AE3"/>
    <w:rsid w:val="00415F6A"/>
    <w:rsid w:val="00415FF1"/>
    <w:rsid w:val="00416593"/>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964"/>
    <w:rsid w:val="00423B89"/>
    <w:rsid w:val="00423C91"/>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10D"/>
    <w:rsid w:val="0043312E"/>
    <w:rsid w:val="004332CE"/>
    <w:rsid w:val="004333C3"/>
    <w:rsid w:val="00433400"/>
    <w:rsid w:val="0043340A"/>
    <w:rsid w:val="00433E9C"/>
    <w:rsid w:val="00433EBC"/>
    <w:rsid w:val="00433FDD"/>
    <w:rsid w:val="0043487B"/>
    <w:rsid w:val="004348F1"/>
    <w:rsid w:val="00434FB1"/>
    <w:rsid w:val="00435233"/>
    <w:rsid w:val="0043541C"/>
    <w:rsid w:val="00436555"/>
    <w:rsid w:val="004369B7"/>
    <w:rsid w:val="00437848"/>
    <w:rsid w:val="00437985"/>
    <w:rsid w:val="004404BA"/>
    <w:rsid w:val="004406C3"/>
    <w:rsid w:val="004409AB"/>
    <w:rsid w:val="0044134C"/>
    <w:rsid w:val="00441693"/>
    <w:rsid w:val="00441970"/>
    <w:rsid w:val="0044242E"/>
    <w:rsid w:val="00442514"/>
    <w:rsid w:val="004434B5"/>
    <w:rsid w:val="004438B3"/>
    <w:rsid w:val="004447B8"/>
    <w:rsid w:val="00444A4D"/>
    <w:rsid w:val="00444D71"/>
    <w:rsid w:val="00445231"/>
    <w:rsid w:val="00445902"/>
    <w:rsid w:val="00445BD2"/>
    <w:rsid w:val="00445E5C"/>
    <w:rsid w:val="00446106"/>
    <w:rsid w:val="00446163"/>
    <w:rsid w:val="00446BDA"/>
    <w:rsid w:val="00446F9F"/>
    <w:rsid w:val="004472F7"/>
    <w:rsid w:val="0044751D"/>
    <w:rsid w:val="004479E9"/>
    <w:rsid w:val="004503CC"/>
    <w:rsid w:val="0045072C"/>
    <w:rsid w:val="0045093E"/>
    <w:rsid w:val="004509A9"/>
    <w:rsid w:val="00451218"/>
    <w:rsid w:val="0045133E"/>
    <w:rsid w:val="00451BAD"/>
    <w:rsid w:val="0045311C"/>
    <w:rsid w:val="004531ED"/>
    <w:rsid w:val="00453217"/>
    <w:rsid w:val="00453949"/>
    <w:rsid w:val="00453FFB"/>
    <w:rsid w:val="0045423D"/>
    <w:rsid w:val="0045425A"/>
    <w:rsid w:val="00454F29"/>
    <w:rsid w:val="00455290"/>
    <w:rsid w:val="0045551F"/>
    <w:rsid w:val="0045565C"/>
    <w:rsid w:val="00455840"/>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4AB2"/>
    <w:rsid w:val="00465000"/>
    <w:rsid w:val="0046599F"/>
    <w:rsid w:val="00465FB5"/>
    <w:rsid w:val="00466311"/>
    <w:rsid w:val="00466781"/>
    <w:rsid w:val="0046684A"/>
    <w:rsid w:val="0046729E"/>
    <w:rsid w:val="00467388"/>
    <w:rsid w:val="00467CF1"/>
    <w:rsid w:val="00467ED8"/>
    <w:rsid w:val="00470BFB"/>
    <w:rsid w:val="00470E01"/>
    <w:rsid w:val="00470F2E"/>
    <w:rsid w:val="00471A24"/>
    <w:rsid w:val="00471B89"/>
    <w:rsid w:val="00471D2F"/>
    <w:rsid w:val="00472A24"/>
    <w:rsid w:val="00472A78"/>
    <w:rsid w:val="00472D28"/>
    <w:rsid w:val="00472DB5"/>
    <w:rsid w:val="00472DC5"/>
    <w:rsid w:val="0047305C"/>
    <w:rsid w:val="004734DC"/>
    <w:rsid w:val="004741FB"/>
    <w:rsid w:val="00474604"/>
    <w:rsid w:val="0047466B"/>
    <w:rsid w:val="004750B6"/>
    <w:rsid w:val="00475472"/>
    <w:rsid w:val="00476253"/>
    <w:rsid w:val="004765A1"/>
    <w:rsid w:val="00476670"/>
    <w:rsid w:val="00476907"/>
    <w:rsid w:val="00476A21"/>
    <w:rsid w:val="00476AA5"/>
    <w:rsid w:val="00476B96"/>
    <w:rsid w:val="004774E6"/>
    <w:rsid w:val="00477537"/>
    <w:rsid w:val="00477A33"/>
    <w:rsid w:val="00477BBA"/>
    <w:rsid w:val="00477CBD"/>
    <w:rsid w:val="00477D8A"/>
    <w:rsid w:val="00477DF8"/>
    <w:rsid w:val="00480087"/>
    <w:rsid w:val="004801D5"/>
    <w:rsid w:val="00480343"/>
    <w:rsid w:val="004807F5"/>
    <w:rsid w:val="004808C8"/>
    <w:rsid w:val="004808D9"/>
    <w:rsid w:val="00480A9C"/>
    <w:rsid w:val="0048104B"/>
    <w:rsid w:val="00481305"/>
    <w:rsid w:val="0048131B"/>
    <w:rsid w:val="0048179F"/>
    <w:rsid w:val="00481DAA"/>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28"/>
    <w:rsid w:val="00486B49"/>
    <w:rsid w:val="00487182"/>
    <w:rsid w:val="0048719E"/>
    <w:rsid w:val="004873D8"/>
    <w:rsid w:val="0048763E"/>
    <w:rsid w:val="004876EC"/>
    <w:rsid w:val="00487900"/>
    <w:rsid w:val="00487907"/>
    <w:rsid w:val="004879A7"/>
    <w:rsid w:val="004879EE"/>
    <w:rsid w:val="00490140"/>
    <w:rsid w:val="004908D2"/>
    <w:rsid w:val="00490B80"/>
    <w:rsid w:val="00491499"/>
    <w:rsid w:val="004917D8"/>
    <w:rsid w:val="004920EB"/>
    <w:rsid w:val="00492333"/>
    <w:rsid w:val="004923D4"/>
    <w:rsid w:val="00492A5A"/>
    <w:rsid w:val="00492C78"/>
    <w:rsid w:val="004938F8"/>
    <w:rsid w:val="00493D5A"/>
    <w:rsid w:val="0049459C"/>
    <w:rsid w:val="0049536E"/>
    <w:rsid w:val="004954D6"/>
    <w:rsid w:val="00495584"/>
    <w:rsid w:val="00496480"/>
    <w:rsid w:val="00496541"/>
    <w:rsid w:val="00496A30"/>
    <w:rsid w:val="004971F8"/>
    <w:rsid w:val="00497374"/>
    <w:rsid w:val="004974E3"/>
    <w:rsid w:val="004976F1"/>
    <w:rsid w:val="0049789F"/>
    <w:rsid w:val="00497BB3"/>
    <w:rsid w:val="00497CE5"/>
    <w:rsid w:val="004A01FA"/>
    <w:rsid w:val="004A04A8"/>
    <w:rsid w:val="004A09A3"/>
    <w:rsid w:val="004A17BA"/>
    <w:rsid w:val="004A1A39"/>
    <w:rsid w:val="004A1A50"/>
    <w:rsid w:val="004A2766"/>
    <w:rsid w:val="004A2CEC"/>
    <w:rsid w:val="004A2D5B"/>
    <w:rsid w:val="004A36AC"/>
    <w:rsid w:val="004A391A"/>
    <w:rsid w:val="004A3F82"/>
    <w:rsid w:val="004A42A0"/>
    <w:rsid w:val="004A42E7"/>
    <w:rsid w:val="004A471D"/>
    <w:rsid w:val="004A49A7"/>
    <w:rsid w:val="004A4D3F"/>
    <w:rsid w:val="004A5133"/>
    <w:rsid w:val="004A55BA"/>
    <w:rsid w:val="004A660B"/>
    <w:rsid w:val="004A6AA4"/>
    <w:rsid w:val="004A6F6B"/>
    <w:rsid w:val="004A79F0"/>
    <w:rsid w:val="004A7A98"/>
    <w:rsid w:val="004B02DD"/>
    <w:rsid w:val="004B0603"/>
    <w:rsid w:val="004B0651"/>
    <w:rsid w:val="004B0752"/>
    <w:rsid w:val="004B08EB"/>
    <w:rsid w:val="004B0EE4"/>
    <w:rsid w:val="004B131D"/>
    <w:rsid w:val="004B188F"/>
    <w:rsid w:val="004B1A97"/>
    <w:rsid w:val="004B1F30"/>
    <w:rsid w:val="004B2311"/>
    <w:rsid w:val="004B2CB2"/>
    <w:rsid w:val="004B321A"/>
    <w:rsid w:val="004B34BF"/>
    <w:rsid w:val="004B3537"/>
    <w:rsid w:val="004B35D6"/>
    <w:rsid w:val="004B367A"/>
    <w:rsid w:val="004B3725"/>
    <w:rsid w:val="004B3A0C"/>
    <w:rsid w:val="004B3E66"/>
    <w:rsid w:val="004B4268"/>
    <w:rsid w:val="004B4538"/>
    <w:rsid w:val="004B491C"/>
    <w:rsid w:val="004B49BC"/>
    <w:rsid w:val="004B4A36"/>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1E63"/>
    <w:rsid w:val="004C218E"/>
    <w:rsid w:val="004C249C"/>
    <w:rsid w:val="004C2A39"/>
    <w:rsid w:val="004C35FB"/>
    <w:rsid w:val="004C406B"/>
    <w:rsid w:val="004C51AE"/>
    <w:rsid w:val="004C5829"/>
    <w:rsid w:val="004C614E"/>
    <w:rsid w:val="004C61F3"/>
    <w:rsid w:val="004C7018"/>
    <w:rsid w:val="004C72CD"/>
    <w:rsid w:val="004C75A3"/>
    <w:rsid w:val="004C770D"/>
    <w:rsid w:val="004C7EC3"/>
    <w:rsid w:val="004D06D0"/>
    <w:rsid w:val="004D0DFE"/>
    <w:rsid w:val="004D11E1"/>
    <w:rsid w:val="004D1466"/>
    <w:rsid w:val="004D1A0B"/>
    <w:rsid w:val="004D1C35"/>
    <w:rsid w:val="004D2E85"/>
    <w:rsid w:val="004D40FA"/>
    <w:rsid w:val="004D4217"/>
    <w:rsid w:val="004D4880"/>
    <w:rsid w:val="004D499F"/>
    <w:rsid w:val="004D52FE"/>
    <w:rsid w:val="004D57BE"/>
    <w:rsid w:val="004D5888"/>
    <w:rsid w:val="004D589E"/>
    <w:rsid w:val="004D5E53"/>
    <w:rsid w:val="004D5F4F"/>
    <w:rsid w:val="004D6193"/>
    <w:rsid w:val="004D642D"/>
    <w:rsid w:val="004D64B6"/>
    <w:rsid w:val="004D6AB7"/>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4EDC"/>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0F0C"/>
    <w:rsid w:val="004F11C2"/>
    <w:rsid w:val="004F12D3"/>
    <w:rsid w:val="004F132B"/>
    <w:rsid w:val="004F184E"/>
    <w:rsid w:val="004F191F"/>
    <w:rsid w:val="004F2103"/>
    <w:rsid w:val="004F2978"/>
    <w:rsid w:val="004F29DC"/>
    <w:rsid w:val="004F2CE5"/>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18A"/>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BEB"/>
    <w:rsid w:val="00514D6F"/>
    <w:rsid w:val="0051509E"/>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5A6C"/>
    <w:rsid w:val="00526095"/>
    <w:rsid w:val="00526DB9"/>
    <w:rsid w:val="005274FB"/>
    <w:rsid w:val="0052753F"/>
    <w:rsid w:val="00527B8E"/>
    <w:rsid w:val="00527C2B"/>
    <w:rsid w:val="00527C3A"/>
    <w:rsid w:val="00530001"/>
    <w:rsid w:val="0053061E"/>
    <w:rsid w:val="0053077C"/>
    <w:rsid w:val="00531116"/>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7D4"/>
    <w:rsid w:val="00535E6E"/>
    <w:rsid w:val="005367FE"/>
    <w:rsid w:val="00536839"/>
    <w:rsid w:val="005368E9"/>
    <w:rsid w:val="00536979"/>
    <w:rsid w:val="00536E68"/>
    <w:rsid w:val="00537339"/>
    <w:rsid w:val="00537528"/>
    <w:rsid w:val="0053777F"/>
    <w:rsid w:val="00540B8E"/>
    <w:rsid w:val="005410CF"/>
    <w:rsid w:val="005414A9"/>
    <w:rsid w:val="00542B1D"/>
    <w:rsid w:val="00542CA1"/>
    <w:rsid w:val="00542F85"/>
    <w:rsid w:val="005430D2"/>
    <w:rsid w:val="005432C4"/>
    <w:rsid w:val="0054370E"/>
    <w:rsid w:val="0054382D"/>
    <w:rsid w:val="00543BF5"/>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842"/>
    <w:rsid w:val="00550B7E"/>
    <w:rsid w:val="00550E06"/>
    <w:rsid w:val="00551468"/>
    <w:rsid w:val="0055148D"/>
    <w:rsid w:val="0055183B"/>
    <w:rsid w:val="00551B41"/>
    <w:rsid w:val="00551BE1"/>
    <w:rsid w:val="00552014"/>
    <w:rsid w:val="00552775"/>
    <w:rsid w:val="005527C9"/>
    <w:rsid w:val="005528B1"/>
    <w:rsid w:val="00552A7B"/>
    <w:rsid w:val="00552BB4"/>
    <w:rsid w:val="005530B6"/>
    <w:rsid w:val="00553445"/>
    <w:rsid w:val="00553450"/>
    <w:rsid w:val="00553632"/>
    <w:rsid w:val="00553A97"/>
    <w:rsid w:val="00553CBB"/>
    <w:rsid w:val="00553D0B"/>
    <w:rsid w:val="005541FE"/>
    <w:rsid w:val="0055463D"/>
    <w:rsid w:val="005548C3"/>
    <w:rsid w:val="00554BA1"/>
    <w:rsid w:val="005551E4"/>
    <w:rsid w:val="00555737"/>
    <w:rsid w:val="00555D37"/>
    <w:rsid w:val="00555D41"/>
    <w:rsid w:val="005560DC"/>
    <w:rsid w:val="005566D3"/>
    <w:rsid w:val="0055684D"/>
    <w:rsid w:val="00556CA4"/>
    <w:rsid w:val="0055707C"/>
    <w:rsid w:val="0055731D"/>
    <w:rsid w:val="005577E5"/>
    <w:rsid w:val="00557AFC"/>
    <w:rsid w:val="00557CC3"/>
    <w:rsid w:val="005602BE"/>
    <w:rsid w:val="00560E4C"/>
    <w:rsid w:val="005621FA"/>
    <w:rsid w:val="005625A3"/>
    <w:rsid w:val="005626E1"/>
    <w:rsid w:val="00562814"/>
    <w:rsid w:val="0056282B"/>
    <w:rsid w:val="00562AC2"/>
    <w:rsid w:val="00562D03"/>
    <w:rsid w:val="00562E50"/>
    <w:rsid w:val="00562E86"/>
    <w:rsid w:val="005634D0"/>
    <w:rsid w:val="005639D0"/>
    <w:rsid w:val="00563B27"/>
    <w:rsid w:val="00563D55"/>
    <w:rsid w:val="00563D83"/>
    <w:rsid w:val="005642BE"/>
    <w:rsid w:val="00564343"/>
    <w:rsid w:val="005643B1"/>
    <w:rsid w:val="00564B06"/>
    <w:rsid w:val="005654C9"/>
    <w:rsid w:val="005659CC"/>
    <w:rsid w:val="00565F1B"/>
    <w:rsid w:val="0056608A"/>
    <w:rsid w:val="00566416"/>
    <w:rsid w:val="00566A0B"/>
    <w:rsid w:val="00566E92"/>
    <w:rsid w:val="005671E4"/>
    <w:rsid w:val="00567268"/>
    <w:rsid w:val="00567DA8"/>
    <w:rsid w:val="00570715"/>
    <w:rsid w:val="0057090C"/>
    <w:rsid w:val="00570EF5"/>
    <w:rsid w:val="00571EF6"/>
    <w:rsid w:val="00572009"/>
    <w:rsid w:val="005722F1"/>
    <w:rsid w:val="0057247F"/>
    <w:rsid w:val="005724D5"/>
    <w:rsid w:val="005727AB"/>
    <w:rsid w:val="00572BF0"/>
    <w:rsid w:val="00572F61"/>
    <w:rsid w:val="00573583"/>
    <w:rsid w:val="00573588"/>
    <w:rsid w:val="005737DC"/>
    <w:rsid w:val="00573872"/>
    <w:rsid w:val="00574B27"/>
    <w:rsid w:val="00574EAF"/>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166E"/>
    <w:rsid w:val="00582194"/>
    <w:rsid w:val="00582612"/>
    <w:rsid w:val="005827AF"/>
    <w:rsid w:val="00582C99"/>
    <w:rsid w:val="00582E61"/>
    <w:rsid w:val="00583242"/>
    <w:rsid w:val="0058341E"/>
    <w:rsid w:val="005835F4"/>
    <w:rsid w:val="00584511"/>
    <w:rsid w:val="00584C37"/>
    <w:rsid w:val="00585250"/>
    <w:rsid w:val="0058557D"/>
    <w:rsid w:val="00585A91"/>
    <w:rsid w:val="00586A1E"/>
    <w:rsid w:val="00587507"/>
    <w:rsid w:val="005875E3"/>
    <w:rsid w:val="0058763F"/>
    <w:rsid w:val="005877A2"/>
    <w:rsid w:val="0058782F"/>
    <w:rsid w:val="00590169"/>
    <w:rsid w:val="0059042C"/>
    <w:rsid w:val="005909C8"/>
    <w:rsid w:val="00590B48"/>
    <w:rsid w:val="005910F3"/>
    <w:rsid w:val="00591596"/>
    <w:rsid w:val="0059178B"/>
    <w:rsid w:val="0059293F"/>
    <w:rsid w:val="00592A53"/>
    <w:rsid w:val="00593045"/>
    <w:rsid w:val="00593A76"/>
    <w:rsid w:val="00593B8D"/>
    <w:rsid w:val="00593BDA"/>
    <w:rsid w:val="00593F02"/>
    <w:rsid w:val="00594477"/>
    <w:rsid w:val="00594CC2"/>
    <w:rsid w:val="00594E6F"/>
    <w:rsid w:val="005957D4"/>
    <w:rsid w:val="005965EE"/>
    <w:rsid w:val="005966FD"/>
    <w:rsid w:val="005967FB"/>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E60"/>
    <w:rsid w:val="005A3F09"/>
    <w:rsid w:val="005A4073"/>
    <w:rsid w:val="005A45A1"/>
    <w:rsid w:val="005A4E17"/>
    <w:rsid w:val="005A5012"/>
    <w:rsid w:val="005A5205"/>
    <w:rsid w:val="005A5529"/>
    <w:rsid w:val="005A5949"/>
    <w:rsid w:val="005A6095"/>
    <w:rsid w:val="005A62DE"/>
    <w:rsid w:val="005A6702"/>
    <w:rsid w:val="005A68A7"/>
    <w:rsid w:val="005A7292"/>
    <w:rsid w:val="005A7308"/>
    <w:rsid w:val="005A7A9F"/>
    <w:rsid w:val="005A7B15"/>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B7D78"/>
    <w:rsid w:val="005C0022"/>
    <w:rsid w:val="005C021D"/>
    <w:rsid w:val="005C03A4"/>
    <w:rsid w:val="005C07CA"/>
    <w:rsid w:val="005C0E2D"/>
    <w:rsid w:val="005C1BC6"/>
    <w:rsid w:val="005C2116"/>
    <w:rsid w:val="005C227E"/>
    <w:rsid w:val="005C23E9"/>
    <w:rsid w:val="005C251A"/>
    <w:rsid w:val="005C2ECD"/>
    <w:rsid w:val="005C3332"/>
    <w:rsid w:val="005C3752"/>
    <w:rsid w:val="005C3CCC"/>
    <w:rsid w:val="005C3FEE"/>
    <w:rsid w:val="005C49EE"/>
    <w:rsid w:val="005C4F1A"/>
    <w:rsid w:val="005C5059"/>
    <w:rsid w:val="005C55EF"/>
    <w:rsid w:val="005C5892"/>
    <w:rsid w:val="005C5C3C"/>
    <w:rsid w:val="005C5E24"/>
    <w:rsid w:val="005C6009"/>
    <w:rsid w:val="005C6095"/>
    <w:rsid w:val="005C6826"/>
    <w:rsid w:val="005C6AD5"/>
    <w:rsid w:val="005C6C0B"/>
    <w:rsid w:val="005C724A"/>
    <w:rsid w:val="005C7647"/>
    <w:rsid w:val="005D0363"/>
    <w:rsid w:val="005D0588"/>
    <w:rsid w:val="005D0595"/>
    <w:rsid w:val="005D081B"/>
    <w:rsid w:val="005D089F"/>
    <w:rsid w:val="005D0A5C"/>
    <w:rsid w:val="005D0E28"/>
    <w:rsid w:val="005D1647"/>
    <w:rsid w:val="005D18D5"/>
    <w:rsid w:val="005D2D49"/>
    <w:rsid w:val="005D2DF5"/>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4967"/>
    <w:rsid w:val="005E50A3"/>
    <w:rsid w:val="005E6CE9"/>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5D4D"/>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53DB"/>
    <w:rsid w:val="00606B45"/>
    <w:rsid w:val="00606BF4"/>
    <w:rsid w:val="00606EAF"/>
    <w:rsid w:val="00606F75"/>
    <w:rsid w:val="006070CC"/>
    <w:rsid w:val="006073BA"/>
    <w:rsid w:val="006073D2"/>
    <w:rsid w:val="006079C2"/>
    <w:rsid w:val="00607FCC"/>
    <w:rsid w:val="006107D4"/>
    <w:rsid w:val="00610E1F"/>
    <w:rsid w:val="0061103C"/>
    <w:rsid w:val="00611789"/>
    <w:rsid w:val="00611A74"/>
    <w:rsid w:val="0061202B"/>
    <w:rsid w:val="00612639"/>
    <w:rsid w:val="00612863"/>
    <w:rsid w:val="00612C9D"/>
    <w:rsid w:val="00612E6B"/>
    <w:rsid w:val="00612F8B"/>
    <w:rsid w:val="00612FF3"/>
    <w:rsid w:val="00613059"/>
    <w:rsid w:val="00614098"/>
    <w:rsid w:val="00614CDE"/>
    <w:rsid w:val="00615408"/>
    <w:rsid w:val="0061543F"/>
    <w:rsid w:val="00616133"/>
    <w:rsid w:val="00616699"/>
    <w:rsid w:val="00617146"/>
    <w:rsid w:val="006174E2"/>
    <w:rsid w:val="00617778"/>
    <w:rsid w:val="0061796A"/>
    <w:rsid w:val="0062010D"/>
    <w:rsid w:val="006215CF"/>
    <w:rsid w:val="00621EF3"/>
    <w:rsid w:val="0062204C"/>
    <w:rsid w:val="006223DA"/>
    <w:rsid w:val="006225F9"/>
    <w:rsid w:val="00622F3A"/>
    <w:rsid w:val="00622F94"/>
    <w:rsid w:val="00622FE1"/>
    <w:rsid w:val="00623349"/>
    <w:rsid w:val="00623432"/>
    <w:rsid w:val="00623936"/>
    <w:rsid w:val="00623A1C"/>
    <w:rsid w:val="00623C4C"/>
    <w:rsid w:val="00623EF5"/>
    <w:rsid w:val="00624930"/>
    <w:rsid w:val="00624EE9"/>
    <w:rsid w:val="0062513B"/>
    <w:rsid w:val="00625445"/>
    <w:rsid w:val="00625A9A"/>
    <w:rsid w:val="00625DF4"/>
    <w:rsid w:val="0062608F"/>
    <w:rsid w:val="0062661D"/>
    <w:rsid w:val="00626A46"/>
    <w:rsid w:val="00626C0C"/>
    <w:rsid w:val="00626EC0"/>
    <w:rsid w:val="00627731"/>
    <w:rsid w:val="00630187"/>
    <w:rsid w:val="00630288"/>
    <w:rsid w:val="0063052C"/>
    <w:rsid w:val="00630970"/>
    <w:rsid w:val="00630C85"/>
    <w:rsid w:val="006314CF"/>
    <w:rsid w:val="006315EB"/>
    <w:rsid w:val="00631689"/>
    <w:rsid w:val="006318DF"/>
    <w:rsid w:val="0063248C"/>
    <w:rsid w:val="00633360"/>
    <w:rsid w:val="00633AF8"/>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1A"/>
    <w:rsid w:val="006402F1"/>
    <w:rsid w:val="00640373"/>
    <w:rsid w:val="00641BD8"/>
    <w:rsid w:val="00642263"/>
    <w:rsid w:val="00642950"/>
    <w:rsid w:val="00642953"/>
    <w:rsid w:val="00642D96"/>
    <w:rsid w:val="00643CBF"/>
    <w:rsid w:val="00644192"/>
    <w:rsid w:val="0064445A"/>
    <w:rsid w:val="006449ED"/>
    <w:rsid w:val="006449F0"/>
    <w:rsid w:val="006451D5"/>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5C5"/>
    <w:rsid w:val="00654B9E"/>
    <w:rsid w:val="00654CB2"/>
    <w:rsid w:val="00654EC8"/>
    <w:rsid w:val="00655057"/>
    <w:rsid w:val="0065569B"/>
    <w:rsid w:val="00655D18"/>
    <w:rsid w:val="0065640C"/>
    <w:rsid w:val="00657496"/>
    <w:rsid w:val="00660005"/>
    <w:rsid w:val="00660132"/>
    <w:rsid w:val="00660141"/>
    <w:rsid w:val="006601E7"/>
    <w:rsid w:val="00660A18"/>
    <w:rsid w:val="00660D5D"/>
    <w:rsid w:val="006619F5"/>
    <w:rsid w:val="00661B62"/>
    <w:rsid w:val="00661D69"/>
    <w:rsid w:val="00661F49"/>
    <w:rsid w:val="006624B5"/>
    <w:rsid w:val="00662BCC"/>
    <w:rsid w:val="00663514"/>
    <w:rsid w:val="00663CA1"/>
    <w:rsid w:val="00663E91"/>
    <w:rsid w:val="00664203"/>
    <w:rsid w:val="00664AAA"/>
    <w:rsid w:val="006650B6"/>
    <w:rsid w:val="006652C1"/>
    <w:rsid w:val="006656C9"/>
    <w:rsid w:val="00666A90"/>
    <w:rsid w:val="00666D8B"/>
    <w:rsid w:val="0066756B"/>
    <w:rsid w:val="00667652"/>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1C"/>
    <w:rsid w:val="00674B6F"/>
    <w:rsid w:val="00674D27"/>
    <w:rsid w:val="00675733"/>
    <w:rsid w:val="0067666F"/>
    <w:rsid w:val="006767A7"/>
    <w:rsid w:val="00676894"/>
    <w:rsid w:val="00676950"/>
    <w:rsid w:val="00676984"/>
    <w:rsid w:val="00676BDD"/>
    <w:rsid w:val="0067716E"/>
    <w:rsid w:val="00677531"/>
    <w:rsid w:val="00677786"/>
    <w:rsid w:val="00677A94"/>
    <w:rsid w:val="00677B49"/>
    <w:rsid w:val="00677D16"/>
    <w:rsid w:val="00677E82"/>
    <w:rsid w:val="00680301"/>
    <w:rsid w:val="00680696"/>
    <w:rsid w:val="00680F6A"/>
    <w:rsid w:val="006814B9"/>
    <w:rsid w:val="006816C2"/>
    <w:rsid w:val="00681B2D"/>
    <w:rsid w:val="006823B5"/>
    <w:rsid w:val="006827EE"/>
    <w:rsid w:val="00682817"/>
    <w:rsid w:val="006829FC"/>
    <w:rsid w:val="0068305D"/>
    <w:rsid w:val="006832B9"/>
    <w:rsid w:val="00683D54"/>
    <w:rsid w:val="00684833"/>
    <w:rsid w:val="0068496B"/>
    <w:rsid w:val="00685834"/>
    <w:rsid w:val="006858B7"/>
    <w:rsid w:val="006859BC"/>
    <w:rsid w:val="006859F6"/>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15C"/>
    <w:rsid w:val="006A52DD"/>
    <w:rsid w:val="006A5588"/>
    <w:rsid w:val="006A5E75"/>
    <w:rsid w:val="006A60BE"/>
    <w:rsid w:val="006A6583"/>
    <w:rsid w:val="006A65AC"/>
    <w:rsid w:val="006A68C8"/>
    <w:rsid w:val="006A6D4A"/>
    <w:rsid w:val="006B02C5"/>
    <w:rsid w:val="006B0500"/>
    <w:rsid w:val="006B05C1"/>
    <w:rsid w:val="006B06DC"/>
    <w:rsid w:val="006B06EA"/>
    <w:rsid w:val="006B071A"/>
    <w:rsid w:val="006B1157"/>
    <w:rsid w:val="006B1218"/>
    <w:rsid w:val="006B2574"/>
    <w:rsid w:val="006B2667"/>
    <w:rsid w:val="006B27A8"/>
    <w:rsid w:val="006B2CFF"/>
    <w:rsid w:val="006B2E00"/>
    <w:rsid w:val="006B3FE7"/>
    <w:rsid w:val="006B405B"/>
    <w:rsid w:val="006B4544"/>
    <w:rsid w:val="006B4719"/>
    <w:rsid w:val="006B49D2"/>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0A5D"/>
    <w:rsid w:val="006C10FE"/>
    <w:rsid w:val="006C1A1F"/>
    <w:rsid w:val="006C23CE"/>
    <w:rsid w:val="006C2A41"/>
    <w:rsid w:val="006C2F5B"/>
    <w:rsid w:val="006C35C1"/>
    <w:rsid w:val="006C42A5"/>
    <w:rsid w:val="006C4392"/>
    <w:rsid w:val="006C476D"/>
    <w:rsid w:val="006C487B"/>
    <w:rsid w:val="006C4FAE"/>
    <w:rsid w:val="006C4FF6"/>
    <w:rsid w:val="006C54F0"/>
    <w:rsid w:val="006C5546"/>
    <w:rsid w:val="006C58FF"/>
    <w:rsid w:val="006C5A4A"/>
    <w:rsid w:val="006C5E92"/>
    <w:rsid w:val="006C6004"/>
    <w:rsid w:val="006C65DA"/>
    <w:rsid w:val="006C697B"/>
    <w:rsid w:val="006C69A0"/>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1C18"/>
    <w:rsid w:val="006E1CC7"/>
    <w:rsid w:val="006E1F91"/>
    <w:rsid w:val="006E2022"/>
    <w:rsid w:val="006E2238"/>
    <w:rsid w:val="006E279D"/>
    <w:rsid w:val="006E2D47"/>
    <w:rsid w:val="006E3546"/>
    <w:rsid w:val="006E365C"/>
    <w:rsid w:val="006E36E5"/>
    <w:rsid w:val="006E374B"/>
    <w:rsid w:val="006E3BA2"/>
    <w:rsid w:val="006E3EA4"/>
    <w:rsid w:val="006E5A6E"/>
    <w:rsid w:val="006E5BFF"/>
    <w:rsid w:val="006E5E63"/>
    <w:rsid w:val="006E5EB6"/>
    <w:rsid w:val="006E6250"/>
    <w:rsid w:val="006E7273"/>
    <w:rsid w:val="006E7386"/>
    <w:rsid w:val="006E75F1"/>
    <w:rsid w:val="006F01E0"/>
    <w:rsid w:val="006F058E"/>
    <w:rsid w:val="006F06E1"/>
    <w:rsid w:val="006F07BC"/>
    <w:rsid w:val="006F0995"/>
    <w:rsid w:val="006F181E"/>
    <w:rsid w:val="006F25FC"/>
    <w:rsid w:val="006F2744"/>
    <w:rsid w:val="006F27E6"/>
    <w:rsid w:val="006F357C"/>
    <w:rsid w:val="006F366A"/>
    <w:rsid w:val="006F4512"/>
    <w:rsid w:val="006F482A"/>
    <w:rsid w:val="006F49C8"/>
    <w:rsid w:val="006F4F25"/>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471"/>
    <w:rsid w:val="007057CA"/>
    <w:rsid w:val="007058FF"/>
    <w:rsid w:val="007064CE"/>
    <w:rsid w:val="0070716B"/>
    <w:rsid w:val="007075E1"/>
    <w:rsid w:val="00707C7D"/>
    <w:rsid w:val="00707CC5"/>
    <w:rsid w:val="00707F43"/>
    <w:rsid w:val="007100AD"/>
    <w:rsid w:val="00710249"/>
    <w:rsid w:val="00710396"/>
    <w:rsid w:val="00710594"/>
    <w:rsid w:val="007108E0"/>
    <w:rsid w:val="00711310"/>
    <w:rsid w:val="0071193C"/>
    <w:rsid w:val="0071200C"/>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12B"/>
    <w:rsid w:val="007175E1"/>
    <w:rsid w:val="0071796F"/>
    <w:rsid w:val="00717C99"/>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0B"/>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E6E"/>
    <w:rsid w:val="0073201F"/>
    <w:rsid w:val="007324D5"/>
    <w:rsid w:val="00732835"/>
    <w:rsid w:val="007329D9"/>
    <w:rsid w:val="00732B0B"/>
    <w:rsid w:val="00732F33"/>
    <w:rsid w:val="00733183"/>
    <w:rsid w:val="00733519"/>
    <w:rsid w:val="007342F1"/>
    <w:rsid w:val="00734D75"/>
    <w:rsid w:val="00734F24"/>
    <w:rsid w:val="00735749"/>
    <w:rsid w:val="00735889"/>
    <w:rsid w:val="00735B74"/>
    <w:rsid w:val="00736238"/>
    <w:rsid w:val="007363BA"/>
    <w:rsid w:val="007363BC"/>
    <w:rsid w:val="00736C82"/>
    <w:rsid w:val="00736D08"/>
    <w:rsid w:val="00736D1E"/>
    <w:rsid w:val="00736E07"/>
    <w:rsid w:val="00736FFF"/>
    <w:rsid w:val="007371C0"/>
    <w:rsid w:val="00737614"/>
    <w:rsid w:val="00737862"/>
    <w:rsid w:val="00737902"/>
    <w:rsid w:val="00737968"/>
    <w:rsid w:val="00740112"/>
    <w:rsid w:val="00740688"/>
    <w:rsid w:val="007410A2"/>
    <w:rsid w:val="00741717"/>
    <w:rsid w:val="00741826"/>
    <w:rsid w:val="00741906"/>
    <w:rsid w:val="00742DAB"/>
    <w:rsid w:val="00742DC9"/>
    <w:rsid w:val="00742DE0"/>
    <w:rsid w:val="00743591"/>
    <w:rsid w:val="00743B3A"/>
    <w:rsid w:val="00743C8B"/>
    <w:rsid w:val="007448C0"/>
    <w:rsid w:val="00744D34"/>
    <w:rsid w:val="0074518E"/>
    <w:rsid w:val="00745DC7"/>
    <w:rsid w:val="007462A3"/>
    <w:rsid w:val="00746D16"/>
    <w:rsid w:val="0075096C"/>
    <w:rsid w:val="00750A50"/>
    <w:rsid w:val="00750AB9"/>
    <w:rsid w:val="0075118F"/>
    <w:rsid w:val="0075119B"/>
    <w:rsid w:val="00751375"/>
    <w:rsid w:val="00752042"/>
    <w:rsid w:val="00752331"/>
    <w:rsid w:val="00752736"/>
    <w:rsid w:val="00752B05"/>
    <w:rsid w:val="0075308B"/>
    <w:rsid w:val="007530FA"/>
    <w:rsid w:val="007535BB"/>
    <w:rsid w:val="007538AF"/>
    <w:rsid w:val="00753F3E"/>
    <w:rsid w:val="0075455C"/>
    <w:rsid w:val="007546EE"/>
    <w:rsid w:val="007548B2"/>
    <w:rsid w:val="00754D21"/>
    <w:rsid w:val="007568AA"/>
    <w:rsid w:val="00756B3F"/>
    <w:rsid w:val="00756D9B"/>
    <w:rsid w:val="00756E9E"/>
    <w:rsid w:val="00757529"/>
    <w:rsid w:val="00757BDA"/>
    <w:rsid w:val="00757D4E"/>
    <w:rsid w:val="00760124"/>
    <w:rsid w:val="00760E14"/>
    <w:rsid w:val="007610D1"/>
    <w:rsid w:val="007616A5"/>
    <w:rsid w:val="00761781"/>
    <w:rsid w:val="0076193F"/>
    <w:rsid w:val="00762159"/>
    <w:rsid w:val="007621E5"/>
    <w:rsid w:val="00762693"/>
    <w:rsid w:val="00762D4B"/>
    <w:rsid w:val="00763588"/>
    <w:rsid w:val="00764131"/>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6D0"/>
    <w:rsid w:val="00771E2F"/>
    <w:rsid w:val="00772239"/>
    <w:rsid w:val="007722CD"/>
    <w:rsid w:val="007724E0"/>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63C"/>
    <w:rsid w:val="007807CF"/>
    <w:rsid w:val="00780C0E"/>
    <w:rsid w:val="00780DC0"/>
    <w:rsid w:val="00780EDB"/>
    <w:rsid w:val="007813DC"/>
    <w:rsid w:val="00781674"/>
    <w:rsid w:val="007816EA"/>
    <w:rsid w:val="00781947"/>
    <w:rsid w:val="00781E7A"/>
    <w:rsid w:val="00782649"/>
    <w:rsid w:val="0078298A"/>
    <w:rsid w:val="00782B8D"/>
    <w:rsid w:val="00782D75"/>
    <w:rsid w:val="007830B9"/>
    <w:rsid w:val="00783799"/>
    <w:rsid w:val="00783ACC"/>
    <w:rsid w:val="00783E0B"/>
    <w:rsid w:val="00784B36"/>
    <w:rsid w:val="00784B47"/>
    <w:rsid w:val="00784C82"/>
    <w:rsid w:val="00784D5B"/>
    <w:rsid w:val="00784DA1"/>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1A0"/>
    <w:rsid w:val="00796315"/>
    <w:rsid w:val="0079783B"/>
    <w:rsid w:val="007A01BE"/>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14"/>
    <w:rsid w:val="007A545D"/>
    <w:rsid w:val="007A5ADF"/>
    <w:rsid w:val="007A5D0C"/>
    <w:rsid w:val="007A6260"/>
    <w:rsid w:val="007A6F38"/>
    <w:rsid w:val="007A7C67"/>
    <w:rsid w:val="007A7C92"/>
    <w:rsid w:val="007A7CB2"/>
    <w:rsid w:val="007B01B2"/>
    <w:rsid w:val="007B01F4"/>
    <w:rsid w:val="007B028D"/>
    <w:rsid w:val="007B051A"/>
    <w:rsid w:val="007B0574"/>
    <w:rsid w:val="007B0A60"/>
    <w:rsid w:val="007B0C26"/>
    <w:rsid w:val="007B0CE8"/>
    <w:rsid w:val="007B0D3C"/>
    <w:rsid w:val="007B1153"/>
    <w:rsid w:val="007B1978"/>
    <w:rsid w:val="007B22A6"/>
    <w:rsid w:val="007B26B6"/>
    <w:rsid w:val="007B2BCA"/>
    <w:rsid w:val="007B2C38"/>
    <w:rsid w:val="007B3514"/>
    <w:rsid w:val="007B3559"/>
    <w:rsid w:val="007B358D"/>
    <w:rsid w:val="007B3D43"/>
    <w:rsid w:val="007B3D8A"/>
    <w:rsid w:val="007B3F68"/>
    <w:rsid w:val="007B40DE"/>
    <w:rsid w:val="007B42D0"/>
    <w:rsid w:val="007B45CA"/>
    <w:rsid w:val="007B466A"/>
    <w:rsid w:val="007B4E54"/>
    <w:rsid w:val="007B51C0"/>
    <w:rsid w:val="007B56BC"/>
    <w:rsid w:val="007B5E93"/>
    <w:rsid w:val="007B6074"/>
    <w:rsid w:val="007B61A0"/>
    <w:rsid w:val="007B6DCD"/>
    <w:rsid w:val="007B6FEC"/>
    <w:rsid w:val="007B74CE"/>
    <w:rsid w:val="007B7BDC"/>
    <w:rsid w:val="007C05C0"/>
    <w:rsid w:val="007C0E65"/>
    <w:rsid w:val="007C1608"/>
    <w:rsid w:val="007C1B55"/>
    <w:rsid w:val="007C1C1B"/>
    <w:rsid w:val="007C2608"/>
    <w:rsid w:val="007C2BD0"/>
    <w:rsid w:val="007C2C57"/>
    <w:rsid w:val="007C2CB4"/>
    <w:rsid w:val="007C3192"/>
    <w:rsid w:val="007C3373"/>
    <w:rsid w:val="007C3515"/>
    <w:rsid w:val="007C3CAB"/>
    <w:rsid w:val="007C3E14"/>
    <w:rsid w:val="007C3E7D"/>
    <w:rsid w:val="007C4478"/>
    <w:rsid w:val="007C512F"/>
    <w:rsid w:val="007C51CF"/>
    <w:rsid w:val="007C5BB0"/>
    <w:rsid w:val="007C5F57"/>
    <w:rsid w:val="007C608D"/>
    <w:rsid w:val="007C6644"/>
    <w:rsid w:val="007C675D"/>
    <w:rsid w:val="007C6857"/>
    <w:rsid w:val="007C6B30"/>
    <w:rsid w:val="007C7074"/>
    <w:rsid w:val="007D021D"/>
    <w:rsid w:val="007D046C"/>
    <w:rsid w:val="007D053D"/>
    <w:rsid w:val="007D06AA"/>
    <w:rsid w:val="007D1194"/>
    <w:rsid w:val="007D1440"/>
    <w:rsid w:val="007D1940"/>
    <w:rsid w:val="007D1B89"/>
    <w:rsid w:val="007D21BC"/>
    <w:rsid w:val="007D33B3"/>
    <w:rsid w:val="007D3952"/>
    <w:rsid w:val="007D3C43"/>
    <w:rsid w:val="007D4139"/>
    <w:rsid w:val="007D4297"/>
    <w:rsid w:val="007D443A"/>
    <w:rsid w:val="007D447A"/>
    <w:rsid w:val="007D5502"/>
    <w:rsid w:val="007D58D7"/>
    <w:rsid w:val="007D5A24"/>
    <w:rsid w:val="007D5CD8"/>
    <w:rsid w:val="007D5ECB"/>
    <w:rsid w:val="007D6363"/>
    <w:rsid w:val="007D68DA"/>
    <w:rsid w:val="007D6FE5"/>
    <w:rsid w:val="007D7349"/>
    <w:rsid w:val="007D782A"/>
    <w:rsid w:val="007D7845"/>
    <w:rsid w:val="007D7AA8"/>
    <w:rsid w:val="007E068B"/>
    <w:rsid w:val="007E0D14"/>
    <w:rsid w:val="007E1A5E"/>
    <w:rsid w:val="007E2052"/>
    <w:rsid w:val="007E20C2"/>
    <w:rsid w:val="007E247A"/>
    <w:rsid w:val="007E2734"/>
    <w:rsid w:val="007E27CC"/>
    <w:rsid w:val="007E2A5D"/>
    <w:rsid w:val="007E2B06"/>
    <w:rsid w:val="007E2C25"/>
    <w:rsid w:val="007E3142"/>
    <w:rsid w:val="007E316D"/>
    <w:rsid w:val="007E37FA"/>
    <w:rsid w:val="007E3957"/>
    <w:rsid w:val="007E447A"/>
    <w:rsid w:val="007E4BDA"/>
    <w:rsid w:val="007E5157"/>
    <w:rsid w:val="007E51A9"/>
    <w:rsid w:val="007E55CC"/>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308"/>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82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5E5D"/>
    <w:rsid w:val="00806009"/>
    <w:rsid w:val="008065EB"/>
    <w:rsid w:val="00806A86"/>
    <w:rsid w:val="00806DD8"/>
    <w:rsid w:val="00806F8D"/>
    <w:rsid w:val="00807349"/>
    <w:rsid w:val="008102E9"/>
    <w:rsid w:val="00810902"/>
    <w:rsid w:val="00810B1C"/>
    <w:rsid w:val="008112B3"/>
    <w:rsid w:val="0081185B"/>
    <w:rsid w:val="00811A36"/>
    <w:rsid w:val="00811B0D"/>
    <w:rsid w:val="00811F13"/>
    <w:rsid w:val="0081203A"/>
    <w:rsid w:val="008122E5"/>
    <w:rsid w:val="008124AE"/>
    <w:rsid w:val="008128E9"/>
    <w:rsid w:val="00812B33"/>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1892"/>
    <w:rsid w:val="008222AF"/>
    <w:rsid w:val="0082234A"/>
    <w:rsid w:val="00822885"/>
    <w:rsid w:val="008237C0"/>
    <w:rsid w:val="00823867"/>
    <w:rsid w:val="0082434D"/>
    <w:rsid w:val="00824557"/>
    <w:rsid w:val="0082501E"/>
    <w:rsid w:val="0082550D"/>
    <w:rsid w:val="00825778"/>
    <w:rsid w:val="00825BC2"/>
    <w:rsid w:val="00825FAF"/>
    <w:rsid w:val="00826065"/>
    <w:rsid w:val="00826F12"/>
    <w:rsid w:val="00826FCD"/>
    <w:rsid w:val="00827697"/>
    <w:rsid w:val="00827863"/>
    <w:rsid w:val="00830653"/>
    <w:rsid w:val="00830A69"/>
    <w:rsid w:val="00830E31"/>
    <w:rsid w:val="008318B5"/>
    <w:rsid w:val="00831FE8"/>
    <w:rsid w:val="00832131"/>
    <w:rsid w:val="008324B5"/>
    <w:rsid w:val="0083261F"/>
    <w:rsid w:val="008326E0"/>
    <w:rsid w:val="00832B50"/>
    <w:rsid w:val="00833633"/>
    <w:rsid w:val="00834222"/>
    <w:rsid w:val="00834553"/>
    <w:rsid w:val="00834D38"/>
    <w:rsid w:val="00835353"/>
    <w:rsid w:val="008353CE"/>
    <w:rsid w:val="00836193"/>
    <w:rsid w:val="0083626E"/>
    <w:rsid w:val="0083662D"/>
    <w:rsid w:val="00836955"/>
    <w:rsid w:val="008370D3"/>
    <w:rsid w:val="00837F62"/>
    <w:rsid w:val="008401AA"/>
    <w:rsid w:val="0084028B"/>
    <w:rsid w:val="008404CC"/>
    <w:rsid w:val="008406AD"/>
    <w:rsid w:val="008406E4"/>
    <w:rsid w:val="00840CEE"/>
    <w:rsid w:val="00840D99"/>
    <w:rsid w:val="00840FD4"/>
    <w:rsid w:val="008418FD"/>
    <w:rsid w:val="00843076"/>
    <w:rsid w:val="0084341D"/>
    <w:rsid w:val="00843605"/>
    <w:rsid w:val="00843B3C"/>
    <w:rsid w:val="00843E11"/>
    <w:rsid w:val="00843E34"/>
    <w:rsid w:val="008447B3"/>
    <w:rsid w:val="00844A24"/>
    <w:rsid w:val="00844A83"/>
    <w:rsid w:val="00844BCD"/>
    <w:rsid w:val="00844D3B"/>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96B"/>
    <w:rsid w:val="00850DA1"/>
    <w:rsid w:val="008517ED"/>
    <w:rsid w:val="008519BF"/>
    <w:rsid w:val="00852097"/>
    <w:rsid w:val="008521D4"/>
    <w:rsid w:val="0085242E"/>
    <w:rsid w:val="00852E8C"/>
    <w:rsid w:val="008530C9"/>
    <w:rsid w:val="00853256"/>
    <w:rsid w:val="0085338B"/>
    <w:rsid w:val="008534F6"/>
    <w:rsid w:val="0085354C"/>
    <w:rsid w:val="008538A4"/>
    <w:rsid w:val="00853B3A"/>
    <w:rsid w:val="00853C40"/>
    <w:rsid w:val="00853CE3"/>
    <w:rsid w:val="00853F78"/>
    <w:rsid w:val="00854E36"/>
    <w:rsid w:val="008554BA"/>
    <w:rsid w:val="008557CB"/>
    <w:rsid w:val="00855846"/>
    <w:rsid w:val="0085652F"/>
    <w:rsid w:val="008565B2"/>
    <w:rsid w:val="008566E1"/>
    <w:rsid w:val="008569E1"/>
    <w:rsid w:val="00856A56"/>
    <w:rsid w:val="00856C3C"/>
    <w:rsid w:val="008573F7"/>
    <w:rsid w:val="00857C5A"/>
    <w:rsid w:val="00860629"/>
    <w:rsid w:val="008608C3"/>
    <w:rsid w:val="008609C7"/>
    <w:rsid w:val="00860CF6"/>
    <w:rsid w:val="00860FAA"/>
    <w:rsid w:val="0086132C"/>
    <w:rsid w:val="00861F6A"/>
    <w:rsid w:val="00862505"/>
    <w:rsid w:val="00862511"/>
    <w:rsid w:val="008625C3"/>
    <w:rsid w:val="008629C9"/>
    <w:rsid w:val="00862B44"/>
    <w:rsid w:val="008632C1"/>
    <w:rsid w:val="00863C4F"/>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775"/>
    <w:rsid w:val="00867A8A"/>
    <w:rsid w:val="00867D19"/>
    <w:rsid w:val="00867F67"/>
    <w:rsid w:val="0087054D"/>
    <w:rsid w:val="0087085F"/>
    <w:rsid w:val="008710C9"/>
    <w:rsid w:val="00871101"/>
    <w:rsid w:val="0087164C"/>
    <w:rsid w:val="0087199E"/>
    <w:rsid w:val="00872113"/>
    <w:rsid w:val="00872928"/>
    <w:rsid w:val="0087296C"/>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76B3D"/>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39"/>
    <w:rsid w:val="00883A42"/>
    <w:rsid w:val="0088414C"/>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D44"/>
    <w:rsid w:val="00886F27"/>
    <w:rsid w:val="008870F3"/>
    <w:rsid w:val="0088764B"/>
    <w:rsid w:val="00887C7C"/>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5D8"/>
    <w:rsid w:val="00894651"/>
    <w:rsid w:val="00894A7D"/>
    <w:rsid w:val="00895267"/>
    <w:rsid w:val="00895EF8"/>
    <w:rsid w:val="00896065"/>
    <w:rsid w:val="0089658E"/>
    <w:rsid w:val="008965AD"/>
    <w:rsid w:val="00896764"/>
    <w:rsid w:val="00896824"/>
    <w:rsid w:val="00896A96"/>
    <w:rsid w:val="0089759C"/>
    <w:rsid w:val="00897C9F"/>
    <w:rsid w:val="008A04B1"/>
    <w:rsid w:val="008A053F"/>
    <w:rsid w:val="008A05A4"/>
    <w:rsid w:val="008A06FA"/>
    <w:rsid w:val="008A0DDB"/>
    <w:rsid w:val="008A0DF3"/>
    <w:rsid w:val="008A10BC"/>
    <w:rsid w:val="008A2144"/>
    <w:rsid w:val="008A231C"/>
    <w:rsid w:val="008A2343"/>
    <w:rsid w:val="008A274D"/>
    <w:rsid w:val="008A2CE5"/>
    <w:rsid w:val="008A2E95"/>
    <w:rsid w:val="008A3703"/>
    <w:rsid w:val="008A3798"/>
    <w:rsid w:val="008A3B26"/>
    <w:rsid w:val="008A4243"/>
    <w:rsid w:val="008A44BB"/>
    <w:rsid w:val="008A458F"/>
    <w:rsid w:val="008A48AD"/>
    <w:rsid w:val="008A49D5"/>
    <w:rsid w:val="008A4D31"/>
    <w:rsid w:val="008A5607"/>
    <w:rsid w:val="008A56F7"/>
    <w:rsid w:val="008A5732"/>
    <w:rsid w:val="008A6001"/>
    <w:rsid w:val="008A6510"/>
    <w:rsid w:val="008A6843"/>
    <w:rsid w:val="008A7858"/>
    <w:rsid w:val="008A7AFB"/>
    <w:rsid w:val="008B0B96"/>
    <w:rsid w:val="008B0E55"/>
    <w:rsid w:val="008B13FE"/>
    <w:rsid w:val="008B1478"/>
    <w:rsid w:val="008B1DE3"/>
    <w:rsid w:val="008B1EE0"/>
    <w:rsid w:val="008B2139"/>
    <w:rsid w:val="008B2255"/>
    <w:rsid w:val="008B247C"/>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CBD"/>
    <w:rsid w:val="008B5D77"/>
    <w:rsid w:val="008B642D"/>
    <w:rsid w:val="008B64E2"/>
    <w:rsid w:val="008B6554"/>
    <w:rsid w:val="008B686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7FA"/>
    <w:rsid w:val="008C2873"/>
    <w:rsid w:val="008C2B53"/>
    <w:rsid w:val="008C343D"/>
    <w:rsid w:val="008C477E"/>
    <w:rsid w:val="008C4A8A"/>
    <w:rsid w:val="008C4A93"/>
    <w:rsid w:val="008C4FEA"/>
    <w:rsid w:val="008C5B55"/>
    <w:rsid w:val="008C67AD"/>
    <w:rsid w:val="008C68AE"/>
    <w:rsid w:val="008C73BB"/>
    <w:rsid w:val="008D023B"/>
    <w:rsid w:val="008D0375"/>
    <w:rsid w:val="008D0ACC"/>
    <w:rsid w:val="008D0B94"/>
    <w:rsid w:val="008D0C64"/>
    <w:rsid w:val="008D120D"/>
    <w:rsid w:val="008D1718"/>
    <w:rsid w:val="008D1723"/>
    <w:rsid w:val="008D1B13"/>
    <w:rsid w:val="008D1D67"/>
    <w:rsid w:val="008D25BD"/>
    <w:rsid w:val="008D268D"/>
    <w:rsid w:val="008D2D0C"/>
    <w:rsid w:val="008D30A1"/>
    <w:rsid w:val="008D36C4"/>
    <w:rsid w:val="008D411C"/>
    <w:rsid w:val="008D431A"/>
    <w:rsid w:val="008D4C76"/>
    <w:rsid w:val="008D4CC4"/>
    <w:rsid w:val="008D4FE1"/>
    <w:rsid w:val="008D5AB1"/>
    <w:rsid w:val="008D6076"/>
    <w:rsid w:val="008D6D7E"/>
    <w:rsid w:val="008D700E"/>
    <w:rsid w:val="008D787C"/>
    <w:rsid w:val="008D7F43"/>
    <w:rsid w:val="008E0180"/>
    <w:rsid w:val="008E0965"/>
    <w:rsid w:val="008E0A52"/>
    <w:rsid w:val="008E10AC"/>
    <w:rsid w:val="008E1233"/>
    <w:rsid w:val="008E140D"/>
    <w:rsid w:val="008E1C56"/>
    <w:rsid w:val="008E1EE2"/>
    <w:rsid w:val="008E1EEA"/>
    <w:rsid w:val="008E24AC"/>
    <w:rsid w:val="008E2CB8"/>
    <w:rsid w:val="008E2F76"/>
    <w:rsid w:val="008E309A"/>
    <w:rsid w:val="008E38C4"/>
    <w:rsid w:val="008E3C58"/>
    <w:rsid w:val="008E440A"/>
    <w:rsid w:val="008E5081"/>
    <w:rsid w:val="008E550D"/>
    <w:rsid w:val="008E6B59"/>
    <w:rsid w:val="008E7058"/>
    <w:rsid w:val="008E7219"/>
    <w:rsid w:val="008E746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D88"/>
    <w:rsid w:val="008F4F36"/>
    <w:rsid w:val="008F5F89"/>
    <w:rsid w:val="008F62CF"/>
    <w:rsid w:val="008F6463"/>
    <w:rsid w:val="008F6782"/>
    <w:rsid w:val="008F6915"/>
    <w:rsid w:val="008F6B12"/>
    <w:rsid w:val="008F7293"/>
    <w:rsid w:val="008F7360"/>
    <w:rsid w:val="008F7922"/>
    <w:rsid w:val="0090015A"/>
    <w:rsid w:val="00900401"/>
    <w:rsid w:val="00900624"/>
    <w:rsid w:val="00900A9B"/>
    <w:rsid w:val="00901704"/>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07E68"/>
    <w:rsid w:val="009102D9"/>
    <w:rsid w:val="009108A7"/>
    <w:rsid w:val="00910DE6"/>
    <w:rsid w:val="00910DF9"/>
    <w:rsid w:val="00911ECE"/>
    <w:rsid w:val="00912047"/>
    <w:rsid w:val="00912939"/>
    <w:rsid w:val="0091293C"/>
    <w:rsid w:val="00913506"/>
    <w:rsid w:val="009136DA"/>
    <w:rsid w:val="00913701"/>
    <w:rsid w:val="009138C4"/>
    <w:rsid w:val="00913B84"/>
    <w:rsid w:val="00913BF4"/>
    <w:rsid w:val="00914354"/>
    <w:rsid w:val="009143E9"/>
    <w:rsid w:val="00914CF3"/>
    <w:rsid w:val="00914E01"/>
    <w:rsid w:val="00914ED0"/>
    <w:rsid w:val="00915074"/>
    <w:rsid w:val="00915696"/>
    <w:rsid w:val="0091609D"/>
    <w:rsid w:val="0091621D"/>
    <w:rsid w:val="009162FA"/>
    <w:rsid w:val="00916542"/>
    <w:rsid w:val="00916A38"/>
    <w:rsid w:val="00916C28"/>
    <w:rsid w:val="009174FB"/>
    <w:rsid w:val="00917DCC"/>
    <w:rsid w:val="00917FE0"/>
    <w:rsid w:val="00920B61"/>
    <w:rsid w:val="00920C35"/>
    <w:rsid w:val="00920E9C"/>
    <w:rsid w:val="00922022"/>
    <w:rsid w:val="0092221C"/>
    <w:rsid w:val="009229E2"/>
    <w:rsid w:val="0092319E"/>
    <w:rsid w:val="00923BE1"/>
    <w:rsid w:val="00924784"/>
    <w:rsid w:val="00924906"/>
    <w:rsid w:val="00924CEB"/>
    <w:rsid w:val="00924E6B"/>
    <w:rsid w:val="0092637C"/>
    <w:rsid w:val="009264DB"/>
    <w:rsid w:val="00926BC5"/>
    <w:rsid w:val="00926C8B"/>
    <w:rsid w:val="009273A9"/>
    <w:rsid w:val="009273FC"/>
    <w:rsid w:val="0092778E"/>
    <w:rsid w:val="00927DD7"/>
    <w:rsid w:val="0093133F"/>
    <w:rsid w:val="00931393"/>
    <w:rsid w:val="00931DF6"/>
    <w:rsid w:val="00931EAC"/>
    <w:rsid w:val="009323FE"/>
    <w:rsid w:val="0093279B"/>
    <w:rsid w:val="00932A2D"/>
    <w:rsid w:val="00932E4F"/>
    <w:rsid w:val="00933867"/>
    <w:rsid w:val="00933B22"/>
    <w:rsid w:val="00933F5F"/>
    <w:rsid w:val="0093459B"/>
    <w:rsid w:val="0093588F"/>
    <w:rsid w:val="0093596E"/>
    <w:rsid w:val="00935C22"/>
    <w:rsid w:val="00935C34"/>
    <w:rsid w:val="00935D20"/>
    <w:rsid w:val="00935D9E"/>
    <w:rsid w:val="0093649F"/>
    <w:rsid w:val="00936A1E"/>
    <w:rsid w:val="00936E8F"/>
    <w:rsid w:val="00937041"/>
    <w:rsid w:val="00940669"/>
    <w:rsid w:val="0094077A"/>
    <w:rsid w:val="00940BC3"/>
    <w:rsid w:val="00940DA8"/>
    <w:rsid w:val="00940F40"/>
    <w:rsid w:val="009411D6"/>
    <w:rsid w:val="009417CD"/>
    <w:rsid w:val="00941C76"/>
    <w:rsid w:val="00941D99"/>
    <w:rsid w:val="00941EE1"/>
    <w:rsid w:val="00941F42"/>
    <w:rsid w:val="009422B8"/>
    <w:rsid w:val="0094243C"/>
    <w:rsid w:val="00942841"/>
    <w:rsid w:val="00942947"/>
    <w:rsid w:val="009429C7"/>
    <w:rsid w:val="00942F8C"/>
    <w:rsid w:val="009430F1"/>
    <w:rsid w:val="00943791"/>
    <w:rsid w:val="00943976"/>
    <w:rsid w:val="009444B9"/>
    <w:rsid w:val="009447B9"/>
    <w:rsid w:val="00944BFB"/>
    <w:rsid w:val="00944D94"/>
    <w:rsid w:val="00945459"/>
    <w:rsid w:val="00945FB1"/>
    <w:rsid w:val="00946C69"/>
    <w:rsid w:val="00946E5D"/>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57D18"/>
    <w:rsid w:val="00960043"/>
    <w:rsid w:val="009601A8"/>
    <w:rsid w:val="009601E8"/>
    <w:rsid w:val="009605AB"/>
    <w:rsid w:val="009606B5"/>
    <w:rsid w:val="009610D9"/>
    <w:rsid w:val="00961299"/>
    <w:rsid w:val="009619EE"/>
    <w:rsid w:val="00961A92"/>
    <w:rsid w:val="00962077"/>
    <w:rsid w:val="00962C95"/>
    <w:rsid w:val="00962E87"/>
    <w:rsid w:val="00962F22"/>
    <w:rsid w:val="009633ED"/>
    <w:rsid w:val="009638FB"/>
    <w:rsid w:val="009642F3"/>
    <w:rsid w:val="009648BC"/>
    <w:rsid w:val="00964B35"/>
    <w:rsid w:val="00964BDD"/>
    <w:rsid w:val="00964F24"/>
    <w:rsid w:val="00964F28"/>
    <w:rsid w:val="00964FD9"/>
    <w:rsid w:val="009650D2"/>
    <w:rsid w:val="009658C8"/>
    <w:rsid w:val="00965953"/>
    <w:rsid w:val="00965D09"/>
    <w:rsid w:val="00966566"/>
    <w:rsid w:val="0096746D"/>
    <w:rsid w:val="00970011"/>
    <w:rsid w:val="009704B7"/>
    <w:rsid w:val="0097098C"/>
    <w:rsid w:val="00970CBF"/>
    <w:rsid w:val="0097159A"/>
    <w:rsid w:val="009718E0"/>
    <w:rsid w:val="009719A0"/>
    <w:rsid w:val="00971C0C"/>
    <w:rsid w:val="00971F03"/>
    <w:rsid w:val="009723A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51F"/>
    <w:rsid w:val="00976B7F"/>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4AED"/>
    <w:rsid w:val="0098545B"/>
    <w:rsid w:val="009858AF"/>
    <w:rsid w:val="0098658A"/>
    <w:rsid w:val="00986794"/>
    <w:rsid w:val="00986D59"/>
    <w:rsid w:val="00986E68"/>
    <w:rsid w:val="00986EDF"/>
    <w:rsid w:val="009871C7"/>
    <w:rsid w:val="009872EF"/>
    <w:rsid w:val="009875CA"/>
    <w:rsid w:val="00987700"/>
    <w:rsid w:val="00987A28"/>
    <w:rsid w:val="00987A55"/>
    <w:rsid w:val="00987D12"/>
    <w:rsid w:val="00987D1A"/>
    <w:rsid w:val="00990844"/>
    <w:rsid w:val="00990C32"/>
    <w:rsid w:val="00991BDC"/>
    <w:rsid w:val="00991CE2"/>
    <w:rsid w:val="00991E7C"/>
    <w:rsid w:val="00992091"/>
    <w:rsid w:val="009921E0"/>
    <w:rsid w:val="0099221E"/>
    <w:rsid w:val="009929E5"/>
    <w:rsid w:val="00992BB6"/>
    <w:rsid w:val="0099396F"/>
    <w:rsid w:val="00993F5F"/>
    <w:rsid w:val="00994020"/>
    <w:rsid w:val="00994652"/>
    <w:rsid w:val="0099497A"/>
    <w:rsid w:val="009949B5"/>
    <w:rsid w:val="00994A2A"/>
    <w:rsid w:val="00994FEF"/>
    <w:rsid w:val="00995349"/>
    <w:rsid w:val="00995771"/>
    <w:rsid w:val="00995C8E"/>
    <w:rsid w:val="00996AAD"/>
    <w:rsid w:val="0099704A"/>
    <w:rsid w:val="00997D6A"/>
    <w:rsid w:val="009A1064"/>
    <w:rsid w:val="009A14E9"/>
    <w:rsid w:val="009A1C1E"/>
    <w:rsid w:val="009A1EF4"/>
    <w:rsid w:val="009A2313"/>
    <w:rsid w:val="009A238D"/>
    <w:rsid w:val="009A2AB1"/>
    <w:rsid w:val="009A2F66"/>
    <w:rsid w:val="009A33D2"/>
    <w:rsid w:val="009A3E56"/>
    <w:rsid w:val="009A481D"/>
    <w:rsid w:val="009A4A78"/>
    <w:rsid w:val="009A4B3A"/>
    <w:rsid w:val="009A4C88"/>
    <w:rsid w:val="009A4CB8"/>
    <w:rsid w:val="009A4F67"/>
    <w:rsid w:val="009A50B6"/>
    <w:rsid w:val="009A5239"/>
    <w:rsid w:val="009A5459"/>
    <w:rsid w:val="009A5A94"/>
    <w:rsid w:val="009A609C"/>
    <w:rsid w:val="009A637A"/>
    <w:rsid w:val="009A69DC"/>
    <w:rsid w:val="009A6BDF"/>
    <w:rsid w:val="009A7300"/>
    <w:rsid w:val="009A77FD"/>
    <w:rsid w:val="009A79EA"/>
    <w:rsid w:val="009A7C90"/>
    <w:rsid w:val="009A7D7A"/>
    <w:rsid w:val="009B02D1"/>
    <w:rsid w:val="009B054C"/>
    <w:rsid w:val="009B0574"/>
    <w:rsid w:val="009B06B4"/>
    <w:rsid w:val="009B082D"/>
    <w:rsid w:val="009B0CCD"/>
    <w:rsid w:val="009B0D63"/>
    <w:rsid w:val="009B1269"/>
    <w:rsid w:val="009B12D4"/>
    <w:rsid w:val="009B1E56"/>
    <w:rsid w:val="009B215F"/>
    <w:rsid w:val="009B24D4"/>
    <w:rsid w:val="009B2E90"/>
    <w:rsid w:val="009B2F92"/>
    <w:rsid w:val="009B3124"/>
    <w:rsid w:val="009B3672"/>
    <w:rsid w:val="009B3836"/>
    <w:rsid w:val="009B3FFA"/>
    <w:rsid w:val="009B42BF"/>
    <w:rsid w:val="009B4B3E"/>
    <w:rsid w:val="009B4C66"/>
    <w:rsid w:val="009B50DC"/>
    <w:rsid w:val="009B539C"/>
    <w:rsid w:val="009B5A2E"/>
    <w:rsid w:val="009B5B90"/>
    <w:rsid w:val="009B675D"/>
    <w:rsid w:val="009B67F9"/>
    <w:rsid w:val="009B6F7F"/>
    <w:rsid w:val="009B73BC"/>
    <w:rsid w:val="009B7409"/>
    <w:rsid w:val="009B7921"/>
    <w:rsid w:val="009B7A12"/>
    <w:rsid w:val="009B7C06"/>
    <w:rsid w:val="009B7DED"/>
    <w:rsid w:val="009C09A9"/>
    <w:rsid w:val="009C09B8"/>
    <w:rsid w:val="009C1327"/>
    <w:rsid w:val="009C15D3"/>
    <w:rsid w:val="009C17E9"/>
    <w:rsid w:val="009C180E"/>
    <w:rsid w:val="009C196F"/>
    <w:rsid w:val="009C1F6C"/>
    <w:rsid w:val="009C244A"/>
    <w:rsid w:val="009C2C41"/>
    <w:rsid w:val="009C32AB"/>
    <w:rsid w:val="009C33B6"/>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6FB"/>
    <w:rsid w:val="009C78DF"/>
    <w:rsid w:val="009C7926"/>
    <w:rsid w:val="009C7E89"/>
    <w:rsid w:val="009D04A9"/>
    <w:rsid w:val="009D06D0"/>
    <w:rsid w:val="009D0890"/>
    <w:rsid w:val="009D0BDE"/>
    <w:rsid w:val="009D0C0D"/>
    <w:rsid w:val="009D0FF5"/>
    <w:rsid w:val="009D1D88"/>
    <w:rsid w:val="009D2041"/>
    <w:rsid w:val="009D214D"/>
    <w:rsid w:val="009D2339"/>
    <w:rsid w:val="009D26EA"/>
    <w:rsid w:val="009D2729"/>
    <w:rsid w:val="009D2E60"/>
    <w:rsid w:val="009D31FE"/>
    <w:rsid w:val="009D3CD9"/>
    <w:rsid w:val="009D4311"/>
    <w:rsid w:val="009D4317"/>
    <w:rsid w:val="009D4D15"/>
    <w:rsid w:val="009D4F29"/>
    <w:rsid w:val="009D4FE3"/>
    <w:rsid w:val="009D570F"/>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2241"/>
    <w:rsid w:val="009E2303"/>
    <w:rsid w:val="009E23DC"/>
    <w:rsid w:val="009E2411"/>
    <w:rsid w:val="009E2467"/>
    <w:rsid w:val="009E2529"/>
    <w:rsid w:val="009E2DDE"/>
    <w:rsid w:val="009E339F"/>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94"/>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B6B"/>
    <w:rsid w:val="009F7C1D"/>
    <w:rsid w:val="009F7E57"/>
    <w:rsid w:val="00A0065E"/>
    <w:rsid w:val="00A00D4C"/>
    <w:rsid w:val="00A00D7C"/>
    <w:rsid w:val="00A00DBE"/>
    <w:rsid w:val="00A00FCE"/>
    <w:rsid w:val="00A0136C"/>
    <w:rsid w:val="00A01409"/>
    <w:rsid w:val="00A0152A"/>
    <w:rsid w:val="00A019D9"/>
    <w:rsid w:val="00A01CE8"/>
    <w:rsid w:val="00A02356"/>
    <w:rsid w:val="00A0264F"/>
    <w:rsid w:val="00A026C2"/>
    <w:rsid w:val="00A02914"/>
    <w:rsid w:val="00A02F2F"/>
    <w:rsid w:val="00A0313D"/>
    <w:rsid w:val="00A033E2"/>
    <w:rsid w:val="00A03680"/>
    <w:rsid w:val="00A0382A"/>
    <w:rsid w:val="00A03C6A"/>
    <w:rsid w:val="00A03FCA"/>
    <w:rsid w:val="00A043DF"/>
    <w:rsid w:val="00A047FD"/>
    <w:rsid w:val="00A048F7"/>
    <w:rsid w:val="00A04910"/>
    <w:rsid w:val="00A049B8"/>
    <w:rsid w:val="00A04E0C"/>
    <w:rsid w:val="00A04F45"/>
    <w:rsid w:val="00A05FC9"/>
    <w:rsid w:val="00A0634F"/>
    <w:rsid w:val="00A0687E"/>
    <w:rsid w:val="00A0689E"/>
    <w:rsid w:val="00A06F90"/>
    <w:rsid w:val="00A06FE0"/>
    <w:rsid w:val="00A071C4"/>
    <w:rsid w:val="00A0745D"/>
    <w:rsid w:val="00A077EE"/>
    <w:rsid w:val="00A079B0"/>
    <w:rsid w:val="00A07A5A"/>
    <w:rsid w:val="00A07B9F"/>
    <w:rsid w:val="00A07CAD"/>
    <w:rsid w:val="00A07D6B"/>
    <w:rsid w:val="00A07FA1"/>
    <w:rsid w:val="00A10AED"/>
    <w:rsid w:val="00A10C3A"/>
    <w:rsid w:val="00A10D90"/>
    <w:rsid w:val="00A10E83"/>
    <w:rsid w:val="00A1136B"/>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D37"/>
    <w:rsid w:val="00A15E94"/>
    <w:rsid w:val="00A16449"/>
    <w:rsid w:val="00A16E1A"/>
    <w:rsid w:val="00A17B59"/>
    <w:rsid w:val="00A17BAB"/>
    <w:rsid w:val="00A17FFB"/>
    <w:rsid w:val="00A20721"/>
    <w:rsid w:val="00A20DE6"/>
    <w:rsid w:val="00A21520"/>
    <w:rsid w:val="00A21AB0"/>
    <w:rsid w:val="00A21C68"/>
    <w:rsid w:val="00A22B98"/>
    <w:rsid w:val="00A22EA9"/>
    <w:rsid w:val="00A23036"/>
    <w:rsid w:val="00A23176"/>
    <w:rsid w:val="00A237CF"/>
    <w:rsid w:val="00A237E8"/>
    <w:rsid w:val="00A238F6"/>
    <w:rsid w:val="00A23D07"/>
    <w:rsid w:val="00A2467C"/>
    <w:rsid w:val="00A24711"/>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209"/>
    <w:rsid w:val="00A3235B"/>
    <w:rsid w:val="00A32373"/>
    <w:rsid w:val="00A3256C"/>
    <w:rsid w:val="00A325D0"/>
    <w:rsid w:val="00A32775"/>
    <w:rsid w:val="00A32ABD"/>
    <w:rsid w:val="00A32C69"/>
    <w:rsid w:val="00A335DE"/>
    <w:rsid w:val="00A337B6"/>
    <w:rsid w:val="00A33DB4"/>
    <w:rsid w:val="00A346CF"/>
    <w:rsid w:val="00A34792"/>
    <w:rsid w:val="00A34EB0"/>
    <w:rsid w:val="00A3522D"/>
    <w:rsid w:val="00A3578B"/>
    <w:rsid w:val="00A357CF"/>
    <w:rsid w:val="00A357F2"/>
    <w:rsid w:val="00A35B36"/>
    <w:rsid w:val="00A35BF6"/>
    <w:rsid w:val="00A35D5F"/>
    <w:rsid w:val="00A362DF"/>
    <w:rsid w:val="00A362FD"/>
    <w:rsid w:val="00A3649E"/>
    <w:rsid w:val="00A36847"/>
    <w:rsid w:val="00A36B65"/>
    <w:rsid w:val="00A36B8F"/>
    <w:rsid w:val="00A36C76"/>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0822"/>
    <w:rsid w:val="00A50CBD"/>
    <w:rsid w:val="00A517F2"/>
    <w:rsid w:val="00A51A0C"/>
    <w:rsid w:val="00A51F4A"/>
    <w:rsid w:val="00A520C2"/>
    <w:rsid w:val="00A5362B"/>
    <w:rsid w:val="00A53A5C"/>
    <w:rsid w:val="00A53CCE"/>
    <w:rsid w:val="00A53E0B"/>
    <w:rsid w:val="00A5402C"/>
    <w:rsid w:val="00A544F0"/>
    <w:rsid w:val="00A549D5"/>
    <w:rsid w:val="00A553ED"/>
    <w:rsid w:val="00A5548E"/>
    <w:rsid w:val="00A55A2E"/>
    <w:rsid w:val="00A55DC6"/>
    <w:rsid w:val="00A56027"/>
    <w:rsid w:val="00A56044"/>
    <w:rsid w:val="00A56074"/>
    <w:rsid w:val="00A567A4"/>
    <w:rsid w:val="00A56C59"/>
    <w:rsid w:val="00A56ECC"/>
    <w:rsid w:val="00A5739C"/>
    <w:rsid w:val="00A578D3"/>
    <w:rsid w:val="00A579DB"/>
    <w:rsid w:val="00A57F25"/>
    <w:rsid w:val="00A60DF0"/>
    <w:rsid w:val="00A60E28"/>
    <w:rsid w:val="00A60E61"/>
    <w:rsid w:val="00A6132B"/>
    <w:rsid w:val="00A615EF"/>
    <w:rsid w:val="00A619C3"/>
    <w:rsid w:val="00A62506"/>
    <w:rsid w:val="00A625FF"/>
    <w:rsid w:val="00A6263F"/>
    <w:rsid w:val="00A626DC"/>
    <w:rsid w:val="00A62A18"/>
    <w:rsid w:val="00A636B7"/>
    <w:rsid w:val="00A6379C"/>
    <w:rsid w:val="00A63D53"/>
    <w:rsid w:val="00A63D79"/>
    <w:rsid w:val="00A63D84"/>
    <w:rsid w:val="00A63F66"/>
    <w:rsid w:val="00A64882"/>
    <w:rsid w:val="00A64A61"/>
    <w:rsid w:val="00A64A8F"/>
    <w:rsid w:val="00A64C7C"/>
    <w:rsid w:val="00A6525E"/>
    <w:rsid w:val="00A652A8"/>
    <w:rsid w:val="00A65960"/>
    <w:rsid w:val="00A65A91"/>
    <w:rsid w:val="00A65C17"/>
    <w:rsid w:val="00A6637D"/>
    <w:rsid w:val="00A66B15"/>
    <w:rsid w:val="00A66C54"/>
    <w:rsid w:val="00A66E54"/>
    <w:rsid w:val="00A671A5"/>
    <w:rsid w:val="00A67287"/>
    <w:rsid w:val="00A6730E"/>
    <w:rsid w:val="00A67A85"/>
    <w:rsid w:val="00A700B3"/>
    <w:rsid w:val="00A7021B"/>
    <w:rsid w:val="00A70236"/>
    <w:rsid w:val="00A702D3"/>
    <w:rsid w:val="00A705E6"/>
    <w:rsid w:val="00A70742"/>
    <w:rsid w:val="00A707F2"/>
    <w:rsid w:val="00A7087D"/>
    <w:rsid w:val="00A70915"/>
    <w:rsid w:val="00A70DBD"/>
    <w:rsid w:val="00A71582"/>
    <w:rsid w:val="00A71685"/>
    <w:rsid w:val="00A71AB6"/>
    <w:rsid w:val="00A71CB6"/>
    <w:rsid w:val="00A71E28"/>
    <w:rsid w:val="00A721A9"/>
    <w:rsid w:val="00A736C4"/>
    <w:rsid w:val="00A73729"/>
    <w:rsid w:val="00A743EA"/>
    <w:rsid w:val="00A744A1"/>
    <w:rsid w:val="00A744AA"/>
    <w:rsid w:val="00A747BF"/>
    <w:rsid w:val="00A748A5"/>
    <w:rsid w:val="00A74CAE"/>
    <w:rsid w:val="00A74E9D"/>
    <w:rsid w:val="00A74EFC"/>
    <w:rsid w:val="00A753C4"/>
    <w:rsid w:val="00A760CA"/>
    <w:rsid w:val="00A7617E"/>
    <w:rsid w:val="00A76651"/>
    <w:rsid w:val="00A76722"/>
    <w:rsid w:val="00A76CBF"/>
    <w:rsid w:val="00A773CD"/>
    <w:rsid w:val="00A773E2"/>
    <w:rsid w:val="00A777BB"/>
    <w:rsid w:val="00A80258"/>
    <w:rsid w:val="00A80422"/>
    <w:rsid w:val="00A8049E"/>
    <w:rsid w:val="00A8070B"/>
    <w:rsid w:val="00A80987"/>
    <w:rsid w:val="00A80A57"/>
    <w:rsid w:val="00A80C2D"/>
    <w:rsid w:val="00A80E14"/>
    <w:rsid w:val="00A81818"/>
    <w:rsid w:val="00A819FC"/>
    <w:rsid w:val="00A82126"/>
    <w:rsid w:val="00A82BEE"/>
    <w:rsid w:val="00A82BF2"/>
    <w:rsid w:val="00A83717"/>
    <w:rsid w:val="00A837BA"/>
    <w:rsid w:val="00A83960"/>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0669"/>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4DD9"/>
    <w:rsid w:val="00AA50C6"/>
    <w:rsid w:val="00AA544C"/>
    <w:rsid w:val="00AA56CD"/>
    <w:rsid w:val="00AA623F"/>
    <w:rsid w:val="00AA6B83"/>
    <w:rsid w:val="00AA6D95"/>
    <w:rsid w:val="00AA754B"/>
    <w:rsid w:val="00AA78F8"/>
    <w:rsid w:val="00AA7956"/>
    <w:rsid w:val="00AB000D"/>
    <w:rsid w:val="00AB0368"/>
    <w:rsid w:val="00AB0844"/>
    <w:rsid w:val="00AB09CC"/>
    <w:rsid w:val="00AB0E30"/>
    <w:rsid w:val="00AB11F4"/>
    <w:rsid w:val="00AB1273"/>
    <w:rsid w:val="00AB168E"/>
    <w:rsid w:val="00AB1B32"/>
    <w:rsid w:val="00AB22EA"/>
    <w:rsid w:val="00AB281E"/>
    <w:rsid w:val="00AB2CD3"/>
    <w:rsid w:val="00AB2DDD"/>
    <w:rsid w:val="00AB30C2"/>
    <w:rsid w:val="00AB3EF1"/>
    <w:rsid w:val="00AB3F09"/>
    <w:rsid w:val="00AB3F2B"/>
    <w:rsid w:val="00AB4086"/>
    <w:rsid w:val="00AB412F"/>
    <w:rsid w:val="00AB4D21"/>
    <w:rsid w:val="00AB5341"/>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306"/>
    <w:rsid w:val="00AC1337"/>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38F"/>
    <w:rsid w:val="00AC78BE"/>
    <w:rsid w:val="00AC7942"/>
    <w:rsid w:val="00AC7974"/>
    <w:rsid w:val="00AC7D02"/>
    <w:rsid w:val="00AD0136"/>
    <w:rsid w:val="00AD052E"/>
    <w:rsid w:val="00AD11B7"/>
    <w:rsid w:val="00AD177B"/>
    <w:rsid w:val="00AD21A6"/>
    <w:rsid w:val="00AD2D21"/>
    <w:rsid w:val="00AD2F66"/>
    <w:rsid w:val="00AD30A4"/>
    <w:rsid w:val="00AD376B"/>
    <w:rsid w:val="00AD44A0"/>
    <w:rsid w:val="00AD44A6"/>
    <w:rsid w:val="00AD4DCA"/>
    <w:rsid w:val="00AD4F29"/>
    <w:rsid w:val="00AD55C3"/>
    <w:rsid w:val="00AD58AA"/>
    <w:rsid w:val="00AD5E24"/>
    <w:rsid w:val="00AD6200"/>
    <w:rsid w:val="00AD6E39"/>
    <w:rsid w:val="00AD78E3"/>
    <w:rsid w:val="00AD792F"/>
    <w:rsid w:val="00AD7FD7"/>
    <w:rsid w:val="00AE071D"/>
    <w:rsid w:val="00AE11A3"/>
    <w:rsid w:val="00AE12F1"/>
    <w:rsid w:val="00AE1851"/>
    <w:rsid w:val="00AE1AC4"/>
    <w:rsid w:val="00AE214D"/>
    <w:rsid w:val="00AE30E2"/>
    <w:rsid w:val="00AE3474"/>
    <w:rsid w:val="00AE35B4"/>
    <w:rsid w:val="00AE392C"/>
    <w:rsid w:val="00AE4176"/>
    <w:rsid w:val="00AE4440"/>
    <w:rsid w:val="00AE4458"/>
    <w:rsid w:val="00AE4524"/>
    <w:rsid w:val="00AE4577"/>
    <w:rsid w:val="00AE4CF4"/>
    <w:rsid w:val="00AE5650"/>
    <w:rsid w:val="00AE584D"/>
    <w:rsid w:val="00AE5B9A"/>
    <w:rsid w:val="00AE5CED"/>
    <w:rsid w:val="00AE5E42"/>
    <w:rsid w:val="00AE5EB4"/>
    <w:rsid w:val="00AE6843"/>
    <w:rsid w:val="00AE77A7"/>
    <w:rsid w:val="00AE7E37"/>
    <w:rsid w:val="00AE7EAC"/>
    <w:rsid w:val="00AF00C1"/>
    <w:rsid w:val="00AF02DC"/>
    <w:rsid w:val="00AF0A32"/>
    <w:rsid w:val="00AF148F"/>
    <w:rsid w:val="00AF1949"/>
    <w:rsid w:val="00AF1A1E"/>
    <w:rsid w:val="00AF20FE"/>
    <w:rsid w:val="00AF256E"/>
    <w:rsid w:val="00AF28BA"/>
    <w:rsid w:val="00AF2A99"/>
    <w:rsid w:val="00AF2F81"/>
    <w:rsid w:val="00AF30C6"/>
    <w:rsid w:val="00AF393F"/>
    <w:rsid w:val="00AF39EE"/>
    <w:rsid w:val="00AF3C48"/>
    <w:rsid w:val="00AF50EF"/>
    <w:rsid w:val="00AF56B5"/>
    <w:rsid w:val="00AF5EF4"/>
    <w:rsid w:val="00AF6530"/>
    <w:rsid w:val="00AF6B13"/>
    <w:rsid w:val="00AF6C29"/>
    <w:rsid w:val="00AF6C7C"/>
    <w:rsid w:val="00AF716A"/>
    <w:rsid w:val="00AF762E"/>
    <w:rsid w:val="00AF7A19"/>
    <w:rsid w:val="00B00EEB"/>
    <w:rsid w:val="00B00F7D"/>
    <w:rsid w:val="00B010B8"/>
    <w:rsid w:val="00B01279"/>
    <w:rsid w:val="00B016C5"/>
    <w:rsid w:val="00B0172C"/>
    <w:rsid w:val="00B01EFD"/>
    <w:rsid w:val="00B01F11"/>
    <w:rsid w:val="00B02876"/>
    <w:rsid w:val="00B02DE7"/>
    <w:rsid w:val="00B034C2"/>
    <w:rsid w:val="00B04683"/>
    <w:rsid w:val="00B050B3"/>
    <w:rsid w:val="00B057CC"/>
    <w:rsid w:val="00B059EA"/>
    <w:rsid w:val="00B0632C"/>
    <w:rsid w:val="00B06909"/>
    <w:rsid w:val="00B06A84"/>
    <w:rsid w:val="00B070ED"/>
    <w:rsid w:val="00B07184"/>
    <w:rsid w:val="00B071BE"/>
    <w:rsid w:val="00B07BA5"/>
    <w:rsid w:val="00B07C70"/>
    <w:rsid w:val="00B101A0"/>
    <w:rsid w:val="00B1024B"/>
    <w:rsid w:val="00B11993"/>
    <w:rsid w:val="00B11E97"/>
    <w:rsid w:val="00B11FEA"/>
    <w:rsid w:val="00B120AF"/>
    <w:rsid w:val="00B12118"/>
    <w:rsid w:val="00B122FB"/>
    <w:rsid w:val="00B125FA"/>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2E4"/>
    <w:rsid w:val="00B154F7"/>
    <w:rsid w:val="00B161E1"/>
    <w:rsid w:val="00B16339"/>
    <w:rsid w:val="00B1638C"/>
    <w:rsid w:val="00B16805"/>
    <w:rsid w:val="00B1686E"/>
    <w:rsid w:val="00B1724D"/>
    <w:rsid w:val="00B1787E"/>
    <w:rsid w:val="00B17F22"/>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AC7"/>
    <w:rsid w:val="00B26C0E"/>
    <w:rsid w:val="00B26EC5"/>
    <w:rsid w:val="00B279A3"/>
    <w:rsid w:val="00B27A3D"/>
    <w:rsid w:val="00B27A7B"/>
    <w:rsid w:val="00B27D27"/>
    <w:rsid w:val="00B3000C"/>
    <w:rsid w:val="00B301FB"/>
    <w:rsid w:val="00B30ED4"/>
    <w:rsid w:val="00B31E45"/>
    <w:rsid w:val="00B31FBF"/>
    <w:rsid w:val="00B3226E"/>
    <w:rsid w:val="00B323F9"/>
    <w:rsid w:val="00B32401"/>
    <w:rsid w:val="00B325C5"/>
    <w:rsid w:val="00B32686"/>
    <w:rsid w:val="00B330D3"/>
    <w:rsid w:val="00B344DC"/>
    <w:rsid w:val="00B34592"/>
    <w:rsid w:val="00B34782"/>
    <w:rsid w:val="00B3488E"/>
    <w:rsid w:val="00B34D6B"/>
    <w:rsid w:val="00B34D9D"/>
    <w:rsid w:val="00B35F6C"/>
    <w:rsid w:val="00B360FE"/>
    <w:rsid w:val="00B36345"/>
    <w:rsid w:val="00B3661A"/>
    <w:rsid w:val="00B3667A"/>
    <w:rsid w:val="00B368D6"/>
    <w:rsid w:val="00B36945"/>
    <w:rsid w:val="00B3720F"/>
    <w:rsid w:val="00B37482"/>
    <w:rsid w:val="00B40D7F"/>
    <w:rsid w:val="00B40D81"/>
    <w:rsid w:val="00B41619"/>
    <w:rsid w:val="00B4174D"/>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5F12"/>
    <w:rsid w:val="00B46317"/>
    <w:rsid w:val="00B46421"/>
    <w:rsid w:val="00B4645D"/>
    <w:rsid w:val="00B46551"/>
    <w:rsid w:val="00B46869"/>
    <w:rsid w:val="00B474C3"/>
    <w:rsid w:val="00B4759B"/>
    <w:rsid w:val="00B4776E"/>
    <w:rsid w:val="00B47DFF"/>
    <w:rsid w:val="00B501A3"/>
    <w:rsid w:val="00B50402"/>
    <w:rsid w:val="00B50581"/>
    <w:rsid w:val="00B5059C"/>
    <w:rsid w:val="00B50CC9"/>
    <w:rsid w:val="00B50E29"/>
    <w:rsid w:val="00B51144"/>
    <w:rsid w:val="00B51262"/>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1FDD"/>
    <w:rsid w:val="00B62D6F"/>
    <w:rsid w:val="00B62F70"/>
    <w:rsid w:val="00B635EF"/>
    <w:rsid w:val="00B638A5"/>
    <w:rsid w:val="00B63A96"/>
    <w:rsid w:val="00B63B20"/>
    <w:rsid w:val="00B63B78"/>
    <w:rsid w:val="00B63E1A"/>
    <w:rsid w:val="00B64452"/>
    <w:rsid w:val="00B646D9"/>
    <w:rsid w:val="00B6474E"/>
    <w:rsid w:val="00B64D08"/>
    <w:rsid w:val="00B6536F"/>
    <w:rsid w:val="00B65B52"/>
    <w:rsid w:val="00B664F6"/>
    <w:rsid w:val="00B671FB"/>
    <w:rsid w:val="00B67AE4"/>
    <w:rsid w:val="00B70D9F"/>
    <w:rsid w:val="00B70F67"/>
    <w:rsid w:val="00B71486"/>
    <w:rsid w:val="00B715B5"/>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77F29"/>
    <w:rsid w:val="00B8075B"/>
    <w:rsid w:val="00B80F1F"/>
    <w:rsid w:val="00B80F8A"/>
    <w:rsid w:val="00B81018"/>
    <w:rsid w:val="00B810AA"/>
    <w:rsid w:val="00B8121D"/>
    <w:rsid w:val="00B8132C"/>
    <w:rsid w:val="00B81A11"/>
    <w:rsid w:val="00B81E80"/>
    <w:rsid w:val="00B822EC"/>
    <w:rsid w:val="00B82392"/>
    <w:rsid w:val="00B8250E"/>
    <w:rsid w:val="00B82564"/>
    <w:rsid w:val="00B829E3"/>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87E8A"/>
    <w:rsid w:val="00B90176"/>
    <w:rsid w:val="00B903F4"/>
    <w:rsid w:val="00B90A6A"/>
    <w:rsid w:val="00B913E7"/>
    <w:rsid w:val="00B917E0"/>
    <w:rsid w:val="00B918F3"/>
    <w:rsid w:val="00B91DAE"/>
    <w:rsid w:val="00B91E75"/>
    <w:rsid w:val="00B91EBF"/>
    <w:rsid w:val="00B91F3C"/>
    <w:rsid w:val="00B9233C"/>
    <w:rsid w:val="00B9292E"/>
    <w:rsid w:val="00B92EFF"/>
    <w:rsid w:val="00B93230"/>
    <w:rsid w:val="00B936A5"/>
    <w:rsid w:val="00B937B3"/>
    <w:rsid w:val="00B94275"/>
    <w:rsid w:val="00B94FF6"/>
    <w:rsid w:val="00B9500E"/>
    <w:rsid w:val="00B9534F"/>
    <w:rsid w:val="00B95E48"/>
    <w:rsid w:val="00B9636B"/>
    <w:rsid w:val="00B963EF"/>
    <w:rsid w:val="00B96B07"/>
    <w:rsid w:val="00B97066"/>
    <w:rsid w:val="00B97D5E"/>
    <w:rsid w:val="00B97DA8"/>
    <w:rsid w:val="00B97DAB"/>
    <w:rsid w:val="00B97F32"/>
    <w:rsid w:val="00BA015E"/>
    <w:rsid w:val="00BA071A"/>
    <w:rsid w:val="00BA161E"/>
    <w:rsid w:val="00BA18D6"/>
    <w:rsid w:val="00BA209F"/>
    <w:rsid w:val="00BA2A9E"/>
    <w:rsid w:val="00BA2BAA"/>
    <w:rsid w:val="00BA2DDF"/>
    <w:rsid w:val="00BA30D8"/>
    <w:rsid w:val="00BA31F6"/>
    <w:rsid w:val="00BA3461"/>
    <w:rsid w:val="00BA3A65"/>
    <w:rsid w:val="00BA3A87"/>
    <w:rsid w:val="00BA3AC5"/>
    <w:rsid w:val="00BA40D9"/>
    <w:rsid w:val="00BA4780"/>
    <w:rsid w:val="00BA4FDC"/>
    <w:rsid w:val="00BA5217"/>
    <w:rsid w:val="00BA5C6A"/>
    <w:rsid w:val="00BA5FF5"/>
    <w:rsid w:val="00BA71FD"/>
    <w:rsid w:val="00BA72E5"/>
    <w:rsid w:val="00BA7E38"/>
    <w:rsid w:val="00BB0249"/>
    <w:rsid w:val="00BB03EA"/>
    <w:rsid w:val="00BB05E6"/>
    <w:rsid w:val="00BB05F9"/>
    <w:rsid w:val="00BB07D0"/>
    <w:rsid w:val="00BB0B21"/>
    <w:rsid w:val="00BB0B8B"/>
    <w:rsid w:val="00BB0CD1"/>
    <w:rsid w:val="00BB1281"/>
    <w:rsid w:val="00BB15CE"/>
    <w:rsid w:val="00BB1C88"/>
    <w:rsid w:val="00BB1F2F"/>
    <w:rsid w:val="00BB21C3"/>
    <w:rsid w:val="00BB268C"/>
    <w:rsid w:val="00BB2FCB"/>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633D"/>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2F"/>
    <w:rsid w:val="00BC23C7"/>
    <w:rsid w:val="00BC27F9"/>
    <w:rsid w:val="00BC2CAB"/>
    <w:rsid w:val="00BC2DC4"/>
    <w:rsid w:val="00BC2F32"/>
    <w:rsid w:val="00BC34D0"/>
    <w:rsid w:val="00BC37EC"/>
    <w:rsid w:val="00BC3C02"/>
    <w:rsid w:val="00BC4131"/>
    <w:rsid w:val="00BC4374"/>
    <w:rsid w:val="00BC439F"/>
    <w:rsid w:val="00BC4422"/>
    <w:rsid w:val="00BC4DBC"/>
    <w:rsid w:val="00BC559A"/>
    <w:rsid w:val="00BC570A"/>
    <w:rsid w:val="00BC573D"/>
    <w:rsid w:val="00BC5803"/>
    <w:rsid w:val="00BC5852"/>
    <w:rsid w:val="00BC5CA5"/>
    <w:rsid w:val="00BC5E2D"/>
    <w:rsid w:val="00BC6003"/>
    <w:rsid w:val="00BC601A"/>
    <w:rsid w:val="00BC6066"/>
    <w:rsid w:val="00BC651B"/>
    <w:rsid w:val="00BC668F"/>
    <w:rsid w:val="00BC66D5"/>
    <w:rsid w:val="00BC7235"/>
    <w:rsid w:val="00BC7947"/>
    <w:rsid w:val="00BD0B23"/>
    <w:rsid w:val="00BD199C"/>
    <w:rsid w:val="00BD24C5"/>
    <w:rsid w:val="00BD2AC5"/>
    <w:rsid w:val="00BD3B85"/>
    <w:rsid w:val="00BD40A5"/>
    <w:rsid w:val="00BD439B"/>
    <w:rsid w:val="00BD490B"/>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DA9"/>
    <w:rsid w:val="00BE6F18"/>
    <w:rsid w:val="00BE7086"/>
    <w:rsid w:val="00BE711B"/>
    <w:rsid w:val="00BE7205"/>
    <w:rsid w:val="00BE779C"/>
    <w:rsid w:val="00BE7E46"/>
    <w:rsid w:val="00BE7EC4"/>
    <w:rsid w:val="00BF032C"/>
    <w:rsid w:val="00BF05CE"/>
    <w:rsid w:val="00BF1034"/>
    <w:rsid w:val="00BF1621"/>
    <w:rsid w:val="00BF2841"/>
    <w:rsid w:val="00BF431F"/>
    <w:rsid w:val="00BF5375"/>
    <w:rsid w:val="00BF56BE"/>
    <w:rsid w:val="00BF57FA"/>
    <w:rsid w:val="00BF5836"/>
    <w:rsid w:val="00BF5BC9"/>
    <w:rsid w:val="00BF5E2F"/>
    <w:rsid w:val="00BF5F21"/>
    <w:rsid w:val="00BF62B4"/>
    <w:rsid w:val="00BF6A15"/>
    <w:rsid w:val="00BF6BAC"/>
    <w:rsid w:val="00BF72F9"/>
    <w:rsid w:val="00C00590"/>
    <w:rsid w:val="00C00B58"/>
    <w:rsid w:val="00C014D7"/>
    <w:rsid w:val="00C01755"/>
    <w:rsid w:val="00C01A85"/>
    <w:rsid w:val="00C02BF4"/>
    <w:rsid w:val="00C03014"/>
    <w:rsid w:val="00C036A1"/>
    <w:rsid w:val="00C04030"/>
    <w:rsid w:val="00C04225"/>
    <w:rsid w:val="00C044A2"/>
    <w:rsid w:val="00C0506F"/>
    <w:rsid w:val="00C051ED"/>
    <w:rsid w:val="00C0551D"/>
    <w:rsid w:val="00C05618"/>
    <w:rsid w:val="00C059EE"/>
    <w:rsid w:val="00C05AB3"/>
    <w:rsid w:val="00C06121"/>
    <w:rsid w:val="00C07B9F"/>
    <w:rsid w:val="00C07E0A"/>
    <w:rsid w:val="00C10814"/>
    <w:rsid w:val="00C108ED"/>
    <w:rsid w:val="00C10921"/>
    <w:rsid w:val="00C109D9"/>
    <w:rsid w:val="00C10CF1"/>
    <w:rsid w:val="00C11412"/>
    <w:rsid w:val="00C11585"/>
    <w:rsid w:val="00C117DB"/>
    <w:rsid w:val="00C11A1F"/>
    <w:rsid w:val="00C11CD9"/>
    <w:rsid w:val="00C12414"/>
    <w:rsid w:val="00C126A3"/>
    <w:rsid w:val="00C12C10"/>
    <w:rsid w:val="00C1408F"/>
    <w:rsid w:val="00C148EC"/>
    <w:rsid w:val="00C14E98"/>
    <w:rsid w:val="00C15529"/>
    <w:rsid w:val="00C1553B"/>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94C"/>
    <w:rsid w:val="00C20D01"/>
    <w:rsid w:val="00C21A96"/>
    <w:rsid w:val="00C226F2"/>
    <w:rsid w:val="00C227BE"/>
    <w:rsid w:val="00C22813"/>
    <w:rsid w:val="00C2284F"/>
    <w:rsid w:val="00C232B0"/>
    <w:rsid w:val="00C232C2"/>
    <w:rsid w:val="00C23449"/>
    <w:rsid w:val="00C23498"/>
    <w:rsid w:val="00C2361C"/>
    <w:rsid w:val="00C240CF"/>
    <w:rsid w:val="00C24313"/>
    <w:rsid w:val="00C24438"/>
    <w:rsid w:val="00C24A38"/>
    <w:rsid w:val="00C24AE4"/>
    <w:rsid w:val="00C25193"/>
    <w:rsid w:val="00C258FB"/>
    <w:rsid w:val="00C25A90"/>
    <w:rsid w:val="00C25BB0"/>
    <w:rsid w:val="00C263B9"/>
    <w:rsid w:val="00C26D33"/>
    <w:rsid w:val="00C26FF3"/>
    <w:rsid w:val="00C30486"/>
    <w:rsid w:val="00C30AF6"/>
    <w:rsid w:val="00C30BAB"/>
    <w:rsid w:val="00C30F2C"/>
    <w:rsid w:val="00C31041"/>
    <w:rsid w:val="00C317C8"/>
    <w:rsid w:val="00C31B8E"/>
    <w:rsid w:val="00C31E42"/>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567"/>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738"/>
    <w:rsid w:val="00C44B44"/>
    <w:rsid w:val="00C44C40"/>
    <w:rsid w:val="00C4506F"/>
    <w:rsid w:val="00C451AE"/>
    <w:rsid w:val="00C45250"/>
    <w:rsid w:val="00C456F1"/>
    <w:rsid w:val="00C45B78"/>
    <w:rsid w:val="00C46075"/>
    <w:rsid w:val="00C4637C"/>
    <w:rsid w:val="00C46CA9"/>
    <w:rsid w:val="00C47064"/>
    <w:rsid w:val="00C475ED"/>
    <w:rsid w:val="00C47AC9"/>
    <w:rsid w:val="00C47E89"/>
    <w:rsid w:val="00C50443"/>
    <w:rsid w:val="00C50989"/>
    <w:rsid w:val="00C50A8A"/>
    <w:rsid w:val="00C50D8B"/>
    <w:rsid w:val="00C51743"/>
    <w:rsid w:val="00C518F4"/>
    <w:rsid w:val="00C523F6"/>
    <w:rsid w:val="00C529EB"/>
    <w:rsid w:val="00C52B20"/>
    <w:rsid w:val="00C53636"/>
    <w:rsid w:val="00C53ABC"/>
    <w:rsid w:val="00C53FE5"/>
    <w:rsid w:val="00C5433E"/>
    <w:rsid w:val="00C54742"/>
    <w:rsid w:val="00C54B3E"/>
    <w:rsid w:val="00C5595C"/>
    <w:rsid w:val="00C56049"/>
    <w:rsid w:val="00C564B5"/>
    <w:rsid w:val="00C573F9"/>
    <w:rsid w:val="00C574D8"/>
    <w:rsid w:val="00C57536"/>
    <w:rsid w:val="00C607D6"/>
    <w:rsid w:val="00C6154D"/>
    <w:rsid w:val="00C616D8"/>
    <w:rsid w:val="00C619F2"/>
    <w:rsid w:val="00C61AE0"/>
    <w:rsid w:val="00C61DC9"/>
    <w:rsid w:val="00C61E7D"/>
    <w:rsid w:val="00C61EC5"/>
    <w:rsid w:val="00C621D1"/>
    <w:rsid w:val="00C62667"/>
    <w:rsid w:val="00C62931"/>
    <w:rsid w:val="00C6336A"/>
    <w:rsid w:val="00C634CC"/>
    <w:rsid w:val="00C63CD8"/>
    <w:rsid w:val="00C63E2A"/>
    <w:rsid w:val="00C64080"/>
    <w:rsid w:val="00C64B44"/>
    <w:rsid w:val="00C64DE3"/>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7A"/>
    <w:rsid w:val="00C712DD"/>
    <w:rsid w:val="00C71364"/>
    <w:rsid w:val="00C71A4E"/>
    <w:rsid w:val="00C72B38"/>
    <w:rsid w:val="00C72CBE"/>
    <w:rsid w:val="00C73436"/>
    <w:rsid w:val="00C7363F"/>
    <w:rsid w:val="00C73E3C"/>
    <w:rsid w:val="00C74AFA"/>
    <w:rsid w:val="00C74CFE"/>
    <w:rsid w:val="00C74EAB"/>
    <w:rsid w:val="00C75292"/>
    <w:rsid w:val="00C7534E"/>
    <w:rsid w:val="00C755BA"/>
    <w:rsid w:val="00C75ECB"/>
    <w:rsid w:val="00C76611"/>
    <w:rsid w:val="00C76E63"/>
    <w:rsid w:val="00C76FDF"/>
    <w:rsid w:val="00C77D64"/>
    <w:rsid w:val="00C801EF"/>
    <w:rsid w:val="00C80532"/>
    <w:rsid w:val="00C807DC"/>
    <w:rsid w:val="00C80881"/>
    <w:rsid w:val="00C809AF"/>
    <w:rsid w:val="00C818F8"/>
    <w:rsid w:val="00C81948"/>
    <w:rsid w:val="00C8200D"/>
    <w:rsid w:val="00C8206F"/>
    <w:rsid w:val="00C82B61"/>
    <w:rsid w:val="00C82CF3"/>
    <w:rsid w:val="00C82FC2"/>
    <w:rsid w:val="00C8318C"/>
    <w:rsid w:val="00C836E3"/>
    <w:rsid w:val="00C83F7E"/>
    <w:rsid w:val="00C8527B"/>
    <w:rsid w:val="00C8565E"/>
    <w:rsid w:val="00C85B50"/>
    <w:rsid w:val="00C86808"/>
    <w:rsid w:val="00C86904"/>
    <w:rsid w:val="00C86A26"/>
    <w:rsid w:val="00C87121"/>
    <w:rsid w:val="00C875AD"/>
    <w:rsid w:val="00C879B2"/>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CD2"/>
    <w:rsid w:val="00C97D71"/>
    <w:rsid w:val="00C97F3F"/>
    <w:rsid w:val="00CA00DD"/>
    <w:rsid w:val="00CA0314"/>
    <w:rsid w:val="00CA0CB6"/>
    <w:rsid w:val="00CA0EFA"/>
    <w:rsid w:val="00CA1149"/>
    <w:rsid w:val="00CA11D5"/>
    <w:rsid w:val="00CA1347"/>
    <w:rsid w:val="00CA1401"/>
    <w:rsid w:val="00CA1594"/>
    <w:rsid w:val="00CA17B7"/>
    <w:rsid w:val="00CA193C"/>
    <w:rsid w:val="00CA1B09"/>
    <w:rsid w:val="00CA260C"/>
    <w:rsid w:val="00CA27DA"/>
    <w:rsid w:val="00CA2901"/>
    <w:rsid w:val="00CA441C"/>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80D"/>
    <w:rsid w:val="00CB4A12"/>
    <w:rsid w:val="00CB55B3"/>
    <w:rsid w:val="00CB5714"/>
    <w:rsid w:val="00CB5787"/>
    <w:rsid w:val="00CB5ABF"/>
    <w:rsid w:val="00CB6283"/>
    <w:rsid w:val="00CB63FA"/>
    <w:rsid w:val="00CB69FF"/>
    <w:rsid w:val="00CB6CFF"/>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46BF"/>
    <w:rsid w:val="00CC4824"/>
    <w:rsid w:val="00CC535F"/>
    <w:rsid w:val="00CC5D1A"/>
    <w:rsid w:val="00CC616C"/>
    <w:rsid w:val="00CC65AA"/>
    <w:rsid w:val="00CC6DFA"/>
    <w:rsid w:val="00CC74C4"/>
    <w:rsid w:val="00CC781E"/>
    <w:rsid w:val="00CC7DD9"/>
    <w:rsid w:val="00CD0AF9"/>
    <w:rsid w:val="00CD0B16"/>
    <w:rsid w:val="00CD0DF7"/>
    <w:rsid w:val="00CD1574"/>
    <w:rsid w:val="00CD16BF"/>
    <w:rsid w:val="00CD1F1F"/>
    <w:rsid w:val="00CD201B"/>
    <w:rsid w:val="00CD2100"/>
    <w:rsid w:val="00CD2DAD"/>
    <w:rsid w:val="00CD3E20"/>
    <w:rsid w:val="00CD3FB8"/>
    <w:rsid w:val="00CD40DF"/>
    <w:rsid w:val="00CD44D1"/>
    <w:rsid w:val="00CD4FC3"/>
    <w:rsid w:val="00CD61DF"/>
    <w:rsid w:val="00CD684B"/>
    <w:rsid w:val="00CD6A3B"/>
    <w:rsid w:val="00CD6D55"/>
    <w:rsid w:val="00CD6F0F"/>
    <w:rsid w:val="00CD70CD"/>
    <w:rsid w:val="00CE01D6"/>
    <w:rsid w:val="00CE05CE"/>
    <w:rsid w:val="00CE090F"/>
    <w:rsid w:val="00CE1678"/>
    <w:rsid w:val="00CE240C"/>
    <w:rsid w:val="00CE2AD7"/>
    <w:rsid w:val="00CE2BC9"/>
    <w:rsid w:val="00CE2D02"/>
    <w:rsid w:val="00CE360E"/>
    <w:rsid w:val="00CE398A"/>
    <w:rsid w:val="00CE39AB"/>
    <w:rsid w:val="00CE3D6E"/>
    <w:rsid w:val="00CE4167"/>
    <w:rsid w:val="00CE4691"/>
    <w:rsid w:val="00CE492C"/>
    <w:rsid w:val="00CE49E7"/>
    <w:rsid w:val="00CE547C"/>
    <w:rsid w:val="00CE559B"/>
    <w:rsid w:val="00CE583E"/>
    <w:rsid w:val="00CE6281"/>
    <w:rsid w:val="00CE69A1"/>
    <w:rsid w:val="00CE6A7C"/>
    <w:rsid w:val="00CE6AE6"/>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D2B"/>
    <w:rsid w:val="00CF2F54"/>
    <w:rsid w:val="00CF31B4"/>
    <w:rsid w:val="00CF3951"/>
    <w:rsid w:val="00CF4168"/>
    <w:rsid w:val="00CF48F9"/>
    <w:rsid w:val="00CF4D7B"/>
    <w:rsid w:val="00CF5CB7"/>
    <w:rsid w:val="00CF5DA2"/>
    <w:rsid w:val="00CF5E1A"/>
    <w:rsid w:val="00CF61FB"/>
    <w:rsid w:val="00CF6415"/>
    <w:rsid w:val="00CF6786"/>
    <w:rsid w:val="00CF69E2"/>
    <w:rsid w:val="00CF6BB6"/>
    <w:rsid w:val="00CF6BE1"/>
    <w:rsid w:val="00CF6CFF"/>
    <w:rsid w:val="00CF711A"/>
    <w:rsid w:val="00CF7341"/>
    <w:rsid w:val="00CF73C9"/>
    <w:rsid w:val="00CF75AD"/>
    <w:rsid w:val="00CF7B6A"/>
    <w:rsid w:val="00D00A62"/>
    <w:rsid w:val="00D01034"/>
    <w:rsid w:val="00D0182C"/>
    <w:rsid w:val="00D0192E"/>
    <w:rsid w:val="00D0209B"/>
    <w:rsid w:val="00D021B0"/>
    <w:rsid w:val="00D0245A"/>
    <w:rsid w:val="00D025E5"/>
    <w:rsid w:val="00D02886"/>
    <w:rsid w:val="00D02ACD"/>
    <w:rsid w:val="00D02BA6"/>
    <w:rsid w:val="00D03946"/>
    <w:rsid w:val="00D03A29"/>
    <w:rsid w:val="00D04264"/>
    <w:rsid w:val="00D04629"/>
    <w:rsid w:val="00D05363"/>
    <w:rsid w:val="00D058CC"/>
    <w:rsid w:val="00D0595F"/>
    <w:rsid w:val="00D06162"/>
    <w:rsid w:val="00D06D29"/>
    <w:rsid w:val="00D071A4"/>
    <w:rsid w:val="00D074A3"/>
    <w:rsid w:val="00D078DE"/>
    <w:rsid w:val="00D07906"/>
    <w:rsid w:val="00D10148"/>
    <w:rsid w:val="00D10B77"/>
    <w:rsid w:val="00D10C82"/>
    <w:rsid w:val="00D10DD5"/>
    <w:rsid w:val="00D11582"/>
    <w:rsid w:val="00D11739"/>
    <w:rsid w:val="00D11D2E"/>
    <w:rsid w:val="00D11F2A"/>
    <w:rsid w:val="00D122D3"/>
    <w:rsid w:val="00D125CC"/>
    <w:rsid w:val="00D125E8"/>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5ED8"/>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72"/>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CF"/>
    <w:rsid w:val="00D33B81"/>
    <w:rsid w:val="00D33D30"/>
    <w:rsid w:val="00D349AA"/>
    <w:rsid w:val="00D34D0C"/>
    <w:rsid w:val="00D359F7"/>
    <w:rsid w:val="00D35DAF"/>
    <w:rsid w:val="00D35F92"/>
    <w:rsid w:val="00D36732"/>
    <w:rsid w:val="00D36816"/>
    <w:rsid w:val="00D36B8A"/>
    <w:rsid w:val="00D36CAA"/>
    <w:rsid w:val="00D36EE8"/>
    <w:rsid w:val="00D379A3"/>
    <w:rsid w:val="00D37DAF"/>
    <w:rsid w:val="00D40455"/>
    <w:rsid w:val="00D404BC"/>
    <w:rsid w:val="00D40B2B"/>
    <w:rsid w:val="00D40FF0"/>
    <w:rsid w:val="00D41573"/>
    <w:rsid w:val="00D41A96"/>
    <w:rsid w:val="00D41D1E"/>
    <w:rsid w:val="00D41E1D"/>
    <w:rsid w:val="00D42323"/>
    <w:rsid w:val="00D42B43"/>
    <w:rsid w:val="00D42BC7"/>
    <w:rsid w:val="00D43D62"/>
    <w:rsid w:val="00D440E3"/>
    <w:rsid w:val="00D44357"/>
    <w:rsid w:val="00D447B2"/>
    <w:rsid w:val="00D44889"/>
    <w:rsid w:val="00D44947"/>
    <w:rsid w:val="00D45273"/>
    <w:rsid w:val="00D4562C"/>
    <w:rsid w:val="00D459D8"/>
    <w:rsid w:val="00D4644E"/>
    <w:rsid w:val="00D46532"/>
    <w:rsid w:val="00D465BE"/>
    <w:rsid w:val="00D469C1"/>
    <w:rsid w:val="00D46EA5"/>
    <w:rsid w:val="00D46F6A"/>
    <w:rsid w:val="00D47595"/>
    <w:rsid w:val="00D4774E"/>
    <w:rsid w:val="00D479B2"/>
    <w:rsid w:val="00D47ECC"/>
    <w:rsid w:val="00D5020C"/>
    <w:rsid w:val="00D5044B"/>
    <w:rsid w:val="00D50477"/>
    <w:rsid w:val="00D507A9"/>
    <w:rsid w:val="00D50CBF"/>
    <w:rsid w:val="00D50CE6"/>
    <w:rsid w:val="00D50E80"/>
    <w:rsid w:val="00D51423"/>
    <w:rsid w:val="00D517F6"/>
    <w:rsid w:val="00D5196D"/>
    <w:rsid w:val="00D519F3"/>
    <w:rsid w:val="00D51BFD"/>
    <w:rsid w:val="00D528E4"/>
    <w:rsid w:val="00D5366E"/>
    <w:rsid w:val="00D53B69"/>
    <w:rsid w:val="00D53DAD"/>
    <w:rsid w:val="00D53F46"/>
    <w:rsid w:val="00D549CF"/>
    <w:rsid w:val="00D55316"/>
    <w:rsid w:val="00D555B6"/>
    <w:rsid w:val="00D555FF"/>
    <w:rsid w:val="00D56590"/>
    <w:rsid w:val="00D56A4A"/>
    <w:rsid w:val="00D56B63"/>
    <w:rsid w:val="00D56F83"/>
    <w:rsid w:val="00D57340"/>
    <w:rsid w:val="00D573C4"/>
    <w:rsid w:val="00D5744E"/>
    <w:rsid w:val="00D57E65"/>
    <w:rsid w:val="00D61205"/>
    <w:rsid w:val="00D6155E"/>
    <w:rsid w:val="00D6347B"/>
    <w:rsid w:val="00D638E6"/>
    <w:rsid w:val="00D639A0"/>
    <w:rsid w:val="00D63A70"/>
    <w:rsid w:val="00D64326"/>
    <w:rsid w:val="00D643DE"/>
    <w:rsid w:val="00D644E6"/>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CB4"/>
    <w:rsid w:val="00D73D2F"/>
    <w:rsid w:val="00D73E44"/>
    <w:rsid w:val="00D74231"/>
    <w:rsid w:val="00D74E13"/>
    <w:rsid w:val="00D7510F"/>
    <w:rsid w:val="00D753C3"/>
    <w:rsid w:val="00D75698"/>
    <w:rsid w:val="00D75EC8"/>
    <w:rsid w:val="00D75FA5"/>
    <w:rsid w:val="00D7632F"/>
    <w:rsid w:val="00D769CD"/>
    <w:rsid w:val="00D76EEB"/>
    <w:rsid w:val="00D772D7"/>
    <w:rsid w:val="00D7764D"/>
    <w:rsid w:val="00D80888"/>
    <w:rsid w:val="00D80DA6"/>
    <w:rsid w:val="00D80FE4"/>
    <w:rsid w:val="00D8111E"/>
    <w:rsid w:val="00D81257"/>
    <w:rsid w:val="00D81686"/>
    <w:rsid w:val="00D82168"/>
    <w:rsid w:val="00D821CA"/>
    <w:rsid w:val="00D824C6"/>
    <w:rsid w:val="00D829D5"/>
    <w:rsid w:val="00D82CE3"/>
    <w:rsid w:val="00D82DA1"/>
    <w:rsid w:val="00D832AC"/>
    <w:rsid w:val="00D8352C"/>
    <w:rsid w:val="00D8379F"/>
    <w:rsid w:val="00D840C1"/>
    <w:rsid w:val="00D84D4D"/>
    <w:rsid w:val="00D8512A"/>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1B00"/>
    <w:rsid w:val="00D9222B"/>
    <w:rsid w:val="00D92680"/>
    <w:rsid w:val="00D92D9D"/>
    <w:rsid w:val="00D92DCE"/>
    <w:rsid w:val="00D936DC"/>
    <w:rsid w:val="00D93B2C"/>
    <w:rsid w:val="00D93CCF"/>
    <w:rsid w:val="00D94499"/>
    <w:rsid w:val="00D94503"/>
    <w:rsid w:val="00D94577"/>
    <w:rsid w:val="00D94733"/>
    <w:rsid w:val="00D96323"/>
    <w:rsid w:val="00D9660B"/>
    <w:rsid w:val="00D96DFF"/>
    <w:rsid w:val="00D96F0F"/>
    <w:rsid w:val="00D975A1"/>
    <w:rsid w:val="00D9799B"/>
    <w:rsid w:val="00D97AC3"/>
    <w:rsid w:val="00D97D00"/>
    <w:rsid w:val="00DA0196"/>
    <w:rsid w:val="00DA06CB"/>
    <w:rsid w:val="00DA0918"/>
    <w:rsid w:val="00DA09D6"/>
    <w:rsid w:val="00DA09E8"/>
    <w:rsid w:val="00DA0F42"/>
    <w:rsid w:val="00DA1A4B"/>
    <w:rsid w:val="00DA1D11"/>
    <w:rsid w:val="00DA2266"/>
    <w:rsid w:val="00DA2A40"/>
    <w:rsid w:val="00DA3C94"/>
    <w:rsid w:val="00DA4025"/>
    <w:rsid w:val="00DA426D"/>
    <w:rsid w:val="00DA4589"/>
    <w:rsid w:val="00DA4650"/>
    <w:rsid w:val="00DA4ACF"/>
    <w:rsid w:val="00DA4E45"/>
    <w:rsid w:val="00DA54E3"/>
    <w:rsid w:val="00DA5702"/>
    <w:rsid w:val="00DA59D1"/>
    <w:rsid w:val="00DA62C7"/>
    <w:rsid w:val="00DA6A31"/>
    <w:rsid w:val="00DA6D40"/>
    <w:rsid w:val="00DA6DAF"/>
    <w:rsid w:val="00DA7CD6"/>
    <w:rsid w:val="00DB02A2"/>
    <w:rsid w:val="00DB038F"/>
    <w:rsid w:val="00DB05BB"/>
    <w:rsid w:val="00DB11ED"/>
    <w:rsid w:val="00DB1ECB"/>
    <w:rsid w:val="00DB1FC4"/>
    <w:rsid w:val="00DB1FD6"/>
    <w:rsid w:val="00DB2BA5"/>
    <w:rsid w:val="00DB2DF8"/>
    <w:rsid w:val="00DB3544"/>
    <w:rsid w:val="00DB3615"/>
    <w:rsid w:val="00DB39A6"/>
    <w:rsid w:val="00DB3B35"/>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0D5B"/>
    <w:rsid w:val="00DC132F"/>
    <w:rsid w:val="00DC194F"/>
    <w:rsid w:val="00DC1ABD"/>
    <w:rsid w:val="00DC1B9E"/>
    <w:rsid w:val="00DC2164"/>
    <w:rsid w:val="00DC2252"/>
    <w:rsid w:val="00DC2808"/>
    <w:rsid w:val="00DC2B1D"/>
    <w:rsid w:val="00DC2D8A"/>
    <w:rsid w:val="00DC2E29"/>
    <w:rsid w:val="00DC3588"/>
    <w:rsid w:val="00DC3748"/>
    <w:rsid w:val="00DC384C"/>
    <w:rsid w:val="00DC3C5C"/>
    <w:rsid w:val="00DC3DD2"/>
    <w:rsid w:val="00DC41E4"/>
    <w:rsid w:val="00DC4289"/>
    <w:rsid w:val="00DC4424"/>
    <w:rsid w:val="00DC4B46"/>
    <w:rsid w:val="00DC5143"/>
    <w:rsid w:val="00DC5468"/>
    <w:rsid w:val="00DC584F"/>
    <w:rsid w:val="00DC5D68"/>
    <w:rsid w:val="00DC6154"/>
    <w:rsid w:val="00DC61F4"/>
    <w:rsid w:val="00DC7043"/>
    <w:rsid w:val="00DD031E"/>
    <w:rsid w:val="00DD04B1"/>
    <w:rsid w:val="00DD0777"/>
    <w:rsid w:val="00DD0975"/>
    <w:rsid w:val="00DD0A27"/>
    <w:rsid w:val="00DD117E"/>
    <w:rsid w:val="00DD1418"/>
    <w:rsid w:val="00DD14BD"/>
    <w:rsid w:val="00DD1B6E"/>
    <w:rsid w:val="00DD1B8A"/>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71D2"/>
    <w:rsid w:val="00DD7882"/>
    <w:rsid w:val="00DD7B9B"/>
    <w:rsid w:val="00DD7BB1"/>
    <w:rsid w:val="00DE0706"/>
    <w:rsid w:val="00DE0F8D"/>
    <w:rsid w:val="00DE17B2"/>
    <w:rsid w:val="00DE1CA7"/>
    <w:rsid w:val="00DE224C"/>
    <w:rsid w:val="00DE27DC"/>
    <w:rsid w:val="00DE2D55"/>
    <w:rsid w:val="00DE391F"/>
    <w:rsid w:val="00DE3B24"/>
    <w:rsid w:val="00DE3BE4"/>
    <w:rsid w:val="00DE4564"/>
    <w:rsid w:val="00DE4FE9"/>
    <w:rsid w:val="00DE549D"/>
    <w:rsid w:val="00DE5FB5"/>
    <w:rsid w:val="00DE6136"/>
    <w:rsid w:val="00DE621D"/>
    <w:rsid w:val="00DE6B5A"/>
    <w:rsid w:val="00DE6CE8"/>
    <w:rsid w:val="00DE6DAD"/>
    <w:rsid w:val="00DE7C9E"/>
    <w:rsid w:val="00DF06EE"/>
    <w:rsid w:val="00DF071E"/>
    <w:rsid w:val="00DF1665"/>
    <w:rsid w:val="00DF1B5D"/>
    <w:rsid w:val="00DF1B69"/>
    <w:rsid w:val="00DF1D0E"/>
    <w:rsid w:val="00DF2433"/>
    <w:rsid w:val="00DF2783"/>
    <w:rsid w:val="00DF3592"/>
    <w:rsid w:val="00DF376D"/>
    <w:rsid w:val="00DF381A"/>
    <w:rsid w:val="00DF3BD7"/>
    <w:rsid w:val="00DF3CF9"/>
    <w:rsid w:val="00DF4316"/>
    <w:rsid w:val="00DF43A4"/>
    <w:rsid w:val="00DF469A"/>
    <w:rsid w:val="00DF49AE"/>
    <w:rsid w:val="00DF4C9A"/>
    <w:rsid w:val="00DF5681"/>
    <w:rsid w:val="00DF5990"/>
    <w:rsid w:val="00DF65EF"/>
    <w:rsid w:val="00DF6885"/>
    <w:rsid w:val="00DF6964"/>
    <w:rsid w:val="00DF6A6A"/>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8EE"/>
    <w:rsid w:val="00E04BD7"/>
    <w:rsid w:val="00E0511B"/>
    <w:rsid w:val="00E05280"/>
    <w:rsid w:val="00E054CB"/>
    <w:rsid w:val="00E059AA"/>
    <w:rsid w:val="00E06068"/>
    <w:rsid w:val="00E06178"/>
    <w:rsid w:val="00E062D9"/>
    <w:rsid w:val="00E06A38"/>
    <w:rsid w:val="00E07095"/>
    <w:rsid w:val="00E070BE"/>
    <w:rsid w:val="00E073AE"/>
    <w:rsid w:val="00E073BD"/>
    <w:rsid w:val="00E077C6"/>
    <w:rsid w:val="00E103DE"/>
    <w:rsid w:val="00E10D51"/>
    <w:rsid w:val="00E10E38"/>
    <w:rsid w:val="00E10FCC"/>
    <w:rsid w:val="00E11582"/>
    <w:rsid w:val="00E1191E"/>
    <w:rsid w:val="00E12707"/>
    <w:rsid w:val="00E12D13"/>
    <w:rsid w:val="00E12DF1"/>
    <w:rsid w:val="00E12E7A"/>
    <w:rsid w:val="00E141CF"/>
    <w:rsid w:val="00E14823"/>
    <w:rsid w:val="00E1497B"/>
    <w:rsid w:val="00E14A1F"/>
    <w:rsid w:val="00E14E4A"/>
    <w:rsid w:val="00E14EF8"/>
    <w:rsid w:val="00E14FA1"/>
    <w:rsid w:val="00E15049"/>
    <w:rsid w:val="00E151B4"/>
    <w:rsid w:val="00E15278"/>
    <w:rsid w:val="00E15405"/>
    <w:rsid w:val="00E15E1F"/>
    <w:rsid w:val="00E15E81"/>
    <w:rsid w:val="00E15EF3"/>
    <w:rsid w:val="00E15F08"/>
    <w:rsid w:val="00E16111"/>
    <w:rsid w:val="00E16BE5"/>
    <w:rsid w:val="00E16D4D"/>
    <w:rsid w:val="00E16E88"/>
    <w:rsid w:val="00E17243"/>
    <w:rsid w:val="00E17389"/>
    <w:rsid w:val="00E175A8"/>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ADB"/>
    <w:rsid w:val="00E24ED1"/>
    <w:rsid w:val="00E250FA"/>
    <w:rsid w:val="00E25222"/>
    <w:rsid w:val="00E252E4"/>
    <w:rsid w:val="00E2567A"/>
    <w:rsid w:val="00E2570C"/>
    <w:rsid w:val="00E259D2"/>
    <w:rsid w:val="00E26252"/>
    <w:rsid w:val="00E2635E"/>
    <w:rsid w:val="00E267DD"/>
    <w:rsid w:val="00E26C09"/>
    <w:rsid w:val="00E26E80"/>
    <w:rsid w:val="00E27078"/>
    <w:rsid w:val="00E27687"/>
    <w:rsid w:val="00E27A40"/>
    <w:rsid w:val="00E27AA0"/>
    <w:rsid w:val="00E27F6C"/>
    <w:rsid w:val="00E30500"/>
    <w:rsid w:val="00E3103E"/>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5767"/>
    <w:rsid w:val="00E36710"/>
    <w:rsid w:val="00E36786"/>
    <w:rsid w:val="00E36BB1"/>
    <w:rsid w:val="00E36F45"/>
    <w:rsid w:val="00E3745D"/>
    <w:rsid w:val="00E37ABF"/>
    <w:rsid w:val="00E37E9D"/>
    <w:rsid w:val="00E4008A"/>
    <w:rsid w:val="00E40103"/>
    <w:rsid w:val="00E41415"/>
    <w:rsid w:val="00E41CA2"/>
    <w:rsid w:val="00E41F27"/>
    <w:rsid w:val="00E42E2F"/>
    <w:rsid w:val="00E43661"/>
    <w:rsid w:val="00E45B61"/>
    <w:rsid w:val="00E45BB6"/>
    <w:rsid w:val="00E46190"/>
    <w:rsid w:val="00E463AD"/>
    <w:rsid w:val="00E46C81"/>
    <w:rsid w:val="00E4714C"/>
    <w:rsid w:val="00E47274"/>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90D"/>
    <w:rsid w:val="00E60DDE"/>
    <w:rsid w:val="00E612D4"/>
    <w:rsid w:val="00E619AF"/>
    <w:rsid w:val="00E62A75"/>
    <w:rsid w:val="00E63652"/>
    <w:rsid w:val="00E63A3C"/>
    <w:rsid w:val="00E64113"/>
    <w:rsid w:val="00E64A91"/>
    <w:rsid w:val="00E65047"/>
    <w:rsid w:val="00E65628"/>
    <w:rsid w:val="00E65924"/>
    <w:rsid w:val="00E65A1D"/>
    <w:rsid w:val="00E65F8A"/>
    <w:rsid w:val="00E66351"/>
    <w:rsid w:val="00E666DB"/>
    <w:rsid w:val="00E66849"/>
    <w:rsid w:val="00E66EFC"/>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4834"/>
    <w:rsid w:val="00E748F5"/>
    <w:rsid w:val="00E75337"/>
    <w:rsid w:val="00E76841"/>
    <w:rsid w:val="00E768CD"/>
    <w:rsid w:val="00E76E69"/>
    <w:rsid w:val="00E77028"/>
    <w:rsid w:val="00E8000C"/>
    <w:rsid w:val="00E80A88"/>
    <w:rsid w:val="00E80F70"/>
    <w:rsid w:val="00E812DF"/>
    <w:rsid w:val="00E8164C"/>
    <w:rsid w:val="00E81803"/>
    <w:rsid w:val="00E81936"/>
    <w:rsid w:val="00E81A9C"/>
    <w:rsid w:val="00E81C91"/>
    <w:rsid w:val="00E820F4"/>
    <w:rsid w:val="00E8228A"/>
    <w:rsid w:val="00E8259B"/>
    <w:rsid w:val="00E82B39"/>
    <w:rsid w:val="00E82C4F"/>
    <w:rsid w:val="00E83402"/>
    <w:rsid w:val="00E83534"/>
    <w:rsid w:val="00E835A1"/>
    <w:rsid w:val="00E83815"/>
    <w:rsid w:val="00E838A8"/>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5BD"/>
    <w:rsid w:val="00E916FA"/>
    <w:rsid w:val="00E917DF"/>
    <w:rsid w:val="00E91966"/>
    <w:rsid w:val="00E9222C"/>
    <w:rsid w:val="00E92DEE"/>
    <w:rsid w:val="00E92DEF"/>
    <w:rsid w:val="00E93699"/>
    <w:rsid w:val="00E93884"/>
    <w:rsid w:val="00E93945"/>
    <w:rsid w:val="00E93994"/>
    <w:rsid w:val="00E939EC"/>
    <w:rsid w:val="00E93F74"/>
    <w:rsid w:val="00E93FDF"/>
    <w:rsid w:val="00E944E7"/>
    <w:rsid w:val="00E94560"/>
    <w:rsid w:val="00E947AF"/>
    <w:rsid w:val="00E94A3D"/>
    <w:rsid w:val="00E94D79"/>
    <w:rsid w:val="00E95060"/>
    <w:rsid w:val="00E950BC"/>
    <w:rsid w:val="00E95834"/>
    <w:rsid w:val="00E9602B"/>
    <w:rsid w:val="00E962A3"/>
    <w:rsid w:val="00E962DE"/>
    <w:rsid w:val="00E971BE"/>
    <w:rsid w:val="00E97636"/>
    <w:rsid w:val="00E978FC"/>
    <w:rsid w:val="00E97C07"/>
    <w:rsid w:val="00E97D0D"/>
    <w:rsid w:val="00EA083D"/>
    <w:rsid w:val="00EA1050"/>
    <w:rsid w:val="00EA132F"/>
    <w:rsid w:val="00EA13C0"/>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B2B"/>
    <w:rsid w:val="00EB7F55"/>
    <w:rsid w:val="00EC03D3"/>
    <w:rsid w:val="00EC089D"/>
    <w:rsid w:val="00EC1678"/>
    <w:rsid w:val="00EC1FB8"/>
    <w:rsid w:val="00EC1FF7"/>
    <w:rsid w:val="00EC21DE"/>
    <w:rsid w:val="00EC28AA"/>
    <w:rsid w:val="00EC2C66"/>
    <w:rsid w:val="00EC2E02"/>
    <w:rsid w:val="00EC2EBB"/>
    <w:rsid w:val="00EC30A9"/>
    <w:rsid w:val="00EC3160"/>
    <w:rsid w:val="00EC31CF"/>
    <w:rsid w:val="00EC366D"/>
    <w:rsid w:val="00EC4153"/>
    <w:rsid w:val="00EC441B"/>
    <w:rsid w:val="00EC45DD"/>
    <w:rsid w:val="00EC471F"/>
    <w:rsid w:val="00EC489F"/>
    <w:rsid w:val="00EC5301"/>
    <w:rsid w:val="00EC5590"/>
    <w:rsid w:val="00EC5898"/>
    <w:rsid w:val="00EC5B7A"/>
    <w:rsid w:val="00EC6AD6"/>
    <w:rsid w:val="00EC763C"/>
    <w:rsid w:val="00EC7BA6"/>
    <w:rsid w:val="00ED0262"/>
    <w:rsid w:val="00ED0301"/>
    <w:rsid w:val="00ED0B73"/>
    <w:rsid w:val="00ED1481"/>
    <w:rsid w:val="00ED15C2"/>
    <w:rsid w:val="00ED1A6C"/>
    <w:rsid w:val="00ED21C8"/>
    <w:rsid w:val="00ED2356"/>
    <w:rsid w:val="00ED2F0A"/>
    <w:rsid w:val="00ED385F"/>
    <w:rsid w:val="00ED42F3"/>
    <w:rsid w:val="00ED483E"/>
    <w:rsid w:val="00ED4935"/>
    <w:rsid w:val="00ED5088"/>
    <w:rsid w:val="00ED508D"/>
    <w:rsid w:val="00ED50A9"/>
    <w:rsid w:val="00ED58F7"/>
    <w:rsid w:val="00ED5BAF"/>
    <w:rsid w:val="00ED648E"/>
    <w:rsid w:val="00ED6C1E"/>
    <w:rsid w:val="00ED6F11"/>
    <w:rsid w:val="00ED6F3B"/>
    <w:rsid w:val="00ED6F7E"/>
    <w:rsid w:val="00ED70B4"/>
    <w:rsid w:val="00ED7517"/>
    <w:rsid w:val="00ED752A"/>
    <w:rsid w:val="00ED7597"/>
    <w:rsid w:val="00EE0066"/>
    <w:rsid w:val="00EE06DB"/>
    <w:rsid w:val="00EE1DBE"/>
    <w:rsid w:val="00EE22DB"/>
    <w:rsid w:val="00EE23C7"/>
    <w:rsid w:val="00EE2404"/>
    <w:rsid w:val="00EE267C"/>
    <w:rsid w:val="00EE2786"/>
    <w:rsid w:val="00EE32E7"/>
    <w:rsid w:val="00EE33E2"/>
    <w:rsid w:val="00EE39EE"/>
    <w:rsid w:val="00EE3BD1"/>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2CD2"/>
    <w:rsid w:val="00EF367E"/>
    <w:rsid w:val="00EF39BE"/>
    <w:rsid w:val="00EF3BC2"/>
    <w:rsid w:val="00EF41D3"/>
    <w:rsid w:val="00EF45EA"/>
    <w:rsid w:val="00EF4906"/>
    <w:rsid w:val="00EF4F87"/>
    <w:rsid w:val="00EF5619"/>
    <w:rsid w:val="00EF5873"/>
    <w:rsid w:val="00EF59D1"/>
    <w:rsid w:val="00EF59F4"/>
    <w:rsid w:val="00EF5ADD"/>
    <w:rsid w:val="00EF74BE"/>
    <w:rsid w:val="00EF7AF6"/>
    <w:rsid w:val="00EF7DB7"/>
    <w:rsid w:val="00EF7DD2"/>
    <w:rsid w:val="00F00409"/>
    <w:rsid w:val="00F004E3"/>
    <w:rsid w:val="00F008A2"/>
    <w:rsid w:val="00F00CB1"/>
    <w:rsid w:val="00F00CD2"/>
    <w:rsid w:val="00F0120E"/>
    <w:rsid w:val="00F01B37"/>
    <w:rsid w:val="00F02204"/>
    <w:rsid w:val="00F02687"/>
    <w:rsid w:val="00F02BAB"/>
    <w:rsid w:val="00F02C56"/>
    <w:rsid w:val="00F02FAE"/>
    <w:rsid w:val="00F037AA"/>
    <w:rsid w:val="00F037EC"/>
    <w:rsid w:val="00F03919"/>
    <w:rsid w:val="00F039B9"/>
    <w:rsid w:val="00F03A3A"/>
    <w:rsid w:val="00F04A96"/>
    <w:rsid w:val="00F04CF1"/>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27"/>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547"/>
    <w:rsid w:val="00F14E86"/>
    <w:rsid w:val="00F1543A"/>
    <w:rsid w:val="00F154B5"/>
    <w:rsid w:val="00F15859"/>
    <w:rsid w:val="00F15886"/>
    <w:rsid w:val="00F15AD2"/>
    <w:rsid w:val="00F15D3E"/>
    <w:rsid w:val="00F1602E"/>
    <w:rsid w:val="00F16B21"/>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A5E"/>
    <w:rsid w:val="00F25B3D"/>
    <w:rsid w:val="00F26363"/>
    <w:rsid w:val="00F26D11"/>
    <w:rsid w:val="00F26D7E"/>
    <w:rsid w:val="00F27015"/>
    <w:rsid w:val="00F2727F"/>
    <w:rsid w:val="00F276A2"/>
    <w:rsid w:val="00F276BB"/>
    <w:rsid w:val="00F27844"/>
    <w:rsid w:val="00F27AF0"/>
    <w:rsid w:val="00F30132"/>
    <w:rsid w:val="00F30507"/>
    <w:rsid w:val="00F30854"/>
    <w:rsid w:val="00F31EFA"/>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0D65"/>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606"/>
    <w:rsid w:val="00F47A51"/>
    <w:rsid w:val="00F47BD8"/>
    <w:rsid w:val="00F501F0"/>
    <w:rsid w:val="00F50508"/>
    <w:rsid w:val="00F50862"/>
    <w:rsid w:val="00F509DB"/>
    <w:rsid w:val="00F50BD0"/>
    <w:rsid w:val="00F50EAF"/>
    <w:rsid w:val="00F510B6"/>
    <w:rsid w:val="00F513AE"/>
    <w:rsid w:val="00F51912"/>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450"/>
    <w:rsid w:val="00F6289F"/>
    <w:rsid w:val="00F62952"/>
    <w:rsid w:val="00F629E6"/>
    <w:rsid w:val="00F62A44"/>
    <w:rsid w:val="00F62E80"/>
    <w:rsid w:val="00F63184"/>
    <w:rsid w:val="00F63449"/>
    <w:rsid w:val="00F6361D"/>
    <w:rsid w:val="00F63D39"/>
    <w:rsid w:val="00F63E6B"/>
    <w:rsid w:val="00F643B4"/>
    <w:rsid w:val="00F64587"/>
    <w:rsid w:val="00F6475A"/>
    <w:rsid w:val="00F64C16"/>
    <w:rsid w:val="00F64D1C"/>
    <w:rsid w:val="00F65DBA"/>
    <w:rsid w:val="00F664E2"/>
    <w:rsid w:val="00F701C0"/>
    <w:rsid w:val="00F70806"/>
    <w:rsid w:val="00F70871"/>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480"/>
    <w:rsid w:val="00F775C2"/>
    <w:rsid w:val="00F777A5"/>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80E"/>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916"/>
    <w:rsid w:val="00FA2C2E"/>
    <w:rsid w:val="00FA2DA7"/>
    <w:rsid w:val="00FA356C"/>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4FF"/>
    <w:rsid w:val="00FA78AC"/>
    <w:rsid w:val="00FA79CE"/>
    <w:rsid w:val="00FA7D32"/>
    <w:rsid w:val="00FA7F8B"/>
    <w:rsid w:val="00FB0332"/>
    <w:rsid w:val="00FB0F91"/>
    <w:rsid w:val="00FB1271"/>
    <w:rsid w:val="00FB1355"/>
    <w:rsid w:val="00FB19B7"/>
    <w:rsid w:val="00FB267A"/>
    <w:rsid w:val="00FB2B5F"/>
    <w:rsid w:val="00FB2C93"/>
    <w:rsid w:val="00FB2D67"/>
    <w:rsid w:val="00FB3398"/>
    <w:rsid w:val="00FB42A8"/>
    <w:rsid w:val="00FB4399"/>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5AB"/>
    <w:rsid w:val="00FC2E23"/>
    <w:rsid w:val="00FC37BC"/>
    <w:rsid w:val="00FC3EC4"/>
    <w:rsid w:val="00FC43A7"/>
    <w:rsid w:val="00FC444A"/>
    <w:rsid w:val="00FC454C"/>
    <w:rsid w:val="00FC4985"/>
    <w:rsid w:val="00FC4C33"/>
    <w:rsid w:val="00FC5254"/>
    <w:rsid w:val="00FC56F5"/>
    <w:rsid w:val="00FC5E06"/>
    <w:rsid w:val="00FC68F6"/>
    <w:rsid w:val="00FC7381"/>
    <w:rsid w:val="00FC7BDB"/>
    <w:rsid w:val="00FD0280"/>
    <w:rsid w:val="00FD034F"/>
    <w:rsid w:val="00FD03E6"/>
    <w:rsid w:val="00FD0498"/>
    <w:rsid w:val="00FD05A9"/>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4122"/>
    <w:rsid w:val="00FD5116"/>
    <w:rsid w:val="00FD52FD"/>
    <w:rsid w:val="00FD56BE"/>
    <w:rsid w:val="00FD57F2"/>
    <w:rsid w:val="00FD59EB"/>
    <w:rsid w:val="00FD5AB6"/>
    <w:rsid w:val="00FD5BC7"/>
    <w:rsid w:val="00FD5BE9"/>
    <w:rsid w:val="00FD6319"/>
    <w:rsid w:val="00FD64D8"/>
    <w:rsid w:val="00FD7868"/>
    <w:rsid w:val="00FD7895"/>
    <w:rsid w:val="00FD7D35"/>
    <w:rsid w:val="00FE0114"/>
    <w:rsid w:val="00FE02C7"/>
    <w:rsid w:val="00FE034C"/>
    <w:rsid w:val="00FE0CA1"/>
    <w:rsid w:val="00FE0FEA"/>
    <w:rsid w:val="00FE104C"/>
    <w:rsid w:val="00FE10E0"/>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E7CDC"/>
    <w:rsid w:val="00FF052A"/>
    <w:rsid w:val="00FF06C7"/>
    <w:rsid w:val="00FF077D"/>
    <w:rsid w:val="00FF0861"/>
    <w:rsid w:val="00FF09E8"/>
    <w:rsid w:val="00FF0A76"/>
    <w:rsid w:val="00FF0BD1"/>
    <w:rsid w:val="00FF0DB8"/>
    <w:rsid w:val="00FF176C"/>
    <w:rsid w:val="00FF2265"/>
    <w:rsid w:val="00FF2765"/>
    <w:rsid w:val="00FF2F62"/>
    <w:rsid w:val="00FF3148"/>
    <w:rsid w:val="00FF33FF"/>
    <w:rsid w:val="00FF38C0"/>
    <w:rsid w:val="00FF3BAF"/>
    <w:rsid w:val="00FF3F34"/>
    <w:rsid w:val="00FF45C7"/>
    <w:rsid w:val="00FF4C0D"/>
    <w:rsid w:val="00FF4C81"/>
    <w:rsid w:val="00FF5974"/>
    <w:rsid w:val="00FF66A8"/>
    <w:rsid w:val="00FF6CC2"/>
    <w:rsid w:val="00FF7655"/>
    <w:rsid w:val="00FF7B24"/>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7F40D55"/>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Ttulo">
    <w:name w:val="Title"/>
    <w:basedOn w:val="Normal"/>
    <w:link w:val="Ttul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TtuloCar">
    <w:name w:val="Título Car"/>
    <w:basedOn w:val="Fuentedeprrafopredeter"/>
    <w:link w:val="Ttul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2098843">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88351515">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14434325">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68974927">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89289932">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65654239">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86426730">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4987781">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71725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7073443">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0597075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86113615">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61110301">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0114170">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73964147">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49568165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29525552">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2309574">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34645162">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3499582">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77157015">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1038046">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7392695">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2654140">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09743715">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1339091">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E01C-0838-44F6-B215-575D9D3B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Mireyi Vargas Oliveros</cp:lastModifiedBy>
  <cp:revision>2</cp:revision>
  <cp:lastPrinted>2018-08-02T20:24:00Z</cp:lastPrinted>
  <dcterms:created xsi:type="dcterms:W3CDTF">2018-10-05T21:45:00Z</dcterms:created>
  <dcterms:modified xsi:type="dcterms:W3CDTF">2018-10-05T21:45:00Z</dcterms:modified>
</cp:coreProperties>
</file>