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BFF" w:rsidRPr="005B2A57" w:rsidRDefault="006E5BFF" w:rsidP="000419CD">
      <w:pPr>
        <w:pStyle w:val="Ttulo"/>
        <w:tabs>
          <w:tab w:val="left" w:pos="1843"/>
        </w:tabs>
        <w:rPr>
          <w:rFonts w:ascii="Arial Narrow" w:hAnsi="Arial Narrow" w:cs="Gisha"/>
          <w:color w:val="auto"/>
          <w:sz w:val="28"/>
          <w:szCs w:val="28"/>
        </w:rPr>
      </w:pPr>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 xml:space="preserve">ESTADOS </w:t>
      </w:r>
      <w:r w:rsidR="00423C91">
        <w:rPr>
          <w:rFonts w:ascii="Arial Narrow" w:hAnsi="Arial Narrow" w:cs="Gisha"/>
          <w:color w:val="auto"/>
          <w:sz w:val="28"/>
          <w:szCs w:val="28"/>
        </w:rPr>
        <w:t>FINANCIEROS</w:t>
      </w:r>
      <w:r w:rsidRPr="005B2A57">
        <w:rPr>
          <w:rFonts w:ascii="Arial Narrow" w:hAnsi="Arial Narrow" w:cs="Gisha"/>
          <w:color w:val="auto"/>
          <w:sz w:val="28"/>
          <w:szCs w:val="28"/>
        </w:rPr>
        <w:t xml:space="preserve"> </w:t>
      </w:r>
    </w:p>
    <w:p w:rsidR="006E5BFF" w:rsidRDefault="008211F4" w:rsidP="006E5BFF">
      <w:pPr>
        <w:pStyle w:val="Ttulo"/>
        <w:rPr>
          <w:rFonts w:ascii="Arial Narrow" w:hAnsi="Arial Narrow" w:cs="Gisha"/>
          <w:color w:val="auto"/>
          <w:sz w:val="28"/>
          <w:szCs w:val="28"/>
        </w:rPr>
      </w:pPr>
      <w:r>
        <w:rPr>
          <w:rFonts w:ascii="Arial Narrow" w:hAnsi="Arial Narrow" w:cs="Gisha"/>
          <w:color w:val="auto"/>
          <w:sz w:val="28"/>
          <w:szCs w:val="28"/>
        </w:rPr>
        <w:t>SEPTIEMBRE</w:t>
      </w:r>
      <w:r w:rsidR="006E5BFF" w:rsidRPr="005B2A57">
        <w:rPr>
          <w:rFonts w:ascii="Arial Narrow" w:hAnsi="Arial Narrow" w:cs="Gisha"/>
          <w:color w:val="auto"/>
          <w:sz w:val="28"/>
          <w:szCs w:val="28"/>
        </w:rPr>
        <w:t xml:space="preserve"> DE </w:t>
      </w:r>
      <w:r w:rsidR="00B65B52">
        <w:rPr>
          <w:rFonts w:ascii="Arial Narrow" w:hAnsi="Arial Narrow" w:cs="Gisha"/>
          <w:color w:val="auto"/>
          <w:sz w:val="28"/>
          <w:szCs w:val="28"/>
        </w:rPr>
        <w:t>201</w:t>
      </w:r>
      <w:r w:rsidR="00423C91">
        <w:rPr>
          <w:rFonts w:ascii="Arial Narrow" w:hAnsi="Arial Narrow" w:cs="Gisha"/>
          <w:color w:val="auto"/>
          <w:sz w:val="28"/>
          <w:szCs w:val="28"/>
        </w:rPr>
        <w:t>8</w:t>
      </w:r>
    </w:p>
    <w:p w:rsidR="006E5BFF" w:rsidRPr="005B2A57" w:rsidRDefault="006E5BFF" w:rsidP="006E5BFF">
      <w:pPr>
        <w:rPr>
          <w:rFonts w:ascii="Arial Narrow" w:hAnsi="Arial Narrow" w:cs="Gisha"/>
        </w:rPr>
      </w:pPr>
    </w:p>
    <w:p w:rsidR="00B010B8" w:rsidRPr="005B2A57" w:rsidRDefault="00B010B8"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151509" w:rsidRPr="005B2A57" w:rsidRDefault="00151509" w:rsidP="00262DA4">
      <w:pPr>
        <w:jc w:val="both"/>
        <w:rPr>
          <w:rFonts w:ascii="Arial Narrow" w:hAnsi="Arial Narrow" w:cs="Gisha"/>
          <w:b/>
          <w:bCs/>
          <w:sz w:val="22"/>
          <w:szCs w:val="22"/>
        </w:rPr>
      </w:pPr>
    </w:p>
    <w:p w:rsidR="00262DA4" w:rsidRPr="005B2A57" w:rsidRDefault="00262DA4" w:rsidP="00262DA4">
      <w:pPr>
        <w:pStyle w:val="Subttulo"/>
        <w:rPr>
          <w:rFonts w:ascii="Arial Narrow" w:hAnsi="Arial Narrow" w:cs="Gisha"/>
          <w:color w:val="auto"/>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583242" w:rsidRDefault="00583242" w:rsidP="009C76FB">
      <w:pPr>
        <w:jc w:val="both"/>
        <w:rPr>
          <w:rFonts w:ascii="Arial Narrow" w:hAnsi="Arial Narrow"/>
          <w:sz w:val="22"/>
          <w:szCs w:val="22"/>
          <w:lang w:val="es-CO"/>
        </w:rPr>
      </w:pPr>
    </w:p>
    <w:p w:rsidR="009F6FBA" w:rsidRDefault="009C76FB" w:rsidP="009C76FB">
      <w:pPr>
        <w:jc w:val="both"/>
        <w:rPr>
          <w:rFonts w:ascii="Arial Narrow" w:hAnsi="Arial Narrow"/>
          <w:sz w:val="22"/>
          <w:szCs w:val="22"/>
          <w:lang w:val="es-CO"/>
        </w:rPr>
      </w:pPr>
      <w:r w:rsidRPr="009C76FB">
        <w:rPr>
          <w:rFonts w:ascii="Arial Narrow" w:hAnsi="Arial Narrow"/>
          <w:sz w:val="22"/>
          <w:szCs w:val="22"/>
          <w:lang w:val="es-CO"/>
        </w:rPr>
        <w:t>La Agencia tiene en sus cuentas de ahorro y c</w:t>
      </w:r>
      <w:r w:rsidR="00AC1337">
        <w:rPr>
          <w:rFonts w:ascii="Arial Narrow" w:hAnsi="Arial Narrow"/>
          <w:sz w:val="22"/>
          <w:szCs w:val="22"/>
          <w:lang w:val="es-CO"/>
        </w:rPr>
        <w:t xml:space="preserve">orriente activo restringido </w:t>
      </w:r>
      <w:r w:rsidR="00A773E2" w:rsidRPr="00A773E2">
        <w:rPr>
          <w:rFonts w:ascii="Arial Narrow" w:hAnsi="Arial Narrow"/>
          <w:sz w:val="22"/>
          <w:szCs w:val="22"/>
          <w:lang w:val="es-CO"/>
        </w:rPr>
        <w:t xml:space="preserve">por valor de $119.012 miles </w:t>
      </w:r>
      <w:r w:rsidR="00AC1337">
        <w:rPr>
          <w:rFonts w:ascii="Arial Narrow" w:hAnsi="Arial Narrow"/>
          <w:sz w:val="22"/>
          <w:szCs w:val="22"/>
          <w:lang w:val="es-CO"/>
        </w:rPr>
        <w:t>a</w:t>
      </w:r>
      <w:r w:rsidR="00EE0066">
        <w:rPr>
          <w:rFonts w:ascii="Arial Narrow" w:hAnsi="Arial Narrow"/>
          <w:sz w:val="22"/>
          <w:szCs w:val="22"/>
          <w:lang w:val="es-CO"/>
        </w:rPr>
        <w:t>l</w:t>
      </w:r>
      <w:r w:rsidR="00AC1337">
        <w:rPr>
          <w:rFonts w:ascii="Arial Narrow" w:hAnsi="Arial Narrow"/>
          <w:sz w:val="22"/>
          <w:szCs w:val="22"/>
          <w:lang w:val="es-CO"/>
        </w:rPr>
        <w:t xml:space="preserve"> </w:t>
      </w:r>
      <w:r w:rsidR="00F27F09">
        <w:rPr>
          <w:rFonts w:ascii="Arial Narrow" w:hAnsi="Arial Narrow"/>
          <w:sz w:val="22"/>
          <w:szCs w:val="22"/>
          <w:lang w:val="es-CO"/>
        </w:rPr>
        <w:t>30 de septiembre</w:t>
      </w:r>
      <w:r w:rsidR="00AC1337" w:rsidRPr="00AC1337">
        <w:rPr>
          <w:rFonts w:ascii="Arial Narrow" w:hAnsi="Arial Narrow"/>
          <w:sz w:val="22"/>
          <w:szCs w:val="22"/>
          <w:lang w:val="es-CO"/>
        </w:rPr>
        <w:t xml:space="preserve"> de 2018</w:t>
      </w:r>
      <w:r w:rsidRPr="009C76FB">
        <w:rPr>
          <w:rFonts w:ascii="Arial Narrow" w:hAnsi="Arial Narrow"/>
          <w:sz w:val="22"/>
          <w:szCs w:val="22"/>
          <w:lang w:val="es-CO"/>
        </w:rPr>
        <w:t xml:space="preserve">, por concepto de embargos judiciales que son identificados como partidas conciliatorias en las conciliaciones bancarias; en cumplimiento del nuevo marco normativo para el balance de apertura, se reclasificó el valor de estos recursos embargados identificados como de </w:t>
      </w:r>
      <w:r w:rsidR="00AF02DC" w:rsidRPr="009C76FB">
        <w:rPr>
          <w:rFonts w:ascii="Arial Narrow" w:hAnsi="Arial Narrow"/>
          <w:sz w:val="22"/>
          <w:szCs w:val="22"/>
          <w:lang w:val="es-CO"/>
        </w:rPr>
        <w:t>Uso Restringido</w:t>
      </w:r>
      <w:r w:rsidR="007716D0">
        <w:rPr>
          <w:rFonts w:ascii="Arial Narrow" w:hAnsi="Arial Narrow"/>
          <w:sz w:val="22"/>
          <w:szCs w:val="22"/>
          <w:lang w:val="es-CO"/>
        </w:rPr>
        <w:t>.</w:t>
      </w:r>
    </w:p>
    <w:p w:rsidR="007716D0" w:rsidRDefault="007716D0" w:rsidP="009C76FB">
      <w:pPr>
        <w:jc w:val="both"/>
        <w:rPr>
          <w:noProof/>
          <w:lang w:val="es-CO" w:eastAsia="es-CO"/>
        </w:rPr>
      </w:pPr>
    </w:p>
    <w:p w:rsidR="00A51A0C" w:rsidRDefault="00A51A0C" w:rsidP="009C76FB">
      <w:pPr>
        <w:jc w:val="both"/>
        <w:rPr>
          <w:noProof/>
          <w:lang w:val="es-CO" w:eastAsia="es-CO"/>
        </w:rPr>
      </w:pPr>
    </w:p>
    <w:p w:rsidR="008A4243" w:rsidRDefault="008A4243" w:rsidP="008A4243">
      <w:pPr>
        <w:rPr>
          <w:rFonts w:ascii="Arial Narrow" w:hAnsi="Arial Narrow"/>
          <w:b/>
          <w:sz w:val="22"/>
          <w:szCs w:val="22"/>
        </w:rPr>
      </w:pPr>
      <w:r>
        <w:rPr>
          <w:rFonts w:ascii="Arial Narrow" w:hAnsi="Arial Narrow"/>
          <w:b/>
          <w:sz w:val="22"/>
          <w:szCs w:val="22"/>
        </w:rPr>
        <w:t>NOTA 2</w:t>
      </w:r>
      <w:r w:rsidRPr="00910DF9">
        <w:rPr>
          <w:rFonts w:ascii="Arial Narrow" w:hAnsi="Arial Narrow"/>
          <w:b/>
          <w:sz w:val="22"/>
          <w:szCs w:val="22"/>
        </w:rPr>
        <w:t xml:space="preserve">. CUENTAS POR </w:t>
      </w:r>
      <w:r>
        <w:rPr>
          <w:rFonts w:ascii="Arial Narrow" w:hAnsi="Arial Narrow"/>
          <w:b/>
          <w:sz w:val="22"/>
          <w:szCs w:val="22"/>
        </w:rPr>
        <w:t>COBRAR</w:t>
      </w:r>
    </w:p>
    <w:p w:rsidR="008A4243" w:rsidRDefault="008A4243" w:rsidP="008A4243">
      <w:pPr>
        <w:rPr>
          <w:rFonts w:ascii="Arial Narrow" w:hAnsi="Arial Narrow"/>
          <w:b/>
          <w:sz w:val="22"/>
          <w:szCs w:val="22"/>
        </w:rPr>
      </w:pPr>
    </w:p>
    <w:p w:rsidR="003A6AE9" w:rsidRDefault="003A6AE9" w:rsidP="003A6AE9">
      <w:pPr>
        <w:jc w:val="both"/>
        <w:rPr>
          <w:rFonts w:ascii="Arial Narrow" w:hAnsi="Arial Narrow" w:cs="Gisha"/>
          <w:sz w:val="22"/>
          <w:szCs w:val="22"/>
        </w:rPr>
      </w:pPr>
      <w:r>
        <w:rPr>
          <w:rFonts w:ascii="Arial Narrow" w:hAnsi="Arial Narrow" w:cs="Gisha"/>
          <w:sz w:val="22"/>
          <w:szCs w:val="22"/>
        </w:rPr>
        <w:t xml:space="preserve">En la subcuenta indemnizaciones </w:t>
      </w:r>
      <w:r w:rsidR="00373961">
        <w:rPr>
          <w:rFonts w:ascii="Arial Narrow" w:hAnsi="Arial Narrow" w:cs="Gisha"/>
          <w:sz w:val="22"/>
          <w:szCs w:val="22"/>
        </w:rPr>
        <w:t>se registró, en el mes de septiembre</w:t>
      </w:r>
      <w:r w:rsidRPr="00BA209F">
        <w:rPr>
          <w:rFonts w:ascii="Arial Narrow" w:hAnsi="Arial Narrow" w:cs="Gisha"/>
          <w:sz w:val="22"/>
          <w:szCs w:val="22"/>
        </w:rPr>
        <w:t xml:space="preserve"> de 2018</w:t>
      </w:r>
      <w:r>
        <w:rPr>
          <w:rFonts w:ascii="Arial Narrow" w:hAnsi="Arial Narrow" w:cs="Gisha"/>
          <w:sz w:val="22"/>
          <w:szCs w:val="22"/>
        </w:rPr>
        <w:t xml:space="preserve">, un abono por valor </w:t>
      </w:r>
      <w:r w:rsidRPr="00BA209F">
        <w:rPr>
          <w:rFonts w:ascii="Arial Narrow" w:hAnsi="Arial Narrow" w:cs="Gisha"/>
          <w:sz w:val="22"/>
          <w:szCs w:val="22"/>
        </w:rPr>
        <w:t>de $</w:t>
      </w:r>
      <w:r w:rsidR="003F6D50">
        <w:rPr>
          <w:rFonts w:ascii="Arial Narrow" w:hAnsi="Arial Narrow" w:cs="Gisha"/>
          <w:sz w:val="22"/>
          <w:szCs w:val="22"/>
        </w:rPr>
        <w:t>3.459</w:t>
      </w:r>
      <w:r w:rsidRPr="00BA209F">
        <w:rPr>
          <w:rFonts w:ascii="Arial Narrow" w:hAnsi="Arial Narrow" w:cs="Gisha"/>
          <w:sz w:val="22"/>
          <w:szCs w:val="22"/>
        </w:rPr>
        <w:t xml:space="preserve"> miles a</w:t>
      </w:r>
      <w:r>
        <w:rPr>
          <w:rFonts w:ascii="Arial Narrow" w:hAnsi="Arial Narrow" w:cs="Gisha"/>
          <w:sz w:val="22"/>
          <w:szCs w:val="22"/>
        </w:rPr>
        <w:t>l</w:t>
      </w:r>
      <w:r w:rsidRPr="00BA209F">
        <w:rPr>
          <w:rFonts w:ascii="Arial Narrow" w:hAnsi="Arial Narrow" w:cs="Gisha"/>
          <w:sz w:val="22"/>
          <w:szCs w:val="22"/>
        </w:rPr>
        <w:t xml:space="preserve"> valor adeudado de la Sociedad Portuaria de la Península PENSOPORT</w:t>
      </w:r>
      <w:r>
        <w:rPr>
          <w:rFonts w:ascii="Arial Narrow" w:hAnsi="Arial Narrow" w:cs="Gisha"/>
          <w:sz w:val="22"/>
          <w:szCs w:val="22"/>
        </w:rPr>
        <w:t xml:space="preserve"> por el mandamiento de pago proferido el 11 de marzo de 2014 por incumplimiento parcial de las inversiones dejadas de ejecutar en el primer año.</w:t>
      </w:r>
    </w:p>
    <w:p w:rsidR="00D40B2B" w:rsidRPr="00910DF9" w:rsidRDefault="00D40B2B" w:rsidP="003A6AE9">
      <w:pPr>
        <w:jc w:val="both"/>
        <w:rPr>
          <w:sz w:val="22"/>
          <w:szCs w:val="22"/>
        </w:rPr>
      </w:pPr>
    </w:p>
    <w:p w:rsidR="008A4243" w:rsidRPr="00910DF9" w:rsidRDefault="008A4243" w:rsidP="008A4243">
      <w:pPr>
        <w:rPr>
          <w:rFonts w:ascii="Arial Narrow" w:hAnsi="Arial Narrow"/>
          <w:b/>
          <w:sz w:val="22"/>
          <w:szCs w:val="22"/>
        </w:rPr>
      </w:pPr>
    </w:p>
    <w:p w:rsidR="00D01034" w:rsidRPr="009F6FBA" w:rsidRDefault="00D01034" w:rsidP="00D01034">
      <w:pPr>
        <w:pStyle w:val="Textoindependiente"/>
        <w:rPr>
          <w:rFonts w:ascii="Arial Narrow" w:hAnsi="Arial Narrow"/>
          <w:noProof/>
          <w:color w:val="auto"/>
          <w:sz w:val="22"/>
          <w:szCs w:val="22"/>
          <w:lang w:val="es-CO" w:eastAsia="es-CO"/>
        </w:rPr>
      </w:pPr>
      <w:r w:rsidRPr="009F6FBA">
        <w:rPr>
          <w:noProof/>
          <w:color w:val="auto"/>
          <w:lang w:val="es-CO" w:eastAsia="es-CO"/>
        </w:rPr>
        <w:drawing>
          <wp:inline distT="0" distB="0" distL="0" distR="0" wp14:anchorId="36BEA1BF" wp14:editId="4A4FEFEE">
            <wp:extent cx="5612130" cy="2023810"/>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23810"/>
                    </a:xfrm>
                    <a:prstGeom prst="rect">
                      <a:avLst/>
                    </a:prstGeom>
                    <a:noFill/>
                    <a:ln>
                      <a:noFill/>
                    </a:ln>
                  </pic:spPr>
                </pic:pic>
              </a:graphicData>
            </a:graphic>
          </wp:inline>
        </w:drawing>
      </w:r>
      <w:r w:rsidRPr="009F6FBA">
        <w:rPr>
          <w:noProof/>
          <w:color w:val="auto"/>
          <w:lang w:val="es-CO" w:eastAsia="es-CO"/>
        </w:rPr>
        <w:drawing>
          <wp:inline distT="0" distB="0" distL="0" distR="0" wp14:anchorId="77B46B9A" wp14:editId="5F90F398">
            <wp:extent cx="5612130" cy="2023810"/>
            <wp:effectExtent l="0" t="0" r="762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23810"/>
                    </a:xfrm>
                    <a:prstGeom prst="rect">
                      <a:avLst/>
                    </a:prstGeom>
                    <a:noFill/>
                    <a:ln>
                      <a:noFill/>
                    </a:ln>
                  </pic:spPr>
                </pic:pic>
              </a:graphicData>
            </a:graphic>
          </wp:inline>
        </w:drawing>
      </w:r>
    </w:p>
    <w:p w:rsidR="005430D2" w:rsidRPr="00AB03EE" w:rsidRDefault="00894261" w:rsidP="005430D2">
      <w:pPr>
        <w:rPr>
          <w:rFonts w:ascii="Arial Narrow" w:hAnsi="Arial Narrow" w:cs="Gisha"/>
          <w:b/>
          <w:bCs/>
          <w:sz w:val="22"/>
          <w:szCs w:val="22"/>
        </w:rPr>
      </w:pPr>
      <w:r>
        <w:rPr>
          <w:rFonts w:ascii="Arial Narrow" w:hAnsi="Arial Narrow" w:cs="Gisha"/>
          <w:b/>
          <w:bCs/>
          <w:sz w:val="22"/>
          <w:szCs w:val="22"/>
        </w:rPr>
        <w:t>NOTA 3</w:t>
      </w:r>
      <w:r w:rsidR="005430D2" w:rsidRPr="00AB03EE">
        <w:rPr>
          <w:rFonts w:ascii="Arial Narrow" w:hAnsi="Arial Narrow" w:cs="Gisha"/>
          <w:b/>
          <w:bCs/>
          <w:sz w:val="22"/>
          <w:szCs w:val="22"/>
        </w:rPr>
        <w:t>.  BIENES DE USO PÚBLICO</w:t>
      </w:r>
    </w:p>
    <w:p w:rsidR="005430D2" w:rsidRPr="00AB03EE" w:rsidRDefault="005430D2" w:rsidP="005430D2">
      <w:pPr>
        <w:pStyle w:val="Textoindependiente3"/>
        <w:widowControl w:val="0"/>
        <w:rPr>
          <w:rFonts w:ascii="Arial Narrow" w:hAnsi="Arial Narrow" w:cs="Gisha"/>
          <w:b/>
          <w:bCs/>
          <w:color w:val="auto"/>
          <w:sz w:val="22"/>
          <w:szCs w:val="22"/>
        </w:rPr>
      </w:pPr>
    </w:p>
    <w:p w:rsidR="005430D2" w:rsidRPr="00AB03EE" w:rsidRDefault="005430D2" w:rsidP="005430D2">
      <w:pPr>
        <w:jc w:val="both"/>
        <w:rPr>
          <w:rFonts w:ascii="Arial Narrow" w:hAnsi="Arial Narrow"/>
          <w:sz w:val="22"/>
          <w:szCs w:val="22"/>
        </w:rPr>
      </w:pPr>
      <w:r w:rsidRPr="00AB03EE">
        <w:rPr>
          <w:rFonts w:ascii="Arial Narrow" w:hAnsi="Arial Narrow"/>
          <w:sz w:val="22"/>
          <w:szCs w:val="22"/>
        </w:rPr>
        <w:t>Las subcuentas que tuvieron variaciones significativas son las siguientes:</w:t>
      </w:r>
    </w:p>
    <w:p w:rsidR="0037790E" w:rsidRPr="00AB03EE" w:rsidRDefault="0037790E" w:rsidP="0037790E">
      <w:pPr>
        <w:pStyle w:val="Prrafodelista"/>
        <w:ind w:left="720"/>
        <w:jc w:val="both"/>
        <w:rPr>
          <w:sz w:val="22"/>
          <w:szCs w:val="22"/>
        </w:rPr>
      </w:pPr>
    </w:p>
    <w:p w:rsidR="0037790E" w:rsidRPr="00AB03EE" w:rsidRDefault="0037790E" w:rsidP="00B64A4F">
      <w:pPr>
        <w:pStyle w:val="Prrafodelista"/>
        <w:numPr>
          <w:ilvl w:val="0"/>
          <w:numId w:val="3"/>
        </w:numPr>
        <w:jc w:val="both"/>
        <w:rPr>
          <w:sz w:val="22"/>
          <w:szCs w:val="22"/>
        </w:rPr>
      </w:pPr>
      <w:r w:rsidRPr="00AB03EE">
        <w:rPr>
          <w:sz w:val="22"/>
          <w:szCs w:val="22"/>
        </w:rPr>
        <w:t>La subcuenta Bienes de uso público en servicio – Concesiones, presentó</w:t>
      </w:r>
      <w:r w:rsidR="000E0570" w:rsidRPr="00AB03EE">
        <w:rPr>
          <w:sz w:val="22"/>
          <w:szCs w:val="22"/>
        </w:rPr>
        <w:t xml:space="preserve"> un incremento por movimientos </w:t>
      </w:r>
      <w:r w:rsidRPr="00AB03EE">
        <w:rPr>
          <w:sz w:val="22"/>
          <w:szCs w:val="22"/>
        </w:rPr>
        <w:t>en la red carretera</w:t>
      </w:r>
      <w:r w:rsidR="000E0570" w:rsidRPr="00AB03EE">
        <w:rPr>
          <w:sz w:val="22"/>
          <w:szCs w:val="22"/>
        </w:rPr>
        <w:t>,</w:t>
      </w:r>
      <w:r w:rsidRPr="00AB03EE">
        <w:rPr>
          <w:sz w:val="22"/>
          <w:szCs w:val="22"/>
        </w:rPr>
        <w:t xml:space="preserve"> </w:t>
      </w:r>
      <w:r w:rsidR="000E0570" w:rsidRPr="00AB03EE">
        <w:rPr>
          <w:sz w:val="22"/>
          <w:szCs w:val="22"/>
        </w:rPr>
        <w:t>así:</w:t>
      </w:r>
    </w:p>
    <w:p w:rsidR="00FF33FF" w:rsidRPr="003F6D50" w:rsidRDefault="00FF33FF" w:rsidP="00FF33FF">
      <w:pPr>
        <w:jc w:val="both"/>
        <w:rPr>
          <w:sz w:val="22"/>
          <w:szCs w:val="22"/>
          <w:highlight w:val="yellow"/>
        </w:rPr>
      </w:pPr>
    </w:p>
    <w:p w:rsidR="005430D2" w:rsidRPr="00AB03EE" w:rsidRDefault="00916542" w:rsidP="00B64A4F">
      <w:pPr>
        <w:pStyle w:val="Textoindependiente2"/>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sidRPr="00AB03EE">
        <w:rPr>
          <w:rFonts w:ascii="Arial Narrow" w:hAnsi="Arial Narrow" w:cs="Gisha"/>
          <w:b w:val="0"/>
          <w:color w:val="auto"/>
          <w:sz w:val="22"/>
          <w:szCs w:val="22"/>
        </w:rPr>
        <w:t xml:space="preserve">Materializaciones del riesgo en la red carretera por valor de </w:t>
      </w:r>
      <w:r w:rsidR="00AB03EE" w:rsidRPr="00AB03EE">
        <w:rPr>
          <w:rFonts w:ascii="Arial Narrow" w:hAnsi="Arial Narrow" w:cs="Gisha"/>
          <w:b w:val="0"/>
          <w:color w:val="auto"/>
          <w:sz w:val="22"/>
          <w:szCs w:val="22"/>
        </w:rPr>
        <w:t>$6.196.077</w:t>
      </w:r>
      <w:r w:rsidRPr="00AB03EE">
        <w:rPr>
          <w:rFonts w:ascii="Arial Narrow" w:hAnsi="Arial Narrow" w:cs="Gisha"/>
          <w:b w:val="0"/>
          <w:color w:val="auto"/>
          <w:sz w:val="22"/>
          <w:szCs w:val="22"/>
        </w:rPr>
        <w:t xml:space="preserve"> miles, que corresponde a los pagos ordenados al Fondo de Contingencias de las Entidades Estatales, así:</w:t>
      </w:r>
    </w:p>
    <w:p w:rsidR="00C11585" w:rsidRPr="00E60FD7" w:rsidRDefault="00C11585" w:rsidP="00E60FD7">
      <w:pPr>
        <w:jc w:val="both"/>
        <w:rPr>
          <w:rFonts w:ascii="Arial Narrow" w:hAnsi="Arial Narrow" w:cs="Gisha"/>
          <w:sz w:val="22"/>
          <w:szCs w:val="22"/>
        </w:rPr>
      </w:pPr>
    </w:p>
    <w:p w:rsidR="00E60FD7" w:rsidRPr="002F38F4" w:rsidRDefault="00E60FD7" w:rsidP="00B64A4F">
      <w:pPr>
        <w:pStyle w:val="Prrafodelista"/>
        <w:numPr>
          <w:ilvl w:val="0"/>
          <w:numId w:val="3"/>
        </w:numPr>
        <w:jc w:val="both"/>
        <w:rPr>
          <w:rFonts w:cs="Gisha"/>
          <w:sz w:val="22"/>
          <w:szCs w:val="22"/>
        </w:rPr>
      </w:pPr>
      <w:r w:rsidRPr="002F38F4">
        <w:rPr>
          <w:rFonts w:cs="Gisha"/>
          <w:sz w:val="22"/>
          <w:szCs w:val="22"/>
        </w:rPr>
        <w:t>Ruta del Sol Sector III- Riesgo Predial - Resolución 1565 del 21 de agosto de 2018, Resolución 1705 del 10 de septiembre de 2018, Resolución 1704 del 10 de septiembre d e2018 por un valor $2.010.665 miles</w:t>
      </w:r>
    </w:p>
    <w:p w:rsidR="00E60FD7" w:rsidRPr="00E60FD7" w:rsidRDefault="00E60FD7" w:rsidP="00E60FD7">
      <w:pPr>
        <w:jc w:val="both"/>
        <w:rPr>
          <w:rFonts w:ascii="Arial Narrow" w:hAnsi="Arial Narrow" w:cs="Gisha"/>
          <w:sz w:val="22"/>
          <w:szCs w:val="22"/>
        </w:rPr>
      </w:pPr>
    </w:p>
    <w:p w:rsidR="00E60FD7" w:rsidRPr="002F38F4" w:rsidRDefault="00E60FD7" w:rsidP="00B64A4F">
      <w:pPr>
        <w:pStyle w:val="Prrafodelista"/>
        <w:numPr>
          <w:ilvl w:val="0"/>
          <w:numId w:val="3"/>
        </w:numPr>
        <w:jc w:val="both"/>
        <w:rPr>
          <w:rFonts w:cs="Gisha"/>
          <w:sz w:val="22"/>
          <w:szCs w:val="22"/>
        </w:rPr>
      </w:pPr>
      <w:r w:rsidRPr="002F38F4">
        <w:rPr>
          <w:rFonts w:cs="Gisha"/>
          <w:sz w:val="22"/>
          <w:szCs w:val="22"/>
        </w:rPr>
        <w:t>Zona Metropolitana de Bucaramanga – Riesgo Predial - Resoluciones 0859 de mayo de 2018 por un valor $123.744 miles</w:t>
      </w:r>
    </w:p>
    <w:p w:rsidR="00E60FD7" w:rsidRPr="00E60FD7" w:rsidRDefault="00E60FD7" w:rsidP="00E60FD7">
      <w:pPr>
        <w:jc w:val="both"/>
        <w:rPr>
          <w:rFonts w:ascii="Arial Narrow" w:hAnsi="Arial Narrow" w:cs="Gisha"/>
          <w:sz w:val="22"/>
          <w:szCs w:val="22"/>
        </w:rPr>
      </w:pPr>
    </w:p>
    <w:p w:rsidR="00E60FD7" w:rsidRPr="002F38F4" w:rsidRDefault="00E60FD7" w:rsidP="00B64A4F">
      <w:pPr>
        <w:pStyle w:val="Prrafodelista"/>
        <w:numPr>
          <w:ilvl w:val="0"/>
          <w:numId w:val="3"/>
        </w:numPr>
        <w:jc w:val="both"/>
        <w:rPr>
          <w:rFonts w:cs="Gisha"/>
          <w:sz w:val="22"/>
          <w:szCs w:val="22"/>
        </w:rPr>
      </w:pPr>
      <w:r w:rsidRPr="002F38F4">
        <w:rPr>
          <w:rFonts w:cs="Gisha"/>
          <w:sz w:val="22"/>
          <w:szCs w:val="22"/>
        </w:rPr>
        <w:t>Bogotá - Villavicencio - Riesgo Laudo - Resolución 1574 del 16 de julio de 2018 por un valor 501.614 miles</w:t>
      </w:r>
    </w:p>
    <w:p w:rsidR="00E60FD7" w:rsidRPr="00E60FD7" w:rsidRDefault="00E60FD7" w:rsidP="00E60FD7">
      <w:pPr>
        <w:jc w:val="both"/>
        <w:rPr>
          <w:rFonts w:ascii="Arial Narrow" w:hAnsi="Arial Narrow" w:cs="Gisha"/>
          <w:sz w:val="22"/>
          <w:szCs w:val="22"/>
        </w:rPr>
      </w:pPr>
    </w:p>
    <w:p w:rsidR="00E60FD7" w:rsidRDefault="00E60FD7" w:rsidP="00B64A4F">
      <w:pPr>
        <w:pStyle w:val="Prrafodelista"/>
        <w:numPr>
          <w:ilvl w:val="0"/>
          <w:numId w:val="3"/>
        </w:numPr>
        <w:jc w:val="both"/>
        <w:rPr>
          <w:rFonts w:cs="Gisha"/>
          <w:sz w:val="22"/>
          <w:szCs w:val="22"/>
        </w:rPr>
      </w:pPr>
      <w:r w:rsidRPr="002F38F4">
        <w:rPr>
          <w:rFonts w:cs="Gisha"/>
          <w:sz w:val="22"/>
          <w:szCs w:val="22"/>
        </w:rPr>
        <w:t xml:space="preserve">Córdoba Sucre – Riesgo Predial – Resolución 1425 del 22 de agosto de 2018 por un valor 3.181.092 miles </w:t>
      </w:r>
    </w:p>
    <w:p w:rsidR="00AB03EE" w:rsidRPr="00AB03EE" w:rsidRDefault="00AB03EE" w:rsidP="00AB03EE">
      <w:pPr>
        <w:pStyle w:val="Prrafodelista"/>
        <w:rPr>
          <w:rFonts w:cs="Gisha"/>
          <w:sz w:val="22"/>
          <w:szCs w:val="22"/>
        </w:rPr>
      </w:pPr>
    </w:p>
    <w:p w:rsidR="00AB03EE" w:rsidRPr="00AB03EE" w:rsidRDefault="00AB03EE" w:rsidP="00B64A4F">
      <w:pPr>
        <w:pStyle w:val="Prrafodelista"/>
        <w:numPr>
          <w:ilvl w:val="0"/>
          <w:numId w:val="3"/>
        </w:numPr>
        <w:jc w:val="both"/>
        <w:rPr>
          <w:rFonts w:cs="Gisha"/>
          <w:sz w:val="22"/>
          <w:szCs w:val="22"/>
        </w:rPr>
      </w:pPr>
      <w:r w:rsidRPr="00AB03EE">
        <w:rPr>
          <w:rFonts w:cs="Gisha"/>
          <w:sz w:val="22"/>
          <w:szCs w:val="22"/>
        </w:rPr>
        <w:t>Santa Marta Para</w:t>
      </w:r>
      <w:r>
        <w:rPr>
          <w:rFonts w:cs="Gisha"/>
          <w:sz w:val="22"/>
          <w:szCs w:val="22"/>
        </w:rPr>
        <w:t>guachó</w:t>
      </w:r>
      <w:r w:rsidRPr="00AB03EE">
        <w:rPr>
          <w:rFonts w:cs="Gisha"/>
          <w:sz w:val="22"/>
          <w:szCs w:val="22"/>
        </w:rPr>
        <w:t xml:space="preserve">n – Riesgo Diferencia Tarifario – Resolución 1565 del 21 de agosto de 2018 por un valor 378.961 miles </w:t>
      </w:r>
    </w:p>
    <w:p w:rsidR="00E60FD7" w:rsidRPr="00E60FD7" w:rsidRDefault="00E60FD7" w:rsidP="00E60FD7">
      <w:pPr>
        <w:jc w:val="both"/>
        <w:rPr>
          <w:rFonts w:ascii="Arial Narrow" w:hAnsi="Arial Narrow" w:cs="Gisha"/>
          <w:sz w:val="22"/>
          <w:szCs w:val="22"/>
        </w:rPr>
      </w:pPr>
    </w:p>
    <w:p w:rsidR="008E140D" w:rsidRDefault="008E140D" w:rsidP="00E60FD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A0A3D" w:rsidRPr="00B16805" w:rsidRDefault="00894261"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NOTA 4</w:t>
      </w:r>
      <w:r w:rsidR="00FA0A3D" w:rsidRPr="00B16805">
        <w:rPr>
          <w:rFonts w:ascii="Arial Narrow" w:hAnsi="Arial Narrow" w:cs="Gisha"/>
          <w:color w:val="auto"/>
          <w:sz w:val="22"/>
          <w:szCs w:val="22"/>
          <w:lang w:val="es-ES"/>
        </w:rPr>
        <w:t>.    OTROS ACTIVOS</w:t>
      </w:r>
    </w:p>
    <w:p w:rsidR="00FA0A3D" w:rsidRDefault="00FA0A3D" w:rsidP="00FA0A3D">
      <w:pPr>
        <w:rPr>
          <w:rFonts w:ascii="Arial Narrow" w:hAnsi="Arial Narrow" w:cs="Gisha"/>
          <w:b/>
          <w:bCs/>
          <w:sz w:val="22"/>
          <w:szCs w:val="22"/>
          <w:highlight w:val="yellow"/>
        </w:rPr>
      </w:pPr>
    </w:p>
    <w:p w:rsidR="00C1553B" w:rsidRDefault="00A90669" w:rsidP="00FA0A3D">
      <w:pPr>
        <w:rPr>
          <w:rFonts w:ascii="Arial Narrow" w:hAnsi="Arial Narrow"/>
          <w:sz w:val="22"/>
          <w:szCs w:val="22"/>
        </w:rPr>
      </w:pPr>
      <w:r w:rsidRPr="00A90669">
        <w:rPr>
          <w:rFonts w:ascii="Arial Narrow" w:hAnsi="Arial Narrow"/>
          <w:sz w:val="22"/>
          <w:szCs w:val="22"/>
        </w:rPr>
        <w:t>Las cuentas que tuvieron variaciones significativas son las siguientes:</w:t>
      </w:r>
    </w:p>
    <w:p w:rsidR="00AE1851" w:rsidRDefault="00AE1851" w:rsidP="00FA0A3D">
      <w:pPr>
        <w:rPr>
          <w:rFonts w:ascii="Arial Narrow" w:hAnsi="Arial Narrow"/>
          <w:sz w:val="22"/>
          <w:szCs w:val="22"/>
        </w:rPr>
      </w:pPr>
    </w:p>
    <w:p w:rsidR="00151509" w:rsidRDefault="00151509" w:rsidP="00E12E7A">
      <w:pPr>
        <w:pStyle w:val="Textoindependiente"/>
        <w:rPr>
          <w:rFonts w:ascii="Arial Narrow" w:hAnsi="Arial Narrow" w:cs="Times New Roman"/>
          <w:bCs w:val="0"/>
          <w:i w:val="0"/>
          <w:iCs w:val="0"/>
          <w:vanish w:val="0"/>
          <w:color w:val="auto"/>
          <w:sz w:val="22"/>
          <w:szCs w:val="22"/>
          <w:u w:val="none"/>
          <w:lang w:val="es-ES"/>
        </w:rPr>
      </w:pPr>
    </w:p>
    <w:p w:rsidR="00E12E7A" w:rsidRDefault="00E12E7A" w:rsidP="00E12E7A">
      <w:pPr>
        <w:pStyle w:val="Textoindependiente"/>
        <w:rPr>
          <w:rFonts w:ascii="Arial Narrow" w:hAnsi="Arial Narrow" w:cs="Times New Roman"/>
          <w:bCs w:val="0"/>
          <w:i w:val="0"/>
          <w:iCs w:val="0"/>
          <w:vanish w:val="0"/>
          <w:color w:val="auto"/>
          <w:sz w:val="22"/>
          <w:szCs w:val="22"/>
          <w:u w:val="none"/>
          <w:lang w:val="es-ES"/>
        </w:rPr>
      </w:pPr>
      <w:r w:rsidRPr="00B26AC7">
        <w:rPr>
          <w:rFonts w:ascii="Arial Narrow" w:hAnsi="Arial Narrow" w:cs="Times New Roman"/>
          <w:bCs w:val="0"/>
          <w:i w:val="0"/>
          <w:iCs w:val="0"/>
          <w:vanish w:val="0"/>
          <w:color w:val="auto"/>
          <w:sz w:val="22"/>
          <w:szCs w:val="22"/>
          <w:u w:val="none"/>
          <w:lang w:val="es-ES"/>
        </w:rPr>
        <w:t>Bienes y servicios pagados por anticipado</w:t>
      </w:r>
      <w:r>
        <w:rPr>
          <w:rFonts w:ascii="Arial Narrow" w:hAnsi="Arial Narrow" w:cs="Times New Roman"/>
          <w:bCs w:val="0"/>
          <w:i w:val="0"/>
          <w:iCs w:val="0"/>
          <w:vanish w:val="0"/>
          <w:color w:val="auto"/>
          <w:sz w:val="22"/>
          <w:szCs w:val="22"/>
          <w:u w:val="none"/>
          <w:lang w:val="es-ES"/>
        </w:rPr>
        <w:t>:</w:t>
      </w:r>
    </w:p>
    <w:p w:rsidR="0021142C" w:rsidRDefault="0021142C" w:rsidP="00FA0A3D">
      <w:pPr>
        <w:rPr>
          <w:rFonts w:ascii="Arial Narrow" w:hAnsi="Arial Narrow"/>
          <w:sz w:val="22"/>
          <w:szCs w:val="22"/>
        </w:rPr>
      </w:pPr>
    </w:p>
    <w:p w:rsidR="001E021A" w:rsidRDefault="001E021A" w:rsidP="001E021A">
      <w:pPr>
        <w:jc w:val="both"/>
        <w:rPr>
          <w:rFonts w:ascii="Arial Narrow" w:hAnsi="Arial Narrow"/>
          <w:sz w:val="22"/>
          <w:szCs w:val="22"/>
        </w:rPr>
      </w:pPr>
      <w:r w:rsidRPr="00F44203">
        <w:rPr>
          <w:rFonts w:ascii="Arial Narrow" w:hAnsi="Arial Narrow"/>
          <w:sz w:val="22"/>
          <w:szCs w:val="22"/>
        </w:rPr>
        <w:t xml:space="preserve">La </w:t>
      </w:r>
      <w:r>
        <w:rPr>
          <w:rFonts w:ascii="Arial Narrow" w:hAnsi="Arial Narrow"/>
          <w:sz w:val="22"/>
          <w:szCs w:val="22"/>
        </w:rPr>
        <w:t>subcuenta de seguros refleja a</w:t>
      </w:r>
      <w:r w:rsidR="00C0551D">
        <w:rPr>
          <w:rFonts w:ascii="Arial Narrow" w:hAnsi="Arial Narrow"/>
          <w:sz w:val="22"/>
          <w:szCs w:val="22"/>
        </w:rPr>
        <w:t>l</w:t>
      </w:r>
      <w:r w:rsidR="008A5D06">
        <w:rPr>
          <w:rFonts w:ascii="Arial Narrow" w:hAnsi="Arial Narrow"/>
          <w:sz w:val="22"/>
          <w:szCs w:val="22"/>
        </w:rPr>
        <w:t xml:space="preserve"> 30 de septiembre</w:t>
      </w:r>
      <w:r w:rsidRPr="00F44203">
        <w:rPr>
          <w:rFonts w:ascii="Arial Narrow" w:hAnsi="Arial Narrow"/>
          <w:sz w:val="22"/>
          <w:szCs w:val="22"/>
        </w:rPr>
        <w:t xml:space="preserve"> de 2018 un saldo de $</w:t>
      </w:r>
      <w:r w:rsidR="008A5D06">
        <w:rPr>
          <w:rFonts w:ascii="Arial Narrow" w:hAnsi="Arial Narrow"/>
          <w:sz w:val="22"/>
          <w:szCs w:val="22"/>
        </w:rPr>
        <w:t>583</w:t>
      </w:r>
      <w:r w:rsidR="000714AC">
        <w:rPr>
          <w:rFonts w:ascii="Arial Narrow" w:hAnsi="Arial Narrow"/>
          <w:sz w:val="22"/>
          <w:szCs w:val="22"/>
        </w:rPr>
        <w:t>.</w:t>
      </w:r>
      <w:r w:rsidR="008A5D06">
        <w:rPr>
          <w:rFonts w:ascii="Arial Narrow" w:hAnsi="Arial Narrow"/>
          <w:sz w:val="22"/>
          <w:szCs w:val="22"/>
        </w:rPr>
        <w:t>895</w:t>
      </w:r>
      <w:r w:rsidR="00BE711B">
        <w:rPr>
          <w:rFonts w:ascii="Arial Narrow" w:hAnsi="Arial Narrow"/>
          <w:sz w:val="22"/>
          <w:szCs w:val="22"/>
        </w:rPr>
        <w:t xml:space="preserve"> miles</w:t>
      </w:r>
      <w:r>
        <w:rPr>
          <w:rFonts w:ascii="Arial Narrow" w:hAnsi="Arial Narrow"/>
          <w:sz w:val="22"/>
          <w:szCs w:val="22"/>
        </w:rPr>
        <w:t xml:space="preserve"> que</w:t>
      </w:r>
      <w:r w:rsidRPr="00F44203">
        <w:rPr>
          <w:rFonts w:ascii="Arial Narrow" w:hAnsi="Arial Narrow"/>
          <w:sz w:val="22"/>
          <w:szCs w:val="22"/>
        </w:rPr>
        <w:t xml:space="preserve"> corresponde a la amortización de las pólizas de seguro</w:t>
      </w:r>
      <w:r>
        <w:rPr>
          <w:rFonts w:ascii="Arial Narrow" w:hAnsi="Arial Narrow"/>
          <w:sz w:val="22"/>
          <w:szCs w:val="22"/>
        </w:rPr>
        <w:t xml:space="preserve">s adquiridas </w:t>
      </w:r>
      <w:r w:rsidR="00514BEB">
        <w:rPr>
          <w:rFonts w:ascii="Arial Narrow" w:hAnsi="Arial Narrow"/>
          <w:sz w:val="22"/>
          <w:szCs w:val="22"/>
        </w:rPr>
        <w:t>con la aseguradora l</w:t>
      </w:r>
      <w:r w:rsidR="00514BEB" w:rsidRPr="00F44203">
        <w:rPr>
          <w:rFonts w:ascii="Arial Narrow" w:hAnsi="Arial Narrow"/>
          <w:sz w:val="22"/>
          <w:szCs w:val="22"/>
        </w:rPr>
        <w:t xml:space="preserve">a Previsora </w:t>
      </w:r>
      <w:r w:rsidR="00514BEB">
        <w:rPr>
          <w:rFonts w:ascii="Arial Narrow" w:hAnsi="Arial Narrow"/>
          <w:sz w:val="22"/>
          <w:szCs w:val="22"/>
        </w:rPr>
        <w:t>S.A. C</w:t>
      </w:r>
      <w:r w:rsidR="00514BEB" w:rsidRPr="00F44203">
        <w:rPr>
          <w:rFonts w:ascii="Arial Narrow" w:hAnsi="Arial Narrow"/>
          <w:sz w:val="22"/>
          <w:szCs w:val="22"/>
        </w:rPr>
        <w:t>omp</w:t>
      </w:r>
      <w:r w:rsidR="00514BEB">
        <w:rPr>
          <w:rFonts w:ascii="Arial Narrow" w:hAnsi="Arial Narrow"/>
          <w:sz w:val="22"/>
          <w:szCs w:val="22"/>
        </w:rPr>
        <w:t>añía de Seguros</w:t>
      </w:r>
      <w:r w:rsidR="00192A7B">
        <w:rPr>
          <w:rFonts w:ascii="Arial Narrow" w:hAnsi="Arial Narrow"/>
          <w:sz w:val="22"/>
          <w:szCs w:val="22"/>
        </w:rPr>
        <w:t xml:space="preserve"> y AXA Colpatria seguros S.A</w:t>
      </w:r>
      <w:r w:rsidR="00514BEB">
        <w:rPr>
          <w:rFonts w:ascii="Arial Narrow" w:hAnsi="Arial Narrow"/>
          <w:sz w:val="22"/>
          <w:szCs w:val="22"/>
        </w:rPr>
        <w:t xml:space="preserve">, </w:t>
      </w:r>
      <w:r>
        <w:rPr>
          <w:rFonts w:ascii="Arial Narrow" w:hAnsi="Arial Narrow"/>
          <w:sz w:val="22"/>
          <w:szCs w:val="22"/>
        </w:rPr>
        <w:t xml:space="preserve">durante </w:t>
      </w:r>
      <w:r w:rsidR="00C0551D">
        <w:rPr>
          <w:rFonts w:ascii="Arial Narrow" w:hAnsi="Arial Narrow"/>
          <w:sz w:val="22"/>
          <w:szCs w:val="22"/>
        </w:rPr>
        <w:t>el</w:t>
      </w:r>
      <w:r>
        <w:rPr>
          <w:rFonts w:ascii="Arial Narrow" w:hAnsi="Arial Narrow"/>
          <w:sz w:val="22"/>
          <w:szCs w:val="22"/>
        </w:rPr>
        <w:t xml:space="preserve"> </w:t>
      </w:r>
      <w:r w:rsidR="000A4FDA">
        <w:rPr>
          <w:rFonts w:ascii="Arial Narrow" w:hAnsi="Arial Narrow"/>
          <w:sz w:val="22"/>
          <w:szCs w:val="22"/>
        </w:rPr>
        <w:t xml:space="preserve">año </w:t>
      </w:r>
      <w:r>
        <w:rPr>
          <w:rFonts w:ascii="Arial Narrow" w:hAnsi="Arial Narrow"/>
          <w:sz w:val="22"/>
          <w:szCs w:val="22"/>
        </w:rPr>
        <w:t>2018</w:t>
      </w:r>
      <w:r w:rsidR="00514BEB">
        <w:rPr>
          <w:rFonts w:ascii="Arial Narrow" w:hAnsi="Arial Narrow"/>
          <w:sz w:val="22"/>
          <w:szCs w:val="22"/>
        </w:rPr>
        <w:t>,</w:t>
      </w:r>
      <w:r w:rsidRPr="00F44203">
        <w:rPr>
          <w:rFonts w:ascii="Arial Narrow" w:hAnsi="Arial Narrow"/>
          <w:sz w:val="22"/>
          <w:szCs w:val="22"/>
        </w:rPr>
        <w:t xml:space="preserve"> por concepto de daños materiales y responsabilida</w:t>
      </w:r>
      <w:r w:rsidR="007B028D">
        <w:rPr>
          <w:rFonts w:ascii="Arial Narrow" w:hAnsi="Arial Narrow"/>
          <w:sz w:val="22"/>
          <w:szCs w:val="22"/>
        </w:rPr>
        <w:t>d civil, entre otras</w:t>
      </w:r>
    </w:p>
    <w:p w:rsidR="001E021A" w:rsidRDefault="001E021A" w:rsidP="001E021A">
      <w:pPr>
        <w:ind w:left="720"/>
        <w:jc w:val="both"/>
        <w:rPr>
          <w:rFonts w:ascii="Arial Narrow" w:hAnsi="Arial Narrow"/>
          <w:sz w:val="22"/>
          <w:szCs w:val="22"/>
        </w:rPr>
      </w:pPr>
    </w:p>
    <w:p w:rsidR="00C1553B" w:rsidRDefault="00C1553B" w:rsidP="00FA0A3D">
      <w:pPr>
        <w:rPr>
          <w:rFonts w:ascii="Arial Narrow" w:hAnsi="Arial Narrow" w:cs="Gisha"/>
          <w:b/>
          <w:bCs/>
          <w:sz w:val="22"/>
          <w:szCs w:val="22"/>
          <w:highlight w:val="yellow"/>
        </w:rPr>
      </w:pPr>
    </w:p>
    <w:p w:rsidR="00DD7BB1" w:rsidRPr="009F6FBA" w:rsidRDefault="00DD7BB1" w:rsidP="00DD7BB1">
      <w:pPr>
        <w:pStyle w:val="Textoindependiente"/>
        <w:rPr>
          <w:rFonts w:ascii="Arial Narrow" w:hAnsi="Arial Narrow" w:cs="Times New Roman"/>
          <w:bCs w:val="0"/>
          <w:i w:val="0"/>
          <w:iCs w:val="0"/>
          <w:vanish w:val="0"/>
          <w:color w:val="auto"/>
          <w:sz w:val="22"/>
          <w:szCs w:val="22"/>
          <w:u w:val="none"/>
          <w:lang w:val="es-ES"/>
        </w:rPr>
      </w:pPr>
      <w:r w:rsidRPr="009F6FBA">
        <w:rPr>
          <w:rFonts w:ascii="Arial Narrow" w:hAnsi="Arial Narrow" w:cs="Times New Roman"/>
          <w:bCs w:val="0"/>
          <w:i w:val="0"/>
          <w:iCs w:val="0"/>
          <w:vanish w:val="0"/>
          <w:color w:val="auto"/>
          <w:sz w:val="22"/>
          <w:szCs w:val="22"/>
          <w:u w:val="none"/>
          <w:lang w:val="es-ES"/>
        </w:rPr>
        <w:t xml:space="preserve">Recursos Entregados en Administración: </w:t>
      </w:r>
    </w:p>
    <w:p w:rsidR="00B26AC7" w:rsidRPr="009F6FBA" w:rsidRDefault="00B26AC7" w:rsidP="00B26AC7">
      <w:pPr>
        <w:pStyle w:val="Prrafodelista"/>
        <w:rPr>
          <w:rFonts w:cs="Gisha"/>
          <w:sz w:val="22"/>
          <w:szCs w:val="22"/>
        </w:rPr>
      </w:pPr>
    </w:p>
    <w:p w:rsidR="00351A30" w:rsidRDefault="00351A30" w:rsidP="00351A30">
      <w:pPr>
        <w:jc w:val="both"/>
        <w:rPr>
          <w:rFonts w:ascii="Arial Narrow" w:hAnsi="Arial Narrow" w:cs="Arial"/>
          <w:sz w:val="22"/>
          <w:szCs w:val="22"/>
          <w:lang w:val="es-CO"/>
        </w:rPr>
      </w:pPr>
      <w:r w:rsidRPr="00964F24">
        <w:rPr>
          <w:rFonts w:ascii="Arial Narrow" w:hAnsi="Arial Narrow" w:cs="Arial"/>
          <w:sz w:val="22"/>
          <w:szCs w:val="22"/>
          <w:lang w:val="es-CO"/>
        </w:rPr>
        <w:t>CUENTA UNICA NACIONAL -SCUN</w:t>
      </w:r>
      <w:r w:rsidRPr="00964F24">
        <w:rPr>
          <w:sz w:val="22"/>
          <w:szCs w:val="22"/>
          <w:shd w:val="clear" w:color="auto" w:fill="FFFFFF"/>
        </w:rPr>
        <w:t>:</w:t>
      </w:r>
      <w:r>
        <w:rPr>
          <w:sz w:val="22"/>
          <w:szCs w:val="22"/>
          <w:shd w:val="clear" w:color="auto" w:fill="FFFFFF"/>
        </w:rPr>
        <w:t xml:space="preserve"> </w:t>
      </w:r>
      <w:r>
        <w:rPr>
          <w:rFonts w:ascii="Arial Narrow" w:hAnsi="Arial Narrow" w:cs="Arial"/>
          <w:sz w:val="22"/>
          <w:szCs w:val="22"/>
          <w:lang w:val="es-CO"/>
        </w:rPr>
        <w:t>C</w:t>
      </w:r>
      <w:r w:rsidRPr="009F6FBA">
        <w:rPr>
          <w:rFonts w:ascii="Arial Narrow" w:hAnsi="Arial Narrow" w:cs="Arial"/>
          <w:sz w:val="22"/>
          <w:szCs w:val="22"/>
          <w:lang w:val="es-CO"/>
        </w:rPr>
        <w:t>orresponde al saldo disponible por la Agencia en Si</w:t>
      </w:r>
      <w:r>
        <w:rPr>
          <w:rFonts w:ascii="Arial Narrow" w:hAnsi="Arial Narrow" w:cs="Arial"/>
          <w:sz w:val="22"/>
          <w:szCs w:val="22"/>
          <w:lang w:val="es-CO"/>
        </w:rPr>
        <w:t xml:space="preserve">stema de Cuenta Única Nacional.  </w:t>
      </w:r>
      <w:r w:rsidR="00D025E5">
        <w:rPr>
          <w:rFonts w:ascii="Arial Narrow" w:hAnsi="Arial Narrow" w:cs="Arial"/>
          <w:sz w:val="22"/>
          <w:szCs w:val="22"/>
          <w:lang w:val="es-CO"/>
        </w:rPr>
        <w:t xml:space="preserve">Esta cuenta </w:t>
      </w:r>
      <w:r>
        <w:rPr>
          <w:rFonts w:ascii="Arial Narrow" w:hAnsi="Arial Narrow" w:cs="Arial"/>
          <w:sz w:val="22"/>
          <w:szCs w:val="22"/>
          <w:lang w:val="es-CO"/>
        </w:rPr>
        <w:t>se encuentra debidamente conciliada</w:t>
      </w:r>
      <w:r w:rsidRPr="009F6FBA">
        <w:rPr>
          <w:rFonts w:ascii="Arial Narrow" w:hAnsi="Arial Narrow" w:cs="Arial"/>
          <w:sz w:val="22"/>
          <w:szCs w:val="22"/>
          <w:lang w:val="es-CO"/>
        </w:rPr>
        <w:t xml:space="preserve"> </w:t>
      </w:r>
      <w:r w:rsidR="00D025E5">
        <w:rPr>
          <w:rFonts w:ascii="Arial Narrow" w:hAnsi="Arial Narrow" w:cs="Arial"/>
          <w:sz w:val="22"/>
          <w:szCs w:val="22"/>
          <w:lang w:val="es-CO"/>
        </w:rPr>
        <w:t>al</w:t>
      </w:r>
      <w:r w:rsidR="00D025E5" w:rsidRPr="009F6FBA">
        <w:rPr>
          <w:rFonts w:ascii="Arial Narrow" w:hAnsi="Arial Narrow" w:cs="Arial"/>
          <w:sz w:val="22"/>
          <w:szCs w:val="22"/>
          <w:lang w:val="es-CO"/>
        </w:rPr>
        <w:t xml:space="preserve"> </w:t>
      </w:r>
      <w:r w:rsidR="008A5D06">
        <w:rPr>
          <w:rFonts w:ascii="Arial Narrow" w:hAnsi="Arial Narrow" w:cs="Arial"/>
          <w:sz w:val="22"/>
          <w:szCs w:val="22"/>
          <w:lang w:val="es-CO"/>
        </w:rPr>
        <w:t>30 de septiembre</w:t>
      </w:r>
      <w:r w:rsidR="00D025E5">
        <w:rPr>
          <w:rFonts w:ascii="Arial Narrow" w:hAnsi="Arial Narrow" w:cs="Arial"/>
          <w:sz w:val="22"/>
          <w:szCs w:val="22"/>
          <w:lang w:val="es-CO"/>
        </w:rPr>
        <w:t xml:space="preserve"> de 2018 </w:t>
      </w:r>
      <w:r w:rsidRPr="009F6FBA">
        <w:rPr>
          <w:rFonts w:ascii="Arial Narrow" w:hAnsi="Arial Narrow" w:cs="Arial"/>
          <w:sz w:val="22"/>
          <w:szCs w:val="22"/>
          <w:lang w:val="es-CO"/>
        </w:rPr>
        <w:t xml:space="preserve">con la Dirección del Tesoro Nacional. Los pagos más representativos efectuados durante el </w:t>
      </w:r>
      <w:r>
        <w:rPr>
          <w:rFonts w:ascii="Arial Narrow" w:hAnsi="Arial Narrow" w:cs="Arial"/>
          <w:sz w:val="22"/>
          <w:szCs w:val="22"/>
          <w:lang w:val="es-CO"/>
        </w:rPr>
        <w:t xml:space="preserve">mes de </w:t>
      </w:r>
      <w:r w:rsidR="008A5D06">
        <w:rPr>
          <w:rFonts w:ascii="Arial Narrow" w:hAnsi="Arial Narrow" w:cs="Arial"/>
          <w:sz w:val="22"/>
          <w:szCs w:val="22"/>
          <w:lang w:val="es-CO"/>
        </w:rPr>
        <w:t>septiembre</w:t>
      </w:r>
      <w:r w:rsidR="00C879B2">
        <w:rPr>
          <w:rFonts w:ascii="Arial Narrow" w:hAnsi="Arial Narrow" w:cs="Arial"/>
          <w:sz w:val="22"/>
          <w:szCs w:val="22"/>
          <w:lang w:val="es-CO"/>
        </w:rPr>
        <w:t xml:space="preserve"> </w:t>
      </w:r>
      <w:r>
        <w:rPr>
          <w:rFonts w:ascii="Arial Narrow" w:hAnsi="Arial Narrow" w:cs="Arial"/>
          <w:sz w:val="22"/>
          <w:szCs w:val="22"/>
          <w:lang w:val="es-CO"/>
        </w:rPr>
        <w:t xml:space="preserve">de </w:t>
      </w:r>
      <w:r w:rsidRPr="009F6FBA">
        <w:rPr>
          <w:rFonts w:ascii="Arial Narrow" w:hAnsi="Arial Narrow" w:cs="Arial"/>
          <w:sz w:val="22"/>
          <w:szCs w:val="22"/>
          <w:lang w:val="es-CO"/>
        </w:rPr>
        <w:t>201</w:t>
      </w:r>
      <w:r>
        <w:rPr>
          <w:rFonts w:ascii="Arial Narrow" w:hAnsi="Arial Narrow" w:cs="Arial"/>
          <w:sz w:val="22"/>
          <w:szCs w:val="22"/>
          <w:lang w:val="es-CO"/>
        </w:rPr>
        <w:t>8</w:t>
      </w:r>
      <w:r w:rsidRPr="009F6FBA">
        <w:rPr>
          <w:rFonts w:ascii="Arial Narrow" w:hAnsi="Arial Narrow" w:cs="Arial"/>
          <w:sz w:val="22"/>
          <w:szCs w:val="22"/>
          <w:lang w:val="es-CO"/>
        </w:rPr>
        <w:t xml:space="preserve"> a través de la CUN son:</w:t>
      </w:r>
    </w:p>
    <w:p w:rsidR="0051018A" w:rsidRPr="00F44203" w:rsidRDefault="00AE3EF9" w:rsidP="00D15ED8">
      <w:pPr>
        <w:ind w:left="-142"/>
        <w:rPr>
          <w:rFonts w:ascii="Arial Narrow" w:hAnsi="Arial Narrow" w:cs="Gisha"/>
          <w:b/>
          <w:bCs/>
          <w:i/>
          <w:iCs/>
          <w:sz w:val="22"/>
          <w:szCs w:val="22"/>
        </w:rPr>
      </w:pPr>
      <w:r w:rsidRPr="00AE3EF9">
        <w:rPr>
          <w:noProof/>
        </w:rPr>
        <w:drawing>
          <wp:inline distT="0" distB="0" distL="0" distR="0">
            <wp:extent cx="6062345" cy="714752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2345" cy="7147529"/>
                    </a:xfrm>
                    <a:prstGeom prst="rect">
                      <a:avLst/>
                    </a:prstGeom>
                    <a:noFill/>
                    <a:ln>
                      <a:noFill/>
                    </a:ln>
                  </pic:spPr>
                </pic:pic>
              </a:graphicData>
            </a:graphic>
          </wp:inline>
        </w:drawing>
      </w:r>
      <w:r w:rsidR="0051018A" w:rsidRPr="00F44203">
        <w:rPr>
          <w:rFonts w:ascii="Arial Narrow" w:hAnsi="Arial Narrow" w:cs="Gisha"/>
          <w:b/>
          <w:bCs/>
          <w:i/>
          <w:iCs/>
          <w:vanish/>
          <w:sz w:val="22"/>
          <w:szCs w:val="22"/>
        </w:rPr>
        <w:t>Su saldo comparativo (2011- 2012) a 31 de diciembre está conformado así:</w:t>
      </w:r>
    </w:p>
    <w:p w:rsidR="0051018A" w:rsidRPr="00093FEE" w:rsidRDefault="0051018A" w:rsidP="0051018A">
      <w:pPr>
        <w:pStyle w:val="Textoindependiente"/>
        <w:rPr>
          <w:rFonts w:ascii="Arial Narrow" w:hAnsi="Arial Narrow"/>
          <w:color w:val="auto"/>
          <w:sz w:val="22"/>
          <w:szCs w:val="22"/>
          <w:lang w:val="es-CO" w:eastAsia="es-MX"/>
        </w:rPr>
      </w:pPr>
      <w:r w:rsidRPr="00093FEE">
        <w:rPr>
          <w:rFonts w:ascii="Arial Narrow" w:hAnsi="Arial Narrow"/>
          <w:color w:val="auto"/>
          <w:sz w:val="22"/>
          <w:szCs w:val="22"/>
          <w:shd w:val="clear" w:color="auto" w:fill="00FFFF"/>
          <w:lang w:val="es-ES"/>
        </w:rPr>
        <w:t>El saldo comparativo para las vigencias  2016- 2015  es el siguiente:</w:t>
      </w:r>
    </w:p>
    <w:p w:rsidR="0033704B" w:rsidRPr="00093FEE" w:rsidRDefault="0033704B" w:rsidP="0033704B">
      <w:pPr>
        <w:pStyle w:val="Textoindependiente2"/>
        <w:rPr>
          <w:rFonts w:ascii="Arial Narrow" w:hAnsi="Arial Narrow" w:cs="Gisha"/>
          <w:color w:val="auto"/>
          <w:sz w:val="22"/>
          <w:szCs w:val="22"/>
          <w:lang w:val="es-ES"/>
        </w:rPr>
      </w:pPr>
    </w:p>
    <w:p w:rsidR="00AE3EF9" w:rsidRDefault="00AE3EF9" w:rsidP="00372822">
      <w:pPr>
        <w:pStyle w:val="Textoindependiente2"/>
        <w:rPr>
          <w:rFonts w:ascii="Arial Narrow" w:hAnsi="Arial Narrow" w:cs="Gisha"/>
          <w:color w:val="auto"/>
          <w:sz w:val="22"/>
          <w:szCs w:val="22"/>
          <w:lang w:val="es-ES"/>
        </w:rPr>
      </w:pPr>
    </w:p>
    <w:p w:rsidR="00AE3EF9" w:rsidRDefault="00AE3EF9" w:rsidP="00372822">
      <w:pPr>
        <w:pStyle w:val="Textoindependiente2"/>
        <w:rPr>
          <w:rFonts w:ascii="Arial Narrow" w:hAnsi="Arial Narrow" w:cs="Gisha"/>
          <w:color w:val="auto"/>
          <w:sz w:val="22"/>
          <w:szCs w:val="22"/>
          <w:lang w:val="es-ES"/>
        </w:rPr>
      </w:pPr>
    </w:p>
    <w:p w:rsidR="00AE3EF9" w:rsidRDefault="00AE3EF9" w:rsidP="00372822">
      <w:pPr>
        <w:pStyle w:val="Textoindependiente2"/>
        <w:rPr>
          <w:rFonts w:ascii="Arial Narrow" w:hAnsi="Arial Narrow" w:cs="Gisha"/>
          <w:color w:val="auto"/>
          <w:sz w:val="22"/>
          <w:szCs w:val="22"/>
          <w:lang w:val="es-ES"/>
        </w:rPr>
      </w:pPr>
    </w:p>
    <w:p w:rsidR="00F777A5" w:rsidRPr="00093FEE" w:rsidRDefault="00894261" w:rsidP="00372822">
      <w:pPr>
        <w:pStyle w:val="Textoindependiente2"/>
        <w:rPr>
          <w:rFonts w:ascii="Arial Narrow" w:hAnsi="Arial Narrow" w:cs="Gisha"/>
          <w:sz w:val="22"/>
          <w:szCs w:val="22"/>
        </w:rPr>
      </w:pPr>
      <w:r>
        <w:rPr>
          <w:rFonts w:ascii="Arial Narrow" w:hAnsi="Arial Narrow" w:cs="Gisha"/>
          <w:color w:val="auto"/>
          <w:sz w:val="22"/>
          <w:szCs w:val="22"/>
          <w:lang w:val="es-ES"/>
        </w:rPr>
        <w:t>NOTA 5</w:t>
      </w:r>
      <w:r w:rsidR="00372822" w:rsidRPr="00093FEE">
        <w:rPr>
          <w:rFonts w:ascii="Arial Narrow" w:hAnsi="Arial Narrow" w:cs="Gisha"/>
          <w:color w:val="auto"/>
          <w:sz w:val="22"/>
          <w:szCs w:val="22"/>
          <w:lang w:val="es-ES"/>
        </w:rPr>
        <w:t xml:space="preserve">. </w:t>
      </w:r>
      <w:r w:rsidR="00372822" w:rsidRPr="00093FEE">
        <w:rPr>
          <w:rFonts w:ascii="Arial Narrow" w:hAnsi="Arial Narrow" w:cs="Gisha"/>
          <w:sz w:val="22"/>
          <w:szCs w:val="22"/>
        </w:rPr>
        <w:t>CUENTAS POR PAGAR</w:t>
      </w:r>
    </w:p>
    <w:p w:rsidR="008406E4" w:rsidRPr="00F513AE" w:rsidRDefault="008406E4" w:rsidP="00372822">
      <w:pPr>
        <w:pStyle w:val="Textoindependiente2"/>
        <w:rPr>
          <w:rFonts w:ascii="Arial Narrow" w:hAnsi="Arial Narrow" w:cs="Gisha"/>
          <w:sz w:val="22"/>
          <w:szCs w:val="22"/>
          <w:highlight w:val="yellow"/>
        </w:rPr>
      </w:pPr>
    </w:p>
    <w:p w:rsidR="008406E4" w:rsidRPr="000A760D" w:rsidRDefault="008406E4" w:rsidP="008406E4">
      <w:pPr>
        <w:rPr>
          <w:rFonts w:ascii="Arial Narrow" w:hAnsi="Arial Narrow"/>
          <w:sz w:val="22"/>
          <w:szCs w:val="22"/>
        </w:rPr>
      </w:pPr>
    </w:p>
    <w:p w:rsidR="008406E4" w:rsidRPr="00F6289F" w:rsidRDefault="008406E4" w:rsidP="008406E4">
      <w:pPr>
        <w:rPr>
          <w:rFonts w:ascii="Arial Narrow" w:hAnsi="Arial Narrow" w:cs="Gisha"/>
          <w:b/>
          <w:bCs/>
          <w:sz w:val="22"/>
          <w:szCs w:val="22"/>
        </w:rPr>
      </w:pPr>
      <w:r w:rsidRPr="000A760D">
        <w:rPr>
          <w:rFonts w:ascii="Arial Narrow" w:hAnsi="Arial Narrow"/>
          <w:sz w:val="22"/>
          <w:szCs w:val="22"/>
        </w:rPr>
        <w:t xml:space="preserve">La </w:t>
      </w:r>
      <w:r w:rsidR="00B00D93">
        <w:rPr>
          <w:rFonts w:ascii="Arial Narrow" w:hAnsi="Arial Narrow"/>
          <w:sz w:val="22"/>
          <w:szCs w:val="22"/>
        </w:rPr>
        <w:t xml:space="preserve">subcuenta que </w:t>
      </w:r>
      <w:r w:rsidR="00361CE5">
        <w:rPr>
          <w:rFonts w:ascii="Arial Narrow" w:hAnsi="Arial Narrow"/>
          <w:sz w:val="22"/>
          <w:szCs w:val="22"/>
        </w:rPr>
        <w:t>presenta</w:t>
      </w:r>
      <w:r w:rsidR="00B00D93">
        <w:rPr>
          <w:rFonts w:ascii="Arial Narrow" w:hAnsi="Arial Narrow"/>
          <w:sz w:val="22"/>
          <w:szCs w:val="22"/>
        </w:rPr>
        <w:t xml:space="preserve"> variación significativa es la siguiente</w:t>
      </w:r>
      <w:r w:rsidRPr="00F6289F">
        <w:rPr>
          <w:rFonts w:ascii="Arial Narrow" w:hAnsi="Arial Narrow"/>
          <w:sz w:val="22"/>
          <w:szCs w:val="22"/>
        </w:rPr>
        <w:t>:</w:t>
      </w:r>
    </w:p>
    <w:p w:rsidR="004D6AB7" w:rsidRPr="00F6289F" w:rsidRDefault="004D6AB7" w:rsidP="00372822">
      <w:pPr>
        <w:pStyle w:val="Textoindependiente2"/>
        <w:rPr>
          <w:rFonts w:ascii="Arial Narrow" w:hAnsi="Arial Narrow" w:cs="Gisha"/>
          <w:sz w:val="22"/>
          <w:szCs w:val="22"/>
        </w:rPr>
      </w:pPr>
    </w:p>
    <w:p w:rsidR="00D155D1" w:rsidRPr="00D155D1" w:rsidRDefault="00D155D1" w:rsidP="00D155D1">
      <w:pPr>
        <w:pStyle w:val="Prrafodelista"/>
        <w:numPr>
          <w:ilvl w:val="0"/>
          <w:numId w:val="5"/>
        </w:numPr>
        <w:jc w:val="both"/>
        <w:rPr>
          <w:sz w:val="22"/>
          <w:szCs w:val="22"/>
        </w:rPr>
      </w:pPr>
      <w:r w:rsidRPr="00D155D1">
        <w:rPr>
          <w:sz w:val="22"/>
          <w:szCs w:val="22"/>
        </w:rPr>
        <w:t>En la subcuenta mecanismos alternativos de solución de conflictos presenta una disminución por valor de $4.332.422 miles que corresponde a la actualización y valoración de los procesos judiciales</w:t>
      </w:r>
      <w:r w:rsidR="0032478A">
        <w:rPr>
          <w:sz w:val="22"/>
          <w:szCs w:val="22"/>
        </w:rPr>
        <w:t xml:space="preserve"> a </w:t>
      </w:r>
      <w:r w:rsidR="00A61D30">
        <w:rPr>
          <w:sz w:val="22"/>
          <w:szCs w:val="22"/>
        </w:rPr>
        <w:t xml:space="preserve">fecha de corte </w:t>
      </w:r>
      <w:r w:rsidR="0032478A">
        <w:rPr>
          <w:sz w:val="22"/>
          <w:szCs w:val="22"/>
        </w:rPr>
        <w:t>septiembre 30 de 2018</w:t>
      </w:r>
      <w:r w:rsidR="00A61D30">
        <w:rPr>
          <w:sz w:val="22"/>
          <w:szCs w:val="22"/>
        </w:rPr>
        <w:t>, por cuando las provisiones fueron disminuidas de acuerdo con el riesgo evaluado por el Grupo Interno de Trabajo de Defensa Judicial y en otros casos por la terminación de los procesos judiciales</w:t>
      </w:r>
      <w:r w:rsidRPr="00D155D1">
        <w:rPr>
          <w:sz w:val="22"/>
          <w:szCs w:val="22"/>
        </w:rPr>
        <w:t>.</w:t>
      </w:r>
    </w:p>
    <w:p w:rsidR="00D155D1" w:rsidRDefault="00D155D1" w:rsidP="00D155D1">
      <w:pPr>
        <w:jc w:val="both"/>
        <w:rPr>
          <w:sz w:val="22"/>
          <w:szCs w:val="22"/>
        </w:rPr>
      </w:pPr>
    </w:p>
    <w:p w:rsidR="00574EAF" w:rsidRDefault="00574EAF" w:rsidP="00574EAF">
      <w:pPr>
        <w:pStyle w:val="Prrafodelista"/>
        <w:rPr>
          <w:rFonts w:cs="Gisha"/>
          <w:sz w:val="22"/>
          <w:szCs w:val="22"/>
        </w:rPr>
      </w:pPr>
    </w:p>
    <w:p w:rsidR="0029494C" w:rsidRPr="00574EAF" w:rsidRDefault="0029494C" w:rsidP="00574EAF">
      <w:pPr>
        <w:pStyle w:val="Prrafodelista"/>
        <w:rPr>
          <w:rFonts w:cs="Gisha"/>
          <w:sz w:val="22"/>
          <w:szCs w:val="22"/>
        </w:rPr>
      </w:pPr>
    </w:p>
    <w:p w:rsidR="00113132" w:rsidRPr="00AA4E99" w:rsidRDefault="00113132" w:rsidP="00B45F12">
      <w:pPr>
        <w:pStyle w:val="Textoindependiente3"/>
        <w:rPr>
          <w:rFonts w:ascii="Arial Narrow" w:hAnsi="Arial Narrow" w:cs="Gisha"/>
          <w:i/>
          <w:iCs/>
          <w:vanish/>
          <w:color w:val="auto"/>
          <w:sz w:val="22"/>
          <w:szCs w:val="22"/>
        </w:rPr>
      </w:pPr>
    </w:p>
    <w:p w:rsidR="00B45F12" w:rsidRDefault="00B45F12" w:rsidP="00926C8B">
      <w:pPr>
        <w:pStyle w:val="Textoindependiente3"/>
        <w:rPr>
          <w:rFonts w:ascii="Arial Narrow" w:hAnsi="Arial Narrow" w:cs="Gisha"/>
          <w:sz w:val="22"/>
          <w:szCs w:val="22"/>
        </w:rPr>
      </w:pPr>
      <w:r w:rsidRPr="00603355">
        <w:rPr>
          <w:rFonts w:ascii="Arial Narrow" w:hAnsi="Arial Narrow" w:cs="Gisha"/>
          <w:b/>
          <w:color w:val="auto"/>
          <w:sz w:val="22"/>
          <w:szCs w:val="22"/>
        </w:rPr>
        <w:t xml:space="preserve">NOTA </w:t>
      </w:r>
      <w:r w:rsidR="00894261">
        <w:rPr>
          <w:rFonts w:ascii="Arial Narrow" w:hAnsi="Arial Narrow" w:cs="Gisha"/>
          <w:b/>
          <w:color w:val="auto"/>
          <w:sz w:val="22"/>
          <w:szCs w:val="22"/>
        </w:rPr>
        <w:t>6</w:t>
      </w:r>
      <w:r w:rsidRPr="00603355">
        <w:rPr>
          <w:rFonts w:ascii="Arial Narrow" w:hAnsi="Arial Narrow" w:cs="Gisha"/>
          <w:b/>
          <w:color w:val="auto"/>
          <w:sz w:val="22"/>
          <w:szCs w:val="22"/>
        </w:rPr>
        <w:t>.   INGRESOS</w:t>
      </w:r>
    </w:p>
    <w:p w:rsidR="00A32C69" w:rsidRDefault="00A32C69" w:rsidP="00883A39">
      <w:pPr>
        <w:jc w:val="both"/>
        <w:rPr>
          <w:rFonts w:ascii="Arial Narrow" w:hAnsi="Arial Narrow"/>
          <w:sz w:val="22"/>
          <w:szCs w:val="22"/>
        </w:rPr>
      </w:pPr>
    </w:p>
    <w:p w:rsidR="00F039B9" w:rsidRPr="00E60FD7" w:rsidRDefault="00F40D65" w:rsidP="00B64A4F">
      <w:pPr>
        <w:pStyle w:val="Prrafodelista"/>
        <w:numPr>
          <w:ilvl w:val="0"/>
          <w:numId w:val="4"/>
        </w:numPr>
        <w:jc w:val="both"/>
        <w:rPr>
          <w:sz w:val="22"/>
          <w:szCs w:val="22"/>
        </w:rPr>
      </w:pPr>
      <w:r w:rsidRPr="00E60FD7">
        <w:rPr>
          <w:sz w:val="22"/>
          <w:szCs w:val="22"/>
        </w:rPr>
        <w:t xml:space="preserve">Las subcuentas </w:t>
      </w:r>
      <w:r w:rsidR="0043310D" w:rsidRPr="00E60FD7">
        <w:rPr>
          <w:sz w:val="22"/>
          <w:szCs w:val="22"/>
        </w:rPr>
        <w:t xml:space="preserve">Fondos Recibidos – Operaciones Interinstitucionales por valor de </w:t>
      </w:r>
      <w:r w:rsidR="005E1488" w:rsidRPr="00E60FD7">
        <w:rPr>
          <w:sz w:val="22"/>
          <w:szCs w:val="22"/>
        </w:rPr>
        <w:t>$518.</w:t>
      </w:r>
      <w:r w:rsidR="00757D4E" w:rsidRPr="00E60FD7">
        <w:rPr>
          <w:sz w:val="22"/>
          <w:szCs w:val="22"/>
        </w:rPr>
        <w:t>55</w:t>
      </w:r>
      <w:r w:rsidR="005E1488" w:rsidRPr="00E60FD7">
        <w:rPr>
          <w:sz w:val="22"/>
          <w:szCs w:val="22"/>
        </w:rPr>
        <w:t>7.350</w:t>
      </w:r>
      <w:r w:rsidR="00A32209" w:rsidRPr="00E60FD7">
        <w:rPr>
          <w:sz w:val="22"/>
          <w:szCs w:val="22"/>
        </w:rPr>
        <w:t xml:space="preserve"> </w:t>
      </w:r>
      <w:r w:rsidR="00F039B9" w:rsidRPr="00E60FD7">
        <w:rPr>
          <w:sz w:val="22"/>
          <w:szCs w:val="22"/>
        </w:rPr>
        <w:t>miles</w:t>
      </w:r>
      <w:r w:rsidR="004F184E" w:rsidRPr="00E60FD7">
        <w:rPr>
          <w:sz w:val="22"/>
          <w:szCs w:val="22"/>
        </w:rPr>
        <w:t>,</w:t>
      </w:r>
      <w:r w:rsidR="00F039B9" w:rsidRPr="00E60FD7">
        <w:rPr>
          <w:sz w:val="22"/>
          <w:szCs w:val="22"/>
        </w:rPr>
        <w:t xml:space="preserve"> corresponde a ingresos de Fondos Recibidos de la Dirección del Tesoro Nacional, por concepto de:</w:t>
      </w:r>
    </w:p>
    <w:p w:rsidR="00F039B9" w:rsidRPr="00F039B9" w:rsidRDefault="00F039B9" w:rsidP="00F039B9">
      <w:pPr>
        <w:pStyle w:val="Prrafodelista"/>
        <w:ind w:left="720"/>
        <w:jc w:val="both"/>
        <w:rPr>
          <w:rFonts w:cs="Gisha"/>
          <w:color w:val="000000" w:themeColor="text1"/>
          <w:sz w:val="22"/>
          <w:szCs w:val="22"/>
        </w:rPr>
      </w:pPr>
    </w:p>
    <w:p w:rsidR="00F039B9" w:rsidRPr="00F039B9" w:rsidRDefault="005E1488" w:rsidP="00F039B9">
      <w:pPr>
        <w:pStyle w:val="Prrafodelista"/>
        <w:ind w:left="720"/>
        <w:jc w:val="both"/>
        <w:rPr>
          <w:rFonts w:cs="Gisha"/>
          <w:color w:val="000000" w:themeColor="text1"/>
          <w:sz w:val="22"/>
          <w:szCs w:val="22"/>
        </w:rPr>
      </w:pPr>
      <w:r>
        <w:rPr>
          <w:rFonts w:cs="Gisha"/>
          <w:color w:val="000000" w:themeColor="text1"/>
          <w:sz w:val="22"/>
          <w:szCs w:val="22"/>
        </w:rPr>
        <w:t>Funcionamiento $ 121.710.468</w:t>
      </w:r>
      <w:r w:rsidR="0039180F">
        <w:rPr>
          <w:rFonts w:cs="Gisha"/>
          <w:color w:val="000000" w:themeColor="text1"/>
          <w:sz w:val="22"/>
          <w:szCs w:val="22"/>
        </w:rPr>
        <w:t xml:space="preserve"> </w:t>
      </w:r>
      <w:r w:rsidR="00F039B9" w:rsidRPr="00F039B9">
        <w:rPr>
          <w:rFonts w:cs="Gisha"/>
          <w:color w:val="000000" w:themeColor="text1"/>
          <w:sz w:val="22"/>
          <w:szCs w:val="22"/>
        </w:rPr>
        <w:t>miles, por serv</w:t>
      </w:r>
      <w:r w:rsidR="0039180F">
        <w:rPr>
          <w:rFonts w:cs="Gisha"/>
          <w:color w:val="000000" w:themeColor="text1"/>
          <w:sz w:val="22"/>
          <w:szCs w:val="22"/>
        </w:rPr>
        <w:t>icio a la deuda el valor de $379.620.</w:t>
      </w:r>
      <w:r>
        <w:rPr>
          <w:rFonts w:cs="Gisha"/>
          <w:color w:val="000000" w:themeColor="text1"/>
          <w:sz w:val="22"/>
          <w:szCs w:val="22"/>
        </w:rPr>
        <w:t>354 miles y por inversión $17.226.528</w:t>
      </w:r>
      <w:r w:rsidR="00F039B9" w:rsidRPr="00F039B9">
        <w:rPr>
          <w:rFonts w:cs="Gisha"/>
          <w:color w:val="000000" w:themeColor="text1"/>
          <w:sz w:val="22"/>
          <w:szCs w:val="22"/>
        </w:rPr>
        <w:t xml:space="preserve"> miles que corresponden a los ingresos aforados en el presupuesto de la Agencia. </w:t>
      </w:r>
    </w:p>
    <w:p w:rsidR="00F039B9" w:rsidRPr="00F039B9" w:rsidRDefault="00F039B9" w:rsidP="00F039B9">
      <w:pPr>
        <w:pStyle w:val="Prrafodelista"/>
        <w:ind w:left="720"/>
        <w:jc w:val="both"/>
        <w:rPr>
          <w:rFonts w:cs="Gisha"/>
          <w:color w:val="000000" w:themeColor="text1"/>
          <w:sz w:val="22"/>
          <w:szCs w:val="22"/>
        </w:rPr>
      </w:pPr>
    </w:p>
    <w:p w:rsidR="00F039B9" w:rsidRPr="00F039B9" w:rsidRDefault="00F039B9" w:rsidP="00F039B9">
      <w:pPr>
        <w:pStyle w:val="Prrafodelista"/>
        <w:ind w:left="720"/>
        <w:jc w:val="both"/>
        <w:rPr>
          <w:rFonts w:cs="Gisha"/>
          <w:color w:val="000000" w:themeColor="text1"/>
          <w:sz w:val="22"/>
          <w:szCs w:val="22"/>
        </w:rPr>
      </w:pPr>
      <w:r w:rsidRPr="00F039B9">
        <w:rPr>
          <w:rFonts w:cs="Gisha"/>
          <w:color w:val="000000" w:themeColor="text1"/>
          <w:sz w:val="22"/>
          <w:szCs w:val="22"/>
        </w:rPr>
        <w:t>Estos ingresos generan operaciones recíprocas con la Dirección del Tesoro Nacional las cuales se concilian mensualmente en el formato establecido para ello.</w:t>
      </w:r>
    </w:p>
    <w:p w:rsidR="00B45F12" w:rsidRDefault="00B45F12" w:rsidP="00F039B9">
      <w:pPr>
        <w:pStyle w:val="Prrafodelista"/>
        <w:ind w:left="720"/>
        <w:jc w:val="both"/>
        <w:rPr>
          <w:rFonts w:cs="Gisha"/>
          <w:color w:val="000000" w:themeColor="text1"/>
          <w:sz w:val="22"/>
          <w:szCs w:val="22"/>
        </w:rPr>
      </w:pPr>
    </w:p>
    <w:p w:rsidR="004D3984" w:rsidRDefault="004D3984" w:rsidP="00F039B9">
      <w:pPr>
        <w:pStyle w:val="Prrafodelista"/>
        <w:ind w:left="720"/>
        <w:jc w:val="both"/>
        <w:rPr>
          <w:rFonts w:cs="Gisha"/>
          <w:color w:val="000000" w:themeColor="text1"/>
          <w:sz w:val="22"/>
          <w:szCs w:val="22"/>
        </w:rPr>
      </w:pPr>
    </w:p>
    <w:p w:rsidR="004D3984" w:rsidRDefault="004D3984" w:rsidP="00B64A4F">
      <w:pPr>
        <w:pStyle w:val="Prrafodelista"/>
        <w:numPr>
          <w:ilvl w:val="0"/>
          <w:numId w:val="4"/>
        </w:numPr>
        <w:jc w:val="both"/>
        <w:rPr>
          <w:sz w:val="22"/>
          <w:szCs w:val="22"/>
        </w:rPr>
      </w:pPr>
      <w:r w:rsidRPr="00C47AC9">
        <w:rPr>
          <w:sz w:val="22"/>
          <w:szCs w:val="22"/>
        </w:rPr>
        <w:t>En l</w:t>
      </w:r>
      <w:r w:rsidR="00B00D93">
        <w:rPr>
          <w:sz w:val="22"/>
          <w:szCs w:val="22"/>
        </w:rPr>
        <w:t>a subcuenta de recuperaciones</w:t>
      </w:r>
      <w:r w:rsidRPr="00C47AC9">
        <w:rPr>
          <w:sz w:val="22"/>
          <w:szCs w:val="22"/>
        </w:rPr>
        <w:t xml:space="preserve"> </w:t>
      </w:r>
      <w:r w:rsidR="00B00D93">
        <w:rPr>
          <w:sz w:val="22"/>
          <w:szCs w:val="22"/>
        </w:rPr>
        <w:t>presenta</w:t>
      </w:r>
      <w:r w:rsidR="00E60FD7">
        <w:rPr>
          <w:sz w:val="22"/>
          <w:szCs w:val="22"/>
        </w:rPr>
        <w:t xml:space="preserve"> incrementos así</w:t>
      </w:r>
      <w:r>
        <w:rPr>
          <w:sz w:val="22"/>
          <w:szCs w:val="22"/>
        </w:rPr>
        <w:t>:</w:t>
      </w:r>
    </w:p>
    <w:p w:rsidR="004D3984" w:rsidRDefault="004D3984" w:rsidP="004D3984">
      <w:pPr>
        <w:pStyle w:val="Prrafodelista"/>
        <w:ind w:left="720"/>
        <w:jc w:val="both"/>
        <w:rPr>
          <w:sz w:val="22"/>
          <w:szCs w:val="22"/>
        </w:rPr>
      </w:pPr>
    </w:p>
    <w:p w:rsidR="004D3984" w:rsidRDefault="004D3984" w:rsidP="00B64A4F">
      <w:pPr>
        <w:pStyle w:val="Prrafodelista"/>
        <w:numPr>
          <w:ilvl w:val="0"/>
          <w:numId w:val="2"/>
        </w:numPr>
        <w:jc w:val="both"/>
        <w:rPr>
          <w:sz w:val="22"/>
          <w:szCs w:val="22"/>
        </w:rPr>
      </w:pPr>
      <w:r w:rsidRPr="00E60FD7">
        <w:rPr>
          <w:sz w:val="22"/>
          <w:szCs w:val="22"/>
        </w:rPr>
        <w:t xml:space="preserve">El </w:t>
      </w:r>
      <w:r w:rsidR="00E60FD7" w:rsidRPr="00E60FD7">
        <w:rPr>
          <w:sz w:val="22"/>
          <w:szCs w:val="22"/>
        </w:rPr>
        <w:t>valor de $ 10.957</w:t>
      </w:r>
      <w:r w:rsidRPr="00E60FD7">
        <w:rPr>
          <w:sz w:val="22"/>
          <w:szCs w:val="22"/>
        </w:rPr>
        <w:t xml:space="preserve"> miles correspondiente a la devolución de los costos de estructuración del proyecto </w:t>
      </w:r>
      <w:r w:rsidR="00E60FD7">
        <w:rPr>
          <w:sz w:val="22"/>
          <w:szCs w:val="22"/>
        </w:rPr>
        <w:t>Girardot, Ibagué Cajamarca concesión APP GICA.</w:t>
      </w:r>
    </w:p>
    <w:p w:rsidR="00B00D93" w:rsidRDefault="00B00D93" w:rsidP="00B00D93">
      <w:pPr>
        <w:pStyle w:val="Prrafodelista"/>
        <w:ind w:left="720"/>
        <w:jc w:val="both"/>
        <w:rPr>
          <w:sz w:val="22"/>
          <w:szCs w:val="22"/>
        </w:rPr>
      </w:pPr>
    </w:p>
    <w:p w:rsidR="00B00D93" w:rsidRDefault="00B00D93" w:rsidP="00B64A4F">
      <w:pPr>
        <w:pStyle w:val="Prrafodelista"/>
        <w:numPr>
          <w:ilvl w:val="0"/>
          <w:numId w:val="2"/>
        </w:numPr>
        <w:jc w:val="both"/>
        <w:rPr>
          <w:sz w:val="22"/>
          <w:szCs w:val="22"/>
        </w:rPr>
      </w:pPr>
      <w:r>
        <w:rPr>
          <w:sz w:val="22"/>
          <w:szCs w:val="22"/>
        </w:rPr>
        <w:t xml:space="preserve">El valor de $9.049.621 miles correspondiente a la actualización </w:t>
      </w:r>
      <w:r>
        <w:rPr>
          <w:rFonts w:cs="Gisha"/>
          <w:color w:val="000000"/>
          <w:sz w:val="22"/>
          <w:szCs w:val="22"/>
        </w:rPr>
        <w:t>y valoración de los procesos judiciales</w:t>
      </w:r>
    </w:p>
    <w:p w:rsidR="00E60FD7" w:rsidRDefault="00E60FD7" w:rsidP="00E60FD7">
      <w:pPr>
        <w:jc w:val="both"/>
        <w:rPr>
          <w:sz w:val="22"/>
          <w:szCs w:val="22"/>
        </w:rPr>
      </w:pPr>
    </w:p>
    <w:p w:rsidR="00E60FD7" w:rsidRDefault="00E60FD7" w:rsidP="00E60FD7">
      <w:pPr>
        <w:jc w:val="both"/>
        <w:rPr>
          <w:sz w:val="22"/>
          <w:szCs w:val="22"/>
        </w:rPr>
      </w:pPr>
    </w:p>
    <w:p w:rsidR="0029494C" w:rsidRPr="00E60FD7" w:rsidRDefault="0029494C" w:rsidP="00E60FD7">
      <w:pPr>
        <w:jc w:val="both"/>
        <w:rPr>
          <w:sz w:val="22"/>
          <w:szCs w:val="22"/>
        </w:rPr>
      </w:pPr>
    </w:p>
    <w:p w:rsidR="0043312E" w:rsidRDefault="0043312E" w:rsidP="0043312E">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894261">
        <w:rPr>
          <w:rFonts w:ascii="Arial Narrow" w:hAnsi="Arial Narrow" w:cs="Gisha"/>
          <w:b/>
          <w:color w:val="auto"/>
          <w:sz w:val="22"/>
          <w:szCs w:val="22"/>
        </w:rPr>
        <w:t>7</w:t>
      </w:r>
      <w:r w:rsidRPr="00603355">
        <w:rPr>
          <w:rFonts w:ascii="Arial Narrow" w:hAnsi="Arial Narrow" w:cs="Gisha"/>
          <w:b/>
          <w:color w:val="auto"/>
          <w:sz w:val="22"/>
          <w:szCs w:val="22"/>
        </w:rPr>
        <w:t xml:space="preserve">.   </w:t>
      </w:r>
      <w:r>
        <w:rPr>
          <w:rFonts w:ascii="Arial Narrow" w:hAnsi="Arial Narrow" w:cs="Gisha"/>
          <w:b/>
          <w:color w:val="auto"/>
          <w:sz w:val="22"/>
          <w:szCs w:val="22"/>
        </w:rPr>
        <w:t>GASTOS</w:t>
      </w:r>
    </w:p>
    <w:p w:rsidR="0043312E" w:rsidRDefault="0043312E" w:rsidP="0043312E">
      <w:pPr>
        <w:pStyle w:val="Textoindependiente3"/>
        <w:rPr>
          <w:rFonts w:ascii="Arial Narrow" w:hAnsi="Arial Narrow" w:cs="Gisha"/>
          <w:b/>
          <w:color w:val="auto"/>
          <w:sz w:val="22"/>
          <w:szCs w:val="22"/>
        </w:rPr>
      </w:pPr>
    </w:p>
    <w:p w:rsidR="0029494C" w:rsidRDefault="0029494C" w:rsidP="0043312E">
      <w:pPr>
        <w:pStyle w:val="Textoindependiente3"/>
        <w:rPr>
          <w:rFonts w:ascii="Arial Narrow" w:hAnsi="Arial Narrow" w:cs="Gisha"/>
          <w:b/>
          <w:color w:val="auto"/>
          <w:sz w:val="22"/>
          <w:szCs w:val="22"/>
        </w:rPr>
      </w:pPr>
    </w:p>
    <w:p w:rsidR="00D86E23" w:rsidRDefault="00D86E23" w:rsidP="00D86E23">
      <w:pPr>
        <w:jc w:val="both"/>
        <w:rPr>
          <w:rFonts w:ascii="Arial Narrow" w:hAnsi="Arial Narrow"/>
          <w:sz w:val="22"/>
          <w:szCs w:val="22"/>
        </w:rPr>
      </w:pPr>
      <w:r>
        <w:rPr>
          <w:rFonts w:ascii="Arial Narrow" w:hAnsi="Arial Narrow"/>
          <w:sz w:val="22"/>
          <w:szCs w:val="22"/>
        </w:rPr>
        <w:t>Las subcuentas que tuvieron variaciones significativas fueron:</w:t>
      </w:r>
    </w:p>
    <w:p w:rsidR="00D86E23" w:rsidRDefault="00D86E23" w:rsidP="0043312E">
      <w:pPr>
        <w:pStyle w:val="Textoindependiente3"/>
        <w:rPr>
          <w:rFonts w:ascii="Arial Narrow" w:hAnsi="Arial Narrow" w:cs="Gisha"/>
          <w:b/>
          <w:color w:val="auto"/>
          <w:sz w:val="22"/>
          <w:szCs w:val="22"/>
        </w:rPr>
      </w:pPr>
    </w:p>
    <w:p w:rsidR="00D86E23" w:rsidRDefault="00D86E23" w:rsidP="00B64A4F">
      <w:pPr>
        <w:pStyle w:val="Prrafodelista"/>
        <w:numPr>
          <w:ilvl w:val="0"/>
          <w:numId w:val="2"/>
        </w:numPr>
        <w:rPr>
          <w:sz w:val="22"/>
          <w:szCs w:val="22"/>
        </w:rPr>
      </w:pPr>
      <w:r>
        <w:rPr>
          <w:rFonts w:cs="Gisha"/>
          <w:sz w:val="22"/>
          <w:szCs w:val="22"/>
        </w:rPr>
        <w:t xml:space="preserve">Materiales y suministros: </w:t>
      </w:r>
      <w:r w:rsidRPr="00D86E23">
        <w:rPr>
          <w:rFonts w:cs="Gisha"/>
          <w:sz w:val="22"/>
          <w:szCs w:val="22"/>
        </w:rPr>
        <w:t xml:space="preserve"> </w:t>
      </w:r>
      <w:r w:rsidRPr="00D86E23">
        <w:rPr>
          <w:sz w:val="22"/>
          <w:szCs w:val="22"/>
        </w:rPr>
        <w:t>Se registra una compra en SYSTEM NET INGENIERIA LTDA por un valor de 3.320 miles</w:t>
      </w:r>
      <w:r w:rsidR="00A91BB2">
        <w:rPr>
          <w:sz w:val="22"/>
          <w:szCs w:val="22"/>
        </w:rPr>
        <w:t>.</w:t>
      </w:r>
    </w:p>
    <w:p w:rsidR="00A91BB2" w:rsidRDefault="00A91BB2" w:rsidP="00A91BB2">
      <w:pPr>
        <w:pStyle w:val="Prrafodelista"/>
        <w:ind w:left="720"/>
        <w:rPr>
          <w:sz w:val="22"/>
          <w:szCs w:val="22"/>
        </w:rPr>
      </w:pPr>
    </w:p>
    <w:p w:rsidR="00A91BB2" w:rsidRPr="00072012" w:rsidRDefault="00A91BB2" w:rsidP="00B64A4F">
      <w:pPr>
        <w:pStyle w:val="Prrafodelista"/>
        <w:numPr>
          <w:ilvl w:val="0"/>
          <w:numId w:val="2"/>
        </w:numPr>
        <w:spacing w:after="160" w:line="259" w:lineRule="auto"/>
        <w:contextualSpacing/>
        <w:rPr>
          <w:sz w:val="22"/>
          <w:szCs w:val="22"/>
        </w:rPr>
      </w:pPr>
      <w:r w:rsidRPr="00A91BB2">
        <w:rPr>
          <w:sz w:val="22"/>
          <w:szCs w:val="22"/>
        </w:rPr>
        <w:t xml:space="preserve">Intangibles: </w:t>
      </w:r>
      <w:r w:rsidRPr="00072012">
        <w:rPr>
          <w:sz w:val="22"/>
          <w:szCs w:val="22"/>
        </w:rPr>
        <w:t>Se registra una compra al Grupo Microsistemas Colombia S</w:t>
      </w:r>
      <w:r w:rsidR="00B00D93" w:rsidRPr="00072012">
        <w:rPr>
          <w:sz w:val="22"/>
          <w:szCs w:val="22"/>
        </w:rPr>
        <w:t xml:space="preserve">AS por valor de 29.188 miles y </w:t>
      </w:r>
      <w:r w:rsidRPr="00072012">
        <w:rPr>
          <w:sz w:val="22"/>
          <w:szCs w:val="22"/>
        </w:rPr>
        <w:t>una compra en Soluciones Tecnológicas y Servicios SA STS por un valor de 48.505 miles.</w:t>
      </w:r>
    </w:p>
    <w:p w:rsidR="00B00D93" w:rsidRPr="00072012" w:rsidRDefault="00B00D93" w:rsidP="00B00D93">
      <w:pPr>
        <w:pStyle w:val="Prrafodelista"/>
        <w:rPr>
          <w:sz w:val="22"/>
          <w:szCs w:val="22"/>
        </w:rPr>
      </w:pPr>
    </w:p>
    <w:p w:rsidR="00B00D93" w:rsidRPr="008F39BC" w:rsidRDefault="00B00D93" w:rsidP="00B00D93">
      <w:pPr>
        <w:pStyle w:val="Prrafodelista"/>
        <w:numPr>
          <w:ilvl w:val="0"/>
          <w:numId w:val="2"/>
        </w:numPr>
        <w:jc w:val="both"/>
        <w:rPr>
          <w:rFonts w:cs="Gisha"/>
          <w:color w:val="000000" w:themeColor="text1"/>
          <w:sz w:val="22"/>
          <w:szCs w:val="22"/>
        </w:rPr>
      </w:pPr>
      <w:r w:rsidRPr="008F39BC">
        <w:rPr>
          <w:rFonts w:cs="Gisha"/>
          <w:color w:val="000000" w:themeColor="text1"/>
          <w:sz w:val="22"/>
          <w:szCs w:val="22"/>
        </w:rPr>
        <w:t xml:space="preserve">La subcuenta costas procesales se registra un valor de $133.916 miles la cual corresponde a los siguientes conceptos: </w:t>
      </w:r>
    </w:p>
    <w:p w:rsidR="00B00D93" w:rsidRDefault="00B00D93" w:rsidP="00B00D93">
      <w:pPr>
        <w:pStyle w:val="Default"/>
      </w:pPr>
    </w:p>
    <w:p w:rsidR="00B00D93" w:rsidRDefault="00B00D93" w:rsidP="00B00D93">
      <w:pPr>
        <w:pStyle w:val="Default"/>
        <w:rPr>
          <w:rFonts w:cs="Times New Roman"/>
          <w:color w:val="auto"/>
        </w:rPr>
      </w:pPr>
    </w:p>
    <w:p w:rsidR="00B00D93" w:rsidRPr="008A394A" w:rsidRDefault="00B00D93" w:rsidP="00B00D93">
      <w:pPr>
        <w:pStyle w:val="Prrafodelista"/>
        <w:numPr>
          <w:ilvl w:val="0"/>
          <w:numId w:val="8"/>
        </w:numPr>
        <w:jc w:val="both"/>
        <w:rPr>
          <w:rFonts w:cs="Gisha"/>
          <w:color w:val="000000" w:themeColor="text1"/>
          <w:sz w:val="22"/>
          <w:szCs w:val="22"/>
        </w:rPr>
      </w:pPr>
      <w:r w:rsidRPr="003A1082">
        <w:rPr>
          <w:rFonts w:cs="Gisha"/>
          <w:color w:val="000000" w:themeColor="text1"/>
          <w:sz w:val="22"/>
          <w:szCs w:val="22"/>
        </w:rPr>
        <w:t>El valor de $79.556 miles, corresponde al pago de honorarios por la asesoría y representación judicial de los intereses de la Entidad dentro de Tribunal de Arbitramento convocado por la Sociedad Concesionaria Vial Montes de María SAS</w:t>
      </w:r>
      <w:r w:rsidRPr="008A394A">
        <w:rPr>
          <w:sz w:val="23"/>
          <w:szCs w:val="23"/>
        </w:rPr>
        <w:t>.</w:t>
      </w:r>
    </w:p>
    <w:p w:rsidR="00B00D93" w:rsidRDefault="00B00D93" w:rsidP="00B00D93">
      <w:pPr>
        <w:jc w:val="both"/>
        <w:rPr>
          <w:rFonts w:cs="Gisha"/>
          <w:color w:val="000000" w:themeColor="text1"/>
          <w:sz w:val="22"/>
          <w:szCs w:val="22"/>
        </w:rPr>
      </w:pPr>
    </w:p>
    <w:p w:rsidR="00B00D93" w:rsidRDefault="00B00D93" w:rsidP="00B00D93">
      <w:pPr>
        <w:pStyle w:val="Prrafodelista"/>
        <w:numPr>
          <w:ilvl w:val="0"/>
          <w:numId w:val="8"/>
        </w:numPr>
        <w:jc w:val="both"/>
        <w:textAlignment w:val="top"/>
        <w:rPr>
          <w:rFonts w:cs="Gisha"/>
          <w:color w:val="000000" w:themeColor="text1"/>
          <w:sz w:val="22"/>
          <w:szCs w:val="22"/>
        </w:rPr>
      </w:pPr>
      <w:r w:rsidRPr="00EE5D48">
        <w:rPr>
          <w:rFonts w:cs="Gisha"/>
          <w:color w:val="000000" w:themeColor="text1"/>
          <w:sz w:val="22"/>
          <w:szCs w:val="22"/>
        </w:rPr>
        <w:t xml:space="preserve">El valor de $53.550 miles, corresponde al pago de los honorarios definitivos de peritazgo, conforme a lo establecido en el acta </w:t>
      </w:r>
      <w:r w:rsidR="007F36BB">
        <w:rPr>
          <w:rFonts w:cs="Gisha"/>
          <w:color w:val="000000" w:themeColor="text1"/>
          <w:sz w:val="22"/>
          <w:szCs w:val="22"/>
        </w:rPr>
        <w:t>N</w:t>
      </w:r>
      <w:r w:rsidRPr="00EE5D48">
        <w:rPr>
          <w:rFonts w:cs="Gisha"/>
          <w:color w:val="000000" w:themeColor="text1"/>
          <w:sz w:val="22"/>
          <w:szCs w:val="22"/>
        </w:rPr>
        <w:t xml:space="preserve">o. 30 </w:t>
      </w:r>
      <w:r w:rsidR="007F36BB">
        <w:rPr>
          <w:rFonts w:cs="Gisha"/>
          <w:color w:val="000000" w:themeColor="text1"/>
          <w:sz w:val="22"/>
          <w:szCs w:val="22"/>
        </w:rPr>
        <w:t>d</w:t>
      </w:r>
      <w:r w:rsidRPr="00EE5D48">
        <w:rPr>
          <w:rFonts w:cs="Gisha"/>
          <w:color w:val="000000" w:themeColor="text1"/>
          <w:sz w:val="22"/>
          <w:szCs w:val="22"/>
        </w:rPr>
        <w:t xml:space="preserve">el 26 de julio de 2018, dentro del tribunal de arbitramiento convocado por </w:t>
      </w:r>
      <w:r>
        <w:rPr>
          <w:rFonts w:cs="Gisha"/>
          <w:color w:val="000000" w:themeColor="text1"/>
          <w:sz w:val="22"/>
          <w:szCs w:val="22"/>
        </w:rPr>
        <w:t>CSS C</w:t>
      </w:r>
      <w:r w:rsidRPr="00EE5D48">
        <w:rPr>
          <w:rFonts w:cs="Gisha"/>
          <w:color w:val="000000" w:themeColor="text1"/>
          <w:sz w:val="22"/>
          <w:szCs w:val="22"/>
        </w:rPr>
        <w:t xml:space="preserve">onstructores </w:t>
      </w:r>
      <w:r>
        <w:rPr>
          <w:rFonts w:cs="Gisha"/>
          <w:color w:val="000000" w:themeColor="text1"/>
          <w:sz w:val="22"/>
          <w:szCs w:val="22"/>
        </w:rPr>
        <w:t xml:space="preserve">S.A. </w:t>
      </w:r>
      <w:r w:rsidRPr="00EE5D48">
        <w:rPr>
          <w:rFonts w:cs="Gisha"/>
          <w:color w:val="000000" w:themeColor="text1"/>
          <w:sz w:val="22"/>
          <w:szCs w:val="22"/>
        </w:rPr>
        <w:t xml:space="preserve">para dirimir controversias con la </w:t>
      </w:r>
      <w:r w:rsidR="007F36BB">
        <w:rPr>
          <w:rFonts w:cs="Gisha"/>
          <w:color w:val="000000" w:themeColor="text1"/>
          <w:sz w:val="22"/>
          <w:szCs w:val="22"/>
        </w:rPr>
        <w:t>A</w:t>
      </w:r>
      <w:r w:rsidRPr="00EE5D48">
        <w:rPr>
          <w:rFonts w:cs="Gisha"/>
          <w:color w:val="000000" w:themeColor="text1"/>
          <w:sz w:val="22"/>
          <w:szCs w:val="22"/>
        </w:rPr>
        <w:t xml:space="preserve">gencia </w:t>
      </w:r>
      <w:r w:rsidR="007F36BB">
        <w:rPr>
          <w:rFonts w:cs="Gisha"/>
          <w:color w:val="000000" w:themeColor="text1"/>
          <w:sz w:val="22"/>
          <w:szCs w:val="22"/>
        </w:rPr>
        <w:t>N</w:t>
      </w:r>
      <w:r w:rsidRPr="00EE5D48">
        <w:rPr>
          <w:rFonts w:cs="Gisha"/>
          <w:color w:val="000000" w:themeColor="text1"/>
          <w:sz w:val="22"/>
          <w:szCs w:val="22"/>
        </w:rPr>
        <w:t xml:space="preserve">acional de </w:t>
      </w:r>
      <w:r w:rsidR="007F36BB">
        <w:rPr>
          <w:rFonts w:cs="Gisha"/>
          <w:color w:val="000000" w:themeColor="text1"/>
          <w:sz w:val="22"/>
          <w:szCs w:val="22"/>
        </w:rPr>
        <w:t>I</w:t>
      </w:r>
      <w:r w:rsidRPr="00EE5D48">
        <w:rPr>
          <w:rFonts w:cs="Gisha"/>
          <w:color w:val="000000" w:themeColor="text1"/>
          <w:sz w:val="22"/>
          <w:szCs w:val="22"/>
        </w:rPr>
        <w:t>nfraestructura.</w:t>
      </w:r>
    </w:p>
    <w:p w:rsidR="00B00D93" w:rsidRPr="00945B07" w:rsidRDefault="00B00D93" w:rsidP="00B00D93">
      <w:pPr>
        <w:pStyle w:val="Prrafodelista"/>
        <w:rPr>
          <w:rFonts w:cs="Gisha"/>
          <w:color w:val="000000" w:themeColor="text1"/>
          <w:sz w:val="22"/>
          <w:szCs w:val="22"/>
        </w:rPr>
      </w:pPr>
    </w:p>
    <w:p w:rsidR="00B00D93" w:rsidRDefault="00B00D93" w:rsidP="00B00D93">
      <w:pPr>
        <w:pStyle w:val="Prrafodelista"/>
        <w:numPr>
          <w:ilvl w:val="0"/>
          <w:numId w:val="8"/>
        </w:numPr>
        <w:jc w:val="both"/>
        <w:textAlignment w:val="top"/>
        <w:rPr>
          <w:rFonts w:cs="Gisha"/>
          <w:color w:val="000000" w:themeColor="text1"/>
          <w:sz w:val="22"/>
          <w:szCs w:val="22"/>
        </w:rPr>
      </w:pPr>
      <w:r w:rsidRPr="00B00D93">
        <w:rPr>
          <w:rFonts w:cs="Gisha"/>
          <w:color w:val="000000" w:themeColor="text1"/>
          <w:sz w:val="22"/>
          <w:szCs w:val="22"/>
        </w:rPr>
        <w:t xml:space="preserve">El valor de $810 miles, corresponde a pago por reembolso de </w:t>
      </w:r>
      <w:r>
        <w:rPr>
          <w:rFonts w:cs="Gisha"/>
          <w:color w:val="000000" w:themeColor="text1"/>
          <w:sz w:val="22"/>
          <w:szCs w:val="22"/>
        </w:rPr>
        <w:t>g</w:t>
      </w:r>
      <w:r w:rsidRPr="00B00D93">
        <w:rPr>
          <w:rFonts w:cs="Gisha"/>
          <w:color w:val="000000" w:themeColor="text1"/>
          <w:sz w:val="22"/>
          <w:szCs w:val="22"/>
        </w:rPr>
        <w:t xml:space="preserve">astos judiciales. </w:t>
      </w:r>
    </w:p>
    <w:p w:rsidR="00B00D93" w:rsidRPr="00B00D93" w:rsidRDefault="00B00D93" w:rsidP="00B00D93">
      <w:pPr>
        <w:pStyle w:val="Prrafodelista"/>
        <w:rPr>
          <w:rFonts w:cs="Gisha"/>
          <w:color w:val="000000" w:themeColor="text1"/>
          <w:sz w:val="22"/>
          <w:szCs w:val="22"/>
        </w:rPr>
      </w:pPr>
    </w:p>
    <w:p w:rsidR="00B00D93" w:rsidRPr="00B00D93" w:rsidRDefault="00B00D93" w:rsidP="00B00D93">
      <w:pPr>
        <w:pStyle w:val="Prrafodelista"/>
        <w:numPr>
          <w:ilvl w:val="0"/>
          <w:numId w:val="10"/>
        </w:numPr>
        <w:jc w:val="both"/>
        <w:rPr>
          <w:sz w:val="22"/>
          <w:szCs w:val="22"/>
        </w:rPr>
      </w:pPr>
      <w:r w:rsidRPr="00B00D93">
        <w:rPr>
          <w:sz w:val="22"/>
          <w:szCs w:val="22"/>
        </w:rPr>
        <w:t>En la subcuenta otros litigios y demandas presenta un incremento por valor de $4.717.199 miles que corresponde a la actualización y valoración de los procesos judiciales</w:t>
      </w:r>
      <w:r w:rsidR="007F36BB">
        <w:rPr>
          <w:sz w:val="22"/>
          <w:szCs w:val="22"/>
        </w:rPr>
        <w:t xml:space="preserve"> </w:t>
      </w:r>
      <w:r w:rsidR="007F36BB">
        <w:rPr>
          <w:sz w:val="22"/>
          <w:szCs w:val="22"/>
        </w:rPr>
        <w:t>a fecha de corte septiembre 30 de 2018</w:t>
      </w:r>
      <w:r w:rsidRPr="00B00D93">
        <w:rPr>
          <w:sz w:val="22"/>
          <w:szCs w:val="22"/>
        </w:rPr>
        <w:t>.</w:t>
      </w:r>
    </w:p>
    <w:p w:rsidR="00A91BB2" w:rsidRDefault="00A91BB2" w:rsidP="00A91BB2">
      <w:pPr>
        <w:spacing w:after="160" w:line="259" w:lineRule="auto"/>
        <w:contextualSpacing/>
      </w:pPr>
    </w:p>
    <w:p w:rsidR="0029494C" w:rsidRDefault="0029494C" w:rsidP="00A91BB2">
      <w:pPr>
        <w:spacing w:after="160" w:line="259" w:lineRule="auto"/>
        <w:contextualSpacing/>
      </w:pPr>
    </w:p>
    <w:p w:rsidR="00915E73" w:rsidRDefault="00915E73" w:rsidP="00915E73">
      <w:pPr>
        <w:rPr>
          <w:rFonts w:ascii="Arial Narrow" w:hAnsi="Arial Narrow" w:cs="Gisha"/>
          <w:b/>
          <w:color w:val="000000" w:themeColor="text1"/>
          <w:sz w:val="22"/>
          <w:szCs w:val="22"/>
        </w:rPr>
      </w:pPr>
    </w:p>
    <w:p w:rsidR="00915E73" w:rsidRDefault="00894261" w:rsidP="00915E73">
      <w:pPr>
        <w:rPr>
          <w:rFonts w:ascii="Arial Narrow" w:hAnsi="Arial Narrow" w:cs="Gisha"/>
          <w:b/>
          <w:color w:val="000000" w:themeColor="text1"/>
          <w:sz w:val="22"/>
          <w:szCs w:val="22"/>
        </w:rPr>
      </w:pPr>
      <w:r>
        <w:rPr>
          <w:rFonts w:ascii="Arial Narrow" w:hAnsi="Arial Narrow" w:cs="Gisha"/>
          <w:b/>
          <w:color w:val="000000" w:themeColor="text1"/>
          <w:sz w:val="22"/>
          <w:szCs w:val="22"/>
        </w:rPr>
        <w:t>NOTA 8.</w:t>
      </w:r>
      <w:r w:rsidR="00915E73" w:rsidRPr="00487182">
        <w:rPr>
          <w:rFonts w:ascii="Arial Narrow" w:hAnsi="Arial Narrow" w:cs="Gisha"/>
          <w:b/>
          <w:color w:val="000000" w:themeColor="text1"/>
          <w:sz w:val="22"/>
          <w:szCs w:val="22"/>
        </w:rPr>
        <w:t xml:space="preserve">   CUENTAS DE ORDEN</w:t>
      </w:r>
    </w:p>
    <w:p w:rsidR="00A91BB2" w:rsidRDefault="00A91BB2" w:rsidP="00A91BB2">
      <w:pPr>
        <w:pStyle w:val="Prrafodelista"/>
        <w:ind w:left="720"/>
        <w:rPr>
          <w:sz w:val="22"/>
          <w:szCs w:val="22"/>
        </w:rPr>
      </w:pPr>
    </w:p>
    <w:p w:rsidR="0029494C" w:rsidRPr="00D86E23" w:rsidRDefault="0029494C" w:rsidP="00A91BB2">
      <w:pPr>
        <w:pStyle w:val="Prrafodelista"/>
        <w:ind w:left="720"/>
        <w:rPr>
          <w:sz w:val="22"/>
          <w:szCs w:val="22"/>
        </w:rPr>
      </w:pPr>
    </w:p>
    <w:p w:rsidR="000076E7" w:rsidRPr="00B00D93" w:rsidRDefault="000076E7" w:rsidP="000076E7">
      <w:pPr>
        <w:jc w:val="both"/>
        <w:rPr>
          <w:rFonts w:ascii="Arial Narrow" w:hAnsi="Arial Narrow" w:cs="Gisha"/>
          <w:color w:val="000000" w:themeColor="text1"/>
          <w:sz w:val="22"/>
          <w:szCs w:val="22"/>
          <w:lang w:val="es-CO"/>
        </w:rPr>
      </w:pPr>
      <w:r w:rsidRPr="00451C70">
        <w:rPr>
          <w:rFonts w:ascii="Arial Narrow" w:hAnsi="Arial Narrow" w:cs="Gisha"/>
          <w:color w:val="000000" w:themeColor="text1"/>
          <w:sz w:val="22"/>
          <w:szCs w:val="22"/>
        </w:rPr>
        <w:t xml:space="preserve">A </w:t>
      </w:r>
      <w:r w:rsidRPr="00B00D93">
        <w:rPr>
          <w:rFonts w:ascii="Arial Narrow" w:hAnsi="Arial Narrow" w:cs="Gisha"/>
          <w:color w:val="000000" w:themeColor="text1"/>
          <w:sz w:val="22"/>
          <w:szCs w:val="22"/>
          <w:lang w:val="es-CO"/>
        </w:rPr>
        <w:t>30 de septiembre de 2018, las cuentas de orden deudoras presentan una disminución por valor de $30.542.392 miles producto de la actualización y valoración de los procesos judiciales remitidos por el Grupo Interno de Trabajo de Defensa Judicial de la Agencia.</w:t>
      </w:r>
    </w:p>
    <w:p w:rsidR="000076E7" w:rsidRPr="00B00D93" w:rsidRDefault="000076E7" w:rsidP="000076E7">
      <w:pPr>
        <w:jc w:val="both"/>
        <w:rPr>
          <w:rFonts w:ascii="Arial Narrow" w:hAnsi="Arial Narrow" w:cs="Gisha"/>
          <w:color w:val="000000" w:themeColor="text1"/>
          <w:sz w:val="22"/>
          <w:szCs w:val="22"/>
          <w:lang w:val="es-CO"/>
        </w:rPr>
      </w:pPr>
    </w:p>
    <w:p w:rsidR="000076E7" w:rsidRPr="00B00D93" w:rsidRDefault="000076E7" w:rsidP="000076E7">
      <w:pPr>
        <w:jc w:val="both"/>
        <w:rPr>
          <w:rFonts w:ascii="Arial Narrow" w:hAnsi="Arial Narrow" w:cs="Gisha"/>
          <w:color w:val="000000" w:themeColor="text1"/>
          <w:sz w:val="22"/>
          <w:szCs w:val="22"/>
          <w:lang w:val="es-CO"/>
        </w:rPr>
      </w:pPr>
      <w:r w:rsidRPr="00B00D93">
        <w:rPr>
          <w:rFonts w:ascii="Arial Narrow" w:hAnsi="Arial Narrow" w:cs="Gisha"/>
          <w:color w:val="000000" w:themeColor="text1"/>
          <w:sz w:val="22"/>
          <w:szCs w:val="22"/>
          <w:lang w:val="es-CO"/>
        </w:rPr>
        <w:t xml:space="preserve">Las cuentas de orden acreedoras presentan en septiembre de 2018 un incremento por valor de $20.682.234 miles producto de la actualización y valoración de los procesos judiciales remitidos por el Grupo Interno de Trabajo de Defensa Judicial de la Agencia. </w:t>
      </w:r>
    </w:p>
    <w:p w:rsidR="000076E7" w:rsidRPr="00B00D93" w:rsidRDefault="000076E7" w:rsidP="000076E7">
      <w:pPr>
        <w:jc w:val="both"/>
        <w:rPr>
          <w:rFonts w:ascii="Arial Narrow" w:hAnsi="Arial Narrow" w:cs="Gisha"/>
          <w:color w:val="000000" w:themeColor="text1"/>
          <w:sz w:val="22"/>
          <w:szCs w:val="22"/>
          <w:lang w:val="es-CO"/>
        </w:rPr>
      </w:pPr>
    </w:p>
    <w:p w:rsidR="000076E7" w:rsidRPr="00B00D93" w:rsidRDefault="000076E7" w:rsidP="000076E7">
      <w:pPr>
        <w:jc w:val="both"/>
        <w:rPr>
          <w:rFonts w:ascii="Arial Narrow" w:hAnsi="Arial Narrow" w:cs="Gisha"/>
          <w:color w:val="000000" w:themeColor="text1"/>
          <w:sz w:val="22"/>
          <w:szCs w:val="22"/>
          <w:lang w:val="es-CO"/>
        </w:rPr>
      </w:pPr>
    </w:p>
    <w:p w:rsidR="000076E7" w:rsidRPr="00B00D93" w:rsidRDefault="007F36BB" w:rsidP="000076E7">
      <w:pPr>
        <w:jc w:val="both"/>
        <w:rPr>
          <w:rFonts w:ascii="Arial Narrow" w:hAnsi="Arial Narrow" w:cs="Gisha"/>
          <w:color w:val="000000" w:themeColor="text1"/>
          <w:sz w:val="22"/>
          <w:szCs w:val="22"/>
          <w:lang w:val="es-CO"/>
        </w:rPr>
      </w:pPr>
      <w:r>
        <w:rPr>
          <w:rFonts w:ascii="Arial Narrow" w:hAnsi="Arial Narrow" w:cs="Gisha"/>
          <w:color w:val="000000" w:themeColor="text1"/>
          <w:sz w:val="22"/>
          <w:szCs w:val="22"/>
          <w:lang w:val="es-CO"/>
        </w:rPr>
        <w:t>L</w:t>
      </w:r>
      <w:r w:rsidR="000076E7" w:rsidRPr="00B00D93">
        <w:rPr>
          <w:rFonts w:ascii="Arial Narrow" w:hAnsi="Arial Narrow" w:cs="Gisha"/>
          <w:color w:val="000000" w:themeColor="text1"/>
          <w:sz w:val="22"/>
          <w:szCs w:val="22"/>
          <w:lang w:val="es-CO"/>
        </w:rPr>
        <w:t xml:space="preserve">a Agencia Nacional de Infraestructura, en aplicación del nuevo marco normativo para entidades de gobierno, </w:t>
      </w:r>
      <w:r>
        <w:rPr>
          <w:rFonts w:ascii="Arial Narrow" w:hAnsi="Arial Narrow" w:cs="Gisha"/>
          <w:color w:val="000000" w:themeColor="text1"/>
          <w:sz w:val="22"/>
          <w:szCs w:val="22"/>
          <w:lang w:val="es-CO"/>
        </w:rPr>
        <w:t>mediante</w:t>
      </w:r>
      <w:r w:rsidR="000076E7" w:rsidRPr="00B00D93">
        <w:rPr>
          <w:rFonts w:ascii="Arial Narrow" w:hAnsi="Arial Narrow" w:cs="Gisha"/>
          <w:color w:val="000000" w:themeColor="text1"/>
          <w:sz w:val="22"/>
          <w:szCs w:val="22"/>
          <w:lang w:val="es-CO"/>
        </w:rPr>
        <w:t xml:space="preserve"> </w:t>
      </w:r>
      <w:r>
        <w:rPr>
          <w:rFonts w:ascii="Arial Narrow" w:hAnsi="Arial Narrow" w:cs="Gisha"/>
          <w:color w:val="000000" w:themeColor="text1"/>
          <w:sz w:val="22"/>
          <w:szCs w:val="22"/>
          <w:lang w:val="es-CO"/>
        </w:rPr>
        <w:t>R</w:t>
      </w:r>
      <w:r w:rsidR="000076E7" w:rsidRPr="00B00D93">
        <w:rPr>
          <w:rFonts w:ascii="Arial Narrow" w:hAnsi="Arial Narrow" w:cs="Gisha"/>
          <w:color w:val="000000" w:themeColor="text1"/>
          <w:sz w:val="22"/>
          <w:szCs w:val="22"/>
          <w:lang w:val="es-CO"/>
        </w:rPr>
        <w:t xml:space="preserve">esolución No. 521 del 2018 implementó </w:t>
      </w:r>
      <w:r>
        <w:rPr>
          <w:rFonts w:ascii="Arial Narrow" w:hAnsi="Arial Narrow" w:cs="Gisha"/>
          <w:color w:val="000000" w:themeColor="text1"/>
          <w:sz w:val="22"/>
          <w:szCs w:val="22"/>
          <w:lang w:val="es-CO"/>
        </w:rPr>
        <w:t xml:space="preserve">para </w:t>
      </w:r>
      <w:r w:rsidR="000076E7" w:rsidRPr="00B00D93">
        <w:rPr>
          <w:rFonts w:ascii="Arial Narrow" w:hAnsi="Arial Narrow" w:cs="Gisha"/>
          <w:color w:val="000000" w:themeColor="text1"/>
          <w:sz w:val="22"/>
          <w:szCs w:val="22"/>
          <w:lang w:val="es-CO"/>
        </w:rPr>
        <w:t>la valoración de los procesos judiciales la metodología de la Agencia Nacional de Defensa Jurídica del Estado.  Dicha metodología incorpora una PLANTILLA DE AYUDA PARA EL CÁLCULO DE LA PROVISÓN CONTABLE PARA PROCESOS JUDICIALES parametrizada a partir de la Resolución 353 del 1 de noviembre de 2016 de la misma Agencia, e incorpora unos supuestos sobre el valor asociado a la escala cualitativa establecida para la calificación del riesgo.</w:t>
      </w:r>
    </w:p>
    <w:p w:rsidR="000076E7" w:rsidRPr="00B00D93" w:rsidRDefault="000076E7" w:rsidP="000076E7">
      <w:pPr>
        <w:jc w:val="both"/>
        <w:rPr>
          <w:rFonts w:ascii="Arial Narrow" w:hAnsi="Arial Narrow" w:cs="Gisha"/>
          <w:color w:val="000000" w:themeColor="text1"/>
          <w:sz w:val="22"/>
          <w:szCs w:val="22"/>
          <w:lang w:val="es-CO"/>
        </w:rPr>
      </w:pPr>
    </w:p>
    <w:p w:rsidR="000076E7" w:rsidRPr="00B00D93" w:rsidRDefault="000076E7" w:rsidP="000076E7">
      <w:pPr>
        <w:jc w:val="both"/>
        <w:rPr>
          <w:rFonts w:ascii="Arial Narrow" w:hAnsi="Arial Narrow" w:cs="Gisha"/>
          <w:color w:val="000000" w:themeColor="text1"/>
          <w:sz w:val="22"/>
          <w:szCs w:val="22"/>
          <w:lang w:val="es-CO"/>
        </w:rPr>
      </w:pPr>
      <w:r w:rsidRPr="00B00D93">
        <w:rPr>
          <w:rFonts w:ascii="Arial Narrow" w:hAnsi="Arial Narrow" w:cs="Gisha"/>
          <w:color w:val="000000" w:themeColor="text1"/>
          <w:sz w:val="22"/>
          <w:szCs w:val="22"/>
          <w:lang w:val="es-CO"/>
        </w:rPr>
        <w:t>Los compromisos o contratos que se relacionan con posibles derechos o acreencias para la entidad con corte a 30 de septiembre de 2018 son:</w:t>
      </w:r>
    </w:p>
    <w:p w:rsidR="000076E7" w:rsidRPr="00C37D08" w:rsidRDefault="000076E7" w:rsidP="000076E7">
      <w:pPr>
        <w:jc w:val="both"/>
        <w:rPr>
          <w:rFonts w:ascii="Arial Narrow" w:hAnsi="Arial Narrow" w:cs="Gisha"/>
          <w:color w:val="000000" w:themeColor="text1"/>
          <w:sz w:val="22"/>
          <w:szCs w:val="22"/>
        </w:rPr>
      </w:pPr>
    </w:p>
    <w:p w:rsidR="000076E7" w:rsidRPr="00C37D08" w:rsidRDefault="000076E7" w:rsidP="000076E7">
      <w:pPr>
        <w:jc w:val="both"/>
        <w:rPr>
          <w:rFonts w:ascii="Arial Narrow" w:hAnsi="Arial Narrow" w:cs="Gisha"/>
          <w:color w:val="000000" w:themeColor="text1"/>
          <w:sz w:val="22"/>
          <w:szCs w:val="22"/>
        </w:rPr>
      </w:pPr>
    </w:p>
    <w:p w:rsidR="000076E7" w:rsidRPr="00C37D08" w:rsidRDefault="000076E7" w:rsidP="000076E7">
      <w:pPr>
        <w:jc w:val="center"/>
        <w:rPr>
          <w:rFonts w:ascii="Arial Narrow" w:hAnsi="Arial Narrow" w:cs="Gisha"/>
          <w:color w:val="000000" w:themeColor="text1"/>
          <w:sz w:val="22"/>
          <w:szCs w:val="22"/>
        </w:rPr>
      </w:pPr>
      <w:r w:rsidRPr="00D155D1">
        <w:rPr>
          <w:rFonts w:ascii="Arial Narrow" w:hAnsi="Arial Narrow" w:cs="Gisha"/>
          <w:noProof/>
          <w:color w:val="000000" w:themeColor="text1"/>
          <w:sz w:val="22"/>
          <w:szCs w:val="22"/>
        </w:rPr>
        <w:drawing>
          <wp:inline distT="0" distB="0" distL="0" distR="0" wp14:anchorId="67A4EDF0" wp14:editId="3D48F5DE">
            <wp:extent cx="4493079" cy="241935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3792" cy="2430503"/>
                    </a:xfrm>
                    <a:prstGeom prst="rect">
                      <a:avLst/>
                    </a:prstGeom>
                    <a:noFill/>
                    <a:ln>
                      <a:noFill/>
                    </a:ln>
                  </pic:spPr>
                </pic:pic>
              </a:graphicData>
            </a:graphic>
          </wp:inline>
        </w:drawing>
      </w:r>
    </w:p>
    <w:p w:rsidR="000076E7" w:rsidRPr="00C37D08" w:rsidRDefault="000076E7" w:rsidP="000076E7">
      <w:pPr>
        <w:jc w:val="both"/>
        <w:rPr>
          <w:rFonts w:ascii="Arial Narrow" w:hAnsi="Arial Narrow" w:cs="Gisha"/>
          <w:color w:val="000000" w:themeColor="text1"/>
          <w:sz w:val="22"/>
          <w:szCs w:val="22"/>
        </w:rPr>
      </w:pPr>
    </w:p>
    <w:p w:rsidR="000076E7" w:rsidRPr="00C37D08" w:rsidRDefault="000076E7" w:rsidP="000076E7">
      <w:pPr>
        <w:jc w:val="both"/>
        <w:rPr>
          <w:rFonts w:ascii="Arial Narrow" w:hAnsi="Arial Narrow" w:cs="Gisha"/>
          <w:color w:val="000000" w:themeColor="text1"/>
          <w:sz w:val="22"/>
          <w:szCs w:val="22"/>
        </w:rPr>
      </w:pPr>
    </w:p>
    <w:p w:rsidR="006B49D2" w:rsidRDefault="006B49D2" w:rsidP="00762693">
      <w:pPr>
        <w:jc w:val="both"/>
        <w:rPr>
          <w:rFonts w:ascii="Arial Narrow" w:hAnsi="Arial Narrow" w:cs="Gisha"/>
          <w:color w:val="000000" w:themeColor="text1"/>
          <w:sz w:val="22"/>
          <w:szCs w:val="22"/>
        </w:rPr>
      </w:pPr>
    </w:p>
    <w:p w:rsidR="00254C58" w:rsidRDefault="00254C58" w:rsidP="00762693">
      <w:pPr>
        <w:jc w:val="both"/>
        <w:rPr>
          <w:rFonts w:ascii="Arial Narrow" w:hAnsi="Arial Narrow" w:cs="Gisha"/>
          <w:color w:val="000000" w:themeColor="text1"/>
          <w:sz w:val="22"/>
          <w:szCs w:val="22"/>
        </w:rPr>
      </w:pPr>
    </w:p>
    <w:p w:rsidR="006B49D2" w:rsidRDefault="006B49D2" w:rsidP="00762693">
      <w:pPr>
        <w:jc w:val="both"/>
        <w:rPr>
          <w:rFonts w:ascii="Arial Narrow" w:hAnsi="Arial Narrow" w:cs="Gisha"/>
          <w:color w:val="000000" w:themeColor="text1"/>
          <w:sz w:val="22"/>
          <w:szCs w:val="22"/>
        </w:rPr>
      </w:pPr>
    </w:p>
    <w:p w:rsidR="0029494C" w:rsidRDefault="0029494C" w:rsidP="00762693">
      <w:pPr>
        <w:jc w:val="both"/>
        <w:rPr>
          <w:rFonts w:ascii="Arial Narrow" w:hAnsi="Arial Narrow" w:cs="Gisha"/>
          <w:color w:val="000000" w:themeColor="text1"/>
          <w:sz w:val="22"/>
          <w:szCs w:val="22"/>
        </w:rPr>
      </w:pPr>
    </w:p>
    <w:p w:rsidR="00757D4E" w:rsidRDefault="00757D4E" w:rsidP="00762693">
      <w:pPr>
        <w:jc w:val="both"/>
        <w:rPr>
          <w:rFonts w:ascii="Arial Narrow" w:hAnsi="Arial Narrow" w:cs="Gisha"/>
          <w:color w:val="000000" w:themeColor="text1"/>
          <w:sz w:val="22"/>
          <w:szCs w:val="22"/>
        </w:rPr>
      </w:pPr>
    </w:p>
    <w:p w:rsidR="00E83534" w:rsidRPr="005B2A57" w:rsidRDefault="00E83534" w:rsidP="00E83534">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E83534" w:rsidRPr="005B2A57" w:rsidRDefault="00E83534" w:rsidP="00E83534">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E83534" w:rsidRPr="005B2A57" w:rsidRDefault="00E83534" w:rsidP="00E83534">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p w:rsidR="00FA356C" w:rsidRPr="004C2A39" w:rsidRDefault="00FA356C" w:rsidP="00984AED">
      <w:pPr>
        <w:pStyle w:val="Encabezado"/>
        <w:tabs>
          <w:tab w:val="left" w:pos="708"/>
        </w:tabs>
        <w:ind w:left="360"/>
        <w:jc w:val="both"/>
        <w:rPr>
          <w:rFonts w:ascii="Arial Narrow" w:hAnsi="Arial Narrow" w:cs="Gisha"/>
          <w:b/>
          <w:bCs/>
          <w:color w:val="auto"/>
          <w:sz w:val="22"/>
          <w:szCs w:val="22"/>
          <w:lang w:val="pt-BR"/>
        </w:rPr>
      </w:pPr>
    </w:p>
    <w:sectPr w:rsidR="00FA356C" w:rsidRPr="004C2A39"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688" w:rsidRDefault="003C2688">
      <w:r>
        <w:separator/>
      </w:r>
    </w:p>
  </w:endnote>
  <w:endnote w:type="continuationSeparator" w:id="0">
    <w:p w:rsidR="003C2688" w:rsidRDefault="003C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sha">
    <w:charset w:val="00"/>
    <w:family w:val="swiss"/>
    <w:pitch w:val="variable"/>
    <w:sig w:usb0="80000807" w:usb1="40000042"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688" w:rsidRDefault="003C2688">
      <w:r>
        <w:separator/>
      </w:r>
    </w:p>
  </w:footnote>
  <w:footnote w:type="continuationSeparator" w:id="0">
    <w:p w:rsidR="003C2688" w:rsidRDefault="003C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323D"/>
    <w:multiLevelType w:val="hybridMultilevel"/>
    <w:tmpl w:val="36C465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3D28774C"/>
    <w:multiLevelType w:val="hybridMultilevel"/>
    <w:tmpl w:val="5EE84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EE1064C"/>
    <w:multiLevelType w:val="hybridMultilevel"/>
    <w:tmpl w:val="92C04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E9738AB"/>
    <w:multiLevelType w:val="hybridMultilevel"/>
    <w:tmpl w:val="355A2D0A"/>
    <w:lvl w:ilvl="0" w:tplc="1EA02E4A">
      <w:start w:val="2"/>
      <w:numFmt w:val="bullet"/>
      <w:lvlText w:val="-"/>
      <w:lvlJc w:val="left"/>
      <w:pPr>
        <w:ind w:left="1140" w:hanging="360"/>
      </w:pPr>
      <w:rPr>
        <w:rFonts w:ascii="Arial Narrow" w:eastAsia="Times New Roman" w:hAnsi="Arial Narrow" w:cs="Times New Roman" w:hint="default"/>
        <w:color w:val="auto"/>
        <w:sz w:val="23"/>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4" w15:restartNumberingAfterBreak="0">
    <w:nsid w:val="4F4F42F1"/>
    <w:multiLevelType w:val="hybridMultilevel"/>
    <w:tmpl w:val="D994A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9E2BFC"/>
    <w:multiLevelType w:val="hybridMultilevel"/>
    <w:tmpl w:val="9530F28A"/>
    <w:lvl w:ilvl="0" w:tplc="3B1AD60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936FDA"/>
    <w:multiLevelType w:val="hybridMultilevel"/>
    <w:tmpl w:val="3B7C6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D49DA"/>
    <w:multiLevelType w:val="hybridMultilevel"/>
    <w:tmpl w:val="D1928B90"/>
    <w:lvl w:ilvl="0" w:tplc="97E6DAB2">
      <w:start w:val="1"/>
      <w:numFmt w:val="decimal"/>
      <w:lvlText w:val="%1."/>
      <w:lvlJc w:val="left"/>
      <w:pPr>
        <w:ind w:left="720" w:hanging="360"/>
      </w:pPr>
      <w:rPr>
        <w:b w:val="0"/>
      </w:r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820AF6"/>
    <w:multiLevelType w:val="hybridMultilevel"/>
    <w:tmpl w:val="4484E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FE745D2"/>
    <w:multiLevelType w:val="hybridMultilevel"/>
    <w:tmpl w:val="863C5408"/>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7"/>
  </w:num>
  <w:num w:numId="7">
    <w:abstractNumId w:val="0"/>
  </w:num>
  <w:num w:numId="8">
    <w:abstractNumId w:val="3"/>
  </w:num>
  <w:num w:numId="9">
    <w:abstractNumId w:val="9"/>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028"/>
    <w:rsid w:val="00006B0B"/>
    <w:rsid w:val="00006C08"/>
    <w:rsid w:val="000071CA"/>
    <w:rsid w:val="000076E7"/>
    <w:rsid w:val="00007C78"/>
    <w:rsid w:val="00010091"/>
    <w:rsid w:val="000100A4"/>
    <w:rsid w:val="00010311"/>
    <w:rsid w:val="000107BD"/>
    <w:rsid w:val="00010E90"/>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3D0"/>
    <w:rsid w:val="000227DA"/>
    <w:rsid w:val="00022B7B"/>
    <w:rsid w:val="00022EBC"/>
    <w:rsid w:val="00023299"/>
    <w:rsid w:val="00023495"/>
    <w:rsid w:val="0002373A"/>
    <w:rsid w:val="00023F91"/>
    <w:rsid w:val="00024106"/>
    <w:rsid w:val="00024156"/>
    <w:rsid w:val="0002434A"/>
    <w:rsid w:val="0002498F"/>
    <w:rsid w:val="00024F96"/>
    <w:rsid w:val="00025406"/>
    <w:rsid w:val="00025442"/>
    <w:rsid w:val="00025E7B"/>
    <w:rsid w:val="00026B2C"/>
    <w:rsid w:val="000270AD"/>
    <w:rsid w:val="00027956"/>
    <w:rsid w:val="00027C99"/>
    <w:rsid w:val="00030105"/>
    <w:rsid w:val="000307F6"/>
    <w:rsid w:val="00030EA5"/>
    <w:rsid w:val="00031B62"/>
    <w:rsid w:val="00031C26"/>
    <w:rsid w:val="00031C5D"/>
    <w:rsid w:val="00032281"/>
    <w:rsid w:val="0003260E"/>
    <w:rsid w:val="0003305F"/>
    <w:rsid w:val="000333E9"/>
    <w:rsid w:val="00033615"/>
    <w:rsid w:val="00033942"/>
    <w:rsid w:val="00033C0F"/>
    <w:rsid w:val="0003455D"/>
    <w:rsid w:val="00034D8A"/>
    <w:rsid w:val="000350F9"/>
    <w:rsid w:val="000357B9"/>
    <w:rsid w:val="00036B7E"/>
    <w:rsid w:val="00036C15"/>
    <w:rsid w:val="000376B6"/>
    <w:rsid w:val="00040189"/>
    <w:rsid w:val="000405F7"/>
    <w:rsid w:val="000407F8"/>
    <w:rsid w:val="000408EB"/>
    <w:rsid w:val="00041820"/>
    <w:rsid w:val="000419CD"/>
    <w:rsid w:val="0004237C"/>
    <w:rsid w:val="00042AC8"/>
    <w:rsid w:val="00042B2E"/>
    <w:rsid w:val="00042BF6"/>
    <w:rsid w:val="00042CC8"/>
    <w:rsid w:val="00042E37"/>
    <w:rsid w:val="000435C5"/>
    <w:rsid w:val="00043687"/>
    <w:rsid w:val="00043906"/>
    <w:rsid w:val="000439EC"/>
    <w:rsid w:val="000443B6"/>
    <w:rsid w:val="00044E49"/>
    <w:rsid w:val="00045FBA"/>
    <w:rsid w:val="000461C8"/>
    <w:rsid w:val="000462BA"/>
    <w:rsid w:val="00046635"/>
    <w:rsid w:val="000466E8"/>
    <w:rsid w:val="00046A06"/>
    <w:rsid w:val="000479C8"/>
    <w:rsid w:val="00050A72"/>
    <w:rsid w:val="00050CA8"/>
    <w:rsid w:val="00050E67"/>
    <w:rsid w:val="00050E8F"/>
    <w:rsid w:val="00051CDB"/>
    <w:rsid w:val="00051FF8"/>
    <w:rsid w:val="00052141"/>
    <w:rsid w:val="00052793"/>
    <w:rsid w:val="00052876"/>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1BDA"/>
    <w:rsid w:val="0006283C"/>
    <w:rsid w:val="00062AA8"/>
    <w:rsid w:val="00062E1A"/>
    <w:rsid w:val="0006340B"/>
    <w:rsid w:val="000634AC"/>
    <w:rsid w:val="000638B5"/>
    <w:rsid w:val="00063D85"/>
    <w:rsid w:val="00063F62"/>
    <w:rsid w:val="00064BBB"/>
    <w:rsid w:val="0006557E"/>
    <w:rsid w:val="00066464"/>
    <w:rsid w:val="00066A2E"/>
    <w:rsid w:val="000671E9"/>
    <w:rsid w:val="00067513"/>
    <w:rsid w:val="00067BA1"/>
    <w:rsid w:val="00067FAB"/>
    <w:rsid w:val="00067FCF"/>
    <w:rsid w:val="000700AA"/>
    <w:rsid w:val="000701BC"/>
    <w:rsid w:val="0007041F"/>
    <w:rsid w:val="00070499"/>
    <w:rsid w:val="00070776"/>
    <w:rsid w:val="00071012"/>
    <w:rsid w:val="000711AD"/>
    <w:rsid w:val="000714AC"/>
    <w:rsid w:val="000716EE"/>
    <w:rsid w:val="000719D4"/>
    <w:rsid w:val="00072012"/>
    <w:rsid w:val="00072788"/>
    <w:rsid w:val="000733E2"/>
    <w:rsid w:val="0007373D"/>
    <w:rsid w:val="00073EC2"/>
    <w:rsid w:val="00074030"/>
    <w:rsid w:val="00074055"/>
    <w:rsid w:val="00074665"/>
    <w:rsid w:val="00074A5B"/>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2B3"/>
    <w:rsid w:val="000809E0"/>
    <w:rsid w:val="00080F28"/>
    <w:rsid w:val="000810F1"/>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90C"/>
    <w:rsid w:val="00085BDA"/>
    <w:rsid w:val="000868DB"/>
    <w:rsid w:val="00086D3F"/>
    <w:rsid w:val="00086F09"/>
    <w:rsid w:val="000871CA"/>
    <w:rsid w:val="00087459"/>
    <w:rsid w:val="00087FB5"/>
    <w:rsid w:val="00090013"/>
    <w:rsid w:val="000905A1"/>
    <w:rsid w:val="00090676"/>
    <w:rsid w:val="0009067A"/>
    <w:rsid w:val="0009079F"/>
    <w:rsid w:val="00090873"/>
    <w:rsid w:val="000908C6"/>
    <w:rsid w:val="000909DD"/>
    <w:rsid w:val="00090DE6"/>
    <w:rsid w:val="0009110E"/>
    <w:rsid w:val="0009182B"/>
    <w:rsid w:val="0009210A"/>
    <w:rsid w:val="00092304"/>
    <w:rsid w:val="0009238B"/>
    <w:rsid w:val="00092DC0"/>
    <w:rsid w:val="00092EB1"/>
    <w:rsid w:val="00093399"/>
    <w:rsid w:val="0009367F"/>
    <w:rsid w:val="00093701"/>
    <w:rsid w:val="000938EC"/>
    <w:rsid w:val="00093FEE"/>
    <w:rsid w:val="000940D8"/>
    <w:rsid w:val="00094189"/>
    <w:rsid w:val="00094FC7"/>
    <w:rsid w:val="000955ED"/>
    <w:rsid w:val="00095AEE"/>
    <w:rsid w:val="00095DC2"/>
    <w:rsid w:val="00095F55"/>
    <w:rsid w:val="00096226"/>
    <w:rsid w:val="0009662A"/>
    <w:rsid w:val="000966DE"/>
    <w:rsid w:val="00097368"/>
    <w:rsid w:val="00097AAF"/>
    <w:rsid w:val="00097F28"/>
    <w:rsid w:val="000A03E8"/>
    <w:rsid w:val="000A0689"/>
    <w:rsid w:val="000A0797"/>
    <w:rsid w:val="000A137D"/>
    <w:rsid w:val="000A1579"/>
    <w:rsid w:val="000A164E"/>
    <w:rsid w:val="000A1812"/>
    <w:rsid w:val="000A1B45"/>
    <w:rsid w:val="000A21B5"/>
    <w:rsid w:val="000A2C4D"/>
    <w:rsid w:val="000A2E2B"/>
    <w:rsid w:val="000A30D6"/>
    <w:rsid w:val="000A327C"/>
    <w:rsid w:val="000A343E"/>
    <w:rsid w:val="000A38BC"/>
    <w:rsid w:val="000A43B0"/>
    <w:rsid w:val="000A4A65"/>
    <w:rsid w:val="000A4FDA"/>
    <w:rsid w:val="000A53A0"/>
    <w:rsid w:val="000A53CF"/>
    <w:rsid w:val="000A640F"/>
    <w:rsid w:val="000A734E"/>
    <w:rsid w:val="000A74A9"/>
    <w:rsid w:val="000A760D"/>
    <w:rsid w:val="000A7CC0"/>
    <w:rsid w:val="000B1580"/>
    <w:rsid w:val="000B16E3"/>
    <w:rsid w:val="000B17FE"/>
    <w:rsid w:val="000B18D5"/>
    <w:rsid w:val="000B1FDD"/>
    <w:rsid w:val="000B24FF"/>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6FD2"/>
    <w:rsid w:val="000B7881"/>
    <w:rsid w:val="000B79F4"/>
    <w:rsid w:val="000B79FB"/>
    <w:rsid w:val="000B7A5E"/>
    <w:rsid w:val="000B7AB6"/>
    <w:rsid w:val="000C0132"/>
    <w:rsid w:val="000C097E"/>
    <w:rsid w:val="000C16DE"/>
    <w:rsid w:val="000C177E"/>
    <w:rsid w:val="000C194C"/>
    <w:rsid w:val="000C1D95"/>
    <w:rsid w:val="000C2BC9"/>
    <w:rsid w:val="000C2F9C"/>
    <w:rsid w:val="000C30EA"/>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508"/>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729"/>
    <w:rsid w:val="000D79CC"/>
    <w:rsid w:val="000D7BA1"/>
    <w:rsid w:val="000D7BD9"/>
    <w:rsid w:val="000D7F36"/>
    <w:rsid w:val="000E0348"/>
    <w:rsid w:val="000E0570"/>
    <w:rsid w:val="000E05B0"/>
    <w:rsid w:val="000E065E"/>
    <w:rsid w:val="000E0BB0"/>
    <w:rsid w:val="000E0DF8"/>
    <w:rsid w:val="000E0E28"/>
    <w:rsid w:val="000E0EEC"/>
    <w:rsid w:val="000E1B70"/>
    <w:rsid w:val="000E1EAD"/>
    <w:rsid w:val="000E223A"/>
    <w:rsid w:val="000E2325"/>
    <w:rsid w:val="000E239E"/>
    <w:rsid w:val="000E2BBC"/>
    <w:rsid w:val="000E35D5"/>
    <w:rsid w:val="000E3615"/>
    <w:rsid w:val="000E4211"/>
    <w:rsid w:val="000E4342"/>
    <w:rsid w:val="000E43BC"/>
    <w:rsid w:val="000E47E4"/>
    <w:rsid w:val="000E4AF2"/>
    <w:rsid w:val="000E4D7D"/>
    <w:rsid w:val="000E4F04"/>
    <w:rsid w:val="000E698A"/>
    <w:rsid w:val="000E6BDF"/>
    <w:rsid w:val="000E7C11"/>
    <w:rsid w:val="000E7D4B"/>
    <w:rsid w:val="000F007A"/>
    <w:rsid w:val="000F01D7"/>
    <w:rsid w:val="000F032A"/>
    <w:rsid w:val="000F0BA4"/>
    <w:rsid w:val="000F111C"/>
    <w:rsid w:val="000F1AF4"/>
    <w:rsid w:val="000F1B9E"/>
    <w:rsid w:val="000F1CEC"/>
    <w:rsid w:val="000F1E97"/>
    <w:rsid w:val="000F24C3"/>
    <w:rsid w:val="000F273B"/>
    <w:rsid w:val="000F2798"/>
    <w:rsid w:val="000F2910"/>
    <w:rsid w:val="000F2A5E"/>
    <w:rsid w:val="000F3139"/>
    <w:rsid w:val="000F352B"/>
    <w:rsid w:val="000F372C"/>
    <w:rsid w:val="000F3F53"/>
    <w:rsid w:val="000F4A60"/>
    <w:rsid w:val="000F4EC2"/>
    <w:rsid w:val="000F53DB"/>
    <w:rsid w:val="000F56BA"/>
    <w:rsid w:val="000F69F1"/>
    <w:rsid w:val="000F6A03"/>
    <w:rsid w:val="000F6A0E"/>
    <w:rsid w:val="000F6B9F"/>
    <w:rsid w:val="000F7087"/>
    <w:rsid w:val="001002BF"/>
    <w:rsid w:val="00100488"/>
    <w:rsid w:val="001007B8"/>
    <w:rsid w:val="00100B34"/>
    <w:rsid w:val="00101CD6"/>
    <w:rsid w:val="0010217F"/>
    <w:rsid w:val="00102FE6"/>
    <w:rsid w:val="001037F8"/>
    <w:rsid w:val="00103945"/>
    <w:rsid w:val="00103AD4"/>
    <w:rsid w:val="00103C35"/>
    <w:rsid w:val="00104D5C"/>
    <w:rsid w:val="00104EAA"/>
    <w:rsid w:val="00105065"/>
    <w:rsid w:val="00105D41"/>
    <w:rsid w:val="001060DE"/>
    <w:rsid w:val="00106681"/>
    <w:rsid w:val="00106DAA"/>
    <w:rsid w:val="00107C24"/>
    <w:rsid w:val="001104DA"/>
    <w:rsid w:val="001119CB"/>
    <w:rsid w:val="00111AAF"/>
    <w:rsid w:val="00111C49"/>
    <w:rsid w:val="00111D31"/>
    <w:rsid w:val="001124E4"/>
    <w:rsid w:val="00112700"/>
    <w:rsid w:val="00112E18"/>
    <w:rsid w:val="00112FDF"/>
    <w:rsid w:val="0011305A"/>
    <w:rsid w:val="00113132"/>
    <w:rsid w:val="0011315B"/>
    <w:rsid w:val="001132A9"/>
    <w:rsid w:val="001138C0"/>
    <w:rsid w:val="00113C4B"/>
    <w:rsid w:val="00114170"/>
    <w:rsid w:val="00114285"/>
    <w:rsid w:val="00114360"/>
    <w:rsid w:val="0011450C"/>
    <w:rsid w:val="0011484D"/>
    <w:rsid w:val="00114F1B"/>
    <w:rsid w:val="0011556C"/>
    <w:rsid w:val="001157C6"/>
    <w:rsid w:val="00115B2F"/>
    <w:rsid w:val="00115CE2"/>
    <w:rsid w:val="0011659A"/>
    <w:rsid w:val="00116799"/>
    <w:rsid w:val="001168C3"/>
    <w:rsid w:val="00116927"/>
    <w:rsid w:val="00116A25"/>
    <w:rsid w:val="00116C90"/>
    <w:rsid w:val="00116F85"/>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1FA8"/>
    <w:rsid w:val="00132042"/>
    <w:rsid w:val="00132664"/>
    <w:rsid w:val="001326C7"/>
    <w:rsid w:val="00132862"/>
    <w:rsid w:val="00132D14"/>
    <w:rsid w:val="001331E7"/>
    <w:rsid w:val="00133A29"/>
    <w:rsid w:val="001341EC"/>
    <w:rsid w:val="00134903"/>
    <w:rsid w:val="00134942"/>
    <w:rsid w:val="00135121"/>
    <w:rsid w:val="001358D4"/>
    <w:rsid w:val="001358EF"/>
    <w:rsid w:val="001359BC"/>
    <w:rsid w:val="00136823"/>
    <w:rsid w:val="00136B3A"/>
    <w:rsid w:val="00137042"/>
    <w:rsid w:val="00137131"/>
    <w:rsid w:val="0013714F"/>
    <w:rsid w:val="0013718F"/>
    <w:rsid w:val="0013771E"/>
    <w:rsid w:val="0013787E"/>
    <w:rsid w:val="00140E8C"/>
    <w:rsid w:val="001415A6"/>
    <w:rsid w:val="0014194D"/>
    <w:rsid w:val="00141D11"/>
    <w:rsid w:val="00141EB9"/>
    <w:rsid w:val="001429A3"/>
    <w:rsid w:val="00142A3F"/>
    <w:rsid w:val="00142CFE"/>
    <w:rsid w:val="00142FFD"/>
    <w:rsid w:val="00143B23"/>
    <w:rsid w:val="001440E3"/>
    <w:rsid w:val="00144172"/>
    <w:rsid w:val="001443FB"/>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0DF4"/>
    <w:rsid w:val="00151509"/>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1B10"/>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81C"/>
    <w:rsid w:val="00171C3A"/>
    <w:rsid w:val="00171C52"/>
    <w:rsid w:val="00171D24"/>
    <w:rsid w:val="0017247C"/>
    <w:rsid w:val="0017325B"/>
    <w:rsid w:val="00173286"/>
    <w:rsid w:val="001734FA"/>
    <w:rsid w:val="001743B9"/>
    <w:rsid w:val="00174882"/>
    <w:rsid w:val="0017506C"/>
    <w:rsid w:val="00175411"/>
    <w:rsid w:val="00175500"/>
    <w:rsid w:val="0017559B"/>
    <w:rsid w:val="0017600B"/>
    <w:rsid w:val="00176343"/>
    <w:rsid w:val="00176A09"/>
    <w:rsid w:val="001777CA"/>
    <w:rsid w:val="00177CB2"/>
    <w:rsid w:val="0018102E"/>
    <w:rsid w:val="001813B7"/>
    <w:rsid w:val="001815B2"/>
    <w:rsid w:val="00181852"/>
    <w:rsid w:val="00181939"/>
    <w:rsid w:val="00181E73"/>
    <w:rsid w:val="00182379"/>
    <w:rsid w:val="00182B03"/>
    <w:rsid w:val="00183AA4"/>
    <w:rsid w:val="0018433D"/>
    <w:rsid w:val="00184442"/>
    <w:rsid w:val="00185314"/>
    <w:rsid w:val="00185328"/>
    <w:rsid w:val="00185F77"/>
    <w:rsid w:val="001874A6"/>
    <w:rsid w:val="00187629"/>
    <w:rsid w:val="00187819"/>
    <w:rsid w:val="00187CC9"/>
    <w:rsid w:val="00190848"/>
    <w:rsid w:val="00190932"/>
    <w:rsid w:val="00190CE9"/>
    <w:rsid w:val="001912DB"/>
    <w:rsid w:val="00192575"/>
    <w:rsid w:val="0019267B"/>
    <w:rsid w:val="00192A7B"/>
    <w:rsid w:val="00192B0E"/>
    <w:rsid w:val="00192E64"/>
    <w:rsid w:val="00193608"/>
    <w:rsid w:val="001936FA"/>
    <w:rsid w:val="00193A33"/>
    <w:rsid w:val="00193F9D"/>
    <w:rsid w:val="0019437D"/>
    <w:rsid w:val="001944BD"/>
    <w:rsid w:val="00194752"/>
    <w:rsid w:val="00194AE1"/>
    <w:rsid w:val="00195020"/>
    <w:rsid w:val="00195265"/>
    <w:rsid w:val="00195294"/>
    <w:rsid w:val="001956F1"/>
    <w:rsid w:val="00195B0D"/>
    <w:rsid w:val="00197170"/>
    <w:rsid w:val="00197196"/>
    <w:rsid w:val="001973FB"/>
    <w:rsid w:val="00197502"/>
    <w:rsid w:val="00197AC0"/>
    <w:rsid w:val="00197C38"/>
    <w:rsid w:val="00197D92"/>
    <w:rsid w:val="00197EA8"/>
    <w:rsid w:val="001A04FE"/>
    <w:rsid w:val="001A0BE6"/>
    <w:rsid w:val="001A14D7"/>
    <w:rsid w:val="001A1791"/>
    <w:rsid w:val="001A1FCF"/>
    <w:rsid w:val="001A209D"/>
    <w:rsid w:val="001A2B54"/>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0AD"/>
    <w:rsid w:val="001B1C3E"/>
    <w:rsid w:val="001B2549"/>
    <w:rsid w:val="001B2CCF"/>
    <w:rsid w:val="001B31A2"/>
    <w:rsid w:val="001B4342"/>
    <w:rsid w:val="001B445D"/>
    <w:rsid w:val="001B4CE3"/>
    <w:rsid w:val="001B4F7D"/>
    <w:rsid w:val="001B5723"/>
    <w:rsid w:val="001B585A"/>
    <w:rsid w:val="001B5925"/>
    <w:rsid w:val="001B5FE6"/>
    <w:rsid w:val="001B65BD"/>
    <w:rsid w:val="001B7285"/>
    <w:rsid w:val="001B74EB"/>
    <w:rsid w:val="001B7826"/>
    <w:rsid w:val="001B783B"/>
    <w:rsid w:val="001C1C3D"/>
    <w:rsid w:val="001C1F21"/>
    <w:rsid w:val="001C2060"/>
    <w:rsid w:val="001C24D1"/>
    <w:rsid w:val="001C2632"/>
    <w:rsid w:val="001C291F"/>
    <w:rsid w:val="001C2B98"/>
    <w:rsid w:val="001C3019"/>
    <w:rsid w:val="001C35E6"/>
    <w:rsid w:val="001C3626"/>
    <w:rsid w:val="001C4019"/>
    <w:rsid w:val="001C4AD0"/>
    <w:rsid w:val="001C4AFE"/>
    <w:rsid w:val="001C4C6E"/>
    <w:rsid w:val="001C4CC1"/>
    <w:rsid w:val="001C602F"/>
    <w:rsid w:val="001C60F5"/>
    <w:rsid w:val="001C6380"/>
    <w:rsid w:val="001C63F8"/>
    <w:rsid w:val="001C6A65"/>
    <w:rsid w:val="001C6F57"/>
    <w:rsid w:val="001C7530"/>
    <w:rsid w:val="001C7728"/>
    <w:rsid w:val="001C7AAD"/>
    <w:rsid w:val="001C7ADE"/>
    <w:rsid w:val="001C7AEB"/>
    <w:rsid w:val="001C7FBC"/>
    <w:rsid w:val="001D0678"/>
    <w:rsid w:val="001D0696"/>
    <w:rsid w:val="001D07F4"/>
    <w:rsid w:val="001D10F8"/>
    <w:rsid w:val="001D12F3"/>
    <w:rsid w:val="001D152C"/>
    <w:rsid w:val="001D163A"/>
    <w:rsid w:val="001D1C24"/>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9D"/>
    <w:rsid w:val="001D59E0"/>
    <w:rsid w:val="001D5C80"/>
    <w:rsid w:val="001D5EA7"/>
    <w:rsid w:val="001D5FDF"/>
    <w:rsid w:val="001D602A"/>
    <w:rsid w:val="001D629C"/>
    <w:rsid w:val="001D67A1"/>
    <w:rsid w:val="001D6E1F"/>
    <w:rsid w:val="001D7465"/>
    <w:rsid w:val="001D74C4"/>
    <w:rsid w:val="001D7AC3"/>
    <w:rsid w:val="001D7E17"/>
    <w:rsid w:val="001D7F47"/>
    <w:rsid w:val="001E0043"/>
    <w:rsid w:val="001E00EF"/>
    <w:rsid w:val="001E0206"/>
    <w:rsid w:val="001E021A"/>
    <w:rsid w:val="001E0575"/>
    <w:rsid w:val="001E06BA"/>
    <w:rsid w:val="001E08C8"/>
    <w:rsid w:val="001E15A5"/>
    <w:rsid w:val="001E1788"/>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655F"/>
    <w:rsid w:val="001E6883"/>
    <w:rsid w:val="001E723B"/>
    <w:rsid w:val="001E7FBD"/>
    <w:rsid w:val="001F0184"/>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1F747A"/>
    <w:rsid w:val="00200591"/>
    <w:rsid w:val="00202058"/>
    <w:rsid w:val="00203327"/>
    <w:rsid w:val="00203414"/>
    <w:rsid w:val="002035A6"/>
    <w:rsid w:val="00203771"/>
    <w:rsid w:val="00204019"/>
    <w:rsid w:val="002041E9"/>
    <w:rsid w:val="00204744"/>
    <w:rsid w:val="00204923"/>
    <w:rsid w:val="00204F9B"/>
    <w:rsid w:val="002058F9"/>
    <w:rsid w:val="00205AE7"/>
    <w:rsid w:val="00205B22"/>
    <w:rsid w:val="00205B2A"/>
    <w:rsid w:val="00205CB2"/>
    <w:rsid w:val="00205E79"/>
    <w:rsid w:val="0020646A"/>
    <w:rsid w:val="00207472"/>
    <w:rsid w:val="002077EB"/>
    <w:rsid w:val="00207B49"/>
    <w:rsid w:val="002103EB"/>
    <w:rsid w:val="00210433"/>
    <w:rsid w:val="002104C7"/>
    <w:rsid w:val="00210AB2"/>
    <w:rsid w:val="00210E1B"/>
    <w:rsid w:val="00211147"/>
    <w:rsid w:val="0021142C"/>
    <w:rsid w:val="002117DF"/>
    <w:rsid w:val="00211813"/>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AA3"/>
    <w:rsid w:val="00215D1E"/>
    <w:rsid w:val="0021644D"/>
    <w:rsid w:val="00216687"/>
    <w:rsid w:val="002166E4"/>
    <w:rsid w:val="00216C3D"/>
    <w:rsid w:val="00216DA5"/>
    <w:rsid w:val="002174FC"/>
    <w:rsid w:val="00220352"/>
    <w:rsid w:val="002206DB"/>
    <w:rsid w:val="00220C50"/>
    <w:rsid w:val="00220C5D"/>
    <w:rsid w:val="00220E12"/>
    <w:rsid w:val="002219C4"/>
    <w:rsid w:val="00221D07"/>
    <w:rsid w:val="00221DA6"/>
    <w:rsid w:val="00222CA8"/>
    <w:rsid w:val="002232C8"/>
    <w:rsid w:val="00223480"/>
    <w:rsid w:val="002237F7"/>
    <w:rsid w:val="00223DC4"/>
    <w:rsid w:val="0022461C"/>
    <w:rsid w:val="0022480A"/>
    <w:rsid w:val="002249C8"/>
    <w:rsid w:val="002249E9"/>
    <w:rsid w:val="00224D60"/>
    <w:rsid w:val="00225219"/>
    <w:rsid w:val="002259F7"/>
    <w:rsid w:val="00225D70"/>
    <w:rsid w:val="00225FEE"/>
    <w:rsid w:val="002262B2"/>
    <w:rsid w:val="00226A2C"/>
    <w:rsid w:val="00226A37"/>
    <w:rsid w:val="00226F60"/>
    <w:rsid w:val="0022714A"/>
    <w:rsid w:val="002271B4"/>
    <w:rsid w:val="0022768D"/>
    <w:rsid w:val="00227BA8"/>
    <w:rsid w:val="002303C2"/>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9A6"/>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28D"/>
    <w:rsid w:val="00244323"/>
    <w:rsid w:val="002445F7"/>
    <w:rsid w:val="00244824"/>
    <w:rsid w:val="00244932"/>
    <w:rsid w:val="00246AE4"/>
    <w:rsid w:val="00246CD9"/>
    <w:rsid w:val="002470A6"/>
    <w:rsid w:val="0024728C"/>
    <w:rsid w:val="0024736A"/>
    <w:rsid w:val="00247CFC"/>
    <w:rsid w:val="00250373"/>
    <w:rsid w:val="002503CF"/>
    <w:rsid w:val="00250C61"/>
    <w:rsid w:val="00250F13"/>
    <w:rsid w:val="00251211"/>
    <w:rsid w:val="00251255"/>
    <w:rsid w:val="00252324"/>
    <w:rsid w:val="00252668"/>
    <w:rsid w:val="00253727"/>
    <w:rsid w:val="00253D75"/>
    <w:rsid w:val="00254078"/>
    <w:rsid w:val="0025453F"/>
    <w:rsid w:val="00254685"/>
    <w:rsid w:val="00254782"/>
    <w:rsid w:val="00254B0B"/>
    <w:rsid w:val="00254C58"/>
    <w:rsid w:val="00254F92"/>
    <w:rsid w:val="00254FBC"/>
    <w:rsid w:val="002553E2"/>
    <w:rsid w:val="00255C41"/>
    <w:rsid w:val="002562E6"/>
    <w:rsid w:val="00256CC0"/>
    <w:rsid w:val="00257524"/>
    <w:rsid w:val="00257D18"/>
    <w:rsid w:val="00257D83"/>
    <w:rsid w:val="00257E29"/>
    <w:rsid w:val="00257E3C"/>
    <w:rsid w:val="002606E7"/>
    <w:rsid w:val="00261451"/>
    <w:rsid w:val="00261859"/>
    <w:rsid w:val="002620C7"/>
    <w:rsid w:val="002624A2"/>
    <w:rsid w:val="00262663"/>
    <w:rsid w:val="00262DA4"/>
    <w:rsid w:val="00262EED"/>
    <w:rsid w:val="0026331C"/>
    <w:rsid w:val="00263B7B"/>
    <w:rsid w:val="00263E28"/>
    <w:rsid w:val="002649A6"/>
    <w:rsid w:val="00264E6F"/>
    <w:rsid w:val="00265DDD"/>
    <w:rsid w:val="002661AF"/>
    <w:rsid w:val="002663A0"/>
    <w:rsid w:val="002666B3"/>
    <w:rsid w:val="00266E49"/>
    <w:rsid w:val="00266F21"/>
    <w:rsid w:val="0026706E"/>
    <w:rsid w:val="00267EBB"/>
    <w:rsid w:val="0027011B"/>
    <w:rsid w:val="00270322"/>
    <w:rsid w:val="002704D7"/>
    <w:rsid w:val="00270E0C"/>
    <w:rsid w:val="002711CB"/>
    <w:rsid w:val="00271688"/>
    <w:rsid w:val="0027188B"/>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BD6"/>
    <w:rsid w:val="00276D43"/>
    <w:rsid w:val="00276D5C"/>
    <w:rsid w:val="0027710A"/>
    <w:rsid w:val="0027794E"/>
    <w:rsid w:val="00280494"/>
    <w:rsid w:val="00280B01"/>
    <w:rsid w:val="00280EB2"/>
    <w:rsid w:val="0028135D"/>
    <w:rsid w:val="00281B42"/>
    <w:rsid w:val="00282296"/>
    <w:rsid w:val="0028272A"/>
    <w:rsid w:val="00282A06"/>
    <w:rsid w:val="00282C5A"/>
    <w:rsid w:val="00282DFC"/>
    <w:rsid w:val="00282FF1"/>
    <w:rsid w:val="0028303B"/>
    <w:rsid w:val="002831F5"/>
    <w:rsid w:val="00283D0C"/>
    <w:rsid w:val="00283ED8"/>
    <w:rsid w:val="00284276"/>
    <w:rsid w:val="00285418"/>
    <w:rsid w:val="00285764"/>
    <w:rsid w:val="002857A9"/>
    <w:rsid w:val="00285999"/>
    <w:rsid w:val="00285B69"/>
    <w:rsid w:val="002860B7"/>
    <w:rsid w:val="002861D7"/>
    <w:rsid w:val="00286C40"/>
    <w:rsid w:val="002875CD"/>
    <w:rsid w:val="002875DC"/>
    <w:rsid w:val="002875FE"/>
    <w:rsid w:val="002877F5"/>
    <w:rsid w:val="00290D63"/>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94C"/>
    <w:rsid w:val="00294C01"/>
    <w:rsid w:val="00294D9B"/>
    <w:rsid w:val="00295752"/>
    <w:rsid w:val="0029597A"/>
    <w:rsid w:val="00295C32"/>
    <w:rsid w:val="00295CE0"/>
    <w:rsid w:val="0029606B"/>
    <w:rsid w:val="00296182"/>
    <w:rsid w:val="002962D8"/>
    <w:rsid w:val="002964F8"/>
    <w:rsid w:val="00296DD1"/>
    <w:rsid w:val="002972F0"/>
    <w:rsid w:val="00297505"/>
    <w:rsid w:val="002A00C4"/>
    <w:rsid w:val="002A04D6"/>
    <w:rsid w:val="002A05D0"/>
    <w:rsid w:val="002A068E"/>
    <w:rsid w:val="002A071F"/>
    <w:rsid w:val="002A086E"/>
    <w:rsid w:val="002A0C6A"/>
    <w:rsid w:val="002A1010"/>
    <w:rsid w:val="002A15B8"/>
    <w:rsid w:val="002A1685"/>
    <w:rsid w:val="002A178F"/>
    <w:rsid w:val="002A179F"/>
    <w:rsid w:val="002A1921"/>
    <w:rsid w:val="002A1B49"/>
    <w:rsid w:val="002A1C11"/>
    <w:rsid w:val="002A1CBA"/>
    <w:rsid w:val="002A1F67"/>
    <w:rsid w:val="002A230A"/>
    <w:rsid w:val="002A2632"/>
    <w:rsid w:val="002A279D"/>
    <w:rsid w:val="002A27E1"/>
    <w:rsid w:val="002A3486"/>
    <w:rsid w:val="002A392B"/>
    <w:rsid w:val="002A3C9C"/>
    <w:rsid w:val="002A3CF3"/>
    <w:rsid w:val="002A3FF1"/>
    <w:rsid w:val="002A48B8"/>
    <w:rsid w:val="002A4EB1"/>
    <w:rsid w:val="002A505C"/>
    <w:rsid w:val="002A54C8"/>
    <w:rsid w:val="002A5ABA"/>
    <w:rsid w:val="002A5C9F"/>
    <w:rsid w:val="002A62DC"/>
    <w:rsid w:val="002A65BD"/>
    <w:rsid w:val="002A66C2"/>
    <w:rsid w:val="002A6742"/>
    <w:rsid w:val="002A68AC"/>
    <w:rsid w:val="002A6E53"/>
    <w:rsid w:val="002A6E83"/>
    <w:rsid w:val="002A75BC"/>
    <w:rsid w:val="002A7659"/>
    <w:rsid w:val="002A7778"/>
    <w:rsid w:val="002A7B71"/>
    <w:rsid w:val="002A7FF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3EAC"/>
    <w:rsid w:val="002B4A93"/>
    <w:rsid w:val="002B56F7"/>
    <w:rsid w:val="002B6E3A"/>
    <w:rsid w:val="002B7B02"/>
    <w:rsid w:val="002C0021"/>
    <w:rsid w:val="002C01C8"/>
    <w:rsid w:val="002C09DA"/>
    <w:rsid w:val="002C0B47"/>
    <w:rsid w:val="002C11E8"/>
    <w:rsid w:val="002C16E9"/>
    <w:rsid w:val="002C2048"/>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0E04"/>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55B0"/>
    <w:rsid w:val="002D61D9"/>
    <w:rsid w:val="002D6B9B"/>
    <w:rsid w:val="002D6C3D"/>
    <w:rsid w:val="002D701A"/>
    <w:rsid w:val="002D735A"/>
    <w:rsid w:val="002D73C5"/>
    <w:rsid w:val="002E0595"/>
    <w:rsid w:val="002E09EC"/>
    <w:rsid w:val="002E11E0"/>
    <w:rsid w:val="002E13DE"/>
    <w:rsid w:val="002E15BB"/>
    <w:rsid w:val="002E1722"/>
    <w:rsid w:val="002E1736"/>
    <w:rsid w:val="002E1804"/>
    <w:rsid w:val="002E18E8"/>
    <w:rsid w:val="002E1A6B"/>
    <w:rsid w:val="002E1CC4"/>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37D"/>
    <w:rsid w:val="002F069D"/>
    <w:rsid w:val="002F0D7D"/>
    <w:rsid w:val="002F0FB4"/>
    <w:rsid w:val="002F1AFA"/>
    <w:rsid w:val="002F1F6C"/>
    <w:rsid w:val="002F21F4"/>
    <w:rsid w:val="002F23C3"/>
    <w:rsid w:val="002F3124"/>
    <w:rsid w:val="002F31FE"/>
    <w:rsid w:val="002F32DF"/>
    <w:rsid w:val="002F354F"/>
    <w:rsid w:val="002F38C5"/>
    <w:rsid w:val="002F38F4"/>
    <w:rsid w:val="002F396D"/>
    <w:rsid w:val="002F4768"/>
    <w:rsid w:val="002F4CDD"/>
    <w:rsid w:val="002F572B"/>
    <w:rsid w:val="002F5A81"/>
    <w:rsid w:val="002F5B1B"/>
    <w:rsid w:val="002F66B2"/>
    <w:rsid w:val="002F6D33"/>
    <w:rsid w:val="002F7012"/>
    <w:rsid w:val="002F71A2"/>
    <w:rsid w:val="002F72BF"/>
    <w:rsid w:val="002F767D"/>
    <w:rsid w:val="002F7E2C"/>
    <w:rsid w:val="003004BB"/>
    <w:rsid w:val="003014F8"/>
    <w:rsid w:val="00301672"/>
    <w:rsid w:val="00301805"/>
    <w:rsid w:val="003019A6"/>
    <w:rsid w:val="003019CA"/>
    <w:rsid w:val="003020CB"/>
    <w:rsid w:val="00302375"/>
    <w:rsid w:val="00302697"/>
    <w:rsid w:val="00303159"/>
    <w:rsid w:val="00303340"/>
    <w:rsid w:val="0030347A"/>
    <w:rsid w:val="003035E8"/>
    <w:rsid w:val="0030391E"/>
    <w:rsid w:val="003041FF"/>
    <w:rsid w:val="00304B59"/>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822"/>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8A"/>
    <w:rsid w:val="0032479B"/>
    <w:rsid w:val="003249DF"/>
    <w:rsid w:val="00325A27"/>
    <w:rsid w:val="00325E16"/>
    <w:rsid w:val="00325EA3"/>
    <w:rsid w:val="00326D46"/>
    <w:rsid w:val="003274DA"/>
    <w:rsid w:val="003275EE"/>
    <w:rsid w:val="003276B8"/>
    <w:rsid w:val="00327759"/>
    <w:rsid w:val="003277CE"/>
    <w:rsid w:val="00327C83"/>
    <w:rsid w:val="00330A76"/>
    <w:rsid w:val="00330C3A"/>
    <w:rsid w:val="00330CCE"/>
    <w:rsid w:val="003311B4"/>
    <w:rsid w:val="003312EE"/>
    <w:rsid w:val="0033130B"/>
    <w:rsid w:val="00331912"/>
    <w:rsid w:val="00331933"/>
    <w:rsid w:val="00331965"/>
    <w:rsid w:val="00331FA7"/>
    <w:rsid w:val="003320D0"/>
    <w:rsid w:val="003320E8"/>
    <w:rsid w:val="0033251C"/>
    <w:rsid w:val="0033319E"/>
    <w:rsid w:val="003335C7"/>
    <w:rsid w:val="00333E2C"/>
    <w:rsid w:val="00334032"/>
    <w:rsid w:val="0033454C"/>
    <w:rsid w:val="003349F3"/>
    <w:rsid w:val="00334CCF"/>
    <w:rsid w:val="003366CE"/>
    <w:rsid w:val="00336B3A"/>
    <w:rsid w:val="0033704B"/>
    <w:rsid w:val="0033761A"/>
    <w:rsid w:val="003379C5"/>
    <w:rsid w:val="00337F2E"/>
    <w:rsid w:val="003408EA"/>
    <w:rsid w:val="00340A72"/>
    <w:rsid w:val="00340E3D"/>
    <w:rsid w:val="00341116"/>
    <w:rsid w:val="0034127D"/>
    <w:rsid w:val="0034146F"/>
    <w:rsid w:val="0034184F"/>
    <w:rsid w:val="00341EFD"/>
    <w:rsid w:val="003421D1"/>
    <w:rsid w:val="00342954"/>
    <w:rsid w:val="0034393A"/>
    <w:rsid w:val="00343ADD"/>
    <w:rsid w:val="00343B38"/>
    <w:rsid w:val="00344399"/>
    <w:rsid w:val="003444FD"/>
    <w:rsid w:val="00344B9E"/>
    <w:rsid w:val="003455DD"/>
    <w:rsid w:val="003456BA"/>
    <w:rsid w:val="003459CF"/>
    <w:rsid w:val="00345A15"/>
    <w:rsid w:val="00345A61"/>
    <w:rsid w:val="00345BEF"/>
    <w:rsid w:val="00345E12"/>
    <w:rsid w:val="0034621F"/>
    <w:rsid w:val="00346337"/>
    <w:rsid w:val="003469BB"/>
    <w:rsid w:val="00346D13"/>
    <w:rsid w:val="00346DA6"/>
    <w:rsid w:val="00347992"/>
    <w:rsid w:val="00347B24"/>
    <w:rsid w:val="00350130"/>
    <w:rsid w:val="003505D9"/>
    <w:rsid w:val="0035062C"/>
    <w:rsid w:val="00350B56"/>
    <w:rsid w:val="00351A30"/>
    <w:rsid w:val="00352111"/>
    <w:rsid w:val="003524B8"/>
    <w:rsid w:val="0035296C"/>
    <w:rsid w:val="00353F24"/>
    <w:rsid w:val="00353FA1"/>
    <w:rsid w:val="003540A7"/>
    <w:rsid w:val="003542F6"/>
    <w:rsid w:val="0035500A"/>
    <w:rsid w:val="00355A07"/>
    <w:rsid w:val="00355A13"/>
    <w:rsid w:val="00355AA7"/>
    <w:rsid w:val="00355AC3"/>
    <w:rsid w:val="00355C64"/>
    <w:rsid w:val="00355C7B"/>
    <w:rsid w:val="003563BC"/>
    <w:rsid w:val="003563E2"/>
    <w:rsid w:val="0035648E"/>
    <w:rsid w:val="00356988"/>
    <w:rsid w:val="00356C3D"/>
    <w:rsid w:val="003574D7"/>
    <w:rsid w:val="003575EE"/>
    <w:rsid w:val="0035766C"/>
    <w:rsid w:val="00357784"/>
    <w:rsid w:val="003577D3"/>
    <w:rsid w:val="00357817"/>
    <w:rsid w:val="00357D7E"/>
    <w:rsid w:val="003603CF"/>
    <w:rsid w:val="00360FF2"/>
    <w:rsid w:val="0036100A"/>
    <w:rsid w:val="00361677"/>
    <w:rsid w:val="00361A6C"/>
    <w:rsid w:val="00361AF4"/>
    <w:rsid w:val="00361CE5"/>
    <w:rsid w:val="00362027"/>
    <w:rsid w:val="00362B78"/>
    <w:rsid w:val="0036302B"/>
    <w:rsid w:val="003634BD"/>
    <w:rsid w:val="003636F2"/>
    <w:rsid w:val="00363D0E"/>
    <w:rsid w:val="00365229"/>
    <w:rsid w:val="0036584B"/>
    <w:rsid w:val="0036584C"/>
    <w:rsid w:val="00365A19"/>
    <w:rsid w:val="00365F62"/>
    <w:rsid w:val="003669D6"/>
    <w:rsid w:val="00366F9F"/>
    <w:rsid w:val="00367060"/>
    <w:rsid w:val="00367118"/>
    <w:rsid w:val="003673ED"/>
    <w:rsid w:val="003676BE"/>
    <w:rsid w:val="00370160"/>
    <w:rsid w:val="0037054E"/>
    <w:rsid w:val="0037095A"/>
    <w:rsid w:val="00371988"/>
    <w:rsid w:val="00372453"/>
    <w:rsid w:val="00372771"/>
    <w:rsid w:val="003727F8"/>
    <w:rsid w:val="00372822"/>
    <w:rsid w:val="00372949"/>
    <w:rsid w:val="00372C36"/>
    <w:rsid w:val="00372EB2"/>
    <w:rsid w:val="00373961"/>
    <w:rsid w:val="003744CC"/>
    <w:rsid w:val="00374CA0"/>
    <w:rsid w:val="00374F34"/>
    <w:rsid w:val="003754E0"/>
    <w:rsid w:val="00375581"/>
    <w:rsid w:val="00375D93"/>
    <w:rsid w:val="0037646F"/>
    <w:rsid w:val="00377300"/>
    <w:rsid w:val="0037790E"/>
    <w:rsid w:val="00377D61"/>
    <w:rsid w:val="00380278"/>
    <w:rsid w:val="003806AF"/>
    <w:rsid w:val="00381201"/>
    <w:rsid w:val="003815C5"/>
    <w:rsid w:val="003815CD"/>
    <w:rsid w:val="0038184F"/>
    <w:rsid w:val="00381A02"/>
    <w:rsid w:val="00381A98"/>
    <w:rsid w:val="00382088"/>
    <w:rsid w:val="003822AC"/>
    <w:rsid w:val="003828C5"/>
    <w:rsid w:val="003835A7"/>
    <w:rsid w:val="003835E6"/>
    <w:rsid w:val="003839C5"/>
    <w:rsid w:val="00383C55"/>
    <w:rsid w:val="00384EB8"/>
    <w:rsid w:val="00385245"/>
    <w:rsid w:val="003857DF"/>
    <w:rsid w:val="0038581E"/>
    <w:rsid w:val="00385E88"/>
    <w:rsid w:val="0038649B"/>
    <w:rsid w:val="00386C7D"/>
    <w:rsid w:val="00386FBD"/>
    <w:rsid w:val="0038710A"/>
    <w:rsid w:val="003871F4"/>
    <w:rsid w:val="00387589"/>
    <w:rsid w:val="00387A84"/>
    <w:rsid w:val="00387C9F"/>
    <w:rsid w:val="00390540"/>
    <w:rsid w:val="003909FE"/>
    <w:rsid w:val="00390C4C"/>
    <w:rsid w:val="0039180F"/>
    <w:rsid w:val="00391928"/>
    <w:rsid w:val="00391A5E"/>
    <w:rsid w:val="00391D28"/>
    <w:rsid w:val="00391F0A"/>
    <w:rsid w:val="00392348"/>
    <w:rsid w:val="0039246F"/>
    <w:rsid w:val="00392679"/>
    <w:rsid w:val="00392933"/>
    <w:rsid w:val="00393548"/>
    <w:rsid w:val="003937A7"/>
    <w:rsid w:val="00393B76"/>
    <w:rsid w:val="00393DBF"/>
    <w:rsid w:val="00393EAE"/>
    <w:rsid w:val="00394441"/>
    <w:rsid w:val="003950B3"/>
    <w:rsid w:val="003951D1"/>
    <w:rsid w:val="00395623"/>
    <w:rsid w:val="0039589F"/>
    <w:rsid w:val="00395EA5"/>
    <w:rsid w:val="003961FC"/>
    <w:rsid w:val="003962AD"/>
    <w:rsid w:val="0039763F"/>
    <w:rsid w:val="003976CC"/>
    <w:rsid w:val="003A0325"/>
    <w:rsid w:val="003A0A34"/>
    <w:rsid w:val="003A0AE7"/>
    <w:rsid w:val="003A0B49"/>
    <w:rsid w:val="003A0F57"/>
    <w:rsid w:val="003A1082"/>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802"/>
    <w:rsid w:val="003A698E"/>
    <w:rsid w:val="003A6A43"/>
    <w:rsid w:val="003A6AE9"/>
    <w:rsid w:val="003A7403"/>
    <w:rsid w:val="003A755A"/>
    <w:rsid w:val="003A7B2D"/>
    <w:rsid w:val="003A7BF8"/>
    <w:rsid w:val="003B02C1"/>
    <w:rsid w:val="003B03E2"/>
    <w:rsid w:val="003B06F4"/>
    <w:rsid w:val="003B0CB8"/>
    <w:rsid w:val="003B0CDA"/>
    <w:rsid w:val="003B126F"/>
    <w:rsid w:val="003B1461"/>
    <w:rsid w:val="003B16D0"/>
    <w:rsid w:val="003B1A7C"/>
    <w:rsid w:val="003B1BC2"/>
    <w:rsid w:val="003B1C1F"/>
    <w:rsid w:val="003B1C7F"/>
    <w:rsid w:val="003B1EE5"/>
    <w:rsid w:val="003B2281"/>
    <w:rsid w:val="003B26FB"/>
    <w:rsid w:val="003B2E9D"/>
    <w:rsid w:val="003B3209"/>
    <w:rsid w:val="003B37CD"/>
    <w:rsid w:val="003B3A60"/>
    <w:rsid w:val="003B3CA7"/>
    <w:rsid w:val="003B3E29"/>
    <w:rsid w:val="003B4771"/>
    <w:rsid w:val="003B49CA"/>
    <w:rsid w:val="003B5909"/>
    <w:rsid w:val="003B59C8"/>
    <w:rsid w:val="003B5B77"/>
    <w:rsid w:val="003B5F50"/>
    <w:rsid w:val="003B6054"/>
    <w:rsid w:val="003B639C"/>
    <w:rsid w:val="003B64D1"/>
    <w:rsid w:val="003B6D64"/>
    <w:rsid w:val="003B7496"/>
    <w:rsid w:val="003B77B9"/>
    <w:rsid w:val="003C00A8"/>
    <w:rsid w:val="003C0198"/>
    <w:rsid w:val="003C065F"/>
    <w:rsid w:val="003C0B22"/>
    <w:rsid w:val="003C0C01"/>
    <w:rsid w:val="003C0DE5"/>
    <w:rsid w:val="003C1314"/>
    <w:rsid w:val="003C15CD"/>
    <w:rsid w:val="003C1635"/>
    <w:rsid w:val="003C1E6F"/>
    <w:rsid w:val="003C1E73"/>
    <w:rsid w:val="003C262D"/>
    <w:rsid w:val="003C2646"/>
    <w:rsid w:val="003C2688"/>
    <w:rsid w:val="003C2962"/>
    <w:rsid w:val="003C3050"/>
    <w:rsid w:val="003C35BF"/>
    <w:rsid w:val="003C3970"/>
    <w:rsid w:val="003C3AFD"/>
    <w:rsid w:val="003C3AFF"/>
    <w:rsid w:val="003C3C6D"/>
    <w:rsid w:val="003C4477"/>
    <w:rsid w:val="003C47C2"/>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469A"/>
    <w:rsid w:val="003D51D0"/>
    <w:rsid w:val="003D57B9"/>
    <w:rsid w:val="003D57EB"/>
    <w:rsid w:val="003D5991"/>
    <w:rsid w:val="003D5BAA"/>
    <w:rsid w:val="003D5D42"/>
    <w:rsid w:val="003D6106"/>
    <w:rsid w:val="003D6225"/>
    <w:rsid w:val="003D6943"/>
    <w:rsid w:val="003D6AEF"/>
    <w:rsid w:val="003D7136"/>
    <w:rsid w:val="003D721F"/>
    <w:rsid w:val="003D75BD"/>
    <w:rsid w:val="003D78F4"/>
    <w:rsid w:val="003D7FEF"/>
    <w:rsid w:val="003E08FD"/>
    <w:rsid w:val="003E0A67"/>
    <w:rsid w:val="003E1AE8"/>
    <w:rsid w:val="003E1AF9"/>
    <w:rsid w:val="003E1BB5"/>
    <w:rsid w:val="003E1D21"/>
    <w:rsid w:val="003E1DC5"/>
    <w:rsid w:val="003E201B"/>
    <w:rsid w:val="003E2957"/>
    <w:rsid w:val="003E2ECB"/>
    <w:rsid w:val="003E3695"/>
    <w:rsid w:val="003E3789"/>
    <w:rsid w:val="003E5C38"/>
    <w:rsid w:val="003E5C3F"/>
    <w:rsid w:val="003E5E2B"/>
    <w:rsid w:val="003E60A0"/>
    <w:rsid w:val="003E6253"/>
    <w:rsid w:val="003E6500"/>
    <w:rsid w:val="003E671A"/>
    <w:rsid w:val="003E68FD"/>
    <w:rsid w:val="003E69EB"/>
    <w:rsid w:val="003E6CBB"/>
    <w:rsid w:val="003E6F85"/>
    <w:rsid w:val="003E6FC8"/>
    <w:rsid w:val="003E7652"/>
    <w:rsid w:val="003E7882"/>
    <w:rsid w:val="003F0140"/>
    <w:rsid w:val="003F02E5"/>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50"/>
    <w:rsid w:val="003F6DEC"/>
    <w:rsid w:val="003F6DF1"/>
    <w:rsid w:val="003F6F19"/>
    <w:rsid w:val="003F72F0"/>
    <w:rsid w:val="003F774D"/>
    <w:rsid w:val="003F7C48"/>
    <w:rsid w:val="0040041F"/>
    <w:rsid w:val="00400B36"/>
    <w:rsid w:val="00401414"/>
    <w:rsid w:val="00401980"/>
    <w:rsid w:val="00401B4F"/>
    <w:rsid w:val="00402604"/>
    <w:rsid w:val="00402963"/>
    <w:rsid w:val="00402B2B"/>
    <w:rsid w:val="00402D76"/>
    <w:rsid w:val="0040345F"/>
    <w:rsid w:val="00403E00"/>
    <w:rsid w:val="004043BF"/>
    <w:rsid w:val="004045D3"/>
    <w:rsid w:val="00404B96"/>
    <w:rsid w:val="004052B9"/>
    <w:rsid w:val="00405A43"/>
    <w:rsid w:val="004060AC"/>
    <w:rsid w:val="0040681B"/>
    <w:rsid w:val="004068E9"/>
    <w:rsid w:val="00406D39"/>
    <w:rsid w:val="0040704F"/>
    <w:rsid w:val="00407099"/>
    <w:rsid w:val="004071BE"/>
    <w:rsid w:val="00407F0B"/>
    <w:rsid w:val="00410004"/>
    <w:rsid w:val="0041049D"/>
    <w:rsid w:val="00410683"/>
    <w:rsid w:val="004109EE"/>
    <w:rsid w:val="00410C16"/>
    <w:rsid w:val="00410FB2"/>
    <w:rsid w:val="00411044"/>
    <w:rsid w:val="00411EFE"/>
    <w:rsid w:val="00412211"/>
    <w:rsid w:val="004123C3"/>
    <w:rsid w:val="00412985"/>
    <w:rsid w:val="004133DB"/>
    <w:rsid w:val="00413479"/>
    <w:rsid w:val="004139D9"/>
    <w:rsid w:val="00413E0B"/>
    <w:rsid w:val="0041441E"/>
    <w:rsid w:val="00414C17"/>
    <w:rsid w:val="0041562B"/>
    <w:rsid w:val="004158E6"/>
    <w:rsid w:val="00415AE3"/>
    <w:rsid w:val="00415F6A"/>
    <w:rsid w:val="00415FF1"/>
    <w:rsid w:val="00416593"/>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964"/>
    <w:rsid w:val="00423B89"/>
    <w:rsid w:val="00423C91"/>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10D"/>
    <w:rsid w:val="0043312E"/>
    <w:rsid w:val="004332CE"/>
    <w:rsid w:val="004333C3"/>
    <w:rsid w:val="00433400"/>
    <w:rsid w:val="0043340A"/>
    <w:rsid w:val="00433E9C"/>
    <w:rsid w:val="00433EBC"/>
    <w:rsid w:val="00433FDD"/>
    <w:rsid w:val="0043487B"/>
    <w:rsid w:val="004348F1"/>
    <w:rsid w:val="00434FB1"/>
    <w:rsid w:val="00435233"/>
    <w:rsid w:val="0043541C"/>
    <w:rsid w:val="00436555"/>
    <w:rsid w:val="004369B7"/>
    <w:rsid w:val="00436ABA"/>
    <w:rsid w:val="00437848"/>
    <w:rsid w:val="00437985"/>
    <w:rsid w:val="004404BA"/>
    <w:rsid w:val="004406C3"/>
    <w:rsid w:val="004409AB"/>
    <w:rsid w:val="0044134C"/>
    <w:rsid w:val="00441693"/>
    <w:rsid w:val="00441970"/>
    <w:rsid w:val="0044242E"/>
    <w:rsid w:val="00442514"/>
    <w:rsid w:val="004434B5"/>
    <w:rsid w:val="004438B3"/>
    <w:rsid w:val="004447B8"/>
    <w:rsid w:val="00444A4D"/>
    <w:rsid w:val="00444D71"/>
    <w:rsid w:val="00445231"/>
    <w:rsid w:val="00445902"/>
    <w:rsid w:val="00445BD2"/>
    <w:rsid w:val="00445E5C"/>
    <w:rsid w:val="00446106"/>
    <w:rsid w:val="00446163"/>
    <w:rsid w:val="00446BDA"/>
    <w:rsid w:val="00446F9F"/>
    <w:rsid w:val="004472F7"/>
    <w:rsid w:val="0044751D"/>
    <w:rsid w:val="004479E9"/>
    <w:rsid w:val="004503CC"/>
    <w:rsid w:val="0045072C"/>
    <w:rsid w:val="0045093E"/>
    <w:rsid w:val="004509A9"/>
    <w:rsid w:val="00451218"/>
    <w:rsid w:val="0045133E"/>
    <w:rsid w:val="00451BAD"/>
    <w:rsid w:val="0045311C"/>
    <w:rsid w:val="004531ED"/>
    <w:rsid w:val="00453217"/>
    <w:rsid w:val="00453949"/>
    <w:rsid w:val="00453FFB"/>
    <w:rsid w:val="0045423D"/>
    <w:rsid w:val="0045425A"/>
    <w:rsid w:val="00454F29"/>
    <w:rsid w:val="00455290"/>
    <w:rsid w:val="0045551F"/>
    <w:rsid w:val="0045565C"/>
    <w:rsid w:val="00455840"/>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4AB2"/>
    <w:rsid w:val="00465000"/>
    <w:rsid w:val="0046599F"/>
    <w:rsid w:val="00465FB5"/>
    <w:rsid w:val="00466311"/>
    <w:rsid w:val="00466781"/>
    <w:rsid w:val="0046684A"/>
    <w:rsid w:val="0046729E"/>
    <w:rsid w:val="00467388"/>
    <w:rsid w:val="00467CF1"/>
    <w:rsid w:val="00467ED8"/>
    <w:rsid w:val="00470BFB"/>
    <w:rsid w:val="00470E01"/>
    <w:rsid w:val="00470F2E"/>
    <w:rsid w:val="00471A24"/>
    <w:rsid w:val="00471B89"/>
    <w:rsid w:val="00471D2F"/>
    <w:rsid w:val="00472A24"/>
    <w:rsid w:val="00472A78"/>
    <w:rsid w:val="00472D28"/>
    <w:rsid w:val="00472DB5"/>
    <w:rsid w:val="00472DC5"/>
    <w:rsid w:val="0047305C"/>
    <w:rsid w:val="004734DC"/>
    <w:rsid w:val="004741FB"/>
    <w:rsid w:val="00474604"/>
    <w:rsid w:val="0047466B"/>
    <w:rsid w:val="004750B6"/>
    <w:rsid w:val="00475472"/>
    <w:rsid w:val="00476253"/>
    <w:rsid w:val="004765A1"/>
    <w:rsid w:val="00476670"/>
    <w:rsid w:val="00476907"/>
    <w:rsid w:val="00476A21"/>
    <w:rsid w:val="00476AA5"/>
    <w:rsid w:val="00476B96"/>
    <w:rsid w:val="004774E6"/>
    <w:rsid w:val="00477537"/>
    <w:rsid w:val="00477A33"/>
    <w:rsid w:val="00477BBA"/>
    <w:rsid w:val="00477CBD"/>
    <w:rsid w:val="00477D8A"/>
    <w:rsid w:val="00477DF8"/>
    <w:rsid w:val="00480087"/>
    <w:rsid w:val="004801D5"/>
    <w:rsid w:val="00480343"/>
    <w:rsid w:val="004807F5"/>
    <w:rsid w:val="004808C8"/>
    <w:rsid w:val="004808D9"/>
    <w:rsid w:val="00480A9C"/>
    <w:rsid w:val="0048104B"/>
    <w:rsid w:val="00481305"/>
    <w:rsid w:val="0048131B"/>
    <w:rsid w:val="0048179F"/>
    <w:rsid w:val="00481DAA"/>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28"/>
    <w:rsid w:val="00486B49"/>
    <w:rsid w:val="00487182"/>
    <w:rsid w:val="0048719E"/>
    <w:rsid w:val="004873D8"/>
    <w:rsid w:val="0048763E"/>
    <w:rsid w:val="004876EC"/>
    <w:rsid w:val="00487900"/>
    <w:rsid w:val="00487907"/>
    <w:rsid w:val="004879A7"/>
    <w:rsid w:val="004879EE"/>
    <w:rsid w:val="00490140"/>
    <w:rsid w:val="004908D2"/>
    <w:rsid w:val="00490B80"/>
    <w:rsid w:val="00491499"/>
    <w:rsid w:val="004917D8"/>
    <w:rsid w:val="004920EB"/>
    <w:rsid w:val="00492333"/>
    <w:rsid w:val="004923D4"/>
    <w:rsid w:val="00492A5A"/>
    <w:rsid w:val="00492C78"/>
    <w:rsid w:val="004938F8"/>
    <w:rsid w:val="00493D5A"/>
    <w:rsid w:val="0049459C"/>
    <w:rsid w:val="0049536E"/>
    <w:rsid w:val="004954D6"/>
    <w:rsid w:val="00495584"/>
    <w:rsid w:val="00496480"/>
    <w:rsid w:val="00496541"/>
    <w:rsid w:val="00496A30"/>
    <w:rsid w:val="004971F8"/>
    <w:rsid w:val="00497374"/>
    <w:rsid w:val="004974E3"/>
    <w:rsid w:val="004976F1"/>
    <w:rsid w:val="0049789F"/>
    <w:rsid w:val="00497BB3"/>
    <w:rsid w:val="00497CE5"/>
    <w:rsid w:val="004A01FA"/>
    <w:rsid w:val="004A04A8"/>
    <w:rsid w:val="004A09A3"/>
    <w:rsid w:val="004A17BA"/>
    <w:rsid w:val="004A1A39"/>
    <w:rsid w:val="004A1A50"/>
    <w:rsid w:val="004A2766"/>
    <w:rsid w:val="004A2CEC"/>
    <w:rsid w:val="004A2D5B"/>
    <w:rsid w:val="004A36AC"/>
    <w:rsid w:val="004A391A"/>
    <w:rsid w:val="004A3F82"/>
    <w:rsid w:val="004A42A0"/>
    <w:rsid w:val="004A42E7"/>
    <w:rsid w:val="004A471D"/>
    <w:rsid w:val="004A49A7"/>
    <w:rsid w:val="004A4D3F"/>
    <w:rsid w:val="004A5133"/>
    <w:rsid w:val="004A55BA"/>
    <w:rsid w:val="004A660B"/>
    <w:rsid w:val="004A6AA4"/>
    <w:rsid w:val="004A6F6B"/>
    <w:rsid w:val="004A79F0"/>
    <w:rsid w:val="004A7A98"/>
    <w:rsid w:val="004B02DD"/>
    <w:rsid w:val="004B0603"/>
    <w:rsid w:val="004B0651"/>
    <w:rsid w:val="004B0752"/>
    <w:rsid w:val="004B08EB"/>
    <w:rsid w:val="004B0EE4"/>
    <w:rsid w:val="004B131D"/>
    <w:rsid w:val="004B188F"/>
    <w:rsid w:val="004B1A97"/>
    <w:rsid w:val="004B1F30"/>
    <w:rsid w:val="004B2311"/>
    <w:rsid w:val="004B2CB2"/>
    <w:rsid w:val="004B321A"/>
    <w:rsid w:val="004B34BF"/>
    <w:rsid w:val="004B3537"/>
    <w:rsid w:val="004B35D6"/>
    <w:rsid w:val="004B367A"/>
    <w:rsid w:val="004B3725"/>
    <w:rsid w:val="004B3A0C"/>
    <w:rsid w:val="004B3E66"/>
    <w:rsid w:val="004B4268"/>
    <w:rsid w:val="004B4538"/>
    <w:rsid w:val="004B491C"/>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2A39"/>
    <w:rsid w:val="004C35FB"/>
    <w:rsid w:val="004C406B"/>
    <w:rsid w:val="004C51AE"/>
    <w:rsid w:val="004C51B8"/>
    <w:rsid w:val="004C5829"/>
    <w:rsid w:val="004C614E"/>
    <w:rsid w:val="004C61F3"/>
    <w:rsid w:val="004C7018"/>
    <w:rsid w:val="004C72CD"/>
    <w:rsid w:val="004C75A3"/>
    <w:rsid w:val="004C770D"/>
    <w:rsid w:val="004C7EC3"/>
    <w:rsid w:val="004D06D0"/>
    <w:rsid w:val="004D0DFE"/>
    <w:rsid w:val="004D11E1"/>
    <w:rsid w:val="004D1466"/>
    <w:rsid w:val="004D1A0B"/>
    <w:rsid w:val="004D1C35"/>
    <w:rsid w:val="004D2E85"/>
    <w:rsid w:val="004D3984"/>
    <w:rsid w:val="004D40FA"/>
    <w:rsid w:val="004D4217"/>
    <w:rsid w:val="004D4880"/>
    <w:rsid w:val="004D499F"/>
    <w:rsid w:val="004D52FE"/>
    <w:rsid w:val="004D57BE"/>
    <w:rsid w:val="004D5888"/>
    <w:rsid w:val="004D589E"/>
    <w:rsid w:val="004D5E53"/>
    <w:rsid w:val="004D5F4F"/>
    <w:rsid w:val="004D6193"/>
    <w:rsid w:val="004D642D"/>
    <w:rsid w:val="004D64B6"/>
    <w:rsid w:val="004D6AB7"/>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4EDC"/>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0F0C"/>
    <w:rsid w:val="004F11C2"/>
    <w:rsid w:val="004F12D3"/>
    <w:rsid w:val="004F132B"/>
    <w:rsid w:val="004F184E"/>
    <w:rsid w:val="004F191F"/>
    <w:rsid w:val="004F2103"/>
    <w:rsid w:val="004F2978"/>
    <w:rsid w:val="004F29DC"/>
    <w:rsid w:val="004F2CE5"/>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18A"/>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BEB"/>
    <w:rsid w:val="00514D6F"/>
    <w:rsid w:val="0051509E"/>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5A6C"/>
    <w:rsid w:val="00526095"/>
    <w:rsid w:val="00526DB9"/>
    <w:rsid w:val="00526E11"/>
    <w:rsid w:val="005274FB"/>
    <w:rsid w:val="0052753F"/>
    <w:rsid w:val="00527B8E"/>
    <w:rsid w:val="00527C2B"/>
    <w:rsid w:val="00527C3A"/>
    <w:rsid w:val="00530001"/>
    <w:rsid w:val="0053061E"/>
    <w:rsid w:val="0053077C"/>
    <w:rsid w:val="00531116"/>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7D4"/>
    <w:rsid w:val="00535E6E"/>
    <w:rsid w:val="005367FE"/>
    <w:rsid w:val="00536839"/>
    <w:rsid w:val="005368E9"/>
    <w:rsid w:val="00536979"/>
    <w:rsid w:val="00536E68"/>
    <w:rsid w:val="00537339"/>
    <w:rsid w:val="00537528"/>
    <w:rsid w:val="0053777F"/>
    <w:rsid w:val="00540B8E"/>
    <w:rsid w:val="005410CF"/>
    <w:rsid w:val="005414A9"/>
    <w:rsid w:val="00542B1D"/>
    <w:rsid w:val="00542CA1"/>
    <w:rsid w:val="00542F85"/>
    <w:rsid w:val="005430D2"/>
    <w:rsid w:val="005432C4"/>
    <w:rsid w:val="0054370E"/>
    <w:rsid w:val="0054382D"/>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842"/>
    <w:rsid w:val="00550B7E"/>
    <w:rsid w:val="00550E06"/>
    <w:rsid w:val="00551468"/>
    <w:rsid w:val="0055148D"/>
    <w:rsid w:val="0055183B"/>
    <w:rsid w:val="00551B41"/>
    <w:rsid w:val="00551BE1"/>
    <w:rsid w:val="00552014"/>
    <w:rsid w:val="00552775"/>
    <w:rsid w:val="005527C9"/>
    <w:rsid w:val="005528B1"/>
    <w:rsid w:val="00552A7B"/>
    <w:rsid w:val="00552BB4"/>
    <w:rsid w:val="005530B6"/>
    <w:rsid w:val="00553445"/>
    <w:rsid w:val="00553450"/>
    <w:rsid w:val="00553632"/>
    <w:rsid w:val="00553A97"/>
    <w:rsid w:val="00553CBB"/>
    <w:rsid w:val="00553D0B"/>
    <w:rsid w:val="005541FE"/>
    <w:rsid w:val="0055463D"/>
    <w:rsid w:val="005548C3"/>
    <w:rsid w:val="00554BA1"/>
    <w:rsid w:val="005551E4"/>
    <w:rsid w:val="00555737"/>
    <w:rsid w:val="00555D37"/>
    <w:rsid w:val="00555D41"/>
    <w:rsid w:val="005560DC"/>
    <w:rsid w:val="005566D3"/>
    <w:rsid w:val="0055684D"/>
    <w:rsid w:val="00556CA4"/>
    <w:rsid w:val="0055707C"/>
    <w:rsid w:val="0055731D"/>
    <w:rsid w:val="005577E5"/>
    <w:rsid w:val="00557AFC"/>
    <w:rsid w:val="00557CC3"/>
    <w:rsid w:val="005602BE"/>
    <w:rsid w:val="00560E4C"/>
    <w:rsid w:val="005621FA"/>
    <w:rsid w:val="005625A3"/>
    <w:rsid w:val="005626E1"/>
    <w:rsid w:val="00562814"/>
    <w:rsid w:val="0056282B"/>
    <w:rsid w:val="00562AC2"/>
    <w:rsid w:val="00562D03"/>
    <w:rsid w:val="00562E50"/>
    <w:rsid w:val="00562E86"/>
    <w:rsid w:val="005634D0"/>
    <w:rsid w:val="005639D0"/>
    <w:rsid w:val="00563B27"/>
    <w:rsid w:val="00563D55"/>
    <w:rsid w:val="00563D83"/>
    <w:rsid w:val="005642BE"/>
    <w:rsid w:val="00564343"/>
    <w:rsid w:val="005643B1"/>
    <w:rsid w:val="00564B06"/>
    <w:rsid w:val="005654C9"/>
    <w:rsid w:val="005659CC"/>
    <w:rsid w:val="00565F1B"/>
    <w:rsid w:val="0056608A"/>
    <w:rsid w:val="00566416"/>
    <w:rsid w:val="00566A0B"/>
    <w:rsid w:val="00566E92"/>
    <w:rsid w:val="005671E4"/>
    <w:rsid w:val="00567268"/>
    <w:rsid w:val="00567DA8"/>
    <w:rsid w:val="00570715"/>
    <w:rsid w:val="0057090C"/>
    <w:rsid w:val="00570EF5"/>
    <w:rsid w:val="00571EF6"/>
    <w:rsid w:val="00572009"/>
    <w:rsid w:val="005722F1"/>
    <w:rsid w:val="0057247F"/>
    <w:rsid w:val="005724D5"/>
    <w:rsid w:val="005727AB"/>
    <w:rsid w:val="00572BF0"/>
    <w:rsid w:val="00572F61"/>
    <w:rsid w:val="00573583"/>
    <w:rsid w:val="00573588"/>
    <w:rsid w:val="005737DC"/>
    <w:rsid w:val="00573872"/>
    <w:rsid w:val="00574B27"/>
    <w:rsid w:val="00574EAF"/>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166E"/>
    <w:rsid w:val="00582194"/>
    <w:rsid w:val="00582612"/>
    <w:rsid w:val="005827AF"/>
    <w:rsid w:val="00582C99"/>
    <w:rsid w:val="00582E61"/>
    <w:rsid w:val="00583242"/>
    <w:rsid w:val="0058341E"/>
    <w:rsid w:val="005835F4"/>
    <w:rsid w:val="00584511"/>
    <w:rsid w:val="00584C37"/>
    <w:rsid w:val="00585250"/>
    <w:rsid w:val="0058557D"/>
    <w:rsid w:val="00585A91"/>
    <w:rsid w:val="00586A1E"/>
    <w:rsid w:val="00587507"/>
    <w:rsid w:val="005875E3"/>
    <w:rsid w:val="0058763F"/>
    <w:rsid w:val="005877A2"/>
    <w:rsid w:val="0058782F"/>
    <w:rsid w:val="00590169"/>
    <w:rsid w:val="0059042C"/>
    <w:rsid w:val="005909C8"/>
    <w:rsid w:val="00590B48"/>
    <w:rsid w:val="005910F3"/>
    <w:rsid w:val="00591596"/>
    <w:rsid w:val="0059178B"/>
    <w:rsid w:val="0059293F"/>
    <w:rsid w:val="00592A53"/>
    <w:rsid w:val="00593045"/>
    <w:rsid w:val="00593A76"/>
    <w:rsid w:val="00593B8D"/>
    <w:rsid w:val="00593BDA"/>
    <w:rsid w:val="00593F02"/>
    <w:rsid w:val="00594477"/>
    <w:rsid w:val="00594CC2"/>
    <w:rsid w:val="00594E6F"/>
    <w:rsid w:val="005957D4"/>
    <w:rsid w:val="005965EE"/>
    <w:rsid w:val="005966FD"/>
    <w:rsid w:val="005967FB"/>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E60"/>
    <w:rsid w:val="005A3F09"/>
    <w:rsid w:val="005A4073"/>
    <w:rsid w:val="005A45A1"/>
    <w:rsid w:val="005A4E17"/>
    <w:rsid w:val="005A5012"/>
    <w:rsid w:val="005A5205"/>
    <w:rsid w:val="005A5529"/>
    <w:rsid w:val="005A5949"/>
    <w:rsid w:val="005A6095"/>
    <w:rsid w:val="005A62DE"/>
    <w:rsid w:val="005A6702"/>
    <w:rsid w:val="005A68A7"/>
    <w:rsid w:val="005A6913"/>
    <w:rsid w:val="005A7292"/>
    <w:rsid w:val="005A7308"/>
    <w:rsid w:val="005A7A9F"/>
    <w:rsid w:val="005A7B15"/>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B7D78"/>
    <w:rsid w:val="005C0022"/>
    <w:rsid w:val="005C021D"/>
    <w:rsid w:val="005C03A4"/>
    <w:rsid w:val="005C07CA"/>
    <w:rsid w:val="005C0E2D"/>
    <w:rsid w:val="005C1BC6"/>
    <w:rsid w:val="005C2116"/>
    <w:rsid w:val="005C227E"/>
    <w:rsid w:val="005C23E9"/>
    <w:rsid w:val="005C251A"/>
    <w:rsid w:val="005C2ECD"/>
    <w:rsid w:val="005C3332"/>
    <w:rsid w:val="005C3752"/>
    <w:rsid w:val="005C3CCC"/>
    <w:rsid w:val="005C3FEE"/>
    <w:rsid w:val="005C49EE"/>
    <w:rsid w:val="005C4F1A"/>
    <w:rsid w:val="005C5059"/>
    <w:rsid w:val="005C55EF"/>
    <w:rsid w:val="005C5892"/>
    <w:rsid w:val="005C5C3C"/>
    <w:rsid w:val="005C5E24"/>
    <w:rsid w:val="005C6009"/>
    <w:rsid w:val="005C6095"/>
    <w:rsid w:val="005C6826"/>
    <w:rsid w:val="005C6AD5"/>
    <w:rsid w:val="005C6C0B"/>
    <w:rsid w:val="005C724A"/>
    <w:rsid w:val="005C7647"/>
    <w:rsid w:val="005D0363"/>
    <w:rsid w:val="005D0588"/>
    <w:rsid w:val="005D0595"/>
    <w:rsid w:val="005D081B"/>
    <w:rsid w:val="005D089F"/>
    <w:rsid w:val="005D0A5C"/>
    <w:rsid w:val="005D0E28"/>
    <w:rsid w:val="005D1647"/>
    <w:rsid w:val="005D18D5"/>
    <w:rsid w:val="005D2D49"/>
    <w:rsid w:val="005D2DF5"/>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88"/>
    <w:rsid w:val="005E14EF"/>
    <w:rsid w:val="005E1A22"/>
    <w:rsid w:val="005E1C9A"/>
    <w:rsid w:val="005E3F6F"/>
    <w:rsid w:val="005E444B"/>
    <w:rsid w:val="005E46BD"/>
    <w:rsid w:val="005E4967"/>
    <w:rsid w:val="005E50A3"/>
    <w:rsid w:val="005E6CE9"/>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5D4D"/>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53DB"/>
    <w:rsid w:val="00606B45"/>
    <w:rsid w:val="00606BF4"/>
    <w:rsid w:val="00606EAF"/>
    <w:rsid w:val="00606F75"/>
    <w:rsid w:val="006070CC"/>
    <w:rsid w:val="006073BA"/>
    <w:rsid w:val="006073D2"/>
    <w:rsid w:val="006079C2"/>
    <w:rsid w:val="00607FCC"/>
    <w:rsid w:val="006107D4"/>
    <w:rsid w:val="00610E1F"/>
    <w:rsid w:val="0061103C"/>
    <w:rsid w:val="00611789"/>
    <w:rsid w:val="00611A74"/>
    <w:rsid w:val="0061202B"/>
    <w:rsid w:val="00612639"/>
    <w:rsid w:val="00612863"/>
    <w:rsid w:val="00612C9D"/>
    <w:rsid w:val="00612E6B"/>
    <w:rsid w:val="00612F8B"/>
    <w:rsid w:val="00612FF3"/>
    <w:rsid w:val="00613059"/>
    <w:rsid w:val="00614098"/>
    <w:rsid w:val="00614CDE"/>
    <w:rsid w:val="00615408"/>
    <w:rsid w:val="0061543F"/>
    <w:rsid w:val="00616133"/>
    <w:rsid w:val="00616699"/>
    <w:rsid w:val="00617146"/>
    <w:rsid w:val="006174E2"/>
    <w:rsid w:val="00617778"/>
    <w:rsid w:val="0061796A"/>
    <w:rsid w:val="0062010D"/>
    <w:rsid w:val="006215CF"/>
    <w:rsid w:val="00621EF3"/>
    <w:rsid w:val="0062204C"/>
    <w:rsid w:val="006223DA"/>
    <w:rsid w:val="006225F9"/>
    <w:rsid w:val="00622F3A"/>
    <w:rsid w:val="00622F94"/>
    <w:rsid w:val="00622FE1"/>
    <w:rsid w:val="00623349"/>
    <w:rsid w:val="00623432"/>
    <w:rsid w:val="00623936"/>
    <w:rsid w:val="00623A1C"/>
    <w:rsid w:val="00623C4C"/>
    <w:rsid w:val="00623EF5"/>
    <w:rsid w:val="00624930"/>
    <w:rsid w:val="00624EE9"/>
    <w:rsid w:val="0062513B"/>
    <w:rsid w:val="00625445"/>
    <w:rsid w:val="00625A9A"/>
    <w:rsid w:val="00625DF4"/>
    <w:rsid w:val="0062608F"/>
    <w:rsid w:val="0062661D"/>
    <w:rsid w:val="00626A46"/>
    <w:rsid w:val="00626C0C"/>
    <w:rsid w:val="00626EC0"/>
    <w:rsid w:val="00627731"/>
    <w:rsid w:val="00630187"/>
    <w:rsid w:val="00630288"/>
    <w:rsid w:val="0063052C"/>
    <w:rsid w:val="00630970"/>
    <w:rsid w:val="00630C85"/>
    <w:rsid w:val="006314CF"/>
    <w:rsid w:val="006315EB"/>
    <w:rsid w:val="00631689"/>
    <w:rsid w:val="006318DF"/>
    <w:rsid w:val="0063248C"/>
    <w:rsid w:val="00633360"/>
    <w:rsid w:val="00633AF8"/>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1A"/>
    <w:rsid w:val="006402F1"/>
    <w:rsid w:val="00640373"/>
    <w:rsid w:val="00641BD8"/>
    <w:rsid w:val="00642263"/>
    <w:rsid w:val="00642950"/>
    <w:rsid w:val="00642953"/>
    <w:rsid w:val="00642D96"/>
    <w:rsid w:val="00643CBF"/>
    <w:rsid w:val="00644192"/>
    <w:rsid w:val="0064445A"/>
    <w:rsid w:val="006449ED"/>
    <w:rsid w:val="006449F0"/>
    <w:rsid w:val="006451D5"/>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5C5"/>
    <w:rsid w:val="00654B9E"/>
    <w:rsid w:val="00654CB2"/>
    <w:rsid w:val="00654EC8"/>
    <w:rsid w:val="00655057"/>
    <w:rsid w:val="0065569B"/>
    <w:rsid w:val="00655D18"/>
    <w:rsid w:val="0065640C"/>
    <w:rsid w:val="00657496"/>
    <w:rsid w:val="00657DA9"/>
    <w:rsid w:val="00660005"/>
    <w:rsid w:val="00660132"/>
    <w:rsid w:val="00660141"/>
    <w:rsid w:val="006601E7"/>
    <w:rsid w:val="00660A18"/>
    <w:rsid w:val="00660D5D"/>
    <w:rsid w:val="006619F5"/>
    <w:rsid w:val="00661B62"/>
    <w:rsid w:val="00661D69"/>
    <w:rsid w:val="00661F49"/>
    <w:rsid w:val="006624B5"/>
    <w:rsid w:val="00662BCC"/>
    <w:rsid w:val="00663514"/>
    <w:rsid w:val="00663CA1"/>
    <w:rsid w:val="00663E91"/>
    <w:rsid w:val="00664203"/>
    <w:rsid w:val="00664AAA"/>
    <w:rsid w:val="006650B6"/>
    <w:rsid w:val="006652C1"/>
    <w:rsid w:val="006656C9"/>
    <w:rsid w:val="00666A90"/>
    <w:rsid w:val="00666D8B"/>
    <w:rsid w:val="0066756B"/>
    <w:rsid w:val="00667652"/>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1C"/>
    <w:rsid w:val="00674B6F"/>
    <w:rsid w:val="00674D27"/>
    <w:rsid w:val="00675733"/>
    <w:rsid w:val="0067666F"/>
    <w:rsid w:val="006767A7"/>
    <w:rsid w:val="00676894"/>
    <w:rsid w:val="00676950"/>
    <w:rsid w:val="00676984"/>
    <w:rsid w:val="00676BDD"/>
    <w:rsid w:val="0067716E"/>
    <w:rsid w:val="00677531"/>
    <w:rsid w:val="00677786"/>
    <w:rsid w:val="00677A94"/>
    <w:rsid w:val="00677B49"/>
    <w:rsid w:val="00677D16"/>
    <w:rsid w:val="00677E82"/>
    <w:rsid w:val="00680301"/>
    <w:rsid w:val="00680696"/>
    <w:rsid w:val="00680F6A"/>
    <w:rsid w:val="006814B9"/>
    <w:rsid w:val="006816C2"/>
    <w:rsid w:val="00681B2D"/>
    <w:rsid w:val="006823B5"/>
    <w:rsid w:val="006827EE"/>
    <w:rsid w:val="00682817"/>
    <w:rsid w:val="006829FC"/>
    <w:rsid w:val="0068305D"/>
    <w:rsid w:val="006832B9"/>
    <w:rsid w:val="00683D54"/>
    <w:rsid w:val="00684833"/>
    <w:rsid w:val="0068496B"/>
    <w:rsid w:val="00685834"/>
    <w:rsid w:val="006858B7"/>
    <w:rsid w:val="006859BC"/>
    <w:rsid w:val="006859F6"/>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15C"/>
    <w:rsid w:val="006A52DD"/>
    <w:rsid w:val="006A5588"/>
    <w:rsid w:val="006A5E75"/>
    <w:rsid w:val="006A60BE"/>
    <w:rsid w:val="006A6583"/>
    <w:rsid w:val="006A65AC"/>
    <w:rsid w:val="006A68C8"/>
    <w:rsid w:val="006A6D4A"/>
    <w:rsid w:val="006B02C5"/>
    <w:rsid w:val="006B0500"/>
    <w:rsid w:val="006B05C1"/>
    <w:rsid w:val="006B06DC"/>
    <w:rsid w:val="006B06EA"/>
    <w:rsid w:val="006B071A"/>
    <w:rsid w:val="006B1157"/>
    <w:rsid w:val="006B1218"/>
    <w:rsid w:val="006B2574"/>
    <w:rsid w:val="006B2667"/>
    <w:rsid w:val="006B27A8"/>
    <w:rsid w:val="006B2CFF"/>
    <w:rsid w:val="006B2E00"/>
    <w:rsid w:val="006B3FE7"/>
    <w:rsid w:val="006B405B"/>
    <w:rsid w:val="006B4544"/>
    <w:rsid w:val="006B4719"/>
    <w:rsid w:val="006B49D2"/>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0A5D"/>
    <w:rsid w:val="006C10FE"/>
    <w:rsid w:val="006C1A1F"/>
    <w:rsid w:val="006C23CE"/>
    <w:rsid w:val="006C2A41"/>
    <w:rsid w:val="006C2F5B"/>
    <w:rsid w:val="006C35C1"/>
    <w:rsid w:val="006C42A5"/>
    <w:rsid w:val="006C4392"/>
    <w:rsid w:val="006C476D"/>
    <w:rsid w:val="006C487B"/>
    <w:rsid w:val="006C4FAE"/>
    <w:rsid w:val="006C4FF6"/>
    <w:rsid w:val="006C54F0"/>
    <w:rsid w:val="006C5546"/>
    <w:rsid w:val="006C58FF"/>
    <w:rsid w:val="006C5A4A"/>
    <w:rsid w:val="006C5E92"/>
    <w:rsid w:val="006C6004"/>
    <w:rsid w:val="006C65DA"/>
    <w:rsid w:val="006C697B"/>
    <w:rsid w:val="006C69A0"/>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79D"/>
    <w:rsid w:val="006E2D47"/>
    <w:rsid w:val="006E3546"/>
    <w:rsid w:val="006E365C"/>
    <w:rsid w:val="006E36E5"/>
    <w:rsid w:val="006E374B"/>
    <w:rsid w:val="006E3BA2"/>
    <w:rsid w:val="006E3EA4"/>
    <w:rsid w:val="006E5A6E"/>
    <w:rsid w:val="006E5BFF"/>
    <w:rsid w:val="006E5E63"/>
    <w:rsid w:val="006E5EB6"/>
    <w:rsid w:val="006E6250"/>
    <w:rsid w:val="006E7273"/>
    <w:rsid w:val="006E7386"/>
    <w:rsid w:val="006E75F1"/>
    <w:rsid w:val="006F01E0"/>
    <w:rsid w:val="006F058E"/>
    <w:rsid w:val="006F06E1"/>
    <w:rsid w:val="006F07BC"/>
    <w:rsid w:val="006F0995"/>
    <w:rsid w:val="006F181E"/>
    <w:rsid w:val="006F25FC"/>
    <w:rsid w:val="006F2744"/>
    <w:rsid w:val="006F27E6"/>
    <w:rsid w:val="006F357C"/>
    <w:rsid w:val="006F366A"/>
    <w:rsid w:val="006F4512"/>
    <w:rsid w:val="006F482A"/>
    <w:rsid w:val="006F49C8"/>
    <w:rsid w:val="006F4F25"/>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471"/>
    <w:rsid w:val="007057CA"/>
    <w:rsid w:val="007058FF"/>
    <w:rsid w:val="007064CE"/>
    <w:rsid w:val="0070716B"/>
    <w:rsid w:val="007075E1"/>
    <w:rsid w:val="00707C7D"/>
    <w:rsid w:val="00707CC5"/>
    <w:rsid w:val="00707F43"/>
    <w:rsid w:val="007100AD"/>
    <w:rsid w:val="00710249"/>
    <w:rsid w:val="00710396"/>
    <w:rsid w:val="00710594"/>
    <w:rsid w:val="007108E0"/>
    <w:rsid w:val="00711310"/>
    <w:rsid w:val="0071193C"/>
    <w:rsid w:val="0071200C"/>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12B"/>
    <w:rsid w:val="007175E1"/>
    <w:rsid w:val="0071796F"/>
    <w:rsid w:val="00717C99"/>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0B"/>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2F1"/>
    <w:rsid w:val="00734D75"/>
    <w:rsid w:val="00734F24"/>
    <w:rsid w:val="00735749"/>
    <w:rsid w:val="00735889"/>
    <w:rsid w:val="00735B74"/>
    <w:rsid w:val="00736238"/>
    <w:rsid w:val="007363BA"/>
    <w:rsid w:val="007363BC"/>
    <w:rsid w:val="00736C82"/>
    <w:rsid w:val="00736D08"/>
    <w:rsid w:val="00736D1E"/>
    <w:rsid w:val="00736E07"/>
    <w:rsid w:val="00736FFF"/>
    <w:rsid w:val="007371C0"/>
    <w:rsid w:val="00737614"/>
    <w:rsid w:val="00737862"/>
    <w:rsid w:val="00737902"/>
    <w:rsid w:val="00737968"/>
    <w:rsid w:val="00740112"/>
    <w:rsid w:val="00740688"/>
    <w:rsid w:val="007410A2"/>
    <w:rsid w:val="00741717"/>
    <w:rsid w:val="00741826"/>
    <w:rsid w:val="00741906"/>
    <w:rsid w:val="00742DAB"/>
    <w:rsid w:val="00742DC9"/>
    <w:rsid w:val="00742DE0"/>
    <w:rsid w:val="00743591"/>
    <w:rsid w:val="00743B3A"/>
    <w:rsid w:val="00743C8B"/>
    <w:rsid w:val="007448C0"/>
    <w:rsid w:val="00744D34"/>
    <w:rsid w:val="0074518E"/>
    <w:rsid w:val="00745DC7"/>
    <w:rsid w:val="007462A3"/>
    <w:rsid w:val="00746D16"/>
    <w:rsid w:val="0075096C"/>
    <w:rsid w:val="00750A50"/>
    <w:rsid w:val="00750AB9"/>
    <w:rsid w:val="0075118F"/>
    <w:rsid w:val="0075119B"/>
    <w:rsid w:val="00751375"/>
    <w:rsid w:val="00752042"/>
    <w:rsid w:val="00752331"/>
    <w:rsid w:val="00752736"/>
    <w:rsid w:val="00752B05"/>
    <w:rsid w:val="0075308B"/>
    <w:rsid w:val="007530FA"/>
    <w:rsid w:val="007535BB"/>
    <w:rsid w:val="007538AF"/>
    <w:rsid w:val="00753F3E"/>
    <w:rsid w:val="0075455C"/>
    <w:rsid w:val="007546EE"/>
    <w:rsid w:val="007548B2"/>
    <w:rsid w:val="00754D21"/>
    <w:rsid w:val="007568AA"/>
    <w:rsid w:val="00756B3F"/>
    <w:rsid w:val="00756D9B"/>
    <w:rsid w:val="00756E9E"/>
    <w:rsid w:val="00757529"/>
    <w:rsid w:val="00757BDA"/>
    <w:rsid w:val="00757D4E"/>
    <w:rsid w:val="00760124"/>
    <w:rsid w:val="00760E14"/>
    <w:rsid w:val="007610D1"/>
    <w:rsid w:val="007616A5"/>
    <w:rsid w:val="00761781"/>
    <w:rsid w:val="0076193F"/>
    <w:rsid w:val="00762159"/>
    <w:rsid w:val="007621E5"/>
    <w:rsid w:val="00762693"/>
    <w:rsid w:val="00762D4B"/>
    <w:rsid w:val="00763588"/>
    <w:rsid w:val="00764131"/>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6D0"/>
    <w:rsid w:val="00771E2F"/>
    <w:rsid w:val="00772239"/>
    <w:rsid w:val="007722CD"/>
    <w:rsid w:val="007724E0"/>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63C"/>
    <w:rsid w:val="007807CF"/>
    <w:rsid w:val="00780C0E"/>
    <w:rsid w:val="00780DC0"/>
    <w:rsid w:val="00780EDB"/>
    <w:rsid w:val="007813DC"/>
    <w:rsid w:val="00781674"/>
    <w:rsid w:val="007816EA"/>
    <w:rsid w:val="00781947"/>
    <w:rsid w:val="00781E7A"/>
    <w:rsid w:val="00782649"/>
    <w:rsid w:val="0078298A"/>
    <w:rsid w:val="00782B8D"/>
    <w:rsid w:val="00782D75"/>
    <w:rsid w:val="007830B9"/>
    <w:rsid w:val="00783799"/>
    <w:rsid w:val="00783ACC"/>
    <w:rsid w:val="00783E0B"/>
    <w:rsid w:val="00784B36"/>
    <w:rsid w:val="00784B47"/>
    <w:rsid w:val="00784C82"/>
    <w:rsid w:val="00784D5B"/>
    <w:rsid w:val="00784DA1"/>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1A0"/>
    <w:rsid w:val="00796315"/>
    <w:rsid w:val="0079783B"/>
    <w:rsid w:val="007A01BE"/>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6260"/>
    <w:rsid w:val="007A6F38"/>
    <w:rsid w:val="007A7C67"/>
    <w:rsid w:val="007A7C92"/>
    <w:rsid w:val="007A7CB2"/>
    <w:rsid w:val="007B01B2"/>
    <w:rsid w:val="007B01F4"/>
    <w:rsid w:val="007B028D"/>
    <w:rsid w:val="007B051A"/>
    <w:rsid w:val="007B0574"/>
    <w:rsid w:val="007B0A60"/>
    <w:rsid w:val="007B0C26"/>
    <w:rsid w:val="007B0CE8"/>
    <w:rsid w:val="007B0D3C"/>
    <w:rsid w:val="007B1153"/>
    <w:rsid w:val="007B1978"/>
    <w:rsid w:val="007B22A6"/>
    <w:rsid w:val="007B26B6"/>
    <w:rsid w:val="007B2BCA"/>
    <w:rsid w:val="007B2C38"/>
    <w:rsid w:val="007B3514"/>
    <w:rsid w:val="007B3559"/>
    <w:rsid w:val="007B358D"/>
    <w:rsid w:val="007B3D43"/>
    <w:rsid w:val="007B3D8A"/>
    <w:rsid w:val="007B3F68"/>
    <w:rsid w:val="007B40DE"/>
    <w:rsid w:val="007B42D0"/>
    <w:rsid w:val="007B45CA"/>
    <w:rsid w:val="007B466A"/>
    <w:rsid w:val="007B4E54"/>
    <w:rsid w:val="007B51C0"/>
    <w:rsid w:val="007B56BC"/>
    <w:rsid w:val="007B5E93"/>
    <w:rsid w:val="007B6074"/>
    <w:rsid w:val="007B61A0"/>
    <w:rsid w:val="007B6DCD"/>
    <w:rsid w:val="007B6FEC"/>
    <w:rsid w:val="007B74CE"/>
    <w:rsid w:val="007B7BDC"/>
    <w:rsid w:val="007C05C0"/>
    <w:rsid w:val="007C0E65"/>
    <w:rsid w:val="007C1608"/>
    <w:rsid w:val="007C1B55"/>
    <w:rsid w:val="007C1C1B"/>
    <w:rsid w:val="007C2608"/>
    <w:rsid w:val="007C2BD0"/>
    <w:rsid w:val="007C2C57"/>
    <w:rsid w:val="007C2CB4"/>
    <w:rsid w:val="007C3192"/>
    <w:rsid w:val="007C3373"/>
    <w:rsid w:val="007C3515"/>
    <w:rsid w:val="007C3CAB"/>
    <w:rsid w:val="007C3E14"/>
    <w:rsid w:val="007C3E7D"/>
    <w:rsid w:val="007C4478"/>
    <w:rsid w:val="007C512F"/>
    <w:rsid w:val="007C51CF"/>
    <w:rsid w:val="007C5BB0"/>
    <w:rsid w:val="007C5F57"/>
    <w:rsid w:val="007C608D"/>
    <w:rsid w:val="007C6644"/>
    <w:rsid w:val="007C675D"/>
    <w:rsid w:val="007C6857"/>
    <w:rsid w:val="007C6B30"/>
    <w:rsid w:val="007C7074"/>
    <w:rsid w:val="007D021D"/>
    <w:rsid w:val="007D046C"/>
    <w:rsid w:val="007D053D"/>
    <w:rsid w:val="007D06AA"/>
    <w:rsid w:val="007D1194"/>
    <w:rsid w:val="007D1440"/>
    <w:rsid w:val="007D1940"/>
    <w:rsid w:val="007D1B89"/>
    <w:rsid w:val="007D21BC"/>
    <w:rsid w:val="007D33B3"/>
    <w:rsid w:val="007D3952"/>
    <w:rsid w:val="007D3C43"/>
    <w:rsid w:val="007D4139"/>
    <w:rsid w:val="007D4297"/>
    <w:rsid w:val="007D443A"/>
    <w:rsid w:val="007D447A"/>
    <w:rsid w:val="007D5502"/>
    <w:rsid w:val="007D58D7"/>
    <w:rsid w:val="007D5A24"/>
    <w:rsid w:val="007D5CD8"/>
    <w:rsid w:val="007D5ECB"/>
    <w:rsid w:val="007D6363"/>
    <w:rsid w:val="007D68DA"/>
    <w:rsid w:val="007D6FE5"/>
    <w:rsid w:val="007D7349"/>
    <w:rsid w:val="007D782A"/>
    <w:rsid w:val="007D7845"/>
    <w:rsid w:val="007D7AA8"/>
    <w:rsid w:val="007E068B"/>
    <w:rsid w:val="007E0D14"/>
    <w:rsid w:val="007E1A5E"/>
    <w:rsid w:val="007E2052"/>
    <w:rsid w:val="007E20C2"/>
    <w:rsid w:val="007E247A"/>
    <w:rsid w:val="007E2734"/>
    <w:rsid w:val="007E27CC"/>
    <w:rsid w:val="007E2A5D"/>
    <w:rsid w:val="007E2B06"/>
    <w:rsid w:val="007E2C25"/>
    <w:rsid w:val="007E3142"/>
    <w:rsid w:val="007E316D"/>
    <w:rsid w:val="007E37FA"/>
    <w:rsid w:val="007E3957"/>
    <w:rsid w:val="007E447A"/>
    <w:rsid w:val="007E4BDA"/>
    <w:rsid w:val="007E5157"/>
    <w:rsid w:val="007E51A9"/>
    <w:rsid w:val="007E55CC"/>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308"/>
    <w:rsid w:val="007F2684"/>
    <w:rsid w:val="007F2DFF"/>
    <w:rsid w:val="007F2FC5"/>
    <w:rsid w:val="007F3027"/>
    <w:rsid w:val="007F304C"/>
    <w:rsid w:val="007F31D0"/>
    <w:rsid w:val="007F34C8"/>
    <w:rsid w:val="007F34CB"/>
    <w:rsid w:val="007F360C"/>
    <w:rsid w:val="007F36BB"/>
    <w:rsid w:val="007F381A"/>
    <w:rsid w:val="007F3A39"/>
    <w:rsid w:val="007F3DF2"/>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82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5E5D"/>
    <w:rsid w:val="00806009"/>
    <w:rsid w:val="008065EB"/>
    <w:rsid w:val="00806A86"/>
    <w:rsid w:val="00806DD8"/>
    <w:rsid w:val="00806F8D"/>
    <w:rsid w:val="00807349"/>
    <w:rsid w:val="008102E9"/>
    <w:rsid w:val="00810902"/>
    <w:rsid w:val="00810B1C"/>
    <w:rsid w:val="008112B3"/>
    <w:rsid w:val="0081185B"/>
    <w:rsid w:val="00811A36"/>
    <w:rsid w:val="00811B0D"/>
    <w:rsid w:val="00811F13"/>
    <w:rsid w:val="0081203A"/>
    <w:rsid w:val="008122E5"/>
    <w:rsid w:val="008124AE"/>
    <w:rsid w:val="008128E9"/>
    <w:rsid w:val="00812B33"/>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11F4"/>
    <w:rsid w:val="00821892"/>
    <w:rsid w:val="008222AF"/>
    <w:rsid w:val="0082234A"/>
    <w:rsid w:val="00822885"/>
    <w:rsid w:val="008237C0"/>
    <w:rsid w:val="00823867"/>
    <w:rsid w:val="0082434D"/>
    <w:rsid w:val="00824557"/>
    <w:rsid w:val="0082501E"/>
    <w:rsid w:val="0082550D"/>
    <w:rsid w:val="00825778"/>
    <w:rsid w:val="00825BC2"/>
    <w:rsid w:val="00825FAF"/>
    <w:rsid w:val="00826065"/>
    <w:rsid w:val="00826F12"/>
    <w:rsid w:val="00826FCD"/>
    <w:rsid w:val="00827697"/>
    <w:rsid w:val="00827863"/>
    <w:rsid w:val="00830653"/>
    <w:rsid w:val="00830A69"/>
    <w:rsid w:val="00830E31"/>
    <w:rsid w:val="008318B5"/>
    <w:rsid w:val="00831FE8"/>
    <w:rsid w:val="00832131"/>
    <w:rsid w:val="008324B5"/>
    <w:rsid w:val="0083261F"/>
    <w:rsid w:val="008326E0"/>
    <w:rsid w:val="00832B50"/>
    <w:rsid w:val="00833633"/>
    <w:rsid w:val="00834222"/>
    <w:rsid w:val="00834553"/>
    <w:rsid w:val="00834D38"/>
    <w:rsid w:val="00835353"/>
    <w:rsid w:val="008353CE"/>
    <w:rsid w:val="00836193"/>
    <w:rsid w:val="0083626E"/>
    <w:rsid w:val="0083662D"/>
    <w:rsid w:val="00836955"/>
    <w:rsid w:val="008370D3"/>
    <w:rsid w:val="00837F62"/>
    <w:rsid w:val="008401AA"/>
    <w:rsid w:val="0084028B"/>
    <w:rsid w:val="008404CC"/>
    <w:rsid w:val="008406AD"/>
    <w:rsid w:val="008406E4"/>
    <w:rsid w:val="00840CEE"/>
    <w:rsid w:val="00840D99"/>
    <w:rsid w:val="00840FD4"/>
    <w:rsid w:val="008418FD"/>
    <w:rsid w:val="00843076"/>
    <w:rsid w:val="0084341D"/>
    <w:rsid w:val="00843605"/>
    <w:rsid w:val="00843B3C"/>
    <w:rsid w:val="00843E11"/>
    <w:rsid w:val="00843E34"/>
    <w:rsid w:val="008447B3"/>
    <w:rsid w:val="00844A24"/>
    <w:rsid w:val="00844A83"/>
    <w:rsid w:val="00844BCD"/>
    <w:rsid w:val="00844D3B"/>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96B"/>
    <w:rsid w:val="00850DA1"/>
    <w:rsid w:val="008517ED"/>
    <w:rsid w:val="008519BF"/>
    <w:rsid w:val="00852097"/>
    <w:rsid w:val="008521D4"/>
    <w:rsid w:val="0085242E"/>
    <w:rsid w:val="00852E8C"/>
    <w:rsid w:val="008530C9"/>
    <w:rsid w:val="00853256"/>
    <w:rsid w:val="0085338B"/>
    <w:rsid w:val="008534F6"/>
    <w:rsid w:val="0085354C"/>
    <w:rsid w:val="008538A4"/>
    <w:rsid w:val="00853B3A"/>
    <w:rsid w:val="00853C40"/>
    <w:rsid w:val="00853CE3"/>
    <w:rsid w:val="00853F78"/>
    <w:rsid w:val="00854E36"/>
    <w:rsid w:val="008554BA"/>
    <w:rsid w:val="008557CB"/>
    <w:rsid w:val="00855846"/>
    <w:rsid w:val="0085652F"/>
    <w:rsid w:val="008565B2"/>
    <w:rsid w:val="008566E1"/>
    <w:rsid w:val="008569E1"/>
    <w:rsid w:val="00856A56"/>
    <w:rsid w:val="00856C3C"/>
    <w:rsid w:val="008573F7"/>
    <w:rsid w:val="00857C5A"/>
    <w:rsid w:val="00860629"/>
    <w:rsid w:val="008608C3"/>
    <w:rsid w:val="008609C7"/>
    <w:rsid w:val="00860CF6"/>
    <w:rsid w:val="00860FAA"/>
    <w:rsid w:val="0086132C"/>
    <w:rsid w:val="00861F6A"/>
    <w:rsid w:val="00862505"/>
    <w:rsid w:val="00862511"/>
    <w:rsid w:val="008625C3"/>
    <w:rsid w:val="008629C9"/>
    <w:rsid w:val="00862B44"/>
    <w:rsid w:val="008632C1"/>
    <w:rsid w:val="00863C4F"/>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775"/>
    <w:rsid w:val="00867A8A"/>
    <w:rsid w:val="00867D19"/>
    <w:rsid w:val="00867F67"/>
    <w:rsid w:val="0087054D"/>
    <w:rsid w:val="0087085F"/>
    <w:rsid w:val="008710C9"/>
    <w:rsid w:val="00871101"/>
    <w:rsid w:val="0087164C"/>
    <w:rsid w:val="0087199E"/>
    <w:rsid w:val="00872113"/>
    <w:rsid w:val="00872928"/>
    <w:rsid w:val="0087296C"/>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76B3D"/>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39"/>
    <w:rsid w:val="00883A42"/>
    <w:rsid w:val="0088414C"/>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D44"/>
    <w:rsid w:val="00886F27"/>
    <w:rsid w:val="008870F3"/>
    <w:rsid w:val="0088764B"/>
    <w:rsid w:val="00887C7C"/>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261"/>
    <w:rsid w:val="0089442F"/>
    <w:rsid w:val="008945D8"/>
    <w:rsid w:val="00894651"/>
    <w:rsid w:val="00894A7D"/>
    <w:rsid w:val="00895267"/>
    <w:rsid w:val="00895EF8"/>
    <w:rsid w:val="00896065"/>
    <w:rsid w:val="0089658E"/>
    <w:rsid w:val="008965AD"/>
    <w:rsid w:val="00896764"/>
    <w:rsid w:val="00896824"/>
    <w:rsid w:val="00896A96"/>
    <w:rsid w:val="0089759C"/>
    <w:rsid w:val="00897C9F"/>
    <w:rsid w:val="008A04B1"/>
    <w:rsid w:val="008A053F"/>
    <w:rsid w:val="008A05A4"/>
    <w:rsid w:val="008A06FA"/>
    <w:rsid w:val="008A0DDB"/>
    <w:rsid w:val="008A0DF3"/>
    <w:rsid w:val="008A10BC"/>
    <w:rsid w:val="008A2144"/>
    <w:rsid w:val="008A231C"/>
    <w:rsid w:val="008A2343"/>
    <w:rsid w:val="008A274D"/>
    <w:rsid w:val="008A2CE5"/>
    <w:rsid w:val="008A2E95"/>
    <w:rsid w:val="008A3703"/>
    <w:rsid w:val="008A3798"/>
    <w:rsid w:val="008A3B26"/>
    <w:rsid w:val="008A4243"/>
    <w:rsid w:val="008A44BB"/>
    <w:rsid w:val="008A458F"/>
    <w:rsid w:val="008A48AD"/>
    <w:rsid w:val="008A49D5"/>
    <w:rsid w:val="008A4D31"/>
    <w:rsid w:val="008A5607"/>
    <w:rsid w:val="008A56F7"/>
    <w:rsid w:val="008A5732"/>
    <w:rsid w:val="008A5D06"/>
    <w:rsid w:val="008A6001"/>
    <w:rsid w:val="008A6510"/>
    <w:rsid w:val="008A6843"/>
    <w:rsid w:val="008A7858"/>
    <w:rsid w:val="008A7AFB"/>
    <w:rsid w:val="008B0B96"/>
    <w:rsid w:val="008B0E55"/>
    <w:rsid w:val="008B13FE"/>
    <w:rsid w:val="008B1478"/>
    <w:rsid w:val="008B1DE3"/>
    <w:rsid w:val="008B1EE0"/>
    <w:rsid w:val="008B2139"/>
    <w:rsid w:val="008B2255"/>
    <w:rsid w:val="008B247C"/>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CBD"/>
    <w:rsid w:val="008B5D77"/>
    <w:rsid w:val="008B642D"/>
    <w:rsid w:val="008B64E2"/>
    <w:rsid w:val="008B6554"/>
    <w:rsid w:val="008B686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5B55"/>
    <w:rsid w:val="008C67AD"/>
    <w:rsid w:val="008C68AE"/>
    <w:rsid w:val="008C73BB"/>
    <w:rsid w:val="008D023B"/>
    <w:rsid w:val="008D0375"/>
    <w:rsid w:val="008D0ACC"/>
    <w:rsid w:val="008D0B94"/>
    <w:rsid w:val="008D0C64"/>
    <w:rsid w:val="008D120D"/>
    <w:rsid w:val="008D1718"/>
    <w:rsid w:val="008D1723"/>
    <w:rsid w:val="008D1B13"/>
    <w:rsid w:val="008D1D67"/>
    <w:rsid w:val="008D25BD"/>
    <w:rsid w:val="008D268D"/>
    <w:rsid w:val="008D2D0C"/>
    <w:rsid w:val="008D30A1"/>
    <w:rsid w:val="008D36C4"/>
    <w:rsid w:val="008D411C"/>
    <w:rsid w:val="008D431A"/>
    <w:rsid w:val="008D4C76"/>
    <w:rsid w:val="008D4CC4"/>
    <w:rsid w:val="008D4FE1"/>
    <w:rsid w:val="008D5AB1"/>
    <w:rsid w:val="008D6076"/>
    <w:rsid w:val="008D6D7E"/>
    <w:rsid w:val="008D700E"/>
    <w:rsid w:val="008D787C"/>
    <w:rsid w:val="008D7F43"/>
    <w:rsid w:val="008E0180"/>
    <w:rsid w:val="008E0965"/>
    <w:rsid w:val="008E0A52"/>
    <w:rsid w:val="008E10AC"/>
    <w:rsid w:val="008E1233"/>
    <w:rsid w:val="008E140D"/>
    <w:rsid w:val="008E1C56"/>
    <w:rsid w:val="008E1EE2"/>
    <w:rsid w:val="008E1EEA"/>
    <w:rsid w:val="008E24AC"/>
    <w:rsid w:val="008E2CB8"/>
    <w:rsid w:val="008E2F76"/>
    <w:rsid w:val="008E309A"/>
    <w:rsid w:val="008E38C4"/>
    <w:rsid w:val="008E3C58"/>
    <w:rsid w:val="008E440A"/>
    <w:rsid w:val="008E5081"/>
    <w:rsid w:val="008E550D"/>
    <w:rsid w:val="008E6B59"/>
    <w:rsid w:val="008E7058"/>
    <w:rsid w:val="008E7219"/>
    <w:rsid w:val="008E746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D88"/>
    <w:rsid w:val="008F4F36"/>
    <w:rsid w:val="008F5F89"/>
    <w:rsid w:val="008F62CF"/>
    <w:rsid w:val="008F6463"/>
    <w:rsid w:val="008F6782"/>
    <w:rsid w:val="008F6915"/>
    <w:rsid w:val="008F6B12"/>
    <w:rsid w:val="008F7293"/>
    <w:rsid w:val="008F7360"/>
    <w:rsid w:val="008F7922"/>
    <w:rsid w:val="0090015A"/>
    <w:rsid w:val="00900401"/>
    <w:rsid w:val="00900624"/>
    <w:rsid w:val="00900A9B"/>
    <w:rsid w:val="00901704"/>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07E68"/>
    <w:rsid w:val="009102D9"/>
    <w:rsid w:val="009108A7"/>
    <w:rsid w:val="00910DE6"/>
    <w:rsid w:val="00910DF9"/>
    <w:rsid w:val="00911ECE"/>
    <w:rsid w:val="00912047"/>
    <w:rsid w:val="00912939"/>
    <w:rsid w:val="0091293C"/>
    <w:rsid w:val="00913506"/>
    <w:rsid w:val="009136DA"/>
    <w:rsid w:val="00913701"/>
    <w:rsid w:val="009138C4"/>
    <w:rsid w:val="00913B84"/>
    <w:rsid w:val="00913BF4"/>
    <w:rsid w:val="00914354"/>
    <w:rsid w:val="009143E9"/>
    <w:rsid w:val="00914CF3"/>
    <w:rsid w:val="00914E01"/>
    <w:rsid w:val="00914ED0"/>
    <w:rsid w:val="00915074"/>
    <w:rsid w:val="00915696"/>
    <w:rsid w:val="00915E73"/>
    <w:rsid w:val="0091609D"/>
    <w:rsid w:val="0091621D"/>
    <w:rsid w:val="009162FA"/>
    <w:rsid w:val="00916542"/>
    <w:rsid w:val="00916A38"/>
    <w:rsid w:val="00916C28"/>
    <w:rsid w:val="009174FB"/>
    <w:rsid w:val="00917DCC"/>
    <w:rsid w:val="00917FE0"/>
    <w:rsid w:val="00920B61"/>
    <w:rsid w:val="00920C35"/>
    <w:rsid w:val="00920E9C"/>
    <w:rsid w:val="00922022"/>
    <w:rsid w:val="0092221C"/>
    <w:rsid w:val="009229E2"/>
    <w:rsid w:val="0092319E"/>
    <w:rsid w:val="00923BE1"/>
    <w:rsid w:val="00924784"/>
    <w:rsid w:val="00924906"/>
    <w:rsid w:val="00924CEB"/>
    <w:rsid w:val="00924E6B"/>
    <w:rsid w:val="0092637C"/>
    <w:rsid w:val="009264DB"/>
    <w:rsid w:val="00926BC5"/>
    <w:rsid w:val="00926C8B"/>
    <w:rsid w:val="009273A9"/>
    <w:rsid w:val="009273FC"/>
    <w:rsid w:val="0092778E"/>
    <w:rsid w:val="00927DD7"/>
    <w:rsid w:val="0093133F"/>
    <w:rsid w:val="00931393"/>
    <w:rsid w:val="00931DF6"/>
    <w:rsid w:val="00931EAC"/>
    <w:rsid w:val="009323FE"/>
    <w:rsid w:val="0093279B"/>
    <w:rsid w:val="00932A2D"/>
    <w:rsid w:val="00932E4F"/>
    <w:rsid w:val="00933867"/>
    <w:rsid w:val="00933B22"/>
    <w:rsid w:val="00933F5F"/>
    <w:rsid w:val="0093459B"/>
    <w:rsid w:val="0093588F"/>
    <w:rsid w:val="0093596E"/>
    <w:rsid w:val="00935C22"/>
    <w:rsid w:val="00935C34"/>
    <w:rsid w:val="00935D20"/>
    <w:rsid w:val="00935D9E"/>
    <w:rsid w:val="0093649F"/>
    <w:rsid w:val="00936A1E"/>
    <w:rsid w:val="00936E8F"/>
    <w:rsid w:val="00937041"/>
    <w:rsid w:val="00940669"/>
    <w:rsid w:val="0094077A"/>
    <w:rsid w:val="00940BC3"/>
    <w:rsid w:val="00940DA8"/>
    <w:rsid w:val="00940F40"/>
    <w:rsid w:val="009411D6"/>
    <w:rsid w:val="009417CD"/>
    <w:rsid w:val="00941C76"/>
    <w:rsid w:val="00941D99"/>
    <w:rsid w:val="00941EE1"/>
    <w:rsid w:val="00941F42"/>
    <w:rsid w:val="009422B8"/>
    <w:rsid w:val="0094243C"/>
    <w:rsid w:val="00942841"/>
    <w:rsid w:val="00942947"/>
    <w:rsid w:val="009429C7"/>
    <w:rsid w:val="00942F8C"/>
    <w:rsid w:val="009430F1"/>
    <w:rsid w:val="00943791"/>
    <w:rsid w:val="00943976"/>
    <w:rsid w:val="009444B9"/>
    <w:rsid w:val="009447B9"/>
    <w:rsid w:val="00944BFB"/>
    <w:rsid w:val="00944D94"/>
    <w:rsid w:val="00945459"/>
    <w:rsid w:val="00945FB1"/>
    <w:rsid w:val="00946C69"/>
    <w:rsid w:val="00946E5D"/>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57D18"/>
    <w:rsid w:val="00960043"/>
    <w:rsid w:val="009601A8"/>
    <w:rsid w:val="009601E8"/>
    <w:rsid w:val="009605AB"/>
    <w:rsid w:val="009606B5"/>
    <w:rsid w:val="009610D9"/>
    <w:rsid w:val="00961299"/>
    <w:rsid w:val="009619EE"/>
    <w:rsid w:val="00961A92"/>
    <w:rsid w:val="00962077"/>
    <w:rsid w:val="00962C95"/>
    <w:rsid w:val="00962E87"/>
    <w:rsid w:val="00962F22"/>
    <w:rsid w:val="009633ED"/>
    <w:rsid w:val="009638FB"/>
    <w:rsid w:val="009642F3"/>
    <w:rsid w:val="009648BC"/>
    <w:rsid w:val="00964B35"/>
    <w:rsid w:val="00964BDD"/>
    <w:rsid w:val="00964F24"/>
    <w:rsid w:val="00964F28"/>
    <w:rsid w:val="00964FD9"/>
    <w:rsid w:val="009650D2"/>
    <w:rsid w:val="009658C8"/>
    <w:rsid w:val="00965953"/>
    <w:rsid w:val="00965D09"/>
    <w:rsid w:val="00966566"/>
    <w:rsid w:val="0096746D"/>
    <w:rsid w:val="00970011"/>
    <w:rsid w:val="009704B7"/>
    <w:rsid w:val="0097098C"/>
    <w:rsid w:val="00970CBF"/>
    <w:rsid w:val="0097159A"/>
    <w:rsid w:val="009718E0"/>
    <w:rsid w:val="009719A0"/>
    <w:rsid w:val="00971C0C"/>
    <w:rsid w:val="00971F03"/>
    <w:rsid w:val="009723A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51F"/>
    <w:rsid w:val="00976B7F"/>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4AED"/>
    <w:rsid w:val="0098545B"/>
    <w:rsid w:val="009858AF"/>
    <w:rsid w:val="0098658A"/>
    <w:rsid w:val="00986794"/>
    <w:rsid w:val="00986D59"/>
    <w:rsid w:val="00986E68"/>
    <w:rsid w:val="00986EDF"/>
    <w:rsid w:val="009871C7"/>
    <w:rsid w:val="009872EF"/>
    <w:rsid w:val="009875CA"/>
    <w:rsid w:val="00987700"/>
    <w:rsid w:val="00987A28"/>
    <w:rsid w:val="00987A55"/>
    <w:rsid w:val="00987D12"/>
    <w:rsid w:val="00987D1A"/>
    <w:rsid w:val="00990844"/>
    <w:rsid w:val="00990C32"/>
    <w:rsid w:val="00991BDC"/>
    <w:rsid w:val="00991CE2"/>
    <w:rsid w:val="00991E7C"/>
    <w:rsid w:val="00992091"/>
    <w:rsid w:val="009921E0"/>
    <w:rsid w:val="0099221E"/>
    <w:rsid w:val="009929E5"/>
    <w:rsid w:val="00992BB6"/>
    <w:rsid w:val="0099396F"/>
    <w:rsid w:val="00993F5F"/>
    <w:rsid w:val="00994020"/>
    <w:rsid w:val="00994652"/>
    <w:rsid w:val="0099497A"/>
    <w:rsid w:val="009949B5"/>
    <w:rsid w:val="00994A2A"/>
    <w:rsid w:val="00994FEF"/>
    <w:rsid w:val="00995349"/>
    <w:rsid w:val="00995771"/>
    <w:rsid w:val="00995C8E"/>
    <w:rsid w:val="00996AAD"/>
    <w:rsid w:val="0099704A"/>
    <w:rsid w:val="00997D6A"/>
    <w:rsid w:val="009A1064"/>
    <w:rsid w:val="009A14E9"/>
    <w:rsid w:val="009A1C1E"/>
    <w:rsid w:val="009A1EF4"/>
    <w:rsid w:val="009A2313"/>
    <w:rsid w:val="009A238D"/>
    <w:rsid w:val="009A2AB1"/>
    <w:rsid w:val="009A2F66"/>
    <w:rsid w:val="009A33D2"/>
    <w:rsid w:val="009A3E56"/>
    <w:rsid w:val="009A481D"/>
    <w:rsid w:val="009A4A78"/>
    <w:rsid w:val="009A4B3A"/>
    <w:rsid w:val="009A4C88"/>
    <w:rsid w:val="009A4CB8"/>
    <w:rsid w:val="009A4F67"/>
    <w:rsid w:val="009A50B6"/>
    <w:rsid w:val="009A5239"/>
    <w:rsid w:val="009A5459"/>
    <w:rsid w:val="009A5A94"/>
    <w:rsid w:val="009A609C"/>
    <w:rsid w:val="009A637A"/>
    <w:rsid w:val="009A69DC"/>
    <w:rsid w:val="009A6BDF"/>
    <w:rsid w:val="009A7300"/>
    <w:rsid w:val="009A77FD"/>
    <w:rsid w:val="009A79EA"/>
    <w:rsid w:val="009A7C90"/>
    <w:rsid w:val="009A7D7A"/>
    <w:rsid w:val="009B02D1"/>
    <w:rsid w:val="009B054C"/>
    <w:rsid w:val="009B0574"/>
    <w:rsid w:val="009B06B4"/>
    <w:rsid w:val="009B082D"/>
    <w:rsid w:val="009B0CCD"/>
    <w:rsid w:val="009B0D63"/>
    <w:rsid w:val="009B1269"/>
    <w:rsid w:val="009B12D4"/>
    <w:rsid w:val="009B1E56"/>
    <w:rsid w:val="009B215F"/>
    <w:rsid w:val="009B24D4"/>
    <w:rsid w:val="009B2E90"/>
    <w:rsid w:val="009B2F92"/>
    <w:rsid w:val="009B3124"/>
    <w:rsid w:val="009B3672"/>
    <w:rsid w:val="009B3836"/>
    <w:rsid w:val="009B3FFA"/>
    <w:rsid w:val="009B42BF"/>
    <w:rsid w:val="009B4B3E"/>
    <w:rsid w:val="009B4C66"/>
    <w:rsid w:val="009B50DC"/>
    <w:rsid w:val="009B539C"/>
    <w:rsid w:val="009B5A2E"/>
    <w:rsid w:val="009B5B90"/>
    <w:rsid w:val="009B675D"/>
    <w:rsid w:val="009B67F9"/>
    <w:rsid w:val="009B6F7F"/>
    <w:rsid w:val="009B73BC"/>
    <w:rsid w:val="009B7409"/>
    <w:rsid w:val="009B7921"/>
    <w:rsid w:val="009B7A12"/>
    <w:rsid w:val="009B7C06"/>
    <w:rsid w:val="009B7DED"/>
    <w:rsid w:val="009C09A9"/>
    <w:rsid w:val="009C09B8"/>
    <w:rsid w:val="009C1327"/>
    <w:rsid w:val="009C15D3"/>
    <w:rsid w:val="009C17E9"/>
    <w:rsid w:val="009C180E"/>
    <w:rsid w:val="009C196F"/>
    <w:rsid w:val="009C1F6C"/>
    <w:rsid w:val="009C244A"/>
    <w:rsid w:val="009C2C41"/>
    <w:rsid w:val="009C32AB"/>
    <w:rsid w:val="009C33B6"/>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6FB"/>
    <w:rsid w:val="009C78DF"/>
    <w:rsid w:val="009C7926"/>
    <w:rsid w:val="009C7E89"/>
    <w:rsid w:val="009D04A9"/>
    <w:rsid w:val="009D06D0"/>
    <w:rsid w:val="009D0890"/>
    <w:rsid w:val="009D0BDE"/>
    <w:rsid w:val="009D0C0D"/>
    <w:rsid w:val="009D0FF5"/>
    <w:rsid w:val="009D1D88"/>
    <w:rsid w:val="009D2041"/>
    <w:rsid w:val="009D214D"/>
    <w:rsid w:val="009D2339"/>
    <w:rsid w:val="009D26EA"/>
    <w:rsid w:val="009D2729"/>
    <w:rsid w:val="009D2E60"/>
    <w:rsid w:val="009D31FE"/>
    <w:rsid w:val="009D3CD9"/>
    <w:rsid w:val="009D4311"/>
    <w:rsid w:val="009D4317"/>
    <w:rsid w:val="009D4D15"/>
    <w:rsid w:val="009D4F29"/>
    <w:rsid w:val="009D4FE3"/>
    <w:rsid w:val="009D570F"/>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3DC"/>
    <w:rsid w:val="009E2411"/>
    <w:rsid w:val="009E2467"/>
    <w:rsid w:val="009E2529"/>
    <w:rsid w:val="009E2DDE"/>
    <w:rsid w:val="009E339F"/>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94"/>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B6B"/>
    <w:rsid w:val="009F7C1D"/>
    <w:rsid w:val="009F7E57"/>
    <w:rsid w:val="00A0065E"/>
    <w:rsid w:val="00A00D4C"/>
    <w:rsid w:val="00A00D7C"/>
    <w:rsid w:val="00A00DBE"/>
    <w:rsid w:val="00A00FCE"/>
    <w:rsid w:val="00A0136C"/>
    <w:rsid w:val="00A01409"/>
    <w:rsid w:val="00A0152A"/>
    <w:rsid w:val="00A019D9"/>
    <w:rsid w:val="00A01CE8"/>
    <w:rsid w:val="00A02356"/>
    <w:rsid w:val="00A0264F"/>
    <w:rsid w:val="00A026C2"/>
    <w:rsid w:val="00A02914"/>
    <w:rsid w:val="00A02F2F"/>
    <w:rsid w:val="00A0313D"/>
    <w:rsid w:val="00A033E2"/>
    <w:rsid w:val="00A03680"/>
    <w:rsid w:val="00A0382A"/>
    <w:rsid w:val="00A03C6A"/>
    <w:rsid w:val="00A03FCA"/>
    <w:rsid w:val="00A043DF"/>
    <w:rsid w:val="00A047FD"/>
    <w:rsid w:val="00A048F7"/>
    <w:rsid w:val="00A04910"/>
    <w:rsid w:val="00A049B8"/>
    <w:rsid w:val="00A04E0C"/>
    <w:rsid w:val="00A04F45"/>
    <w:rsid w:val="00A05FC9"/>
    <w:rsid w:val="00A0634F"/>
    <w:rsid w:val="00A0687E"/>
    <w:rsid w:val="00A0689E"/>
    <w:rsid w:val="00A06F90"/>
    <w:rsid w:val="00A06FE0"/>
    <w:rsid w:val="00A071C4"/>
    <w:rsid w:val="00A0745D"/>
    <w:rsid w:val="00A077EE"/>
    <w:rsid w:val="00A079B0"/>
    <w:rsid w:val="00A07A5A"/>
    <w:rsid w:val="00A07B9F"/>
    <w:rsid w:val="00A07CAD"/>
    <w:rsid w:val="00A07D6B"/>
    <w:rsid w:val="00A07FA1"/>
    <w:rsid w:val="00A10AED"/>
    <w:rsid w:val="00A10C3A"/>
    <w:rsid w:val="00A10D90"/>
    <w:rsid w:val="00A10E83"/>
    <w:rsid w:val="00A1136B"/>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D37"/>
    <w:rsid w:val="00A15E94"/>
    <w:rsid w:val="00A16449"/>
    <w:rsid w:val="00A16E1A"/>
    <w:rsid w:val="00A17B59"/>
    <w:rsid w:val="00A17BAB"/>
    <w:rsid w:val="00A17FFB"/>
    <w:rsid w:val="00A20721"/>
    <w:rsid w:val="00A20DE6"/>
    <w:rsid w:val="00A21520"/>
    <w:rsid w:val="00A21AB0"/>
    <w:rsid w:val="00A21C68"/>
    <w:rsid w:val="00A22B98"/>
    <w:rsid w:val="00A22EA9"/>
    <w:rsid w:val="00A23036"/>
    <w:rsid w:val="00A23176"/>
    <w:rsid w:val="00A237CF"/>
    <w:rsid w:val="00A237E8"/>
    <w:rsid w:val="00A238F6"/>
    <w:rsid w:val="00A23D07"/>
    <w:rsid w:val="00A2467C"/>
    <w:rsid w:val="00A24711"/>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209"/>
    <w:rsid w:val="00A3235B"/>
    <w:rsid w:val="00A32373"/>
    <w:rsid w:val="00A3256C"/>
    <w:rsid w:val="00A325D0"/>
    <w:rsid w:val="00A32775"/>
    <w:rsid w:val="00A32ABD"/>
    <w:rsid w:val="00A32C69"/>
    <w:rsid w:val="00A335DE"/>
    <w:rsid w:val="00A337B6"/>
    <w:rsid w:val="00A33DB4"/>
    <w:rsid w:val="00A346CF"/>
    <w:rsid w:val="00A34792"/>
    <w:rsid w:val="00A34EB0"/>
    <w:rsid w:val="00A3522D"/>
    <w:rsid w:val="00A3578B"/>
    <w:rsid w:val="00A357CF"/>
    <w:rsid w:val="00A357F2"/>
    <w:rsid w:val="00A35B36"/>
    <w:rsid w:val="00A35BF6"/>
    <w:rsid w:val="00A35D5F"/>
    <w:rsid w:val="00A362DF"/>
    <w:rsid w:val="00A362FD"/>
    <w:rsid w:val="00A3649E"/>
    <w:rsid w:val="00A36847"/>
    <w:rsid w:val="00A36B65"/>
    <w:rsid w:val="00A36B8F"/>
    <w:rsid w:val="00A36C76"/>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0822"/>
    <w:rsid w:val="00A50CBD"/>
    <w:rsid w:val="00A517F2"/>
    <w:rsid w:val="00A51A0C"/>
    <w:rsid w:val="00A51F4A"/>
    <w:rsid w:val="00A520C2"/>
    <w:rsid w:val="00A5362B"/>
    <w:rsid w:val="00A53A5C"/>
    <w:rsid w:val="00A53CCE"/>
    <w:rsid w:val="00A53E0B"/>
    <w:rsid w:val="00A5402C"/>
    <w:rsid w:val="00A544F0"/>
    <w:rsid w:val="00A549D5"/>
    <w:rsid w:val="00A553ED"/>
    <w:rsid w:val="00A5548E"/>
    <w:rsid w:val="00A55A2E"/>
    <w:rsid w:val="00A55DC6"/>
    <w:rsid w:val="00A56027"/>
    <w:rsid w:val="00A56044"/>
    <w:rsid w:val="00A56074"/>
    <w:rsid w:val="00A567A4"/>
    <w:rsid w:val="00A56C59"/>
    <w:rsid w:val="00A56ECC"/>
    <w:rsid w:val="00A5739C"/>
    <w:rsid w:val="00A578D3"/>
    <w:rsid w:val="00A579DB"/>
    <w:rsid w:val="00A57F25"/>
    <w:rsid w:val="00A60DF0"/>
    <w:rsid w:val="00A60E28"/>
    <w:rsid w:val="00A60E61"/>
    <w:rsid w:val="00A6132B"/>
    <w:rsid w:val="00A615EF"/>
    <w:rsid w:val="00A619C3"/>
    <w:rsid w:val="00A61D30"/>
    <w:rsid w:val="00A62506"/>
    <w:rsid w:val="00A625FF"/>
    <w:rsid w:val="00A6263F"/>
    <w:rsid w:val="00A626DC"/>
    <w:rsid w:val="00A62A18"/>
    <w:rsid w:val="00A636B7"/>
    <w:rsid w:val="00A6379C"/>
    <w:rsid w:val="00A63D53"/>
    <w:rsid w:val="00A63D79"/>
    <w:rsid w:val="00A63D84"/>
    <w:rsid w:val="00A63F66"/>
    <w:rsid w:val="00A64882"/>
    <w:rsid w:val="00A64A61"/>
    <w:rsid w:val="00A64A8F"/>
    <w:rsid w:val="00A64C7C"/>
    <w:rsid w:val="00A6525E"/>
    <w:rsid w:val="00A652A8"/>
    <w:rsid w:val="00A65960"/>
    <w:rsid w:val="00A65A91"/>
    <w:rsid w:val="00A65C17"/>
    <w:rsid w:val="00A6637D"/>
    <w:rsid w:val="00A66B15"/>
    <w:rsid w:val="00A66C54"/>
    <w:rsid w:val="00A66E54"/>
    <w:rsid w:val="00A671A5"/>
    <w:rsid w:val="00A67287"/>
    <w:rsid w:val="00A6730E"/>
    <w:rsid w:val="00A67A85"/>
    <w:rsid w:val="00A700B3"/>
    <w:rsid w:val="00A7021B"/>
    <w:rsid w:val="00A70236"/>
    <w:rsid w:val="00A702D3"/>
    <w:rsid w:val="00A705E6"/>
    <w:rsid w:val="00A70742"/>
    <w:rsid w:val="00A707F2"/>
    <w:rsid w:val="00A7087D"/>
    <w:rsid w:val="00A70915"/>
    <w:rsid w:val="00A70DBD"/>
    <w:rsid w:val="00A71582"/>
    <w:rsid w:val="00A71685"/>
    <w:rsid w:val="00A71AB6"/>
    <w:rsid w:val="00A71CB6"/>
    <w:rsid w:val="00A71E28"/>
    <w:rsid w:val="00A721A9"/>
    <w:rsid w:val="00A736C4"/>
    <w:rsid w:val="00A73729"/>
    <w:rsid w:val="00A743EA"/>
    <w:rsid w:val="00A744A1"/>
    <w:rsid w:val="00A744AA"/>
    <w:rsid w:val="00A747BF"/>
    <w:rsid w:val="00A748A5"/>
    <w:rsid w:val="00A74CAE"/>
    <w:rsid w:val="00A74E9D"/>
    <w:rsid w:val="00A74EFC"/>
    <w:rsid w:val="00A753C4"/>
    <w:rsid w:val="00A760CA"/>
    <w:rsid w:val="00A7617E"/>
    <w:rsid w:val="00A76651"/>
    <w:rsid w:val="00A76722"/>
    <w:rsid w:val="00A76CBF"/>
    <w:rsid w:val="00A773CD"/>
    <w:rsid w:val="00A773E2"/>
    <w:rsid w:val="00A777BB"/>
    <w:rsid w:val="00A80258"/>
    <w:rsid w:val="00A80422"/>
    <w:rsid w:val="00A8049E"/>
    <w:rsid w:val="00A8070B"/>
    <w:rsid w:val="00A80987"/>
    <w:rsid w:val="00A80A57"/>
    <w:rsid w:val="00A80C2D"/>
    <w:rsid w:val="00A80E14"/>
    <w:rsid w:val="00A81818"/>
    <w:rsid w:val="00A819FC"/>
    <w:rsid w:val="00A82126"/>
    <w:rsid w:val="00A82BEE"/>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0669"/>
    <w:rsid w:val="00A910A4"/>
    <w:rsid w:val="00A91BB2"/>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4DD9"/>
    <w:rsid w:val="00AA50C6"/>
    <w:rsid w:val="00AA544C"/>
    <w:rsid w:val="00AA56CD"/>
    <w:rsid w:val="00AA623F"/>
    <w:rsid w:val="00AA6B83"/>
    <w:rsid w:val="00AA6D95"/>
    <w:rsid w:val="00AA754B"/>
    <w:rsid w:val="00AA78F8"/>
    <w:rsid w:val="00AA7956"/>
    <w:rsid w:val="00AB000D"/>
    <w:rsid w:val="00AB0368"/>
    <w:rsid w:val="00AB03EE"/>
    <w:rsid w:val="00AB0844"/>
    <w:rsid w:val="00AB09CC"/>
    <w:rsid w:val="00AB0E30"/>
    <w:rsid w:val="00AB11F4"/>
    <w:rsid w:val="00AB1273"/>
    <w:rsid w:val="00AB168E"/>
    <w:rsid w:val="00AB1B32"/>
    <w:rsid w:val="00AB22EA"/>
    <w:rsid w:val="00AB281E"/>
    <w:rsid w:val="00AB2CD3"/>
    <w:rsid w:val="00AB2DDD"/>
    <w:rsid w:val="00AB30C2"/>
    <w:rsid w:val="00AB3EF1"/>
    <w:rsid w:val="00AB3F09"/>
    <w:rsid w:val="00AB3F2B"/>
    <w:rsid w:val="00AB4086"/>
    <w:rsid w:val="00AB412F"/>
    <w:rsid w:val="00AB4D21"/>
    <w:rsid w:val="00AB5341"/>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105"/>
    <w:rsid w:val="00AC1306"/>
    <w:rsid w:val="00AC1337"/>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38F"/>
    <w:rsid w:val="00AC78BE"/>
    <w:rsid w:val="00AC7942"/>
    <w:rsid w:val="00AC7974"/>
    <w:rsid w:val="00AC7D02"/>
    <w:rsid w:val="00AD0136"/>
    <w:rsid w:val="00AD052E"/>
    <w:rsid w:val="00AD11B7"/>
    <w:rsid w:val="00AD177B"/>
    <w:rsid w:val="00AD21A6"/>
    <w:rsid w:val="00AD2D21"/>
    <w:rsid w:val="00AD2F66"/>
    <w:rsid w:val="00AD30A4"/>
    <w:rsid w:val="00AD376B"/>
    <w:rsid w:val="00AD44A0"/>
    <w:rsid w:val="00AD44A6"/>
    <w:rsid w:val="00AD4DCA"/>
    <w:rsid w:val="00AD4F29"/>
    <w:rsid w:val="00AD55C3"/>
    <w:rsid w:val="00AD58AA"/>
    <w:rsid w:val="00AD5E24"/>
    <w:rsid w:val="00AD6200"/>
    <w:rsid w:val="00AD6E39"/>
    <w:rsid w:val="00AD78E3"/>
    <w:rsid w:val="00AD792F"/>
    <w:rsid w:val="00AD7FD7"/>
    <w:rsid w:val="00AE071D"/>
    <w:rsid w:val="00AE11A3"/>
    <w:rsid w:val="00AE12F1"/>
    <w:rsid w:val="00AE1851"/>
    <w:rsid w:val="00AE1AC4"/>
    <w:rsid w:val="00AE214D"/>
    <w:rsid w:val="00AE30E2"/>
    <w:rsid w:val="00AE3474"/>
    <w:rsid w:val="00AE35B4"/>
    <w:rsid w:val="00AE392C"/>
    <w:rsid w:val="00AE3EF9"/>
    <w:rsid w:val="00AE4176"/>
    <w:rsid w:val="00AE4440"/>
    <w:rsid w:val="00AE4458"/>
    <w:rsid w:val="00AE4524"/>
    <w:rsid w:val="00AE4577"/>
    <w:rsid w:val="00AE4CF4"/>
    <w:rsid w:val="00AE5650"/>
    <w:rsid w:val="00AE584D"/>
    <w:rsid w:val="00AE5B9A"/>
    <w:rsid w:val="00AE5CED"/>
    <w:rsid w:val="00AE5E42"/>
    <w:rsid w:val="00AE5EB4"/>
    <w:rsid w:val="00AE6843"/>
    <w:rsid w:val="00AE77A7"/>
    <w:rsid w:val="00AE7E37"/>
    <w:rsid w:val="00AE7EAC"/>
    <w:rsid w:val="00AF00C1"/>
    <w:rsid w:val="00AF02DC"/>
    <w:rsid w:val="00AF0A32"/>
    <w:rsid w:val="00AF148F"/>
    <w:rsid w:val="00AF1949"/>
    <w:rsid w:val="00AF1A1E"/>
    <w:rsid w:val="00AF20FE"/>
    <w:rsid w:val="00AF256E"/>
    <w:rsid w:val="00AF28BA"/>
    <w:rsid w:val="00AF2A99"/>
    <w:rsid w:val="00AF2F81"/>
    <w:rsid w:val="00AF30C6"/>
    <w:rsid w:val="00AF393F"/>
    <w:rsid w:val="00AF39EE"/>
    <w:rsid w:val="00AF3C48"/>
    <w:rsid w:val="00AF50EF"/>
    <w:rsid w:val="00AF56B5"/>
    <w:rsid w:val="00AF5EF4"/>
    <w:rsid w:val="00AF6530"/>
    <w:rsid w:val="00AF6B13"/>
    <w:rsid w:val="00AF6C29"/>
    <w:rsid w:val="00AF6C7C"/>
    <w:rsid w:val="00AF716A"/>
    <w:rsid w:val="00AF762E"/>
    <w:rsid w:val="00AF7A19"/>
    <w:rsid w:val="00B00D93"/>
    <w:rsid w:val="00B00EEB"/>
    <w:rsid w:val="00B00F7D"/>
    <w:rsid w:val="00B010B8"/>
    <w:rsid w:val="00B01279"/>
    <w:rsid w:val="00B016C5"/>
    <w:rsid w:val="00B0172C"/>
    <w:rsid w:val="00B01EFD"/>
    <w:rsid w:val="00B01F11"/>
    <w:rsid w:val="00B02876"/>
    <w:rsid w:val="00B02DE7"/>
    <w:rsid w:val="00B034C2"/>
    <w:rsid w:val="00B04683"/>
    <w:rsid w:val="00B050B3"/>
    <w:rsid w:val="00B057CC"/>
    <w:rsid w:val="00B059EA"/>
    <w:rsid w:val="00B0632C"/>
    <w:rsid w:val="00B06909"/>
    <w:rsid w:val="00B06A84"/>
    <w:rsid w:val="00B070ED"/>
    <w:rsid w:val="00B07184"/>
    <w:rsid w:val="00B071BE"/>
    <w:rsid w:val="00B07BA5"/>
    <w:rsid w:val="00B07C70"/>
    <w:rsid w:val="00B101A0"/>
    <w:rsid w:val="00B1024B"/>
    <w:rsid w:val="00B11993"/>
    <w:rsid w:val="00B11E97"/>
    <w:rsid w:val="00B11FEA"/>
    <w:rsid w:val="00B120AF"/>
    <w:rsid w:val="00B12118"/>
    <w:rsid w:val="00B122FB"/>
    <w:rsid w:val="00B125FA"/>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2E4"/>
    <w:rsid w:val="00B154F7"/>
    <w:rsid w:val="00B161E1"/>
    <w:rsid w:val="00B16339"/>
    <w:rsid w:val="00B1638C"/>
    <w:rsid w:val="00B16805"/>
    <w:rsid w:val="00B1686E"/>
    <w:rsid w:val="00B1724D"/>
    <w:rsid w:val="00B1787E"/>
    <w:rsid w:val="00B17F22"/>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AC7"/>
    <w:rsid w:val="00B26C0E"/>
    <w:rsid w:val="00B26EC5"/>
    <w:rsid w:val="00B279A3"/>
    <w:rsid w:val="00B27A3D"/>
    <w:rsid w:val="00B27A7B"/>
    <w:rsid w:val="00B27D27"/>
    <w:rsid w:val="00B3000C"/>
    <w:rsid w:val="00B301FB"/>
    <w:rsid w:val="00B30ED4"/>
    <w:rsid w:val="00B31E45"/>
    <w:rsid w:val="00B31FBF"/>
    <w:rsid w:val="00B3226E"/>
    <w:rsid w:val="00B323F9"/>
    <w:rsid w:val="00B32401"/>
    <w:rsid w:val="00B325C5"/>
    <w:rsid w:val="00B32686"/>
    <w:rsid w:val="00B330D3"/>
    <w:rsid w:val="00B344DC"/>
    <w:rsid w:val="00B34592"/>
    <w:rsid w:val="00B34782"/>
    <w:rsid w:val="00B3488E"/>
    <w:rsid w:val="00B34D6B"/>
    <w:rsid w:val="00B34D9D"/>
    <w:rsid w:val="00B35F6C"/>
    <w:rsid w:val="00B360FE"/>
    <w:rsid w:val="00B36345"/>
    <w:rsid w:val="00B3661A"/>
    <w:rsid w:val="00B3667A"/>
    <w:rsid w:val="00B368D6"/>
    <w:rsid w:val="00B36945"/>
    <w:rsid w:val="00B3720F"/>
    <w:rsid w:val="00B37482"/>
    <w:rsid w:val="00B40D7F"/>
    <w:rsid w:val="00B40D81"/>
    <w:rsid w:val="00B41619"/>
    <w:rsid w:val="00B4174D"/>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5F12"/>
    <w:rsid w:val="00B46317"/>
    <w:rsid w:val="00B46421"/>
    <w:rsid w:val="00B4645D"/>
    <w:rsid w:val="00B46551"/>
    <w:rsid w:val="00B46869"/>
    <w:rsid w:val="00B474C3"/>
    <w:rsid w:val="00B4759B"/>
    <w:rsid w:val="00B4776E"/>
    <w:rsid w:val="00B47DFF"/>
    <w:rsid w:val="00B501A3"/>
    <w:rsid w:val="00B50402"/>
    <w:rsid w:val="00B50581"/>
    <w:rsid w:val="00B5059C"/>
    <w:rsid w:val="00B50CC9"/>
    <w:rsid w:val="00B50E29"/>
    <w:rsid w:val="00B51144"/>
    <w:rsid w:val="00B51262"/>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1FDD"/>
    <w:rsid w:val="00B62D6F"/>
    <w:rsid w:val="00B62F70"/>
    <w:rsid w:val="00B635EF"/>
    <w:rsid w:val="00B638A5"/>
    <w:rsid w:val="00B63A96"/>
    <w:rsid w:val="00B63B20"/>
    <w:rsid w:val="00B63B78"/>
    <w:rsid w:val="00B63E1A"/>
    <w:rsid w:val="00B64452"/>
    <w:rsid w:val="00B646D9"/>
    <w:rsid w:val="00B6474E"/>
    <w:rsid w:val="00B64A4F"/>
    <w:rsid w:val="00B64D08"/>
    <w:rsid w:val="00B6536F"/>
    <w:rsid w:val="00B65B52"/>
    <w:rsid w:val="00B664F6"/>
    <w:rsid w:val="00B671FB"/>
    <w:rsid w:val="00B67AE4"/>
    <w:rsid w:val="00B70D9F"/>
    <w:rsid w:val="00B70F67"/>
    <w:rsid w:val="00B71486"/>
    <w:rsid w:val="00B715B5"/>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77F29"/>
    <w:rsid w:val="00B8075B"/>
    <w:rsid w:val="00B80F1F"/>
    <w:rsid w:val="00B80F8A"/>
    <w:rsid w:val="00B81018"/>
    <w:rsid w:val="00B810AA"/>
    <w:rsid w:val="00B8121D"/>
    <w:rsid w:val="00B8132C"/>
    <w:rsid w:val="00B81A11"/>
    <w:rsid w:val="00B81E80"/>
    <w:rsid w:val="00B822EC"/>
    <w:rsid w:val="00B82392"/>
    <w:rsid w:val="00B8250E"/>
    <w:rsid w:val="00B82564"/>
    <w:rsid w:val="00B829E3"/>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87E8A"/>
    <w:rsid w:val="00B90176"/>
    <w:rsid w:val="00B903F4"/>
    <w:rsid w:val="00B90A6A"/>
    <w:rsid w:val="00B913E7"/>
    <w:rsid w:val="00B917E0"/>
    <w:rsid w:val="00B918F3"/>
    <w:rsid w:val="00B91DAE"/>
    <w:rsid w:val="00B91E75"/>
    <w:rsid w:val="00B91EBF"/>
    <w:rsid w:val="00B91F3C"/>
    <w:rsid w:val="00B9233C"/>
    <w:rsid w:val="00B9292E"/>
    <w:rsid w:val="00B92EFF"/>
    <w:rsid w:val="00B93230"/>
    <w:rsid w:val="00B936A5"/>
    <w:rsid w:val="00B937B3"/>
    <w:rsid w:val="00B94275"/>
    <w:rsid w:val="00B94FF6"/>
    <w:rsid w:val="00B9500E"/>
    <w:rsid w:val="00B9534F"/>
    <w:rsid w:val="00B95E48"/>
    <w:rsid w:val="00B9636B"/>
    <w:rsid w:val="00B963EF"/>
    <w:rsid w:val="00B96B07"/>
    <w:rsid w:val="00B97066"/>
    <w:rsid w:val="00B97D5E"/>
    <w:rsid w:val="00B97DA8"/>
    <w:rsid w:val="00B97DAB"/>
    <w:rsid w:val="00B97F32"/>
    <w:rsid w:val="00BA015E"/>
    <w:rsid w:val="00BA071A"/>
    <w:rsid w:val="00BA161E"/>
    <w:rsid w:val="00BA18D6"/>
    <w:rsid w:val="00BA209F"/>
    <w:rsid w:val="00BA2A9E"/>
    <w:rsid w:val="00BA2BAA"/>
    <w:rsid w:val="00BA2DDF"/>
    <w:rsid w:val="00BA30D8"/>
    <w:rsid w:val="00BA31F6"/>
    <w:rsid w:val="00BA3461"/>
    <w:rsid w:val="00BA3A65"/>
    <w:rsid w:val="00BA3A87"/>
    <w:rsid w:val="00BA3AC5"/>
    <w:rsid w:val="00BA40D9"/>
    <w:rsid w:val="00BA4780"/>
    <w:rsid w:val="00BA4FDC"/>
    <w:rsid w:val="00BA5217"/>
    <w:rsid w:val="00BA5C6A"/>
    <w:rsid w:val="00BA5FF5"/>
    <w:rsid w:val="00BA71FD"/>
    <w:rsid w:val="00BA72E5"/>
    <w:rsid w:val="00BA7E38"/>
    <w:rsid w:val="00BB0249"/>
    <w:rsid w:val="00BB03EA"/>
    <w:rsid w:val="00BB05E6"/>
    <w:rsid w:val="00BB05F9"/>
    <w:rsid w:val="00BB07D0"/>
    <w:rsid w:val="00BB0B21"/>
    <w:rsid w:val="00BB0B8B"/>
    <w:rsid w:val="00BB0CD1"/>
    <w:rsid w:val="00BB1281"/>
    <w:rsid w:val="00BB15CE"/>
    <w:rsid w:val="00BB1C88"/>
    <w:rsid w:val="00BB1F2F"/>
    <w:rsid w:val="00BB21C3"/>
    <w:rsid w:val="00BB268C"/>
    <w:rsid w:val="00BB2FCB"/>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633D"/>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F"/>
    <w:rsid w:val="00BC23C7"/>
    <w:rsid w:val="00BC27F9"/>
    <w:rsid w:val="00BC2CAB"/>
    <w:rsid w:val="00BC2DC4"/>
    <w:rsid w:val="00BC2F32"/>
    <w:rsid w:val="00BC34D0"/>
    <w:rsid w:val="00BC37EC"/>
    <w:rsid w:val="00BC3C02"/>
    <w:rsid w:val="00BC4131"/>
    <w:rsid w:val="00BC4374"/>
    <w:rsid w:val="00BC439F"/>
    <w:rsid w:val="00BC4422"/>
    <w:rsid w:val="00BC4DBC"/>
    <w:rsid w:val="00BC559A"/>
    <w:rsid w:val="00BC570A"/>
    <w:rsid w:val="00BC573D"/>
    <w:rsid w:val="00BC5803"/>
    <w:rsid w:val="00BC5852"/>
    <w:rsid w:val="00BC5CA5"/>
    <w:rsid w:val="00BC5E2D"/>
    <w:rsid w:val="00BC6003"/>
    <w:rsid w:val="00BC601A"/>
    <w:rsid w:val="00BC6066"/>
    <w:rsid w:val="00BC651B"/>
    <w:rsid w:val="00BC668F"/>
    <w:rsid w:val="00BC66D5"/>
    <w:rsid w:val="00BC7235"/>
    <w:rsid w:val="00BC7947"/>
    <w:rsid w:val="00BD0B23"/>
    <w:rsid w:val="00BD199C"/>
    <w:rsid w:val="00BD24C5"/>
    <w:rsid w:val="00BD2AC5"/>
    <w:rsid w:val="00BD3B85"/>
    <w:rsid w:val="00BD40A5"/>
    <w:rsid w:val="00BD439B"/>
    <w:rsid w:val="00BD490B"/>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DA9"/>
    <w:rsid w:val="00BE6F18"/>
    <w:rsid w:val="00BE7086"/>
    <w:rsid w:val="00BE711B"/>
    <w:rsid w:val="00BE7205"/>
    <w:rsid w:val="00BE779C"/>
    <w:rsid w:val="00BE7E46"/>
    <w:rsid w:val="00BE7EC4"/>
    <w:rsid w:val="00BF032C"/>
    <w:rsid w:val="00BF05CE"/>
    <w:rsid w:val="00BF1034"/>
    <w:rsid w:val="00BF1621"/>
    <w:rsid w:val="00BF2841"/>
    <w:rsid w:val="00BF431F"/>
    <w:rsid w:val="00BF5375"/>
    <w:rsid w:val="00BF56BE"/>
    <w:rsid w:val="00BF57FA"/>
    <w:rsid w:val="00BF5836"/>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030"/>
    <w:rsid w:val="00C04225"/>
    <w:rsid w:val="00C044A2"/>
    <w:rsid w:val="00C0506F"/>
    <w:rsid w:val="00C051ED"/>
    <w:rsid w:val="00C0551D"/>
    <w:rsid w:val="00C05618"/>
    <w:rsid w:val="00C059EE"/>
    <w:rsid w:val="00C05AB3"/>
    <w:rsid w:val="00C06121"/>
    <w:rsid w:val="00C07B9F"/>
    <w:rsid w:val="00C07E0A"/>
    <w:rsid w:val="00C10814"/>
    <w:rsid w:val="00C108ED"/>
    <w:rsid w:val="00C10921"/>
    <w:rsid w:val="00C109D9"/>
    <w:rsid w:val="00C10CF1"/>
    <w:rsid w:val="00C11412"/>
    <w:rsid w:val="00C11585"/>
    <w:rsid w:val="00C117DB"/>
    <w:rsid w:val="00C11A1F"/>
    <w:rsid w:val="00C11CD9"/>
    <w:rsid w:val="00C12414"/>
    <w:rsid w:val="00C126A3"/>
    <w:rsid w:val="00C12C10"/>
    <w:rsid w:val="00C1408F"/>
    <w:rsid w:val="00C148EC"/>
    <w:rsid w:val="00C14E98"/>
    <w:rsid w:val="00C15529"/>
    <w:rsid w:val="00C1553B"/>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94C"/>
    <w:rsid w:val="00C20D01"/>
    <w:rsid w:val="00C21A96"/>
    <w:rsid w:val="00C226F2"/>
    <w:rsid w:val="00C227BE"/>
    <w:rsid w:val="00C22813"/>
    <w:rsid w:val="00C2284F"/>
    <w:rsid w:val="00C232B0"/>
    <w:rsid w:val="00C232C2"/>
    <w:rsid w:val="00C23449"/>
    <w:rsid w:val="00C23498"/>
    <w:rsid w:val="00C2361C"/>
    <w:rsid w:val="00C240CF"/>
    <w:rsid w:val="00C24313"/>
    <w:rsid w:val="00C24438"/>
    <w:rsid w:val="00C24A38"/>
    <w:rsid w:val="00C24AE4"/>
    <w:rsid w:val="00C25193"/>
    <w:rsid w:val="00C258FB"/>
    <w:rsid w:val="00C25A90"/>
    <w:rsid w:val="00C25BB0"/>
    <w:rsid w:val="00C263B9"/>
    <w:rsid w:val="00C26D33"/>
    <w:rsid w:val="00C26FF3"/>
    <w:rsid w:val="00C30486"/>
    <w:rsid w:val="00C30AF6"/>
    <w:rsid w:val="00C30BAB"/>
    <w:rsid w:val="00C30F2C"/>
    <w:rsid w:val="00C31041"/>
    <w:rsid w:val="00C317C8"/>
    <w:rsid w:val="00C31B8E"/>
    <w:rsid w:val="00C31E42"/>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567"/>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738"/>
    <w:rsid w:val="00C44B44"/>
    <w:rsid w:val="00C44C40"/>
    <w:rsid w:val="00C4506F"/>
    <w:rsid w:val="00C451AE"/>
    <w:rsid w:val="00C45250"/>
    <w:rsid w:val="00C456F1"/>
    <w:rsid w:val="00C45B78"/>
    <w:rsid w:val="00C46075"/>
    <w:rsid w:val="00C4637C"/>
    <w:rsid w:val="00C46CA9"/>
    <w:rsid w:val="00C47064"/>
    <w:rsid w:val="00C475ED"/>
    <w:rsid w:val="00C47AC9"/>
    <w:rsid w:val="00C47E89"/>
    <w:rsid w:val="00C50443"/>
    <w:rsid w:val="00C50989"/>
    <w:rsid w:val="00C50A8A"/>
    <w:rsid w:val="00C50D8B"/>
    <w:rsid w:val="00C51743"/>
    <w:rsid w:val="00C518F4"/>
    <w:rsid w:val="00C523F6"/>
    <w:rsid w:val="00C529EB"/>
    <w:rsid w:val="00C52B20"/>
    <w:rsid w:val="00C53636"/>
    <w:rsid w:val="00C53ABC"/>
    <w:rsid w:val="00C53FE5"/>
    <w:rsid w:val="00C5433E"/>
    <w:rsid w:val="00C54742"/>
    <w:rsid w:val="00C54B3E"/>
    <w:rsid w:val="00C5595C"/>
    <w:rsid w:val="00C56049"/>
    <w:rsid w:val="00C564B5"/>
    <w:rsid w:val="00C573F9"/>
    <w:rsid w:val="00C574D8"/>
    <w:rsid w:val="00C57536"/>
    <w:rsid w:val="00C607D6"/>
    <w:rsid w:val="00C6154D"/>
    <w:rsid w:val="00C616D8"/>
    <w:rsid w:val="00C619F2"/>
    <w:rsid w:val="00C61AE0"/>
    <w:rsid w:val="00C61DC9"/>
    <w:rsid w:val="00C61E7D"/>
    <w:rsid w:val="00C61EC5"/>
    <w:rsid w:val="00C621D1"/>
    <w:rsid w:val="00C62667"/>
    <w:rsid w:val="00C62931"/>
    <w:rsid w:val="00C6336A"/>
    <w:rsid w:val="00C634CC"/>
    <w:rsid w:val="00C63CD8"/>
    <w:rsid w:val="00C63E2A"/>
    <w:rsid w:val="00C64080"/>
    <w:rsid w:val="00C64B44"/>
    <w:rsid w:val="00C64DE3"/>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7A"/>
    <w:rsid w:val="00C712DD"/>
    <w:rsid w:val="00C71364"/>
    <w:rsid w:val="00C71A4E"/>
    <w:rsid w:val="00C72B38"/>
    <w:rsid w:val="00C72CBE"/>
    <w:rsid w:val="00C73436"/>
    <w:rsid w:val="00C7363F"/>
    <w:rsid w:val="00C73E3C"/>
    <w:rsid w:val="00C74AFA"/>
    <w:rsid w:val="00C74CFE"/>
    <w:rsid w:val="00C74EAB"/>
    <w:rsid w:val="00C75292"/>
    <w:rsid w:val="00C7534E"/>
    <w:rsid w:val="00C755BA"/>
    <w:rsid w:val="00C75ECB"/>
    <w:rsid w:val="00C76611"/>
    <w:rsid w:val="00C76E63"/>
    <w:rsid w:val="00C76FDF"/>
    <w:rsid w:val="00C77D64"/>
    <w:rsid w:val="00C801EF"/>
    <w:rsid w:val="00C80532"/>
    <w:rsid w:val="00C807DC"/>
    <w:rsid w:val="00C80881"/>
    <w:rsid w:val="00C809AF"/>
    <w:rsid w:val="00C818F8"/>
    <w:rsid w:val="00C81948"/>
    <w:rsid w:val="00C8200D"/>
    <w:rsid w:val="00C8206F"/>
    <w:rsid w:val="00C82B61"/>
    <w:rsid w:val="00C82CF3"/>
    <w:rsid w:val="00C82FC2"/>
    <w:rsid w:val="00C8318C"/>
    <w:rsid w:val="00C836E3"/>
    <w:rsid w:val="00C83F7E"/>
    <w:rsid w:val="00C8527B"/>
    <w:rsid w:val="00C8565E"/>
    <w:rsid w:val="00C85B50"/>
    <w:rsid w:val="00C86808"/>
    <w:rsid w:val="00C86904"/>
    <w:rsid w:val="00C86A26"/>
    <w:rsid w:val="00C87121"/>
    <w:rsid w:val="00C875AD"/>
    <w:rsid w:val="00C879B2"/>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1D"/>
    <w:rsid w:val="00C969EE"/>
    <w:rsid w:val="00C96AF8"/>
    <w:rsid w:val="00C97CD2"/>
    <w:rsid w:val="00C97D71"/>
    <w:rsid w:val="00C97F3F"/>
    <w:rsid w:val="00CA00DD"/>
    <w:rsid w:val="00CA0314"/>
    <w:rsid w:val="00CA0CB6"/>
    <w:rsid w:val="00CA0EFA"/>
    <w:rsid w:val="00CA1149"/>
    <w:rsid w:val="00CA11D5"/>
    <w:rsid w:val="00CA1347"/>
    <w:rsid w:val="00CA1401"/>
    <w:rsid w:val="00CA1594"/>
    <w:rsid w:val="00CA17B7"/>
    <w:rsid w:val="00CA193C"/>
    <w:rsid w:val="00CA1B09"/>
    <w:rsid w:val="00CA260C"/>
    <w:rsid w:val="00CA27DA"/>
    <w:rsid w:val="00CA2901"/>
    <w:rsid w:val="00CA441C"/>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80D"/>
    <w:rsid w:val="00CB4A12"/>
    <w:rsid w:val="00CB55B3"/>
    <w:rsid w:val="00CB5714"/>
    <w:rsid w:val="00CB5787"/>
    <w:rsid w:val="00CB5ABF"/>
    <w:rsid w:val="00CB6283"/>
    <w:rsid w:val="00CB63FA"/>
    <w:rsid w:val="00CB69FF"/>
    <w:rsid w:val="00CB6CF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46BF"/>
    <w:rsid w:val="00CC4824"/>
    <w:rsid w:val="00CC535F"/>
    <w:rsid w:val="00CC5D1A"/>
    <w:rsid w:val="00CC616C"/>
    <w:rsid w:val="00CC65AA"/>
    <w:rsid w:val="00CC6DFA"/>
    <w:rsid w:val="00CC74C4"/>
    <w:rsid w:val="00CC781E"/>
    <w:rsid w:val="00CC7DD9"/>
    <w:rsid w:val="00CD0AF9"/>
    <w:rsid w:val="00CD0B16"/>
    <w:rsid w:val="00CD0DF7"/>
    <w:rsid w:val="00CD1574"/>
    <w:rsid w:val="00CD16BF"/>
    <w:rsid w:val="00CD1F1F"/>
    <w:rsid w:val="00CD201B"/>
    <w:rsid w:val="00CD2100"/>
    <w:rsid w:val="00CD2DAD"/>
    <w:rsid w:val="00CD3E20"/>
    <w:rsid w:val="00CD3FB8"/>
    <w:rsid w:val="00CD40DF"/>
    <w:rsid w:val="00CD44D1"/>
    <w:rsid w:val="00CD4FC3"/>
    <w:rsid w:val="00CD61DF"/>
    <w:rsid w:val="00CD684B"/>
    <w:rsid w:val="00CD6A3B"/>
    <w:rsid w:val="00CD6D55"/>
    <w:rsid w:val="00CD6F0F"/>
    <w:rsid w:val="00CD70CD"/>
    <w:rsid w:val="00CE01D6"/>
    <w:rsid w:val="00CE05CE"/>
    <w:rsid w:val="00CE090F"/>
    <w:rsid w:val="00CE1678"/>
    <w:rsid w:val="00CE240C"/>
    <w:rsid w:val="00CE2AD7"/>
    <w:rsid w:val="00CE2BC9"/>
    <w:rsid w:val="00CE2D02"/>
    <w:rsid w:val="00CE360E"/>
    <w:rsid w:val="00CE398A"/>
    <w:rsid w:val="00CE39AB"/>
    <w:rsid w:val="00CE3D6E"/>
    <w:rsid w:val="00CE4167"/>
    <w:rsid w:val="00CE4691"/>
    <w:rsid w:val="00CE492C"/>
    <w:rsid w:val="00CE49E7"/>
    <w:rsid w:val="00CE547C"/>
    <w:rsid w:val="00CE559B"/>
    <w:rsid w:val="00CE583E"/>
    <w:rsid w:val="00CE6281"/>
    <w:rsid w:val="00CE69A1"/>
    <w:rsid w:val="00CE6A7C"/>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D2B"/>
    <w:rsid w:val="00CF2F54"/>
    <w:rsid w:val="00CF31B4"/>
    <w:rsid w:val="00CF3951"/>
    <w:rsid w:val="00CF4168"/>
    <w:rsid w:val="00CF48F9"/>
    <w:rsid w:val="00CF4D7B"/>
    <w:rsid w:val="00CF5CB7"/>
    <w:rsid w:val="00CF5DA2"/>
    <w:rsid w:val="00CF5E1A"/>
    <w:rsid w:val="00CF61FB"/>
    <w:rsid w:val="00CF6415"/>
    <w:rsid w:val="00CF6786"/>
    <w:rsid w:val="00CF69E2"/>
    <w:rsid w:val="00CF6BB6"/>
    <w:rsid w:val="00CF6BE1"/>
    <w:rsid w:val="00CF6CFF"/>
    <w:rsid w:val="00CF711A"/>
    <w:rsid w:val="00CF7341"/>
    <w:rsid w:val="00CF73C9"/>
    <w:rsid w:val="00CF75AD"/>
    <w:rsid w:val="00CF7B6A"/>
    <w:rsid w:val="00D00A62"/>
    <w:rsid w:val="00D01034"/>
    <w:rsid w:val="00D0182C"/>
    <w:rsid w:val="00D0192E"/>
    <w:rsid w:val="00D0209B"/>
    <w:rsid w:val="00D021B0"/>
    <w:rsid w:val="00D0245A"/>
    <w:rsid w:val="00D025E5"/>
    <w:rsid w:val="00D02886"/>
    <w:rsid w:val="00D02ACD"/>
    <w:rsid w:val="00D02BA6"/>
    <w:rsid w:val="00D03946"/>
    <w:rsid w:val="00D03A29"/>
    <w:rsid w:val="00D04264"/>
    <w:rsid w:val="00D04629"/>
    <w:rsid w:val="00D05363"/>
    <w:rsid w:val="00D058CC"/>
    <w:rsid w:val="00D0595F"/>
    <w:rsid w:val="00D06162"/>
    <w:rsid w:val="00D06D29"/>
    <w:rsid w:val="00D071A4"/>
    <w:rsid w:val="00D074A3"/>
    <w:rsid w:val="00D078DE"/>
    <w:rsid w:val="00D07906"/>
    <w:rsid w:val="00D10148"/>
    <w:rsid w:val="00D10B77"/>
    <w:rsid w:val="00D10C82"/>
    <w:rsid w:val="00D10DD5"/>
    <w:rsid w:val="00D11582"/>
    <w:rsid w:val="00D11739"/>
    <w:rsid w:val="00D11D2E"/>
    <w:rsid w:val="00D11F2A"/>
    <w:rsid w:val="00D122D3"/>
    <w:rsid w:val="00D125CC"/>
    <w:rsid w:val="00D125E8"/>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5D1"/>
    <w:rsid w:val="00D15DC9"/>
    <w:rsid w:val="00D15ED8"/>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72"/>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49AA"/>
    <w:rsid w:val="00D34D0C"/>
    <w:rsid w:val="00D359F7"/>
    <w:rsid w:val="00D35DAF"/>
    <w:rsid w:val="00D35F92"/>
    <w:rsid w:val="00D36732"/>
    <w:rsid w:val="00D36816"/>
    <w:rsid w:val="00D36B8A"/>
    <w:rsid w:val="00D36CAA"/>
    <w:rsid w:val="00D36EE8"/>
    <w:rsid w:val="00D379A3"/>
    <w:rsid w:val="00D37DAF"/>
    <w:rsid w:val="00D40455"/>
    <w:rsid w:val="00D404BC"/>
    <w:rsid w:val="00D40B2B"/>
    <w:rsid w:val="00D40FF0"/>
    <w:rsid w:val="00D41573"/>
    <w:rsid w:val="00D41A96"/>
    <w:rsid w:val="00D41D1E"/>
    <w:rsid w:val="00D41E1D"/>
    <w:rsid w:val="00D42323"/>
    <w:rsid w:val="00D42B43"/>
    <w:rsid w:val="00D42BC7"/>
    <w:rsid w:val="00D43D62"/>
    <w:rsid w:val="00D440E3"/>
    <w:rsid w:val="00D44357"/>
    <w:rsid w:val="00D447B2"/>
    <w:rsid w:val="00D44889"/>
    <w:rsid w:val="00D44947"/>
    <w:rsid w:val="00D45273"/>
    <w:rsid w:val="00D4562C"/>
    <w:rsid w:val="00D459D8"/>
    <w:rsid w:val="00D4644E"/>
    <w:rsid w:val="00D46532"/>
    <w:rsid w:val="00D465BE"/>
    <w:rsid w:val="00D469C1"/>
    <w:rsid w:val="00D46EA5"/>
    <w:rsid w:val="00D46F6A"/>
    <w:rsid w:val="00D47595"/>
    <w:rsid w:val="00D4774E"/>
    <w:rsid w:val="00D479B2"/>
    <w:rsid w:val="00D47ECC"/>
    <w:rsid w:val="00D5020C"/>
    <w:rsid w:val="00D5044B"/>
    <w:rsid w:val="00D50477"/>
    <w:rsid w:val="00D507A9"/>
    <w:rsid w:val="00D50CBF"/>
    <w:rsid w:val="00D50CE6"/>
    <w:rsid w:val="00D50E80"/>
    <w:rsid w:val="00D51423"/>
    <w:rsid w:val="00D517F6"/>
    <w:rsid w:val="00D5196D"/>
    <w:rsid w:val="00D519F3"/>
    <w:rsid w:val="00D51BFD"/>
    <w:rsid w:val="00D528E4"/>
    <w:rsid w:val="00D5366E"/>
    <w:rsid w:val="00D53B69"/>
    <w:rsid w:val="00D53DAD"/>
    <w:rsid w:val="00D53F46"/>
    <w:rsid w:val="00D549CF"/>
    <w:rsid w:val="00D55316"/>
    <w:rsid w:val="00D555B6"/>
    <w:rsid w:val="00D555FF"/>
    <w:rsid w:val="00D56590"/>
    <w:rsid w:val="00D56A4A"/>
    <w:rsid w:val="00D56B63"/>
    <w:rsid w:val="00D56F83"/>
    <w:rsid w:val="00D57340"/>
    <w:rsid w:val="00D573C4"/>
    <w:rsid w:val="00D5744E"/>
    <w:rsid w:val="00D57E65"/>
    <w:rsid w:val="00D61205"/>
    <w:rsid w:val="00D6155E"/>
    <w:rsid w:val="00D6347B"/>
    <w:rsid w:val="00D638E6"/>
    <w:rsid w:val="00D639A0"/>
    <w:rsid w:val="00D63A70"/>
    <w:rsid w:val="00D64326"/>
    <w:rsid w:val="00D643DE"/>
    <w:rsid w:val="00D644E6"/>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CB4"/>
    <w:rsid w:val="00D73D2F"/>
    <w:rsid w:val="00D73E44"/>
    <w:rsid w:val="00D74231"/>
    <w:rsid w:val="00D74E13"/>
    <w:rsid w:val="00D7510F"/>
    <w:rsid w:val="00D753C3"/>
    <w:rsid w:val="00D75698"/>
    <w:rsid w:val="00D75EC8"/>
    <w:rsid w:val="00D75FA5"/>
    <w:rsid w:val="00D7632F"/>
    <w:rsid w:val="00D769CD"/>
    <w:rsid w:val="00D76EEB"/>
    <w:rsid w:val="00D772D7"/>
    <w:rsid w:val="00D7764D"/>
    <w:rsid w:val="00D80888"/>
    <w:rsid w:val="00D80DA6"/>
    <w:rsid w:val="00D80FE4"/>
    <w:rsid w:val="00D8111E"/>
    <w:rsid w:val="00D81257"/>
    <w:rsid w:val="00D81686"/>
    <w:rsid w:val="00D82168"/>
    <w:rsid w:val="00D821CA"/>
    <w:rsid w:val="00D824C6"/>
    <w:rsid w:val="00D829D5"/>
    <w:rsid w:val="00D82CE3"/>
    <w:rsid w:val="00D82DA1"/>
    <w:rsid w:val="00D832AC"/>
    <w:rsid w:val="00D8352C"/>
    <w:rsid w:val="00D8379F"/>
    <w:rsid w:val="00D840C1"/>
    <w:rsid w:val="00D84D4D"/>
    <w:rsid w:val="00D8512A"/>
    <w:rsid w:val="00D851C0"/>
    <w:rsid w:val="00D85568"/>
    <w:rsid w:val="00D85959"/>
    <w:rsid w:val="00D85B12"/>
    <w:rsid w:val="00D85B95"/>
    <w:rsid w:val="00D86407"/>
    <w:rsid w:val="00D86B6F"/>
    <w:rsid w:val="00D86E23"/>
    <w:rsid w:val="00D86ED0"/>
    <w:rsid w:val="00D87507"/>
    <w:rsid w:val="00D8761F"/>
    <w:rsid w:val="00D878D0"/>
    <w:rsid w:val="00D87FB1"/>
    <w:rsid w:val="00D90389"/>
    <w:rsid w:val="00D903F0"/>
    <w:rsid w:val="00D9054D"/>
    <w:rsid w:val="00D90A13"/>
    <w:rsid w:val="00D91847"/>
    <w:rsid w:val="00D918AD"/>
    <w:rsid w:val="00D91B00"/>
    <w:rsid w:val="00D9222B"/>
    <w:rsid w:val="00D92680"/>
    <w:rsid w:val="00D92D9D"/>
    <w:rsid w:val="00D92DCE"/>
    <w:rsid w:val="00D936DC"/>
    <w:rsid w:val="00D93B2C"/>
    <w:rsid w:val="00D93CCF"/>
    <w:rsid w:val="00D94499"/>
    <w:rsid w:val="00D94503"/>
    <w:rsid w:val="00D94577"/>
    <w:rsid w:val="00D94733"/>
    <w:rsid w:val="00D96323"/>
    <w:rsid w:val="00D9660B"/>
    <w:rsid w:val="00D96DFF"/>
    <w:rsid w:val="00D96F0F"/>
    <w:rsid w:val="00D975A1"/>
    <w:rsid w:val="00D9799B"/>
    <w:rsid w:val="00D97AC3"/>
    <w:rsid w:val="00D97D00"/>
    <w:rsid w:val="00DA0196"/>
    <w:rsid w:val="00DA06CB"/>
    <w:rsid w:val="00DA0918"/>
    <w:rsid w:val="00DA09D6"/>
    <w:rsid w:val="00DA09E8"/>
    <w:rsid w:val="00DA0F42"/>
    <w:rsid w:val="00DA1A4B"/>
    <w:rsid w:val="00DA1D11"/>
    <w:rsid w:val="00DA2266"/>
    <w:rsid w:val="00DA2A40"/>
    <w:rsid w:val="00DA3C94"/>
    <w:rsid w:val="00DA4025"/>
    <w:rsid w:val="00DA426D"/>
    <w:rsid w:val="00DA4589"/>
    <w:rsid w:val="00DA4650"/>
    <w:rsid w:val="00DA4ACF"/>
    <w:rsid w:val="00DA4E45"/>
    <w:rsid w:val="00DA54E3"/>
    <w:rsid w:val="00DA5702"/>
    <w:rsid w:val="00DA59D1"/>
    <w:rsid w:val="00DA62C7"/>
    <w:rsid w:val="00DA6A31"/>
    <w:rsid w:val="00DA6D40"/>
    <w:rsid w:val="00DA6DAF"/>
    <w:rsid w:val="00DA7CD6"/>
    <w:rsid w:val="00DB02A2"/>
    <w:rsid w:val="00DB038F"/>
    <w:rsid w:val="00DB05BB"/>
    <w:rsid w:val="00DB11ED"/>
    <w:rsid w:val="00DB1ECB"/>
    <w:rsid w:val="00DB1FC4"/>
    <w:rsid w:val="00DB1FD6"/>
    <w:rsid w:val="00DB2BA5"/>
    <w:rsid w:val="00DB2DF8"/>
    <w:rsid w:val="00DB3544"/>
    <w:rsid w:val="00DB3615"/>
    <w:rsid w:val="00DB39A6"/>
    <w:rsid w:val="00DB3B35"/>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0D5B"/>
    <w:rsid w:val="00DC132F"/>
    <w:rsid w:val="00DC194F"/>
    <w:rsid w:val="00DC1ABD"/>
    <w:rsid w:val="00DC1B9E"/>
    <w:rsid w:val="00DC2164"/>
    <w:rsid w:val="00DC2252"/>
    <w:rsid w:val="00DC2808"/>
    <w:rsid w:val="00DC2A08"/>
    <w:rsid w:val="00DC2B1D"/>
    <w:rsid w:val="00DC2D8A"/>
    <w:rsid w:val="00DC2E29"/>
    <w:rsid w:val="00DC3588"/>
    <w:rsid w:val="00DC3748"/>
    <w:rsid w:val="00DC384C"/>
    <w:rsid w:val="00DC3C5C"/>
    <w:rsid w:val="00DC3DD2"/>
    <w:rsid w:val="00DC41E4"/>
    <w:rsid w:val="00DC4289"/>
    <w:rsid w:val="00DC4424"/>
    <w:rsid w:val="00DC4B46"/>
    <w:rsid w:val="00DC5143"/>
    <w:rsid w:val="00DC5468"/>
    <w:rsid w:val="00DC584F"/>
    <w:rsid w:val="00DC5D68"/>
    <w:rsid w:val="00DC6154"/>
    <w:rsid w:val="00DC61F4"/>
    <w:rsid w:val="00DC7043"/>
    <w:rsid w:val="00DD031E"/>
    <w:rsid w:val="00DD04B1"/>
    <w:rsid w:val="00DD0777"/>
    <w:rsid w:val="00DD0975"/>
    <w:rsid w:val="00DD0A27"/>
    <w:rsid w:val="00DD117E"/>
    <w:rsid w:val="00DD1418"/>
    <w:rsid w:val="00DD14BD"/>
    <w:rsid w:val="00DD1B6E"/>
    <w:rsid w:val="00DD1B8A"/>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6816"/>
    <w:rsid w:val="00DD71D2"/>
    <w:rsid w:val="00DD7882"/>
    <w:rsid w:val="00DD7B9B"/>
    <w:rsid w:val="00DD7BB1"/>
    <w:rsid w:val="00DE0706"/>
    <w:rsid w:val="00DE0F8D"/>
    <w:rsid w:val="00DE122D"/>
    <w:rsid w:val="00DE17B2"/>
    <w:rsid w:val="00DE1CA7"/>
    <w:rsid w:val="00DE224C"/>
    <w:rsid w:val="00DE27DC"/>
    <w:rsid w:val="00DE2D55"/>
    <w:rsid w:val="00DE391F"/>
    <w:rsid w:val="00DE3B24"/>
    <w:rsid w:val="00DE3BE4"/>
    <w:rsid w:val="00DE4564"/>
    <w:rsid w:val="00DE4FE9"/>
    <w:rsid w:val="00DE549D"/>
    <w:rsid w:val="00DE5FB5"/>
    <w:rsid w:val="00DE6136"/>
    <w:rsid w:val="00DE621D"/>
    <w:rsid w:val="00DE6B5A"/>
    <w:rsid w:val="00DE6CE8"/>
    <w:rsid w:val="00DE6DAD"/>
    <w:rsid w:val="00DE7C9E"/>
    <w:rsid w:val="00DF06EE"/>
    <w:rsid w:val="00DF071E"/>
    <w:rsid w:val="00DF1665"/>
    <w:rsid w:val="00DF1B5D"/>
    <w:rsid w:val="00DF1B69"/>
    <w:rsid w:val="00DF1D0E"/>
    <w:rsid w:val="00DF2433"/>
    <w:rsid w:val="00DF2783"/>
    <w:rsid w:val="00DF3592"/>
    <w:rsid w:val="00DF376D"/>
    <w:rsid w:val="00DF381A"/>
    <w:rsid w:val="00DF3BD7"/>
    <w:rsid w:val="00DF3CF9"/>
    <w:rsid w:val="00DF4316"/>
    <w:rsid w:val="00DF43A4"/>
    <w:rsid w:val="00DF469A"/>
    <w:rsid w:val="00DF49AE"/>
    <w:rsid w:val="00DF4C9A"/>
    <w:rsid w:val="00DF5681"/>
    <w:rsid w:val="00DF5990"/>
    <w:rsid w:val="00DF65EF"/>
    <w:rsid w:val="00DF6885"/>
    <w:rsid w:val="00DF6964"/>
    <w:rsid w:val="00DF6A6A"/>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8EE"/>
    <w:rsid w:val="00E04BD7"/>
    <w:rsid w:val="00E0511B"/>
    <w:rsid w:val="00E05280"/>
    <w:rsid w:val="00E054CB"/>
    <w:rsid w:val="00E059AA"/>
    <w:rsid w:val="00E06068"/>
    <w:rsid w:val="00E06178"/>
    <w:rsid w:val="00E062D9"/>
    <w:rsid w:val="00E06A38"/>
    <w:rsid w:val="00E07095"/>
    <w:rsid w:val="00E070BE"/>
    <w:rsid w:val="00E073AE"/>
    <w:rsid w:val="00E073BD"/>
    <w:rsid w:val="00E077C6"/>
    <w:rsid w:val="00E103DE"/>
    <w:rsid w:val="00E10D51"/>
    <w:rsid w:val="00E10E38"/>
    <w:rsid w:val="00E10FCC"/>
    <w:rsid w:val="00E11582"/>
    <w:rsid w:val="00E1191E"/>
    <w:rsid w:val="00E12707"/>
    <w:rsid w:val="00E12D13"/>
    <w:rsid w:val="00E12DF1"/>
    <w:rsid w:val="00E12E7A"/>
    <w:rsid w:val="00E141CF"/>
    <w:rsid w:val="00E14823"/>
    <w:rsid w:val="00E1497B"/>
    <w:rsid w:val="00E14A1F"/>
    <w:rsid w:val="00E14E4A"/>
    <w:rsid w:val="00E14EF8"/>
    <w:rsid w:val="00E14FA1"/>
    <w:rsid w:val="00E15049"/>
    <w:rsid w:val="00E151B4"/>
    <w:rsid w:val="00E15278"/>
    <w:rsid w:val="00E15405"/>
    <w:rsid w:val="00E15E1F"/>
    <w:rsid w:val="00E15E81"/>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ADB"/>
    <w:rsid w:val="00E24ED1"/>
    <w:rsid w:val="00E250FA"/>
    <w:rsid w:val="00E25222"/>
    <w:rsid w:val="00E252E4"/>
    <w:rsid w:val="00E2567A"/>
    <w:rsid w:val="00E2570C"/>
    <w:rsid w:val="00E259D2"/>
    <w:rsid w:val="00E26252"/>
    <w:rsid w:val="00E2635E"/>
    <w:rsid w:val="00E267DD"/>
    <w:rsid w:val="00E26C09"/>
    <w:rsid w:val="00E26E80"/>
    <w:rsid w:val="00E27078"/>
    <w:rsid w:val="00E27687"/>
    <w:rsid w:val="00E27A40"/>
    <w:rsid w:val="00E27AA0"/>
    <w:rsid w:val="00E27F6C"/>
    <w:rsid w:val="00E30500"/>
    <w:rsid w:val="00E30764"/>
    <w:rsid w:val="00E3103E"/>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5767"/>
    <w:rsid w:val="00E36710"/>
    <w:rsid w:val="00E36786"/>
    <w:rsid w:val="00E36BB1"/>
    <w:rsid w:val="00E36F45"/>
    <w:rsid w:val="00E3745D"/>
    <w:rsid w:val="00E37ABF"/>
    <w:rsid w:val="00E37E9D"/>
    <w:rsid w:val="00E4008A"/>
    <w:rsid w:val="00E40103"/>
    <w:rsid w:val="00E41415"/>
    <w:rsid w:val="00E41CA2"/>
    <w:rsid w:val="00E41F27"/>
    <w:rsid w:val="00E42E2F"/>
    <w:rsid w:val="00E43661"/>
    <w:rsid w:val="00E45B61"/>
    <w:rsid w:val="00E45BB6"/>
    <w:rsid w:val="00E46190"/>
    <w:rsid w:val="00E463AD"/>
    <w:rsid w:val="00E46C81"/>
    <w:rsid w:val="00E4714C"/>
    <w:rsid w:val="00E47274"/>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90D"/>
    <w:rsid w:val="00E60DDE"/>
    <w:rsid w:val="00E60FD7"/>
    <w:rsid w:val="00E612D4"/>
    <w:rsid w:val="00E619AF"/>
    <w:rsid w:val="00E62A75"/>
    <w:rsid w:val="00E63652"/>
    <w:rsid w:val="00E63A3C"/>
    <w:rsid w:val="00E64113"/>
    <w:rsid w:val="00E64A91"/>
    <w:rsid w:val="00E65047"/>
    <w:rsid w:val="00E65628"/>
    <w:rsid w:val="00E65924"/>
    <w:rsid w:val="00E65A1D"/>
    <w:rsid w:val="00E65F8A"/>
    <w:rsid w:val="00E66351"/>
    <w:rsid w:val="00E666DB"/>
    <w:rsid w:val="00E66849"/>
    <w:rsid w:val="00E66EFC"/>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6E69"/>
    <w:rsid w:val="00E77028"/>
    <w:rsid w:val="00E8000C"/>
    <w:rsid w:val="00E80A88"/>
    <w:rsid w:val="00E80F70"/>
    <w:rsid w:val="00E812DF"/>
    <w:rsid w:val="00E8164C"/>
    <w:rsid w:val="00E81803"/>
    <w:rsid w:val="00E81936"/>
    <w:rsid w:val="00E81A9C"/>
    <w:rsid w:val="00E81C91"/>
    <w:rsid w:val="00E820F4"/>
    <w:rsid w:val="00E8228A"/>
    <w:rsid w:val="00E8259B"/>
    <w:rsid w:val="00E82B39"/>
    <w:rsid w:val="00E82C4F"/>
    <w:rsid w:val="00E83402"/>
    <w:rsid w:val="00E83534"/>
    <w:rsid w:val="00E835A1"/>
    <w:rsid w:val="00E83815"/>
    <w:rsid w:val="00E838A8"/>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5BD"/>
    <w:rsid w:val="00E916FA"/>
    <w:rsid w:val="00E917DF"/>
    <w:rsid w:val="00E91966"/>
    <w:rsid w:val="00E9222C"/>
    <w:rsid w:val="00E92DEE"/>
    <w:rsid w:val="00E92DEF"/>
    <w:rsid w:val="00E93699"/>
    <w:rsid w:val="00E93884"/>
    <w:rsid w:val="00E93945"/>
    <w:rsid w:val="00E93994"/>
    <w:rsid w:val="00E939EC"/>
    <w:rsid w:val="00E93F74"/>
    <w:rsid w:val="00E93FDF"/>
    <w:rsid w:val="00E944E7"/>
    <w:rsid w:val="00E94560"/>
    <w:rsid w:val="00E947AF"/>
    <w:rsid w:val="00E94A3D"/>
    <w:rsid w:val="00E94D79"/>
    <w:rsid w:val="00E95060"/>
    <w:rsid w:val="00E950BC"/>
    <w:rsid w:val="00E95834"/>
    <w:rsid w:val="00E9602B"/>
    <w:rsid w:val="00E962A3"/>
    <w:rsid w:val="00E962DE"/>
    <w:rsid w:val="00E971BE"/>
    <w:rsid w:val="00E97636"/>
    <w:rsid w:val="00E978FC"/>
    <w:rsid w:val="00E97C07"/>
    <w:rsid w:val="00E97D0D"/>
    <w:rsid w:val="00EA083D"/>
    <w:rsid w:val="00EA1050"/>
    <w:rsid w:val="00EA132F"/>
    <w:rsid w:val="00EA13C0"/>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B2B"/>
    <w:rsid w:val="00EB7F55"/>
    <w:rsid w:val="00EC03D3"/>
    <w:rsid w:val="00EC089D"/>
    <w:rsid w:val="00EC1678"/>
    <w:rsid w:val="00EC1FB8"/>
    <w:rsid w:val="00EC1FF7"/>
    <w:rsid w:val="00EC21DE"/>
    <w:rsid w:val="00EC28AA"/>
    <w:rsid w:val="00EC2C66"/>
    <w:rsid w:val="00EC2E02"/>
    <w:rsid w:val="00EC2EBB"/>
    <w:rsid w:val="00EC30A9"/>
    <w:rsid w:val="00EC3160"/>
    <w:rsid w:val="00EC31CF"/>
    <w:rsid w:val="00EC366D"/>
    <w:rsid w:val="00EC4153"/>
    <w:rsid w:val="00EC441B"/>
    <w:rsid w:val="00EC45DD"/>
    <w:rsid w:val="00EC471F"/>
    <w:rsid w:val="00EC489F"/>
    <w:rsid w:val="00EC5301"/>
    <w:rsid w:val="00EC5590"/>
    <w:rsid w:val="00EC5898"/>
    <w:rsid w:val="00EC5B7A"/>
    <w:rsid w:val="00EC6AD6"/>
    <w:rsid w:val="00EC763C"/>
    <w:rsid w:val="00EC7BA6"/>
    <w:rsid w:val="00ED0262"/>
    <w:rsid w:val="00ED0301"/>
    <w:rsid w:val="00ED0B73"/>
    <w:rsid w:val="00ED1481"/>
    <w:rsid w:val="00ED15C2"/>
    <w:rsid w:val="00ED1A6C"/>
    <w:rsid w:val="00ED21C8"/>
    <w:rsid w:val="00ED2356"/>
    <w:rsid w:val="00ED2F0A"/>
    <w:rsid w:val="00ED385F"/>
    <w:rsid w:val="00ED42F3"/>
    <w:rsid w:val="00ED483E"/>
    <w:rsid w:val="00ED4935"/>
    <w:rsid w:val="00ED5088"/>
    <w:rsid w:val="00ED508D"/>
    <w:rsid w:val="00ED50A9"/>
    <w:rsid w:val="00ED58F7"/>
    <w:rsid w:val="00ED5BAF"/>
    <w:rsid w:val="00ED648E"/>
    <w:rsid w:val="00ED6C1E"/>
    <w:rsid w:val="00ED6F11"/>
    <w:rsid w:val="00ED6F3B"/>
    <w:rsid w:val="00ED6F7E"/>
    <w:rsid w:val="00ED70B4"/>
    <w:rsid w:val="00ED7517"/>
    <w:rsid w:val="00ED752A"/>
    <w:rsid w:val="00ED7597"/>
    <w:rsid w:val="00EE0066"/>
    <w:rsid w:val="00EE06DB"/>
    <w:rsid w:val="00EE1DBE"/>
    <w:rsid w:val="00EE22DB"/>
    <w:rsid w:val="00EE23C7"/>
    <w:rsid w:val="00EE2404"/>
    <w:rsid w:val="00EE267C"/>
    <w:rsid w:val="00EE2786"/>
    <w:rsid w:val="00EE32E7"/>
    <w:rsid w:val="00EE33E2"/>
    <w:rsid w:val="00EE39EE"/>
    <w:rsid w:val="00EE3BD1"/>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2CD2"/>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B7"/>
    <w:rsid w:val="00EF7DD2"/>
    <w:rsid w:val="00F00409"/>
    <w:rsid w:val="00F004E3"/>
    <w:rsid w:val="00F008A2"/>
    <w:rsid w:val="00F00CB1"/>
    <w:rsid w:val="00F00CD2"/>
    <w:rsid w:val="00F0120E"/>
    <w:rsid w:val="00F01B37"/>
    <w:rsid w:val="00F02204"/>
    <w:rsid w:val="00F02687"/>
    <w:rsid w:val="00F02BAB"/>
    <w:rsid w:val="00F02C56"/>
    <w:rsid w:val="00F02FAE"/>
    <w:rsid w:val="00F037AA"/>
    <w:rsid w:val="00F037EC"/>
    <w:rsid w:val="00F03919"/>
    <w:rsid w:val="00F039B9"/>
    <w:rsid w:val="00F03A3A"/>
    <w:rsid w:val="00F04A96"/>
    <w:rsid w:val="00F04CF1"/>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27"/>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6B21"/>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A5E"/>
    <w:rsid w:val="00F25B3D"/>
    <w:rsid w:val="00F26363"/>
    <w:rsid w:val="00F26D11"/>
    <w:rsid w:val="00F26D7E"/>
    <w:rsid w:val="00F27015"/>
    <w:rsid w:val="00F2727F"/>
    <w:rsid w:val="00F276A2"/>
    <w:rsid w:val="00F276BB"/>
    <w:rsid w:val="00F27844"/>
    <w:rsid w:val="00F27AF0"/>
    <w:rsid w:val="00F27F09"/>
    <w:rsid w:val="00F30132"/>
    <w:rsid w:val="00F30507"/>
    <w:rsid w:val="00F30854"/>
    <w:rsid w:val="00F31EFA"/>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0D65"/>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606"/>
    <w:rsid w:val="00F47A51"/>
    <w:rsid w:val="00F47BD8"/>
    <w:rsid w:val="00F501F0"/>
    <w:rsid w:val="00F50508"/>
    <w:rsid w:val="00F50862"/>
    <w:rsid w:val="00F509DB"/>
    <w:rsid w:val="00F50BD0"/>
    <w:rsid w:val="00F50EAF"/>
    <w:rsid w:val="00F510B6"/>
    <w:rsid w:val="00F513AE"/>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450"/>
    <w:rsid w:val="00F6289F"/>
    <w:rsid w:val="00F62952"/>
    <w:rsid w:val="00F629E6"/>
    <w:rsid w:val="00F62A44"/>
    <w:rsid w:val="00F62E80"/>
    <w:rsid w:val="00F63184"/>
    <w:rsid w:val="00F63449"/>
    <w:rsid w:val="00F6361D"/>
    <w:rsid w:val="00F63D39"/>
    <w:rsid w:val="00F63E6B"/>
    <w:rsid w:val="00F643B4"/>
    <w:rsid w:val="00F64587"/>
    <w:rsid w:val="00F6475A"/>
    <w:rsid w:val="00F64C16"/>
    <w:rsid w:val="00F64D1C"/>
    <w:rsid w:val="00F65DBA"/>
    <w:rsid w:val="00F664E2"/>
    <w:rsid w:val="00F701C0"/>
    <w:rsid w:val="00F70806"/>
    <w:rsid w:val="00F70871"/>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480"/>
    <w:rsid w:val="00F775C2"/>
    <w:rsid w:val="00F777A5"/>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80E"/>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916"/>
    <w:rsid w:val="00FA2C2E"/>
    <w:rsid w:val="00FA2DA7"/>
    <w:rsid w:val="00FA356C"/>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4FF"/>
    <w:rsid w:val="00FA78AC"/>
    <w:rsid w:val="00FA79CE"/>
    <w:rsid w:val="00FA7D32"/>
    <w:rsid w:val="00FA7F8B"/>
    <w:rsid w:val="00FB0332"/>
    <w:rsid w:val="00FB0F91"/>
    <w:rsid w:val="00FB1271"/>
    <w:rsid w:val="00FB1355"/>
    <w:rsid w:val="00FB19B7"/>
    <w:rsid w:val="00FB267A"/>
    <w:rsid w:val="00FB2B5F"/>
    <w:rsid w:val="00FB2C93"/>
    <w:rsid w:val="00FB2D67"/>
    <w:rsid w:val="00FB3398"/>
    <w:rsid w:val="00FB42A8"/>
    <w:rsid w:val="00FB4399"/>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54C"/>
    <w:rsid w:val="00FC4985"/>
    <w:rsid w:val="00FC4C33"/>
    <w:rsid w:val="00FC5254"/>
    <w:rsid w:val="00FC56F5"/>
    <w:rsid w:val="00FC5E06"/>
    <w:rsid w:val="00FC68F6"/>
    <w:rsid w:val="00FC7381"/>
    <w:rsid w:val="00FC7BDB"/>
    <w:rsid w:val="00FD0280"/>
    <w:rsid w:val="00FD034F"/>
    <w:rsid w:val="00FD03E6"/>
    <w:rsid w:val="00FD0498"/>
    <w:rsid w:val="00FD05A9"/>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4122"/>
    <w:rsid w:val="00FD5116"/>
    <w:rsid w:val="00FD52FD"/>
    <w:rsid w:val="00FD56BE"/>
    <w:rsid w:val="00FD57F2"/>
    <w:rsid w:val="00FD59EB"/>
    <w:rsid w:val="00FD5AB6"/>
    <w:rsid w:val="00FD5BC7"/>
    <w:rsid w:val="00FD5BE9"/>
    <w:rsid w:val="00FD6319"/>
    <w:rsid w:val="00FD64D8"/>
    <w:rsid w:val="00FD7868"/>
    <w:rsid w:val="00FD7895"/>
    <w:rsid w:val="00FD7D35"/>
    <w:rsid w:val="00FE0114"/>
    <w:rsid w:val="00FE02C7"/>
    <w:rsid w:val="00FE034C"/>
    <w:rsid w:val="00FE0CA1"/>
    <w:rsid w:val="00FE0FEA"/>
    <w:rsid w:val="00FE104C"/>
    <w:rsid w:val="00FE10E0"/>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E7CDC"/>
    <w:rsid w:val="00FF052A"/>
    <w:rsid w:val="00FF06C7"/>
    <w:rsid w:val="00FF077D"/>
    <w:rsid w:val="00FF0861"/>
    <w:rsid w:val="00FF09E8"/>
    <w:rsid w:val="00FF0A76"/>
    <w:rsid w:val="00FF0BD1"/>
    <w:rsid w:val="00FF0DB8"/>
    <w:rsid w:val="00FF176C"/>
    <w:rsid w:val="00FF2265"/>
    <w:rsid w:val="00FF2765"/>
    <w:rsid w:val="00FF2F62"/>
    <w:rsid w:val="00FF3148"/>
    <w:rsid w:val="00FF33FF"/>
    <w:rsid w:val="00FF38C0"/>
    <w:rsid w:val="00FF3BAF"/>
    <w:rsid w:val="00FF3F34"/>
    <w:rsid w:val="00FF45C7"/>
    <w:rsid w:val="00FF4C0D"/>
    <w:rsid w:val="00FF4C81"/>
    <w:rsid w:val="00FF5974"/>
    <w:rsid w:val="00FF66A8"/>
    <w:rsid w:val="00FF6CC2"/>
    <w:rsid w:val="00FF7655"/>
    <w:rsid w:val="00FF7B24"/>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664B5B"/>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Ttulo">
    <w:name w:val="Title"/>
    <w:basedOn w:val="Normal"/>
    <w:link w:val="Ttul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TtuloCar">
    <w:name w:val="Título Car"/>
    <w:basedOn w:val="Fuentedeprrafopredeter"/>
    <w:link w:val="Ttul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 w:type="paragraph" w:customStyle="1" w:styleId="Default">
    <w:name w:val="Default"/>
    <w:rsid w:val="00B00D93"/>
    <w:pPr>
      <w:autoSpaceDE w:val="0"/>
      <w:autoSpaceDN w:val="0"/>
      <w:adjustRightInd w:val="0"/>
    </w:pPr>
    <w:rPr>
      <w:rFonts w:ascii="Arial Narrow" w:hAnsi="Arial Narrow" w:cs="Arial Narrow"/>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2098843">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88351515">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14434325">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68974927">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89289932">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65654239">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86426730">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4987781">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71725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7073443">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0597075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86113615">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6111030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0114170">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73964147">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49568165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9525552">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2309574">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3499582">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77157015">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1038046">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7392695">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2654140">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09743715">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1339091">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AA24-42C9-480C-A31D-A097E0A1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1110</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Mireyi Vargas Oliveros</cp:lastModifiedBy>
  <cp:revision>14</cp:revision>
  <cp:lastPrinted>2018-08-02T20:24:00Z</cp:lastPrinted>
  <dcterms:created xsi:type="dcterms:W3CDTF">2018-10-30T21:38:00Z</dcterms:created>
  <dcterms:modified xsi:type="dcterms:W3CDTF">2018-10-30T21:50:00Z</dcterms:modified>
</cp:coreProperties>
</file>